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0F0D" w14:textId="26FEFDE2" w:rsidR="00E72110" w:rsidRPr="00053914" w:rsidRDefault="00E72110" w:rsidP="00CB2736">
      <w:pPr>
        <w:shd w:val="clear" w:color="auto" w:fill="000000" w:themeFill="text1"/>
        <w:jc w:val="center"/>
        <w:rPr>
          <w:lang w:val="en-AU"/>
        </w:rPr>
      </w:pPr>
      <w:r w:rsidRPr="00053914">
        <w:rPr>
          <w:sz w:val="34"/>
          <w:lang w:val="en-AU"/>
        </w:rPr>
        <w:t>AMENDMENTS TO RESEARCH MATERIALS</w:t>
      </w:r>
    </w:p>
    <w:p w14:paraId="3FF22DCE" w14:textId="4DCFBF3B" w:rsidR="00DC2460" w:rsidRDefault="00DC2460" w:rsidP="00CB2736">
      <w:pPr>
        <w:rPr>
          <w:lang w:val="en-AU"/>
        </w:rPr>
      </w:pPr>
    </w:p>
    <w:p w14:paraId="49AAD2BC" w14:textId="77777777" w:rsidR="007F1452" w:rsidRDefault="00DC2460" w:rsidP="00CB2736">
      <w:pPr>
        <w:pBdr>
          <w:top w:val="single" w:sz="18" w:space="1" w:color="auto"/>
          <w:left w:val="single" w:sz="18" w:space="4" w:color="auto"/>
          <w:bottom w:val="single" w:sz="18" w:space="1" w:color="auto"/>
          <w:right w:val="single" w:sz="18" w:space="4" w:color="auto"/>
        </w:pBdr>
        <w:shd w:val="clear" w:color="auto" w:fill="DDDDDD"/>
        <w:ind w:left="113" w:right="113"/>
        <w:jc w:val="center"/>
        <w:rPr>
          <w:lang w:val="en-AU"/>
        </w:rPr>
      </w:pPr>
      <w:r>
        <w:rPr>
          <w:lang w:val="en-AU"/>
        </w:rPr>
        <w:t>This table contains a running list of amendments which have been made to the files containing the Research Materials text.</w:t>
      </w:r>
    </w:p>
    <w:p w14:paraId="313A0992" w14:textId="51259B42" w:rsidR="007F1452" w:rsidRDefault="007F1452" w:rsidP="007F1452">
      <w:pPr>
        <w:pBdr>
          <w:top w:val="single" w:sz="18" w:space="1" w:color="auto"/>
          <w:left w:val="single" w:sz="18" w:space="4" w:color="auto"/>
          <w:bottom w:val="single" w:sz="18" w:space="1" w:color="auto"/>
          <w:right w:val="single" w:sz="18" w:space="4" w:color="auto"/>
        </w:pBdr>
        <w:shd w:val="clear" w:color="auto" w:fill="DDDDDD"/>
        <w:spacing w:before="120" w:after="120"/>
        <w:ind w:left="113" w:right="113"/>
        <w:jc w:val="center"/>
        <w:rPr>
          <w:lang w:val="en-AU"/>
        </w:rPr>
      </w:pPr>
      <w:r w:rsidRPr="007F1452">
        <w:rPr>
          <w:shd w:val="clear" w:color="auto" w:fill="E2EFD9" w:themeFill="accent6" w:themeFillTint="33"/>
          <w:lang w:val="en-AU"/>
        </w:rPr>
        <w:t>This table is also potentially useful as an INDEX to cases</w:t>
      </w:r>
      <w:r>
        <w:rPr>
          <w:shd w:val="clear" w:color="auto" w:fill="E2EFD9" w:themeFill="accent6" w:themeFillTint="33"/>
          <w:lang w:val="en-AU"/>
        </w:rPr>
        <w:t xml:space="preserve"> referred to in the Research Materials text</w:t>
      </w:r>
      <w:r w:rsidRPr="007F1452">
        <w:rPr>
          <w:shd w:val="clear" w:color="auto" w:fill="E2EFD9" w:themeFill="accent6" w:themeFillTint="33"/>
          <w:lang w:val="en-AU"/>
        </w:rPr>
        <w:t>.</w:t>
      </w:r>
    </w:p>
    <w:p w14:paraId="4C588204" w14:textId="4BF28786" w:rsidR="00094B47" w:rsidRPr="00094B47" w:rsidRDefault="00306A09" w:rsidP="00CB2736">
      <w:pPr>
        <w:pBdr>
          <w:top w:val="single" w:sz="18" w:space="1" w:color="auto"/>
          <w:left w:val="single" w:sz="18" w:space="4" w:color="auto"/>
          <w:bottom w:val="single" w:sz="18" w:space="1" w:color="auto"/>
          <w:right w:val="single" w:sz="18" w:space="4" w:color="auto"/>
        </w:pBdr>
        <w:shd w:val="clear" w:color="auto" w:fill="DDDDDD"/>
        <w:ind w:left="113" w:right="113"/>
        <w:jc w:val="center"/>
        <w:rPr>
          <w:lang w:val="en-AU"/>
        </w:rPr>
      </w:pPr>
      <w:r w:rsidRPr="00306A09">
        <w:rPr>
          <w:shd w:val="clear" w:color="auto" w:fill="FFF2CC"/>
          <w:lang w:val="en-AU"/>
        </w:rPr>
        <w:t>In addition</w:t>
      </w:r>
      <w:r w:rsidR="00EB36D0">
        <w:rPr>
          <w:shd w:val="clear" w:color="auto" w:fill="FFF2CC"/>
          <w:lang w:val="en-AU"/>
        </w:rPr>
        <w:t>,</w:t>
      </w:r>
      <w:r w:rsidRPr="00306A09">
        <w:rPr>
          <w:shd w:val="clear" w:color="auto" w:fill="FFF2CC"/>
          <w:lang w:val="en-AU"/>
        </w:rPr>
        <w:t xml:space="preserve"> a</w:t>
      </w:r>
      <w:r w:rsidR="007F1452">
        <w:rPr>
          <w:shd w:val="clear" w:color="auto" w:fill="FFF2CC"/>
          <w:lang w:val="en-AU"/>
        </w:rPr>
        <w:t xml:space="preserve"> separate</w:t>
      </w:r>
      <w:r w:rsidRPr="00306A09">
        <w:rPr>
          <w:shd w:val="clear" w:color="auto" w:fill="FFF2CC"/>
          <w:lang w:val="en-AU"/>
        </w:rPr>
        <w:t xml:space="preserve"> INDEX to the 12 chapters has be</w:t>
      </w:r>
      <w:r w:rsidR="00707F78">
        <w:rPr>
          <w:shd w:val="clear" w:color="auto" w:fill="FFF2CC"/>
          <w:lang w:val="en-AU"/>
        </w:rPr>
        <w:t>en</w:t>
      </w:r>
      <w:r w:rsidRPr="00306A09">
        <w:rPr>
          <w:shd w:val="clear" w:color="auto" w:fill="FFF2CC"/>
          <w:lang w:val="en-AU"/>
        </w:rPr>
        <w:t xml:space="preserve"> available on</w:t>
      </w:r>
      <w:r w:rsidR="00EB36D0">
        <w:rPr>
          <w:shd w:val="clear" w:color="auto" w:fill="FFF2CC"/>
          <w:lang w:val="en-AU"/>
        </w:rPr>
        <w:noBreakHyphen/>
      </w:r>
      <w:r w:rsidRPr="00306A09">
        <w:rPr>
          <w:shd w:val="clear" w:color="auto" w:fill="FFF2CC"/>
          <w:lang w:val="en-AU"/>
        </w:rPr>
        <w:t xml:space="preserve">line </w:t>
      </w:r>
      <w:r w:rsidR="00707F78">
        <w:rPr>
          <w:shd w:val="clear" w:color="auto" w:fill="FFF2CC"/>
          <w:lang w:val="en-AU"/>
        </w:rPr>
        <w:t>since</w:t>
      </w:r>
      <w:r w:rsidRPr="00306A09">
        <w:rPr>
          <w:shd w:val="clear" w:color="auto" w:fill="FFF2CC"/>
          <w:lang w:val="en-AU"/>
        </w:rPr>
        <w:t xml:space="preserve"> 20/10/2022</w:t>
      </w:r>
      <w:r w:rsidR="00707F78">
        <w:rPr>
          <w:shd w:val="clear" w:color="auto" w:fill="FFF2CC"/>
          <w:lang w:val="en-AU"/>
        </w:rPr>
        <w:t xml:space="preserve"> and is updated from time to time as required</w:t>
      </w:r>
      <w:r w:rsidRPr="00306A09">
        <w:rPr>
          <w:shd w:val="clear" w:color="auto" w:fill="FFF2CC"/>
          <w:lang w:val="en-AU"/>
        </w:rPr>
        <w:t>.</w:t>
      </w:r>
    </w:p>
    <w:p w14:paraId="0935BCDA" w14:textId="688E4DF4" w:rsidR="00DC2460" w:rsidRDefault="00DC2460" w:rsidP="00CB2736">
      <w:pPr>
        <w:rPr>
          <w:lang w:val="en-AU"/>
        </w:rPr>
      </w:pP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383"/>
        <w:gridCol w:w="836"/>
        <w:gridCol w:w="1439"/>
        <w:gridCol w:w="18"/>
        <w:gridCol w:w="4780"/>
      </w:tblGrid>
      <w:tr w:rsidR="0069037C" w14:paraId="1176913A" w14:textId="77777777" w:rsidTr="00353D55">
        <w:tc>
          <w:tcPr>
            <w:tcW w:w="1219" w:type="dxa"/>
            <w:gridSpan w:val="2"/>
            <w:tcBorders>
              <w:top w:val="nil"/>
              <w:left w:val="single" w:sz="18" w:space="0" w:color="auto"/>
              <w:bottom w:val="single" w:sz="18" w:space="0" w:color="auto"/>
            </w:tcBorders>
            <w:shd w:val="clear" w:color="auto" w:fill="000000" w:themeFill="text1"/>
          </w:tcPr>
          <w:p w14:paraId="6D9AB95B" w14:textId="77777777" w:rsidR="0069037C" w:rsidRDefault="0069037C">
            <w:pPr>
              <w:jc w:val="center"/>
              <w:rPr>
                <w:sz w:val="18"/>
                <w:lang w:val="en-AU"/>
              </w:rPr>
            </w:pPr>
            <w:r>
              <w:rPr>
                <w:sz w:val="18"/>
                <w:lang w:val="en-AU"/>
              </w:rPr>
              <w:t>DATE</w:t>
            </w:r>
          </w:p>
        </w:tc>
        <w:tc>
          <w:tcPr>
            <w:tcW w:w="836" w:type="dxa"/>
            <w:tcBorders>
              <w:top w:val="nil"/>
              <w:bottom w:val="single" w:sz="18" w:space="0" w:color="auto"/>
            </w:tcBorders>
            <w:shd w:val="clear" w:color="auto" w:fill="000000" w:themeFill="text1"/>
          </w:tcPr>
          <w:p w14:paraId="63C5C0CE" w14:textId="46D38833" w:rsidR="0069037C" w:rsidRDefault="0069037C">
            <w:pPr>
              <w:jc w:val="center"/>
              <w:rPr>
                <w:sz w:val="18"/>
                <w:lang w:val="en-AU"/>
              </w:rPr>
            </w:pPr>
            <w:r>
              <w:rPr>
                <w:sz w:val="18"/>
                <w:lang w:val="en-AU"/>
              </w:rPr>
              <w:t>CHAP.</w:t>
            </w:r>
          </w:p>
        </w:tc>
        <w:tc>
          <w:tcPr>
            <w:tcW w:w="1439" w:type="dxa"/>
            <w:tcBorders>
              <w:top w:val="nil"/>
              <w:bottom w:val="single" w:sz="18" w:space="0" w:color="auto"/>
            </w:tcBorders>
            <w:shd w:val="clear" w:color="auto" w:fill="000000" w:themeFill="text1"/>
          </w:tcPr>
          <w:p w14:paraId="34829CA4" w14:textId="289BA57D" w:rsidR="0069037C" w:rsidRDefault="0069037C">
            <w:pPr>
              <w:jc w:val="center"/>
              <w:rPr>
                <w:sz w:val="18"/>
                <w:lang w:val="en-AU"/>
              </w:rPr>
            </w:pPr>
            <w:r>
              <w:rPr>
                <w:sz w:val="18"/>
                <w:lang w:val="en-AU"/>
              </w:rPr>
              <w:t>SECTION</w:t>
            </w:r>
          </w:p>
        </w:tc>
        <w:tc>
          <w:tcPr>
            <w:tcW w:w="4798" w:type="dxa"/>
            <w:gridSpan w:val="2"/>
            <w:tcBorders>
              <w:top w:val="nil"/>
              <w:bottom w:val="single" w:sz="18" w:space="0" w:color="auto"/>
              <w:right w:val="single" w:sz="18" w:space="0" w:color="auto"/>
            </w:tcBorders>
            <w:shd w:val="clear" w:color="auto" w:fill="000000" w:themeFill="text1"/>
          </w:tcPr>
          <w:p w14:paraId="11C01872" w14:textId="77777777" w:rsidR="0069037C" w:rsidRDefault="0069037C" w:rsidP="00531792">
            <w:pPr>
              <w:jc w:val="center"/>
              <w:rPr>
                <w:sz w:val="18"/>
                <w:lang w:val="en-AU"/>
              </w:rPr>
            </w:pPr>
            <w:r>
              <w:rPr>
                <w:sz w:val="18"/>
                <w:lang w:val="en-AU"/>
              </w:rPr>
              <w:t>AMENDMENT</w:t>
            </w:r>
          </w:p>
        </w:tc>
      </w:tr>
      <w:tr w:rsidR="002D5863" w14:paraId="4B38FDEF" w14:textId="77777777" w:rsidTr="001631B3">
        <w:tc>
          <w:tcPr>
            <w:tcW w:w="1219" w:type="dxa"/>
            <w:gridSpan w:val="2"/>
            <w:tcBorders>
              <w:top w:val="single" w:sz="18" w:space="0" w:color="auto"/>
              <w:left w:val="single" w:sz="18" w:space="0" w:color="auto"/>
              <w:bottom w:val="single" w:sz="4" w:space="0" w:color="auto"/>
            </w:tcBorders>
            <w:shd w:val="clear" w:color="auto" w:fill="DDDDDD"/>
          </w:tcPr>
          <w:p w14:paraId="0139B196" w14:textId="01A60216" w:rsidR="002D5863" w:rsidRPr="0054535C" w:rsidRDefault="00483F9C" w:rsidP="001631B3">
            <w:pPr>
              <w:keepNext/>
              <w:keepLines/>
              <w:rPr>
                <w:sz w:val="22"/>
                <w:lang w:val="en-AU"/>
              </w:rPr>
            </w:pPr>
            <w:r>
              <w:rPr>
                <w:sz w:val="22"/>
                <w:lang w:val="en-AU"/>
              </w:rPr>
              <w:t>19/12/22</w:t>
            </w:r>
          </w:p>
        </w:tc>
        <w:tc>
          <w:tcPr>
            <w:tcW w:w="7073" w:type="dxa"/>
            <w:gridSpan w:val="4"/>
            <w:tcBorders>
              <w:top w:val="single" w:sz="18" w:space="0" w:color="auto"/>
              <w:bottom w:val="single" w:sz="4" w:space="0" w:color="auto"/>
              <w:right w:val="single" w:sz="18" w:space="0" w:color="auto"/>
            </w:tcBorders>
            <w:shd w:val="clear" w:color="auto" w:fill="DDDDDD"/>
          </w:tcPr>
          <w:p w14:paraId="1D5E719B" w14:textId="77777777" w:rsidR="002D5863" w:rsidRPr="0054535C" w:rsidRDefault="002D5863" w:rsidP="001631B3">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6C0214" w14:paraId="6B40AC33" w14:textId="77777777" w:rsidTr="00186BCF">
        <w:trPr>
          <w:trHeight w:val="454"/>
        </w:trPr>
        <w:tc>
          <w:tcPr>
            <w:tcW w:w="1219" w:type="dxa"/>
            <w:gridSpan w:val="2"/>
            <w:tcBorders>
              <w:left w:val="single" w:sz="18" w:space="0" w:color="auto"/>
            </w:tcBorders>
          </w:tcPr>
          <w:p w14:paraId="71976C30" w14:textId="082AAECB" w:rsidR="006C0214" w:rsidRDefault="006C0214" w:rsidP="001631B3">
            <w:pPr>
              <w:rPr>
                <w:lang w:val="en-AU"/>
              </w:rPr>
            </w:pPr>
            <w:r>
              <w:rPr>
                <w:lang w:val="en-AU"/>
              </w:rPr>
              <w:t>19/12/22</w:t>
            </w:r>
          </w:p>
        </w:tc>
        <w:tc>
          <w:tcPr>
            <w:tcW w:w="836" w:type="dxa"/>
          </w:tcPr>
          <w:p w14:paraId="591E56DC" w14:textId="0AA097AE" w:rsidR="006C0214" w:rsidRDefault="006C0214" w:rsidP="001631B3">
            <w:pPr>
              <w:jc w:val="center"/>
              <w:rPr>
                <w:lang w:val="en-AU"/>
              </w:rPr>
            </w:pPr>
            <w:r>
              <w:rPr>
                <w:lang w:val="en-AU"/>
              </w:rPr>
              <w:t>3</w:t>
            </w:r>
          </w:p>
        </w:tc>
        <w:tc>
          <w:tcPr>
            <w:tcW w:w="1439" w:type="dxa"/>
          </w:tcPr>
          <w:p w14:paraId="7BF725A3" w14:textId="6575715C" w:rsidR="006C0214" w:rsidRDefault="006C0214" w:rsidP="001631B3">
            <w:pPr>
              <w:keepNext/>
              <w:jc w:val="center"/>
              <w:rPr>
                <w:lang w:val="en-AU"/>
              </w:rPr>
            </w:pPr>
            <w:r>
              <w:rPr>
                <w:lang w:val="en-AU"/>
              </w:rPr>
              <w:t>3.1</w:t>
            </w:r>
          </w:p>
        </w:tc>
        <w:tc>
          <w:tcPr>
            <w:tcW w:w="4798" w:type="dxa"/>
            <w:gridSpan w:val="2"/>
            <w:tcBorders>
              <w:top w:val="single" w:sz="4" w:space="0" w:color="auto"/>
              <w:right w:val="single" w:sz="18" w:space="0" w:color="auto"/>
            </w:tcBorders>
            <w:shd w:val="clear" w:color="auto" w:fill="auto"/>
          </w:tcPr>
          <w:p w14:paraId="536BD7BF" w14:textId="3021AAA5" w:rsidR="006C0214" w:rsidRPr="006C0214" w:rsidRDefault="006C0214" w:rsidP="001631B3">
            <w:pPr>
              <w:spacing w:before="20" w:after="20"/>
              <w:jc w:val="both"/>
              <w:rPr>
                <w:rFonts w:ascii="Arial" w:hAnsi="Arial" w:cs="Arial"/>
              </w:rPr>
            </w:pPr>
            <w:r w:rsidRPr="006C0214">
              <w:rPr>
                <w:rFonts w:ascii="Arial" w:hAnsi="Arial" w:cs="Arial"/>
              </w:rPr>
              <w:t>Reference</w:t>
            </w:r>
            <w:r w:rsidR="00186BCF">
              <w:rPr>
                <w:rFonts w:ascii="Arial" w:hAnsi="Arial" w:cs="Arial"/>
              </w:rPr>
              <w:t>s</w:t>
            </w:r>
            <w:r w:rsidRPr="006C0214">
              <w:rPr>
                <w:rFonts w:ascii="Arial" w:hAnsi="Arial" w:cs="Arial"/>
              </w:rPr>
              <w:t xml:space="preserve"> to </w:t>
            </w:r>
            <w:r w:rsidRPr="006C0214">
              <w:rPr>
                <w:rFonts w:ascii="Arial" w:hAnsi="Arial" w:cs="Arial"/>
                <w:i/>
                <w:iCs/>
              </w:rPr>
              <w:t>Viva Energy Australia Pty Ltd v Glen Eira City Council</w:t>
            </w:r>
            <w:r w:rsidRPr="006C0214">
              <w:rPr>
                <w:rFonts w:ascii="Arial" w:hAnsi="Arial" w:cs="Arial"/>
              </w:rPr>
              <w:t xml:space="preserve"> [2022] VSC 726 at [83]-[95]</w:t>
            </w:r>
            <w:r w:rsidR="00186BCF">
              <w:rPr>
                <w:rFonts w:ascii="Arial" w:hAnsi="Arial" w:cs="Arial"/>
              </w:rPr>
              <w:t xml:space="preserve">; </w:t>
            </w:r>
            <w:r w:rsidR="00186BCF" w:rsidRPr="001D5A40">
              <w:rPr>
                <w:rFonts w:ascii="Arial" w:hAnsi="Arial" w:cs="Arial"/>
                <w:i/>
                <w:iCs/>
                <w:color w:val="000000"/>
              </w:rPr>
              <w:t xml:space="preserve">Bolitho &amp; Anor v Banksia Securities Limited &amp; </w:t>
            </w:r>
            <w:proofErr w:type="spellStart"/>
            <w:r w:rsidR="00186BCF" w:rsidRPr="001D5A40">
              <w:rPr>
                <w:rFonts w:ascii="Arial" w:hAnsi="Arial" w:cs="Arial"/>
                <w:i/>
                <w:iCs/>
                <w:color w:val="000000"/>
              </w:rPr>
              <w:t>Ors</w:t>
            </w:r>
            <w:proofErr w:type="spellEnd"/>
            <w:r w:rsidR="00186BCF" w:rsidRPr="001D5A40">
              <w:rPr>
                <w:rFonts w:ascii="Arial" w:hAnsi="Arial" w:cs="Arial"/>
                <w:i/>
                <w:iCs/>
                <w:color w:val="000000"/>
              </w:rPr>
              <w:t xml:space="preserve"> (No 19)</w:t>
            </w:r>
            <w:r w:rsidR="00186BCF">
              <w:rPr>
                <w:rFonts w:ascii="Arial" w:hAnsi="Arial" w:cs="Arial"/>
                <w:color w:val="000000"/>
              </w:rPr>
              <w:t xml:space="preserve"> [2022] VSC 761</w:t>
            </w:r>
            <w:r w:rsidRPr="006C0214">
              <w:rPr>
                <w:rFonts w:ascii="Arial" w:hAnsi="Arial" w:cs="Arial"/>
                <w:color w:val="000000"/>
              </w:rPr>
              <w:t>.</w:t>
            </w:r>
          </w:p>
        </w:tc>
      </w:tr>
      <w:tr w:rsidR="00A04FEE" w14:paraId="6F77B232" w14:textId="77777777" w:rsidTr="00A04FEE">
        <w:trPr>
          <w:trHeight w:val="260"/>
        </w:trPr>
        <w:tc>
          <w:tcPr>
            <w:tcW w:w="1219" w:type="dxa"/>
            <w:gridSpan w:val="2"/>
            <w:vMerge w:val="restart"/>
            <w:tcBorders>
              <w:left w:val="single" w:sz="18" w:space="0" w:color="auto"/>
            </w:tcBorders>
          </w:tcPr>
          <w:p w14:paraId="647288C2" w14:textId="26D99672" w:rsidR="00A04FEE" w:rsidRDefault="00A04FEE" w:rsidP="001631B3">
            <w:pPr>
              <w:rPr>
                <w:lang w:val="en-AU"/>
              </w:rPr>
            </w:pPr>
            <w:r>
              <w:rPr>
                <w:lang w:val="en-AU"/>
              </w:rPr>
              <w:t>19/12/22</w:t>
            </w:r>
          </w:p>
        </w:tc>
        <w:tc>
          <w:tcPr>
            <w:tcW w:w="836" w:type="dxa"/>
            <w:vMerge w:val="restart"/>
          </w:tcPr>
          <w:p w14:paraId="18F57536" w14:textId="77777777" w:rsidR="00A04FEE" w:rsidRDefault="00A04FEE" w:rsidP="001631B3">
            <w:pPr>
              <w:jc w:val="center"/>
              <w:rPr>
                <w:lang w:val="en-AU"/>
              </w:rPr>
            </w:pPr>
            <w:r>
              <w:rPr>
                <w:lang w:val="en-AU"/>
              </w:rPr>
              <w:t>3</w:t>
            </w:r>
          </w:p>
        </w:tc>
        <w:tc>
          <w:tcPr>
            <w:tcW w:w="1439" w:type="dxa"/>
            <w:vMerge w:val="restart"/>
          </w:tcPr>
          <w:p w14:paraId="1B9E6053" w14:textId="3788B916" w:rsidR="00A04FEE" w:rsidRDefault="00A04FEE" w:rsidP="001631B3">
            <w:pPr>
              <w:keepNext/>
              <w:jc w:val="center"/>
              <w:rPr>
                <w:lang w:val="en-AU"/>
              </w:rPr>
            </w:pPr>
            <w:r>
              <w:rPr>
                <w:lang w:val="en-AU"/>
              </w:rPr>
              <w:t>3.5.6.5</w:t>
            </w:r>
          </w:p>
        </w:tc>
        <w:tc>
          <w:tcPr>
            <w:tcW w:w="4798" w:type="dxa"/>
            <w:gridSpan w:val="2"/>
            <w:tcBorders>
              <w:top w:val="single" w:sz="4" w:space="0" w:color="auto"/>
              <w:right w:val="single" w:sz="18" w:space="0" w:color="auto"/>
            </w:tcBorders>
            <w:shd w:val="clear" w:color="auto" w:fill="FFF2CC"/>
          </w:tcPr>
          <w:p w14:paraId="25E22379" w14:textId="177A05A2" w:rsidR="00A04FEE" w:rsidRPr="00542BD0" w:rsidRDefault="00A04FEE" w:rsidP="001631B3">
            <w:pPr>
              <w:spacing w:before="20" w:after="20"/>
              <w:jc w:val="both"/>
              <w:rPr>
                <w:rFonts w:ascii="Arial" w:hAnsi="Arial" w:cs="Arial"/>
                <w:b/>
                <w:bCs/>
              </w:rPr>
            </w:pPr>
            <w:r w:rsidRPr="00542BD0">
              <w:rPr>
                <w:rFonts w:ascii="Arial" w:hAnsi="Arial" w:cs="Arial"/>
                <w:b/>
                <w:bCs/>
              </w:rPr>
              <w:t xml:space="preserve">Addition of new subsection entitled “Tips for Advocates and Witnesses in </w:t>
            </w:r>
            <w:r>
              <w:rPr>
                <w:rFonts w:ascii="Arial" w:hAnsi="Arial" w:cs="Arial"/>
                <w:b/>
                <w:bCs/>
              </w:rPr>
              <w:t xml:space="preserve">contested </w:t>
            </w:r>
            <w:r w:rsidRPr="00542BD0">
              <w:rPr>
                <w:rFonts w:ascii="Arial" w:hAnsi="Arial" w:cs="Arial"/>
                <w:b/>
                <w:bCs/>
              </w:rPr>
              <w:t>Family Division cases”.</w:t>
            </w:r>
          </w:p>
        </w:tc>
      </w:tr>
      <w:tr w:rsidR="00A04FEE" w14:paraId="0DC78FD8" w14:textId="77777777" w:rsidTr="00A04FEE">
        <w:trPr>
          <w:trHeight w:val="259"/>
        </w:trPr>
        <w:tc>
          <w:tcPr>
            <w:tcW w:w="1219" w:type="dxa"/>
            <w:gridSpan w:val="2"/>
            <w:vMerge/>
            <w:tcBorders>
              <w:left w:val="single" w:sz="18" w:space="0" w:color="auto"/>
            </w:tcBorders>
          </w:tcPr>
          <w:p w14:paraId="79485C50" w14:textId="77777777" w:rsidR="00A04FEE" w:rsidRDefault="00A04FEE" w:rsidP="001631B3">
            <w:pPr>
              <w:rPr>
                <w:lang w:val="en-AU"/>
              </w:rPr>
            </w:pPr>
          </w:p>
        </w:tc>
        <w:tc>
          <w:tcPr>
            <w:tcW w:w="836" w:type="dxa"/>
            <w:vMerge/>
          </w:tcPr>
          <w:p w14:paraId="680A5016" w14:textId="77777777" w:rsidR="00A04FEE" w:rsidRDefault="00A04FEE" w:rsidP="001631B3">
            <w:pPr>
              <w:jc w:val="center"/>
              <w:rPr>
                <w:lang w:val="en-AU"/>
              </w:rPr>
            </w:pPr>
          </w:p>
        </w:tc>
        <w:tc>
          <w:tcPr>
            <w:tcW w:w="1439" w:type="dxa"/>
            <w:vMerge/>
          </w:tcPr>
          <w:p w14:paraId="6EAF52E7" w14:textId="77777777" w:rsidR="00A04FEE" w:rsidRDefault="00A04FEE" w:rsidP="001631B3">
            <w:pPr>
              <w:keepNext/>
              <w:jc w:val="center"/>
              <w:rPr>
                <w:lang w:val="en-AU"/>
              </w:rPr>
            </w:pPr>
          </w:p>
        </w:tc>
        <w:tc>
          <w:tcPr>
            <w:tcW w:w="4798" w:type="dxa"/>
            <w:gridSpan w:val="2"/>
            <w:tcBorders>
              <w:top w:val="single" w:sz="4" w:space="0" w:color="auto"/>
              <w:right w:val="single" w:sz="18" w:space="0" w:color="auto"/>
            </w:tcBorders>
            <w:shd w:val="clear" w:color="auto" w:fill="auto"/>
          </w:tcPr>
          <w:p w14:paraId="570C4BDF" w14:textId="6F97D5AC" w:rsidR="00A04FEE" w:rsidRPr="00A04FEE" w:rsidRDefault="00A04FEE" w:rsidP="001631B3">
            <w:pPr>
              <w:spacing w:before="20" w:after="20"/>
              <w:jc w:val="both"/>
              <w:rPr>
                <w:rFonts w:ascii="Arial" w:hAnsi="Arial" w:cs="Arial"/>
              </w:rPr>
            </w:pPr>
            <w:r>
              <w:rPr>
                <w:rFonts w:ascii="Arial" w:hAnsi="Arial" w:cs="Arial"/>
              </w:rPr>
              <w:t xml:space="preserve">Reference to </w:t>
            </w:r>
            <w:r w:rsidRPr="0059219B">
              <w:rPr>
                <w:rFonts w:ascii="Arial" w:hAnsi="Arial" w:cs="Arial"/>
                <w:bCs/>
                <w:i/>
                <w:iCs/>
                <w:color w:val="000000"/>
              </w:rPr>
              <w:t>DFFH v West (a pseudonym)</w:t>
            </w:r>
            <w:r>
              <w:rPr>
                <w:rFonts w:ascii="Arial" w:hAnsi="Arial" w:cs="Arial"/>
                <w:bCs/>
                <w:color w:val="000000"/>
              </w:rPr>
              <w:t xml:space="preserve"> [2022] </w:t>
            </w:r>
            <w:proofErr w:type="spellStart"/>
            <w:r>
              <w:rPr>
                <w:rFonts w:ascii="Arial" w:hAnsi="Arial" w:cs="Arial"/>
                <w:bCs/>
                <w:color w:val="000000"/>
              </w:rPr>
              <w:t>VChC</w:t>
            </w:r>
            <w:proofErr w:type="spellEnd"/>
            <w:r>
              <w:rPr>
                <w:rFonts w:ascii="Arial" w:hAnsi="Arial" w:cs="Arial"/>
                <w:bCs/>
                <w:color w:val="000000"/>
              </w:rPr>
              <w:t xml:space="preserve"> 2.</w:t>
            </w:r>
          </w:p>
        </w:tc>
      </w:tr>
      <w:tr w:rsidR="00A5028B" w14:paraId="003D9690" w14:textId="77777777" w:rsidTr="00A5028B">
        <w:trPr>
          <w:trHeight w:val="425"/>
        </w:trPr>
        <w:tc>
          <w:tcPr>
            <w:tcW w:w="1219" w:type="dxa"/>
            <w:gridSpan w:val="2"/>
            <w:tcBorders>
              <w:left w:val="single" w:sz="18" w:space="0" w:color="auto"/>
            </w:tcBorders>
          </w:tcPr>
          <w:p w14:paraId="3455919B" w14:textId="6F878786" w:rsidR="00A5028B" w:rsidRDefault="00483F9C" w:rsidP="001631B3">
            <w:pPr>
              <w:rPr>
                <w:lang w:val="en-AU"/>
              </w:rPr>
            </w:pPr>
            <w:r>
              <w:rPr>
                <w:lang w:val="en-AU"/>
              </w:rPr>
              <w:t>19/12/22</w:t>
            </w:r>
          </w:p>
        </w:tc>
        <w:tc>
          <w:tcPr>
            <w:tcW w:w="836" w:type="dxa"/>
          </w:tcPr>
          <w:p w14:paraId="51BFB156" w14:textId="07B523CF" w:rsidR="00A5028B" w:rsidRDefault="00A5028B" w:rsidP="001631B3">
            <w:pPr>
              <w:jc w:val="center"/>
              <w:rPr>
                <w:lang w:val="en-AU"/>
              </w:rPr>
            </w:pPr>
            <w:r>
              <w:rPr>
                <w:lang w:val="en-AU"/>
              </w:rPr>
              <w:t>3</w:t>
            </w:r>
          </w:p>
        </w:tc>
        <w:tc>
          <w:tcPr>
            <w:tcW w:w="1439" w:type="dxa"/>
          </w:tcPr>
          <w:p w14:paraId="42031BC4" w14:textId="267FF1E7" w:rsidR="00A5028B" w:rsidRDefault="00A5028B" w:rsidP="001631B3">
            <w:pPr>
              <w:keepNext/>
              <w:jc w:val="center"/>
              <w:rPr>
                <w:lang w:val="en-AU"/>
              </w:rPr>
            </w:pPr>
            <w:r>
              <w:rPr>
                <w:lang w:val="en-AU"/>
              </w:rPr>
              <w:t>3.5.9.1</w:t>
            </w:r>
          </w:p>
        </w:tc>
        <w:tc>
          <w:tcPr>
            <w:tcW w:w="4798" w:type="dxa"/>
            <w:gridSpan w:val="2"/>
            <w:tcBorders>
              <w:top w:val="single" w:sz="4" w:space="0" w:color="auto"/>
              <w:right w:val="single" w:sz="18" w:space="0" w:color="auto"/>
            </w:tcBorders>
            <w:shd w:val="clear" w:color="auto" w:fill="auto"/>
          </w:tcPr>
          <w:p w14:paraId="0C4CFAC9" w14:textId="454AD70C" w:rsidR="00A5028B" w:rsidRDefault="00A5028B" w:rsidP="001631B3">
            <w:pPr>
              <w:spacing w:before="20" w:after="20"/>
              <w:jc w:val="both"/>
              <w:rPr>
                <w:rFonts w:ascii="Arial" w:hAnsi="Arial" w:cs="Arial"/>
              </w:rPr>
            </w:pPr>
            <w:r>
              <w:rPr>
                <w:rFonts w:ascii="Arial" w:hAnsi="Arial" w:cs="Arial"/>
              </w:rPr>
              <w:t xml:space="preserve">Reference to </w:t>
            </w:r>
            <w:r w:rsidRPr="006B7E61">
              <w:rPr>
                <w:rFonts w:ascii="Arial" w:hAnsi="Arial" w:cs="Arial"/>
                <w:i/>
                <w:iCs/>
              </w:rPr>
              <w:t>Huang v Frankston City Council</w:t>
            </w:r>
            <w:r>
              <w:rPr>
                <w:rFonts w:ascii="Arial" w:hAnsi="Arial" w:cs="Arial"/>
              </w:rPr>
              <w:t xml:space="preserve"> [2022] VSC 733 at [31]-[34] &amp; [75]-[85].</w:t>
            </w:r>
          </w:p>
        </w:tc>
      </w:tr>
      <w:tr w:rsidR="006B046C" w14:paraId="783F77BE" w14:textId="77777777" w:rsidTr="006B046C">
        <w:trPr>
          <w:trHeight w:val="550"/>
        </w:trPr>
        <w:tc>
          <w:tcPr>
            <w:tcW w:w="1219" w:type="dxa"/>
            <w:gridSpan w:val="2"/>
            <w:tcBorders>
              <w:left w:val="single" w:sz="18" w:space="0" w:color="auto"/>
            </w:tcBorders>
          </w:tcPr>
          <w:p w14:paraId="29524A16" w14:textId="3578F2B8" w:rsidR="006B046C" w:rsidRDefault="00483F9C" w:rsidP="001631B3">
            <w:pPr>
              <w:rPr>
                <w:lang w:val="en-AU"/>
              </w:rPr>
            </w:pPr>
            <w:r>
              <w:rPr>
                <w:lang w:val="en-AU"/>
              </w:rPr>
              <w:t>19/12/22</w:t>
            </w:r>
          </w:p>
        </w:tc>
        <w:tc>
          <w:tcPr>
            <w:tcW w:w="836" w:type="dxa"/>
          </w:tcPr>
          <w:p w14:paraId="54F0F64D" w14:textId="18AA9A81" w:rsidR="006B046C" w:rsidRDefault="006B046C" w:rsidP="001631B3">
            <w:pPr>
              <w:jc w:val="center"/>
              <w:rPr>
                <w:lang w:val="en-AU"/>
              </w:rPr>
            </w:pPr>
            <w:r>
              <w:rPr>
                <w:lang w:val="en-AU"/>
              </w:rPr>
              <w:t>3</w:t>
            </w:r>
          </w:p>
        </w:tc>
        <w:tc>
          <w:tcPr>
            <w:tcW w:w="1439" w:type="dxa"/>
          </w:tcPr>
          <w:p w14:paraId="3B25BD51" w14:textId="62880EBF" w:rsidR="006B046C" w:rsidRDefault="006B046C" w:rsidP="001631B3">
            <w:pPr>
              <w:keepNext/>
              <w:jc w:val="center"/>
              <w:rPr>
                <w:lang w:val="en-AU"/>
              </w:rPr>
            </w:pPr>
            <w:r>
              <w:rPr>
                <w:lang w:val="en-AU"/>
              </w:rPr>
              <w:t>3.5.9.3</w:t>
            </w:r>
          </w:p>
        </w:tc>
        <w:tc>
          <w:tcPr>
            <w:tcW w:w="4798" w:type="dxa"/>
            <w:gridSpan w:val="2"/>
            <w:tcBorders>
              <w:top w:val="single" w:sz="4" w:space="0" w:color="auto"/>
              <w:right w:val="single" w:sz="18" w:space="0" w:color="auto"/>
            </w:tcBorders>
            <w:shd w:val="clear" w:color="auto" w:fill="auto"/>
          </w:tcPr>
          <w:p w14:paraId="31DCA1FF" w14:textId="3AFB7105" w:rsidR="006B046C" w:rsidRPr="006B046C" w:rsidRDefault="006B046C" w:rsidP="001631B3">
            <w:pPr>
              <w:spacing w:before="20" w:after="20"/>
              <w:jc w:val="both"/>
              <w:rPr>
                <w:rFonts w:ascii="Arial" w:hAnsi="Arial" w:cs="Arial"/>
              </w:rPr>
            </w:pPr>
            <w:r>
              <w:rPr>
                <w:rFonts w:ascii="Arial" w:hAnsi="Arial" w:cs="Arial"/>
              </w:rPr>
              <w:t xml:space="preserve">Removal of reference to Practice Direction No. 4 of 2013 which has long been revoked and addition of reference to </w:t>
            </w:r>
            <w:r w:rsidR="00F321D0">
              <w:rPr>
                <w:rFonts w:ascii="Arial" w:hAnsi="Arial" w:cs="Arial"/>
              </w:rPr>
              <w:t>par</w:t>
            </w:r>
            <w:r w:rsidR="000421AC">
              <w:rPr>
                <w:rFonts w:ascii="Arial" w:hAnsi="Arial" w:cs="Arial"/>
              </w:rPr>
              <w:t>ag</w:t>
            </w:r>
            <w:r w:rsidR="00F321D0">
              <w:rPr>
                <w:rFonts w:ascii="Arial" w:hAnsi="Arial" w:cs="Arial"/>
              </w:rPr>
              <w:t xml:space="preserve">raphs [26]-[27] of </w:t>
            </w:r>
            <w:r>
              <w:rPr>
                <w:rFonts w:ascii="Arial" w:hAnsi="Arial" w:cs="Arial"/>
              </w:rPr>
              <w:t xml:space="preserve">Practice Direction No. </w:t>
            </w:r>
            <w:r w:rsidR="00F321D0">
              <w:rPr>
                <w:rFonts w:ascii="Arial" w:hAnsi="Arial" w:cs="Arial"/>
              </w:rPr>
              <w:t>2 of 2022</w:t>
            </w:r>
            <w:r>
              <w:rPr>
                <w:rFonts w:ascii="Arial" w:hAnsi="Arial" w:cs="Arial"/>
              </w:rPr>
              <w:t xml:space="preserve"> in lieu.</w:t>
            </w:r>
          </w:p>
        </w:tc>
      </w:tr>
      <w:tr w:rsidR="008721C7" w14:paraId="56E9287B" w14:textId="77777777" w:rsidTr="006B046C">
        <w:trPr>
          <w:trHeight w:val="550"/>
        </w:trPr>
        <w:tc>
          <w:tcPr>
            <w:tcW w:w="1219" w:type="dxa"/>
            <w:gridSpan w:val="2"/>
            <w:tcBorders>
              <w:left w:val="single" w:sz="18" w:space="0" w:color="auto"/>
            </w:tcBorders>
          </w:tcPr>
          <w:p w14:paraId="5B163B7E" w14:textId="74E1D918" w:rsidR="008721C7" w:rsidRDefault="008721C7" w:rsidP="001631B3">
            <w:pPr>
              <w:rPr>
                <w:lang w:val="en-AU"/>
              </w:rPr>
            </w:pPr>
            <w:r>
              <w:rPr>
                <w:lang w:val="en-AU"/>
              </w:rPr>
              <w:t>19/12/22</w:t>
            </w:r>
          </w:p>
        </w:tc>
        <w:tc>
          <w:tcPr>
            <w:tcW w:w="836" w:type="dxa"/>
          </w:tcPr>
          <w:p w14:paraId="7EF53074" w14:textId="16AB6B2C" w:rsidR="008721C7" w:rsidRDefault="008721C7" w:rsidP="001631B3">
            <w:pPr>
              <w:jc w:val="center"/>
              <w:rPr>
                <w:lang w:val="en-AU"/>
              </w:rPr>
            </w:pPr>
            <w:r>
              <w:rPr>
                <w:lang w:val="en-AU"/>
              </w:rPr>
              <w:t>3</w:t>
            </w:r>
          </w:p>
        </w:tc>
        <w:tc>
          <w:tcPr>
            <w:tcW w:w="1439" w:type="dxa"/>
          </w:tcPr>
          <w:p w14:paraId="1F50D09F" w14:textId="7A652E3A" w:rsidR="008721C7" w:rsidRDefault="008721C7" w:rsidP="001631B3">
            <w:pPr>
              <w:keepNext/>
              <w:jc w:val="center"/>
              <w:rPr>
                <w:lang w:val="en-AU"/>
              </w:rPr>
            </w:pPr>
            <w:r>
              <w:rPr>
                <w:lang w:val="en-AU"/>
              </w:rPr>
              <w:t>3.5.14</w:t>
            </w:r>
          </w:p>
        </w:tc>
        <w:tc>
          <w:tcPr>
            <w:tcW w:w="4798" w:type="dxa"/>
            <w:gridSpan w:val="2"/>
            <w:tcBorders>
              <w:top w:val="single" w:sz="4" w:space="0" w:color="auto"/>
              <w:right w:val="single" w:sz="18" w:space="0" w:color="auto"/>
            </w:tcBorders>
            <w:shd w:val="clear" w:color="auto" w:fill="auto"/>
          </w:tcPr>
          <w:p w14:paraId="7A602E9D" w14:textId="6FCCB28C" w:rsidR="008721C7" w:rsidRDefault="00DF535C" w:rsidP="008721C7">
            <w:pPr>
              <w:spacing w:before="20" w:after="20"/>
              <w:jc w:val="both"/>
              <w:rPr>
                <w:rFonts w:ascii="Arial" w:hAnsi="Arial" w:cs="Arial"/>
              </w:rPr>
            </w:pPr>
            <w:proofErr w:type="gramStart"/>
            <w:r>
              <w:rPr>
                <w:rFonts w:ascii="Arial" w:hAnsi="Arial" w:cs="Arial"/>
              </w:rPr>
              <w:t>Brief summary</w:t>
            </w:r>
            <w:proofErr w:type="gramEnd"/>
            <w:r>
              <w:rPr>
                <w:rFonts w:ascii="Arial" w:hAnsi="Arial" w:cs="Arial"/>
              </w:rPr>
              <w:t xml:space="preserve"> of </w:t>
            </w:r>
            <w:r w:rsidR="008721C7" w:rsidRPr="0059219B">
              <w:rPr>
                <w:rFonts w:ascii="Arial" w:hAnsi="Arial" w:cs="Arial"/>
                <w:bCs/>
                <w:i/>
                <w:iCs/>
                <w:color w:val="000000"/>
              </w:rPr>
              <w:t>DFFH v West (a pseudonym)</w:t>
            </w:r>
            <w:r w:rsidR="008721C7">
              <w:rPr>
                <w:rFonts w:ascii="Arial" w:hAnsi="Arial" w:cs="Arial"/>
                <w:bCs/>
                <w:color w:val="000000"/>
              </w:rPr>
              <w:t xml:space="preserve"> [2022] </w:t>
            </w:r>
            <w:proofErr w:type="spellStart"/>
            <w:r w:rsidR="008721C7">
              <w:rPr>
                <w:rFonts w:ascii="Arial" w:hAnsi="Arial" w:cs="Arial"/>
                <w:bCs/>
                <w:color w:val="000000"/>
              </w:rPr>
              <w:t>VChC</w:t>
            </w:r>
            <w:proofErr w:type="spellEnd"/>
            <w:r w:rsidR="008721C7">
              <w:rPr>
                <w:rFonts w:ascii="Arial" w:hAnsi="Arial" w:cs="Arial"/>
                <w:bCs/>
                <w:color w:val="000000"/>
              </w:rPr>
              <w:t xml:space="preserve"> 2 </w:t>
            </w:r>
            <w:r>
              <w:rPr>
                <w:rFonts w:ascii="Arial" w:hAnsi="Arial" w:cs="Arial"/>
                <w:bCs/>
                <w:color w:val="000000"/>
              </w:rPr>
              <w:t xml:space="preserve">(with cross-reference to section 5.5.3) and extract from </w:t>
            </w:r>
            <w:r w:rsidR="008721C7">
              <w:rPr>
                <w:rFonts w:ascii="Arial" w:hAnsi="Arial" w:cs="Arial"/>
                <w:bCs/>
                <w:color w:val="000000"/>
              </w:rPr>
              <w:t>[138]</w:t>
            </w:r>
            <w:r>
              <w:rPr>
                <w:rFonts w:ascii="Arial" w:hAnsi="Arial" w:cs="Arial"/>
                <w:bCs/>
                <w:color w:val="000000"/>
              </w:rPr>
              <w:t>.</w:t>
            </w:r>
          </w:p>
        </w:tc>
      </w:tr>
      <w:tr w:rsidR="0048145B" w14:paraId="5DFAACF2" w14:textId="77777777" w:rsidTr="0048145B">
        <w:trPr>
          <w:trHeight w:val="196"/>
        </w:trPr>
        <w:tc>
          <w:tcPr>
            <w:tcW w:w="1219" w:type="dxa"/>
            <w:gridSpan w:val="2"/>
            <w:vMerge w:val="restart"/>
            <w:tcBorders>
              <w:left w:val="single" w:sz="18" w:space="0" w:color="auto"/>
            </w:tcBorders>
          </w:tcPr>
          <w:p w14:paraId="0F8E6514" w14:textId="4023966E" w:rsidR="0048145B" w:rsidRDefault="0048145B" w:rsidP="0048145B">
            <w:pPr>
              <w:rPr>
                <w:lang w:val="en-AU"/>
              </w:rPr>
            </w:pPr>
            <w:r>
              <w:rPr>
                <w:lang w:val="en-AU"/>
              </w:rPr>
              <w:t>19/12/22</w:t>
            </w:r>
          </w:p>
        </w:tc>
        <w:tc>
          <w:tcPr>
            <w:tcW w:w="836" w:type="dxa"/>
            <w:vMerge w:val="restart"/>
          </w:tcPr>
          <w:p w14:paraId="64C85D4C" w14:textId="304ED06E" w:rsidR="0048145B" w:rsidRDefault="0048145B" w:rsidP="0048145B">
            <w:pPr>
              <w:jc w:val="center"/>
              <w:rPr>
                <w:lang w:val="en-AU"/>
              </w:rPr>
            </w:pPr>
            <w:r>
              <w:rPr>
                <w:lang w:val="en-AU"/>
              </w:rPr>
              <w:t>3</w:t>
            </w:r>
          </w:p>
        </w:tc>
        <w:tc>
          <w:tcPr>
            <w:tcW w:w="1439" w:type="dxa"/>
            <w:vMerge w:val="restart"/>
          </w:tcPr>
          <w:p w14:paraId="75B00CD0" w14:textId="423CD326" w:rsidR="0048145B" w:rsidRDefault="0048145B" w:rsidP="0048145B">
            <w:pPr>
              <w:keepNext/>
              <w:jc w:val="center"/>
              <w:rPr>
                <w:lang w:val="en-AU"/>
              </w:rPr>
            </w:pPr>
            <w:r>
              <w:rPr>
                <w:lang w:val="en-AU"/>
              </w:rPr>
              <w:t>3.9.7</w:t>
            </w:r>
          </w:p>
        </w:tc>
        <w:tc>
          <w:tcPr>
            <w:tcW w:w="4798" w:type="dxa"/>
            <w:gridSpan w:val="2"/>
            <w:tcBorders>
              <w:top w:val="single" w:sz="4" w:space="0" w:color="auto"/>
              <w:right w:val="single" w:sz="18" w:space="0" w:color="auto"/>
            </w:tcBorders>
            <w:shd w:val="clear" w:color="auto" w:fill="FFF2CC"/>
          </w:tcPr>
          <w:p w14:paraId="7DE89074" w14:textId="478FD57F" w:rsidR="0048145B" w:rsidRDefault="0048145B" w:rsidP="0048145B">
            <w:pPr>
              <w:spacing w:before="20" w:after="20"/>
              <w:jc w:val="both"/>
              <w:rPr>
                <w:rFonts w:ascii="Arial" w:hAnsi="Arial" w:cs="Arial"/>
              </w:rPr>
            </w:pPr>
            <w:r w:rsidRPr="0048145B">
              <w:rPr>
                <w:rFonts w:ascii="Arial" w:hAnsi="Arial" w:cs="Arial"/>
                <w:b/>
                <w:bCs/>
              </w:rPr>
              <w:t>Addition of new section entitled “Costs against the Court”.</w:t>
            </w:r>
          </w:p>
        </w:tc>
      </w:tr>
      <w:tr w:rsidR="0048145B" w14:paraId="674D415E" w14:textId="77777777" w:rsidTr="0048145B">
        <w:trPr>
          <w:trHeight w:val="195"/>
        </w:trPr>
        <w:tc>
          <w:tcPr>
            <w:tcW w:w="1219" w:type="dxa"/>
            <w:gridSpan w:val="2"/>
            <w:vMerge/>
            <w:tcBorders>
              <w:left w:val="single" w:sz="18" w:space="0" w:color="auto"/>
            </w:tcBorders>
          </w:tcPr>
          <w:p w14:paraId="440722B6" w14:textId="77777777" w:rsidR="0048145B" w:rsidRDefault="0048145B" w:rsidP="0048145B">
            <w:pPr>
              <w:rPr>
                <w:lang w:val="en-AU"/>
              </w:rPr>
            </w:pPr>
          </w:p>
        </w:tc>
        <w:tc>
          <w:tcPr>
            <w:tcW w:w="836" w:type="dxa"/>
            <w:vMerge/>
          </w:tcPr>
          <w:p w14:paraId="60CB6C9E" w14:textId="77777777" w:rsidR="0048145B" w:rsidRDefault="0048145B" w:rsidP="0048145B">
            <w:pPr>
              <w:jc w:val="center"/>
              <w:rPr>
                <w:lang w:val="en-AU"/>
              </w:rPr>
            </w:pPr>
          </w:p>
        </w:tc>
        <w:tc>
          <w:tcPr>
            <w:tcW w:w="1439" w:type="dxa"/>
            <w:vMerge/>
          </w:tcPr>
          <w:p w14:paraId="7712D4B1" w14:textId="77777777" w:rsidR="0048145B" w:rsidRDefault="0048145B" w:rsidP="0048145B">
            <w:pPr>
              <w:keepNext/>
              <w:jc w:val="center"/>
              <w:rPr>
                <w:lang w:val="en-AU"/>
              </w:rPr>
            </w:pPr>
          </w:p>
        </w:tc>
        <w:tc>
          <w:tcPr>
            <w:tcW w:w="4798" w:type="dxa"/>
            <w:gridSpan w:val="2"/>
            <w:tcBorders>
              <w:top w:val="single" w:sz="4" w:space="0" w:color="auto"/>
              <w:right w:val="single" w:sz="18" w:space="0" w:color="auto"/>
            </w:tcBorders>
            <w:shd w:val="clear" w:color="auto" w:fill="auto"/>
          </w:tcPr>
          <w:p w14:paraId="574CF1D5" w14:textId="4A9EF9C6" w:rsidR="0048145B" w:rsidRDefault="002F15E7" w:rsidP="002F15E7">
            <w:pPr>
              <w:pStyle w:val="ListParagraph"/>
              <w:numPr>
                <w:ilvl w:val="0"/>
                <w:numId w:val="128"/>
              </w:numPr>
              <w:spacing w:before="20" w:after="20"/>
              <w:ind w:left="357" w:hanging="357"/>
              <w:jc w:val="both"/>
              <w:rPr>
                <w:rFonts w:ascii="Arial" w:hAnsi="Arial" w:cs="Arial"/>
                <w:color w:val="000000"/>
              </w:rPr>
            </w:pPr>
            <w:r w:rsidRPr="002F15E7">
              <w:rPr>
                <w:rFonts w:ascii="Arial" w:hAnsi="Arial" w:cs="Arial"/>
              </w:rPr>
              <w:t>Extracts from</w:t>
            </w:r>
            <w:r w:rsidRPr="002F15E7">
              <w:rPr>
                <w:rFonts w:ascii="Arial" w:hAnsi="Arial" w:cs="Arial"/>
                <w:i/>
                <w:iCs/>
              </w:rPr>
              <w:t xml:space="preserve"> </w:t>
            </w:r>
            <w:r w:rsidRPr="002F15E7">
              <w:rPr>
                <w:rFonts w:ascii="Arial" w:hAnsi="Arial" w:cs="Arial"/>
                <w:i/>
                <w:iCs/>
              </w:rPr>
              <w:t>Magistrates’ Court of Victoria at Heidelberg v Robinson</w:t>
            </w:r>
            <w:r w:rsidRPr="002F15E7">
              <w:rPr>
                <w:rFonts w:ascii="Arial" w:hAnsi="Arial" w:cs="Arial"/>
              </w:rPr>
              <w:t xml:space="preserve"> </w:t>
            </w:r>
            <w:r w:rsidRPr="002F15E7">
              <w:rPr>
                <w:rFonts w:ascii="Arial" w:hAnsi="Arial" w:cs="Arial"/>
                <w:color w:val="000000"/>
              </w:rPr>
              <w:t>(2000) 2 VR 233; [2000] VSCA 198 at [13] &amp; [10]-[11]</w:t>
            </w:r>
            <w:r w:rsidRPr="002F15E7">
              <w:rPr>
                <w:rFonts w:ascii="Arial" w:hAnsi="Arial" w:cs="Arial"/>
                <w:color w:val="000000"/>
              </w:rPr>
              <w:t>.</w:t>
            </w:r>
          </w:p>
          <w:p w14:paraId="28768EB3" w14:textId="39545450" w:rsidR="002F15E7" w:rsidRPr="002F15E7" w:rsidRDefault="002F15E7" w:rsidP="0048145B">
            <w:pPr>
              <w:pStyle w:val="ListParagraph"/>
              <w:numPr>
                <w:ilvl w:val="0"/>
                <w:numId w:val="128"/>
              </w:numPr>
              <w:spacing w:before="20" w:after="20"/>
              <w:ind w:left="357" w:hanging="357"/>
              <w:jc w:val="both"/>
              <w:rPr>
                <w:rFonts w:ascii="Arial" w:hAnsi="Arial" w:cs="Arial"/>
                <w:color w:val="000000"/>
              </w:rPr>
            </w:pPr>
            <w:r>
              <w:rPr>
                <w:rFonts w:ascii="Arial" w:hAnsi="Arial" w:cs="Arial"/>
              </w:rPr>
              <w:t xml:space="preserve">Summary of </w:t>
            </w:r>
            <w:r w:rsidRPr="00482D33">
              <w:rPr>
                <w:rFonts w:ascii="Arial" w:hAnsi="Arial" w:cs="Arial"/>
                <w:i/>
                <w:iCs/>
              </w:rPr>
              <w:t>Travis v Rando &amp; Anor</w:t>
            </w:r>
            <w:r>
              <w:rPr>
                <w:rFonts w:ascii="Arial" w:hAnsi="Arial" w:cs="Arial"/>
              </w:rPr>
              <w:t xml:space="preserve"> [2022] VSC 782</w:t>
            </w:r>
            <w:r>
              <w:rPr>
                <w:rFonts w:ascii="Arial" w:hAnsi="Arial" w:cs="Arial"/>
              </w:rPr>
              <w:t xml:space="preserve"> and extract from [14].</w:t>
            </w:r>
          </w:p>
        </w:tc>
      </w:tr>
      <w:tr w:rsidR="00F412DB" w14:paraId="6D1D87C2" w14:textId="77777777" w:rsidTr="00C47CDA">
        <w:trPr>
          <w:trHeight w:val="260"/>
        </w:trPr>
        <w:tc>
          <w:tcPr>
            <w:tcW w:w="1219" w:type="dxa"/>
            <w:gridSpan w:val="2"/>
            <w:tcBorders>
              <w:left w:val="single" w:sz="18" w:space="0" w:color="auto"/>
            </w:tcBorders>
          </w:tcPr>
          <w:p w14:paraId="5A528F2C" w14:textId="77777777" w:rsidR="00F412DB" w:rsidRDefault="00F412DB" w:rsidP="00C47CDA">
            <w:pPr>
              <w:rPr>
                <w:lang w:val="en-AU"/>
              </w:rPr>
            </w:pPr>
            <w:r>
              <w:rPr>
                <w:lang w:val="en-AU"/>
              </w:rPr>
              <w:t>19/12/22</w:t>
            </w:r>
          </w:p>
        </w:tc>
        <w:tc>
          <w:tcPr>
            <w:tcW w:w="836" w:type="dxa"/>
          </w:tcPr>
          <w:p w14:paraId="2C4B80EC" w14:textId="77777777" w:rsidR="00F412DB" w:rsidRDefault="00F412DB" w:rsidP="00C47CDA">
            <w:pPr>
              <w:jc w:val="center"/>
              <w:rPr>
                <w:lang w:val="en-AU"/>
              </w:rPr>
            </w:pPr>
            <w:r>
              <w:rPr>
                <w:lang w:val="en-AU"/>
              </w:rPr>
              <w:t>3</w:t>
            </w:r>
          </w:p>
        </w:tc>
        <w:tc>
          <w:tcPr>
            <w:tcW w:w="1439" w:type="dxa"/>
          </w:tcPr>
          <w:p w14:paraId="679DB3D3" w14:textId="15570CB9" w:rsidR="00F412DB" w:rsidRDefault="00F412DB" w:rsidP="00C47CDA">
            <w:pPr>
              <w:keepNext/>
              <w:jc w:val="center"/>
              <w:rPr>
                <w:lang w:val="en-AU"/>
              </w:rPr>
            </w:pPr>
            <w:r>
              <w:rPr>
                <w:lang w:val="en-AU"/>
              </w:rPr>
              <w:t>3.9.8</w:t>
            </w:r>
          </w:p>
        </w:tc>
        <w:tc>
          <w:tcPr>
            <w:tcW w:w="4798" w:type="dxa"/>
            <w:gridSpan w:val="2"/>
            <w:tcBorders>
              <w:top w:val="single" w:sz="4" w:space="0" w:color="auto"/>
              <w:right w:val="single" w:sz="18" w:space="0" w:color="auto"/>
            </w:tcBorders>
            <w:shd w:val="clear" w:color="auto" w:fill="FFF2CC"/>
          </w:tcPr>
          <w:p w14:paraId="28089A8B" w14:textId="070371F5" w:rsidR="00F412DB" w:rsidRPr="00542BD0" w:rsidRDefault="00F412DB" w:rsidP="00C47CDA">
            <w:pPr>
              <w:spacing w:before="20" w:after="20"/>
              <w:jc w:val="both"/>
              <w:rPr>
                <w:rFonts w:ascii="Arial" w:hAnsi="Arial" w:cs="Arial"/>
                <w:b/>
                <w:bCs/>
              </w:rPr>
            </w:pPr>
            <w:r w:rsidRPr="00542BD0">
              <w:rPr>
                <w:rFonts w:ascii="Arial" w:hAnsi="Arial" w:cs="Arial"/>
                <w:b/>
                <w:bCs/>
              </w:rPr>
              <w:t>Addition of new</w:t>
            </w:r>
            <w:r>
              <w:rPr>
                <w:rFonts w:ascii="Arial" w:hAnsi="Arial" w:cs="Arial"/>
                <w:b/>
                <w:bCs/>
              </w:rPr>
              <w:t xml:space="preserve"> </w:t>
            </w:r>
            <w:r w:rsidRPr="00542BD0">
              <w:rPr>
                <w:rFonts w:ascii="Arial" w:hAnsi="Arial" w:cs="Arial"/>
                <w:b/>
                <w:bCs/>
              </w:rPr>
              <w:t>section entitled “</w:t>
            </w:r>
            <w:r w:rsidR="002F15E7">
              <w:rPr>
                <w:rFonts w:ascii="Arial" w:hAnsi="Arial" w:cs="Arial"/>
                <w:b/>
                <w:bCs/>
              </w:rPr>
              <w:t xml:space="preserve">Costs indemnity </w:t>
            </w:r>
            <w:r w:rsidR="002F15E7">
              <w:rPr>
                <w:rFonts w:ascii="Arial" w:hAnsi="Arial" w:cs="Arial"/>
                <w:b/>
                <w:bCs/>
              </w:rPr>
              <w:t>c</w:t>
            </w:r>
            <w:r w:rsidR="002F15E7">
              <w:rPr>
                <w:rFonts w:ascii="Arial" w:hAnsi="Arial" w:cs="Arial"/>
                <w:b/>
                <w:bCs/>
              </w:rPr>
              <w:t>ertificates under the Appeal Costs Act</w:t>
            </w:r>
            <w:r w:rsidRPr="00542BD0">
              <w:rPr>
                <w:rFonts w:ascii="Arial" w:hAnsi="Arial" w:cs="Arial"/>
                <w:b/>
                <w:bCs/>
              </w:rPr>
              <w:t>”.</w:t>
            </w:r>
          </w:p>
        </w:tc>
      </w:tr>
      <w:tr w:rsidR="0048145B" w14:paraId="67727D57" w14:textId="77777777" w:rsidTr="00DD2AA2">
        <w:tc>
          <w:tcPr>
            <w:tcW w:w="1219" w:type="dxa"/>
            <w:gridSpan w:val="2"/>
            <w:tcBorders>
              <w:top w:val="single" w:sz="18" w:space="0" w:color="auto"/>
              <w:left w:val="single" w:sz="18" w:space="0" w:color="auto"/>
              <w:bottom w:val="single" w:sz="4" w:space="0" w:color="auto"/>
            </w:tcBorders>
            <w:shd w:val="clear" w:color="auto" w:fill="DDDDDD"/>
          </w:tcPr>
          <w:p w14:paraId="647719B6" w14:textId="4ABE08EE" w:rsidR="0048145B" w:rsidRPr="0054535C" w:rsidRDefault="0048145B" w:rsidP="0048145B">
            <w:pPr>
              <w:keepNext/>
              <w:keepLines/>
              <w:rPr>
                <w:sz w:val="22"/>
                <w:lang w:val="en-AU"/>
              </w:rPr>
            </w:pPr>
            <w:r>
              <w:rPr>
                <w:sz w:val="22"/>
                <w:lang w:val="en-AU"/>
              </w:rPr>
              <w:t>19/12/22</w:t>
            </w:r>
          </w:p>
        </w:tc>
        <w:tc>
          <w:tcPr>
            <w:tcW w:w="7073" w:type="dxa"/>
            <w:gridSpan w:val="4"/>
            <w:tcBorders>
              <w:top w:val="single" w:sz="18" w:space="0" w:color="auto"/>
              <w:bottom w:val="single" w:sz="4" w:space="0" w:color="auto"/>
              <w:right w:val="single" w:sz="18" w:space="0" w:color="auto"/>
            </w:tcBorders>
            <w:shd w:val="clear" w:color="auto" w:fill="DDDDDD"/>
          </w:tcPr>
          <w:p w14:paraId="48225061"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3924FCB4" w14:textId="77777777" w:rsidTr="00DD2AA2">
        <w:trPr>
          <w:trHeight w:val="178"/>
        </w:trPr>
        <w:tc>
          <w:tcPr>
            <w:tcW w:w="1219" w:type="dxa"/>
            <w:gridSpan w:val="2"/>
            <w:tcBorders>
              <w:top w:val="single" w:sz="4" w:space="0" w:color="auto"/>
              <w:left w:val="single" w:sz="18" w:space="0" w:color="auto"/>
            </w:tcBorders>
            <w:shd w:val="clear" w:color="auto" w:fill="auto"/>
          </w:tcPr>
          <w:p w14:paraId="2E3F6639" w14:textId="2432C337" w:rsidR="0048145B" w:rsidRDefault="0048145B" w:rsidP="0048145B">
            <w:pPr>
              <w:rPr>
                <w:lang w:val="en-AU"/>
              </w:rPr>
            </w:pPr>
            <w:r>
              <w:rPr>
                <w:lang w:val="en-AU"/>
              </w:rPr>
              <w:t>19/12/22</w:t>
            </w:r>
          </w:p>
        </w:tc>
        <w:tc>
          <w:tcPr>
            <w:tcW w:w="836" w:type="dxa"/>
            <w:tcBorders>
              <w:top w:val="single" w:sz="4" w:space="0" w:color="auto"/>
            </w:tcBorders>
            <w:shd w:val="clear" w:color="auto" w:fill="auto"/>
          </w:tcPr>
          <w:p w14:paraId="51415699" w14:textId="77777777" w:rsidR="0048145B" w:rsidRDefault="0048145B" w:rsidP="0048145B">
            <w:pPr>
              <w:jc w:val="center"/>
              <w:rPr>
                <w:lang w:val="en-AU"/>
              </w:rPr>
            </w:pPr>
            <w:r>
              <w:rPr>
                <w:lang w:val="en-AU"/>
              </w:rPr>
              <w:t>4</w:t>
            </w:r>
          </w:p>
        </w:tc>
        <w:tc>
          <w:tcPr>
            <w:tcW w:w="1439" w:type="dxa"/>
            <w:tcBorders>
              <w:top w:val="single" w:sz="4" w:space="0" w:color="auto"/>
            </w:tcBorders>
            <w:shd w:val="clear" w:color="auto" w:fill="auto"/>
          </w:tcPr>
          <w:p w14:paraId="52A406C5" w14:textId="423384D6" w:rsidR="0048145B" w:rsidRDefault="0048145B" w:rsidP="0048145B">
            <w:pPr>
              <w:jc w:val="center"/>
              <w:rPr>
                <w:lang w:val="en-AU"/>
              </w:rPr>
            </w:pPr>
            <w:r>
              <w:rPr>
                <w:lang w:val="en-AU"/>
              </w:rPr>
              <w:t>4.8.2</w:t>
            </w:r>
          </w:p>
        </w:tc>
        <w:tc>
          <w:tcPr>
            <w:tcW w:w="4798" w:type="dxa"/>
            <w:gridSpan w:val="2"/>
            <w:tcBorders>
              <w:top w:val="single" w:sz="4" w:space="0" w:color="auto"/>
              <w:bottom w:val="single" w:sz="4" w:space="0" w:color="auto"/>
              <w:right w:val="single" w:sz="18" w:space="0" w:color="auto"/>
            </w:tcBorders>
            <w:shd w:val="clear" w:color="auto" w:fill="auto"/>
          </w:tcPr>
          <w:p w14:paraId="79A48F93" w14:textId="7655F136" w:rsidR="0048145B" w:rsidRPr="00CE48EA" w:rsidRDefault="0048145B" w:rsidP="0048145B">
            <w:pPr>
              <w:spacing w:before="20" w:after="20"/>
              <w:jc w:val="both"/>
              <w:rPr>
                <w:rFonts w:ascii="Arial" w:hAnsi="Arial" w:cs="Arial"/>
                <w:color w:val="000000"/>
              </w:rPr>
            </w:pPr>
            <w:r>
              <w:rPr>
                <w:rFonts w:ascii="Arial" w:hAnsi="Arial" w:cs="Arial"/>
                <w:color w:val="000000"/>
              </w:rPr>
              <w:t>Two very minor amendments to text.</w:t>
            </w:r>
          </w:p>
        </w:tc>
      </w:tr>
      <w:tr w:rsidR="0048145B" w14:paraId="42F8E3A9" w14:textId="77777777" w:rsidTr="00DD2AA2">
        <w:trPr>
          <w:trHeight w:val="178"/>
        </w:trPr>
        <w:tc>
          <w:tcPr>
            <w:tcW w:w="1219" w:type="dxa"/>
            <w:gridSpan w:val="2"/>
            <w:tcBorders>
              <w:top w:val="single" w:sz="4" w:space="0" w:color="auto"/>
              <w:left w:val="single" w:sz="18" w:space="0" w:color="auto"/>
            </w:tcBorders>
            <w:shd w:val="clear" w:color="auto" w:fill="auto"/>
          </w:tcPr>
          <w:p w14:paraId="14DB52BE" w14:textId="63742552" w:rsidR="0048145B" w:rsidRDefault="0048145B" w:rsidP="0048145B">
            <w:pPr>
              <w:rPr>
                <w:lang w:val="en-AU"/>
              </w:rPr>
            </w:pPr>
            <w:r>
              <w:rPr>
                <w:lang w:val="en-AU"/>
              </w:rPr>
              <w:t>19/12/22</w:t>
            </w:r>
          </w:p>
        </w:tc>
        <w:tc>
          <w:tcPr>
            <w:tcW w:w="836" w:type="dxa"/>
            <w:tcBorders>
              <w:top w:val="single" w:sz="4" w:space="0" w:color="auto"/>
            </w:tcBorders>
            <w:shd w:val="clear" w:color="auto" w:fill="auto"/>
          </w:tcPr>
          <w:p w14:paraId="3D020B08" w14:textId="34223F3D" w:rsidR="0048145B" w:rsidRDefault="0048145B" w:rsidP="0048145B">
            <w:pPr>
              <w:jc w:val="center"/>
              <w:rPr>
                <w:lang w:val="en-AU"/>
              </w:rPr>
            </w:pPr>
            <w:r>
              <w:rPr>
                <w:lang w:val="en-AU"/>
              </w:rPr>
              <w:t>4</w:t>
            </w:r>
          </w:p>
        </w:tc>
        <w:tc>
          <w:tcPr>
            <w:tcW w:w="1439" w:type="dxa"/>
            <w:tcBorders>
              <w:top w:val="single" w:sz="4" w:space="0" w:color="auto"/>
            </w:tcBorders>
            <w:shd w:val="clear" w:color="auto" w:fill="auto"/>
          </w:tcPr>
          <w:p w14:paraId="126DFABD" w14:textId="3A30BF88" w:rsidR="0048145B" w:rsidRDefault="0048145B" w:rsidP="0048145B">
            <w:pPr>
              <w:jc w:val="center"/>
              <w:rPr>
                <w:lang w:val="en-AU"/>
              </w:rPr>
            </w:pPr>
            <w:r>
              <w:rPr>
                <w:lang w:val="en-AU"/>
              </w:rPr>
              <w:t>4.9.6</w:t>
            </w:r>
          </w:p>
        </w:tc>
        <w:tc>
          <w:tcPr>
            <w:tcW w:w="4798" w:type="dxa"/>
            <w:gridSpan w:val="2"/>
            <w:tcBorders>
              <w:top w:val="single" w:sz="4" w:space="0" w:color="auto"/>
              <w:bottom w:val="single" w:sz="4" w:space="0" w:color="auto"/>
              <w:right w:val="single" w:sz="18" w:space="0" w:color="auto"/>
            </w:tcBorders>
            <w:shd w:val="clear" w:color="auto" w:fill="auto"/>
          </w:tcPr>
          <w:p w14:paraId="2038ED6B" w14:textId="161182F1" w:rsidR="0048145B" w:rsidRPr="00483F9C" w:rsidRDefault="0048145B" w:rsidP="0048145B">
            <w:pPr>
              <w:jc w:val="both"/>
              <w:rPr>
                <w:rFonts w:ascii="Arial" w:hAnsi="Arial" w:cs="Arial"/>
                <w:b/>
                <w:bCs/>
                <w:u w:val="single"/>
              </w:rPr>
            </w:pPr>
            <w:r>
              <w:rPr>
                <w:rFonts w:ascii="Arial" w:hAnsi="Arial" w:cs="Arial"/>
                <w:color w:val="000000"/>
              </w:rPr>
              <w:t xml:space="preserve">Added information described as: </w:t>
            </w:r>
            <w:r w:rsidRPr="00483F9C">
              <w:rPr>
                <w:rFonts w:ascii="Arial" w:hAnsi="Arial" w:cs="Arial"/>
                <w:color w:val="000000"/>
              </w:rPr>
              <w:t>“</w:t>
            </w:r>
            <w:r w:rsidRPr="00483F9C">
              <w:rPr>
                <w:rFonts w:ascii="Arial" w:hAnsi="Arial" w:cs="Arial"/>
                <w:b/>
                <w:bCs/>
              </w:rPr>
              <w:t>TIPS FOR ADULTS REPRESENTING THEMSELVES AT A FINAL HEARING IN A CONTESTED FAMILY DIVISION CASE IN THE CHILDREN’S COURT</w:t>
            </w:r>
            <w:r w:rsidRPr="00483F9C">
              <w:rPr>
                <w:rFonts w:ascii="Arial" w:hAnsi="Arial" w:cs="Arial"/>
              </w:rPr>
              <w:t>”</w:t>
            </w:r>
          </w:p>
        </w:tc>
      </w:tr>
      <w:tr w:rsidR="0048145B" w14:paraId="0E570F83" w14:textId="77777777" w:rsidTr="00FA389E">
        <w:tc>
          <w:tcPr>
            <w:tcW w:w="1219" w:type="dxa"/>
            <w:gridSpan w:val="2"/>
            <w:tcBorders>
              <w:top w:val="single" w:sz="18" w:space="0" w:color="auto"/>
              <w:left w:val="single" w:sz="18" w:space="0" w:color="auto"/>
              <w:bottom w:val="single" w:sz="4" w:space="0" w:color="auto"/>
            </w:tcBorders>
            <w:shd w:val="clear" w:color="auto" w:fill="DDDDDD"/>
          </w:tcPr>
          <w:p w14:paraId="3BE52C8D" w14:textId="61CAE160" w:rsidR="0048145B" w:rsidRPr="0054535C" w:rsidRDefault="0048145B" w:rsidP="0048145B">
            <w:pPr>
              <w:keepNext/>
              <w:keepLines/>
              <w:rPr>
                <w:sz w:val="22"/>
                <w:lang w:val="en-AU"/>
              </w:rPr>
            </w:pPr>
            <w:r>
              <w:rPr>
                <w:sz w:val="22"/>
                <w:lang w:val="en-AU"/>
              </w:rPr>
              <w:t>19/12/22</w:t>
            </w:r>
          </w:p>
        </w:tc>
        <w:tc>
          <w:tcPr>
            <w:tcW w:w="7073" w:type="dxa"/>
            <w:gridSpan w:val="4"/>
            <w:tcBorders>
              <w:top w:val="single" w:sz="18" w:space="0" w:color="auto"/>
              <w:bottom w:val="single" w:sz="4" w:space="0" w:color="auto"/>
              <w:right w:val="single" w:sz="18" w:space="0" w:color="auto"/>
            </w:tcBorders>
            <w:shd w:val="clear" w:color="auto" w:fill="DDDDDD"/>
          </w:tcPr>
          <w:p w14:paraId="61EAF8C9"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4EB52C1A" w14:textId="77777777" w:rsidTr="00FA389E">
        <w:tc>
          <w:tcPr>
            <w:tcW w:w="1219" w:type="dxa"/>
            <w:gridSpan w:val="2"/>
            <w:tcBorders>
              <w:top w:val="single" w:sz="4" w:space="0" w:color="auto"/>
              <w:left w:val="single" w:sz="18" w:space="0" w:color="auto"/>
              <w:bottom w:val="single" w:sz="4" w:space="0" w:color="auto"/>
            </w:tcBorders>
          </w:tcPr>
          <w:p w14:paraId="3CFADBEC" w14:textId="156A91CE" w:rsidR="0048145B" w:rsidRDefault="0048145B" w:rsidP="0048145B">
            <w:pPr>
              <w:rPr>
                <w:lang w:val="en-AU"/>
              </w:rPr>
            </w:pPr>
            <w:r>
              <w:rPr>
                <w:lang w:val="en-AU"/>
              </w:rPr>
              <w:t>19/12/22</w:t>
            </w:r>
          </w:p>
        </w:tc>
        <w:tc>
          <w:tcPr>
            <w:tcW w:w="836" w:type="dxa"/>
            <w:tcBorders>
              <w:top w:val="single" w:sz="4" w:space="0" w:color="auto"/>
              <w:bottom w:val="single" w:sz="4" w:space="0" w:color="auto"/>
            </w:tcBorders>
          </w:tcPr>
          <w:p w14:paraId="7ED3C393" w14:textId="7777777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D02CC40" w14:textId="4C7A5145" w:rsidR="0048145B" w:rsidRDefault="0048145B" w:rsidP="0048145B">
            <w:pPr>
              <w:jc w:val="center"/>
              <w:rPr>
                <w:b/>
                <w:bCs/>
                <w:lang w:val="en-AU"/>
              </w:rPr>
            </w:pPr>
            <w:r>
              <w:rPr>
                <w:b/>
                <w:bCs/>
                <w:lang w:val="en-AU"/>
              </w:rPr>
              <w:t>5.5.3</w:t>
            </w:r>
          </w:p>
        </w:tc>
        <w:tc>
          <w:tcPr>
            <w:tcW w:w="4798" w:type="dxa"/>
            <w:gridSpan w:val="2"/>
            <w:tcBorders>
              <w:top w:val="single" w:sz="4" w:space="0" w:color="auto"/>
              <w:bottom w:val="single" w:sz="4" w:space="0" w:color="auto"/>
              <w:right w:val="single" w:sz="18" w:space="0" w:color="auto"/>
            </w:tcBorders>
          </w:tcPr>
          <w:p w14:paraId="51F21795" w14:textId="1AAAB0B2" w:rsidR="0048145B" w:rsidRDefault="0048145B" w:rsidP="0048145B">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Summary of </w:t>
            </w:r>
            <w:r w:rsidRPr="0059219B">
              <w:rPr>
                <w:rFonts w:ascii="Arial" w:hAnsi="Arial" w:cs="Arial"/>
                <w:bCs/>
                <w:i/>
                <w:iCs/>
                <w:color w:val="000000"/>
              </w:rPr>
              <w:t>DFFH v West (a pseudonym)</w:t>
            </w:r>
            <w:r>
              <w:rPr>
                <w:rFonts w:ascii="Arial" w:hAnsi="Arial" w:cs="Arial"/>
                <w:bCs/>
                <w:color w:val="000000"/>
              </w:rPr>
              <w:t xml:space="preserve"> [2022] </w:t>
            </w:r>
            <w:proofErr w:type="spellStart"/>
            <w:r>
              <w:rPr>
                <w:rFonts w:ascii="Arial" w:hAnsi="Arial" w:cs="Arial"/>
                <w:bCs/>
                <w:color w:val="000000"/>
              </w:rPr>
              <w:t>VChC</w:t>
            </w:r>
            <w:proofErr w:type="spellEnd"/>
            <w:r>
              <w:rPr>
                <w:rFonts w:ascii="Arial" w:hAnsi="Arial" w:cs="Arial"/>
                <w:bCs/>
                <w:color w:val="000000"/>
              </w:rPr>
              <w:t xml:space="preserve"> 2 and extracts from</w:t>
            </w:r>
            <w:r>
              <w:rPr>
                <w:rFonts w:ascii="Arial" w:hAnsi="Arial" w:cs="Arial"/>
                <w:color w:val="000000"/>
              </w:rPr>
              <w:t xml:space="preserve"> [89]-[90], [101]-[105], [113], [120]-[124] &amp; [129]-[142].</w:t>
            </w:r>
          </w:p>
          <w:p w14:paraId="0F6271D2" w14:textId="31908FAC" w:rsidR="0048145B" w:rsidRPr="0059219B" w:rsidRDefault="0048145B" w:rsidP="0048145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w:t>
            </w:r>
            <w:proofErr w:type="spellStart"/>
            <w:r>
              <w:rPr>
                <w:rFonts w:ascii="Arial" w:hAnsi="Arial" w:cs="Arial"/>
                <w:bCs/>
                <w:color w:val="000000"/>
              </w:rPr>
              <w:t>VChC</w:t>
            </w:r>
            <w:proofErr w:type="spellEnd"/>
            <w:r>
              <w:rPr>
                <w:rFonts w:ascii="Arial" w:hAnsi="Arial" w:cs="Arial"/>
                <w:bCs/>
                <w:color w:val="000000"/>
              </w:rPr>
              <w:t xml:space="preserve"> 2 at [114]-[115].</w:t>
            </w:r>
          </w:p>
        </w:tc>
      </w:tr>
      <w:tr w:rsidR="0048145B" w14:paraId="3FB2BB95" w14:textId="77777777" w:rsidTr="00FA389E">
        <w:tc>
          <w:tcPr>
            <w:tcW w:w="1219" w:type="dxa"/>
            <w:gridSpan w:val="2"/>
            <w:tcBorders>
              <w:top w:val="single" w:sz="4" w:space="0" w:color="auto"/>
              <w:left w:val="single" w:sz="18" w:space="0" w:color="auto"/>
              <w:bottom w:val="single" w:sz="4" w:space="0" w:color="auto"/>
            </w:tcBorders>
          </w:tcPr>
          <w:p w14:paraId="51183A88" w14:textId="148C95DD" w:rsidR="0048145B" w:rsidRDefault="0048145B" w:rsidP="0048145B">
            <w:pPr>
              <w:rPr>
                <w:lang w:val="en-AU"/>
              </w:rPr>
            </w:pPr>
            <w:r>
              <w:rPr>
                <w:lang w:val="en-AU"/>
              </w:rPr>
              <w:lastRenderedPageBreak/>
              <w:t>19/12/22</w:t>
            </w:r>
          </w:p>
        </w:tc>
        <w:tc>
          <w:tcPr>
            <w:tcW w:w="836" w:type="dxa"/>
            <w:tcBorders>
              <w:top w:val="single" w:sz="4" w:space="0" w:color="auto"/>
              <w:bottom w:val="single" w:sz="4" w:space="0" w:color="auto"/>
            </w:tcBorders>
          </w:tcPr>
          <w:p w14:paraId="298A6706" w14:textId="6BC5D92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D9F0F12" w14:textId="2FABC589" w:rsidR="0048145B" w:rsidRDefault="0048145B" w:rsidP="0048145B">
            <w:pPr>
              <w:jc w:val="center"/>
              <w:rPr>
                <w:b/>
                <w:bCs/>
                <w:lang w:val="en-AU"/>
              </w:rPr>
            </w:pPr>
            <w:r>
              <w:rPr>
                <w:b/>
                <w:bCs/>
                <w:lang w:val="en-AU"/>
              </w:rPr>
              <w:t>5.5.4</w:t>
            </w:r>
          </w:p>
        </w:tc>
        <w:tc>
          <w:tcPr>
            <w:tcW w:w="4798" w:type="dxa"/>
            <w:gridSpan w:val="2"/>
            <w:tcBorders>
              <w:top w:val="single" w:sz="4" w:space="0" w:color="auto"/>
              <w:bottom w:val="single" w:sz="4" w:space="0" w:color="auto"/>
              <w:right w:val="single" w:sz="18" w:space="0" w:color="auto"/>
            </w:tcBorders>
          </w:tcPr>
          <w:p w14:paraId="30658564" w14:textId="43F16D42" w:rsidR="0048145B" w:rsidRPr="00BA577F" w:rsidRDefault="0048145B" w:rsidP="0048145B">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w:t>
            </w:r>
            <w:proofErr w:type="spellStart"/>
            <w:r>
              <w:rPr>
                <w:rFonts w:ascii="Arial" w:hAnsi="Arial" w:cs="Arial"/>
                <w:bCs/>
                <w:color w:val="000000"/>
              </w:rPr>
              <w:t>VChC</w:t>
            </w:r>
            <w:proofErr w:type="spellEnd"/>
            <w:r>
              <w:rPr>
                <w:rFonts w:ascii="Arial" w:hAnsi="Arial" w:cs="Arial"/>
                <w:bCs/>
                <w:color w:val="000000"/>
              </w:rPr>
              <w:t xml:space="preserve"> 2 at [142].</w:t>
            </w:r>
          </w:p>
          <w:p w14:paraId="1A1200BB" w14:textId="180A33A2" w:rsidR="0048145B" w:rsidRPr="00BA577F" w:rsidRDefault="0048145B" w:rsidP="0048145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proofErr w:type="gramStart"/>
            <w:r w:rsidRPr="00B11154">
              <w:rPr>
                <w:rFonts w:ascii="Arial" w:hAnsi="Arial" w:cs="Arial"/>
                <w:i/>
                <w:iCs/>
                <w:color w:val="000000"/>
              </w:rPr>
              <w:t>In</w:t>
            </w:r>
            <w:proofErr w:type="gramEnd"/>
            <w:r w:rsidRPr="00B11154">
              <w:rPr>
                <w:rFonts w:ascii="Arial" w:hAnsi="Arial" w:cs="Arial"/>
                <w:i/>
                <w:iCs/>
                <w:color w:val="000000"/>
              </w:rPr>
              <w:t xml:space="preserve"> re B (Children)</w:t>
            </w:r>
            <w:r>
              <w:rPr>
                <w:rFonts w:ascii="Arial" w:hAnsi="Arial" w:cs="Arial"/>
                <w:color w:val="000000"/>
              </w:rPr>
              <w:t xml:space="preserve"> [2008] UKHL 35 at pp.54 &amp; 59 cited in </w:t>
            </w:r>
            <w:r w:rsidRPr="0059219B">
              <w:rPr>
                <w:rFonts w:ascii="Arial" w:hAnsi="Arial" w:cs="Arial"/>
                <w:bCs/>
                <w:i/>
                <w:iCs/>
                <w:color w:val="000000"/>
              </w:rPr>
              <w:t>DFFH v West (a pseudonym)</w:t>
            </w:r>
            <w:r>
              <w:rPr>
                <w:rFonts w:ascii="Arial" w:hAnsi="Arial" w:cs="Arial"/>
                <w:bCs/>
                <w:color w:val="000000"/>
              </w:rPr>
              <w:t xml:space="preserve"> [2022] </w:t>
            </w:r>
            <w:proofErr w:type="spellStart"/>
            <w:r>
              <w:rPr>
                <w:rFonts w:ascii="Arial" w:hAnsi="Arial" w:cs="Arial"/>
                <w:bCs/>
                <w:color w:val="000000"/>
              </w:rPr>
              <w:t>VChC</w:t>
            </w:r>
            <w:proofErr w:type="spellEnd"/>
            <w:r>
              <w:rPr>
                <w:rFonts w:ascii="Arial" w:hAnsi="Arial" w:cs="Arial"/>
                <w:bCs/>
                <w:color w:val="000000"/>
              </w:rPr>
              <w:t xml:space="preserve"> 2 at [131].</w:t>
            </w:r>
          </w:p>
        </w:tc>
      </w:tr>
      <w:tr w:rsidR="0048145B" w14:paraId="44638291" w14:textId="77777777" w:rsidTr="00FA389E">
        <w:tc>
          <w:tcPr>
            <w:tcW w:w="1219" w:type="dxa"/>
            <w:gridSpan w:val="2"/>
            <w:tcBorders>
              <w:top w:val="single" w:sz="4" w:space="0" w:color="auto"/>
              <w:left w:val="single" w:sz="18" w:space="0" w:color="auto"/>
              <w:bottom w:val="single" w:sz="4" w:space="0" w:color="auto"/>
            </w:tcBorders>
          </w:tcPr>
          <w:p w14:paraId="3FFC6091" w14:textId="629E740A" w:rsidR="0048145B" w:rsidRDefault="0048145B" w:rsidP="0048145B">
            <w:pPr>
              <w:rPr>
                <w:lang w:val="en-AU"/>
              </w:rPr>
            </w:pPr>
            <w:r>
              <w:rPr>
                <w:lang w:val="en-AU"/>
              </w:rPr>
              <w:t>19/12/22</w:t>
            </w:r>
          </w:p>
        </w:tc>
        <w:tc>
          <w:tcPr>
            <w:tcW w:w="836" w:type="dxa"/>
            <w:tcBorders>
              <w:top w:val="single" w:sz="4" w:space="0" w:color="auto"/>
              <w:bottom w:val="single" w:sz="4" w:space="0" w:color="auto"/>
            </w:tcBorders>
          </w:tcPr>
          <w:p w14:paraId="50116EBF" w14:textId="3894C32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7D26795" w14:textId="5FE66763" w:rsidR="0048145B" w:rsidRDefault="0048145B" w:rsidP="0048145B">
            <w:pPr>
              <w:jc w:val="center"/>
              <w:rPr>
                <w:b/>
                <w:bCs/>
                <w:lang w:val="en-AU"/>
              </w:rPr>
            </w:pPr>
            <w:r>
              <w:rPr>
                <w:b/>
                <w:bCs/>
                <w:lang w:val="en-AU"/>
              </w:rPr>
              <w:t>5.5.5</w:t>
            </w:r>
          </w:p>
        </w:tc>
        <w:tc>
          <w:tcPr>
            <w:tcW w:w="4798" w:type="dxa"/>
            <w:gridSpan w:val="2"/>
            <w:tcBorders>
              <w:top w:val="single" w:sz="4" w:space="0" w:color="auto"/>
              <w:bottom w:val="single" w:sz="4" w:space="0" w:color="auto"/>
              <w:right w:val="single" w:sz="18" w:space="0" w:color="auto"/>
            </w:tcBorders>
          </w:tcPr>
          <w:p w14:paraId="6DDCA2EE" w14:textId="7F239C98" w:rsidR="0048145B" w:rsidRPr="00D66337" w:rsidRDefault="0048145B" w:rsidP="0048145B">
            <w:pPr>
              <w:spacing w:before="20" w:after="20"/>
              <w:jc w:val="both"/>
              <w:rPr>
                <w:rFonts w:ascii="Arial" w:hAnsi="Arial" w:cs="Arial"/>
                <w:bCs/>
                <w:color w:val="000000"/>
              </w:rPr>
            </w:pPr>
            <w:r>
              <w:rPr>
                <w:rFonts w:ascii="Arial" w:hAnsi="Arial" w:cs="Arial"/>
                <w:bCs/>
                <w:color w:val="000000"/>
              </w:rPr>
              <w:t xml:space="preserve">Reference to </w:t>
            </w:r>
            <w:r w:rsidRPr="0059219B">
              <w:rPr>
                <w:rFonts w:ascii="Arial" w:hAnsi="Arial" w:cs="Arial"/>
                <w:bCs/>
                <w:i/>
                <w:iCs/>
                <w:color w:val="000000"/>
              </w:rPr>
              <w:t>DFFH v West (a pseudonym)</w:t>
            </w:r>
            <w:r>
              <w:rPr>
                <w:rFonts w:ascii="Arial" w:hAnsi="Arial" w:cs="Arial"/>
                <w:bCs/>
                <w:color w:val="000000"/>
              </w:rPr>
              <w:t xml:space="preserve"> [2022] </w:t>
            </w:r>
            <w:proofErr w:type="spellStart"/>
            <w:r>
              <w:rPr>
                <w:rFonts w:ascii="Arial" w:hAnsi="Arial" w:cs="Arial"/>
                <w:bCs/>
                <w:color w:val="000000"/>
              </w:rPr>
              <w:t>VChC</w:t>
            </w:r>
            <w:proofErr w:type="spellEnd"/>
            <w:r>
              <w:rPr>
                <w:rFonts w:ascii="Arial" w:hAnsi="Arial" w:cs="Arial"/>
                <w:bCs/>
                <w:color w:val="000000"/>
              </w:rPr>
              <w:t xml:space="preserve"> 2 at [123].</w:t>
            </w:r>
          </w:p>
        </w:tc>
      </w:tr>
      <w:tr w:rsidR="0048145B" w14:paraId="4671695D" w14:textId="77777777" w:rsidTr="006015A2">
        <w:tc>
          <w:tcPr>
            <w:tcW w:w="1219" w:type="dxa"/>
            <w:gridSpan w:val="2"/>
            <w:tcBorders>
              <w:top w:val="single" w:sz="12" w:space="0" w:color="auto"/>
              <w:left w:val="single" w:sz="18" w:space="0" w:color="auto"/>
              <w:bottom w:val="single" w:sz="4" w:space="0" w:color="auto"/>
            </w:tcBorders>
            <w:shd w:val="clear" w:color="auto" w:fill="DDDDDD"/>
          </w:tcPr>
          <w:p w14:paraId="21529C98" w14:textId="0341C932" w:rsidR="0048145B" w:rsidRPr="0054535C" w:rsidRDefault="0048145B" w:rsidP="0048145B">
            <w:pPr>
              <w:keepNext/>
              <w:keepLines/>
              <w:rPr>
                <w:sz w:val="22"/>
                <w:lang w:val="en-AU"/>
              </w:rPr>
            </w:pPr>
            <w:r>
              <w:rPr>
                <w:sz w:val="22"/>
                <w:lang w:val="en-AU"/>
              </w:rPr>
              <w:t>19/12/22</w:t>
            </w:r>
          </w:p>
        </w:tc>
        <w:tc>
          <w:tcPr>
            <w:tcW w:w="7073" w:type="dxa"/>
            <w:gridSpan w:val="4"/>
            <w:tcBorders>
              <w:top w:val="single" w:sz="12" w:space="0" w:color="auto"/>
              <w:bottom w:val="single" w:sz="4" w:space="0" w:color="auto"/>
              <w:right w:val="single" w:sz="18" w:space="0" w:color="auto"/>
            </w:tcBorders>
            <w:shd w:val="clear" w:color="auto" w:fill="DDDDDD"/>
          </w:tcPr>
          <w:p w14:paraId="794E286A"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48145B" w14:paraId="0BDD8A8E" w14:textId="77777777" w:rsidTr="006015A2">
        <w:tc>
          <w:tcPr>
            <w:tcW w:w="1219" w:type="dxa"/>
            <w:gridSpan w:val="2"/>
            <w:tcBorders>
              <w:top w:val="single" w:sz="4" w:space="0" w:color="auto"/>
              <w:left w:val="single" w:sz="18" w:space="0" w:color="auto"/>
              <w:bottom w:val="single" w:sz="4" w:space="0" w:color="auto"/>
            </w:tcBorders>
          </w:tcPr>
          <w:p w14:paraId="07E3DC32" w14:textId="1DB22BD1" w:rsidR="0048145B" w:rsidRDefault="0048145B" w:rsidP="0048145B">
            <w:pPr>
              <w:rPr>
                <w:lang w:val="en-AU"/>
              </w:rPr>
            </w:pPr>
            <w:r>
              <w:rPr>
                <w:lang w:val="en-AU"/>
              </w:rPr>
              <w:t>19/12/22</w:t>
            </w:r>
          </w:p>
        </w:tc>
        <w:tc>
          <w:tcPr>
            <w:tcW w:w="836" w:type="dxa"/>
            <w:tcBorders>
              <w:top w:val="single" w:sz="4" w:space="0" w:color="auto"/>
              <w:bottom w:val="single" w:sz="4" w:space="0" w:color="auto"/>
            </w:tcBorders>
          </w:tcPr>
          <w:p w14:paraId="4B83219C" w14:textId="7777777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0AD4766" w14:textId="4200B60F" w:rsidR="0048145B" w:rsidRDefault="0048145B" w:rsidP="0048145B">
            <w:pPr>
              <w:jc w:val="center"/>
              <w:rPr>
                <w:b/>
                <w:bCs/>
                <w:lang w:val="en-AU"/>
              </w:rPr>
            </w:pPr>
            <w:r>
              <w:rPr>
                <w:b/>
                <w:bCs/>
                <w:lang w:val="en-AU"/>
              </w:rPr>
              <w:t>6.18.1</w:t>
            </w:r>
          </w:p>
        </w:tc>
        <w:tc>
          <w:tcPr>
            <w:tcW w:w="4798" w:type="dxa"/>
            <w:gridSpan w:val="2"/>
            <w:tcBorders>
              <w:top w:val="single" w:sz="4" w:space="0" w:color="auto"/>
              <w:bottom w:val="single" w:sz="4" w:space="0" w:color="auto"/>
              <w:right w:val="single" w:sz="18" w:space="0" w:color="auto"/>
            </w:tcBorders>
          </w:tcPr>
          <w:p w14:paraId="1298D2D9" w14:textId="64A2A2A7"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Summary of </w:t>
            </w:r>
            <w:r w:rsidRPr="00A81EB5">
              <w:rPr>
                <w:rFonts w:ascii="Arial" w:hAnsi="Arial" w:cs="Arial"/>
                <w:i/>
                <w:iCs/>
                <w:color w:val="000000"/>
                <w:szCs w:val="32"/>
              </w:rPr>
              <w:t xml:space="preserve">DPP v </w:t>
            </w:r>
            <w:proofErr w:type="spellStart"/>
            <w:r w:rsidRPr="00A81EB5">
              <w:rPr>
                <w:rFonts w:ascii="Arial" w:hAnsi="Arial" w:cs="Arial"/>
                <w:i/>
                <w:iCs/>
                <w:color w:val="000000"/>
                <w:szCs w:val="32"/>
              </w:rPr>
              <w:t>Cormick</w:t>
            </w:r>
            <w:proofErr w:type="spellEnd"/>
            <w:r>
              <w:rPr>
                <w:rFonts w:ascii="Arial" w:hAnsi="Arial" w:cs="Arial"/>
                <w:color w:val="000000"/>
                <w:szCs w:val="32"/>
              </w:rPr>
              <w:t xml:space="preserve"> [2022] VSC 786 </w:t>
            </w:r>
            <w:r>
              <w:rPr>
                <w:rFonts w:ascii="Arial" w:hAnsi="Arial" w:cs="Arial"/>
                <w:bCs/>
                <w:color w:val="000000"/>
              </w:rPr>
              <w:t>and extract from [49]-[58].</w:t>
            </w:r>
          </w:p>
        </w:tc>
      </w:tr>
      <w:tr w:rsidR="0048145B" w14:paraId="650EF8F9" w14:textId="77777777" w:rsidTr="001631B3">
        <w:tc>
          <w:tcPr>
            <w:tcW w:w="1219" w:type="dxa"/>
            <w:gridSpan w:val="2"/>
            <w:tcBorders>
              <w:top w:val="single" w:sz="18" w:space="0" w:color="auto"/>
              <w:left w:val="single" w:sz="18" w:space="0" w:color="auto"/>
              <w:bottom w:val="single" w:sz="4" w:space="0" w:color="auto"/>
            </w:tcBorders>
            <w:shd w:val="clear" w:color="auto" w:fill="DDDDDD"/>
          </w:tcPr>
          <w:p w14:paraId="26DAB83A" w14:textId="200EA9BF" w:rsidR="0048145B" w:rsidRPr="0054535C" w:rsidRDefault="0048145B" w:rsidP="0048145B">
            <w:pPr>
              <w:keepNext/>
              <w:keepLines/>
              <w:rPr>
                <w:sz w:val="22"/>
                <w:lang w:val="en-AU"/>
              </w:rPr>
            </w:pPr>
            <w:r>
              <w:rPr>
                <w:sz w:val="22"/>
                <w:lang w:val="en-AU"/>
              </w:rPr>
              <w:t>19/12/22</w:t>
            </w:r>
          </w:p>
        </w:tc>
        <w:tc>
          <w:tcPr>
            <w:tcW w:w="7073" w:type="dxa"/>
            <w:gridSpan w:val="4"/>
            <w:tcBorders>
              <w:top w:val="single" w:sz="18" w:space="0" w:color="auto"/>
              <w:bottom w:val="single" w:sz="4" w:space="0" w:color="auto"/>
              <w:right w:val="single" w:sz="18" w:space="0" w:color="auto"/>
            </w:tcBorders>
            <w:shd w:val="clear" w:color="auto" w:fill="DDDDDD"/>
          </w:tcPr>
          <w:p w14:paraId="2FDA4ED4" w14:textId="77777777"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2ACEAAD5" w14:textId="77777777" w:rsidTr="00387414">
        <w:trPr>
          <w:trHeight w:val="283"/>
        </w:trPr>
        <w:tc>
          <w:tcPr>
            <w:tcW w:w="1219" w:type="dxa"/>
            <w:gridSpan w:val="2"/>
            <w:tcBorders>
              <w:top w:val="single" w:sz="4" w:space="0" w:color="auto"/>
              <w:left w:val="single" w:sz="18" w:space="0" w:color="auto"/>
            </w:tcBorders>
          </w:tcPr>
          <w:p w14:paraId="26BCC46B" w14:textId="443B732C" w:rsidR="0048145B" w:rsidRDefault="0048145B" w:rsidP="0048145B">
            <w:pPr>
              <w:rPr>
                <w:lang w:val="en-AU"/>
              </w:rPr>
            </w:pPr>
            <w:r>
              <w:rPr>
                <w:lang w:val="en-AU"/>
              </w:rPr>
              <w:t>19/12/22</w:t>
            </w:r>
          </w:p>
        </w:tc>
        <w:tc>
          <w:tcPr>
            <w:tcW w:w="836" w:type="dxa"/>
            <w:tcBorders>
              <w:top w:val="single" w:sz="4" w:space="0" w:color="auto"/>
            </w:tcBorders>
          </w:tcPr>
          <w:p w14:paraId="32C7F84A" w14:textId="7A93A3E7" w:rsidR="0048145B" w:rsidRDefault="0048145B" w:rsidP="0048145B">
            <w:pPr>
              <w:jc w:val="center"/>
              <w:rPr>
                <w:lang w:val="en-AU"/>
              </w:rPr>
            </w:pPr>
            <w:r>
              <w:rPr>
                <w:lang w:val="en-AU"/>
              </w:rPr>
              <w:t>9</w:t>
            </w:r>
          </w:p>
        </w:tc>
        <w:tc>
          <w:tcPr>
            <w:tcW w:w="1439" w:type="dxa"/>
            <w:tcBorders>
              <w:top w:val="single" w:sz="4" w:space="0" w:color="auto"/>
            </w:tcBorders>
          </w:tcPr>
          <w:p w14:paraId="3C8D0A4C" w14:textId="08E434FF" w:rsidR="0048145B" w:rsidRDefault="0048145B" w:rsidP="0048145B">
            <w:pPr>
              <w:jc w:val="center"/>
              <w:rPr>
                <w:lang w:val="en-AU"/>
              </w:rPr>
            </w:pPr>
            <w:r>
              <w:rPr>
                <w:lang w:val="en-AU"/>
              </w:rPr>
              <w:t>9.4.1.2</w:t>
            </w:r>
          </w:p>
        </w:tc>
        <w:tc>
          <w:tcPr>
            <w:tcW w:w="4798" w:type="dxa"/>
            <w:gridSpan w:val="2"/>
            <w:tcBorders>
              <w:top w:val="single" w:sz="4" w:space="0" w:color="auto"/>
              <w:right w:val="single" w:sz="18" w:space="0" w:color="auto"/>
            </w:tcBorders>
            <w:shd w:val="clear" w:color="auto" w:fill="auto"/>
          </w:tcPr>
          <w:p w14:paraId="09D0D02B" w14:textId="18A12EF8"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Pope </w:t>
            </w:r>
            <w:r w:rsidRPr="00276EDD">
              <w:rPr>
                <w:rFonts w:ascii="Arial" w:hAnsi="Arial" w:cs="Arial"/>
              </w:rPr>
              <w:t>[2022] VSC 735</w:t>
            </w:r>
            <w:r>
              <w:rPr>
                <w:rFonts w:ascii="Arial" w:hAnsi="Arial" w:cs="Arial"/>
              </w:rPr>
              <w:t>.</w:t>
            </w:r>
          </w:p>
        </w:tc>
      </w:tr>
      <w:tr w:rsidR="0048145B" w14:paraId="7DD7D79A" w14:textId="77777777" w:rsidTr="00387414">
        <w:trPr>
          <w:trHeight w:val="283"/>
        </w:trPr>
        <w:tc>
          <w:tcPr>
            <w:tcW w:w="1219" w:type="dxa"/>
            <w:gridSpan w:val="2"/>
            <w:tcBorders>
              <w:top w:val="single" w:sz="4" w:space="0" w:color="auto"/>
              <w:left w:val="single" w:sz="18" w:space="0" w:color="auto"/>
            </w:tcBorders>
          </w:tcPr>
          <w:p w14:paraId="0A72601F" w14:textId="348CBDF4" w:rsidR="0048145B" w:rsidRDefault="0048145B" w:rsidP="0048145B">
            <w:pPr>
              <w:rPr>
                <w:lang w:val="en-AU"/>
              </w:rPr>
            </w:pPr>
            <w:r>
              <w:rPr>
                <w:lang w:val="en-AU"/>
              </w:rPr>
              <w:t>19/12/22</w:t>
            </w:r>
          </w:p>
        </w:tc>
        <w:tc>
          <w:tcPr>
            <w:tcW w:w="836" w:type="dxa"/>
            <w:tcBorders>
              <w:top w:val="single" w:sz="4" w:space="0" w:color="auto"/>
            </w:tcBorders>
          </w:tcPr>
          <w:p w14:paraId="60DE3BCF" w14:textId="77777777" w:rsidR="0048145B" w:rsidRDefault="0048145B" w:rsidP="0048145B">
            <w:pPr>
              <w:jc w:val="center"/>
              <w:rPr>
                <w:lang w:val="en-AU"/>
              </w:rPr>
            </w:pPr>
            <w:r>
              <w:rPr>
                <w:lang w:val="en-AU"/>
              </w:rPr>
              <w:t>9</w:t>
            </w:r>
          </w:p>
        </w:tc>
        <w:tc>
          <w:tcPr>
            <w:tcW w:w="1439" w:type="dxa"/>
            <w:tcBorders>
              <w:top w:val="single" w:sz="4" w:space="0" w:color="auto"/>
            </w:tcBorders>
          </w:tcPr>
          <w:p w14:paraId="48A95708" w14:textId="25F88A99" w:rsidR="0048145B" w:rsidRDefault="0048145B" w:rsidP="0048145B">
            <w:pPr>
              <w:jc w:val="center"/>
              <w:rPr>
                <w:lang w:val="en-AU"/>
              </w:rPr>
            </w:pPr>
            <w:r>
              <w:rPr>
                <w:lang w:val="en-AU"/>
              </w:rPr>
              <w:t>9.4.2.2</w:t>
            </w:r>
          </w:p>
        </w:tc>
        <w:tc>
          <w:tcPr>
            <w:tcW w:w="4798" w:type="dxa"/>
            <w:gridSpan w:val="2"/>
            <w:tcBorders>
              <w:top w:val="single" w:sz="4" w:space="0" w:color="auto"/>
              <w:right w:val="single" w:sz="18" w:space="0" w:color="auto"/>
            </w:tcBorders>
            <w:shd w:val="clear" w:color="auto" w:fill="auto"/>
          </w:tcPr>
          <w:p w14:paraId="237C97CA" w14:textId="5571E6A8" w:rsidR="0048145B" w:rsidRDefault="0048145B" w:rsidP="0048145B">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JK (a pseudonym) </w:t>
            </w:r>
            <w:r w:rsidRPr="00E12FD5">
              <w:rPr>
                <w:rFonts w:ascii="Arial" w:hAnsi="Arial" w:cs="Arial"/>
              </w:rPr>
              <w:t>[2022] VSC 714</w:t>
            </w:r>
            <w:r>
              <w:rPr>
                <w:rFonts w:ascii="Arial" w:hAnsi="Arial" w:cs="Arial"/>
              </w:rPr>
              <w:t xml:space="preserve">; </w:t>
            </w:r>
            <w:r w:rsidRPr="00471BB2">
              <w:rPr>
                <w:rFonts w:ascii="Arial" w:hAnsi="Arial" w:cs="Arial"/>
                <w:i/>
                <w:iCs/>
              </w:rPr>
              <w:t xml:space="preserve">Re </w:t>
            </w:r>
            <w:r>
              <w:rPr>
                <w:rFonts w:ascii="Arial" w:hAnsi="Arial" w:cs="Arial"/>
                <w:i/>
                <w:iCs/>
              </w:rPr>
              <w:t xml:space="preserve">Benjamin </w:t>
            </w:r>
            <w:r w:rsidRPr="00471BB2">
              <w:rPr>
                <w:rFonts w:ascii="Arial" w:hAnsi="Arial" w:cs="Arial"/>
                <w:i/>
                <w:iCs/>
              </w:rPr>
              <w:t>Williams</w:t>
            </w:r>
            <w:r>
              <w:rPr>
                <w:rFonts w:ascii="Arial" w:hAnsi="Arial" w:cs="Arial"/>
              </w:rPr>
              <w:t xml:space="preserve"> [2022] VSC 712.</w:t>
            </w:r>
          </w:p>
        </w:tc>
      </w:tr>
      <w:tr w:rsidR="0048145B" w14:paraId="052080D2" w14:textId="77777777" w:rsidTr="002C5A70">
        <w:tc>
          <w:tcPr>
            <w:tcW w:w="1219" w:type="dxa"/>
            <w:gridSpan w:val="2"/>
            <w:tcBorders>
              <w:top w:val="single" w:sz="18" w:space="0" w:color="auto"/>
              <w:left w:val="single" w:sz="18" w:space="0" w:color="auto"/>
              <w:bottom w:val="single" w:sz="4" w:space="0" w:color="auto"/>
            </w:tcBorders>
            <w:shd w:val="clear" w:color="auto" w:fill="DDDDDD"/>
          </w:tcPr>
          <w:p w14:paraId="5433A5AB" w14:textId="03CBCABB" w:rsidR="0048145B" w:rsidRPr="0054535C" w:rsidRDefault="0048145B" w:rsidP="0048145B">
            <w:pPr>
              <w:keepNext/>
              <w:keepLines/>
              <w:rPr>
                <w:sz w:val="22"/>
                <w:lang w:val="en-AU"/>
              </w:rPr>
            </w:pPr>
            <w:r>
              <w:rPr>
                <w:sz w:val="22"/>
                <w:lang w:val="en-AU"/>
              </w:rPr>
              <w:t>19/12/22</w:t>
            </w:r>
          </w:p>
        </w:tc>
        <w:tc>
          <w:tcPr>
            <w:tcW w:w="7073" w:type="dxa"/>
            <w:gridSpan w:val="4"/>
            <w:tcBorders>
              <w:top w:val="single" w:sz="18" w:space="0" w:color="auto"/>
              <w:bottom w:val="single" w:sz="4" w:space="0" w:color="auto"/>
              <w:right w:val="single" w:sz="18" w:space="0" w:color="auto"/>
            </w:tcBorders>
            <w:shd w:val="clear" w:color="auto" w:fill="DDDDDD"/>
          </w:tcPr>
          <w:p w14:paraId="5C6761D1"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2ABEC76D" w14:textId="77777777" w:rsidTr="002C5A70">
        <w:trPr>
          <w:trHeight w:val="178"/>
        </w:trPr>
        <w:tc>
          <w:tcPr>
            <w:tcW w:w="1219" w:type="dxa"/>
            <w:gridSpan w:val="2"/>
            <w:tcBorders>
              <w:top w:val="single" w:sz="4" w:space="0" w:color="auto"/>
              <w:left w:val="single" w:sz="18" w:space="0" w:color="auto"/>
              <w:bottom w:val="single" w:sz="4" w:space="0" w:color="auto"/>
            </w:tcBorders>
            <w:shd w:val="clear" w:color="auto" w:fill="auto"/>
          </w:tcPr>
          <w:p w14:paraId="4AFAAF5C" w14:textId="0CF231DB"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0E2649AC" w14:textId="7777777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DE4F884" w14:textId="22F6106B" w:rsidR="0048145B" w:rsidRDefault="0048145B" w:rsidP="0048145B">
            <w:pPr>
              <w:jc w:val="center"/>
              <w:rPr>
                <w:lang w:val="en-AU"/>
              </w:rPr>
            </w:pPr>
            <w:r>
              <w:rPr>
                <w:lang w:val="en-AU"/>
              </w:rPr>
              <w:t>10.2.5</w:t>
            </w:r>
          </w:p>
        </w:tc>
        <w:tc>
          <w:tcPr>
            <w:tcW w:w="4798" w:type="dxa"/>
            <w:gridSpan w:val="2"/>
            <w:tcBorders>
              <w:top w:val="single" w:sz="4" w:space="0" w:color="auto"/>
              <w:bottom w:val="single" w:sz="4" w:space="0" w:color="auto"/>
              <w:right w:val="single" w:sz="18" w:space="0" w:color="auto"/>
            </w:tcBorders>
            <w:shd w:val="clear" w:color="auto" w:fill="auto"/>
          </w:tcPr>
          <w:p w14:paraId="041EC02A" w14:textId="197440BA" w:rsidR="0048145B" w:rsidRDefault="0048145B" w:rsidP="0048145B">
            <w:pPr>
              <w:spacing w:before="20" w:after="20"/>
              <w:jc w:val="both"/>
              <w:rPr>
                <w:rFonts w:ascii="Arial" w:hAnsi="Arial" w:cs="Arial"/>
                <w:color w:val="000000"/>
              </w:rPr>
            </w:pPr>
            <w:r>
              <w:rPr>
                <w:rFonts w:ascii="Arial" w:hAnsi="Arial" w:cs="Arial"/>
                <w:color w:val="000000"/>
              </w:rPr>
              <w:t xml:space="preserve">Addition of “committal caution” pursuant to ss.144(1) &amp; 144(2)(b)(iii) CPA and “alibi caution” pursuant to s.144(2)(b)(i) CPA which are contained in Forms 39 &amp; 40 of the </w:t>
            </w:r>
            <w:r w:rsidRPr="00AF5975">
              <w:rPr>
                <w:rFonts w:ascii="Arial" w:hAnsi="Arial" w:cs="Arial"/>
                <w:i/>
                <w:iCs/>
                <w:color w:val="000000"/>
              </w:rPr>
              <w:t>Magistrates’ Court Criminal Procedure Rules 2019</w:t>
            </w:r>
            <w:r>
              <w:rPr>
                <w:rFonts w:ascii="Arial" w:hAnsi="Arial" w:cs="Arial"/>
                <w:color w:val="000000"/>
              </w:rPr>
              <w:t>.</w:t>
            </w:r>
          </w:p>
        </w:tc>
      </w:tr>
      <w:tr w:rsidR="0048145B" w14:paraId="4F42A2D0" w14:textId="77777777" w:rsidTr="001631B3">
        <w:tc>
          <w:tcPr>
            <w:tcW w:w="1219" w:type="dxa"/>
            <w:gridSpan w:val="2"/>
            <w:tcBorders>
              <w:top w:val="single" w:sz="18" w:space="0" w:color="auto"/>
              <w:left w:val="single" w:sz="18" w:space="0" w:color="auto"/>
              <w:bottom w:val="single" w:sz="4" w:space="0" w:color="auto"/>
            </w:tcBorders>
            <w:shd w:val="clear" w:color="auto" w:fill="DDDDDD"/>
          </w:tcPr>
          <w:p w14:paraId="3359E61F" w14:textId="7C994138" w:rsidR="0048145B" w:rsidRPr="0054535C" w:rsidRDefault="0048145B" w:rsidP="0048145B">
            <w:pPr>
              <w:keepNext/>
              <w:keepLines/>
              <w:rPr>
                <w:sz w:val="22"/>
                <w:lang w:val="en-AU"/>
              </w:rPr>
            </w:pPr>
            <w:r>
              <w:rPr>
                <w:sz w:val="22"/>
                <w:lang w:val="en-AU"/>
              </w:rPr>
              <w:t>19/12/22</w:t>
            </w:r>
          </w:p>
        </w:tc>
        <w:tc>
          <w:tcPr>
            <w:tcW w:w="7073" w:type="dxa"/>
            <w:gridSpan w:val="4"/>
            <w:tcBorders>
              <w:top w:val="single" w:sz="18" w:space="0" w:color="auto"/>
              <w:bottom w:val="single" w:sz="4" w:space="0" w:color="auto"/>
              <w:right w:val="single" w:sz="18" w:space="0" w:color="auto"/>
            </w:tcBorders>
            <w:shd w:val="clear" w:color="auto" w:fill="DDDDDD"/>
          </w:tcPr>
          <w:p w14:paraId="1ADDEFBB"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70F2ED50"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5CCBA5F5" w14:textId="2F7DE6D6"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0BAA7F13" w14:textId="23B941B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6D9B1ED" w14:textId="32C5DCC4" w:rsidR="0048145B" w:rsidRDefault="0048145B" w:rsidP="0048145B">
            <w:pPr>
              <w:jc w:val="center"/>
              <w:rPr>
                <w:lang w:val="en-AU"/>
              </w:rPr>
            </w:pPr>
            <w:r>
              <w:rPr>
                <w:lang w:val="en-AU"/>
              </w:rPr>
              <w:t>11.1.4.4</w:t>
            </w:r>
          </w:p>
        </w:tc>
        <w:tc>
          <w:tcPr>
            <w:tcW w:w="4798" w:type="dxa"/>
            <w:gridSpan w:val="2"/>
            <w:tcBorders>
              <w:top w:val="single" w:sz="4" w:space="0" w:color="auto"/>
              <w:bottom w:val="single" w:sz="4" w:space="0" w:color="auto"/>
              <w:right w:val="single" w:sz="18" w:space="0" w:color="auto"/>
            </w:tcBorders>
            <w:shd w:val="clear" w:color="auto" w:fill="auto"/>
          </w:tcPr>
          <w:p w14:paraId="2824806F" w14:textId="419659DD" w:rsidR="0048145B" w:rsidRDefault="0048145B" w:rsidP="0048145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A minor change in the order in which cases referred to near the start of this subsection are discussed.</w:t>
            </w:r>
          </w:p>
          <w:p w14:paraId="088BA984" w14:textId="2456660B" w:rsidR="0048145B" w:rsidRPr="00911BA7" w:rsidRDefault="0048145B" w:rsidP="0048145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204EF2">
              <w:rPr>
                <w:rFonts w:ascii="Arial" w:hAnsi="Arial" w:cs="Arial"/>
                <w:i/>
                <w:iCs/>
                <w:color w:val="000000"/>
              </w:rPr>
              <w:t>Polos v The King</w:t>
            </w:r>
            <w:r>
              <w:rPr>
                <w:rFonts w:ascii="Arial" w:hAnsi="Arial" w:cs="Arial"/>
                <w:color w:val="000000"/>
              </w:rPr>
              <w:t xml:space="preserve"> [2022] VSCA 258 at [41]-[43].</w:t>
            </w:r>
          </w:p>
        </w:tc>
      </w:tr>
      <w:tr w:rsidR="0048145B" w14:paraId="5DBB6845" w14:textId="77777777" w:rsidTr="00155650">
        <w:trPr>
          <w:trHeight w:val="178"/>
        </w:trPr>
        <w:tc>
          <w:tcPr>
            <w:tcW w:w="1219" w:type="dxa"/>
            <w:gridSpan w:val="2"/>
            <w:tcBorders>
              <w:top w:val="single" w:sz="4" w:space="0" w:color="auto"/>
              <w:left w:val="single" w:sz="18" w:space="0" w:color="auto"/>
              <w:bottom w:val="single" w:sz="4" w:space="0" w:color="auto"/>
            </w:tcBorders>
            <w:shd w:val="clear" w:color="auto" w:fill="auto"/>
          </w:tcPr>
          <w:p w14:paraId="20883740" w14:textId="77777777"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24BC5191" w14:textId="7777777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91EDCE" w14:textId="71930596" w:rsidR="0048145B" w:rsidRDefault="0048145B" w:rsidP="0048145B">
            <w:pPr>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shd w:val="clear" w:color="auto" w:fill="auto"/>
          </w:tcPr>
          <w:p w14:paraId="645CF8A3" w14:textId="77777777" w:rsidR="0048145B" w:rsidRDefault="0048145B" w:rsidP="0048145B">
            <w:pPr>
              <w:spacing w:before="20" w:after="20"/>
              <w:jc w:val="both"/>
              <w:rPr>
                <w:rFonts w:ascii="Arial" w:hAnsi="Arial" w:cs="Arial"/>
                <w:color w:val="000000"/>
              </w:rPr>
            </w:pPr>
            <w:r>
              <w:rPr>
                <w:rFonts w:ascii="Arial" w:hAnsi="Arial" w:cs="Arial"/>
                <w:color w:val="000000"/>
              </w:rPr>
              <w:t>Discussion of s.571 CYFA re pre-sentence reports.</w:t>
            </w:r>
          </w:p>
        </w:tc>
      </w:tr>
      <w:tr w:rsidR="0048145B" w14:paraId="282208F8" w14:textId="77777777" w:rsidTr="003C2547">
        <w:trPr>
          <w:trHeight w:val="110"/>
        </w:trPr>
        <w:tc>
          <w:tcPr>
            <w:tcW w:w="1219" w:type="dxa"/>
            <w:gridSpan w:val="2"/>
            <w:vMerge w:val="restart"/>
            <w:tcBorders>
              <w:top w:val="single" w:sz="4" w:space="0" w:color="auto"/>
              <w:left w:val="single" w:sz="18" w:space="0" w:color="auto"/>
            </w:tcBorders>
            <w:shd w:val="clear" w:color="auto" w:fill="auto"/>
          </w:tcPr>
          <w:p w14:paraId="0229550A" w14:textId="24C2F5FD" w:rsidR="0048145B" w:rsidRDefault="0048145B" w:rsidP="0048145B">
            <w:pPr>
              <w:rPr>
                <w:lang w:val="en-AU"/>
              </w:rPr>
            </w:pPr>
            <w:r>
              <w:rPr>
                <w:lang w:val="en-AU"/>
              </w:rPr>
              <w:t>19/12/22</w:t>
            </w:r>
          </w:p>
        </w:tc>
        <w:tc>
          <w:tcPr>
            <w:tcW w:w="836" w:type="dxa"/>
            <w:vMerge w:val="restart"/>
            <w:tcBorders>
              <w:top w:val="single" w:sz="4" w:space="0" w:color="auto"/>
            </w:tcBorders>
            <w:shd w:val="clear" w:color="auto" w:fill="auto"/>
          </w:tcPr>
          <w:p w14:paraId="06B00115" w14:textId="69256DC6" w:rsidR="0048145B" w:rsidRDefault="0048145B" w:rsidP="0048145B">
            <w:pPr>
              <w:jc w:val="center"/>
              <w:rPr>
                <w:lang w:val="en-AU"/>
              </w:rPr>
            </w:pPr>
            <w:r>
              <w:rPr>
                <w:lang w:val="en-AU"/>
              </w:rPr>
              <w:t>11</w:t>
            </w:r>
          </w:p>
        </w:tc>
        <w:tc>
          <w:tcPr>
            <w:tcW w:w="1439" w:type="dxa"/>
            <w:vMerge w:val="restart"/>
            <w:tcBorders>
              <w:top w:val="single" w:sz="4" w:space="0" w:color="auto"/>
            </w:tcBorders>
            <w:shd w:val="clear" w:color="auto" w:fill="auto"/>
          </w:tcPr>
          <w:p w14:paraId="292628B2" w14:textId="3BB0A256" w:rsidR="0048145B" w:rsidRDefault="0048145B" w:rsidP="0048145B">
            <w:pPr>
              <w:jc w:val="center"/>
              <w:rPr>
                <w:lang w:val="en-AU"/>
              </w:rPr>
            </w:pPr>
            <w:r>
              <w:rPr>
                <w:lang w:val="en-AU"/>
              </w:rPr>
              <w:t>11.1.9.1</w:t>
            </w:r>
          </w:p>
        </w:tc>
        <w:tc>
          <w:tcPr>
            <w:tcW w:w="4798" w:type="dxa"/>
            <w:gridSpan w:val="2"/>
            <w:tcBorders>
              <w:top w:val="single" w:sz="4" w:space="0" w:color="auto"/>
              <w:bottom w:val="single" w:sz="4" w:space="0" w:color="auto"/>
              <w:right w:val="single" w:sz="18" w:space="0" w:color="auto"/>
            </w:tcBorders>
            <w:shd w:val="clear" w:color="auto" w:fill="FFF2CC"/>
          </w:tcPr>
          <w:p w14:paraId="37F409A0" w14:textId="524C3987" w:rsidR="0048145B" w:rsidRPr="003C2547" w:rsidRDefault="0048145B" w:rsidP="0048145B">
            <w:pPr>
              <w:spacing w:before="20" w:after="20"/>
              <w:jc w:val="both"/>
              <w:rPr>
                <w:rFonts w:ascii="Arial" w:hAnsi="Arial" w:cs="Arial"/>
                <w:b/>
                <w:bCs/>
                <w:color w:val="000000"/>
              </w:rPr>
            </w:pPr>
            <w:r w:rsidRPr="003C2547">
              <w:rPr>
                <w:rFonts w:ascii="Arial" w:hAnsi="Arial" w:cs="Arial"/>
                <w:b/>
                <w:bCs/>
                <w:color w:val="000000"/>
              </w:rPr>
              <w:t>Subsection heading amended to “</w:t>
            </w:r>
            <w:r>
              <w:rPr>
                <w:rFonts w:ascii="Arial" w:hAnsi="Arial" w:cs="Arial"/>
                <w:b/>
                <w:bCs/>
                <w:color w:val="000000"/>
              </w:rPr>
              <w:t>Licence suspension/cancellation and d</w:t>
            </w:r>
            <w:r w:rsidRPr="003C2547">
              <w:rPr>
                <w:rFonts w:ascii="Arial" w:hAnsi="Arial" w:cs="Arial"/>
                <w:b/>
                <w:bCs/>
                <w:color w:val="000000"/>
              </w:rPr>
              <w:t>isqualification from driving”.</w:t>
            </w:r>
          </w:p>
        </w:tc>
      </w:tr>
      <w:tr w:rsidR="0048145B" w14:paraId="1A7D55E4" w14:textId="77777777" w:rsidTr="004738E9">
        <w:trPr>
          <w:trHeight w:val="109"/>
        </w:trPr>
        <w:tc>
          <w:tcPr>
            <w:tcW w:w="1219" w:type="dxa"/>
            <w:gridSpan w:val="2"/>
            <w:vMerge/>
            <w:tcBorders>
              <w:left w:val="single" w:sz="18" w:space="0" w:color="auto"/>
              <w:bottom w:val="single" w:sz="4" w:space="0" w:color="auto"/>
            </w:tcBorders>
            <w:shd w:val="clear" w:color="auto" w:fill="auto"/>
          </w:tcPr>
          <w:p w14:paraId="35FC88F9" w14:textId="77777777" w:rsidR="0048145B" w:rsidRDefault="0048145B" w:rsidP="0048145B">
            <w:pPr>
              <w:rPr>
                <w:lang w:val="en-AU"/>
              </w:rPr>
            </w:pPr>
          </w:p>
        </w:tc>
        <w:tc>
          <w:tcPr>
            <w:tcW w:w="836" w:type="dxa"/>
            <w:vMerge/>
            <w:tcBorders>
              <w:bottom w:val="single" w:sz="4" w:space="0" w:color="auto"/>
            </w:tcBorders>
            <w:shd w:val="clear" w:color="auto" w:fill="auto"/>
          </w:tcPr>
          <w:p w14:paraId="341F97C4" w14:textId="77777777" w:rsidR="0048145B" w:rsidRDefault="0048145B" w:rsidP="0048145B">
            <w:pPr>
              <w:jc w:val="center"/>
              <w:rPr>
                <w:lang w:val="en-AU"/>
              </w:rPr>
            </w:pPr>
          </w:p>
        </w:tc>
        <w:tc>
          <w:tcPr>
            <w:tcW w:w="1439" w:type="dxa"/>
            <w:vMerge/>
            <w:tcBorders>
              <w:bottom w:val="single" w:sz="4" w:space="0" w:color="auto"/>
            </w:tcBorders>
            <w:shd w:val="clear" w:color="auto" w:fill="auto"/>
          </w:tcPr>
          <w:p w14:paraId="3B0E15D7"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0C680B68" w14:textId="63957D6C" w:rsidR="0048145B" w:rsidRDefault="0048145B" w:rsidP="0048145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Substantial addition of text discussing licence suspension/cancellation and disqualification from driving in relation to offences contained in Division 3 of Part 4 of the Sentencing Act 1991 [see s.417(1) CYFA].</w:t>
            </w:r>
          </w:p>
          <w:p w14:paraId="2668B891" w14:textId="218C8EBA" w:rsidR="0048145B" w:rsidRPr="000629B1" w:rsidRDefault="0048145B" w:rsidP="0048145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Minor amendment to discussion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2.</w:t>
            </w:r>
          </w:p>
        </w:tc>
      </w:tr>
      <w:tr w:rsidR="0048145B" w14:paraId="594496CE"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6D75721F" w14:textId="14080C87"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4DA811A3" w14:textId="7F6B196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3B97627" w14:textId="349FB392"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shd w:val="clear" w:color="auto" w:fill="auto"/>
          </w:tcPr>
          <w:p w14:paraId="3CF68B23" w14:textId="63F54FDF"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bookmarkStart w:id="0" w:name="_Hlk120688817"/>
            <w:r w:rsidRPr="002F471E">
              <w:rPr>
                <w:rFonts w:ascii="Arial" w:hAnsi="Arial" w:cs="Arial"/>
                <w:i/>
                <w:iCs/>
                <w:color w:val="000000"/>
              </w:rPr>
              <w:t>McBain v The King</w:t>
            </w:r>
            <w:r>
              <w:rPr>
                <w:rFonts w:ascii="Arial" w:hAnsi="Arial" w:cs="Arial"/>
                <w:color w:val="000000"/>
              </w:rPr>
              <w:t xml:space="preserve"> [2022] VSCA 257 at [28]-[32]</w:t>
            </w:r>
            <w:bookmarkEnd w:id="0"/>
            <w:r>
              <w:rPr>
                <w:rFonts w:ascii="Arial" w:hAnsi="Arial" w:cs="Arial"/>
                <w:color w:val="000000"/>
              </w:rPr>
              <w:t xml:space="preserve">; </w:t>
            </w:r>
            <w:proofErr w:type="spellStart"/>
            <w:r w:rsidRPr="00AA0591">
              <w:rPr>
                <w:rFonts w:ascii="Arial" w:hAnsi="Arial" w:cs="Arial"/>
                <w:i/>
                <w:iCs/>
              </w:rPr>
              <w:t>Garipoli</w:t>
            </w:r>
            <w:proofErr w:type="spellEnd"/>
            <w:r w:rsidRPr="00AA0591">
              <w:rPr>
                <w:rFonts w:ascii="Arial" w:hAnsi="Arial" w:cs="Arial"/>
                <w:i/>
                <w:iCs/>
              </w:rPr>
              <w:t xml:space="preserve"> v The King</w:t>
            </w:r>
            <w:r>
              <w:rPr>
                <w:rFonts w:ascii="Arial" w:hAnsi="Arial" w:cs="Arial"/>
              </w:rPr>
              <w:t xml:space="preserve"> [2022] VSCA 260 at [38]-[70].</w:t>
            </w:r>
          </w:p>
        </w:tc>
      </w:tr>
      <w:tr w:rsidR="0048145B" w14:paraId="6120C246"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3D7F2516" w14:textId="0E3B3454"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51BE89B8" w14:textId="7DA344F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5B631B0" w14:textId="51BB18D1" w:rsidR="0048145B" w:rsidRDefault="0048145B" w:rsidP="0048145B">
            <w:pPr>
              <w:jc w:val="center"/>
              <w:rPr>
                <w:lang w:val="en-AU"/>
              </w:rPr>
            </w:pPr>
            <w:r>
              <w:rPr>
                <w:lang w:val="en-AU"/>
              </w:rPr>
              <w:t>11.2.8.3</w:t>
            </w:r>
          </w:p>
        </w:tc>
        <w:tc>
          <w:tcPr>
            <w:tcW w:w="4798" w:type="dxa"/>
            <w:gridSpan w:val="2"/>
            <w:tcBorders>
              <w:top w:val="single" w:sz="4" w:space="0" w:color="auto"/>
              <w:bottom w:val="single" w:sz="4" w:space="0" w:color="auto"/>
              <w:right w:val="single" w:sz="18" w:space="0" w:color="auto"/>
            </w:tcBorders>
            <w:shd w:val="clear" w:color="auto" w:fill="auto"/>
          </w:tcPr>
          <w:p w14:paraId="099CD840" w14:textId="6B1532E3"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proofErr w:type="spellStart"/>
            <w:r w:rsidRPr="007772B3">
              <w:rPr>
                <w:rFonts w:ascii="Arial" w:hAnsi="Arial" w:cs="Arial"/>
                <w:i/>
                <w:iCs/>
                <w:color w:val="000000"/>
              </w:rPr>
              <w:t>Ngyuen</w:t>
            </w:r>
            <w:proofErr w:type="spellEnd"/>
            <w:r w:rsidRPr="007772B3">
              <w:rPr>
                <w:rFonts w:ascii="Arial" w:hAnsi="Arial" w:cs="Arial"/>
                <w:i/>
                <w:iCs/>
                <w:color w:val="000000"/>
              </w:rPr>
              <w:t xml:space="preserve"> (a pseudonym) v The King</w:t>
            </w:r>
            <w:r>
              <w:rPr>
                <w:rFonts w:ascii="Arial" w:hAnsi="Arial" w:cs="Arial"/>
                <w:color w:val="000000"/>
              </w:rPr>
              <w:t xml:space="preserve"> [2022] VSCA 284 and extract from [39]-[40] &amp; [</w:t>
            </w:r>
            <w:proofErr w:type="gramStart"/>
            <w:r>
              <w:rPr>
                <w:rFonts w:ascii="Arial" w:hAnsi="Arial" w:cs="Arial"/>
                <w:color w:val="000000"/>
              </w:rPr>
              <w:t>48]</w:t>
            </w:r>
            <w:r>
              <w:rPr>
                <w:rFonts w:ascii="Arial" w:hAnsi="Arial" w:cs="Arial"/>
                <w:color w:val="000000"/>
              </w:rPr>
              <w:noBreakHyphen/>
            </w:r>
            <w:proofErr w:type="gramEnd"/>
            <w:r>
              <w:rPr>
                <w:rFonts w:ascii="Arial" w:hAnsi="Arial" w:cs="Arial"/>
                <w:color w:val="000000"/>
              </w:rPr>
              <w:t>[50].</w:t>
            </w:r>
          </w:p>
        </w:tc>
      </w:tr>
      <w:tr w:rsidR="0048145B" w14:paraId="0745A16C"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67EE6633" w14:textId="778668F6"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3FD3A6F7" w14:textId="1A83742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5B935E9" w14:textId="3EA98492" w:rsidR="0048145B" w:rsidRDefault="0048145B" w:rsidP="0048145B">
            <w:pPr>
              <w:jc w:val="center"/>
              <w:rPr>
                <w:lang w:val="en-AU"/>
              </w:rPr>
            </w:pPr>
            <w:r>
              <w:rPr>
                <w:lang w:val="en-AU"/>
              </w:rPr>
              <w:t>11.2.10</w:t>
            </w:r>
          </w:p>
        </w:tc>
        <w:tc>
          <w:tcPr>
            <w:tcW w:w="4798" w:type="dxa"/>
            <w:gridSpan w:val="2"/>
            <w:tcBorders>
              <w:top w:val="single" w:sz="4" w:space="0" w:color="auto"/>
              <w:bottom w:val="single" w:sz="4" w:space="0" w:color="auto"/>
              <w:right w:val="single" w:sz="18" w:space="0" w:color="auto"/>
            </w:tcBorders>
            <w:shd w:val="clear" w:color="auto" w:fill="auto"/>
          </w:tcPr>
          <w:p w14:paraId="1D55FFDE" w14:textId="2CF7ABB6" w:rsidR="0048145B" w:rsidRDefault="0048145B" w:rsidP="0048145B">
            <w:pPr>
              <w:spacing w:before="20" w:after="20"/>
              <w:jc w:val="both"/>
              <w:rPr>
                <w:rFonts w:ascii="Arial" w:hAnsi="Arial" w:cs="Arial"/>
                <w:color w:val="000000"/>
              </w:rPr>
            </w:pPr>
            <w:r>
              <w:rPr>
                <w:rFonts w:ascii="Arial" w:hAnsi="Arial" w:cs="Arial"/>
                <w:color w:val="000000"/>
              </w:rPr>
              <w:t xml:space="preserve">Extract from </w:t>
            </w:r>
            <w:bookmarkStart w:id="1" w:name="_Hlk121462485"/>
            <w:r w:rsidRPr="00C561CE">
              <w:rPr>
                <w:rFonts w:ascii="Arial" w:hAnsi="Arial" w:cs="Arial"/>
                <w:i/>
                <w:iCs/>
                <w:color w:val="000000"/>
              </w:rPr>
              <w:t>DPP v Gregory Reynolds (a pseudonym)</w:t>
            </w:r>
            <w:r>
              <w:rPr>
                <w:rFonts w:ascii="Arial" w:hAnsi="Arial" w:cs="Arial"/>
                <w:color w:val="000000"/>
              </w:rPr>
              <w:t xml:space="preserve"> [2022] VSCA 263 at [18].</w:t>
            </w:r>
            <w:bookmarkEnd w:id="1"/>
          </w:p>
        </w:tc>
      </w:tr>
      <w:tr w:rsidR="0048145B" w14:paraId="00C5641F"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16D8A6BD" w14:textId="3CE07AB7"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1081702A" w14:textId="1855C52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0B8A405" w14:textId="7FC33EB3" w:rsidR="0048145B" w:rsidRDefault="0048145B" w:rsidP="0048145B">
            <w:pPr>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shd w:val="clear" w:color="auto" w:fill="auto"/>
          </w:tcPr>
          <w:p w14:paraId="56792676" w14:textId="6A8A29A1"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D920A2">
              <w:rPr>
                <w:rFonts w:ascii="Arial" w:hAnsi="Arial" w:cs="Arial"/>
                <w:i/>
                <w:iCs/>
                <w:color w:val="000000"/>
              </w:rPr>
              <w:t>Evan Chey (a pseudonym) v The King</w:t>
            </w:r>
            <w:r>
              <w:rPr>
                <w:rFonts w:ascii="Arial" w:hAnsi="Arial" w:cs="Arial"/>
                <w:color w:val="000000"/>
              </w:rPr>
              <w:t xml:space="preserve"> [2022] VSCA 262 at [30], [37] &amp; [48]; </w:t>
            </w:r>
            <w:r w:rsidRPr="00D1255F">
              <w:rPr>
                <w:rFonts w:ascii="Arial" w:hAnsi="Arial" w:cs="Arial"/>
                <w:i/>
                <w:iCs/>
              </w:rPr>
              <w:t>DPP v Deng</w:t>
            </w:r>
            <w:r>
              <w:rPr>
                <w:rFonts w:ascii="Arial" w:hAnsi="Arial" w:cs="Arial"/>
              </w:rPr>
              <w:t xml:space="preserve"> [2022] VSC 790 at [19]-[29]</w:t>
            </w:r>
            <w:r w:rsidRPr="00D1255F">
              <w:rPr>
                <w:rFonts w:ascii="Arial" w:hAnsi="Arial" w:cs="Arial"/>
                <w:color w:val="000000"/>
              </w:rPr>
              <w:t>.</w:t>
            </w:r>
          </w:p>
        </w:tc>
      </w:tr>
      <w:tr w:rsidR="0048145B" w14:paraId="34C8C013"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5F8DD152" w14:textId="1DB75AE5" w:rsidR="0048145B" w:rsidRDefault="0048145B" w:rsidP="0048145B">
            <w:pPr>
              <w:rPr>
                <w:lang w:val="en-AU"/>
              </w:rPr>
            </w:pPr>
            <w:r>
              <w:rPr>
                <w:lang w:val="en-AU"/>
              </w:rPr>
              <w:t>19/11/22</w:t>
            </w:r>
          </w:p>
        </w:tc>
        <w:tc>
          <w:tcPr>
            <w:tcW w:w="836" w:type="dxa"/>
            <w:tcBorders>
              <w:top w:val="single" w:sz="4" w:space="0" w:color="auto"/>
              <w:bottom w:val="single" w:sz="4" w:space="0" w:color="auto"/>
            </w:tcBorders>
            <w:shd w:val="clear" w:color="auto" w:fill="auto"/>
          </w:tcPr>
          <w:p w14:paraId="5EA41413" w14:textId="530BB85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7A2FC36" w14:textId="5237271F" w:rsidR="0048145B" w:rsidRDefault="0048145B" w:rsidP="0048145B">
            <w:pPr>
              <w:jc w:val="center"/>
              <w:rPr>
                <w:lang w:val="en-AU"/>
              </w:rPr>
            </w:pPr>
            <w:r>
              <w:rPr>
                <w:lang w:val="en-AU"/>
              </w:rPr>
              <w:t>11.2.11.4</w:t>
            </w:r>
          </w:p>
        </w:tc>
        <w:tc>
          <w:tcPr>
            <w:tcW w:w="4798" w:type="dxa"/>
            <w:gridSpan w:val="2"/>
            <w:tcBorders>
              <w:top w:val="single" w:sz="4" w:space="0" w:color="auto"/>
              <w:bottom w:val="single" w:sz="4" w:space="0" w:color="auto"/>
              <w:right w:val="single" w:sz="18" w:space="0" w:color="auto"/>
            </w:tcBorders>
            <w:shd w:val="clear" w:color="auto" w:fill="auto"/>
          </w:tcPr>
          <w:p w14:paraId="22B27F42" w14:textId="715D8222"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1326C7">
              <w:rPr>
                <w:rFonts w:ascii="Arial" w:hAnsi="Arial" w:cs="Arial"/>
                <w:i/>
                <w:iCs/>
                <w:color w:val="000000"/>
              </w:rPr>
              <w:t>DPP v Andrew Robert Paterson</w:t>
            </w:r>
            <w:r>
              <w:rPr>
                <w:rFonts w:ascii="Arial" w:hAnsi="Arial" w:cs="Arial"/>
                <w:color w:val="000000"/>
              </w:rPr>
              <w:t xml:space="preserve"> [2022] VSC 746 at [72].</w:t>
            </w:r>
          </w:p>
        </w:tc>
      </w:tr>
      <w:tr w:rsidR="0048145B" w14:paraId="2C46B7CC"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76B8E417" w14:textId="3909FD8F"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2E134429" w14:textId="0314F5D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42AB1D6" w14:textId="3FF52478" w:rsidR="0048145B" w:rsidRDefault="0048145B" w:rsidP="0048145B">
            <w:pPr>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shd w:val="clear" w:color="auto" w:fill="auto"/>
          </w:tcPr>
          <w:p w14:paraId="64F52985" w14:textId="7A54CFF4"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D920A2">
              <w:rPr>
                <w:rFonts w:ascii="Arial" w:hAnsi="Arial" w:cs="Arial"/>
                <w:i/>
                <w:iCs/>
                <w:color w:val="000000"/>
              </w:rPr>
              <w:t>Evan Chey (a pseudonym) v The King</w:t>
            </w:r>
            <w:r>
              <w:rPr>
                <w:rFonts w:ascii="Arial" w:hAnsi="Arial" w:cs="Arial"/>
                <w:color w:val="000000"/>
              </w:rPr>
              <w:t xml:space="preserve"> [2022] VSCA 262 and extracts from [41]-[42] &amp; [</w:t>
            </w:r>
            <w:proofErr w:type="gramStart"/>
            <w:r>
              <w:rPr>
                <w:rFonts w:ascii="Arial" w:hAnsi="Arial" w:cs="Arial"/>
                <w:color w:val="000000"/>
              </w:rPr>
              <w:t>47]</w:t>
            </w:r>
            <w:r>
              <w:rPr>
                <w:rFonts w:ascii="Arial" w:hAnsi="Arial" w:cs="Arial"/>
                <w:color w:val="000000"/>
              </w:rPr>
              <w:noBreakHyphen/>
            </w:r>
            <w:proofErr w:type="gramEnd"/>
            <w:r>
              <w:rPr>
                <w:rFonts w:ascii="Arial" w:hAnsi="Arial" w:cs="Arial"/>
                <w:color w:val="000000"/>
              </w:rPr>
              <w:t xml:space="preserve">[49].  Summary of </w:t>
            </w:r>
            <w:r w:rsidRPr="00B9345B">
              <w:rPr>
                <w:rFonts w:ascii="Arial" w:hAnsi="Arial" w:cs="Arial"/>
                <w:i/>
                <w:iCs/>
                <w:color w:val="000000"/>
              </w:rPr>
              <w:t>DPP v Deng</w:t>
            </w:r>
            <w:r>
              <w:rPr>
                <w:rFonts w:ascii="Arial" w:hAnsi="Arial" w:cs="Arial"/>
                <w:color w:val="000000"/>
              </w:rPr>
              <w:t xml:space="preserve"> [2022] VSC 790 and extract from [39].</w:t>
            </w:r>
          </w:p>
        </w:tc>
      </w:tr>
      <w:tr w:rsidR="0048145B" w14:paraId="10FD79CE"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6D862326" w14:textId="4BFEACA6" w:rsidR="0048145B" w:rsidRDefault="0048145B" w:rsidP="0048145B">
            <w:pPr>
              <w:rPr>
                <w:lang w:val="en-AU"/>
              </w:rPr>
            </w:pPr>
            <w:r>
              <w:rPr>
                <w:lang w:val="en-AU"/>
              </w:rPr>
              <w:lastRenderedPageBreak/>
              <w:t>19/12/22</w:t>
            </w:r>
          </w:p>
        </w:tc>
        <w:tc>
          <w:tcPr>
            <w:tcW w:w="836" w:type="dxa"/>
            <w:tcBorders>
              <w:top w:val="single" w:sz="4" w:space="0" w:color="auto"/>
              <w:bottom w:val="single" w:sz="4" w:space="0" w:color="auto"/>
            </w:tcBorders>
            <w:shd w:val="clear" w:color="auto" w:fill="auto"/>
          </w:tcPr>
          <w:p w14:paraId="4DFF57B3" w14:textId="361601F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7D44146" w14:textId="7477F6A9" w:rsidR="0048145B" w:rsidRDefault="0048145B" w:rsidP="0048145B">
            <w:pPr>
              <w:jc w:val="center"/>
              <w:rPr>
                <w:lang w:val="en-AU"/>
              </w:rPr>
            </w:pPr>
            <w:r>
              <w:rPr>
                <w:lang w:val="en-AU"/>
              </w:rPr>
              <w:t>11.2.24.4</w:t>
            </w:r>
          </w:p>
        </w:tc>
        <w:tc>
          <w:tcPr>
            <w:tcW w:w="4798" w:type="dxa"/>
            <w:gridSpan w:val="2"/>
            <w:tcBorders>
              <w:top w:val="single" w:sz="4" w:space="0" w:color="auto"/>
              <w:bottom w:val="single" w:sz="4" w:space="0" w:color="auto"/>
              <w:right w:val="single" w:sz="18" w:space="0" w:color="auto"/>
            </w:tcBorders>
            <w:shd w:val="clear" w:color="auto" w:fill="auto"/>
          </w:tcPr>
          <w:p w14:paraId="04D8ECB4" w14:textId="5D1A8EFB"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8C3DB6">
              <w:rPr>
                <w:rFonts w:ascii="Arial" w:hAnsi="Arial" w:cs="Arial"/>
                <w:i/>
                <w:iCs/>
                <w:color w:val="000000"/>
              </w:rPr>
              <w:t>DPP v Miller (Sentence)</w:t>
            </w:r>
            <w:r>
              <w:rPr>
                <w:rFonts w:ascii="Arial" w:hAnsi="Arial" w:cs="Arial"/>
                <w:color w:val="000000"/>
              </w:rPr>
              <w:t xml:space="preserve"> [2022] VSC 775.</w:t>
            </w:r>
          </w:p>
        </w:tc>
      </w:tr>
      <w:tr w:rsidR="0048145B" w14:paraId="016DCBA6"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725AD5E1" w14:textId="0A06B70D"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21CC1738" w14:textId="3287BC2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DA38A33" w14:textId="7D5A7877"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shd w:val="clear" w:color="auto" w:fill="auto"/>
          </w:tcPr>
          <w:p w14:paraId="75F98B9C" w14:textId="21BCA6DF" w:rsidR="0048145B" w:rsidRDefault="0048145B" w:rsidP="0048145B">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Polos v The King </w:t>
            </w:r>
            <w:r w:rsidRPr="00F137D2">
              <w:rPr>
                <w:rFonts w:ascii="Arial" w:hAnsi="Arial" w:cs="Arial"/>
              </w:rPr>
              <w:t>[2022] VSCA 258</w:t>
            </w:r>
            <w:r>
              <w:rPr>
                <w:rFonts w:ascii="Arial" w:hAnsi="Arial" w:cs="Arial"/>
              </w:rPr>
              <w:t xml:space="preserve">; </w:t>
            </w:r>
            <w:r>
              <w:rPr>
                <w:rFonts w:ascii="Arial" w:hAnsi="Arial" w:cs="Arial"/>
                <w:i/>
                <w:iCs/>
                <w:color w:val="000000"/>
              </w:rPr>
              <w:t xml:space="preserve">Nguyen (a pseudonym) </w:t>
            </w:r>
            <w:r w:rsidRPr="007772B3">
              <w:rPr>
                <w:rFonts w:ascii="Arial" w:hAnsi="Arial" w:cs="Arial"/>
                <w:i/>
                <w:iCs/>
                <w:color w:val="000000"/>
              </w:rPr>
              <w:t>v The King</w:t>
            </w:r>
            <w:r>
              <w:rPr>
                <w:rFonts w:ascii="Arial" w:hAnsi="Arial" w:cs="Arial"/>
                <w:color w:val="000000"/>
              </w:rPr>
              <w:t xml:space="preserve"> [2022] VSCA 284</w:t>
            </w:r>
            <w:r>
              <w:rPr>
                <w:rFonts w:ascii="Arial" w:hAnsi="Arial" w:cs="Arial"/>
              </w:rPr>
              <w:t>.</w:t>
            </w:r>
          </w:p>
        </w:tc>
      </w:tr>
      <w:tr w:rsidR="0048145B" w14:paraId="2F14C295"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22C30E96" w14:textId="7998767A"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30134B03" w14:textId="318A292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F31869B" w14:textId="282C55B3" w:rsidR="0048145B" w:rsidRDefault="0048145B" w:rsidP="0048145B">
            <w:pPr>
              <w:jc w:val="center"/>
              <w:rPr>
                <w:lang w:val="en-AU"/>
              </w:rPr>
            </w:pPr>
            <w:r>
              <w:rPr>
                <w:lang w:val="en-AU"/>
              </w:rPr>
              <w:t>11.2.26.1</w:t>
            </w:r>
          </w:p>
        </w:tc>
        <w:tc>
          <w:tcPr>
            <w:tcW w:w="4798" w:type="dxa"/>
            <w:gridSpan w:val="2"/>
            <w:tcBorders>
              <w:top w:val="single" w:sz="4" w:space="0" w:color="auto"/>
              <w:bottom w:val="single" w:sz="4" w:space="0" w:color="auto"/>
              <w:right w:val="single" w:sz="18" w:space="0" w:color="auto"/>
            </w:tcBorders>
            <w:shd w:val="clear" w:color="auto" w:fill="auto"/>
          </w:tcPr>
          <w:p w14:paraId="5A05E450" w14:textId="7B58756B"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AA0591">
              <w:rPr>
                <w:rFonts w:ascii="Arial" w:hAnsi="Arial" w:cs="Arial"/>
                <w:i/>
                <w:iCs/>
                <w:color w:val="000000"/>
              </w:rPr>
              <w:t>Garipoli</w:t>
            </w:r>
            <w:proofErr w:type="spellEnd"/>
            <w:r w:rsidRPr="00AA0591">
              <w:rPr>
                <w:rFonts w:ascii="Arial" w:hAnsi="Arial" w:cs="Arial"/>
                <w:i/>
                <w:iCs/>
                <w:color w:val="000000"/>
              </w:rPr>
              <w:t xml:space="preserve"> v The King</w:t>
            </w:r>
            <w:r>
              <w:rPr>
                <w:rFonts w:ascii="Arial" w:hAnsi="Arial" w:cs="Arial"/>
                <w:color w:val="000000"/>
              </w:rPr>
              <w:t xml:space="preserve"> [2022] VSCA 260.</w:t>
            </w:r>
          </w:p>
        </w:tc>
      </w:tr>
      <w:tr w:rsidR="0048145B" w14:paraId="44E3333D"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4A6CE326" w14:textId="28B67A65"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4E52FD9F" w14:textId="7777777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0D8AE47" w14:textId="4EB6A389" w:rsidR="0048145B" w:rsidRDefault="0048145B" w:rsidP="0048145B">
            <w:pPr>
              <w:jc w:val="center"/>
              <w:rPr>
                <w:lang w:val="en-AU"/>
              </w:rPr>
            </w:pPr>
            <w:r>
              <w:rPr>
                <w:lang w:val="en-AU"/>
              </w:rPr>
              <w:t>11.2.36</w:t>
            </w:r>
          </w:p>
        </w:tc>
        <w:tc>
          <w:tcPr>
            <w:tcW w:w="4798" w:type="dxa"/>
            <w:gridSpan w:val="2"/>
            <w:tcBorders>
              <w:top w:val="single" w:sz="4" w:space="0" w:color="auto"/>
              <w:bottom w:val="single" w:sz="4" w:space="0" w:color="auto"/>
              <w:right w:val="single" w:sz="18" w:space="0" w:color="auto"/>
            </w:tcBorders>
            <w:shd w:val="clear" w:color="auto" w:fill="auto"/>
          </w:tcPr>
          <w:p w14:paraId="73A2BABF" w14:textId="2DB4AFD5"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bookmarkStart w:id="2" w:name="_Hlk121402191"/>
            <w:r w:rsidRPr="00C561CE">
              <w:rPr>
                <w:rFonts w:ascii="Arial" w:hAnsi="Arial" w:cs="Arial"/>
                <w:i/>
                <w:iCs/>
                <w:color w:val="000000"/>
              </w:rPr>
              <w:t>DPP v Gregory Reynolds (a pseudonym)</w:t>
            </w:r>
            <w:r>
              <w:rPr>
                <w:rFonts w:ascii="Arial" w:hAnsi="Arial" w:cs="Arial"/>
                <w:color w:val="000000"/>
              </w:rPr>
              <w:t xml:space="preserve"> [2022] VSCA 263 </w:t>
            </w:r>
            <w:bookmarkEnd w:id="2"/>
            <w:r>
              <w:rPr>
                <w:rFonts w:ascii="Arial" w:hAnsi="Arial" w:cs="Arial"/>
                <w:color w:val="000000"/>
              </w:rPr>
              <w:t>and extracts from [71]-[87], [1]-[5] &amp; [13]-[22].</w:t>
            </w:r>
          </w:p>
        </w:tc>
      </w:tr>
      <w:tr w:rsidR="0048145B" w14:paraId="34106CED"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196B8E1F" w14:textId="6D43234A"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4E37FA6D" w14:textId="458E828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48F0628" w14:textId="55BA9BD6" w:rsidR="0048145B" w:rsidRDefault="0048145B" w:rsidP="0048145B">
            <w:pPr>
              <w:jc w:val="center"/>
              <w:rPr>
                <w:lang w:val="en-AU"/>
              </w:rPr>
            </w:pPr>
            <w:r>
              <w:rPr>
                <w:lang w:val="en-AU"/>
              </w:rPr>
              <w:t>11.2.36.2</w:t>
            </w:r>
          </w:p>
        </w:tc>
        <w:tc>
          <w:tcPr>
            <w:tcW w:w="4798" w:type="dxa"/>
            <w:gridSpan w:val="2"/>
            <w:tcBorders>
              <w:top w:val="single" w:sz="4" w:space="0" w:color="auto"/>
              <w:bottom w:val="single" w:sz="4" w:space="0" w:color="auto"/>
              <w:right w:val="single" w:sz="18" w:space="0" w:color="auto"/>
            </w:tcBorders>
            <w:shd w:val="clear" w:color="auto" w:fill="auto"/>
          </w:tcPr>
          <w:p w14:paraId="0DEC0F37" w14:textId="205947AD" w:rsidR="0048145B" w:rsidRDefault="0048145B" w:rsidP="0048145B">
            <w:pPr>
              <w:spacing w:before="20" w:after="20"/>
              <w:jc w:val="both"/>
              <w:rPr>
                <w:rFonts w:ascii="Arial" w:hAnsi="Arial" w:cs="Arial"/>
                <w:color w:val="000000"/>
              </w:rPr>
            </w:pPr>
            <w:r>
              <w:rPr>
                <w:rFonts w:ascii="Arial" w:hAnsi="Arial" w:cs="Arial"/>
                <w:color w:val="000000"/>
              </w:rPr>
              <w:t xml:space="preserve">Cross-referencing note to </w:t>
            </w:r>
            <w:r w:rsidRPr="00C561CE">
              <w:rPr>
                <w:rFonts w:ascii="Arial" w:hAnsi="Arial" w:cs="Arial"/>
                <w:i/>
                <w:iCs/>
                <w:color w:val="000000"/>
              </w:rPr>
              <w:t>DPP v Gregory Reynolds (a pseudonym)</w:t>
            </w:r>
            <w:r>
              <w:rPr>
                <w:rFonts w:ascii="Arial" w:hAnsi="Arial" w:cs="Arial"/>
                <w:color w:val="000000"/>
              </w:rPr>
              <w:t xml:space="preserve"> [2022] VSCA 263 at [21]-[22] added to the quotation from </w:t>
            </w:r>
            <w:proofErr w:type="spellStart"/>
            <w:r w:rsidRPr="00291D00">
              <w:rPr>
                <w:rFonts w:ascii="Arial" w:hAnsi="Arial" w:cs="Arial"/>
                <w:i/>
                <w:iCs/>
                <w:color w:val="000000"/>
              </w:rPr>
              <w:t>Pasinis</w:t>
            </w:r>
            <w:proofErr w:type="spellEnd"/>
            <w:r w:rsidRPr="00291D00">
              <w:rPr>
                <w:rFonts w:ascii="Arial" w:hAnsi="Arial" w:cs="Arial"/>
                <w:i/>
                <w:iCs/>
                <w:color w:val="000000"/>
              </w:rPr>
              <w:t xml:space="preserve"> v R</w:t>
            </w:r>
            <w:r>
              <w:rPr>
                <w:rFonts w:ascii="Arial" w:hAnsi="Arial" w:cs="Arial"/>
                <w:color w:val="000000"/>
              </w:rPr>
              <w:t xml:space="preserve"> [2014] VSCA 97.</w:t>
            </w:r>
          </w:p>
        </w:tc>
      </w:tr>
      <w:tr w:rsidR="0048145B" w14:paraId="6CC7AABC"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40854D78" w14:textId="56817856"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54F9C823" w14:textId="2BD69D4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D7FD4DD" w14:textId="2A30C850" w:rsidR="0048145B" w:rsidRDefault="0048145B" w:rsidP="0048145B">
            <w:pPr>
              <w:jc w:val="center"/>
              <w:rPr>
                <w:lang w:val="en-AU"/>
              </w:rPr>
            </w:pPr>
            <w:r>
              <w:rPr>
                <w:lang w:val="en-AU"/>
              </w:rPr>
              <w:t>11.4.1</w:t>
            </w:r>
          </w:p>
        </w:tc>
        <w:tc>
          <w:tcPr>
            <w:tcW w:w="4798" w:type="dxa"/>
            <w:gridSpan w:val="2"/>
            <w:tcBorders>
              <w:top w:val="single" w:sz="4" w:space="0" w:color="auto"/>
              <w:bottom w:val="single" w:sz="4" w:space="0" w:color="auto"/>
              <w:right w:val="single" w:sz="18" w:space="0" w:color="auto"/>
            </w:tcBorders>
            <w:shd w:val="clear" w:color="auto" w:fill="auto"/>
          </w:tcPr>
          <w:p w14:paraId="7C15D635" w14:textId="2C681C79" w:rsidR="0048145B" w:rsidRDefault="0048145B" w:rsidP="0048145B">
            <w:pPr>
              <w:spacing w:before="20" w:after="20"/>
              <w:jc w:val="both"/>
              <w:rPr>
                <w:rFonts w:ascii="Arial" w:hAnsi="Arial" w:cs="Arial"/>
                <w:color w:val="000000"/>
              </w:rPr>
            </w:pPr>
            <w:r>
              <w:rPr>
                <w:rFonts w:ascii="Arial" w:hAnsi="Arial" w:cs="Arial"/>
                <w:color w:val="000000"/>
              </w:rPr>
              <w:t>Discussion of s.571 CYFA re pre-sentence reports.</w:t>
            </w:r>
          </w:p>
        </w:tc>
      </w:tr>
      <w:tr w:rsidR="0048145B" w14:paraId="1F9E8C42" w14:textId="77777777" w:rsidTr="00EA5D7D">
        <w:trPr>
          <w:trHeight w:val="102"/>
        </w:trPr>
        <w:tc>
          <w:tcPr>
            <w:tcW w:w="1219" w:type="dxa"/>
            <w:gridSpan w:val="2"/>
            <w:vMerge w:val="restart"/>
            <w:tcBorders>
              <w:top w:val="single" w:sz="4" w:space="0" w:color="auto"/>
              <w:left w:val="single" w:sz="18" w:space="0" w:color="auto"/>
            </w:tcBorders>
            <w:shd w:val="clear" w:color="auto" w:fill="auto"/>
          </w:tcPr>
          <w:p w14:paraId="3FF6DBF5" w14:textId="56F3AF23" w:rsidR="0048145B" w:rsidRDefault="0048145B" w:rsidP="0048145B">
            <w:pPr>
              <w:rPr>
                <w:lang w:val="en-AU"/>
              </w:rPr>
            </w:pPr>
            <w:r>
              <w:rPr>
                <w:lang w:val="en-AU"/>
              </w:rPr>
              <w:t>19/12/22</w:t>
            </w:r>
          </w:p>
        </w:tc>
        <w:tc>
          <w:tcPr>
            <w:tcW w:w="836" w:type="dxa"/>
            <w:vMerge w:val="restart"/>
            <w:tcBorders>
              <w:top w:val="single" w:sz="4" w:space="0" w:color="auto"/>
            </w:tcBorders>
            <w:shd w:val="clear" w:color="auto" w:fill="auto"/>
          </w:tcPr>
          <w:p w14:paraId="7C612649" w14:textId="0D3348F7" w:rsidR="0048145B" w:rsidRDefault="0048145B" w:rsidP="0048145B">
            <w:pPr>
              <w:jc w:val="center"/>
              <w:rPr>
                <w:lang w:val="en-AU"/>
              </w:rPr>
            </w:pPr>
            <w:r>
              <w:rPr>
                <w:lang w:val="en-AU"/>
              </w:rPr>
              <w:t>11</w:t>
            </w:r>
          </w:p>
        </w:tc>
        <w:tc>
          <w:tcPr>
            <w:tcW w:w="1439" w:type="dxa"/>
            <w:vMerge w:val="restart"/>
            <w:tcBorders>
              <w:top w:val="single" w:sz="4" w:space="0" w:color="auto"/>
            </w:tcBorders>
            <w:shd w:val="clear" w:color="auto" w:fill="auto"/>
          </w:tcPr>
          <w:p w14:paraId="3606A805" w14:textId="034B3DE3" w:rsidR="0048145B" w:rsidRDefault="0048145B" w:rsidP="0048145B">
            <w:pPr>
              <w:jc w:val="center"/>
              <w:rPr>
                <w:lang w:val="en-AU"/>
              </w:rPr>
            </w:pPr>
            <w:r>
              <w:rPr>
                <w:lang w:val="en-AU"/>
              </w:rPr>
              <w:t>11.13</w:t>
            </w:r>
          </w:p>
        </w:tc>
        <w:tc>
          <w:tcPr>
            <w:tcW w:w="4798" w:type="dxa"/>
            <w:gridSpan w:val="2"/>
            <w:tcBorders>
              <w:top w:val="single" w:sz="4" w:space="0" w:color="auto"/>
              <w:bottom w:val="single" w:sz="4" w:space="0" w:color="auto"/>
              <w:right w:val="single" w:sz="18" w:space="0" w:color="auto"/>
            </w:tcBorders>
            <w:shd w:val="clear" w:color="auto" w:fill="FFF2CC"/>
          </w:tcPr>
          <w:p w14:paraId="38689811" w14:textId="1E2B16BD" w:rsidR="0048145B" w:rsidRPr="00EA5D7D" w:rsidRDefault="0048145B" w:rsidP="0048145B">
            <w:pPr>
              <w:spacing w:before="20" w:after="20"/>
              <w:jc w:val="both"/>
              <w:rPr>
                <w:rFonts w:ascii="Arial" w:hAnsi="Arial" w:cs="Arial"/>
                <w:b/>
                <w:bCs/>
                <w:color w:val="000000"/>
              </w:rPr>
            </w:pPr>
            <w:r w:rsidRPr="00EA5D7D">
              <w:rPr>
                <w:rFonts w:ascii="Arial" w:hAnsi="Arial" w:cs="Arial"/>
                <w:b/>
                <w:bCs/>
                <w:color w:val="000000"/>
              </w:rPr>
              <w:t>Heading of Part amended to “</w:t>
            </w:r>
            <w:r w:rsidRPr="00102D2A">
              <w:rPr>
                <w:rFonts w:ascii="Arial" w:hAnsi="Arial" w:cs="Arial"/>
                <w:b/>
                <w:bCs/>
                <w:color w:val="000000"/>
              </w:rPr>
              <w:t>Sunset provision for Children's Court priors</w:t>
            </w:r>
            <w:r>
              <w:rPr>
                <w:rFonts w:ascii="Arial" w:hAnsi="Arial" w:cs="Arial"/>
                <w:b/>
                <w:bCs/>
                <w:color w:val="000000"/>
              </w:rPr>
              <w:t xml:space="preserve"> – Spent convictions”.</w:t>
            </w:r>
          </w:p>
        </w:tc>
      </w:tr>
      <w:tr w:rsidR="0048145B" w14:paraId="0FBEC529" w14:textId="77777777" w:rsidTr="00A47C65">
        <w:trPr>
          <w:trHeight w:val="101"/>
        </w:trPr>
        <w:tc>
          <w:tcPr>
            <w:tcW w:w="1219" w:type="dxa"/>
            <w:gridSpan w:val="2"/>
            <w:vMerge/>
            <w:tcBorders>
              <w:left w:val="single" w:sz="18" w:space="0" w:color="auto"/>
              <w:bottom w:val="single" w:sz="4" w:space="0" w:color="auto"/>
            </w:tcBorders>
            <w:shd w:val="clear" w:color="auto" w:fill="auto"/>
          </w:tcPr>
          <w:p w14:paraId="3C21AD67" w14:textId="77777777" w:rsidR="0048145B" w:rsidRDefault="0048145B" w:rsidP="0048145B">
            <w:pPr>
              <w:rPr>
                <w:lang w:val="en-AU"/>
              </w:rPr>
            </w:pPr>
          </w:p>
        </w:tc>
        <w:tc>
          <w:tcPr>
            <w:tcW w:w="836" w:type="dxa"/>
            <w:vMerge/>
            <w:tcBorders>
              <w:bottom w:val="single" w:sz="4" w:space="0" w:color="auto"/>
            </w:tcBorders>
            <w:shd w:val="clear" w:color="auto" w:fill="auto"/>
          </w:tcPr>
          <w:p w14:paraId="73060FF9" w14:textId="77777777" w:rsidR="0048145B" w:rsidRDefault="0048145B" w:rsidP="0048145B">
            <w:pPr>
              <w:jc w:val="center"/>
              <w:rPr>
                <w:lang w:val="en-AU"/>
              </w:rPr>
            </w:pPr>
          </w:p>
        </w:tc>
        <w:tc>
          <w:tcPr>
            <w:tcW w:w="1439" w:type="dxa"/>
            <w:vMerge/>
            <w:tcBorders>
              <w:bottom w:val="single" w:sz="4" w:space="0" w:color="auto"/>
            </w:tcBorders>
            <w:shd w:val="clear" w:color="auto" w:fill="auto"/>
          </w:tcPr>
          <w:p w14:paraId="4A9FAF34"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3C3196B8" w14:textId="77777777" w:rsidR="0048145B" w:rsidRDefault="0048145B" w:rsidP="0048145B">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Deletion of reference to repealed s.376 Crimes Act 1958.</w:t>
            </w:r>
          </w:p>
          <w:p w14:paraId="6B113F85" w14:textId="21D2A512" w:rsidR="0048145B" w:rsidRPr="00EA5D7D" w:rsidRDefault="0048145B" w:rsidP="0048145B">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Summary of Spent Convictions Act 2021.</w:t>
            </w:r>
          </w:p>
        </w:tc>
      </w:tr>
      <w:tr w:rsidR="0048145B" w14:paraId="4C9538DE" w14:textId="77777777" w:rsidTr="001631B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17770460" w14:textId="500BB496" w:rsidR="0048145B" w:rsidRDefault="0048145B" w:rsidP="0048145B">
            <w:pPr>
              <w:rPr>
                <w:lang w:val="en-AU"/>
              </w:rPr>
            </w:pPr>
            <w:r>
              <w:rPr>
                <w:lang w:val="en-AU"/>
              </w:rPr>
              <w:t>19/12/22</w:t>
            </w:r>
          </w:p>
        </w:tc>
        <w:tc>
          <w:tcPr>
            <w:tcW w:w="836" w:type="dxa"/>
            <w:tcBorders>
              <w:top w:val="single" w:sz="4" w:space="0" w:color="auto"/>
              <w:bottom w:val="single" w:sz="4" w:space="0" w:color="auto"/>
            </w:tcBorders>
            <w:shd w:val="clear" w:color="auto" w:fill="auto"/>
          </w:tcPr>
          <w:p w14:paraId="4BEF87F4" w14:textId="1D86F04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F3F7482" w14:textId="3A868BC6" w:rsidR="0048145B" w:rsidRDefault="0048145B" w:rsidP="0048145B">
            <w:pPr>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shd w:val="clear" w:color="auto" w:fill="auto"/>
          </w:tcPr>
          <w:p w14:paraId="0065630A" w14:textId="7B427453"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Toby Murphy (a pseudonym) v The King [2022] VSCA 259.</w:t>
            </w:r>
          </w:p>
        </w:tc>
      </w:tr>
      <w:tr w:rsidR="0048145B" w14:paraId="55CCA8CC" w14:textId="77777777" w:rsidTr="00627418">
        <w:tc>
          <w:tcPr>
            <w:tcW w:w="1219" w:type="dxa"/>
            <w:gridSpan w:val="2"/>
            <w:tcBorders>
              <w:top w:val="single" w:sz="12" w:space="0" w:color="FF0000"/>
              <w:left w:val="single" w:sz="18" w:space="0" w:color="auto"/>
              <w:bottom w:val="single" w:sz="4" w:space="0" w:color="auto"/>
            </w:tcBorders>
            <w:shd w:val="clear" w:color="auto" w:fill="DDDDDD"/>
          </w:tcPr>
          <w:p w14:paraId="56EBEF4D" w14:textId="106DAF1E" w:rsidR="0048145B" w:rsidRPr="0054535C" w:rsidRDefault="0048145B" w:rsidP="0048145B">
            <w:pPr>
              <w:keepNext/>
              <w:keepLines/>
              <w:rPr>
                <w:sz w:val="22"/>
                <w:lang w:val="en-AU"/>
              </w:rPr>
            </w:pPr>
            <w:r>
              <w:rPr>
                <w:sz w:val="22"/>
                <w:lang w:val="en-AU"/>
              </w:rPr>
              <w:t>24/11/22</w:t>
            </w:r>
          </w:p>
        </w:tc>
        <w:tc>
          <w:tcPr>
            <w:tcW w:w="7073" w:type="dxa"/>
            <w:gridSpan w:val="4"/>
            <w:tcBorders>
              <w:top w:val="single" w:sz="12" w:space="0" w:color="FF0000"/>
              <w:bottom w:val="single" w:sz="4" w:space="0" w:color="auto"/>
              <w:right w:val="single" w:sz="18" w:space="0" w:color="auto"/>
            </w:tcBorders>
            <w:shd w:val="clear" w:color="auto" w:fill="DDDDDD"/>
          </w:tcPr>
          <w:p w14:paraId="34485409"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2F161ECC" w14:textId="77777777" w:rsidTr="001F498D">
        <w:tc>
          <w:tcPr>
            <w:tcW w:w="1219" w:type="dxa"/>
            <w:gridSpan w:val="2"/>
            <w:tcBorders>
              <w:top w:val="single" w:sz="4" w:space="0" w:color="auto"/>
              <w:left w:val="single" w:sz="18" w:space="0" w:color="auto"/>
              <w:bottom w:val="single" w:sz="4" w:space="0" w:color="auto"/>
            </w:tcBorders>
          </w:tcPr>
          <w:p w14:paraId="2774778C" w14:textId="405EC090"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3A1AFCBE" w14:textId="77777777"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85ED86B" w14:textId="4E05AE6A" w:rsidR="0048145B" w:rsidRDefault="0048145B" w:rsidP="0048145B">
            <w:pPr>
              <w:keepNext/>
              <w:jc w:val="center"/>
              <w:rPr>
                <w:lang w:val="en-AU"/>
              </w:rPr>
            </w:pPr>
            <w:r>
              <w:rPr>
                <w:lang w:val="en-AU"/>
              </w:rPr>
              <w:t>1.2.5</w:t>
            </w:r>
          </w:p>
        </w:tc>
        <w:tc>
          <w:tcPr>
            <w:tcW w:w="4798" w:type="dxa"/>
            <w:gridSpan w:val="2"/>
            <w:tcBorders>
              <w:top w:val="single" w:sz="4" w:space="0" w:color="auto"/>
              <w:bottom w:val="single" w:sz="4" w:space="0" w:color="auto"/>
              <w:right w:val="single" w:sz="18" w:space="0" w:color="auto"/>
            </w:tcBorders>
            <w:shd w:val="clear" w:color="auto" w:fill="FFF2CC"/>
          </w:tcPr>
          <w:p w14:paraId="29A16115" w14:textId="03C9E9CD" w:rsidR="0048145B" w:rsidRPr="001F498D" w:rsidRDefault="0048145B" w:rsidP="0048145B">
            <w:pPr>
              <w:spacing w:before="20" w:after="20"/>
              <w:jc w:val="both"/>
              <w:rPr>
                <w:rFonts w:ascii="Arial" w:hAnsi="Arial" w:cs="Arial"/>
                <w:b/>
                <w:bCs/>
              </w:rPr>
            </w:pPr>
            <w:r w:rsidRPr="001F498D">
              <w:rPr>
                <w:rFonts w:ascii="Arial" w:hAnsi="Arial" w:cs="Arial"/>
                <w:b/>
                <w:bCs/>
              </w:rPr>
              <w:t>New section entitled “Bail Regulations 2022”.</w:t>
            </w:r>
          </w:p>
        </w:tc>
      </w:tr>
      <w:tr w:rsidR="0048145B" w14:paraId="0A3CED0E" w14:textId="77777777" w:rsidTr="00B33CE3">
        <w:tc>
          <w:tcPr>
            <w:tcW w:w="1219" w:type="dxa"/>
            <w:gridSpan w:val="2"/>
            <w:tcBorders>
              <w:top w:val="single" w:sz="18" w:space="0" w:color="auto"/>
              <w:left w:val="single" w:sz="18" w:space="0" w:color="auto"/>
              <w:bottom w:val="single" w:sz="4" w:space="0" w:color="auto"/>
            </w:tcBorders>
            <w:shd w:val="clear" w:color="auto" w:fill="DDDDDD"/>
          </w:tcPr>
          <w:p w14:paraId="571EB99F" w14:textId="69771510" w:rsidR="0048145B" w:rsidRPr="0054535C" w:rsidRDefault="0048145B" w:rsidP="0048145B">
            <w:pPr>
              <w:keepNext/>
              <w:keepLines/>
              <w:rPr>
                <w:sz w:val="22"/>
                <w:lang w:val="en-AU"/>
              </w:rPr>
            </w:pPr>
            <w:r>
              <w:rPr>
                <w:sz w:val="22"/>
                <w:lang w:val="en-AU"/>
              </w:rPr>
              <w:t>24/11/22</w:t>
            </w:r>
          </w:p>
        </w:tc>
        <w:tc>
          <w:tcPr>
            <w:tcW w:w="7073" w:type="dxa"/>
            <w:gridSpan w:val="4"/>
            <w:tcBorders>
              <w:top w:val="single" w:sz="18" w:space="0" w:color="auto"/>
              <w:bottom w:val="single" w:sz="4" w:space="0" w:color="auto"/>
              <w:right w:val="single" w:sz="18" w:space="0" w:color="auto"/>
            </w:tcBorders>
            <w:shd w:val="clear" w:color="auto" w:fill="DDDDDD"/>
          </w:tcPr>
          <w:p w14:paraId="50C3FFE6"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55EA55B3" w14:textId="77777777" w:rsidTr="00CF5E36">
        <w:trPr>
          <w:trHeight w:val="102"/>
        </w:trPr>
        <w:tc>
          <w:tcPr>
            <w:tcW w:w="1219" w:type="dxa"/>
            <w:gridSpan w:val="2"/>
            <w:vMerge w:val="restart"/>
            <w:tcBorders>
              <w:left w:val="single" w:sz="18" w:space="0" w:color="auto"/>
            </w:tcBorders>
          </w:tcPr>
          <w:p w14:paraId="5A73098C" w14:textId="52209DA9" w:rsidR="0048145B" w:rsidRDefault="0048145B" w:rsidP="0048145B">
            <w:pPr>
              <w:rPr>
                <w:lang w:val="en-AU"/>
              </w:rPr>
            </w:pPr>
            <w:r>
              <w:rPr>
                <w:lang w:val="en-AU"/>
              </w:rPr>
              <w:t>24/11/22</w:t>
            </w:r>
          </w:p>
        </w:tc>
        <w:tc>
          <w:tcPr>
            <w:tcW w:w="836" w:type="dxa"/>
            <w:vMerge w:val="restart"/>
          </w:tcPr>
          <w:p w14:paraId="0A421462" w14:textId="41E22E39" w:rsidR="0048145B" w:rsidRDefault="0048145B" w:rsidP="0048145B">
            <w:pPr>
              <w:jc w:val="center"/>
              <w:rPr>
                <w:lang w:val="en-AU"/>
              </w:rPr>
            </w:pPr>
            <w:r>
              <w:rPr>
                <w:lang w:val="en-AU"/>
              </w:rPr>
              <w:t>2</w:t>
            </w:r>
          </w:p>
        </w:tc>
        <w:tc>
          <w:tcPr>
            <w:tcW w:w="1439" w:type="dxa"/>
            <w:vMerge w:val="restart"/>
          </w:tcPr>
          <w:p w14:paraId="2414A2E2" w14:textId="38A8E190" w:rsidR="0048145B" w:rsidRDefault="0048145B" w:rsidP="0048145B">
            <w:pPr>
              <w:keepNext/>
              <w:jc w:val="center"/>
              <w:rPr>
                <w:lang w:val="en-AU"/>
              </w:rPr>
            </w:pPr>
            <w:r>
              <w:rPr>
                <w:lang w:val="en-AU"/>
              </w:rPr>
              <w:t>2.1</w:t>
            </w:r>
          </w:p>
        </w:tc>
        <w:tc>
          <w:tcPr>
            <w:tcW w:w="4798" w:type="dxa"/>
            <w:gridSpan w:val="2"/>
            <w:tcBorders>
              <w:top w:val="single" w:sz="4" w:space="0" w:color="auto"/>
              <w:bottom w:val="single" w:sz="4" w:space="0" w:color="auto"/>
              <w:right w:val="single" w:sz="18" w:space="0" w:color="auto"/>
            </w:tcBorders>
            <w:shd w:val="clear" w:color="auto" w:fill="FFF2CC"/>
          </w:tcPr>
          <w:p w14:paraId="46B9832E" w14:textId="00781087" w:rsidR="0048145B" w:rsidRPr="00CF5E36" w:rsidRDefault="0048145B" w:rsidP="0048145B">
            <w:pPr>
              <w:spacing w:before="20"/>
              <w:jc w:val="both"/>
              <w:rPr>
                <w:rFonts w:ascii="Arial" w:hAnsi="Arial" w:cs="Arial"/>
                <w:b/>
                <w:bCs/>
                <w:color w:val="000000"/>
              </w:rPr>
            </w:pPr>
            <w:r w:rsidRPr="00CF5E36">
              <w:rPr>
                <w:rFonts w:ascii="Arial" w:hAnsi="Arial" w:cs="Arial"/>
                <w:b/>
                <w:bCs/>
                <w:color w:val="000000"/>
              </w:rPr>
              <w:t>Title of Part changed to “</w:t>
            </w:r>
            <w:r>
              <w:rPr>
                <w:rFonts w:ascii="Arial" w:hAnsi="Arial" w:cs="Arial"/>
                <w:b/>
                <w:bCs/>
              </w:rPr>
              <w:t>Establishment, Role, Strategic Priorities &amp; Purpose”.</w:t>
            </w:r>
          </w:p>
        </w:tc>
      </w:tr>
      <w:tr w:rsidR="0048145B" w14:paraId="1C7B5447" w14:textId="77777777" w:rsidTr="00B33CE3">
        <w:trPr>
          <w:trHeight w:val="101"/>
        </w:trPr>
        <w:tc>
          <w:tcPr>
            <w:tcW w:w="1219" w:type="dxa"/>
            <w:gridSpan w:val="2"/>
            <w:vMerge/>
            <w:tcBorders>
              <w:left w:val="single" w:sz="18" w:space="0" w:color="auto"/>
            </w:tcBorders>
          </w:tcPr>
          <w:p w14:paraId="2B2556FB" w14:textId="77777777" w:rsidR="0048145B" w:rsidRDefault="0048145B" w:rsidP="0048145B">
            <w:pPr>
              <w:rPr>
                <w:lang w:val="en-AU"/>
              </w:rPr>
            </w:pPr>
          </w:p>
        </w:tc>
        <w:tc>
          <w:tcPr>
            <w:tcW w:w="836" w:type="dxa"/>
            <w:vMerge/>
          </w:tcPr>
          <w:p w14:paraId="5286A909" w14:textId="77777777" w:rsidR="0048145B" w:rsidRDefault="0048145B" w:rsidP="0048145B">
            <w:pPr>
              <w:jc w:val="center"/>
              <w:rPr>
                <w:lang w:val="en-AU"/>
              </w:rPr>
            </w:pPr>
          </w:p>
        </w:tc>
        <w:tc>
          <w:tcPr>
            <w:tcW w:w="1439" w:type="dxa"/>
            <w:vMerge/>
          </w:tcPr>
          <w:p w14:paraId="130F8D8C"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56B5EE14" w14:textId="3AE60E30" w:rsidR="0048145B" w:rsidRDefault="0048145B" w:rsidP="0048145B">
            <w:pPr>
              <w:spacing w:before="20"/>
              <w:jc w:val="both"/>
              <w:rPr>
                <w:rFonts w:ascii="Arial" w:hAnsi="Arial" w:cs="Arial"/>
                <w:color w:val="000000"/>
              </w:rPr>
            </w:pPr>
            <w:r>
              <w:rPr>
                <w:rFonts w:ascii="Arial" w:hAnsi="Arial" w:cs="Arial"/>
                <w:color w:val="000000"/>
              </w:rPr>
              <w:t xml:space="preserve">Text updated and expanded to include material from the Court’s “Statement of Priorities 2022-2025”.  Reference to </w:t>
            </w:r>
            <w:r w:rsidRPr="00657490">
              <w:rPr>
                <w:rFonts w:ascii="Arial" w:hAnsi="Arial" w:cs="Arial"/>
                <w:bCs/>
                <w:i/>
                <w:iCs/>
              </w:rPr>
              <w:t>Re</w:t>
            </w:r>
            <w:r>
              <w:rPr>
                <w:rFonts w:ascii="Arial" w:hAnsi="Arial" w:cs="Arial"/>
                <w:bCs/>
                <w:i/>
                <w:iCs/>
              </w:rPr>
              <w:t xml:space="preserve"> </w:t>
            </w:r>
            <w:r w:rsidRPr="00657490">
              <w:rPr>
                <w:rFonts w:ascii="Arial" w:hAnsi="Arial" w:cs="Arial"/>
                <w:bCs/>
                <w:i/>
                <w:iCs/>
              </w:rPr>
              <w:t>C Children</w:t>
            </w:r>
            <w:r>
              <w:rPr>
                <w:rFonts w:ascii="Arial" w:hAnsi="Arial" w:cs="Arial"/>
                <w:bCs/>
              </w:rPr>
              <w:t xml:space="preserve"> [Children’s Court of Victoria-Power M, unreported, 18/07/2013] at pp. 98</w:t>
            </w:r>
            <w:r>
              <w:rPr>
                <w:rFonts w:ascii="Arial" w:hAnsi="Arial" w:cs="Arial"/>
                <w:bCs/>
              </w:rPr>
              <w:noBreakHyphen/>
              <w:t>100.</w:t>
            </w:r>
          </w:p>
        </w:tc>
      </w:tr>
      <w:tr w:rsidR="0048145B" w14:paraId="6E3372F3" w14:textId="77777777" w:rsidTr="00B33CE3">
        <w:trPr>
          <w:trHeight w:val="260"/>
        </w:trPr>
        <w:tc>
          <w:tcPr>
            <w:tcW w:w="1219" w:type="dxa"/>
            <w:gridSpan w:val="2"/>
            <w:tcBorders>
              <w:left w:val="single" w:sz="18" w:space="0" w:color="auto"/>
            </w:tcBorders>
          </w:tcPr>
          <w:p w14:paraId="5A934CF2" w14:textId="49F178B1" w:rsidR="0048145B" w:rsidRDefault="0048145B" w:rsidP="0048145B">
            <w:pPr>
              <w:rPr>
                <w:lang w:val="en-AU"/>
              </w:rPr>
            </w:pPr>
            <w:r>
              <w:rPr>
                <w:lang w:val="en-AU"/>
              </w:rPr>
              <w:t>24/11/22</w:t>
            </w:r>
          </w:p>
        </w:tc>
        <w:tc>
          <w:tcPr>
            <w:tcW w:w="836" w:type="dxa"/>
          </w:tcPr>
          <w:p w14:paraId="5FFBB93A" w14:textId="28126303" w:rsidR="0048145B" w:rsidRDefault="0048145B" w:rsidP="0048145B">
            <w:pPr>
              <w:jc w:val="center"/>
              <w:rPr>
                <w:lang w:val="en-AU"/>
              </w:rPr>
            </w:pPr>
            <w:r>
              <w:rPr>
                <w:lang w:val="en-AU"/>
              </w:rPr>
              <w:t>2</w:t>
            </w:r>
          </w:p>
        </w:tc>
        <w:tc>
          <w:tcPr>
            <w:tcW w:w="1439" w:type="dxa"/>
          </w:tcPr>
          <w:p w14:paraId="56FDD3B0" w14:textId="189F0869" w:rsidR="0048145B" w:rsidRDefault="0048145B" w:rsidP="0048145B">
            <w:pPr>
              <w:keepNext/>
              <w:jc w:val="center"/>
              <w:rPr>
                <w:lang w:val="en-AU"/>
              </w:rPr>
            </w:pPr>
            <w:r>
              <w:rPr>
                <w:lang w:val="en-AU"/>
              </w:rPr>
              <w:t>2.5.2</w:t>
            </w:r>
          </w:p>
        </w:tc>
        <w:tc>
          <w:tcPr>
            <w:tcW w:w="4798" w:type="dxa"/>
            <w:gridSpan w:val="2"/>
            <w:tcBorders>
              <w:top w:val="single" w:sz="4" w:space="0" w:color="auto"/>
              <w:bottom w:val="single" w:sz="4" w:space="0" w:color="auto"/>
              <w:right w:val="single" w:sz="18" w:space="0" w:color="auto"/>
            </w:tcBorders>
            <w:shd w:val="clear" w:color="auto" w:fill="auto"/>
          </w:tcPr>
          <w:p w14:paraId="62AEFD2C" w14:textId="1192DB5B" w:rsidR="0048145B" w:rsidRDefault="0048145B" w:rsidP="0048145B">
            <w:pPr>
              <w:spacing w:before="20"/>
              <w:jc w:val="both"/>
              <w:rPr>
                <w:rFonts w:ascii="Arial" w:hAnsi="Arial" w:cs="Arial"/>
                <w:color w:val="000000"/>
              </w:rPr>
            </w:pPr>
            <w:r>
              <w:rPr>
                <w:rFonts w:ascii="Arial" w:hAnsi="Arial" w:cs="Arial"/>
                <w:color w:val="000000"/>
              </w:rPr>
              <w:t>Minor updating of text.</w:t>
            </w:r>
          </w:p>
        </w:tc>
      </w:tr>
      <w:tr w:rsidR="0048145B" w14:paraId="25CA856C" w14:textId="77777777" w:rsidTr="00B33CE3">
        <w:trPr>
          <w:trHeight w:val="260"/>
        </w:trPr>
        <w:tc>
          <w:tcPr>
            <w:tcW w:w="1219" w:type="dxa"/>
            <w:gridSpan w:val="2"/>
            <w:tcBorders>
              <w:left w:val="single" w:sz="18" w:space="0" w:color="auto"/>
            </w:tcBorders>
          </w:tcPr>
          <w:p w14:paraId="5E5EE509" w14:textId="5F8A32CD" w:rsidR="0048145B" w:rsidRDefault="0048145B" w:rsidP="0048145B">
            <w:pPr>
              <w:rPr>
                <w:lang w:val="en-AU"/>
              </w:rPr>
            </w:pPr>
            <w:r>
              <w:rPr>
                <w:lang w:val="en-AU"/>
              </w:rPr>
              <w:t>24/11/22</w:t>
            </w:r>
          </w:p>
        </w:tc>
        <w:tc>
          <w:tcPr>
            <w:tcW w:w="836" w:type="dxa"/>
          </w:tcPr>
          <w:p w14:paraId="798577E3" w14:textId="77777777" w:rsidR="0048145B" w:rsidRDefault="0048145B" w:rsidP="0048145B">
            <w:pPr>
              <w:jc w:val="center"/>
              <w:rPr>
                <w:lang w:val="en-AU"/>
              </w:rPr>
            </w:pPr>
            <w:r>
              <w:rPr>
                <w:lang w:val="en-AU"/>
              </w:rPr>
              <w:t>2</w:t>
            </w:r>
          </w:p>
        </w:tc>
        <w:tc>
          <w:tcPr>
            <w:tcW w:w="1439" w:type="dxa"/>
          </w:tcPr>
          <w:p w14:paraId="105535B4" w14:textId="77777777" w:rsidR="0048145B" w:rsidRDefault="0048145B" w:rsidP="0048145B">
            <w:pPr>
              <w:keepNext/>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shd w:val="clear" w:color="auto" w:fill="auto"/>
          </w:tcPr>
          <w:p w14:paraId="2FFA0625" w14:textId="1B2994DF" w:rsidR="0048145B" w:rsidRPr="00AA30FA" w:rsidRDefault="0048145B" w:rsidP="0048145B">
            <w:pPr>
              <w:spacing w:before="20"/>
              <w:jc w:val="both"/>
              <w:rPr>
                <w:rFonts w:ascii="Arial" w:hAnsi="Arial" w:cs="Arial"/>
                <w:color w:val="000000"/>
              </w:rPr>
            </w:pPr>
            <w:r>
              <w:rPr>
                <w:rFonts w:ascii="Arial" w:hAnsi="Arial" w:cs="Arial"/>
                <w:color w:val="000000"/>
              </w:rPr>
              <w:t xml:space="preserve">Reference to </w:t>
            </w:r>
            <w:r w:rsidRPr="00C8399C">
              <w:rPr>
                <w:rFonts w:ascii="Arial" w:hAnsi="Arial" w:cs="Arial"/>
                <w:i/>
                <w:iCs/>
              </w:rPr>
              <w:t>Attorney-General v Khan (suppression order)</w:t>
            </w:r>
            <w:r>
              <w:rPr>
                <w:rFonts w:ascii="Arial" w:hAnsi="Arial" w:cs="Arial"/>
              </w:rPr>
              <w:t xml:space="preserve"> [2022] VSC 627.</w:t>
            </w:r>
          </w:p>
        </w:tc>
      </w:tr>
      <w:tr w:rsidR="0048145B" w14:paraId="4532BB46" w14:textId="77777777" w:rsidTr="00B33CE3">
        <w:tc>
          <w:tcPr>
            <w:tcW w:w="1219" w:type="dxa"/>
            <w:gridSpan w:val="2"/>
            <w:tcBorders>
              <w:top w:val="single" w:sz="18" w:space="0" w:color="auto"/>
              <w:left w:val="single" w:sz="18" w:space="0" w:color="auto"/>
              <w:bottom w:val="single" w:sz="4" w:space="0" w:color="auto"/>
            </w:tcBorders>
            <w:shd w:val="clear" w:color="auto" w:fill="DDDDDD"/>
          </w:tcPr>
          <w:p w14:paraId="6DB4386D" w14:textId="61164C53" w:rsidR="0048145B" w:rsidRPr="0054535C" w:rsidRDefault="0048145B" w:rsidP="0048145B">
            <w:pPr>
              <w:keepNext/>
              <w:keepLines/>
              <w:rPr>
                <w:sz w:val="22"/>
                <w:lang w:val="en-AU"/>
              </w:rPr>
            </w:pPr>
            <w:r>
              <w:rPr>
                <w:sz w:val="22"/>
                <w:lang w:val="en-AU"/>
              </w:rPr>
              <w:t>24/11/22</w:t>
            </w:r>
          </w:p>
        </w:tc>
        <w:tc>
          <w:tcPr>
            <w:tcW w:w="7073" w:type="dxa"/>
            <w:gridSpan w:val="4"/>
            <w:tcBorders>
              <w:top w:val="single" w:sz="18" w:space="0" w:color="auto"/>
              <w:bottom w:val="single" w:sz="4" w:space="0" w:color="auto"/>
              <w:right w:val="single" w:sz="18" w:space="0" w:color="auto"/>
            </w:tcBorders>
            <w:shd w:val="clear" w:color="auto" w:fill="DDDDDD"/>
          </w:tcPr>
          <w:p w14:paraId="35E59FDD"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0F4B3772" w14:textId="77777777" w:rsidTr="00450D16">
        <w:trPr>
          <w:trHeight w:val="260"/>
        </w:trPr>
        <w:tc>
          <w:tcPr>
            <w:tcW w:w="1219" w:type="dxa"/>
            <w:gridSpan w:val="2"/>
            <w:vMerge w:val="restart"/>
            <w:tcBorders>
              <w:left w:val="single" w:sz="18" w:space="0" w:color="auto"/>
            </w:tcBorders>
          </w:tcPr>
          <w:p w14:paraId="46474C0A" w14:textId="2D87B768" w:rsidR="0048145B" w:rsidRDefault="0048145B" w:rsidP="0048145B">
            <w:pPr>
              <w:rPr>
                <w:lang w:val="en-AU"/>
              </w:rPr>
            </w:pPr>
            <w:r>
              <w:rPr>
                <w:lang w:val="en-AU"/>
              </w:rPr>
              <w:t>24/11/22</w:t>
            </w:r>
          </w:p>
        </w:tc>
        <w:tc>
          <w:tcPr>
            <w:tcW w:w="836" w:type="dxa"/>
            <w:vMerge w:val="restart"/>
          </w:tcPr>
          <w:p w14:paraId="383CECC8" w14:textId="77777777" w:rsidR="0048145B" w:rsidRDefault="0048145B" w:rsidP="0048145B">
            <w:pPr>
              <w:jc w:val="center"/>
              <w:rPr>
                <w:lang w:val="en-AU"/>
              </w:rPr>
            </w:pPr>
            <w:r>
              <w:rPr>
                <w:lang w:val="en-AU"/>
              </w:rPr>
              <w:t>3</w:t>
            </w:r>
          </w:p>
        </w:tc>
        <w:tc>
          <w:tcPr>
            <w:tcW w:w="1439" w:type="dxa"/>
            <w:vMerge w:val="restart"/>
          </w:tcPr>
          <w:p w14:paraId="145483A2" w14:textId="7777777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shd w:val="clear" w:color="auto" w:fill="auto"/>
          </w:tcPr>
          <w:p w14:paraId="094AA291" w14:textId="7652C027" w:rsidR="0048145B" w:rsidRDefault="0048145B" w:rsidP="0048145B">
            <w:pPr>
              <w:spacing w:before="20" w:after="20"/>
              <w:jc w:val="both"/>
              <w:rPr>
                <w:rFonts w:ascii="Arial" w:hAnsi="Arial" w:cs="Arial"/>
              </w:rPr>
            </w:pPr>
            <w:r>
              <w:rPr>
                <w:rFonts w:ascii="Arial" w:hAnsi="Arial" w:cs="Arial"/>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r>
              <w:rPr>
                <w:rFonts w:ascii="Arial" w:hAnsi="Arial" w:cs="Arial"/>
              </w:rPr>
              <w:t xml:space="preserve"> at [12]-[14].</w:t>
            </w:r>
          </w:p>
        </w:tc>
      </w:tr>
      <w:tr w:rsidR="0048145B" w14:paraId="748DFE81" w14:textId="77777777" w:rsidTr="00B33CE3">
        <w:trPr>
          <w:trHeight w:val="260"/>
        </w:trPr>
        <w:tc>
          <w:tcPr>
            <w:tcW w:w="1219" w:type="dxa"/>
            <w:gridSpan w:val="2"/>
            <w:vMerge/>
            <w:tcBorders>
              <w:left w:val="single" w:sz="18" w:space="0" w:color="auto"/>
            </w:tcBorders>
          </w:tcPr>
          <w:p w14:paraId="044ED8C0" w14:textId="77777777" w:rsidR="0048145B" w:rsidRDefault="0048145B" w:rsidP="0048145B">
            <w:pPr>
              <w:rPr>
                <w:lang w:val="en-AU"/>
              </w:rPr>
            </w:pPr>
          </w:p>
        </w:tc>
        <w:tc>
          <w:tcPr>
            <w:tcW w:w="836" w:type="dxa"/>
            <w:vMerge/>
          </w:tcPr>
          <w:p w14:paraId="5FDDF5F2" w14:textId="77777777" w:rsidR="0048145B" w:rsidRDefault="0048145B" w:rsidP="0048145B">
            <w:pPr>
              <w:jc w:val="center"/>
              <w:rPr>
                <w:lang w:val="en-AU"/>
              </w:rPr>
            </w:pPr>
          </w:p>
        </w:tc>
        <w:tc>
          <w:tcPr>
            <w:tcW w:w="1439" w:type="dxa"/>
            <w:vMerge/>
          </w:tcPr>
          <w:p w14:paraId="61312798"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35C8D487" w14:textId="12B8E9F7" w:rsidR="0048145B" w:rsidRDefault="0048145B" w:rsidP="0048145B">
            <w:pPr>
              <w:spacing w:before="20" w:after="20"/>
              <w:jc w:val="both"/>
              <w:rPr>
                <w:rFonts w:ascii="Arial" w:hAnsi="Arial" w:cs="Arial"/>
              </w:rPr>
            </w:pPr>
            <w:r>
              <w:rPr>
                <w:rFonts w:ascii="Arial" w:hAnsi="Arial" w:cs="Arial"/>
              </w:rPr>
              <w:t xml:space="preserve">Reference to </w:t>
            </w:r>
            <w:r w:rsidRPr="00115F89">
              <w:rPr>
                <w:rFonts w:ascii="Arial" w:hAnsi="Arial" w:cs="Arial"/>
                <w:i/>
                <w:iCs/>
                <w:color w:val="000000"/>
                <w:lang w:eastAsia="en-AU"/>
              </w:rPr>
              <w:t xml:space="preserve">VLSB v </w:t>
            </w:r>
            <w:proofErr w:type="spellStart"/>
            <w:r w:rsidRPr="00115F89">
              <w:rPr>
                <w:rFonts w:ascii="Arial" w:hAnsi="Arial" w:cs="Arial"/>
                <w:i/>
                <w:iCs/>
                <w:color w:val="000000"/>
                <w:lang w:eastAsia="en-AU"/>
              </w:rPr>
              <w:t>Kuksal</w:t>
            </w:r>
            <w:proofErr w:type="spellEnd"/>
            <w:r w:rsidRPr="00115F89">
              <w:rPr>
                <w:rFonts w:ascii="Arial" w:hAnsi="Arial" w:cs="Arial"/>
                <w:i/>
                <w:iCs/>
                <w:color w:val="000000"/>
                <w:lang w:eastAsia="en-AU"/>
              </w:rPr>
              <w:t xml:space="preserve"> &amp; </w:t>
            </w:r>
            <w:proofErr w:type="spellStart"/>
            <w:r w:rsidRPr="00115F89">
              <w:rPr>
                <w:rFonts w:ascii="Arial" w:hAnsi="Arial" w:cs="Arial"/>
                <w:i/>
                <w:iCs/>
                <w:color w:val="000000"/>
                <w:lang w:eastAsia="en-AU"/>
              </w:rPr>
              <w:t>Ors</w:t>
            </w:r>
            <w:proofErr w:type="spellEnd"/>
            <w:r w:rsidRPr="00115F89">
              <w:rPr>
                <w:rFonts w:ascii="Arial" w:hAnsi="Arial" w:cs="Arial"/>
                <w:i/>
                <w:iCs/>
                <w:color w:val="000000"/>
                <w:lang w:eastAsia="en-AU"/>
              </w:rPr>
              <w:t xml:space="preserve"> (Recusal Applications)</w:t>
            </w:r>
            <w:r>
              <w:rPr>
                <w:rFonts w:ascii="Arial" w:hAnsi="Arial" w:cs="Arial"/>
                <w:color w:val="000000"/>
                <w:lang w:eastAsia="en-AU"/>
              </w:rPr>
              <w:t xml:space="preserve"> [2022] VSC 648.</w:t>
            </w:r>
          </w:p>
        </w:tc>
      </w:tr>
      <w:tr w:rsidR="0048145B" w14:paraId="7FC8351A" w14:textId="77777777" w:rsidTr="00B33CE3">
        <w:trPr>
          <w:trHeight w:val="260"/>
        </w:trPr>
        <w:tc>
          <w:tcPr>
            <w:tcW w:w="1219" w:type="dxa"/>
            <w:gridSpan w:val="2"/>
            <w:tcBorders>
              <w:left w:val="single" w:sz="18" w:space="0" w:color="auto"/>
            </w:tcBorders>
          </w:tcPr>
          <w:p w14:paraId="46CC7CEE" w14:textId="2E320AC7" w:rsidR="0048145B" w:rsidRDefault="0048145B" w:rsidP="0048145B">
            <w:pPr>
              <w:rPr>
                <w:lang w:val="en-AU"/>
              </w:rPr>
            </w:pPr>
            <w:r>
              <w:rPr>
                <w:lang w:val="en-AU"/>
              </w:rPr>
              <w:t>24/11/22</w:t>
            </w:r>
          </w:p>
        </w:tc>
        <w:tc>
          <w:tcPr>
            <w:tcW w:w="836" w:type="dxa"/>
          </w:tcPr>
          <w:p w14:paraId="2DE1904D" w14:textId="03AFB9C9" w:rsidR="0048145B" w:rsidRDefault="0048145B" w:rsidP="0048145B">
            <w:pPr>
              <w:jc w:val="center"/>
              <w:rPr>
                <w:lang w:val="en-AU"/>
              </w:rPr>
            </w:pPr>
            <w:r>
              <w:rPr>
                <w:lang w:val="en-AU"/>
              </w:rPr>
              <w:t>3</w:t>
            </w:r>
          </w:p>
        </w:tc>
        <w:tc>
          <w:tcPr>
            <w:tcW w:w="1439" w:type="dxa"/>
          </w:tcPr>
          <w:p w14:paraId="4169ABA5" w14:textId="1BB8CD0E" w:rsidR="0048145B" w:rsidRDefault="0048145B" w:rsidP="0048145B">
            <w:pPr>
              <w:keepNext/>
              <w:jc w:val="center"/>
              <w:rPr>
                <w:lang w:val="en-AU"/>
              </w:rPr>
            </w:pPr>
            <w:r>
              <w:rPr>
                <w:lang w:val="en-AU"/>
              </w:rPr>
              <w:t>3.5.9</w:t>
            </w:r>
          </w:p>
        </w:tc>
        <w:tc>
          <w:tcPr>
            <w:tcW w:w="4798" w:type="dxa"/>
            <w:gridSpan w:val="2"/>
            <w:tcBorders>
              <w:top w:val="single" w:sz="4" w:space="0" w:color="auto"/>
              <w:bottom w:val="single" w:sz="4" w:space="0" w:color="auto"/>
              <w:right w:val="single" w:sz="18" w:space="0" w:color="auto"/>
            </w:tcBorders>
            <w:shd w:val="clear" w:color="auto" w:fill="auto"/>
          </w:tcPr>
          <w:p w14:paraId="0DEAB256" w14:textId="6EC7D7D3" w:rsidR="0048145B" w:rsidRDefault="0048145B" w:rsidP="0048145B">
            <w:pPr>
              <w:spacing w:before="20" w:after="20"/>
              <w:jc w:val="both"/>
              <w:rPr>
                <w:rFonts w:ascii="Arial" w:hAnsi="Arial" w:cs="Arial"/>
              </w:rPr>
            </w:pPr>
            <w:r>
              <w:rPr>
                <w:rFonts w:ascii="Arial" w:hAnsi="Arial" w:cs="Arial"/>
              </w:rPr>
              <w:t xml:space="preserve">Minor amendment to text to include reference to </w:t>
            </w:r>
            <w:r>
              <w:rPr>
                <w:rFonts w:ascii="Arial" w:hAnsi="Arial" w:cs="Arial"/>
                <w:color w:val="000000"/>
              </w:rPr>
              <w:t>s.532 CYFA.</w:t>
            </w:r>
          </w:p>
        </w:tc>
      </w:tr>
      <w:tr w:rsidR="0048145B" w14:paraId="54F9766D" w14:textId="77777777" w:rsidTr="00555B68">
        <w:trPr>
          <w:trHeight w:val="100"/>
        </w:trPr>
        <w:tc>
          <w:tcPr>
            <w:tcW w:w="1219" w:type="dxa"/>
            <w:gridSpan w:val="2"/>
            <w:vMerge w:val="restart"/>
            <w:tcBorders>
              <w:left w:val="single" w:sz="18" w:space="0" w:color="auto"/>
            </w:tcBorders>
          </w:tcPr>
          <w:p w14:paraId="68280F59" w14:textId="1DD3D9CC" w:rsidR="0048145B" w:rsidRDefault="0048145B" w:rsidP="0048145B">
            <w:pPr>
              <w:rPr>
                <w:lang w:val="en-AU"/>
              </w:rPr>
            </w:pPr>
            <w:r>
              <w:rPr>
                <w:lang w:val="en-AU"/>
              </w:rPr>
              <w:t>24/11/22</w:t>
            </w:r>
          </w:p>
        </w:tc>
        <w:tc>
          <w:tcPr>
            <w:tcW w:w="836" w:type="dxa"/>
            <w:vMerge w:val="restart"/>
          </w:tcPr>
          <w:p w14:paraId="63E1AD22" w14:textId="01425806" w:rsidR="0048145B" w:rsidRDefault="0048145B" w:rsidP="0048145B">
            <w:pPr>
              <w:jc w:val="center"/>
              <w:rPr>
                <w:lang w:val="en-AU"/>
              </w:rPr>
            </w:pPr>
            <w:r>
              <w:rPr>
                <w:lang w:val="en-AU"/>
              </w:rPr>
              <w:t>3</w:t>
            </w:r>
          </w:p>
        </w:tc>
        <w:tc>
          <w:tcPr>
            <w:tcW w:w="1439" w:type="dxa"/>
            <w:vMerge w:val="restart"/>
          </w:tcPr>
          <w:p w14:paraId="63BBEF74" w14:textId="7F47D1A3" w:rsidR="0048145B" w:rsidRDefault="0048145B" w:rsidP="0048145B">
            <w:pPr>
              <w:keepNext/>
              <w:jc w:val="center"/>
              <w:rPr>
                <w:lang w:val="en-AU"/>
              </w:rPr>
            </w:pPr>
            <w:r>
              <w:rPr>
                <w:lang w:val="en-AU"/>
              </w:rPr>
              <w:t>3.5.9.1</w:t>
            </w:r>
          </w:p>
        </w:tc>
        <w:tc>
          <w:tcPr>
            <w:tcW w:w="4798" w:type="dxa"/>
            <w:gridSpan w:val="2"/>
            <w:tcBorders>
              <w:top w:val="single" w:sz="4" w:space="0" w:color="auto"/>
              <w:bottom w:val="single" w:sz="4" w:space="0" w:color="auto"/>
              <w:right w:val="single" w:sz="18" w:space="0" w:color="auto"/>
            </w:tcBorders>
            <w:shd w:val="clear" w:color="auto" w:fill="auto"/>
          </w:tcPr>
          <w:p w14:paraId="3BDE29E1" w14:textId="41E47CA0" w:rsidR="0048145B" w:rsidRDefault="0048145B" w:rsidP="0048145B">
            <w:pPr>
              <w:spacing w:before="20" w:after="20"/>
              <w:jc w:val="both"/>
              <w:rPr>
                <w:rFonts w:ascii="Arial" w:hAnsi="Arial" w:cs="Arial"/>
              </w:rPr>
            </w:pPr>
            <w:r>
              <w:rPr>
                <w:rFonts w:ascii="Arial" w:hAnsi="Arial" w:cs="Arial"/>
              </w:rPr>
              <w:t xml:space="preserve">Summary of </w:t>
            </w:r>
            <w:r w:rsidRPr="004C09F7">
              <w:rPr>
                <w:rFonts w:ascii="Arial" w:hAnsi="Arial" w:cs="Arial"/>
                <w:i/>
                <w:iCs/>
                <w:color w:val="000000"/>
              </w:rPr>
              <w:t>Monash University v EBT</w:t>
            </w:r>
            <w:r w:rsidRPr="004C09F7">
              <w:rPr>
                <w:rFonts w:ascii="Arial" w:hAnsi="Arial" w:cs="Arial"/>
                <w:color w:val="000000"/>
              </w:rPr>
              <w:t xml:space="preserve"> [2022] VSC 651</w:t>
            </w:r>
            <w:r>
              <w:rPr>
                <w:rFonts w:ascii="Arial" w:hAnsi="Arial" w:cs="Arial"/>
                <w:color w:val="000000"/>
              </w:rPr>
              <w:t xml:space="preserve"> and extract from [132].</w:t>
            </w:r>
          </w:p>
        </w:tc>
      </w:tr>
      <w:tr w:rsidR="0048145B" w14:paraId="00E86125" w14:textId="77777777" w:rsidTr="00B33CE3">
        <w:trPr>
          <w:trHeight w:val="100"/>
        </w:trPr>
        <w:tc>
          <w:tcPr>
            <w:tcW w:w="1219" w:type="dxa"/>
            <w:gridSpan w:val="2"/>
            <w:vMerge/>
            <w:tcBorders>
              <w:left w:val="single" w:sz="18" w:space="0" w:color="auto"/>
            </w:tcBorders>
          </w:tcPr>
          <w:p w14:paraId="5AF09536" w14:textId="77777777" w:rsidR="0048145B" w:rsidRDefault="0048145B" w:rsidP="0048145B">
            <w:pPr>
              <w:rPr>
                <w:lang w:val="en-AU"/>
              </w:rPr>
            </w:pPr>
          </w:p>
        </w:tc>
        <w:tc>
          <w:tcPr>
            <w:tcW w:w="836" w:type="dxa"/>
            <w:vMerge/>
          </w:tcPr>
          <w:p w14:paraId="5A991EBE" w14:textId="77777777" w:rsidR="0048145B" w:rsidRDefault="0048145B" w:rsidP="0048145B">
            <w:pPr>
              <w:jc w:val="center"/>
              <w:rPr>
                <w:lang w:val="en-AU"/>
              </w:rPr>
            </w:pPr>
          </w:p>
        </w:tc>
        <w:tc>
          <w:tcPr>
            <w:tcW w:w="1439" w:type="dxa"/>
            <w:vMerge/>
          </w:tcPr>
          <w:p w14:paraId="3F3D4EF7"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2E0B41CF" w14:textId="1F65A380" w:rsidR="0048145B" w:rsidRDefault="0048145B" w:rsidP="0048145B">
            <w:pPr>
              <w:spacing w:before="20" w:after="20"/>
              <w:jc w:val="both"/>
              <w:rPr>
                <w:rFonts w:ascii="Arial" w:hAnsi="Arial" w:cs="Arial"/>
              </w:rPr>
            </w:pPr>
            <w:r>
              <w:rPr>
                <w:rFonts w:ascii="Arial" w:hAnsi="Arial" w:cs="Arial"/>
              </w:rPr>
              <w:t xml:space="preserve">Reference to </w:t>
            </w:r>
            <w:proofErr w:type="spellStart"/>
            <w:r w:rsidRPr="001D6E4B">
              <w:rPr>
                <w:rFonts w:ascii="Arial" w:hAnsi="Arial" w:cs="Arial"/>
                <w:i/>
                <w:iCs/>
              </w:rPr>
              <w:t>Andrianakis</w:t>
            </w:r>
            <w:proofErr w:type="spellEnd"/>
            <w:r w:rsidRPr="001D6E4B">
              <w:rPr>
                <w:rFonts w:ascii="Arial" w:hAnsi="Arial" w:cs="Arial"/>
                <w:i/>
                <w:iCs/>
              </w:rPr>
              <w:t xml:space="preserve"> v Uber Technologies</w:t>
            </w:r>
            <w:r>
              <w:rPr>
                <w:rFonts w:ascii="Arial" w:hAnsi="Arial" w:cs="Arial"/>
                <w:i/>
                <w:iCs/>
              </w:rPr>
              <w:t>; Taxi Apps Pty Ltd v Uber Technologies (Appeal)</w:t>
            </w:r>
            <w:r w:rsidRPr="001D6E4B">
              <w:rPr>
                <w:rFonts w:ascii="Arial" w:hAnsi="Arial" w:cs="Arial"/>
              </w:rPr>
              <w:t xml:space="preserve"> [2022] VSC </w:t>
            </w:r>
            <w:r>
              <w:rPr>
                <w:rFonts w:ascii="Arial" w:hAnsi="Arial" w:cs="Arial"/>
              </w:rPr>
              <w:t>643.</w:t>
            </w:r>
          </w:p>
        </w:tc>
      </w:tr>
      <w:tr w:rsidR="0048145B" w14:paraId="65140FAD" w14:textId="77777777" w:rsidTr="00B33CE3">
        <w:trPr>
          <w:trHeight w:val="260"/>
        </w:trPr>
        <w:tc>
          <w:tcPr>
            <w:tcW w:w="1219" w:type="dxa"/>
            <w:gridSpan w:val="2"/>
            <w:tcBorders>
              <w:left w:val="single" w:sz="18" w:space="0" w:color="auto"/>
            </w:tcBorders>
          </w:tcPr>
          <w:p w14:paraId="68AD2033" w14:textId="20B8D961" w:rsidR="0048145B" w:rsidRDefault="0048145B" w:rsidP="0048145B">
            <w:pPr>
              <w:rPr>
                <w:lang w:val="en-AU"/>
              </w:rPr>
            </w:pPr>
            <w:r>
              <w:rPr>
                <w:lang w:val="en-AU"/>
              </w:rPr>
              <w:t>24/11/22</w:t>
            </w:r>
          </w:p>
        </w:tc>
        <w:tc>
          <w:tcPr>
            <w:tcW w:w="836" w:type="dxa"/>
          </w:tcPr>
          <w:p w14:paraId="54B93A8A" w14:textId="654960F8" w:rsidR="0048145B" w:rsidRDefault="0048145B" w:rsidP="0048145B">
            <w:pPr>
              <w:jc w:val="center"/>
              <w:rPr>
                <w:lang w:val="en-AU"/>
              </w:rPr>
            </w:pPr>
            <w:r>
              <w:rPr>
                <w:lang w:val="en-AU"/>
              </w:rPr>
              <w:t>3</w:t>
            </w:r>
          </w:p>
        </w:tc>
        <w:tc>
          <w:tcPr>
            <w:tcW w:w="1439" w:type="dxa"/>
          </w:tcPr>
          <w:p w14:paraId="61079D31" w14:textId="2135B187" w:rsidR="0048145B" w:rsidRDefault="0048145B" w:rsidP="0048145B">
            <w:pPr>
              <w:keepNext/>
              <w:jc w:val="center"/>
              <w:rPr>
                <w:lang w:val="en-AU"/>
              </w:rPr>
            </w:pPr>
            <w:r>
              <w:rPr>
                <w:lang w:val="en-AU"/>
              </w:rPr>
              <w:t>3.7.2</w:t>
            </w:r>
          </w:p>
        </w:tc>
        <w:tc>
          <w:tcPr>
            <w:tcW w:w="4798" w:type="dxa"/>
            <w:gridSpan w:val="2"/>
            <w:tcBorders>
              <w:top w:val="single" w:sz="4" w:space="0" w:color="auto"/>
              <w:bottom w:val="single" w:sz="4" w:space="0" w:color="auto"/>
              <w:right w:val="single" w:sz="18" w:space="0" w:color="auto"/>
            </w:tcBorders>
            <w:shd w:val="clear" w:color="auto" w:fill="auto"/>
          </w:tcPr>
          <w:p w14:paraId="7C265191" w14:textId="7F9A80BA" w:rsidR="0048145B" w:rsidRDefault="0048145B" w:rsidP="0048145B">
            <w:pPr>
              <w:spacing w:before="20" w:after="20"/>
              <w:jc w:val="both"/>
              <w:rPr>
                <w:rFonts w:ascii="Arial" w:hAnsi="Arial" w:cs="Arial"/>
              </w:rPr>
            </w:pPr>
            <w:r>
              <w:rPr>
                <w:rFonts w:ascii="Arial" w:hAnsi="Arial" w:cs="Arial"/>
              </w:rPr>
              <w:t xml:space="preserve">Extract from </w:t>
            </w:r>
            <w:r>
              <w:rPr>
                <w:rFonts w:ascii="Arial" w:hAnsi="Arial" w:cs="Arial"/>
                <w:i/>
                <w:iCs/>
              </w:rPr>
              <w:t xml:space="preserve">Jay Moore (a pseudonym) v The King </w:t>
            </w:r>
            <w:r w:rsidRPr="00067BE4">
              <w:rPr>
                <w:rFonts w:ascii="Arial" w:hAnsi="Arial" w:cs="Arial"/>
              </w:rPr>
              <w:t xml:space="preserve">[2022] VSCA </w:t>
            </w:r>
            <w:r>
              <w:rPr>
                <w:rFonts w:ascii="Arial" w:hAnsi="Arial" w:cs="Arial"/>
              </w:rPr>
              <w:t>233 at [14].</w:t>
            </w:r>
          </w:p>
        </w:tc>
      </w:tr>
      <w:tr w:rsidR="0048145B" w14:paraId="61DA8951" w14:textId="77777777" w:rsidTr="00B278A6">
        <w:trPr>
          <w:trHeight w:val="178"/>
        </w:trPr>
        <w:tc>
          <w:tcPr>
            <w:tcW w:w="1219" w:type="dxa"/>
            <w:gridSpan w:val="2"/>
            <w:vMerge w:val="restart"/>
            <w:tcBorders>
              <w:left w:val="single" w:sz="18" w:space="0" w:color="auto"/>
            </w:tcBorders>
          </w:tcPr>
          <w:p w14:paraId="6CC3BD4D" w14:textId="5B4D70EB" w:rsidR="0048145B" w:rsidRDefault="0048145B" w:rsidP="0048145B">
            <w:pPr>
              <w:rPr>
                <w:lang w:val="en-AU"/>
              </w:rPr>
            </w:pPr>
            <w:r>
              <w:rPr>
                <w:lang w:val="en-AU"/>
              </w:rPr>
              <w:t>24/11/22</w:t>
            </w:r>
          </w:p>
        </w:tc>
        <w:tc>
          <w:tcPr>
            <w:tcW w:w="836" w:type="dxa"/>
            <w:vMerge w:val="restart"/>
          </w:tcPr>
          <w:p w14:paraId="2C4231AE" w14:textId="1673C654" w:rsidR="0048145B" w:rsidRDefault="0048145B" w:rsidP="0048145B">
            <w:pPr>
              <w:jc w:val="center"/>
              <w:rPr>
                <w:lang w:val="en-AU"/>
              </w:rPr>
            </w:pPr>
            <w:r>
              <w:rPr>
                <w:lang w:val="en-AU"/>
              </w:rPr>
              <w:t>3</w:t>
            </w:r>
          </w:p>
        </w:tc>
        <w:tc>
          <w:tcPr>
            <w:tcW w:w="1439" w:type="dxa"/>
            <w:vMerge w:val="restart"/>
          </w:tcPr>
          <w:p w14:paraId="027899AF" w14:textId="332FEAF9" w:rsidR="0048145B" w:rsidRDefault="0048145B" w:rsidP="0048145B">
            <w:pPr>
              <w:keepNext/>
              <w:jc w:val="center"/>
              <w:rPr>
                <w:lang w:val="en-AU"/>
              </w:rPr>
            </w:pPr>
            <w:r>
              <w:rPr>
                <w:lang w:val="en-AU"/>
              </w:rPr>
              <w:t>3.9.1</w:t>
            </w:r>
          </w:p>
        </w:tc>
        <w:tc>
          <w:tcPr>
            <w:tcW w:w="4798" w:type="dxa"/>
            <w:gridSpan w:val="2"/>
            <w:tcBorders>
              <w:top w:val="single" w:sz="4" w:space="0" w:color="auto"/>
              <w:bottom w:val="single" w:sz="4" w:space="0" w:color="auto"/>
              <w:right w:val="single" w:sz="18" w:space="0" w:color="auto"/>
            </w:tcBorders>
            <w:shd w:val="clear" w:color="auto" w:fill="FFF2CC"/>
          </w:tcPr>
          <w:p w14:paraId="67AC8E43" w14:textId="548CBCDA" w:rsidR="0048145B" w:rsidRPr="00B278A6" w:rsidRDefault="0048145B" w:rsidP="0048145B">
            <w:pPr>
              <w:spacing w:before="20" w:after="20"/>
              <w:jc w:val="both"/>
              <w:rPr>
                <w:rFonts w:ascii="Arial" w:hAnsi="Arial" w:cs="Arial"/>
                <w:b/>
                <w:bCs/>
              </w:rPr>
            </w:pPr>
            <w:r w:rsidRPr="00B278A6">
              <w:rPr>
                <w:rFonts w:ascii="Arial" w:hAnsi="Arial" w:cs="Arial"/>
                <w:b/>
                <w:bCs/>
              </w:rPr>
              <w:t>Section heading amended to “</w:t>
            </w:r>
            <w:r>
              <w:rPr>
                <w:rFonts w:ascii="Arial" w:hAnsi="Arial" w:cs="Arial"/>
                <w:b/>
                <w:bCs/>
              </w:rPr>
              <w:t>Criminal Division</w:t>
            </w:r>
            <w:r>
              <w:rPr>
                <w:rFonts w:ascii="Arial" w:hAnsi="Arial" w:cs="Arial"/>
              </w:rPr>
              <w:t xml:space="preserve"> </w:t>
            </w:r>
            <w:r>
              <w:rPr>
                <w:rFonts w:ascii="Arial" w:hAnsi="Arial" w:cs="Arial"/>
                <w:b/>
                <w:bCs/>
              </w:rPr>
              <w:t xml:space="preserve">(costs of defendant / </w:t>
            </w:r>
            <w:r w:rsidRPr="00AA2DE5">
              <w:rPr>
                <w:rFonts w:ascii="Arial" w:hAnsi="Arial" w:cs="Arial"/>
                <w:b/>
                <w:bCs/>
                <w:i/>
                <w:iCs/>
              </w:rPr>
              <w:t>amic</w:t>
            </w:r>
            <w:r>
              <w:rPr>
                <w:rFonts w:ascii="Arial" w:hAnsi="Arial" w:cs="Arial"/>
                <w:b/>
                <w:bCs/>
                <w:i/>
                <w:iCs/>
              </w:rPr>
              <w:t>u</w:t>
            </w:r>
            <w:r w:rsidRPr="00AA2DE5">
              <w:rPr>
                <w:rFonts w:ascii="Arial" w:hAnsi="Arial" w:cs="Arial"/>
                <w:b/>
                <w:bCs/>
                <w:i/>
                <w:iCs/>
              </w:rPr>
              <w:t>s curiae</w:t>
            </w:r>
            <w:r>
              <w:rPr>
                <w:rFonts w:ascii="Arial" w:hAnsi="Arial" w:cs="Arial"/>
                <w:b/>
                <w:bCs/>
              </w:rPr>
              <w:t>)”.</w:t>
            </w:r>
          </w:p>
        </w:tc>
      </w:tr>
      <w:tr w:rsidR="0048145B" w14:paraId="719136D6" w14:textId="77777777" w:rsidTr="00B33CE3">
        <w:trPr>
          <w:trHeight w:val="178"/>
        </w:trPr>
        <w:tc>
          <w:tcPr>
            <w:tcW w:w="1219" w:type="dxa"/>
            <w:gridSpan w:val="2"/>
            <w:vMerge/>
            <w:tcBorders>
              <w:left w:val="single" w:sz="18" w:space="0" w:color="auto"/>
            </w:tcBorders>
          </w:tcPr>
          <w:p w14:paraId="4D8C03C7" w14:textId="77777777" w:rsidR="0048145B" w:rsidRDefault="0048145B" w:rsidP="0048145B">
            <w:pPr>
              <w:rPr>
                <w:lang w:val="en-AU"/>
              </w:rPr>
            </w:pPr>
          </w:p>
        </w:tc>
        <w:tc>
          <w:tcPr>
            <w:tcW w:w="836" w:type="dxa"/>
            <w:vMerge/>
          </w:tcPr>
          <w:p w14:paraId="0F79CD53" w14:textId="77777777" w:rsidR="0048145B" w:rsidRDefault="0048145B" w:rsidP="0048145B">
            <w:pPr>
              <w:jc w:val="center"/>
              <w:rPr>
                <w:lang w:val="en-AU"/>
              </w:rPr>
            </w:pPr>
          </w:p>
        </w:tc>
        <w:tc>
          <w:tcPr>
            <w:tcW w:w="1439" w:type="dxa"/>
            <w:vMerge/>
          </w:tcPr>
          <w:p w14:paraId="4EC6AF6F"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37451DB3" w14:textId="2E988AE6" w:rsidR="0048145B" w:rsidRDefault="0048145B" w:rsidP="0048145B">
            <w:pPr>
              <w:spacing w:before="20" w:after="20"/>
              <w:jc w:val="both"/>
              <w:rPr>
                <w:rFonts w:ascii="Arial" w:hAnsi="Arial" w:cs="Arial"/>
              </w:rPr>
            </w:pPr>
            <w:r>
              <w:rPr>
                <w:rFonts w:ascii="Arial" w:hAnsi="Arial" w:cs="Arial"/>
              </w:rPr>
              <w:t xml:space="preserve">Reference to </w:t>
            </w:r>
            <w:r w:rsidRPr="00AA2DE5">
              <w:rPr>
                <w:rFonts w:ascii="Arial" w:hAnsi="Arial" w:cs="Arial"/>
                <w:i/>
                <w:iCs/>
                <w:color w:val="000000"/>
              </w:rPr>
              <w:t>AB v Paulet (No 2)</w:t>
            </w:r>
            <w:r>
              <w:rPr>
                <w:rFonts w:ascii="Arial" w:hAnsi="Arial" w:cs="Arial"/>
                <w:color w:val="000000"/>
              </w:rPr>
              <w:t xml:space="preserve"> [2022] VSC 646 at [60]-[64].</w:t>
            </w:r>
          </w:p>
        </w:tc>
      </w:tr>
      <w:tr w:rsidR="0048145B" w14:paraId="256126F8" w14:textId="77777777" w:rsidTr="00EA67AC">
        <w:tc>
          <w:tcPr>
            <w:tcW w:w="1219" w:type="dxa"/>
            <w:gridSpan w:val="2"/>
            <w:tcBorders>
              <w:top w:val="single" w:sz="18" w:space="0" w:color="auto"/>
              <w:left w:val="single" w:sz="18" w:space="0" w:color="auto"/>
              <w:bottom w:val="single" w:sz="4" w:space="0" w:color="auto"/>
            </w:tcBorders>
            <w:shd w:val="clear" w:color="auto" w:fill="DDDDDD"/>
          </w:tcPr>
          <w:p w14:paraId="27F3EBB4" w14:textId="28D51835" w:rsidR="0048145B" w:rsidRPr="0054535C" w:rsidRDefault="0048145B" w:rsidP="0048145B">
            <w:pPr>
              <w:keepNext/>
              <w:keepLines/>
              <w:rPr>
                <w:sz w:val="22"/>
                <w:lang w:val="en-AU"/>
              </w:rPr>
            </w:pPr>
            <w:r>
              <w:rPr>
                <w:sz w:val="22"/>
                <w:lang w:val="en-AU"/>
              </w:rPr>
              <w:t>24/11/22</w:t>
            </w:r>
          </w:p>
        </w:tc>
        <w:tc>
          <w:tcPr>
            <w:tcW w:w="7073" w:type="dxa"/>
            <w:gridSpan w:val="4"/>
            <w:tcBorders>
              <w:top w:val="single" w:sz="18" w:space="0" w:color="auto"/>
              <w:bottom w:val="single" w:sz="4" w:space="0" w:color="auto"/>
              <w:right w:val="single" w:sz="18" w:space="0" w:color="auto"/>
            </w:tcBorders>
            <w:shd w:val="clear" w:color="auto" w:fill="DDDDDD"/>
          </w:tcPr>
          <w:p w14:paraId="53A6142F"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5C5CB4A2" w14:textId="77777777" w:rsidTr="00CE48EA">
        <w:trPr>
          <w:trHeight w:val="178"/>
        </w:trPr>
        <w:tc>
          <w:tcPr>
            <w:tcW w:w="1219" w:type="dxa"/>
            <w:gridSpan w:val="2"/>
            <w:tcBorders>
              <w:top w:val="single" w:sz="4" w:space="0" w:color="auto"/>
              <w:left w:val="single" w:sz="18" w:space="0" w:color="auto"/>
            </w:tcBorders>
            <w:shd w:val="clear" w:color="auto" w:fill="auto"/>
          </w:tcPr>
          <w:p w14:paraId="7D01DCB9" w14:textId="5336ED3D" w:rsidR="0048145B" w:rsidRDefault="0048145B" w:rsidP="0048145B">
            <w:pPr>
              <w:rPr>
                <w:lang w:val="en-AU"/>
              </w:rPr>
            </w:pPr>
            <w:r>
              <w:rPr>
                <w:lang w:val="en-AU"/>
              </w:rPr>
              <w:t>24/11/22</w:t>
            </w:r>
          </w:p>
        </w:tc>
        <w:tc>
          <w:tcPr>
            <w:tcW w:w="836" w:type="dxa"/>
            <w:tcBorders>
              <w:top w:val="single" w:sz="4" w:space="0" w:color="auto"/>
            </w:tcBorders>
            <w:shd w:val="clear" w:color="auto" w:fill="auto"/>
          </w:tcPr>
          <w:p w14:paraId="4B7D923A" w14:textId="7D3811D3" w:rsidR="0048145B" w:rsidRDefault="0048145B" w:rsidP="0048145B">
            <w:pPr>
              <w:jc w:val="center"/>
              <w:rPr>
                <w:lang w:val="en-AU"/>
              </w:rPr>
            </w:pPr>
            <w:r>
              <w:rPr>
                <w:lang w:val="en-AU"/>
              </w:rPr>
              <w:t>4</w:t>
            </w:r>
          </w:p>
        </w:tc>
        <w:tc>
          <w:tcPr>
            <w:tcW w:w="1439" w:type="dxa"/>
            <w:tcBorders>
              <w:top w:val="single" w:sz="4" w:space="0" w:color="auto"/>
            </w:tcBorders>
            <w:shd w:val="clear" w:color="auto" w:fill="auto"/>
          </w:tcPr>
          <w:p w14:paraId="2B5FA000" w14:textId="0B32D16E" w:rsidR="0048145B" w:rsidRDefault="0048145B" w:rsidP="0048145B">
            <w:pPr>
              <w:jc w:val="center"/>
              <w:rPr>
                <w:lang w:val="en-AU"/>
              </w:rPr>
            </w:pPr>
            <w:r>
              <w:rPr>
                <w:lang w:val="en-AU"/>
              </w:rPr>
              <w:t>4.7.4</w:t>
            </w:r>
          </w:p>
        </w:tc>
        <w:tc>
          <w:tcPr>
            <w:tcW w:w="4798" w:type="dxa"/>
            <w:gridSpan w:val="2"/>
            <w:tcBorders>
              <w:top w:val="single" w:sz="4" w:space="0" w:color="auto"/>
              <w:bottom w:val="single" w:sz="4" w:space="0" w:color="auto"/>
              <w:right w:val="single" w:sz="18" w:space="0" w:color="auto"/>
            </w:tcBorders>
            <w:shd w:val="clear" w:color="auto" w:fill="auto"/>
          </w:tcPr>
          <w:p w14:paraId="0E89ED2E" w14:textId="7941E8E8" w:rsidR="0048145B" w:rsidRPr="00CE48EA" w:rsidRDefault="0048145B" w:rsidP="0048145B">
            <w:pPr>
              <w:spacing w:before="20" w:after="20"/>
              <w:jc w:val="both"/>
              <w:rPr>
                <w:rFonts w:ascii="Arial" w:hAnsi="Arial" w:cs="Arial"/>
                <w:color w:val="000000"/>
              </w:rPr>
            </w:pPr>
            <w:r w:rsidRPr="00CE48EA">
              <w:rPr>
                <w:rFonts w:ascii="Arial" w:hAnsi="Arial" w:cs="Arial"/>
                <w:color w:val="000000"/>
              </w:rPr>
              <w:t>Number of ICLs appointed in 2021/22.</w:t>
            </w:r>
          </w:p>
        </w:tc>
      </w:tr>
      <w:tr w:rsidR="0048145B" w14:paraId="3103E212" w14:textId="77777777" w:rsidTr="00EA67AC">
        <w:trPr>
          <w:trHeight w:val="178"/>
        </w:trPr>
        <w:tc>
          <w:tcPr>
            <w:tcW w:w="1219" w:type="dxa"/>
            <w:gridSpan w:val="2"/>
            <w:vMerge w:val="restart"/>
            <w:tcBorders>
              <w:top w:val="single" w:sz="4" w:space="0" w:color="auto"/>
              <w:left w:val="single" w:sz="18" w:space="0" w:color="auto"/>
            </w:tcBorders>
            <w:shd w:val="clear" w:color="auto" w:fill="auto"/>
          </w:tcPr>
          <w:p w14:paraId="1B20AE0B" w14:textId="316306A1" w:rsidR="0048145B" w:rsidRDefault="0048145B" w:rsidP="0048145B">
            <w:pPr>
              <w:rPr>
                <w:lang w:val="en-AU"/>
              </w:rPr>
            </w:pPr>
            <w:r>
              <w:rPr>
                <w:lang w:val="en-AU"/>
              </w:rPr>
              <w:lastRenderedPageBreak/>
              <w:t>24/11/22</w:t>
            </w:r>
          </w:p>
        </w:tc>
        <w:tc>
          <w:tcPr>
            <w:tcW w:w="836" w:type="dxa"/>
            <w:vMerge w:val="restart"/>
            <w:tcBorders>
              <w:top w:val="single" w:sz="4" w:space="0" w:color="auto"/>
            </w:tcBorders>
            <w:shd w:val="clear" w:color="auto" w:fill="auto"/>
          </w:tcPr>
          <w:p w14:paraId="4FC1AD71" w14:textId="77777777" w:rsidR="0048145B" w:rsidRDefault="0048145B" w:rsidP="0048145B">
            <w:pPr>
              <w:jc w:val="center"/>
              <w:rPr>
                <w:lang w:val="en-AU"/>
              </w:rPr>
            </w:pPr>
            <w:r>
              <w:rPr>
                <w:lang w:val="en-AU"/>
              </w:rPr>
              <w:t>4</w:t>
            </w:r>
          </w:p>
        </w:tc>
        <w:tc>
          <w:tcPr>
            <w:tcW w:w="1439" w:type="dxa"/>
            <w:vMerge w:val="restart"/>
            <w:tcBorders>
              <w:top w:val="single" w:sz="4" w:space="0" w:color="auto"/>
            </w:tcBorders>
            <w:shd w:val="clear" w:color="auto" w:fill="auto"/>
          </w:tcPr>
          <w:p w14:paraId="5427B2E6" w14:textId="0DD48345" w:rsidR="0048145B" w:rsidRDefault="0048145B" w:rsidP="0048145B">
            <w:pPr>
              <w:jc w:val="center"/>
              <w:rPr>
                <w:lang w:val="en-AU"/>
              </w:rPr>
            </w:pPr>
            <w:r>
              <w:rPr>
                <w:lang w:val="en-AU"/>
              </w:rPr>
              <w:t>4.8.2</w:t>
            </w:r>
          </w:p>
        </w:tc>
        <w:tc>
          <w:tcPr>
            <w:tcW w:w="4798" w:type="dxa"/>
            <w:gridSpan w:val="2"/>
            <w:tcBorders>
              <w:top w:val="single" w:sz="4" w:space="0" w:color="auto"/>
              <w:bottom w:val="single" w:sz="4" w:space="0" w:color="auto"/>
              <w:right w:val="single" w:sz="18" w:space="0" w:color="auto"/>
            </w:tcBorders>
            <w:shd w:val="clear" w:color="auto" w:fill="FFF2CC"/>
          </w:tcPr>
          <w:p w14:paraId="1206FC25" w14:textId="4AB17F1A" w:rsidR="0048145B" w:rsidRPr="006E6F3F" w:rsidRDefault="0048145B" w:rsidP="0048145B">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Whether an adult party may be represented by a ‘litigation guardian’”.</w:t>
            </w:r>
          </w:p>
        </w:tc>
      </w:tr>
      <w:tr w:rsidR="0048145B" w14:paraId="5D98FA6F" w14:textId="77777777" w:rsidTr="00EA67AC">
        <w:trPr>
          <w:trHeight w:val="178"/>
        </w:trPr>
        <w:tc>
          <w:tcPr>
            <w:tcW w:w="1219" w:type="dxa"/>
            <w:gridSpan w:val="2"/>
            <w:vMerge/>
            <w:tcBorders>
              <w:left w:val="single" w:sz="18" w:space="0" w:color="auto"/>
            </w:tcBorders>
            <w:shd w:val="clear" w:color="auto" w:fill="auto"/>
          </w:tcPr>
          <w:p w14:paraId="7D04A314" w14:textId="77777777" w:rsidR="0048145B" w:rsidRDefault="0048145B" w:rsidP="0048145B">
            <w:pPr>
              <w:rPr>
                <w:lang w:val="en-AU"/>
              </w:rPr>
            </w:pPr>
          </w:p>
        </w:tc>
        <w:tc>
          <w:tcPr>
            <w:tcW w:w="836" w:type="dxa"/>
            <w:vMerge/>
            <w:shd w:val="clear" w:color="auto" w:fill="auto"/>
          </w:tcPr>
          <w:p w14:paraId="35F12E9A" w14:textId="77777777" w:rsidR="0048145B" w:rsidRDefault="0048145B" w:rsidP="0048145B">
            <w:pPr>
              <w:jc w:val="center"/>
              <w:rPr>
                <w:lang w:val="en-AU"/>
              </w:rPr>
            </w:pPr>
          </w:p>
        </w:tc>
        <w:tc>
          <w:tcPr>
            <w:tcW w:w="1439" w:type="dxa"/>
            <w:vMerge/>
            <w:shd w:val="clear" w:color="auto" w:fill="auto"/>
          </w:tcPr>
          <w:p w14:paraId="00959900"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061B3A51" w14:textId="3AF1AECA" w:rsidR="0048145B" w:rsidRPr="00573C03" w:rsidRDefault="0048145B" w:rsidP="0048145B">
            <w:pPr>
              <w:spacing w:before="20" w:after="20"/>
              <w:jc w:val="both"/>
              <w:rPr>
                <w:rFonts w:ascii="Arial" w:hAnsi="Arial" w:cs="Arial"/>
                <w:color w:val="000000"/>
              </w:rPr>
            </w:pPr>
            <w:r>
              <w:rPr>
                <w:rFonts w:ascii="Arial" w:hAnsi="Arial" w:cs="Arial"/>
                <w:color w:val="000000"/>
              </w:rPr>
              <w:t xml:space="preserve">Discussion of this issue highlighting </w:t>
            </w:r>
            <w:r>
              <w:rPr>
                <w:rFonts w:ascii="Arial" w:hAnsi="Arial" w:cs="Arial"/>
              </w:rPr>
              <w:t>an article entitled “Parents lacking capacity” dated 01/04/2017 written by Ms Siobhan Mansfield and published in the Law Institute of Victoria.</w:t>
            </w:r>
          </w:p>
        </w:tc>
      </w:tr>
      <w:tr w:rsidR="0048145B" w14:paraId="60F543F7" w14:textId="77777777" w:rsidTr="00501517">
        <w:tc>
          <w:tcPr>
            <w:tcW w:w="1219" w:type="dxa"/>
            <w:gridSpan w:val="2"/>
            <w:tcBorders>
              <w:top w:val="single" w:sz="4" w:space="0" w:color="auto"/>
              <w:left w:val="single" w:sz="18" w:space="0" w:color="auto"/>
              <w:bottom w:val="single" w:sz="4" w:space="0" w:color="auto"/>
            </w:tcBorders>
          </w:tcPr>
          <w:p w14:paraId="10A40335" w14:textId="77777777"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7F1BC9AA" w14:textId="3C1A66A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8146E8C" w14:textId="11960B75" w:rsidR="0048145B" w:rsidRDefault="0048145B" w:rsidP="0048145B">
            <w:pPr>
              <w:jc w:val="center"/>
              <w:rPr>
                <w:b/>
                <w:bCs/>
                <w:lang w:val="en-AU"/>
              </w:rPr>
            </w:pPr>
            <w:r>
              <w:rPr>
                <w:b/>
                <w:bCs/>
                <w:lang w:val="en-AU"/>
              </w:rPr>
              <w:t>4.8.3</w:t>
            </w:r>
          </w:p>
        </w:tc>
        <w:tc>
          <w:tcPr>
            <w:tcW w:w="4798" w:type="dxa"/>
            <w:gridSpan w:val="2"/>
            <w:tcBorders>
              <w:top w:val="single" w:sz="4" w:space="0" w:color="auto"/>
              <w:bottom w:val="single" w:sz="4" w:space="0" w:color="auto"/>
              <w:right w:val="single" w:sz="18" w:space="0" w:color="auto"/>
            </w:tcBorders>
            <w:shd w:val="clear" w:color="auto" w:fill="FFF2CC"/>
          </w:tcPr>
          <w:p w14:paraId="72E1F15C" w14:textId="629223CD" w:rsidR="0048145B" w:rsidRPr="00501517" w:rsidRDefault="0048145B" w:rsidP="0048145B">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Court may inform itself as it thinks fit – Rules of evidence not mandatory” is changed from 4.8.2 to 4.8.3.</w:t>
            </w:r>
          </w:p>
        </w:tc>
      </w:tr>
      <w:tr w:rsidR="0048145B" w14:paraId="7EF7ADFB" w14:textId="77777777" w:rsidTr="00EA67AC">
        <w:tc>
          <w:tcPr>
            <w:tcW w:w="1219" w:type="dxa"/>
            <w:gridSpan w:val="2"/>
            <w:tcBorders>
              <w:top w:val="single" w:sz="4" w:space="0" w:color="auto"/>
              <w:left w:val="single" w:sz="18" w:space="0" w:color="auto"/>
              <w:bottom w:val="single" w:sz="4" w:space="0" w:color="auto"/>
            </w:tcBorders>
          </w:tcPr>
          <w:p w14:paraId="6EF1BAEA" w14:textId="77777777"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4A9CA888" w14:textId="7777777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6FA3741" w14:textId="420BB5E7" w:rsidR="0048145B" w:rsidRDefault="0048145B" w:rsidP="0048145B">
            <w:pPr>
              <w:jc w:val="center"/>
              <w:rPr>
                <w:b/>
                <w:bCs/>
                <w:lang w:val="en-AU"/>
              </w:rPr>
            </w:pPr>
            <w:r>
              <w:rPr>
                <w:b/>
                <w:bCs/>
                <w:lang w:val="en-AU"/>
              </w:rPr>
              <w:t>4.8.4</w:t>
            </w:r>
          </w:p>
        </w:tc>
        <w:tc>
          <w:tcPr>
            <w:tcW w:w="4798" w:type="dxa"/>
            <w:gridSpan w:val="2"/>
            <w:tcBorders>
              <w:top w:val="single" w:sz="4" w:space="0" w:color="auto"/>
              <w:bottom w:val="single" w:sz="4" w:space="0" w:color="auto"/>
              <w:right w:val="single" w:sz="18" w:space="0" w:color="auto"/>
            </w:tcBorders>
            <w:shd w:val="clear" w:color="auto" w:fill="FFF2CC"/>
          </w:tcPr>
          <w:p w14:paraId="7826AE3F" w14:textId="1C4ED522" w:rsidR="0048145B" w:rsidRPr="00501517" w:rsidRDefault="0048145B" w:rsidP="0048145B">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“Impact of the “best interests” principle on the Court’s procedure</w:t>
            </w:r>
            <w:r w:rsidRPr="00501517">
              <w:rPr>
                <w:rFonts w:ascii="Arial" w:hAnsi="Arial" w:cs="Arial"/>
                <w:b/>
              </w:rPr>
              <w:t>” is changed from 4.8.3 to 4.8.4.</w:t>
            </w:r>
          </w:p>
        </w:tc>
      </w:tr>
      <w:tr w:rsidR="0048145B" w14:paraId="2CEC2627" w14:textId="77777777" w:rsidTr="00EA67AC">
        <w:tc>
          <w:tcPr>
            <w:tcW w:w="1219" w:type="dxa"/>
            <w:gridSpan w:val="2"/>
            <w:tcBorders>
              <w:top w:val="single" w:sz="4" w:space="0" w:color="auto"/>
              <w:left w:val="single" w:sz="18" w:space="0" w:color="auto"/>
              <w:bottom w:val="single" w:sz="4" w:space="0" w:color="auto"/>
            </w:tcBorders>
          </w:tcPr>
          <w:p w14:paraId="7EDA6333" w14:textId="77777777"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1B1CA6D2" w14:textId="7777777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538938B" w14:textId="14CDFD2F" w:rsidR="0048145B" w:rsidRDefault="0048145B" w:rsidP="0048145B">
            <w:pPr>
              <w:jc w:val="center"/>
              <w:rPr>
                <w:b/>
                <w:bCs/>
                <w:lang w:val="en-AU"/>
              </w:rPr>
            </w:pPr>
            <w:r>
              <w:rPr>
                <w:b/>
                <w:bCs/>
                <w:lang w:val="en-AU"/>
              </w:rPr>
              <w:t>4.8.5</w:t>
            </w:r>
          </w:p>
        </w:tc>
        <w:tc>
          <w:tcPr>
            <w:tcW w:w="4798" w:type="dxa"/>
            <w:gridSpan w:val="2"/>
            <w:tcBorders>
              <w:top w:val="single" w:sz="4" w:space="0" w:color="auto"/>
              <w:bottom w:val="single" w:sz="4" w:space="0" w:color="auto"/>
              <w:right w:val="single" w:sz="18" w:space="0" w:color="auto"/>
            </w:tcBorders>
            <w:shd w:val="clear" w:color="auto" w:fill="FFF2CC"/>
          </w:tcPr>
          <w:p w14:paraId="5680F963" w14:textId="743EB7E3" w:rsidR="0048145B" w:rsidRPr="00501517" w:rsidRDefault="0048145B" w:rsidP="0048145B">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Findings on balance of probabilities” is changed from 4.8.4 to 4.8.5.</w:t>
            </w:r>
          </w:p>
        </w:tc>
      </w:tr>
      <w:tr w:rsidR="0048145B" w14:paraId="367C6E13" w14:textId="77777777" w:rsidTr="00EA67AC">
        <w:tc>
          <w:tcPr>
            <w:tcW w:w="1219" w:type="dxa"/>
            <w:gridSpan w:val="2"/>
            <w:tcBorders>
              <w:top w:val="single" w:sz="4" w:space="0" w:color="auto"/>
              <w:left w:val="single" w:sz="18" w:space="0" w:color="auto"/>
              <w:bottom w:val="single" w:sz="4" w:space="0" w:color="auto"/>
            </w:tcBorders>
          </w:tcPr>
          <w:p w14:paraId="7A80822D" w14:textId="77777777"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2F0EFAA6" w14:textId="7777777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CB28759" w14:textId="0E68027B" w:rsidR="0048145B" w:rsidRDefault="0048145B" w:rsidP="0048145B">
            <w:pPr>
              <w:jc w:val="center"/>
              <w:rPr>
                <w:b/>
                <w:bCs/>
                <w:lang w:val="en-AU"/>
              </w:rPr>
            </w:pPr>
            <w:r>
              <w:rPr>
                <w:b/>
                <w:bCs/>
                <w:lang w:val="en-AU"/>
              </w:rPr>
              <w:t>4.8.6</w:t>
            </w:r>
          </w:p>
        </w:tc>
        <w:tc>
          <w:tcPr>
            <w:tcW w:w="4798" w:type="dxa"/>
            <w:gridSpan w:val="2"/>
            <w:tcBorders>
              <w:top w:val="single" w:sz="4" w:space="0" w:color="auto"/>
              <w:bottom w:val="single" w:sz="4" w:space="0" w:color="auto"/>
              <w:right w:val="single" w:sz="18" w:space="0" w:color="auto"/>
            </w:tcBorders>
            <w:shd w:val="clear" w:color="auto" w:fill="FFF2CC"/>
          </w:tcPr>
          <w:p w14:paraId="17FF4165" w14:textId="56B05DA1" w:rsidR="0048145B" w:rsidRPr="00501517" w:rsidRDefault="0048145B" w:rsidP="0048145B">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Expert evidence” is changed from 4.8.5 to 4.8.6.</w:t>
            </w:r>
          </w:p>
        </w:tc>
      </w:tr>
      <w:tr w:rsidR="0048145B" w14:paraId="2A36622D" w14:textId="77777777" w:rsidTr="00EA67AC">
        <w:tc>
          <w:tcPr>
            <w:tcW w:w="1219" w:type="dxa"/>
            <w:gridSpan w:val="2"/>
            <w:tcBorders>
              <w:top w:val="single" w:sz="4" w:space="0" w:color="auto"/>
              <w:left w:val="single" w:sz="18" w:space="0" w:color="auto"/>
              <w:bottom w:val="single" w:sz="4" w:space="0" w:color="auto"/>
            </w:tcBorders>
          </w:tcPr>
          <w:p w14:paraId="5E979316" w14:textId="77777777"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77F29811" w14:textId="7777777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0C0C5A7" w14:textId="2CCE1458" w:rsidR="0048145B" w:rsidRDefault="0048145B" w:rsidP="0048145B">
            <w:pPr>
              <w:jc w:val="center"/>
              <w:rPr>
                <w:b/>
                <w:bCs/>
                <w:lang w:val="en-AU"/>
              </w:rPr>
            </w:pPr>
            <w:r>
              <w:rPr>
                <w:b/>
                <w:bCs/>
                <w:lang w:val="en-AU"/>
              </w:rPr>
              <w:t>4.8.7</w:t>
            </w:r>
          </w:p>
        </w:tc>
        <w:tc>
          <w:tcPr>
            <w:tcW w:w="4798" w:type="dxa"/>
            <w:gridSpan w:val="2"/>
            <w:tcBorders>
              <w:top w:val="single" w:sz="4" w:space="0" w:color="auto"/>
              <w:bottom w:val="single" w:sz="4" w:space="0" w:color="auto"/>
              <w:right w:val="single" w:sz="18" w:space="0" w:color="auto"/>
            </w:tcBorders>
            <w:shd w:val="clear" w:color="auto" w:fill="FFF2CC"/>
          </w:tcPr>
          <w:p w14:paraId="6E6B6CB6" w14:textId="5A2243BE" w:rsidR="0048145B" w:rsidRPr="00501517" w:rsidRDefault="0048145B" w:rsidP="0048145B">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Attendance of child at Court” is changed from 4.8.6 to 4.8.7.</w:t>
            </w:r>
          </w:p>
        </w:tc>
      </w:tr>
      <w:tr w:rsidR="0048145B" w14:paraId="7D4EE622" w14:textId="77777777" w:rsidTr="00CF38AF">
        <w:tc>
          <w:tcPr>
            <w:tcW w:w="1219" w:type="dxa"/>
            <w:gridSpan w:val="2"/>
            <w:tcBorders>
              <w:top w:val="single" w:sz="4" w:space="0" w:color="auto"/>
              <w:left w:val="single" w:sz="18" w:space="0" w:color="auto"/>
              <w:bottom w:val="single" w:sz="4" w:space="0" w:color="auto"/>
            </w:tcBorders>
          </w:tcPr>
          <w:p w14:paraId="269CCC0F" w14:textId="647F666F"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684D11D8" w14:textId="0689A9D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FB286B9" w14:textId="1FAC4350" w:rsidR="0048145B" w:rsidRDefault="0048145B" w:rsidP="0048145B">
            <w:pPr>
              <w:jc w:val="center"/>
              <w:rPr>
                <w:b/>
                <w:bCs/>
                <w:lang w:val="en-AU"/>
              </w:rPr>
            </w:pPr>
            <w:r>
              <w:rPr>
                <w:b/>
                <w:bCs/>
                <w:lang w:val="en-AU"/>
              </w:rPr>
              <w:t>4.9.8</w:t>
            </w:r>
          </w:p>
        </w:tc>
        <w:tc>
          <w:tcPr>
            <w:tcW w:w="4798" w:type="dxa"/>
            <w:gridSpan w:val="2"/>
            <w:tcBorders>
              <w:top w:val="single" w:sz="4" w:space="0" w:color="auto"/>
              <w:bottom w:val="single" w:sz="4" w:space="0" w:color="auto"/>
              <w:right w:val="single" w:sz="18" w:space="0" w:color="auto"/>
            </w:tcBorders>
            <w:shd w:val="clear" w:color="auto" w:fill="auto"/>
          </w:tcPr>
          <w:p w14:paraId="2EE75FB1" w14:textId="3F5F81F4" w:rsidR="0048145B" w:rsidRPr="00501517" w:rsidRDefault="0048145B" w:rsidP="0048145B">
            <w:pPr>
              <w:spacing w:before="20" w:after="20"/>
              <w:jc w:val="both"/>
              <w:rPr>
                <w:rFonts w:ascii="Arial" w:hAnsi="Arial" w:cs="Arial"/>
                <w:b/>
                <w:color w:val="000000"/>
              </w:rPr>
            </w:pPr>
            <w:r>
              <w:rPr>
                <w:rFonts w:ascii="Arial" w:hAnsi="Arial" w:cs="Arial"/>
                <w:color w:val="000000"/>
              </w:rPr>
              <w:t>Addition of MNG statistics for 2021/22.</w:t>
            </w:r>
          </w:p>
        </w:tc>
      </w:tr>
      <w:tr w:rsidR="0048145B" w14:paraId="7AB893EA" w14:textId="77777777" w:rsidTr="00CF38AF">
        <w:tc>
          <w:tcPr>
            <w:tcW w:w="1219" w:type="dxa"/>
            <w:gridSpan w:val="2"/>
            <w:tcBorders>
              <w:top w:val="single" w:sz="4" w:space="0" w:color="auto"/>
              <w:left w:val="single" w:sz="18" w:space="0" w:color="auto"/>
              <w:bottom w:val="single" w:sz="4" w:space="0" w:color="auto"/>
            </w:tcBorders>
          </w:tcPr>
          <w:p w14:paraId="77696BCF" w14:textId="26A37866"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2259EE12" w14:textId="684E9D1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F0EE467" w14:textId="5800589A" w:rsidR="0048145B" w:rsidRDefault="0048145B" w:rsidP="0048145B">
            <w:pPr>
              <w:jc w:val="center"/>
              <w:rPr>
                <w:b/>
                <w:bCs/>
                <w:lang w:val="en-AU"/>
              </w:rPr>
            </w:pPr>
            <w:r>
              <w:rPr>
                <w:b/>
                <w:bCs/>
                <w:lang w:val="en-AU"/>
              </w:rPr>
              <w:t>4.17</w:t>
            </w:r>
          </w:p>
        </w:tc>
        <w:tc>
          <w:tcPr>
            <w:tcW w:w="4798" w:type="dxa"/>
            <w:gridSpan w:val="2"/>
            <w:tcBorders>
              <w:top w:val="single" w:sz="4" w:space="0" w:color="auto"/>
              <w:bottom w:val="single" w:sz="4" w:space="0" w:color="auto"/>
              <w:right w:val="single" w:sz="18" w:space="0" w:color="auto"/>
            </w:tcBorders>
            <w:shd w:val="clear" w:color="auto" w:fill="auto"/>
          </w:tcPr>
          <w:p w14:paraId="295D48A4" w14:textId="323379F5" w:rsidR="0048145B" w:rsidRDefault="0048145B" w:rsidP="0048145B">
            <w:pPr>
              <w:spacing w:before="20" w:after="20"/>
              <w:jc w:val="both"/>
              <w:rPr>
                <w:rFonts w:ascii="Arial" w:hAnsi="Arial" w:cs="Arial"/>
                <w:color w:val="000000"/>
              </w:rPr>
            </w:pPr>
            <w:r>
              <w:rPr>
                <w:rFonts w:ascii="Arial" w:hAnsi="Arial" w:cs="Arial"/>
                <w:color w:val="000000"/>
              </w:rPr>
              <w:t>Addition of FDTC statistics for 2021/22.</w:t>
            </w:r>
          </w:p>
        </w:tc>
      </w:tr>
      <w:tr w:rsidR="0048145B" w14:paraId="36517D46" w14:textId="77777777" w:rsidTr="0080681A">
        <w:tc>
          <w:tcPr>
            <w:tcW w:w="1219" w:type="dxa"/>
            <w:gridSpan w:val="2"/>
            <w:tcBorders>
              <w:top w:val="single" w:sz="18" w:space="0" w:color="auto"/>
              <w:left w:val="single" w:sz="18" w:space="0" w:color="auto"/>
              <w:bottom w:val="single" w:sz="4" w:space="0" w:color="auto"/>
            </w:tcBorders>
            <w:shd w:val="clear" w:color="auto" w:fill="DDDDDD"/>
          </w:tcPr>
          <w:p w14:paraId="3606DAEA" w14:textId="357E81C5" w:rsidR="0048145B" w:rsidRPr="0054535C" w:rsidRDefault="0048145B" w:rsidP="0048145B">
            <w:pPr>
              <w:keepNext/>
              <w:keepLines/>
              <w:rPr>
                <w:sz w:val="22"/>
                <w:lang w:val="en-AU"/>
              </w:rPr>
            </w:pPr>
            <w:r>
              <w:rPr>
                <w:sz w:val="22"/>
                <w:lang w:val="en-AU"/>
              </w:rPr>
              <w:t>24/11/22</w:t>
            </w:r>
          </w:p>
        </w:tc>
        <w:tc>
          <w:tcPr>
            <w:tcW w:w="7073" w:type="dxa"/>
            <w:gridSpan w:val="4"/>
            <w:tcBorders>
              <w:top w:val="single" w:sz="18" w:space="0" w:color="auto"/>
              <w:bottom w:val="single" w:sz="4" w:space="0" w:color="auto"/>
              <w:right w:val="single" w:sz="18" w:space="0" w:color="auto"/>
            </w:tcBorders>
            <w:shd w:val="clear" w:color="auto" w:fill="DDDDDD"/>
          </w:tcPr>
          <w:p w14:paraId="40090D56"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5AAE1889" w14:textId="77777777" w:rsidTr="0080681A">
        <w:tc>
          <w:tcPr>
            <w:tcW w:w="1219" w:type="dxa"/>
            <w:gridSpan w:val="2"/>
            <w:tcBorders>
              <w:top w:val="single" w:sz="4" w:space="0" w:color="auto"/>
              <w:left w:val="single" w:sz="18" w:space="0" w:color="auto"/>
              <w:bottom w:val="single" w:sz="4" w:space="0" w:color="auto"/>
            </w:tcBorders>
          </w:tcPr>
          <w:p w14:paraId="2566133A" w14:textId="6AAA128B"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57FC6938" w14:textId="7777777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31F584D" w14:textId="72C598A4" w:rsidR="0048145B" w:rsidRDefault="0048145B" w:rsidP="0048145B">
            <w:pPr>
              <w:jc w:val="center"/>
              <w:rPr>
                <w:b/>
                <w:bCs/>
                <w:lang w:val="en-AU"/>
              </w:rPr>
            </w:pPr>
            <w:r>
              <w:rPr>
                <w:b/>
                <w:bCs/>
                <w:lang w:val="en-AU"/>
              </w:rPr>
              <w:t>5.2.3</w:t>
            </w:r>
          </w:p>
        </w:tc>
        <w:tc>
          <w:tcPr>
            <w:tcW w:w="4798" w:type="dxa"/>
            <w:gridSpan w:val="2"/>
            <w:tcBorders>
              <w:top w:val="single" w:sz="4" w:space="0" w:color="auto"/>
              <w:bottom w:val="single" w:sz="4" w:space="0" w:color="auto"/>
              <w:right w:val="single" w:sz="18" w:space="0" w:color="auto"/>
            </w:tcBorders>
          </w:tcPr>
          <w:p w14:paraId="348B2F9B" w14:textId="3E78B06C"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Summary of case of </w:t>
            </w:r>
            <w:r w:rsidRPr="008E7440">
              <w:rPr>
                <w:rFonts w:ascii="Arial" w:hAnsi="Arial" w:cs="Arial"/>
                <w:bCs/>
                <w:i/>
                <w:iCs/>
                <w:color w:val="000000"/>
              </w:rPr>
              <w:t>Re KT</w:t>
            </w:r>
            <w:r>
              <w:rPr>
                <w:rFonts w:ascii="Arial" w:hAnsi="Arial" w:cs="Arial"/>
                <w:bCs/>
                <w:color w:val="000000"/>
              </w:rPr>
              <w:t xml:space="preserve"> (</w:t>
            </w:r>
            <w:r>
              <w:rPr>
                <w:rFonts w:ascii="Arial" w:hAnsi="Arial" w:cs="Arial"/>
                <w:color w:val="000000"/>
              </w:rPr>
              <w:t>Children’s Court of Victoria</w:t>
            </w:r>
            <w:r>
              <w:rPr>
                <w:rFonts w:ascii="Arial" w:hAnsi="Arial" w:cs="Arial"/>
                <w:bCs/>
                <w:color w:val="000000"/>
              </w:rPr>
              <w:t>-Billings M</w:t>
            </w:r>
            <w:r>
              <w:rPr>
                <w:rFonts w:ascii="Arial" w:hAnsi="Arial" w:cs="Arial"/>
                <w:color w:val="000000"/>
              </w:rPr>
              <w:t>, 04/11/2022).</w:t>
            </w:r>
          </w:p>
        </w:tc>
      </w:tr>
      <w:tr w:rsidR="0048145B" w14:paraId="613A0432" w14:textId="77777777" w:rsidTr="006D47CB">
        <w:tc>
          <w:tcPr>
            <w:tcW w:w="1219" w:type="dxa"/>
            <w:gridSpan w:val="2"/>
            <w:tcBorders>
              <w:top w:val="single" w:sz="4" w:space="0" w:color="auto"/>
              <w:left w:val="single" w:sz="18" w:space="0" w:color="auto"/>
              <w:bottom w:val="single" w:sz="4" w:space="0" w:color="auto"/>
            </w:tcBorders>
          </w:tcPr>
          <w:p w14:paraId="35E73A91" w14:textId="18D9B791"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02BE99DB" w14:textId="7777777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5211D7B" w14:textId="77777777" w:rsidR="0048145B" w:rsidRDefault="0048145B" w:rsidP="0048145B">
            <w:pPr>
              <w:keepNext/>
              <w:jc w:val="center"/>
              <w:rPr>
                <w:lang w:val="en-AU"/>
              </w:rPr>
            </w:pPr>
            <w:r>
              <w:rPr>
                <w:lang w:val="en-AU"/>
              </w:rPr>
              <w:t>5.4.10</w:t>
            </w:r>
          </w:p>
          <w:p w14:paraId="4274D6FF" w14:textId="77777777" w:rsidR="0048145B" w:rsidRDefault="0048145B" w:rsidP="0048145B">
            <w:pPr>
              <w:keepNext/>
              <w:jc w:val="center"/>
              <w:rPr>
                <w:lang w:val="en-AU"/>
              </w:rPr>
            </w:pPr>
            <w:r>
              <w:rPr>
                <w:lang w:val="en-AU"/>
              </w:rPr>
              <w:t>5.5</w:t>
            </w:r>
          </w:p>
          <w:p w14:paraId="1768C0EB" w14:textId="3D03F3C9" w:rsidR="0048145B" w:rsidRDefault="0048145B" w:rsidP="0048145B">
            <w:pPr>
              <w:keepNext/>
              <w:jc w:val="center"/>
              <w:rPr>
                <w:lang w:val="en-AU"/>
              </w:rPr>
            </w:pPr>
            <w:r>
              <w:rPr>
                <w:lang w:val="en-AU"/>
              </w:rPr>
              <w:t>5.5.8</w:t>
            </w:r>
          </w:p>
          <w:p w14:paraId="28BDA767" w14:textId="77777777" w:rsidR="0048145B" w:rsidRDefault="0048145B" w:rsidP="0048145B">
            <w:pPr>
              <w:keepNext/>
              <w:jc w:val="center"/>
              <w:rPr>
                <w:lang w:val="en-AU"/>
              </w:rPr>
            </w:pPr>
            <w:r>
              <w:rPr>
                <w:lang w:val="en-AU"/>
              </w:rPr>
              <w:t>5.11.10</w:t>
            </w:r>
          </w:p>
          <w:p w14:paraId="0ECBDE75" w14:textId="77777777" w:rsidR="0048145B" w:rsidRDefault="0048145B" w:rsidP="0048145B">
            <w:pPr>
              <w:keepNext/>
              <w:jc w:val="center"/>
              <w:rPr>
                <w:lang w:val="en-AU"/>
              </w:rPr>
            </w:pPr>
            <w:r>
              <w:rPr>
                <w:lang w:val="en-AU"/>
              </w:rPr>
              <w:t>5.13</w:t>
            </w:r>
          </w:p>
          <w:p w14:paraId="3E21DF48" w14:textId="77777777" w:rsidR="0048145B" w:rsidRDefault="0048145B" w:rsidP="0048145B">
            <w:pPr>
              <w:keepNext/>
              <w:jc w:val="center"/>
              <w:rPr>
                <w:lang w:val="en-AU"/>
              </w:rPr>
            </w:pPr>
            <w:r>
              <w:rPr>
                <w:lang w:val="en-AU"/>
              </w:rPr>
              <w:t>5.14.8</w:t>
            </w:r>
          </w:p>
          <w:p w14:paraId="347FB083" w14:textId="77777777" w:rsidR="0048145B" w:rsidRDefault="0048145B" w:rsidP="0048145B">
            <w:pPr>
              <w:keepNext/>
              <w:jc w:val="center"/>
              <w:rPr>
                <w:lang w:val="en-AU"/>
              </w:rPr>
            </w:pPr>
            <w:r>
              <w:rPr>
                <w:lang w:val="en-AU"/>
              </w:rPr>
              <w:t>5.22.9</w:t>
            </w:r>
          </w:p>
          <w:p w14:paraId="21A365E3" w14:textId="77777777" w:rsidR="0048145B" w:rsidRDefault="0048145B" w:rsidP="0048145B">
            <w:pPr>
              <w:keepNext/>
              <w:jc w:val="center"/>
              <w:rPr>
                <w:lang w:val="en-AU"/>
              </w:rPr>
            </w:pPr>
            <w:r>
              <w:rPr>
                <w:lang w:val="en-AU"/>
              </w:rPr>
              <w:t>5.23.6</w:t>
            </w:r>
          </w:p>
          <w:p w14:paraId="14887635" w14:textId="77777777" w:rsidR="0048145B" w:rsidRDefault="0048145B" w:rsidP="0048145B">
            <w:pPr>
              <w:keepNext/>
              <w:jc w:val="center"/>
              <w:rPr>
                <w:lang w:val="en-AU"/>
              </w:rPr>
            </w:pPr>
            <w:r>
              <w:rPr>
                <w:lang w:val="en-AU"/>
              </w:rPr>
              <w:t>5.23.9</w:t>
            </w:r>
          </w:p>
          <w:p w14:paraId="522B8055" w14:textId="77777777" w:rsidR="0048145B" w:rsidRDefault="0048145B" w:rsidP="0048145B">
            <w:pPr>
              <w:keepNext/>
              <w:jc w:val="center"/>
              <w:rPr>
                <w:lang w:val="en-AU"/>
              </w:rPr>
            </w:pPr>
            <w:r>
              <w:rPr>
                <w:lang w:val="en-AU"/>
              </w:rPr>
              <w:t>5.27.3</w:t>
            </w:r>
          </w:p>
        </w:tc>
        <w:tc>
          <w:tcPr>
            <w:tcW w:w="4798" w:type="dxa"/>
            <w:gridSpan w:val="2"/>
            <w:tcBorders>
              <w:top w:val="single" w:sz="4" w:space="0" w:color="auto"/>
              <w:bottom w:val="single" w:sz="4" w:space="0" w:color="auto"/>
              <w:right w:val="single" w:sz="18" w:space="0" w:color="auto"/>
            </w:tcBorders>
          </w:tcPr>
          <w:p w14:paraId="69E715BE" w14:textId="43332A36" w:rsidR="0048145B" w:rsidRDefault="0048145B" w:rsidP="0048145B">
            <w:pPr>
              <w:spacing w:before="40"/>
              <w:jc w:val="both"/>
              <w:rPr>
                <w:rFonts w:ascii="Arial" w:hAnsi="Arial" w:cs="Arial"/>
                <w:color w:val="000000"/>
              </w:rPr>
            </w:pPr>
            <w:r>
              <w:rPr>
                <w:rFonts w:ascii="Arial" w:hAnsi="Arial" w:cs="Arial"/>
                <w:color w:val="000000"/>
              </w:rPr>
              <w:t xml:space="preserve">Addition of 2021/22 Family Division statistics to </w:t>
            </w:r>
            <w:proofErr w:type="gramStart"/>
            <w:r>
              <w:rPr>
                <w:rFonts w:ascii="Arial" w:hAnsi="Arial" w:cs="Arial"/>
                <w:color w:val="000000"/>
              </w:rPr>
              <w:t>all of</w:t>
            </w:r>
            <w:proofErr w:type="gramEnd"/>
            <w:r>
              <w:rPr>
                <w:rFonts w:ascii="Arial" w:hAnsi="Arial" w:cs="Arial"/>
                <w:color w:val="000000"/>
              </w:rPr>
              <w:t xml:space="preserve"> these paragraphs and minor associated amendments to the text in some of these paragraphs.</w:t>
            </w:r>
          </w:p>
        </w:tc>
      </w:tr>
      <w:tr w:rsidR="0048145B" w14:paraId="6E09AB1B" w14:textId="77777777" w:rsidTr="00B33CE3">
        <w:tc>
          <w:tcPr>
            <w:tcW w:w="1219" w:type="dxa"/>
            <w:gridSpan w:val="2"/>
            <w:tcBorders>
              <w:top w:val="single" w:sz="12" w:space="0" w:color="auto"/>
              <w:left w:val="single" w:sz="18" w:space="0" w:color="auto"/>
              <w:bottom w:val="single" w:sz="4" w:space="0" w:color="auto"/>
            </w:tcBorders>
            <w:shd w:val="clear" w:color="auto" w:fill="DDDDDD"/>
          </w:tcPr>
          <w:p w14:paraId="553D872D" w14:textId="22346089" w:rsidR="0048145B" w:rsidRPr="0054535C" w:rsidRDefault="0048145B" w:rsidP="0048145B">
            <w:pPr>
              <w:keepNext/>
              <w:keepLines/>
              <w:rPr>
                <w:sz w:val="22"/>
                <w:lang w:val="en-AU"/>
              </w:rPr>
            </w:pPr>
            <w:r>
              <w:rPr>
                <w:sz w:val="22"/>
                <w:lang w:val="en-AU"/>
              </w:rPr>
              <w:t>24/11/22</w:t>
            </w:r>
          </w:p>
        </w:tc>
        <w:tc>
          <w:tcPr>
            <w:tcW w:w="7073" w:type="dxa"/>
            <w:gridSpan w:val="4"/>
            <w:tcBorders>
              <w:top w:val="single" w:sz="12" w:space="0" w:color="auto"/>
              <w:bottom w:val="single" w:sz="4" w:space="0" w:color="auto"/>
              <w:right w:val="single" w:sz="18" w:space="0" w:color="auto"/>
            </w:tcBorders>
            <w:shd w:val="clear" w:color="auto" w:fill="DDDDDD"/>
          </w:tcPr>
          <w:p w14:paraId="3477ABE1"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48145B" w14:paraId="346FCB29" w14:textId="77777777" w:rsidTr="00B33CE3">
        <w:tc>
          <w:tcPr>
            <w:tcW w:w="1219" w:type="dxa"/>
            <w:gridSpan w:val="2"/>
            <w:tcBorders>
              <w:top w:val="single" w:sz="4" w:space="0" w:color="auto"/>
              <w:left w:val="single" w:sz="18" w:space="0" w:color="auto"/>
              <w:bottom w:val="single" w:sz="4" w:space="0" w:color="auto"/>
            </w:tcBorders>
          </w:tcPr>
          <w:p w14:paraId="50BC5A0D" w14:textId="08ED2964"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64D792CA" w14:textId="7777777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D274911" w14:textId="3B135F28" w:rsidR="0048145B" w:rsidRDefault="0048145B" w:rsidP="0048145B">
            <w:pPr>
              <w:jc w:val="center"/>
              <w:rPr>
                <w:b/>
                <w:bCs/>
                <w:lang w:val="en-AU"/>
              </w:rPr>
            </w:pPr>
            <w:r>
              <w:rPr>
                <w:b/>
                <w:bCs/>
                <w:lang w:val="en-AU"/>
              </w:rPr>
              <w:t>6PS.10.1</w:t>
            </w:r>
          </w:p>
        </w:tc>
        <w:tc>
          <w:tcPr>
            <w:tcW w:w="4798" w:type="dxa"/>
            <w:gridSpan w:val="2"/>
            <w:tcBorders>
              <w:top w:val="single" w:sz="4" w:space="0" w:color="auto"/>
              <w:bottom w:val="single" w:sz="4" w:space="0" w:color="auto"/>
              <w:right w:val="single" w:sz="18" w:space="0" w:color="auto"/>
            </w:tcBorders>
          </w:tcPr>
          <w:p w14:paraId="272AEA6B" w14:textId="69CF3DDA"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Summary of </w:t>
            </w:r>
            <w:r w:rsidRPr="00B9695F">
              <w:rPr>
                <w:rFonts w:ascii="Arial" w:hAnsi="Arial" w:cs="Arial"/>
                <w:bCs/>
                <w:i/>
                <w:iCs/>
                <w:color w:val="000000"/>
              </w:rPr>
              <w:t>Smit &amp; Yemeni v Simon</w:t>
            </w:r>
            <w:r>
              <w:rPr>
                <w:rFonts w:ascii="Arial" w:hAnsi="Arial" w:cs="Arial"/>
                <w:bCs/>
                <w:color w:val="000000"/>
              </w:rPr>
              <w:t xml:space="preserve"> [2022] VMC 29 and extract from [83]-[86].</w:t>
            </w:r>
          </w:p>
        </w:tc>
      </w:tr>
      <w:tr w:rsidR="0048145B" w14:paraId="2B152DFE" w14:textId="77777777" w:rsidTr="00B33CE3">
        <w:tc>
          <w:tcPr>
            <w:tcW w:w="1219" w:type="dxa"/>
            <w:gridSpan w:val="2"/>
            <w:tcBorders>
              <w:top w:val="single" w:sz="4" w:space="0" w:color="auto"/>
              <w:left w:val="single" w:sz="18" w:space="0" w:color="auto"/>
              <w:bottom w:val="single" w:sz="4" w:space="0" w:color="auto"/>
            </w:tcBorders>
          </w:tcPr>
          <w:p w14:paraId="2EE38F49" w14:textId="0C62BB92"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6AFCA587" w14:textId="42C28B4F"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9672D37" w14:textId="524323C6" w:rsidR="0048145B" w:rsidRDefault="0048145B" w:rsidP="0048145B">
            <w:pPr>
              <w:jc w:val="center"/>
              <w:rPr>
                <w:b/>
                <w:bCs/>
                <w:lang w:val="en-AU"/>
              </w:rPr>
            </w:pPr>
            <w:r>
              <w:rPr>
                <w:b/>
                <w:bCs/>
                <w:lang w:val="en-AU"/>
              </w:rPr>
              <w:t>6.20</w:t>
            </w:r>
          </w:p>
        </w:tc>
        <w:tc>
          <w:tcPr>
            <w:tcW w:w="4798" w:type="dxa"/>
            <w:gridSpan w:val="2"/>
            <w:tcBorders>
              <w:top w:val="single" w:sz="4" w:space="0" w:color="auto"/>
              <w:bottom w:val="single" w:sz="4" w:space="0" w:color="auto"/>
              <w:right w:val="single" w:sz="18" w:space="0" w:color="auto"/>
            </w:tcBorders>
          </w:tcPr>
          <w:p w14:paraId="063E9CE2" w14:textId="1CEF6E55" w:rsidR="0048145B" w:rsidRDefault="0048145B" w:rsidP="0048145B">
            <w:pPr>
              <w:spacing w:before="20" w:after="20"/>
              <w:jc w:val="both"/>
              <w:rPr>
                <w:rFonts w:ascii="Arial" w:hAnsi="Arial" w:cs="Arial"/>
                <w:bCs/>
                <w:color w:val="000000"/>
              </w:rPr>
            </w:pPr>
            <w:r>
              <w:rPr>
                <w:rFonts w:ascii="Arial" w:hAnsi="Arial" w:cs="Arial"/>
                <w:bCs/>
                <w:color w:val="000000"/>
              </w:rPr>
              <w:t>Addition of 2021/22 intervention order statistics.</w:t>
            </w:r>
          </w:p>
        </w:tc>
      </w:tr>
      <w:tr w:rsidR="0048145B" w14:paraId="1D0F48E7" w14:textId="77777777" w:rsidTr="006D47CB">
        <w:tc>
          <w:tcPr>
            <w:tcW w:w="1219" w:type="dxa"/>
            <w:gridSpan w:val="2"/>
            <w:tcBorders>
              <w:top w:val="single" w:sz="18" w:space="0" w:color="auto"/>
              <w:left w:val="single" w:sz="18" w:space="0" w:color="auto"/>
              <w:bottom w:val="single" w:sz="4" w:space="0" w:color="auto"/>
            </w:tcBorders>
            <w:shd w:val="clear" w:color="auto" w:fill="DDDDDD"/>
          </w:tcPr>
          <w:p w14:paraId="2F96452C" w14:textId="5981C62F" w:rsidR="0048145B" w:rsidRPr="0054535C" w:rsidRDefault="0048145B" w:rsidP="0048145B">
            <w:pPr>
              <w:keepNext/>
              <w:keepLines/>
              <w:rPr>
                <w:sz w:val="22"/>
                <w:lang w:val="en-AU"/>
              </w:rPr>
            </w:pPr>
            <w:r>
              <w:rPr>
                <w:sz w:val="22"/>
                <w:lang w:val="en-AU"/>
              </w:rPr>
              <w:t>24/11/22</w:t>
            </w:r>
          </w:p>
        </w:tc>
        <w:tc>
          <w:tcPr>
            <w:tcW w:w="7073" w:type="dxa"/>
            <w:gridSpan w:val="4"/>
            <w:tcBorders>
              <w:top w:val="single" w:sz="18" w:space="0" w:color="auto"/>
              <w:bottom w:val="single" w:sz="4" w:space="0" w:color="auto"/>
              <w:right w:val="single" w:sz="18" w:space="0" w:color="auto"/>
            </w:tcBorders>
            <w:shd w:val="clear" w:color="auto" w:fill="DDDDDD"/>
          </w:tcPr>
          <w:p w14:paraId="32E883A6"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1DFB6B16" w14:textId="77777777" w:rsidTr="00277D51">
        <w:trPr>
          <w:trHeight w:val="454"/>
        </w:trPr>
        <w:tc>
          <w:tcPr>
            <w:tcW w:w="1219" w:type="dxa"/>
            <w:gridSpan w:val="2"/>
            <w:tcBorders>
              <w:top w:val="single" w:sz="4" w:space="0" w:color="auto"/>
              <w:left w:val="single" w:sz="18" w:space="0" w:color="auto"/>
            </w:tcBorders>
          </w:tcPr>
          <w:p w14:paraId="29AC447A" w14:textId="04C2ACDD" w:rsidR="0048145B" w:rsidRDefault="0048145B" w:rsidP="0048145B">
            <w:pPr>
              <w:rPr>
                <w:lang w:val="en-AU"/>
              </w:rPr>
            </w:pPr>
            <w:r>
              <w:rPr>
                <w:lang w:val="en-AU"/>
              </w:rPr>
              <w:t>24/11/22</w:t>
            </w:r>
          </w:p>
        </w:tc>
        <w:tc>
          <w:tcPr>
            <w:tcW w:w="836" w:type="dxa"/>
            <w:tcBorders>
              <w:top w:val="single" w:sz="4" w:space="0" w:color="auto"/>
            </w:tcBorders>
          </w:tcPr>
          <w:p w14:paraId="50CBCD8B" w14:textId="77777777" w:rsidR="0048145B" w:rsidRDefault="0048145B" w:rsidP="0048145B">
            <w:pPr>
              <w:jc w:val="center"/>
              <w:rPr>
                <w:lang w:val="en-AU"/>
              </w:rPr>
            </w:pPr>
            <w:r>
              <w:rPr>
                <w:lang w:val="en-AU"/>
              </w:rPr>
              <w:t>7</w:t>
            </w:r>
          </w:p>
        </w:tc>
        <w:tc>
          <w:tcPr>
            <w:tcW w:w="1439" w:type="dxa"/>
            <w:tcBorders>
              <w:top w:val="single" w:sz="4" w:space="0" w:color="auto"/>
            </w:tcBorders>
          </w:tcPr>
          <w:p w14:paraId="35992371" w14:textId="77777777" w:rsidR="0048145B" w:rsidRDefault="0048145B" w:rsidP="0048145B">
            <w:pPr>
              <w:jc w:val="center"/>
              <w:rPr>
                <w:lang w:val="en-AU"/>
              </w:rPr>
            </w:pPr>
            <w:r>
              <w:rPr>
                <w:lang w:val="en-AU"/>
              </w:rPr>
              <w:t>7.5.7</w:t>
            </w:r>
          </w:p>
        </w:tc>
        <w:tc>
          <w:tcPr>
            <w:tcW w:w="4798" w:type="dxa"/>
            <w:gridSpan w:val="2"/>
            <w:tcBorders>
              <w:top w:val="single" w:sz="4" w:space="0" w:color="auto"/>
              <w:right w:val="single" w:sz="18" w:space="0" w:color="auto"/>
            </w:tcBorders>
            <w:shd w:val="clear" w:color="auto" w:fill="auto"/>
          </w:tcPr>
          <w:p w14:paraId="4EF166A3" w14:textId="24FCE6EC" w:rsidR="0048145B" w:rsidRPr="0093398D" w:rsidRDefault="0048145B" w:rsidP="0048145B">
            <w:pPr>
              <w:spacing w:before="20" w:after="20"/>
              <w:jc w:val="both"/>
              <w:rPr>
                <w:rFonts w:ascii="Arial" w:hAnsi="Arial" w:cs="Arial"/>
                <w:b/>
                <w:bCs/>
                <w:color w:val="000000"/>
              </w:rPr>
            </w:pPr>
            <w:r>
              <w:rPr>
                <w:rFonts w:ascii="Arial" w:hAnsi="Arial" w:cs="Arial"/>
                <w:color w:val="000000"/>
              </w:rPr>
              <w:t>Addition of the number of Criminal Division finalisations for the year 2021/22.</w:t>
            </w:r>
          </w:p>
        </w:tc>
      </w:tr>
      <w:tr w:rsidR="0048145B" w14:paraId="2DD2DE05" w14:textId="77777777" w:rsidTr="006D47CB">
        <w:tc>
          <w:tcPr>
            <w:tcW w:w="1219" w:type="dxa"/>
            <w:gridSpan w:val="2"/>
            <w:tcBorders>
              <w:top w:val="single" w:sz="4" w:space="0" w:color="auto"/>
              <w:left w:val="single" w:sz="18" w:space="0" w:color="auto"/>
              <w:bottom w:val="single" w:sz="4" w:space="0" w:color="auto"/>
            </w:tcBorders>
          </w:tcPr>
          <w:p w14:paraId="29BA033D" w14:textId="54F3A9E5"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601AF501" w14:textId="22C98B6D"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053609E6" w14:textId="2CEB934B" w:rsidR="0048145B" w:rsidRDefault="0048145B" w:rsidP="0048145B">
            <w:pPr>
              <w:jc w:val="center"/>
              <w:rPr>
                <w:lang w:val="en-AU"/>
              </w:rPr>
            </w:pPr>
            <w:r>
              <w:rPr>
                <w:lang w:val="en-AU"/>
              </w:rPr>
              <w:t>7.6</w:t>
            </w:r>
          </w:p>
        </w:tc>
        <w:tc>
          <w:tcPr>
            <w:tcW w:w="4798" w:type="dxa"/>
            <w:gridSpan w:val="2"/>
            <w:tcBorders>
              <w:top w:val="single" w:sz="4" w:space="0" w:color="auto"/>
              <w:bottom w:val="single" w:sz="4" w:space="0" w:color="auto"/>
              <w:right w:val="single" w:sz="18" w:space="0" w:color="auto"/>
            </w:tcBorders>
          </w:tcPr>
          <w:p w14:paraId="05266A91" w14:textId="34E42D97" w:rsidR="0048145B" w:rsidRDefault="0048145B" w:rsidP="0048145B">
            <w:pPr>
              <w:spacing w:before="20" w:after="20"/>
              <w:jc w:val="both"/>
              <w:rPr>
                <w:rFonts w:ascii="Arial" w:hAnsi="Arial" w:cs="Arial"/>
                <w:color w:val="000000"/>
              </w:rPr>
            </w:pPr>
            <w:r>
              <w:rPr>
                <w:rFonts w:ascii="Arial" w:hAnsi="Arial" w:cs="Arial"/>
                <w:color w:val="000000"/>
              </w:rPr>
              <w:t>Addition of statistics for 2021/22 and restructuring of the finalised CAYPINS cases statistical table.</w:t>
            </w:r>
          </w:p>
        </w:tc>
      </w:tr>
      <w:tr w:rsidR="0048145B" w14:paraId="43757B99" w14:textId="77777777" w:rsidTr="006D47CB">
        <w:tc>
          <w:tcPr>
            <w:tcW w:w="1219" w:type="dxa"/>
            <w:gridSpan w:val="2"/>
            <w:tcBorders>
              <w:top w:val="single" w:sz="4" w:space="0" w:color="auto"/>
              <w:left w:val="single" w:sz="18" w:space="0" w:color="auto"/>
              <w:bottom w:val="single" w:sz="4" w:space="0" w:color="auto"/>
            </w:tcBorders>
          </w:tcPr>
          <w:p w14:paraId="00946407" w14:textId="12DAB5CE"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57CE10F2" w14:textId="77777777"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176CFACB" w14:textId="77777777" w:rsidR="0048145B" w:rsidRDefault="0048145B" w:rsidP="0048145B">
            <w:pPr>
              <w:jc w:val="center"/>
              <w:rPr>
                <w:lang w:val="en-AU"/>
              </w:rPr>
            </w:pPr>
            <w:r>
              <w:rPr>
                <w:lang w:val="en-AU"/>
              </w:rPr>
              <w:t>7.11.6</w:t>
            </w:r>
          </w:p>
        </w:tc>
        <w:tc>
          <w:tcPr>
            <w:tcW w:w="4798" w:type="dxa"/>
            <w:gridSpan w:val="2"/>
            <w:tcBorders>
              <w:top w:val="single" w:sz="4" w:space="0" w:color="auto"/>
              <w:bottom w:val="single" w:sz="4" w:space="0" w:color="auto"/>
              <w:right w:val="single" w:sz="18" w:space="0" w:color="auto"/>
            </w:tcBorders>
          </w:tcPr>
          <w:p w14:paraId="4ADE0BBF" w14:textId="3B7C9A5B" w:rsidR="0048145B" w:rsidRDefault="0048145B" w:rsidP="0048145B">
            <w:pPr>
              <w:spacing w:before="20" w:after="20"/>
              <w:jc w:val="both"/>
              <w:rPr>
                <w:rFonts w:ascii="Arial" w:hAnsi="Arial" w:cs="Arial"/>
                <w:color w:val="000000"/>
              </w:rPr>
            </w:pPr>
            <w:r>
              <w:rPr>
                <w:rFonts w:ascii="Arial" w:hAnsi="Arial" w:cs="Arial"/>
                <w:color w:val="000000"/>
              </w:rPr>
              <w:t>Addition of Children’s Koori Court statistics for 2021/22.</w:t>
            </w:r>
          </w:p>
        </w:tc>
      </w:tr>
      <w:tr w:rsidR="0048145B" w14:paraId="317B76E9" w14:textId="77777777" w:rsidTr="00B33CE3">
        <w:tc>
          <w:tcPr>
            <w:tcW w:w="1219" w:type="dxa"/>
            <w:gridSpan w:val="2"/>
            <w:tcBorders>
              <w:top w:val="single" w:sz="18" w:space="0" w:color="auto"/>
              <w:left w:val="single" w:sz="18" w:space="0" w:color="auto"/>
              <w:bottom w:val="single" w:sz="4" w:space="0" w:color="auto"/>
            </w:tcBorders>
            <w:shd w:val="clear" w:color="auto" w:fill="DDDDDD"/>
          </w:tcPr>
          <w:p w14:paraId="060F9557" w14:textId="3CE5F19A" w:rsidR="0048145B" w:rsidRPr="0054535C" w:rsidRDefault="0048145B" w:rsidP="0048145B">
            <w:pPr>
              <w:keepNext/>
              <w:keepLines/>
              <w:rPr>
                <w:sz w:val="22"/>
                <w:lang w:val="en-AU"/>
              </w:rPr>
            </w:pPr>
            <w:r>
              <w:rPr>
                <w:sz w:val="22"/>
                <w:lang w:val="en-AU"/>
              </w:rPr>
              <w:t>24/11/22</w:t>
            </w:r>
          </w:p>
        </w:tc>
        <w:tc>
          <w:tcPr>
            <w:tcW w:w="7073" w:type="dxa"/>
            <w:gridSpan w:val="4"/>
            <w:tcBorders>
              <w:top w:val="single" w:sz="18" w:space="0" w:color="auto"/>
              <w:bottom w:val="single" w:sz="4" w:space="0" w:color="auto"/>
              <w:right w:val="single" w:sz="18" w:space="0" w:color="auto"/>
            </w:tcBorders>
            <w:shd w:val="clear" w:color="auto" w:fill="DDDDDD"/>
          </w:tcPr>
          <w:p w14:paraId="1EE0CF3F" w14:textId="5DA6C824"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209889E7" w14:textId="77777777" w:rsidTr="00A73A65">
        <w:trPr>
          <w:trHeight w:val="182"/>
        </w:trPr>
        <w:tc>
          <w:tcPr>
            <w:tcW w:w="1219" w:type="dxa"/>
            <w:gridSpan w:val="2"/>
            <w:vMerge w:val="restart"/>
            <w:tcBorders>
              <w:top w:val="single" w:sz="4" w:space="0" w:color="auto"/>
              <w:left w:val="single" w:sz="18" w:space="0" w:color="auto"/>
            </w:tcBorders>
          </w:tcPr>
          <w:p w14:paraId="0BED5E84" w14:textId="1DB5001F" w:rsidR="0048145B" w:rsidRDefault="0048145B" w:rsidP="0048145B">
            <w:pPr>
              <w:rPr>
                <w:lang w:val="en-AU"/>
              </w:rPr>
            </w:pPr>
            <w:r>
              <w:rPr>
                <w:lang w:val="en-AU"/>
              </w:rPr>
              <w:t>24/11/22</w:t>
            </w:r>
          </w:p>
        </w:tc>
        <w:tc>
          <w:tcPr>
            <w:tcW w:w="836" w:type="dxa"/>
            <w:vMerge w:val="restart"/>
            <w:tcBorders>
              <w:top w:val="single" w:sz="4" w:space="0" w:color="auto"/>
            </w:tcBorders>
          </w:tcPr>
          <w:p w14:paraId="2C4FB5D0" w14:textId="43D25F7B" w:rsidR="0048145B" w:rsidRDefault="0048145B" w:rsidP="0048145B">
            <w:pPr>
              <w:jc w:val="center"/>
              <w:rPr>
                <w:lang w:val="en-AU"/>
              </w:rPr>
            </w:pPr>
            <w:r>
              <w:rPr>
                <w:lang w:val="en-AU"/>
              </w:rPr>
              <w:t>9</w:t>
            </w:r>
          </w:p>
        </w:tc>
        <w:tc>
          <w:tcPr>
            <w:tcW w:w="1439" w:type="dxa"/>
            <w:vMerge w:val="restart"/>
            <w:tcBorders>
              <w:top w:val="single" w:sz="4" w:space="0" w:color="auto"/>
            </w:tcBorders>
          </w:tcPr>
          <w:p w14:paraId="08FEA776" w14:textId="324020CF" w:rsidR="0048145B" w:rsidRDefault="0048145B" w:rsidP="0048145B">
            <w:pPr>
              <w:jc w:val="center"/>
              <w:rPr>
                <w:lang w:val="en-AU"/>
              </w:rPr>
            </w:pPr>
            <w:r>
              <w:rPr>
                <w:lang w:val="en-AU"/>
              </w:rPr>
              <w:t>9.2.11</w:t>
            </w:r>
          </w:p>
        </w:tc>
        <w:tc>
          <w:tcPr>
            <w:tcW w:w="4798" w:type="dxa"/>
            <w:gridSpan w:val="2"/>
            <w:tcBorders>
              <w:top w:val="single" w:sz="4" w:space="0" w:color="auto"/>
              <w:right w:val="single" w:sz="18" w:space="0" w:color="auto"/>
            </w:tcBorders>
            <w:shd w:val="clear" w:color="auto" w:fill="FFF2CC"/>
          </w:tcPr>
          <w:p w14:paraId="2C6B0481" w14:textId="079E6764" w:rsidR="0048145B" w:rsidRDefault="0048145B" w:rsidP="0048145B">
            <w:pPr>
              <w:spacing w:before="20"/>
              <w:jc w:val="both"/>
              <w:rPr>
                <w:rFonts w:ascii="Arial" w:hAnsi="Arial" w:cs="Arial"/>
                <w:color w:val="000000"/>
              </w:rPr>
            </w:pPr>
            <w:r w:rsidRPr="00A73A65">
              <w:rPr>
                <w:rFonts w:ascii="Arial" w:hAnsi="Arial" w:cs="Arial"/>
                <w:b/>
                <w:bCs/>
                <w:color w:val="000000"/>
              </w:rPr>
              <w:t>New section entitled “Bail Regulations 2022”</w:t>
            </w:r>
            <w:r>
              <w:rPr>
                <w:rFonts w:ascii="Arial" w:hAnsi="Arial" w:cs="Arial"/>
                <w:b/>
                <w:bCs/>
                <w:color w:val="000000"/>
              </w:rPr>
              <w:t>.</w:t>
            </w:r>
          </w:p>
        </w:tc>
      </w:tr>
      <w:tr w:rsidR="0048145B" w14:paraId="13782721" w14:textId="77777777" w:rsidTr="000B0AAE">
        <w:trPr>
          <w:trHeight w:val="182"/>
        </w:trPr>
        <w:tc>
          <w:tcPr>
            <w:tcW w:w="1219" w:type="dxa"/>
            <w:gridSpan w:val="2"/>
            <w:vMerge/>
            <w:tcBorders>
              <w:left w:val="single" w:sz="18" w:space="0" w:color="auto"/>
            </w:tcBorders>
          </w:tcPr>
          <w:p w14:paraId="68634D16" w14:textId="77777777" w:rsidR="0048145B" w:rsidRDefault="0048145B" w:rsidP="0048145B">
            <w:pPr>
              <w:rPr>
                <w:lang w:val="en-AU"/>
              </w:rPr>
            </w:pPr>
          </w:p>
        </w:tc>
        <w:tc>
          <w:tcPr>
            <w:tcW w:w="836" w:type="dxa"/>
            <w:vMerge/>
          </w:tcPr>
          <w:p w14:paraId="44912E1E" w14:textId="77777777" w:rsidR="0048145B" w:rsidRDefault="0048145B" w:rsidP="0048145B">
            <w:pPr>
              <w:jc w:val="center"/>
              <w:rPr>
                <w:lang w:val="en-AU"/>
              </w:rPr>
            </w:pPr>
          </w:p>
        </w:tc>
        <w:tc>
          <w:tcPr>
            <w:tcW w:w="1439" w:type="dxa"/>
            <w:vMerge/>
          </w:tcPr>
          <w:p w14:paraId="10A308AC" w14:textId="77777777" w:rsidR="0048145B" w:rsidRDefault="0048145B" w:rsidP="0048145B">
            <w:pPr>
              <w:jc w:val="center"/>
              <w:rPr>
                <w:lang w:val="en-AU"/>
              </w:rPr>
            </w:pPr>
          </w:p>
        </w:tc>
        <w:tc>
          <w:tcPr>
            <w:tcW w:w="4798" w:type="dxa"/>
            <w:gridSpan w:val="2"/>
            <w:tcBorders>
              <w:top w:val="single" w:sz="4" w:space="0" w:color="auto"/>
              <w:right w:val="single" w:sz="18" w:space="0" w:color="auto"/>
            </w:tcBorders>
          </w:tcPr>
          <w:p w14:paraId="599064CE" w14:textId="5A378CF8" w:rsidR="0048145B" w:rsidRPr="00A73A65" w:rsidRDefault="0048145B" w:rsidP="0048145B">
            <w:pPr>
              <w:spacing w:before="20" w:after="20"/>
              <w:jc w:val="both"/>
              <w:rPr>
                <w:rFonts w:ascii="Arial" w:hAnsi="Arial" w:cs="Arial"/>
                <w:color w:val="000000"/>
              </w:rPr>
            </w:pPr>
            <w:r w:rsidRPr="00A73A65">
              <w:rPr>
                <w:rFonts w:ascii="Arial" w:hAnsi="Arial" w:cs="Arial"/>
                <w:color w:val="000000"/>
              </w:rPr>
              <w:t xml:space="preserve">This new section </w:t>
            </w:r>
            <w:r>
              <w:rPr>
                <w:rFonts w:ascii="Arial" w:hAnsi="Arial" w:cs="Arial"/>
                <w:color w:val="000000"/>
              </w:rPr>
              <w:t>lists</w:t>
            </w:r>
            <w:r w:rsidRPr="00A73A65">
              <w:rPr>
                <w:rFonts w:ascii="Arial" w:hAnsi="Arial" w:cs="Arial"/>
                <w:color w:val="000000"/>
              </w:rPr>
              <w:t xml:space="preserve"> the </w:t>
            </w:r>
            <w:r>
              <w:rPr>
                <w:rFonts w:ascii="Arial" w:hAnsi="Arial" w:cs="Arial"/>
                <w:color w:val="000000"/>
              </w:rPr>
              <w:t xml:space="preserve">21 </w:t>
            </w:r>
            <w:r w:rsidRPr="00A73A65">
              <w:rPr>
                <w:rFonts w:ascii="Arial" w:hAnsi="Arial" w:cs="Arial"/>
                <w:color w:val="000000"/>
              </w:rPr>
              <w:t xml:space="preserve">Forms prescribed </w:t>
            </w:r>
            <w:r>
              <w:rPr>
                <w:rFonts w:ascii="Arial" w:hAnsi="Arial" w:cs="Arial"/>
                <w:color w:val="000000"/>
              </w:rPr>
              <w:t>to be used for the purposes of the Bail Act 1977 and makes brief comments about several of them.</w:t>
            </w:r>
          </w:p>
        </w:tc>
      </w:tr>
      <w:tr w:rsidR="0048145B" w14:paraId="4F1629B7" w14:textId="77777777" w:rsidTr="00D0220B">
        <w:trPr>
          <w:trHeight w:val="510"/>
        </w:trPr>
        <w:tc>
          <w:tcPr>
            <w:tcW w:w="1219" w:type="dxa"/>
            <w:gridSpan w:val="2"/>
            <w:vMerge w:val="restart"/>
            <w:tcBorders>
              <w:top w:val="single" w:sz="4" w:space="0" w:color="auto"/>
              <w:left w:val="single" w:sz="18" w:space="0" w:color="auto"/>
            </w:tcBorders>
          </w:tcPr>
          <w:p w14:paraId="688D8602" w14:textId="18DAF64C" w:rsidR="0048145B" w:rsidRDefault="0048145B" w:rsidP="0048145B">
            <w:pPr>
              <w:rPr>
                <w:lang w:val="en-AU"/>
              </w:rPr>
            </w:pPr>
            <w:r>
              <w:rPr>
                <w:lang w:val="en-AU"/>
              </w:rPr>
              <w:t>24/11/22</w:t>
            </w:r>
          </w:p>
        </w:tc>
        <w:tc>
          <w:tcPr>
            <w:tcW w:w="836" w:type="dxa"/>
            <w:vMerge w:val="restart"/>
            <w:tcBorders>
              <w:top w:val="single" w:sz="4" w:space="0" w:color="auto"/>
            </w:tcBorders>
          </w:tcPr>
          <w:p w14:paraId="185AF1DE" w14:textId="77777777" w:rsidR="0048145B" w:rsidRDefault="0048145B" w:rsidP="0048145B">
            <w:pPr>
              <w:jc w:val="center"/>
              <w:rPr>
                <w:lang w:val="en-AU"/>
              </w:rPr>
            </w:pPr>
            <w:r>
              <w:rPr>
                <w:lang w:val="en-AU"/>
              </w:rPr>
              <w:t>9</w:t>
            </w:r>
          </w:p>
        </w:tc>
        <w:tc>
          <w:tcPr>
            <w:tcW w:w="1439" w:type="dxa"/>
            <w:vMerge w:val="restart"/>
            <w:tcBorders>
              <w:top w:val="single" w:sz="4" w:space="0" w:color="auto"/>
            </w:tcBorders>
          </w:tcPr>
          <w:p w14:paraId="73FD7DC7" w14:textId="77777777" w:rsidR="0048145B" w:rsidRDefault="0048145B" w:rsidP="0048145B">
            <w:pPr>
              <w:jc w:val="center"/>
              <w:rPr>
                <w:lang w:val="en-AU"/>
              </w:rPr>
            </w:pPr>
            <w:r>
              <w:rPr>
                <w:lang w:val="en-AU"/>
              </w:rPr>
              <w:t>9.4.1.1</w:t>
            </w:r>
          </w:p>
        </w:tc>
        <w:tc>
          <w:tcPr>
            <w:tcW w:w="4798" w:type="dxa"/>
            <w:gridSpan w:val="2"/>
            <w:tcBorders>
              <w:top w:val="single" w:sz="4" w:space="0" w:color="auto"/>
              <w:right w:val="single" w:sz="18" w:space="0" w:color="auto"/>
            </w:tcBorders>
          </w:tcPr>
          <w:p w14:paraId="5ECF3AF8" w14:textId="401DF169" w:rsidR="0048145B" w:rsidRDefault="0048145B" w:rsidP="0048145B">
            <w:pPr>
              <w:spacing w:before="20"/>
              <w:jc w:val="both"/>
              <w:rPr>
                <w:rFonts w:ascii="Arial" w:hAnsi="Arial" w:cs="Arial"/>
                <w:color w:val="000000"/>
              </w:rPr>
            </w:pPr>
            <w:r>
              <w:rPr>
                <w:rFonts w:ascii="Arial" w:hAnsi="Arial" w:cs="Arial"/>
                <w:color w:val="000000"/>
              </w:rPr>
              <w:t xml:space="preserve">Summaries of </w:t>
            </w:r>
            <w:r w:rsidRPr="00791338">
              <w:rPr>
                <w:rFonts w:ascii="Arial" w:hAnsi="Arial" w:cs="Arial"/>
                <w:i/>
                <w:iCs/>
                <w:color w:val="000000"/>
              </w:rPr>
              <w:t>Re Xian</w:t>
            </w:r>
            <w:r>
              <w:rPr>
                <w:rFonts w:ascii="Arial" w:hAnsi="Arial" w:cs="Arial"/>
                <w:color w:val="000000"/>
              </w:rPr>
              <w:t xml:space="preserve"> [2022] VSC 492; </w:t>
            </w:r>
            <w:r>
              <w:rPr>
                <w:rFonts w:ascii="Arial" w:hAnsi="Arial" w:cs="Arial"/>
                <w:i/>
                <w:iCs/>
                <w:color w:val="000000"/>
              </w:rPr>
              <w:t xml:space="preserve">Re SP </w:t>
            </w:r>
            <w:r w:rsidRPr="00270673">
              <w:rPr>
                <w:rFonts w:ascii="Arial" w:hAnsi="Arial" w:cs="Arial"/>
                <w:color w:val="000000"/>
              </w:rPr>
              <w:t>[2022] VSC 6</w:t>
            </w:r>
            <w:r>
              <w:rPr>
                <w:rFonts w:ascii="Arial" w:hAnsi="Arial" w:cs="Arial"/>
                <w:color w:val="000000"/>
              </w:rPr>
              <w:t xml:space="preserve">26; </w:t>
            </w:r>
            <w:r w:rsidRPr="00EF46EE">
              <w:rPr>
                <w:rFonts w:ascii="Arial" w:hAnsi="Arial" w:cs="Arial"/>
                <w:i/>
                <w:iCs/>
              </w:rPr>
              <w:t>Re Ryan</w:t>
            </w:r>
            <w:r>
              <w:rPr>
                <w:rFonts w:ascii="Arial" w:hAnsi="Arial" w:cs="Arial"/>
              </w:rPr>
              <w:t xml:space="preserve"> [2022] VSC 663.</w:t>
            </w:r>
          </w:p>
        </w:tc>
      </w:tr>
      <w:tr w:rsidR="0048145B" w14:paraId="7796183E" w14:textId="77777777" w:rsidTr="00823264">
        <w:trPr>
          <w:trHeight w:val="253"/>
        </w:trPr>
        <w:tc>
          <w:tcPr>
            <w:tcW w:w="1219" w:type="dxa"/>
            <w:gridSpan w:val="2"/>
            <w:vMerge/>
            <w:tcBorders>
              <w:left w:val="single" w:sz="18" w:space="0" w:color="auto"/>
              <w:bottom w:val="single" w:sz="4" w:space="0" w:color="auto"/>
            </w:tcBorders>
          </w:tcPr>
          <w:p w14:paraId="7BA6B891" w14:textId="77777777" w:rsidR="0048145B" w:rsidRDefault="0048145B" w:rsidP="0048145B">
            <w:pPr>
              <w:rPr>
                <w:lang w:val="en-AU"/>
              </w:rPr>
            </w:pPr>
          </w:p>
        </w:tc>
        <w:tc>
          <w:tcPr>
            <w:tcW w:w="836" w:type="dxa"/>
            <w:vMerge/>
            <w:tcBorders>
              <w:bottom w:val="single" w:sz="4" w:space="0" w:color="auto"/>
            </w:tcBorders>
          </w:tcPr>
          <w:p w14:paraId="4603895D" w14:textId="77777777" w:rsidR="0048145B" w:rsidRDefault="0048145B" w:rsidP="0048145B">
            <w:pPr>
              <w:jc w:val="center"/>
              <w:rPr>
                <w:lang w:val="en-AU"/>
              </w:rPr>
            </w:pPr>
          </w:p>
        </w:tc>
        <w:tc>
          <w:tcPr>
            <w:tcW w:w="1439" w:type="dxa"/>
            <w:vMerge/>
            <w:tcBorders>
              <w:bottom w:val="single" w:sz="4" w:space="0" w:color="auto"/>
            </w:tcBorders>
          </w:tcPr>
          <w:p w14:paraId="10B983D6"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tcPr>
          <w:p w14:paraId="3803746C" w14:textId="1D9D1907" w:rsidR="0048145B" w:rsidRDefault="0048145B" w:rsidP="0048145B">
            <w:pPr>
              <w:spacing w:before="20" w:after="20"/>
              <w:jc w:val="both"/>
              <w:rPr>
                <w:rFonts w:ascii="Arial" w:hAnsi="Arial" w:cs="Arial"/>
                <w:color w:val="000000"/>
              </w:rPr>
            </w:pPr>
            <w:r>
              <w:rPr>
                <w:rFonts w:ascii="Arial" w:hAnsi="Arial" w:cs="Arial"/>
                <w:color w:val="000000"/>
              </w:rPr>
              <w:t xml:space="preserve">Added note to </w:t>
            </w:r>
            <w:r w:rsidRPr="00F81EF3">
              <w:rPr>
                <w:rFonts w:ascii="Arial" w:hAnsi="Arial" w:cs="Arial"/>
                <w:i/>
                <w:iCs/>
                <w:color w:val="000000"/>
              </w:rPr>
              <w:t xml:space="preserve">Re </w:t>
            </w:r>
            <w:proofErr w:type="spellStart"/>
            <w:r w:rsidRPr="00F81EF3">
              <w:rPr>
                <w:rFonts w:ascii="Arial" w:hAnsi="Arial" w:cs="Arial"/>
                <w:i/>
                <w:iCs/>
                <w:color w:val="000000"/>
              </w:rPr>
              <w:t>Hammound</w:t>
            </w:r>
            <w:proofErr w:type="spellEnd"/>
            <w:r>
              <w:rPr>
                <w:rFonts w:ascii="Arial" w:hAnsi="Arial" w:cs="Arial"/>
                <w:color w:val="000000"/>
              </w:rPr>
              <w:t xml:space="preserve"> that b</w:t>
            </w:r>
            <w:r>
              <w:rPr>
                <w:rFonts w:ascii="Arial" w:hAnsi="Arial" w:cs="Arial"/>
              </w:rPr>
              <w:t xml:space="preserve">ail was revoked by </w:t>
            </w:r>
            <w:proofErr w:type="spellStart"/>
            <w:r>
              <w:rPr>
                <w:rFonts w:ascii="Arial" w:hAnsi="Arial" w:cs="Arial"/>
              </w:rPr>
              <w:t>Tinney</w:t>
            </w:r>
            <w:proofErr w:type="spellEnd"/>
            <w:r>
              <w:rPr>
                <w:rFonts w:ascii="Arial" w:hAnsi="Arial" w:cs="Arial"/>
              </w:rPr>
              <w:t xml:space="preserve"> J on 06/10/2022: [2022] VSC 613.</w:t>
            </w:r>
          </w:p>
        </w:tc>
      </w:tr>
      <w:tr w:rsidR="0048145B" w14:paraId="495495FE" w14:textId="77777777" w:rsidTr="008F34A2">
        <w:trPr>
          <w:trHeight w:val="170"/>
        </w:trPr>
        <w:tc>
          <w:tcPr>
            <w:tcW w:w="1219" w:type="dxa"/>
            <w:gridSpan w:val="2"/>
            <w:tcBorders>
              <w:top w:val="single" w:sz="4" w:space="0" w:color="auto"/>
              <w:left w:val="single" w:sz="18" w:space="0" w:color="auto"/>
            </w:tcBorders>
          </w:tcPr>
          <w:p w14:paraId="137B34F6" w14:textId="4C5FA39D" w:rsidR="0048145B" w:rsidRDefault="0048145B" w:rsidP="0048145B">
            <w:pPr>
              <w:rPr>
                <w:lang w:val="en-AU"/>
              </w:rPr>
            </w:pPr>
            <w:r>
              <w:rPr>
                <w:lang w:val="en-AU"/>
              </w:rPr>
              <w:t>24/11/22</w:t>
            </w:r>
          </w:p>
        </w:tc>
        <w:tc>
          <w:tcPr>
            <w:tcW w:w="836" w:type="dxa"/>
            <w:tcBorders>
              <w:top w:val="single" w:sz="4" w:space="0" w:color="auto"/>
            </w:tcBorders>
          </w:tcPr>
          <w:p w14:paraId="78AB8D57" w14:textId="1757DF6A" w:rsidR="0048145B" w:rsidRDefault="0048145B" w:rsidP="0048145B">
            <w:pPr>
              <w:jc w:val="center"/>
              <w:rPr>
                <w:lang w:val="en-AU"/>
              </w:rPr>
            </w:pPr>
            <w:r>
              <w:rPr>
                <w:lang w:val="en-AU"/>
              </w:rPr>
              <w:t>9</w:t>
            </w:r>
          </w:p>
        </w:tc>
        <w:tc>
          <w:tcPr>
            <w:tcW w:w="1439" w:type="dxa"/>
            <w:tcBorders>
              <w:top w:val="single" w:sz="4" w:space="0" w:color="auto"/>
            </w:tcBorders>
          </w:tcPr>
          <w:p w14:paraId="685A49D9" w14:textId="451D3AD8" w:rsidR="0048145B" w:rsidRDefault="0048145B" w:rsidP="0048145B">
            <w:pPr>
              <w:jc w:val="center"/>
              <w:rPr>
                <w:lang w:val="en-AU"/>
              </w:rPr>
            </w:pPr>
            <w:r>
              <w:rPr>
                <w:lang w:val="en-AU"/>
              </w:rPr>
              <w:t>9.4.1.2</w:t>
            </w:r>
          </w:p>
        </w:tc>
        <w:tc>
          <w:tcPr>
            <w:tcW w:w="4798" w:type="dxa"/>
            <w:gridSpan w:val="2"/>
            <w:tcBorders>
              <w:top w:val="single" w:sz="4" w:space="0" w:color="auto"/>
              <w:right w:val="single" w:sz="18" w:space="0" w:color="auto"/>
            </w:tcBorders>
          </w:tcPr>
          <w:p w14:paraId="6AD004C9" w14:textId="483BFEB6" w:rsidR="0048145B" w:rsidRDefault="0048145B" w:rsidP="0048145B">
            <w:pPr>
              <w:spacing w:before="20"/>
              <w:jc w:val="both"/>
              <w:rPr>
                <w:rFonts w:ascii="Arial" w:hAnsi="Arial" w:cs="Arial"/>
                <w:color w:val="000000"/>
              </w:rPr>
            </w:pPr>
            <w:r>
              <w:rPr>
                <w:rFonts w:ascii="Arial" w:hAnsi="Arial" w:cs="Arial"/>
                <w:color w:val="000000"/>
              </w:rPr>
              <w:t xml:space="preserve">Reference to </w:t>
            </w:r>
            <w:r w:rsidRPr="00E65EC9">
              <w:rPr>
                <w:rFonts w:ascii="Arial" w:hAnsi="Arial" w:cs="Arial"/>
                <w:i/>
                <w:iCs/>
              </w:rPr>
              <w:t>Re</w:t>
            </w:r>
            <w:r>
              <w:rPr>
                <w:rFonts w:ascii="Arial" w:hAnsi="Arial" w:cs="Arial"/>
                <w:i/>
                <w:iCs/>
              </w:rPr>
              <w:t> </w:t>
            </w:r>
            <w:r w:rsidRPr="00E65EC9">
              <w:rPr>
                <w:rFonts w:ascii="Arial" w:hAnsi="Arial" w:cs="Arial"/>
                <w:i/>
                <w:iCs/>
              </w:rPr>
              <w:t>Pusey (N</w:t>
            </w:r>
            <w:r>
              <w:rPr>
                <w:rFonts w:ascii="Arial" w:hAnsi="Arial" w:cs="Arial"/>
                <w:i/>
                <w:iCs/>
              </w:rPr>
              <w:t xml:space="preserve">o </w:t>
            </w:r>
            <w:r w:rsidRPr="00E65EC9">
              <w:rPr>
                <w:rFonts w:ascii="Arial" w:hAnsi="Arial" w:cs="Arial"/>
                <w:i/>
                <w:iCs/>
              </w:rPr>
              <w:t>2)</w:t>
            </w:r>
            <w:r>
              <w:rPr>
                <w:rFonts w:ascii="Arial" w:hAnsi="Arial" w:cs="Arial"/>
              </w:rPr>
              <w:t xml:space="preserve"> [2022] VSC 682.</w:t>
            </w:r>
          </w:p>
        </w:tc>
      </w:tr>
      <w:tr w:rsidR="0048145B" w14:paraId="710E3FDB" w14:textId="77777777" w:rsidTr="008B36B6">
        <w:trPr>
          <w:trHeight w:val="510"/>
        </w:trPr>
        <w:tc>
          <w:tcPr>
            <w:tcW w:w="1219" w:type="dxa"/>
            <w:gridSpan w:val="2"/>
            <w:tcBorders>
              <w:top w:val="single" w:sz="4" w:space="0" w:color="auto"/>
              <w:left w:val="single" w:sz="18" w:space="0" w:color="auto"/>
            </w:tcBorders>
          </w:tcPr>
          <w:p w14:paraId="2F8D9380" w14:textId="76FA9623" w:rsidR="0048145B" w:rsidRDefault="0048145B" w:rsidP="0048145B">
            <w:pPr>
              <w:rPr>
                <w:lang w:val="en-AU"/>
              </w:rPr>
            </w:pPr>
            <w:r>
              <w:rPr>
                <w:lang w:val="en-AU"/>
              </w:rPr>
              <w:t>24/11/22</w:t>
            </w:r>
          </w:p>
        </w:tc>
        <w:tc>
          <w:tcPr>
            <w:tcW w:w="836" w:type="dxa"/>
            <w:tcBorders>
              <w:top w:val="single" w:sz="4" w:space="0" w:color="auto"/>
            </w:tcBorders>
          </w:tcPr>
          <w:p w14:paraId="65606359" w14:textId="4EF513E0" w:rsidR="0048145B" w:rsidRDefault="0048145B" w:rsidP="0048145B">
            <w:pPr>
              <w:jc w:val="center"/>
              <w:rPr>
                <w:lang w:val="en-AU"/>
              </w:rPr>
            </w:pPr>
            <w:r>
              <w:rPr>
                <w:lang w:val="en-AU"/>
              </w:rPr>
              <w:t>9</w:t>
            </w:r>
          </w:p>
        </w:tc>
        <w:tc>
          <w:tcPr>
            <w:tcW w:w="1439" w:type="dxa"/>
            <w:tcBorders>
              <w:top w:val="single" w:sz="4" w:space="0" w:color="auto"/>
            </w:tcBorders>
          </w:tcPr>
          <w:p w14:paraId="3DD042F8" w14:textId="0FD72C72" w:rsidR="0048145B" w:rsidRDefault="0048145B" w:rsidP="0048145B">
            <w:pPr>
              <w:jc w:val="center"/>
              <w:rPr>
                <w:lang w:val="en-AU"/>
              </w:rPr>
            </w:pPr>
            <w:r>
              <w:rPr>
                <w:lang w:val="en-AU"/>
              </w:rPr>
              <w:t>9.4.2.2</w:t>
            </w:r>
          </w:p>
        </w:tc>
        <w:tc>
          <w:tcPr>
            <w:tcW w:w="4798" w:type="dxa"/>
            <w:gridSpan w:val="2"/>
            <w:tcBorders>
              <w:top w:val="single" w:sz="4" w:space="0" w:color="auto"/>
              <w:right w:val="single" w:sz="18" w:space="0" w:color="auto"/>
            </w:tcBorders>
          </w:tcPr>
          <w:p w14:paraId="79A604AC" w14:textId="2484D7AF" w:rsidR="0048145B" w:rsidRDefault="0048145B" w:rsidP="0048145B">
            <w:pPr>
              <w:spacing w:before="20"/>
              <w:jc w:val="both"/>
              <w:rPr>
                <w:rFonts w:ascii="Arial" w:hAnsi="Arial" w:cs="Arial"/>
                <w:color w:val="000000"/>
              </w:rPr>
            </w:pPr>
            <w:r>
              <w:rPr>
                <w:rFonts w:ascii="Arial" w:hAnsi="Arial" w:cs="Arial"/>
                <w:color w:val="000000"/>
              </w:rPr>
              <w:t xml:space="preserve">Summaries of </w:t>
            </w:r>
            <w:r w:rsidRPr="00206B10">
              <w:rPr>
                <w:rFonts w:ascii="Arial" w:hAnsi="Arial" w:cs="Arial"/>
                <w:i/>
                <w:iCs/>
              </w:rPr>
              <w:t>Re LU (Youth)</w:t>
            </w:r>
            <w:r>
              <w:rPr>
                <w:rFonts w:ascii="Arial" w:hAnsi="Arial" w:cs="Arial"/>
              </w:rPr>
              <w:t xml:space="preserve"> [2022] VSC 644; </w:t>
            </w:r>
            <w:r>
              <w:rPr>
                <w:rFonts w:ascii="Arial" w:hAnsi="Arial" w:cs="Arial"/>
                <w:i/>
                <w:iCs/>
              </w:rPr>
              <w:t xml:space="preserve">Re John Booth </w:t>
            </w:r>
            <w:r w:rsidRPr="00534F2A">
              <w:rPr>
                <w:rFonts w:ascii="Arial" w:hAnsi="Arial" w:cs="Arial"/>
              </w:rPr>
              <w:t>[2022] VSC 657</w:t>
            </w:r>
            <w:r>
              <w:rPr>
                <w:rFonts w:ascii="Arial" w:hAnsi="Arial" w:cs="Arial"/>
              </w:rPr>
              <w:t>.</w:t>
            </w:r>
          </w:p>
        </w:tc>
      </w:tr>
      <w:tr w:rsidR="0048145B" w14:paraId="4DEF1795" w14:textId="77777777" w:rsidTr="00F06B19">
        <w:trPr>
          <w:trHeight w:val="510"/>
        </w:trPr>
        <w:tc>
          <w:tcPr>
            <w:tcW w:w="1219" w:type="dxa"/>
            <w:gridSpan w:val="2"/>
            <w:tcBorders>
              <w:top w:val="single" w:sz="4" w:space="0" w:color="auto"/>
              <w:left w:val="single" w:sz="18" w:space="0" w:color="auto"/>
            </w:tcBorders>
          </w:tcPr>
          <w:p w14:paraId="3DEB3AEB" w14:textId="73993EEA" w:rsidR="0048145B" w:rsidRDefault="0048145B" w:rsidP="0048145B">
            <w:pPr>
              <w:rPr>
                <w:lang w:val="en-AU"/>
              </w:rPr>
            </w:pPr>
            <w:r>
              <w:rPr>
                <w:lang w:val="en-AU"/>
              </w:rPr>
              <w:t>24/11/22</w:t>
            </w:r>
          </w:p>
        </w:tc>
        <w:tc>
          <w:tcPr>
            <w:tcW w:w="836" w:type="dxa"/>
            <w:tcBorders>
              <w:top w:val="single" w:sz="4" w:space="0" w:color="auto"/>
            </w:tcBorders>
          </w:tcPr>
          <w:p w14:paraId="04401BCC" w14:textId="590F9556" w:rsidR="0048145B" w:rsidRDefault="0048145B" w:rsidP="0048145B">
            <w:pPr>
              <w:jc w:val="center"/>
              <w:rPr>
                <w:lang w:val="en-AU"/>
              </w:rPr>
            </w:pPr>
            <w:r>
              <w:rPr>
                <w:lang w:val="en-AU"/>
              </w:rPr>
              <w:t>9</w:t>
            </w:r>
          </w:p>
        </w:tc>
        <w:tc>
          <w:tcPr>
            <w:tcW w:w="1439" w:type="dxa"/>
            <w:tcBorders>
              <w:top w:val="single" w:sz="4" w:space="0" w:color="auto"/>
            </w:tcBorders>
          </w:tcPr>
          <w:p w14:paraId="2A770D18" w14:textId="43D8FC45" w:rsidR="0048145B" w:rsidRDefault="0048145B" w:rsidP="0048145B">
            <w:pPr>
              <w:jc w:val="center"/>
              <w:rPr>
                <w:lang w:val="en-AU"/>
              </w:rPr>
            </w:pPr>
            <w:r>
              <w:rPr>
                <w:lang w:val="en-AU"/>
              </w:rPr>
              <w:t>9.4.2.4</w:t>
            </w:r>
          </w:p>
        </w:tc>
        <w:tc>
          <w:tcPr>
            <w:tcW w:w="4798" w:type="dxa"/>
            <w:gridSpan w:val="2"/>
            <w:tcBorders>
              <w:top w:val="single" w:sz="4" w:space="0" w:color="auto"/>
              <w:right w:val="single" w:sz="18" w:space="0" w:color="auto"/>
            </w:tcBorders>
          </w:tcPr>
          <w:p w14:paraId="343E1D19" w14:textId="6B98D31D" w:rsidR="0048145B" w:rsidRDefault="0048145B" w:rsidP="0048145B">
            <w:pPr>
              <w:spacing w:before="20"/>
              <w:jc w:val="both"/>
              <w:rPr>
                <w:rFonts w:ascii="Arial" w:hAnsi="Arial" w:cs="Arial"/>
                <w:color w:val="000000"/>
              </w:rPr>
            </w:pPr>
            <w:r>
              <w:rPr>
                <w:rFonts w:ascii="Arial" w:hAnsi="Arial" w:cs="Arial"/>
                <w:color w:val="000000"/>
              </w:rPr>
              <w:t xml:space="preserve">Summaries of </w:t>
            </w:r>
            <w:r w:rsidRPr="0061457D">
              <w:rPr>
                <w:rFonts w:ascii="Arial" w:hAnsi="Arial" w:cs="Arial"/>
                <w:i/>
                <w:iCs/>
                <w:color w:val="000000"/>
              </w:rPr>
              <w:t>Re Maynard</w:t>
            </w:r>
            <w:r>
              <w:rPr>
                <w:rFonts w:ascii="Arial" w:hAnsi="Arial" w:cs="Arial"/>
                <w:color w:val="000000"/>
              </w:rPr>
              <w:t xml:space="preserve"> [2022] VSC 616; </w:t>
            </w:r>
            <w:r w:rsidRPr="00CF733E">
              <w:rPr>
                <w:rFonts w:ascii="Arial" w:hAnsi="Arial" w:cs="Arial"/>
                <w:i/>
                <w:iCs/>
              </w:rPr>
              <w:t>Re Forrester</w:t>
            </w:r>
            <w:r>
              <w:rPr>
                <w:rFonts w:ascii="Arial" w:hAnsi="Arial" w:cs="Arial"/>
              </w:rPr>
              <w:t xml:space="preserve"> [2022] VSC 654.</w:t>
            </w:r>
          </w:p>
        </w:tc>
      </w:tr>
      <w:tr w:rsidR="0048145B" w14:paraId="63687735" w14:textId="77777777" w:rsidTr="00B33CE3">
        <w:tc>
          <w:tcPr>
            <w:tcW w:w="1219" w:type="dxa"/>
            <w:gridSpan w:val="2"/>
            <w:tcBorders>
              <w:top w:val="single" w:sz="4" w:space="0" w:color="auto"/>
              <w:left w:val="single" w:sz="18" w:space="0" w:color="auto"/>
              <w:bottom w:val="single" w:sz="4" w:space="0" w:color="auto"/>
            </w:tcBorders>
          </w:tcPr>
          <w:p w14:paraId="0D03B1D7" w14:textId="0834BD62"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61CA35E2" w14:textId="6A51FB7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5820275" w14:textId="57B2D869" w:rsidR="0048145B" w:rsidRDefault="0048145B" w:rsidP="0048145B">
            <w:pPr>
              <w:jc w:val="center"/>
              <w:rPr>
                <w:lang w:val="en-AU"/>
              </w:rPr>
            </w:pPr>
            <w:r>
              <w:rPr>
                <w:lang w:val="en-AU"/>
              </w:rPr>
              <w:t>9.4.3</w:t>
            </w:r>
          </w:p>
        </w:tc>
        <w:tc>
          <w:tcPr>
            <w:tcW w:w="4798" w:type="dxa"/>
            <w:gridSpan w:val="2"/>
            <w:tcBorders>
              <w:top w:val="single" w:sz="4" w:space="0" w:color="auto"/>
              <w:bottom w:val="single" w:sz="4" w:space="0" w:color="auto"/>
              <w:right w:val="single" w:sz="18" w:space="0" w:color="auto"/>
            </w:tcBorders>
          </w:tcPr>
          <w:p w14:paraId="07A516CD" w14:textId="3878659E"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John Booth </w:t>
            </w:r>
            <w:r w:rsidRPr="00534F2A">
              <w:rPr>
                <w:rFonts w:ascii="Arial" w:hAnsi="Arial" w:cs="Arial"/>
              </w:rPr>
              <w:t>[2022] VSC 657</w:t>
            </w:r>
            <w:r>
              <w:rPr>
                <w:rFonts w:ascii="Arial" w:hAnsi="Arial" w:cs="Arial"/>
              </w:rPr>
              <w:t xml:space="preserve"> and extract from [2].</w:t>
            </w:r>
          </w:p>
        </w:tc>
      </w:tr>
      <w:tr w:rsidR="0048145B" w14:paraId="06BD545F" w14:textId="77777777" w:rsidTr="00B33CE3">
        <w:tc>
          <w:tcPr>
            <w:tcW w:w="1219" w:type="dxa"/>
            <w:gridSpan w:val="2"/>
            <w:tcBorders>
              <w:top w:val="single" w:sz="4" w:space="0" w:color="auto"/>
              <w:left w:val="single" w:sz="18" w:space="0" w:color="auto"/>
              <w:bottom w:val="single" w:sz="4" w:space="0" w:color="auto"/>
            </w:tcBorders>
          </w:tcPr>
          <w:p w14:paraId="3475E426" w14:textId="154BBDE1"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29BE4306" w14:textId="046C50C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31E0005" w14:textId="231882B5" w:rsidR="0048145B" w:rsidRDefault="0048145B" w:rsidP="0048145B">
            <w:pPr>
              <w:jc w:val="center"/>
              <w:rPr>
                <w:lang w:val="en-AU"/>
              </w:rPr>
            </w:pPr>
            <w:r>
              <w:rPr>
                <w:lang w:val="en-AU"/>
              </w:rPr>
              <w:t>9.4.8</w:t>
            </w:r>
          </w:p>
        </w:tc>
        <w:tc>
          <w:tcPr>
            <w:tcW w:w="4798" w:type="dxa"/>
            <w:gridSpan w:val="2"/>
            <w:tcBorders>
              <w:top w:val="single" w:sz="4" w:space="0" w:color="auto"/>
              <w:bottom w:val="single" w:sz="4" w:space="0" w:color="auto"/>
              <w:right w:val="single" w:sz="18" w:space="0" w:color="auto"/>
            </w:tcBorders>
          </w:tcPr>
          <w:p w14:paraId="30F37431" w14:textId="622BBBEA" w:rsidR="0048145B" w:rsidRDefault="0048145B" w:rsidP="0048145B">
            <w:pPr>
              <w:spacing w:before="20"/>
              <w:jc w:val="both"/>
              <w:rPr>
                <w:rFonts w:ascii="Arial" w:hAnsi="Arial" w:cs="Arial"/>
                <w:color w:val="000000"/>
              </w:rPr>
            </w:pPr>
            <w:r>
              <w:rPr>
                <w:rFonts w:ascii="Arial" w:hAnsi="Arial" w:cs="Arial"/>
                <w:color w:val="000000"/>
              </w:rPr>
              <w:t xml:space="preserve">Summary of </w:t>
            </w:r>
            <w:r w:rsidRPr="00103CA5">
              <w:rPr>
                <w:rFonts w:ascii="Arial" w:hAnsi="Arial" w:cs="Arial"/>
                <w:i/>
                <w:iCs/>
                <w:color w:val="000000"/>
              </w:rPr>
              <w:t>Fiona Lee Austin v The King</w:t>
            </w:r>
            <w:r>
              <w:rPr>
                <w:rFonts w:ascii="Arial" w:hAnsi="Arial" w:cs="Arial"/>
                <w:color w:val="000000"/>
              </w:rPr>
              <w:t xml:space="preserve"> [2022] VSCA 240 and extracts from [20]-[23] &amp; [37].</w:t>
            </w:r>
          </w:p>
        </w:tc>
      </w:tr>
      <w:tr w:rsidR="0048145B" w14:paraId="628BF4E0" w14:textId="77777777" w:rsidTr="00B33CE3">
        <w:tc>
          <w:tcPr>
            <w:tcW w:w="1219" w:type="dxa"/>
            <w:gridSpan w:val="2"/>
            <w:tcBorders>
              <w:top w:val="single" w:sz="4" w:space="0" w:color="auto"/>
              <w:left w:val="single" w:sz="18" w:space="0" w:color="auto"/>
              <w:bottom w:val="single" w:sz="4" w:space="0" w:color="auto"/>
            </w:tcBorders>
          </w:tcPr>
          <w:p w14:paraId="282DD09D" w14:textId="64911142" w:rsidR="0048145B" w:rsidRDefault="0048145B" w:rsidP="0048145B">
            <w:pPr>
              <w:rPr>
                <w:lang w:val="en-AU"/>
              </w:rPr>
            </w:pPr>
            <w:r>
              <w:rPr>
                <w:lang w:val="en-AU"/>
              </w:rPr>
              <w:t>24/11/22</w:t>
            </w:r>
          </w:p>
        </w:tc>
        <w:tc>
          <w:tcPr>
            <w:tcW w:w="836" w:type="dxa"/>
            <w:tcBorders>
              <w:top w:val="single" w:sz="4" w:space="0" w:color="auto"/>
              <w:bottom w:val="single" w:sz="4" w:space="0" w:color="auto"/>
            </w:tcBorders>
          </w:tcPr>
          <w:p w14:paraId="00A8D6CE" w14:textId="0AD0D02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845400D" w14:textId="683CDC57" w:rsidR="0048145B" w:rsidRDefault="0048145B" w:rsidP="0048145B">
            <w:pPr>
              <w:jc w:val="center"/>
              <w:rPr>
                <w:lang w:val="en-AU"/>
              </w:rPr>
            </w:pPr>
            <w:r>
              <w:rPr>
                <w:lang w:val="en-AU"/>
              </w:rPr>
              <w:t>9.5.8</w:t>
            </w:r>
          </w:p>
        </w:tc>
        <w:tc>
          <w:tcPr>
            <w:tcW w:w="4798" w:type="dxa"/>
            <w:gridSpan w:val="2"/>
            <w:tcBorders>
              <w:top w:val="single" w:sz="4" w:space="0" w:color="auto"/>
              <w:bottom w:val="single" w:sz="4" w:space="0" w:color="auto"/>
              <w:right w:val="single" w:sz="18" w:space="0" w:color="auto"/>
            </w:tcBorders>
          </w:tcPr>
          <w:p w14:paraId="43B71ACD" w14:textId="327D451A"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937F94">
              <w:rPr>
                <w:rFonts w:ascii="Arial" w:hAnsi="Arial" w:cs="Arial"/>
                <w:i/>
                <w:iCs/>
                <w:color w:val="000000"/>
              </w:rPr>
              <w:t xml:space="preserve">Re Hammoud (application </w:t>
            </w:r>
            <w:r>
              <w:rPr>
                <w:rFonts w:ascii="Arial" w:hAnsi="Arial" w:cs="Arial"/>
                <w:i/>
                <w:iCs/>
                <w:color w:val="000000"/>
              </w:rPr>
              <w:t>for bail revocation</w:t>
            </w:r>
            <w:r w:rsidRPr="00937F94">
              <w:rPr>
                <w:rFonts w:ascii="Arial" w:hAnsi="Arial" w:cs="Arial"/>
                <w:i/>
                <w:iCs/>
                <w:color w:val="000000"/>
              </w:rPr>
              <w:t>)</w:t>
            </w:r>
            <w:r w:rsidRPr="00937F94">
              <w:rPr>
                <w:rFonts w:ascii="Arial" w:hAnsi="Arial" w:cs="Arial"/>
                <w:color w:val="000000"/>
              </w:rPr>
              <w:t xml:space="preserve"> [2022] VSC 613</w:t>
            </w:r>
            <w:r>
              <w:rPr>
                <w:rFonts w:ascii="Arial" w:hAnsi="Arial" w:cs="Arial"/>
                <w:color w:val="000000"/>
              </w:rPr>
              <w:t xml:space="preserve"> and extract from [</w:t>
            </w:r>
            <w:proofErr w:type="gramStart"/>
            <w:r>
              <w:rPr>
                <w:rFonts w:ascii="Arial" w:hAnsi="Arial" w:cs="Arial"/>
                <w:color w:val="000000"/>
              </w:rPr>
              <w:t>63]</w:t>
            </w:r>
            <w:r>
              <w:rPr>
                <w:rFonts w:ascii="Arial" w:hAnsi="Arial" w:cs="Arial"/>
                <w:color w:val="000000"/>
              </w:rPr>
              <w:noBreakHyphen/>
            </w:r>
            <w:proofErr w:type="gramEnd"/>
            <w:r>
              <w:rPr>
                <w:rFonts w:ascii="Arial" w:hAnsi="Arial" w:cs="Arial"/>
                <w:color w:val="000000"/>
              </w:rPr>
              <w:t>[66].</w:t>
            </w:r>
          </w:p>
        </w:tc>
      </w:tr>
      <w:tr w:rsidR="0048145B" w14:paraId="6E5B96FF" w14:textId="77777777" w:rsidTr="00B33CE3">
        <w:tc>
          <w:tcPr>
            <w:tcW w:w="1219" w:type="dxa"/>
            <w:gridSpan w:val="2"/>
            <w:tcBorders>
              <w:top w:val="single" w:sz="18" w:space="0" w:color="auto"/>
              <w:left w:val="single" w:sz="18" w:space="0" w:color="auto"/>
              <w:bottom w:val="single" w:sz="4" w:space="0" w:color="auto"/>
            </w:tcBorders>
            <w:shd w:val="clear" w:color="auto" w:fill="DDDDDD"/>
          </w:tcPr>
          <w:p w14:paraId="71784AF3" w14:textId="3CAD06AE" w:rsidR="0048145B" w:rsidRPr="0054535C" w:rsidRDefault="0048145B" w:rsidP="0048145B">
            <w:pPr>
              <w:keepNext/>
              <w:keepLines/>
              <w:rPr>
                <w:sz w:val="22"/>
                <w:lang w:val="en-AU"/>
              </w:rPr>
            </w:pPr>
            <w:r>
              <w:rPr>
                <w:sz w:val="22"/>
                <w:lang w:val="en-AU"/>
              </w:rPr>
              <w:t>24/11/22</w:t>
            </w:r>
          </w:p>
        </w:tc>
        <w:tc>
          <w:tcPr>
            <w:tcW w:w="7073" w:type="dxa"/>
            <w:gridSpan w:val="4"/>
            <w:tcBorders>
              <w:top w:val="single" w:sz="18" w:space="0" w:color="auto"/>
              <w:bottom w:val="single" w:sz="4" w:space="0" w:color="auto"/>
              <w:right w:val="single" w:sz="18" w:space="0" w:color="auto"/>
            </w:tcBorders>
            <w:shd w:val="clear" w:color="auto" w:fill="DDDDDD"/>
          </w:tcPr>
          <w:p w14:paraId="2EE04FA1"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7F1B4DC6" w14:textId="77777777" w:rsidTr="00B33CE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4DF9F863" w14:textId="6691DB3A" w:rsidR="0048145B" w:rsidRDefault="0048145B" w:rsidP="0048145B">
            <w:pPr>
              <w:rPr>
                <w:lang w:val="en-AU"/>
              </w:rPr>
            </w:pPr>
            <w:r>
              <w:rPr>
                <w:lang w:val="en-AU"/>
              </w:rPr>
              <w:t>24/11/22</w:t>
            </w:r>
          </w:p>
        </w:tc>
        <w:tc>
          <w:tcPr>
            <w:tcW w:w="836" w:type="dxa"/>
            <w:tcBorders>
              <w:top w:val="single" w:sz="4" w:space="0" w:color="auto"/>
              <w:bottom w:val="single" w:sz="4" w:space="0" w:color="auto"/>
            </w:tcBorders>
            <w:shd w:val="clear" w:color="auto" w:fill="auto"/>
          </w:tcPr>
          <w:p w14:paraId="09BACBEE" w14:textId="4193073B"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5E2E1465" w14:textId="64C8D125" w:rsidR="0048145B" w:rsidRDefault="0048145B" w:rsidP="0048145B">
            <w:pPr>
              <w:jc w:val="center"/>
              <w:rPr>
                <w:lang w:val="en-AU"/>
              </w:rPr>
            </w:pPr>
            <w:r>
              <w:rPr>
                <w:lang w:val="en-AU"/>
              </w:rPr>
              <w:t>10.0.2</w:t>
            </w:r>
          </w:p>
        </w:tc>
        <w:tc>
          <w:tcPr>
            <w:tcW w:w="4798" w:type="dxa"/>
            <w:gridSpan w:val="2"/>
            <w:tcBorders>
              <w:top w:val="single" w:sz="4" w:space="0" w:color="auto"/>
              <w:bottom w:val="single" w:sz="4" w:space="0" w:color="auto"/>
              <w:right w:val="single" w:sz="18" w:space="0" w:color="auto"/>
            </w:tcBorders>
            <w:shd w:val="clear" w:color="auto" w:fill="auto"/>
          </w:tcPr>
          <w:p w14:paraId="28D1439B" w14:textId="1CEAE716"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4252B4">
              <w:rPr>
                <w:rFonts w:ascii="Arial" w:hAnsi="Arial" w:cs="Arial"/>
                <w:i/>
                <w:iCs/>
                <w:color w:val="000000"/>
              </w:rPr>
              <w:t>Taig v The King</w:t>
            </w:r>
            <w:r>
              <w:rPr>
                <w:rFonts w:ascii="Arial" w:hAnsi="Arial" w:cs="Arial"/>
                <w:color w:val="000000"/>
              </w:rPr>
              <w:t xml:space="preserve"> [2022] VSCA 235 and extract from [40]-[46].</w:t>
            </w:r>
          </w:p>
        </w:tc>
      </w:tr>
      <w:tr w:rsidR="0048145B" w14:paraId="678BD118" w14:textId="77777777" w:rsidTr="00B33CE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379339A7" w14:textId="5C889EA6" w:rsidR="0048145B" w:rsidRDefault="0048145B" w:rsidP="0048145B">
            <w:pPr>
              <w:rPr>
                <w:lang w:val="en-AU"/>
              </w:rPr>
            </w:pPr>
            <w:r>
              <w:rPr>
                <w:lang w:val="en-AU"/>
              </w:rPr>
              <w:t>24/11/22</w:t>
            </w:r>
          </w:p>
        </w:tc>
        <w:tc>
          <w:tcPr>
            <w:tcW w:w="836" w:type="dxa"/>
            <w:tcBorders>
              <w:top w:val="single" w:sz="4" w:space="0" w:color="auto"/>
              <w:bottom w:val="single" w:sz="4" w:space="0" w:color="auto"/>
            </w:tcBorders>
            <w:shd w:val="clear" w:color="auto" w:fill="auto"/>
          </w:tcPr>
          <w:p w14:paraId="2617876C" w14:textId="7777777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FB30636" w14:textId="18E89FB1" w:rsidR="0048145B" w:rsidRDefault="0048145B" w:rsidP="0048145B">
            <w:pPr>
              <w:jc w:val="center"/>
              <w:rPr>
                <w:lang w:val="en-AU"/>
              </w:rPr>
            </w:pPr>
            <w:r>
              <w:rPr>
                <w:lang w:val="en-AU"/>
              </w:rPr>
              <w:t>10.2.3</w:t>
            </w:r>
          </w:p>
        </w:tc>
        <w:tc>
          <w:tcPr>
            <w:tcW w:w="4798" w:type="dxa"/>
            <w:gridSpan w:val="2"/>
            <w:tcBorders>
              <w:top w:val="single" w:sz="4" w:space="0" w:color="auto"/>
              <w:bottom w:val="single" w:sz="4" w:space="0" w:color="auto"/>
              <w:right w:val="single" w:sz="18" w:space="0" w:color="auto"/>
            </w:tcBorders>
            <w:shd w:val="clear" w:color="auto" w:fill="auto"/>
          </w:tcPr>
          <w:p w14:paraId="42022680" w14:textId="035035B3"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p>
        </w:tc>
      </w:tr>
      <w:tr w:rsidR="0048145B" w14:paraId="403A788F" w14:textId="77777777" w:rsidTr="00B33CE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706F2B32" w14:textId="0FBB9112" w:rsidR="0048145B" w:rsidRDefault="0048145B" w:rsidP="0048145B">
            <w:pPr>
              <w:rPr>
                <w:lang w:val="en-AU"/>
              </w:rPr>
            </w:pPr>
            <w:r>
              <w:rPr>
                <w:lang w:val="en-AU"/>
              </w:rPr>
              <w:t>24/11/22</w:t>
            </w:r>
          </w:p>
        </w:tc>
        <w:tc>
          <w:tcPr>
            <w:tcW w:w="836" w:type="dxa"/>
            <w:tcBorders>
              <w:top w:val="single" w:sz="4" w:space="0" w:color="auto"/>
              <w:bottom w:val="single" w:sz="4" w:space="0" w:color="auto"/>
            </w:tcBorders>
            <w:shd w:val="clear" w:color="auto" w:fill="auto"/>
          </w:tcPr>
          <w:p w14:paraId="73D91ECA" w14:textId="0DFBBA6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B7F2570" w14:textId="1307E564" w:rsidR="0048145B" w:rsidRDefault="0048145B" w:rsidP="0048145B">
            <w:pPr>
              <w:jc w:val="center"/>
              <w:rPr>
                <w:lang w:val="en-AU"/>
              </w:rPr>
            </w:pPr>
            <w:r>
              <w:rPr>
                <w:lang w:val="en-AU"/>
              </w:rPr>
              <w:t>10.3.2(4)</w:t>
            </w:r>
          </w:p>
        </w:tc>
        <w:tc>
          <w:tcPr>
            <w:tcW w:w="4798" w:type="dxa"/>
            <w:gridSpan w:val="2"/>
            <w:tcBorders>
              <w:top w:val="single" w:sz="4" w:space="0" w:color="auto"/>
              <w:bottom w:val="single" w:sz="4" w:space="0" w:color="auto"/>
              <w:right w:val="single" w:sz="18" w:space="0" w:color="auto"/>
            </w:tcBorders>
            <w:shd w:val="clear" w:color="auto" w:fill="auto"/>
          </w:tcPr>
          <w:p w14:paraId="07CC35D9" w14:textId="7DEA3448"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F743D7">
              <w:rPr>
                <w:rFonts w:ascii="Arial" w:hAnsi="Arial" w:cs="Arial"/>
                <w:i/>
                <w:iCs/>
                <w:color w:val="000000"/>
              </w:rPr>
              <w:t xml:space="preserve">DPP v Horan </w:t>
            </w:r>
            <w:r>
              <w:rPr>
                <w:rFonts w:ascii="Arial" w:hAnsi="Arial" w:cs="Arial"/>
                <w:color w:val="000000"/>
              </w:rPr>
              <w:t>[2022] VSC 692.</w:t>
            </w:r>
          </w:p>
        </w:tc>
      </w:tr>
      <w:tr w:rsidR="0048145B" w14:paraId="656A5DE3" w14:textId="77777777" w:rsidTr="00B33CE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4C973BCE" w14:textId="3B528C94" w:rsidR="0048145B" w:rsidRDefault="0048145B" w:rsidP="0048145B">
            <w:pPr>
              <w:rPr>
                <w:lang w:val="en-AU"/>
              </w:rPr>
            </w:pPr>
            <w:r>
              <w:rPr>
                <w:lang w:val="en-AU"/>
              </w:rPr>
              <w:t>24/11/22</w:t>
            </w:r>
          </w:p>
        </w:tc>
        <w:tc>
          <w:tcPr>
            <w:tcW w:w="836" w:type="dxa"/>
            <w:tcBorders>
              <w:top w:val="single" w:sz="4" w:space="0" w:color="auto"/>
              <w:bottom w:val="single" w:sz="4" w:space="0" w:color="auto"/>
            </w:tcBorders>
            <w:shd w:val="clear" w:color="auto" w:fill="auto"/>
          </w:tcPr>
          <w:p w14:paraId="60DE3ADB" w14:textId="60CFA2F5"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4884C869" w14:textId="44622418" w:rsidR="0048145B" w:rsidRDefault="0048145B" w:rsidP="0048145B">
            <w:pPr>
              <w:jc w:val="center"/>
              <w:rPr>
                <w:lang w:val="en-AU"/>
              </w:rPr>
            </w:pPr>
            <w:r>
              <w:rPr>
                <w:lang w:val="en-AU"/>
              </w:rPr>
              <w:t>10.3.10</w:t>
            </w:r>
          </w:p>
        </w:tc>
        <w:tc>
          <w:tcPr>
            <w:tcW w:w="4798" w:type="dxa"/>
            <w:gridSpan w:val="2"/>
            <w:tcBorders>
              <w:top w:val="single" w:sz="4" w:space="0" w:color="auto"/>
              <w:bottom w:val="single" w:sz="4" w:space="0" w:color="auto"/>
              <w:right w:val="single" w:sz="18" w:space="0" w:color="auto"/>
            </w:tcBorders>
            <w:shd w:val="clear" w:color="auto" w:fill="auto"/>
          </w:tcPr>
          <w:p w14:paraId="290950B8" w14:textId="211C3963"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737782">
              <w:rPr>
                <w:rFonts w:ascii="Arial" w:hAnsi="Arial" w:cs="Arial"/>
                <w:i/>
                <w:iCs/>
              </w:rPr>
              <w:t xml:space="preserve">R v </w:t>
            </w:r>
            <w:proofErr w:type="spellStart"/>
            <w:r w:rsidRPr="00737782">
              <w:rPr>
                <w:rFonts w:ascii="Arial" w:hAnsi="Arial" w:cs="Arial"/>
                <w:i/>
                <w:iCs/>
              </w:rPr>
              <w:t>Oberin</w:t>
            </w:r>
            <w:proofErr w:type="spellEnd"/>
            <w:r w:rsidRPr="00737782">
              <w:rPr>
                <w:rFonts w:ascii="Arial" w:hAnsi="Arial" w:cs="Arial"/>
                <w:i/>
                <w:iCs/>
              </w:rPr>
              <w:t xml:space="preserve"> (Ruling)</w:t>
            </w:r>
            <w:r>
              <w:rPr>
                <w:rFonts w:ascii="Arial" w:hAnsi="Arial" w:cs="Arial"/>
              </w:rPr>
              <w:t xml:space="preserve"> [2022] VSC 518 at [57]-[72].</w:t>
            </w:r>
          </w:p>
        </w:tc>
      </w:tr>
      <w:tr w:rsidR="0048145B" w14:paraId="70B4EB5E" w14:textId="77777777" w:rsidTr="00B33CE3">
        <w:tc>
          <w:tcPr>
            <w:tcW w:w="1219" w:type="dxa"/>
            <w:gridSpan w:val="2"/>
            <w:tcBorders>
              <w:top w:val="single" w:sz="18" w:space="0" w:color="auto"/>
              <w:left w:val="single" w:sz="18" w:space="0" w:color="auto"/>
              <w:bottom w:val="single" w:sz="4" w:space="0" w:color="auto"/>
            </w:tcBorders>
            <w:shd w:val="clear" w:color="auto" w:fill="DDDDDD"/>
          </w:tcPr>
          <w:p w14:paraId="07C89C43" w14:textId="63215159" w:rsidR="0048145B" w:rsidRPr="0054535C" w:rsidRDefault="0048145B" w:rsidP="0048145B">
            <w:pPr>
              <w:keepNext/>
              <w:keepLines/>
              <w:rPr>
                <w:sz w:val="22"/>
                <w:lang w:val="en-AU"/>
              </w:rPr>
            </w:pPr>
            <w:r>
              <w:rPr>
                <w:sz w:val="22"/>
                <w:lang w:val="en-AU"/>
              </w:rPr>
              <w:t>24/11/22</w:t>
            </w:r>
          </w:p>
        </w:tc>
        <w:tc>
          <w:tcPr>
            <w:tcW w:w="7073" w:type="dxa"/>
            <w:gridSpan w:val="4"/>
            <w:tcBorders>
              <w:top w:val="single" w:sz="18" w:space="0" w:color="auto"/>
              <w:bottom w:val="single" w:sz="4" w:space="0" w:color="auto"/>
              <w:right w:val="single" w:sz="18" w:space="0" w:color="auto"/>
            </w:tcBorders>
            <w:shd w:val="clear" w:color="auto" w:fill="DDDDDD"/>
          </w:tcPr>
          <w:p w14:paraId="361F7AC0"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027354E0" w14:textId="77777777" w:rsidTr="00B33CE3">
        <w:trPr>
          <w:trHeight w:val="178"/>
        </w:trPr>
        <w:tc>
          <w:tcPr>
            <w:tcW w:w="1219" w:type="dxa"/>
            <w:gridSpan w:val="2"/>
            <w:tcBorders>
              <w:top w:val="single" w:sz="4" w:space="0" w:color="auto"/>
              <w:left w:val="single" w:sz="18" w:space="0" w:color="auto"/>
              <w:bottom w:val="single" w:sz="4" w:space="0" w:color="auto"/>
            </w:tcBorders>
            <w:shd w:val="clear" w:color="auto" w:fill="auto"/>
          </w:tcPr>
          <w:p w14:paraId="2C1120C4" w14:textId="7EC9D4FF" w:rsidR="0048145B" w:rsidRDefault="0048145B" w:rsidP="0048145B">
            <w:pPr>
              <w:rPr>
                <w:lang w:val="en-AU"/>
              </w:rPr>
            </w:pPr>
            <w:r>
              <w:rPr>
                <w:lang w:val="en-AU"/>
              </w:rPr>
              <w:t>24/11/22</w:t>
            </w:r>
          </w:p>
        </w:tc>
        <w:tc>
          <w:tcPr>
            <w:tcW w:w="836" w:type="dxa"/>
            <w:tcBorders>
              <w:top w:val="single" w:sz="4" w:space="0" w:color="auto"/>
              <w:bottom w:val="single" w:sz="4" w:space="0" w:color="auto"/>
            </w:tcBorders>
            <w:shd w:val="clear" w:color="auto" w:fill="auto"/>
          </w:tcPr>
          <w:p w14:paraId="2822DA8B" w14:textId="7777777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C26CA14" w14:textId="7A785571" w:rsidR="0048145B" w:rsidRDefault="0048145B" w:rsidP="0048145B">
            <w:pPr>
              <w:jc w:val="center"/>
              <w:rPr>
                <w:lang w:val="en-AU"/>
              </w:rPr>
            </w:pPr>
            <w:r>
              <w:rPr>
                <w:lang w:val="en-AU"/>
              </w:rPr>
              <w:t>11.1.10</w:t>
            </w:r>
          </w:p>
        </w:tc>
        <w:tc>
          <w:tcPr>
            <w:tcW w:w="4798" w:type="dxa"/>
            <w:gridSpan w:val="2"/>
            <w:tcBorders>
              <w:top w:val="single" w:sz="4" w:space="0" w:color="auto"/>
              <w:bottom w:val="single" w:sz="4" w:space="0" w:color="auto"/>
              <w:right w:val="single" w:sz="18" w:space="0" w:color="auto"/>
            </w:tcBorders>
            <w:shd w:val="clear" w:color="auto" w:fill="auto"/>
          </w:tcPr>
          <w:p w14:paraId="57235B53" w14:textId="2E6E7499"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D040BE">
              <w:rPr>
                <w:rFonts w:ascii="Arial" w:hAnsi="Arial" w:cs="Arial"/>
                <w:i/>
                <w:iCs/>
                <w:color w:val="000000"/>
              </w:rPr>
              <w:t>Thurin</w:t>
            </w:r>
            <w:proofErr w:type="spellEnd"/>
            <w:r w:rsidRPr="00D040BE">
              <w:rPr>
                <w:rFonts w:ascii="Arial" w:hAnsi="Arial" w:cs="Arial"/>
                <w:i/>
                <w:iCs/>
                <w:color w:val="000000"/>
              </w:rPr>
              <w:t xml:space="preserve"> v </w:t>
            </w:r>
            <w:proofErr w:type="spellStart"/>
            <w:r w:rsidRPr="00D040BE">
              <w:rPr>
                <w:rFonts w:ascii="Arial" w:hAnsi="Arial" w:cs="Arial"/>
                <w:i/>
                <w:iCs/>
                <w:color w:val="000000"/>
              </w:rPr>
              <w:t>Krongold</w:t>
            </w:r>
            <w:proofErr w:type="spellEnd"/>
            <w:r w:rsidRPr="00D040BE">
              <w:rPr>
                <w:rFonts w:ascii="Arial" w:hAnsi="Arial" w:cs="Arial"/>
                <w:i/>
                <w:iCs/>
                <w:color w:val="000000"/>
              </w:rPr>
              <w:t xml:space="preserve"> Constructions </w:t>
            </w:r>
            <w:proofErr w:type="spellStart"/>
            <w:r w:rsidRPr="00D040BE">
              <w:rPr>
                <w:rFonts w:ascii="Arial" w:hAnsi="Arial" w:cs="Arial"/>
                <w:i/>
                <w:iCs/>
                <w:color w:val="000000"/>
              </w:rPr>
              <w:t>Aust</w:t>
            </w:r>
            <w:proofErr w:type="spellEnd"/>
            <w:r w:rsidRPr="00D040BE">
              <w:rPr>
                <w:rFonts w:ascii="Arial" w:hAnsi="Arial" w:cs="Arial"/>
                <w:i/>
                <w:iCs/>
                <w:color w:val="000000"/>
              </w:rPr>
              <w:t xml:space="preserve"> P/L</w:t>
            </w:r>
            <w:r>
              <w:rPr>
                <w:rFonts w:ascii="Arial" w:hAnsi="Arial" w:cs="Arial"/>
                <w:color w:val="000000"/>
              </w:rPr>
              <w:t xml:space="preserve"> [2022] VSCA 226 at [150].</w:t>
            </w:r>
          </w:p>
        </w:tc>
      </w:tr>
      <w:tr w:rsidR="0048145B" w14:paraId="2D7E73F8" w14:textId="77777777" w:rsidTr="009D4AFA">
        <w:trPr>
          <w:trHeight w:val="100"/>
        </w:trPr>
        <w:tc>
          <w:tcPr>
            <w:tcW w:w="1219" w:type="dxa"/>
            <w:gridSpan w:val="2"/>
            <w:tcBorders>
              <w:top w:val="single" w:sz="4" w:space="0" w:color="auto"/>
              <w:left w:val="single" w:sz="18" w:space="0" w:color="auto"/>
            </w:tcBorders>
            <w:shd w:val="clear" w:color="auto" w:fill="auto"/>
          </w:tcPr>
          <w:p w14:paraId="4686A369" w14:textId="28034B72" w:rsidR="0048145B" w:rsidRDefault="0048145B" w:rsidP="0048145B">
            <w:pPr>
              <w:rPr>
                <w:lang w:val="en-AU"/>
              </w:rPr>
            </w:pPr>
            <w:r>
              <w:rPr>
                <w:lang w:val="en-AU"/>
              </w:rPr>
              <w:t>24/11/22</w:t>
            </w:r>
          </w:p>
        </w:tc>
        <w:tc>
          <w:tcPr>
            <w:tcW w:w="836" w:type="dxa"/>
            <w:tcBorders>
              <w:top w:val="single" w:sz="4" w:space="0" w:color="auto"/>
            </w:tcBorders>
            <w:shd w:val="clear" w:color="auto" w:fill="auto"/>
          </w:tcPr>
          <w:p w14:paraId="3637BE00" w14:textId="47D0428C"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380CB16" w14:textId="257D556A" w:rsidR="0048145B" w:rsidRDefault="0048145B" w:rsidP="0048145B">
            <w:pPr>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shd w:val="clear" w:color="auto" w:fill="auto"/>
          </w:tcPr>
          <w:p w14:paraId="4EFBD09A" w14:textId="3EF9221F"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757A5E">
              <w:rPr>
                <w:rFonts w:ascii="Arial" w:hAnsi="Arial" w:cs="Arial"/>
                <w:i/>
                <w:iCs/>
                <w:color w:val="000000"/>
              </w:rPr>
              <w:t>DPP v Taylor</w:t>
            </w:r>
            <w:r>
              <w:rPr>
                <w:rFonts w:ascii="Arial" w:hAnsi="Arial" w:cs="Arial"/>
                <w:color w:val="000000"/>
              </w:rPr>
              <w:t xml:space="preserve"> [2022] VSC 598 at [</w:t>
            </w:r>
            <w:proofErr w:type="gramStart"/>
            <w:r>
              <w:rPr>
                <w:rFonts w:ascii="Arial" w:hAnsi="Arial" w:cs="Arial"/>
                <w:color w:val="000000"/>
              </w:rPr>
              <w:t>34]</w:t>
            </w:r>
            <w:r>
              <w:rPr>
                <w:rFonts w:ascii="Arial" w:hAnsi="Arial" w:cs="Arial"/>
                <w:color w:val="000000"/>
              </w:rPr>
              <w:noBreakHyphen/>
            </w:r>
            <w:proofErr w:type="gramEnd"/>
            <w:r>
              <w:rPr>
                <w:rFonts w:ascii="Arial" w:hAnsi="Arial" w:cs="Arial"/>
                <w:color w:val="000000"/>
              </w:rPr>
              <w:t>[46].</w:t>
            </w:r>
          </w:p>
        </w:tc>
      </w:tr>
      <w:tr w:rsidR="0048145B" w14:paraId="22BEA690" w14:textId="77777777" w:rsidTr="009D4AFA">
        <w:trPr>
          <w:trHeight w:val="100"/>
        </w:trPr>
        <w:tc>
          <w:tcPr>
            <w:tcW w:w="1219" w:type="dxa"/>
            <w:gridSpan w:val="2"/>
            <w:tcBorders>
              <w:top w:val="single" w:sz="4" w:space="0" w:color="auto"/>
              <w:left w:val="single" w:sz="18" w:space="0" w:color="auto"/>
            </w:tcBorders>
            <w:shd w:val="clear" w:color="auto" w:fill="auto"/>
          </w:tcPr>
          <w:p w14:paraId="475C7C89" w14:textId="56D32779" w:rsidR="0048145B" w:rsidRDefault="0048145B" w:rsidP="0048145B">
            <w:pPr>
              <w:rPr>
                <w:lang w:val="en-AU"/>
              </w:rPr>
            </w:pPr>
            <w:r>
              <w:rPr>
                <w:lang w:val="en-AU"/>
              </w:rPr>
              <w:t>24/11/22</w:t>
            </w:r>
          </w:p>
        </w:tc>
        <w:tc>
          <w:tcPr>
            <w:tcW w:w="836" w:type="dxa"/>
            <w:tcBorders>
              <w:top w:val="single" w:sz="4" w:space="0" w:color="auto"/>
            </w:tcBorders>
            <w:shd w:val="clear" w:color="auto" w:fill="auto"/>
          </w:tcPr>
          <w:p w14:paraId="42227613" w14:textId="1BC37903"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F189CBB" w14:textId="427346BE"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shd w:val="clear" w:color="auto" w:fill="auto"/>
          </w:tcPr>
          <w:p w14:paraId="2E418601" w14:textId="7519C98F"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 xml:space="preserve"> at [37].</w:t>
            </w:r>
          </w:p>
        </w:tc>
      </w:tr>
      <w:tr w:rsidR="0048145B" w14:paraId="4B8E00B2" w14:textId="77777777" w:rsidTr="009D4AFA">
        <w:trPr>
          <w:trHeight w:val="100"/>
        </w:trPr>
        <w:tc>
          <w:tcPr>
            <w:tcW w:w="1219" w:type="dxa"/>
            <w:gridSpan w:val="2"/>
            <w:tcBorders>
              <w:top w:val="single" w:sz="4" w:space="0" w:color="auto"/>
              <w:left w:val="single" w:sz="18" w:space="0" w:color="auto"/>
            </w:tcBorders>
            <w:shd w:val="clear" w:color="auto" w:fill="auto"/>
          </w:tcPr>
          <w:p w14:paraId="41C7CDC9" w14:textId="0591B23E" w:rsidR="0048145B" w:rsidRDefault="0048145B" w:rsidP="0048145B">
            <w:pPr>
              <w:rPr>
                <w:lang w:val="en-AU"/>
              </w:rPr>
            </w:pPr>
            <w:r>
              <w:rPr>
                <w:lang w:val="en-AU"/>
              </w:rPr>
              <w:t>24/11/22</w:t>
            </w:r>
          </w:p>
        </w:tc>
        <w:tc>
          <w:tcPr>
            <w:tcW w:w="836" w:type="dxa"/>
            <w:tcBorders>
              <w:top w:val="single" w:sz="4" w:space="0" w:color="auto"/>
            </w:tcBorders>
            <w:shd w:val="clear" w:color="auto" w:fill="auto"/>
          </w:tcPr>
          <w:p w14:paraId="292E6A5E" w14:textId="0E57C20A"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4B36386" w14:textId="6A21AFAF"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shd w:val="clear" w:color="auto" w:fill="auto"/>
          </w:tcPr>
          <w:p w14:paraId="20FE018B" w14:textId="45087739" w:rsidR="0048145B" w:rsidRPr="009D4AFA"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 at [27]-[28] &amp; [38]-[39].</w:t>
            </w:r>
          </w:p>
        </w:tc>
      </w:tr>
      <w:tr w:rsidR="0048145B" w14:paraId="28275561" w14:textId="77777777" w:rsidTr="009D4AFA">
        <w:trPr>
          <w:trHeight w:val="100"/>
        </w:trPr>
        <w:tc>
          <w:tcPr>
            <w:tcW w:w="1219" w:type="dxa"/>
            <w:gridSpan w:val="2"/>
            <w:tcBorders>
              <w:top w:val="single" w:sz="4" w:space="0" w:color="auto"/>
              <w:left w:val="single" w:sz="18" w:space="0" w:color="auto"/>
            </w:tcBorders>
            <w:shd w:val="clear" w:color="auto" w:fill="auto"/>
          </w:tcPr>
          <w:p w14:paraId="2C606D64" w14:textId="06D5CDD8" w:rsidR="0048145B" w:rsidRDefault="0048145B" w:rsidP="0048145B">
            <w:pPr>
              <w:rPr>
                <w:lang w:val="en-AU"/>
              </w:rPr>
            </w:pPr>
            <w:r>
              <w:rPr>
                <w:lang w:val="en-AU"/>
              </w:rPr>
              <w:t>24/11/22</w:t>
            </w:r>
          </w:p>
        </w:tc>
        <w:tc>
          <w:tcPr>
            <w:tcW w:w="836" w:type="dxa"/>
            <w:tcBorders>
              <w:top w:val="single" w:sz="4" w:space="0" w:color="auto"/>
            </w:tcBorders>
            <w:shd w:val="clear" w:color="auto" w:fill="auto"/>
          </w:tcPr>
          <w:p w14:paraId="0A516B6D" w14:textId="2578A097"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092DCC2" w14:textId="7E1977FE" w:rsidR="0048145B" w:rsidRDefault="0048145B" w:rsidP="0048145B">
            <w:pPr>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shd w:val="clear" w:color="auto" w:fill="auto"/>
          </w:tcPr>
          <w:p w14:paraId="4D2BE61A" w14:textId="28F9C8CB"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w:t>
            </w:r>
          </w:p>
        </w:tc>
      </w:tr>
      <w:tr w:rsidR="0048145B" w14:paraId="2B685F9E" w14:textId="77777777" w:rsidTr="009D4AFA">
        <w:trPr>
          <w:trHeight w:val="100"/>
        </w:trPr>
        <w:tc>
          <w:tcPr>
            <w:tcW w:w="1219" w:type="dxa"/>
            <w:gridSpan w:val="2"/>
            <w:tcBorders>
              <w:top w:val="single" w:sz="4" w:space="0" w:color="auto"/>
              <w:left w:val="single" w:sz="18" w:space="0" w:color="auto"/>
            </w:tcBorders>
            <w:shd w:val="clear" w:color="auto" w:fill="auto"/>
          </w:tcPr>
          <w:p w14:paraId="518D4C43" w14:textId="4494A437" w:rsidR="0048145B" w:rsidRDefault="0048145B" w:rsidP="0048145B">
            <w:pPr>
              <w:rPr>
                <w:lang w:val="en-AU"/>
              </w:rPr>
            </w:pPr>
            <w:r>
              <w:rPr>
                <w:lang w:val="en-AU"/>
              </w:rPr>
              <w:t>24/11/22</w:t>
            </w:r>
          </w:p>
        </w:tc>
        <w:tc>
          <w:tcPr>
            <w:tcW w:w="836" w:type="dxa"/>
            <w:tcBorders>
              <w:top w:val="single" w:sz="4" w:space="0" w:color="auto"/>
            </w:tcBorders>
            <w:shd w:val="clear" w:color="auto" w:fill="auto"/>
          </w:tcPr>
          <w:p w14:paraId="34B398FB" w14:textId="6C79446B"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900AB93" w14:textId="14FD14A0" w:rsidR="0048145B" w:rsidRDefault="0048145B" w:rsidP="0048145B">
            <w:pPr>
              <w:jc w:val="center"/>
              <w:rPr>
                <w:lang w:val="en-AU"/>
              </w:rPr>
            </w:pPr>
            <w:r>
              <w:rPr>
                <w:lang w:val="en-AU"/>
              </w:rPr>
              <w:t>11.2.22.6</w:t>
            </w:r>
          </w:p>
        </w:tc>
        <w:tc>
          <w:tcPr>
            <w:tcW w:w="4798" w:type="dxa"/>
            <w:gridSpan w:val="2"/>
            <w:tcBorders>
              <w:top w:val="single" w:sz="4" w:space="0" w:color="auto"/>
              <w:bottom w:val="single" w:sz="4" w:space="0" w:color="auto"/>
              <w:right w:val="single" w:sz="18" w:space="0" w:color="auto"/>
            </w:tcBorders>
            <w:shd w:val="clear" w:color="auto" w:fill="auto"/>
          </w:tcPr>
          <w:p w14:paraId="59C310CD" w14:textId="7B567331" w:rsidR="0048145B" w:rsidRPr="009D4AFA" w:rsidRDefault="0048145B" w:rsidP="0048145B">
            <w:pPr>
              <w:spacing w:before="20" w:after="20"/>
              <w:jc w:val="both"/>
              <w:rPr>
                <w:rFonts w:ascii="Arial" w:hAnsi="Arial" w:cs="Arial"/>
                <w:color w:val="000000"/>
              </w:rPr>
            </w:pPr>
            <w:r>
              <w:rPr>
                <w:rFonts w:ascii="Arial" w:hAnsi="Arial" w:cs="Arial"/>
                <w:color w:val="000000"/>
              </w:rPr>
              <w:t xml:space="preserve">Summary of </w:t>
            </w:r>
            <w:r w:rsidRPr="00AB4A22">
              <w:rPr>
                <w:rFonts w:ascii="Arial" w:hAnsi="Arial" w:cs="Arial"/>
                <w:i/>
                <w:iCs/>
                <w:color w:val="000000"/>
              </w:rPr>
              <w:t xml:space="preserve">DPP v </w:t>
            </w:r>
            <w:proofErr w:type="spellStart"/>
            <w:r w:rsidRPr="00AB4A22">
              <w:rPr>
                <w:rFonts w:ascii="Arial" w:hAnsi="Arial" w:cs="Arial"/>
                <w:i/>
                <w:iCs/>
                <w:color w:val="000000"/>
              </w:rPr>
              <w:t>Hamka</w:t>
            </w:r>
            <w:proofErr w:type="spellEnd"/>
            <w:r>
              <w:rPr>
                <w:rFonts w:ascii="Arial" w:hAnsi="Arial" w:cs="Arial"/>
                <w:color w:val="000000"/>
              </w:rPr>
              <w:t xml:space="preserve"> [2022] VSC 609.</w:t>
            </w:r>
          </w:p>
        </w:tc>
      </w:tr>
      <w:tr w:rsidR="0048145B" w14:paraId="5351A676" w14:textId="77777777" w:rsidTr="009D4AFA">
        <w:trPr>
          <w:trHeight w:val="100"/>
        </w:trPr>
        <w:tc>
          <w:tcPr>
            <w:tcW w:w="1219" w:type="dxa"/>
            <w:gridSpan w:val="2"/>
            <w:tcBorders>
              <w:top w:val="single" w:sz="4" w:space="0" w:color="auto"/>
              <w:left w:val="single" w:sz="18" w:space="0" w:color="auto"/>
            </w:tcBorders>
            <w:shd w:val="clear" w:color="auto" w:fill="auto"/>
          </w:tcPr>
          <w:p w14:paraId="4DE4A33B" w14:textId="33E41AF5" w:rsidR="0048145B" w:rsidRDefault="0048145B" w:rsidP="0048145B">
            <w:pPr>
              <w:rPr>
                <w:lang w:val="en-AU"/>
              </w:rPr>
            </w:pPr>
            <w:r>
              <w:rPr>
                <w:lang w:val="en-AU"/>
              </w:rPr>
              <w:t>24/11/22</w:t>
            </w:r>
          </w:p>
        </w:tc>
        <w:tc>
          <w:tcPr>
            <w:tcW w:w="836" w:type="dxa"/>
            <w:tcBorders>
              <w:top w:val="single" w:sz="4" w:space="0" w:color="auto"/>
            </w:tcBorders>
            <w:shd w:val="clear" w:color="auto" w:fill="auto"/>
          </w:tcPr>
          <w:p w14:paraId="57570079" w14:textId="13AA3628"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FBA0D54" w14:textId="52CE15DA"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shd w:val="clear" w:color="auto" w:fill="auto"/>
          </w:tcPr>
          <w:p w14:paraId="5F9E3484" w14:textId="20C7874A" w:rsidR="0048145B" w:rsidRPr="009D4AFA" w:rsidRDefault="0048145B" w:rsidP="0048145B">
            <w:pPr>
              <w:spacing w:before="20" w:after="20"/>
              <w:jc w:val="both"/>
              <w:rPr>
                <w:rFonts w:ascii="Arial" w:hAnsi="Arial" w:cs="Arial"/>
                <w:color w:val="000000"/>
              </w:rPr>
            </w:pPr>
            <w:r w:rsidRPr="009D4AFA">
              <w:rPr>
                <w:rFonts w:ascii="Arial" w:hAnsi="Arial" w:cs="Arial"/>
                <w:color w:val="000000"/>
              </w:rPr>
              <w:t xml:space="preserve">Summary of </w:t>
            </w:r>
            <w:r w:rsidRPr="00413682">
              <w:rPr>
                <w:rFonts w:ascii="Arial" w:hAnsi="Arial" w:cs="Arial"/>
                <w:i/>
                <w:iCs/>
                <w:color w:val="000000"/>
              </w:rPr>
              <w:t xml:space="preserve">Terry James </w:t>
            </w:r>
            <w:r>
              <w:rPr>
                <w:rFonts w:ascii="Arial" w:hAnsi="Arial" w:cs="Arial"/>
                <w:i/>
                <w:iCs/>
                <w:color w:val="000000"/>
              </w:rPr>
              <w:t>Johnson</w:t>
            </w:r>
            <w:r w:rsidRPr="006E3804">
              <w:rPr>
                <w:rFonts w:ascii="Arial" w:hAnsi="Arial" w:cs="Arial"/>
                <w:i/>
                <w:iCs/>
                <w:color w:val="000000"/>
              </w:rPr>
              <w:t xml:space="preserve"> v The </w:t>
            </w:r>
            <w:r>
              <w:rPr>
                <w:rFonts w:ascii="Arial" w:hAnsi="Arial" w:cs="Arial"/>
                <w:i/>
                <w:iCs/>
                <w:color w:val="000000"/>
              </w:rPr>
              <w:t>King</w:t>
            </w:r>
            <w:r w:rsidRPr="006E3804">
              <w:rPr>
                <w:rFonts w:ascii="Arial" w:hAnsi="Arial" w:cs="Arial"/>
                <w:i/>
                <w:iCs/>
                <w:color w:val="000000"/>
              </w:rPr>
              <w:t xml:space="preserve"> </w:t>
            </w:r>
            <w:r w:rsidRPr="006E3804">
              <w:rPr>
                <w:rFonts w:ascii="Arial" w:hAnsi="Arial" w:cs="Arial"/>
                <w:color w:val="000000"/>
              </w:rPr>
              <w:t>[2022] VSCA 2</w:t>
            </w:r>
            <w:r>
              <w:rPr>
                <w:rFonts w:ascii="Arial" w:hAnsi="Arial" w:cs="Arial"/>
                <w:color w:val="000000"/>
              </w:rPr>
              <w:t>28 and extracts from [9], [23] &amp; [24].</w:t>
            </w:r>
          </w:p>
        </w:tc>
      </w:tr>
      <w:tr w:rsidR="0048145B" w14:paraId="5BC232F9" w14:textId="77777777" w:rsidTr="002B2690">
        <w:trPr>
          <w:trHeight w:val="100"/>
        </w:trPr>
        <w:tc>
          <w:tcPr>
            <w:tcW w:w="1219" w:type="dxa"/>
            <w:gridSpan w:val="2"/>
            <w:vMerge w:val="restart"/>
            <w:tcBorders>
              <w:top w:val="single" w:sz="4" w:space="0" w:color="auto"/>
              <w:left w:val="single" w:sz="18" w:space="0" w:color="auto"/>
            </w:tcBorders>
            <w:shd w:val="clear" w:color="auto" w:fill="auto"/>
          </w:tcPr>
          <w:p w14:paraId="65ABC5A7" w14:textId="543568DF" w:rsidR="0048145B" w:rsidRDefault="0048145B" w:rsidP="0048145B">
            <w:pPr>
              <w:rPr>
                <w:lang w:val="en-AU"/>
              </w:rPr>
            </w:pPr>
            <w:r>
              <w:rPr>
                <w:lang w:val="en-AU"/>
              </w:rPr>
              <w:t>24/11/22</w:t>
            </w:r>
          </w:p>
        </w:tc>
        <w:tc>
          <w:tcPr>
            <w:tcW w:w="836" w:type="dxa"/>
            <w:vMerge w:val="restart"/>
            <w:tcBorders>
              <w:top w:val="single" w:sz="4" w:space="0" w:color="auto"/>
            </w:tcBorders>
            <w:shd w:val="clear" w:color="auto" w:fill="auto"/>
          </w:tcPr>
          <w:p w14:paraId="09CA7D46" w14:textId="0E6BCFB1" w:rsidR="0048145B" w:rsidRDefault="0048145B" w:rsidP="0048145B">
            <w:pPr>
              <w:jc w:val="center"/>
              <w:rPr>
                <w:lang w:val="en-AU"/>
              </w:rPr>
            </w:pPr>
            <w:r>
              <w:rPr>
                <w:lang w:val="en-AU"/>
              </w:rPr>
              <w:t>11</w:t>
            </w:r>
          </w:p>
        </w:tc>
        <w:tc>
          <w:tcPr>
            <w:tcW w:w="1439" w:type="dxa"/>
            <w:vMerge w:val="restart"/>
            <w:tcBorders>
              <w:top w:val="single" w:sz="4" w:space="0" w:color="auto"/>
            </w:tcBorders>
            <w:shd w:val="clear" w:color="auto" w:fill="auto"/>
          </w:tcPr>
          <w:p w14:paraId="3834A598" w14:textId="1E99AB08" w:rsidR="0048145B" w:rsidRDefault="0048145B" w:rsidP="0048145B">
            <w:pPr>
              <w:jc w:val="center"/>
              <w:rPr>
                <w:lang w:val="en-AU"/>
              </w:rPr>
            </w:pPr>
            <w:r>
              <w:rPr>
                <w:lang w:val="en-AU"/>
              </w:rPr>
              <w:t>11.2.26.1</w:t>
            </w:r>
          </w:p>
        </w:tc>
        <w:tc>
          <w:tcPr>
            <w:tcW w:w="4798" w:type="dxa"/>
            <w:gridSpan w:val="2"/>
            <w:tcBorders>
              <w:top w:val="single" w:sz="4" w:space="0" w:color="auto"/>
              <w:bottom w:val="single" w:sz="4" w:space="0" w:color="auto"/>
              <w:right w:val="single" w:sz="18" w:space="0" w:color="auto"/>
            </w:tcBorders>
            <w:shd w:val="clear" w:color="auto" w:fill="FFF2CC"/>
          </w:tcPr>
          <w:p w14:paraId="56C196C7" w14:textId="6ADF3D1B" w:rsidR="0048145B" w:rsidRPr="009D4AFA" w:rsidRDefault="0048145B" w:rsidP="0048145B">
            <w:pPr>
              <w:spacing w:before="20" w:after="20"/>
              <w:jc w:val="both"/>
              <w:rPr>
                <w:rFonts w:ascii="Arial" w:hAnsi="Arial" w:cs="Arial"/>
                <w:b/>
                <w:bCs/>
                <w:color w:val="000000"/>
              </w:rPr>
            </w:pPr>
            <w:r w:rsidRPr="009D4AFA">
              <w:rPr>
                <w:rFonts w:ascii="Arial" w:hAnsi="Arial" w:cs="Arial"/>
                <w:b/>
                <w:bCs/>
                <w:color w:val="000000"/>
              </w:rPr>
              <w:t xml:space="preserve">Heading of </w:t>
            </w:r>
            <w:r>
              <w:rPr>
                <w:rFonts w:ascii="Arial" w:hAnsi="Arial" w:cs="Arial"/>
                <w:b/>
                <w:bCs/>
                <w:color w:val="000000"/>
              </w:rPr>
              <w:t xml:space="preserve">sub-section </w:t>
            </w:r>
            <w:r w:rsidRPr="009D4AFA">
              <w:rPr>
                <w:rFonts w:ascii="Arial" w:hAnsi="Arial" w:cs="Arial"/>
                <w:b/>
                <w:bCs/>
                <w:color w:val="000000"/>
              </w:rPr>
              <w:t xml:space="preserve">amended to </w:t>
            </w:r>
            <w:r>
              <w:rPr>
                <w:rFonts w:ascii="Arial" w:hAnsi="Arial" w:cs="Arial"/>
                <w:b/>
                <w:bCs/>
                <w:color w:val="000000"/>
              </w:rPr>
              <w:t>“</w:t>
            </w:r>
            <w:r w:rsidRPr="001C6E0E">
              <w:rPr>
                <w:rFonts w:ascii="Arial" w:hAnsi="Arial" w:cs="Arial"/>
                <w:b/>
                <w:bCs/>
                <w:color w:val="000000"/>
              </w:rPr>
              <w:t>Sentencing for armed robbery</w:t>
            </w:r>
            <w:r>
              <w:rPr>
                <w:rFonts w:ascii="Arial" w:hAnsi="Arial" w:cs="Arial"/>
                <w:b/>
                <w:bCs/>
                <w:color w:val="000000"/>
              </w:rPr>
              <w:t xml:space="preserve"> / attempted armed robbery / robbery”.</w:t>
            </w:r>
          </w:p>
        </w:tc>
      </w:tr>
      <w:tr w:rsidR="0048145B" w14:paraId="442C34F2" w14:textId="77777777" w:rsidTr="003012EC">
        <w:trPr>
          <w:trHeight w:val="100"/>
        </w:trPr>
        <w:tc>
          <w:tcPr>
            <w:tcW w:w="1219" w:type="dxa"/>
            <w:gridSpan w:val="2"/>
            <w:vMerge/>
            <w:tcBorders>
              <w:left w:val="single" w:sz="18" w:space="0" w:color="auto"/>
              <w:bottom w:val="single" w:sz="4" w:space="0" w:color="auto"/>
            </w:tcBorders>
            <w:shd w:val="clear" w:color="auto" w:fill="auto"/>
          </w:tcPr>
          <w:p w14:paraId="71276279" w14:textId="77777777" w:rsidR="0048145B" w:rsidRDefault="0048145B" w:rsidP="0048145B">
            <w:pPr>
              <w:rPr>
                <w:lang w:val="en-AU"/>
              </w:rPr>
            </w:pPr>
          </w:p>
        </w:tc>
        <w:tc>
          <w:tcPr>
            <w:tcW w:w="836" w:type="dxa"/>
            <w:vMerge/>
            <w:tcBorders>
              <w:bottom w:val="single" w:sz="4" w:space="0" w:color="auto"/>
            </w:tcBorders>
            <w:shd w:val="clear" w:color="auto" w:fill="auto"/>
          </w:tcPr>
          <w:p w14:paraId="0EF9A28A" w14:textId="77777777" w:rsidR="0048145B" w:rsidRDefault="0048145B" w:rsidP="0048145B">
            <w:pPr>
              <w:jc w:val="center"/>
              <w:rPr>
                <w:lang w:val="en-AU"/>
              </w:rPr>
            </w:pPr>
          </w:p>
        </w:tc>
        <w:tc>
          <w:tcPr>
            <w:tcW w:w="1439" w:type="dxa"/>
            <w:vMerge/>
            <w:tcBorders>
              <w:bottom w:val="single" w:sz="4" w:space="0" w:color="auto"/>
            </w:tcBorders>
            <w:shd w:val="clear" w:color="auto" w:fill="auto"/>
          </w:tcPr>
          <w:p w14:paraId="19DD2EE0"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555BF754" w14:textId="0EDEC5C9"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proofErr w:type="spellStart"/>
            <w:r w:rsidRPr="009D4AFA">
              <w:rPr>
                <w:rFonts w:ascii="Arial" w:hAnsi="Arial" w:cs="Arial"/>
                <w:i/>
                <w:iCs/>
                <w:color w:val="000000"/>
              </w:rPr>
              <w:t>Shrubshall</w:t>
            </w:r>
            <w:proofErr w:type="spellEnd"/>
            <w:r w:rsidRPr="009D4AFA">
              <w:rPr>
                <w:rFonts w:ascii="Arial" w:hAnsi="Arial" w:cs="Arial"/>
                <w:i/>
                <w:iCs/>
                <w:color w:val="000000"/>
              </w:rPr>
              <w:t xml:space="preserve"> v The King</w:t>
            </w:r>
            <w:r>
              <w:rPr>
                <w:rFonts w:ascii="Arial" w:hAnsi="Arial" w:cs="Arial"/>
                <w:color w:val="000000"/>
              </w:rPr>
              <w:t xml:space="preserve"> [2022] VSCA 221 and extract from [36].</w:t>
            </w:r>
          </w:p>
        </w:tc>
      </w:tr>
      <w:tr w:rsidR="0048145B" w14:paraId="3551DF49" w14:textId="77777777" w:rsidTr="00FD5FEB">
        <w:trPr>
          <w:trHeight w:val="100"/>
        </w:trPr>
        <w:tc>
          <w:tcPr>
            <w:tcW w:w="1219" w:type="dxa"/>
            <w:gridSpan w:val="2"/>
            <w:tcBorders>
              <w:top w:val="single" w:sz="4" w:space="0" w:color="auto"/>
              <w:left w:val="single" w:sz="18" w:space="0" w:color="auto"/>
              <w:bottom w:val="single" w:sz="4" w:space="0" w:color="000000" w:themeColor="text1"/>
            </w:tcBorders>
            <w:shd w:val="clear" w:color="auto" w:fill="auto"/>
          </w:tcPr>
          <w:p w14:paraId="5D0E1AD5" w14:textId="77777777" w:rsidR="0048145B" w:rsidRDefault="0048145B" w:rsidP="0048145B">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0128448F" w14:textId="77777777" w:rsidR="0048145B" w:rsidRDefault="0048145B" w:rsidP="0048145B">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0DADA00" w14:textId="7BBBCA32" w:rsidR="0048145B" w:rsidRDefault="0048145B" w:rsidP="0048145B">
            <w:pPr>
              <w:jc w:val="center"/>
              <w:rPr>
                <w:lang w:val="en-AU"/>
              </w:rPr>
            </w:pPr>
            <w:r>
              <w:rPr>
                <w:lang w:val="en-AU"/>
              </w:rPr>
              <w:t>11.2.28.1</w:t>
            </w:r>
          </w:p>
        </w:tc>
        <w:tc>
          <w:tcPr>
            <w:tcW w:w="4798" w:type="dxa"/>
            <w:gridSpan w:val="2"/>
            <w:tcBorders>
              <w:top w:val="single" w:sz="4" w:space="0" w:color="auto"/>
              <w:bottom w:val="single" w:sz="4" w:space="0" w:color="000000" w:themeColor="text1"/>
              <w:right w:val="single" w:sz="18" w:space="0" w:color="auto"/>
            </w:tcBorders>
            <w:shd w:val="clear" w:color="auto" w:fill="auto"/>
          </w:tcPr>
          <w:p w14:paraId="66E9E061" w14:textId="6E48D486" w:rsidR="0048145B" w:rsidRPr="009D4AFA"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w:t>
            </w:r>
          </w:p>
        </w:tc>
      </w:tr>
      <w:tr w:rsidR="0048145B" w14:paraId="3FCF3C7E" w14:textId="77777777" w:rsidTr="00FD5FEB">
        <w:trPr>
          <w:trHeight w:val="100"/>
        </w:trPr>
        <w:tc>
          <w:tcPr>
            <w:tcW w:w="1219" w:type="dxa"/>
            <w:gridSpan w:val="2"/>
            <w:tcBorders>
              <w:top w:val="single" w:sz="4" w:space="0" w:color="auto"/>
              <w:left w:val="single" w:sz="18" w:space="0" w:color="auto"/>
              <w:bottom w:val="single" w:sz="4" w:space="0" w:color="000000" w:themeColor="text1"/>
            </w:tcBorders>
            <w:shd w:val="clear" w:color="auto" w:fill="auto"/>
          </w:tcPr>
          <w:p w14:paraId="52C9D83C" w14:textId="4E1937D2" w:rsidR="0048145B" w:rsidRDefault="0048145B" w:rsidP="0048145B">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247947C5" w14:textId="0817AD25" w:rsidR="0048145B" w:rsidRDefault="0048145B" w:rsidP="0048145B">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5BC31F77" w14:textId="4E07BEE2" w:rsidR="0048145B" w:rsidRDefault="0048145B" w:rsidP="0048145B">
            <w:pPr>
              <w:jc w:val="center"/>
              <w:rPr>
                <w:lang w:val="en-AU"/>
              </w:rPr>
            </w:pPr>
            <w:r>
              <w:rPr>
                <w:lang w:val="en-AU"/>
              </w:rPr>
              <w:t>11.7.1</w:t>
            </w:r>
          </w:p>
        </w:tc>
        <w:tc>
          <w:tcPr>
            <w:tcW w:w="4798" w:type="dxa"/>
            <w:gridSpan w:val="2"/>
            <w:tcBorders>
              <w:top w:val="single" w:sz="4" w:space="0" w:color="auto"/>
              <w:bottom w:val="single" w:sz="4" w:space="0" w:color="000000" w:themeColor="text1"/>
              <w:right w:val="single" w:sz="18" w:space="0" w:color="auto"/>
            </w:tcBorders>
            <w:shd w:val="clear" w:color="auto" w:fill="auto"/>
          </w:tcPr>
          <w:p w14:paraId="679AFC55" w14:textId="60D5B9F6" w:rsidR="0048145B" w:rsidRDefault="0048145B" w:rsidP="0048145B">
            <w:pPr>
              <w:spacing w:before="20" w:after="20"/>
              <w:jc w:val="both"/>
              <w:rPr>
                <w:rFonts w:ascii="Arial" w:hAnsi="Arial" w:cs="Arial"/>
                <w:color w:val="000000"/>
              </w:rPr>
            </w:pPr>
            <w:r>
              <w:rPr>
                <w:rFonts w:ascii="Arial" w:hAnsi="Arial" w:cs="Arial"/>
                <w:color w:val="000000"/>
              </w:rPr>
              <w:t>Added statistics for sentencing orders made in 2021/22 and very minor additional amendments to the text.</w:t>
            </w:r>
          </w:p>
        </w:tc>
      </w:tr>
      <w:tr w:rsidR="0048145B" w14:paraId="02224C11" w14:textId="77777777" w:rsidTr="00FD5FEB">
        <w:trPr>
          <w:trHeight w:val="100"/>
        </w:trPr>
        <w:tc>
          <w:tcPr>
            <w:tcW w:w="1219" w:type="dxa"/>
            <w:gridSpan w:val="2"/>
            <w:tcBorders>
              <w:top w:val="single" w:sz="4" w:space="0" w:color="auto"/>
              <w:left w:val="single" w:sz="18" w:space="0" w:color="auto"/>
              <w:bottom w:val="single" w:sz="4" w:space="0" w:color="000000" w:themeColor="text1"/>
            </w:tcBorders>
            <w:shd w:val="clear" w:color="auto" w:fill="auto"/>
          </w:tcPr>
          <w:p w14:paraId="2818212A" w14:textId="5117ECCF" w:rsidR="0048145B" w:rsidRDefault="0048145B" w:rsidP="0048145B">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40BD2159" w14:textId="7C15B275" w:rsidR="0048145B" w:rsidRDefault="0048145B" w:rsidP="0048145B">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32B52C0C" w14:textId="2C746B41" w:rsidR="0048145B" w:rsidRDefault="0048145B" w:rsidP="0048145B">
            <w:pPr>
              <w:jc w:val="center"/>
              <w:rPr>
                <w:lang w:val="en-AU"/>
              </w:rPr>
            </w:pPr>
            <w:r>
              <w:rPr>
                <w:lang w:val="en-AU"/>
              </w:rPr>
              <w:t>11.7.2</w:t>
            </w:r>
          </w:p>
        </w:tc>
        <w:tc>
          <w:tcPr>
            <w:tcW w:w="4798" w:type="dxa"/>
            <w:gridSpan w:val="2"/>
            <w:tcBorders>
              <w:top w:val="single" w:sz="4" w:space="0" w:color="auto"/>
              <w:bottom w:val="single" w:sz="4" w:space="0" w:color="000000" w:themeColor="text1"/>
              <w:right w:val="single" w:sz="18" w:space="0" w:color="auto"/>
            </w:tcBorders>
            <w:shd w:val="clear" w:color="auto" w:fill="auto"/>
          </w:tcPr>
          <w:p w14:paraId="6B67A498" w14:textId="60F13EC7" w:rsidR="0048145B" w:rsidRDefault="0048145B" w:rsidP="0048145B">
            <w:pPr>
              <w:spacing w:before="20" w:after="20"/>
              <w:jc w:val="both"/>
              <w:rPr>
                <w:rFonts w:ascii="Arial" w:hAnsi="Arial" w:cs="Arial"/>
                <w:color w:val="000000"/>
              </w:rPr>
            </w:pPr>
            <w:r>
              <w:rPr>
                <w:rFonts w:ascii="Arial" w:hAnsi="Arial" w:cs="Arial"/>
                <w:color w:val="000000"/>
              </w:rPr>
              <w:t>Very minor amendment to text.</w:t>
            </w:r>
          </w:p>
        </w:tc>
      </w:tr>
      <w:tr w:rsidR="0048145B" w14:paraId="3F422E8D" w14:textId="77777777" w:rsidTr="00FD5FEB">
        <w:trPr>
          <w:trHeight w:val="100"/>
        </w:trPr>
        <w:tc>
          <w:tcPr>
            <w:tcW w:w="1219" w:type="dxa"/>
            <w:gridSpan w:val="2"/>
            <w:tcBorders>
              <w:top w:val="single" w:sz="4" w:space="0" w:color="000000" w:themeColor="text1"/>
              <w:left w:val="single" w:sz="18" w:space="0" w:color="auto"/>
              <w:bottom w:val="single" w:sz="18" w:space="0" w:color="FF0000"/>
            </w:tcBorders>
            <w:shd w:val="clear" w:color="auto" w:fill="auto"/>
          </w:tcPr>
          <w:p w14:paraId="460EF0DE" w14:textId="5562CE82" w:rsidR="0048145B" w:rsidRDefault="0048145B" w:rsidP="0048145B">
            <w:pPr>
              <w:rPr>
                <w:lang w:val="en-AU"/>
              </w:rPr>
            </w:pPr>
            <w:r>
              <w:rPr>
                <w:lang w:val="en-AU"/>
              </w:rPr>
              <w:t>24/11/22</w:t>
            </w:r>
          </w:p>
        </w:tc>
        <w:tc>
          <w:tcPr>
            <w:tcW w:w="836" w:type="dxa"/>
            <w:tcBorders>
              <w:top w:val="single" w:sz="4" w:space="0" w:color="000000" w:themeColor="text1"/>
              <w:bottom w:val="single" w:sz="18" w:space="0" w:color="FF0000"/>
            </w:tcBorders>
            <w:shd w:val="clear" w:color="auto" w:fill="auto"/>
          </w:tcPr>
          <w:p w14:paraId="463B4F63" w14:textId="71C27516" w:rsidR="0048145B" w:rsidRDefault="0048145B" w:rsidP="0048145B">
            <w:pPr>
              <w:jc w:val="center"/>
              <w:rPr>
                <w:lang w:val="en-AU"/>
              </w:rPr>
            </w:pPr>
            <w:r>
              <w:rPr>
                <w:lang w:val="en-AU"/>
              </w:rPr>
              <w:t>11</w:t>
            </w:r>
          </w:p>
        </w:tc>
        <w:tc>
          <w:tcPr>
            <w:tcW w:w="1439" w:type="dxa"/>
            <w:tcBorders>
              <w:top w:val="single" w:sz="4" w:space="0" w:color="000000" w:themeColor="text1"/>
              <w:bottom w:val="single" w:sz="18" w:space="0" w:color="FF0000"/>
            </w:tcBorders>
            <w:shd w:val="clear" w:color="auto" w:fill="auto"/>
          </w:tcPr>
          <w:p w14:paraId="6C616187" w14:textId="26749101" w:rsidR="0048145B" w:rsidRDefault="0048145B" w:rsidP="0048145B">
            <w:pPr>
              <w:jc w:val="center"/>
              <w:rPr>
                <w:lang w:val="en-AU"/>
              </w:rPr>
            </w:pPr>
            <w:r>
              <w:rPr>
                <w:lang w:val="en-AU"/>
              </w:rPr>
              <w:t>11.15.1.1</w:t>
            </w:r>
          </w:p>
        </w:tc>
        <w:tc>
          <w:tcPr>
            <w:tcW w:w="4798" w:type="dxa"/>
            <w:gridSpan w:val="2"/>
            <w:tcBorders>
              <w:top w:val="single" w:sz="4" w:space="0" w:color="000000" w:themeColor="text1"/>
              <w:bottom w:val="single" w:sz="18" w:space="0" w:color="FF0000"/>
              <w:right w:val="single" w:sz="18" w:space="0" w:color="auto"/>
            </w:tcBorders>
            <w:shd w:val="clear" w:color="auto" w:fill="auto"/>
          </w:tcPr>
          <w:p w14:paraId="6EE76CB4" w14:textId="7CB2DC4B"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8B5A63">
              <w:rPr>
                <w:rFonts w:ascii="Arial" w:hAnsi="Arial" w:cs="Arial"/>
                <w:i/>
                <w:iCs/>
                <w:color w:val="000000"/>
              </w:rPr>
              <w:t>Jay Moore (a pseudonym) v The King</w:t>
            </w:r>
            <w:r>
              <w:rPr>
                <w:rFonts w:ascii="Arial" w:hAnsi="Arial" w:cs="Arial"/>
                <w:color w:val="000000"/>
              </w:rPr>
              <w:t xml:space="preserve"> [2022] VSCA 233.</w:t>
            </w:r>
          </w:p>
        </w:tc>
      </w:tr>
      <w:tr w:rsidR="0048145B" w14:paraId="135B5064" w14:textId="77777777" w:rsidTr="006D47CB">
        <w:tc>
          <w:tcPr>
            <w:tcW w:w="1219" w:type="dxa"/>
            <w:gridSpan w:val="2"/>
            <w:tcBorders>
              <w:top w:val="single" w:sz="18" w:space="0" w:color="auto"/>
              <w:left w:val="single" w:sz="18" w:space="0" w:color="auto"/>
              <w:bottom w:val="single" w:sz="4" w:space="0" w:color="auto"/>
            </w:tcBorders>
            <w:shd w:val="clear" w:color="auto" w:fill="DDDDDD"/>
          </w:tcPr>
          <w:p w14:paraId="03670802" w14:textId="76FC870D" w:rsidR="0048145B" w:rsidRPr="0054535C" w:rsidRDefault="0048145B" w:rsidP="0048145B">
            <w:pPr>
              <w:keepNext/>
              <w:keepLines/>
              <w:rPr>
                <w:sz w:val="22"/>
                <w:lang w:val="en-AU"/>
              </w:rPr>
            </w:pPr>
            <w:r>
              <w:rPr>
                <w:sz w:val="22"/>
                <w:lang w:val="en-AU"/>
              </w:rPr>
              <w:t>24/11/22</w:t>
            </w:r>
          </w:p>
        </w:tc>
        <w:tc>
          <w:tcPr>
            <w:tcW w:w="7073" w:type="dxa"/>
            <w:gridSpan w:val="4"/>
            <w:tcBorders>
              <w:top w:val="single" w:sz="18" w:space="0" w:color="auto"/>
              <w:bottom w:val="single" w:sz="4" w:space="0" w:color="auto"/>
              <w:right w:val="single" w:sz="18" w:space="0" w:color="auto"/>
            </w:tcBorders>
            <w:shd w:val="clear" w:color="auto" w:fill="DDDDDD"/>
          </w:tcPr>
          <w:p w14:paraId="22AAF3E5"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48145B" w14:paraId="7ED70D6A" w14:textId="77777777" w:rsidTr="006D47CB">
        <w:trPr>
          <w:trHeight w:val="178"/>
        </w:trPr>
        <w:tc>
          <w:tcPr>
            <w:tcW w:w="1219" w:type="dxa"/>
            <w:gridSpan w:val="2"/>
            <w:tcBorders>
              <w:top w:val="single" w:sz="4" w:space="0" w:color="auto"/>
              <w:left w:val="single" w:sz="18" w:space="0" w:color="auto"/>
              <w:bottom w:val="single" w:sz="12" w:space="0" w:color="FF0000"/>
            </w:tcBorders>
            <w:shd w:val="clear" w:color="auto" w:fill="auto"/>
          </w:tcPr>
          <w:p w14:paraId="3127C8A6" w14:textId="1FF8E5C6" w:rsidR="0048145B" w:rsidRDefault="0048145B" w:rsidP="0048145B">
            <w:pPr>
              <w:rPr>
                <w:lang w:val="en-AU"/>
              </w:rPr>
            </w:pPr>
            <w:r>
              <w:rPr>
                <w:lang w:val="en-AU"/>
              </w:rPr>
              <w:t>24/11/22</w:t>
            </w:r>
          </w:p>
        </w:tc>
        <w:tc>
          <w:tcPr>
            <w:tcW w:w="836" w:type="dxa"/>
            <w:tcBorders>
              <w:top w:val="single" w:sz="4" w:space="0" w:color="auto"/>
              <w:bottom w:val="single" w:sz="12" w:space="0" w:color="FF0000"/>
            </w:tcBorders>
            <w:shd w:val="clear" w:color="auto" w:fill="auto"/>
          </w:tcPr>
          <w:p w14:paraId="5E49443F" w14:textId="77777777" w:rsidR="0048145B" w:rsidRDefault="0048145B" w:rsidP="0048145B">
            <w:pPr>
              <w:jc w:val="center"/>
              <w:rPr>
                <w:lang w:val="en-AU"/>
              </w:rPr>
            </w:pPr>
            <w:r>
              <w:rPr>
                <w:lang w:val="en-AU"/>
              </w:rPr>
              <w:t>12</w:t>
            </w:r>
          </w:p>
        </w:tc>
        <w:tc>
          <w:tcPr>
            <w:tcW w:w="1439" w:type="dxa"/>
            <w:tcBorders>
              <w:top w:val="single" w:sz="4" w:space="0" w:color="auto"/>
              <w:bottom w:val="single" w:sz="12" w:space="0" w:color="FF0000"/>
            </w:tcBorders>
            <w:shd w:val="clear" w:color="auto" w:fill="auto"/>
          </w:tcPr>
          <w:p w14:paraId="3BCC0AB7" w14:textId="3B707B8E" w:rsidR="0048145B" w:rsidRDefault="0048145B" w:rsidP="0048145B">
            <w:pPr>
              <w:jc w:val="center"/>
              <w:rPr>
                <w:lang w:val="en-AU"/>
              </w:rPr>
            </w:pPr>
            <w:r>
              <w:rPr>
                <w:lang w:val="en-AU"/>
              </w:rPr>
              <w:t>12.3.3</w:t>
            </w:r>
          </w:p>
        </w:tc>
        <w:tc>
          <w:tcPr>
            <w:tcW w:w="4798" w:type="dxa"/>
            <w:gridSpan w:val="2"/>
            <w:tcBorders>
              <w:top w:val="single" w:sz="4" w:space="0" w:color="auto"/>
              <w:bottom w:val="single" w:sz="12" w:space="0" w:color="FF0000"/>
              <w:right w:val="single" w:sz="18" w:space="0" w:color="auto"/>
            </w:tcBorders>
            <w:shd w:val="clear" w:color="auto" w:fill="auto"/>
          </w:tcPr>
          <w:p w14:paraId="1DC3E28D" w14:textId="07858245" w:rsidR="0048145B" w:rsidRDefault="0048145B" w:rsidP="0048145B">
            <w:pPr>
              <w:spacing w:before="20" w:after="20"/>
              <w:jc w:val="both"/>
              <w:rPr>
                <w:rFonts w:ascii="Arial" w:hAnsi="Arial" w:cs="Arial"/>
                <w:color w:val="000000"/>
              </w:rPr>
            </w:pPr>
            <w:r>
              <w:rPr>
                <w:rFonts w:ascii="Arial" w:hAnsi="Arial" w:cs="Arial"/>
              </w:rPr>
              <w:t>Added statistics for the numbers of reports prepared by the Clinic in 2021/2022.</w:t>
            </w:r>
          </w:p>
        </w:tc>
      </w:tr>
      <w:tr w:rsidR="0048145B" w14:paraId="0E53B29F" w14:textId="77777777" w:rsidTr="002F3488">
        <w:tc>
          <w:tcPr>
            <w:tcW w:w="1219" w:type="dxa"/>
            <w:gridSpan w:val="2"/>
            <w:tcBorders>
              <w:top w:val="single" w:sz="18" w:space="0" w:color="FF0000"/>
              <w:left w:val="single" w:sz="18" w:space="0" w:color="auto"/>
              <w:bottom w:val="single" w:sz="4" w:space="0" w:color="auto"/>
            </w:tcBorders>
            <w:shd w:val="clear" w:color="auto" w:fill="DDDDDD"/>
          </w:tcPr>
          <w:p w14:paraId="7B3E5C64" w14:textId="6241886A" w:rsidR="0048145B" w:rsidRPr="0054535C" w:rsidRDefault="0048145B" w:rsidP="0048145B">
            <w:pPr>
              <w:keepNext/>
              <w:keepLines/>
              <w:rPr>
                <w:sz w:val="22"/>
                <w:lang w:val="en-AU"/>
              </w:rPr>
            </w:pPr>
            <w:r>
              <w:rPr>
                <w:sz w:val="22"/>
                <w:lang w:val="en-AU"/>
              </w:rPr>
              <w:t>20/10/22</w:t>
            </w:r>
          </w:p>
        </w:tc>
        <w:tc>
          <w:tcPr>
            <w:tcW w:w="7073" w:type="dxa"/>
            <w:gridSpan w:val="4"/>
            <w:tcBorders>
              <w:top w:val="single" w:sz="18" w:space="0" w:color="FF0000"/>
              <w:bottom w:val="single" w:sz="4" w:space="0" w:color="auto"/>
              <w:right w:val="single" w:sz="18" w:space="0" w:color="auto"/>
            </w:tcBorders>
            <w:shd w:val="clear" w:color="auto" w:fill="DDDDDD"/>
          </w:tcPr>
          <w:p w14:paraId="226B6D7A"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7FA68AA0" w14:textId="77777777" w:rsidTr="00B86FE4">
        <w:trPr>
          <w:trHeight w:val="260"/>
        </w:trPr>
        <w:tc>
          <w:tcPr>
            <w:tcW w:w="1219" w:type="dxa"/>
            <w:gridSpan w:val="2"/>
            <w:tcBorders>
              <w:left w:val="single" w:sz="18" w:space="0" w:color="auto"/>
            </w:tcBorders>
          </w:tcPr>
          <w:p w14:paraId="3BF8344F" w14:textId="38D52A6B" w:rsidR="0048145B" w:rsidRDefault="0048145B" w:rsidP="0048145B">
            <w:pPr>
              <w:rPr>
                <w:lang w:val="en-AU"/>
              </w:rPr>
            </w:pPr>
            <w:r>
              <w:rPr>
                <w:lang w:val="en-AU"/>
              </w:rPr>
              <w:t>20/10/22</w:t>
            </w:r>
          </w:p>
        </w:tc>
        <w:tc>
          <w:tcPr>
            <w:tcW w:w="836" w:type="dxa"/>
          </w:tcPr>
          <w:p w14:paraId="3BFB9D88" w14:textId="77777777" w:rsidR="0048145B" w:rsidRDefault="0048145B" w:rsidP="0048145B">
            <w:pPr>
              <w:jc w:val="center"/>
              <w:rPr>
                <w:lang w:val="en-AU"/>
              </w:rPr>
            </w:pPr>
            <w:r>
              <w:rPr>
                <w:lang w:val="en-AU"/>
              </w:rPr>
              <w:t>3</w:t>
            </w:r>
          </w:p>
        </w:tc>
        <w:tc>
          <w:tcPr>
            <w:tcW w:w="1439" w:type="dxa"/>
          </w:tcPr>
          <w:p w14:paraId="3ED73449" w14:textId="6479C785"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shd w:val="clear" w:color="auto" w:fill="auto"/>
          </w:tcPr>
          <w:p w14:paraId="60FDB21A" w14:textId="33D91439" w:rsidR="0048145B" w:rsidRDefault="0048145B" w:rsidP="0048145B">
            <w:pPr>
              <w:spacing w:before="20" w:after="20"/>
              <w:jc w:val="both"/>
              <w:rPr>
                <w:rFonts w:ascii="Arial" w:hAnsi="Arial" w:cs="Arial"/>
              </w:rPr>
            </w:pPr>
            <w:r>
              <w:rPr>
                <w:rFonts w:ascii="Arial" w:hAnsi="Arial" w:cs="Arial"/>
              </w:rPr>
              <w:t xml:space="preserve">Reference to </w:t>
            </w:r>
            <w:proofErr w:type="spellStart"/>
            <w:r w:rsidRPr="00CD277A">
              <w:rPr>
                <w:rFonts w:ascii="Arial" w:hAnsi="Arial" w:cs="Arial"/>
                <w:i/>
                <w:iCs/>
                <w:color w:val="000000"/>
                <w:lang w:eastAsia="en-AU"/>
              </w:rPr>
              <w:t>Adaz</w:t>
            </w:r>
            <w:proofErr w:type="spellEnd"/>
            <w:r w:rsidRPr="00CD277A">
              <w:rPr>
                <w:rFonts w:ascii="Arial" w:hAnsi="Arial" w:cs="Arial"/>
                <w:i/>
                <w:iCs/>
                <w:color w:val="000000"/>
                <w:lang w:eastAsia="en-AU"/>
              </w:rPr>
              <w:t xml:space="preserve"> Nominees Pty Ltd v </w:t>
            </w:r>
            <w:proofErr w:type="spellStart"/>
            <w:r w:rsidRPr="00CD277A">
              <w:rPr>
                <w:rFonts w:ascii="Arial" w:hAnsi="Arial" w:cs="Arial"/>
                <w:i/>
                <w:iCs/>
                <w:color w:val="000000"/>
                <w:lang w:eastAsia="en-AU"/>
              </w:rPr>
              <w:t>Castleway</w:t>
            </w:r>
            <w:proofErr w:type="spellEnd"/>
            <w:r w:rsidRPr="00CD277A">
              <w:rPr>
                <w:rFonts w:ascii="Arial" w:hAnsi="Arial" w:cs="Arial"/>
                <w:i/>
                <w:iCs/>
                <w:color w:val="000000"/>
                <w:lang w:eastAsia="en-AU"/>
              </w:rPr>
              <w:t xml:space="preserve"> Pty Ltd</w:t>
            </w:r>
            <w:r>
              <w:rPr>
                <w:rFonts w:ascii="Arial" w:hAnsi="Arial" w:cs="Arial"/>
                <w:color w:val="000000"/>
                <w:lang w:eastAsia="en-AU"/>
              </w:rPr>
              <w:t xml:space="preserve"> [2022] VSC 600.  Summary of </w:t>
            </w:r>
            <w:bookmarkStart w:id="3" w:name="_Hlk116285600"/>
            <w:r w:rsidRPr="00254A8B">
              <w:rPr>
                <w:rFonts w:ascii="Arial" w:hAnsi="Arial" w:cs="Arial"/>
                <w:i/>
                <w:iCs/>
              </w:rPr>
              <w:t xml:space="preserve">MNX (a </w:t>
            </w:r>
            <w:r w:rsidRPr="00254A8B">
              <w:rPr>
                <w:rFonts w:ascii="Arial" w:hAnsi="Arial" w:cs="Arial"/>
                <w:i/>
                <w:iCs/>
              </w:rPr>
              <w:lastRenderedPageBreak/>
              <w:t>pseudonym) v TNV (a pseudonym)</w:t>
            </w:r>
            <w:r>
              <w:rPr>
                <w:rFonts w:ascii="Arial" w:hAnsi="Arial" w:cs="Arial"/>
              </w:rPr>
              <w:t xml:space="preserve"> [2022] VSC 592.</w:t>
            </w:r>
            <w:bookmarkEnd w:id="3"/>
            <w:r>
              <w:rPr>
                <w:rFonts w:ascii="Arial" w:hAnsi="Arial" w:cs="Arial"/>
              </w:rPr>
              <w:t xml:space="preserve">  Summary of </w:t>
            </w:r>
            <w:proofErr w:type="spellStart"/>
            <w:r w:rsidRPr="00162B24">
              <w:rPr>
                <w:rFonts w:ascii="Arial" w:hAnsi="Arial" w:cs="Arial"/>
                <w:i/>
                <w:iCs/>
              </w:rPr>
              <w:t>Kyriazis</w:t>
            </w:r>
            <w:proofErr w:type="spellEnd"/>
            <w:r w:rsidRPr="00162B24">
              <w:rPr>
                <w:rFonts w:ascii="Arial" w:hAnsi="Arial" w:cs="Arial"/>
                <w:i/>
                <w:iCs/>
              </w:rPr>
              <w:t xml:space="preserve"> v Victoria Police</w:t>
            </w:r>
            <w:r>
              <w:rPr>
                <w:rFonts w:ascii="Arial" w:hAnsi="Arial" w:cs="Arial"/>
              </w:rPr>
              <w:t xml:space="preserve"> [2022] VSC 596 and extracts from [32]-[33] &amp; [37]-[39].</w:t>
            </w:r>
          </w:p>
        </w:tc>
      </w:tr>
      <w:tr w:rsidR="0048145B" w14:paraId="295C27EF" w14:textId="77777777" w:rsidTr="00B86FE4">
        <w:trPr>
          <w:trHeight w:val="260"/>
        </w:trPr>
        <w:tc>
          <w:tcPr>
            <w:tcW w:w="1219" w:type="dxa"/>
            <w:gridSpan w:val="2"/>
            <w:tcBorders>
              <w:left w:val="single" w:sz="18" w:space="0" w:color="auto"/>
            </w:tcBorders>
          </w:tcPr>
          <w:p w14:paraId="30DB4AD3" w14:textId="28F8E32C" w:rsidR="0048145B" w:rsidRDefault="0048145B" w:rsidP="0048145B">
            <w:pPr>
              <w:rPr>
                <w:lang w:val="en-AU"/>
              </w:rPr>
            </w:pPr>
            <w:r>
              <w:rPr>
                <w:lang w:val="en-AU"/>
              </w:rPr>
              <w:lastRenderedPageBreak/>
              <w:t>20/10/22</w:t>
            </w:r>
          </w:p>
        </w:tc>
        <w:tc>
          <w:tcPr>
            <w:tcW w:w="836" w:type="dxa"/>
          </w:tcPr>
          <w:p w14:paraId="67D25193" w14:textId="40EBD016" w:rsidR="0048145B" w:rsidRDefault="0048145B" w:rsidP="0048145B">
            <w:pPr>
              <w:jc w:val="center"/>
              <w:rPr>
                <w:lang w:val="en-AU"/>
              </w:rPr>
            </w:pPr>
            <w:r>
              <w:rPr>
                <w:lang w:val="en-AU"/>
              </w:rPr>
              <w:t>3</w:t>
            </w:r>
          </w:p>
        </w:tc>
        <w:tc>
          <w:tcPr>
            <w:tcW w:w="1439" w:type="dxa"/>
          </w:tcPr>
          <w:p w14:paraId="0A9054D7" w14:textId="1A4F2BCD" w:rsidR="0048145B" w:rsidRDefault="0048145B" w:rsidP="0048145B">
            <w:pPr>
              <w:keepNext/>
              <w:jc w:val="center"/>
              <w:rPr>
                <w:lang w:val="en-AU"/>
              </w:rPr>
            </w:pPr>
            <w:r>
              <w:rPr>
                <w:lang w:val="en-AU"/>
              </w:rPr>
              <w:t>3.3.1</w:t>
            </w:r>
          </w:p>
        </w:tc>
        <w:tc>
          <w:tcPr>
            <w:tcW w:w="4798" w:type="dxa"/>
            <w:gridSpan w:val="2"/>
            <w:tcBorders>
              <w:top w:val="single" w:sz="4" w:space="0" w:color="auto"/>
              <w:bottom w:val="single" w:sz="4" w:space="0" w:color="auto"/>
              <w:right w:val="single" w:sz="18" w:space="0" w:color="auto"/>
            </w:tcBorders>
            <w:shd w:val="clear" w:color="auto" w:fill="auto"/>
          </w:tcPr>
          <w:p w14:paraId="5E1366D0" w14:textId="57B6EC1F" w:rsidR="0048145B" w:rsidRDefault="0048145B" w:rsidP="0048145B">
            <w:pPr>
              <w:spacing w:before="20" w:after="20"/>
              <w:jc w:val="both"/>
              <w:rPr>
                <w:rFonts w:ascii="Arial" w:hAnsi="Arial" w:cs="Arial"/>
              </w:rPr>
            </w:pPr>
            <w:r>
              <w:rPr>
                <w:rFonts w:ascii="Arial" w:hAnsi="Arial" w:cs="Arial"/>
              </w:rPr>
              <w:t xml:space="preserve">Reference to </w:t>
            </w:r>
            <w:r w:rsidRPr="00291ABA">
              <w:rPr>
                <w:rFonts w:ascii="Arial" w:hAnsi="Arial" w:cs="Arial"/>
                <w:i/>
                <w:iCs/>
              </w:rPr>
              <w:t>Victorian Legal Services Board v Jensen</w:t>
            </w:r>
            <w:r>
              <w:rPr>
                <w:rFonts w:ascii="Arial" w:hAnsi="Arial" w:cs="Arial"/>
              </w:rPr>
              <w:t xml:space="preserve"> [2022] VSC 603.</w:t>
            </w:r>
          </w:p>
        </w:tc>
      </w:tr>
      <w:tr w:rsidR="0048145B" w14:paraId="3A13FE9E" w14:textId="77777777" w:rsidTr="00B86FE4">
        <w:trPr>
          <w:trHeight w:val="260"/>
        </w:trPr>
        <w:tc>
          <w:tcPr>
            <w:tcW w:w="1219" w:type="dxa"/>
            <w:gridSpan w:val="2"/>
            <w:tcBorders>
              <w:left w:val="single" w:sz="18" w:space="0" w:color="auto"/>
            </w:tcBorders>
          </w:tcPr>
          <w:p w14:paraId="1E0F02CC" w14:textId="6DD28A5D" w:rsidR="0048145B" w:rsidRDefault="0048145B" w:rsidP="0048145B">
            <w:pPr>
              <w:rPr>
                <w:lang w:val="en-AU"/>
              </w:rPr>
            </w:pPr>
            <w:r>
              <w:rPr>
                <w:lang w:val="en-AU"/>
              </w:rPr>
              <w:t>20/10/22</w:t>
            </w:r>
          </w:p>
        </w:tc>
        <w:tc>
          <w:tcPr>
            <w:tcW w:w="836" w:type="dxa"/>
          </w:tcPr>
          <w:p w14:paraId="40EB0761" w14:textId="41130A45" w:rsidR="0048145B" w:rsidRDefault="0048145B" w:rsidP="0048145B">
            <w:pPr>
              <w:jc w:val="center"/>
              <w:rPr>
                <w:lang w:val="en-AU"/>
              </w:rPr>
            </w:pPr>
            <w:r>
              <w:rPr>
                <w:lang w:val="en-AU"/>
              </w:rPr>
              <w:t>3</w:t>
            </w:r>
          </w:p>
        </w:tc>
        <w:tc>
          <w:tcPr>
            <w:tcW w:w="1439" w:type="dxa"/>
          </w:tcPr>
          <w:p w14:paraId="1386E1B8" w14:textId="758DB589" w:rsidR="0048145B" w:rsidRDefault="0048145B" w:rsidP="0048145B">
            <w:pPr>
              <w:keepNext/>
              <w:jc w:val="center"/>
              <w:rPr>
                <w:lang w:val="en-AU"/>
              </w:rPr>
            </w:pPr>
            <w:r>
              <w:rPr>
                <w:lang w:val="en-AU"/>
              </w:rPr>
              <w:t>3.5.3.3</w:t>
            </w:r>
          </w:p>
        </w:tc>
        <w:tc>
          <w:tcPr>
            <w:tcW w:w="4798" w:type="dxa"/>
            <w:gridSpan w:val="2"/>
            <w:tcBorders>
              <w:top w:val="single" w:sz="4" w:space="0" w:color="auto"/>
              <w:bottom w:val="single" w:sz="4" w:space="0" w:color="auto"/>
              <w:right w:val="single" w:sz="18" w:space="0" w:color="auto"/>
            </w:tcBorders>
            <w:shd w:val="clear" w:color="auto" w:fill="auto"/>
          </w:tcPr>
          <w:p w14:paraId="388DFC47" w14:textId="4E3513E6" w:rsidR="0048145B" w:rsidRDefault="0048145B" w:rsidP="0048145B">
            <w:pPr>
              <w:spacing w:before="20" w:after="20"/>
              <w:jc w:val="both"/>
              <w:rPr>
                <w:rFonts w:ascii="Arial" w:hAnsi="Arial" w:cs="Arial"/>
              </w:rPr>
            </w:pPr>
            <w:r>
              <w:rPr>
                <w:rFonts w:ascii="Arial" w:hAnsi="Arial" w:cs="Arial"/>
              </w:rPr>
              <w:t>Subsection slightly restructured and an example of double hearsay evidence from a case in 2018 added.</w:t>
            </w:r>
          </w:p>
        </w:tc>
      </w:tr>
      <w:tr w:rsidR="0048145B" w14:paraId="5E91780C" w14:textId="77777777" w:rsidTr="00B86FE4">
        <w:trPr>
          <w:trHeight w:val="260"/>
        </w:trPr>
        <w:tc>
          <w:tcPr>
            <w:tcW w:w="1219" w:type="dxa"/>
            <w:gridSpan w:val="2"/>
            <w:tcBorders>
              <w:left w:val="single" w:sz="18" w:space="0" w:color="auto"/>
            </w:tcBorders>
          </w:tcPr>
          <w:p w14:paraId="60F7CB0E" w14:textId="100014EB" w:rsidR="0048145B" w:rsidRDefault="0048145B" w:rsidP="0048145B">
            <w:pPr>
              <w:rPr>
                <w:lang w:val="en-AU"/>
              </w:rPr>
            </w:pPr>
            <w:r>
              <w:rPr>
                <w:lang w:val="en-AU"/>
              </w:rPr>
              <w:t>20/10/22</w:t>
            </w:r>
          </w:p>
        </w:tc>
        <w:tc>
          <w:tcPr>
            <w:tcW w:w="836" w:type="dxa"/>
          </w:tcPr>
          <w:p w14:paraId="1D35CD93" w14:textId="7D64D4DE" w:rsidR="0048145B" w:rsidRDefault="0048145B" w:rsidP="0048145B">
            <w:pPr>
              <w:jc w:val="center"/>
              <w:rPr>
                <w:lang w:val="en-AU"/>
              </w:rPr>
            </w:pPr>
            <w:r>
              <w:rPr>
                <w:lang w:val="en-AU"/>
              </w:rPr>
              <w:t>3</w:t>
            </w:r>
          </w:p>
        </w:tc>
        <w:tc>
          <w:tcPr>
            <w:tcW w:w="1439" w:type="dxa"/>
          </w:tcPr>
          <w:p w14:paraId="341C530D" w14:textId="6048874F" w:rsidR="0048145B" w:rsidRDefault="0048145B" w:rsidP="0048145B">
            <w:pPr>
              <w:keepNext/>
              <w:jc w:val="center"/>
              <w:rPr>
                <w:lang w:val="en-AU"/>
              </w:rPr>
            </w:pPr>
            <w:r>
              <w:rPr>
                <w:lang w:val="en-AU"/>
              </w:rPr>
              <w:t>3.5.3.7</w:t>
            </w:r>
          </w:p>
        </w:tc>
        <w:tc>
          <w:tcPr>
            <w:tcW w:w="4798" w:type="dxa"/>
            <w:gridSpan w:val="2"/>
            <w:tcBorders>
              <w:top w:val="single" w:sz="4" w:space="0" w:color="auto"/>
              <w:bottom w:val="single" w:sz="4" w:space="0" w:color="auto"/>
              <w:right w:val="single" w:sz="18" w:space="0" w:color="auto"/>
            </w:tcBorders>
            <w:shd w:val="clear" w:color="auto" w:fill="auto"/>
          </w:tcPr>
          <w:p w14:paraId="3DAADA9C" w14:textId="490C7156" w:rsidR="0048145B" w:rsidRDefault="0048145B" w:rsidP="0048145B">
            <w:pPr>
              <w:spacing w:before="20" w:after="20"/>
              <w:jc w:val="both"/>
              <w:rPr>
                <w:rFonts w:ascii="Arial" w:hAnsi="Arial" w:cs="Arial"/>
              </w:rPr>
            </w:pPr>
            <w:r>
              <w:rPr>
                <w:rFonts w:ascii="Arial" w:hAnsi="Arial" w:cs="Arial"/>
              </w:rPr>
              <w:t xml:space="preserve">Extract from judgment of Weinberg JA in </w:t>
            </w:r>
            <w:r w:rsidRPr="00AF5922">
              <w:rPr>
                <w:rFonts w:ascii="Arial" w:hAnsi="Arial" w:cs="Arial"/>
                <w:i/>
                <w:iCs/>
              </w:rPr>
              <w:t>Pell v The Queen</w:t>
            </w:r>
            <w:r>
              <w:rPr>
                <w:rFonts w:ascii="Arial" w:hAnsi="Arial" w:cs="Arial"/>
              </w:rPr>
              <w:t xml:space="preserve"> [2019] VSCA 186 at [897].</w:t>
            </w:r>
          </w:p>
        </w:tc>
      </w:tr>
      <w:tr w:rsidR="0048145B" w14:paraId="47A29E19" w14:textId="77777777" w:rsidTr="00B86FE4">
        <w:trPr>
          <w:trHeight w:val="260"/>
        </w:trPr>
        <w:tc>
          <w:tcPr>
            <w:tcW w:w="1219" w:type="dxa"/>
            <w:gridSpan w:val="2"/>
            <w:tcBorders>
              <w:left w:val="single" w:sz="18" w:space="0" w:color="auto"/>
            </w:tcBorders>
          </w:tcPr>
          <w:p w14:paraId="0CF338A1" w14:textId="23FF82AD" w:rsidR="0048145B" w:rsidRDefault="0048145B" w:rsidP="0048145B">
            <w:pPr>
              <w:rPr>
                <w:lang w:val="en-AU"/>
              </w:rPr>
            </w:pPr>
            <w:r>
              <w:rPr>
                <w:lang w:val="en-AU"/>
              </w:rPr>
              <w:t>20/10/22</w:t>
            </w:r>
          </w:p>
        </w:tc>
        <w:tc>
          <w:tcPr>
            <w:tcW w:w="836" w:type="dxa"/>
          </w:tcPr>
          <w:p w14:paraId="69D0315B" w14:textId="2BD00374" w:rsidR="0048145B" w:rsidRDefault="0048145B" w:rsidP="0048145B">
            <w:pPr>
              <w:jc w:val="center"/>
              <w:rPr>
                <w:lang w:val="en-AU"/>
              </w:rPr>
            </w:pPr>
            <w:r>
              <w:rPr>
                <w:lang w:val="en-AU"/>
              </w:rPr>
              <w:t>3</w:t>
            </w:r>
          </w:p>
        </w:tc>
        <w:tc>
          <w:tcPr>
            <w:tcW w:w="1439" w:type="dxa"/>
          </w:tcPr>
          <w:p w14:paraId="73026B17" w14:textId="4A5B4E19" w:rsidR="0048145B" w:rsidRDefault="0048145B" w:rsidP="0048145B">
            <w:pPr>
              <w:keepNext/>
              <w:jc w:val="center"/>
              <w:rPr>
                <w:lang w:val="en-AU"/>
              </w:rPr>
            </w:pPr>
            <w:r>
              <w:rPr>
                <w:lang w:val="en-AU"/>
              </w:rPr>
              <w:t>3.5.14</w:t>
            </w:r>
          </w:p>
        </w:tc>
        <w:tc>
          <w:tcPr>
            <w:tcW w:w="4798" w:type="dxa"/>
            <w:gridSpan w:val="2"/>
            <w:tcBorders>
              <w:top w:val="single" w:sz="4" w:space="0" w:color="auto"/>
              <w:bottom w:val="single" w:sz="4" w:space="0" w:color="auto"/>
              <w:right w:val="single" w:sz="18" w:space="0" w:color="auto"/>
            </w:tcBorders>
            <w:shd w:val="clear" w:color="auto" w:fill="auto"/>
          </w:tcPr>
          <w:p w14:paraId="3ED334F0" w14:textId="797ACB23" w:rsidR="0048145B" w:rsidRDefault="0048145B" w:rsidP="0048145B">
            <w:pPr>
              <w:spacing w:before="20" w:after="20"/>
              <w:jc w:val="both"/>
              <w:rPr>
                <w:rFonts w:ascii="Arial" w:hAnsi="Arial" w:cs="Arial"/>
              </w:rPr>
            </w:pPr>
            <w:r>
              <w:rPr>
                <w:rFonts w:ascii="Arial" w:hAnsi="Arial" w:cs="Arial"/>
              </w:rPr>
              <w:t xml:space="preserve">Reference to </w:t>
            </w:r>
            <w:bookmarkStart w:id="4" w:name="_Hlk116304181"/>
            <w:r w:rsidRPr="00880BFA">
              <w:rPr>
                <w:rFonts w:ascii="Arial" w:hAnsi="Arial" w:cs="Arial"/>
                <w:i/>
                <w:iCs/>
              </w:rPr>
              <w:t>Thompson v Marks</w:t>
            </w:r>
            <w:r>
              <w:rPr>
                <w:rFonts w:ascii="Arial" w:hAnsi="Arial" w:cs="Arial"/>
              </w:rPr>
              <w:t xml:space="preserve"> [2002] VMC 25 at [10]-[25].</w:t>
            </w:r>
            <w:bookmarkEnd w:id="4"/>
          </w:p>
        </w:tc>
      </w:tr>
      <w:tr w:rsidR="0048145B" w14:paraId="11FA87F7" w14:textId="77777777" w:rsidTr="00B86FE4">
        <w:trPr>
          <w:trHeight w:val="260"/>
        </w:trPr>
        <w:tc>
          <w:tcPr>
            <w:tcW w:w="1219" w:type="dxa"/>
            <w:gridSpan w:val="2"/>
            <w:tcBorders>
              <w:left w:val="single" w:sz="18" w:space="0" w:color="auto"/>
            </w:tcBorders>
          </w:tcPr>
          <w:p w14:paraId="6AF727F1" w14:textId="1D3B3CFE" w:rsidR="0048145B" w:rsidRDefault="0048145B" w:rsidP="0048145B">
            <w:pPr>
              <w:rPr>
                <w:lang w:val="en-AU"/>
              </w:rPr>
            </w:pPr>
            <w:r>
              <w:rPr>
                <w:lang w:val="en-AU"/>
              </w:rPr>
              <w:t>20/10/22</w:t>
            </w:r>
          </w:p>
        </w:tc>
        <w:tc>
          <w:tcPr>
            <w:tcW w:w="836" w:type="dxa"/>
          </w:tcPr>
          <w:p w14:paraId="26C438CC" w14:textId="102777C5" w:rsidR="0048145B" w:rsidRDefault="0048145B" w:rsidP="0048145B">
            <w:pPr>
              <w:jc w:val="center"/>
              <w:rPr>
                <w:lang w:val="en-AU"/>
              </w:rPr>
            </w:pPr>
            <w:r>
              <w:rPr>
                <w:lang w:val="en-AU"/>
              </w:rPr>
              <w:t>3</w:t>
            </w:r>
          </w:p>
        </w:tc>
        <w:tc>
          <w:tcPr>
            <w:tcW w:w="1439" w:type="dxa"/>
          </w:tcPr>
          <w:p w14:paraId="50C3A17B" w14:textId="6785B96D" w:rsidR="0048145B" w:rsidRDefault="0048145B" w:rsidP="0048145B">
            <w:pPr>
              <w:keepNext/>
              <w:jc w:val="center"/>
              <w:rPr>
                <w:lang w:val="en-AU"/>
              </w:rPr>
            </w:pPr>
            <w:r>
              <w:rPr>
                <w:lang w:val="en-AU"/>
              </w:rPr>
              <w:t>3.7.2</w:t>
            </w:r>
          </w:p>
        </w:tc>
        <w:tc>
          <w:tcPr>
            <w:tcW w:w="4798" w:type="dxa"/>
            <w:gridSpan w:val="2"/>
            <w:tcBorders>
              <w:top w:val="single" w:sz="4" w:space="0" w:color="auto"/>
              <w:bottom w:val="single" w:sz="4" w:space="0" w:color="auto"/>
              <w:right w:val="single" w:sz="18" w:space="0" w:color="auto"/>
            </w:tcBorders>
            <w:shd w:val="clear" w:color="auto" w:fill="auto"/>
          </w:tcPr>
          <w:p w14:paraId="7C16CE70" w14:textId="42207B0D" w:rsidR="0048145B" w:rsidRDefault="0048145B" w:rsidP="0048145B">
            <w:pPr>
              <w:spacing w:before="20" w:after="20"/>
              <w:jc w:val="both"/>
              <w:rPr>
                <w:rFonts w:ascii="Arial" w:hAnsi="Arial" w:cs="Arial"/>
              </w:rPr>
            </w:pPr>
            <w:r>
              <w:rPr>
                <w:rFonts w:ascii="Arial" w:hAnsi="Arial" w:cs="Arial"/>
              </w:rPr>
              <w:t xml:space="preserve">Reference to </w:t>
            </w:r>
            <w:r>
              <w:rPr>
                <w:rFonts w:ascii="Arial" w:hAnsi="Arial" w:cs="Arial"/>
                <w:i/>
                <w:iCs/>
              </w:rPr>
              <w:t>Griffiths</w:t>
            </w:r>
            <w:r w:rsidRPr="00BE366F">
              <w:rPr>
                <w:rFonts w:ascii="Arial" w:hAnsi="Arial" w:cs="Arial"/>
                <w:i/>
                <w:iCs/>
              </w:rPr>
              <w:t xml:space="preserve"> v Nillumbik Shire Council </w:t>
            </w:r>
            <w:r>
              <w:rPr>
                <w:rFonts w:ascii="Arial" w:hAnsi="Arial" w:cs="Arial"/>
              </w:rPr>
              <w:t>[2022] VSCA 217 at [115]-[118].</w:t>
            </w:r>
          </w:p>
        </w:tc>
      </w:tr>
      <w:tr w:rsidR="0048145B" w14:paraId="7ADC070A" w14:textId="77777777" w:rsidTr="00DA240F">
        <w:tc>
          <w:tcPr>
            <w:tcW w:w="1219" w:type="dxa"/>
            <w:gridSpan w:val="2"/>
            <w:tcBorders>
              <w:top w:val="single" w:sz="18" w:space="0" w:color="auto"/>
              <w:left w:val="single" w:sz="18" w:space="0" w:color="auto"/>
              <w:bottom w:val="single" w:sz="4" w:space="0" w:color="auto"/>
            </w:tcBorders>
            <w:shd w:val="clear" w:color="auto" w:fill="DDDDDD"/>
          </w:tcPr>
          <w:p w14:paraId="0406401C" w14:textId="18F713DD" w:rsidR="0048145B" w:rsidRPr="0054535C" w:rsidRDefault="0048145B" w:rsidP="0048145B">
            <w:pPr>
              <w:keepNext/>
              <w:keepLines/>
              <w:rPr>
                <w:sz w:val="22"/>
                <w:lang w:val="en-AU"/>
              </w:rPr>
            </w:pPr>
            <w:r>
              <w:rPr>
                <w:sz w:val="22"/>
                <w:lang w:val="en-AU"/>
              </w:rPr>
              <w:t>20/10/22</w:t>
            </w:r>
          </w:p>
        </w:tc>
        <w:tc>
          <w:tcPr>
            <w:tcW w:w="7073" w:type="dxa"/>
            <w:gridSpan w:val="4"/>
            <w:tcBorders>
              <w:top w:val="single" w:sz="18" w:space="0" w:color="auto"/>
              <w:bottom w:val="single" w:sz="4" w:space="0" w:color="auto"/>
              <w:right w:val="single" w:sz="18" w:space="0" w:color="auto"/>
            </w:tcBorders>
            <w:shd w:val="clear" w:color="auto" w:fill="DDDDDD"/>
          </w:tcPr>
          <w:p w14:paraId="7ED635D4"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4EA1B5C2" w14:textId="77777777" w:rsidTr="00110843">
        <w:trPr>
          <w:trHeight w:val="178"/>
        </w:trPr>
        <w:tc>
          <w:tcPr>
            <w:tcW w:w="1219" w:type="dxa"/>
            <w:gridSpan w:val="2"/>
            <w:tcBorders>
              <w:top w:val="single" w:sz="4" w:space="0" w:color="auto"/>
              <w:left w:val="single" w:sz="18" w:space="0" w:color="auto"/>
            </w:tcBorders>
            <w:shd w:val="clear" w:color="auto" w:fill="auto"/>
          </w:tcPr>
          <w:p w14:paraId="660702BE" w14:textId="1DC44B9A" w:rsidR="0048145B" w:rsidRDefault="0048145B" w:rsidP="0048145B">
            <w:pPr>
              <w:rPr>
                <w:lang w:val="en-AU"/>
              </w:rPr>
            </w:pPr>
            <w:r>
              <w:rPr>
                <w:lang w:val="en-AU"/>
              </w:rPr>
              <w:t>20/10/22</w:t>
            </w:r>
          </w:p>
        </w:tc>
        <w:tc>
          <w:tcPr>
            <w:tcW w:w="836" w:type="dxa"/>
            <w:tcBorders>
              <w:top w:val="single" w:sz="4" w:space="0" w:color="auto"/>
            </w:tcBorders>
            <w:shd w:val="clear" w:color="auto" w:fill="auto"/>
          </w:tcPr>
          <w:p w14:paraId="36011375" w14:textId="77777777" w:rsidR="0048145B" w:rsidRDefault="0048145B" w:rsidP="0048145B">
            <w:pPr>
              <w:jc w:val="center"/>
              <w:rPr>
                <w:lang w:val="en-AU"/>
              </w:rPr>
            </w:pPr>
            <w:r>
              <w:rPr>
                <w:lang w:val="en-AU"/>
              </w:rPr>
              <w:t>4</w:t>
            </w:r>
          </w:p>
        </w:tc>
        <w:tc>
          <w:tcPr>
            <w:tcW w:w="6237" w:type="dxa"/>
            <w:gridSpan w:val="3"/>
            <w:tcBorders>
              <w:top w:val="single" w:sz="4" w:space="0" w:color="auto"/>
              <w:right w:val="single" w:sz="18" w:space="0" w:color="auto"/>
            </w:tcBorders>
            <w:shd w:val="clear" w:color="auto" w:fill="FFF2CC"/>
          </w:tcPr>
          <w:p w14:paraId="553E35C5" w14:textId="424B8DA8" w:rsidR="0048145B" w:rsidRPr="006E6F3F" w:rsidRDefault="0048145B" w:rsidP="0048145B">
            <w:pPr>
              <w:spacing w:before="20" w:after="20"/>
              <w:jc w:val="center"/>
              <w:rPr>
                <w:rFonts w:ascii="Arial" w:hAnsi="Arial" w:cs="Arial"/>
                <w:b/>
                <w:bCs/>
                <w:color w:val="000000"/>
              </w:rPr>
            </w:pPr>
            <w:r>
              <w:rPr>
                <w:rFonts w:ascii="Arial" w:hAnsi="Arial" w:cs="Arial"/>
                <w:b/>
                <w:bCs/>
                <w:color w:val="000000"/>
              </w:rPr>
              <w:t>Broken link repaired.</w:t>
            </w:r>
          </w:p>
        </w:tc>
      </w:tr>
      <w:tr w:rsidR="0048145B" w14:paraId="626AF7D5" w14:textId="77777777" w:rsidTr="00A1786E">
        <w:trPr>
          <w:trHeight w:val="260"/>
        </w:trPr>
        <w:tc>
          <w:tcPr>
            <w:tcW w:w="1219" w:type="dxa"/>
            <w:gridSpan w:val="2"/>
            <w:vMerge w:val="restart"/>
            <w:tcBorders>
              <w:left w:val="single" w:sz="18" w:space="0" w:color="auto"/>
            </w:tcBorders>
          </w:tcPr>
          <w:p w14:paraId="5F73A5EB" w14:textId="77777777" w:rsidR="0048145B" w:rsidRDefault="0048145B" w:rsidP="0048145B">
            <w:pPr>
              <w:rPr>
                <w:lang w:val="en-AU"/>
              </w:rPr>
            </w:pPr>
            <w:r>
              <w:rPr>
                <w:lang w:val="en-AU"/>
              </w:rPr>
              <w:t>20/10/22</w:t>
            </w:r>
          </w:p>
        </w:tc>
        <w:tc>
          <w:tcPr>
            <w:tcW w:w="836" w:type="dxa"/>
            <w:vMerge w:val="restart"/>
          </w:tcPr>
          <w:p w14:paraId="72B12041" w14:textId="2B09DDB0" w:rsidR="0048145B" w:rsidRDefault="0048145B" w:rsidP="0048145B">
            <w:pPr>
              <w:jc w:val="center"/>
              <w:rPr>
                <w:lang w:val="en-AU"/>
              </w:rPr>
            </w:pPr>
            <w:r>
              <w:rPr>
                <w:lang w:val="en-AU"/>
              </w:rPr>
              <w:t>4</w:t>
            </w:r>
          </w:p>
        </w:tc>
        <w:tc>
          <w:tcPr>
            <w:tcW w:w="1439" w:type="dxa"/>
            <w:vMerge w:val="restart"/>
          </w:tcPr>
          <w:p w14:paraId="102F4F6F" w14:textId="6871A36C" w:rsidR="0048145B" w:rsidRDefault="0048145B" w:rsidP="0048145B">
            <w:pPr>
              <w:keepNext/>
              <w:jc w:val="center"/>
              <w:rPr>
                <w:lang w:val="en-AU"/>
              </w:rPr>
            </w:pPr>
            <w:r>
              <w:rPr>
                <w:lang w:val="en-AU"/>
              </w:rPr>
              <w:t>4.3.3</w:t>
            </w:r>
          </w:p>
        </w:tc>
        <w:tc>
          <w:tcPr>
            <w:tcW w:w="4798" w:type="dxa"/>
            <w:gridSpan w:val="2"/>
            <w:tcBorders>
              <w:top w:val="single" w:sz="4" w:space="0" w:color="auto"/>
              <w:bottom w:val="single" w:sz="4" w:space="0" w:color="auto"/>
              <w:right w:val="single" w:sz="18" w:space="0" w:color="auto"/>
            </w:tcBorders>
            <w:shd w:val="clear" w:color="auto" w:fill="FFF2CC"/>
          </w:tcPr>
          <w:p w14:paraId="02070582" w14:textId="4633D0B3" w:rsidR="0048145B" w:rsidRDefault="0048145B" w:rsidP="0048145B">
            <w:pPr>
              <w:spacing w:before="20" w:after="20"/>
              <w:jc w:val="both"/>
              <w:rPr>
                <w:rFonts w:ascii="Arial" w:hAnsi="Arial" w:cs="Arial"/>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48145B" w14:paraId="761F0E3F" w14:textId="77777777" w:rsidTr="00A1786E">
        <w:trPr>
          <w:trHeight w:val="260"/>
        </w:trPr>
        <w:tc>
          <w:tcPr>
            <w:tcW w:w="1219" w:type="dxa"/>
            <w:gridSpan w:val="2"/>
            <w:vMerge/>
            <w:tcBorders>
              <w:left w:val="single" w:sz="18" w:space="0" w:color="auto"/>
            </w:tcBorders>
          </w:tcPr>
          <w:p w14:paraId="68E0CB62" w14:textId="77777777" w:rsidR="0048145B" w:rsidRDefault="0048145B" w:rsidP="0048145B">
            <w:pPr>
              <w:rPr>
                <w:lang w:val="en-AU"/>
              </w:rPr>
            </w:pPr>
          </w:p>
        </w:tc>
        <w:tc>
          <w:tcPr>
            <w:tcW w:w="836" w:type="dxa"/>
            <w:vMerge/>
          </w:tcPr>
          <w:p w14:paraId="12E7546F" w14:textId="77777777" w:rsidR="0048145B" w:rsidRDefault="0048145B" w:rsidP="0048145B">
            <w:pPr>
              <w:jc w:val="center"/>
              <w:rPr>
                <w:lang w:val="en-AU"/>
              </w:rPr>
            </w:pPr>
          </w:p>
        </w:tc>
        <w:tc>
          <w:tcPr>
            <w:tcW w:w="1439" w:type="dxa"/>
            <w:vMerge/>
          </w:tcPr>
          <w:p w14:paraId="4F9ED408"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1B39091B" w14:textId="079A3763" w:rsidR="0048145B" w:rsidRDefault="0048145B" w:rsidP="0048145B">
            <w:pPr>
              <w:spacing w:before="20" w:after="20"/>
              <w:jc w:val="both"/>
              <w:rPr>
                <w:rFonts w:ascii="Arial" w:hAnsi="Arial" w:cs="Arial"/>
                <w:color w:val="000000"/>
              </w:rPr>
            </w:pPr>
            <w:r>
              <w:rPr>
                <w:rFonts w:ascii="Arial" w:hAnsi="Arial" w:cs="Arial"/>
                <w:color w:val="000000"/>
              </w:rPr>
              <w:t>A detailed description of this new Family Division jurisdiction which came into operation on 02/09/22, including three process flowcharts.</w:t>
            </w:r>
          </w:p>
        </w:tc>
      </w:tr>
      <w:tr w:rsidR="0048145B" w14:paraId="6C189E39" w14:textId="77777777" w:rsidTr="00A1786E">
        <w:trPr>
          <w:trHeight w:val="259"/>
        </w:trPr>
        <w:tc>
          <w:tcPr>
            <w:tcW w:w="1219" w:type="dxa"/>
            <w:gridSpan w:val="2"/>
            <w:vMerge/>
            <w:tcBorders>
              <w:left w:val="single" w:sz="18" w:space="0" w:color="auto"/>
            </w:tcBorders>
          </w:tcPr>
          <w:p w14:paraId="4C5BA502" w14:textId="77777777" w:rsidR="0048145B" w:rsidRDefault="0048145B" w:rsidP="0048145B">
            <w:pPr>
              <w:rPr>
                <w:lang w:val="en-AU"/>
              </w:rPr>
            </w:pPr>
          </w:p>
        </w:tc>
        <w:tc>
          <w:tcPr>
            <w:tcW w:w="836" w:type="dxa"/>
            <w:vMerge/>
          </w:tcPr>
          <w:p w14:paraId="72D62B1E" w14:textId="77777777" w:rsidR="0048145B" w:rsidRDefault="0048145B" w:rsidP="0048145B">
            <w:pPr>
              <w:jc w:val="center"/>
              <w:rPr>
                <w:lang w:val="en-AU"/>
              </w:rPr>
            </w:pPr>
          </w:p>
        </w:tc>
        <w:tc>
          <w:tcPr>
            <w:tcW w:w="1439" w:type="dxa"/>
            <w:vMerge/>
          </w:tcPr>
          <w:p w14:paraId="1D412599"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FFF2CC"/>
          </w:tcPr>
          <w:p w14:paraId="674C1042" w14:textId="13259C0B" w:rsidR="0048145B" w:rsidRPr="00A1786E" w:rsidRDefault="0048145B" w:rsidP="0048145B">
            <w:pPr>
              <w:spacing w:before="20" w:after="20"/>
              <w:jc w:val="both"/>
              <w:rPr>
                <w:rFonts w:ascii="Arial" w:hAnsi="Arial" w:cs="Arial"/>
                <w:b/>
                <w:bCs/>
                <w:color w:val="000000"/>
              </w:rPr>
            </w:pPr>
            <w:r w:rsidRPr="00A1786E">
              <w:rPr>
                <w:rFonts w:ascii="Arial" w:hAnsi="Arial" w:cs="Arial"/>
                <w:b/>
                <w:bCs/>
                <w:color w:val="000000"/>
              </w:rPr>
              <w:t xml:space="preserve">THIS SECTION WAS SUPPOSED TO BE ADDED ON 09/09/2022 BUT </w:t>
            </w:r>
            <w:r>
              <w:rPr>
                <w:rFonts w:ascii="Arial" w:hAnsi="Arial" w:cs="Arial"/>
                <w:b/>
                <w:bCs/>
                <w:color w:val="000000"/>
              </w:rPr>
              <w:t>WAS OMITTED BY MISTAKE.</w:t>
            </w:r>
          </w:p>
        </w:tc>
      </w:tr>
      <w:tr w:rsidR="0048145B" w14:paraId="4ECDB8EE" w14:textId="77777777" w:rsidTr="00DA240F">
        <w:tc>
          <w:tcPr>
            <w:tcW w:w="1219" w:type="dxa"/>
            <w:gridSpan w:val="2"/>
            <w:tcBorders>
              <w:top w:val="single" w:sz="18" w:space="0" w:color="auto"/>
              <w:left w:val="single" w:sz="18" w:space="0" w:color="auto"/>
              <w:bottom w:val="single" w:sz="4" w:space="0" w:color="auto"/>
            </w:tcBorders>
            <w:shd w:val="clear" w:color="auto" w:fill="DDDDDD"/>
          </w:tcPr>
          <w:p w14:paraId="14401748" w14:textId="7DB51F09" w:rsidR="0048145B" w:rsidRPr="0054535C" w:rsidRDefault="0048145B" w:rsidP="0048145B">
            <w:pPr>
              <w:keepNext/>
              <w:keepLines/>
              <w:rPr>
                <w:sz w:val="22"/>
                <w:lang w:val="en-AU"/>
              </w:rPr>
            </w:pPr>
            <w:r>
              <w:rPr>
                <w:sz w:val="22"/>
                <w:lang w:val="en-AU"/>
              </w:rPr>
              <w:t>20/10/22</w:t>
            </w:r>
          </w:p>
        </w:tc>
        <w:tc>
          <w:tcPr>
            <w:tcW w:w="7073" w:type="dxa"/>
            <w:gridSpan w:val="4"/>
            <w:tcBorders>
              <w:top w:val="single" w:sz="18" w:space="0" w:color="auto"/>
              <w:bottom w:val="single" w:sz="4" w:space="0" w:color="auto"/>
              <w:right w:val="single" w:sz="18" w:space="0" w:color="auto"/>
            </w:tcBorders>
            <w:shd w:val="clear" w:color="auto" w:fill="DDDDDD"/>
          </w:tcPr>
          <w:p w14:paraId="79C9D3C2"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4073ACF2" w14:textId="77777777" w:rsidTr="00DA240F">
        <w:trPr>
          <w:trHeight w:val="178"/>
        </w:trPr>
        <w:tc>
          <w:tcPr>
            <w:tcW w:w="1219" w:type="dxa"/>
            <w:gridSpan w:val="2"/>
            <w:tcBorders>
              <w:top w:val="single" w:sz="4" w:space="0" w:color="auto"/>
              <w:left w:val="single" w:sz="18" w:space="0" w:color="auto"/>
            </w:tcBorders>
            <w:shd w:val="clear" w:color="auto" w:fill="auto"/>
          </w:tcPr>
          <w:p w14:paraId="07A0C2EA" w14:textId="77777777" w:rsidR="0048145B" w:rsidRDefault="0048145B" w:rsidP="0048145B">
            <w:pPr>
              <w:rPr>
                <w:lang w:val="en-AU"/>
              </w:rPr>
            </w:pPr>
            <w:r>
              <w:rPr>
                <w:lang w:val="en-AU"/>
              </w:rPr>
              <w:t>20/10/22</w:t>
            </w:r>
          </w:p>
        </w:tc>
        <w:tc>
          <w:tcPr>
            <w:tcW w:w="836" w:type="dxa"/>
            <w:tcBorders>
              <w:top w:val="single" w:sz="4" w:space="0" w:color="auto"/>
            </w:tcBorders>
            <w:shd w:val="clear" w:color="auto" w:fill="auto"/>
          </w:tcPr>
          <w:p w14:paraId="3D622D8D" w14:textId="1831F46A" w:rsidR="0048145B" w:rsidRDefault="0048145B" w:rsidP="0048145B">
            <w:pPr>
              <w:jc w:val="center"/>
              <w:rPr>
                <w:lang w:val="en-AU"/>
              </w:rPr>
            </w:pPr>
            <w:r>
              <w:rPr>
                <w:lang w:val="en-AU"/>
              </w:rPr>
              <w:t>5</w:t>
            </w:r>
          </w:p>
        </w:tc>
        <w:tc>
          <w:tcPr>
            <w:tcW w:w="6237" w:type="dxa"/>
            <w:gridSpan w:val="3"/>
            <w:tcBorders>
              <w:top w:val="single" w:sz="4" w:space="0" w:color="auto"/>
              <w:right w:val="single" w:sz="18" w:space="0" w:color="auto"/>
            </w:tcBorders>
            <w:shd w:val="clear" w:color="auto" w:fill="FFF2CC"/>
          </w:tcPr>
          <w:p w14:paraId="7A7A49F1" w14:textId="77777777" w:rsidR="0048145B" w:rsidRPr="006E6F3F" w:rsidRDefault="0048145B" w:rsidP="0048145B">
            <w:pPr>
              <w:spacing w:before="20" w:after="20"/>
              <w:jc w:val="center"/>
              <w:rPr>
                <w:rFonts w:ascii="Arial" w:hAnsi="Arial" w:cs="Arial"/>
                <w:b/>
                <w:bCs/>
                <w:color w:val="000000"/>
              </w:rPr>
            </w:pPr>
            <w:r>
              <w:rPr>
                <w:rFonts w:ascii="Arial" w:hAnsi="Arial" w:cs="Arial"/>
                <w:b/>
                <w:bCs/>
                <w:color w:val="000000"/>
              </w:rPr>
              <w:t>Several broken links repaired.</w:t>
            </w:r>
          </w:p>
        </w:tc>
      </w:tr>
      <w:tr w:rsidR="0048145B" w14:paraId="25E5E530" w14:textId="77777777" w:rsidTr="00DA240F">
        <w:tc>
          <w:tcPr>
            <w:tcW w:w="1219" w:type="dxa"/>
            <w:gridSpan w:val="2"/>
            <w:tcBorders>
              <w:top w:val="single" w:sz="4" w:space="0" w:color="auto"/>
              <w:left w:val="single" w:sz="18" w:space="0" w:color="auto"/>
              <w:bottom w:val="single" w:sz="4" w:space="0" w:color="auto"/>
            </w:tcBorders>
          </w:tcPr>
          <w:p w14:paraId="29454750" w14:textId="77777777" w:rsidR="0048145B" w:rsidRDefault="0048145B" w:rsidP="0048145B">
            <w:pPr>
              <w:rPr>
                <w:lang w:val="en-AU"/>
              </w:rPr>
            </w:pPr>
            <w:r>
              <w:rPr>
                <w:lang w:val="en-AU"/>
              </w:rPr>
              <w:t>20/10/22</w:t>
            </w:r>
          </w:p>
        </w:tc>
        <w:tc>
          <w:tcPr>
            <w:tcW w:w="836" w:type="dxa"/>
            <w:tcBorders>
              <w:top w:val="single" w:sz="4" w:space="0" w:color="auto"/>
              <w:bottom w:val="single" w:sz="4" w:space="0" w:color="auto"/>
            </w:tcBorders>
          </w:tcPr>
          <w:p w14:paraId="61CD990F" w14:textId="5B25F0D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440F180" w14:textId="3B1692D3" w:rsidR="0048145B" w:rsidRDefault="0048145B" w:rsidP="0048145B">
            <w:pPr>
              <w:jc w:val="center"/>
              <w:rPr>
                <w:b/>
                <w:bCs/>
                <w:lang w:val="en-AU"/>
              </w:rPr>
            </w:pPr>
            <w:r>
              <w:rPr>
                <w:b/>
                <w:bCs/>
                <w:lang w:val="en-AU"/>
              </w:rPr>
              <w:t>5.25.1</w:t>
            </w:r>
          </w:p>
          <w:p w14:paraId="6C0B7B72" w14:textId="27FDE574" w:rsidR="0048145B" w:rsidRDefault="0048145B" w:rsidP="0048145B">
            <w:pPr>
              <w:jc w:val="center"/>
              <w:rPr>
                <w:b/>
                <w:bCs/>
                <w:lang w:val="en-AU"/>
              </w:rPr>
            </w:pPr>
            <w:r>
              <w:rPr>
                <w:b/>
                <w:bCs/>
                <w:lang w:val="en-AU"/>
              </w:rPr>
              <w:t>5.25.2</w:t>
            </w:r>
          </w:p>
          <w:p w14:paraId="5258535A" w14:textId="43AFE7EF" w:rsidR="0048145B" w:rsidRDefault="0048145B" w:rsidP="0048145B">
            <w:pPr>
              <w:jc w:val="center"/>
              <w:rPr>
                <w:b/>
                <w:bCs/>
                <w:lang w:val="en-AU"/>
              </w:rPr>
            </w:pPr>
            <w:r>
              <w:rPr>
                <w:b/>
                <w:bCs/>
                <w:lang w:val="en-AU"/>
              </w:rPr>
              <w:t>5.25.3</w:t>
            </w:r>
          </w:p>
          <w:p w14:paraId="2775BBDA" w14:textId="42E05C47" w:rsidR="0048145B" w:rsidRDefault="0048145B" w:rsidP="0048145B">
            <w:pPr>
              <w:jc w:val="center"/>
              <w:rPr>
                <w:b/>
                <w:bCs/>
                <w:lang w:val="en-AU"/>
              </w:rPr>
            </w:pPr>
            <w:r>
              <w:rPr>
                <w:b/>
                <w:bCs/>
                <w:lang w:val="en-AU"/>
              </w:rPr>
              <w:t>5.26</w:t>
            </w:r>
          </w:p>
        </w:tc>
        <w:tc>
          <w:tcPr>
            <w:tcW w:w="4798" w:type="dxa"/>
            <w:gridSpan w:val="2"/>
            <w:tcBorders>
              <w:top w:val="single" w:sz="4" w:space="0" w:color="auto"/>
              <w:bottom w:val="single" w:sz="4" w:space="0" w:color="auto"/>
              <w:right w:val="single" w:sz="18" w:space="0" w:color="auto"/>
            </w:tcBorders>
          </w:tcPr>
          <w:p w14:paraId="6AB46725" w14:textId="0E85ECF6" w:rsidR="0048145B" w:rsidRDefault="0048145B" w:rsidP="0048145B">
            <w:pPr>
              <w:spacing w:before="20" w:after="20"/>
              <w:jc w:val="both"/>
              <w:rPr>
                <w:rFonts w:ascii="Arial" w:hAnsi="Arial" w:cs="Arial"/>
                <w:bCs/>
                <w:color w:val="000000"/>
              </w:rPr>
            </w:pPr>
            <w:r>
              <w:rPr>
                <w:rFonts w:ascii="Arial" w:hAnsi="Arial" w:cs="Arial"/>
                <w:bCs/>
                <w:color w:val="000000"/>
              </w:rPr>
              <w:t>Minor amendments made to text.</w:t>
            </w:r>
          </w:p>
        </w:tc>
      </w:tr>
      <w:tr w:rsidR="0048145B" w14:paraId="029AEF60" w14:textId="77777777" w:rsidTr="000F7133">
        <w:tc>
          <w:tcPr>
            <w:tcW w:w="1219" w:type="dxa"/>
            <w:gridSpan w:val="2"/>
            <w:tcBorders>
              <w:top w:val="single" w:sz="4" w:space="0" w:color="auto"/>
              <w:left w:val="single" w:sz="18" w:space="0" w:color="auto"/>
              <w:bottom w:val="single" w:sz="4" w:space="0" w:color="auto"/>
            </w:tcBorders>
          </w:tcPr>
          <w:p w14:paraId="1D6B7859" w14:textId="7EE4A955" w:rsidR="0048145B" w:rsidRDefault="0048145B" w:rsidP="0048145B">
            <w:pPr>
              <w:rPr>
                <w:lang w:val="en-AU"/>
              </w:rPr>
            </w:pPr>
            <w:r>
              <w:rPr>
                <w:lang w:val="en-AU"/>
              </w:rPr>
              <w:t>20/10/22</w:t>
            </w:r>
          </w:p>
        </w:tc>
        <w:tc>
          <w:tcPr>
            <w:tcW w:w="836" w:type="dxa"/>
            <w:tcBorders>
              <w:top w:val="single" w:sz="4" w:space="0" w:color="auto"/>
              <w:bottom w:val="single" w:sz="4" w:space="0" w:color="auto"/>
            </w:tcBorders>
          </w:tcPr>
          <w:p w14:paraId="3EF4C061" w14:textId="2541302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E851F1B" w14:textId="32D75D3C" w:rsidR="0048145B" w:rsidRDefault="0048145B" w:rsidP="0048145B">
            <w:pPr>
              <w:jc w:val="center"/>
              <w:rPr>
                <w:b/>
                <w:bCs/>
                <w:lang w:val="en-AU"/>
              </w:rPr>
            </w:pPr>
            <w:r>
              <w:rPr>
                <w:b/>
                <w:bCs/>
                <w:lang w:val="en-AU"/>
              </w:rPr>
              <w:t>5.25.3</w:t>
            </w:r>
          </w:p>
        </w:tc>
        <w:tc>
          <w:tcPr>
            <w:tcW w:w="4798" w:type="dxa"/>
            <w:gridSpan w:val="2"/>
            <w:tcBorders>
              <w:top w:val="single" w:sz="4" w:space="0" w:color="auto"/>
              <w:bottom w:val="single" w:sz="4" w:space="0" w:color="auto"/>
              <w:right w:val="single" w:sz="18" w:space="0" w:color="auto"/>
            </w:tcBorders>
            <w:shd w:val="clear" w:color="auto" w:fill="FFF2CC"/>
          </w:tcPr>
          <w:p w14:paraId="64072ECA" w14:textId="60B39E05" w:rsidR="0048145B" w:rsidRPr="000F7133" w:rsidRDefault="0048145B" w:rsidP="0048145B">
            <w:pPr>
              <w:spacing w:before="20" w:after="20"/>
              <w:jc w:val="both"/>
              <w:rPr>
                <w:rFonts w:ascii="Arial" w:hAnsi="Arial" w:cs="Arial"/>
                <w:b/>
                <w:color w:val="000000"/>
              </w:rPr>
            </w:pPr>
            <w:r w:rsidRPr="000F7133">
              <w:rPr>
                <w:rFonts w:ascii="Arial" w:hAnsi="Arial" w:cs="Arial"/>
                <w:b/>
                <w:color w:val="000000"/>
              </w:rPr>
              <w:t>Section heading amended to “Orange form – Minutes of proposed order for appointment of ICL”.</w:t>
            </w:r>
          </w:p>
        </w:tc>
      </w:tr>
      <w:tr w:rsidR="0048145B" w14:paraId="1E1EF113" w14:textId="77777777" w:rsidTr="00B86FE4">
        <w:tc>
          <w:tcPr>
            <w:tcW w:w="1219" w:type="dxa"/>
            <w:gridSpan w:val="2"/>
            <w:tcBorders>
              <w:top w:val="single" w:sz="12" w:space="0" w:color="auto"/>
              <w:left w:val="single" w:sz="18" w:space="0" w:color="auto"/>
              <w:bottom w:val="single" w:sz="4" w:space="0" w:color="auto"/>
            </w:tcBorders>
            <w:shd w:val="clear" w:color="auto" w:fill="DDDDDD"/>
          </w:tcPr>
          <w:p w14:paraId="64FE417B" w14:textId="7AE42D31" w:rsidR="0048145B" w:rsidRPr="0054535C" w:rsidRDefault="0048145B" w:rsidP="0048145B">
            <w:pPr>
              <w:keepNext/>
              <w:keepLines/>
              <w:rPr>
                <w:sz w:val="22"/>
                <w:lang w:val="en-AU"/>
              </w:rPr>
            </w:pPr>
            <w:r>
              <w:rPr>
                <w:sz w:val="22"/>
                <w:lang w:val="en-AU"/>
              </w:rPr>
              <w:t>20/10/22</w:t>
            </w:r>
          </w:p>
        </w:tc>
        <w:tc>
          <w:tcPr>
            <w:tcW w:w="7073" w:type="dxa"/>
            <w:gridSpan w:val="4"/>
            <w:tcBorders>
              <w:top w:val="single" w:sz="12" w:space="0" w:color="auto"/>
              <w:bottom w:val="single" w:sz="4" w:space="0" w:color="auto"/>
              <w:right w:val="single" w:sz="18" w:space="0" w:color="auto"/>
            </w:tcBorders>
            <w:shd w:val="clear" w:color="auto" w:fill="DDDDDD"/>
          </w:tcPr>
          <w:p w14:paraId="0922FBB4"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48145B" w14:paraId="1BDBD3C9" w14:textId="77777777" w:rsidTr="007541DC">
        <w:trPr>
          <w:trHeight w:val="178"/>
        </w:trPr>
        <w:tc>
          <w:tcPr>
            <w:tcW w:w="1219" w:type="dxa"/>
            <w:gridSpan w:val="2"/>
            <w:tcBorders>
              <w:top w:val="single" w:sz="4" w:space="0" w:color="auto"/>
              <w:left w:val="single" w:sz="18" w:space="0" w:color="auto"/>
            </w:tcBorders>
            <w:shd w:val="clear" w:color="auto" w:fill="auto"/>
          </w:tcPr>
          <w:p w14:paraId="7A9F8B03" w14:textId="77777777" w:rsidR="0048145B" w:rsidRDefault="0048145B" w:rsidP="0048145B">
            <w:pPr>
              <w:rPr>
                <w:lang w:val="en-AU"/>
              </w:rPr>
            </w:pPr>
            <w:r>
              <w:rPr>
                <w:lang w:val="en-AU"/>
              </w:rPr>
              <w:t>20/10/22</w:t>
            </w:r>
          </w:p>
        </w:tc>
        <w:tc>
          <w:tcPr>
            <w:tcW w:w="836" w:type="dxa"/>
            <w:tcBorders>
              <w:top w:val="single" w:sz="4" w:space="0" w:color="auto"/>
            </w:tcBorders>
            <w:shd w:val="clear" w:color="auto" w:fill="auto"/>
          </w:tcPr>
          <w:p w14:paraId="55A4FC8E" w14:textId="6C6D8C7A" w:rsidR="0048145B" w:rsidRDefault="0048145B" w:rsidP="0048145B">
            <w:pPr>
              <w:jc w:val="center"/>
              <w:rPr>
                <w:lang w:val="en-AU"/>
              </w:rPr>
            </w:pPr>
            <w:r>
              <w:rPr>
                <w:lang w:val="en-AU"/>
              </w:rPr>
              <w:t>6</w:t>
            </w:r>
          </w:p>
        </w:tc>
        <w:tc>
          <w:tcPr>
            <w:tcW w:w="6237" w:type="dxa"/>
            <w:gridSpan w:val="3"/>
            <w:tcBorders>
              <w:top w:val="single" w:sz="4" w:space="0" w:color="auto"/>
              <w:right w:val="single" w:sz="18" w:space="0" w:color="auto"/>
            </w:tcBorders>
            <w:shd w:val="clear" w:color="auto" w:fill="FFF2CC"/>
          </w:tcPr>
          <w:p w14:paraId="3579C734" w14:textId="77777777" w:rsidR="0048145B" w:rsidRPr="006E6F3F" w:rsidRDefault="0048145B" w:rsidP="0048145B">
            <w:pPr>
              <w:spacing w:before="20" w:after="20"/>
              <w:jc w:val="center"/>
              <w:rPr>
                <w:rFonts w:ascii="Arial" w:hAnsi="Arial" w:cs="Arial"/>
                <w:b/>
                <w:bCs/>
                <w:color w:val="000000"/>
              </w:rPr>
            </w:pPr>
            <w:r>
              <w:rPr>
                <w:rFonts w:ascii="Arial" w:hAnsi="Arial" w:cs="Arial"/>
                <w:b/>
                <w:bCs/>
                <w:color w:val="000000"/>
              </w:rPr>
              <w:t>Several broken links repaired.</w:t>
            </w:r>
          </w:p>
        </w:tc>
      </w:tr>
      <w:tr w:rsidR="0048145B" w14:paraId="4154800D" w14:textId="77777777" w:rsidTr="00B86FE4">
        <w:tc>
          <w:tcPr>
            <w:tcW w:w="1219" w:type="dxa"/>
            <w:gridSpan w:val="2"/>
            <w:tcBorders>
              <w:top w:val="single" w:sz="4" w:space="0" w:color="auto"/>
              <w:left w:val="single" w:sz="18" w:space="0" w:color="auto"/>
              <w:bottom w:val="single" w:sz="4" w:space="0" w:color="auto"/>
            </w:tcBorders>
          </w:tcPr>
          <w:p w14:paraId="241320B9" w14:textId="7A37D83F" w:rsidR="0048145B" w:rsidRDefault="0048145B" w:rsidP="0048145B">
            <w:pPr>
              <w:rPr>
                <w:lang w:val="en-AU"/>
              </w:rPr>
            </w:pPr>
            <w:r>
              <w:rPr>
                <w:lang w:val="en-AU"/>
              </w:rPr>
              <w:t>20/10/22</w:t>
            </w:r>
          </w:p>
        </w:tc>
        <w:tc>
          <w:tcPr>
            <w:tcW w:w="836" w:type="dxa"/>
            <w:tcBorders>
              <w:top w:val="single" w:sz="4" w:space="0" w:color="auto"/>
              <w:bottom w:val="single" w:sz="4" w:space="0" w:color="auto"/>
            </w:tcBorders>
          </w:tcPr>
          <w:p w14:paraId="0CDB233D" w14:textId="7777777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DE3A052" w14:textId="51F29A56" w:rsidR="0048145B" w:rsidRDefault="0048145B" w:rsidP="0048145B">
            <w:pPr>
              <w:jc w:val="center"/>
              <w:rPr>
                <w:b/>
                <w:bCs/>
                <w:lang w:val="en-AU"/>
              </w:rPr>
            </w:pPr>
            <w:r>
              <w:rPr>
                <w:b/>
                <w:bCs/>
                <w:lang w:val="en-AU"/>
              </w:rPr>
              <w:t>6.8.3</w:t>
            </w:r>
          </w:p>
        </w:tc>
        <w:tc>
          <w:tcPr>
            <w:tcW w:w="4798" w:type="dxa"/>
            <w:gridSpan w:val="2"/>
            <w:tcBorders>
              <w:top w:val="single" w:sz="4" w:space="0" w:color="auto"/>
              <w:bottom w:val="single" w:sz="4" w:space="0" w:color="auto"/>
              <w:right w:val="single" w:sz="18" w:space="0" w:color="auto"/>
            </w:tcBorders>
          </w:tcPr>
          <w:p w14:paraId="308A365E" w14:textId="6D92E35B" w:rsidR="0048145B" w:rsidRDefault="0048145B" w:rsidP="0048145B">
            <w:pPr>
              <w:spacing w:before="20" w:after="20"/>
              <w:jc w:val="both"/>
              <w:rPr>
                <w:rFonts w:ascii="Arial" w:hAnsi="Arial" w:cs="Arial"/>
                <w:bCs/>
                <w:color w:val="000000"/>
              </w:rPr>
            </w:pPr>
            <w:r>
              <w:rPr>
                <w:rFonts w:ascii="Arial" w:hAnsi="Arial" w:cs="Arial"/>
                <w:bCs/>
                <w:color w:val="000000"/>
              </w:rPr>
              <w:t xml:space="preserve">Reference to </w:t>
            </w:r>
            <w:r w:rsidRPr="00254A8B">
              <w:rPr>
                <w:rFonts w:ascii="Arial" w:hAnsi="Arial" w:cs="Arial"/>
                <w:i/>
                <w:iCs/>
              </w:rPr>
              <w:t>MNX (a pseudonym) v TNV (a pseudonym)</w:t>
            </w:r>
            <w:r>
              <w:rPr>
                <w:rFonts w:ascii="Arial" w:hAnsi="Arial" w:cs="Arial"/>
              </w:rPr>
              <w:t xml:space="preserve"> [2022] VSC 592 at [58]-[72] and extract from [58].</w:t>
            </w:r>
          </w:p>
        </w:tc>
      </w:tr>
      <w:tr w:rsidR="0048145B" w14:paraId="0C12A090" w14:textId="77777777" w:rsidTr="00B86FE4">
        <w:tc>
          <w:tcPr>
            <w:tcW w:w="1219" w:type="dxa"/>
            <w:gridSpan w:val="2"/>
            <w:tcBorders>
              <w:top w:val="single" w:sz="4" w:space="0" w:color="auto"/>
              <w:left w:val="single" w:sz="18" w:space="0" w:color="auto"/>
              <w:bottom w:val="single" w:sz="4" w:space="0" w:color="auto"/>
            </w:tcBorders>
          </w:tcPr>
          <w:p w14:paraId="0BD01B1F" w14:textId="652CF47B" w:rsidR="0048145B" w:rsidRDefault="0048145B" w:rsidP="0048145B">
            <w:pPr>
              <w:rPr>
                <w:lang w:val="en-AU"/>
              </w:rPr>
            </w:pPr>
            <w:r>
              <w:rPr>
                <w:lang w:val="en-AU"/>
              </w:rPr>
              <w:t>20/10/22</w:t>
            </w:r>
          </w:p>
        </w:tc>
        <w:tc>
          <w:tcPr>
            <w:tcW w:w="836" w:type="dxa"/>
            <w:tcBorders>
              <w:top w:val="single" w:sz="4" w:space="0" w:color="auto"/>
              <w:bottom w:val="single" w:sz="4" w:space="0" w:color="auto"/>
            </w:tcBorders>
          </w:tcPr>
          <w:p w14:paraId="49AD2424" w14:textId="59F06DE6"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250558B" w14:textId="7DDF67F9" w:rsidR="0048145B" w:rsidRDefault="0048145B" w:rsidP="0048145B">
            <w:pPr>
              <w:jc w:val="center"/>
              <w:rPr>
                <w:b/>
                <w:bCs/>
                <w:lang w:val="en-AU"/>
              </w:rPr>
            </w:pPr>
            <w:r>
              <w:rPr>
                <w:b/>
                <w:bCs/>
                <w:lang w:val="en-AU"/>
              </w:rPr>
              <w:t>6FV.6.2</w:t>
            </w:r>
          </w:p>
        </w:tc>
        <w:tc>
          <w:tcPr>
            <w:tcW w:w="4798" w:type="dxa"/>
            <w:gridSpan w:val="2"/>
            <w:tcBorders>
              <w:top w:val="single" w:sz="4" w:space="0" w:color="auto"/>
              <w:bottom w:val="single" w:sz="4" w:space="0" w:color="auto"/>
              <w:right w:val="single" w:sz="18" w:space="0" w:color="auto"/>
            </w:tcBorders>
          </w:tcPr>
          <w:p w14:paraId="2EEE6E85" w14:textId="5BA44BF4" w:rsidR="0048145B" w:rsidRDefault="0048145B" w:rsidP="0048145B">
            <w:pPr>
              <w:spacing w:before="20" w:after="20"/>
              <w:jc w:val="both"/>
              <w:rPr>
                <w:rFonts w:ascii="Arial" w:hAnsi="Arial" w:cs="Arial"/>
                <w:bCs/>
                <w:color w:val="000000"/>
              </w:rPr>
            </w:pPr>
            <w:r>
              <w:rPr>
                <w:rFonts w:ascii="Arial" w:hAnsi="Arial" w:cs="Arial"/>
                <w:bCs/>
                <w:color w:val="000000"/>
              </w:rPr>
              <w:t>Minor correction to text re ss.24-25 FVPA.</w:t>
            </w:r>
          </w:p>
        </w:tc>
      </w:tr>
      <w:tr w:rsidR="0048145B" w14:paraId="1E9FA135" w14:textId="77777777" w:rsidTr="00B86FE4">
        <w:tc>
          <w:tcPr>
            <w:tcW w:w="1219" w:type="dxa"/>
            <w:gridSpan w:val="2"/>
            <w:tcBorders>
              <w:top w:val="single" w:sz="4" w:space="0" w:color="auto"/>
              <w:left w:val="single" w:sz="18" w:space="0" w:color="auto"/>
              <w:bottom w:val="single" w:sz="4" w:space="0" w:color="auto"/>
            </w:tcBorders>
          </w:tcPr>
          <w:p w14:paraId="008015CC" w14:textId="011CAB01" w:rsidR="0048145B" w:rsidRDefault="0048145B" w:rsidP="0048145B">
            <w:pPr>
              <w:rPr>
                <w:lang w:val="en-AU"/>
              </w:rPr>
            </w:pPr>
            <w:r>
              <w:rPr>
                <w:lang w:val="en-AU"/>
              </w:rPr>
              <w:t>20/10/22</w:t>
            </w:r>
          </w:p>
        </w:tc>
        <w:tc>
          <w:tcPr>
            <w:tcW w:w="836" w:type="dxa"/>
            <w:tcBorders>
              <w:top w:val="single" w:sz="4" w:space="0" w:color="auto"/>
              <w:bottom w:val="single" w:sz="4" w:space="0" w:color="auto"/>
            </w:tcBorders>
          </w:tcPr>
          <w:p w14:paraId="4CD0D7F9" w14:textId="43D8FF4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2FA5363" w14:textId="35ECD5FD" w:rsidR="0048145B" w:rsidRDefault="0048145B" w:rsidP="0048145B">
            <w:pPr>
              <w:jc w:val="center"/>
              <w:rPr>
                <w:b/>
                <w:bCs/>
                <w:lang w:val="en-AU"/>
              </w:rPr>
            </w:pPr>
            <w:r>
              <w:rPr>
                <w:b/>
                <w:bCs/>
                <w:lang w:val="en-AU"/>
              </w:rPr>
              <w:t>6FV.7</w:t>
            </w:r>
          </w:p>
        </w:tc>
        <w:tc>
          <w:tcPr>
            <w:tcW w:w="4798" w:type="dxa"/>
            <w:gridSpan w:val="2"/>
            <w:tcBorders>
              <w:top w:val="single" w:sz="4" w:space="0" w:color="auto"/>
              <w:bottom w:val="single" w:sz="4" w:space="0" w:color="auto"/>
              <w:right w:val="single" w:sz="18" w:space="0" w:color="auto"/>
            </w:tcBorders>
          </w:tcPr>
          <w:p w14:paraId="585DB96E" w14:textId="5EC150B2" w:rsidR="0048145B" w:rsidRDefault="0048145B" w:rsidP="0048145B">
            <w:pPr>
              <w:spacing w:before="20" w:after="20"/>
              <w:jc w:val="both"/>
              <w:rPr>
                <w:rFonts w:ascii="Arial" w:hAnsi="Arial" w:cs="Arial"/>
                <w:bCs/>
                <w:color w:val="000000"/>
              </w:rPr>
            </w:pPr>
            <w:r>
              <w:rPr>
                <w:rFonts w:ascii="Arial" w:hAnsi="Arial" w:cs="Arial"/>
                <w:bCs/>
                <w:color w:val="000000"/>
              </w:rPr>
              <w:t xml:space="preserve">Updating of text re </w:t>
            </w:r>
            <w:r w:rsidRPr="00830AAE">
              <w:rPr>
                <w:rFonts w:ascii="Arial" w:hAnsi="Arial" w:cs="Arial"/>
                <w:color w:val="000000"/>
              </w:rPr>
              <w:t>Rule 11.01 of the CFVR</w:t>
            </w:r>
            <w:r>
              <w:rPr>
                <w:rFonts w:ascii="Arial" w:hAnsi="Arial" w:cs="Arial"/>
                <w:color w:val="000000"/>
              </w:rPr>
              <w:t>.</w:t>
            </w:r>
          </w:p>
        </w:tc>
      </w:tr>
      <w:tr w:rsidR="0048145B" w14:paraId="06A419EC" w14:textId="77777777" w:rsidTr="00257C39">
        <w:tc>
          <w:tcPr>
            <w:tcW w:w="1219" w:type="dxa"/>
            <w:gridSpan w:val="2"/>
            <w:tcBorders>
              <w:top w:val="single" w:sz="4" w:space="0" w:color="auto"/>
              <w:left w:val="single" w:sz="18" w:space="0" w:color="auto"/>
              <w:bottom w:val="single" w:sz="4" w:space="0" w:color="auto"/>
            </w:tcBorders>
          </w:tcPr>
          <w:p w14:paraId="48D982E4" w14:textId="21EC707A" w:rsidR="0048145B" w:rsidRDefault="0048145B" w:rsidP="0048145B">
            <w:pPr>
              <w:rPr>
                <w:lang w:val="en-AU"/>
              </w:rPr>
            </w:pPr>
            <w:r>
              <w:rPr>
                <w:lang w:val="en-AU"/>
              </w:rPr>
              <w:t>20/10/22</w:t>
            </w:r>
          </w:p>
        </w:tc>
        <w:tc>
          <w:tcPr>
            <w:tcW w:w="836" w:type="dxa"/>
            <w:tcBorders>
              <w:top w:val="single" w:sz="4" w:space="0" w:color="auto"/>
              <w:bottom w:val="single" w:sz="4" w:space="0" w:color="auto"/>
            </w:tcBorders>
          </w:tcPr>
          <w:p w14:paraId="5B7F4376" w14:textId="33D13AE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C4BEF84" w14:textId="22EAF71D" w:rsidR="0048145B" w:rsidRDefault="0048145B" w:rsidP="0048145B">
            <w:pPr>
              <w:jc w:val="center"/>
              <w:rPr>
                <w:b/>
                <w:bCs/>
                <w:lang w:val="en-AU"/>
              </w:rPr>
            </w:pPr>
            <w:r>
              <w:rPr>
                <w:b/>
                <w:bCs/>
                <w:lang w:val="en-AU"/>
              </w:rPr>
              <w:t>6FV.14.1</w:t>
            </w:r>
          </w:p>
        </w:tc>
        <w:tc>
          <w:tcPr>
            <w:tcW w:w="4798" w:type="dxa"/>
            <w:gridSpan w:val="2"/>
            <w:tcBorders>
              <w:top w:val="single" w:sz="4" w:space="0" w:color="auto"/>
              <w:bottom w:val="single" w:sz="4" w:space="0" w:color="auto"/>
              <w:right w:val="single" w:sz="18" w:space="0" w:color="auto"/>
            </w:tcBorders>
            <w:shd w:val="clear" w:color="auto" w:fill="FFF2CC"/>
          </w:tcPr>
          <w:p w14:paraId="48307923" w14:textId="02C5A452" w:rsidR="0048145B" w:rsidRPr="00257C39" w:rsidRDefault="0048145B" w:rsidP="0048145B">
            <w:pPr>
              <w:spacing w:before="20" w:after="20"/>
              <w:jc w:val="both"/>
              <w:rPr>
                <w:rFonts w:ascii="Arial" w:hAnsi="Arial" w:cs="Arial"/>
                <w:b/>
                <w:color w:val="000000"/>
              </w:rPr>
            </w:pPr>
            <w:r w:rsidRPr="00257C39">
              <w:rPr>
                <w:rFonts w:ascii="Arial" w:hAnsi="Arial" w:cs="Arial"/>
                <w:b/>
                <w:color w:val="000000"/>
              </w:rPr>
              <w:t>Heading amended to “</w:t>
            </w:r>
            <w:r w:rsidRPr="00830AAE">
              <w:rPr>
                <w:rFonts w:ascii="Arial" w:hAnsi="Arial" w:cs="Arial"/>
                <w:b/>
                <w:bCs/>
                <w:color w:val="000000"/>
              </w:rPr>
              <w:t>Variation</w:t>
            </w:r>
            <w:r>
              <w:rPr>
                <w:rFonts w:ascii="Arial" w:hAnsi="Arial" w:cs="Arial"/>
                <w:b/>
                <w:bCs/>
                <w:color w:val="000000"/>
              </w:rPr>
              <w:t xml:space="preserve">, </w:t>
            </w:r>
            <w:r w:rsidRPr="00830AAE">
              <w:rPr>
                <w:rFonts w:ascii="Arial" w:hAnsi="Arial" w:cs="Arial"/>
                <w:b/>
                <w:bCs/>
                <w:color w:val="000000"/>
              </w:rPr>
              <w:t>revocation</w:t>
            </w:r>
            <w:r>
              <w:rPr>
                <w:rFonts w:ascii="Arial" w:hAnsi="Arial" w:cs="Arial"/>
                <w:b/>
                <w:bCs/>
                <w:color w:val="000000"/>
              </w:rPr>
              <w:t xml:space="preserve"> or extension generally</w:t>
            </w:r>
            <w:r w:rsidRPr="00257C39">
              <w:rPr>
                <w:rFonts w:ascii="Arial" w:hAnsi="Arial" w:cs="Arial"/>
                <w:b/>
                <w:color w:val="000000"/>
              </w:rPr>
              <w:t>”.</w:t>
            </w:r>
          </w:p>
        </w:tc>
      </w:tr>
      <w:tr w:rsidR="0048145B" w14:paraId="7C540012" w14:textId="77777777" w:rsidTr="00257C39">
        <w:tc>
          <w:tcPr>
            <w:tcW w:w="1219" w:type="dxa"/>
            <w:gridSpan w:val="2"/>
            <w:tcBorders>
              <w:top w:val="single" w:sz="4" w:space="0" w:color="auto"/>
              <w:left w:val="single" w:sz="18" w:space="0" w:color="auto"/>
              <w:bottom w:val="single" w:sz="4" w:space="0" w:color="auto"/>
            </w:tcBorders>
          </w:tcPr>
          <w:p w14:paraId="0B0C7347" w14:textId="230E7127" w:rsidR="0048145B" w:rsidRDefault="0048145B" w:rsidP="0048145B">
            <w:pPr>
              <w:rPr>
                <w:lang w:val="en-AU"/>
              </w:rPr>
            </w:pPr>
            <w:r>
              <w:rPr>
                <w:lang w:val="en-AU"/>
              </w:rPr>
              <w:t>20/10/22</w:t>
            </w:r>
          </w:p>
        </w:tc>
        <w:tc>
          <w:tcPr>
            <w:tcW w:w="836" w:type="dxa"/>
            <w:tcBorders>
              <w:top w:val="single" w:sz="4" w:space="0" w:color="auto"/>
              <w:bottom w:val="single" w:sz="4" w:space="0" w:color="auto"/>
            </w:tcBorders>
          </w:tcPr>
          <w:p w14:paraId="77AF1A4B" w14:textId="7C17B03E"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390B598" w14:textId="1C463296" w:rsidR="0048145B" w:rsidRDefault="0048145B" w:rsidP="0048145B">
            <w:pPr>
              <w:jc w:val="center"/>
              <w:rPr>
                <w:b/>
                <w:bCs/>
                <w:lang w:val="en-AU"/>
              </w:rPr>
            </w:pPr>
            <w:r>
              <w:rPr>
                <w:b/>
                <w:bCs/>
                <w:lang w:val="en-AU"/>
              </w:rPr>
              <w:t>6FV.14.2</w:t>
            </w:r>
          </w:p>
        </w:tc>
        <w:tc>
          <w:tcPr>
            <w:tcW w:w="4798" w:type="dxa"/>
            <w:gridSpan w:val="2"/>
            <w:tcBorders>
              <w:top w:val="single" w:sz="4" w:space="0" w:color="auto"/>
              <w:bottom w:val="single" w:sz="4" w:space="0" w:color="auto"/>
              <w:right w:val="single" w:sz="18" w:space="0" w:color="auto"/>
            </w:tcBorders>
            <w:shd w:val="clear" w:color="auto" w:fill="FFF2CC"/>
          </w:tcPr>
          <w:p w14:paraId="319355EC" w14:textId="79A011D9" w:rsidR="0048145B" w:rsidRPr="00257C39" w:rsidRDefault="0048145B" w:rsidP="0048145B">
            <w:pPr>
              <w:spacing w:before="20" w:after="20"/>
              <w:jc w:val="both"/>
              <w:rPr>
                <w:rFonts w:ascii="Arial" w:hAnsi="Arial" w:cs="Arial"/>
                <w:b/>
                <w:color w:val="000000"/>
              </w:rPr>
            </w:pPr>
            <w:r w:rsidRPr="00257C39">
              <w:rPr>
                <w:rFonts w:ascii="Arial" w:hAnsi="Arial" w:cs="Arial"/>
                <w:b/>
                <w:color w:val="000000"/>
              </w:rPr>
              <w:t>Heading amended to “</w:t>
            </w:r>
            <w:r>
              <w:rPr>
                <w:rFonts w:ascii="Arial" w:hAnsi="Arial" w:cs="Arial"/>
                <w:b/>
                <w:bCs/>
                <w:color w:val="000000"/>
              </w:rPr>
              <w:t>When consent of protected person or guardian is not required</w:t>
            </w:r>
            <w:r w:rsidRPr="00257C39">
              <w:rPr>
                <w:rFonts w:ascii="Arial" w:hAnsi="Arial" w:cs="Arial"/>
                <w:b/>
                <w:color w:val="000000"/>
              </w:rPr>
              <w:t>”</w:t>
            </w:r>
            <w:r>
              <w:rPr>
                <w:rFonts w:ascii="Arial" w:hAnsi="Arial" w:cs="Arial"/>
                <w:b/>
                <w:color w:val="000000"/>
              </w:rPr>
              <w:t>.</w:t>
            </w:r>
          </w:p>
        </w:tc>
      </w:tr>
      <w:tr w:rsidR="0048145B" w14:paraId="77E53E9D" w14:textId="77777777" w:rsidTr="00B86FE4">
        <w:tc>
          <w:tcPr>
            <w:tcW w:w="1219" w:type="dxa"/>
            <w:gridSpan w:val="2"/>
            <w:tcBorders>
              <w:top w:val="single" w:sz="4" w:space="0" w:color="auto"/>
              <w:left w:val="single" w:sz="18" w:space="0" w:color="auto"/>
              <w:bottom w:val="single" w:sz="4" w:space="0" w:color="auto"/>
            </w:tcBorders>
          </w:tcPr>
          <w:p w14:paraId="626663F7" w14:textId="1FB284A7" w:rsidR="0048145B" w:rsidRDefault="0048145B" w:rsidP="0048145B">
            <w:pPr>
              <w:rPr>
                <w:lang w:val="en-AU"/>
              </w:rPr>
            </w:pPr>
            <w:r>
              <w:rPr>
                <w:lang w:val="en-AU"/>
              </w:rPr>
              <w:t>20/10/22</w:t>
            </w:r>
          </w:p>
        </w:tc>
        <w:tc>
          <w:tcPr>
            <w:tcW w:w="836" w:type="dxa"/>
            <w:tcBorders>
              <w:top w:val="single" w:sz="4" w:space="0" w:color="auto"/>
              <w:bottom w:val="single" w:sz="4" w:space="0" w:color="auto"/>
            </w:tcBorders>
          </w:tcPr>
          <w:p w14:paraId="0D15D912" w14:textId="36B7166D"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A352EF4" w14:textId="07E893DD" w:rsidR="0048145B" w:rsidRDefault="0048145B" w:rsidP="0048145B">
            <w:pPr>
              <w:jc w:val="center"/>
              <w:rPr>
                <w:b/>
                <w:bCs/>
                <w:lang w:val="en-AU"/>
              </w:rPr>
            </w:pPr>
            <w:r>
              <w:rPr>
                <w:b/>
                <w:bCs/>
                <w:lang w:val="en-AU"/>
              </w:rPr>
              <w:t>6.18.1</w:t>
            </w:r>
          </w:p>
        </w:tc>
        <w:tc>
          <w:tcPr>
            <w:tcW w:w="4798" w:type="dxa"/>
            <w:gridSpan w:val="2"/>
            <w:tcBorders>
              <w:top w:val="single" w:sz="4" w:space="0" w:color="auto"/>
              <w:bottom w:val="single" w:sz="4" w:space="0" w:color="auto"/>
              <w:right w:val="single" w:sz="18" w:space="0" w:color="auto"/>
            </w:tcBorders>
          </w:tcPr>
          <w:p w14:paraId="05570EF3" w14:textId="0FB53B78" w:rsidR="0048145B" w:rsidRDefault="0048145B" w:rsidP="0048145B">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color w:val="000000"/>
                <w:szCs w:val="32"/>
              </w:rPr>
              <w:t xml:space="preserve">Willis, </w:t>
            </w:r>
            <w:r w:rsidRPr="000F3F15">
              <w:rPr>
                <w:rFonts w:ascii="Arial" w:hAnsi="Arial" w:cs="Arial"/>
                <w:i/>
                <w:iCs/>
                <w:color w:val="000000"/>
                <w:szCs w:val="32"/>
              </w:rPr>
              <w:t xml:space="preserve">Breach of FVIO: Strict liability or </w:t>
            </w:r>
            <w:proofErr w:type="spellStart"/>
            <w:r w:rsidRPr="000F3F15">
              <w:rPr>
                <w:rFonts w:ascii="Arial" w:hAnsi="Arial" w:cs="Arial"/>
                <w:i/>
                <w:iCs/>
                <w:color w:val="000000"/>
                <w:szCs w:val="32"/>
              </w:rPr>
              <w:t>mens</w:t>
            </w:r>
            <w:proofErr w:type="spellEnd"/>
            <w:r w:rsidRPr="000F3F15">
              <w:rPr>
                <w:rFonts w:ascii="Arial" w:hAnsi="Arial" w:cs="Arial"/>
                <w:i/>
                <w:iCs/>
                <w:color w:val="000000"/>
                <w:szCs w:val="32"/>
              </w:rPr>
              <w:t xml:space="preserve"> rea?</w:t>
            </w:r>
            <w:r>
              <w:rPr>
                <w:rFonts w:ascii="Arial" w:hAnsi="Arial" w:cs="Arial"/>
                <w:color w:val="000000"/>
                <w:szCs w:val="32"/>
              </w:rPr>
              <w:t xml:space="preserve"> (2022) Oct LIJ: Law Institute Journal 24</w:t>
            </w:r>
            <w:r>
              <w:rPr>
                <w:rFonts w:ascii="Arial" w:hAnsi="Arial" w:cs="Arial"/>
                <w:color w:val="000000"/>
                <w:szCs w:val="32"/>
              </w:rPr>
              <w:noBreakHyphen/>
              <w:t>27.</w:t>
            </w:r>
          </w:p>
        </w:tc>
      </w:tr>
      <w:tr w:rsidR="0048145B" w14:paraId="6DF371C1" w14:textId="77777777" w:rsidTr="00670A56">
        <w:trPr>
          <w:trHeight w:val="260"/>
        </w:trPr>
        <w:tc>
          <w:tcPr>
            <w:tcW w:w="1219" w:type="dxa"/>
            <w:gridSpan w:val="2"/>
            <w:vMerge w:val="restart"/>
            <w:tcBorders>
              <w:top w:val="single" w:sz="4" w:space="0" w:color="auto"/>
              <w:left w:val="single" w:sz="18" w:space="0" w:color="auto"/>
            </w:tcBorders>
          </w:tcPr>
          <w:p w14:paraId="72B9089F" w14:textId="2C292107" w:rsidR="0048145B" w:rsidRDefault="0048145B" w:rsidP="0048145B">
            <w:pPr>
              <w:rPr>
                <w:lang w:val="en-AU"/>
              </w:rPr>
            </w:pPr>
            <w:r>
              <w:rPr>
                <w:lang w:val="en-AU"/>
              </w:rPr>
              <w:t>20/10/22</w:t>
            </w:r>
          </w:p>
        </w:tc>
        <w:tc>
          <w:tcPr>
            <w:tcW w:w="836" w:type="dxa"/>
            <w:vMerge w:val="restart"/>
            <w:tcBorders>
              <w:top w:val="single" w:sz="4" w:space="0" w:color="auto"/>
            </w:tcBorders>
          </w:tcPr>
          <w:p w14:paraId="3F8CA76F" w14:textId="243EBB7D" w:rsidR="0048145B" w:rsidRDefault="0048145B" w:rsidP="0048145B">
            <w:pPr>
              <w:jc w:val="center"/>
              <w:rPr>
                <w:lang w:val="en-AU"/>
              </w:rPr>
            </w:pPr>
            <w:r>
              <w:rPr>
                <w:lang w:val="en-AU"/>
              </w:rPr>
              <w:t>6</w:t>
            </w:r>
          </w:p>
        </w:tc>
        <w:tc>
          <w:tcPr>
            <w:tcW w:w="1439" w:type="dxa"/>
            <w:vMerge w:val="restart"/>
            <w:tcBorders>
              <w:top w:val="single" w:sz="4" w:space="0" w:color="auto"/>
            </w:tcBorders>
          </w:tcPr>
          <w:p w14:paraId="120027EA" w14:textId="09D750AD" w:rsidR="0048145B" w:rsidRDefault="0048145B" w:rsidP="0048145B">
            <w:pPr>
              <w:jc w:val="center"/>
              <w:rPr>
                <w:b/>
                <w:bCs/>
                <w:lang w:val="en-AU"/>
              </w:rPr>
            </w:pPr>
            <w:r>
              <w:rPr>
                <w:b/>
                <w:bCs/>
                <w:lang w:val="en-AU"/>
              </w:rPr>
              <w:t>6.22</w:t>
            </w:r>
          </w:p>
        </w:tc>
        <w:tc>
          <w:tcPr>
            <w:tcW w:w="4798" w:type="dxa"/>
            <w:gridSpan w:val="2"/>
            <w:tcBorders>
              <w:top w:val="single" w:sz="4" w:space="0" w:color="auto"/>
              <w:bottom w:val="single" w:sz="4" w:space="0" w:color="auto"/>
              <w:right w:val="single" w:sz="18" w:space="0" w:color="auto"/>
            </w:tcBorders>
            <w:shd w:val="clear" w:color="auto" w:fill="FFF2CC"/>
          </w:tcPr>
          <w:p w14:paraId="2B0806A3" w14:textId="666AA30B" w:rsidR="0048145B" w:rsidRPr="000E563B" w:rsidRDefault="0048145B" w:rsidP="0048145B">
            <w:pPr>
              <w:spacing w:before="20" w:after="20"/>
              <w:jc w:val="both"/>
              <w:rPr>
                <w:rFonts w:ascii="Arial" w:hAnsi="Arial" w:cs="Arial"/>
                <w:b/>
                <w:color w:val="000000"/>
              </w:rPr>
            </w:pPr>
            <w:r w:rsidRPr="000E563B">
              <w:rPr>
                <w:rFonts w:ascii="Arial" w:hAnsi="Arial" w:cs="Arial"/>
                <w:b/>
                <w:color w:val="000000"/>
              </w:rPr>
              <w:t>Section headed “Power to bind over to keep the peace” which was formerly numbered 6PS.13 is renumbered 6.22.</w:t>
            </w:r>
          </w:p>
        </w:tc>
      </w:tr>
      <w:tr w:rsidR="0048145B" w14:paraId="71DF75E8" w14:textId="77777777" w:rsidTr="000E563B">
        <w:trPr>
          <w:trHeight w:val="259"/>
        </w:trPr>
        <w:tc>
          <w:tcPr>
            <w:tcW w:w="1219" w:type="dxa"/>
            <w:gridSpan w:val="2"/>
            <w:vMerge/>
            <w:tcBorders>
              <w:left w:val="single" w:sz="18" w:space="0" w:color="auto"/>
              <w:bottom w:val="single" w:sz="4" w:space="0" w:color="auto"/>
            </w:tcBorders>
          </w:tcPr>
          <w:p w14:paraId="348152D4" w14:textId="77777777" w:rsidR="0048145B" w:rsidRDefault="0048145B" w:rsidP="0048145B">
            <w:pPr>
              <w:rPr>
                <w:lang w:val="en-AU"/>
              </w:rPr>
            </w:pPr>
          </w:p>
        </w:tc>
        <w:tc>
          <w:tcPr>
            <w:tcW w:w="836" w:type="dxa"/>
            <w:vMerge/>
            <w:tcBorders>
              <w:bottom w:val="single" w:sz="4" w:space="0" w:color="auto"/>
            </w:tcBorders>
          </w:tcPr>
          <w:p w14:paraId="60536B07" w14:textId="77777777" w:rsidR="0048145B" w:rsidRDefault="0048145B" w:rsidP="0048145B">
            <w:pPr>
              <w:jc w:val="center"/>
              <w:rPr>
                <w:lang w:val="en-AU"/>
              </w:rPr>
            </w:pPr>
          </w:p>
        </w:tc>
        <w:tc>
          <w:tcPr>
            <w:tcW w:w="1439" w:type="dxa"/>
            <w:vMerge/>
            <w:tcBorders>
              <w:bottom w:val="single" w:sz="4" w:space="0" w:color="auto"/>
            </w:tcBorders>
          </w:tcPr>
          <w:p w14:paraId="7B3DC77A" w14:textId="77777777" w:rsidR="0048145B" w:rsidRDefault="0048145B" w:rsidP="0048145B">
            <w:pPr>
              <w:jc w:val="center"/>
              <w:rPr>
                <w:b/>
                <w:bCs/>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0C1A8EA8" w14:textId="7C10159F" w:rsidR="0048145B" w:rsidRPr="000E563B" w:rsidRDefault="0048145B" w:rsidP="0048145B">
            <w:pPr>
              <w:spacing w:before="20" w:after="20"/>
              <w:jc w:val="both"/>
              <w:rPr>
                <w:rFonts w:ascii="Arial" w:hAnsi="Arial" w:cs="Arial"/>
                <w:bCs/>
                <w:color w:val="000000"/>
              </w:rPr>
            </w:pPr>
            <w:r w:rsidRPr="000E563B">
              <w:rPr>
                <w:rFonts w:ascii="Arial" w:hAnsi="Arial" w:cs="Arial"/>
                <w:bCs/>
                <w:color w:val="000000"/>
              </w:rPr>
              <w:t>Minor amendment to text.</w:t>
            </w:r>
          </w:p>
        </w:tc>
      </w:tr>
      <w:tr w:rsidR="0048145B" w14:paraId="3D6F58A9" w14:textId="77777777" w:rsidTr="006F7B41">
        <w:tc>
          <w:tcPr>
            <w:tcW w:w="1219" w:type="dxa"/>
            <w:gridSpan w:val="2"/>
            <w:tcBorders>
              <w:top w:val="single" w:sz="18" w:space="0" w:color="auto"/>
              <w:left w:val="single" w:sz="18" w:space="0" w:color="auto"/>
              <w:bottom w:val="single" w:sz="4" w:space="0" w:color="auto"/>
            </w:tcBorders>
            <w:shd w:val="clear" w:color="auto" w:fill="DDDDDD"/>
          </w:tcPr>
          <w:p w14:paraId="28B911E4" w14:textId="0527D7A9" w:rsidR="0048145B" w:rsidRPr="0054535C" w:rsidRDefault="0048145B" w:rsidP="0048145B">
            <w:pPr>
              <w:keepNext/>
              <w:keepLines/>
              <w:rPr>
                <w:sz w:val="22"/>
                <w:lang w:val="en-AU"/>
              </w:rPr>
            </w:pPr>
            <w:r>
              <w:rPr>
                <w:sz w:val="22"/>
                <w:lang w:val="en-AU"/>
              </w:rPr>
              <w:t>20/10/22</w:t>
            </w:r>
          </w:p>
        </w:tc>
        <w:tc>
          <w:tcPr>
            <w:tcW w:w="7073" w:type="dxa"/>
            <w:gridSpan w:val="4"/>
            <w:tcBorders>
              <w:top w:val="single" w:sz="18" w:space="0" w:color="auto"/>
              <w:bottom w:val="single" w:sz="4" w:space="0" w:color="auto"/>
              <w:right w:val="single" w:sz="18" w:space="0" w:color="auto"/>
            </w:tcBorders>
            <w:shd w:val="clear" w:color="auto" w:fill="DDDDDD"/>
          </w:tcPr>
          <w:p w14:paraId="5EF022AE"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0343B30F" w14:textId="77777777" w:rsidTr="005A7185">
        <w:trPr>
          <w:trHeight w:val="102"/>
        </w:trPr>
        <w:tc>
          <w:tcPr>
            <w:tcW w:w="1219" w:type="dxa"/>
            <w:gridSpan w:val="2"/>
            <w:vMerge w:val="restart"/>
            <w:tcBorders>
              <w:top w:val="single" w:sz="4" w:space="0" w:color="auto"/>
              <w:left w:val="single" w:sz="18" w:space="0" w:color="auto"/>
            </w:tcBorders>
          </w:tcPr>
          <w:p w14:paraId="73A91100" w14:textId="6B9BB344" w:rsidR="0048145B" w:rsidRDefault="0048145B" w:rsidP="0048145B">
            <w:pPr>
              <w:rPr>
                <w:lang w:val="en-AU"/>
              </w:rPr>
            </w:pPr>
            <w:r>
              <w:rPr>
                <w:lang w:val="en-AU"/>
              </w:rPr>
              <w:t>20/10/22</w:t>
            </w:r>
          </w:p>
        </w:tc>
        <w:tc>
          <w:tcPr>
            <w:tcW w:w="836" w:type="dxa"/>
            <w:vMerge w:val="restart"/>
            <w:tcBorders>
              <w:top w:val="single" w:sz="4" w:space="0" w:color="auto"/>
            </w:tcBorders>
          </w:tcPr>
          <w:p w14:paraId="37FE2363" w14:textId="77777777" w:rsidR="0048145B" w:rsidRDefault="0048145B" w:rsidP="0048145B">
            <w:pPr>
              <w:jc w:val="center"/>
              <w:rPr>
                <w:lang w:val="en-AU"/>
              </w:rPr>
            </w:pPr>
            <w:r>
              <w:rPr>
                <w:lang w:val="en-AU"/>
              </w:rPr>
              <w:t>7</w:t>
            </w:r>
          </w:p>
        </w:tc>
        <w:tc>
          <w:tcPr>
            <w:tcW w:w="1439" w:type="dxa"/>
            <w:vMerge w:val="restart"/>
            <w:tcBorders>
              <w:top w:val="single" w:sz="4" w:space="0" w:color="auto"/>
            </w:tcBorders>
          </w:tcPr>
          <w:p w14:paraId="2BA06681" w14:textId="60595A14" w:rsidR="0048145B" w:rsidRDefault="0048145B" w:rsidP="0048145B">
            <w:pPr>
              <w:jc w:val="center"/>
              <w:rPr>
                <w:lang w:val="en-AU"/>
              </w:rPr>
            </w:pPr>
            <w:r>
              <w:rPr>
                <w:lang w:val="en-AU"/>
              </w:rPr>
              <w:t>7.4</w:t>
            </w:r>
          </w:p>
        </w:tc>
        <w:tc>
          <w:tcPr>
            <w:tcW w:w="4798" w:type="dxa"/>
            <w:gridSpan w:val="2"/>
            <w:tcBorders>
              <w:top w:val="single" w:sz="4" w:space="0" w:color="auto"/>
              <w:bottom w:val="single" w:sz="4" w:space="0" w:color="auto"/>
              <w:right w:val="single" w:sz="18" w:space="0" w:color="auto"/>
            </w:tcBorders>
            <w:shd w:val="clear" w:color="auto" w:fill="FFF2CC"/>
          </w:tcPr>
          <w:p w14:paraId="43893F06" w14:textId="181AC321" w:rsidR="0048145B" w:rsidRPr="005A7185" w:rsidRDefault="0048145B" w:rsidP="0048145B">
            <w:pPr>
              <w:spacing w:before="20" w:after="20"/>
              <w:jc w:val="both"/>
              <w:rPr>
                <w:rFonts w:ascii="Arial" w:hAnsi="Arial" w:cs="Arial"/>
                <w:b/>
                <w:bCs/>
                <w:color w:val="000000"/>
              </w:rPr>
            </w:pPr>
            <w:r>
              <w:rPr>
                <w:rFonts w:ascii="Arial" w:hAnsi="Arial" w:cs="Arial"/>
                <w:b/>
                <w:bCs/>
                <w:color w:val="000000"/>
              </w:rPr>
              <w:t>This P</w:t>
            </w:r>
            <w:r w:rsidRPr="005A7185">
              <w:rPr>
                <w:rFonts w:ascii="Arial" w:hAnsi="Arial" w:cs="Arial"/>
                <w:b/>
                <w:bCs/>
                <w:color w:val="000000"/>
              </w:rPr>
              <w:t xml:space="preserve">art </w:t>
            </w:r>
            <w:r>
              <w:rPr>
                <w:rFonts w:ascii="Arial" w:hAnsi="Arial" w:cs="Arial"/>
                <w:b/>
                <w:bCs/>
                <w:color w:val="000000"/>
              </w:rPr>
              <w:t xml:space="preserve">is </w:t>
            </w:r>
            <w:r w:rsidRPr="005A7185">
              <w:rPr>
                <w:rFonts w:ascii="Arial" w:hAnsi="Arial" w:cs="Arial"/>
                <w:b/>
                <w:bCs/>
                <w:color w:val="000000"/>
              </w:rPr>
              <w:t xml:space="preserve">renamed </w:t>
            </w:r>
            <w:r>
              <w:rPr>
                <w:rFonts w:ascii="Arial" w:hAnsi="Arial" w:cs="Arial"/>
                <w:b/>
                <w:bCs/>
                <w:color w:val="000000"/>
              </w:rPr>
              <w:t>“</w:t>
            </w:r>
            <w:r w:rsidRPr="005A7185">
              <w:rPr>
                <w:rFonts w:ascii="Arial" w:hAnsi="Arial" w:cs="Arial"/>
                <w:b/>
                <w:bCs/>
                <w:color w:val="000000"/>
              </w:rPr>
              <w:t>"Police Cautioning Program"</w:t>
            </w:r>
            <w:r>
              <w:rPr>
                <w:rFonts w:ascii="Arial" w:hAnsi="Arial" w:cs="Arial"/>
                <w:b/>
                <w:bCs/>
                <w:color w:val="000000"/>
              </w:rPr>
              <w:t xml:space="preserve"> </w:t>
            </w:r>
            <w:r w:rsidRPr="00F51496">
              <w:rPr>
                <w:rFonts w:ascii="Arial" w:hAnsi="Arial" w:cs="Arial"/>
                <w:b/>
                <w:bCs/>
                <w:color w:val="000000"/>
              </w:rPr>
              <w:t>as a means of diversion from court</w:t>
            </w:r>
            <w:r w:rsidRPr="005A7185">
              <w:rPr>
                <w:rFonts w:ascii="Arial" w:hAnsi="Arial" w:cs="Arial"/>
                <w:b/>
                <w:bCs/>
                <w:color w:val="000000"/>
              </w:rPr>
              <w:t>.</w:t>
            </w:r>
            <w:r>
              <w:rPr>
                <w:rFonts w:ascii="Arial" w:hAnsi="Arial" w:cs="Arial"/>
                <w:b/>
                <w:bCs/>
                <w:color w:val="000000"/>
              </w:rPr>
              <w:t>”</w:t>
            </w:r>
          </w:p>
        </w:tc>
      </w:tr>
      <w:tr w:rsidR="0048145B" w14:paraId="50204AAB" w14:textId="77777777" w:rsidTr="00312FDC">
        <w:trPr>
          <w:trHeight w:val="101"/>
        </w:trPr>
        <w:tc>
          <w:tcPr>
            <w:tcW w:w="1219" w:type="dxa"/>
            <w:gridSpan w:val="2"/>
            <w:vMerge/>
            <w:tcBorders>
              <w:left w:val="single" w:sz="18" w:space="0" w:color="auto"/>
            </w:tcBorders>
          </w:tcPr>
          <w:p w14:paraId="69C1F820" w14:textId="77777777" w:rsidR="0048145B" w:rsidRDefault="0048145B" w:rsidP="0048145B">
            <w:pPr>
              <w:rPr>
                <w:lang w:val="en-AU"/>
              </w:rPr>
            </w:pPr>
          </w:p>
        </w:tc>
        <w:tc>
          <w:tcPr>
            <w:tcW w:w="836" w:type="dxa"/>
            <w:vMerge/>
          </w:tcPr>
          <w:p w14:paraId="5158DC69" w14:textId="77777777" w:rsidR="0048145B" w:rsidRDefault="0048145B" w:rsidP="0048145B">
            <w:pPr>
              <w:jc w:val="center"/>
              <w:rPr>
                <w:lang w:val="en-AU"/>
              </w:rPr>
            </w:pPr>
          </w:p>
        </w:tc>
        <w:tc>
          <w:tcPr>
            <w:tcW w:w="1439" w:type="dxa"/>
            <w:vMerge/>
          </w:tcPr>
          <w:p w14:paraId="590C7A7D"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4EC3FF27" w14:textId="5031104F" w:rsidR="0048145B" w:rsidRDefault="0048145B" w:rsidP="0048145B">
            <w:pPr>
              <w:spacing w:before="20" w:after="20"/>
              <w:jc w:val="both"/>
              <w:rPr>
                <w:rFonts w:ascii="Arial" w:hAnsi="Arial" w:cs="Arial"/>
                <w:color w:val="000000"/>
              </w:rPr>
            </w:pPr>
            <w:r>
              <w:rPr>
                <w:rFonts w:ascii="Arial" w:hAnsi="Arial" w:cs="Arial"/>
                <w:color w:val="000000"/>
              </w:rPr>
              <w:t>Significant updating of and additions to text.</w:t>
            </w:r>
          </w:p>
        </w:tc>
      </w:tr>
      <w:tr w:rsidR="0048145B" w14:paraId="5140BE7A" w14:textId="77777777" w:rsidTr="00B86FE4">
        <w:tc>
          <w:tcPr>
            <w:tcW w:w="1219" w:type="dxa"/>
            <w:gridSpan w:val="2"/>
            <w:tcBorders>
              <w:top w:val="single" w:sz="18" w:space="0" w:color="auto"/>
              <w:left w:val="single" w:sz="18" w:space="0" w:color="auto"/>
              <w:bottom w:val="single" w:sz="4" w:space="0" w:color="auto"/>
            </w:tcBorders>
            <w:shd w:val="clear" w:color="auto" w:fill="DDDDDD"/>
          </w:tcPr>
          <w:p w14:paraId="07720000" w14:textId="44412239" w:rsidR="0048145B" w:rsidRPr="0054535C" w:rsidRDefault="0048145B" w:rsidP="0048145B">
            <w:pPr>
              <w:keepNext/>
              <w:keepLines/>
              <w:rPr>
                <w:sz w:val="22"/>
                <w:lang w:val="en-AU"/>
              </w:rPr>
            </w:pPr>
            <w:r>
              <w:rPr>
                <w:sz w:val="22"/>
                <w:lang w:val="en-AU"/>
              </w:rPr>
              <w:t>20/10/22</w:t>
            </w:r>
          </w:p>
        </w:tc>
        <w:tc>
          <w:tcPr>
            <w:tcW w:w="7073" w:type="dxa"/>
            <w:gridSpan w:val="4"/>
            <w:tcBorders>
              <w:top w:val="single" w:sz="18" w:space="0" w:color="auto"/>
              <w:bottom w:val="single" w:sz="4" w:space="0" w:color="auto"/>
              <w:right w:val="single" w:sz="18" w:space="0" w:color="auto"/>
            </w:tcBorders>
            <w:shd w:val="clear" w:color="auto" w:fill="DDDDDD"/>
          </w:tcPr>
          <w:p w14:paraId="3B76A265" w14:textId="77777777"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35DEEB8C" w14:textId="77777777" w:rsidTr="00B86FE4">
        <w:tc>
          <w:tcPr>
            <w:tcW w:w="1219" w:type="dxa"/>
            <w:gridSpan w:val="2"/>
            <w:tcBorders>
              <w:top w:val="single" w:sz="4" w:space="0" w:color="auto"/>
              <w:left w:val="single" w:sz="18" w:space="0" w:color="auto"/>
              <w:bottom w:val="single" w:sz="4" w:space="0" w:color="auto"/>
            </w:tcBorders>
          </w:tcPr>
          <w:p w14:paraId="6D0FC69C" w14:textId="53C22430" w:rsidR="0048145B" w:rsidRDefault="0048145B" w:rsidP="0048145B">
            <w:pPr>
              <w:rPr>
                <w:lang w:val="en-AU"/>
              </w:rPr>
            </w:pPr>
            <w:r>
              <w:rPr>
                <w:lang w:val="en-AU"/>
              </w:rPr>
              <w:t>20/10/22</w:t>
            </w:r>
          </w:p>
        </w:tc>
        <w:tc>
          <w:tcPr>
            <w:tcW w:w="836" w:type="dxa"/>
            <w:tcBorders>
              <w:top w:val="single" w:sz="4" w:space="0" w:color="auto"/>
              <w:bottom w:val="single" w:sz="4" w:space="0" w:color="auto"/>
            </w:tcBorders>
          </w:tcPr>
          <w:p w14:paraId="114343B7" w14:textId="150FAC3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C896C77" w14:textId="2F3879A4"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1F12F8C9" w14:textId="704EAB54"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Swanson </w:t>
            </w:r>
            <w:r w:rsidRPr="00270673">
              <w:rPr>
                <w:rFonts w:ascii="Arial" w:hAnsi="Arial" w:cs="Arial"/>
                <w:color w:val="000000"/>
              </w:rPr>
              <w:t>[2022] VSC 619</w:t>
            </w:r>
            <w:r>
              <w:rPr>
                <w:rFonts w:ascii="Arial" w:hAnsi="Arial" w:cs="Arial"/>
                <w:color w:val="000000"/>
              </w:rPr>
              <w:t>.</w:t>
            </w:r>
          </w:p>
        </w:tc>
      </w:tr>
      <w:tr w:rsidR="0048145B" w14:paraId="44276BD0" w14:textId="77777777" w:rsidTr="00B86FE4">
        <w:tc>
          <w:tcPr>
            <w:tcW w:w="1219" w:type="dxa"/>
            <w:gridSpan w:val="2"/>
            <w:tcBorders>
              <w:top w:val="single" w:sz="4" w:space="0" w:color="auto"/>
              <w:left w:val="single" w:sz="18" w:space="0" w:color="auto"/>
              <w:bottom w:val="single" w:sz="4" w:space="0" w:color="auto"/>
            </w:tcBorders>
          </w:tcPr>
          <w:p w14:paraId="3BD83A98" w14:textId="22704CFB" w:rsidR="0048145B" w:rsidRDefault="0048145B" w:rsidP="0048145B">
            <w:pPr>
              <w:rPr>
                <w:lang w:val="en-AU"/>
              </w:rPr>
            </w:pPr>
            <w:r>
              <w:rPr>
                <w:lang w:val="en-AU"/>
              </w:rPr>
              <w:t>20/10/22</w:t>
            </w:r>
          </w:p>
        </w:tc>
        <w:tc>
          <w:tcPr>
            <w:tcW w:w="836" w:type="dxa"/>
            <w:tcBorders>
              <w:top w:val="single" w:sz="4" w:space="0" w:color="auto"/>
              <w:bottom w:val="single" w:sz="4" w:space="0" w:color="auto"/>
            </w:tcBorders>
          </w:tcPr>
          <w:p w14:paraId="714C9EC0" w14:textId="7777777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3731B2C" w14:textId="2FFDD159" w:rsidR="0048145B" w:rsidRDefault="0048145B" w:rsidP="0048145B">
            <w:pPr>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11E61E5C" w14:textId="083C1592"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Al-Qassim</w:t>
            </w:r>
            <w:r w:rsidRPr="00D30412">
              <w:rPr>
                <w:rFonts w:ascii="Arial" w:hAnsi="Arial" w:cs="Arial"/>
              </w:rPr>
              <w:t xml:space="preserve"> [2022] VSC 576</w:t>
            </w:r>
            <w:r>
              <w:rPr>
                <w:rFonts w:ascii="Arial" w:hAnsi="Arial" w:cs="Arial"/>
              </w:rPr>
              <w:t>.</w:t>
            </w:r>
          </w:p>
        </w:tc>
      </w:tr>
      <w:tr w:rsidR="0048145B" w14:paraId="2120A1DF" w14:textId="77777777" w:rsidTr="007541DC">
        <w:tc>
          <w:tcPr>
            <w:tcW w:w="1219" w:type="dxa"/>
            <w:gridSpan w:val="2"/>
            <w:tcBorders>
              <w:top w:val="single" w:sz="18" w:space="0" w:color="auto"/>
              <w:left w:val="single" w:sz="18" w:space="0" w:color="auto"/>
              <w:bottom w:val="single" w:sz="4" w:space="0" w:color="auto"/>
            </w:tcBorders>
            <w:shd w:val="clear" w:color="auto" w:fill="DDDDDD"/>
          </w:tcPr>
          <w:p w14:paraId="27371BE7" w14:textId="510C98E2" w:rsidR="0048145B" w:rsidRPr="0054535C" w:rsidRDefault="0048145B" w:rsidP="0048145B">
            <w:pPr>
              <w:keepNext/>
              <w:keepLines/>
              <w:rPr>
                <w:sz w:val="22"/>
                <w:lang w:val="en-AU"/>
              </w:rPr>
            </w:pPr>
            <w:r>
              <w:rPr>
                <w:sz w:val="22"/>
                <w:lang w:val="en-AU"/>
              </w:rPr>
              <w:t>20/10/22</w:t>
            </w:r>
          </w:p>
        </w:tc>
        <w:tc>
          <w:tcPr>
            <w:tcW w:w="7073" w:type="dxa"/>
            <w:gridSpan w:val="4"/>
            <w:tcBorders>
              <w:top w:val="single" w:sz="18" w:space="0" w:color="auto"/>
              <w:bottom w:val="single" w:sz="4" w:space="0" w:color="auto"/>
              <w:right w:val="single" w:sz="18" w:space="0" w:color="auto"/>
            </w:tcBorders>
            <w:shd w:val="clear" w:color="auto" w:fill="DDDDDD"/>
          </w:tcPr>
          <w:p w14:paraId="08362B1D"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72C50216" w14:textId="77777777" w:rsidTr="00CA5ABE">
        <w:tc>
          <w:tcPr>
            <w:tcW w:w="1219" w:type="dxa"/>
            <w:gridSpan w:val="2"/>
            <w:tcBorders>
              <w:top w:val="single" w:sz="4" w:space="0" w:color="auto"/>
              <w:left w:val="single" w:sz="18" w:space="0" w:color="auto"/>
              <w:bottom w:val="single" w:sz="4" w:space="0" w:color="auto"/>
            </w:tcBorders>
          </w:tcPr>
          <w:p w14:paraId="7BEEB389" w14:textId="1C1038E1" w:rsidR="0048145B" w:rsidRDefault="0048145B" w:rsidP="0048145B">
            <w:pPr>
              <w:rPr>
                <w:lang w:val="en-AU"/>
              </w:rPr>
            </w:pPr>
            <w:r>
              <w:rPr>
                <w:lang w:val="en-AU"/>
              </w:rPr>
              <w:t>20/10/22</w:t>
            </w:r>
          </w:p>
        </w:tc>
        <w:tc>
          <w:tcPr>
            <w:tcW w:w="836" w:type="dxa"/>
            <w:tcBorders>
              <w:top w:val="single" w:sz="4" w:space="0" w:color="auto"/>
              <w:bottom w:val="single" w:sz="4" w:space="0" w:color="auto"/>
            </w:tcBorders>
          </w:tcPr>
          <w:p w14:paraId="0F6A9292" w14:textId="77777777" w:rsidR="0048145B" w:rsidRDefault="0048145B" w:rsidP="0048145B">
            <w:pPr>
              <w:jc w:val="center"/>
              <w:rPr>
                <w:lang w:val="en-AU"/>
              </w:rPr>
            </w:pPr>
            <w:r>
              <w:rPr>
                <w:lang w:val="en-AU"/>
              </w:rPr>
              <w:t>10</w:t>
            </w:r>
          </w:p>
        </w:tc>
        <w:tc>
          <w:tcPr>
            <w:tcW w:w="6237" w:type="dxa"/>
            <w:gridSpan w:val="3"/>
            <w:tcBorders>
              <w:top w:val="single" w:sz="4" w:space="0" w:color="auto"/>
              <w:bottom w:val="single" w:sz="4" w:space="0" w:color="auto"/>
              <w:right w:val="single" w:sz="18" w:space="0" w:color="auto"/>
            </w:tcBorders>
            <w:shd w:val="clear" w:color="auto" w:fill="FFF2CC"/>
          </w:tcPr>
          <w:p w14:paraId="520A5E00" w14:textId="3B07E5C8" w:rsidR="0048145B" w:rsidRDefault="0048145B" w:rsidP="0048145B">
            <w:pPr>
              <w:spacing w:before="20" w:after="20"/>
              <w:jc w:val="center"/>
              <w:rPr>
                <w:rFonts w:ascii="Arial" w:hAnsi="Arial" w:cs="Arial"/>
                <w:color w:val="000000"/>
              </w:rPr>
            </w:pPr>
            <w:r>
              <w:rPr>
                <w:rFonts w:ascii="Arial" w:hAnsi="Arial" w:cs="Arial"/>
                <w:b/>
                <w:bCs/>
                <w:color w:val="000000"/>
              </w:rPr>
              <w:t>Broken links repaired.</w:t>
            </w:r>
          </w:p>
        </w:tc>
      </w:tr>
      <w:tr w:rsidR="0048145B" w14:paraId="746F2E3B" w14:textId="77777777" w:rsidTr="00B86AC9">
        <w:trPr>
          <w:trHeight w:val="178"/>
        </w:trPr>
        <w:tc>
          <w:tcPr>
            <w:tcW w:w="1219" w:type="dxa"/>
            <w:gridSpan w:val="2"/>
            <w:tcBorders>
              <w:top w:val="single" w:sz="4" w:space="0" w:color="auto"/>
              <w:left w:val="single" w:sz="18" w:space="0" w:color="auto"/>
              <w:bottom w:val="single" w:sz="4" w:space="0" w:color="auto"/>
            </w:tcBorders>
            <w:shd w:val="clear" w:color="auto" w:fill="auto"/>
          </w:tcPr>
          <w:p w14:paraId="44F65DA3" w14:textId="77777777" w:rsidR="0048145B" w:rsidRDefault="0048145B" w:rsidP="0048145B">
            <w:pPr>
              <w:rPr>
                <w:lang w:val="en-AU"/>
              </w:rPr>
            </w:pPr>
            <w:r>
              <w:rPr>
                <w:lang w:val="en-AU"/>
              </w:rPr>
              <w:t>20/10/22</w:t>
            </w:r>
          </w:p>
        </w:tc>
        <w:tc>
          <w:tcPr>
            <w:tcW w:w="836" w:type="dxa"/>
            <w:tcBorders>
              <w:top w:val="single" w:sz="4" w:space="0" w:color="auto"/>
              <w:bottom w:val="single" w:sz="4" w:space="0" w:color="auto"/>
            </w:tcBorders>
            <w:shd w:val="clear" w:color="auto" w:fill="auto"/>
          </w:tcPr>
          <w:p w14:paraId="3A7322A3" w14:textId="7DBA6C1C"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E049AAF" w14:textId="399C2B19" w:rsidR="0048145B" w:rsidRDefault="0048145B" w:rsidP="0048145B">
            <w:pPr>
              <w:jc w:val="center"/>
              <w:rPr>
                <w:lang w:val="en-AU"/>
              </w:rPr>
            </w:pPr>
            <w:r>
              <w:rPr>
                <w:lang w:val="en-AU"/>
              </w:rPr>
              <w:t>10.3.3</w:t>
            </w:r>
          </w:p>
        </w:tc>
        <w:tc>
          <w:tcPr>
            <w:tcW w:w="4798" w:type="dxa"/>
            <w:gridSpan w:val="2"/>
            <w:tcBorders>
              <w:top w:val="single" w:sz="4" w:space="0" w:color="auto"/>
              <w:bottom w:val="single" w:sz="4" w:space="0" w:color="auto"/>
              <w:right w:val="single" w:sz="18" w:space="0" w:color="auto"/>
            </w:tcBorders>
            <w:shd w:val="clear" w:color="auto" w:fill="auto"/>
          </w:tcPr>
          <w:p w14:paraId="41AF12C0" w14:textId="0A8EF4F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290DB5">
              <w:rPr>
                <w:rFonts w:ascii="Arial" w:hAnsi="Arial" w:cs="Arial"/>
                <w:i/>
                <w:iCs/>
                <w:color w:val="000000"/>
              </w:rPr>
              <w:t>DPP v Orchard (Ruling No.1)</w:t>
            </w:r>
            <w:r>
              <w:rPr>
                <w:rFonts w:ascii="Arial" w:hAnsi="Arial" w:cs="Arial"/>
                <w:color w:val="000000"/>
              </w:rPr>
              <w:t xml:space="preserve"> [2022] VSC 601.</w:t>
            </w:r>
          </w:p>
        </w:tc>
      </w:tr>
      <w:tr w:rsidR="0048145B" w14:paraId="72F746C1" w14:textId="77777777" w:rsidTr="00B86AC9">
        <w:trPr>
          <w:trHeight w:val="178"/>
        </w:trPr>
        <w:tc>
          <w:tcPr>
            <w:tcW w:w="1219" w:type="dxa"/>
            <w:gridSpan w:val="2"/>
            <w:tcBorders>
              <w:top w:val="single" w:sz="4" w:space="0" w:color="auto"/>
              <w:left w:val="single" w:sz="18" w:space="0" w:color="auto"/>
              <w:bottom w:val="single" w:sz="4" w:space="0" w:color="auto"/>
            </w:tcBorders>
            <w:shd w:val="clear" w:color="auto" w:fill="auto"/>
          </w:tcPr>
          <w:p w14:paraId="6C58B665" w14:textId="2EDC0FA1" w:rsidR="0048145B" w:rsidRDefault="0048145B" w:rsidP="0048145B">
            <w:pPr>
              <w:rPr>
                <w:lang w:val="en-AU"/>
              </w:rPr>
            </w:pPr>
            <w:r>
              <w:rPr>
                <w:lang w:val="en-AU"/>
              </w:rPr>
              <w:t>20/10/22</w:t>
            </w:r>
          </w:p>
        </w:tc>
        <w:tc>
          <w:tcPr>
            <w:tcW w:w="836" w:type="dxa"/>
            <w:tcBorders>
              <w:top w:val="single" w:sz="4" w:space="0" w:color="auto"/>
              <w:bottom w:val="single" w:sz="4" w:space="0" w:color="auto"/>
            </w:tcBorders>
            <w:shd w:val="clear" w:color="auto" w:fill="auto"/>
          </w:tcPr>
          <w:p w14:paraId="225A3CB3" w14:textId="000BE573"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7AD76A2D" w14:textId="084E5AFC" w:rsidR="0048145B" w:rsidRDefault="0048145B" w:rsidP="0048145B">
            <w:pPr>
              <w:jc w:val="center"/>
              <w:rPr>
                <w:lang w:val="en-AU"/>
              </w:rPr>
            </w:pPr>
            <w:r>
              <w:rPr>
                <w:lang w:val="en-AU"/>
              </w:rPr>
              <w:t>10.7F</w:t>
            </w:r>
          </w:p>
        </w:tc>
        <w:tc>
          <w:tcPr>
            <w:tcW w:w="4798" w:type="dxa"/>
            <w:gridSpan w:val="2"/>
            <w:tcBorders>
              <w:top w:val="single" w:sz="4" w:space="0" w:color="auto"/>
              <w:bottom w:val="single" w:sz="4" w:space="0" w:color="auto"/>
              <w:right w:val="single" w:sz="18" w:space="0" w:color="auto"/>
            </w:tcBorders>
            <w:shd w:val="clear" w:color="auto" w:fill="auto"/>
          </w:tcPr>
          <w:p w14:paraId="351147AB" w14:textId="08079166" w:rsidR="0048145B" w:rsidRDefault="0048145B" w:rsidP="0048145B">
            <w:pPr>
              <w:spacing w:before="20" w:after="20"/>
              <w:jc w:val="both"/>
              <w:rPr>
                <w:rFonts w:ascii="Arial" w:hAnsi="Arial" w:cs="Arial"/>
                <w:color w:val="000000"/>
              </w:rPr>
            </w:pPr>
            <w:r>
              <w:rPr>
                <w:rFonts w:ascii="Arial" w:hAnsi="Arial" w:cs="Arial"/>
                <w:color w:val="000000"/>
              </w:rPr>
              <w:t xml:space="preserve">Addition to text to include </w:t>
            </w:r>
            <w:proofErr w:type="gramStart"/>
            <w:r>
              <w:rPr>
                <w:rFonts w:ascii="Arial" w:hAnsi="Arial" w:cs="Arial"/>
                <w:color w:val="000000"/>
              </w:rPr>
              <w:t>a number of</w:t>
            </w:r>
            <w:proofErr w:type="gramEnd"/>
            <w:r>
              <w:rPr>
                <w:rFonts w:ascii="Arial" w:hAnsi="Arial" w:cs="Arial"/>
                <w:color w:val="000000"/>
              </w:rPr>
              <w:t xml:space="preserve"> examples of Children’s Court Diversion Programs.</w:t>
            </w:r>
          </w:p>
        </w:tc>
      </w:tr>
      <w:tr w:rsidR="0048145B" w14:paraId="51BC48C3" w14:textId="77777777" w:rsidTr="00B86FE4">
        <w:tc>
          <w:tcPr>
            <w:tcW w:w="1219" w:type="dxa"/>
            <w:gridSpan w:val="2"/>
            <w:tcBorders>
              <w:top w:val="single" w:sz="18" w:space="0" w:color="auto"/>
              <w:left w:val="single" w:sz="18" w:space="0" w:color="auto"/>
              <w:bottom w:val="single" w:sz="4" w:space="0" w:color="auto"/>
            </w:tcBorders>
            <w:shd w:val="clear" w:color="auto" w:fill="DDDDDD"/>
          </w:tcPr>
          <w:p w14:paraId="05758AC7" w14:textId="0A2E4D10" w:rsidR="0048145B" w:rsidRPr="0054535C" w:rsidRDefault="0048145B" w:rsidP="0048145B">
            <w:pPr>
              <w:keepNext/>
              <w:keepLines/>
              <w:rPr>
                <w:sz w:val="22"/>
                <w:lang w:val="en-AU"/>
              </w:rPr>
            </w:pPr>
            <w:r>
              <w:rPr>
                <w:sz w:val="22"/>
                <w:lang w:val="en-AU"/>
              </w:rPr>
              <w:t>20/10/22</w:t>
            </w:r>
          </w:p>
        </w:tc>
        <w:tc>
          <w:tcPr>
            <w:tcW w:w="7073" w:type="dxa"/>
            <w:gridSpan w:val="4"/>
            <w:tcBorders>
              <w:top w:val="single" w:sz="18" w:space="0" w:color="auto"/>
              <w:bottom w:val="single" w:sz="4" w:space="0" w:color="auto"/>
              <w:right w:val="single" w:sz="18" w:space="0" w:color="auto"/>
            </w:tcBorders>
            <w:shd w:val="clear" w:color="auto" w:fill="DDDDDD"/>
          </w:tcPr>
          <w:p w14:paraId="0959B689"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11DECA6B" w14:textId="77777777" w:rsidTr="00B86AC9">
        <w:tc>
          <w:tcPr>
            <w:tcW w:w="1219" w:type="dxa"/>
            <w:gridSpan w:val="2"/>
            <w:tcBorders>
              <w:top w:val="single" w:sz="4" w:space="0" w:color="auto"/>
              <w:left w:val="single" w:sz="18" w:space="0" w:color="auto"/>
              <w:bottom w:val="single" w:sz="4" w:space="0" w:color="auto"/>
            </w:tcBorders>
          </w:tcPr>
          <w:p w14:paraId="7AAEB186" w14:textId="77777777" w:rsidR="0048145B" w:rsidRDefault="0048145B" w:rsidP="0048145B">
            <w:pPr>
              <w:rPr>
                <w:lang w:val="en-AU"/>
              </w:rPr>
            </w:pPr>
            <w:r>
              <w:rPr>
                <w:lang w:val="en-AU"/>
              </w:rPr>
              <w:t>20/10/22</w:t>
            </w:r>
          </w:p>
        </w:tc>
        <w:tc>
          <w:tcPr>
            <w:tcW w:w="836" w:type="dxa"/>
            <w:tcBorders>
              <w:top w:val="single" w:sz="4" w:space="0" w:color="auto"/>
              <w:bottom w:val="single" w:sz="4" w:space="0" w:color="auto"/>
            </w:tcBorders>
          </w:tcPr>
          <w:p w14:paraId="1ADD549F" w14:textId="7016DE4C" w:rsidR="0048145B" w:rsidRDefault="0048145B" w:rsidP="0048145B">
            <w:pPr>
              <w:jc w:val="center"/>
              <w:rPr>
                <w:lang w:val="en-AU"/>
              </w:rPr>
            </w:pPr>
            <w:r>
              <w:rPr>
                <w:lang w:val="en-AU"/>
              </w:rPr>
              <w:t>11</w:t>
            </w:r>
          </w:p>
        </w:tc>
        <w:tc>
          <w:tcPr>
            <w:tcW w:w="6237" w:type="dxa"/>
            <w:gridSpan w:val="3"/>
            <w:tcBorders>
              <w:top w:val="single" w:sz="4" w:space="0" w:color="auto"/>
              <w:bottom w:val="single" w:sz="4" w:space="0" w:color="auto"/>
              <w:right w:val="single" w:sz="18" w:space="0" w:color="auto"/>
            </w:tcBorders>
            <w:shd w:val="clear" w:color="auto" w:fill="FFF2CC"/>
          </w:tcPr>
          <w:p w14:paraId="380423D1" w14:textId="77777777" w:rsidR="0048145B" w:rsidRDefault="0048145B" w:rsidP="0048145B">
            <w:pPr>
              <w:spacing w:before="20" w:after="20"/>
              <w:jc w:val="center"/>
              <w:rPr>
                <w:rFonts w:ascii="Arial" w:hAnsi="Arial" w:cs="Arial"/>
                <w:color w:val="000000"/>
              </w:rPr>
            </w:pPr>
            <w:r>
              <w:rPr>
                <w:rFonts w:ascii="Arial" w:hAnsi="Arial" w:cs="Arial"/>
                <w:b/>
                <w:bCs/>
                <w:color w:val="000000"/>
              </w:rPr>
              <w:t>Broken links repaired.</w:t>
            </w:r>
          </w:p>
        </w:tc>
      </w:tr>
      <w:tr w:rsidR="0048145B" w14:paraId="7F2AEB54" w14:textId="77777777" w:rsidTr="001D32AD">
        <w:trPr>
          <w:trHeight w:val="178"/>
        </w:trPr>
        <w:tc>
          <w:tcPr>
            <w:tcW w:w="1219" w:type="dxa"/>
            <w:gridSpan w:val="2"/>
            <w:tcBorders>
              <w:top w:val="single" w:sz="4" w:space="0" w:color="auto"/>
              <w:left w:val="single" w:sz="18" w:space="0" w:color="auto"/>
              <w:bottom w:val="single" w:sz="4" w:space="0" w:color="auto"/>
            </w:tcBorders>
            <w:shd w:val="clear" w:color="auto" w:fill="auto"/>
          </w:tcPr>
          <w:p w14:paraId="6128222E" w14:textId="4C4CC043" w:rsidR="0048145B" w:rsidRDefault="0048145B" w:rsidP="0048145B">
            <w:pPr>
              <w:rPr>
                <w:lang w:val="en-AU"/>
              </w:rPr>
            </w:pPr>
            <w:r>
              <w:rPr>
                <w:lang w:val="en-AU"/>
              </w:rPr>
              <w:t>20/10/22</w:t>
            </w:r>
          </w:p>
        </w:tc>
        <w:tc>
          <w:tcPr>
            <w:tcW w:w="836" w:type="dxa"/>
            <w:tcBorders>
              <w:top w:val="single" w:sz="4" w:space="0" w:color="auto"/>
              <w:bottom w:val="single" w:sz="4" w:space="0" w:color="auto"/>
            </w:tcBorders>
            <w:shd w:val="clear" w:color="auto" w:fill="auto"/>
          </w:tcPr>
          <w:p w14:paraId="5BB41D58" w14:textId="7D24F13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7D6A29F" w14:textId="5106E767" w:rsidR="0048145B" w:rsidRDefault="0048145B" w:rsidP="0048145B">
            <w:pPr>
              <w:jc w:val="center"/>
              <w:rPr>
                <w:lang w:val="en-AU"/>
              </w:rPr>
            </w:pPr>
            <w:r>
              <w:rPr>
                <w:lang w:val="en-AU"/>
              </w:rPr>
              <w:t>11.1.9.1</w:t>
            </w:r>
          </w:p>
        </w:tc>
        <w:tc>
          <w:tcPr>
            <w:tcW w:w="4798" w:type="dxa"/>
            <w:gridSpan w:val="2"/>
            <w:tcBorders>
              <w:top w:val="single" w:sz="4" w:space="0" w:color="auto"/>
              <w:bottom w:val="single" w:sz="4" w:space="0" w:color="auto"/>
              <w:right w:val="single" w:sz="18" w:space="0" w:color="auto"/>
            </w:tcBorders>
            <w:shd w:val="clear" w:color="auto" w:fill="auto"/>
          </w:tcPr>
          <w:p w14:paraId="70296595" w14:textId="0818ABE0"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BD1BA2">
              <w:rPr>
                <w:rFonts w:ascii="Arial" w:hAnsi="Arial" w:cs="Arial"/>
                <w:i/>
                <w:iCs/>
              </w:rPr>
              <w:t>Parker v The King</w:t>
            </w:r>
            <w:r>
              <w:rPr>
                <w:rFonts w:ascii="Arial" w:hAnsi="Arial" w:cs="Arial"/>
              </w:rPr>
              <w:t xml:space="preserve"> [2022] VSCA 207 at [41]-[49].</w:t>
            </w:r>
          </w:p>
        </w:tc>
      </w:tr>
      <w:tr w:rsidR="0048145B" w14:paraId="5772206C" w14:textId="77777777" w:rsidTr="001D32AD">
        <w:trPr>
          <w:trHeight w:val="178"/>
        </w:trPr>
        <w:tc>
          <w:tcPr>
            <w:tcW w:w="1219" w:type="dxa"/>
            <w:gridSpan w:val="2"/>
            <w:tcBorders>
              <w:top w:val="single" w:sz="4" w:space="0" w:color="auto"/>
              <w:left w:val="single" w:sz="18" w:space="0" w:color="auto"/>
              <w:bottom w:val="single" w:sz="4" w:space="0" w:color="auto"/>
            </w:tcBorders>
            <w:shd w:val="clear" w:color="auto" w:fill="auto"/>
          </w:tcPr>
          <w:p w14:paraId="24124907" w14:textId="1958A482" w:rsidR="0048145B" w:rsidRDefault="0048145B" w:rsidP="0048145B">
            <w:pPr>
              <w:rPr>
                <w:lang w:val="en-AU"/>
              </w:rPr>
            </w:pPr>
            <w:r>
              <w:rPr>
                <w:lang w:val="en-AU"/>
              </w:rPr>
              <w:t>20/10/22</w:t>
            </w:r>
          </w:p>
        </w:tc>
        <w:tc>
          <w:tcPr>
            <w:tcW w:w="836" w:type="dxa"/>
            <w:tcBorders>
              <w:top w:val="single" w:sz="4" w:space="0" w:color="auto"/>
              <w:bottom w:val="single" w:sz="4" w:space="0" w:color="auto"/>
            </w:tcBorders>
            <w:shd w:val="clear" w:color="auto" w:fill="auto"/>
          </w:tcPr>
          <w:p w14:paraId="6C885E0B" w14:textId="2726026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68CB74B" w14:textId="55EB5283"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shd w:val="clear" w:color="auto" w:fill="auto"/>
          </w:tcPr>
          <w:p w14:paraId="1F609649" w14:textId="50CDB448"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and extract from [84] &amp; [89].</w:t>
            </w:r>
          </w:p>
        </w:tc>
      </w:tr>
      <w:tr w:rsidR="0048145B" w14:paraId="22B16847" w14:textId="77777777" w:rsidTr="001D32AD">
        <w:trPr>
          <w:trHeight w:val="178"/>
        </w:trPr>
        <w:tc>
          <w:tcPr>
            <w:tcW w:w="1219" w:type="dxa"/>
            <w:gridSpan w:val="2"/>
            <w:tcBorders>
              <w:top w:val="single" w:sz="4" w:space="0" w:color="auto"/>
              <w:left w:val="single" w:sz="18" w:space="0" w:color="auto"/>
              <w:bottom w:val="single" w:sz="4" w:space="0" w:color="auto"/>
            </w:tcBorders>
            <w:shd w:val="clear" w:color="auto" w:fill="auto"/>
          </w:tcPr>
          <w:p w14:paraId="2E10D1B5" w14:textId="002420A6" w:rsidR="0048145B" w:rsidRDefault="0048145B" w:rsidP="0048145B">
            <w:pPr>
              <w:rPr>
                <w:lang w:val="en-AU"/>
              </w:rPr>
            </w:pPr>
            <w:r>
              <w:rPr>
                <w:lang w:val="en-AU"/>
              </w:rPr>
              <w:t>20/10/22</w:t>
            </w:r>
          </w:p>
        </w:tc>
        <w:tc>
          <w:tcPr>
            <w:tcW w:w="836" w:type="dxa"/>
            <w:tcBorders>
              <w:top w:val="single" w:sz="4" w:space="0" w:color="auto"/>
              <w:bottom w:val="single" w:sz="4" w:space="0" w:color="auto"/>
            </w:tcBorders>
            <w:shd w:val="clear" w:color="auto" w:fill="auto"/>
          </w:tcPr>
          <w:p w14:paraId="5649D92E" w14:textId="01E3D8E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A1D9E0A" w14:textId="32357466" w:rsidR="0048145B" w:rsidRDefault="0048145B" w:rsidP="0048145B">
            <w:pPr>
              <w:jc w:val="center"/>
              <w:rPr>
                <w:lang w:val="en-AU"/>
              </w:rPr>
            </w:pPr>
            <w:r>
              <w:rPr>
                <w:lang w:val="en-AU"/>
              </w:rPr>
              <w:t>11.2.11.4</w:t>
            </w:r>
          </w:p>
        </w:tc>
        <w:tc>
          <w:tcPr>
            <w:tcW w:w="4798" w:type="dxa"/>
            <w:gridSpan w:val="2"/>
            <w:tcBorders>
              <w:top w:val="single" w:sz="4" w:space="0" w:color="auto"/>
              <w:bottom w:val="single" w:sz="4" w:space="0" w:color="auto"/>
              <w:right w:val="single" w:sz="18" w:space="0" w:color="auto"/>
            </w:tcBorders>
            <w:shd w:val="clear" w:color="auto" w:fill="auto"/>
          </w:tcPr>
          <w:p w14:paraId="0D44C7CB" w14:textId="32349429"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AB0F1D">
              <w:rPr>
                <w:rFonts w:ascii="Arial" w:hAnsi="Arial" w:cs="Arial"/>
                <w:i/>
                <w:iCs/>
                <w:color w:val="000000"/>
              </w:rPr>
              <w:t xml:space="preserve">DPP v Taylor </w:t>
            </w:r>
            <w:r>
              <w:rPr>
                <w:rFonts w:ascii="Arial" w:hAnsi="Arial" w:cs="Arial"/>
                <w:color w:val="000000"/>
              </w:rPr>
              <w:t>[2022] VSC 598 at [</w:t>
            </w:r>
            <w:proofErr w:type="gramStart"/>
            <w:r>
              <w:rPr>
                <w:rFonts w:ascii="Arial" w:hAnsi="Arial" w:cs="Arial"/>
                <w:color w:val="000000"/>
              </w:rPr>
              <w:t>34]</w:t>
            </w:r>
            <w:r>
              <w:rPr>
                <w:rFonts w:ascii="Arial" w:hAnsi="Arial" w:cs="Arial"/>
                <w:color w:val="000000"/>
              </w:rPr>
              <w:noBreakHyphen/>
            </w:r>
            <w:proofErr w:type="gramEnd"/>
            <w:r>
              <w:rPr>
                <w:rFonts w:ascii="Arial" w:hAnsi="Arial" w:cs="Arial"/>
                <w:color w:val="000000"/>
              </w:rPr>
              <w:t xml:space="preserve">[46]; </w:t>
            </w:r>
            <w:r w:rsidRPr="00EC7DEF">
              <w:rPr>
                <w:rFonts w:ascii="Arial" w:hAnsi="Arial" w:cs="Arial"/>
                <w:i/>
                <w:iCs/>
                <w:color w:val="000000"/>
              </w:rPr>
              <w:t>DPP v Hay</w:t>
            </w:r>
            <w:r>
              <w:rPr>
                <w:rFonts w:ascii="Arial" w:hAnsi="Arial" w:cs="Arial"/>
                <w:color w:val="000000"/>
              </w:rPr>
              <w:t>es [2022] VSC 679 at [70-]-[83]</w:t>
            </w:r>
            <w:r>
              <w:rPr>
                <w:rFonts w:ascii="Arial" w:hAnsi="Arial" w:cs="Arial"/>
              </w:rPr>
              <w:t>.</w:t>
            </w:r>
          </w:p>
        </w:tc>
      </w:tr>
      <w:tr w:rsidR="0048145B" w14:paraId="56E333C4" w14:textId="77777777" w:rsidTr="001D32AD">
        <w:trPr>
          <w:trHeight w:val="178"/>
        </w:trPr>
        <w:tc>
          <w:tcPr>
            <w:tcW w:w="1219" w:type="dxa"/>
            <w:gridSpan w:val="2"/>
            <w:tcBorders>
              <w:top w:val="single" w:sz="4" w:space="0" w:color="auto"/>
              <w:left w:val="single" w:sz="18" w:space="0" w:color="auto"/>
              <w:bottom w:val="single" w:sz="4" w:space="0" w:color="auto"/>
            </w:tcBorders>
            <w:shd w:val="clear" w:color="auto" w:fill="auto"/>
          </w:tcPr>
          <w:p w14:paraId="502FBDF0" w14:textId="4AAB2947" w:rsidR="0048145B" w:rsidRDefault="0048145B" w:rsidP="0048145B">
            <w:pPr>
              <w:rPr>
                <w:lang w:val="en-AU"/>
              </w:rPr>
            </w:pPr>
            <w:r>
              <w:rPr>
                <w:lang w:val="en-AU"/>
              </w:rPr>
              <w:t>20/10/22</w:t>
            </w:r>
          </w:p>
        </w:tc>
        <w:tc>
          <w:tcPr>
            <w:tcW w:w="836" w:type="dxa"/>
            <w:tcBorders>
              <w:top w:val="single" w:sz="4" w:space="0" w:color="auto"/>
              <w:bottom w:val="single" w:sz="4" w:space="0" w:color="auto"/>
            </w:tcBorders>
            <w:shd w:val="clear" w:color="auto" w:fill="auto"/>
          </w:tcPr>
          <w:p w14:paraId="52968B09" w14:textId="48ABDEE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460B2DB" w14:textId="13AA9293" w:rsidR="0048145B" w:rsidRDefault="0048145B" w:rsidP="0048145B">
            <w:pPr>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shd w:val="clear" w:color="auto" w:fill="auto"/>
          </w:tcPr>
          <w:p w14:paraId="3CBA6C8D" w14:textId="00FFCC86"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Reference to </w:t>
            </w:r>
            <w:r w:rsidRPr="00AB0F1D">
              <w:rPr>
                <w:rFonts w:ascii="Arial" w:hAnsi="Arial" w:cs="Arial"/>
                <w:i/>
                <w:iCs/>
                <w:color w:val="000000"/>
              </w:rPr>
              <w:t xml:space="preserve">DPP v Taylor </w:t>
            </w:r>
            <w:r>
              <w:rPr>
                <w:rFonts w:ascii="Arial" w:hAnsi="Arial" w:cs="Arial"/>
                <w:color w:val="000000"/>
              </w:rPr>
              <w:t>[2022] VSC 598.</w:t>
            </w:r>
          </w:p>
        </w:tc>
      </w:tr>
      <w:tr w:rsidR="0048145B" w14:paraId="5E243681" w14:textId="77777777" w:rsidTr="001D32AD">
        <w:trPr>
          <w:trHeight w:val="178"/>
        </w:trPr>
        <w:tc>
          <w:tcPr>
            <w:tcW w:w="1219" w:type="dxa"/>
            <w:gridSpan w:val="2"/>
            <w:tcBorders>
              <w:top w:val="single" w:sz="4" w:space="0" w:color="auto"/>
              <w:left w:val="single" w:sz="18" w:space="0" w:color="auto"/>
              <w:bottom w:val="single" w:sz="4" w:space="0" w:color="auto"/>
            </w:tcBorders>
            <w:shd w:val="clear" w:color="auto" w:fill="auto"/>
          </w:tcPr>
          <w:p w14:paraId="32EBE48C" w14:textId="2C67318E" w:rsidR="0048145B" w:rsidRDefault="0048145B" w:rsidP="0048145B">
            <w:pPr>
              <w:rPr>
                <w:lang w:val="en-AU"/>
              </w:rPr>
            </w:pPr>
            <w:r>
              <w:rPr>
                <w:lang w:val="en-AU"/>
              </w:rPr>
              <w:t>20/10/22</w:t>
            </w:r>
          </w:p>
        </w:tc>
        <w:tc>
          <w:tcPr>
            <w:tcW w:w="836" w:type="dxa"/>
            <w:tcBorders>
              <w:top w:val="single" w:sz="4" w:space="0" w:color="auto"/>
              <w:bottom w:val="single" w:sz="4" w:space="0" w:color="auto"/>
            </w:tcBorders>
            <w:shd w:val="clear" w:color="auto" w:fill="auto"/>
          </w:tcPr>
          <w:p w14:paraId="1EAB8DE0" w14:textId="7777777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66E9B00" w14:textId="2FA6ED0F" w:rsidR="0048145B" w:rsidRDefault="0048145B" w:rsidP="0048145B">
            <w:pPr>
              <w:jc w:val="center"/>
              <w:rPr>
                <w:lang w:val="en-AU"/>
              </w:rPr>
            </w:pPr>
            <w:r>
              <w:rPr>
                <w:lang w:val="en-AU"/>
              </w:rPr>
              <w:t>11.2.24.4</w:t>
            </w:r>
          </w:p>
        </w:tc>
        <w:tc>
          <w:tcPr>
            <w:tcW w:w="4798" w:type="dxa"/>
            <w:gridSpan w:val="2"/>
            <w:tcBorders>
              <w:top w:val="single" w:sz="4" w:space="0" w:color="auto"/>
              <w:bottom w:val="single" w:sz="4" w:space="0" w:color="auto"/>
              <w:right w:val="single" w:sz="18" w:space="0" w:color="auto"/>
            </w:tcBorders>
            <w:shd w:val="clear" w:color="auto" w:fill="auto"/>
          </w:tcPr>
          <w:p w14:paraId="4C3D138F" w14:textId="31E116A4"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F31882">
              <w:rPr>
                <w:rFonts w:ascii="Arial" w:hAnsi="Arial" w:cs="Arial"/>
                <w:i/>
                <w:iCs/>
                <w:color w:val="000000"/>
              </w:rPr>
              <w:t>Fonua</w:t>
            </w:r>
            <w:proofErr w:type="spellEnd"/>
            <w:r w:rsidRPr="00F31882">
              <w:rPr>
                <w:rFonts w:ascii="Arial" w:hAnsi="Arial" w:cs="Arial"/>
                <w:i/>
                <w:iCs/>
                <w:color w:val="000000"/>
              </w:rPr>
              <w:t xml:space="preserve"> v The King</w:t>
            </w:r>
            <w:r>
              <w:rPr>
                <w:rFonts w:ascii="Arial" w:hAnsi="Arial" w:cs="Arial"/>
                <w:color w:val="000000"/>
              </w:rPr>
              <w:t xml:space="preserve"> [2022] VSCA 213</w:t>
            </w:r>
            <w:r w:rsidRPr="00F80F43">
              <w:rPr>
                <w:rFonts w:ascii="Arial" w:hAnsi="Arial" w:cs="Arial"/>
                <w:color w:val="000000"/>
              </w:rPr>
              <w:t>.</w:t>
            </w:r>
          </w:p>
        </w:tc>
      </w:tr>
      <w:tr w:rsidR="0048145B" w14:paraId="423ED869" w14:textId="77777777" w:rsidTr="001D32AD">
        <w:trPr>
          <w:trHeight w:val="178"/>
        </w:trPr>
        <w:tc>
          <w:tcPr>
            <w:tcW w:w="1219" w:type="dxa"/>
            <w:gridSpan w:val="2"/>
            <w:tcBorders>
              <w:top w:val="single" w:sz="4" w:space="0" w:color="auto"/>
              <w:left w:val="single" w:sz="18" w:space="0" w:color="auto"/>
              <w:bottom w:val="single" w:sz="4" w:space="0" w:color="000000" w:themeColor="text1"/>
            </w:tcBorders>
            <w:shd w:val="clear" w:color="auto" w:fill="auto"/>
          </w:tcPr>
          <w:p w14:paraId="22BE0092" w14:textId="1015729D" w:rsidR="0048145B" w:rsidRDefault="0048145B" w:rsidP="0048145B">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6E28AE83" w14:textId="263E0A79" w:rsidR="0048145B" w:rsidRDefault="0048145B" w:rsidP="0048145B">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29BBD0C0" w14:textId="55BECD51" w:rsidR="0048145B" w:rsidRDefault="0048145B" w:rsidP="0048145B">
            <w:pPr>
              <w:jc w:val="center"/>
              <w:rPr>
                <w:lang w:val="en-AU"/>
              </w:rPr>
            </w:pPr>
            <w:r>
              <w:rPr>
                <w:lang w:val="en-AU"/>
              </w:rPr>
              <w:t>11.5</w:t>
            </w:r>
          </w:p>
        </w:tc>
        <w:tc>
          <w:tcPr>
            <w:tcW w:w="4798" w:type="dxa"/>
            <w:gridSpan w:val="2"/>
            <w:tcBorders>
              <w:top w:val="single" w:sz="4" w:space="0" w:color="auto"/>
              <w:bottom w:val="single" w:sz="4" w:space="0" w:color="000000" w:themeColor="text1"/>
              <w:right w:val="single" w:sz="18" w:space="0" w:color="auto"/>
            </w:tcBorders>
            <w:shd w:val="clear" w:color="auto" w:fill="auto"/>
          </w:tcPr>
          <w:p w14:paraId="254424A7" w14:textId="7E4BE2B2" w:rsidR="0048145B" w:rsidRDefault="0048145B" w:rsidP="0048145B">
            <w:pPr>
              <w:spacing w:before="20" w:after="20"/>
              <w:jc w:val="both"/>
              <w:rPr>
                <w:rFonts w:ascii="Arial" w:hAnsi="Arial" w:cs="Arial"/>
                <w:color w:val="000000"/>
              </w:rPr>
            </w:pPr>
            <w:r>
              <w:rPr>
                <w:rFonts w:ascii="Arial" w:hAnsi="Arial" w:cs="Arial"/>
                <w:color w:val="000000"/>
              </w:rPr>
              <w:t>Minor addition to text.</w:t>
            </w:r>
          </w:p>
        </w:tc>
      </w:tr>
      <w:tr w:rsidR="0048145B" w14:paraId="36BDB6B7" w14:textId="77777777" w:rsidTr="006F7B41">
        <w:trPr>
          <w:trHeight w:val="178"/>
        </w:trPr>
        <w:tc>
          <w:tcPr>
            <w:tcW w:w="1219" w:type="dxa"/>
            <w:gridSpan w:val="2"/>
            <w:tcBorders>
              <w:top w:val="single" w:sz="4" w:space="0" w:color="auto"/>
              <w:left w:val="single" w:sz="18" w:space="0" w:color="auto"/>
              <w:bottom w:val="single" w:sz="4" w:space="0" w:color="000000" w:themeColor="text1"/>
            </w:tcBorders>
            <w:shd w:val="clear" w:color="auto" w:fill="auto"/>
          </w:tcPr>
          <w:p w14:paraId="791498B5" w14:textId="77777777" w:rsidR="0048145B" w:rsidRDefault="0048145B" w:rsidP="0048145B">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26335E67" w14:textId="77777777" w:rsidR="0048145B" w:rsidRDefault="0048145B" w:rsidP="0048145B">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1BB958A2" w14:textId="77777777" w:rsidR="0048145B" w:rsidRDefault="0048145B" w:rsidP="0048145B">
            <w:pPr>
              <w:jc w:val="center"/>
              <w:rPr>
                <w:lang w:val="en-AU"/>
              </w:rPr>
            </w:pPr>
            <w:r>
              <w:rPr>
                <w:lang w:val="en-AU"/>
              </w:rPr>
              <w:t>11.7.2</w:t>
            </w:r>
          </w:p>
        </w:tc>
        <w:tc>
          <w:tcPr>
            <w:tcW w:w="4798" w:type="dxa"/>
            <w:gridSpan w:val="2"/>
            <w:tcBorders>
              <w:top w:val="single" w:sz="4" w:space="0" w:color="auto"/>
              <w:bottom w:val="single" w:sz="4" w:space="0" w:color="000000" w:themeColor="text1"/>
              <w:right w:val="single" w:sz="18" w:space="0" w:color="auto"/>
            </w:tcBorders>
            <w:shd w:val="clear" w:color="auto" w:fill="auto"/>
          </w:tcPr>
          <w:p w14:paraId="3089EFB5" w14:textId="77777777" w:rsidR="0048145B" w:rsidRDefault="0048145B" w:rsidP="0048145B">
            <w:pPr>
              <w:spacing w:before="20" w:after="20"/>
              <w:jc w:val="both"/>
              <w:rPr>
                <w:rFonts w:ascii="Arial" w:hAnsi="Arial" w:cs="Arial"/>
                <w:color w:val="000000"/>
              </w:rPr>
            </w:pPr>
            <w:r>
              <w:rPr>
                <w:rFonts w:ascii="Arial" w:hAnsi="Arial" w:cs="Arial"/>
                <w:color w:val="000000"/>
              </w:rPr>
              <w:t>Significant addition to text, including a chart depicting the rate of young people aged 10-17 under supervision (community-based &amp; detention) in all Australian states and territories on an average day in 2020/21.</w:t>
            </w:r>
          </w:p>
        </w:tc>
      </w:tr>
      <w:tr w:rsidR="0048145B" w14:paraId="6E88F7F8" w14:textId="77777777" w:rsidTr="001D32AD">
        <w:trPr>
          <w:trHeight w:val="178"/>
        </w:trPr>
        <w:tc>
          <w:tcPr>
            <w:tcW w:w="1219" w:type="dxa"/>
            <w:gridSpan w:val="2"/>
            <w:tcBorders>
              <w:top w:val="single" w:sz="4" w:space="0" w:color="auto"/>
              <w:left w:val="single" w:sz="18" w:space="0" w:color="auto"/>
              <w:bottom w:val="single" w:sz="4" w:space="0" w:color="000000" w:themeColor="text1"/>
            </w:tcBorders>
            <w:shd w:val="clear" w:color="auto" w:fill="auto"/>
          </w:tcPr>
          <w:p w14:paraId="07EDF386" w14:textId="20DC03A0" w:rsidR="0048145B" w:rsidRDefault="0048145B" w:rsidP="0048145B">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4EA40976" w14:textId="02DD78A4" w:rsidR="0048145B" w:rsidRDefault="0048145B" w:rsidP="0048145B">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60BCD09" w14:textId="0FB1D76D" w:rsidR="0048145B" w:rsidRDefault="0048145B" w:rsidP="0048145B">
            <w:pPr>
              <w:jc w:val="center"/>
              <w:rPr>
                <w:lang w:val="en-AU"/>
              </w:rPr>
            </w:pPr>
            <w:r>
              <w:rPr>
                <w:lang w:val="en-AU"/>
              </w:rPr>
              <w:t>11.8</w:t>
            </w:r>
          </w:p>
        </w:tc>
        <w:tc>
          <w:tcPr>
            <w:tcW w:w="4798" w:type="dxa"/>
            <w:gridSpan w:val="2"/>
            <w:tcBorders>
              <w:top w:val="single" w:sz="4" w:space="0" w:color="auto"/>
              <w:bottom w:val="single" w:sz="4" w:space="0" w:color="000000" w:themeColor="text1"/>
              <w:right w:val="single" w:sz="18" w:space="0" w:color="auto"/>
            </w:tcBorders>
            <w:shd w:val="clear" w:color="auto" w:fill="auto"/>
          </w:tcPr>
          <w:p w14:paraId="0DC58B98" w14:textId="466B622C" w:rsidR="0048145B" w:rsidRDefault="0048145B" w:rsidP="0048145B">
            <w:pPr>
              <w:spacing w:before="20" w:after="20"/>
              <w:jc w:val="both"/>
              <w:rPr>
                <w:rFonts w:ascii="Arial" w:hAnsi="Arial" w:cs="Arial"/>
                <w:color w:val="000000"/>
              </w:rPr>
            </w:pPr>
            <w:r>
              <w:rPr>
                <w:rFonts w:ascii="Arial" w:hAnsi="Arial" w:cs="Arial"/>
                <w:color w:val="000000"/>
              </w:rPr>
              <w:t>Minor addition to text.</w:t>
            </w:r>
          </w:p>
        </w:tc>
      </w:tr>
      <w:tr w:rsidR="0048145B" w14:paraId="4A3558E9" w14:textId="77777777" w:rsidTr="001D32AD">
        <w:trPr>
          <w:trHeight w:val="178"/>
        </w:trPr>
        <w:tc>
          <w:tcPr>
            <w:tcW w:w="1219" w:type="dxa"/>
            <w:gridSpan w:val="2"/>
            <w:tcBorders>
              <w:top w:val="single" w:sz="4" w:space="0" w:color="auto"/>
              <w:left w:val="single" w:sz="18" w:space="0" w:color="auto"/>
              <w:bottom w:val="single" w:sz="4" w:space="0" w:color="000000" w:themeColor="text1"/>
            </w:tcBorders>
            <w:shd w:val="clear" w:color="auto" w:fill="auto"/>
          </w:tcPr>
          <w:p w14:paraId="3F403403" w14:textId="1EF2876F" w:rsidR="0048145B" w:rsidRDefault="0048145B" w:rsidP="0048145B">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1D182265" w14:textId="77777777" w:rsidR="0048145B" w:rsidRDefault="0048145B" w:rsidP="0048145B">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41EC4539" w14:textId="384EC55A" w:rsidR="0048145B" w:rsidRDefault="0048145B" w:rsidP="0048145B">
            <w:pPr>
              <w:jc w:val="center"/>
              <w:rPr>
                <w:lang w:val="en-AU"/>
              </w:rPr>
            </w:pPr>
            <w:r>
              <w:rPr>
                <w:lang w:val="en-AU"/>
              </w:rPr>
              <w:t>11.15.3</w:t>
            </w:r>
          </w:p>
        </w:tc>
        <w:tc>
          <w:tcPr>
            <w:tcW w:w="4798" w:type="dxa"/>
            <w:gridSpan w:val="2"/>
            <w:tcBorders>
              <w:top w:val="single" w:sz="4" w:space="0" w:color="auto"/>
              <w:bottom w:val="single" w:sz="4" w:space="0" w:color="000000" w:themeColor="text1"/>
              <w:right w:val="single" w:sz="18" w:space="0" w:color="auto"/>
            </w:tcBorders>
            <w:shd w:val="clear" w:color="auto" w:fill="auto"/>
          </w:tcPr>
          <w:p w14:paraId="20286EF4" w14:textId="232E624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Hutchison v The King</w:t>
            </w:r>
            <w:r w:rsidRPr="00F80F43">
              <w:rPr>
                <w:rFonts w:ascii="Arial" w:hAnsi="Arial" w:cs="Arial"/>
                <w:color w:val="000000"/>
              </w:rPr>
              <w:t xml:space="preserve"> [2022] VSCA 217.</w:t>
            </w:r>
          </w:p>
        </w:tc>
      </w:tr>
      <w:tr w:rsidR="0048145B" w14:paraId="56C23995" w14:textId="77777777" w:rsidTr="001D32AD">
        <w:trPr>
          <w:trHeight w:val="178"/>
        </w:trPr>
        <w:tc>
          <w:tcPr>
            <w:tcW w:w="1219" w:type="dxa"/>
            <w:gridSpan w:val="2"/>
            <w:tcBorders>
              <w:top w:val="single" w:sz="4" w:space="0" w:color="000000" w:themeColor="text1"/>
              <w:left w:val="single" w:sz="18" w:space="0" w:color="auto"/>
              <w:bottom w:val="single" w:sz="12" w:space="0" w:color="FF0000"/>
            </w:tcBorders>
            <w:shd w:val="clear" w:color="auto" w:fill="auto"/>
          </w:tcPr>
          <w:p w14:paraId="1C6155CC" w14:textId="6293E9A0" w:rsidR="0048145B" w:rsidRDefault="0048145B" w:rsidP="0048145B">
            <w:pPr>
              <w:rPr>
                <w:lang w:val="en-AU"/>
              </w:rPr>
            </w:pPr>
            <w:r>
              <w:rPr>
                <w:lang w:val="en-AU"/>
              </w:rPr>
              <w:t>20/10/22</w:t>
            </w:r>
          </w:p>
        </w:tc>
        <w:tc>
          <w:tcPr>
            <w:tcW w:w="836" w:type="dxa"/>
            <w:tcBorders>
              <w:top w:val="single" w:sz="4" w:space="0" w:color="000000" w:themeColor="text1"/>
              <w:bottom w:val="single" w:sz="12" w:space="0" w:color="FF0000"/>
            </w:tcBorders>
            <w:shd w:val="clear" w:color="auto" w:fill="auto"/>
          </w:tcPr>
          <w:p w14:paraId="5D252B61" w14:textId="104D9B3D" w:rsidR="0048145B" w:rsidRDefault="0048145B" w:rsidP="0048145B">
            <w:pPr>
              <w:jc w:val="center"/>
              <w:rPr>
                <w:lang w:val="en-AU"/>
              </w:rPr>
            </w:pPr>
            <w:r>
              <w:rPr>
                <w:lang w:val="en-AU"/>
              </w:rPr>
              <w:t>11</w:t>
            </w:r>
          </w:p>
        </w:tc>
        <w:tc>
          <w:tcPr>
            <w:tcW w:w="1439" w:type="dxa"/>
            <w:tcBorders>
              <w:top w:val="single" w:sz="4" w:space="0" w:color="000000" w:themeColor="text1"/>
              <w:bottom w:val="single" w:sz="12" w:space="0" w:color="FF0000"/>
            </w:tcBorders>
            <w:shd w:val="clear" w:color="auto" w:fill="auto"/>
          </w:tcPr>
          <w:p w14:paraId="75FE11E2" w14:textId="6535F558" w:rsidR="0048145B" w:rsidRDefault="0048145B" w:rsidP="0048145B">
            <w:pPr>
              <w:jc w:val="center"/>
              <w:rPr>
                <w:lang w:val="en-AU"/>
              </w:rPr>
            </w:pPr>
            <w:r>
              <w:rPr>
                <w:lang w:val="en-AU"/>
              </w:rPr>
              <w:t>11.15.4</w:t>
            </w:r>
          </w:p>
        </w:tc>
        <w:tc>
          <w:tcPr>
            <w:tcW w:w="4798" w:type="dxa"/>
            <w:gridSpan w:val="2"/>
            <w:tcBorders>
              <w:top w:val="single" w:sz="4" w:space="0" w:color="000000" w:themeColor="text1"/>
              <w:bottom w:val="single" w:sz="12" w:space="0" w:color="FF0000"/>
              <w:right w:val="single" w:sz="18" w:space="0" w:color="auto"/>
            </w:tcBorders>
            <w:shd w:val="clear" w:color="auto" w:fill="auto"/>
          </w:tcPr>
          <w:p w14:paraId="2F010FA7" w14:textId="62C77AC9"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1D32AD">
              <w:rPr>
                <w:rFonts w:ascii="Arial" w:hAnsi="Arial" w:cs="Arial"/>
                <w:i/>
                <w:iCs/>
                <w:color w:val="000000"/>
              </w:rPr>
              <w:t>Nuramin</w:t>
            </w:r>
            <w:proofErr w:type="spellEnd"/>
            <w:r w:rsidRPr="001D32AD">
              <w:rPr>
                <w:rFonts w:ascii="Arial" w:hAnsi="Arial" w:cs="Arial"/>
                <w:i/>
                <w:iCs/>
                <w:color w:val="000000"/>
              </w:rPr>
              <w:t xml:space="preserve"> v The King</w:t>
            </w:r>
            <w:r>
              <w:rPr>
                <w:rFonts w:ascii="Arial" w:hAnsi="Arial" w:cs="Arial"/>
                <w:color w:val="000000"/>
              </w:rPr>
              <w:t xml:space="preserve"> [2022] VSCA 215 at [86]-[98].</w:t>
            </w:r>
          </w:p>
        </w:tc>
      </w:tr>
      <w:tr w:rsidR="0048145B" w14:paraId="23E56609" w14:textId="77777777" w:rsidTr="00353D55">
        <w:tc>
          <w:tcPr>
            <w:tcW w:w="1219" w:type="dxa"/>
            <w:gridSpan w:val="2"/>
            <w:tcBorders>
              <w:top w:val="single" w:sz="12" w:space="0" w:color="FF0000"/>
              <w:left w:val="single" w:sz="18" w:space="0" w:color="auto"/>
              <w:bottom w:val="single" w:sz="4" w:space="0" w:color="auto"/>
            </w:tcBorders>
            <w:shd w:val="clear" w:color="auto" w:fill="DDDDDD"/>
          </w:tcPr>
          <w:p w14:paraId="554433B0" w14:textId="375CCF8F" w:rsidR="0048145B" w:rsidRPr="0054535C" w:rsidRDefault="0048145B" w:rsidP="0048145B">
            <w:pPr>
              <w:keepNext/>
              <w:keepLines/>
              <w:rPr>
                <w:sz w:val="22"/>
                <w:lang w:val="en-AU"/>
              </w:rPr>
            </w:pPr>
            <w:r>
              <w:rPr>
                <w:sz w:val="22"/>
                <w:lang w:val="en-AU"/>
              </w:rPr>
              <w:t>07/10/22</w:t>
            </w:r>
          </w:p>
        </w:tc>
        <w:tc>
          <w:tcPr>
            <w:tcW w:w="7073" w:type="dxa"/>
            <w:gridSpan w:val="4"/>
            <w:tcBorders>
              <w:top w:val="single" w:sz="12" w:space="0" w:color="FF0000"/>
              <w:bottom w:val="single" w:sz="4" w:space="0" w:color="auto"/>
              <w:right w:val="single" w:sz="18" w:space="0" w:color="auto"/>
            </w:tcBorders>
            <w:shd w:val="clear" w:color="auto" w:fill="DDDDDD"/>
          </w:tcPr>
          <w:p w14:paraId="347FBF94"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23058936" w14:textId="77777777" w:rsidTr="005D1813">
        <w:tc>
          <w:tcPr>
            <w:tcW w:w="1219" w:type="dxa"/>
            <w:gridSpan w:val="2"/>
            <w:tcBorders>
              <w:top w:val="single" w:sz="4" w:space="0" w:color="auto"/>
              <w:left w:val="single" w:sz="18" w:space="0" w:color="auto"/>
              <w:bottom w:val="single" w:sz="4" w:space="0" w:color="auto"/>
            </w:tcBorders>
          </w:tcPr>
          <w:p w14:paraId="328835DF" w14:textId="76E981E9" w:rsidR="0048145B" w:rsidRDefault="0048145B" w:rsidP="0048145B">
            <w:pPr>
              <w:rPr>
                <w:lang w:val="en-AU"/>
              </w:rPr>
            </w:pPr>
            <w:r>
              <w:rPr>
                <w:lang w:val="en-AU"/>
              </w:rPr>
              <w:t>07/10/22</w:t>
            </w:r>
          </w:p>
        </w:tc>
        <w:tc>
          <w:tcPr>
            <w:tcW w:w="836" w:type="dxa"/>
            <w:tcBorders>
              <w:top w:val="single" w:sz="4" w:space="0" w:color="auto"/>
              <w:bottom w:val="single" w:sz="4" w:space="0" w:color="auto"/>
            </w:tcBorders>
          </w:tcPr>
          <w:p w14:paraId="2E87743E" w14:textId="77777777"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1D834C43" w14:textId="0AA107F8" w:rsidR="0048145B" w:rsidRDefault="0048145B" w:rsidP="0048145B">
            <w:pPr>
              <w:keepNext/>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shd w:val="clear" w:color="auto" w:fill="FFFFFF"/>
          </w:tcPr>
          <w:p w14:paraId="511162BB" w14:textId="696AAB30" w:rsidR="0048145B" w:rsidRPr="005D1AC0" w:rsidRDefault="0048145B" w:rsidP="0048145B">
            <w:pPr>
              <w:spacing w:before="20" w:after="20"/>
              <w:jc w:val="both"/>
              <w:rPr>
                <w:rFonts w:ascii="Arial" w:hAnsi="Arial" w:cs="Arial"/>
              </w:rPr>
            </w:pPr>
            <w:r>
              <w:rPr>
                <w:rFonts w:ascii="Arial" w:hAnsi="Arial" w:cs="Arial"/>
              </w:rPr>
              <w:t xml:space="preserve">Note re minor and consequential amendments to the </w:t>
            </w:r>
            <w:r w:rsidRPr="00ED7639">
              <w:rPr>
                <w:rFonts w:ascii="Arial" w:hAnsi="Arial" w:cs="Arial"/>
                <w:i/>
                <w:iCs/>
                <w:color w:val="000000"/>
              </w:rPr>
              <w:t>Children, Youth and Families (Children’s Court Family Division) Rules 2017</w:t>
            </w:r>
            <w:r w:rsidRPr="006356C6">
              <w:rPr>
                <w:rFonts w:ascii="Arial" w:hAnsi="Arial" w:cs="Arial"/>
                <w:color w:val="000000"/>
              </w:rPr>
              <w:t xml:space="preserve"> </w:t>
            </w:r>
            <w:r>
              <w:rPr>
                <w:rFonts w:ascii="Arial" w:hAnsi="Arial" w:cs="Arial"/>
                <w:color w:val="000000"/>
              </w:rPr>
              <w:t>effected as from 01/10/2022 by S.R. No.100/2022.</w:t>
            </w:r>
          </w:p>
        </w:tc>
      </w:tr>
      <w:tr w:rsidR="0048145B" w14:paraId="3C09AD55" w14:textId="77777777" w:rsidTr="00390D0F">
        <w:tc>
          <w:tcPr>
            <w:tcW w:w="1219" w:type="dxa"/>
            <w:gridSpan w:val="2"/>
            <w:tcBorders>
              <w:top w:val="single" w:sz="18" w:space="0" w:color="auto"/>
              <w:left w:val="single" w:sz="18" w:space="0" w:color="auto"/>
              <w:bottom w:val="single" w:sz="4" w:space="0" w:color="auto"/>
            </w:tcBorders>
            <w:shd w:val="clear" w:color="auto" w:fill="DDDDDD"/>
          </w:tcPr>
          <w:p w14:paraId="45783267" w14:textId="15EDC3B9" w:rsidR="0048145B" w:rsidRPr="0054535C" w:rsidRDefault="0048145B" w:rsidP="0048145B">
            <w:pPr>
              <w:keepNext/>
              <w:keepLines/>
              <w:rPr>
                <w:sz w:val="22"/>
                <w:lang w:val="en-AU"/>
              </w:rPr>
            </w:pPr>
            <w:r>
              <w:rPr>
                <w:sz w:val="22"/>
                <w:lang w:val="en-AU"/>
              </w:rPr>
              <w:t>07/10/22</w:t>
            </w:r>
          </w:p>
        </w:tc>
        <w:tc>
          <w:tcPr>
            <w:tcW w:w="7073" w:type="dxa"/>
            <w:gridSpan w:val="4"/>
            <w:tcBorders>
              <w:top w:val="single" w:sz="18" w:space="0" w:color="auto"/>
              <w:bottom w:val="single" w:sz="4" w:space="0" w:color="auto"/>
              <w:right w:val="single" w:sz="18" w:space="0" w:color="auto"/>
            </w:tcBorders>
            <w:shd w:val="clear" w:color="auto" w:fill="DDDDDD"/>
          </w:tcPr>
          <w:p w14:paraId="2F326998"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393B15C4" w14:textId="77777777" w:rsidTr="00390D0F">
        <w:trPr>
          <w:trHeight w:val="260"/>
        </w:trPr>
        <w:tc>
          <w:tcPr>
            <w:tcW w:w="1219" w:type="dxa"/>
            <w:gridSpan w:val="2"/>
            <w:tcBorders>
              <w:left w:val="single" w:sz="18" w:space="0" w:color="auto"/>
            </w:tcBorders>
          </w:tcPr>
          <w:p w14:paraId="5A4B69CC" w14:textId="39913F12" w:rsidR="0048145B" w:rsidRDefault="0048145B" w:rsidP="0048145B">
            <w:pPr>
              <w:rPr>
                <w:lang w:val="en-AU"/>
              </w:rPr>
            </w:pPr>
            <w:r>
              <w:rPr>
                <w:lang w:val="en-AU"/>
              </w:rPr>
              <w:t>07/10/22</w:t>
            </w:r>
          </w:p>
        </w:tc>
        <w:tc>
          <w:tcPr>
            <w:tcW w:w="836" w:type="dxa"/>
          </w:tcPr>
          <w:p w14:paraId="1A26A1BC" w14:textId="77777777" w:rsidR="0048145B" w:rsidRDefault="0048145B" w:rsidP="0048145B">
            <w:pPr>
              <w:jc w:val="center"/>
              <w:rPr>
                <w:lang w:val="en-AU"/>
              </w:rPr>
            </w:pPr>
            <w:r>
              <w:rPr>
                <w:lang w:val="en-AU"/>
              </w:rPr>
              <w:t>2</w:t>
            </w:r>
          </w:p>
        </w:tc>
        <w:tc>
          <w:tcPr>
            <w:tcW w:w="1439" w:type="dxa"/>
          </w:tcPr>
          <w:p w14:paraId="57176EFB" w14:textId="2A432E1B" w:rsidR="0048145B" w:rsidRDefault="0048145B" w:rsidP="0048145B">
            <w:pPr>
              <w:keepNext/>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shd w:val="clear" w:color="auto" w:fill="auto"/>
          </w:tcPr>
          <w:p w14:paraId="39096A2D" w14:textId="57E6D9EB" w:rsidR="0048145B" w:rsidRPr="00AA30FA" w:rsidRDefault="0048145B" w:rsidP="0048145B">
            <w:pPr>
              <w:spacing w:before="20"/>
              <w:jc w:val="both"/>
              <w:rPr>
                <w:rFonts w:ascii="Arial" w:hAnsi="Arial" w:cs="Arial"/>
                <w:color w:val="000000"/>
              </w:rPr>
            </w:pPr>
            <w:r>
              <w:rPr>
                <w:rFonts w:ascii="Arial" w:hAnsi="Arial" w:cs="Arial"/>
                <w:color w:val="000000"/>
              </w:rPr>
              <w:t xml:space="preserve">Reference to </w:t>
            </w:r>
            <w:proofErr w:type="spellStart"/>
            <w:r w:rsidRPr="006B7966">
              <w:rPr>
                <w:rFonts w:ascii="Arial" w:hAnsi="Arial" w:cs="Arial"/>
                <w:i/>
                <w:iCs/>
              </w:rPr>
              <w:t>Madafferi</w:t>
            </w:r>
            <w:proofErr w:type="spellEnd"/>
            <w:r w:rsidRPr="006B7966">
              <w:rPr>
                <w:rFonts w:ascii="Arial" w:hAnsi="Arial" w:cs="Arial"/>
                <w:i/>
                <w:iCs/>
              </w:rPr>
              <w:t xml:space="preserve"> v The Queen</w:t>
            </w:r>
            <w:r>
              <w:rPr>
                <w:rFonts w:ascii="Arial" w:hAnsi="Arial" w:cs="Arial"/>
              </w:rPr>
              <w:t xml:space="preserve"> [2022] VSCA 189.</w:t>
            </w:r>
          </w:p>
        </w:tc>
      </w:tr>
      <w:tr w:rsidR="0048145B" w14:paraId="79E54A1B" w14:textId="77777777" w:rsidTr="00390D0F">
        <w:tc>
          <w:tcPr>
            <w:tcW w:w="1219" w:type="dxa"/>
            <w:gridSpan w:val="2"/>
            <w:tcBorders>
              <w:top w:val="single" w:sz="18" w:space="0" w:color="auto"/>
              <w:left w:val="single" w:sz="18" w:space="0" w:color="auto"/>
              <w:bottom w:val="single" w:sz="4" w:space="0" w:color="auto"/>
            </w:tcBorders>
            <w:shd w:val="clear" w:color="auto" w:fill="DDDDDD"/>
          </w:tcPr>
          <w:p w14:paraId="506684AB" w14:textId="2CC37D2C" w:rsidR="0048145B" w:rsidRPr="0054535C" w:rsidRDefault="0048145B" w:rsidP="0048145B">
            <w:pPr>
              <w:keepNext/>
              <w:keepLines/>
              <w:rPr>
                <w:sz w:val="22"/>
                <w:lang w:val="en-AU"/>
              </w:rPr>
            </w:pPr>
            <w:r>
              <w:rPr>
                <w:sz w:val="22"/>
                <w:lang w:val="en-AU"/>
              </w:rPr>
              <w:t>07/10/22</w:t>
            </w:r>
          </w:p>
        </w:tc>
        <w:tc>
          <w:tcPr>
            <w:tcW w:w="7073" w:type="dxa"/>
            <w:gridSpan w:val="4"/>
            <w:tcBorders>
              <w:top w:val="single" w:sz="18" w:space="0" w:color="auto"/>
              <w:bottom w:val="single" w:sz="4" w:space="0" w:color="auto"/>
              <w:right w:val="single" w:sz="18" w:space="0" w:color="auto"/>
            </w:tcBorders>
            <w:shd w:val="clear" w:color="auto" w:fill="DDDDDD"/>
          </w:tcPr>
          <w:p w14:paraId="07FC6CC4"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6A21FE15" w14:textId="77777777" w:rsidTr="00390D0F">
        <w:trPr>
          <w:trHeight w:val="260"/>
        </w:trPr>
        <w:tc>
          <w:tcPr>
            <w:tcW w:w="1219" w:type="dxa"/>
            <w:gridSpan w:val="2"/>
            <w:tcBorders>
              <w:left w:val="single" w:sz="18" w:space="0" w:color="auto"/>
            </w:tcBorders>
          </w:tcPr>
          <w:p w14:paraId="228C3222" w14:textId="0DDA3892" w:rsidR="0048145B" w:rsidRDefault="0048145B" w:rsidP="0048145B">
            <w:pPr>
              <w:rPr>
                <w:lang w:val="en-AU"/>
              </w:rPr>
            </w:pPr>
            <w:r>
              <w:rPr>
                <w:lang w:val="en-AU"/>
              </w:rPr>
              <w:t>07/10/22</w:t>
            </w:r>
          </w:p>
        </w:tc>
        <w:tc>
          <w:tcPr>
            <w:tcW w:w="836" w:type="dxa"/>
          </w:tcPr>
          <w:p w14:paraId="776BF7D9" w14:textId="5C062964" w:rsidR="0048145B" w:rsidRDefault="0048145B" w:rsidP="0048145B">
            <w:pPr>
              <w:jc w:val="center"/>
              <w:rPr>
                <w:lang w:val="en-AU"/>
              </w:rPr>
            </w:pPr>
            <w:r>
              <w:rPr>
                <w:lang w:val="en-AU"/>
              </w:rPr>
              <w:t>3</w:t>
            </w:r>
          </w:p>
        </w:tc>
        <w:tc>
          <w:tcPr>
            <w:tcW w:w="1439" w:type="dxa"/>
          </w:tcPr>
          <w:p w14:paraId="04103433" w14:textId="4FF03B73" w:rsidR="0048145B" w:rsidRDefault="0048145B" w:rsidP="0048145B">
            <w:pPr>
              <w:keepNext/>
              <w:jc w:val="center"/>
              <w:rPr>
                <w:lang w:val="en-AU"/>
              </w:rPr>
            </w:pPr>
            <w:r>
              <w:rPr>
                <w:lang w:val="en-AU"/>
              </w:rPr>
              <w:t>3.3.3</w:t>
            </w:r>
          </w:p>
        </w:tc>
        <w:tc>
          <w:tcPr>
            <w:tcW w:w="4798" w:type="dxa"/>
            <w:gridSpan w:val="2"/>
            <w:tcBorders>
              <w:top w:val="single" w:sz="4" w:space="0" w:color="auto"/>
              <w:bottom w:val="single" w:sz="4" w:space="0" w:color="auto"/>
              <w:right w:val="single" w:sz="18" w:space="0" w:color="auto"/>
            </w:tcBorders>
            <w:shd w:val="clear" w:color="auto" w:fill="auto"/>
          </w:tcPr>
          <w:p w14:paraId="7CAF3F72" w14:textId="318525C1" w:rsidR="0048145B" w:rsidRDefault="0048145B" w:rsidP="0048145B">
            <w:pPr>
              <w:spacing w:before="20" w:after="20"/>
              <w:jc w:val="both"/>
              <w:rPr>
                <w:rFonts w:ascii="Arial" w:hAnsi="Arial" w:cs="Arial"/>
              </w:rPr>
            </w:pPr>
            <w:r>
              <w:rPr>
                <w:rFonts w:ascii="Arial" w:hAnsi="Arial" w:cs="Arial"/>
              </w:rPr>
              <w:t xml:space="preserve">Reference to </w:t>
            </w:r>
            <w:r w:rsidRPr="00C6071F">
              <w:rPr>
                <w:rFonts w:ascii="Arial" w:hAnsi="Arial" w:cs="Arial"/>
                <w:i/>
                <w:iCs/>
              </w:rPr>
              <w:t>Ah Fook v Transport Accident Commission</w:t>
            </w:r>
            <w:r>
              <w:rPr>
                <w:rFonts w:ascii="Arial" w:hAnsi="Arial" w:cs="Arial"/>
              </w:rPr>
              <w:t xml:space="preserve"> [2022] VSCA 199 at [52]-[63].</w:t>
            </w:r>
          </w:p>
        </w:tc>
      </w:tr>
      <w:tr w:rsidR="0048145B" w14:paraId="4D4D9FA7" w14:textId="77777777" w:rsidTr="00390D0F">
        <w:trPr>
          <w:trHeight w:val="260"/>
        </w:trPr>
        <w:tc>
          <w:tcPr>
            <w:tcW w:w="1219" w:type="dxa"/>
            <w:gridSpan w:val="2"/>
            <w:tcBorders>
              <w:left w:val="single" w:sz="18" w:space="0" w:color="auto"/>
            </w:tcBorders>
          </w:tcPr>
          <w:p w14:paraId="47E60128" w14:textId="5F0276D8" w:rsidR="0048145B" w:rsidRDefault="0048145B" w:rsidP="0048145B">
            <w:pPr>
              <w:rPr>
                <w:lang w:val="en-AU"/>
              </w:rPr>
            </w:pPr>
            <w:r>
              <w:rPr>
                <w:lang w:val="en-AU"/>
              </w:rPr>
              <w:t>07/10/22</w:t>
            </w:r>
          </w:p>
        </w:tc>
        <w:tc>
          <w:tcPr>
            <w:tcW w:w="836" w:type="dxa"/>
          </w:tcPr>
          <w:p w14:paraId="5DC72FE6" w14:textId="73F22EA6" w:rsidR="0048145B" w:rsidRDefault="0048145B" w:rsidP="0048145B">
            <w:pPr>
              <w:jc w:val="center"/>
              <w:rPr>
                <w:lang w:val="en-AU"/>
              </w:rPr>
            </w:pPr>
            <w:r>
              <w:rPr>
                <w:lang w:val="en-AU"/>
              </w:rPr>
              <w:t>3</w:t>
            </w:r>
          </w:p>
        </w:tc>
        <w:tc>
          <w:tcPr>
            <w:tcW w:w="1439" w:type="dxa"/>
          </w:tcPr>
          <w:p w14:paraId="3D8578A0" w14:textId="015D50D2" w:rsidR="0048145B" w:rsidRDefault="0048145B" w:rsidP="0048145B">
            <w:pPr>
              <w:keepNext/>
              <w:jc w:val="center"/>
              <w:rPr>
                <w:lang w:val="en-AU"/>
              </w:rPr>
            </w:pPr>
            <w:r>
              <w:rPr>
                <w:lang w:val="en-AU"/>
              </w:rPr>
              <w:t>3.5.10.4</w:t>
            </w:r>
          </w:p>
        </w:tc>
        <w:tc>
          <w:tcPr>
            <w:tcW w:w="4798" w:type="dxa"/>
            <w:gridSpan w:val="2"/>
            <w:tcBorders>
              <w:top w:val="single" w:sz="4" w:space="0" w:color="auto"/>
              <w:bottom w:val="single" w:sz="4" w:space="0" w:color="auto"/>
              <w:right w:val="single" w:sz="18" w:space="0" w:color="auto"/>
            </w:tcBorders>
            <w:shd w:val="clear" w:color="auto" w:fill="auto"/>
          </w:tcPr>
          <w:p w14:paraId="44716572" w14:textId="130CC6FD" w:rsidR="0048145B" w:rsidRDefault="0048145B" w:rsidP="0048145B">
            <w:pPr>
              <w:spacing w:before="20" w:after="20"/>
              <w:jc w:val="both"/>
              <w:rPr>
                <w:rFonts w:ascii="Arial" w:hAnsi="Arial" w:cs="Arial"/>
              </w:rPr>
            </w:pPr>
            <w:r>
              <w:rPr>
                <w:rFonts w:ascii="Arial" w:hAnsi="Arial" w:cs="Arial"/>
              </w:rPr>
              <w:t xml:space="preserve">Reference to </w:t>
            </w:r>
            <w:r w:rsidRPr="00CC2208">
              <w:rPr>
                <w:rFonts w:ascii="Arial" w:hAnsi="Arial" w:cs="Arial"/>
                <w:i/>
                <w:iCs/>
              </w:rPr>
              <w:t xml:space="preserve">Timeless Sunrise Pty Ltd v </w:t>
            </w:r>
            <w:proofErr w:type="spellStart"/>
            <w:r w:rsidRPr="00CC2208">
              <w:rPr>
                <w:rFonts w:ascii="Arial" w:hAnsi="Arial" w:cs="Arial"/>
                <w:i/>
                <w:iCs/>
              </w:rPr>
              <w:t>BigJ</w:t>
            </w:r>
            <w:proofErr w:type="spellEnd"/>
            <w:r w:rsidRPr="00CC2208">
              <w:rPr>
                <w:rFonts w:ascii="Arial" w:hAnsi="Arial" w:cs="Arial"/>
                <w:i/>
                <w:iCs/>
              </w:rPr>
              <w:t xml:space="preserve"> Enterprises Pty Ltd (No 7)</w:t>
            </w:r>
            <w:r w:rsidRPr="00CC2208">
              <w:rPr>
                <w:rFonts w:ascii="Arial" w:hAnsi="Arial" w:cs="Arial"/>
              </w:rPr>
              <w:t xml:space="preserve"> [2022] VSC 549</w:t>
            </w:r>
            <w:r w:rsidRPr="00CC2208">
              <w:rPr>
                <w:rFonts w:ascii="Arial" w:hAnsi="Arial" w:cs="Arial"/>
                <w:color w:val="000000"/>
              </w:rPr>
              <w:t>.</w:t>
            </w:r>
          </w:p>
        </w:tc>
      </w:tr>
      <w:tr w:rsidR="0048145B" w14:paraId="533F7DB9" w14:textId="77777777" w:rsidTr="00390D0F">
        <w:trPr>
          <w:trHeight w:val="260"/>
        </w:trPr>
        <w:tc>
          <w:tcPr>
            <w:tcW w:w="1219" w:type="dxa"/>
            <w:gridSpan w:val="2"/>
            <w:tcBorders>
              <w:left w:val="single" w:sz="18" w:space="0" w:color="auto"/>
            </w:tcBorders>
          </w:tcPr>
          <w:p w14:paraId="16E3EE5D" w14:textId="274F8A70" w:rsidR="0048145B" w:rsidRDefault="0048145B" w:rsidP="0048145B">
            <w:pPr>
              <w:rPr>
                <w:lang w:val="en-AU"/>
              </w:rPr>
            </w:pPr>
            <w:r>
              <w:rPr>
                <w:lang w:val="en-AU"/>
              </w:rPr>
              <w:t>07/10/22</w:t>
            </w:r>
          </w:p>
        </w:tc>
        <w:tc>
          <w:tcPr>
            <w:tcW w:w="836" w:type="dxa"/>
          </w:tcPr>
          <w:p w14:paraId="413C2F5D" w14:textId="473C4C7E" w:rsidR="0048145B" w:rsidRDefault="0048145B" w:rsidP="0048145B">
            <w:pPr>
              <w:jc w:val="center"/>
              <w:rPr>
                <w:lang w:val="en-AU"/>
              </w:rPr>
            </w:pPr>
            <w:r>
              <w:rPr>
                <w:lang w:val="en-AU"/>
              </w:rPr>
              <w:t>3</w:t>
            </w:r>
          </w:p>
        </w:tc>
        <w:tc>
          <w:tcPr>
            <w:tcW w:w="1439" w:type="dxa"/>
          </w:tcPr>
          <w:p w14:paraId="3CF1EADC" w14:textId="227F0963" w:rsidR="0048145B" w:rsidRDefault="0048145B" w:rsidP="0048145B">
            <w:pPr>
              <w:keepNext/>
              <w:jc w:val="center"/>
              <w:rPr>
                <w:lang w:val="en-AU"/>
              </w:rPr>
            </w:pPr>
            <w:r>
              <w:rPr>
                <w:lang w:val="en-AU"/>
              </w:rPr>
              <w:t>3.7.2</w:t>
            </w:r>
          </w:p>
        </w:tc>
        <w:tc>
          <w:tcPr>
            <w:tcW w:w="4798" w:type="dxa"/>
            <w:gridSpan w:val="2"/>
            <w:tcBorders>
              <w:top w:val="single" w:sz="4" w:space="0" w:color="auto"/>
              <w:bottom w:val="single" w:sz="4" w:space="0" w:color="auto"/>
              <w:right w:val="single" w:sz="18" w:space="0" w:color="auto"/>
            </w:tcBorders>
            <w:shd w:val="clear" w:color="auto" w:fill="auto"/>
          </w:tcPr>
          <w:p w14:paraId="27CBDF3A" w14:textId="78EEC36D" w:rsidR="0048145B" w:rsidRDefault="0048145B" w:rsidP="0048145B">
            <w:pPr>
              <w:spacing w:before="20" w:after="20"/>
              <w:jc w:val="both"/>
              <w:rPr>
                <w:rFonts w:ascii="Arial" w:hAnsi="Arial" w:cs="Arial"/>
              </w:rPr>
            </w:pPr>
            <w:r>
              <w:rPr>
                <w:rFonts w:ascii="Arial" w:hAnsi="Arial" w:cs="Arial"/>
              </w:rPr>
              <w:t xml:space="preserve">Summary of </w:t>
            </w:r>
            <w:proofErr w:type="spellStart"/>
            <w:r w:rsidRPr="00721C88">
              <w:rPr>
                <w:rFonts w:ascii="Arial" w:hAnsi="Arial" w:cs="Arial"/>
                <w:i/>
                <w:iCs/>
                <w:color w:val="000000"/>
              </w:rPr>
              <w:t>Karabagias</w:t>
            </w:r>
            <w:proofErr w:type="spellEnd"/>
            <w:r w:rsidRPr="00721C88">
              <w:rPr>
                <w:rFonts w:ascii="Arial" w:hAnsi="Arial" w:cs="Arial"/>
                <w:i/>
                <w:iCs/>
                <w:color w:val="000000"/>
              </w:rPr>
              <w:t xml:space="preserve"> v </w:t>
            </w:r>
            <w:proofErr w:type="spellStart"/>
            <w:r w:rsidRPr="00721C88">
              <w:rPr>
                <w:rFonts w:ascii="Arial" w:hAnsi="Arial" w:cs="Arial"/>
                <w:i/>
                <w:iCs/>
                <w:color w:val="000000"/>
              </w:rPr>
              <w:t>Katopodis</w:t>
            </w:r>
            <w:proofErr w:type="spellEnd"/>
            <w:r>
              <w:rPr>
                <w:rFonts w:ascii="Arial" w:hAnsi="Arial" w:cs="Arial"/>
                <w:color w:val="000000"/>
              </w:rPr>
              <w:t xml:space="preserve"> [2022] VSCA 191 and extracts from [10]-[14] &amp; [47]-[57].  Reference to </w:t>
            </w:r>
            <w:r w:rsidRPr="00E55ACE">
              <w:rPr>
                <w:rFonts w:ascii="Arial" w:hAnsi="Arial" w:cs="Arial"/>
                <w:i/>
                <w:iCs/>
              </w:rPr>
              <w:t>Ah Fook v Transport Accident Commission</w:t>
            </w:r>
            <w:r>
              <w:rPr>
                <w:rFonts w:ascii="Arial" w:hAnsi="Arial" w:cs="Arial"/>
              </w:rPr>
              <w:t xml:space="preserve"> [2022] VSCA 199 at [67]-[72].</w:t>
            </w:r>
          </w:p>
        </w:tc>
      </w:tr>
      <w:tr w:rsidR="0048145B" w14:paraId="21867564" w14:textId="77777777" w:rsidTr="00390D0F">
        <w:trPr>
          <w:trHeight w:val="260"/>
        </w:trPr>
        <w:tc>
          <w:tcPr>
            <w:tcW w:w="1219" w:type="dxa"/>
            <w:gridSpan w:val="2"/>
            <w:tcBorders>
              <w:left w:val="single" w:sz="18" w:space="0" w:color="auto"/>
            </w:tcBorders>
          </w:tcPr>
          <w:p w14:paraId="6C58E2C5" w14:textId="660FCEAE" w:rsidR="0048145B" w:rsidRDefault="0048145B" w:rsidP="0048145B">
            <w:pPr>
              <w:rPr>
                <w:lang w:val="en-AU"/>
              </w:rPr>
            </w:pPr>
            <w:r>
              <w:rPr>
                <w:lang w:val="en-AU"/>
              </w:rPr>
              <w:t>07/10/22</w:t>
            </w:r>
          </w:p>
        </w:tc>
        <w:tc>
          <w:tcPr>
            <w:tcW w:w="836" w:type="dxa"/>
          </w:tcPr>
          <w:p w14:paraId="29008E3D" w14:textId="77777777" w:rsidR="0048145B" w:rsidRDefault="0048145B" w:rsidP="0048145B">
            <w:pPr>
              <w:jc w:val="center"/>
              <w:rPr>
                <w:lang w:val="en-AU"/>
              </w:rPr>
            </w:pPr>
            <w:r>
              <w:rPr>
                <w:lang w:val="en-AU"/>
              </w:rPr>
              <w:t>3</w:t>
            </w:r>
          </w:p>
        </w:tc>
        <w:tc>
          <w:tcPr>
            <w:tcW w:w="1439" w:type="dxa"/>
          </w:tcPr>
          <w:p w14:paraId="155D7894" w14:textId="636DAD43" w:rsidR="0048145B" w:rsidRDefault="0048145B" w:rsidP="0048145B">
            <w:pPr>
              <w:keepNext/>
              <w:jc w:val="center"/>
              <w:rPr>
                <w:lang w:val="en-AU"/>
              </w:rPr>
            </w:pPr>
            <w:r>
              <w:rPr>
                <w:lang w:val="en-AU"/>
              </w:rPr>
              <w:t>3.8</w:t>
            </w:r>
          </w:p>
        </w:tc>
        <w:tc>
          <w:tcPr>
            <w:tcW w:w="4798" w:type="dxa"/>
            <w:gridSpan w:val="2"/>
            <w:tcBorders>
              <w:top w:val="single" w:sz="4" w:space="0" w:color="auto"/>
              <w:bottom w:val="single" w:sz="4" w:space="0" w:color="auto"/>
              <w:right w:val="single" w:sz="18" w:space="0" w:color="auto"/>
            </w:tcBorders>
            <w:shd w:val="clear" w:color="auto" w:fill="auto"/>
          </w:tcPr>
          <w:p w14:paraId="75E65CE3" w14:textId="53287689" w:rsidR="0048145B" w:rsidRPr="004E063A" w:rsidRDefault="0048145B" w:rsidP="0048145B">
            <w:pPr>
              <w:spacing w:before="20" w:after="20"/>
              <w:jc w:val="both"/>
              <w:rPr>
                <w:rFonts w:ascii="Arial" w:hAnsi="Arial" w:cs="Arial"/>
              </w:rPr>
            </w:pPr>
            <w:r>
              <w:rPr>
                <w:rFonts w:ascii="Arial" w:hAnsi="Arial" w:cs="Arial"/>
              </w:rPr>
              <w:t xml:space="preserve">Reference to </w:t>
            </w:r>
            <w:proofErr w:type="spellStart"/>
            <w:r w:rsidRPr="004E063A">
              <w:rPr>
                <w:rFonts w:ascii="Arial" w:hAnsi="Arial" w:cs="Arial"/>
                <w:i/>
                <w:iCs/>
              </w:rPr>
              <w:t>Zirilli</w:t>
            </w:r>
            <w:proofErr w:type="spellEnd"/>
            <w:r w:rsidRPr="004E063A">
              <w:rPr>
                <w:rFonts w:ascii="Arial" w:hAnsi="Arial" w:cs="Arial"/>
                <w:i/>
                <w:iCs/>
              </w:rPr>
              <w:t xml:space="preserve"> v The </w:t>
            </w:r>
            <w:r>
              <w:rPr>
                <w:rFonts w:ascii="Arial" w:hAnsi="Arial" w:cs="Arial"/>
                <w:i/>
                <w:iCs/>
              </w:rPr>
              <w:t>King</w:t>
            </w:r>
            <w:r>
              <w:rPr>
                <w:rFonts w:ascii="Arial" w:hAnsi="Arial" w:cs="Arial"/>
              </w:rPr>
              <w:t xml:space="preserve"> [2022] VSCA 192 at [48]-[58].</w:t>
            </w:r>
          </w:p>
        </w:tc>
      </w:tr>
      <w:tr w:rsidR="0048145B" w14:paraId="39472DDB" w14:textId="77777777" w:rsidTr="00390D0F">
        <w:tc>
          <w:tcPr>
            <w:tcW w:w="1219" w:type="dxa"/>
            <w:gridSpan w:val="2"/>
            <w:tcBorders>
              <w:top w:val="single" w:sz="18" w:space="0" w:color="auto"/>
              <w:left w:val="single" w:sz="18" w:space="0" w:color="auto"/>
              <w:bottom w:val="single" w:sz="4" w:space="0" w:color="auto"/>
            </w:tcBorders>
            <w:shd w:val="clear" w:color="auto" w:fill="DDDDDD"/>
          </w:tcPr>
          <w:p w14:paraId="703E43EB" w14:textId="4243B457" w:rsidR="0048145B" w:rsidRPr="0054535C" w:rsidRDefault="0048145B" w:rsidP="0048145B">
            <w:pPr>
              <w:rPr>
                <w:sz w:val="22"/>
                <w:lang w:val="en-AU"/>
              </w:rPr>
            </w:pPr>
            <w:r>
              <w:rPr>
                <w:sz w:val="22"/>
                <w:lang w:val="en-AU"/>
              </w:rPr>
              <w:lastRenderedPageBreak/>
              <w:t>07/10/22</w:t>
            </w:r>
          </w:p>
        </w:tc>
        <w:tc>
          <w:tcPr>
            <w:tcW w:w="7073" w:type="dxa"/>
            <w:gridSpan w:val="4"/>
            <w:tcBorders>
              <w:top w:val="single" w:sz="18" w:space="0" w:color="auto"/>
              <w:bottom w:val="single" w:sz="4" w:space="0" w:color="auto"/>
              <w:right w:val="single" w:sz="18" w:space="0" w:color="auto"/>
            </w:tcBorders>
            <w:shd w:val="clear" w:color="auto" w:fill="DDDDDD"/>
          </w:tcPr>
          <w:p w14:paraId="1FC08F53" w14:textId="77777777" w:rsidR="0048145B" w:rsidRPr="0054535C" w:rsidRDefault="0048145B" w:rsidP="0048145B">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48145B" w14:paraId="755392F1" w14:textId="77777777" w:rsidTr="00390D0F">
        <w:tc>
          <w:tcPr>
            <w:tcW w:w="1219" w:type="dxa"/>
            <w:gridSpan w:val="2"/>
            <w:tcBorders>
              <w:top w:val="single" w:sz="4" w:space="0" w:color="auto"/>
              <w:left w:val="single" w:sz="18" w:space="0" w:color="auto"/>
              <w:bottom w:val="single" w:sz="4" w:space="0" w:color="auto"/>
            </w:tcBorders>
          </w:tcPr>
          <w:p w14:paraId="7AB70811" w14:textId="17A8D018" w:rsidR="0048145B" w:rsidRDefault="0048145B" w:rsidP="0048145B">
            <w:pPr>
              <w:rPr>
                <w:lang w:val="en-AU"/>
              </w:rPr>
            </w:pPr>
            <w:r>
              <w:rPr>
                <w:lang w:val="en-AU"/>
              </w:rPr>
              <w:t>07/10/22</w:t>
            </w:r>
          </w:p>
        </w:tc>
        <w:tc>
          <w:tcPr>
            <w:tcW w:w="836" w:type="dxa"/>
            <w:tcBorders>
              <w:top w:val="single" w:sz="4" w:space="0" w:color="auto"/>
              <w:bottom w:val="single" w:sz="4" w:space="0" w:color="auto"/>
            </w:tcBorders>
          </w:tcPr>
          <w:p w14:paraId="5ABD6863" w14:textId="77777777"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2F5A93AE" w14:textId="14C399D8" w:rsidR="0048145B" w:rsidRDefault="0048145B" w:rsidP="0048145B">
            <w:pPr>
              <w:keepNext/>
              <w:jc w:val="center"/>
              <w:rPr>
                <w:b/>
                <w:bCs/>
                <w:lang w:val="en-AU"/>
              </w:rPr>
            </w:pPr>
            <w:r>
              <w:rPr>
                <w:b/>
                <w:bCs/>
                <w:lang w:val="en-AU"/>
              </w:rPr>
              <w:t>8.4.3.3</w:t>
            </w:r>
          </w:p>
        </w:tc>
        <w:tc>
          <w:tcPr>
            <w:tcW w:w="4798" w:type="dxa"/>
            <w:gridSpan w:val="2"/>
            <w:tcBorders>
              <w:top w:val="single" w:sz="4" w:space="0" w:color="auto"/>
              <w:bottom w:val="single" w:sz="4" w:space="0" w:color="auto"/>
              <w:right w:val="single" w:sz="18" w:space="0" w:color="auto"/>
            </w:tcBorders>
          </w:tcPr>
          <w:p w14:paraId="40E03B66" w14:textId="107622FC"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rPr>
              <w:t>Yarran v Magistrates’ Court of Victoria</w:t>
            </w:r>
            <w:r w:rsidRPr="00A51E62">
              <w:rPr>
                <w:rFonts w:ascii="Arial" w:hAnsi="Arial" w:cs="Arial"/>
              </w:rPr>
              <w:t xml:space="preserve"> [2022] VSC 5</w:t>
            </w:r>
            <w:r>
              <w:rPr>
                <w:rFonts w:ascii="Arial" w:hAnsi="Arial" w:cs="Arial"/>
              </w:rPr>
              <w:t>31</w:t>
            </w:r>
            <w:r w:rsidRPr="00A51E62">
              <w:rPr>
                <w:rFonts w:ascii="Arial" w:hAnsi="Arial" w:cs="Arial"/>
              </w:rPr>
              <w:t>.</w:t>
            </w:r>
          </w:p>
        </w:tc>
      </w:tr>
      <w:tr w:rsidR="0048145B" w14:paraId="76E59065" w14:textId="77777777" w:rsidTr="00390D0F">
        <w:tc>
          <w:tcPr>
            <w:tcW w:w="1219" w:type="dxa"/>
            <w:gridSpan w:val="2"/>
            <w:tcBorders>
              <w:top w:val="single" w:sz="18" w:space="0" w:color="auto"/>
              <w:left w:val="single" w:sz="18" w:space="0" w:color="auto"/>
              <w:bottom w:val="single" w:sz="4" w:space="0" w:color="auto"/>
            </w:tcBorders>
            <w:shd w:val="clear" w:color="auto" w:fill="DDDDDD"/>
          </w:tcPr>
          <w:p w14:paraId="05034246" w14:textId="3FDF01C9" w:rsidR="0048145B" w:rsidRPr="0054535C" w:rsidRDefault="0048145B" w:rsidP="0048145B">
            <w:pPr>
              <w:keepNext/>
              <w:keepLines/>
              <w:rPr>
                <w:sz w:val="22"/>
                <w:lang w:val="en-AU"/>
              </w:rPr>
            </w:pPr>
            <w:r>
              <w:rPr>
                <w:sz w:val="22"/>
                <w:lang w:val="en-AU"/>
              </w:rPr>
              <w:t>07/10/22</w:t>
            </w:r>
          </w:p>
        </w:tc>
        <w:tc>
          <w:tcPr>
            <w:tcW w:w="7073" w:type="dxa"/>
            <w:gridSpan w:val="4"/>
            <w:tcBorders>
              <w:top w:val="single" w:sz="18" w:space="0" w:color="auto"/>
              <w:bottom w:val="single" w:sz="4" w:space="0" w:color="auto"/>
              <w:right w:val="single" w:sz="18" w:space="0" w:color="auto"/>
            </w:tcBorders>
            <w:shd w:val="clear" w:color="auto" w:fill="DDDDDD"/>
          </w:tcPr>
          <w:p w14:paraId="69121CBE" w14:textId="77777777"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56EF1303" w14:textId="77777777" w:rsidTr="001D32AD">
        <w:tc>
          <w:tcPr>
            <w:tcW w:w="1219" w:type="dxa"/>
            <w:gridSpan w:val="2"/>
            <w:tcBorders>
              <w:top w:val="single" w:sz="4" w:space="0" w:color="auto"/>
              <w:left w:val="single" w:sz="18" w:space="0" w:color="auto"/>
              <w:bottom w:val="single" w:sz="4" w:space="0" w:color="auto"/>
            </w:tcBorders>
          </w:tcPr>
          <w:p w14:paraId="1AA91D49" w14:textId="07524EDD" w:rsidR="0048145B" w:rsidRDefault="0048145B" w:rsidP="0048145B">
            <w:pPr>
              <w:rPr>
                <w:lang w:val="en-AU"/>
              </w:rPr>
            </w:pPr>
            <w:r>
              <w:rPr>
                <w:lang w:val="en-AU"/>
              </w:rPr>
              <w:t>07/10/22</w:t>
            </w:r>
          </w:p>
        </w:tc>
        <w:tc>
          <w:tcPr>
            <w:tcW w:w="836" w:type="dxa"/>
            <w:tcBorders>
              <w:top w:val="single" w:sz="4" w:space="0" w:color="auto"/>
              <w:bottom w:val="single" w:sz="4" w:space="0" w:color="auto"/>
            </w:tcBorders>
          </w:tcPr>
          <w:p w14:paraId="64D53E27" w14:textId="7BA833D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3BE46B1" w14:textId="58A8C690" w:rsidR="0048145B" w:rsidRDefault="0048145B" w:rsidP="0048145B">
            <w:pPr>
              <w:jc w:val="center"/>
              <w:rPr>
                <w:lang w:val="en-AU"/>
              </w:rPr>
            </w:pPr>
            <w:r>
              <w:rPr>
                <w:lang w:val="en-AU"/>
              </w:rPr>
              <w:t>9.2.4</w:t>
            </w:r>
          </w:p>
        </w:tc>
        <w:tc>
          <w:tcPr>
            <w:tcW w:w="4798" w:type="dxa"/>
            <w:gridSpan w:val="2"/>
            <w:tcBorders>
              <w:top w:val="single" w:sz="4" w:space="0" w:color="auto"/>
              <w:bottom w:val="single" w:sz="4" w:space="0" w:color="auto"/>
              <w:right w:val="single" w:sz="18" w:space="0" w:color="auto"/>
            </w:tcBorders>
          </w:tcPr>
          <w:p w14:paraId="15AADD0E" w14:textId="63B82810" w:rsidR="0048145B" w:rsidRDefault="0048145B" w:rsidP="0048145B">
            <w:pPr>
              <w:spacing w:before="20" w:after="20"/>
              <w:jc w:val="both"/>
              <w:rPr>
                <w:rFonts w:ascii="Arial" w:hAnsi="Arial" w:cs="Arial"/>
                <w:color w:val="000000"/>
              </w:rPr>
            </w:pPr>
            <w:r>
              <w:rPr>
                <w:rFonts w:ascii="Arial" w:hAnsi="Arial" w:cs="Arial"/>
                <w:color w:val="000000"/>
              </w:rPr>
              <w:t>Expansion of commentary on s.4</w:t>
            </w:r>
            <w:proofErr w:type="gramStart"/>
            <w:r>
              <w:rPr>
                <w:rFonts w:ascii="Arial" w:hAnsi="Arial" w:cs="Arial"/>
                <w:color w:val="000000"/>
              </w:rPr>
              <w:t>AA(</w:t>
            </w:r>
            <w:proofErr w:type="gramEnd"/>
            <w:r>
              <w:rPr>
                <w:rFonts w:ascii="Arial" w:hAnsi="Arial" w:cs="Arial"/>
                <w:color w:val="000000"/>
              </w:rPr>
              <w:t>2).</w:t>
            </w:r>
          </w:p>
        </w:tc>
      </w:tr>
      <w:tr w:rsidR="0048145B" w14:paraId="3931645D" w14:textId="77777777" w:rsidTr="00390D0F">
        <w:tc>
          <w:tcPr>
            <w:tcW w:w="1219" w:type="dxa"/>
            <w:gridSpan w:val="2"/>
            <w:tcBorders>
              <w:top w:val="single" w:sz="4" w:space="0" w:color="auto"/>
              <w:left w:val="single" w:sz="18" w:space="0" w:color="auto"/>
              <w:bottom w:val="single" w:sz="4" w:space="0" w:color="auto"/>
            </w:tcBorders>
          </w:tcPr>
          <w:p w14:paraId="721440F2" w14:textId="7BAA0F99" w:rsidR="0048145B" w:rsidRDefault="0048145B" w:rsidP="0048145B">
            <w:pPr>
              <w:rPr>
                <w:lang w:val="en-AU"/>
              </w:rPr>
            </w:pPr>
            <w:r>
              <w:rPr>
                <w:lang w:val="en-AU"/>
              </w:rPr>
              <w:t>07/10/22</w:t>
            </w:r>
          </w:p>
        </w:tc>
        <w:tc>
          <w:tcPr>
            <w:tcW w:w="836" w:type="dxa"/>
            <w:tcBorders>
              <w:top w:val="single" w:sz="4" w:space="0" w:color="auto"/>
              <w:bottom w:val="single" w:sz="4" w:space="0" w:color="auto"/>
            </w:tcBorders>
          </w:tcPr>
          <w:p w14:paraId="0E0C762F" w14:textId="7183E24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F1E9CB4" w14:textId="0D8B168D" w:rsidR="0048145B" w:rsidRDefault="0048145B" w:rsidP="0048145B">
            <w:pPr>
              <w:jc w:val="center"/>
              <w:rPr>
                <w:lang w:val="en-AU"/>
              </w:rPr>
            </w:pPr>
            <w:r>
              <w:rPr>
                <w:lang w:val="en-AU"/>
              </w:rPr>
              <w:t>9.2.4/5</w:t>
            </w:r>
          </w:p>
        </w:tc>
        <w:tc>
          <w:tcPr>
            <w:tcW w:w="4798" w:type="dxa"/>
            <w:gridSpan w:val="2"/>
            <w:tcBorders>
              <w:top w:val="single" w:sz="4" w:space="0" w:color="auto"/>
              <w:bottom w:val="single" w:sz="4" w:space="0" w:color="auto"/>
              <w:right w:val="single" w:sz="18" w:space="0" w:color="auto"/>
            </w:tcBorders>
          </w:tcPr>
          <w:p w14:paraId="246E5EA3" w14:textId="2B9E432D"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6809D5">
              <w:rPr>
                <w:rFonts w:ascii="Arial" w:hAnsi="Arial" w:cs="Arial"/>
                <w:i/>
                <w:iCs/>
                <w:color w:val="000000"/>
              </w:rPr>
              <w:t>Re LW</w:t>
            </w:r>
            <w:r>
              <w:rPr>
                <w:rFonts w:ascii="Arial" w:hAnsi="Arial" w:cs="Arial"/>
                <w:color w:val="000000"/>
              </w:rPr>
              <w:t xml:space="preserve"> [2022] VSC 567 and extract from [48]-[49].  Minor modification of commentary consequential upon the judgment of Fox J in </w:t>
            </w:r>
            <w:r w:rsidRPr="00834CB0">
              <w:rPr>
                <w:rFonts w:ascii="Arial" w:hAnsi="Arial" w:cs="Arial"/>
                <w:i/>
                <w:iCs/>
                <w:color w:val="000000"/>
              </w:rPr>
              <w:t>Re LW</w:t>
            </w:r>
            <w:r>
              <w:rPr>
                <w:rFonts w:ascii="Arial" w:hAnsi="Arial" w:cs="Arial"/>
                <w:color w:val="000000"/>
              </w:rPr>
              <w:t>.</w:t>
            </w:r>
          </w:p>
        </w:tc>
      </w:tr>
      <w:tr w:rsidR="0048145B" w14:paraId="45189FF8" w14:textId="77777777" w:rsidTr="00390D0F">
        <w:tc>
          <w:tcPr>
            <w:tcW w:w="1219" w:type="dxa"/>
            <w:gridSpan w:val="2"/>
            <w:tcBorders>
              <w:top w:val="single" w:sz="4" w:space="0" w:color="auto"/>
              <w:left w:val="single" w:sz="18" w:space="0" w:color="auto"/>
              <w:bottom w:val="single" w:sz="4" w:space="0" w:color="auto"/>
            </w:tcBorders>
          </w:tcPr>
          <w:p w14:paraId="5FE157B1" w14:textId="63072F3F" w:rsidR="0048145B" w:rsidRDefault="0048145B" w:rsidP="0048145B">
            <w:pPr>
              <w:rPr>
                <w:lang w:val="en-AU"/>
              </w:rPr>
            </w:pPr>
            <w:r>
              <w:rPr>
                <w:lang w:val="en-AU"/>
              </w:rPr>
              <w:t>07/10/22</w:t>
            </w:r>
          </w:p>
        </w:tc>
        <w:tc>
          <w:tcPr>
            <w:tcW w:w="836" w:type="dxa"/>
            <w:tcBorders>
              <w:top w:val="single" w:sz="4" w:space="0" w:color="auto"/>
              <w:bottom w:val="single" w:sz="4" w:space="0" w:color="auto"/>
            </w:tcBorders>
          </w:tcPr>
          <w:p w14:paraId="62EE1BCF" w14:textId="7777777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3ADAD5D"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7DABDBB5" w14:textId="4546B4B1" w:rsidR="0048145B" w:rsidRPr="003E12B5" w:rsidRDefault="0048145B" w:rsidP="0048145B">
            <w:pPr>
              <w:spacing w:before="20" w:after="20"/>
              <w:jc w:val="both"/>
              <w:rPr>
                <w:rFonts w:ascii="Arial" w:hAnsi="Arial" w:cs="Arial"/>
                <w:color w:val="000000"/>
              </w:rPr>
            </w:pPr>
            <w:r>
              <w:rPr>
                <w:rFonts w:ascii="Arial" w:hAnsi="Arial" w:cs="Arial"/>
                <w:color w:val="000000"/>
              </w:rPr>
              <w:t xml:space="preserve">Summaries of </w:t>
            </w:r>
            <w:r w:rsidRPr="00747ACB">
              <w:rPr>
                <w:rFonts w:ascii="Arial" w:hAnsi="Arial" w:cs="Arial"/>
                <w:i/>
                <w:iCs/>
              </w:rPr>
              <w:t xml:space="preserve">Re </w:t>
            </w:r>
            <w:proofErr w:type="spellStart"/>
            <w:r w:rsidRPr="00747ACB">
              <w:rPr>
                <w:rFonts w:ascii="Arial" w:hAnsi="Arial" w:cs="Arial"/>
                <w:i/>
                <w:iCs/>
              </w:rPr>
              <w:t>Tra</w:t>
            </w:r>
            <w:r>
              <w:rPr>
                <w:rFonts w:ascii="Arial" w:hAnsi="Arial" w:cs="Arial"/>
                <w:i/>
                <w:iCs/>
              </w:rPr>
              <w:t>k</w:t>
            </w:r>
            <w:r w:rsidRPr="00747ACB">
              <w:rPr>
                <w:rFonts w:ascii="Arial" w:hAnsi="Arial" w:cs="Arial"/>
                <w:i/>
                <w:iCs/>
              </w:rPr>
              <w:t>ci</w:t>
            </w:r>
            <w:proofErr w:type="spellEnd"/>
            <w:r>
              <w:rPr>
                <w:rFonts w:ascii="Arial" w:hAnsi="Arial" w:cs="Arial"/>
              </w:rPr>
              <w:t xml:space="preserve"> [2022] VSC 530; </w:t>
            </w:r>
            <w:r w:rsidRPr="006809D5">
              <w:rPr>
                <w:rFonts w:ascii="Arial" w:hAnsi="Arial" w:cs="Arial"/>
                <w:i/>
                <w:iCs/>
                <w:color w:val="000000"/>
              </w:rPr>
              <w:t xml:space="preserve">Re </w:t>
            </w:r>
            <w:r>
              <w:rPr>
                <w:rFonts w:ascii="Arial" w:hAnsi="Arial" w:cs="Arial"/>
                <w:i/>
                <w:iCs/>
                <w:color w:val="000000"/>
              </w:rPr>
              <w:t xml:space="preserve">Dole </w:t>
            </w:r>
            <w:r w:rsidRPr="002C44DF">
              <w:rPr>
                <w:rFonts w:ascii="Arial" w:hAnsi="Arial" w:cs="Arial"/>
                <w:color w:val="000000"/>
              </w:rPr>
              <w:t>[2022] VSC 560;</w:t>
            </w:r>
            <w:r>
              <w:rPr>
                <w:rFonts w:ascii="Arial" w:hAnsi="Arial" w:cs="Arial"/>
                <w:i/>
                <w:iCs/>
                <w:color w:val="000000"/>
              </w:rPr>
              <w:t xml:space="preserve"> Re </w:t>
            </w:r>
            <w:r w:rsidRPr="006809D5">
              <w:rPr>
                <w:rFonts w:ascii="Arial" w:hAnsi="Arial" w:cs="Arial"/>
                <w:i/>
                <w:iCs/>
                <w:color w:val="000000"/>
              </w:rPr>
              <w:t>LW</w:t>
            </w:r>
            <w:r>
              <w:rPr>
                <w:rFonts w:ascii="Arial" w:hAnsi="Arial" w:cs="Arial"/>
                <w:color w:val="000000"/>
              </w:rPr>
              <w:t xml:space="preserve"> [2022] VSC 567</w:t>
            </w:r>
            <w:r>
              <w:rPr>
                <w:rFonts w:ascii="Arial" w:hAnsi="Arial" w:cs="Arial"/>
              </w:rPr>
              <w:t>.</w:t>
            </w:r>
          </w:p>
        </w:tc>
      </w:tr>
      <w:tr w:rsidR="0048145B" w14:paraId="33DC17F0" w14:textId="77777777" w:rsidTr="00390D0F">
        <w:tc>
          <w:tcPr>
            <w:tcW w:w="1219" w:type="dxa"/>
            <w:gridSpan w:val="2"/>
            <w:tcBorders>
              <w:top w:val="single" w:sz="4" w:space="0" w:color="auto"/>
              <w:left w:val="single" w:sz="18" w:space="0" w:color="auto"/>
              <w:bottom w:val="single" w:sz="4" w:space="0" w:color="auto"/>
            </w:tcBorders>
          </w:tcPr>
          <w:p w14:paraId="40A89993" w14:textId="7E7DFE6A" w:rsidR="0048145B" w:rsidRDefault="0048145B" w:rsidP="0048145B">
            <w:pPr>
              <w:rPr>
                <w:lang w:val="en-AU"/>
              </w:rPr>
            </w:pPr>
            <w:r>
              <w:rPr>
                <w:lang w:val="en-AU"/>
              </w:rPr>
              <w:t>07/10/22</w:t>
            </w:r>
          </w:p>
        </w:tc>
        <w:tc>
          <w:tcPr>
            <w:tcW w:w="836" w:type="dxa"/>
            <w:tcBorders>
              <w:top w:val="single" w:sz="4" w:space="0" w:color="auto"/>
              <w:bottom w:val="single" w:sz="4" w:space="0" w:color="auto"/>
            </w:tcBorders>
          </w:tcPr>
          <w:p w14:paraId="1F18695B" w14:textId="02E8022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68E9071" w14:textId="0638D737" w:rsidR="0048145B" w:rsidRDefault="0048145B" w:rsidP="0048145B">
            <w:pPr>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2648045D" w14:textId="691530D9" w:rsidR="0048145B" w:rsidRDefault="0048145B" w:rsidP="0048145B">
            <w:pPr>
              <w:spacing w:after="20"/>
              <w:jc w:val="both"/>
              <w:rPr>
                <w:rFonts w:ascii="Arial" w:hAnsi="Arial" w:cs="Arial"/>
                <w:color w:val="000000"/>
              </w:rPr>
            </w:pPr>
            <w:r>
              <w:rPr>
                <w:rFonts w:ascii="Arial" w:hAnsi="Arial" w:cs="Arial"/>
                <w:color w:val="000000"/>
              </w:rPr>
              <w:t xml:space="preserve">Summary of </w:t>
            </w:r>
            <w:r w:rsidRPr="00DC1DA3">
              <w:rPr>
                <w:rFonts w:ascii="Arial" w:hAnsi="Arial" w:cs="Arial"/>
                <w:i/>
                <w:iCs/>
                <w:color w:val="000000"/>
              </w:rPr>
              <w:t xml:space="preserve">Re </w:t>
            </w:r>
            <w:proofErr w:type="spellStart"/>
            <w:r w:rsidRPr="00DC1DA3">
              <w:rPr>
                <w:rFonts w:ascii="Arial" w:hAnsi="Arial" w:cs="Arial"/>
                <w:i/>
                <w:iCs/>
                <w:color w:val="000000"/>
              </w:rPr>
              <w:t>Desic</w:t>
            </w:r>
            <w:proofErr w:type="spellEnd"/>
            <w:r>
              <w:rPr>
                <w:rFonts w:ascii="Arial" w:hAnsi="Arial" w:cs="Arial"/>
                <w:color w:val="000000"/>
              </w:rPr>
              <w:t xml:space="preserve"> [2022] VSC 537 and extract from [59]-[61].</w:t>
            </w:r>
          </w:p>
        </w:tc>
      </w:tr>
      <w:tr w:rsidR="0048145B" w14:paraId="5B1F3842" w14:textId="77777777" w:rsidTr="00390D0F">
        <w:tc>
          <w:tcPr>
            <w:tcW w:w="1219" w:type="dxa"/>
            <w:gridSpan w:val="2"/>
            <w:tcBorders>
              <w:top w:val="single" w:sz="4" w:space="0" w:color="auto"/>
              <w:left w:val="single" w:sz="18" w:space="0" w:color="auto"/>
              <w:bottom w:val="single" w:sz="4" w:space="0" w:color="auto"/>
            </w:tcBorders>
          </w:tcPr>
          <w:p w14:paraId="63EF3D3B" w14:textId="17958D8E" w:rsidR="0048145B" w:rsidRDefault="0048145B" w:rsidP="0048145B">
            <w:pPr>
              <w:rPr>
                <w:lang w:val="en-AU"/>
              </w:rPr>
            </w:pPr>
            <w:r>
              <w:rPr>
                <w:lang w:val="en-AU"/>
              </w:rPr>
              <w:t>07/10/22</w:t>
            </w:r>
          </w:p>
        </w:tc>
        <w:tc>
          <w:tcPr>
            <w:tcW w:w="836" w:type="dxa"/>
            <w:tcBorders>
              <w:top w:val="single" w:sz="4" w:space="0" w:color="auto"/>
              <w:bottom w:val="single" w:sz="4" w:space="0" w:color="auto"/>
            </w:tcBorders>
          </w:tcPr>
          <w:p w14:paraId="6C0CFB50" w14:textId="451342B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9122812" w14:textId="247A7D0E" w:rsidR="0048145B" w:rsidRDefault="0048145B" w:rsidP="0048145B">
            <w:pPr>
              <w:jc w:val="center"/>
              <w:rPr>
                <w:lang w:val="en-AU"/>
              </w:rPr>
            </w:pPr>
            <w:r>
              <w:rPr>
                <w:lang w:val="en-AU"/>
              </w:rPr>
              <w:t>9.4.2.2</w:t>
            </w:r>
          </w:p>
        </w:tc>
        <w:tc>
          <w:tcPr>
            <w:tcW w:w="4798" w:type="dxa"/>
            <w:gridSpan w:val="2"/>
            <w:tcBorders>
              <w:top w:val="single" w:sz="4" w:space="0" w:color="auto"/>
              <w:bottom w:val="single" w:sz="4" w:space="0" w:color="auto"/>
              <w:right w:val="single" w:sz="18" w:space="0" w:color="auto"/>
            </w:tcBorders>
          </w:tcPr>
          <w:p w14:paraId="589805B1" w14:textId="1B43BDF2" w:rsidR="0048145B" w:rsidRDefault="0048145B" w:rsidP="0048145B">
            <w:pPr>
              <w:spacing w:after="20"/>
              <w:jc w:val="both"/>
              <w:rPr>
                <w:rFonts w:ascii="Arial" w:hAnsi="Arial" w:cs="Arial"/>
                <w:color w:val="000000"/>
              </w:rPr>
            </w:pPr>
            <w:r>
              <w:rPr>
                <w:rFonts w:ascii="Arial" w:hAnsi="Arial" w:cs="Arial"/>
                <w:color w:val="000000"/>
              </w:rPr>
              <w:t xml:space="preserve">Summary of </w:t>
            </w:r>
            <w:r w:rsidRPr="00CF2D18">
              <w:rPr>
                <w:rFonts w:ascii="Arial" w:hAnsi="Arial" w:cs="Arial"/>
                <w:i/>
                <w:iCs/>
                <w:color w:val="000000"/>
              </w:rPr>
              <w:t xml:space="preserve">Re </w:t>
            </w:r>
            <w:proofErr w:type="spellStart"/>
            <w:r w:rsidRPr="00CF2D18">
              <w:rPr>
                <w:rFonts w:ascii="Arial" w:hAnsi="Arial" w:cs="Arial"/>
                <w:i/>
                <w:iCs/>
                <w:color w:val="000000"/>
              </w:rPr>
              <w:t>Sofele</w:t>
            </w:r>
            <w:proofErr w:type="spellEnd"/>
            <w:r>
              <w:rPr>
                <w:rFonts w:ascii="Arial" w:hAnsi="Arial" w:cs="Arial"/>
                <w:color w:val="000000"/>
              </w:rPr>
              <w:t xml:space="preserve"> [2022] VSC 409.</w:t>
            </w:r>
          </w:p>
        </w:tc>
      </w:tr>
      <w:tr w:rsidR="0048145B" w14:paraId="2707C539" w14:textId="77777777" w:rsidTr="00390D0F">
        <w:tc>
          <w:tcPr>
            <w:tcW w:w="1219" w:type="dxa"/>
            <w:gridSpan w:val="2"/>
            <w:tcBorders>
              <w:top w:val="single" w:sz="4" w:space="0" w:color="auto"/>
              <w:left w:val="single" w:sz="18" w:space="0" w:color="auto"/>
              <w:bottom w:val="single" w:sz="4" w:space="0" w:color="auto"/>
            </w:tcBorders>
          </w:tcPr>
          <w:p w14:paraId="6AEC07AF" w14:textId="26474C48" w:rsidR="0048145B" w:rsidRDefault="0048145B" w:rsidP="0048145B">
            <w:pPr>
              <w:rPr>
                <w:lang w:val="en-AU"/>
              </w:rPr>
            </w:pPr>
            <w:r>
              <w:rPr>
                <w:lang w:val="en-AU"/>
              </w:rPr>
              <w:t>07/10/22</w:t>
            </w:r>
          </w:p>
        </w:tc>
        <w:tc>
          <w:tcPr>
            <w:tcW w:w="836" w:type="dxa"/>
            <w:tcBorders>
              <w:top w:val="single" w:sz="4" w:space="0" w:color="auto"/>
              <w:bottom w:val="single" w:sz="4" w:space="0" w:color="auto"/>
            </w:tcBorders>
          </w:tcPr>
          <w:p w14:paraId="7BEFB0C4" w14:textId="3E8A142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55D5A7F" w14:textId="1A0746D2" w:rsidR="0048145B" w:rsidRDefault="0048145B" w:rsidP="0048145B">
            <w:pPr>
              <w:jc w:val="center"/>
              <w:rPr>
                <w:lang w:val="en-AU"/>
              </w:rPr>
            </w:pPr>
            <w:r>
              <w:rPr>
                <w:lang w:val="en-AU"/>
              </w:rPr>
              <w:t>9.4.2.3</w:t>
            </w:r>
          </w:p>
        </w:tc>
        <w:tc>
          <w:tcPr>
            <w:tcW w:w="4798" w:type="dxa"/>
            <w:gridSpan w:val="2"/>
            <w:tcBorders>
              <w:top w:val="single" w:sz="4" w:space="0" w:color="auto"/>
              <w:bottom w:val="single" w:sz="4" w:space="0" w:color="auto"/>
              <w:right w:val="single" w:sz="18" w:space="0" w:color="auto"/>
            </w:tcBorders>
          </w:tcPr>
          <w:p w14:paraId="59658763" w14:textId="561D1EC3" w:rsidR="0048145B" w:rsidRDefault="0048145B" w:rsidP="0048145B">
            <w:pPr>
              <w:spacing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t>
            </w:r>
            <w:proofErr w:type="spellStart"/>
            <w:r>
              <w:rPr>
                <w:rFonts w:ascii="Arial" w:hAnsi="Arial" w:cs="Arial"/>
                <w:i/>
                <w:iCs/>
              </w:rPr>
              <w:t>Ejikeme</w:t>
            </w:r>
            <w:proofErr w:type="spellEnd"/>
            <w:r>
              <w:rPr>
                <w:rFonts w:ascii="Arial" w:hAnsi="Arial" w:cs="Arial"/>
                <w:i/>
                <w:iCs/>
              </w:rPr>
              <w:t xml:space="preserve"> </w:t>
            </w:r>
            <w:r w:rsidRPr="0086606C">
              <w:rPr>
                <w:rFonts w:ascii="Arial" w:hAnsi="Arial" w:cs="Arial"/>
              </w:rPr>
              <w:t>[2022] VSC 522</w:t>
            </w:r>
            <w:r>
              <w:rPr>
                <w:rFonts w:ascii="Arial" w:hAnsi="Arial" w:cs="Arial"/>
              </w:rPr>
              <w:t xml:space="preserve">; </w:t>
            </w:r>
            <w:r>
              <w:rPr>
                <w:rFonts w:ascii="Arial" w:hAnsi="Arial" w:cs="Arial"/>
                <w:i/>
                <w:iCs/>
              </w:rPr>
              <w:t xml:space="preserve">Re Brook </w:t>
            </w:r>
            <w:r w:rsidRPr="00665350">
              <w:rPr>
                <w:rFonts w:ascii="Arial" w:hAnsi="Arial" w:cs="Arial"/>
              </w:rPr>
              <w:t>[2022] VSC 566</w:t>
            </w:r>
            <w:r>
              <w:rPr>
                <w:rFonts w:ascii="Arial" w:hAnsi="Arial" w:cs="Arial"/>
              </w:rPr>
              <w:t>.</w:t>
            </w:r>
          </w:p>
        </w:tc>
      </w:tr>
      <w:tr w:rsidR="0048145B" w14:paraId="7596A272" w14:textId="77777777" w:rsidTr="00390D0F">
        <w:tc>
          <w:tcPr>
            <w:tcW w:w="1219" w:type="dxa"/>
            <w:gridSpan w:val="2"/>
            <w:tcBorders>
              <w:top w:val="single" w:sz="18" w:space="0" w:color="auto"/>
              <w:left w:val="single" w:sz="18" w:space="0" w:color="auto"/>
              <w:bottom w:val="single" w:sz="4" w:space="0" w:color="auto"/>
            </w:tcBorders>
            <w:shd w:val="clear" w:color="auto" w:fill="DDDDDD"/>
          </w:tcPr>
          <w:p w14:paraId="5846A266" w14:textId="58CD19EC" w:rsidR="0048145B" w:rsidRPr="0054535C" w:rsidRDefault="0048145B" w:rsidP="0048145B">
            <w:pPr>
              <w:keepNext/>
              <w:keepLines/>
              <w:rPr>
                <w:sz w:val="22"/>
                <w:lang w:val="en-AU"/>
              </w:rPr>
            </w:pPr>
            <w:r>
              <w:rPr>
                <w:sz w:val="22"/>
                <w:lang w:val="en-AU"/>
              </w:rPr>
              <w:t>07/10/22</w:t>
            </w:r>
          </w:p>
        </w:tc>
        <w:tc>
          <w:tcPr>
            <w:tcW w:w="7073" w:type="dxa"/>
            <w:gridSpan w:val="4"/>
            <w:tcBorders>
              <w:top w:val="single" w:sz="18" w:space="0" w:color="auto"/>
              <w:bottom w:val="single" w:sz="4" w:space="0" w:color="auto"/>
              <w:right w:val="single" w:sz="18" w:space="0" w:color="auto"/>
            </w:tcBorders>
            <w:shd w:val="clear" w:color="auto" w:fill="DDDDDD"/>
          </w:tcPr>
          <w:p w14:paraId="28D10417"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0BE163CC" w14:textId="77777777" w:rsidTr="00390D0F">
        <w:tc>
          <w:tcPr>
            <w:tcW w:w="1219" w:type="dxa"/>
            <w:gridSpan w:val="2"/>
            <w:tcBorders>
              <w:top w:val="single" w:sz="4" w:space="0" w:color="auto"/>
              <w:left w:val="single" w:sz="18" w:space="0" w:color="auto"/>
              <w:bottom w:val="single" w:sz="4" w:space="0" w:color="auto"/>
            </w:tcBorders>
          </w:tcPr>
          <w:p w14:paraId="02ECC770" w14:textId="70094CAA" w:rsidR="0048145B" w:rsidRDefault="0048145B" w:rsidP="0048145B">
            <w:pPr>
              <w:rPr>
                <w:lang w:val="en-AU"/>
              </w:rPr>
            </w:pPr>
            <w:r>
              <w:rPr>
                <w:lang w:val="en-AU"/>
              </w:rPr>
              <w:t>07/10/22</w:t>
            </w:r>
          </w:p>
        </w:tc>
        <w:tc>
          <w:tcPr>
            <w:tcW w:w="836" w:type="dxa"/>
            <w:tcBorders>
              <w:top w:val="single" w:sz="4" w:space="0" w:color="auto"/>
              <w:bottom w:val="single" w:sz="4" w:space="0" w:color="auto"/>
            </w:tcBorders>
          </w:tcPr>
          <w:p w14:paraId="50ABD76C" w14:textId="5D05AF5D"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B742BDE" w14:textId="4628011D" w:rsidR="0048145B" w:rsidRDefault="0048145B" w:rsidP="0048145B">
            <w:pPr>
              <w:keepNext/>
              <w:jc w:val="center"/>
              <w:rPr>
                <w:lang w:val="en-AU"/>
              </w:rPr>
            </w:pPr>
            <w:r>
              <w:rPr>
                <w:lang w:val="en-AU"/>
              </w:rPr>
              <w:t>10.3.2(4)</w:t>
            </w:r>
          </w:p>
        </w:tc>
        <w:tc>
          <w:tcPr>
            <w:tcW w:w="4798" w:type="dxa"/>
            <w:gridSpan w:val="2"/>
            <w:tcBorders>
              <w:top w:val="single" w:sz="4" w:space="0" w:color="auto"/>
              <w:bottom w:val="single" w:sz="4" w:space="0" w:color="auto"/>
              <w:right w:val="single" w:sz="18" w:space="0" w:color="auto"/>
            </w:tcBorders>
            <w:shd w:val="clear" w:color="auto" w:fill="auto"/>
          </w:tcPr>
          <w:p w14:paraId="62C3C820" w14:textId="10E89850"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F82103">
              <w:rPr>
                <w:rFonts w:ascii="Arial" w:hAnsi="Arial" w:cs="Arial"/>
                <w:i/>
                <w:iCs/>
                <w:color w:val="000000"/>
              </w:rPr>
              <w:t>Kennett v The King</w:t>
            </w:r>
            <w:r>
              <w:rPr>
                <w:rFonts w:ascii="Arial" w:hAnsi="Arial" w:cs="Arial"/>
                <w:color w:val="000000"/>
              </w:rPr>
              <w:t xml:space="preserve"> [2022] VSCA 202.</w:t>
            </w:r>
          </w:p>
        </w:tc>
      </w:tr>
      <w:tr w:rsidR="0048145B" w14:paraId="3AD5BEE6" w14:textId="77777777" w:rsidTr="00390D0F">
        <w:tc>
          <w:tcPr>
            <w:tcW w:w="1219" w:type="dxa"/>
            <w:gridSpan w:val="2"/>
            <w:tcBorders>
              <w:top w:val="single" w:sz="4" w:space="0" w:color="auto"/>
              <w:left w:val="single" w:sz="18" w:space="0" w:color="auto"/>
              <w:bottom w:val="single" w:sz="4" w:space="0" w:color="auto"/>
            </w:tcBorders>
          </w:tcPr>
          <w:p w14:paraId="2879715A" w14:textId="3692EFCD" w:rsidR="0048145B" w:rsidRDefault="0048145B" w:rsidP="0048145B">
            <w:pPr>
              <w:rPr>
                <w:lang w:val="en-AU"/>
              </w:rPr>
            </w:pPr>
            <w:r>
              <w:rPr>
                <w:lang w:val="en-AU"/>
              </w:rPr>
              <w:t>07/10/22</w:t>
            </w:r>
          </w:p>
        </w:tc>
        <w:tc>
          <w:tcPr>
            <w:tcW w:w="836" w:type="dxa"/>
            <w:tcBorders>
              <w:top w:val="single" w:sz="4" w:space="0" w:color="auto"/>
              <w:bottom w:val="single" w:sz="4" w:space="0" w:color="auto"/>
            </w:tcBorders>
          </w:tcPr>
          <w:p w14:paraId="55FE439D" w14:textId="7F7DD69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674C789" w14:textId="332C5847" w:rsidR="0048145B" w:rsidRDefault="0048145B" w:rsidP="0048145B">
            <w:pPr>
              <w:keepNext/>
              <w:jc w:val="center"/>
              <w:rPr>
                <w:lang w:val="en-AU"/>
              </w:rPr>
            </w:pPr>
            <w:r>
              <w:rPr>
                <w:lang w:val="en-AU"/>
              </w:rPr>
              <w:t>10.3.12</w:t>
            </w:r>
          </w:p>
        </w:tc>
        <w:tc>
          <w:tcPr>
            <w:tcW w:w="4798" w:type="dxa"/>
            <w:gridSpan w:val="2"/>
            <w:tcBorders>
              <w:top w:val="single" w:sz="4" w:space="0" w:color="auto"/>
              <w:bottom w:val="single" w:sz="4" w:space="0" w:color="auto"/>
              <w:right w:val="single" w:sz="18" w:space="0" w:color="auto"/>
            </w:tcBorders>
            <w:shd w:val="clear" w:color="auto" w:fill="auto"/>
          </w:tcPr>
          <w:p w14:paraId="1917A305" w14:textId="252BB7D8"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bookmarkStart w:id="5" w:name="_Hlk115776342"/>
            <w:r w:rsidRPr="00FC50FC">
              <w:rPr>
                <w:rFonts w:ascii="Arial" w:hAnsi="Arial" w:cs="Arial"/>
                <w:i/>
                <w:iCs/>
              </w:rPr>
              <w:t>R v Villella (Rulings 1-3)</w:t>
            </w:r>
            <w:r>
              <w:rPr>
                <w:rFonts w:ascii="Arial" w:hAnsi="Arial" w:cs="Arial"/>
              </w:rPr>
              <w:t xml:space="preserve"> [2022] VSC 535 at [7] &amp; [162]-[167]; </w:t>
            </w:r>
            <w:r w:rsidRPr="00CC3B9C">
              <w:rPr>
                <w:rFonts w:ascii="Arial" w:hAnsi="Arial" w:cs="Arial"/>
                <w:i/>
                <w:iCs/>
              </w:rPr>
              <w:t>Sutton v The Queen</w:t>
            </w:r>
            <w:r w:rsidRPr="00CC3B9C">
              <w:rPr>
                <w:rFonts w:ascii="Arial" w:hAnsi="Arial" w:cs="Arial"/>
              </w:rPr>
              <w:t xml:space="preserve"> (1984) 152 CLR 528, 541-2; </w:t>
            </w:r>
            <w:r w:rsidRPr="0059543E">
              <w:rPr>
                <w:rFonts w:ascii="Arial" w:hAnsi="Arial" w:cs="Arial"/>
                <w:i/>
                <w:iCs/>
                <w:color w:val="000000"/>
              </w:rPr>
              <w:t>Townsend (a pseudonym) v The King</w:t>
            </w:r>
            <w:r>
              <w:rPr>
                <w:rFonts w:ascii="Arial" w:hAnsi="Arial" w:cs="Arial"/>
                <w:color w:val="000000"/>
              </w:rPr>
              <w:t xml:space="preserve"> [2022] VSCA 201 at [149]-[164].</w:t>
            </w:r>
            <w:bookmarkEnd w:id="5"/>
          </w:p>
        </w:tc>
      </w:tr>
      <w:tr w:rsidR="0048145B" w14:paraId="2B041180" w14:textId="77777777" w:rsidTr="00390D0F">
        <w:tc>
          <w:tcPr>
            <w:tcW w:w="1219" w:type="dxa"/>
            <w:gridSpan w:val="2"/>
            <w:tcBorders>
              <w:top w:val="single" w:sz="4" w:space="0" w:color="auto"/>
              <w:left w:val="single" w:sz="18" w:space="0" w:color="auto"/>
              <w:bottom w:val="single" w:sz="4" w:space="0" w:color="auto"/>
            </w:tcBorders>
          </w:tcPr>
          <w:p w14:paraId="26FFD656" w14:textId="16949DCC" w:rsidR="0048145B" w:rsidRDefault="0048145B" w:rsidP="0048145B">
            <w:pPr>
              <w:rPr>
                <w:lang w:val="en-AU"/>
              </w:rPr>
            </w:pPr>
            <w:r>
              <w:rPr>
                <w:lang w:val="en-AU"/>
              </w:rPr>
              <w:t>07/10/22</w:t>
            </w:r>
          </w:p>
        </w:tc>
        <w:tc>
          <w:tcPr>
            <w:tcW w:w="836" w:type="dxa"/>
            <w:tcBorders>
              <w:top w:val="single" w:sz="4" w:space="0" w:color="auto"/>
              <w:bottom w:val="single" w:sz="4" w:space="0" w:color="auto"/>
            </w:tcBorders>
          </w:tcPr>
          <w:p w14:paraId="3FCE65CD" w14:textId="7777777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C244B07" w14:textId="77777777" w:rsidR="0048145B" w:rsidRDefault="0048145B" w:rsidP="0048145B">
            <w:pPr>
              <w:keepNext/>
              <w:jc w:val="center"/>
              <w:rPr>
                <w:lang w:val="en-AU"/>
              </w:rPr>
            </w:pPr>
            <w:r>
              <w:rPr>
                <w:lang w:val="en-AU"/>
              </w:rPr>
              <w:t>10.6Q</w:t>
            </w:r>
          </w:p>
        </w:tc>
        <w:tc>
          <w:tcPr>
            <w:tcW w:w="4798" w:type="dxa"/>
            <w:gridSpan w:val="2"/>
            <w:tcBorders>
              <w:top w:val="single" w:sz="4" w:space="0" w:color="auto"/>
              <w:bottom w:val="single" w:sz="4" w:space="0" w:color="auto"/>
              <w:right w:val="single" w:sz="18" w:space="0" w:color="auto"/>
            </w:tcBorders>
            <w:shd w:val="clear" w:color="auto" w:fill="auto"/>
          </w:tcPr>
          <w:p w14:paraId="475F386A" w14:textId="6951DB79"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 xml:space="preserve">Re </w:t>
            </w:r>
            <w:r>
              <w:rPr>
                <w:rFonts w:ascii="Arial" w:hAnsi="Arial" w:cs="Arial"/>
                <w:i/>
                <w:iCs/>
              </w:rPr>
              <w:t>Toohey</w:t>
            </w:r>
            <w:r>
              <w:rPr>
                <w:rFonts w:ascii="Arial" w:hAnsi="Arial" w:cs="Arial"/>
              </w:rPr>
              <w:t xml:space="preserve"> [2022] VSC 500.</w:t>
            </w:r>
          </w:p>
        </w:tc>
      </w:tr>
      <w:tr w:rsidR="0048145B" w14:paraId="4B66913A" w14:textId="77777777" w:rsidTr="009911FD">
        <w:tc>
          <w:tcPr>
            <w:tcW w:w="1219" w:type="dxa"/>
            <w:gridSpan w:val="2"/>
            <w:tcBorders>
              <w:top w:val="single" w:sz="18" w:space="0" w:color="auto"/>
              <w:left w:val="single" w:sz="18" w:space="0" w:color="auto"/>
              <w:bottom w:val="single" w:sz="4" w:space="0" w:color="auto"/>
            </w:tcBorders>
            <w:shd w:val="clear" w:color="auto" w:fill="DDDDDD"/>
          </w:tcPr>
          <w:p w14:paraId="057F60F5" w14:textId="7DDC6933" w:rsidR="0048145B" w:rsidRPr="0054535C" w:rsidRDefault="0048145B" w:rsidP="0048145B">
            <w:pPr>
              <w:keepNext/>
              <w:keepLines/>
              <w:rPr>
                <w:sz w:val="22"/>
                <w:lang w:val="en-AU"/>
              </w:rPr>
            </w:pPr>
            <w:r>
              <w:rPr>
                <w:sz w:val="22"/>
                <w:lang w:val="en-AU"/>
              </w:rPr>
              <w:t>07/10/22</w:t>
            </w:r>
          </w:p>
        </w:tc>
        <w:tc>
          <w:tcPr>
            <w:tcW w:w="7073" w:type="dxa"/>
            <w:gridSpan w:val="4"/>
            <w:tcBorders>
              <w:top w:val="single" w:sz="18" w:space="0" w:color="auto"/>
              <w:bottom w:val="single" w:sz="4" w:space="0" w:color="auto"/>
              <w:right w:val="single" w:sz="18" w:space="0" w:color="auto"/>
            </w:tcBorders>
            <w:shd w:val="clear" w:color="auto" w:fill="DDDDDD"/>
          </w:tcPr>
          <w:p w14:paraId="02B741DE"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36C6D4D9" w14:textId="77777777" w:rsidTr="009911FD">
        <w:trPr>
          <w:trHeight w:val="178"/>
        </w:trPr>
        <w:tc>
          <w:tcPr>
            <w:tcW w:w="1219" w:type="dxa"/>
            <w:gridSpan w:val="2"/>
            <w:tcBorders>
              <w:top w:val="single" w:sz="4" w:space="0" w:color="auto"/>
              <w:left w:val="single" w:sz="18" w:space="0" w:color="auto"/>
            </w:tcBorders>
            <w:shd w:val="clear" w:color="auto" w:fill="auto"/>
          </w:tcPr>
          <w:p w14:paraId="68B6AA79" w14:textId="660C6BD0" w:rsidR="0048145B" w:rsidRDefault="0048145B" w:rsidP="0048145B">
            <w:pPr>
              <w:keepNext/>
              <w:keepLines/>
              <w:rPr>
                <w:lang w:val="en-AU"/>
              </w:rPr>
            </w:pPr>
            <w:r>
              <w:rPr>
                <w:lang w:val="en-AU"/>
              </w:rPr>
              <w:t>07/10/22</w:t>
            </w:r>
          </w:p>
        </w:tc>
        <w:tc>
          <w:tcPr>
            <w:tcW w:w="836" w:type="dxa"/>
            <w:tcBorders>
              <w:top w:val="single" w:sz="4" w:space="0" w:color="auto"/>
            </w:tcBorders>
            <w:shd w:val="clear" w:color="auto" w:fill="auto"/>
          </w:tcPr>
          <w:p w14:paraId="42B6D10E" w14:textId="30710627" w:rsidR="0048145B" w:rsidRDefault="0048145B" w:rsidP="0048145B">
            <w:pPr>
              <w:keepNext/>
              <w:keepLines/>
              <w:jc w:val="center"/>
              <w:rPr>
                <w:lang w:val="en-AU"/>
              </w:rPr>
            </w:pPr>
            <w:r>
              <w:rPr>
                <w:lang w:val="en-AU"/>
              </w:rPr>
              <w:t>11</w:t>
            </w:r>
          </w:p>
        </w:tc>
        <w:tc>
          <w:tcPr>
            <w:tcW w:w="1439" w:type="dxa"/>
            <w:tcBorders>
              <w:top w:val="single" w:sz="4" w:space="0" w:color="auto"/>
            </w:tcBorders>
            <w:shd w:val="clear" w:color="auto" w:fill="auto"/>
          </w:tcPr>
          <w:p w14:paraId="7A7ECB8B" w14:textId="57FB7286" w:rsidR="0048145B" w:rsidRDefault="0048145B" w:rsidP="0048145B">
            <w:pPr>
              <w:keepNext/>
              <w:keepLines/>
              <w:jc w:val="center"/>
              <w:rPr>
                <w:lang w:val="en-AU"/>
              </w:rPr>
            </w:pPr>
            <w:r>
              <w:rPr>
                <w:lang w:val="en-AU"/>
              </w:rPr>
              <w:t>11.1.4.5</w:t>
            </w:r>
          </w:p>
        </w:tc>
        <w:tc>
          <w:tcPr>
            <w:tcW w:w="4798" w:type="dxa"/>
            <w:gridSpan w:val="2"/>
            <w:tcBorders>
              <w:top w:val="single" w:sz="4" w:space="0" w:color="auto"/>
              <w:bottom w:val="single" w:sz="4" w:space="0" w:color="auto"/>
              <w:right w:val="single" w:sz="18" w:space="0" w:color="auto"/>
            </w:tcBorders>
            <w:shd w:val="clear" w:color="auto" w:fill="auto"/>
          </w:tcPr>
          <w:p w14:paraId="6D537BF2" w14:textId="10D55540" w:rsidR="0048145B" w:rsidRDefault="0048145B" w:rsidP="0048145B">
            <w:pPr>
              <w:keepNext/>
              <w:keepLines/>
              <w:spacing w:before="20" w:after="20"/>
              <w:jc w:val="both"/>
              <w:rPr>
                <w:rFonts w:ascii="Arial" w:hAnsi="Arial" w:cs="Arial"/>
                <w:color w:val="000000"/>
              </w:rPr>
            </w:pPr>
            <w:r>
              <w:rPr>
                <w:rFonts w:ascii="Arial" w:hAnsi="Arial" w:cs="Arial"/>
                <w:color w:val="000000"/>
              </w:rPr>
              <w:t xml:space="preserve">Reference to </w:t>
            </w:r>
            <w:r w:rsidRPr="00DF060F">
              <w:rPr>
                <w:rFonts w:ascii="Arial" w:hAnsi="Arial" w:cs="Arial"/>
                <w:i/>
                <w:iCs/>
                <w:color w:val="000000"/>
              </w:rPr>
              <w:t>Wasif v The Queen</w:t>
            </w:r>
            <w:r>
              <w:rPr>
                <w:rFonts w:ascii="Arial" w:hAnsi="Arial" w:cs="Arial"/>
                <w:color w:val="000000"/>
              </w:rPr>
              <w:t xml:space="preserve"> [2022] VSCA 182 at [60]</w:t>
            </w:r>
            <w:r w:rsidRPr="00033DBF">
              <w:rPr>
                <w:rFonts w:ascii="Arial" w:hAnsi="Arial" w:cs="Arial"/>
                <w:color w:val="000000"/>
              </w:rPr>
              <w:t>.</w:t>
            </w:r>
          </w:p>
        </w:tc>
      </w:tr>
      <w:tr w:rsidR="0048145B" w14:paraId="067D70E4" w14:textId="77777777" w:rsidTr="009911FD">
        <w:trPr>
          <w:trHeight w:val="178"/>
        </w:trPr>
        <w:tc>
          <w:tcPr>
            <w:tcW w:w="1219" w:type="dxa"/>
            <w:gridSpan w:val="2"/>
            <w:tcBorders>
              <w:top w:val="single" w:sz="4" w:space="0" w:color="auto"/>
              <w:left w:val="single" w:sz="18" w:space="0" w:color="auto"/>
            </w:tcBorders>
            <w:shd w:val="clear" w:color="auto" w:fill="auto"/>
          </w:tcPr>
          <w:p w14:paraId="736B3BEB" w14:textId="24322299" w:rsidR="0048145B" w:rsidRDefault="0048145B" w:rsidP="0048145B">
            <w:pPr>
              <w:rPr>
                <w:lang w:val="en-AU"/>
              </w:rPr>
            </w:pPr>
            <w:r>
              <w:rPr>
                <w:lang w:val="en-AU"/>
              </w:rPr>
              <w:t>07/10/22</w:t>
            </w:r>
          </w:p>
        </w:tc>
        <w:tc>
          <w:tcPr>
            <w:tcW w:w="836" w:type="dxa"/>
            <w:tcBorders>
              <w:top w:val="single" w:sz="4" w:space="0" w:color="auto"/>
            </w:tcBorders>
            <w:shd w:val="clear" w:color="auto" w:fill="auto"/>
          </w:tcPr>
          <w:p w14:paraId="73E695C9" w14:textId="49FB9790"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00D441E" w14:textId="08645AFD" w:rsidR="0048145B" w:rsidRDefault="0048145B" w:rsidP="0048145B">
            <w:pPr>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shd w:val="clear" w:color="auto" w:fill="auto"/>
          </w:tcPr>
          <w:p w14:paraId="47FB15BB" w14:textId="73845AEF" w:rsidR="0048145B" w:rsidRDefault="0048145B" w:rsidP="0048145B">
            <w:pPr>
              <w:spacing w:before="20" w:after="20"/>
              <w:jc w:val="both"/>
              <w:rPr>
                <w:rFonts w:ascii="Arial" w:hAnsi="Arial" w:cs="Arial"/>
                <w:color w:val="000000"/>
              </w:rPr>
            </w:pPr>
            <w:r>
              <w:rPr>
                <w:rFonts w:ascii="Arial" w:hAnsi="Arial" w:cs="Arial"/>
                <w:color w:val="000000"/>
              </w:rPr>
              <w:t xml:space="preserve">Extract from </w:t>
            </w:r>
            <w:r w:rsidRPr="004F4A4F">
              <w:rPr>
                <w:rFonts w:ascii="Arial" w:hAnsi="Arial" w:cs="Arial"/>
                <w:i/>
                <w:iCs/>
                <w:color w:val="000000"/>
              </w:rPr>
              <w:t>Wasif v The Queen</w:t>
            </w:r>
            <w:r>
              <w:rPr>
                <w:rFonts w:ascii="Arial" w:hAnsi="Arial" w:cs="Arial"/>
                <w:color w:val="000000"/>
              </w:rPr>
              <w:t xml:space="preserve"> [2022] VSCA 182 at [45].</w:t>
            </w:r>
          </w:p>
        </w:tc>
      </w:tr>
      <w:tr w:rsidR="0048145B" w14:paraId="0A6DC3BC" w14:textId="77777777" w:rsidTr="009911FD">
        <w:trPr>
          <w:trHeight w:val="178"/>
        </w:trPr>
        <w:tc>
          <w:tcPr>
            <w:tcW w:w="1219" w:type="dxa"/>
            <w:gridSpan w:val="2"/>
            <w:tcBorders>
              <w:top w:val="single" w:sz="4" w:space="0" w:color="auto"/>
              <w:left w:val="single" w:sz="18" w:space="0" w:color="auto"/>
            </w:tcBorders>
            <w:shd w:val="clear" w:color="auto" w:fill="auto"/>
          </w:tcPr>
          <w:p w14:paraId="1AFB04E2" w14:textId="10F7F69C" w:rsidR="0048145B" w:rsidRDefault="0048145B" w:rsidP="0048145B">
            <w:pPr>
              <w:rPr>
                <w:lang w:val="en-AU"/>
              </w:rPr>
            </w:pPr>
            <w:r>
              <w:rPr>
                <w:lang w:val="en-AU"/>
              </w:rPr>
              <w:t>07/10/22</w:t>
            </w:r>
          </w:p>
        </w:tc>
        <w:tc>
          <w:tcPr>
            <w:tcW w:w="836" w:type="dxa"/>
            <w:tcBorders>
              <w:top w:val="single" w:sz="4" w:space="0" w:color="auto"/>
            </w:tcBorders>
            <w:shd w:val="clear" w:color="auto" w:fill="auto"/>
          </w:tcPr>
          <w:p w14:paraId="2AF721C0" w14:textId="279F21E0"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5D69FCF" w14:textId="5894CD08" w:rsidR="0048145B" w:rsidRDefault="0048145B" w:rsidP="0048145B">
            <w:pPr>
              <w:jc w:val="center"/>
              <w:rPr>
                <w:lang w:val="en-AU"/>
              </w:rPr>
            </w:pPr>
            <w:r>
              <w:rPr>
                <w:lang w:val="en-AU"/>
              </w:rPr>
              <w:t>11.2.8.2</w:t>
            </w:r>
          </w:p>
        </w:tc>
        <w:tc>
          <w:tcPr>
            <w:tcW w:w="4798" w:type="dxa"/>
            <w:gridSpan w:val="2"/>
            <w:tcBorders>
              <w:top w:val="single" w:sz="4" w:space="0" w:color="auto"/>
              <w:bottom w:val="single" w:sz="4" w:space="0" w:color="auto"/>
              <w:right w:val="single" w:sz="18" w:space="0" w:color="auto"/>
            </w:tcBorders>
            <w:shd w:val="clear" w:color="auto" w:fill="auto"/>
          </w:tcPr>
          <w:p w14:paraId="75BDB8F7" w14:textId="2280BA13"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[50]-[51].</w:t>
            </w:r>
          </w:p>
        </w:tc>
      </w:tr>
      <w:tr w:rsidR="0048145B" w14:paraId="4D8032BB" w14:textId="77777777" w:rsidTr="009911FD">
        <w:trPr>
          <w:trHeight w:val="178"/>
        </w:trPr>
        <w:tc>
          <w:tcPr>
            <w:tcW w:w="1219" w:type="dxa"/>
            <w:gridSpan w:val="2"/>
            <w:tcBorders>
              <w:top w:val="single" w:sz="4" w:space="0" w:color="auto"/>
              <w:left w:val="single" w:sz="18" w:space="0" w:color="auto"/>
            </w:tcBorders>
            <w:shd w:val="clear" w:color="auto" w:fill="auto"/>
          </w:tcPr>
          <w:p w14:paraId="6C1F55F9" w14:textId="425C6BFB" w:rsidR="0048145B" w:rsidRDefault="0048145B" w:rsidP="0048145B">
            <w:pPr>
              <w:rPr>
                <w:lang w:val="en-AU"/>
              </w:rPr>
            </w:pPr>
            <w:r>
              <w:rPr>
                <w:lang w:val="en-AU"/>
              </w:rPr>
              <w:t>07/10/22</w:t>
            </w:r>
          </w:p>
        </w:tc>
        <w:tc>
          <w:tcPr>
            <w:tcW w:w="836" w:type="dxa"/>
            <w:tcBorders>
              <w:top w:val="single" w:sz="4" w:space="0" w:color="auto"/>
            </w:tcBorders>
            <w:shd w:val="clear" w:color="auto" w:fill="auto"/>
          </w:tcPr>
          <w:p w14:paraId="09322A9F" w14:textId="2E0BBFCC"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499BE4C" w14:textId="4CCDD213"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shd w:val="clear" w:color="auto" w:fill="auto"/>
          </w:tcPr>
          <w:p w14:paraId="79264DB6" w14:textId="2AD3388D"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[46]-[49].</w:t>
            </w:r>
          </w:p>
        </w:tc>
      </w:tr>
      <w:tr w:rsidR="0048145B" w14:paraId="23692E06" w14:textId="77777777" w:rsidTr="009911FD">
        <w:trPr>
          <w:trHeight w:val="178"/>
        </w:trPr>
        <w:tc>
          <w:tcPr>
            <w:tcW w:w="1219" w:type="dxa"/>
            <w:gridSpan w:val="2"/>
            <w:tcBorders>
              <w:top w:val="single" w:sz="4" w:space="0" w:color="auto"/>
              <w:left w:val="single" w:sz="18" w:space="0" w:color="auto"/>
            </w:tcBorders>
            <w:shd w:val="clear" w:color="auto" w:fill="auto"/>
          </w:tcPr>
          <w:p w14:paraId="1320F3ED" w14:textId="25904ADC" w:rsidR="0048145B" w:rsidRDefault="0048145B" w:rsidP="0048145B">
            <w:pPr>
              <w:rPr>
                <w:lang w:val="en-AU"/>
              </w:rPr>
            </w:pPr>
            <w:r>
              <w:rPr>
                <w:lang w:val="en-AU"/>
              </w:rPr>
              <w:t>07/10/22</w:t>
            </w:r>
          </w:p>
        </w:tc>
        <w:tc>
          <w:tcPr>
            <w:tcW w:w="836" w:type="dxa"/>
            <w:tcBorders>
              <w:top w:val="single" w:sz="4" w:space="0" w:color="auto"/>
            </w:tcBorders>
            <w:shd w:val="clear" w:color="auto" w:fill="auto"/>
          </w:tcPr>
          <w:p w14:paraId="723A90EE" w14:textId="427F6FEA"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4BD6DF64" w14:textId="1CD9C572" w:rsidR="0048145B" w:rsidRDefault="0048145B" w:rsidP="0048145B">
            <w:pPr>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shd w:val="clear" w:color="auto" w:fill="auto"/>
          </w:tcPr>
          <w:p w14:paraId="0D44CC95" w14:textId="0626411E"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095581">
              <w:rPr>
                <w:rFonts w:ascii="Arial" w:hAnsi="Arial" w:cs="Arial"/>
                <w:i/>
                <w:iCs/>
                <w:color w:val="000000"/>
              </w:rPr>
              <w:t>DPP v Folau</w:t>
            </w:r>
            <w:r>
              <w:rPr>
                <w:rFonts w:ascii="Arial" w:hAnsi="Arial" w:cs="Arial"/>
                <w:color w:val="000000"/>
              </w:rPr>
              <w:t xml:space="preserve"> [2022] VSC 514.</w:t>
            </w:r>
          </w:p>
        </w:tc>
      </w:tr>
      <w:tr w:rsidR="0048145B" w14:paraId="7A7003A8" w14:textId="77777777" w:rsidTr="009911FD">
        <w:trPr>
          <w:trHeight w:val="178"/>
        </w:trPr>
        <w:tc>
          <w:tcPr>
            <w:tcW w:w="1219" w:type="dxa"/>
            <w:gridSpan w:val="2"/>
            <w:tcBorders>
              <w:top w:val="single" w:sz="4" w:space="0" w:color="auto"/>
              <w:left w:val="single" w:sz="18" w:space="0" w:color="auto"/>
            </w:tcBorders>
            <w:shd w:val="clear" w:color="auto" w:fill="auto"/>
          </w:tcPr>
          <w:p w14:paraId="3FF21E5D" w14:textId="0B2E12B0" w:rsidR="0048145B" w:rsidRDefault="0048145B" w:rsidP="0048145B">
            <w:pPr>
              <w:rPr>
                <w:lang w:val="en-AU"/>
              </w:rPr>
            </w:pPr>
            <w:r>
              <w:rPr>
                <w:lang w:val="en-AU"/>
              </w:rPr>
              <w:t>07/10/22</w:t>
            </w:r>
          </w:p>
        </w:tc>
        <w:tc>
          <w:tcPr>
            <w:tcW w:w="836" w:type="dxa"/>
            <w:tcBorders>
              <w:top w:val="single" w:sz="4" w:space="0" w:color="auto"/>
            </w:tcBorders>
            <w:shd w:val="clear" w:color="auto" w:fill="auto"/>
          </w:tcPr>
          <w:p w14:paraId="4683B34C" w14:textId="6AC2A156"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45823876" w14:textId="6BEE1311" w:rsidR="0048145B" w:rsidRDefault="0048145B" w:rsidP="0048145B">
            <w:pPr>
              <w:jc w:val="center"/>
              <w:rPr>
                <w:lang w:val="en-AU"/>
              </w:rPr>
            </w:pPr>
            <w:r>
              <w:rPr>
                <w:lang w:val="en-AU"/>
              </w:rPr>
              <w:t>11.2.22.3</w:t>
            </w:r>
          </w:p>
        </w:tc>
        <w:tc>
          <w:tcPr>
            <w:tcW w:w="4798" w:type="dxa"/>
            <w:gridSpan w:val="2"/>
            <w:tcBorders>
              <w:top w:val="single" w:sz="4" w:space="0" w:color="auto"/>
              <w:bottom w:val="single" w:sz="4" w:space="0" w:color="auto"/>
              <w:right w:val="single" w:sz="18" w:space="0" w:color="auto"/>
            </w:tcBorders>
            <w:shd w:val="clear" w:color="auto" w:fill="auto"/>
          </w:tcPr>
          <w:p w14:paraId="2FBCD625" w14:textId="1FB3E91D"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09637D">
              <w:rPr>
                <w:rFonts w:ascii="Arial" w:hAnsi="Arial" w:cs="Arial"/>
                <w:i/>
                <w:iCs/>
                <w:color w:val="000000"/>
              </w:rPr>
              <w:t>DPP v Constan</w:t>
            </w:r>
            <w:r>
              <w:rPr>
                <w:rFonts w:ascii="Arial" w:hAnsi="Arial" w:cs="Arial"/>
                <w:i/>
                <w:iCs/>
                <w:color w:val="000000"/>
              </w:rPr>
              <w:t>t</w:t>
            </w:r>
            <w:r w:rsidRPr="0009637D">
              <w:rPr>
                <w:rFonts w:ascii="Arial" w:hAnsi="Arial" w:cs="Arial"/>
                <w:i/>
                <w:iCs/>
                <w:color w:val="000000"/>
              </w:rPr>
              <w:t>inou</w:t>
            </w:r>
            <w:r>
              <w:rPr>
                <w:rFonts w:ascii="Arial" w:hAnsi="Arial" w:cs="Arial"/>
                <w:color w:val="000000"/>
              </w:rPr>
              <w:t xml:space="preserve"> [2022] VSC 513.</w:t>
            </w:r>
          </w:p>
        </w:tc>
      </w:tr>
      <w:tr w:rsidR="0048145B" w14:paraId="5CEF51B0" w14:textId="77777777" w:rsidTr="009911FD">
        <w:trPr>
          <w:trHeight w:val="178"/>
        </w:trPr>
        <w:tc>
          <w:tcPr>
            <w:tcW w:w="1219" w:type="dxa"/>
            <w:gridSpan w:val="2"/>
            <w:tcBorders>
              <w:top w:val="single" w:sz="4" w:space="0" w:color="auto"/>
              <w:left w:val="single" w:sz="18" w:space="0" w:color="auto"/>
            </w:tcBorders>
            <w:shd w:val="clear" w:color="auto" w:fill="auto"/>
          </w:tcPr>
          <w:p w14:paraId="33B6FADB" w14:textId="01F21AD4" w:rsidR="0048145B" w:rsidRDefault="0048145B" w:rsidP="0048145B">
            <w:pPr>
              <w:rPr>
                <w:lang w:val="en-AU"/>
              </w:rPr>
            </w:pPr>
            <w:r>
              <w:rPr>
                <w:lang w:val="en-AU"/>
              </w:rPr>
              <w:t>07/10/22</w:t>
            </w:r>
          </w:p>
        </w:tc>
        <w:tc>
          <w:tcPr>
            <w:tcW w:w="836" w:type="dxa"/>
            <w:tcBorders>
              <w:top w:val="single" w:sz="4" w:space="0" w:color="auto"/>
            </w:tcBorders>
            <w:shd w:val="clear" w:color="auto" w:fill="auto"/>
          </w:tcPr>
          <w:p w14:paraId="0DC2789B" w14:textId="4967AFDD"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8998C00" w14:textId="7A70A9CA"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shd w:val="clear" w:color="auto" w:fill="auto"/>
          </w:tcPr>
          <w:p w14:paraId="359CD6F5" w14:textId="5E2A5D08" w:rsidR="0048145B" w:rsidRDefault="0048145B" w:rsidP="0048145B">
            <w:pPr>
              <w:spacing w:before="20" w:after="20"/>
              <w:jc w:val="both"/>
              <w:rPr>
                <w:rFonts w:ascii="Arial" w:hAnsi="Arial" w:cs="Arial"/>
                <w:color w:val="000000"/>
              </w:rPr>
            </w:pPr>
            <w:r>
              <w:rPr>
                <w:rFonts w:ascii="Arial" w:hAnsi="Arial" w:cs="Arial"/>
                <w:color w:val="000000"/>
              </w:rPr>
              <w:t xml:space="preserve">Reference to appeal in case of </w:t>
            </w:r>
            <w:r w:rsidRPr="009532B3">
              <w:rPr>
                <w:rFonts w:ascii="Arial" w:hAnsi="Arial" w:cs="Arial"/>
                <w:i/>
                <w:iCs/>
                <w:color w:val="000000"/>
              </w:rPr>
              <w:t>R v Al-</w:t>
            </w:r>
            <w:proofErr w:type="spellStart"/>
            <w:r w:rsidRPr="009532B3">
              <w:rPr>
                <w:rFonts w:ascii="Arial" w:hAnsi="Arial" w:cs="Arial"/>
                <w:i/>
                <w:iCs/>
                <w:color w:val="000000"/>
              </w:rPr>
              <w:t>Anwiya</w:t>
            </w:r>
            <w:proofErr w:type="spellEnd"/>
            <w:r>
              <w:rPr>
                <w:rFonts w:ascii="Arial" w:hAnsi="Arial" w:cs="Arial"/>
                <w:color w:val="000000"/>
              </w:rPr>
              <w:t xml:space="preserve"> [2022] VSCA 181.  Reference to </w:t>
            </w:r>
            <w:r w:rsidRPr="00965076">
              <w:rPr>
                <w:rFonts w:ascii="Arial" w:hAnsi="Arial" w:cs="Arial"/>
                <w:i/>
                <w:iCs/>
                <w:color w:val="000000"/>
              </w:rPr>
              <w:t>DPP v Lombardo</w:t>
            </w:r>
            <w:r>
              <w:rPr>
                <w:rFonts w:ascii="Arial" w:hAnsi="Arial" w:cs="Arial"/>
                <w:color w:val="000000"/>
              </w:rPr>
              <w:t xml:space="preserve"> [2022] VSCA 204.</w:t>
            </w:r>
          </w:p>
        </w:tc>
      </w:tr>
      <w:tr w:rsidR="0048145B" w14:paraId="3C561ABF" w14:textId="77777777" w:rsidTr="009911FD">
        <w:trPr>
          <w:trHeight w:val="178"/>
        </w:trPr>
        <w:tc>
          <w:tcPr>
            <w:tcW w:w="1219" w:type="dxa"/>
            <w:gridSpan w:val="2"/>
            <w:tcBorders>
              <w:top w:val="single" w:sz="4" w:space="0" w:color="auto"/>
              <w:left w:val="single" w:sz="18" w:space="0" w:color="auto"/>
            </w:tcBorders>
            <w:shd w:val="clear" w:color="auto" w:fill="auto"/>
          </w:tcPr>
          <w:p w14:paraId="38DE4506" w14:textId="3CC787D0" w:rsidR="0048145B" w:rsidRDefault="0048145B" w:rsidP="0048145B">
            <w:pPr>
              <w:rPr>
                <w:lang w:val="en-AU"/>
              </w:rPr>
            </w:pPr>
            <w:r>
              <w:rPr>
                <w:lang w:val="en-AU"/>
              </w:rPr>
              <w:t>07/10/22</w:t>
            </w:r>
          </w:p>
        </w:tc>
        <w:tc>
          <w:tcPr>
            <w:tcW w:w="836" w:type="dxa"/>
            <w:tcBorders>
              <w:top w:val="single" w:sz="4" w:space="0" w:color="auto"/>
            </w:tcBorders>
            <w:shd w:val="clear" w:color="auto" w:fill="auto"/>
          </w:tcPr>
          <w:p w14:paraId="420AD7B0" w14:textId="77777777"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50152FB" w14:textId="0FD0D26B" w:rsidR="0048145B" w:rsidRDefault="0048145B" w:rsidP="0048145B">
            <w:pPr>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shd w:val="clear" w:color="auto" w:fill="auto"/>
          </w:tcPr>
          <w:p w14:paraId="0ED92B12" w14:textId="41B61869"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AA2B3E">
              <w:rPr>
                <w:rFonts w:ascii="Arial" w:hAnsi="Arial" w:cs="Arial"/>
                <w:i/>
                <w:iCs/>
                <w:color w:val="000000"/>
              </w:rPr>
              <w:t>Muller v The King</w:t>
            </w:r>
            <w:r>
              <w:rPr>
                <w:rFonts w:ascii="Arial" w:hAnsi="Arial" w:cs="Arial"/>
                <w:color w:val="000000"/>
              </w:rPr>
              <w:t xml:space="preserve"> [2022] VSCA 193.</w:t>
            </w:r>
          </w:p>
        </w:tc>
      </w:tr>
      <w:tr w:rsidR="0048145B" w14:paraId="527BACF6" w14:textId="77777777" w:rsidTr="00390D0F">
        <w:trPr>
          <w:trHeight w:val="178"/>
        </w:trPr>
        <w:tc>
          <w:tcPr>
            <w:tcW w:w="1219" w:type="dxa"/>
            <w:gridSpan w:val="2"/>
            <w:tcBorders>
              <w:top w:val="single" w:sz="4" w:space="0" w:color="auto"/>
              <w:left w:val="single" w:sz="18" w:space="0" w:color="auto"/>
            </w:tcBorders>
            <w:shd w:val="clear" w:color="auto" w:fill="auto"/>
          </w:tcPr>
          <w:p w14:paraId="6690FAA0" w14:textId="42433B91" w:rsidR="0048145B" w:rsidRDefault="0048145B" w:rsidP="0048145B">
            <w:pPr>
              <w:rPr>
                <w:lang w:val="en-AU"/>
              </w:rPr>
            </w:pPr>
            <w:r>
              <w:rPr>
                <w:lang w:val="en-AU"/>
              </w:rPr>
              <w:t>07/10/22</w:t>
            </w:r>
          </w:p>
        </w:tc>
        <w:tc>
          <w:tcPr>
            <w:tcW w:w="836" w:type="dxa"/>
            <w:tcBorders>
              <w:top w:val="single" w:sz="4" w:space="0" w:color="auto"/>
            </w:tcBorders>
            <w:shd w:val="clear" w:color="auto" w:fill="auto"/>
          </w:tcPr>
          <w:p w14:paraId="62EBB2A0" w14:textId="45F0A10F"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7309C04" w14:textId="77777777" w:rsidR="0048145B" w:rsidRDefault="0048145B" w:rsidP="0048145B">
            <w:pPr>
              <w:jc w:val="center"/>
              <w:rPr>
                <w:lang w:val="en-AU"/>
              </w:rPr>
            </w:pPr>
            <w:r>
              <w:rPr>
                <w:lang w:val="en-AU"/>
              </w:rPr>
              <w:t>11.2.24.5</w:t>
            </w:r>
          </w:p>
        </w:tc>
        <w:tc>
          <w:tcPr>
            <w:tcW w:w="4798" w:type="dxa"/>
            <w:gridSpan w:val="2"/>
            <w:tcBorders>
              <w:top w:val="single" w:sz="4" w:space="0" w:color="auto"/>
              <w:bottom w:val="single" w:sz="4" w:space="0" w:color="auto"/>
              <w:right w:val="single" w:sz="18" w:space="0" w:color="auto"/>
            </w:tcBorders>
            <w:shd w:val="clear" w:color="auto" w:fill="auto"/>
          </w:tcPr>
          <w:p w14:paraId="6EDDEA8A"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98660E">
              <w:rPr>
                <w:rFonts w:ascii="Arial" w:hAnsi="Arial" w:cs="Arial"/>
                <w:i/>
                <w:iCs/>
                <w:color w:val="000000"/>
              </w:rPr>
              <w:t>DPP v WA</w:t>
            </w:r>
            <w:r>
              <w:rPr>
                <w:rFonts w:ascii="Arial" w:hAnsi="Arial" w:cs="Arial"/>
                <w:color w:val="000000"/>
              </w:rPr>
              <w:t xml:space="preserve"> [2022] VSC 506.</w:t>
            </w:r>
          </w:p>
        </w:tc>
      </w:tr>
      <w:tr w:rsidR="0048145B" w14:paraId="376E4C5F" w14:textId="77777777" w:rsidTr="009911FD">
        <w:trPr>
          <w:trHeight w:val="178"/>
        </w:trPr>
        <w:tc>
          <w:tcPr>
            <w:tcW w:w="1219" w:type="dxa"/>
            <w:gridSpan w:val="2"/>
            <w:tcBorders>
              <w:top w:val="single" w:sz="4" w:space="0" w:color="auto"/>
              <w:left w:val="single" w:sz="18" w:space="0" w:color="auto"/>
            </w:tcBorders>
            <w:shd w:val="clear" w:color="auto" w:fill="auto"/>
          </w:tcPr>
          <w:p w14:paraId="469E2B19" w14:textId="4537A530" w:rsidR="0048145B" w:rsidRDefault="0048145B" w:rsidP="0048145B">
            <w:pPr>
              <w:rPr>
                <w:lang w:val="en-AU"/>
              </w:rPr>
            </w:pPr>
            <w:r>
              <w:rPr>
                <w:lang w:val="en-AU"/>
              </w:rPr>
              <w:t>07/10/22</w:t>
            </w:r>
          </w:p>
        </w:tc>
        <w:tc>
          <w:tcPr>
            <w:tcW w:w="836" w:type="dxa"/>
            <w:tcBorders>
              <w:top w:val="single" w:sz="4" w:space="0" w:color="auto"/>
            </w:tcBorders>
            <w:shd w:val="clear" w:color="auto" w:fill="auto"/>
          </w:tcPr>
          <w:p w14:paraId="3CE84722" w14:textId="346908A6"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5FDB027" w14:textId="00BA229D" w:rsidR="0048145B" w:rsidRDefault="0048145B" w:rsidP="0048145B">
            <w:pPr>
              <w:jc w:val="center"/>
              <w:rPr>
                <w:lang w:val="en-AU"/>
              </w:rPr>
            </w:pPr>
            <w:r>
              <w:rPr>
                <w:lang w:val="en-AU"/>
              </w:rPr>
              <w:t>11.2.26.1</w:t>
            </w:r>
          </w:p>
        </w:tc>
        <w:tc>
          <w:tcPr>
            <w:tcW w:w="4798" w:type="dxa"/>
            <w:gridSpan w:val="2"/>
            <w:tcBorders>
              <w:top w:val="single" w:sz="4" w:space="0" w:color="auto"/>
              <w:bottom w:val="single" w:sz="4" w:space="0" w:color="auto"/>
              <w:right w:val="single" w:sz="18" w:space="0" w:color="auto"/>
            </w:tcBorders>
            <w:shd w:val="clear" w:color="auto" w:fill="auto"/>
          </w:tcPr>
          <w:p w14:paraId="605BA8F9" w14:textId="706A09F8"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186237">
              <w:rPr>
                <w:rFonts w:ascii="Arial" w:hAnsi="Arial" w:cs="Arial"/>
                <w:i/>
                <w:iCs/>
                <w:color w:val="000000"/>
              </w:rPr>
              <w:t>Sinclair v The Queen</w:t>
            </w:r>
            <w:r>
              <w:rPr>
                <w:rFonts w:ascii="Arial" w:hAnsi="Arial" w:cs="Arial"/>
                <w:color w:val="000000"/>
              </w:rPr>
              <w:t xml:space="preserve"> [2022] VSCA 180 and extract from [50]-[52].  Reference to </w:t>
            </w:r>
            <w:r w:rsidRPr="00CB52A6">
              <w:rPr>
                <w:rFonts w:ascii="Arial" w:hAnsi="Arial" w:cs="Arial"/>
                <w:i/>
                <w:iCs/>
                <w:color w:val="000000"/>
              </w:rPr>
              <w:t xml:space="preserve">DPP v Roberts (Sentence) </w:t>
            </w:r>
            <w:r>
              <w:rPr>
                <w:rFonts w:ascii="Arial" w:hAnsi="Arial" w:cs="Arial"/>
                <w:color w:val="000000"/>
              </w:rPr>
              <w:t>[2022] VSC 532.</w:t>
            </w:r>
          </w:p>
        </w:tc>
      </w:tr>
      <w:tr w:rsidR="0048145B" w14:paraId="01010029" w14:textId="77777777" w:rsidTr="009911FD">
        <w:trPr>
          <w:trHeight w:val="178"/>
        </w:trPr>
        <w:tc>
          <w:tcPr>
            <w:tcW w:w="1219" w:type="dxa"/>
            <w:gridSpan w:val="2"/>
            <w:tcBorders>
              <w:top w:val="single" w:sz="4" w:space="0" w:color="auto"/>
              <w:left w:val="single" w:sz="18" w:space="0" w:color="auto"/>
            </w:tcBorders>
            <w:shd w:val="clear" w:color="auto" w:fill="auto"/>
          </w:tcPr>
          <w:p w14:paraId="7DDE2351" w14:textId="73E79CF0" w:rsidR="0048145B" w:rsidRDefault="0048145B" w:rsidP="0048145B">
            <w:pPr>
              <w:rPr>
                <w:lang w:val="en-AU"/>
              </w:rPr>
            </w:pPr>
            <w:r>
              <w:rPr>
                <w:lang w:val="en-AU"/>
              </w:rPr>
              <w:t>07/10/22</w:t>
            </w:r>
          </w:p>
        </w:tc>
        <w:tc>
          <w:tcPr>
            <w:tcW w:w="836" w:type="dxa"/>
            <w:tcBorders>
              <w:top w:val="single" w:sz="4" w:space="0" w:color="auto"/>
            </w:tcBorders>
            <w:shd w:val="clear" w:color="auto" w:fill="auto"/>
          </w:tcPr>
          <w:p w14:paraId="4DFDD60F" w14:textId="2DE7B951"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E09CC34" w14:textId="5D8838D8" w:rsidR="0048145B" w:rsidRDefault="0048145B" w:rsidP="0048145B">
            <w:pPr>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shd w:val="clear" w:color="auto" w:fill="auto"/>
          </w:tcPr>
          <w:p w14:paraId="78EB96B1" w14:textId="2FA38BF0"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8C624F">
              <w:rPr>
                <w:rFonts w:ascii="Arial" w:hAnsi="Arial" w:cs="Arial"/>
                <w:i/>
                <w:iCs/>
                <w:color w:val="000000"/>
              </w:rPr>
              <w:t>Tyson Ralph v The Queen</w:t>
            </w:r>
            <w:r>
              <w:rPr>
                <w:rFonts w:ascii="Arial" w:hAnsi="Arial" w:cs="Arial"/>
                <w:color w:val="000000"/>
              </w:rPr>
              <w:t xml:space="preserve"> [2022] VSCA 185 and extract from [37]-[57].  Reference to </w:t>
            </w:r>
            <w:r w:rsidRPr="001D6806">
              <w:rPr>
                <w:rFonts w:ascii="Arial" w:hAnsi="Arial" w:cs="Arial"/>
                <w:i/>
                <w:iCs/>
                <w:color w:val="000000"/>
              </w:rPr>
              <w:t>Stowers v The King; Phillips v The King</w:t>
            </w:r>
            <w:r>
              <w:rPr>
                <w:rFonts w:ascii="Arial" w:hAnsi="Arial" w:cs="Arial"/>
                <w:color w:val="000000"/>
              </w:rPr>
              <w:t xml:space="preserve"> [2022] VSCA 203.</w:t>
            </w:r>
          </w:p>
        </w:tc>
      </w:tr>
      <w:tr w:rsidR="0048145B" w14:paraId="15F476FC" w14:textId="77777777" w:rsidTr="009911FD">
        <w:trPr>
          <w:trHeight w:val="178"/>
        </w:trPr>
        <w:tc>
          <w:tcPr>
            <w:tcW w:w="1219" w:type="dxa"/>
            <w:gridSpan w:val="2"/>
            <w:tcBorders>
              <w:top w:val="single" w:sz="4" w:space="0" w:color="auto"/>
              <w:left w:val="single" w:sz="18" w:space="0" w:color="auto"/>
            </w:tcBorders>
            <w:shd w:val="clear" w:color="auto" w:fill="auto"/>
          </w:tcPr>
          <w:p w14:paraId="6FC86F4C" w14:textId="1F25AF2A" w:rsidR="0048145B" w:rsidRDefault="0048145B" w:rsidP="0048145B">
            <w:pPr>
              <w:rPr>
                <w:lang w:val="en-AU"/>
              </w:rPr>
            </w:pPr>
            <w:r>
              <w:rPr>
                <w:lang w:val="en-AU"/>
              </w:rPr>
              <w:t>07/10/22</w:t>
            </w:r>
          </w:p>
        </w:tc>
        <w:tc>
          <w:tcPr>
            <w:tcW w:w="836" w:type="dxa"/>
            <w:tcBorders>
              <w:top w:val="single" w:sz="4" w:space="0" w:color="auto"/>
            </w:tcBorders>
            <w:shd w:val="clear" w:color="auto" w:fill="auto"/>
          </w:tcPr>
          <w:p w14:paraId="7762AAD2" w14:textId="2BB2CD7A"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F403001" w14:textId="76FECB67" w:rsidR="0048145B" w:rsidRDefault="0048145B" w:rsidP="0048145B">
            <w:pPr>
              <w:jc w:val="center"/>
              <w:rPr>
                <w:lang w:val="en-AU"/>
              </w:rPr>
            </w:pPr>
            <w:r>
              <w:rPr>
                <w:lang w:val="en-AU"/>
              </w:rPr>
              <w:t>11.2.30</w:t>
            </w:r>
          </w:p>
        </w:tc>
        <w:tc>
          <w:tcPr>
            <w:tcW w:w="4798" w:type="dxa"/>
            <w:gridSpan w:val="2"/>
            <w:tcBorders>
              <w:top w:val="single" w:sz="4" w:space="0" w:color="auto"/>
              <w:bottom w:val="single" w:sz="4" w:space="0" w:color="auto"/>
              <w:right w:val="single" w:sz="18" w:space="0" w:color="auto"/>
            </w:tcBorders>
            <w:shd w:val="clear" w:color="auto" w:fill="auto"/>
          </w:tcPr>
          <w:p w14:paraId="7C7E579F" w14:textId="199E41FA"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DF060F">
              <w:rPr>
                <w:rFonts w:ascii="Arial" w:hAnsi="Arial" w:cs="Arial"/>
                <w:i/>
                <w:iCs/>
                <w:color w:val="000000"/>
              </w:rPr>
              <w:t>Wasif v The Queen</w:t>
            </w:r>
            <w:r>
              <w:rPr>
                <w:rFonts w:ascii="Arial" w:hAnsi="Arial" w:cs="Arial"/>
                <w:color w:val="000000"/>
              </w:rPr>
              <w:t xml:space="preserve"> [2022] VSCA 182 at [63] &amp; [66]; </w:t>
            </w:r>
            <w:r w:rsidRPr="00E044C9">
              <w:rPr>
                <w:rFonts w:ascii="Arial" w:hAnsi="Arial" w:cs="Arial"/>
                <w:i/>
                <w:iCs/>
                <w:color w:val="000000"/>
              </w:rPr>
              <w:t xml:space="preserve">DPP v </w:t>
            </w:r>
            <w:proofErr w:type="spellStart"/>
            <w:r w:rsidRPr="00E044C9">
              <w:rPr>
                <w:rFonts w:ascii="Arial" w:hAnsi="Arial" w:cs="Arial"/>
                <w:i/>
                <w:iCs/>
                <w:color w:val="000000"/>
              </w:rPr>
              <w:t>Rowson</w:t>
            </w:r>
            <w:proofErr w:type="spellEnd"/>
            <w:r>
              <w:rPr>
                <w:rFonts w:ascii="Arial" w:hAnsi="Arial" w:cs="Arial"/>
                <w:color w:val="000000"/>
              </w:rPr>
              <w:t xml:space="preserve"> [2022] VSC 510</w:t>
            </w:r>
            <w:r w:rsidRPr="00033DBF">
              <w:rPr>
                <w:rFonts w:ascii="Arial" w:hAnsi="Arial" w:cs="Arial"/>
                <w:color w:val="000000"/>
              </w:rPr>
              <w:t>.</w:t>
            </w:r>
          </w:p>
        </w:tc>
      </w:tr>
      <w:tr w:rsidR="0048145B" w14:paraId="777CBCD2" w14:textId="77777777" w:rsidTr="009911FD">
        <w:trPr>
          <w:trHeight w:val="178"/>
        </w:trPr>
        <w:tc>
          <w:tcPr>
            <w:tcW w:w="1219" w:type="dxa"/>
            <w:gridSpan w:val="2"/>
            <w:tcBorders>
              <w:top w:val="single" w:sz="4" w:space="0" w:color="auto"/>
              <w:left w:val="single" w:sz="18" w:space="0" w:color="auto"/>
            </w:tcBorders>
            <w:shd w:val="clear" w:color="auto" w:fill="auto"/>
          </w:tcPr>
          <w:p w14:paraId="2E18A18E" w14:textId="1CA632CA" w:rsidR="0048145B" w:rsidRDefault="0048145B" w:rsidP="0048145B">
            <w:pPr>
              <w:rPr>
                <w:lang w:val="en-AU"/>
              </w:rPr>
            </w:pPr>
            <w:r>
              <w:rPr>
                <w:lang w:val="en-AU"/>
              </w:rPr>
              <w:t>07/10/22</w:t>
            </w:r>
          </w:p>
        </w:tc>
        <w:tc>
          <w:tcPr>
            <w:tcW w:w="836" w:type="dxa"/>
            <w:tcBorders>
              <w:top w:val="single" w:sz="4" w:space="0" w:color="auto"/>
            </w:tcBorders>
            <w:shd w:val="clear" w:color="auto" w:fill="auto"/>
          </w:tcPr>
          <w:p w14:paraId="01FA9656" w14:textId="6FCEA734"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5661B3E" w14:textId="53041E45" w:rsidR="0048145B" w:rsidRDefault="0048145B" w:rsidP="0048145B">
            <w:pPr>
              <w:jc w:val="center"/>
              <w:rPr>
                <w:lang w:val="en-AU"/>
              </w:rPr>
            </w:pPr>
            <w:r>
              <w:rPr>
                <w:lang w:val="en-AU"/>
              </w:rPr>
              <w:t>11.2.34</w:t>
            </w:r>
          </w:p>
        </w:tc>
        <w:tc>
          <w:tcPr>
            <w:tcW w:w="4798" w:type="dxa"/>
            <w:gridSpan w:val="2"/>
            <w:tcBorders>
              <w:top w:val="single" w:sz="4" w:space="0" w:color="auto"/>
              <w:bottom w:val="single" w:sz="4" w:space="0" w:color="auto"/>
              <w:right w:val="single" w:sz="18" w:space="0" w:color="auto"/>
            </w:tcBorders>
            <w:shd w:val="clear" w:color="auto" w:fill="auto"/>
          </w:tcPr>
          <w:p w14:paraId="392FBD44" w14:textId="0F486314"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737787">
              <w:rPr>
                <w:rFonts w:ascii="Arial" w:hAnsi="Arial" w:cs="Arial"/>
                <w:bCs/>
                <w:i/>
                <w:iCs/>
                <w:color w:val="000000"/>
                <w:lang w:val="en-US"/>
              </w:rPr>
              <w:t>Powell v The Queen</w:t>
            </w:r>
            <w:r>
              <w:rPr>
                <w:rFonts w:ascii="Arial" w:hAnsi="Arial" w:cs="Arial"/>
                <w:bCs/>
                <w:color w:val="000000"/>
                <w:lang w:val="en-US"/>
              </w:rPr>
              <w:t xml:space="preserve"> [2015] VSCA 93; </w:t>
            </w:r>
            <w:proofErr w:type="spellStart"/>
            <w:r w:rsidRPr="00C359FF">
              <w:rPr>
                <w:rFonts w:ascii="Arial" w:hAnsi="Arial" w:cs="Arial"/>
                <w:bCs/>
                <w:i/>
                <w:iCs/>
                <w:color w:val="000000"/>
                <w:lang w:val="en-US"/>
              </w:rPr>
              <w:t>Berichon</w:t>
            </w:r>
            <w:proofErr w:type="spellEnd"/>
            <w:r w:rsidRPr="00C359FF">
              <w:rPr>
                <w:rFonts w:ascii="Arial" w:hAnsi="Arial" w:cs="Arial"/>
                <w:bCs/>
                <w:i/>
                <w:iCs/>
                <w:color w:val="000000"/>
                <w:lang w:val="en-US"/>
              </w:rPr>
              <w:t xml:space="preserve"> v The Queen</w:t>
            </w:r>
            <w:r>
              <w:rPr>
                <w:rFonts w:ascii="Arial" w:hAnsi="Arial" w:cs="Arial"/>
                <w:bCs/>
                <w:color w:val="000000"/>
                <w:lang w:val="en-US"/>
              </w:rPr>
              <w:t xml:space="preserve"> (2013) 40 VR 490 at [26]; </w:t>
            </w:r>
            <w:r w:rsidRPr="00C359FF">
              <w:rPr>
                <w:rFonts w:ascii="Arial" w:hAnsi="Arial" w:cs="Arial"/>
                <w:i/>
                <w:iCs/>
                <w:szCs w:val="16"/>
              </w:rPr>
              <w:t>DPP v Basic</w:t>
            </w:r>
            <w:r w:rsidRPr="00C359FF">
              <w:rPr>
                <w:rFonts w:ascii="Arial" w:hAnsi="Arial" w:cs="Arial"/>
                <w:szCs w:val="16"/>
              </w:rPr>
              <w:t xml:space="preserve"> [2017] VSCA 376</w:t>
            </w:r>
            <w:r>
              <w:rPr>
                <w:rFonts w:ascii="Arial" w:hAnsi="Arial" w:cs="Arial"/>
                <w:szCs w:val="16"/>
              </w:rPr>
              <w:t xml:space="preserve"> at</w:t>
            </w:r>
            <w:r w:rsidRPr="00C359FF">
              <w:rPr>
                <w:rFonts w:ascii="Arial" w:hAnsi="Arial" w:cs="Arial"/>
                <w:szCs w:val="16"/>
              </w:rPr>
              <w:t xml:space="preserve"> [81]; </w:t>
            </w:r>
            <w:r w:rsidRPr="00C359FF">
              <w:rPr>
                <w:rFonts w:ascii="Arial" w:hAnsi="Arial" w:cs="Arial"/>
                <w:i/>
                <w:iCs/>
                <w:szCs w:val="16"/>
              </w:rPr>
              <w:t>Kelly v The Queen</w:t>
            </w:r>
            <w:r w:rsidRPr="00C359FF">
              <w:rPr>
                <w:rFonts w:ascii="Arial" w:hAnsi="Arial" w:cs="Arial"/>
                <w:szCs w:val="16"/>
              </w:rPr>
              <w:t xml:space="preserve"> [2020] VSCA 171</w:t>
            </w:r>
            <w:r>
              <w:rPr>
                <w:rFonts w:ascii="Arial" w:hAnsi="Arial" w:cs="Arial"/>
                <w:szCs w:val="16"/>
              </w:rPr>
              <w:t xml:space="preserve"> at</w:t>
            </w:r>
            <w:r w:rsidRPr="00C359FF">
              <w:rPr>
                <w:rFonts w:ascii="Arial" w:hAnsi="Arial" w:cs="Arial"/>
                <w:szCs w:val="16"/>
              </w:rPr>
              <w:t xml:space="preserve"> [44]; </w:t>
            </w:r>
            <w:proofErr w:type="spellStart"/>
            <w:r w:rsidRPr="00737787">
              <w:rPr>
                <w:rFonts w:ascii="Arial" w:hAnsi="Arial" w:cs="Arial"/>
                <w:i/>
                <w:iCs/>
                <w:szCs w:val="16"/>
              </w:rPr>
              <w:t>Begg</w:t>
            </w:r>
            <w:proofErr w:type="spellEnd"/>
            <w:r w:rsidRPr="00737787">
              <w:rPr>
                <w:rFonts w:ascii="Arial" w:hAnsi="Arial" w:cs="Arial"/>
                <w:i/>
                <w:iCs/>
                <w:szCs w:val="16"/>
              </w:rPr>
              <w:t xml:space="preserve"> v The Queen</w:t>
            </w:r>
            <w:r w:rsidRPr="00C359FF">
              <w:rPr>
                <w:rFonts w:ascii="Arial" w:hAnsi="Arial" w:cs="Arial"/>
                <w:szCs w:val="16"/>
              </w:rPr>
              <w:t xml:space="preserve"> [2020] VSCA 183</w:t>
            </w:r>
            <w:r>
              <w:rPr>
                <w:rFonts w:ascii="Arial" w:hAnsi="Arial" w:cs="Arial"/>
                <w:szCs w:val="16"/>
              </w:rPr>
              <w:t xml:space="preserve"> at</w:t>
            </w:r>
            <w:r w:rsidRPr="00C359FF">
              <w:rPr>
                <w:rFonts w:ascii="Arial" w:hAnsi="Arial" w:cs="Arial"/>
                <w:szCs w:val="16"/>
              </w:rPr>
              <w:t xml:space="preserve"> [82]</w:t>
            </w:r>
            <w:r>
              <w:rPr>
                <w:rFonts w:ascii="Arial" w:hAnsi="Arial" w:cs="Arial"/>
                <w:szCs w:val="16"/>
              </w:rPr>
              <w:t xml:space="preserve">; </w:t>
            </w:r>
            <w:r w:rsidRPr="00C359FF">
              <w:rPr>
                <w:rFonts w:ascii="Arial" w:hAnsi="Arial" w:cs="Arial"/>
                <w:bCs/>
                <w:i/>
                <w:iCs/>
                <w:color w:val="000000"/>
                <w:lang w:val="en-US"/>
              </w:rPr>
              <w:t>Sultan v The King</w:t>
            </w:r>
            <w:r>
              <w:rPr>
                <w:rFonts w:ascii="Arial" w:hAnsi="Arial" w:cs="Arial"/>
                <w:bCs/>
                <w:color w:val="000000"/>
                <w:lang w:val="en-US"/>
              </w:rPr>
              <w:t xml:space="preserve"> [2022] VSCA 205 at [37]-[55].</w:t>
            </w:r>
          </w:p>
        </w:tc>
      </w:tr>
      <w:tr w:rsidR="0048145B" w14:paraId="0CACC695" w14:textId="77777777" w:rsidTr="00353D55">
        <w:trPr>
          <w:trHeight w:val="178"/>
        </w:trPr>
        <w:tc>
          <w:tcPr>
            <w:tcW w:w="1219" w:type="dxa"/>
            <w:gridSpan w:val="2"/>
            <w:tcBorders>
              <w:top w:val="single" w:sz="4" w:space="0" w:color="auto"/>
              <w:left w:val="single" w:sz="18" w:space="0" w:color="auto"/>
              <w:bottom w:val="single" w:sz="12" w:space="0" w:color="FF0000"/>
            </w:tcBorders>
            <w:shd w:val="clear" w:color="auto" w:fill="auto"/>
          </w:tcPr>
          <w:p w14:paraId="21CF25CE" w14:textId="596E8A30" w:rsidR="0048145B" w:rsidRDefault="0048145B" w:rsidP="0048145B">
            <w:pPr>
              <w:rPr>
                <w:lang w:val="en-AU"/>
              </w:rPr>
            </w:pPr>
            <w:r>
              <w:rPr>
                <w:lang w:val="en-AU"/>
              </w:rPr>
              <w:lastRenderedPageBreak/>
              <w:t>07/10/22</w:t>
            </w:r>
          </w:p>
        </w:tc>
        <w:tc>
          <w:tcPr>
            <w:tcW w:w="836" w:type="dxa"/>
            <w:tcBorders>
              <w:top w:val="single" w:sz="4" w:space="0" w:color="auto"/>
              <w:bottom w:val="single" w:sz="12" w:space="0" w:color="FF0000"/>
            </w:tcBorders>
            <w:shd w:val="clear" w:color="auto" w:fill="auto"/>
          </w:tcPr>
          <w:p w14:paraId="22EA1ED0" w14:textId="7AAF4810" w:rsidR="0048145B" w:rsidRDefault="0048145B" w:rsidP="0048145B">
            <w:pPr>
              <w:jc w:val="center"/>
              <w:rPr>
                <w:lang w:val="en-AU"/>
              </w:rPr>
            </w:pPr>
            <w:r>
              <w:rPr>
                <w:lang w:val="en-AU"/>
              </w:rPr>
              <w:t>11</w:t>
            </w:r>
          </w:p>
        </w:tc>
        <w:tc>
          <w:tcPr>
            <w:tcW w:w="1439" w:type="dxa"/>
            <w:tcBorders>
              <w:top w:val="single" w:sz="4" w:space="0" w:color="auto"/>
              <w:bottom w:val="single" w:sz="12" w:space="0" w:color="FF0000"/>
            </w:tcBorders>
            <w:shd w:val="clear" w:color="auto" w:fill="auto"/>
          </w:tcPr>
          <w:p w14:paraId="0AACD646" w14:textId="65FC34F8" w:rsidR="0048145B" w:rsidRDefault="0048145B" w:rsidP="0048145B">
            <w:pPr>
              <w:jc w:val="center"/>
              <w:rPr>
                <w:lang w:val="en-AU"/>
              </w:rPr>
            </w:pPr>
            <w:r>
              <w:rPr>
                <w:lang w:val="en-AU"/>
              </w:rPr>
              <w:t>11.3.4</w:t>
            </w:r>
          </w:p>
        </w:tc>
        <w:tc>
          <w:tcPr>
            <w:tcW w:w="4798" w:type="dxa"/>
            <w:gridSpan w:val="2"/>
            <w:tcBorders>
              <w:top w:val="single" w:sz="4" w:space="0" w:color="auto"/>
              <w:bottom w:val="single" w:sz="12" w:space="0" w:color="FF0000"/>
              <w:right w:val="single" w:sz="18" w:space="0" w:color="auto"/>
            </w:tcBorders>
            <w:shd w:val="clear" w:color="auto" w:fill="auto"/>
          </w:tcPr>
          <w:p w14:paraId="23A50490" w14:textId="637A7284"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CB52A6">
              <w:rPr>
                <w:rFonts w:ascii="Arial" w:hAnsi="Arial" w:cs="Arial"/>
                <w:i/>
                <w:iCs/>
                <w:color w:val="000000"/>
              </w:rPr>
              <w:t xml:space="preserve">DPP v Roberts (Sentence) </w:t>
            </w:r>
            <w:r>
              <w:rPr>
                <w:rFonts w:ascii="Arial" w:hAnsi="Arial" w:cs="Arial"/>
                <w:color w:val="000000"/>
              </w:rPr>
              <w:t>[2022] VSC 532 at [</w:t>
            </w:r>
            <w:proofErr w:type="gramStart"/>
            <w:r>
              <w:rPr>
                <w:rFonts w:ascii="Arial" w:hAnsi="Arial" w:cs="Arial"/>
                <w:color w:val="000000"/>
              </w:rPr>
              <w:t>63]</w:t>
            </w:r>
            <w:r>
              <w:rPr>
                <w:rFonts w:ascii="Arial" w:hAnsi="Arial" w:cs="Arial"/>
                <w:color w:val="000000"/>
              </w:rPr>
              <w:noBreakHyphen/>
            </w:r>
            <w:proofErr w:type="gramEnd"/>
            <w:r>
              <w:rPr>
                <w:rFonts w:ascii="Arial" w:hAnsi="Arial" w:cs="Arial"/>
                <w:color w:val="000000"/>
              </w:rPr>
              <w:t>[64].</w:t>
            </w:r>
          </w:p>
        </w:tc>
      </w:tr>
      <w:tr w:rsidR="0048145B" w14:paraId="5C7EE609" w14:textId="77777777" w:rsidTr="00353D55">
        <w:tc>
          <w:tcPr>
            <w:tcW w:w="1219" w:type="dxa"/>
            <w:gridSpan w:val="2"/>
            <w:tcBorders>
              <w:top w:val="single" w:sz="12" w:space="0" w:color="FF0000"/>
              <w:left w:val="single" w:sz="18" w:space="0" w:color="auto"/>
              <w:bottom w:val="single" w:sz="4" w:space="0" w:color="auto"/>
            </w:tcBorders>
            <w:shd w:val="clear" w:color="auto" w:fill="DDDDDD"/>
          </w:tcPr>
          <w:p w14:paraId="31DF4C24" w14:textId="00E45BDB" w:rsidR="0048145B" w:rsidRPr="0054535C" w:rsidRDefault="0048145B" w:rsidP="0048145B">
            <w:pPr>
              <w:keepNext/>
              <w:keepLines/>
              <w:rPr>
                <w:sz w:val="22"/>
                <w:lang w:val="en-AU"/>
              </w:rPr>
            </w:pPr>
            <w:r>
              <w:rPr>
                <w:sz w:val="22"/>
                <w:lang w:val="en-AU"/>
              </w:rPr>
              <w:t>09/09/22</w:t>
            </w:r>
          </w:p>
        </w:tc>
        <w:tc>
          <w:tcPr>
            <w:tcW w:w="7073" w:type="dxa"/>
            <w:gridSpan w:val="4"/>
            <w:tcBorders>
              <w:top w:val="single" w:sz="12" w:space="0" w:color="FF0000"/>
              <w:bottom w:val="single" w:sz="4" w:space="0" w:color="auto"/>
              <w:right w:val="single" w:sz="18" w:space="0" w:color="auto"/>
            </w:tcBorders>
            <w:shd w:val="clear" w:color="auto" w:fill="DDDDDD"/>
          </w:tcPr>
          <w:p w14:paraId="5E78D48C"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39B84BCF" w14:textId="77777777" w:rsidTr="00693FC8">
        <w:tc>
          <w:tcPr>
            <w:tcW w:w="1219" w:type="dxa"/>
            <w:gridSpan w:val="2"/>
            <w:tcBorders>
              <w:top w:val="single" w:sz="4" w:space="0" w:color="auto"/>
              <w:left w:val="single" w:sz="18" w:space="0" w:color="auto"/>
              <w:bottom w:val="single" w:sz="4" w:space="0" w:color="auto"/>
            </w:tcBorders>
          </w:tcPr>
          <w:p w14:paraId="0B4BC5AF" w14:textId="20936064" w:rsidR="0048145B" w:rsidRDefault="0048145B" w:rsidP="0048145B">
            <w:pPr>
              <w:rPr>
                <w:lang w:val="en-AU"/>
              </w:rPr>
            </w:pPr>
            <w:r>
              <w:rPr>
                <w:lang w:val="en-AU"/>
              </w:rPr>
              <w:t>09/09/22</w:t>
            </w:r>
          </w:p>
        </w:tc>
        <w:tc>
          <w:tcPr>
            <w:tcW w:w="836" w:type="dxa"/>
            <w:tcBorders>
              <w:top w:val="single" w:sz="4" w:space="0" w:color="auto"/>
              <w:bottom w:val="single" w:sz="4" w:space="0" w:color="auto"/>
            </w:tcBorders>
          </w:tcPr>
          <w:p w14:paraId="74EB78F4" w14:textId="77777777"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88C1331" w14:textId="77777777" w:rsidR="0048145B" w:rsidRDefault="0048145B" w:rsidP="0048145B">
            <w:pPr>
              <w:keepNext/>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shd w:val="clear" w:color="auto" w:fill="FFFFFF"/>
          </w:tcPr>
          <w:p w14:paraId="00C8FDAB" w14:textId="67D5ABE6" w:rsidR="0048145B" w:rsidRPr="005D1AC0" w:rsidRDefault="0048145B" w:rsidP="0048145B">
            <w:pPr>
              <w:spacing w:before="20" w:after="20"/>
              <w:jc w:val="both"/>
              <w:rPr>
                <w:rFonts w:ascii="Arial" w:hAnsi="Arial" w:cs="Arial"/>
              </w:rPr>
            </w:pPr>
            <w:r>
              <w:rPr>
                <w:rFonts w:ascii="Arial" w:hAnsi="Arial" w:cs="Arial"/>
              </w:rPr>
              <w:t>Changes to reference to PD No.2 of 2022 to reflect its amendment on 02/09/22.  Removal of references to PD No.4 of 2022 &amp; No.5 of 2022 as both have expired.</w:t>
            </w:r>
          </w:p>
        </w:tc>
      </w:tr>
      <w:tr w:rsidR="0048145B" w14:paraId="3E445D2D" w14:textId="77777777" w:rsidTr="00693FC8">
        <w:tc>
          <w:tcPr>
            <w:tcW w:w="1219" w:type="dxa"/>
            <w:gridSpan w:val="2"/>
            <w:tcBorders>
              <w:top w:val="single" w:sz="18" w:space="0" w:color="auto"/>
              <w:left w:val="single" w:sz="18" w:space="0" w:color="auto"/>
              <w:bottom w:val="single" w:sz="4" w:space="0" w:color="auto"/>
            </w:tcBorders>
            <w:shd w:val="clear" w:color="auto" w:fill="DDDDDD"/>
          </w:tcPr>
          <w:p w14:paraId="364F0BFE" w14:textId="66C76657" w:rsidR="0048145B" w:rsidRPr="0054535C" w:rsidRDefault="0048145B" w:rsidP="0048145B">
            <w:pPr>
              <w:keepNext/>
              <w:keepLines/>
              <w:rPr>
                <w:sz w:val="22"/>
                <w:lang w:val="en-AU"/>
              </w:rPr>
            </w:pPr>
            <w:r>
              <w:rPr>
                <w:sz w:val="22"/>
                <w:lang w:val="en-AU"/>
              </w:rPr>
              <w:t>09/09/22</w:t>
            </w:r>
          </w:p>
        </w:tc>
        <w:tc>
          <w:tcPr>
            <w:tcW w:w="7073" w:type="dxa"/>
            <w:gridSpan w:val="4"/>
            <w:tcBorders>
              <w:top w:val="single" w:sz="18" w:space="0" w:color="auto"/>
              <w:bottom w:val="single" w:sz="4" w:space="0" w:color="auto"/>
              <w:right w:val="single" w:sz="18" w:space="0" w:color="auto"/>
            </w:tcBorders>
            <w:shd w:val="clear" w:color="auto" w:fill="DDDDDD"/>
          </w:tcPr>
          <w:p w14:paraId="118BE106"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34E7FDEC" w14:textId="77777777" w:rsidTr="00AA30FA">
        <w:trPr>
          <w:trHeight w:val="260"/>
        </w:trPr>
        <w:tc>
          <w:tcPr>
            <w:tcW w:w="1219" w:type="dxa"/>
            <w:gridSpan w:val="2"/>
            <w:tcBorders>
              <w:left w:val="single" w:sz="18" w:space="0" w:color="auto"/>
            </w:tcBorders>
          </w:tcPr>
          <w:p w14:paraId="463D1ECF" w14:textId="2CC92E7E" w:rsidR="0048145B" w:rsidRDefault="0048145B" w:rsidP="0048145B">
            <w:pPr>
              <w:rPr>
                <w:lang w:val="en-AU"/>
              </w:rPr>
            </w:pPr>
            <w:r>
              <w:rPr>
                <w:lang w:val="en-AU"/>
              </w:rPr>
              <w:t>09/09/22</w:t>
            </w:r>
          </w:p>
        </w:tc>
        <w:tc>
          <w:tcPr>
            <w:tcW w:w="836" w:type="dxa"/>
          </w:tcPr>
          <w:p w14:paraId="31D3C869" w14:textId="1ADED2C5" w:rsidR="0048145B" w:rsidRDefault="0048145B" w:rsidP="0048145B">
            <w:pPr>
              <w:jc w:val="center"/>
              <w:rPr>
                <w:lang w:val="en-AU"/>
              </w:rPr>
            </w:pPr>
            <w:r>
              <w:rPr>
                <w:lang w:val="en-AU"/>
              </w:rPr>
              <w:t>2</w:t>
            </w:r>
          </w:p>
        </w:tc>
        <w:tc>
          <w:tcPr>
            <w:tcW w:w="1439" w:type="dxa"/>
          </w:tcPr>
          <w:p w14:paraId="24BC3C7D" w14:textId="12712D2D" w:rsidR="0048145B" w:rsidRDefault="0048145B" w:rsidP="0048145B">
            <w:pPr>
              <w:keepNext/>
              <w:jc w:val="center"/>
              <w:rPr>
                <w:lang w:val="en-AU"/>
              </w:rPr>
            </w:pPr>
            <w:r>
              <w:rPr>
                <w:lang w:val="en-AU"/>
              </w:rPr>
              <w:t>2.3</w:t>
            </w:r>
          </w:p>
        </w:tc>
        <w:tc>
          <w:tcPr>
            <w:tcW w:w="4798" w:type="dxa"/>
            <w:gridSpan w:val="2"/>
            <w:tcBorders>
              <w:top w:val="single" w:sz="4" w:space="0" w:color="auto"/>
              <w:bottom w:val="single" w:sz="4" w:space="0" w:color="auto"/>
              <w:right w:val="single" w:sz="18" w:space="0" w:color="auto"/>
            </w:tcBorders>
            <w:shd w:val="clear" w:color="auto" w:fill="auto"/>
          </w:tcPr>
          <w:p w14:paraId="646940CE" w14:textId="6F8570FA" w:rsidR="0048145B" w:rsidRPr="00AA30FA" w:rsidRDefault="0048145B" w:rsidP="0048145B">
            <w:pPr>
              <w:spacing w:before="20"/>
              <w:jc w:val="both"/>
              <w:rPr>
                <w:rFonts w:ascii="Arial" w:hAnsi="Arial" w:cs="Arial"/>
                <w:color w:val="000000"/>
              </w:rPr>
            </w:pPr>
            <w:r w:rsidRPr="00AA30FA">
              <w:rPr>
                <w:rFonts w:ascii="Arial" w:hAnsi="Arial" w:cs="Arial"/>
                <w:color w:val="000000"/>
              </w:rPr>
              <w:t xml:space="preserve">Update of </w:t>
            </w:r>
            <w:r>
              <w:rPr>
                <w:rFonts w:ascii="Arial" w:hAnsi="Arial" w:cs="Arial"/>
                <w:color w:val="000000"/>
              </w:rPr>
              <w:t xml:space="preserve">description of </w:t>
            </w:r>
            <w:r w:rsidRPr="00AA30FA">
              <w:rPr>
                <w:rFonts w:ascii="Arial" w:hAnsi="Arial" w:cs="Arial"/>
                <w:color w:val="000000"/>
              </w:rPr>
              <w:t>Organisational Structure of the Children’s Court at Melbourne</w:t>
            </w:r>
            <w:r>
              <w:rPr>
                <w:rFonts w:ascii="Arial" w:hAnsi="Arial" w:cs="Arial"/>
                <w:color w:val="000000"/>
              </w:rPr>
              <w:t xml:space="preserve"> and removal of the associated chart</w:t>
            </w:r>
            <w:r w:rsidRPr="00AA30FA">
              <w:rPr>
                <w:rFonts w:ascii="Arial" w:hAnsi="Arial" w:cs="Arial"/>
                <w:color w:val="000000"/>
              </w:rPr>
              <w:t>.</w:t>
            </w:r>
          </w:p>
        </w:tc>
      </w:tr>
      <w:tr w:rsidR="0048145B" w14:paraId="1CBBA244" w14:textId="77777777" w:rsidTr="00074EB5">
        <w:trPr>
          <w:trHeight w:val="260"/>
        </w:trPr>
        <w:tc>
          <w:tcPr>
            <w:tcW w:w="1219" w:type="dxa"/>
            <w:gridSpan w:val="2"/>
            <w:tcBorders>
              <w:left w:val="single" w:sz="18" w:space="0" w:color="auto"/>
            </w:tcBorders>
          </w:tcPr>
          <w:p w14:paraId="656A3A79" w14:textId="34644891" w:rsidR="0048145B" w:rsidRDefault="0048145B" w:rsidP="0048145B">
            <w:pPr>
              <w:rPr>
                <w:lang w:val="en-AU"/>
              </w:rPr>
            </w:pPr>
            <w:r>
              <w:rPr>
                <w:lang w:val="en-AU"/>
              </w:rPr>
              <w:t>09/09/22</w:t>
            </w:r>
          </w:p>
        </w:tc>
        <w:tc>
          <w:tcPr>
            <w:tcW w:w="836" w:type="dxa"/>
          </w:tcPr>
          <w:p w14:paraId="37522028" w14:textId="0640B6AD" w:rsidR="0048145B" w:rsidRDefault="0048145B" w:rsidP="0048145B">
            <w:pPr>
              <w:jc w:val="center"/>
              <w:rPr>
                <w:lang w:val="en-AU"/>
              </w:rPr>
            </w:pPr>
            <w:r>
              <w:rPr>
                <w:lang w:val="en-AU"/>
              </w:rPr>
              <w:t>2</w:t>
            </w:r>
          </w:p>
        </w:tc>
        <w:tc>
          <w:tcPr>
            <w:tcW w:w="1439" w:type="dxa"/>
          </w:tcPr>
          <w:p w14:paraId="64A85D18" w14:textId="36917266" w:rsidR="0048145B" w:rsidRDefault="0048145B" w:rsidP="0048145B">
            <w:pPr>
              <w:keepNext/>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shd w:val="clear" w:color="auto" w:fill="FFF2CC"/>
          </w:tcPr>
          <w:p w14:paraId="30AAA46B" w14:textId="36987FFD" w:rsidR="0048145B" w:rsidRDefault="0048145B" w:rsidP="0048145B">
            <w:pPr>
              <w:spacing w:before="20"/>
              <w:jc w:val="both"/>
              <w:rPr>
                <w:rFonts w:ascii="Arial" w:hAnsi="Arial" w:cs="Arial"/>
                <w:b/>
                <w:bCs/>
              </w:rPr>
            </w:pPr>
            <w:r>
              <w:rPr>
                <w:rFonts w:ascii="Arial" w:hAnsi="Arial" w:cs="Arial"/>
                <w:b/>
                <w:bCs/>
                <w:color w:val="000000"/>
              </w:rPr>
              <w:t>New s</w:t>
            </w:r>
            <w:r w:rsidRPr="006E6F3F">
              <w:rPr>
                <w:rFonts w:ascii="Arial" w:hAnsi="Arial" w:cs="Arial"/>
                <w:b/>
                <w:bCs/>
                <w:color w:val="000000"/>
              </w:rPr>
              <w:t>ection hea</w:t>
            </w:r>
            <w:r>
              <w:rPr>
                <w:rFonts w:ascii="Arial" w:hAnsi="Arial" w:cs="Arial"/>
                <w:b/>
                <w:bCs/>
                <w:color w:val="000000"/>
              </w:rPr>
              <w:t>dings inserted into this Part:</w:t>
            </w:r>
            <w:r w:rsidRPr="006E6F3F">
              <w:rPr>
                <w:rFonts w:ascii="Arial" w:hAnsi="Arial" w:cs="Arial"/>
                <w:b/>
                <w:bCs/>
                <w:color w:val="000000"/>
              </w:rPr>
              <w:t xml:space="preserve"> </w:t>
            </w:r>
            <w:r>
              <w:rPr>
                <w:rFonts w:ascii="Arial" w:hAnsi="Arial" w:cs="Arial"/>
                <w:b/>
                <w:bCs/>
                <w:color w:val="000000"/>
              </w:rPr>
              <w:t xml:space="preserve">2.5.1 </w:t>
            </w:r>
            <w:r>
              <w:rPr>
                <w:rFonts w:ascii="Arial" w:hAnsi="Arial" w:cs="Arial"/>
                <w:b/>
                <w:bCs/>
              </w:rPr>
              <w:t>Sections 505 &amp; 505A of the CYFA</w:t>
            </w:r>
          </w:p>
          <w:p w14:paraId="41B5ABC0" w14:textId="77777777" w:rsidR="0048145B" w:rsidRDefault="0048145B" w:rsidP="0048145B">
            <w:pPr>
              <w:spacing w:before="20"/>
              <w:jc w:val="both"/>
              <w:rPr>
                <w:rFonts w:ascii="Arial" w:hAnsi="Arial" w:cs="Arial"/>
                <w:b/>
                <w:bCs/>
              </w:rPr>
            </w:pPr>
            <w:r>
              <w:rPr>
                <w:rFonts w:ascii="Arial" w:hAnsi="Arial" w:cs="Arial"/>
                <w:b/>
                <w:bCs/>
              </w:rPr>
              <w:t>2.5.2 Current Victorian Children’s Court venues</w:t>
            </w:r>
          </w:p>
          <w:p w14:paraId="2A085543" w14:textId="13193D3E" w:rsidR="0048145B" w:rsidRPr="00BE2079" w:rsidRDefault="0048145B" w:rsidP="0048145B">
            <w:pPr>
              <w:spacing w:before="20"/>
              <w:jc w:val="both"/>
              <w:rPr>
                <w:rFonts w:ascii="Arial" w:hAnsi="Arial" w:cs="Arial"/>
              </w:rPr>
            </w:pPr>
            <w:r>
              <w:rPr>
                <w:rFonts w:ascii="Arial" w:hAnsi="Arial" w:cs="Arial"/>
                <w:b/>
                <w:bCs/>
              </w:rPr>
              <w:t>2.5.3 Children’s Court Weekend Online Remand Court [WORC]</w:t>
            </w:r>
          </w:p>
        </w:tc>
      </w:tr>
      <w:tr w:rsidR="0048145B" w14:paraId="43E740C4" w14:textId="77777777" w:rsidTr="00693FC8">
        <w:trPr>
          <w:trHeight w:val="260"/>
        </w:trPr>
        <w:tc>
          <w:tcPr>
            <w:tcW w:w="1219" w:type="dxa"/>
            <w:gridSpan w:val="2"/>
            <w:tcBorders>
              <w:left w:val="single" w:sz="18" w:space="0" w:color="auto"/>
            </w:tcBorders>
          </w:tcPr>
          <w:p w14:paraId="60C35881" w14:textId="4C41742A" w:rsidR="0048145B" w:rsidRDefault="0048145B" w:rsidP="0048145B">
            <w:pPr>
              <w:rPr>
                <w:lang w:val="en-AU"/>
              </w:rPr>
            </w:pPr>
            <w:r>
              <w:rPr>
                <w:lang w:val="en-AU"/>
              </w:rPr>
              <w:t>09/09/22</w:t>
            </w:r>
          </w:p>
        </w:tc>
        <w:tc>
          <w:tcPr>
            <w:tcW w:w="836" w:type="dxa"/>
          </w:tcPr>
          <w:p w14:paraId="4127280D" w14:textId="07677B21" w:rsidR="0048145B" w:rsidRDefault="0048145B" w:rsidP="0048145B">
            <w:pPr>
              <w:jc w:val="center"/>
              <w:rPr>
                <w:lang w:val="en-AU"/>
              </w:rPr>
            </w:pPr>
            <w:r>
              <w:rPr>
                <w:lang w:val="en-AU"/>
              </w:rPr>
              <w:t>2</w:t>
            </w:r>
          </w:p>
        </w:tc>
        <w:tc>
          <w:tcPr>
            <w:tcW w:w="1439" w:type="dxa"/>
          </w:tcPr>
          <w:p w14:paraId="163856BD" w14:textId="676E23FC" w:rsidR="0048145B" w:rsidRDefault="0048145B" w:rsidP="0048145B">
            <w:pPr>
              <w:keepNext/>
              <w:jc w:val="center"/>
              <w:rPr>
                <w:lang w:val="en-AU"/>
              </w:rPr>
            </w:pPr>
            <w:r>
              <w:rPr>
                <w:lang w:val="en-AU"/>
              </w:rPr>
              <w:t>2.5.2</w:t>
            </w:r>
          </w:p>
        </w:tc>
        <w:tc>
          <w:tcPr>
            <w:tcW w:w="4798" w:type="dxa"/>
            <w:gridSpan w:val="2"/>
            <w:tcBorders>
              <w:top w:val="single" w:sz="4" w:space="0" w:color="auto"/>
              <w:bottom w:val="single" w:sz="4" w:space="0" w:color="auto"/>
              <w:right w:val="single" w:sz="18" w:space="0" w:color="auto"/>
            </w:tcBorders>
            <w:shd w:val="clear" w:color="auto" w:fill="auto"/>
          </w:tcPr>
          <w:p w14:paraId="0A64463D" w14:textId="71436BCA" w:rsidR="0048145B" w:rsidRPr="00074EB5" w:rsidRDefault="0048145B" w:rsidP="0048145B">
            <w:pPr>
              <w:spacing w:before="20" w:after="20"/>
              <w:jc w:val="both"/>
              <w:rPr>
                <w:rFonts w:ascii="Arial" w:hAnsi="Arial" w:cs="Arial"/>
              </w:rPr>
            </w:pPr>
            <w:r>
              <w:rPr>
                <w:rFonts w:ascii="Arial" w:hAnsi="Arial" w:cs="Arial"/>
              </w:rPr>
              <w:t>Some significant updating of text.</w:t>
            </w:r>
          </w:p>
        </w:tc>
      </w:tr>
      <w:tr w:rsidR="0048145B" w14:paraId="27CC1E4D" w14:textId="77777777" w:rsidTr="00693FC8">
        <w:trPr>
          <w:trHeight w:val="260"/>
        </w:trPr>
        <w:tc>
          <w:tcPr>
            <w:tcW w:w="1219" w:type="dxa"/>
            <w:gridSpan w:val="2"/>
            <w:tcBorders>
              <w:left w:val="single" w:sz="18" w:space="0" w:color="auto"/>
            </w:tcBorders>
          </w:tcPr>
          <w:p w14:paraId="5CB25B5C" w14:textId="25344081" w:rsidR="0048145B" w:rsidRDefault="0048145B" w:rsidP="0048145B">
            <w:pPr>
              <w:rPr>
                <w:lang w:val="en-AU"/>
              </w:rPr>
            </w:pPr>
            <w:r>
              <w:rPr>
                <w:lang w:val="en-AU"/>
              </w:rPr>
              <w:t>09/09/22</w:t>
            </w:r>
          </w:p>
        </w:tc>
        <w:tc>
          <w:tcPr>
            <w:tcW w:w="836" w:type="dxa"/>
          </w:tcPr>
          <w:p w14:paraId="4167B209" w14:textId="32C57322" w:rsidR="0048145B" w:rsidRDefault="0048145B" w:rsidP="0048145B">
            <w:pPr>
              <w:jc w:val="center"/>
              <w:rPr>
                <w:lang w:val="en-AU"/>
              </w:rPr>
            </w:pPr>
            <w:r>
              <w:rPr>
                <w:lang w:val="en-AU"/>
              </w:rPr>
              <w:t>2</w:t>
            </w:r>
          </w:p>
        </w:tc>
        <w:tc>
          <w:tcPr>
            <w:tcW w:w="1439" w:type="dxa"/>
          </w:tcPr>
          <w:p w14:paraId="4225E666" w14:textId="2A60F327" w:rsidR="0048145B" w:rsidRDefault="0048145B" w:rsidP="0048145B">
            <w:pPr>
              <w:keepNext/>
              <w:jc w:val="center"/>
              <w:rPr>
                <w:lang w:val="en-AU"/>
              </w:rPr>
            </w:pPr>
            <w:r>
              <w:rPr>
                <w:lang w:val="en-AU"/>
              </w:rPr>
              <w:t>2.5.3</w:t>
            </w:r>
          </w:p>
        </w:tc>
        <w:tc>
          <w:tcPr>
            <w:tcW w:w="4798" w:type="dxa"/>
            <w:gridSpan w:val="2"/>
            <w:tcBorders>
              <w:top w:val="single" w:sz="4" w:space="0" w:color="auto"/>
              <w:bottom w:val="single" w:sz="4" w:space="0" w:color="auto"/>
              <w:right w:val="single" w:sz="18" w:space="0" w:color="auto"/>
            </w:tcBorders>
            <w:shd w:val="clear" w:color="auto" w:fill="auto"/>
          </w:tcPr>
          <w:p w14:paraId="4304BCCF" w14:textId="00E0EF44" w:rsidR="0048145B" w:rsidRPr="00074EB5" w:rsidRDefault="0048145B" w:rsidP="0048145B">
            <w:pPr>
              <w:spacing w:before="20" w:after="20"/>
              <w:jc w:val="both"/>
              <w:rPr>
                <w:rFonts w:ascii="Arial" w:hAnsi="Arial" w:cs="Arial"/>
              </w:rPr>
            </w:pPr>
            <w:r w:rsidRPr="00074EB5">
              <w:rPr>
                <w:rFonts w:ascii="Arial" w:hAnsi="Arial" w:cs="Arial"/>
              </w:rPr>
              <w:t xml:space="preserve">Addition of description of the Children’s Court Weekend Online </w:t>
            </w:r>
            <w:r>
              <w:rPr>
                <w:rFonts w:ascii="Arial" w:hAnsi="Arial" w:cs="Arial"/>
              </w:rPr>
              <w:t xml:space="preserve">Remand Court </w:t>
            </w:r>
            <w:r w:rsidRPr="00074EB5">
              <w:rPr>
                <w:rFonts w:ascii="Arial" w:hAnsi="Arial" w:cs="Arial"/>
              </w:rPr>
              <w:t>[WORC].</w:t>
            </w:r>
          </w:p>
        </w:tc>
      </w:tr>
      <w:tr w:rsidR="0048145B" w14:paraId="5B344B65" w14:textId="77777777" w:rsidTr="00693FC8">
        <w:trPr>
          <w:trHeight w:val="260"/>
        </w:trPr>
        <w:tc>
          <w:tcPr>
            <w:tcW w:w="1219" w:type="dxa"/>
            <w:gridSpan w:val="2"/>
            <w:tcBorders>
              <w:left w:val="single" w:sz="18" w:space="0" w:color="auto"/>
            </w:tcBorders>
          </w:tcPr>
          <w:p w14:paraId="5FB75173" w14:textId="462CD0D1" w:rsidR="0048145B" w:rsidRDefault="0048145B" w:rsidP="0048145B">
            <w:pPr>
              <w:rPr>
                <w:lang w:val="en-AU"/>
              </w:rPr>
            </w:pPr>
            <w:r>
              <w:rPr>
                <w:lang w:val="en-AU"/>
              </w:rPr>
              <w:t>09/09/22</w:t>
            </w:r>
          </w:p>
        </w:tc>
        <w:tc>
          <w:tcPr>
            <w:tcW w:w="836" w:type="dxa"/>
          </w:tcPr>
          <w:p w14:paraId="16BC9B45" w14:textId="77777777" w:rsidR="0048145B" w:rsidRDefault="0048145B" w:rsidP="0048145B">
            <w:pPr>
              <w:jc w:val="center"/>
              <w:rPr>
                <w:lang w:val="en-AU"/>
              </w:rPr>
            </w:pPr>
            <w:r>
              <w:rPr>
                <w:lang w:val="en-AU"/>
              </w:rPr>
              <w:t>2</w:t>
            </w:r>
          </w:p>
        </w:tc>
        <w:tc>
          <w:tcPr>
            <w:tcW w:w="1439" w:type="dxa"/>
          </w:tcPr>
          <w:p w14:paraId="5C9D6E85" w14:textId="77777777" w:rsidR="0048145B" w:rsidRDefault="0048145B" w:rsidP="0048145B">
            <w:pPr>
              <w:keepNext/>
              <w:jc w:val="center"/>
              <w:rPr>
                <w:lang w:val="en-AU"/>
              </w:rPr>
            </w:pPr>
            <w:r>
              <w:rPr>
                <w:lang w:val="en-AU"/>
              </w:rPr>
              <w:t>2.6</w:t>
            </w:r>
          </w:p>
        </w:tc>
        <w:tc>
          <w:tcPr>
            <w:tcW w:w="4798" w:type="dxa"/>
            <w:gridSpan w:val="2"/>
            <w:tcBorders>
              <w:top w:val="single" w:sz="4" w:space="0" w:color="auto"/>
              <w:bottom w:val="single" w:sz="4" w:space="0" w:color="auto"/>
              <w:right w:val="single" w:sz="18" w:space="0" w:color="auto"/>
            </w:tcBorders>
            <w:shd w:val="clear" w:color="auto" w:fill="auto"/>
          </w:tcPr>
          <w:p w14:paraId="1EA5D6F6" w14:textId="77777777" w:rsidR="0048145B" w:rsidRDefault="0048145B" w:rsidP="0048145B">
            <w:pPr>
              <w:spacing w:before="20" w:after="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48145B" w14:paraId="56A5B796" w14:textId="77777777" w:rsidTr="005B5646">
        <w:tc>
          <w:tcPr>
            <w:tcW w:w="1219" w:type="dxa"/>
            <w:gridSpan w:val="2"/>
            <w:tcBorders>
              <w:top w:val="single" w:sz="18" w:space="0" w:color="auto"/>
              <w:left w:val="single" w:sz="18" w:space="0" w:color="auto"/>
              <w:bottom w:val="single" w:sz="4" w:space="0" w:color="auto"/>
            </w:tcBorders>
            <w:shd w:val="clear" w:color="auto" w:fill="DDDDDD"/>
          </w:tcPr>
          <w:p w14:paraId="7F9D203F" w14:textId="37BB8B51" w:rsidR="0048145B" w:rsidRPr="0054535C" w:rsidRDefault="0048145B" w:rsidP="0048145B">
            <w:pPr>
              <w:keepNext/>
              <w:keepLines/>
              <w:rPr>
                <w:sz w:val="22"/>
                <w:lang w:val="en-AU"/>
              </w:rPr>
            </w:pPr>
            <w:r>
              <w:rPr>
                <w:sz w:val="22"/>
                <w:lang w:val="en-AU"/>
              </w:rPr>
              <w:t>09/09/22</w:t>
            </w:r>
          </w:p>
        </w:tc>
        <w:tc>
          <w:tcPr>
            <w:tcW w:w="7073" w:type="dxa"/>
            <w:gridSpan w:val="4"/>
            <w:tcBorders>
              <w:top w:val="single" w:sz="18" w:space="0" w:color="auto"/>
              <w:bottom w:val="single" w:sz="4" w:space="0" w:color="auto"/>
              <w:right w:val="single" w:sz="18" w:space="0" w:color="auto"/>
            </w:tcBorders>
            <w:shd w:val="clear" w:color="auto" w:fill="DDDDDD"/>
          </w:tcPr>
          <w:p w14:paraId="49EAFAD6"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5C56FB6E" w14:textId="77777777" w:rsidTr="005B5646">
        <w:trPr>
          <w:trHeight w:val="260"/>
        </w:trPr>
        <w:tc>
          <w:tcPr>
            <w:tcW w:w="1219" w:type="dxa"/>
            <w:gridSpan w:val="2"/>
            <w:tcBorders>
              <w:left w:val="single" w:sz="18" w:space="0" w:color="auto"/>
            </w:tcBorders>
          </w:tcPr>
          <w:p w14:paraId="2E80D926" w14:textId="1375E6F3" w:rsidR="0048145B" w:rsidRDefault="0048145B" w:rsidP="0048145B">
            <w:pPr>
              <w:rPr>
                <w:lang w:val="en-AU"/>
              </w:rPr>
            </w:pPr>
            <w:r>
              <w:rPr>
                <w:lang w:val="en-AU"/>
              </w:rPr>
              <w:t>09/09/22</w:t>
            </w:r>
          </w:p>
        </w:tc>
        <w:tc>
          <w:tcPr>
            <w:tcW w:w="836" w:type="dxa"/>
          </w:tcPr>
          <w:p w14:paraId="2017509D" w14:textId="77777777" w:rsidR="0048145B" w:rsidRDefault="0048145B" w:rsidP="0048145B">
            <w:pPr>
              <w:jc w:val="center"/>
              <w:rPr>
                <w:lang w:val="en-AU"/>
              </w:rPr>
            </w:pPr>
            <w:r>
              <w:rPr>
                <w:lang w:val="en-AU"/>
              </w:rPr>
              <w:t>3</w:t>
            </w:r>
          </w:p>
        </w:tc>
        <w:tc>
          <w:tcPr>
            <w:tcW w:w="1439" w:type="dxa"/>
          </w:tcPr>
          <w:p w14:paraId="397C474A" w14:textId="4924866B"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shd w:val="clear" w:color="auto" w:fill="auto"/>
          </w:tcPr>
          <w:p w14:paraId="00CEBD8E" w14:textId="6642BB5D" w:rsidR="0048145B" w:rsidRPr="008F37F7" w:rsidRDefault="0048145B" w:rsidP="0048145B">
            <w:pPr>
              <w:pStyle w:val="ListParagraph"/>
              <w:numPr>
                <w:ilvl w:val="0"/>
                <w:numId w:val="123"/>
              </w:numPr>
              <w:spacing w:before="20" w:after="20"/>
              <w:ind w:left="357" w:hanging="357"/>
              <w:jc w:val="both"/>
              <w:rPr>
                <w:rFonts w:ascii="Arial" w:hAnsi="Arial" w:cs="Arial"/>
                <w:color w:val="000000"/>
              </w:rPr>
            </w:pPr>
            <w:r w:rsidRPr="008F37F7">
              <w:rPr>
                <w:rFonts w:ascii="Arial" w:hAnsi="Arial" w:cs="Arial"/>
              </w:rPr>
              <w:t xml:space="preserve">Extract from </w:t>
            </w:r>
            <w:r w:rsidRPr="008F37F7">
              <w:rPr>
                <w:rFonts w:ascii="Arial" w:hAnsi="Arial" w:cs="Arial"/>
                <w:i/>
                <w:iCs/>
                <w:color w:val="000000"/>
              </w:rPr>
              <w:t>Davies v The Queen</w:t>
            </w:r>
            <w:r w:rsidRPr="008F37F7">
              <w:rPr>
                <w:rFonts w:ascii="Arial" w:hAnsi="Arial" w:cs="Arial"/>
                <w:color w:val="000000"/>
              </w:rPr>
              <w:t xml:space="preserve"> [2019] VSCA 66 at [523].  Reference to </w:t>
            </w:r>
            <w:r w:rsidRPr="008F37F7">
              <w:rPr>
                <w:rFonts w:ascii="Arial" w:hAnsi="Arial" w:cs="Arial"/>
                <w:i/>
                <w:iCs/>
                <w:color w:val="000000"/>
              </w:rPr>
              <w:t>Ross v Commonwealth of Australia</w:t>
            </w:r>
            <w:r w:rsidRPr="008F37F7">
              <w:rPr>
                <w:rFonts w:ascii="Arial" w:hAnsi="Arial" w:cs="Arial"/>
                <w:color w:val="000000"/>
              </w:rPr>
              <w:t xml:space="preserve"> [2022] VSC 457 at [6].</w:t>
            </w:r>
          </w:p>
          <w:p w14:paraId="6FC7BAD2" w14:textId="5D6F6952" w:rsidR="0048145B" w:rsidRPr="008F37F7" w:rsidRDefault="0048145B" w:rsidP="0048145B">
            <w:pPr>
              <w:pStyle w:val="ListParagraph"/>
              <w:numPr>
                <w:ilvl w:val="0"/>
                <w:numId w:val="123"/>
              </w:numPr>
              <w:spacing w:before="20" w:after="20"/>
              <w:ind w:left="357" w:hanging="357"/>
              <w:jc w:val="both"/>
              <w:rPr>
                <w:rFonts w:ascii="Arial" w:hAnsi="Arial" w:cs="Arial"/>
              </w:rPr>
            </w:pPr>
            <w:r w:rsidRPr="008F37F7">
              <w:rPr>
                <w:rFonts w:ascii="Arial" w:hAnsi="Arial" w:cs="Arial"/>
              </w:rPr>
              <w:t xml:space="preserve">Summary of </w:t>
            </w:r>
            <w:r w:rsidRPr="008F37F7">
              <w:rPr>
                <w:rFonts w:ascii="Arial" w:hAnsi="Arial" w:cs="Arial"/>
                <w:i/>
                <w:iCs/>
              </w:rPr>
              <w:t>Nathanson v Minister for Home Affairs</w:t>
            </w:r>
            <w:r w:rsidRPr="008F37F7">
              <w:rPr>
                <w:rFonts w:ascii="Arial" w:hAnsi="Arial" w:cs="Arial"/>
              </w:rPr>
              <w:t xml:space="preserve"> [2022] HCA 26</w:t>
            </w:r>
            <w:r>
              <w:rPr>
                <w:rFonts w:ascii="Arial" w:hAnsi="Arial" w:cs="Arial"/>
              </w:rPr>
              <w:t xml:space="preserve"> and extract from [1]-[2].</w:t>
            </w:r>
          </w:p>
        </w:tc>
      </w:tr>
      <w:tr w:rsidR="0048145B" w14:paraId="3BE7FDAE" w14:textId="77777777" w:rsidTr="005B5646">
        <w:trPr>
          <w:trHeight w:val="260"/>
        </w:trPr>
        <w:tc>
          <w:tcPr>
            <w:tcW w:w="1219" w:type="dxa"/>
            <w:gridSpan w:val="2"/>
            <w:tcBorders>
              <w:left w:val="single" w:sz="18" w:space="0" w:color="auto"/>
            </w:tcBorders>
          </w:tcPr>
          <w:p w14:paraId="22A13B1B" w14:textId="34F94267" w:rsidR="0048145B" w:rsidRDefault="0048145B" w:rsidP="0048145B">
            <w:pPr>
              <w:rPr>
                <w:lang w:val="en-AU"/>
              </w:rPr>
            </w:pPr>
            <w:r>
              <w:rPr>
                <w:lang w:val="en-AU"/>
              </w:rPr>
              <w:t>09/09/22</w:t>
            </w:r>
          </w:p>
        </w:tc>
        <w:tc>
          <w:tcPr>
            <w:tcW w:w="836" w:type="dxa"/>
          </w:tcPr>
          <w:p w14:paraId="1E65352E" w14:textId="46B32394" w:rsidR="0048145B" w:rsidRDefault="0048145B" w:rsidP="0048145B">
            <w:pPr>
              <w:jc w:val="center"/>
              <w:rPr>
                <w:lang w:val="en-AU"/>
              </w:rPr>
            </w:pPr>
            <w:r>
              <w:rPr>
                <w:lang w:val="en-AU"/>
              </w:rPr>
              <w:t>3</w:t>
            </w:r>
          </w:p>
        </w:tc>
        <w:tc>
          <w:tcPr>
            <w:tcW w:w="1439" w:type="dxa"/>
          </w:tcPr>
          <w:p w14:paraId="2BB5EC4C" w14:textId="1A7E0DBD" w:rsidR="0048145B" w:rsidRDefault="0048145B" w:rsidP="0048145B">
            <w:pPr>
              <w:keepNext/>
              <w:jc w:val="center"/>
              <w:rPr>
                <w:lang w:val="en-AU"/>
              </w:rPr>
            </w:pPr>
            <w:r>
              <w:rPr>
                <w:lang w:val="en-AU"/>
              </w:rPr>
              <w:t>3.4.3</w:t>
            </w:r>
          </w:p>
        </w:tc>
        <w:tc>
          <w:tcPr>
            <w:tcW w:w="4798" w:type="dxa"/>
            <w:gridSpan w:val="2"/>
            <w:tcBorders>
              <w:top w:val="single" w:sz="4" w:space="0" w:color="auto"/>
              <w:bottom w:val="single" w:sz="4" w:space="0" w:color="auto"/>
              <w:right w:val="single" w:sz="18" w:space="0" w:color="auto"/>
            </w:tcBorders>
            <w:shd w:val="clear" w:color="auto" w:fill="auto"/>
          </w:tcPr>
          <w:p w14:paraId="7D36D721" w14:textId="4973B27A" w:rsidR="0048145B" w:rsidRDefault="0048145B" w:rsidP="0048145B">
            <w:pPr>
              <w:spacing w:before="20" w:after="20"/>
              <w:jc w:val="both"/>
              <w:rPr>
                <w:rFonts w:ascii="Arial" w:hAnsi="Arial" w:cs="Arial"/>
              </w:rPr>
            </w:pPr>
            <w:r>
              <w:rPr>
                <w:rFonts w:ascii="Arial" w:hAnsi="Arial" w:cs="Arial"/>
              </w:rPr>
              <w:t xml:space="preserve">Summary of </w:t>
            </w:r>
            <w:r w:rsidRPr="00367E55">
              <w:rPr>
                <w:rFonts w:ascii="Arial" w:hAnsi="Arial" w:cs="Arial"/>
                <w:i/>
              </w:rPr>
              <w:t xml:space="preserve">J v </w:t>
            </w:r>
            <w:proofErr w:type="spellStart"/>
            <w:r w:rsidRPr="00367E55">
              <w:rPr>
                <w:rFonts w:ascii="Arial" w:hAnsi="Arial" w:cs="Arial"/>
                <w:i/>
              </w:rPr>
              <w:t>Lieschke</w:t>
            </w:r>
            <w:proofErr w:type="spellEnd"/>
            <w:r w:rsidRPr="007526D0">
              <w:rPr>
                <w:rFonts w:ascii="Arial" w:hAnsi="Arial" w:cs="Arial"/>
              </w:rPr>
              <w:t xml:space="preserve"> (</w:t>
            </w:r>
            <w:r>
              <w:rPr>
                <w:rFonts w:ascii="Arial" w:hAnsi="Arial" w:cs="Arial"/>
              </w:rPr>
              <w:t>1</w:t>
            </w:r>
            <w:r w:rsidRPr="007526D0">
              <w:rPr>
                <w:rFonts w:ascii="Arial" w:hAnsi="Arial" w:cs="Arial"/>
              </w:rPr>
              <w:t>987) 162 CLR 447</w:t>
            </w:r>
            <w:r>
              <w:rPr>
                <w:rFonts w:ascii="Arial" w:hAnsi="Arial" w:cs="Arial"/>
              </w:rPr>
              <w:t xml:space="preserve"> and extracts from the judgment of Brennan J at pp.456</w:t>
            </w:r>
            <w:r>
              <w:rPr>
                <w:rFonts w:ascii="Arial" w:hAnsi="Arial" w:cs="Arial"/>
              </w:rPr>
              <w:noBreakHyphen/>
              <w:t>458.</w:t>
            </w:r>
          </w:p>
        </w:tc>
      </w:tr>
      <w:tr w:rsidR="0048145B" w14:paraId="447E4D0B" w14:textId="77777777" w:rsidTr="005B5646">
        <w:trPr>
          <w:trHeight w:val="260"/>
        </w:trPr>
        <w:tc>
          <w:tcPr>
            <w:tcW w:w="1219" w:type="dxa"/>
            <w:gridSpan w:val="2"/>
            <w:tcBorders>
              <w:left w:val="single" w:sz="18" w:space="0" w:color="auto"/>
            </w:tcBorders>
          </w:tcPr>
          <w:p w14:paraId="46A63EA5" w14:textId="030F47BD" w:rsidR="0048145B" w:rsidRDefault="0048145B" w:rsidP="0048145B">
            <w:pPr>
              <w:rPr>
                <w:lang w:val="en-AU"/>
              </w:rPr>
            </w:pPr>
            <w:r>
              <w:rPr>
                <w:lang w:val="en-AU"/>
              </w:rPr>
              <w:t>09/09/22</w:t>
            </w:r>
          </w:p>
        </w:tc>
        <w:tc>
          <w:tcPr>
            <w:tcW w:w="836" w:type="dxa"/>
          </w:tcPr>
          <w:p w14:paraId="72BE15F5" w14:textId="489F1AC2" w:rsidR="0048145B" w:rsidRDefault="0048145B" w:rsidP="0048145B">
            <w:pPr>
              <w:jc w:val="center"/>
              <w:rPr>
                <w:lang w:val="en-AU"/>
              </w:rPr>
            </w:pPr>
            <w:r>
              <w:rPr>
                <w:lang w:val="en-AU"/>
              </w:rPr>
              <w:t>3</w:t>
            </w:r>
          </w:p>
        </w:tc>
        <w:tc>
          <w:tcPr>
            <w:tcW w:w="1439" w:type="dxa"/>
          </w:tcPr>
          <w:p w14:paraId="015D5450" w14:textId="3ECA7D78" w:rsidR="0048145B" w:rsidRDefault="0048145B" w:rsidP="0048145B">
            <w:pPr>
              <w:keepNext/>
              <w:jc w:val="center"/>
              <w:rPr>
                <w:lang w:val="en-AU"/>
              </w:rPr>
            </w:pPr>
            <w:r>
              <w:rPr>
                <w:lang w:val="en-AU"/>
              </w:rPr>
              <w:t>3.5</w:t>
            </w:r>
          </w:p>
        </w:tc>
        <w:tc>
          <w:tcPr>
            <w:tcW w:w="4798" w:type="dxa"/>
            <w:gridSpan w:val="2"/>
            <w:tcBorders>
              <w:top w:val="single" w:sz="4" w:space="0" w:color="auto"/>
              <w:bottom w:val="single" w:sz="4" w:space="0" w:color="auto"/>
              <w:right w:val="single" w:sz="18" w:space="0" w:color="auto"/>
            </w:tcBorders>
            <w:shd w:val="clear" w:color="auto" w:fill="auto"/>
          </w:tcPr>
          <w:p w14:paraId="747841B9" w14:textId="622BE28D" w:rsidR="0048145B" w:rsidRDefault="0048145B" w:rsidP="0048145B">
            <w:pPr>
              <w:spacing w:before="20" w:after="20"/>
              <w:jc w:val="both"/>
              <w:rPr>
                <w:rFonts w:ascii="Arial" w:hAnsi="Arial" w:cs="Arial"/>
              </w:rPr>
            </w:pPr>
            <w:r>
              <w:rPr>
                <w:rFonts w:ascii="Arial" w:hAnsi="Arial" w:cs="Arial"/>
              </w:rPr>
              <w:t xml:space="preserve">Reference to </w:t>
            </w:r>
            <w:r>
              <w:rPr>
                <w:rFonts w:ascii="Arial" w:hAnsi="Arial" w:cs="Arial"/>
                <w:color w:val="000000"/>
              </w:rPr>
              <w:t xml:space="preserve">s.19A </w:t>
            </w:r>
            <w:r w:rsidRPr="009A2F63">
              <w:rPr>
                <w:rFonts w:ascii="Arial" w:hAnsi="Arial" w:cs="Arial"/>
                <w:i/>
                <w:iCs/>
                <w:color w:val="000000"/>
              </w:rPr>
              <w:t>Magistrates’ Court Act 1989</w:t>
            </w:r>
            <w:r>
              <w:rPr>
                <w:rFonts w:ascii="Arial" w:hAnsi="Arial" w:cs="Arial"/>
                <w:color w:val="000000"/>
              </w:rPr>
              <w:t xml:space="preserve"> read in conjunction with s.528(2)(a) CYFA.</w:t>
            </w:r>
          </w:p>
        </w:tc>
      </w:tr>
      <w:tr w:rsidR="0048145B" w14:paraId="437C036A" w14:textId="77777777" w:rsidTr="005B5646">
        <w:trPr>
          <w:trHeight w:val="260"/>
        </w:trPr>
        <w:tc>
          <w:tcPr>
            <w:tcW w:w="1219" w:type="dxa"/>
            <w:gridSpan w:val="2"/>
            <w:tcBorders>
              <w:left w:val="single" w:sz="18" w:space="0" w:color="auto"/>
            </w:tcBorders>
          </w:tcPr>
          <w:p w14:paraId="2B713093" w14:textId="36BD0399" w:rsidR="0048145B" w:rsidRDefault="0048145B" w:rsidP="0048145B">
            <w:pPr>
              <w:rPr>
                <w:lang w:val="en-AU"/>
              </w:rPr>
            </w:pPr>
            <w:r>
              <w:rPr>
                <w:lang w:val="en-AU"/>
              </w:rPr>
              <w:t>09/09/22</w:t>
            </w:r>
          </w:p>
        </w:tc>
        <w:tc>
          <w:tcPr>
            <w:tcW w:w="836" w:type="dxa"/>
          </w:tcPr>
          <w:p w14:paraId="30614BEC" w14:textId="262F1FCF" w:rsidR="0048145B" w:rsidRDefault="0048145B" w:rsidP="0048145B">
            <w:pPr>
              <w:jc w:val="center"/>
              <w:rPr>
                <w:lang w:val="en-AU"/>
              </w:rPr>
            </w:pPr>
            <w:r>
              <w:rPr>
                <w:lang w:val="en-AU"/>
              </w:rPr>
              <w:t>3</w:t>
            </w:r>
          </w:p>
        </w:tc>
        <w:tc>
          <w:tcPr>
            <w:tcW w:w="1439" w:type="dxa"/>
          </w:tcPr>
          <w:p w14:paraId="1FAA7261" w14:textId="10624CF5" w:rsidR="0048145B" w:rsidRDefault="0048145B" w:rsidP="0048145B">
            <w:pPr>
              <w:keepNext/>
              <w:jc w:val="center"/>
              <w:rPr>
                <w:lang w:val="en-AU"/>
              </w:rPr>
            </w:pPr>
            <w:r>
              <w:rPr>
                <w:lang w:val="en-AU"/>
              </w:rPr>
              <w:t>3.5.10.4</w:t>
            </w:r>
          </w:p>
        </w:tc>
        <w:tc>
          <w:tcPr>
            <w:tcW w:w="4798" w:type="dxa"/>
            <w:gridSpan w:val="2"/>
            <w:tcBorders>
              <w:top w:val="single" w:sz="4" w:space="0" w:color="auto"/>
              <w:bottom w:val="single" w:sz="4" w:space="0" w:color="auto"/>
              <w:right w:val="single" w:sz="18" w:space="0" w:color="auto"/>
            </w:tcBorders>
            <w:shd w:val="clear" w:color="auto" w:fill="auto"/>
          </w:tcPr>
          <w:p w14:paraId="68F2BE50" w14:textId="58659481" w:rsidR="0048145B" w:rsidRDefault="0048145B" w:rsidP="0048145B">
            <w:pPr>
              <w:spacing w:before="20" w:after="20"/>
              <w:jc w:val="both"/>
              <w:rPr>
                <w:rFonts w:ascii="Arial" w:hAnsi="Arial" w:cs="Arial"/>
              </w:rPr>
            </w:pPr>
            <w:r>
              <w:rPr>
                <w:rFonts w:ascii="Arial" w:hAnsi="Arial" w:cs="Arial"/>
              </w:rPr>
              <w:t xml:space="preserve">References to </w:t>
            </w:r>
            <w:r w:rsidRPr="007672DA">
              <w:rPr>
                <w:rFonts w:ascii="Arial" w:hAnsi="Arial" w:cs="Arial"/>
                <w:i/>
                <w:iCs/>
              </w:rPr>
              <w:t>X7 v Australian Crime Commission</w:t>
            </w:r>
            <w:r>
              <w:rPr>
                <w:rFonts w:ascii="Arial" w:hAnsi="Arial" w:cs="Arial"/>
              </w:rPr>
              <w:t xml:space="preserve"> (2013) 248 CLR 92; </w:t>
            </w:r>
            <w:proofErr w:type="spellStart"/>
            <w:r>
              <w:rPr>
                <w:rFonts w:ascii="Arial" w:hAnsi="Arial" w:cs="Arial"/>
                <w:i/>
                <w:iCs/>
              </w:rPr>
              <w:t>Villan</w:t>
            </w:r>
            <w:proofErr w:type="spellEnd"/>
            <w:r>
              <w:rPr>
                <w:rFonts w:ascii="Arial" w:hAnsi="Arial" w:cs="Arial"/>
                <w:i/>
                <w:iCs/>
              </w:rPr>
              <w:t xml:space="preserve"> v State of Victoria </w:t>
            </w:r>
            <w:r w:rsidRPr="00595FF5">
              <w:rPr>
                <w:rFonts w:ascii="Arial" w:hAnsi="Arial" w:cs="Arial"/>
              </w:rPr>
              <w:t xml:space="preserve">[2021] VSC 354 &amp; </w:t>
            </w:r>
            <w:r>
              <w:rPr>
                <w:rFonts w:ascii="Arial" w:hAnsi="Arial" w:cs="Arial"/>
                <w:i/>
                <w:iCs/>
              </w:rPr>
              <w:t>S</w:t>
            </w:r>
            <w:r w:rsidRPr="007672DA">
              <w:rPr>
                <w:rFonts w:ascii="Arial" w:hAnsi="Arial" w:cs="Arial"/>
                <w:i/>
                <w:iCs/>
              </w:rPr>
              <w:t>tate of Victoria</w:t>
            </w:r>
            <w:r>
              <w:rPr>
                <w:rFonts w:ascii="Arial" w:hAnsi="Arial" w:cs="Arial"/>
              </w:rPr>
              <w:t xml:space="preserve"> </w:t>
            </w:r>
            <w:r w:rsidRPr="00595FF5">
              <w:rPr>
                <w:rFonts w:ascii="Arial" w:hAnsi="Arial" w:cs="Arial"/>
                <w:i/>
                <w:iCs/>
              </w:rPr>
              <w:t xml:space="preserve">v </w:t>
            </w:r>
            <w:proofErr w:type="spellStart"/>
            <w:r w:rsidRPr="00595FF5">
              <w:rPr>
                <w:rFonts w:ascii="Arial" w:hAnsi="Arial" w:cs="Arial"/>
                <w:i/>
                <w:iCs/>
              </w:rPr>
              <w:t>Vill</w:t>
            </w:r>
            <w:r>
              <w:rPr>
                <w:rFonts w:ascii="Arial" w:hAnsi="Arial" w:cs="Arial"/>
                <w:i/>
                <w:iCs/>
              </w:rPr>
              <w:t>a</w:t>
            </w:r>
            <w:r w:rsidRPr="00595FF5">
              <w:rPr>
                <w:rFonts w:ascii="Arial" w:hAnsi="Arial" w:cs="Arial"/>
                <w:i/>
                <w:iCs/>
              </w:rPr>
              <w:t>n</w:t>
            </w:r>
            <w:proofErr w:type="spellEnd"/>
            <w:r w:rsidRPr="00595FF5">
              <w:rPr>
                <w:rFonts w:ascii="Arial" w:hAnsi="Arial" w:cs="Arial"/>
                <w:i/>
                <w:iCs/>
              </w:rPr>
              <w:t xml:space="preserve"> </w:t>
            </w:r>
            <w:r>
              <w:rPr>
                <w:rFonts w:ascii="Arial" w:hAnsi="Arial" w:cs="Arial"/>
              </w:rPr>
              <w:t xml:space="preserve">[2022] VSCA 106; </w:t>
            </w:r>
            <w:proofErr w:type="spellStart"/>
            <w:r w:rsidRPr="00595FF5">
              <w:rPr>
                <w:rFonts w:ascii="Arial" w:hAnsi="Arial" w:cs="Arial"/>
                <w:i/>
                <w:iCs/>
              </w:rPr>
              <w:t>Lucciano</w:t>
            </w:r>
            <w:proofErr w:type="spellEnd"/>
            <w:r w:rsidRPr="00595FF5">
              <w:rPr>
                <w:rFonts w:ascii="Arial" w:hAnsi="Arial" w:cs="Arial"/>
                <w:i/>
                <w:iCs/>
              </w:rPr>
              <w:t xml:space="preserve"> v R</w:t>
            </w:r>
            <w:r>
              <w:rPr>
                <w:rFonts w:ascii="Arial" w:hAnsi="Arial" w:cs="Arial"/>
              </w:rPr>
              <w:t xml:space="preserve"> [2021] VSCA 12; </w:t>
            </w:r>
            <w:proofErr w:type="spellStart"/>
            <w:r w:rsidRPr="007672DA">
              <w:rPr>
                <w:rFonts w:ascii="Arial" w:hAnsi="Arial" w:cs="Arial"/>
                <w:i/>
                <w:iCs/>
              </w:rPr>
              <w:t>Kontis</w:t>
            </w:r>
            <w:proofErr w:type="spellEnd"/>
            <w:r w:rsidRPr="007672DA">
              <w:rPr>
                <w:rFonts w:ascii="Arial" w:hAnsi="Arial" w:cs="Arial"/>
                <w:i/>
                <w:iCs/>
              </w:rPr>
              <w:t xml:space="preserve"> &amp; Anor v Coroners Court of Victoria</w:t>
            </w:r>
            <w:r>
              <w:rPr>
                <w:rFonts w:ascii="Arial" w:hAnsi="Arial" w:cs="Arial"/>
              </w:rPr>
              <w:t xml:space="preserve"> [2022] VSC 422 esp. at [142].</w:t>
            </w:r>
          </w:p>
        </w:tc>
      </w:tr>
      <w:tr w:rsidR="0048145B" w14:paraId="11F233AB" w14:textId="77777777" w:rsidTr="005B5646">
        <w:trPr>
          <w:trHeight w:val="260"/>
        </w:trPr>
        <w:tc>
          <w:tcPr>
            <w:tcW w:w="1219" w:type="dxa"/>
            <w:gridSpan w:val="2"/>
            <w:tcBorders>
              <w:left w:val="single" w:sz="18" w:space="0" w:color="auto"/>
            </w:tcBorders>
          </w:tcPr>
          <w:p w14:paraId="6B03F004" w14:textId="4550CDC4" w:rsidR="0048145B" w:rsidRDefault="0048145B" w:rsidP="0048145B">
            <w:pPr>
              <w:rPr>
                <w:lang w:val="en-AU"/>
              </w:rPr>
            </w:pPr>
            <w:r>
              <w:rPr>
                <w:lang w:val="en-AU"/>
              </w:rPr>
              <w:t>09/09/22</w:t>
            </w:r>
          </w:p>
        </w:tc>
        <w:tc>
          <w:tcPr>
            <w:tcW w:w="836" w:type="dxa"/>
          </w:tcPr>
          <w:p w14:paraId="111BCB15" w14:textId="552F9F24" w:rsidR="0048145B" w:rsidRDefault="0048145B" w:rsidP="0048145B">
            <w:pPr>
              <w:jc w:val="center"/>
              <w:rPr>
                <w:lang w:val="en-AU"/>
              </w:rPr>
            </w:pPr>
            <w:r>
              <w:rPr>
                <w:lang w:val="en-AU"/>
              </w:rPr>
              <w:t>3</w:t>
            </w:r>
          </w:p>
        </w:tc>
        <w:tc>
          <w:tcPr>
            <w:tcW w:w="1439" w:type="dxa"/>
          </w:tcPr>
          <w:p w14:paraId="724AA165" w14:textId="0BE344E7" w:rsidR="0048145B" w:rsidRDefault="0048145B" w:rsidP="0048145B">
            <w:pPr>
              <w:keepNext/>
              <w:jc w:val="center"/>
              <w:rPr>
                <w:lang w:val="en-AU"/>
              </w:rPr>
            </w:pPr>
            <w:r>
              <w:rPr>
                <w:lang w:val="en-AU"/>
              </w:rPr>
              <w:t>3.7.2</w:t>
            </w:r>
          </w:p>
        </w:tc>
        <w:tc>
          <w:tcPr>
            <w:tcW w:w="4798" w:type="dxa"/>
            <w:gridSpan w:val="2"/>
            <w:tcBorders>
              <w:top w:val="single" w:sz="4" w:space="0" w:color="auto"/>
              <w:bottom w:val="single" w:sz="4" w:space="0" w:color="auto"/>
              <w:right w:val="single" w:sz="18" w:space="0" w:color="auto"/>
            </w:tcBorders>
            <w:shd w:val="clear" w:color="auto" w:fill="auto"/>
          </w:tcPr>
          <w:p w14:paraId="341E8572" w14:textId="1391A33A" w:rsidR="0048145B" w:rsidRDefault="0048145B" w:rsidP="0048145B">
            <w:pPr>
              <w:spacing w:before="20" w:after="20"/>
              <w:jc w:val="both"/>
              <w:rPr>
                <w:rFonts w:ascii="Arial" w:hAnsi="Arial" w:cs="Arial"/>
              </w:rPr>
            </w:pPr>
            <w:r>
              <w:rPr>
                <w:rFonts w:ascii="Arial" w:hAnsi="Arial" w:cs="Arial"/>
              </w:rPr>
              <w:t xml:space="preserve">Reference to </w:t>
            </w:r>
            <w:r w:rsidRPr="00883414">
              <w:rPr>
                <w:rFonts w:ascii="Arial" w:hAnsi="Arial" w:cs="Arial"/>
                <w:i/>
                <w:iCs/>
                <w:color w:val="000000"/>
              </w:rPr>
              <w:t>Salmon-</w:t>
            </w:r>
            <w:proofErr w:type="spellStart"/>
            <w:r w:rsidRPr="00883414">
              <w:rPr>
                <w:rFonts w:ascii="Arial" w:hAnsi="Arial" w:cs="Arial"/>
                <w:i/>
                <w:iCs/>
                <w:color w:val="000000"/>
              </w:rPr>
              <w:t>Urbani</w:t>
            </w:r>
            <w:proofErr w:type="spellEnd"/>
            <w:r w:rsidRPr="00883414">
              <w:rPr>
                <w:rFonts w:ascii="Arial" w:hAnsi="Arial" w:cs="Arial"/>
                <w:i/>
                <w:iCs/>
                <w:color w:val="000000"/>
              </w:rPr>
              <w:t xml:space="preserve"> v The Queen</w:t>
            </w:r>
            <w:r>
              <w:rPr>
                <w:rFonts w:ascii="Arial" w:hAnsi="Arial" w:cs="Arial"/>
                <w:color w:val="000000"/>
              </w:rPr>
              <w:t xml:space="preserve"> [2022] VSCA 170.</w:t>
            </w:r>
          </w:p>
        </w:tc>
      </w:tr>
      <w:tr w:rsidR="0048145B" w14:paraId="478AD422" w14:textId="77777777" w:rsidTr="007D7AC3">
        <w:tc>
          <w:tcPr>
            <w:tcW w:w="1219" w:type="dxa"/>
            <w:gridSpan w:val="2"/>
            <w:tcBorders>
              <w:top w:val="single" w:sz="18" w:space="0" w:color="auto"/>
              <w:left w:val="single" w:sz="18" w:space="0" w:color="auto"/>
              <w:bottom w:val="single" w:sz="4" w:space="0" w:color="auto"/>
            </w:tcBorders>
            <w:shd w:val="clear" w:color="auto" w:fill="DDDDDD"/>
          </w:tcPr>
          <w:p w14:paraId="5AC4FDC7" w14:textId="07CEF7B9" w:rsidR="0048145B" w:rsidRPr="0054535C" w:rsidRDefault="0048145B" w:rsidP="0048145B">
            <w:pPr>
              <w:keepNext/>
              <w:keepLines/>
              <w:rPr>
                <w:sz w:val="22"/>
                <w:lang w:val="en-AU"/>
              </w:rPr>
            </w:pPr>
            <w:r>
              <w:rPr>
                <w:sz w:val="22"/>
                <w:lang w:val="en-AU"/>
              </w:rPr>
              <w:t>09/09/22</w:t>
            </w:r>
          </w:p>
        </w:tc>
        <w:tc>
          <w:tcPr>
            <w:tcW w:w="7073" w:type="dxa"/>
            <w:gridSpan w:val="4"/>
            <w:tcBorders>
              <w:top w:val="single" w:sz="18" w:space="0" w:color="auto"/>
              <w:bottom w:val="single" w:sz="4" w:space="0" w:color="auto"/>
              <w:right w:val="single" w:sz="18" w:space="0" w:color="auto"/>
            </w:tcBorders>
            <w:shd w:val="clear" w:color="auto" w:fill="DDDDDD"/>
          </w:tcPr>
          <w:p w14:paraId="5248A265"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745B3850" w14:textId="77777777" w:rsidTr="007D7AC3">
        <w:trPr>
          <w:trHeight w:val="178"/>
        </w:trPr>
        <w:tc>
          <w:tcPr>
            <w:tcW w:w="1219" w:type="dxa"/>
            <w:gridSpan w:val="2"/>
            <w:vMerge w:val="restart"/>
            <w:tcBorders>
              <w:top w:val="single" w:sz="4" w:space="0" w:color="auto"/>
              <w:left w:val="single" w:sz="18" w:space="0" w:color="auto"/>
            </w:tcBorders>
            <w:shd w:val="clear" w:color="auto" w:fill="auto"/>
          </w:tcPr>
          <w:p w14:paraId="7D491D3C" w14:textId="2F74395A" w:rsidR="0048145B" w:rsidRDefault="0048145B" w:rsidP="0048145B">
            <w:pPr>
              <w:rPr>
                <w:lang w:val="en-AU"/>
              </w:rPr>
            </w:pPr>
            <w:r>
              <w:rPr>
                <w:lang w:val="en-AU"/>
              </w:rPr>
              <w:t>09/09/22</w:t>
            </w:r>
          </w:p>
        </w:tc>
        <w:tc>
          <w:tcPr>
            <w:tcW w:w="836" w:type="dxa"/>
            <w:vMerge w:val="restart"/>
            <w:tcBorders>
              <w:top w:val="single" w:sz="4" w:space="0" w:color="auto"/>
            </w:tcBorders>
            <w:shd w:val="clear" w:color="auto" w:fill="auto"/>
          </w:tcPr>
          <w:p w14:paraId="78F38353" w14:textId="77777777" w:rsidR="0048145B" w:rsidRDefault="0048145B" w:rsidP="0048145B">
            <w:pPr>
              <w:jc w:val="center"/>
              <w:rPr>
                <w:lang w:val="en-AU"/>
              </w:rPr>
            </w:pPr>
            <w:r>
              <w:rPr>
                <w:lang w:val="en-AU"/>
              </w:rPr>
              <w:t>4</w:t>
            </w:r>
          </w:p>
        </w:tc>
        <w:tc>
          <w:tcPr>
            <w:tcW w:w="1439" w:type="dxa"/>
            <w:vMerge w:val="restart"/>
            <w:tcBorders>
              <w:top w:val="single" w:sz="4" w:space="0" w:color="auto"/>
            </w:tcBorders>
            <w:shd w:val="clear" w:color="auto" w:fill="auto"/>
          </w:tcPr>
          <w:p w14:paraId="31020329" w14:textId="2F37D9F9" w:rsidR="0048145B" w:rsidRDefault="0048145B" w:rsidP="0048145B">
            <w:pPr>
              <w:jc w:val="center"/>
              <w:rPr>
                <w:lang w:val="en-AU"/>
              </w:rPr>
            </w:pPr>
            <w:r>
              <w:rPr>
                <w:lang w:val="en-AU"/>
              </w:rPr>
              <w:t>4.3.3</w:t>
            </w:r>
          </w:p>
        </w:tc>
        <w:tc>
          <w:tcPr>
            <w:tcW w:w="4798" w:type="dxa"/>
            <w:gridSpan w:val="2"/>
            <w:tcBorders>
              <w:top w:val="single" w:sz="4" w:space="0" w:color="auto"/>
              <w:bottom w:val="single" w:sz="4" w:space="0" w:color="auto"/>
              <w:right w:val="single" w:sz="18" w:space="0" w:color="auto"/>
            </w:tcBorders>
            <w:shd w:val="clear" w:color="auto" w:fill="FFF2CC"/>
          </w:tcPr>
          <w:p w14:paraId="3540070C" w14:textId="0492CB43" w:rsidR="0048145B" w:rsidRPr="006E6F3F" w:rsidRDefault="0048145B" w:rsidP="0048145B">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48145B" w14:paraId="52D31989" w14:textId="77777777" w:rsidTr="007D7AC3">
        <w:trPr>
          <w:trHeight w:val="178"/>
        </w:trPr>
        <w:tc>
          <w:tcPr>
            <w:tcW w:w="1219" w:type="dxa"/>
            <w:gridSpan w:val="2"/>
            <w:vMerge/>
            <w:tcBorders>
              <w:left w:val="single" w:sz="18" w:space="0" w:color="auto"/>
            </w:tcBorders>
            <w:shd w:val="clear" w:color="auto" w:fill="auto"/>
          </w:tcPr>
          <w:p w14:paraId="6A8C56E9" w14:textId="77777777" w:rsidR="0048145B" w:rsidRDefault="0048145B" w:rsidP="0048145B">
            <w:pPr>
              <w:rPr>
                <w:lang w:val="en-AU"/>
              </w:rPr>
            </w:pPr>
          </w:p>
        </w:tc>
        <w:tc>
          <w:tcPr>
            <w:tcW w:w="836" w:type="dxa"/>
            <w:vMerge/>
            <w:shd w:val="clear" w:color="auto" w:fill="auto"/>
          </w:tcPr>
          <w:p w14:paraId="24EF209B" w14:textId="77777777" w:rsidR="0048145B" w:rsidRDefault="0048145B" w:rsidP="0048145B">
            <w:pPr>
              <w:jc w:val="center"/>
              <w:rPr>
                <w:lang w:val="en-AU"/>
              </w:rPr>
            </w:pPr>
          </w:p>
        </w:tc>
        <w:tc>
          <w:tcPr>
            <w:tcW w:w="1439" w:type="dxa"/>
            <w:vMerge/>
            <w:shd w:val="clear" w:color="auto" w:fill="auto"/>
          </w:tcPr>
          <w:p w14:paraId="04C2ACBC"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3B695448" w14:textId="72AA8AC2" w:rsidR="0048145B" w:rsidRPr="00573C03" w:rsidRDefault="0048145B" w:rsidP="0048145B">
            <w:pPr>
              <w:spacing w:before="20" w:after="20"/>
              <w:jc w:val="both"/>
              <w:rPr>
                <w:rFonts w:ascii="Arial" w:hAnsi="Arial" w:cs="Arial"/>
                <w:color w:val="000000"/>
              </w:rPr>
            </w:pPr>
            <w:r>
              <w:rPr>
                <w:rFonts w:ascii="Arial" w:hAnsi="Arial" w:cs="Arial"/>
                <w:color w:val="000000"/>
              </w:rPr>
              <w:t>A detailed description of this new Family Division jurisdiction which came into operation on 02/09/22, including three process flowcharts.</w:t>
            </w:r>
          </w:p>
        </w:tc>
      </w:tr>
      <w:tr w:rsidR="0048145B" w14:paraId="36880B20" w14:textId="77777777" w:rsidTr="00C2015A">
        <w:tc>
          <w:tcPr>
            <w:tcW w:w="1219" w:type="dxa"/>
            <w:gridSpan w:val="2"/>
            <w:tcBorders>
              <w:top w:val="single" w:sz="18" w:space="0" w:color="auto"/>
              <w:left w:val="single" w:sz="18" w:space="0" w:color="auto"/>
              <w:bottom w:val="single" w:sz="4" w:space="0" w:color="auto"/>
            </w:tcBorders>
            <w:shd w:val="clear" w:color="auto" w:fill="DDDDDD"/>
          </w:tcPr>
          <w:p w14:paraId="29555F2E" w14:textId="0D371810" w:rsidR="0048145B" w:rsidRPr="0054535C" w:rsidRDefault="0048145B" w:rsidP="0048145B">
            <w:pPr>
              <w:keepNext/>
              <w:keepLines/>
              <w:rPr>
                <w:sz w:val="22"/>
                <w:lang w:val="en-AU"/>
              </w:rPr>
            </w:pPr>
            <w:r>
              <w:rPr>
                <w:sz w:val="22"/>
                <w:lang w:val="en-AU"/>
              </w:rPr>
              <w:t>09/09/22</w:t>
            </w:r>
          </w:p>
        </w:tc>
        <w:tc>
          <w:tcPr>
            <w:tcW w:w="7073" w:type="dxa"/>
            <w:gridSpan w:val="4"/>
            <w:tcBorders>
              <w:top w:val="single" w:sz="18" w:space="0" w:color="auto"/>
              <w:bottom w:val="single" w:sz="4" w:space="0" w:color="auto"/>
              <w:right w:val="single" w:sz="18" w:space="0" w:color="auto"/>
            </w:tcBorders>
            <w:shd w:val="clear" w:color="auto" w:fill="DDDDDD"/>
          </w:tcPr>
          <w:p w14:paraId="4B311F3C"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40063846" w14:textId="77777777" w:rsidTr="00C2015A">
        <w:trPr>
          <w:trHeight w:val="178"/>
        </w:trPr>
        <w:tc>
          <w:tcPr>
            <w:tcW w:w="1219" w:type="dxa"/>
            <w:gridSpan w:val="2"/>
            <w:tcBorders>
              <w:top w:val="single" w:sz="4" w:space="0" w:color="auto"/>
              <w:left w:val="single" w:sz="18" w:space="0" w:color="auto"/>
            </w:tcBorders>
            <w:shd w:val="clear" w:color="auto" w:fill="auto"/>
          </w:tcPr>
          <w:p w14:paraId="1C1FABA9" w14:textId="2BE4DDFE"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06092E7E" w14:textId="77777777"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29493ED0" w14:textId="4220ADD8" w:rsidR="0048145B" w:rsidRDefault="0048145B" w:rsidP="0048145B">
            <w:pPr>
              <w:jc w:val="center"/>
              <w:rPr>
                <w:lang w:val="en-AU"/>
              </w:rPr>
            </w:pPr>
            <w:r>
              <w:rPr>
                <w:lang w:val="en-AU"/>
              </w:rPr>
              <w:t>5.17.5</w:t>
            </w:r>
          </w:p>
        </w:tc>
        <w:tc>
          <w:tcPr>
            <w:tcW w:w="4798" w:type="dxa"/>
            <w:gridSpan w:val="2"/>
            <w:tcBorders>
              <w:top w:val="single" w:sz="4" w:space="0" w:color="auto"/>
              <w:bottom w:val="single" w:sz="4" w:space="0" w:color="auto"/>
              <w:right w:val="single" w:sz="18" w:space="0" w:color="auto"/>
            </w:tcBorders>
            <w:shd w:val="clear" w:color="auto" w:fill="auto"/>
          </w:tcPr>
          <w:p w14:paraId="79FB7D63" w14:textId="1802A15E" w:rsidR="0048145B" w:rsidRDefault="0048145B" w:rsidP="0048145B">
            <w:pPr>
              <w:spacing w:before="20" w:after="20"/>
              <w:jc w:val="both"/>
              <w:rPr>
                <w:rFonts w:ascii="Arial" w:hAnsi="Arial" w:cs="Arial"/>
                <w:color w:val="000000"/>
              </w:rPr>
            </w:pPr>
            <w:r>
              <w:rPr>
                <w:rFonts w:ascii="Arial" w:hAnsi="Arial" w:cs="Arial"/>
                <w:color w:val="000000"/>
              </w:rPr>
              <w:t xml:space="preserve">Summary of the case of </w:t>
            </w:r>
            <w:bookmarkStart w:id="6" w:name="_Hlk113370321"/>
            <w:r w:rsidRPr="00DE723F">
              <w:rPr>
                <w:rFonts w:ascii="Arial" w:hAnsi="Arial" w:cs="Arial"/>
                <w:i/>
                <w:iCs/>
                <w:color w:val="000000"/>
              </w:rPr>
              <w:t>DFFH v WE &amp; WL</w:t>
            </w:r>
            <w:r>
              <w:rPr>
                <w:rFonts w:ascii="Arial" w:hAnsi="Arial" w:cs="Arial"/>
                <w:color w:val="000000"/>
              </w:rPr>
              <w:t xml:space="preserve"> [Melbourne Children’s Court, unreported, 02/09/2022]</w:t>
            </w:r>
            <w:bookmarkEnd w:id="6"/>
            <w:r>
              <w:rPr>
                <w:rFonts w:ascii="Arial" w:hAnsi="Arial" w:cs="Arial"/>
                <w:color w:val="000000"/>
              </w:rPr>
              <w:t xml:space="preserve"> and commentary on cl.32 of the </w:t>
            </w:r>
            <w:r w:rsidRPr="000C547F">
              <w:rPr>
                <w:rFonts w:ascii="Arial" w:hAnsi="Arial" w:cs="Arial"/>
                <w:i/>
                <w:iCs/>
              </w:rPr>
              <w:t>Children, Youth and Families Amendment (Child Protection) Bill 2021</w:t>
            </w:r>
            <w:r>
              <w:rPr>
                <w:rFonts w:ascii="Arial" w:hAnsi="Arial" w:cs="Arial"/>
                <w:i/>
                <w:iCs/>
              </w:rPr>
              <w:t>.</w:t>
            </w:r>
          </w:p>
        </w:tc>
      </w:tr>
      <w:tr w:rsidR="0048145B" w14:paraId="60B859FB" w14:textId="77777777" w:rsidTr="00C2015A">
        <w:trPr>
          <w:trHeight w:val="178"/>
        </w:trPr>
        <w:tc>
          <w:tcPr>
            <w:tcW w:w="1219" w:type="dxa"/>
            <w:gridSpan w:val="2"/>
            <w:tcBorders>
              <w:top w:val="single" w:sz="4" w:space="0" w:color="auto"/>
              <w:left w:val="single" w:sz="18" w:space="0" w:color="auto"/>
            </w:tcBorders>
            <w:shd w:val="clear" w:color="auto" w:fill="auto"/>
          </w:tcPr>
          <w:p w14:paraId="749473AC" w14:textId="759A7F79" w:rsidR="0048145B" w:rsidRDefault="0048145B" w:rsidP="0048145B">
            <w:pPr>
              <w:keepNext/>
              <w:keepLines/>
              <w:rPr>
                <w:lang w:val="en-AU"/>
              </w:rPr>
            </w:pPr>
            <w:r>
              <w:rPr>
                <w:lang w:val="en-AU"/>
              </w:rPr>
              <w:lastRenderedPageBreak/>
              <w:t>09/09/22</w:t>
            </w:r>
          </w:p>
        </w:tc>
        <w:tc>
          <w:tcPr>
            <w:tcW w:w="836" w:type="dxa"/>
            <w:tcBorders>
              <w:top w:val="single" w:sz="4" w:space="0" w:color="auto"/>
            </w:tcBorders>
            <w:shd w:val="clear" w:color="auto" w:fill="auto"/>
          </w:tcPr>
          <w:p w14:paraId="7E2687D7" w14:textId="5FFA00F1"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273634C6" w14:textId="1A5F9304" w:rsidR="0048145B" w:rsidRDefault="0048145B" w:rsidP="0048145B">
            <w:pPr>
              <w:jc w:val="center"/>
              <w:rPr>
                <w:lang w:val="en-AU"/>
              </w:rPr>
            </w:pPr>
            <w:r>
              <w:rPr>
                <w:lang w:val="en-AU"/>
              </w:rPr>
              <w:t>5.18.6</w:t>
            </w:r>
          </w:p>
        </w:tc>
        <w:tc>
          <w:tcPr>
            <w:tcW w:w="4798" w:type="dxa"/>
            <w:gridSpan w:val="2"/>
            <w:tcBorders>
              <w:top w:val="single" w:sz="4" w:space="0" w:color="auto"/>
              <w:bottom w:val="single" w:sz="4" w:space="0" w:color="auto"/>
              <w:right w:val="single" w:sz="18" w:space="0" w:color="auto"/>
            </w:tcBorders>
            <w:shd w:val="clear" w:color="auto" w:fill="auto"/>
          </w:tcPr>
          <w:p w14:paraId="65935889" w14:textId="6687F952" w:rsidR="0048145B" w:rsidRDefault="0048145B" w:rsidP="0048145B">
            <w:pPr>
              <w:spacing w:before="20" w:after="20"/>
              <w:jc w:val="both"/>
              <w:rPr>
                <w:rFonts w:ascii="Arial" w:hAnsi="Arial" w:cs="Arial"/>
                <w:color w:val="000000"/>
              </w:rPr>
            </w:pPr>
            <w:r>
              <w:rPr>
                <w:rFonts w:ascii="Arial" w:hAnsi="Arial" w:cs="Arial"/>
                <w:color w:val="000000"/>
              </w:rPr>
              <w:t xml:space="preserve">Commentary on cl.33 of the </w:t>
            </w:r>
            <w:r w:rsidRPr="000C547F">
              <w:rPr>
                <w:rFonts w:ascii="Arial" w:hAnsi="Arial" w:cs="Arial"/>
                <w:i/>
                <w:iCs/>
              </w:rPr>
              <w:t>Children, Youth and Families Amendment (Child Protection) Bill 2021</w:t>
            </w:r>
            <w:r>
              <w:rPr>
                <w:rFonts w:ascii="Arial" w:hAnsi="Arial" w:cs="Arial"/>
                <w:i/>
                <w:iCs/>
              </w:rPr>
              <w:t xml:space="preserve"> </w:t>
            </w:r>
            <w:r w:rsidRPr="004D0893">
              <w:rPr>
                <w:rFonts w:ascii="Arial" w:hAnsi="Arial" w:cs="Arial"/>
              </w:rPr>
              <w:t>and reference to the case of</w:t>
            </w:r>
            <w:r>
              <w:rPr>
                <w:rFonts w:ascii="Arial" w:hAnsi="Arial" w:cs="Arial"/>
                <w:i/>
                <w:iCs/>
              </w:rPr>
              <w:t xml:space="preserve"> </w:t>
            </w:r>
            <w:r w:rsidRPr="00DE723F">
              <w:rPr>
                <w:rFonts w:ascii="Arial" w:hAnsi="Arial" w:cs="Arial"/>
                <w:i/>
                <w:iCs/>
                <w:color w:val="000000"/>
              </w:rPr>
              <w:t>DFFH v WE &amp; WL</w:t>
            </w:r>
            <w:r>
              <w:rPr>
                <w:rFonts w:ascii="Arial" w:hAnsi="Arial" w:cs="Arial"/>
                <w:color w:val="000000"/>
              </w:rPr>
              <w:t xml:space="preserve"> [Melbourne Children’s Court, unreported, 02/09/2022].</w:t>
            </w:r>
          </w:p>
        </w:tc>
      </w:tr>
      <w:tr w:rsidR="0048145B" w14:paraId="2DCD09C4" w14:textId="77777777" w:rsidTr="002754F1">
        <w:tc>
          <w:tcPr>
            <w:tcW w:w="1219" w:type="dxa"/>
            <w:gridSpan w:val="2"/>
            <w:tcBorders>
              <w:top w:val="single" w:sz="18" w:space="0" w:color="auto"/>
              <w:left w:val="single" w:sz="18" w:space="0" w:color="auto"/>
              <w:bottom w:val="single" w:sz="4" w:space="0" w:color="auto"/>
            </w:tcBorders>
            <w:shd w:val="clear" w:color="auto" w:fill="DDDDDD"/>
          </w:tcPr>
          <w:p w14:paraId="734BCD6A" w14:textId="2DD01FA6" w:rsidR="0048145B" w:rsidRPr="0054535C" w:rsidRDefault="0048145B" w:rsidP="0048145B">
            <w:pPr>
              <w:rPr>
                <w:sz w:val="22"/>
                <w:lang w:val="en-AU"/>
              </w:rPr>
            </w:pPr>
            <w:r>
              <w:rPr>
                <w:sz w:val="22"/>
                <w:lang w:val="en-AU"/>
              </w:rPr>
              <w:t>09/09/22</w:t>
            </w:r>
          </w:p>
        </w:tc>
        <w:tc>
          <w:tcPr>
            <w:tcW w:w="7073" w:type="dxa"/>
            <w:gridSpan w:val="4"/>
            <w:tcBorders>
              <w:top w:val="single" w:sz="18" w:space="0" w:color="auto"/>
              <w:bottom w:val="single" w:sz="4" w:space="0" w:color="auto"/>
              <w:right w:val="single" w:sz="18" w:space="0" w:color="auto"/>
            </w:tcBorders>
            <w:shd w:val="clear" w:color="auto" w:fill="DDDDDD"/>
          </w:tcPr>
          <w:p w14:paraId="3E1459FD" w14:textId="77777777" w:rsidR="0048145B" w:rsidRPr="0054535C" w:rsidRDefault="0048145B" w:rsidP="0048145B">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48145B" w14:paraId="65049977" w14:textId="77777777" w:rsidTr="002754F1">
        <w:tc>
          <w:tcPr>
            <w:tcW w:w="1219" w:type="dxa"/>
            <w:gridSpan w:val="2"/>
            <w:tcBorders>
              <w:top w:val="single" w:sz="4" w:space="0" w:color="auto"/>
              <w:left w:val="single" w:sz="18" w:space="0" w:color="auto"/>
              <w:bottom w:val="single" w:sz="4" w:space="0" w:color="auto"/>
            </w:tcBorders>
          </w:tcPr>
          <w:p w14:paraId="2DFC694A" w14:textId="208C59DA" w:rsidR="0048145B" w:rsidRDefault="0048145B" w:rsidP="0048145B">
            <w:pPr>
              <w:rPr>
                <w:lang w:val="en-AU"/>
              </w:rPr>
            </w:pPr>
            <w:r>
              <w:rPr>
                <w:lang w:val="en-AU"/>
              </w:rPr>
              <w:t>09/09/22</w:t>
            </w:r>
          </w:p>
        </w:tc>
        <w:tc>
          <w:tcPr>
            <w:tcW w:w="836" w:type="dxa"/>
            <w:tcBorders>
              <w:top w:val="single" w:sz="4" w:space="0" w:color="auto"/>
              <w:bottom w:val="single" w:sz="4" w:space="0" w:color="auto"/>
            </w:tcBorders>
          </w:tcPr>
          <w:p w14:paraId="4760017E" w14:textId="77777777"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49260ECC" w14:textId="595E15E6" w:rsidR="0048145B" w:rsidRDefault="0048145B" w:rsidP="0048145B">
            <w:pPr>
              <w:keepNext/>
              <w:jc w:val="center"/>
              <w:rPr>
                <w:b/>
                <w:bCs/>
                <w:lang w:val="en-AU"/>
              </w:rPr>
            </w:pPr>
            <w:r>
              <w:rPr>
                <w:b/>
                <w:bCs/>
                <w:lang w:val="en-AU"/>
              </w:rPr>
              <w:t>8.6</w:t>
            </w:r>
          </w:p>
        </w:tc>
        <w:tc>
          <w:tcPr>
            <w:tcW w:w="4798" w:type="dxa"/>
            <w:gridSpan w:val="2"/>
            <w:tcBorders>
              <w:top w:val="single" w:sz="4" w:space="0" w:color="auto"/>
              <w:bottom w:val="single" w:sz="4" w:space="0" w:color="auto"/>
              <w:right w:val="single" w:sz="18" w:space="0" w:color="auto"/>
            </w:tcBorders>
          </w:tcPr>
          <w:p w14:paraId="541281A6" w14:textId="4518B96E"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Summary of </w:t>
            </w:r>
            <w:r w:rsidRPr="008775AC">
              <w:rPr>
                <w:rFonts w:ascii="Arial" w:hAnsi="Arial" w:cs="Arial"/>
                <w:i/>
                <w:iCs/>
              </w:rPr>
              <w:t xml:space="preserve">Joshua Martin (a pseudonym) v The </w:t>
            </w:r>
            <w:r w:rsidRPr="00AF0906">
              <w:rPr>
                <w:rFonts w:ascii="Arial" w:hAnsi="Arial" w:cs="Arial"/>
                <w:i/>
                <w:iCs/>
              </w:rPr>
              <w:t>Queen (No.2)</w:t>
            </w:r>
            <w:r>
              <w:rPr>
                <w:rFonts w:ascii="Arial" w:hAnsi="Arial" w:cs="Arial"/>
              </w:rPr>
              <w:t xml:space="preserve"> </w:t>
            </w:r>
            <w:r w:rsidRPr="008775AC">
              <w:rPr>
                <w:rFonts w:ascii="Arial" w:hAnsi="Arial" w:cs="Arial"/>
              </w:rPr>
              <w:t xml:space="preserve">[2022] VSCA </w:t>
            </w:r>
            <w:r>
              <w:rPr>
                <w:rFonts w:ascii="Arial" w:hAnsi="Arial" w:cs="Arial"/>
              </w:rPr>
              <w:t xml:space="preserve">161, </w:t>
            </w:r>
            <w:proofErr w:type="gramStart"/>
            <w:r>
              <w:rPr>
                <w:rFonts w:ascii="Arial" w:hAnsi="Arial" w:cs="Arial"/>
              </w:rPr>
              <w:t>in particular the</w:t>
            </w:r>
            <w:proofErr w:type="gramEnd"/>
            <w:r>
              <w:rPr>
                <w:rFonts w:ascii="Arial" w:hAnsi="Arial" w:cs="Arial"/>
              </w:rPr>
              <w:t xml:space="preserve"> Court of Appeal’s rulings at [87] &amp; [98]-[100].</w:t>
            </w:r>
          </w:p>
        </w:tc>
      </w:tr>
      <w:tr w:rsidR="0048145B" w14:paraId="7BAAF59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FC6B0D9" w14:textId="74DAF055" w:rsidR="0048145B" w:rsidRPr="0054535C" w:rsidRDefault="0048145B" w:rsidP="0048145B">
            <w:pPr>
              <w:keepNext/>
              <w:keepLines/>
              <w:rPr>
                <w:sz w:val="22"/>
                <w:lang w:val="en-AU"/>
              </w:rPr>
            </w:pPr>
            <w:r>
              <w:rPr>
                <w:sz w:val="22"/>
                <w:lang w:val="en-AU"/>
              </w:rPr>
              <w:t>09/09/22</w:t>
            </w:r>
          </w:p>
        </w:tc>
        <w:tc>
          <w:tcPr>
            <w:tcW w:w="7073" w:type="dxa"/>
            <w:gridSpan w:val="4"/>
            <w:tcBorders>
              <w:top w:val="single" w:sz="18" w:space="0" w:color="auto"/>
              <w:bottom w:val="single" w:sz="4" w:space="0" w:color="auto"/>
              <w:right w:val="single" w:sz="18" w:space="0" w:color="auto"/>
            </w:tcBorders>
            <w:shd w:val="clear" w:color="auto" w:fill="DDDDDD"/>
          </w:tcPr>
          <w:p w14:paraId="347B5CFC" w14:textId="77777777"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570BBA81" w14:textId="77777777" w:rsidTr="006B7637">
        <w:tc>
          <w:tcPr>
            <w:tcW w:w="1219" w:type="dxa"/>
            <w:gridSpan w:val="2"/>
            <w:tcBorders>
              <w:top w:val="single" w:sz="4" w:space="0" w:color="auto"/>
              <w:left w:val="single" w:sz="18" w:space="0" w:color="auto"/>
              <w:bottom w:val="single" w:sz="4" w:space="0" w:color="auto"/>
            </w:tcBorders>
          </w:tcPr>
          <w:p w14:paraId="689D0EC7" w14:textId="39AAA3A6" w:rsidR="0048145B" w:rsidRDefault="0048145B" w:rsidP="0048145B">
            <w:pPr>
              <w:rPr>
                <w:lang w:val="en-AU"/>
              </w:rPr>
            </w:pPr>
            <w:r>
              <w:rPr>
                <w:lang w:val="en-AU"/>
              </w:rPr>
              <w:t>09/09/22</w:t>
            </w:r>
          </w:p>
        </w:tc>
        <w:tc>
          <w:tcPr>
            <w:tcW w:w="836" w:type="dxa"/>
            <w:tcBorders>
              <w:top w:val="single" w:sz="4" w:space="0" w:color="auto"/>
              <w:bottom w:val="single" w:sz="4" w:space="0" w:color="auto"/>
            </w:tcBorders>
          </w:tcPr>
          <w:p w14:paraId="6C4CCF9E" w14:textId="7777777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9C5CCBE" w14:textId="477DFFA4"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17589B42" w14:textId="77777777" w:rsidR="0048145B" w:rsidRPr="0066553E" w:rsidRDefault="0048145B" w:rsidP="0048145B">
            <w:pPr>
              <w:pStyle w:val="ListParagraph"/>
              <w:numPr>
                <w:ilvl w:val="0"/>
                <w:numId w:val="125"/>
              </w:numPr>
              <w:spacing w:after="20"/>
              <w:ind w:left="357" w:hanging="357"/>
              <w:jc w:val="both"/>
              <w:rPr>
                <w:rFonts w:ascii="Arial" w:hAnsi="Arial" w:cs="Arial"/>
                <w:color w:val="000000"/>
              </w:rPr>
            </w:pPr>
            <w:r w:rsidRPr="0066553E">
              <w:rPr>
                <w:rFonts w:ascii="Arial" w:hAnsi="Arial" w:cs="Arial"/>
                <w:color w:val="000000"/>
              </w:rPr>
              <w:t xml:space="preserve">Summary of </w:t>
            </w:r>
            <w:r w:rsidRPr="0066553E">
              <w:rPr>
                <w:rFonts w:ascii="Arial" w:hAnsi="Arial" w:cs="Arial"/>
                <w:i/>
                <w:iCs/>
                <w:color w:val="000000"/>
              </w:rPr>
              <w:t xml:space="preserve">Andrew James Price [No.2] </w:t>
            </w:r>
            <w:r w:rsidRPr="0066553E">
              <w:rPr>
                <w:rFonts w:ascii="Arial" w:hAnsi="Arial" w:cs="Arial"/>
              </w:rPr>
              <w:t>[2022] VSC 441 and extracts from [29] &amp; [31].</w:t>
            </w:r>
          </w:p>
          <w:p w14:paraId="144C880B" w14:textId="1CEBB462" w:rsidR="0048145B" w:rsidRPr="0066553E" w:rsidRDefault="0048145B" w:rsidP="0048145B">
            <w:pPr>
              <w:pStyle w:val="ListParagraph"/>
              <w:numPr>
                <w:ilvl w:val="0"/>
                <w:numId w:val="125"/>
              </w:numPr>
              <w:spacing w:after="20"/>
              <w:ind w:left="357" w:hanging="357"/>
              <w:jc w:val="both"/>
              <w:rPr>
                <w:rFonts w:ascii="Arial" w:hAnsi="Arial" w:cs="Arial"/>
                <w:color w:val="000000"/>
              </w:rPr>
            </w:pPr>
            <w:r>
              <w:rPr>
                <w:rFonts w:ascii="Arial" w:hAnsi="Arial" w:cs="Arial"/>
              </w:rPr>
              <w:t xml:space="preserve">Summary of </w:t>
            </w:r>
            <w:r w:rsidRPr="0066553E">
              <w:rPr>
                <w:rFonts w:ascii="Arial" w:hAnsi="Arial" w:cs="Arial"/>
                <w:i/>
                <w:iCs/>
              </w:rPr>
              <w:t>Re JK</w:t>
            </w:r>
            <w:r>
              <w:rPr>
                <w:rFonts w:ascii="Arial" w:hAnsi="Arial" w:cs="Arial"/>
              </w:rPr>
              <w:t xml:space="preserve"> [2022] VSC 527 and extract from [38]-[42].</w:t>
            </w:r>
          </w:p>
        </w:tc>
      </w:tr>
      <w:tr w:rsidR="0048145B" w14:paraId="06C8F988" w14:textId="77777777" w:rsidTr="006B7637">
        <w:tc>
          <w:tcPr>
            <w:tcW w:w="1219" w:type="dxa"/>
            <w:gridSpan w:val="2"/>
            <w:tcBorders>
              <w:top w:val="single" w:sz="4" w:space="0" w:color="auto"/>
              <w:left w:val="single" w:sz="18" w:space="0" w:color="auto"/>
              <w:bottom w:val="single" w:sz="4" w:space="0" w:color="auto"/>
            </w:tcBorders>
          </w:tcPr>
          <w:p w14:paraId="1E8DE425" w14:textId="6E131CDD" w:rsidR="0048145B" w:rsidRDefault="0048145B" w:rsidP="0048145B">
            <w:pPr>
              <w:rPr>
                <w:lang w:val="en-AU"/>
              </w:rPr>
            </w:pPr>
            <w:r>
              <w:rPr>
                <w:lang w:val="en-AU"/>
              </w:rPr>
              <w:t>09/09/22</w:t>
            </w:r>
          </w:p>
        </w:tc>
        <w:tc>
          <w:tcPr>
            <w:tcW w:w="836" w:type="dxa"/>
            <w:tcBorders>
              <w:top w:val="single" w:sz="4" w:space="0" w:color="auto"/>
              <w:bottom w:val="single" w:sz="4" w:space="0" w:color="auto"/>
            </w:tcBorders>
          </w:tcPr>
          <w:p w14:paraId="44762174" w14:textId="5A98D3C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2EE39F5" w14:textId="7218F0FA" w:rsidR="0048145B" w:rsidRDefault="0048145B" w:rsidP="0048145B">
            <w:pPr>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0832252E" w14:textId="659D3220" w:rsidR="0048145B" w:rsidRDefault="0048145B" w:rsidP="0048145B">
            <w:pPr>
              <w:spacing w:before="20"/>
              <w:jc w:val="both"/>
              <w:rPr>
                <w:rFonts w:ascii="Arial" w:hAnsi="Arial" w:cs="Arial"/>
                <w:color w:val="000000"/>
              </w:rPr>
            </w:pPr>
            <w:r>
              <w:rPr>
                <w:rFonts w:ascii="Arial" w:hAnsi="Arial" w:cs="Arial"/>
                <w:color w:val="000000"/>
              </w:rPr>
              <w:t xml:space="preserve">Summary of </w:t>
            </w:r>
            <w:r w:rsidRPr="002F30CC">
              <w:rPr>
                <w:rFonts w:ascii="Arial" w:hAnsi="Arial" w:cs="Arial"/>
                <w:i/>
                <w:iCs/>
              </w:rPr>
              <w:t>Re Pusey</w:t>
            </w:r>
            <w:r w:rsidRPr="002F30CC">
              <w:rPr>
                <w:rFonts w:ascii="Arial" w:hAnsi="Arial" w:cs="Arial"/>
              </w:rPr>
              <w:t xml:space="preserve"> [2022] VSC 455</w:t>
            </w:r>
            <w:r>
              <w:rPr>
                <w:rFonts w:ascii="Arial" w:hAnsi="Arial" w:cs="Arial"/>
              </w:rPr>
              <w:t>.</w:t>
            </w:r>
          </w:p>
        </w:tc>
      </w:tr>
      <w:tr w:rsidR="0048145B" w14:paraId="35A19F54" w14:textId="77777777" w:rsidTr="006B7637">
        <w:tc>
          <w:tcPr>
            <w:tcW w:w="1219" w:type="dxa"/>
            <w:gridSpan w:val="2"/>
            <w:tcBorders>
              <w:top w:val="single" w:sz="4" w:space="0" w:color="auto"/>
              <w:left w:val="single" w:sz="18" w:space="0" w:color="auto"/>
              <w:bottom w:val="single" w:sz="4" w:space="0" w:color="auto"/>
            </w:tcBorders>
          </w:tcPr>
          <w:p w14:paraId="598F3466" w14:textId="35DDB441" w:rsidR="0048145B" w:rsidRDefault="0048145B" w:rsidP="0048145B">
            <w:pPr>
              <w:rPr>
                <w:lang w:val="en-AU"/>
              </w:rPr>
            </w:pPr>
            <w:r>
              <w:rPr>
                <w:lang w:val="en-AU"/>
              </w:rPr>
              <w:t>09/09/22</w:t>
            </w:r>
          </w:p>
        </w:tc>
        <w:tc>
          <w:tcPr>
            <w:tcW w:w="836" w:type="dxa"/>
            <w:tcBorders>
              <w:top w:val="single" w:sz="4" w:space="0" w:color="auto"/>
              <w:bottom w:val="single" w:sz="4" w:space="0" w:color="auto"/>
            </w:tcBorders>
          </w:tcPr>
          <w:p w14:paraId="65DA1C06" w14:textId="0FBE8EC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B71EC64" w14:textId="4A79A04F" w:rsidR="0048145B" w:rsidRDefault="0048145B" w:rsidP="0048145B">
            <w:pPr>
              <w:jc w:val="center"/>
              <w:rPr>
                <w:lang w:val="en-AU"/>
              </w:rPr>
            </w:pPr>
            <w:r>
              <w:rPr>
                <w:lang w:val="en-AU"/>
              </w:rPr>
              <w:t>9.4.4.2</w:t>
            </w:r>
          </w:p>
        </w:tc>
        <w:tc>
          <w:tcPr>
            <w:tcW w:w="4798" w:type="dxa"/>
            <w:gridSpan w:val="2"/>
            <w:tcBorders>
              <w:top w:val="single" w:sz="4" w:space="0" w:color="auto"/>
              <w:bottom w:val="single" w:sz="4" w:space="0" w:color="auto"/>
              <w:right w:val="single" w:sz="18" w:space="0" w:color="auto"/>
            </w:tcBorders>
          </w:tcPr>
          <w:p w14:paraId="5C86ACD7" w14:textId="014D5B92" w:rsidR="0048145B" w:rsidRDefault="0048145B" w:rsidP="0048145B">
            <w:pPr>
              <w:spacing w:before="20"/>
              <w:jc w:val="both"/>
              <w:rPr>
                <w:rFonts w:ascii="Arial" w:hAnsi="Arial" w:cs="Arial"/>
                <w:color w:val="000000"/>
              </w:rPr>
            </w:pPr>
            <w:r>
              <w:rPr>
                <w:rFonts w:ascii="Arial" w:hAnsi="Arial" w:cs="Arial"/>
                <w:color w:val="000000"/>
              </w:rPr>
              <w:t xml:space="preserve">Reference to </w:t>
            </w:r>
            <w:r w:rsidRPr="00A73DCF">
              <w:rPr>
                <w:rFonts w:ascii="Arial" w:hAnsi="Arial" w:cs="Arial"/>
                <w:i/>
                <w:iCs/>
                <w:color w:val="000000"/>
              </w:rPr>
              <w:t>Re Cassidy</w:t>
            </w:r>
            <w:r>
              <w:rPr>
                <w:rFonts w:ascii="Arial" w:hAnsi="Arial" w:cs="Arial"/>
                <w:color w:val="000000"/>
              </w:rPr>
              <w:t xml:space="preserve"> [2022] VSC 491.</w:t>
            </w:r>
          </w:p>
        </w:tc>
      </w:tr>
      <w:tr w:rsidR="0048145B" w14:paraId="016AB6BB" w14:textId="77777777" w:rsidTr="006B7637">
        <w:tc>
          <w:tcPr>
            <w:tcW w:w="1219" w:type="dxa"/>
            <w:gridSpan w:val="2"/>
            <w:tcBorders>
              <w:top w:val="single" w:sz="4" w:space="0" w:color="auto"/>
              <w:left w:val="single" w:sz="18" w:space="0" w:color="auto"/>
              <w:bottom w:val="single" w:sz="4" w:space="0" w:color="auto"/>
            </w:tcBorders>
          </w:tcPr>
          <w:p w14:paraId="77FEBCA7" w14:textId="3D806BEC" w:rsidR="0048145B" w:rsidRDefault="0048145B" w:rsidP="0048145B">
            <w:pPr>
              <w:rPr>
                <w:lang w:val="en-AU"/>
              </w:rPr>
            </w:pPr>
            <w:r>
              <w:rPr>
                <w:lang w:val="en-AU"/>
              </w:rPr>
              <w:t>09/09/22</w:t>
            </w:r>
          </w:p>
        </w:tc>
        <w:tc>
          <w:tcPr>
            <w:tcW w:w="836" w:type="dxa"/>
            <w:tcBorders>
              <w:top w:val="single" w:sz="4" w:space="0" w:color="auto"/>
              <w:bottom w:val="single" w:sz="4" w:space="0" w:color="auto"/>
            </w:tcBorders>
          </w:tcPr>
          <w:p w14:paraId="0298520D" w14:textId="7777777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890681C" w14:textId="72CF56EA" w:rsidR="0048145B" w:rsidRDefault="0048145B" w:rsidP="0048145B">
            <w:pPr>
              <w:jc w:val="center"/>
              <w:rPr>
                <w:lang w:val="en-AU"/>
              </w:rPr>
            </w:pPr>
            <w:r>
              <w:rPr>
                <w:lang w:val="en-AU"/>
              </w:rPr>
              <w:t>9.5.1</w:t>
            </w:r>
          </w:p>
        </w:tc>
        <w:tc>
          <w:tcPr>
            <w:tcW w:w="4798" w:type="dxa"/>
            <w:gridSpan w:val="2"/>
            <w:tcBorders>
              <w:top w:val="single" w:sz="4" w:space="0" w:color="auto"/>
              <w:bottom w:val="single" w:sz="4" w:space="0" w:color="auto"/>
              <w:right w:val="single" w:sz="18" w:space="0" w:color="auto"/>
            </w:tcBorders>
          </w:tcPr>
          <w:p w14:paraId="46F6B42B" w14:textId="054C5D4B" w:rsidR="0048145B" w:rsidRDefault="0048145B" w:rsidP="0048145B">
            <w:pPr>
              <w:spacing w:before="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Re </w:t>
            </w:r>
            <w:r w:rsidRPr="003376EA">
              <w:rPr>
                <w:rFonts w:ascii="Arial" w:hAnsi="Arial" w:cs="Arial"/>
                <w:i/>
                <w:iCs/>
                <w:color w:val="000000"/>
              </w:rPr>
              <w:t xml:space="preserve">Price [No.2] </w:t>
            </w:r>
            <w:r>
              <w:rPr>
                <w:rFonts w:ascii="Arial" w:hAnsi="Arial" w:cs="Arial"/>
              </w:rPr>
              <w:t>[2022] VSC 441 and extract from [32].</w:t>
            </w:r>
          </w:p>
        </w:tc>
      </w:tr>
      <w:tr w:rsidR="0048145B" w14:paraId="053A8753" w14:textId="77777777" w:rsidTr="00872DBB">
        <w:tc>
          <w:tcPr>
            <w:tcW w:w="1219" w:type="dxa"/>
            <w:gridSpan w:val="2"/>
            <w:tcBorders>
              <w:top w:val="single" w:sz="18" w:space="0" w:color="auto"/>
              <w:left w:val="single" w:sz="18" w:space="0" w:color="auto"/>
              <w:bottom w:val="single" w:sz="4" w:space="0" w:color="auto"/>
            </w:tcBorders>
            <w:shd w:val="clear" w:color="auto" w:fill="DDDDDD"/>
          </w:tcPr>
          <w:p w14:paraId="687CA264" w14:textId="11535AB3" w:rsidR="0048145B" w:rsidRPr="0054535C" w:rsidRDefault="0048145B" w:rsidP="0048145B">
            <w:pPr>
              <w:keepNext/>
              <w:keepLines/>
              <w:rPr>
                <w:sz w:val="22"/>
                <w:lang w:val="en-AU"/>
              </w:rPr>
            </w:pPr>
            <w:r>
              <w:rPr>
                <w:sz w:val="22"/>
                <w:lang w:val="en-AU"/>
              </w:rPr>
              <w:t>09/09/22</w:t>
            </w:r>
          </w:p>
        </w:tc>
        <w:tc>
          <w:tcPr>
            <w:tcW w:w="7073" w:type="dxa"/>
            <w:gridSpan w:val="4"/>
            <w:tcBorders>
              <w:top w:val="single" w:sz="18" w:space="0" w:color="auto"/>
              <w:bottom w:val="single" w:sz="4" w:space="0" w:color="auto"/>
              <w:right w:val="single" w:sz="18" w:space="0" w:color="auto"/>
            </w:tcBorders>
            <w:shd w:val="clear" w:color="auto" w:fill="DDDDDD"/>
          </w:tcPr>
          <w:p w14:paraId="106EC9A5"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77AB60F5" w14:textId="77777777" w:rsidTr="00872DBB">
        <w:tc>
          <w:tcPr>
            <w:tcW w:w="1219" w:type="dxa"/>
            <w:gridSpan w:val="2"/>
            <w:tcBorders>
              <w:top w:val="single" w:sz="4" w:space="0" w:color="auto"/>
              <w:left w:val="single" w:sz="18" w:space="0" w:color="auto"/>
              <w:bottom w:val="single" w:sz="4" w:space="0" w:color="auto"/>
            </w:tcBorders>
          </w:tcPr>
          <w:p w14:paraId="31664076" w14:textId="203DD5CD" w:rsidR="0048145B" w:rsidRDefault="0048145B" w:rsidP="0048145B">
            <w:pPr>
              <w:rPr>
                <w:lang w:val="en-AU"/>
              </w:rPr>
            </w:pPr>
            <w:r>
              <w:rPr>
                <w:lang w:val="en-AU"/>
              </w:rPr>
              <w:t>09/09/22</w:t>
            </w:r>
          </w:p>
        </w:tc>
        <w:tc>
          <w:tcPr>
            <w:tcW w:w="836" w:type="dxa"/>
            <w:tcBorders>
              <w:top w:val="single" w:sz="4" w:space="0" w:color="auto"/>
              <w:bottom w:val="single" w:sz="4" w:space="0" w:color="auto"/>
            </w:tcBorders>
          </w:tcPr>
          <w:p w14:paraId="3AC3C962" w14:textId="7777777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4117844" w14:textId="77777777" w:rsidR="0048145B" w:rsidRDefault="0048145B" w:rsidP="0048145B">
            <w:pPr>
              <w:keepNext/>
              <w:jc w:val="center"/>
              <w:rPr>
                <w:lang w:val="en-AU"/>
              </w:rPr>
            </w:pPr>
            <w:r>
              <w:rPr>
                <w:lang w:val="en-AU"/>
              </w:rPr>
              <w:t>10.3.2(4)</w:t>
            </w:r>
          </w:p>
        </w:tc>
        <w:tc>
          <w:tcPr>
            <w:tcW w:w="4798" w:type="dxa"/>
            <w:gridSpan w:val="2"/>
            <w:tcBorders>
              <w:top w:val="single" w:sz="4" w:space="0" w:color="auto"/>
              <w:bottom w:val="single" w:sz="4" w:space="0" w:color="auto"/>
              <w:right w:val="single" w:sz="18" w:space="0" w:color="auto"/>
            </w:tcBorders>
            <w:shd w:val="clear" w:color="auto" w:fill="auto"/>
          </w:tcPr>
          <w:p w14:paraId="2D3F7D01" w14:textId="5314856C"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proofErr w:type="spellStart"/>
            <w:r w:rsidRPr="001C014E">
              <w:rPr>
                <w:rFonts w:ascii="Arial" w:hAnsi="Arial" w:cs="Arial"/>
                <w:i/>
                <w:iCs/>
                <w:color w:val="000000"/>
              </w:rPr>
              <w:t>Dansie</w:t>
            </w:r>
            <w:proofErr w:type="spellEnd"/>
            <w:r w:rsidRPr="001C014E">
              <w:rPr>
                <w:rFonts w:ascii="Arial" w:hAnsi="Arial" w:cs="Arial"/>
                <w:i/>
                <w:iCs/>
                <w:color w:val="000000"/>
              </w:rPr>
              <w:t xml:space="preserve"> v The Queen</w:t>
            </w:r>
            <w:r>
              <w:rPr>
                <w:rFonts w:ascii="Arial" w:hAnsi="Arial" w:cs="Arial"/>
                <w:color w:val="000000"/>
              </w:rPr>
              <w:t xml:space="preserve"> [2022] HCA 25; </w:t>
            </w:r>
            <w:proofErr w:type="spellStart"/>
            <w:r w:rsidRPr="006142A8">
              <w:rPr>
                <w:rFonts w:ascii="Arial" w:hAnsi="Arial" w:cs="Arial"/>
                <w:i/>
                <w:iCs/>
                <w:color w:val="000000"/>
              </w:rPr>
              <w:t>Palliyaguruge</w:t>
            </w:r>
            <w:proofErr w:type="spellEnd"/>
            <w:r w:rsidRPr="006142A8">
              <w:rPr>
                <w:rFonts w:ascii="Arial" w:hAnsi="Arial" w:cs="Arial"/>
                <w:i/>
                <w:iCs/>
                <w:color w:val="000000"/>
              </w:rPr>
              <w:t xml:space="preserve"> v The Queen</w:t>
            </w:r>
            <w:r>
              <w:rPr>
                <w:rFonts w:ascii="Arial" w:hAnsi="Arial" w:cs="Arial"/>
                <w:color w:val="000000"/>
              </w:rPr>
              <w:t xml:space="preserve"> [2022] VSCA 159.</w:t>
            </w:r>
          </w:p>
        </w:tc>
      </w:tr>
      <w:tr w:rsidR="0048145B" w14:paraId="0BEB9897" w14:textId="77777777" w:rsidTr="00872DBB">
        <w:tc>
          <w:tcPr>
            <w:tcW w:w="1219" w:type="dxa"/>
            <w:gridSpan w:val="2"/>
            <w:tcBorders>
              <w:top w:val="single" w:sz="4" w:space="0" w:color="auto"/>
              <w:left w:val="single" w:sz="18" w:space="0" w:color="auto"/>
              <w:bottom w:val="single" w:sz="4" w:space="0" w:color="auto"/>
            </w:tcBorders>
          </w:tcPr>
          <w:p w14:paraId="638CC7D9" w14:textId="4D757A26" w:rsidR="0048145B" w:rsidRDefault="0048145B" w:rsidP="0048145B">
            <w:pPr>
              <w:rPr>
                <w:lang w:val="en-AU"/>
              </w:rPr>
            </w:pPr>
            <w:r>
              <w:rPr>
                <w:lang w:val="en-AU"/>
              </w:rPr>
              <w:t>09/09/22</w:t>
            </w:r>
          </w:p>
        </w:tc>
        <w:tc>
          <w:tcPr>
            <w:tcW w:w="836" w:type="dxa"/>
            <w:tcBorders>
              <w:top w:val="single" w:sz="4" w:space="0" w:color="auto"/>
              <w:bottom w:val="single" w:sz="4" w:space="0" w:color="auto"/>
            </w:tcBorders>
          </w:tcPr>
          <w:p w14:paraId="2ADBC014" w14:textId="0645A9B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B64767D" w14:textId="3C9AF6F2" w:rsidR="0048145B" w:rsidRDefault="0048145B" w:rsidP="0048145B">
            <w:pPr>
              <w:keepNext/>
              <w:jc w:val="center"/>
              <w:rPr>
                <w:lang w:val="en-AU"/>
              </w:rPr>
            </w:pPr>
            <w:r>
              <w:rPr>
                <w:lang w:val="en-AU"/>
              </w:rPr>
              <w:t>10.4.1</w:t>
            </w:r>
          </w:p>
        </w:tc>
        <w:tc>
          <w:tcPr>
            <w:tcW w:w="4798" w:type="dxa"/>
            <w:gridSpan w:val="2"/>
            <w:tcBorders>
              <w:top w:val="single" w:sz="4" w:space="0" w:color="auto"/>
              <w:bottom w:val="single" w:sz="4" w:space="0" w:color="auto"/>
              <w:right w:val="single" w:sz="18" w:space="0" w:color="auto"/>
            </w:tcBorders>
            <w:shd w:val="clear" w:color="auto" w:fill="auto"/>
          </w:tcPr>
          <w:p w14:paraId="68226E3A" w14:textId="4A5751ED" w:rsidR="0048145B" w:rsidRDefault="0048145B" w:rsidP="0048145B">
            <w:pPr>
              <w:spacing w:before="20" w:after="20"/>
              <w:jc w:val="both"/>
              <w:rPr>
                <w:rFonts w:ascii="Arial" w:hAnsi="Arial" w:cs="Arial"/>
                <w:color w:val="000000"/>
              </w:rPr>
            </w:pPr>
            <w:r>
              <w:rPr>
                <w:rFonts w:ascii="Arial" w:hAnsi="Arial" w:cs="Arial"/>
                <w:color w:val="000000"/>
              </w:rPr>
              <w:t>Very minor amendment to text.</w:t>
            </w:r>
          </w:p>
        </w:tc>
      </w:tr>
      <w:tr w:rsidR="0048145B" w14:paraId="05283B51"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0E79FC2" w14:textId="42C4A0C5" w:rsidR="0048145B" w:rsidRPr="0054535C" w:rsidRDefault="0048145B" w:rsidP="0048145B">
            <w:pPr>
              <w:keepNext/>
              <w:keepLines/>
              <w:rPr>
                <w:sz w:val="22"/>
                <w:lang w:val="en-AU"/>
              </w:rPr>
            </w:pPr>
            <w:r>
              <w:rPr>
                <w:sz w:val="22"/>
                <w:lang w:val="en-AU"/>
              </w:rPr>
              <w:t>09/09/22</w:t>
            </w:r>
          </w:p>
        </w:tc>
        <w:tc>
          <w:tcPr>
            <w:tcW w:w="7073" w:type="dxa"/>
            <w:gridSpan w:val="4"/>
            <w:tcBorders>
              <w:top w:val="single" w:sz="18" w:space="0" w:color="auto"/>
              <w:bottom w:val="single" w:sz="4" w:space="0" w:color="auto"/>
              <w:right w:val="single" w:sz="18" w:space="0" w:color="auto"/>
            </w:tcBorders>
            <w:shd w:val="clear" w:color="auto" w:fill="DDDDDD"/>
          </w:tcPr>
          <w:p w14:paraId="50E891A5"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4BD752C3" w14:textId="77777777" w:rsidTr="006B7637">
        <w:trPr>
          <w:trHeight w:val="178"/>
        </w:trPr>
        <w:tc>
          <w:tcPr>
            <w:tcW w:w="1219" w:type="dxa"/>
            <w:gridSpan w:val="2"/>
            <w:tcBorders>
              <w:top w:val="single" w:sz="4" w:space="0" w:color="auto"/>
              <w:left w:val="single" w:sz="18" w:space="0" w:color="auto"/>
            </w:tcBorders>
            <w:shd w:val="clear" w:color="auto" w:fill="auto"/>
          </w:tcPr>
          <w:p w14:paraId="000866C1" w14:textId="7CC724C9"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5D5AA2B9" w14:textId="612B27BF"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9217E47" w14:textId="64036D2B"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shd w:val="clear" w:color="auto" w:fill="auto"/>
          </w:tcPr>
          <w:p w14:paraId="14F666ED" w14:textId="509CAED5"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104F87">
              <w:rPr>
                <w:rFonts w:ascii="Arial" w:hAnsi="Arial" w:cs="Arial"/>
                <w:i/>
                <w:iCs/>
              </w:rPr>
              <w:t>Laz v The Queen</w:t>
            </w:r>
            <w:r>
              <w:rPr>
                <w:rFonts w:ascii="Arial" w:hAnsi="Arial" w:cs="Arial"/>
              </w:rPr>
              <w:t xml:space="preserve"> [2022] VSCA 160 at [31]-[33]</w:t>
            </w:r>
            <w:r w:rsidRPr="00B2351E">
              <w:rPr>
                <w:rFonts w:ascii="Arial" w:hAnsi="Arial" w:cs="Arial"/>
                <w:color w:val="000000"/>
              </w:rPr>
              <w:t>.</w:t>
            </w:r>
          </w:p>
        </w:tc>
      </w:tr>
      <w:tr w:rsidR="0048145B" w14:paraId="5DD7DD79" w14:textId="77777777" w:rsidTr="006B7637">
        <w:trPr>
          <w:trHeight w:val="178"/>
        </w:trPr>
        <w:tc>
          <w:tcPr>
            <w:tcW w:w="1219" w:type="dxa"/>
            <w:gridSpan w:val="2"/>
            <w:tcBorders>
              <w:top w:val="single" w:sz="4" w:space="0" w:color="auto"/>
              <w:left w:val="single" w:sz="18" w:space="0" w:color="auto"/>
            </w:tcBorders>
            <w:shd w:val="clear" w:color="auto" w:fill="auto"/>
          </w:tcPr>
          <w:p w14:paraId="7F772865" w14:textId="704140E3"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1955A880" w14:textId="49A8FFF7"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62DE915" w14:textId="391FEE5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shd w:val="clear" w:color="auto" w:fill="auto"/>
          </w:tcPr>
          <w:p w14:paraId="2A536F0C" w14:textId="5408DD73"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452366">
              <w:rPr>
                <w:rFonts w:ascii="Arial" w:hAnsi="Arial" w:cs="Arial"/>
                <w:i/>
                <w:iCs/>
              </w:rPr>
              <w:t>Shbaro</w:t>
            </w:r>
            <w:proofErr w:type="spellEnd"/>
            <w:r w:rsidRPr="00452366">
              <w:rPr>
                <w:rFonts w:ascii="Arial" w:hAnsi="Arial" w:cs="Arial"/>
                <w:i/>
                <w:iCs/>
              </w:rPr>
              <w:t xml:space="preserve"> v The Queen</w:t>
            </w:r>
            <w:r>
              <w:rPr>
                <w:rFonts w:ascii="Arial" w:hAnsi="Arial" w:cs="Arial"/>
              </w:rPr>
              <w:t xml:space="preserve"> [2022] VSCA 190 at [42]-[48].</w:t>
            </w:r>
          </w:p>
        </w:tc>
      </w:tr>
      <w:tr w:rsidR="0048145B" w14:paraId="2C683DAA" w14:textId="77777777" w:rsidTr="006B7637">
        <w:trPr>
          <w:trHeight w:val="178"/>
        </w:trPr>
        <w:tc>
          <w:tcPr>
            <w:tcW w:w="1219" w:type="dxa"/>
            <w:gridSpan w:val="2"/>
            <w:tcBorders>
              <w:top w:val="single" w:sz="4" w:space="0" w:color="auto"/>
              <w:left w:val="single" w:sz="18" w:space="0" w:color="auto"/>
            </w:tcBorders>
            <w:shd w:val="clear" w:color="auto" w:fill="auto"/>
          </w:tcPr>
          <w:p w14:paraId="3CBD43E5" w14:textId="34126D22"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43E284F4" w14:textId="06382F52"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4135988" w14:textId="6BD2CD13" w:rsidR="0048145B" w:rsidRDefault="0048145B" w:rsidP="0048145B">
            <w:pPr>
              <w:jc w:val="center"/>
              <w:rPr>
                <w:lang w:val="en-AU"/>
              </w:rPr>
            </w:pPr>
            <w:r>
              <w:rPr>
                <w:lang w:val="en-AU"/>
              </w:rPr>
              <w:t>11.2.8.2</w:t>
            </w:r>
          </w:p>
        </w:tc>
        <w:tc>
          <w:tcPr>
            <w:tcW w:w="4798" w:type="dxa"/>
            <w:gridSpan w:val="2"/>
            <w:tcBorders>
              <w:top w:val="single" w:sz="4" w:space="0" w:color="auto"/>
              <w:bottom w:val="single" w:sz="4" w:space="0" w:color="auto"/>
              <w:right w:val="single" w:sz="18" w:space="0" w:color="auto"/>
            </w:tcBorders>
            <w:shd w:val="clear" w:color="auto" w:fill="auto"/>
          </w:tcPr>
          <w:p w14:paraId="555EAEE4" w14:textId="7A6125AC"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551A26">
              <w:rPr>
                <w:rFonts w:ascii="Arial" w:hAnsi="Arial" w:cs="Arial"/>
                <w:i/>
                <w:iCs/>
                <w:color w:val="000000"/>
              </w:rPr>
              <w:t>Biba v The Queen</w:t>
            </w:r>
            <w:r>
              <w:rPr>
                <w:rFonts w:ascii="Arial" w:hAnsi="Arial" w:cs="Arial"/>
                <w:color w:val="000000"/>
              </w:rPr>
              <w:t xml:space="preserve"> [2022] VSCA 168 at [26]-[32].</w:t>
            </w:r>
          </w:p>
        </w:tc>
      </w:tr>
      <w:tr w:rsidR="0048145B" w14:paraId="1171DD2D" w14:textId="77777777" w:rsidTr="006B7637">
        <w:trPr>
          <w:trHeight w:val="178"/>
        </w:trPr>
        <w:tc>
          <w:tcPr>
            <w:tcW w:w="1219" w:type="dxa"/>
            <w:gridSpan w:val="2"/>
            <w:tcBorders>
              <w:top w:val="single" w:sz="4" w:space="0" w:color="auto"/>
              <w:left w:val="single" w:sz="18" w:space="0" w:color="auto"/>
            </w:tcBorders>
            <w:shd w:val="clear" w:color="auto" w:fill="auto"/>
          </w:tcPr>
          <w:p w14:paraId="568158CB" w14:textId="77BAFFBE"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3B383CB0" w14:textId="6EC7D9CD"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77CF6B6" w14:textId="1C2890F7" w:rsidR="0048145B" w:rsidRDefault="0048145B" w:rsidP="0048145B">
            <w:pPr>
              <w:jc w:val="center"/>
              <w:rPr>
                <w:lang w:val="en-AU"/>
              </w:rPr>
            </w:pPr>
            <w:r>
              <w:rPr>
                <w:lang w:val="en-AU"/>
              </w:rPr>
              <w:t>11.2.8.4</w:t>
            </w:r>
          </w:p>
        </w:tc>
        <w:tc>
          <w:tcPr>
            <w:tcW w:w="4798" w:type="dxa"/>
            <w:gridSpan w:val="2"/>
            <w:tcBorders>
              <w:top w:val="single" w:sz="4" w:space="0" w:color="auto"/>
              <w:bottom w:val="single" w:sz="4" w:space="0" w:color="auto"/>
              <w:right w:val="single" w:sz="18" w:space="0" w:color="auto"/>
            </w:tcBorders>
            <w:shd w:val="clear" w:color="auto" w:fill="auto"/>
          </w:tcPr>
          <w:p w14:paraId="1011AEF6" w14:textId="760AD12D"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Mohinder Si</w:t>
            </w:r>
            <w:r w:rsidRPr="006219E6">
              <w:rPr>
                <w:rFonts w:ascii="Arial" w:hAnsi="Arial" w:cs="Arial"/>
                <w:i/>
                <w:iCs/>
                <w:color w:val="000000"/>
              </w:rPr>
              <w:t>ngh v The Queen</w:t>
            </w:r>
            <w:r>
              <w:rPr>
                <w:rFonts w:ascii="Arial" w:hAnsi="Arial" w:cs="Arial"/>
                <w:color w:val="000000"/>
              </w:rPr>
              <w:t xml:space="preserve"> [2022] VSCA 178 at [55]-[59] and small quotation from [58].</w:t>
            </w:r>
          </w:p>
        </w:tc>
      </w:tr>
      <w:tr w:rsidR="0048145B" w14:paraId="3F2945FF" w14:textId="77777777" w:rsidTr="006B7637">
        <w:trPr>
          <w:trHeight w:val="178"/>
        </w:trPr>
        <w:tc>
          <w:tcPr>
            <w:tcW w:w="1219" w:type="dxa"/>
            <w:gridSpan w:val="2"/>
            <w:tcBorders>
              <w:top w:val="single" w:sz="4" w:space="0" w:color="auto"/>
              <w:left w:val="single" w:sz="18" w:space="0" w:color="auto"/>
            </w:tcBorders>
            <w:shd w:val="clear" w:color="auto" w:fill="auto"/>
          </w:tcPr>
          <w:p w14:paraId="4B6AF079" w14:textId="3A9B04C3"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6098317D" w14:textId="196A2DC2"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49AF78F4" w14:textId="226DF313" w:rsidR="0048145B" w:rsidRDefault="0048145B" w:rsidP="0048145B">
            <w:pPr>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shd w:val="clear" w:color="auto" w:fill="auto"/>
          </w:tcPr>
          <w:p w14:paraId="6BBFFBBC" w14:textId="163E269A"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7E39AB">
              <w:rPr>
                <w:rFonts w:ascii="Arial" w:hAnsi="Arial" w:cs="Arial"/>
                <w:i/>
                <w:iCs/>
                <w:color w:val="000000"/>
              </w:rPr>
              <w:t>Mazzonetto</w:t>
            </w:r>
            <w:proofErr w:type="spellEnd"/>
            <w:r w:rsidRPr="007E39AB">
              <w:rPr>
                <w:rFonts w:ascii="Arial" w:hAnsi="Arial" w:cs="Arial"/>
                <w:i/>
                <w:iCs/>
                <w:color w:val="000000"/>
              </w:rPr>
              <w:t xml:space="preserve"> v The Queen</w:t>
            </w:r>
            <w:r>
              <w:rPr>
                <w:rFonts w:ascii="Arial" w:hAnsi="Arial" w:cs="Arial"/>
                <w:color w:val="000000"/>
              </w:rPr>
              <w:t xml:space="preserve"> [2022] VSCA 153 at [24]-[32].</w:t>
            </w:r>
          </w:p>
        </w:tc>
      </w:tr>
      <w:tr w:rsidR="0048145B" w14:paraId="074A3314" w14:textId="77777777" w:rsidTr="006B7637">
        <w:trPr>
          <w:trHeight w:val="178"/>
        </w:trPr>
        <w:tc>
          <w:tcPr>
            <w:tcW w:w="1219" w:type="dxa"/>
            <w:gridSpan w:val="2"/>
            <w:tcBorders>
              <w:top w:val="single" w:sz="4" w:space="0" w:color="auto"/>
              <w:left w:val="single" w:sz="18" w:space="0" w:color="auto"/>
            </w:tcBorders>
            <w:shd w:val="clear" w:color="auto" w:fill="auto"/>
          </w:tcPr>
          <w:p w14:paraId="38919D82" w14:textId="6AA158BD"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4554675B" w14:textId="3F8B3694"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520DF3CF" w14:textId="14BE4B0B" w:rsidR="0048145B" w:rsidRDefault="0048145B" w:rsidP="0048145B">
            <w:pPr>
              <w:jc w:val="center"/>
              <w:rPr>
                <w:lang w:val="en-AU"/>
              </w:rPr>
            </w:pPr>
            <w:r>
              <w:rPr>
                <w:lang w:val="en-AU"/>
              </w:rPr>
              <w:t>11.2.11.3</w:t>
            </w:r>
          </w:p>
        </w:tc>
        <w:tc>
          <w:tcPr>
            <w:tcW w:w="4798" w:type="dxa"/>
            <w:gridSpan w:val="2"/>
            <w:tcBorders>
              <w:top w:val="single" w:sz="4" w:space="0" w:color="auto"/>
              <w:bottom w:val="single" w:sz="4" w:space="0" w:color="auto"/>
              <w:right w:val="single" w:sz="18" w:space="0" w:color="auto"/>
            </w:tcBorders>
            <w:shd w:val="clear" w:color="auto" w:fill="auto"/>
          </w:tcPr>
          <w:p w14:paraId="7C4F3FA9" w14:textId="7408DFFF"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2865A9">
              <w:rPr>
                <w:rFonts w:ascii="Arial" w:hAnsi="Arial" w:cs="Arial"/>
                <w:i/>
                <w:iCs/>
                <w:color w:val="000000"/>
              </w:rPr>
              <w:t>Rule v The Queen</w:t>
            </w:r>
            <w:r>
              <w:rPr>
                <w:rFonts w:ascii="Arial" w:hAnsi="Arial" w:cs="Arial"/>
                <w:color w:val="000000"/>
              </w:rPr>
              <w:t xml:space="preserve"> [2022] VSCA 162 at [24]-[37].</w:t>
            </w:r>
          </w:p>
        </w:tc>
      </w:tr>
      <w:tr w:rsidR="0048145B" w14:paraId="4D2C7154" w14:textId="77777777" w:rsidTr="006B7637">
        <w:trPr>
          <w:trHeight w:val="178"/>
        </w:trPr>
        <w:tc>
          <w:tcPr>
            <w:tcW w:w="1219" w:type="dxa"/>
            <w:gridSpan w:val="2"/>
            <w:tcBorders>
              <w:top w:val="single" w:sz="4" w:space="0" w:color="auto"/>
              <w:left w:val="single" w:sz="18" w:space="0" w:color="auto"/>
            </w:tcBorders>
            <w:shd w:val="clear" w:color="auto" w:fill="auto"/>
          </w:tcPr>
          <w:p w14:paraId="4684913D" w14:textId="2B46C18E"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66C498CA" w14:textId="0DB64040"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F26701A" w14:textId="1CCDB588" w:rsidR="0048145B" w:rsidRDefault="0048145B" w:rsidP="0048145B">
            <w:pPr>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shd w:val="clear" w:color="auto" w:fill="auto"/>
          </w:tcPr>
          <w:p w14:paraId="20A74C72" w14:textId="03A881A1"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6C3429">
              <w:rPr>
                <w:rFonts w:ascii="Arial" w:hAnsi="Arial" w:cs="Arial"/>
                <w:i/>
                <w:iCs/>
                <w:color w:val="000000"/>
              </w:rPr>
              <w:t>Rodgerson</w:t>
            </w:r>
            <w:proofErr w:type="spellEnd"/>
            <w:r w:rsidRPr="006C3429">
              <w:rPr>
                <w:rFonts w:ascii="Arial" w:hAnsi="Arial" w:cs="Arial"/>
                <w:i/>
                <w:iCs/>
                <w:color w:val="000000"/>
              </w:rPr>
              <w:t xml:space="preserve"> v The Queen [No 2]</w:t>
            </w:r>
            <w:r w:rsidRPr="006C3429">
              <w:rPr>
                <w:rFonts w:ascii="Arial" w:hAnsi="Arial" w:cs="Arial"/>
                <w:color w:val="000000"/>
              </w:rPr>
              <w:t xml:space="preserve"> [2022] VSCA 154</w:t>
            </w:r>
            <w:r>
              <w:rPr>
                <w:rFonts w:ascii="Arial" w:hAnsi="Arial" w:cs="Arial"/>
                <w:color w:val="000000"/>
              </w:rPr>
              <w:t xml:space="preserve"> at [64]-[80], [84]-[85] &amp; [91].</w:t>
            </w:r>
          </w:p>
        </w:tc>
      </w:tr>
      <w:tr w:rsidR="0048145B" w14:paraId="1D1A8150" w14:textId="77777777" w:rsidTr="006B7637">
        <w:trPr>
          <w:trHeight w:val="178"/>
        </w:trPr>
        <w:tc>
          <w:tcPr>
            <w:tcW w:w="1219" w:type="dxa"/>
            <w:gridSpan w:val="2"/>
            <w:tcBorders>
              <w:top w:val="single" w:sz="4" w:space="0" w:color="auto"/>
              <w:left w:val="single" w:sz="18" w:space="0" w:color="auto"/>
            </w:tcBorders>
            <w:shd w:val="clear" w:color="auto" w:fill="auto"/>
          </w:tcPr>
          <w:p w14:paraId="7AA0B6A9" w14:textId="5150E30E"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028C678F" w14:textId="2C2C7BBB"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5F6D9DA8" w14:textId="6CF228E6" w:rsidR="0048145B" w:rsidRDefault="0048145B" w:rsidP="0048145B">
            <w:pPr>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shd w:val="clear" w:color="auto" w:fill="auto"/>
          </w:tcPr>
          <w:p w14:paraId="0B462588" w14:textId="28FB5B72" w:rsidR="0048145B" w:rsidRDefault="0048145B" w:rsidP="0048145B">
            <w:pPr>
              <w:spacing w:before="20" w:after="20"/>
              <w:jc w:val="both"/>
              <w:rPr>
                <w:rFonts w:ascii="Arial" w:hAnsi="Arial" w:cs="Arial"/>
                <w:color w:val="000000"/>
              </w:rPr>
            </w:pPr>
            <w:r>
              <w:rPr>
                <w:rFonts w:ascii="Arial" w:hAnsi="Arial" w:cs="Arial"/>
                <w:color w:val="000000"/>
              </w:rPr>
              <w:t xml:space="preserve">Addition of citation of the Court of Appeal decision in </w:t>
            </w:r>
            <w:r w:rsidRPr="0011500D">
              <w:rPr>
                <w:rFonts w:ascii="Arial" w:hAnsi="Arial" w:cs="Arial"/>
                <w:i/>
                <w:iCs/>
                <w:color w:val="000000"/>
              </w:rPr>
              <w:t>Biba v The Queen</w:t>
            </w:r>
            <w:r>
              <w:rPr>
                <w:rFonts w:ascii="Arial" w:hAnsi="Arial" w:cs="Arial"/>
                <w:color w:val="000000"/>
              </w:rPr>
              <w:t xml:space="preserve"> [2022] VSCA 168.</w:t>
            </w:r>
          </w:p>
        </w:tc>
      </w:tr>
      <w:tr w:rsidR="0048145B" w14:paraId="20D97E38" w14:textId="77777777" w:rsidTr="006B7637">
        <w:trPr>
          <w:trHeight w:val="178"/>
        </w:trPr>
        <w:tc>
          <w:tcPr>
            <w:tcW w:w="1219" w:type="dxa"/>
            <w:gridSpan w:val="2"/>
            <w:tcBorders>
              <w:top w:val="single" w:sz="4" w:space="0" w:color="auto"/>
              <w:left w:val="single" w:sz="18" w:space="0" w:color="auto"/>
            </w:tcBorders>
            <w:shd w:val="clear" w:color="auto" w:fill="auto"/>
          </w:tcPr>
          <w:p w14:paraId="2063E5A4" w14:textId="3B1DC82B"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336D7BE0" w14:textId="4BDDC958"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A361C2A" w14:textId="123D01AC" w:rsidR="0048145B" w:rsidRDefault="0048145B" w:rsidP="0048145B">
            <w:pPr>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shd w:val="clear" w:color="auto" w:fill="auto"/>
          </w:tcPr>
          <w:p w14:paraId="58E33E4A" w14:textId="34EE880A"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D23859">
              <w:rPr>
                <w:rFonts w:ascii="Arial" w:hAnsi="Arial" w:cs="Arial"/>
                <w:i/>
                <w:iCs/>
                <w:color w:val="000000"/>
              </w:rPr>
              <w:t xml:space="preserve">DPP v </w:t>
            </w:r>
            <w:proofErr w:type="spellStart"/>
            <w:r w:rsidRPr="00D23859">
              <w:rPr>
                <w:rFonts w:ascii="Arial" w:hAnsi="Arial" w:cs="Arial"/>
                <w:i/>
                <w:iCs/>
                <w:color w:val="000000"/>
              </w:rPr>
              <w:t>Fairhall</w:t>
            </w:r>
            <w:proofErr w:type="spellEnd"/>
            <w:r>
              <w:rPr>
                <w:rFonts w:ascii="Arial" w:hAnsi="Arial" w:cs="Arial"/>
                <w:color w:val="000000"/>
              </w:rPr>
              <w:t xml:space="preserve"> [2022] VSC 444 and extract from [34]-[37].</w:t>
            </w:r>
          </w:p>
        </w:tc>
      </w:tr>
      <w:tr w:rsidR="0048145B" w14:paraId="2BE8C493" w14:textId="77777777" w:rsidTr="006B7637">
        <w:trPr>
          <w:trHeight w:val="178"/>
        </w:trPr>
        <w:tc>
          <w:tcPr>
            <w:tcW w:w="1219" w:type="dxa"/>
            <w:gridSpan w:val="2"/>
            <w:tcBorders>
              <w:top w:val="single" w:sz="4" w:space="0" w:color="auto"/>
              <w:left w:val="single" w:sz="18" w:space="0" w:color="auto"/>
            </w:tcBorders>
            <w:shd w:val="clear" w:color="auto" w:fill="auto"/>
          </w:tcPr>
          <w:p w14:paraId="1B674BAD" w14:textId="6F35718D"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64CEE6D0" w14:textId="7032094F"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079B7E4" w14:textId="729F3503"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shd w:val="clear" w:color="auto" w:fill="auto"/>
          </w:tcPr>
          <w:p w14:paraId="0C02C983" w14:textId="4A3F02E2" w:rsidR="0048145B" w:rsidRDefault="0048145B" w:rsidP="0048145B">
            <w:pPr>
              <w:pStyle w:val="ListParagraph"/>
              <w:numPr>
                <w:ilvl w:val="0"/>
                <w:numId w:val="124"/>
              </w:numPr>
              <w:spacing w:before="20" w:after="20"/>
              <w:ind w:left="357" w:hanging="357"/>
              <w:jc w:val="both"/>
              <w:rPr>
                <w:rFonts w:ascii="Arial" w:hAnsi="Arial" w:cs="Arial"/>
                <w:color w:val="000000"/>
              </w:rPr>
            </w:pPr>
            <w:r>
              <w:rPr>
                <w:rFonts w:ascii="Arial" w:hAnsi="Arial" w:cs="Arial"/>
                <w:color w:val="000000"/>
              </w:rPr>
              <w:t xml:space="preserve">Summary of </w:t>
            </w:r>
            <w:r w:rsidRPr="00A64835">
              <w:rPr>
                <w:rFonts w:ascii="Arial" w:hAnsi="Arial" w:cs="Arial"/>
                <w:i/>
                <w:iCs/>
                <w:color w:val="000000"/>
              </w:rPr>
              <w:t>Mohinder Singh v The Queen</w:t>
            </w:r>
            <w:r>
              <w:rPr>
                <w:rFonts w:ascii="Arial" w:hAnsi="Arial" w:cs="Arial"/>
                <w:color w:val="000000"/>
              </w:rPr>
              <w:t xml:space="preserve"> [2022] VSC 178 and quotations from [51]-[55] &amp; [58]-[59].</w:t>
            </w:r>
          </w:p>
          <w:p w14:paraId="0890891D" w14:textId="11207B04" w:rsidR="0048145B" w:rsidRPr="00A64835" w:rsidRDefault="0048145B" w:rsidP="0048145B">
            <w:pPr>
              <w:pStyle w:val="ListParagraph"/>
              <w:numPr>
                <w:ilvl w:val="0"/>
                <w:numId w:val="124"/>
              </w:numPr>
              <w:spacing w:before="20" w:after="20"/>
              <w:ind w:left="357" w:hanging="357"/>
              <w:jc w:val="both"/>
              <w:rPr>
                <w:rFonts w:ascii="Arial" w:hAnsi="Arial" w:cs="Arial"/>
                <w:color w:val="000000"/>
              </w:rPr>
            </w:pPr>
            <w:r w:rsidRPr="00A64835">
              <w:rPr>
                <w:rFonts w:ascii="Arial" w:hAnsi="Arial" w:cs="Arial"/>
                <w:color w:val="000000"/>
              </w:rPr>
              <w:t>Reference</w:t>
            </w:r>
            <w:r>
              <w:rPr>
                <w:rFonts w:ascii="Arial" w:hAnsi="Arial" w:cs="Arial"/>
                <w:color w:val="000000"/>
              </w:rPr>
              <w:t>s</w:t>
            </w:r>
            <w:r w:rsidRPr="00A64835">
              <w:rPr>
                <w:rFonts w:ascii="Arial" w:hAnsi="Arial" w:cs="Arial"/>
                <w:color w:val="000000"/>
              </w:rPr>
              <w:t xml:space="preserve"> to </w:t>
            </w:r>
            <w:r w:rsidRPr="00A64835">
              <w:rPr>
                <w:rFonts w:ascii="Arial" w:hAnsi="Arial" w:cs="Arial"/>
                <w:i/>
                <w:iCs/>
                <w:color w:val="000000"/>
              </w:rPr>
              <w:t>Peter Buckley v The Queen</w:t>
            </w:r>
            <w:r w:rsidRPr="00A64835">
              <w:rPr>
                <w:rFonts w:ascii="Arial" w:hAnsi="Arial" w:cs="Arial"/>
                <w:color w:val="000000"/>
              </w:rPr>
              <w:t xml:space="preserve"> [2022] VSCA 152</w:t>
            </w:r>
            <w:r>
              <w:rPr>
                <w:rFonts w:ascii="Arial" w:hAnsi="Arial" w:cs="Arial"/>
                <w:color w:val="000000"/>
              </w:rPr>
              <w:t xml:space="preserve">; </w:t>
            </w:r>
            <w:r w:rsidRPr="001F6BE0">
              <w:rPr>
                <w:rFonts w:ascii="Arial" w:hAnsi="Arial" w:cs="Arial"/>
                <w:i/>
                <w:iCs/>
                <w:color w:val="000000"/>
              </w:rPr>
              <w:t>DPP v Moloney</w:t>
            </w:r>
            <w:r>
              <w:rPr>
                <w:rFonts w:ascii="Arial" w:hAnsi="Arial" w:cs="Arial"/>
                <w:color w:val="000000"/>
              </w:rPr>
              <w:t xml:space="preserve"> [2022] VSC 393.</w:t>
            </w:r>
          </w:p>
        </w:tc>
      </w:tr>
      <w:tr w:rsidR="0048145B" w14:paraId="241C3F29" w14:textId="77777777" w:rsidTr="008612C4">
        <w:trPr>
          <w:trHeight w:val="102"/>
        </w:trPr>
        <w:tc>
          <w:tcPr>
            <w:tcW w:w="1219" w:type="dxa"/>
            <w:gridSpan w:val="2"/>
            <w:tcBorders>
              <w:top w:val="single" w:sz="4" w:space="0" w:color="auto"/>
              <w:left w:val="single" w:sz="18" w:space="0" w:color="auto"/>
            </w:tcBorders>
            <w:shd w:val="clear" w:color="auto" w:fill="auto"/>
          </w:tcPr>
          <w:p w14:paraId="7B64D660" w14:textId="5DBEDD59"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66812891" w14:textId="30CE9539"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3FE4115" w14:textId="64630988" w:rsidR="0048145B" w:rsidRDefault="0048145B" w:rsidP="0048145B">
            <w:pPr>
              <w:jc w:val="center"/>
              <w:rPr>
                <w:lang w:val="en-AU"/>
              </w:rPr>
            </w:pPr>
            <w:r>
              <w:rPr>
                <w:lang w:val="en-AU"/>
              </w:rPr>
              <w:t>11.2.24</w:t>
            </w:r>
          </w:p>
        </w:tc>
        <w:tc>
          <w:tcPr>
            <w:tcW w:w="4798" w:type="dxa"/>
            <w:gridSpan w:val="2"/>
            <w:tcBorders>
              <w:top w:val="single" w:sz="4" w:space="0" w:color="auto"/>
              <w:bottom w:val="single" w:sz="4" w:space="0" w:color="auto"/>
              <w:right w:val="single" w:sz="18" w:space="0" w:color="auto"/>
            </w:tcBorders>
            <w:shd w:val="clear" w:color="auto" w:fill="FFF2CC"/>
          </w:tcPr>
          <w:p w14:paraId="4C138683" w14:textId="1E1A31E5" w:rsidR="0048145B" w:rsidRPr="008612C4" w:rsidRDefault="0048145B" w:rsidP="0048145B">
            <w:pPr>
              <w:pStyle w:val="Heading3"/>
              <w:keepLines/>
              <w:spacing w:before="0" w:after="0"/>
              <w:jc w:val="both"/>
              <w:rPr>
                <w:color w:val="000000"/>
                <w:sz w:val="20"/>
                <w:szCs w:val="20"/>
              </w:rPr>
            </w:pPr>
            <w:r>
              <w:rPr>
                <w:color w:val="000000"/>
                <w:sz w:val="20"/>
                <w:szCs w:val="20"/>
              </w:rPr>
              <w:t>Section heading amended to “</w:t>
            </w:r>
            <w:r w:rsidRPr="006E36AE">
              <w:rPr>
                <w:color w:val="000000"/>
                <w:sz w:val="20"/>
              </w:rPr>
              <w:t>Sentencing for inflicting injury / endangerment / affray / violent disorder etc</w:t>
            </w:r>
            <w:r>
              <w:rPr>
                <w:color w:val="000000"/>
                <w:sz w:val="20"/>
              </w:rPr>
              <w:t>.”</w:t>
            </w:r>
          </w:p>
        </w:tc>
      </w:tr>
      <w:tr w:rsidR="0048145B" w14:paraId="51118F91" w14:textId="77777777" w:rsidTr="00D115DE">
        <w:trPr>
          <w:trHeight w:val="102"/>
        </w:trPr>
        <w:tc>
          <w:tcPr>
            <w:tcW w:w="1219" w:type="dxa"/>
            <w:gridSpan w:val="2"/>
            <w:vMerge w:val="restart"/>
            <w:tcBorders>
              <w:top w:val="single" w:sz="4" w:space="0" w:color="auto"/>
              <w:left w:val="single" w:sz="18" w:space="0" w:color="auto"/>
            </w:tcBorders>
            <w:shd w:val="clear" w:color="auto" w:fill="auto"/>
          </w:tcPr>
          <w:p w14:paraId="165C8DAF" w14:textId="1A397AFE" w:rsidR="0048145B" w:rsidRDefault="0048145B" w:rsidP="0048145B">
            <w:pPr>
              <w:rPr>
                <w:lang w:val="en-AU"/>
              </w:rPr>
            </w:pPr>
            <w:r>
              <w:rPr>
                <w:lang w:val="en-AU"/>
              </w:rPr>
              <w:t>09/09/22</w:t>
            </w:r>
          </w:p>
        </w:tc>
        <w:tc>
          <w:tcPr>
            <w:tcW w:w="836" w:type="dxa"/>
            <w:vMerge w:val="restart"/>
            <w:tcBorders>
              <w:top w:val="single" w:sz="4" w:space="0" w:color="auto"/>
            </w:tcBorders>
            <w:shd w:val="clear" w:color="auto" w:fill="auto"/>
          </w:tcPr>
          <w:p w14:paraId="77B43CE6" w14:textId="37AA681D" w:rsidR="0048145B" w:rsidRDefault="0048145B" w:rsidP="0048145B">
            <w:pPr>
              <w:jc w:val="center"/>
              <w:rPr>
                <w:lang w:val="en-AU"/>
              </w:rPr>
            </w:pPr>
            <w:r>
              <w:rPr>
                <w:lang w:val="en-AU"/>
              </w:rPr>
              <w:t>11</w:t>
            </w:r>
          </w:p>
        </w:tc>
        <w:tc>
          <w:tcPr>
            <w:tcW w:w="1439" w:type="dxa"/>
            <w:vMerge w:val="restart"/>
            <w:tcBorders>
              <w:top w:val="single" w:sz="4" w:space="0" w:color="auto"/>
            </w:tcBorders>
            <w:shd w:val="clear" w:color="auto" w:fill="auto"/>
          </w:tcPr>
          <w:p w14:paraId="58914AF3" w14:textId="438373D4" w:rsidR="0048145B" w:rsidRDefault="0048145B" w:rsidP="0048145B">
            <w:pPr>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shd w:val="clear" w:color="auto" w:fill="FFF2CC"/>
          </w:tcPr>
          <w:p w14:paraId="58F52ECF" w14:textId="3743DE82" w:rsidR="0048145B" w:rsidRPr="008612C4" w:rsidRDefault="0048145B" w:rsidP="0048145B">
            <w:pPr>
              <w:pStyle w:val="Heading3"/>
              <w:keepLines/>
              <w:spacing w:before="0" w:after="0"/>
              <w:jc w:val="both"/>
              <w:rPr>
                <w:b w:val="0"/>
                <w:bCs w:val="0"/>
                <w:color w:val="000000"/>
                <w:sz w:val="20"/>
                <w:szCs w:val="20"/>
              </w:rPr>
            </w:pPr>
            <w:r w:rsidRPr="008612C4">
              <w:rPr>
                <w:color w:val="000000"/>
                <w:sz w:val="20"/>
                <w:szCs w:val="20"/>
              </w:rPr>
              <w:t>Subsection heading amended to “Sentencing for intentionally causing serious injury / intentionally or recklessly causing serious injury in circumstances of gross violence</w:t>
            </w:r>
            <w:r>
              <w:rPr>
                <w:color w:val="000000"/>
                <w:sz w:val="20"/>
                <w:szCs w:val="20"/>
              </w:rPr>
              <w:t>”.</w:t>
            </w:r>
          </w:p>
        </w:tc>
      </w:tr>
      <w:tr w:rsidR="0048145B" w14:paraId="53F12DC9" w14:textId="77777777" w:rsidTr="00C256D2">
        <w:trPr>
          <w:trHeight w:val="101"/>
        </w:trPr>
        <w:tc>
          <w:tcPr>
            <w:tcW w:w="1219" w:type="dxa"/>
            <w:gridSpan w:val="2"/>
            <w:vMerge/>
            <w:tcBorders>
              <w:left w:val="single" w:sz="18" w:space="0" w:color="auto"/>
            </w:tcBorders>
            <w:shd w:val="clear" w:color="auto" w:fill="auto"/>
          </w:tcPr>
          <w:p w14:paraId="7DE0E14C" w14:textId="77777777" w:rsidR="0048145B" w:rsidRDefault="0048145B" w:rsidP="0048145B">
            <w:pPr>
              <w:rPr>
                <w:lang w:val="en-AU"/>
              </w:rPr>
            </w:pPr>
          </w:p>
        </w:tc>
        <w:tc>
          <w:tcPr>
            <w:tcW w:w="836" w:type="dxa"/>
            <w:vMerge/>
            <w:shd w:val="clear" w:color="auto" w:fill="auto"/>
          </w:tcPr>
          <w:p w14:paraId="373024A2" w14:textId="77777777" w:rsidR="0048145B" w:rsidRDefault="0048145B" w:rsidP="0048145B">
            <w:pPr>
              <w:jc w:val="center"/>
              <w:rPr>
                <w:lang w:val="en-AU"/>
              </w:rPr>
            </w:pPr>
          </w:p>
        </w:tc>
        <w:tc>
          <w:tcPr>
            <w:tcW w:w="1439" w:type="dxa"/>
            <w:vMerge/>
            <w:shd w:val="clear" w:color="auto" w:fill="auto"/>
          </w:tcPr>
          <w:p w14:paraId="4CFA36CA"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3614B85A" w14:textId="42A2C13B"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8612C4">
              <w:rPr>
                <w:rFonts w:ascii="Arial" w:hAnsi="Arial" w:cs="Arial"/>
                <w:i/>
                <w:iCs/>
                <w:color w:val="000000"/>
              </w:rPr>
              <w:t>DPP v Price</w:t>
            </w:r>
            <w:r>
              <w:rPr>
                <w:rFonts w:ascii="Arial" w:hAnsi="Arial" w:cs="Arial"/>
                <w:color w:val="000000"/>
              </w:rPr>
              <w:t xml:space="preserve"> [2022] VSC 380.</w:t>
            </w:r>
          </w:p>
        </w:tc>
      </w:tr>
      <w:tr w:rsidR="0048145B" w14:paraId="3FB1167B" w14:textId="77777777" w:rsidTr="006B7637">
        <w:trPr>
          <w:trHeight w:val="178"/>
        </w:trPr>
        <w:tc>
          <w:tcPr>
            <w:tcW w:w="1219" w:type="dxa"/>
            <w:gridSpan w:val="2"/>
            <w:tcBorders>
              <w:top w:val="single" w:sz="4" w:space="0" w:color="auto"/>
              <w:left w:val="single" w:sz="18" w:space="0" w:color="auto"/>
            </w:tcBorders>
            <w:shd w:val="clear" w:color="auto" w:fill="auto"/>
          </w:tcPr>
          <w:p w14:paraId="3650A8E7" w14:textId="12CD6C45" w:rsidR="0048145B" w:rsidRDefault="0048145B" w:rsidP="0048145B">
            <w:pPr>
              <w:rPr>
                <w:lang w:val="en-AU"/>
              </w:rPr>
            </w:pPr>
            <w:r>
              <w:rPr>
                <w:lang w:val="en-AU"/>
              </w:rPr>
              <w:lastRenderedPageBreak/>
              <w:t>09/09/22</w:t>
            </w:r>
          </w:p>
        </w:tc>
        <w:tc>
          <w:tcPr>
            <w:tcW w:w="836" w:type="dxa"/>
            <w:tcBorders>
              <w:top w:val="single" w:sz="4" w:space="0" w:color="auto"/>
            </w:tcBorders>
            <w:shd w:val="clear" w:color="auto" w:fill="auto"/>
          </w:tcPr>
          <w:p w14:paraId="4F6C6C93" w14:textId="1748F529"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D8E2842" w14:textId="1F305F35" w:rsidR="0048145B" w:rsidRDefault="0048145B" w:rsidP="0048145B">
            <w:pPr>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shd w:val="clear" w:color="auto" w:fill="auto"/>
          </w:tcPr>
          <w:p w14:paraId="21AB3230" w14:textId="74559944"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proofErr w:type="spellStart"/>
            <w:r w:rsidRPr="007E39AB">
              <w:rPr>
                <w:rFonts w:ascii="Arial" w:hAnsi="Arial" w:cs="Arial"/>
                <w:i/>
                <w:iCs/>
                <w:color w:val="000000"/>
              </w:rPr>
              <w:t>Mazzonetto</w:t>
            </w:r>
            <w:proofErr w:type="spellEnd"/>
            <w:r w:rsidRPr="007E39AB">
              <w:rPr>
                <w:rFonts w:ascii="Arial" w:hAnsi="Arial" w:cs="Arial"/>
                <w:i/>
                <w:iCs/>
                <w:color w:val="000000"/>
              </w:rPr>
              <w:t xml:space="preserve"> v The Queen</w:t>
            </w:r>
            <w:r>
              <w:rPr>
                <w:rFonts w:ascii="Arial" w:hAnsi="Arial" w:cs="Arial"/>
                <w:color w:val="000000"/>
              </w:rPr>
              <w:t xml:space="preserve"> [2022] VSCA 153.</w:t>
            </w:r>
          </w:p>
        </w:tc>
      </w:tr>
      <w:tr w:rsidR="0048145B" w14:paraId="555C24E3" w14:textId="77777777" w:rsidTr="00D115DE">
        <w:trPr>
          <w:trHeight w:val="102"/>
        </w:trPr>
        <w:tc>
          <w:tcPr>
            <w:tcW w:w="1219" w:type="dxa"/>
            <w:gridSpan w:val="2"/>
            <w:vMerge w:val="restart"/>
            <w:tcBorders>
              <w:top w:val="single" w:sz="4" w:space="0" w:color="auto"/>
              <w:left w:val="single" w:sz="18" w:space="0" w:color="auto"/>
            </w:tcBorders>
            <w:shd w:val="clear" w:color="auto" w:fill="auto"/>
          </w:tcPr>
          <w:p w14:paraId="0B7710A8" w14:textId="0A2512A3" w:rsidR="0048145B" w:rsidRDefault="0048145B" w:rsidP="0048145B">
            <w:pPr>
              <w:rPr>
                <w:lang w:val="en-AU"/>
              </w:rPr>
            </w:pPr>
            <w:r>
              <w:rPr>
                <w:lang w:val="en-AU"/>
              </w:rPr>
              <w:t>09/09/22</w:t>
            </w:r>
          </w:p>
        </w:tc>
        <w:tc>
          <w:tcPr>
            <w:tcW w:w="836" w:type="dxa"/>
            <w:vMerge w:val="restart"/>
            <w:tcBorders>
              <w:top w:val="single" w:sz="4" w:space="0" w:color="auto"/>
            </w:tcBorders>
            <w:shd w:val="clear" w:color="auto" w:fill="auto"/>
          </w:tcPr>
          <w:p w14:paraId="71C6BEE4" w14:textId="7EEAEB6B" w:rsidR="0048145B" w:rsidRDefault="0048145B" w:rsidP="0048145B">
            <w:pPr>
              <w:jc w:val="center"/>
              <w:rPr>
                <w:lang w:val="en-AU"/>
              </w:rPr>
            </w:pPr>
            <w:r>
              <w:rPr>
                <w:lang w:val="en-AU"/>
              </w:rPr>
              <w:t>11</w:t>
            </w:r>
          </w:p>
        </w:tc>
        <w:tc>
          <w:tcPr>
            <w:tcW w:w="1439" w:type="dxa"/>
            <w:vMerge w:val="restart"/>
            <w:tcBorders>
              <w:top w:val="single" w:sz="4" w:space="0" w:color="auto"/>
            </w:tcBorders>
            <w:shd w:val="clear" w:color="auto" w:fill="auto"/>
          </w:tcPr>
          <w:p w14:paraId="70962411" w14:textId="6B9F1101" w:rsidR="0048145B" w:rsidRDefault="0048145B" w:rsidP="0048145B">
            <w:pPr>
              <w:jc w:val="center"/>
              <w:rPr>
                <w:lang w:val="en-AU"/>
              </w:rPr>
            </w:pPr>
            <w:r>
              <w:rPr>
                <w:lang w:val="en-AU"/>
              </w:rPr>
              <w:t>11.2.24.5</w:t>
            </w:r>
          </w:p>
        </w:tc>
        <w:tc>
          <w:tcPr>
            <w:tcW w:w="4798" w:type="dxa"/>
            <w:gridSpan w:val="2"/>
            <w:tcBorders>
              <w:top w:val="single" w:sz="4" w:space="0" w:color="auto"/>
              <w:bottom w:val="single" w:sz="4" w:space="0" w:color="auto"/>
              <w:right w:val="single" w:sz="18" w:space="0" w:color="auto"/>
            </w:tcBorders>
            <w:shd w:val="clear" w:color="auto" w:fill="FFF2CC"/>
          </w:tcPr>
          <w:p w14:paraId="4AF2881A" w14:textId="40CDF42A" w:rsidR="0048145B" w:rsidRPr="00D115DE" w:rsidRDefault="0048145B" w:rsidP="0048145B">
            <w:pPr>
              <w:spacing w:before="20" w:after="20"/>
              <w:jc w:val="both"/>
              <w:rPr>
                <w:rFonts w:ascii="Arial" w:hAnsi="Arial" w:cs="Arial"/>
                <w:b/>
                <w:bCs/>
                <w:color w:val="000000"/>
              </w:rPr>
            </w:pPr>
            <w:r w:rsidRPr="00D115DE">
              <w:rPr>
                <w:rFonts w:ascii="Arial" w:hAnsi="Arial" w:cs="Arial"/>
                <w:b/>
                <w:bCs/>
                <w:color w:val="000000"/>
              </w:rPr>
              <w:t>Subsection heading amended to “Sentencing for affray</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riot</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violent disorder”.</w:t>
            </w:r>
          </w:p>
        </w:tc>
      </w:tr>
      <w:tr w:rsidR="0048145B" w14:paraId="20055017" w14:textId="77777777" w:rsidTr="00AF213D">
        <w:trPr>
          <w:trHeight w:val="101"/>
        </w:trPr>
        <w:tc>
          <w:tcPr>
            <w:tcW w:w="1219" w:type="dxa"/>
            <w:gridSpan w:val="2"/>
            <w:vMerge/>
            <w:tcBorders>
              <w:left w:val="single" w:sz="18" w:space="0" w:color="auto"/>
            </w:tcBorders>
            <w:shd w:val="clear" w:color="auto" w:fill="auto"/>
          </w:tcPr>
          <w:p w14:paraId="05D4E1CD" w14:textId="77777777" w:rsidR="0048145B" w:rsidRDefault="0048145B" w:rsidP="0048145B">
            <w:pPr>
              <w:rPr>
                <w:lang w:val="en-AU"/>
              </w:rPr>
            </w:pPr>
          </w:p>
        </w:tc>
        <w:tc>
          <w:tcPr>
            <w:tcW w:w="836" w:type="dxa"/>
            <w:vMerge/>
            <w:shd w:val="clear" w:color="auto" w:fill="auto"/>
          </w:tcPr>
          <w:p w14:paraId="52E7171D" w14:textId="77777777" w:rsidR="0048145B" w:rsidRDefault="0048145B" w:rsidP="0048145B">
            <w:pPr>
              <w:jc w:val="center"/>
              <w:rPr>
                <w:lang w:val="en-AU"/>
              </w:rPr>
            </w:pPr>
          </w:p>
        </w:tc>
        <w:tc>
          <w:tcPr>
            <w:tcW w:w="1439" w:type="dxa"/>
            <w:vMerge/>
            <w:shd w:val="clear" w:color="auto" w:fill="auto"/>
          </w:tcPr>
          <w:p w14:paraId="066EA2BC"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5D65A8B0" w14:textId="13994745"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D115DE">
              <w:rPr>
                <w:rFonts w:ascii="Arial" w:hAnsi="Arial" w:cs="Arial"/>
                <w:i/>
                <w:iCs/>
                <w:color w:val="000000"/>
              </w:rPr>
              <w:t xml:space="preserve">R v </w:t>
            </w:r>
            <w:proofErr w:type="spellStart"/>
            <w:r w:rsidRPr="00D115DE">
              <w:rPr>
                <w:rFonts w:ascii="Arial" w:hAnsi="Arial" w:cs="Arial"/>
                <w:i/>
                <w:iCs/>
                <w:color w:val="000000"/>
              </w:rPr>
              <w:t>Tafa</w:t>
            </w:r>
            <w:proofErr w:type="spellEnd"/>
            <w:r>
              <w:rPr>
                <w:rFonts w:ascii="Arial" w:hAnsi="Arial" w:cs="Arial"/>
                <w:color w:val="000000"/>
              </w:rPr>
              <w:t xml:space="preserve"> [2022] VSC 466.</w:t>
            </w:r>
          </w:p>
        </w:tc>
      </w:tr>
      <w:tr w:rsidR="0048145B" w14:paraId="4260DB56" w14:textId="77777777" w:rsidTr="006B7637">
        <w:trPr>
          <w:trHeight w:val="178"/>
        </w:trPr>
        <w:tc>
          <w:tcPr>
            <w:tcW w:w="1219" w:type="dxa"/>
            <w:gridSpan w:val="2"/>
            <w:tcBorders>
              <w:top w:val="single" w:sz="4" w:space="0" w:color="auto"/>
              <w:left w:val="single" w:sz="18" w:space="0" w:color="auto"/>
            </w:tcBorders>
            <w:shd w:val="clear" w:color="auto" w:fill="auto"/>
          </w:tcPr>
          <w:p w14:paraId="73783F3B" w14:textId="5D611B69"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671EAC19" w14:textId="77777777"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EBD2A0E" w14:textId="5DF6E5C1"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shd w:val="clear" w:color="auto" w:fill="auto"/>
          </w:tcPr>
          <w:p w14:paraId="5A030EEF" w14:textId="4B09E518"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bookmarkStart w:id="7" w:name="_Hlk111191906"/>
            <w:proofErr w:type="spellStart"/>
            <w:r w:rsidRPr="006C3429">
              <w:rPr>
                <w:rFonts w:ascii="Arial" w:hAnsi="Arial" w:cs="Arial"/>
                <w:i/>
                <w:iCs/>
                <w:color w:val="000000"/>
              </w:rPr>
              <w:t>Rodgerson</w:t>
            </w:r>
            <w:proofErr w:type="spellEnd"/>
            <w:r w:rsidRPr="006C3429">
              <w:rPr>
                <w:rFonts w:ascii="Arial" w:hAnsi="Arial" w:cs="Arial"/>
                <w:i/>
                <w:iCs/>
                <w:color w:val="000000"/>
              </w:rPr>
              <w:t xml:space="preserve"> v The Queen [No 2]</w:t>
            </w:r>
            <w:r w:rsidRPr="006C3429">
              <w:rPr>
                <w:rFonts w:ascii="Arial" w:hAnsi="Arial" w:cs="Arial"/>
                <w:color w:val="000000"/>
              </w:rPr>
              <w:t xml:space="preserve"> [2022] VSCA 154</w:t>
            </w:r>
            <w:r>
              <w:rPr>
                <w:rFonts w:ascii="Arial" w:hAnsi="Arial" w:cs="Arial"/>
                <w:color w:val="000000"/>
              </w:rPr>
              <w:t xml:space="preserve"> </w:t>
            </w:r>
            <w:bookmarkEnd w:id="7"/>
            <w:r>
              <w:rPr>
                <w:rFonts w:ascii="Arial" w:hAnsi="Arial" w:cs="Arial"/>
                <w:color w:val="000000"/>
              </w:rPr>
              <w:t>and quotation from [92].</w:t>
            </w:r>
          </w:p>
        </w:tc>
      </w:tr>
      <w:tr w:rsidR="0048145B" w14:paraId="117CAF0C" w14:textId="77777777" w:rsidTr="006B7637">
        <w:trPr>
          <w:trHeight w:val="178"/>
        </w:trPr>
        <w:tc>
          <w:tcPr>
            <w:tcW w:w="1219" w:type="dxa"/>
            <w:gridSpan w:val="2"/>
            <w:tcBorders>
              <w:top w:val="single" w:sz="4" w:space="0" w:color="auto"/>
              <w:left w:val="single" w:sz="18" w:space="0" w:color="auto"/>
            </w:tcBorders>
            <w:shd w:val="clear" w:color="auto" w:fill="auto"/>
          </w:tcPr>
          <w:p w14:paraId="3E5E9DA4" w14:textId="59EB68B3"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4ED262EF" w14:textId="4FFA25C8"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82A5A2A" w14:textId="5C767D90" w:rsidR="0048145B" w:rsidRDefault="0048145B" w:rsidP="0048145B">
            <w:pPr>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shd w:val="clear" w:color="auto" w:fill="auto"/>
          </w:tcPr>
          <w:p w14:paraId="0BD1FA51" w14:textId="4414E004" w:rsidR="0048145B" w:rsidRDefault="0048145B" w:rsidP="0048145B">
            <w:pPr>
              <w:spacing w:before="20" w:after="20"/>
              <w:jc w:val="both"/>
              <w:rPr>
                <w:rFonts w:ascii="Arial" w:hAnsi="Arial" w:cs="Arial"/>
                <w:color w:val="000000"/>
              </w:rPr>
            </w:pPr>
            <w:r>
              <w:rPr>
                <w:rFonts w:ascii="Arial" w:hAnsi="Arial" w:cs="Arial"/>
                <w:color w:val="000000"/>
              </w:rPr>
              <w:t xml:space="preserve">Extract from </w:t>
            </w:r>
            <w:r>
              <w:rPr>
                <w:rFonts w:ascii="Arial" w:hAnsi="Arial" w:cs="Arial"/>
                <w:i/>
                <w:iCs/>
                <w:color w:val="000000"/>
              </w:rPr>
              <w:t>Peter B</w:t>
            </w:r>
            <w:r w:rsidRPr="0089214F">
              <w:rPr>
                <w:rFonts w:ascii="Arial" w:hAnsi="Arial" w:cs="Arial"/>
                <w:i/>
                <w:iCs/>
                <w:color w:val="000000"/>
              </w:rPr>
              <w:t>uckley v The Queen</w:t>
            </w:r>
            <w:r>
              <w:rPr>
                <w:rFonts w:ascii="Arial" w:hAnsi="Arial" w:cs="Arial"/>
                <w:color w:val="000000"/>
              </w:rPr>
              <w:t xml:space="preserve"> [2022] VSCA 152 at [37]-[38].</w:t>
            </w:r>
          </w:p>
        </w:tc>
      </w:tr>
      <w:tr w:rsidR="0048145B" w14:paraId="22469772" w14:textId="77777777" w:rsidTr="006B7637">
        <w:trPr>
          <w:trHeight w:val="178"/>
        </w:trPr>
        <w:tc>
          <w:tcPr>
            <w:tcW w:w="1219" w:type="dxa"/>
            <w:gridSpan w:val="2"/>
            <w:tcBorders>
              <w:top w:val="single" w:sz="4" w:space="0" w:color="auto"/>
              <w:left w:val="single" w:sz="18" w:space="0" w:color="auto"/>
            </w:tcBorders>
            <w:shd w:val="clear" w:color="auto" w:fill="auto"/>
          </w:tcPr>
          <w:p w14:paraId="1924E72C" w14:textId="20D0B99C"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37C534D0" w14:textId="562B953B"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387E163" w14:textId="402A577E" w:rsidR="0048145B" w:rsidRDefault="0048145B" w:rsidP="0048145B">
            <w:pPr>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shd w:val="clear" w:color="auto" w:fill="auto"/>
          </w:tcPr>
          <w:p w14:paraId="2EDE53EE" w14:textId="4494B4CB"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Porter (a pseudonym) v The Queen </w:t>
            </w:r>
            <w:r w:rsidRPr="00420680">
              <w:rPr>
                <w:rFonts w:ascii="Arial" w:hAnsi="Arial" w:cs="Arial"/>
                <w:color w:val="000000"/>
              </w:rPr>
              <w:t>[2022] VSCA 177</w:t>
            </w:r>
            <w:r>
              <w:rPr>
                <w:rFonts w:ascii="Arial" w:hAnsi="Arial" w:cs="Arial"/>
                <w:color w:val="000000"/>
              </w:rPr>
              <w:t>.</w:t>
            </w:r>
          </w:p>
        </w:tc>
      </w:tr>
      <w:tr w:rsidR="0048145B" w14:paraId="382F6B37" w14:textId="77777777" w:rsidTr="006B7637">
        <w:trPr>
          <w:trHeight w:val="178"/>
        </w:trPr>
        <w:tc>
          <w:tcPr>
            <w:tcW w:w="1219" w:type="dxa"/>
            <w:gridSpan w:val="2"/>
            <w:tcBorders>
              <w:top w:val="single" w:sz="4" w:space="0" w:color="auto"/>
              <w:left w:val="single" w:sz="18" w:space="0" w:color="auto"/>
            </w:tcBorders>
            <w:shd w:val="clear" w:color="auto" w:fill="auto"/>
          </w:tcPr>
          <w:p w14:paraId="174FB708" w14:textId="7BE5EC70" w:rsidR="0048145B" w:rsidRDefault="0048145B" w:rsidP="0048145B">
            <w:pPr>
              <w:rPr>
                <w:lang w:val="en-AU"/>
              </w:rPr>
            </w:pPr>
            <w:r>
              <w:rPr>
                <w:lang w:val="en-AU"/>
              </w:rPr>
              <w:t>09/09/22</w:t>
            </w:r>
          </w:p>
        </w:tc>
        <w:tc>
          <w:tcPr>
            <w:tcW w:w="836" w:type="dxa"/>
            <w:tcBorders>
              <w:top w:val="single" w:sz="4" w:space="0" w:color="auto"/>
            </w:tcBorders>
            <w:shd w:val="clear" w:color="auto" w:fill="auto"/>
          </w:tcPr>
          <w:p w14:paraId="682D5EAF" w14:textId="4564508A"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F9642EE" w14:textId="08C16257" w:rsidR="0048145B" w:rsidRDefault="0048145B" w:rsidP="0048145B">
            <w:pPr>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shd w:val="clear" w:color="auto" w:fill="auto"/>
          </w:tcPr>
          <w:p w14:paraId="329278C2" w14:textId="692E6E6B"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F810BC">
              <w:rPr>
                <w:rFonts w:ascii="Arial" w:hAnsi="Arial" w:cs="Arial"/>
                <w:i/>
                <w:iCs/>
                <w:color w:val="000000"/>
              </w:rPr>
              <w:t xml:space="preserve">R v </w:t>
            </w:r>
            <w:proofErr w:type="spellStart"/>
            <w:r w:rsidRPr="00F810BC">
              <w:rPr>
                <w:rFonts w:ascii="Arial" w:hAnsi="Arial" w:cs="Arial"/>
                <w:i/>
                <w:iCs/>
                <w:color w:val="000000"/>
              </w:rPr>
              <w:t>Tafa</w:t>
            </w:r>
            <w:proofErr w:type="spellEnd"/>
            <w:r>
              <w:rPr>
                <w:rFonts w:ascii="Arial" w:hAnsi="Arial" w:cs="Arial"/>
                <w:color w:val="000000"/>
              </w:rPr>
              <w:t xml:space="preserve"> [2022] VSC 466 at [57]-[58].</w:t>
            </w:r>
          </w:p>
        </w:tc>
      </w:tr>
      <w:tr w:rsidR="0048145B" w14:paraId="487FCAAF" w14:textId="77777777" w:rsidTr="007D7AC3">
        <w:tc>
          <w:tcPr>
            <w:tcW w:w="1219" w:type="dxa"/>
            <w:gridSpan w:val="2"/>
            <w:tcBorders>
              <w:top w:val="single" w:sz="18" w:space="0" w:color="auto"/>
              <w:left w:val="single" w:sz="18" w:space="0" w:color="auto"/>
              <w:bottom w:val="single" w:sz="4" w:space="0" w:color="auto"/>
            </w:tcBorders>
            <w:shd w:val="clear" w:color="auto" w:fill="DDDDDD"/>
          </w:tcPr>
          <w:p w14:paraId="4E61FA02" w14:textId="439DBEF3" w:rsidR="0048145B" w:rsidRPr="0054535C" w:rsidRDefault="0048145B" w:rsidP="0048145B">
            <w:pPr>
              <w:keepNext/>
              <w:keepLines/>
              <w:rPr>
                <w:sz w:val="22"/>
                <w:lang w:val="en-AU"/>
              </w:rPr>
            </w:pPr>
            <w:r>
              <w:rPr>
                <w:sz w:val="22"/>
                <w:lang w:val="en-AU"/>
              </w:rPr>
              <w:t>09/09/22</w:t>
            </w:r>
          </w:p>
        </w:tc>
        <w:tc>
          <w:tcPr>
            <w:tcW w:w="7073" w:type="dxa"/>
            <w:gridSpan w:val="4"/>
            <w:tcBorders>
              <w:top w:val="single" w:sz="18" w:space="0" w:color="auto"/>
              <w:bottom w:val="single" w:sz="4" w:space="0" w:color="auto"/>
              <w:right w:val="single" w:sz="18" w:space="0" w:color="auto"/>
            </w:tcBorders>
            <w:shd w:val="clear" w:color="auto" w:fill="DDDDDD"/>
          </w:tcPr>
          <w:p w14:paraId="1FC0F4E5"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48145B" w14:paraId="4AFED802" w14:textId="77777777" w:rsidTr="00353D55">
        <w:trPr>
          <w:trHeight w:val="178"/>
        </w:trPr>
        <w:tc>
          <w:tcPr>
            <w:tcW w:w="1219" w:type="dxa"/>
            <w:gridSpan w:val="2"/>
            <w:tcBorders>
              <w:top w:val="single" w:sz="4" w:space="0" w:color="auto"/>
              <w:left w:val="single" w:sz="18" w:space="0" w:color="auto"/>
              <w:bottom w:val="single" w:sz="12" w:space="0" w:color="FF0000"/>
            </w:tcBorders>
            <w:shd w:val="clear" w:color="auto" w:fill="auto"/>
          </w:tcPr>
          <w:p w14:paraId="2FFD56D7" w14:textId="7930138D" w:rsidR="0048145B" w:rsidRDefault="0048145B" w:rsidP="0048145B">
            <w:pPr>
              <w:rPr>
                <w:lang w:val="en-AU"/>
              </w:rPr>
            </w:pPr>
            <w:r>
              <w:rPr>
                <w:lang w:val="en-AU"/>
              </w:rPr>
              <w:t>09/09/22</w:t>
            </w:r>
          </w:p>
        </w:tc>
        <w:tc>
          <w:tcPr>
            <w:tcW w:w="836" w:type="dxa"/>
            <w:tcBorders>
              <w:top w:val="single" w:sz="4" w:space="0" w:color="auto"/>
              <w:bottom w:val="single" w:sz="12" w:space="0" w:color="FF0000"/>
            </w:tcBorders>
            <w:shd w:val="clear" w:color="auto" w:fill="auto"/>
          </w:tcPr>
          <w:p w14:paraId="24F93712" w14:textId="77777777" w:rsidR="0048145B" w:rsidRDefault="0048145B" w:rsidP="0048145B">
            <w:pPr>
              <w:jc w:val="center"/>
              <w:rPr>
                <w:lang w:val="en-AU"/>
              </w:rPr>
            </w:pPr>
            <w:r>
              <w:rPr>
                <w:lang w:val="en-AU"/>
              </w:rPr>
              <w:t>12</w:t>
            </w:r>
          </w:p>
        </w:tc>
        <w:tc>
          <w:tcPr>
            <w:tcW w:w="1439" w:type="dxa"/>
            <w:tcBorders>
              <w:top w:val="single" w:sz="4" w:space="0" w:color="auto"/>
              <w:bottom w:val="single" w:sz="12" w:space="0" w:color="FF0000"/>
            </w:tcBorders>
            <w:shd w:val="clear" w:color="auto" w:fill="auto"/>
          </w:tcPr>
          <w:p w14:paraId="07C27387" w14:textId="77777777" w:rsidR="0048145B" w:rsidRDefault="0048145B" w:rsidP="0048145B">
            <w:pPr>
              <w:jc w:val="center"/>
              <w:rPr>
                <w:lang w:val="en-AU"/>
              </w:rPr>
            </w:pPr>
            <w:r>
              <w:rPr>
                <w:lang w:val="en-AU"/>
              </w:rPr>
              <w:t>12.2.2</w:t>
            </w:r>
          </w:p>
        </w:tc>
        <w:tc>
          <w:tcPr>
            <w:tcW w:w="4798" w:type="dxa"/>
            <w:gridSpan w:val="2"/>
            <w:tcBorders>
              <w:top w:val="single" w:sz="4" w:space="0" w:color="auto"/>
              <w:bottom w:val="single" w:sz="12" w:space="0" w:color="FF0000"/>
              <w:right w:val="single" w:sz="18" w:space="0" w:color="auto"/>
            </w:tcBorders>
            <w:shd w:val="clear" w:color="auto" w:fill="auto"/>
          </w:tcPr>
          <w:p w14:paraId="49D6A82E" w14:textId="20E9BC49" w:rsidR="0048145B" w:rsidRDefault="0048145B" w:rsidP="0048145B">
            <w:pPr>
              <w:spacing w:before="20" w:after="20"/>
              <w:jc w:val="both"/>
              <w:rPr>
                <w:rFonts w:ascii="Arial" w:hAnsi="Arial" w:cs="Arial"/>
                <w:color w:val="000000"/>
              </w:rPr>
            </w:pPr>
            <w:r>
              <w:rPr>
                <w:rFonts w:ascii="Arial" w:hAnsi="Arial" w:cs="Arial"/>
                <w:color w:val="000000"/>
              </w:rPr>
              <w:t>Addition of a modified version of the last paragraph which had been deleted on 14/07/2022.</w:t>
            </w:r>
          </w:p>
        </w:tc>
      </w:tr>
      <w:tr w:rsidR="0048145B" w14:paraId="1F6E8CA5" w14:textId="77777777" w:rsidTr="00353D55">
        <w:tc>
          <w:tcPr>
            <w:tcW w:w="1219" w:type="dxa"/>
            <w:gridSpan w:val="2"/>
            <w:tcBorders>
              <w:top w:val="single" w:sz="12" w:space="0" w:color="FF0000"/>
              <w:left w:val="single" w:sz="18" w:space="0" w:color="auto"/>
              <w:bottom w:val="single" w:sz="4" w:space="0" w:color="auto"/>
            </w:tcBorders>
            <w:shd w:val="clear" w:color="auto" w:fill="DDDDDD"/>
          </w:tcPr>
          <w:p w14:paraId="4687280C" w14:textId="7922730C" w:rsidR="0048145B" w:rsidRPr="0054535C" w:rsidRDefault="0048145B" w:rsidP="0048145B">
            <w:pPr>
              <w:keepNext/>
              <w:keepLines/>
              <w:rPr>
                <w:sz w:val="22"/>
                <w:lang w:val="en-AU"/>
              </w:rPr>
            </w:pPr>
            <w:r>
              <w:rPr>
                <w:sz w:val="22"/>
                <w:lang w:val="en-AU"/>
              </w:rPr>
              <w:t>12/08/22</w:t>
            </w:r>
          </w:p>
        </w:tc>
        <w:tc>
          <w:tcPr>
            <w:tcW w:w="7073" w:type="dxa"/>
            <w:gridSpan w:val="4"/>
            <w:tcBorders>
              <w:top w:val="single" w:sz="12" w:space="0" w:color="FF0000"/>
              <w:bottom w:val="single" w:sz="4" w:space="0" w:color="auto"/>
              <w:right w:val="single" w:sz="18" w:space="0" w:color="auto"/>
            </w:tcBorders>
            <w:shd w:val="clear" w:color="auto" w:fill="DDDDDD"/>
          </w:tcPr>
          <w:p w14:paraId="4A18407B"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59927780" w14:textId="77777777" w:rsidTr="00353D55">
        <w:tc>
          <w:tcPr>
            <w:tcW w:w="1219" w:type="dxa"/>
            <w:gridSpan w:val="2"/>
            <w:tcBorders>
              <w:top w:val="single" w:sz="4" w:space="0" w:color="auto"/>
              <w:left w:val="single" w:sz="18" w:space="0" w:color="auto"/>
              <w:bottom w:val="single" w:sz="12" w:space="0" w:color="FF0000"/>
            </w:tcBorders>
          </w:tcPr>
          <w:p w14:paraId="53ABC458" w14:textId="506EF5ED" w:rsidR="0048145B" w:rsidRDefault="0048145B" w:rsidP="0048145B">
            <w:pPr>
              <w:rPr>
                <w:lang w:val="en-AU"/>
              </w:rPr>
            </w:pPr>
            <w:r>
              <w:rPr>
                <w:lang w:val="en-AU"/>
              </w:rPr>
              <w:t>12/08/22</w:t>
            </w:r>
          </w:p>
        </w:tc>
        <w:tc>
          <w:tcPr>
            <w:tcW w:w="836" w:type="dxa"/>
            <w:tcBorders>
              <w:top w:val="single" w:sz="4" w:space="0" w:color="auto"/>
              <w:bottom w:val="single" w:sz="12" w:space="0" w:color="FF0000"/>
            </w:tcBorders>
          </w:tcPr>
          <w:p w14:paraId="7F983D6E" w14:textId="77777777" w:rsidR="0048145B" w:rsidRDefault="0048145B" w:rsidP="0048145B">
            <w:pPr>
              <w:jc w:val="center"/>
              <w:rPr>
                <w:lang w:val="en-AU"/>
              </w:rPr>
            </w:pPr>
            <w:r>
              <w:rPr>
                <w:lang w:val="en-AU"/>
              </w:rPr>
              <w:t>1</w:t>
            </w:r>
          </w:p>
        </w:tc>
        <w:tc>
          <w:tcPr>
            <w:tcW w:w="1439" w:type="dxa"/>
            <w:tcBorders>
              <w:top w:val="single" w:sz="4" w:space="0" w:color="auto"/>
              <w:bottom w:val="single" w:sz="12" w:space="0" w:color="FF0000"/>
            </w:tcBorders>
          </w:tcPr>
          <w:p w14:paraId="0E79A085" w14:textId="1B6F43ED" w:rsidR="0048145B" w:rsidRDefault="0048145B" w:rsidP="0048145B">
            <w:pPr>
              <w:keepNext/>
              <w:jc w:val="center"/>
              <w:rPr>
                <w:lang w:val="en-AU"/>
              </w:rPr>
            </w:pPr>
            <w:r>
              <w:rPr>
                <w:lang w:val="en-AU"/>
              </w:rPr>
              <w:t>1.4.1</w:t>
            </w:r>
          </w:p>
        </w:tc>
        <w:tc>
          <w:tcPr>
            <w:tcW w:w="4798" w:type="dxa"/>
            <w:gridSpan w:val="2"/>
            <w:tcBorders>
              <w:top w:val="single" w:sz="4" w:space="0" w:color="auto"/>
              <w:bottom w:val="single" w:sz="12" w:space="0" w:color="FF0000"/>
              <w:right w:val="single" w:sz="18" w:space="0" w:color="auto"/>
            </w:tcBorders>
            <w:shd w:val="clear" w:color="auto" w:fill="FFFFFF"/>
          </w:tcPr>
          <w:p w14:paraId="6B0FD605" w14:textId="56CF64ED" w:rsidR="0048145B" w:rsidRPr="005D1AC0" w:rsidRDefault="0048145B" w:rsidP="0048145B">
            <w:pPr>
              <w:spacing w:before="20"/>
              <w:jc w:val="both"/>
              <w:rPr>
                <w:rFonts w:ascii="Arial" w:hAnsi="Arial" w:cs="Arial"/>
              </w:rPr>
            </w:pPr>
            <w:r>
              <w:rPr>
                <w:rFonts w:ascii="Arial" w:hAnsi="Arial" w:cs="Arial"/>
              </w:rPr>
              <w:t>Addition of reference to PD No.5 of 2022.</w:t>
            </w:r>
          </w:p>
        </w:tc>
      </w:tr>
      <w:tr w:rsidR="0048145B" w14:paraId="00878903" w14:textId="77777777" w:rsidTr="00353D55">
        <w:tc>
          <w:tcPr>
            <w:tcW w:w="1219" w:type="dxa"/>
            <w:gridSpan w:val="2"/>
            <w:tcBorders>
              <w:top w:val="single" w:sz="12" w:space="0" w:color="FF0000"/>
              <w:left w:val="single" w:sz="18" w:space="0" w:color="auto"/>
              <w:bottom w:val="single" w:sz="4" w:space="0" w:color="auto"/>
            </w:tcBorders>
            <w:shd w:val="clear" w:color="auto" w:fill="DDDDDD"/>
          </w:tcPr>
          <w:p w14:paraId="0151F710" w14:textId="4C2F42AC" w:rsidR="0048145B" w:rsidRPr="0054535C" w:rsidRDefault="0048145B" w:rsidP="0048145B">
            <w:pPr>
              <w:keepNext/>
              <w:keepLines/>
              <w:rPr>
                <w:sz w:val="22"/>
                <w:lang w:val="en-AU"/>
              </w:rPr>
            </w:pPr>
            <w:r>
              <w:rPr>
                <w:sz w:val="22"/>
                <w:lang w:val="en-AU"/>
              </w:rPr>
              <w:t>05/08/22</w:t>
            </w:r>
          </w:p>
        </w:tc>
        <w:tc>
          <w:tcPr>
            <w:tcW w:w="7073" w:type="dxa"/>
            <w:gridSpan w:val="4"/>
            <w:tcBorders>
              <w:top w:val="single" w:sz="12" w:space="0" w:color="FF0000"/>
              <w:bottom w:val="single" w:sz="4" w:space="0" w:color="auto"/>
              <w:right w:val="single" w:sz="18" w:space="0" w:color="auto"/>
            </w:tcBorders>
            <w:shd w:val="clear" w:color="auto" w:fill="DDDDDD"/>
          </w:tcPr>
          <w:p w14:paraId="407FC3CE"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2A92EEF2" w14:textId="77777777" w:rsidTr="006B7637">
        <w:trPr>
          <w:trHeight w:val="680"/>
        </w:trPr>
        <w:tc>
          <w:tcPr>
            <w:tcW w:w="1219" w:type="dxa"/>
            <w:gridSpan w:val="2"/>
            <w:tcBorders>
              <w:top w:val="single" w:sz="4" w:space="0" w:color="auto"/>
              <w:left w:val="single" w:sz="18" w:space="0" w:color="auto"/>
            </w:tcBorders>
          </w:tcPr>
          <w:p w14:paraId="3382E0B8" w14:textId="77777777" w:rsidR="0048145B" w:rsidRDefault="0048145B" w:rsidP="0048145B">
            <w:pPr>
              <w:rPr>
                <w:lang w:val="en-AU"/>
              </w:rPr>
            </w:pPr>
            <w:r>
              <w:rPr>
                <w:lang w:val="en-AU"/>
              </w:rPr>
              <w:t>05/08/22</w:t>
            </w:r>
          </w:p>
        </w:tc>
        <w:tc>
          <w:tcPr>
            <w:tcW w:w="836" w:type="dxa"/>
            <w:tcBorders>
              <w:top w:val="single" w:sz="4" w:space="0" w:color="auto"/>
            </w:tcBorders>
          </w:tcPr>
          <w:p w14:paraId="3EF3C544" w14:textId="77777777" w:rsidR="0048145B" w:rsidRDefault="0048145B" w:rsidP="0048145B">
            <w:pPr>
              <w:jc w:val="center"/>
              <w:rPr>
                <w:lang w:val="en-AU"/>
              </w:rPr>
            </w:pPr>
            <w:r>
              <w:rPr>
                <w:lang w:val="en-AU"/>
              </w:rPr>
              <w:t>1</w:t>
            </w:r>
          </w:p>
        </w:tc>
        <w:tc>
          <w:tcPr>
            <w:tcW w:w="1439" w:type="dxa"/>
            <w:tcBorders>
              <w:top w:val="single" w:sz="4" w:space="0" w:color="auto"/>
            </w:tcBorders>
          </w:tcPr>
          <w:p w14:paraId="28E3940D" w14:textId="178A1960" w:rsidR="0048145B" w:rsidRDefault="0048145B" w:rsidP="0048145B">
            <w:pPr>
              <w:keepNext/>
              <w:jc w:val="center"/>
              <w:rPr>
                <w:lang w:val="en-AU"/>
              </w:rPr>
            </w:pPr>
            <w:r>
              <w:rPr>
                <w:lang w:val="en-AU"/>
              </w:rPr>
              <w:t>1.1.4</w:t>
            </w:r>
          </w:p>
        </w:tc>
        <w:tc>
          <w:tcPr>
            <w:tcW w:w="4798" w:type="dxa"/>
            <w:gridSpan w:val="2"/>
            <w:tcBorders>
              <w:top w:val="single" w:sz="4" w:space="0" w:color="auto"/>
              <w:right w:val="single" w:sz="18" w:space="0" w:color="auto"/>
            </w:tcBorders>
            <w:shd w:val="clear" w:color="auto" w:fill="FFF2CC"/>
          </w:tcPr>
          <w:p w14:paraId="3DB3821A" w14:textId="5A6023B9" w:rsidR="0048145B" w:rsidRPr="00BC1AD6" w:rsidRDefault="0048145B" w:rsidP="0048145B">
            <w:pPr>
              <w:spacing w:before="20"/>
              <w:jc w:val="both"/>
              <w:rPr>
                <w:rFonts w:ascii="Arial" w:hAnsi="Arial" w:cs="Arial"/>
              </w:rPr>
            </w:pPr>
            <w:r>
              <w:rPr>
                <w:rFonts w:ascii="Arial" w:hAnsi="Arial" w:cs="Arial"/>
                <w:b/>
                <w:bCs/>
                <w:color w:val="000000"/>
              </w:rPr>
              <w:t>Section heading amended to “COVID-19 amendments to relevant legislation [2020/21] and their aftermath”.</w:t>
            </w:r>
          </w:p>
        </w:tc>
      </w:tr>
      <w:tr w:rsidR="0048145B" w14:paraId="3ED3FD88" w14:textId="77777777" w:rsidTr="006B7637">
        <w:trPr>
          <w:trHeight w:val="100"/>
        </w:trPr>
        <w:tc>
          <w:tcPr>
            <w:tcW w:w="1219" w:type="dxa"/>
            <w:gridSpan w:val="2"/>
            <w:vMerge w:val="restart"/>
            <w:tcBorders>
              <w:top w:val="single" w:sz="4" w:space="0" w:color="auto"/>
              <w:left w:val="single" w:sz="18" w:space="0" w:color="auto"/>
            </w:tcBorders>
          </w:tcPr>
          <w:p w14:paraId="65E1EB32" w14:textId="6DA31D15" w:rsidR="0048145B" w:rsidRDefault="0048145B" w:rsidP="0048145B">
            <w:pPr>
              <w:rPr>
                <w:lang w:val="en-AU"/>
              </w:rPr>
            </w:pPr>
            <w:r>
              <w:rPr>
                <w:lang w:val="en-AU"/>
              </w:rPr>
              <w:t>05/08/22</w:t>
            </w:r>
          </w:p>
        </w:tc>
        <w:tc>
          <w:tcPr>
            <w:tcW w:w="836" w:type="dxa"/>
            <w:vMerge w:val="restart"/>
            <w:tcBorders>
              <w:top w:val="single" w:sz="4" w:space="0" w:color="auto"/>
            </w:tcBorders>
          </w:tcPr>
          <w:p w14:paraId="2708BF79" w14:textId="259FA0F9" w:rsidR="0048145B" w:rsidRDefault="0048145B" w:rsidP="0048145B">
            <w:pPr>
              <w:jc w:val="center"/>
              <w:rPr>
                <w:lang w:val="en-AU"/>
              </w:rPr>
            </w:pPr>
            <w:r>
              <w:rPr>
                <w:lang w:val="en-AU"/>
              </w:rPr>
              <w:t>1</w:t>
            </w:r>
          </w:p>
        </w:tc>
        <w:tc>
          <w:tcPr>
            <w:tcW w:w="1439" w:type="dxa"/>
            <w:vMerge w:val="restart"/>
            <w:tcBorders>
              <w:top w:val="single" w:sz="4" w:space="0" w:color="auto"/>
            </w:tcBorders>
          </w:tcPr>
          <w:p w14:paraId="15A6446D" w14:textId="78436505" w:rsidR="0048145B" w:rsidRDefault="0048145B" w:rsidP="0048145B">
            <w:pPr>
              <w:keepNext/>
              <w:jc w:val="center"/>
              <w:rPr>
                <w:lang w:val="en-AU"/>
              </w:rPr>
            </w:pPr>
            <w:r>
              <w:rPr>
                <w:lang w:val="en-AU"/>
              </w:rPr>
              <w:t>1.1.5</w:t>
            </w:r>
          </w:p>
        </w:tc>
        <w:tc>
          <w:tcPr>
            <w:tcW w:w="4798" w:type="dxa"/>
            <w:gridSpan w:val="2"/>
            <w:tcBorders>
              <w:top w:val="single" w:sz="4" w:space="0" w:color="auto"/>
              <w:bottom w:val="single" w:sz="4" w:space="0" w:color="auto"/>
              <w:right w:val="single" w:sz="18" w:space="0" w:color="auto"/>
            </w:tcBorders>
            <w:shd w:val="clear" w:color="auto" w:fill="FFF2CC"/>
          </w:tcPr>
          <w:p w14:paraId="269BB74E" w14:textId="765968AC" w:rsidR="0048145B" w:rsidRPr="006440CD" w:rsidRDefault="0048145B" w:rsidP="0048145B">
            <w:pPr>
              <w:spacing w:before="20"/>
              <w:jc w:val="both"/>
              <w:rPr>
                <w:rFonts w:ascii="Arial" w:hAnsi="Arial" w:cs="Arial"/>
                <w:b/>
                <w:bCs/>
              </w:rPr>
            </w:pPr>
            <w:r w:rsidRPr="006440CD">
              <w:rPr>
                <w:rFonts w:ascii="Arial" w:hAnsi="Arial" w:cs="Arial"/>
                <w:b/>
                <w:bCs/>
              </w:rPr>
              <w:t xml:space="preserve">Section heading amended to </w:t>
            </w:r>
            <w:r>
              <w:rPr>
                <w:rFonts w:ascii="Arial" w:hAnsi="Arial" w:cs="Arial"/>
                <w:b/>
                <w:bCs/>
              </w:rPr>
              <w:t>“</w:t>
            </w:r>
            <w:r>
              <w:rPr>
                <w:rFonts w:ascii="Arial" w:hAnsi="Arial" w:cs="Arial"/>
                <w:b/>
                <w:bCs/>
                <w:color w:val="000000"/>
              </w:rPr>
              <w:t>Proposed new Youth Justice Act and proposed amendments to the CYFA”.</w:t>
            </w:r>
          </w:p>
        </w:tc>
      </w:tr>
      <w:tr w:rsidR="0048145B" w14:paraId="2C96E6D1" w14:textId="77777777" w:rsidTr="006B7637">
        <w:trPr>
          <w:trHeight w:val="100"/>
        </w:trPr>
        <w:tc>
          <w:tcPr>
            <w:tcW w:w="1219" w:type="dxa"/>
            <w:gridSpan w:val="2"/>
            <w:vMerge/>
            <w:tcBorders>
              <w:left w:val="single" w:sz="18" w:space="0" w:color="auto"/>
              <w:bottom w:val="single" w:sz="4" w:space="0" w:color="auto"/>
            </w:tcBorders>
          </w:tcPr>
          <w:p w14:paraId="2445C03B" w14:textId="77777777" w:rsidR="0048145B" w:rsidRDefault="0048145B" w:rsidP="0048145B">
            <w:pPr>
              <w:rPr>
                <w:lang w:val="en-AU"/>
              </w:rPr>
            </w:pPr>
          </w:p>
        </w:tc>
        <w:tc>
          <w:tcPr>
            <w:tcW w:w="836" w:type="dxa"/>
            <w:vMerge/>
            <w:tcBorders>
              <w:bottom w:val="single" w:sz="4" w:space="0" w:color="auto"/>
            </w:tcBorders>
          </w:tcPr>
          <w:p w14:paraId="22EC6D27" w14:textId="77777777" w:rsidR="0048145B" w:rsidRDefault="0048145B" w:rsidP="0048145B">
            <w:pPr>
              <w:jc w:val="center"/>
              <w:rPr>
                <w:lang w:val="en-AU"/>
              </w:rPr>
            </w:pPr>
          </w:p>
        </w:tc>
        <w:tc>
          <w:tcPr>
            <w:tcW w:w="1439" w:type="dxa"/>
            <w:vMerge/>
            <w:tcBorders>
              <w:bottom w:val="single" w:sz="4" w:space="0" w:color="auto"/>
            </w:tcBorders>
          </w:tcPr>
          <w:p w14:paraId="63244336"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FFFFFF"/>
          </w:tcPr>
          <w:p w14:paraId="01336ADA" w14:textId="1FC0456E" w:rsidR="0048145B" w:rsidRPr="00DA4ADD" w:rsidRDefault="0048145B" w:rsidP="0048145B">
            <w:pPr>
              <w:spacing w:before="20"/>
              <w:jc w:val="both"/>
              <w:rPr>
                <w:rFonts w:ascii="Arial" w:hAnsi="Arial" w:cs="Arial"/>
              </w:rPr>
            </w:pPr>
            <w:r>
              <w:rPr>
                <w:rFonts w:ascii="Arial" w:hAnsi="Arial" w:cs="Arial"/>
              </w:rPr>
              <w:t xml:space="preserve">Addition of an extensive summary of the proposed amendments to the CYFA </w:t>
            </w:r>
            <w:r w:rsidRPr="00461D34">
              <w:rPr>
                <w:rFonts w:ascii="Arial" w:hAnsi="Arial" w:cs="Arial"/>
              </w:rPr>
              <w:t xml:space="preserve">contained in the </w:t>
            </w:r>
            <w:r w:rsidRPr="00461D34">
              <w:rPr>
                <w:rFonts w:ascii="Arial" w:hAnsi="Arial" w:cs="Arial"/>
                <w:b/>
                <w:bCs/>
                <w:i/>
                <w:iCs/>
              </w:rPr>
              <w:t>Children, Youth and Families Amendment (Child Protection) Bill 2021</w:t>
            </w:r>
            <w:r>
              <w:rPr>
                <w:rFonts w:ascii="Arial" w:hAnsi="Arial" w:cs="Arial"/>
                <w:b/>
                <w:bCs/>
                <w:i/>
                <w:iCs/>
              </w:rPr>
              <w:t>.</w:t>
            </w:r>
          </w:p>
        </w:tc>
      </w:tr>
      <w:tr w:rsidR="0048145B" w14:paraId="294BA1E8" w14:textId="77777777" w:rsidTr="006B7637">
        <w:tc>
          <w:tcPr>
            <w:tcW w:w="1219" w:type="dxa"/>
            <w:gridSpan w:val="2"/>
            <w:tcBorders>
              <w:top w:val="single" w:sz="4" w:space="0" w:color="auto"/>
              <w:left w:val="single" w:sz="18" w:space="0" w:color="auto"/>
              <w:bottom w:val="single" w:sz="4" w:space="0" w:color="auto"/>
            </w:tcBorders>
          </w:tcPr>
          <w:p w14:paraId="51EB7DA6" w14:textId="532B02FC" w:rsidR="0048145B" w:rsidRDefault="0048145B" w:rsidP="0048145B">
            <w:pPr>
              <w:rPr>
                <w:lang w:val="en-AU"/>
              </w:rPr>
            </w:pPr>
            <w:r>
              <w:rPr>
                <w:lang w:val="en-AU"/>
              </w:rPr>
              <w:t>05/08/22</w:t>
            </w:r>
          </w:p>
        </w:tc>
        <w:tc>
          <w:tcPr>
            <w:tcW w:w="836" w:type="dxa"/>
            <w:tcBorders>
              <w:top w:val="single" w:sz="4" w:space="0" w:color="auto"/>
              <w:bottom w:val="single" w:sz="4" w:space="0" w:color="auto"/>
            </w:tcBorders>
          </w:tcPr>
          <w:p w14:paraId="5240229E" w14:textId="341E4E78"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17CF506" w14:textId="5084C408" w:rsidR="0048145B" w:rsidRDefault="0048145B" w:rsidP="0048145B">
            <w:pPr>
              <w:keepNext/>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shd w:val="clear" w:color="auto" w:fill="FFFFFF"/>
          </w:tcPr>
          <w:p w14:paraId="31D090B1" w14:textId="720F3DEF" w:rsidR="0048145B" w:rsidRPr="005D1AC0" w:rsidRDefault="0048145B" w:rsidP="0048145B">
            <w:pPr>
              <w:spacing w:before="20"/>
              <w:jc w:val="both"/>
              <w:rPr>
                <w:rFonts w:ascii="Arial" w:hAnsi="Arial" w:cs="Arial"/>
              </w:rPr>
            </w:pPr>
            <w:r>
              <w:rPr>
                <w:rFonts w:ascii="Arial" w:hAnsi="Arial" w:cs="Arial"/>
              </w:rPr>
              <w:t>Minor amendment to include the S.R. No. of the rules which amended S.R. No.22 of 2021.</w:t>
            </w:r>
          </w:p>
        </w:tc>
      </w:tr>
      <w:tr w:rsidR="0048145B" w14:paraId="3239A220" w14:textId="77777777" w:rsidTr="006B7637">
        <w:tc>
          <w:tcPr>
            <w:tcW w:w="1219" w:type="dxa"/>
            <w:gridSpan w:val="2"/>
            <w:tcBorders>
              <w:top w:val="single" w:sz="4" w:space="0" w:color="auto"/>
              <w:left w:val="single" w:sz="18" w:space="0" w:color="auto"/>
              <w:bottom w:val="single" w:sz="4" w:space="0" w:color="auto"/>
            </w:tcBorders>
          </w:tcPr>
          <w:p w14:paraId="2F9DC238" w14:textId="07D38721" w:rsidR="0048145B" w:rsidRDefault="0048145B" w:rsidP="0048145B">
            <w:pPr>
              <w:keepNext/>
              <w:keepLines/>
              <w:rPr>
                <w:lang w:val="en-AU"/>
              </w:rPr>
            </w:pPr>
            <w:r>
              <w:rPr>
                <w:lang w:val="en-AU"/>
              </w:rPr>
              <w:t>05/08/22</w:t>
            </w:r>
          </w:p>
        </w:tc>
        <w:tc>
          <w:tcPr>
            <w:tcW w:w="836" w:type="dxa"/>
            <w:tcBorders>
              <w:top w:val="single" w:sz="4" w:space="0" w:color="auto"/>
              <w:bottom w:val="single" w:sz="4" w:space="0" w:color="auto"/>
            </w:tcBorders>
          </w:tcPr>
          <w:p w14:paraId="5230BE1A" w14:textId="77777777"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2F9CA88" w14:textId="77777777" w:rsidR="0048145B" w:rsidRDefault="0048145B" w:rsidP="0048145B">
            <w:pPr>
              <w:keepNext/>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shd w:val="clear" w:color="auto" w:fill="FFFFFF"/>
          </w:tcPr>
          <w:p w14:paraId="33DB8A24" w14:textId="0C0DC7C1" w:rsidR="0048145B" w:rsidRPr="0048372A" w:rsidRDefault="0048145B" w:rsidP="0048145B">
            <w:pPr>
              <w:pStyle w:val="ListParagraph"/>
              <w:numPr>
                <w:ilvl w:val="0"/>
                <w:numId w:val="122"/>
              </w:numPr>
              <w:spacing w:before="20"/>
              <w:ind w:left="357" w:hanging="357"/>
              <w:jc w:val="both"/>
              <w:rPr>
                <w:rFonts w:ascii="Arial" w:hAnsi="Arial" w:cs="Arial"/>
              </w:rPr>
            </w:pPr>
            <w:r>
              <w:rPr>
                <w:rFonts w:ascii="Arial" w:hAnsi="Arial" w:cs="Arial"/>
              </w:rPr>
              <w:t>Minor amendment to introductory text.</w:t>
            </w:r>
          </w:p>
          <w:p w14:paraId="65380C38" w14:textId="68B1905D" w:rsidR="0048145B" w:rsidRPr="002F394E" w:rsidRDefault="0048145B" w:rsidP="0048145B">
            <w:pPr>
              <w:pStyle w:val="ListParagraph"/>
              <w:numPr>
                <w:ilvl w:val="0"/>
                <w:numId w:val="122"/>
              </w:numPr>
              <w:spacing w:before="20"/>
              <w:ind w:left="357" w:hanging="357"/>
              <w:jc w:val="both"/>
              <w:rPr>
                <w:rFonts w:ascii="Arial" w:hAnsi="Arial" w:cs="Arial"/>
              </w:rPr>
            </w:pPr>
            <w:r>
              <w:rPr>
                <w:rFonts w:ascii="Arial" w:hAnsi="Arial" w:cs="Arial"/>
              </w:rPr>
              <w:t xml:space="preserve">Reference to </w:t>
            </w:r>
            <w:r w:rsidRPr="0048372A">
              <w:rPr>
                <w:rFonts w:ascii="Arial" w:hAnsi="Arial" w:cs="Arial"/>
              </w:rPr>
              <w:t>Practice Direction No.</w:t>
            </w:r>
            <w:r>
              <w:rPr>
                <w:rFonts w:ascii="Arial" w:hAnsi="Arial" w:cs="Arial"/>
              </w:rPr>
              <w:t>4 of 2022.</w:t>
            </w:r>
          </w:p>
        </w:tc>
      </w:tr>
      <w:tr w:rsidR="0048145B" w14:paraId="5F33EAAC" w14:textId="77777777" w:rsidTr="006B7637">
        <w:tc>
          <w:tcPr>
            <w:tcW w:w="1219" w:type="dxa"/>
            <w:gridSpan w:val="2"/>
            <w:tcBorders>
              <w:top w:val="single" w:sz="4" w:space="0" w:color="auto"/>
              <w:left w:val="single" w:sz="18" w:space="0" w:color="auto"/>
              <w:bottom w:val="single" w:sz="4" w:space="0" w:color="auto"/>
            </w:tcBorders>
          </w:tcPr>
          <w:p w14:paraId="680D8109" w14:textId="53944671" w:rsidR="0048145B" w:rsidRDefault="0048145B" w:rsidP="0048145B">
            <w:pPr>
              <w:rPr>
                <w:lang w:val="en-AU"/>
              </w:rPr>
            </w:pPr>
            <w:r>
              <w:rPr>
                <w:lang w:val="en-AU"/>
              </w:rPr>
              <w:t>05/08/22</w:t>
            </w:r>
          </w:p>
        </w:tc>
        <w:tc>
          <w:tcPr>
            <w:tcW w:w="836" w:type="dxa"/>
            <w:tcBorders>
              <w:top w:val="single" w:sz="4" w:space="0" w:color="auto"/>
              <w:bottom w:val="single" w:sz="4" w:space="0" w:color="auto"/>
            </w:tcBorders>
          </w:tcPr>
          <w:p w14:paraId="691C272F" w14:textId="77777777"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78182C02" w14:textId="77777777" w:rsidR="0048145B" w:rsidRDefault="0048145B" w:rsidP="0048145B">
            <w:pPr>
              <w:keepNext/>
              <w:jc w:val="center"/>
              <w:rPr>
                <w:lang w:val="en-AU"/>
              </w:rPr>
            </w:pPr>
            <w:r>
              <w:rPr>
                <w:lang w:val="en-AU"/>
              </w:rPr>
              <w:t>1.6.3</w:t>
            </w:r>
          </w:p>
        </w:tc>
        <w:tc>
          <w:tcPr>
            <w:tcW w:w="4798" w:type="dxa"/>
            <w:gridSpan w:val="2"/>
            <w:tcBorders>
              <w:top w:val="single" w:sz="4" w:space="0" w:color="auto"/>
              <w:bottom w:val="single" w:sz="4" w:space="0" w:color="auto"/>
              <w:right w:val="single" w:sz="18" w:space="0" w:color="auto"/>
            </w:tcBorders>
            <w:shd w:val="clear" w:color="auto" w:fill="FFFFFF"/>
          </w:tcPr>
          <w:p w14:paraId="525D452F" w14:textId="4BC87FB5" w:rsidR="0048145B" w:rsidRPr="00BC1AD6" w:rsidRDefault="0048145B" w:rsidP="0048145B">
            <w:pPr>
              <w:spacing w:before="20"/>
              <w:jc w:val="both"/>
              <w:rPr>
                <w:rFonts w:ascii="Arial" w:hAnsi="Arial" w:cs="Arial"/>
              </w:rPr>
            </w:pPr>
            <w:r>
              <w:rPr>
                <w:rFonts w:ascii="Arial" w:hAnsi="Arial" w:cs="Arial"/>
              </w:rPr>
              <w:t>Modification to implementation dates for the CMS project.</w:t>
            </w:r>
          </w:p>
        </w:tc>
      </w:tr>
      <w:tr w:rsidR="0048145B" w14:paraId="67FFA17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378B5DBA" w14:textId="1F0145D2" w:rsidR="0048145B" w:rsidRPr="0054535C" w:rsidRDefault="0048145B" w:rsidP="0048145B">
            <w:pPr>
              <w:keepNext/>
              <w:keepLines/>
              <w:rPr>
                <w:sz w:val="22"/>
                <w:lang w:val="en-AU"/>
              </w:rPr>
            </w:pPr>
            <w:r>
              <w:rPr>
                <w:sz w:val="22"/>
                <w:lang w:val="en-AU"/>
              </w:rPr>
              <w:t>05/08/22</w:t>
            </w:r>
          </w:p>
        </w:tc>
        <w:tc>
          <w:tcPr>
            <w:tcW w:w="7073" w:type="dxa"/>
            <w:gridSpan w:val="4"/>
            <w:tcBorders>
              <w:top w:val="single" w:sz="18" w:space="0" w:color="auto"/>
              <w:bottom w:val="single" w:sz="4" w:space="0" w:color="auto"/>
              <w:right w:val="single" w:sz="18" w:space="0" w:color="auto"/>
            </w:tcBorders>
            <w:shd w:val="clear" w:color="auto" w:fill="DDDDDD"/>
          </w:tcPr>
          <w:p w14:paraId="78978614"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0EBAB371" w14:textId="77777777" w:rsidTr="006B7637">
        <w:trPr>
          <w:trHeight w:val="260"/>
        </w:trPr>
        <w:tc>
          <w:tcPr>
            <w:tcW w:w="1219" w:type="dxa"/>
            <w:gridSpan w:val="2"/>
            <w:tcBorders>
              <w:left w:val="single" w:sz="18" w:space="0" w:color="auto"/>
            </w:tcBorders>
          </w:tcPr>
          <w:p w14:paraId="54E2BB08" w14:textId="50A3E208" w:rsidR="0048145B" w:rsidRDefault="0048145B" w:rsidP="0048145B">
            <w:pPr>
              <w:rPr>
                <w:lang w:val="en-AU"/>
              </w:rPr>
            </w:pPr>
            <w:r>
              <w:rPr>
                <w:lang w:val="en-AU"/>
              </w:rPr>
              <w:t>05/08/22</w:t>
            </w:r>
          </w:p>
        </w:tc>
        <w:tc>
          <w:tcPr>
            <w:tcW w:w="836" w:type="dxa"/>
          </w:tcPr>
          <w:p w14:paraId="192E0976" w14:textId="77777777" w:rsidR="0048145B" w:rsidRDefault="0048145B" w:rsidP="0048145B">
            <w:pPr>
              <w:jc w:val="center"/>
              <w:rPr>
                <w:lang w:val="en-AU"/>
              </w:rPr>
            </w:pPr>
            <w:r>
              <w:rPr>
                <w:lang w:val="en-AU"/>
              </w:rPr>
              <w:t>3</w:t>
            </w:r>
          </w:p>
        </w:tc>
        <w:tc>
          <w:tcPr>
            <w:tcW w:w="1439" w:type="dxa"/>
          </w:tcPr>
          <w:p w14:paraId="162DA865" w14:textId="7F5400F0" w:rsidR="0048145B" w:rsidRDefault="0048145B" w:rsidP="0048145B">
            <w:pPr>
              <w:keepNext/>
              <w:jc w:val="center"/>
              <w:rPr>
                <w:lang w:val="en-AU"/>
              </w:rPr>
            </w:pPr>
            <w:r>
              <w:rPr>
                <w:lang w:val="en-AU"/>
              </w:rPr>
              <w:t>3.3.1</w:t>
            </w:r>
          </w:p>
        </w:tc>
        <w:tc>
          <w:tcPr>
            <w:tcW w:w="4798" w:type="dxa"/>
            <w:gridSpan w:val="2"/>
            <w:tcBorders>
              <w:top w:val="single" w:sz="4" w:space="0" w:color="auto"/>
              <w:bottom w:val="single" w:sz="4" w:space="0" w:color="auto"/>
              <w:right w:val="single" w:sz="18" w:space="0" w:color="auto"/>
            </w:tcBorders>
            <w:shd w:val="clear" w:color="auto" w:fill="auto"/>
          </w:tcPr>
          <w:p w14:paraId="70A1EAD4" w14:textId="70CAA41A" w:rsidR="0048145B" w:rsidRDefault="0048145B" w:rsidP="0048145B">
            <w:pPr>
              <w:spacing w:before="20" w:after="20"/>
              <w:jc w:val="both"/>
              <w:rPr>
                <w:rFonts w:ascii="Arial" w:hAnsi="Arial" w:cs="Arial"/>
              </w:rPr>
            </w:pPr>
            <w:r>
              <w:rPr>
                <w:rFonts w:ascii="Arial" w:hAnsi="Arial" w:cs="Arial"/>
              </w:rPr>
              <w:t xml:space="preserve">Reference to </w:t>
            </w:r>
            <w:r w:rsidRPr="00664E8F">
              <w:rPr>
                <w:rFonts w:ascii="Arial" w:hAnsi="Arial" w:cs="Arial"/>
                <w:i/>
                <w:iCs/>
              </w:rPr>
              <w:t>Zhang v Shi (No 6)</w:t>
            </w:r>
            <w:r w:rsidRPr="00664E8F">
              <w:rPr>
                <w:rFonts w:ascii="Arial" w:hAnsi="Arial" w:cs="Arial"/>
              </w:rPr>
              <w:t xml:space="preserve"> [2022] VSC 271.</w:t>
            </w:r>
          </w:p>
        </w:tc>
      </w:tr>
      <w:tr w:rsidR="0048145B" w14:paraId="7664B582" w14:textId="77777777" w:rsidTr="006B7637">
        <w:trPr>
          <w:trHeight w:val="102"/>
        </w:trPr>
        <w:tc>
          <w:tcPr>
            <w:tcW w:w="1219" w:type="dxa"/>
            <w:gridSpan w:val="2"/>
            <w:tcBorders>
              <w:left w:val="single" w:sz="18" w:space="0" w:color="auto"/>
            </w:tcBorders>
          </w:tcPr>
          <w:p w14:paraId="0E7CBC43" w14:textId="408EAD84" w:rsidR="0048145B" w:rsidRDefault="0048145B" w:rsidP="0048145B">
            <w:pPr>
              <w:rPr>
                <w:lang w:val="en-AU"/>
              </w:rPr>
            </w:pPr>
            <w:r>
              <w:rPr>
                <w:lang w:val="en-AU"/>
              </w:rPr>
              <w:t>05/08/22</w:t>
            </w:r>
          </w:p>
        </w:tc>
        <w:tc>
          <w:tcPr>
            <w:tcW w:w="836" w:type="dxa"/>
          </w:tcPr>
          <w:p w14:paraId="624F1008" w14:textId="217BED1E" w:rsidR="0048145B" w:rsidRDefault="0048145B" w:rsidP="0048145B">
            <w:pPr>
              <w:jc w:val="center"/>
              <w:rPr>
                <w:lang w:val="en-AU"/>
              </w:rPr>
            </w:pPr>
            <w:r>
              <w:rPr>
                <w:lang w:val="en-AU"/>
              </w:rPr>
              <w:t>3</w:t>
            </w:r>
          </w:p>
        </w:tc>
        <w:tc>
          <w:tcPr>
            <w:tcW w:w="1439" w:type="dxa"/>
          </w:tcPr>
          <w:p w14:paraId="0E26FDDE" w14:textId="36EA15E2" w:rsidR="0048145B" w:rsidRDefault="0048145B" w:rsidP="0048145B">
            <w:pPr>
              <w:keepNext/>
              <w:jc w:val="center"/>
              <w:rPr>
                <w:lang w:val="en-AU"/>
              </w:rPr>
            </w:pPr>
            <w:r>
              <w:rPr>
                <w:lang w:val="en-AU"/>
              </w:rPr>
              <w:t>3.3.4.1</w:t>
            </w:r>
          </w:p>
        </w:tc>
        <w:tc>
          <w:tcPr>
            <w:tcW w:w="4798" w:type="dxa"/>
            <w:gridSpan w:val="2"/>
            <w:tcBorders>
              <w:top w:val="single" w:sz="4" w:space="0" w:color="auto"/>
              <w:bottom w:val="single" w:sz="4" w:space="0" w:color="auto"/>
              <w:right w:val="single" w:sz="18" w:space="0" w:color="auto"/>
            </w:tcBorders>
            <w:shd w:val="clear" w:color="auto" w:fill="auto"/>
          </w:tcPr>
          <w:p w14:paraId="08E5E3E6" w14:textId="7E7E5107" w:rsidR="0048145B" w:rsidRDefault="0048145B" w:rsidP="0048145B">
            <w:pPr>
              <w:spacing w:before="20" w:after="20"/>
              <w:jc w:val="both"/>
              <w:rPr>
                <w:rFonts w:ascii="Arial" w:hAnsi="Arial" w:cs="Arial"/>
              </w:rPr>
            </w:pPr>
            <w:r>
              <w:rPr>
                <w:rFonts w:ascii="Arial" w:hAnsi="Arial" w:cs="Arial"/>
              </w:rPr>
              <w:t xml:space="preserve">Reference to </w:t>
            </w:r>
            <w:r w:rsidRPr="009C0A14">
              <w:rPr>
                <w:rFonts w:ascii="Arial" w:hAnsi="Arial" w:cs="Arial"/>
                <w:i/>
                <w:iCs/>
              </w:rPr>
              <w:t xml:space="preserve">YZ v Beit </w:t>
            </w:r>
            <w:proofErr w:type="spellStart"/>
            <w:r w:rsidRPr="009C0A14">
              <w:rPr>
                <w:rFonts w:ascii="Arial" w:hAnsi="Arial" w:cs="Arial"/>
                <w:i/>
                <w:iCs/>
              </w:rPr>
              <w:t>Habonim</w:t>
            </w:r>
            <w:proofErr w:type="spellEnd"/>
            <w:r w:rsidRPr="009C0A14">
              <w:rPr>
                <w:rFonts w:ascii="Arial" w:hAnsi="Arial" w:cs="Arial"/>
                <w:i/>
                <w:iCs/>
              </w:rPr>
              <w:t xml:space="preserve"> Pty Ltd (ACN 051 827 984) ATF Association of Parents &amp; Friends of Zionist Youth &amp; Anor</w:t>
            </w:r>
            <w:r w:rsidRPr="009C0A14">
              <w:rPr>
                <w:rFonts w:ascii="Arial" w:hAnsi="Arial" w:cs="Arial"/>
              </w:rPr>
              <w:t xml:space="preserve"> [2022] VSC 402.</w:t>
            </w:r>
          </w:p>
        </w:tc>
      </w:tr>
      <w:tr w:rsidR="0048145B" w14:paraId="00529E7B" w14:textId="77777777" w:rsidTr="006B7637">
        <w:trPr>
          <w:trHeight w:val="102"/>
        </w:trPr>
        <w:tc>
          <w:tcPr>
            <w:tcW w:w="1219" w:type="dxa"/>
            <w:gridSpan w:val="2"/>
            <w:tcBorders>
              <w:left w:val="single" w:sz="18" w:space="0" w:color="auto"/>
            </w:tcBorders>
          </w:tcPr>
          <w:p w14:paraId="6C68A1F9" w14:textId="723617AF" w:rsidR="0048145B" w:rsidRDefault="0048145B" w:rsidP="0048145B">
            <w:pPr>
              <w:rPr>
                <w:lang w:val="en-AU"/>
              </w:rPr>
            </w:pPr>
            <w:r>
              <w:rPr>
                <w:lang w:val="en-AU"/>
              </w:rPr>
              <w:t>05/08/22</w:t>
            </w:r>
          </w:p>
        </w:tc>
        <w:tc>
          <w:tcPr>
            <w:tcW w:w="836" w:type="dxa"/>
          </w:tcPr>
          <w:p w14:paraId="051AC678" w14:textId="4D231F4D" w:rsidR="0048145B" w:rsidRDefault="0048145B" w:rsidP="0048145B">
            <w:pPr>
              <w:jc w:val="center"/>
              <w:rPr>
                <w:lang w:val="en-AU"/>
              </w:rPr>
            </w:pPr>
            <w:r>
              <w:rPr>
                <w:lang w:val="en-AU"/>
              </w:rPr>
              <w:t>3</w:t>
            </w:r>
          </w:p>
        </w:tc>
        <w:tc>
          <w:tcPr>
            <w:tcW w:w="1439" w:type="dxa"/>
          </w:tcPr>
          <w:p w14:paraId="6F3CAA8E" w14:textId="14498EC1" w:rsidR="0048145B" w:rsidRDefault="0048145B" w:rsidP="0048145B">
            <w:pPr>
              <w:keepNext/>
              <w:jc w:val="center"/>
              <w:rPr>
                <w:lang w:val="en-AU"/>
              </w:rPr>
            </w:pPr>
            <w:r>
              <w:rPr>
                <w:lang w:val="en-AU"/>
              </w:rPr>
              <w:t>3.5.1</w:t>
            </w:r>
          </w:p>
        </w:tc>
        <w:tc>
          <w:tcPr>
            <w:tcW w:w="4798" w:type="dxa"/>
            <w:gridSpan w:val="2"/>
            <w:tcBorders>
              <w:top w:val="single" w:sz="4" w:space="0" w:color="auto"/>
              <w:bottom w:val="single" w:sz="4" w:space="0" w:color="auto"/>
              <w:right w:val="single" w:sz="18" w:space="0" w:color="auto"/>
            </w:tcBorders>
            <w:shd w:val="clear" w:color="auto" w:fill="auto"/>
          </w:tcPr>
          <w:p w14:paraId="0567F5F0" w14:textId="5E7F1A5C" w:rsidR="0048145B" w:rsidRPr="00637FDA" w:rsidRDefault="0048145B" w:rsidP="0048145B">
            <w:pPr>
              <w:spacing w:before="20" w:after="20"/>
              <w:jc w:val="both"/>
              <w:rPr>
                <w:rFonts w:ascii="Arial" w:hAnsi="Arial" w:cs="Arial"/>
              </w:rPr>
            </w:pPr>
            <w:r>
              <w:rPr>
                <w:rFonts w:ascii="Arial" w:hAnsi="Arial" w:cs="Arial"/>
              </w:rPr>
              <w:t>Added reference to ss.8(1) &amp; 10 CYFA.</w:t>
            </w:r>
          </w:p>
        </w:tc>
      </w:tr>
      <w:tr w:rsidR="0048145B" w14:paraId="2F94B582" w14:textId="77777777" w:rsidTr="006B7637">
        <w:trPr>
          <w:trHeight w:val="102"/>
        </w:trPr>
        <w:tc>
          <w:tcPr>
            <w:tcW w:w="1219" w:type="dxa"/>
            <w:gridSpan w:val="2"/>
            <w:tcBorders>
              <w:left w:val="single" w:sz="18" w:space="0" w:color="auto"/>
            </w:tcBorders>
          </w:tcPr>
          <w:p w14:paraId="0AAF5B5B" w14:textId="0E8D110B" w:rsidR="0048145B" w:rsidRDefault="0048145B" w:rsidP="0048145B">
            <w:pPr>
              <w:rPr>
                <w:lang w:val="en-AU"/>
              </w:rPr>
            </w:pPr>
            <w:r>
              <w:rPr>
                <w:lang w:val="en-AU"/>
              </w:rPr>
              <w:t>05/08/22</w:t>
            </w:r>
          </w:p>
        </w:tc>
        <w:tc>
          <w:tcPr>
            <w:tcW w:w="836" w:type="dxa"/>
          </w:tcPr>
          <w:p w14:paraId="0450561A" w14:textId="192A0A95" w:rsidR="0048145B" w:rsidRDefault="0048145B" w:rsidP="0048145B">
            <w:pPr>
              <w:jc w:val="center"/>
              <w:rPr>
                <w:lang w:val="en-AU"/>
              </w:rPr>
            </w:pPr>
            <w:r>
              <w:rPr>
                <w:lang w:val="en-AU"/>
              </w:rPr>
              <w:t>3</w:t>
            </w:r>
          </w:p>
        </w:tc>
        <w:tc>
          <w:tcPr>
            <w:tcW w:w="1439" w:type="dxa"/>
          </w:tcPr>
          <w:p w14:paraId="1903E516" w14:textId="43292D1A" w:rsidR="0048145B" w:rsidRDefault="0048145B" w:rsidP="0048145B">
            <w:pPr>
              <w:keepNext/>
              <w:jc w:val="center"/>
              <w:rPr>
                <w:lang w:val="en-AU"/>
              </w:rPr>
            </w:pPr>
            <w:r>
              <w:rPr>
                <w:lang w:val="en-AU"/>
              </w:rPr>
              <w:t>3.5.2</w:t>
            </w:r>
          </w:p>
        </w:tc>
        <w:tc>
          <w:tcPr>
            <w:tcW w:w="4798" w:type="dxa"/>
            <w:gridSpan w:val="2"/>
            <w:tcBorders>
              <w:top w:val="single" w:sz="4" w:space="0" w:color="auto"/>
              <w:bottom w:val="single" w:sz="4" w:space="0" w:color="auto"/>
              <w:right w:val="single" w:sz="18" w:space="0" w:color="auto"/>
            </w:tcBorders>
            <w:shd w:val="clear" w:color="auto" w:fill="auto"/>
          </w:tcPr>
          <w:p w14:paraId="457834F7" w14:textId="349026B7" w:rsidR="0048145B" w:rsidRPr="00637FDA" w:rsidRDefault="0048145B" w:rsidP="0048145B">
            <w:pPr>
              <w:spacing w:before="20" w:after="20"/>
              <w:jc w:val="both"/>
              <w:rPr>
                <w:rFonts w:ascii="Arial" w:hAnsi="Arial" w:cs="Arial"/>
              </w:rPr>
            </w:pPr>
            <w:r>
              <w:rPr>
                <w:rFonts w:ascii="Arial" w:hAnsi="Arial" w:cs="Arial"/>
              </w:rPr>
              <w:t>Minor amendment to text.</w:t>
            </w:r>
          </w:p>
        </w:tc>
      </w:tr>
      <w:tr w:rsidR="0048145B" w14:paraId="72FF997A" w14:textId="77777777" w:rsidTr="006B7637">
        <w:trPr>
          <w:trHeight w:val="102"/>
        </w:trPr>
        <w:tc>
          <w:tcPr>
            <w:tcW w:w="1219" w:type="dxa"/>
            <w:gridSpan w:val="2"/>
            <w:tcBorders>
              <w:left w:val="single" w:sz="18" w:space="0" w:color="auto"/>
            </w:tcBorders>
          </w:tcPr>
          <w:p w14:paraId="36470CAC" w14:textId="507ED147" w:rsidR="0048145B" w:rsidRDefault="0048145B" w:rsidP="0048145B">
            <w:pPr>
              <w:rPr>
                <w:lang w:val="en-AU"/>
              </w:rPr>
            </w:pPr>
            <w:r>
              <w:rPr>
                <w:lang w:val="en-AU"/>
              </w:rPr>
              <w:t>05/08/22</w:t>
            </w:r>
          </w:p>
        </w:tc>
        <w:tc>
          <w:tcPr>
            <w:tcW w:w="836" w:type="dxa"/>
          </w:tcPr>
          <w:p w14:paraId="5EBDEDA3" w14:textId="7619B829" w:rsidR="0048145B" w:rsidRDefault="0048145B" w:rsidP="0048145B">
            <w:pPr>
              <w:jc w:val="center"/>
              <w:rPr>
                <w:lang w:val="en-AU"/>
              </w:rPr>
            </w:pPr>
            <w:r>
              <w:rPr>
                <w:lang w:val="en-AU"/>
              </w:rPr>
              <w:t>3</w:t>
            </w:r>
          </w:p>
        </w:tc>
        <w:tc>
          <w:tcPr>
            <w:tcW w:w="1439" w:type="dxa"/>
          </w:tcPr>
          <w:p w14:paraId="3752672C" w14:textId="7A70AFA7" w:rsidR="0048145B" w:rsidRDefault="0048145B" w:rsidP="0048145B">
            <w:pPr>
              <w:keepNext/>
              <w:jc w:val="center"/>
              <w:rPr>
                <w:lang w:val="en-AU"/>
              </w:rPr>
            </w:pPr>
            <w:r>
              <w:rPr>
                <w:lang w:val="en-AU"/>
              </w:rPr>
              <w:t>3.5.3.1</w:t>
            </w:r>
          </w:p>
        </w:tc>
        <w:tc>
          <w:tcPr>
            <w:tcW w:w="4798" w:type="dxa"/>
            <w:gridSpan w:val="2"/>
            <w:tcBorders>
              <w:top w:val="single" w:sz="4" w:space="0" w:color="auto"/>
              <w:bottom w:val="single" w:sz="4" w:space="0" w:color="auto"/>
              <w:right w:val="single" w:sz="18" w:space="0" w:color="auto"/>
            </w:tcBorders>
            <w:shd w:val="clear" w:color="auto" w:fill="auto"/>
          </w:tcPr>
          <w:p w14:paraId="6F4CDE78" w14:textId="2A02E7E2" w:rsidR="0048145B" w:rsidRPr="00637FDA" w:rsidRDefault="0048145B" w:rsidP="0048145B">
            <w:pPr>
              <w:spacing w:before="20" w:after="20"/>
              <w:jc w:val="both"/>
              <w:rPr>
                <w:rFonts w:ascii="Arial" w:hAnsi="Arial" w:cs="Arial"/>
              </w:rPr>
            </w:pPr>
            <w:r w:rsidRPr="00637FDA">
              <w:rPr>
                <w:rFonts w:ascii="Arial" w:hAnsi="Arial" w:cs="Arial"/>
              </w:rPr>
              <w:t xml:space="preserve">Summary of </w:t>
            </w:r>
            <w:r w:rsidRPr="00C41198">
              <w:rPr>
                <w:rFonts w:ascii="Arial" w:hAnsi="Arial" w:cs="Arial"/>
                <w:i/>
                <w:iCs/>
                <w:color w:val="000000"/>
              </w:rPr>
              <w:t>DPP v Roberts (Ruling No 15)</w:t>
            </w:r>
            <w:r>
              <w:rPr>
                <w:rFonts w:ascii="Arial" w:hAnsi="Arial" w:cs="Arial"/>
                <w:color w:val="000000"/>
              </w:rPr>
              <w:t xml:space="preserve"> [2022] VSC 345 and extracts from [7] &amp; [10].  Addition of ss.135 &amp; 136 of the </w:t>
            </w:r>
            <w:r w:rsidRPr="00637FDA">
              <w:rPr>
                <w:rFonts w:ascii="Arial" w:hAnsi="Arial" w:cs="Arial"/>
                <w:i/>
                <w:iCs/>
                <w:color w:val="000000"/>
              </w:rPr>
              <w:t>Evidence Act 2008</w:t>
            </w:r>
            <w:r>
              <w:rPr>
                <w:rFonts w:ascii="Arial" w:hAnsi="Arial" w:cs="Arial"/>
                <w:color w:val="000000"/>
              </w:rPr>
              <w:t>.</w:t>
            </w:r>
          </w:p>
        </w:tc>
      </w:tr>
      <w:tr w:rsidR="0048145B" w14:paraId="71136F1A" w14:textId="77777777" w:rsidTr="006B7637">
        <w:trPr>
          <w:trHeight w:val="102"/>
        </w:trPr>
        <w:tc>
          <w:tcPr>
            <w:tcW w:w="1219" w:type="dxa"/>
            <w:gridSpan w:val="2"/>
            <w:tcBorders>
              <w:left w:val="single" w:sz="18" w:space="0" w:color="auto"/>
            </w:tcBorders>
          </w:tcPr>
          <w:p w14:paraId="5B868307" w14:textId="32067B6E" w:rsidR="0048145B" w:rsidRDefault="0048145B" w:rsidP="0048145B">
            <w:pPr>
              <w:rPr>
                <w:lang w:val="en-AU"/>
              </w:rPr>
            </w:pPr>
            <w:r>
              <w:rPr>
                <w:lang w:val="en-AU"/>
              </w:rPr>
              <w:t>05/08/22</w:t>
            </w:r>
          </w:p>
        </w:tc>
        <w:tc>
          <w:tcPr>
            <w:tcW w:w="836" w:type="dxa"/>
          </w:tcPr>
          <w:p w14:paraId="525D77B0" w14:textId="52897423" w:rsidR="0048145B" w:rsidRDefault="0048145B" w:rsidP="0048145B">
            <w:pPr>
              <w:jc w:val="center"/>
              <w:rPr>
                <w:lang w:val="en-AU"/>
              </w:rPr>
            </w:pPr>
            <w:r>
              <w:rPr>
                <w:lang w:val="en-AU"/>
              </w:rPr>
              <w:t>3</w:t>
            </w:r>
          </w:p>
        </w:tc>
        <w:tc>
          <w:tcPr>
            <w:tcW w:w="1439" w:type="dxa"/>
          </w:tcPr>
          <w:p w14:paraId="66C5741A" w14:textId="0857947A" w:rsidR="0048145B" w:rsidRDefault="0048145B" w:rsidP="0048145B">
            <w:pPr>
              <w:keepNext/>
              <w:jc w:val="center"/>
              <w:rPr>
                <w:lang w:val="en-AU"/>
              </w:rPr>
            </w:pPr>
            <w:r>
              <w:rPr>
                <w:lang w:val="en-AU"/>
              </w:rPr>
              <w:t>3.5.3.2</w:t>
            </w:r>
          </w:p>
        </w:tc>
        <w:tc>
          <w:tcPr>
            <w:tcW w:w="4798" w:type="dxa"/>
            <w:gridSpan w:val="2"/>
            <w:tcBorders>
              <w:top w:val="single" w:sz="4" w:space="0" w:color="auto"/>
              <w:bottom w:val="single" w:sz="4" w:space="0" w:color="auto"/>
              <w:right w:val="single" w:sz="18" w:space="0" w:color="auto"/>
            </w:tcBorders>
            <w:shd w:val="clear" w:color="auto" w:fill="auto"/>
          </w:tcPr>
          <w:p w14:paraId="4003E921" w14:textId="0E887D94" w:rsidR="0048145B" w:rsidRPr="00637FDA" w:rsidRDefault="0048145B" w:rsidP="0048145B">
            <w:pPr>
              <w:spacing w:before="20" w:after="20"/>
              <w:jc w:val="both"/>
              <w:rPr>
                <w:rFonts w:ascii="Arial" w:hAnsi="Arial" w:cs="Arial"/>
              </w:rPr>
            </w:pPr>
            <w:r w:rsidRPr="00637FDA">
              <w:rPr>
                <w:rFonts w:ascii="Arial" w:hAnsi="Arial" w:cs="Arial"/>
              </w:rPr>
              <w:t xml:space="preserve">Addition of s.137 of the </w:t>
            </w:r>
            <w:r w:rsidRPr="00637FDA">
              <w:rPr>
                <w:rFonts w:ascii="Arial" w:hAnsi="Arial" w:cs="Arial"/>
                <w:i/>
                <w:iCs/>
              </w:rPr>
              <w:t>Evidence Act 2008</w:t>
            </w:r>
            <w:r w:rsidRPr="00637FDA">
              <w:rPr>
                <w:rFonts w:ascii="Arial" w:hAnsi="Arial" w:cs="Arial"/>
              </w:rPr>
              <w:t>.</w:t>
            </w:r>
            <w:r>
              <w:rPr>
                <w:rFonts w:ascii="Arial" w:hAnsi="Arial" w:cs="Arial"/>
              </w:rPr>
              <w:t xml:space="preserve">  Summary of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4</w:t>
            </w:r>
            <w:r w:rsidRPr="00B218B9">
              <w:rPr>
                <w:rFonts w:ascii="Arial" w:hAnsi="Arial" w:cs="Arial"/>
                <w:i/>
                <w:iCs/>
                <w:color w:val="000000"/>
              </w:rPr>
              <w:t>)</w:t>
            </w:r>
            <w:r>
              <w:rPr>
                <w:rFonts w:ascii="Arial" w:hAnsi="Arial" w:cs="Arial"/>
                <w:color w:val="000000"/>
              </w:rPr>
              <w:t xml:space="preserve"> [2021] VSC 778 and extract from [5]-[10].  Reference to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3</w:t>
            </w:r>
            <w:r w:rsidRPr="00B218B9">
              <w:rPr>
                <w:rFonts w:ascii="Arial" w:hAnsi="Arial" w:cs="Arial"/>
                <w:i/>
                <w:iCs/>
                <w:color w:val="000000"/>
              </w:rPr>
              <w:t>)</w:t>
            </w:r>
            <w:r>
              <w:rPr>
                <w:rFonts w:ascii="Arial" w:hAnsi="Arial" w:cs="Arial"/>
                <w:color w:val="000000"/>
              </w:rPr>
              <w:t xml:space="preserve"> [2021] VSC 658.</w:t>
            </w:r>
          </w:p>
        </w:tc>
      </w:tr>
      <w:tr w:rsidR="0048145B" w14:paraId="01EA5861" w14:textId="77777777" w:rsidTr="006B7637">
        <w:trPr>
          <w:trHeight w:val="102"/>
        </w:trPr>
        <w:tc>
          <w:tcPr>
            <w:tcW w:w="1219" w:type="dxa"/>
            <w:gridSpan w:val="2"/>
            <w:tcBorders>
              <w:left w:val="single" w:sz="18" w:space="0" w:color="auto"/>
            </w:tcBorders>
          </w:tcPr>
          <w:p w14:paraId="51E503B6" w14:textId="22D8AF59" w:rsidR="0048145B" w:rsidRDefault="0048145B" w:rsidP="0048145B">
            <w:pPr>
              <w:rPr>
                <w:lang w:val="en-AU"/>
              </w:rPr>
            </w:pPr>
            <w:r>
              <w:rPr>
                <w:lang w:val="en-AU"/>
              </w:rPr>
              <w:t>05/08/22</w:t>
            </w:r>
          </w:p>
        </w:tc>
        <w:tc>
          <w:tcPr>
            <w:tcW w:w="836" w:type="dxa"/>
          </w:tcPr>
          <w:p w14:paraId="59CC2BDE" w14:textId="59774F63" w:rsidR="0048145B" w:rsidRDefault="0048145B" w:rsidP="0048145B">
            <w:pPr>
              <w:jc w:val="center"/>
              <w:rPr>
                <w:lang w:val="en-AU"/>
              </w:rPr>
            </w:pPr>
            <w:r>
              <w:rPr>
                <w:lang w:val="en-AU"/>
              </w:rPr>
              <w:t>3</w:t>
            </w:r>
          </w:p>
        </w:tc>
        <w:tc>
          <w:tcPr>
            <w:tcW w:w="1439" w:type="dxa"/>
          </w:tcPr>
          <w:p w14:paraId="08BBB9D2" w14:textId="05819F98" w:rsidR="0048145B" w:rsidRDefault="0048145B" w:rsidP="0048145B">
            <w:pPr>
              <w:keepNext/>
              <w:jc w:val="center"/>
              <w:rPr>
                <w:lang w:val="en-AU"/>
              </w:rPr>
            </w:pPr>
            <w:r>
              <w:rPr>
                <w:lang w:val="en-AU"/>
              </w:rPr>
              <w:t>3.5.3.4</w:t>
            </w:r>
          </w:p>
        </w:tc>
        <w:tc>
          <w:tcPr>
            <w:tcW w:w="4798" w:type="dxa"/>
            <w:gridSpan w:val="2"/>
            <w:tcBorders>
              <w:top w:val="single" w:sz="4" w:space="0" w:color="auto"/>
              <w:bottom w:val="single" w:sz="4" w:space="0" w:color="auto"/>
              <w:right w:val="single" w:sz="18" w:space="0" w:color="auto"/>
            </w:tcBorders>
            <w:shd w:val="clear" w:color="auto" w:fill="auto"/>
          </w:tcPr>
          <w:p w14:paraId="24D45C6C" w14:textId="67C09BDD" w:rsidR="0048145B" w:rsidRPr="00637FDA" w:rsidRDefault="0048145B" w:rsidP="0048145B">
            <w:pPr>
              <w:spacing w:before="20" w:after="20"/>
              <w:jc w:val="both"/>
              <w:rPr>
                <w:rFonts w:ascii="Arial" w:hAnsi="Arial" w:cs="Arial"/>
              </w:rPr>
            </w:pPr>
            <w:r>
              <w:rPr>
                <w:rFonts w:ascii="Arial" w:hAnsi="Arial" w:cs="Arial"/>
              </w:rPr>
              <w:t xml:space="preserve">Addition of s.66 </w:t>
            </w:r>
            <w:r w:rsidRPr="00637FDA">
              <w:rPr>
                <w:rFonts w:ascii="Arial" w:hAnsi="Arial" w:cs="Arial"/>
              </w:rPr>
              <w:t xml:space="preserve">of the </w:t>
            </w:r>
            <w:r w:rsidRPr="00637FDA">
              <w:rPr>
                <w:rFonts w:ascii="Arial" w:hAnsi="Arial" w:cs="Arial"/>
                <w:i/>
                <w:iCs/>
              </w:rPr>
              <w:t>Evidence Act 2008</w:t>
            </w:r>
            <w:r>
              <w:rPr>
                <w:rFonts w:ascii="Arial" w:hAnsi="Arial" w:cs="Arial"/>
              </w:rPr>
              <w:t xml:space="preserve"> and </w:t>
            </w:r>
            <w:proofErr w:type="gramStart"/>
            <w:r>
              <w:rPr>
                <w:rFonts w:ascii="Arial" w:hAnsi="Arial" w:cs="Arial"/>
              </w:rPr>
              <w:t>brief summary</w:t>
            </w:r>
            <w:proofErr w:type="gramEnd"/>
            <w:r>
              <w:rPr>
                <w:rFonts w:ascii="Arial" w:hAnsi="Arial" w:cs="Arial"/>
              </w:rPr>
              <w:t xml:space="preserve"> of </w:t>
            </w:r>
            <w:r w:rsidRPr="00A70F14">
              <w:rPr>
                <w:rFonts w:ascii="Arial" w:hAnsi="Arial" w:cs="Arial"/>
                <w:i/>
                <w:iCs/>
                <w:color w:val="000000"/>
              </w:rPr>
              <w:t>DPP v Roberts (Ruling No 14)</w:t>
            </w:r>
            <w:r>
              <w:rPr>
                <w:rFonts w:ascii="Arial" w:hAnsi="Arial" w:cs="Arial"/>
                <w:color w:val="000000"/>
              </w:rPr>
              <w:t xml:space="preserve"> [2022] VSC 344.  Reference to </w:t>
            </w:r>
            <w:r w:rsidRPr="00365B9A">
              <w:rPr>
                <w:rFonts w:ascii="Arial" w:hAnsi="Arial" w:cs="Arial"/>
                <w:i/>
                <w:iCs/>
                <w:color w:val="000000"/>
              </w:rPr>
              <w:t xml:space="preserve">Snyder (a pseudonym) v The Queen </w:t>
            </w:r>
            <w:r w:rsidRPr="00365B9A">
              <w:rPr>
                <w:rFonts w:ascii="Arial" w:hAnsi="Arial" w:cs="Arial"/>
                <w:color w:val="000000"/>
              </w:rPr>
              <w:t>[202</w:t>
            </w:r>
            <w:r>
              <w:rPr>
                <w:rFonts w:ascii="Arial" w:hAnsi="Arial" w:cs="Arial"/>
                <w:color w:val="000000"/>
              </w:rPr>
              <w:t>1</w:t>
            </w:r>
            <w:r w:rsidRPr="00365B9A">
              <w:rPr>
                <w:rFonts w:ascii="Arial" w:hAnsi="Arial" w:cs="Arial"/>
                <w:color w:val="000000"/>
              </w:rPr>
              <w:t xml:space="preserve">] VSCA </w:t>
            </w:r>
            <w:r>
              <w:rPr>
                <w:rFonts w:ascii="Arial" w:hAnsi="Arial" w:cs="Arial"/>
                <w:color w:val="000000"/>
              </w:rPr>
              <w:t>96.</w:t>
            </w:r>
          </w:p>
        </w:tc>
      </w:tr>
      <w:tr w:rsidR="0048145B" w14:paraId="607019A1" w14:textId="77777777" w:rsidTr="006B7637">
        <w:trPr>
          <w:trHeight w:val="178"/>
        </w:trPr>
        <w:tc>
          <w:tcPr>
            <w:tcW w:w="1219" w:type="dxa"/>
            <w:gridSpan w:val="2"/>
            <w:tcBorders>
              <w:left w:val="single" w:sz="18" w:space="0" w:color="auto"/>
            </w:tcBorders>
          </w:tcPr>
          <w:p w14:paraId="4ED9E55E" w14:textId="5E599A6B" w:rsidR="0048145B" w:rsidRDefault="0048145B" w:rsidP="0048145B">
            <w:pPr>
              <w:rPr>
                <w:lang w:val="en-AU"/>
              </w:rPr>
            </w:pPr>
            <w:r>
              <w:rPr>
                <w:lang w:val="en-AU"/>
              </w:rPr>
              <w:t>05/08/22</w:t>
            </w:r>
          </w:p>
        </w:tc>
        <w:tc>
          <w:tcPr>
            <w:tcW w:w="836" w:type="dxa"/>
          </w:tcPr>
          <w:p w14:paraId="1841390B" w14:textId="677D9F9B" w:rsidR="0048145B" w:rsidRDefault="0048145B" w:rsidP="0048145B">
            <w:pPr>
              <w:jc w:val="center"/>
              <w:rPr>
                <w:lang w:val="en-AU"/>
              </w:rPr>
            </w:pPr>
            <w:r>
              <w:rPr>
                <w:lang w:val="en-AU"/>
              </w:rPr>
              <w:t>3</w:t>
            </w:r>
          </w:p>
        </w:tc>
        <w:tc>
          <w:tcPr>
            <w:tcW w:w="1439" w:type="dxa"/>
          </w:tcPr>
          <w:p w14:paraId="19361212" w14:textId="5B65B27F" w:rsidR="0048145B" w:rsidRDefault="0048145B" w:rsidP="0048145B">
            <w:pPr>
              <w:keepNext/>
              <w:jc w:val="center"/>
              <w:rPr>
                <w:lang w:val="en-AU"/>
              </w:rPr>
            </w:pPr>
            <w:r>
              <w:rPr>
                <w:lang w:val="en-AU"/>
              </w:rPr>
              <w:t>3.5.9.1</w:t>
            </w:r>
          </w:p>
        </w:tc>
        <w:tc>
          <w:tcPr>
            <w:tcW w:w="4798" w:type="dxa"/>
            <w:gridSpan w:val="2"/>
            <w:tcBorders>
              <w:top w:val="single" w:sz="4" w:space="0" w:color="auto"/>
              <w:bottom w:val="single" w:sz="4" w:space="0" w:color="auto"/>
              <w:right w:val="single" w:sz="18" w:space="0" w:color="auto"/>
            </w:tcBorders>
            <w:shd w:val="clear" w:color="auto" w:fill="auto"/>
          </w:tcPr>
          <w:p w14:paraId="4A60036C" w14:textId="303D1966" w:rsidR="0048145B" w:rsidRPr="00A557C4" w:rsidRDefault="0048145B" w:rsidP="0048145B">
            <w:pPr>
              <w:spacing w:before="20" w:after="20"/>
              <w:jc w:val="both"/>
              <w:rPr>
                <w:rFonts w:ascii="Arial" w:hAnsi="Arial" w:cs="Arial"/>
              </w:rPr>
            </w:pPr>
            <w:r w:rsidRPr="00A557C4">
              <w:rPr>
                <w:rFonts w:ascii="Arial" w:hAnsi="Arial" w:cs="Arial"/>
              </w:rPr>
              <w:t xml:space="preserve">Reference to </w:t>
            </w:r>
            <w:r w:rsidRPr="00A557C4">
              <w:rPr>
                <w:rFonts w:ascii="Arial" w:hAnsi="Arial" w:cs="Arial"/>
                <w:i/>
                <w:iCs/>
              </w:rPr>
              <w:t xml:space="preserve">Smith v Trustees of the Christian Brothers; Pearce v The Corporation of the Society of </w:t>
            </w:r>
            <w:r w:rsidRPr="00A557C4">
              <w:rPr>
                <w:rFonts w:ascii="Arial" w:hAnsi="Arial" w:cs="Arial"/>
                <w:i/>
                <w:iCs/>
              </w:rPr>
              <w:lastRenderedPageBreak/>
              <w:t>the Missionaries of the Sacred Heart</w:t>
            </w:r>
            <w:r w:rsidRPr="00A557C4">
              <w:rPr>
                <w:rFonts w:ascii="Arial" w:hAnsi="Arial" w:cs="Arial"/>
              </w:rPr>
              <w:t xml:space="preserve"> [2022] VSC 343.</w:t>
            </w:r>
          </w:p>
        </w:tc>
      </w:tr>
      <w:tr w:rsidR="0048145B" w14:paraId="0E521DDD" w14:textId="77777777" w:rsidTr="006B7637">
        <w:trPr>
          <w:trHeight w:val="178"/>
        </w:trPr>
        <w:tc>
          <w:tcPr>
            <w:tcW w:w="1219" w:type="dxa"/>
            <w:gridSpan w:val="2"/>
            <w:vMerge w:val="restart"/>
            <w:tcBorders>
              <w:left w:val="single" w:sz="18" w:space="0" w:color="auto"/>
            </w:tcBorders>
          </w:tcPr>
          <w:p w14:paraId="26BD30EF" w14:textId="38E0D0A3" w:rsidR="0048145B" w:rsidRDefault="0048145B" w:rsidP="0048145B">
            <w:pPr>
              <w:rPr>
                <w:lang w:val="en-AU"/>
              </w:rPr>
            </w:pPr>
            <w:r>
              <w:rPr>
                <w:lang w:val="en-AU"/>
              </w:rPr>
              <w:lastRenderedPageBreak/>
              <w:t>05/08/22</w:t>
            </w:r>
          </w:p>
        </w:tc>
        <w:tc>
          <w:tcPr>
            <w:tcW w:w="836" w:type="dxa"/>
            <w:vMerge w:val="restart"/>
          </w:tcPr>
          <w:p w14:paraId="430B139F" w14:textId="7C9CBE74" w:rsidR="0048145B" w:rsidRDefault="0048145B" w:rsidP="0048145B">
            <w:pPr>
              <w:jc w:val="center"/>
              <w:rPr>
                <w:lang w:val="en-AU"/>
              </w:rPr>
            </w:pPr>
            <w:r>
              <w:rPr>
                <w:lang w:val="en-AU"/>
              </w:rPr>
              <w:t>3</w:t>
            </w:r>
          </w:p>
        </w:tc>
        <w:tc>
          <w:tcPr>
            <w:tcW w:w="1439" w:type="dxa"/>
            <w:vMerge w:val="restart"/>
          </w:tcPr>
          <w:p w14:paraId="1AFC8997" w14:textId="210CD470" w:rsidR="0048145B" w:rsidRDefault="0048145B" w:rsidP="0048145B">
            <w:pPr>
              <w:keepNext/>
              <w:jc w:val="center"/>
              <w:rPr>
                <w:lang w:val="en-AU"/>
              </w:rPr>
            </w:pPr>
            <w:r>
              <w:rPr>
                <w:lang w:val="en-AU"/>
              </w:rPr>
              <w:t>3.5.10</w:t>
            </w:r>
          </w:p>
        </w:tc>
        <w:tc>
          <w:tcPr>
            <w:tcW w:w="4798" w:type="dxa"/>
            <w:gridSpan w:val="2"/>
            <w:tcBorders>
              <w:top w:val="single" w:sz="4" w:space="0" w:color="auto"/>
              <w:bottom w:val="single" w:sz="4" w:space="0" w:color="auto"/>
              <w:right w:val="single" w:sz="18" w:space="0" w:color="auto"/>
            </w:tcBorders>
            <w:shd w:val="clear" w:color="auto" w:fill="FFF2CC"/>
          </w:tcPr>
          <w:p w14:paraId="65371CA0" w14:textId="3CAAE1A1" w:rsidR="0048145B" w:rsidRDefault="0048145B" w:rsidP="0048145B">
            <w:pPr>
              <w:spacing w:before="20" w:after="20"/>
              <w:jc w:val="both"/>
              <w:rPr>
                <w:rFonts w:ascii="Arial" w:hAnsi="Arial" w:cs="Arial"/>
                <w:b/>
                <w:bCs/>
              </w:rPr>
            </w:pPr>
            <w:r>
              <w:rPr>
                <w:rFonts w:ascii="Arial" w:hAnsi="Arial" w:cs="Arial"/>
                <w:b/>
                <w:bCs/>
              </w:rPr>
              <w:t>Section heading amended to “Competence &amp; compellability of witnesses in court cases”.</w:t>
            </w:r>
          </w:p>
        </w:tc>
      </w:tr>
      <w:tr w:rsidR="0048145B" w14:paraId="18AE79D4" w14:textId="77777777" w:rsidTr="006B7637">
        <w:trPr>
          <w:trHeight w:val="178"/>
        </w:trPr>
        <w:tc>
          <w:tcPr>
            <w:tcW w:w="1219" w:type="dxa"/>
            <w:gridSpan w:val="2"/>
            <w:vMerge/>
            <w:tcBorders>
              <w:left w:val="single" w:sz="18" w:space="0" w:color="auto"/>
            </w:tcBorders>
          </w:tcPr>
          <w:p w14:paraId="07721012" w14:textId="77777777" w:rsidR="0048145B" w:rsidRDefault="0048145B" w:rsidP="0048145B">
            <w:pPr>
              <w:rPr>
                <w:lang w:val="en-AU"/>
              </w:rPr>
            </w:pPr>
          </w:p>
        </w:tc>
        <w:tc>
          <w:tcPr>
            <w:tcW w:w="836" w:type="dxa"/>
            <w:vMerge/>
          </w:tcPr>
          <w:p w14:paraId="3DDF2455" w14:textId="77777777" w:rsidR="0048145B" w:rsidRDefault="0048145B" w:rsidP="0048145B">
            <w:pPr>
              <w:jc w:val="center"/>
              <w:rPr>
                <w:lang w:val="en-AU"/>
              </w:rPr>
            </w:pPr>
          </w:p>
        </w:tc>
        <w:tc>
          <w:tcPr>
            <w:tcW w:w="1439" w:type="dxa"/>
            <w:vMerge/>
          </w:tcPr>
          <w:p w14:paraId="3481A7A6"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6D094BD1" w14:textId="4DC0BE8F" w:rsidR="0048145B" w:rsidRPr="00A7711C" w:rsidRDefault="0048145B" w:rsidP="0048145B">
            <w:pPr>
              <w:spacing w:before="20" w:after="20"/>
              <w:jc w:val="both"/>
              <w:rPr>
                <w:rFonts w:ascii="Arial" w:hAnsi="Arial" w:cs="Arial"/>
              </w:rPr>
            </w:pPr>
            <w:r w:rsidRPr="00A7711C">
              <w:rPr>
                <w:rFonts w:ascii="Arial" w:hAnsi="Arial" w:cs="Arial"/>
              </w:rPr>
              <w:t>The text in this section has been reorganised and expanded.</w:t>
            </w:r>
          </w:p>
        </w:tc>
      </w:tr>
      <w:tr w:rsidR="0048145B" w14:paraId="15D11A64" w14:textId="77777777" w:rsidTr="006B7637">
        <w:trPr>
          <w:trHeight w:val="178"/>
        </w:trPr>
        <w:tc>
          <w:tcPr>
            <w:tcW w:w="1219" w:type="dxa"/>
            <w:gridSpan w:val="2"/>
            <w:vMerge w:val="restart"/>
            <w:tcBorders>
              <w:left w:val="single" w:sz="18" w:space="0" w:color="auto"/>
            </w:tcBorders>
          </w:tcPr>
          <w:p w14:paraId="5E881D78" w14:textId="5151101A" w:rsidR="0048145B" w:rsidRDefault="0048145B" w:rsidP="0048145B">
            <w:pPr>
              <w:rPr>
                <w:lang w:val="en-AU"/>
              </w:rPr>
            </w:pPr>
            <w:r>
              <w:rPr>
                <w:lang w:val="en-AU"/>
              </w:rPr>
              <w:t>05/08/22</w:t>
            </w:r>
          </w:p>
        </w:tc>
        <w:tc>
          <w:tcPr>
            <w:tcW w:w="836" w:type="dxa"/>
            <w:vMerge w:val="restart"/>
          </w:tcPr>
          <w:p w14:paraId="26DF69C0" w14:textId="2CA6B571" w:rsidR="0048145B" w:rsidRDefault="0048145B" w:rsidP="0048145B">
            <w:pPr>
              <w:jc w:val="center"/>
              <w:rPr>
                <w:lang w:val="en-AU"/>
              </w:rPr>
            </w:pPr>
            <w:r>
              <w:rPr>
                <w:lang w:val="en-AU"/>
              </w:rPr>
              <w:t>3</w:t>
            </w:r>
          </w:p>
        </w:tc>
        <w:tc>
          <w:tcPr>
            <w:tcW w:w="1439" w:type="dxa"/>
            <w:vMerge w:val="restart"/>
          </w:tcPr>
          <w:p w14:paraId="63E8A677" w14:textId="3ABA68CD" w:rsidR="0048145B" w:rsidRDefault="0048145B" w:rsidP="0048145B">
            <w:pPr>
              <w:keepNext/>
              <w:jc w:val="center"/>
              <w:rPr>
                <w:lang w:val="en-AU"/>
              </w:rPr>
            </w:pPr>
            <w:r>
              <w:rPr>
                <w:lang w:val="en-AU"/>
              </w:rPr>
              <w:t>3.5.10.2</w:t>
            </w:r>
          </w:p>
        </w:tc>
        <w:tc>
          <w:tcPr>
            <w:tcW w:w="4798" w:type="dxa"/>
            <w:gridSpan w:val="2"/>
            <w:tcBorders>
              <w:top w:val="single" w:sz="4" w:space="0" w:color="auto"/>
              <w:bottom w:val="single" w:sz="4" w:space="0" w:color="auto"/>
              <w:right w:val="single" w:sz="18" w:space="0" w:color="auto"/>
            </w:tcBorders>
            <w:shd w:val="clear" w:color="auto" w:fill="FFF2CC"/>
          </w:tcPr>
          <w:p w14:paraId="6F471A84" w14:textId="4D8A41C1" w:rsidR="0048145B" w:rsidRPr="00A56EC5" w:rsidRDefault="0048145B" w:rsidP="0048145B">
            <w:pPr>
              <w:spacing w:before="20" w:after="20"/>
              <w:jc w:val="both"/>
              <w:rPr>
                <w:rFonts w:ascii="Arial" w:hAnsi="Arial" w:cs="Arial"/>
                <w:b/>
                <w:bCs/>
              </w:rPr>
            </w:pPr>
            <w:r>
              <w:rPr>
                <w:rFonts w:ascii="Arial" w:hAnsi="Arial" w:cs="Arial"/>
                <w:b/>
                <w:bCs/>
              </w:rPr>
              <w:t>Sub-section heading amended to “Compellability”.</w:t>
            </w:r>
          </w:p>
        </w:tc>
      </w:tr>
      <w:tr w:rsidR="0048145B" w14:paraId="317459F7" w14:textId="77777777" w:rsidTr="006B7637">
        <w:trPr>
          <w:trHeight w:val="178"/>
        </w:trPr>
        <w:tc>
          <w:tcPr>
            <w:tcW w:w="1219" w:type="dxa"/>
            <w:gridSpan w:val="2"/>
            <w:vMerge/>
            <w:tcBorders>
              <w:left w:val="single" w:sz="18" w:space="0" w:color="auto"/>
            </w:tcBorders>
          </w:tcPr>
          <w:p w14:paraId="7DC1351E" w14:textId="77777777" w:rsidR="0048145B" w:rsidRDefault="0048145B" w:rsidP="0048145B">
            <w:pPr>
              <w:rPr>
                <w:lang w:val="en-AU"/>
              </w:rPr>
            </w:pPr>
          </w:p>
        </w:tc>
        <w:tc>
          <w:tcPr>
            <w:tcW w:w="836" w:type="dxa"/>
            <w:vMerge/>
          </w:tcPr>
          <w:p w14:paraId="781FB5C2" w14:textId="77777777" w:rsidR="0048145B" w:rsidRDefault="0048145B" w:rsidP="0048145B">
            <w:pPr>
              <w:jc w:val="center"/>
              <w:rPr>
                <w:lang w:val="en-AU"/>
              </w:rPr>
            </w:pPr>
          </w:p>
        </w:tc>
        <w:tc>
          <w:tcPr>
            <w:tcW w:w="1439" w:type="dxa"/>
            <w:vMerge/>
          </w:tcPr>
          <w:p w14:paraId="738CC909"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7B095E52" w14:textId="6FAAAE9B" w:rsidR="0048145B" w:rsidRPr="00637FDA" w:rsidRDefault="0048145B" w:rsidP="0048145B">
            <w:pPr>
              <w:spacing w:before="20" w:after="20"/>
              <w:jc w:val="both"/>
              <w:rPr>
                <w:rFonts w:ascii="Arial" w:hAnsi="Arial" w:cs="Arial"/>
              </w:rPr>
            </w:pPr>
            <w:r w:rsidRPr="00637FDA">
              <w:rPr>
                <w:rFonts w:ascii="Arial" w:hAnsi="Arial" w:cs="Arial"/>
              </w:rPr>
              <w:t xml:space="preserve">Summary of </w:t>
            </w:r>
            <w:r w:rsidRPr="00ED2572">
              <w:rPr>
                <w:rFonts w:ascii="Arial" w:hAnsi="Arial" w:cs="Arial"/>
                <w:i/>
                <w:iCs/>
              </w:rPr>
              <w:t xml:space="preserve">DPP v Roberts (Ruling No </w:t>
            </w:r>
            <w:r>
              <w:rPr>
                <w:rFonts w:ascii="Arial" w:hAnsi="Arial" w:cs="Arial"/>
                <w:i/>
                <w:iCs/>
              </w:rPr>
              <w:t>10</w:t>
            </w:r>
            <w:r w:rsidRPr="00ED2572">
              <w:rPr>
                <w:rFonts w:ascii="Arial" w:hAnsi="Arial" w:cs="Arial"/>
                <w:i/>
                <w:iCs/>
              </w:rPr>
              <w:t>)</w:t>
            </w:r>
            <w:r w:rsidRPr="00ED2572">
              <w:rPr>
                <w:rFonts w:ascii="Arial" w:hAnsi="Arial" w:cs="Arial"/>
              </w:rPr>
              <w:t xml:space="preserve"> [2022] VSC </w:t>
            </w:r>
            <w:r>
              <w:rPr>
                <w:rFonts w:ascii="Arial" w:hAnsi="Arial" w:cs="Arial"/>
              </w:rPr>
              <w:t>96</w:t>
            </w:r>
            <w:r w:rsidRPr="00ED2572">
              <w:rPr>
                <w:rFonts w:ascii="Arial" w:hAnsi="Arial" w:cs="Arial"/>
              </w:rPr>
              <w:t xml:space="preserve"> </w:t>
            </w:r>
            <w:r>
              <w:rPr>
                <w:rFonts w:ascii="Arial" w:hAnsi="Arial" w:cs="Arial"/>
              </w:rPr>
              <w:t xml:space="preserve">and extracts from [2] &amp; [11]-[15].  </w:t>
            </w:r>
            <w:r>
              <w:rPr>
                <w:rFonts w:ascii="Arial" w:hAnsi="Arial" w:cs="Arial"/>
                <w:color w:val="000000"/>
              </w:rPr>
              <w:t xml:space="preserve">Added references to ss.14-16 of the </w:t>
            </w:r>
            <w:r w:rsidRPr="0011158A">
              <w:rPr>
                <w:rFonts w:ascii="Arial" w:hAnsi="Arial" w:cs="Arial"/>
                <w:i/>
                <w:iCs/>
                <w:color w:val="000000"/>
              </w:rPr>
              <w:t>Evidence Act 2008</w:t>
            </w:r>
            <w:r>
              <w:rPr>
                <w:rFonts w:ascii="Arial" w:hAnsi="Arial" w:cs="Arial"/>
                <w:color w:val="000000"/>
              </w:rPr>
              <w:t>.</w:t>
            </w:r>
          </w:p>
        </w:tc>
      </w:tr>
      <w:tr w:rsidR="0048145B" w14:paraId="18043FAC" w14:textId="77777777" w:rsidTr="006B7637">
        <w:trPr>
          <w:trHeight w:val="100"/>
        </w:trPr>
        <w:tc>
          <w:tcPr>
            <w:tcW w:w="1219" w:type="dxa"/>
            <w:gridSpan w:val="2"/>
            <w:vMerge w:val="restart"/>
            <w:tcBorders>
              <w:left w:val="single" w:sz="18" w:space="0" w:color="auto"/>
            </w:tcBorders>
          </w:tcPr>
          <w:p w14:paraId="3A27AACB" w14:textId="11554EA8" w:rsidR="0048145B" w:rsidRDefault="0048145B" w:rsidP="0048145B">
            <w:pPr>
              <w:rPr>
                <w:lang w:val="en-AU"/>
              </w:rPr>
            </w:pPr>
            <w:r>
              <w:rPr>
                <w:lang w:val="en-AU"/>
              </w:rPr>
              <w:t>05/08/22</w:t>
            </w:r>
          </w:p>
        </w:tc>
        <w:tc>
          <w:tcPr>
            <w:tcW w:w="836" w:type="dxa"/>
            <w:vMerge w:val="restart"/>
          </w:tcPr>
          <w:p w14:paraId="1ECFFB13" w14:textId="739F80BC" w:rsidR="0048145B" w:rsidRDefault="0048145B" w:rsidP="0048145B">
            <w:pPr>
              <w:jc w:val="center"/>
              <w:rPr>
                <w:lang w:val="en-AU"/>
              </w:rPr>
            </w:pPr>
            <w:r>
              <w:rPr>
                <w:lang w:val="en-AU"/>
              </w:rPr>
              <w:t>3</w:t>
            </w:r>
          </w:p>
        </w:tc>
        <w:tc>
          <w:tcPr>
            <w:tcW w:w="1439" w:type="dxa"/>
            <w:vMerge w:val="restart"/>
          </w:tcPr>
          <w:p w14:paraId="2BDFCCC3" w14:textId="10118ED9" w:rsidR="0048145B" w:rsidRDefault="0048145B" w:rsidP="0048145B">
            <w:pPr>
              <w:keepNext/>
              <w:jc w:val="center"/>
              <w:rPr>
                <w:lang w:val="en-AU"/>
              </w:rPr>
            </w:pPr>
            <w:r>
              <w:rPr>
                <w:lang w:val="en-AU"/>
              </w:rPr>
              <w:t>3.5.10.3</w:t>
            </w:r>
          </w:p>
        </w:tc>
        <w:tc>
          <w:tcPr>
            <w:tcW w:w="4798" w:type="dxa"/>
            <w:gridSpan w:val="2"/>
            <w:tcBorders>
              <w:top w:val="single" w:sz="4" w:space="0" w:color="auto"/>
              <w:bottom w:val="single" w:sz="4" w:space="0" w:color="auto"/>
              <w:right w:val="single" w:sz="18" w:space="0" w:color="auto"/>
            </w:tcBorders>
            <w:shd w:val="clear" w:color="auto" w:fill="FFF2CC"/>
          </w:tcPr>
          <w:p w14:paraId="43BF2BE8" w14:textId="10E86175" w:rsidR="0048145B" w:rsidRPr="00A56EC5" w:rsidRDefault="0048145B" w:rsidP="0048145B">
            <w:pPr>
              <w:spacing w:before="20" w:after="20"/>
              <w:jc w:val="both"/>
              <w:rPr>
                <w:rFonts w:ascii="Arial" w:hAnsi="Arial" w:cs="Arial"/>
                <w:b/>
                <w:bCs/>
              </w:rPr>
            </w:pPr>
            <w:r>
              <w:rPr>
                <w:rFonts w:ascii="Arial" w:hAnsi="Arial" w:cs="Arial"/>
                <w:b/>
                <w:bCs/>
              </w:rPr>
              <w:t>Sub-section heading amended to “Children as witnesses in court cases”.</w:t>
            </w:r>
          </w:p>
        </w:tc>
      </w:tr>
      <w:tr w:rsidR="0048145B" w14:paraId="7FA85F63" w14:textId="77777777" w:rsidTr="006B7637">
        <w:trPr>
          <w:trHeight w:val="100"/>
        </w:trPr>
        <w:tc>
          <w:tcPr>
            <w:tcW w:w="1219" w:type="dxa"/>
            <w:gridSpan w:val="2"/>
            <w:vMerge/>
            <w:tcBorders>
              <w:left w:val="single" w:sz="18" w:space="0" w:color="auto"/>
            </w:tcBorders>
          </w:tcPr>
          <w:p w14:paraId="49E48619" w14:textId="77777777" w:rsidR="0048145B" w:rsidRDefault="0048145B" w:rsidP="0048145B">
            <w:pPr>
              <w:rPr>
                <w:lang w:val="en-AU"/>
              </w:rPr>
            </w:pPr>
          </w:p>
        </w:tc>
        <w:tc>
          <w:tcPr>
            <w:tcW w:w="836" w:type="dxa"/>
            <w:vMerge/>
          </w:tcPr>
          <w:p w14:paraId="5EF93B88" w14:textId="77777777" w:rsidR="0048145B" w:rsidRDefault="0048145B" w:rsidP="0048145B">
            <w:pPr>
              <w:jc w:val="center"/>
              <w:rPr>
                <w:lang w:val="en-AU"/>
              </w:rPr>
            </w:pPr>
          </w:p>
        </w:tc>
        <w:tc>
          <w:tcPr>
            <w:tcW w:w="1439" w:type="dxa"/>
            <w:vMerge/>
          </w:tcPr>
          <w:p w14:paraId="1A6DB111"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7D2E98C9" w14:textId="097256AC" w:rsidR="0048145B" w:rsidRPr="00A7711C" w:rsidRDefault="0048145B" w:rsidP="0048145B">
            <w:pPr>
              <w:spacing w:before="20" w:after="20"/>
              <w:jc w:val="both"/>
              <w:rPr>
                <w:rFonts w:ascii="Arial" w:hAnsi="Arial" w:cs="Arial"/>
              </w:rPr>
            </w:pPr>
            <w:r>
              <w:rPr>
                <w:rFonts w:ascii="Arial" w:hAnsi="Arial" w:cs="Arial"/>
              </w:rPr>
              <w:t>Text moved from section 3.5.10 and minor amendments made.</w:t>
            </w:r>
          </w:p>
        </w:tc>
      </w:tr>
      <w:tr w:rsidR="0048145B" w14:paraId="2A25B485" w14:textId="77777777" w:rsidTr="006B7637">
        <w:trPr>
          <w:trHeight w:val="102"/>
        </w:trPr>
        <w:tc>
          <w:tcPr>
            <w:tcW w:w="1219" w:type="dxa"/>
            <w:gridSpan w:val="2"/>
            <w:vMerge w:val="restart"/>
            <w:tcBorders>
              <w:left w:val="single" w:sz="18" w:space="0" w:color="auto"/>
            </w:tcBorders>
          </w:tcPr>
          <w:p w14:paraId="05A1850D" w14:textId="5F906C73" w:rsidR="0048145B" w:rsidRDefault="0048145B" w:rsidP="0048145B">
            <w:pPr>
              <w:rPr>
                <w:lang w:val="en-AU"/>
              </w:rPr>
            </w:pPr>
            <w:r>
              <w:rPr>
                <w:lang w:val="en-AU"/>
              </w:rPr>
              <w:t>05/08/22</w:t>
            </w:r>
          </w:p>
        </w:tc>
        <w:tc>
          <w:tcPr>
            <w:tcW w:w="836" w:type="dxa"/>
            <w:vMerge w:val="restart"/>
          </w:tcPr>
          <w:p w14:paraId="2079EA3D" w14:textId="5B0C1F1B" w:rsidR="0048145B" w:rsidRDefault="0048145B" w:rsidP="0048145B">
            <w:pPr>
              <w:jc w:val="center"/>
              <w:rPr>
                <w:lang w:val="en-AU"/>
              </w:rPr>
            </w:pPr>
            <w:r>
              <w:rPr>
                <w:lang w:val="en-AU"/>
              </w:rPr>
              <w:t>3</w:t>
            </w:r>
          </w:p>
        </w:tc>
        <w:tc>
          <w:tcPr>
            <w:tcW w:w="1439" w:type="dxa"/>
            <w:vMerge w:val="restart"/>
          </w:tcPr>
          <w:p w14:paraId="001BE794" w14:textId="1EE31811" w:rsidR="0048145B" w:rsidRDefault="0048145B" w:rsidP="0048145B">
            <w:pPr>
              <w:keepNext/>
              <w:jc w:val="center"/>
              <w:rPr>
                <w:lang w:val="en-AU"/>
              </w:rPr>
            </w:pPr>
            <w:r>
              <w:rPr>
                <w:lang w:val="en-AU"/>
              </w:rPr>
              <w:t>3.5.10.4</w:t>
            </w:r>
          </w:p>
        </w:tc>
        <w:tc>
          <w:tcPr>
            <w:tcW w:w="4798" w:type="dxa"/>
            <w:gridSpan w:val="2"/>
            <w:tcBorders>
              <w:top w:val="single" w:sz="4" w:space="0" w:color="auto"/>
              <w:bottom w:val="single" w:sz="4" w:space="0" w:color="auto"/>
              <w:right w:val="single" w:sz="18" w:space="0" w:color="auto"/>
            </w:tcBorders>
            <w:shd w:val="clear" w:color="auto" w:fill="FFF2CC"/>
          </w:tcPr>
          <w:p w14:paraId="498FBBD5" w14:textId="376E81E5" w:rsidR="0048145B" w:rsidRPr="00A56EC5" w:rsidRDefault="0048145B" w:rsidP="0048145B">
            <w:pPr>
              <w:spacing w:before="20" w:after="20"/>
              <w:jc w:val="both"/>
              <w:rPr>
                <w:rFonts w:ascii="Arial" w:hAnsi="Arial" w:cs="Arial"/>
                <w:b/>
                <w:bCs/>
              </w:rPr>
            </w:pPr>
            <w:r w:rsidRPr="00A56EC5">
              <w:rPr>
                <w:rFonts w:ascii="Arial" w:hAnsi="Arial" w:cs="Arial"/>
                <w:b/>
                <w:bCs/>
              </w:rPr>
              <w:t>New sub-section entitled “Claim of privilege by a witness”.</w:t>
            </w:r>
          </w:p>
        </w:tc>
      </w:tr>
      <w:tr w:rsidR="0048145B" w14:paraId="6A2F9BEC" w14:textId="77777777" w:rsidTr="006B7637">
        <w:trPr>
          <w:trHeight w:val="101"/>
        </w:trPr>
        <w:tc>
          <w:tcPr>
            <w:tcW w:w="1219" w:type="dxa"/>
            <w:gridSpan w:val="2"/>
            <w:vMerge/>
            <w:tcBorders>
              <w:left w:val="single" w:sz="18" w:space="0" w:color="auto"/>
            </w:tcBorders>
          </w:tcPr>
          <w:p w14:paraId="5847C153" w14:textId="77777777" w:rsidR="0048145B" w:rsidRDefault="0048145B" w:rsidP="0048145B">
            <w:pPr>
              <w:rPr>
                <w:lang w:val="en-AU"/>
              </w:rPr>
            </w:pPr>
          </w:p>
        </w:tc>
        <w:tc>
          <w:tcPr>
            <w:tcW w:w="836" w:type="dxa"/>
            <w:vMerge/>
          </w:tcPr>
          <w:p w14:paraId="53D06604" w14:textId="77777777" w:rsidR="0048145B" w:rsidRDefault="0048145B" w:rsidP="0048145B">
            <w:pPr>
              <w:jc w:val="center"/>
              <w:rPr>
                <w:lang w:val="en-AU"/>
              </w:rPr>
            </w:pPr>
          </w:p>
        </w:tc>
        <w:tc>
          <w:tcPr>
            <w:tcW w:w="1439" w:type="dxa"/>
            <w:vMerge/>
          </w:tcPr>
          <w:p w14:paraId="7CE691A0"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346D8FBA" w14:textId="29469C6F" w:rsidR="0048145B" w:rsidRDefault="0048145B" w:rsidP="0048145B">
            <w:pPr>
              <w:spacing w:before="20" w:after="20"/>
              <w:jc w:val="both"/>
              <w:rPr>
                <w:rFonts w:ascii="Arial" w:hAnsi="Arial" w:cs="Arial"/>
              </w:rPr>
            </w:pPr>
            <w:r>
              <w:rPr>
                <w:rFonts w:ascii="Arial" w:hAnsi="Arial" w:cs="Arial"/>
              </w:rPr>
              <w:t xml:space="preserve">Repeat of most of the text in sub-section 3.5.9.1. Summary of </w:t>
            </w:r>
            <w:r w:rsidRPr="00ED2572">
              <w:rPr>
                <w:rFonts w:ascii="Arial" w:hAnsi="Arial" w:cs="Arial"/>
                <w:i/>
                <w:iCs/>
              </w:rPr>
              <w:t>DPP v Roberts (Ruling No 7)</w:t>
            </w:r>
            <w:r w:rsidRPr="00ED2572">
              <w:rPr>
                <w:rFonts w:ascii="Arial" w:hAnsi="Arial" w:cs="Arial"/>
              </w:rPr>
              <w:t xml:space="preserve"> [2022] VSC 60</w:t>
            </w:r>
            <w:r>
              <w:rPr>
                <w:rFonts w:ascii="Arial" w:hAnsi="Arial" w:cs="Arial"/>
              </w:rPr>
              <w:t xml:space="preserve"> and extract from [40].</w:t>
            </w:r>
          </w:p>
        </w:tc>
      </w:tr>
      <w:tr w:rsidR="0048145B" w14:paraId="63CCD693" w14:textId="77777777" w:rsidTr="006B7637">
        <w:trPr>
          <w:trHeight w:val="178"/>
        </w:trPr>
        <w:tc>
          <w:tcPr>
            <w:tcW w:w="1219" w:type="dxa"/>
            <w:gridSpan w:val="2"/>
            <w:tcBorders>
              <w:top w:val="single" w:sz="4" w:space="0" w:color="auto"/>
              <w:left w:val="single" w:sz="18" w:space="0" w:color="auto"/>
            </w:tcBorders>
            <w:shd w:val="clear" w:color="auto" w:fill="auto"/>
          </w:tcPr>
          <w:p w14:paraId="10010EDF" w14:textId="77777777"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13A42D4C" w14:textId="668941B5" w:rsidR="0048145B" w:rsidRDefault="0048145B" w:rsidP="0048145B">
            <w:pPr>
              <w:jc w:val="center"/>
              <w:rPr>
                <w:lang w:val="en-AU"/>
              </w:rPr>
            </w:pPr>
            <w:r>
              <w:rPr>
                <w:lang w:val="en-AU"/>
              </w:rPr>
              <w:t>3</w:t>
            </w:r>
          </w:p>
        </w:tc>
        <w:tc>
          <w:tcPr>
            <w:tcW w:w="1439" w:type="dxa"/>
            <w:tcBorders>
              <w:top w:val="single" w:sz="4" w:space="0" w:color="auto"/>
            </w:tcBorders>
            <w:shd w:val="clear" w:color="auto" w:fill="auto"/>
          </w:tcPr>
          <w:p w14:paraId="1C6A7D80" w14:textId="3CA761F6" w:rsidR="0048145B" w:rsidRDefault="0048145B" w:rsidP="0048145B">
            <w:pPr>
              <w:jc w:val="center"/>
              <w:rPr>
                <w:lang w:val="en-AU"/>
              </w:rPr>
            </w:pPr>
            <w:r>
              <w:rPr>
                <w:lang w:val="en-AU"/>
              </w:rPr>
              <w:t>3.7.2</w:t>
            </w:r>
          </w:p>
        </w:tc>
        <w:tc>
          <w:tcPr>
            <w:tcW w:w="4798" w:type="dxa"/>
            <w:gridSpan w:val="2"/>
            <w:tcBorders>
              <w:top w:val="single" w:sz="4" w:space="0" w:color="auto"/>
              <w:bottom w:val="single" w:sz="4" w:space="0" w:color="auto"/>
              <w:right w:val="single" w:sz="18" w:space="0" w:color="auto"/>
            </w:tcBorders>
            <w:shd w:val="clear" w:color="auto" w:fill="auto"/>
          </w:tcPr>
          <w:p w14:paraId="3C5D5684" w14:textId="01097FF9"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bookmarkStart w:id="8" w:name="_Hlk110511578"/>
            <w:r w:rsidRPr="00CE6477">
              <w:rPr>
                <w:rFonts w:ascii="Arial" w:hAnsi="Arial" w:cs="Arial"/>
                <w:i/>
                <w:iCs/>
                <w:color w:val="000000"/>
              </w:rPr>
              <w:t>AB v Paulet</w:t>
            </w:r>
            <w:r>
              <w:rPr>
                <w:rFonts w:ascii="Arial" w:hAnsi="Arial" w:cs="Arial"/>
                <w:color w:val="000000"/>
              </w:rPr>
              <w:t xml:space="preserve"> [2022] VSC 414.</w:t>
            </w:r>
            <w:bookmarkEnd w:id="8"/>
          </w:p>
        </w:tc>
      </w:tr>
      <w:tr w:rsidR="0048145B" w14:paraId="43A654B8"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AC5CE26" w14:textId="29E919B5" w:rsidR="0048145B" w:rsidRPr="0054535C" w:rsidRDefault="0048145B" w:rsidP="0048145B">
            <w:pPr>
              <w:keepNext/>
              <w:keepLines/>
              <w:rPr>
                <w:sz w:val="22"/>
                <w:lang w:val="en-AU"/>
              </w:rPr>
            </w:pPr>
            <w:r>
              <w:rPr>
                <w:sz w:val="22"/>
                <w:lang w:val="en-AU"/>
              </w:rPr>
              <w:t>05/08/22</w:t>
            </w:r>
          </w:p>
        </w:tc>
        <w:tc>
          <w:tcPr>
            <w:tcW w:w="7073" w:type="dxa"/>
            <w:gridSpan w:val="4"/>
            <w:tcBorders>
              <w:top w:val="single" w:sz="18" w:space="0" w:color="auto"/>
              <w:bottom w:val="single" w:sz="4" w:space="0" w:color="auto"/>
              <w:right w:val="single" w:sz="18" w:space="0" w:color="auto"/>
            </w:tcBorders>
            <w:shd w:val="clear" w:color="auto" w:fill="DDDDDD"/>
          </w:tcPr>
          <w:p w14:paraId="41826D42"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64EE2827" w14:textId="77777777" w:rsidTr="006B7637">
        <w:trPr>
          <w:trHeight w:val="178"/>
        </w:trPr>
        <w:tc>
          <w:tcPr>
            <w:tcW w:w="1219" w:type="dxa"/>
            <w:gridSpan w:val="2"/>
            <w:tcBorders>
              <w:top w:val="single" w:sz="4" w:space="0" w:color="auto"/>
              <w:left w:val="single" w:sz="18" w:space="0" w:color="auto"/>
            </w:tcBorders>
            <w:shd w:val="clear" w:color="auto" w:fill="auto"/>
          </w:tcPr>
          <w:p w14:paraId="6BB2E36B" w14:textId="0C91C07B"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48CB69F8" w14:textId="6D24A2B4" w:rsidR="0048145B" w:rsidRDefault="0048145B" w:rsidP="0048145B">
            <w:pPr>
              <w:jc w:val="center"/>
              <w:rPr>
                <w:lang w:val="en-AU"/>
              </w:rPr>
            </w:pPr>
            <w:r>
              <w:rPr>
                <w:lang w:val="en-AU"/>
              </w:rPr>
              <w:t>4</w:t>
            </w:r>
          </w:p>
        </w:tc>
        <w:tc>
          <w:tcPr>
            <w:tcW w:w="1439" w:type="dxa"/>
            <w:tcBorders>
              <w:top w:val="single" w:sz="4" w:space="0" w:color="auto"/>
            </w:tcBorders>
            <w:shd w:val="clear" w:color="auto" w:fill="auto"/>
          </w:tcPr>
          <w:p w14:paraId="4FE909BF" w14:textId="10AF59C9" w:rsidR="0048145B" w:rsidRDefault="0048145B" w:rsidP="0048145B">
            <w:pPr>
              <w:jc w:val="center"/>
              <w:rPr>
                <w:lang w:val="en-AU"/>
              </w:rPr>
            </w:pPr>
            <w:r>
              <w:rPr>
                <w:lang w:val="en-AU"/>
              </w:rPr>
              <w:t>4.9</w:t>
            </w:r>
          </w:p>
          <w:p w14:paraId="049A18BD" w14:textId="66C28805" w:rsidR="0048145B" w:rsidRDefault="0048145B" w:rsidP="0048145B">
            <w:pPr>
              <w:jc w:val="center"/>
              <w:rPr>
                <w:lang w:val="en-AU"/>
              </w:rPr>
            </w:pPr>
            <w:r>
              <w:rPr>
                <w:lang w:val="en-AU"/>
              </w:rPr>
              <w:t>4.9.1</w:t>
            </w:r>
          </w:p>
          <w:p w14:paraId="0243FAD7" w14:textId="3697C43F" w:rsidR="0048145B" w:rsidRDefault="0048145B" w:rsidP="0048145B">
            <w:pPr>
              <w:jc w:val="center"/>
              <w:rPr>
                <w:lang w:val="en-AU"/>
              </w:rPr>
            </w:pPr>
            <w:r>
              <w:rPr>
                <w:lang w:val="en-AU"/>
              </w:rPr>
              <w:t>4.9.2</w:t>
            </w:r>
          </w:p>
          <w:p w14:paraId="3EAD30BA" w14:textId="7C8B3C6D" w:rsidR="0048145B" w:rsidRDefault="0048145B" w:rsidP="0048145B">
            <w:pPr>
              <w:jc w:val="center"/>
              <w:rPr>
                <w:lang w:val="en-AU"/>
              </w:rPr>
            </w:pPr>
            <w:r>
              <w:rPr>
                <w:lang w:val="en-AU"/>
              </w:rPr>
              <w:t>4.9.3</w:t>
            </w:r>
          </w:p>
        </w:tc>
        <w:tc>
          <w:tcPr>
            <w:tcW w:w="4798" w:type="dxa"/>
            <w:gridSpan w:val="2"/>
            <w:tcBorders>
              <w:top w:val="single" w:sz="4" w:space="0" w:color="auto"/>
              <w:bottom w:val="single" w:sz="4" w:space="0" w:color="auto"/>
              <w:right w:val="single" w:sz="18" w:space="0" w:color="auto"/>
            </w:tcBorders>
            <w:shd w:val="clear" w:color="auto" w:fill="auto"/>
          </w:tcPr>
          <w:p w14:paraId="15331D0D" w14:textId="5ED06A4F" w:rsidR="0048145B" w:rsidRPr="00735ABE" w:rsidRDefault="0048145B" w:rsidP="0048145B">
            <w:pPr>
              <w:spacing w:before="20" w:after="20"/>
              <w:jc w:val="both"/>
              <w:rPr>
                <w:rFonts w:ascii="Arial" w:hAnsi="Arial" w:cs="Arial"/>
                <w:color w:val="000000"/>
              </w:rPr>
            </w:pPr>
            <w:r w:rsidRPr="00735ABE">
              <w:rPr>
                <w:rFonts w:ascii="Arial" w:hAnsi="Arial" w:cs="Arial"/>
                <w:color w:val="000000"/>
              </w:rPr>
              <w:t>Minor change</w:t>
            </w:r>
            <w:r>
              <w:rPr>
                <w:rFonts w:ascii="Arial" w:hAnsi="Arial" w:cs="Arial"/>
                <w:color w:val="000000"/>
              </w:rPr>
              <w:t>s</w:t>
            </w:r>
            <w:r w:rsidRPr="00735ABE">
              <w:rPr>
                <w:rFonts w:ascii="Arial" w:hAnsi="Arial" w:cs="Arial"/>
                <w:color w:val="000000"/>
              </w:rPr>
              <w:t xml:space="preserve"> to text.</w:t>
            </w:r>
          </w:p>
        </w:tc>
      </w:tr>
      <w:tr w:rsidR="0048145B" w14:paraId="2572C807" w14:textId="77777777" w:rsidTr="006B7637">
        <w:trPr>
          <w:trHeight w:val="178"/>
        </w:trPr>
        <w:tc>
          <w:tcPr>
            <w:tcW w:w="1219" w:type="dxa"/>
            <w:gridSpan w:val="2"/>
            <w:vMerge w:val="restart"/>
            <w:tcBorders>
              <w:top w:val="single" w:sz="4" w:space="0" w:color="auto"/>
              <w:left w:val="single" w:sz="18" w:space="0" w:color="auto"/>
            </w:tcBorders>
            <w:shd w:val="clear" w:color="auto" w:fill="auto"/>
          </w:tcPr>
          <w:p w14:paraId="1643FED6" w14:textId="511368BC" w:rsidR="0048145B" w:rsidRDefault="0048145B" w:rsidP="0048145B">
            <w:pPr>
              <w:rPr>
                <w:lang w:val="en-AU"/>
              </w:rPr>
            </w:pPr>
            <w:r>
              <w:rPr>
                <w:lang w:val="en-AU"/>
              </w:rPr>
              <w:t>05/08/22</w:t>
            </w:r>
          </w:p>
        </w:tc>
        <w:tc>
          <w:tcPr>
            <w:tcW w:w="836" w:type="dxa"/>
            <w:vMerge w:val="restart"/>
            <w:tcBorders>
              <w:top w:val="single" w:sz="4" w:space="0" w:color="auto"/>
            </w:tcBorders>
            <w:shd w:val="clear" w:color="auto" w:fill="auto"/>
          </w:tcPr>
          <w:p w14:paraId="49942478" w14:textId="13D13B3C" w:rsidR="0048145B" w:rsidRDefault="0048145B" w:rsidP="0048145B">
            <w:pPr>
              <w:jc w:val="center"/>
              <w:rPr>
                <w:lang w:val="en-AU"/>
              </w:rPr>
            </w:pPr>
            <w:r>
              <w:rPr>
                <w:lang w:val="en-AU"/>
              </w:rPr>
              <w:t>4</w:t>
            </w:r>
          </w:p>
        </w:tc>
        <w:tc>
          <w:tcPr>
            <w:tcW w:w="1439" w:type="dxa"/>
            <w:vMerge w:val="restart"/>
            <w:tcBorders>
              <w:top w:val="single" w:sz="4" w:space="0" w:color="auto"/>
            </w:tcBorders>
            <w:shd w:val="clear" w:color="auto" w:fill="auto"/>
          </w:tcPr>
          <w:p w14:paraId="5347E96F" w14:textId="12DCAAD5" w:rsidR="0048145B" w:rsidRDefault="0048145B" w:rsidP="0048145B">
            <w:pPr>
              <w:jc w:val="center"/>
              <w:rPr>
                <w:lang w:val="en-AU"/>
              </w:rPr>
            </w:pPr>
            <w:r>
              <w:rPr>
                <w:lang w:val="en-AU"/>
              </w:rPr>
              <w:t>4.9.4</w:t>
            </w:r>
          </w:p>
        </w:tc>
        <w:tc>
          <w:tcPr>
            <w:tcW w:w="4798" w:type="dxa"/>
            <w:gridSpan w:val="2"/>
            <w:tcBorders>
              <w:top w:val="single" w:sz="4" w:space="0" w:color="auto"/>
              <w:bottom w:val="single" w:sz="4" w:space="0" w:color="auto"/>
              <w:right w:val="single" w:sz="18" w:space="0" w:color="auto"/>
            </w:tcBorders>
            <w:shd w:val="clear" w:color="auto" w:fill="FFF2CC"/>
          </w:tcPr>
          <w:p w14:paraId="08D31900" w14:textId="2A245184" w:rsidR="0048145B" w:rsidRPr="006E6F3F" w:rsidRDefault="0048145B" w:rsidP="0048145B">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Readiness Hearing</w:t>
            </w:r>
            <w:r w:rsidRPr="006E6F3F">
              <w:rPr>
                <w:rFonts w:ascii="Arial" w:hAnsi="Arial" w:cs="Arial"/>
                <w:b/>
                <w:bCs/>
                <w:color w:val="000000"/>
              </w:rPr>
              <w:t xml:space="preserve">” was formerly </w:t>
            </w:r>
            <w:r>
              <w:rPr>
                <w:rFonts w:ascii="Arial" w:hAnsi="Arial" w:cs="Arial"/>
                <w:b/>
                <w:bCs/>
                <w:color w:val="000000"/>
              </w:rPr>
              <w:t>4.9.4A</w:t>
            </w:r>
            <w:r w:rsidRPr="006E6F3F">
              <w:rPr>
                <w:rFonts w:ascii="Arial" w:hAnsi="Arial" w:cs="Arial"/>
                <w:b/>
                <w:bCs/>
                <w:color w:val="000000"/>
              </w:rPr>
              <w:t xml:space="preserve"> and is renumbered </w:t>
            </w:r>
            <w:r>
              <w:rPr>
                <w:rFonts w:ascii="Arial" w:hAnsi="Arial" w:cs="Arial"/>
                <w:b/>
                <w:bCs/>
                <w:color w:val="000000"/>
              </w:rPr>
              <w:t>4.9.4</w:t>
            </w:r>
            <w:r w:rsidRPr="006E6F3F">
              <w:rPr>
                <w:rFonts w:ascii="Arial" w:hAnsi="Arial" w:cs="Arial"/>
                <w:b/>
                <w:bCs/>
                <w:color w:val="000000"/>
              </w:rPr>
              <w:t>.</w:t>
            </w:r>
          </w:p>
        </w:tc>
      </w:tr>
      <w:tr w:rsidR="0048145B" w14:paraId="48DE6FD0" w14:textId="77777777" w:rsidTr="006B7637">
        <w:trPr>
          <w:trHeight w:val="178"/>
        </w:trPr>
        <w:tc>
          <w:tcPr>
            <w:tcW w:w="1219" w:type="dxa"/>
            <w:gridSpan w:val="2"/>
            <w:vMerge/>
            <w:tcBorders>
              <w:left w:val="single" w:sz="18" w:space="0" w:color="auto"/>
            </w:tcBorders>
            <w:shd w:val="clear" w:color="auto" w:fill="auto"/>
          </w:tcPr>
          <w:p w14:paraId="6C4A66DC" w14:textId="77777777" w:rsidR="0048145B" w:rsidRDefault="0048145B" w:rsidP="0048145B">
            <w:pPr>
              <w:rPr>
                <w:lang w:val="en-AU"/>
              </w:rPr>
            </w:pPr>
          </w:p>
        </w:tc>
        <w:tc>
          <w:tcPr>
            <w:tcW w:w="836" w:type="dxa"/>
            <w:vMerge/>
            <w:shd w:val="clear" w:color="auto" w:fill="auto"/>
          </w:tcPr>
          <w:p w14:paraId="7D58E946" w14:textId="77777777" w:rsidR="0048145B" w:rsidRDefault="0048145B" w:rsidP="0048145B">
            <w:pPr>
              <w:jc w:val="center"/>
              <w:rPr>
                <w:lang w:val="en-AU"/>
              </w:rPr>
            </w:pPr>
          </w:p>
        </w:tc>
        <w:tc>
          <w:tcPr>
            <w:tcW w:w="1439" w:type="dxa"/>
            <w:vMerge/>
            <w:shd w:val="clear" w:color="auto" w:fill="auto"/>
          </w:tcPr>
          <w:p w14:paraId="56FA1D3C"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54407BE9" w14:textId="38F348BD" w:rsidR="0048145B" w:rsidRPr="00573C03" w:rsidRDefault="0048145B" w:rsidP="0048145B">
            <w:pPr>
              <w:spacing w:before="20" w:after="20"/>
              <w:jc w:val="both"/>
              <w:rPr>
                <w:rFonts w:ascii="Arial" w:hAnsi="Arial" w:cs="Arial"/>
                <w:color w:val="000000"/>
              </w:rPr>
            </w:pPr>
            <w:r w:rsidRPr="00573C03">
              <w:rPr>
                <w:rFonts w:ascii="Arial" w:hAnsi="Arial" w:cs="Arial"/>
                <w:color w:val="000000"/>
              </w:rPr>
              <w:t xml:space="preserve">Significant </w:t>
            </w:r>
            <w:r>
              <w:rPr>
                <w:rFonts w:ascii="Arial" w:hAnsi="Arial" w:cs="Arial"/>
                <w:color w:val="000000"/>
              </w:rPr>
              <w:t>updating of</w:t>
            </w:r>
            <w:r w:rsidRPr="00573C03">
              <w:rPr>
                <w:rFonts w:ascii="Arial" w:hAnsi="Arial" w:cs="Arial"/>
                <w:color w:val="000000"/>
              </w:rPr>
              <w:t xml:space="preserve"> </w:t>
            </w:r>
            <w:r>
              <w:rPr>
                <w:rFonts w:ascii="Arial" w:hAnsi="Arial" w:cs="Arial"/>
                <w:color w:val="000000"/>
              </w:rPr>
              <w:t xml:space="preserve">the </w:t>
            </w:r>
            <w:r w:rsidRPr="00573C03">
              <w:rPr>
                <w:rFonts w:ascii="Arial" w:hAnsi="Arial" w:cs="Arial"/>
                <w:color w:val="000000"/>
              </w:rPr>
              <w:t>text</w:t>
            </w:r>
            <w:r>
              <w:rPr>
                <w:rFonts w:ascii="Arial" w:hAnsi="Arial" w:cs="Arial"/>
                <w:color w:val="000000"/>
              </w:rPr>
              <w:t xml:space="preserve"> and statistics.</w:t>
            </w:r>
          </w:p>
        </w:tc>
      </w:tr>
      <w:tr w:rsidR="0048145B" w14:paraId="4ACCA792" w14:textId="77777777" w:rsidTr="006B7637">
        <w:trPr>
          <w:trHeight w:val="260"/>
        </w:trPr>
        <w:tc>
          <w:tcPr>
            <w:tcW w:w="1219" w:type="dxa"/>
            <w:gridSpan w:val="2"/>
            <w:vMerge w:val="restart"/>
            <w:tcBorders>
              <w:top w:val="single" w:sz="4" w:space="0" w:color="auto"/>
              <w:left w:val="single" w:sz="18" w:space="0" w:color="auto"/>
            </w:tcBorders>
            <w:shd w:val="clear" w:color="auto" w:fill="auto"/>
          </w:tcPr>
          <w:p w14:paraId="7CAC7074" w14:textId="23522CDB" w:rsidR="0048145B" w:rsidRDefault="0048145B" w:rsidP="0048145B">
            <w:pPr>
              <w:rPr>
                <w:lang w:val="en-AU"/>
              </w:rPr>
            </w:pPr>
            <w:r>
              <w:rPr>
                <w:lang w:val="en-AU"/>
              </w:rPr>
              <w:t>05/08/22</w:t>
            </w:r>
          </w:p>
        </w:tc>
        <w:tc>
          <w:tcPr>
            <w:tcW w:w="836" w:type="dxa"/>
            <w:vMerge w:val="restart"/>
            <w:tcBorders>
              <w:top w:val="single" w:sz="4" w:space="0" w:color="auto"/>
            </w:tcBorders>
            <w:shd w:val="clear" w:color="auto" w:fill="auto"/>
          </w:tcPr>
          <w:p w14:paraId="7E6314BD" w14:textId="77777777" w:rsidR="0048145B" w:rsidRDefault="0048145B" w:rsidP="0048145B">
            <w:pPr>
              <w:jc w:val="center"/>
              <w:rPr>
                <w:lang w:val="en-AU"/>
              </w:rPr>
            </w:pPr>
            <w:r>
              <w:rPr>
                <w:lang w:val="en-AU"/>
              </w:rPr>
              <w:t>4</w:t>
            </w:r>
          </w:p>
        </w:tc>
        <w:tc>
          <w:tcPr>
            <w:tcW w:w="1439" w:type="dxa"/>
            <w:vMerge w:val="restart"/>
            <w:tcBorders>
              <w:top w:val="single" w:sz="4" w:space="0" w:color="auto"/>
            </w:tcBorders>
            <w:shd w:val="clear" w:color="auto" w:fill="auto"/>
          </w:tcPr>
          <w:p w14:paraId="3A1F8794" w14:textId="0712150E" w:rsidR="0048145B" w:rsidRDefault="0048145B" w:rsidP="0048145B">
            <w:pPr>
              <w:jc w:val="center"/>
              <w:rPr>
                <w:lang w:val="en-AU"/>
              </w:rPr>
            </w:pPr>
            <w:r>
              <w:rPr>
                <w:lang w:val="en-AU"/>
              </w:rPr>
              <w:t>4.9.5</w:t>
            </w:r>
          </w:p>
        </w:tc>
        <w:tc>
          <w:tcPr>
            <w:tcW w:w="4798" w:type="dxa"/>
            <w:gridSpan w:val="2"/>
            <w:tcBorders>
              <w:top w:val="single" w:sz="4" w:space="0" w:color="auto"/>
              <w:bottom w:val="single" w:sz="4" w:space="0" w:color="auto"/>
              <w:right w:val="single" w:sz="18" w:space="0" w:color="auto"/>
            </w:tcBorders>
            <w:shd w:val="clear" w:color="auto" w:fill="FFF2CC"/>
          </w:tcPr>
          <w:p w14:paraId="66A1086A" w14:textId="269F73A5" w:rsidR="0048145B" w:rsidRPr="00DF2352" w:rsidRDefault="0048145B" w:rsidP="0048145B">
            <w:pPr>
              <w:spacing w:before="20" w:after="20"/>
              <w:jc w:val="both"/>
              <w:rPr>
                <w:rFonts w:ascii="Arial" w:hAnsi="Arial" w:cs="Arial"/>
                <w:b/>
                <w:bCs/>
                <w:color w:val="000000"/>
              </w:rPr>
            </w:pPr>
            <w:r w:rsidRPr="00DF2352">
              <w:rPr>
                <w:rFonts w:ascii="Arial" w:hAnsi="Arial" w:cs="Arial"/>
                <w:b/>
                <w:bCs/>
                <w:color w:val="000000"/>
              </w:rPr>
              <w:t>Former section 4.9.4 is retitled “Directions hearing p</w:t>
            </w:r>
            <w:r>
              <w:rPr>
                <w:rFonts w:ascii="Arial" w:hAnsi="Arial" w:cs="Arial"/>
                <w:b/>
                <w:bCs/>
                <w:color w:val="000000"/>
              </w:rPr>
              <w:t>r</w:t>
            </w:r>
            <w:r w:rsidRPr="00DF2352">
              <w:rPr>
                <w:rFonts w:ascii="Arial" w:hAnsi="Arial" w:cs="Arial"/>
                <w:b/>
                <w:bCs/>
                <w:color w:val="000000"/>
              </w:rPr>
              <w:t xml:space="preserve">eceding </w:t>
            </w:r>
            <w:r>
              <w:rPr>
                <w:rFonts w:ascii="Arial" w:hAnsi="Arial" w:cs="Arial"/>
                <w:b/>
                <w:bCs/>
                <w:color w:val="000000"/>
              </w:rPr>
              <w:t xml:space="preserve">a </w:t>
            </w:r>
            <w:r w:rsidRPr="00DF2352">
              <w:rPr>
                <w:rFonts w:ascii="Arial" w:hAnsi="Arial" w:cs="Arial"/>
                <w:b/>
                <w:bCs/>
                <w:color w:val="000000"/>
              </w:rPr>
              <w:t>contest”</w:t>
            </w:r>
            <w:r>
              <w:rPr>
                <w:rFonts w:ascii="Arial" w:hAnsi="Arial" w:cs="Arial"/>
                <w:b/>
                <w:bCs/>
                <w:color w:val="000000"/>
              </w:rPr>
              <w:t xml:space="preserve"> and </w:t>
            </w:r>
            <w:r w:rsidRPr="00DF2352">
              <w:rPr>
                <w:rFonts w:ascii="Arial" w:hAnsi="Arial" w:cs="Arial"/>
                <w:b/>
                <w:bCs/>
                <w:color w:val="000000"/>
              </w:rPr>
              <w:t>is renumbered 4.9.5</w:t>
            </w:r>
            <w:r>
              <w:rPr>
                <w:rFonts w:ascii="Arial" w:hAnsi="Arial" w:cs="Arial"/>
                <w:b/>
                <w:bCs/>
                <w:color w:val="000000"/>
              </w:rPr>
              <w:t>.</w:t>
            </w:r>
          </w:p>
        </w:tc>
      </w:tr>
      <w:tr w:rsidR="0048145B" w14:paraId="03422C4B" w14:textId="77777777" w:rsidTr="006B7637">
        <w:trPr>
          <w:trHeight w:val="260"/>
        </w:trPr>
        <w:tc>
          <w:tcPr>
            <w:tcW w:w="1219" w:type="dxa"/>
            <w:gridSpan w:val="2"/>
            <w:vMerge/>
            <w:tcBorders>
              <w:left w:val="single" w:sz="18" w:space="0" w:color="auto"/>
            </w:tcBorders>
            <w:shd w:val="clear" w:color="auto" w:fill="auto"/>
          </w:tcPr>
          <w:p w14:paraId="1E1E82AD" w14:textId="77777777" w:rsidR="0048145B" w:rsidRDefault="0048145B" w:rsidP="0048145B">
            <w:pPr>
              <w:rPr>
                <w:lang w:val="en-AU"/>
              </w:rPr>
            </w:pPr>
          </w:p>
        </w:tc>
        <w:tc>
          <w:tcPr>
            <w:tcW w:w="836" w:type="dxa"/>
            <w:vMerge/>
            <w:shd w:val="clear" w:color="auto" w:fill="auto"/>
          </w:tcPr>
          <w:p w14:paraId="1387DC33" w14:textId="77777777" w:rsidR="0048145B" w:rsidRDefault="0048145B" w:rsidP="0048145B">
            <w:pPr>
              <w:jc w:val="center"/>
              <w:rPr>
                <w:lang w:val="en-AU"/>
              </w:rPr>
            </w:pPr>
          </w:p>
        </w:tc>
        <w:tc>
          <w:tcPr>
            <w:tcW w:w="1439" w:type="dxa"/>
            <w:vMerge/>
            <w:shd w:val="clear" w:color="auto" w:fill="auto"/>
          </w:tcPr>
          <w:p w14:paraId="5E175097"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3F7B964F" w14:textId="6EE1917B" w:rsidR="0048145B" w:rsidRPr="00C93118" w:rsidRDefault="0048145B" w:rsidP="0048145B">
            <w:pPr>
              <w:spacing w:before="20" w:after="20"/>
              <w:jc w:val="both"/>
              <w:rPr>
                <w:rFonts w:ascii="Arial" w:hAnsi="Arial" w:cs="Arial"/>
                <w:color w:val="000000"/>
              </w:rPr>
            </w:pPr>
            <w:r w:rsidRPr="00C93118">
              <w:rPr>
                <w:rFonts w:ascii="Arial" w:hAnsi="Arial" w:cs="Arial"/>
                <w:color w:val="000000"/>
              </w:rPr>
              <w:t xml:space="preserve">The text is significantly amended by removing the material relating to </w:t>
            </w:r>
            <w:r>
              <w:rPr>
                <w:rFonts w:ascii="Arial" w:hAnsi="Arial" w:cs="Arial"/>
                <w:color w:val="000000"/>
              </w:rPr>
              <w:t>a First directions hearing since this has long been replaced by a Readiness hearing.</w:t>
            </w:r>
          </w:p>
        </w:tc>
      </w:tr>
      <w:tr w:rsidR="0048145B" w14:paraId="16D762F5" w14:textId="77777777" w:rsidTr="006B7637">
        <w:trPr>
          <w:trHeight w:val="178"/>
        </w:trPr>
        <w:tc>
          <w:tcPr>
            <w:tcW w:w="1219" w:type="dxa"/>
            <w:gridSpan w:val="2"/>
            <w:vMerge w:val="restart"/>
            <w:tcBorders>
              <w:top w:val="single" w:sz="4" w:space="0" w:color="auto"/>
              <w:left w:val="single" w:sz="18" w:space="0" w:color="auto"/>
            </w:tcBorders>
            <w:shd w:val="clear" w:color="auto" w:fill="auto"/>
          </w:tcPr>
          <w:p w14:paraId="6DE380DE" w14:textId="7866F024" w:rsidR="0048145B" w:rsidRDefault="0048145B" w:rsidP="0048145B">
            <w:pPr>
              <w:rPr>
                <w:lang w:val="en-AU"/>
              </w:rPr>
            </w:pPr>
            <w:r>
              <w:rPr>
                <w:lang w:val="en-AU"/>
              </w:rPr>
              <w:t>05/08/22</w:t>
            </w:r>
          </w:p>
        </w:tc>
        <w:tc>
          <w:tcPr>
            <w:tcW w:w="836" w:type="dxa"/>
            <w:vMerge w:val="restart"/>
            <w:tcBorders>
              <w:top w:val="single" w:sz="4" w:space="0" w:color="auto"/>
            </w:tcBorders>
            <w:shd w:val="clear" w:color="auto" w:fill="auto"/>
          </w:tcPr>
          <w:p w14:paraId="4BD3A6F4" w14:textId="77777777" w:rsidR="0048145B" w:rsidRDefault="0048145B" w:rsidP="0048145B">
            <w:pPr>
              <w:jc w:val="center"/>
              <w:rPr>
                <w:lang w:val="en-AU"/>
              </w:rPr>
            </w:pPr>
            <w:r>
              <w:rPr>
                <w:lang w:val="en-AU"/>
              </w:rPr>
              <w:t>4</w:t>
            </w:r>
          </w:p>
        </w:tc>
        <w:tc>
          <w:tcPr>
            <w:tcW w:w="1439" w:type="dxa"/>
            <w:vMerge w:val="restart"/>
            <w:tcBorders>
              <w:top w:val="single" w:sz="4" w:space="0" w:color="auto"/>
            </w:tcBorders>
            <w:shd w:val="clear" w:color="auto" w:fill="auto"/>
          </w:tcPr>
          <w:p w14:paraId="11B8C479" w14:textId="1515D204" w:rsidR="0048145B" w:rsidRDefault="0048145B" w:rsidP="0048145B">
            <w:pPr>
              <w:jc w:val="center"/>
              <w:rPr>
                <w:lang w:val="en-AU"/>
              </w:rPr>
            </w:pPr>
            <w:r>
              <w:rPr>
                <w:lang w:val="en-AU"/>
              </w:rPr>
              <w:t>4.9.6</w:t>
            </w:r>
          </w:p>
        </w:tc>
        <w:tc>
          <w:tcPr>
            <w:tcW w:w="4798" w:type="dxa"/>
            <w:gridSpan w:val="2"/>
            <w:tcBorders>
              <w:top w:val="single" w:sz="4" w:space="0" w:color="auto"/>
              <w:bottom w:val="single" w:sz="4" w:space="0" w:color="auto"/>
              <w:right w:val="single" w:sz="18" w:space="0" w:color="auto"/>
            </w:tcBorders>
            <w:shd w:val="clear" w:color="auto" w:fill="FFF2CC"/>
          </w:tcPr>
          <w:p w14:paraId="785603A9" w14:textId="18621234" w:rsidR="0048145B" w:rsidRPr="006E6F3F" w:rsidRDefault="0048145B" w:rsidP="0048145B">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Contested hearing</w:t>
            </w:r>
            <w:r w:rsidRPr="006E6F3F">
              <w:rPr>
                <w:rFonts w:ascii="Arial" w:hAnsi="Arial" w:cs="Arial"/>
                <w:b/>
                <w:bCs/>
                <w:color w:val="000000"/>
              </w:rPr>
              <w:t xml:space="preserve">” was formerly </w:t>
            </w:r>
            <w:r>
              <w:rPr>
                <w:rFonts w:ascii="Arial" w:hAnsi="Arial" w:cs="Arial"/>
                <w:b/>
                <w:bCs/>
                <w:color w:val="000000"/>
              </w:rPr>
              <w:t>4.9.5</w:t>
            </w:r>
            <w:r w:rsidRPr="006E6F3F">
              <w:rPr>
                <w:rFonts w:ascii="Arial" w:hAnsi="Arial" w:cs="Arial"/>
                <w:b/>
                <w:bCs/>
                <w:color w:val="000000"/>
              </w:rPr>
              <w:t xml:space="preserve"> and is renumbered </w:t>
            </w:r>
            <w:r>
              <w:rPr>
                <w:rFonts w:ascii="Arial" w:hAnsi="Arial" w:cs="Arial"/>
                <w:b/>
                <w:bCs/>
                <w:color w:val="000000"/>
              </w:rPr>
              <w:t>4.9.6</w:t>
            </w:r>
            <w:r w:rsidRPr="006E6F3F">
              <w:rPr>
                <w:rFonts w:ascii="Arial" w:hAnsi="Arial" w:cs="Arial"/>
                <w:b/>
                <w:bCs/>
                <w:color w:val="000000"/>
              </w:rPr>
              <w:t>.</w:t>
            </w:r>
          </w:p>
        </w:tc>
      </w:tr>
      <w:tr w:rsidR="0048145B" w14:paraId="5394842D" w14:textId="77777777" w:rsidTr="006B7637">
        <w:trPr>
          <w:trHeight w:val="178"/>
        </w:trPr>
        <w:tc>
          <w:tcPr>
            <w:tcW w:w="1219" w:type="dxa"/>
            <w:gridSpan w:val="2"/>
            <w:vMerge/>
            <w:tcBorders>
              <w:left w:val="single" w:sz="18" w:space="0" w:color="auto"/>
            </w:tcBorders>
            <w:shd w:val="clear" w:color="auto" w:fill="auto"/>
          </w:tcPr>
          <w:p w14:paraId="07D7CE77" w14:textId="77777777" w:rsidR="0048145B" w:rsidRDefault="0048145B" w:rsidP="0048145B">
            <w:pPr>
              <w:rPr>
                <w:lang w:val="en-AU"/>
              </w:rPr>
            </w:pPr>
          </w:p>
        </w:tc>
        <w:tc>
          <w:tcPr>
            <w:tcW w:w="836" w:type="dxa"/>
            <w:vMerge/>
            <w:shd w:val="clear" w:color="auto" w:fill="auto"/>
          </w:tcPr>
          <w:p w14:paraId="7D186166" w14:textId="77777777" w:rsidR="0048145B" w:rsidRDefault="0048145B" w:rsidP="0048145B">
            <w:pPr>
              <w:jc w:val="center"/>
              <w:rPr>
                <w:lang w:val="en-AU"/>
              </w:rPr>
            </w:pPr>
          </w:p>
        </w:tc>
        <w:tc>
          <w:tcPr>
            <w:tcW w:w="1439" w:type="dxa"/>
            <w:vMerge/>
            <w:shd w:val="clear" w:color="auto" w:fill="auto"/>
          </w:tcPr>
          <w:p w14:paraId="2B5D92C6"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3FD46E34" w14:textId="2C3644C4" w:rsidR="0048145B" w:rsidRPr="00E47EB6" w:rsidRDefault="0048145B" w:rsidP="0048145B">
            <w:pPr>
              <w:spacing w:before="20" w:after="20"/>
              <w:jc w:val="both"/>
              <w:rPr>
                <w:rFonts w:ascii="Arial" w:hAnsi="Arial" w:cs="Arial"/>
                <w:color w:val="000000"/>
              </w:rPr>
            </w:pPr>
            <w:r w:rsidRPr="00E47EB6">
              <w:rPr>
                <w:rFonts w:ascii="Arial" w:hAnsi="Arial" w:cs="Arial"/>
                <w:color w:val="000000"/>
              </w:rPr>
              <w:t>Two further sentences added to the text.</w:t>
            </w:r>
          </w:p>
        </w:tc>
      </w:tr>
      <w:tr w:rsidR="0048145B" w14:paraId="07052545" w14:textId="77777777" w:rsidTr="006B7637">
        <w:trPr>
          <w:trHeight w:val="180"/>
        </w:trPr>
        <w:tc>
          <w:tcPr>
            <w:tcW w:w="1219" w:type="dxa"/>
            <w:gridSpan w:val="2"/>
            <w:vMerge w:val="restart"/>
            <w:tcBorders>
              <w:top w:val="single" w:sz="4" w:space="0" w:color="auto"/>
              <w:left w:val="single" w:sz="18" w:space="0" w:color="auto"/>
            </w:tcBorders>
            <w:shd w:val="clear" w:color="auto" w:fill="auto"/>
          </w:tcPr>
          <w:p w14:paraId="126F130F" w14:textId="450E6E29" w:rsidR="0048145B" w:rsidRDefault="0048145B" w:rsidP="0048145B">
            <w:pPr>
              <w:rPr>
                <w:lang w:val="en-AU"/>
              </w:rPr>
            </w:pPr>
            <w:r>
              <w:rPr>
                <w:lang w:val="en-AU"/>
              </w:rPr>
              <w:t>05/08/22</w:t>
            </w:r>
          </w:p>
        </w:tc>
        <w:tc>
          <w:tcPr>
            <w:tcW w:w="836" w:type="dxa"/>
            <w:vMerge w:val="restart"/>
            <w:tcBorders>
              <w:top w:val="single" w:sz="4" w:space="0" w:color="auto"/>
            </w:tcBorders>
            <w:shd w:val="clear" w:color="auto" w:fill="auto"/>
          </w:tcPr>
          <w:p w14:paraId="4A3AE5C3" w14:textId="022EFD81" w:rsidR="0048145B" w:rsidRDefault="0048145B" w:rsidP="0048145B">
            <w:pPr>
              <w:jc w:val="center"/>
              <w:rPr>
                <w:lang w:val="en-AU"/>
              </w:rPr>
            </w:pPr>
            <w:r>
              <w:rPr>
                <w:lang w:val="en-AU"/>
              </w:rPr>
              <w:t>4</w:t>
            </w:r>
          </w:p>
        </w:tc>
        <w:tc>
          <w:tcPr>
            <w:tcW w:w="1439" w:type="dxa"/>
            <w:vMerge w:val="restart"/>
            <w:tcBorders>
              <w:top w:val="single" w:sz="4" w:space="0" w:color="auto"/>
            </w:tcBorders>
            <w:shd w:val="clear" w:color="auto" w:fill="auto"/>
          </w:tcPr>
          <w:p w14:paraId="508D5656" w14:textId="299E63DF" w:rsidR="0048145B" w:rsidRDefault="0048145B" w:rsidP="0048145B">
            <w:pPr>
              <w:jc w:val="center"/>
              <w:rPr>
                <w:lang w:val="en-AU"/>
              </w:rPr>
            </w:pPr>
            <w:r>
              <w:rPr>
                <w:lang w:val="en-AU"/>
              </w:rPr>
              <w:t>4.9.7</w:t>
            </w:r>
          </w:p>
        </w:tc>
        <w:tc>
          <w:tcPr>
            <w:tcW w:w="4798" w:type="dxa"/>
            <w:gridSpan w:val="2"/>
            <w:tcBorders>
              <w:top w:val="single" w:sz="4" w:space="0" w:color="auto"/>
              <w:bottom w:val="single" w:sz="4" w:space="0" w:color="auto"/>
              <w:right w:val="single" w:sz="18" w:space="0" w:color="auto"/>
            </w:tcBorders>
            <w:shd w:val="clear" w:color="auto" w:fill="FFF2CC"/>
          </w:tcPr>
          <w:p w14:paraId="5935FBAE" w14:textId="2B21F32D" w:rsidR="0048145B" w:rsidRPr="006E6F3F" w:rsidRDefault="0048145B" w:rsidP="0048145B">
            <w:pPr>
              <w:spacing w:before="20" w:after="20"/>
              <w:jc w:val="both"/>
              <w:rPr>
                <w:rFonts w:ascii="Arial" w:hAnsi="Arial" w:cs="Arial"/>
                <w:b/>
                <w:bCs/>
                <w:color w:val="000000"/>
              </w:rPr>
            </w:pPr>
            <w:r>
              <w:rPr>
                <w:rFonts w:ascii="Arial" w:hAnsi="Arial" w:cs="Arial"/>
                <w:b/>
                <w:bCs/>
                <w:color w:val="000000"/>
              </w:rPr>
              <w:t>New section 4.9.7 headed “Throughput of protection and secondary applications”.</w:t>
            </w:r>
          </w:p>
        </w:tc>
      </w:tr>
      <w:tr w:rsidR="0048145B" w14:paraId="4D9F58FD" w14:textId="77777777" w:rsidTr="006B7637">
        <w:trPr>
          <w:trHeight w:val="179"/>
        </w:trPr>
        <w:tc>
          <w:tcPr>
            <w:tcW w:w="1219" w:type="dxa"/>
            <w:gridSpan w:val="2"/>
            <w:vMerge/>
            <w:tcBorders>
              <w:left w:val="single" w:sz="18" w:space="0" w:color="auto"/>
            </w:tcBorders>
            <w:shd w:val="clear" w:color="auto" w:fill="auto"/>
          </w:tcPr>
          <w:p w14:paraId="207A5B88" w14:textId="77777777" w:rsidR="0048145B" w:rsidRDefault="0048145B" w:rsidP="0048145B">
            <w:pPr>
              <w:rPr>
                <w:lang w:val="en-AU"/>
              </w:rPr>
            </w:pPr>
          </w:p>
        </w:tc>
        <w:tc>
          <w:tcPr>
            <w:tcW w:w="836" w:type="dxa"/>
            <w:vMerge/>
            <w:shd w:val="clear" w:color="auto" w:fill="auto"/>
          </w:tcPr>
          <w:p w14:paraId="11163365" w14:textId="77777777" w:rsidR="0048145B" w:rsidRDefault="0048145B" w:rsidP="0048145B">
            <w:pPr>
              <w:jc w:val="center"/>
              <w:rPr>
                <w:lang w:val="en-AU"/>
              </w:rPr>
            </w:pPr>
          </w:p>
        </w:tc>
        <w:tc>
          <w:tcPr>
            <w:tcW w:w="1439" w:type="dxa"/>
            <w:vMerge/>
            <w:shd w:val="clear" w:color="auto" w:fill="auto"/>
          </w:tcPr>
          <w:p w14:paraId="1BBE6C01"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734232AF" w14:textId="34073CC7" w:rsidR="0048145B" w:rsidRPr="001577F2" w:rsidRDefault="0048145B" w:rsidP="0048145B">
            <w:pPr>
              <w:spacing w:before="20" w:after="20"/>
              <w:jc w:val="both"/>
              <w:rPr>
                <w:rFonts w:ascii="Arial" w:hAnsi="Arial" w:cs="Arial"/>
                <w:color w:val="000000"/>
              </w:rPr>
            </w:pPr>
            <w:r w:rsidRPr="001577F2">
              <w:rPr>
                <w:rFonts w:ascii="Arial" w:hAnsi="Arial" w:cs="Arial"/>
                <w:color w:val="000000"/>
              </w:rPr>
              <w:t xml:space="preserve">Throughput statistics </w:t>
            </w:r>
            <w:r>
              <w:rPr>
                <w:rFonts w:ascii="Arial" w:hAnsi="Arial" w:cs="Arial"/>
                <w:color w:val="000000"/>
              </w:rPr>
              <w:t>included</w:t>
            </w:r>
            <w:r w:rsidRPr="001577F2">
              <w:rPr>
                <w:rFonts w:ascii="Arial" w:hAnsi="Arial" w:cs="Arial"/>
                <w:color w:val="000000"/>
              </w:rPr>
              <w:t xml:space="preserve"> for 2019/21 &amp; 2021/22.</w:t>
            </w:r>
          </w:p>
        </w:tc>
      </w:tr>
      <w:tr w:rsidR="0048145B" w14:paraId="52B1FE54" w14:textId="77777777" w:rsidTr="006B7637">
        <w:trPr>
          <w:trHeight w:val="178"/>
        </w:trPr>
        <w:tc>
          <w:tcPr>
            <w:tcW w:w="1219" w:type="dxa"/>
            <w:gridSpan w:val="2"/>
            <w:tcBorders>
              <w:top w:val="single" w:sz="4" w:space="0" w:color="auto"/>
              <w:left w:val="single" w:sz="18" w:space="0" w:color="auto"/>
            </w:tcBorders>
            <w:shd w:val="clear" w:color="auto" w:fill="auto"/>
          </w:tcPr>
          <w:p w14:paraId="79177456" w14:textId="33DD8703"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13D6FCF5" w14:textId="77777777" w:rsidR="0048145B" w:rsidRDefault="0048145B" w:rsidP="0048145B">
            <w:pPr>
              <w:jc w:val="center"/>
              <w:rPr>
                <w:lang w:val="en-AU"/>
              </w:rPr>
            </w:pPr>
            <w:r>
              <w:rPr>
                <w:lang w:val="en-AU"/>
              </w:rPr>
              <w:t>4</w:t>
            </w:r>
          </w:p>
        </w:tc>
        <w:tc>
          <w:tcPr>
            <w:tcW w:w="1439" w:type="dxa"/>
            <w:tcBorders>
              <w:top w:val="single" w:sz="4" w:space="0" w:color="auto"/>
            </w:tcBorders>
            <w:shd w:val="clear" w:color="auto" w:fill="auto"/>
          </w:tcPr>
          <w:p w14:paraId="39B30444" w14:textId="1827969E" w:rsidR="0048145B" w:rsidRDefault="0048145B" w:rsidP="0048145B">
            <w:pPr>
              <w:jc w:val="center"/>
              <w:rPr>
                <w:lang w:val="en-AU"/>
              </w:rPr>
            </w:pPr>
            <w:r>
              <w:rPr>
                <w:lang w:val="en-AU"/>
              </w:rPr>
              <w:t>4.9.8</w:t>
            </w:r>
          </w:p>
        </w:tc>
        <w:tc>
          <w:tcPr>
            <w:tcW w:w="4798" w:type="dxa"/>
            <w:gridSpan w:val="2"/>
            <w:tcBorders>
              <w:top w:val="single" w:sz="4" w:space="0" w:color="auto"/>
              <w:bottom w:val="single" w:sz="4" w:space="0" w:color="auto"/>
              <w:right w:val="single" w:sz="18" w:space="0" w:color="auto"/>
            </w:tcBorders>
            <w:shd w:val="clear" w:color="auto" w:fill="FFF2CC"/>
          </w:tcPr>
          <w:p w14:paraId="23B78690" w14:textId="77CB90CE" w:rsidR="0048145B" w:rsidRPr="006E6F3F" w:rsidRDefault="0048145B" w:rsidP="0048145B">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rPr>
              <w:t xml:space="preserve">Marram-Ngala </w:t>
            </w:r>
            <w:proofErr w:type="spellStart"/>
            <w:r>
              <w:rPr>
                <w:rFonts w:ascii="Arial" w:hAnsi="Arial" w:cs="Arial"/>
                <w:b/>
                <w:bCs/>
              </w:rPr>
              <w:t>Ganbu</w:t>
            </w:r>
            <w:proofErr w:type="spellEnd"/>
            <w:r>
              <w:rPr>
                <w:rFonts w:ascii="Arial" w:hAnsi="Arial" w:cs="Arial"/>
                <w:b/>
                <w:bCs/>
              </w:rPr>
              <w:t xml:space="preserve"> Program</w:t>
            </w:r>
            <w:r w:rsidRPr="006E6F3F">
              <w:rPr>
                <w:rFonts w:ascii="Arial" w:hAnsi="Arial" w:cs="Arial"/>
                <w:b/>
                <w:bCs/>
                <w:color w:val="000000"/>
              </w:rPr>
              <w:t xml:space="preserve">” was formerly </w:t>
            </w:r>
            <w:r>
              <w:rPr>
                <w:rFonts w:ascii="Arial" w:hAnsi="Arial" w:cs="Arial"/>
                <w:b/>
                <w:bCs/>
                <w:color w:val="000000"/>
              </w:rPr>
              <w:t>4.9.6</w:t>
            </w:r>
            <w:r w:rsidRPr="006E6F3F">
              <w:rPr>
                <w:rFonts w:ascii="Arial" w:hAnsi="Arial" w:cs="Arial"/>
                <w:b/>
                <w:bCs/>
                <w:color w:val="000000"/>
              </w:rPr>
              <w:t xml:space="preserve"> and is renumbered </w:t>
            </w:r>
            <w:r>
              <w:rPr>
                <w:rFonts w:ascii="Arial" w:hAnsi="Arial" w:cs="Arial"/>
                <w:b/>
                <w:bCs/>
                <w:color w:val="000000"/>
              </w:rPr>
              <w:t>4.9.8</w:t>
            </w:r>
            <w:r w:rsidRPr="006E6F3F">
              <w:rPr>
                <w:rFonts w:ascii="Arial" w:hAnsi="Arial" w:cs="Arial"/>
                <w:b/>
                <w:bCs/>
                <w:color w:val="000000"/>
              </w:rPr>
              <w:t>.</w:t>
            </w:r>
          </w:p>
        </w:tc>
      </w:tr>
      <w:tr w:rsidR="0048145B" w14:paraId="6BF0F079" w14:textId="77777777" w:rsidTr="006B7637">
        <w:trPr>
          <w:trHeight w:val="178"/>
        </w:trPr>
        <w:tc>
          <w:tcPr>
            <w:tcW w:w="1219" w:type="dxa"/>
            <w:gridSpan w:val="2"/>
            <w:tcBorders>
              <w:top w:val="single" w:sz="4" w:space="0" w:color="auto"/>
              <w:left w:val="single" w:sz="18" w:space="0" w:color="auto"/>
            </w:tcBorders>
            <w:shd w:val="clear" w:color="auto" w:fill="auto"/>
          </w:tcPr>
          <w:p w14:paraId="41D6080C" w14:textId="67ECAB5D"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4AFF905F" w14:textId="21D323F7" w:rsidR="0048145B" w:rsidRDefault="0048145B" w:rsidP="0048145B">
            <w:pPr>
              <w:jc w:val="center"/>
              <w:rPr>
                <w:lang w:val="en-AU"/>
              </w:rPr>
            </w:pPr>
            <w:r>
              <w:rPr>
                <w:lang w:val="en-AU"/>
              </w:rPr>
              <w:t>4</w:t>
            </w:r>
          </w:p>
        </w:tc>
        <w:tc>
          <w:tcPr>
            <w:tcW w:w="1439" w:type="dxa"/>
            <w:tcBorders>
              <w:top w:val="single" w:sz="4" w:space="0" w:color="auto"/>
            </w:tcBorders>
            <w:shd w:val="clear" w:color="auto" w:fill="auto"/>
          </w:tcPr>
          <w:p w14:paraId="49526873" w14:textId="7A0054FB" w:rsidR="0048145B" w:rsidRDefault="0048145B" w:rsidP="0048145B">
            <w:pPr>
              <w:jc w:val="center"/>
              <w:rPr>
                <w:lang w:val="en-AU"/>
              </w:rPr>
            </w:pPr>
            <w:r>
              <w:rPr>
                <w:lang w:val="en-AU"/>
              </w:rPr>
              <w:t>4.10.10</w:t>
            </w:r>
          </w:p>
        </w:tc>
        <w:tc>
          <w:tcPr>
            <w:tcW w:w="4798" w:type="dxa"/>
            <w:gridSpan w:val="2"/>
            <w:tcBorders>
              <w:top w:val="single" w:sz="4" w:space="0" w:color="auto"/>
              <w:bottom w:val="single" w:sz="4" w:space="0" w:color="auto"/>
              <w:right w:val="single" w:sz="18" w:space="0" w:color="auto"/>
            </w:tcBorders>
            <w:shd w:val="clear" w:color="auto" w:fill="auto"/>
          </w:tcPr>
          <w:p w14:paraId="797DD8BE" w14:textId="7FDE81C6" w:rsidR="0048145B" w:rsidRPr="0072088E" w:rsidRDefault="0048145B" w:rsidP="0048145B">
            <w:pPr>
              <w:spacing w:before="20" w:after="20"/>
              <w:jc w:val="both"/>
              <w:rPr>
                <w:rFonts w:ascii="Arial" w:hAnsi="Arial" w:cs="Arial"/>
                <w:color w:val="000000"/>
              </w:rPr>
            </w:pPr>
            <w:r>
              <w:rPr>
                <w:rFonts w:ascii="Arial" w:hAnsi="Arial" w:cs="Arial"/>
                <w:color w:val="000000"/>
              </w:rPr>
              <w:t>Very minor amendment to text.</w:t>
            </w:r>
          </w:p>
        </w:tc>
      </w:tr>
      <w:tr w:rsidR="0048145B" w14:paraId="01AED65C"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7F6996A" w14:textId="570065B3" w:rsidR="0048145B" w:rsidRPr="0054535C" w:rsidRDefault="0048145B" w:rsidP="0048145B">
            <w:pPr>
              <w:keepNext/>
              <w:keepLines/>
              <w:rPr>
                <w:sz w:val="22"/>
                <w:lang w:val="en-AU"/>
              </w:rPr>
            </w:pPr>
            <w:r>
              <w:rPr>
                <w:sz w:val="22"/>
                <w:lang w:val="en-AU"/>
              </w:rPr>
              <w:t>05/08/22</w:t>
            </w:r>
          </w:p>
        </w:tc>
        <w:tc>
          <w:tcPr>
            <w:tcW w:w="7073" w:type="dxa"/>
            <w:gridSpan w:val="4"/>
            <w:tcBorders>
              <w:top w:val="single" w:sz="18" w:space="0" w:color="auto"/>
              <w:bottom w:val="single" w:sz="4" w:space="0" w:color="auto"/>
              <w:right w:val="single" w:sz="18" w:space="0" w:color="auto"/>
            </w:tcBorders>
            <w:shd w:val="clear" w:color="auto" w:fill="DDDDDD"/>
          </w:tcPr>
          <w:p w14:paraId="2A68631B"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2866E601" w14:textId="77777777" w:rsidTr="006B7637">
        <w:trPr>
          <w:trHeight w:val="178"/>
        </w:trPr>
        <w:tc>
          <w:tcPr>
            <w:tcW w:w="1219" w:type="dxa"/>
            <w:gridSpan w:val="2"/>
            <w:tcBorders>
              <w:top w:val="single" w:sz="4" w:space="0" w:color="auto"/>
              <w:left w:val="single" w:sz="18" w:space="0" w:color="auto"/>
            </w:tcBorders>
            <w:shd w:val="clear" w:color="auto" w:fill="auto"/>
          </w:tcPr>
          <w:p w14:paraId="1A4C5881" w14:textId="7EDE0D71"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7DEC1E28" w14:textId="2E430C5F"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664DE7CE" w14:textId="44DE9FA6" w:rsidR="0048145B" w:rsidRDefault="0048145B" w:rsidP="0048145B">
            <w:pPr>
              <w:jc w:val="center"/>
              <w:rPr>
                <w:lang w:val="en-AU"/>
              </w:rPr>
            </w:pPr>
            <w:r>
              <w:rPr>
                <w:lang w:val="en-AU"/>
              </w:rPr>
              <w:t>5.22.3</w:t>
            </w:r>
          </w:p>
        </w:tc>
        <w:tc>
          <w:tcPr>
            <w:tcW w:w="4798" w:type="dxa"/>
            <w:gridSpan w:val="2"/>
            <w:tcBorders>
              <w:top w:val="single" w:sz="4" w:space="0" w:color="auto"/>
              <w:bottom w:val="single" w:sz="4" w:space="0" w:color="auto"/>
              <w:right w:val="single" w:sz="18" w:space="0" w:color="auto"/>
            </w:tcBorders>
            <w:shd w:val="clear" w:color="auto" w:fill="auto"/>
          </w:tcPr>
          <w:p w14:paraId="55C2ACAA" w14:textId="3AD6288E" w:rsidR="0048145B" w:rsidRDefault="0048145B" w:rsidP="0048145B">
            <w:pPr>
              <w:spacing w:before="20" w:after="20"/>
              <w:jc w:val="both"/>
              <w:rPr>
                <w:rFonts w:ascii="Arial" w:hAnsi="Arial" w:cs="Arial"/>
                <w:color w:val="000000"/>
              </w:rPr>
            </w:pPr>
            <w:r>
              <w:rPr>
                <w:rFonts w:ascii="Arial" w:hAnsi="Arial" w:cs="Arial"/>
                <w:color w:val="000000"/>
              </w:rPr>
              <w:t xml:space="preserve">Some minor additions to the summary of </w:t>
            </w:r>
            <w:r w:rsidRPr="002E4AAC">
              <w:rPr>
                <w:rFonts w:ascii="Arial" w:hAnsi="Arial" w:cs="Arial"/>
              </w:rPr>
              <w:t xml:space="preserve">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rPr>
              <w:t>.</w:t>
            </w:r>
          </w:p>
        </w:tc>
      </w:tr>
      <w:tr w:rsidR="0048145B" w14:paraId="72020AD8" w14:textId="77777777" w:rsidTr="006B7637">
        <w:trPr>
          <w:trHeight w:val="178"/>
        </w:trPr>
        <w:tc>
          <w:tcPr>
            <w:tcW w:w="1219" w:type="dxa"/>
            <w:gridSpan w:val="2"/>
            <w:tcBorders>
              <w:top w:val="single" w:sz="4" w:space="0" w:color="auto"/>
              <w:left w:val="single" w:sz="18" w:space="0" w:color="auto"/>
            </w:tcBorders>
            <w:shd w:val="clear" w:color="auto" w:fill="auto"/>
          </w:tcPr>
          <w:p w14:paraId="2B6228D7" w14:textId="529DCCB2"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6FC59A65" w14:textId="77777777"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0AC100D1" w14:textId="5AB19828" w:rsidR="0048145B" w:rsidRDefault="0048145B" w:rsidP="0048145B">
            <w:pPr>
              <w:jc w:val="center"/>
              <w:rPr>
                <w:lang w:val="en-AU"/>
              </w:rPr>
            </w:pPr>
            <w:r>
              <w:rPr>
                <w:lang w:val="en-AU"/>
              </w:rPr>
              <w:t>5.23.10</w:t>
            </w:r>
          </w:p>
        </w:tc>
        <w:tc>
          <w:tcPr>
            <w:tcW w:w="4798" w:type="dxa"/>
            <w:gridSpan w:val="2"/>
            <w:tcBorders>
              <w:top w:val="single" w:sz="4" w:space="0" w:color="auto"/>
              <w:bottom w:val="single" w:sz="4" w:space="0" w:color="auto"/>
              <w:right w:val="single" w:sz="18" w:space="0" w:color="auto"/>
            </w:tcBorders>
            <w:shd w:val="clear" w:color="auto" w:fill="auto"/>
          </w:tcPr>
          <w:p w14:paraId="29490999" w14:textId="0B7393B7" w:rsidR="0048145B" w:rsidRDefault="0048145B" w:rsidP="0048145B">
            <w:pPr>
              <w:spacing w:before="20" w:after="20"/>
              <w:jc w:val="both"/>
              <w:rPr>
                <w:rFonts w:ascii="Arial" w:hAnsi="Arial" w:cs="Arial"/>
                <w:color w:val="000000"/>
              </w:rPr>
            </w:pPr>
            <w:r>
              <w:rPr>
                <w:rFonts w:ascii="Arial" w:hAnsi="Arial" w:cs="Arial"/>
                <w:color w:val="000000"/>
              </w:rPr>
              <w:t>Added link to the Gatehouse website for further information about therapeutic treatment.</w:t>
            </w:r>
          </w:p>
        </w:tc>
      </w:tr>
      <w:tr w:rsidR="0048145B" w14:paraId="66992B2C" w14:textId="77777777" w:rsidTr="006B7637">
        <w:trPr>
          <w:trHeight w:val="178"/>
        </w:trPr>
        <w:tc>
          <w:tcPr>
            <w:tcW w:w="1219" w:type="dxa"/>
            <w:gridSpan w:val="2"/>
            <w:tcBorders>
              <w:top w:val="single" w:sz="4" w:space="0" w:color="auto"/>
              <w:left w:val="single" w:sz="18" w:space="0" w:color="auto"/>
            </w:tcBorders>
            <w:shd w:val="clear" w:color="auto" w:fill="auto"/>
          </w:tcPr>
          <w:p w14:paraId="38DF4F03" w14:textId="44081D0D"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69E6E840" w14:textId="064F43A8"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5A68C800" w14:textId="2E68ED1D" w:rsidR="0048145B" w:rsidRDefault="0048145B" w:rsidP="0048145B">
            <w:pPr>
              <w:jc w:val="center"/>
              <w:rPr>
                <w:lang w:val="en-AU"/>
              </w:rPr>
            </w:pPr>
            <w:r>
              <w:rPr>
                <w:lang w:val="en-AU"/>
              </w:rPr>
              <w:t>5.25.1</w:t>
            </w:r>
          </w:p>
        </w:tc>
        <w:tc>
          <w:tcPr>
            <w:tcW w:w="4798" w:type="dxa"/>
            <w:gridSpan w:val="2"/>
            <w:tcBorders>
              <w:top w:val="single" w:sz="4" w:space="0" w:color="auto"/>
              <w:bottom w:val="single" w:sz="4" w:space="0" w:color="auto"/>
              <w:right w:val="single" w:sz="18" w:space="0" w:color="auto"/>
            </w:tcBorders>
            <w:shd w:val="clear" w:color="auto" w:fill="auto"/>
          </w:tcPr>
          <w:p w14:paraId="00CD7F4C" w14:textId="7C3BF898" w:rsidR="0048145B" w:rsidRDefault="0048145B" w:rsidP="0048145B">
            <w:pPr>
              <w:spacing w:before="20" w:after="20"/>
              <w:jc w:val="both"/>
              <w:rPr>
                <w:rFonts w:ascii="Arial" w:hAnsi="Arial" w:cs="Arial"/>
                <w:color w:val="000000"/>
              </w:rPr>
            </w:pPr>
            <w:r>
              <w:rPr>
                <w:rFonts w:ascii="Arial" w:hAnsi="Arial" w:cs="Arial"/>
                <w:color w:val="000000"/>
              </w:rPr>
              <w:t>The paper version of the blue form is added.</w:t>
            </w:r>
          </w:p>
        </w:tc>
      </w:tr>
      <w:tr w:rsidR="0048145B" w14:paraId="5D497354" w14:textId="77777777" w:rsidTr="006B7637">
        <w:trPr>
          <w:trHeight w:val="178"/>
        </w:trPr>
        <w:tc>
          <w:tcPr>
            <w:tcW w:w="1219" w:type="dxa"/>
            <w:gridSpan w:val="2"/>
            <w:tcBorders>
              <w:top w:val="single" w:sz="4" w:space="0" w:color="auto"/>
              <w:left w:val="single" w:sz="18" w:space="0" w:color="auto"/>
            </w:tcBorders>
            <w:shd w:val="clear" w:color="auto" w:fill="auto"/>
          </w:tcPr>
          <w:p w14:paraId="5B7D8F0B" w14:textId="53CB5FE7"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7AE58E1B" w14:textId="42AAA901"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53899E57" w14:textId="330FDEA8" w:rsidR="0048145B" w:rsidRDefault="0048145B" w:rsidP="0048145B">
            <w:pPr>
              <w:jc w:val="center"/>
              <w:rPr>
                <w:lang w:val="en-AU"/>
              </w:rPr>
            </w:pPr>
            <w:r>
              <w:rPr>
                <w:lang w:val="en-AU"/>
              </w:rPr>
              <w:t>5.25.2</w:t>
            </w:r>
          </w:p>
        </w:tc>
        <w:tc>
          <w:tcPr>
            <w:tcW w:w="4798" w:type="dxa"/>
            <w:gridSpan w:val="2"/>
            <w:tcBorders>
              <w:top w:val="single" w:sz="4" w:space="0" w:color="auto"/>
              <w:bottom w:val="single" w:sz="4" w:space="0" w:color="auto"/>
              <w:right w:val="single" w:sz="18" w:space="0" w:color="auto"/>
            </w:tcBorders>
            <w:shd w:val="clear" w:color="auto" w:fill="auto"/>
          </w:tcPr>
          <w:p w14:paraId="618C453F" w14:textId="25DA45DF" w:rsidR="0048145B" w:rsidRDefault="0048145B" w:rsidP="0048145B">
            <w:pPr>
              <w:spacing w:before="20" w:after="20"/>
              <w:jc w:val="both"/>
              <w:rPr>
                <w:rFonts w:ascii="Arial" w:hAnsi="Arial" w:cs="Arial"/>
                <w:color w:val="000000"/>
              </w:rPr>
            </w:pPr>
            <w:r>
              <w:rPr>
                <w:rFonts w:ascii="Arial" w:hAnsi="Arial" w:cs="Arial"/>
                <w:color w:val="000000"/>
              </w:rPr>
              <w:t>The electronic version of the mauve form is added.</w:t>
            </w:r>
          </w:p>
        </w:tc>
      </w:tr>
      <w:tr w:rsidR="0048145B" w14:paraId="57BF6B28" w14:textId="77777777" w:rsidTr="006B7637">
        <w:trPr>
          <w:trHeight w:val="178"/>
        </w:trPr>
        <w:tc>
          <w:tcPr>
            <w:tcW w:w="1219" w:type="dxa"/>
            <w:gridSpan w:val="2"/>
            <w:tcBorders>
              <w:top w:val="single" w:sz="4" w:space="0" w:color="auto"/>
              <w:left w:val="single" w:sz="18" w:space="0" w:color="auto"/>
            </w:tcBorders>
            <w:shd w:val="clear" w:color="auto" w:fill="auto"/>
          </w:tcPr>
          <w:p w14:paraId="41E5AB9A" w14:textId="0613134D"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22F4F7F5" w14:textId="2822661A"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2AD930A5" w14:textId="769B6626" w:rsidR="0048145B" w:rsidRDefault="0048145B" w:rsidP="0048145B">
            <w:pPr>
              <w:jc w:val="center"/>
              <w:rPr>
                <w:lang w:val="en-AU"/>
              </w:rPr>
            </w:pPr>
            <w:r>
              <w:rPr>
                <w:lang w:val="en-AU"/>
              </w:rPr>
              <w:t>5.25.3</w:t>
            </w:r>
          </w:p>
        </w:tc>
        <w:tc>
          <w:tcPr>
            <w:tcW w:w="4798" w:type="dxa"/>
            <w:gridSpan w:val="2"/>
            <w:tcBorders>
              <w:top w:val="single" w:sz="4" w:space="0" w:color="auto"/>
              <w:bottom w:val="single" w:sz="4" w:space="0" w:color="auto"/>
              <w:right w:val="single" w:sz="18" w:space="0" w:color="auto"/>
            </w:tcBorders>
            <w:shd w:val="clear" w:color="auto" w:fill="auto"/>
          </w:tcPr>
          <w:p w14:paraId="692BFE15" w14:textId="1BF35131" w:rsidR="0048145B" w:rsidRDefault="0048145B" w:rsidP="0048145B">
            <w:pPr>
              <w:spacing w:before="20" w:after="20"/>
              <w:jc w:val="both"/>
              <w:rPr>
                <w:rFonts w:ascii="Arial" w:hAnsi="Arial" w:cs="Arial"/>
                <w:color w:val="000000"/>
              </w:rPr>
            </w:pPr>
            <w:r>
              <w:rPr>
                <w:rFonts w:ascii="Arial" w:hAnsi="Arial" w:cs="Arial"/>
                <w:color w:val="000000"/>
              </w:rPr>
              <w:t>The electronic version of the orange form is added.</w:t>
            </w:r>
          </w:p>
        </w:tc>
      </w:tr>
      <w:tr w:rsidR="0048145B" w14:paraId="4FF10691" w14:textId="77777777" w:rsidTr="006B7637">
        <w:trPr>
          <w:trHeight w:val="178"/>
        </w:trPr>
        <w:tc>
          <w:tcPr>
            <w:tcW w:w="1219" w:type="dxa"/>
            <w:gridSpan w:val="2"/>
            <w:tcBorders>
              <w:top w:val="single" w:sz="4" w:space="0" w:color="auto"/>
              <w:left w:val="single" w:sz="18" w:space="0" w:color="auto"/>
            </w:tcBorders>
            <w:shd w:val="clear" w:color="auto" w:fill="auto"/>
          </w:tcPr>
          <w:p w14:paraId="180B74AE" w14:textId="4ACA9865" w:rsidR="0048145B" w:rsidRDefault="0048145B" w:rsidP="0048145B">
            <w:pPr>
              <w:rPr>
                <w:lang w:val="en-AU"/>
              </w:rPr>
            </w:pPr>
            <w:r>
              <w:rPr>
                <w:lang w:val="en-AU"/>
              </w:rPr>
              <w:lastRenderedPageBreak/>
              <w:t>05/08/22</w:t>
            </w:r>
          </w:p>
        </w:tc>
        <w:tc>
          <w:tcPr>
            <w:tcW w:w="836" w:type="dxa"/>
            <w:tcBorders>
              <w:top w:val="single" w:sz="4" w:space="0" w:color="auto"/>
            </w:tcBorders>
            <w:shd w:val="clear" w:color="auto" w:fill="auto"/>
          </w:tcPr>
          <w:p w14:paraId="0A87FE79" w14:textId="63149952"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1E3A1178" w14:textId="5994264C" w:rsidR="0048145B" w:rsidRDefault="0048145B" w:rsidP="0048145B">
            <w:pPr>
              <w:jc w:val="center"/>
              <w:rPr>
                <w:lang w:val="en-AU"/>
              </w:rPr>
            </w:pPr>
            <w:r>
              <w:rPr>
                <w:lang w:val="en-AU"/>
              </w:rPr>
              <w:t>5.26</w:t>
            </w:r>
          </w:p>
        </w:tc>
        <w:tc>
          <w:tcPr>
            <w:tcW w:w="4798" w:type="dxa"/>
            <w:gridSpan w:val="2"/>
            <w:tcBorders>
              <w:top w:val="single" w:sz="4" w:space="0" w:color="auto"/>
              <w:bottom w:val="single" w:sz="4" w:space="0" w:color="auto"/>
              <w:right w:val="single" w:sz="18" w:space="0" w:color="auto"/>
            </w:tcBorders>
            <w:shd w:val="clear" w:color="auto" w:fill="auto"/>
          </w:tcPr>
          <w:p w14:paraId="34BCF433" w14:textId="6495D4E1" w:rsidR="0048145B" w:rsidRDefault="0048145B" w:rsidP="0048145B">
            <w:pPr>
              <w:spacing w:before="20" w:after="20"/>
              <w:jc w:val="both"/>
              <w:rPr>
                <w:rFonts w:ascii="Arial" w:hAnsi="Arial" w:cs="Arial"/>
                <w:color w:val="000000"/>
              </w:rPr>
            </w:pPr>
            <w:r>
              <w:rPr>
                <w:rFonts w:ascii="Arial" w:hAnsi="Arial" w:cs="Arial"/>
                <w:color w:val="000000"/>
              </w:rPr>
              <w:t>The electronic version of the pink form is added.</w:t>
            </w:r>
          </w:p>
        </w:tc>
      </w:tr>
      <w:tr w:rsidR="0048145B" w14:paraId="0CF4BE4D"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4226BD3" w14:textId="6ADD9E22" w:rsidR="0048145B" w:rsidRPr="0054535C" w:rsidRDefault="0048145B" w:rsidP="0048145B">
            <w:pPr>
              <w:keepNext/>
              <w:keepLines/>
              <w:rPr>
                <w:sz w:val="22"/>
                <w:lang w:val="en-AU"/>
              </w:rPr>
            </w:pPr>
            <w:r>
              <w:rPr>
                <w:sz w:val="22"/>
                <w:lang w:val="en-AU"/>
              </w:rPr>
              <w:t>05/08/22</w:t>
            </w:r>
          </w:p>
        </w:tc>
        <w:tc>
          <w:tcPr>
            <w:tcW w:w="7073" w:type="dxa"/>
            <w:gridSpan w:val="4"/>
            <w:tcBorders>
              <w:top w:val="single" w:sz="18" w:space="0" w:color="auto"/>
              <w:bottom w:val="single" w:sz="4" w:space="0" w:color="auto"/>
              <w:right w:val="single" w:sz="18" w:space="0" w:color="auto"/>
            </w:tcBorders>
            <w:shd w:val="clear" w:color="auto" w:fill="DDDDDD"/>
          </w:tcPr>
          <w:p w14:paraId="378F3BC5"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5DBCEC06" w14:textId="77777777" w:rsidTr="006B7637">
        <w:trPr>
          <w:trHeight w:val="100"/>
        </w:trPr>
        <w:tc>
          <w:tcPr>
            <w:tcW w:w="1219" w:type="dxa"/>
            <w:gridSpan w:val="2"/>
            <w:tcBorders>
              <w:top w:val="single" w:sz="4" w:space="0" w:color="auto"/>
              <w:left w:val="single" w:sz="18" w:space="0" w:color="auto"/>
            </w:tcBorders>
          </w:tcPr>
          <w:p w14:paraId="19A50863" w14:textId="37034772" w:rsidR="0048145B" w:rsidRDefault="0048145B" w:rsidP="0048145B">
            <w:pPr>
              <w:rPr>
                <w:lang w:val="en-AU"/>
              </w:rPr>
            </w:pPr>
            <w:r>
              <w:rPr>
                <w:lang w:val="en-AU"/>
              </w:rPr>
              <w:t>05/08/22</w:t>
            </w:r>
          </w:p>
        </w:tc>
        <w:tc>
          <w:tcPr>
            <w:tcW w:w="836" w:type="dxa"/>
            <w:tcBorders>
              <w:top w:val="single" w:sz="4" w:space="0" w:color="auto"/>
            </w:tcBorders>
          </w:tcPr>
          <w:p w14:paraId="6B3F6C0B" w14:textId="03CDD969" w:rsidR="0048145B" w:rsidRDefault="0048145B" w:rsidP="0048145B">
            <w:pPr>
              <w:jc w:val="center"/>
              <w:rPr>
                <w:lang w:val="en-AU"/>
              </w:rPr>
            </w:pPr>
            <w:r>
              <w:rPr>
                <w:lang w:val="en-AU"/>
              </w:rPr>
              <w:t>7</w:t>
            </w:r>
          </w:p>
        </w:tc>
        <w:tc>
          <w:tcPr>
            <w:tcW w:w="1439" w:type="dxa"/>
            <w:tcBorders>
              <w:top w:val="single" w:sz="4" w:space="0" w:color="auto"/>
            </w:tcBorders>
          </w:tcPr>
          <w:p w14:paraId="7B20D708" w14:textId="5333C308" w:rsidR="0048145B" w:rsidRDefault="0048145B" w:rsidP="0048145B">
            <w:pPr>
              <w:jc w:val="center"/>
              <w:rPr>
                <w:lang w:val="en-AU"/>
              </w:rPr>
            </w:pPr>
            <w:r>
              <w:rPr>
                <w:lang w:val="en-AU"/>
              </w:rPr>
              <w:t>7.1.3</w:t>
            </w:r>
          </w:p>
        </w:tc>
        <w:tc>
          <w:tcPr>
            <w:tcW w:w="4798" w:type="dxa"/>
            <w:gridSpan w:val="2"/>
            <w:tcBorders>
              <w:top w:val="single" w:sz="4" w:space="0" w:color="auto"/>
              <w:bottom w:val="single" w:sz="4" w:space="0" w:color="auto"/>
              <w:right w:val="single" w:sz="18" w:space="0" w:color="auto"/>
            </w:tcBorders>
            <w:shd w:val="clear" w:color="auto" w:fill="auto"/>
          </w:tcPr>
          <w:p w14:paraId="35E6439F" w14:textId="2127C7DC" w:rsidR="0048145B" w:rsidRDefault="0048145B" w:rsidP="0048145B">
            <w:pPr>
              <w:spacing w:before="20" w:after="20"/>
              <w:jc w:val="both"/>
              <w:rPr>
                <w:rFonts w:ascii="Arial" w:hAnsi="Arial" w:cs="Arial"/>
                <w:color w:val="000000"/>
              </w:rPr>
            </w:pPr>
            <w:r>
              <w:rPr>
                <w:rFonts w:ascii="Arial" w:hAnsi="Arial" w:cs="Arial"/>
                <w:color w:val="000000"/>
              </w:rPr>
              <w:t xml:space="preserve">Added reference to the </w:t>
            </w:r>
            <w:r w:rsidRPr="00306476">
              <w:rPr>
                <w:rFonts w:ascii="Arial" w:hAnsi="Arial" w:cs="Arial"/>
                <w:i/>
                <w:iCs/>
                <w:color w:val="000000"/>
              </w:rPr>
              <w:t>Children, Youth and Families (Raise the Age) Amendment Bill 2021</w:t>
            </w:r>
            <w:r>
              <w:rPr>
                <w:rFonts w:ascii="Arial" w:hAnsi="Arial" w:cs="Arial"/>
                <w:i/>
                <w:iCs/>
                <w:color w:val="000000"/>
              </w:rPr>
              <w:t>.</w:t>
            </w:r>
          </w:p>
        </w:tc>
      </w:tr>
      <w:tr w:rsidR="0048145B" w14:paraId="08613A68" w14:textId="77777777" w:rsidTr="006B7637">
        <w:trPr>
          <w:trHeight w:val="100"/>
        </w:trPr>
        <w:tc>
          <w:tcPr>
            <w:tcW w:w="1219" w:type="dxa"/>
            <w:gridSpan w:val="2"/>
            <w:tcBorders>
              <w:top w:val="single" w:sz="4" w:space="0" w:color="auto"/>
              <w:left w:val="single" w:sz="18" w:space="0" w:color="auto"/>
            </w:tcBorders>
          </w:tcPr>
          <w:p w14:paraId="24353943" w14:textId="048D8622" w:rsidR="0048145B" w:rsidRDefault="0048145B" w:rsidP="0048145B">
            <w:pPr>
              <w:rPr>
                <w:lang w:val="en-AU"/>
              </w:rPr>
            </w:pPr>
            <w:r>
              <w:rPr>
                <w:lang w:val="en-AU"/>
              </w:rPr>
              <w:t>05/08/22</w:t>
            </w:r>
          </w:p>
        </w:tc>
        <w:tc>
          <w:tcPr>
            <w:tcW w:w="836" w:type="dxa"/>
            <w:tcBorders>
              <w:top w:val="single" w:sz="4" w:space="0" w:color="auto"/>
            </w:tcBorders>
          </w:tcPr>
          <w:p w14:paraId="28E2760A" w14:textId="77777777" w:rsidR="0048145B" w:rsidRDefault="0048145B" w:rsidP="0048145B">
            <w:pPr>
              <w:jc w:val="center"/>
              <w:rPr>
                <w:lang w:val="en-AU"/>
              </w:rPr>
            </w:pPr>
            <w:r>
              <w:rPr>
                <w:lang w:val="en-AU"/>
              </w:rPr>
              <w:t>7</w:t>
            </w:r>
          </w:p>
        </w:tc>
        <w:tc>
          <w:tcPr>
            <w:tcW w:w="1439" w:type="dxa"/>
            <w:tcBorders>
              <w:top w:val="single" w:sz="4" w:space="0" w:color="auto"/>
            </w:tcBorders>
          </w:tcPr>
          <w:p w14:paraId="12D7280A" w14:textId="019765D0" w:rsidR="0048145B" w:rsidRDefault="0048145B" w:rsidP="0048145B">
            <w:pPr>
              <w:jc w:val="center"/>
              <w:rPr>
                <w:lang w:val="en-AU"/>
              </w:rPr>
            </w:pPr>
            <w:r>
              <w:rPr>
                <w:lang w:val="en-AU"/>
              </w:rPr>
              <w:t>7.5.5</w:t>
            </w:r>
          </w:p>
        </w:tc>
        <w:tc>
          <w:tcPr>
            <w:tcW w:w="4798" w:type="dxa"/>
            <w:gridSpan w:val="2"/>
            <w:tcBorders>
              <w:top w:val="single" w:sz="4" w:space="0" w:color="auto"/>
              <w:bottom w:val="single" w:sz="4" w:space="0" w:color="auto"/>
              <w:right w:val="single" w:sz="18" w:space="0" w:color="auto"/>
            </w:tcBorders>
            <w:shd w:val="clear" w:color="auto" w:fill="auto"/>
          </w:tcPr>
          <w:p w14:paraId="6327C945" w14:textId="7A33CF9A"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772A7B">
              <w:rPr>
                <w:rFonts w:ascii="Arial" w:eastAsia="Book Antiqua" w:hAnsi="Arial" w:cs="Arial"/>
                <w:i/>
                <w:iCs/>
                <w:szCs w:val="22"/>
              </w:rPr>
              <w:t>Whedlock</w:t>
            </w:r>
            <w:proofErr w:type="spellEnd"/>
            <w:r w:rsidRPr="00772A7B">
              <w:rPr>
                <w:rFonts w:ascii="Arial" w:eastAsia="Book Antiqua" w:hAnsi="Arial" w:cs="Arial"/>
                <w:i/>
                <w:iCs/>
                <w:szCs w:val="22"/>
              </w:rPr>
              <w:t xml:space="preserve"> v Flaws</w:t>
            </w:r>
            <w:r>
              <w:rPr>
                <w:rFonts w:ascii="Arial" w:eastAsia="Book Antiqua" w:hAnsi="Arial" w:cs="Arial"/>
                <w:szCs w:val="22"/>
              </w:rPr>
              <w:t xml:space="preserve"> [2022] VSC 359</w:t>
            </w:r>
            <w:r>
              <w:rPr>
                <w:rFonts w:ascii="Arial" w:hAnsi="Arial" w:cs="Arial"/>
                <w:color w:val="000000"/>
              </w:rPr>
              <w:t>.</w:t>
            </w:r>
          </w:p>
        </w:tc>
      </w:tr>
      <w:tr w:rsidR="0048145B" w14:paraId="2D2DE506" w14:textId="77777777" w:rsidTr="006B7637">
        <w:trPr>
          <w:trHeight w:val="260"/>
        </w:trPr>
        <w:tc>
          <w:tcPr>
            <w:tcW w:w="1219" w:type="dxa"/>
            <w:gridSpan w:val="2"/>
            <w:vMerge w:val="restart"/>
            <w:tcBorders>
              <w:top w:val="single" w:sz="4" w:space="0" w:color="auto"/>
              <w:left w:val="single" w:sz="18" w:space="0" w:color="auto"/>
            </w:tcBorders>
          </w:tcPr>
          <w:p w14:paraId="7B79296C" w14:textId="096240FC" w:rsidR="0048145B" w:rsidRDefault="0048145B" w:rsidP="0048145B">
            <w:pPr>
              <w:rPr>
                <w:lang w:val="en-AU"/>
              </w:rPr>
            </w:pPr>
            <w:r>
              <w:rPr>
                <w:lang w:val="en-AU"/>
              </w:rPr>
              <w:t>05/08/22</w:t>
            </w:r>
          </w:p>
        </w:tc>
        <w:tc>
          <w:tcPr>
            <w:tcW w:w="836" w:type="dxa"/>
            <w:vMerge w:val="restart"/>
            <w:tcBorders>
              <w:top w:val="single" w:sz="4" w:space="0" w:color="auto"/>
            </w:tcBorders>
          </w:tcPr>
          <w:p w14:paraId="72370633" w14:textId="1A0F9C57" w:rsidR="0048145B" w:rsidRDefault="0048145B" w:rsidP="0048145B">
            <w:pPr>
              <w:jc w:val="center"/>
              <w:rPr>
                <w:lang w:val="en-AU"/>
              </w:rPr>
            </w:pPr>
            <w:r>
              <w:rPr>
                <w:lang w:val="en-AU"/>
              </w:rPr>
              <w:t>7</w:t>
            </w:r>
          </w:p>
        </w:tc>
        <w:tc>
          <w:tcPr>
            <w:tcW w:w="1439" w:type="dxa"/>
            <w:vMerge w:val="restart"/>
            <w:tcBorders>
              <w:top w:val="single" w:sz="4" w:space="0" w:color="auto"/>
            </w:tcBorders>
          </w:tcPr>
          <w:p w14:paraId="43F5B702" w14:textId="12409FD6" w:rsidR="0048145B" w:rsidRDefault="0048145B" w:rsidP="0048145B">
            <w:pPr>
              <w:jc w:val="center"/>
              <w:rPr>
                <w:lang w:val="en-AU"/>
              </w:rPr>
            </w:pPr>
            <w:r>
              <w:rPr>
                <w:lang w:val="en-AU"/>
              </w:rPr>
              <w:t>7.12.4</w:t>
            </w:r>
          </w:p>
        </w:tc>
        <w:tc>
          <w:tcPr>
            <w:tcW w:w="4798" w:type="dxa"/>
            <w:gridSpan w:val="2"/>
            <w:tcBorders>
              <w:top w:val="single" w:sz="4" w:space="0" w:color="auto"/>
              <w:bottom w:val="single" w:sz="4" w:space="0" w:color="auto"/>
              <w:right w:val="single" w:sz="18" w:space="0" w:color="auto"/>
            </w:tcBorders>
            <w:shd w:val="clear" w:color="auto" w:fill="FFF2CC"/>
          </w:tcPr>
          <w:p w14:paraId="447A9188" w14:textId="55892346" w:rsidR="0048145B" w:rsidRPr="00A86494" w:rsidRDefault="0048145B" w:rsidP="0048145B">
            <w:pPr>
              <w:spacing w:before="20" w:after="20"/>
              <w:jc w:val="both"/>
              <w:rPr>
                <w:rFonts w:ascii="Arial" w:hAnsi="Arial" w:cs="Arial"/>
                <w:b/>
                <w:bCs/>
                <w:color w:val="000000"/>
              </w:rPr>
            </w:pPr>
            <w:r w:rsidRPr="00A86494">
              <w:rPr>
                <w:rFonts w:ascii="Arial" w:hAnsi="Arial" w:cs="Arial"/>
                <w:b/>
                <w:bCs/>
                <w:color w:val="000000"/>
              </w:rPr>
              <w:t>New section entitled “Sexual touching”.</w:t>
            </w:r>
          </w:p>
        </w:tc>
      </w:tr>
      <w:tr w:rsidR="0048145B" w14:paraId="5AE9A526" w14:textId="77777777" w:rsidTr="006B7637">
        <w:trPr>
          <w:trHeight w:val="259"/>
        </w:trPr>
        <w:tc>
          <w:tcPr>
            <w:tcW w:w="1219" w:type="dxa"/>
            <w:gridSpan w:val="2"/>
            <w:vMerge/>
            <w:tcBorders>
              <w:left w:val="single" w:sz="18" w:space="0" w:color="auto"/>
            </w:tcBorders>
          </w:tcPr>
          <w:p w14:paraId="6A8ED3E4" w14:textId="77777777" w:rsidR="0048145B" w:rsidRDefault="0048145B" w:rsidP="0048145B">
            <w:pPr>
              <w:rPr>
                <w:lang w:val="en-AU"/>
              </w:rPr>
            </w:pPr>
          </w:p>
        </w:tc>
        <w:tc>
          <w:tcPr>
            <w:tcW w:w="836" w:type="dxa"/>
            <w:vMerge/>
          </w:tcPr>
          <w:p w14:paraId="0463D1CF" w14:textId="77777777" w:rsidR="0048145B" w:rsidRDefault="0048145B" w:rsidP="0048145B">
            <w:pPr>
              <w:jc w:val="center"/>
              <w:rPr>
                <w:lang w:val="en-AU"/>
              </w:rPr>
            </w:pPr>
          </w:p>
        </w:tc>
        <w:tc>
          <w:tcPr>
            <w:tcW w:w="1439" w:type="dxa"/>
            <w:vMerge/>
          </w:tcPr>
          <w:p w14:paraId="0474AEF8"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0B691F7D" w14:textId="64CD9233" w:rsidR="0048145B" w:rsidRPr="00A86494" w:rsidRDefault="0048145B" w:rsidP="0048145B">
            <w:pPr>
              <w:spacing w:before="20" w:after="20"/>
              <w:jc w:val="both"/>
              <w:rPr>
                <w:rFonts w:ascii="Arial" w:hAnsi="Arial" w:cs="Arial"/>
                <w:b/>
                <w:bCs/>
                <w:color w:val="000000"/>
              </w:rPr>
            </w:pPr>
            <w:r w:rsidRPr="00A86494">
              <w:rPr>
                <w:rFonts w:ascii="Arial" w:hAnsi="Arial" w:cs="Arial"/>
                <w:color w:val="000000"/>
              </w:rPr>
              <w:t xml:space="preserve">Summary of </w:t>
            </w:r>
            <w:r w:rsidRPr="00B17B5A">
              <w:rPr>
                <w:rFonts w:ascii="Arial" w:hAnsi="Arial" w:cs="Arial"/>
                <w:i/>
                <w:iCs/>
                <w:color w:val="000000"/>
              </w:rPr>
              <w:t>AB v Paulet</w:t>
            </w:r>
            <w:r w:rsidRPr="00B17B5A">
              <w:rPr>
                <w:rFonts w:ascii="Arial" w:hAnsi="Arial" w:cs="Arial"/>
                <w:color w:val="000000"/>
              </w:rPr>
              <w:t xml:space="preserve"> [2022] VSC 414</w:t>
            </w:r>
            <w:r>
              <w:rPr>
                <w:rFonts w:ascii="Arial" w:hAnsi="Arial" w:cs="Arial"/>
                <w:color w:val="000000"/>
              </w:rPr>
              <w:t xml:space="preserve"> and extracts from [3]-[4] &amp; [17]-[29].</w:t>
            </w:r>
          </w:p>
        </w:tc>
      </w:tr>
      <w:tr w:rsidR="0048145B" w14:paraId="1676235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0035F16" w14:textId="20191170" w:rsidR="0048145B" w:rsidRPr="0054535C" w:rsidRDefault="0048145B" w:rsidP="0048145B">
            <w:pPr>
              <w:keepNext/>
              <w:keepLines/>
              <w:rPr>
                <w:sz w:val="22"/>
                <w:lang w:val="en-AU"/>
              </w:rPr>
            </w:pPr>
            <w:r>
              <w:rPr>
                <w:sz w:val="22"/>
                <w:lang w:val="en-AU"/>
              </w:rPr>
              <w:t>05/08/22</w:t>
            </w:r>
          </w:p>
        </w:tc>
        <w:tc>
          <w:tcPr>
            <w:tcW w:w="7073" w:type="dxa"/>
            <w:gridSpan w:val="4"/>
            <w:tcBorders>
              <w:top w:val="single" w:sz="18" w:space="0" w:color="auto"/>
              <w:bottom w:val="single" w:sz="4" w:space="0" w:color="auto"/>
              <w:right w:val="single" w:sz="18" w:space="0" w:color="auto"/>
            </w:tcBorders>
            <w:shd w:val="clear" w:color="auto" w:fill="DDDDDD"/>
          </w:tcPr>
          <w:p w14:paraId="7C63A9CD" w14:textId="77777777"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6123BE7C" w14:textId="77777777" w:rsidTr="006B7637">
        <w:tc>
          <w:tcPr>
            <w:tcW w:w="1219" w:type="dxa"/>
            <w:gridSpan w:val="2"/>
            <w:tcBorders>
              <w:top w:val="single" w:sz="4" w:space="0" w:color="auto"/>
              <w:left w:val="single" w:sz="18" w:space="0" w:color="auto"/>
              <w:bottom w:val="single" w:sz="4" w:space="0" w:color="auto"/>
            </w:tcBorders>
          </w:tcPr>
          <w:p w14:paraId="4FE48294" w14:textId="3A77D5E7" w:rsidR="0048145B" w:rsidRDefault="0048145B" w:rsidP="0048145B">
            <w:pPr>
              <w:rPr>
                <w:lang w:val="en-AU"/>
              </w:rPr>
            </w:pPr>
            <w:r>
              <w:rPr>
                <w:lang w:val="en-AU"/>
              </w:rPr>
              <w:t>05/08/22</w:t>
            </w:r>
          </w:p>
        </w:tc>
        <w:tc>
          <w:tcPr>
            <w:tcW w:w="836" w:type="dxa"/>
            <w:tcBorders>
              <w:top w:val="single" w:sz="4" w:space="0" w:color="auto"/>
              <w:bottom w:val="single" w:sz="4" w:space="0" w:color="auto"/>
            </w:tcBorders>
          </w:tcPr>
          <w:p w14:paraId="0C724894" w14:textId="2FE5001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756FCF5" w14:textId="19881245"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7F32F667" w14:textId="35E6B95A" w:rsidR="0048145B" w:rsidRDefault="0048145B" w:rsidP="0048145B">
            <w:pPr>
              <w:spacing w:before="20"/>
              <w:jc w:val="both"/>
              <w:rPr>
                <w:rFonts w:ascii="Arial" w:hAnsi="Arial" w:cs="Arial"/>
                <w:color w:val="000000"/>
              </w:rPr>
            </w:pPr>
            <w:r>
              <w:rPr>
                <w:rFonts w:ascii="Arial" w:hAnsi="Arial" w:cs="Arial"/>
                <w:color w:val="000000"/>
              </w:rPr>
              <w:t xml:space="preserve">Reference to </w:t>
            </w:r>
            <w:bookmarkStart w:id="9" w:name="_Hlk109383583"/>
            <w:r w:rsidRPr="00FD6CAC">
              <w:rPr>
                <w:rFonts w:ascii="Arial" w:hAnsi="Arial" w:cs="Arial"/>
                <w:i/>
                <w:iCs/>
                <w:color w:val="000000"/>
              </w:rPr>
              <w:t>DPP v Roberts (Ruling No 2)</w:t>
            </w:r>
            <w:r>
              <w:rPr>
                <w:rFonts w:ascii="Arial" w:hAnsi="Arial" w:cs="Arial"/>
                <w:color w:val="000000"/>
              </w:rPr>
              <w:t xml:space="preserve"> [2021] VSC 559 at [45]-[81].</w:t>
            </w:r>
            <w:bookmarkEnd w:id="9"/>
          </w:p>
        </w:tc>
      </w:tr>
      <w:tr w:rsidR="0048145B" w14:paraId="406F6C1C" w14:textId="77777777" w:rsidTr="006B7637">
        <w:tc>
          <w:tcPr>
            <w:tcW w:w="1219" w:type="dxa"/>
            <w:gridSpan w:val="2"/>
            <w:tcBorders>
              <w:top w:val="single" w:sz="4" w:space="0" w:color="auto"/>
              <w:left w:val="single" w:sz="18" w:space="0" w:color="auto"/>
              <w:bottom w:val="single" w:sz="4" w:space="0" w:color="auto"/>
            </w:tcBorders>
          </w:tcPr>
          <w:p w14:paraId="4802A550" w14:textId="1D034D98" w:rsidR="0048145B" w:rsidRDefault="0048145B" w:rsidP="0048145B">
            <w:pPr>
              <w:rPr>
                <w:lang w:val="en-AU"/>
              </w:rPr>
            </w:pPr>
            <w:r>
              <w:rPr>
                <w:lang w:val="en-AU"/>
              </w:rPr>
              <w:t>05/08/22</w:t>
            </w:r>
          </w:p>
        </w:tc>
        <w:tc>
          <w:tcPr>
            <w:tcW w:w="836" w:type="dxa"/>
            <w:tcBorders>
              <w:top w:val="single" w:sz="4" w:space="0" w:color="auto"/>
              <w:bottom w:val="single" w:sz="4" w:space="0" w:color="auto"/>
            </w:tcBorders>
          </w:tcPr>
          <w:p w14:paraId="288CC25C" w14:textId="491D2C7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B090429" w14:textId="46586B6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63F17055" w14:textId="3ABACB90" w:rsidR="0048145B" w:rsidRDefault="0048145B" w:rsidP="0048145B">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Booth </w:t>
            </w:r>
            <w:r w:rsidRPr="009B174C">
              <w:rPr>
                <w:rFonts w:ascii="Arial" w:hAnsi="Arial" w:cs="Arial"/>
              </w:rPr>
              <w:t>[2022] VSC 419</w:t>
            </w:r>
            <w:r>
              <w:rPr>
                <w:rFonts w:ascii="Arial" w:hAnsi="Arial" w:cs="Arial"/>
              </w:rPr>
              <w:t>.</w:t>
            </w:r>
          </w:p>
        </w:tc>
      </w:tr>
      <w:tr w:rsidR="0048145B" w14:paraId="083886BA" w14:textId="77777777" w:rsidTr="006B7637">
        <w:tc>
          <w:tcPr>
            <w:tcW w:w="1219" w:type="dxa"/>
            <w:gridSpan w:val="2"/>
            <w:tcBorders>
              <w:top w:val="single" w:sz="4" w:space="0" w:color="auto"/>
              <w:left w:val="single" w:sz="18" w:space="0" w:color="auto"/>
              <w:bottom w:val="single" w:sz="4" w:space="0" w:color="auto"/>
            </w:tcBorders>
          </w:tcPr>
          <w:p w14:paraId="6C417C74" w14:textId="295D0D14" w:rsidR="0048145B" w:rsidRDefault="0048145B" w:rsidP="0048145B">
            <w:pPr>
              <w:rPr>
                <w:lang w:val="en-AU"/>
              </w:rPr>
            </w:pPr>
            <w:r>
              <w:rPr>
                <w:lang w:val="en-AU"/>
              </w:rPr>
              <w:t>05/08/22</w:t>
            </w:r>
          </w:p>
        </w:tc>
        <w:tc>
          <w:tcPr>
            <w:tcW w:w="836" w:type="dxa"/>
            <w:tcBorders>
              <w:top w:val="single" w:sz="4" w:space="0" w:color="auto"/>
              <w:bottom w:val="single" w:sz="4" w:space="0" w:color="auto"/>
            </w:tcBorders>
          </w:tcPr>
          <w:p w14:paraId="27506BF2" w14:textId="4D703E6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349FBDA" w14:textId="05AF9895" w:rsidR="0048145B" w:rsidRDefault="0048145B" w:rsidP="0048145B">
            <w:pPr>
              <w:jc w:val="center"/>
              <w:rPr>
                <w:lang w:val="en-AU"/>
              </w:rPr>
            </w:pPr>
            <w:r>
              <w:rPr>
                <w:lang w:val="en-AU"/>
              </w:rPr>
              <w:t>9.4.1.3</w:t>
            </w:r>
          </w:p>
        </w:tc>
        <w:tc>
          <w:tcPr>
            <w:tcW w:w="4798" w:type="dxa"/>
            <w:gridSpan w:val="2"/>
            <w:tcBorders>
              <w:top w:val="single" w:sz="4" w:space="0" w:color="auto"/>
              <w:bottom w:val="single" w:sz="4" w:space="0" w:color="auto"/>
              <w:right w:val="single" w:sz="18" w:space="0" w:color="auto"/>
            </w:tcBorders>
          </w:tcPr>
          <w:p w14:paraId="584FCB56" w14:textId="15168827" w:rsidR="0048145B" w:rsidRDefault="0048145B" w:rsidP="0048145B">
            <w:pPr>
              <w:spacing w:before="20"/>
              <w:jc w:val="both"/>
              <w:rPr>
                <w:rFonts w:ascii="Arial" w:hAnsi="Arial" w:cs="Arial"/>
                <w:color w:val="000000"/>
              </w:rPr>
            </w:pPr>
            <w:r>
              <w:rPr>
                <w:rFonts w:ascii="Arial" w:hAnsi="Arial" w:cs="Arial"/>
                <w:color w:val="000000"/>
              </w:rPr>
              <w:t>Summary of Re PM [2022] VSC 421 and extracts from [8]-[10] &amp; [23]-[29].</w:t>
            </w:r>
          </w:p>
        </w:tc>
      </w:tr>
      <w:tr w:rsidR="0048145B" w14:paraId="04160E4C" w14:textId="77777777" w:rsidTr="006B7637">
        <w:tc>
          <w:tcPr>
            <w:tcW w:w="1219" w:type="dxa"/>
            <w:gridSpan w:val="2"/>
            <w:tcBorders>
              <w:top w:val="single" w:sz="4" w:space="0" w:color="auto"/>
              <w:left w:val="single" w:sz="18" w:space="0" w:color="auto"/>
              <w:bottom w:val="single" w:sz="4" w:space="0" w:color="auto"/>
            </w:tcBorders>
          </w:tcPr>
          <w:p w14:paraId="4D37BDC4" w14:textId="52695C26" w:rsidR="0048145B" w:rsidRDefault="0048145B" w:rsidP="0048145B">
            <w:pPr>
              <w:rPr>
                <w:lang w:val="en-AU"/>
              </w:rPr>
            </w:pPr>
            <w:r>
              <w:rPr>
                <w:lang w:val="en-AU"/>
              </w:rPr>
              <w:t>05/08/22</w:t>
            </w:r>
          </w:p>
        </w:tc>
        <w:tc>
          <w:tcPr>
            <w:tcW w:w="836" w:type="dxa"/>
            <w:tcBorders>
              <w:top w:val="single" w:sz="4" w:space="0" w:color="auto"/>
              <w:bottom w:val="single" w:sz="4" w:space="0" w:color="auto"/>
            </w:tcBorders>
          </w:tcPr>
          <w:p w14:paraId="6E77E244" w14:textId="7777777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8303149" w14:textId="720DB9D6" w:rsidR="0048145B" w:rsidRDefault="0048145B" w:rsidP="0048145B">
            <w:pPr>
              <w:jc w:val="center"/>
              <w:rPr>
                <w:lang w:val="en-AU"/>
              </w:rPr>
            </w:pPr>
            <w:r>
              <w:rPr>
                <w:lang w:val="en-AU"/>
              </w:rPr>
              <w:t>9.4.2.4</w:t>
            </w:r>
          </w:p>
        </w:tc>
        <w:tc>
          <w:tcPr>
            <w:tcW w:w="4798" w:type="dxa"/>
            <w:gridSpan w:val="2"/>
            <w:tcBorders>
              <w:top w:val="single" w:sz="4" w:space="0" w:color="auto"/>
              <w:bottom w:val="single" w:sz="4" w:space="0" w:color="auto"/>
              <w:right w:val="single" w:sz="18" w:space="0" w:color="auto"/>
            </w:tcBorders>
          </w:tcPr>
          <w:p w14:paraId="3BDF6442" w14:textId="73392369" w:rsidR="0048145B" w:rsidRDefault="0048145B" w:rsidP="0048145B">
            <w:pPr>
              <w:spacing w:before="20"/>
              <w:jc w:val="both"/>
              <w:rPr>
                <w:rFonts w:ascii="Arial" w:hAnsi="Arial" w:cs="Arial"/>
                <w:color w:val="000000"/>
              </w:rPr>
            </w:pPr>
            <w:r>
              <w:rPr>
                <w:rFonts w:ascii="Arial" w:hAnsi="Arial" w:cs="Arial"/>
                <w:color w:val="000000"/>
              </w:rPr>
              <w:t xml:space="preserve">Summary of </w:t>
            </w:r>
            <w:r w:rsidRPr="00DC4992">
              <w:rPr>
                <w:rFonts w:ascii="Arial" w:hAnsi="Arial" w:cs="Arial"/>
                <w:i/>
                <w:iCs/>
                <w:color w:val="000000"/>
              </w:rPr>
              <w:t>Re AC</w:t>
            </w:r>
            <w:r>
              <w:rPr>
                <w:rFonts w:ascii="Arial" w:hAnsi="Arial" w:cs="Arial"/>
                <w:color w:val="000000"/>
              </w:rPr>
              <w:t xml:space="preserve"> [2022] VSC 370.</w:t>
            </w:r>
          </w:p>
        </w:tc>
      </w:tr>
      <w:tr w:rsidR="0048145B" w14:paraId="2CF73FB0" w14:textId="77777777" w:rsidTr="006B7637">
        <w:tc>
          <w:tcPr>
            <w:tcW w:w="1219" w:type="dxa"/>
            <w:gridSpan w:val="2"/>
            <w:tcBorders>
              <w:top w:val="single" w:sz="4" w:space="0" w:color="auto"/>
              <w:left w:val="single" w:sz="18" w:space="0" w:color="auto"/>
              <w:bottom w:val="single" w:sz="4" w:space="0" w:color="auto"/>
            </w:tcBorders>
          </w:tcPr>
          <w:p w14:paraId="1D8421A0" w14:textId="53180763" w:rsidR="0048145B" w:rsidRDefault="0048145B" w:rsidP="0048145B">
            <w:pPr>
              <w:rPr>
                <w:lang w:val="en-AU"/>
              </w:rPr>
            </w:pPr>
            <w:r>
              <w:rPr>
                <w:lang w:val="en-AU"/>
              </w:rPr>
              <w:t>05/08/22</w:t>
            </w:r>
          </w:p>
        </w:tc>
        <w:tc>
          <w:tcPr>
            <w:tcW w:w="836" w:type="dxa"/>
            <w:tcBorders>
              <w:top w:val="single" w:sz="4" w:space="0" w:color="auto"/>
              <w:bottom w:val="single" w:sz="4" w:space="0" w:color="auto"/>
            </w:tcBorders>
          </w:tcPr>
          <w:p w14:paraId="710AB038" w14:textId="75448BC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2173DEB" w14:textId="010D74CF" w:rsidR="0048145B" w:rsidRDefault="0048145B" w:rsidP="0048145B">
            <w:pPr>
              <w:jc w:val="center"/>
              <w:rPr>
                <w:lang w:val="en-AU"/>
              </w:rPr>
            </w:pPr>
            <w:r>
              <w:rPr>
                <w:lang w:val="en-AU"/>
              </w:rPr>
              <w:t>9.5.6.1</w:t>
            </w:r>
          </w:p>
        </w:tc>
        <w:tc>
          <w:tcPr>
            <w:tcW w:w="4798" w:type="dxa"/>
            <w:gridSpan w:val="2"/>
            <w:tcBorders>
              <w:top w:val="single" w:sz="4" w:space="0" w:color="auto"/>
              <w:bottom w:val="single" w:sz="4" w:space="0" w:color="auto"/>
              <w:right w:val="single" w:sz="18" w:space="0" w:color="auto"/>
            </w:tcBorders>
          </w:tcPr>
          <w:p w14:paraId="10AF37AA" w14:textId="069CAECE" w:rsidR="0048145B" w:rsidRDefault="0048145B" w:rsidP="0048145B">
            <w:pPr>
              <w:spacing w:before="20"/>
              <w:jc w:val="both"/>
              <w:rPr>
                <w:rFonts w:ascii="Arial" w:hAnsi="Arial" w:cs="Arial"/>
                <w:color w:val="000000"/>
              </w:rPr>
            </w:pPr>
            <w:r>
              <w:rPr>
                <w:rFonts w:ascii="Arial" w:hAnsi="Arial" w:cs="Arial"/>
                <w:color w:val="000000"/>
              </w:rPr>
              <w:t xml:space="preserve">Reference to </w:t>
            </w:r>
            <w:r w:rsidRPr="00FD6CAC">
              <w:rPr>
                <w:rFonts w:ascii="Arial" w:hAnsi="Arial" w:cs="Arial"/>
                <w:i/>
                <w:iCs/>
                <w:color w:val="000000"/>
              </w:rPr>
              <w:t>DPP v Roberts (Ruling No 2)</w:t>
            </w:r>
            <w:r>
              <w:rPr>
                <w:rFonts w:ascii="Arial" w:hAnsi="Arial" w:cs="Arial"/>
                <w:color w:val="000000"/>
              </w:rPr>
              <w:t xml:space="preserve"> [2021] VSC 559 at [34]-[44].</w:t>
            </w:r>
          </w:p>
        </w:tc>
      </w:tr>
      <w:tr w:rsidR="0048145B" w14:paraId="20075E74"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BD1E350" w14:textId="47E0189B" w:rsidR="0048145B" w:rsidRPr="0054535C" w:rsidRDefault="0048145B" w:rsidP="0048145B">
            <w:pPr>
              <w:keepNext/>
              <w:keepLines/>
              <w:rPr>
                <w:sz w:val="22"/>
                <w:lang w:val="en-AU"/>
              </w:rPr>
            </w:pPr>
            <w:r>
              <w:rPr>
                <w:sz w:val="22"/>
                <w:lang w:val="en-AU"/>
              </w:rPr>
              <w:t>05/08/22</w:t>
            </w:r>
          </w:p>
        </w:tc>
        <w:tc>
          <w:tcPr>
            <w:tcW w:w="7073" w:type="dxa"/>
            <w:gridSpan w:val="4"/>
            <w:tcBorders>
              <w:top w:val="single" w:sz="18" w:space="0" w:color="auto"/>
              <w:bottom w:val="single" w:sz="4" w:space="0" w:color="auto"/>
              <w:right w:val="single" w:sz="18" w:space="0" w:color="auto"/>
            </w:tcBorders>
            <w:shd w:val="clear" w:color="auto" w:fill="DDDDDD"/>
          </w:tcPr>
          <w:p w14:paraId="6E0A6667"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6EAFBF79" w14:textId="77777777" w:rsidTr="006B7637">
        <w:tc>
          <w:tcPr>
            <w:tcW w:w="1219" w:type="dxa"/>
            <w:gridSpan w:val="2"/>
            <w:tcBorders>
              <w:top w:val="single" w:sz="4" w:space="0" w:color="auto"/>
              <w:left w:val="single" w:sz="18" w:space="0" w:color="auto"/>
              <w:bottom w:val="single" w:sz="4" w:space="0" w:color="auto"/>
            </w:tcBorders>
          </w:tcPr>
          <w:p w14:paraId="643C8037" w14:textId="1BDED353" w:rsidR="0048145B" w:rsidRDefault="0048145B" w:rsidP="0048145B">
            <w:pPr>
              <w:rPr>
                <w:lang w:val="en-AU"/>
              </w:rPr>
            </w:pPr>
            <w:r>
              <w:rPr>
                <w:lang w:val="en-AU"/>
              </w:rPr>
              <w:t>05/08/22</w:t>
            </w:r>
          </w:p>
        </w:tc>
        <w:tc>
          <w:tcPr>
            <w:tcW w:w="836" w:type="dxa"/>
            <w:tcBorders>
              <w:top w:val="single" w:sz="4" w:space="0" w:color="auto"/>
              <w:bottom w:val="single" w:sz="4" w:space="0" w:color="auto"/>
            </w:tcBorders>
          </w:tcPr>
          <w:p w14:paraId="000F9773" w14:textId="7F21B92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131C59B" w14:textId="44F83B28" w:rsidR="0048145B" w:rsidRDefault="0048145B" w:rsidP="0048145B">
            <w:pPr>
              <w:keepNext/>
              <w:jc w:val="center"/>
              <w:rPr>
                <w:lang w:val="en-AU"/>
              </w:rPr>
            </w:pPr>
            <w:r>
              <w:rPr>
                <w:lang w:val="en-AU"/>
              </w:rPr>
              <w:t>10.3.2(4)</w:t>
            </w:r>
          </w:p>
        </w:tc>
        <w:tc>
          <w:tcPr>
            <w:tcW w:w="4798" w:type="dxa"/>
            <w:gridSpan w:val="2"/>
            <w:tcBorders>
              <w:top w:val="single" w:sz="4" w:space="0" w:color="auto"/>
              <w:bottom w:val="single" w:sz="4" w:space="0" w:color="auto"/>
              <w:right w:val="single" w:sz="18" w:space="0" w:color="auto"/>
            </w:tcBorders>
            <w:shd w:val="clear" w:color="auto" w:fill="auto"/>
          </w:tcPr>
          <w:p w14:paraId="1D76B94F" w14:textId="15097452"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bookmarkStart w:id="10" w:name="_Hlk109802089"/>
            <w:r>
              <w:rPr>
                <w:rFonts w:ascii="Arial" w:hAnsi="Arial" w:cs="Arial"/>
                <w:i/>
                <w:iCs/>
                <w:color w:val="000000"/>
              </w:rPr>
              <w:t xml:space="preserve">Clifton Snyder (a pseudonym) v The Queen </w:t>
            </w:r>
            <w:r w:rsidRPr="006A602D">
              <w:rPr>
                <w:rFonts w:ascii="Arial" w:hAnsi="Arial" w:cs="Arial"/>
                <w:color w:val="000000"/>
              </w:rPr>
              <w:t>[2022] VSCA 140</w:t>
            </w:r>
            <w:bookmarkEnd w:id="10"/>
            <w:r>
              <w:rPr>
                <w:rFonts w:ascii="Arial" w:hAnsi="Arial" w:cs="Arial"/>
                <w:i/>
                <w:iCs/>
                <w:color w:val="000000"/>
              </w:rPr>
              <w:t xml:space="preserve">; </w:t>
            </w:r>
            <w:bookmarkStart w:id="11" w:name="_Hlk109804511"/>
            <w:r>
              <w:rPr>
                <w:rFonts w:ascii="Arial" w:hAnsi="Arial" w:cs="Arial"/>
                <w:i/>
                <w:iCs/>
                <w:color w:val="000000"/>
              </w:rPr>
              <w:t xml:space="preserve">Lindholm v The Queen </w:t>
            </w:r>
            <w:r w:rsidRPr="00822EBD">
              <w:rPr>
                <w:rFonts w:ascii="Arial" w:hAnsi="Arial" w:cs="Arial"/>
                <w:color w:val="000000"/>
              </w:rPr>
              <w:t>[2022] VSCA 141</w:t>
            </w:r>
            <w:r>
              <w:rPr>
                <w:rFonts w:ascii="Arial" w:hAnsi="Arial" w:cs="Arial"/>
                <w:color w:val="000000"/>
              </w:rPr>
              <w:t xml:space="preserve"> at [94]</w:t>
            </w:r>
            <w:r w:rsidRPr="00822EBD">
              <w:rPr>
                <w:rFonts w:ascii="Arial" w:hAnsi="Arial" w:cs="Arial"/>
                <w:color w:val="000000"/>
              </w:rPr>
              <w:t xml:space="preserve">; </w:t>
            </w:r>
            <w:bookmarkEnd w:id="11"/>
            <w:r>
              <w:rPr>
                <w:rFonts w:ascii="Arial" w:hAnsi="Arial" w:cs="Arial"/>
                <w:i/>
                <w:iCs/>
                <w:color w:val="000000"/>
              </w:rPr>
              <w:t>J</w:t>
            </w:r>
            <w:r w:rsidRPr="00810883">
              <w:rPr>
                <w:rFonts w:ascii="Arial" w:hAnsi="Arial" w:cs="Arial"/>
                <w:i/>
                <w:iCs/>
                <w:color w:val="000000"/>
              </w:rPr>
              <w:t>effrey Arbogast (a pseudonym) v The Queen</w:t>
            </w:r>
            <w:r>
              <w:rPr>
                <w:rFonts w:ascii="Arial" w:hAnsi="Arial" w:cs="Arial"/>
                <w:color w:val="000000"/>
              </w:rPr>
              <w:t xml:space="preserve"> [2022] VSCA 143.</w:t>
            </w:r>
          </w:p>
        </w:tc>
      </w:tr>
      <w:tr w:rsidR="0048145B" w14:paraId="1D29F617" w14:textId="77777777" w:rsidTr="006B7637">
        <w:tc>
          <w:tcPr>
            <w:tcW w:w="1219" w:type="dxa"/>
            <w:gridSpan w:val="2"/>
            <w:tcBorders>
              <w:top w:val="single" w:sz="4" w:space="0" w:color="auto"/>
              <w:left w:val="single" w:sz="18" w:space="0" w:color="auto"/>
              <w:bottom w:val="single" w:sz="4" w:space="0" w:color="auto"/>
            </w:tcBorders>
          </w:tcPr>
          <w:p w14:paraId="107DEB03" w14:textId="7E925B66" w:rsidR="0048145B" w:rsidRDefault="0048145B" w:rsidP="0048145B">
            <w:pPr>
              <w:rPr>
                <w:lang w:val="en-AU"/>
              </w:rPr>
            </w:pPr>
            <w:r>
              <w:rPr>
                <w:lang w:val="en-AU"/>
              </w:rPr>
              <w:t>05/08/22</w:t>
            </w:r>
          </w:p>
        </w:tc>
        <w:tc>
          <w:tcPr>
            <w:tcW w:w="836" w:type="dxa"/>
            <w:tcBorders>
              <w:top w:val="single" w:sz="4" w:space="0" w:color="auto"/>
              <w:bottom w:val="single" w:sz="4" w:space="0" w:color="auto"/>
            </w:tcBorders>
          </w:tcPr>
          <w:p w14:paraId="49AD7C33" w14:textId="39322E26"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F828D84" w14:textId="383433BA" w:rsidR="0048145B" w:rsidRDefault="0048145B" w:rsidP="0048145B">
            <w:pPr>
              <w:keepNext/>
              <w:jc w:val="center"/>
              <w:rPr>
                <w:lang w:val="en-AU"/>
              </w:rPr>
            </w:pPr>
            <w:r>
              <w:rPr>
                <w:lang w:val="en-AU"/>
              </w:rPr>
              <w:t>10.3.3</w:t>
            </w:r>
          </w:p>
        </w:tc>
        <w:tc>
          <w:tcPr>
            <w:tcW w:w="4798" w:type="dxa"/>
            <w:gridSpan w:val="2"/>
            <w:tcBorders>
              <w:top w:val="single" w:sz="4" w:space="0" w:color="auto"/>
              <w:bottom w:val="single" w:sz="4" w:space="0" w:color="auto"/>
              <w:right w:val="single" w:sz="18" w:space="0" w:color="auto"/>
            </w:tcBorders>
            <w:shd w:val="clear" w:color="auto" w:fill="auto"/>
          </w:tcPr>
          <w:p w14:paraId="6E7BC463" w14:textId="12E2EA11"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90020F">
              <w:rPr>
                <w:rFonts w:ascii="Arial" w:hAnsi="Arial" w:cs="Arial"/>
                <w:i/>
                <w:iCs/>
                <w:color w:val="000000"/>
              </w:rPr>
              <w:t>DPP v Roberts (Ruling No 13)</w:t>
            </w:r>
            <w:r>
              <w:rPr>
                <w:rFonts w:ascii="Arial" w:hAnsi="Arial" w:cs="Arial"/>
                <w:color w:val="000000"/>
              </w:rPr>
              <w:t xml:space="preserve"> [2022] VSC 321.</w:t>
            </w:r>
          </w:p>
        </w:tc>
      </w:tr>
      <w:tr w:rsidR="0048145B" w14:paraId="29E96488" w14:textId="77777777" w:rsidTr="006B7637">
        <w:tc>
          <w:tcPr>
            <w:tcW w:w="1219" w:type="dxa"/>
            <w:gridSpan w:val="2"/>
            <w:tcBorders>
              <w:top w:val="single" w:sz="4" w:space="0" w:color="auto"/>
              <w:left w:val="single" w:sz="18" w:space="0" w:color="auto"/>
              <w:bottom w:val="single" w:sz="4" w:space="0" w:color="auto"/>
            </w:tcBorders>
          </w:tcPr>
          <w:p w14:paraId="04E511B1" w14:textId="7A516D76" w:rsidR="0048145B" w:rsidRDefault="0048145B" w:rsidP="0048145B">
            <w:pPr>
              <w:rPr>
                <w:lang w:val="en-AU"/>
              </w:rPr>
            </w:pPr>
            <w:r>
              <w:rPr>
                <w:lang w:val="en-AU"/>
              </w:rPr>
              <w:t>05/08/22</w:t>
            </w:r>
          </w:p>
        </w:tc>
        <w:tc>
          <w:tcPr>
            <w:tcW w:w="836" w:type="dxa"/>
            <w:tcBorders>
              <w:top w:val="single" w:sz="4" w:space="0" w:color="auto"/>
              <w:bottom w:val="single" w:sz="4" w:space="0" w:color="auto"/>
            </w:tcBorders>
          </w:tcPr>
          <w:p w14:paraId="62E4607B" w14:textId="073F173F"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E563CD3" w14:textId="091205CB" w:rsidR="0048145B" w:rsidRDefault="0048145B" w:rsidP="0048145B">
            <w:pPr>
              <w:keepNext/>
              <w:jc w:val="center"/>
              <w:rPr>
                <w:lang w:val="en-AU"/>
              </w:rPr>
            </w:pPr>
            <w:r>
              <w:rPr>
                <w:lang w:val="en-AU"/>
              </w:rPr>
              <w:t>10.3.10</w:t>
            </w:r>
          </w:p>
        </w:tc>
        <w:tc>
          <w:tcPr>
            <w:tcW w:w="4798" w:type="dxa"/>
            <w:gridSpan w:val="2"/>
            <w:tcBorders>
              <w:top w:val="single" w:sz="4" w:space="0" w:color="auto"/>
              <w:bottom w:val="single" w:sz="4" w:space="0" w:color="auto"/>
              <w:right w:val="single" w:sz="18" w:space="0" w:color="auto"/>
            </w:tcBorders>
            <w:shd w:val="clear" w:color="auto" w:fill="auto"/>
          </w:tcPr>
          <w:p w14:paraId="7D686B4D" w14:textId="43B15AA2"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5A0677">
              <w:rPr>
                <w:rFonts w:ascii="Arial" w:hAnsi="Arial" w:cs="Arial"/>
                <w:i/>
                <w:iCs/>
              </w:rPr>
              <w:t>DPP v Roberts (Ruling No 1)</w:t>
            </w:r>
            <w:r>
              <w:rPr>
                <w:rFonts w:ascii="Arial" w:hAnsi="Arial" w:cs="Arial"/>
              </w:rPr>
              <w:t xml:space="preserve"> [2021] VSC 472.</w:t>
            </w:r>
          </w:p>
        </w:tc>
      </w:tr>
      <w:tr w:rsidR="0048145B" w14:paraId="038FE58E" w14:textId="77777777" w:rsidTr="006B7637">
        <w:tc>
          <w:tcPr>
            <w:tcW w:w="1219" w:type="dxa"/>
            <w:gridSpan w:val="2"/>
            <w:tcBorders>
              <w:top w:val="single" w:sz="4" w:space="0" w:color="auto"/>
              <w:left w:val="single" w:sz="18" w:space="0" w:color="auto"/>
              <w:bottom w:val="single" w:sz="4" w:space="0" w:color="auto"/>
            </w:tcBorders>
          </w:tcPr>
          <w:p w14:paraId="45AE19E8" w14:textId="7D548F2F" w:rsidR="0048145B" w:rsidRDefault="0048145B" w:rsidP="0048145B">
            <w:pPr>
              <w:rPr>
                <w:lang w:val="en-AU"/>
              </w:rPr>
            </w:pPr>
            <w:r>
              <w:rPr>
                <w:lang w:val="en-AU"/>
              </w:rPr>
              <w:t>05/08/22</w:t>
            </w:r>
          </w:p>
        </w:tc>
        <w:tc>
          <w:tcPr>
            <w:tcW w:w="836" w:type="dxa"/>
            <w:tcBorders>
              <w:top w:val="single" w:sz="4" w:space="0" w:color="auto"/>
              <w:bottom w:val="single" w:sz="4" w:space="0" w:color="auto"/>
            </w:tcBorders>
          </w:tcPr>
          <w:p w14:paraId="4324A81B" w14:textId="22BBA87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051F0F1" w14:textId="397D2474" w:rsidR="0048145B" w:rsidRDefault="0048145B" w:rsidP="0048145B">
            <w:pPr>
              <w:keepNext/>
              <w:jc w:val="center"/>
              <w:rPr>
                <w:lang w:val="en-AU"/>
              </w:rPr>
            </w:pPr>
            <w:r>
              <w:rPr>
                <w:lang w:val="en-AU"/>
              </w:rPr>
              <w:t>10.6K</w:t>
            </w:r>
          </w:p>
        </w:tc>
        <w:tc>
          <w:tcPr>
            <w:tcW w:w="4798" w:type="dxa"/>
            <w:gridSpan w:val="2"/>
            <w:tcBorders>
              <w:top w:val="single" w:sz="4" w:space="0" w:color="auto"/>
              <w:bottom w:val="single" w:sz="4" w:space="0" w:color="auto"/>
              <w:right w:val="single" w:sz="18" w:space="0" w:color="auto"/>
            </w:tcBorders>
            <w:shd w:val="clear" w:color="auto" w:fill="auto"/>
          </w:tcPr>
          <w:p w14:paraId="1295454A" w14:textId="704796FD"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E04C42">
              <w:rPr>
                <w:rFonts w:ascii="Arial" w:hAnsi="Arial" w:cs="Arial"/>
                <w:i/>
                <w:iCs/>
              </w:rPr>
              <w:t xml:space="preserve">R v </w:t>
            </w:r>
            <w:r>
              <w:rPr>
                <w:rFonts w:ascii="Arial" w:hAnsi="Arial" w:cs="Arial"/>
                <w:i/>
                <w:iCs/>
              </w:rPr>
              <w:t xml:space="preserve">Rowen </w:t>
            </w:r>
            <w:r w:rsidRPr="00B55A5D">
              <w:rPr>
                <w:rFonts w:ascii="Arial" w:hAnsi="Arial" w:cs="Arial"/>
              </w:rPr>
              <w:t xml:space="preserve">[2021] VSC 347; </w:t>
            </w:r>
            <w:r>
              <w:rPr>
                <w:rFonts w:ascii="Arial" w:hAnsi="Arial" w:cs="Arial"/>
                <w:i/>
                <w:iCs/>
              </w:rPr>
              <w:t xml:space="preserve">R v </w:t>
            </w:r>
            <w:r w:rsidRPr="00E04C42">
              <w:rPr>
                <w:rFonts w:ascii="Arial" w:hAnsi="Arial" w:cs="Arial"/>
                <w:i/>
                <w:iCs/>
              </w:rPr>
              <w:t>Row</w:t>
            </w:r>
            <w:r>
              <w:rPr>
                <w:rFonts w:ascii="Arial" w:hAnsi="Arial" w:cs="Arial"/>
                <w:i/>
                <w:iCs/>
              </w:rPr>
              <w:t>e</w:t>
            </w:r>
            <w:r w:rsidRPr="00E04C42">
              <w:rPr>
                <w:rFonts w:ascii="Arial" w:hAnsi="Arial" w:cs="Arial"/>
                <w:i/>
                <w:iCs/>
              </w:rPr>
              <w:t>n (No 2)</w:t>
            </w:r>
            <w:r>
              <w:rPr>
                <w:rFonts w:ascii="Arial" w:hAnsi="Arial" w:cs="Arial"/>
              </w:rPr>
              <w:t xml:space="preserve"> [2022] VSC 374.</w:t>
            </w:r>
          </w:p>
        </w:tc>
      </w:tr>
      <w:tr w:rsidR="0048145B" w14:paraId="603890E9" w14:textId="77777777" w:rsidTr="006B7637">
        <w:tc>
          <w:tcPr>
            <w:tcW w:w="1219" w:type="dxa"/>
            <w:gridSpan w:val="2"/>
            <w:tcBorders>
              <w:top w:val="single" w:sz="4" w:space="0" w:color="auto"/>
              <w:left w:val="single" w:sz="18" w:space="0" w:color="auto"/>
              <w:bottom w:val="single" w:sz="4" w:space="0" w:color="auto"/>
            </w:tcBorders>
          </w:tcPr>
          <w:p w14:paraId="22C97191" w14:textId="6DDC7F6F" w:rsidR="0048145B" w:rsidRDefault="0048145B" w:rsidP="0048145B">
            <w:pPr>
              <w:rPr>
                <w:lang w:val="en-AU"/>
              </w:rPr>
            </w:pPr>
            <w:r>
              <w:rPr>
                <w:lang w:val="en-AU"/>
              </w:rPr>
              <w:t>05/08/22</w:t>
            </w:r>
          </w:p>
        </w:tc>
        <w:tc>
          <w:tcPr>
            <w:tcW w:w="836" w:type="dxa"/>
            <w:tcBorders>
              <w:top w:val="single" w:sz="4" w:space="0" w:color="auto"/>
              <w:bottom w:val="single" w:sz="4" w:space="0" w:color="auto"/>
            </w:tcBorders>
          </w:tcPr>
          <w:p w14:paraId="251694DB" w14:textId="7777777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E594C7B" w14:textId="77777777" w:rsidR="0048145B" w:rsidRDefault="0048145B" w:rsidP="0048145B">
            <w:pPr>
              <w:keepNext/>
              <w:jc w:val="center"/>
              <w:rPr>
                <w:lang w:val="en-AU"/>
              </w:rPr>
            </w:pPr>
            <w:r>
              <w:rPr>
                <w:lang w:val="en-AU"/>
              </w:rPr>
              <w:t>10.6Q</w:t>
            </w:r>
          </w:p>
        </w:tc>
        <w:tc>
          <w:tcPr>
            <w:tcW w:w="4798" w:type="dxa"/>
            <w:gridSpan w:val="2"/>
            <w:tcBorders>
              <w:top w:val="single" w:sz="4" w:space="0" w:color="auto"/>
              <w:bottom w:val="single" w:sz="4" w:space="0" w:color="auto"/>
              <w:right w:val="single" w:sz="18" w:space="0" w:color="auto"/>
            </w:tcBorders>
            <w:shd w:val="clear" w:color="auto" w:fill="auto"/>
          </w:tcPr>
          <w:p w14:paraId="72D7E9FD" w14:textId="168F28A5"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Re LB</w:t>
            </w:r>
            <w:r>
              <w:rPr>
                <w:rFonts w:ascii="Arial" w:hAnsi="Arial" w:cs="Arial"/>
              </w:rPr>
              <w:t xml:space="preserve"> [2022] VSC 375.</w:t>
            </w:r>
          </w:p>
        </w:tc>
      </w:tr>
      <w:tr w:rsidR="0048145B" w14:paraId="41288194"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351B135C" w14:textId="2871B6C1" w:rsidR="0048145B" w:rsidRPr="0054535C" w:rsidRDefault="0048145B" w:rsidP="0048145B">
            <w:pPr>
              <w:keepNext/>
              <w:keepLines/>
              <w:rPr>
                <w:sz w:val="22"/>
                <w:lang w:val="en-AU"/>
              </w:rPr>
            </w:pPr>
            <w:r>
              <w:rPr>
                <w:sz w:val="22"/>
                <w:lang w:val="en-AU"/>
              </w:rPr>
              <w:t>05/08/22</w:t>
            </w:r>
          </w:p>
        </w:tc>
        <w:tc>
          <w:tcPr>
            <w:tcW w:w="7073" w:type="dxa"/>
            <w:gridSpan w:val="4"/>
            <w:tcBorders>
              <w:top w:val="single" w:sz="18" w:space="0" w:color="auto"/>
              <w:bottom w:val="single" w:sz="4" w:space="0" w:color="auto"/>
              <w:right w:val="single" w:sz="18" w:space="0" w:color="auto"/>
            </w:tcBorders>
            <w:shd w:val="clear" w:color="auto" w:fill="DDDDDD"/>
          </w:tcPr>
          <w:p w14:paraId="6AC275A7"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796EED93" w14:textId="77777777" w:rsidTr="006B7637">
        <w:trPr>
          <w:trHeight w:val="178"/>
        </w:trPr>
        <w:tc>
          <w:tcPr>
            <w:tcW w:w="1219" w:type="dxa"/>
            <w:gridSpan w:val="2"/>
            <w:tcBorders>
              <w:top w:val="single" w:sz="4" w:space="0" w:color="auto"/>
              <w:left w:val="single" w:sz="18" w:space="0" w:color="auto"/>
            </w:tcBorders>
            <w:shd w:val="clear" w:color="auto" w:fill="auto"/>
          </w:tcPr>
          <w:p w14:paraId="6CEEF8BE" w14:textId="280E9E2C"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26C97A4D" w14:textId="5FAB6640"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A659765" w14:textId="0416E064" w:rsidR="0048145B" w:rsidRDefault="0048145B" w:rsidP="0048145B">
            <w:pPr>
              <w:jc w:val="center"/>
              <w:rPr>
                <w:lang w:val="en-AU"/>
              </w:rPr>
            </w:pPr>
            <w:r>
              <w:rPr>
                <w:lang w:val="en-AU"/>
              </w:rPr>
              <w:t>11.1.4.4</w:t>
            </w:r>
          </w:p>
        </w:tc>
        <w:tc>
          <w:tcPr>
            <w:tcW w:w="4798" w:type="dxa"/>
            <w:gridSpan w:val="2"/>
            <w:tcBorders>
              <w:top w:val="single" w:sz="4" w:space="0" w:color="auto"/>
              <w:bottom w:val="single" w:sz="4" w:space="0" w:color="auto"/>
              <w:right w:val="single" w:sz="18" w:space="0" w:color="auto"/>
            </w:tcBorders>
            <w:shd w:val="clear" w:color="auto" w:fill="auto"/>
          </w:tcPr>
          <w:p w14:paraId="466DB2BE" w14:textId="5C686051" w:rsidR="0048145B" w:rsidRDefault="0048145B" w:rsidP="0048145B">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at extract from [63]-[80].  Summary of </w:t>
            </w:r>
            <w:r w:rsidRPr="00247A64">
              <w:rPr>
                <w:rFonts w:ascii="Arial" w:hAnsi="Arial" w:cs="Arial"/>
                <w:bCs/>
                <w:i/>
                <w:iCs/>
                <w:color w:val="000000"/>
                <w:lang w:val="en-US"/>
              </w:rPr>
              <w:t>Walsh v The Queen</w:t>
            </w:r>
            <w:r>
              <w:rPr>
                <w:rFonts w:ascii="Arial" w:hAnsi="Arial" w:cs="Arial"/>
                <w:bCs/>
                <w:color w:val="000000"/>
                <w:lang w:val="en-US"/>
              </w:rPr>
              <w:t xml:space="preserve"> [2022] VSCA 146 and extract from [81]-[83].  </w:t>
            </w:r>
            <w:r w:rsidRPr="007D3138">
              <w:rPr>
                <w:rFonts w:ascii="Arial" w:hAnsi="Arial" w:cs="Arial"/>
                <w:bCs/>
                <w:color w:val="000000"/>
              </w:rPr>
              <w:t xml:space="preserve">Reference to </w:t>
            </w:r>
            <w:bookmarkStart w:id="12" w:name="_Hlk109298753"/>
            <w:proofErr w:type="spellStart"/>
            <w:r>
              <w:rPr>
                <w:rFonts w:ascii="Arial" w:hAnsi="Arial" w:cs="Arial"/>
                <w:bCs/>
                <w:i/>
                <w:iCs/>
                <w:color w:val="000000"/>
              </w:rPr>
              <w:t>Donnes</w:t>
            </w:r>
            <w:proofErr w:type="spellEnd"/>
            <w:r>
              <w:rPr>
                <w:rFonts w:ascii="Arial" w:hAnsi="Arial" w:cs="Arial"/>
                <w:bCs/>
                <w:i/>
                <w:iCs/>
                <w:color w:val="000000"/>
              </w:rPr>
              <w:t xml:space="preserve"> v The Queen</w:t>
            </w:r>
            <w:r w:rsidRPr="007D3138">
              <w:rPr>
                <w:rFonts w:ascii="Arial" w:hAnsi="Arial" w:cs="Arial"/>
                <w:bCs/>
                <w:color w:val="000000"/>
              </w:rPr>
              <w:t xml:space="preserve"> [2022] VSCA 13</w:t>
            </w:r>
            <w:r>
              <w:rPr>
                <w:rFonts w:ascii="Arial" w:hAnsi="Arial" w:cs="Arial"/>
                <w:bCs/>
                <w:color w:val="000000"/>
              </w:rPr>
              <w:t>2 at [21]-[24]</w:t>
            </w:r>
            <w:r w:rsidRPr="007D3138">
              <w:rPr>
                <w:rFonts w:ascii="Arial" w:hAnsi="Arial" w:cs="Arial"/>
                <w:bCs/>
                <w:color w:val="000000"/>
              </w:rPr>
              <w:t>.</w:t>
            </w:r>
            <w:bookmarkEnd w:id="12"/>
          </w:p>
        </w:tc>
      </w:tr>
      <w:tr w:rsidR="0048145B" w14:paraId="42D1FF85" w14:textId="77777777" w:rsidTr="006B7637">
        <w:trPr>
          <w:trHeight w:val="178"/>
        </w:trPr>
        <w:tc>
          <w:tcPr>
            <w:tcW w:w="1219" w:type="dxa"/>
            <w:gridSpan w:val="2"/>
            <w:tcBorders>
              <w:top w:val="single" w:sz="4" w:space="0" w:color="auto"/>
              <w:left w:val="single" w:sz="18" w:space="0" w:color="auto"/>
            </w:tcBorders>
            <w:shd w:val="clear" w:color="auto" w:fill="auto"/>
          </w:tcPr>
          <w:p w14:paraId="7FC5E400" w14:textId="71DB0593"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65C8C451" w14:textId="34FD86F8"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2203C0D" w14:textId="5EC06313"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shd w:val="clear" w:color="auto" w:fill="auto"/>
          </w:tcPr>
          <w:p w14:paraId="09ACBCC1" w14:textId="4EC5DC25"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48145B" w14:paraId="16E5BC67" w14:textId="77777777" w:rsidTr="006B7637">
        <w:trPr>
          <w:trHeight w:val="178"/>
        </w:trPr>
        <w:tc>
          <w:tcPr>
            <w:tcW w:w="1219" w:type="dxa"/>
            <w:gridSpan w:val="2"/>
            <w:tcBorders>
              <w:top w:val="single" w:sz="4" w:space="0" w:color="auto"/>
              <w:left w:val="single" w:sz="18" w:space="0" w:color="auto"/>
            </w:tcBorders>
            <w:shd w:val="clear" w:color="auto" w:fill="auto"/>
          </w:tcPr>
          <w:p w14:paraId="04F03E75" w14:textId="1AD5D06D"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0F98CD5F" w14:textId="537FF415"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40B7832" w14:textId="64893283"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shd w:val="clear" w:color="auto" w:fill="auto"/>
          </w:tcPr>
          <w:p w14:paraId="770F0953" w14:textId="1A87AA7D"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8A743E">
              <w:rPr>
                <w:rFonts w:ascii="Arial" w:hAnsi="Arial" w:cs="Arial"/>
                <w:i/>
                <w:iCs/>
              </w:rPr>
              <w:t>Booker v The Queen</w:t>
            </w:r>
            <w:r>
              <w:rPr>
                <w:rFonts w:ascii="Arial" w:hAnsi="Arial" w:cs="Arial"/>
              </w:rPr>
              <w:t xml:space="preserve"> [2022] VSCA 150 at [28]-[29]</w:t>
            </w:r>
            <w:r w:rsidRPr="007D7C4C">
              <w:rPr>
                <w:rFonts w:ascii="Arial" w:hAnsi="Arial" w:cs="Arial"/>
              </w:rPr>
              <w:t>.</w:t>
            </w:r>
          </w:p>
        </w:tc>
      </w:tr>
      <w:tr w:rsidR="0048145B" w14:paraId="6E0148B3" w14:textId="77777777" w:rsidTr="006B7637">
        <w:trPr>
          <w:trHeight w:val="178"/>
        </w:trPr>
        <w:tc>
          <w:tcPr>
            <w:tcW w:w="1219" w:type="dxa"/>
            <w:gridSpan w:val="2"/>
            <w:tcBorders>
              <w:top w:val="single" w:sz="4" w:space="0" w:color="auto"/>
              <w:left w:val="single" w:sz="18" w:space="0" w:color="auto"/>
            </w:tcBorders>
            <w:shd w:val="clear" w:color="auto" w:fill="auto"/>
          </w:tcPr>
          <w:p w14:paraId="3C8E41D5" w14:textId="7B61B1B5"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38805D0C" w14:textId="6AD7FA74"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F7E78F1" w14:textId="1E9FE9EB" w:rsidR="0048145B" w:rsidRDefault="0048145B" w:rsidP="0048145B">
            <w:pPr>
              <w:jc w:val="center"/>
              <w:rPr>
                <w:lang w:val="en-AU"/>
              </w:rPr>
            </w:pPr>
            <w:r>
              <w:rPr>
                <w:lang w:val="en-AU"/>
              </w:rPr>
              <w:t>11.2.8.3</w:t>
            </w:r>
          </w:p>
        </w:tc>
        <w:tc>
          <w:tcPr>
            <w:tcW w:w="4798" w:type="dxa"/>
            <w:gridSpan w:val="2"/>
            <w:tcBorders>
              <w:top w:val="single" w:sz="4" w:space="0" w:color="auto"/>
              <w:bottom w:val="single" w:sz="4" w:space="0" w:color="auto"/>
              <w:right w:val="single" w:sz="18" w:space="0" w:color="auto"/>
            </w:tcBorders>
            <w:shd w:val="clear" w:color="auto" w:fill="auto"/>
          </w:tcPr>
          <w:p w14:paraId="21F27864" w14:textId="7DFDDE1C"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at [38]-[46].</w:t>
            </w:r>
          </w:p>
        </w:tc>
      </w:tr>
      <w:tr w:rsidR="0048145B" w14:paraId="5F254ED0" w14:textId="77777777" w:rsidTr="006B7637">
        <w:trPr>
          <w:trHeight w:val="178"/>
        </w:trPr>
        <w:tc>
          <w:tcPr>
            <w:tcW w:w="1219" w:type="dxa"/>
            <w:gridSpan w:val="2"/>
            <w:tcBorders>
              <w:top w:val="single" w:sz="4" w:space="0" w:color="auto"/>
              <w:left w:val="single" w:sz="18" w:space="0" w:color="auto"/>
            </w:tcBorders>
            <w:shd w:val="clear" w:color="auto" w:fill="auto"/>
          </w:tcPr>
          <w:p w14:paraId="37A75EAD" w14:textId="44F5D77A"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2AE7D66F" w14:textId="2476A551"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B1A3406" w14:textId="795C2C46"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shd w:val="clear" w:color="auto" w:fill="auto"/>
          </w:tcPr>
          <w:p w14:paraId="574A7989" w14:textId="7ECAC65D"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2C568D">
              <w:rPr>
                <w:rFonts w:ascii="Arial" w:hAnsi="Arial" w:cs="Arial"/>
                <w:i/>
                <w:iCs/>
                <w:color w:val="000000"/>
              </w:rPr>
              <w:t>Ross v The Queen</w:t>
            </w:r>
            <w:r>
              <w:rPr>
                <w:rFonts w:ascii="Arial" w:hAnsi="Arial" w:cs="Arial"/>
                <w:color w:val="000000"/>
              </w:rPr>
              <w:t xml:space="preserve"> [2022] VSCA 149 and extract from [39].</w:t>
            </w:r>
          </w:p>
        </w:tc>
      </w:tr>
      <w:tr w:rsidR="0048145B" w14:paraId="04165B5B" w14:textId="77777777" w:rsidTr="006B7637">
        <w:trPr>
          <w:trHeight w:val="178"/>
        </w:trPr>
        <w:tc>
          <w:tcPr>
            <w:tcW w:w="1219" w:type="dxa"/>
            <w:gridSpan w:val="2"/>
            <w:tcBorders>
              <w:top w:val="single" w:sz="4" w:space="0" w:color="auto"/>
              <w:left w:val="single" w:sz="18" w:space="0" w:color="auto"/>
            </w:tcBorders>
            <w:shd w:val="clear" w:color="auto" w:fill="auto"/>
          </w:tcPr>
          <w:p w14:paraId="06CF94BD" w14:textId="79A35D10"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6489CC02" w14:textId="54C6086C"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5644F28" w14:textId="486ABDC0" w:rsidR="0048145B" w:rsidRDefault="0048145B" w:rsidP="0048145B">
            <w:pPr>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shd w:val="clear" w:color="auto" w:fill="auto"/>
          </w:tcPr>
          <w:p w14:paraId="443D709F" w14:textId="6FF1FDC3"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and extracts from [82]-[84] &amp; [91]-[93].</w:t>
            </w:r>
          </w:p>
        </w:tc>
      </w:tr>
      <w:tr w:rsidR="0048145B" w14:paraId="7BB06DD0" w14:textId="77777777" w:rsidTr="006B7637">
        <w:trPr>
          <w:trHeight w:val="178"/>
        </w:trPr>
        <w:tc>
          <w:tcPr>
            <w:tcW w:w="1219" w:type="dxa"/>
            <w:gridSpan w:val="2"/>
            <w:tcBorders>
              <w:top w:val="single" w:sz="4" w:space="0" w:color="auto"/>
              <w:left w:val="single" w:sz="18" w:space="0" w:color="auto"/>
            </w:tcBorders>
            <w:shd w:val="clear" w:color="auto" w:fill="auto"/>
          </w:tcPr>
          <w:p w14:paraId="5B8EB17A" w14:textId="1FFC75DC"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0C3B7A67" w14:textId="0B2E5898"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0D3762A" w14:textId="057DC40F"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shd w:val="clear" w:color="auto" w:fill="auto"/>
          </w:tcPr>
          <w:p w14:paraId="2B6924AB" w14:textId="08D0DFB9"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537340">
              <w:rPr>
                <w:rFonts w:ascii="Arial" w:hAnsi="Arial" w:cs="Arial"/>
                <w:i/>
                <w:iCs/>
                <w:color w:val="000000"/>
              </w:rPr>
              <w:t>Walsh v The Queen</w:t>
            </w:r>
            <w:r>
              <w:rPr>
                <w:rFonts w:ascii="Arial" w:hAnsi="Arial" w:cs="Arial"/>
                <w:color w:val="000000"/>
              </w:rPr>
              <w:t xml:space="preserve"> [2022] VSCA 146.  Reference to </w:t>
            </w:r>
            <w:r w:rsidRPr="009532B3">
              <w:rPr>
                <w:rFonts w:ascii="Arial" w:hAnsi="Arial" w:cs="Arial"/>
                <w:i/>
                <w:iCs/>
                <w:color w:val="000000"/>
              </w:rPr>
              <w:t>R v Al-</w:t>
            </w:r>
            <w:proofErr w:type="spellStart"/>
            <w:r w:rsidRPr="009532B3">
              <w:rPr>
                <w:rFonts w:ascii="Arial" w:hAnsi="Arial" w:cs="Arial"/>
                <w:i/>
                <w:iCs/>
                <w:color w:val="000000"/>
              </w:rPr>
              <w:t>Anwiya</w:t>
            </w:r>
            <w:proofErr w:type="spellEnd"/>
            <w:r>
              <w:rPr>
                <w:rFonts w:ascii="Arial" w:hAnsi="Arial" w:cs="Arial"/>
                <w:color w:val="000000"/>
              </w:rPr>
              <w:t xml:space="preserve"> [2022] VSC 428.</w:t>
            </w:r>
          </w:p>
        </w:tc>
      </w:tr>
      <w:tr w:rsidR="0048145B" w14:paraId="4C6E488A" w14:textId="77777777" w:rsidTr="006B7637">
        <w:trPr>
          <w:trHeight w:val="178"/>
        </w:trPr>
        <w:tc>
          <w:tcPr>
            <w:tcW w:w="1219" w:type="dxa"/>
            <w:gridSpan w:val="2"/>
            <w:tcBorders>
              <w:top w:val="single" w:sz="4" w:space="0" w:color="auto"/>
              <w:left w:val="single" w:sz="18" w:space="0" w:color="auto"/>
            </w:tcBorders>
            <w:shd w:val="clear" w:color="auto" w:fill="auto"/>
          </w:tcPr>
          <w:p w14:paraId="0ABDA2A2" w14:textId="3513281A"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2814D707" w14:textId="4EFBCA1B"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4289E788" w14:textId="16FC560F" w:rsidR="0048145B" w:rsidRDefault="0048145B" w:rsidP="0048145B">
            <w:pPr>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shd w:val="clear" w:color="auto" w:fill="auto"/>
          </w:tcPr>
          <w:p w14:paraId="3F842AE4" w14:textId="66E0BFA6" w:rsidR="0048145B" w:rsidRDefault="0048145B" w:rsidP="0048145B">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R v </w:t>
            </w:r>
            <w:proofErr w:type="spellStart"/>
            <w:r>
              <w:rPr>
                <w:rFonts w:ascii="Arial" w:hAnsi="Arial" w:cs="Arial"/>
                <w:i/>
                <w:iCs/>
                <w:color w:val="000000"/>
              </w:rPr>
              <w:t>Gorgulu</w:t>
            </w:r>
            <w:proofErr w:type="spellEnd"/>
            <w:r>
              <w:rPr>
                <w:rFonts w:ascii="Arial" w:hAnsi="Arial" w:cs="Arial"/>
                <w:i/>
                <w:iCs/>
                <w:color w:val="000000"/>
              </w:rPr>
              <w:t xml:space="preserve"> </w:t>
            </w:r>
            <w:r w:rsidRPr="00283200">
              <w:rPr>
                <w:rFonts w:ascii="Arial" w:hAnsi="Arial" w:cs="Arial"/>
                <w:color w:val="000000"/>
              </w:rPr>
              <w:t>[2022] VSC 391</w:t>
            </w:r>
            <w:r>
              <w:rPr>
                <w:rFonts w:ascii="Arial" w:hAnsi="Arial" w:cs="Arial"/>
                <w:color w:val="000000"/>
              </w:rPr>
              <w:t xml:space="preserve">; </w:t>
            </w:r>
            <w:r w:rsidRPr="008A743E">
              <w:rPr>
                <w:rFonts w:ascii="Arial" w:hAnsi="Arial" w:cs="Arial"/>
                <w:i/>
                <w:iCs/>
                <w:color w:val="000000"/>
              </w:rPr>
              <w:t>Booker v The Queen</w:t>
            </w:r>
            <w:r>
              <w:rPr>
                <w:rFonts w:ascii="Arial" w:hAnsi="Arial" w:cs="Arial"/>
                <w:color w:val="000000"/>
              </w:rPr>
              <w:t xml:space="preserve"> [2022] VSCA 150; </w:t>
            </w:r>
            <w:r w:rsidRPr="0063545B">
              <w:rPr>
                <w:rFonts w:ascii="Arial" w:hAnsi="Arial" w:cs="Arial"/>
                <w:i/>
                <w:iCs/>
                <w:color w:val="000000"/>
              </w:rPr>
              <w:t>R v Condon</w:t>
            </w:r>
            <w:r>
              <w:rPr>
                <w:rFonts w:ascii="Arial" w:hAnsi="Arial" w:cs="Arial"/>
                <w:color w:val="000000"/>
              </w:rPr>
              <w:t xml:space="preserve"> [2022] VSC 425.</w:t>
            </w:r>
          </w:p>
        </w:tc>
      </w:tr>
      <w:tr w:rsidR="0048145B" w14:paraId="28CF0D5E" w14:textId="77777777" w:rsidTr="006B7637">
        <w:trPr>
          <w:trHeight w:val="178"/>
        </w:trPr>
        <w:tc>
          <w:tcPr>
            <w:tcW w:w="1219" w:type="dxa"/>
            <w:gridSpan w:val="2"/>
            <w:tcBorders>
              <w:top w:val="single" w:sz="4" w:space="0" w:color="auto"/>
              <w:left w:val="single" w:sz="18" w:space="0" w:color="auto"/>
            </w:tcBorders>
            <w:shd w:val="clear" w:color="auto" w:fill="auto"/>
          </w:tcPr>
          <w:p w14:paraId="61AD3F4C" w14:textId="30D87343"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4E622924" w14:textId="68125DF2"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6D11E73" w14:textId="7AE4E041" w:rsidR="0048145B" w:rsidRDefault="0048145B" w:rsidP="0048145B">
            <w:pPr>
              <w:jc w:val="center"/>
              <w:rPr>
                <w:lang w:val="en-AU"/>
              </w:rPr>
            </w:pPr>
            <w:r>
              <w:rPr>
                <w:lang w:val="en-AU"/>
              </w:rPr>
              <w:t>11.2.24.6</w:t>
            </w:r>
          </w:p>
        </w:tc>
        <w:tc>
          <w:tcPr>
            <w:tcW w:w="4798" w:type="dxa"/>
            <w:gridSpan w:val="2"/>
            <w:tcBorders>
              <w:top w:val="single" w:sz="4" w:space="0" w:color="auto"/>
              <w:bottom w:val="single" w:sz="4" w:space="0" w:color="auto"/>
              <w:right w:val="single" w:sz="18" w:space="0" w:color="auto"/>
            </w:tcBorders>
            <w:shd w:val="clear" w:color="auto" w:fill="auto"/>
          </w:tcPr>
          <w:p w14:paraId="3F89E97C" w14:textId="54D3FE92"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D2088A">
              <w:rPr>
                <w:rFonts w:ascii="Arial" w:hAnsi="Arial" w:cs="Arial"/>
                <w:i/>
                <w:iCs/>
                <w:color w:val="000000"/>
              </w:rPr>
              <w:t>Smith v The Queen</w:t>
            </w:r>
            <w:r>
              <w:rPr>
                <w:rFonts w:ascii="Arial" w:hAnsi="Arial" w:cs="Arial"/>
                <w:color w:val="000000"/>
              </w:rPr>
              <w:t xml:space="preserve"> [2022] VSCA 148, esp. at [49]-[51].</w:t>
            </w:r>
          </w:p>
        </w:tc>
      </w:tr>
      <w:tr w:rsidR="0048145B" w14:paraId="2AAD8E51" w14:textId="77777777" w:rsidTr="006B7637">
        <w:trPr>
          <w:trHeight w:val="178"/>
        </w:trPr>
        <w:tc>
          <w:tcPr>
            <w:tcW w:w="1219" w:type="dxa"/>
            <w:gridSpan w:val="2"/>
            <w:tcBorders>
              <w:top w:val="single" w:sz="4" w:space="0" w:color="auto"/>
              <w:left w:val="single" w:sz="18" w:space="0" w:color="auto"/>
            </w:tcBorders>
            <w:shd w:val="clear" w:color="auto" w:fill="auto"/>
          </w:tcPr>
          <w:p w14:paraId="49FFD28C" w14:textId="14F42EE0"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763D1F25" w14:textId="77777777"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1E0C9ED" w14:textId="2553C421"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shd w:val="clear" w:color="auto" w:fill="auto"/>
          </w:tcPr>
          <w:p w14:paraId="47AF49C3" w14:textId="2CB5F043"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proofErr w:type="spellStart"/>
            <w:r>
              <w:rPr>
                <w:rFonts w:ascii="Arial" w:hAnsi="Arial" w:cs="Arial"/>
                <w:bCs/>
                <w:i/>
                <w:iCs/>
                <w:color w:val="000000"/>
              </w:rPr>
              <w:t>Donnes</w:t>
            </w:r>
            <w:proofErr w:type="spellEnd"/>
            <w:r>
              <w:rPr>
                <w:rFonts w:ascii="Arial" w:hAnsi="Arial" w:cs="Arial"/>
                <w:bCs/>
                <w:i/>
                <w:iCs/>
                <w:color w:val="000000"/>
              </w:rPr>
              <w:t xml:space="preserve"> v The Queen</w:t>
            </w:r>
            <w:r w:rsidRPr="007D3138">
              <w:rPr>
                <w:rFonts w:ascii="Arial" w:hAnsi="Arial" w:cs="Arial"/>
                <w:bCs/>
                <w:color w:val="000000"/>
              </w:rPr>
              <w:t xml:space="preserve"> [2022] VSCA 13</w:t>
            </w:r>
            <w:r>
              <w:rPr>
                <w:rFonts w:ascii="Arial" w:hAnsi="Arial" w:cs="Arial"/>
                <w:bCs/>
                <w:color w:val="000000"/>
              </w:rPr>
              <w:t>2</w:t>
            </w:r>
            <w:r w:rsidRPr="007D3138">
              <w:rPr>
                <w:rFonts w:ascii="Arial" w:hAnsi="Arial" w:cs="Arial"/>
                <w:bCs/>
                <w:color w:val="000000"/>
              </w:rPr>
              <w:t>.</w:t>
            </w:r>
          </w:p>
        </w:tc>
      </w:tr>
      <w:tr w:rsidR="0048145B" w14:paraId="05A8D8CA" w14:textId="77777777" w:rsidTr="006B7637">
        <w:trPr>
          <w:trHeight w:val="178"/>
        </w:trPr>
        <w:tc>
          <w:tcPr>
            <w:tcW w:w="1219" w:type="dxa"/>
            <w:gridSpan w:val="2"/>
            <w:tcBorders>
              <w:top w:val="single" w:sz="4" w:space="0" w:color="auto"/>
              <w:left w:val="single" w:sz="18" w:space="0" w:color="auto"/>
            </w:tcBorders>
            <w:shd w:val="clear" w:color="auto" w:fill="auto"/>
          </w:tcPr>
          <w:p w14:paraId="574FFCCC" w14:textId="66F89563" w:rsidR="0048145B" w:rsidRDefault="0048145B" w:rsidP="0048145B">
            <w:pPr>
              <w:rPr>
                <w:lang w:val="en-AU"/>
              </w:rPr>
            </w:pPr>
            <w:r>
              <w:rPr>
                <w:lang w:val="en-AU"/>
              </w:rPr>
              <w:lastRenderedPageBreak/>
              <w:t>05/08/22</w:t>
            </w:r>
          </w:p>
        </w:tc>
        <w:tc>
          <w:tcPr>
            <w:tcW w:w="836" w:type="dxa"/>
            <w:tcBorders>
              <w:top w:val="single" w:sz="4" w:space="0" w:color="auto"/>
            </w:tcBorders>
            <w:shd w:val="clear" w:color="auto" w:fill="auto"/>
          </w:tcPr>
          <w:p w14:paraId="32A20EA7" w14:textId="13811566"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E18EFC4" w14:textId="55629D2A" w:rsidR="0048145B" w:rsidRDefault="0048145B" w:rsidP="0048145B">
            <w:pPr>
              <w:jc w:val="center"/>
              <w:rPr>
                <w:lang w:val="en-AU"/>
              </w:rPr>
            </w:pPr>
            <w:r>
              <w:rPr>
                <w:lang w:val="en-AU"/>
              </w:rPr>
              <w:t>11.2.26.2</w:t>
            </w:r>
          </w:p>
        </w:tc>
        <w:tc>
          <w:tcPr>
            <w:tcW w:w="4798" w:type="dxa"/>
            <w:gridSpan w:val="2"/>
            <w:tcBorders>
              <w:top w:val="single" w:sz="4" w:space="0" w:color="auto"/>
              <w:bottom w:val="single" w:sz="4" w:space="0" w:color="auto"/>
              <w:right w:val="single" w:sz="18" w:space="0" w:color="auto"/>
            </w:tcBorders>
            <w:shd w:val="clear" w:color="auto" w:fill="auto"/>
          </w:tcPr>
          <w:p w14:paraId="6DB2F689" w14:textId="33AF1594"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48145B" w14:paraId="6DAF8A99" w14:textId="77777777" w:rsidTr="006B7637">
        <w:trPr>
          <w:trHeight w:val="178"/>
        </w:trPr>
        <w:tc>
          <w:tcPr>
            <w:tcW w:w="1219" w:type="dxa"/>
            <w:gridSpan w:val="2"/>
            <w:tcBorders>
              <w:top w:val="single" w:sz="4" w:space="0" w:color="auto"/>
              <w:left w:val="single" w:sz="18" w:space="0" w:color="auto"/>
            </w:tcBorders>
            <w:shd w:val="clear" w:color="auto" w:fill="auto"/>
          </w:tcPr>
          <w:p w14:paraId="03A2F635" w14:textId="1F2509AD"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1DCC0C19" w14:textId="3BFC36E4"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7F8E171" w14:textId="14E334F4" w:rsidR="0048145B" w:rsidRDefault="0048145B" w:rsidP="0048145B">
            <w:pPr>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shd w:val="clear" w:color="auto" w:fill="auto"/>
          </w:tcPr>
          <w:p w14:paraId="61ED7507" w14:textId="11D91B7C"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esp. at [4].</w:t>
            </w:r>
          </w:p>
        </w:tc>
      </w:tr>
      <w:tr w:rsidR="0048145B" w14:paraId="3E868A28" w14:textId="77777777" w:rsidTr="006B7637">
        <w:trPr>
          <w:trHeight w:val="178"/>
        </w:trPr>
        <w:tc>
          <w:tcPr>
            <w:tcW w:w="1219" w:type="dxa"/>
            <w:gridSpan w:val="2"/>
            <w:tcBorders>
              <w:top w:val="single" w:sz="4" w:space="0" w:color="auto"/>
              <w:left w:val="single" w:sz="18" w:space="0" w:color="auto"/>
            </w:tcBorders>
            <w:shd w:val="clear" w:color="auto" w:fill="auto"/>
          </w:tcPr>
          <w:p w14:paraId="14F5EE66" w14:textId="39241599"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39C78AE2" w14:textId="5E21E58D"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727D30C" w14:textId="4B0A5C3B" w:rsidR="0048145B" w:rsidRDefault="0048145B" w:rsidP="0048145B">
            <w:pPr>
              <w:jc w:val="center"/>
              <w:rPr>
                <w:lang w:val="en-AU"/>
              </w:rPr>
            </w:pPr>
            <w:r>
              <w:rPr>
                <w:lang w:val="en-AU"/>
              </w:rPr>
              <w:t>11.2.33</w:t>
            </w:r>
          </w:p>
        </w:tc>
        <w:tc>
          <w:tcPr>
            <w:tcW w:w="4798" w:type="dxa"/>
            <w:gridSpan w:val="2"/>
            <w:tcBorders>
              <w:top w:val="single" w:sz="4" w:space="0" w:color="auto"/>
              <w:bottom w:val="single" w:sz="4" w:space="0" w:color="auto"/>
              <w:right w:val="single" w:sz="18" w:space="0" w:color="auto"/>
            </w:tcBorders>
            <w:shd w:val="clear" w:color="auto" w:fill="auto"/>
          </w:tcPr>
          <w:p w14:paraId="0DD85020" w14:textId="7A8B1291" w:rsidR="0048145B" w:rsidRDefault="0048145B" w:rsidP="0048145B">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w:t>
            </w:r>
          </w:p>
        </w:tc>
      </w:tr>
      <w:tr w:rsidR="0048145B" w14:paraId="6D682546" w14:textId="77777777" w:rsidTr="006B7637">
        <w:trPr>
          <w:trHeight w:val="178"/>
        </w:trPr>
        <w:tc>
          <w:tcPr>
            <w:tcW w:w="1219" w:type="dxa"/>
            <w:gridSpan w:val="2"/>
            <w:tcBorders>
              <w:top w:val="single" w:sz="4" w:space="0" w:color="auto"/>
              <w:left w:val="single" w:sz="18" w:space="0" w:color="auto"/>
            </w:tcBorders>
            <w:shd w:val="clear" w:color="auto" w:fill="auto"/>
          </w:tcPr>
          <w:p w14:paraId="3FF45B96" w14:textId="70D25C0B"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1C6A63B5" w14:textId="18903BDD"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87FE4E8" w14:textId="6755C3EC" w:rsidR="0048145B" w:rsidRDefault="0048145B" w:rsidP="0048145B">
            <w:pPr>
              <w:jc w:val="center"/>
              <w:rPr>
                <w:lang w:val="en-AU"/>
              </w:rPr>
            </w:pPr>
            <w:r>
              <w:rPr>
                <w:lang w:val="en-AU"/>
              </w:rPr>
              <w:t>11.3.4</w:t>
            </w:r>
          </w:p>
        </w:tc>
        <w:tc>
          <w:tcPr>
            <w:tcW w:w="4798" w:type="dxa"/>
            <w:gridSpan w:val="2"/>
            <w:tcBorders>
              <w:top w:val="single" w:sz="4" w:space="0" w:color="auto"/>
              <w:bottom w:val="single" w:sz="4" w:space="0" w:color="auto"/>
              <w:right w:val="single" w:sz="18" w:space="0" w:color="auto"/>
            </w:tcBorders>
            <w:shd w:val="clear" w:color="auto" w:fill="auto"/>
          </w:tcPr>
          <w:p w14:paraId="1D7D5D11" w14:textId="02063BC3" w:rsidR="0048145B" w:rsidRDefault="0048145B" w:rsidP="0048145B">
            <w:pPr>
              <w:spacing w:before="20" w:after="20"/>
              <w:jc w:val="both"/>
              <w:rPr>
                <w:rFonts w:ascii="Arial" w:hAnsi="Arial" w:cs="Arial"/>
                <w:color w:val="000000"/>
              </w:rPr>
            </w:pPr>
            <w:r>
              <w:rPr>
                <w:rFonts w:ascii="Arial" w:hAnsi="Arial" w:cs="Arial"/>
                <w:color w:val="000000"/>
              </w:rPr>
              <w:t xml:space="preserve">Extract from </w:t>
            </w:r>
            <w:r w:rsidRPr="008165C7">
              <w:rPr>
                <w:rFonts w:ascii="Arial" w:hAnsi="Arial" w:cs="Arial"/>
                <w:i/>
                <w:iCs/>
                <w:color w:val="000000"/>
              </w:rPr>
              <w:t>Brendan Lowell (a pseudonym) v The Queen</w:t>
            </w:r>
            <w:r>
              <w:rPr>
                <w:rFonts w:ascii="Arial" w:hAnsi="Arial" w:cs="Arial"/>
                <w:color w:val="000000"/>
              </w:rPr>
              <w:t xml:space="preserve"> [2022] VSCA 134 at [29]-[33].</w:t>
            </w:r>
          </w:p>
        </w:tc>
      </w:tr>
      <w:tr w:rsidR="0048145B" w14:paraId="0F2661B4" w14:textId="77777777" w:rsidTr="006B7637">
        <w:trPr>
          <w:trHeight w:val="178"/>
        </w:trPr>
        <w:tc>
          <w:tcPr>
            <w:tcW w:w="1219" w:type="dxa"/>
            <w:gridSpan w:val="2"/>
            <w:tcBorders>
              <w:top w:val="single" w:sz="4" w:space="0" w:color="auto"/>
              <w:left w:val="single" w:sz="18" w:space="0" w:color="auto"/>
            </w:tcBorders>
            <w:shd w:val="clear" w:color="auto" w:fill="auto"/>
          </w:tcPr>
          <w:p w14:paraId="439B7AA4" w14:textId="227A47C7"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3EBCCCB8" w14:textId="621BB244"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C06769F" w14:textId="0AAC3016" w:rsidR="0048145B" w:rsidRDefault="0048145B" w:rsidP="0048145B">
            <w:pPr>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shd w:val="clear" w:color="auto" w:fill="auto"/>
          </w:tcPr>
          <w:p w14:paraId="4F01B26A" w14:textId="6EEF6B05"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8C6031">
              <w:rPr>
                <w:rFonts w:ascii="Arial" w:hAnsi="Arial" w:cs="Arial"/>
                <w:i/>
                <w:iCs/>
                <w:color w:val="000000"/>
              </w:rPr>
              <w:t>Adam Wright (a pseudonym) v The Queen</w:t>
            </w:r>
            <w:r>
              <w:rPr>
                <w:rFonts w:ascii="Arial" w:hAnsi="Arial" w:cs="Arial"/>
                <w:color w:val="000000"/>
              </w:rPr>
              <w:t xml:space="preserve"> [2022] VSCA 137 and extract from [50].</w:t>
            </w:r>
          </w:p>
        </w:tc>
      </w:tr>
      <w:tr w:rsidR="0048145B" w14:paraId="3EC96AB0" w14:textId="77777777" w:rsidTr="006B7637">
        <w:trPr>
          <w:trHeight w:val="178"/>
        </w:trPr>
        <w:tc>
          <w:tcPr>
            <w:tcW w:w="1219" w:type="dxa"/>
            <w:gridSpan w:val="2"/>
            <w:tcBorders>
              <w:top w:val="single" w:sz="4" w:space="0" w:color="auto"/>
              <w:left w:val="single" w:sz="18" w:space="0" w:color="auto"/>
            </w:tcBorders>
            <w:shd w:val="clear" w:color="auto" w:fill="auto"/>
          </w:tcPr>
          <w:p w14:paraId="6BFFD2DA" w14:textId="1D14ACBB" w:rsidR="0048145B" w:rsidRDefault="0048145B" w:rsidP="0048145B">
            <w:pPr>
              <w:rPr>
                <w:lang w:val="en-AU"/>
              </w:rPr>
            </w:pPr>
            <w:r>
              <w:rPr>
                <w:lang w:val="en-AU"/>
              </w:rPr>
              <w:t>05/08/22</w:t>
            </w:r>
          </w:p>
        </w:tc>
        <w:tc>
          <w:tcPr>
            <w:tcW w:w="836" w:type="dxa"/>
            <w:tcBorders>
              <w:top w:val="single" w:sz="4" w:space="0" w:color="auto"/>
            </w:tcBorders>
            <w:shd w:val="clear" w:color="auto" w:fill="auto"/>
          </w:tcPr>
          <w:p w14:paraId="5048D7F3" w14:textId="6A7141F6"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5916EB4" w14:textId="26667FB3" w:rsidR="0048145B" w:rsidRDefault="0048145B" w:rsidP="0048145B">
            <w:pPr>
              <w:jc w:val="center"/>
              <w:rPr>
                <w:lang w:val="en-AU"/>
              </w:rPr>
            </w:pPr>
            <w:r>
              <w:rPr>
                <w:lang w:val="en-AU"/>
              </w:rPr>
              <w:t>11.15.4</w:t>
            </w:r>
          </w:p>
        </w:tc>
        <w:tc>
          <w:tcPr>
            <w:tcW w:w="4798" w:type="dxa"/>
            <w:gridSpan w:val="2"/>
            <w:tcBorders>
              <w:top w:val="single" w:sz="4" w:space="0" w:color="auto"/>
              <w:bottom w:val="single" w:sz="4" w:space="0" w:color="auto"/>
              <w:right w:val="single" w:sz="18" w:space="0" w:color="auto"/>
            </w:tcBorders>
            <w:shd w:val="clear" w:color="auto" w:fill="auto"/>
          </w:tcPr>
          <w:p w14:paraId="0750B8AD" w14:textId="23D13ECC"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Clifton S</w:t>
            </w:r>
            <w:r w:rsidRPr="00365B9A">
              <w:rPr>
                <w:rFonts w:ascii="Arial" w:hAnsi="Arial" w:cs="Arial"/>
                <w:i/>
                <w:iCs/>
                <w:color w:val="000000"/>
              </w:rPr>
              <w:t xml:space="preserve">nyder (a pseudonym) v The Queen </w:t>
            </w:r>
            <w:r w:rsidRPr="00365B9A">
              <w:rPr>
                <w:rFonts w:ascii="Arial" w:hAnsi="Arial" w:cs="Arial"/>
                <w:color w:val="000000"/>
              </w:rPr>
              <w:t>[202</w:t>
            </w:r>
            <w:r>
              <w:rPr>
                <w:rFonts w:ascii="Arial" w:hAnsi="Arial" w:cs="Arial"/>
                <w:color w:val="000000"/>
              </w:rPr>
              <w:t>2</w:t>
            </w:r>
            <w:r w:rsidRPr="00365B9A">
              <w:rPr>
                <w:rFonts w:ascii="Arial" w:hAnsi="Arial" w:cs="Arial"/>
                <w:color w:val="000000"/>
              </w:rPr>
              <w:t xml:space="preserve">] VSCA </w:t>
            </w:r>
            <w:r>
              <w:rPr>
                <w:rFonts w:ascii="Arial" w:hAnsi="Arial" w:cs="Arial"/>
                <w:color w:val="000000"/>
              </w:rPr>
              <w:t>140.</w:t>
            </w:r>
          </w:p>
        </w:tc>
      </w:tr>
      <w:tr w:rsidR="0048145B" w14:paraId="60D47EB1" w14:textId="77777777" w:rsidTr="006B7637">
        <w:trPr>
          <w:trHeight w:val="102"/>
        </w:trPr>
        <w:tc>
          <w:tcPr>
            <w:tcW w:w="1219" w:type="dxa"/>
            <w:gridSpan w:val="2"/>
            <w:vMerge w:val="restart"/>
            <w:tcBorders>
              <w:top w:val="single" w:sz="4" w:space="0" w:color="auto"/>
              <w:left w:val="single" w:sz="18" w:space="0" w:color="auto"/>
            </w:tcBorders>
            <w:shd w:val="clear" w:color="auto" w:fill="auto"/>
          </w:tcPr>
          <w:p w14:paraId="072D1EFF" w14:textId="7063F103" w:rsidR="0048145B" w:rsidRDefault="0048145B" w:rsidP="0048145B">
            <w:pPr>
              <w:keepNext/>
              <w:keepLines/>
              <w:rPr>
                <w:lang w:val="en-AU"/>
              </w:rPr>
            </w:pPr>
            <w:r>
              <w:rPr>
                <w:lang w:val="en-AU"/>
              </w:rPr>
              <w:t>05/08/22</w:t>
            </w:r>
          </w:p>
        </w:tc>
        <w:tc>
          <w:tcPr>
            <w:tcW w:w="836" w:type="dxa"/>
            <w:vMerge w:val="restart"/>
            <w:tcBorders>
              <w:top w:val="single" w:sz="4" w:space="0" w:color="auto"/>
            </w:tcBorders>
            <w:shd w:val="clear" w:color="auto" w:fill="auto"/>
          </w:tcPr>
          <w:p w14:paraId="690ACE16" w14:textId="1A64627F" w:rsidR="0048145B" w:rsidRDefault="0048145B" w:rsidP="0048145B">
            <w:pPr>
              <w:keepNext/>
              <w:keepLines/>
              <w:jc w:val="center"/>
              <w:rPr>
                <w:lang w:val="en-AU"/>
              </w:rPr>
            </w:pPr>
            <w:r>
              <w:rPr>
                <w:lang w:val="en-AU"/>
              </w:rPr>
              <w:t>11</w:t>
            </w:r>
          </w:p>
        </w:tc>
        <w:tc>
          <w:tcPr>
            <w:tcW w:w="1439" w:type="dxa"/>
            <w:vMerge w:val="restart"/>
            <w:tcBorders>
              <w:top w:val="single" w:sz="4" w:space="0" w:color="auto"/>
            </w:tcBorders>
            <w:shd w:val="clear" w:color="auto" w:fill="auto"/>
          </w:tcPr>
          <w:p w14:paraId="5E911DB2" w14:textId="61F50920" w:rsidR="0048145B" w:rsidRDefault="0048145B" w:rsidP="0048145B">
            <w:pPr>
              <w:keepNext/>
              <w:keepLines/>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shd w:val="clear" w:color="auto" w:fill="FFF2CC"/>
          </w:tcPr>
          <w:p w14:paraId="002D319A" w14:textId="370DBFD9" w:rsidR="0048145B" w:rsidRPr="002136D7" w:rsidRDefault="0048145B" w:rsidP="0048145B">
            <w:pPr>
              <w:keepNext/>
              <w:keepLines/>
              <w:spacing w:before="20" w:after="20"/>
              <w:jc w:val="both"/>
              <w:rPr>
                <w:rFonts w:ascii="Arial" w:hAnsi="Arial" w:cs="Arial"/>
                <w:b/>
                <w:bCs/>
                <w:color w:val="000000"/>
              </w:rPr>
            </w:pPr>
            <w:r>
              <w:rPr>
                <w:rFonts w:ascii="Arial" w:hAnsi="Arial" w:cs="Arial"/>
                <w:b/>
                <w:bCs/>
                <w:color w:val="000000"/>
              </w:rPr>
              <w:t>New part entitled “Mandatory sentencing”.</w:t>
            </w:r>
          </w:p>
        </w:tc>
      </w:tr>
      <w:tr w:rsidR="0048145B" w14:paraId="700511D4" w14:textId="77777777" w:rsidTr="00353D55">
        <w:trPr>
          <w:trHeight w:val="101"/>
        </w:trPr>
        <w:tc>
          <w:tcPr>
            <w:tcW w:w="1219" w:type="dxa"/>
            <w:gridSpan w:val="2"/>
            <w:vMerge/>
            <w:tcBorders>
              <w:left w:val="single" w:sz="18" w:space="0" w:color="auto"/>
              <w:bottom w:val="single" w:sz="18" w:space="0" w:color="FF0000"/>
            </w:tcBorders>
            <w:shd w:val="clear" w:color="auto" w:fill="auto"/>
          </w:tcPr>
          <w:p w14:paraId="1BF39EEC" w14:textId="77777777" w:rsidR="0048145B" w:rsidRDefault="0048145B" w:rsidP="0048145B">
            <w:pPr>
              <w:rPr>
                <w:lang w:val="en-AU"/>
              </w:rPr>
            </w:pPr>
          </w:p>
        </w:tc>
        <w:tc>
          <w:tcPr>
            <w:tcW w:w="836" w:type="dxa"/>
            <w:vMerge/>
            <w:tcBorders>
              <w:bottom w:val="single" w:sz="18" w:space="0" w:color="FF0000"/>
            </w:tcBorders>
            <w:shd w:val="clear" w:color="auto" w:fill="auto"/>
          </w:tcPr>
          <w:p w14:paraId="6C248FB6" w14:textId="77777777" w:rsidR="0048145B" w:rsidRDefault="0048145B" w:rsidP="0048145B">
            <w:pPr>
              <w:jc w:val="center"/>
              <w:rPr>
                <w:lang w:val="en-AU"/>
              </w:rPr>
            </w:pPr>
          </w:p>
        </w:tc>
        <w:tc>
          <w:tcPr>
            <w:tcW w:w="1439" w:type="dxa"/>
            <w:vMerge/>
            <w:tcBorders>
              <w:bottom w:val="single" w:sz="18" w:space="0" w:color="FF0000"/>
            </w:tcBorders>
            <w:shd w:val="clear" w:color="auto" w:fill="auto"/>
          </w:tcPr>
          <w:p w14:paraId="51AA1A00" w14:textId="77777777" w:rsidR="0048145B" w:rsidRDefault="0048145B" w:rsidP="0048145B">
            <w:pPr>
              <w:jc w:val="center"/>
              <w:rPr>
                <w:lang w:val="en-AU"/>
              </w:rPr>
            </w:pPr>
          </w:p>
        </w:tc>
        <w:tc>
          <w:tcPr>
            <w:tcW w:w="4798" w:type="dxa"/>
            <w:gridSpan w:val="2"/>
            <w:tcBorders>
              <w:top w:val="single" w:sz="4" w:space="0" w:color="auto"/>
              <w:bottom w:val="single" w:sz="18" w:space="0" w:color="FF0000"/>
              <w:right w:val="single" w:sz="18" w:space="0" w:color="auto"/>
            </w:tcBorders>
            <w:shd w:val="clear" w:color="auto" w:fill="auto"/>
          </w:tcPr>
          <w:p w14:paraId="05B44699" w14:textId="6B01A936"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EE75D8">
              <w:rPr>
                <w:rFonts w:ascii="Arial" w:hAnsi="Arial" w:cs="Arial"/>
                <w:i/>
                <w:iCs/>
                <w:color w:val="000000"/>
              </w:rPr>
              <w:t>Beau Buckley v The Queen</w:t>
            </w:r>
            <w:r>
              <w:rPr>
                <w:rFonts w:ascii="Arial" w:hAnsi="Arial" w:cs="Arial"/>
                <w:color w:val="000000"/>
              </w:rPr>
              <w:t xml:space="preserve"> [2022] VSCA and extracts from [1]-[14] &amp; [43]-[50].</w:t>
            </w:r>
          </w:p>
        </w:tc>
      </w:tr>
      <w:tr w:rsidR="0048145B" w14:paraId="7923D27B" w14:textId="77777777" w:rsidTr="00353D55">
        <w:tc>
          <w:tcPr>
            <w:tcW w:w="1219" w:type="dxa"/>
            <w:gridSpan w:val="2"/>
            <w:tcBorders>
              <w:top w:val="single" w:sz="18" w:space="0" w:color="FF0000"/>
              <w:left w:val="single" w:sz="18" w:space="0" w:color="auto"/>
              <w:bottom w:val="single" w:sz="4" w:space="0" w:color="auto"/>
            </w:tcBorders>
            <w:shd w:val="clear" w:color="auto" w:fill="DDDDDD"/>
          </w:tcPr>
          <w:p w14:paraId="77D2D636" w14:textId="60164402" w:rsidR="0048145B" w:rsidRPr="0054535C" w:rsidRDefault="0048145B" w:rsidP="0048145B">
            <w:pPr>
              <w:keepNext/>
              <w:keepLines/>
              <w:rPr>
                <w:sz w:val="22"/>
                <w:lang w:val="en-AU"/>
              </w:rPr>
            </w:pPr>
            <w:r>
              <w:rPr>
                <w:sz w:val="22"/>
                <w:lang w:val="en-AU"/>
              </w:rPr>
              <w:t>14/07/22</w:t>
            </w:r>
          </w:p>
        </w:tc>
        <w:tc>
          <w:tcPr>
            <w:tcW w:w="7073" w:type="dxa"/>
            <w:gridSpan w:val="4"/>
            <w:tcBorders>
              <w:top w:val="single" w:sz="18" w:space="0" w:color="FF0000"/>
              <w:bottom w:val="single" w:sz="4" w:space="0" w:color="auto"/>
              <w:right w:val="single" w:sz="18" w:space="0" w:color="auto"/>
            </w:tcBorders>
            <w:shd w:val="clear" w:color="auto" w:fill="DDDDDD"/>
          </w:tcPr>
          <w:p w14:paraId="6E70D18C"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320DD860" w14:textId="77777777" w:rsidTr="006B7637">
        <w:trPr>
          <w:trHeight w:val="260"/>
        </w:trPr>
        <w:tc>
          <w:tcPr>
            <w:tcW w:w="1219" w:type="dxa"/>
            <w:gridSpan w:val="2"/>
            <w:tcBorders>
              <w:left w:val="single" w:sz="18" w:space="0" w:color="auto"/>
            </w:tcBorders>
          </w:tcPr>
          <w:p w14:paraId="6E4EA4CD" w14:textId="5FE7F551" w:rsidR="0048145B" w:rsidRDefault="0048145B" w:rsidP="0048145B">
            <w:pPr>
              <w:rPr>
                <w:lang w:val="en-AU"/>
              </w:rPr>
            </w:pPr>
            <w:r>
              <w:rPr>
                <w:lang w:val="en-AU"/>
              </w:rPr>
              <w:t>14/07/22</w:t>
            </w:r>
          </w:p>
        </w:tc>
        <w:tc>
          <w:tcPr>
            <w:tcW w:w="836" w:type="dxa"/>
          </w:tcPr>
          <w:p w14:paraId="5A1550DF" w14:textId="77777777" w:rsidR="0048145B" w:rsidRDefault="0048145B" w:rsidP="0048145B">
            <w:pPr>
              <w:jc w:val="center"/>
              <w:rPr>
                <w:lang w:val="en-AU"/>
              </w:rPr>
            </w:pPr>
            <w:r>
              <w:rPr>
                <w:lang w:val="en-AU"/>
              </w:rPr>
              <w:t>2</w:t>
            </w:r>
          </w:p>
        </w:tc>
        <w:tc>
          <w:tcPr>
            <w:tcW w:w="1439" w:type="dxa"/>
          </w:tcPr>
          <w:p w14:paraId="7ECC5359" w14:textId="609D27F9" w:rsidR="0048145B" w:rsidRDefault="0048145B" w:rsidP="0048145B">
            <w:pPr>
              <w:keepNext/>
              <w:jc w:val="center"/>
              <w:rPr>
                <w:lang w:val="en-AU"/>
              </w:rPr>
            </w:pPr>
            <w:r>
              <w:rPr>
                <w:lang w:val="en-AU"/>
              </w:rPr>
              <w:t>2.6</w:t>
            </w:r>
          </w:p>
        </w:tc>
        <w:tc>
          <w:tcPr>
            <w:tcW w:w="4798" w:type="dxa"/>
            <w:gridSpan w:val="2"/>
            <w:tcBorders>
              <w:top w:val="single" w:sz="4" w:space="0" w:color="auto"/>
              <w:bottom w:val="single" w:sz="4" w:space="0" w:color="auto"/>
              <w:right w:val="single" w:sz="18" w:space="0" w:color="auto"/>
            </w:tcBorders>
            <w:shd w:val="clear" w:color="auto" w:fill="auto"/>
          </w:tcPr>
          <w:p w14:paraId="7FA68373" w14:textId="7ADD0F6A" w:rsidR="0048145B" w:rsidRDefault="0048145B" w:rsidP="0048145B">
            <w:pPr>
              <w:spacing w:before="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48145B" w14:paraId="19BA6F96"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A415213" w14:textId="1C1C5A17" w:rsidR="0048145B" w:rsidRPr="0054535C" w:rsidRDefault="0048145B" w:rsidP="0048145B">
            <w:pPr>
              <w:keepNext/>
              <w:keepLines/>
              <w:rPr>
                <w:sz w:val="22"/>
                <w:lang w:val="en-AU"/>
              </w:rPr>
            </w:pPr>
            <w:r>
              <w:rPr>
                <w:sz w:val="22"/>
                <w:lang w:val="en-AU"/>
              </w:rPr>
              <w:t>14/07/22</w:t>
            </w:r>
          </w:p>
        </w:tc>
        <w:tc>
          <w:tcPr>
            <w:tcW w:w="7073" w:type="dxa"/>
            <w:gridSpan w:val="4"/>
            <w:tcBorders>
              <w:top w:val="single" w:sz="18" w:space="0" w:color="auto"/>
              <w:bottom w:val="single" w:sz="4" w:space="0" w:color="auto"/>
              <w:right w:val="single" w:sz="18" w:space="0" w:color="auto"/>
            </w:tcBorders>
            <w:shd w:val="clear" w:color="auto" w:fill="DDDDDD"/>
          </w:tcPr>
          <w:p w14:paraId="66F680DC"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276ADF4C" w14:textId="77777777" w:rsidTr="006B7637">
        <w:trPr>
          <w:trHeight w:val="260"/>
        </w:trPr>
        <w:tc>
          <w:tcPr>
            <w:tcW w:w="1219" w:type="dxa"/>
            <w:gridSpan w:val="2"/>
            <w:tcBorders>
              <w:left w:val="single" w:sz="18" w:space="0" w:color="auto"/>
            </w:tcBorders>
          </w:tcPr>
          <w:p w14:paraId="2057840B" w14:textId="60160064" w:rsidR="0048145B" w:rsidRDefault="0048145B" w:rsidP="0048145B">
            <w:pPr>
              <w:rPr>
                <w:lang w:val="en-AU"/>
              </w:rPr>
            </w:pPr>
            <w:r>
              <w:rPr>
                <w:lang w:val="en-AU"/>
              </w:rPr>
              <w:t>14/07/22</w:t>
            </w:r>
          </w:p>
        </w:tc>
        <w:tc>
          <w:tcPr>
            <w:tcW w:w="836" w:type="dxa"/>
          </w:tcPr>
          <w:p w14:paraId="58715676" w14:textId="77777777" w:rsidR="0048145B" w:rsidRDefault="0048145B" w:rsidP="0048145B">
            <w:pPr>
              <w:jc w:val="center"/>
              <w:rPr>
                <w:lang w:val="en-AU"/>
              </w:rPr>
            </w:pPr>
            <w:r>
              <w:rPr>
                <w:lang w:val="en-AU"/>
              </w:rPr>
              <w:t>3</w:t>
            </w:r>
          </w:p>
        </w:tc>
        <w:tc>
          <w:tcPr>
            <w:tcW w:w="1439" w:type="dxa"/>
          </w:tcPr>
          <w:p w14:paraId="0F0EDD1D" w14:textId="526BD9CE" w:rsidR="0048145B" w:rsidRDefault="0048145B" w:rsidP="0048145B">
            <w:pPr>
              <w:keepNext/>
              <w:jc w:val="center"/>
              <w:rPr>
                <w:lang w:val="en-AU"/>
              </w:rPr>
            </w:pPr>
            <w:r>
              <w:rPr>
                <w:lang w:val="en-AU"/>
              </w:rPr>
              <w:t>3.3.4.1</w:t>
            </w:r>
          </w:p>
        </w:tc>
        <w:tc>
          <w:tcPr>
            <w:tcW w:w="4798" w:type="dxa"/>
            <w:gridSpan w:val="2"/>
            <w:tcBorders>
              <w:top w:val="single" w:sz="4" w:space="0" w:color="auto"/>
              <w:bottom w:val="single" w:sz="4" w:space="0" w:color="auto"/>
              <w:right w:val="single" w:sz="18" w:space="0" w:color="auto"/>
            </w:tcBorders>
            <w:shd w:val="clear" w:color="auto" w:fill="auto"/>
          </w:tcPr>
          <w:p w14:paraId="484558C2" w14:textId="3885B903" w:rsidR="0048145B" w:rsidRDefault="0048145B" w:rsidP="0048145B">
            <w:pPr>
              <w:spacing w:before="20" w:after="20"/>
              <w:jc w:val="both"/>
              <w:rPr>
                <w:rFonts w:ascii="Arial" w:hAnsi="Arial" w:cs="Arial"/>
              </w:rPr>
            </w:pPr>
            <w:r>
              <w:rPr>
                <w:rFonts w:ascii="Arial" w:hAnsi="Arial" w:cs="Arial"/>
              </w:rPr>
              <w:t xml:space="preserve">Reference to </w:t>
            </w:r>
            <w:r w:rsidRPr="00996046">
              <w:rPr>
                <w:rFonts w:ascii="Arial" w:hAnsi="Arial" w:cs="Arial"/>
                <w:i/>
                <w:iCs/>
              </w:rPr>
              <w:t xml:space="preserve">Phillips &amp; Anor v </w:t>
            </w:r>
            <w:proofErr w:type="spellStart"/>
            <w:r w:rsidRPr="00996046">
              <w:rPr>
                <w:rFonts w:ascii="Arial" w:hAnsi="Arial" w:cs="Arial"/>
                <w:i/>
                <w:iCs/>
              </w:rPr>
              <w:t>Stanzer</w:t>
            </w:r>
            <w:proofErr w:type="spellEnd"/>
            <w:r w:rsidRPr="00996046">
              <w:rPr>
                <w:rFonts w:ascii="Arial" w:hAnsi="Arial" w:cs="Arial"/>
              </w:rPr>
              <w:t xml:space="preserve"> [2022] VSC 355</w:t>
            </w:r>
            <w:r>
              <w:rPr>
                <w:rFonts w:ascii="Arial" w:hAnsi="Arial" w:cs="Arial"/>
              </w:rPr>
              <w:t xml:space="preserve"> at [35]-[56]</w:t>
            </w:r>
            <w:r>
              <w:rPr>
                <w:rFonts w:ascii="Arial" w:hAnsi="Arial" w:cs="Arial"/>
                <w:color w:val="000000"/>
              </w:rPr>
              <w:t>.</w:t>
            </w:r>
          </w:p>
        </w:tc>
      </w:tr>
      <w:tr w:rsidR="0048145B" w14:paraId="6F78FD8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EAC6CE5" w14:textId="773C18E6" w:rsidR="0048145B" w:rsidRPr="0054535C" w:rsidRDefault="0048145B" w:rsidP="0048145B">
            <w:pPr>
              <w:keepNext/>
              <w:keepLines/>
              <w:rPr>
                <w:sz w:val="22"/>
                <w:lang w:val="en-AU"/>
              </w:rPr>
            </w:pPr>
            <w:r>
              <w:rPr>
                <w:sz w:val="22"/>
                <w:lang w:val="en-AU"/>
              </w:rPr>
              <w:t>14/07/22</w:t>
            </w:r>
          </w:p>
        </w:tc>
        <w:tc>
          <w:tcPr>
            <w:tcW w:w="7073" w:type="dxa"/>
            <w:gridSpan w:val="4"/>
            <w:tcBorders>
              <w:top w:val="single" w:sz="18" w:space="0" w:color="auto"/>
              <w:bottom w:val="single" w:sz="4" w:space="0" w:color="auto"/>
              <w:right w:val="single" w:sz="18" w:space="0" w:color="auto"/>
            </w:tcBorders>
            <w:shd w:val="clear" w:color="auto" w:fill="DDDDDD"/>
          </w:tcPr>
          <w:p w14:paraId="57DA5EF0"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3190D78D" w14:textId="77777777" w:rsidTr="006B7637">
        <w:trPr>
          <w:trHeight w:val="369"/>
        </w:trPr>
        <w:tc>
          <w:tcPr>
            <w:tcW w:w="1219" w:type="dxa"/>
            <w:gridSpan w:val="2"/>
            <w:tcBorders>
              <w:top w:val="single" w:sz="4" w:space="0" w:color="auto"/>
              <w:left w:val="single" w:sz="18" w:space="0" w:color="auto"/>
            </w:tcBorders>
          </w:tcPr>
          <w:p w14:paraId="0FA3ADF7" w14:textId="258141D6" w:rsidR="0048145B" w:rsidRDefault="0048145B" w:rsidP="0048145B">
            <w:pPr>
              <w:rPr>
                <w:lang w:val="en-AU"/>
              </w:rPr>
            </w:pPr>
            <w:r>
              <w:rPr>
                <w:lang w:val="en-AU"/>
              </w:rPr>
              <w:t>14/07/22</w:t>
            </w:r>
          </w:p>
        </w:tc>
        <w:tc>
          <w:tcPr>
            <w:tcW w:w="836" w:type="dxa"/>
            <w:tcBorders>
              <w:top w:val="single" w:sz="4" w:space="0" w:color="auto"/>
            </w:tcBorders>
          </w:tcPr>
          <w:p w14:paraId="1555A8EF" w14:textId="77777777" w:rsidR="0048145B" w:rsidRDefault="0048145B" w:rsidP="0048145B">
            <w:pPr>
              <w:jc w:val="center"/>
              <w:rPr>
                <w:lang w:val="en-AU"/>
              </w:rPr>
            </w:pPr>
            <w:r>
              <w:rPr>
                <w:lang w:val="en-AU"/>
              </w:rPr>
              <w:t>4</w:t>
            </w:r>
          </w:p>
        </w:tc>
        <w:tc>
          <w:tcPr>
            <w:tcW w:w="1439" w:type="dxa"/>
            <w:tcBorders>
              <w:top w:val="single" w:sz="4" w:space="0" w:color="auto"/>
            </w:tcBorders>
          </w:tcPr>
          <w:p w14:paraId="123EA840" w14:textId="6BD2910A" w:rsidR="0048145B" w:rsidRDefault="0048145B" w:rsidP="0048145B">
            <w:pPr>
              <w:keepNext/>
              <w:jc w:val="center"/>
              <w:rPr>
                <w:lang w:val="en-AU"/>
              </w:rPr>
            </w:pPr>
            <w:r>
              <w:rPr>
                <w:lang w:val="en-AU"/>
              </w:rPr>
              <w:t>4.1.1</w:t>
            </w:r>
          </w:p>
        </w:tc>
        <w:tc>
          <w:tcPr>
            <w:tcW w:w="4798" w:type="dxa"/>
            <w:gridSpan w:val="2"/>
            <w:tcBorders>
              <w:top w:val="single" w:sz="4" w:space="0" w:color="auto"/>
              <w:right w:val="single" w:sz="18" w:space="0" w:color="auto"/>
            </w:tcBorders>
            <w:shd w:val="clear" w:color="auto" w:fill="auto"/>
          </w:tcPr>
          <w:p w14:paraId="08C96769" w14:textId="13F96406" w:rsidR="0048145B" w:rsidRDefault="0048145B" w:rsidP="0048145B">
            <w:pPr>
              <w:jc w:val="both"/>
              <w:rPr>
                <w:rFonts w:ascii="Arial" w:hAnsi="Arial" w:cs="Arial"/>
              </w:rPr>
            </w:pPr>
            <w:r>
              <w:rPr>
                <w:rFonts w:ascii="Arial" w:hAnsi="Arial" w:cs="Arial"/>
              </w:rPr>
              <w:t>Quotations from pp.14-16 of an independent report to Parliament on Kinship Care dated June 2022, summarising out of home care in Victoria</w:t>
            </w:r>
          </w:p>
        </w:tc>
      </w:tr>
      <w:tr w:rsidR="0048145B" w14:paraId="5B9E3A0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1441919" w14:textId="387417E5" w:rsidR="0048145B" w:rsidRPr="0054535C" w:rsidRDefault="0048145B" w:rsidP="0048145B">
            <w:pPr>
              <w:keepNext/>
              <w:keepLines/>
              <w:rPr>
                <w:sz w:val="22"/>
                <w:lang w:val="en-AU"/>
              </w:rPr>
            </w:pPr>
            <w:r>
              <w:rPr>
                <w:sz w:val="22"/>
                <w:lang w:val="en-AU"/>
              </w:rPr>
              <w:t>14/07/22</w:t>
            </w:r>
          </w:p>
        </w:tc>
        <w:tc>
          <w:tcPr>
            <w:tcW w:w="7073" w:type="dxa"/>
            <w:gridSpan w:val="4"/>
            <w:tcBorders>
              <w:top w:val="single" w:sz="18" w:space="0" w:color="auto"/>
              <w:bottom w:val="single" w:sz="4" w:space="0" w:color="auto"/>
              <w:right w:val="single" w:sz="18" w:space="0" w:color="auto"/>
            </w:tcBorders>
            <w:shd w:val="clear" w:color="auto" w:fill="DDDDDD"/>
          </w:tcPr>
          <w:p w14:paraId="7C837EA3"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4896F3BA" w14:textId="77777777" w:rsidTr="006B7637">
        <w:trPr>
          <w:trHeight w:val="178"/>
        </w:trPr>
        <w:tc>
          <w:tcPr>
            <w:tcW w:w="1219" w:type="dxa"/>
            <w:gridSpan w:val="2"/>
            <w:tcBorders>
              <w:top w:val="single" w:sz="4" w:space="0" w:color="auto"/>
              <w:left w:val="single" w:sz="18" w:space="0" w:color="auto"/>
            </w:tcBorders>
            <w:shd w:val="clear" w:color="auto" w:fill="auto"/>
          </w:tcPr>
          <w:p w14:paraId="35D73DD5" w14:textId="2DF39488" w:rsidR="0048145B" w:rsidRDefault="0048145B" w:rsidP="0048145B">
            <w:pPr>
              <w:rPr>
                <w:lang w:val="en-AU"/>
              </w:rPr>
            </w:pPr>
            <w:r>
              <w:rPr>
                <w:lang w:val="en-AU"/>
              </w:rPr>
              <w:t>14/07/22</w:t>
            </w:r>
          </w:p>
        </w:tc>
        <w:tc>
          <w:tcPr>
            <w:tcW w:w="836" w:type="dxa"/>
            <w:tcBorders>
              <w:top w:val="single" w:sz="4" w:space="0" w:color="auto"/>
            </w:tcBorders>
            <w:shd w:val="clear" w:color="auto" w:fill="auto"/>
          </w:tcPr>
          <w:p w14:paraId="1D6BF484" w14:textId="7495E4CB"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51902127" w14:textId="0C9B063F" w:rsidR="0048145B" w:rsidRDefault="0048145B" w:rsidP="0048145B">
            <w:pPr>
              <w:jc w:val="center"/>
              <w:rPr>
                <w:lang w:val="en-AU"/>
              </w:rPr>
            </w:pPr>
            <w:r>
              <w:rPr>
                <w:lang w:val="en-AU"/>
              </w:rPr>
              <w:t>5.10.3</w:t>
            </w:r>
          </w:p>
        </w:tc>
        <w:tc>
          <w:tcPr>
            <w:tcW w:w="4798" w:type="dxa"/>
            <w:gridSpan w:val="2"/>
            <w:tcBorders>
              <w:top w:val="single" w:sz="4" w:space="0" w:color="auto"/>
              <w:bottom w:val="single" w:sz="4" w:space="0" w:color="auto"/>
              <w:right w:val="single" w:sz="18" w:space="0" w:color="auto"/>
            </w:tcBorders>
            <w:shd w:val="clear" w:color="auto" w:fill="auto"/>
          </w:tcPr>
          <w:p w14:paraId="2154ADA9" w14:textId="0CEEB286" w:rsidR="0048145B" w:rsidRDefault="0048145B" w:rsidP="0048145B">
            <w:pPr>
              <w:spacing w:before="20" w:after="20"/>
              <w:jc w:val="both"/>
              <w:rPr>
                <w:rFonts w:ascii="Arial" w:hAnsi="Arial" w:cs="Arial"/>
                <w:color w:val="000000"/>
              </w:rPr>
            </w:pPr>
            <w:r>
              <w:rPr>
                <w:rFonts w:ascii="Arial" w:hAnsi="Arial" w:cs="Arial"/>
                <w:color w:val="000000"/>
              </w:rPr>
              <w:t xml:space="preserve">Commentary on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and extract from [57]-[62].</w:t>
            </w:r>
          </w:p>
        </w:tc>
      </w:tr>
      <w:tr w:rsidR="0048145B" w14:paraId="6418DA11" w14:textId="77777777" w:rsidTr="006B7637">
        <w:trPr>
          <w:trHeight w:val="178"/>
        </w:trPr>
        <w:tc>
          <w:tcPr>
            <w:tcW w:w="1219" w:type="dxa"/>
            <w:gridSpan w:val="2"/>
            <w:tcBorders>
              <w:top w:val="single" w:sz="4" w:space="0" w:color="auto"/>
              <w:left w:val="single" w:sz="18" w:space="0" w:color="auto"/>
            </w:tcBorders>
            <w:shd w:val="clear" w:color="auto" w:fill="auto"/>
          </w:tcPr>
          <w:p w14:paraId="6024563C" w14:textId="6C8E6659" w:rsidR="0048145B" w:rsidRDefault="0048145B" w:rsidP="0048145B">
            <w:pPr>
              <w:rPr>
                <w:lang w:val="en-AU"/>
              </w:rPr>
            </w:pPr>
            <w:r>
              <w:rPr>
                <w:lang w:val="en-AU"/>
              </w:rPr>
              <w:t>14/07/22</w:t>
            </w:r>
          </w:p>
        </w:tc>
        <w:tc>
          <w:tcPr>
            <w:tcW w:w="836" w:type="dxa"/>
            <w:tcBorders>
              <w:top w:val="single" w:sz="4" w:space="0" w:color="auto"/>
            </w:tcBorders>
            <w:shd w:val="clear" w:color="auto" w:fill="auto"/>
          </w:tcPr>
          <w:p w14:paraId="6D0D3122" w14:textId="77777777"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2E22D06D" w14:textId="5AFACA1A" w:rsidR="0048145B" w:rsidRDefault="0048145B" w:rsidP="0048145B">
            <w:pPr>
              <w:jc w:val="center"/>
              <w:rPr>
                <w:lang w:val="en-AU"/>
              </w:rPr>
            </w:pPr>
            <w:r>
              <w:rPr>
                <w:lang w:val="en-AU"/>
              </w:rPr>
              <w:t>5.19.3</w:t>
            </w:r>
          </w:p>
        </w:tc>
        <w:tc>
          <w:tcPr>
            <w:tcW w:w="4798" w:type="dxa"/>
            <w:gridSpan w:val="2"/>
            <w:tcBorders>
              <w:top w:val="single" w:sz="4" w:space="0" w:color="auto"/>
              <w:bottom w:val="single" w:sz="4" w:space="0" w:color="auto"/>
              <w:right w:val="single" w:sz="18" w:space="0" w:color="auto"/>
            </w:tcBorders>
            <w:shd w:val="clear" w:color="auto" w:fill="auto"/>
          </w:tcPr>
          <w:p w14:paraId="08A2AECE" w14:textId="51313E4A"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C77992">
              <w:rPr>
                <w:rFonts w:ascii="Arial" w:hAnsi="Arial" w:cs="Arial"/>
                <w:i/>
                <w:iCs/>
              </w:rPr>
              <w:t xml:space="preserve">TSH v DFFH </w:t>
            </w:r>
            <w:r w:rsidRPr="00C77992">
              <w:rPr>
                <w:rFonts w:ascii="Arial" w:hAnsi="Arial" w:cs="Arial"/>
              </w:rPr>
              <w:t>[2022] VSC 390</w:t>
            </w:r>
            <w:r>
              <w:rPr>
                <w:rFonts w:ascii="Arial" w:hAnsi="Arial" w:cs="Arial"/>
              </w:rPr>
              <w:t>.</w:t>
            </w:r>
          </w:p>
        </w:tc>
      </w:tr>
      <w:tr w:rsidR="0048145B" w14:paraId="56931B51" w14:textId="77777777" w:rsidTr="006B7637">
        <w:trPr>
          <w:trHeight w:val="178"/>
        </w:trPr>
        <w:tc>
          <w:tcPr>
            <w:tcW w:w="1219" w:type="dxa"/>
            <w:gridSpan w:val="2"/>
            <w:tcBorders>
              <w:top w:val="single" w:sz="4" w:space="0" w:color="auto"/>
              <w:left w:val="single" w:sz="18" w:space="0" w:color="auto"/>
            </w:tcBorders>
            <w:shd w:val="clear" w:color="auto" w:fill="auto"/>
          </w:tcPr>
          <w:p w14:paraId="271DF124" w14:textId="0F62B35D" w:rsidR="0048145B" w:rsidRDefault="0048145B" w:rsidP="0048145B">
            <w:pPr>
              <w:rPr>
                <w:lang w:val="en-AU"/>
              </w:rPr>
            </w:pPr>
            <w:r>
              <w:rPr>
                <w:lang w:val="en-AU"/>
              </w:rPr>
              <w:t>14/07/22</w:t>
            </w:r>
          </w:p>
        </w:tc>
        <w:tc>
          <w:tcPr>
            <w:tcW w:w="836" w:type="dxa"/>
            <w:tcBorders>
              <w:top w:val="single" w:sz="4" w:space="0" w:color="auto"/>
            </w:tcBorders>
            <w:shd w:val="clear" w:color="auto" w:fill="auto"/>
          </w:tcPr>
          <w:p w14:paraId="42B8C493" w14:textId="0F6BC068"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455A14B8" w14:textId="47A7E793" w:rsidR="0048145B" w:rsidRDefault="0048145B" w:rsidP="0048145B">
            <w:pPr>
              <w:jc w:val="center"/>
              <w:rPr>
                <w:lang w:val="en-AU"/>
              </w:rPr>
            </w:pPr>
            <w:r>
              <w:rPr>
                <w:lang w:val="en-AU"/>
              </w:rPr>
              <w:t>5.25.1</w:t>
            </w:r>
          </w:p>
        </w:tc>
        <w:tc>
          <w:tcPr>
            <w:tcW w:w="4798" w:type="dxa"/>
            <w:gridSpan w:val="2"/>
            <w:tcBorders>
              <w:top w:val="single" w:sz="4" w:space="0" w:color="auto"/>
              <w:bottom w:val="single" w:sz="4" w:space="0" w:color="auto"/>
              <w:right w:val="single" w:sz="18" w:space="0" w:color="auto"/>
            </w:tcBorders>
            <w:shd w:val="clear" w:color="auto" w:fill="auto"/>
          </w:tcPr>
          <w:p w14:paraId="2BD99E1A" w14:textId="7F6CE59C" w:rsidR="0048145B" w:rsidRDefault="0048145B" w:rsidP="0048145B">
            <w:pPr>
              <w:spacing w:before="20" w:after="20"/>
              <w:jc w:val="both"/>
              <w:rPr>
                <w:rFonts w:ascii="Arial" w:hAnsi="Arial" w:cs="Arial"/>
                <w:color w:val="000000"/>
              </w:rPr>
            </w:pPr>
            <w:r>
              <w:rPr>
                <w:rFonts w:ascii="Arial" w:hAnsi="Arial" w:cs="Arial"/>
                <w:color w:val="000000"/>
              </w:rPr>
              <w:t xml:space="preserve">Amendment to Blue Form to include an option for </w:t>
            </w:r>
            <w:proofErr w:type="gramStart"/>
            <w:r>
              <w:rPr>
                <w:rFonts w:ascii="Arial" w:hAnsi="Arial" w:cs="Arial"/>
                <w:color w:val="000000"/>
              </w:rPr>
              <w:t>an</w:t>
            </w:r>
            <w:proofErr w:type="gramEnd"/>
            <w:r>
              <w:rPr>
                <w:rFonts w:ascii="Arial" w:hAnsi="Arial" w:cs="Arial"/>
                <w:color w:val="000000"/>
              </w:rPr>
              <w:t xml:space="preserve"> NDIS placement on an IAO.</w:t>
            </w:r>
          </w:p>
        </w:tc>
      </w:tr>
      <w:tr w:rsidR="0048145B" w14:paraId="118BA624"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92F78FA" w14:textId="066ADDCB" w:rsidR="0048145B" w:rsidRPr="0054535C" w:rsidRDefault="0048145B" w:rsidP="0048145B">
            <w:pPr>
              <w:keepNext/>
              <w:keepLines/>
              <w:rPr>
                <w:sz w:val="22"/>
                <w:lang w:val="en-AU"/>
              </w:rPr>
            </w:pPr>
            <w:r>
              <w:rPr>
                <w:sz w:val="22"/>
                <w:lang w:val="en-AU"/>
              </w:rPr>
              <w:t>14/07/22</w:t>
            </w:r>
          </w:p>
        </w:tc>
        <w:tc>
          <w:tcPr>
            <w:tcW w:w="7073" w:type="dxa"/>
            <w:gridSpan w:val="4"/>
            <w:tcBorders>
              <w:top w:val="single" w:sz="18" w:space="0" w:color="auto"/>
              <w:bottom w:val="single" w:sz="4" w:space="0" w:color="auto"/>
              <w:right w:val="single" w:sz="18" w:space="0" w:color="auto"/>
            </w:tcBorders>
            <w:shd w:val="clear" w:color="auto" w:fill="DDDDDD"/>
          </w:tcPr>
          <w:p w14:paraId="0D40FF37" w14:textId="77777777"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7765FF3D" w14:textId="77777777" w:rsidTr="006B7637">
        <w:tc>
          <w:tcPr>
            <w:tcW w:w="1219" w:type="dxa"/>
            <w:gridSpan w:val="2"/>
            <w:tcBorders>
              <w:top w:val="single" w:sz="4" w:space="0" w:color="auto"/>
              <w:left w:val="single" w:sz="18" w:space="0" w:color="auto"/>
              <w:bottom w:val="single" w:sz="4" w:space="0" w:color="auto"/>
            </w:tcBorders>
          </w:tcPr>
          <w:p w14:paraId="35717FA8" w14:textId="522CE752" w:rsidR="0048145B" w:rsidRDefault="0048145B" w:rsidP="0048145B">
            <w:pPr>
              <w:rPr>
                <w:lang w:val="en-AU"/>
              </w:rPr>
            </w:pPr>
            <w:r>
              <w:rPr>
                <w:lang w:val="en-AU"/>
              </w:rPr>
              <w:t>14/07/22</w:t>
            </w:r>
          </w:p>
        </w:tc>
        <w:tc>
          <w:tcPr>
            <w:tcW w:w="836" w:type="dxa"/>
            <w:tcBorders>
              <w:top w:val="single" w:sz="4" w:space="0" w:color="auto"/>
              <w:bottom w:val="single" w:sz="4" w:space="0" w:color="auto"/>
            </w:tcBorders>
          </w:tcPr>
          <w:p w14:paraId="5E3B1BEF" w14:textId="7777777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CAB79BE"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796A204C" w14:textId="455CED40" w:rsidR="0048145B" w:rsidRDefault="0048145B" w:rsidP="0048145B">
            <w:pPr>
              <w:spacing w:before="20"/>
              <w:jc w:val="both"/>
              <w:rPr>
                <w:rFonts w:ascii="Arial" w:hAnsi="Arial" w:cs="Arial"/>
                <w:color w:val="000000"/>
              </w:rPr>
            </w:pPr>
            <w:r>
              <w:rPr>
                <w:rFonts w:ascii="Arial" w:hAnsi="Arial" w:cs="Arial"/>
                <w:color w:val="000000"/>
              </w:rPr>
              <w:t xml:space="preserve">Summary of </w:t>
            </w:r>
            <w:r w:rsidRPr="00E829F2">
              <w:rPr>
                <w:rFonts w:ascii="Arial" w:hAnsi="Arial" w:cs="Arial"/>
                <w:i/>
                <w:iCs/>
                <w:color w:val="000000"/>
              </w:rPr>
              <w:t>Re KA [No 2]</w:t>
            </w:r>
            <w:r>
              <w:rPr>
                <w:rFonts w:ascii="Arial" w:hAnsi="Arial" w:cs="Arial"/>
                <w:color w:val="000000"/>
              </w:rPr>
              <w:t xml:space="preserve"> [2022] VSC 363.</w:t>
            </w:r>
          </w:p>
        </w:tc>
      </w:tr>
      <w:tr w:rsidR="0048145B" w14:paraId="2D72E1A5" w14:textId="77777777" w:rsidTr="006B7637">
        <w:tc>
          <w:tcPr>
            <w:tcW w:w="1219" w:type="dxa"/>
            <w:gridSpan w:val="2"/>
            <w:tcBorders>
              <w:top w:val="single" w:sz="4" w:space="0" w:color="auto"/>
              <w:left w:val="single" w:sz="18" w:space="0" w:color="auto"/>
              <w:bottom w:val="single" w:sz="4" w:space="0" w:color="auto"/>
            </w:tcBorders>
          </w:tcPr>
          <w:p w14:paraId="1C747396" w14:textId="1C8E3570" w:rsidR="0048145B" w:rsidRDefault="0048145B" w:rsidP="0048145B">
            <w:pPr>
              <w:rPr>
                <w:lang w:val="en-AU"/>
              </w:rPr>
            </w:pPr>
            <w:r>
              <w:rPr>
                <w:lang w:val="en-AU"/>
              </w:rPr>
              <w:t>14/07/22</w:t>
            </w:r>
          </w:p>
        </w:tc>
        <w:tc>
          <w:tcPr>
            <w:tcW w:w="836" w:type="dxa"/>
            <w:tcBorders>
              <w:top w:val="single" w:sz="4" w:space="0" w:color="auto"/>
              <w:bottom w:val="single" w:sz="4" w:space="0" w:color="auto"/>
            </w:tcBorders>
          </w:tcPr>
          <w:p w14:paraId="3A82FFC2" w14:textId="15EE121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E9A8D24" w14:textId="16045723" w:rsidR="0048145B" w:rsidRDefault="0048145B" w:rsidP="0048145B">
            <w:pPr>
              <w:jc w:val="center"/>
              <w:rPr>
                <w:lang w:val="en-AU"/>
              </w:rPr>
            </w:pPr>
            <w:r>
              <w:rPr>
                <w:lang w:val="en-AU"/>
              </w:rPr>
              <w:t>9.4.2.2</w:t>
            </w:r>
          </w:p>
        </w:tc>
        <w:tc>
          <w:tcPr>
            <w:tcW w:w="4798" w:type="dxa"/>
            <w:gridSpan w:val="2"/>
            <w:tcBorders>
              <w:top w:val="single" w:sz="4" w:space="0" w:color="auto"/>
              <w:bottom w:val="single" w:sz="4" w:space="0" w:color="auto"/>
              <w:right w:val="single" w:sz="18" w:space="0" w:color="auto"/>
            </w:tcBorders>
          </w:tcPr>
          <w:p w14:paraId="1A258BDA" w14:textId="454C29D8" w:rsidR="0048145B" w:rsidRDefault="0048145B" w:rsidP="0048145B">
            <w:pPr>
              <w:spacing w:before="20"/>
              <w:jc w:val="both"/>
              <w:rPr>
                <w:rFonts w:ascii="Arial" w:hAnsi="Arial" w:cs="Arial"/>
                <w:color w:val="000000"/>
              </w:rPr>
            </w:pPr>
            <w:r>
              <w:rPr>
                <w:rFonts w:ascii="Arial" w:hAnsi="Arial" w:cs="Arial"/>
                <w:color w:val="000000"/>
              </w:rPr>
              <w:t xml:space="preserve">Summary of </w:t>
            </w:r>
            <w:r w:rsidRPr="00035D70">
              <w:rPr>
                <w:rFonts w:ascii="Arial" w:hAnsi="Arial" w:cs="Arial"/>
                <w:i/>
                <w:iCs/>
                <w:color w:val="000000"/>
              </w:rPr>
              <w:t>Re KF</w:t>
            </w:r>
            <w:r>
              <w:rPr>
                <w:rFonts w:ascii="Arial" w:hAnsi="Arial" w:cs="Arial"/>
                <w:color w:val="000000"/>
              </w:rPr>
              <w:t xml:space="preserve"> [2022] VSC 349.</w:t>
            </w:r>
          </w:p>
        </w:tc>
      </w:tr>
      <w:tr w:rsidR="0048145B" w14:paraId="68B547B0" w14:textId="77777777" w:rsidTr="006B7637">
        <w:tc>
          <w:tcPr>
            <w:tcW w:w="1219" w:type="dxa"/>
            <w:gridSpan w:val="2"/>
            <w:tcBorders>
              <w:top w:val="single" w:sz="4" w:space="0" w:color="auto"/>
              <w:left w:val="single" w:sz="18" w:space="0" w:color="auto"/>
              <w:bottom w:val="single" w:sz="4" w:space="0" w:color="auto"/>
            </w:tcBorders>
          </w:tcPr>
          <w:p w14:paraId="7962D613" w14:textId="0BDC4E7B" w:rsidR="0048145B" w:rsidRDefault="0048145B" w:rsidP="0048145B">
            <w:pPr>
              <w:rPr>
                <w:lang w:val="en-AU"/>
              </w:rPr>
            </w:pPr>
            <w:r>
              <w:rPr>
                <w:lang w:val="en-AU"/>
              </w:rPr>
              <w:t>14/07/22</w:t>
            </w:r>
          </w:p>
        </w:tc>
        <w:tc>
          <w:tcPr>
            <w:tcW w:w="836" w:type="dxa"/>
            <w:tcBorders>
              <w:top w:val="single" w:sz="4" w:space="0" w:color="auto"/>
              <w:bottom w:val="single" w:sz="4" w:space="0" w:color="auto"/>
            </w:tcBorders>
          </w:tcPr>
          <w:p w14:paraId="5FBB93A8" w14:textId="1DBB8C0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A1C7E81" w14:textId="0318C313" w:rsidR="0048145B" w:rsidRDefault="0048145B" w:rsidP="0048145B">
            <w:pPr>
              <w:jc w:val="center"/>
              <w:rPr>
                <w:lang w:val="en-AU"/>
              </w:rPr>
            </w:pPr>
            <w:r>
              <w:rPr>
                <w:lang w:val="en-AU"/>
              </w:rPr>
              <w:t>9.5.8</w:t>
            </w:r>
          </w:p>
        </w:tc>
        <w:tc>
          <w:tcPr>
            <w:tcW w:w="4798" w:type="dxa"/>
            <w:gridSpan w:val="2"/>
            <w:tcBorders>
              <w:top w:val="single" w:sz="4" w:space="0" w:color="auto"/>
              <w:bottom w:val="single" w:sz="4" w:space="0" w:color="auto"/>
              <w:right w:val="single" w:sz="18" w:space="0" w:color="auto"/>
            </w:tcBorders>
          </w:tcPr>
          <w:p w14:paraId="722DF8F8" w14:textId="08FD6469" w:rsidR="0048145B" w:rsidRDefault="0048145B" w:rsidP="0048145B">
            <w:pPr>
              <w:spacing w:before="20"/>
              <w:jc w:val="both"/>
              <w:rPr>
                <w:rFonts w:ascii="Arial" w:hAnsi="Arial" w:cs="Arial"/>
                <w:color w:val="000000"/>
              </w:rPr>
            </w:pPr>
            <w:r>
              <w:rPr>
                <w:rFonts w:ascii="Arial" w:hAnsi="Arial" w:cs="Arial"/>
                <w:color w:val="000000"/>
              </w:rPr>
              <w:t xml:space="preserve">Summaries of the conflicting judgments in </w:t>
            </w:r>
            <w:r w:rsidRPr="00E829F2">
              <w:rPr>
                <w:rFonts w:ascii="Arial" w:hAnsi="Arial" w:cs="Arial"/>
                <w:i/>
                <w:iCs/>
                <w:color w:val="000000"/>
              </w:rPr>
              <w:t>Re ZT</w:t>
            </w:r>
            <w:r>
              <w:rPr>
                <w:rFonts w:ascii="Arial" w:hAnsi="Arial" w:cs="Arial"/>
                <w:color w:val="000000"/>
              </w:rPr>
              <w:t xml:space="preserve"> (unreported, SCV-</w:t>
            </w:r>
            <w:proofErr w:type="spellStart"/>
            <w:r>
              <w:rPr>
                <w:rFonts w:ascii="Arial" w:hAnsi="Arial" w:cs="Arial"/>
                <w:color w:val="000000"/>
              </w:rPr>
              <w:t>Lasry</w:t>
            </w:r>
            <w:proofErr w:type="spellEnd"/>
            <w:r>
              <w:rPr>
                <w:rFonts w:ascii="Arial" w:hAnsi="Arial" w:cs="Arial"/>
                <w:color w:val="000000"/>
              </w:rPr>
              <w:t xml:space="preserve"> J, 10 May 2022) and </w:t>
            </w:r>
            <w:r w:rsidRPr="00E829F2">
              <w:rPr>
                <w:rFonts w:ascii="Arial" w:hAnsi="Arial" w:cs="Arial"/>
                <w:i/>
                <w:iCs/>
                <w:color w:val="000000"/>
              </w:rPr>
              <w:t>Re KA [No 2]</w:t>
            </w:r>
            <w:r>
              <w:rPr>
                <w:rFonts w:ascii="Arial" w:hAnsi="Arial" w:cs="Arial"/>
                <w:color w:val="000000"/>
              </w:rPr>
              <w:t xml:space="preserve"> [2022] VSC 363 and extracts from both judgments.</w:t>
            </w:r>
          </w:p>
        </w:tc>
      </w:tr>
      <w:tr w:rsidR="0048145B" w14:paraId="27C791F0"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7998EE8" w14:textId="77F7A9C6" w:rsidR="0048145B" w:rsidRPr="0054535C" w:rsidRDefault="0048145B" w:rsidP="0048145B">
            <w:pPr>
              <w:keepNext/>
              <w:keepLines/>
              <w:rPr>
                <w:sz w:val="22"/>
                <w:lang w:val="en-AU"/>
              </w:rPr>
            </w:pPr>
            <w:r>
              <w:rPr>
                <w:sz w:val="22"/>
                <w:lang w:val="en-AU"/>
              </w:rPr>
              <w:t>14/07/22</w:t>
            </w:r>
          </w:p>
        </w:tc>
        <w:tc>
          <w:tcPr>
            <w:tcW w:w="7073" w:type="dxa"/>
            <w:gridSpan w:val="4"/>
            <w:tcBorders>
              <w:top w:val="single" w:sz="18" w:space="0" w:color="auto"/>
              <w:bottom w:val="single" w:sz="4" w:space="0" w:color="auto"/>
              <w:right w:val="single" w:sz="18" w:space="0" w:color="auto"/>
            </w:tcBorders>
            <w:shd w:val="clear" w:color="auto" w:fill="DDDDDD"/>
          </w:tcPr>
          <w:p w14:paraId="390C4BE0"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592A403C" w14:textId="77777777" w:rsidTr="006B7637">
        <w:tc>
          <w:tcPr>
            <w:tcW w:w="1219" w:type="dxa"/>
            <w:gridSpan w:val="2"/>
            <w:tcBorders>
              <w:top w:val="single" w:sz="4" w:space="0" w:color="auto"/>
              <w:left w:val="single" w:sz="18" w:space="0" w:color="auto"/>
              <w:bottom w:val="single" w:sz="4" w:space="0" w:color="auto"/>
            </w:tcBorders>
          </w:tcPr>
          <w:p w14:paraId="2E367B8E" w14:textId="40D7E731" w:rsidR="0048145B" w:rsidRDefault="0048145B" w:rsidP="0048145B">
            <w:pPr>
              <w:rPr>
                <w:lang w:val="en-AU"/>
              </w:rPr>
            </w:pPr>
            <w:r>
              <w:rPr>
                <w:lang w:val="en-AU"/>
              </w:rPr>
              <w:t>14/07/22</w:t>
            </w:r>
          </w:p>
        </w:tc>
        <w:tc>
          <w:tcPr>
            <w:tcW w:w="836" w:type="dxa"/>
            <w:tcBorders>
              <w:top w:val="single" w:sz="4" w:space="0" w:color="auto"/>
              <w:bottom w:val="single" w:sz="4" w:space="0" w:color="auto"/>
            </w:tcBorders>
          </w:tcPr>
          <w:p w14:paraId="7B2EC87B" w14:textId="7777777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CCE04FA" w14:textId="1E1C95A4" w:rsidR="0048145B" w:rsidRDefault="0048145B" w:rsidP="0048145B">
            <w:pPr>
              <w:keepNext/>
              <w:jc w:val="center"/>
              <w:rPr>
                <w:lang w:val="en-AU"/>
              </w:rPr>
            </w:pPr>
            <w:r>
              <w:rPr>
                <w:lang w:val="en-AU"/>
              </w:rPr>
              <w:t>10.4.1</w:t>
            </w:r>
          </w:p>
        </w:tc>
        <w:tc>
          <w:tcPr>
            <w:tcW w:w="4798" w:type="dxa"/>
            <w:gridSpan w:val="2"/>
            <w:tcBorders>
              <w:top w:val="single" w:sz="4" w:space="0" w:color="auto"/>
              <w:bottom w:val="single" w:sz="4" w:space="0" w:color="auto"/>
              <w:right w:val="single" w:sz="18" w:space="0" w:color="auto"/>
            </w:tcBorders>
            <w:shd w:val="clear" w:color="auto" w:fill="auto"/>
          </w:tcPr>
          <w:p w14:paraId="16A1D30C" w14:textId="6D1AB1E9" w:rsidR="0048145B" w:rsidRPr="00D325E7" w:rsidRDefault="0048145B" w:rsidP="0048145B">
            <w:pPr>
              <w:spacing w:before="20" w:after="20"/>
              <w:jc w:val="both"/>
              <w:rPr>
                <w:rFonts w:ascii="Arial" w:hAnsi="Arial" w:cs="Arial"/>
                <w:color w:val="000000" w:themeColor="text1"/>
              </w:rPr>
            </w:pPr>
            <w:r w:rsidRPr="00D325E7">
              <w:rPr>
                <w:rFonts w:ascii="Arial" w:hAnsi="Arial" w:cs="Arial"/>
                <w:color w:val="000000" w:themeColor="text1"/>
              </w:rPr>
              <w:t xml:space="preserve">Addition of two sentences at the end of this section emphasising that the onus is on the prosecution to rebut the presumption of </w:t>
            </w:r>
            <w:proofErr w:type="spellStart"/>
            <w:r w:rsidRPr="00D325E7">
              <w:rPr>
                <w:rFonts w:ascii="Arial" w:hAnsi="Arial" w:cs="Arial"/>
                <w:i/>
                <w:iCs/>
                <w:color w:val="000000" w:themeColor="text1"/>
              </w:rPr>
              <w:t>doli</w:t>
            </w:r>
            <w:proofErr w:type="spellEnd"/>
            <w:r w:rsidRPr="00D325E7">
              <w:rPr>
                <w:rFonts w:ascii="Arial" w:hAnsi="Arial" w:cs="Arial"/>
                <w:i/>
                <w:iCs/>
                <w:color w:val="000000" w:themeColor="text1"/>
              </w:rPr>
              <w:t xml:space="preserve"> incapax</w:t>
            </w:r>
            <w:r w:rsidRPr="00D325E7">
              <w:rPr>
                <w:rFonts w:ascii="Arial" w:hAnsi="Arial" w:cs="Arial"/>
                <w:color w:val="000000" w:themeColor="text1"/>
              </w:rPr>
              <w:t xml:space="preserve"> and that the child accused does not have to do anything at all.</w:t>
            </w:r>
          </w:p>
        </w:tc>
      </w:tr>
      <w:tr w:rsidR="0048145B" w14:paraId="76FAD0F9"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B56C04B" w14:textId="349DF8A4" w:rsidR="0048145B" w:rsidRPr="0054535C" w:rsidRDefault="0048145B" w:rsidP="0048145B">
            <w:pPr>
              <w:keepNext/>
              <w:keepLines/>
              <w:rPr>
                <w:sz w:val="22"/>
                <w:lang w:val="en-AU"/>
              </w:rPr>
            </w:pPr>
            <w:r>
              <w:rPr>
                <w:sz w:val="22"/>
                <w:lang w:val="en-AU"/>
              </w:rPr>
              <w:t>14/07/22</w:t>
            </w:r>
          </w:p>
        </w:tc>
        <w:tc>
          <w:tcPr>
            <w:tcW w:w="7073" w:type="dxa"/>
            <w:gridSpan w:val="4"/>
            <w:tcBorders>
              <w:top w:val="single" w:sz="18" w:space="0" w:color="auto"/>
              <w:bottom w:val="single" w:sz="4" w:space="0" w:color="auto"/>
              <w:right w:val="single" w:sz="18" w:space="0" w:color="auto"/>
            </w:tcBorders>
            <w:shd w:val="clear" w:color="auto" w:fill="DDDDDD"/>
          </w:tcPr>
          <w:p w14:paraId="5A1BC8FF"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04DC340F" w14:textId="77777777" w:rsidTr="006B7637">
        <w:trPr>
          <w:trHeight w:val="178"/>
        </w:trPr>
        <w:tc>
          <w:tcPr>
            <w:tcW w:w="1219" w:type="dxa"/>
            <w:gridSpan w:val="2"/>
            <w:tcBorders>
              <w:top w:val="single" w:sz="4" w:space="0" w:color="auto"/>
              <w:left w:val="single" w:sz="18" w:space="0" w:color="auto"/>
            </w:tcBorders>
            <w:shd w:val="clear" w:color="auto" w:fill="auto"/>
          </w:tcPr>
          <w:p w14:paraId="2BBF5142" w14:textId="5C5287F8" w:rsidR="0048145B" w:rsidRDefault="0048145B" w:rsidP="0048145B">
            <w:pPr>
              <w:rPr>
                <w:lang w:val="en-AU"/>
              </w:rPr>
            </w:pPr>
            <w:r>
              <w:rPr>
                <w:lang w:val="en-AU"/>
              </w:rPr>
              <w:t>14/07/22</w:t>
            </w:r>
          </w:p>
        </w:tc>
        <w:tc>
          <w:tcPr>
            <w:tcW w:w="836" w:type="dxa"/>
            <w:tcBorders>
              <w:top w:val="single" w:sz="4" w:space="0" w:color="auto"/>
            </w:tcBorders>
            <w:shd w:val="clear" w:color="auto" w:fill="auto"/>
          </w:tcPr>
          <w:p w14:paraId="659D17A2" w14:textId="4D91BBA0"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56A09235" w14:textId="1BAD2E45" w:rsidR="0048145B" w:rsidRDefault="0048145B" w:rsidP="0048145B">
            <w:pPr>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shd w:val="clear" w:color="auto" w:fill="auto"/>
          </w:tcPr>
          <w:p w14:paraId="6915D012" w14:textId="33729566"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405C7B">
              <w:rPr>
                <w:rFonts w:ascii="Arial" w:hAnsi="Arial" w:cs="Arial"/>
                <w:bCs/>
                <w:i/>
                <w:iCs/>
                <w:color w:val="000000"/>
              </w:rPr>
              <w:t>R v Chol</w:t>
            </w:r>
            <w:r>
              <w:rPr>
                <w:rFonts w:ascii="Arial" w:hAnsi="Arial" w:cs="Arial"/>
                <w:bCs/>
                <w:color w:val="000000"/>
              </w:rPr>
              <w:t xml:space="preserve"> [2022] VSC 341 and extract from [34].  Reference to </w:t>
            </w:r>
            <w:r w:rsidRPr="00711F80">
              <w:rPr>
                <w:rFonts w:ascii="Arial" w:hAnsi="Arial" w:cs="Arial"/>
                <w:i/>
                <w:iCs/>
                <w:color w:val="000000"/>
              </w:rPr>
              <w:t>R v Bonney</w:t>
            </w:r>
            <w:r>
              <w:rPr>
                <w:rFonts w:ascii="Arial" w:hAnsi="Arial" w:cs="Arial"/>
                <w:color w:val="000000"/>
              </w:rPr>
              <w:t xml:space="preserve"> [2022] VSC 264 at [23]-[38].</w:t>
            </w:r>
          </w:p>
        </w:tc>
      </w:tr>
      <w:tr w:rsidR="0048145B" w14:paraId="6CB4F47B" w14:textId="77777777" w:rsidTr="006B7637">
        <w:trPr>
          <w:trHeight w:val="178"/>
        </w:trPr>
        <w:tc>
          <w:tcPr>
            <w:tcW w:w="1219" w:type="dxa"/>
            <w:gridSpan w:val="2"/>
            <w:tcBorders>
              <w:top w:val="single" w:sz="4" w:space="0" w:color="auto"/>
              <w:left w:val="single" w:sz="18" w:space="0" w:color="auto"/>
            </w:tcBorders>
            <w:shd w:val="clear" w:color="auto" w:fill="auto"/>
          </w:tcPr>
          <w:p w14:paraId="515361BD" w14:textId="6F9AEC64" w:rsidR="0048145B" w:rsidRDefault="0048145B" w:rsidP="0048145B">
            <w:pPr>
              <w:rPr>
                <w:lang w:val="en-AU"/>
              </w:rPr>
            </w:pPr>
            <w:r>
              <w:rPr>
                <w:lang w:val="en-AU"/>
              </w:rPr>
              <w:t>14/07/22</w:t>
            </w:r>
          </w:p>
        </w:tc>
        <w:tc>
          <w:tcPr>
            <w:tcW w:w="836" w:type="dxa"/>
            <w:tcBorders>
              <w:top w:val="single" w:sz="4" w:space="0" w:color="auto"/>
            </w:tcBorders>
            <w:shd w:val="clear" w:color="auto" w:fill="auto"/>
          </w:tcPr>
          <w:p w14:paraId="06D97EB5" w14:textId="2EA1C19A"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0DEA092" w14:textId="592F5560"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shd w:val="clear" w:color="auto" w:fill="auto"/>
          </w:tcPr>
          <w:p w14:paraId="57C2F16E" w14:textId="745936EE"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DB14F1">
              <w:rPr>
                <w:rFonts w:ascii="Arial" w:hAnsi="Arial" w:cs="Arial"/>
                <w:i/>
                <w:iCs/>
                <w:color w:val="000000"/>
              </w:rPr>
              <w:t>Hayley Black v The Queen</w:t>
            </w:r>
            <w:r w:rsidRPr="00DB14F1">
              <w:rPr>
                <w:rFonts w:ascii="Arial" w:hAnsi="Arial" w:cs="Arial"/>
                <w:color w:val="000000"/>
              </w:rPr>
              <w:t xml:space="preserve"> [2022] VSCA 125 </w:t>
            </w:r>
            <w:r>
              <w:rPr>
                <w:rFonts w:ascii="Arial" w:hAnsi="Arial" w:cs="Arial"/>
                <w:color w:val="000000"/>
              </w:rPr>
              <w:t xml:space="preserve">and extract from [27]-[30].  References to </w:t>
            </w:r>
            <w:bookmarkStart w:id="13" w:name="_Hlk107827878"/>
            <w:r w:rsidRPr="00711F80">
              <w:rPr>
                <w:rFonts w:ascii="Arial" w:hAnsi="Arial" w:cs="Arial"/>
                <w:i/>
                <w:iCs/>
                <w:color w:val="000000"/>
              </w:rPr>
              <w:t>R v Bonney</w:t>
            </w:r>
            <w:r>
              <w:rPr>
                <w:rFonts w:ascii="Arial" w:hAnsi="Arial" w:cs="Arial"/>
                <w:color w:val="000000"/>
              </w:rPr>
              <w:t xml:space="preserve"> [2022] VSC 264 at [21]</w:t>
            </w:r>
            <w:bookmarkEnd w:id="13"/>
            <w:r>
              <w:rPr>
                <w:rFonts w:ascii="Arial" w:hAnsi="Arial" w:cs="Arial"/>
                <w:color w:val="000000"/>
              </w:rPr>
              <w:t xml:space="preserve">; </w:t>
            </w:r>
            <w:r w:rsidRPr="006E06F5">
              <w:rPr>
                <w:rFonts w:ascii="Arial" w:hAnsi="Arial" w:cs="Arial"/>
                <w:i/>
                <w:iCs/>
                <w:color w:val="000000"/>
              </w:rPr>
              <w:t>DPP v DJ (a pseudonym)</w:t>
            </w:r>
            <w:r>
              <w:rPr>
                <w:rFonts w:ascii="Arial" w:hAnsi="Arial" w:cs="Arial"/>
                <w:color w:val="000000"/>
              </w:rPr>
              <w:t xml:space="preserve"> [2022] VSC 358 at [57].</w:t>
            </w:r>
          </w:p>
        </w:tc>
      </w:tr>
      <w:tr w:rsidR="0048145B" w14:paraId="0BA702C9" w14:textId="77777777" w:rsidTr="006B7637">
        <w:trPr>
          <w:trHeight w:val="178"/>
        </w:trPr>
        <w:tc>
          <w:tcPr>
            <w:tcW w:w="1219" w:type="dxa"/>
            <w:gridSpan w:val="2"/>
            <w:tcBorders>
              <w:top w:val="single" w:sz="4" w:space="0" w:color="auto"/>
              <w:left w:val="single" w:sz="18" w:space="0" w:color="auto"/>
            </w:tcBorders>
            <w:shd w:val="clear" w:color="auto" w:fill="auto"/>
          </w:tcPr>
          <w:p w14:paraId="38FD083F" w14:textId="372A05D3" w:rsidR="0048145B" w:rsidRDefault="0048145B" w:rsidP="0048145B">
            <w:pPr>
              <w:rPr>
                <w:lang w:val="en-AU"/>
              </w:rPr>
            </w:pPr>
            <w:r>
              <w:rPr>
                <w:lang w:val="en-AU"/>
              </w:rPr>
              <w:t>14/07/22</w:t>
            </w:r>
          </w:p>
        </w:tc>
        <w:tc>
          <w:tcPr>
            <w:tcW w:w="836" w:type="dxa"/>
            <w:tcBorders>
              <w:top w:val="single" w:sz="4" w:space="0" w:color="auto"/>
            </w:tcBorders>
            <w:shd w:val="clear" w:color="auto" w:fill="auto"/>
          </w:tcPr>
          <w:p w14:paraId="5E323C2A" w14:textId="2C37FBA9"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483B0AF2" w14:textId="4635E119" w:rsidR="0048145B" w:rsidRDefault="0048145B" w:rsidP="0048145B">
            <w:pPr>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shd w:val="clear" w:color="auto" w:fill="auto"/>
          </w:tcPr>
          <w:p w14:paraId="1C1FD124" w14:textId="5DFCE75A"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DA6D1D">
              <w:rPr>
                <w:rFonts w:ascii="Arial" w:hAnsi="Arial" w:cs="Arial"/>
                <w:i/>
                <w:iCs/>
              </w:rPr>
              <w:t>R v Chol</w:t>
            </w:r>
            <w:r>
              <w:rPr>
                <w:rFonts w:ascii="Arial" w:hAnsi="Arial" w:cs="Arial"/>
              </w:rPr>
              <w:t xml:space="preserve"> [2022] VSC 341 and extracts from [82]-[83] &amp; [85]-[86].</w:t>
            </w:r>
          </w:p>
        </w:tc>
      </w:tr>
      <w:tr w:rsidR="0048145B" w14:paraId="419D7FB4" w14:textId="77777777" w:rsidTr="006B7637">
        <w:trPr>
          <w:trHeight w:val="178"/>
        </w:trPr>
        <w:tc>
          <w:tcPr>
            <w:tcW w:w="1219" w:type="dxa"/>
            <w:gridSpan w:val="2"/>
            <w:tcBorders>
              <w:top w:val="single" w:sz="4" w:space="0" w:color="auto"/>
              <w:left w:val="single" w:sz="18" w:space="0" w:color="auto"/>
            </w:tcBorders>
            <w:shd w:val="clear" w:color="auto" w:fill="auto"/>
          </w:tcPr>
          <w:p w14:paraId="386B58A1" w14:textId="24C1A501" w:rsidR="0048145B" w:rsidRDefault="0048145B" w:rsidP="0048145B">
            <w:pPr>
              <w:rPr>
                <w:lang w:val="en-AU"/>
              </w:rPr>
            </w:pPr>
            <w:r>
              <w:rPr>
                <w:lang w:val="en-AU"/>
              </w:rPr>
              <w:lastRenderedPageBreak/>
              <w:t>14/07/22</w:t>
            </w:r>
          </w:p>
        </w:tc>
        <w:tc>
          <w:tcPr>
            <w:tcW w:w="836" w:type="dxa"/>
            <w:tcBorders>
              <w:top w:val="single" w:sz="4" w:space="0" w:color="auto"/>
            </w:tcBorders>
            <w:shd w:val="clear" w:color="auto" w:fill="auto"/>
          </w:tcPr>
          <w:p w14:paraId="0933E3B8" w14:textId="480D5D90"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6B3CB68" w14:textId="453463A9" w:rsidR="0048145B" w:rsidRDefault="0048145B" w:rsidP="0048145B">
            <w:pPr>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shd w:val="clear" w:color="auto" w:fill="auto"/>
          </w:tcPr>
          <w:p w14:paraId="5A8F2C25" w14:textId="246613AB"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6E06F5">
              <w:rPr>
                <w:rFonts w:ascii="Arial" w:hAnsi="Arial" w:cs="Arial"/>
                <w:i/>
                <w:iCs/>
                <w:color w:val="000000"/>
              </w:rPr>
              <w:t>DPP v DJ (a pseudonym)</w:t>
            </w:r>
            <w:r>
              <w:rPr>
                <w:rFonts w:ascii="Arial" w:hAnsi="Arial" w:cs="Arial"/>
                <w:color w:val="000000"/>
              </w:rPr>
              <w:t xml:space="preserve"> [2022] VSC 358 and extracts from [57] &amp; [63].</w:t>
            </w:r>
          </w:p>
        </w:tc>
      </w:tr>
      <w:tr w:rsidR="0048145B" w14:paraId="09094CB4" w14:textId="77777777" w:rsidTr="006B7637">
        <w:trPr>
          <w:trHeight w:val="178"/>
        </w:trPr>
        <w:tc>
          <w:tcPr>
            <w:tcW w:w="1219" w:type="dxa"/>
            <w:gridSpan w:val="2"/>
            <w:tcBorders>
              <w:top w:val="single" w:sz="4" w:space="0" w:color="auto"/>
              <w:left w:val="single" w:sz="18" w:space="0" w:color="auto"/>
            </w:tcBorders>
            <w:shd w:val="clear" w:color="auto" w:fill="auto"/>
          </w:tcPr>
          <w:p w14:paraId="2C6C1A9B" w14:textId="6C973D8C" w:rsidR="0048145B" w:rsidRDefault="0048145B" w:rsidP="0048145B">
            <w:pPr>
              <w:rPr>
                <w:lang w:val="en-AU"/>
              </w:rPr>
            </w:pPr>
            <w:r>
              <w:rPr>
                <w:lang w:val="en-AU"/>
              </w:rPr>
              <w:t>14/07/22</w:t>
            </w:r>
          </w:p>
        </w:tc>
        <w:tc>
          <w:tcPr>
            <w:tcW w:w="836" w:type="dxa"/>
            <w:tcBorders>
              <w:top w:val="single" w:sz="4" w:space="0" w:color="auto"/>
            </w:tcBorders>
            <w:shd w:val="clear" w:color="auto" w:fill="auto"/>
          </w:tcPr>
          <w:p w14:paraId="4A456F5E" w14:textId="4DBC3E8C"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4CE58CA" w14:textId="0AD3672F" w:rsidR="0048145B" w:rsidRDefault="0048145B" w:rsidP="0048145B">
            <w:pPr>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shd w:val="clear" w:color="auto" w:fill="auto"/>
          </w:tcPr>
          <w:p w14:paraId="5B312FF2" w14:textId="089CFE46"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711F80">
              <w:rPr>
                <w:rFonts w:ascii="Arial" w:hAnsi="Arial" w:cs="Arial"/>
                <w:i/>
                <w:iCs/>
                <w:color w:val="000000"/>
              </w:rPr>
              <w:t>R v Bonney</w:t>
            </w:r>
            <w:r>
              <w:rPr>
                <w:rFonts w:ascii="Arial" w:hAnsi="Arial" w:cs="Arial"/>
                <w:color w:val="000000"/>
              </w:rPr>
              <w:t xml:space="preserve"> [2022] VSC 264.</w:t>
            </w:r>
          </w:p>
        </w:tc>
      </w:tr>
      <w:tr w:rsidR="0048145B" w14:paraId="07943276" w14:textId="77777777" w:rsidTr="006B7637">
        <w:trPr>
          <w:trHeight w:val="178"/>
        </w:trPr>
        <w:tc>
          <w:tcPr>
            <w:tcW w:w="1219" w:type="dxa"/>
            <w:gridSpan w:val="2"/>
            <w:tcBorders>
              <w:top w:val="single" w:sz="4" w:space="0" w:color="auto"/>
              <w:left w:val="single" w:sz="18" w:space="0" w:color="auto"/>
            </w:tcBorders>
            <w:shd w:val="clear" w:color="auto" w:fill="auto"/>
          </w:tcPr>
          <w:p w14:paraId="152630B1" w14:textId="2DF723C5" w:rsidR="0048145B" w:rsidRDefault="0048145B" w:rsidP="0048145B">
            <w:pPr>
              <w:rPr>
                <w:lang w:val="en-AU"/>
              </w:rPr>
            </w:pPr>
            <w:r>
              <w:rPr>
                <w:lang w:val="en-AU"/>
              </w:rPr>
              <w:t>14/07/22</w:t>
            </w:r>
          </w:p>
        </w:tc>
        <w:tc>
          <w:tcPr>
            <w:tcW w:w="836" w:type="dxa"/>
            <w:tcBorders>
              <w:top w:val="single" w:sz="4" w:space="0" w:color="auto"/>
            </w:tcBorders>
            <w:shd w:val="clear" w:color="auto" w:fill="auto"/>
          </w:tcPr>
          <w:p w14:paraId="7526BADB" w14:textId="2D72E13C"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9DB6B7A" w14:textId="7C82DD19"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shd w:val="clear" w:color="auto" w:fill="auto"/>
          </w:tcPr>
          <w:p w14:paraId="21B71458" w14:textId="08BDA6C2"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Hawker v The Queen</w:t>
            </w:r>
            <w:r w:rsidRPr="00F16B46">
              <w:rPr>
                <w:rFonts w:ascii="Arial" w:hAnsi="Arial" w:cs="Arial"/>
                <w:color w:val="000000"/>
              </w:rPr>
              <w:t xml:space="preserve"> [2022] VSCA 127</w:t>
            </w:r>
            <w:r>
              <w:rPr>
                <w:rFonts w:ascii="Arial" w:hAnsi="Arial" w:cs="Arial"/>
                <w:color w:val="000000"/>
              </w:rPr>
              <w:t>.</w:t>
            </w:r>
          </w:p>
        </w:tc>
      </w:tr>
      <w:tr w:rsidR="0048145B" w14:paraId="7DCA1C8E" w14:textId="77777777" w:rsidTr="006B7637">
        <w:trPr>
          <w:trHeight w:val="178"/>
        </w:trPr>
        <w:tc>
          <w:tcPr>
            <w:tcW w:w="1219" w:type="dxa"/>
            <w:gridSpan w:val="2"/>
            <w:tcBorders>
              <w:top w:val="single" w:sz="4" w:space="0" w:color="auto"/>
              <w:left w:val="single" w:sz="18" w:space="0" w:color="auto"/>
            </w:tcBorders>
            <w:shd w:val="clear" w:color="auto" w:fill="auto"/>
          </w:tcPr>
          <w:p w14:paraId="0F2FE7B5" w14:textId="7E92E513" w:rsidR="0048145B" w:rsidRDefault="0048145B" w:rsidP="0048145B">
            <w:pPr>
              <w:rPr>
                <w:lang w:val="en-AU"/>
              </w:rPr>
            </w:pPr>
            <w:r>
              <w:rPr>
                <w:lang w:val="en-AU"/>
              </w:rPr>
              <w:t>14/07/22</w:t>
            </w:r>
          </w:p>
        </w:tc>
        <w:tc>
          <w:tcPr>
            <w:tcW w:w="836" w:type="dxa"/>
            <w:tcBorders>
              <w:top w:val="single" w:sz="4" w:space="0" w:color="auto"/>
            </w:tcBorders>
            <w:shd w:val="clear" w:color="auto" w:fill="auto"/>
          </w:tcPr>
          <w:p w14:paraId="3BD8B8FC" w14:textId="77777777"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43D782A" w14:textId="10E392D9" w:rsidR="0048145B" w:rsidRDefault="0048145B" w:rsidP="0048145B">
            <w:pPr>
              <w:jc w:val="center"/>
              <w:rPr>
                <w:lang w:val="en-AU"/>
              </w:rPr>
            </w:pPr>
            <w:r>
              <w:rPr>
                <w:lang w:val="en-AU"/>
              </w:rPr>
              <w:t>11.2.26.2</w:t>
            </w:r>
          </w:p>
        </w:tc>
        <w:tc>
          <w:tcPr>
            <w:tcW w:w="4798" w:type="dxa"/>
            <w:gridSpan w:val="2"/>
            <w:tcBorders>
              <w:top w:val="single" w:sz="4" w:space="0" w:color="auto"/>
              <w:bottom w:val="single" w:sz="4" w:space="0" w:color="auto"/>
              <w:right w:val="single" w:sz="18" w:space="0" w:color="auto"/>
            </w:tcBorders>
            <w:shd w:val="clear" w:color="auto" w:fill="auto"/>
          </w:tcPr>
          <w:p w14:paraId="453783DA" w14:textId="2ABF646E"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9D1352">
              <w:rPr>
                <w:rFonts w:ascii="Arial" w:hAnsi="Arial" w:cs="Arial"/>
                <w:i/>
                <w:iCs/>
                <w:color w:val="000000"/>
              </w:rPr>
              <w:t>Mikael v The Queen</w:t>
            </w:r>
            <w:r>
              <w:rPr>
                <w:rFonts w:ascii="Arial" w:hAnsi="Arial" w:cs="Arial"/>
                <w:color w:val="000000"/>
              </w:rPr>
              <w:t xml:space="preserve"> [2022] VSCA 119 and extract from [29]-[32].</w:t>
            </w:r>
          </w:p>
        </w:tc>
      </w:tr>
      <w:tr w:rsidR="0048145B" w14:paraId="40164B2F" w14:textId="77777777" w:rsidTr="006B7637">
        <w:trPr>
          <w:trHeight w:val="178"/>
        </w:trPr>
        <w:tc>
          <w:tcPr>
            <w:tcW w:w="1219" w:type="dxa"/>
            <w:gridSpan w:val="2"/>
            <w:tcBorders>
              <w:top w:val="single" w:sz="4" w:space="0" w:color="auto"/>
              <w:left w:val="single" w:sz="18" w:space="0" w:color="auto"/>
            </w:tcBorders>
            <w:shd w:val="clear" w:color="auto" w:fill="auto"/>
          </w:tcPr>
          <w:p w14:paraId="4200289D" w14:textId="0109B145" w:rsidR="0048145B" w:rsidRDefault="0048145B" w:rsidP="0048145B">
            <w:pPr>
              <w:rPr>
                <w:lang w:val="en-AU"/>
              </w:rPr>
            </w:pPr>
            <w:r>
              <w:rPr>
                <w:lang w:val="en-AU"/>
              </w:rPr>
              <w:t>14/07/22</w:t>
            </w:r>
          </w:p>
        </w:tc>
        <w:tc>
          <w:tcPr>
            <w:tcW w:w="836" w:type="dxa"/>
            <w:tcBorders>
              <w:top w:val="single" w:sz="4" w:space="0" w:color="auto"/>
            </w:tcBorders>
            <w:shd w:val="clear" w:color="auto" w:fill="auto"/>
          </w:tcPr>
          <w:p w14:paraId="1B22DE3D" w14:textId="16C6417A"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3B47D6A" w14:textId="7CC730F4" w:rsidR="0048145B" w:rsidRDefault="0048145B" w:rsidP="0048145B">
            <w:pPr>
              <w:jc w:val="center"/>
              <w:rPr>
                <w:lang w:val="en-AU"/>
              </w:rPr>
            </w:pPr>
            <w:r>
              <w:rPr>
                <w:lang w:val="en-AU"/>
              </w:rPr>
              <w:t>11.2.28.1</w:t>
            </w:r>
          </w:p>
        </w:tc>
        <w:tc>
          <w:tcPr>
            <w:tcW w:w="4798" w:type="dxa"/>
            <w:gridSpan w:val="2"/>
            <w:tcBorders>
              <w:top w:val="single" w:sz="4" w:space="0" w:color="auto"/>
              <w:bottom w:val="single" w:sz="4" w:space="0" w:color="auto"/>
              <w:right w:val="single" w:sz="18" w:space="0" w:color="auto"/>
            </w:tcBorders>
            <w:shd w:val="clear" w:color="auto" w:fill="auto"/>
          </w:tcPr>
          <w:p w14:paraId="5E3C0846" w14:textId="0931CB3B"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D86458">
              <w:rPr>
                <w:rFonts w:ascii="Arial" w:hAnsi="Arial" w:cs="Arial"/>
                <w:i/>
                <w:iCs/>
                <w:color w:val="000000"/>
              </w:rPr>
              <w:t>Landale (a pseudonym) v The Queen</w:t>
            </w:r>
            <w:r>
              <w:rPr>
                <w:rFonts w:ascii="Arial" w:hAnsi="Arial" w:cs="Arial"/>
                <w:color w:val="000000"/>
              </w:rPr>
              <w:t xml:space="preserve"> [2022] VSCA 121; </w:t>
            </w:r>
            <w:r w:rsidRPr="00C53E2B">
              <w:rPr>
                <w:rFonts w:ascii="Arial" w:hAnsi="Arial" w:cs="Arial"/>
                <w:i/>
                <w:iCs/>
                <w:color w:val="000000"/>
              </w:rPr>
              <w:t>Babar v the Queen</w:t>
            </w:r>
            <w:r>
              <w:rPr>
                <w:rFonts w:ascii="Arial" w:hAnsi="Arial" w:cs="Arial"/>
                <w:color w:val="000000"/>
              </w:rPr>
              <w:t xml:space="preserve"> [2022] VSCA 122</w:t>
            </w:r>
            <w:r w:rsidRPr="00223F8B">
              <w:rPr>
                <w:rFonts w:ascii="Arial" w:hAnsi="Arial" w:cs="Arial"/>
                <w:color w:val="000000"/>
              </w:rPr>
              <w:t>.</w:t>
            </w:r>
          </w:p>
        </w:tc>
      </w:tr>
      <w:tr w:rsidR="0048145B" w14:paraId="238CDBAC" w14:textId="77777777" w:rsidTr="006B7637">
        <w:trPr>
          <w:trHeight w:val="178"/>
        </w:trPr>
        <w:tc>
          <w:tcPr>
            <w:tcW w:w="1219" w:type="dxa"/>
            <w:gridSpan w:val="2"/>
            <w:tcBorders>
              <w:top w:val="single" w:sz="4" w:space="0" w:color="auto"/>
              <w:left w:val="single" w:sz="18" w:space="0" w:color="auto"/>
            </w:tcBorders>
            <w:shd w:val="clear" w:color="auto" w:fill="auto"/>
          </w:tcPr>
          <w:p w14:paraId="25948860" w14:textId="4BA25C86" w:rsidR="0048145B" w:rsidRDefault="0048145B" w:rsidP="0048145B">
            <w:pPr>
              <w:rPr>
                <w:lang w:val="en-AU"/>
              </w:rPr>
            </w:pPr>
            <w:r>
              <w:rPr>
                <w:lang w:val="en-AU"/>
              </w:rPr>
              <w:t>14/07/22</w:t>
            </w:r>
          </w:p>
        </w:tc>
        <w:tc>
          <w:tcPr>
            <w:tcW w:w="836" w:type="dxa"/>
            <w:tcBorders>
              <w:top w:val="single" w:sz="4" w:space="0" w:color="auto"/>
            </w:tcBorders>
            <w:shd w:val="clear" w:color="auto" w:fill="auto"/>
          </w:tcPr>
          <w:p w14:paraId="4E40816C" w14:textId="35718872"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BB1EF11" w14:textId="30554437" w:rsidR="0048145B" w:rsidRDefault="0048145B" w:rsidP="0048145B">
            <w:pPr>
              <w:jc w:val="center"/>
              <w:rPr>
                <w:lang w:val="en-AU"/>
              </w:rPr>
            </w:pPr>
            <w:r>
              <w:rPr>
                <w:lang w:val="en-AU"/>
              </w:rPr>
              <w:t>11.3.4</w:t>
            </w:r>
          </w:p>
        </w:tc>
        <w:tc>
          <w:tcPr>
            <w:tcW w:w="4798" w:type="dxa"/>
            <w:gridSpan w:val="2"/>
            <w:tcBorders>
              <w:top w:val="single" w:sz="4" w:space="0" w:color="auto"/>
              <w:bottom w:val="single" w:sz="4" w:space="0" w:color="auto"/>
              <w:right w:val="single" w:sz="18" w:space="0" w:color="auto"/>
            </w:tcBorders>
            <w:shd w:val="clear" w:color="auto" w:fill="auto"/>
          </w:tcPr>
          <w:p w14:paraId="142D290F" w14:textId="17876902"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C53E2B">
              <w:rPr>
                <w:rFonts w:ascii="Arial" w:hAnsi="Arial" w:cs="Arial"/>
                <w:i/>
                <w:iCs/>
                <w:color w:val="000000"/>
              </w:rPr>
              <w:t>Babar v the Queen</w:t>
            </w:r>
            <w:r>
              <w:rPr>
                <w:rFonts w:ascii="Arial" w:hAnsi="Arial" w:cs="Arial"/>
                <w:color w:val="000000"/>
              </w:rPr>
              <w:t xml:space="preserve"> [2022] VSCA 122 at [25]-[29].</w:t>
            </w:r>
          </w:p>
        </w:tc>
      </w:tr>
      <w:tr w:rsidR="0048145B" w14:paraId="762B7FE0"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FC7357A" w14:textId="08CDBCDF" w:rsidR="0048145B" w:rsidRPr="0054535C" w:rsidRDefault="0048145B" w:rsidP="0048145B">
            <w:pPr>
              <w:keepNext/>
              <w:keepLines/>
              <w:rPr>
                <w:sz w:val="22"/>
                <w:lang w:val="en-AU"/>
              </w:rPr>
            </w:pPr>
            <w:r>
              <w:rPr>
                <w:sz w:val="22"/>
                <w:lang w:val="en-AU"/>
              </w:rPr>
              <w:t>14/07/22</w:t>
            </w:r>
          </w:p>
        </w:tc>
        <w:tc>
          <w:tcPr>
            <w:tcW w:w="7073" w:type="dxa"/>
            <w:gridSpan w:val="4"/>
            <w:tcBorders>
              <w:top w:val="single" w:sz="18" w:space="0" w:color="auto"/>
              <w:bottom w:val="single" w:sz="4" w:space="0" w:color="auto"/>
              <w:right w:val="single" w:sz="18" w:space="0" w:color="auto"/>
            </w:tcBorders>
            <w:shd w:val="clear" w:color="auto" w:fill="DDDDDD"/>
          </w:tcPr>
          <w:p w14:paraId="485B6B2D"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48145B" w14:paraId="37AE530B" w14:textId="77777777" w:rsidTr="006B7637">
        <w:trPr>
          <w:trHeight w:val="178"/>
        </w:trPr>
        <w:tc>
          <w:tcPr>
            <w:tcW w:w="1219" w:type="dxa"/>
            <w:gridSpan w:val="2"/>
            <w:tcBorders>
              <w:top w:val="single" w:sz="4" w:space="0" w:color="auto"/>
              <w:left w:val="single" w:sz="18" w:space="0" w:color="auto"/>
            </w:tcBorders>
            <w:shd w:val="clear" w:color="auto" w:fill="auto"/>
          </w:tcPr>
          <w:p w14:paraId="4FF5C8D6" w14:textId="78467B20" w:rsidR="0048145B" w:rsidRDefault="0048145B" w:rsidP="0048145B">
            <w:pPr>
              <w:rPr>
                <w:lang w:val="en-AU"/>
              </w:rPr>
            </w:pPr>
            <w:r>
              <w:rPr>
                <w:lang w:val="en-AU"/>
              </w:rPr>
              <w:t>14/07/22</w:t>
            </w:r>
          </w:p>
        </w:tc>
        <w:tc>
          <w:tcPr>
            <w:tcW w:w="836" w:type="dxa"/>
            <w:tcBorders>
              <w:top w:val="single" w:sz="4" w:space="0" w:color="auto"/>
            </w:tcBorders>
            <w:shd w:val="clear" w:color="auto" w:fill="auto"/>
          </w:tcPr>
          <w:p w14:paraId="2326A498" w14:textId="77777777" w:rsidR="0048145B" w:rsidRDefault="0048145B" w:rsidP="0048145B">
            <w:pPr>
              <w:jc w:val="center"/>
              <w:rPr>
                <w:lang w:val="en-AU"/>
              </w:rPr>
            </w:pPr>
            <w:r>
              <w:rPr>
                <w:lang w:val="en-AU"/>
              </w:rPr>
              <w:t>12</w:t>
            </w:r>
          </w:p>
        </w:tc>
        <w:tc>
          <w:tcPr>
            <w:tcW w:w="6237" w:type="dxa"/>
            <w:gridSpan w:val="3"/>
            <w:tcBorders>
              <w:top w:val="single" w:sz="4" w:space="0" w:color="auto"/>
              <w:right w:val="single" w:sz="18" w:space="0" w:color="auto"/>
            </w:tcBorders>
            <w:shd w:val="clear" w:color="auto" w:fill="FFF2CC"/>
          </w:tcPr>
          <w:p w14:paraId="1C850F72" w14:textId="79CEC050" w:rsidR="0048145B" w:rsidRPr="00A4567B" w:rsidRDefault="0048145B" w:rsidP="0048145B">
            <w:pPr>
              <w:spacing w:before="20" w:after="20"/>
              <w:jc w:val="both"/>
              <w:rPr>
                <w:rFonts w:ascii="Arial" w:hAnsi="Arial" w:cs="Arial"/>
                <w:b/>
                <w:bCs/>
                <w:color w:val="000000"/>
              </w:rPr>
            </w:pPr>
            <w:r>
              <w:rPr>
                <w:rFonts w:ascii="Arial" w:hAnsi="Arial" w:cs="Arial"/>
                <w:b/>
                <w:bCs/>
                <w:color w:val="000000"/>
              </w:rPr>
              <w:t>Links included from the index to each of the parts and sections in this chapter.</w:t>
            </w:r>
          </w:p>
        </w:tc>
      </w:tr>
      <w:tr w:rsidR="0048145B" w14:paraId="2C242ED0" w14:textId="77777777" w:rsidTr="006B7637">
        <w:trPr>
          <w:trHeight w:val="178"/>
        </w:trPr>
        <w:tc>
          <w:tcPr>
            <w:tcW w:w="1219" w:type="dxa"/>
            <w:gridSpan w:val="2"/>
            <w:tcBorders>
              <w:top w:val="single" w:sz="4" w:space="0" w:color="auto"/>
              <w:left w:val="single" w:sz="18" w:space="0" w:color="auto"/>
            </w:tcBorders>
            <w:shd w:val="clear" w:color="auto" w:fill="auto"/>
          </w:tcPr>
          <w:p w14:paraId="298C7739" w14:textId="77777777" w:rsidR="0048145B" w:rsidRDefault="0048145B" w:rsidP="0048145B">
            <w:pPr>
              <w:rPr>
                <w:lang w:val="en-AU"/>
              </w:rPr>
            </w:pPr>
            <w:r>
              <w:rPr>
                <w:lang w:val="en-AU"/>
              </w:rPr>
              <w:t>14/07/22</w:t>
            </w:r>
          </w:p>
        </w:tc>
        <w:tc>
          <w:tcPr>
            <w:tcW w:w="836" w:type="dxa"/>
            <w:tcBorders>
              <w:top w:val="single" w:sz="4" w:space="0" w:color="auto"/>
            </w:tcBorders>
            <w:shd w:val="clear" w:color="auto" w:fill="auto"/>
          </w:tcPr>
          <w:p w14:paraId="0CC6A193" w14:textId="2E598817" w:rsidR="0048145B" w:rsidRDefault="0048145B" w:rsidP="0048145B">
            <w:pPr>
              <w:jc w:val="center"/>
              <w:rPr>
                <w:lang w:val="en-AU"/>
              </w:rPr>
            </w:pPr>
            <w:r>
              <w:rPr>
                <w:lang w:val="en-AU"/>
              </w:rPr>
              <w:t>12</w:t>
            </w:r>
          </w:p>
        </w:tc>
        <w:tc>
          <w:tcPr>
            <w:tcW w:w="1439" w:type="dxa"/>
            <w:tcBorders>
              <w:top w:val="single" w:sz="4" w:space="0" w:color="auto"/>
            </w:tcBorders>
            <w:shd w:val="clear" w:color="auto" w:fill="auto"/>
          </w:tcPr>
          <w:p w14:paraId="3B312C0A" w14:textId="099B30AD" w:rsidR="0048145B" w:rsidRDefault="0048145B" w:rsidP="0048145B">
            <w:pPr>
              <w:jc w:val="center"/>
              <w:rPr>
                <w:lang w:val="en-AU"/>
              </w:rPr>
            </w:pPr>
            <w:r>
              <w:rPr>
                <w:lang w:val="en-AU"/>
              </w:rPr>
              <w:t>12.2.2</w:t>
            </w:r>
          </w:p>
        </w:tc>
        <w:tc>
          <w:tcPr>
            <w:tcW w:w="4798" w:type="dxa"/>
            <w:gridSpan w:val="2"/>
            <w:tcBorders>
              <w:top w:val="single" w:sz="4" w:space="0" w:color="auto"/>
              <w:bottom w:val="single" w:sz="4" w:space="0" w:color="auto"/>
              <w:right w:val="single" w:sz="18" w:space="0" w:color="auto"/>
            </w:tcBorders>
            <w:shd w:val="clear" w:color="auto" w:fill="auto"/>
          </w:tcPr>
          <w:p w14:paraId="687358D7" w14:textId="4CE18AAB" w:rsidR="0048145B" w:rsidRDefault="0048145B" w:rsidP="0048145B">
            <w:pPr>
              <w:spacing w:before="20" w:after="20"/>
              <w:jc w:val="both"/>
              <w:rPr>
                <w:rFonts w:ascii="Arial" w:hAnsi="Arial" w:cs="Arial"/>
                <w:color w:val="000000"/>
              </w:rPr>
            </w:pPr>
            <w:r>
              <w:rPr>
                <w:rFonts w:ascii="Arial" w:hAnsi="Arial" w:cs="Arial"/>
                <w:color w:val="000000"/>
              </w:rPr>
              <w:t>Deletion of last paragraph.</w:t>
            </w:r>
          </w:p>
        </w:tc>
      </w:tr>
      <w:tr w:rsidR="0048145B" w14:paraId="17E0F385"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24E09C9" w14:textId="4EA0C5B6" w:rsidR="0048145B" w:rsidRPr="0054535C" w:rsidRDefault="0048145B" w:rsidP="0048145B">
            <w:pPr>
              <w:keepNext/>
              <w:keepLines/>
              <w:rPr>
                <w:sz w:val="22"/>
                <w:lang w:val="en-AU"/>
              </w:rPr>
            </w:pPr>
            <w:r>
              <w:rPr>
                <w:sz w:val="22"/>
                <w:lang w:val="en-AU"/>
              </w:rPr>
              <w:t>23/06/22</w:t>
            </w:r>
          </w:p>
        </w:tc>
        <w:tc>
          <w:tcPr>
            <w:tcW w:w="7073" w:type="dxa"/>
            <w:gridSpan w:val="4"/>
            <w:tcBorders>
              <w:top w:val="single" w:sz="18" w:space="0" w:color="auto"/>
              <w:bottom w:val="single" w:sz="4" w:space="0" w:color="auto"/>
              <w:right w:val="single" w:sz="18" w:space="0" w:color="auto"/>
            </w:tcBorders>
            <w:shd w:val="clear" w:color="auto" w:fill="DDDDDD"/>
          </w:tcPr>
          <w:p w14:paraId="26DA183F" w14:textId="3E539813"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4304B39D" w14:textId="77777777" w:rsidTr="006B7637">
        <w:trPr>
          <w:trHeight w:val="260"/>
        </w:trPr>
        <w:tc>
          <w:tcPr>
            <w:tcW w:w="1219" w:type="dxa"/>
            <w:gridSpan w:val="2"/>
            <w:tcBorders>
              <w:left w:val="single" w:sz="18" w:space="0" w:color="auto"/>
            </w:tcBorders>
          </w:tcPr>
          <w:p w14:paraId="13CF95EC" w14:textId="07EA3471" w:rsidR="0048145B" w:rsidRDefault="0048145B" w:rsidP="0048145B">
            <w:pPr>
              <w:rPr>
                <w:lang w:val="en-AU"/>
              </w:rPr>
            </w:pPr>
            <w:r>
              <w:rPr>
                <w:lang w:val="en-AU"/>
              </w:rPr>
              <w:t>23/06/22</w:t>
            </w:r>
          </w:p>
        </w:tc>
        <w:tc>
          <w:tcPr>
            <w:tcW w:w="836" w:type="dxa"/>
          </w:tcPr>
          <w:p w14:paraId="1DB73117" w14:textId="54C13A12" w:rsidR="0048145B" w:rsidRDefault="0048145B" w:rsidP="0048145B">
            <w:pPr>
              <w:jc w:val="center"/>
              <w:rPr>
                <w:lang w:val="en-AU"/>
              </w:rPr>
            </w:pPr>
            <w:r>
              <w:rPr>
                <w:lang w:val="en-AU"/>
              </w:rPr>
              <w:t>2</w:t>
            </w:r>
          </w:p>
        </w:tc>
        <w:tc>
          <w:tcPr>
            <w:tcW w:w="1439" w:type="dxa"/>
          </w:tcPr>
          <w:p w14:paraId="17E2F53B" w14:textId="419FF718" w:rsidR="0048145B" w:rsidRDefault="0048145B" w:rsidP="0048145B">
            <w:pPr>
              <w:keepNext/>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shd w:val="clear" w:color="auto" w:fill="auto"/>
          </w:tcPr>
          <w:p w14:paraId="78E6A2E9" w14:textId="16C2C795" w:rsidR="0048145B" w:rsidRDefault="0048145B" w:rsidP="0048145B">
            <w:pPr>
              <w:jc w:val="both"/>
              <w:rPr>
                <w:rFonts w:ascii="Arial" w:hAnsi="Arial" w:cs="Arial"/>
              </w:rPr>
            </w:pPr>
            <w:r>
              <w:rPr>
                <w:rFonts w:ascii="Arial" w:hAnsi="Arial" w:cs="Arial"/>
              </w:rPr>
              <w:t xml:space="preserve">Reference to </w:t>
            </w:r>
            <w:r w:rsidRPr="006256FD">
              <w:rPr>
                <w:rFonts w:ascii="Arial" w:hAnsi="Arial" w:cs="Arial"/>
                <w:i/>
                <w:iCs/>
              </w:rPr>
              <w:t>DPP v JH</w:t>
            </w:r>
            <w:r w:rsidRPr="006256FD">
              <w:rPr>
                <w:rFonts w:ascii="Arial" w:hAnsi="Arial" w:cs="Arial"/>
              </w:rPr>
              <w:t xml:space="preserve"> [2022] VSC 237 at [15]-[19]</w:t>
            </w:r>
            <w:r>
              <w:rPr>
                <w:rFonts w:ascii="Arial" w:hAnsi="Arial" w:cs="Arial"/>
              </w:rPr>
              <w:t>.</w:t>
            </w:r>
          </w:p>
        </w:tc>
      </w:tr>
      <w:tr w:rsidR="0048145B" w14:paraId="2C793211" w14:textId="77777777" w:rsidTr="006B7637">
        <w:trPr>
          <w:trHeight w:val="260"/>
        </w:trPr>
        <w:tc>
          <w:tcPr>
            <w:tcW w:w="1219" w:type="dxa"/>
            <w:gridSpan w:val="2"/>
            <w:tcBorders>
              <w:left w:val="single" w:sz="18" w:space="0" w:color="auto"/>
            </w:tcBorders>
          </w:tcPr>
          <w:p w14:paraId="39D177C7" w14:textId="704334E2" w:rsidR="0048145B" w:rsidRDefault="0048145B" w:rsidP="0048145B">
            <w:pPr>
              <w:rPr>
                <w:lang w:val="en-AU"/>
              </w:rPr>
            </w:pPr>
            <w:r>
              <w:rPr>
                <w:lang w:val="en-AU"/>
              </w:rPr>
              <w:t>23/06/22</w:t>
            </w:r>
          </w:p>
        </w:tc>
        <w:tc>
          <w:tcPr>
            <w:tcW w:w="836" w:type="dxa"/>
          </w:tcPr>
          <w:p w14:paraId="33ECDC58" w14:textId="3B0E5E83" w:rsidR="0048145B" w:rsidRDefault="0048145B" w:rsidP="0048145B">
            <w:pPr>
              <w:jc w:val="center"/>
              <w:rPr>
                <w:lang w:val="en-AU"/>
              </w:rPr>
            </w:pPr>
            <w:r>
              <w:rPr>
                <w:lang w:val="en-AU"/>
              </w:rPr>
              <w:t>2</w:t>
            </w:r>
          </w:p>
        </w:tc>
        <w:tc>
          <w:tcPr>
            <w:tcW w:w="1439" w:type="dxa"/>
          </w:tcPr>
          <w:p w14:paraId="20CDE7A6" w14:textId="28AA6802" w:rsidR="0048145B" w:rsidRDefault="0048145B" w:rsidP="0048145B">
            <w:pPr>
              <w:keepNext/>
              <w:jc w:val="center"/>
              <w:rPr>
                <w:lang w:val="en-AU"/>
              </w:rPr>
            </w:pPr>
            <w:r>
              <w:rPr>
                <w:lang w:val="en-AU"/>
              </w:rPr>
              <w:t>2.7.3</w:t>
            </w:r>
          </w:p>
        </w:tc>
        <w:tc>
          <w:tcPr>
            <w:tcW w:w="4798" w:type="dxa"/>
            <w:gridSpan w:val="2"/>
            <w:tcBorders>
              <w:top w:val="single" w:sz="4" w:space="0" w:color="auto"/>
              <w:bottom w:val="single" w:sz="4" w:space="0" w:color="auto"/>
              <w:right w:val="single" w:sz="18" w:space="0" w:color="auto"/>
            </w:tcBorders>
            <w:shd w:val="clear" w:color="auto" w:fill="auto"/>
          </w:tcPr>
          <w:p w14:paraId="163C9051" w14:textId="1C0D7C85" w:rsidR="0048145B" w:rsidRDefault="0048145B" w:rsidP="0048145B">
            <w:pPr>
              <w:jc w:val="both"/>
              <w:rPr>
                <w:rFonts w:ascii="Arial" w:hAnsi="Arial" w:cs="Arial"/>
              </w:rPr>
            </w:pPr>
            <w:r>
              <w:rPr>
                <w:rFonts w:ascii="Arial" w:hAnsi="Arial" w:cs="Arial"/>
              </w:rPr>
              <w:t xml:space="preserve">Reference to </w:t>
            </w:r>
            <w:r w:rsidRPr="00BC7030">
              <w:rPr>
                <w:rFonts w:ascii="Arial" w:eastAsia="Book Antiqua" w:hAnsi="Arial" w:cs="Arial"/>
                <w:i/>
                <w:iCs/>
              </w:rPr>
              <w:t xml:space="preserve">Smit v Lyons &amp; </w:t>
            </w:r>
            <w:proofErr w:type="spellStart"/>
            <w:r w:rsidRPr="00BC7030">
              <w:rPr>
                <w:rFonts w:ascii="Arial" w:eastAsia="Book Antiqua" w:hAnsi="Arial" w:cs="Arial"/>
                <w:i/>
                <w:iCs/>
              </w:rPr>
              <w:t>Ors</w:t>
            </w:r>
            <w:proofErr w:type="spellEnd"/>
            <w:r w:rsidRPr="00BC7030">
              <w:rPr>
                <w:rFonts w:ascii="Arial" w:eastAsia="Book Antiqua" w:hAnsi="Arial" w:cs="Arial"/>
              </w:rPr>
              <w:t xml:space="preserve"> [2022] VSC 274 at [43]-[52]</w:t>
            </w:r>
            <w:r w:rsidRPr="00BC7030">
              <w:rPr>
                <w:rFonts w:ascii="Arial" w:hAnsi="Arial" w:cs="Arial"/>
                <w:color w:val="000000"/>
              </w:rPr>
              <w:t>.</w:t>
            </w:r>
          </w:p>
        </w:tc>
      </w:tr>
      <w:tr w:rsidR="0048145B" w14:paraId="119A75ED"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93DC481" w14:textId="40BDA012" w:rsidR="0048145B" w:rsidRPr="0054535C" w:rsidRDefault="0048145B" w:rsidP="0048145B">
            <w:pPr>
              <w:keepNext/>
              <w:keepLines/>
              <w:rPr>
                <w:sz w:val="22"/>
                <w:lang w:val="en-AU"/>
              </w:rPr>
            </w:pPr>
            <w:r>
              <w:rPr>
                <w:sz w:val="22"/>
                <w:lang w:val="en-AU"/>
              </w:rPr>
              <w:t>23/06/22</w:t>
            </w:r>
          </w:p>
        </w:tc>
        <w:tc>
          <w:tcPr>
            <w:tcW w:w="7073" w:type="dxa"/>
            <w:gridSpan w:val="4"/>
            <w:tcBorders>
              <w:top w:val="single" w:sz="18" w:space="0" w:color="auto"/>
              <w:bottom w:val="single" w:sz="4" w:space="0" w:color="auto"/>
              <w:right w:val="single" w:sz="18" w:space="0" w:color="auto"/>
            </w:tcBorders>
            <w:shd w:val="clear" w:color="auto" w:fill="DDDDDD"/>
          </w:tcPr>
          <w:p w14:paraId="386B90B0"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468340F3" w14:textId="77777777" w:rsidTr="006B7637">
        <w:trPr>
          <w:trHeight w:val="260"/>
        </w:trPr>
        <w:tc>
          <w:tcPr>
            <w:tcW w:w="1219" w:type="dxa"/>
            <w:gridSpan w:val="2"/>
            <w:tcBorders>
              <w:left w:val="single" w:sz="18" w:space="0" w:color="auto"/>
            </w:tcBorders>
          </w:tcPr>
          <w:p w14:paraId="1E5D7A0A" w14:textId="79228539" w:rsidR="0048145B" w:rsidRDefault="0048145B" w:rsidP="0048145B">
            <w:pPr>
              <w:rPr>
                <w:lang w:val="en-AU"/>
              </w:rPr>
            </w:pPr>
            <w:r>
              <w:rPr>
                <w:lang w:val="en-AU"/>
              </w:rPr>
              <w:t>23/06/22</w:t>
            </w:r>
          </w:p>
        </w:tc>
        <w:tc>
          <w:tcPr>
            <w:tcW w:w="836" w:type="dxa"/>
          </w:tcPr>
          <w:p w14:paraId="6B1456E9" w14:textId="3C5DE20E" w:rsidR="0048145B" w:rsidRDefault="0048145B" w:rsidP="0048145B">
            <w:pPr>
              <w:jc w:val="center"/>
              <w:rPr>
                <w:lang w:val="en-AU"/>
              </w:rPr>
            </w:pPr>
            <w:r>
              <w:rPr>
                <w:lang w:val="en-AU"/>
              </w:rPr>
              <w:t>3</w:t>
            </w:r>
          </w:p>
        </w:tc>
        <w:tc>
          <w:tcPr>
            <w:tcW w:w="1439" w:type="dxa"/>
          </w:tcPr>
          <w:p w14:paraId="06571D9D" w14:textId="2CCE6863"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shd w:val="clear" w:color="auto" w:fill="auto"/>
          </w:tcPr>
          <w:p w14:paraId="5717C8E8" w14:textId="2130EC3E" w:rsidR="0048145B" w:rsidRDefault="0048145B" w:rsidP="0048145B">
            <w:pPr>
              <w:spacing w:before="20" w:after="20"/>
              <w:jc w:val="both"/>
              <w:rPr>
                <w:rFonts w:ascii="Arial" w:hAnsi="Arial" w:cs="Arial"/>
              </w:rPr>
            </w:pPr>
            <w:r>
              <w:rPr>
                <w:rFonts w:ascii="Arial" w:hAnsi="Arial" w:cs="Arial"/>
              </w:rPr>
              <w:t xml:space="preserve">References to </w:t>
            </w:r>
            <w:r w:rsidRPr="00D858C8">
              <w:rPr>
                <w:rFonts w:ascii="Arial" w:hAnsi="Arial" w:cs="Arial"/>
                <w:i/>
                <w:iCs/>
                <w:color w:val="000000"/>
              </w:rPr>
              <w:t xml:space="preserve">Minogue v </w:t>
            </w:r>
            <w:proofErr w:type="spellStart"/>
            <w:r w:rsidRPr="00D858C8">
              <w:rPr>
                <w:rFonts w:ascii="Arial" w:hAnsi="Arial" w:cs="Arial"/>
                <w:i/>
                <w:iCs/>
                <w:color w:val="000000"/>
              </w:rPr>
              <w:t>Falkingham</w:t>
            </w:r>
            <w:proofErr w:type="spellEnd"/>
            <w:r>
              <w:rPr>
                <w:rFonts w:ascii="Arial" w:hAnsi="Arial" w:cs="Arial"/>
                <w:color w:val="000000"/>
              </w:rPr>
              <w:t xml:space="preserve"> [2022] VSC 111 at [42]-[65]; </w:t>
            </w:r>
            <w:r w:rsidRPr="00A15316">
              <w:rPr>
                <w:rFonts w:ascii="Arial" w:hAnsi="Arial" w:cs="Arial"/>
                <w:i/>
                <w:iCs/>
                <w:color w:val="000000"/>
              </w:rPr>
              <w:t>Hill v Cronin (No 2)</w:t>
            </w:r>
            <w:r>
              <w:rPr>
                <w:rFonts w:ascii="Arial" w:hAnsi="Arial" w:cs="Arial"/>
                <w:color w:val="000000"/>
              </w:rPr>
              <w:t xml:space="preserve"> [2022] VSC 328.</w:t>
            </w:r>
          </w:p>
        </w:tc>
      </w:tr>
      <w:tr w:rsidR="0048145B" w14:paraId="7C2E90A2" w14:textId="77777777" w:rsidTr="006B7637">
        <w:trPr>
          <w:trHeight w:val="260"/>
        </w:trPr>
        <w:tc>
          <w:tcPr>
            <w:tcW w:w="1219" w:type="dxa"/>
            <w:gridSpan w:val="2"/>
            <w:tcBorders>
              <w:left w:val="single" w:sz="18" w:space="0" w:color="auto"/>
            </w:tcBorders>
          </w:tcPr>
          <w:p w14:paraId="6DAAB6B3" w14:textId="7C9E439D" w:rsidR="0048145B" w:rsidRDefault="0048145B" w:rsidP="0048145B">
            <w:pPr>
              <w:rPr>
                <w:lang w:val="en-AU"/>
              </w:rPr>
            </w:pPr>
            <w:r>
              <w:rPr>
                <w:lang w:val="en-AU"/>
              </w:rPr>
              <w:t>23/06/22</w:t>
            </w:r>
          </w:p>
        </w:tc>
        <w:tc>
          <w:tcPr>
            <w:tcW w:w="836" w:type="dxa"/>
          </w:tcPr>
          <w:p w14:paraId="4AF0A81A" w14:textId="77777777" w:rsidR="0048145B" w:rsidRDefault="0048145B" w:rsidP="0048145B">
            <w:pPr>
              <w:jc w:val="center"/>
              <w:rPr>
                <w:lang w:val="en-AU"/>
              </w:rPr>
            </w:pPr>
            <w:r>
              <w:rPr>
                <w:lang w:val="en-AU"/>
              </w:rPr>
              <w:t>3</w:t>
            </w:r>
          </w:p>
        </w:tc>
        <w:tc>
          <w:tcPr>
            <w:tcW w:w="1439" w:type="dxa"/>
          </w:tcPr>
          <w:p w14:paraId="0D6DB947" w14:textId="468BDC62" w:rsidR="0048145B" w:rsidRDefault="0048145B" w:rsidP="0048145B">
            <w:pPr>
              <w:keepNext/>
              <w:jc w:val="center"/>
              <w:rPr>
                <w:lang w:val="en-AU"/>
              </w:rPr>
            </w:pPr>
            <w:r>
              <w:rPr>
                <w:lang w:val="en-AU"/>
              </w:rPr>
              <w:t>3.5.14</w:t>
            </w:r>
          </w:p>
        </w:tc>
        <w:tc>
          <w:tcPr>
            <w:tcW w:w="4798" w:type="dxa"/>
            <w:gridSpan w:val="2"/>
            <w:tcBorders>
              <w:top w:val="single" w:sz="4" w:space="0" w:color="auto"/>
              <w:bottom w:val="single" w:sz="4" w:space="0" w:color="auto"/>
              <w:right w:val="single" w:sz="18" w:space="0" w:color="auto"/>
            </w:tcBorders>
            <w:shd w:val="clear" w:color="auto" w:fill="auto"/>
          </w:tcPr>
          <w:p w14:paraId="45698560" w14:textId="61A36DEF" w:rsidR="0048145B" w:rsidRPr="00DF3A48" w:rsidRDefault="0048145B" w:rsidP="0048145B">
            <w:pPr>
              <w:spacing w:before="20" w:after="20"/>
              <w:jc w:val="both"/>
              <w:rPr>
                <w:rFonts w:ascii="Arial" w:hAnsi="Arial" w:cs="Arial"/>
              </w:rPr>
            </w:pPr>
            <w:r>
              <w:rPr>
                <w:rFonts w:ascii="Arial" w:hAnsi="Arial" w:cs="Arial"/>
              </w:rPr>
              <w:t xml:space="preserve">Reference to </w:t>
            </w:r>
            <w:r w:rsidRPr="004045F7">
              <w:rPr>
                <w:rFonts w:ascii="Arial" w:hAnsi="Arial" w:cs="Arial"/>
                <w:i/>
                <w:iCs/>
              </w:rPr>
              <w:t>National Express Group Australia (</w:t>
            </w:r>
            <w:proofErr w:type="spellStart"/>
            <w:r w:rsidRPr="004045F7">
              <w:rPr>
                <w:rFonts w:ascii="Arial" w:hAnsi="Arial" w:cs="Arial"/>
                <w:i/>
                <w:iCs/>
              </w:rPr>
              <w:t>Bayside</w:t>
            </w:r>
            <w:proofErr w:type="spellEnd"/>
            <w:r w:rsidRPr="004045F7">
              <w:rPr>
                <w:rFonts w:ascii="Arial" w:hAnsi="Arial" w:cs="Arial"/>
                <w:i/>
                <w:iCs/>
              </w:rPr>
              <w:t xml:space="preserve"> Trains) </w:t>
            </w:r>
            <w:r>
              <w:rPr>
                <w:rFonts w:ascii="Arial" w:hAnsi="Arial" w:cs="Arial"/>
                <w:i/>
                <w:iCs/>
              </w:rPr>
              <w:t xml:space="preserve">Pty Ltd </w:t>
            </w:r>
            <w:r w:rsidRPr="004045F7">
              <w:rPr>
                <w:rFonts w:ascii="Arial" w:hAnsi="Arial" w:cs="Arial"/>
                <w:i/>
                <w:iCs/>
              </w:rPr>
              <w:t xml:space="preserve">v McDonald </w:t>
            </w:r>
            <w:r>
              <w:rPr>
                <w:rFonts w:ascii="Arial" w:hAnsi="Arial" w:cs="Arial"/>
              </w:rPr>
              <w:t>[2022] VSCA 109 at [39]-[41]</w:t>
            </w:r>
            <w:r>
              <w:rPr>
                <w:rFonts w:ascii="Arial" w:hAnsi="Arial" w:cs="Arial"/>
                <w:color w:val="000000"/>
              </w:rPr>
              <w:t>.</w:t>
            </w:r>
          </w:p>
        </w:tc>
      </w:tr>
      <w:tr w:rsidR="0048145B" w14:paraId="7E239D49"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EE0C91A" w14:textId="05DE3C19" w:rsidR="0048145B" w:rsidRPr="0054535C" w:rsidRDefault="0048145B" w:rsidP="0048145B">
            <w:pPr>
              <w:keepNext/>
              <w:keepLines/>
              <w:rPr>
                <w:sz w:val="22"/>
                <w:lang w:val="en-AU"/>
              </w:rPr>
            </w:pPr>
            <w:r>
              <w:rPr>
                <w:sz w:val="22"/>
                <w:lang w:val="en-AU"/>
              </w:rPr>
              <w:t>23/06/22</w:t>
            </w:r>
          </w:p>
        </w:tc>
        <w:tc>
          <w:tcPr>
            <w:tcW w:w="7073" w:type="dxa"/>
            <w:gridSpan w:val="4"/>
            <w:tcBorders>
              <w:top w:val="single" w:sz="18" w:space="0" w:color="auto"/>
              <w:bottom w:val="single" w:sz="4" w:space="0" w:color="auto"/>
              <w:right w:val="single" w:sz="18" w:space="0" w:color="auto"/>
            </w:tcBorders>
            <w:shd w:val="clear" w:color="auto" w:fill="DDDDDD"/>
          </w:tcPr>
          <w:p w14:paraId="108FF7D7" w14:textId="7777777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09AFCABC" w14:textId="77777777" w:rsidTr="006B7637">
        <w:trPr>
          <w:trHeight w:val="369"/>
        </w:trPr>
        <w:tc>
          <w:tcPr>
            <w:tcW w:w="1219" w:type="dxa"/>
            <w:gridSpan w:val="2"/>
            <w:tcBorders>
              <w:top w:val="single" w:sz="4" w:space="0" w:color="auto"/>
              <w:left w:val="single" w:sz="18" w:space="0" w:color="auto"/>
            </w:tcBorders>
          </w:tcPr>
          <w:p w14:paraId="18A5BFFA" w14:textId="1A7D3CF9" w:rsidR="0048145B" w:rsidRDefault="0048145B" w:rsidP="0048145B">
            <w:pPr>
              <w:rPr>
                <w:lang w:val="en-AU"/>
              </w:rPr>
            </w:pPr>
            <w:r>
              <w:rPr>
                <w:lang w:val="en-AU"/>
              </w:rPr>
              <w:t>23/06/22</w:t>
            </w:r>
          </w:p>
        </w:tc>
        <w:tc>
          <w:tcPr>
            <w:tcW w:w="836" w:type="dxa"/>
            <w:tcBorders>
              <w:top w:val="single" w:sz="4" w:space="0" w:color="auto"/>
            </w:tcBorders>
          </w:tcPr>
          <w:p w14:paraId="29C2A99F" w14:textId="5198D999" w:rsidR="0048145B" w:rsidRDefault="0048145B" w:rsidP="0048145B">
            <w:pPr>
              <w:jc w:val="center"/>
              <w:rPr>
                <w:lang w:val="en-AU"/>
              </w:rPr>
            </w:pPr>
            <w:r>
              <w:rPr>
                <w:lang w:val="en-AU"/>
              </w:rPr>
              <w:t>4</w:t>
            </w:r>
          </w:p>
        </w:tc>
        <w:tc>
          <w:tcPr>
            <w:tcW w:w="1439" w:type="dxa"/>
            <w:tcBorders>
              <w:top w:val="single" w:sz="4" w:space="0" w:color="auto"/>
            </w:tcBorders>
          </w:tcPr>
          <w:p w14:paraId="2BF1FD66" w14:textId="4E8F75CE" w:rsidR="0048145B" w:rsidRDefault="0048145B" w:rsidP="0048145B">
            <w:pPr>
              <w:keepNext/>
              <w:jc w:val="center"/>
              <w:rPr>
                <w:lang w:val="en-AU"/>
              </w:rPr>
            </w:pPr>
            <w:r>
              <w:rPr>
                <w:lang w:val="en-AU"/>
              </w:rPr>
              <w:t>Various</w:t>
            </w:r>
          </w:p>
        </w:tc>
        <w:tc>
          <w:tcPr>
            <w:tcW w:w="4798" w:type="dxa"/>
            <w:gridSpan w:val="2"/>
            <w:tcBorders>
              <w:top w:val="single" w:sz="4" w:space="0" w:color="auto"/>
              <w:right w:val="single" w:sz="18" w:space="0" w:color="auto"/>
            </w:tcBorders>
            <w:shd w:val="clear" w:color="auto" w:fill="auto"/>
          </w:tcPr>
          <w:p w14:paraId="7D92F437" w14:textId="6CF2F1A9" w:rsidR="0048145B" w:rsidRDefault="0048145B" w:rsidP="0048145B">
            <w:pPr>
              <w:jc w:val="both"/>
              <w:rPr>
                <w:rFonts w:ascii="Arial" w:hAnsi="Arial" w:cs="Arial"/>
              </w:rPr>
            </w:pPr>
            <w:r>
              <w:rPr>
                <w:rFonts w:ascii="Arial" w:hAnsi="Arial" w:cs="Arial"/>
              </w:rPr>
              <w:t>‘CCV’ changed to ‘</w:t>
            </w:r>
            <w:proofErr w:type="spellStart"/>
            <w:r>
              <w:rPr>
                <w:rFonts w:ascii="Arial" w:hAnsi="Arial" w:cs="Arial"/>
              </w:rPr>
              <w:t>ChCV</w:t>
            </w:r>
            <w:proofErr w:type="spellEnd"/>
            <w:r>
              <w:rPr>
                <w:rFonts w:ascii="Arial" w:hAnsi="Arial" w:cs="Arial"/>
              </w:rPr>
              <w:t>’ wherever it occurs in this chapter.</w:t>
            </w:r>
          </w:p>
        </w:tc>
      </w:tr>
      <w:tr w:rsidR="0048145B" w14:paraId="560E90B1" w14:textId="77777777" w:rsidTr="006B7637">
        <w:trPr>
          <w:trHeight w:val="369"/>
        </w:trPr>
        <w:tc>
          <w:tcPr>
            <w:tcW w:w="1219" w:type="dxa"/>
            <w:gridSpan w:val="2"/>
            <w:tcBorders>
              <w:top w:val="single" w:sz="4" w:space="0" w:color="auto"/>
              <w:left w:val="single" w:sz="18" w:space="0" w:color="auto"/>
            </w:tcBorders>
          </w:tcPr>
          <w:p w14:paraId="375603D7" w14:textId="06A1B658" w:rsidR="0048145B" w:rsidRDefault="0048145B" w:rsidP="0048145B">
            <w:pPr>
              <w:rPr>
                <w:lang w:val="en-AU"/>
              </w:rPr>
            </w:pPr>
            <w:r>
              <w:rPr>
                <w:lang w:val="en-AU"/>
              </w:rPr>
              <w:t>23/06/22</w:t>
            </w:r>
          </w:p>
        </w:tc>
        <w:tc>
          <w:tcPr>
            <w:tcW w:w="836" w:type="dxa"/>
            <w:tcBorders>
              <w:top w:val="single" w:sz="4" w:space="0" w:color="auto"/>
            </w:tcBorders>
          </w:tcPr>
          <w:p w14:paraId="79DE0E91" w14:textId="77777777" w:rsidR="0048145B" w:rsidRDefault="0048145B" w:rsidP="0048145B">
            <w:pPr>
              <w:jc w:val="center"/>
              <w:rPr>
                <w:lang w:val="en-AU"/>
              </w:rPr>
            </w:pPr>
            <w:r>
              <w:rPr>
                <w:lang w:val="en-AU"/>
              </w:rPr>
              <w:t>4</w:t>
            </w:r>
          </w:p>
        </w:tc>
        <w:tc>
          <w:tcPr>
            <w:tcW w:w="1439" w:type="dxa"/>
            <w:tcBorders>
              <w:top w:val="single" w:sz="4" w:space="0" w:color="auto"/>
            </w:tcBorders>
          </w:tcPr>
          <w:p w14:paraId="56E1CB1C" w14:textId="7283288B" w:rsidR="0048145B" w:rsidRDefault="0048145B" w:rsidP="0048145B">
            <w:pPr>
              <w:keepNext/>
              <w:jc w:val="center"/>
              <w:rPr>
                <w:lang w:val="en-AU"/>
              </w:rPr>
            </w:pPr>
            <w:r>
              <w:rPr>
                <w:lang w:val="en-AU"/>
              </w:rPr>
              <w:t>4.3.2</w:t>
            </w:r>
          </w:p>
        </w:tc>
        <w:tc>
          <w:tcPr>
            <w:tcW w:w="4798" w:type="dxa"/>
            <w:gridSpan w:val="2"/>
            <w:tcBorders>
              <w:top w:val="single" w:sz="4" w:space="0" w:color="auto"/>
              <w:right w:val="single" w:sz="18" w:space="0" w:color="auto"/>
            </w:tcBorders>
            <w:shd w:val="clear" w:color="auto" w:fill="auto"/>
          </w:tcPr>
          <w:p w14:paraId="2F39C385" w14:textId="046870FA" w:rsidR="0048145B" w:rsidRPr="0033661A" w:rsidRDefault="0048145B" w:rsidP="0048145B">
            <w:pPr>
              <w:jc w:val="both"/>
              <w:rPr>
                <w:rFonts w:ascii="Arial" w:hAnsi="Arial" w:cs="Arial"/>
                <w:color w:val="000000"/>
              </w:rPr>
            </w:pPr>
            <w:r>
              <w:rPr>
                <w:rFonts w:ascii="Arial" w:hAnsi="Arial" w:cs="Arial"/>
              </w:rPr>
              <w:t>Minor amendment to reflect the fact that the Chief Magistrate is now a Supreme Court justice.</w:t>
            </w:r>
          </w:p>
        </w:tc>
      </w:tr>
      <w:tr w:rsidR="0048145B" w14:paraId="6EF8A49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A4FA9A1" w14:textId="5A22CBAB" w:rsidR="0048145B" w:rsidRPr="0054535C" w:rsidRDefault="0048145B" w:rsidP="0048145B">
            <w:pPr>
              <w:keepNext/>
              <w:keepLines/>
              <w:rPr>
                <w:sz w:val="22"/>
                <w:lang w:val="en-AU"/>
              </w:rPr>
            </w:pPr>
            <w:r>
              <w:rPr>
                <w:sz w:val="22"/>
                <w:lang w:val="en-AU"/>
              </w:rPr>
              <w:t>23/06/22</w:t>
            </w:r>
          </w:p>
        </w:tc>
        <w:tc>
          <w:tcPr>
            <w:tcW w:w="7073" w:type="dxa"/>
            <w:gridSpan w:val="4"/>
            <w:tcBorders>
              <w:top w:val="single" w:sz="18" w:space="0" w:color="auto"/>
              <w:bottom w:val="single" w:sz="4" w:space="0" w:color="auto"/>
              <w:right w:val="single" w:sz="18" w:space="0" w:color="auto"/>
            </w:tcBorders>
            <w:shd w:val="clear" w:color="auto" w:fill="DDDDDD"/>
          </w:tcPr>
          <w:p w14:paraId="2D2B3E10" w14:textId="607B716E"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515A736C" w14:textId="77777777" w:rsidTr="006B7637">
        <w:trPr>
          <w:trHeight w:val="178"/>
        </w:trPr>
        <w:tc>
          <w:tcPr>
            <w:tcW w:w="1219" w:type="dxa"/>
            <w:gridSpan w:val="2"/>
            <w:tcBorders>
              <w:top w:val="single" w:sz="4" w:space="0" w:color="auto"/>
              <w:left w:val="single" w:sz="18" w:space="0" w:color="auto"/>
            </w:tcBorders>
            <w:shd w:val="clear" w:color="auto" w:fill="auto"/>
          </w:tcPr>
          <w:p w14:paraId="665AD8CE" w14:textId="162A36AA"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463C4CEC" w14:textId="030655EC"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125FDDC4" w14:textId="36389710" w:rsidR="0048145B" w:rsidRDefault="0048145B" w:rsidP="0048145B">
            <w:pPr>
              <w:jc w:val="center"/>
              <w:rPr>
                <w:lang w:val="en-AU"/>
              </w:rPr>
            </w:pPr>
            <w:r>
              <w:rPr>
                <w:lang w:val="en-AU"/>
              </w:rPr>
              <w:t>5.5.7</w:t>
            </w:r>
          </w:p>
        </w:tc>
        <w:tc>
          <w:tcPr>
            <w:tcW w:w="4798" w:type="dxa"/>
            <w:gridSpan w:val="2"/>
            <w:tcBorders>
              <w:top w:val="single" w:sz="4" w:space="0" w:color="auto"/>
              <w:bottom w:val="single" w:sz="4" w:space="0" w:color="auto"/>
              <w:right w:val="single" w:sz="18" w:space="0" w:color="auto"/>
            </w:tcBorders>
            <w:shd w:val="clear" w:color="auto" w:fill="auto"/>
          </w:tcPr>
          <w:p w14:paraId="02CB6E7D" w14:textId="1FF0C5D6" w:rsidR="0048145B" w:rsidRDefault="0048145B" w:rsidP="0048145B">
            <w:pPr>
              <w:spacing w:before="20" w:after="20"/>
              <w:jc w:val="both"/>
              <w:rPr>
                <w:rFonts w:ascii="Arial" w:hAnsi="Arial" w:cs="Arial"/>
                <w:color w:val="000000"/>
              </w:rPr>
            </w:pPr>
            <w:r>
              <w:rPr>
                <w:rFonts w:ascii="Arial" w:hAnsi="Arial" w:cs="Arial"/>
                <w:color w:val="000000"/>
              </w:rPr>
              <w:t>The last sentence of the opening paragraph has been rewritten.</w:t>
            </w:r>
          </w:p>
        </w:tc>
      </w:tr>
      <w:tr w:rsidR="0048145B" w14:paraId="78C8391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C8D0EA6" w14:textId="41EA2CB2" w:rsidR="0048145B" w:rsidRPr="0054535C" w:rsidRDefault="0048145B" w:rsidP="0048145B">
            <w:pPr>
              <w:keepNext/>
              <w:keepLines/>
              <w:rPr>
                <w:sz w:val="22"/>
                <w:lang w:val="en-AU"/>
              </w:rPr>
            </w:pPr>
            <w:r>
              <w:rPr>
                <w:sz w:val="22"/>
                <w:lang w:val="en-AU"/>
              </w:rPr>
              <w:t>23/06/22</w:t>
            </w:r>
          </w:p>
        </w:tc>
        <w:tc>
          <w:tcPr>
            <w:tcW w:w="7073" w:type="dxa"/>
            <w:gridSpan w:val="4"/>
            <w:tcBorders>
              <w:top w:val="single" w:sz="18" w:space="0" w:color="auto"/>
              <w:bottom w:val="single" w:sz="4" w:space="0" w:color="auto"/>
              <w:right w:val="single" w:sz="18" w:space="0" w:color="auto"/>
            </w:tcBorders>
            <w:shd w:val="clear" w:color="auto" w:fill="DDDDDD"/>
          </w:tcPr>
          <w:p w14:paraId="4A7800EC" w14:textId="7777777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110C1900" w14:textId="77777777" w:rsidTr="006B7637">
        <w:trPr>
          <w:trHeight w:val="100"/>
        </w:trPr>
        <w:tc>
          <w:tcPr>
            <w:tcW w:w="1219" w:type="dxa"/>
            <w:gridSpan w:val="2"/>
            <w:tcBorders>
              <w:top w:val="single" w:sz="4" w:space="0" w:color="auto"/>
              <w:left w:val="single" w:sz="18" w:space="0" w:color="auto"/>
            </w:tcBorders>
          </w:tcPr>
          <w:p w14:paraId="65C8F2B2" w14:textId="5DC2AE15" w:rsidR="0048145B" w:rsidRDefault="0048145B" w:rsidP="0048145B">
            <w:pPr>
              <w:rPr>
                <w:lang w:val="en-AU"/>
              </w:rPr>
            </w:pPr>
            <w:r>
              <w:rPr>
                <w:lang w:val="en-AU"/>
              </w:rPr>
              <w:t>23/06/22</w:t>
            </w:r>
          </w:p>
        </w:tc>
        <w:tc>
          <w:tcPr>
            <w:tcW w:w="836" w:type="dxa"/>
            <w:tcBorders>
              <w:top w:val="single" w:sz="4" w:space="0" w:color="auto"/>
            </w:tcBorders>
          </w:tcPr>
          <w:p w14:paraId="69137D63" w14:textId="5CD87E00" w:rsidR="0048145B" w:rsidRDefault="0048145B" w:rsidP="0048145B">
            <w:pPr>
              <w:jc w:val="center"/>
              <w:rPr>
                <w:lang w:val="en-AU"/>
              </w:rPr>
            </w:pPr>
            <w:r>
              <w:rPr>
                <w:lang w:val="en-AU"/>
              </w:rPr>
              <w:t>7</w:t>
            </w:r>
          </w:p>
        </w:tc>
        <w:tc>
          <w:tcPr>
            <w:tcW w:w="1439" w:type="dxa"/>
            <w:tcBorders>
              <w:top w:val="single" w:sz="4" w:space="0" w:color="auto"/>
            </w:tcBorders>
          </w:tcPr>
          <w:p w14:paraId="2BBE404B" w14:textId="0474C2C9" w:rsidR="0048145B" w:rsidRDefault="0048145B" w:rsidP="0048145B">
            <w:pPr>
              <w:jc w:val="center"/>
              <w:rPr>
                <w:lang w:val="en-AU"/>
              </w:rPr>
            </w:pPr>
            <w:r>
              <w:rPr>
                <w:lang w:val="en-AU"/>
              </w:rPr>
              <w:t>7.7.2</w:t>
            </w:r>
          </w:p>
        </w:tc>
        <w:tc>
          <w:tcPr>
            <w:tcW w:w="4798" w:type="dxa"/>
            <w:gridSpan w:val="2"/>
            <w:tcBorders>
              <w:top w:val="single" w:sz="4" w:space="0" w:color="auto"/>
              <w:bottom w:val="single" w:sz="4" w:space="0" w:color="auto"/>
              <w:right w:val="single" w:sz="18" w:space="0" w:color="auto"/>
            </w:tcBorders>
            <w:shd w:val="clear" w:color="auto" w:fill="auto"/>
          </w:tcPr>
          <w:p w14:paraId="3CB5445B" w14:textId="13A93164" w:rsidR="0048145B" w:rsidRDefault="0048145B" w:rsidP="0048145B">
            <w:pPr>
              <w:spacing w:before="20" w:after="20"/>
              <w:jc w:val="both"/>
              <w:rPr>
                <w:rFonts w:ascii="Arial" w:hAnsi="Arial" w:cs="Arial"/>
                <w:color w:val="000000"/>
              </w:rPr>
            </w:pPr>
            <w:r>
              <w:rPr>
                <w:rFonts w:ascii="Arial" w:hAnsi="Arial" w:cs="Arial"/>
                <w:color w:val="000000"/>
              </w:rPr>
              <w:t>Addition of statistics for 2019/20 &amp; 2020/21.</w:t>
            </w:r>
          </w:p>
        </w:tc>
      </w:tr>
      <w:tr w:rsidR="0048145B" w14:paraId="599ED32E" w14:textId="77777777" w:rsidTr="006B7637">
        <w:trPr>
          <w:trHeight w:val="100"/>
        </w:trPr>
        <w:tc>
          <w:tcPr>
            <w:tcW w:w="1219" w:type="dxa"/>
            <w:gridSpan w:val="2"/>
            <w:tcBorders>
              <w:top w:val="single" w:sz="4" w:space="0" w:color="auto"/>
              <w:left w:val="single" w:sz="18" w:space="0" w:color="auto"/>
            </w:tcBorders>
          </w:tcPr>
          <w:p w14:paraId="5009C676" w14:textId="25FA78BF" w:rsidR="0048145B" w:rsidRDefault="0048145B" w:rsidP="0048145B">
            <w:pPr>
              <w:rPr>
                <w:lang w:val="en-AU"/>
              </w:rPr>
            </w:pPr>
            <w:r>
              <w:rPr>
                <w:lang w:val="en-AU"/>
              </w:rPr>
              <w:t>23/06/22</w:t>
            </w:r>
          </w:p>
        </w:tc>
        <w:tc>
          <w:tcPr>
            <w:tcW w:w="836" w:type="dxa"/>
            <w:tcBorders>
              <w:top w:val="single" w:sz="4" w:space="0" w:color="auto"/>
            </w:tcBorders>
          </w:tcPr>
          <w:p w14:paraId="220F8DA3" w14:textId="14F70936" w:rsidR="0048145B" w:rsidRDefault="0048145B" w:rsidP="0048145B">
            <w:pPr>
              <w:jc w:val="center"/>
              <w:rPr>
                <w:lang w:val="en-AU"/>
              </w:rPr>
            </w:pPr>
            <w:r>
              <w:rPr>
                <w:lang w:val="en-AU"/>
              </w:rPr>
              <w:t>7</w:t>
            </w:r>
          </w:p>
        </w:tc>
        <w:tc>
          <w:tcPr>
            <w:tcW w:w="1439" w:type="dxa"/>
            <w:tcBorders>
              <w:top w:val="single" w:sz="4" w:space="0" w:color="auto"/>
            </w:tcBorders>
          </w:tcPr>
          <w:p w14:paraId="49B967DA" w14:textId="636B88B5" w:rsidR="0048145B" w:rsidRDefault="0048145B" w:rsidP="0048145B">
            <w:pPr>
              <w:jc w:val="center"/>
              <w:rPr>
                <w:lang w:val="en-AU"/>
              </w:rPr>
            </w:pPr>
            <w:r>
              <w:rPr>
                <w:lang w:val="en-AU"/>
              </w:rPr>
              <w:t>7.7.2</w:t>
            </w:r>
          </w:p>
        </w:tc>
        <w:tc>
          <w:tcPr>
            <w:tcW w:w="4798" w:type="dxa"/>
            <w:gridSpan w:val="2"/>
            <w:tcBorders>
              <w:top w:val="single" w:sz="4" w:space="0" w:color="auto"/>
              <w:bottom w:val="single" w:sz="4" w:space="0" w:color="auto"/>
              <w:right w:val="single" w:sz="18" w:space="0" w:color="auto"/>
            </w:tcBorders>
            <w:shd w:val="clear" w:color="auto" w:fill="auto"/>
          </w:tcPr>
          <w:p w14:paraId="68D1F487" w14:textId="145FF8D1" w:rsidR="0048145B" w:rsidRDefault="0048145B" w:rsidP="0048145B">
            <w:pPr>
              <w:spacing w:before="20" w:after="20"/>
              <w:jc w:val="both"/>
              <w:rPr>
                <w:rFonts w:ascii="Arial" w:hAnsi="Arial" w:cs="Arial"/>
                <w:b/>
                <w:bCs/>
                <w:color w:val="000000"/>
              </w:rPr>
            </w:pPr>
            <w:r>
              <w:rPr>
                <w:rFonts w:ascii="Arial" w:hAnsi="Arial" w:cs="Arial"/>
                <w:color w:val="000000"/>
              </w:rPr>
              <w:t>Addition of a summary of pp.16-20 and extract from pp.4-5 of a</w:t>
            </w:r>
            <w:r w:rsidRPr="00124048">
              <w:rPr>
                <w:rFonts w:ascii="Arial" w:hAnsi="Arial" w:cs="Arial"/>
                <w:color w:val="000000"/>
              </w:rPr>
              <w:t xml:space="preserve"> statutory review </w:t>
            </w:r>
            <w:r>
              <w:rPr>
                <w:rFonts w:ascii="Arial" w:hAnsi="Arial" w:cs="Arial"/>
                <w:color w:val="000000"/>
              </w:rPr>
              <w:t xml:space="preserve">pursuant to s.492B of the CYFA </w:t>
            </w:r>
            <w:r w:rsidRPr="00124048">
              <w:rPr>
                <w:rFonts w:ascii="Arial" w:hAnsi="Arial" w:cs="Arial"/>
                <w:color w:val="000000"/>
              </w:rPr>
              <w:t xml:space="preserve">of the </w:t>
            </w:r>
            <w:r w:rsidRPr="00124048">
              <w:rPr>
                <w:rFonts w:ascii="Arial" w:hAnsi="Arial" w:cs="Arial"/>
                <w:i/>
                <w:iCs/>
                <w:color w:val="000000"/>
              </w:rPr>
              <w:t>Children and Justice Legislation Amendment (Youth Justice Reform) Act 2017</w:t>
            </w:r>
            <w:r>
              <w:rPr>
                <w:rFonts w:ascii="Arial" w:hAnsi="Arial" w:cs="Arial"/>
                <w:color w:val="000000"/>
              </w:rPr>
              <w:t xml:space="preserve"> and dated May 2022.</w:t>
            </w:r>
          </w:p>
        </w:tc>
      </w:tr>
      <w:tr w:rsidR="0048145B" w14:paraId="41FD2F5C" w14:textId="77777777" w:rsidTr="006B7637">
        <w:trPr>
          <w:trHeight w:val="260"/>
        </w:trPr>
        <w:tc>
          <w:tcPr>
            <w:tcW w:w="1219" w:type="dxa"/>
            <w:gridSpan w:val="2"/>
            <w:vMerge w:val="restart"/>
            <w:tcBorders>
              <w:top w:val="single" w:sz="4" w:space="0" w:color="auto"/>
              <w:left w:val="single" w:sz="18" w:space="0" w:color="auto"/>
            </w:tcBorders>
          </w:tcPr>
          <w:p w14:paraId="2F546B36" w14:textId="13647572" w:rsidR="0048145B" w:rsidRDefault="0048145B" w:rsidP="0048145B">
            <w:pPr>
              <w:rPr>
                <w:lang w:val="en-AU"/>
              </w:rPr>
            </w:pPr>
            <w:r>
              <w:rPr>
                <w:lang w:val="en-AU"/>
              </w:rPr>
              <w:t>23/06/22</w:t>
            </w:r>
          </w:p>
        </w:tc>
        <w:tc>
          <w:tcPr>
            <w:tcW w:w="836" w:type="dxa"/>
            <w:vMerge w:val="restart"/>
            <w:tcBorders>
              <w:top w:val="single" w:sz="4" w:space="0" w:color="auto"/>
            </w:tcBorders>
          </w:tcPr>
          <w:p w14:paraId="54A1C238" w14:textId="77777777" w:rsidR="0048145B" w:rsidRDefault="0048145B" w:rsidP="0048145B">
            <w:pPr>
              <w:jc w:val="center"/>
              <w:rPr>
                <w:lang w:val="en-AU"/>
              </w:rPr>
            </w:pPr>
            <w:r>
              <w:rPr>
                <w:lang w:val="en-AU"/>
              </w:rPr>
              <w:t>7</w:t>
            </w:r>
          </w:p>
        </w:tc>
        <w:tc>
          <w:tcPr>
            <w:tcW w:w="1439" w:type="dxa"/>
            <w:vMerge w:val="restart"/>
            <w:tcBorders>
              <w:top w:val="single" w:sz="4" w:space="0" w:color="auto"/>
            </w:tcBorders>
          </w:tcPr>
          <w:p w14:paraId="5CA4C2BF" w14:textId="707024DF" w:rsidR="0048145B" w:rsidRDefault="0048145B" w:rsidP="0048145B">
            <w:pPr>
              <w:jc w:val="center"/>
              <w:rPr>
                <w:lang w:val="en-AU"/>
              </w:rPr>
            </w:pPr>
            <w:r>
              <w:rPr>
                <w:lang w:val="en-AU"/>
              </w:rPr>
              <w:t>7.7.3</w:t>
            </w:r>
          </w:p>
        </w:tc>
        <w:tc>
          <w:tcPr>
            <w:tcW w:w="4798" w:type="dxa"/>
            <w:gridSpan w:val="2"/>
            <w:tcBorders>
              <w:top w:val="single" w:sz="4" w:space="0" w:color="auto"/>
              <w:right w:val="single" w:sz="18" w:space="0" w:color="auto"/>
            </w:tcBorders>
            <w:shd w:val="clear" w:color="auto" w:fill="FFF2CC"/>
          </w:tcPr>
          <w:p w14:paraId="37D00283" w14:textId="3238774C" w:rsidR="0048145B" w:rsidRDefault="0048145B" w:rsidP="0048145B">
            <w:pPr>
              <w:spacing w:before="20" w:after="20"/>
              <w:jc w:val="both"/>
              <w:rPr>
                <w:rFonts w:ascii="Arial" w:hAnsi="Arial" w:cs="Arial"/>
                <w:color w:val="000000"/>
              </w:rPr>
            </w:pPr>
            <w:r>
              <w:rPr>
                <w:rFonts w:ascii="Arial" w:hAnsi="Arial" w:cs="Arial"/>
                <w:b/>
                <w:bCs/>
                <w:color w:val="000000"/>
              </w:rPr>
              <w:t>New section headed “</w:t>
            </w:r>
            <w:r w:rsidRPr="009A304A">
              <w:rPr>
                <w:rFonts w:ascii="Arial" w:hAnsi="Arial" w:cs="Arial"/>
                <w:b/>
                <w:bCs/>
              </w:rPr>
              <w:t xml:space="preserve">Aboriginal </w:t>
            </w:r>
            <w:r>
              <w:rPr>
                <w:rFonts w:ascii="Arial" w:hAnsi="Arial" w:cs="Arial"/>
                <w:b/>
                <w:bCs/>
              </w:rPr>
              <w:t>and</w:t>
            </w:r>
            <w:r w:rsidRPr="009A304A">
              <w:rPr>
                <w:rFonts w:ascii="Arial" w:hAnsi="Arial" w:cs="Arial"/>
                <w:b/>
                <w:bCs/>
              </w:rPr>
              <w:t xml:space="preserve"> Torres Strait Islander young people—youth justice trends since 2017</w:t>
            </w:r>
            <w:r>
              <w:rPr>
                <w:rFonts w:ascii="Arial" w:hAnsi="Arial" w:cs="Arial"/>
                <w:b/>
                <w:bCs/>
                <w:color w:val="000000"/>
              </w:rPr>
              <w:t>”.</w:t>
            </w:r>
          </w:p>
        </w:tc>
      </w:tr>
      <w:tr w:rsidR="0048145B" w14:paraId="50DD3C4F" w14:textId="77777777" w:rsidTr="006B7637">
        <w:trPr>
          <w:trHeight w:val="260"/>
        </w:trPr>
        <w:tc>
          <w:tcPr>
            <w:tcW w:w="1219" w:type="dxa"/>
            <w:gridSpan w:val="2"/>
            <w:vMerge/>
            <w:tcBorders>
              <w:left w:val="single" w:sz="18" w:space="0" w:color="auto"/>
            </w:tcBorders>
          </w:tcPr>
          <w:p w14:paraId="33D2D262" w14:textId="77777777" w:rsidR="0048145B" w:rsidRDefault="0048145B" w:rsidP="0048145B">
            <w:pPr>
              <w:rPr>
                <w:lang w:val="en-AU"/>
              </w:rPr>
            </w:pPr>
          </w:p>
        </w:tc>
        <w:tc>
          <w:tcPr>
            <w:tcW w:w="836" w:type="dxa"/>
            <w:vMerge/>
          </w:tcPr>
          <w:p w14:paraId="39DDD637" w14:textId="77777777" w:rsidR="0048145B" w:rsidRDefault="0048145B" w:rsidP="0048145B">
            <w:pPr>
              <w:jc w:val="center"/>
              <w:rPr>
                <w:lang w:val="en-AU"/>
              </w:rPr>
            </w:pPr>
          </w:p>
        </w:tc>
        <w:tc>
          <w:tcPr>
            <w:tcW w:w="1439" w:type="dxa"/>
            <w:vMerge/>
          </w:tcPr>
          <w:p w14:paraId="0E6FC2F1" w14:textId="77777777" w:rsidR="0048145B" w:rsidRDefault="0048145B" w:rsidP="0048145B">
            <w:pPr>
              <w:jc w:val="center"/>
              <w:rPr>
                <w:lang w:val="en-AU"/>
              </w:rPr>
            </w:pPr>
          </w:p>
        </w:tc>
        <w:tc>
          <w:tcPr>
            <w:tcW w:w="4798" w:type="dxa"/>
            <w:gridSpan w:val="2"/>
            <w:tcBorders>
              <w:top w:val="single" w:sz="4" w:space="0" w:color="auto"/>
              <w:right w:val="single" w:sz="18" w:space="0" w:color="auto"/>
            </w:tcBorders>
            <w:shd w:val="clear" w:color="auto" w:fill="auto"/>
          </w:tcPr>
          <w:p w14:paraId="70964B8C" w14:textId="2EDBE0D6" w:rsidR="0048145B" w:rsidRPr="008046DF" w:rsidRDefault="0048145B" w:rsidP="0048145B">
            <w:pPr>
              <w:spacing w:before="20" w:after="20"/>
              <w:jc w:val="both"/>
              <w:rPr>
                <w:rFonts w:ascii="Arial" w:hAnsi="Arial" w:cs="Arial"/>
                <w:color w:val="000000"/>
              </w:rPr>
            </w:pPr>
            <w:r w:rsidRPr="008046DF">
              <w:rPr>
                <w:rFonts w:ascii="Arial" w:hAnsi="Arial" w:cs="Arial"/>
                <w:color w:val="000000"/>
              </w:rPr>
              <w:t>Extract from pp.</w:t>
            </w:r>
            <w:r>
              <w:rPr>
                <w:rFonts w:ascii="Arial" w:hAnsi="Arial" w:cs="Arial"/>
                <w:color w:val="000000"/>
              </w:rPr>
              <w:t>20-22 of the May 2022 statutory review.</w:t>
            </w:r>
          </w:p>
        </w:tc>
      </w:tr>
      <w:tr w:rsidR="0048145B" w14:paraId="1EE09DA3" w14:textId="77777777" w:rsidTr="006B7637">
        <w:trPr>
          <w:trHeight w:val="178"/>
        </w:trPr>
        <w:tc>
          <w:tcPr>
            <w:tcW w:w="1219" w:type="dxa"/>
            <w:gridSpan w:val="2"/>
            <w:tcBorders>
              <w:top w:val="single" w:sz="4" w:space="0" w:color="auto"/>
              <w:left w:val="single" w:sz="18" w:space="0" w:color="auto"/>
            </w:tcBorders>
            <w:shd w:val="clear" w:color="auto" w:fill="auto"/>
          </w:tcPr>
          <w:p w14:paraId="0FF5F1B1" w14:textId="05A4CE73"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6945D59C" w14:textId="1BEF1A4A" w:rsidR="0048145B" w:rsidRDefault="0048145B" w:rsidP="0048145B">
            <w:pPr>
              <w:jc w:val="center"/>
              <w:rPr>
                <w:lang w:val="en-AU"/>
              </w:rPr>
            </w:pPr>
            <w:r>
              <w:rPr>
                <w:lang w:val="en-AU"/>
              </w:rPr>
              <w:t>7</w:t>
            </w:r>
          </w:p>
        </w:tc>
        <w:tc>
          <w:tcPr>
            <w:tcW w:w="1439" w:type="dxa"/>
            <w:tcBorders>
              <w:top w:val="single" w:sz="4" w:space="0" w:color="auto"/>
            </w:tcBorders>
            <w:shd w:val="clear" w:color="auto" w:fill="auto"/>
          </w:tcPr>
          <w:p w14:paraId="3720B85C" w14:textId="12A454C2" w:rsidR="0048145B" w:rsidRDefault="0048145B" w:rsidP="0048145B">
            <w:pPr>
              <w:jc w:val="center"/>
              <w:rPr>
                <w:lang w:val="en-AU"/>
              </w:rPr>
            </w:pPr>
            <w:r>
              <w:rPr>
                <w:lang w:val="en-AU"/>
              </w:rPr>
              <w:t>7.7.4</w:t>
            </w:r>
          </w:p>
        </w:tc>
        <w:tc>
          <w:tcPr>
            <w:tcW w:w="4798" w:type="dxa"/>
            <w:gridSpan w:val="2"/>
            <w:tcBorders>
              <w:top w:val="single" w:sz="4" w:space="0" w:color="auto"/>
              <w:bottom w:val="single" w:sz="4" w:space="0" w:color="auto"/>
              <w:right w:val="single" w:sz="18" w:space="0" w:color="auto"/>
            </w:tcBorders>
            <w:shd w:val="clear" w:color="auto" w:fill="FFF2CC"/>
          </w:tcPr>
          <w:p w14:paraId="7D4D7078" w14:textId="5C0BD64E" w:rsidR="0048145B" w:rsidRPr="006E6F3F" w:rsidRDefault="0048145B" w:rsidP="0048145B">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Offending by children aged 10</w:t>
            </w:r>
            <w:r>
              <w:rPr>
                <w:rFonts w:ascii="Arial" w:hAnsi="Arial" w:cs="Arial"/>
                <w:b/>
                <w:bCs/>
                <w:color w:val="000000"/>
              </w:rPr>
              <w:noBreakHyphen/>
              <w:t>13 inclusive from 2017/18 to 2020/21</w:t>
            </w:r>
            <w:r w:rsidRPr="006E6F3F">
              <w:rPr>
                <w:rFonts w:ascii="Arial" w:hAnsi="Arial" w:cs="Arial"/>
                <w:b/>
                <w:bCs/>
                <w:color w:val="000000"/>
              </w:rPr>
              <w:t xml:space="preserve">” was formerly </w:t>
            </w:r>
            <w:r>
              <w:rPr>
                <w:rFonts w:ascii="Arial" w:hAnsi="Arial" w:cs="Arial"/>
                <w:b/>
                <w:bCs/>
                <w:color w:val="000000"/>
              </w:rPr>
              <w:t>7.7.3</w:t>
            </w:r>
            <w:r w:rsidRPr="006E6F3F">
              <w:rPr>
                <w:rFonts w:ascii="Arial" w:hAnsi="Arial" w:cs="Arial"/>
                <w:b/>
                <w:bCs/>
                <w:color w:val="000000"/>
              </w:rPr>
              <w:t xml:space="preserve"> and is renumbered </w:t>
            </w:r>
            <w:r>
              <w:rPr>
                <w:rFonts w:ascii="Arial" w:hAnsi="Arial" w:cs="Arial"/>
                <w:b/>
                <w:bCs/>
                <w:color w:val="000000"/>
              </w:rPr>
              <w:t>7.7.4</w:t>
            </w:r>
            <w:r w:rsidRPr="006E6F3F">
              <w:rPr>
                <w:rFonts w:ascii="Arial" w:hAnsi="Arial" w:cs="Arial"/>
                <w:b/>
                <w:bCs/>
                <w:color w:val="000000"/>
              </w:rPr>
              <w:t>.</w:t>
            </w:r>
          </w:p>
        </w:tc>
      </w:tr>
      <w:tr w:rsidR="0048145B" w14:paraId="65F4C2C7" w14:textId="77777777" w:rsidTr="006B7637">
        <w:trPr>
          <w:trHeight w:val="178"/>
        </w:trPr>
        <w:tc>
          <w:tcPr>
            <w:tcW w:w="1219" w:type="dxa"/>
            <w:gridSpan w:val="2"/>
            <w:tcBorders>
              <w:top w:val="single" w:sz="4" w:space="0" w:color="auto"/>
              <w:left w:val="single" w:sz="18" w:space="0" w:color="auto"/>
            </w:tcBorders>
            <w:shd w:val="clear" w:color="auto" w:fill="auto"/>
          </w:tcPr>
          <w:p w14:paraId="366387A4" w14:textId="4A139369"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23576889" w14:textId="6C0B0227" w:rsidR="0048145B" w:rsidRDefault="0048145B" w:rsidP="0048145B">
            <w:pPr>
              <w:jc w:val="center"/>
              <w:rPr>
                <w:lang w:val="en-AU"/>
              </w:rPr>
            </w:pPr>
            <w:r>
              <w:rPr>
                <w:lang w:val="en-AU"/>
              </w:rPr>
              <w:t>7</w:t>
            </w:r>
          </w:p>
        </w:tc>
        <w:tc>
          <w:tcPr>
            <w:tcW w:w="1439" w:type="dxa"/>
            <w:tcBorders>
              <w:top w:val="single" w:sz="4" w:space="0" w:color="auto"/>
            </w:tcBorders>
            <w:shd w:val="clear" w:color="auto" w:fill="auto"/>
          </w:tcPr>
          <w:p w14:paraId="6B520DF5" w14:textId="7B886490" w:rsidR="0048145B" w:rsidRDefault="0048145B" w:rsidP="0048145B">
            <w:pPr>
              <w:jc w:val="center"/>
              <w:rPr>
                <w:lang w:val="en-AU"/>
              </w:rPr>
            </w:pPr>
            <w:r>
              <w:rPr>
                <w:lang w:val="en-AU"/>
              </w:rPr>
              <w:t>7.11.4</w:t>
            </w:r>
          </w:p>
        </w:tc>
        <w:tc>
          <w:tcPr>
            <w:tcW w:w="4798" w:type="dxa"/>
            <w:gridSpan w:val="2"/>
            <w:tcBorders>
              <w:top w:val="single" w:sz="4" w:space="0" w:color="auto"/>
              <w:bottom w:val="single" w:sz="4" w:space="0" w:color="auto"/>
              <w:right w:val="single" w:sz="18" w:space="0" w:color="auto"/>
            </w:tcBorders>
            <w:shd w:val="clear" w:color="auto" w:fill="auto"/>
          </w:tcPr>
          <w:p w14:paraId="45EE6711" w14:textId="7B2DF9FD" w:rsidR="0048145B" w:rsidRPr="00463D20" w:rsidRDefault="0048145B" w:rsidP="0048145B">
            <w:pPr>
              <w:spacing w:before="20" w:after="20"/>
              <w:jc w:val="both"/>
              <w:rPr>
                <w:rFonts w:ascii="Arial" w:hAnsi="Arial" w:cs="Arial"/>
                <w:color w:val="000000"/>
              </w:rPr>
            </w:pPr>
            <w:r w:rsidRPr="00463D20">
              <w:rPr>
                <w:rFonts w:ascii="Arial" w:hAnsi="Arial" w:cs="Arial"/>
                <w:color w:val="000000"/>
              </w:rPr>
              <w:t>Name of new Koori Court Officer added.</w:t>
            </w:r>
          </w:p>
        </w:tc>
      </w:tr>
      <w:tr w:rsidR="0048145B" w14:paraId="4DE9BCBF" w14:textId="77777777" w:rsidTr="006B7637">
        <w:trPr>
          <w:trHeight w:val="178"/>
        </w:trPr>
        <w:tc>
          <w:tcPr>
            <w:tcW w:w="1219" w:type="dxa"/>
            <w:gridSpan w:val="2"/>
            <w:tcBorders>
              <w:top w:val="single" w:sz="4" w:space="0" w:color="auto"/>
              <w:left w:val="single" w:sz="18" w:space="0" w:color="auto"/>
            </w:tcBorders>
            <w:shd w:val="clear" w:color="auto" w:fill="auto"/>
          </w:tcPr>
          <w:p w14:paraId="1632CEBE" w14:textId="5744E628"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3631FE4E" w14:textId="093E7D4D" w:rsidR="0048145B" w:rsidRDefault="0048145B" w:rsidP="0048145B">
            <w:pPr>
              <w:jc w:val="center"/>
              <w:rPr>
                <w:lang w:val="en-AU"/>
              </w:rPr>
            </w:pPr>
            <w:r>
              <w:rPr>
                <w:lang w:val="en-AU"/>
              </w:rPr>
              <w:t>7</w:t>
            </w:r>
          </w:p>
        </w:tc>
        <w:tc>
          <w:tcPr>
            <w:tcW w:w="1439" w:type="dxa"/>
            <w:tcBorders>
              <w:top w:val="single" w:sz="4" w:space="0" w:color="auto"/>
            </w:tcBorders>
            <w:shd w:val="clear" w:color="auto" w:fill="auto"/>
          </w:tcPr>
          <w:p w14:paraId="36F5C16A" w14:textId="4840E6C9" w:rsidR="0048145B" w:rsidRDefault="0048145B" w:rsidP="0048145B">
            <w:pPr>
              <w:jc w:val="center"/>
              <w:rPr>
                <w:lang w:val="en-AU"/>
              </w:rPr>
            </w:pPr>
            <w:r>
              <w:rPr>
                <w:lang w:val="en-AU"/>
              </w:rPr>
              <w:t>7.11.6</w:t>
            </w:r>
          </w:p>
        </w:tc>
        <w:tc>
          <w:tcPr>
            <w:tcW w:w="4798" w:type="dxa"/>
            <w:gridSpan w:val="2"/>
            <w:tcBorders>
              <w:top w:val="single" w:sz="4" w:space="0" w:color="auto"/>
              <w:bottom w:val="single" w:sz="4" w:space="0" w:color="auto"/>
              <w:right w:val="single" w:sz="18" w:space="0" w:color="auto"/>
            </w:tcBorders>
            <w:shd w:val="clear" w:color="auto" w:fill="FFF2CC"/>
          </w:tcPr>
          <w:p w14:paraId="0D09D980" w14:textId="3A07F95B" w:rsidR="0048145B" w:rsidRPr="006E6F3F" w:rsidRDefault="0048145B" w:rsidP="0048145B">
            <w:pPr>
              <w:spacing w:before="20" w:after="20"/>
              <w:jc w:val="both"/>
              <w:rPr>
                <w:rFonts w:ascii="Arial" w:hAnsi="Arial" w:cs="Arial"/>
                <w:b/>
                <w:bCs/>
                <w:color w:val="000000"/>
              </w:rPr>
            </w:pPr>
            <w:r>
              <w:rPr>
                <w:rFonts w:ascii="Arial" w:hAnsi="Arial" w:cs="Arial"/>
                <w:b/>
                <w:bCs/>
                <w:color w:val="000000"/>
              </w:rPr>
              <w:t>Section heading changed to “Children’s Koori Court Statistics”.</w:t>
            </w:r>
          </w:p>
        </w:tc>
      </w:tr>
      <w:tr w:rsidR="0048145B" w14:paraId="16DAE2F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E2BE124" w14:textId="1A32DACC" w:rsidR="0048145B" w:rsidRPr="0054535C" w:rsidRDefault="0048145B" w:rsidP="0048145B">
            <w:pPr>
              <w:rPr>
                <w:sz w:val="22"/>
                <w:lang w:val="en-AU"/>
              </w:rPr>
            </w:pPr>
            <w:r>
              <w:rPr>
                <w:sz w:val="22"/>
                <w:lang w:val="en-AU"/>
              </w:rPr>
              <w:t>23/06/22</w:t>
            </w:r>
          </w:p>
        </w:tc>
        <w:tc>
          <w:tcPr>
            <w:tcW w:w="7073" w:type="dxa"/>
            <w:gridSpan w:val="4"/>
            <w:tcBorders>
              <w:top w:val="single" w:sz="18" w:space="0" w:color="auto"/>
              <w:bottom w:val="single" w:sz="4" w:space="0" w:color="auto"/>
              <w:right w:val="single" w:sz="18" w:space="0" w:color="auto"/>
            </w:tcBorders>
            <w:shd w:val="clear" w:color="auto" w:fill="DDDDDD"/>
          </w:tcPr>
          <w:p w14:paraId="1468E30B" w14:textId="16C7C7EA" w:rsidR="0048145B" w:rsidRPr="0054535C" w:rsidRDefault="0048145B" w:rsidP="0048145B">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48145B" w14:paraId="25C1316B" w14:textId="77777777" w:rsidTr="006B7637">
        <w:tc>
          <w:tcPr>
            <w:tcW w:w="1219" w:type="dxa"/>
            <w:gridSpan w:val="2"/>
            <w:tcBorders>
              <w:top w:val="single" w:sz="4" w:space="0" w:color="auto"/>
              <w:left w:val="single" w:sz="18" w:space="0" w:color="auto"/>
              <w:bottom w:val="single" w:sz="4" w:space="0" w:color="auto"/>
            </w:tcBorders>
          </w:tcPr>
          <w:p w14:paraId="2816C7C3" w14:textId="38D8439A" w:rsidR="0048145B" w:rsidRDefault="0048145B" w:rsidP="0048145B">
            <w:pPr>
              <w:rPr>
                <w:lang w:val="en-AU"/>
              </w:rPr>
            </w:pPr>
            <w:r>
              <w:rPr>
                <w:lang w:val="en-AU"/>
              </w:rPr>
              <w:lastRenderedPageBreak/>
              <w:t>23/06/22</w:t>
            </w:r>
          </w:p>
        </w:tc>
        <w:tc>
          <w:tcPr>
            <w:tcW w:w="836" w:type="dxa"/>
            <w:tcBorders>
              <w:top w:val="single" w:sz="4" w:space="0" w:color="auto"/>
              <w:bottom w:val="single" w:sz="4" w:space="0" w:color="auto"/>
            </w:tcBorders>
          </w:tcPr>
          <w:p w14:paraId="0CFA5E35" w14:textId="6D1E30CB"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7BFCCCF9" w14:textId="0D5ACF66" w:rsidR="0048145B" w:rsidRDefault="0048145B" w:rsidP="0048145B">
            <w:pPr>
              <w:keepNext/>
              <w:jc w:val="center"/>
              <w:rPr>
                <w:b/>
                <w:bCs/>
                <w:lang w:val="en-AU"/>
              </w:rPr>
            </w:pPr>
            <w:r>
              <w:rPr>
                <w:b/>
                <w:bCs/>
                <w:lang w:val="en-AU"/>
              </w:rPr>
              <w:t>8.1</w:t>
            </w:r>
          </w:p>
        </w:tc>
        <w:tc>
          <w:tcPr>
            <w:tcW w:w="4798" w:type="dxa"/>
            <w:gridSpan w:val="2"/>
            <w:tcBorders>
              <w:top w:val="single" w:sz="4" w:space="0" w:color="auto"/>
              <w:bottom w:val="single" w:sz="4" w:space="0" w:color="auto"/>
              <w:right w:val="single" w:sz="18" w:space="0" w:color="auto"/>
            </w:tcBorders>
          </w:tcPr>
          <w:p w14:paraId="2C5075BA" w14:textId="1730BF97" w:rsidR="0048145B" w:rsidRDefault="0048145B" w:rsidP="0048145B">
            <w:pPr>
              <w:spacing w:before="20" w:after="20"/>
              <w:jc w:val="both"/>
              <w:rPr>
                <w:rFonts w:ascii="Arial" w:hAnsi="Arial" w:cs="Arial"/>
                <w:bCs/>
                <w:color w:val="000000"/>
              </w:rPr>
            </w:pPr>
            <w:r>
              <w:rPr>
                <w:rFonts w:ascii="Arial" w:hAnsi="Arial" w:cs="Arial"/>
                <w:bCs/>
                <w:color w:val="000000"/>
              </w:rPr>
              <w:t xml:space="preserve">Addition of reference to the power conferred by s.465AA </w:t>
            </w:r>
            <w:r w:rsidRPr="00CC3713">
              <w:rPr>
                <w:rFonts w:ascii="Arial" w:hAnsi="Arial" w:cs="Arial"/>
                <w:bCs/>
                <w:i/>
                <w:iCs/>
                <w:color w:val="000000"/>
              </w:rPr>
              <w:t>Crimes Act 1958</w:t>
            </w:r>
            <w:r>
              <w:rPr>
                <w:rFonts w:ascii="Arial" w:hAnsi="Arial" w:cs="Arial"/>
                <w:bCs/>
                <w:color w:val="000000"/>
              </w:rPr>
              <w:t xml:space="preserve"> and to </w:t>
            </w:r>
            <w:r w:rsidRPr="00BC7030">
              <w:rPr>
                <w:rFonts w:ascii="Arial" w:eastAsia="Book Antiqua" w:hAnsi="Arial" w:cs="Arial"/>
                <w:i/>
                <w:iCs/>
              </w:rPr>
              <w:t xml:space="preserve">Smit v Lyons &amp; </w:t>
            </w:r>
            <w:proofErr w:type="spellStart"/>
            <w:r w:rsidRPr="00BC7030">
              <w:rPr>
                <w:rFonts w:ascii="Arial" w:eastAsia="Book Antiqua" w:hAnsi="Arial" w:cs="Arial"/>
                <w:i/>
                <w:iCs/>
              </w:rPr>
              <w:t>Ors</w:t>
            </w:r>
            <w:proofErr w:type="spellEnd"/>
            <w:r w:rsidRPr="00BC7030">
              <w:rPr>
                <w:rFonts w:ascii="Arial" w:eastAsia="Book Antiqua" w:hAnsi="Arial" w:cs="Arial"/>
              </w:rPr>
              <w:t xml:space="preserve"> [2022] VSC 274 at</w:t>
            </w:r>
            <w:r>
              <w:rPr>
                <w:rFonts w:ascii="Arial" w:eastAsia="Book Antiqua" w:hAnsi="Arial" w:cs="Arial"/>
              </w:rPr>
              <w:t xml:space="preserve"> [89]-[111].</w:t>
            </w:r>
          </w:p>
        </w:tc>
      </w:tr>
      <w:tr w:rsidR="0048145B" w14:paraId="20876834" w14:textId="77777777" w:rsidTr="006B7637">
        <w:tc>
          <w:tcPr>
            <w:tcW w:w="1219" w:type="dxa"/>
            <w:gridSpan w:val="2"/>
            <w:tcBorders>
              <w:top w:val="single" w:sz="4" w:space="0" w:color="auto"/>
              <w:left w:val="single" w:sz="18" w:space="0" w:color="auto"/>
              <w:bottom w:val="single" w:sz="4" w:space="0" w:color="auto"/>
            </w:tcBorders>
          </w:tcPr>
          <w:p w14:paraId="3A211299" w14:textId="1B8F19D1"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21D3595E" w14:textId="2F8D072A"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44182033" w14:textId="4E2CA289" w:rsidR="0048145B" w:rsidRDefault="0048145B" w:rsidP="0048145B">
            <w:pPr>
              <w:keepNext/>
              <w:jc w:val="center"/>
              <w:rPr>
                <w:b/>
                <w:bCs/>
                <w:lang w:val="en-AU"/>
              </w:rPr>
            </w:pPr>
            <w:r>
              <w:rPr>
                <w:b/>
                <w:bCs/>
                <w:lang w:val="en-AU"/>
              </w:rPr>
              <w:t>8.4.3</w:t>
            </w:r>
          </w:p>
        </w:tc>
        <w:tc>
          <w:tcPr>
            <w:tcW w:w="4798" w:type="dxa"/>
            <w:gridSpan w:val="2"/>
            <w:tcBorders>
              <w:top w:val="single" w:sz="4" w:space="0" w:color="auto"/>
              <w:bottom w:val="single" w:sz="4" w:space="0" w:color="auto"/>
              <w:right w:val="single" w:sz="18" w:space="0" w:color="auto"/>
            </w:tcBorders>
          </w:tcPr>
          <w:p w14:paraId="6C980F14" w14:textId="3DD09608" w:rsidR="0048145B" w:rsidRDefault="0048145B" w:rsidP="0048145B">
            <w:pPr>
              <w:spacing w:before="20" w:after="20"/>
              <w:jc w:val="both"/>
              <w:rPr>
                <w:rFonts w:ascii="Arial" w:hAnsi="Arial" w:cs="Arial"/>
                <w:bCs/>
                <w:color w:val="000000"/>
              </w:rPr>
            </w:pPr>
            <w:r>
              <w:rPr>
                <w:rFonts w:ascii="Arial" w:hAnsi="Arial" w:cs="Arial"/>
                <w:bCs/>
                <w:color w:val="000000"/>
              </w:rPr>
              <w:t>Expansion of text to discuss the disconnect between the age of a “child” in limb (a) of the definition in s.3(1) of the CYFA and in ss.464U &amp; 464SC.</w:t>
            </w:r>
          </w:p>
        </w:tc>
      </w:tr>
      <w:tr w:rsidR="0048145B" w14:paraId="51B4077C" w14:textId="77777777" w:rsidTr="006B7637">
        <w:tc>
          <w:tcPr>
            <w:tcW w:w="1219" w:type="dxa"/>
            <w:gridSpan w:val="2"/>
            <w:tcBorders>
              <w:top w:val="single" w:sz="4" w:space="0" w:color="auto"/>
              <w:left w:val="single" w:sz="18" w:space="0" w:color="auto"/>
              <w:bottom w:val="single" w:sz="4" w:space="0" w:color="auto"/>
            </w:tcBorders>
          </w:tcPr>
          <w:p w14:paraId="1C3E6E06" w14:textId="5BDE1FF2"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220F9A99" w14:textId="73773720"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4BAA9ED2" w14:textId="6A03A8F2" w:rsidR="0048145B" w:rsidRDefault="0048145B" w:rsidP="0048145B">
            <w:pPr>
              <w:keepNext/>
              <w:jc w:val="center"/>
              <w:rPr>
                <w:b/>
                <w:bCs/>
                <w:lang w:val="en-AU"/>
              </w:rPr>
            </w:pPr>
            <w:r>
              <w:rPr>
                <w:b/>
                <w:bCs/>
                <w:lang w:val="en-AU"/>
              </w:rPr>
              <w:t>8.4.3.3</w:t>
            </w:r>
          </w:p>
        </w:tc>
        <w:tc>
          <w:tcPr>
            <w:tcW w:w="4798" w:type="dxa"/>
            <w:gridSpan w:val="2"/>
            <w:tcBorders>
              <w:top w:val="single" w:sz="4" w:space="0" w:color="auto"/>
              <w:bottom w:val="single" w:sz="4" w:space="0" w:color="auto"/>
              <w:right w:val="single" w:sz="18" w:space="0" w:color="auto"/>
            </w:tcBorders>
          </w:tcPr>
          <w:p w14:paraId="6B9BC3D1" w14:textId="0FFB6346"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Summary of </w:t>
            </w:r>
            <w:r w:rsidRPr="004E63A1">
              <w:rPr>
                <w:rFonts w:ascii="Arial" w:hAnsi="Arial" w:cs="Arial"/>
                <w:i/>
                <w:iCs/>
              </w:rPr>
              <w:t>W</w:t>
            </w:r>
            <w:r>
              <w:rPr>
                <w:rFonts w:ascii="Arial" w:hAnsi="Arial" w:cs="Arial"/>
                <w:i/>
                <w:iCs/>
              </w:rPr>
              <w:t xml:space="preserve"> </w:t>
            </w:r>
            <w:r w:rsidRPr="004E63A1">
              <w:rPr>
                <w:rFonts w:ascii="Arial" w:hAnsi="Arial" w:cs="Arial"/>
                <w:i/>
                <w:iCs/>
              </w:rPr>
              <w:t>&amp; Anor v Children’s Court of Victoria &amp; Anor</w:t>
            </w:r>
            <w:r>
              <w:rPr>
                <w:rFonts w:ascii="Arial" w:hAnsi="Arial" w:cs="Arial"/>
              </w:rPr>
              <w:t xml:space="preserve"> [2002] VSC 75 and extracts from [27]-[28] &amp; [30].</w:t>
            </w:r>
          </w:p>
        </w:tc>
      </w:tr>
      <w:tr w:rsidR="0048145B" w14:paraId="09A887FC" w14:textId="77777777" w:rsidTr="006B7637">
        <w:tc>
          <w:tcPr>
            <w:tcW w:w="1219" w:type="dxa"/>
            <w:gridSpan w:val="2"/>
            <w:tcBorders>
              <w:top w:val="single" w:sz="4" w:space="0" w:color="auto"/>
              <w:left w:val="single" w:sz="18" w:space="0" w:color="auto"/>
              <w:bottom w:val="single" w:sz="4" w:space="0" w:color="auto"/>
            </w:tcBorders>
          </w:tcPr>
          <w:p w14:paraId="7CF05EE9" w14:textId="6D5CBDF5"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2C761A37" w14:textId="47850102"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49D87656" w14:textId="77777777" w:rsidR="0048145B" w:rsidRDefault="0048145B" w:rsidP="0048145B">
            <w:pPr>
              <w:keepNext/>
              <w:jc w:val="center"/>
              <w:rPr>
                <w:b/>
                <w:bCs/>
                <w:lang w:val="en-AU"/>
              </w:rPr>
            </w:pPr>
            <w:r>
              <w:rPr>
                <w:b/>
                <w:bCs/>
                <w:lang w:val="en-AU"/>
              </w:rPr>
              <w:t>8.4.3.4</w:t>
            </w:r>
          </w:p>
          <w:p w14:paraId="1040B097" w14:textId="77777777" w:rsidR="0048145B" w:rsidRDefault="0048145B" w:rsidP="0048145B">
            <w:pPr>
              <w:keepNext/>
              <w:jc w:val="center"/>
              <w:rPr>
                <w:b/>
                <w:bCs/>
                <w:lang w:val="en-AU"/>
              </w:rPr>
            </w:pPr>
            <w:r>
              <w:rPr>
                <w:b/>
                <w:bCs/>
                <w:lang w:val="en-AU"/>
              </w:rPr>
              <w:t>8.4.3.8</w:t>
            </w:r>
          </w:p>
        </w:tc>
        <w:tc>
          <w:tcPr>
            <w:tcW w:w="4798" w:type="dxa"/>
            <w:gridSpan w:val="2"/>
            <w:tcBorders>
              <w:top w:val="single" w:sz="4" w:space="0" w:color="auto"/>
              <w:bottom w:val="single" w:sz="4" w:space="0" w:color="auto"/>
              <w:right w:val="single" w:sz="18" w:space="0" w:color="auto"/>
            </w:tcBorders>
          </w:tcPr>
          <w:p w14:paraId="1CC34130" w14:textId="48EED4F7" w:rsidR="0048145B" w:rsidRPr="00936AD2" w:rsidRDefault="0048145B" w:rsidP="0048145B">
            <w:pPr>
              <w:spacing w:before="20" w:after="20"/>
              <w:jc w:val="both"/>
              <w:rPr>
                <w:rFonts w:ascii="Arial" w:hAnsi="Arial" w:cs="Arial"/>
                <w:bCs/>
                <w:color w:val="000000"/>
              </w:rPr>
            </w:pPr>
            <w:r>
              <w:rPr>
                <w:rFonts w:ascii="Arial" w:hAnsi="Arial" w:cs="Arial"/>
                <w:bCs/>
                <w:color w:val="000000"/>
              </w:rPr>
              <w:t>Note that ss.464</w:t>
            </w:r>
            <w:proofErr w:type="gramStart"/>
            <w:r>
              <w:rPr>
                <w:rFonts w:ascii="Arial" w:hAnsi="Arial" w:cs="Arial"/>
                <w:bCs/>
                <w:color w:val="000000"/>
              </w:rPr>
              <w:t>U(</w:t>
            </w:r>
            <w:proofErr w:type="gramEnd"/>
            <w:r>
              <w:rPr>
                <w:rFonts w:ascii="Arial" w:hAnsi="Arial" w:cs="Arial"/>
                <w:bCs/>
                <w:color w:val="000000"/>
              </w:rPr>
              <w:t>11) &amp; 464V(6) now require the child to be physically present at court and not by audio visual link.</w:t>
            </w:r>
          </w:p>
        </w:tc>
      </w:tr>
      <w:tr w:rsidR="0048145B" w14:paraId="35586D59" w14:textId="77777777" w:rsidTr="006B7637">
        <w:trPr>
          <w:trHeight w:val="100"/>
        </w:trPr>
        <w:tc>
          <w:tcPr>
            <w:tcW w:w="1219" w:type="dxa"/>
            <w:gridSpan w:val="2"/>
            <w:vMerge w:val="restart"/>
            <w:tcBorders>
              <w:top w:val="single" w:sz="4" w:space="0" w:color="auto"/>
              <w:left w:val="single" w:sz="18" w:space="0" w:color="auto"/>
            </w:tcBorders>
          </w:tcPr>
          <w:p w14:paraId="552D32E1" w14:textId="75FC14CB" w:rsidR="0048145B" w:rsidRDefault="0048145B" w:rsidP="0048145B">
            <w:pPr>
              <w:keepNext/>
              <w:keepLines/>
              <w:rPr>
                <w:lang w:val="en-AU"/>
              </w:rPr>
            </w:pPr>
            <w:r>
              <w:rPr>
                <w:lang w:val="en-AU"/>
              </w:rPr>
              <w:t>23/06/22</w:t>
            </w:r>
          </w:p>
        </w:tc>
        <w:tc>
          <w:tcPr>
            <w:tcW w:w="836" w:type="dxa"/>
            <w:vMerge w:val="restart"/>
            <w:tcBorders>
              <w:top w:val="single" w:sz="4" w:space="0" w:color="auto"/>
            </w:tcBorders>
          </w:tcPr>
          <w:p w14:paraId="4205D61A" w14:textId="7DAC2155" w:rsidR="0048145B" w:rsidRDefault="0048145B" w:rsidP="0048145B">
            <w:pPr>
              <w:keepNext/>
              <w:keepLines/>
              <w:jc w:val="center"/>
              <w:rPr>
                <w:lang w:val="en-AU"/>
              </w:rPr>
            </w:pPr>
            <w:r>
              <w:rPr>
                <w:lang w:val="en-AU"/>
              </w:rPr>
              <w:t>8</w:t>
            </w:r>
          </w:p>
        </w:tc>
        <w:tc>
          <w:tcPr>
            <w:tcW w:w="1439" w:type="dxa"/>
            <w:vMerge w:val="restart"/>
            <w:tcBorders>
              <w:top w:val="single" w:sz="4" w:space="0" w:color="auto"/>
            </w:tcBorders>
          </w:tcPr>
          <w:p w14:paraId="74F380A7" w14:textId="032983DB" w:rsidR="0048145B" w:rsidRDefault="0048145B" w:rsidP="0048145B">
            <w:pPr>
              <w:keepNext/>
              <w:keepLines/>
              <w:jc w:val="center"/>
              <w:rPr>
                <w:b/>
                <w:bCs/>
                <w:lang w:val="en-AU"/>
              </w:rPr>
            </w:pPr>
            <w:r>
              <w:rPr>
                <w:b/>
                <w:bCs/>
                <w:lang w:val="en-AU"/>
              </w:rPr>
              <w:t>8.4.3.10</w:t>
            </w:r>
          </w:p>
        </w:tc>
        <w:tc>
          <w:tcPr>
            <w:tcW w:w="4798" w:type="dxa"/>
            <w:gridSpan w:val="2"/>
            <w:tcBorders>
              <w:top w:val="single" w:sz="4" w:space="0" w:color="auto"/>
              <w:bottom w:val="single" w:sz="4" w:space="0" w:color="auto"/>
              <w:right w:val="single" w:sz="18" w:space="0" w:color="auto"/>
            </w:tcBorders>
            <w:shd w:val="clear" w:color="auto" w:fill="FFF2CC"/>
          </w:tcPr>
          <w:p w14:paraId="3C9B855F" w14:textId="557DDA2A" w:rsidR="0048145B" w:rsidRDefault="0048145B" w:rsidP="0048145B">
            <w:pPr>
              <w:keepNext/>
              <w:keepLines/>
              <w:spacing w:before="20" w:after="20"/>
              <w:jc w:val="both"/>
              <w:rPr>
                <w:rFonts w:ascii="Arial" w:hAnsi="Arial" w:cs="Arial"/>
                <w:b/>
                <w:color w:val="000000"/>
              </w:rPr>
            </w:pPr>
            <w:r>
              <w:rPr>
                <w:rFonts w:ascii="Arial" w:hAnsi="Arial" w:cs="Arial"/>
                <w:b/>
                <w:color w:val="000000"/>
              </w:rPr>
              <w:t>New sub-section entitled “Statistics”.</w:t>
            </w:r>
          </w:p>
        </w:tc>
      </w:tr>
      <w:tr w:rsidR="0048145B" w14:paraId="3EE186F1" w14:textId="77777777" w:rsidTr="006B7637">
        <w:trPr>
          <w:trHeight w:val="100"/>
        </w:trPr>
        <w:tc>
          <w:tcPr>
            <w:tcW w:w="1219" w:type="dxa"/>
            <w:gridSpan w:val="2"/>
            <w:vMerge/>
            <w:tcBorders>
              <w:left w:val="single" w:sz="18" w:space="0" w:color="auto"/>
              <w:bottom w:val="single" w:sz="4" w:space="0" w:color="auto"/>
            </w:tcBorders>
          </w:tcPr>
          <w:p w14:paraId="2D63D9DD" w14:textId="77777777" w:rsidR="0048145B" w:rsidRDefault="0048145B" w:rsidP="0048145B">
            <w:pPr>
              <w:rPr>
                <w:lang w:val="en-AU"/>
              </w:rPr>
            </w:pPr>
          </w:p>
        </w:tc>
        <w:tc>
          <w:tcPr>
            <w:tcW w:w="836" w:type="dxa"/>
            <w:vMerge/>
            <w:tcBorders>
              <w:bottom w:val="single" w:sz="4" w:space="0" w:color="auto"/>
            </w:tcBorders>
          </w:tcPr>
          <w:p w14:paraId="6AA9CACD" w14:textId="23767AC3" w:rsidR="0048145B" w:rsidRDefault="0048145B" w:rsidP="0048145B">
            <w:pPr>
              <w:jc w:val="center"/>
              <w:rPr>
                <w:lang w:val="en-AU"/>
              </w:rPr>
            </w:pPr>
          </w:p>
        </w:tc>
        <w:tc>
          <w:tcPr>
            <w:tcW w:w="1439" w:type="dxa"/>
            <w:vMerge/>
            <w:tcBorders>
              <w:bottom w:val="single" w:sz="4" w:space="0" w:color="auto"/>
            </w:tcBorders>
          </w:tcPr>
          <w:p w14:paraId="0ED5FA4F" w14:textId="77777777" w:rsidR="0048145B" w:rsidRDefault="0048145B" w:rsidP="0048145B">
            <w:pPr>
              <w:keepNext/>
              <w:jc w:val="center"/>
              <w:rPr>
                <w:b/>
                <w:bCs/>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41F06863" w14:textId="022D844E" w:rsidR="0048145B" w:rsidRPr="007727F1" w:rsidRDefault="0048145B" w:rsidP="0048145B">
            <w:pPr>
              <w:spacing w:before="20" w:after="20"/>
              <w:jc w:val="both"/>
              <w:rPr>
                <w:rFonts w:ascii="Arial" w:hAnsi="Arial" w:cs="Arial"/>
                <w:bCs/>
                <w:color w:val="000000"/>
              </w:rPr>
            </w:pPr>
            <w:r w:rsidRPr="007727F1">
              <w:rPr>
                <w:rFonts w:ascii="Arial" w:hAnsi="Arial" w:cs="Arial"/>
                <w:bCs/>
                <w:color w:val="000000"/>
              </w:rPr>
              <w:t xml:space="preserve">This new section </w:t>
            </w:r>
            <w:r>
              <w:rPr>
                <w:rFonts w:ascii="Arial" w:hAnsi="Arial" w:cs="Arial"/>
                <w:bCs/>
                <w:color w:val="000000"/>
              </w:rPr>
              <w:t>lists the numbers of applications for orders under s.464U &amp; 464V granted and refused for each financial year since 2014/15.</w:t>
            </w:r>
          </w:p>
        </w:tc>
      </w:tr>
      <w:tr w:rsidR="0048145B" w14:paraId="36F05B41" w14:textId="77777777" w:rsidTr="006B7637">
        <w:tc>
          <w:tcPr>
            <w:tcW w:w="1219" w:type="dxa"/>
            <w:gridSpan w:val="2"/>
            <w:tcBorders>
              <w:top w:val="single" w:sz="4" w:space="0" w:color="auto"/>
              <w:left w:val="single" w:sz="18" w:space="0" w:color="auto"/>
              <w:bottom w:val="single" w:sz="4" w:space="0" w:color="auto"/>
            </w:tcBorders>
          </w:tcPr>
          <w:p w14:paraId="24B9EB52" w14:textId="3B69760B"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0B857AB0" w14:textId="0B44FAA4"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1AC079DF" w14:textId="25BB9D43" w:rsidR="0048145B" w:rsidRDefault="0048145B" w:rsidP="0048145B">
            <w:pPr>
              <w:keepNext/>
              <w:jc w:val="center"/>
              <w:rPr>
                <w:b/>
                <w:bCs/>
                <w:lang w:val="en-AU"/>
              </w:rPr>
            </w:pPr>
            <w:r>
              <w:rPr>
                <w:b/>
                <w:bCs/>
                <w:lang w:val="en-AU"/>
              </w:rPr>
              <w:t>8.4.4</w:t>
            </w:r>
          </w:p>
        </w:tc>
        <w:tc>
          <w:tcPr>
            <w:tcW w:w="4798" w:type="dxa"/>
            <w:gridSpan w:val="2"/>
            <w:tcBorders>
              <w:top w:val="single" w:sz="4" w:space="0" w:color="auto"/>
              <w:bottom w:val="single" w:sz="4" w:space="0" w:color="auto"/>
              <w:right w:val="single" w:sz="18" w:space="0" w:color="auto"/>
            </w:tcBorders>
            <w:shd w:val="clear" w:color="auto" w:fill="FFF2CC"/>
          </w:tcPr>
          <w:p w14:paraId="651021DF" w14:textId="1E7DF76B" w:rsidR="0048145B" w:rsidRPr="00F50456" w:rsidRDefault="0048145B" w:rsidP="0048145B">
            <w:pPr>
              <w:spacing w:before="20" w:after="20"/>
              <w:jc w:val="both"/>
              <w:rPr>
                <w:rFonts w:ascii="Arial" w:hAnsi="Arial" w:cs="Arial"/>
                <w:b/>
                <w:color w:val="000000"/>
              </w:rPr>
            </w:pPr>
            <w:r>
              <w:rPr>
                <w:rFonts w:ascii="Arial" w:hAnsi="Arial" w:cs="Arial"/>
                <w:b/>
                <w:color w:val="000000"/>
              </w:rPr>
              <w:t>This section has been deleted and its contents transferred into new part 8.7.</w:t>
            </w:r>
          </w:p>
        </w:tc>
      </w:tr>
      <w:tr w:rsidR="0048145B" w14:paraId="621199AD" w14:textId="77777777" w:rsidTr="006B7637">
        <w:tc>
          <w:tcPr>
            <w:tcW w:w="1219" w:type="dxa"/>
            <w:gridSpan w:val="2"/>
            <w:tcBorders>
              <w:top w:val="single" w:sz="4" w:space="0" w:color="auto"/>
              <w:left w:val="single" w:sz="18" w:space="0" w:color="auto"/>
              <w:bottom w:val="single" w:sz="4" w:space="0" w:color="auto"/>
            </w:tcBorders>
          </w:tcPr>
          <w:p w14:paraId="467D12C8" w14:textId="06E8EEA8"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47466530" w14:textId="4C035E13"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72A4B6CE" w14:textId="5EF9F9E5" w:rsidR="0048145B" w:rsidRDefault="0048145B" w:rsidP="0048145B">
            <w:pPr>
              <w:keepNext/>
              <w:jc w:val="center"/>
              <w:rPr>
                <w:b/>
                <w:bCs/>
                <w:lang w:val="en-AU"/>
              </w:rPr>
            </w:pPr>
            <w:r>
              <w:rPr>
                <w:b/>
                <w:bCs/>
                <w:lang w:val="en-AU"/>
              </w:rPr>
              <w:t>8.5</w:t>
            </w:r>
          </w:p>
        </w:tc>
        <w:tc>
          <w:tcPr>
            <w:tcW w:w="4798" w:type="dxa"/>
            <w:gridSpan w:val="2"/>
            <w:tcBorders>
              <w:top w:val="single" w:sz="4" w:space="0" w:color="auto"/>
              <w:bottom w:val="single" w:sz="4" w:space="0" w:color="auto"/>
              <w:right w:val="single" w:sz="18" w:space="0" w:color="auto"/>
            </w:tcBorders>
            <w:shd w:val="clear" w:color="auto" w:fill="FFF2CC"/>
          </w:tcPr>
          <w:p w14:paraId="3405EAE8" w14:textId="3465E7E9" w:rsidR="0048145B" w:rsidRPr="00F50456" w:rsidRDefault="0048145B" w:rsidP="0048145B">
            <w:pPr>
              <w:spacing w:before="20" w:after="20"/>
              <w:jc w:val="both"/>
              <w:rPr>
                <w:rFonts w:ascii="Arial" w:hAnsi="Arial" w:cs="Arial"/>
                <w:b/>
                <w:color w:val="000000"/>
              </w:rPr>
            </w:pPr>
            <w:r w:rsidRPr="00F50456">
              <w:rPr>
                <w:rFonts w:ascii="Arial" w:hAnsi="Arial" w:cs="Arial"/>
                <w:b/>
                <w:color w:val="000000"/>
              </w:rPr>
              <w:t>New part entitled “DNA profile sampling”.</w:t>
            </w:r>
          </w:p>
        </w:tc>
      </w:tr>
      <w:tr w:rsidR="0048145B" w14:paraId="49D0A4D1" w14:textId="77777777" w:rsidTr="006B7637">
        <w:trPr>
          <w:trHeight w:val="178"/>
        </w:trPr>
        <w:tc>
          <w:tcPr>
            <w:tcW w:w="1219" w:type="dxa"/>
            <w:gridSpan w:val="2"/>
            <w:vMerge w:val="restart"/>
            <w:tcBorders>
              <w:top w:val="single" w:sz="4" w:space="0" w:color="auto"/>
              <w:left w:val="single" w:sz="18" w:space="0" w:color="auto"/>
            </w:tcBorders>
          </w:tcPr>
          <w:p w14:paraId="7AFB7BBF" w14:textId="311866B1" w:rsidR="0048145B" w:rsidRDefault="0048145B" w:rsidP="0048145B">
            <w:pPr>
              <w:rPr>
                <w:lang w:val="en-AU"/>
              </w:rPr>
            </w:pPr>
            <w:r>
              <w:rPr>
                <w:lang w:val="en-AU"/>
              </w:rPr>
              <w:t>23/06/22</w:t>
            </w:r>
          </w:p>
        </w:tc>
        <w:tc>
          <w:tcPr>
            <w:tcW w:w="836" w:type="dxa"/>
            <w:vMerge w:val="restart"/>
            <w:tcBorders>
              <w:top w:val="single" w:sz="4" w:space="0" w:color="auto"/>
            </w:tcBorders>
          </w:tcPr>
          <w:p w14:paraId="1CC74DFE" w14:textId="14BD9B62" w:rsidR="0048145B" w:rsidRDefault="0048145B" w:rsidP="0048145B">
            <w:pPr>
              <w:jc w:val="center"/>
              <w:rPr>
                <w:lang w:val="en-AU"/>
              </w:rPr>
            </w:pPr>
            <w:r>
              <w:rPr>
                <w:lang w:val="en-AU"/>
              </w:rPr>
              <w:t>8</w:t>
            </w:r>
          </w:p>
        </w:tc>
        <w:tc>
          <w:tcPr>
            <w:tcW w:w="1439" w:type="dxa"/>
            <w:vMerge w:val="restart"/>
            <w:tcBorders>
              <w:top w:val="single" w:sz="4" w:space="0" w:color="auto"/>
            </w:tcBorders>
          </w:tcPr>
          <w:p w14:paraId="2507C9A4" w14:textId="5F67A8E6" w:rsidR="0048145B" w:rsidRDefault="0048145B" w:rsidP="0048145B">
            <w:pPr>
              <w:keepNext/>
              <w:jc w:val="center"/>
              <w:rPr>
                <w:b/>
                <w:bCs/>
                <w:lang w:val="en-AU"/>
              </w:rPr>
            </w:pPr>
            <w:r>
              <w:rPr>
                <w:b/>
                <w:bCs/>
                <w:lang w:val="en-AU"/>
              </w:rPr>
              <w:t>8.5.1</w:t>
            </w:r>
          </w:p>
        </w:tc>
        <w:tc>
          <w:tcPr>
            <w:tcW w:w="4798" w:type="dxa"/>
            <w:gridSpan w:val="2"/>
            <w:tcBorders>
              <w:top w:val="single" w:sz="4" w:space="0" w:color="auto"/>
              <w:bottom w:val="single" w:sz="4" w:space="0" w:color="auto"/>
              <w:right w:val="single" w:sz="18" w:space="0" w:color="auto"/>
            </w:tcBorders>
            <w:shd w:val="clear" w:color="auto" w:fill="FFF2CC"/>
          </w:tcPr>
          <w:p w14:paraId="36CF4D2E" w14:textId="14179D74" w:rsidR="0048145B" w:rsidRPr="00F50456" w:rsidRDefault="0048145B" w:rsidP="0048145B">
            <w:pPr>
              <w:spacing w:before="20" w:after="20"/>
              <w:jc w:val="both"/>
              <w:rPr>
                <w:rFonts w:ascii="Arial" w:hAnsi="Arial" w:cs="Arial"/>
                <w:b/>
                <w:color w:val="000000"/>
              </w:rPr>
            </w:pPr>
            <w:r w:rsidRPr="00F50456">
              <w:rPr>
                <w:rFonts w:ascii="Arial" w:hAnsi="Arial" w:cs="Arial"/>
                <w:b/>
                <w:color w:val="000000"/>
              </w:rPr>
              <w:t>New section headed “Police request for DNA profile sample from a child aged 15-17”.</w:t>
            </w:r>
          </w:p>
        </w:tc>
      </w:tr>
      <w:tr w:rsidR="0048145B" w14:paraId="4E83C351" w14:textId="77777777" w:rsidTr="006B7637">
        <w:trPr>
          <w:trHeight w:val="178"/>
        </w:trPr>
        <w:tc>
          <w:tcPr>
            <w:tcW w:w="1219" w:type="dxa"/>
            <w:gridSpan w:val="2"/>
            <w:vMerge/>
            <w:tcBorders>
              <w:left w:val="single" w:sz="18" w:space="0" w:color="auto"/>
              <w:bottom w:val="single" w:sz="4" w:space="0" w:color="auto"/>
            </w:tcBorders>
          </w:tcPr>
          <w:p w14:paraId="31F5DE03" w14:textId="77777777" w:rsidR="0048145B" w:rsidRDefault="0048145B" w:rsidP="0048145B">
            <w:pPr>
              <w:rPr>
                <w:lang w:val="en-AU"/>
              </w:rPr>
            </w:pPr>
          </w:p>
        </w:tc>
        <w:tc>
          <w:tcPr>
            <w:tcW w:w="836" w:type="dxa"/>
            <w:vMerge/>
            <w:tcBorders>
              <w:bottom w:val="single" w:sz="4" w:space="0" w:color="auto"/>
            </w:tcBorders>
          </w:tcPr>
          <w:p w14:paraId="4052E48B" w14:textId="6FEB24F3" w:rsidR="0048145B" w:rsidRDefault="0048145B" w:rsidP="0048145B">
            <w:pPr>
              <w:jc w:val="center"/>
              <w:rPr>
                <w:lang w:val="en-AU"/>
              </w:rPr>
            </w:pPr>
          </w:p>
        </w:tc>
        <w:tc>
          <w:tcPr>
            <w:tcW w:w="1439" w:type="dxa"/>
            <w:vMerge/>
            <w:tcBorders>
              <w:bottom w:val="single" w:sz="4" w:space="0" w:color="auto"/>
            </w:tcBorders>
          </w:tcPr>
          <w:p w14:paraId="47167EF7" w14:textId="77777777" w:rsidR="0048145B" w:rsidRDefault="0048145B" w:rsidP="0048145B">
            <w:pPr>
              <w:keepNext/>
              <w:jc w:val="center"/>
              <w:rPr>
                <w:b/>
                <w:bCs/>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451194BC" w14:textId="1F24EFCA" w:rsidR="0048145B" w:rsidRPr="00F50456" w:rsidRDefault="0048145B" w:rsidP="0048145B">
            <w:pPr>
              <w:spacing w:before="20" w:after="20"/>
              <w:jc w:val="both"/>
              <w:rPr>
                <w:rFonts w:ascii="Arial" w:hAnsi="Arial" w:cs="Arial"/>
                <w:b/>
                <w:color w:val="000000"/>
              </w:rPr>
            </w:pPr>
            <w:r w:rsidRPr="007727F1">
              <w:rPr>
                <w:rFonts w:ascii="Arial" w:hAnsi="Arial" w:cs="Arial"/>
                <w:bCs/>
                <w:color w:val="000000"/>
              </w:rPr>
              <w:t xml:space="preserve">Discussion of new </w:t>
            </w:r>
            <w:r>
              <w:rPr>
                <w:rFonts w:ascii="Arial" w:hAnsi="Arial" w:cs="Arial"/>
                <w:bCs/>
                <w:color w:val="000000"/>
              </w:rPr>
              <w:t xml:space="preserve">Court of Appeal </w:t>
            </w:r>
            <w:r w:rsidRPr="007727F1">
              <w:rPr>
                <w:rFonts w:ascii="Arial" w:hAnsi="Arial" w:cs="Arial"/>
                <w:bCs/>
                <w:color w:val="000000"/>
              </w:rPr>
              <w:t xml:space="preserve">case of </w:t>
            </w:r>
            <w:r w:rsidRPr="00E51E06">
              <w:rPr>
                <w:rFonts w:ascii="Arial" w:hAnsi="Arial" w:cs="Arial"/>
                <w:i/>
                <w:iCs/>
              </w:rPr>
              <w:t>Joshua Martin (a pseudonym) v The Queen</w:t>
            </w:r>
            <w:r>
              <w:rPr>
                <w:rFonts w:ascii="Arial" w:hAnsi="Arial" w:cs="Arial"/>
              </w:rPr>
              <w:t xml:space="preserve"> [2022] VSCA 97 at [39]-[42].</w:t>
            </w:r>
          </w:p>
        </w:tc>
      </w:tr>
      <w:tr w:rsidR="0048145B" w14:paraId="1332BD6A" w14:textId="77777777" w:rsidTr="006B7637">
        <w:trPr>
          <w:trHeight w:val="680"/>
        </w:trPr>
        <w:tc>
          <w:tcPr>
            <w:tcW w:w="1219" w:type="dxa"/>
            <w:gridSpan w:val="2"/>
            <w:tcBorders>
              <w:top w:val="single" w:sz="4" w:space="0" w:color="auto"/>
              <w:left w:val="single" w:sz="18" w:space="0" w:color="auto"/>
            </w:tcBorders>
          </w:tcPr>
          <w:p w14:paraId="555A17EE" w14:textId="10286EF8" w:rsidR="0048145B" w:rsidRDefault="0048145B" w:rsidP="0048145B">
            <w:pPr>
              <w:rPr>
                <w:lang w:val="en-AU"/>
              </w:rPr>
            </w:pPr>
            <w:r>
              <w:rPr>
                <w:lang w:val="en-AU"/>
              </w:rPr>
              <w:t>23/06/22</w:t>
            </w:r>
          </w:p>
        </w:tc>
        <w:tc>
          <w:tcPr>
            <w:tcW w:w="836" w:type="dxa"/>
            <w:tcBorders>
              <w:top w:val="single" w:sz="4" w:space="0" w:color="auto"/>
            </w:tcBorders>
          </w:tcPr>
          <w:p w14:paraId="7C54DE66" w14:textId="256F988A" w:rsidR="0048145B" w:rsidRDefault="0048145B" w:rsidP="0048145B">
            <w:pPr>
              <w:jc w:val="center"/>
              <w:rPr>
                <w:lang w:val="en-AU"/>
              </w:rPr>
            </w:pPr>
            <w:r>
              <w:rPr>
                <w:lang w:val="en-AU"/>
              </w:rPr>
              <w:t>8</w:t>
            </w:r>
          </w:p>
        </w:tc>
        <w:tc>
          <w:tcPr>
            <w:tcW w:w="1439" w:type="dxa"/>
            <w:tcBorders>
              <w:top w:val="single" w:sz="4" w:space="0" w:color="auto"/>
            </w:tcBorders>
          </w:tcPr>
          <w:p w14:paraId="5EE4E032" w14:textId="3A4C45A3" w:rsidR="0048145B" w:rsidRDefault="0048145B" w:rsidP="0048145B">
            <w:pPr>
              <w:keepNext/>
              <w:jc w:val="center"/>
              <w:rPr>
                <w:b/>
                <w:bCs/>
                <w:lang w:val="en-AU"/>
              </w:rPr>
            </w:pPr>
            <w:r>
              <w:rPr>
                <w:b/>
                <w:bCs/>
                <w:lang w:val="en-AU"/>
              </w:rPr>
              <w:t>8.5.2</w:t>
            </w:r>
          </w:p>
        </w:tc>
        <w:tc>
          <w:tcPr>
            <w:tcW w:w="4798" w:type="dxa"/>
            <w:gridSpan w:val="2"/>
            <w:tcBorders>
              <w:top w:val="single" w:sz="4" w:space="0" w:color="auto"/>
              <w:right w:val="single" w:sz="18" w:space="0" w:color="auto"/>
            </w:tcBorders>
            <w:shd w:val="clear" w:color="auto" w:fill="FFF2CC"/>
          </w:tcPr>
          <w:p w14:paraId="0D79C2CC" w14:textId="7E5666B6" w:rsidR="0048145B" w:rsidRPr="00F50456" w:rsidRDefault="0048145B" w:rsidP="0048145B">
            <w:pPr>
              <w:spacing w:before="20" w:after="20"/>
              <w:jc w:val="both"/>
              <w:rPr>
                <w:rFonts w:ascii="Arial" w:hAnsi="Arial" w:cs="Arial"/>
                <w:b/>
                <w:color w:val="000000"/>
              </w:rPr>
            </w:pPr>
            <w:r w:rsidRPr="00F50456">
              <w:rPr>
                <w:rFonts w:ascii="Arial" w:hAnsi="Arial" w:cs="Arial"/>
                <w:b/>
                <w:color w:val="000000"/>
              </w:rPr>
              <w:t>New section headed “Senior police officer authorisation for DNA profile sample from child aged 15-17”.</w:t>
            </w:r>
          </w:p>
        </w:tc>
      </w:tr>
      <w:tr w:rsidR="0048145B" w14:paraId="3671736E" w14:textId="77777777" w:rsidTr="006B7637">
        <w:trPr>
          <w:trHeight w:val="178"/>
        </w:trPr>
        <w:tc>
          <w:tcPr>
            <w:tcW w:w="1219" w:type="dxa"/>
            <w:gridSpan w:val="2"/>
            <w:vMerge w:val="restart"/>
            <w:tcBorders>
              <w:top w:val="single" w:sz="4" w:space="0" w:color="auto"/>
              <w:left w:val="single" w:sz="18" w:space="0" w:color="auto"/>
            </w:tcBorders>
          </w:tcPr>
          <w:p w14:paraId="4FE7E206" w14:textId="1135F05C" w:rsidR="0048145B" w:rsidRDefault="0048145B" w:rsidP="0048145B">
            <w:pPr>
              <w:rPr>
                <w:lang w:val="en-AU"/>
              </w:rPr>
            </w:pPr>
            <w:r>
              <w:rPr>
                <w:lang w:val="en-AU"/>
              </w:rPr>
              <w:t>23/06/22</w:t>
            </w:r>
          </w:p>
        </w:tc>
        <w:tc>
          <w:tcPr>
            <w:tcW w:w="836" w:type="dxa"/>
            <w:vMerge w:val="restart"/>
            <w:tcBorders>
              <w:top w:val="single" w:sz="4" w:space="0" w:color="auto"/>
            </w:tcBorders>
          </w:tcPr>
          <w:p w14:paraId="0DD6CD5C" w14:textId="1BB45982" w:rsidR="0048145B" w:rsidRDefault="0048145B" w:rsidP="0048145B">
            <w:pPr>
              <w:jc w:val="center"/>
              <w:rPr>
                <w:lang w:val="en-AU"/>
              </w:rPr>
            </w:pPr>
            <w:r>
              <w:rPr>
                <w:lang w:val="en-AU"/>
              </w:rPr>
              <w:t>8</w:t>
            </w:r>
          </w:p>
        </w:tc>
        <w:tc>
          <w:tcPr>
            <w:tcW w:w="1439" w:type="dxa"/>
            <w:vMerge w:val="restart"/>
            <w:tcBorders>
              <w:top w:val="single" w:sz="4" w:space="0" w:color="auto"/>
            </w:tcBorders>
          </w:tcPr>
          <w:p w14:paraId="0490F959" w14:textId="378666AB" w:rsidR="0048145B" w:rsidRDefault="0048145B" w:rsidP="0048145B">
            <w:pPr>
              <w:keepNext/>
              <w:jc w:val="center"/>
              <w:rPr>
                <w:b/>
                <w:bCs/>
                <w:lang w:val="en-AU"/>
              </w:rPr>
            </w:pPr>
            <w:r>
              <w:rPr>
                <w:b/>
                <w:bCs/>
                <w:lang w:val="en-AU"/>
              </w:rPr>
              <w:t>8.6</w:t>
            </w:r>
          </w:p>
        </w:tc>
        <w:tc>
          <w:tcPr>
            <w:tcW w:w="4798" w:type="dxa"/>
            <w:gridSpan w:val="2"/>
            <w:tcBorders>
              <w:top w:val="single" w:sz="4" w:space="0" w:color="auto"/>
              <w:bottom w:val="single" w:sz="4" w:space="0" w:color="auto"/>
              <w:right w:val="single" w:sz="18" w:space="0" w:color="auto"/>
            </w:tcBorders>
            <w:shd w:val="clear" w:color="auto" w:fill="FFF2CC"/>
          </w:tcPr>
          <w:p w14:paraId="48BA8447" w14:textId="26ED1F77" w:rsidR="0048145B" w:rsidRPr="00F50456" w:rsidRDefault="0048145B" w:rsidP="0048145B">
            <w:pPr>
              <w:spacing w:before="20" w:after="20"/>
              <w:jc w:val="both"/>
              <w:rPr>
                <w:rFonts w:ascii="Arial" w:hAnsi="Arial" w:cs="Arial"/>
                <w:b/>
                <w:color w:val="000000"/>
              </w:rPr>
            </w:pPr>
            <w:r>
              <w:rPr>
                <w:rFonts w:ascii="Arial" w:hAnsi="Arial" w:cs="Arial"/>
                <w:b/>
                <w:color w:val="000000"/>
              </w:rPr>
              <w:t>New part headed “Use of evidence from DNA samples”.</w:t>
            </w:r>
          </w:p>
        </w:tc>
      </w:tr>
      <w:tr w:rsidR="0048145B" w14:paraId="3D90495D" w14:textId="77777777" w:rsidTr="006B7637">
        <w:trPr>
          <w:trHeight w:val="178"/>
        </w:trPr>
        <w:tc>
          <w:tcPr>
            <w:tcW w:w="1219" w:type="dxa"/>
            <w:gridSpan w:val="2"/>
            <w:vMerge/>
            <w:tcBorders>
              <w:left w:val="single" w:sz="18" w:space="0" w:color="auto"/>
              <w:bottom w:val="single" w:sz="4" w:space="0" w:color="auto"/>
            </w:tcBorders>
          </w:tcPr>
          <w:p w14:paraId="3902A53D" w14:textId="77777777" w:rsidR="0048145B" w:rsidRDefault="0048145B" w:rsidP="0048145B">
            <w:pPr>
              <w:rPr>
                <w:lang w:val="en-AU"/>
              </w:rPr>
            </w:pPr>
          </w:p>
        </w:tc>
        <w:tc>
          <w:tcPr>
            <w:tcW w:w="836" w:type="dxa"/>
            <w:vMerge/>
            <w:tcBorders>
              <w:bottom w:val="single" w:sz="4" w:space="0" w:color="auto"/>
            </w:tcBorders>
          </w:tcPr>
          <w:p w14:paraId="3589D85F" w14:textId="0CD2A159" w:rsidR="0048145B" w:rsidRDefault="0048145B" w:rsidP="0048145B">
            <w:pPr>
              <w:jc w:val="center"/>
              <w:rPr>
                <w:lang w:val="en-AU"/>
              </w:rPr>
            </w:pPr>
          </w:p>
        </w:tc>
        <w:tc>
          <w:tcPr>
            <w:tcW w:w="1439" w:type="dxa"/>
            <w:vMerge/>
            <w:tcBorders>
              <w:bottom w:val="single" w:sz="4" w:space="0" w:color="auto"/>
            </w:tcBorders>
          </w:tcPr>
          <w:p w14:paraId="043E8BBB" w14:textId="77777777" w:rsidR="0048145B" w:rsidRDefault="0048145B" w:rsidP="0048145B">
            <w:pPr>
              <w:keepNext/>
              <w:jc w:val="center"/>
              <w:rPr>
                <w:b/>
                <w:bCs/>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6E8348E4" w14:textId="41681425" w:rsidR="0048145B" w:rsidRDefault="0048145B" w:rsidP="0048145B">
            <w:pPr>
              <w:spacing w:before="20" w:after="20"/>
              <w:jc w:val="both"/>
              <w:rPr>
                <w:rFonts w:ascii="Arial" w:hAnsi="Arial" w:cs="Arial"/>
                <w:b/>
                <w:color w:val="000000"/>
              </w:rPr>
            </w:pPr>
            <w:r w:rsidRPr="007727F1">
              <w:rPr>
                <w:rFonts w:ascii="Arial" w:hAnsi="Arial" w:cs="Arial"/>
                <w:bCs/>
                <w:color w:val="000000"/>
              </w:rPr>
              <w:t xml:space="preserve">Reference to </w:t>
            </w:r>
            <w:r w:rsidRPr="007727F1">
              <w:rPr>
                <w:rFonts w:ascii="Arial" w:hAnsi="Arial" w:cs="Arial"/>
                <w:bCs/>
                <w:i/>
                <w:iCs/>
              </w:rPr>
              <w:t>Joshua Martin (a pseudonym) v The Queen</w:t>
            </w:r>
            <w:r w:rsidRPr="007727F1">
              <w:rPr>
                <w:rFonts w:ascii="Arial" w:hAnsi="Arial" w:cs="Arial"/>
                <w:bCs/>
              </w:rPr>
              <w:t xml:space="preserve"> [2022] VSCA 97 at [29], [36]-[38] &amp; [44].</w:t>
            </w:r>
          </w:p>
        </w:tc>
      </w:tr>
      <w:tr w:rsidR="0048145B" w14:paraId="290C2C30" w14:textId="77777777" w:rsidTr="006B7637">
        <w:tc>
          <w:tcPr>
            <w:tcW w:w="1219" w:type="dxa"/>
            <w:gridSpan w:val="2"/>
            <w:tcBorders>
              <w:top w:val="single" w:sz="4" w:space="0" w:color="auto"/>
              <w:left w:val="single" w:sz="18" w:space="0" w:color="auto"/>
              <w:bottom w:val="single" w:sz="4" w:space="0" w:color="auto"/>
            </w:tcBorders>
          </w:tcPr>
          <w:p w14:paraId="3B8765BD" w14:textId="2B33CED9"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5456C4C6" w14:textId="0120914A"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1FC7B3DA" w14:textId="5B7E95FE" w:rsidR="0048145B" w:rsidRDefault="0048145B" w:rsidP="0048145B">
            <w:pPr>
              <w:keepNext/>
              <w:jc w:val="center"/>
              <w:rPr>
                <w:b/>
                <w:bCs/>
                <w:lang w:val="en-AU"/>
              </w:rPr>
            </w:pPr>
            <w:r>
              <w:rPr>
                <w:b/>
                <w:bCs/>
                <w:lang w:val="en-AU"/>
              </w:rPr>
              <w:t>8.7</w:t>
            </w:r>
          </w:p>
        </w:tc>
        <w:tc>
          <w:tcPr>
            <w:tcW w:w="4798" w:type="dxa"/>
            <w:gridSpan w:val="2"/>
            <w:tcBorders>
              <w:top w:val="single" w:sz="4" w:space="0" w:color="auto"/>
              <w:bottom w:val="single" w:sz="4" w:space="0" w:color="auto"/>
              <w:right w:val="single" w:sz="18" w:space="0" w:color="auto"/>
            </w:tcBorders>
            <w:shd w:val="clear" w:color="auto" w:fill="FFF2CC"/>
          </w:tcPr>
          <w:p w14:paraId="4B4B7674" w14:textId="62868A48" w:rsidR="0048145B" w:rsidRPr="00F50456" w:rsidRDefault="0048145B" w:rsidP="0048145B">
            <w:pPr>
              <w:spacing w:before="20" w:after="20"/>
              <w:jc w:val="both"/>
              <w:rPr>
                <w:rFonts w:ascii="Arial" w:hAnsi="Arial" w:cs="Arial"/>
                <w:b/>
                <w:color w:val="000000"/>
              </w:rPr>
            </w:pPr>
            <w:r>
              <w:rPr>
                <w:rFonts w:ascii="Arial" w:hAnsi="Arial" w:cs="Arial"/>
                <w:b/>
                <w:color w:val="000000"/>
              </w:rPr>
              <w:t>New part headed “Other relevant provisions relating to DNA samples &amp; forensic procedures”.</w:t>
            </w:r>
          </w:p>
        </w:tc>
      </w:tr>
      <w:tr w:rsidR="0048145B" w14:paraId="06AC73E9"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01E1E00" w14:textId="76CCCD00" w:rsidR="0048145B" w:rsidRPr="0054535C" w:rsidRDefault="0048145B" w:rsidP="0048145B">
            <w:pPr>
              <w:keepNext/>
              <w:keepLines/>
              <w:rPr>
                <w:sz w:val="22"/>
                <w:lang w:val="en-AU"/>
              </w:rPr>
            </w:pPr>
            <w:r>
              <w:rPr>
                <w:sz w:val="22"/>
                <w:lang w:val="en-AU"/>
              </w:rPr>
              <w:t>23/06/22</w:t>
            </w:r>
          </w:p>
        </w:tc>
        <w:tc>
          <w:tcPr>
            <w:tcW w:w="7073" w:type="dxa"/>
            <w:gridSpan w:val="4"/>
            <w:tcBorders>
              <w:top w:val="single" w:sz="18" w:space="0" w:color="auto"/>
              <w:bottom w:val="single" w:sz="4" w:space="0" w:color="auto"/>
              <w:right w:val="single" w:sz="18" w:space="0" w:color="auto"/>
            </w:tcBorders>
            <w:shd w:val="clear" w:color="auto" w:fill="DDDDDD"/>
          </w:tcPr>
          <w:p w14:paraId="1E7196A1" w14:textId="1914822E"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301D1094" w14:textId="77777777" w:rsidTr="006B7637">
        <w:tc>
          <w:tcPr>
            <w:tcW w:w="1219" w:type="dxa"/>
            <w:gridSpan w:val="2"/>
            <w:tcBorders>
              <w:top w:val="single" w:sz="4" w:space="0" w:color="auto"/>
              <w:left w:val="single" w:sz="18" w:space="0" w:color="auto"/>
              <w:bottom w:val="single" w:sz="4" w:space="0" w:color="auto"/>
            </w:tcBorders>
          </w:tcPr>
          <w:p w14:paraId="56FCED72" w14:textId="14B13F72"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402E1B5C" w14:textId="311D7BD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3DC764F"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7BB37F06" w14:textId="4B65206D" w:rsidR="0048145B" w:rsidRDefault="0048145B" w:rsidP="0048145B">
            <w:pPr>
              <w:spacing w:before="20"/>
              <w:jc w:val="both"/>
              <w:rPr>
                <w:rFonts w:ascii="Arial" w:hAnsi="Arial" w:cs="Arial"/>
                <w:color w:val="000000"/>
              </w:rPr>
            </w:pPr>
            <w:r>
              <w:rPr>
                <w:rFonts w:ascii="Arial" w:hAnsi="Arial" w:cs="Arial"/>
                <w:color w:val="000000"/>
              </w:rPr>
              <w:t xml:space="preserve">Lengthy summary of </w:t>
            </w:r>
            <w:r w:rsidRPr="00990529">
              <w:rPr>
                <w:rFonts w:ascii="Arial" w:hAnsi="Arial" w:cs="Arial"/>
                <w:i/>
                <w:iCs/>
                <w:color w:val="000000"/>
              </w:rPr>
              <w:t>Re KA</w:t>
            </w:r>
            <w:r>
              <w:rPr>
                <w:rFonts w:ascii="Arial" w:hAnsi="Arial" w:cs="Arial"/>
                <w:color w:val="000000"/>
              </w:rPr>
              <w:t xml:space="preserve"> [2022] VSC 277.  Summary of </w:t>
            </w:r>
            <w:r w:rsidRPr="0050298F">
              <w:rPr>
                <w:rFonts w:ascii="Arial" w:hAnsi="Arial" w:cs="Arial"/>
                <w:i/>
                <w:iCs/>
                <w:color w:val="000000"/>
              </w:rPr>
              <w:t>Re Cowley</w:t>
            </w:r>
            <w:r>
              <w:rPr>
                <w:rFonts w:ascii="Arial" w:hAnsi="Arial" w:cs="Arial"/>
                <w:color w:val="000000"/>
              </w:rPr>
              <w:t xml:space="preserve"> [2022] VSC 304.</w:t>
            </w:r>
          </w:p>
        </w:tc>
      </w:tr>
      <w:tr w:rsidR="0048145B" w14:paraId="35A1B800" w14:textId="77777777" w:rsidTr="006B7637">
        <w:tc>
          <w:tcPr>
            <w:tcW w:w="1219" w:type="dxa"/>
            <w:gridSpan w:val="2"/>
            <w:tcBorders>
              <w:top w:val="single" w:sz="4" w:space="0" w:color="auto"/>
              <w:left w:val="single" w:sz="18" w:space="0" w:color="auto"/>
              <w:bottom w:val="single" w:sz="4" w:space="0" w:color="auto"/>
            </w:tcBorders>
          </w:tcPr>
          <w:p w14:paraId="11184A7F" w14:textId="0D2EDD5A"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6BEEAF85" w14:textId="3EA433C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ED062CC" w14:textId="22A2F580" w:rsidR="0048145B" w:rsidRDefault="0048145B" w:rsidP="0048145B">
            <w:pPr>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5B6B1216" w14:textId="472F728B" w:rsidR="0048145B" w:rsidRDefault="0048145B" w:rsidP="0048145B">
            <w:pPr>
              <w:spacing w:before="20"/>
              <w:jc w:val="both"/>
              <w:rPr>
                <w:rFonts w:ascii="Arial" w:hAnsi="Arial" w:cs="Arial"/>
                <w:color w:val="000000"/>
              </w:rPr>
            </w:pPr>
            <w:r>
              <w:rPr>
                <w:rFonts w:ascii="Arial" w:hAnsi="Arial" w:cs="Arial"/>
                <w:color w:val="000000"/>
              </w:rPr>
              <w:t xml:space="preserve">Summary of </w:t>
            </w:r>
            <w:r w:rsidRPr="00990529">
              <w:rPr>
                <w:rFonts w:ascii="Arial" w:hAnsi="Arial" w:cs="Arial"/>
                <w:i/>
                <w:iCs/>
                <w:color w:val="000000"/>
              </w:rPr>
              <w:t>Re Gaper</w:t>
            </w:r>
            <w:r>
              <w:rPr>
                <w:rFonts w:ascii="Arial" w:hAnsi="Arial" w:cs="Arial"/>
                <w:color w:val="000000"/>
              </w:rPr>
              <w:t xml:space="preserve"> [2022] VSC 287.</w:t>
            </w:r>
          </w:p>
        </w:tc>
      </w:tr>
      <w:tr w:rsidR="0048145B" w14:paraId="2AB78B1F" w14:textId="77777777" w:rsidTr="006B7637">
        <w:tc>
          <w:tcPr>
            <w:tcW w:w="1219" w:type="dxa"/>
            <w:gridSpan w:val="2"/>
            <w:tcBorders>
              <w:top w:val="single" w:sz="4" w:space="0" w:color="auto"/>
              <w:left w:val="single" w:sz="18" w:space="0" w:color="auto"/>
              <w:bottom w:val="single" w:sz="4" w:space="0" w:color="auto"/>
            </w:tcBorders>
          </w:tcPr>
          <w:p w14:paraId="6611B9EE" w14:textId="7EA8811D"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5116DA31" w14:textId="59B55EC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4BD77DE" w14:textId="428E27CB" w:rsidR="0048145B" w:rsidRDefault="0048145B" w:rsidP="0048145B">
            <w:pPr>
              <w:jc w:val="center"/>
              <w:rPr>
                <w:lang w:val="en-AU"/>
              </w:rPr>
            </w:pPr>
            <w:r>
              <w:rPr>
                <w:lang w:val="en-AU"/>
              </w:rPr>
              <w:t>9.4.2.2</w:t>
            </w:r>
          </w:p>
        </w:tc>
        <w:tc>
          <w:tcPr>
            <w:tcW w:w="4798" w:type="dxa"/>
            <w:gridSpan w:val="2"/>
            <w:tcBorders>
              <w:top w:val="single" w:sz="4" w:space="0" w:color="auto"/>
              <w:bottom w:val="single" w:sz="4" w:space="0" w:color="auto"/>
              <w:right w:val="single" w:sz="18" w:space="0" w:color="auto"/>
            </w:tcBorders>
          </w:tcPr>
          <w:p w14:paraId="23AC7956" w14:textId="543B8B91" w:rsidR="0048145B" w:rsidRDefault="0048145B" w:rsidP="0048145B">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Rafik</w:t>
            </w:r>
            <w:r w:rsidRPr="00560932">
              <w:rPr>
                <w:rFonts w:ascii="Arial" w:hAnsi="Arial" w:cs="Arial"/>
              </w:rPr>
              <w:t xml:space="preserve"> [2022] VSC 2</w:t>
            </w:r>
            <w:r>
              <w:rPr>
                <w:rFonts w:ascii="Arial" w:hAnsi="Arial" w:cs="Arial"/>
              </w:rPr>
              <w:t>79</w:t>
            </w:r>
            <w:r w:rsidRPr="00560932">
              <w:rPr>
                <w:rFonts w:ascii="Arial" w:hAnsi="Arial" w:cs="Arial"/>
              </w:rPr>
              <w:t>.</w:t>
            </w:r>
          </w:p>
        </w:tc>
      </w:tr>
      <w:tr w:rsidR="0048145B" w14:paraId="10497BBF" w14:textId="77777777" w:rsidTr="006B7637">
        <w:tc>
          <w:tcPr>
            <w:tcW w:w="1219" w:type="dxa"/>
            <w:gridSpan w:val="2"/>
            <w:tcBorders>
              <w:top w:val="single" w:sz="4" w:space="0" w:color="auto"/>
              <w:left w:val="single" w:sz="18" w:space="0" w:color="auto"/>
              <w:bottom w:val="single" w:sz="4" w:space="0" w:color="auto"/>
            </w:tcBorders>
          </w:tcPr>
          <w:p w14:paraId="42591684" w14:textId="4EEB5D65"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6EC19D51" w14:textId="02D219E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4BD24B0" w14:textId="69692C37" w:rsidR="0048145B" w:rsidRDefault="0048145B" w:rsidP="0048145B">
            <w:pPr>
              <w:jc w:val="center"/>
              <w:rPr>
                <w:lang w:val="en-AU"/>
              </w:rPr>
            </w:pPr>
            <w:r>
              <w:rPr>
                <w:lang w:val="en-AU"/>
              </w:rPr>
              <w:t>9.4.3</w:t>
            </w:r>
          </w:p>
        </w:tc>
        <w:tc>
          <w:tcPr>
            <w:tcW w:w="4798" w:type="dxa"/>
            <w:gridSpan w:val="2"/>
            <w:tcBorders>
              <w:top w:val="single" w:sz="4" w:space="0" w:color="auto"/>
              <w:bottom w:val="single" w:sz="4" w:space="0" w:color="auto"/>
              <w:right w:val="single" w:sz="18" w:space="0" w:color="auto"/>
            </w:tcBorders>
          </w:tcPr>
          <w:p w14:paraId="37353BF2" w14:textId="15BC3AC9" w:rsidR="0048145B" w:rsidRDefault="0048145B" w:rsidP="0048145B">
            <w:pPr>
              <w:spacing w:before="20"/>
              <w:jc w:val="both"/>
              <w:rPr>
                <w:rFonts w:ascii="Arial" w:hAnsi="Arial" w:cs="Arial"/>
                <w:color w:val="000000"/>
              </w:rPr>
            </w:pPr>
            <w:r>
              <w:rPr>
                <w:rFonts w:ascii="Arial" w:hAnsi="Arial" w:cs="Arial"/>
                <w:color w:val="000000"/>
              </w:rPr>
              <w:t xml:space="preserve">Reference to </w:t>
            </w:r>
            <w:r w:rsidRPr="00A104EC">
              <w:rPr>
                <w:rFonts w:ascii="Arial" w:hAnsi="Arial" w:cs="Arial"/>
                <w:i/>
                <w:iCs/>
              </w:rPr>
              <w:t>Re Cowley</w:t>
            </w:r>
            <w:r>
              <w:rPr>
                <w:rFonts w:ascii="Arial" w:hAnsi="Arial" w:cs="Arial"/>
              </w:rPr>
              <w:t xml:space="preserve"> [2022] VSC 304, [78] &amp; [81].</w:t>
            </w:r>
          </w:p>
        </w:tc>
      </w:tr>
      <w:tr w:rsidR="0048145B" w14:paraId="3EA08149"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FEF0C4C" w14:textId="76E3FE30" w:rsidR="0048145B" w:rsidRPr="0054535C" w:rsidRDefault="0048145B" w:rsidP="0048145B">
            <w:pPr>
              <w:keepNext/>
              <w:keepLines/>
              <w:rPr>
                <w:sz w:val="22"/>
                <w:lang w:val="en-AU"/>
              </w:rPr>
            </w:pPr>
            <w:r>
              <w:rPr>
                <w:sz w:val="22"/>
                <w:lang w:val="en-AU"/>
              </w:rPr>
              <w:t>23/06/22</w:t>
            </w:r>
          </w:p>
        </w:tc>
        <w:tc>
          <w:tcPr>
            <w:tcW w:w="7073" w:type="dxa"/>
            <w:gridSpan w:val="4"/>
            <w:tcBorders>
              <w:top w:val="single" w:sz="18" w:space="0" w:color="auto"/>
              <w:bottom w:val="single" w:sz="4" w:space="0" w:color="auto"/>
              <w:right w:val="single" w:sz="18" w:space="0" w:color="auto"/>
            </w:tcBorders>
            <w:shd w:val="clear" w:color="auto" w:fill="DDDDDD"/>
          </w:tcPr>
          <w:p w14:paraId="20B79A20" w14:textId="626C970B"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37D03996" w14:textId="77777777" w:rsidTr="006B7637">
        <w:tc>
          <w:tcPr>
            <w:tcW w:w="1219" w:type="dxa"/>
            <w:gridSpan w:val="2"/>
            <w:tcBorders>
              <w:top w:val="single" w:sz="4" w:space="0" w:color="auto"/>
              <w:left w:val="single" w:sz="18" w:space="0" w:color="auto"/>
              <w:bottom w:val="single" w:sz="4" w:space="0" w:color="auto"/>
            </w:tcBorders>
          </w:tcPr>
          <w:p w14:paraId="11261154" w14:textId="62365D21"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7C738CDE" w14:textId="360AC73F"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7F01A2E" w14:textId="2A4E247D" w:rsidR="0048145B" w:rsidRDefault="0048145B" w:rsidP="0048145B">
            <w:pPr>
              <w:keepNext/>
              <w:jc w:val="center"/>
              <w:rPr>
                <w:lang w:val="en-AU"/>
              </w:rPr>
            </w:pPr>
            <w:r>
              <w:rPr>
                <w:lang w:val="en-AU"/>
              </w:rPr>
              <w:t>10.3.9</w:t>
            </w:r>
          </w:p>
        </w:tc>
        <w:tc>
          <w:tcPr>
            <w:tcW w:w="4798" w:type="dxa"/>
            <w:gridSpan w:val="2"/>
            <w:tcBorders>
              <w:top w:val="single" w:sz="4" w:space="0" w:color="auto"/>
              <w:bottom w:val="single" w:sz="4" w:space="0" w:color="auto"/>
              <w:right w:val="single" w:sz="18" w:space="0" w:color="auto"/>
            </w:tcBorders>
            <w:shd w:val="clear" w:color="auto" w:fill="auto"/>
          </w:tcPr>
          <w:p w14:paraId="51294887" w14:textId="15021658"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7A10DE">
              <w:rPr>
                <w:rFonts w:ascii="Arial" w:hAnsi="Arial" w:cs="Arial"/>
                <w:i/>
                <w:iCs/>
                <w:color w:val="000000"/>
              </w:rPr>
              <w:t>Bruce v The Queen</w:t>
            </w:r>
            <w:r>
              <w:rPr>
                <w:rFonts w:ascii="Arial" w:hAnsi="Arial" w:cs="Arial"/>
                <w:color w:val="000000"/>
              </w:rPr>
              <w:t xml:space="preserve"> [2022] VSCA 100 at [30]-[32].</w:t>
            </w:r>
          </w:p>
        </w:tc>
      </w:tr>
      <w:tr w:rsidR="0048145B" w14:paraId="12508732" w14:textId="77777777" w:rsidTr="006B7637">
        <w:tc>
          <w:tcPr>
            <w:tcW w:w="1219" w:type="dxa"/>
            <w:gridSpan w:val="2"/>
            <w:tcBorders>
              <w:top w:val="single" w:sz="4" w:space="0" w:color="auto"/>
              <w:left w:val="single" w:sz="18" w:space="0" w:color="auto"/>
              <w:bottom w:val="single" w:sz="4" w:space="0" w:color="auto"/>
            </w:tcBorders>
          </w:tcPr>
          <w:p w14:paraId="5DAA1336" w14:textId="35384669"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60AFD5FB" w14:textId="1B8DEA0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4B0F671" w14:textId="2204DB50" w:rsidR="0048145B" w:rsidRDefault="0048145B" w:rsidP="0048145B">
            <w:pPr>
              <w:keepNext/>
              <w:jc w:val="center"/>
              <w:rPr>
                <w:lang w:val="en-AU"/>
              </w:rPr>
            </w:pPr>
            <w:r>
              <w:rPr>
                <w:lang w:val="en-AU"/>
              </w:rPr>
              <w:t>10.3.12</w:t>
            </w:r>
          </w:p>
        </w:tc>
        <w:tc>
          <w:tcPr>
            <w:tcW w:w="4798" w:type="dxa"/>
            <w:gridSpan w:val="2"/>
            <w:tcBorders>
              <w:top w:val="single" w:sz="4" w:space="0" w:color="auto"/>
              <w:bottom w:val="single" w:sz="4" w:space="0" w:color="auto"/>
              <w:right w:val="single" w:sz="18" w:space="0" w:color="auto"/>
            </w:tcBorders>
            <w:shd w:val="clear" w:color="auto" w:fill="auto"/>
          </w:tcPr>
          <w:p w14:paraId="23EB3B59" w14:textId="1222559C"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314528">
              <w:rPr>
                <w:rFonts w:ascii="Arial" w:eastAsia="Book Antiqua" w:hAnsi="Arial" w:cs="Arial"/>
                <w:i/>
              </w:rPr>
              <w:t>Feeney v The Queen</w:t>
            </w:r>
            <w:r>
              <w:rPr>
                <w:rFonts w:ascii="Arial" w:eastAsia="Book Antiqua" w:hAnsi="Arial" w:cs="Arial"/>
                <w:iCs/>
              </w:rPr>
              <w:t xml:space="preserve"> [2022] VSCA 113 at [26]-[49]</w:t>
            </w:r>
            <w:r w:rsidRPr="00174B32">
              <w:rPr>
                <w:rFonts w:ascii="Arial" w:eastAsia="Book Antiqua" w:hAnsi="Arial" w:cs="Arial"/>
                <w:iCs/>
              </w:rPr>
              <w:t>.</w:t>
            </w:r>
          </w:p>
        </w:tc>
      </w:tr>
      <w:tr w:rsidR="0048145B" w14:paraId="740F8A64" w14:textId="77777777" w:rsidTr="006B7637">
        <w:tc>
          <w:tcPr>
            <w:tcW w:w="1219" w:type="dxa"/>
            <w:gridSpan w:val="2"/>
            <w:tcBorders>
              <w:top w:val="single" w:sz="4" w:space="0" w:color="auto"/>
              <w:left w:val="single" w:sz="18" w:space="0" w:color="auto"/>
              <w:bottom w:val="single" w:sz="4" w:space="0" w:color="auto"/>
            </w:tcBorders>
          </w:tcPr>
          <w:p w14:paraId="38DE21FA" w14:textId="51921109"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3CCA3BB7" w14:textId="0D4FD2ED"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561AD01" w14:textId="31AA5F9C" w:rsidR="0048145B" w:rsidRDefault="0048145B" w:rsidP="0048145B">
            <w:pPr>
              <w:keepNext/>
              <w:jc w:val="center"/>
              <w:rPr>
                <w:lang w:val="en-AU"/>
              </w:rPr>
            </w:pPr>
            <w:r>
              <w:rPr>
                <w:lang w:val="en-AU"/>
              </w:rPr>
              <w:t>10.6J</w:t>
            </w:r>
          </w:p>
        </w:tc>
        <w:tc>
          <w:tcPr>
            <w:tcW w:w="4798" w:type="dxa"/>
            <w:gridSpan w:val="2"/>
            <w:tcBorders>
              <w:top w:val="single" w:sz="4" w:space="0" w:color="auto"/>
              <w:bottom w:val="single" w:sz="4" w:space="0" w:color="auto"/>
              <w:right w:val="single" w:sz="18" w:space="0" w:color="auto"/>
            </w:tcBorders>
            <w:shd w:val="clear" w:color="auto" w:fill="auto"/>
          </w:tcPr>
          <w:p w14:paraId="7F36CAD0" w14:textId="2C4E7B3C" w:rsidR="0048145B" w:rsidRDefault="0048145B" w:rsidP="0048145B">
            <w:pPr>
              <w:spacing w:before="20" w:after="20"/>
              <w:jc w:val="both"/>
              <w:rPr>
                <w:rFonts w:ascii="Arial" w:hAnsi="Arial" w:cs="Arial"/>
                <w:color w:val="000000"/>
              </w:rPr>
            </w:pPr>
            <w:r>
              <w:rPr>
                <w:rFonts w:ascii="Arial" w:hAnsi="Arial" w:cs="Arial"/>
                <w:color w:val="000000"/>
              </w:rPr>
              <w:t xml:space="preserve">Note re </w:t>
            </w:r>
            <w:r w:rsidRPr="00D41EEA">
              <w:rPr>
                <w:rFonts w:ascii="Arial" w:hAnsi="Arial" w:cs="Arial"/>
                <w:i/>
                <w:iCs/>
                <w:color w:val="000000"/>
              </w:rPr>
              <w:t>R v Cohrs</w:t>
            </w:r>
            <w:r>
              <w:rPr>
                <w:rFonts w:ascii="Arial" w:hAnsi="Arial" w:cs="Arial"/>
                <w:color w:val="000000"/>
              </w:rPr>
              <w:t xml:space="preserve"> [2022] VSC 334.</w:t>
            </w:r>
          </w:p>
        </w:tc>
      </w:tr>
      <w:tr w:rsidR="0048145B" w14:paraId="305187AE" w14:textId="77777777" w:rsidTr="006B7637">
        <w:tc>
          <w:tcPr>
            <w:tcW w:w="1219" w:type="dxa"/>
            <w:gridSpan w:val="2"/>
            <w:tcBorders>
              <w:top w:val="single" w:sz="4" w:space="0" w:color="auto"/>
              <w:left w:val="single" w:sz="18" w:space="0" w:color="auto"/>
              <w:bottom w:val="single" w:sz="4" w:space="0" w:color="auto"/>
            </w:tcBorders>
          </w:tcPr>
          <w:p w14:paraId="03B83E90" w14:textId="190FEC6C"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4E44DC40" w14:textId="3689136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2C25718" w14:textId="18B5FF8D" w:rsidR="0048145B" w:rsidRDefault="0048145B" w:rsidP="0048145B">
            <w:pPr>
              <w:keepNext/>
              <w:jc w:val="center"/>
              <w:rPr>
                <w:lang w:val="en-AU"/>
              </w:rPr>
            </w:pPr>
            <w:r>
              <w:rPr>
                <w:lang w:val="en-AU"/>
              </w:rPr>
              <w:t>10.6Q</w:t>
            </w:r>
          </w:p>
        </w:tc>
        <w:tc>
          <w:tcPr>
            <w:tcW w:w="4798" w:type="dxa"/>
            <w:gridSpan w:val="2"/>
            <w:tcBorders>
              <w:top w:val="single" w:sz="4" w:space="0" w:color="auto"/>
              <w:bottom w:val="single" w:sz="4" w:space="0" w:color="auto"/>
              <w:right w:val="single" w:sz="18" w:space="0" w:color="auto"/>
            </w:tcBorders>
            <w:shd w:val="clear" w:color="auto" w:fill="auto"/>
          </w:tcPr>
          <w:p w14:paraId="34941760" w14:textId="2F611A54" w:rsidR="0048145B" w:rsidRDefault="0048145B" w:rsidP="0048145B">
            <w:pPr>
              <w:spacing w:before="20" w:after="20"/>
              <w:jc w:val="both"/>
              <w:rPr>
                <w:rFonts w:ascii="Arial" w:hAnsi="Arial" w:cs="Arial"/>
                <w:color w:val="000000"/>
              </w:rPr>
            </w:pPr>
            <w:r>
              <w:rPr>
                <w:rFonts w:ascii="Arial" w:hAnsi="Arial" w:cs="Arial"/>
                <w:color w:val="000000"/>
              </w:rPr>
              <w:t xml:space="preserve">Note re </w:t>
            </w:r>
            <w:proofErr w:type="spellStart"/>
            <w:r w:rsidRPr="00765EF3">
              <w:rPr>
                <w:rFonts w:ascii="Arial" w:hAnsi="Arial" w:cs="Arial"/>
                <w:i/>
                <w:iCs/>
              </w:rPr>
              <w:t>Re</w:t>
            </w:r>
            <w:proofErr w:type="spellEnd"/>
            <w:r w:rsidRPr="00765EF3">
              <w:rPr>
                <w:rFonts w:ascii="Arial" w:hAnsi="Arial" w:cs="Arial"/>
                <w:i/>
                <w:iCs/>
              </w:rPr>
              <w:t xml:space="preserve"> GB</w:t>
            </w:r>
            <w:r>
              <w:rPr>
                <w:rFonts w:ascii="Arial" w:hAnsi="Arial" w:cs="Arial"/>
              </w:rPr>
              <w:t xml:space="preserve"> [2022] VSC 323.</w:t>
            </w:r>
          </w:p>
        </w:tc>
      </w:tr>
      <w:tr w:rsidR="0048145B" w14:paraId="3AE835DE" w14:textId="77777777" w:rsidTr="006B7637">
        <w:tc>
          <w:tcPr>
            <w:tcW w:w="1219" w:type="dxa"/>
            <w:gridSpan w:val="2"/>
            <w:tcBorders>
              <w:top w:val="single" w:sz="4" w:space="0" w:color="auto"/>
              <w:left w:val="single" w:sz="18" w:space="0" w:color="auto"/>
              <w:bottom w:val="single" w:sz="4" w:space="0" w:color="auto"/>
            </w:tcBorders>
          </w:tcPr>
          <w:p w14:paraId="2E8CA82F" w14:textId="19EEAC7A" w:rsidR="0048145B" w:rsidRDefault="0048145B" w:rsidP="0048145B">
            <w:pPr>
              <w:rPr>
                <w:lang w:val="en-AU"/>
              </w:rPr>
            </w:pPr>
            <w:r>
              <w:rPr>
                <w:lang w:val="en-AU"/>
              </w:rPr>
              <w:t>23/06/22</w:t>
            </w:r>
          </w:p>
        </w:tc>
        <w:tc>
          <w:tcPr>
            <w:tcW w:w="836" w:type="dxa"/>
            <w:tcBorders>
              <w:top w:val="single" w:sz="4" w:space="0" w:color="auto"/>
              <w:bottom w:val="single" w:sz="4" w:space="0" w:color="auto"/>
            </w:tcBorders>
          </w:tcPr>
          <w:p w14:paraId="651CE4AB" w14:textId="6B3E91CF"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07D6CE8" w14:textId="3793BF44" w:rsidR="0048145B" w:rsidRDefault="0048145B" w:rsidP="0048145B">
            <w:pPr>
              <w:keepNext/>
              <w:jc w:val="center"/>
              <w:rPr>
                <w:lang w:val="en-AU"/>
              </w:rPr>
            </w:pPr>
            <w:r>
              <w:rPr>
                <w:lang w:val="en-AU"/>
              </w:rPr>
              <w:t>10.7K</w:t>
            </w:r>
          </w:p>
        </w:tc>
        <w:tc>
          <w:tcPr>
            <w:tcW w:w="4798" w:type="dxa"/>
            <w:gridSpan w:val="2"/>
            <w:tcBorders>
              <w:top w:val="single" w:sz="4" w:space="0" w:color="auto"/>
              <w:bottom w:val="single" w:sz="4" w:space="0" w:color="auto"/>
              <w:right w:val="single" w:sz="18" w:space="0" w:color="auto"/>
            </w:tcBorders>
            <w:shd w:val="clear" w:color="auto" w:fill="auto"/>
          </w:tcPr>
          <w:p w14:paraId="06C7D2A2" w14:textId="4E4EF384" w:rsidR="0048145B" w:rsidRPr="006058CE" w:rsidRDefault="0048145B" w:rsidP="0048145B">
            <w:pPr>
              <w:spacing w:before="20" w:after="20"/>
              <w:jc w:val="both"/>
              <w:rPr>
                <w:rFonts w:ascii="Arial" w:hAnsi="Arial" w:cs="Arial"/>
                <w:color w:val="000000"/>
              </w:rPr>
            </w:pPr>
            <w:r>
              <w:rPr>
                <w:rFonts w:ascii="Arial" w:hAnsi="Arial" w:cs="Arial"/>
                <w:color w:val="000000"/>
              </w:rPr>
              <w:t>The statistics in this part have been expanded.</w:t>
            </w:r>
          </w:p>
        </w:tc>
      </w:tr>
      <w:tr w:rsidR="0048145B" w14:paraId="78694A48" w14:textId="77777777" w:rsidTr="006B7637">
        <w:trPr>
          <w:trHeight w:val="100"/>
        </w:trPr>
        <w:tc>
          <w:tcPr>
            <w:tcW w:w="1219" w:type="dxa"/>
            <w:gridSpan w:val="2"/>
            <w:vMerge w:val="restart"/>
            <w:tcBorders>
              <w:top w:val="single" w:sz="4" w:space="0" w:color="auto"/>
              <w:left w:val="single" w:sz="18" w:space="0" w:color="auto"/>
            </w:tcBorders>
          </w:tcPr>
          <w:p w14:paraId="0AB2F489" w14:textId="058403C8" w:rsidR="0048145B" w:rsidRDefault="0048145B" w:rsidP="0048145B">
            <w:pPr>
              <w:rPr>
                <w:lang w:val="en-AU"/>
              </w:rPr>
            </w:pPr>
            <w:r>
              <w:rPr>
                <w:lang w:val="en-AU"/>
              </w:rPr>
              <w:t>23/06/22</w:t>
            </w:r>
          </w:p>
        </w:tc>
        <w:tc>
          <w:tcPr>
            <w:tcW w:w="836" w:type="dxa"/>
            <w:vMerge w:val="restart"/>
            <w:tcBorders>
              <w:top w:val="single" w:sz="4" w:space="0" w:color="auto"/>
            </w:tcBorders>
          </w:tcPr>
          <w:p w14:paraId="0E5BD73B" w14:textId="484BE624" w:rsidR="0048145B" w:rsidRDefault="0048145B" w:rsidP="0048145B">
            <w:pPr>
              <w:jc w:val="center"/>
              <w:rPr>
                <w:lang w:val="en-AU"/>
              </w:rPr>
            </w:pPr>
            <w:r>
              <w:rPr>
                <w:lang w:val="en-AU"/>
              </w:rPr>
              <w:t>10</w:t>
            </w:r>
          </w:p>
        </w:tc>
        <w:tc>
          <w:tcPr>
            <w:tcW w:w="1439" w:type="dxa"/>
            <w:vMerge w:val="restart"/>
            <w:tcBorders>
              <w:top w:val="single" w:sz="4" w:space="0" w:color="auto"/>
            </w:tcBorders>
          </w:tcPr>
          <w:p w14:paraId="745CB365" w14:textId="0EF0B6BC" w:rsidR="0048145B" w:rsidRDefault="0048145B" w:rsidP="0048145B">
            <w:pPr>
              <w:keepNext/>
              <w:jc w:val="center"/>
              <w:rPr>
                <w:lang w:val="en-AU"/>
              </w:rPr>
            </w:pPr>
            <w:r>
              <w:rPr>
                <w:lang w:val="en-AU"/>
              </w:rPr>
              <w:t>10.7L</w:t>
            </w:r>
          </w:p>
        </w:tc>
        <w:tc>
          <w:tcPr>
            <w:tcW w:w="4798" w:type="dxa"/>
            <w:gridSpan w:val="2"/>
            <w:tcBorders>
              <w:top w:val="single" w:sz="4" w:space="0" w:color="auto"/>
              <w:bottom w:val="single" w:sz="4" w:space="0" w:color="auto"/>
              <w:right w:val="single" w:sz="18" w:space="0" w:color="auto"/>
            </w:tcBorders>
            <w:shd w:val="clear" w:color="auto" w:fill="FFF2CC"/>
          </w:tcPr>
          <w:p w14:paraId="235B160A" w14:textId="340BF7BA" w:rsidR="0048145B" w:rsidRPr="0060443E" w:rsidRDefault="0048145B" w:rsidP="0048145B">
            <w:pPr>
              <w:spacing w:before="20" w:after="20"/>
              <w:jc w:val="both"/>
              <w:rPr>
                <w:rFonts w:ascii="Arial" w:hAnsi="Arial" w:cs="Arial"/>
                <w:b/>
                <w:bCs/>
                <w:color w:val="000000"/>
              </w:rPr>
            </w:pPr>
            <w:r w:rsidRPr="0060443E">
              <w:rPr>
                <w:rFonts w:ascii="Arial" w:hAnsi="Arial" w:cs="Arial"/>
                <w:b/>
                <w:bCs/>
                <w:color w:val="000000"/>
              </w:rPr>
              <w:t>New section headed “Statutory Review of the Court Diversion Program &amp; Recommendations”</w:t>
            </w:r>
            <w:r>
              <w:rPr>
                <w:rFonts w:ascii="Arial" w:hAnsi="Arial" w:cs="Arial"/>
                <w:b/>
                <w:bCs/>
                <w:color w:val="000000"/>
              </w:rPr>
              <w:t>.</w:t>
            </w:r>
          </w:p>
        </w:tc>
      </w:tr>
      <w:tr w:rsidR="0048145B" w14:paraId="5FF5250B" w14:textId="77777777" w:rsidTr="006B7637">
        <w:trPr>
          <w:trHeight w:val="198"/>
        </w:trPr>
        <w:tc>
          <w:tcPr>
            <w:tcW w:w="1219" w:type="dxa"/>
            <w:gridSpan w:val="2"/>
            <w:vMerge/>
            <w:tcBorders>
              <w:left w:val="single" w:sz="18" w:space="0" w:color="auto"/>
              <w:bottom w:val="single" w:sz="4" w:space="0" w:color="auto"/>
            </w:tcBorders>
          </w:tcPr>
          <w:p w14:paraId="73E5EB3B" w14:textId="77777777" w:rsidR="0048145B" w:rsidRDefault="0048145B" w:rsidP="0048145B">
            <w:pPr>
              <w:rPr>
                <w:lang w:val="en-AU"/>
              </w:rPr>
            </w:pPr>
          </w:p>
        </w:tc>
        <w:tc>
          <w:tcPr>
            <w:tcW w:w="836" w:type="dxa"/>
            <w:vMerge/>
            <w:tcBorders>
              <w:bottom w:val="single" w:sz="4" w:space="0" w:color="auto"/>
            </w:tcBorders>
          </w:tcPr>
          <w:p w14:paraId="567E1DAF" w14:textId="77777777" w:rsidR="0048145B" w:rsidRDefault="0048145B" w:rsidP="0048145B">
            <w:pPr>
              <w:jc w:val="center"/>
              <w:rPr>
                <w:lang w:val="en-AU"/>
              </w:rPr>
            </w:pPr>
          </w:p>
        </w:tc>
        <w:tc>
          <w:tcPr>
            <w:tcW w:w="1439" w:type="dxa"/>
            <w:vMerge/>
            <w:tcBorders>
              <w:bottom w:val="single" w:sz="4" w:space="0" w:color="auto"/>
            </w:tcBorders>
          </w:tcPr>
          <w:p w14:paraId="3F45A81A"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6E4ECC01" w14:textId="02FF4640" w:rsidR="0048145B" w:rsidRPr="0060443E" w:rsidRDefault="0048145B" w:rsidP="0048145B">
            <w:pPr>
              <w:pStyle w:val="Heading3"/>
              <w:spacing w:before="0" w:after="0"/>
              <w:jc w:val="both"/>
              <w:rPr>
                <w:b w:val="0"/>
                <w:bCs w:val="0"/>
                <w:color w:val="000000"/>
                <w:sz w:val="20"/>
                <w:szCs w:val="20"/>
              </w:rPr>
            </w:pPr>
            <w:bookmarkStart w:id="14" w:name="_L_STATUTORY_REVIEW"/>
            <w:bookmarkEnd w:id="14"/>
            <w:r>
              <w:rPr>
                <w:b w:val="0"/>
                <w:bCs w:val="0"/>
                <w:color w:val="000000"/>
                <w:sz w:val="20"/>
                <w:szCs w:val="20"/>
              </w:rPr>
              <w:t xml:space="preserve">Material from pp.69-80 of </w:t>
            </w:r>
            <w:r w:rsidRPr="0060443E">
              <w:rPr>
                <w:b w:val="0"/>
                <w:bCs w:val="0"/>
                <w:color w:val="000000"/>
                <w:sz w:val="20"/>
                <w:szCs w:val="20"/>
              </w:rPr>
              <w:t xml:space="preserve">a statutory review pursuant to s.492B of the CYFA of the </w:t>
            </w:r>
            <w:r w:rsidRPr="0060443E">
              <w:rPr>
                <w:b w:val="0"/>
                <w:bCs w:val="0"/>
                <w:i/>
                <w:iCs/>
                <w:color w:val="000000"/>
                <w:sz w:val="20"/>
                <w:szCs w:val="20"/>
              </w:rPr>
              <w:t>Children and Justice Legislation Amendment (Youth Justice Reform) Act 2017</w:t>
            </w:r>
            <w:r w:rsidRPr="0060443E">
              <w:rPr>
                <w:b w:val="0"/>
                <w:bCs w:val="0"/>
                <w:color w:val="000000"/>
                <w:sz w:val="20"/>
                <w:szCs w:val="20"/>
              </w:rPr>
              <w:t xml:space="preserve"> and dated May 2022.</w:t>
            </w:r>
          </w:p>
        </w:tc>
      </w:tr>
      <w:tr w:rsidR="0048145B" w14:paraId="36CBBA1C"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9675525" w14:textId="163E5518" w:rsidR="0048145B" w:rsidRPr="0054535C" w:rsidRDefault="0048145B" w:rsidP="0048145B">
            <w:pPr>
              <w:keepNext/>
              <w:keepLines/>
              <w:rPr>
                <w:sz w:val="22"/>
                <w:lang w:val="en-AU"/>
              </w:rPr>
            </w:pPr>
            <w:r>
              <w:rPr>
                <w:sz w:val="22"/>
                <w:lang w:val="en-AU"/>
              </w:rPr>
              <w:lastRenderedPageBreak/>
              <w:t>23/06/22</w:t>
            </w:r>
          </w:p>
        </w:tc>
        <w:tc>
          <w:tcPr>
            <w:tcW w:w="7073" w:type="dxa"/>
            <w:gridSpan w:val="4"/>
            <w:tcBorders>
              <w:top w:val="single" w:sz="18" w:space="0" w:color="auto"/>
              <w:bottom w:val="single" w:sz="4" w:space="0" w:color="auto"/>
              <w:right w:val="single" w:sz="18" w:space="0" w:color="auto"/>
            </w:tcBorders>
            <w:shd w:val="clear" w:color="auto" w:fill="DDDDDD"/>
          </w:tcPr>
          <w:p w14:paraId="0C3A61EF" w14:textId="1732E919"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3BFA6362" w14:textId="77777777" w:rsidTr="006B7637">
        <w:trPr>
          <w:trHeight w:val="178"/>
        </w:trPr>
        <w:tc>
          <w:tcPr>
            <w:tcW w:w="1219" w:type="dxa"/>
            <w:gridSpan w:val="2"/>
            <w:tcBorders>
              <w:top w:val="single" w:sz="4" w:space="0" w:color="auto"/>
              <w:left w:val="single" w:sz="18" w:space="0" w:color="auto"/>
            </w:tcBorders>
            <w:shd w:val="clear" w:color="auto" w:fill="auto"/>
          </w:tcPr>
          <w:p w14:paraId="72C0D31E" w14:textId="3114225A"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6A702978" w14:textId="20CC8487"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BF3DF4C" w14:textId="01EAD114"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shd w:val="clear" w:color="auto" w:fill="auto"/>
          </w:tcPr>
          <w:p w14:paraId="05CA465F" w14:textId="3A4D1A86"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9802CE">
              <w:rPr>
                <w:rFonts w:ascii="Arial" w:hAnsi="Arial" w:cs="Arial"/>
                <w:i/>
                <w:iCs/>
                <w:color w:val="000000"/>
              </w:rPr>
              <w:t>DPP v Pan</w:t>
            </w:r>
            <w:r>
              <w:rPr>
                <w:rFonts w:ascii="Arial" w:hAnsi="Arial" w:cs="Arial"/>
                <w:color w:val="000000"/>
              </w:rPr>
              <w:t xml:space="preserve"> [2022] VSCA 98 and extract from [49].</w:t>
            </w:r>
          </w:p>
        </w:tc>
      </w:tr>
      <w:tr w:rsidR="0048145B" w14:paraId="761BD8A2" w14:textId="77777777" w:rsidTr="006B7637">
        <w:trPr>
          <w:trHeight w:val="178"/>
        </w:trPr>
        <w:tc>
          <w:tcPr>
            <w:tcW w:w="1219" w:type="dxa"/>
            <w:gridSpan w:val="2"/>
            <w:tcBorders>
              <w:top w:val="single" w:sz="4" w:space="0" w:color="auto"/>
              <w:left w:val="single" w:sz="18" w:space="0" w:color="auto"/>
            </w:tcBorders>
            <w:shd w:val="clear" w:color="auto" w:fill="auto"/>
          </w:tcPr>
          <w:p w14:paraId="08A88132" w14:textId="77777777"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43710A25" w14:textId="079D9CC0"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29F0302" w14:textId="31D8E431"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shd w:val="clear" w:color="auto" w:fill="auto"/>
          </w:tcPr>
          <w:p w14:paraId="09434E34" w14:textId="277BA6A0"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F8461A">
              <w:rPr>
                <w:rFonts w:ascii="Arial" w:hAnsi="Arial" w:cs="Arial"/>
                <w:i/>
                <w:iCs/>
              </w:rPr>
              <w:t xml:space="preserve">Farrugia, Ali, </w:t>
            </w:r>
            <w:proofErr w:type="spellStart"/>
            <w:r w:rsidRPr="00F8461A">
              <w:rPr>
                <w:rFonts w:ascii="Arial" w:hAnsi="Arial" w:cs="Arial"/>
                <w:i/>
                <w:iCs/>
              </w:rPr>
              <w:t>Monro</w:t>
            </w:r>
            <w:proofErr w:type="spellEnd"/>
            <w:r w:rsidRPr="00F8461A">
              <w:rPr>
                <w:rFonts w:ascii="Arial" w:hAnsi="Arial" w:cs="Arial"/>
                <w:i/>
                <w:iCs/>
              </w:rPr>
              <w:t xml:space="preserve"> &amp; </w:t>
            </w:r>
            <w:proofErr w:type="spellStart"/>
            <w:r w:rsidRPr="00F8461A">
              <w:rPr>
                <w:rFonts w:ascii="Arial" w:hAnsi="Arial" w:cs="Arial"/>
                <w:i/>
                <w:iCs/>
              </w:rPr>
              <w:t>Synan</w:t>
            </w:r>
            <w:proofErr w:type="spellEnd"/>
            <w:r w:rsidRPr="00F8461A">
              <w:rPr>
                <w:rFonts w:ascii="Arial" w:hAnsi="Arial" w:cs="Arial"/>
                <w:i/>
                <w:iCs/>
              </w:rPr>
              <w:t xml:space="preserve"> v The Queen</w:t>
            </w:r>
            <w:r>
              <w:rPr>
                <w:rFonts w:ascii="Arial" w:hAnsi="Arial" w:cs="Arial"/>
              </w:rPr>
              <w:t xml:space="preserve"> [2022] VSCA 104 at [21]-[22]</w:t>
            </w:r>
            <w:r w:rsidRPr="007D7C4C">
              <w:rPr>
                <w:rFonts w:ascii="Arial" w:hAnsi="Arial" w:cs="Arial"/>
              </w:rPr>
              <w:t>.</w:t>
            </w:r>
          </w:p>
        </w:tc>
      </w:tr>
      <w:tr w:rsidR="0048145B" w14:paraId="55563CF7" w14:textId="77777777" w:rsidTr="006B7637">
        <w:trPr>
          <w:trHeight w:val="178"/>
        </w:trPr>
        <w:tc>
          <w:tcPr>
            <w:tcW w:w="1219" w:type="dxa"/>
            <w:gridSpan w:val="2"/>
            <w:tcBorders>
              <w:top w:val="single" w:sz="4" w:space="0" w:color="auto"/>
              <w:left w:val="single" w:sz="18" w:space="0" w:color="auto"/>
            </w:tcBorders>
            <w:shd w:val="clear" w:color="auto" w:fill="auto"/>
          </w:tcPr>
          <w:p w14:paraId="50DC420E" w14:textId="1819A8D2"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2CDEF611" w14:textId="07AEC42A"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092C1FF" w14:textId="3776A7F3" w:rsidR="0048145B" w:rsidRDefault="0048145B" w:rsidP="0048145B">
            <w:pPr>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shd w:val="clear" w:color="auto" w:fill="auto"/>
          </w:tcPr>
          <w:p w14:paraId="1929029F" w14:textId="04AB5725"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DPP</w:t>
            </w:r>
            <w:r w:rsidRPr="00E46277">
              <w:rPr>
                <w:rFonts w:ascii="Arial" w:hAnsi="Arial" w:cs="Arial"/>
                <w:i/>
                <w:iCs/>
                <w:color w:val="000000"/>
              </w:rPr>
              <w:t xml:space="preserve"> v Gonzalez</w:t>
            </w:r>
            <w:r>
              <w:rPr>
                <w:rFonts w:ascii="Arial" w:hAnsi="Arial" w:cs="Arial"/>
                <w:color w:val="000000"/>
              </w:rPr>
              <w:t xml:space="preserve"> [2022] VSC 331 at [45]-[50].</w:t>
            </w:r>
          </w:p>
        </w:tc>
      </w:tr>
      <w:tr w:rsidR="0048145B" w14:paraId="4EB4270D" w14:textId="77777777" w:rsidTr="006B7637">
        <w:trPr>
          <w:trHeight w:val="178"/>
        </w:trPr>
        <w:tc>
          <w:tcPr>
            <w:tcW w:w="1219" w:type="dxa"/>
            <w:gridSpan w:val="2"/>
            <w:tcBorders>
              <w:top w:val="single" w:sz="4" w:space="0" w:color="auto"/>
              <w:left w:val="single" w:sz="18" w:space="0" w:color="auto"/>
            </w:tcBorders>
            <w:shd w:val="clear" w:color="auto" w:fill="auto"/>
          </w:tcPr>
          <w:p w14:paraId="58B99961" w14:textId="77777777"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633DFF1E" w14:textId="2E7827C8"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5C711CC8" w14:textId="7FDFC990" w:rsidR="0048145B" w:rsidRDefault="0048145B" w:rsidP="0048145B">
            <w:pPr>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shd w:val="clear" w:color="auto" w:fill="auto"/>
          </w:tcPr>
          <w:p w14:paraId="7A69FA4C" w14:textId="5DB6660B"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572089">
              <w:rPr>
                <w:rFonts w:ascii="Arial" w:hAnsi="Arial" w:cs="Arial"/>
                <w:i/>
                <w:iCs/>
                <w:color w:val="000000"/>
              </w:rPr>
              <w:t>Josie Gonzalez v The Queen</w:t>
            </w:r>
            <w:r>
              <w:rPr>
                <w:rFonts w:ascii="Arial" w:hAnsi="Arial" w:cs="Arial"/>
                <w:color w:val="000000"/>
              </w:rPr>
              <w:t xml:space="preserve"> [2022] VSCA 110 at [62], [65] &amp; [70].</w:t>
            </w:r>
          </w:p>
        </w:tc>
      </w:tr>
      <w:tr w:rsidR="0048145B" w14:paraId="0501D186" w14:textId="77777777" w:rsidTr="006B7637">
        <w:trPr>
          <w:trHeight w:val="178"/>
        </w:trPr>
        <w:tc>
          <w:tcPr>
            <w:tcW w:w="1219" w:type="dxa"/>
            <w:gridSpan w:val="2"/>
            <w:tcBorders>
              <w:top w:val="single" w:sz="4" w:space="0" w:color="auto"/>
              <w:left w:val="single" w:sz="18" w:space="0" w:color="auto"/>
            </w:tcBorders>
            <w:shd w:val="clear" w:color="auto" w:fill="auto"/>
          </w:tcPr>
          <w:p w14:paraId="234345AD" w14:textId="77777777"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66D4B405" w14:textId="77777777"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90B0A2C" w14:textId="4FFBF364" w:rsidR="0048145B" w:rsidRDefault="0048145B" w:rsidP="0048145B">
            <w:pPr>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shd w:val="clear" w:color="auto" w:fill="auto"/>
          </w:tcPr>
          <w:p w14:paraId="0791F21C" w14:textId="71EB24B2"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9802CE">
              <w:rPr>
                <w:rFonts w:ascii="Arial" w:hAnsi="Arial" w:cs="Arial"/>
                <w:i/>
                <w:iCs/>
                <w:color w:val="000000"/>
              </w:rPr>
              <w:t>DPP v Pan</w:t>
            </w:r>
            <w:r>
              <w:rPr>
                <w:rFonts w:ascii="Arial" w:hAnsi="Arial" w:cs="Arial"/>
                <w:color w:val="000000"/>
              </w:rPr>
              <w:t xml:space="preserve"> [2022] VSCA 98.</w:t>
            </w:r>
          </w:p>
        </w:tc>
      </w:tr>
      <w:tr w:rsidR="0048145B" w14:paraId="28338C85" w14:textId="77777777" w:rsidTr="006B7637">
        <w:trPr>
          <w:trHeight w:val="178"/>
        </w:trPr>
        <w:tc>
          <w:tcPr>
            <w:tcW w:w="1219" w:type="dxa"/>
            <w:gridSpan w:val="2"/>
            <w:tcBorders>
              <w:top w:val="single" w:sz="4" w:space="0" w:color="auto"/>
              <w:left w:val="single" w:sz="18" w:space="0" w:color="auto"/>
            </w:tcBorders>
            <w:shd w:val="clear" w:color="auto" w:fill="auto"/>
          </w:tcPr>
          <w:p w14:paraId="704AF7DC" w14:textId="77777777"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0713A079" w14:textId="1BE54660"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6FFE4A7" w14:textId="4EE572C4"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shd w:val="clear" w:color="auto" w:fill="auto"/>
          </w:tcPr>
          <w:p w14:paraId="71F391F6" w14:textId="70694D1F"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5F15BE">
              <w:rPr>
                <w:rFonts w:ascii="Arial" w:hAnsi="Arial" w:cs="Arial"/>
                <w:i/>
                <w:iCs/>
                <w:color w:val="000000"/>
              </w:rPr>
              <w:t xml:space="preserve">R v </w:t>
            </w:r>
            <w:proofErr w:type="spellStart"/>
            <w:r w:rsidRPr="005F15BE">
              <w:rPr>
                <w:rFonts w:ascii="Arial" w:hAnsi="Arial" w:cs="Arial"/>
                <w:i/>
                <w:iCs/>
                <w:color w:val="000000"/>
              </w:rPr>
              <w:t>McStay</w:t>
            </w:r>
            <w:proofErr w:type="spellEnd"/>
            <w:r>
              <w:rPr>
                <w:rFonts w:ascii="Arial" w:hAnsi="Arial" w:cs="Arial"/>
                <w:color w:val="000000"/>
              </w:rPr>
              <w:t xml:space="preserve"> [2022] VSC 268; </w:t>
            </w:r>
            <w:r w:rsidRPr="0065304F">
              <w:rPr>
                <w:rFonts w:ascii="Arial" w:hAnsi="Arial" w:cs="Arial"/>
                <w:i/>
                <w:iCs/>
                <w:color w:val="000000"/>
              </w:rPr>
              <w:t>DPP v Tulloch</w:t>
            </w:r>
            <w:r>
              <w:rPr>
                <w:rFonts w:ascii="Arial" w:hAnsi="Arial" w:cs="Arial"/>
                <w:color w:val="000000"/>
              </w:rPr>
              <w:t xml:space="preserve"> [2022] VSC 352</w:t>
            </w:r>
            <w:r w:rsidRPr="001C538C">
              <w:rPr>
                <w:rFonts w:ascii="Arial" w:hAnsi="Arial" w:cs="Arial"/>
                <w:color w:val="000000"/>
              </w:rPr>
              <w:t>.</w:t>
            </w:r>
          </w:p>
        </w:tc>
      </w:tr>
      <w:tr w:rsidR="0048145B" w14:paraId="1116191C" w14:textId="77777777" w:rsidTr="006B7637">
        <w:trPr>
          <w:trHeight w:val="178"/>
        </w:trPr>
        <w:tc>
          <w:tcPr>
            <w:tcW w:w="1219" w:type="dxa"/>
            <w:gridSpan w:val="2"/>
            <w:tcBorders>
              <w:top w:val="single" w:sz="4" w:space="0" w:color="auto"/>
              <w:left w:val="single" w:sz="18" w:space="0" w:color="auto"/>
            </w:tcBorders>
            <w:shd w:val="clear" w:color="auto" w:fill="auto"/>
          </w:tcPr>
          <w:p w14:paraId="5CA2916C" w14:textId="77777777"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63B1C488" w14:textId="61F23F51"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5CD8F9E" w14:textId="301537CB"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shd w:val="clear" w:color="auto" w:fill="auto"/>
          </w:tcPr>
          <w:p w14:paraId="2A0B5DB1" w14:textId="65CDD148" w:rsidR="0048145B" w:rsidRDefault="0048145B" w:rsidP="0048145B">
            <w:pPr>
              <w:spacing w:before="20" w:after="20"/>
              <w:jc w:val="both"/>
              <w:rPr>
                <w:rFonts w:ascii="Arial" w:hAnsi="Arial" w:cs="Arial"/>
                <w:color w:val="000000"/>
              </w:rPr>
            </w:pPr>
            <w:proofErr w:type="gramStart"/>
            <w:r>
              <w:rPr>
                <w:rFonts w:ascii="Arial" w:hAnsi="Arial" w:cs="Arial"/>
                <w:color w:val="000000"/>
              </w:rPr>
              <w:t>Brief summary</w:t>
            </w:r>
            <w:proofErr w:type="gramEnd"/>
            <w:r>
              <w:rPr>
                <w:rFonts w:ascii="Arial" w:hAnsi="Arial" w:cs="Arial"/>
                <w:color w:val="000000"/>
              </w:rPr>
              <w:t xml:space="preserve"> of </w:t>
            </w:r>
            <w:r>
              <w:rPr>
                <w:rFonts w:ascii="Arial" w:hAnsi="Arial" w:cs="Arial"/>
                <w:i/>
                <w:iCs/>
              </w:rPr>
              <w:t xml:space="preserve">Bruce v The Queen </w:t>
            </w:r>
            <w:r w:rsidRPr="00BD0BEB">
              <w:rPr>
                <w:rFonts w:ascii="Arial" w:hAnsi="Arial" w:cs="Arial"/>
              </w:rPr>
              <w:t>[2022] VSCA 100</w:t>
            </w:r>
            <w:r>
              <w:rPr>
                <w:rFonts w:ascii="Arial" w:hAnsi="Arial" w:cs="Arial"/>
              </w:rPr>
              <w:t>.</w:t>
            </w:r>
          </w:p>
        </w:tc>
      </w:tr>
      <w:tr w:rsidR="0048145B" w14:paraId="0A128D5C" w14:textId="77777777" w:rsidTr="006B7637">
        <w:trPr>
          <w:trHeight w:val="178"/>
        </w:trPr>
        <w:tc>
          <w:tcPr>
            <w:tcW w:w="1219" w:type="dxa"/>
            <w:gridSpan w:val="2"/>
            <w:tcBorders>
              <w:top w:val="single" w:sz="4" w:space="0" w:color="auto"/>
              <w:left w:val="single" w:sz="18" w:space="0" w:color="auto"/>
            </w:tcBorders>
            <w:shd w:val="clear" w:color="auto" w:fill="auto"/>
          </w:tcPr>
          <w:p w14:paraId="17CDF76E" w14:textId="77777777"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5399E989" w14:textId="6E7A084E"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52A11DE9" w14:textId="29E6AAD8" w:rsidR="0048145B" w:rsidRDefault="0048145B" w:rsidP="0048145B">
            <w:pPr>
              <w:jc w:val="center"/>
              <w:rPr>
                <w:lang w:val="en-AU"/>
              </w:rPr>
            </w:pPr>
            <w:r>
              <w:rPr>
                <w:lang w:val="en-AU"/>
              </w:rPr>
              <w:t>11.2.30</w:t>
            </w:r>
          </w:p>
        </w:tc>
        <w:tc>
          <w:tcPr>
            <w:tcW w:w="4798" w:type="dxa"/>
            <w:gridSpan w:val="2"/>
            <w:tcBorders>
              <w:top w:val="single" w:sz="4" w:space="0" w:color="auto"/>
              <w:bottom w:val="single" w:sz="4" w:space="0" w:color="auto"/>
              <w:right w:val="single" w:sz="18" w:space="0" w:color="auto"/>
            </w:tcBorders>
            <w:shd w:val="clear" w:color="auto" w:fill="auto"/>
          </w:tcPr>
          <w:p w14:paraId="0A055821" w14:textId="73B73666"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4E31BA">
              <w:rPr>
                <w:rFonts w:ascii="Arial" w:hAnsi="Arial" w:cs="Arial"/>
                <w:i/>
                <w:iCs/>
                <w:color w:val="000000"/>
              </w:rPr>
              <w:t>Shiryar</w:t>
            </w:r>
            <w:proofErr w:type="spellEnd"/>
            <w:r w:rsidRPr="004E31BA">
              <w:rPr>
                <w:rFonts w:ascii="Arial" w:hAnsi="Arial" w:cs="Arial"/>
                <w:i/>
                <w:iCs/>
                <w:color w:val="000000"/>
              </w:rPr>
              <w:t xml:space="preserve"> v The Queen</w:t>
            </w:r>
            <w:r>
              <w:rPr>
                <w:rFonts w:ascii="Arial" w:hAnsi="Arial" w:cs="Arial"/>
                <w:color w:val="000000"/>
              </w:rPr>
              <w:t xml:space="preserve"> [2022] VSCA 96.</w:t>
            </w:r>
          </w:p>
        </w:tc>
      </w:tr>
      <w:tr w:rsidR="0048145B" w14:paraId="4C3AEF4A" w14:textId="77777777" w:rsidTr="006B7637">
        <w:trPr>
          <w:trHeight w:val="178"/>
        </w:trPr>
        <w:tc>
          <w:tcPr>
            <w:tcW w:w="1219" w:type="dxa"/>
            <w:gridSpan w:val="2"/>
            <w:tcBorders>
              <w:top w:val="single" w:sz="4" w:space="0" w:color="auto"/>
              <w:left w:val="single" w:sz="18" w:space="0" w:color="auto"/>
            </w:tcBorders>
            <w:shd w:val="clear" w:color="auto" w:fill="auto"/>
          </w:tcPr>
          <w:p w14:paraId="04C5ABB6" w14:textId="77777777"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2E591BD1" w14:textId="698A681E"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B8CEB55" w14:textId="158F0E6F" w:rsidR="0048145B" w:rsidRDefault="0048145B" w:rsidP="0048145B">
            <w:pPr>
              <w:jc w:val="center"/>
              <w:rPr>
                <w:lang w:val="en-AU"/>
              </w:rPr>
            </w:pPr>
            <w:r>
              <w:rPr>
                <w:lang w:val="en-AU"/>
              </w:rPr>
              <w:t>11.2.34</w:t>
            </w:r>
          </w:p>
        </w:tc>
        <w:tc>
          <w:tcPr>
            <w:tcW w:w="4798" w:type="dxa"/>
            <w:gridSpan w:val="2"/>
            <w:tcBorders>
              <w:top w:val="single" w:sz="4" w:space="0" w:color="auto"/>
              <w:bottom w:val="single" w:sz="4" w:space="0" w:color="auto"/>
              <w:right w:val="single" w:sz="18" w:space="0" w:color="auto"/>
            </w:tcBorders>
            <w:shd w:val="clear" w:color="auto" w:fill="auto"/>
          </w:tcPr>
          <w:p w14:paraId="582CDD84" w14:textId="547A25A3"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772F10">
              <w:rPr>
                <w:rFonts w:ascii="Arial" w:hAnsi="Arial" w:cs="Arial"/>
                <w:i/>
                <w:iCs/>
                <w:color w:val="000000"/>
              </w:rPr>
              <w:t>Bruce v The Queen</w:t>
            </w:r>
            <w:r>
              <w:rPr>
                <w:rFonts w:ascii="Arial" w:hAnsi="Arial" w:cs="Arial"/>
                <w:color w:val="000000"/>
              </w:rPr>
              <w:t xml:space="preserve"> [2022] VSCA 100.</w:t>
            </w:r>
          </w:p>
        </w:tc>
      </w:tr>
      <w:tr w:rsidR="0048145B" w14:paraId="18274478" w14:textId="77777777" w:rsidTr="006B7637">
        <w:trPr>
          <w:trHeight w:val="178"/>
        </w:trPr>
        <w:tc>
          <w:tcPr>
            <w:tcW w:w="1219" w:type="dxa"/>
            <w:gridSpan w:val="2"/>
            <w:tcBorders>
              <w:top w:val="single" w:sz="4" w:space="0" w:color="auto"/>
              <w:left w:val="single" w:sz="18" w:space="0" w:color="auto"/>
            </w:tcBorders>
            <w:shd w:val="clear" w:color="auto" w:fill="auto"/>
          </w:tcPr>
          <w:p w14:paraId="5B1B1B7E" w14:textId="51C4472B" w:rsidR="0048145B" w:rsidRDefault="0048145B" w:rsidP="0048145B">
            <w:pPr>
              <w:rPr>
                <w:lang w:val="en-AU"/>
              </w:rPr>
            </w:pPr>
            <w:r>
              <w:rPr>
                <w:lang w:val="en-AU"/>
              </w:rPr>
              <w:t>23/06/22</w:t>
            </w:r>
          </w:p>
        </w:tc>
        <w:tc>
          <w:tcPr>
            <w:tcW w:w="836" w:type="dxa"/>
            <w:tcBorders>
              <w:top w:val="single" w:sz="4" w:space="0" w:color="auto"/>
            </w:tcBorders>
            <w:shd w:val="clear" w:color="auto" w:fill="auto"/>
          </w:tcPr>
          <w:p w14:paraId="39FA9ACC" w14:textId="296735D2"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5E115EC5" w14:textId="0BA36875" w:rsidR="0048145B" w:rsidRDefault="0048145B" w:rsidP="0048145B">
            <w:pPr>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shd w:val="clear" w:color="auto" w:fill="auto"/>
          </w:tcPr>
          <w:p w14:paraId="5B6DA386" w14:textId="52B2CD96" w:rsidR="0048145B" w:rsidRDefault="0048145B" w:rsidP="0048145B">
            <w:pPr>
              <w:spacing w:before="20" w:after="20"/>
              <w:jc w:val="both"/>
              <w:rPr>
                <w:rFonts w:ascii="Arial" w:hAnsi="Arial" w:cs="Arial"/>
                <w:color w:val="000000"/>
              </w:rPr>
            </w:pPr>
            <w:r>
              <w:rPr>
                <w:rFonts w:ascii="Arial" w:hAnsi="Arial" w:cs="Arial"/>
                <w:color w:val="000000"/>
              </w:rPr>
              <w:t xml:space="preserve">Extract from </w:t>
            </w:r>
            <w:r w:rsidRPr="009802CE">
              <w:rPr>
                <w:rFonts w:ascii="Arial" w:hAnsi="Arial" w:cs="Arial"/>
                <w:i/>
                <w:iCs/>
                <w:color w:val="000000"/>
              </w:rPr>
              <w:t>DPP v Pan</w:t>
            </w:r>
            <w:r>
              <w:rPr>
                <w:rFonts w:ascii="Arial" w:hAnsi="Arial" w:cs="Arial"/>
                <w:color w:val="000000"/>
              </w:rPr>
              <w:t xml:space="preserve"> [2022] VSCA 98 at [53]-[56].</w:t>
            </w:r>
          </w:p>
        </w:tc>
      </w:tr>
      <w:tr w:rsidR="0048145B" w14:paraId="02EF5E47" w14:textId="77777777" w:rsidTr="006B7637">
        <w:trPr>
          <w:trHeight w:val="178"/>
        </w:trPr>
        <w:tc>
          <w:tcPr>
            <w:tcW w:w="1219" w:type="dxa"/>
            <w:gridSpan w:val="2"/>
            <w:tcBorders>
              <w:top w:val="single" w:sz="4" w:space="0" w:color="auto"/>
              <w:left w:val="single" w:sz="18" w:space="0" w:color="auto"/>
              <w:bottom w:val="single" w:sz="4" w:space="0" w:color="auto"/>
            </w:tcBorders>
            <w:shd w:val="clear" w:color="auto" w:fill="auto"/>
          </w:tcPr>
          <w:p w14:paraId="40AF850F" w14:textId="2C448AF2" w:rsidR="0048145B" w:rsidRDefault="0048145B" w:rsidP="0048145B">
            <w:pPr>
              <w:rPr>
                <w:lang w:val="en-AU"/>
              </w:rPr>
            </w:pPr>
            <w:r>
              <w:rPr>
                <w:lang w:val="en-AU"/>
              </w:rPr>
              <w:t>23/06/22</w:t>
            </w:r>
          </w:p>
        </w:tc>
        <w:tc>
          <w:tcPr>
            <w:tcW w:w="836" w:type="dxa"/>
            <w:tcBorders>
              <w:top w:val="single" w:sz="4" w:space="0" w:color="auto"/>
              <w:bottom w:val="single" w:sz="4" w:space="0" w:color="auto"/>
            </w:tcBorders>
            <w:shd w:val="clear" w:color="auto" w:fill="auto"/>
          </w:tcPr>
          <w:p w14:paraId="289075D4" w14:textId="6869681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90516A3" w14:textId="1B089067" w:rsidR="0048145B" w:rsidRDefault="0048145B" w:rsidP="0048145B">
            <w:pPr>
              <w:jc w:val="center"/>
              <w:rPr>
                <w:lang w:val="en-AU"/>
              </w:rPr>
            </w:pPr>
            <w:r>
              <w:rPr>
                <w:lang w:val="en-AU"/>
              </w:rPr>
              <w:t>11.15.1</w:t>
            </w:r>
          </w:p>
        </w:tc>
        <w:tc>
          <w:tcPr>
            <w:tcW w:w="4798" w:type="dxa"/>
            <w:gridSpan w:val="2"/>
            <w:tcBorders>
              <w:top w:val="single" w:sz="4" w:space="0" w:color="auto"/>
              <w:bottom w:val="single" w:sz="4" w:space="0" w:color="auto"/>
              <w:right w:val="single" w:sz="18" w:space="0" w:color="auto"/>
            </w:tcBorders>
            <w:shd w:val="clear" w:color="auto" w:fill="auto"/>
          </w:tcPr>
          <w:p w14:paraId="63425623" w14:textId="296585FA"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Narang (a pseudonym) v The Queen </w:t>
            </w:r>
            <w:r w:rsidRPr="00B72202">
              <w:rPr>
                <w:rFonts w:ascii="Arial" w:hAnsi="Arial" w:cs="Arial"/>
                <w:color w:val="000000"/>
              </w:rPr>
              <w:t>[2022] VSCA 103</w:t>
            </w:r>
            <w:r>
              <w:rPr>
                <w:rFonts w:ascii="Arial" w:hAnsi="Arial" w:cs="Arial"/>
                <w:color w:val="000000"/>
              </w:rPr>
              <w:t>.</w:t>
            </w:r>
          </w:p>
        </w:tc>
      </w:tr>
      <w:tr w:rsidR="0048145B" w14:paraId="65AA43EF" w14:textId="77777777" w:rsidTr="006B7637">
        <w:trPr>
          <w:trHeight w:val="178"/>
        </w:trPr>
        <w:tc>
          <w:tcPr>
            <w:tcW w:w="1219" w:type="dxa"/>
            <w:gridSpan w:val="2"/>
            <w:tcBorders>
              <w:top w:val="single" w:sz="4" w:space="0" w:color="auto"/>
              <w:left w:val="single" w:sz="18" w:space="0" w:color="auto"/>
              <w:bottom w:val="single" w:sz="18" w:space="0" w:color="auto"/>
            </w:tcBorders>
            <w:shd w:val="clear" w:color="auto" w:fill="auto"/>
          </w:tcPr>
          <w:p w14:paraId="393BA4CC" w14:textId="0F6839DE" w:rsidR="0048145B" w:rsidRDefault="0048145B" w:rsidP="0048145B">
            <w:pPr>
              <w:rPr>
                <w:lang w:val="en-AU"/>
              </w:rPr>
            </w:pPr>
            <w:r>
              <w:rPr>
                <w:lang w:val="en-AU"/>
              </w:rPr>
              <w:t>23/06/22</w:t>
            </w:r>
          </w:p>
        </w:tc>
        <w:tc>
          <w:tcPr>
            <w:tcW w:w="836" w:type="dxa"/>
            <w:tcBorders>
              <w:top w:val="single" w:sz="4" w:space="0" w:color="auto"/>
              <w:bottom w:val="single" w:sz="18" w:space="0" w:color="auto"/>
            </w:tcBorders>
            <w:shd w:val="clear" w:color="auto" w:fill="auto"/>
          </w:tcPr>
          <w:p w14:paraId="402DFA41" w14:textId="1CBEA7DA"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shd w:val="clear" w:color="auto" w:fill="auto"/>
          </w:tcPr>
          <w:p w14:paraId="3EE668C7" w14:textId="5C0F8754" w:rsidR="0048145B" w:rsidRDefault="0048145B" w:rsidP="0048145B">
            <w:pPr>
              <w:jc w:val="center"/>
              <w:rPr>
                <w:lang w:val="en-AU"/>
              </w:rPr>
            </w:pPr>
            <w:r>
              <w:rPr>
                <w:lang w:val="en-AU"/>
              </w:rPr>
              <w:t>11.15.4</w:t>
            </w:r>
          </w:p>
        </w:tc>
        <w:tc>
          <w:tcPr>
            <w:tcW w:w="4798" w:type="dxa"/>
            <w:gridSpan w:val="2"/>
            <w:tcBorders>
              <w:top w:val="single" w:sz="4" w:space="0" w:color="auto"/>
              <w:bottom w:val="single" w:sz="18" w:space="0" w:color="auto"/>
              <w:right w:val="single" w:sz="18" w:space="0" w:color="auto"/>
            </w:tcBorders>
            <w:shd w:val="clear" w:color="auto" w:fill="auto"/>
          </w:tcPr>
          <w:p w14:paraId="284E79FA" w14:textId="49E18355"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C75B92">
              <w:rPr>
                <w:rFonts w:ascii="Arial" w:hAnsi="Arial" w:cs="Arial"/>
                <w:i/>
                <w:iCs/>
              </w:rPr>
              <w:t>Adam Rose (a pseudonym) v The Queen</w:t>
            </w:r>
            <w:r w:rsidRPr="00C75B92">
              <w:rPr>
                <w:rFonts w:ascii="Arial" w:hAnsi="Arial" w:cs="Arial"/>
              </w:rPr>
              <w:t xml:space="preserve"> [2022] VSCA </w:t>
            </w:r>
            <w:r>
              <w:rPr>
                <w:rFonts w:ascii="Arial" w:hAnsi="Arial" w:cs="Arial"/>
              </w:rPr>
              <w:t xml:space="preserve">112 and extract from [70]-[73].  </w:t>
            </w:r>
            <w:r>
              <w:rPr>
                <w:rFonts w:ascii="Arial" w:hAnsi="Arial" w:cs="Arial"/>
                <w:color w:val="000000"/>
              </w:rPr>
              <w:t xml:space="preserve">Summary of </w:t>
            </w:r>
            <w:r w:rsidRPr="00572089">
              <w:rPr>
                <w:rFonts w:ascii="Arial" w:hAnsi="Arial" w:cs="Arial"/>
                <w:i/>
                <w:iCs/>
                <w:color w:val="000000"/>
              </w:rPr>
              <w:t>Sims v The Queen</w:t>
            </w:r>
            <w:r>
              <w:rPr>
                <w:rFonts w:ascii="Arial" w:hAnsi="Arial" w:cs="Arial"/>
                <w:color w:val="000000"/>
              </w:rPr>
              <w:t xml:space="preserve"> [2022] VSCA 114.</w:t>
            </w:r>
          </w:p>
        </w:tc>
      </w:tr>
      <w:tr w:rsidR="0048145B" w14:paraId="0068F88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6A728BC" w14:textId="77777777" w:rsidR="0048145B" w:rsidRPr="0054535C" w:rsidRDefault="0048145B" w:rsidP="0048145B">
            <w:pPr>
              <w:keepNext/>
              <w:keepLines/>
              <w:rPr>
                <w:sz w:val="22"/>
                <w:lang w:val="en-AU"/>
              </w:rPr>
            </w:pPr>
            <w:r>
              <w:rPr>
                <w:sz w:val="22"/>
                <w:lang w:val="en-AU"/>
              </w:rPr>
              <w:t>16/06/22</w:t>
            </w:r>
          </w:p>
        </w:tc>
        <w:tc>
          <w:tcPr>
            <w:tcW w:w="7073" w:type="dxa"/>
            <w:gridSpan w:val="4"/>
            <w:tcBorders>
              <w:top w:val="single" w:sz="18" w:space="0" w:color="auto"/>
              <w:bottom w:val="single" w:sz="4" w:space="0" w:color="auto"/>
              <w:right w:val="single" w:sz="18" w:space="0" w:color="auto"/>
            </w:tcBorders>
            <w:shd w:val="clear" w:color="auto" w:fill="DDDDDD"/>
          </w:tcPr>
          <w:p w14:paraId="05D2BB52" w14:textId="25DEF723"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3C8AE79F" w14:textId="77777777" w:rsidTr="006B7637">
        <w:trPr>
          <w:trHeight w:val="100"/>
        </w:trPr>
        <w:tc>
          <w:tcPr>
            <w:tcW w:w="1219" w:type="dxa"/>
            <w:gridSpan w:val="2"/>
            <w:vMerge w:val="restart"/>
            <w:tcBorders>
              <w:top w:val="single" w:sz="4" w:space="0" w:color="auto"/>
              <w:left w:val="single" w:sz="18" w:space="0" w:color="auto"/>
            </w:tcBorders>
            <w:shd w:val="clear" w:color="auto" w:fill="auto"/>
          </w:tcPr>
          <w:p w14:paraId="5614292A" w14:textId="77777777" w:rsidR="0048145B" w:rsidRDefault="0048145B" w:rsidP="0048145B">
            <w:pPr>
              <w:rPr>
                <w:lang w:val="en-AU"/>
              </w:rPr>
            </w:pPr>
            <w:r>
              <w:rPr>
                <w:lang w:val="en-AU"/>
              </w:rPr>
              <w:t>16/06/22</w:t>
            </w:r>
          </w:p>
        </w:tc>
        <w:tc>
          <w:tcPr>
            <w:tcW w:w="836" w:type="dxa"/>
            <w:vMerge w:val="restart"/>
            <w:tcBorders>
              <w:top w:val="single" w:sz="4" w:space="0" w:color="auto"/>
            </w:tcBorders>
            <w:shd w:val="clear" w:color="auto" w:fill="auto"/>
          </w:tcPr>
          <w:p w14:paraId="5E7C1855" w14:textId="3E45E793" w:rsidR="0048145B" w:rsidRDefault="0048145B" w:rsidP="0048145B">
            <w:pPr>
              <w:jc w:val="center"/>
              <w:rPr>
                <w:lang w:val="en-AU"/>
              </w:rPr>
            </w:pPr>
            <w:r>
              <w:rPr>
                <w:lang w:val="en-AU"/>
              </w:rPr>
              <w:t>5</w:t>
            </w:r>
          </w:p>
        </w:tc>
        <w:tc>
          <w:tcPr>
            <w:tcW w:w="1439" w:type="dxa"/>
            <w:vMerge w:val="restart"/>
            <w:tcBorders>
              <w:top w:val="single" w:sz="4" w:space="0" w:color="auto"/>
            </w:tcBorders>
            <w:shd w:val="clear" w:color="auto" w:fill="auto"/>
          </w:tcPr>
          <w:p w14:paraId="59BE6891" w14:textId="77777777" w:rsidR="0048145B" w:rsidRDefault="0048145B" w:rsidP="0048145B">
            <w:pPr>
              <w:jc w:val="center"/>
              <w:rPr>
                <w:lang w:val="en-AU"/>
              </w:rPr>
            </w:pPr>
            <w:r>
              <w:rPr>
                <w:lang w:val="en-AU"/>
              </w:rPr>
              <w:t>5.5.7</w:t>
            </w:r>
          </w:p>
        </w:tc>
        <w:tc>
          <w:tcPr>
            <w:tcW w:w="4798" w:type="dxa"/>
            <w:gridSpan w:val="2"/>
            <w:tcBorders>
              <w:top w:val="single" w:sz="4" w:space="0" w:color="auto"/>
              <w:bottom w:val="single" w:sz="4" w:space="0" w:color="auto"/>
              <w:right w:val="single" w:sz="18" w:space="0" w:color="auto"/>
            </w:tcBorders>
            <w:shd w:val="clear" w:color="auto" w:fill="FFF2CC"/>
          </w:tcPr>
          <w:p w14:paraId="78BE6DE5" w14:textId="77777777" w:rsidR="0048145B" w:rsidRPr="006E6F3F" w:rsidRDefault="0048145B" w:rsidP="0048145B">
            <w:pPr>
              <w:spacing w:before="20" w:after="20"/>
              <w:jc w:val="both"/>
              <w:rPr>
                <w:rFonts w:ascii="Arial" w:hAnsi="Arial" w:cs="Arial"/>
                <w:b/>
                <w:bCs/>
                <w:color w:val="000000"/>
              </w:rPr>
            </w:pPr>
            <w:r w:rsidRPr="006E6F3F">
              <w:rPr>
                <w:rFonts w:ascii="Arial" w:hAnsi="Arial" w:cs="Arial"/>
                <w:b/>
                <w:bCs/>
                <w:color w:val="000000"/>
              </w:rPr>
              <w:t>New section headed “</w:t>
            </w:r>
            <w:r>
              <w:rPr>
                <w:rFonts w:ascii="Arial" w:hAnsi="Arial" w:cs="Arial"/>
                <w:b/>
                <w:bCs/>
                <w:color w:val="000000"/>
              </w:rPr>
              <w:t>Abusive Head Trauma / Shaken Baby Syndrome [AHT]”.</w:t>
            </w:r>
          </w:p>
        </w:tc>
      </w:tr>
      <w:tr w:rsidR="0048145B" w14:paraId="7A3923B4" w14:textId="77777777" w:rsidTr="006B7637">
        <w:trPr>
          <w:trHeight w:val="100"/>
        </w:trPr>
        <w:tc>
          <w:tcPr>
            <w:tcW w:w="1219" w:type="dxa"/>
            <w:gridSpan w:val="2"/>
            <w:vMerge/>
            <w:tcBorders>
              <w:left w:val="single" w:sz="18" w:space="0" w:color="auto"/>
            </w:tcBorders>
            <w:shd w:val="clear" w:color="auto" w:fill="auto"/>
          </w:tcPr>
          <w:p w14:paraId="37E49B4D" w14:textId="77777777" w:rsidR="0048145B" w:rsidRDefault="0048145B" w:rsidP="0048145B">
            <w:pPr>
              <w:rPr>
                <w:lang w:val="en-AU"/>
              </w:rPr>
            </w:pPr>
          </w:p>
        </w:tc>
        <w:tc>
          <w:tcPr>
            <w:tcW w:w="836" w:type="dxa"/>
            <w:vMerge/>
            <w:shd w:val="clear" w:color="auto" w:fill="auto"/>
          </w:tcPr>
          <w:p w14:paraId="582698F6" w14:textId="7B8FCF78" w:rsidR="0048145B" w:rsidRDefault="0048145B" w:rsidP="0048145B">
            <w:pPr>
              <w:jc w:val="center"/>
              <w:rPr>
                <w:lang w:val="en-AU"/>
              </w:rPr>
            </w:pPr>
          </w:p>
        </w:tc>
        <w:tc>
          <w:tcPr>
            <w:tcW w:w="1439" w:type="dxa"/>
            <w:vMerge/>
            <w:shd w:val="clear" w:color="auto" w:fill="auto"/>
          </w:tcPr>
          <w:p w14:paraId="5BC6F3DA"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7A85CDE7"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Commentary on </w:t>
            </w:r>
            <w:r w:rsidRPr="001A68E9">
              <w:rPr>
                <w:rFonts w:ascii="Arial" w:hAnsi="Arial" w:cs="Arial"/>
                <w:i/>
                <w:iCs/>
                <w:color w:val="000000"/>
              </w:rPr>
              <w:t xml:space="preserve">R v </w:t>
            </w:r>
            <w:proofErr w:type="spellStart"/>
            <w:r w:rsidRPr="001A68E9">
              <w:rPr>
                <w:rFonts w:ascii="Arial" w:hAnsi="Arial" w:cs="Arial"/>
                <w:i/>
                <w:iCs/>
                <w:color w:val="000000"/>
              </w:rPr>
              <w:t>Vinaccia</w:t>
            </w:r>
            <w:proofErr w:type="spellEnd"/>
            <w:r>
              <w:rPr>
                <w:rFonts w:ascii="Arial" w:hAnsi="Arial" w:cs="Arial"/>
                <w:color w:val="000000"/>
              </w:rPr>
              <w:t xml:space="preserve"> [2019] VSC 683 and </w:t>
            </w:r>
            <w:proofErr w:type="spellStart"/>
            <w:r w:rsidRPr="001A68E9">
              <w:rPr>
                <w:rFonts w:ascii="Arial" w:hAnsi="Arial" w:cs="Arial"/>
                <w:i/>
                <w:iCs/>
                <w:color w:val="000000"/>
              </w:rPr>
              <w:t>Vinaccia</w:t>
            </w:r>
            <w:proofErr w:type="spellEnd"/>
            <w:r w:rsidRPr="001A68E9">
              <w:rPr>
                <w:rFonts w:ascii="Arial" w:hAnsi="Arial" w:cs="Arial"/>
                <w:i/>
                <w:iCs/>
                <w:color w:val="000000"/>
              </w:rPr>
              <w:t xml:space="preserve"> v The Queen</w:t>
            </w:r>
            <w:r>
              <w:rPr>
                <w:rFonts w:ascii="Arial" w:hAnsi="Arial" w:cs="Arial"/>
                <w:color w:val="000000"/>
              </w:rPr>
              <w:t xml:space="preserve"> [2022] VSCA 107 and extensive extracts from the majority judgment in the latter at [157], [409]-[417] &amp; [420]-[422] and from the dissenting judgment at [492]-[499].</w:t>
            </w:r>
          </w:p>
        </w:tc>
      </w:tr>
      <w:tr w:rsidR="0048145B" w14:paraId="02929A9A" w14:textId="77777777" w:rsidTr="006B7637">
        <w:trPr>
          <w:trHeight w:val="178"/>
        </w:trPr>
        <w:tc>
          <w:tcPr>
            <w:tcW w:w="1219" w:type="dxa"/>
            <w:gridSpan w:val="2"/>
            <w:tcBorders>
              <w:top w:val="single" w:sz="4" w:space="0" w:color="auto"/>
              <w:left w:val="single" w:sz="18" w:space="0" w:color="auto"/>
            </w:tcBorders>
            <w:shd w:val="clear" w:color="auto" w:fill="auto"/>
          </w:tcPr>
          <w:p w14:paraId="7D1BBC47" w14:textId="77777777" w:rsidR="0048145B" w:rsidRDefault="0048145B" w:rsidP="0048145B">
            <w:pPr>
              <w:rPr>
                <w:lang w:val="en-AU"/>
              </w:rPr>
            </w:pPr>
            <w:r>
              <w:rPr>
                <w:lang w:val="en-AU"/>
              </w:rPr>
              <w:t>16/06/22</w:t>
            </w:r>
          </w:p>
        </w:tc>
        <w:tc>
          <w:tcPr>
            <w:tcW w:w="836" w:type="dxa"/>
            <w:tcBorders>
              <w:top w:val="single" w:sz="4" w:space="0" w:color="auto"/>
            </w:tcBorders>
            <w:shd w:val="clear" w:color="auto" w:fill="auto"/>
          </w:tcPr>
          <w:p w14:paraId="2C12F4CB" w14:textId="31484464"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6E45D31B" w14:textId="77777777" w:rsidR="0048145B" w:rsidRDefault="0048145B" w:rsidP="0048145B">
            <w:pPr>
              <w:jc w:val="center"/>
              <w:rPr>
                <w:lang w:val="en-AU"/>
              </w:rPr>
            </w:pPr>
            <w:r>
              <w:rPr>
                <w:lang w:val="en-AU"/>
              </w:rPr>
              <w:t>5.5.8</w:t>
            </w:r>
          </w:p>
        </w:tc>
        <w:tc>
          <w:tcPr>
            <w:tcW w:w="4798" w:type="dxa"/>
            <w:gridSpan w:val="2"/>
            <w:tcBorders>
              <w:top w:val="single" w:sz="4" w:space="0" w:color="auto"/>
              <w:bottom w:val="single" w:sz="4" w:space="0" w:color="auto"/>
              <w:right w:val="single" w:sz="18" w:space="0" w:color="auto"/>
            </w:tcBorders>
            <w:shd w:val="clear" w:color="auto" w:fill="FFF2CC"/>
          </w:tcPr>
          <w:p w14:paraId="07C097F7" w14:textId="77777777" w:rsidR="0048145B" w:rsidRPr="006E6F3F" w:rsidRDefault="0048145B" w:rsidP="0048145B">
            <w:pPr>
              <w:spacing w:before="20" w:after="20"/>
              <w:jc w:val="both"/>
              <w:rPr>
                <w:rFonts w:ascii="Arial" w:hAnsi="Arial" w:cs="Arial"/>
                <w:b/>
                <w:bCs/>
                <w:color w:val="000000"/>
              </w:rPr>
            </w:pPr>
            <w:r w:rsidRPr="006E6F3F">
              <w:rPr>
                <w:rFonts w:ascii="Arial" w:hAnsi="Arial" w:cs="Arial"/>
                <w:b/>
                <w:bCs/>
                <w:color w:val="000000"/>
              </w:rPr>
              <w:t>Section headed “Statistics” was formerly 5.5.7 and is renumbered 5.5.8.</w:t>
            </w:r>
          </w:p>
        </w:tc>
      </w:tr>
      <w:tr w:rsidR="0048145B" w14:paraId="22A35DE6" w14:textId="77777777" w:rsidTr="006B7637">
        <w:trPr>
          <w:trHeight w:val="178"/>
        </w:trPr>
        <w:tc>
          <w:tcPr>
            <w:tcW w:w="1219" w:type="dxa"/>
            <w:gridSpan w:val="2"/>
            <w:tcBorders>
              <w:top w:val="single" w:sz="4" w:space="0" w:color="auto"/>
              <w:left w:val="single" w:sz="18" w:space="0" w:color="auto"/>
            </w:tcBorders>
            <w:shd w:val="clear" w:color="auto" w:fill="auto"/>
          </w:tcPr>
          <w:p w14:paraId="4D41BE71" w14:textId="77777777" w:rsidR="0048145B" w:rsidRDefault="0048145B" w:rsidP="0048145B">
            <w:pPr>
              <w:rPr>
                <w:lang w:val="en-AU"/>
              </w:rPr>
            </w:pPr>
            <w:r>
              <w:rPr>
                <w:lang w:val="en-AU"/>
              </w:rPr>
              <w:t>16/06/22</w:t>
            </w:r>
          </w:p>
        </w:tc>
        <w:tc>
          <w:tcPr>
            <w:tcW w:w="836" w:type="dxa"/>
            <w:tcBorders>
              <w:top w:val="single" w:sz="4" w:space="0" w:color="auto"/>
            </w:tcBorders>
            <w:shd w:val="clear" w:color="auto" w:fill="auto"/>
          </w:tcPr>
          <w:p w14:paraId="6E33CD3E" w14:textId="5A16F122"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5455AC59" w14:textId="77777777" w:rsidR="0048145B" w:rsidRDefault="0048145B" w:rsidP="0048145B">
            <w:pPr>
              <w:jc w:val="center"/>
              <w:rPr>
                <w:lang w:val="en-AU"/>
              </w:rPr>
            </w:pPr>
            <w:r>
              <w:rPr>
                <w:lang w:val="en-AU"/>
              </w:rPr>
              <w:t>5.11</w:t>
            </w:r>
          </w:p>
        </w:tc>
        <w:tc>
          <w:tcPr>
            <w:tcW w:w="4798" w:type="dxa"/>
            <w:gridSpan w:val="2"/>
            <w:tcBorders>
              <w:top w:val="single" w:sz="4" w:space="0" w:color="auto"/>
              <w:bottom w:val="single" w:sz="4" w:space="0" w:color="auto"/>
              <w:right w:val="single" w:sz="18" w:space="0" w:color="auto"/>
            </w:tcBorders>
            <w:shd w:val="clear" w:color="auto" w:fill="auto"/>
          </w:tcPr>
          <w:p w14:paraId="75C1B0AA" w14:textId="39134081" w:rsidR="0048145B" w:rsidRDefault="0048145B" w:rsidP="0048145B">
            <w:pPr>
              <w:spacing w:before="20" w:after="20"/>
              <w:jc w:val="both"/>
              <w:rPr>
                <w:rFonts w:ascii="Arial" w:hAnsi="Arial" w:cs="Arial"/>
                <w:color w:val="000000"/>
              </w:rPr>
            </w:pPr>
            <w:r>
              <w:rPr>
                <w:rFonts w:ascii="Arial" w:hAnsi="Arial" w:cs="Arial"/>
                <w:color w:val="000000"/>
              </w:rPr>
              <w:t>Small but important amendment to text.</w:t>
            </w:r>
          </w:p>
        </w:tc>
      </w:tr>
      <w:tr w:rsidR="0048145B" w14:paraId="4D282454" w14:textId="77777777" w:rsidTr="006B7637">
        <w:trPr>
          <w:trHeight w:val="178"/>
        </w:trPr>
        <w:tc>
          <w:tcPr>
            <w:tcW w:w="1219" w:type="dxa"/>
            <w:gridSpan w:val="2"/>
            <w:tcBorders>
              <w:top w:val="single" w:sz="4" w:space="0" w:color="auto"/>
              <w:left w:val="single" w:sz="18" w:space="0" w:color="auto"/>
            </w:tcBorders>
            <w:shd w:val="clear" w:color="auto" w:fill="auto"/>
          </w:tcPr>
          <w:p w14:paraId="70560902" w14:textId="77777777" w:rsidR="0048145B" w:rsidRDefault="0048145B" w:rsidP="0048145B">
            <w:pPr>
              <w:rPr>
                <w:lang w:val="en-AU"/>
              </w:rPr>
            </w:pPr>
            <w:r>
              <w:rPr>
                <w:lang w:val="en-AU"/>
              </w:rPr>
              <w:t>16/06/22</w:t>
            </w:r>
          </w:p>
        </w:tc>
        <w:tc>
          <w:tcPr>
            <w:tcW w:w="836" w:type="dxa"/>
            <w:tcBorders>
              <w:top w:val="single" w:sz="4" w:space="0" w:color="auto"/>
            </w:tcBorders>
            <w:shd w:val="clear" w:color="auto" w:fill="auto"/>
          </w:tcPr>
          <w:p w14:paraId="2FA4845E" w14:textId="17C851B4"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5576E0B1" w14:textId="77777777" w:rsidR="0048145B" w:rsidRDefault="0048145B" w:rsidP="0048145B">
            <w:pPr>
              <w:jc w:val="center"/>
              <w:rPr>
                <w:lang w:val="en-AU"/>
              </w:rPr>
            </w:pPr>
            <w:r>
              <w:rPr>
                <w:lang w:val="en-AU"/>
              </w:rPr>
              <w:t>5.11.1</w:t>
            </w:r>
          </w:p>
        </w:tc>
        <w:tc>
          <w:tcPr>
            <w:tcW w:w="4798" w:type="dxa"/>
            <w:gridSpan w:val="2"/>
            <w:tcBorders>
              <w:top w:val="single" w:sz="4" w:space="0" w:color="auto"/>
              <w:bottom w:val="single" w:sz="4" w:space="0" w:color="auto"/>
              <w:right w:val="single" w:sz="18" w:space="0" w:color="auto"/>
            </w:tcBorders>
            <w:shd w:val="clear" w:color="auto" w:fill="auto"/>
          </w:tcPr>
          <w:p w14:paraId="4C96B846"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and commentary on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together with extracts from [20] &amp; [37]-[40].</w:t>
            </w:r>
          </w:p>
        </w:tc>
      </w:tr>
      <w:tr w:rsidR="0048145B" w14:paraId="29DA3B8B" w14:textId="77777777" w:rsidTr="006B7637">
        <w:trPr>
          <w:trHeight w:val="178"/>
        </w:trPr>
        <w:tc>
          <w:tcPr>
            <w:tcW w:w="1219" w:type="dxa"/>
            <w:gridSpan w:val="2"/>
            <w:tcBorders>
              <w:top w:val="single" w:sz="4" w:space="0" w:color="auto"/>
              <w:left w:val="single" w:sz="18" w:space="0" w:color="auto"/>
            </w:tcBorders>
            <w:shd w:val="clear" w:color="auto" w:fill="auto"/>
          </w:tcPr>
          <w:p w14:paraId="18068E9F" w14:textId="77777777" w:rsidR="0048145B" w:rsidRDefault="0048145B" w:rsidP="0048145B">
            <w:pPr>
              <w:rPr>
                <w:lang w:val="en-AU"/>
              </w:rPr>
            </w:pPr>
            <w:r>
              <w:rPr>
                <w:lang w:val="en-AU"/>
              </w:rPr>
              <w:t>16/06/22</w:t>
            </w:r>
          </w:p>
        </w:tc>
        <w:tc>
          <w:tcPr>
            <w:tcW w:w="836" w:type="dxa"/>
            <w:tcBorders>
              <w:top w:val="single" w:sz="4" w:space="0" w:color="auto"/>
            </w:tcBorders>
            <w:shd w:val="clear" w:color="auto" w:fill="auto"/>
          </w:tcPr>
          <w:p w14:paraId="4E9A3703" w14:textId="5F86D987" w:rsidR="0048145B" w:rsidRDefault="0048145B" w:rsidP="0048145B">
            <w:pPr>
              <w:jc w:val="center"/>
              <w:rPr>
                <w:lang w:val="en-AU"/>
              </w:rPr>
            </w:pPr>
            <w:r>
              <w:rPr>
                <w:lang w:val="en-AU"/>
              </w:rPr>
              <w:t>5</w:t>
            </w:r>
          </w:p>
        </w:tc>
        <w:tc>
          <w:tcPr>
            <w:tcW w:w="1439" w:type="dxa"/>
            <w:tcBorders>
              <w:top w:val="single" w:sz="4" w:space="0" w:color="auto"/>
            </w:tcBorders>
            <w:shd w:val="clear" w:color="auto" w:fill="auto"/>
          </w:tcPr>
          <w:p w14:paraId="0D3D5259" w14:textId="77777777" w:rsidR="0048145B" w:rsidRDefault="0048145B" w:rsidP="0048145B">
            <w:pPr>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shd w:val="clear" w:color="auto" w:fill="auto"/>
          </w:tcPr>
          <w:p w14:paraId="048CD529"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at [20].</w:t>
            </w:r>
          </w:p>
        </w:tc>
      </w:tr>
      <w:tr w:rsidR="0048145B" w14:paraId="16495AA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FF0E72C" w14:textId="44EDDCC0" w:rsidR="0048145B" w:rsidRPr="0054535C" w:rsidRDefault="0048145B" w:rsidP="0048145B">
            <w:pPr>
              <w:rPr>
                <w:sz w:val="22"/>
                <w:lang w:val="en-AU"/>
              </w:rPr>
            </w:pPr>
            <w:r>
              <w:rPr>
                <w:sz w:val="22"/>
                <w:lang w:val="en-AU"/>
              </w:rPr>
              <w:t>26/05/22</w:t>
            </w:r>
          </w:p>
        </w:tc>
        <w:tc>
          <w:tcPr>
            <w:tcW w:w="7073" w:type="dxa"/>
            <w:gridSpan w:val="4"/>
            <w:tcBorders>
              <w:top w:val="single" w:sz="18" w:space="0" w:color="auto"/>
              <w:bottom w:val="single" w:sz="4" w:space="0" w:color="auto"/>
              <w:right w:val="single" w:sz="18" w:space="0" w:color="auto"/>
            </w:tcBorders>
            <w:shd w:val="clear" w:color="auto" w:fill="DDDDDD"/>
          </w:tcPr>
          <w:p w14:paraId="77E138B4" w14:textId="58E3AADF"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26DA7869" w14:textId="77777777" w:rsidTr="006B7637">
        <w:trPr>
          <w:trHeight w:val="102"/>
        </w:trPr>
        <w:tc>
          <w:tcPr>
            <w:tcW w:w="1219" w:type="dxa"/>
            <w:gridSpan w:val="2"/>
            <w:tcBorders>
              <w:top w:val="single" w:sz="4" w:space="0" w:color="auto"/>
              <w:left w:val="single" w:sz="18" w:space="0" w:color="auto"/>
            </w:tcBorders>
          </w:tcPr>
          <w:p w14:paraId="3262A959" w14:textId="24A0533D" w:rsidR="0048145B" w:rsidRDefault="0048145B" w:rsidP="0048145B">
            <w:pPr>
              <w:rPr>
                <w:lang w:val="en-AU"/>
              </w:rPr>
            </w:pPr>
            <w:r>
              <w:rPr>
                <w:lang w:val="en-AU"/>
              </w:rPr>
              <w:t>26/05/22</w:t>
            </w:r>
          </w:p>
        </w:tc>
        <w:tc>
          <w:tcPr>
            <w:tcW w:w="836" w:type="dxa"/>
            <w:tcBorders>
              <w:top w:val="single" w:sz="4" w:space="0" w:color="auto"/>
            </w:tcBorders>
          </w:tcPr>
          <w:p w14:paraId="0E0778B4" w14:textId="0F64DEB7" w:rsidR="0048145B" w:rsidRDefault="0048145B" w:rsidP="0048145B">
            <w:pPr>
              <w:jc w:val="center"/>
              <w:rPr>
                <w:lang w:val="en-AU"/>
              </w:rPr>
            </w:pPr>
            <w:r>
              <w:rPr>
                <w:lang w:val="en-AU"/>
              </w:rPr>
              <w:t>2</w:t>
            </w:r>
          </w:p>
        </w:tc>
        <w:tc>
          <w:tcPr>
            <w:tcW w:w="1439" w:type="dxa"/>
            <w:tcBorders>
              <w:top w:val="single" w:sz="4" w:space="0" w:color="auto"/>
            </w:tcBorders>
          </w:tcPr>
          <w:p w14:paraId="4FAE3BCD" w14:textId="10D31EDA" w:rsidR="0048145B" w:rsidRDefault="0048145B" w:rsidP="0048145B">
            <w:pPr>
              <w:keepNext/>
              <w:jc w:val="center"/>
              <w:rPr>
                <w:lang w:val="en-AU"/>
              </w:rPr>
            </w:pPr>
            <w:r>
              <w:rPr>
                <w:lang w:val="en-AU"/>
              </w:rPr>
              <w:t>2.2</w:t>
            </w:r>
          </w:p>
        </w:tc>
        <w:tc>
          <w:tcPr>
            <w:tcW w:w="4798" w:type="dxa"/>
            <w:gridSpan w:val="2"/>
            <w:tcBorders>
              <w:top w:val="single" w:sz="4" w:space="0" w:color="auto"/>
              <w:bottom w:val="single" w:sz="4" w:space="0" w:color="auto"/>
              <w:right w:val="single" w:sz="18" w:space="0" w:color="auto"/>
            </w:tcBorders>
            <w:shd w:val="clear" w:color="auto" w:fill="auto"/>
          </w:tcPr>
          <w:p w14:paraId="6A38F9F7" w14:textId="26646FC4" w:rsidR="0048145B" w:rsidRDefault="0048145B" w:rsidP="0048145B">
            <w:pPr>
              <w:spacing w:before="20"/>
              <w:jc w:val="both"/>
              <w:rPr>
                <w:rFonts w:ascii="Arial" w:hAnsi="Arial" w:cs="Arial"/>
                <w:color w:val="000000" w:themeColor="text1"/>
              </w:rPr>
            </w:pPr>
            <w:r>
              <w:rPr>
                <w:rFonts w:ascii="Arial" w:hAnsi="Arial" w:cs="Arial"/>
                <w:color w:val="000000" w:themeColor="text1"/>
              </w:rPr>
              <w:t>Minor amendment to text.</w:t>
            </w:r>
          </w:p>
        </w:tc>
      </w:tr>
      <w:tr w:rsidR="0048145B" w14:paraId="455FF455" w14:textId="77777777" w:rsidTr="006B7637">
        <w:trPr>
          <w:trHeight w:val="102"/>
        </w:trPr>
        <w:tc>
          <w:tcPr>
            <w:tcW w:w="1219" w:type="dxa"/>
            <w:gridSpan w:val="2"/>
            <w:tcBorders>
              <w:top w:val="single" w:sz="4" w:space="0" w:color="auto"/>
              <w:left w:val="single" w:sz="18" w:space="0" w:color="auto"/>
            </w:tcBorders>
          </w:tcPr>
          <w:p w14:paraId="2A5BA7FA" w14:textId="2FE58197" w:rsidR="0048145B" w:rsidRDefault="0048145B" w:rsidP="0048145B">
            <w:pPr>
              <w:rPr>
                <w:lang w:val="en-AU"/>
              </w:rPr>
            </w:pPr>
            <w:r>
              <w:rPr>
                <w:lang w:val="en-AU"/>
              </w:rPr>
              <w:t>26/05/22</w:t>
            </w:r>
          </w:p>
        </w:tc>
        <w:tc>
          <w:tcPr>
            <w:tcW w:w="836" w:type="dxa"/>
            <w:tcBorders>
              <w:top w:val="single" w:sz="4" w:space="0" w:color="auto"/>
            </w:tcBorders>
          </w:tcPr>
          <w:p w14:paraId="1947EC4D" w14:textId="1CD620EC" w:rsidR="0048145B" w:rsidRDefault="0048145B" w:rsidP="0048145B">
            <w:pPr>
              <w:jc w:val="center"/>
              <w:rPr>
                <w:lang w:val="en-AU"/>
              </w:rPr>
            </w:pPr>
            <w:r>
              <w:rPr>
                <w:lang w:val="en-AU"/>
              </w:rPr>
              <w:t>2</w:t>
            </w:r>
          </w:p>
        </w:tc>
        <w:tc>
          <w:tcPr>
            <w:tcW w:w="1439" w:type="dxa"/>
            <w:tcBorders>
              <w:top w:val="single" w:sz="4" w:space="0" w:color="auto"/>
            </w:tcBorders>
          </w:tcPr>
          <w:p w14:paraId="77410E93" w14:textId="2F818A09" w:rsidR="0048145B" w:rsidRDefault="0048145B" w:rsidP="0048145B">
            <w:pPr>
              <w:keepNext/>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shd w:val="clear" w:color="auto" w:fill="auto"/>
          </w:tcPr>
          <w:p w14:paraId="15D91DFB" w14:textId="647CA0D5" w:rsidR="0048145B" w:rsidRDefault="0048145B" w:rsidP="0048145B">
            <w:pPr>
              <w:spacing w:before="20"/>
              <w:jc w:val="both"/>
              <w:rPr>
                <w:rFonts w:ascii="Arial" w:hAnsi="Arial" w:cs="Arial"/>
                <w:color w:val="000000" w:themeColor="text1"/>
              </w:rPr>
            </w:pPr>
            <w:r>
              <w:rPr>
                <w:rFonts w:ascii="Arial" w:hAnsi="Arial" w:cs="Arial"/>
                <w:color w:val="000000" w:themeColor="text1"/>
              </w:rPr>
              <w:t>Minor amendment to text.</w:t>
            </w:r>
          </w:p>
        </w:tc>
      </w:tr>
      <w:tr w:rsidR="0048145B" w14:paraId="4D554713" w14:textId="77777777" w:rsidTr="006B7637">
        <w:trPr>
          <w:trHeight w:val="102"/>
        </w:trPr>
        <w:tc>
          <w:tcPr>
            <w:tcW w:w="1219" w:type="dxa"/>
            <w:gridSpan w:val="2"/>
            <w:tcBorders>
              <w:top w:val="single" w:sz="4" w:space="0" w:color="auto"/>
              <w:left w:val="single" w:sz="18" w:space="0" w:color="auto"/>
            </w:tcBorders>
          </w:tcPr>
          <w:p w14:paraId="179A38D5" w14:textId="6BEC8DF8" w:rsidR="0048145B" w:rsidRDefault="0048145B" w:rsidP="0048145B">
            <w:pPr>
              <w:rPr>
                <w:lang w:val="en-AU"/>
              </w:rPr>
            </w:pPr>
            <w:r>
              <w:rPr>
                <w:lang w:val="en-AU"/>
              </w:rPr>
              <w:t>26/05/22</w:t>
            </w:r>
          </w:p>
        </w:tc>
        <w:tc>
          <w:tcPr>
            <w:tcW w:w="836" w:type="dxa"/>
            <w:tcBorders>
              <w:top w:val="single" w:sz="4" w:space="0" w:color="auto"/>
            </w:tcBorders>
          </w:tcPr>
          <w:p w14:paraId="1282F163" w14:textId="37D5F608" w:rsidR="0048145B" w:rsidRDefault="0048145B" w:rsidP="0048145B">
            <w:pPr>
              <w:jc w:val="center"/>
              <w:rPr>
                <w:lang w:val="en-AU"/>
              </w:rPr>
            </w:pPr>
            <w:r>
              <w:rPr>
                <w:lang w:val="en-AU"/>
              </w:rPr>
              <w:t>2</w:t>
            </w:r>
          </w:p>
        </w:tc>
        <w:tc>
          <w:tcPr>
            <w:tcW w:w="1439" w:type="dxa"/>
            <w:tcBorders>
              <w:top w:val="single" w:sz="4" w:space="0" w:color="auto"/>
            </w:tcBorders>
          </w:tcPr>
          <w:p w14:paraId="44732AAC" w14:textId="0E0B485C" w:rsidR="0048145B" w:rsidRDefault="0048145B" w:rsidP="0048145B">
            <w:pPr>
              <w:keepNext/>
              <w:jc w:val="center"/>
              <w:rPr>
                <w:lang w:val="en-AU"/>
              </w:rPr>
            </w:pPr>
            <w:r>
              <w:rPr>
                <w:lang w:val="en-AU"/>
              </w:rPr>
              <w:t>2.6</w:t>
            </w:r>
          </w:p>
        </w:tc>
        <w:tc>
          <w:tcPr>
            <w:tcW w:w="4798" w:type="dxa"/>
            <w:gridSpan w:val="2"/>
            <w:tcBorders>
              <w:top w:val="single" w:sz="4" w:space="0" w:color="auto"/>
              <w:bottom w:val="single" w:sz="4" w:space="0" w:color="auto"/>
              <w:right w:val="single" w:sz="18" w:space="0" w:color="auto"/>
            </w:tcBorders>
            <w:shd w:val="clear" w:color="auto" w:fill="auto"/>
          </w:tcPr>
          <w:p w14:paraId="1138DBCF" w14:textId="744664BD" w:rsidR="0048145B" w:rsidRDefault="0048145B" w:rsidP="0048145B">
            <w:pPr>
              <w:spacing w:before="20"/>
              <w:jc w:val="both"/>
              <w:rPr>
                <w:rFonts w:ascii="Arial" w:hAnsi="Arial" w:cs="Arial"/>
                <w:color w:val="000000" w:themeColor="text1"/>
              </w:rPr>
            </w:pPr>
            <w:r>
              <w:rPr>
                <w:rFonts w:ascii="Arial" w:hAnsi="Arial" w:cs="Arial"/>
                <w:color w:val="000000" w:themeColor="text1"/>
              </w:rPr>
              <w:t>Substantial amendment to text including quotations from Hansard [04/05/2000 at p.1322].</w:t>
            </w:r>
          </w:p>
        </w:tc>
      </w:tr>
      <w:tr w:rsidR="0048145B" w14:paraId="1CD09E5A" w14:textId="77777777" w:rsidTr="006B7637">
        <w:trPr>
          <w:trHeight w:val="102"/>
        </w:trPr>
        <w:tc>
          <w:tcPr>
            <w:tcW w:w="1219" w:type="dxa"/>
            <w:gridSpan w:val="2"/>
            <w:tcBorders>
              <w:top w:val="single" w:sz="4" w:space="0" w:color="auto"/>
              <w:left w:val="single" w:sz="18" w:space="0" w:color="auto"/>
            </w:tcBorders>
          </w:tcPr>
          <w:p w14:paraId="1727D63F" w14:textId="04A7C55D" w:rsidR="0048145B" w:rsidRDefault="0048145B" w:rsidP="0048145B">
            <w:pPr>
              <w:rPr>
                <w:lang w:val="en-AU"/>
              </w:rPr>
            </w:pPr>
            <w:r>
              <w:rPr>
                <w:lang w:val="en-AU"/>
              </w:rPr>
              <w:t>26/05/22</w:t>
            </w:r>
          </w:p>
        </w:tc>
        <w:tc>
          <w:tcPr>
            <w:tcW w:w="836" w:type="dxa"/>
            <w:tcBorders>
              <w:top w:val="single" w:sz="4" w:space="0" w:color="auto"/>
            </w:tcBorders>
          </w:tcPr>
          <w:p w14:paraId="6E52E1FC" w14:textId="5B5A820F" w:rsidR="0048145B" w:rsidRDefault="0048145B" w:rsidP="0048145B">
            <w:pPr>
              <w:jc w:val="center"/>
              <w:rPr>
                <w:lang w:val="en-AU"/>
              </w:rPr>
            </w:pPr>
            <w:r>
              <w:rPr>
                <w:lang w:val="en-AU"/>
              </w:rPr>
              <w:t>2</w:t>
            </w:r>
          </w:p>
        </w:tc>
        <w:tc>
          <w:tcPr>
            <w:tcW w:w="1439" w:type="dxa"/>
            <w:tcBorders>
              <w:top w:val="single" w:sz="4" w:space="0" w:color="auto"/>
            </w:tcBorders>
          </w:tcPr>
          <w:p w14:paraId="7CB47C1A" w14:textId="5E1D3CA9" w:rsidR="0048145B" w:rsidRDefault="0048145B" w:rsidP="0048145B">
            <w:pPr>
              <w:keepNext/>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shd w:val="clear" w:color="auto" w:fill="auto"/>
          </w:tcPr>
          <w:p w14:paraId="3309DF84" w14:textId="188C2F9A" w:rsidR="0048145B" w:rsidRPr="007F15DF" w:rsidRDefault="0048145B" w:rsidP="0048145B">
            <w:pPr>
              <w:spacing w:before="20"/>
              <w:jc w:val="both"/>
              <w:rPr>
                <w:rFonts w:ascii="Arial" w:hAnsi="Arial" w:cs="Arial"/>
                <w:color w:val="000000" w:themeColor="text1"/>
              </w:rPr>
            </w:pPr>
            <w:r>
              <w:rPr>
                <w:rFonts w:ascii="Arial" w:hAnsi="Arial" w:cs="Arial"/>
                <w:color w:val="000000" w:themeColor="text1"/>
              </w:rPr>
              <w:t xml:space="preserve">Reference to </w:t>
            </w:r>
            <w:r w:rsidRPr="001A03B6">
              <w:rPr>
                <w:rFonts w:ascii="Arial" w:hAnsi="Arial" w:cs="Arial"/>
                <w:i/>
                <w:iCs/>
                <w:color w:val="000000"/>
              </w:rPr>
              <w:t>Re AB</w:t>
            </w:r>
            <w:r>
              <w:rPr>
                <w:rFonts w:ascii="Arial" w:hAnsi="Arial" w:cs="Arial"/>
                <w:color w:val="000000"/>
              </w:rPr>
              <w:t xml:space="preserve"> [2022] VSC 235 at [30]-[48] per </w:t>
            </w:r>
            <w:proofErr w:type="spellStart"/>
            <w:r>
              <w:rPr>
                <w:rFonts w:ascii="Arial" w:hAnsi="Arial" w:cs="Arial"/>
                <w:color w:val="000000"/>
              </w:rPr>
              <w:t>Tinney</w:t>
            </w:r>
            <w:proofErr w:type="spellEnd"/>
            <w:r>
              <w:rPr>
                <w:rFonts w:ascii="Arial" w:hAnsi="Arial" w:cs="Arial"/>
                <w:color w:val="000000"/>
              </w:rPr>
              <w:t xml:space="preserve"> J</w:t>
            </w:r>
            <w:r w:rsidRPr="00B63241">
              <w:rPr>
                <w:rFonts w:ascii="Arial" w:hAnsi="Arial" w:cs="Arial"/>
                <w:color w:val="000000"/>
              </w:rPr>
              <w:t>.</w:t>
            </w:r>
          </w:p>
        </w:tc>
      </w:tr>
      <w:tr w:rsidR="0048145B" w14:paraId="25B520A6" w14:textId="77777777" w:rsidTr="006B7637">
        <w:trPr>
          <w:trHeight w:val="102"/>
        </w:trPr>
        <w:tc>
          <w:tcPr>
            <w:tcW w:w="1219" w:type="dxa"/>
            <w:gridSpan w:val="2"/>
            <w:tcBorders>
              <w:top w:val="single" w:sz="4" w:space="0" w:color="auto"/>
              <w:left w:val="single" w:sz="18" w:space="0" w:color="auto"/>
            </w:tcBorders>
          </w:tcPr>
          <w:p w14:paraId="4E69C6CC" w14:textId="73470746" w:rsidR="0048145B" w:rsidRDefault="0048145B" w:rsidP="0048145B">
            <w:pPr>
              <w:rPr>
                <w:lang w:val="en-AU"/>
              </w:rPr>
            </w:pPr>
            <w:r>
              <w:rPr>
                <w:lang w:val="en-AU"/>
              </w:rPr>
              <w:t>26/05/22</w:t>
            </w:r>
          </w:p>
        </w:tc>
        <w:tc>
          <w:tcPr>
            <w:tcW w:w="836" w:type="dxa"/>
            <w:tcBorders>
              <w:top w:val="single" w:sz="4" w:space="0" w:color="auto"/>
            </w:tcBorders>
          </w:tcPr>
          <w:p w14:paraId="4AFC4C63" w14:textId="39E931CF" w:rsidR="0048145B" w:rsidRDefault="0048145B" w:rsidP="0048145B">
            <w:pPr>
              <w:jc w:val="center"/>
              <w:rPr>
                <w:lang w:val="en-AU"/>
              </w:rPr>
            </w:pPr>
            <w:r>
              <w:rPr>
                <w:lang w:val="en-AU"/>
              </w:rPr>
              <w:t>2</w:t>
            </w:r>
          </w:p>
        </w:tc>
        <w:tc>
          <w:tcPr>
            <w:tcW w:w="1439" w:type="dxa"/>
            <w:tcBorders>
              <w:top w:val="single" w:sz="4" w:space="0" w:color="auto"/>
            </w:tcBorders>
          </w:tcPr>
          <w:p w14:paraId="4C0B485B" w14:textId="484609DA" w:rsidR="0048145B" w:rsidRDefault="0048145B" w:rsidP="0048145B">
            <w:pPr>
              <w:keepNext/>
              <w:jc w:val="center"/>
              <w:rPr>
                <w:lang w:val="en-AU"/>
              </w:rPr>
            </w:pPr>
            <w:r>
              <w:rPr>
                <w:lang w:val="en-AU"/>
              </w:rPr>
              <w:t>2.9</w:t>
            </w:r>
          </w:p>
        </w:tc>
        <w:tc>
          <w:tcPr>
            <w:tcW w:w="4798" w:type="dxa"/>
            <w:gridSpan w:val="2"/>
            <w:tcBorders>
              <w:top w:val="single" w:sz="4" w:space="0" w:color="auto"/>
              <w:bottom w:val="single" w:sz="4" w:space="0" w:color="auto"/>
              <w:right w:val="single" w:sz="18" w:space="0" w:color="auto"/>
            </w:tcBorders>
            <w:shd w:val="clear" w:color="auto" w:fill="auto"/>
          </w:tcPr>
          <w:p w14:paraId="67E3B574" w14:textId="28CF1DFD" w:rsidR="0048145B" w:rsidRDefault="0048145B" w:rsidP="0048145B">
            <w:pPr>
              <w:spacing w:before="20"/>
              <w:jc w:val="both"/>
              <w:rPr>
                <w:rFonts w:ascii="Arial" w:hAnsi="Arial" w:cs="Arial"/>
                <w:color w:val="000000" w:themeColor="text1"/>
              </w:rPr>
            </w:pPr>
            <w:r>
              <w:rPr>
                <w:rFonts w:ascii="Arial" w:hAnsi="Arial" w:cs="Arial"/>
                <w:color w:val="000000" w:themeColor="text1"/>
              </w:rPr>
              <w:t>Minor amendment to text.</w:t>
            </w:r>
          </w:p>
        </w:tc>
      </w:tr>
      <w:tr w:rsidR="0048145B" w14:paraId="2018A141"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E514B70" w14:textId="4215E828" w:rsidR="0048145B" w:rsidRPr="0054535C" w:rsidRDefault="0048145B" w:rsidP="0048145B">
            <w:pPr>
              <w:rPr>
                <w:sz w:val="22"/>
                <w:lang w:val="en-AU"/>
              </w:rPr>
            </w:pPr>
            <w:r>
              <w:rPr>
                <w:sz w:val="22"/>
                <w:lang w:val="en-AU"/>
              </w:rPr>
              <w:t>26/05/22</w:t>
            </w:r>
          </w:p>
        </w:tc>
        <w:tc>
          <w:tcPr>
            <w:tcW w:w="7073" w:type="dxa"/>
            <w:gridSpan w:val="4"/>
            <w:tcBorders>
              <w:top w:val="single" w:sz="18" w:space="0" w:color="auto"/>
              <w:bottom w:val="single" w:sz="4" w:space="0" w:color="auto"/>
              <w:right w:val="single" w:sz="18" w:space="0" w:color="auto"/>
            </w:tcBorders>
            <w:shd w:val="clear" w:color="auto" w:fill="DDDDDD"/>
          </w:tcPr>
          <w:p w14:paraId="2FC7D3E4" w14:textId="2EFABAAF"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732243E8" w14:textId="77777777" w:rsidTr="006B7637">
        <w:trPr>
          <w:trHeight w:val="260"/>
        </w:trPr>
        <w:tc>
          <w:tcPr>
            <w:tcW w:w="1219" w:type="dxa"/>
            <w:gridSpan w:val="2"/>
            <w:tcBorders>
              <w:left w:val="single" w:sz="18" w:space="0" w:color="auto"/>
            </w:tcBorders>
          </w:tcPr>
          <w:p w14:paraId="3990E9EE" w14:textId="3F9C5B91" w:rsidR="0048145B" w:rsidRDefault="0048145B" w:rsidP="0048145B">
            <w:pPr>
              <w:rPr>
                <w:lang w:val="en-AU"/>
              </w:rPr>
            </w:pPr>
            <w:r>
              <w:rPr>
                <w:lang w:val="en-AU"/>
              </w:rPr>
              <w:t>26/05/22</w:t>
            </w:r>
          </w:p>
        </w:tc>
        <w:tc>
          <w:tcPr>
            <w:tcW w:w="836" w:type="dxa"/>
          </w:tcPr>
          <w:p w14:paraId="076B240F" w14:textId="068B84FF" w:rsidR="0048145B" w:rsidRDefault="0048145B" w:rsidP="0048145B">
            <w:pPr>
              <w:jc w:val="center"/>
              <w:rPr>
                <w:lang w:val="en-AU"/>
              </w:rPr>
            </w:pPr>
            <w:r>
              <w:rPr>
                <w:lang w:val="en-AU"/>
              </w:rPr>
              <w:t>3</w:t>
            </w:r>
          </w:p>
        </w:tc>
        <w:tc>
          <w:tcPr>
            <w:tcW w:w="1439" w:type="dxa"/>
          </w:tcPr>
          <w:p w14:paraId="345309B3" w14:textId="7CBCC99A"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shd w:val="clear" w:color="auto" w:fill="auto"/>
          </w:tcPr>
          <w:p w14:paraId="70A7DEFB" w14:textId="5BF73461" w:rsidR="0048145B" w:rsidRPr="00DF3A48" w:rsidRDefault="0048145B" w:rsidP="0048145B">
            <w:pPr>
              <w:spacing w:before="20" w:after="20"/>
              <w:jc w:val="both"/>
              <w:rPr>
                <w:rFonts w:ascii="Arial" w:hAnsi="Arial" w:cs="Arial"/>
              </w:rPr>
            </w:pPr>
            <w:r>
              <w:rPr>
                <w:rFonts w:ascii="Arial" w:hAnsi="Arial" w:cs="Arial"/>
              </w:rPr>
              <w:t xml:space="preserve">Expansion of summary of </w:t>
            </w:r>
            <w:proofErr w:type="spellStart"/>
            <w:r w:rsidRPr="00091307">
              <w:rPr>
                <w:rFonts w:ascii="Arial" w:hAnsi="Arial" w:cs="Arial"/>
                <w:i/>
                <w:iCs/>
                <w:color w:val="000000"/>
              </w:rPr>
              <w:t>Onyeka</w:t>
            </w:r>
            <w:proofErr w:type="spellEnd"/>
            <w:r w:rsidRPr="00091307">
              <w:rPr>
                <w:rFonts w:ascii="Arial" w:hAnsi="Arial" w:cs="Arial"/>
                <w:i/>
                <w:iCs/>
                <w:color w:val="000000"/>
              </w:rPr>
              <w:t xml:space="preserve"> Evans </w:t>
            </w:r>
            <w:proofErr w:type="spellStart"/>
            <w:r w:rsidRPr="00091307">
              <w:rPr>
                <w:rFonts w:ascii="Arial" w:hAnsi="Arial" w:cs="Arial"/>
                <w:i/>
                <w:iCs/>
                <w:color w:val="000000"/>
              </w:rPr>
              <w:t>Nwagbo</w:t>
            </w:r>
            <w:proofErr w:type="spellEnd"/>
            <w:r w:rsidRPr="00091307">
              <w:rPr>
                <w:rFonts w:ascii="Arial" w:hAnsi="Arial" w:cs="Arial"/>
                <w:i/>
                <w:iCs/>
                <w:color w:val="000000"/>
              </w:rPr>
              <w:t xml:space="preserve"> v The Queen</w:t>
            </w:r>
            <w:r>
              <w:rPr>
                <w:rFonts w:ascii="Arial" w:hAnsi="Arial" w:cs="Arial"/>
                <w:color w:val="000000"/>
              </w:rPr>
              <w:t xml:space="preserve"> [2021] VSCA 93.</w:t>
            </w:r>
          </w:p>
        </w:tc>
      </w:tr>
      <w:tr w:rsidR="0048145B" w14:paraId="5884F63F" w14:textId="77777777" w:rsidTr="006B7637">
        <w:trPr>
          <w:trHeight w:val="260"/>
        </w:trPr>
        <w:tc>
          <w:tcPr>
            <w:tcW w:w="1219" w:type="dxa"/>
            <w:gridSpan w:val="2"/>
            <w:tcBorders>
              <w:left w:val="single" w:sz="18" w:space="0" w:color="auto"/>
            </w:tcBorders>
          </w:tcPr>
          <w:p w14:paraId="6BEF02C4" w14:textId="2425DF23" w:rsidR="0048145B" w:rsidRDefault="0048145B" w:rsidP="0048145B">
            <w:pPr>
              <w:rPr>
                <w:lang w:val="en-AU"/>
              </w:rPr>
            </w:pPr>
            <w:r>
              <w:rPr>
                <w:lang w:val="en-AU"/>
              </w:rPr>
              <w:t>26/05/22</w:t>
            </w:r>
          </w:p>
        </w:tc>
        <w:tc>
          <w:tcPr>
            <w:tcW w:w="836" w:type="dxa"/>
          </w:tcPr>
          <w:p w14:paraId="4B4A1655" w14:textId="2DAC34CB" w:rsidR="0048145B" w:rsidRDefault="0048145B" w:rsidP="0048145B">
            <w:pPr>
              <w:jc w:val="center"/>
              <w:rPr>
                <w:lang w:val="en-AU"/>
              </w:rPr>
            </w:pPr>
            <w:r>
              <w:rPr>
                <w:lang w:val="en-AU"/>
              </w:rPr>
              <w:t>3</w:t>
            </w:r>
          </w:p>
        </w:tc>
        <w:tc>
          <w:tcPr>
            <w:tcW w:w="1439" w:type="dxa"/>
          </w:tcPr>
          <w:p w14:paraId="7447A1E7" w14:textId="5379A3BF" w:rsidR="0048145B" w:rsidRDefault="0048145B" w:rsidP="0048145B">
            <w:pPr>
              <w:keepNext/>
              <w:jc w:val="center"/>
              <w:rPr>
                <w:lang w:val="en-AU"/>
              </w:rPr>
            </w:pPr>
            <w:r>
              <w:rPr>
                <w:lang w:val="en-AU"/>
              </w:rPr>
              <w:t>3.3.1</w:t>
            </w:r>
          </w:p>
        </w:tc>
        <w:tc>
          <w:tcPr>
            <w:tcW w:w="4798" w:type="dxa"/>
            <w:gridSpan w:val="2"/>
            <w:tcBorders>
              <w:top w:val="single" w:sz="4" w:space="0" w:color="auto"/>
              <w:bottom w:val="single" w:sz="4" w:space="0" w:color="auto"/>
              <w:right w:val="single" w:sz="18" w:space="0" w:color="auto"/>
            </w:tcBorders>
            <w:shd w:val="clear" w:color="auto" w:fill="auto"/>
          </w:tcPr>
          <w:p w14:paraId="7B1B11C0" w14:textId="79544E73" w:rsidR="0048145B" w:rsidRPr="00DF3A48" w:rsidRDefault="0048145B" w:rsidP="0048145B">
            <w:pPr>
              <w:spacing w:before="20" w:after="20"/>
              <w:jc w:val="both"/>
              <w:rPr>
                <w:rFonts w:ascii="Arial" w:hAnsi="Arial" w:cs="Arial"/>
              </w:rPr>
            </w:pPr>
            <w:r w:rsidRPr="00DF3A48">
              <w:rPr>
                <w:rFonts w:ascii="Arial" w:hAnsi="Arial" w:cs="Arial"/>
              </w:rPr>
              <w:t xml:space="preserve">Reference to </w:t>
            </w:r>
            <w:bookmarkStart w:id="15" w:name="_Hlk104453422"/>
            <w:bookmarkStart w:id="16" w:name="_Hlk104199423"/>
            <w:r w:rsidRPr="00DF3A48">
              <w:rPr>
                <w:rFonts w:ascii="Arial" w:hAnsi="Arial" w:cs="Arial"/>
                <w:i/>
                <w:iCs/>
              </w:rPr>
              <w:t>Re Ramsay Health Care Australia Pty Ltd</w:t>
            </w:r>
            <w:r w:rsidRPr="00DF3A48">
              <w:rPr>
                <w:rFonts w:ascii="Arial" w:hAnsi="Arial" w:cs="Arial"/>
              </w:rPr>
              <w:t xml:space="preserve"> [2022] VSC 226</w:t>
            </w:r>
            <w:bookmarkEnd w:id="15"/>
            <w:r w:rsidRPr="00DF3A48">
              <w:rPr>
                <w:rFonts w:ascii="Arial" w:hAnsi="Arial" w:cs="Arial"/>
              </w:rPr>
              <w:t>.</w:t>
            </w:r>
            <w:bookmarkEnd w:id="16"/>
          </w:p>
        </w:tc>
      </w:tr>
      <w:tr w:rsidR="0048145B" w14:paraId="2521C355" w14:textId="77777777" w:rsidTr="006B7637">
        <w:trPr>
          <w:trHeight w:val="260"/>
        </w:trPr>
        <w:tc>
          <w:tcPr>
            <w:tcW w:w="1219" w:type="dxa"/>
            <w:gridSpan w:val="2"/>
            <w:tcBorders>
              <w:left w:val="single" w:sz="18" w:space="0" w:color="auto"/>
            </w:tcBorders>
          </w:tcPr>
          <w:p w14:paraId="18778EAA" w14:textId="4959B5CF" w:rsidR="0048145B" w:rsidRDefault="0048145B" w:rsidP="0048145B">
            <w:pPr>
              <w:rPr>
                <w:lang w:val="en-AU"/>
              </w:rPr>
            </w:pPr>
            <w:r>
              <w:rPr>
                <w:lang w:val="en-AU"/>
              </w:rPr>
              <w:t>26/05/22</w:t>
            </w:r>
          </w:p>
        </w:tc>
        <w:tc>
          <w:tcPr>
            <w:tcW w:w="836" w:type="dxa"/>
          </w:tcPr>
          <w:p w14:paraId="3DA8D7C4" w14:textId="2C2EA528" w:rsidR="0048145B" w:rsidRDefault="0048145B" w:rsidP="0048145B">
            <w:pPr>
              <w:jc w:val="center"/>
              <w:rPr>
                <w:lang w:val="en-AU"/>
              </w:rPr>
            </w:pPr>
            <w:r>
              <w:rPr>
                <w:lang w:val="en-AU"/>
              </w:rPr>
              <w:t>3</w:t>
            </w:r>
          </w:p>
        </w:tc>
        <w:tc>
          <w:tcPr>
            <w:tcW w:w="1439" w:type="dxa"/>
          </w:tcPr>
          <w:p w14:paraId="116A4309" w14:textId="1CC29622" w:rsidR="0048145B" w:rsidRDefault="0048145B" w:rsidP="0048145B">
            <w:pPr>
              <w:keepNext/>
              <w:jc w:val="center"/>
              <w:rPr>
                <w:lang w:val="en-AU"/>
              </w:rPr>
            </w:pPr>
            <w:r>
              <w:rPr>
                <w:lang w:val="en-AU"/>
              </w:rPr>
              <w:t>3.5.9.1</w:t>
            </w:r>
          </w:p>
        </w:tc>
        <w:tc>
          <w:tcPr>
            <w:tcW w:w="4798" w:type="dxa"/>
            <w:gridSpan w:val="2"/>
            <w:tcBorders>
              <w:top w:val="single" w:sz="4" w:space="0" w:color="auto"/>
              <w:bottom w:val="single" w:sz="4" w:space="0" w:color="auto"/>
              <w:right w:val="single" w:sz="18" w:space="0" w:color="auto"/>
            </w:tcBorders>
            <w:shd w:val="clear" w:color="auto" w:fill="auto"/>
          </w:tcPr>
          <w:p w14:paraId="349A7907" w14:textId="43825085" w:rsidR="0048145B" w:rsidRPr="0028748D" w:rsidRDefault="0048145B" w:rsidP="0048145B">
            <w:pPr>
              <w:jc w:val="both"/>
              <w:rPr>
                <w:rFonts w:ascii="Arial" w:hAnsi="Arial" w:cs="Arial"/>
                <w:color w:val="000000"/>
              </w:rPr>
            </w:pPr>
            <w:r>
              <w:rPr>
                <w:rFonts w:ascii="Arial" w:hAnsi="Arial" w:cs="Arial"/>
                <w:color w:val="000000"/>
              </w:rPr>
              <w:t xml:space="preserve">Note that Part 3.10 of the </w:t>
            </w:r>
            <w:r w:rsidRPr="003B3AA1">
              <w:rPr>
                <w:rFonts w:ascii="Arial" w:hAnsi="Arial" w:cs="Arial"/>
                <w:i/>
                <w:iCs/>
                <w:color w:val="000000"/>
              </w:rPr>
              <w:t>Evidence Act 2008</w:t>
            </w:r>
            <w:r>
              <w:rPr>
                <w:rFonts w:ascii="Arial" w:hAnsi="Arial" w:cs="Arial"/>
                <w:color w:val="000000"/>
              </w:rPr>
              <w:t xml:space="preserve"> (Vic) details various privileges which may be claimed by </w:t>
            </w:r>
            <w:r>
              <w:rPr>
                <w:rFonts w:ascii="Arial" w:hAnsi="Arial" w:cs="Arial"/>
                <w:color w:val="000000"/>
              </w:rPr>
              <w:lastRenderedPageBreak/>
              <w:t xml:space="preserve">persons seeking that production of particular documents </w:t>
            </w:r>
            <w:proofErr w:type="gramStart"/>
            <w:r>
              <w:rPr>
                <w:rFonts w:ascii="Arial" w:hAnsi="Arial" w:cs="Arial"/>
                <w:color w:val="000000"/>
              </w:rPr>
              <w:t>not be</w:t>
            </w:r>
            <w:proofErr w:type="gramEnd"/>
            <w:r>
              <w:rPr>
                <w:rFonts w:ascii="Arial" w:hAnsi="Arial" w:cs="Arial"/>
                <w:color w:val="000000"/>
              </w:rPr>
              <w:t xml:space="preserve"> ordered. Extract from </w:t>
            </w:r>
            <w:proofErr w:type="spellStart"/>
            <w:r w:rsidRPr="003B3AA1">
              <w:rPr>
                <w:rFonts w:ascii="Arial" w:hAnsi="Arial" w:cs="Arial"/>
                <w:i/>
                <w:iCs/>
              </w:rPr>
              <w:t>Andrianakis</w:t>
            </w:r>
            <w:proofErr w:type="spellEnd"/>
            <w:r w:rsidRPr="003B3AA1">
              <w:rPr>
                <w:rFonts w:ascii="Arial" w:hAnsi="Arial" w:cs="Arial"/>
                <w:i/>
                <w:iCs/>
              </w:rPr>
              <w:t xml:space="preserve"> v Uber Technologies Inc &amp; </w:t>
            </w:r>
            <w:proofErr w:type="spellStart"/>
            <w:r w:rsidRPr="003B3AA1">
              <w:rPr>
                <w:rFonts w:ascii="Arial" w:hAnsi="Arial" w:cs="Arial"/>
                <w:i/>
                <w:iCs/>
              </w:rPr>
              <w:t>Ors</w:t>
            </w:r>
            <w:proofErr w:type="spellEnd"/>
            <w:r w:rsidRPr="003B3AA1">
              <w:rPr>
                <w:rFonts w:ascii="Arial" w:hAnsi="Arial" w:cs="Arial"/>
                <w:i/>
                <w:iCs/>
              </w:rPr>
              <w:t xml:space="preserve">; Taxi Apps Pty Ltd v Uber Technologies Inc &amp; </w:t>
            </w:r>
            <w:proofErr w:type="spellStart"/>
            <w:r w:rsidRPr="003B3AA1">
              <w:rPr>
                <w:rFonts w:ascii="Arial" w:hAnsi="Arial" w:cs="Arial"/>
                <w:i/>
                <w:iCs/>
              </w:rPr>
              <w:t>Ors</w:t>
            </w:r>
            <w:proofErr w:type="spellEnd"/>
            <w:r w:rsidRPr="003B3AA1">
              <w:rPr>
                <w:rFonts w:ascii="Arial" w:hAnsi="Arial" w:cs="Arial"/>
              </w:rPr>
              <w:t xml:space="preserve"> [2022] VSC 196</w:t>
            </w:r>
            <w:r>
              <w:rPr>
                <w:rFonts w:ascii="Arial" w:hAnsi="Arial" w:cs="Arial"/>
              </w:rPr>
              <w:t xml:space="preserve"> </w:t>
            </w:r>
            <w:r w:rsidRPr="003B3AA1">
              <w:rPr>
                <w:rFonts w:ascii="Arial" w:hAnsi="Arial" w:cs="Arial"/>
              </w:rPr>
              <w:t>at [47]</w:t>
            </w:r>
            <w:r>
              <w:rPr>
                <w:rFonts w:ascii="Arial" w:hAnsi="Arial" w:cs="Arial"/>
              </w:rPr>
              <w:t>.</w:t>
            </w:r>
          </w:p>
        </w:tc>
      </w:tr>
      <w:tr w:rsidR="0048145B" w14:paraId="45A87E38"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CFCAE54" w14:textId="21D4814A" w:rsidR="0048145B" w:rsidRPr="0054535C" w:rsidRDefault="0048145B" w:rsidP="0048145B">
            <w:pPr>
              <w:keepNext/>
              <w:keepLines/>
              <w:rPr>
                <w:sz w:val="22"/>
                <w:lang w:val="en-AU"/>
              </w:rPr>
            </w:pPr>
            <w:r>
              <w:rPr>
                <w:sz w:val="22"/>
                <w:lang w:val="en-AU"/>
              </w:rPr>
              <w:lastRenderedPageBreak/>
              <w:t>26/05/22</w:t>
            </w:r>
          </w:p>
        </w:tc>
        <w:tc>
          <w:tcPr>
            <w:tcW w:w="7073" w:type="dxa"/>
            <w:gridSpan w:val="4"/>
            <w:tcBorders>
              <w:top w:val="single" w:sz="18" w:space="0" w:color="auto"/>
              <w:bottom w:val="single" w:sz="4" w:space="0" w:color="auto"/>
              <w:right w:val="single" w:sz="18" w:space="0" w:color="auto"/>
            </w:tcBorders>
            <w:shd w:val="clear" w:color="auto" w:fill="DDDDDD"/>
          </w:tcPr>
          <w:p w14:paraId="54B883E3" w14:textId="73B14A04"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28C12F52" w14:textId="77777777" w:rsidTr="006B7637">
        <w:trPr>
          <w:trHeight w:val="96"/>
        </w:trPr>
        <w:tc>
          <w:tcPr>
            <w:tcW w:w="1219" w:type="dxa"/>
            <w:gridSpan w:val="2"/>
            <w:vMerge w:val="restart"/>
            <w:tcBorders>
              <w:top w:val="single" w:sz="4" w:space="0" w:color="auto"/>
              <w:left w:val="single" w:sz="18" w:space="0" w:color="auto"/>
            </w:tcBorders>
          </w:tcPr>
          <w:p w14:paraId="6BFF139E" w14:textId="7954CCD2" w:rsidR="0048145B" w:rsidRDefault="0048145B" w:rsidP="0048145B">
            <w:pPr>
              <w:rPr>
                <w:lang w:val="en-AU"/>
              </w:rPr>
            </w:pPr>
            <w:r>
              <w:rPr>
                <w:lang w:val="en-AU"/>
              </w:rPr>
              <w:t>26/05/22</w:t>
            </w:r>
          </w:p>
        </w:tc>
        <w:tc>
          <w:tcPr>
            <w:tcW w:w="836" w:type="dxa"/>
            <w:vMerge w:val="restart"/>
            <w:tcBorders>
              <w:top w:val="single" w:sz="4" w:space="0" w:color="auto"/>
            </w:tcBorders>
          </w:tcPr>
          <w:p w14:paraId="33A0761B" w14:textId="60F58C8E" w:rsidR="0048145B" w:rsidRDefault="0048145B" w:rsidP="0048145B">
            <w:pPr>
              <w:jc w:val="center"/>
              <w:rPr>
                <w:lang w:val="en-AU"/>
              </w:rPr>
            </w:pPr>
            <w:r>
              <w:rPr>
                <w:lang w:val="en-AU"/>
              </w:rPr>
              <w:t>5</w:t>
            </w:r>
          </w:p>
        </w:tc>
        <w:tc>
          <w:tcPr>
            <w:tcW w:w="1439" w:type="dxa"/>
            <w:vMerge w:val="restart"/>
            <w:tcBorders>
              <w:top w:val="single" w:sz="4" w:space="0" w:color="auto"/>
            </w:tcBorders>
          </w:tcPr>
          <w:p w14:paraId="7B929249" w14:textId="510505E4" w:rsidR="0048145B" w:rsidRDefault="0048145B" w:rsidP="0048145B">
            <w:pPr>
              <w:keepNext/>
              <w:jc w:val="center"/>
              <w:rPr>
                <w:lang w:val="en-AU"/>
              </w:rPr>
            </w:pPr>
            <w:r>
              <w:rPr>
                <w:lang w:val="en-AU"/>
              </w:rPr>
              <w:t>5.22.3</w:t>
            </w:r>
          </w:p>
        </w:tc>
        <w:tc>
          <w:tcPr>
            <w:tcW w:w="4798" w:type="dxa"/>
            <w:gridSpan w:val="2"/>
            <w:tcBorders>
              <w:top w:val="single" w:sz="4" w:space="0" w:color="auto"/>
              <w:bottom w:val="single" w:sz="4" w:space="0" w:color="auto"/>
              <w:right w:val="single" w:sz="18" w:space="0" w:color="auto"/>
            </w:tcBorders>
            <w:shd w:val="clear" w:color="auto" w:fill="FFF2CC"/>
          </w:tcPr>
          <w:p w14:paraId="4102F015" w14:textId="1270C22C" w:rsidR="0048145B" w:rsidRDefault="0048145B" w:rsidP="0048145B">
            <w:pPr>
              <w:keepNext/>
              <w:keepLines/>
              <w:jc w:val="both"/>
              <w:rPr>
                <w:rFonts w:ascii="Arial" w:hAnsi="Arial" w:cs="Arial"/>
                <w:color w:val="000000"/>
              </w:rPr>
            </w:pPr>
            <w:r w:rsidRPr="00750053">
              <w:rPr>
                <w:rFonts w:ascii="Arial" w:hAnsi="Arial" w:cs="Arial"/>
                <w:b/>
                <w:bCs/>
                <w:color w:val="000000"/>
              </w:rPr>
              <w:t>This section has been divided into two sub-sections:</w:t>
            </w:r>
            <w:r>
              <w:rPr>
                <w:rFonts w:ascii="Arial" w:hAnsi="Arial" w:cs="Arial"/>
                <w:color w:val="000000"/>
              </w:rPr>
              <w:t xml:space="preserve"> </w:t>
            </w:r>
            <w:r w:rsidRPr="00750053">
              <w:rPr>
                <w:rFonts w:ascii="Arial" w:hAnsi="Arial" w:cs="Arial"/>
                <w:b/>
                <w:bCs/>
                <w:color w:val="000000"/>
              </w:rPr>
              <w:t>“</w:t>
            </w:r>
            <w:r>
              <w:rPr>
                <w:rFonts w:ascii="Arial" w:hAnsi="Arial" w:cs="Arial"/>
                <w:b/>
                <w:bCs/>
                <w:color w:val="FFFFFF" w:themeColor="background1"/>
                <w:shd w:val="clear" w:color="auto" w:fill="000000" w:themeFill="text1"/>
              </w:rPr>
              <w:t>GENERAL PRE-CONDITIONS IN SS.319, 320 &amp; 322</w:t>
            </w:r>
            <w:r w:rsidRPr="00750053">
              <w:rPr>
                <w:rFonts w:ascii="Arial" w:hAnsi="Arial" w:cs="Arial"/>
                <w:b/>
                <w:bCs/>
                <w:color w:val="000000" w:themeColor="text1"/>
                <w:shd w:val="clear" w:color="auto" w:fill="FFF2CC"/>
              </w:rPr>
              <w:t xml:space="preserve">” </w:t>
            </w:r>
            <w:r w:rsidRPr="00750053">
              <w:rPr>
                <w:rFonts w:ascii="Arial" w:hAnsi="Arial" w:cs="Arial"/>
                <w:b/>
                <w:bCs/>
                <w:color w:val="000000"/>
              </w:rPr>
              <w:t>and “</w:t>
            </w:r>
            <w:r>
              <w:rPr>
                <w:rFonts w:ascii="Arial" w:hAnsi="Arial" w:cs="Arial"/>
                <w:b/>
                <w:bCs/>
                <w:color w:val="FFFFFF" w:themeColor="background1"/>
                <w:shd w:val="clear" w:color="auto" w:fill="000000" w:themeFill="text1"/>
              </w:rPr>
              <w:t>PRE-CONDITIONS IN S.323 FOR AN ABORIGINAL CHILD</w:t>
            </w:r>
            <w:r w:rsidRPr="00750053">
              <w:rPr>
                <w:rFonts w:ascii="Arial" w:hAnsi="Arial" w:cs="Arial"/>
                <w:b/>
                <w:bCs/>
                <w:color w:val="000000" w:themeColor="text1"/>
                <w:shd w:val="clear" w:color="auto" w:fill="FFF2CC"/>
              </w:rPr>
              <w:t>”.</w:t>
            </w:r>
          </w:p>
        </w:tc>
      </w:tr>
      <w:tr w:rsidR="0048145B" w14:paraId="5DF3A269" w14:textId="77777777" w:rsidTr="006B7637">
        <w:trPr>
          <w:trHeight w:val="96"/>
        </w:trPr>
        <w:tc>
          <w:tcPr>
            <w:tcW w:w="1219" w:type="dxa"/>
            <w:gridSpan w:val="2"/>
            <w:vMerge/>
            <w:tcBorders>
              <w:left w:val="single" w:sz="18" w:space="0" w:color="auto"/>
            </w:tcBorders>
          </w:tcPr>
          <w:p w14:paraId="444667C3" w14:textId="77777777" w:rsidR="0048145B" w:rsidRDefault="0048145B" w:rsidP="0048145B">
            <w:pPr>
              <w:rPr>
                <w:lang w:val="en-AU"/>
              </w:rPr>
            </w:pPr>
          </w:p>
        </w:tc>
        <w:tc>
          <w:tcPr>
            <w:tcW w:w="836" w:type="dxa"/>
            <w:vMerge/>
          </w:tcPr>
          <w:p w14:paraId="5C0778A8" w14:textId="68CE9F62" w:rsidR="0048145B" w:rsidRDefault="0048145B" w:rsidP="0048145B">
            <w:pPr>
              <w:jc w:val="center"/>
              <w:rPr>
                <w:lang w:val="en-AU"/>
              </w:rPr>
            </w:pPr>
          </w:p>
        </w:tc>
        <w:tc>
          <w:tcPr>
            <w:tcW w:w="1439" w:type="dxa"/>
            <w:vMerge/>
          </w:tcPr>
          <w:p w14:paraId="25ACB68D"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6DE3F9D0" w14:textId="577358E5" w:rsidR="0048145B" w:rsidRDefault="0048145B" w:rsidP="0048145B">
            <w:pPr>
              <w:spacing w:before="20" w:after="20"/>
              <w:jc w:val="both"/>
              <w:rPr>
                <w:rFonts w:ascii="Arial" w:hAnsi="Arial" w:cs="Arial"/>
                <w:color w:val="000000"/>
              </w:rPr>
            </w:pPr>
            <w:r w:rsidRPr="00750053">
              <w:rPr>
                <w:rFonts w:ascii="Arial" w:hAnsi="Arial" w:cs="Arial"/>
                <w:color w:val="000000" w:themeColor="text1"/>
              </w:rPr>
              <w:t xml:space="preserve">Commentary on the case of </w:t>
            </w:r>
            <w:r w:rsidRPr="001C259D">
              <w:rPr>
                <w:rFonts w:ascii="Arial" w:hAnsi="Arial" w:cs="Arial"/>
                <w:i/>
                <w:iCs/>
                <w:color w:val="000000"/>
              </w:rPr>
              <w:t>Re CMR</w:t>
            </w:r>
            <w:r>
              <w:rPr>
                <w:rFonts w:ascii="Arial" w:hAnsi="Arial" w:cs="Arial"/>
                <w:color w:val="000000"/>
              </w:rPr>
              <w:t xml:space="preserve"> [2020] </w:t>
            </w:r>
            <w:proofErr w:type="spellStart"/>
            <w:r>
              <w:rPr>
                <w:rFonts w:ascii="Arial" w:hAnsi="Arial" w:cs="Arial"/>
                <w:color w:val="000000"/>
              </w:rPr>
              <w:t>VChC</w:t>
            </w:r>
            <w:proofErr w:type="spellEnd"/>
            <w:r>
              <w:rPr>
                <w:rFonts w:ascii="Arial" w:hAnsi="Arial" w:cs="Arial"/>
                <w:color w:val="000000"/>
              </w:rPr>
              <w:t xml:space="preserve"> 8 has been moved into the first sub-section.  The second sub-section has been significantly rewritten, commentary on the 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color w:val="000000"/>
              </w:rPr>
              <w:t xml:space="preserve"> has been expanded and a summary of the case of </w:t>
            </w:r>
            <w:r w:rsidRPr="00750053">
              <w:rPr>
                <w:rFonts w:ascii="Arial" w:hAnsi="Arial" w:cs="Arial"/>
                <w:i/>
                <w:iCs/>
                <w:color w:val="000000"/>
              </w:rPr>
              <w:t>J</w:t>
            </w:r>
            <w:r>
              <w:rPr>
                <w:rFonts w:ascii="Arial" w:hAnsi="Arial" w:cs="Arial"/>
                <w:i/>
                <w:iCs/>
                <w:color w:val="000000"/>
              </w:rPr>
              <w:t>X</w:t>
            </w:r>
            <w:r>
              <w:rPr>
                <w:rFonts w:ascii="Arial" w:hAnsi="Arial" w:cs="Arial"/>
                <w:color w:val="000000"/>
              </w:rPr>
              <w:t xml:space="preserve"> </w:t>
            </w:r>
            <w:r w:rsidRPr="002E4AAC">
              <w:rPr>
                <w:rFonts w:ascii="Arial" w:hAnsi="Arial" w:cs="Arial"/>
              </w:rPr>
              <w:t xml:space="preserve">[Melbourne Children's Court, unreported, </w:t>
            </w:r>
            <w:r>
              <w:rPr>
                <w:rFonts w:ascii="Arial" w:hAnsi="Arial" w:cs="Arial"/>
              </w:rPr>
              <w:t>21</w:t>
            </w:r>
            <w:r w:rsidRPr="002E4AAC">
              <w:rPr>
                <w:rFonts w:ascii="Arial" w:hAnsi="Arial" w:cs="Arial"/>
              </w:rPr>
              <w:t>/0</w:t>
            </w:r>
            <w:r>
              <w:rPr>
                <w:rFonts w:ascii="Arial" w:hAnsi="Arial" w:cs="Arial"/>
              </w:rPr>
              <w:t>3</w:t>
            </w:r>
            <w:r w:rsidRPr="002E4AAC">
              <w:rPr>
                <w:rFonts w:ascii="Arial" w:hAnsi="Arial" w:cs="Arial"/>
              </w:rPr>
              <w:t>/2017]</w:t>
            </w:r>
            <w:r>
              <w:rPr>
                <w:rFonts w:ascii="Arial" w:hAnsi="Arial" w:cs="Arial"/>
              </w:rPr>
              <w:t xml:space="preserve"> has been added.</w:t>
            </w:r>
          </w:p>
        </w:tc>
      </w:tr>
      <w:tr w:rsidR="0048145B" w14:paraId="6E5D8005" w14:textId="77777777" w:rsidTr="006B7637">
        <w:trPr>
          <w:trHeight w:val="100"/>
        </w:trPr>
        <w:tc>
          <w:tcPr>
            <w:tcW w:w="1219" w:type="dxa"/>
            <w:gridSpan w:val="2"/>
            <w:vMerge/>
            <w:tcBorders>
              <w:left w:val="single" w:sz="18" w:space="0" w:color="auto"/>
              <w:bottom w:val="single" w:sz="4" w:space="0" w:color="auto"/>
            </w:tcBorders>
          </w:tcPr>
          <w:p w14:paraId="4EBCC5E1" w14:textId="77777777" w:rsidR="0048145B" w:rsidRDefault="0048145B" w:rsidP="0048145B">
            <w:pPr>
              <w:rPr>
                <w:lang w:val="en-AU"/>
              </w:rPr>
            </w:pPr>
          </w:p>
        </w:tc>
        <w:tc>
          <w:tcPr>
            <w:tcW w:w="836" w:type="dxa"/>
            <w:vMerge/>
            <w:tcBorders>
              <w:bottom w:val="single" w:sz="4" w:space="0" w:color="auto"/>
            </w:tcBorders>
          </w:tcPr>
          <w:p w14:paraId="3B0014F1" w14:textId="0345C361" w:rsidR="0048145B" w:rsidRDefault="0048145B" w:rsidP="0048145B">
            <w:pPr>
              <w:jc w:val="center"/>
              <w:rPr>
                <w:lang w:val="en-AU"/>
              </w:rPr>
            </w:pPr>
          </w:p>
        </w:tc>
        <w:tc>
          <w:tcPr>
            <w:tcW w:w="1439" w:type="dxa"/>
            <w:vMerge/>
            <w:tcBorders>
              <w:bottom w:val="single" w:sz="4" w:space="0" w:color="auto"/>
            </w:tcBorders>
          </w:tcPr>
          <w:p w14:paraId="0D3047FB"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FFF2CC"/>
          </w:tcPr>
          <w:p w14:paraId="10462747" w14:textId="5593DD95" w:rsidR="0048145B" w:rsidRPr="00750053" w:rsidRDefault="0048145B" w:rsidP="0048145B">
            <w:pPr>
              <w:spacing w:before="20" w:after="20"/>
              <w:jc w:val="both"/>
              <w:rPr>
                <w:rFonts w:ascii="Arial" w:hAnsi="Arial" w:cs="Arial"/>
                <w:b/>
                <w:bCs/>
                <w:color w:val="000000"/>
              </w:rPr>
            </w:pPr>
            <w:r w:rsidRPr="00750053">
              <w:rPr>
                <w:rFonts w:ascii="Arial" w:hAnsi="Arial" w:cs="Arial"/>
                <w:b/>
                <w:bCs/>
                <w:color w:val="000000"/>
              </w:rPr>
              <w:t>A cross-reference to section 5.30.1 has been added.</w:t>
            </w:r>
          </w:p>
        </w:tc>
      </w:tr>
      <w:tr w:rsidR="0048145B" w14:paraId="5BF8C02A" w14:textId="77777777" w:rsidTr="006B7637">
        <w:trPr>
          <w:trHeight w:val="100"/>
        </w:trPr>
        <w:tc>
          <w:tcPr>
            <w:tcW w:w="1219" w:type="dxa"/>
            <w:gridSpan w:val="2"/>
            <w:vMerge w:val="restart"/>
            <w:tcBorders>
              <w:top w:val="single" w:sz="4" w:space="0" w:color="auto"/>
              <w:left w:val="single" w:sz="18" w:space="0" w:color="auto"/>
            </w:tcBorders>
          </w:tcPr>
          <w:p w14:paraId="44BE8ECC" w14:textId="77777777" w:rsidR="0048145B" w:rsidRDefault="0048145B" w:rsidP="0048145B">
            <w:pPr>
              <w:rPr>
                <w:lang w:val="en-AU"/>
              </w:rPr>
            </w:pPr>
            <w:r>
              <w:rPr>
                <w:lang w:val="en-AU"/>
              </w:rPr>
              <w:t>26/05/22</w:t>
            </w:r>
          </w:p>
        </w:tc>
        <w:tc>
          <w:tcPr>
            <w:tcW w:w="836" w:type="dxa"/>
            <w:vMerge w:val="restart"/>
            <w:tcBorders>
              <w:top w:val="single" w:sz="4" w:space="0" w:color="auto"/>
            </w:tcBorders>
          </w:tcPr>
          <w:p w14:paraId="5D78FD14" w14:textId="0E50698E" w:rsidR="0048145B" w:rsidRDefault="0048145B" w:rsidP="0048145B">
            <w:pPr>
              <w:jc w:val="center"/>
              <w:rPr>
                <w:lang w:val="en-AU"/>
              </w:rPr>
            </w:pPr>
            <w:r>
              <w:rPr>
                <w:lang w:val="en-AU"/>
              </w:rPr>
              <w:t>5</w:t>
            </w:r>
          </w:p>
        </w:tc>
        <w:tc>
          <w:tcPr>
            <w:tcW w:w="1439" w:type="dxa"/>
            <w:vMerge w:val="restart"/>
            <w:tcBorders>
              <w:top w:val="single" w:sz="4" w:space="0" w:color="auto"/>
            </w:tcBorders>
          </w:tcPr>
          <w:p w14:paraId="0591C15C" w14:textId="1605453D" w:rsidR="0048145B" w:rsidRDefault="0048145B" w:rsidP="0048145B">
            <w:pPr>
              <w:jc w:val="center"/>
              <w:rPr>
                <w:lang w:val="en-AU"/>
              </w:rPr>
            </w:pPr>
            <w:r>
              <w:rPr>
                <w:lang w:val="en-AU"/>
              </w:rPr>
              <w:t>5.30.1</w:t>
            </w:r>
          </w:p>
        </w:tc>
        <w:tc>
          <w:tcPr>
            <w:tcW w:w="4798" w:type="dxa"/>
            <w:gridSpan w:val="2"/>
            <w:tcBorders>
              <w:top w:val="single" w:sz="4" w:space="0" w:color="auto"/>
              <w:bottom w:val="single" w:sz="4" w:space="0" w:color="auto"/>
              <w:right w:val="single" w:sz="18" w:space="0" w:color="auto"/>
            </w:tcBorders>
            <w:shd w:val="clear" w:color="auto" w:fill="auto"/>
          </w:tcPr>
          <w:p w14:paraId="43B398C6" w14:textId="42976393" w:rsidR="0048145B" w:rsidRDefault="0048145B" w:rsidP="0048145B">
            <w:pPr>
              <w:spacing w:before="20"/>
              <w:jc w:val="both"/>
              <w:rPr>
                <w:rFonts w:ascii="Arial" w:hAnsi="Arial" w:cs="Arial"/>
                <w:color w:val="000000"/>
              </w:rPr>
            </w:pPr>
            <w:r>
              <w:rPr>
                <w:rFonts w:ascii="Arial" w:hAnsi="Arial" w:cs="Arial"/>
                <w:color w:val="000000"/>
              </w:rPr>
              <w:t xml:space="preserve">A very significant expansion of the text, including references to the cases of </w:t>
            </w:r>
            <w:r w:rsidRPr="00CC13CF">
              <w:rPr>
                <w:rFonts w:ascii="Arial" w:hAnsi="Arial" w:cs="Arial"/>
                <w:i/>
                <w:iCs/>
                <w:color w:val="000000"/>
              </w:rPr>
              <w:t>AW</w:t>
            </w:r>
            <w:r>
              <w:rPr>
                <w:rFonts w:ascii="Arial" w:hAnsi="Arial" w:cs="Arial"/>
                <w:color w:val="000000"/>
              </w:rPr>
              <w:t xml:space="preserve"> &amp; </w:t>
            </w:r>
            <w:r w:rsidRPr="00CC13CF">
              <w:rPr>
                <w:rFonts w:ascii="Arial" w:hAnsi="Arial" w:cs="Arial"/>
                <w:i/>
                <w:iCs/>
                <w:color w:val="000000"/>
              </w:rPr>
              <w:t>JX</w:t>
            </w:r>
            <w:r>
              <w:rPr>
                <w:rFonts w:ascii="Arial" w:hAnsi="Arial" w:cs="Arial"/>
                <w:color w:val="000000"/>
              </w:rPr>
              <w:t xml:space="preserve"> (also discussed in 5.22.3) together with a large summary of the legal submissions </w:t>
            </w:r>
            <w:r>
              <w:rPr>
                <w:rFonts w:ascii="Arial" w:hAnsi="Arial" w:cs="Arial"/>
              </w:rPr>
              <w:t xml:space="preserve">on the definition of ‘Aboriginality’ which had been filed with the Court in the case of </w:t>
            </w:r>
            <w:r w:rsidRPr="00CC13CF">
              <w:rPr>
                <w:rFonts w:ascii="Arial" w:hAnsi="Arial" w:cs="Arial"/>
                <w:i/>
                <w:iCs/>
              </w:rPr>
              <w:t>JX</w:t>
            </w:r>
            <w:r>
              <w:rPr>
                <w:rFonts w:ascii="Arial" w:hAnsi="Arial" w:cs="Arial"/>
              </w:rPr>
              <w:t>.</w:t>
            </w:r>
          </w:p>
        </w:tc>
      </w:tr>
      <w:tr w:rsidR="0048145B" w14:paraId="242E07D3" w14:textId="77777777" w:rsidTr="006B7637">
        <w:trPr>
          <w:trHeight w:val="100"/>
        </w:trPr>
        <w:tc>
          <w:tcPr>
            <w:tcW w:w="1219" w:type="dxa"/>
            <w:gridSpan w:val="2"/>
            <w:vMerge/>
            <w:tcBorders>
              <w:left w:val="single" w:sz="18" w:space="0" w:color="auto"/>
              <w:bottom w:val="single" w:sz="4" w:space="0" w:color="auto"/>
            </w:tcBorders>
          </w:tcPr>
          <w:p w14:paraId="7399124A" w14:textId="77777777" w:rsidR="0048145B" w:rsidRDefault="0048145B" w:rsidP="0048145B">
            <w:pPr>
              <w:rPr>
                <w:lang w:val="en-AU"/>
              </w:rPr>
            </w:pPr>
          </w:p>
        </w:tc>
        <w:tc>
          <w:tcPr>
            <w:tcW w:w="836" w:type="dxa"/>
            <w:vMerge/>
            <w:tcBorders>
              <w:bottom w:val="single" w:sz="4" w:space="0" w:color="auto"/>
            </w:tcBorders>
          </w:tcPr>
          <w:p w14:paraId="525F8E34" w14:textId="74B26793" w:rsidR="0048145B" w:rsidRDefault="0048145B" w:rsidP="0048145B">
            <w:pPr>
              <w:jc w:val="center"/>
              <w:rPr>
                <w:lang w:val="en-AU"/>
              </w:rPr>
            </w:pPr>
          </w:p>
        </w:tc>
        <w:tc>
          <w:tcPr>
            <w:tcW w:w="1439" w:type="dxa"/>
            <w:vMerge/>
            <w:tcBorders>
              <w:bottom w:val="single" w:sz="4" w:space="0" w:color="auto"/>
            </w:tcBorders>
          </w:tcPr>
          <w:p w14:paraId="36DF3B54"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FFF2CC"/>
          </w:tcPr>
          <w:p w14:paraId="2CF3E893" w14:textId="350C6CC5" w:rsidR="0048145B" w:rsidRPr="00750053" w:rsidRDefault="0048145B" w:rsidP="0048145B">
            <w:pPr>
              <w:spacing w:before="20"/>
              <w:jc w:val="both"/>
              <w:rPr>
                <w:rFonts w:ascii="Arial" w:hAnsi="Arial" w:cs="Arial"/>
                <w:b/>
                <w:bCs/>
                <w:color w:val="000000"/>
              </w:rPr>
            </w:pPr>
            <w:r w:rsidRPr="00750053">
              <w:rPr>
                <w:rFonts w:ascii="Arial" w:hAnsi="Arial" w:cs="Arial"/>
                <w:b/>
                <w:bCs/>
                <w:color w:val="000000"/>
              </w:rPr>
              <w:t>A cross-reference to section 5.22.3 has been added.</w:t>
            </w:r>
          </w:p>
        </w:tc>
      </w:tr>
      <w:tr w:rsidR="0048145B" w14:paraId="4A0AD21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E78F948" w14:textId="5DCAC90F" w:rsidR="0048145B" w:rsidRPr="0054535C" w:rsidRDefault="0048145B" w:rsidP="0048145B">
            <w:pPr>
              <w:keepNext/>
              <w:keepLines/>
              <w:rPr>
                <w:sz w:val="22"/>
                <w:lang w:val="en-AU"/>
              </w:rPr>
            </w:pPr>
            <w:r>
              <w:rPr>
                <w:sz w:val="22"/>
                <w:lang w:val="en-AU"/>
              </w:rPr>
              <w:t>26/05/22</w:t>
            </w:r>
          </w:p>
        </w:tc>
        <w:tc>
          <w:tcPr>
            <w:tcW w:w="7073" w:type="dxa"/>
            <w:gridSpan w:val="4"/>
            <w:tcBorders>
              <w:top w:val="single" w:sz="18" w:space="0" w:color="auto"/>
              <w:bottom w:val="single" w:sz="4" w:space="0" w:color="auto"/>
              <w:right w:val="single" w:sz="18" w:space="0" w:color="auto"/>
            </w:tcBorders>
            <w:shd w:val="clear" w:color="auto" w:fill="DDDDDD"/>
          </w:tcPr>
          <w:p w14:paraId="32002150" w14:textId="57BAE4DA"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063FC0E5" w14:textId="77777777" w:rsidTr="006B7637">
        <w:tc>
          <w:tcPr>
            <w:tcW w:w="1219" w:type="dxa"/>
            <w:gridSpan w:val="2"/>
            <w:tcBorders>
              <w:top w:val="single" w:sz="4" w:space="0" w:color="auto"/>
              <w:left w:val="single" w:sz="18" w:space="0" w:color="auto"/>
              <w:bottom w:val="single" w:sz="4" w:space="0" w:color="auto"/>
            </w:tcBorders>
          </w:tcPr>
          <w:p w14:paraId="2F9DC5A8" w14:textId="6DC03810" w:rsidR="0048145B" w:rsidRDefault="0048145B" w:rsidP="0048145B">
            <w:pPr>
              <w:rPr>
                <w:lang w:val="en-AU"/>
              </w:rPr>
            </w:pPr>
            <w:r>
              <w:rPr>
                <w:lang w:val="en-AU"/>
              </w:rPr>
              <w:t>26/05/22</w:t>
            </w:r>
          </w:p>
        </w:tc>
        <w:tc>
          <w:tcPr>
            <w:tcW w:w="836" w:type="dxa"/>
            <w:tcBorders>
              <w:top w:val="single" w:sz="4" w:space="0" w:color="auto"/>
              <w:bottom w:val="single" w:sz="4" w:space="0" w:color="auto"/>
            </w:tcBorders>
          </w:tcPr>
          <w:p w14:paraId="52B4941F" w14:textId="3660692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4A35E26" w14:textId="6D4E8CEA" w:rsidR="0048145B" w:rsidRDefault="0048145B" w:rsidP="0048145B">
            <w:pPr>
              <w:jc w:val="center"/>
              <w:rPr>
                <w:lang w:val="en-AU"/>
              </w:rPr>
            </w:pPr>
            <w:r>
              <w:rPr>
                <w:lang w:val="en-AU"/>
              </w:rPr>
              <w:t>9.2.4/5</w:t>
            </w:r>
          </w:p>
        </w:tc>
        <w:tc>
          <w:tcPr>
            <w:tcW w:w="4798" w:type="dxa"/>
            <w:gridSpan w:val="2"/>
            <w:tcBorders>
              <w:top w:val="single" w:sz="4" w:space="0" w:color="auto"/>
              <w:bottom w:val="single" w:sz="4" w:space="0" w:color="auto"/>
              <w:right w:val="single" w:sz="18" w:space="0" w:color="auto"/>
            </w:tcBorders>
          </w:tcPr>
          <w:p w14:paraId="3A5FBF6E" w14:textId="4978E863" w:rsidR="0048145B" w:rsidRDefault="0048145B" w:rsidP="0048145B">
            <w:pPr>
              <w:spacing w:before="20"/>
              <w:jc w:val="both"/>
              <w:rPr>
                <w:rFonts w:ascii="Arial" w:hAnsi="Arial" w:cs="Arial"/>
                <w:color w:val="000000"/>
              </w:rPr>
            </w:pPr>
            <w:r>
              <w:rPr>
                <w:rFonts w:ascii="Arial" w:hAnsi="Arial" w:cs="Arial"/>
                <w:color w:val="000000"/>
              </w:rPr>
              <w:t xml:space="preserve">Significant modification to commentary including discussion of </w:t>
            </w:r>
            <w:r>
              <w:rPr>
                <w:rFonts w:ascii="Arial" w:hAnsi="Arial" w:cs="Arial"/>
                <w:i/>
                <w:iCs/>
                <w:color w:val="333333"/>
                <w:spacing w:val="-5"/>
              </w:rPr>
              <w:t xml:space="preserve">Re </w:t>
            </w:r>
            <w:proofErr w:type="spellStart"/>
            <w:r>
              <w:rPr>
                <w:rFonts w:ascii="Arial" w:hAnsi="Arial" w:cs="Arial"/>
                <w:i/>
                <w:iCs/>
                <w:color w:val="333333"/>
                <w:spacing w:val="-5"/>
              </w:rPr>
              <w:t>Aguer</w:t>
            </w:r>
            <w:proofErr w:type="spellEnd"/>
            <w:r>
              <w:rPr>
                <w:rFonts w:ascii="Arial" w:hAnsi="Arial" w:cs="Arial"/>
                <w:i/>
                <w:iCs/>
                <w:color w:val="333333"/>
                <w:spacing w:val="-5"/>
              </w:rPr>
              <w:t xml:space="preserve"> </w:t>
            </w:r>
            <w:proofErr w:type="spellStart"/>
            <w:r>
              <w:rPr>
                <w:rFonts w:ascii="Arial" w:hAnsi="Arial" w:cs="Arial"/>
                <w:i/>
                <w:iCs/>
                <w:color w:val="333333"/>
                <w:spacing w:val="-5"/>
              </w:rPr>
              <w:t>Goback</w:t>
            </w:r>
            <w:proofErr w:type="spellEnd"/>
            <w:r>
              <w:rPr>
                <w:rFonts w:ascii="Arial" w:hAnsi="Arial" w:cs="Arial"/>
                <w:i/>
                <w:iCs/>
                <w:color w:val="333333"/>
                <w:spacing w:val="-5"/>
              </w:rPr>
              <w:t xml:space="preserve"> and </w:t>
            </w:r>
            <w:proofErr w:type="spellStart"/>
            <w:r>
              <w:rPr>
                <w:rFonts w:ascii="Arial" w:hAnsi="Arial" w:cs="Arial"/>
                <w:i/>
                <w:iCs/>
                <w:color w:val="333333"/>
                <w:spacing w:val="-5"/>
              </w:rPr>
              <w:t>Goback</w:t>
            </w:r>
            <w:proofErr w:type="spellEnd"/>
            <w:r>
              <w:rPr>
                <w:rFonts w:ascii="Arial" w:hAnsi="Arial" w:cs="Arial"/>
                <w:i/>
                <w:iCs/>
                <w:color w:val="333333"/>
                <w:spacing w:val="-5"/>
              </w:rPr>
              <w:t xml:space="preserve"> </w:t>
            </w:r>
            <w:proofErr w:type="spellStart"/>
            <w:r>
              <w:rPr>
                <w:rFonts w:ascii="Arial" w:hAnsi="Arial" w:cs="Arial"/>
                <w:i/>
                <w:iCs/>
                <w:color w:val="333333"/>
                <w:spacing w:val="-5"/>
              </w:rPr>
              <w:t>Goback</w:t>
            </w:r>
            <w:proofErr w:type="spellEnd"/>
            <w:r>
              <w:rPr>
                <w:rFonts w:ascii="Arial" w:hAnsi="Arial" w:cs="Arial"/>
                <w:i/>
                <w:iCs/>
                <w:color w:val="333333"/>
                <w:spacing w:val="-5"/>
              </w:rPr>
              <w:t xml:space="preserve"> </w:t>
            </w:r>
            <w:r>
              <w:rPr>
                <w:rFonts w:ascii="Arial" w:hAnsi="Arial" w:cs="Arial"/>
                <w:color w:val="333333"/>
                <w:spacing w:val="-5"/>
              </w:rPr>
              <w:t>[2022] VSC 229.</w:t>
            </w:r>
          </w:p>
        </w:tc>
      </w:tr>
      <w:tr w:rsidR="0048145B" w14:paraId="22DA4636" w14:textId="77777777" w:rsidTr="006B7637">
        <w:tc>
          <w:tcPr>
            <w:tcW w:w="1219" w:type="dxa"/>
            <w:gridSpan w:val="2"/>
            <w:tcBorders>
              <w:top w:val="single" w:sz="4" w:space="0" w:color="auto"/>
              <w:left w:val="single" w:sz="18" w:space="0" w:color="auto"/>
              <w:bottom w:val="single" w:sz="4" w:space="0" w:color="auto"/>
            </w:tcBorders>
          </w:tcPr>
          <w:p w14:paraId="6DAB6858" w14:textId="4AFF7E12" w:rsidR="0048145B" w:rsidRDefault="0048145B" w:rsidP="0048145B">
            <w:pPr>
              <w:rPr>
                <w:lang w:val="en-AU"/>
              </w:rPr>
            </w:pPr>
            <w:r>
              <w:rPr>
                <w:lang w:val="en-AU"/>
              </w:rPr>
              <w:t>26/05/22</w:t>
            </w:r>
          </w:p>
        </w:tc>
        <w:tc>
          <w:tcPr>
            <w:tcW w:w="836" w:type="dxa"/>
            <w:tcBorders>
              <w:top w:val="single" w:sz="4" w:space="0" w:color="auto"/>
              <w:bottom w:val="single" w:sz="4" w:space="0" w:color="auto"/>
            </w:tcBorders>
          </w:tcPr>
          <w:p w14:paraId="63CEE12B" w14:textId="1632247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2A1095D" w14:textId="7BEB85E3"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46F0E6FD" w14:textId="2FE17CD5" w:rsidR="0048145B" w:rsidRDefault="0048145B" w:rsidP="0048145B">
            <w:pPr>
              <w:spacing w:before="20"/>
              <w:jc w:val="both"/>
              <w:rPr>
                <w:rFonts w:ascii="Arial" w:hAnsi="Arial" w:cs="Arial"/>
                <w:color w:val="000000"/>
              </w:rPr>
            </w:pPr>
            <w:r>
              <w:rPr>
                <w:rFonts w:ascii="Arial" w:hAnsi="Arial" w:cs="Arial"/>
                <w:color w:val="000000"/>
              </w:rPr>
              <w:t xml:space="preserve">Summaries of </w:t>
            </w:r>
            <w:r w:rsidRPr="00DA1882">
              <w:rPr>
                <w:rFonts w:ascii="Arial" w:hAnsi="Arial" w:cs="Arial"/>
                <w:i/>
                <w:iCs/>
                <w:color w:val="000000"/>
              </w:rPr>
              <w:t xml:space="preserve">Re </w:t>
            </w:r>
            <w:proofErr w:type="spellStart"/>
            <w:r w:rsidRPr="00DA1882">
              <w:rPr>
                <w:rFonts w:ascii="Arial" w:hAnsi="Arial" w:cs="Arial"/>
                <w:i/>
                <w:iCs/>
                <w:color w:val="000000"/>
              </w:rPr>
              <w:t>Kuron</w:t>
            </w:r>
            <w:proofErr w:type="spellEnd"/>
            <w:r>
              <w:rPr>
                <w:rFonts w:ascii="Arial" w:hAnsi="Arial" w:cs="Arial"/>
                <w:color w:val="000000"/>
              </w:rPr>
              <w:t xml:space="preserve"> [2022] VSC 236; </w:t>
            </w:r>
            <w:r w:rsidRPr="00DA1882">
              <w:rPr>
                <w:rFonts w:ascii="Arial" w:hAnsi="Arial" w:cs="Arial"/>
                <w:i/>
                <w:iCs/>
                <w:color w:val="000000"/>
              </w:rPr>
              <w:t xml:space="preserve">Re Ann-Marie </w:t>
            </w:r>
            <w:proofErr w:type="spellStart"/>
            <w:r w:rsidRPr="00DA1882">
              <w:rPr>
                <w:rFonts w:ascii="Arial" w:hAnsi="Arial" w:cs="Arial"/>
                <w:i/>
                <w:iCs/>
                <w:color w:val="000000"/>
              </w:rPr>
              <w:t>Troselj</w:t>
            </w:r>
            <w:proofErr w:type="spellEnd"/>
            <w:r>
              <w:rPr>
                <w:rFonts w:ascii="Arial" w:hAnsi="Arial" w:cs="Arial"/>
                <w:color w:val="000000"/>
              </w:rPr>
              <w:t xml:space="preserve"> [2022] VSC 241.</w:t>
            </w:r>
          </w:p>
        </w:tc>
      </w:tr>
      <w:tr w:rsidR="0048145B" w14:paraId="416B801B" w14:textId="77777777" w:rsidTr="006B7637">
        <w:tc>
          <w:tcPr>
            <w:tcW w:w="1219" w:type="dxa"/>
            <w:gridSpan w:val="2"/>
            <w:tcBorders>
              <w:top w:val="single" w:sz="4" w:space="0" w:color="auto"/>
              <w:left w:val="single" w:sz="18" w:space="0" w:color="auto"/>
              <w:bottom w:val="single" w:sz="4" w:space="0" w:color="auto"/>
            </w:tcBorders>
          </w:tcPr>
          <w:p w14:paraId="1C2B19B2" w14:textId="53C36C0B" w:rsidR="0048145B" w:rsidRDefault="0048145B" w:rsidP="0048145B">
            <w:pPr>
              <w:rPr>
                <w:lang w:val="en-AU"/>
              </w:rPr>
            </w:pPr>
            <w:r>
              <w:rPr>
                <w:lang w:val="en-AU"/>
              </w:rPr>
              <w:t>26/05/22</w:t>
            </w:r>
          </w:p>
        </w:tc>
        <w:tc>
          <w:tcPr>
            <w:tcW w:w="836" w:type="dxa"/>
            <w:tcBorders>
              <w:top w:val="single" w:sz="4" w:space="0" w:color="auto"/>
              <w:bottom w:val="single" w:sz="4" w:space="0" w:color="auto"/>
            </w:tcBorders>
          </w:tcPr>
          <w:p w14:paraId="3C858ADF" w14:textId="4E1EFDD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A2D523E" w14:textId="1F609EBD" w:rsidR="0048145B" w:rsidRDefault="0048145B" w:rsidP="0048145B">
            <w:pPr>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67B90E6E" w14:textId="79A8C69E" w:rsidR="0048145B" w:rsidRDefault="0048145B" w:rsidP="0048145B">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Kelly</w:t>
            </w:r>
            <w:r w:rsidRPr="00560932">
              <w:rPr>
                <w:rFonts w:ascii="Arial" w:hAnsi="Arial" w:cs="Arial"/>
              </w:rPr>
              <w:t xml:space="preserve"> [2022] VSC 232.</w:t>
            </w:r>
          </w:p>
        </w:tc>
      </w:tr>
      <w:tr w:rsidR="0048145B" w14:paraId="1823064C" w14:textId="77777777" w:rsidTr="006B7637">
        <w:tc>
          <w:tcPr>
            <w:tcW w:w="1219" w:type="dxa"/>
            <w:gridSpan w:val="2"/>
            <w:tcBorders>
              <w:top w:val="single" w:sz="4" w:space="0" w:color="auto"/>
              <w:left w:val="single" w:sz="18" w:space="0" w:color="auto"/>
              <w:bottom w:val="single" w:sz="4" w:space="0" w:color="auto"/>
            </w:tcBorders>
          </w:tcPr>
          <w:p w14:paraId="0868452E" w14:textId="52DD9A84" w:rsidR="0048145B" w:rsidRDefault="0048145B" w:rsidP="0048145B">
            <w:pPr>
              <w:rPr>
                <w:lang w:val="en-AU"/>
              </w:rPr>
            </w:pPr>
            <w:r>
              <w:rPr>
                <w:lang w:val="en-AU"/>
              </w:rPr>
              <w:t>26/05/22</w:t>
            </w:r>
          </w:p>
        </w:tc>
        <w:tc>
          <w:tcPr>
            <w:tcW w:w="836" w:type="dxa"/>
            <w:tcBorders>
              <w:top w:val="single" w:sz="4" w:space="0" w:color="auto"/>
              <w:bottom w:val="single" w:sz="4" w:space="0" w:color="auto"/>
            </w:tcBorders>
          </w:tcPr>
          <w:p w14:paraId="2332A7FD" w14:textId="51EA249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9636A2D" w14:textId="376D2ED7" w:rsidR="0048145B" w:rsidRDefault="0048145B" w:rsidP="0048145B">
            <w:pPr>
              <w:jc w:val="center"/>
              <w:rPr>
                <w:lang w:val="en-AU"/>
              </w:rPr>
            </w:pPr>
            <w:r>
              <w:rPr>
                <w:lang w:val="en-AU"/>
              </w:rPr>
              <w:t>9.4.1.3</w:t>
            </w:r>
          </w:p>
        </w:tc>
        <w:tc>
          <w:tcPr>
            <w:tcW w:w="4798" w:type="dxa"/>
            <w:gridSpan w:val="2"/>
            <w:tcBorders>
              <w:top w:val="single" w:sz="4" w:space="0" w:color="auto"/>
              <w:bottom w:val="single" w:sz="4" w:space="0" w:color="auto"/>
              <w:right w:val="single" w:sz="18" w:space="0" w:color="auto"/>
            </w:tcBorders>
          </w:tcPr>
          <w:p w14:paraId="25ED3550" w14:textId="092F5E08" w:rsidR="0048145B" w:rsidRDefault="0048145B" w:rsidP="0048145B">
            <w:pPr>
              <w:spacing w:before="20"/>
              <w:jc w:val="both"/>
              <w:rPr>
                <w:rFonts w:ascii="Arial" w:hAnsi="Arial" w:cs="Arial"/>
                <w:color w:val="000000"/>
              </w:rPr>
            </w:pPr>
            <w:r>
              <w:rPr>
                <w:rFonts w:ascii="Arial" w:hAnsi="Arial" w:cs="Arial"/>
                <w:color w:val="000000"/>
              </w:rPr>
              <w:t xml:space="preserve">Summary of </w:t>
            </w:r>
            <w:r w:rsidRPr="00DA1882">
              <w:rPr>
                <w:rFonts w:ascii="Arial" w:hAnsi="Arial" w:cs="Arial"/>
                <w:i/>
                <w:iCs/>
                <w:color w:val="000000"/>
              </w:rPr>
              <w:t>Re Stewart</w:t>
            </w:r>
            <w:r>
              <w:rPr>
                <w:rFonts w:ascii="Arial" w:hAnsi="Arial" w:cs="Arial"/>
                <w:color w:val="000000"/>
              </w:rPr>
              <w:t xml:space="preserve"> [2022] VSC 245 and quotes from [56]-[57].</w:t>
            </w:r>
          </w:p>
        </w:tc>
      </w:tr>
      <w:tr w:rsidR="0048145B" w14:paraId="1B6096D4" w14:textId="77777777" w:rsidTr="006B7637">
        <w:tc>
          <w:tcPr>
            <w:tcW w:w="1219" w:type="dxa"/>
            <w:gridSpan w:val="2"/>
            <w:tcBorders>
              <w:top w:val="single" w:sz="4" w:space="0" w:color="auto"/>
              <w:left w:val="single" w:sz="18" w:space="0" w:color="auto"/>
              <w:bottom w:val="single" w:sz="4" w:space="0" w:color="auto"/>
            </w:tcBorders>
          </w:tcPr>
          <w:p w14:paraId="4C47A2BC" w14:textId="73A2F029" w:rsidR="0048145B" w:rsidRDefault="0048145B" w:rsidP="0048145B">
            <w:pPr>
              <w:rPr>
                <w:lang w:val="en-AU"/>
              </w:rPr>
            </w:pPr>
            <w:r>
              <w:rPr>
                <w:lang w:val="en-AU"/>
              </w:rPr>
              <w:t>26/05/22</w:t>
            </w:r>
          </w:p>
        </w:tc>
        <w:tc>
          <w:tcPr>
            <w:tcW w:w="836" w:type="dxa"/>
            <w:tcBorders>
              <w:top w:val="single" w:sz="4" w:space="0" w:color="auto"/>
              <w:bottom w:val="single" w:sz="4" w:space="0" w:color="auto"/>
            </w:tcBorders>
          </w:tcPr>
          <w:p w14:paraId="733AD558" w14:textId="62A8B9B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3178303" w14:textId="7E427FDB" w:rsidR="0048145B" w:rsidRDefault="0048145B" w:rsidP="0048145B">
            <w:pPr>
              <w:jc w:val="center"/>
              <w:rPr>
                <w:lang w:val="en-AU"/>
              </w:rPr>
            </w:pPr>
            <w:r>
              <w:rPr>
                <w:lang w:val="en-AU"/>
              </w:rPr>
              <w:t>9.4.3</w:t>
            </w:r>
          </w:p>
        </w:tc>
        <w:tc>
          <w:tcPr>
            <w:tcW w:w="4798" w:type="dxa"/>
            <w:gridSpan w:val="2"/>
            <w:tcBorders>
              <w:top w:val="single" w:sz="4" w:space="0" w:color="auto"/>
              <w:bottom w:val="single" w:sz="4" w:space="0" w:color="auto"/>
              <w:right w:val="single" w:sz="18" w:space="0" w:color="auto"/>
            </w:tcBorders>
          </w:tcPr>
          <w:p w14:paraId="2809CF40" w14:textId="0C14B06D" w:rsidR="0048145B" w:rsidRDefault="0048145B" w:rsidP="0048145B">
            <w:pPr>
              <w:spacing w:before="20"/>
              <w:jc w:val="both"/>
              <w:rPr>
                <w:rFonts w:ascii="Arial" w:hAnsi="Arial" w:cs="Arial"/>
                <w:color w:val="000000"/>
              </w:rPr>
            </w:pPr>
            <w:r>
              <w:rPr>
                <w:rFonts w:ascii="Arial" w:hAnsi="Arial" w:cs="Arial"/>
                <w:color w:val="000000"/>
              </w:rPr>
              <w:t xml:space="preserve">Reference to </w:t>
            </w:r>
            <w:r w:rsidRPr="00603EFE">
              <w:rPr>
                <w:rFonts w:ascii="Arial" w:hAnsi="Arial" w:cs="Arial"/>
                <w:i/>
                <w:iCs/>
                <w:color w:val="000000"/>
              </w:rPr>
              <w:t>Re Kelly</w:t>
            </w:r>
            <w:r>
              <w:rPr>
                <w:rFonts w:ascii="Arial" w:hAnsi="Arial" w:cs="Arial"/>
                <w:color w:val="000000"/>
              </w:rPr>
              <w:t xml:space="preserve"> [2022] VSC 232 at [60] &amp; [</w:t>
            </w:r>
            <w:proofErr w:type="gramStart"/>
            <w:r>
              <w:rPr>
                <w:rFonts w:ascii="Arial" w:hAnsi="Arial" w:cs="Arial"/>
                <w:color w:val="000000"/>
              </w:rPr>
              <w:t>75]</w:t>
            </w:r>
            <w:r>
              <w:rPr>
                <w:rFonts w:ascii="Arial" w:hAnsi="Arial" w:cs="Arial"/>
                <w:color w:val="000000"/>
              </w:rPr>
              <w:noBreakHyphen/>
            </w:r>
            <w:proofErr w:type="gramEnd"/>
            <w:r>
              <w:rPr>
                <w:rFonts w:ascii="Arial" w:hAnsi="Arial" w:cs="Arial"/>
                <w:color w:val="000000"/>
              </w:rPr>
              <w:t>[76].</w:t>
            </w:r>
          </w:p>
        </w:tc>
      </w:tr>
      <w:tr w:rsidR="0048145B" w14:paraId="4B447708"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58AD497" w14:textId="687911D2" w:rsidR="0048145B" w:rsidRPr="0054535C" w:rsidRDefault="0048145B" w:rsidP="0048145B">
            <w:pPr>
              <w:keepNext/>
              <w:keepLines/>
              <w:rPr>
                <w:sz w:val="22"/>
                <w:lang w:val="en-AU"/>
              </w:rPr>
            </w:pPr>
            <w:r>
              <w:rPr>
                <w:sz w:val="22"/>
                <w:lang w:val="en-AU"/>
              </w:rPr>
              <w:t>26/05/22</w:t>
            </w:r>
          </w:p>
        </w:tc>
        <w:tc>
          <w:tcPr>
            <w:tcW w:w="7073" w:type="dxa"/>
            <w:gridSpan w:val="4"/>
            <w:tcBorders>
              <w:top w:val="single" w:sz="18" w:space="0" w:color="auto"/>
              <w:bottom w:val="single" w:sz="4" w:space="0" w:color="auto"/>
              <w:right w:val="single" w:sz="18" w:space="0" w:color="auto"/>
            </w:tcBorders>
            <w:shd w:val="clear" w:color="auto" w:fill="DDDDDD"/>
          </w:tcPr>
          <w:p w14:paraId="0A0A6154" w14:textId="29FAB47E"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6080AAF3" w14:textId="77777777" w:rsidTr="006B7637">
        <w:tc>
          <w:tcPr>
            <w:tcW w:w="1219" w:type="dxa"/>
            <w:gridSpan w:val="2"/>
            <w:tcBorders>
              <w:top w:val="single" w:sz="4" w:space="0" w:color="auto"/>
              <w:left w:val="single" w:sz="18" w:space="0" w:color="auto"/>
              <w:bottom w:val="single" w:sz="4" w:space="0" w:color="auto"/>
            </w:tcBorders>
          </w:tcPr>
          <w:p w14:paraId="1C974B7F" w14:textId="5E0D74DC" w:rsidR="0048145B" w:rsidRDefault="0048145B" w:rsidP="0048145B">
            <w:pPr>
              <w:rPr>
                <w:lang w:val="en-AU"/>
              </w:rPr>
            </w:pPr>
            <w:r>
              <w:rPr>
                <w:lang w:val="en-AU"/>
              </w:rPr>
              <w:t>26/05/22</w:t>
            </w:r>
          </w:p>
        </w:tc>
        <w:tc>
          <w:tcPr>
            <w:tcW w:w="836" w:type="dxa"/>
            <w:tcBorders>
              <w:top w:val="single" w:sz="4" w:space="0" w:color="auto"/>
              <w:bottom w:val="single" w:sz="4" w:space="0" w:color="auto"/>
            </w:tcBorders>
          </w:tcPr>
          <w:p w14:paraId="7337F597" w14:textId="01F5350F"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4D5935F" w14:textId="75BE247B" w:rsidR="0048145B" w:rsidRDefault="0048145B" w:rsidP="0048145B">
            <w:pPr>
              <w:keepNext/>
              <w:jc w:val="center"/>
              <w:rPr>
                <w:lang w:val="en-AU"/>
              </w:rPr>
            </w:pPr>
            <w:r>
              <w:rPr>
                <w:lang w:val="en-AU"/>
              </w:rPr>
              <w:t>10.6Q</w:t>
            </w:r>
          </w:p>
        </w:tc>
        <w:tc>
          <w:tcPr>
            <w:tcW w:w="4798" w:type="dxa"/>
            <w:gridSpan w:val="2"/>
            <w:tcBorders>
              <w:top w:val="single" w:sz="4" w:space="0" w:color="auto"/>
              <w:bottom w:val="single" w:sz="4" w:space="0" w:color="auto"/>
              <w:right w:val="single" w:sz="18" w:space="0" w:color="auto"/>
            </w:tcBorders>
            <w:shd w:val="clear" w:color="auto" w:fill="auto"/>
          </w:tcPr>
          <w:p w14:paraId="5083848B" w14:textId="3DE742BD" w:rsidR="0048145B" w:rsidRPr="006058CE" w:rsidRDefault="0048145B" w:rsidP="0048145B">
            <w:pPr>
              <w:spacing w:before="20" w:after="20"/>
              <w:jc w:val="both"/>
              <w:rPr>
                <w:rFonts w:ascii="Arial" w:hAnsi="Arial" w:cs="Arial"/>
                <w:color w:val="000000"/>
              </w:rPr>
            </w:pPr>
            <w:r>
              <w:rPr>
                <w:rFonts w:ascii="Arial" w:hAnsi="Arial" w:cs="Arial"/>
                <w:color w:val="000000"/>
              </w:rPr>
              <w:t xml:space="preserve">Summary of </w:t>
            </w:r>
            <w:r w:rsidRPr="00B65F80">
              <w:rPr>
                <w:rFonts w:ascii="Arial" w:hAnsi="Arial" w:cs="Arial"/>
                <w:i/>
                <w:iCs/>
              </w:rPr>
              <w:t>Re AB</w:t>
            </w:r>
            <w:r w:rsidRPr="00B65F80">
              <w:rPr>
                <w:rFonts w:ascii="Arial" w:hAnsi="Arial" w:cs="Arial"/>
              </w:rPr>
              <w:t xml:space="preserve"> [2022] VSC 235</w:t>
            </w:r>
            <w:r>
              <w:rPr>
                <w:rFonts w:ascii="Arial" w:hAnsi="Arial" w:cs="Arial"/>
              </w:rPr>
              <w:t>.</w:t>
            </w:r>
          </w:p>
        </w:tc>
      </w:tr>
      <w:tr w:rsidR="0048145B" w14:paraId="46795A26"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12E8419" w14:textId="17A44AB9" w:rsidR="0048145B" w:rsidRPr="0054535C" w:rsidRDefault="0048145B" w:rsidP="0048145B">
            <w:pPr>
              <w:keepNext/>
              <w:keepLines/>
              <w:rPr>
                <w:sz w:val="22"/>
                <w:lang w:val="en-AU"/>
              </w:rPr>
            </w:pPr>
            <w:r>
              <w:rPr>
                <w:sz w:val="22"/>
                <w:lang w:val="en-AU"/>
              </w:rPr>
              <w:t>26/05/22</w:t>
            </w:r>
          </w:p>
        </w:tc>
        <w:tc>
          <w:tcPr>
            <w:tcW w:w="7073" w:type="dxa"/>
            <w:gridSpan w:val="4"/>
            <w:tcBorders>
              <w:top w:val="single" w:sz="18" w:space="0" w:color="auto"/>
              <w:bottom w:val="single" w:sz="4" w:space="0" w:color="auto"/>
              <w:right w:val="single" w:sz="18" w:space="0" w:color="auto"/>
            </w:tcBorders>
            <w:shd w:val="clear" w:color="auto" w:fill="DDDDDD"/>
          </w:tcPr>
          <w:p w14:paraId="108E8462" w14:textId="447119ED"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5AF0193B" w14:textId="77777777" w:rsidTr="006B7637">
        <w:trPr>
          <w:trHeight w:val="178"/>
        </w:trPr>
        <w:tc>
          <w:tcPr>
            <w:tcW w:w="1219" w:type="dxa"/>
            <w:gridSpan w:val="2"/>
            <w:tcBorders>
              <w:top w:val="single" w:sz="4" w:space="0" w:color="auto"/>
              <w:left w:val="single" w:sz="18" w:space="0" w:color="auto"/>
            </w:tcBorders>
            <w:shd w:val="clear" w:color="auto" w:fill="auto"/>
          </w:tcPr>
          <w:p w14:paraId="2CDF2AC8" w14:textId="124C1E55" w:rsidR="0048145B" w:rsidRDefault="0048145B" w:rsidP="0048145B">
            <w:pPr>
              <w:rPr>
                <w:lang w:val="en-AU"/>
              </w:rPr>
            </w:pPr>
            <w:r>
              <w:rPr>
                <w:lang w:val="en-AU"/>
              </w:rPr>
              <w:t>26/05/22</w:t>
            </w:r>
          </w:p>
        </w:tc>
        <w:tc>
          <w:tcPr>
            <w:tcW w:w="836" w:type="dxa"/>
            <w:tcBorders>
              <w:top w:val="single" w:sz="4" w:space="0" w:color="auto"/>
            </w:tcBorders>
            <w:shd w:val="clear" w:color="auto" w:fill="auto"/>
          </w:tcPr>
          <w:p w14:paraId="0879085C" w14:textId="0E1CC3FE"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64272C3" w14:textId="7F7DB3FD" w:rsidR="0048145B" w:rsidRDefault="0048145B" w:rsidP="0048145B">
            <w:pPr>
              <w:jc w:val="center"/>
              <w:rPr>
                <w:lang w:val="en-AU"/>
              </w:rPr>
            </w:pPr>
            <w:r>
              <w:rPr>
                <w:lang w:val="en-AU"/>
              </w:rPr>
              <w:t>11.1.4.4</w:t>
            </w:r>
          </w:p>
        </w:tc>
        <w:tc>
          <w:tcPr>
            <w:tcW w:w="4798" w:type="dxa"/>
            <w:gridSpan w:val="2"/>
            <w:tcBorders>
              <w:top w:val="single" w:sz="4" w:space="0" w:color="auto"/>
              <w:bottom w:val="single" w:sz="4" w:space="0" w:color="auto"/>
              <w:right w:val="single" w:sz="18" w:space="0" w:color="auto"/>
            </w:tcBorders>
            <w:shd w:val="clear" w:color="auto" w:fill="auto"/>
          </w:tcPr>
          <w:p w14:paraId="5E39654D" w14:textId="3F3032C6"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2F0F66">
              <w:rPr>
                <w:rFonts w:ascii="Arial" w:hAnsi="Arial" w:cs="Arial"/>
                <w:i/>
                <w:iCs/>
                <w:color w:val="000000"/>
              </w:rPr>
              <w:t>Salvaggio</w:t>
            </w:r>
            <w:proofErr w:type="spellEnd"/>
            <w:r w:rsidRPr="002F0F66">
              <w:rPr>
                <w:rFonts w:ascii="Arial" w:hAnsi="Arial" w:cs="Arial"/>
                <w:i/>
                <w:iCs/>
                <w:color w:val="000000"/>
              </w:rPr>
              <w:t xml:space="preserve"> v The Queen</w:t>
            </w:r>
            <w:r>
              <w:rPr>
                <w:rFonts w:ascii="Arial" w:hAnsi="Arial" w:cs="Arial"/>
                <w:color w:val="000000"/>
              </w:rPr>
              <w:t xml:space="preserve"> [2022] VSCA 88 at [119]-[124].</w:t>
            </w:r>
          </w:p>
        </w:tc>
      </w:tr>
      <w:tr w:rsidR="0048145B" w14:paraId="2FF6EAA5" w14:textId="77777777" w:rsidTr="006B7637">
        <w:trPr>
          <w:trHeight w:val="178"/>
        </w:trPr>
        <w:tc>
          <w:tcPr>
            <w:tcW w:w="1219" w:type="dxa"/>
            <w:gridSpan w:val="2"/>
            <w:tcBorders>
              <w:top w:val="single" w:sz="4" w:space="0" w:color="auto"/>
              <w:left w:val="single" w:sz="18" w:space="0" w:color="auto"/>
            </w:tcBorders>
            <w:shd w:val="clear" w:color="auto" w:fill="auto"/>
          </w:tcPr>
          <w:p w14:paraId="652A4159" w14:textId="666B1979" w:rsidR="0048145B" w:rsidRDefault="0048145B" w:rsidP="0048145B">
            <w:pPr>
              <w:rPr>
                <w:lang w:val="en-AU"/>
              </w:rPr>
            </w:pPr>
            <w:r>
              <w:rPr>
                <w:lang w:val="en-AU"/>
              </w:rPr>
              <w:t>26/05/22</w:t>
            </w:r>
          </w:p>
        </w:tc>
        <w:tc>
          <w:tcPr>
            <w:tcW w:w="836" w:type="dxa"/>
            <w:tcBorders>
              <w:top w:val="single" w:sz="4" w:space="0" w:color="auto"/>
            </w:tcBorders>
            <w:shd w:val="clear" w:color="auto" w:fill="auto"/>
          </w:tcPr>
          <w:p w14:paraId="2119E3BA" w14:textId="50FF019B"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9421BBA" w14:textId="099B721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shd w:val="clear" w:color="auto" w:fill="auto"/>
          </w:tcPr>
          <w:p w14:paraId="782EA182" w14:textId="440ECA0F"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proofErr w:type="spellStart"/>
            <w:r w:rsidRPr="00100630">
              <w:rPr>
                <w:rFonts w:ascii="Arial" w:hAnsi="Arial" w:cs="Arial"/>
                <w:i/>
                <w:iCs/>
                <w:color w:val="000000"/>
              </w:rPr>
              <w:t>Ngaa</w:t>
            </w:r>
            <w:proofErr w:type="spellEnd"/>
            <w:r w:rsidRPr="00100630">
              <w:rPr>
                <w:rFonts w:ascii="Arial" w:hAnsi="Arial" w:cs="Arial"/>
                <w:i/>
                <w:iCs/>
                <w:color w:val="000000"/>
              </w:rPr>
              <w:t xml:space="preserve"> v The Queen</w:t>
            </w:r>
            <w:r>
              <w:rPr>
                <w:rFonts w:ascii="Arial" w:hAnsi="Arial" w:cs="Arial"/>
                <w:color w:val="000000"/>
              </w:rPr>
              <w:t xml:space="preserve"> [2015] VSCA 336 at [7]; </w:t>
            </w:r>
            <w:proofErr w:type="spellStart"/>
            <w:r w:rsidRPr="00100630">
              <w:rPr>
                <w:rFonts w:ascii="Arial" w:hAnsi="Arial" w:cs="Arial"/>
                <w:i/>
                <w:iCs/>
              </w:rPr>
              <w:t>Hochkins</w:t>
            </w:r>
            <w:proofErr w:type="spellEnd"/>
            <w:r w:rsidRPr="00100630">
              <w:rPr>
                <w:rFonts w:ascii="Arial" w:hAnsi="Arial" w:cs="Arial"/>
                <w:i/>
                <w:iCs/>
              </w:rPr>
              <w:t xml:space="preserve"> v The Queen</w:t>
            </w:r>
            <w:r>
              <w:rPr>
                <w:rFonts w:ascii="Arial" w:hAnsi="Arial" w:cs="Arial"/>
              </w:rPr>
              <w:t xml:space="preserve"> [2022] VSCA 91 at [23]-[28]; </w:t>
            </w:r>
            <w:r w:rsidRPr="00DF3A48">
              <w:rPr>
                <w:rFonts w:ascii="Arial" w:hAnsi="Arial" w:cs="Arial"/>
                <w:i/>
                <w:iCs/>
              </w:rPr>
              <w:t xml:space="preserve">Rajeev </w:t>
            </w:r>
            <w:r w:rsidRPr="00707B31">
              <w:rPr>
                <w:rFonts w:ascii="Arial" w:hAnsi="Arial" w:cs="Arial"/>
                <w:i/>
                <w:iCs/>
              </w:rPr>
              <w:t>Singh v The Queen</w:t>
            </w:r>
            <w:r>
              <w:rPr>
                <w:rFonts w:ascii="Arial" w:hAnsi="Arial" w:cs="Arial"/>
              </w:rPr>
              <w:t xml:space="preserve"> [2022] VSCA 93 at [60]-[68]</w:t>
            </w:r>
            <w:r w:rsidRPr="007D7C4C">
              <w:rPr>
                <w:rFonts w:ascii="Arial" w:hAnsi="Arial" w:cs="Arial"/>
              </w:rPr>
              <w:t>.</w:t>
            </w:r>
          </w:p>
        </w:tc>
      </w:tr>
      <w:tr w:rsidR="0048145B" w14:paraId="139CF9B0" w14:textId="77777777" w:rsidTr="006B7637">
        <w:trPr>
          <w:trHeight w:val="178"/>
        </w:trPr>
        <w:tc>
          <w:tcPr>
            <w:tcW w:w="1219" w:type="dxa"/>
            <w:gridSpan w:val="2"/>
            <w:tcBorders>
              <w:top w:val="single" w:sz="4" w:space="0" w:color="auto"/>
              <w:left w:val="single" w:sz="18" w:space="0" w:color="auto"/>
            </w:tcBorders>
            <w:shd w:val="clear" w:color="auto" w:fill="auto"/>
          </w:tcPr>
          <w:p w14:paraId="388446A3" w14:textId="73498033" w:rsidR="0048145B" w:rsidRDefault="0048145B" w:rsidP="0048145B">
            <w:pPr>
              <w:rPr>
                <w:lang w:val="en-AU"/>
              </w:rPr>
            </w:pPr>
            <w:r>
              <w:rPr>
                <w:lang w:val="en-AU"/>
              </w:rPr>
              <w:t>26/05/22</w:t>
            </w:r>
          </w:p>
        </w:tc>
        <w:tc>
          <w:tcPr>
            <w:tcW w:w="836" w:type="dxa"/>
            <w:tcBorders>
              <w:top w:val="single" w:sz="4" w:space="0" w:color="auto"/>
            </w:tcBorders>
            <w:shd w:val="clear" w:color="auto" w:fill="auto"/>
          </w:tcPr>
          <w:p w14:paraId="4596A518" w14:textId="6D8AB6E5"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F48674E" w14:textId="425C5F8D" w:rsidR="0048145B" w:rsidRDefault="0048145B" w:rsidP="0048145B">
            <w:pPr>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shd w:val="clear" w:color="auto" w:fill="auto"/>
          </w:tcPr>
          <w:p w14:paraId="57AFF027" w14:textId="18028F61"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proofErr w:type="spellStart"/>
            <w:r w:rsidRPr="00A4567B">
              <w:rPr>
                <w:rFonts w:ascii="Arial" w:hAnsi="Arial" w:cs="Arial"/>
                <w:i/>
                <w:iCs/>
                <w:color w:val="000000"/>
              </w:rPr>
              <w:t>Nevkovski</w:t>
            </w:r>
            <w:proofErr w:type="spellEnd"/>
            <w:r w:rsidRPr="00A4567B">
              <w:rPr>
                <w:rFonts w:ascii="Arial" w:hAnsi="Arial" w:cs="Arial"/>
                <w:i/>
                <w:iCs/>
                <w:color w:val="000000"/>
              </w:rPr>
              <w:t xml:space="preserve"> v The Queen</w:t>
            </w:r>
            <w:r>
              <w:rPr>
                <w:rFonts w:ascii="Arial" w:hAnsi="Arial" w:cs="Arial"/>
                <w:color w:val="000000"/>
              </w:rPr>
              <w:t xml:space="preserve"> [2022] VSCA 86 and extract from [5]-[6].</w:t>
            </w:r>
          </w:p>
        </w:tc>
      </w:tr>
      <w:tr w:rsidR="0048145B" w14:paraId="65190E93" w14:textId="77777777" w:rsidTr="006B7637">
        <w:trPr>
          <w:trHeight w:val="178"/>
        </w:trPr>
        <w:tc>
          <w:tcPr>
            <w:tcW w:w="1219" w:type="dxa"/>
            <w:gridSpan w:val="2"/>
            <w:tcBorders>
              <w:top w:val="single" w:sz="4" w:space="0" w:color="auto"/>
              <w:left w:val="single" w:sz="18" w:space="0" w:color="auto"/>
            </w:tcBorders>
            <w:shd w:val="clear" w:color="auto" w:fill="auto"/>
          </w:tcPr>
          <w:p w14:paraId="2648AFA6" w14:textId="0FD66489" w:rsidR="0048145B" w:rsidRDefault="0048145B" w:rsidP="0048145B">
            <w:pPr>
              <w:rPr>
                <w:lang w:val="en-AU"/>
              </w:rPr>
            </w:pPr>
            <w:r>
              <w:rPr>
                <w:lang w:val="en-AU"/>
              </w:rPr>
              <w:t>26/05/22</w:t>
            </w:r>
          </w:p>
        </w:tc>
        <w:tc>
          <w:tcPr>
            <w:tcW w:w="836" w:type="dxa"/>
            <w:tcBorders>
              <w:top w:val="single" w:sz="4" w:space="0" w:color="auto"/>
            </w:tcBorders>
            <w:shd w:val="clear" w:color="auto" w:fill="auto"/>
          </w:tcPr>
          <w:p w14:paraId="4D8738EA" w14:textId="333DA299"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579F3908" w14:textId="6D2C64BA"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shd w:val="clear" w:color="auto" w:fill="auto"/>
          </w:tcPr>
          <w:p w14:paraId="125BC173" w14:textId="3FC0A614"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 at [26]-[37].</w:t>
            </w:r>
          </w:p>
        </w:tc>
      </w:tr>
      <w:tr w:rsidR="0048145B" w14:paraId="22BBDBBA" w14:textId="77777777" w:rsidTr="006B7637">
        <w:trPr>
          <w:trHeight w:val="178"/>
        </w:trPr>
        <w:tc>
          <w:tcPr>
            <w:tcW w:w="1219" w:type="dxa"/>
            <w:gridSpan w:val="2"/>
            <w:tcBorders>
              <w:top w:val="single" w:sz="4" w:space="0" w:color="auto"/>
              <w:left w:val="single" w:sz="18" w:space="0" w:color="auto"/>
            </w:tcBorders>
            <w:shd w:val="clear" w:color="auto" w:fill="auto"/>
          </w:tcPr>
          <w:p w14:paraId="23A29239" w14:textId="38DA15E2" w:rsidR="0048145B" w:rsidRDefault="0048145B" w:rsidP="0048145B">
            <w:pPr>
              <w:rPr>
                <w:lang w:val="en-AU"/>
              </w:rPr>
            </w:pPr>
            <w:r>
              <w:rPr>
                <w:lang w:val="en-AU"/>
              </w:rPr>
              <w:t>26/05/22</w:t>
            </w:r>
          </w:p>
        </w:tc>
        <w:tc>
          <w:tcPr>
            <w:tcW w:w="836" w:type="dxa"/>
            <w:tcBorders>
              <w:top w:val="single" w:sz="4" w:space="0" w:color="auto"/>
            </w:tcBorders>
            <w:shd w:val="clear" w:color="auto" w:fill="auto"/>
          </w:tcPr>
          <w:p w14:paraId="2ED04DCE" w14:textId="5F17CFC0"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8459B0D" w14:textId="454EF857" w:rsidR="0048145B" w:rsidRDefault="0048145B" w:rsidP="0048145B">
            <w:pPr>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shd w:val="clear" w:color="auto" w:fill="auto"/>
          </w:tcPr>
          <w:p w14:paraId="7159F293" w14:textId="21864875"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1951E9">
              <w:rPr>
                <w:rFonts w:ascii="Arial" w:hAnsi="Arial" w:cs="Arial"/>
                <w:i/>
                <w:iCs/>
                <w:color w:val="000000"/>
              </w:rPr>
              <w:t xml:space="preserve">DPP v </w:t>
            </w:r>
            <w:proofErr w:type="spellStart"/>
            <w:r w:rsidRPr="001951E9">
              <w:rPr>
                <w:rFonts w:ascii="Arial" w:hAnsi="Arial" w:cs="Arial"/>
                <w:i/>
                <w:iCs/>
                <w:color w:val="000000"/>
              </w:rPr>
              <w:t>Marrogi</w:t>
            </w:r>
            <w:proofErr w:type="spellEnd"/>
            <w:r>
              <w:rPr>
                <w:rFonts w:ascii="Arial" w:hAnsi="Arial" w:cs="Arial"/>
                <w:color w:val="000000"/>
              </w:rPr>
              <w:t xml:space="preserve"> [2022] VSC 210.</w:t>
            </w:r>
          </w:p>
        </w:tc>
      </w:tr>
      <w:tr w:rsidR="0048145B" w14:paraId="563AB272" w14:textId="77777777" w:rsidTr="006B7637">
        <w:trPr>
          <w:trHeight w:val="178"/>
        </w:trPr>
        <w:tc>
          <w:tcPr>
            <w:tcW w:w="1219" w:type="dxa"/>
            <w:gridSpan w:val="2"/>
            <w:tcBorders>
              <w:top w:val="single" w:sz="4" w:space="0" w:color="auto"/>
              <w:left w:val="single" w:sz="18" w:space="0" w:color="auto"/>
            </w:tcBorders>
            <w:shd w:val="clear" w:color="auto" w:fill="auto"/>
          </w:tcPr>
          <w:p w14:paraId="46C849FB" w14:textId="4FF14268" w:rsidR="0048145B" w:rsidRDefault="0048145B" w:rsidP="0048145B">
            <w:pPr>
              <w:rPr>
                <w:lang w:val="en-AU"/>
              </w:rPr>
            </w:pPr>
            <w:r>
              <w:rPr>
                <w:lang w:val="en-AU"/>
              </w:rPr>
              <w:t>26/05/22</w:t>
            </w:r>
          </w:p>
        </w:tc>
        <w:tc>
          <w:tcPr>
            <w:tcW w:w="836" w:type="dxa"/>
            <w:tcBorders>
              <w:top w:val="single" w:sz="4" w:space="0" w:color="auto"/>
            </w:tcBorders>
            <w:shd w:val="clear" w:color="auto" w:fill="auto"/>
          </w:tcPr>
          <w:p w14:paraId="0CCAFA14" w14:textId="5A0C86BA"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1E88736" w14:textId="3B775123"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shd w:val="clear" w:color="auto" w:fill="auto"/>
          </w:tcPr>
          <w:p w14:paraId="30981A6E" w14:textId="587271A9"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CC7032">
              <w:rPr>
                <w:rFonts w:ascii="Arial" w:hAnsi="Arial" w:cs="Arial"/>
                <w:i/>
                <w:iCs/>
                <w:color w:val="000000"/>
              </w:rPr>
              <w:t>DPP v Hennessy</w:t>
            </w:r>
            <w:r>
              <w:rPr>
                <w:rFonts w:ascii="Arial" w:hAnsi="Arial" w:cs="Arial"/>
                <w:color w:val="000000"/>
              </w:rPr>
              <w:t xml:space="preserve"> [2022] VSC 244; </w:t>
            </w:r>
            <w:r w:rsidRPr="001A39B8">
              <w:rPr>
                <w:rFonts w:ascii="Arial" w:hAnsi="Arial" w:cs="Arial"/>
                <w:i/>
                <w:iCs/>
                <w:color w:val="000000"/>
              </w:rPr>
              <w:t>R</w:t>
            </w:r>
            <w:r>
              <w:rPr>
                <w:rFonts w:ascii="Arial" w:hAnsi="Arial" w:cs="Arial"/>
                <w:i/>
                <w:iCs/>
                <w:color w:val="000000"/>
              </w:rPr>
              <w:t> </w:t>
            </w:r>
            <w:r w:rsidRPr="001A39B8">
              <w:rPr>
                <w:rFonts w:ascii="Arial" w:hAnsi="Arial" w:cs="Arial"/>
                <w:i/>
                <w:iCs/>
                <w:color w:val="000000"/>
              </w:rPr>
              <w:t>v</w:t>
            </w:r>
            <w:r>
              <w:rPr>
                <w:rFonts w:ascii="Arial" w:hAnsi="Arial" w:cs="Arial"/>
                <w:i/>
                <w:iCs/>
                <w:color w:val="000000"/>
              </w:rPr>
              <w:t> </w:t>
            </w:r>
            <w:r w:rsidRPr="001A39B8">
              <w:rPr>
                <w:rFonts w:ascii="Arial" w:hAnsi="Arial" w:cs="Arial"/>
                <w:i/>
                <w:iCs/>
                <w:color w:val="000000"/>
              </w:rPr>
              <w:t>Lu</w:t>
            </w:r>
            <w:r>
              <w:rPr>
                <w:rFonts w:ascii="Arial" w:hAnsi="Arial" w:cs="Arial"/>
                <w:color w:val="000000"/>
              </w:rPr>
              <w:t xml:space="preserve"> [2022] VSC 258.</w:t>
            </w:r>
          </w:p>
        </w:tc>
      </w:tr>
      <w:tr w:rsidR="0048145B" w14:paraId="5F489E82" w14:textId="77777777" w:rsidTr="006B7637">
        <w:trPr>
          <w:trHeight w:val="178"/>
        </w:trPr>
        <w:tc>
          <w:tcPr>
            <w:tcW w:w="1219" w:type="dxa"/>
            <w:gridSpan w:val="2"/>
            <w:tcBorders>
              <w:top w:val="single" w:sz="4" w:space="0" w:color="auto"/>
              <w:left w:val="single" w:sz="18" w:space="0" w:color="auto"/>
            </w:tcBorders>
            <w:shd w:val="clear" w:color="auto" w:fill="auto"/>
          </w:tcPr>
          <w:p w14:paraId="12958448" w14:textId="72D27D9C" w:rsidR="0048145B" w:rsidRDefault="0048145B" w:rsidP="0048145B">
            <w:pPr>
              <w:rPr>
                <w:lang w:val="en-AU"/>
              </w:rPr>
            </w:pPr>
            <w:r>
              <w:rPr>
                <w:lang w:val="en-AU"/>
              </w:rPr>
              <w:t>26/05/22</w:t>
            </w:r>
          </w:p>
        </w:tc>
        <w:tc>
          <w:tcPr>
            <w:tcW w:w="836" w:type="dxa"/>
            <w:tcBorders>
              <w:top w:val="single" w:sz="4" w:space="0" w:color="auto"/>
            </w:tcBorders>
            <w:shd w:val="clear" w:color="auto" w:fill="auto"/>
          </w:tcPr>
          <w:p w14:paraId="0D00759B" w14:textId="72DBA4E6"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5AC7EAB" w14:textId="4D75D45E" w:rsidR="0048145B" w:rsidRDefault="0048145B" w:rsidP="0048145B">
            <w:pPr>
              <w:jc w:val="center"/>
              <w:rPr>
                <w:lang w:val="en-AU"/>
              </w:rPr>
            </w:pPr>
            <w:r>
              <w:rPr>
                <w:lang w:val="en-AU"/>
              </w:rPr>
              <w:t>11.2.24.4</w:t>
            </w:r>
          </w:p>
        </w:tc>
        <w:tc>
          <w:tcPr>
            <w:tcW w:w="4798" w:type="dxa"/>
            <w:gridSpan w:val="2"/>
            <w:tcBorders>
              <w:top w:val="single" w:sz="4" w:space="0" w:color="auto"/>
              <w:bottom w:val="single" w:sz="4" w:space="0" w:color="auto"/>
              <w:right w:val="single" w:sz="18" w:space="0" w:color="auto"/>
            </w:tcBorders>
            <w:shd w:val="clear" w:color="auto" w:fill="auto"/>
          </w:tcPr>
          <w:p w14:paraId="25844B47" w14:textId="1BC8225F"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proofErr w:type="spellStart"/>
            <w:r w:rsidRPr="00DD5411">
              <w:rPr>
                <w:rFonts w:ascii="Arial" w:hAnsi="Arial" w:cs="Arial"/>
                <w:i/>
                <w:iCs/>
                <w:color w:val="000000"/>
              </w:rPr>
              <w:t>Baroch</w:t>
            </w:r>
            <w:proofErr w:type="spellEnd"/>
            <w:r w:rsidRPr="00DD5411">
              <w:rPr>
                <w:rFonts w:ascii="Arial" w:hAnsi="Arial" w:cs="Arial"/>
                <w:i/>
                <w:iCs/>
                <w:color w:val="000000"/>
              </w:rPr>
              <w:t xml:space="preserve"> v The Queen; </w:t>
            </w:r>
            <w:proofErr w:type="spellStart"/>
            <w:r w:rsidRPr="00DD5411">
              <w:rPr>
                <w:rFonts w:ascii="Arial" w:hAnsi="Arial" w:cs="Arial"/>
                <w:i/>
                <w:iCs/>
                <w:color w:val="000000"/>
              </w:rPr>
              <w:t>Ater</w:t>
            </w:r>
            <w:proofErr w:type="spellEnd"/>
            <w:r w:rsidRPr="00DD5411">
              <w:rPr>
                <w:rFonts w:ascii="Arial" w:hAnsi="Arial" w:cs="Arial"/>
                <w:i/>
                <w:iCs/>
                <w:color w:val="000000"/>
              </w:rPr>
              <w:t xml:space="preserve"> v The Queen</w:t>
            </w:r>
            <w:r>
              <w:rPr>
                <w:rFonts w:ascii="Arial" w:hAnsi="Arial" w:cs="Arial"/>
                <w:color w:val="000000"/>
              </w:rPr>
              <w:t xml:space="preserve"> [2022] VSCA 90 and extract from [3]-[5].</w:t>
            </w:r>
          </w:p>
        </w:tc>
      </w:tr>
      <w:tr w:rsidR="0048145B" w14:paraId="7DD76F81" w14:textId="77777777" w:rsidTr="006B7637">
        <w:trPr>
          <w:trHeight w:val="178"/>
        </w:trPr>
        <w:tc>
          <w:tcPr>
            <w:tcW w:w="1219" w:type="dxa"/>
            <w:gridSpan w:val="2"/>
            <w:tcBorders>
              <w:top w:val="single" w:sz="4" w:space="0" w:color="auto"/>
              <w:left w:val="single" w:sz="18" w:space="0" w:color="auto"/>
            </w:tcBorders>
            <w:shd w:val="clear" w:color="auto" w:fill="auto"/>
          </w:tcPr>
          <w:p w14:paraId="6E1B06DD" w14:textId="59966714" w:rsidR="0048145B" w:rsidRDefault="0048145B" w:rsidP="0048145B">
            <w:pPr>
              <w:rPr>
                <w:lang w:val="en-AU"/>
              </w:rPr>
            </w:pPr>
            <w:r>
              <w:rPr>
                <w:lang w:val="en-AU"/>
              </w:rPr>
              <w:lastRenderedPageBreak/>
              <w:t>26/05/22</w:t>
            </w:r>
          </w:p>
        </w:tc>
        <w:tc>
          <w:tcPr>
            <w:tcW w:w="836" w:type="dxa"/>
            <w:tcBorders>
              <w:top w:val="single" w:sz="4" w:space="0" w:color="auto"/>
            </w:tcBorders>
            <w:shd w:val="clear" w:color="auto" w:fill="auto"/>
          </w:tcPr>
          <w:p w14:paraId="1DE33629" w14:textId="366987F4"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0A18FB3" w14:textId="5FCF0193" w:rsidR="0048145B" w:rsidRDefault="0048145B" w:rsidP="0048145B">
            <w:pPr>
              <w:jc w:val="center"/>
              <w:rPr>
                <w:lang w:val="en-AU"/>
              </w:rPr>
            </w:pPr>
            <w:r>
              <w:rPr>
                <w:lang w:val="en-AU"/>
              </w:rPr>
              <w:t>11.2.28.1</w:t>
            </w:r>
          </w:p>
        </w:tc>
        <w:tc>
          <w:tcPr>
            <w:tcW w:w="4798" w:type="dxa"/>
            <w:gridSpan w:val="2"/>
            <w:tcBorders>
              <w:top w:val="single" w:sz="4" w:space="0" w:color="auto"/>
              <w:bottom w:val="single" w:sz="4" w:space="0" w:color="auto"/>
              <w:right w:val="single" w:sz="18" w:space="0" w:color="auto"/>
            </w:tcBorders>
            <w:shd w:val="clear" w:color="auto" w:fill="auto"/>
          </w:tcPr>
          <w:p w14:paraId="41128079" w14:textId="07E78ED9"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2F0F66">
              <w:rPr>
                <w:rFonts w:ascii="Arial" w:hAnsi="Arial" w:cs="Arial"/>
                <w:i/>
                <w:iCs/>
                <w:color w:val="000000"/>
              </w:rPr>
              <w:t>Keith Clarke (a pseudonym) v The Queen</w:t>
            </w:r>
            <w:r>
              <w:rPr>
                <w:rFonts w:ascii="Arial" w:hAnsi="Arial" w:cs="Arial"/>
                <w:color w:val="000000"/>
              </w:rPr>
              <w:t xml:space="preserve"> [2022] VSCA 89.</w:t>
            </w:r>
          </w:p>
        </w:tc>
      </w:tr>
      <w:tr w:rsidR="0048145B" w14:paraId="04D174A3" w14:textId="77777777" w:rsidTr="006B7637">
        <w:trPr>
          <w:trHeight w:val="100"/>
        </w:trPr>
        <w:tc>
          <w:tcPr>
            <w:tcW w:w="1219" w:type="dxa"/>
            <w:gridSpan w:val="2"/>
            <w:vMerge w:val="restart"/>
            <w:tcBorders>
              <w:top w:val="single" w:sz="4" w:space="0" w:color="auto"/>
              <w:left w:val="single" w:sz="18" w:space="0" w:color="auto"/>
            </w:tcBorders>
            <w:shd w:val="clear" w:color="auto" w:fill="auto"/>
          </w:tcPr>
          <w:p w14:paraId="553A0FE4" w14:textId="2E0A8D87" w:rsidR="0048145B" w:rsidRDefault="0048145B" w:rsidP="0048145B">
            <w:pPr>
              <w:rPr>
                <w:lang w:val="en-AU"/>
              </w:rPr>
            </w:pPr>
            <w:r>
              <w:rPr>
                <w:lang w:val="en-AU"/>
              </w:rPr>
              <w:t>26/05/22</w:t>
            </w:r>
          </w:p>
        </w:tc>
        <w:tc>
          <w:tcPr>
            <w:tcW w:w="836" w:type="dxa"/>
            <w:vMerge w:val="restart"/>
            <w:tcBorders>
              <w:top w:val="single" w:sz="4" w:space="0" w:color="auto"/>
            </w:tcBorders>
            <w:shd w:val="clear" w:color="auto" w:fill="auto"/>
          </w:tcPr>
          <w:p w14:paraId="2F80933E" w14:textId="2A7D5691" w:rsidR="0048145B" w:rsidRDefault="0048145B" w:rsidP="0048145B">
            <w:pPr>
              <w:jc w:val="center"/>
              <w:rPr>
                <w:lang w:val="en-AU"/>
              </w:rPr>
            </w:pPr>
            <w:r>
              <w:rPr>
                <w:lang w:val="en-AU"/>
              </w:rPr>
              <w:t>11</w:t>
            </w:r>
          </w:p>
        </w:tc>
        <w:tc>
          <w:tcPr>
            <w:tcW w:w="1439" w:type="dxa"/>
            <w:vMerge w:val="restart"/>
            <w:tcBorders>
              <w:top w:val="single" w:sz="4" w:space="0" w:color="auto"/>
            </w:tcBorders>
            <w:shd w:val="clear" w:color="auto" w:fill="auto"/>
          </w:tcPr>
          <w:p w14:paraId="729D7D33" w14:textId="3FE52DFA" w:rsidR="0048145B" w:rsidRDefault="0048145B" w:rsidP="0048145B">
            <w:pPr>
              <w:jc w:val="center"/>
              <w:rPr>
                <w:lang w:val="en-AU"/>
              </w:rPr>
            </w:pPr>
            <w:r>
              <w:rPr>
                <w:lang w:val="en-AU"/>
              </w:rPr>
              <w:t>11.2.35</w:t>
            </w:r>
          </w:p>
        </w:tc>
        <w:tc>
          <w:tcPr>
            <w:tcW w:w="4798" w:type="dxa"/>
            <w:gridSpan w:val="2"/>
            <w:tcBorders>
              <w:top w:val="single" w:sz="4" w:space="0" w:color="auto"/>
              <w:bottom w:val="single" w:sz="4" w:space="0" w:color="auto"/>
              <w:right w:val="single" w:sz="18" w:space="0" w:color="auto"/>
            </w:tcBorders>
            <w:shd w:val="clear" w:color="auto" w:fill="FFF2CC"/>
          </w:tcPr>
          <w:p w14:paraId="1ED8F8E7" w14:textId="2DC641FC" w:rsidR="0048145B" w:rsidRPr="0051434A" w:rsidRDefault="0048145B" w:rsidP="0048145B">
            <w:pPr>
              <w:spacing w:before="20" w:after="20"/>
              <w:jc w:val="both"/>
              <w:rPr>
                <w:rFonts w:ascii="Arial" w:hAnsi="Arial" w:cs="Arial"/>
                <w:b/>
                <w:bCs/>
                <w:color w:val="000000"/>
              </w:rPr>
            </w:pPr>
            <w:r w:rsidRPr="0051434A">
              <w:rPr>
                <w:rFonts w:ascii="Arial" w:hAnsi="Arial" w:cs="Arial"/>
                <w:b/>
                <w:bCs/>
                <w:color w:val="000000"/>
              </w:rPr>
              <w:t>Section heading amended to “Theft, theft of firearms and theft of motor vehicle”.</w:t>
            </w:r>
          </w:p>
        </w:tc>
      </w:tr>
      <w:tr w:rsidR="0048145B" w14:paraId="5924E1F6" w14:textId="77777777" w:rsidTr="006B7637">
        <w:trPr>
          <w:trHeight w:val="100"/>
        </w:trPr>
        <w:tc>
          <w:tcPr>
            <w:tcW w:w="1219" w:type="dxa"/>
            <w:gridSpan w:val="2"/>
            <w:vMerge/>
            <w:tcBorders>
              <w:left w:val="single" w:sz="18" w:space="0" w:color="auto"/>
            </w:tcBorders>
            <w:shd w:val="clear" w:color="auto" w:fill="auto"/>
          </w:tcPr>
          <w:p w14:paraId="4C4493E7" w14:textId="77777777" w:rsidR="0048145B" w:rsidRDefault="0048145B" w:rsidP="0048145B">
            <w:pPr>
              <w:rPr>
                <w:lang w:val="en-AU"/>
              </w:rPr>
            </w:pPr>
          </w:p>
        </w:tc>
        <w:tc>
          <w:tcPr>
            <w:tcW w:w="836" w:type="dxa"/>
            <w:vMerge/>
            <w:shd w:val="clear" w:color="auto" w:fill="auto"/>
          </w:tcPr>
          <w:p w14:paraId="7DEAF53B" w14:textId="254A3DC0" w:rsidR="0048145B" w:rsidRDefault="0048145B" w:rsidP="0048145B">
            <w:pPr>
              <w:jc w:val="center"/>
              <w:rPr>
                <w:lang w:val="en-AU"/>
              </w:rPr>
            </w:pPr>
          </w:p>
        </w:tc>
        <w:tc>
          <w:tcPr>
            <w:tcW w:w="1439" w:type="dxa"/>
            <w:vMerge/>
            <w:shd w:val="clear" w:color="auto" w:fill="auto"/>
          </w:tcPr>
          <w:p w14:paraId="39CEE35A"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50F4C48B" w14:textId="588848F3" w:rsidR="0048145B" w:rsidRDefault="0048145B" w:rsidP="0048145B">
            <w:pPr>
              <w:spacing w:before="20" w:after="20"/>
              <w:jc w:val="both"/>
              <w:rPr>
                <w:rFonts w:ascii="Arial" w:hAnsi="Arial" w:cs="Arial"/>
                <w:color w:val="000000"/>
              </w:rPr>
            </w:pPr>
            <w:r>
              <w:rPr>
                <w:rFonts w:ascii="Arial" w:hAnsi="Arial" w:cs="Arial"/>
                <w:color w:val="000000"/>
              </w:rPr>
              <w:t xml:space="preserve">Summary of and quotation from </w:t>
            </w:r>
            <w:r w:rsidRPr="0051434A">
              <w:rPr>
                <w:rFonts w:ascii="Arial" w:hAnsi="Arial" w:cs="Arial"/>
                <w:i/>
                <w:iCs/>
                <w:color w:val="000000"/>
              </w:rPr>
              <w:t>Barry v The Queen</w:t>
            </w:r>
            <w:r>
              <w:rPr>
                <w:rFonts w:ascii="Arial" w:hAnsi="Arial" w:cs="Arial"/>
                <w:color w:val="000000"/>
              </w:rPr>
              <w:t xml:space="preserve"> [2022] VSCA 94 at [15]-[16].</w:t>
            </w:r>
          </w:p>
        </w:tc>
      </w:tr>
      <w:tr w:rsidR="0048145B" w14:paraId="45AA32F4" w14:textId="77777777" w:rsidTr="006B7637">
        <w:trPr>
          <w:trHeight w:val="178"/>
        </w:trPr>
        <w:tc>
          <w:tcPr>
            <w:tcW w:w="1219" w:type="dxa"/>
            <w:gridSpan w:val="2"/>
            <w:tcBorders>
              <w:top w:val="single" w:sz="4" w:space="0" w:color="auto"/>
              <w:left w:val="single" w:sz="18" w:space="0" w:color="auto"/>
            </w:tcBorders>
            <w:shd w:val="clear" w:color="auto" w:fill="auto"/>
          </w:tcPr>
          <w:p w14:paraId="5779BB80" w14:textId="6FA55D2C" w:rsidR="0048145B" w:rsidRDefault="0048145B" w:rsidP="0048145B">
            <w:pPr>
              <w:rPr>
                <w:lang w:val="en-AU"/>
              </w:rPr>
            </w:pPr>
            <w:r>
              <w:rPr>
                <w:lang w:val="en-AU"/>
              </w:rPr>
              <w:t>26/05/22</w:t>
            </w:r>
          </w:p>
        </w:tc>
        <w:tc>
          <w:tcPr>
            <w:tcW w:w="836" w:type="dxa"/>
            <w:tcBorders>
              <w:top w:val="single" w:sz="4" w:space="0" w:color="auto"/>
            </w:tcBorders>
            <w:shd w:val="clear" w:color="auto" w:fill="auto"/>
          </w:tcPr>
          <w:p w14:paraId="741AEF8B" w14:textId="3E632F38"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4864A3BA" w14:textId="341786F6" w:rsidR="0048145B" w:rsidRDefault="0048145B" w:rsidP="0048145B">
            <w:pPr>
              <w:jc w:val="center"/>
              <w:rPr>
                <w:lang w:val="en-AU"/>
              </w:rPr>
            </w:pPr>
            <w:r>
              <w:rPr>
                <w:lang w:val="en-AU"/>
              </w:rPr>
              <w:t>11.15.4</w:t>
            </w:r>
          </w:p>
        </w:tc>
        <w:tc>
          <w:tcPr>
            <w:tcW w:w="4798" w:type="dxa"/>
            <w:gridSpan w:val="2"/>
            <w:tcBorders>
              <w:top w:val="single" w:sz="4" w:space="0" w:color="auto"/>
              <w:bottom w:val="single" w:sz="4" w:space="0" w:color="auto"/>
              <w:right w:val="single" w:sz="18" w:space="0" w:color="auto"/>
            </w:tcBorders>
            <w:shd w:val="clear" w:color="auto" w:fill="auto"/>
          </w:tcPr>
          <w:p w14:paraId="57E9F6B4" w14:textId="1092AB80"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w:t>
            </w:r>
          </w:p>
        </w:tc>
      </w:tr>
      <w:tr w:rsidR="0048145B" w14:paraId="450E03C2" w14:textId="77777777" w:rsidTr="006B7637">
        <w:trPr>
          <w:trHeight w:val="178"/>
        </w:trPr>
        <w:tc>
          <w:tcPr>
            <w:tcW w:w="1219" w:type="dxa"/>
            <w:gridSpan w:val="2"/>
            <w:tcBorders>
              <w:top w:val="single" w:sz="4" w:space="0" w:color="auto"/>
              <w:left w:val="single" w:sz="18" w:space="0" w:color="auto"/>
            </w:tcBorders>
            <w:shd w:val="clear" w:color="auto" w:fill="auto"/>
          </w:tcPr>
          <w:p w14:paraId="58E494BA" w14:textId="5A5EFB3B" w:rsidR="0048145B" w:rsidRDefault="0048145B" w:rsidP="0048145B">
            <w:pPr>
              <w:rPr>
                <w:lang w:val="en-AU"/>
              </w:rPr>
            </w:pPr>
            <w:r>
              <w:rPr>
                <w:lang w:val="en-AU"/>
              </w:rPr>
              <w:t>26/05/22</w:t>
            </w:r>
          </w:p>
        </w:tc>
        <w:tc>
          <w:tcPr>
            <w:tcW w:w="836" w:type="dxa"/>
            <w:tcBorders>
              <w:top w:val="single" w:sz="4" w:space="0" w:color="auto"/>
            </w:tcBorders>
            <w:shd w:val="clear" w:color="auto" w:fill="auto"/>
          </w:tcPr>
          <w:p w14:paraId="542A7C49" w14:textId="6094FE1B"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CEED8C1" w14:textId="2E5CAF23" w:rsidR="0048145B" w:rsidRDefault="0048145B" w:rsidP="0048145B">
            <w:pPr>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shd w:val="clear" w:color="auto" w:fill="auto"/>
          </w:tcPr>
          <w:p w14:paraId="71FE54F4" w14:textId="797F2FEA"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9364A3">
              <w:rPr>
                <w:rFonts w:ascii="Arial" w:hAnsi="Arial" w:cs="Arial"/>
                <w:i/>
                <w:iCs/>
                <w:color w:val="000000"/>
              </w:rPr>
              <w:t>Ater</w:t>
            </w:r>
            <w:proofErr w:type="spellEnd"/>
            <w:r w:rsidRPr="009364A3">
              <w:rPr>
                <w:rFonts w:ascii="Arial" w:hAnsi="Arial" w:cs="Arial"/>
                <w:i/>
                <w:iCs/>
                <w:color w:val="000000"/>
              </w:rPr>
              <w:t xml:space="preserve"> v The Queen</w:t>
            </w:r>
            <w:r>
              <w:rPr>
                <w:rFonts w:ascii="Arial" w:hAnsi="Arial" w:cs="Arial"/>
                <w:color w:val="000000"/>
              </w:rPr>
              <w:t xml:space="preserve"> [2022] VSCA 90 at [44]-[65] and extract from [48].  Reference to </w:t>
            </w:r>
            <w:r w:rsidRPr="001A39B8">
              <w:rPr>
                <w:rFonts w:ascii="Arial" w:hAnsi="Arial" w:cs="Arial"/>
                <w:i/>
                <w:iCs/>
                <w:color w:val="000000"/>
              </w:rPr>
              <w:t>R v Lu</w:t>
            </w:r>
            <w:r>
              <w:rPr>
                <w:rFonts w:ascii="Arial" w:hAnsi="Arial" w:cs="Arial"/>
                <w:color w:val="000000"/>
              </w:rPr>
              <w:t xml:space="preserve"> [2022] VSC 258 at [30].</w:t>
            </w:r>
          </w:p>
        </w:tc>
      </w:tr>
      <w:tr w:rsidR="0048145B" w14:paraId="18074FC8"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674C95B" w14:textId="67C6B392" w:rsidR="0048145B" w:rsidRPr="0054535C" w:rsidRDefault="0048145B" w:rsidP="0048145B">
            <w:pPr>
              <w:keepNext/>
              <w:keepLines/>
              <w:rPr>
                <w:sz w:val="22"/>
                <w:lang w:val="en-AU"/>
              </w:rPr>
            </w:pPr>
            <w:r>
              <w:rPr>
                <w:sz w:val="22"/>
                <w:lang w:val="en-AU"/>
              </w:rPr>
              <w:t>26/05/22</w:t>
            </w:r>
          </w:p>
        </w:tc>
        <w:tc>
          <w:tcPr>
            <w:tcW w:w="7073" w:type="dxa"/>
            <w:gridSpan w:val="4"/>
            <w:tcBorders>
              <w:top w:val="single" w:sz="18" w:space="0" w:color="auto"/>
              <w:bottom w:val="single" w:sz="4" w:space="0" w:color="auto"/>
              <w:right w:val="single" w:sz="18" w:space="0" w:color="auto"/>
            </w:tcBorders>
            <w:shd w:val="clear" w:color="auto" w:fill="DDDDDD"/>
          </w:tcPr>
          <w:p w14:paraId="795DA170" w14:textId="4A9FBBC4"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48145B" w14:paraId="104B43E3" w14:textId="77777777" w:rsidTr="006B7637">
        <w:trPr>
          <w:trHeight w:val="178"/>
        </w:trPr>
        <w:tc>
          <w:tcPr>
            <w:tcW w:w="1219" w:type="dxa"/>
            <w:gridSpan w:val="2"/>
            <w:tcBorders>
              <w:top w:val="single" w:sz="4" w:space="0" w:color="auto"/>
              <w:left w:val="single" w:sz="18" w:space="0" w:color="auto"/>
            </w:tcBorders>
            <w:shd w:val="clear" w:color="auto" w:fill="auto"/>
          </w:tcPr>
          <w:p w14:paraId="6B8C7C80" w14:textId="7FCD5FCD" w:rsidR="0048145B" w:rsidRDefault="0048145B" w:rsidP="0048145B">
            <w:pPr>
              <w:rPr>
                <w:lang w:val="en-AU"/>
              </w:rPr>
            </w:pPr>
            <w:r>
              <w:rPr>
                <w:lang w:val="en-AU"/>
              </w:rPr>
              <w:t>26/05/22</w:t>
            </w:r>
          </w:p>
        </w:tc>
        <w:tc>
          <w:tcPr>
            <w:tcW w:w="836" w:type="dxa"/>
            <w:tcBorders>
              <w:top w:val="single" w:sz="4" w:space="0" w:color="auto"/>
            </w:tcBorders>
            <w:shd w:val="clear" w:color="auto" w:fill="auto"/>
          </w:tcPr>
          <w:p w14:paraId="07913A55" w14:textId="49762719" w:rsidR="0048145B" w:rsidRDefault="0048145B" w:rsidP="0048145B">
            <w:pPr>
              <w:jc w:val="center"/>
              <w:rPr>
                <w:lang w:val="en-AU"/>
              </w:rPr>
            </w:pPr>
            <w:r>
              <w:rPr>
                <w:lang w:val="en-AU"/>
              </w:rPr>
              <w:t>12</w:t>
            </w:r>
          </w:p>
        </w:tc>
        <w:tc>
          <w:tcPr>
            <w:tcW w:w="6237" w:type="dxa"/>
            <w:gridSpan w:val="3"/>
            <w:tcBorders>
              <w:top w:val="single" w:sz="4" w:space="0" w:color="auto"/>
              <w:right w:val="single" w:sz="18" w:space="0" w:color="auto"/>
            </w:tcBorders>
            <w:shd w:val="clear" w:color="auto" w:fill="FFF2CC"/>
          </w:tcPr>
          <w:p w14:paraId="2824367E" w14:textId="6C85C967" w:rsidR="0048145B" w:rsidRPr="00A4567B" w:rsidRDefault="0048145B" w:rsidP="0048145B">
            <w:pPr>
              <w:spacing w:before="20" w:after="20"/>
              <w:jc w:val="both"/>
              <w:rPr>
                <w:rFonts w:ascii="Arial" w:hAnsi="Arial" w:cs="Arial"/>
                <w:b/>
                <w:bCs/>
                <w:color w:val="000000"/>
              </w:rPr>
            </w:pPr>
            <w:r w:rsidRPr="00A4567B">
              <w:rPr>
                <w:rFonts w:ascii="Arial" w:hAnsi="Arial" w:cs="Arial"/>
                <w:b/>
                <w:bCs/>
                <w:color w:val="000000"/>
              </w:rPr>
              <w:t>This chapter has been significantly updated and rewritten.</w:t>
            </w:r>
            <w:r>
              <w:rPr>
                <w:rFonts w:ascii="Arial" w:hAnsi="Arial" w:cs="Arial"/>
                <w:b/>
                <w:bCs/>
                <w:color w:val="000000"/>
              </w:rPr>
              <w:t xml:space="preserve">  Former Part 12.4 has been deleted and former Part 12.5 has been renumbered 12.4.</w:t>
            </w:r>
          </w:p>
        </w:tc>
      </w:tr>
      <w:tr w:rsidR="0048145B" w14:paraId="65EA253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8C514FB" w14:textId="0075FDDC" w:rsidR="0048145B" w:rsidRPr="0054535C" w:rsidRDefault="0048145B" w:rsidP="0048145B">
            <w:pPr>
              <w:rPr>
                <w:sz w:val="22"/>
                <w:lang w:val="en-AU"/>
              </w:rPr>
            </w:pPr>
            <w:r>
              <w:rPr>
                <w:sz w:val="22"/>
                <w:lang w:val="en-AU"/>
              </w:rPr>
              <w:t>12/05/22</w:t>
            </w:r>
          </w:p>
        </w:tc>
        <w:tc>
          <w:tcPr>
            <w:tcW w:w="7073" w:type="dxa"/>
            <w:gridSpan w:val="4"/>
            <w:tcBorders>
              <w:top w:val="single" w:sz="18" w:space="0" w:color="auto"/>
              <w:bottom w:val="single" w:sz="4" w:space="0" w:color="auto"/>
              <w:right w:val="single" w:sz="18" w:space="0" w:color="auto"/>
            </w:tcBorders>
            <w:shd w:val="clear" w:color="auto" w:fill="DDDDDD"/>
          </w:tcPr>
          <w:p w14:paraId="2BC2A96B" w14:textId="65EA225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1FDDC789" w14:textId="77777777" w:rsidTr="006B7637">
        <w:trPr>
          <w:trHeight w:val="102"/>
        </w:trPr>
        <w:tc>
          <w:tcPr>
            <w:tcW w:w="1219" w:type="dxa"/>
            <w:gridSpan w:val="2"/>
            <w:vMerge w:val="restart"/>
            <w:tcBorders>
              <w:top w:val="single" w:sz="4" w:space="0" w:color="auto"/>
              <w:left w:val="single" w:sz="18" w:space="0" w:color="auto"/>
            </w:tcBorders>
          </w:tcPr>
          <w:p w14:paraId="62A39E47" w14:textId="63345B55" w:rsidR="0048145B" w:rsidRDefault="0048145B" w:rsidP="0048145B">
            <w:pPr>
              <w:rPr>
                <w:lang w:val="en-AU"/>
              </w:rPr>
            </w:pPr>
            <w:r>
              <w:rPr>
                <w:lang w:val="en-AU"/>
              </w:rPr>
              <w:t>12/05/22</w:t>
            </w:r>
          </w:p>
        </w:tc>
        <w:tc>
          <w:tcPr>
            <w:tcW w:w="836" w:type="dxa"/>
            <w:vMerge w:val="restart"/>
            <w:tcBorders>
              <w:top w:val="single" w:sz="4" w:space="0" w:color="auto"/>
            </w:tcBorders>
          </w:tcPr>
          <w:p w14:paraId="39FBF311" w14:textId="0A3FC36A" w:rsidR="0048145B" w:rsidRDefault="0048145B" w:rsidP="0048145B">
            <w:pPr>
              <w:jc w:val="center"/>
              <w:rPr>
                <w:lang w:val="en-AU"/>
              </w:rPr>
            </w:pPr>
            <w:r>
              <w:rPr>
                <w:lang w:val="en-AU"/>
              </w:rPr>
              <w:t>2</w:t>
            </w:r>
          </w:p>
        </w:tc>
        <w:tc>
          <w:tcPr>
            <w:tcW w:w="1439" w:type="dxa"/>
            <w:vMerge w:val="restart"/>
            <w:tcBorders>
              <w:top w:val="single" w:sz="4" w:space="0" w:color="auto"/>
            </w:tcBorders>
          </w:tcPr>
          <w:p w14:paraId="11A8B4E3" w14:textId="349FC05D" w:rsidR="0048145B" w:rsidRDefault="0048145B" w:rsidP="0048145B">
            <w:pPr>
              <w:keepNext/>
              <w:jc w:val="center"/>
              <w:rPr>
                <w:lang w:val="en-AU"/>
              </w:rPr>
            </w:pPr>
            <w:r>
              <w:rPr>
                <w:lang w:val="en-AU"/>
              </w:rPr>
              <w:t>2.7.2</w:t>
            </w:r>
          </w:p>
        </w:tc>
        <w:tc>
          <w:tcPr>
            <w:tcW w:w="4798" w:type="dxa"/>
            <w:gridSpan w:val="2"/>
            <w:tcBorders>
              <w:top w:val="single" w:sz="4" w:space="0" w:color="auto"/>
              <w:bottom w:val="single" w:sz="4" w:space="0" w:color="auto"/>
              <w:right w:val="single" w:sz="18" w:space="0" w:color="auto"/>
            </w:tcBorders>
            <w:shd w:val="clear" w:color="auto" w:fill="FFF2CC"/>
          </w:tcPr>
          <w:p w14:paraId="1030168D" w14:textId="6C07234A" w:rsidR="0048145B" w:rsidRPr="008737F2" w:rsidRDefault="0048145B" w:rsidP="0048145B">
            <w:pPr>
              <w:spacing w:before="20"/>
              <w:jc w:val="both"/>
              <w:rPr>
                <w:rFonts w:ascii="Arial" w:hAnsi="Arial" w:cs="Arial"/>
                <w:b/>
                <w:bCs/>
                <w:color w:val="000000" w:themeColor="text1"/>
              </w:rPr>
            </w:pPr>
            <w:r w:rsidRPr="008737F2">
              <w:rPr>
                <w:rFonts w:ascii="Arial" w:hAnsi="Arial" w:cs="Arial"/>
                <w:b/>
                <w:bCs/>
                <w:color w:val="000000" w:themeColor="text1"/>
              </w:rPr>
              <w:t>Section heading amended to “Sections 28 to 30 of the Open Courts Act 2013.”</w:t>
            </w:r>
          </w:p>
        </w:tc>
      </w:tr>
      <w:tr w:rsidR="0048145B" w14:paraId="3270A96C" w14:textId="77777777" w:rsidTr="006B7637">
        <w:trPr>
          <w:trHeight w:val="101"/>
        </w:trPr>
        <w:tc>
          <w:tcPr>
            <w:tcW w:w="1219" w:type="dxa"/>
            <w:gridSpan w:val="2"/>
            <w:vMerge/>
            <w:tcBorders>
              <w:left w:val="single" w:sz="18" w:space="0" w:color="auto"/>
              <w:bottom w:val="single" w:sz="4" w:space="0" w:color="auto"/>
            </w:tcBorders>
          </w:tcPr>
          <w:p w14:paraId="73FEE6FC" w14:textId="77777777" w:rsidR="0048145B" w:rsidRDefault="0048145B" w:rsidP="0048145B">
            <w:pPr>
              <w:rPr>
                <w:lang w:val="en-AU"/>
              </w:rPr>
            </w:pPr>
          </w:p>
        </w:tc>
        <w:tc>
          <w:tcPr>
            <w:tcW w:w="836" w:type="dxa"/>
            <w:vMerge/>
            <w:tcBorders>
              <w:bottom w:val="single" w:sz="4" w:space="0" w:color="auto"/>
            </w:tcBorders>
          </w:tcPr>
          <w:p w14:paraId="14F053A0" w14:textId="516032B2" w:rsidR="0048145B" w:rsidRDefault="0048145B" w:rsidP="0048145B">
            <w:pPr>
              <w:jc w:val="center"/>
              <w:rPr>
                <w:lang w:val="en-AU"/>
              </w:rPr>
            </w:pPr>
          </w:p>
        </w:tc>
        <w:tc>
          <w:tcPr>
            <w:tcW w:w="1439" w:type="dxa"/>
            <w:vMerge/>
            <w:tcBorders>
              <w:bottom w:val="single" w:sz="4" w:space="0" w:color="auto"/>
            </w:tcBorders>
          </w:tcPr>
          <w:p w14:paraId="62C4E130"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35FFD3E4" w14:textId="01C9B848" w:rsidR="0048145B" w:rsidRPr="003F268C" w:rsidRDefault="0048145B" w:rsidP="0048145B">
            <w:pPr>
              <w:spacing w:before="20"/>
              <w:jc w:val="both"/>
              <w:rPr>
                <w:rFonts w:ascii="Arial" w:hAnsi="Arial" w:cs="Arial"/>
              </w:rPr>
            </w:pPr>
            <w:r>
              <w:rPr>
                <w:rFonts w:ascii="Arial" w:hAnsi="Arial" w:cs="Arial"/>
              </w:rPr>
              <w:t xml:space="preserve">Extensive amendments to text including extracts from </w:t>
            </w:r>
            <w:r w:rsidRPr="003F4BE5">
              <w:rPr>
                <w:rFonts w:ascii="Arial" w:hAnsi="Arial" w:cs="Arial"/>
                <w:i/>
                <w:iCs/>
              </w:rPr>
              <w:t>ABC v D1</w:t>
            </w:r>
            <w:r>
              <w:rPr>
                <w:rFonts w:ascii="Arial" w:hAnsi="Arial" w:cs="Arial"/>
              </w:rPr>
              <w:t xml:space="preserve"> [2007] VSC 480 at [36]; </w:t>
            </w:r>
            <w:r w:rsidRPr="000425F8">
              <w:rPr>
                <w:rFonts w:ascii="Arial" w:hAnsi="Arial" w:cs="Arial"/>
                <w:i/>
                <w:iCs/>
                <w:color w:val="000000"/>
                <w:lang w:eastAsia="en-AU"/>
              </w:rPr>
              <w:t>XY v Board of Examiners </w:t>
            </w:r>
            <w:r w:rsidRPr="000425F8">
              <w:rPr>
                <w:rFonts w:ascii="Arial" w:hAnsi="Arial" w:cs="Arial"/>
                <w:color w:val="000000"/>
                <w:lang w:eastAsia="en-AU"/>
              </w:rPr>
              <w:t>[2003] VSC 196 at [11]</w:t>
            </w:r>
            <w:r>
              <w:rPr>
                <w:rFonts w:ascii="Arial" w:hAnsi="Arial" w:cs="Arial"/>
                <w:color w:val="000000"/>
                <w:lang w:eastAsia="en-AU"/>
              </w:rPr>
              <w:t xml:space="preserve">; </w:t>
            </w:r>
            <w:r w:rsidRPr="000425F8">
              <w:rPr>
                <w:rFonts w:ascii="Arial" w:hAnsi="Arial" w:cs="Arial"/>
                <w:i/>
                <w:iCs/>
                <w:color w:val="000000"/>
                <w:lang w:eastAsia="en-AU"/>
              </w:rPr>
              <w:t>Ami Australia Holdings Pty Ltd v Fairfax Media Publications Pty Ltd</w:t>
            </w:r>
            <w:r w:rsidRPr="000425F8">
              <w:rPr>
                <w:rFonts w:ascii="Arial" w:hAnsi="Arial" w:cs="Arial"/>
                <w:color w:val="000000"/>
                <w:lang w:eastAsia="en-AU"/>
              </w:rPr>
              <w:t> [2009] NSWSC 1290 at [6]-[7]</w:t>
            </w:r>
            <w:r>
              <w:rPr>
                <w:rFonts w:ascii="Arial" w:hAnsi="Arial" w:cs="Arial"/>
                <w:color w:val="000000"/>
                <w:lang w:eastAsia="en-AU"/>
              </w:rPr>
              <w:t xml:space="preserve">; </w:t>
            </w:r>
            <w:r w:rsidRPr="000425F8">
              <w:rPr>
                <w:rFonts w:ascii="Arial" w:hAnsi="Arial" w:cs="Arial"/>
                <w:i/>
                <w:iCs/>
                <w:color w:val="000000"/>
                <w:lang w:eastAsia="en-AU"/>
              </w:rPr>
              <w:t>R v Lodhi</w:t>
            </w:r>
            <w:r>
              <w:rPr>
                <w:rFonts w:ascii="Arial" w:hAnsi="Arial" w:cs="Arial"/>
                <w:color w:val="000000"/>
                <w:lang w:eastAsia="en-AU"/>
              </w:rPr>
              <w:t xml:space="preserve"> </w:t>
            </w:r>
            <w:r w:rsidRPr="000425F8">
              <w:rPr>
                <w:rFonts w:ascii="Arial" w:hAnsi="Arial" w:cs="Arial"/>
                <w:color w:val="000000"/>
                <w:lang w:eastAsia="en-AU"/>
              </w:rPr>
              <w:t>(2006) 199 FLR 270</w:t>
            </w:r>
            <w:r>
              <w:rPr>
                <w:rFonts w:ascii="Arial" w:hAnsi="Arial" w:cs="Arial"/>
                <w:color w:val="000000"/>
                <w:lang w:eastAsia="en-AU"/>
              </w:rPr>
              <w:t>.</w:t>
            </w:r>
          </w:p>
        </w:tc>
      </w:tr>
      <w:tr w:rsidR="0048145B" w14:paraId="34BE0277" w14:textId="77777777" w:rsidTr="006B7637">
        <w:trPr>
          <w:trHeight w:val="260"/>
        </w:trPr>
        <w:tc>
          <w:tcPr>
            <w:tcW w:w="1219" w:type="dxa"/>
            <w:gridSpan w:val="2"/>
            <w:tcBorders>
              <w:left w:val="single" w:sz="18" w:space="0" w:color="auto"/>
            </w:tcBorders>
          </w:tcPr>
          <w:p w14:paraId="129CF564" w14:textId="77777777" w:rsidR="0048145B" w:rsidRDefault="0048145B" w:rsidP="0048145B">
            <w:pPr>
              <w:rPr>
                <w:lang w:val="en-AU"/>
              </w:rPr>
            </w:pPr>
            <w:r>
              <w:rPr>
                <w:lang w:val="en-AU"/>
              </w:rPr>
              <w:t>12/05/22</w:t>
            </w:r>
          </w:p>
        </w:tc>
        <w:tc>
          <w:tcPr>
            <w:tcW w:w="836" w:type="dxa"/>
          </w:tcPr>
          <w:p w14:paraId="2A7EB1DB" w14:textId="117A2C61" w:rsidR="0048145B" w:rsidRDefault="0048145B" w:rsidP="0048145B">
            <w:pPr>
              <w:jc w:val="center"/>
              <w:rPr>
                <w:lang w:val="en-AU"/>
              </w:rPr>
            </w:pPr>
            <w:r>
              <w:rPr>
                <w:lang w:val="en-AU"/>
              </w:rPr>
              <w:t>2</w:t>
            </w:r>
          </w:p>
        </w:tc>
        <w:tc>
          <w:tcPr>
            <w:tcW w:w="1439" w:type="dxa"/>
          </w:tcPr>
          <w:p w14:paraId="5979DEB2" w14:textId="4B985726" w:rsidR="0048145B" w:rsidRDefault="0048145B" w:rsidP="0048145B">
            <w:pPr>
              <w:keepNext/>
              <w:jc w:val="center"/>
              <w:rPr>
                <w:lang w:val="en-AU"/>
              </w:rPr>
            </w:pPr>
            <w:r>
              <w:rPr>
                <w:lang w:val="en-AU"/>
              </w:rPr>
              <w:t>2.9</w:t>
            </w:r>
          </w:p>
        </w:tc>
        <w:tc>
          <w:tcPr>
            <w:tcW w:w="4798" w:type="dxa"/>
            <w:gridSpan w:val="2"/>
            <w:tcBorders>
              <w:top w:val="single" w:sz="4" w:space="0" w:color="auto"/>
              <w:bottom w:val="single" w:sz="4" w:space="0" w:color="auto"/>
              <w:right w:val="single" w:sz="18" w:space="0" w:color="auto"/>
            </w:tcBorders>
            <w:shd w:val="clear" w:color="auto" w:fill="auto"/>
          </w:tcPr>
          <w:p w14:paraId="33613F16" w14:textId="71676791" w:rsidR="0048145B" w:rsidRDefault="0048145B" w:rsidP="0048145B">
            <w:pPr>
              <w:jc w:val="both"/>
              <w:rPr>
                <w:rFonts w:ascii="Arial" w:hAnsi="Arial" w:cs="Arial"/>
              </w:rPr>
            </w:pPr>
            <w:r>
              <w:rPr>
                <w:rFonts w:ascii="Arial" w:hAnsi="Arial" w:cs="Arial"/>
              </w:rPr>
              <w:t xml:space="preserve">Removal of reference to the role of bail justices in the hearing and determination of out-of-sessions applications </w:t>
            </w:r>
            <w:r w:rsidRPr="00BE6441">
              <w:rPr>
                <w:rFonts w:ascii="Arial" w:hAnsi="Arial" w:cs="Arial"/>
                <w:color w:val="000000"/>
              </w:rPr>
              <w:t xml:space="preserve">for interim accommodation orders </w:t>
            </w:r>
            <w:r>
              <w:rPr>
                <w:rFonts w:ascii="Arial" w:hAnsi="Arial" w:cs="Arial"/>
                <w:color w:val="000000"/>
              </w:rPr>
              <w:t>being suspended until 26/04/2022</w:t>
            </w:r>
            <w:r w:rsidRPr="00BE6441">
              <w:rPr>
                <w:rFonts w:ascii="Arial" w:hAnsi="Arial" w:cs="Arial"/>
                <w:color w:val="000000"/>
              </w:rPr>
              <w:t>.</w:t>
            </w:r>
          </w:p>
        </w:tc>
      </w:tr>
      <w:tr w:rsidR="0048145B" w14:paraId="56883AB4"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53320D4" w14:textId="1410181D" w:rsidR="0048145B" w:rsidRPr="0054535C" w:rsidRDefault="0048145B" w:rsidP="0048145B">
            <w:pPr>
              <w:rPr>
                <w:sz w:val="22"/>
                <w:lang w:val="en-AU"/>
              </w:rPr>
            </w:pPr>
            <w:r>
              <w:rPr>
                <w:sz w:val="22"/>
                <w:lang w:val="en-AU"/>
              </w:rPr>
              <w:t>12/05/22</w:t>
            </w:r>
          </w:p>
        </w:tc>
        <w:tc>
          <w:tcPr>
            <w:tcW w:w="7073" w:type="dxa"/>
            <w:gridSpan w:val="4"/>
            <w:tcBorders>
              <w:top w:val="single" w:sz="18" w:space="0" w:color="auto"/>
              <w:bottom w:val="single" w:sz="4" w:space="0" w:color="auto"/>
              <w:right w:val="single" w:sz="18" w:space="0" w:color="auto"/>
            </w:tcBorders>
            <w:shd w:val="clear" w:color="auto" w:fill="DDDDDD"/>
          </w:tcPr>
          <w:p w14:paraId="657F0FA6" w14:textId="3E2F9839"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7CC99428" w14:textId="77777777" w:rsidTr="006B7637">
        <w:trPr>
          <w:trHeight w:val="260"/>
        </w:trPr>
        <w:tc>
          <w:tcPr>
            <w:tcW w:w="1219" w:type="dxa"/>
            <w:gridSpan w:val="2"/>
            <w:tcBorders>
              <w:left w:val="single" w:sz="18" w:space="0" w:color="auto"/>
            </w:tcBorders>
          </w:tcPr>
          <w:p w14:paraId="4E19970E" w14:textId="089FBAB6" w:rsidR="0048145B" w:rsidRDefault="0048145B" w:rsidP="0048145B">
            <w:pPr>
              <w:rPr>
                <w:lang w:val="en-AU"/>
              </w:rPr>
            </w:pPr>
            <w:r>
              <w:rPr>
                <w:lang w:val="en-AU"/>
              </w:rPr>
              <w:t>12/05/22</w:t>
            </w:r>
          </w:p>
        </w:tc>
        <w:tc>
          <w:tcPr>
            <w:tcW w:w="836" w:type="dxa"/>
          </w:tcPr>
          <w:p w14:paraId="46C4CC0D" w14:textId="7BA64BED" w:rsidR="0048145B" w:rsidRDefault="0048145B" w:rsidP="0048145B">
            <w:pPr>
              <w:jc w:val="center"/>
              <w:rPr>
                <w:lang w:val="en-AU"/>
              </w:rPr>
            </w:pPr>
            <w:r>
              <w:rPr>
                <w:lang w:val="en-AU"/>
              </w:rPr>
              <w:t>3</w:t>
            </w:r>
          </w:p>
        </w:tc>
        <w:tc>
          <w:tcPr>
            <w:tcW w:w="1439" w:type="dxa"/>
          </w:tcPr>
          <w:p w14:paraId="06D4F202" w14:textId="1B13EB5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shd w:val="clear" w:color="auto" w:fill="auto"/>
          </w:tcPr>
          <w:p w14:paraId="3254DDB1" w14:textId="4628EF4F" w:rsidR="0048145B" w:rsidRDefault="0048145B" w:rsidP="0048145B">
            <w:pPr>
              <w:spacing w:before="20" w:after="20"/>
              <w:jc w:val="both"/>
              <w:rPr>
                <w:rFonts w:ascii="Arial" w:hAnsi="Arial" w:cs="Arial"/>
              </w:rPr>
            </w:pPr>
            <w:r>
              <w:rPr>
                <w:rFonts w:ascii="Arial" w:hAnsi="Arial" w:cs="Arial"/>
              </w:rPr>
              <w:t xml:space="preserve">Reference to </w:t>
            </w:r>
            <w:r w:rsidRPr="00AA17C4">
              <w:rPr>
                <w:rFonts w:ascii="Arial" w:hAnsi="Arial" w:cs="Arial"/>
                <w:i/>
                <w:iCs/>
                <w:color w:val="000000"/>
              </w:rPr>
              <w:t>Tessa v DPP (</w:t>
            </w:r>
            <w:proofErr w:type="spellStart"/>
            <w:r w:rsidRPr="00AA17C4">
              <w:rPr>
                <w:rFonts w:ascii="Arial" w:hAnsi="Arial" w:cs="Arial"/>
                <w:i/>
                <w:iCs/>
                <w:color w:val="000000"/>
              </w:rPr>
              <w:t>Cth</w:t>
            </w:r>
            <w:proofErr w:type="spellEnd"/>
            <w:r w:rsidRPr="00AA17C4">
              <w:rPr>
                <w:rFonts w:ascii="Arial" w:hAnsi="Arial" w:cs="Arial"/>
                <w:i/>
                <w:iCs/>
                <w:color w:val="000000"/>
              </w:rPr>
              <w:t>)</w:t>
            </w:r>
            <w:r>
              <w:rPr>
                <w:rFonts w:ascii="Arial" w:hAnsi="Arial" w:cs="Arial"/>
                <w:color w:val="000000"/>
              </w:rPr>
              <w:t xml:space="preserve"> [2022] VSCA 61 esp. at [21]-[29].</w:t>
            </w:r>
          </w:p>
        </w:tc>
      </w:tr>
      <w:tr w:rsidR="0048145B" w14:paraId="5C77B951" w14:textId="77777777" w:rsidTr="006B7637">
        <w:trPr>
          <w:trHeight w:val="260"/>
        </w:trPr>
        <w:tc>
          <w:tcPr>
            <w:tcW w:w="1219" w:type="dxa"/>
            <w:gridSpan w:val="2"/>
            <w:tcBorders>
              <w:left w:val="single" w:sz="18" w:space="0" w:color="auto"/>
            </w:tcBorders>
          </w:tcPr>
          <w:p w14:paraId="04B2A082" w14:textId="038F4B30" w:rsidR="0048145B" w:rsidRDefault="0048145B" w:rsidP="0048145B">
            <w:pPr>
              <w:rPr>
                <w:lang w:val="en-AU"/>
              </w:rPr>
            </w:pPr>
            <w:r>
              <w:rPr>
                <w:lang w:val="en-AU"/>
              </w:rPr>
              <w:t>12/05/22</w:t>
            </w:r>
          </w:p>
        </w:tc>
        <w:tc>
          <w:tcPr>
            <w:tcW w:w="836" w:type="dxa"/>
          </w:tcPr>
          <w:p w14:paraId="53C43E84" w14:textId="7FD5ABFE" w:rsidR="0048145B" w:rsidRDefault="0048145B" w:rsidP="0048145B">
            <w:pPr>
              <w:jc w:val="center"/>
              <w:rPr>
                <w:lang w:val="en-AU"/>
              </w:rPr>
            </w:pPr>
            <w:r>
              <w:rPr>
                <w:lang w:val="en-AU"/>
              </w:rPr>
              <w:t>3</w:t>
            </w:r>
          </w:p>
        </w:tc>
        <w:tc>
          <w:tcPr>
            <w:tcW w:w="1439" w:type="dxa"/>
          </w:tcPr>
          <w:p w14:paraId="2A9F3D00" w14:textId="6593BC48" w:rsidR="0048145B" w:rsidRDefault="0048145B" w:rsidP="0048145B">
            <w:pPr>
              <w:keepNext/>
              <w:jc w:val="center"/>
              <w:rPr>
                <w:lang w:val="en-AU"/>
              </w:rPr>
            </w:pPr>
            <w:r>
              <w:rPr>
                <w:lang w:val="en-AU"/>
              </w:rPr>
              <w:t>3.4.3</w:t>
            </w:r>
          </w:p>
        </w:tc>
        <w:tc>
          <w:tcPr>
            <w:tcW w:w="4798" w:type="dxa"/>
            <w:gridSpan w:val="2"/>
            <w:tcBorders>
              <w:top w:val="single" w:sz="4" w:space="0" w:color="auto"/>
              <w:bottom w:val="single" w:sz="4" w:space="0" w:color="auto"/>
              <w:right w:val="single" w:sz="18" w:space="0" w:color="auto"/>
            </w:tcBorders>
            <w:shd w:val="clear" w:color="auto" w:fill="auto"/>
          </w:tcPr>
          <w:p w14:paraId="39F3E3D2" w14:textId="20E6E254" w:rsidR="0048145B" w:rsidRDefault="0048145B" w:rsidP="0048145B">
            <w:pPr>
              <w:spacing w:before="20" w:after="20"/>
              <w:jc w:val="both"/>
              <w:rPr>
                <w:rFonts w:ascii="Arial" w:hAnsi="Arial" w:cs="Arial"/>
              </w:rPr>
            </w:pPr>
            <w:r>
              <w:rPr>
                <w:rFonts w:ascii="Arial" w:hAnsi="Arial" w:cs="Arial"/>
              </w:rPr>
              <w:t>Addition of last paragraph referring to s.215B of the CYFA.</w:t>
            </w:r>
          </w:p>
        </w:tc>
      </w:tr>
      <w:tr w:rsidR="0048145B" w14:paraId="608AC9C2" w14:textId="77777777" w:rsidTr="006B7637">
        <w:trPr>
          <w:trHeight w:val="260"/>
        </w:trPr>
        <w:tc>
          <w:tcPr>
            <w:tcW w:w="1219" w:type="dxa"/>
            <w:gridSpan w:val="2"/>
            <w:vMerge w:val="restart"/>
            <w:tcBorders>
              <w:top w:val="single" w:sz="4" w:space="0" w:color="auto"/>
              <w:left w:val="single" w:sz="18" w:space="0" w:color="auto"/>
            </w:tcBorders>
          </w:tcPr>
          <w:p w14:paraId="14ACE147" w14:textId="6E764CF2" w:rsidR="0048145B" w:rsidRDefault="0048145B" w:rsidP="0048145B">
            <w:pPr>
              <w:rPr>
                <w:lang w:val="en-AU"/>
              </w:rPr>
            </w:pPr>
            <w:r>
              <w:rPr>
                <w:lang w:val="en-AU"/>
              </w:rPr>
              <w:t>12/05/22</w:t>
            </w:r>
          </w:p>
        </w:tc>
        <w:tc>
          <w:tcPr>
            <w:tcW w:w="836" w:type="dxa"/>
            <w:vMerge w:val="restart"/>
            <w:tcBorders>
              <w:top w:val="single" w:sz="4" w:space="0" w:color="auto"/>
            </w:tcBorders>
          </w:tcPr>
          <w:p w14:paraId="474B1491" w14:textId="41A9E8B0" w:rsidR="0048145B" w:rsidRDefault="0048145B" w:rsidP="0048145B">
            <w:pPr>
              <w:jc w:val="center"/>
              <w:rPr>
                <w:lang w:val="en-AU"/>
              </w:rPr>
            </w:pPr>
            <w:r>
              <w:rPr>
                <w:lang w:val="en-AU"/>
              </w:rPr>
              <w:t>3</w:t>
            </w:r>
          </w:p>
        </w:tc>
        <w:tc>
          <w:tcPr>
            <w:tcW w:w="1439" w:type="dxa"/>
            <w:vMerge w:val="restart"/>
            <w:tcBorders>
              <w:top w:val="single" w:sz="4" w:space="0" w:color="auto"/>
            </w:tcBorders>
          </w:tcPr>
          <w:p w14:paraId="2660EC39" w14:textId="026CA25A" w:rsidR="0048145B" w:rsidRDefault="0048145B" w:rsidP="0048145B">
            <w:pPr>
              <w:keepNext/>
              <w:jc w:val="center"/>
              <w:rPr>
                <w:lang w:val="en-AU"/>
              </w:rPr>
            </w:pPr>
            <w:r>
              <w:rPr>
                <w:lang w:val="en-AU"/>
              </w:rPr>
              <w:t>3.4.6</w:t>
            </w:r>
          </w:p>
        </w:tc>
        <w:tc>
          <w:tcPr>
            <w:tcW w:w="4798" w:type="dxa"/>
            <w:gridSpan w:val="2"/>
            <w:tcBorders>
              <w:top w:val="single" w:sz="4" w:space="0" w:color="auto"/>
              <w:bottom w:val="single" w:sz="4" w:space="0" w:color="auto"/>
              <w:right w:val="single" w:sz="18" w:space="0" w:color="auto"/>
            </w:tcBorders>
            <w:shd w:val="clear" w:color="auto" w:fill="FFF2CC"/>
          </w:tcPr>
          <w:p w14:paraId="6F530F9C" w14:textId="00D5A85C" w:rsidR="0048145B" w:rsidRDefault="0048145B" w:rsidP="0048145B">
            <w:pPr>
              <w:spacing w:before="20" w:after="20"/>
              <w:jc w:val="both"/>
              <w:rPr>
                <w:rFonts w:ascii="Arial" w:hAnsi="Arial" w:cs="Arial"/>
              </w:rPr>
            </w:pPr>
            <w:r>
              <w:rPr>
                <w:rFonts w:ascii="Arial" w:hAnsi="Arial" w:cs="Arial"/>
                <w:b/>
                <w:bCs/>
                <w:color w:val="000000"/>
              </w:rPr>
              <w:t>New section heading: “</w:t>
            </w:r>
            <w:r>
              <w:rPr>
                <w:rFonts w:ascii="Arial" w:hAnsi="Arial" w:cs="Arial"/>
                <w:b/>
              </w:rPr>
              <w:t xml:space="preserve">Duty of judicial officer to assist a self-represented litigant </w:t>
            </w:r>
            <w:r w:rsidRPr="00904185">
              <w:rPr>
                <w:rFonts w:ascii="Arial" w:hAnsi="Arial" w:cs="Arial"/>
                <w:b/>
              </w:rPr>
              <w:t>in the Family Division</w:t>
            </w:r>
            <w:r>
              <w:rPr>
                <w:rFonts w:ascii="Arial" w:hAnsi="Arial" w:cs="Arial"/>
                <w:b/>
                <w:bCs/>
                <w:color w:val="000000"/>
              </w:rPr>
              <w:t>”.</w:t>
            </w:r>
          </w:p>
        </w:tc>
      </w:tr>
      <w:tr w:rsidR="0048145B" w14:paraId="09377751" w14:textId="77777777" w:rsidTr="006B7637">
        <w:trPr>
          <w:trHeight w:val="260"/>
        </w:trPr>
        <w:tc>
          <w:tcPr>
            <w:tcW w:w="1219" w:type="dxa"/>
            <w:gridSpan w:val="2"/>
            <w:vMerge/>
            <w:tcBorders>
              <w:left w:val="single" w:sz="18" w:space="0" w:color="auto"/>
            </w:tcBorders>
          </w:tcPr>
          <w:p w14:paraId="53D16F71" w14:textId="77777777" w:rsidR="0048145B" w:rsidRDefault="0048145B" w:rsidP="0048145B">
            <w:pPr>
              <w:rPr>
                <w:lang w:val="en-AU"/>
              </w:rPr>
            </w:pPr>
          </w:p>
        </w:tc>
        <w:tc>
          <w:tcPr>
            <w:tcW w:w="836" w:type="dxa"/>
            <w:vMerge/>
          </w:tcPr>
          <w:p w14:paraId="24AD2DBA" w14:textId="62E59193" w:rsidR="0048145B" w:rsidRDefault="0048145B" w:rsidP="0048145B">
            <w:pPr>
              <w:jc w:val="center"/>
              <w:rPr>
                <w:lang w:val="en-AU"/>
              </w:rPr>
            </w:pPr>
          </w:p>
        </w:tc>
        <w:tc>
          <w:tcPr>
            <w:tcW w:w="1439" w:type="dxa"/>
            <w:vMerge/>
          </w:tcPr>
          <w:p w14:paraId="22BFECB9"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37E938DE" w14:textId="345019BB" w:rsidR="0048145B" w:rsidRDefault="0048145B" w:rsidP="0048145B">
            <w:pPr>
              <w:spacing w:before="20" w:after="20"/>
              <w:jc w:val="both"/>
              <w:rPr>
                <w:rFonts w:ascii="Arial" w:hAnsi="Arial" w:cs="Arial"/>
                <w:b/>
                <w:bCs/>
                <w:color w:val="000000"/>
              </w:rPr>
            </w:pPr>
            <w:r>
              <w:rPr>
                <w:rFonts w:ascii="Arial" w:hAnsi="Arial" w:cs="Arial"/>
              </w:rPr>
              <w:t xml:space="preserve">Added references to </w:t>
            </w:r>
            <w:r w:rsidRPr="00943BBA">
              <w:rPr>
                <w:rFonts w:ascii="Helvetica" w:hAnsi="Helvetica"/>
                <w:i/>
                <w:iCs/>
                <w:color w:val="000000"/>
              </w:rPr>
              <w:t>Daher v Bell</w:t>
            </w:r>
            <w:r>
              <w:rPr>
                <w:rFonts w:ascii="Helvetica" w:hAnsi="Helvetica"/>
                <w:color w:val="000000"/>
              </w:rPr>
              <w:t xml:space="preserve"> [2020] VSC 346 at [</w:t>
            </w:r>
            <w:proofErr w:type="gramStart"/>
            <w:r>
              <w:rPr>
                <w:rFonts w:ascii="Helvetica" w:hAnsi="Helvetica"/>
                <w:color w:val="000000"/>
              </w:rPr>
              <w:t>8]</w:t>
            </w:r>
            <w:r>
              <w:rPr>
                <w:rFonts w:ascii="Helvetica" w:hAnsi="Helvetica"/>
                <w:color w:val="000000"/>
              </w:rPr>
              <w:noBreakHyphen/>
            </w:r>
            <w:proofErr w:type="gramEnd"/>
            <w:r>
              <w:rPr>
                <w:rFonts w:ascii="Helvetica" w:hAnsi="Helvetica"/>
                <w:color w:val="000000"/>
              </w:rPr>
              <w:t xml:space="preserve">[9]; </w:t>
            </w:r>
            <w:r w:rsidRPr="00943BBA">
              <w:rPr>
                <w:rFonts w:ascii="Helvetica" w:hAnsi="Helvetica"/>
                <w:i/>
                <w:iCs/>
                <w:color w:val="000000"/>
              </w:rPr>
              <w:t xml:space="preserve">Re Rococo Group Pty Ltd (in </w:t>
            </w:r>
            <w:proofErr w:type="spellStart"/>
            <w:r w:rsidRPr="00943BBA">
              <w:rPr>
                <w:rFonts w:ascii="Helvetica" w:hAnsi="Helvetica"/>
                <w:i/>
                <w:iCs/>
                <w:color w:val="000000"/>
              </w:rPr>
              <w:t>liq</w:t>
            </w:r>
            <w:proofErr w:type="spellEnd"/>
            <w:r w:rsidRPr="00943BBA">
              <w:rPr>
                <w:rFonts w:ascii="Helvetica" w:hAnsi="Helvetica"/>
                <w:i/>
                <w:iCs/>
                <w:color w:val="000000"/>
              </w:rPr>
              <w:t>)</w:t>
            </w:r>
            <w:r>
              <w:rPr>
                <w:rFonts w:ascii="Helvetica" w:hAnsi="Helvetica"/>
                <w:color w:val="000000"/>
              </w:rPr>
              <w:t xml:space="preserve"> [2022] VSC 167 at [7].</w:t>
            </w:r>
          </w:p>
        </w:tc>
      </w:tr>
      <w:tr w:rsidR="0048145B" w14:paraId="580402BD" w14:textId="77777777" w:rsidTr="006B7637">
        <w:trPr>
          <w:trHeight w:val="260"/>
        </w:trPr>
        <w:tc>
          <w:tcPr>
            <w:tcW w:w="1219" w:type="dxa"/>
            <w:gridSpan w:val="2"/>
            <w:tcBorders>
              <w:left w:val="single" w:sz="18" w:space="0" w:color="auto"/>
            </w:tcBorders>
          </w:tcPr>
          <w:p w14:paraId="3248A134" w14:textId="110410F6" w:rsidR="0048145B" w:rsidRDefault="0048145B" w:rsidP="0048145B">
            <w:pPr>
              <w:rPr>
                <w:lang w:val="en-AU"/>
              </w:rPr>
            </w:pPr>
            <w:r>
              <w:rPr>
                <w:lang w:val="en-AU"/>
              </w:rPr>
              <w:t>12/05/22</w:t>
            </w:r>
          </w:p>
        </w:tc>
        <w:tc>
          <w:tcPr>
            <w:tcW w:w="836" w:type="dxa"/>
          </w:tcPr>
          <w:p w14:paraId="275D2421" w14:textId="76A1849D" w:rsidR="0048145B" w:rsidRDefault="0048145B" w:rsidP="0048145B">
            <w:pPr>
              <w:jc w:val="center"/>
              <w:rPr>
                <w:lang w:val="en-AU"/>
              </w:rPr>
            </w:pPr>
            <w:r>
              <w:rPr>
                <w:lang w:val="en-AU"/>
              </w:rPr>
              <w:t>3</w:t>
            </w:r>
          </w:p>
        </w:tc>
        <w:tc>
          <w:tcPr>
            <w:tcW w:w="1439" w:type="dxa"/>
          </w:tcPr>
          <w:p w14:paraId="3B3FD078" w14:textId="034DC1BC" w:rsidR="0048145B" w:rsidRDefault="0048145B" w:rsidP="0048145B">
            <w:pPr>
              <w:keepNext/>
              <w:jc w:val="center"/>
              <w:rPr>
                <w:lang w:val="en-AU"/>
              </w:rPr>
            </w:pPr>
            <w:r>
              <w:rPr>
                <w:lang w:val="en-AU"/>
              </w:rPr>
              <w:t>3.5.3.7</w:t>
            </w:r>
          </w:p>
        </w:tc>
        <w:tc>
          <w:tcPr>
            <w:tcW w:w="4798" w:type="dxa"/>
            <w:gridSpan w:val="2"/>
            <w:tcBorders>
              <w:top w:val="single" w:sz="4" w:space="0" w:color="auto"/>
              <w:bottom w:val="single" w:sz="4" w:space="0" w:color="auto"/>
              <w:right w:val="single" w:sz="18" w:space="0" w:color="auto"/>
            </w:tcBorders>
            <w:shd w:val="clear" w:color="auto" w:fill="auto"/>
          </w:tcPr>
          <w:p w14:paraId="1A2D5434" w14:textId="16149BCF" w:rsidR="0048145B" w:rsidRDefault="0048145B" w:rsidP="0048145B">
            <w:pPr>
              <w:spacing w:before="20" w:after="20"/>
              <w:jc w:val="both"/>
              <w:rPr>
                <w:rFonts w:ascii="Arial" w:hAnsi="Arial" w:cs="Arial"/>
              </w:rPr>
            </w:pPr>
            <w:r>
              <w:rPr>
                <w:rFonts w:ascii="Arial" w:hAnsi="Arial" w:cs="Arial"/>
              </w:rPr>
              <w:t xml:space="preserve">Summary of </w:t>
            </w:r>
            <w:r w:rsidRPr="004D0577">
              <w:rPr>
                <w:rFonts w:ascii="Arial" w:hAnsi="Arial" w:cs="Arial"/>
                <w:i/>
                <w:iCs/>
              </w:rPr>
              <w:t>Singh v Ward</w:t>
            </w:r>
            <w:r>
              <w:rPr>
                <w:rFonts w:ascii="Arial" w:hAnsi="Arial" w:cs="Arial"/>
              </w:rPr>
              <w:t xml:space="preserve"> [2022] VSC 155 and extract from [8]-[9].</w:t>
            </w:r>
          </w:p>
        </w:tc>
      </w:tr>
      <w:tr w:rsidR="0048145B" w14:paraId="2E1B0772" w14:textId="77777777" w:rsidTr="006B7637">
        <w:trPr>
          <w:trHeight w:val="260"/>
        </w:trPr>
        <w:tc>
          <w:tcPr>
            <w:tcW w:w="1219" w:type="dxa"/>
            <w:gridSpan w:val="2"/>
            <w:tcBorders>
              <w:left w:val="single" w:sz="18" w:space="0" w:color="auto"/>
            </w:tcBorders>
          </w:tcPr>
          <w:p w14:paraId="691C11B3" w14:textId="6C51D114" w:rsidR="0048145B" w:rsidRDefault="0048145B" w:rsidP="0048145B">
            <w:pPr>
              <w:rPr>
                <w:lang w:val="en-AU"/>
              </w:rPr>
            </w:pPr>
            <w:bookmarkStart w:id="17" w:name="_Hlk102545300"/>
            <w:r>
              <w:rPr>
                <w:lang w:val="en-AU"/>
              </w:rPr>
              <w:t>12/05/22</w:t>
            </w:r>
          </w:p>
        </w:tc>
        <w:tc>
          <w:tcPr>
            <w:tcW w:w="836" w:type="dxa"/>
          </w:tcPr>
          <w:p w14:paraId="74DFE3C1" w14:textId="40FD5840" w:rsidR="0048145B" w:rsidRDefault="0048145B" w:rsidP="0048145B">
            <w:pPr>
              <w:jc w:val="center"/>
              <w:rPr>
                <w:lang w:val="en-AU"/>
              </w:rPr>
            </w:pPr>
            <w:r>
              <w:rPr>
                <w:lang w:val="en-AU"/>
              </w:rPr>
              <w:t>3</w:t>
            </w:r>
          </w:p>
        </w:tc>
        <w:tc>
          <w:tcPr>
            <w:tcW w:w="1439" w:type="dxa"/>
          </w:tcPr>
          <w:p w14:paraId="4C315A40" w14:textId="54CA038D" w:rsidR="0048145B" w:rsidRDefault="0048145B" w:rsidP="0048145B">
            <w:pPr>
              <w:keepNext/>
              <w:jc w:val="center"/>
              <w:rPr>
                <w:lang w:val="en-AU"/>
              </w:rPr>
            </w:pPr>
            <w:r>
              <w:rPr>
                <w:lang w:val="en-AU"/>
              </w:rPr>
              <w:t>3.5.6.1</w:t>
            </w:r>
          </w:p>
        </w:tc>
        <w:tc>
          <w:tcPr>
            <w:tcW w:w="4798" w:type="dxa"/>
            <w:gridSpan w:val="2"/>
            <w:tcBorders>
              <w:top w:val="single" w:sz="4" w:space="0" w:color="auto"/>
              <w:bottom w:val="single" w:sz="4" w:space="0" w:color="auto"/>
              <w:right w:val="single" w:sz="18" w:space="0" w:color="auto"/>
            </w:tcBorders>
            <w:shd w:val="clear" w:color="auto" w:fill="auto"/>
          </w:tcPr>
          <w:p w14:paraId="1C601BE6" w14:textId="3CC63E64" w:rsidR="0048145B" w:rsidRDefault="0048145B" w:rsidP="0048145B">
            <w:pPr>
              <w:spacing w:before="20" w:after="20"/>
              <w:jc w:val="both"/>
              <w:rPr>
                <w:rFonts w:ascii="Arial" w:hAnsi="Arial" w:cs="Arial"/>
              </w:rPr>
            </w:pPr>
            <w:r>
              <w:rPr>
                <w:rFonts w:ascii="Arial" w:hAnsi="Arial" w:cs="Arial"/>
              </w:rPr>
              <w:t xml:space="preserve">Reference to </w:t>
            </w:r>
            <w:proofErr w:type="spellStart"/>
            <w:r w:rsidRPr="007A3695">
              <w:rPr>
                <w:rFonts w:ascii="Arial" w:hAnsi="Arial" w:cs="Arial"/>
                <w:i/>
                <w:iCs/>
              </w:rPr>
              <w:t>Eumeralla</w:t>
            </w:r>
            <w:proofErr w:type="spellEnd"/>
            <w:r w:rsidRPr="007A3695">
              <w:rPr>
                <w:rFonts w:ascii="Arial" w:hAnsi="Arial" w:cs="Arial"/>
                <w:i/>
                <w:iCs/>
              </w:rPr>
              <w:t xml:space="preserve"> Estate Pty Ltd v Chen</w:t>
            </w:r>
            <w:r>
              <w:rPr>
                <w:rFonts w:ascii="Arial" w:hAnsi="Arial" w:cs="Arial"/>
              </w:rPr>
              <w:t xml:space="preserve"> [2022] VSCA 78 at [42]-[68].</w:t>
            </w:r>
          </w:p>
        </w:tc>
      </w:tr>
      <w:bookmarkEnd w:id="17"/>
      <w:tr w:rsidR="0048145B" w14:paraId="49C357DC" w14:textId="77777777" w:rsidTr="006B7637">
        <w:trPr>
          <w:trHeight w:val="260"/>
        </w:trPr>
        <w:tc>
          <w:tcPr>
            <w:tcW w:w="1219" w:type="dxa"/>
            <w:gridSpan w:val="2"/>
            <w:tcBorders>
              <w:left w:val="single" w:sz="18" w:space="0" w:color="auto"/>
            </w:tcBorders>
          </w:tcPr>
          <w:p w14:paraId="3D4B2DF1" w14:textId="266FE9F6" w:rsidR="0048145B" w:rsidRDefault="0048145B" w:rsidP="0048145B">
            <w:pPr>
              <w:rPr>
                <w:lang w:val="en-AU"/>
              </w:rPr>
            </w:pPr>
            <w:r>
              <w:rPr>
                <w:lang w:val="en-AU"/>
              </w:rPr>
              <w:t>12/05/22</w:t>
            </w:r>
          </w:p>
        </w:tc>
        <w:tc>
          <w:tcPr>
            <w:tcW w:w="836" w:type="dxa"/>
          </w:tcPr>
          <w:p w14:paraId="082E5A0F" w14:textId="01ED715D" w:rsidR="0048145B" w:rsidRDefault="0048145B" w:rsidP="0048145B">
            <w:pPr>
              <w:jc w:val="center"/>
              <w:rPr>
                <w:lang w:val="en-AU"/>
              </w:rPr>
            </w:pPr>
            <w:r>
              <w:rPr>
                <w:lang w:val="en-AU"/>
              </w:rPr>
              <w:t>3</w:t>
            </w:r>
          </w:p>
        </w:tc>
        <w:tc>
          <w:tcPr>
            <w:tcW w:w="1439" w:type="dxa"/>
          </w:tcPr>
          <w:p w14:paraId="7541AD50" w14:textId="485A16C9" w:rsidR="0048145B" w:rsidRDefault="0048145B" w:rsidP="0048145B">
            <w:pPr>
              <w:keepNext/>
              <w:jc w:val="center"/>
              <w:rPr>
                <w:lang w:val="en-AU"/>
              </w:rPr>
            </w:pPr>
            <w:r>
              <w:rPr>
                <w:lang w:val="en-AU"/>
              </w:rPr>
              <w:t>3.5.14</w:t>
            </w:r>
          </w:p>
        </w:tc>
        <w:tc>
          <w:tcPr>
            <w:tcW w:w="4798" w:type="dxa"/>
            <w:gridSpan w:val="2"/>
            <w:tcBorders>
              <w:top w:val="single" w:sz="4" w:space="0" w:color="auto"/>
              <w:bottom w:val="single" w:sz="4" w:space="0" w:color="auto"/>
              <w:right w:val="single" w:sz="18" w:space="0" w:color="auto"/>
            </w:tcBorders>
            <w:shd w:val="clear" w:color="auto" w:fill="auto"/>
          </w:tcPr>
          <w:p w14:paraId="73A2DB48" w14:textId="3DEBCB6E" w:rsidR="0048145B" w:rsidRDefault="0048145B" w:rsidP="0048145B">
            <w:pPr>
              <w:spacing w:before="20" w:after="20"/>
              <w:jc w:val="both"/>
              <w:rPr>
                <w:rFonts w:ascii="Arial" w:hAnsi="Arial" w:cs="Arial"/>
              </w:rPr>
            </w:pPr>
            <w:r>
              <w:rPr>
                <w:rFonts w:ascii="Arial" w:hAnsi="Arial" w:cs="Arial"/>
              </w:rPr>
              <w:t xml:space="preserve">Reference to </w:t>
            </w:r>
            <w:r w:rsidRPr="003D59F2">
              <w:rPr>
                <w:rFonts w:ascii="Arial" w:hAnsi="Arial" w:cs="Arial"/>
                <w:i/>
                <w:iCs/>
              </w:rPr>
              <w:t>Reynolds v Patel</w:t>
            </w:r>
            <w:r>
              <w:rPr>
                <w:rFonts w:ascii="Arial" w:hAnsi="Arial" w:cs="Arial"/>
              </w:rPr>
              <w:t xml:space="preserve"> [2022] VSC 211 at [31]-[52].</w:t>
            </w:r>
          </w:p>
        </w:tc>
      </w:tr>
      <w:tr w:rsidR="0048145B" w14:paraId="0079B1C3" w14:textId="77777777" w:rsidTr="006B7637">
        <w:trPr>
          <w:trHeight w:val="260"/>
        </w:trPr>
        <w:tc>
          <w:tcPr>
            <w:tcW w:w="1219" w:type="dxa"/>
            <w:gridSpan w:val="2"/>
            <w:tcBorders>
              <w:left w:val="single" w:sz="18" w:space="0" w:color="auto"/>
            </w:tcBorders>
          </w:tcPr>
          <w:p w14:paraId="2156BE89" w14:textId="7F7962B6" w:rsidR="0048145B" w:rsidRDefault="0048145B" w:rsidP="0048145B">
            <w:pPr>
              <w:rPr>
                <w:lang w:val="en-AU"/>
              </w:rPr>
            </w:pPr>
            <w:r>
              <w:rPr>
                <w:lang w:val="en-AU"/>
              </w:rPr>
              <w:t>12/05/22</w:t>
            </w:r>
          </w:p>
        </w:tc>
        <w:tc>
          <w:tcPr>
            <w:tcW w:w="836" w:type="dxa"/>
          </w:tcPr>
          <w:p w14:paraId="17D84A17" w14:textId="08B69629" w:rsidR="0048145B" w:rsidRDefault="0048145B" w:rsidP="0048145B">
            <w:pPr>
              <w:jc w:val="center"/>
              <w:rPr>
                <w:lang w:val="en-AU"/>
              </w:rPr>
            </w:pPr>
            <w:r>
              <w:rPr>
                <w:lang w:val="en-AU"/>
              </w:rPr>
              <w:t>3</w:t>
            </w:r>
          </w:p>
        </w:tc>
        <w:tc>
          <w:tcPr>
            <w:tcW w:w="1439" w:type="dxa"/>
          </w:tcPr>
          <w:p w14:paraId="5F9F104C" w14:textId="66CD08DE" w:rsidR="0048145B" w:rsidRDefault="0048145B" w:rsidP="0048145B">
            <w:pPr>
              <w:keepNext/>
              <w:jc w:val="center"/>
              <w:rPr>
                <w:lang w:val="en-AU"/>
              </w:rPr>
            </w:pPr>
            <w:r>
              <w:rPr>
                <w:lang w:val="en-AU"/>
              </w:rPr>
              <w:t>3.6</w:t>
            </w:r>
          </w:p>
        </w:tc>
        <w:tc>
          <w:tcPr>
            <w:tcW w:w="4798" w:type="dxa"/>
            <w:gridSpan w:val="2"/>
            <w:tcBorders>
              <w:top w:val="single" w:sz="4" w:space="0" w:color="auto"/>
              <w:bottom w:val="single" w:sz="4" w:space="0" w:color="auto"/>
              <w:right w:val="single" w:sz="18" w:space="0" w:color="auto"/>
            </w:tcBorders>
            <w:shd w:val="clear" w:color="auto" w:fill="auto"/>
          </w:tcPr>
          <w:p w14:paraId="7441196F" w14:textId="49A6E9F7" w:rsidR="0048145B" w:rsidRDefault="0048145B" w:rsidP="0048145B">
            <w:pPr>
              <w:spacing w:before="20" w:after="20"/>
              <w:jc w:val="both"/>
              <w:rPr>
                <w:rFonts w:ascii="Arial" w:hAnsi="Arial" w:cs="Arial"/>
              </w:rPr>
            </w:pPr>
            <w:r>
              <w:rPr>
                <w:rFonts w:ascii="Arial" w:hAnsi="Arial" w:cs="Arial"/>
              </w:rPr>
              <w:t xml:space="preserve">Summary of </w:t>
            </w:r>
            <w:r w:rsidRPr="00CF29A5">
              <w:rPr>
                <w:rFonts w:ascii="Arial" w:hAnsi="Arial" w:cs="Arial"/>
                <w:i/>
                <w:iCs/>
              </w:rPr>
              <w:t xml:space="preserve">Azizi v DPP </w:t>
            </w:r>
            <w:r>
              <w:rPr>
                <w:rFonts w:ascii="Arial" w:hAnsi="Arial" w:cs="Arial"/>
              </w:rPr>
              <w:t>[2022] VSCA 71 and extract from [51]-[56].</w:t>
            </w:r>
          </w:p>
        </w:tc>
      </w:tr>
      <w:tr w:rsidR="0048145B" w14:paraId="4FF15D3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0E11A33" w14:textId="3A872AC3" w:rsidR="0048145B" w:rsidRPr="0054535C" w:rsidRDefault="0048145B" w:rsidP="0048145B">
            <w:pPr>
              <w:keepNext/>
              <w:keepLines/>
              <w:rPr>
                <w:sz w:val="22"/>
                <w:lang w:val="en-AU"/>
              </w:rPr>
            </w:pPr>
            <w:r>
              <w:rPr>
                <w:sz w:val="22"/>
                <w:lang w:val="en-AU"/>
              </w:rPr>
              <w:t>12/05/22</w:t>
            </w:r>
          </w:p>
        </w:tc>
        <w:tc>
          <w:tcPr>
            <w:tcW w:w="7073" w:type="dxa"/>
            <w:gridSpan w:val="4"/>
            <w:tcBorders>
              <w:top w:val="single" w:sz="18" w:space="0" w:color="auto"/>
              <w:bottom w:val="single" w:sz="4" w:space="0" w:color="auto"/>
              <w:right w:val="single" w:sz="18" w:space="0" w:color="auto"/>
            </w:tcBorders>
            <w:shd w:val="clear" w:color="auto" w:fill="DDDDDD"/>
          </w:tcPr>
          <w:p w14:paraId="26B6DAB7" w14:textId="4D9B137D"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09F7F02A" w14:textId="77777777" w:rsidTr="006B7637">
        <w:trPr>
          <w:trHeight w:val="369"/>
        </w:trPr>
        <w:tc>
          <w:tcPr>
            <w:tcW w:w="1219" w:type="dxa"/>
            <w:gridSpan w:val="2"/>
            <w:tcBorders>
              <w:top w:val="single" w:sz="4" w:space="0" w:color="auto"/>
              <w:left w:val="single" w:sz="18" w:space="0" w:color="auto"/>
            </w:tcBorders>
          </w:tcPr>
          <w:p w14:paraId="79912246" w14:textId="747ACB3A" w:rsidR="0048145B" w:rsidRDefault="0048145B" w:rsidP="0048145B">
            <w:pPr>
              <w:rPr>
                <w:lang w:val="en-AU"/>
              </w:rPr>
            </w:pPr>
            <w:r>
              <w:rPr>
                <w:lang w:val="en-AU"/>
              </w:rPr>
              <w:t>12/05/22</w:t>
            </w:r>
          </w:p>
        </w:tc>
        <w:tc>
          <w:tcPr>
            <w:tcW w:w="836" w:type="dxa"/>
            <w:tcBorders>
              <w:top w:val="single" w:sz="4" w:space="0" w:color="auto"/>
            </w:tcBorders>
          </w:tcPr>
          <w:p w14:paraId="4FDCD2D6" w14:textId="4011826E" w:rsidR="0048145B" w:rsidRDefault="0048145B" w:rsidP="0048145B">
            <w:pPr>
              <w:jc w:val="center"/>
              <w:rPr>
                <w:lang w:val="en-AU"/>
              </w:rPr>
            </w:pPr>
            <w:r>
              <w:rPr>
                <w:lang w:val="en-AU"/>
              </w:rPr>
              <w:t>4</w:t>
            </w:r>
          </w:p>
        </w:tc>
        <w:tc>
          <w:tcPr>
            <w:tcW w:w="1439" w:type="dxa"/>
            <w:tcBorders>
              <w:top w:val="single" w:sz="4" w:space="0" w:color="auto"/>
            </w:tcBorders>
          </w:tcPr>
          <w:p w14:paraId="65913BE0" w14:textId="215344AF" w:rsidR="0048145B" w:rsidRDefault="0048145B" w:rsidP="0048145B">
            <w:pPr>
              <w:keepNext/>
              <w:jc w:val="center"/>
              <w:rPr>
                <w:lang w:val="en-AU"/>
              </w:rPr>
            </w:pPr>
            <w:r>
              <w:rPr>
                <w:lang w:val="en-AU"/>
              </w:rPr>
              <w:t>4.8.4</w:t>
            </w:r>
          </w:p>
        </w:tc>
        <w:tc>
          <w:tcPr>
            <w:tcW w:w="4798" w:type="dxa"/>
            <w:gridSpan w:val="2"/>
            <w:tcBorders>
              <w:top w:val="single" w:sz="4" w:space="0" w:color="auto"/>
              <w:right w:val="single" w:sz="18" w:space="0" w:color="auto"/>
            </w:tcBorders>
            <w:shd w:val="clear" w:color="auto" w:fill="auto"/>
          </w:tcPr>
          <w:p w14:paraId="1A56AB57" w14:textId="6632B19C" w:rsidR="0048145B" w:rsidRPr="0033661A" w:rsidRDefault="0048145B" w:rsidP="0048145B">
            <w:pPr>
              <w:jc w:val="both"/>
              <w:rPr>
                <w:rFonts w:ascii="Arial" w:hAnsi="Arial" w:cs="Arial"/>
                <w:color w:val="000000"/>
              </w:rPr>
            </w:pPr>
            <w:r>
              <w:rPr>
                <w:rFonts w:ascii="Arial" w:hAnsi="Arial" w:cs="Arial"/>
              </w:rPr>
              <w:t>Added cross-reference to subsections 3.5.3.7 &amp; 3.5.6.1.</w:t>
            </w:r>
          </w:p>
        </w:tc>
      </w:tr>
      <w:tr w:rsidR="0048145B" w14:paraId="74CDF5C1"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D4072D1" w14:textId="273A7D16" w:rsidR="0048145B" w:rsidRPr="0054535C" w:rsidRDefault="0048145B" w:rsidP="0048145B">
            <w:pPr>
              <w:keepNext/>
              <w:keepLines/>
              <w:rPr>
                <w:sz w:val="22"/>
                <w:lang w:val="en-AU"/>
              </w:rPr>
            </w:pPr>
            <w:r>
              <w:rPr>
                <w:sz w:val="22"/>
                <w:lang w:val="en-AU"/>
              </w:rPr>
              <w:t>12/05/22</w:t>
            </w:r>
          </w:p>
        </w:tc>
        <w:tc>
          <w:tcPr>
            <w:tcW w:w="7073" w:type="dxa"/>
            <w:gridSpan w:val="4"/>
            <w:tcBorders>
              <w:top w:val="single" w:sz="18" w:space="0" w:color="auto"/>
              <w:bottom w:val="single" w:sz="4" w:space="0" w:color="auto"/>
              <w:right w:val="single" w:sz="18" w:space="0" w:color="auto"/>
            </w:tcBorders>
            <w:shd w:val="clear" w:color="auto" w:fill="DDDDDD"/>
          </w:tcPr>
          <w:p w14:paraId="5C81A619" w14:textId="060575D9"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7D957C57" w14:textId="77777777" w:rsidTr="006B7637">
        <w:tc>
          <w:tcPr>
            <w:tcW w:w="1219" w:type="dxa"/>
            <w:gridSpan w:val="2"/>
            <w:tcBorders>
              <w:top w:val="single" w:sz="4" w:space="0" w:color="auto"/>
              <w:left w:val="single" w:sz="18" w:space="0" w:color="auto"/>
              <w:bottom w:val="single" w:sz="4" w:space="0" w:color="auto"/>
            </w:tcBorders>
          </w:tcPr>
          <w:p w14:paraId="068601E2" w14:textId="637197A2" w:rsidR="0048145B" w:rsidRDefault="0048145B" w:rsidP="0048145B">
            <w:pPr>
              <w:rPr>
                <w:lang w:val="en-AU"/>
              </w:rPr>
            </w:pPr>
            <w:r>
              <w:rPr>
                <w:lang w:val="en-AU"/>
              </w:rPr>
              <w:t>12/05/22</w:t>
            </w:r>
          </w:p>
        </w:tc>
        <w:tc>
          <w:tcPr>
            <w:tcW w:w="836" w:type="dxa"/>
            <w:tcBorders>
              <w:top w:val="single" w:sz="4" w:space="0" w:color="auto"/>
              <w:bottom w:val="single" w:sz="4" w:space="0" w:color="auto"/>
            </w:tcBorders>
          </w:tcPr>
          <w:p w14:paraId="5E02DFBD" w14:textId="406B3BB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F4E4F0C" w14:textId="4598B69E"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6A3B3CB9" w14:textId="371F2875" w:rsidR="0048145B" w:rsidRDefault="0048145B" w:rsidP="0048145B">
            <w:pPr>
              <w:spacing w:before="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t>
            </w:r>
            <w:proofErr w:type="spellStart"/>
            <w:r>
              <w:rPr>
                <w:rFonts w:ascii="Arial" w:hAnsi="Arial" w:cs="Arial"/>
                <w:i/>
                <w:iCs/>
              </w:rPr>
              <w:t>Kerbage</w:t>
            </w:r>
            <w:proofErr w:type="spellEnd"/>
            <w:r>
              <w:rPr>
                <w:rFonts w:ascii="Arial" w:hAnsi="Arial" w:cs="Arial"/>
                <w:i/>
                <w:iCs/>
              </w:rPr>
              <w:t xml:space="preserve"> </w:t>
            </w:r>
            <w:r w:rsidRPr="00FC209B">
              <w:rPr>
                <w:rFonts w:ascii="Arial" w:hAnsi="Arial" w:cs="Arial"/>
              </w:rPr>
              <w:t>[2022] VSC 179;</w:t>
            </w:r>
            <w:r>
              <w:rPr>
                <w:rFonts w:ascii="Arial" w:hAnsi="Arial" w:cs="Arial"/>
                <w:i/>
                <w:iCs/>
              </w:rPr>
              <w:t xml:space="preserve"> Re Ahmar-Smith</w:t>
            </w:r>
            <w:r w:rsidRPr="00236843">
              <w:rPr>
                <w:rFonts w:ascii="Arial" w:hAnsi="Arial" w:cs="Arial"/>
              </w:rPr>
              <w:t xml:space="preserve"> [2022] VSC</w:t>
            </w:r>
            <w:r>
              <w:rPr>
                <w:rFonts w:ascii="Arial" w:hAnsi="Arial" w:cs="Arial"/>
              </w:rPr>
              <w:t xml:space="preserve"> 204.</w:t>
            </w:r>
          </w:p>
        </w:tc>
      </w:tr>
      <w:tr w:rsidR="0048145B" w14:paraId="150FCD0B" w14:textId="77777777" w:rsidTr="006B7637">
        <w:tc>
          <w:tcPr>
            <w:tcW w:w="1219" w:type="dxa"/>
            <w:gridSpan w:val="2"/>
            <w:tcBorders>
              <w:top w:val="single" w:sz="4" w:space="0" w:color="auto"/>
              <w:left w:val="single" w:sz="18" w:space="0" w:color="auto"/>
              <w:bottom w:val="single" w:sz="4" w:space="0" w:color="auto"/>
            </w:tcBorders>
          </w:tcPr>
          <w:p w14:paraId="1C59E3CD" w14:textId="6E343F6C" w:rsidR="0048145B" w:rsidRDefault="0048145B" w:rsidP="0048145B">
            <w:pPr>
              <w:rPr>
                <w:lang w:val="en-AU"/>
              </w:rPr>
            </w:pPr>
            <w:r>
              <w:rPr>
                <w:lang w:val="en-AU"/>
              </w:rPr>
              <w:t>12/05/22</w:t>
            </w:r>
          </w:p>
        </w:tc>
        <w:tc>
          <w:tcPr>
            <w:tcW w:w="836" w:type="dxa"/>
            <w:tcBorders>
              <w:top w:val="single" w:sz="4" w:space="0" w:color="auto"/>
              <w:bottom w:val="single" w:sz="4" w:space="0" w:color="auto"/>
            </w:tcBorders>
          </w:tcPr>
          <w:p w14:paraId="3F84FE86" w14:textId="653306D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C25265B" w14:textId="12EBE4AC" w:rsidR="0048145B" w:rsidRDefault="0048145B" w:rsidP="0048145B">
            <w:pPr>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683D5C6E" w14:textId="302D964A" w:rsidR="0048145B" w:rsidRDefault="0048145B" w:rsidP="0048145B">
            <w:pPr>
              <w:spacing w:before="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w:t>
            </w:r>
            <w:proofErr w:type="spellStart"/>
            <w:r>
              <w:rPr>
                <w:rFonts w:ascii="Arial" w:hAnsi="Arial" w:cs="Arial"/>
                <w:i/>
                <w:iCs/>
                <w:color w:val="000000"/>
              </w:rPr>
              <w:t>Sahingoz</w:t>
            </w:r>
            <w:proofErr w:type="spellEnd"/>
            <w:r>
              <w:rPr>
                <w:rFonts w:ascii="Arial" w:hAnsi="Arial" w:cs="Arial"/>
                <w:i/>
                <w:iCs/>
                <w:color w:val="000000"/>
              </w:rPr>
              <w:t xml:space="preserve"> </w:t>
            </w:r>
            <w:r w:rsidRPr="00236843">
              <w:rPr>
                <w:rFonts w:ascii="Arial" w:hAnsi="Arial" w:cs="Arial"/>
                <w:color w:val="000000"/>
              </w:rPr>
              <w:t>[2022] VSC 191</w:t>
            </w:r>
            <w:r>
              <w:rPr>
                <w:rFonts w:ascii="Arial" w:hAnsi="Arial" w:cs="Arial"/>
                <w:color w:val="000000"/>
              </w:rPr>
              <w:t>.</w:t>
            </w:r>
          </w:p>
        </w:tc>
      </w:tr>
      <w:tr w:rsidR="0048145B" w14:paraId="21861FC2" w14:textId="77777777" w:rsidTr="006B7637">
        <w:tc>
          <w:tcPr>
            <w:tcW w:w="1219" w:type="dxa"/>
            <w:gridSpan w:val="2"/>
            <w:tcBorders>
              <w:top w:val="single" w:sz="4" w:space="0" w:color="auto"/>
              <w:left w:val="single" w:sz="18" w:space="0" w:color="auto"/>
              <w:bottom w:val="single" w:sz="4" w:space="0" w:color="auto"/>
            </w:tcBorders>
          </w:tcPr>
          <w:p w14:paraId="1A39D3C0" w14:textId="61D9BBED" w:rsidR="0048145B" w:rsidRDefault="0048145B" w:rsidP="0048145B">
            <w:pPr>
              <w:rPr>
                <w:lang w:val="en-AU"/>
              </w:rPr>
            </w:pPr>
            <w:r>
              <w:rPr>
                <w:lang w:val="en-AU"/>
              </w:rPr>
              <w:t>12/05/22</w:t>
            </w:r>
          </w:p>
        </w:tc>
        <w:tc>
          <w:tcPr>
            <w:tcW w:w="836" w:type="dxa"/>
            <w:tcBorders>
              <w:top w:val="single" w:sz="4" w:space="0" w:color="auto"/>
              <w:bottom w:val="single" w:sz="4" w:space="0" w:color="auto"/>
            </w:tcBorders>
          </w:tcPr>
          <w:p w14:paraId="377D1B6E" w14:textId="66B97AD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5922B05" w14:textId="1E18158A" w:rsidR="0048145B" w:rsidRDefault="0048145B" w:rsidP="0048145B">
            <w:pPr>
              <w:keepNext/>
              <w:jc w:val="center"/>
              <w:rPr>
                <w:lang w:val="en-AU"/>
              </w:rPr>
            </w:pPr>
            <w:r>
              <w:rPr>
                <w:lang w:val="en-AU"/>
              </w:rPr>
              <w:t>9.4.2.4</w:t>
            </w:r>
          </w:p>
        </w:tc>
        <w:tc>
          <w:tcPr>
            <w:tcW w:w="4798" w:type="dxa"/>
            <w:gridSpan w:val="2"/>
            <w:tcBorders>
              <w:top w:val="single" w:sz="4" w:space="0" w:color="auto"/>
              <w:bottom w:val="single" w:sz="4" w:space="0" w:color="auto"/>
              <w:right w:val="single" w:sz="18" w:space="0" w:color="auto"/>
            </w:tcBorders>
          </w:tcPr>
          <w:p w14:paraId="63893369" w14:textId="5E4FA78C" w:rsidR="0048145B" w:rsidRDefault="0048145B" w:rsidP="0048145B">
            <w:pPr>
              <w:spacing w:before="20"/>
              <w:jc w:val="both"/>
              <w:rPr>
                <w:rFonts w:ascii="Arial" w:hAnsi="Arial" w:cs="Arial"/>
                <w:color w:val="000000"/>
              </w:rPr>
            </w:pPr>
            <w:r>
              <w:rPr>
                <w:rFonts w:ascii="Arial" w:hAnsi="Arial" w:cs="Arial"/>
                <w:color w:val="000000"/>
              </w:rPr>
              <w:t xml:space="preserve">Summary of </w:t>
            </w:r>
            <w:r w:rsidRPr="00677D8A">
              <w:rPr>
                <w:rFonts w:ascii="Arial" w:hAnsi="Arial" w:cs="Arial"/>
                <w:i/>
                <w:iCs/>
                <w:color w:val="000000"/>
              </w:rPr>
              <w:t>Re</w:t>
            </w:r>
            <w:r>
              <w:rPr>
                <w:rFonts w:ascii="Arial" w:hAnsi="Arial" w:cs="Arial"/>
                <w:i/>
                <w:iCs/>
              </w:rPr>
              <w:t xml:space="preserve"> Goggin</w:t>
            </w:r>
            <w:r w:rsidRPr="009829E3">
              <w:rPr>
                <w:rFonts w:ascii="Arial" w:hAnsi="Arial" w:cs="Arial"/>
              </w:rPr>
              <w:t xml:space="preserve"> [2022] VSC 221</w:t>
            </w:r>
            <w:r>
              <w:rPr>
                <w:rFonts w:ascii="Arial" w:hAnsi="Arial" w:cs="Arial"/>
              </w:rPr>
              <w:t>.</w:t>
            </w:r>
          </w:p>
        </w:tc>
      </w:tr>
      <w:tr w:rsidR="0048145B" w14:paraId="25078D6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9476E68" w14:textId="4176819D" w:rsidR="0048145B" w:rsidRPr="0054535C" w:rsidRDefault="0048145B" w:rsidP="0048145B">
            <w:pPr>
              <w:rPr>
                <w:sz w:val="22"/>
                <w:lang w:val="en-AU"/>
              </w:rPr>
            </w:pPr>
            <w:r>
              <w:rPr>
                <w:sz w:val="22"/>
                <w:lang w:val="en-AU"/>
              </w:rPr>
              <w:lastRenderedPageBreak/>
              <w:t>12/05/22</w:t>
            </w:r>
          </w:p>
        </w:tc>
        <w:tc>
          <w:tcPr>
            <w:tcW w:w="7073" w:type="dxa"/>
            <w:gridSpan w:val="4"/>
            <w:tcBorders>
              <w:top w:val="single" w:sz="18" w:space="0" w:color="auto"/>
              <w:bottom w:val="single" w:sz="4" w:space="0" w:color="auto"/>
              <w:right w:val="single" w:sz="18" w:space="0" w:color="auto"/>
            </w:tcBorders>
            <w:shd w:val="clear" w:color="auto" w:fill="DDDDDD"/>
          </w:tcPr>
          <w:p w14:paraId="74636ADD" w14:textId="249E21A3"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06DD1044" w14:textId="77777777" w:rsidTr="006B7637">
        <w:tc>
          <w:tcPr>
            <w:tcW w:w="1219" w:type="dxa"/>
            <w:gridSpan w:val="2"/>
            <w:tcBorders>
              <w:top w:val="single" w:sz="4" w:space="0" w:color="auto"/>
              <w:left w:val="single" w:sz="18" w:space="0" w:color="auto"/>
              <w:bottom w:val="single" w:sz="4" w:space="0" w:color="auto"/>
            </w:tcBorders>
          </w:tcPr>
          <w:p w14:paraId="7360AF95" w14:textId="7E162141" w:rsidR="0048145B" w:rsidRDefault="0048145B" w:rsidP="0048145B">
            <w:pPr>
              <w:rPr>
                <w:lang w:val="en-AU"/>
              </w:rPr>
            </w:pPr>
            <w:r>
              <w:rPr>
                <w:lang w:val="en-AU"/>
              </w:rPr>
              <w:t>12/05/22</w:t>
            </w:r>
          </w:p>
        </w:tc>
        <w:tc>
          <w:tcPr>
            <w:tcW w:w="836" w:type="dxa"/>
            <w:tcBorders>
              <w:top w:val="single" w:sz="4" w:space="0" w:color="auto"/>
              <w:bottom w:val="single" w:sz="4" w:space="0" w:color="auto"/>
            </w:tcBorders>
          </w:tcPr>
          <w:p w14:paraId="5F3CDD11" w14:textId="1A6CC402"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CF9AB6B" w14:textId="77777777" w:rsidR="0048145B" w:rsidRDefault="0048145B" w:rsidP="0048145B">
            <w:pPr>
              <w:keepNext/>
              <w:jc w:val="center"/>
              <w:rPr>
                <w:lang w:val="en-AU"/>
              </w:rPr>
            </w:pPr>
            <w:r>
              <w:rPr>
                <w:lang w:val="en-AU"/>
              </w:rPr>
              <w:t>10.2.8</w:t>
            </w:r>
          </w:p>
        </w:tc>
        <w:tc>
          <w:tcPr>
            <w:tcW w:w="4798" w:type="dxa"/>
            <w:gridSpan w:val="2"/>
            <w:tcBorders>
              <w:top w:val="single" w:sz="4" w:space="0" w:color="auto"/>
              <w:bottom w:val="single" w:sz="4" w:space="0" w:color="auto"/>
              <w:right w:val="single" w:sz="18" w:space="0" w:color="auto"/>
            </w:tcBorders>
            <w:shd w:val="clear" w:color="auto" w:fill="auto"/>
          </w:tcPr>
          <w:p w14:paraId="51320455" w14:textId="335D3E7B" w:rsidR="0048145B" w:rsidRPr="006058CE" w:rsidRDefault="0048145B" w:rsidP="0048145B">
            <w:pPr>
              <w:spacing w:before="20" w:after="20"/>
              <w:jc w:val="both"/>
              <w:rPr>
                <w:rFonts w:ascii="Arial" w:hAnsi="Arial" w:cs="Arial"/>
                <w:color w:val="000000"/>
              </w:rPr>
            </w:pPr>
            <w:r w:rsidRPr="006058CE">
              <w:rPr>
                <w:rFonts w:ascii="Arial" w:hAnsi="Arial" w:cs="Arial"/>
                <w:color w:val="000000"/>
              </w:rPr>
              <w:t>Addition to text</w:t>
            </w:r>
            <w:r>
              <w:rPr>
                <w:rFonts w:ascii="Arial" w:hAnsi="Arial" w:cs="Arial"/>
                <w:color w:val="000000"/>
              </w:rPr>
              <w:t xml:space="preserve"> of the outcomes of 11 Category A serious youth offence cases from 2018/19 to 2020/21</w:t>
            </w:r>
            <w:r w:rsidRPr="006058CE">
              <w:rPr>
                <w:rFonts w:ascii="Arial" w:hAnsi="Arial" w:cs="Arial"/>
                <w:color w:val="000000"/>
              </w:rPr>
              <w:t>.</w:t>
            </w:r>
          </w:p>
        </w:tc>
      </w:tr>
      <w:tr w:rsidR="0048145B" w14:paraId="4EE65F4E" w14:textId="77777777" w:rsidTr="006B7637">
        <w:tc>
          <w:tcPr>
            <w:tcW w:w="1219" w:type="dxa"/>
            <w:gridSpan w:val="2"/>
            <w:tcBorders>
              <w:top w:val="single" w:sz="4" w:space="0" w:color="auto"/>
              <w:left w:val="single" w:sz="18" w:space="0" w:color="auto"/>
              <w:bottom w:val="single" w:sz="4" w:space="0" w:color="auto"/>
            </w:tcBorders>
          </w:tcPr>
          <w:p w14:paraId="6180EA58" w14:textId="44FACF8A" w:rsidR="0048145B" w:rsidRDefault="0048145B" w:rsidP="0048145B">
            <w:pPr>
              <w:rPr>
                <w:lang w:val="en-AU"/>
              </w:rPr>
            </w:pPr>
            <w:r>
              <w:rPr>
                <w:lang w:val="en-AU"/>
              </w:rPr>
              <w:t>12/05/22</w:t>
            </w:r>
          </w:p>
        </w:tc>
        <w:tc>
          <w:tcPr>
            <w:tcW w:w="836" w:type="dxa"/>
            <w:tcBorders>
              <w:top w:val="single" w:sz="4" w:space="0" w:color="auto"/>
              <w:bottom w:val="single" w:sz="4" w:space="0" w:color="auto"/>
            </w:tcBorders>
          </w:tcPr>
          <w:p w14:paraId="29AB1DCB" w14:textId="247A457B"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4A2B6D6" w14:textId="2DDDB852" w:rsidR="0048145B" w:rsidRDefault="0048145B" w:rsidP="0048145B">
            <w:pPr>
              <w:keepNext/>
              <w:jc w:val="center"/>
              <w:rPr>
                <w:lang w:val="en-AU"/>
              </w:rPr>
            </w:pPr>
            <w:r>
              <w:rPr>
                <w:lang w:val="en-AU"/>
              </w:rPr>
              <w:t>10.3.2(4)</w:t>
            </w:r>
          </w:p>
        </w:tc>
        <w:tc>
          <w:tcPr>
            <w:tcW w:w="4798" w:type="dxa"/>
            <w:gridSpan w:val="2"/>
            <w:tcBorders>
              <w:top w:val="single" w:sz="4" w:space="0" w:color="auto"/>
              <w:bottom w:val="single" w:sz="4" w:space="0" w:color="auto"/>
              <w:right w:val="single" w:sz="18" w:space="0" w:color="auto"/>
            </w:tcBorders>
            <w:shd w:val="clear" w:color="auto" w:fill="auto"/>
          </w:tcPr>
          <w:p w14:paraId="114CEB2A" w14:textId="3706713A"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71363D">
              <w:rPr>
                <w:rFonts w:ascii="Arial" w:hAnsi="Arial" w:cs="Arial"/>
                <w:i/>
                <w:iCs/>
                <w:color w:val="000000"/>
              </w:rPr>
              <w:t>Hickman (a pseudonym) v The Queen</w:t>
            </w:r>
            <w:r>
              <w:rPr>
                <w:rFonts w:ascii="Arial" w:hAnsi="Arial" w:cs="Arial"/>
                <w:color w:val="000000"/>
              </w:rPr>
              <w:t xml:space="preserve"> [2021] VSCA 75 at [41]-[61]</w:t>
            </w:r>
            <w:r w:rsidRPr="00627516">
              <w:rPr>
                <w:rFonts w:ascii="Arial" w:hAnsi="Arial" w:cs="Arial"/>
                <w:color w:val="000000"/>
              </w:rPr>
              <w:t>.</w:t>
            </w:r>
          </w:p>
        </w:tc>
      </w:tr>
      <w:tr w:rsidR="0048145B" w14:paraId="2075EA4B" w14:textId="77777777" w:rsidTr="006B7637">
        <w:tc>
          <w:tcPr>
            <w:tcW w:w="1219" w:type="dxa"/>
            <w:gridSpan w:val="2"/>
            <w:tcBorders>
              <w:top w:val="single" w:sz="4" w:space="0" w:color="auto"/>
              <w:left w:val="single" w:sz="18" w:space="0" w:color="auto"/>
              <w:bottom w:val="single" w:sz="4" w:space="0" w:color="auto"/>
            </w:tcBorders>
          </w:tcPr>
          <w:p w14:paraId="21E43350" w14:textId="332CEB05" w:rsidR="0048145B" w:rsidRDefault="0048145B" w:rsidP="0048145B">
            <w:pPr>
              <w:rPr>
                <w:lang w:val="en-AU"/>
              </w:rPr>
            </w:pPr>
            <w:r>
              <w:rPr>
                <w:lang w:val="en-AU"/>
              </w:rPr>
              <w:t>12/05/22</w:t>
            </w:r>
          </w:p>
        </w:tc>
        <w:tc>
          <w:tcPr>
            <w:tcW w:w="836" w:type="dxa"/>
            <w:tcBorders>
              <w:top w:val="single" w:sz="4" w:space="0" w:color="auto"/>
              <w:bottom w:val="single" w:sz="4" w:space="0" w:color="auto"/>
            </w:tcBorders>
          </w:tcPr>
          <w:p w14:paraId="4A915283" w14:textId="78C6F8E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4174C3F" w14:textId="1D1613F2" w:rsidR="0048145B" w:rsidRDefault="0048145B" w:rsidP="0048145B">
            <w:pPr>
              <w:keepNext/>
              <w:jc w:val="center"/>
              <w:rPr>
                <w:lang w:val="en-AU"/>
              </w:rPr>
            </w:pPr>
            <w:r>
              <w:rPr>
                <w:lang w:val="en-AU"/>
              </w:rPr>
              <w:t>10.7K</w:t>
            </w:r>
          </w:p>
        </w:tc>
        <w:tc>
          <w:tcPr>
            <w:tcW w:w="4798" w:type="dxa"/>
            <w:gridSpan w:val="2"/>
            <w:tcBorders>
              <w:top w:val="single" w:sz="4" w:space="0" w:color="auto"/>
              <w:bottom w:val="single" w:sz="4" w:space="0" w:color="auto"/>
              <w:right w:val="single" w:sz="18" w:space="0" w:color="auto"/>
            </w:tcBorders>
            <w:shd w:val="clear" w:color="auto" w:fill="auto"/>
          </w:tcPr>
          <w:p w14:paraId="4CD4F2DD" w14:textId="09FD94AA" w:rsidR="0048145B" w:rsidRPr="006058CE" w:rsidRDefault="0048145B" w:rsidP="0048145B">
            <w:pPr>
              <w:spacing w:before="20" w:after="20"/>
              <w:jc w:val="both"/>
              <w:rPr>
                <w:rFonts w:ascii="Arial" w:hAnsi="Arial" w:cs="Arial"/>
                <w:color w:val="000000"/>
              </w:rPr>
            </w:pPr>
            <w:r>
              <w:rPr>
                <w:rFonts w:ascii="Arial" w:hAnsi="Arial" w:cs="Arial"/>
                <w:color w:val="000000"/>
              </w:rPr>
              <w:t>Correction of error in and addition to the 2019/20 diversion statistics.</w:t>
            </w:r>
          </w:p>
        </w:tc>
      </w:tr>
      <w:tr w:rsidR="0048145B" w14:paraId="321EE6D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D2577A5" w14:textId="2092F693" w:rsidR="0048145B" w:rsidRPr="0054535C" w:rsidRDefault="0048145B" w:rsidP="0048145B">
            <w:pPr>
              <w:keepNext/>
              <w:keepLines/>
              <w:rPr>
                <w:sz w:val="22"/>
                <w:lang w:val="en-AU"/>
              </w:rPr>
            </w:pPr>
            <w:r>
              <w:rPr>
                <w:sz w:val="22"/>
                <w:lang w:val="en-AU"/>
              </w:rPr>
              <w:t>12/05/22</w:t>
            </w:r>
          </w:p>
        </w:tc>
        <w:tc>
          <w:tcPr>
            <w:tcW w:w="7073" w:type="dxa"/>
            <w:gridSpan w:val="4"/>
            <w:tcBorders>
              <w:top w:val="single" w:sz="18" w:space="0" w:color="auto"/>
              <w:bottom w:val="single" w:sz="4" w:space="0" w:color="auto"/>
              <w:right w:val="single" w:sz="18" w:space="0" w:color="auto"/>
            </w:tcBorders>
            <w:shd w:val="clear" w:color="auto" w:fill="DDDDDD"/>
          </w:tcPr>
          <w:p w14:paraId="516BDD8A" w14:textId="5494A1B4"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5DE355A7" w14:textId="77777777" w:rsidTr="006B7637">
        <w:trPr>
          <w:trHeight w:val="178"/>
        </w:trPr>
        <w:tc>
          <w:tcPr>
            <w:tcW w:w="1219" w:type="dxa"/>
            <w:gridSpan w:val="2"/>
            <w:tcBorders>
              <w:top w:val="single" w:sz="4" w:space="0" w:color="auto"/>
              <w:left w:val="single" w:sz="18" w:space="0" w:color="auto"/>
            </w:tcBorders>
            <w:shd w:val="clear" w:color="auto" w:fill="auto"/>
          </w:tcPr>
          <w:p w14:paraId="0C129EC5" w14:textId="45E3EB19" w:rsidR="0048145B" w:rsidRDefault="0048145B" w:rsidP="0048145B">
            <w:pPr>
              <w:rPr>
                <w:lang w:val="en-AU"/>
              </w:rPr>
            </w:pPr>
            <w:r>
              <w:rPr>
                <w:lang w:val="en-AU"/>
              </w:rPr>
              <w:t>12/05/22</w:t>
            </w:r>
          </w:p>
        </w:tc>
        <w:tc>
          <w:tcPr>
            <w:tcW w:w="836" w:type="dxa"/>
            <w:tcBorders>
              <w:top w:val="single" w:sz="4" w:space="0" w:color="auto"/>
            </w:tcBorders>
            <w:shd w:val="clear" w:color="auto" w:fill="auto"/>
          </w:tcPr>
          <w:p w14:paraId="41618FD5" w14:textId="24F5D307"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56D7B4EC" w14:textId="35F1B0BE" w:rsidR="0048145B" w:rsidRDefault="0048145B" w:rsidP="0048145B">
            <w:pPr>
              <w:jc w:val="center"/>
              <w:rPr>
                <w:lang w:val="en-AU"/>
              </w:rPr>
            </w:pPr>
            <w:r>
              <w:rPr>
                <w:lang w:val="en-AU"/>
              </w:rPr>
              <w:t>11.2.4</w:t>
            </w:r>
          </w:p>
        </w:tc>
        <w:tc>
          <w:tcPr>
            <w:tcW w:w="4798" w:type="dxa"/>
            <w:gridSpan w:val="2"/>
            <w:tcBorders>
              <w:top w:val="single" w:sz="4" w:space="0" w:color="auto"/>
              <w:bottom w:val="single" w:sz="4" w:space="0" w:color="auto"/>
              <w:right w:val="single" w:sz="18" w:space="0" w:color="auto"/>
            </w:tcBorders>
            <w:shd w:val="clear" w:color="auto" w:fill="auto"/>
          </w:tcPr>
          <w:p w14:paraId="2C4493B5" w14:textId="5C21A104" w:rsidR="0048145B" w:rsidRDefault="0048145B" w:rsidP="0048145B">
            <w:pPr>
              <w:spacing w:before="20" w:after="20"/>
              <w:jc w:val="both"/>
              <w:rPr>
                <w:rFonts w:ascii="Arial" w:hAnsi="Arial" w:cs="Arial"/>
                <w:color w:val="000000"/>
              </w:rPr>
            </w:pPr>
            <w:r>
              <w:rPr>
                <w:rFonts w:ascii="Arial" w:hAnsi="Arial" w:cs="Arial"/>
                <w:color w:val="000000"/>
              </w:rPr>
              <w:t xml:space="preserve">Summary of and extract from </w:t>
            </w:r>
            <w:proofErr w:type="spellStart"/>
            <w:r>
              <w:rPr>
                <w:rFonts w:ascii="Arial" w:hAnsi="Arial" w:cs="Arial"/>
                <w:color w:val="000000"/>
              </w:rPr>
              <w:t>Giri</w:t>
            </w:r>
            <w:proofErr w:type="spellEnd"/>
            <w:r>
              <w:rPr>
                <w:rFonts w:ascii="Arial" w:hAnsi="Arial" w:cs="Arial"/>
                <w:color w:val="000000"/>
              </w:rPr>
              <w:t xml:space="preserve"> v The Queen [2022] VSCA 64 at [21]-[26].</w:t>
            </w:r>
          </w:p>
        </w:tc>
      </w:tr>
      <w:tr w:rsidR="0048145B" w14:paraId="069803A7" w14:textId="77777777" w:rsidTr="006B7637">
        <w:trPr>
          <w:trHeight w:val="178"/>
        </w:trPr>
        <w:tc>
          <w:tcPr>
            <w:tcW w:w="1219" w:type="dxa"/>
            <w:gridSpan w:val="2"/>
            <w:tcBorders>
              <w:top w:val="single" w:sz="4" w:space="0" w:color="auto"/>
              <w:left w:val="single" w:sz="18" w:space="0" w:color="auto"/>
            </w:tcBorders>
            <w:shd w:val="clear" w:color="auto" w:fill="auto"/>
          </w:tcPr>
          <w:p w14:paraId="3DD0DB78" w14:textId="3A79B738" w:rsidR="0048145B" w:rsidRDefault="0048145B" w:rsidP="0048145B">
            <w:pPr>
              <w:rPr>
                <w:lang w:val="en-AU"/>
              </w:rPr>
            </w:pPr>
            <w:r>
              <w:rPr>
                <w:lang w:val="en-AU"/>
              </w:rPr>
              <w:t>12/05/22</w:t>
            </w:r>
          </w:p>
        </w:tc>
        <w:tc>
          <w:tcPr>
            <w:tcW w:w="836" w:type="dxa"/>
            <w:tcBorders>
              <w:top w:val="single" w:sz="4" w:space="0" w:color="auto"/>
            </w:tcBorders>
            <w:shd w:val="clear" w:color="auto" w:fill="auto"/>
          </w:tcPr>
          <w:p w14:paraId="10805659" w14:textId="6DBC9E48"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67D6050" w14:textId="0E631FE4" w:rsidR="0048145B" w:rsidRDefault="0048145B" w:rsidP="0048145B">
            <w:pPr>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shd w:val="clear" w:color="auto" w:fill="auto"/>
          </w:tcPr>
          <w:p w14:paraId="32E49795" w14:textId="47B8957F"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 at [32]-[46].</w:t>
            </w:r>
          </w:p>
        </w:tc>
      </w:tr>
      <w:tr w:rsidR="0048145B" w14:paraId="4CD5FA4D" w14:textId="77777777" w:rsidTr="006B7637">
        <w:trPr>
          <w:trHeight w:val="178"/>
        </w:trPr>
        <w:tc>
          <w:tcPr>
            <w:tcW w:w="1219" w:type="dxa"/>
            <w:gridSpan w:val="2"/>
            <w:tcBorders>
              <w:top w:val="single" w:sz="4" w:space="0" w:color="auto"/>
              <w:left w:val="single" w:sz="18" w:space="0" w:color="auto"/>
            </w:tcBorders>
            <w:shd w:val="clear" w:color="auto" w:fill="auto"/>
          </w:tcPr>
          <w:p w14:paraId="1D404C87" w14:textId="4B7E837F" w:rsidR="0048145B" w:rsidRDefault="0048145B" w:rsidP="0048145B">
            <w:pPr>
              <w:rPr>
                <w:lang w:val="en-AU"/>
              </w:rPr>
            </w:pPr>
            <w:r>
              <w:rPr>
                <w:lang w:val="en-AU"/>
              </w:rPr>
              <w:t>12/05/22</w:t>
            </w:r>
          </w:p>
        </w:tc>
        <w:tc>
          <w:tcPr>
            <w:tcW w:w="836" w:type="dxa"/>
            <w:tcBorders>
              <w:top w:val="single" w:sz="4" w:space="0" w:color="auto"/>
            </w:tcBorders>
            <w:shd w:val="clear" w:color="auto" w:fill="auto"/>
          </w:tcPr>
          <w:p w14:paraId="46C48B45" w14:textId="428DD861"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D1FA0B1" w14:textId="339888F4" w:rsidR="0048145B" w:rsidRDefault="0048145B" w:rsidP="0048145B">
            <w:pPr>
              <w:jc w:val="center"/>
              <w:rPr>
                <w:lang w:val="en-AU"/>
              </w:rPr>
            </w:pPr>
            <w:r>
              <w:rPr>
                <w:lang w:val="en-AU"/>
              </w:rPr>
              <w:t>11.2.11.3</w:t>
            </w:r>
          </w:p>
        </w:tc>
        <w:tc>
          <w:tcPr>
            <w:tcW w:w="4798" w:type="dxa"/>
            <w:gridSpan w:val="2"/>
            <w:tcBorders>
              <w:top w:val="single" w:sz="4" w:space="0" w:color="auto"/>
              <w:bottom w:val="single" w:sz="4" w:space="0" w:color="auto"/>
              <w:right w:val="single" w:sz="18" w:space="0" w:color="auto"/>
            </w:tcBorders>
            <w:shd w:val="clear" w:color="auto" w:fill="auto"/>
          </w:tcPr>
          <w:p w14:paraId="4164A335" w14:textId="2EB23906"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EE0B24">
              <w:rPr>
                <w:rFonts w:ascii="Arial" w:hAnsi="Arial" w:cs="Arial"/>
                <w:i/>
                <w:iCs/>
                <w:color w:val="000000"/>
              </w:rPr>
              <w:t>Giri</w:t>
            </w:r>
            <w:proofErr w:type="spellEnd"/>
            <w:r w:rsidRPr="00EE0B24">
              <w:rPr>
                <w:rFonts w:ascii="Arial" w:hAnsi="Arial" w:cs="Arial"/>
                <w:i/>
                <w:iCs/>
                <w:color w:val="000000"/>
              </w:rPr>
              <w:t xml:space="preserve"> v The Queen</w:t>
            </w:r>
            <w:r>
              <w:rPr>
                <w:rFonts w:ascii="Arial" w:hAnsi="Arial" w:cs="Arial"/>
                <w:color w:val="000000"/>
              </w:rPr>
              <w:t xml:space="preserve"> [2022] VSCA 64 at [41]-[42].</w:t>
            </w:r>
          </w:p>
        </w:tc>
      </w:tr>
      <w:tr w:rsidR="0048145B" w14:paraId="541C2175" w14:textId="77777777" w:rsidTr="006B7637">
        <w:trPr>
          <w:trHeight w:val="178"/>
        </w:trPr>
        <w:tc>
          <w:tcPr>
            <w:tcW w:w="1219" w:type="dxa"/>
            <w:gridSpan w:val="2"/>
            <w:tcBorders>
              <w:top w:val="single" w:sz="4" w:space="0" w:color="auto"/>
              <w:left w:val="single" w:sz="18" w:space="0" w:color="auto"/>
            </w:tcBorders>
            <w:shd w:val="clear" w:color="auto" w:fill="auto"/>
          </w:tcPr>
          <w:p w14:paraId="0E9C2F1B" w14:textId="731EBA45" w:rsidR="0048145B" w:rsidRDefault="0048145B" w:rsidP="0048145B">
            <w:pPr>
              <w:rPr>
                <w:lang w:val="en-AU"/>
              </w:rPr>
            </w:pPr>
            <w:r>
              <w:rPr>
                <w:lang w:val="en-AU"/>
              </w:rPr>
              <w:t>12/05/22</w:t>
            </w:r>
          </w:p>
        </w:tc>
        <w:tc>
          <w:tcPr>
            <w:tcW w:w="836" w:type="dxa"/>
            <w:tcBorders>
              <w:top w:val="single" w:sz="4" w:space="0" w:color="auto"/>
            </w:tcBorders>
            <w:shd w:val="clear" w:color="auto" w:fill="auto"/>
          </w:tcPr>
          <w:p w14:paraId="18C7D330" w14:textId="25A56A49"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44FD8AA4" w14:textId="13F401DB" w:rsidR="0048145B" w:rsidRDefault="0048145B" w:rsidP="0048145B">
            <w:pPr>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shd w:val="clear" w:color="auto" w:fill="auto"/>
          </w:tcPr>
          <w:p w14:paraId="4DBC83E1" w14:textId="222D3855"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524763">
              <w:rPr>
                <w:rFonts w:ascii="Arial" w:hAnsi="Arial" w:cs="Arial"/>
                <w:i/>
                <w:iCs/>
                <w:color w:val="000000"/>
              </w:rPr>
              <w:t>Rodgerson</w:t>
            </w:r>
            <w:proofErr w:type="spellEnd"/>
            <w:r w:rsidRPr="00524763">
              <w:rPr>
                <w:rFonts w:ascii="Arial" w:hAnsi="Arial" w:cs="Arial"/>
                <w:i/>
                <w:iCs/>
                <w:color w:val="000000"/>
              </w:rPr>
              <w:t xml:space="preserve"> v The Queen</w:t>
            </w:r>
            <w:r>
              <w:rPr>
                <w:rFonts w:ascii="Arial" w:hAnsi="Arial" w:cs="Arial"/>
                <w:color w:val="000000"/>
              </w:rPr>
              <w:t xml:space="preserve"> [2022] VSCA 82 at [64] &amp; [105]-[109].</w:t>
            </w:r>
          </w:p>
        </w:tc>
      </w:tr>
      <w:tr w:rsidR="0048145B" w14:paraId="3C3C9835" w14:textId="77777777" w:rsidTr="006B7637">
        <w:trPr>
          <w:trHeight w:val="178"/>
        </w:trPr>
        <w:tc>
          <w:tcPr>
            <w:tcW w:w="1219" w:type="dxa"/>
            <w:gridSpan w:val="2"/>
            <w:tcBorders>
              <w:top w:val="single" w:sz="4" w:space="0" w:color="auto"/>
              <w:left w:val="single" w:sz="18" w:space="0" w:color="auto"/>
            </w:tcBorders>
            <w:shd w:val="clear" w:color="auto" w:fill="auto"/>
          </w:tcPr>
          <w:p w14:paraId="668B0C5D" w14:textId="4079A716" w:rsidR="0048145B" w:rsidRDefault="0048145B" w:rsidP="0048145B">
            <w:pPr>
              <w:rPr>
                <w:lang w:val="en-AU"/>
              </w:rPr>
            </w:pPr>
            <w:r>
              <w:rPr>
                <w:lang w:val="en-AU"/>
              </w:rPr>
              <w:t>12/05/22</w:t>
            </w:r>
          </w:p>
        </w:tc>
        <w:tc>
          <w:tcPr>
            <w:tcW w:w="836" w:type="dxa"/>
            <w:tcBorders>
              <w:top w:val="single" w:sz="4" w:space="0" w:color="auto"/>
            </w:tcBorders>
            <w:shd w:val="clear" w:color="auto" w:fill="auto"/>
          </w:tcPr>
          <w:p w14:paraId="7F663D73" w14:textId="3C7612C5"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05053AD" w14:textId="0BDAF5F9"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shd w:val="clear" w:color="auto" w:fill="auto"/>
          </w:tcPr>
          <w:p w14:paraId="74A6C0BA" w14:textId="22423BC5"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0732E2">
              <w:rPr>
                <w:rFonts w:ascii="Arial" w:hAnsi="Arial" w:cs="Arial"/>
                <w:i/>
                <w:iCs/>
                <w:color w:val="000000"/>
              </w:rPr>
              <w:t>Dang v The Queen</w:t>
            </w:r>
            <w:r>
              <w:rPr>
                <w:rFonts w:ascii="Arial" w:hAnsi="Arial" w:cs="Arial"/>
                <w:color w:val="000000"/>
              </w:rPr>
              <w:t xml:space="preserve"> [2022] VSCA 69.</w:t>
            </w:r>
          </w:p>
        </w:tc>
      </w:tr>
      <w:tr w:rsidR="0048145B" w14:paraId="5B37A6C1" w14:textId="77777777" w:rsidTr="006B7637">
        <w:trPr>
          <w:trHeight w:val="178"/>
        </w:trPr>
        <w:tc>
          <w:tcPr>
            <w:tcW w:w="1219" w:type="dxa"/>
            <w:gridSpan w:val="2"/>
            <w:tcBorders>
              <w:top w:val="single" w:sz="4" w:space="0" w:color="auto"/>
              <w:left w:val="single" w:sz="18" w:space="0" w:color="auto"/>
            </w:tcBorders>
            <w:shd w:val="clear" w:color="auto" w:fill="auto"/>
          </w:tcPr>
          <w:p w14:paraId="648E4098" w14:textId="5BB3CB71" w:rsidR="0048145B" w:rsidRDefault="0048145B" w:rsidP="0048145B">
            <w:pPr>
              <w:rPr>
                <w:lang w:val="en-AU"/>
              </w:rPr>
            </w:pPr>
            <w:r>
              <w:rPr>
                <w:lang w:val="en-AU"/>
              </w:rPr>
              <w:t>12/05/22</w:t>
            </w:r>
          </w:p>
        </w:tc>
        <w:tc>
          <w:tcPr>
            <w:tcW w:w="836" w:type="dxa"/>
            <w:tcBorders>
              <w:top w:val="single" w:sz="4" w:space="0" w:color="auto"/>
            </w:tcBorders>
            <w:shd w:val="clear" w:color="auto" w:fill="auto"/>
          </w:tcPr>
          <w:p w14:paraId="4050E627" w14:textId="55768E01"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A9A4553" w14:textId="4043B83A" w:rsidR="0048145B" w:rsidRDefault="0048145B" w:rsidP="0048145B">
            <w:pPr>
              <w:jc w:val="center"/>
              <w:rPr>
                <w:lang w:val="en-AU"/>
              </w:rPr>
            </w:pPr>
            <w:r>
              <w:rPr>
                <w:lang w:val="en-AU"/>
              </w:rPr>
              <w:t>11.2.36.2</w:t>
            </w:r>
          </w:p>
        </w:tc>
        <w:tc>
          <w:tcPr>
            <w:tcW w:w="4798" w:type="dxa"/>
            <w:gridSpan w:val="2"/>
            <w:tcBorders>
              <w:top w:val="single" w:sz="4" w:space="0" w:color="auto"/>
              <w:bottom w:val="single" w:sz="4" w:space="0" w:color="auto"/>
              <w:right w:val="single" w:sz="18" w:space="0" w:color="auto"/>
            </w:tcBorders>
            <w:shd w:val="clear" w:color="auto" w:fill="auto"/>
          </w:tcPr>
          <w:p w14:paraId="0B627538" w14:textId="0CCAC2E8" w:rsidR="0048145B" w:rsidRPr="00061FC1" w:rsidRDefault="0048145B" w:rsidP="0048145B">
            <w:pPr>
              <w:jc w:val="both"/>
              <w:textAlignment w:val="baseline"/>
              <w:rPr>
                <w:rFonts w:ascii="Arial" w:hAnsi="Arial" w:cs="Arial"/>
                <w:lang w:val="en-US" w:eastAsia="en-AU"/>
              </w:rPr>
            </w:pPr>
            <w:r w:rsidRPr="00061FC1">
              <w:rPr>
                <w:rFonts w:ascii="Arial" w:hAnsi="Arial" w:cs="Arial"/>
                <w:color w:val="000000"/>
              </w:rPr>
              <w:t xml:space="preserve">Summary of </w:t>
            </w:r>
            <w:r w:rsidRPr="00061FC1">
              <w:rPr>
                <w:rFonts w:ascii="Arial" w:hAnsi="Arial" w:cs="Arial"/>
                <w:i/>
                <w:iCs/>
                <w:lang w:val="en-US" w:eastAsia="en-AU"/>
              </w:rPr>
              <w:t>Edward-Hayes v The Queen</w:t>
            </w:r>
            <w:r w:rsidRPr="00061FC1">
              <w:rPr>
                <w:rFonts w:ascii="Arial" w:hAnsi="Arial" w:cs="Arial"/>
                <w:lang w:val="en-US" w:eastAsia="en-AU"/>
              </w:rPr>
              <w:t xml:space="preserve"> [2022] VSCA 76.</w:t>
            </w:r>
          </w:p>
        </w:tc>
      </w:tr>
      <w:tr w:rsidR="0048145B" w14:paraId="77E3B759" w14:textId="77777777" w:rsidTr="006B7637">
        <w:trPr>
          <w:trHeight w:val="178"/>
        </w:trPr>
        <w:tc>
          <w:tcPr>
            <w:tcW w:w="1219" w:type="dxa"/>
            <w:gridSpan w:val="2"/>
            <w:tcBorders>
              <w:top w:val="single" w:sz="4" w:space="0" w:color="auto"/>
              <w:left w:val="single" w:sz="18" w:space="0" w:color="auto"/>
            </w:tcBorders>
            <w:shd w:val="clear" w:color="auto" w:fill="auto"/>
          </w:tcPr>
          <w:p w14:paraId="1532F5E6" w14:textId="0D739A95" w:rsidR="0048145B" w:rsidRDefault="0048145B" w:rsidP="0048145B">
            <w:pPr>
              <w:rPr>
                <w:lang w:val="en-AU"/>
              </w:rPr>
            </w:pPr>
            <w:r>
              <w:rPr>
                <w:lang w:val="en-AU"/>
              </w:rPr>
              <w:t>12/05/22</w:t>
            </w:r>
          </w:p>
        </w:tc>
        <w:tc>
          <w:tcPr>
            <w:tcW w:w="836" w:type="dxa"/>
            <w:tcBorders>
              <w:top w:val="single" w:sz="4" w:space="0" w:color="auto"/>
            </w:tcBorders>
            <w:shd w:val="clear" w:color="auto" w:fill="auto"/>
          </w:tcPr>
          <w:p w14:paraId="5F102BE1" w14:textId="71514832"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A7040D7" w14:textId="0F202FAB" w:rsidR="0048145B" w:rsidRDefault="0048145B" w:rsidP="0048145B">
            <w:pPr>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shd w:val="clear" w:color="auto" w:fill="auto"/>
          </w:tcPr>
          <w:p w14:paraId="0F743361" w14:textId="23B4640A" w:rsidR="0048145B" w:rsidRPr="00061FC1" w:rsidRDefault="0048145B" w:rsidP="0048145B">
            <w:pPr>
              <w:jc w:val="both"/>
              <w:textAlignment w:val="baseline"/>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w:t>
            </w:r>
          </w:p>
        </w:tc>
      </w:tr>
      <w:tr w:rsidR="0048145B" w14:paraId="349642AF" w14:textId="77777777" w:rsidTr="006B7637">
        <w:trPr>
          <w:trHeight w:val="164"/>
        </w:trPr>
        <w:tc>
          <w:tcPr>
            <w:tcW w:w="1219" w:type="dxa"/>
            <w:gridSpan w:val="2"/>
            <w:vMerge w:val="restart"/>
            <w:tcBorders>
              <w:top w:val="single" w:sz="4" w:space="0" w:color="auto"/>
              <w:left w:val="single" w:sz="18" w:space="0" w:color="auto"/>
            </w:tcBorders>
            <w:shd w:val="clear" w:color="auto" w:fill="auto"/>
          </w:tcPr>
          <w:p w14:paraId="562F96F0" w14:textId="2D1A6F42" w:rsidR="0048145B" w:rsidRDefault="0048145B" w:rsidP="0048145B">
            <w:pPr>
              <w:rPr>
                <w:lang w:val="en-AU"/>
              </w:rPr>
            </w:pPr>
            <w:r>
              <w:rPr>
                <w:lang w:val="en-AU"/>
              </w:rPr>
              <w:t>12/05/22</w:t>
            </w:r>
          </w:p>
        </w:tc>
        <w:tc>
          <w:tcPr>
            <w:tcW w:w="836" w:type="dxa"/>
            <w:vMerge w:val="restart"/>
            <w:tcBorders>
              <w:top w:val="single" w:sz="4" w:space="0" w:color="auto"/>
            </w:tcBorders>
            <w:shd w:val="clear" w:color="auto" w:fill="auto"/>
          </w:tcPr>
          <w:p w14:paraId="7ABE6833" w14:textId="2DB3477C" w:rsidR="0048145B" w:rsidRDefault="0048145B" w:rsidP="0048145B">
            <w:pPr>
              <w:jc w:val="center"/>
              <w:rPr>
                <w:lang w:val="en-AU"/>
              </w:rPr>
            </w:pPr>
            <w:r>
              <w:rPr>
                <w:lang w:val="en-AU"/>
              </w:rPr>
              <w:t>11</w:t>
            </w:r>
          </w:p>
        </w:tc>
        <w:tc>
          <w:tcPr>
            <w:tcW w:w="1439" w:type="dxa"/>
            <w:vMerge w:val="restart"/>
            <w:tcBorders>
              <w:top w:val="single" w:sz="4" w:space="0" w:color="auto"/>
            </w:tcBorders>
            <w:shd w:val="clear" w:color="auto" w:fill="auto"/>
          </w:tcPr>
          <w:p w14:paraId="75B065C2" w14:textId="360BA44A" w:rsidR="0048145B" w:rsidRDefault="0048145B" w:rsidP="0048145B">
            <w:pPr>
              <w:jc w:val="center"/>
              <w:rPr>
                <w:lang w:val="en-AU"/>
              </w:rPr>
            </w:pPr>
            <w:r>
              <w:rPr>
                <w:lang w:val="en-AU"/>
              </w:rPr>
              <w:t>11.15.7</w:t>
            </w:r>
          </w:p>
        </w:tc>
        <w:tc>
          <w:tcPr>
            <w:tcW w:w="4798" w:type="dxa"/>
            <w:gridSpan w:val="2"/>
            <w:tcBorders>
              <w:top w:val="single" w:sz="4" w:space="0" w:color="auto"/>
              <w:bottom w:val="single" w:sz="4" w:space="0" w:color="auto"/>
              <w:right w:val="single" w:sz="18" w:space="0" w:color="auto"/>
            </w:tcBorders>
            <w:shd w:val="clear" w:color="auto" w:fill="FFF2CC"/>
          </w:tcPr>
          <w:p w14:paraId="0B3CBFC9" w14:textId="407B6597" w:rsidR="0048145B" w:rsidRDefault="0048145B" w:rsidP="0048145B">
            <w:pPr>
              <w:jc w:val="both"/>
              <w:textAlignment w:val="baseline"/>
              <w:rPr>
                <w:rFonts w:ascii="Arial" w:hAnsi="Arial" w:cs="Arial"/>
                <w:color w:val="000000"/>
              </w:rPr>
            </w:pPr>
            <w:r>
              <w:rPr>
                <w:rFonts w:ascii="Arial" w:hAnsi="Arial" w:cs="Arial"/>
                <w:b/>
                <w:bCs/>
                <w:color w:val="000000"/>
              </w:rPr>
              <w:t>Section heading changed to “</w:t>
            </w:r>
            <w:r w:rsidRPr="00102D2A">
              <w:rPr>
                <w:rFonts w:ascii="Arial" w:hAnsi="Arial" w:cs="Arial"/>
                <w:b/>
                <w:bCs/>
                <w:color w:val="000000"/>
              </w:rPr>
              <w:t>Causing death</w:t>
            </w:r>
            <w:r>
              <w:rPr>
                <w:rFonts w:ascii="Arial" w:hAnsi="Arial" w:cs="Arial"/>
                <w:b/>
                <w:bCs/>
                <w:color w:val="000000"/>
              </w:rPr>
              <w:t xml:space="preserve"> [including infanticide]”.</w:t>
            </w:r>
          </w:p>
        </w:tc>
      </w:tr>
      <w:tr w:rsidR="0048145B" w14:paraId="13DEA31B" w14:textId="77777777" w:rsidTr="006B7637">
        <w:trPr>
          <w:trHeight w:val="163"/>
        </w:trPr>
        <w:tc>
          <w:tcPr>
            <w:tcW w:w="1219" w:type="dxa"/>
            <w:gridSpan w:val="2"/>
            <w:vMerge/>
            <w:tcBorders>
              <w:left w:val="single" w:sz="18" w:space="0" w:color="auto"/>
            </w:tcBorders>
            <w:shd w:val="clear" w:color="auto" w:fill="auto"/>
          </w:tcPr>
          <w:p w14:paraId="73589A39" w14:textId="77777777" w:rsidR="0048145B" w:rsidRDefault="0048145B" w:rsidP="0048145B">
            <w:pPr>
              <w:rPr>
                <w:lang w:val="en-AU"/>
              </w:rPr>
            </w:pPr>
          </w:p>
        </w:tc>
        <w:tc>
          <w:tcPr>
            <w:tcW w:w="836" w:type="dxa"/>
            <w:vMerge/>
            <w:shd w:val="clear" w:color="auto" w:fill="auto"/>
          </w:tcPr>
          <w:p w14:paraId="292170B3" w14:textId="54D6B9C0" w:rsidR="0048145B" w:rsidRDefault="0048145B" w:rsidP="0048145B">
            <w:pPr>
              <w:jc w:val="center"/>
              <w:rPr>
                <w:lang w:val="en-AU"/>
              </w:rPr>
            </w:pPr>
          </w:p>
        </w:tc>
        <w:tc>
          <w:tcPr>
            <w:tcW w:w="1439" w:type="dxa"/>
            <w:vMerge/>
            <w:shd w:val="clear" w:color="auto" w:fill="auto"/>
          </w:tcPr>
          <w:p w14:paraId="02ED3D67"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625938A3" w14:textId="6DE26195" w:rsidR="0048145B" w:rsidRDefault="0048145B" w:rsidP="0048145B">
            <w:pPr>
              <w:jc w:val="both"/>
              <w:textAlignment w:val="baseline"/>
              <w:rPr>
                <w:rFonts w:ascii="Arial" w:hAnsi="Arial" w:cs="Arial"/>
                <w:color w:val="000000"/>
              </w:rPr>
            </w:pPr>
            <w:r>
              <w:rPr>
                <w:rFonts w:ascii="Arial" w:hAnsi="Arial" w:cs="Arial"/>
                <w:color w:val="000000"/>
              </w:rPr>
              <w:t xml:space="preserve">Summary of </w:t>
            </w:r>
            <w:r w:rsidRPr="00F217F4">
              <w:rPr>
                <w:rFonts w:ascii="Arial" w:hAnsi="Arial" w:cs="Arial"/>
                <w:i/>
                <w:iCs/>
                <w:color w:val="000000"/>
              </w:rPr>
              <w:t>DPP v MA</w:t>
            </w:r>
            <w:r>
              <w:rPr>
                <w:rFonts w:ascii="Arial" w:hAnsi="Arial" w:cs="Arial"/>
                <w:color w:val="000000"/>
              </w:rPr>
              <w:t xml:space="preserve"> [2022] VSC 170 and extract from [60].</w:t>
            </w:r>
          </w:p>
        </w:tc>
      </w:tr>
      <w:tr w:rsidR="0048145B" w14:paraId="2695F3A5"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BE2E02B" w14:textId="4AF99671" w:rsidR="0048145B" w:rsidRPr="0054535C" w:rsidRDefault="0048145B" w:rsidP="0048145B">
            <w:pPr>
              <w:rPr>
                <w:sz w:val="22"/>
                <w:lang w:val="en-AU"/>
              </w:rPr>
            </w:pPr>
            <w:r>
              <w:rPr>
                <w:sz w:val="22"/>
                <w:lang w:val="en-AU"/>
              </w:rPr>
              <w:t>14/04/22</w:t>
            </w:r>
          </w:p>
        </w:tc>
        <w:tc>
          <w:tcPr>
            <w:tcW w:w="7073" w:type="dxa"/>
            <w:gridSpan w:val="4"/>
            <w:tcBorders>
              <w:top w:val="single" w:sz="18" w:space="0" w:color="auto"/>
              <w:bottom w:val="single" w:sz="4" w:space="0" w:color="auto"/>
              <w:right w:val="single" w:sz="18" w:space="0" w:color="auto"/>
            </w:tcBorders>
            <w:shd w:val="clear" w:color="auto" w:fill="DDDDDD"/>
          </w:tcPr>
          <w:p w14:paraId="79BEC4EF" w14:textId="51C34E1F"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5DA5F58F" w14:textId="77777777" w:rsidTr="006B7637">
        <w:tc>
          <w:tcPr>
            <w:tcW w:w="1219" w:type="dxa"/>
            <w:gridSpan w:val="2"/>
            <w:tcBorders>
              <w:top w:val="single" w:sz="4" w:space="0" w:color="auto"/>
              <w:left w:val="single" w:sz="18" w:space="0" w:color="auto"/>
              <w:bottom w:val="single" w:sz="4" w:space="0" w:color="auto"/>
            </w:tcBorders>
          </w:tcPr>
          <w:p w14:paraId="61B0CD4B" w14:textId="1C7E49C4" w:rsidR="0048145B" w:rsidRDefault="0048145B" w:rsidP="0048145B">
            <w:pPr>
              <w:rPr>
                <w:lang w:val="en-AU"/>
              </w:rPr>
            </w:pPr>
            <w:r>
              <w:rPr>
                <w:lang w:val="en-AU"/>
              </w:rPr>
              <w:t>14/04/22</w:t>
            </w:r>
          </w:p>
        </w:tc>
        <w:tc>
          <w:tcPr>
            <w:tcW w:w="836" w:type="dxa"/>
            <w:tcBorders>
              <w:top w:val="single" w:sz="4" w:space="0" w:color="auto"/>
              <w:bottom w:val="single" w:sz="4" w:space="0" w:color="auto"/>
            </w:tcBorders>
          </w:tcPr>
          <w:p w14:paraId="56C0939B" w14:textId="1E3CB7BB"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34EB8796" w14:textId="3F193D43" w:rsidR="0048145B" w:rsidRDefault="0048145B" w:rsidP="0048145B">
            <w:pPr>
              <w:keepNext/>
              <w:jc w:val="center"/>
              <w:rPr>
                <w:lang w:val="en-AU"/>
              </w:rPr>
            </w:pPr>
            <w:r>
              <w:rPr>
                <w:lang w:val="en-AU"/>
              </w:rPr>
              <w:t>2.7.3</w:t>
            </w:r>
          </w:p>
        </w:tc>
        <w:tc>
          <w:tcPr>
            <w:tcW w:w="4798" w:type="dxa"/>
            <w:gridSpan w:val="2"/>
            <w:tcBorders>
              <w:top w:val="single" w:sz="4" w:space="0" w:color="auto"/>
              <w:bottom w:val="single" w:sz="4" w:space="0" w:color="auto"/>
              <w:right w:val="single" w:sz="18" w:space="0" w:color="auto"/>
            </w:tcBorders>
          </w:tcPr>
          <w:p w14:paraId="4ABD5D02" w14:textId="00705F6C" w:rsidR="0048145B" w:rsidRPr="003F268C" w:rsidRDefault="0048145B" w:rsidP="0048145B">
            <w:pPr>
              <w:spacing w:before="20"/>
              <w:jc w:val="both"/>
              <w:rPr>
                <w:rFonts w:ascii="Arial" w:hAnsi="Arial" w:cs="Arial"/>
              </w:rPr>
            </w:pPr>
            <w:r>
              <w:rPr>
                <w:rFonts w:ascii="Arial" w:hAnsi="Arial" w:cs="Arial"/>
              </w:rPr>
              <w:t xml:space="preserve">References to </w:t>
            </w:r>
            <w:r w:rsidRPr="00635F5B">
              <w:rPr>
                <w:rFonts w:ascii="Arial" w:hAnsi="Arial" w:cs="Arial"/>
                <w:i/>
                <w:iCs/>
              </w:rPr>
              <w:t>ABC-1 &amp; ABC-2 v Ring &amp; Ring</w:t>
            </w:r>
            <w:r>
              <w:rPr>
                <w:rFonts w:ascii="Arial" w:hAnsi="Arial" w:cs="Arial"/>
              </w:rPr>
              <w:t xml:space="preserve"> [2014] VSC 5; </w:t>
            </w:r>
            <w:r w:rsidRPr="00E93486">
              <w:rPr>
                <w:rFonts w:ascii="Arial" w:hAnsi="Arial" w:cs="Arial"/>
                <w:i/>
                <w:iCs/>
              </w:rPr>
              <w:t>Karam v The Queen (Ruling No.2)</w:t>
            </w:r>
            <w:r>
              <w:rPr>
                <w:rFonts w:ascii="Arial" w:hAnsi="Arial" w:cs="Arial"/>
              </w:rPr>
              <w:t xml:space="preserve"> [2022] VSC 168</w:t>
            </w:r>
            <w:r w:rsidRPr="007412B0">
              <w:rPr>
                <w:rFonts w:ascii="Arial" w:hAnsi="Arial" w:cs="Arial"/>
                <w:color w:val="000000"/>
              </w:rPr>
              <w:t>.</w:t>
            </w:r>
          </w:p>
        </w:tc>
      </w:tr>
      <w:tr w:rsidR="0048145B" w14:paraId="3805BEDD"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C086572" w14:textId="38815B63" w:rsidR="0048145B" w:rsidRPr="0054535C" w:rsidRDefault="0048145B" w:rsidP="0048145B">
            <w:pPr>
              <w:rPr>
                <w:sz w:val="22"/>
                <w:lang w:val="en-AU"/>
              </w:rPr>
            </w:pPr>
            <w:r>
              <w:rPr>
                <w:sz w:val="22"/>
                <w:lang w:val="en-AU"/>
              </w:rPr>
              <w:t>14/04/22</w:t>
            </w:r>
          </w:p>
        </w:tc>
        <w:tc>
          <w:tcPr>
            <w:tcW w:w="7073" w:type="dxa"/>
            <w:gridSpan w:val="4"/>
            <w:tcBorders>
              <w:top w:val="single" w:sz="18" w:space="0" w:color="auto"/>
              <w:bottom w:val="single" w:sz="4" w:space="0" w:color="auto"/>
              <w:right w:val="single" w:sz="18" w:space="0" w:color="auto"/>
            </w:tcBorders>
            <w:shd w:val="clear" w:color="auto" w:fill="DDDDDD"/>
          </w:tcPr>
          <w:p w14:paraId="4928A9C5" w14:textId="21F8A5B8"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6B05483D" w14:textId="77777777" w:rsidTr="006B7637">
        <w:trPr>
          <w:trHeight w:val="260"/>
        </w:trPr>
        <w:tc>
          <w:tcPr>
            <w:tcW w:w="1219" w:type="dxa"/>
            <w:gridSpan w:val="2"/>
            <w:tcBorders>
              <w:top w:val="single" w:sz="4" w:space="0" w:color="auto"/>
              <w:left w:val="single" w:sz="18" w:space="0" w:color="auto"/>
            </w:tcBorders>
          </w:tcPr>
          <w:p w14:paraId="154D5D8B" w14:textId="7C3AC4E0" w:rsidR="0048145B" w:rsidRDefault="0048145B" w:rsidP="0048145B">
            <w:pPr>
              <w:rPr>
                <w:lang w:val="en-AU"/>
              </w:rPr>
            </w:pPr>
            <w:r>
              <w:rPr>
                <w:lang w:val="en-AU"/>
              </w:rPr>
              <w:t>14/04/22</w:t>
            </w:r>
          </w:p>
        </w:tc>
        <w:tc>
          <w:tcPr>
            <w:tcW w:w="836" w:type="dxa"/>
            <w:tcBorders>
              <w:top w:val="single" w:sz="4" w:space="0" w:color="auto"/>
            </w:tcBorders>
          </w:tcPr>
          <w:p w14:paraId="540A4AFA" w14:textId="4E371ECB" w:rsidR="0048145B" w:rsidRDefault="0048145B" w:rsidP="0048145B">
            <w:pPr>
              <w:jc w:val="center"/>
              <w:rPr>
                <w:lang w:val="en-AU"/>
              </w:rPr>
            </w:pPr>
            <w:r>
              <w:rPr>
                <w:lang w:val="en-AU"/>
              </w:rPr>
              <w:t>3</w:t>
            </w:r>
          </w:p>
        </w:tc>
        <w:tc>
          <w:tcPr>
            <w:tcW w:w="1439" w:type="dxa"/>
            <w:tcBorders>
              <w:top w:val="single" w:sz="4" w:space="0" w:color="auto"/>
            </w:tcBorders>
          </w:tcPr>
          <w:p w14:paraId="29EB3C7A" w14:textId="3AED4E62" w:rsidR="0048145B" w:rsidRDefault="0048145B" w:rsidP="0048145B">
            <w:pPr>
              <w:keepNext/>
              <w:jc w:val="center"/>
              <w:rPr>
                <w:lang w:val="en-AU"/>
              </w:rPr>
            </w:pPr>
            <w:r>
              <w:rPr>
                <w:lang w:val="en-AU"/>
              </w:rPr>
              <w:t>3.5.3.7</w:t>
            </w:r>
          </w:p>
        </w:tc>
        <w:tc>
          <w:tcPr>
            <w:tcW w:w="4798" w:type="dxa"/>
            <w:gridSpan w:val="2"/>
            <w:tcBorders>
              <w:top w:val="single" w:sz="4" w:space="0" w:color="auto"/>
              <w:bottom w:val="single" w:sz="4" w:space="0" w:color="auto"/>
              <w:right w:val="single" w:sz="18" w:space="0" w:color="auto"/>
            </w:tcBorders>
            <w:shd w:val="clear" w:color="auto" w:fill="auto"/>
          </w:tcPr>
          <w:p w14:paraId="407BDE20" w14:textId="50C4F21C" w:rsidR="0048145B" w:rsidRDefault="0048145B" w:rsidP="0048145B">
            <w:pPr>
              <w:spacing w:before="20" w:after="20"/>
              <w:jc w:val="both"/>
              <w:rPr>
                <w:rFonts w:ascii="Arial" w:hAnsi="Arial" w:cs="Arial"/>
              </w:rPr>
            </w:pPr>
            <w:r>
              <w:rPr>
                <w:rFonts w:ascii="Arial" w:hAnsi="Arial" w:cs="Arial"/>
              </w:rPr>
              <w:t xml:space="preserve">Reference to </w:t>
            </w:r>
            <w:r w:rsidRPr="001C577A">
              <w:rPr>
                <w:rFonts w:ascii="Arial" w:hAnsi="Arial" w:cs="Arial"/>
                <w:i/>
                <w:iCs/>
              </w:rPr>
              <w:t xml:space="preserve">Re </w:t>
            </w:r>
            <w:proofErr w:type="spellStart"/>
            <w:r w:rsidRPr="001C577A">
              <w:rPr>
                <w:rFonts w:ascii="Arial" w:hAnsi="Arial" w:cs="Arial"/>
                <w:i/>
                <w:iCs/>
              </w:rPr>
              <w:t>Cassar</w:t>
            </w:r>
            <w:proofErr w:type="spellEnd"/>
            <w:r>
              <w:rPr>
                <w:rFonts w:ascii="Arial" w:hAnsi="Arial" w:cs="Arial"/>
              </w:rPr>
              <w:t xml:space="preserve"> [2022] VSC 126 at [200].</w:t>
            </w:r>
          </w:p>
        </w:tc>
      </w:tr>
      <w:tr w:rsidR="0048145B" w14:paraId="700FD235" w14:textId="77777777" w:rsidTr="006B7637">
        <w:trPr>
          <w:trHeight w:val="260"/>
        </w:trPr>
        <w:tc>
          <w:tcPr>
            <w:tcW w:w="1219" w:type="dxa"/>
            <w:gridSpan w:val="2"/>
            <w:tcBorders>
              <w:top w:val="single" w:sz="4" w:space="0" w:color="auto"/>
              <w:left w:val="single" w:sz="18" w:space="0" w:color="auto"/>
            </w:tcBorders>
          </w:tcPr>
          <w:p w14:paraId="4F77E506" w14:textId="5072B359" w:rsidR="0048145B" w:rsidRDefault="0048145B" w:rsidP="0048145B">
            <w:pPr>
              <w:rPr>
                <w:lang w:val="en-AU"/>
              </w:rPr>
            </w:pPr>
            <w:r>
              <w:rPr>
                <w:lang w:val="en-AU"/>
              </w:rPr>
              <w:t>14/04/22</w:t>
            </w:r>
          </w:p>
        </w:tc>
        <w:tc>
          <w:tcPr>
            <w:tcW w:w="836" w:type="dxa"/>
            <w:tcBorders>
              <w:top w:val="single" w:sz="4" w:space="0" w:color="auto"/>
            </w:tcBorders>
          </w:tcPr>
          <w:p w14:paraId="4599EE9F" w14:textId="646BB54E" w:rsidR="0048145B" w:rsidRDefault="0048145B" w:rsidP="0048145B">
            <w:pPr>
              <w:jc w:val="center"/>
              <w:rPr>
                <w:lang w:val="en-AU"/>
              </w:rPr>
            </w:pPr>
            <w:r>
              <w:rPr>
                <w:lang w:val="en-AU"/>
              </w:rPr>
              <w:t>3</w:t>
            </w:r>
          </w:p>
        </w:tc>
        <w:tc>
          <w:tcPr>
            <w:tcW w:w="1439" w:type="dxa"/>
            <w:tcBorders>
              <w:top w:val="single" w:sz="4" w:space="0" w:color="auto"/>
            </w:tcBorders>
          </w:tcPr>
          <w:p w14:paraId="3D6422A1" w14:textId="58824446" w:rsidR="0048145B" w:rsidRDefault="0048145B" w:rsidP="0048145B">
            <w:pPr>
              <w:keepNext/>
              <w:jc w:val="center"/>
              <w:rPr>
                <w:lang w:val="en-AU"/>
              </w:rPr>
            </w:pPr>
            <w:r>
              <w:rPr>
                <w:lang w:val="en-AU"/>
              </w:rPr>
              <w:t>3.5.9.1</w:t>
            </w:r>
          </w:p>
        </w:tc>
        <w:tc>
          <w:tcPr>
            <w:tcW w:w="4798" w:type="dxa"/>
            <w:gridSpan w:val="2"/>
            <w:tcBorders>
              <w:top w:val="single" w:sz="4" w:space="0" w:color="auto"/>
              <w:bottom w:val="single" w:sz="4" w:space="0" w:color="auto"/>
              <w:right w:val="single" w:sz="18" w:space="0" w:color="auto"/>
            </w:tcBorders>
            <w:shd w:val="clear" w:color="auto" w:fill="auto"/>
          </w:tcPr>
          <w:p w14:paraId="45913E4C" w14:textId="1A3B529E" w:rsidR="0048145B" w:rsidRPr="003276A7" w:rsidRDefault="0048145B" w:rsidP="0048145B">
            <w:pPr>
              <w:spacing w:before="20" w:after="20"/>
              <w:jc w:val="both"/>
              <w:rPr>
                <w:rFonts w:ascii="Arial" w:hAnsi="Arial" w:cs="Arial"/>
              </w:rPr>
            </w:pPr>
            <w:r>
              <w:rPr>
                <w:rFonts w:ascii="Arial" w:hAnsi="Arial" w:cs="Arial"/>
              </w:rPr>
              <w:t xml:space="preserve">Reference to </w:t>
            </w:r>
            <w:proofErr w:type="spellStart"/>
            <w:r w:rsidRPr="00CA7C3F">
              <w:rPr>
                <w:rFonts w:ascii="Arial" w:hAnsi="Arial" w:cs="Arial"/>
                <w:i/>
                <w:iCs/>
                <w:color w:val="000000"/>
              </w:rPr>
              <w:t>Arico</w:t>
            </w:r>
            <w:proofErr w:type="spellEnd"/>
            <w:r w:rsidRPr="00CA7C3F">
              <w:rPr>
                <w:rFonts w:ascii="Arial" w:hAnsi="Arial" w:cs="Arial"/>
                <w:i/>
                <w:iCs/>
                <w:color w:val="000000"/>
              </w:rPr>
              <w:t xml:space="preserve"> v The Queen</w:t>
            </w:r>
            <w:r>
              <w:rPr>
                <w:rFonts w:ascii="Arial" w:hAnsi="Arial" w:cs="Arial"/>
                <w:color w:val="000000"/>
              </w:rPr>
              <w:t xml:space="preserve"> [2022] VSCA 35.</w:t>
            </w:r>
          </w:p>
        </w:tc>
      </w:tr>
      <w:tr w:rsidR="0048145B" w14:paraId="75E5FB98" w14:textId="77777777" w:rsidTr="006B7637">
        <w:trPr>
          <w:trHeight w:val="260"/>
        </w:trPr>
        <w:tc>
          <w:tcPr>
            <w:tcW w:w="1219" w:type="dxa"/>
            <w:gridSpan w:val="2"/>
            <w:tcBorders>
              <w:top w:val="single" w:sz="4" w:space="0" w:color="auto"/>
              <w:left w:val="single" w:sz="18" w:space="0" w:color="auto"/>
            </w:tcBorders>
          </w:tcPr>
          <w:p w14:paraId="43FE8F47" w14:textId="407A3EED" w:rsidR="0048145B" w:rsidRDefault="0048145B" w:rsidP="0048145B">
            <w:pPr>
              <w:rPr>
                <w:lang w:val="en-AU"/>
              </w:rPr>
            </w:pPr>
            <w:r>
              <w:rPr>
                <w:lang w:val="en-AU"/>
              </w:rPr>
              <w:t>14/04/22</w:t>
            </w:r>
          </w:p>
        </w:tc>
        <w:tc>
          <w:tcPr>
            <w:tcW w:w="836" w:type="dxa"/>
            <w:tcBorders>
              <w:top w:val="single" w:sz="4" w:space="0" w:color="auto"/>
            </w:tcBorders>
          </w:tcPr>
          <w:p w14:paraId="17CB6F70" w14:textId="047737CD" w:rsidR="0048145B" w:rsidRDefault="0048145B" w:rsidP="0048145B">
            <w:pPr>
              <w:jc w:val="center"/>
              <w:rPr>
                <w:lang w:val="en-AU"/>
              </w:rPr>
            </w:pPr>
            <w:r>
              <w:rPr>
                <w:lang w:val="en-AU"/>
              </w:rPr>
              <w:t>3</w:t>
            </w:r>
          </w:p>
        </w:tc>
        <w:tc>
          <w:tcPr>
            <w:tcW w:w="1439" w:type="dxa"/>
            <w:tcBorders>
              <w:top w:val="single" w:sz="4" w:space="0" w:color="auto"/>
            </w:tcBorders>
          </w:tcPr>
          <w:p w14:paraId="727ECA97" w14:textId="37227C53" w:rsidR="0048145B" w:rsidRDefault="0048145B" w:rsidP="0048145B">
            <w:pPr>
              <w:keepNext/>
              <w:jc w:val="center"/>
              <w:rPr>
                <w:lang w:val="en-AU"/>
              </w:rPr>
            </w:pPr>
            <w:r>
              <w:rPr>
                <w:lang w:val="en-AU"/>
              </w:rPr>
              <w:t>3.5.13</w:t>
            </w:r>
          </w:p>
        </w:tc>
        <w:tc>
          <w:tcPr>
            <w:tcW w:w="4798" w:type="dxa"/>
            <w:gridSpan w:val="2"/>
            <w:tcBorders>
              <w:top w:val="single" w:sz="4" w:space="0" w:color="auto"/>
              <w:bottom w:val="single" w:sz="4" w:space="0" w:color="auto"/>
              <w:right w:val="single" w:sz="18" w:space="0" w:color="auto"/>
            </w:tcBorders>
            <w:shd w:val="clear" w:color="auto" w:fill="auto"/>
          </w:tcPr>
          <w:p w14:paraId="052EF7D3" w14:textId="44D976F1" w:rsidR="0048145B" w:rsidRPr="003276A7" w:rsidRDefault="0048145B" w:rsidP="0048145B">
            <w:pPr>
              <w:spacing w:before="20" w:after="20"/>
              <w:jc w:val="both"/>
              <w:rPr>
                <w:rFonts w:ascii="Arial" w:hAnsi="Arial" w:cs="Arial"/>
              </w:rPr>
            </w:pPr>
            <w:r>
              <w:rPr>
                <w:rFonts w:ascii="Arial" w:hAnsi="Arial" w:cs="Arial"/>
              </w:rPr>
              <w:t xml:space="preserve">Reference to </w:t>
            </w:r>
            <w:r w:rsidRPr="00F62AFF">
              <w:rPr>
                <w:rFonts w:ascii="Arial" w:hAnsi="Arial" w:cs="Arial"/>
                <w:i/>
                <w:iCs/>
                <w:color w:val="000000"/>
              </w:rPr>
              <w:t>Gant v The Queen; Siddique v The Queen</w:t>
            </w:r>
            <w:r>
              <w:rPr>
                <w:rFonts w:ascii="Arial" w:hAnsi="Arial" w:cs="Arial"/>
                <w:color w:val="000000"/>
              </w:rPr>
              <w:t xml:space="preserve"> [2017] VSCA 104 at [59] &amp; [113].</w:t>
            </w:r>
          </w:p>
        </w:tc>
      </w:tr>
      <w:tr w:rsidR="0048145B" w14:paraId="11B0B601" w14:textId="77777777" w:rsidTr="006B7637">
        <w:trPr>
          <w:trHeight w:val="260"/>
        </w:trPr>
        <w:tc>
          <w:tcPr>
            <w:tcW w:w="1219" w:type="dxa"/>
            <w:gridSpan w:val="2"/>
            <w:tcBorders>
              <w:top w:val="single" w:sz="4" w:space="0" w:color="auto"/>
              <w:left w:val="single" w:sz="18" w:space="0" w:color="auto"/>
            </w:tcBorders>
          </w:tcPr>
          <w:p w14:paraId="6ED590D7" w14:textId="3E9043AC" w:rsidR="0048145B" w:rsidRDefault="0048145B" w:rsidP="0048145B">
            <w:pPr>
              <w:rPr>
                <w:lang w:val="en-AU"/>
              </w:rPr>
            </w:pPr>
            <w:r>
              <w:rPr>
                <w:lang w:val="en-AU"/>
              </w:rPr>
              <w:t>14/04/22</w:t>
            </w:r>
          </w:p>
        </w:tc>
        <w:tc>
          <w:tcPr>
            <w:tcW w:w="836" w:type="dxa"/>
            <w:tcBorders>
              <w:top w:val="single" w:sz="4" w:space="0" w:color="auto"/>
            </w:tcBorders>
          </w:tcPr>
          <w:p w14:paraId="12228204" w14:textId="7ABDA20F" w:rsidR="0048145B" w:rsidRDefault="0048145B" w:rsidP="0048145B">
            <w:pPr>
              <w:jc w:val="center"/>
              <w:rPr>
                <w:lang w:val="en-AU"/>
              </w:rPr>
            </w:pPr>
            <w:r>
              <w:rPr>
                <w:lang w:val="en-AU"/>
              </w:rPr>
              <w:t>3</w:t>
            </w:r>
          </w:p>
        </w:tc>
        <w:tc>
          <w:tcPr>
            <w:tcW w:w="1439" w:type="dxa"/>
            <w:tcBorders>
              <w:top w:val="single" w:sz="4" w:space="0" w:color="auto"/>
            </w:tcBorders>
          </w:tcPr>
          <w:p w14:paraId="50E29B4F" w14:textId="3559AD36" w:rsidR="0048145B" w:rsidRDefault="0048145B" w:rsidP="0048145B">
            <w:pPr>
              <w:keepNext/>
              <w:jc w:val="center"/>
              <w:rPr>
                <w:lang w:val="en-AU"/>
              </w:rPr>
            </w:pPr>
            <w:r>
              <w:rPr>
                <w:lang w:val="en-AU"/>
              </w:rPr>
              <w:t>3.5.14</w:t>
            </w:r>
          </w:p>
        </w:tc>
        <w:tc>
          <w:tcPr>
            <w:tcW w:w="4798" w:type="dxa"/>
            <w:gridSpan w:val="2"/>
            <w:tcBorders>
              <w:top w:val="single" w:sz="4" w:space="0" w:color="auto"/>
              <w:bottom w:val="single" w:sz="4" w:space="0" w:color="auto"/>
              <w:right w:val="single" w:sz="18" w:space="0" w:color="auto"/>
            </w:tcBorders>
            <w:shd w:val="clear" w:color="auto" w:fill="auto"/>
          </w:tcPr>
          <w:p w14:paraId="206D06F5" w14:textId="2D4B9F29" w:rsidR="0048145B" w:rsidRDefault="0048145B" w:rsidP="0048145B">
            <w:pPr>
              <w:spacing w:before="20" w:after="20"/>
              <w:jc w:val="both"/>
              <w:rPr>
                <w:rFonts w:ascii="Arial" w:hAnsi="Arial" w:cs="Arial"/>
              </w:rPr>
            </w:pPr>
            <w:r>
              <w:rPr>
                <w:rFonts w:ascii="Arial" w:hAnsi="Arial" w:cs="Arial"/>
              </w:rPr>
              <w:t xml:space="preserve">Reference to </w:t>
            </w:r>
            <w:r w:rsidRPr="001C577A">
              <w:rPr>
                <w:rFonts w:ascii="Arial" w:hAnsi="Arial" w:cs="Arial"/>
                <w:i/>
                <w:iCs/>
              </w:rPr>
              <w:t xml:space="preserve">Re </w:t>
            </w:r>
            <w:proofErr w:type="spellStart"/>
            <w:r w:rsidRPr="001C577A">
              <w:rPr>
                <w:rFonts w:ascii="Arial" w:hAnsi="Arial" w:cs="Arial"/>
                <w:i/>
                <w:iCs/>
              </w:rPr>
              <w:t>Cassar</w:t>
            </w:r>
            <w:proofErr w:type="spellEnd"/>
            <w:r>
              <w:rPr>
                <w:rFonts w:ascii="Arial" w:hAnsi="Arial" w:cs="Arial"/>
              </w:rPr>
              <w:t xml:space="preserve"> [2022] VSC 126 at [282]-[290]</w:t>
            </w:r>
            <w:r>
              <w:rPr>
                <w:rFonts w:ascii="Arial" w:hAnsi="Arial" w:cs="Arial"/>
                <w:color w:val="000000"/>
              </w:rPr>
              <w:t>.</w:t>
            </w:r>
          </w:p>
        </w:tc>
      </w:tr>
      <w:tr w:rsidR="0048145B" w14:paraId="7A2B6A2C" w14:textId="77777777" w:rsidTr="006B7637">
        <w:trPr>
          <w:trHeight w:val="260"/>
        </w:trPr>
        <w:tc>
          <w:tcPr>
            <w:tcW w:w="1219" w:type="dxa"/>
            <w:gridSpan w:val="2"/>
            <w:tcBorders>
              <w:top w:val="single" w:sz="4" w:space="0" w:color="auto"/>
              <w:left w:val="single" w:sz="18" w:space="0" w:color="auto"/>
            </w:tcBorders>
          </w:tcPr>
          <w:p w14:paraId="138C8D08" w14:textId="77777777" w:rsidR="0048145B" w:rsidRDefault="0048145B" w:rsidP="0048145B">
            <w:pPr>
              <w:rPr>
                <w:lang w:val="en-AU"/>
              </w:rPr>
            </w:pPr>
            <w:r>
              <w:rPr>
                <w:lang w:val="en-AU"/>
              </w:rPr>
              <w:t>14/04/22</w:t>
            </w:r>
          </w:p>
        </w:tc>
        <w:tc>
          <w:tcPr>
            <w:tcW w:w="836" w:type="dxa"/>
            <w:tcBorders>
              <w:top w:val="single" w:sz="4" w:space="0" w:color="auto"/>
            </w:tcBorders>
          </w:tcPr>
          <w:p w14:paraId="120B2BD3" w14:textId="6D4C12A8" w:rsidR="0048145B" w:rsidRDefault="0048145B" w:rsidP="0048145B">
            <w:pPr>
              <w:jc w:val="center"/>
              <w:rPr>
                <w:lang w:val="en-AU"/>
              </w:rPr>
            </w:pPr>
            <w:r>
              <w:rPr>
                <w:lang w:val="en-AU"/>
              </w:rPr>
              <w:t>3</w:t>
            </w:r>
          </w:p>
        </w:tc>
        <w:tc>
          <w:tcPr>
            <w:tcW w:w="1439" w:type="dxa"/>
            <w:tcBorders>
              <w:top w:val="single" w:sz="4" w:space="0" w:color="auto"/>
            </w:tcBorders>
          </w:tcPr>
          <w:p w14:paraId="519CEECE" w14:textId="77777777" w:rsidR="0048145B" w:rsidRDefault="0048145B" w:rsidP="0048145B">
            <w:pPr>
              <w:keepNext/>
              <w:jc w:val="center"/>
              <w:rPr>
                <w:lang w:val="en-AU"/>
              </w:rPr>
            </w:pPr>
            <w:r>
              <w:rPr>
                <w:lang w:val="en-AU"/>
              </w:rPr>
              <w:t>3.7.2</w:t>
            </w:r>
          </w:p>
        </w:tc>
        <w:tc>
          <w:tcPr>
            <w:tcW w:w="4798" w:type="dxa"/>
            <w:gridSpan w:val="2"/>
            <w:tcBorders>
              <w:top w:val="single" w:sz="4" w:space="0" w:color="auto"/>
              <w:bottom w:val="single" w:sz="4" w:space="0" w:color="auto"/>
              <w:right w:val="single" w:sz="18" w:space="0" w:color="auto"/>
            </w:tcBorders>
            <w:shd w:val="clear" w:color="auto" w:fill="auto"/>
          </w:tcPr>
          <w:p w14:paraId="0C8234AC" w14:textId="77777777" w:rsidR="0048145B" w:rsidRDefault="0048145B" w:rsidP="0048145B">
            <w:pPr>
              <w:spacing w:before="20" w:after="20"/>
              <w:jc w:val="both"/>
              <w:rPr>
                <w:rFonts w:ascii="Arial" w:hAnsi="Arial" w:cs="Arial"/>
              </w:rPr>
            </w:pPr>
            <w:r>
              <w:rPr>
                <w:rFonts w:ascii="Arial" w:hAnsi="Arial" w:cs="Arial"/>
              </w:rPr>
              <w:t xml:space="preserve">Reference to </w:t>
            </w:r>
            <w:r w:rsidRPr="001773EE">
              <w:rPr>
                <w:rFonts w:ascii="Arial" w:hAnsi="Arial" w:cs="Arial"/>
                <w:i/>
                <w:iCs/>
              </w:rPr>
              <w:t xml:space="preserve">A &amp; L Windows Pty Ltd v </w:t>
            </w:r>
            <w:proofErr w:type="spellStart"/>
            <w:r w:rsidRPr="001773EE">
              <w:rPr>
                <w:rFonts w:ascii="Arial" w:hAnsi="Arial" w:cs="Arial"/>
                <w:i/>
                <w:iCs/>
              </w:rPr>
              <w:t>Yildrim</w:t>
            </w:r>
            <w:proofErr w:type="spellEnd"/>
            <w:r w:rsidRPr="001773EE">
              <w:rPr>
                <w:rFonts w:ascii="Arial" w:hAnsi="Arial" w:cs="Arial"/>
                <w:i/>
                <w:iCs/>
              </w:rPr>
              <w:t xml:space="preserve"> &amp; </w:t>
            </w:r>
            <w:proofErr w:type="spellStart"/>
            <w:r w:rsidRPr="001773EE">
              <w:rPr>
                <w:rFonts w:ascii="Arial" w:hAnsi="Arial" w:cs="Arial"/>
                <w:i/>
                <w:iCs/>
              </w:rPr>
              <w:t>Ors</w:t>
            </w:r>
            <w:proofErr w:type="spellEnd"/>
            <w:r w:rsidRPr="001773EE">
              <w:rPr>
                <w:rFonts w:ascii="Arial" w:hAnsi="Arial" w:cs="Arial"/>
                <w:color w:val="000000"/>
              </w:rPr>
              <w:t xml:space="preserve"> [2022] VSCA 46 at [29]-[44]</w:t>
            </w:r>
            <w:r>
              <w:rPr>
                <w:rFonts w:ascii="Arial" w:hAnsi="Arial" w:cs="Arial"/>
                <w:color w:val="000000"/>
              </w:rPr>
              <w:t>.</w:t>
            </w:r>
          </w:p>
        </w:tc>
      </w:tr>
      <w:tr w:rsidR="0048145B" w14:paraId="2DCA3267"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E9502F5" w14:textId="601F7DFB" w:rsidR="0048145B" w:rsidRPr="0054535C" w:rsidRDefault="0048145B" w:rsidP="0048145B">
            <w:pPr>
              <w:keepNext/>
              <w:keepLines/>
              <w:rPr>
                <w:sz w:val="22"/>
                <w:lang w:val="en-AU"/>
              </w:rPr>
            </w:pPr>
            <w:r>
              <w:rPr>
                <w:sz w:val="22"/>
                <w:lang w:val="en-AU"/>
              </w:rPr>
              <w:t>14/04/22</w:t>
            </w:r>
          </w:p>
        </w:tc>
        <w:tc>
          <w:tcPr>
            <w:tcW w:w="7073" w:type="dxa"/>
            <w:gridSpan w:val="4"/>
            <w:tcBorders>
              <w:top w:val="single" w:sz="18" w:space="0" w:color="auto"/>
              <w:bottom w:val="single" w:sz="4" w:space="0" w:color="auto"/>
              <w:right w:val="single" w:sz="18" w:space="0" w:color="auto"/>
            </w:tcBorders>
            <w:shd w:val="clear" w:color="auto" w:fill="DDDDDD"/>
          </w:tcPr>
          <w:p w14:paraId="659F5D46" w14:textId="0B446382"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783EE45C" w14:textId="77777777" w:rsidTr="006B7637">
        <w:tc>
          <w:tcPr>
            <w:tcW w:w="1219" w:type="dxa"/>
            <w:gridSpan w:val="2"/>
            <w:tcBorders>
              <w:top w:val="single" w:sz="4" w:space="0" w:color="auto"/>
              <w:left w:val="single" w:sz="18" w:space="0" w:color="auto"/>
              <w:bottom w:val="single" w:sz="4" w:space="0" w:color="auto"/>
            </w:tcBorders>
          </w:tcPr>
          <w:p w14:paraId="40FC6971" w14:textId="2571A68F" w:rsidR="0048145B" w:rsidRDefault="0048145B" w:rsidP="0048145B">
            <w:pPr>
              <w:rPr>
                <w:lang w:val="en-AU"/>
              </w:rPr>
            </w:pPr>
            <w:r>
              <w:rPr>
                <w:lang w:val="en-AU"/>
              </w:rPr>
              <w:t>14/04/22</w:t>
            </w:r>
          </w:p>
        </w:tc>
        <w:tc>
          <w:tcPr>
            <w:tcW w:w="836" w:type="dxa"/>
            <w:tcBorders>
              <w:top w:val="single" w:sz="4" w:space="0" w:color="auto"/>
              <w:bottom w:val="single" w:sz="4" w:space="0" w:color="auto"/>
            </w:tcBorders>
          </w:tcPr>
          <w:p w14:paraId="2E65ED97" w14:textId="7201BEB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7589605" w14:textId="77777777" w:rsidR="0048145B" w:rsidRDefault="0048145B" w:rsidP="0048145B">
            <w:pPr>
              <w:keepNext/>
              <w:jc w:val="center"/>
              <w:rPr>
                <w:lang w:val="en-AU"/>
              </w:rPr>
            </w:pPr>
            <w:r>
              <w:rPr>
                <w:lang w:val="en-AU"/>
              </w:rPr>
              <w:t>5.2.3</w:t>
            </w:r>
          </w:p>
          <w:p w14:paraId="3C800154" w14:textId="77777777" w:rsidR="0048145B" w:rsidRDefault="0048145B" w:rsidP="0048145B">
            <w:pPr>
              <w:keepNext/>
              <w:jc w:val="center"/>
              <w:rPr>
                <w:lang w:val="en-AU"/>
              </w:rPr>
            </w:pPr>
            <w:r>
              <w:rPr>
                <w:lang w:val="en-AU"/>
              </w:rPr>
              <w:t>5.18.7</w:t>
            </w:r>
          </w:p>
        </w:tc>
        <w:tc>
          <w:tcPr>
            <w:tcW w:w="4798" w:type="dxa"/>
            <w:gridSpan w:val="2"/>
            <w:tcBorders>
              <w:top w:val="single" w:sz="4" w:space="0" w:color="auto"/>
              <w:bottom w:val="single" w:sz="4" w:space="0" w:color="auto"/>
              <w:right w:val="single" w:sz="18" w:space="0" w:color="auto"/>
            </w:tcBorders>
            <w:shd w:val="clear" w:color="auto" w:fill="FFFFFF"/>
          </w:tcPr>
          <w:p w14:paraId="15BFC03F"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Addition of citation </w:t>
            </w:r>
            <w:r w:rsidRPr="00A57199">
              <w:rPr>
                <w:rFonts w:ascii="Arial" w:hAnsi="Arial" w:cs="Arial"/>
              </w:rPr>
              <w:t>(2019) 266 CLR 554</w:t>
            </w:r>
            <w:r>
              <w:rPr>
                <w:rFonts w:ascii="Arial" w:hAnsi="Arial" w:cs="Arial"/>
              </w:rPr>
              <w:t xml:space="preserve"> to references to case of </w:t>
            </w:r>
            <w:r w:rsidRPr="00B47013">
              <w:rPr>
                <w:rFonts w:ascii="Arial" w:hAnsi="Arial" w:cs="Arial"/>
                <w:i/>
                <w:iCs/>
              </w:rPr>
              <w:t>Masson v Parsons</w:t>
            </w:r>
            <w:r>
              <w:rPr>
                <w:rFonts w:ascii="Arial" w:hAnsi="Arial" w:cs="Arial"/>
              </w:rPr>
              <w:t>.</w:t>
            </w:r>
          </w:p>
        </w:tc>
      </w:tr>
      <w:tr w:rsidR="0048145B" w14:paraId="405D923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95EC9C8" w14:textId="2A077547" w:rsidR="0048145B" w:rsidRPr="0054535C" w:rsidRDefault="0048145B" w:rsidP="0048145B">
            <w:pPr>
              <w:keepNext/>
              <w:keepLines/>
              <w:rPr>
                <w:sz w:val="22"/>
                <w:lang w:val="en-AU"/>
              </w:rPr>
            </w:pPr>
            <w:r>
              <w:rPr>
                <w:sz w:val="22"/>
                <w:lang w:val="en-AU"/>
              </w:rPr>
              <w:t>14/04/22</w:t>
            </w:r>
          </w:p>
        </w:tc>
        <w:tc>
          <w:tcPr>
            <w:tcW w:w="7073" w:type="dxa"/>
            <w:gridSpan w:val="4"/>
            <w:tcBorders>
              <w:top w:val="single" w:sz="18" w:space="0" w:color="auto"/>
              <w:bottom w:val="single" w:sz="4" w:space="0" w:color="auto"/>
              <w:right w:val="single" w:sz="18" w:space="0" w:color="auto"/>
            </w:tcBorders>
            <w:shd w:val="clear" w:color="auto" w:fill="DDDDDD"/>
          </w:tcPr>
          <w:p w14:paraId="346FCECE" w14:textId="73FBB624"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3D03BB44" w14:textId="77777777" w:rsidTr="006B7637">
        <w:tc>
          <w:tcPr>
            <w:tcW w:w="1219" w:type="dxa"/>
            <w:gridSpan w:val="2"/>
            <w:tcBorders>
              <w:top w:val="single" w:sz="4" w:space="0" w:color="auto"/>
              <w:left w:val="single" w:sz="18" w:space="0" w:color="auto"/>
              <w:bottom w:val="single" w:sz="4" w:space="0" w:color="auto"/>
            </w:tcBorders>
          </w:tcPr>
          <w:p w14:paraId="0D988E38" w14:textId="47535448" w:rsidR="0048145B" w:rsidRDefault="0048145B" w:rsidP="0048145B">
            <w:pPr>
              <w:rPr>
                <w:lang w:val="en-AU"/>
              </w:rPr>
            </w:pPr>
            <w:r>
              <w:rPr>
                <w:lang w:val="en-AU"/>
              </w:rPr>
              <w:t>14/04/22</w:t>
            </w:r>
          </w:p>
        </w:tc>
        <w:tc>
          <w:tcPr>
            <w:tcW w:w="836" w:type="dxa"/>
            <w:tcBorders>
              <w:top w:val="single" w:sz="4" w:space="0" w:color="auto"/>
              <w:bottom w:val="single" w:sz="4" w:space="0" w:color="auto"/>
            </w:tcBorders>
          </w:tcPr>
          <w:p w14:paraId="3094B7A3" w14:textId="5A96608E"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5455B205" w14:textId="77777777" w:rsidR="0048145B" w:rsidRDefault="0048145B" w:rsidP="0048145B">
            <w:pPr>
              <w:jc w:val="center"/>
              <w:rPr>
                <w:lang w:val="en-AU"/>
              </w:rPr>
            </w:pPr>
            <w:r>
              <w:rPr>
                <w:lang w:val="en-AU"/>
              </w:rPr>
              <w:t>7.5.5</w:t>
            </w:r>
          </w:p>
        </w:tc>
        <w:tc>
          <w:tcPr>
            <w:tcW w:w="4798" w:type="dxa"/>
            <w:gridSpan w:val="2"/>
            <w:tcBorders>
              <w:top w:val="single" w:sz="4" w:space="0" w:color="auto"/>
              <w:bottom w:val="single" w:sz="4" w:space="0" w:color="auto"/>
              <w:right w:val="single" w:sz="18" w:space="0" w:color="auto"/>
            </w:tcBorders>
          </w:tcPr>
          <w:p w14:paraId="769B406E" w14:textId="00950AFA" w:rsidR="0048145B" w:rsidRPr="00217CFC" w:rsidRDefault="0048145B" w:rsidP="0048145B">
            <w:pPr>
              <w:spacing w:before="20" w:after="20"/>
              <w:jc w:val="both"/>
              <w:rPr>
                <w:rFonts w:ascii="Arial" w:hAnsi="Arial" w:cs="Arial"/>
                <w:color w:val="000000"/>
              </w:rPr>
            </w:pPr>
            <w:r>
              <w:rPr>
                <w:rFonts w:ascii="Arial" w:hAnsi="Arial" w:cs="Arial"/>
                <w:color w:val="000000"/>
              </w:rPr>
              <w:t xml:space="preserve">Summary of the Court of Appeal judgment in </w:t>
            </w:r>
            <w:r>
              <w:rPr>
                <w:rFonts w:ascii="Arial" w:eastAsia="Book Antiqua" w:hAnsi="Arial" w:cs="Arial"/>
                <w:iCs/>
                <w:szCs w:val="22"/>
              </w:rPr>
              <w:t xml:space="preserve">the jointly heard </w:t>
            </w:r>
            <w:r w:rsidRPr="00035D34">
              <w:rPr>
                <w:rFonts w:ascii="Arial" w:eastAsia="Book Antiqua" w:hAnsi="Arial" w:cs="Arial"/>
                <w:i/>
                <w:szCs w:val="22"/>
              </w:rPr>
              <w:t xml:space="preserve">Appeals of </w:t>
            </w:r>
            <w:r w:rsidRPr="00066C4D">
              <w:rPr>
                <w:rFonts w:ascii="Arial" w:eastAsia="Book Antiqua" w:hAnsi="Arial" w:cs="Arial"/>
                <w:i/>
                <w:szCs w:val="22"/>
              </w:rPr>
              <w:t>Fox</w:t>
            </w:r>
            <w:r>
              <w:rPr>
                <w:rFonts w:ascii="Arial" w:eastAsia="Book Antiqua" w:hAnsi="Arial" w:cs="Arial"/>
                <w:i/>
                <w:szCs w:val="22"/>
              </w:rPr>
              <w:t>,</w:t>
            </w:r>
            <w:r w:rsidRPr="00066C4D">
              <w:rPr>
                <w:rFonts w:ascii="Arial" w:eastAsia="Book Antiqua" w:hAnsi="Arial" w:cs="Arial"/>
                <w:i/>
                <w:szCs w:val="22"/>
              </w:rPr>
              <w:t xml:space="preserve"> Bant</w:t>
            </w:r>
            <w:r>
              <w:rPr>
                <w:rFonts w:ascii="Arial" w:eastAsia="Book Antiqua" w:hAnsi="Arial" w:cs="Arial"/>
                <w:i/>
                <w:szCs w:val="22"/>
              </w:rPr>
              <w:t xml:space="preserve"> &amp;</w:t>
            </w:r>
            <w:r w:rsidRPr="00066C4D">
              <w:rPr>
                <w:rFonts w:ascii="Arial" w:eastAsia="Book Antiqua" w:hAnsi="Arial" w:cs="Arial"/>
                <w:i/>
                <w:szCs w:val="22"/>
              </w:rPr>
              <w:t xml:space="preserve"> Nunn</w:t>
            </w:r>
            <w:r>
              <w:rPr>
                <w:rFonts w:ascii="Arial" w:eastAsia="Book Antiqua" w:hAnsi="Arial" w:cs="Arial"/>
                <w:iCs/>
                <w:szCs w:val="22"/>
              </w:rPr>
              <w:t xml:space="preserve"> </w:t>
            </w:r>
            <w:r>
              <w:rPr>
                <w:rFonts w:ascii="Arial" w:hAnsi="Arial" w:cs="Arial"/>
                <w:color w:val="000000"/>
              </w:rPr>
              <w:t xml:space="preserve">[2022] VSCA 38, dismissing appeals from </w:t>
            </w:r>
            <w:r w:rsidRPr="00066C4D">
              <w:rPr>
                <w:rFonts w:ascii="Arial" w:eastAsia="Book Antiqua" w:hAnsi="Arial" w:cs="Arial"/>
                <w:i/>
                <w:szCs w:val="22"/>
              </w:rPr>
              <w:t>Fox v DPP</w:t>
            </w:r>
            <w:r>
              <w:rPr>
                <w:rFonts w:ascii="Arial" w:eastAsia="Book Antiqua" w:hAnsi="Arial" w:cs="Arial"/>
                <w:i/>
                <w:szCs w:val="22"/>
              </w:rPr>
              <w:t xml:space="preserve"> </w:t>
            </w:r>
            <w:r w:rsidRPr="00E42FE9">
              <w:rPr>
                <w:rFonts w:ascii="Arial" w:eastAsia="Book Antiqua" w:hAnsi="Arial" w:cs="Arial"/>
                <w:iCs/>
                <w:szCs w:val="22"/>
              </w:rPr>
              <w:t>[2021] VSC 226,</w:t>
            </w:r>
            <w:r w:rsidRPr="00066C4D">
              <w:rPr>
                <w:rFonts w:ascii="Arial" w:eastAsia="Book Antiqua" w:hAnsi="Arial" w:cs="Arial"/>
                <w:i/>
                <w:szCs w:val="22"/>
              </w:rPr>
              <w:t xml:space="preserve"> Bant v Grant</w:t>
            </w:r>
            <w:r>
              <w:rPr>
                <w:rFonts w:ascii="Arial" w:eastAsia="Book Antiqua" w:hAnsi="Arial" w:cs="Arial"/>
                <w:i/>
                <w:szCs w:val="22"/>
              </w:rPr>
              <w:t xml:space="preserve"> </w:t>
            </w:r>
            <w:r w:rsidRPr="00E42FE9">
              <w:rPr>
                <w:rFonts w:ascii="Arial" w:eastAsia="Book Antiqua" w:hAnsi="Arial" w:cs="Arial"/>
                <w:iCs/>
                <w:szCs w:val="22"/>
              </w:rPr>
              <w:t xml:space="preserve">[2021] VSC 276 &amp; </w:t>
            </w:r>
            <w:r w:rsidRPr="00066C4D">
              <w:rPr>
                <w:rFonts w:ascii="Arial" w:eastAsia="Book Antiqua" w:hAnsi="Arial" w:cs="Arial"/>
                <w:i/>
                <w:szCs w:val="22"/>
              </w:rPr>
              <w:t xml:space="preserve">Nunn v </w:t>
            </w:r>
            <w:proofErr w:type="spellStart"/>
            <w:r w:rsidRPr="00066C4D">
              <w:rPr>
                <w:rFonts w:ascii="Arial" w:eastAsia="Book Antiqua" w:hAnsi="Arial" w:cs="Arial"/>
                <w:i/>
                <w:szCs w:val="22"/>
              </w:rPr>
              <w:t>Pezzimenti</w:t>
            </w:r>
            <w:proofErr w:type="spellEnd"/>
            <w:r>
              <w:rPr>
                <w:rFonts w:ascii="Arial" w:eastAsia="Book Antiqua" w:hAnsi="Arial" w:cs="Arial"/>
                <w:iCs/>
                <w:szCs w:val="22"/>
              </w:rPr>
              <w:t xml:space="preserve"> [2021] VSCA 313 </w:t>
            </w:r>
            <w:r>
              <w:rPr>
                <w:rFonts w:ascii="Arial" w:hAnsi="Arial" w:cs="Arial"/>
                <w:color w:val="000000"/>
              </w:rPr>
              <w:t>and involving a lengthy extract from the Court of Appeal judgment at [</w:t>
            </w:r>
            <w:proofErr w:type="gramStart"/>
            <w:r>
              <w:rPr>
                <w:rFonts w:ascii="Arial" w:hAnsi="Arial" w:cs="Arial"/>
                <w:color w:val="000000"/>
              </w:rPr>
              <w:t>73]</w:t>
            </w:r>
            <w:r>
              <w:rPr>
                <w:rFonts w:ascii="Arial" w:hAnsi="Arial" w:cs="Arial"/>
                <w:color w:val="000000"/>
              </w:rPr>
              <w:noBreakHyphen/>
            </w:r>
            <w:proofErr w:type="gramEnd"/>
            <w:r>
              <w:rPr>
                <w:rFonts w:ascii="Arial" w:hAnsi="Arial" w:cs="Arial"/>
                <w:color w:val="000000"/>
              </w:rPr>
              <w:t>[74].</w:t>
            </w:r>
          </w:p>
        </w:tc>
      </w:tr>
      <w:tr w:rsidR="0048145B" w14:paraId="50EE8EFC" w14:textId="77777777" w:rsidTr="006B7637">
        <w:trPr>
          <w:trHeight w:val="100"/>
        </w:trPr>
        <w:tc>
          <w:tcPr>
            <w:tcW w:w="1219" w:type="dxa"/>
            <w:gridSpan w:val="2"/>
            <w:vMerge w:val="restart"/>
            <w:tcBorders>
              <w:top w:val="single" w:sz="4" w:space="0" w:color="auto"/>
              <w:left w:val="single" w:sz="18" w:space="0" w:color="auto"/>
            </w:tcBorders>
          </w:tcPr>
          <w:p w14:paraId="0414B875" w14:textId="23532A97" w:rsidR="0048145B" w:rsidRDefault="0048145B" w:rsidP="0048145B">
            <w:pPr>
              <w:rPr>
                <w:lang w:val="en-AU"/>
              </w:rPr>
            </w:pPr>
            <w:r>
              <w:rPr>
                <w:lang w:val="en-AU"/>
              </w:rPr>
              <w:t>14/04/22</w:t>
            </w:r>
          </w:p>
        </w:tc>
        <w:tc>
          <w:tcPr>
            <w:tcW w:w="836" w:type="dxa"/>
            <w:vMerge w:val="restart"/>
            <w:tcBorders>
              <w:top w:val="single" w:sz="4" w:space="0" w:color="auto"/>
            </w:tcBorders>
          </w:tcPr>
          <w:p w14:paraId="29F510D6" w14:textId="4FFAFA7F" w:rsidR="0048145B" w:rsidRDefault="0048145B" w:rsidP="0048145B">
            <w:pPr>
              <w:jc w:val="center"/>
              <w:rPr>
                <w:lang w:val="en-AU"/>
              </w:rPr>
            </w:pPr>
            <w:r>
              <w:rPr>
                <w:lang w:val="en-AU"/>
              </w:rPr>
              <w:t>7</w:t>
            </w:r>
          </w:p>
        </w:tc>
        <w:tc>
          <w:tcPr>
            <w:tcW w:w="1439" w:type="dxa"/>
            <w:vMerge w:val="restart"/>
            <w:tcBorders>
              <w:top w:val="single" w:sz="4" w:space="0" w:color="auto"/>
            </w:tcBorders>
          </w:tcPr>
          <w:p w14:paraId="39939B4A" w14:textId="2EB10967" w:rsidR="0048145B" w:rsidRDefault="0048145B" w:rsidP="0048145B">
            <w:pPr>
              <w:jc w:val="center"/>
              <w:rPr>
                <w:lang w:val="en-AU"/>
              </w:rPr>
            </w:pPr>
            <w:r>
              <w:rPr>
                <w:lang w:val="en-AU"/>
              </w:rPr>
              <w:t>7.5.7</w:t>
            </w:r>
          </w:p>
        </w:tc>
        <w:tc>
          <w:tcPr>
            <w:tcW w:w="4798" w:type="dxa"/>
            <w:gridSpan w:val="2"/>
            <w:tcBorders>
              <w:top w:val="single" w:sz="4" w:space="0" w:color="auto"/>
              <w:bottom w:val="single" w:sz="4" w:space="0" w:color="auto"/>
              <w:right w:val="single" w:sz="18" w:space="0" w:color="auto"/>
            </w:tcBorders>
            <w:shd w:val="clear" w:color="auto" w:fill="FFF2CC"/>
          </w:tcPr>
          <w:p w14:paraId="6EB92C8A" w14:textId="4D7271D8" w:rsidR="0048145B" w:rsidRDefault="0048145B" w:rsidP="0048145B">
            <w:pPr>
              <w:spacing w:before="20" w:after="20"/>
              <w:jc w:val="both"/>
              <w:rPr>
                <w:rFonts w:ascii="Arial" w:hAnsi="Arial" w:cs="Arial"/>
                <w:color w:val="000000"/>
              </w:rPr>
            </w:pPr>
            <w:r>
              <w:rPr>
                <w:rFonts w:ascii="Arial" w:hAnsi="Arial" w:cs="Arial"/>
                <w:b/>
                <w:bCs/>
                <w:color w:val="000000"/>
              </w:rPr>
              <w:t>Section heading changed to “Criminal Division processing statistics (excluding CAYPINS)”.</w:t>
            </w:r>
          </w:p>
        </w:tc>
      </w:tr>
      <w:tr w:rsidR="0048145B" w14:paraId="0E269CDB" w14:textId="77777777" w:rsidTr="006B7637">
        <w:trPr>
          <w:trHeight w:val="100"/>
        </w:trPr>
        <w:tc>
          <w:tcPr>
            <w:tcW w:w="1219" w:type="dxa"/>
            <w:gridSpan w:val="2"/>
            <w:vMerge/>
            <w:tcBorders>
              <w:left w:val="single" w:sz="18" w:space="0" w:color="auto"/>
              <w:bottom w:val="single" w:sz="4" w:space="0" w:color="auto"/>
            </w:tcBorders>
          </w:tcPr>
          <w:p w14:paraId="0BEB27F9" w14:textId="77777777" w:rsidR="0048145B" w:rsidRDefault="0048145B" w:rsidP="0048145B">
            <w:pPr>
              <w:rPr>
                <w:lang w:val="en-AU"/>
              </w:rPr>
            </w:pPr>
          </w:p>
        </w:tc>
        <w:tc>
          <w:tcPr>
            <w:tcW w:w="836" w:type="dxa"/>
            <w:vMerge/>
            <w:tcBorders>
              <w:bottom w:val="single" w:sz="4" w:space="0" w:color="auto"/>
            </w:tcBorders>
          </w:tcPr>
          <w:p w14:paraId="57694017" w14:textId="4F799C39" w:rsidR="0048145B" w:rsidRDefault="0048145B" w:rsidP="0048145B">
            <w:pPr>
              <w:jc w:val="center"/>
              <w:rPr>
                <w:lang w:val="en-AU"/>
              </w:rPr>
            </w:pPr>
          </w:p>
        </w:tc>
        <w:tc>
          <w:tcPr>
            <w:tcW w:w="1439" w:type="dxa"/>
            <w:vMerge/>
            <w:tcBorders>
              <w:bottom w:val="single" w:sz="4" w:space="0" w:color="auto"/>
            </w:tcBorders>
          </w:tcPr>
          <w:p w14:paraId="7BCC9AE1"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tcPr>
          <w:p w14:paraId="735E927C" w14:textId="59A658BB" w:rsidR="0048145B" w:rsidRDefault="0048145B" w:rsidP="0048145B">
            <w:pPr>
              <w:spacing w:before="20" w:after="20"/>
              <w:jc w:val="both"/>
              <w:rPr>
                <w:rFonts w:ascii="Arial" w:hAnsi="Arial" w:cs="Arial"/>
                <w:color w:val="000000"/>
              </w:rPr>
            </w:pPr>
            <w:r>
              <w:rPr>
                <w:rFonts w:ascii="Arial" w:hAnsi="Arial" w:cs="Arial"/>
                <w:color w:val="000000"/>
              </w:rPr>
              <w:t>Significant expansion of text.</w:t>
            </w:r>
          </w:p>
        </w:tc>
      </w:tr>
      <w:tr w:rsidR="0048145B" w14:paraId="1C95CCCC"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51254E8" w14:textId="1753F2AC" w:rsidR="0048145B" w:rsidRPr="0054535C" w:rsidRDefault="0048145B" w:rsidP="0048145B">
            <w:pPr>
              <w:keepNext/>
              <w:keepLines/>
              <w:rPr>
                <w:sz w:val="22"/>
                <w:lang w:val="en-AU"/>
              </w:rPr>
            </w:pPr>
            <w:r>
              <w:rPr>
                <w:sz w:val="22"/>
                <w:lang w:val="en-AU"/>
              </w:rPr>
              <w:lastRenderedPageBreak/>
              <w:t>14/04/22</w:t>
            </w:r>
          </w:p>
        </w:tc>
        <w:tc>
          <w:tcPr>
            <w:tcW w:w="7073" w:type="dxa"/>
            <w:gridSpan w:val="4"/>
            <w:tcBorders>
              <w:top w:val="single" w:sz="18" w:space="0" w:color="auto"/>
              <w:bottom w:val="single" w:sz="4" w:space="0" w:color="auto"/>
              <w:right w:val="single" w:sz="18" w:space="0" w:color="auto"/>
            </w:tcBorders>
            <w:shd w:val="clear" w:color="auto" w:fill="DDDDDD"/>
          </w:tcPr>
          <w:p w14:paraId="0B502486" w14:textId="314CBDB2"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33129237" w14:textId="77777777" w:rsidTr="006B7637">
        <w:tc>
          <w:tcPr>
            <w:tcW w:w="1219" w:type="dxa"/>
            <w:gridSpan w:val="2"/>
            <w:tcBorders>
              <w:top w:val="single" w:sz="4" w:space="0" w:color="auto"/>
              <w:left w:val="single" w:sz="18" w:space="0" w:color="auto"/>
              <w:bottom w:val="single" w:sz="4" w:space="0" w:color="auto"/>
            </w:tcBorders>
          </w:tcPr>
          <w:p w14:paraId="39DE76B7" w14:textId="05BD712A" w:rsidR="0048145B" w:rsidRDefault="0048145B" w:rsidP="0048145B">
            <w:pPr>
              <w:rPr>
                <w:lang w:val="en-AU"/>
              </w:rPr>
            </w:pPr>
            <w:r>
              <w:rPr>
                <w:lang w:val="en-AU"/>
              </w:rPr>
              <w:t>14/04/22</w:t>
            </w:r>
          </w:p>
        </w:tc>
        <w:tc>
          <w:tcPr>
            <w:tcW w:w="836" w:type="dxa"/>
            <w:tcBorders>
              <w:top w:val="single" w:sz="4" w:space="0" w:color="auto"/>
              <w:bottom w:val="single" w:sz="4" w:space="0" w:color="auto"/>
            </w:tcBorders>
          </w:tcPr>
          <w:p w14:paraId="267D24B2" w14:textId="35E71C8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9F58ED1"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4C74ACB6" w14:textId="186A8518" w:rsidR="0048145B" w:rsidRDefault="0048145B" w:rsidP="0048145B">
            <w:pPr>
              <w:spacing w:before="20"/>
              <w:jc w:val="both"/>
              <w:rPr>
                <w:rFonts w:ascii="Arial" w:hAnsi="Arial" w:cs="Arial"/>
                <w:color w:val="000000"/>
              </w:rPr>
            </w:pPr>
            <w:r>
              <w:rPr>
                <w:rFonts w:ascii="Arial" w:hAnsi="Arial" w:cs="Arial"/>
                <w:color w:val="000000"/>
              </w:rPr>
              <w:t xml:space="preserve">Summaries of </w:t>
            </w:r>
            <w:r w:rsidRPr="00770897">
              <w:rPr>
                <w:rFonts w:ascii="Arial" w:hAnsi="Arial" w:cs="Arial"/>
                <w:i/>
                <w:iCs/>
                <w:color w:val="000000"/>
              </w:rPr>
              <w:t>Re BLC</w:t>
            </w:r>
            <w:r>
              <w:rPr>
                <w:rFonts w:ascii="Arial" w:hAnsi="Arial" w:cs="Arial"/>
                <w:color w:val="000000"/>
              </w:rPr>
              <w:t xml:space="preserve"> [2022] VSC 128; </w:t>
            </w:r>
            <w:r w:rsidRPr="00770897">
              <w:rPr>
                <w:rFonts w:ascii="Arial" w:hAnsi="Arial" w:cs="Arial"/>
                <w:i/>
                <w:iCs/>
                <w:color w:val="000000"/>
              </w:rPr>
              <w:t>Re Hong Hoang</w:t>
            </w:r>
            <w:r>
              <w:rPr>
                <w:rFonts w:ascii="Arial" w:hAnsi="Arial" w:cs="Arial"/>
                <w:color w:val="000000"/>
              </w:rPr>
              <w:t xml:space="preserve"> [2022] VSC 135; </w:t>
            </w:r>
            <w:r w:rsidRPr="00F51FC5">
              <w:rPr>
                <w:rFonts w:ascii="Arial" w:hAnsi="Arial" w:cs="Arial"/>
                <w:i/>
                <w:iCs/>
                <w:color w:val="000000"/>
              </w:rPr>
              <w:t>Re GA</w:t>
            </w:r>
            <w:r>
              <w:rPr>
                <w:rFonts w:ascii="Arial" w:hAnsi="Arial" w:cs="Arial"/>
                <w:color w:val="000000"/>
              </w:rPr>
              <w:t xml:space="preserve"> [2022] VSC 176; </w:t>
            </w:r>
            <w:r w:rsidRPr="00A76444">
              <w:rPr>
                <w:rFonts w:ascii="Arial" w:hAnsi="Arial" w:cs="Arial"/>
                <w:i/>
                <w:iCs/>
                <w:color w:val="000000"/>
              </w:rPr>
              <w:t>Re DD</w:t>
            </w:r>
            <w:r>
              <w:rPr>
                <w:rFonts w:ascii="Arial" w:hAnsi="Arial" w:cs="Arial"/>
                <w:color w:val="000000"/>
              </w:rPr>
              <w:t xml:space="preserve"> [2022] VSC 151.</w:t>
            </w:r>
          </w:p>
        </w:tc>
      </w:tr>
      <w:tr w:rsidR="0048145B" w14:paraId="4DB39E87" w14:textId="77777777" w:rsidTr="006B7637">
        <w:tc>
          <w:tcPr>
            <w:tcW w:w="1219" w:type="dxa"/>
            <w:gridSpan w:val="2"/>
            <w:tcBorders>
              <w:top w:val="single" w:sz="4" w:space="0" w:color="auto"/>
              <w:left w:val="single" w:sz="18" w:space="0" w:color="auto"/>
              <w:bottom w:val="single" w:sz="4" w:space="0" w:color="auto"/>
            </w:tcBorders>
          </w:tcPr>
          <w:p w14:paraId="091ABF18" w14:textId="0037ADDF" w:rsidR="0048145B" w:rsidRDefault="0048145B" w:rsidP="0048145B">
            <w:pPr>
              <w:rPr>
                <w:lang w:val="en-AU"/>
              </w:rPr>
            </w:pPr>
            <w:r>
              <w:rPr>
                <w:lang w:val="en-AU"/>
              </w:rPr>
              <w:t>14/04/22</w:t>
            </w:r>
          </w:p>
        </w:tc>
        <w:tc>
          <w:tcPr>
            <w:tcW w:w="836" w:type="dxa"/>
            <w:tcBorders>
              <w:top w:val="single" w:sz="4" w:space="0" w:color="auto"/>
              <w:bottom w:val="single" w:sz="4" w:space="0" w:color="auto"/>
            </w:tcBorders>
          </w:tcPr>
          <w:p w14:paraId="6221C380" w14:textId="1B30BC7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455DFCA" w14:textId="77777777" w:rsidR="0048145B" w:rsidRDefault="0048145B" w:rsidP="0048145B">
            <w:pPr>
              <w:keepNext/>
              <w:jc w:val="center"/>
              <w:rPr>
                <w:lang w:val="en-AU"/>
              </w:rPr>
            </w:pPr>
            <w:r>
              <w:rPr>
                <w:lang w:val="en-AU"/>
              </w:rPr>
              <w:t>9.4.2.3</w:t>
            </w:r>
          </w:p>
        </w:tc>
        <w:tc>
          <w:tcPr>
            <w:tcW w:w="4798" w:type="dxa"/>
            <w:gridSpan w:val="2"/>
            <w:tcBorders>
              <w:top w:val="single" w:sz="4" w:space="0" w:color="auto"/>
              <w:bottom w:val="single" w:sz="4" w:space="0" w:color="auto"/>
              <w:right w:val="single" w:sz="18" w:space="0" w:color="auto"/>
            </w:tcBorders>
          </w:tcPr>
          <w:p w14:paraId="2D771D81" w14:textId="12A5BE96" w:rsidR="0048145B" w:rsidRDefault="0048145B" w:rsidP="0048145B">
            <w:pPr>
              <w:spacing w:before="20"/>
              <w:jc w:val="both"/>
              <w:rPr>
                <w:rFonts w:ascii="Arial" w:hAnsi="Arial" w:cs="Arial"/>
                <w:color w:val="000000"/>
              </w:rPr>
            </w:pPr>
            <w:r>
              <w:rPr>
                <w:rFonts w:ascii="Arial" w:hAnsi="Arial" w:cs="Arial"/>
                <w:color w:val="000000"/>
              </w:rPr>
              <w:t xml:space="preserve">Summaries of </w:t>
            </w:r>
            <w:r w:rsidRPr="00677D8A">
              <w:rPr>
                <w:rFonts w:ascii="Arial" w:hAnsi="Arial" w:cs="Arial"/>
                <w:i/>
                <w:iCs/>
                <w:color w:val="000000"/>
              </w:rPr>
              <w:t>Re SY</w:t>
            </w:r>
            <w:r>
              <w:rPr>
                <w:rFonts w:ascii="Arial" w:hAnsi="Arial" w:cs="Arial"/>
                <w:color w:val="000000"/>
              </w:rPr>
              <w:t xml:space="preserve"> [2022] VSC 125; </w:t>
            </w:r>
            <w:r w:rsidRPr="00A76444">
              <w:rPr>
                <w:rFonts w:ascii="Arial" w:hAnsi="Arial" w:cs="Arial"/>
                <w:i/>
                <w:iCs/>
                <w:color w:val="000000"/>
              </w:rPr>
              <w:t>Re CL</w:t>
            </w:r>
            <w:r>
              <w:rPr>
                <w:rFonts w:ascii="Arial" w:hAnsi="Arial" w:cs="Arial"/>
                <w:color w:val="000000"/>
              </w:rPr>
              <w:t xml:space="preserve"> [2022] VSC 151; </w:t>
            </w:r>
            <w:r w:rsidRPr="00A76444">
              <w:rPr>
                <w:rFonts w:ascii="Arial" w:hAnsi="Arial" w:cs="Arial"/>
                <w:i/>
                <w:iCs/>
                <w:color w:val="000000"/>
              </w:rPr>
              <w:t>Re Brown</w:t>
            </w:r>
            <w:r>
              <w:rPr>
                <w:rFonts w:ascii="Arial" w:hAnsi="Arial" w:cs="Arial"/>
                <w:color w:val="000000"/>
              </w:rPr>
              <w:t xml:space="preserve"> [2022] VSC 166.</w:t>
            </w:r>
          </w:p>
        </w:tc>
      </w:tr>
      <w:tr w:rsidR="0048145B" w14:paraId="56FE5FE7"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3FCBA8FE" w14:textId="3D95AE88" w:rsidR="0048145B" w:rsidRPr="0054535C" w:rsidRDefault="0048145B" w:rsidP="0048145B">
            <w:pPr>
              <w:keepNext/>
              <w:keepLines/>
              <w:rPr>
                <w:sz w:val="22"/>
                <w:lang w:val="en-AU"/>
              </w:rPr>
            </w:pPr>
            <w:r>
              <w:rPr>
                <w:sz w:val="22"/>
                <w:lang w:val="en-AU"/>
              </w:rPr>
              <w:t>14/04/22</w:t>
            </w:r>
          </w:p>
        </w:tc>
        <w:tc>
          <w:tcPr>
            <w:tcW w:w="7073" w:type="dxa"/>
            <w:gridSpan w:val="4"/>
            <w:tcBorders>
              <w:top w:val="single" w:sz="18" w:space="0" w:color="auto"/>
              <w:bottom w:val="single" w:sz="4" w:space="0" w:color="auto"/>
              <w:right w:val="single" w:sz="18" w:space="0" w:color="auto"/>
            </w:tcBorders>
            <w:shd w:val="clear" w:color="auto" w:fill="DDDDDD"/>
          </w:tcPr>
          <w:p w14:paraId="031EFDE1" w14:textId="0E498875"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665BB852" w14:textId="77777777" w:rsidTr="006B7637">
        <w:tc>
          <w:tcPr>
            <w:tcW w:w="1219" w:type="dxa"/>
            <w:gridSpan w:val="2"/>
            <w:tcBorders>
              <w:top w:val="single" w:sz="4" w:space="0" w:color="auto"/>
              <w:left w:val="single" w:sz="18" w:space="0" w:color="auto"/>
              <w:bottom w:val="single" w:sz="4" w:space="0" w:color="auto"/>
            </w:tcBorders>
          </w:tcPr>
          <w:p w14:paraId="44DEFFB8" w14:textId="58B7FC5C" w:rsidR="0048145B" w:rsidRDefault="0048145B" w:rsidP="0048145B">
            <w:pPr>
              <w:rPr>
                <w:lang w:val="en-AU"/>
              </w:rPr>
            </w:pPr>
            <w:r>
              <w:rPr>
                <w:lang w:val="en-AU"/>
              </w:rPr>
              <w:t>14/04/22</w:t>
            </w:r>
          </w:p>
        </w:tc>
        <w:tc>
          <w:tcPr>
            <w:tcW w:w="836" w:type="dxa"/>
            <w:tcBorders>
              <w:top w:val="single" w:sz="4" w:space="0" w:color="auto"/>
              <w:bottom w:val="single" w:sz="4" w:space="0" w:color="auto"/>
            </w:tcBorders>
          </w:tcPr>
          <w:p w14:paraId="3A050040" w14:textId="6ACEA8F5" w:rsidR="0048145B" w:rsidRDefault="0048145B" w:rsidP="0048145B">
            <w:pPr>
              <w:jc w:val="center"/>
              <w:rPr>
                <w:lang w:val="en-AU"/>
              </w:rPr>
            </w:pPr>
            <w:r>
              <w:rPr>
                <w:lang w:val="en-AU"/>
              </w:rPr>
              <w:t>10</w:t>
            </w:r>
          </w:p>
        </w:tc>
        <w:tc>
          <w:tcPr>
            <w:tcW w:w="6237" w:type="dxa"/>
            <w:gridSpan w:val="3"/>
            <w:tcBorders>
              <w:top w:val="single" w:sz="4" w:space="0" w:color="auto"/>
              <w:bottom w:val="single" w:sz="4" w:space="0" w:color="auto"/>
              <w:right w:val="single" w:sz="18" w:space="0" w:color="auto"/>
            </w:tcBorders>
            <w:shd w:val="clear" w:color="auto" w:fill="FFF2CC"/>
          </w:tcPr>
          <w:p w14:paraId="0249DACE" w14:textId="5A465F43" w:rsidR="0048145B" w:rsidRPr="00E769C4" w:rsidRDefault="0048145B" w:rsidP="0048145B">
            <w:pPr>
              <w:spacing w:before="20" w:after="20"/>
              <w:jc w:val="center"/>
              <w:rPr>
                <w:rFonts w:ascii="Arial" w:hAnsi="Arial" w:cs="Arial"/>
                <w:b/>
                <w:bCs/>
                <w:color w:val="000000"/>
              </w:rPr>
            </w:pPr>
            <w:r w:rsidRPr="00E769C4">
              <w:rPr>
                <w:rFonts w:ascii="Arial" w:hAnsi="Arial" w:cs="Arial"/>
                <w:b/>
                <w:bCs/>
                <w:color w:val="000000"/>
              </w:rPr>
              <w:t>Expansion of index for Parts</w:t>
            </w:r>
            <w:r>
              <w:rPr>
                <w:rFonts w:ascii="Arial" w:hAnsi="Arial" w:cs="Arial"/>
                <w:b/>
                <w:bCs/>
                <w:color w:val="000000"/>
              </w:rPr>
              <w:t xml:space="preserve"> 10.6 &amp; 10.7</w:t>
            </w:r>
            <w:r w:rsidRPr="00E769C4">
              <w:rPr>
                <w:rFonts w:ascii="Arial" w:hAnsi="Arial" w:cs="Arial"/>
                <w:b/>
                <w:bCs/>
                <w:color w:val="000000"/>
              </w:rPr>
              <w:t>.</w:t>
            </w:r>
          </w:p>
        </w:tc>
      </w:tr>
      <w:tr w:rsidR="0048145B" w14:paraId="1466F867" w14:textId="77777777" w:rsidTr="006B7637">
        <w:tc>
          <w:tcPr>
            <w:tcW w:w="1219" w:type="dxa"/>
            <w:gridSpan w:val="2"/>
            <w:tcBorders>
              <w:top w:val="single" w:sz="4" w:space="0" w:color="auto"/>
              <w:left w:val="single" w:sz="18" w:space="0" w:color="auto"/>
              <w:bottom w:val="single" w:sz="4" w:space="0" w:color="auto"/>
            </w:tcBorders>
          </w:tcPr>
          <w:p w14:paraId="0F36E774" w14:textId="7413A312" w:rsidR="0048145B" w:rsidRDefault="0048145B" w:rsidP="0048145B">
            <w:pPr>
              <w:rPr>
                <w:lang w:val="en-AU"/>
              </w:rPr>
            </w:pPr>
            <w:r>
              <w:rPr>
                <w:lang w:val="en-AU"/>
              </w:rPr>
              <w:t>14/04/22</w:t>
            </w:r>
          </w:p>
        </w:tc>
        <w:tc>
          <w:tcPr>
            <w:tcW w:w="836" w:type="dxa"/>
            <w:tcBorders>
              <w:top w:val="single" w:sz="4" w:space="0" w:color="auto"/>
              <w:bottom w:val="single" w:sz="4" w:space="0" w:color="auto"/>
            </w:tcBorders>
          </w:tcPr>
          <w:p w14:paraId="4859FE4B" w14:textId="211A02B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F7D6314" w14:textId="25862B5A" w:rsidR="0048145B" w:rsidRDefault="0048145B" w:rsidP="0048145B">
            <w:pPr>
              <w:keepNext/>
              <w:jc w:val="center"/>
              <w:rPr>
                <w:lang w:val="en-AU"/>
              </w:rPr>
            </w:pPr>
            <w:r>
              <w:rPr>
                <w:lang w:val="en-AU"/>
              </w:rPr>
              <w:t>10.2.8</w:t>
            </w:r>
          </w:p>
        </w:tc>
        <w:tc>
          <w:tcPr>
            <w:tcW w:w="4798" w:type="dxa"/>
            <w:gridSpan w:val="2"/>
            <w:tcBorders>
              <w:top w:val="single" w:sz="4" w:space="0" w:color="auto"/>
              <w:bottom w:val="single" w:sz="4" w:space="0" w:color="auto"/>
              <w:right w:val="single" w:sz="18" w:space="0" w:color="auto"/>
            </w:tcBorders>
            <w:shd w:val="clear" w:color="auto" w:fill="FFF2CC"/>
          </w:tcPr>
          <w:p w14:paraId="484EDC51" w14:textId="5AB2A2C6" w:rsidR="0048145B" w:rsidRPr="00372272" w:rsidRDefault="0048145B" w:rsidP="0048145B">
            <w:pPr>
              <w:spacing w:before="20" w:after="20"/>
              <w:jc w:val="both"/>
              <w:rPr>
                <w:rFonts w:ascii="Arial" w:hAnsi="Arial" w:cs="Arial"/>
                <w:b/>
                <w:bCs/>
                <w:color w:val="000000"/>
              </w:rPr>
            </w:pPr>
            <w:r w:rsidRPr="00372272">
              <w:rPr>
                <w:rFonts w:ascii="Arial" w:hAnsi="Arial" w:cs="Arial"/>
                <w:b/>
                <w:bCs/>
                <w:color w:val="000000"/>
              </w:rPr>
              <w:t>New section entitled “Committal and ‘uplift’ statistics”.</w:t>
            </w:r>
          </w:p>
        </w:tc>
      </w:tr>
      <w:tr w:rsidR="0048145B" w14:paraId="790E803A" w14:textId="77777777" w:rsidTr="006B7637">
        <w:tc>
          <w:tcPr>
            <w:tcW w:w="1219" w:type="dxa"/>
            <w:gridSpan w:val="2"/>
            <w:tcBorders>
              <w:top w:val="single" w:sz="4" w:space="0" w:color="auto"/>
              <w:left w:val="single" w:sz="18" w:space="0" w:color="auto"/>
              <w:bottom w:val="single" w:sz="4" w:space="0" w:color="auto"/>
            </w:tcBorders>
          </w:tcPr>
          <w:p w14:paraId="7DA523AF" w14:textId="510B75AE" w:rsidR="0048145B" w:rsidRDefault="0048145B" w:rsidP="0048145B">
            <w:pPr>
              <w:rPr>
                <w:lang w:val="en-AU"/>
              </w:rPr>
            </w:pPr>
            <w:r>
              <w:rPr>
                <w:lang w:val="en-AU"/>
              </w:rPr>
              <w:t>14/04/22</w:t>
            </w:r>
          </w:p>
        </w:tc>
        <w:tc>
          <w:tcPr>
            <w:tcW w:w="836" w:type="dxa"/>
            <w:tcBorders>
              <w:top w:val="single" w:sz="4" w:space="0" w:color="auto"/>
              <w:bottom w:val="single" w:sz="4" w:space="0" w:color="auto"/>
            </w:tcBorders>
          </w:tcPr>
          <w:p w14:paraId="4356E0D1" w14:textId="1C5E3C84"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6FB8FA8" w14:textId="4998E739" w:rsidR="0048145B" w:rsidRDefault="0048145B" w:rsidP="0048145B">
            <w:pPr>
              <w:keepNext/>
              <w:jc w:val="center"/>
              <w:rPr>
                <w:lang w:val="en-AU"/>
              </w:rPr>
            </w:pPr>
            <w:r>
              <w:rPr>
                <w:lang w:val="en-AU"/>
              </w:rPr>
              <w:t>10.1.4</w:t>
            </w:r>
          </w:p>
        </w:tc>
        <w:tc>
          <w:tcPr>
            <w:tcW w:w="4798" w:type="dxa"/>
            <w:gridSpan w:val="2"/>
            <w:tcBorders>
              <w:top w:val="single" w:sz="4" w:space="0" w:color="auto"/>
              <w:bottom w:val="single" w:sz="4" w:space="0" w:color="auto"/>
              <w:right w:val="single" w:sz="18" w:space="0" w:color="auto"/>
            </w:tcBorders>
            <w:shd w:val="clear" w:color="auto" w:fill="auto"/>
          </w:tcPr>
          <w:p w14:paraId="2BC32927" w14:textId="4ABA2AAD" w:rsidR="0048145B" w:rsidRPr="006F6514" w:rsidRDefault="0048145B" w:rsidP="0048145B">
            <w:pPr>
              <w:spacing w:before="20" w:after="20"/>
              <w:jc w:val="both"/>
              <w:rPr>
                <w:rFonts w:ascii="Arial" w:hAnsi="Arial" w:cs="Arial"/>
                <w:color w:val="000000"/>
              </w:rPr>
            </w:pPr>
            <w:r>
              <w:rPr>
                <w:rFonts w:ascii="Arial" w:hAnsi="Arial" w:cs="Arial"/>
                <w:color w:val="000000"/>
              </w:rPr>
              <w:t>Added r</w:t>
            </w:r>
            <w:r w:rsidRPr="006F6514">
              <w:rPr>
                <w:rFonts w:ascii="Arial" w:hAnsi="Arial" w:cs="Arial"/>
                <w:color w:val="000000"/>
              </w:rPr>
              <w:t xml:space="preserve">eferences to </w:t>
            </w:r>
            <w:r w:rsidRPr="006F6514">
              <w:rPr>
                <w:rFonts w:ascii="Arial" w:hAnsi="Arial" w:cs="Arial"/>
              </w:rPr>
              <w:t xml:space="preserve">[2021] </w:t>
            </w:r>
            <w:proofErr w:type="spellStart"/>
            <w:r w:rsidRPr="006F6514">
              <w:rPr>
                <w:rFonts w:ascii="Arial" w:hAnsi="Arial" w:cs="Arial"/>
              </w:rPr>
              <w:t>VChC</w:t>
            </w:r>
            <w:proofErr w:type="spellEnd"/>
            <w:r w:rsidRPr="006F6514">
              <w:rPr>
                <w:rFonts w:ascii="Arial" w:hAnsi="Arial" w:cs="Arial"/>
              </w:rPr>
              <w:t xml:space="preserve"> 1; [2019] </w:t>
            </w:r>
            <w:proofErr w:type="spellStart"/>
            <w:r w:rsidRPr="006F6514">
              <w:rPr>
                <w:rFonts w:ascii="Arial" w:hAnsi="Arial" w:cs="Arial"/>
              </w:rPr>
              <w:t>VChC</w:t>
            </w:r>
            <w:proofErr w:type="spellEnd"/>
            <w:r w:rsidRPr="006F6514">
              <w:rPr>
                <w:rFonts w:ascii="Arial" w:hAnsi="Arial" w:cs="Arial"/>
              </w:rPr>
              <w:t xml:space="preserve"> 7; [2019] </w:t>
            </w:r>
            <w:proofErr w:type="spellStart"/>
            <w:r w:rsidRPr="006F6514">
              <w:rPr>
                <w:rFonts w:ascii="Arial" w:hAnsi="Arial" w:cs="Arial"/>
              </w:rPr>
              <w:t>VChC</w:t>
            </w:r>
            <w:proofErr w:type="spellEnd"/>
            <w:r w:rsidRPr="006F6514">
              <w:rPr>
                <w:rFonts w:ascii="Arial" w:hAnsi="Arial" w:cs="Arial"/>
              </w:rPr>
              <w:t xml:space="preserve"> 2; [2018] </w:t>
            </w:r>
            <w:proofErr w:type="spellStart"/>
            <w:r w:rsidRPr="006F6514">
              <w:rPr>
                <w:rFonts w:ascii="Arial" w:hAnsi="Arial" w:cs="Arial"/>
              </w:rPr>
              <w:t>VChC</w:t>
            </w:r>
            <w:proofErr w:type="spellEnd"/>
            <w:r w:rsidRPr="006F6514">
              <w:rPr>
                <w:rFonts w:ascii="Arial" w:hAnsi="Arial" w:cs="Arial"/>
              </w:rPr>
              <w:t xml:space="preserve"> 7.</w:t>
            </w:r>
          </w:p>
        </w:tc>
      </w:tr>
      <w:tr w:rsidR="0048145B" w14:paraId="73DF5A94" w14:textId="77777777" w:rsidTr="006B7637">
        <w:tc>
          <w:tcPr>
            <w:tcW w:w="1219" w:type="dxa"/>
            <w:gridSpan w:val="2"/>
            <w:tcBorders>
              <w:top w:val="single" w:sz="4" w:space="0" w:color="auto"/>
              <w:left w:val="single" w:sz="18" w:space="0" w:color="auto"/>
              <w:bottom w:val="single" w:sz="4" w:space="0" w:color="auto"/>
            </w:tcBorders>
          </w:tcPr>
          <w:p w14:paraId="77B1FF7A" w14:textId="4B557056" w:rsidR="0048145B" w:rsidRDefault="0048145B" w:rsidP="0048145B">
            <w:pPr>
              <w:rPr>
                <w:lang w:val="en-AU"/>
              </w:rPr>
            </w:pPr>
            <w:r>
              <w:rPr>
                <w:lang w:val="en-AU"/>
              </w:rPr>
              <w:t>14/04/22</w:t>
            </w:r>
          </w:p>
        </w:tc>
        <w:tc>
          <w:tcPr>
            <w:tcW w:w="836" w:type="dxa"/>
            <w:tcBorders>
              <w:top w:val="single" w:sz="4" w:space="0" w:color="auto"/>
              <w:bottom w:val="single" w:sz="4" w:space="0" w:color="auto"/>
            </w:tcBorders>
          </w:tcPr>
          <w:p w14:paraId="02A2E502" w14:textId="64979714"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E38309A" w14:textId="77777777" w:rsidR="0048145B" w:rsidRDefault="0048145B" w:rsidP="0048145B">
            <w:pPr>
              <w:keepNext/>
              <w:jc w:val="center"/>
              <w:rPr>
                <w:lang w:val="en-AU"/>
              </w:rPr>
            </w:pPr>
            <w:r>
              <w:rPr>
                <w:lang w:val="en-AU"/>
              </w:rPr>
              <w:t>10.3.2(4)</w:t>
            </w:r>
          </w:p>
        </w:tc>
        <w:tc>
          <w:tcPr>
            <w:tcW w:w="4798" w:type="dxa"/>
            <w:gridSpan w:val="2"/>
            <w:tcBorders>
              <w:top w:val="single" w:sz="4" w:space="0" w:color="auto"/>
              <w:bottom w:val="single" w:sz="4" w:space="0" w:color="auto"/>
              <w:right w:val="single" w:sz="18" w:space="0" w:color="auto"/>
            </w:tcBorders>
          </w:tcPr>
          <w:p w14:paraId="0CAD6A9A" w14:textId="64469511" w:rsidR="0048145B" w:rsidRDefault="0048145B" w:rsidP="0048145B">
            <w:pPr>
              <w:spacing w:before="20" w:after="20"/>
              <w:jc w:val="both"/>
              <w:rPr>
                <w:rFonts w:ascii="Arial" w:hAnsi="Arial" w:cs="Arial"/>
                <w:color w:val="000000"/>
              </w:rPr>
            </w:pPr>
            <w:r>
              <w:rPr>
                <w:rFonts w:ascii="Arial" w:hAnsi="Arial" w:cs="Arial"/>
                <w:color w:val="000000"/>
              </w:rPr>
              <w:t>Reference to</w:t>
            </w:r>
            <w:r w:rsidRPr="00A85B16">
              <w:rPr>
                <w:rFonts w:ascii="Arial" w:hAnsi="Arial" w:cs="Arial"/>
                <w:i/>
                <w:iCs/>
                <w:color w:val="000000"/>
              </w:rPr>
              <w:t xml:space="preserve"> </w:t>
            </w:r>
            <w:r>
              <w:rPr>
                <w:rFonts w:ascii="Arial" w:hAnsi="Arial" w:cs="Arial"/>
                <w:i/>
                <w:iCs/>
                <w:color w:val="000000"/>
              </w:rPr>
              <w:t xml:space="preserve">Gant v The Queen; Siddique v The Queen </w:t>
            </w:r>
            <w:r w:rsidRPr="00EB411D">
              <w:rPr>
                <w:rFonts w:ascii="Arial" w:hAnsi="Arial" w:cs="Arial"/>
                <w:color w:val="000000"/>
              </w:rPr>
              <w:t>[2022] VSCA 104 at [95]-[113].</w:t>
            </w:r>
          </w:p>
        </w:tc>
      </w:tr>
      <w:tr w:rsidR="0048145B" w14:paraId="6063CF3E" w14:textId="77777777" w:rsidTr="006B7637">
        <w:tc>
          <w:tcPr>
            <w:tcW w:w="1219" w:type="dxa"/>
            <w:gridSpan w:val="2"/>
            <w:tcBorders>
              <w:top w:val="single" w:sz="4" w:space="0" w:color="auto"/>
              <w:left w:val="single" w:sz="18" w:space="0" w:color="auto"/>
              <w:bottom w:val="single" w:sz="4" w:space="0" w:color="auto"/>
            </w:tcBorders>
          </w:tcPr>
          <w:p w14:paraId="79BA91FB" w14:textId="5F10D9F8" w:rsidR="0048145B" w:rsidRDefault="0048145B" w:rsidP="0048145B">
            <w:pPr>
              <w:rPr>
                <w:lang w:val="en-AU"/>
              </w:rPr>
            </w:pPr>
            <w:r>
              <w:rPr>
                <w:lang w:val="en-AU"/>
              </w:rPr>
              <w:t>14/04/22</w:t>
            </w:r>
          </w:p>
        </w:tc>
        <w:tc>
          <w:tcPr>
            <w:tcW w:w="836" w:type="dxa"/>
            <w:tcBorders>
              <w:top w:val="single" w:sz="4" w:space="0" w:color="auto"/>
              <w:bottom w:val="single" w:sz="4" w:space="0" w:color="auto"/>
            </w:tcBorders>
          </w:tcPr>
          <w:p w14:paraId="057F3423" w14:textId="5C8E532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BFFD031" w14:textId="5C309D04" w:rsidR="0048145B" w:rsidRDefault="0048145B" w:rsidP="0048145B">
            <w:pPr>
              <w:keepNext/>
              <w:jc w:val="center"/>
              <w:rPr>
                <w:lang w:val="en-AU"/>
              </w:rPr>
            </w:pPr>
            <w:r>
              <w:rPr>
                <w:lang w:val="en-AU"/>
              </w:rPr>
              <w:t>10.3.9</w:t>
            </w:r>
          </w:p>
        </w:tc>
        <w:tc>
          <w:tcPr>
            <w:tcW w:w="4798" w:type="dxa"/>
            <w:gridSpan w:val="2"/>
            <w:tcBorders>
              <w:top w:val="single" w:sz="4" w:space="0" w:color="auto"/>
              <w:bottom w:val="single" w:sz="4" w:space="0" w:color="auto"/>
              <w:right w:val="single" w:sz="18" w:space="0" w:color="auto"/>
            </w:tcBorders>
          </w:tcPr>
          <w:p w14:paraId="1FE2F1D2" w14:textId="61BB0DEB"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 at [6]-[10].</w:t>
            </w:r>
          </w:p>
        </w:tc>
      </w:tr>
      <w:tr w:rsidR="0048145B" w14:paraId="539B1EBD" w14:textId="77777777" w:rsidTr="006B7637">
        <w:tc>
          <w:tcPr>
            <w:tcW w:w="1219" w:type="dxa"/>
            <w:gridSpan w:val="2"/>
            <w:tcBorders>
              <w:top w:val="single" w:sz="4" w:space="0" w:color="auto"/>
              <w:left w:val="single" w:sz="18" w:space="0" w:color="auto"/>
              <w:bottom w:val="single" w:sz="4" w:space="0" w:color="auto"/>
            </w:tcBorders>
          </w:tcPr>
          <w:p w14:paraId="28B2C8B6" w14:textId="144BFD3C" w:rsidR="0048145B" w:rsidRDefault="0048145B" w:rsidP="0048145B">
            <w:pPr>
              <w:rPr>
                <w:lang w:val="en-AU"/>
              </w:rPr>
            </w:pPr>
            <w:r>
              <w:rPr>
                <w:lang w:val="en-AU"/>
              </w:rPr>
              <w:t>14/04/22</w:t>
            </w:r>
          </w:p>
        </w:tc>
        <w:tc>
          <w:tcPr>
            <w:tcW w:w="836" w:type="dxa"/>
            <w:tcBorders>
              <w:top w:val="single" w:sz="4" w:space="0" w:color="auto"/>
              <w:bottom w:val="single" w:sz="4" w:space="0" w:color="auto"/>
            </w:tcBorders>
          </w:tcPr>
          <w:p w14:paraId="6DCAABA1" w14:textId="0E9600B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3274490" w14:textId="13BC3348" w:rsidR="0048145B" w:rsidRDefault="0048145B" w:rsidP="0048145B">
            <w:pPr>
              <w:keepNext/>
              <w:jc w:val="center"/>
              <w:rPr>
                <w:lang w:val="en-AU"/>
              </w:rPr>
            </w:pPr>
            <w:r>
              <w:rPr>
                <w:lang w:val="en-AU"/>
              </w:rPr>
              <w:t>10.6</w:t>
            </w:r>
            <w:r>
              <w:rPr>
                <w:rFonts w:ascii="Arial" w:hAnsi="Arial" w:cs="Arial"/>
                <w:b/>
                <w:color w:val="FFFFFF"/>
                <w:szCs w:val="18"/>
                <w:shd w:val="clear" w:color="auto" w:fill="000000"/>
              </w:rPr>
              <w:t>W</w:t>
            </w:r>
          </w:p>
        </w:tc>
        <w:tc>
          <w:tcPr>
            <w:tcW w:w="4798" w:type="dxa"/>
            <w:gridSpan w:val="2"/>
            <w:tcBorders>
              <w:top w:val="single" w:sz="4" w:space="0" w:color="auto"/>
              <w:bottom w:val="single" w:sz="4" w:space="0" w:color="auto"/>
              <w:right w:val="single" w:sz="18" w:space="0" w:color="auto"/>
            </w:tcBorders>
          </w:tcPr>
          <w:p w14:paraId="647E1291" w14:textId="46DB721C" w:rsidR="0048145B" w:rsidRDefault="0048145B" w:rsidP="0048145B">
            <w:pPr>
              <w:spacing w:before="20" w:after="20"/>
              <w:jc w:val="both"/>
              <w:rPr>
                <w:rFonts w:ascii="Arial" w:hAnsi="Arial" w:cs="Arial"/>
                <w:color w:val="000000"/>
              </w:rPr>
            </w:pPr>
            <w:r>
              <w:rPr>
                <w:rFonts w:ascii="Arial" w:hAnsi="Arial" w:cs="Arial"/>
                <w:color w:val="000000"/>
              </w:rPr>
              <w:t>Deletion of section entitled “Temporary COVID-19 amendments expire on 25 April 2021”.</w:t>
            </w:r>
          </w:p>
        </w:tc>
      </w:tr>
      <w:tr w:rsidR="0048145B" w14:paraId="019006D5"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3183AEA" w14:textId="03CD0692" w:rsidR="0048145B" w:rsidRPr="0054535C" w:rsidRDefault="0048145B" w:rsidP="0048145B">
            <w:pPr>
              <w:keepNext/>
              <w:keepLines/>
              <w:rPr>
                <w:sz w:val="22"/>
                <w:lang w:val="en-AU"/>
              </w:rPr>
            </w:pPr>
            <w:r>
              <w:rPr>
                <w:sz w:val="22"/>
                <w:lang w:val="en-AU"/>
              </w:rPr>
              <w:t>14/04/22</w:t>
            </w:r>
          </w:p>
        </w:tc>
        <w:tc>
          <w:tcPr>
            <w:tcW w:w="7073" w:type="dxa"/>
            <w:gridSpan w:val="4"/>
            <w:tcBorders>
              <w:top w:val="single" w:sz="18" w:space="0" w:color="auto"/>
              <w:bottom w:val="single" w:sz="4" w:space="0" w:color="auto"/>
              <w:right w:val="single" w:sz="18" w:space="0" w:color="auto"/>
            </w:tcBorders>
            <w:shd w:val="clear" w:color="auto" w:fill="DDDDDD"/>
          </w:tcPr>
          <w:p w14:paraId="63990CE1" w14:textId="29511682"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7FD921C1" w14:textId="77777777" w:rsidTr="006B7637">
        <w:trPr>
          <w:trHeight w:val="178"/>
        </w:trPr>
        <w:tc>
          <w:tcPr>
            <w:tcW w:w="1219" w:type="dxa"/>
            <w:gridSpan w:val="2"/>
            <w:tcBorders>
              <w:top w:val="single" w:sz="4" w:space="0" w:color="auto"/>
              <w:left w:val="single" w:sz="18" w:space="0" w:color="auto"/>
            </w:tcBorders>
            <w:shd w:val="clear" w:color="auto" w:fill="auto"/>
          </w:tcPr>
          <w:p w14:paraId="77439FE9" w14:textId="73189E2F"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785A998A" w14:textId="78661B17"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46C1328D" w14:textId="6A5EDC8A" w:rsidR="0048145B" w:rsidRDefault="0048145B" w:rsidP="0048145B">
            <w:pPr>
              <w:keepNext/>
              <w:jc w:val="center"/>
              <w:rPr>
                <w:lang w:val="en-AU"/>
              </w:rPr>
            </w:pPr>
            <w:r>
              <w:rPr>
                <w:lang w:val="en-AU"/>
              </w:rPr>
              <w:t>11.1.4.4</w:t>
            </w:r>
          </w:p>
        </w:tc>
        <w:tc>
          <w:tcPr>
            <w:tcW w:w="4798" w:type="dxa"/>
            <w:gridSpan w:val="2"/>
            <w:tcBorders>
              <w:top w:val="single" w:sz="4" w:space="0" w:color="auto"/>
              <w:bottom w:val="single" w:sz="4" w:space="0" w:color="auto"/>
              <w:right w:val="single" w:sz="18" w:space="0" w:color="auto"/>
            </w:tcBorders>
            <w:shd w:val="clear" w:color="auto" w:fill="auto"/>
          </w:tcPr>
          <w:p w14:paraId="7CBD28F4" w14:textId="688266EF"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0543AE">
              <w:rPr>
                <w:rFonts w:ascii="Arial" w:hAnsi="Arial" w:cs="Arial"/>
                <w:i/>
                <w:iCs/>
                <w:color w:val="000000"/>
              </w:rPr>
              <w:t>Sayer v The Queen</w:t>
            </w:r>
            <w:r>
              <w:rPr>
                <w:rFonts w:ascii="Arial" w:hAnsi="Arial" w:cs="Arial"/>
                <w:color w:val="000000"/>
              </w:rPr>
              <w:t xml:space="preserve"> [2018] VSCA 177 at [58]-[83]; </w:t>
            </w:r>
            <w:proofErr w:type="spellStart"/>
            <w:r w:rsidRPr="00DB6F45">
              <w:rPr>
                <w:rFonts w:ascii="Arial" w:hAnsi="Arial" w:cs="Arial"/>
                <w:i/>
                <w:iCs/>
                <w:color w:val="000000"/>
              </w:rPr>
              <w:t>Bidong</w:t>
            </w:r>
            <w:proofErr w:type="spellEnd"/>
            <w:r w:rsidRPr="00DB6F45">
              <w:rPr>
                <w:rFonts w:ascii="Arial" w:hAnsi="Arial" w:cs="Arial"/>
                <w:i/>
                <w:iCs/>
                <w:color w:val="000000"/>
              </w:rPr>
              <w:t xml:space="preserve"> v The Queen</w:t>
            </w:r>
            <w:r>
              <w:rPr>
                <w:rFonts w:ascii="Arial" w:hAnsi="Arial" w:cs="Arial"/>
                <w:color w:val="000000"/>
              </w:rPr>
              <w:t xml:space="preserve"> [2022] VSCA 33 at [28]-[43].</w:t>
            </w:r>
          </w:p>
        </w:tc>
      </w:tr>
      <w:tr w:rsidR="0048145B" w14:paraId="72ED54D2" w14:textId="77777777" w:rsidTr="006B7637">
        <w:trPr>
          <w:trHeight w:val="178"/>
        </w:trPr>
        <w:tc>
          <w:tcPr>
            <w:tcW w:w="1219" w:type="dxa"/>
            <w:gridSpan w:val="2"/>
            <w:tcBorders>
              <w:top w:val="single" w:sz="4" w:space="0" w:color="auto"/>
              <w:left w:val="single" w:sz="18" w:space="0" w:color="auto"/>
            </w:tcBorders>
            <w:shd w:val="clear" w:color="auto" w:fill="auto"/>
          </w:tcPr>
          <w:p w14:paraId="779D5613" w14:textId="6C547B29"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69FBFE9A" w14:textId="6D0E4021"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36342C6" w14:textId="23947567" w:rsidR="0048145B" w:rsidRDefault="0048145B" w:rsidP="0048145B">
            <w:pPr>
              <w:keepNext/>
              <w:jc w:val="center"/>
              <w:rPr>
                <w:lang w:val="en-AU"/>
              </w:rPr>
            </w:pPr>
            <w:r>
              <w:rPr>
                <w:lang w:val="en-AU"/>
              </w:rPr>
              <w:t>11.1.6</w:t>
            </w:r>
          </w:p>
        </w:tc>
        <w:tc>
          <w:tcPr>
            <w:tcW w:w="4798" w:type="dxa"/>
            <w:gridSpan w:val="2"/>
            <w:tcBorders>
              <w:top w:val="single" w:sz="4" w:space="0" w:color="auto"/>
              <w:bottom w:val="single" w:sz="4" w:space="0" w:color="auto"/>
              <w:right w:val="single" w:sz="18" w:space="0" w:color="auto"/>
            </w:tcBorders>
            <w:shd w:val="clear" w:color="auto" w:fill="auto"/>
          </w:tcPr>
          <w:p w14:paraId="12055DD4" w14:textId="35568856" w:rsidR="0048145B" w:rsidRDefault="0048145B" w:rsidP="0048145B">
            <w:pPr>
              <w:spacing w:before="20" w:after="20"/>
              <w:jc w:val="both"/>
              <w:rPr>
                <w:rFonts w:ascii="Arial" w:hAnsi="Arial" w:cs="Arial"/>
                <w:color w:val="000000"/>
              </w:rPr>
            </w:pPr>
            <w:r>
              <w:rPr>
                <w:rFonts w:ascii="Arial" w:hAnsi="Arial" w:cs="Arial"/>
                <w:color w:val="000000"/>
              </w:rPr>
              <w:t>Addition of youth control order statistics and commentary thereon.</w:t>
            </w:r>
          </w:p>
        </w:tc>
      </w:tr>
      <w:tr w:rsidR="0048145B" w14:paraId="28E7F96C" w14:textId="77777777" w:rsidTr="006B7637">
        <w:trPr>
          <w:trHeight w:val="178"/>
        </w:trPr>
        <w:tc>
          <w:tcPr>
            <w:tcW w:w="1219" w:type="dxa"/>
            <w:gridSpan w:val="2"/>
            <w:tcBorders>
              <w:top w:val="single" w:sz="4" w:space="0" w:color="auto"/>
              <w:left w:val="single" w:sz="18" w:space="0" w:color="auto"/>
            </w:tcBorders>
            <w:shd w:val="clear" w:color="auto" w:fill="auto"/>
          </w:tcPr>
          <w:p w14:paraId="225EF412" w14:textId="596A8219"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2FC60871" w14:textId="7DADDC1C"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5B3EAFD7" w14:textId="0788E55A" w:rsidR="0048145B" w:rsidRDefault="0048145B" w:rsidP="0048145B">
            <w:pPr>
              <w:keepNext/>
              <w:jc w:val="center"/>
              <w:rPr>
                <w:lang w:val="en-AU"/>
              </w:rPr>
            </w:pPr>
            <w:r>
              <w:rPr>
                <w:lang w:val="en-AU"/>
              </w:rPr>
              <w:t>11.1.16</w:t>
            </w:r>
          </w:p>
        </w:tc>
        <w:tc>
          <w:tcPr>
            <w:tcW w:w="4798" w:type="dxa"/>
            <w:gridSpan w:val="2"/>
            <w:tcBorders>
              <w:top w:val="single" w:sz="4" w:space="0" w:color="auto"/>
              <w:bottom w:val="single" w:sz="4" w:space="0" w:color="auto"/>
              <w:right w:val="single" w:sz="18" w:space="0" w:color="auto"/>
            </w:tcBorders>
            <w:shd w:val="clear" w:color="auto" w:fill="auto"/>
          </w:tcPr>
          <w:p w14:paraId="0EECAE50" w14:textId="7956A37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9C278C">
              <w:rPr>
                <w:rFonts w:ascii="Arial" w:hAnsi="Arial" w:cs="Arial"/>
                <w:i/>
                <w:iCs/>
                <w:color w:val="000000"/>
              </w:rPr>
              <w:t>Chuah</w:t>
            </w:r>
            <w:proofErr w:type="spellEnd"/>
            <w:r w:rsidRPr="009C278C">
              <w:rPr>
                <w:rFonts w:ascii="Arial" w:hAnsi="Arial" w:cs="Arial"/>
                <w:i/>
                <w:iCs/>
                <w:color w:val="000000"/>
              </w:rPr>
              <w:t xml:space="preserve"> v The Queen</w:t>
            </w:r>
            <w:r>
              <w:rPr>
                <w:rFonts w:ascii="Arial" w:hAnsi="Arial" w:cs="Arial"/>
                <w:color w:val="000000"/>
              </w:rPr>
              <w:t xml:space="preserve"> [2022] VSCA 51 and extracts from [54] &amp; [64].</w:t>
            </w:r>
          </w:p>
        </w:tc>
      </w:tr>
      <w:tr w:rsidR="0048145B" w14:paraId="0CFA8CB0" w14:textId="77777777" w:rsidTr="006B7637">
        <w:trPr>
          <w:trHeight w:val="178"/>
        </w:trPr>
        <w:tc>
          <w:tcPr>
            <w:tcW w:w="1219" w:type="dxa"/>
            <w:gridSpan w:val="2"/>
            <w:tcBorders>
              <w:top w:val="single" w:sz="4" w:space="0" w:color="auto"/>
              <w:left w:val="single" w:sz="18" w:space="0" w:color="auto"/>
            </w:tcBorders>
            <w:shd w:val="clear" w:color="auto" w:fill="auto"/>
          </w:tcPr>
          <w:p w14:paraId="66ED75A0" w14:textId="6A335CAC"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3EC6751C" w14:textId="28CE508E"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5E878D62" w14:textId="5B94549A" w:rsidR="0048145B" w:rsidRDefault="0048145B" w:rsidP="0048145B">
            <w:pPr>
              <w:keepNext/>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shd w:val="clear" w:color="auto" w:fill="auto"/>
          </w:tcPr>
          <w:p w14:paraId="1147DD1E" w14:textId="472EA49F"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proofErr w:type="spellStart"/>
            <w:r>
              <w:rPr>
                <w:rFonts w:ascii="Arial" w:hAnsi="Arial" w:cs="Arial"/>
                <w:i/>
                <w:iCs/>
              </w:rPr>
              <w:t>Makieng</w:t>
            </w:r>
            <w:proofErr w:type="spellEnd"/>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[44]-[45].</w:t>
            </w:r>
          </w:p>
        </w:tc>
      </w:tr>
      <w:tr w:rsidR="0048145B" w14:paraId="676FCEF8" w14:textId="77777777" w:rsidTr="006B7637">
        <w:trPr>
          <w:trHeight w:val="178"/>
        </w:trPr>
        <w:tc>
          <w:tcPr>
            <w:tcW w:w="1219" w:type="dxa"/>
            <w:gridSpan w:val="2"/>
            <w:tcBorders>
              <w:top w:val="single" w:sz="4" w:space="0" w:color="auto"/>
              <w:left w:val="single" w:sz="18" w:space="0" w:color="auto"/>
            </w:tcBorders>
            <w:shd w:val="clear" w:color="auto" w:fill="auto"/>
          </w:tcPr>
          <w:p w14:paraId="0619D5BB" w14:textId="6C543368"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28292307" w14:textId="0F9EB4FE"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4D3190F2" w14:textId="15FF242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shd w:val="clear" w:color="auto" w:fill="auto"/>
          </w:tcPr>
          <w:p w14:paraId="01925FBF" w14:textId="31598175" w:rsidR="0048145B" w:rsidRDefault="0048145B" w:rsidP="0048145B">
            <w:pPr>
              <w:spacing w:before="20" w:after="20"/>
              <w:jc w:val="both"/>
              <w:rPr>
                <w:rFonts w:ascii="Arial" w:hAnsi="Arial" w:cs="Arial"/>
                <w:color w:val="000000"/>
              </w:rPr>
            </w:pPr>
            <w:bookmarkStart w:id="18" w:name="_Hlk100728593"/>
            <w:r>
              <w:rPr>
                <w:rFonts w:ascii="Arial" w:hAnsi="Arial" w:cs="Arial"/>
                <w:color w:val="000000"/>
              </w:rPr>
              <w:t xml:space="preserve">References to </w:t>
            </w:r>
            <w:bookmarkStart w:id="19" w:name="_Hlk100731127"/>
            <w:r w:rsidRPr="004908CC">
              <w:rPr>
                <w:rFonts w:ascii="Arial" w:hAnsi="Arial" w:cs="Arial"/>
                <w:i/>
                <w:iCs/>
              </w:rPr>
              <w:t xml:space="preserve">Thuy Thanh </w:t>
            </w:r>
            <w:proofErr w:type="spellStart"/>
            <w:r w:rsidRPr="004908CC">
              <w:rPr>
                <w:rFonts w:ascii="Arial" w:hAnsi="Arial" w:cs="Arial"/>
                <w:i/>
                <w:iCs/>
              </w:rPr>
              <w:t>Thi</w:t>
            </w:r>
            <w:proofErr w:type="spellEnd"/>
            <w:r w:rsidRPr="004908CC">
              <w:rPr>
                <w:rFonts w:ascii="Arial" w:hAnsi="Arial" w:cs="Arial"/>
                <w:i/>
                <w:iCs/>
              </w:rPr>
              <w:t xml:space="preserve"> Tran v The Queen</w:t>
            </w:r>
            <w:r>
              <w:rPr>
                <w:rFonts w:ascii="Arial" w:hAnsi="Arial" w:cs="Arial"/>
                <w:color w:val="000000"/>
              </w:rPr>
              <w:t xml:space="preserve"> [2022] VSCA 44 </w:t>
            </w:r>
            <w:bookmarkEnd w:id="19"/>
            <w:r>
              <w:rPr>
                <w:rFonts w:ascii="Arial" w:hAnsi="Arial" w:cs="Arial"/>
                <w:color w:val="000000"/>
              </w:rPr>
              <w:t xml:space="preserve">at [27]-[36]; </w:t>
            </w:r>
            <w:proofErr w:type="spellStart"/>
            <w:r w:rsidRPr="00E35193">
              <w:rPr>
                <w:rFonts w:ascii="Arial" w:hAnsi="Arial" w:cs="Arial"/>
                <w:i/>
                <w:iCs/>
              </w:rPr>
              <w:t>Thi</w:t>
            </w:r>
            <w:proofErr w:type="spellEnd"/>
            <w:r w:rsidRPr="00E35193">
              <w:rPr>
                <w:rFonts w:ascii="Arial" w:hAnsi="Arial" w:cs="Arial"/>
                <w:i/>
                <w:iCs/>
              </w:rPr>
              <w:t xml:space="preserve"> Thuy Tam </w:t>
            </w:r>
            <w:r>
              <w:rPr>
                <w:rFonts w:ascii="Arial" w:hAnsi="Arial" w:cs="Arial"/>
                <w:i/>
                <w:iCs/>
              </w:rPr>
              <w:t xml:space="preserve">(Lina) </w:t>
            </w:r>
            <w:r w:rsidRPr="00E35193">
              <w:rPr>
                <w:rFonts w:ascii="Arial" w:hAnsi="Arial" w:cs="Arial"/>
                <w:i/>
                <w:iCs/>
              </w:rPr>
              <w:t>Tran v The Queen</w:t>
            </w:r>
            <w:r>
              <w:rPr>
                <w:rFonts w:ascii="Arial" w:hAnsi="Arial" w:cs="Arial"/>
              </w:rPr>
              <w:t xml:space="preserve"> [2022] VSCA 45 at [44]-[55].</w:t>
            </w:r>
            <w:bookmarkEnd w:id="18"/>
          </w:p>
        </w:tc>
      </w:tr>
      <w:tr w:rsidR="0048145B" w14:paraId="0F64B923" w14:textId="77777777" w:rsidTr="006B7637">
        <w:trPr>
          <w:trHeight w:val="178"/>
        </w:trPr>
        <w:tc>
          <w:tcPr>
            <w:tcW w:w="1219" w:type="dxa"/>
            <w:gridSpan w:val="2"/>
            <w:tcBorders>
              <w:top w:val="single" w:sz="4" w:space="0" w:color="auto"/>
              <w:left w:val="single" w:sz="18" w:space="0" w:color="auto"/>
            </w:tcBorders>
            <w:shd w:val="clear" w:color="auto" w:fill="auto"/>
          </w:tcPr>
          <w:p w14:paraId="72CAE08B" w14:textId="3F3778E8"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6C153C30" w14:textId="4100176E"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5B2FBD8" w14:textId="663B736E" w:rsidR="0048145B" w:rsidRDefault="0048145B" w:rsidP="0048145B">
            <w:pPr>
              <w:keepNext/>
              <w:jc w:val="center"/>
              <w:rPr>
                <w:lang w:val="en-AU"/>
              </w:rPr>
            </w:pPr>
            <w:r>
              <w:rPr>
                <w:lang w:val="en-AU"/>
              </w:rPr>
              <w:t>11.2.8.2</w:t>
            </w:r>
          </w:p>
        </w:tc>
        <w:tc>
          <w:tcPr>
            <w:tcW w:w="4798" w:type="dxa"/>
            <w:gridSpan w:val="2"/>
            <w:tcBorders>
              <w:top w:val="single" w:sz="4" w:space="0" w:color="auto"/>
              <w:bottom w:val="single" w:sz="4" w:space="0" w:color="auto"/>
              <w:right w:val="single" w:sz="18" w:space="0" w:color="auto"/>
            </w:tcBorders>
            <w:shd w:val="clear" w:color="auto" w:fill="auto"/>
          </w:tcPr>
          <w:p w14:paraId="3E74516E" w14:textId="4CA4FFBE"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4908CC">
              <w:rPr>
                <w:rFonts w:ascii="Arial" w:hAnsi="Arial" w:cs="Arial"/>
                <w:i/>
                <w:iCs/>
              </w:rPr>
              <w:t xml:space="preserve">Thuy Thanh </w:t>
            </w:r>
            <w:proofErr w:type="spellStart"/>
            <w:r w:rsidRPr="004908CC">
              <w:rPr>
                <w:rFonts w:ascii="Arial" w:hAnsi="Arial" w:cs="Arial"/>
                <w:i/>
                <w:iCs/>
              </w:rPr>
              <w:t>Thi</w:t>
            </w:r>
            <w:proofErr w:type="spellEnd"/>
            <w:r w:rsidRPr="004908CC">
              <w:rPr>
                <w:rFonts w:ascii="Arial" w:hAnsi="Arial" w:cs="Arial"/>
                <w:i/>
                <w:iCs/>
              </w:rPr>
              <w:t xml:space="preserve"> Tran v The Queen</w:t>
            </w:r>
            <w:r w:rsidRPr="004908CC">
              <w:rPr>
                <w:rFonts w:ascii="Arial" w:hAnsi="Arial" w:cs="Arial"/>
                <w:color w:val="000000"/>
              </w:rPr>
              <w:t xml:space="preserve"> </w:t>
            </w:r>
            <w:r>
              <w:rPr>
                <w:rFonts w:ascii="Arial" w:hAnsi="Arial" w:cs="Arial"/>
                <w:color w:val="000000"/>
              </w:rPr>
              <w:t>[2022] VSCA 44 and extract from [</w:t>
            </w:r>
            <w:proofErr w:type="gramStart"/>
            <w:r>
              <w:rPr>
                <w:rFonts w:ascii="Arial" w:hAnsi="Arial" w:cs="Arial"/>
                <w:color w:val="000000"/>
              </w:rPr>
              <w:t>35]</w:t>
            </w:r>
            <w:r>
              <w:rPr>
                <w:rFonts w:ascii="Arial" w:hAnsi="Arial" w:cs="Arial"/>
                <w:color w:val="000000"/>
              </w:rPr>
              <w:noBreakHyphen/>
            </w:r>
            <w:proofErr w:type="gramEnd"/>
            <w:r>
              <w:rPr>
                <w:rFonts w:ascii="Arial" w:hAnsi="Arial" w:cs="Arial"/>
                <w:color w:val="000000"/>
              </w:rPr>
              <w:t>[36].</w:t>
            </w:r>
          </w:p>
        </w:tc>
      </w:tr>
      <w:tr w:rsidR="0048145B" w14:paraId="6A72AAA4" w14:textId="77777777" w:rsidTr="006B7637">
        <w:trPr>
          <w:trHeight w:val="178"/>
        </w:trPr>
        <w:tc>
          <w:tcPr>
            <w:tcW w:w="1219" w:type="dxa"/>
            <w:gridSpan w:val="2"/>
            <w:tcBorders>
              <w:top w:val="single" w:sz="4" w:space="0" w:color="auto"/>
              <w:left w:val="single" w:sz="18" w:space="0" w:color="auto"/>
            </w:tcBorders>
            <w:shd w:val="clear" w:color="auto" w:fill="auto"/>
          </w:tcPr>
          <w:p w14:paraId="2C44C433" w14:textId="4777EA9C"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6527A7B9" w14:textId="11ACA397"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D5A642F" w14:textId="2ABD858E" w:rsidR="0048145B" w:rsidRDefault="0048145B" w:rsidP="0048145B">
            <w:pPr>
              <w:keepNext/>
              <w:jc w:val="center"/>
              <w:rPr>
                <w:lang w:val="en-AU"/>
              </w:rPr>
            </w:pPr>
            <w:r>
              <w:rPr>
                <w:lang w:val="en-AU"/>
              </w:rPr>
              <w:t>11.2.8.3</w:t>
            </w:r>
          </w:p>
        </w:tc>
        <w:tc>
          <w:tcPr>
            <w:tcW w:w="4798" w:type="dxa"/>
            <w:gridSpan w:val="2"/>
            <w:tcBorders>
              <w:top w:val="single" w:sz="4" w:space="0" w:color="auto"/>
              <w:bottom w:val="single" w:sz="4" w:space="0" w:color="auto"/>
              <w:right w:val="single" w:sz="18" w:space="0" w:color="auto"/>
            </w:tcBorders>
            <w:shd w:val="clear" w:color="auto" w:fill="auto"/>
          </w:tcPr>
          <w:p w14:paraId="4FC24234" w14:textId="2DADFEBD" w:rsidR="0048145B" w:rsidRDefault="0048145B" w:rsidP="0048145B">
            <w:pPr>
              <w:spacing w:before="20" w:after="20"/>
              <w:jc w:val="both"/>
              <w:rPr>
                <w:rFonts w:ascii="Arial" w:hAnsi="Arial" w:cs="Arial"/>
                <w:color w:val="000000"/>
              </w:rPr>
            </w:pPr>
            <w:r>
              <w:rPr>
                <w:rFonts w:ascii="Arial" w:hAnsi="Arial" w:cs="Arial"/>
                <w:color w:val="000000"/>
              </w:rPr>
              <w:t xml:space="preserve">Dicta from </w:t>
            </w:r>
            <w:r w:rsidRPr="009F68F7">
              <w:rPr>
                <w:rFonts w:ascii="Arial" w:hAnsi="Arial" w:cs="Arial"/>
                <w:i/>
                <w:iCs/>
                <w:color w:val="000000"/>
              </w:rPr>
              <w:t>Farmer v The Queen</w:t>
            </w:r>
            <w:r>
              <w:rPr>
                <w:rFonts w:ascii="Arial" w:hAnsi="Arial" w:cs="Arial"/>
                <w:color w:val="000000"/>
              </w:rPr>
              <w:t xml:space="preserve"> [2020] VSCA 140 at [72] and reference to </w:t>
            </w:r>
            <w:proofErr w:type="spellStart"/>
            <w:r w:rsidRPr="00E46E61">
              <w:rPr>
                <w:rFonts w:ascii="Arial" w:hAnsi="Arial" w:cs="Arial"/>
                <w:i/>
                <w:iCs/>
                <w:color w:val="000000"/>
              </w:rPr>
              <w:t>Makieng</w:t>
            </w:r>
            <w:proofErr w:type="spellEnd"/>
            <w:r w:rsidRPr="00E46E61">
              <w:rPr>
                <w:rFonts w:ascii="Arial" w:hAnsi="Arial" w:cs="Arial"/>
                <w:i/>
                <w:iCs/>
                <w:color w:val="000000"/>
              </w:rPr>
              <w:t xml:space="preserve"> v The Queen</w:t>
            </w:r>
            <w:r>
              <w:rPr>
                <w:rFonts w:ascii="Arial" w:hAnsi="Arial" w:cs="Arial"/>
                <w:color w:val="000000"/>
              </w:rPr>
              <w:t xml:space="preserve"> [2022] VSCA 52 at [29]-[35].</w:t>
            </w:r>
          </w:p>
        </w:tc>
      </w:tr>
      <w:tr w:rsidR="0048145B" w14:paraId="7E8228AB" w14:textId="77777777" w:rsidTr="006B7637">
        <w:trPr>
          <w:trHeight w:val="178"/>
        </w:trPr>
        <w:tc>
          <w:tcPr>
            <w:tcW w:w="1219" w:type="dxa"/>
            <w:gridSpan w:val="2"/>
            <w:tcBorders>
              <w:top w:val="single" w:sz="4" w:space="0" w:color="auto"/>
              <w:left w:val="single" w:sz="18" w:space="0" w:color="auto"/>
            </w:tcBorders>
            <w:shd w:val="clear" w:color="auto" w:fill="auto"/>
          </w:tcPr>
          <w:p w14:paraId="0D62CCDC" w14:textId="317D2151"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2259BF3C" w14:textId="264FF8CE"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80A1F53" w14:textId="29C88106"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shd w:val="clear" w:color="auto" w:fill="auto"/>
          </w:tcPr>
          <w:p w14:paraId="67609006" w14:textId="50894862"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 at [47]-[69].</w:t>
            </w:r>
          </w:p>
        </w:tc>
      </w:tr>
      <w:tr w:rsidR="0048145B" w14:paraId="0FA2D2F7" w14:textId="77777777" w:rsidTr="006B7637">
        <w:trPr>
          <w:trHeight w:val="178"/>
        </w:trPr>
        <w:tc>
          <w:tcPr>
            <w:tcW w:w="1219" w:type="dxa"/>
            <w:gridSpan w:val="2"/>
            <w:tcBorders>
              <w:top w:val="single" w:sz="4" w:space="0" w:color="auto"/>
              <w:left w:val="single" w:sz="18" w:space="0" w:color="auto"/>
            </w:tcBorders>
            <w:shd w:val="clear" w:color="auto" w:fill="auto"/>
          </w:tcPr>
          <w:p w14:paraId="2FF4794B" w14:textId="4B339A68"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50DE0A36" w14:textId="1A661A9F"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13A9CE5" w14:textId="6891DF99" w:rsidR="0048145B" w:rsidRDefault="0048145B" w:rsidP="0048145B">
            <w:pPr>
              <w:keepNext/>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shd w:val="clear" w:color="auto" w:fill="auto"/>
          </w:tcPr>
          <w:p w14:paraId="70A1F0E1" w14:textId="725D6B2D"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E66857">
              <w:rPr>
                <w:rFonts w:ascii="Arial" w:hAnsi="Arial" w:cs="Arial"/>
                <w:i/>
                <w:iCs/>
                <w:color w:val="000000"/>
              </w:rPr>
              <w:t>Makieng</w:t>
            </w:r>
            <w:proofErr w:type="spellEnd"/>
            <w:r w:rsidRPr="00E66857">
              <w:rPr>
                <w:rFonts w:ascii="Arial" w:hAnsi="Arial" w:cs="Arial"/>
                <w:i/>
                <w:iCs/>
                <w:color w:val="000000"/>
              </w:rPr>
              <w:t xml:space="preserve"> v The Queen</w:t>
            </w:r>
            <w:r>
              <w:rPr>
                <w:rFonts w:ascii="Arial" w:hAnsi="Arial" w:cs="Arial"/>
                <w:color w:val="000000"/>
              </w:rPr>
              <w:t xml:space="preserve"> [2022] VSCA 52 and extract from [50].</w:t>
            </w:r>
          </w:p>
        </w:tc>
      </w:tr>
      <w:tr w:rsidR="0048145B" w14:paraId="410D02C3" w14:textId="77777777" w:rsidTr="006B7637">
        <w:trPr>
          <w:trHeight w:val="178"/>
        </w:trPr>
        <w:tc>
          <w:tcPr>
            <w:tcW w:w="1219" w:type="dxa"/>
            <w:gridSpan w:val="2"/>
            <w:tcBorders>
              <w:top w:val="single" w:sz="4" w:space="0" w:color="auto"/>
              <w:left w:val="single" w:sz="18" w:space="0" w:color="auto"/>
            </w:tcBorders>
            <w:shd w:val="clear" w:color="auto" w:fill="auto"/>
          </w:tcPr>
          <w:p w14:paraId="4DD7E952" w14:textId="4724671C"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6F1ED01E" w14:textId="6850A1D5"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C230D3B" w14:textId="06E7309A" w:rsidR="0048145B" w:rsidRDefault="0048145B" w:rsidP="0048145B">
            <w:pPr>
              <w:keepNext/>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shd w:val="clear" w:color="auto" w:fill="auto"/>
          </w:tcPr>
          <w:p w14:paraId="37BF4D80" w14:textId="491DB8F6"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0543AE">
              <w:rPr>
                <w:rFonts w:ascii="Arial" w:hAnsi="Arial" w:cs="Arial"/>
                <w:i/>
                <w:iCs/>
                <w:color w:val="000000"/>
              </w:rPr>
              <w:t>Sayer v The Queen</w:t>
            </w:r>
            <w:r>
              <w:rPr>
                <w:rFonts w:ascii="Arial" w:hAnsi="Arial" w:cs="Arial"/>
                <w:color w:val="000000"/>
              </w:rPr>
              <w:t xml:space="preserve"> [2018] VSCA 177 at [42]-[57]; </w:t>
            </w:r>
            <w:r w:rsidRPr="00DF6DB9">
              <w:rPr>
                <w:rFonts w:ascii="Arial" w:hAnsi="Arial" w:cs="Arial"/>
                <w:i/>
                <w:iCs/>
                <w:color w:val="000000"/>
              </w:rPr>
              <w:t>Barnard (a pseudonym) v The Queen</w:t>
            </w:r>
            <w:r>
              <w:rPr>
                <w:rFonts w:ascii="Arial" w:hAnsi="Arial" w:cs="Arial"/>
                <w:color w:val="000000"/>
              </w:rPr>
              <w:t xml:space="preserve"> [2022] VSCA 42 at [15]-[17]</w:t>
            </w:r>
            <w:r w:rsidRPr="00D45887">
              <w:rPr>
                <w:rFonts w:ascii="Arial" w:hAnsi="Arial" w:cs="Arial"/>
                <w:color w:val="000000"/>
              </w:rPr>
              <w:t>.</w:t>
            </w:r>
          </w:p>
        </w:tc>
      </w:tr>
      <w:tr w:rsidR="0048145B" w14:paraId="6EACF4CE" w14:textId="77777777" w:rsidTr="006B7637">
        <w:trPr>
          <w:trHeight w:val="178"/>
        </w:trPr>
        <w:tc>
          <w:tcPr>
            <w:tcW w:w="1219" w:type="dxa"/>
            <w:gridSpan w:val="2"/>
            <w:tcBorders>
              <w:top w:val="single" w:sz="4" w:space="0" w:color="auto"/>
              <w:left w:val="single" w:sz="18" w:space="0" w:color="auto"/>
            </w:tcBorders>
            <w:shd w:val="clear" w:color="auto" w:fill="auto"/>
          </w:tcPr>
          <w:p w14:paraId="4F7F7CD0" w14:textId="1B81B3CA"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68E426E7" w14:textId="32231212"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3B568FA" w14:textId="38405D2F"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shd w:val="clear" w:color="auto" w:fill="auto"/>
          </w:tcPr>
          <w:p w14:paraId="3188F85E" w14:textId="0A36F920"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bookmarkStart w:id="20" w:name="_Hlk100129106"/>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w:t>
            </w:r>
            <w:bookmarkEnd w:id="20"/>
            <w:r>
              <w:rPr>
                <w:rFonts w:ascii="Arial" w:hAnsi="Arial" w:cs="Arial"/>
                <w:color w:val="000000"/>
              </w:rPr>
              <w:t>.</w:t>
            </w:r>
          </w:p>
        </w:tc>
      </w:tr>
      <w:tr w:rsidR="0048145B" w14:paraId="2441353F" w14:textId="77777777" w:rsidTr="006B7637">
        <w:trPr>
          <w:trHeight w:val="178"/>
        </w:trPr>
        <w:tc>
          <w:tcPr>
            <w:tcW w:w="1219" w:type="dxa"/>
            <w:gridSpan w:val="2"/>
            <w:tcBorders>
              <w:top w:val="single" w:sz="4" w:space="0" w:color="auto"/>
              <w:left w:val="single" w:sz="18" w:space="0" w:color="auto"/>
            </w:tcBorders>
            <w:shd w:val="clear" w:color="auto" w:fill="auto"/>
          </w:tcPr>
          <w:p w14:paraId="60E2DC4E" w14:textId="5B0F883E"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7A2A88FB" w14:textId="6BB037B0"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4CD5ED8F" w14:textId="548FA975" w:rsidR="0048145B" w:rsidRDefault="0048145B" w:rsidP="0048145B">
            <w:pPr>
              <w:keepNext/>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shd w:val="clear" w:color="auto" w:fill="auto"/>
          </w:tcPr>
          <w:p w14:paraId="460761D6" w14:textId="07F4910B"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F053FA">
              <w:rPr>
                <w:rFonts w:ascii="Arial" w:hAnsi="Arial" w:cs="Arial"/>
                <w:i/>
                <w:iCs/>
                <w:color w:val="000000"/>
              </w:rPr>
              <w:t>Papagelou</w:t>
            </w:r>
            <w:proofErr w:type="spellEnd"/>
            <w:r w:rsidRPr="00F053FA">
              <w:rPr>
                <w:rFonts w:ascii="Arial" w:hAnsi="Arial" w:cs="Arial"/>
                <w:i/>
                <w:iCs/>
                <w:color w:val="000000"/>
              </w:rPr>
              <w:t xml:space="preserve"> v The Queen</w:t>
            </w:r>
            <w:r>
              <w:rPr>
                <w:rFonts w:ascii="Arial" w:hAnsi="Arial" w:cs="Arial"/>
                <w:color w:val="000000"/>
              </w:rPr>
              <w:t xml:space="preserve"> [2022] VSCA 53.</w:t>
            </w:r>
          </w:p>
        </w:tc>
      </w:tr>
      <w:tr w:rsidR="0048145B" w14:paraId="1BBC526E" w14:textId="77777777" w:rsidTr="006B7637">
        <w:trPr>
          <w:trHeight w:val="178"/>
        </w:trPr>
        <w:tc>
          <w:tcPr>
            <w:tcW w:w="1219" w:type="dxa"/>
            <w:gridSpan w:val="2"/>
            <w:tcBorders>
              <w:top w:val="single" w:sz="4" w:space="0" w:color="auto"/>
              <w:left w:val="single" w:sz="18" w:space="0" w:color="auto"/>
            </w:tcBorders>
            <w:shd w:val="clear" w:color="auto" w:fill="auto"/>
          </w:tcPr>
          <w:p w14:paraId="395E0726" w14:textId="6B4E914B"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67452195" w14:textId="7D06E34F"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22636BB" w14:textId="09B6F1E0" w:rsidR="0048145B" w:rsidRDefault="0048145B" w:rsidP="0048145B">
            <w:pPr>
              <w:keepNext/>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shd w:val="clear" w:color="auto" w:fill="auto"/>
          </w:tcPr>
          <w:p w14:paraId="6F0E8975" w14:textId="64FA9710" w:rsidR="0048145B" w:rsidRPr="00E35193" w:rsidRDefault="0048145B" w:rsidP="0048145B">
            <w:pPr>
              <w:spacing w:before="20"/>
              <w:jc w:val="both"/>
              <w:rPr>
                <w:rFonts w:ascii="Arial" w:hAnsi="Arial" w:cs="Arial"/>
                <w:color w:val="000000"/>
              </w:rPr>
            </w:pPr>
            <w:r>
              <w:rPr>
                <w:rFonts w:ascii="Arial" w:hAnsi="Arial" w:cs="Arial"/>
                <w:color w:val="000000"/>
              </w:rPr>
              <w:t xml:space="preserve">Summaries of </w:t>
            </w:r>
            <w:r w:rsidRPr="004908CC">
              <w:rPr>
                <w:rFonts w:ascii="Arial" w:hAnsi="Arial" w:cs="Arial"/>
                <w:i/>
                <w:iCs/>
              </w:rPr>
              <w:t xml:space="preserve">Thuy Thanh </w:t>
            </w:r>
            <w:proofErr w:type="spellStart"/>
            <w:r w:rsidRPr="004908CC">
              <w:rPr>
                <w:rFonts w:ascii="Arial" w:hAnsi="Arial" w:cs="Arial"/>
                <w:i/>
                <w:iCs/>
              </w:rPr>
              <w:t>Thi</w:t>
            </w:r>
            <w:proofErr w:type="spellEnd"/>
            <w:r w:rsidRPr="004908CC">
              <w:rPr>
                <w:rFonts w:ascii="Arial" w:hAnsi="Arial" w:cs="Arial"/>
                <w:i/>
                <w:iCs/>
              </w:rPr>
              <w:t xml:space="preserve"> Tran v The Queen</w:t>
            </w:r>
            <w:r>
              <w:rPr>
                <w:rFonts w:ascii="Arial" w:hAnsi="Arial" w:cs="Arial"/>
                <w:color w:val="000000"/>
              </w:rPr>
              <w:t xml:space="preserve"> [2022] VSCA 44; </w:t>
            </w:r>
            <w:proofErr w:type="spellStart"/>
            <w:r w:rsidRPr="00E35193">
              <w:rPr>
                <w:rFonts w:ascii="Arial" w:hAnsi="Arial" w:cs="Arial"/>
                <w:i/>
                <w:iCs/>
                <w:color w:val="000000"/>
              </w:rPr>
              <w:t>Thi</w:t>
            </w:r>
            <w:proofErr w:type="spellEnd"/>
            <w:r w:rsidRPr="00E35193">
              <w:rPr>
                <w:rFonts w:ascii="Arial" w:hAnsi="Arial" w:cs="Arial"/>
                <w:i/>
                <w:iCs/>
                <w:color w:val="000000"/>
              </w:rPr>
              <w:t xml:space="preserve"> </w:t>
            </w:r>
            <w:r w:rsidRPr="00E35193">
              <w:rPr>
                <w:rFonts w:ascii="Arial" w:hAnsi="Arial" w:cs="Arial"/>
                <w:i/>
                <w:iCs/>
              </w:rPr>
              <w:t>Thuy Tam</w:t>
            </w:r>
            <w:r>
              <w:rPr>
                <w:rFonts w:ascii="Arial" w:hAnsi="Arial" w:cs="Arial"/>
                <w:i/>
                <w:iCs/>
                <w:color w:val="000000"/>
              </w:rPr>
              <w:t xml:space="preserve"> (Lina) </w:t>
            </w:r>
            <w:r w:rsidRPr="00E35193">
              <w:rPr>
                <w:rFonts w:ascii="Arial" w:hAnsi="Arial" w:cs="Arial"/>
                <w:i/>
                <w:iCs/>
                <w:color w:val="000000"/>
              </w:rPr>
              <w:t>Tran v The Queen</w:t>
            </w:r>
            <w:r>
              <w:rPr>
                <w:rFonts w:ascii="Arial" w:hAnsi="Arial" w:cs="Arial"/>
                <w:color w:val="000000"/>
              </w:rPr>
              <w:t xml:space="preserve"> [2022] VSCA 45; </w:t>
            </w:r>
            <w:proofErr w:type="spellStart"/>
            <w:r w:rsidRPr="002A5D7A">
              <w:rPr>
                <w:rFonts w:ascii="Arial" w:hAnsi="Arial" w:cs="Arial"/>
                <w:i/>
                <w:iCs/>
                <w:color w:val="000000"/>
              </w:rPr>
              <w:t>Chuah</w:t>
            </w:r>
            <w:proofErr w:type="spellEnd"/>
            <w:r w:rsidRPr="002A5D7A">
              <w:rPr>
                <w:rFonts w:ascii="Arial" w:hAnsi="Arial" w:cs="Arial"/>
                <w:i/>
                <w:iCs/>
                <w:color w:val="000000"/>
              </w:rPr>
              <w:t xml:space="preserve"> v The Queen</w:t>
            </w:r>
            <w:r>
              <w:rPr>
                <w:rFonts w:ascii="Arial" w:hAnsi="Arial" w:cs="Arial"/>
                <w:color w:val="000000"/>
              </w:rPr>
              <w:t xml:space="preserve"> [2022] VSCA 51.</w:t>
            </w:r>
          </w:p>
        </w:tc>
      </w:tr>
      <w:tr w:rsidR="0048145B" w14:paraId="1E2301B6" w14:textId="77777777" w:rsidTr="006B7637">
        <w:trPr>
          <w:trHeight w:val="178"/>
        </w:trPr>
        <w:tc>
          <w:tcPr>
            <w:tcW w:w="1219" w:type="dxa"/>
            <w:gridSpan w:val="2"/>
            <w:tcBorders>
              <w:top w:val="single" w:sz="4" w:space="0" w:color="auto"/>
              <w:left w:val="single" w:sz="18" w:space="0" w:color="auto"/>
            </w:tcBorders>
            <w:shd w:val="clear" w:color="auto" w:fill="auto"/>
          </w:tcPr>
          <w:p w14:paraId="3C9E5167" w14:textId="33693E2F"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20A5A121" w14:textId="3E071F1D"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D23381F" w14:textId="10E6A2C2"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shd w:val="clear" w:color="auto" w:fill="auto"/>
          </w:tcPr>
          <w:p w14:paraId="03978F4F" w14:textId="41AB20A2" w:rsidR="0048145B" w:rsidRPr="00DE49ED" w:rsidRDefault="0048145B" w:rsidP="0048145B">
            <w:pPr>
              <w:pStyle w:val="ListParagraph"/>
              <w:numPr>
                <w:ilvl w:val="0"/>
                <w:numId w:val="122"/>
              </w:numPr>
              <w:spacing w:before="20"/>
              <w:ind w:left="357" w:hanging="357"/>
              <w:jc w:val="both"/>
              <w:rPr>
                <w:rFonts w:ascii="Arial" w:hAnsi="Arial" w:cs="Arial"/>
              </w:rPr>
            </w:pPr>
            <w:r>
              <w:rPr>
                <w:rFonts w:ascii="Arial" w:hAnsi="Arial" w:cs="Arial"/>
                <w:color w:val="000000"/>
              </w:rPr>
              <w:t xml:space="preserve">References to </w:t>
            </w:r>
            <w:r w:rsidRPr="00302052">
              <w:rPr>
                <w:rFonts w:ascii="Arial" w:hAnsi="Arial" w:cs="Arial"/>
                <w:i/>
                <w:iCs/>
                <w:color w:val="000000"/>
              </w:rPr>
              <w:t xml:space="preserve">DPP v </w:t>
            </w:r>
            <w:proofErr w:type="spellStart"/>
            <w:r w:rsidRPr="00302052">
              <w:rPr>
                <w:rFonts w:ascii="Arial" w:hAnsi="Arial" w:cs="Arial"/>
                <w:i/>
                <w:iCs/>
                <w:color w:val="000000"/>
              </w:rPr>
              <w:t>Wol</w:t>
            </w:r>
            <w:proofErr w:type="spellEnd"/>
            <w:r>
              <w:rPr>
                <w:rFonts w:ascii="Arial" w:hAnsi="Arial" w:cs="Arial"/>
                <w:color w:val="000000"/>
              </w:rPr>
              <w:t xml:space="preserve"> [2019] VSCA 268; </w:t>
            </w:r>
            <w:r w:rsidRPr="00CA23AC">
              <w:rPr>
                <w:rFonts w:ascii="Arial" w:hAnsi="Arial" w:cs="Arial"/>
                <w:i/>
                <w:iCs/>
                <w:color w:val="000000"/>
              </w:rPr>
              <w:t>Schembri v The Queen</w:t>
            </w:r>
            <w:r>
              <w:rPr>
                <w:rFonts w:ascii="Arial" w:hAnsi="Arial" w:cs="Arial"/>
                <w:color w:val="000000"/>
              </w:rPr>
              <w:t xml:space="preserve"> [2022] VSCA 40 at [87]-[94].</w:t>
            </w:r>
          </w:p>
          <w:p w14:paraId="1B2CBB88" w14:textId="4C0F469C" w:rsidR="0048145B" w:rsidRPr="00DE49ED" w:rsidRDefault="0048145B" w:rsidP="0048145B">
            <w:pPr>
              <w:pStyle w:val="ListParagraph"/>
              <w:numPr>
                <w:ilvl w:val="0"/>
                <w:numId w:val="122"/>
              </w:numPr>
              <w:spacing w:after="20"/>
              <w:ind w:left="357" w:hanging="357"/>
              <w:jc w:val="both"/>
              <w:rPr>
                <w:rFonts w:ascii="Arial" w:hAnsi="Arial" w:cs="Arial"/>
              </w:rPr>
            </w:pPr>
            <w:r>
              <w:rPr>
                <w:rFonts w:ascii="Arial" w:hAnsi="Arial" w:cs="Arial"/>
                <w:color w:val="000000"/>
              </w:rPr>
              <w:t xml:space="preserve">Summary of </w:t>
            </w:r>
            <w:proofErr w:type="spellStart"/>
            <w:r>
              <w:rPr>
                <w:rFonts w:ascii="Arial" w:hAnsi="Arial" w:cs="Arial"/>
                <w:i/>
                <w:iCs/>
              </w:rPr>
              <w:t>Makieng</w:t>
            </w:r>
            <w:proofErr w:type="spellEnd"/>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[43].</w:t>
            </w:r>
          </w:p>
        </w:tc>
      </w:tr>
      <w:tr w:rsidR="0048145B" w14:paraId="6D3B4CDE" w14:textId="77777777" w:rsidTr="006B7637">
        <w:trPr>
          <w:trHeight w:val="178"/>
        </w:trPr>
        <w:tc>
          <w:tcPr>
            <w:tcW w:w="1219" w:type="dxa"/>
            <w:gridSpan w:val="2"/>
            <w:tcBorders>
              <w:top w:val="single" w:sz="4" w:space="0" w:color="auto"/>
              <w:left w:val="single" w:sz="18" w:space="0" w:color="auto"/>
            </w:tcBorders>
            <w:shd w:val="clear" w:color="auto" w:fill="auto"/>
          </w:tcPr>
          <w:p w14:paraId="676D8251" w14:textId="1368CDDD" w:rsidR="0048145B" w:rsidRDefault="0048145B" w:rsidP="0048145B">
            <w:pPr>
              <w:rPr>
                <w:lang w:val="en-AU"/>
              </w:rPr>
            </w:pPr>
            <w:r>
              <w:rPr>
                <w:lang w:val="en-AU"/>
              </w:rPr>
              <w:lastRenderedPageBreak/>
              <w:t>14/04/22</w:t>
            </w:r>
          </w:p>
        </w:tc>
        <w:tc>
          <w:tcPr>
            <w:tcW w:w="836" w:type="dxa"/>
            <w:tcBorders>
              <w:top w:val="single" w:sz="4" w:space="0" w:color="auto"/>
            </w:tcBorders>
            <w:shd w:val="clear" w:color="auto" w:fill="auto"/>
          </w:tcPr>
          <w:p w14:paraId="6F2D420D" w14:textId="13E1D9D1"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64BEAC1" w14:textId="0F54C66D" w:rsidR="0048145B" w:rsidRDefault="0048145B" w:rsidP="0048145B">
            <w:pPr>
              <w:keepNext/>
              <w:jc w:val="center"/>
              <w:rPr>
                <w:lang w:val="en-AU"/>
              </w:rPr>
            </w:pPr>
            <w:r>
              <w:rPr>
                <w:lang w:val="en-AU"/>
              </w:rPr>
              <w:t>11.3.3</w:t>
            </w:r>
          </w:p>
        </w:tc>
        <w:tc>
          <w:tcPr>
            <w:tcW w:w="4798" w:type="dxa"/>
            <w:gridSpan w:val="2"/>
            <w:tcBorders>
              <w:top w:val="single" w:sz="4" w:space="0" w:color="auto"/>
              <w:bottom w:val="single" w:sz="4" w:space="0" w:color="auto"/>
              <w:right w:val="single" w:sz="18" w:space="0" w:color="auto"/>
            </w:tcBorders>
            <w:shd w:val="clear" w:color="auto" w:fill="auto"/>
          </w:tcPr>
          <w:p w14:paraId="1979B5AC" w14:textId="4B951113"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5003D6">
              <w:rPr>
                <w:rFonts w:ascii="Arial" w:hAnsi="Arial" w:cs="Arial"/>
                <w:i/>
                <w:iCs/>
                <w:color w:val="000000"/>
              </w:rPr>
              <w:t>Sayer v The Queen</w:t>
            </w:r>
            <w:r>
              <w:rPr>
                <w:rFonts w:ascii="Arial" w:hAnsi="Arial" w:cs="Arial"/>
                <w:color w:val="000000"/>
              </w:rPr>
              <w:t xml:space="preserve"> [2018] VSCA 177 at [84]-[114].</w:t>
            </w:r>
          </w:p>
        </w:tc>
      </w:tr>
      <w:tr w:rsidR="0048145B" w14:paraId="3727F737" w14:textId="77777777" w:rsidTr="006B7637">
        <w:trPr>
          <w:trHeight w:val="178"/>
        </w:trPr>
        <w:tc>
          <w:tcPr>
            <w:tcW w:w="1219" w:type="dxa"/>
            <w:gridSpan w:val="2"/>
            <w:tcBorders>
              <w:top w:val="single" w:sz="4" w:space="0" w:color="auto"/>
              <w:left w:val="single" w:sz="18" w:space="0" w:color="auto"/>
            </w:tcBorders>
            <w:shd w:val="clear" w:color="auto" w:fill="auto"/>
          </w:tcPr>
          <w:p w14:paraId="619C81BC" w14:textId="561CAA57"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4C29FC3D" w14:textId="46712FC9"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1BE7C11" w14:textId="78DE9D49" w:rsidR="0048145B" w:rsidRDefault="0048145B" w:rsidP="0048145B">
            <w:pPr>
              <w:keepNext/>
              <w:jc w:val="center"/>
              <w:rPr>
                <w:lang w:val="en-AU"/>
              </w:rPr>
            </w:pPr>
            <w:r>
              <w:rPr>
                <w:lang w:val="en-AU"/>
              </w:rPr>
              <w:t>11.3.8(5)</w:t>
            </w:r>
          </w:p>
        </w:tc>
        <w:tc>
          <w:tcPr>
            <w:tcW w:w="4798" w:type="dxa"/>
            <w:gridSpan w:val="2"/>
            <w:tcBorders>
              <w:top w:val="single" w:sz="4" w:space="0" w:color="auto"/>
              <w:bottom w:val="single" w:sz="4" w:space="0" w:color="auto"/>
              <w:right w:val="single" w:sz="18" w:space="0" w:color="auto"/>
            </w:tcBorders>
            <w:shd w:val="clear" w:color="auto" w:fill="auto"/>
          </w:tcPr>
          <w:p w14:paraId="03AA4BBB" w14:textId="6F2F0AFC"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proofErr w:type="spellStart"/>
            <w:r w:rsidRPr="0040208A">
              <w:rPr>
                <w:rFonts w:ascii="Arial" w:hAnsi="Arial" w:cs="Arial"/>
                <w:i/>
                <w:iCs/>
                <w:color w:val="000000"/>
              </w:rPr>
              <w:t>Worboyes</w:t>
            </w:r>
            <w:proofErr w:type="spellEnd"/>
            <w:r w:rsidRPr="0040208A">
              <w:rPr>
                <w:rFonts w:ascii="Arial" w:hAnsi="Arial" w:cs="Arial"/>
                <w:i/>
                <w:iCs/>
                <w:color w:val="000000"/>
              </w:rPr>
              <w:t xml:space="preserve"> v The Queen</w:t>
            </w:r>
            <w:r>
              <w:rPr>
                <w:rFonts w:ascii="Arial" w:hAnsi="Arial" w:cs="Arial"/>
                <w:color w:val="000000"/>
              </w:rPr>
              <w:t xml:space="preserve"> [2021] VSCA 169, </w:t>
            </w:r>
            <w:r w:rsidRPr="0040208A">
              <w:rPr>
                <w:rFonts w:ascii="Arial" w:hAnsi="Arial" w:cs="Arial"/>
                <w:i/>
                <w:iCs/>
                <w:color w:val="000000"/>
              </w:rPr>
              <w:t>Schaeffer v The Queen</w:t>
            </w:r>
            <w:r>
              <w:rPr>
                <w:rFonts w:ascii="Arial" w:hAnsi="Arial" w:cs="Arial"/>
                <w:color w:val="000000"/>
              </w:rPr>
              <w:t xml:space="preserve"> [2021] VSCA 171 &amp; </w:t>
            </w:r>
            <w:proofErr w:type="spellStart"/>
            <w:r w:rsidRPr="0040208A">
              <w:rPr>
                <w:rFonts w:ascii="Arial" w:hAnsi="Arial" w:cs="Arial"/>
                <w:i/>
                <w:iCs/>
                <w:color w:val="000000"/>
              </w:rPr>
              <w:t>Chenhall</w:t>
            </w:r>
            <w:proofErr w:type="spellEnd"/>
            <w:r w:rsidRPr="0040208A">
              <w:rPr>
                <w:rFonts w:ascii="Arial" w:hAnsi="Arial" w:cs="Arial"/>
                <w:i/>
                <w:iCs/>
                <w:color w:val="000000"/>
              </w:rPr>
              <w:t xml:space="preserve"> v The Queen</w:t>
            </w:r>
            <w:r>
              <w:rPr>
                <w:rFonts w:ascii="Arial" w:hAnsi="Arial" w:cs="Arial"/>
                <w:color w:val="000000"/>
              </w:rPr>
              <w:t xml:space="preserve"> [2021] VSCA 175.</w:t>
            </w:r>
          </w:p>
        </w:tc>
      </w:tr>
      <w:tr w:rsidR="0048145B" w14:paraId="62476A25" w14:textId="77777777" w:rsidTr="006B7637">
        <w:trPr>
          <w:trHeight w:val="178"/>
        </w:trPr>
        <w:tc>
          <w:tcPr>
            <w:tcW w:w="1219" w:type="dxa"/>
            <w:gridSpan w:val="2"/>
            <w:tcBorders>
              <w:top w:val="single" w:sz="4" w:space="0" w:color="auto"/>
              <w:left w:val="single" w:sz="18" w:space="0" w:color="auto"/>
            </w:tcBorders>
            <w:shd w:val="clear" w:color="auto" w:fill="auto"/>
          </w:tcPr>
          <w:p w14:paraId="20938A58" w14:textId="2E343ACC"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572F1E52" w14:textId="48397EF8"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45AB0D26" w14:textId="5FC2DB2D" w:rsidR="0048145B" w:rsidRDefault="0048145B" w:rsidP="0048145B">
            <w:pPr>
              <w:keepNext/>
              <w:jc w:val="center"/>
              <w:rPr>
                <w:lang w:val="en-AU"/>
              </w:rPr>
            </w:pPr>
            <w:r>
              <w:rPr>
                <w:lang w:val="en-AU"/>
              </w:rPr>
              <w:t>11.7.1</w:t>
            </w:r>
          </w:p>
        </w:tc>
        <w:tc>
          <w:tcPr>
            <w:tcW w:w="4798" w:type="dxa"/>
            <w:gridSpan w:val="2"/>
            <w:tcBorders>
              <w:top w:val="single" w:sz="4" w:space="0" w:color="auto"/>
              <w:bottom w:val="single" w:sz="4" w:space="0" w:color="auto"/>
              <w:right w:val="single" w:sz="18" w:space="0" w:color="auto"/>
            </w:tcBorders>
            <w:shd w:val="clear" w:color="auto" w:fill="auto"/>
          </w:tcPr>
          <w:p w14:paraId="4E245115" w14:textId="6E510B69" w:rsidR="0048145B" w:rsidRDefault="0048145B" w:rsidP="0048145B">
            <w:pPr>
              <w:spacing w:before="20" w:after="20"/>
              <w:jc w:val="both"/>
              <w:rPr>
                <w:rFonts w:ascii="Arial" w:hAnsi="Arial" w:cs="Arial"/>
                <w:color w:val="000000"/>
              </w:rPr>
            </w:pPr>
            <w:r>
              <w:rPr>
                <w:rFonts w:ascii="Arial" w:hAnsi="Arial" w:cs="Arial"/>
                <w:color w:val="000000"/>
              </w:rPr>
              <w:t>Minor correction of youth control order statistics in Table 1.</w:t>
            </w:r>
          </w:p>
        </w:tc>
      </w:tr>
      <w:tr w:rsidR="0048145B" w14:paraId="4F3FDC48" w14:textId="77777777" w:rsidTr="006B7637">
        <w:trPr>
          <w:trHeight w:val="178"/>
        </w:trPr>
        <w:tc>
          <w:tcPr>
            <w:tcW w:w="1219" w:type="dxa"/>
            <w:gridSpan w:val="2"/>
            <w:tcBorders>
              <w:top w:val="single" w:sz="4" w:space="0" w:color="auto"/>
              <w:left w:val="single" w:sz="18" w:space="0" w:color="auto"/>
            </w:tcBorders>
            <w:shd w:val="clear" w:color="auto" w:fill="auto"/>
          </w:tcPr>
          <w:p w14:paraId="4AFC0C78" w14:textId="1ABFB57B"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427737E0" w14:textId="0F8503B1"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2A775DF" w14:textId="4B9028C3" w:rsidR="0048145B" w:rsidRDefault="0048145B" w:rsidP="0048145B">
            <w:pPr>
              <w:keepNext/>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shd w:val="clear" w:color="auto" w:fill="auto"/>
          </w:tcPr>
          <w:p w14:paraId="1D61E2A0" w14:textId="6825018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4E56E2">
              <w:rPr>
                <w:rFonts w:ascii="Arial" w:hAnsi="Arial" w:cs="Arial"/>
                <w:i/>
                <w:iCs/>
                <w:lang w:val="en-US"/>
              </w:rPr>
              <w:t>Bidong</w:t>
            </w:r>
            <w:proofErr w:type="spellEnd"/>
            <w:r w:rsidRPr="004E56E2">
              <w:rPr>
                <w:rFonts w:ascii="Arial" w:hAnsi="Arial" w:cs="Arial"/>
                <w:i/>
                <w:iCs/>
                <w:lang w:val="en-US"/>
              </w:rPr>
              <w:t xml:space="preserve"> v The Queen</w:t>
            </w:r>
            <w:r>
              <w:rPr>
                <w:rFonts w:ascii="Arial" w:hAnsi="Arial" w:cs="Arial"/>
                <w:lang w:val="en-US"/>
              </w:rPr>
              <w:t xml:space="preserve"> [2022] VSCA 33 at [41]-[42].</w:t>
            </w:r>
          </w:p>
        </w:tc>
      </w:tr>
      <w:tr w:rsidR="0048145B" w14:paraId="3C041D92" w14:textId="77777777" w:rsidTr="006B7637">
        <w:trPr>
          <w:trHeight w:val="178"/>
        </w:trPr>
        <w:tc>
          <w:tcPr>
            <w:tcW w:w="1219" w:type="dxa"/>
            <w:gridSpan w:val="2"/>
            <w:tcBorders>
              <w:top w:val="single" w:sz="4" w:space="0" w:color="auto"/>
              <w:left w:val="single" w:sz="18" w:space="0" w:color="auto"/>
            </w:tcBorders>
            <w:shd w:val="clear" w:color="auto" w:fill="auto"/>
          </w:tcPr>
          <w:p w14:paraId="6EDDEC8C" w14:textId="7BCEA7FF"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52C89EDC" w14:textId="6CDC9910"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5833C41" w14:textId="0EF5AAE5" w:rsidR="0048145B" w:rsidRDefault="0048145B" w:rsidP="0048145B">
            <w:pPr>
              <w:keepNext/>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shd w:val="clear" w:color="auto" w:fill="auto"/>
          </w:tcPr>
          <w:p w14:paraId="46AB7DC1" w14:textId="621C4A4A"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w:t>
            </w:r>
          </w:p>
        </w:tc>
      </w:tr>
      <w:tr w:rsidR="0048145B" w14:paraId="698D62E9" w14:textId="77777777" w:rsidTr="006B7637">
        <w:trPr>
          <w:trHeight w:val="178"/>
        </w:trPr>
        <w:tc>
          <w:tcPr>
            <w:tcW w:w="1219" w:type="dxa"/>
            <w:gridSpan w:val="2"/>
            <w:tcBorders>
              <w:top w:val="single" w:sz="4" w:space="0" w:color="auto"/>
              <w:left w:val="single" w:sz="18" w:space="0" w:color="auto"/>
            </w:tcBorders>
            <w:shd w:val="clear" w:color="auto" w:fill="auto"/>
          </w:tcPr>
          <w:p w14:paraId="24911A1E" w14:textId="0E6CC3E9" w:rsidR="0048145B" w:rsidRDefault="0048145B" w:rsidP="0048145B">
            <w:pPr>
              <w:rPr>
                <w:lang w:val="en-AU"/>
              </w:rPr>
            </w:pPr>
            <w:r>
              <w:rPr>
                <w:lang w:val="en-AU"/>
              </w:rPr>
              <w:t>14/04/22</w:t>
            </w:r>
          </w:p>
        </w:tc>
        <w:tc>
          <w:tcPr>
            <w:tcW w:w="836" w:type="dxa"/>
            <w:tcBorders>
              <w:top w:val="single" w:sz="4" w:space="0" w:color="auto"/>
            </w:tcBorders>
            <w:shd w:val="clear" w:color="auto" w:fill="auto"/>
          </w:tcPr>
          <w:p w14:paraId="6DA3AAD1" w14:textId="33ED317B"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ADCFD6D" w14:textId="0953B2AF" w:rsidR="0048145B" w:rsidRDefault="0048145B" w:rsidP="0048145B">
            <w:pPr>
              <w:keepNext/>
              <w:jc w:val="center"/>
              <w:rPr>
                <w:lang w:val="en-AU"/>
              </w:rPr>
            </w:pPr>
            <w:r>
              <w:rPr>
                <w:lang w:val="en-AU"/>
              </w:rPr>
              <w:t>11.15.4</w:t>
            </w:r>
          </w:p>
        </w:tc>
        <w:tc>
          <w:tcPr>
            <w:tcW w:w="4798" w:type="dxa"/>
            <w:gridSpan w:val="2"/>
            <w:tcBorders>
              <w:top w:val="single" w:sz="4" w:space="0" w:color="auto"/>
              <w:bottom w:val="single" w:sz="4" w:space="0" w:color="auto"/>
              <w:right w:val="single" w:sz="18" w:space="0" w:color="auto"/>
            </w:tcBorders>
            <w:shd w:val="clear" w:color="auto" w:fill="auto"/>
          </w:tcPr>
          <w:p w14:paraId="4AF30ED8" w14:textId="279092DA"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5246A0">
              <w:rPr>
                <w:rFonts w:ascii="Arial" w:hAnsi="Arial" w:cs="Arial"/>
                <w:i/>
                <w:iCs/>
                <w:color w:val="000000"/>
              </w:rPr>
              <w:t>Lugo (a pseudonym) v The Queen</w:t>
            </w:r>
            <w:r>
              <w:rPr>
                <w:rFonts w:ascii="Arial" w:hAnsi="Arial" w:cs="Arial"/>
                <w:color w:val="000000"/>
              </w:rPr>
              <w:t xml:space="preserve"> [2020] VSCA 75; </w:t>
            </w:r>
            <w:proofErr w:type="spellStart"/>
            <w:r w:rsidRPr="005246A0">
              <w:rPr>
                <w:rFonts w:ascii="Arial" w:eastAsia="Book Antiqua" w:hAnsi="Arial" w:cs="Arial"/>
                <w:i/>
              </w:rPr>
              <w:t>Hinch</w:t>
            </w:r>
            <w:proofErr w:type="spellEnd"/>
            <w:r w:rsidRPr="005246A0">
              <w:rPr>
                <w:rFonts w:ascii="Arial" w:eastAsia="Book Antiqua" w:hAnsi="Arial" w:cs="Arial"/>
                <w:i/>
              </w:rPr>
              <w:t xml:space="preserve"> (a pseudonym) v The Queen</w:t>
            </w:r>
            <w:r w:rsidRPr="005246A0">
              <w:rPr>
                <w:rFonts w:ascii="Arial" w:hAnsi="Arial" w:cs="Arial"/>
                <w:color w:val="000000"/>
              </w:rPr>
              <w:t xml:space="preserve"> [2021] VSCA 214</w:t>
            </w:r>
            <w:r>
              <w:rPr>
                <w:rFonts w:ascii="Arial" w:hAnsi="Arial" w:cs="Arial"/>
                <w:i/>
                <w:iCs/>
                <w:color w:val="000000"/>
              </w:rPr>
              <w:t>;</w:t>
            </w:r>
            <w:r>
              <w:rPr>
                <w:rFonts w:ascii="Arial" w:hAnsi="Arial" w:cs="Arial"/>
                <w:color w:val="000000"/>
              </w:rPr>
              <w:t xml:space="preserve"> </w:t>
            </w:r>
            <w:r w:rsidRPr="005246A0">
              <w:rPr>
                <w:rFonts w:ascii="Arial" w:hAnsi="Arial" w:cs="Arial"/>
                <w:i/>
                <w:iCs/>
                <w:color w:val="000000"/>
              </w:rPr>
              <w:t>DPP v Hum Howard (a pseudonym)</w:t>
            </w:r>
            <w:r>
              <w:rPr>
                <w:rFonts w:ascii="Arial" w:hAnsi="Arial" w:cs="Arial"/>
                <w:color w:val="000000"/>
              </w:rPr>
              <w:t xml:space="preserve"> [2022] VSCA 57</w:t>
            </w:r>
            <w:r w:rsidRPr="001200EA">
              <w:rPr>
                <w:rFonts w:ascii="Arial" w:hAnsi="Arial" w:cs="Arial"/>
                <w:color w:val="000000"/>
              </w:rPr>
              <w:t>.</w:t>
            </w:r>
          </w:p>
        </w:tc>
      </w:tr>
      <w:tr w:rsidR="0048145B" w14:paraId="74E11FCD" w14:textId="77777777" w:rsidTr="006B7637">
        <w:tc>
          <w:tcPr>
            <w:tcW w:w="1219" w:type="dxa"/>
            <w:gridSpan w:val="2"/>
            <w:tcBorders>
              <w:top w:val="single" w:sz="12" w:space="0" w:color="auto"/>
              <w:left w:val="single" w:sz="18" w:space="0" w:color="auto"/>
              <w:bottom w:val="single" w:sz="4" w:space="0" w:color="auto"/>
            </w:tcBorders>
            <w:shd w:val="clear" w:color="auto" w:fill="DDDDDD"/>
          </w:tcPr>
          <w:p w14:paraId="693B9768" w14:textId="796DDDD6" w:rsidR="0048145B" w:rsidRPr="0054535C" w:rsidRDefault="0048145B" w:rsidP="0048145B">
            <w:pPr>
              <w:keepNext/>
              <w:keepLines/>
              <w:rPr>
                <w:sz w:val="22"/>
                <w:lang w:val="en-AU"/>
              </w:rPr>
            </w:pPr>
            <w:r>
              <w:rPr>
                <w:sz w:val="22"/>
                <w:lang w:val="en-AU"/>
              </w:rPr>
              <w:t>24/03/22</w:t>
            </w:r>
          </w:p>
        </w:tc>
        <w:tc>
          <w:tcPr>
            <w:tcW w:w="7073" w:type="dxa"/>
            <w:gridSpan w:val="4"/>
            <w:tcBorders>
              <w:top w:val="single" w:sz="12" w:space="0" w:color="auto"/>
              <w:bottom w:val="single" w:sz="4" w:space="0" w:color="auto"/>
              <w:right w:val="single" w:sz="18" w:space="0" w:color="auto"/>
            </w:tcBorders>
            <w:shd w:val="clear" w:color="auto" w:fill="DDDDDD"/>
          </w:tcPr>
          <w:p w14:paraId="2E2C4F0B" w14:textId="08BF4813"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1C019667" w14:textId="77777777" w:rsidTr="006B7637">
        <w:tc>
          <w:tcPr>
            <w:tcW w:w="1219" w:type="dxa"/>
            <w:gridSpan w:val="2"/>
            <w:tcBorders>
              <w:top w:val="single" w:sz="4" w:space="0" w:color="auto"/>
              <w:left w:val="single" w:sz="18" w:space="0" w:color="auto"/>
              <w:bottom w:val="single" w:sz="4" w:space="0" w:color="auto"/>
            </w:tcBorders>
          </w:tcPr>
          <w:p w14:paraId="62EE54DC" w14:textId="7E292E32" w:rsidR="0048145B" w:rsidRDefault="0048145B" w:rsidP="0048145B">
            <w:pPr>
              <w:keepNext/>
              <w:keepLines/>
              <w:rPr>
                <w:lang w:val="en-AU"/>
              </w:rPr>
            </w:pPr>
            <w:r>
              <w:rPr>
                <w:lang w:val="en-AU"/>
              </w:rPr>
              <w:t>24/03/22</w:t>
            </w:r>
          </w:p>
        </w:tc>
        <w:tc>
          <w:tcPr>
            <w:tcW w:w="836" w:type="dxa"/>
            <w:tcBorders>
              <w:top w:val="single" w:sz="4" w:space="0" w:color="auto"/>
              <w:bottom w:val="single" w:sz="4" w:space="0" w:color="auto"/>
            </w:tcBorders>
          </w:tcPr>
          <w:p w14:paraId="6C3A70E2" w14:textId="0DD513EC" w:rsidR="0048145B" w:rsidRDefault="0048145B" w:rsidP="0048145B">
            <w:pPr>
              <w:keepNext/>
              <w:keepLines/>
              <w:jc w:val="center"/>
              <w:rPr>
                <w:lang w:val="en-AU"/>
              </w:rPr>
            </w:pPr>
            <w:r>
              <w:rPr>
                <w:lang w:val="en-AU"/>
              </w:rPr>
              <w:t>1</w:t>
            </w:r>
          </w:p>
        </w:tc>
        <w:tc>
          <w:tcPr>
            <w:tcW w:w="6237" w:type="dxa"/>
            <w:gridSpan w:val="3"/>
            <w:tcBorders>
              <w:top w:val="single" w:sz="4" w:space="0" w:color="auto"/>
              <w:bottom w:val="single" w:sz="4" w:space="0" w:color="auto"/>
              <w:right w:val="single" w:sz="18" w:space="0" w:color="auto"/>
            </w:tcBorders>
            <w:shd w:val="clear" w:color="auto" w:fill="FFF2CC"/>
          </w:tcPr>
          <w:p w14:paraId="19097CB3" w14:textId="77777777" w:rsidR="0048145B" w:rsidRPr="00E900DB" w:rsidRDefault="0048145B" w:rsidP="0048145B">
            <w:pPr>
              <w:keepNext/>
              <w:keepLines/>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48145B" w14:paraId="2D2CA7DD" w14:textId="77777777" w:rsidTr="006B7637">
        <w:tc>
          <w:tcPr>
            <w:tcW w:w="1219" w:type="dxa"/>
            <w:gridSpan w:val="2"/>
            <w:tcBorders>
              <w:top w:val="single" w:sz="4" w:space="0" w:color="auto"/>
              <w:left w:val="single" w:sz="18" w:space="0" w:color="auto"/>
              <w:bottom w:val="single" w:sz="4" w:space="0" w:color="auto"/>
            </w:tcBorders>
          </w:tcPr>
          <w:p w14:paraId="7B8DEE42" w14:textId="44971FCB"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0EFA64AC" w14:textId="75922ABA"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6F4D65A" w14:textId="11643AC7" w:rsidR="0048145B" w:rsidRDefault="0048145B" w:rsidP="0048145B">
            <w:pPr>
              <w:keepNext/>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shd w:val="clear" w:color="auto" w:fill="FFFFFF"/>
          </w:tcPr>
          <w:p w14:paraId="62620995" w14:textId="3929AB35" w:rsidR="0048145B" w:rsidRPr="0048372A" w:rsidRDefault="0048145B" w:rsidP="0048145B">
            <w:pPr>
              <w:pStyle w:val="ListParagraph"/>
              <w:numPr>
                <w:ilvl w:val="0"/>
                <w:numId w:val="122"/>
              </w:numPr>
              <w:spacing w:before="20"/>
              <w:ind w:left="357" w:hanging="357"/>
              <w:jc w:val="both"/>
              <w:rPr>
                <w:rFonts w:ascii="Arial" w:hAnsi="Arial" w:cs="Arial"/>
              </w:rPr>
            </w:pPr>
            <w:r w:rsidRPr="0048372A">
              <w:rPr>
                <w:rFonts w:ascii="Arial" w:hAnsi="Arial" w:cs="Arial"/>
              </w:rPr>
              <w:t>Addition of summaries of Practice Directions No.1, 2 &amp; 3 of 2022</w:t>
            </w:r>
            <w:r>
              <w:rPr>
                <w:rFonts w:ascii="Arial" w:hAnsi="Arial" w:cs="Arial"/>
              </w:rPr>
              <w:t>.</w:t>
            </w:r>
          </w:p>
          <w:p w14:paraId="60637597" w14:textId="77777777" w:rsidR="0048145B" w:rsidRDefault="0048145B" w:rsidP="0048145B">
            <w:pPr>
              <w:pStyle w:val="ListParagraph"/>
              <w:numPr>
                <w:ilvl w:val="0"/>
                <w:numId w:val="122"/>
              </w:numPr>
              <w:spacing w:before="20"/>
              <w:ind w:left="357" w:hanging="357"/>
              <w:jc w:val="both"/>
              <w:rPr>
                <w:rFonts w:ascii="Arial" w:hAnsi="Arial" w:cs="Arial"/>
              </w:rPr>
            </w:pPr>
            <w:r w:rsidRPr="0048372A">
              <w:rPr>
                <w:rFonts w:ascii="Arial" w:hAnsi="Arial" w:cs="Arial"/>
              </w:rPr>
              <w:t>Addition of a note that Practice Directions No.2, 3, 6 &amp; 15 of 2021 are revoked and removal of summaries of those Practice Directions.</w:t>
            </w:r>
          </w:p>
          <w:p w14:paraId="6502881D" w14:textId="048A02D3" w:rsidR="0048145B" w:rsidRPr="0048372A" w:rsidRDefault="0048145B" w:rsidP="0048145B">
            <w:pPr>
              <w:pStyle w:val="ListParagraph"/>
              <w:numPr>
                <w:ilvl w:val="0"/>
                <w:numId w:val="122"/>
              </w:numPr>
              <w:spacing w:before="20"/>
              <w:ind w:left="357" w:hanging="357"/>
              <w:jc w:val="both"/>
              <w:rPr>
                <w:rFonts w:ascii="Arial" w:hAnsi="Arial" w:cs="Arial"/>
              </w:rPr>
            </w:pPr>
            <w:r>
              <w:rPr>
                <w:rFonts w:ascii="Arial" w:hAnsi="Arial" w:cs="Arial"/>
              </w:rPr>
              <w:t>Deletion of references to several revoked Practice Directions.</w:t>
            </w:r>
          </w:p>
        </w:tc>
      </w:tr>
      <w:tr w:rsidR="0048145B" w14:paraId="47D9688D" w14:textId="77777777" w:rsidTr="006B7637">
        <w:tc>
          <w:tcPr>
            <w:tcW w:w="1219" w:type="dxa"/>
            <w:gridSpan w:val="2"/>
            <w:tcBorders>
              <w:top w:val="single" w:sz="4" w:space="0" w:color="auto"/>
              <w:left w:val="single" w:sz="18" w:space="0" w:color="auto"/>
              <w:bottom w:val="single" w:sz="4" w:space="0" w:color="auto"/>
            </w:tcBorders>
          </w:tcPr>
          <w:p w14:paraId="66F0F5CE" w14:textId="73A0D44A"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4512C729" w14:textId="17E865DB"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7C6F5C3D" w14:textId="039EC2A3" w:rsidR="0048145B" w:rsidRDefault="0048145B" w:rsidP="0048145B">
            <w:pPr>
              <w:keepNext/>
              <w:jc w:val="center"/>
              <w:rPr>
                <w:lang w:val="en-AU"/>
              </w:rPr>
            </w:pPr>
            <w:r>
              <w:rPr>
                <w:lang w:val="en-AU"/>
              </w:rPr>
              <w:t>1.6.3</w:t>
            </w:r>
          </w:p>
        </w:tc>
        <w:tc>
          <w:tcPr>
            <w:tcW w:w="4798" w:type="dxa"/>
            <w:gridSpan w:val="2"/>
            <w:tcBorders>
              <w:top w:val="single" w:sz="4" w:space="0" w:color="auto"/>
              <w:bottom w:val="single" w:sz="4" w:space="0" w:color="auto"/>
              <w:right w:val="single" w:sz="18" w:space="0" w:color="auto"/>
            </w:tcBorders>
            <w:shd w:val="clear" w:color="auto" w:fill="FFFFFF"/>
          </w:tcPr>
          <w:p w14:paraId="57328306" w14:textId="7BACD651" w:rsidR="0048145B" w:rsidRPr="00BC1AD6" w:rsidRDefault="0048145B" w:rsidP="0048145B">
            <w:pPr>
              <w:spacing w:before="20"/>
              <w:jc w:val="both"/>
              <w:rPr>
                <w:rFonts w:ascii="Arial" w:hAnsi="Arial" w:cs="Arial"/>
              </w:rPr>
            </w:pPr>
            <w:r>
              <w:rPr>
                <w:rFonts w:ascii="Arial" w:hAnsi="Arial" w:cs="Arial"/>
              </w:rPr>
              <w:t>Modification to estimated implementation dates for the CMS project.</w:t>
            </w:r>
          </w:p>
        </w:tc>
      </w:tr>
      <w:tr w:rsidR="0048145B" w14:paraId="3025BC33"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325F0EFD" w14:textId="3894A646" w:rsidR="0048145B" w:rsidRPr="0054535C" w:rsidRDefault="0048145B" w:rsidP="0048145B">
            <w:pPr>
              <w:keepNext/>
              <w:keepLines/>
              <w:rPr>
                <w:sz w:val="22"/>
                <w:lang w:val="en-AU"/>
              </w:rPr>
            </w:pPr>
            <w:r>
              <w:rPr>
                <w:sz w:val="22"/>
                <w:lang w:val="en-AU"/>
              </w:rPr>
              <w:t>24/03/22</w:t>
            </w:r>
          </w:p>
        </w:tc>
        <w:tc>
          <w:tcPr>
            <w:tcW w:w="7073" w:type="dxa"/>
            <w:gridSpan w:val="4"/>
            <w:tcBorders>
              <w:top w:val="single" w:sz="18" w:space="0" w:color="auto"/>
              <w:bottom w:val="single" w:sz="4" w:space="0" w:color="auto"/>
              <w:right w:val="single" w:sz="18" w:space="0" w:color="auto"/>
            </w:tcBorders>
            <w:shd w:val="clear" w:color="auto" w:fill="DDDDDD"/>
          </w:tcPr>
          <w:p w14:paraId="03CED09D" w14:textId="714952D3"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14CEB928" w14:textId="77777777" w:rsidTr="006B7637">
        <w:tc>
          <w:tcPr>
            <w:tcW w:w="1219" w:type="dxa"/>
            <w:gridSpan w:val="2"/>
            <w:tcBorders>
              <w:top w:val="single" w:sz="4" w:space="0" w:color="auto"/>
              <w:left w:val="single" w:sz="18" w:space="0" w:color="auto"/>
              <w:bottom w:val="single" w:sz="4" w:space="0" w:color="auto"/>
            </w:tcBorders>
          </w:tcPr>
          <w:p w14:paraId="32B1CDF7" w14:textId="6D9AE6ED"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6A37439C" w14:textId="59C1E473"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529B16E" w14:textId="7B736C2A" w:rsidR="0048145B" w:rsidRDefault="0048145B" w:rsidP="0048145B">
            <w:pPr>
              <w:keepNext/>
              <w:jc w:val="center"/>
              <w:rPr>
                <w:lang w:val="en-AU"/>
              </w:rPr>
            </w:pPr>
            <w:r>
              <w:rPr>
                <w:lang w:val="en-AU"/>
              </w:rPr>
              <w:t>2.10</w:t>
            </w:r>
          </w:p>
        </w:tc>
        <w:tc>
          <w:tcPr>
            <w:tcW w:w="4798" w:type="dxa"/>
            <w:gridSpan w:val="2"/>
            <w:tcBorders>
              <w:top w:val="single" w:sz="4" w:space="0" w:color="auto"/>
              <w:bottom w:val="single" w:sz="4" w:space="0" w:color="auto"/>
              <w:right w:val="single" w:sz="18" w:space="0" w:color="auto"/>
            </w:tcBorders>
          </w:tcPr>
          <w:p w14:paraId="0B88A92C" w14:textId="6F419D02" w:rsidR="0048145B" w:rsidRPr="003F268C" w:rsidRDefault="0048145B" w:rsidP="0048145B">
            <w:pPr>
              <w:spacing w:before="20"/>
              <w:jc w:val="both"/>
              <w:rPr>
                <w:rFonts w:ascii="Arial" w:hAnsi="Arial" w:cs="Arial"/>
              </w:rPr>
            </w:pPr>
            <w:r>
              <w:rPr>
                <w:rFonts w:ascii="Arial" w:hAnsi="Arial" w:cs="Arial"/>
              </w:rPr>
              <w:t>Expansion of commentary on services provided by the Salvation Army away from the Court.</w:t>
            </w:r>
          </w:p>
        </w:tc>
      </w:tr>
      <w:tr w:rsidR="0048145B" w14:paraId="49D0CC62" w14:textId="77777777" w:rsidTr="006B7637">
        <w:tc>
          <w:tcPr>
            <w:tcW w:w="1219" w:type="dxa"/>
            <w:gridSpan w:val="2"/>
            <w:tcBorders>
              <w:top w:val="single" w:sz="4" w:space="0" w:color="auto"/>
              <w:left w:val="single" w:sz="18" w:space="0" w:color="auto"/>
              <w:bottom w:val="single" w:sz="4" w:space="0" w:color="auto"/>
            </w:tcBorders>
          </w:tcPr>
          <w:p w14:paraId="4CB545FA" w14:textId="336C6957"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614A61CF" w14:textId="26614857"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D9721CE" w14:textId="2E3E952C" w:rsidR="0048145B" w:rsidRDefault="0048145B" w:rsidP="0048145B">
            <w:pPr>
              <w:keepNext/>
              <w:jc w:val="center"/>
              <w:rPr>
                <w:lang w:val="en-AU"/>
              </w:rPr>
            </w:pPr>
            <w:r>
              <w:rPr>
                <w:lang w:val="en-AU"/>
              </w:rPr>
              <w:t>2.10.7</w:t>
            </w:r>
          </w:p>
        </w:tc>
        <w:tc>
          <w:tcPr>
            <w:tcW w:w="4798" w:type="dxa"/>
            <w:gridSpan w:val="2"/>
            <w:tcBorders>
              <w:top w:val="single" w:sz="4" w:space="0" w:color="auto"/>
              <w:bottom w:val="single" w:sz="4" w:space="0" w:color="auto"/>
              <w:right w:val="single" w:sz="18" w:space="0" w:color="auto"/>
            </w:tcBorders>
          </w:tcPr>
          <w:p w14:paraId="29F8D359" w14:textId="26DCB54C" w:rsidR="0048145B" w:rsidRDefault="0048145B" w:rsidP="0048145B">
            <w:pPr>
              <w:spacing w:before="20" w:after="20"/>
              <w:jc w:val="both"/>
              <w:rPr>
                <w:rFonts w:ascii="Arial" w:hAnsi="Arial" w:cs="Arial"/>
              </w:rPr>
            </w:pPr>
            <w:r>
              <w:rPr>
                <w:rFonts w:ascii="Arial" w:hAnsi="Arial" w:cs="Arial"/>
              </w:rPr>
              <w:t xml:space="preserve">Expansion of commentary on the Education Justice Initiative, including an extract from </w:t>
            </w:r>
            <w:r w:rsidRPr="0007594B">
              <w:rPr>
                <w:rFonts w:ascii="Arial" w:hAnsi="Arial" w:cs="Arial"/>
                <w:i/>
                <w:iCs/>
              </w:rPr>
              <w:t>DPP v Nelis</w:t>
            </w:r>
            <w:r>
              <w:rPr>
                <w:rFonts w:ascii="Arial" w:hAnsi="Arial" w:cs="Arial"/>
              </w:rPr>
              <w:t xml:space="preserve"> [2022] VSC 50 at [22].</w:t>
            </w:r>
          </w:p>
        </w:tc>
      </w:tr>
      <w:tr w:rsidR="0048145B" w14:paraId="646032C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61B7645" w14:textId="0CE06352" w:rsidR="0048145B" w:rsidRPr="0054535C" w:rsidRDefault="0048145B" w:rsidP="0048145B">
            <w:pPr>
              <w:keepNext/>
              <w:keepLines/>
              <w:rPr>
                <w:sz w:val="22"/>
                <w:lang w:val="en-AU"/>
              </w:rPr>
            </w:pPr>
            <w:r>
              <w:rPr>
                <w:sz w:val="22"/>
                <w:lang w:val="en-AU"/>
              </w:rPr>
              <w:t>24/03/22</w:t>
            </w:r>
          </w:p>
        </w:tc>
        <w:tc>
          <w:tcPr>
            <w:tcW w:w="7073" w:type="dxa"/>
            <w:gridSpan w:val="4"/>
            <w:tcBorders>
              <w:top w:val="single" w:sz="18" w:space="0" w:color="auto"/>
              <w:bottom w:val="single" w:sz="4" w:space="0" w:color="auto"/>
              <w:right w:val="single" w:sz="18" w:space="0" w:color="auto"/>
            </w:tcBorders>
            <w:shd w:val="clear" w:color="auto" w:fill="DDDDDD"/>
          </w:tcPr>
          <w:p w14:paraId="46953006" w14:textId="7514C4DD"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2D850899" w14:textId="77777777" w:rsidTr="006B7637">
        <w:trPr>
          <w:trHeight w:val="510"/>
        </w:trPr>
        <w:tc>
          <w:tcPr>
            <w:tcW w:w="1219" w:type="dxa"/>
            <w:gridSpan w:val="2"/>
            <w:tcBorders>
              <w:top w:val="single" w:sz="4" w:space="0" w:color="auto"/>
              <w:left w:val="single" w:sz="18" w:space="0" w:color="auto"/>
            </w:tcBorders>
          </w:tcPr>
          <w:p w14:paraId="173AA01B" w14:textId="4C36F847" w:rsidR="0048145B" w:rsidRDefault="0048145B" w:rsidP="0048145B">
            <w:pPr>
              <w:rPr>
                <w:lang w:val="en-AU"/>
              </w:rPr>
            </w:pPr>
            <w:r>
              <w:rPr>
                <w:lang w:val="en-AU"/>
              </w:rPr>
              <w:t>24/03/22</w:t>
            </w:r>
          </w:p>
        </w:tc>
        <w:tc>
          <w:tcPr>
            <w:tcW w:w="836" w:type="dxa"/>
            <w:tcBorders>
              <w:top w:val="single" w:sz="4" w:space="0" w:color="auto"/>
            </w:tcBorders>
          </w:tcPr>
          <w:p w14:paraId="3F1CF431" w14:textId="4EC6F4A5" w:rsidR="0048145B" w:rsidRDefault="0048145B" w:rsidP="0048145B">
            <w:pPr>
              <w:jc w:val="center"/>
              <w:rPr>
                <w:lang w:val="en-AU"/>
              </w:rPr>
            </w:pPr>
            <w:r>
              <w:rPr>
                <w:lang w:val="en-AU"/>
              </w:rPr>
              <w:t>4</w:t>
            </w:r>
          </w:p>
        </w:tc>
        <w:tc>
          <w:tcPr>
            <w:tcW w:w="1439" w:type="dxa"/>
            <w:tcBorders>
              <w:top w:val="single" w:sz="4" w:space="0" w:color="auto"/>
            </w:tcBorders>
          </w:tcPr>
          <w:p w14:paraId="54D0C11C" w14:textId="0640C7E1" w:rsidR="0048145B" w:rsidRDefault="0048145B" w:rsidP="0048145B">
            <w:pPr>
              <w:keepNext/>
              <w:jc w:val="center"/>
              <w:rPr>
                <w:lang w:val="en-AU"/>
              </w:rPr>
            </w:pPr>
            <w:r>
              <w:rPr>
                <w:lang w:val="en-AU"/>
              </w:rPr>
              <w:t>4.1.6</w:t>
            </w:r>
          </w:p>
        </w:tc>
        <w:tc>
          <w:tcPr>
            <w:tcW w:w="4798" w:type="dxa"/>
            <w:gridSpan w:val="2"/>
            <w:tcBorders>
              <w:top w:val="single" w:sz="4" w:space="0" w:color="auto"/>
              <w:right w:val="single" w:sz="18" w:space="0" w:color="auto"/>
            </w:tcBorders>
            <w:shd w:val="clear" w:color="auto" w:fill="auto"/>
          </w:tcPr>
          <w:p w14:paraId="48A01594" w14:textId="2206D248" w:rsidR="0048145B" w:rsidRDefault="0048145B" w:rsidP="0048145B">
            <w:pPr>
              <w:spacing w:before="20"/>
              <w:jc w:val="both"/>
              <w:rPr>
                <w:rFonts w:ascii="Arial" w:hAnsi="Arial" w:cs="Arial"/>
                <w:color w:val="000000"/>
              </w:rPr>
            </w:pPr>
            <w:r>
              <w:rPr>
                <w:rFonts w:ascii="Arial" w:hAnsi="Arial" w:cs="Arial"/>
                <w:color w:val="000000"/>
              </w:rPr>
              <w:t>Expansion of text including-</w:t>
            </w:r>
          </w:p>
          <w:p w14:paraId="6F169B7A" w14:textId="1536D870" w:rsidR="0048145B" w:rsidRDefault="0048145B" w:rsidP="0048145B">
            <w:pPr>
              <w:pStyle w:val="ListParagraph"/>
              <w:numPr>
                <w:ilvl w:val="0"/>
                <w:numId w:val="121"/>
              </w:numPr>
              <w:ind w:left="357" w:hanging="357"/>
              <w:jc w:val="both"/>
              <w:rPr>
                <w:rFonts w:ascii="Arial" w:hAnsi="Arial" w:cs="Arial"/>
                <w:color w:val="000000"/>
              </w:rPr>
            </w:pPr>
            <w:r w:rsidRPr="0016666F">
              <w:rPr>
                <w:rFonts w:ascii="Arial" w:hAnsi="Arial" w:cs="Arial"/>
                <w:color w:val="000000"/>
              </w:rPr>
              <w:t>a summary of the reasons for the special obligations imposed on a ‘model litigant’</w:t>
            </w:r>
            <w:r>
              <w:rPr>
                <w:rFonts w:ascii="Arial" w:hAnsi="Arial" w:cs="Arial"/>
                <w:color w:val="000000"/>
              </w:rPr>
              <w:t>; and</w:t>
            </w:r>
          </w:p>
          <w:p w14:paraId="3A0EC324" w14:textId="77777777" w:rsidR="0048145B" w:rsidRDefault="0048145B" w:rsidP="0048145B">
            <w:pPr>
              <w:pStyle w:val="ListParagraph"/>
              <w:numPr>
                <w:ilvl w:val="0"/>
                <w:numId w:val="121"/>
              </w:numPr>
              <w:ind w:left="357" w:hanging="357"/>
              <w:jc w:val="both"/>
              <w:rPr>
                <w:rFonts w:ascii="Arial" w:hAnsi="Arial" w:cs="Arial"/>
                <w:color w:val="000000"/>
              </w:rPr>
            </w:pPr>
            <w:r>
              <w:rPr>
                <w:rFonts w:ascii="Arial" w:hAnsi="Arial" w:cs="Arial"/>
                <w:color w:val="000000"/>
              </w:rPr>
              <w:t xml:space="preserve">examples of ways in which a ‘model litigant’ is expected to act </w:t>
            </w:r>
            <w:proofErr w:type="gramStart"/>
            <w:r>
              <w:rPr>
                <w:rFonts w:ascii="Arial" w:hAnsi="Arial" w:cs="Arial"/>
                <w:color w:val="000000"/>
              </w:rPr>
              <w:t>fairly;</w:t>
            </w:r>
            <w:proofErr w:type="gramEnd"/>
          </w:p>
          <w:p w14:paraId="678D29AF" w14:textId="6206A1E7" w:rsidR="0048145B" w:rsidRPr="0016666F" w:rsidRDefault="0048145B" w:rsidP="0048145B">
            <w:pPr>
              <w:pStyle w:val="ListParagraph"/>
              <w:numPr>
                <w:ilvl w:val="0"/>
                <w:numId w:val="121"/>
              </w:numPr>
              <w:ind w:left="357" w:hanging="357"/>
              <w:jc w:val="both"/>
              <w:rPr>
                <w:rFonts w:ascii="Arial" w:hAnsi="Arial" w:cs="Arial"/>
                <w:color w:val="000000"/>
              </w:rPr>
            </w:pPr>
            <w:r>
              <w:rPr>
                <w:rFonts w:ascii="Arial" w:hAnsi="Arial" w:cs="Arial"/>
                <w:color w:val="000000"/>
              </w:rPr>
              <w:t xml:space="preserve">a reference to the dicta of Lord Reid in </w:t>
            </w:r>
            <w:r w:rsidRPr="00F376DA">
              <w:rPr>
                <w:rFonts w:ascii="Arial" w:hAnsi="Arial" w:cs="Arial"/>
                <w:i/>
                <w:iCs/>
                <w:color w:val="000000"/>
              </w:rPr>
              <w:t>Rondel v Worsley</w:t>
            </w:r>
            <w:r>
              <w:rPr>
                <w:rFonts w:ascii="Arial" w:hAnsi="Arial" w:cs="Arial"/>
                <w:color w:val="000000"/>
              </w:rPr>
              <w:t xml:space="preserve"> [1969] 1 AC 191 at 227.</w:t>
            </w:r>
          </w:p>
        </w:tc>
      </w:tr>
      <w:tr w:rsidR="0048145B" w14:paraId="6708D28C" w14:textId="77777777" w:rsidTr="006B7637">
        <w:trPr>
          <w:trHeight w:val="510"/>
        </w:trPr>
        <w:tc>
          <w:tcPr>
            <w:tcW w:w="1219" w:type="dxa"/>
            <w:gridSpan w:val="2"/>
            <w:tcBorders>
              <w:top w:val="single" w:sz="4" w:space="0" w:color="auto"/>
              <w:left w:val="single" w:sz="18" w:space="0" w:color="auto"/>
            </w:tcBorders>
          </w:tcPr>
          <w:p w14:paraId="6164F0C6" w14:textId="65174707" w:rsidR="0048145B" w:rsidRDefault="0048145B" w:rsidP="0048145B">
            <w:pPr>
              <w:rPr>
                <w:lang w:val="en-AU"/>
              </w:rPr>
            </w:pPr>
            <w:r>
              <w:rPr>
                <w:lang w:val="en-AU"/>
              </w:rPr>
              <w:t>24/03/22</w:t>
            </w:r>
          </w:p>
        </w:tc>
        <w:tc>
          <w:tcPr>
            <w:tcW w:w="836" w:type="dxa"/>
            <w:tcBorders>
              <w:top w:val="single" w:sz="4" w:space="0" w:color="auto"/>
            </w:tcBorders>
          </w:tcPr>
          <w:p w14:paraId="7875CE31" w14:textId="520B7BB3" w:rsidR="0048145B" w:rsidRDefault="0048145B" w:rsidP="0048145B">
            <w:pPr>
              <w:jc w:val="center"/>
              <w:rPr>
                <w:lang w:val="en-AU"/>
              </w:rPr>
            </w:pPr>
            <w:r>
              <w:rPr>
                <w:lang w:val="en-AU"/>
              </w:rPr>
              <w:t>4</w:t>
            </w:r>
          </w:p>
        </w:tc>
        <w:tc>
          <w:tcPr>
            <w:tcW w:w="1439" w:type="dxa"/>
            <w:tcBorders>
              <w:top w:val="single" w:sz="4" w:space="0" w:color="auto"/>
            </w:tcBorders>
          </w:tcPr>
          <w:p w14:paraId="5A742E14" w14:textId="1439EF6A" w:rsidR="0048145B" w:rsidRDefault="0048145B" w:rsidP="0048145B">
            <w:pPr>
              <w:keepNext/>
              <w:jc w:val="center"/>
              <w:rPr>
                <w:lang w:val="en-AU"/>
              </w:rPr>
            </w:pPr>
            <w:r>
              <w:rPr>
                <w:lang w:val="en-AU"/>
              </w:rPr>
              <w:t>4.3.1</w:t>
            </w:r>
          </w:p>
        </w:tc>
        <w:tc>
          <w:tcPr>
            <w:tcW w:w="4798" w:type="dxa"/>
            <w:gridSpan w:val="2"/>
            <w:tcBorders>
              <w:top w:val="single" w:sz="4" w:space="0" w:color="auto"/>
              <w:right w:val="single" w:sz="18" w:space="0" w:color="auto"/>
            </w:tcBorders>
            <w:shd w:val="clear" w:color="auto" w:fill="auto"/>
          </w:tcPr>
          <w:p w14:paraId="36188DE8" w14:textId="7E4DD379" w:rsidR="0048145B" w:rsidRDefault="0048145B" w:rsidP="0048145B">
            <w:pPr>
              <w:spacing w:before="20"/>
              <w:jc w:val="both"/>
              <w:rPr>
                <w:rFonts w:ascii="Arial" w:hAnsi="Arial" w:cs="Arial"/>
                <w:color w:val="000000"/>
              </w:rPr>
            </w:pPr>
            <w:r>
              <w:rPr>
                <w:rFonts w:ascii="Arial" w:hAnsi="Arial" w:cs="Arial"/>
                <w:color w:val="000000"/>
              </w:rPr>
              <w:t>Minor amendment to text to include a reference to chapter 5.</w:t>
            </w:r>
          </w:p>
        </w:tc>
      </w:tr>
      <w:tr w:rsidR="0048145B" w14:paraId="2D544CB5" w14:textId="77777777" w:rsidTr="006B7637">
        <w:trPr>
          <w:trHeight w:val="510"/>
        </w:trPr>
        <w:tc>
          <w:tcPr>
            <w:tcW w:w="1219" w:type="dxa"/>
            <w:gridSpan w:val="2"/>
            <w:tcBorders>
              <w:top w:val="single" w:sz="4" w:space="0" w:color="auto"/>
              <w:left w:val="single" w:sz="18" w:space="0" w:color="auto"/>
            </w:tcBorders>
          </w:tcPr>
          <w:p w14:paraId="4CD9C12C" w14:textId="0A9B64A2" w:rsidR="0048145B" w:rsidRDefault="0048145B" w:rsidP="0048145B">
            <w:pPr>
              <w:rPr>
                <w:lang w:val="en-AU"/>
              </w:rPr>
            </w:pPr>
            <w:r>
              <w:rPr>
                <w:lang w:val="en-AU"/>
              </w:rPr>
              <w:t>24/03/22</w:t>
            </w:r>
          </w:p>
        </w:tc>
        <w:tc>
          <w:tcPr>
            <w:tcW w:w="836" w:type="dxa"/>
            <w:tcBorders>
              <w:top w:val="single" w:sz="4" w:space="0" w:color="auto"/>
            </w:tcBorders>
          </w:tcPr>
          <w:p w14:paraId="58D48E73" w14:textId="093C5F6E" w:rsidR="0048145B" w:rsidRDefault="0048145B" w:rsidP="0048145B">
            <w:pPr>
              <w:jc w:val="center"/>
              <w:rPr>
                <w:lang w:val="en-AU"/>
              </w:rPr>
            </w:pPr>
            <w:r>
              <w:rPr>
                <w:lang w:val="en-AU"/>
              </w:rPr>
              <w:t>4</w:t>
            </w:r>
          </w:p>
        </w:tc>
        <w:tc>
          <w:tcPr>
            <w:tcW w:w="1439" w:type="dxa"/>
            <w:tcBorders>
              <w:top w:val="single" w:sz="4" w:space="0" w:color="auto"/>
            </w:tcBorders>
          </w:tcPr>
          <w:p w14:paraId="6D69A6F8" w14:textId="77777777" w:rsidR="0048145B" w:rsidRDefault="0048145B" w:rsidP="0048145B">
            <w:pPr>
              <w:keepNext/>
              <w:jc w:val="center"/>
              <w:rPr>
                <w:lang w:val="en-AU"/>
              </w:rPr>
            </w:pPr>
            <w:r>
              <w:rPr>
                <w:lang w:val="en-AU"/>
              </w:rPr>
              <w:t>4.3.2</w:t>
            </w:r>
          </w:p>
        </w:tc>
        <w:tc>
          <w:tcPr>
            <w:tcW w:w="4798" w:type="dxa"/>
            <w:gridSpan w:val="2"/>
            <w:tcBorders>
              <w:top w:val="single" w:sz="4" w:space="0" w:color="auto"/>
              <w:right w:val="single" w:sz="18" w:space="0" w:color="auto"/>
            </w:tcBorders>
            <w:shd w:val="clear" w:color="auto" w:fill="auto"/>
          </w:tcPr>
          <w:p w14:paraId="09376618" w14:textId="3D1139A9" w:rsidR="0048145B" w:rsidRPr="00540138" w:rsidRDefault="0048145B" w:rsidP="0048145B">
            <w:pPr>
              <w:spacing w:before="20"/>
              <w:jc w:val="both"/>
              <w:rPr>
                <w:rFonts w:ascii="Arial" w:hAnsi="Arial" w:cs="Arial"/>
                <w:b/>
                <w:bCs/>
                <w:color w:val="000000"/>
              </w:rPr>
            </w:pPr>
            <w:r>
              <w:rPr>
                <w:rFonts w:ascii="Arial" w:hAnsi="Arial" w:cs="Arial"/>
                <w:color w:val="000000"/>
              </w:rPr>
              <w:t>Further substantial rewrite of section including a discussion of ss.69J &amp; 69GA of the FLA.</w:t>
            </w:r>
          </w:p>
        </w:tc>
      </w:tr>
      <w:tr w:rsidR="0048145B" w14:paraId="6D5E89EE" w14:textId="77777777" w:rsidTr="006B7637">
        <w:trPr>
          <w:trHeight w:val="510"/>
        </w:trPr>
        <w:tc>
          <w:tcPr>
            <w:tcW w:w="1219" w:type="dxa"/>
            <w:gridSpan w:val="2"/>
            <w:tcBorders>
              <w:top w:val="single" w:sz="4" w:space="0" w:color="auto"/>
              <w:left w:val="single" w:sz="18" w:space="0" w:color="auto"/>
            </w:tcBorders>
          </w:tcPr>
          <w:p w14:paraId="6CE3D1A3" w14:textId="1FC423CF" w:rsidR="0048145B" w:rsidRDefault="0048145B" w:rsidP="0048145B">
            <w:pPr>
              <w:rPr>
                <w:lang w:val="en-AU"/>
              </w:rPr>
            </w:pPr>
            <w:r>
              <w:rPr>
                <w:lang w:val="en-AU"/>
              </w:rPr>
              <w:t>24/03/22</w:t>
            </w:r>
          </w:p>
        </w:tc>
        <w:tc>
          <w:tcPr>
            <w:tcW w:w="836" w:type="dxa"/>
            <w:tcBorders>
              <w:top w:val="single" w:sz="4" w:space="0" w:color="auto"/>
            </w:tcBorders>
          </w:tcPr>
          <w:p w14:paraId="7AEE51B9" w14:textId="002F425A" w:rsidR="0048145B" w:rsidRDefault="0048145B" w:rsidP="0048145B">
            <w:pPr>
              <w:jc w:val="center"/>
              <w:rPr>
                <w:lang w:val="en-AU"/>
              </w:rPr>
            </w:pPr>
            <w:r>
              <w:rPr>
                <w:lang w:val="en-AU"/>
              </w:rPr>
              <w:t>4</w:t>
            </w:r>
          </w:p>
        </w:tc>
        <w:tc>
          <w:tcPr>
            <w:tcW w:w="1439" w:type="dxa"/>
            <w:tcBorders>
              <w:top w:val="single" w:sz="4" w:space="0" w:color="auto"/>
            </w:tcBorders>
          </w:tcPr>
          <w:p w14:paraId="23C21B9F" w14:textId="761C9243" w:rsidR="0048145B" w:rsidRDefault="0048145B" w:rsidP="0048145B">
            <w:pPr>
              <w:keepNext/>
              <w:jc w:val="center"/>
              <w:rPr>
                <w:lang w:val="en-AU"/>
              </w:rPr>
            </w:pPr>
            <w:r>
              <w:rPr>
                <w:lang w:val="en-AU"/>
              </w:rPr>
              <w:t>4.10.1</w:t>
            </w:r>
          </w:p>
        </w:tc>
        <w:tc>
          <w:tcPr>
            <w:tcW w:w="4798" w:type="dxa"/>
            <w:gridSpan w:val="2"/>
            <w:tcBorders>
              <w:top w:val="single" w:sz="4" w:space="0" w:color="auto"/>
              <w:right w:val="single" w:sz="18" w:space="0" w:color="auto"/>
            </w:tcBorders>
            <w:shd w:val="clear" w:color="auto" w:fill="auto"/>
          </w:tcPr>
          <w:p w14:paraId="68AA6E83" w14:textId="5356DC7E" w:rsidR="0048145B" w:rsidRDefault="0048145B" w:rsidP="0048145B">
            <w:pPr>
              <w:spacing w:before="20" w:after="20"/>
              <w:jc w:val="both"/>
              <w:rPr>
                <w:rFonts w:ascii="Arial" w:hAnsi="Arial" w:cs="Arial"/>
                <w:color w:val="000000"/>
              </w:rPr>
            </w:pPr>
            <w:r>
              <w:rPr>
                <w:rFonts w:ascii="Arial" w:hAnsi="Arial" w:cs="Arial"/>
                <w:color w:val="000000"/>
              </w:rPr>
              <w:t>Removal of reference to 436 Lonsdale Street Melbourne as a location of conciliation conferences.</w:t>
            </w:r>
          </w:p>
        </w:tc>
      </w:tr>
      <w:tr w:rsidR="0048145B" w14:paraId="138E039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B1C6B0E" w14:textId="539C4C9B" w:rsidR="0048145B" w:rsidRPr="0054535C" w:rsidRDefault="0048145B" w:rsidP="0048145B">
            <w:pPr>
              <w:keepNext/>
              <w:keepLines/>
              <w:rPr>
                <w:sz w:val="22"/>
                <w:lang w:val="en-AU"/>
              </w:rPr>
            </w:pPr>
            <w:r>
              <w:rPr>
                <w:sz w:val="22"/>
                <w:lang w:val="en-AU"/>
              </w:rPr>
              <w:t>24/03/22</w:t>
            </w:r>
          </w:p>
        </w:tc>
        <w:tc>
          <w:tcPr>
            <w:tcW w:w="7073" w:type="dxa"/>
            <w:gridSpan w:val="4"/>
            <w:tcBorders>
              <w:top w:val="single" w:sz="18" w:space="0" w:color="auto"/>
              <w:bottom w:val="single" w:sz="4" w:space="0" w:color="auto"/>
              <w:right w:val="single" w:sz="18" w:space="0" w:color="auto"/>
            </w:tcBorders>
            <w:shd w:val="clear" w:color="auto" w:fill="DDDDDD"/>
          </w:tcPr>
          <w:p w14:paraId="3C43E3FC" w14:textId="1C0A7CFD"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73ACFD9D" w14:textId="77777777" w:rsidTr="006B7637">
        <w:tc>
          <w:tcPr>
            <w:tcW w:w="1219" w:type="dxa"/>
            <w:gridSpan w:val="2"/>
            <w:tcBorders>
              <w:top w:val="single" w:sz="4" w:space="0" w:color="auto"/>
              <w:left w:val="single" w:sz="18" w:space="0" w:color="auto"/>
              <w:bottom w:val="single" w:sz="4" w:space="0" w:color="auto"/>
            </w:tcBorders>
          </w:tcPr>
          <w:p w14:paraId="4A2D089B" w14:textId="0F6F79B0"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3CAFFE19" w14:textId="49EF5A7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6B3CC1D" w14:textId="77777777" w:rsidR="0048145B" w:rsidRDefault="0048145B" w:rsidP="0048145B">
            <w:pPr>
              <w:keepNext/>
              <w:jc w:val="center"/>
              <w:rPr>
                <w:lang w:val="en-AU"/>
              </w:rPr>
            </w:pPr>
            <w:r>
              <w:rPr>
                <w:lang w:val="en-AU"/>
              </w:rPr>
              <w:t>5.3</w:t>
            </w:r>
          </w:p>
        </w:tc>
        <w:tc>
          <w:tcPr>
            <w:tcW w:w="4798" w:type="dxa"/>
            <w:gridSpan w:val="2"/>
            <w:tcBorders>
              <w:top w:val="single" w:sz="4" w:space="0" w:color="auto"/>
              <w:bottom w:val="single" w:sz="4" w:space="0" w:color="auto"/>
              <w:right w:val="single" w:sz="18" w:space="0" w:color="auto"/>
            </w:tcBorders>
            <w:shd w:val="clear" w:color="auto" w:fill="FFFFFF"/>
          </w:tcPr>
          <w:p w14:paraId="7AAA55DD" w14:textId="19647AED" w:rsidR="0048145B" w:rsidRDefault="0048145B" w:rsidP="0048145B">
            <w:pPr>
              <w:spacing w:before="20" w:after="20"/>
              <w:jc w:val="both"/>
              <w:rPr>
                <w:rFonts w:ascii="Arial" w:hAnsi="Arial" w:cs="Arial"/>
                <w:color w:val="000000"/>
              </w:rPr>
            </w:pPr>
            <w:r>
              <w:rPr>
                <w:rFonts w:ascii="Arial" w:hAnsi="Arial" w:cs="Arial"/>
                <w:color w:val="000000"/>
              </w:rPr>
              <w:t>Significant amendment to text re jurisdiction under the FLA.</w:t>
            </w:r>
          </w:p>
        </w:tc>
      </w:tr>
      <w:tr w:rsidR="0048145B" w14:paraId="3330BD6C" w14:textId="77777777" w:rsidTr="006B7637">
        <w:tc>
          <w:tcPr>
            <w:tcW w:w="1219" w:type="dxa"/>
            <w:gridSpan w:val="2"/>
            <w:tcBorders>
              <w:top w:val="single" w:sz="12" w:space="0" w:color="auto"/>
              <w:left w:val="single" w:sz="18" w:space="0" w:color="auto"/>
              <w:bottom w:val="single" w:sz="4" w:space="0" w:color="auto"/>
            </w:tcBorders>
            <w:shd w:val="clear" w:color="auto" w:fill="DDDDDD"/>
          </w:tcPr>
          <w:p w14:paraId="73B738F2" w14:textId="77D0529B" w:rsidR="0048145B" w:rsidRPr="0054535C" w:rsidRDefault="0048145B" w:rsidP="0048145B">
            <w:pPr>
              <w:keepNext/>
              <w:keepLines/>
              <w:rPr>
                <w:sz w:val="22"/>
                <w:lang w:val="en-AU"/>
              </w:rPr>
            </w:pPr>
            <w:r>
              <w:rPr>
                <w:sz w:val="22"/>
                <w:lang w:val="en-AU"/>
              </w:rPr>
              <w:t>24/03/22</w:t>
            </w:r>
          </w:p>
        </w:tc>
        <w:tc>
          <w:tcPr>
            <w:tcW w:w="7073" w:type="dxa"/>
            <w:gridSpan w:val="4"/>
            <w:tcBorders>
              <w:top w:val="single" w:sz="12" w:space="0" w:color="auto"/>
              <w:bottom w:val="single" w:sz="4" w:space="0" w:color="auto"/>
              <w:right w:val="single" w:sz="18" w:space="0" w:color="auto"/>
            </w:tcBorders>
            <w:shd w:val="clear" w:color="auto" w:fill="DDDDDD"/>
          </w:tcPr>
          <w:p w14:paraId="57109BAA" w14:textId="61D57135"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48145B" w14:paraId="52B74CA4" w14:textId="77777777" w:rsidTr="006B7637">
        <w:tc>
          <w:tcPr>
            <w:tcW w:w="1219" w:type="dxa"/>
            <w:gridSpan w:val="2"/>
            <w:tcBorders>
              <w:top w:val="single" w:sz="4" w:space="0" w:color="auto"/>
              <w:left w:val="single" w:sz="18" w:space="0" w:color="auto"/>
              <w:bottom w:val="single" w:sz="4" w:space="0" w:color="auto"/>
            </w:tcBorders>
          </w:tcPr>
          <w:p w14:paraId="2ECD16AE" w14:textId="653964C0"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0CEBDFE4" w14:textId="3BD9E15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FF8D6AA" w14:textId="48DC6EEE" w:rsidR="0048145B" w:rsidRDefault="0048145B" w:rsidP="0048145B">
            <w:pPr>
              <w:jc w:val="center"/>
              <w:rPr>
                <w:b/>
                <w:bCs/>
                <w:lang w:val="en-AU"/>
              </w:rPr>
            </w:pPr>
            <w:r>
              <w:rPr>
                <w:b/>
                <w:bCs/>
                <w:lang w:val="en-AU"/>
              </w:rPr>
              <w:t>6.8.8</w:t>
            </w:r>
          </w:p>
        </w:tc>
        <w:tc>
          <w:tcPr>
            <w:tcW w:w="4798" w:type="dxa"/>
            <w:gridSpan w:val="2"/>
            <w:tcBorders>
              <w:top w:val="single" w:sz="4" w:space="0" w:color="auto"/>
              <w:bottom w:val="single" w:sz="4" w:space="0" w:color="auto"/>
              <w:right w:val="single" w:sz="18" w:space="0" w:color="auto"/>
            </w:tcBorders>
          </w:tcPr>
          <w:p w14:paraId="18501160" w14:textId="3D13B9FE" w:rsidR="0048145B" w:rsidRDefault="0048145B" w:rsidP="0048145B">
            <w:pPr>
              <w:spacing w:before="20" w:after="20"/>
              <w:jc w:val="both"/>
              <w:rPr>
                <w:rFonts w:ascii="Arial" w:hAnsi="Arial" w:cs="Arial"/>
                <w:bCs/>
                <w:color w:val="000000"/>
              </w:rPr>
            </w:pPr>
            <w:r>
              <w:rPr>
                <w:rFonts w:ascii="Arial" w:hAnsi="Arial" w:cs="Arial"/>
                <w:bCs/>
                <w:color w:val="000000"/>
              </w:rPr>
              <w:t>Addition of commentary on new s.69(1A) of the FVPA.</w:t>
            </w:r>
          </w:p>
        </w:tc>
      </w:tr>
      <w:tr w:rsidR="0048145B" w14:paraId="021B230B" w14:textId="77777777" w:rsidTr="006B7637">
        <w:tc>
          <w:tcPr>
            <w:tcW w:w="1219" w:type="dxa"/>
            <w:gridSpan w:val="2"/>
            <w:tcBorders>
              <w:top w:val="single" w:sz="4" w:space="0" w:color="auto"/>
              <w:left w:val="single" w:sz="18" w:space="0" w:color="auto"/>
              <w:bottom w:val="single" w:sz="4" w:space="0" w:color="auto"/>
            </w:tcBorders>
          </w:tcPr>
          <w:p w14:paraId="752BDF5B" w14:textId="1BDF581B" w:rsidR="0048145B" w:rsidRDefault="0048145B" w:rsidP="0048145B">
            <w:pPr>
              <w:rPr>
                <w:lang w:val="en-AU"/>
              </w:rPr>
            </w:pPr>
            <w:r>
              <w:rPr>
                <w:lang w:val="en-AU"/>
              </w:rPr>
              <w:lastRenderedPageBreak/>
              <w:t>24/03/22</w:t>
            </w:r>
          </w:p>
        </w:tc>
        <w:tc>
          <w:tcPr>
            <w:tcW w:w="836" w:type="dxa"/>
            <w:tcBorders>
              <w:top w:val="single" w:sz="4" w:space="0" w:color="auto"/>
              <w:bottom w:val="single" w:sz="4" w:space="0" w:color="auto"/>
            </w:tcBorders>
          </w:tcPr>
          <w:p w14:paraId="2F248EA9" w14:textId="1B22B5B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881B2C0" w14:textId="289BB3C9" w:rsidR="0048145B" w:rsidRDefault="0048145B" w:rsidP="0048145B">
            <w:pPr>
              <w:jc w:val="center"/>
              <w:rPr>
                <w:b/>
                <w:bCs/>
                <w:lang w:val="en-AU"/>
              </w:rPr>
            </w:pPr>
            <w:r>
              <w:rPr>
                <w:b/>
                <w:bCs/>
                <w:lang w:val="en-AU"/>
              </w:rPr>
              <w:t>6FV.13</w:t>
            </w:r>
          </w:p>
        </w:tc>
        <w:tc>
          <w:tcPr>
            <w:tcW w:w="4798" w:type="dxa"/>
            <w:gridSpan w:val="2"/>
            <w:tcBorders>
              <w:top w:val="single" w:sz="4" w:space="0" w:color="auto"/>
              <w:bottom w:val="single" w:sz="4" w:space="0" w:color="auto"/>
              <w:right w:val="single" w:sz="18" w:space="0" w:color="auto"/>
            </w:tcBorders>
          </w:tcPr>
          <w:p w14:paraId="12B342EC" w14:textId="34FBDCCD" w:rsidR="0048145B" w:rsidRDefault="0048145B" w:rsidP="0048145B">
            <w:pPr>
              <w:spacing w:before="20" w:after="20"/>
              <w:jc w:val="both"/>
              <w:rPr>
                <w:rFonts w:ascii="Arial" w:hAnsi="Arial" w:cs="Arial"/>
                <w:bCs/>
                <w:color w:val="000000"/>
              </w:rPr>
            </w:pPr>
            <w:r>
              <w:rPr>
                <w:rFonts w:ascii="Arial" w:hAnsi="Arial" w:cs="Arial"/>
                <w:bCs/>
                <w:color w:val="000000"/>
              </w:rPr>
              <w:t>Rewrite of first paragraph in this Part.</w:t>
            </w:r>
          </w:p>
        </w:tc>
      </w:tr>
      <w:tr w:rsidR="0048145B" w14:paraId="0475BC31" w14:textId="77777777" w:rsidTr="006B7637">
        <w:tc>
          <w:tcPr>
            <w:tcW w:w="1219" w:type="dxa"/>
            <w:gridSpan w:val="2"/>
            <w:tcBorders>
              <w:top w:val="single" w:sz="4" w:space="0" w:color="auto"/>
              <w:left w:val="single" w:sz="18" w:space="0" w:color="auto"/>
              <w:bottom w:val="single" w:sz="4" w:space="0" w:color="auto"/>
            </w:tcBorders>
          </w:tcPr>
          <w:p w14:paraId="0F39BA08" w14:textId="5F7E67C7"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34A274F0" w14:textId="48EBBA7A"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76CDF39" w14:textId="67C47610" w:rsidR="0048145B" w:rsidRDefault="0048145B" w:rsidP="0048145B">
            <w:pPr>
              <w:jc w:val="center"/>
              <w:rPr>
                <w:b/>
                <w:bCs/>
                <w:lang w:val="en-AU"/>
              </w:rPr>
            </w:pPr>
            <w:r>
              <w:rPr>
                <w:b/>
                <w:bCs/>
                <w:lang w:val="en-AU"/>
              </w:rPr>
              <w:t>6FV.13.2</w:t>
            </w:r>
          </w:p>
        </w:tc>
        <w:tc>
          <w:tcPr>
            <w:tcW w:w="4798" w:type="dxa"/>
            <w:gridSpan w:val="2"/>
            <w:tcBorders>
              <w:top w:val="single" w:sz="4" w:space="0" w:color="auto"/>
              <w:bottom w:val="single" w:sz="4" w:space="0" w:color="auto"/>
              <w:right w:val="single" w:sz="18" w:space="0" w:color="auto"/>
            </w:tcBorders>
          </w:tcPr>
          <w:p w14:paraId="06BC64DA" w14:textId="55E2478A" w:rsidR="0048145B" w:rsidRDefault="0048145B" w:rsidP="0048145B">
            <w:pPr>
              <w:spacing w:before="20" w:after="20"/>
              <w:jc w:val="both"/>
              <w:rPr>
                <w:rFonts w:ascii="Arial" w:hAnsi="Arial" w:cs="Arial"/>
                <w:bCs/>
                <w:color w:val="000000"/>
              </w:rPr>
            </w:pPr>
            <w:r>
              <w:rPr>
                <w:rFonts w:ascii="Arial" w:hAnsi="Arial" w:cs="Arial"/>
                <w:bCs/>
                <w:color w:val="000000"/>
              </w:rPr>
              <w:t>Minor modification to text.</w:t>
            </w:r>
          </w:p>
        </w:tc>
      </w:tr>
      <w:tr w:rsidR="0048145B" w14:paraId="38A06ED1" w14:textId="77777777" w:rsidTr="006B7637">
        <w:tc>
          <w:tcPr>
            <w:tcW w:w="1219" w:type="dxa"/>
            <w:gridSpan w:val="2"/>
            <w:tcBorders>
              <w:top w:val="single" w:sz="4" w:space="0" w:color="auto"/>
              <w:left w:val="single" w:sz="18" w:space="0" w:color="auto"/>
              <w:bottom w:val="single" w:sz="4" w:space="0" w:color="auto"/>
            </w:tcBorders>
          </w:tcPr>
          <w:p w14:paraId="14FF5AC4" w14:textId="77F93BC4"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2349DAC9" w14:textId="2162B6C3"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35B12BB" w14:textId="6DCB8CF9" w:rsidR="0048145B" w:rsidRDefault="0048145B" w:rsidP="0048145B">
            <w:pPr>
              <w:jc w:val="center"/>
              <w:rPr>
                <w:b/>
                <w:bCs/>
                <w:lang w:val="en-AU"/>
              </w:rPr>
            </w:pPr>
            <w:r>
              <w:rPr>
                <w:b/>
                <w:bCs/>
                <w:lang w:val="en-AU"/>
              </w:rPr>
              <w:t>6FV.13.3</w:t>
            </w:r>
          </w:p>
        </w:tc>
        <w:tc>
          <w:tcPr>
            <w:tcW w:w="4798" w:type="dxa"/>
            <w:gridSpan w:val="2"/>
            <w:tcBorders>
              <w:top w:val="single" w:sz="4" w:space="0" w:color="auto"/>
              <w:bottom w:val="single" w:sz="4" w:space="0" w:color="auto"/>
              <w:right w:val="single" w:sz="18" w:space="0" w:color="auto"/>
            </w:tcBorders>
          </w:tcPr>
          <w:p w14:paraId="206279D4" w14:textId="77777777" w:rsidR="0048145B" w:rsidRDefault="0048145B" w:rsidP="0048145B">
            <w:pPr>
              <w:spacing w:before="20"/>
              <w:jc w:val="both"/>
              <w:rPr>
                <w:rFonts w:ascii="Arial" w:hAnsi="Arial" w:cs="Arial"/>
                <w:bCs/>
                <w:color w:val="000000"/>
              </w:rPr>
            </w:pPr>
            <w:r>
              <w:rPr>
                <w:rFonts w:ascii="Arial" w:hAnsi="Arial" w:cs="Arial"/>
                <w:bCs/>
                <w:color w:val="000000"/>
              </w:rPr>
              <w:t>Significant modifications to text, including-</w:t>
            </w:r>
          </w:p>
          <w:p w14:paraId="0C52EED8" w14:textId="4BF2A9A1" w:rsidR="0048145B" w:rsidRDefault="0048145B" w:rsidP="0048145B">
            <w:pPr>
              <w:pStyle w:val="ListParagraph"/>
              <w:numPr>
                <w:ilvl w:val="0"/>
                <w:numId w:val="121"/>
              </w:numPr>
              <w:ind w:left="357" w:hanging="357"/>
              <w:jc w:val="both"/>
              <w:rPr>
                <w:rFonts w:ascii="Arial" w:hAnsi="Arial" w:cs="Arial"/>
                <w:color w:val="000000"/>
              </w:rPr>
            </w:pPr>
            <w:r>
              <w:rPr>
                <w:rFonts w:ascii="Arial" w:hAnsi="Arial" w:cs="Arial"/>
                <w:color w:val="000000"/>
              </w:rPr>
              <w:t xml:space="preserve">removal of reference to a </w:t>
            </w:r>
            <w:proofErr w:type="gramStart"/>
            <w:r>
              <w:rPr>
                <w:rFonts w:ascii="Arial" w:hAnsi="Arial" w:cs="Arial"/>
                <w:color w:val="000000"/>
              </w:rPr>
              <w:t>21 day</w:t>
            </w:r>
            <w:proofErr w:type="gramEnd"/>
            <w:r>
              <w:rPr>
                <w:rFonts w:ascii="Arial" w:hAnsi="Arial" w:cs="Arial"/>
                <w:color w:val="000000"/>
              </w:rPr>
              <w:t xml:space="preserve"> time limit which is no longer in s.68T FLA;</w:t>
            </w:r>
          </w:p>
          <w:p w14:paraId="37EA753D" w14:textId="32F786DE" w:rsidR="0048145B" w:rsidRPr="00B70B1E" w:rsidRDefault="0048145B" w:rsidP="0048145B">
            <w:pPr>
              <w:pStyle w:val="ListParagraph"/>
              <w:numPr>
                <w:ilvl w:val="0"/>
                <w:numId w:val="121"/>
              </w:numPr>
              <w:spacing w:after="20"/>
              <w:ind w:left="357" w:hanging="357"/>
              <w:jc w:val="both"/>
              <w:rPr>
                <w:rFonts w:ascii="Arial" w:hAnsi="Arial" w:cs="Arial"/>
                <w:color w:val="000000"/>
              </w:rPr>
            </w:pPr>
            <w:r>
              <w:rPr>
                <w:rFonts w:ascii="Arial" w:hAnsi="Arial" w:cs="Arial"/>
                <w:color w:val="000000"/>
              </w:rPr>
              <w:t>substantial rewrite of last paragraph summarising the operation of s.68R FLA in the CCV &amp; MCV.</w:t>
            </w:r>
          </w:p>
        </w:tc>
      </w:tr>
      <w:tr w:rsidR="0048145B" w14:paraId="09FDD4F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139B718" w14:textId="7A3E2FF2" w:rsidR="0048145B" w:rsidRPr="0054535C" w:rsidRDefault="0048145B" w:rsidP="0048145B">
            <w:pPr>
              <w:keepNext/>
              <w:keepLines/>
              <w:rPr>
                <w:sz w:val="22"/>
                <w:lang w:val="en-AU"/>
              </w:rPr>
            </w:pPr>
            <w:r>
              <w:rPr>
                <w:sz w:val="22"/>
                <w:lang w:val="en-AU"/>
              </w:rPr>
              <w:t>24/03/22</w:t>
            </w:r>
          </w:p>
        </w:tc>
        <w:tc>
          <w:tcPr>
            <w:tcW w:w="7073" w:type="dxa"/>
            <w:gridSpan w:val="4"/>
            <w:tcBorders>
              <w:top w:val="single" w:sz="18" w:space="0" w:color="auto"/>
              <w:bottom w:val="single" w:sz="4" w:space="0" w:color="auto"/>
              <w:right w:val="single" w:sz="18" w:space="0" w:color="auto"/>
            </w:tcBorders>
            <w:shd w:val="clear" w:color="auto" w:fill="DDDDDD"/>
          </w:tcPr>
          <w:p w14:paraId="6E31DD25" w14:textId="15907C33"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1AE2E0C2" w14:textId="77777777" w:rsidTr="006B7637">
        <w:tc>
          <w:tcPr>
            <w:tcW w:w="1219" w:type="dxa"/>
            <w:gridSpan w:val="2"/>
            <w:tcBorders>
              <w:top w:val="single" w:sz="4" w:space="0" w:color="auto"/>
              <w:left w:val="single" w:sz="18" w:space="0" w:color="auto"/>
              <w:bottom w:val="single" w:sz="4" w:space="0" w:color="auto"/>
            </w:tcBorders>
          </w:tcPr>
          <w:p w14:paraId="69DF0F2B" w14:textId="3CD7B6C9"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2D55DADC" w14:textId="1832E15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1B9F586"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660CFA15" w14:textId="40AA1833" w:rsidR="0048145B" w:rsidRDefault="0048145B" w:rsidP="0048145B">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 xml:space="preserve">Re </w:t>
            </w:r>
            <w:r>
              <w:rPr>
                <w:rFonts w:ascii="Arial" w:hAnsi="Arial" w:cs="Arial"/>
                <w:i/>
                <w:iCs/>
                <w:color w:val="000000"/>
              </w:rPr>
              <w:t>Jackson</w:t>
            </w:r>
            <w:r>
              <w:rPr>
                <w:rFonts w:ascii="Arial" w:hAnsi="Arial" w:cs="Arial"/>
                <w:color w:val="000000"/>
              </w:rPr>
              <w:t xml:space="preserve"> [2022] VSC 101; </w:t>
            </w:r>
            <w:r w:rsidRPr="00BE65CD">
              <w:rPr>
                <w:rFonts w:ascii="Arial" w:hAnsi="Arial" w:cs="Arial"/>
                <w:i/>
                <w:iCs/>
                <w:color w:val="000000"/>
              </w:rPr>
              <w:t>Re CO &amp; IJ</w:t>
            </w:r>
            <w:r>
              <w:rPr>
                <w:rFonts w:ascii="Arial" w:hAnsi="Arial" w:cs="Arial"/>
                <w:color w:val="000000"/>
              </w:rPr>
              <w:t xml:space="preserve"> [2022] VSC 138.</w:t>
            </w:r>
          </w:p>
        </w:tc>
      </w:tr>
      <w:tr w:rsidR="0048145B" w14:paraId="5C395216" w14:textId="77777777" w:rsidTr="006B7637">
        <w:tc>
          <w:tcPr>
            <w:tcW w:w="1219" w:type="dxa"/>
            <w:gridSpan w:val="2"/>
            <w:tcBorders>
              <w:top w:val="single" w:sz="4" w:space="0" w:color="auto"/>
              <w:left w:val="single" w:sz="18" w:space="0" w:color="auto"/>
              <w:bottom w:val="single" w:sz="4" w:space="0" w:color="auto"/>
            </w:tcBorders>
          </w:tcPr>
          <w:p w14:paraId="0CD51FE3" w14:textId="2C0ADF73"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6734FDC9" w14:textId="545F5A8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6F8FC4E" w14:textId="77777777" w:rsidR="0048145B" w:rsidRDefault="0048145B" w:rsidP="0048145B">
            <w:pPr>
              <w:keepNext/>
              <w:jc w:val="center"/>
              <w:rPr>
                <w:lang w:val="en-AU"/>
              </w:rPr>
            </w:pPr>
            <w:r>
              <w:rPr>
                <w:lang w:val="en-AU"/>
              </w:rPr>
              <w:t>9.4.2.2</w:t>
            </w:r>
          </w:p>
        </w:tc>
        <w:tc>
          <w:tcPr>
            <w:tcW w:w="4798" w:type="dxa"/>
            <w:gridSpan w:val="2"/>
            <w:tcBorders>
              <w:top w:val="single" w:sz="4" w:space="0" w:color="auto"/>
              <w:bottom w:val="single" w:sz="4" w:space="0" w:color="auto"/>
              <w:right w:val="single" w:sz="18" w:space="0" w:color="auto"/>
            </w:tcBorders>
          </w:tcPr>
          <w:p w14:paraId="48F438F1"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w:t>
            </w:r>
            <w:r w:rsidRPr="00EE4A56">
              <w:rPr>
                <w:rFonts w:ascii="Arial" w:hAnsi="Arial" w:cs="Arial"/>
                <w:i/>
                <w:iCs/>
                <w:color w:val="000000"/>
              </w:rPr>
              <w:t xml:space="preserve">Re </w:t>
            </w:r>
            <w:r>
              <w:rPr>
                <w:rFonts w:ascii="Arial" w:hAnsi="Arial" w:cs="Arial"/>
                <w:i/>
                <w:iCs/>
                <w:color w:val="000000"/>
              </w:rPr>
              <w:t>ATL</w:t>
            </w:r>
            <w:r>
              <w:rPr>
                <w:rFonts w:ascii="Arial" w:hAnsi="Arial" w:cs="Arial"/>
                <w:color w:val="000000"/>
              </w:rPr>
              <w:t xml:space="preserve"> [2022] VSC 104.</w:t>
            </w:r>
          </w:p>
        </w:tc>
      </w:tr>
      <w:tr w:rsidR="0048145B" w14:paraId="64610471" w14:textId="77777777" w:rsidTr="006B7637">
        <w:tc>
          <w:tcPr>
            <w:tcW w:w="1219" w:type="dxa"/>
            <w:gridSpan w:val="2"/>
            <w:tcBorders>
              <w:top w:val="single" w:sz="4" w:space="0" w:color="auto"/>
              <w:left w:val="single" w:sz="18" w:space="0" w:color="auto"/>
              <w:bottom w:val="single" w:sz="4" w:space="0" w:color="auto"/>
            </w:tcBorders>
          </w:tcPr>
          <w:p w14:paraId="58E13FC5" w14:textId="0750E055"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545852F7" w14:textId="313444C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B73A4DF" w14:textId="023561DF" w:rsidR="0048145B" w:rsidRDefault="0048145B" w:rsidP="0048145B">
            <w:pPr>
              <w:keepNext/>
              <w:jc w:val="center"/>
              <w:rPr>
                <w:lang w:val="en-AU"/>
              </w:rPr>
            </w:pPr>
            <w:r>
              <w:rPr>
                <w:lang w:val="en-AU"/>
              </w:rPr>
              <w:t>9.4.2.3</w:t>
            </w:r>
          </w:p>
        </w:tc>
        <w:tc>
          <w:tcPr>
            <w:tcW w:w="4798" w:type="dxa"/>
            <w:gridSpan w:val="2"/>
            <w:tcBorders>
              <w:top w:val="single" w:sz="4" w:space="0" w:color="auto"/>
              <w:bottom w:val="single" w:sz="4" w:space="0" w:color="auto"/>
              <w:right w:val="single" w:sz="18" w:space="0" w:color="auto"/>
            </w:tcBorders>
          </w:tcPr>
          <w:p w14:paraId="7E88E25D" w14:textId="468B8AF7" w:rsidR="0048145B" w:rsidRDefault="0048145B" w:rsidP="0048145B">
            <w:pPr>
              <w:spacing w:before="20"/>
              <w:jc w:val="both"/>
              <w:rPr>
                <w:rFonts w:ascii="Arial" w:hAnsi="Arial" w:cs="Arial"/>
                <w:color w:val="000000"/>
              </w:rPr>
            </w:pPr>
            <w:r>
              <w:rPr>
                <w:rFonts w:ascii="Arial" w:hAnsi="Arial" w:cs="Arial"/>
                <w:color w:val="000000"/>
              </w:rPr>
              <w:t xml:space="preserve">Summary of </w:t>
            </w:r>
            <w:r w:rsidRPr="00205C11">
              <w:rPr>
                <w:rFonts w:ascii="Arial" w:hAnsi="Arial" w:cs="Arial"/>
                <w:i/>
                <w:iCs/>
                <w:color w:val="000000"/>
              </w:rPr>
              <w:t>Re Stephan</w:t>
            </w:r>
            <w:r>
              <w:rPr>
                <w:rFonts w:ascii="Arial" w:hAnsi="Arial" w:cs="Arial"/>
                <w:color w:val="000000"/>
              </w:rPr>
              <w:t xml:space="preserve"> [2022] VSC 130.</w:t>
            </w:r>
          </w:p>
        </w:tc>
      </w:tr>
      <w:tr w:rsidR="0048145B" w14:paraId="0679A4C2" w14:textId="77777777" w:rsidTr="006B7637">
        <w:tc>
          <w:tcPr>
            <w:tcW w:w="1219" w:type="dxa"/>
            <w:gridSpan w:val="2"/>
            <w:tcBorders>
              <w:top w:val="single" w:sz="4" w:space="0" w:color="auto"/>
              <w:left w:val="single" w:sz="18" w:space="0" w:color="auto"/>
              <w:bottom w:val="single" w:sz="4" w:space="0" w:color="auto"/>
            </w:tcBorders>
          </w:tcPr>
          <w:p w14:paraId="588B38EE" w14:textId="6D0891F0"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7013EF7B" w14:textId="608F398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7D72689" w14:textId="511FC9F9" w:rsidR="0048145B" w:rsidRDefault="0048145B" w:rsidP="0048145B">
            <w:pPr>
              <w:keepNext/>
              <w:jc w:val="center"/>
              <w:rPr>
                <w:lang w:val="en-AU"/>
              </w:rPr>
            </w:pPr>
            <w:r>
              <w:rPr>
                <w:lang w:val="en-AU"/>
              </w:rPr>
              <w:t>9.5.1</w:t>
            </w:r>
          </w:p>
        </w:tc>
        <w:tc>
          <w:tcPr>
            <w:tcW w:w="4798" w:type="dxa"/>
            <w:gridSpan w:val="2"/>
            <w:tcBorders>
              <w:top w:val="single" w:sz="4" w:space="0" w:color="auto"/>
              <w:bottom w:val="single" w:sz="4" w:space="0" w:color="auto"/>
              <w:right w:val="single" w:sz="18" w:space="0" w:color="auto"/>
            </w:tcBorders>
          </w:tcPr>
          <w:p w14:paraId="23EE427E" w14:textId="7C0164CB" w:rsidR="0048145B" w:rsidRDefault="0048145B" w:rsidP="0048145B">
            <w:pPr>
              <w:spacing w:before="20"/>
              <w:jc w:val="both"/>
              <w:rPr>
                <w:rFonts w:ascii="Arial" w:hAnsi="Arial" w:cs="Arial"/>
                <w:color w:val="000000"/>
              </w:rPr>
            </w:pPr>
            <w:r>
              <w:rPr>
                <w:rFonts w:ascii="Arial" w:hAnsi="Arial" w:cs="Arial"/>
                <w:color w:val="000000"/>
              </w:rPr>
              <w:t xml:space="preserve">Reference to </w:t>
            </w:r>
            <w:r w:rsidRPr="00215694">
              <w:rPr>
                <w:rFonts w:ascii="Arial" w:hAnsi="Arial" w:cs="Arial"/>
                <w:i/>
                <w:iCs/>
                <w:color w:val="000000"/>
              </w:rPr>
              <w:t xml:space="preserve">Re CO &amp; IJ </w:t>
            </w:r>
            <w:r>
              <w:rPr>
                <w:rFonts w:ascii="Arial" w:hAnsi="Arial" w:cs="Arial"/>
                <w:color w:val="000000"/>
              </w:rPr>
              <w:t>[2022] VSC 138 at [90]</w:t>
            </w:r>
            <w:r w:rsidRPr="00DD313B">
              <w:rPr>
                <w:rFonts w:ascii="Arial" w:hAnsi="Arial" w:cs="Arial"/>
              </w:rPr>
              <w:t>.</w:t>
            </w:r>
          </w:p>
        </w:tc>
      </w:tr>
      <w:tr w:rsidR="0048145B" w14:paraId="1240810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D5FFC5A" w14:textId="63E14AAB" w:rsidR="0048145B" w:rsidRPr="0054535C" w:rsidRDefault="0048145B" w:rsidP="0048145B">
            <w:pPr>
              <w:keepNext/>
              <w:keepLines/>
              <w:rPr>
                <w:sz w:val="22"/>
                <w:lang w:val="en-AU"/>
              </w:rPr>
            </w:pPr>
            <w:r>
              <w:rPr>
                <w:sz w:val="22"/>
                <w:lang w:val="en-AU"/>
              </w:rPr>
              <w:t>24/03/22</w:t>
            </w:r>
          </w:p>
        </w:tc>
        <w:tc>
          <w:tcPr>
            <w:tcW w:w="7073" w:type="dxa"/>
            <w:gridSpan w:val="4"/>
            <w:tcBorders>
              <w:top w:val="single" w:sz="18" w:space="0" w:color="auto"/>
              <w:bottom w:val="single" w:sz="4" w:space="0" w:color="auto"/>
              <w:right w:val="single" w:sz="18" w:space="0" w:color="auto"/>
            </w:tcBorders>
            <w:shd w:val="clear" w:color="auto" w:fill="DDDDDD"/>
          </w:tcPr>
          <w:p w14:paraId="4660FFC2" w14:textId="6531DBDC"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222233DD" w14:textId="77777777" w:rsidTr="006B7637">
        <w:tc>
          <w:tcPr>
            <w:tcW w:w="1219" w:type="dxa"/>
            <w:gridSpan w:val="2"/>
            <w:tcBorders>
              <w:top w:val="single" w:sz="4" w:space="0" w:color="auto"/>
              <w:left w:val="single" w:sz="18" w:space="0" w:color="auto"/>
              <w:bottom w:val="single" w:sz="4" w:space="0" w:color="auto"/>
            </w:tcBorders>
          </w:tcPr>
          <w:p w14:paraId="4FA1E0CC" w14:textId="288925C9"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1039DF5C" w14:textId="7426B6C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BD4F0AB" w14:textId="77777777" w:rsidR="0048145B" w:rsidRDefault="0048145B" w:rsidP="0048145B">
            <w:pPr>
              <w:keepNext/>
              <w:jc w:val="center"/>
              <w:rPr>
                <w:lang w:val="en-AU"/>
              </w:rPr>
            </w:pPr>
            <w:r>
              <w:rPr>
                <w:lang w:val="en-AU"/>
              </w:rPr>
              <w:t>10.0</w:t>
            </w:r>
          </w:p>
          <w:p w14:paraId="173A7975" w14:textId="355C4AEB" w:rsidR="0048145B" w:rsidRDefault="0048145B" w:rsidP="0048145B">
            <w:pPr>
              <w:keepNext/>
              <w:jc w:val="center"/>
              <w:rPr>
                <w:lang w:val="en-AU"/>
              </w:rPr>
            </w:pPr>
            <w:r>
              <w:rPr>
                <w:lang w:val="en-AU"/>
              </w:rPr>
              <w:t>10.0.1</w:t>
            </w:r>
          </w:p>
        </w:tc>
        <w:tc>
          <w:tcPr>
            <w:tcW w:w="4798" w:type="dxa"/>
            <w:gridSpan w:val="2"/>
            <w:tcBorders>
              <w:top w:val="single" w:sz="4" w:space="0" w:color="auto"/>
              <w:bottom w:val="single" w:sz="4" w:space="0" w:color="auto"/>
              <w:right w:val="single" w:sz="18" w:space="0" w:color="auto"/>
            </w:tcBorders>
            <w:shd w:val="clear" w:color="auto" w:fill="FFF2CC"/>
          </w:tcPr>
          <w:p w14:paraId="39523759" w14:textId="49C8857B" w:rsidR="0048145B" w:rsidRPr="00F376DA" w:rsidRDefault="0048145B" w:rsidP="0048145B">
            <w:pPr>
              <w:spacing w:before="20"/>
              <w:jc w:val="both"/>
              <w:rPr>
                <w:rFonts w:ascii="Arial" w:hAnsi="Arial" w:cs="Arial"/>
                <w:b/>
                <w:bCs/>
                <w:color w:val="000000"/>
              </w:rPr>
            </w:pPr>
            <w:r w:rsidRPr="00F376DA">
              <w:rPr>
                <w:rFonts w:ascii="Arial" w:hAnsi="Arial" w:cs="Arial"/>
                <w:b/>
                <w:bCs/>
                <w:color w:val="000000"/>
              </w:rPr>
              <w:t>P</w:t>
            </w:r>
            <w:r>
              <w:rPr>
                <w:rFonts w:ascii="Arial" w:hAnsi="Arial" w:cs="Arial"/>
                <w:b/>
                <w:bCs/>
                <w:color w:val="000000"/>
              </w:rPr>
              <w:t>art</w:t>
            </w:r>
            <w:r w:rsidRPr="00F376DA">
              <w:rPr>
                <w:rFonts w:ascii="Arial" w:hAnsi="Arial" w:cs="Arial"/>
                <w:b/>
                <w:bCs/>
                <w:color w:val="000000"/>
              </w:rPr>
              <w:t xml:space="preserve"> 10.0 is renamed “Preamble”</w:t>
            </w:r>
            <w:r>
              <w:rPr>
                <w:rFonts w:ascii="Arial" w:hAnsi="Arial" w:cs="Arial"/>
                <w:b/>
                <w:bCs/>
                <w:color w:val="000000"/>
              </w:rPr>
              <w:t xml:space="preserve"> and the material previously contained in it is moved to section 10.0.1 named “</w:t>
            </w:r>
            <w:r>
              <w:rPr>
                <w:rFonts w:ascii="Arial" w:hAnsi="Arial" w:cs="Arial"/>
                <w:b/>
                <w:bCs/>
                <w:szCs w:val="16"/>
              </w:rPr>
              <w:t>Consistent magistrate to oversee criminal proceedings”.</w:t>
            </w:r>
          </w:p>
        </w:tc>
      </w:tr>
      <w:tr w:rsidR="0048145B" w14:paraId="60F08DE2" w14:textId="77777777" w:rsidTr="006B7637">
        <w:tc>
          <w:tcPr>
            <w:tcW w:w="1219" w:type="dxa"/>
            <w:gridSpan w:val="2"/>
            <w:tcBorders>
              <w:top w:val="single" w:sz="4" w:space="0" w:color="auto"/>
              <w:left w:val="single" w:sz="18" w:space="0" w:color="auto"/>
              <w:bottom w:val="single" w:sz="4" w:space="0" w:color="auto"/>
            </w:tcBorders>
          </w:tcPr>
          <w:p w14:paraId="152C79A8" w14:textId="05577F9D" w:rsidR="0048145B" w:rsidRDefault="0048145B" w:rsidP="0048145B">
            <w:pPr>
              <w:rPr>
                <w:lang w:val="en-AU"/>
              </w:rPr>
            </w:pPr>
            <w:r>
              <w:rPr>
                <w:lang w:val="en-AU"/>
              </w:rPr>
              <w:t>24/03/22</w:t>
            </w:r>
          </w:p>
        </w:tc>
        <w:tc>
          <w:tcPr>
            <w:tcW w:w="836" w:type="dxa"/>
            <w:tcBorders>
              <w:top w:val="single" w:sz="4" w:space="0" w:color="auto"/>
              <w:bottom w:val="single" w:sz="4" w:space="0" w:color="auto"/>
            </w:tcBorders>
          </w:tcPr>
          <w:p w14:paraId="6643E9BC" w14:textId="65B9C89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66ACAFB" w14:textId="21F0FF18" w:rsidR="0048145B" w:rsidRDefault="0048145B" w:rsidP="0048145B">
            <w:pPr>
              <w:keepNext/>
              <w:jc w:val="center"/>
              <w:rPr>
                <w:lang w:val="en-AU"/>
              </w:rPr>
            </w:pPr>
            <w:r>
              <w:rPr>
                <w:lang w:val="en-AU"/>
              </w:rPr>
              <w:t>10.0.2</w:t>
            </w:r>
          </w:p>
        </w:tc>
        <w:tc>
          <w:tcPr>
            <w:tcW w:w="4798" w:type="dxa"/>
            <w:gridSpan w:val="2"/>
            <w:tcBorders>
              <w:top w:val="single" w:sz="4" w:space="0" w:color="auto"/>
              <w:bottom w:val="single" w:sz="4" w:space="0" w:color="auto"/>
              <w:right w:val="single" w:sz="18" w:space="0" w:color="auto"/>
            </w:tcBorders>
            <w:shd w:val="clear" w:color="auto" w:fill="FFF2CC"/>
          </w:tcPr>
          <w:p w14:paraId="59F9D86C" w14:textId="00C3DB3C" w:rsidR="0048145B" w:rsidRPr="00F376DA" w:rsidRDefault="0048145B" w:rsidP="0048145B">
            <w:pPr>
              <w:spacing w:before="20"/>
              <w:jc w:val="both"/>
              <w:rPr>
                <w:rFonts w:ascii="Arial" w:hAnsi="Arial" w:cs="Arial"/>
                <w:b/>
                <w:bCs/>
                <w:color w:val="000000"/>
              </w:rPr>
            </w:pPr>
            <w:r w:rsidRPr="00F376DA">
              <w:rPr>
                <w:rFonts w:ascii="Arial" w:hAnsi="Arial" w:cs="Arial"/>
                <w:b/>
                <w:bCs/>
                <w:color w:val="000000"/>
              </w:rPr>
              <w:t>New section named “</w:t>
            </w:r>
            <w:r>
              <w:rPr>
                <w:rFonts w:ascii="Arial" w:hAnsi="Arial" w:cs="Arial"/>
                <w:b/>
                <w:bCs/>
                <w:color w:val="000000"/>
              </w:rPr>
              <w:t>’Model litigant’ o</w:t>
            </w:r>
            <w:r>
              <w:rPr>
                <w:rFonts w:ascii="Arial" w:hAnsi="Arial" w:cs="Arial"/>
                <w:b/>
                <w:bCs/>
                <w:szCs w:val="16"/>
              </w:rPr>
              <w:t>bligations of police informants and prosecutors”.</w:t>
            </w:r>
          </w:p>
        </w:tc>
      </w:tr>
      <w:tr w:rsidR="0048145B" w14:paraId="30584D44"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790F5C1" w14:textId="61A3700C" w:rsidR="0048145B" w:rsidRPr="0054535C" w:rsidRDefault="0048145B" w:rsidP="0048145B">
            <w:pPr>
              <w:keepNext/>
              <w:keepLines/>
              <w:rPr>
                <w:sz w:val="22"/>
                <w:lang w:val="en-AU"/>
              </w:rPr>
            </w:pPr>
            <w:r>
              <w:rPr>
                <w:sz w:val="22"/>
                <w:lang w:val="en-AU"/>
              </w:rPr>
              <w:t>24/03/22</w:t>
            </w:r>
          </w:p>
        </w:tc>
        <w:tc>
          <w:tcPr>
            <w:tcW w:w="7073" w:type="dxa"/>
            <w:gridSpan w:val="4"/>
            <w:tcBorders>
              <w:top w:val="single" w:sz="18" w:space="0" w:color="auto"/>
              <w:bottom w:val="single" w:sz="4" w:space="0" w:color="auto"/>
              <w:right w:val="single" w:sz="18" w:space="0" w:color="auto"/>
            </w:tcBorders>
            <w:shd w:val="clear" w:color="auto" w:fill="DDDDDD"/>
          </w:tcPr>
          <w:p w14:paraId="1F30DB43" w14:textId="7B39B1FF"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4FBFD882" w14:textId="77777777" w:rsidTr="006B7637">
        <w:trPr>
          <w:trHeight w:val="178"/>
        </w:trPr>
        <w:tc>
          <w:tcPr>
            <w:tcW w:w="1219" w:type="dxa"/>
            <w:gridSpan w:val="2"/>
            <w:tcBorders>
              <w:top w:val="single" w:sz="4" w:space="0" w:color="auto"/>
              <w:left w:val="single" w:sz="18" w:space="0" w:color="auto"/>
            </w:tcBorders>
            <w:shd w:val="clear" w:color="auto" w:fill="auto"/>
          </w:tcPr>
          <w:p w14:paraId="6648EFEA" w14:textId="017D7824" w:rsidR="0048145B" w:rsidRDefault="0048145B" w:rsidP="0048145B">
            <w:pPr>
              <w:rPr>
                <w:lang w:val="en-AU"/>
              </w:rPr>
            </w:pPr>
            <w:r>
              <w:rPr>
                <w:lang w:val="en-AU"/>
              </w:rPr>
              <w:t>24/03/22</w:t>
            </w:r>
          </w:p>
        </w:tc>
        <w:tc>
          <w:tcPr>
            <w:tcW w:w="836" w:type="dxa"/>
            <w:tcBorders>
              <w:top w:val="single" w:sz="4" w:space="0" w:color="auto"/>
            </w:tcBorders>
            <w:shd w:val="clear" w:color="auto" w:fill="auto"/>
          </w:tcPr>
          <w:p w14:paraId="1728D561" w14:textId="7C2F5329"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48E96E6" w14:textId="05AE91F9"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shd w:val="clear" w:color="auto" w:fill="auto"/>
          </w:tcPr>
          <w:p w14:paraId="3D3FB2EC" w14:textId="4B8E0DFB"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C16C26">
              <w:rPr>
                <w:rFonts w:ascii="Arial" w:hAnsi="Arial" w:cs="Arial"/>
                <w:i/>
                <w:iCs/>
              </w:rPr>
              <w:t>Abela-Rogers</w:t>
            </w:r>
            <w:r w:rsidRPr="00C16C26">
              <w:rPr>
                <w:rFonts w:ascii="Arial" w:hAnsi="Arial" w:cs="Arial"/>
              </w:rPr>
              <w:t xml:space="preserve"> </w:t>
            </w:r>
            <w:r w:rsidRPr="00C16C26">
              <w:rPr>
                <w:rFonts w:ascii="Arial" w:hAnsi="Arial" w:cs="Arial"/>
                <w:i/>
                <w:iCs/>
              </w:rPr>
              <w:t>v The Queen</w:t>
            </w:r>
            <w:r w:rsidRPr="00C16C26">
              <w:rPr>
                <w:rFonts w:ascii="Arial" w:hAnsi="Arial" w:cs="Arial"/>
              </w:rPr>
              <w:t xml:space="preserve">; </w:t>
            </w:r>
            <w:r w:rsidRPr="00C16C26">
              <w:rPr>
                <w:rFonts w:ascii="Arial" w:hAnsi="Arial" w:cs="Arial"/>
                <w:i/>
                <w:iCs/>
              </w:rPr>
              <w:t>Farrugia v The Queen</w:t>
            </w:r>
            <w:r w:rsidRPr="00C16C26">
              <w:rPr>
                <w:rFonts w:ascii="Arial" w:hAnsi="Arial" w:cs="Arial"/>
              </w:rPr>
              <w:t xml:space="preserve"> [2022] VSCA 34</w:t>
            </w:r>
            <w:r>
              <w:rPr>
                <w:rFonts w:ascii="Arial" w:hAnsi="Arial" w:cs="Arial"/>
              </w:rPr>
              <w:t xml:space="preserve">. </w:t>
            </w:r>
            <w:r w:rsidRPr="001F6C3C">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w:t>
            </w:r>
            <w:proofErr w:type="gramStart"/>
            <w:r>
              <w:rPr>
                <w:rFonts w:ascii="Arial" w:hAnsi="Arial" w:cs="Arial"/>
                <w:color w:val="000000"/>
              </w:rPr>
              <w:t>40]</w:t>
            </w:r>
            <w:r>
              <w:rPr>
                <w:rFonts w:ascii="Arial" w:hAnsi="Arial" w:cs="Arial"/>
                <w:color w:val="000000"/>
              </w:rPr>
              <w:noBreakHyphen/>
            </w:r>
            <w:proofErr w:type="gramEnd"/>
            <w:r>
              <w:rPr>
                <w:rFonts w:ascii="Arial" w:hAnsi="Arial" w:cs="Arial"/>
                <w:color w:val="000000"/>
              </w:rPr>
              <w:t>[47].</w:t>
            </w:r>
          </w:p>
        </w:tc>
      </w:tr>
      <w:tr w:rsidR="0048145B" w14:paraId="4F7654A0" w14:textId="77777777" w:rsidTr="006B7637">
        <w:trPr>
          <w:trHeight w:val="178"/>
        </w:trPr>
        <w:tc>
          <w:tcPr>
            <w:tcW w:w="1219" w:type="dxa"/>
            <w:gridSpan w:val="2"/>
            <w:tcBorders>
              <w:top w:val="single" w:sz="4" w:space="0" w:color="auto"/>
              <w:left w:val="single" w:sz="18" w:space="0" w:color="auto"/>
            </w:tcBorders>
            <w:shd w:val="clear" w:color="auto" w:fill="auto"/>
          </w:tcPr>
          <w:p w14:paraId="4AFED7F7" w14:textId="5C2DC01A" w:rsidR="0048145B" w:rsidRDefault="0048145B" w:rsidP="0048145B">
            <w:pPr>
              <w:rPr>
                <w:lang w:val="en-AU"/>
              </w:rPr>
            </w:pPr>
            <w:r>
              <w:rPr>
                <w:lang w:val="en-AU"/>
              </w:rPr>
              <w:t>24/03/22</w:t>
            </w:r>
          </w:p>
        </w:tc>
        <w:tc>
          <w:tcPr>
            <w:tcW w:w="836" w:type="dxa"/>
            <w:tcBorders>
              <w:top w:val="single" w:sz="4" w:space="0" w:color="auto"/>
            </w:tcBorders>
            <w:shd w:val="clear" w:color="auto" w:fill="auto"/>
          </w:tcPr>
          <w:p w14:paraId="2DAFF7E6" w14:textId="24124DF0"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52C5EBE0" w14:textId="441A2E61" w:rsidR="0048145B" w:rsidRDefault="0048145B" w:rsidP="0048145B">
            <w:pPr>
              <w:keepNext/>
              <w:jc w:val="center"/>
              <w:rPr>
                <w:lang w:val="en-AU"/>
              </w:rPr>
            </w:pPr>
            <w:r>
              <w:rPr>
                <w:lang w:val="en-AU"/>
              </w:rPr>
              <w:t>11.2.8.3</w:t>
            </w:r>
          </w:p>
        </w:tc>
        <w:tc>
          <w:tcPr>
            <w:tcW w:w="4798" w:type="dxa"/>
            <w:gridSpan w:val="2"/>
            <w:tcBorders>
              <w:top w:val="single" w:sz="4" w:space="0" w:color="auto"/>
              <w:bottom w:val="single" w:sz="4" w:space="0" w:color="auto"/>
              <w:right w:val="single" w:sz="18" w:space="0" w:color="auto"/>
            </w:tcBorders>
            <w:shd w:val="clear" w:color="auto" w:fill="auto"/>
          </w:tcPr>
          <w:p w14:paraId="0DF6C87E" w14:textId="206DFC3F"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[28]-[33].</w:t>
            </w:r>
          </w:p>
        </w:tc>
      </w:tr>
      <w:tr w:rsidR="0048145B" w14:paraId="70FDDFBF" w14:textId="77777777" w:rsidTr="006B7637">
        <w:trPr>
          <w:trHeight w:val="178"/>
        </w:trPr>
        <w:tc>
          <w:tcPr>
            <w:tcW w:w="1219" w:type="dxa"/>
            <w:gridSpan w:val="2"/>
            <w:tcBorders>
              <w:top w:val="single" w:sz="4" w:space="0" w:color="auto"/>
              <w:left w:val="single" w:sz="18" w:space="0" w:color="auto"/>
            </w:tcBorders>
            <w:shd w:val="clear" w:color="auto" w:fill="auto"/>
          </w:tcPr>
          <w:p w14:paraId="4698FED2" w14:textId="52BD0A7E" w:rsidR="0048145B" w:rsidRDefault="0048145B" w:rsidP="0048145B">
            <w:pPr>
              <w:rPr>
                <w:lang w:val="en-AU"/>
              </w:rPr>
            </w:pPr>
            <w:r>
              <w:rPr>
                <w:lang w:val="en-AU"/>
              </w:rPr>
              <w:t>24/03/22</w:t>
            </w:r>
          </w:p>
        </w:tc>
        <w:tc>
          <w:tcPr>
            <w:tcW w:w="836" w:type="dxa"/>
            <w:tcBorders>
              <w:top w:val="single" w:sz="4" w:space="0" w:color="auto"/>
            </w:tcBorders>
            <w:shd w:val="clear" w:color="auto" w:fill="auto"/>
          </w:tcPr>
          <w:p w14:paraId="7674A550" w14:textId="01217613"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3F6E4E5" w14:textId="6B9C3781" w:rsidR="0048145B" w:rsidRDefault="0048145B" w:rsidP="0048145B">
            <w:pPr>
              <w:keepNext/>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shd w:val="clear" w:color="auto" w:fill="auto"/>
          </w:tcPr>
          <w:p w14:paraId="61B828B0" w14:textId="30531483" w:rsidR="0048145B" w:rsidRPr="0099511D"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DA6723">
              <w:rPr>
                <w:rFonts w:ascii="Arial" w:hAnsi="Arial" w:cs="Arial"/>
                <w:i/>
                <w:iCs/>
                <w:color w:val="000000"/>
              </w:rPr>
              <w:t>Mackie v The Queen</w:t>
            </w:r>
            <w:r>
              <w:rPr>
                <w:rFonts w:ascii="Arial" w:hAnsi="Arial" w:cs="Arial"/>
                <w:color w:val="000000"/>
              </w:rPr>
              <w:t xml:space="preserve"> [2022] VSCA 28 at [29]-[36].</w:t>
            </w:r>
          </w:p>
        </w:tc>
      </w:tr>
      <w:tr w:rsidR="0048145B" w14:paraId="1AA5E352" w14:textId="77777777" w:rsidTr="006B7637">
        <w:trPr>
          <w:trHeight w:val="178"/>
        </w:trPr>
        <w:tc>
          <w:tcPr>
            <w:tcW w:w="1219" w:type="dxa"/>
            <w:gridSpan w:val="2"/>
            <w:tcBorders>
              <w:top w:val="single" w:sz="4" w:space="0" w:color="auto"/>
              <w:left w:val="single" w:sz="18" w:space="0" w:color="auto"/>
            </w:tcBorders>
            <w:shd w:val="clear" w:color="auto" w:fill="auto"/>
          </w:tcPr>
          <w:p w14:paraId="28FF772F" w14:textId="2A7DE7B7" w:rsidR="0048145B" w:rsidRDefault="0048145B" w:rsidP="0048145B">
            <w:pPr>
              <w:rPr>
                <w:lang w:val="en-AU"/>
              </w:rPr>
            </w:pPr>
            <w:r>
              <w:rPr>
                <w:lang w:val="en-AU"/>
              </w:rPr>
              <w:t>24/03/22</w:t>
            </w:r>
          </w:p>
        </w:tc>
        <w:tc>
          <w:tcPr>
            <w:tcW w:w="836" w:type="dxa"/>
            <w:tcBorders>
              <w:top w:val="single" w:sz="4" w:space="0" w:color="auto"/>
            </w:tcBorders>
            <w:shd w:val="clear" w:color="auto" w:fill="auto"/>
          </w:tcPr>
          <w:p w14:paraId="6B8BFF78" w14:textId="60C19357"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4D47DAD" w14:textId="189E740E"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shd w:val="clear" w:color="auto" w:fill="auto"/>
          </w:tcPr>
          <w:p w14:paraId="16E64305" w14:textId="73B6B889"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C81C6D">
              <w:rPr>
                <w:rFonts w:ascii="Arial" w:hAnsi="Arial" w:cs="Arial"/>
                <w:i/>
                <w:iCs/>
                <w:color w:val="000000"/>
              </w:rPr>
              <w:t>DPP v Nelis</w:t>
            </w:r>
            <w:r>
              <w:rPr>
                <w:rFonts w:ascii="Arial" w:hAnsi="Arial" w:cs="Arial"/>
                <w:color w:val="000000"/>
              </w:rPr>
              <w:t xml:space="preserve"> [2022] VSC 50.</w:t>
            </w:r>
          </w:p>
        </w:tc>
      </w:tr>
      <w:tr w:rsidR="0048145B" w14:paraId="7682255D" w14:textId="77777777" w:rsidTr="006B7637">
        <w:trPr>
          <w:trHeight w:val="178"/>
        </w:trPr>
        <w:tc>
          <w:tcPr>
            <w:tcW w:w="1219" w:type="dxa"/>
            <w:gridSpan w:val="2"/>
            <w:tcBorders>
              <w:top w:val="single" w:sz="4" w:space="0" w:color="auto"/>
              <w:left w:val="single" w:sz="18" w:space="0" w:color="auto"/>
            </w:tcBorders>
            <w:shd w:val="clear" w:color="auto" w:fill="auto"/>
          </w:tcPr>
          <w:p w14:paraId="08DD6076" w14:textId="190BB06D" w:rsidR="0048145B" w:rsidRDefault="0048145B" w:rsidP="0048145B">
            <w:pPr>
              <w:rPr>
                <w:lang w:val="en-AU"/>
              </w:rPr>
            </w:pPr>
            <w:r>
              <w:rPr>
                <w:lang w:val="en-AU"/>
              </w:rPr>
              <w:t>24/03/22</w:t>
            </w:r>
          </w:p>
        </w:tc>
        <w:tc>
          <w:tcPr>
            <w:tcW w:w="836" w:type="dxa"/>
            <w:tcBorders>
              <w:top w:val="single" w:sz="4" w:space="0" w:color="auto"/>
            </w:tcBorders>
            <w:shd w:val="clear" w:color="auto" w:fill="auto"/>
          </w:tcPr>
          <w:p w14:paraId="2FCA4198" w14:textId="5BAEF295"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D433CEE" w14:textId="6F5CEE8C"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shd w:val="clear" w:color="auto" w:fill="auto"/>
          </w:tcPr>
          <w:p w14:paraId="17857910" w14:textId="1B14E465"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Goh v The Queen</w:t>
            </w:r>
            <w:r>
              <w:rPr>
                <w:rFonts w:ascii="Arial" w:hAnsi="Arial" w:cs="Arial"/>
                <w:color w:val="000000"/>
              </w:rPr>
              <w:t xml:space="preserve"> [2022] VSCA 24.</w:t>
            </w:r>
          </w:p>
        </w:tc>
      </w:tr>
      <w:tr w:rsidR="0048145B" w14:paraId="2EDD06D7" w14:textId="77777777" w:rsidTr="006B7637">
        <w:trPr>
          <w:trHeight w:val="178"/>
        </w:trPr>
        <w:tc>
          <w:tcPr>
            <w:tcW w:w="1219" w:type="dxa"/>
            <w:gridSpan w:val="2"/>
            <w:tcBorders>
              <w:top w:val="single" w:sz="4" w:space="0" w:color="auto"/>
              <w:left w:val="single" w:sz="18" w:space="0" w:color="auto"/>
            </w:tcBorders>
            <w:shd w:val="clear" w:color="auto" w:fill="auto"/>
          </w:tcPr>
          <w:p w14:paraId="79C1156A" w14:textId="601A738C" w:rsidR="0048145B" w:rsidRDefault="0048145B" w:rsidP="0048145B">
            <w:pPr>
              <w:rPr>
                <w:lang w:val="en-AU"/>
              </w:rPr>
            </w:pPr>
            <w:r>
              <w:rPr>
                <w:lang w:val="en-AU"/>
              </w:rPr>
              <w:t>24/03/22</w:t>
            </w:r>
          </w:p>
        </w:tc>
        <w:tc>
          <w:tcPr>
            <w:tcW w:w="836" w:type="dxa"/>
            <w:tcBorders>
              <w:top w:val="single" w:sz="4" w:space="0" w:color="auto"/>
            </w:tcBorders>
            <w:shd w:val="clear" w:color="auto" w:fill="auto"/>
          </w:tcPr>
          <w:p w14:paraId="7F5F79BE" w14:textId="6462431B"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CCE6025" w14:textId="154D536B" w:rsidR="0048145B" w:rsidRDefault="0048145B" w:rsidP="0048145B">
            <w:pPr>
              <w:keepNext/>
              <w:jc w:val="center"/>
              <w:rPr>
                <w:lang w:val="en-AU"/>
              </w:rPr>
            </w:pPr>
            <w:r>
              <w:rPr>
                <w:lang w:val="en-AU"/>
              </w:rPr>
              <w:t>11.2.36</w:t>
            </w:r>
          </w:p>
        </w:tc>
        <w:tc>
          <w:tcPr>
            <w:tcW w:w="4798" w:type="dxa"/>
            <w:gridSpan w:val="2"/>
            <w:tcBorders>
              <w:top w:val="single" w:sz="4" w:space="0" w:color="auto"/>
              <w:bottom w:val="single" w:sz="4" w:space="0" w:color="auto"/>
              <w:right w:val="single" w:sz="18" w:space="0" w:color="auto"/>
            </w:tcBorders>
            <w:shd w:val="clear" w:color="auto" w:fill="auto"/>
          </w:tcPr>
          <w:p w14:paraId="644B1121" w14:textId="1157FE8A"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Rankine v The Queen</w:t>
            </w:r>
            <w:r>
              <w:rPr>
                <w:rFonts w:ascii="Arial" w:hAnsi="Arial" w:cs="Arial"/>
                <w:color w:val="000000"/>
              </w:rPr>
              <w:t xml:space="preserve"> [2022] VSCA 27 and extracts from [27] &amp; [31].</w:t>
            </w:r>
          </w:p>
        </w:tc>
      </w:tr>
      <w:tr w:rsidR="0048145B" w14:paraId="7A261A07" w14:textId="77777777" w:rsidTr="006B7637">
        <w:trPr>
          <w:trHeight w:val="178"/>
        </w:trPr>
        <w:tc>
          <w:tcPr>
            <w:tcW w:w="1219" w:type="dxa"/>
            <w:gridSpan w:val="2"/>
            <w:tcBorders>
              <w:top w:val="single" w:sz="4" w:space="0" w:color="auto"/>
              <w:left w:val="single" w:sz="18" w:space="0" w:color="auto"/>
            </w:tcBorders>
            <w:shd w:val="clear" w:color="auto" w:fill="auto"/>
          </w:tcPr>
          <w:p w14:paraId="7C678A9B" w14:textId="4494F3B3" w:rsidR="0048145B" w:rsidRDefault="0048145B" w:rsidP="0048145B">
            <w:pPr>
              <w:rPr>
                <w:lang w:val="en-AU"/>
              </w:rPr>
            </w:pPr>
            <w:r>
              <w:rPr>
                <w:lang w:val="en-AU"/>
              </w:rPr>
              <w:t>24/03/22</w:t>
            </w:r>
          </w:p>
        </w:tc>
        <w:tc>
          <w:tcPr>
            <w:tcW w:w="836" w:type="dxa"/>
            <w:tcBorders>
              <w:top w:val="single" w:sz="4" w:space="0" w:color="auto"/>
            </w:tcBorders>
            <w:shd w:val="clear" w:color="auto" w:fill="auto"/>
          </w:tcPr>
          <w:p w14:paraId="2B3D5399" w14:textId="4FB01244"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6ABCCEA6" w14:textId="26674022" w:rsidR="0048145B" w:rsidRDefault="0048145B" w:rsidP="0048145B">
            <w:pPr>
              <w:keepNext/>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shd w:val="clear" w:color="auto" w:fill="auto"/>
          </w:tcPr>
          <w:p w14:paraId="6850ADBD" w14:textId="5AD349F2"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w:t>
            </w:r>
            <w:proofErr w:type="gramStart"/>
            <w:r>
              <w:rPr>
                <w:rFonts w:ascii="Arial" w:hAnsi="Arial" w:cs="Arial"/>
                <w:color w:val="000000"/>
              </w:rPr>
              <w:t>37]</w:t>
            </w:r>
            <w:r>
              <w:rPr>
                <w:rFonts w:ascii="Arial" w:hAnsi="Arial" w:cs="Arial"/>
                <w:color w:val="000000"/>
              </w:rPr>
              <w:noBreakHyphen/>
            </w:r>
            <w:proofErr w:type="gramEnd"/>
            <w:r>
              <w:rPr>
                <w:rFonts w:ascii="Arial" w:hAnsi="Arial" w:cs="Arial"/>
                <w:color w:val="000000"/>
              </w:rPr>
              <w:t>[39].</w:t>
            </w:r>
          </w:p>
        </w:tc>
      </w:tr>
      <w:tr w:rsidR="0048145B" w14:paraId="08FF79A5"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4AE6BFC" w14:textId="79BEEC99" w:rsidR="0048145B" w:rsidRPr="0054535C" w:rsidRDefault="0048145B" w:rsidP="0048145B">
            <w:pPr>
              <w:rPr>
                <w:sz w:val="22"/>
                <w:lang w:val="en-AU"/>
              </w:rPr>
            </w:pPr>
            <w:r>
              <w:rPr>
                <w:sz w:val="22"/>
                <w:lang w:val="en-AU"/>
              </w:rPr>
              <w:t>04/03/22</w:t>
            </w:r>
          </w:p>
        </w:tc>
        <w:tc>
          <w:tcPr>
            <w:tcW w:w="7073" w:type="dxa"/>
            <w:gridSpan w:val="4"/>
            <w:tcBorders>
              <w:top w:val="single" w:sz="18" w:space="0" w:color="auto"/>
              <w:bottom w:val="single" w:sz="4" w:space="0" w:color="auto"/>
              <w:right w:val="single" w:sz="18" w:space="0" w:color="auto"/>
            </w:tcBorders>
            <w:shd w:val="clear" w:color="auto" w:fill="DDDDDD"/>
          </w:tcPr>
          <w:p w14:paraId="72718B72" w14:textId="58ACFF60"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2722D939" w14:textId="77777777" w:rsidTr="006B7637">
        <w:trPr>
          <w:trHeight w:val="260"/>
        </w:trPr>
        <w:tc>
          <w:tcPr>
            <w:tcW w:w="1219" w:type="dxa"/>
            <w:gridSpan w:val="2"/>
            <w:tcBorders>
              <w:top w:val="single" w:sz="4" w:space="0" w:color="auto"/>
              <w:left w:val="single" w:sz="18" w:space="0" w:color="auto"/>
            </w:tcBorders>
          </w:tcPr>
          <w:p w14:paraId="04652685" w14:textId="7FA95965" w:rsidR="0048145B" w:rsidRDefault="0048145B" w:rsidP="0048145B">
            <w:pPr>
              <w:rPr>
                <w:lang w:val="en-AU"/>
              </w:rPr>
            </w:pPr>
            <w:r>
              <w:rPr>
                <w:lang w:val="en-AU"/>
              </w:rPr>
              <w:t>04/03/22</w:t>
            </w:r>
          </w:p>
        </w:tc>
        <w:tc>
          <w:tcPr>
            <w:tcW w:w="836" w:type="dxa"/>
            <w:tcBorders>
              <w:top w:val="single" w:sz="4" w:space="0" w:color="auto"/>
            </w:tcBorders>
          </w:tcPr>
          <w:p w14:paraId="3783666D" w14:textId="1B875910" w:rsidR="0048145B" w:rsidRDefault="0048145B" w:rsidP="0048145B">
            <w:pPr>
              <w:jc w:val="center"/>
              <w:rPr>
                <w:lang w:val="en-AU"/>
              </w:rPr>
            </w:pPr>
            <w:r>
              <w:rPr>
                <w:lang w:val="en-AU"/>
              </w:rPr>
              <w:t>3</w:t>
            </w:r>
          </w:p>
        </w:tc>
        <w:tc>
          <w:tcPr>
            <w:tcW w:w="1439" w:type="dxa"/>
            <w:tcBorders>
              <w:top w:val="single" w:sz="4" w:space="0" w:color="auto"/>
            </w:tcBorders>
          </w:tcPr>
          <w:p w14:paraId="46FD4095" w14:textId="49C21F6D" w:rsidR="0048145B" w:rsidRDefault="0048145B" w:rsidP="0048145B">
            <w:pPr>
              <w:keepNext/>
              <w:jc w:val="center"/>
              <w:rPr>
                <w:lang w:val="en-AU"/>
              </w:rPr>
            </w:pPr>
            <w:r>
              <w:rPr>
                <w:lang w:val="en-AU"/>
              </w:rPr>
              <w:t>3.3.4.3</w:t>
            </w:r>
          </w:p>
        </w:tc>
        <w:tc>
          <w:tcPr>
            <w:tcW w:w="4798" w:type="dxa"/>
            <w:gridSpan w:val="2"/>
            <w:tcBorders>
              <w:top w:val="single" w:sz="4" w:space="0" w:color="auto"/>
              <w:bottom w:val="single" w:sz="4" w:space="0" w:color="auto"/>
              <w:right w:val="single" w:sz="18" w:space="0" w:color="auto"/>
            </w:tcBorders>
            <w:shd w:val="clear" w:color="auto" w:fill="auto"/>
          </w:tcPr>
          <w:p w14:paraId="7CA37DED" w14:textId="68E4722A" w:rsidR="0048145B" w:rsidRPr="003276A7" w:rsidRDefault="0048145B" w:rsidP="0048145B">
            <w:pPr>
              <w:spacing w:before="20" w:after="20"/>
              <w:jc w:val="both"/>
              <w:rPr>
                <w:rFonts w:ascii="Arial" w:hAnsi="Arial" w:cs="Arial"/>
              </w:rPr>
            </w:pPr>
            <w:r w:rsidRPr="003276A7">
              <w:rPr>
                <w:rFonts w:ascii="Arial" w:hAnsi="Arial" w:cs="Arial"/>
              </w:rPr>
              <w:t xml:space="preserve">Addition </w:t>
            </w:r>
            <w:r>
              <w:rPr>
                <w:rFonts w:ascii="Arial" w:hAnsi="Arial" w:cs="Arial"/>
              </w:rPr>
              <w:t>of a reference to the ‘best interests’ provisions under the CYFA in</w:t>
            </w:r>
            <w:r w:rsidRPr="003276A7">
              <w:rPr>
                <w:rFonts w:ascii="Arial" w:hAnsi="Arial" w:cs="Arial"/>
              </w:rPr>
              <w:t xml:space="preserve"> the discussion of </w:t>
            </w:r>
            <w:r w:rsidRPr="003276A7">
              <w:rPr>
                <w:rFonts w:ascii="Arial" w:hAnsi="Arial" w:cs="Arial"/>
                <w:i/>
                <w:iCs/>
              </w:rPr>
              <w:t>DOHS v Y</w:t>
            </w:r>
            <w:r w:rsidRPr="003276A7">
              <w:rPr>
                <w:rFonts w:ascii="Arial" w:hAnsi="Arial" w:cs="Arial"/>
              </w:rPr>
              <w:t xml:space="preserve"> [2001] VSC 231.</w:t>
            </w:r>
          </w:p>
        </w:tc>
      </w:tr>
      <w:tr w:rsidR="0048145B" w14:paraId="3B563433" w14:textId="77777777" w:rsidTr="006B7637">
        <w:trPr>
          <w:trHeight w:val="260"/>
        </w:trPr>
        <w:tc>
          <w:tcPr>
            <w:tcW w:w="1219" w:type="dxa"/>
            <w:gridSpan w:val="2"/>
            <w:vMerge w:val="restart"/>
            <w:tcBorders>
              <w:top w:val="single" w:sz="4" w:space="0" w:color="auto"/>
              <w:left w:val="single" w:sz="18" w:space="0" w:color="auto"/>
            </w:tcBorders>
          </w:tcPr>
          <w:p w14:paraId="4BEA71B4" w14:textId="25178482" w:rsidR="0048145B" w:rsidRDefault="0048145B" w:rsidP="0048145B">
            <w:pPr>
              <w:rPr>
                <w:lang w:val="en-AU"/>
              </w:rPr>
            </w:pPr>
            <w:r>
              <w:rPr>
                <w:lang w:val="en-AU"/>
              </w:rPr>
              <w:t>04/03/22</w:t>
            </w:r>
          </w:p>
        </w:tc>
        <w:tc>
          <w:tcPr>
            <w:tcW w:w="836" w:type="dxa"/>
            <w:vMerge w:val="restart"/>
            <w:tcBorders>
              <w:top w:val="single" w:sz="4" w:space="0" w:color="auto"/>
            </w:tcBorders>
          </w:tcPr>
          <w:p w14:paraId="7C18DA28" w14:textId="2237B109" w:rsidR="0048145B" w:rsidRDefault="0048145B" w:rsidP="0048145B">
            <w:pPr>
              <w:jc w:val="center"/>
              <w:rPr>
                <w:lang w:val="en-AU"/>
              </w:rPr>
            </w:pPr>
            <w:r>
              <w:rPr>
                <w:lang w:val="en-AU"/>
              </w:rPr>
              <w:t>3</w:t>
            </w:r>
          </w:p>
        </w:tc>
        <w:tc>
          <w:tcPr>
            <w:tcW w:w="1439" w:type="dxa"/>
            <w:vMerge w:val="restart"/>
            <w:tcBorders>
              <w:top w:val="single" w:sz="4" w:space="0" w:color="auto"/>
            </w:tcBorders>
          </w:tcPr>
          <w:p w14:paraId="60763394" w14:textId="024C367C" w:rsidR="0048145B" w:rsidRDefault="0048145B" w:rsidP="0048145B">
            <w:pPr>
              <w:keepNext/>
              <w:jc w:val="center"/>
              <w:rPr>
                <w:lang w:val="en-AU"/>
              </w:rPr>
            </w:pPr>
            <w:r>
              <w:rPr>
                <w:lang w:val="en-AU"/>
              </w:rPr>
              <w:t>3.5.3.7</w:t>
            </w:r>
          </w:p>
        </w:tc>
        <w:tc>
          <w:tcPr>
            <w:tcW w:w="4798" w:type="dxa"/>
            <w:gridSpan w:val="2"/>
            <w:tcBorders>
              <w:top w:val="single" w:sz="4" w:space="0" w:color="auto"/>
              <w:bottom w:val="single" w:sz="4" w:space="0" w:color="auto"/>
              <w:right w:val="single" w:sz="18" w:space="0" w:color="auto"/>
            </w:tcBorders>
            <w:shd w:val="clear" w:color="auto" w:fill="FFF2CC"/>
          </w:tcPr>
          <w:p w14:paraId="31A5A921" w14:textId="4030911F" w:rsidR="0048145B" w:rsidRPr="00094B47" w:rsidRDefault="0048145B" w:rsidP="0048145B">
            <w:pPr>
              <w:spacing w:before="20" w:after="20"/>
              <w:jc w:val="both"/>
              <w:rPr>
                <w:rFonts w:ascii="Arial" w:hAnsi="Arial" w:cs="Arial"/>
                <w:b/>
                <w:bCs/>
              </w:rPr>
            </w:pPr>
            <w:r w:rsidRPr="00094B47">
              <w:rPr>
                <w:rFonts w:ascii="Arial" w:hAnsi="Arial" w:cs="Arial"/>
                <w:b/>
                <w:bCs/>
              </w:rPr>
              <w:t xml:space="preserve">NEW SUBSECTION HEADED “Conflicting evidence – </w:t>
            </w:r>
            <w:r>
              <w:rPr>
                <w:rFonts w:ascii="Arial" w:hAnsi="Arial" w:cs="Arial"/>
                <w:b/>
                <w:bCs/>
              </w:rPr>
              <w:t xml:space="preserve">Dangers of demeanour – </w:t>
            </w:r>
            <w:r w:rsidRPr="00094B47">
              <w:rPr>
                <w:rFonts w:ascii="Arial" w:hAnsi="Arial" w:cs="Arial"/>
                <w:b/>
                <w:bCs/>
              </w:rPr>
              <w:t>Fallibility</w:t>
            </w:r>
            <w:r>
              <w:rPr>
                <w:rFonts w:ascii="Arial" w:hAnsi="Arial" w:cs="Arial"/>
                <w:b/>
                <w:bCs/>
              </w:rPr>
              <w:t xml:space="preserve"> </w:t>
            </w:r>
            <w:r w:rsidRPr="00094B47">
              <w:rPr>
                <w:rFonts w:ascii="Arial" w:hAnsi="Arial" w:cs="Arial"/>
                <w:b/>
                <w:bCs/>
              </w:rPr>
              <w:t>of human memory”.</w:t>
            </w:r>
          </w:p>
        </w:tc>
      </w:tr>
      <w:tr w:rsidR="0048145B" w14:paraId="665C567E" w14:textId="77777777" w:rsidTr="006B7637">
        <w:trPr>
          <w:trHeight w:val="260"/>
        </w:trPr>
        <w:tc>
          <w:tcPr>
            <w:tcW w:w="1219" w:type="dxa"/>
            <w:gridSpan w:val="2"/>
            <w:vMerge/>
            <w:tcBorders>
              <w:left w:val="single" w:sz="18" w:space="0" w:color="auto"/>
            </w:tcBorders>
          </w:tcPr>
          <w:p w14:paraId="798F4E20" w14:textId="77777777" w:rsidR="0048145B" w:rsidRDefault="0048145B" w:rsidP="0048145B">
            <w:pPr>
              <w:rPr>
                <w:lang w:val="en-AU"/>
              </w:rPr>
            </w:pPr>
          </w:p>
        </w:tc>
        <w:tc>
          <w:tcPr>
            <w:tcW w:w="836" w:type="dxa"/>
            <w:vMerge/>
          </w:tcPr>
          <w:p w14:paraId="09B50AD4" w14:textId="10757A6C" w:rsidR="0048145B" w:rsidRDefault="0048145B" w:rsidP="0048145B">
            <w:pPr>
              <w:jc w:val="center"/>
              <w:rPr>
                <w:lang w:val="en-AU"/>
              </w:rPr>
            </w:pPr>
          </w:p>
        </w:tc>
        <w:tc>
          <w:tcPr>
            <w:tcW w:w="1439" w:type="dxa"/>
            <w:vMerge/>
          </w:tcPr>
          <w:p w14:paraId="016D1B65"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FFF2CC"/>
          </w:tcPr>
          <w:p w14:paraId="51C0A3E5" w14:textId="54523F2D" w:rsidR="0048145B" w:rsidRPr="004A1E4B" w:rsidRDefault="0048145B" w:rsidP="0048145B">
            <w:pPr>
              <w:spacing w:before="20" w:after="20"/>
              <w:jc w:val="both"/>
              <w:rPr>
                <w:rFonts w:ascii="Arial" w:hAnsi="Arial" w:cs="Arial"/>
                <w:b/>
                <w:bCs/>
              </w:rPr>
            </w:pPr>
            <w:r w:rsidRPr="004A1E4B">
              <w:rPr>
                <w:rFonts w:ascii="Arial" w:hAnsi="Arial" w:cs="Arial"/>
                <w:b/>
                <w:bCs/>
              </w:rPr>
              <w:t xml:space="preserve">Extract from </w:t>
            </w:r>
            <w:r w:rsidRPr="004A1E4B">
              <w:rPr>
                <w:rFonts w:ascii="Arial" w:hAnsi="Arial" w:cs="Arial"/>
                <w:b/>
                <w:bCs/>
                <w:i/>
              </w:rPr>
              <w:t>Fox v Percy</w:t>
            </w:r>
            <w:r w:rsidRPr="004A1E4B">
              <w:rPr>
                <w:rFonts w:ascii="Arial" w:hAnsi="Arial" w:cs="Arial"/>
                <w:b/>
                <w:bCs/>
              </w:rPr>
              <w:t xml:space="preserve"> (2003) 214 CLR 118 at 128-9 and reference to </w:t>
            </w:r>
            <w:r w:rsidRPr="004A1E4B">
              <w:rPr>
                <w:rFonts w:ascii="Arial" w:hAnsi="Arial" w:cs="Arial"/>
                <w:b/>
                <w:bCs/>
                <w:i/>
              </w:rPr>
              <w:t>Insurance Manufacturers of Australia v Villella</w:t>
            </w:r>
            <w:r w:rsidRPr="004A1E4B">
              <w:rPr>
                <w:rFonts w:ascii="Arial" w:hAnsi="Arial" w:cs="Arial"/>
                <w:b/>
                <w:bCs/>
              </w:rPr>
              <w:t xml:space="preserve"> [2007] VSC 94 at [26] moved from #3.5.4.</w:t>
            </w:r>
          </w:p>
        </w:tc>
      </w:tr>
      <w:tr w:rsidR="0048145B" w14:paraId="59133CF6" w14:textId="77777777" w:rsidTr="006B7637">
        <w:trPr>
          <w:trHeight w:val="101"/>
        </w:trPr>
        <w:tc>
          <w:tcPr>
            <w:tcW w:w="1219" w:type="dxa"/>
            <w:gridSpan w:val="2"/>
            <w:vMerge/>
            <w:tcBorders>
              <w:left w:val="single" w:sz="18" w:space="0" w:color="auto"/>
              <w:bottom w:val="single" w:sz="4" w:space="0" w:color="auto"/>
            </w:tcBorders>
          </w:tcPr>
          <w:p w14:paraId="24F18AE7" w14:textId="77777777" w:rsidR="0048145B" w:rsidRDefault="0048145B" w:rsidP="0048145B">
            <w:pPr>
              <w:rPr>
                <w:lang w:val="en-AU"/>
              </w:rPr>
            </w:pPr>
          </w:p>
        </w:tc>
        <w:tc>
          <w:tcPr>
            <w:tcW w:w="836" w:type="dxa"/>
            <w:vMerge/>
            <w:tcBorders>
              <w:bottom w:val="single" w:sz="4" w:space="0" w:color="auto"/>
            </w:tcBorders>
          </w:tcPr>
          <w:p w14:paraId="616A8E24" w14:textId="6D586694" w:rsidR="0048145B" w:rsidRDefault="0048145B" w:rsidP="0048145B">
            <w:pPr>
              <w:jc w:val="center"/>
              <w:rPr>
                <w:lang w:val="en-AU"/>
              </w:rPr>
            </w:pPr>
          </w:p>
        </w:tc>
        <w:tc>
          <w:tcPr>
            <w:tcW w:w="1439" w:type="dxa"/>
            <w:vMerge/>
            <w:tcBorders>
              <w:bottom w:val="single" w:sz="4" w:space="0" w:color="auto"/>
            </w:tcBorders>
          </w:tcPr>
          <w:p w14:paraId="4FDBED31"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43276324" w14:textId="6122266C" w:rsidR="0048145B" w:rsidRDefault="0048145B" w:rsidP="0048145B">
            <w:pPr>
              <w:spacing w:before="20" w:after="20"/>
              <w:jc w:val="both"/>
              <w:rPr>
                <w:rFonts w:ascii="Arial" w:hAnsi="Arial" w:cs="Arial"/>
              </w:rPr>
            </w:pPr>
            <w:r>
              <w:rPr>
                <w:rFonts w:ascii="Arial" w:hAnsi="Arial" w:cs="Arial"/>
              </w:rPr>
              <w:t xml:space="preserve">Substantial new sub-section including extracts from an article by Andrew Palmer in (1997) 21 Melbourne University Law Review at 119-120 and from the cases of </w:t>
            </w:r>
            <w:proofErr w:type="spellStart"/>
            <w:r w:rsidRPr="00A13DCA">
              <w:rPr>
                <w:rFonts w:ascii="Arial" w:hAnsi="Arial" w:cs="Arial"/>
                <w:i/>
                <w:iCs/>
                <w:color w:val="000000"/>
                <w:shd w:val="clear" w:color="auto" w:fill="FFFFFF"/>
              </w:rPr>
              <w:t>Pacreef</w:t>
            </w:r>
            <w:proofErr w:type="spellEnd"/>
            <w:r w:rsidRPr="00A13DCA">
              <w:rPr>
                <w:rFonts w:ascii="Arial" w:hAnsi="Arial" w:cs="Arial"/>
                <w:i/>
                <w:iCs/>
                <w:color w:val="000000"/>
                <w:shd w:val="clear" w:color="auto" w:fill="FFFFFF"/>
              </w:rPr>
              <w:t xml:space="preserve"> Investments Pty Ltd v GTW Investments (</w:t>
            </w:r>
            <w:proofErr w:type="spellStart"/>
            <w:r w:rsidRPr="00A13DCA">
              <w:rPr>
                <w:rFonts w:ascii="Arial" w:hAnsi="Arial" w:cs="Arial"/>
                <w:i/>
                <w:iCs/>
                <w:color w:val="000000"/>
                <w:shd w:val="clear" w:color="auto" w:fill="FFFFFF"/>
              </w:rPr>
              <w:t>Aust</w:t>
            </w:r>
            <w:proofErr w:type="spellEnd"/>
            <w:r w:rsidRPr="00A13DCA">
              <w:rPr>
                <w:rFonts w:ascii="Arial" w:hAnsi="Arial" w:cs="Arial"/>
                <w:i/>
                <w:iCs/>
                <w:color w:val="000000"/>
                <w:shd w:val="clear" w:color="auto" w:fill="FFFFFF"/>
              </w:rPr>
              <w:t>) Pty Ltd</w:t>
            </w:r>
            <w:r w:rsidRPr="00A13DCA">
              <w:rPr>
                <w:rFonts w:ascii="Arial" w:hAnsi="Arial" w:cs="Arial"/>
              </w:rPr>
              <w:t xml:space="preserve"> [2022] VSC 56 at [15]</w:t>
            </w:r>
            <w:r>
              <w:rPr>
                <w:rFonts w:ascii="Arial" w:hAnsi="Arial" w:cs="Arial"/>
              </w:rPr>
              <w:t xml:space="preserve"> and </w:t>
            </w:r>
            <w:r w:rsidRPr="00455D72">
              <w:rPr>
                <w:rFonts w:ascii="Arial" w:hAnsi="Arial" w:cs="Arial"/>
                <w:i/>
                <w:iCs/>
              </w:rPr>
              <w:t>Archer v Garcia</w:t>
            </w:r>
            <w:r>
              <w:rPr>
                <w:rFonts w:ascii="Arial" w:hAnsi="Arial" w:cs="Arial"/>
              </w:rPr>
              <w:t xml:space="preserve"> [2022] VSC 57 at [127]-[135].</w:t>
            </w:r>
          </w:p>
        </w:tc>
      </w:tr>
      <w:tr w:rsidR="0048145B" w14:paraId="55C8D5CC" w14:textId="77777777" w:rsidTr="006B7637">
        <w:tc>
          <w:tcPr>
            <w:tcW w:w="1219" w:type="dxa"/>
            <w:gridSpan w:val="2"/>
            <w:tcBorders>
              <w:top w:val="single" w:sz="4" w:space="0" w:color="auto"/>
              <w:left w:val="single" w:sz="18" w:space="0" w:color="auto"/>
              <w:bottom w:val="single" w:sz="4" w:space="0" w:color="auto"/>
            </w:tcBorders>
          </w:tcPr>
          <w:p w14:paraId="68C651F9" w14:textId="3FA0DB71" w:rsidR="0048145B" w:rsidRDefault="0048145B" w:rsidP="0048145B">
            <w:pPr>
              <w:rPr>
                <w:lang w:val="en-AU"/>
              </w:rPr>
            </w:pPr>
            <w:r>
              <w:rPr>
                <w:lang w:val="en-AU"/>
              </w:rPr>
              <w:t>04/03/22</w:t>
            </w:r>
          </w:p>
        </w:tc>
        <w:tc>
          <w:tcPr>
            <w:tcW w:w="836" w:type="dxa"/>
            <w:tcBorders>
              <w:top w:val="single" w:sz="4" w:space="0" w:color="auto"/>
              <w:bottom w:val="single" w:sz="4" w:space="0" w:color="auto"/>
            </w:tcBorders>
          </w:tcPr>
          <w:p w14:paraId="1B43A53C" w14:textId="63BFD47B"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D26B83B" w14:textId="24A0B9CD" w:rsidR="0048145B" w:rsidRDefault="0048145B" w:rsidP="0048145B">
            <w:pPr>
              <w:keepNext/>
              <w:jc w:val="center"/>
              <w:rPr>
                <w:lang w:val="en-AU"/>
              </w:rPr>
            </w:pPr>
            <w:r>
              <w:rPr>
                <w:lang w:val="en-AU"/>
              </w:rPr>
              <w:t>3.5.12.3</w:t>
            </w:r>
          </w:p>
        </w:tc>
        <w:tc>
          <w:tcPr>
            <w:tcW w:w="4798" w:type="dxa"/>
            <w:gridSpan w:val="2"/>
            <w:tcBorders>
              <w:top w:val="single" w:sz="4" w:space="0" w:color="auto"/>
              <w:bottom w:val="single" w:sz="4" w:space="0" w:color="auto"/>
              <w:right w:val="single" w:sz="18" w:space="0" w:color="auto"/>
            </w:tcBorders>
          </w:tcPr>
          <w:p w14:paraId="253310AA" w14:textId="265C4DC4" w:rsidR="0048145B" w:rsidRDefault="0048145B" w:rsidP="0048145B">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Modification to text </w:t>
            </w:r>
            <w:proofErr w:type="gramStart"/>
            <w:r>
              <w:rPr>
                <w:rFonts w:ascii="Arial" w:hAnsi="Arial" w:cs="Arial"/>
                <w:color w:val="000000"/>
              </w:rPr>
              <w:t>as a consequence of</w:t>
            </w:r>
            <w:proofErr w:type="gramEnd"/>
            <w:r>
              <w:rPr>
                <w:rFonts w:ascii="Arial" w:hAnsi="Arial" w:cs="Arial"/>
                <w:color w:val="000000"/>
              </w:rPr>
              <w:t xml:space="preserve"> amendments to s.363 CPA.</w:t>
            </w:r>
          </w:p>
          <w:p w14:paraId="21766336" w14:textId="37D3B027" w:rsidR="0048145B" w:rsidRPr="00972144" w:rsidRDefault="0048145B" w:rsidP="0048145B">
            <w:pPr>
              <w:pStyle w:val="ListParagraph"/>
              <w:numPr>
                <w:ilvl w:val="0"/>
                <w:numId w:val="121"/>
              </w:numPr>
              <w:spacing w:after="20"/>
              <w:ind w:left="357" w:hanging="357"/>
              <w:jc w:val="both"/>
              <w:rPr>
                <w:rFonts w:ascii="Arial" w:hAnsi="Arial" w:cs="Arial"/>
                <w:color w:val="000000"/>
              </w:rPr>
            </w:pPr>
            <w:r w:rsidRPr="00972144">
              <w:rPr>
                <w:rFonts w:ascii="Arial" w:hAnsi="Arial" w:cs="Arial"/>
              </w:rPr>
              <w:lastRenderedPageBreak/>
              <w:t xml:space="preserve">Summary of </w:t>
            </w:r>
            <w:r w:rsidRPr="00972144">
              <w:rPr>
                <w:rFonts w:ascii="Arial" w:hAnsi="Arial" w:cs="Arial"/>
                <w:i/>
                <w:iCs/>
              </w:rPr>
              <w:t>Males v The Queen</w:t>
            </w:r>
            <w:r w:rsidRPr="00972144">
              <w:rPr>
                <w:rFonts w:ascii="Arial" w:hAnsi="Arial" w:cs="Arial"/>
              </w:rPr>
              <w:t xml:space="preserve"> [2021] VSCA 159.</w:t>
            </w:r>
          </w:p>
        </w:tc>
      </w:tr>
      <w:tr w:rsidR="0048145B" w14:paraId="6C6C99AD" w14:textId="77777777" w:rsidTr="006B7637">
        <w:tc>
          <w:tcPr>
            <w:tcW w:w="1219" w:type="dxa"/>
            <w:gridSpan w:val="2"/>
            <w:tcBorders>
              <w:top w:val="single" w:sz="4" w:space="0" w:color="auto"/>
              <w:left w:val="single" w:sz="18" w:space="0" w:color="auto"/>
              <w:bottom w:val="single" w:sz="4" w:space="0" w:color="auto"/>
            </w:tcBorders>
          </w:tcPr>
          <w:p w14:paraId="3E761C28" w14:textId="0A1BCC34" w:rsidR="0048145B" w:rsidRDefault="0048145B" w:rsidP="0048145B">
            <w:pPr>
              <w:rPr>
                <w:lang w:val="en-AU"/>
              </w:rPr>
            </w:pPr>
            <w:r>
              <w:rPr>
                <w:lang w:val="en-AU"/>
              </w:rPr>
              <w:lastRenderedPageBreak/>
              <w:t>04/03/22</w:t>
            </w:r>
          </w:p>
        </w:tc>
        <w:tc>
          <w:tcPr>
            <w:tcW w:w="836" w:type="dxa"/>
            <w:tcBorders>
              <w:top w:val="single" w:sz="4" w:space="0" w:color="auto"/>
              <w:bottom w:val="single" w:sz="4" w:space="0" w:color="auto"/>
            </w:tcBorders>
          </w:tcPr>
          <w:p w14:paraId="54230A5D" w14:textId="3BB08FE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F5177D6" w14:textId="33D40BFA" w:rsidR="0048145B" w:rsidRDefault="0048145B" w:rsidP="0048145B">
            <w:pPr>
              <w:keepNext/>
              <w:jc w:val="center"/>
              <w:rPr>
                <w:lang w:val="en-AU"/>
              </w:rPr>
            </w:pPr>
            <w:r>
              <w:rPr>
                <w:lang w:val="en-AU"/>
              </w:rPr>
              <w:t>3.5.14</w:t>
            </w:r>
          </w:p>
        </w:tc>
        <w:tc>
          <w:tcPr>
            <w:tcW w:w="4798" w:type="dxa"/>
            <w:gridSpan w:val="2"/>
            <w:tcBorders>
              <w:top w:val="single" w:sz="4" w:space="0" w:color="auto"/>
              <w:bottom w:val="single" w:sz="4" w:space="0" w:color="auto"/>
              <w:right w:val="single" w:sz="18" w:space="0" w:color="auto"/>
            </w:tcBorders>
          </w:tcPr>
          <w:p w14:paraId="536F35B7" w14:textId="39A729D9" w:rsidR="0048145B" w:rsidRPr="003F268C" w:rsidRDefault="0048145B" w:rsidP="0048145B">
            <w:pPr>
              <w:spacing w:before="20"/>
              <w:jc w:val="both"/>
              <w:rPr>
                <w:rFonts w:ascii="Arial" w:hAnsi="Arial" w:cs="Arial"/>
              </w:rPr>
            </w:pPr>
            <w:r>
              <w:rPr>
                <w:rFonts w:ascii="Arial" w:hAnsi="Arial" w:cs="Arial"/>
              </w:rPr>
              <w:t xml:space="preserve">Reference to </w:t>
            </w:r>
            <w:r w:rsidRPr="00455D72">
              <w:rPr>
                <w:rFonts w:ascii="Arial" w:hAnsi="Arial" w:cs="Arial"/>
                <w:i/>
                <w:iCs/>
              </w:rPr>
              <w:t>Archer v Garcia</w:t>
            </w:r>
            <w:r>
              <w:rPr>
                <w:rFonts w:ascii="Arial" w:hAnsi="Arial" w:cs="Arial"/>
              </w:rPr>
              <w:t xml:space="preserve"> [2022] VSC 57 at [</w:t>
            </w:r>
            <w:proofErr w:type="gramStart"/>
            <w:r>
              <w:rPr>
                <w:rFonts w:ascii="Arial" w:hAnsi="Arial" w:cs="Arial"/>
              </w:rPr>
              <w:t>73]</w:t>
            </w:r>
            <w:r>
              <w:rPr>
                <w:rFonts w:ascii="Arial" w:hAnsi="Arial" w:cs="Arial"/>
              </w:rPr>
              <w:noBreakHyphen/>
            </w:r>
            <w:proofErr w:type="gramEnd"/>
            <w:r>
              <w:rPr>
                <w:rFonts w:ascii="Arial" w:hAnsi="Arial" w:cs="Arial"/>
              </w:rPr>
              <w:t>[86].</w:t>
            </w:r>
          </w:p>
        </w:tc>
      </w:tr>
      <w:tr w:rsidR="0048145B" w14:paraId="379205C3" w14:textId="77777777" w:rsidTr="006B7637">
        <w:tc>
          <w:tcPr>
            <w:tcW w:w="1219" w:type="dxa"/>
            <w:gridSpan w:val="2"/>
            <w:tcBorders>
              <w:top w:val="single" w:sz="4" w:space="0" w:color="auto"/>
              <w:left w:val="single" w:sz="18" w:space="0" w:color="auto"/>
              <w:bottom w:val="single" w:sz="4" w:space="0" w:color="auto"/>
            </w:tcBorders>
          </w:tcPr>
          <w:p w14:paraId="6BF12AA5" w14:textId="7B60B3EF" w:rsidR="0048145B" w:rsidRDefault="0048145B" w:rsidP="0048145B">
            <w:pPr>
              <w:rPr>
                <w:lang w:val="en-AU"/>
              </w:rPr>
            </w:pPr>
            <w:r>
              <w:rPr>
                <w:lang w:val="en-AU"/>
              </w:rPr>
              <w:t>04/03/22</w:t>
            </w:r>
          </w:p>
        </w:tc>
        <w:tc>
          <w:tcPr>
            <w:tcW w:w="836" w:type="dxa"/>
            <w:tcBorders>
              <w:top w:val="single" w:sz="4" w:space="0" w:color="auto"/>
              <w:bottom w:val="single" w:sz="4" w:space="0" w:color="auto"/>
            </w:tcBorders>
          </w:tcPr>
          <w:p w14:paraId="1DFDF255" w14:textId="010E994D"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2465A0E" w14:textId="62EAB802" w:rsidR="0048145B" w:rsidRDefault="0048145B" w:rsidP="0048145B">
            <w:pPr>
              <w:keepNext/>
              <w:jc w:val="center"/>
              <w:rPr>
                <w:lang w:val="en-AU"/>
              </w:rPr>
            </w:pPr>
            <w:r>
              <w:rPr>
                <w:lang w:val="en-AU"/>
              </w:rPr>
              <w:t>3.10.1</w:t>
            </w:r>
          </w:p>
        </w:tc>
        <w:tc>
          <w:tcPr>
            <w:tcW w:w="4798" w:type="dxa"/>
            <w:gridSpan w:val="2"/>
            <w:tcBorders>
              <w:top w:val="single" w:sz="4" w:space="0" w:color="auto"/>
              <w:bottom w:val="single" w:sz="4" w:space="0" w:color="auto"/>
              <w:right w:val="single" w:sz="18" w:space="0" w:color="auto"/>
            </w:tcBorders>
          </w:tcPr>
          <w:p w14:paraId="4FF9A73F" w14:textId="243E8BC1" w:rsidR="0048145B" w:rsidRDefault="0048145B" w:rsidP="0048145B">
            <w:pPr>
              <w:spacing w:before="20"/>
              <w:jc w:val="both"/>
              <w:rPr>
                <w:rFonts w:ascii="Arial" w:hAnsi="Arial" w:cs="Arial"/>
              </w:rPr>
            </w:pPr>
            <w:r>
              <w:rPr>
                <w:rFonts w:ascii="Arial" w:hAnsi="Arial" w:cs="Arial"/>
              </w:rPr>
              <w:t xml:space="preserve">Addition of reference to the extension of the default commencement date of the amendments referred to in s.1(c) of the </w:t>
            </w:r>
            <w:r w:rsidRPr="00607388">
              <w:rPr>
                <w:rFonts w:ascii="Arial" w:hAnsi="Arial" w:cs="Arial"/>
                <w:i/>
                <w:iCs/>
              </w:rPr>
              <w:t>Justice Legislation Amendment (Criminal Appeals</w:t>
            </w:r>
            <w:r>
              <w:rPr>
                <w:rFonts w:ascii="Arial" w:hAnsi="Arial" w:cs="Arial"/>
                <w:i/>
                <w:iCs/>
              </w:rPr>
              <w:t>)</w:t>
            </w:r>
            <w:r w:rsidRPr="00607388">
              <w:rPr>
                <w:rFonts w:ascii="Arial" w:hAnsi="Arial" w:cs="Arial"/>
                <w:i/>
                <w:iCs/>
              </w:rPr>
              <w:t xml:space="preserve"> Act 2019</w:t>
            </w:r>
            <w:r>
              <w:rPr>
                <w:rFonts w:ascii="Arial" w:hAnsi="Arial" w:cs="Arial"/>
              </w:rPr>
              <w:t>.</w:t>
            </w:r>
          </w:p>
        </w:tc>
      </w:tr>
      <w:tr w:rsidR="0048145B" w14:paraId="6B049536"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356B9DF" w14:textId="7CB68605" w:rsidR="0048145B" w:rsidRPr="0054535C" w:rsidRDefault="0048145B" w:rsidP="0048145B">
            <w:pPr>
              <w:keepNext/>
              <w:keepLines/>
              <w:rPr>
                <w:sz w:val="22"/>
                <w:lang w:val="en-AU"/>
              </w:rPr>
            </w:pPr>
            <w:r>
              <w:rPr>
                <w:sz w:val="22"/>
                <w:lang w:val="en-AU"/>
              </w:rPr>
              <w:t>04/03/22</w:t>
            </w:r>
          </w:p>
        </w:tc>
        <w:tc>
          <w:tcPr>
            <w:tcW w:w="7073" w:type="dxa"/>
            <w:gridSpan w:val="4"/>
            <w:tcBorders>
              <w:top w:val="single" w:sz="18" w:space="0" w:color="auto"/>
              <w:bottom w:val="single" w:sz="4" w:space="0" w:color="auto"/>
              <w:right w:val="single" w:sz="18" w:space="0" w:color="auto"/>
            </w:tcBorders>
            <w:shd w:val="clear" w:color="auto" w:fill="DDDDDD"/>
          </w:tcPr>
          <w:p w14:paraId="11259CFF" w14:textId="4D73E250"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241F721E" w14:textId="77777777" w:rsidTr="006B7637">
        <w:tc>
          <w:tcPr>
            <w:tcW w:w="1219" w:type="dxa"/>
            <w:gridSpan w:val="2"/>
            <w:tcBorders>
              <w:top w:val="single" w:sz="4" w:space="0" w:color="auto"/>
              <w:left w:val="single" w:sz="18" w:space="0" w:color="auto"/>
              <w:bottom w:val="single" w:sz="4" w:space="0" w:color="auto"/>
            </w:tcBorders>
          </w:tcPr>
          <w:p w14:paraId="41A8B38C" w14:textId="02D9BFEA" w:rsidR="0048145B" w:rsidRDefault="0048145B" w:rsidP="0048145B">
            <w:pPr>
              <w:rPr>
                <w:lang w:val="en-AU"/>
              </w:rPr>
            </w:pPr>
            <w:r>
              <w:rPr>
                <w:lang w:val="en-AU"/>
              </w:rPr>
              <w:t>04/03/22</w:t>
            </w:r>
          </w:p>
        </w:tc>
        <w:tc>
          <w:tcPr>
            <w:tcW w:w="836" w:type="dxa"/>
            <w:tcBorders>
              <w:top w:val="single" w:sz="4" w:space="0" w:color="auto"/>
              <w:bottom w:val="single" w:sz="4" w:space="0" w:color="auto"/>
            </w:tcBorders>
          </w:tcPr>
          <w:p w14:paraId="7FFCE330" w14:textId="209A1B01" w:rsidR="0048145B" w:rsidRDefault="0048145B" w:rsidP="0048145B">
            <w:pPr>
              <w:jc w:val="center"/>
              <w:rPr>
                <w:lang w:val="en-AU"/>
              </w:rPr>
            </w:pPr>
            <w:r>
              <w:rPr>
                <w:lang w:val="en-AU"/>
              </w:rPr>
              <w:t>4</w:t>
            </w:r>
          </w:p>
        </w:tc>
        <w:tc>
          <w:tcPr>
            <w:tcW w:w="6237" w:type="dxa"/>
            <w:gridSpan w:val="3"/>
            <w:tcBorders>
              <w:top w:val="single" w:sz="4" w:space="0" w:color="auto"/>
              <w:bottom w:val="single" w:sz="4" w:space="0" w:color="auto"/>
              <w:right w:val="single" w:sz="18" w:space="0" w:color="auto"/>
            </w:tcBorders>
            <w:shd w:val="clear" w:color="auto" w:fill="FFF2CC"/>
          </w:tcPr>
          <w:p w14:paraId="7E9E90A1" w14:textId="55A53BF3" w:rsidR="0048145B" w:rsidRPr="00E900DB" w:rsidRDefault="0048145B" w:rsidP="0048145B">
            <w:pPr>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48145B" w14:paraId="3A99CDE9" w14:textId="77777777" w:rsidTr="006B7637">
        <w:trPr>
          <w:trHeight w:val="164"/>
        </w:trPr>
        <w:tc>
          <w:tcPr>
            <w:tcW w:w="1219" w:type="dxa"/>
            <w:gridSpan w:val="2"/>
            <w:vMerge w:val="restart"/>
            <w:tcBorders>
              <w:top w:val="single" w:sz="4" w:space="0" w:color="auto"/>
              <w:left w:val="single" w:sz="18" w:space="0" w:color="auto"/>
            </w:tcBorders>
          </w:tcPr>
          <w:p w14:paraId="29DD29C3" w14:textId="0A86C64F" w:rsidR="0048145B" w:rsidRDefault="0048145B" w:rsidP="0048145B">
            <w:pPr>
              <w:rPr>
                <w:lang w:val="en-AU"/>
              </w:rPr>
            </w:pPr>
            <w:r>
              <w:rPr>
                <w:lang w:val="en-AU"/>
              </w:rPr>
              <w:t>04/03/22</w:t>
            </w:r>
          </w:p>
        </w:tc>
        <w:tc>
          <w:tcPr>
            <w:tcW w:w="836" w:type="dxa"/>
            <w:vMerge w:val="restart"/>
            <w:tcBorders>
              <w:top w:val="single" w:sz="4" w:space="0" w:color="auto"/>
            </w:tcBorders>
          </w:tcPr>
          <w:p w14:paraId="2497DC1B" w14:textId="5AAB9566" w:rsidR="0048145B" w:rsidRDefault="0048145B" w:rsidP="0048145B">
            <w:pPr>
              <w:jc w:val="center"/>
              <w:rPr>
                <w:lang w:val="en-AU"/>
              </w:rPr>
            </w:pPr>
            <w:r>
              <w:rPr>
                <w:lang w:val="en-AU"/>
              </w:rPr>
              <w:t>4</w:t>
            </w:r>
          </w:p>
        </w:tc>
        <w:tc>
          <w:tcPr>
            <w:tcW w:w="1439" w:type="dxa"/>
            <w:vMerge w:val="restart"/>
            <w:tcBorders>
              <w:top w:val="single" w:sz="4" w:space="0" w:color="auto"/>
            </w:tcBorders>
          </w:tcPr>
          <w:p w14:paraId="70E3CF79" w14:textId="2F2B6765" w:rsidR="0048145B" w:rsidRDefault="0048145B" w:rsidP="0048145B">
            <w:pPr>
              <w:keepNext/>
              <w:jc w:val="center"/>
              <w:rPr>
                <w:lang w:val="en-AU"/>
              </w:rPr>
            </w:pPr>
            <w:r>
              <w:rPr>
                <w:lang w:val="en-AU"/>
              </w:rPr>
              <w:t>4.3.2</w:t>
            </w:r>
          </w:p>
        </w:tc>
        <w:tc>
          <w:tcPr>
            <w:tcW w:w="4798" w:type="dxa"/>
            <w:gridSpan w:val="2"/>
            <w:tcBorders>
              <w:top w:val="single" w:sz="4" w:space="0" w:color="auto"/>
              <w:bottom w:val="single" w:sz="4" w:space="0" w:color="auto"/>
              <w:right w:val="single" w:sz="18" w:space="0" w:color="auto"/>
            </w:tcBorders>
            <w:shd w:val="clear" w:color="auto" w:fill="FFF2CC"/>
          </w:tcPr>
          <w:p w14:paraId="555BB774" w14:textId="646CE9B7" w:rsidR="0048145B" w:rsidRPr="00540138" w:rsidRDefault="0048145B" w:rsidP="0048145B">
            <w:pPr>
              <w:jc w:val="both"/>
              <w:rPr>
                <w:rFonts w:ascii="Arial" w:hAnsi="Arial" w:cs="Arial"/>
                <w:b/>
                <w:bCs/>
                <w:color w:val="000000"/>
              </w:rPr>
            </w:pPr>
            <w:r w:rsidRPr="00540138">
              <w:rPr>
                <w:rFonts w:ascii="Arial" w:hAnsi="Arial" w:cs="Arial"/>
                <w:b/>
                <w:bCs/>
                <w:color w:val="000000"/>
              </w:rPr>
              <w:t>SECTION HEADING AMENDED TO “</w:t>
            </w:r>
            <w:r>
              <w:rPr>
                <w:rFonts w:ascii="Arial" w:hAnsi="Arial" w:cs="Arial"/>
                <w:b/>
                <w:bCs/>
              </w:rPr>
              <w:t>Jurisdiction under the Family Law Act 1975 (</w:t>
            </w:r>
            <w:proofErr w:type="spellStart"/>
            <w:r>
              <w:rPr>
                <w:rFonts w:ascii="Arial" w:hAnsi="Arial" w:cs="Arial"/>
                <w:b/>
                <w:bCs/>
              </w:rPr>
              <w:t>Cth</w:t>
            </w:r>
            <w:proofErr w:type="spellEnd"/>
            <w:r>
              <w:rPr>
                <w:rFonts w:ascii="Arial" w:hAnsi="Arial" w:cs="Arial"/>
                <w:b/>
                <w:bCs/>
              </w:rPr>
              <w:t>) [as amended]”.</w:t>
            </w:r>
          </w:p>
        </w:tc>
      </w:tr>
      <w:tr w:rsidR="0048145B" w14:paraId="5CFCE69A" w14:textId="77777777" w:rsidTr="006B7637">
        <w:trPr>
          <w:trHeight w:val="164"/>
        </w:trPr>
        <w:tc>
          <w:tcPr>
            <w:tcW w:w="1219" w:type="dxa"/>
            <w:gridSpan w:val="2"/>
            <w:vMerge/>
            <w:tcBorders>
              <w:left w:val="single" w:sz="18" w:space="0" w:color="auto"/>
              <w:bottom w:val="single" w:sz="4" w:space="0" w:color="auto"/>
            </w:tcBorders>
          </w:tcPr>
          <w:p w14:paraId="76478BA1" w14:textId="77777777" w:rsidR="0048145B" w:rsidRDefault="0048145B" w:rsidP="0048145B">
            <w:pPr>
              <w:rPr>
                <w:lang w:val="en-AU"/>
              </w:rPr>
            </w:pPr>
          </w:p>
        </w:tc>
        <w:tc>
          <w:tcPr>
            <w:tcW w:w="836" w:type="dxa"/>
            <w:vMerge/>
            <w:tcBorders>
              <w:bottom w:val="single" w:sz="4" w:space="0" w:color="auto"/>
            </w:tcBorders>
          </w:tcPr>
          <w:p w14:paraId="31C48611" w14:textId="2A26BA20" w:rsidR="0048145B" w:rsidRDefault="0048145B" w:rsidP="0048145B">
            <w:pPr>
              <w:jc w:val="center"/>
              <w:rPr>
                <w:lang w:val="en-AU"/>
              </w:rPr>
            </w:pPr>
          </w:p>
        </w:tc>
        <w:tc>
          <w:tcPr>
            <w:tcW w:w="1439" w:type="dxa"/>
            <w:vMerge/>
            <w:tcBorders>
              <w:bottom w:val="single" w:sz="4" w:space="0" w:color="auto"/>
            </w:tcBorders>
          </w:tcPr>
          <w:p w14:paraId="5B580747"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FFFFFF"/>
          </w:tcPr>
          <w:p w14:paraId="5B1C051C" w14:textId="4268C887" w:rsidR="0048145B" w:rsidRDefault="0048145B" w:rsidP="0048145B">
            <w:pPr>
              <w:jc w:val="both"/>
              <w:rPr>
                <w:rFonts w:ascii="Arial" w:hAnsi="Arial" w:cs="Arial"/>
                <w:color w:val="000000"/>
              </w:rPr>
            </w:pPr>
            <w:r>
              <w:rPr>
                <w:rFonts w:ascii="Arial" w:hAnsi="Arial" w:cs="Arial"/>
                <w:color w:val="000000"/>
              </w:rPr>
              <w:t>Major rewrite of section including a discussion of new ss.515(4) &amp; 588(</w:t>
            </w:r>
            <w:proofErr w:type="gramStart"/>
            <w:r>
              <w:rPr>
                <w:rFonts w:ascii="Arial" w:hAnsi="Arial" w:cs="Arial"/>
                <w:color w:val="000000"/>
              </w:rPr>
              <w:t>1)(</w:t>
            </w:r>
            <w:proofErr w:type="gramEnd"/>
            <w:r>
              <w:rPr>
                <w:rFonts w:ascii="Arial" w:hAnsi="Arial" w:cs="Arial"/>
                <w:color w:val="000000"/>
              </w:rPr>
              <w:t>ab) of the CYFA.</w:t>
            </w:r>
          </w:p>
        </w:tc>
      </w:tr>
      <w:tr w:rsidR="0048145B" w14:paraId="7A14468E" w14:textId="77777777" w:rsidTr="006B7637">
        <w:trPr>
          <w:trHeight w:val="100"/>
        </w:trPr>
        <w:tc>
          <w:tcPr>
            <w:tcW w:w="1219" w:type="dxa"/>
            <w:gridSpan w:val="2"/>
            <w:vMerge w:val="restart"/>
            <w:tcBorders>
              <w:top w:val="single" w:sz="4" w:space="0" w:color="auto"/>
              <w:left w:val="single" w:sz="18" w:space="0" w:color="auto"/>
            </w:tcBorders>
            <w:shd w:val="clear" w:color="auto" w:fill="auto"/>
          </w:tcPr>
          <w:p w14:paraId="57286617" w14:textId="06240456" w:rsidR="0048145B" w:rsidRDefault="0048145B" w:rsidP="0048145B">
            <w:pPr>
              <w:rPr>
                <w:lang w:val="en-AU"/>
              </w:rPr>
            </w:pPr>
            <w:r>
              <w:rPr>
                <w:lang w:val="en-AU"/>
              </w:rPr>
              <w:t>04/03/22</w:t>
            </w:r>
          </w:p>
        </w:tc>
        <w:tc>
          <w:tcPr>
            <w:tcW w:w="836" w:type="dxa"/>
            <w:vMerge w:val="restart"/>
            <w:tcBorders>
              <w:top w:val="single" w:sz="4" w:space="0" w:color="auto"/>
            </w:tcBorders>
            <w:shd w:val="clear" w:color="auto" w:fill="auto"/>
          </w:tcPr>
          <w:p w14:paraId="43E174CB" w14:textId="002AD6AC" w:rsidR="0048145B" w:rsidRDefault="0048145B" w:rsidP="0048145B">
            <w:pPr>
              <w:jc w:val="center"/>
              <w:rPr>
                <w:lang w:val="en-AU"/>
              </w:rPr>
            </w:pPr>
            <w:r>
              <w:rPr>
                <w:lang w:val="en-AU"/>
              </w:rPr>
              <w:t>4</w:t>
            </w:r>
          </w:p>
        </w:tc>
        <w:tc>
          <w:tcPr>
            <w:tcW w:w="1439" w:type="dxa"/>
            <w:vMerge w:val="restart"/>
            <w:tcBorders>
              <w:top w:val="single" w:sz="4" w:space="0" w:color="auto"/>
            </w:tcBorders>
            <w:shd w:val="clear" w:color="auto" w:fill="auto"/>
          </w:tcPr>
          <w:p w14:paraId="3B4A73ED" w14:textId="720167CC" w:rsidR="0048145B" w:rsidRDefault="0048145B" w:rsidP="0048145B">
            <w:pPr>
              <w:keepNext/>
              <w:jc w:val="center"/>
              <w:rPr>
                <w:lang w:val="en-AU"/>
              </w:rPr>
            </w:pPr>
            <w:r>
              <w:rPr>
                <w:lang w:val="en-AU"/>
              </w:rPr>
              <w:t>4.11.6</w:t>
            </w:r>
          </w:p>
        </w:tc>
        <w:tc>
          <w:tcPr>
            <w:tcW w:w="4798" w:type="dxa"/>
            <w:gridSpan w:val="2"/>
            <w:tcBorders>
              <w:top w:val="single" w:sz="4" w:space="0" w:color="auto"/>
              <w:bottom w:val="single" w:sz="4" w:space="0" w:color="auto"/>
              <w:right w:val="single" w:sz="18" w:space="0" w:color="auto"/>
            </w:tcBorders>
            <w:shd w:val="clear" w:color="auto" w:fill="FFF2CC"/>
          </w:tcPr>
          <w:p w14:paraId="324E1F51" w14:textId="52834285" w:rsidR="0048145B" w:rsidRDefault="0048145B" w:rsidP="0048145B">
            <w:pPr>
              <w:spacing w:before="20" w:after="20"/>
              <w:jc w:val="both"/>
              <w:rPr>
                <w:rFonts w:ascii="Arial" w:hAnsi="Arial" w:cs="Arial"/>
                <w:color w:val="000000"/>
              </w:rPr>
            </w:pPr>
            <w:r w:rsidRPr="0049790E">
              <w:rPr>
                <w:rFonts w:ascii="Arial" w:hAnsi="Arial" w:cs="Arial"/>
                <w:b/>
                <w:bCs/>
              </w:rPr>
              <w:t>NEW SECTION HEAD</w:t>
            </w:r>
            <w:r>
              <w:rPr>
                <w:rFonts w:ascii="Arial" w:hAnsi="Arial" w:cs="Arial"/>
                <w:b/>
                <w:bCs/>
              </w:rPr>
              <w:t>ED</w:t>
            </w:r>
            <w:r w:rsidRPr="0049790E">
              <w:rPr>
                <w:rFonts w:ascii="Arial" w:hAnsi="Arial" w:cs="Arial"/>
                <w:b/>
                <w:bCs/>
              </w:rPr>
              <w:t xml:space="preserve"> “</w:t>
            </w:r>
            <w:r>
              <w:rPr>
                <w:rFonts w:ascii="Arial" w:hAnsi="Arial" w:cs="Arial"/>
                <w:b/>
                <w:bCs/>
              </w:rPr>
              <w:t>Sharing of materials between Children’s Court &amp; Family Court</w:t>
            </w:r>
            <w:r w:rsidRPr="0049790E">
              <w:rPr>
                <w:rFonts w:ascii="Arial" w:hAnsi="Arial" w:cs="Arial"/>
                <w:b/>
                <w:bCs/>
              </w:rPr>
              <w:t>”.</w:t>
            </w:r>
          </w:p>
        </w:tc>
      </w:tr>
      <w:tr w:rsidR="0048145B" w14:paraId="69F26265" w14:textId="77777777" w:rsidTr="006B7637">
        <w:trPr>
          <w:trHeight w:val="100"/>
        </w:trPr>
        <w:tc>
          <w:tcPr>
            <w:tcW w:w="1219" w:type="dxa"/>
            <w:gridSpan w:val="2"/>
            <w:vMerge/>
            <w:tcBorders>
              <w:left w:val="single" w:sz="18" w:space="0" w:color="auto"/>
              <w:bottom w:val="single" w:sz="4" w:space="0" w:color="auto"/>
            </w:tcBorders>
            <w:shd w:val="clear" w:color="auto" w:fill="auto"/>
          </w:tcPr>
          <w:p w14:paraId="76E3B782" w14:textId="77777777" w:rsidR="0048145B" w:rsidRDefault="0048145B" w:rsidP="0048145B">
            <w:pPr>
              <w:rPr>
                <w:lang w:val="en-AU"/>
              </w:rPr>
            </w:pPr>
          </w:p>
        </w:tc>
        <w:tc>
          <w:tcPr>
            <w:tcW w:w="836" w:type="dxa"/>
            <w:vMerge/>
            <w:tcBorders>
              <w:bottom w:val="single" w:sz="4" w:space="0" w:color="auto"/>
            </w:tcBorders>
            <w:shd w:val="clear" w:color="auto" w:fill="auto"/>
          </w:tcPr>
          <w:p w14:paraId="1903F53C" w14:textId="18B37633" w:rsidR="0048145B" w:rsidRDefault="0048145B" w:rsidP="0048145B">
            <w:pPr>
              <w:jc w:val="center"/>
              <w:rPr>
                <w:lang w:val="en-AU"/>
              </w:rPr>
            </w:pPr>
          </w:p>
        </w:tc>
        <w:tc>
          <w:tcPr>
            <w:tcW w:w="1439" w:type="dxa"/>
            <w:vMerge/>
            <w:tcBorders>
              <w:bottom w:val="single" w:sz="4" w:space="0" w:color="auto"/>
            </w:tcBorders>
            <w:shd w:val="clear" w:color="auto" w:fill="auto"/>
          </w:tcPr>
          <w:p w14:paraId="47E3ADC7"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048E80DD"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48145B" w14:paraId="52E8676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DE51ECB" w14:textId="1F786858" w:rsidR="0048145B" w:rsidRPr="0054535C" w:rsidRDefault="0048145B" w:rsidP="0048145B">
            <w:pPr>
              <w:keepNext/>
              <w:keepLines/>
              <w:rPr>
                <w:sz w:val="22"/>
                <w:lang w:val="en-AU"/>
              </w:rPr>
            </w:pPr>
            <w:r>
              <w:rPr>
                <w:sz w:val="22"/>
                <w:lang w:val="en-AU"/>
              </w:rPr>
              <w:t>04/03/22</w:t>
            </w:r>
          </w:p>
        </w:tc>
        <w:tc>
          <w:tcPr>
            <w:tcW w:w="7073" w:type="dxa"/>
            <w:gridSpan w:val="4"/>
            <w:tcBorders>
              <w:top w:val="single" w:sz="18" w:space="0" w:color="auto"/>
              <w:bottom w:val="single" w:sz="4" w:space="0" w:color="auto"/>
              <w:right w:val="single" w:sz="18" w:space="0" w:color="auto"/>
            </w:tcBorders>
            <w:shd w:val="clear" w:color="auto" w:fill="DDDDDD"/>
          </w:tcPr>
          <w:p w14:paraId="29DB08AC" w14:textId="662C6D88"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76CC61EA" w14:textId="77777777" w:rsidTr="006B7637">
        <w:tc>
          <w:tcPr>
            <w:tcW w:w="1219" w:type="dxa"/>
            <w:gridSpan w:val="2"/>
            <w:tcBorders>
              <w:top w:val="single" w:sz="4" w:space="0" w:color="auto"/>
              <w:left w:val="single" w:sz="18" w:space="0" w:color="auto"/>
              <w:bottom w:val="single" w:sz="4" w:space="0" w:color="auto"/>
            </w:tcBorders>
          </w:tcPr>
          <w:p w14:paraId="38D4C299" w14:textId="029CECC1" w:rsidR="0048145B" w:rsidRDefault="0048145B" w:rsidP="0048145B">
            <w:pPr>
              <w:rPr>
                <w:lang w:val="en-AU"/>
              </w:rPr>
            </w:pPr>
            <w:r>
              <w:rPr>
                <w:lang w:val="en-AU"/>
              </w:rPr>
              <w:t>04/03/22</w:t>
            </w:r>
          </w:p>
        </w:tc>
        <w:tc>
          <w:tcPr>
            <w:tcW w:w="836" w:type="dxa"/>
            <w:tcBorders>
              <w:top w:val="single" w:sz="4" w:space="0" w:color="auto"/>
              <w:bottom w:val="single" w:sz="4" w:space="0" w:color="auto"/>
            </w:tcBorders>
          </w:tcPr>
          <w:p w14:paraId="553A470A" w14:textId="40FCBBC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7C43435" w14:textId="77777777" w:rsidR="0048145B" w:rsidRDefault="0048145B" w:rsidP="0048145B">
            <w:pPr>
              <w:keepNext/>
              <w:jc w:val="center"/>
              <w:rPr>
                <w:lang w:val="en-AU"/>
              </w:rPr>
            </w:pPr>
            <w:r>
              <w:rPr>
                <w:lang w:val="en-AU"/>
              </w:rPr>
              <w:t>5.3</w:t>
            </w:r>
          </w:p>
        </w:tc>
        <w:tc>
          <w:tcPr>
            <w:tcW w:w="4798" w:type="dxa"/>
            <w:gridSpan w:val="2"/>
            <w:tcBorders>
              <w:top w:val="single" w:sz="4" w:space="0" w:color="auto"/>
              <w:bottom w:val="single" w:sz="4" w:space="0" w:color="auto"/>
              <w:right w:val="single" w:sz="18" w:space="0" w:color="auto"/>
            </w:tcBorders>
            <w:shd w:val="clear" w:color="auto" w:fill="FFFFFF"/>
          </w:tcPr>
          <w:p w14:paraId="7D13AC78" w14:textId="1F770DB8" w:rsidR="0048145B" w:rsidRDefault="0048145B" w:rsidP="0048145B">
            <w:pPr>
              <w:spacing w:before="20" w:after="20"/>
              <w:jc w:val="both"/>
              <w:rPr>
                <w:rFonts w:ascii="Arial" w:hAnsi="Arial" w:cs="Arial"/>
                <w:color w:val="000000"/>
              </w:rPr>
            </w:pPr>
            <w:r>
              <w:rPr>
                <w:rFonts w:ascii="Arial" w:hAnsi="Arial" w:cs="Arial"/>
                <w:color w:val="000000"/>
              </w:rPr>
              <w:t>Addition of one word to text.</w:t>
            </w:r>
          </w:p>
        </w:tc>
      </w:tr>
      <w:tr w:rsidR="0048145B" w14:paraId="219DC45C"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4BD1DEB" w14:textId="6FFFE573" w:rsidR="0048145B" w:rsidRPr="0054535C" w:rsidRDefault="0048145B" w:rsidP="0048145B">
            <w:pPr>
              <w:keepNext/>
              <w:keepLines/>
              <w:rPr>
                <w:sz w:val="22"/>
                <w:lang w:val="en-AU"/>
              </w:rPr>
            </w:pPr>
            <w:r>
              <w:rPr>
                <w:sz w:val="22"/>
                <w:lang w:val="en-AU"/>
              </w:rPr>
              <w:t>04/03/22</w:t>
            </w:r>
          </w:p>
        </w:tc>
        <w:tc>
          <w:tcPr>
            <w:tcW w:w="7073" w:type="dxa"/>
            <w:gridSpan w:val="4"/>
            <w:tcBorders>
              <w:top w:val="single" w:sz="18" w:space="0" w:color="auto"/>
              <w:bottom w:val="single" w:sz="4" w:space="0" w:color="auto"/>
              <w:right w:val="single" w:sz="18" w:space="0" w:color="auto"/>
            </w:tcBorders>
            <w:shd w:val="clear" w:color="auto" w:fill="DDDDDD"/>
          </w:tcPr>
          <w:p w14:paraId="36316FE0" w14:textId="4AD54BF2"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4538EBC1" w14:textId="77777777" w:rsidTr="006B7637">
        <w:tc>
          <w:tcPr>
            <w:tcW w:w="1219" w:type="dxa"/>
            <w:gridSpan w:val="2"/>
            <w:tcBorders>
              <w:top w:val="single" w:sz="4" w:space="0" w:color="auto"/>
              <w:left w:val="single" w:sz="18" w:space="0" w:color="auto"/>
              <w:bottom w:val="single" w:sz="4" w:space="0" w:color="auto"/>
            </w:tcBorders>
          </w:tcPr>
          <w:p w14:paraId="3C82CB0C" w14:textId="0A9F0EB1" w:rsidR="0048145B" w:rsidRDefault="0048145B" w:rsidP="0048145B">
            <w:pPr>
              <w:rPr>
                <w:lang w:val="en-AU"/>
              </w:rPr>
            </w:pPr>
            <w:r>
              <w:rPr>
                <w:lang w:val="en-AU"/>
              </w:rPr>
              <w:t>04/03/22</w:t>
            </w:r>
          </w:p>
        </w:tc>
        <w:tc>
          <w:tcPr>
            <w:tcW w:w="836" w:type="dxa"/>
            <w:tcBorders>
              <w:top w:val="single" w:sz="4" w:space="0" w:color="auto"/>
              <w:bottom w:val="single" w:sz="4" w:space="0" w:color="auto"/>
            </w:tcBorders>
          </w:tcPr>
          <w:p w14:paraId="00B46C19" w14:textId="7693395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4A39B4E"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02742752" w14:textId="6A8D262C" w:rsidR="0048145B" w:rsidRDefault="0048145B" w:rsidP="0048145B">
            <w:pPr>
              <w:pStyle w:val="ListParagraph"/>
              <w:numPr>
                <w:ilvl w:val="0"/>
                <w:numId w:val="121"/>
              </w:numPr>
              <w:spacing w:before="20"/>
              <w:ind w:left="357" w:hanging="357"/>
              <w:jc w:val="both"/>
              <w:rPr>
                <w:rFonts w:ascii="Arial" w:hAnsi="Arial" w:cs="Arial"/>
                <w:color w:val="000000"/>
              </w:rPr>
            </w:pPr>
            <w:r w:rsidRPr="00B62FF4">
              <w:rPr>
                <w:rFonts w:ascii="Arial" w:hAnsi="Arial" w:cs="Arial"/>
                <w:color w:val="000000"/>
              </w:rPr>
              <w:t xml:space="preserve">Summaries of </w:t>
            </w:r>
            <w:r w:rsidRPr="00B62FF4">
              <w:rPr>
                <w:rFonts w:ascii="Arial" w:hAnsi="Arial" w:cs="Arial"/>
                <w:i/>
                <w:iCs/>
                <w:color w:val="000000"/>
              </w:rPr>
              <w:t xml:space="preserve">Re </w:t>
            </w:r>
            <w:proofErr w:type="spellStart"/>
            <w:r w:rsidRPr="00B62FF4">
              <w:rPr>
                <w:rFonts w:ascii="Arial" w:hAnsi="Arial" w:cs="Arial"/>
                <w:i/>
                <w:iCs/>
                <w:color w:val="000000"/>
              </w:rPr>
              <w:t>Khoshaba</w:t>
            </w:r>
            <w:proofErr w:type="spellEnd"/>
            <w:r>
              <w:rPr>
                <w:rFonts w:ascii="Arial" w:hAnsi="Arial" w:cs="Arial"/>
                <w:color w:val="000000"/>
              </w:rPr>
              <w:t xml:space="preserve"> [2022] VSC 54; </w:t>
            </w:r>
            <w:r w:rsidRPr="00B62FF4">
              <w:rPr>
                <w:rFonts w:ascii="Arial" w:hAnsi="Arial" w:cs="Arial"/>
                <w:i/>
                <w:iCs/>
                <w:color w:val="000000"/>
              </w:rPr>
              <w:t>Re ML</w:t>
            </w:r>
            <w:r>
              <w:rPr>
                <w:rFonts w:ascii="Arial" w:hAnsi="Arial" w:cs="Arial"/>
                <w:color w:val="000000"/>
              </w:rPr>
              <w:t xml:space="preserve"> [2022] VSC 76; </w:t>
            </w:r>
            <w:r w:rsidRPr="00B62FF4">
              <w:rPr>
                <w:rFonts w:ascii="Arial" w:hAnsi="Arial" w:cs="Arial"/>
                <w:i/>
                <w:iCs/>
                <w:color w:val="000000"/>
              </w:rPr>
              <w:t xml:space="preserve">Re </w:t>
            </w:r>
            <w:proofErr w:type="spellStart"/>
            <w:r w:rsidRPr="00B62FF4">
              <w:rPr>
                <w:rFonts w:ascii="Arial" w:hAnsi="Arial" w:cs="Arial"/>
                <w:i/>
                <w:iCs/>
                <w:color w:val="000000"/>
              </w:rPr>
              <w:t>Mirukaj</w:t>
            </w:r>
            <w:proofErr w:type="spellEnd"/>
            <w:r>
              <w:rPr>
                <w:rFonts w:ascii="Arial" w:hAnsi="Arial" w:cs="Arial"/>
                <w:color w:val="000000"/>
              </w:rPr>
              <w:t xml:space="preserve"> [2022] VSC 82.</w:t>
            </w:r>
          </w:p>
          <w:p w14:paraId="3389B6DC" w14:textId="34B680D7" w:rsidR="0048145B" w:rsidRPr="0017035B" w:rsidRDefault="0048145B" w:rsidP="0048145B">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Extensive summary of </w:t>
            </w:r>
            <w:r w:rsidRPr="00B62FF4">
              <w:rPr>
                <w:rFonts w:ascii="Arial" w:hAnsi="Arial" w:cs="Arial"/>
                <w:i/>
                <w:iCs/>
                <w:color w:val="000000"/>
              </w:rPr>
              <w:t>Re ER</w:t>
            </w:r>
            <w:r>
              <w:rPr>
                <w:rFonts w:ascii="Arial" w:hAnsi="Arial" w:cs="Arial"/>
                <w:color w:val="000000"/>
              </w:rPr>
              <w:t xml:space="preserve"> [2022] VSC 88 and quotations from [31] &amp; [42]-[44].</w:t>
            </w:r>
          </w:p>
        </w:tc>
      </w:tr>
      <w:tr w:rsidR="0048145B" w14:paraId="7280C72D" w14:textId="77777777" w:rsidTr="006B7637">
        <w:tc>
          <w:tcPr>
            <w:tcW w:w="1219" w:type="dxa"/>
            <w:gridSpan w:val="2"/>
            <w:tcBorders>
              <w:top w:val="single" w:sz="4" w:space="0" w:color="auto"/>
              <w:left w:val="single" w:sz="18" w:space="0" w:color="auto"/>
              <w:bottom w:val="single" w:sz="4" w:space="0" w:color="auto"/>
            </w:tcBorders>
          </w:tcPr>
          <w:p w14:paraId="5D1F2259" w14:textId="79746F49" w:rsidR="0048145B" w:rsidRDefault="0048145B" w:rsidP="0048145B">
            <w:pPr>
              <w:rPr>
                <w:lang w:val="en-AU"/>
              </w:rPr>
            </w:pPr>
            <w:r>
              <w:rPr>
                <w:lang w:val="en-AU"/>
              </w:rPr>
              <w:t>04/03/22</w:t>
            </w:r>
          </w:p>
        </w:tc>
        <w:tc>
          <w:tcPr>
            <w:tcW w:w="836" w:type="dxa"/>
            <w:tcBorders>
              <w:top w:val="single" w:sz="4" w:space="0" w:color="auto"/>
              <w:bottom w:val="single" w:sz="4" w:space="0" w:color="auto"/>
            </w:tcBorders>
          </w:tcPr>
          <w:p w14:paraId="0E758D65" w14:textId="3BA27D1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EBE2618" w14:textId="343BB136"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6FC84EB7" w14:textId="3CD06892" w:rsidR="0048145B" w:rsidRPr="0017035B" w:rsidRDefault="0048145B" w:rsidP="0048145B">
            <w:pPr>
              <w:spacing w:before="20" w:after="20"/>
              <w:jc w:val="both"/>
              <w:rPr>
                <w:rFonts w:ascii="Arial" w:hAnsi="Arial" w:cs="Arial"/>
                <w:color w:val="000000"/>
              </w:rPr>
            </w:pPr>
            <w:r>
              <w:rPr>
                <w:rFonts w:ascii="Arial" w:hAnsi="Arial" w:cs="Arial"/>
                <w:color w:val="000000"/>
              </w:rPr>
              <w:t xml:space="preserve">Existing summary of </w:t>
            </w:r>
            <w:r w:rsidRPr="0017035B">
              <w:rPr>
                <w:rFonts w:ascii="Arial" w:hAnsi="Arial" w:cs="Arial"/>
                <w:i/>
                <w:iCs/>
                <w:color w:val="000000"/>
              </w:rPr>
              <w:t>Re Benjamin Strachan</w:t>
            </w:r>
            <w:r>
              <w:rPr>
                <w:rFonts w:ascii="Arial" w:hAnsi="Arial" w:cs="Arial"/>
                <w:color w:val="000000"/>
              </w:rPr>
              <w:t xml:space="preserve"> [2021] VSC 538 expanded and quote from [27] included.</w:t>
            </w:r>
          </w:p>
        </w:tc>
      </w:tr>
      <w:tr w:rsidR="0048145B" w14:paraId="5F797C5B" w14:textId="77777777" w:rsidTr="006B7637">
        <w:tc>
          <w:tcPr>
            <w:tcW w:w="1219" w:type="dxa"/>
            <w:gridSpan w:val="2"/>
            <w:tcBorders>
              <w:top w:val="single" w:sz="4" w:space="0" w:color="auto"/>
              <w:left w:val="single" w:sz="18" w:space="0" w:color="auto"/>
              <w:bottom w:val="single" w:sz="4" w:space="0" w:color="auto"/>
            </w:tcBorders>
          </w:tcPr>
          <w:p w14:paraId="72495EBB" w14:textId="25C79E00" w:rsidR="0048145B" w:rsidRDefault="0048145B" w:rsidP="0048145B">
            <w:pPr>
              <w:rPr>
                <w:lang w:val="en-AU"/>
              </w:rPr>
            </w:pPr>
            <w:r>
              <w:rPr>
                <w:lang w:val="en-AU"/>
              </w:rPr>
              <w:t>04/03/22</w:t>
            </w:r>
          </w:p>
        </w:tc>
        <w:tc>
          <w:tcPr>
            <w:tcW w:w="836" w:type="dxa"/>
            <w:tcBorders>
              <w:top w:val="single" w:sz="4" w:space="0" w:color="auto"/>
              <w:bottom w:val="single" w:sz="4" w:space="0" w:color="auto"/>
            </w:tcBorders>
          </w:tcPr>
          <w:p w14:paraId="03C4130A" w14:textId="44EE7AE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6EFDA16" w14:textId="47E70E95" w:rsidR="0048145B" w:rsidRDefault="0048145B" w:rsidP="0048145B">
            <w:pPr>
              <w:keepNext/>
              <w:jc w:val="center"/>
              <w:rPr>
                <w:lang w:val="en-AU"/>
              </w:rPr>
            </w:pPr>
            <w:r>
              <w:rPr>
                <w:lang w:val="en-AU"/>
              </w:rPr>
              <w:t>9.4.12</w:t>
            </w:r>
          </w:p>
          <w:p w14:paraId="141B17B7" w14:textId="5891185D" w:rsidR="0048145B" w:rsidRDefault="0048145B" w:rsidP="0048145B">
            <w:pPr>
              <w:keepNext/>
              <w:jc w:val="center"/>
              <w:rPr>
                <w:lang w:val="en-AU"/>
              </w:rPr>
            </w:pPr>
            <w:r>
              <w:rPr>
                <w:lang w:val="en-AU"/>
              </w:rPr>
              <w:t>9.5.14</w:t>
            </w:r>
          </w:p>
        </w:tc>
        <w:tc>
          <w:tcPr>
            <w:tcW w:w="4798" w:type="dxa"/>
            <w:gridSpan w:val="2"/>
            <w:tcBorders>
              <w:top w:val="single" w:sz="4" w:space="0" w:color="auto"/>
              <w:bottom w:val="single" w:sz="4" w:space="0" w:color="auto"/>
              <w:right w:val="single" w:sz="18" w:space="0" w:color="auto"/>
            </w:tcBorders>
          </w:tcPr>
          <w:p w14:paraId="6E6979FB" w14:textId="55373AA3"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C72E89">
              <w:rPr>
                <w:rFonts w:ascii="Arial" w:hAnsi="Arial" w:cs="Arial"/>
                <w:i/>
                <w:iCs/>
                <w:color w:val="000000"/>
              </w:rPr>
              <w:t>Re ER</w:t>
            </w:r>
            <w:r>
              <w:rPr>
                <w:rFonts w:ascii="Arial" w:hAnsi="Arial" w:cs="Arial"/>
                <w:color w:val="000000"/>
              </w:rPr>
              <w:t xml:space="preserve"> [2022] VSC 88 and quotation from [31].</w:t>
            </w:r>
          </w:p>
        </w:tc>
      </w:tr>
      <w:tr w:rsidR="0048145B" w14:paraId="7743994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D00E5F1" w14:textId="6EDEB06E" w:rsidR="0048145B" w:rsidRPr="0054535C" w:rsidRDefault="0048145B" w:rsidP="0048145B">
            <w:pPr>
              <w:keepNext/>
              <w:keepLines/>
              <w:rPr>
                <w:sz w:val="22"/>
                <w:lang w:val="en-AU"/>
              </w:rPr>
            </w:pPr>
            <w:r>
              <w:rPr>
                <w:sz w:val="22"/>
                <w:lang w:val="en-AU"/>
              </w:rPr>
              <w:t>04/03/22</w:t>
            </w:r>
          </w:p>
        </w:tc>
        <w:tc>
          <w:tcPr>
            <w:tcW w:w="7073" w:type="dxa"/>
            <w:gridSpan w:val="4"/>
            <w:tcBorders>
              <w:top w:val="single" w:sz="18" w:space="0" w:color="auto"/>
              <w:bottom w:val="single" w:sz="4" w:space="0" w:color="auto"/>
              <w:right w:val="single" w:sz="18" w:space="0" w:color="auto"/>
            </w:tcBorders>
            <w:shd w:val="clear" w:color="auto" w:fill="DDDDDD"/>
          </w:tcPr>
          <w:p w14:paraId="768213EE" w14:textId="2CE03BC0"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6260E14E" w14:textId="77777777" w:rsidTr="006B7637">
        <w:trPr>
          <w:trHeight w:val="178"/>
        </w:trPr>
        <w:tc>
          <w:tcPr>
            <w:tcW w:w="1219" w:type="dxa"/>
            <w:gridSpan w:val="2"/>
            <w:tcBorders>
              <w:top w:val="single" w:sz="4" w:space="0" w:color="auto"/>
              <w:left w:val="single" w:sz="18" w:space="0" w:color="auto"/>
            </w:tcBorders>
            <w:shd w:val="clear" w:color="auto" w:fill="auto"/>
          </w:tcPr>
          <w:p w14:paraId="775D2B4F" w14:textId="6CD5AE41" w:rsidR="0048145B" w:rsidRDefault="0048145B" w:rsidP="0048145B">
            <w:pPr>
              <w:rPr>
                <w:lang w:val="en-AU"/>
              </w:rPr>
            </w:pPr>
            <w:r>
              <w:rPr>
                <w:lang w:val="en-AU"/>
              </w:rPr>
              <w:t>04/03/22</w:t>
            </w:r>
          </w:p>
        </w:tc>
        <w:tc>
          <w:tcPr>
            <w:tcW w:w="836" w:type="dxa"/>
            <w:tcBorders>
              <w:top w:val="single" w:sz="4" w:space="0" w:color="auto"/>
            </w:tcBorders>
            <w:shd w:val="clear" w:color="auto" w:fill="auto"/>
          </w:tcPr>
          <w:p w14:paraId="4C537E25" w14:textId="6FAB145E"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3A1B2271" w14:textId="3FCECA4B" w:rsidR="0048145B" w:rsidRDefault="0048145B" w:rsidP="0048145B">
            <w:pPr>
              <w:keepNext/>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shd w:val="clear" w:color="auto" w:fill="auto"/>
          </w:tcPr>
          <w:p w14:paraId="3E050A17" w14:textId="2F6144F5" w:rsidR="0048145B" w:rsidRPr="0099511D" w:rsidRDefault="0048145B" w:rsidP="0048145B">
            <w:pPr>
              <w:spacing w:before="20" w:after="20"/>
              <w:jc w:val="both"/>
              <w:rPr>
                <w:rFonts w:ascii="Arial" w:hAnsi="Arial" w:cs="Arial"/>
                <w:color w:val="000000"/>
              </w:rPr>
            </w:pPr>
            <w:r>
              <w:rPr>
                <w:rFonts w:ascii="Arial" w:hAnsi="Arial" w:cs="Arial"/>
                <w:color w:val="000000"/>
              </w:rPr>
              <w:t xml:space="preserve">Added reference to </w:t>
            </w:r>
            <w:r w:rsidRPr="00082AB6">
              <w:rPr>
                <w:rFonts w:ascii="Arial" w:hAnsi="Arial" w:cs="Arial"/>
                <w:i/>
                <w:iCs/>
                <w:color w:val="000000"/>
              </w:rPr>
              <w:t>Pawley v Willis</w:t>
            </w:r>
            <w:r>
              <w:rPr>
                <w:rFonts w:ascii="Arial" w:hAnsi="Arial" w:cs="Arial"/>
                <w:color w:val="000000"/>
              </w:rPr>
              <w:t xml:space="preserve"> [2022] VSC 85 at [20]-[26].</w:t>
            </w:r>
          </w:p>
        </w:tc>
      </w:tr>
      <w:tr w:rsidR="0048145B" w14:paraId="4DB61E81" w14:textId="77777777" w:rsidTr="006B7637">
        <w:trPr>
          <w:trHeight w:val="178"/>
        </w:trPr>
        <w:tc>
          <w:tcPr>
            <w:tcW w:w="1219" w:type="dxa"/>
            <w:gridSpan w:val="2"/>
            <w:tcBorders>
              <w:top w:val="single" w:sz="4" w:space="0" w:color="auto"/>
              <w:left w:val="single" w:sz="18" w:space="0" w:color="auto"/>
            </w:tcBorders>
            <w:shd w:val="clear" w:color="auto" w:fill="auto"/>
          </w:tcPr>
          <w:p w14:paraId="29D713DD" w14:textId="0EFC96E4" w:rsidR="0048145B" w:rsidRDefault="0048145B" w:rsidP="0048145B">
            <w:pPr>
              <w:rPr>
                <w:lang w:val="en-AU"/>
              </w:rPr>
            </w:pPr>
            <w:r>
              <w:rPr>
                <w:lang w:val="en-AU"/>
              </w:rPr>
              <w:t>04/03/22</w:t>
            </w:r>
          </w:p>
        </w:tc>
        <w:tc>
          <w:tcPr>
            <w:tcW w:w="836" w:type="dxa"/>
            <w:tcBorders>
              <w:top w:val="single" w:sz="4" w:space="0" w:color="auto"/>
            </w:tcBorders>
            <w:shd w:val="clear" w:color="auto" w:fill="auto"/>
          </w:tcPr>
          <w:p w14:paraId="3B21DBE7" w14:textId="5CDF47F6"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1CFE05DC" w14:textId="51E8A27D"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shd w:val="clear" w:color="auto" w:fill="auto"/>
          </w:tcPr>
          <w:p w14:paraId="583393B3" w14:textId="02D50F9B" w:rsidR="0048145B" w:rsidRPr="00757A79" w:rsidRDefault="0048145B" w:rsidP="0048145B">
            <w:pPr>
              <w:spacing w:before="20"/>
              <w:jc w:val="both"/>
              <w:rPr>
                <w:rFonts w:ascii="Arial" w:hAnsi="Arial" w:cs="Arial"/>
                <w:color w:val="000000"/>
              </w:rPr>
            </w:pPr>
            <w:r w:rsidRPr="00757A79">
              <w:rPr>
                <w:rFonts w:ascii="Arial" w:hAnsi="Arial" w:cs="Arial"/>
                <w:color w:val="000000"/>
              </w:rPr>
              <w:t xml:space="preserve">References to </w:t>
            </w:r>
            <w:proofErr w:type="spellStart"/>
            <w:r w:rsidRPr="00757A79">
              <w:rPr>
                <w:rFonts w:ascii="Arial" w:hAnsi="Arial" w:cs="Arial"/>
                <w:i/>
                <w:iCs/>
                <w:color w:val="000000"/>
              </w:rPr>
              <w:t>Dieni</w:t>
            </w:r>
            <w:proofErr w:type="spellEnd"/>
            <w:r w:rsidRPr="00757A79">
              <w:rPr>
                <w:rFonts w:ascii="Arial" w:hAnsi="Arial" w:cs="Arial"/>
                <w:i/>
                <w:iCs/>
                <w:color w:val="000000"/>
              </w:rPr>
              <w:t xml:space="preserve"> v The Queen</w:t>
            </w:r>
            <w:r w:rsidRPr="00757A79">
              <w:rPr>
                <w:rFonts w:ascii="Arial" w:hAnsi="Arial" w:cs="Arial"/>
                <w:color w:val="000000"/>
              </w:rPr>
              <w:t xml:space="preserve"> [2022] VSCA 16 at [141]-[142]; </w:t>
            </w:r>
            <w:bookmarkStart w:id="21" w:name="_Hlk97101619"/>
            <w:r w:rsidRPr="00757A79">
              <w:rPr>
                <w:rFonts w:ascii="Arial" w:hAnsi="Arial" w:cs="Arial"/>
                <w:i/>
                <w:iCs/>
                <w:color w:val="000000"/>
              </w:rPr>
              <w:t xml:space="preserve">R v </w:t>
            </w:r>
            <w:proofErr w:type="spellStart"/>
            <w:r w:rsidRPr="00757A79">
              <w:rPr>
                <w:rFonts w:ascii="Arial" w:hAnsi="Arial" w:cs="Arial"/>
                <w:i/>
                <w:iCs/>
                <w:color w:val="000000"/>
              </w:rPr>
              <w:t>Fiscalini</w:t>
            </w:r>
            <w:proofErr w:type="spellEnd"/>
            <w:r w:rsidRPr="00757A79">
              <w:rPr>
                <w:rFonts w:ascii="Arial" w:hAnsi="Arial" w:cs="Arial"/>
                <w:color w:val="000000"/>
              </w:rPr>
              <w:t xml:space="preserve"> [2022] VSC 51 at [45]; </w:t>
            </w:r>
            <w:r w:rsidRPr="00757A79">
              <w:rPr>
                <w:rFonts w:ascii="Arial" w:hAnsi="Arial" w:cs="Arial"/>
                <w:i/>
                <w:iCs/>
                <w:color w:val="000000"/>
              </w:rPr>
              <w:t>R</w:t>
            </w:r>
            <w:r>
              <w:rPr>
                <w:rFonts w:ascii="Arial" w:hAnsi="Arial" w:cs="Arial"/>
                <w:i/>
                <w:iCs/>
                <w:color w:val="000000"/>
              </w:rPr>
              <w:t> </w:t>
            </w:r>
            <w:r w:rsidRPr="00757A79">
              <w:rPr>
                <w:rFonts w:ascii="Arial" w:hAnsi="Arial" w:cs="Arial"/>
                <w:i/>
                <w:iCs/>
                <w:color w:val="000000"/>
              </w:rPr>
              <w:t xml:space="preserve">v </w:t>
            </w:r>
            <w:proofErr w:type="spellStart"/>
            <w:r w:rsidRPr="00757A79">
              <w:rPr>
                <w:rFonts w:ascii="Arial" w:hAnsi="Arial" w:cs="Arial"/>
                <w:i/>
                <w:iCs/>
                <w:color w:val="000000"/>
              </w:rPr>
              <w:t>Shapta</w:t>
            </w:r>
            <w:r>
              <w:rPr>
                <w:rFonts w:ascii="Arial" w:hAnsi="Arial" w:cs="Arial"/>
                <w:i/>
                <w:iCs/>
                <w:color w:val="000000"/>
              </w:rPr>
              <w:t>f</w:t>
            </w:r>
            <w:r w:rsidRPr="00757A79">
              <w:rPr>
                <w:rFonts w:ascii="Arial" w:hAnsi="Arial" w:cs="Arial"/>
                <w:i/>
                <w:iCs/>
                <w:color w:val="000000"/>
              </w:rPr>
              <w:t>aj</w:t>
            </w:r>
            <w:proofErr w:type="spellEnd"/>
            <w:r w:rsidRPr="00757A79">
              <w:rPr>
                <w:rFonts w:ascii="Arial" w:hAnsi="Arial" w:cs="Arial"/>
                <w:color w:val="000000"/>
              </w:rPr>
              <w:t xml:space="preserve"> [2022] VSC 71 at [34]-[66]</w:t>
            </w:r>
            <w:r>
              <w:rPr>
                <w:rFonts w:ascii="Arial" w:hAnsi="Arial" w:cs="Arial"/>
                <w:color w:val="000000"/>
              </w:rPr>
              <w:t xml:space="preserve">; </w:t>
            </w:r>
            <w:bookmarkStart w:id="22" w:name="_Hlk97106387"/>
            <w:r w:rsidRPr="002A2C91">
              <w:rPr>
                <w:rFonts w:ascii="Arial" w:hAnsi="Arial" w:cs="Arial"/>
                <w:i/>
                <w:iCs/>
                <w:color w:val="000000"/>
              </w:rPr>
              <w:t xml:space="preserve">R v </w:t>
            </w:r>
            <w:proofErr w:type="spellStart"/>
            <w:r w:rsidRPr="002A2C91">
              <w:rPr>
                <w:rFonts w:ascii="Arial" w:hAnsi="Arial" w:cs="Arial"/>
                <w:i/>
                <w:iCs/>
                <w:color w:val="000000"/>
              </w:rPr>
              <w:t>Wilio</w:t>
            </w:r>
            <w:proofErr w:type="spellEnd"/>
            <w:r>
              <w:rPr>
                <w:rFonts w:ascii="Arial" w:hAnsi="Arial" w:cs="Arial"/>
                <w:color w:val="000000"/>
              </w:rPr>
              <w:t xml:space="preserve"> [2022] VSC 86 </w:t>
            </w:r>
            <w:bookmarkEnd w:id="22"/>
            <w:r>
              <w:rPr>
                <w:rFonts w:ascii="Arial" w:hAnsi="Arial" w:cs="Arial"/>
                <w:color w:val="000000"/>
              </w:rPr>
              <w:t>at [23]-[72]</w:t>
            </w:r>
            <w:r w:rsidRPr="00757A79">
              <w:rPr>
                <w:rFonts w:ascii="Arial" w:hAnsi="Arial" w:cs="Arial"/>
                <w:color w:val="000000"/>
              </w:rPr>
              <w:t>.</w:t>
            </w:r>
            <w:bookmarkEnd w:id="21"/>
          </w:p>
        </w:tc>
      </w:tr>
      <w:tr w:rsidR="0048145B" w14:paraId="085D77A5" w14:textId="77777777" w:rsidTr="006B7637">
        <w:trPr>
          <w:trHeight w:val="178"/>
        </w:trPr>
        <w:tc>
          <w:tcPr>
            <w:tcW w:w="1219" w:type="dxa"/>
            <w:gridSpan w:val="2"/>
            <w:tcBorders>
              <w:top w:val="single" w:sz="4" w:space="0" w:color="auto"/>
              <w:left w:val="single" w:sz="18" w:space="0" w:color="auto"/>
            </w:tcBorders>
            <w:shd w:val="clear" w:color="auto" w:fill="auto"/>
          </w:tcPr>
          <w:p w14:paraId="63BDEA8E" w14:textId="7C1D8BCD" w:rsidR="0048145B" w:rsidRDefault="0048145B" w:rsidP="0048145B">
            <w:pPr>
              <w:rPr>
                <w:lang w:val="en-AU"/>
              </w:rPr>
            </w:pPr>
            <w:r>
              <w:rPr>
                <w:lang w:val="en-AU"/>
              </w:rPr>
              <w:t>04/03/22</w:t>
            </w:r>
          </w:p>
        </w:tc>
        <w:tc>
          <w:tcPr>
            <w:tcW w:w="836" w:type="dxa"/>
            <w:tcBorders>
              <w:top w:val="single" w:sz="4" w:space="0" w:color="auto"/>
            </w:tcBorders>
            <w:shd w:val="clear" w:color="auto" w:fill="auto"/>
          </w:tcPr>
          <w:p w14:paraId="07DC3C28" w14:textId="19B1954C"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6FC7398" w14:textId="5703F331" w:rsidR="0048145B" w:rsidRDefault="0048145B" w:rsidP="0048145B">
            <w:pPr>
              <w:keepNext/>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shd w:val="clear" w:color="auto" w:fill="auto"/>
          </w:tcPr>
          <w:p w14:paraId="3DEB5660" w14:textId="25ACEAD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8E6B07">
              <w:rPr>
                <w:rFonts w:ascii="Arial" w:hAnsi="Arial" w:cs="Arial"/>
                <w:i/>
                <w:iCs/>
                <w:color w:val="000000"/>
              </w:rPr>
              <w:t xml:space="preserve">R v </w:t>
            </w:r>
            <w:proofErr w:type="spellStart"/>
            <w:r w:rsidRPr="008E6B07">
              <w:rPr>
                <w:rFonts w:ascii="Arial" w:hAnsi="Arial" w:cs="Arial"/>
                <w:i/>
                <w:iCs/>
                <w:color w:val="000000"/>
              </w:rPr>
              <w:t>Fiscalini</w:t>
            </w:r>
            <w:proofErr w:type="spellEnd"/>
            <w:r>
              <w:rPr>
                <w:rFonts w:ascii="Arial" w:hAnsi="Arial" w:cs="Arial"/>
                <w:color w:val="000000"/>
              </w:rPr>
              <w:t xml:space="preserve"> [2022] VSC 51 at [44].</w:t>
            </w:r>
          </w:p>
        </w:tc>
      </w:tr>
      <w:tr w:rsidR="0048145B" w14:paraId="08DB4FB4" w14:textId="77777777" w:rsidTr="006B7637">
        <w:trPr>
          <w:trHeight w:val="178"/>
        </w:trPr>
        <w:tc>
          <w:tcPr>
            <w:tcW w:w="1219" w:type="dxa"/>
            <w:gridSpan w:val="2"/>
            <w:tcBorders>
              <w:top w:val="single" w:sz="4" w:space="0" w:color="auto"/>
              <w:left w:val="single" w:sz="18" w:space="0" w:color="auto"/>
            </w:tcBorders>
            <w:shd w:val="clear" w:color="auto" w:fill="auto"/>
          </w:tcPr>
          <w:p w14:paraId="602BE1AC" w14:textId="399279BB" w:rsidR="0048145B" w:rsidRDefault="0048145B" w:rsidP="0048145B">
            <w:pPr>
              <w:rPr>
                <w:lang w:val="en-AU"/>
              </w:rPr>
            </w:pPr>
            <w:r>
              <w:rPr>
                <w:lang w:val="en-AU"/>
              </w:rPr>
              <w:t>04/03/22</w:t>
            </w:r>
          </w:p>
        </w:tc>
        <w:tc>
          <w:tcPr>
            <w:tcW w:w="836" w:type="dxa"/>
            <w:tcBorders>
              <w:top w:val="single" w:sz="4" w:space="0" w:color="auto"/>
            </w:tcBorders>
            <w:shd w:val="clear" w:color="auto" w:fill="auto"/>
          </w:tcPr>
          <w:p w14:paraId="0E7D7873" w14:textId="7C698A77"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7E829C01" w14:textId="608F28CA"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shd w:val="clear" w:color="auto" w:fill="auto"/>
          </w:tcPr>
          <w:p w14:paraId="3D52D8D2" w14:textId="3FA472CB" w:rsidR="0048145B" w:rsidRDefault="0048145B" w:rsidP="0048145B">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Amendment to summary of </w:t>
            </w:r>
            <w:proofErr w:type="spellStart"/>
            <w:r w:rsidRPr="001C6E0E">
              <w:rPr>
                <w:rFonts w:ascii="Arial" w:hAnsi="Arial" w:cs="Arial"/>
                <w:i/>
                <w:color w:val="000000"/>
              </w:rPr>
              <w:t>Felicite</w:t>
            </w:r>
            <w:proofErr w:type="spellEnd"/>
            <w:r w:rsidRPr="001C6E0E">
              <w:rPr>
                <w:rFonts w:ascii="Arial" w:hAnsi="Arial" w:cs="Arial"/>
                <w:i/>
                <w:color w:val="000000"/>
              </w:rPr>
              <w:t xml:space="preserve"> v The Queen</w:t>
            </w:r>
            <w:r w:rsidRPr="001C6E0E">
              <w:rPr>
                <w:rFonts w:ascii="Arial" w:hAnsi="Arial" w:cs="Arial"/>
                <w:color w:val="000000"/>
              </w:rPr>
              <w:t xml:space="preserve"> [2011] VSCA 274</w:t>
            </w:r>
            <w:r>
              <w:rPr>
                <w:rFonts w:ascii="Arial" w:hAnsi="Arial" w:cs="Arial"/>
                <w:color w:val="000000"/>
              </w:rPr>
              <w:t xml:space="preserve"> by addition of quote from [20].</w:t>
            </w:r>
          </w:p>
          <w:p w14:paraId="22D4AA44" w14:textId="030311AF" w:rsidR="0048145B" w:rsidRDefault="0048145B" w:rsidP="0048145B">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Summary of </w:t>
            </w:r>
            <w:r w:rsidRPr="00CA400D">
              <w:rPr>
                <w:rFonts w:ascii="Arial" w:hAnsi="Arial" w:cs="Arial"/>
                <w:i/>
                <w:iCs/>
                <w:color w:val="000000"/>
              </w:rPr>
              <w:t xml:space="preserve">R v </w:t>
            </w:r>
            <w:proofErr w:type="spellStart"/>
            <w:r w:rsidRPr="00CA400D">
              <w:rPr>
                <w:rFonts w:ascii="Arial" w:hAnsi="Arial" w:cs="Arial"/>
                <w:i/>
                <w:iCs/>
                <w:color w:val="000000"/>
              </w:rPr>
              <w:t>Shapta</w:t>
            </w:r>
            <w:r>
              <w:rPr>
                <w:rFonts w:ascii="Arial" w:hAnsi="Arial" w:cs="Arial"/>
                <w:i/>
                <w:iCs/>
                <w:color w:val="000000"/>
              </w:rPr>
              <w:t>f</w:t>
            </w:r>
            <w:r w:rsidRPr="00CA400D">
              <w:rPr>
                <w:rFonts w:ascii="Arial" w:hAnsi="Arial" w:cs="Arial"/>
                <w:i/>
                <w:iCs/>
                <w:color w:val="000000"/>
              </w:rPr>
              <w:t>aj</w:t>
            </w:r>
            <w:proofErr w:type="spellEnd"/>
            <w:r>
              <w:rPr>
                <w:rFonts w:ascii="Arial" w:hAnsi="Arial" w:cs="Arial"/>
                <w:color w:val="000000"/>
              </w:rPr>
              <w:t xml:space="preserve"> [2022] VSC 71 with specific references to [68] &amp; [99].</w:t>
            </w:r>
          </w:p>
          <w:p w14:paraId="73A7D676" w14:textId="202F32B3" w:rsidR="0048145B" w:rsidRPr="002A2C91" w:rsidRDefault="0048145B" w:rsidP="0048145B">
            <w:pPr>
              <w:pStyle w:val="ListParagraph"/>
              <w:numPr>
                <w:ilvl w:val="0"/>
                <w:numId w:val="121"/>
              </w:numPr>
              <w:spacing w:before="20" w:after="20"/>
              <w:ind w:left="357" w:hanging="357"/>
              <w:jc w:val="both"/>
              <w:rPr>
                <w:rFonts w:ascii="Arial" w:hAnsi="Arial" w:cs="Arial"/>
                <w:color w:val="000000"/>
              </w:rPr>
            </w:pPr>
            <w:r>
              <w:rPr>
                <w:rFonts w:ascii="Arial" w:hAnsi="Arial" w:cs="Arial"/>
                <w:color w:val="000000"/>
              </w:rPr>
              <w:t xml:space="preserve">Reference to </w:t>
            </w:r>
            <w:r w:rsidRPr="002A2C91">
              <w:rPr>
                <w:rFonts w:ascii="Arial" w:hAnsi="Arial" w:cs="Arial"/>
                <w:i/>
                <w:iCs/>
                <w:color w:val="000000"/>
              </w:rPr>
              <w:t xml:space="preserve">R v </w:t>
            </w:r>
            <w:proofErr w:type="spellStart"/>
            <w:r w:rsidRPr="002A2C91">
              <w:rPr>
                <w:rFonts w:ascii="Arial" w:hAnsi="Arial" w:cs="Arial"/>
                <w:i/>
                <w:iCs/>
                <w:color w:val="000000"/>
              </w:rPr>
              <w:t>Wilio</w:t>
            </w:r>
            <w:proofErr w:type="spellEnd"/>
            <w:r>
              <w:rPr>
                <w:rFonts w:ascii="Arial" w:hAnsi="Arial" w:cs="Arial"/>
                <w:color w:val="000000"/>
              </w:rPr>
              <w:t xml:space="preserve"> [2022] VSC 86.</w:t>
            </w:r>
          </w:p>
        </w:tc>
      </w:tr>
      <w:tr w:rsidR="0048145B" w14:paraId="4ABD5A66" w14:textId="77777777" w:rsidTr="006B7637">
        <w:trPr>
          <w:trHeight w:val="178"/>
        </w:trPr>
        <w:tc>
          <w:tcPr>
            <w:tcW w:w="1219" w:type="dxa"/>
            <w:gridSpan w:val="2"/>
            <w:tcBorders>
              <w:top w:val="single" w:sz="4" w:space="0" w:color="auto"/>
              <w:left w:val="single" w:sz="18" w:space="0" w:color="auto"/>
            </w:tcBorders>
            <w:shd w:val="clear" w:color="auto" w:fill="auto"/>
          </w:tcPr>
          <w:p w14:paraId="07624E05" w14:textId="5B08D79C" w:rsidR="0048145B" w:rsidRDefault="0048145B" w:rsidP="0048145B">
            <w:pPr>
              <w:rPr>
                <w:lang w:val="en-AU"/>
              </w:rPr>
            </w:pPr>
            <w:r>
              <w:rPr>
                <w:lang w:val="en-AU"/>
              </w:rPr>
              <w:t>04/03/22</w:t>
            </w:r>
          </w:p>
        </w:tc>
        <w:tc>
          <w:tcPr>
            <w:tcW w:w="836" w:type="dxa"/>
            <w:tcBorders>
              <w:top w:val="single" w:sz="4" w:space="0" w:color="auto"/>
            </w:tcBorders>
            <w:shd w:val="clear" w:color="auto" w:fill="auto"/>
          </w:tcPr>
          <w:p w14:paraId="6157D248" w14:textId="194F27D5"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12B0467" w14:textId="5E222A2F" w:rsidR="0048145B" w:rsidRDefault="0048145B" w:rsidP="0048145B">
            <w:pPr>
              <w:keepNext/>
              <w:jc w:val="center"/>
              <w:rPr>
                <w:lang w:val="en-AU"/>
              </w:rPr>
            </w:pPr>
            <w:r>
              <w:rPr>
                <w:lang w:val="en-AU"/>
              </w:rPr>
              <w:t>11.2.30</w:t>
            </w:r>
          </w:p>
        </w:tc>
        <w:tc>
          <w:tcPr>
            <w:tcW w:w="4798" w:type="dxa"/>
            <w:gridSpan w:val="2"/>
            <w:tcBorders>
              <w:top w:val="single" w:sz="4" w:space="0" w:color="auto"/>
              <w:bottom w:val="single" w:sz="4" w:space="0" w:color="auto"/>
              <w:right w:val="single" w:sz="18" w:space="0" w:color="auto"/>
            </w:tcBorders>
            <w:shd w:val="clear" w:color="auto" w:fill="auto"/>
          </w:tcPr>
          <w:p w14:paraId="6A549AA3" w14:textId="3210833A"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331C68">
              <w:rPr>
                <w:rFonts w:ascii="Arial" w:hAnsi="Arial" w:cs="Arial"/>
                <w:i/>
                <w:iCs/>
                <w:color w:val="000000"/>
              </w:rPr>
              <w:t>Dieni</w:t>
            </w:r>
            <w:proofErr w:type="spellEnd"/>
            <w:r w:rsidRPr="00331C68">
              <w:rPr>
                <w:rFonts w:ascii="Arial" w:hAnsi="Arial" w:cs="Arial"/>
                <w:i/>
                <w:iCs/>
                <w:color w:val="000000"/>
              </w:rPr>
              <w:t xml:space="preserve"> v The Queen</w:t>
            </w:r>
            <w:r>
              <w:rPr>
                <w:rFonts w:ascii="Arial" w:hAnsi="Arial" w:cs="Arial"/>
                <w:color w:val="000000"/>
              </w:rPr>
              <w:t xml:space="preserve"> [2022] VSCA 16.</w:t>
            </w:r>
          </w:p>
        </w:tc>
      </w:tr>
      <w:tr w:rsidR="0048145B" w14:paraId="23D0AE7D" w14:textId="77777777" w:rsidTr="006B7637">
        <w:trPr>
          <w:trHeight w:val="178"/>
        </w:trPr>
        <w:tc>
          <w:tcPr>
            <w:tcW w:w="1219" w:type="dxa"/>
            <w:gridSpan w:val="2"/>
            <w:tcBorders>
              <w:top w:val="single" w:sz="4" w:space="0" w:color="auto"/>
              <w:left w:val="single" w:sz="18" w:space="0" w:color="auto"/>
            </w:tcBorders>
            <w:shd w:val="clear" w:color="auto" w:fill="auto"/>
          </w:tcPr>
          <w:p w14:paraId="5841A634" w14:textId="08598A42" w:rsidR="0048145B" w:rsidRDefault="0048145B" w:rsidP="0048145B">
            <w:pPr>
              <w:rPr>
                <w:lang w:val="en-AU"/>
              </w:rPr>
            </w:pPr>
            <w:r>
              <w:rPr>
                <w:lang w:val="en-AU"/>
              </w:rPr>
              <w:t>04/03/22</w:t>
            </w:r>
          </w:p>
        </w:tc>
        <w:tc>
          <w:tcPr>
            <w:tcW w:w="836" w:type="dxa"/>
            <w:tcBorders>
              <w:top w:val="single" w:sz="4" w:space="0" w:color="auto"/>
            </w:tcBorders>
            <w:shd w:val="clear" w:color="auto" w:fill="auto"/>
          </w:tcPr>
          <w:p w14:paraId="6992095B" w14:textId="02AD9DE3"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27DDA8D" w14:textId="4D15198F" w:rsidR="0048145B" w:rsidRDefault="0048145B" w:rsidP="0048145B">
            <w:pPr>
              <w:keepNext/>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shd w:val="clear" w:color="auto" w:fill="auto"/>
          </w:tcPr>
          <w:p w14:paraId="51361BAD" w14:textId="58779AC2"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proofErr w:type="spellStart"/>
            <w:r w:rsidRPr="00331C68">
              <w:rPr>
                <w:rFonts w:ascii="Arial" w:hAnsi="Arial" w:cs="Arial"/>
                <w:i/>
                <w:iCs/>
                <w:color w:val="000000"/>
              </w:rPr>
              <w:t>Dieni</w:t>
            </w:r>
            <w:proofErr w:type="spellEnd"/>
            <w:r w:rsidRPr="00331C68">
              <w:rPr>
                <w:rFonts w:ascii="Arial" w:hAnsi="Arial" w:cs="Arial"/>
                <w:i/>
                <w:iCs/>
                <w:color w:val="000000"/>
              </w:rPr>
              <w:t xml:space="preserve"> v The Queen</w:t>
            </w:r>
            <w:r>
              <w:rPr>
                <w:rFonts w:ascii="Arial" w:hAnsi="Arial" w:cs="Arial"/>
                <w:color w:val="000000"/>
              </w:rPr>
              <w:t xml:space="preserve"> [2022] VSCA 16 including quote from [147].</w:t>
            </w:r>
          </w:p>
        </w:tc>
      </w:tr>
      <w:tr w:rsidR="0048145B" w14:paraId="411B3493" w14:textId="77777777" w:rsidTr="006B7637">
        <w:trPr>
          <w:trHeight w:val="178"/>
        </w:trPr>
        <w:tc>
          <w:tcPr>
            <w:tcW w:w="1219" w:type="dxa"/>
            <w:gridSpan w:val="2"/>
            <w:tcBorders>
              <w:top w:val="single" w:sz="4" w:space="0" w:color="auto"/>
              <w:left w:val="single" w:sz="18" w:space="0" w:color="auto"/>
            </w:tcBorders>
            <w:shd w:val="clear" w:color="auto" w:fill="auto"/>
          </w:tcPr>
          <w:p w14:paraId="4468F2E9" w14:textId="739752F6" w:rsidR="0048145B" w:rsidRDefault="0048145B" w:rsidP="0048145B">
            <w:pPr>
              <w:rPr>
                <w:lang w:val="en-AU"/>
              </w:rPr>
            </w:pPr>
            <w:r>
              <w:rPr>
                <w:lang w:val="en-AU"/>
              </w:rPr>
              <w:t>04/03/22</w:t>
            </w:r>
          </w:p>
        </w:tc>
        <w:tc>
          <w:tcPr>
            <w:tcW w:w="836" w:type="dxa"/>
            <w:tcBorders>
              <w:top w:val="single" w:sz="4" w:space="0" w:color="auto"/>
            </w:tcBorders>
            <w:shd w:val="clear" w:color="auto" w:fill="auto"/>
          </w:tcPr>
          <w:p w14:paraId="093B9CF4" w14:textId="56D1551A"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4F00FAFB" w14:textId="444F293D" w:rsidR="0048145B" w:rsidRDefault="0048145B" w:rsidP="0048145B">
            <w:pPr>
              <w:keepNext/>
              <w:jc w:val="center"/>
              <w:rPr>
                <w:lang w:val="en-AU"/>
              </w:rPr>
            </w:pPr>
            <w:r>
              <w:rPr>
                <w:lang w:val="en-AU"/>
              </w:rPr>
              <w:t>11.15.1.2</w:t>
            </w:r>
          </w:p>
        </w:tc>
        <w:tc>
          <w:tcPr>
            <w:tcW w:w="4798" w:type="dxa"/>
            <w:gridSpan w:val="2"/>
            <w:tcBorders>
              <w:top w:val="single" w:sz="4" w:space="0" w:color="auto"/>
              <w:bottom w:val="single" w:sz="4" w:space="0" w:color="auto"/>
              <w:right w:val="single" w:sz="18" w:space="0" w:color="auto"/>
            </w:tcBorders>
            <w:shd w:val="clear" w:color="auto" w:fill="auto"/>
          </w:tcPr>
          <w:p w14:paraId="73A94DD1" w14:textId="4D640374"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DPP v </w:t>
            </w:r>
            <w:proofErr w:type="spellStart"/>
            <w:r>
              <w:rPr>
                <w:rFonts w:ascii="Arial" w:hAnsi="Arial" w:cs="Arial"/>
                <w:i/>
                <w:iCs/>
                <w:color w:val="000000"/>
              </w:rPr>
              <w:t>Nwigwe</w:t>
            </w:r>
            <w:proofErr w:type="spellEnd"/>
            <w:r>
              <w:rPr>
                <w:rFonts w:ascii="Arial" w:hAnsi="Arial" w:cs="Arial"/>
                <w:i/>
                <w:iCs/>
                <w:color w:val="000000"/>
              </w:rPr>
              <w:t xml:space="preserve"> </w:t>
            </w:r>
            <w:r w:rsidRPr="00331C68">
              <w:rPr>
                <w:rFonts w:ascii="Arial" w:hAnsi="Arial" w:cs="Arial"/>
                <w:color w:val="000000"/>
              </w:rPr>
              <w:t>[2022] VSCA 14</w:t>
            </w:r>
            <w:r>
              <w:rPr>
                <w:rFonts w:ascii="Arial" w:hAnsi="Arial" w:cs="Arial"/>
                <w:color w:val="000000"/>
              </w:rPr>
              <w:t>.</w:t>
            </w:r>
          </w:p>
        </w:tc>
      </w:tr>
      <w:tr w:rsidR="0048145B" w14:paraId="1F130542" w14:textId="77777777" w:rsidTr="006B7637">
        <w:trPr>
          <w:trHeight w:val="178"/>
        </w:trPr>
        <w:tc>
          <w:tcPr>
            <w:tcW w:w="1219" w:type="dxa"/>
            <w:gridSpan w:val="2"/>
            <w:tcBorders>
              <w:top w:val="single" w:sz="4" w:space="0" w:color="auto"/>
              <w:left w:val="single" w:sz="18" w:space="0" w:color="auto"/>
            </w:tcBorders>
            <w:shd w:val="clear" w:color="auto" w:fill="auto"/>
          </w:tcPr>
          <w:p w14:paraId="2B32E45E" w14:textId="4F683A70" w:rsidR="0048145B" w:rsidRDefault="0048145B" w:rsidP="0048145B">
            <w:pPr>
              <w:rPr>
                <w:lang w:val="en-AU"/>
              </w:rPr>
            </w:pPr>
            <w:r>
              <w:rPr>
                <w:lang w:val="en-AU"/>
              </w:rPr>
              <w:t>04/03/22</w:t>
            </w:r>
          </w:p>
        </w:tc>
        <w:tc>
          <w:tcPr>
            <w:tcW w:w="836" w:type="dxa"/>
            <w:tcBorders>
              <w:top w:val="single" w:sz="4" w:space="0" w:color="auto"/>
            </w:tcBorders>
            <w:shd w:val="clear" w:color="auto" w:fill="auto"/>
          </w:tcPr>
          <w:p w14:paraId="5A6FB167" w14:textId="0D000991"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09F5B2A9" w14:textId="4BA7D030" w:rsidR="0048145B" w:rsidRDefault="0048145B" w:rsidP="0048145B">
            <w:pPr>
              <w:keepNext/>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shd w:val="clear" w:color="auto" w:fill="auto"/>
          </w:tcPr>
          <w:p w14:paraId="31D3A2A3" w14:textId="09B10ED0"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082AB6">
              <w:rPr>
                <w:rFonts w:ascii="Arial" w:hAnsi="Arial" w:cs="Arial"/>
                <w:bCs/>
                <w:i/>
                <w:iCs/>
                <w:color w:val="000000"/>
                <w:lang w:val="en-US"/>
              </w:rPr>
              <w:t>Hague v The Queen</w:t>
            </w:r>
            <w:r>
              <w:rPr>
                <w:rFonts w:ascii="Arial" w:hAnsi="Arial" w:cs="Arial"/>
                <w:bCs/>
                <w:color w:val="000000"/>
                <w:lang w:val="en-US"/>
              </w:rPr>
              <w:t xml:space="preserve"> [2022] VSCA 17 and extract from [28].</w:t>
            </w:r>
          </w:p>
        </w:tc>
      </w:tr>
      <w:tr w:rsidR="0048145B" w14:paraId="26F62444" w14:textId="77777777" w:rsidTr="006B7637">
        <w:trPr>
          <w:trHeight w:val="178"/>
        </w:trPr>
        <w:tc>
          <w:tcPr>
            <w:tcW w:w="1219" w:type="dxa"/>
            <w:gridSpan w:val="2"/>
            <w:tcBorders>
              <w:top w:val="single" w:sz="4" w:space="0" w:color="auto"/>
              <w:left w:val="single" w:sz="18" w:space="0" w:color="auto"/>
            </w:tcBorders>
            <w:shd w:val="clear" w:color="auto" w:fill="auto"/>
          </w:tcPr>
          <w:p w14:paraId="2AAAFDC1" w14:textId="17619123" w:rsidR="0048145B" w:rsidRDefault="0048145B" w:rsidP="0048145B">
            <w:pPr>
              <w:rPr>
                <w:lang w:val="en-AU"/>
              </w:rPr>
            </w:pPr>
            <w:r>
              <w:rPr>
                <w:lang w:val="en-AU"/>
              </w:rPr>
              <w:t>04/03/22</w:t>
            </w:r>
          </w:p>
        </w:tc>
        <w:tc>
          <w:tcPr>
            <w:tcW w:w="836" w:type="dxa"/>
            <w:tcBorders>
              <w:top w:val="single" w:sz="4" w:space="0" w:color="auto"/>
            </w:tcBorders>
            <w:shd w:val="clear" w:color="auto" w:fill="auto"/>
          </w:tcPr>
          <w:p w14:paraId="7CD59686" w14:textId="06388979"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8FC8279" w14:textId="21D4B887" w:rsidR="0048145B" w:rsidRDefault="0048145B" w:rsidP="0048145B">
            <w:pPr>
              <w:keepNext/>
              <w:jc w:val="center"/>
              <w:rPr>
                <w:lang w:val="en-AU"/>
              </w:rPr>
            </w:pPr>
            <w:r>
              <w:rPr>
                <w:lang w:val="en-AU"/>
              </w:rPr>
              <w:t>11.19</w:t>
            </w:r>
          </w:p>
        </w:tc>
        <w:tc>
          <w:tcPr>
            <w:tcW w:w="4798" w:type="dxa"/>
            <w:gridSpan w:val="2"/>
            <w:tcBorders>
              <w:top w:val="single" w:sz="4" w:space="0" w:color="auto"/>
              <w:bottom w:val="single" w:sz="4" w:space="0" w:color="auto"/>
              <w:right w:val="single" w:sz="18" w:space="0" w:color="auto"/>
            </w:tcBorders>
            <w:shd w:val="clear" w:color="auto" w:fill="auto"/>
          </w:tcPr>
          <w:p w14:paraId="7A263618" w14:textId="2C8AEE06"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1D3FDB">
              <w:rPr>
                <w:rFonts w:ascii="Arial" w:hAnsi="Arial" w:cs="Arial"/>
                <w:i/>
                <w:iCs/>
                <w:color w:val="000000"/>
              </w:rPr>
              <w:t xml:space="preserve">R v </w:t>
            </w:r>
            <w:proofErr w:type="spellStart"/>
            <w:r w:rsidRPr="001D3FDB">
              <w:rPr>
                <w:rFonts w:ascii="Arial" w:hAnsi="Arial" w:cs="Arial"/>
                <w:i/>
                <w:iCs/>
                <w:color w:val="000000"/>
              </w:rPr>
              <w:t>Wilio</w:t>
            </w:r>
            <w:proofErr w:type="spellEnd"/>
            <w:r>
              <w:rPr>
                <w:rFonts w:ascii="Arial" w:hAnsi="Arial" w:cs="Arial"/>
                <w:color w:val="000000"/>
              </w:rPr>
              <w:t xml:space="preserve"> [2022] VSC 86 at [93]-[100].</w:t>
            </w:r>
          </w:p>
        </w:tc>
      </w:tr>
      <w:tr w:rsidR="0048145B" w14:paraId="68EE5226" w14:textId="77777777" w:rsidTr="006B7637">
        <w:tc>
          <w:tcPr>
            <w:tcW w:w="1219" w:type="dxa"/>
            <w:gridSpan w:val="2"/>
            <w:tcBorders>
              <w:top w:val="single" w:sz="12" w:space="0" w:color="auto"/>
              <w:left w:val="single" w:sz="18" w:space="0" w:color="auto"/>
              <w:bottom w:val="single" w:sz="4" w:space="0" w:color="auto"/>
            </w:tcBorders>
            <w:shd w:val="clear" w:color="auto" w:fill="DDDDDD"/>
          </w:tcPr>
          <w:p w14:paraId="73EDC300" w14:textId="14AF4685" w:rsidR="0048145B" w:rsidRPr="0054535C" w:rsidRDefault="0048145B" w:rsidP="0048145B">
            <w:pPr>
              <w:keepNext/>
              <w:keepLines/>
              <w:rPr>
                <w:sz w:val="22"/>
                <w:lang w:val="en-AU"/>
              </w:rPr>
            </w:pPr>
            <w:r>
              <w:rPr>
                <w:sz w:val="22"/>
                <w:lang w:val="en-AU"/>
              </w:rPr>
              <w:lastRenderedPageBreak/>
              <w:t>18/02/22</w:t>
            </w:r>
          </w:p>
        </w:tc>
        <w:tc>
          <w:tcPr>
            <w:tcW w:w="7073" w:type="dxa"/>
            <w:gridSpan w:val="4"/>
            <w:tcBorders>
              <w:top w:val="single" w:sz="12" w:space="0" w:color="auto"/>
              <w:bottom w:val="single" w:sz="4" w:space="0" w:color="auto"/>
              <w:right w:val="single" w:sz="18" w:space="0" w:color="auto"/>
            </w:tcBorders>
            <w:shd w:val="clear" w:color="auto" w:fill="DDDDDD"/>
          </w:tcPr>
          <w:p w14:paraId="035EDA6E" w14:textId="5EB10EEB"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0A3D18C8" w14:textId="77777777" w:rsidTr="006B7637">
        <w:tc>
          <w:tcPr>
            <w:tcW w:w="1219" w:type="dxa"/>
            <w:gridSpan w:val="2"/>
            <w:tcBorders>
              <w:top w:val="single" w:sz="4" w:space="0" w:color="auto"/>
              <w:left w:val="single" w:sz="18" w:space="0" w:color="auto"/>
              <w:bottom w:val="single" w:sz="4" w:space="0" w:color="auto"/>
            </w:tcBorders>
          </w:tcPr>
          <w:p w14:paraId="19D271BF" w14:textId="781A7241"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39625C1E" w14:textId="22B859C8"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D74B96D" w14:textId="39EC8B0C" w:rsidR="0048145B" w:rsidRDefault="0048145B" w:rsidP="0048145B">
            <w:pPr>
              <w:keepNext/>
              <w:jc w:val="center"/>
              <w:rPr>
                <w:lang w:val="en-AU"/>
              </w:rPr>
            </w:pPr>
            <w:r>
              <w:rPr>
                <w:lang w:val="en-AU"/>
              </w:rPr>
              <w:t>1.5.1</w:t>
            </w:r>
          </w:p>
        </w:tc>
        <w:tc>
          <w:tcPr>
            <w:tcW w:w="4798" w:type="dxa"/>
            <w:gridSpan w:val="2"/>
            <w:tcBorders>
              <w:top w:val="single" w:sz="4" w:space="0" w:color="auto"/>
              <w:bottom w:val="single" w:sz="4" w:space="0" w:color="auto"/>
              <w:right w:val="single" w:sz="18" w:space="0" w:color="auto"/>
            </w:tcBorders>
            <w:shd w:val="clear" w:color="auto" w:fill="FFFFFF"/>
          </w:tcPr>
          <w:p w14:paraId="6D93F082" w14:textId="072097C8" w:rsidR="0048145B" w:rsidRDefault="0048145B" w:rsidP="0048145B">
            <w:pPr>
              <w:pStyle w:val="ListParagraph"/>
              <w:numPr>
                <w:ilvl w:val="0"/>
                <w:numId w:val="112"/>
              </w:numPr>
              <w:ind w:left="357" w:hanging="357"/>
              <w:jc w:val="both"/>
              <w:rPr>
                <w:rFonts w:ascii="Arial" w:hAnsi="Arial" w:cs="Arial"/>
              </w:rPr>
            </w:pPr>
            <w:r>
              <w:rPr>
                <w:rFonts w:ascii="Arial" w:hAnsi="Arial" w:cs="Arial"/>
              </w:rPr>
              <w:t>Addition of text of ss.13 &amp; 22 of the Charter.</w:t>
            </w:r>
          </w:p>
          <w:p w14:paraId="78A56CF3" w14:textId="77777777" w:rsidR="0048145B" w:rsidRPr="00D73FE5" w:rsidRDefault="0048145B" w:rsidP="0048145B">
            <w:pPr>
              <w:pStyle w:val="ListParagraph"/>
              <w:numPr>
                <w:ilvl w:val="0"/>
                <w:numId w:val="112"/>
              </w:numPr>
              <w:ind w:left="357" w:hanging="357"/>
              <w:jc w:val="both"/>
              <w:rPr>
                <w:rFonts w:ascii="Arial" w:hAnsi="Arial" w:cs="Arial"/>
              </w:rPr>
            </w:pPr>
            <w:r w:rsidRPr="00B93F85">
              <w:rPr>
                <w:rFonts w:ascii="Arial" w:hAnsi="Arial" w:cs="Arial"/>
                <w:color w:val="000000"/>
              </w:rPr>
              <w:t xml:space="preserve">Summary of </w:t>
            </w:r>
            <w:r w:rsidRPr="00C27316">
              <w:rPr>
                <w:rFonts w:ascii="Arial" w:hAnsi="Arial" w:cs="Arial"/>
                <w:i/>
                <w:iCs/>
                <w:color w:val="000000"/>
              </w:rPr>
              <w:t>Thompson v Minogue</w:t>
            </w:r>
            <w:r>
              <w:rPr>
                <w:rFonts w:ascii="Arial" w:hAnsi="Arial" w:cs="Arial"/>
                <w:color w:val="000000"/>
              </w:rPr>
              <w:t xml:space="preserve"> [2021] VSCA 358.</w:t>
            </w:r>
          </w:p>
          <w:p w14:paraId="51FA4BDC" w14:textId="0F2EC082" w:rsidR="0048145B" w:rsidRPr="00B93F85" w:rsidRDefault="0048145B" w:rsidP="0048145B">
            <w:pPr>
              <w:pStyle w:val="ListParagraph"/>
              <w:numPr>
                <w:ilvl w:val="0"/>
                <w:numId w:val="112"/>
              </w:numPr>
              <w:ind w:left="357" w:hanging="357"/>
              <w:jc w:val="both"/>
              <w:rPr>
                <w:rFonts w:ascii="Arial" w:hAnsi="Arial" w:cs="Arial"/>
              </w:rPr>
            </w:pPr>
            <w:r>
              <w:rPr>
                <w:rFonts w:ascii="Arial" w:hAnsi="Arial" w:cs="Arial"/>
                <w:color w:val="000000"/>
              </w:rPr>
              <w:t xml:space="preserve">Reference to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[81]-[108].</w:t>
            </w:r>
          </w:p>
        </w:tc>
      </w:tr>
      <w:tr w:rsidR="0048145B" w14:paraId="274A9255"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A6C2F0B" w14:textId="4C468A1A" w:rsidR="0048145B" w:rsidRPr="0054535C" w:rsidRDefault="0048145B" w:rsidP="0048145B">
            <w:pPr>
              <w:keepNext/>
              <w:keepLines/>
              <w:rPr>
                <w:sz w:val="22"/>
                <w:lang w:val="en-AU"/>
              </w:rPr>
            </w:pPr>
            <w:r>
              <w:rPr>
                <w:sz w:val="22"/>
                <w:lang w:val="en-AU"/>
              </w:rPr>
              <w:t>18/02/22</w:t>
            </w:r>
          </w:p>
        </w:tc>
        <w:tc>
          <w:tcPr>
            <w:tcW w:w="7073" w:type="dxa"/>
            <w:gridSpan w:val="4"/>
            <w:tcBorders>
              <w:top w:val="single" w:sz="18" w:space="0" w:color="auto"/>
              <w:bottom w:val="single" w:sz="4" w:space="0" w:color="auto"/>
              <w:right w:val="single" w:sz="18" w:space="0" w:color="auto"/>
            </w:tcBorders>
            <w:shd w:val="clear" w:color="auto" w:fill="DDDDDD"/>
          </w:tcPr>
          <w:p w14:paraId="2355A292" w14:textId="125C693A"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213B816B" w14:textId="77777777" w:rsidTr="006B7637">
        <w:tc>
          <w:tcPr>
            <w:tcW w:w="1219" w:type="dxa"/>
            <w:gridSpan w:val="2"/>
            <w:tcBorders>
              <w:top w:val="single" w:sz="4" w:space="0" w:color="auto"/>
              <w:left w:val="single" w:sz="18" w:space="0" w:color="auto"/>
              <w:bottom w:val="single" w:sz="4" w:space="0" w:color="auto"/>
            </w:tcBorders>
          </w:tcPr>
          <w:p w14:paraId="5714D5B5" w14:textId="0A141BEA"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555766BB" w14:textId="18C17DD2"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50CF5F1" w14:textId="23F3858F" w:rsidR="0048145B" w:rsidRDefault="0048145B" w:rsidP="0048145B">
            <w:pPr>
              <w:keepNext/>
              <w:jc w:val="center"/>
              <w:rPr>
                <w:lang w:val="en-AU"/>
              </w:rPr>
            </w:pPr>
            <w:r>
              <w:rPr>
                <w:lang w:val="en-AU"/>
              </w:rPr>
              <w:t>2.7.3</w:t>
            </w:r>
          </w:p>
        </w:tc>
        <w:tc>
          <w:tcPr>
            <w:tcW w:w="4798" w:type="dxa"/>
            <w:gridSpan w:val="2"/>
            <w:tcBorders>
              <w:top w:val="single" w:sz="4" w:space="0" w:color="auto"/>
              <w:bottom w:val="single" w:sz="4" w:space="0" w:color="auto"/>
              <w:right w:val="single" w:sz="18" w:space="0" w:color="auto"/>
            </w:tcBorders>
          </w:tcPr>
          <w:p w14:paraId="2D43E882" w14:textId="3957F0E1" w:rsidR="0048145B" w:rsidRPr="003F268C" w:rsidRDefault="0048145B" w:rsidP="0048145B">
            <w:pPr>
              <w:spacing w:before="20"/>
              <w:jc w:val="both"/>
              <w:rPr>
                <w:rFonts w:ascii="Arial" w:hAnsi="Arial" w:cs="Arial"/>
              </w:rPr>
            </w:pPr>
            <w:r>
              <w:rPr>
                <w:rFonts w:ascii="Arial" w:hAnsi="Arial" w:cs="Arial"/>
              </w:rPr>
              <w:t xml:space="preserve">References to </w:t>
            </w:r>
            <w:r w:rsidRPr="007412B0">
              <w:rPr>
                <w:rFonts w:ascii="Arial" w:hAnsi="Arial" w:cs="Arial"/>
                <w:i/>
                <w:iCs/>
                <w:color w:val="000000"/>
              </w:rPr>
              <w:t>Jane Doe v XYZ</w:t>
            </w:r>
            <w:r>
              <w:rPr>
                <w:rFonts w:ascii="Arial" w:hAnsi="Arial" w:cs="Arial"/>
                <w:color w:val="000000"/>
              </w:rPr>
              <w:t xml:space="preserve"> [2019] VSC 176 at [9]; </w:t>
            </w:r>
            <w:r w:rsidRPr="007412B0">
              <w:rPr>
                <w:rFonts w:ascii="Arial" w:hAnsi="Arial" w:cs="Arial"/>
                <w:i/>
                <w:iCs/>
              </w:rPr>
              <w:t>IJW v Swinburne University of Technology</w:t>
            </w:r>
            <w:r w:rsidRPr="007412B0">
              <w:rPr>
                <w:rFonts w:ascii="Arial" w:hAnsi="Arial" w:cs="Arial"/>
              </w:rPr>
              <w:t xml:space="preserve"> [2021] VSC 846</w:t>
            </w:r>
            <w:r>
              <w:rPr>
                <w:rFonts w:ascii="Arial" w:hAnsi="Arial" w:cs="Arial"/>
              </w:rPr>
              <w:t xml:space="preserve"> at [31]-[42]</w:t>
            </w:r>
            <w:r w:rsidRPr="007412B0">
              <w:rPr>
                <w:rFonts w:ascii="Arial" w:hAnsi="Arial" w:cs="Arial"/>
                <w:color w:val="000000"/>
              </w:rPr>
              <w:t>.</w:t>
            </w:r>
          </w:p>
        </w:tc>
      </w:tr>
      <w:tr w:rsidR="0048145B" w14:paraId="1F02A035" w14:textId="77777777" w:rsidTr="006B7637">
        <w:tc>
          <w:tcPr>
            <w:tcW w:w="1219" w:type="dxa"/>
            <w:gridSpan w:val="2"/>
            <w:tcBorders>
              <w:top w:val="single" w:sz="4" w:space="0" w:color="auto"/>
              <w:left w:val="single" w:sz="18" w:space="0" w:color="auto"/>
              <w:bottom w:val="single" w:sz="4" w:space="0" w:color="auto"/>
            </w:tcBorders>
          </w:tcPr>
          <w:p w14:paraId="6A822D3E" w14:textId="58DFC9CB"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1F0E92B8" w14:textId="15EB67F2"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0D1F659A" w14:textId="61CE8AA8" w:rsidR="0048145B" w:rsidRDefault="0048145B" w:rsidP="0048145B">
            <w:pPr>
              <w:keepNext/>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tcPr>
          <w:p w14:paraId="7273F4A2" w14:textId="77777777" w:rsidR="0048145B" w:rsidRDefault="0048145B" w:rsidP="0048145B">
            <w:pPr>
              <w:pStyle w:val="ListParagraph"/>
              <w:numPr>
                <w:ilvl w:val="0"/>
                <w:numId w:val="119"/>
              </w:numPr>
              <w:spacing w:before="20"/>
              <w:ind w:left="357" w:hanging="357"/>
              <w:jc w:val="both"/>
              <w:rPr>
                <w:rFonts w:ascii="Arial" w:hAnsi="Arial" w:cs="Arial"/>
              </w:rPr>
            </w:pPr>
            <w:r w:rsidRPr="009B2FFD">
              <w:rPr>
                <w:rFonts w:ascii="Arial" w:hAnsi="Arial" w:cs="Arial"/>
              </w:rPr>
              <w:t xml:space="preserve">Extracts from </w:t>
            </w:r>
            <w:r w:rsidRPr="009B2FFD">
              <w:rPr>
                <w:rFonts w:ascii="Arial" w:hAnsi="Arial" w:cs="Arial"/>
                <w:i/>
                <w:iCs/>
              </w:rPr>
              <w:t>WEQ (a pseudonym) v Medical Board of Australia</w:t>
            </w:r>
            <w:r w:rsidRPr="009B2FFD">
              <w:rPr>
                <w:rFonts w:ascii="Arial" w:hAnsi="Arial" w:cs="Arial"/>
              </w:rPr>
              <w:t xml:space="preserve"> [2021] VSCA 343 at [59]-[67] &amp; [93].</w:t>
            </w:r>
          </w:p>
          <w:p w14:paraId="626B60DE" w14:textId="77777777" w:rsidR="0048145B" w:rsidRPr="00955A50" w:rsidRDefault="0048145B" w:rsidP="0048145B">
            <w:pPr>
              <w:pStyle w:val="ListParagraph"/>
              <w:numPr>
                <w:ilvl w:val="0"/>
                <w:numId w:val="119"/>
              </w:numPr>
              <w:spacing w:after="20"/>
              <w:ind w:left="357" w:hanging="357"/>
              <w:jc w:val="both"/>
              <w:rPr>
                <w:rFonts w:ascii="Arial" w:hAnsi="Arial" w:cs="Arial"/>
              </w:rPr>
            </w:pPr>
            <w:r>
              <w:rPr>
                <w:rFonts w:ascii="Arial" w:hAnsi="Arial" w:cs="Arial"/>
              </w:rPr>
              <w:t xml:space="preserve">Reference to </w:t>
            </w:r>
            <w:r w:rsidRPr="00F80A55">
              <w:rPr>
                <w:rFonts w:ascii="Arial" w:hAnsi="Arial" w:cs="Arial"/>
                <w:i/>
                <w:iCs/>
                <w:color w:val="000000"/>
              </w:rPr>
              <w:t>Victorian Institute of Teaching v QDP</w:t>
            </w:r>
            <w:r>
              <w:rPr>
                <w:rFonts w:ascii="Arial" w:hAnsi="Arial" w:cs="Arial"/>
                <w:color w:val="000000"/>
              </w:rPr>
              <w:t xml:space="preserve"> [2021] VSC 844.</w:t>
            </w:r>
          </w:p>
          <w:p w14:paraId="088986BC" w14:textId="5EBCFA11" w:rsidR="0048145B" w:rsidRPr="009B2FFD" w:rsidRDefault="0048145B" w:rsidP="0048145B">
            <w:pPr>
              <w:pStyle w:val="ListParagraph"/>
              <w:numPr>
                <w:ilvl w:val="0"/>
                <w:numId w:val="119"/>
              </w:numPr>
              <w:spacing w:after="20"/>
              <w:ind w:left="357" w:hanging="357"/>
              <w:jc w:val="both"/>
              <w:rPr>
                <w:rFonts w:ascii="Arial" w:hAnsi="Arial" w:cs="Arial"/>
              </w:rPr>
            </w:pPr>
            <w:r>
              <w:rPr>
                <w:rFonts w:ascii="Arial" w:hAnsi="Arial" w:cs="Arial"/>
                <w:color w:val="000000"/>
              </w:rPr>
              <w:t xml:space="preserve">References to </w:t>
            </w:r>
            <w:r w:rsidRPr="00B63241">
              <w:rPr>
                <w:rFonts w:ascii="Arial" w:eastAsia="Book Antiqua" w:hAnsi="Arial" w:cs="Arial"/>
                <w:i/>
              </w:rPr>
              <w:t>Re XY</w:t>
            </w:r>
            <w:r w:rsidRPr="00B63241">
              <w:rPr>
                <w:rFonts w:ascii="Arial" w:hAnsi="Arial" w:cs="Arial"/>
              </w:rPr>
              <w:t xml:space="preserve"> [2018] VSC 456</w:t>
            </w:r>
            <w:r>
              <w:rPr>
                <w:rFonts w:ascii="Arial" w:hAnsi="Arial" w:cs="Arial"/>
              </w:rPr>
              <w:t xml:space="preserve"> at</w:t>
            </w:r>
            <w:r w:rsidRPr="00B63241">
              <w:rPr>
                <w:rFonts w:ascii="Arial" w:hAnsi="Arial" w:cs="Arial"/>
              </w:rPr>
              <w:t xml:space="preserve"> [8];</w:t>
            </w:r>
            <w:r w:rsidRPr="00B63241">
              <w:rPr>
                <w:rFonts w:ascii="Arial" w:hAnsi="Arial" w:cs="Arial"/>
                <w:szCs w:val="24"/>
              </w:rPr>
              <w:t xml:space="preserve"> </w:t>
            </w:r>
            <w:r w:rsidRPr="00B63241">
              <w:rPr>
                <w:rFonts w:ascii="Arial" w:eastAsia="Book Antiqua" w:hAnsi="Arial" w:cs="Arial"/>
                <w:i/>
              </w:rPr>
              <w:t>Re XY (No</w:t>
            </w:r>
            <w:r>
              <w:rPr>
                <w:rFonts w:ascii="Arial" w:eastAsia="Book Antiqua" w:hAnsi="Arial" w:cs="Arial"/>
                <w:i/>
              </w:rPr>
              <w:t> </w:t>
            </w:r>
            <w:r w:rsidRPr="00B63241">
              <w:rPr>
                <w:rFonts w:ascii="Arial" w:eastAsia="Book Antiqua" w:hAnsi="Arial" w:cs="Arial"/>
                <w:i/>
              </w:rPr>
              <w:t>3)</w:t>
            </w:r>
            <w:r w:rsidRPr="00B63241">
              <w:rPr>
                <w:rFonts w:ascii="Arial" w:hAnsi="Arial" w:cs="Arial"/>
              </w:rPr>
              <w:t xml:space="preserve"> [2020] VSC 195</w:t>
            </w:r>
            <w:r>
              <w:rPr>
                <w:rFonts w:ascii="Arial" w:hAnsi="Arial" w:cs="Arial"/>
              </w:rPr>
              <w:t xml:space="preserve"> at</w:t>
            </w:r>
            <w:r w:rsidRPr="00B63241">
              <w:rPr>
                <w:rFonts w:ascii="Arial" w:hAnsi="Arial" w:cs="Arial"/>
              </w:rPr>
              <w:t xml:space="preserve"> [61]</w:t>
            </w:r>
            <w:r>
              <w:rPr>
                <w:rFonts w:ascii="Arial" w:hAnsi="Arial" w:cs="Arial"/>
              </w:rPr>
              <w:t xml:space="preserve">; </w:t>
            </w:r>
            <w:r w:rsidRPr="00B63241">
              <w:rPr>
                <w:rFonts w:ascii="Arial" w:hAnsi="Arial" w:cs="Arial"/>
                <w:i/>
                <w:iCs/>
                <w:color w:val="000000"/>
              </w:rPr>
              <w:t>Re XY (No</w:t>
            </w:r>
            <w:r>
              <w:rPr>
                <w:rFonts w:ascii="Arial" w:hAnsi="Arial" w:cs="Arial"/>
                <w:i/>
                <w:iCs/>
                <w:color w:val="000000"/>
              </w:rPr>
              <w:t> </w:t>
            </w:r>
            <w:r w:rsidRPr="00B63241">
              <w:rPr>
                <w:rFonts w:ascii="Arial" w:hAnsi="Arial" w:cs="Arial"/>
                <w:i/>
                <w:iCs/>
                <w:color w:val="000000"/>
              </w:rPr>
              <w:t>4)</w:t>
            </w:r>
            <w:r w:rsidRPr="00B63241">
              <w:rPr>
                <w:rFonts w:ascii="Arial" w:hAnsi="Arial" w:cs="Arial"/>
                <w:color w:val="000000"/>
              </w:rPr>
              <w:t xml:space="preserve"> [2022] VSC 21 at [41]-[48].</w:t>
            </w:r>
          </w:p>
        </w:tc>
      </w:tr>
      <w:tr w:rsidR="0048145B" w14:paraId="6BBA8926"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9284ADE" w14:textId="60C7F966" w:rsidR="0048145B" w:rsidRPr="0054535C" w:rsidRDefault="0048145B" w:rsidP="0048145B">
            <w:pPr>
              <w:rPr>
                <w:sz w:val="22"/>
                <w:lang w:val="en-AU"/>
              </w:rPr>
            </w:pPr>
            <w:r>
              <w:rPr>
                <w:sz w:val="22"/>
                <w:lang w:val="en-AU"/>
              </w:rPr>
              <w:t>18/02/22</w:t>
            </w:r>
          </w:p>
        </w:tc>
        <w:tc>
          <w:tcPr>
            <w:tcW w:w="7073" w:type="dxa"/>
            <w:gridSpan w:val="4"/>
            <w:tcBorders>
              <w:top w:val="single" w:sz="18" w:space="0" w:color="auto"/>
              <w:bottom w:val="single" w:sz="4" w:space="0" w:color="auto"/>
              <w:right w:val="single" w:sz="18" w:space="0" w:color="auto"/>
            </w:tcBorders>
            <w:shd w:val="clear" w:color="auto" w:fill="DDDDDD"/>
          </w:tcPr>
          <w:p w14:paraId="19CD1565" w14:textId="1BD897B5"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4D88CC5E" w14:textId="77777777" w:rsidTr="006B7637">
        <w:tc>
          <w:tcPr>
            <w:tcW w:w="1219" w:type="dxa"/>
            <w:gridSpan w:val="2"/>
            <w:tcBorders>
              <w:top w:val="single" w:sz="4" w:space="0" w:color="auto"/>
              <w:left w:val="single" w:sz="18" w:space="0" w:color="auto"/>
              <w:bottom w:val="single" w:sz="4" w:space="0" w:color="auto"/>
            </w:tcBorders>
          </w:tcPr>
          <w:p w14:paraId="51CD6604" w14:textId="3551BEEE"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4FCF99CB" w14:textId="5203D81B"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A4BE1A0" w14:textId="1FD83C44" w:rsidR="0048145B" w:rsidRDefault="0048145B" w:rsidP="0048145B">
            <w:pPr>
              <w:keepNext/>
              <w:jc w:val="center"/>
              <w:rPr>
                <w:lang w:val="en-AU"/>
              </w:rPr>
            </w:pPr>
            <w:r>
              <w:rPr>
                <w:lang w:val="en-AU"/>
              </w:rPr>
              <w:t>3.3.4.2</w:t>
            </w:r>
          </w:p>
        </w:tc>
        <w:tc>
          <w:tcPr>
            <w:tcW w:w="4798" w:type="dxa"/>
            <w:gridSpan w:val="2"/>
            <w:tcBorders>
              <w:top w:val="single" w:sz="4" w:space="0" w:color="auto"/>
              <w:bottom w:val="single" w:sz="4" w:space="0" w:color="auto"/>
              <w:right w:val="single" w:sz="18" w:space="0" w:color="auto"/>
            </w:tcBorders>
          </w:tcPr>
          <w:p w14:paraId="7C1BB201" w14:textId="4C676BE4" w:rsidR="0048145B" w:rsidRDefault="0048145B" w:rsidP="0048145B">
            <w:pPr>
              <w:spacing w:before="20" w:after="20"/>
              <w:jc w:val="both"/>
              <w:rPr>
                <w:rFonts w:ascii="Arial" w:hAnsi="Arial" w:cs="Arial"/>
              </w:rPr>
            </w:pPr>
            <w:r>
              <w:rPr>
                <w:rFonts w:ascii="Arial" w:hAnsi="Arial" w:cs="Arial"/>
              </w:rPr>
              <w:t xml:space="preserve">Reference to </w:t>
            </w:r>
            <w:proofErr w:type="spellStart"/>
            <w:r w:rsidRPr="00F56D91">
              <w:rPr>
                <w:rFonts w:ascii="Arial" w:hAnsi="Arial" w:cs="Arial"/>
                <w:i/>
                <w:iCs/>
              </w:rPr>
              <w:t>Gemcan</w:t>
            </w:r>
            <w:proofErr w:type="spellEnd"/>
            <w:r w:rsidRPr="00F56D91">
              <w:rPr>
                <w:rFonts w:ascii="Arial" w:hAnsi="Arial" w:cs="Arial"/>
                <w:i/>
                <w:iCs/>
              </w:rPr>
              <w:t xml:space="preserve"> </w:t>
            </w:r>
            <w:r>
              <w:rPr>
                <w:rFonts w:ascii="Arial" w:hAnsi="Arial" w:cs="Arial"/>
                <w:i/>
                <w:iCs/>
              </w:rPr>
              <w:t xml:space="preserve">Constructions Pty Ltd </w:t>
            </w:r>
            <w:r w:rsidRPr="00F56D91">
              <w:rPr>
                <w:rFonts w:ascii="Arial" w:hAnsi="Arial" w:cs="Arial"/>
                <w:i/>
                <w:iCs/>
              </w:rPr>
              <w:t>v Westbourne Grammar School</w:t>
            </w:r>
            <w:r>
              <w:rPr>
                <w:rFonts w:ascii="Arial" w:hAnsi="Arial" w:cs="Arial"/>
              </w:rPr>
              <w:t xml:space="preserve"> [2022] VSC 6 at [</w:t>
            </w:r>
            <w:proofErr w:type="gramStart"/>
            <w:r>
              <w:rPr>
                <w:rFonts w:ascii="Arial" w:hAnsi="Arial" w:cs="Arial"/>
              </w:rPr>
              <w:t>45]</w:t>
            </w:r>
            <w:r>
              <w:rPr>
                <w:rFonts w:ascii="Arial" w:hAnsi="Arial" w:cs="Arial"/>
              </w:rPr>
              <w:noBreakHyphen/>
            </w:r>
            <w:proofErr w:type="gramEnd"/>
            <w:r>
              <w:rPr>
                <w:rFonts w:ascii="Arial" w:hAnsi="Arial" w:cs="Arial"/>
              </w:rPr>
              <w:t>[58].</w:t>
            </w:r>
          </w:p>
        </w:tc>
      </w:tr>
      <w:tr w:rsidR="0048145B" w14:paraId="3D6B0D06" w14:textId="77777777" w:rsidTr="006B7637">
        <w:tc>
          <w:tcPr>
            <w:tcW w:w="1219" w:type="dxa"/>
            <w:gridSpan w:val="2"/>
            <w:tcBorders>
              <w:top w:val="single" w:sz="4" w:space="0" w:color="auto"/>
              <w:left w:val="single" w:sz="18" w:space="0" w:color="auto"/>
              <w:bottom w:val="single" w:sz="4" w:space="0" w:color="auto"/>
            </w:tcBorders>
          </w:tcPr>
          <w:p w14:paraId="2ECFDE12" w14:textId="0936B343" w:rsidR="0048145B" w:rsidRDefault="0048145B" w:rsidP="0048145B">
            <w:pPr>
              <w:keepNext/>
              <w:keepLines/>
              <w:rPr>
                <w:lang w:val="en-AU"/>
              </w:rPr>
            </w:pPr>
            <w:r>
              <w:rPr>
                <w:lang w:val="en-AU"/>
              </w:rPr>
              <w:t>18/02/22</w:t>
            </w:r>
          </w:p>
        </w:tc>
        <w:tc>
          <w:tcPr>
            <w:tcW w:w="836" w:type="dxa"/>
            <w:tcBorders>
              <w:top w:val="single" w:sz="4" w:space="0" w:color="auto"/>
              <w:bottom w:val="single" w:sz="4" w:space="0" w:color="auto"/>
            </w:tcBorders>
          </w:tcPr>
          <w:p w14:paraId="77873778" w14:textId="54C9663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967FC1E" w14:textId="5E25B5DC" w:rsidR="0048145B" w:rsidRDefault="0048145B" w:rsidP="0048145B">
            <w:pPr>
              <w:keepNext/>
              <w:jc w:val="center"/>
              <w:rPr>
                <w:lang w:val="en-AU"/>
              </w:rPr>
            </w:pPr>
            <w:r>
              <w:rPr>
                <w:lang w:val="en-AU"/>
              </w:rPr>
              <w:t>3.4.4</w:t>
            </w:r>
          </w:p>
        </w:tc>
        <w:tc>
          <w:tcPr>
            <w:tcW w:w="4798" w:type="dxa"/>
            <w:gridSpan w:val="2"/>
            <w:tcBorders>
              <w:top w:val="single" w:sz="4" w:space="0" w:color="auto"/>
              <w:bottom w:val="single" w:sz="4" w:space="0" w:color="auto"/>
              <w:right w:val="single" w:sz="18" w:space="0" w:color="auto"/>
            </w:tcBorders>
          </w:tcPr>
          <w:p w14:paraId="453FD8C0" w14:textId="0AD2C4D1" w:rsidR="0048145B" w:rsidRPr="00615EC1" w:rsidRDefault="0048145B" w:rsidP="0048145B">
            <w:pPr>
              <w:spacing w:before="20" w:after="20"/>
              <w:jc w:val="both"/>
              <w:rPr>
                <w:rFonts w:ascii="Arial" w:hAnsi="Arial" w:cs="Arial"/>
              </w:rPr>
            </w:pPr>
            <w:r>
              <w:rPr>
                <w:rFonts w:ascii="Arial" w:hAnsi="Arial" w:cs="Arial"/>
              </w:rPr>
              <w:t xml:space="preserve">Added references to </w:t>
            </w:r>
            <w:r w:rsidRPr="004940A1">
              <w:rPr>
                <w:rFonts w:ascii="Arial" w:hAnsi="Arial" w:cs="Arial"/>
                <w:i/>
                <w:iCs/>
              </w:rPr>
              <w:t xml:space="preserve">Re East; ex </w:t>
            </w:r>
            <w:proofErr w:type="spellStart"/>
            <w:r w:rsidRPr="004940A1">
              <w:rPr>
                <w:rFonts w:ascii="Arial" w:hAnsi="Arial" w:cs="Arial"/>
                <w:i/>
                <w:iCs/>
              </w:rPr>
              <w:t>parte</w:t>
            </w:r>
            <w:proofErr w:type="spellEnd"/>
            <w:r w:rsidRPr="004940A1">
              <w:rPr>
                <w:rFonts w:ascii="Arial" w:hAnsi="Arial" w:cs="Arial"/>
                <w:i/>
                <w:iCs/>
              </w:rPr>
              <w:t xml:space="preserv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48145B" w14:paraId="0C5E00B8" w14:textId="77777777" w:rsidTr="006B7637">
        <w:tc>
          <w:tcPr>
            <w:tcW w:w="1219" w:type="dxa"/>
            <w:gridSpan w:val="2"/>
            <w:tcBorders>
              <w:top w:val="single" w:sz="4" w:space="0" w:color="auto"/>
              <w:left w:val="single" w:sz="18" w:space="0" w:color="auto"/>
              <w:bottom w:val="single" w:sz="4" w:space="0" w:color="auto"/>
            </w:tcBorders>
          </w:tcPr>
          <w:p w14:paraId="713E2A14" w14:textId="67F1BD44"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78E135ED" w14:textId="02DC5E1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2DEC9CB" w14:textId="77B7FF3F" w:rsidR="0048145B" w:rsidRDefault="0048145B" w:rsidP="0048145B">
            <w:pPr>
              <w:keepNext/>
              <w:jc w:val="center"/>
              <w:rPr>
                <w:lang w:val="en-AU"/>
              </w:rPr>
            </w:pPr>
            <w:r>
              <w:rPr>
                <w:lang w:val="en-AU"/>
              </w:rPr>
              <w:t>3.8</w:t>
            </w:r>
          </w:p>
        </w:tc>
        <w:tc>
          <w:tcPr>
            <w:tcW w:w="4798" w:type="dxa"/>
            <w:gridSpan w:val="2"/>
            <w:tcBorders>
              <w:top w:val="single" w:sz="4" w:space="0" w:color="auto"/>
              <w:bottom w:val="single" w:sz="4" w:space="0" w:color="auto"/>
              <w:right w:val="single" w:sz="18" w:space="0" w:color="auto"/>
            </w:tcBorders>
          </w:tcPr>
          <w:p w14:paraId="67F064F5" w14:textId="50F10AC6" w:rsidR="0048145B" w:rsidRPr="00615EC1" w:rsidRDefault="0048145B" w:rsidP="0048145B">
            <w:pPr>
              <w:spacing w:before="20" w:after="20"/>
              <w:jc w:val="both"/>
              <w:rPr>
                <w:rFonts w:ascii="Arial" w:hAnsi="Arial" w:cs="Arial"/>
              </w:rPr>
            </w:pPr>
            <w:r>
              <w:rPr>
                <w:rFonts w:ascii="Arial" w:hAnsi="Arial" w:cs="Arial"/>
              </w:rPr>
              <w:t xml:space="preserve">Reference to </w:t>
            </w:r>
            <w:proofErr w:type="spellStart"/>
            <w:r w:rsidRPr="00C417D0">
              <w:rPr>
                <w:rFonts w:ascii="Arial" w:hAnsi="Arial" w:cs="Arial"/>
                <w:i/>
                <w:iCs/>
                <w:szCs w:val="16"/>
              </w:rPr>
              <w:t>Dimovski</w:t>
            </w:r>
            <w:proofErr w:type="spellEnd"/>
            <w:r w:rsidRPr="00C417D0">
              <w:rPr>
                <w:rFonts w:ascii="Arial" w:hAnsi="Arial" w:cs="Arial"/>
                <w:i/>
                <w:iCs/>
                <w:szCs w:val="16"/>
              </w:rPr>
              <w:t xml:space="preserve"> v The Queen</w:t>
            </w:r>
            <w:r>
              <w:rPr>
                <w:rFonts w:ascii="Arial" w:hAnsi="Arial" w:cs="Arial"/>
                <w:szCs w:val="16"/>
              </w:rPr>
              <w:t xml:space="preserve"> [2022] VSCA 6 at [</w:t>
            </w:r>
            <w:proofErr w:type="gramStart"/>
            <w:r>
              <w:rPr>
                <w:rFonts w:ascii="Arial" w:hAnsi="Arial" w:cs="Arial"/>
                <w:szCs w:val="16"/>
              </w:rPr>
              <w:t>40]</w:t>
            </w:r>
            <w:r>
              <w:rPr>
                <w:rFonts w:ascii="Arial" w:hAnsi="Arial" w:cs="Arial"/>
                <w:szCs w:val="16"/>
              </w:rPr>
              <w:noBreakHyphen/>
            </w:r>
            <w:proofErr w:type="gramEnd"/>
            <w:r>
              <w:rPr>
                <w:rFonts w:ascii="Arial" w:hAnsi="Arial" w:cs="Arial"/>
                <w:szCs w:val="16"/>
              </w:rPr>
              <w:t>[44]</w:t>
            </w:r>
            <w:r w:rsidRPr="002E72AC">
              <w:rPr>
                <w:rFonts w:ascii="Arial" w:hAnsi="Arial" w:cs="Arial"/>
                <w:szCs w:val="16"/>
              </w:rPr>
              <w:t>.</w:t>
            </w:r>
          </w:p>
        </w:tc>
      </w:tr>
      <w:tr w:rsidR="0048145B" w14:paraId="062E8772" w14:textId="77777777" w:rsidTr="006B7637">
        <w:tc>
          <w:tcPr>
            <w:tcW w:w="1219" w:type="dxa"/>
            <w:gridSpan w:val="2"/>
            <w:tcBorders>
              <w:top w:val="single" w:sz="4" w:space="0" w:color="auto"/>
              <w:left w:val="single" w:sz="18" w:space="0" w:color="auto"/>
              <w:bottom w:val="single" w:sz="4" w:space="0" w:color="auto"/>
            </w:tcBorders>
          </w:tcPr>
          <w:p w14:paraId="6E2C5F41" w14:textId="7E9ECBB2"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374F228C" w14:textId="53E6230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1ED17EB" w14:textId="3EA33D4C" w:rsidR="0048145B" w:rsidRDefault="0048145B" w:rsidP="0048145B">
            <w:pPr>
              <w:keepNext/>
              <w:jc w:val="center"/>
              <w:rPr>
                <w:lang w:val="en-AU"/>
              </w:rPr>
            </w:pPr>
            <w:r>
              <w:rPr>
                <w:lang w:val="en-AU"/>
              </w:rPr>
              <w:t>3.9</w:t>
            </w:r>
          </w:p>
        </w:tc>
        <w:tc>
          <w:tcPr>
            <w:tcW w:w="4798" w:type="dxa"/>
            <w:gridSpan w:val="2"/>
            <w:tcBorders>
              <w:top w:val="single" w:sz="4" w:space="0" w:color="auto"/>
              <w:bottom w:val="single" w:sz="4" w:space="0" w:color="auto"/>
              <w:right w:val="single" w:sz="18" w:space="0" w:color="auto"/>
            </w:tcBorders>
          </w:tcPr>
          <w:p w14:paraId="533A7F32" w14:textId="600934F8" w:rsidR="0048145B" w:rsidRPr="00615EC1" w:rsidRDefault="0048145B" w:rsidP="0048145B">
            <w:pPr>
              <w:spacing w:before="20" w:after="20"/>
              <w:jc w:val="both"/>
              <w:rPr>
                <w:rFonts w:ascii="Arial" w:hAnsi="Arial" w:cs="Arial"/>
              </w:rPr>
            </w:pPr>
            <w:r w:rsidRPr="00615EC1">
              <w:rPr>
                <w:rFonts w:ascii="Arial" w:hAnsi="Arial" w:cs="Arial"/>
              </w:rPr>
              <w:t xml:space="preserve">Added material on </w:t>
            </w:r>
            <w:r>
              <w:rPr>
                <w:rFonts w:ascii="Arial" w:hAnsi="Arial" w:cs="Arial"/>
              </w:rPr>
              <w:t xml:space="preserve">s.132 MCA including reference to </w:t>
            </w:r>
            <w:r w:rsidRPr="00213989">
              <w:rPr>
                <w:rFonts w:ascii="Arial" w:hAnsi="Arial" w:cs="Arial"/>
                <w:i/>
                <w:iCs/>
              </w:rPr>
              <w:t>Lethbridge v Coburn &amp; Knight</w:t>
            </w:r>
            <w:r w:rsidRPr="00213989">
              <w:rPr>
                <w:rFonts w:ascii="Arial" w:hAnsi="Arial" w:cs="Arial"/>
              </w:rPr>
              <w:t xml:space="preserve"> [2003] VSC 259 at [</w:t>
            </w:r>
            <w:proofErr w:type="gramStart"/>
            <w:r w:rsidRPr="00213989">
              <w:rPr>
                <w:rFonts w:ascii="Arial" w:hAnsi="Arial" w:cs="Arial"/>
              </w:rPr>
              <w:t>16]</w:t>
            </w:r>
            <w:r>
              <w:rPr>
                <w:rFonts w:ascii="Arial" w:hAnsi="Arial" w:cs="Arial"/>
              </w:rPr>
              <w:noBreakHyphen/>
            </w:r>
            <w:proofErr w:type="gramEnd"/>
            <w:r w:rsidRPr="00213989">
              <w:rPr>
                <w:rFonts w:ascii="Arial" w:hAnsi="Arial" w:cs="Arial"/>
              </w:rPr>
              <w:t>[17], [26</w:t>
            </w:r>
            <w:r>
              <w:rPr>
                <w:rFonts w:ascii="Arial" w:hAnsi="Arial" w:cs="Arial"/>
              </w:rPr>
              <w:t>].</w:t>
            </w:r>
          </w:p>
        </w:tc>
      </w:tr>
      <w:tr w:rsidR="0048145B" w14:paraId="39A4740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6766F5D" w14:textId="069C83F3" w:rsidR="0048145B" w:rsidRPr="0054535C" w:rsidRDefault="0048145B" w:rsidP="0048145B">
            <w:pPr>
              <w:keepNext/>
              <w:keepLines/>
              <w:rPr>
                <w:sz w:val="22"/>
                <w:lang w:val="en-AU"/>
              </w:rPr>
            </w:pPr>
            <w:r>
              <w:rPr>
                <w:sz w:val="22"/>
                <w:lang w:val="en-AU"/>
              </w:rPr>
              <w:t>18/02/22</w:t>
            </w:r>
          </w:p>
        </w:tc>
        <w:tc>
          <w:tcPr>
            <w:tcW w:w="7073" w:type="dxa"/>
            <w:gridSpan w:val="4"/>
            <w:tcBorders>
              <w:top w:val="single" w:sz="18" w:space="0" w:color="auto"/>
              <w:bottom w:val="single" w:sz="4" w:space="0" w:color="auto"/>
              <w:right w:val="single" w:sz="18" w:space="0" w:color="auto"/>
            </w:tcBorders>
            <w:shd w:val="clear" w:color="auto" w:fill="DDDDDD"/>
          </w:tcPr>
          <w:p w14:paraId="089AE734" w14:textId="66610CEA"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0AD60FC9" w14:textId="77777777" w:rsidTr="006B7637">
        <w:tc>
          <w:tcPr>
            <w:tcW w:w="1219" w:type="dxa"/>
            <w:gridSpan w:val="2"/>
            <w:tcBorders>
              <w:top w:val="single" w:sz="4" w:space="0" w:color="auto"/>
              <w:left w:val="single" w:sz="18" w:space="0" w:color="auto"/>
              <w:bottom w:val="single" w:sz="4" w:space="0" w:color="auto"/>
            </w:tcBorders>
          </w:tcPr>
          <w:p w14:paraId="75033A74" w14:textId="750F193E"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17E66A28" w14:textId="17D7FC8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D83374D" w14:textId="77777777" w:rsidR="0048145B" w:rsidRDefault="0048145B" w:rsidP="0048145B">
            <w:pPr>
              <w:keepNext/>
              <w:jc w:val="center"/>
              <w:rPr>
                <w:lang w:val="en-AU"/>
              </w:rPr>
            </w:pPr>
            <w:r>
              <w:rPr>
                <w:lang w:val="en-AU"/>
              </w:rPr>
              <w:t>4.9.6</w:t>
            </w:r>
          </w:p>
        </w:tc>
        <w:tc>
          <w:tcPr>
            <w:tcW w:w="4798" w:type="dxa"/>
            <w:gridSpan w:val="2"/>
            <w:tcBorders>
              <w:top w:val="single" w:sz="4" w:space="0" w:color="auto"/>
              <w:bottom w:val="single" w:sz="4" w:space="0" w:color="auto"/>
              <w:right w:val="single" w:sz="18" w:space="0" w:color="auto"/>
            </w:tcBorders>
            <w:shd w:val="clear" w:color="auto" w:fill="FFFFFF"/>
          </w:tcPr>
          <w:p w14:paraId="3E795DD9" w14:textId="0DBD73D9" w:rsidR="0048145B" w:rsidRPr="00D73FE5" w:rsidRDefault="0048145B" w:rsidP="0048145B">
            <w:pPr>
              <w:pStyle w:val="ListParagraph"/>
              <w:numPr>
                <w:ilvl w:val="0"/>
                <w:numId w:val="112"/>
              </w:numPr>
              <w:ind w:left="357" w:hanging="357"/>
              <w:jc w:val="both"/>
              <w:rPr>
                <w:rFonts w:ascii="Arial" w:hAnsi="Arial" w:cs="Arial"/>
              </w:rPr>
            </w:pPr>
            <w:r>
              <w:rPr>
                <w:rFonts w:ascii="Arial" w:hAnsi="Arial" w:cs="Arial"/>
                <w:color w:val="000000"/>
              </w:rPr>
              <w:t>Addition of ICL statistics for 2019/20 &amp; 2020/21.</w:t>
            </w:r>
          </w:p>
          <w:p w14:paraId="2DED7CB6" w14:textId="37538CCE" w:rsidR="0048145B" w:rsidRDefault="0048145B" w:rsidP="0048145B">
            <w:pPr>
              <w:pStyle w:val="ListParagraph"/>
              <w:numPr>
                <w:ilvl w:val="0"/>
                <w:numId w:val="112"/>
              </w:numPr>
              <w:ind w:left="357" w:hanging="357"/>
              <w:jc w:val="both"/>
              <w:rPr>
                <w:rFonts w:ascii="Arial" w:hAnsi="Arial" w:cs="Arial"/>
                <w:color w:val="000000"/>
              </w:rPr>
            </w:pPr>
            <w:r>
              <w:rPr>
                <w:rFonts w:ascii="Arial" w:hAnsi="Arial" w:cs="Arial"/>
                <w:color w:val="000000"/>
              </w:rPr>
              <w:t xml:space="preserve">Summary of and extracts from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[28]-[32].</w:t>
            </w:r>
          </w:p>
        </w:tc>
      </w:tr>
      <w:tr w:rsidR="0048145B" w14:paraId="27CC8240"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C616E8C" w14:textId="7AD97E70" w:rsidR="0048145B" w:rsidRPr="0054535C" w:rsidRDefault="0048145B" w:rsidP="0048145B">
            <w:pPr>
              <w:keepNext/>
              <w:keepLines/>
              <w:rPr>
                <w:sz w:val="22"/>
                <w:lang w:val="en-AU"/>
              </w:rPr>
            </w:pPr>
            <w:r>
              <w:rPr>
                <w:sz w:val="22"/>
                <w:lang w:val="en-AU"/>
              </w:rPr>
              <w:t>18/02/22</w:t>
            </w:r>
          </w:p>
        </w:tc>
        <w:tc>
          <w:tcPr>
            <w:tcW w:w="7073" w:type="dxa"/>
            <w:gridSpan w:val="4"/>
            <w:tcBorders>
              <w:top w:val="single" w:sz="18" w:space="0" w:color="auto"/>
              <w:bottom w:val="single" w:sz="4" w:space="0" w:color="auto"/>
              <w:right w:val="single" w:sz="18" w:space="0" w:color="auto"/>
            </w:tcBorders>
            <w:shd w:val="clear" w:color="auto" w:fill="DDDDDD"/>
          </w:tcPr>
          <w:p w14:paraId="40DADFE7" w14:textId="269CF47F"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47E4AD87" w14:textId="77777777" w:rsidTr="006B7637">
        <w:tc>
          <w:tcPr>
            <w:tcW w:w="1219" w:type="dxa"/>
            <w:gridSpan w:val="2"/>
            <w:tcBorders>
              <w:top w:val="single" w:sz="4" w:space="0" w:color="auto"/>
              <w:left w:val="single" w:sz="18" w:space="0" w:color="auto"/>
              <w:bottom w:val="single" w:sz="4" w:space="0" w:color="auto"/>
            </w:tcBorders>
          </w:tcPr>
          <w:p w14:paraId="6BADA937" w14:textId="7291D9BB"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00418644" w14:textId="6A56A9F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CC885BD" w14:textId="19A3D34F" w:rsidR="0048145B" w:rsidRDefault="0048145B" w:rsidP="0048145B">
            <w:pPr>
              <w:keepNext/>
              <w:jc w:val="center"/>
              <w:rPr>
                <w:lang w:val="en-AU"/>
              </w:rPr>
            </w:pPr>
            <w:r>
              <w:rPr>
                <w:lang w:val="en-AU"/>
              </w:rPr>
              <w:t>5.3</w:t>
            </w:r>
          </w:p>
        </w:tc>
        <w:tc>
          <w:tcPr>
            <w:tcW w:w="4798" w:type="dxa"/>
            <w:gridSpan w:val="2"/>
            <w:tcBorders>
              <w:top w:val="single" w:sz="4" w:space="0" w:color="auto"/>
              <w:bottom w:val="single" w:sz="4" w:space="0" w:color="auto"/>
              <w:right w:val="single" w:sz="18" w:space="0" w:color="auto"/>
            </w:tcBorders>
            <w:shd w:val="clear" w:color="auto" w:fill="FFFFFF"/>
          </w:tcPr>
          <w:p w14:paraId="63BF95DA" w14:textId="3C7F3657" w:rsidR="0048145B" w:rsidRDefault="0048145B" w:rsidP="0048145B">
            <w:pPr>
              <w:spacing w:before="20" w:after="20"/>
              <w:jc w:val="both"/>
              <w:rPr>
                <w:rFonts w:ascii="Arial" w:hAnsi="Arial" w:cs="Arial"/>
                <w:color w:val="000000"/>
              </w:rPr>
            </w:pPr>
            <w:r>
              <w:rPr>
                <w:rFonts w:ascii="Arial" w:hAnsi="Arial" w:cs="Arial"/>
                <w:color w:val="000000"/>
              </w:rPr>
              <w:t>Modification of text and discussion of new ss.515(4) &amp; 588(</w:t>
            </w:r>
            <w:proofErr w:type="gramStart"/>
            <w:r>
              <w:rPr>
                <w:rFonts w:ascii="Arial" w:hAnsi="Arial" w:cs="Arial"/>
                <w:color w:val="000000"/>
              </w:rPr>
              <w:t>1)(</w:t>
            </w:r>
            <w:proofErr w:type="gramEnd"/>
            <w:r>
              <w:rPr>
                <w:rFonts w:ascii="Arial" w:hAnsi="Arial" w:cs="Arial"/>
                <w:color w:val="000000"/>
              </w:rPr>
              <w:t>ab) of the CYFA.</w:t>
            </w:r>
          </w:p>
        </w:tc>
      </w:tr>
      <w:tr w:rsidR="0048145B" w14:paraId="3B8FC190"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70A92E2" w14:textId="78472E69" w:rsidR="0048145B" w:rsidRPr="0054535C" w:rsidRDefault="0048145B" w:rsidP="0048145B">
            <w:pPr>
              <w:keepNext/>
              <w:keepLines/>
              <w:rPr>
                <w:sz w:val="22"/>
                <w:lang w:val="en-AU"/>
              </w:rPr>
            </w:pPr>
            <w:r>
              <w:rPr>
                <w:sz w:val="22"/>
                <w:lang w:val="en-AU"/>
              </w:rPr>
              <w:t>18/02/22</w:t>
            </w:r>
          </w:p>
        </w:tc>
        <w:tc>
          <w:tcPr>
            <w:tcW w:w="7073" w:type="dxa"/>
            <w:gridSpan w:val="4"/>
            <w:tcBorders>
              <w:top w:val="single" w:sz="18" w:space="0" w:color="auto"/>
              <w:bottom w:val="single" w:sz="4" w:space="0" w:color="auto"/>
              <w:right w:val="single" w:sz="18" w:space="0" w:color="auto"/>
            </w:tcBorders>
            <w:shd w:val="clear" w:color="auto" w:fill="DDDDDD"/>
          </w:tcPr>
          <w:p w14:paraId="0BB1B595" w14:textId="16EE8D52"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379DAF0A" w14:textId="77777777" w:rsidTr="006B7637">
        <w:tc>
          <w:tcPr>
            <w:tcW w:w="1219" w:type="dxa"/>
            <w:gridSpan w:val="2"/>
            <w:tcBorders>
              <w:top w:val="single" w:sz="4" w:space="0" w:color="auto"/>
              <w:left w:val="single" w:sz="18" w:space="0" w:color="auto"/>
              <w:bottom w:val="single" w:sz="4" w:space="0" w:color="auto"/>
            </w:tcBorders>
          </w:tcPr>
          <w:p w14:paraId="15018024" w14:textId="03AB1BC8"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759D9BD9" w14:textId="7AD3E3B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A70CB91" w14:textId="19A79768"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143E5DB5" w14:textId="62D37B2B" w:rsidR="0048145B" w:rsidRDefault="0048145B" w:rsidP="0048145B">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Re Scott</w:t>
            </w:r>
            <w:r>
              <w:rPr>
                <w:rFonts w:ascii="Arial" w:hAnsi="Arial" w:cs="Arial"/>
                <w:color w:val="000000"/>
              </w:rPr>
              <w:t xml:space="preserve"> [2021] VSC 818; </w:t>
            </w:r>
            <w:r w:rsidRPr="009066E0">
              <w:rPr>
                <w:rFonts w:ascii="Arial" w:hAnsi="Arial" w:cs="Arial"/>
                <w:i/>
                <w:iCs/>
                <w:color w:val="000000"/>
              </w:rPr>
              <w:t>Re ST (No 2)</w:t>
            </w:r>
            <w:r>
              <w:rPr>
                <w:rFonts w:ascii="Arial" w:hAnsi="Arial" w:cs="Arial"/>
                <w:color w:val="000000"/>
              </w:rPr>
              <w:t xml:space="preserve"> [2021] VSC 876; </w:t>
            </w:r>
            <w:r>
              <w:rPr>
                <w:rFonts w:ascii="Arial" w:hAnsi="Arial" w:cs="Arial"/>
                <w:i/>
                <w:iCs/>
              </w:rPr>
              <w:t xml:space="preserve">Re Andrew </w:t>
            </w:r>
            <w:r w:rsidRPr="00FC1BFA">
              <w:rPr>
                <w:rFonts w:ascii="Arial" w:hAnsi="Arial" w:cs="Arial"/>
              </w:rPr>
              <w:t>[2022] VSC 46</w:t>
            </w:r>
            <w:r>
              <w:rPr>
                <w:rFonts w:ascii="Arial" w:hAnsi="Arial" w:cs="Arial"/>
                <w:color w:val="000000"/>
              </w:rPr>
              <w:t>.</w:t>
            </w:r>
          </w:p>
        </w:tc>
      </w:tr>
      <w:tr w:rsidR="0048145B" w14:paraId="5751818A" w14:textId="77777777" w:rsidTr="006B7637">
        <w:tc>
          <w:tcPr>
            <w:tcW w:w="1219" w:type="dxa"/>
            <w:gridSpan w:val="2"/>
            <w:tcBorders>
              <w:top w:val="single" w:sz="4" w:space="0" w:color="auto"/>
              <w:left w:val="single" w:sz="18" w:space="0" w:color="auto"/>
              <w:bottom w:val="single" w:sz="4" w:space="0" w:color="auto"/>
            </w:tcBorders>
          </w:tcPr>
          <w:p w14:paraId="07A7AD18" w14:textId="2A03A023"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46A8299D" w14:textId="504F45B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C515935" w14:textId="595BAD47"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17D812AF" w14:textId="503B11E4" w:rsidR="0048145B" w:rsidRPr="004B0F46" w:rsidRDefault="0048145B" w:rsidP="0048145B">
            <w:pPr>
              <w:spacing w:before="20"/>
              <w:jc w:val="both"/>
              <w:rPr>
                <w:rFonts w:ascii="Arial" w:hAnsi="Arial" w:cs="Arial"/>
                <w:sz w:val="16"/>
                <w:szCs w:val="16"/>
              </w:rPr>
            </w:pPr>
            <w:r>
              <w:rPr>
                <w:rFonts w:ascii="Arial" w:hAnsi="Arial" w:cs="Arial"/>
                <w:color w:val="000000"/>
              </w:rPr>
              <w:t xml:space="preserve">Summaries of </w:t>
            </w:r>
            <w:r>
              <w:rPr>
                <w:rFonts w:ascii="Arial" w:hAnsi="Arial" w:cs="Arial"/>
                <w:i/>
                <w:iCs/>
                <w:color w:val="000000"/>
              </w:rPr>
              <w:t xml:space="preserve">Re Fernandez </w:t>
            </w:r>
            <w:r w:rsidRPr="00896B85">
              <w:rPr>
                <w:rFonts w:ascii="Arial" w:hAnsi="Arial" w:cs="Arial"/>
                <w:color w:val="000000"/>
              </w:rPr>
              <w:t>[2021] VSC 860</w:t>
            </w:r>
            <w:r>
              <w:rPr>
                <w:rFonts w:ascii="Arial" w:hAnsi="Arial" w:cs="Arial"/>
                <w:color w:val="000000"/>
              </w:rPr>
              <w:t xml:space="preserve">; </w:t>
            </w:r>
            <w:r>
              <w:rPr>
                <w:rFonts w:ascii="Arial" w:hAnsi="Arial" w:cs="Arial"/>
                <w:i/>
                <w:iCs/>
                <w:color w:val="000000"/>
              </w:rPr>
              <w:t xml:space="preserve">Re NP </w:t>
            </w:r>
            <w:r w:rsidRPr="008958B1">
              <w:rPr>
                <w:rFonts w:ascii="Arial" w:hAnsi="Arial" w:cs="Arial"/>
                <w:color w:val="000000"/>
              </w:rPr>
              <w:t>[2021] VSC 857</w:t>
            </w:r>
            <w:r>
              <w:rPr>
                <w:rFonts w:ascii="Arial" w:hAnsi="Arial" w:cs="Arial"/>
                <w:color w:val="000000"/>
              </w:rPr>
              <w:t xml:space="preserve">; </w:t>
            </w:r>
            <w:r>
              <w:rPr>
                <w:rFonts w:ascii="Arial" w:hAnsi="Arial" w:cs="Arial"/>
                <w:i/>
                <w:iCs/>
                <w:color w:val="000000"/>
              </w:rPr>
              <w:t xml:space="preserve">Re VM </w:t>
            </w:r>
            <w:r w:rsidRPr="00896B85">
              <w:rPr>
                <w:rFonts w:ascii="Arial" w:hAnsi="Arial" w:cs="Arial"/>
                <w:color w:val="000000"/>
              </w:rPr>
              <w:t>[2021] VSC 874</w:t>
            </w:r>
            <w:r>
              <w:rPr>
                <w:rFonts w:ascii="Arial" w:hAnsi="Arial" w:cs="Arial"/>
                <w:color w:val="000000"/>
              </w:rPr>
              <w:t xml:space="preserve">; </w:t>
            </w:r>
            <w:r w:rsidRPr="00896B85">
              <w:rPr>
                <w:rFonts w:ascii="Arial" w:hAnsi="Arial" w:cs="Arial"/>
                <w:i/>
                <w:iCs/>
              </w:rPr>
              <w:t>Re</w:t>
            </w:r>
            <w:r>
              <w:rPr>
                <w:rFonts w:ascii="Arial" w:hAnsi="Arial" w:cs="Arial"/>
                <w:i/>
                <w:iCs/>
              </w:rPr>
              <w:t> </w:t>
            </w:r>
            <w:r w:rsidRPr="00896B85">
              <w:rPr>
                <w:rFonts w:ascii="Arial" w:hAnsi="Arial" w:cs="Arial"/>
                <w:i/>
                <w:iCs/>
              </w:rPr>
              <w:t>Quach</w:t>
            </w:r>
            <w:r w:rsidRPr="00896B85">
              <w:rPr>
                <w:rFonts w:ascii="Arial" w:hAnsi="Arial" w:cs="Arial"/>
              </w:rPr>
              <w:t xml:space="preserve"> [2022] VSC 7</w:t>
            </w:r>
            <w:r>
              <w:rPr>
                <w:rFonts w:ascii="Arial" w:hAnsi="Arial" w:cs="Arial"/>
              </w:rPr>
              <w:t xml:space="preserve">; </w:t>
            </w:r>
            <w:r>
              <w:rPr>
                <w:rFonts w:ascii="Arial" w:hAnsi="Arial" w:cs="Arial"/>
                <w:i/>
                <w:iCs/>
                <w:color w:val="000000"/>
              </w:rPr>
              <w:t xml:space="preserve">Re </w:t>
            </w:r>
            <w:proofErr w:type="spellStart"/>
            <w:r>
              <w:rPr>
                <w:rFonts w:ascii="Arial" w:hAnsi="Arial" w:cs="Arial"/>
                <w:i/>
                <w:iCs/>
                <w:color w:val="000000"/>
              </w:rPr>
              <w:t>Mizzi</w:t>
            </w:r>
            <w:proofErr w:type="spellEnd"/>
            <w:r>
              <w:rPr>
                <w:rFonts w:ascii="Arial" w:hAnsi="Arial" w:cs="Arial"/>
                <w:i/>
                <w:iCs/>
                <w:color w:val="000000"/>
              </w:rPr>
              <w:t xml:space="preserve"> </w:t>
            </w:r>
            <w:r w:rsidRPr="00896B85">
              <w:rPr>
                <w:rFonts w:ascii="Arial" w:hAnsi="Arial" w:cs="Arial"/>
                <w:color w:val="000000"/>
              </w:rPr>
              <w:t>[2022] VSC 14</w:t>
            </w:r>
            <w:r>
              <w:rPr>
                <w:rFonts w:ascii="Arial" w:hAnsi="Arial" w:cs="Arial"/>
                <w:color w:val="000000"/>
              </w:rPr>
              <w:t>;</w:t>
            </w:r>
            <w:r w:rsidRPr="00896B85">
              <w:rPr>
                <w:rFonts w:ascii="Arial" w:hAnsi="Arial" w:cs="Arial"/>
                <w:color w:val="000000"/>
              </w:rPr>
              <w:t xml:space="preserve"> </w:t>
            </w:r>
            <w:r>
              <w:rPr>
                <w:rFonts w:ascii="Arial" w:hAnsi="Arial" w:cs="Arial"/>
                <w:i/>
                <w:iCs/>
                <w:color w:val="000000"/>
              </w:rPr>
              <w:t xml:space="preserve">Re </w:t>
            </w:r>
            <w:proofErr w:type="spellStart"/>
            <w:r>
              <w:rPr>
                <w:rFonts w:ascii="Arial" w:hAnsi="Arial" w:cs="Arial"/>
                <w:i/>
                <w:iCs/>
                <w:color w:val="000000"/>
              </w:rPr>
              <w:t>Kontogeorgis</w:t>
            </w:r>
            <w:proofErr w:type="spellEnd"/>
            <w:r>
              <w:rPr>
                <w:rFonts w:ascii="Arial" w:hAnsi="Arial" w:cs="Arial"/>
                <w:i/>
                <w:iCs/>
                <w:color w:val="000000"/>
              </w:rPr>
              <w:t xml:space="preserve"> </w:t>
            </w:r>
            <w:r w:rsidRPr="00896B85">
              <w:rPr>
                <w:rFonts w:ascii="Arial" w:hAnsi="Arial" w:cs="Arial"/>
                <w:color w:val="000000"/>
              </w:rPr>
              <w:t>[2022] VSC 44</w:t>
            </w:r>
            <w:r>
              <w:rPr>
                <w:rFonts w:ascii="Arial" w:hAnsi="Arial" w:cs="Arial"/>
                <w:color w:val="000000"/>
              </w:rPr>
              <w:t>.</w:t>
            </w:r>
          </w:p>
        </w:tc>
      </w:tr>
      <w:tr w:rsidR="0048145B" w14:paraId="7226C6D7" w14:textId="77777777" w:rsidTr="006B7637">
        <w:tc>
          <w:tcPr>
            <w:tcW w:w="1219" w:type="dxa"/>
            <w:gridSpan w:val="2"/>
            <w:tcBorders>
              <w:top w:val="single" w:sz="4" w:space="0" w:color="auto"/>
              <w:left w:val="single" w:sz="18" w:space="0" w:color="auto"/>
              <w:bottom w:val="single" w:sz="4" w:space="0" w:color="auto"/>
            </w:tcBorders>
          </w:tcPr>
          <w:p w14:paraId="429C70DF" w14:textId="2692CDD9"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06A2E438" w14:textId="1A73C04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219FD94" w14:textId="00C77682" w:rsidR="0048145B" w:rsidRDefault="0048145B" w:rsidP="0048145B">
            <w:pPr>
              <w:keepNext/>
              <w:jc w:val="center"/>
              <w:rPr>
                <w:lang w:val="en-AU"/>
              </w:rPr>
            </w:pPr>
            <w:r>
              <w:rPr>
                <w:lang w:val="en-AU"/>
              </w:rPr>
              <w:t>9.4.2.2</w:t>
            </w:r>
          </w:p>
        </w:tc>
        <w:tc>
          <w:tcPr>
            <w:tcW w:w="4798" w:type="dxa"/>
            <w:gridSpan w:val="2"/>
            <w:tcBorders>
              <w:top w:val="single" w:sz="4" w:space="0" w:color="auto"/>
              <w:bottom w:val="single" w:sz="4" w:space="0" w:color="auto"/>
              <w:right w:val="single" w:sz="18" w:space="0" w:color="auto"/>
            </w:tcBorders>
          </w:tcPr>
          <w:p w14:paraId="2A21EA50" w14:textId="0558966A" w:rsidR="0048145B" w:rsidRDefault="0048145B" w:rsidP="0048145B">
            <w:pPr>
              <w:spacing w:before="20"/>
              <w:jc w:val="both"/>
              <w:rPr>
                <w:rFonts w:ascii="Arial" w:hAnsi="Arial" w:cs="Arial"/>
                <w:color w:val="000000"/>
              </w:rPr>
            </w:pPr>
            <w:r>
              <w:rPr>
                <w:rFonts w:ascii="Arial" w:hAnsi="Arial" w:cs="Arial"/>
                <w:color w:val="000000"/>
              </w:rPr>
              <w:t xml:space="preserve">Summaries of </w:t>
            </w:r>
            <w:r w:rsidRPr="00DF3D82">
              <w:rPr>
                <w:rFonts w:ascii="Arial" w:hAnsi="Arial" w:cs="Arial"/>
                <w:i/>
                <w:iCs/>
                <w:color w:val="000000"/>
              </w:rPr>
              <w:t>Re Anderson</w:t>
            </w:r>
            <w:r>
              <w:rPr>
                <w:rFonts w:ascii="Arial" w:hAnsi="Arial" w:cs="Arial"/>
                <w:color w:val="000000"/>
              </w:rPr>
              <w:t xml:space="preserve"> [2021] VSC 835; </w:t>
            </w:r>
            <w:r w:rsidRPr="00C4301F">
              <w:rPr>
                <w:rFonts w:ascii="Arial" w:hAnsi="Arial" w:cs="Arial"/>
                <w:i/>
                <w:iCs/>
                <w:color w:val="000000"/>
              </w:rPr>
              <w:t>Re</w:t>
            </w:r>
            <w:r>
              <w:rPr>
                <w:rFonts w:ascii="Arial" w:hAnsi="Arial" w:cs="Arial"/>
                <w:i/>
                <w:iCs/>
                <w:color w:val="000000"/>
              </w:rPr>
              <w:t> </w:t>
            </w:r>
            <w:r w:rsidRPr="00C4301F">
              <w:rPr>
                <w:rFonts w:ascii="Arial" w:hAnsi="Arial" w:cs="Arial"/>
                <w:i/>
                <w:iCs/>
                <w:color w:val="000000"/>
              </w:rPr>
              <w:t>Barahona</w:t>
            </w:r>
            <w:r>
              <w:rPr>
                <w:rFonts w:ascii="Arial" w:hAnsi="Arial" w:cs="Arial"/>
                <w:color w:val="000000"/>
              </w:rPr>
              <w:t xml:space="preserve"> [2021] VSC 852; </w:t>
            </w:r>
            <w:r w:rsidRPr="00A027A0">
              <w:rPr>
                <w:rFonts w:ascii="Arial" w:hAnsi="Arial" w:cs="Arial"/>
                <w:i/>
                <w:iCs/>
              </w:rPr>
              <w:t>Re MD</w:t>
            </w:r>
            <w:r w:rsidRPr="00A027A0">
              <w:rPr>
                <w:rFonts w:ascii="Arial" w:hAnsi="Arial" w:cs="Arial"/>
              </w:rPr>
              <w:t xml:space="preserve"> [2021] VSC 872</w:t>
            </w:r>
            <w:r>
              <w:rPr>
                <w:rFonts w:ascii="Arial" w:hAnsi="Arial" w:cs="Arial"/>
              </w:rPr>
              <w:t>;</w:t>
            </w:r>
            <w:r w:rsidRPr="00A027A0">
              <w:rPr>
                <w:rFonts w:ascii="Arial" w:hAnsi="Arial" w:cs="Arial"/>
              </w:rPr>
              <w:t xml:space="preserve"> </w:t>
            </w:r>
            <w:r w:rsidRPr="005E7877">
              <w:rPr>
                <w:rFonts w:ascii="Arial" w:hAnsi="Arial" w:cs="Arial"/>
                <w:i/>
                <w:iCs/>
              </w:rPr>
              <w:t xml:space="preserve">Re Rye </w:t>
            </w:r>
            <w:r w:rsidRPr="005E7877">
              <w:rPr>
                <w:rFonts w:ascii="Arial" w:hAnsi="Arial" w:cs="Arial"/>
              </w:rPr>
              <w:t>[2021] VSC 875</w:t>
            </w:r>
            <w:r>
              <w:rPr>
                <w:rFonts w:ascii="Arial" w:hAnsi="Arial" w:cs="Arial"/>
              </w:rPr>
              <w:t xml:space="preserve">; </w:t>
            </w:r>
            <w:r w:rsidRPr="00EE4A56">
              <w:rPr>
                <w:rFonts w:ascii="Arial" w:hAnsi="Arial" w:cs="Arial"/>
                <w:i/>
                <w:iCs/>
              </w:rPr>
              <w:t>Re Tran</w:t>
            </w:r>
            <w:r>
              <w:rPr>
                <w:rFonts w:ascii="Arial" w:hAnsi="Arial" w:cs="Arial"/>
              </w:rPr>
              <w:t xml:space="preserve"> [2022] VSC 2; </w:t>
            </w:r>
            <w:r w:rsidRPr="00616765">
              <w:rPr>
                <w:rFonts w:ascii="Arial" w:hAnsi="Arial" w:cs="Arial"/>
                <w:i/>
                <w:iCs/>
                <w:color w:val="000000"/>
              </w:rPr>
              <w:t>Re ML</w:t>
            </w:r>
            <w:r>
              <w:rPr>
                <w:rFonts w:ascii="Arial" w:hAnsi="Arial" w:cs="Arial"/>
                <w:color w:val="000000"/>
              </w:rPr>
              <w:t xml:space="preserve"> [2022] VSC 10; </w:t>
            </w:r>
            <w:r w:rsidRPr="00CE31DD">
              <w:rPr>
                <w:rFonts w:ascii="Arial" w:hAnsi="Arial" w:cs="Arial"/>
                <w:i/>
                <w:iCs/>
              </w:rPr>
              <w:t xml:space="preserve">Re </w:t>
            </w:r>
            <w:proofErr w:type="spellStart"/>
            <w:r w:rsidRPr="00CE31DD">
              <w:rPr>
                <w:rFonts w:ascii="Arial" w:hAnsi="Arial" w:cs="Arial"/>
                <w:i/>
                <w:iCs/>
              </w:rPr>
              <w:t>Oberin</w:t>
            </w:r>
            <w:proofErr w:type="spellEnd"/>
            <w:r w:rsidRPr="00CE31DD">
              <w:rPr>
                <w:rFonts w:ascii="Arial" w:hAnsi="Arial" w:cs="Arial"/>
              </w:rPr>
              <w:t xml:space="preserve"> [2022] VSC 17</w:t>
            </w:r>
            <w:r>
              <w:rPr>
                <w:rFonts w:ascii="Arial" w:hAnsi="Arial" w:cs="Arial"/>
              </w:rPr>
              <w:t xml:space="preserve">; </w:t>
            </w:r>
            <w:r w:rsidRPr="00EE4A56">
              <w:rPr>
                <w:rFonts w:ascii="Arial" w:hAnsi="Arial" w:cs="Arial"/>
                <w:i/>
                <w:iCs/>
                <w:color w:val="000000"/>
              </w:rPr>
              <w:t>Re Buckingham</w:t>
            </w:r>
            <w:r>
              <w:rPr>
                <w:rFonts w:ascii="Arial" w:hAnsi="Arial" w:cs="Arial"/>
                <w:color w:val="000000"/>
              </w:rPr>
              <w:t xml:space="preserve"> [2022] VSC 18.</w:t>
            </w:r>
          </w:p>
        </w:tc>
      </w:tr>
      <w:tr w:rsidR="0048145B" w14:paraId="515BA356" w14:textId="77777777" w:rsidTr="006B7637">
        <w:tc>
          <w:tcPr>
            <w:tcW w:w="1219" w:type="dxa"/>
            <w:gridSpan w:val="2"/>
            <w:tcBorders>
              <w:top w:val="single" w:sz="4" w:space="0" w:color="auto"/>
              <w:left w:val="single" w:sz="18" w:space="0" w:color="auto"/>
            </w:tcBorders>
          </w:tcPr>
          <w:p w14:paraId="690E8395" w14:textId="50519435" w:rsidR="0048145B" w:rsidRDefault="0048145B" w:rsidP="0048145B">
            <w:pPr>
              <w:rPr>
                <w:lang w:val="en-AU"/>
              </w:rPr>
            </w:pPr>
            <w:r>
              <w:rPr>
                <w:lang w:val="en-AU"/>
              </w:rPr>
              <w:t>18/02/22</w:t>
            </w:r>
          </w:p>
        </w:tc>
        <w:tc>
          <w:tcPr>
            <w:tcW w:w="836" w:type="dxa"/>
            <w:tcBorders>
              <w:top w:val="single" w:sz="4" w:space="0" w:color="auto"/>
            </w:tcBorders>
          </w:tcPr>
          <w:p w14:paraId="6CDAD06E" w14:textId="6E2CE45A" w:rsidR="0048145B" w:rsidRDefault="0048145B" w:rsidP="0048145B">
            <w:pPr>
              <w:jc w:val="center"/>
              <w:rPr>
                <w:lang w:val="en-AU"/>
              </w:rPr>
            </w:pPr>
            <w:r>
              <w:rPr>
                <w:lang w:val="en-AU"/>
              </w:rPr>
              <w:t>9</w:t>
            </w:r>
          </w:p>
        </w:tc>
        <w:tc>
          <w:tcPr>
            <w:tcW w:w="1439" w:type="dxa"/>
            <w:tcBorders>
              <w:top w:val="single" w:sz="4" w:space="0" w:color="auto"/>
            </w:tcBorders>
          </w:tcPr>
          <w:p w14:paraId="217AFBFB" w14:textId="6FEEE47E" w:rsidR="0048145B" w:rsidRDefault="0048145B" w:rsidP="0048145B">
            <w:pPr>
              <w:keepNext/>
              <w:jc w:val="center"/>
              <w:rPr>
                <w:lang w:val="en-AU"/>
              </w:rPr>
            </w:pPr>
            <w:r>
              <w:rPr>
                <w:lang w:val="en-AU"/>
              </w:rPr>
              <w:t>9.4.2.3</w:t>
            </w:r>
          </w:p>
        </w:tc>
        <w:tc>
          <w:tcPr>
            <w:tcW w:w="4798" w:type="dxa"/>
            <w:gridSpan w:val="2"/>
            <w:tcBorders>
              <w:top w:val="single" w:sz="4" w:space="0" w:color="auto"/>
              <w:bottom w:val="single" w:sz="4" w:space="0" w:color="auto"/>
              <w:right w:val="single" w:sz="18" w:space="0" w:color="auto"/>
            </w:tcBorders>
            <w:shd w:val="clear" w:color="auto" w:fill="auto"/>
          </w:tcPr>
          <w:p w14:paraId="062194F1" w14:textId="49E2C80F" w:rsidR="0048145B" w:rsidRDefault="0048145B" w:rsidP="0048145B">
            <w:pPr>
              <w:spacing w:before="20"/>
              <w:jc w:val="both"/>
              <w:rPr>
                <w:rFonts w:ascii="Arial" w:hAnsi="Arial" w:cs="Arial"/>
                <w:color w:val="000000"/>
              </w:rPr>
            </w:pPr>
            <w:r>
              <w:rPr>
                <w:rFonts w:ascii="Arial" w:hAnsi="Arial" w:cs="Arial"/>
                <w:color w:val="000000"/>
              </w:rPr>
              <w:t xml:space="preserve">Summaries of </w:t>
            </w:r>
            <w:r w:rsidRPr="00276AF1">
              <w:rPr>
                <w:rFonts w:ascii="Arial" w:hAnsi="Arial" w:cs="Arial"/>
                <w:i/>
                <w:iCs/>
                <w:color w:val="000000"/>
              </w:rPr>
              <w:t xml:space="preserve">Re </w:t>
            </w:r>
            <w:proofErr w:type="spellStart"/>
            <w:r w:rsidRPr="00276AF1">
              <w:rPr>
                <w:rFonts w:ascii="Arial" w:hAnsi="Arial" w:cs="Arial"/>
                <w:i/>
                <w:iCs/>
                <w:color w:val="000000"/>
              </w:rPr>
              <w:t>Gastello</w:t>
            </w:r>
            <w:proofErr w:type="spellEnd"/>
            <w:r>
              <w:rPr>
                <w:rFonts w:ascii="Arial" w:hAnsi="Arial" w:cs="Arial"/>
                <w:color w:val="000000"/>
              </w:rPr>
              <w:t xml:space="preserve"> [2021] VSC 861; </w:t>
            </w:r>
            <w:r w:rsidRPr="00276AF1">
              <w:rPr>
                <w:rFonts w:ascii="Arial" w:hAnsi="Arial" w:cs="Arial"/>
                <w:i/>
                <w:iCs/>
                <w:color w:val="000000"/>
              </w:rPr>
              <w:t>Re V</w:t>
            </w:r>
            <w:r>
              <w:rPr>
                <w:rFonts w:ascii="Arial" w:hAnsi="Arial" w:cs="Arial"/>
                <w:i/>
                <w:iCs/>
                <w:color w:val="000000"/>
              </w:rPr>
              <w:t>R</w:t>
            </w:r>
            <w:r>
              <w:rPr>
                <w:rFonts w:ascii="Arial" w:hAnsi="Arial" w:cs="Arial"/>
                <w:color w:val="000000"/>
              </w:rPr>
              <w:t xml:space="preserve"> [2021] VSC 873.</w:t>
            </w:r>
          </w:p>
        </w:tc>
      </w:tr>
      <w:tr w:rsidR="0048145B" w14:paraId="22BC5F59" w14:textId="77777777" w:rsidTr="006B7637">
        <w:tc>
          <w:tcPr>
            <w:tcW w:w="1219" w:type="dxa"/>
            <w:gridSpan w:val="2"/>
            <w:tcBorders>
              <w:top w:val="single" w:sz="4" w:space="0" w:color="auto"/>
              <w:left w:val="single" w:sz="18" w:space="0" w:color="auto"/>
            </w:tcBorders>
          </w:tcPr>
          <w:p w14:paraId="091FAF24" w14:textId="0C1695B2" w:rsidR="0048145B" w:rsidRDefault="0048145B" w:rsidP="0048145B">
            <w:pPr>
              <w:rPr>
                <w:lang w:val="en-AU"/>
              </w:rPr>
            </w:pPr>
            <w:r>
              <w:rPr>
                <w:lang w:val="en-AU"/>
              </w:rPr>
              <w:t>18/02/22</w:t>
            </w:r>
          </w:p>
        </w:tc>
        <w:tc>
          <w:tcPr>
            <w:tcW w:w="836" w:type="dxa"/>
            <w:tcBorders>
              <w:top w:val="single" w:sz="4" w:space="0" w:color="auto"/>
            </w:tcBorders>
          </w:tcPr>
          <w:p w14:paraId="1F8EBB11" w14:textId="1F0F2FD3" w:rsidR="0048145B" w:rsidRDefault="0048145B" w:rsidP="0048145B">
            <w:pPr>
              <w:jc w:val="center"/>
              <w:rPr>
                <w:lang w:val="en-AU"/>
              </w:rPr>
            </w:pPr>
            <w:r>
              <w:rPr>
                <w:lang w:val="en-AU"/>
              </w:rPr>
              <w:t>9</w:t>
            </w:r>
          </w:p>
        </w:tc>
        <w:tc>
          <w:tcPr>
            <w:tcW w:w="1439" w:type="dxa"/>
            <w:tcBorders>
              <w:top w:val="single" w:sz="4" w:space="0" w:color="auto"/>
            </w:tcBorders>
          </w:tcPr>
          <w:p w14:paraId="41AB3D7D" w14:textId="52E4A28C" w:rsidR="0048145B" w:rsidRDefault="0048145B" w:rsidP="0048145B">
            <w:pPr>
              <w:keepNext/>
              <w:jc w:val="center"/>
              <w:rPr>
                <w:lang w:val="en-AU"/>
              </w:rPr>
            </w:pPr>
            <w:r>
              <w:rPr>
                <w:lang w:val="en-AU"/>
              </w:rPr>
              <w:t>9.4.2.4</w:t>
            </w:r>
          </w:p>
        </w:tc>
        <w:tc>
          <w:tcPr>
            <w:tcW w:w="4798" w:type="dxa"/>
            <w:gridSpan w:val="2"/>
            <w:tcBorders>
              <w:top w:val="single" w:sz="4" w:space="0" w:color="auto"/>
              <w:bottom w:val="single" w:sz="4" w:space="0" w:color="auto"/>
              <w:right w:val="single" w:sz="18" w:space="0" w:color="auto"/>
            </w:tcBorders>
            <w:shd w:val="clear" w:color="auto" w:fill="auto"/>
          </w:tcPr>
          <w:p w14:paraId="6162B4BB" w14:textId="003E5475" w:rsidR="0048145B" w:rsidRPr="00EE4A56" w:rsidRDefault="0048145B" w:rsidP="0048145B">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LN </w:t>
            </w:r>
            <w:r w:rsidRPr="008410EE">
              <w:rPr>
                <w:rFonts w:ascii="Arial" w:hAnsi="Arial" w:cs="Arial"/>
              </w:rPr>
              <w:t>[2022] VSC 11</w:t>
            </w:r>
            <w:r>
              <w:rPr>
                <w:rFonts w:ascii="Arial" w:hAnsi="Arial" w:cs="Arial"/>
              </w:rPr>
              <w:t>.</w:t>
            </w:r>
          </w:p>
        </w:tc>
      </w:tr>
      <w:tr w:rsidR="0048145B" w14:paraId="0D062FC3" w14:textId="77777777" w:rsidTr="006B7637">
        <w:tc>
          <w:tcPr>
            <w:tcW w:w="1219" w:type="dxa"/>
            <w:gridSpan w:val="2"/>
            <w:tcBorders>
              <w:top w:val="single" w:sz="4" w:space="0" w:color="auto"/>
              <w:left w:val="single" w:sz="18" w:space="0" w:color="auto"/>
            </w:tcBorders>
          </w:tcPr>
          <w:p w14:paraId="02E2C9B3" w14:textId="772130FD" w:rsidR="0048145B" w:rsidRDefault="0048145B" w:rsidP="0048145B">
            <w:pPr>
              <w:rPr>
                <w:lang w:val="en-AU"/>
              </w:rPr>
            </w:pPr>
            <w:r>
              <w:rPr>
                <w:lang w:val="en-AU"/>
              </w:rPr>
              <w:t>18/02/22</w:t>
            </w:r>
          </w:p>
        </w:tc>
        <w:tc>
          <w:tcPr>
            <w:tcW w:w="836" w:type="dxa"/>
            <w:tcBorders>
              <w:top w:val="single" w:sz="4" w:space="0" w:color="auto"/>
            </w:tcBorders>
          </w:tcPr>
          <w:p w14:paraId="51608F53" w14:textId="3B466E82" w:rsidR="0048145B" w:rsidRDefault="0048145B" w:rsidP="0048145B">
            <w:pPr>
              <w:jc w:val="center"/>
              <w:rPr>
                <w:lang w:val="en-AU"/>
              </w:rPr>
            </w:pPr>
            <w:r>
              <w:rPr>
                <w:lang w:val="en-AU"/>
              </w:rPr>
              <w:t>9</w:t>
            </w:r>
          </w:p>
        </w:tc>
        <w:tc>
          <w:tcPr>
            <w:tcW w:w="1439" w:type="dxa"/>
            <w:tcBorders>
              <w:top w:val="single" w:sz="4" w:space="0" w:color="auto"/>
            </w:tcBorders>
          </w:tcPr>
          <w:p w14:paraId="00673EF2" w14:textId="3D6B7140" w:rsidR="0048145B" w:rsidRDefault="0048145B" w:rsidP="0048145B">
            <w:pPr>
              <w:keepNext/>
              <w:jc w:val="center"/>
              <w:rPr>
                <w:lang w:val="en-AU"/>
              </w:rPr>
            </w:pPr>
            <w:r>
              <w:rPr>
                <w:lang w:val="en-AU"/>
              </w:rPr>
              <w:t>9.4.3</w:t>
            </w:r>
          </w:p>
        </w:tc>
        <w:tc>
          <w:tcPr>
            <w:tcW w:w="4798" w:type="dxa"/>
            <w:gridSpan w:val="2"/>
            <w:tcBorders>
              <w:top w:val="single" w:sz="4" w:space="0" w:color="auto"/>
              <w:bottom w:val="single" w:sz="4" w:space="0" w:color="auto"/>
              <w:right w:val="single" w:sz="18" w:space="0" w:color="auto"/>
            </w:tcBorders>
            <w:shd w:val="clear" w:color="auto" w:fill="auto"/>
          </w:tcPr>
          <w:p w14:paraId="13E68197" w14:textId="4F614E46" w:rsidR="0048145B" w:rsidRPr="00EE4A56" w:rsidRDefault="0048145B" w:rsidP="0048145B">
            <w:pPr>
              <w:spacing w:before="20"/>
              <w:jc w:val="both"/>
              <w:rPr>
                <w:rFonts w:ascii="Arial" w:hAnsi="Arial" w:cs="Arial"/>
                <w:color w:val="000000"/>
              </w:rPr>
            </w:pPr>
            <w:r w:rsidRPr="00EE4A56">
              <w:rPr>
                <w:rFonts w:ascii="Arial" w:hAnsi="Arial" w:cs="Arial"/>
                <w:color w:val="000000"/>
              </w:rPr>
              <w:t xml:space="preserve">Reference to </w:t>
            </w:r>
            <w:r w:rsidRPr="00EE4A56">
              <w:rPr>
                <w:rFonts w:ascii="Arial" w:hAnsi="Arial" w:cs="Arial"/>
                <w:i/>
                <w:iCs/>
              </w:rPr>
              <w:t xml:space="preserve">Re Rye </w:t>
            </w:r>
            <w:r w:rsidRPr="00EE4A56">
              <w:rPr>
                <w:rFonts w:ascii="Arial" w:hAnsi="Arial" w:cs="Arial"/>
              </w:rPr>
              <w:t>[2021] VSC 875</w:t>
            </w:r>
            <w:r>
              <w:rPr>
                <w:rFonts w:ascii="Arial" w:hAnsi="Arial" w:cs="Arial"/>
              </w:rPr>
              <w:t>.</w:t>
            </w:r>
          </w:p>
        </w:tc>
      </w:tr>
      <w:tr w:rsidR="0048145B" w14:paraId="06E2A05A" w14:textId="77777777" w:rsidTr="006B7637">
        <w:tc>
          <w:tcPr>
            <w:tcW w:w="1219" w:type="dxa"/>
            <w:gridSpan w:val="2"/>
            <w:tcBorders>
              <w:top w:val="single" w:sz="4" w:space="0" w:color="auto"/>
              <w:left w:val="single" w:sz="18" w:space="0" w:color="auto"/>
            </w:tcBorders>
          </w:tcPr>
          <w:p w14:paraId="7E82592A" w14:textId="209FCA9F" w:rsidR="0048145B" w:rsidRDefault="0048145B" w:rsidP="0048145B">
            <w:pPr>
              <w:rPr>
                <w:lang w:val="en-AU"/>
              </w:rPr>
            </w:pPr>
            <w:r>
              <w:rPr>
                <w:lang w:val="en-AU"/>
              </w:rPr>
              <w:lastRenderedPageBreak/>
              <w:t>18/02/22</w:t>
            </w:r>
          </w:p>
        </w:tc>
        <w:tc>
          <w:tcPr>
            <w:tcW w:w="836" w:type="dxa"/>
            <w:tcBorders>
              <w:top w:val="single" w:sz="4" w:space="0" w:color="auto"/>
            </w:tcBorders>
          </w:tcPr>
          <w:p w14:paraId="69A3AF72" w14:textId="5FA6690F" w:rsidR="0048145B" w:rsidRDefault="0048145B" w:rsidP="0048145B">
            <w:pPr>
              <w:jc w:val="center"/>
              <w:rPr>
                <w:lang w:val="en-AU"/>
              </w:rPr>
            </w:pPr>
            <w:r>
              <w:rPr>
                <w:lang w:val="en-AU"/>
              </w:rPr>
              <w:t>9</w:t>
            </w:r>
          </w:p>
        </w:tc>
        <w:tc>
          <w:tcPr>
            <w:tcW w:w="1439" w:type="dxa"/>
            <w:tcBorders>
              <w:top w:val="single" w:sz="4" w:space="0" w:color="auto"/>
            </w:tcBorders>
          </w:tcPr>
          <w:p w14:paraId="478E86C0" w14:textId="6CB21358" w:rsidR="0048145B" w:rsidRDefault="0048145B" w:rsidP="0048145B">
            <w:pPr>
              <w:keepNext/>
              <w:jc w:val="center"/>
              <w:rPr>
                <w:lang w:val="en-AU"/>
              </w:rPr>
            </w:pPr>
            <w:r>
              <w:rPr>
                <w:lang w:val="en-AU"/>
              </w:rPr>
              <w:t>9.4.4.2</w:t>
            </w:r>
          </w:p>
        </w:tc>
        <w:tc>
          <w:tcPr>
            <w:tcW w:w="4798" w:type="dxa"/>
            <w:gridSpan w:val="2"/>
            <w:tcBorders>
              <w:top w:val="single" w:sz="4" w:space="0" w:color="auto"/>
              <w:bottom w:val="single" w:sz="4" w:space="0" w:color="auto"/>
              <w:right w:val="single" w:sz="18" w:space="0" w:color="auto"/>
            </w:tcBorders>
            <w:shd w:val="clear" w:color="auto" w:fill="auto"/>
          </w:tcPr>
          <w:p w14:paraId="41D44187" w14:textId="5FFA5F2A" w:rsidR="0048145B" w:rsidRPr="00DE69B7" w:rsidRDefault="0048145B" w:rsidP="0048145B">
            <w:pPr>
              <w:spacing w:before="20"/>
              <w:jc w:val="both"/>
              <w:rPr>
                <w:rFonts w:ascii="Arial" w:hAnsi="Arial" w:cs="Arial"/>
                <w:color w:val="000000"/>
              </w:rPr>
            </w:pPr>
            <w:r>
              <w:rPr>
                <w:rFonts w:ascii="Arial" w:hAnsi="Arial" w:cs="Arial"/>
                <w:color w:val="000000"/>
              </w:rPr>
              <w:t>Summary of</w:t>
            </w:r>
            <w:r w:rsidRPr="00DE69B7">
              <w:rPr>
                <w:rFonts w:ascii="Arial" w:hAnsi="Arial" w:cs="Arial"/>
                <w:color w:val="000000"/>
              </w:rPr>
              <w:t xml:space="preserve"> </w:t>
            </w:r>
            <w:r w:rsidRPr="00DE69B7">
              <w:rPr>
                <w:rFonts w:ascii="Arial" w:hAnsi="Arial" w:cs="Arial"/>
                <w:i/>
                <w:iCs/>
                <w:color w:val="000000"/>
              </w:rPr>
              <w:t>Re Keene</w:t>
            </w:r>
            <w:r w:rsidRPr="00DE69B7">
              <w:rPr>
                <w:rFonts w:ascii="Arial" w:hAnsi="Arial" w:cs="Arial"/>
                <w:color w:val="000000"/>
              </w:rPr>
              <w:t xml:space="preserve"> [2021] VSC 864.</w:t>
            </w:r>
          </w:p>
        </w:tc>
      </w:tr>
      <w:tr w:rsidR="0048145B" w14:paraId="74E86007" w14:textId="77777777" w:rsidTr="006B7637">
        <w:tc>
          <w:tcPr>
            <w:tcW w:w="1219" w:type="dxa"/>
            <w:gridSpan w:val="2"/>
            <w:vMerge w:val="restart"/>
            <w:tcBorders>
              <w:top w:val="single" w:sz="4" w:space="0" w:color="auto"/>
              <w:left w:val="single" w:sz="18" w:space="0" w:color="auto"/>
            </w:tcBorders>
          </w:tcPr>
          <w:p w14:paraId="01A5BA9D" w14:textId="5012C29E" w:rsidR="0048145B" w:rsidRDefault="0048145B" w:rsidP="0048145B">
            <w:pPr>
              <w:rPr>
                <w:lang w:val="en-AU"/>
              </w:rPr>
            </w:pPr>
            <w:r>
              <w:rPr>
                <w:lang w:val="en-AU"/>
              </w:rPr>
              <w:t>18/02/22</w:t>
            </w:r>
          </w:p>
        </w:tc>
        <w:tc>
          <w:tcPr>
            <w:tcW w:w="836" w:type="dxa"/>
            <w:vMerge w:val="restart"/>
            <w:tcBorders>
              <w:top w:val="single" w:sz="4" w:space="0" w:color="auto"/>
            </w:tcBorders>
          </w:tcPr>
          <w:p w14:paraId="4DF4D8F3" w14:textId="7CA4E9F4" w:rsidR="0048145B" w:rsidRDefault="0048145B" w:rsidP="0048145B">
            <w:pPr>
              <w:jc w:val="center"/>
              <w:rPr>
                <w:lang w:val="en-AU"/>
              </w:rPr>
            </w:pPr>
            <w:r>
              <w:rPr>
                <w:lang w:val="en-AU"/>
              </w:rPr>
              <w:t>9</w:t>
            </w:r>
          </w:p>
        </w:tc>
        <w:tc>
          <w:tcPr>
            <w:tcW w:w="1439" w:type="dxa"/>
            <w:vMerge w:val="restart"/>
            <w:tcBorders>
              <w:top w:val="single" w:sz="4" w:space="0" w:color="auto"/>
            </w:tcBorders>
          </w:tcPr>
          <w:p w14:paraId="4533B9CB" w14:textId="09A4E67E" w:rsidR="0048145B" w:rsidRDefault="0048145B" w:rsidP="0048145B">
            <w:pPr>
              <w:keepNext/>
              <w:jc w:val="center"/>
              <w:rPr>
                <w:lang w:val="en-AU"/>
              </w:rPr>
            </w:pPr>
            <w:r>
              <w:rPr>
                <w:lang w:val="en-AU"/>
              </w:rPr>
              <w:t>9.4.8</w:t>
            </w:r>
          </w:p>
        </w:tc>
        <w:tc>
          <w:tcPr>
            <w:tcW w:w="4798" w:type="dxa"/>
            <w:gridSpan w:val="2"/>
            <w:tcBorders>
              <w:top w:val="single" w:sz="4" w:space="0" w:color="auto"/>
              <w:bottom w:val="single" w:sz="4" w:space="0" w:color="auto"/>
              <w:right w:val="single" w:sz="18" w:space="0" w:color="auto"/>
            </w:tcBorders>
            <w:shd w:val="clear" w:color="auto" w:fill="FFF2CC"/>
          </w:tcPr>
          <w:p w14:paraId="6C6B8C0B" w14:textId="314E2634" w:rsidR="0048145B" w:rsidRPr="00616765" w:rsidRDefault="0048145B" w:rsidP="0048145B">
            <w:pPr>
              <w:spacing w:before="20"/>
              <w:jc w:val="both"/>
              <w:rPr>
                <w:rFonts w:ascii="Arial" w:hAnsi="Arial" w:cs="Arial"/>
                <w:b/>
                <w:bCs/>
                <w:color w:val="000000"/>
              </w:rPr>
            </w:pPr>
            <w:r w:rsidRPr="00616765">
              <w:rPr>
                <w:rFonts w:ascii="Arial" w:hAnsi="Arial" w:cs="Arial"/>
                <w:b/>
                <w:bCs/>
                <w:color w:val="000000"/>
              </w:rPr>
              <w:t>SUB-SECTION RESTRUCTURED WITH SEPARATE PARTS FOR BAIL PENDING APPEAL IN MAGISTRATES’ &amp; CHILDREN’S COURT AND BAIL PENDING APPEAL IN COUNTY &amp; SUPREME COURT.</w:t>
            </w:r>
          </w:p>
        </w:tc>
      </w:tr>
      <w:tr w:rsidR="0048145B" w14:paraId="082A2261" w14:textId="77777777" w:rsidTr="006B7637">
        <w:tc>
          <w:tcPr>
            <w:tcW w:w="1219" w:type="dxa"/>
            <w:gridSpan w:val="2"/>
            <w:vMerge/>
            <w:tcBorders>
              <w:left w:val="single" w:sz="18" w:space="0" w:color="auto"/>
              <w:bottom w:val="single" w:sz="4" w:space="0" w:color="auto"/>
            </w:tcBorders>
          </w:tcPr>
          <w:p w14:paraId="2771CCB9" w14:textId="77777777" w:rsidR="0048145B" w:rsidRDefault="0048145B" w:rsidP="0048145B">
            <w:pPr>
              <w:rPr>
                <w:lang w:val="en-AU"/>
              </w:rPr>
            </w:pPr>
          </w:p>
        </w:tc>
        <w:tc>
          <w:tcPr>
            <w:tcW w:w="836" w:type="dxa"/>
            <w:vMerge/>
            <w:tcBorders>
              <w:bottom w:val="single" w:sz="4" w:space="0" w:color="auto"/>
            </w:tcBorders>
          </w:tcPr>
          <w:p w14:paraId="53C7AD66" w14:textId="49AFEC6E" w:rsidR="0048145B" w:rsidRDefault="0048145B" w:rsidP="0048145B">
            <w:pPr>
              <w:jc w:val="center"/>
              <w:rPr>
                <w:lang w:val="en-AU"/>
              </w:rPr>
            </w:pPr>
          </w:p>
        </w:tc>
        <w:tc>
          <w:tcPr>
            <w:tcW w:w="1439" w:type="dxa"/>
            <w:vMerge/>
            <w:tcBorders>
              <w:bottom w:val="single" w:sz="4" w:space="0" w:color="auto"/>
            </w:tcBorders>
          </w:tcPr>
          <w:p w14:paraId="2E53F3E1"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65BFBFB3" w14:textId="4C3C42C6" w:rsidR="0048145B" w:rsidRDefault="0048145B" w:rsidP="0048145B">
            <w:pPr>
              <w:spacing w:before="20"/>
              <w:jc w:val="both"/>
              <w:rPr>
                <w:rFonts w:ascii="Arial" w:hAnsi="Arial" w:cs="Arial"/>
                <w:color w:val="000000"/>
              </w:rPr>
            </w:pPr>
            <w:r>
              <w:rPr>
                <w:rFonts w:ascii="Arial" w:hAnsi="Arial" w:cs="Arial"/>
                <w:color w:val="000000"/>
              </w:rPr>
              <w:t xml:space="preserve">Insertion of text of s.265 </w:t>
            </w:r>
            <w:r w:rsidRPr="00616765">
              <w:rPr>
                <w:rFonts w:ascii="Arial" w:hAnsi="Arial" w:cs="Arial"/>
                <w:i/>
                <w:iCs/>
                <w:color w:val="000000"/>
              </w:rPr>
              <w:t xml:space="preserve">Criminal Procedure Act </w:t>
            </w:r>
            <w:r>
              <w:rPr>
                <w:rFonts w:ascii="Arial" w:hAnsi="Arial" w:cs="Arial"/>
                <w:i/>
                <w:iCs/>
                <w:color w:val="000000"/>
              </w:rPr>
              <w:t>2</w:t>
            </w:r>
            <w:r w:rsidRPr="00616765">
              <w:rPr>
                <w:rFonts w:ascii="Arial" w:hAnsi="Arial" w:cs="Arial"/>
                <w:i/>
                <w:iCs/>
                <w:color w:val="000000"/>
              </w:rPr>
              <w:t>009</w:t>
            </w:r>
            <w:r>
              <w:rPr>
                <w:rFonts w:ascii="Arial" w:hAnsi="Arial" w:cs="Arial"/>
                <w:color w:val="000000"/>
              </w:rPr>
              <w:t xml:space="preserve"> and summary of </w:t>
            </w:r>
            <w:r w:rsidRPr="00616765">
              <w:rPr>
                <w:rFonts w:ascii="Arial" w:hAnsi="Arial" w:cs="Arial"/>
                <w:i/>
                <w:iCs/>
                <w:color w:val="000000"/>
              </w:rPr>
              <w:t>Re ML</w:t>
            </w:r>
            <w:r>
              <w:rPr>
                <w:rFonts w:ascii="Arial" w:hAnsi="Arial" w:cs="Arial"/>
                <w:color w:val="000000"/>
              </w:rPr>
              <w:t xml:space="preserve"> [2022] VSC 10.</w:t>
            </w:r>
          </w:p>
        </w:tc>
      </w:tr>
      <w:tr w:rsidR="0048145B" w14:paraId="2B64616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A420398" w14:textId="5BB7D78B" w:rsidR="0048145B" w:rsidRPr="0054535C" w:rsidRDefault="0048145B" w:rsidP="0048145B">
            <w:pPr>
              <w:keepNext/>
              <w:keepLines/>
              <w:rPr>
                <w:sz w:val="22"/>
                <w:lang w:val="en-AU"/>
              </w:rPr>
            </w:pPr>
            <w:r>
              <w:rPr>
                <w:sz w:val="22"/>
                <w:lang w:val="en-AU"/>
              </w:rPr>
              <w:t>18/02/22</w:t>
            </w:r>
          </w:p>
        </w:tc>
        <w:tc>
          <w:tcPr>
            <w:tcW w:w="7073" w:type="dxa"/>
            <w:gridSpan w:val="4"/>
            <w:tcBorders>
              <w:top w:val="single" w:sz="18" w:space="0" w:color="auto"/>
              <w:bottom w:val="single" w:sz="4" w:space="0" w:color="auto"/>
              <w:right w:val="single" w:sz="18" w:space="0" w:color="auto"/>
            </w:tcBorders>
            <w:shd w:val="clear" w:color="auto" w:fill="DDDDDD"/>
          </w:tcPr>
          <w:p w14:paraId="0190CF11" w14:textId="1DD0EE0A"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0793ED34" w14:textId="77777777" w:rsidTr="006B7637">
        <w:tc>
          <w:tcPr>
            <w:tcW w:w="1219" w:type="dxa"/>
            <w:gridSpan w:val="2"/>
            <w:tcBorders>
              <w:top w:val="single" w:sz="4" w:space="0" w:color="auto"/>
              <w:left w:val="single" w:sz="18" w:space="0" w:color="auto"/>
              <w:bottom w:val="single" w:sz="4" w:space="0" w:color="auto"/>
            </w:tcBorders>
          </w:tcPr>
          <w:p w14:paraId="44FA2016" w14:textId="1E19E473"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4AADC5A5" w14:textId="45922896"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7841E6A" w14:textId="77777777" w:rsidR="0048145B" w:rsidRDefault="0048145B" w:rsidP="0048145B">
            <w:pPr>
              <w:keepNext/>
              <w:jc w:val="center"/>
              <w:rPr>
                <w:lang w:val="en-AU"/>
              </w:rPr>
            </w:pPr>
            <w:r>
              <w:rPr>
                <w:lang w:val="en-AU"/>
              </w:rPr>
              <w:t>10.3.2(4)</w:t>
            </w:r>
          </w:p>
        </w:tc>
        <w:tc>
          <w:tcPr>
            <w:tcW w:w="4798" w:type="dxa"/>
            <w:gridSpan w:val="2"/>
            <w:tcBorders>
              <w:top w:val="single" w:sz="4" w:space="0" w:color="auto"/>
              <w:bottom w:val="single" w:sz="4" w:space="0" w:color="auto"/>
              <w:right w:val="single" w:sz="18" w:space="0" w:color="auto"/>
            </w:tcBorders>
          </w:tcPr>
          <w:p w14:paraId="728F8951" w14:textId="738839AE" w:rsidR="0048145B" w:rsidRDefault="0048145B" w:rsidP="0048145B">
            <w:pPr>
              <w:spacing w:before="20"/>
              <w:jc w:val="both"/>
              <w:rPr>
                <w:rFonts w:ascii="Arial" w:hAnsi="Arial" w:cs="Arial"/>
                <w:color w:val="000000"/>
              </w:rPr>
            </w:pPr>
            <w:r>
              <w:rPr>
                <w:rFonts w:ascii="Arial" w:hAnsi="Arial" w:cs="Arial"/>
                <w:color w:val="000000"/>
              </w:rPr>
              <w:t>Added reference to</w:t>
            </w:r>
            <w:r w:rsidRPr="00A85B16">
              <w:rPr>
                <w:rFonts w:ascii="Arial" w:hAnsi="Arial" w:cs="Arial"/>
                <w:i/>
                <w:iCs/>
                <w:color w:val="000000"/>
              </w:rPr>
              <w:t xml:space="preserve"> Henshaw (a pseudonym) v The Queen</w:t>
            </w:r>
            <w:r>
              <w:rPr>
                <w:rFonts w:ascii="Arial" w:hAnsi="Arial" w:cs="Arial"/>
                <w:color w:val="000000"/>
              </w:rPr>
              <w:t xml:space="preserve"> [2021] VSCA 356 at [110]-[114].</w:t>
            </w:r>
          </w:p>
        </w:tc>
      </w:tr>
      <w:tr w:rsidR="0048145B" w14:paraId="141A6C85" w14:textId="77777777" w:rsidTr="006B7637">
        <w:tc>
          <w:tcPr>
            <w:tcW w:w="1219" w:type="dxa"/>
            <w:gridSpan w:val="2"/>
            <w:tcBorders>
              <w:top w:val="single" w:sz="4" w:space="0" w:color="auto"/>
              <w:left w:val="single" w:sz="18" w:space="0" w:color="auto"/>
              <w:bottom w:val="single" w:sz="4" w:space="0" w:color="auto"/>
            </w:tcBorders>
          </w:tcPr>
          <w:p w14:paraId="09455D6E" w14:textId="1A919FD3"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451E06BF" w14:textId="1363098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BF5B9A9" w14:textId="0C8B129F" w:rsidR="0048145B" w:rsidRDefault="0048145B" w:rsidP="0048145B">
            <w:pPr>
              <w:keepNext/>
              <w:jc w:val="center"/>
              <w:rPr>
                <w:lang w:val="en-AU"/>
              </w:rPr>
            </w:pPr>
            <w:r>
              <w:rPr>
                <w:lang w:val="en-AU"/>
              </w:rPr>
              <w:t>10.6</w:t>
            </w:r>
            <w:r w:rsidRPr="00B60BB2">
              <w:rPr>
                <w:rFonts w:ascii="Arial" w:hAnsi="Arial" w:cs="Arial"/>
                <w:b/>
                <w:color w:val="FFFFFF"/>
                <w:szCs w:val="18"/>
                <w:shd w:val="clear" w:color="auto" w:fill="000000"/>
              </w:rPr>
              <w:t>M</w:t>
            </w:r>
          </w:p>
        </w:tc>
        <w:tc>
          <w:tcPr>
            <w:tcW w:w="4798" w:type="dxa"/>
            <w:gridSpan w:val="2"/>
            <w:tcBorders>
              <w:top w:val="single" w:sz="4" w:space="0" w:color="auto"/>
              <w:bottom w:val="single" w:sz="4" w:space="0" w:color="auto"/>
              <w:right w:val="single" w:sz="18" w:space="0" w:color="auto"/>
            </w:tcBorders>
          </w:tcPr>
          <w:p w14:paraId="0CE04DEE" w14:textId="3E773CB9" w:rsidR="0048145B" w:rsidRDefault="0048145B" w:rsidP="0048145B">
            <w:pPr>
              <w:spacing w:before="20"/>
              <w:jc w:val="both"/>
              <w:rPr>
                <w:rFonts w:ascii="Arial" w:hAnsi="Arial" w:cs="Arial"/>
                <w:color w:val="000000"/>
              </w:rPr>
            </w:pPr>
            <w:r>
              <w:rPr>
                <w:rFonts w:ascii="Arial" w:hAnsi="Arial" w:cs="Arial"/>
                <w:color w:val="000000"/>
              </w:rPr>
              <w:t xml:space="preserve">Summary of </w:t>
            </w:r>
            <w:r w:rsidRPr="005D5AE3">
              <w:rPr>
                <w:rFonts w:ascii="Arial" w:hAnsi="Arial" w:cs="Arial"/>
                <w:i/>
                <w:iCs/>
                <w:color w:val="000000"/>
              </w:rPr>
              <w:t>DPP v Cardwell</w:t>
            </w:r>
            <w:r>
              <w:rPr>
                <w:rFonts w:ascii="Arial" w:hAnsi="Arial" w:cs="Arial"/>
                <w:color w:val="000000"/>
              </w:rPr>
              <w:t xml:space="preserve"> [2021] VSC 832.</w:t>
            </w:r>
          </w:p>
        </w:tc>
      </w:tr>
      <w:tr w:rsidR="0048145B" w14:paraId="4D347F80" w14:textId="77777777" w:rsidTr="006B7637">
        <w:tc>
          <w:tcPr>
            <w:tcW w:w="1219" w:type="dxa"/>
            <w:gridSpan w:val="2"/>
            <w:tcBorders>
              <w:top w:val="single" w:sz="4" w:space="0" w:color="auto"/>
              <w:left w:val="single" w:sz="18" w:space="0" w:color="auto"/>
              <w:bottom w:val="single" w:sz="4" w:space="0" w:color="auto"/>
            </w:tcBorders>
          </w:tcPr>
          <w:p w14:paraId="73707C4D" w14:textId="2FDD3AEF" w:rsidR="0048145B" w:rsidRDefault="0048145B" w:rsidP="0048145B">
            <w:pPr>
              <w:rPr>
                <w:lang w:val="en-AU"/>
              </w:rPr>
            </w:pPr>
            <w:r>
              <w:rPr>
                <w:lang w:val="en-AU"/>
              </w:rPr>
              <w:t>18/02/22</w:t>
            </w:r>
          </w:p>
        </w:tc>
        <w:tc>
          <w:tcPr>
            <w:tcW w:w="836" w:type="dxa"/>
            <w:tcBorders>
              <w:top w:val="single" w:sz="4" w:space="0" w:color="auto"/>
              <w:bottom w:val="single" w:sz="4" w:space="0" w:color="auto"/>
            </w:tcBorders>
          </w:tcPr>
          <w:p w14:paraId="3D5D907C" w14:textId="11A599B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97CAEDA" w14:textId="71C01847" w:rsidR="0048145B" w:rsidRDefault="0048145B" w:rsidP="0048145B">
            <w:pPr>
              <w:keepNext/>
              <w:jc w:val="center"/>
              <w:rPr>
                <w:lang w:val="en-AU"/>
              </w:rPr>
            </w:pPr>
            <w:r>
              <w:rPr>
                <w:lang w:val="en-AU"/>
              </w:rPr>
              <w:t>10.6</w:t>
            </w:r>
            <w:r>
              <w:rPr>
                <w:rFonts w:ascii="Arial" w:hAnsi="Arial" w:cs="Arial"/>
                <w:b/>
                <w:color w:val="FFFFFF"/>
                <w:szCs w:val="18"/>
                <w:shd w:val="clear" w:color="auto" w:fill="000000"/>
              </w:rPr>
              <w:t>U</w:t>
            </w:r>
          </w:p>
        </w:tc>
        <w:tc>
          <w:tcPr>
            <w:tcW w:w="4798" w:type="dxa"/>
            <w:gridSpan w:val="2"/>
            <w:tcBorders>
              <w:top w:val="single" w:sz="4" w:space="0" w:color="auto"/>
              <w:bottom w:val="single" w:sz="4" w:space="0" w:color="auto"/>
              <w:right w:val="single" w:sz="18" w:space="0" w:color="auto"/>
            </w:tcBorders>
          </w:tcPr>
          <w:p w14:paraId="4F4CB7D0" w14:textId="2BFF5421" w:rsidR="0048145B" w:rsidRDefault="0048145B" w:rsidP="0048145B">
            <w:pPr>
              <w:spacing w:before="20"/>
              <w:jc w:val="both"/>
              <w:rPr>
                <w:rFonts w:ascii="Arial" w:hAnsi="Arial" w:cs="Arial"/>
                <w:color w:val="000000"/>
              </w:rPr>
            </w:pPr>
            <w:r>
              <w:rPr>
                <w:rFonts w:ascii="Arial" w:hAnsi="Arial" w:cs="Arial"/>
                <w:color w:val="000000"/>
              </w:rPr>
              <w:t xml:space="preserve">Added reference to </w:t>
            </w:r>
            <w:r w:rsidRPr="00E94E55">
              <w:rPr>
                <w:rFonts w:ascii="Arial" w:hAnsi="Arial" w:cs="Arial"/>
                <w:i/>
                <w:iCs/>
                <w:color w:val="000000"/>
              </w:rPr>
              <w:t>Re XY (No</w:t>
            </w:r>
            <w:r>
              <w:rPr>
                <w:rFonts w:ascii="Arial" w:hAnsi="Arial" w:cs="Arial"/>
                <w:i/>
                <w:iCs/>
                <w:color w:val="000000"/>
              </w:rPr>
              <w:t xml:space="preserve"> </w:t>
            </w:r>
            <w:r w:rsidRPr="00E94E55">
              <w:rPr>
                <w:rFonts w:ascii="Arial" w:hAnsi="Arial" w:cs="Arial"/>
                <w:i/>
                <w:iCs/>
                <w:color w:val="000000"/>
              </w:rPr>
              <w:t>4)</w:t>
            </w:r>
            <w:r>
              <w:rPr>
                <w:rFonts w:ascii="Arial" w:hAnsi="Arial" w:cs="Arial"/>
                <w:color w:val="000000"/>
              </w:rPr>
              <w:t xml:space="preserve"> [2022] VSC 21 at [8]-[16] &amp; [36]-[40]</w:t>
            </w:r>
            <w:r w:rsidRPr="00703514">
              <w:rPr>
                <w:rFonts w:ascii="Arial" w:hAnsi="Arial" w:cs="Arial"/>
              </w:rPr>
              <w:t>.</w:t>
            </w:r>
          </w:p>
        </w:tc>
      </w:tr>
      <w:tr w:rsidR="0048145B" w14:paraId="6D4DD258"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527C8D7" w14:textId="42FE5BF0" w:rsidR="0048145B" w:rsidRPr="0054535C" w:rsidRDefault="0048145B" w:rsidP="0048145B">
            <w:pPr>
              <w:keepNext/>
              <w:keepLines/>
              <w:rPr>
                <w:sz w:val="22"/>
                <w:lang w:val="en-AU"/>
              </w:rPr>
            </w:pPr>
            <w:r>
              <w:rPr>
                <w:sz w:val="22"/>
                <w:lang w:val="en-AU"/>
              </w:rPr>
              <w:t>18/02/22</w:t>
            </w:r>
          </w:p>
        </w:tc>
        <w:tc>
          <w:tcPr>
            <w:tcW w:w="7073" w:type="dxa"/>
            <w:gridSpan w:val="4"/>
            <w:tcBorders>
              <w:top w:val="single" w:sz="18" w:space="0" w:color="auto"/>
              <w:bottom w:val="single" w:sz="4" w:space="0" w:color="auto"/>
              <w:right w:val="single" w:sz="18" w:space="0" w:color="auto"/>
            </w:tcBorders>
            <w:shd w:val="clear" w:color="auto" w:fill="DDDDDD"/>
          </w:tcPr>
          <w:p w14:paraId="0250B574" w14:textId="5B350A8C"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750C5753" w14:textId="77777777" w:rsidTr="006B7637">
        <w:trPr>
          <w:trHeight w:val="178"/>
        </w:trPr>
        <w:tc>
          <w:tcPr>
            <w:tcW w:w="1219" w:type="dxa"/>
            <w:gridSpan w:val="2"/>
            <w:tcBorders>
              <w:top w:val="single" w:sz="4" w:space="0" w:color="auto"/>
              <w:left w:val="single" w:sz="18" w:space="0" w:color="auto"/>
            </w:tcBorders>
            <w:shd w:val="clear" w:color="auto" w:fill="auto"/>
          </w:tcPr>
          <w:p w14:paraId="1DB01673" w14:textId="54D1A166" w:rsidR="0048145B" w:rsidRDefault="0048145B" w:rsidP="0048145B">
            <w:pPr>
              <w:rPr>
                <w:lang w:val="en-AU"/>
              </w:rPr>
            </w:pPr>
            <w:r>
              <w:rPr>
                <w:lang w:val="en-AU"/>
              </w:rPr>
              <w:t>18/08/22</w:t>
            </w:r>
          </w:p>
        </w:tc>
        <w:tc>
          <w:tcPr>
            <w:tcW w:w="836" w:type="dxa"/>
            <w:tcBorders>
              <w:top w:val="single" w:sz="4" w:space="0" w:color="auto"/>
            </w:tcBorders>
            <w:shd w:val="clear" w:color="auto" w:fill="auto"/>
          </w:tcPr>
          <w:p w14:paraId="0759F99F" w14:textId="39ED204D" w:rsidR="0048145B" w:rsidRDefault="0048145B" w:rsidP="0048145B">
            <w:pPr>
              <w:jc w:val="center"/>
              <w:rPr>
                <w:lang w:val="en-AU"/>
              </w:rPr>
            </w:pPr>
            <w:r>
              <w:rPr>
                <w:lang w:val="en-AU"/>
              </w:rPr>
              <w:t>11</w:t>
            </w:r>
          </w:p>
        </w:tc>
        <w:tc>
          <w:tcPr>
            <w:tcW w:w="1439" w:type="dxa"/>
            <w:tcBorders>
              <w:top w:val="single" w:sz="4" w:space="0" w:color="auto"/>
            </w:tcBorders>
            <w:shd w:val="clear" w:color="auto" w:fill="auto"/>
          </w:tcPr>
          <w:p w14:paraId="21C9F2F3" w14:textId="6567E00F" w:rsidR="0048145B" w:rsidRDefault="0048145B" w:rsidP="0048145B">
            <w:pPr>
              <w:keepNext/>
              <w:jc w:val="center"/>
              <w:rPr>
                <w:lang w:val="en-AU"/>
              </w:rPr>
            </w:pPr>
            <w:r>
              <w:rPr>
                <w:lang w:val="en-AU"/>
              </w:rPr>
              <w:t>11.1.2</w:t>
            </w:r>
          </w:p>
        </w:tc>
        <w:tc>
          <w:tcPr>
            <w:tcW w:w="4798" w:type="dxa"/>
            <w:gridSpan w:val="2"/>
            <w:tcBorders>
              <w:top w:val="single" w:sz="4" w:space="0" w:color="auto"/>
              <w:bottom w:val="single" w:sz="4" w:space="0" w:color="auto"/>
              <w:right w:val="single" w:sz="18" w:space="0" w:color="auto"/>
            </w:tcBorders>
            <w:shd w:val="clear" w:color="auto" w:fill="auto"/>
          </w:tcPr>
          <w:p w14:paraId="5B7A11DE" w14:textId="046C5CF2" w:rsidR="0048145B" w:rsidRPr="0099511D" w:rsidRDefault="0048145B" w:rsidP="0048145B">
            <w:pPr>
              <w:spacing w:before="20" w:after="20"/>
              <w:jc w:val="both"/>
              <w:rPr>
                <w:rFonts w:ascii="Arial" w:hAnsi="Arial" w:cs="Arial"/>
                <w:color w:val="000000"/>
              </w:rPr>
            </w:pPr>
            <w:r w:rsidRPr="0099511D">
              <w:rPr>
                <w:rFonts w:ascii="Arial" w:hAnsi="Arial" w:cs="Arial"/>
                <w:color w:val="000000"/>
              </w:rPr>
              <w:t xml:space="preserve">Reference to </w:t>
            </w:r>
            <w:r w:rsidRPr="0099511D">
              <w:rPr>
                <w:rFonts w:ascii="Arial" w:hAnsi="Arial" w:cs="Arial"/>
                <w:i/>
                <w:iCs/>
                <w:color w:val="000000"/>
              </w:rPr>
              <w:t>DPP v Smith</w:t>
            </w:r>
            <w:r w:rsidRPr="0099511D">
              <w:rPr>
                <w:rFonts w:ascii="Arial" w:hAnsi="Arial" w:cs="Arial"/>
                <w:color w:val="000000"/>
              </w:rPr>
              <w:t xml:space="preserve"> [2022] VSCA 4 at [82].</w:t>
            </w:r>
          </w:p>
        </w:tc>
      </w:tr>
      <w:tr w:rsidR="0048145B" w14:paraId="2A671F5F" w14:textId="77777777" w:rsidTr="006B7637">
        <w:trPr>
          <w:trHeight w:val="178"/>
        </w:trPr>
        <w:tc>
          <w:tcPr>
            <w:tcW w:w="1219" w:type="dxa"/>
            <w:gridSpan w:val="2"/>
            <w:vMerge w:val="restart"/>
            <w:tcBorders>
              <w:top w:val="single" w:sz="4" w:space="0" w:color="auto"/>
              <w:left w:val="single" w:sz="18" w:space="0" w:color="auto"/>
            </w:tcBorders>
            <w:shd w:val="clear" w:color="auto" w:fill="auto"/>
          </w:tcPr>
          <w:p w14:paraId="140C8EF9" w14:textId="04F8E418" w:rsidR="0048145B" w:rsidRDefault="0048145B" w:rsidP="0048145B">
            <w:pPr>
              <w:rPr>
                <w:lang w:val="en-AU"/>
              </w:rPr>
            </w:pPr>
            <w:r>
              <w:rPr>
                <w:lang w:val="en-AU"/>
              </w:rPr>
              <w:t>18/02/22</w:t>
            </w:r>
          </w:p>
        </w:tc>
        <w:tc>
          <w:tcPr>
            <w:tcW w:w="836" w:type="dxa"/>
            <w:vMerge w:val="restart"/>
            <w:tcBorders>
              <w:top w:val="single" w:sz="4" w:space="0" w:color="auto"/>
            </w:tcBorders>
            <w:shd w:val="clear" w:color="auto" w:fill="auto"/>
          </w:tcPr>
          <w:p w14:paraId="40D591D7" w14:textId="7A29BB07" w:rsidR="0048145B" w:rsidRDefault="0048145B" w:rsidP="0048145B">
            <w:pPr>
              <w:jc w:val="center"/>
              <w:rPr>
                <w:lang w:val="en-AU"/>
              </w:rPr>
            </w:pPr>
            <w:r>
              <w:rPr>
                <w:lang w:val="en-AU"/>
              </w:rPr>
              <w:t>11</w:t>
            </w:r>
          </w:p>
        </w:tc>
        <w:tc>
          <w:tcPr>
            <w:tcW w:w="1439" w:type="dxa"/>
            <w:vMerge w:val="restart"/>
            <w:tcBorders>
              <w:top w:val="single" w:sz="4" w:space="0" w:color="auto"/>
            </w:tcBorders>
            <w:shd w:val="clear" w:color="auto" w:fill="auto"/>
          </w:tcPr>
          <w:p w14:paraId="5C48C576" w14:textId="73DC91A0" w:rsidR="0048145B" w:rsidRDefault="0048145B" w:rsidP="0048145B">
            <w:pPr>
              <w:keepNext/>
              <w:jc w:val="center"/>
              <w:rPr>
                <w:lang w:val="en-AU"/>
              </w:rPr>
            </w:pPr>
            <w:r>
              <w:rPr>
                <w:lang w:val="en-AU"/>
              </w:rPr>
              <w:t>11.1.4.3</w:t>
            </w:r>
          </w:p>
        </w:tc>
        <w:tc>
          <w:tcPr>
            <w:tcW w:w="4798" w:type="dxa"/>
            <w:gridSpan w:val="2"/>
            <w:tcBorders>
              <w:top w:val="single" w:sz="4" w:space="0" w:color="auto"/>
              <w:bottom w:val="single" w:sz="4" w:space="0" w:color="auto"/>
              <w:right w:val="single" w:sz="18" w:space="0" w:color="auto"/>
            </w:tcBorders>
            <w:shd w:val="clear" w:color="auto" w:fill="FFF2CC"/>
          </w:tcPr>
          <w:p w14:paraId="6ECC3055" w14:textId="4B294542" w:rsidR="0048145B" w:rsidRDefault="0048145B" w:rsidP="0048145B">
            <w:pPr>
              <w:spacing w:before="20" w:after="20"/>
              <w:jc w:val="both"/>
              <w:rPr>
                <w:rFonts w:ascii="Arial" w:hAnsi="Arial" w:cs="Arial"/>
                <w:color w:val="000000"/>
              </w:rPr>
            </w:pPr>
            <w:r w:rsidRPr="00C15A56">
              <w:rPr>
                <w:rFonts w:ascii="Arial" w:hAnsi="Arial" w:cs="Arial"/>
                <w:b/>
                <w:bCs/>
                <w:color w:val="000000"/>
              </w:rPr>
              <w:t>SUB</w:t>
            </w:r>
            <w:r>
              <w:rPr>
                <w:rFonts w:ascii="Arial" w:hAnsi="Arial" w:cs="Arial"/>
                <w:b/>
                <w:bCs/>
                <w:color w:val="000000"/>
              </w:rPr>
              <w:t>-</w:t>
            </w:r>
            <w:r w:rsidRPr="00C15A56">
              <w:rPr>
                <w:rFonts w:ascii="Arial" w:hAnsi="Arial" w:cs="Arial"/>
                <w:b/>
                <w:bCs/>
                <w:color w:val="000000"/>
              </w:rPr>
              <w:t>SECTION HEADING AMENDED TO</w:t>
            </w:r>
            <w:r>
              <w:rPr>
                <w:rFonts w:ascii="Arial" w:hAnsi="Arial" w:cs="Arial"/>
                <w:color w:val="000000"/>
              </w:rPr>
              <w:t xml:space="preserve"> </w:t>
            </w:r>
            <w:r w:rsidRPr="00C15A56">
              <w:rPr>
                <w:rFonts w:ascii="Arial" w:hAnsi="Arial" w:cs="Arial"/>
                <w:b/>
                <w:bCs/>
                <w:color w:val="000000"/>
              </w:rPr>
              <w:t>“Principle of Proportionality – Relevance of other convictions”.</w:t>
            </w:r>
          </w:p>
        </w:tc>
      </w:tr>
      <w:tr w:rsidR="0048145B" w14:paraId="1D61EF1B" w14:textId="77777777" w:rsidTr="006B7637">
        <w:trPr>
          <w:trHeight w:val="178"/>
        </w:trPr>
        <w:tc>
          <w:tcPr>
            <w:tcW w:w="1219" w:type="dxa"/>
            <w:gridSpan w:val="2"/>
            <w:vMerge/>
            <w:tcBorders>
              <w:left w:val="single" w:sz="18" w:space="0" w:color="auto"/>
              <w:bottom w:val="single" w:sz="4" w:space="0" w:color="auto"/>
            </w:tcBorders>
            <w:shd w:val="clear" w:color="auto" w:fill="auto"/>
          </w:tcPr>
          <w:p w14:paraId="6A791EB8" w14:textId="77777777" w:rsidR="0048145B" w:rsidRDefault="0048145B" w:rsidP="0048145B">
            <w:pPr>
              <w:rPr>
                <w:lang w:val="en-AU"/>
              </w:rPr>
            </w:pPr>
          </w:p>
        </w:tc>
        <w:tc>
          <w:tcPr>
            <w:tcW w:w="836" w:type="dxa"/>
            <w:vMerge/>
            <w:tcBorders>
              <w:bottom w:val="single" w:sz="4" w:space="0" w:color="auto"/>
            </w:tcBorders>
            <w:shd w:val="clear" w:color="auto" w:fill="auto"/>
          </w:tcPr>
          <w:p w14:paraId="439C7573" w14:textId="451AD1E8" w:rsidR="0048145B" w:rsidRDefault="0048145B" w:rsidP="0048145B">
            <w:pPr>
              <w:jc w:val="center"/>
              <w:rPr>
                <w:lang w:val="en-AU"/>
              </w:rPr>
            </w:pPr>
          </w:p>
        </w:tc>
        <w:tc>
          <w:tcPr>
            <w:tcW w:w="1439" w:type="dxa"/>
            <w:vMerge/>
            <w:tcBorders>
              <w:bottom w:val="single" w:sz="4" w:space="0" w:color="auto"/>
            </w:tcBorders>
            <w:shd w:val="clear" w:color="auto" w:fill="auto"/>
          </w:tcPr>
          <w:p w14:paraId="6452993D"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54F6ED03" w14:textId="39563AD2" w:rsidR="0048145B" w:rsidRDefault="0048145B" w:rsidP="0048145B">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Vida (a pseudonym) v The Queen</w:t>
            </w:r>
            <w:r>
              <w:rPr>
                <w:rFonts w:ascii="Arial" w:hAnsi="Arial" w:cs="Arial"/>
                <w:color w:val="000000"/>
              </w:rPr>
              <w:t xml:space="preserve"> [2021] VSCA 357 at [87]-[88].</w:t>
            </w:r>
          </w:p>
          <w:p w14:paraId="4FCD988B" w14:textId="0A57F944" w:rsidR="0048145B" w:rsidRPr="00C15A56" w:rsidRDefault="0048145B" w:rsidP="0048145B">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Extract from </w:t>
            </w:r>
            <w:r w:rsidRPr="00E17AAA">
              <w:rPr>
                <w:rFonts w:ascii="Arial" w:hAnsi="Arial" w:cs="Arial"/>
                <w:i/>
                <w:iCs/>
                <w:color w:val="000000"/>
              </w:rPr>
              <w:t>Wilson v The Queen</w:t>
            </w:r>
            <w:r>
              <w:rPr>
                <w:rFonts w:ascii="Arial" w:hAnsi="Arial" w:cs="Arial"/>
                <w:color w:val="000000"/>
              </w:rPr>
              <w:t xml:space="preserve"> [2022] VSCA 2 at [20].</w:t>
            </w:r>
          </w:p>
        </w:tc>
      </w:tr>
      <w:tr w:rsidR="0048145B" w14:paraId="6A70FE57"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60110BF9" w14:textId="20B05CB3"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09052AE0" w14:textId="0C353E8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64A7791" w14:textId="79BA9AFF" w:rsidR="0048145B" w:rsidRDefault="0048145B" w:rsidP="0048145B">
            <w:pPr>
              <w:keepNext/>
              <w:jc w:val="center"/>
              <w:rPr>
                <w:lang w:val="en-AU"/>
              </w:rPr>
            </w:pPr>
            <w:r>
              <w:rPr>
                <w:lang w:val="en-AU"/>
              </w:rPr>
              <w:t>11.1.4.4</w:t>
            </w:r>
          </w:p>
        </w:tc>
        <w:tc>
          <w:tcPr>
            <w:tcW w:w="4798" w:type="dxa"/>
            <w:gridSpan w:val="2"/>
            <w:tcBorders>
              <w:top w:val="single" w:sz="4" w:space="0" w:color="auto"/>
              <w:bottom w:val="single" w:sz="4" w:space="0" w:color="auto"/>
              <w:right w:val="single" w:sz="18" w:space="0" w:color="auto"/>
            </w:tcBorders>
            <w:shd w:val="clear" w:color="auto" w:fill="auto"/>
          </w:tcPr>
          <w:p w14:paraId="65FCD8E0" w14:textId="1E3A09C1" w:rsidR="0048145B" w:rsidRDefault="0048145B" w:rsidP="0048145B">
            <w:pPr>
              <w:pStyle w:val="ListParagraph"/>
              <w:numPr>
                <w:ilvl w:val="0"/>
                <w:numId w:val="120"/>
              </w:numPr>
              <w:spacing w:before="20" w:after="20"/>
              <w:ind w:left="357" w:hanging="357"/>
              <w:jc w:val="both"/>
              <w:rPr>
                <w:rFonts w:ascii="Arial" w:hAnsi="Arial" w:cs="Arial"/>
                <w:color w:val="000000"/>
              </w:rPr>
            </w:pPr>
            <w:r w:rsidRPr="0046494E">
              <w:rPr>
                <w:rFonts w:ascii="Arial" w:hAnsi="Arial" w:cs="Arial"/>
                <w:color w:val="000000"/>
              </w:rPr>
              <w:t xml:space="preserve">Discussion of </w:t>
            </w:r>
            <w:bookmarkStart w:id="23" w:name="_Hlk91062977"/>
            <w:r w:rsidRPr="0046494E">
              <w:rPr>
                <w:rFonts w:ascii="Arial" w:hAnsi="Arial" w:cs="Arial"/>
                <w:i/>
                <w:iCs/>
                <w:color w:val="000000"/>
              </w:rPr>
              <w:t>DPP v Bowen</w:t>
            </w:r>
            <w:r w:rsidRPr="0046494E">
              <w:rPr>
                <w:rFonts w:ascii="Arial" w:hAnsi="Arial" w:cs="Arial"/>
                <w:color w:val="000000"/>
              </w:rPr>
              <w:t xml:space="preserve"> [2021] VSCA 355 </w:t>
            </w:r>
            <w:bookmarkEnd w:id="23"/>
            <w:r w:rsidRPr="0046494E">
              <w:rPr>
                <w:rFonts w:ascii="Arial" w:hAnsi="Arial" w:cs="Arial"/>
                <w:color w:val="000000"/>
              </w:rPr>
              <w:t>and extracts from [6]-[8] &amp; [41]-[42].</w:t>
            </w:r>
          </w:p>
          <w:p w14:paraId="3394FAC5" w14:textId="7E94E49F" w:rsidR="0048145B" w:rsidRDefault="0048145B" w:rsidP="0048145B">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Discussion of </w:t>
            </w:r>
            <w:proofErr w:type="spellStart"/>
            <w:r w:rsidRPr="009C39AA">
              <w:rPr>
                <w:rFonts w:ascii="Arial" w:hAnsi="Arial" w:cs="Arial"/>
                <w:i/>
                <w:iCs/>
                <w:color w:val="000000"/>
              </w:rPr>
              <w:t>Kulafi</w:t>
            </w:r>
            <w:proofErr w:type="spellEnd"/>
            <w:r w:rsidRPr="009C39AA">
              <w:rPr>
                <w:rFonts w:ascii="Arial" w:hAnsi="Arial" w:cs="Arial"/>
                <w:i/>
                <w:iCs/>
                <w:color w:val="000000"/>
              </w:rPr>
              <w:t xml:space="preserve"> v The Queen; Nguyen v The Queen</w:t>
            </w:r>
            <w:r w:rsidRPr="009C39AA">
              <w:rPr>
                <w:rFonts w:ascii="Arial" w:hAnsi="Arial" w:cs="Arial"/>
                <w:color w:val="000000"/>
              </w:rPr>
              <w:t xml:space="preserve"> [2021] VSCA 369</w:t>
            </w:r>
            <w:r>
              <w:rPr>
                <w:rFonts w:ascii="Arial" w:hAnsi="Arial" w:cs="Arial"/>
                <w:color w:val="000000"/>
              </w:rPr>
              <w:t xml:space="preserve"> and ex tract from [46]-[47].</w:t>
            </w:r>
          </w:p>
          <w:p w14:paraId="11D9C541" w14:textId="31139B14" w:rsidR="0048145B" w:rsidRPr="0046494E" w:rsidRDefault="0048145B" w:rsidP="0048145B">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References to </w:t>
            </w:r>
            <w:bookmarkStart w:id="24" w:name="_Hlk95890739"/>
            <w:r w:rsidRPr="00802EEB">
              <w:rPr>
                <w:rFonts w:ascii="Arial" w:hAnsi="Arial" w:cs="Arial"/>
                <w:i/>
                <w:iCs/>
                <w:color w:val="000000"/>
              </w:rPr>
              <w:t>Jenkins v The Queen</w:t>
            </w:r>
            <w:r>
              <w:rPr>
                <w:rFonts w:ascii="Arial" w:hAnsi="Arial" w:cs="Arial"/>
                <w:color w:val="000000"/>
              </w:rPr>
              <w:t xml:space="preserve"> [2022] VSCA 1 at [13]-[17]; </w:t>
            </w:r>
            <w:r w:rsidRPr="007B14D9">
              <w:rPr>
                <w:rFonts w:ascii="Arial" w:hAnsi="Arial" w:cs="Arial"/>
                <w:i/>
                <w:iCs/>
                <w:color w:val="000000"/>
              </w:rPr>
              <w:t>Wilson v The Queen</w:t>
            </w:r>
            <w:r>
              <w:rPr>
                <w:rFonts w:ascii="Arial" w:hAnsi="Arial" w:cs="Arial"/>
                <w:color w:val="000000"/>
              </w:rPr>
              <w:t xml:space="preserve"> [2022] VSCA 2 at [27]-[37]</w:t>
            </w:r>
            <w:bookmarkEnd w:id="24"/>
            <w:r>
              <w:rPr>
                <w:rFonts w:ascii="Arial" w:hAnsi="Arial" w:cs="Arial"/>
                <w:color w:val="000000"/>
              </w:rPr>
              <w:t xml:space="preserve">; </w:t>
            </w:r>
            <w:r w:rsidRPr="001E2DE0">
              <w:rPr>
                <w:rFonts w:ascii="Arial" w:hAnsi="Arial" w:cs="Arial"/>
                <w:i/>
                <w:iCs/>
                <w:color w:val="000000"/>
              </w:rPr>
              <w:t xml:space="preserve">Sang </w:t>
            </w:r>
            <w:proofErr w:type="spellStart"/>
            <w:r w:rsidRPr="001E2DE0">
              <w:rPr>
                <w:rFonts w:ascii="Arial" w:hAnsi="Arial" w:cs="Arial"/>
                <w:i/>
                <w:iCs/>
                <w:color w:val="000000"/>
              </w:rPr>
              <w:t>Zung</w:t>
            </w:r>
            <w:proofErr w:type="spellEnd"/>
            <w:r w:rsidRPr="001E2DE0">
              <w:rPr>
                <w:rFonts w:ascii="Arial" w:hAnsi="Arial" w:cs="Arial"/>
                <w:i/>
                <w:iCs/>
                <w:color w:val="000000"/>
              </w:rPr>
              <w:t xml:space="preserve"> Mang v The Queen</w:t>
            </w:r>
            <w:r>
              <w:rPr>
                <w:rFonts w:ascii="Arial" w:hAnsi="Arial" w:cs="Arial"/>
                <w:color w:val="000000"/>
              </w:rPr>
              <w:t xml:space="preserve"> [2022] VSCA 10 at [18]-[24].</w:t>
            </w:r>
          </w:p>
        </w:tc>
      </w:tr>
      <w:tr w:rsidR="0048145B" w14:paraId="42F34133" w14:textId="77777777" w:rsidTr="006B7637">
        <w:trPr>
          <w:trHeight w:val="100"/>
        </w:trPr>
        <w:tc>
          <w:tcPr>
            <w:tcW w:w="1219" w:type="dxa"/>
            <w:gridSpan w:val="2"/>
            <w:vMerge w:val="restart"/>
            <w:tcBorders>
              <w:top w:val="single" w:sz="4" w:space="0" w:color="auto"/>
              <w:left w:val="single" w:sz="18" w:space="0" w:color="auto"/>
            </w:tcBorders>
            <w:shd w:val="clear" w:color="auto" w:fill="auto"/>
          </w:tcPr>
          <w:p w14:paraId="001504F0" w14:textId="59484A96" w:rsidR="0048145B" w:rsidRDefault="0048145B" w:rsidP="0048145B">
            <w:pPr>
              <w:rPr>
                <w:lang w:val="en-AU"/>
              </w:rPr>
            </w:pPr>
            <w:r>
              <w:rPr>
                <w:lang w:val="en-AU"/>
              </w:rPr>
              <w:t>18/02/22</w:t>
            </w:r>
          </w:p>
        </w:tc>
        <w:tc>
          <w:tcPr>
            <w:tcW w:w="836" w:type="dxa"/>
            <w:vMerge w:val="restart"/>
            <w:tcBorders>
              <w:top w:val="single" w:sz="4" w:space="0" w:color="auto"/>
            </w:tcBorders>
            <w:shd w:val="clear" w:color="auto" w:fill="auto"/>
          </w:tcPr>
          <w:p w14:paraId="416B1440" w14:textId="0320DFE9" w:rsidR="0048145B" w:rsidRDefault="0048145B" w:rsidP="0048145B">
            <w:pPr>
              <w:jc w:val="center"/>
              <w:rPr>
                <w:lang w:val="en-AU"/>
              </w:rPr>
            </w:pPr>
            <w:r>
              <w:rPr>
                <w:lang w:val="en-AU"/>
              </w:rPr>
              <w:t>11</w:t>
            </w:r>
          </w:p>
        </w:tc>
        <w:tc>
          <w:tcPr>
            <w:tcW w:w="1439" w:type="dxa"/>
            <w:vMerge w:val="restart"/>
            <w:tcBorders>
              <w:top w:val="single" w:sz="4" w:space="0" w:color="auto"/>
            </w:tcBorders>
            <w:shd w:val="clear" w:color="auto" w:fill="auto"/>
          </w:tcPr>
          <w:p w14:paraId="43F4A368" w14:textId="557E9737" w:rsidR="0048145B" w:rsidRDefault="0048145B" w:rsidP="0048145B">
            <w:pPr>
              <w:keepNext/>
              <w:jc w:val="center"/>
              <w:rPr>
                <w:lang w:val="en-AU"/>
              </w:rPr>
            </w:pPr>
            <w:r>
              <w:rPr>
                <w:lang w:val="en-AU"/>
              </w:rPr>
              <w:t>11.1.4.5</w:t>
            </w:r>
          </w:p>
        </w:tc>
        <w:tc>
          <w:tcPr>
            <w:tcW w:w="4798" w:type="dxa"/>
            <w:gridSpan w:val="2"/>
            <w:tcBorders>
              <w:top w:val="single" w:sz="4" w:space="0" w:color="auto"/>
              <w:bottom w:val="single" w:sz="4" w:space="0" w:color="auto"/>
              <w:right w:val="single" w:sz="18" w:space="0" w:color="auto"/>
            </w:tcBorders>
            <w:shd w:val="clear" w:color="auto" w:fill="FFF2CC"/>
          </w:tcPr>
          <w:p w14:paraId="1B2DB130" w14:textId="4E4DEA61" w:rsidR="0048145B" w:rsidRDefault="0048145B" w:rsidP="0048145B">
            <w:pPr>
              <w:spacing w:before="20" w:after="20"/>
              <w:jc w:val="both"/>
              <w:rPr>
                <w:rFonts w:ascii="Arial" w:hAnsi="Arial" w:cs="Arial"/>
                <w:color w:val="000000"/>
              </w:rPr>
            </w:pPr>
            <w:r w:rsidRPr="0049790E">
              <w:rPr>
                <w:rFonts w:ascii="Arial" w:hAnsi="Arial" w:cs="Arial"/>
                <w:b/>
                <w:bCs/>
              </w:rPr>
              <w:t>NEW SUB-SECTION HEAD</w:t>
            </w:r>
            <w:r>
              <w:rPr>
                <w:rFonts w:ascii="Arial" w:hAnsi="Arial" w:cs="Arial"/>
                <w:b/>
                <w:bCs/>
              </w:rPr>
              <w:t>ED</w:t>
            </w:r>
            <w:r w:rsidRPr="0049790E">
              <w:rPr>
                <w:rFonts w:ascii="Arial" w:hAnsi="Arial" w:cs="Arial"/>
                <w:b/>
                <w:bCs/>
              </w:rPr>
              <w:t xml:space="preserve"> “</w:t>
            </w:r>
            <w:r>
              <w:rPr>
                <w:rFonts w:ascii="Arial" w:hAnsi="Arial" w:cs="Arial"/>
                <w:b/>
                <w:bCs/>
                <w:color w:val="000000"/>
              </w:rPr>
              <w:t>Community correction orders under Part 3A of the Sentencing Act 1991</w:t>
            </w:r>
            <w:r w:rsidRPr="0049790E">
              <w:rPr>
                <w:rFonts w:ascii="Arial" w:hAnsi="Arial" w:cs="Arial"/>
                <w:b/>
                <w:bCs/>
              </w:rPr>
              <w:t>”.</w:t>
            </w:r>
          </w:p>
        </w:tc>
      </w:tr>
      <w:tr w:rsidR="0048145B" w14:paraId="6AC74FC1" w14:textId="77777777" w:rsidTr="006B7637">
        <w:trPr>
          <w:trHeight w:val="100"/>
        </w:trPr>
        <w:tc>
          <w:tcPr>
            <w:tcW w:w="1219" w:type="dxa"/>
            <w:gridSpan w:val="2"/>
            <w:vMerge/>
            <w:tcBorders>
              <w:left w:val="single" w:sz="18" w:space="0" w:color="auto"/>
              <w:bottom w:val="single" w:sz="4" w:space="0" w:color="auto"/>
            </w:tcBorders>
            <w:shd w:val="clear" w:color="auto" w:fill="auto"/>
          </w:tcPr>
          <w:p w14:paraId="7863B38A" w14:textId="77777777" w:rsidR="0048145B" w:rsidRDefault="0048145B" w:rsidP="0048145B">
            <w:pPr>
              <w:rPr>
                <w:lang w:val="en-AU"/>
              </w:rPr>
            </w:pPr>
          </w:p>
        </w:tc>
        <w:tc>
          <w:tcPr>
            <w:tcW w:w="836" w:type="dxa"/>
            <w:vMerge/>
            <w:tcBorders>
              <w:bottom w:val="single" w:sz="4" w:space="0" w:color="auto"/>
            </w:tcBorders>
            <w:shd w:val="clear" w:color="auto" w:fill="auto"/>
          </w:tcPr>
          <w:p w14:paraId="23EBBD5B" w14:textId="2760B2A5" w:rsidR="0048145B" w:rsidRDefault="0048145B" w:rsidP="0048145B">
            <w:pPr>
              <w:jc w:val="center"/>
              <w:rPr>
                <w:lang w:val="en-AU"/>
              </w:rPr>
            </w:pPr>
          </w:p>
        </w:tc>
        <w:tc>
          <w:tcPr>
            <w:tcW w:w="1439" w:type="dxa"/>
            <w:vMerge/>
            <w:tcBorders>
              <w:bottom w:val="single" w:sz="4" w:space="0" w:color="auto"/>
            </w:tcBorders>
            <w:shd w:val="clear" w:color="auto" w:fill="auto"/>
          </w:tcPr>
          <w:p w14:paraId="25CC083A"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1F646D71" w14:textId="43F5025A" w:rsidR="0048145B" w:rsidRDefault="0048145B" w:rsidP="0048145B">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48145B" w14:paraId="494AE51E"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4CEA5BA2" w14:textId="07FE7BDD"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55CA36BC" w14:textId="252D338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9A29ED1" w14:textId="0AC40C7A" w:rsidR="0048145B" w:rsidRDefault="0048145B" w:rsidP="0048145B">
            <w:pPr>
              <w:keepNext/>
              <w:jc w:val="center"/>
              <w:rPr>
                <w:lang w:val="en-AU"/>
              </w:rPr>
            </w:pPr>
            <w:r>
              <w:rPr>
                <w:lang w:val="en-AU"/>
              </w:rPr>
              <w:t>11.2.4</w:t>
            </w:r>
          </w:p>
        </w:tc>
        <w:tc>
          <w:tcPr>
            <w:tcW w:w="4798" w:type="dxa"/>
            <w:gridSpan w:val="2"/>
            <w:tcBorders>
              <w:top w:val="single" w:sz="4" w:space="0" w:color="auto"/>
              <w:bottom w:val="single" w:sz="4" w:space="0" w:color="auto"/>
              <w:right w:val="single" w:sz="18" w:space="0" w:color="auto"/>
            </w:tcBorders>
            <w:shd w:val="clear" w:color="auto" w:fill="auto"/>
          </w:tcPr>
          <w:p w14:paraId="7EB38D91" w14:textId="017D9E7C" w:rsidR="0048145B" w:rsidRDefault="0048145B" w:rsidP="0048145B">
            <w:pPr>
              <w:spacing w:before="20" w:after="20"/>
              <w:jc w:val="both"/>
              <w:rPr>
                <w:rFonts w:ascii="Arial" w:hAnsi="Arial" w:cs="Arial"/>
                <w:color w:val="000000"/>
              </w:rPr>
            </w:pPr>
            <w:r>
              <w:rPr>
                <w:rFonts w:ascii="Arial" w:hAnsi="Arial" w:cs="Arial"/>
                <w:color w:val="000000"/>
              </w:rPr>
              <w:t xml:space="preserve">Added reference to </w:t>
            </w:r>
            <w:r w:rsidRPr="00C97BEE">
              <w:rPr>
                <w:rFonts w:ascii="Arial" w:hAnsi="Arial" w:cs="Arial"/>
                <w:i/>
                <w:iCs/>
                <w:color w:val="000000"/>
              </w:rPr>
              <w:t>Wilson v The Queen</w:t>
            </w:r>
            <w:r>
              <w:rPr>
                <w:rFonts w:ascii="Arial" w:hAnsi="Arial" w:cs="Arial"/>
                <w:color w:val="000000"/>
              </w:rPr>
              <w:t xml:space="preserve"> [2022] VSCA 2 at [22]-[26].</w:t>
            </w:r>
          </w:p>
        </w:tc>
      </w:tr>
      <w:tr w:rsidR="0048145B" w14:paraId="706BE6FB"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7992669E" w14:textId="77777777"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0077C5F2" w14:textId="7F8AAE0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DF182D9" w14:textId="039F214B" w:rsidR="0048145B" w:rsidRDefault="0048145B" w:rsidP="0048145B">
            <w:pPr>
              <w:keepNext/>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shd w:val="clear" w:color="auto" w:fill="auto"/>
          </w:tcPr>
          <w:p w14:paraId="05357F93" w14:textId="401F810C"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3A219E">
              <w:rPr>
                <w:rFonts w:ascii="Arial" w:hAnsi="Arial" w:cs="Arial"/>
                <w:i/>
                <w:iCs/>
                <w:color w:val="000000"/>
              </w:rPr>
              <w:t>Shaun Page (a pseudonym) v The Queen</w:t>
            </w:r>
            <w:r>
              <w:rPr>
                <w:rFonts w:ascii="Arial" w:hAnsi="Arial" w:cs="Arial"/>
                <w:color w:val="000000"/>
              </w:rPr>
              <w:t xml:space="preserve"> [2021] VSCA 364 and extract from [45]-[47].</w:t>
            </w:r>
          </w:p>
        </w:tc>
      </w:tr>
      <w:tr w:rsidR="0048145B" w14:paraId="71AB6636"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46E50B4B" w14:textId="64102972"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5BEF2080" w14:textId="4936F39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FBEA9AF" w14:textId="3DA99CD0"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shd w:val="clear" w:color="auto" w:fill="auto"/>
          </w:tcPr>
          <w:p w14:paraId="5080A0F3" w14:textId="1B72DFEA"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at [29]-[30]; </w:t>
            </w:r>
            <w:r w:rsidRPr="005D0579">
              <w:rPr>
                <w:rFonts w:ascii="Arial" w:hAnsi="Arial" w:cs="Arial"/>
                <w:i/>
                <w:iCs/>
                <w:color w:val="000000"/>
              </w:rPr>
              <w:t>Boucher v The Queen</w:t>
            </w:r>
            <w:r>
              <w:rPr>
                <w:rFonts w:ascii="Arial" w:hAnsi="Arial" w:cs="Arial"/>
                <w:color w:val="000000"/>
              </w:rPr>
              <w:t xml:space="preserve"> [2022] VSCA 3 at [131]-[139].</w:t>
            </w:r>
          </w:p>
        </w:tc>
      </w:tr>
      <w:tr w:rsidR="0048145B" w14:paraId="4197D9FC"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05E8F06A" w14:textId="77777777"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545BD7E4" w14:textId="2EED98B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276274F" w14:textId="77777777" w:rsidR="0048145B" w:rsidRDefault="0048145B" w:rsidP="0048145B">
            <w:pPr>
              <w:keepNext/>
              <w:jc w:val="center"/>
              <w:rPr>
                <w:lang w:val="en-AU"/>
              </w:rPr>
            </w:pPr>
            <w:r>
              <w:rPr>
                <w:lang w:val="en-AU"/>
              </w:rPr>
              <w:t>11.2.11.4</w:t>
            </w:r>
          </w:p>
        </w:tc>
        <w:tc>
          <w:tcPr>
            <w:tcW w:w="4798" w:type="dxa"/>
            <w:gridSpan w:val="2"/>
            <w:tcBorders>
              <w:top w:val="single" w:sz="4" w:space="0" w:color="auto"/>
              <w:bottom w:val="single" w:sz="4" w:space="0" w:color="auto"/>
              <w:right w:val="single" w:sz="18" w:space="0" w:color="auto"/>
            </w:tcBorders>
            <w:shd w:val="clear" w:color="auto" w:fill="auto"/>
          </w:tcPr>
          <w:p w14:paraId="69CEE799"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 at [63]-[66]</w:t>
            </w:r>
            <w:r>
              <w:rPr>
                <w:rFonts w:ascii="Arial" w:hAnsi="Arial" w:cs="Arial"/>
              </w:rPr>
              <w:t>.</w:t>
            </w:r>
          </w:p>
        </w:tc>
      </w:tr>
      <w:tr w:rsidR="0048145B" w14:paraId="3D6FE1A8"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1451D9D0" w14:textId="7EC13820"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231DC08E" w14:textId="42E50BB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770BFB5" w14:textId="4E9A13C1" w:rsidR="0048145B" w:rsidRDefault="0048145B" w:rsidP="0048145B">
            <w:pPr>
              <w:keepNext/>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shd w:val="clear" w:color="auto" w:fill="auto"/>
          </w:tcPr>
          <w:p w14:paraId="4B775E77" w14:textId="0DA20DEF"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393EF4">
              <w:rPr>
                <w:rFonts w:ascii="Arial" w:hAnsi="Arial" w:cs="Arial"/>
                <w:i/>
                <w:iCs/>
                <w:color w:val="000000"/>
              </w:rPr>
              <w:t>Clark v The Queen</w:t>
            </w:r>
            <w:r>
              <w:rPr>
                <w:rFonts w:ascii="Arial" w:hAnsi="Arial" w:cs="Arial"/>
                <w:color w:val="000000"/>
              </w:rPr>
              <w:t xml:space="preserve"> [2021] VSCA 350 at [19]; </w:t>
            </w:r>
            <w:r w:rsidRPr="003A219E">
              <w:rPr>
                <w:rFonts w:ascii="Arial" w:hAnsi="Arial" w:cs="Arial"/>
                <w:i/>
                <w:iCs/>
                <w:color w:val="000000"/>
              </w:rPr>
              <w:t>Shaun Page (a pseudonym) v The Queen</w:t>
            </w:r>
            <w:r>
              <w:rPr>
                <w:rFonts w:ascii="Arial" w:hAnsi="Arial" w:cs="Arial"/>
                <w:color w:val="000000"/>
              </w:rPr>
              <w:t xml:space="preserve"> [2021] VSCA 364 at [57]-[62]</w:t>
            </w:r>
            <w:r w:rsidRPr="0051211F">
              <w:rPr>
                <w:rFonts w:ascii="Arial" w:hAnsi="Arial" w:cs="Arial"/>
                <w:color w:val="000000"/>
              </w:rPr>
              <w:t>.</w:t>
            </w:r>
          </w:p>
        </w:tc>
      </w:tr>
      <w:tr w:rsidR="0048145B" w14:paraId="6B9FC0A1"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1A4916A0" w14:textId="058AF388"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00F5B14D" w14:textId="26B1217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C9F7AC9" w14:textId="1342805D" w:rsidR="0048145B" w:rsidRDefault="0048145B" w:rsidP="0048145B">
            <w:pPr>
              <w:keepNext/>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shd w:val="clear" w:color="auto" w:fill="auto"/>
          </w:tcPr>
          <w:p w14:paraId="2F2E6342" w14:textId="35210107" w:rsidR="0048145B" w:rsidRDefault="0048145B" w:rsidP="0048145B">
            <w:pPr>
              <w:pStyle w:val="ListParagraph"/>
              <w:numPr>
                <w:ilvl w:val="0"/>
                <w:numId w:val="112"/>
              </w:numPr>
              <w:spacing w:before="20"/>
              <w:ind w:left="357" w:hanging="357"/>
              <w:jc w:val="both"/>
              <w:rPr>
                <w:rFonts w:ascii="Arial" w:hAnsi="Arial" w:cs="Arial"/>
              </w:rPr>
            </w:pPr>
            <w:r>
              <w:rPr>
                <w:rFonts w:ascii="Arial" w:hAnsi="Arial" w:cs="Arial"/>
              </w:rPr>
              <w:t xml:space="preserve">Case name </w:t>
            </w:r>
            <w:r w:rsidRPr="007B1397">
              <w:rPr>
                <w:rFonts w:ascii="Arial" w:hAnsi="Arial" w:cs="Arial"/>
                <w:i/>
                <w:iCs/>
              </w:rPr>
              <w:t>R v Hasan</w:t>
            </w:r>
            <w:r>
              <w:rPr>
                <w:rFonts w:ascii="Arial" w:hAnsi="Arial" w:cs="Arial"/>
              </w:rPr>
              <w:t xml:space="preserve"> corrected to </w:t>
            </w:r>
            <w:r w:rsidRPr="007B1397">
              <w:rPr>
                <w:rFonts w:ascii="Arial" w:hAnsi="Arial" w:cs="Arial"/>
                <w:i/>
                <w:iCs/>
              </w:rPr>
              <w:t>Hasan v The Queen</w:t>
            </w:r>
            <w:r>
              <w:rPr>
                <w:rFonts w:ascii="Arial" w:hAnsi="Arial" w:cs="Arial"/>
              </w:rPr>
              <w:t xml:space="preserve"> and </w:t>
            </w:r>
            <w:r w:rsidRPr="00496961">
              <w:rPr>
                <w:rFonts w:ascii="Arial" w:hAnsi="Arial" w:cs="Arial"/>
              </w:rPr>
              <w:t>(2010) 31 VR 28</w:t>
            </w:r>
            <w:r>
              <w:rPr>
                <w:rFonts w:ascii="Arial" w:hAnsi="Arial" w:cs="Arial"/>
              </w:rPr>
              <w:t xml:space="preserve"> added to citation.</w:t>
            </w:r>
          </w:p>
          <w:p w14:paraId="3D366A7B" w14:textId="2B5730C5" w:rsidR="0048145B" w:rsidRPr="007B1397" w:rsidRDefault="0048145B" w:rsidP="0048145B">
            <w:pPr>
              <w:pStyle w:val="ListParagraph"/>
              <w:numPr>
                <w:ilvl w:val="0"/>
                <w:numId w:val="112"/>
              </w:numPr>
              <w:ind w:left="357" w:hanging="357"/>
              <w:jc w:val="both"/>
              <w:rPr>
                <w:rFonts w:ascii="Arial" w:hAnsi="Arial" w:cs="Arial"/>
              </w:rPr>
            </w:pPr>
            <w:r>
              <w:rPr>
                <w:rFonts w:ascii="Arial" w:hAnsi="Arial" w:cs="Arial"/>
              </w:rPr>
              <w:t xml:space="preserve">Extract from </w:t>
            </w:r>
            <w:r w:rsidRPr="007B1397">
              <w:rPr>
                <w:rFonts w:ascii="Arial" w:hAnsi="Arial" w:cs="Arial"/>
                <w:i/>
                <w:iCs/>
              </w:rPr>
              <w:t>Clark v The Queen</w:t>
            </w:r>
            <w:r>
              <w:rPr>
                <w:rFonts w:ascii="Arial" w:hAnsi="Arial" w:cs="Arial"/>
              </w:rPr>
              <w:t xml:space="preserve"> [2021] VSCA 350 at [14].</w:t>
            </w:r>
          </w:p>
        </w:tc>
      </w:tr>
      <w:tr w:rsidR="0048145B" w14:paraId="7BB4468A"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66B1DFDA" w14:textId="1B945028"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50E591ED" w14:textId="1F301D6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21C01E0" w14:textId="1E20C953" w:rsidR="0048145B" w:rsidRDefault="0048145B" w:rsidP="0048145B">
            <w:pPr>
              <w:keepNext/>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shd w:val="clear" w:color="auto" w:fill="auto"/>
          </w:tcPr>
          <w:p w14:paraId="57809A82" w14:textId="04F29641" w:rsidR="0048145B" w:rsidRDefault="0048145B" w:rsidP="0048145B">
            <w:pPr>
              <w:spacing w:before="20" w:after="20"/>
              <w:jc w:val="both"/>
              <w:rPr>
                <w:rFonts w:ascii="Arial" w:hAnsi="Arial" w:cs="Arial"/>
                <w:color w:val="000000"/>
              </w:rPr>
            </w:pPr>
            <w:r>
              <w:rPr>
                <w:rFonts w:ascii="Arial" w:hAnsi="Arial" w:cs="Arial"/>
                <w:color w:val="000000"/>
              </w:rPr>
              <w:t xml:space="preserve">Summary of and extract from </w:t>
            </w:r>
            <w:r w:rsidRPr="00531994">
              <w:rPr>
                <w:rFonts w:ascii="Arial" w:hAnsi="Arial" w:cs="Arial"/>
                <w:i/>
                <w:iCs/>
                <w:color w:val="000000"/>
              </w:rPr>
              <w:t>Curtis v The Queen</w:t>
            </w:r>
            <w:r>
              <w:rPr>
                <w:rFonts w:ascii="Arial" w:hAnsi="Arial" w:cs="Arial"/>
                <w:color w:val="000000"/>
              </w:rPr>
              <w:t xml:space="preserve"> [2022] VSCA 5 at [21].</w:t>
            </w:r>
          </w:p>
        </w:tc>
      </w:tr>
      <w:tr w:rsidR="0048145B" w14:paraId="32078A9D"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7DD17CF3" w14:textId="77777777" w:rsidR="0048145B" w:rsidRDefault="0048145B" w:rsidP="0048145B">
            <w:pPr>
              <w:rPr>
                <w:lang w:val="en-AU"/>
              </w:rPr>
            </w:pPr>
            <w:r>
              <w:rPr>
                <w:lang w:val="en-AU"/>
              </w:rPr>
              <w:lastRenderedPageBreak/>
              <w:t>18/02/22</w:t>
            </w:r>
          </w:p>
        </w:tc>
        <w:tc>
          <w:tcPr>
            <w:tcW w:w="836" w:type="dxa"/>
            <w:tcBorders>
              <w:top w:val="single" w:sz="4" w:space="0" w:color="auto"/>
              <w:bottom w:val="single" w:sz="4" w:space="0" w:color="auto"/>
            </w:tcBorders>
            <w:shd w:val="clear" w:color="auto" w:fill="auto"/>
          </w:tcPr>
          <w:p w14:paraId="68B36971" w14:textId="6B499BB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5E0F4EF" w14:textId="77777777"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shd w:val="clear" w:color="auto" w:fill="auto"/>
          </w:tcPr>
          <w:p w14:paraId="62214957"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Summaries of </w:t>
            </w:r>
            <w:r w:rsidRPr="00040DAE">
              <w:rPr>
                <w:rFonts w:ascii="Arial" w:hAnsi="Arial" w:cs="Arial"/>
                <w:i/>
                <w:iCs/>
                <w:color w:val="000000"/>
              </w:rPr>
              <w:t xml:space="preserve">DPP v </w:t>
            </w:r>
            <w:proofErr w:type="spellStart"/>
            <w:r w:rsidRPr="00040DAE">
              <w:rPr>
                <w:rFonts w:ascii="Arial" w:hAnsi="Arial" w:cs="Arial"/>
                <w:i/>
                <w:iCs/>
                <w:color w:val="000000"/>
              </w:rPr>
              <w:t>Panagiotou</w:t>
            </w:r>
            <w:proofErr w:type="spellEnd"/>
            <w:r>
              <w:rPr>
                <w:rFonts w:ascii="Arial" w:hAnsi="Arial" w:cs="Arial"/>
                <w:color w:val="000000"/>
              </w:rPr>
              <w:t xml:space="preserve"> [2022] VSC 9; </w:t>
            </w:r>
            <w:r w:rsidRPr="00040DAE">
              <w:rPr>
                <w:rFonts w:ascii="Arial" w:hAnsi="Arial" w:cs="Arial"/>
                <w:i/>
                <w:iCs/>
                <w:color w:val="000000"/>
              </w:rPr>
              <w:t>DPP v Walia</w:t>
            </w:r>
            <w:r>
              <w:rPr>
                <w:rFonts w:ascii="Arial" w:hAnsi="Arial" w:cs="Arial"/>
                <w:color w:val="000000"/>
              </w:rPr>
              <w:t xml:space="preserve"> [2022] VSC 12.</w:t>
            </w:r>
          </w:p>
        </w:tc>
      </w:tr>
      <w:tr w:rsidR="0048145B" w14:paraId="1A980D5F"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1D7A52A0" w14:textId="19017D6D"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78C07BF2" w14:textId="56AD14F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B5FD91F" w14:textId="13742331"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shd w:val="clear" w:color="auto" w:fill="auto"/>
          </w:tcPr>
          <w:p w14:paraId="77192471" w14:textId="5DCBE9DF" w:rsidR="0048145B" w:rsidRDefault="0048145B" w:rsidP="0048145B">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w:t>
            </w:r>
            <w:r w:rsidRPr="00700872">
              <w:rPr>
                <w:rFonts w:ascii="Arial" w:hAnsi="Arial" w:cs="Arial"/>
                <w:i/>
                <w:iCs/>
                <w:color w:val="000000"/>
              </w:rPr>
              <w:t xml:space="preserve">DPP v </w:t>
            </w:r>
            <w:proofErr w:type="spellStart"/>
            <w:r w:rsidRPr="00700872">
              <w:rPr>
                <w:rFonts w:ascii="Arial" w:hAnsi="Arial" w:cs="Arial"/>
                <w:i/>
                <w:iCs/>
                <w:color w:val="000000"/>
              </w:rPr>
              <w:t>K</w:t>
            </w:r>
            <w:r>
              <w:rPr>
                <w:rFonts w:ascii="Arial" w:hAnsi="Arial" w:cs="Arial"/>
                <w:i/>
                <w:iCs/>
                <w:color w:val="000000"/>
              </w:rPr>
              <w:t>i</w:t>
            </w:r>
            <w:r w:rsidRPr="00700872">
              <w:rPr>
                <w:rFonts w:ascii="Arial" w:hAnsi="Arial" w:cs="Arial"/>
                <w:i/>
                <w:iCs/>
                <w:color w:val="000000"/>
              </w:rPr>
              <w:t>ngdon</w:t>
            </w:r>
            <w:proofErr w:type="spellEnd"/>
            <w:r>
              <w:rPr>
                <w:rFonts w:ascii="Arial" w:hAnsi="Arial" w:cs="Arial"/>
                <w:color w:val="000000"/>
              </w:rPr>
              <w:t xml:space="preserve"> [2021] VSC 858.</w:t>
            </w:r>
          </w:p>
        </w:tc>
      </w:tr>
      <w:tr w:rsidR="0048145B" w14:paraId="0B2AF5DD"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5D8B6471" w14:textId="44F856F5"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4799382A" w14:textId="370CD38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C0C796D" w14:textId="4A71ED42" w:rsidR="0048145B" w:rsidRDefault="0048145B" w:rsidP="0048145B">
            <w:pPr>
              <w:keepNext/>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shd w:val="clear" w:color="auto" w:fill="auto"/>
          </w:tcPr>
          <w:p w14:paraId="659B2017" w14:textId="5E58BA88"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2537EB">
              <w:rPr>
                <w:rFonts w:ascii="Arial" w:hAnsi="Arial" w:cs="Arial"/>
                <w:i/>
                <w:iCs/>
                <w:color w:val="000000"/>
              </w:rPr>
              <w:t>Singh v The Queen</w:t>
            </w:r>
            <w:r>
              <w:rPr>
                <w:rFonts w:ascii="Arial" w:hAnsi="Arial" w:cs="Arial"/>
                <w:color w:val="000000"/>
              </w:rPr>
              <w:t xml:space="preserve"> [2021] VSCA 345; </w:t>
            </w:r>
            <w:r w:rsidRPr="00E854DC">
              <w:rPr>
                <w:rFonts w:ascii="Arial" w:hAnsi="Arial" w:cs="Arial"/>
                <w:i/>
                <w:iCs/>
                <w:color w:val="000000"/>
              </w:rPr>
              <w:t>DPP v McNamara</w:t>
            </w:r>
            <w:r>
              <w:rPr>
                <w:rFonts w:ascii="Arial" w:hAnsi="Arial" w:cs="Arial"/>
                <w:color w:val="000000"/>
              </w:rPr>
              <w:t xml:space="preserve"> [2021] VSC 845.</w:t>
            </w:r>
          </w:p>
        </w:tc>
      </w:tr>
      <w:tr w:rsidR="0048145B" w14:paraId="5E0AB5C0"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57F20A4E" w14:textId="02440C69"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7B823FF4" w14:textId="792C8B0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EDC69E0" w14:textId="64A648B0" w:rsidR="0048145B" w:rsidRDefault="0048145B" w:rsidP="0048145B">
            <w:pPr>
              <w:keepNext/>
              <w:jc w:val="center"/>
              <w:rPr>
                <w:lang w:val="en-AU"/>
              </w:rPr>
            </w:pPr>
            <w:r>
              <w:rPr>
                <w:lang w:val="en-AU"/>
              </w:rPr>
              <w:t>11.2.24.3</w:t>
            </w:r>
          </w:p>
        </w:tc>
        <w:tc>
          <w:tcPr>
            <w:tcW w:w="4798" w:type="dxa"/>
            <w:gridSpan w:val="2"/>
            <w:tcBorders>
              <w:top w:val="single" w:sz="4" w:space="0" w:color="auto"/>
              <w:bottom w:val="single" w:sz="4" w:space="0" w:color="auto"/>
              <w:right w:val="single" w:sz="18" w:space="0" w:color="auto"/>
            </w:tcBorders>
            <w:shd w:val="clear" w:color="auto" w:fill="auto"/>
          </w:tcPr>
          <w:p w14:paraId="78D6A87D" w14:textId="17B61359"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6827EC">
              <w:rPr>
                <w:rFonts w:ascii="Arial" w:hAnsi="Arial" w:cs="Arial"/>
                <w:i/>
                <w:iCs/>
                <w:color w:val="000000"/>
              </w:rPr>
              <w:t>Byast</w:t>
            </w:r>
            <w:proofErr w:type="spellEnd"/>
            <w:r w:rsidRPr="006827EC">
              <w:rPr>
                <w:rFonts w:ascii="Arial" w:hAnsi="Arial" w:cs="Arial"/>
                <w:i/>
                <w:iCs/>
                <w:color w:val="000000"/>
              </w:rPr>
              <w:t xml:space="preserve"> v The Queen</w:t>
            </w:r>
            <w:r>
              <w:rPr>
                <w:rFonts w:ascii="Arial" w:hAnsi="Arial" w:cs="Arial"/>
                <w:color w:val="000000"/>
              </w:rPr>
              <w:t xml:space="preserve"> [2021] VSCA 344.</w:t>
            </w:r>
          </w:p>
        </w:tc>
      </w:tr>
      <w:tr w:rsidR="0048145B" w14:paraId="27CBE5C6"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15A864F6" w14:textId="23005E2D"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7835DFBF" w14:textId="16D368A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5D58CEF" w14:textId="4AD30DB3" w:rsidR="0048145B" w:rsidRDefault="0048145B" w:rsidP="0048145B">
            <w:pPr>
              <w:keepNext/>
              <w:jc w:val="center"/>
              <w:rPr>
                <w:lang w:val="en-AU"/>
              </w:rPr>
            </w:pPr>
            <w:r>
              <w:rPr>
                <w:lang w:val="en-AU"/>
              </w:rPr>
              <w:t>11.2.24.6</w:t>
            </w:r>
          </w:p>
        </w:tc>
        <w:tc>
          <w:tcPr>
            <w:tcW w:w="4798" w:type="dxa"/>
            <w:gridSpan w:val="2"/>
            <w:tcBorders>
              <w:top w:val="single" w:sz="4" w:space="0" w:color="auto"/>
              <w:bottom w:val="single" w:sz="4" w:space="0" w:color="auto"/>
              <w:right w:val="single" w:sz="18" w:space="0" w:color="auto"/>
            </w:tcBorders>
            <w:shd w:val="clear" w:color="auto" w:fill="auto"/>
          </w:tcPr>
          <w:p w14:paraId="2C8C920E" w14:textId="114A3A13"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Clark v The Queen</w:t>
            </w:r>
            <w:r>
              <w:rPr>
                <w:rFonts w:ascii="Arial" w:hAnsi="Arial" w:cs="Arial"/>
                <w:color w:val="000000"/>
              </w:rPr>
              <w:t xml:space="preserve"> [2021] VSCA 350 at [21].</w:t>
            </w:r>
          </w:p>
        </w:tc>
      </w:tr>
      <w:tr w:rsidR="0048145B" w14:paraId="4551A531"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50B8B132" w14:textId="367E31AE"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5872B9E8" w14:textId="4A7277A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452E4F4" w14:textId="7DF536ED" w:rsidR="0048145B" w:rsidRDefault="0048145B" w:rsidP="0048145B">
            <w:pPr>
              <w:keepNext/>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shd w:val="clear" w:color="auto" w:fill="auto"/>
          </w:tcPr>
          <w:p w14:paraId="3B263F28" w14:textId="028C734F" w:rsidR="0048145B" w:rsidRPr="005E6B2D" w:rsidRDefault="0048145B" w:rsidP="0048145B">
            <w:pPr>
              <w:jc w:val="both"/>
              <w:rPr>
                <w:rFonts w:ascii="Arial" w:hAnsi="Arial" w:cs="Arial"/>
                <w:color w:val="000000"/>
              </w:rPr>
            </w:pPr>
            <w:r>
              <w:rPr>
                <w:rFonts w:ascii="Arial" w:hAnsi="Arial" w:cs="Arial"/>
                <w:color w:val="000000"/>
              </w:rPr>
              <w:t xml:space="preserve">References to </w:t>
            </w:r>
            <w:r w:rsidRPr="005E6B2D">
              <w:rPr>
                <w:rFonts w:ascii="Arial" w:hAnsi="Arial" w:cs="Arial"/>
                <w:i/>
                <w:iCs/>
                <w:color w:val="000000"/>
              </w:rPr>
              <w:t xml:space="preserve">Nguyen v The Queen </w:t>
            </w:r>
            <w:r w:rsidRPr="005E6B2D">
              <w:rPr>
                <w:rFonts w:ascii="Arial" w:hAnsi="Arial" w:cs="Arial"/>
                <w:color w:val="000000"/>
              </w:rPr>
              <w:t>[2021] VSCA 346</w:t>
            </w:r>
            <w:r>
              <w:rPr>
                <w:rFonts w:ascii="Arial" w:hAnsi="Arial" w:cs="Arial"/>
                <w:color w:val="000000"/>
              </w:rPr>
              <w:t xml:space="preserve">; </w:t>
            </w:r>
            <w:r w:rsidRPr="005E6B2D">
              <w:rPr>
                <w:rFonts w:ascii="Arial" w:hAnsi="Arial" w:cs="Arial"/>
                <w:i/>
                <w:iCs/>
              </w:rPr>
              <w:t xml:space="preserve">Billy </w:t>
            </w:r>
            <w:proofErr w:type="spellStart"/>
            <w:r w:rsidRPr="005E6B2D">
              <w:rPr>
                <w:rFonts w:ascii="Arial" w:hAnsi="Arial" w:cs="Arial"/>
                <w:i/>
                <w:iCs/>
              </w:rPr>
              <w:t>Dimovski</w:t>
            </w:r>
            <w:proofErr w:type="spellEnd"/>
            <w:r w:rsidRPr="005E6B2D">
              <w:rPr>
                <w:rFonts w:ascii="Arial" w:hAnsi="Arial" w:cs="Arial"/>
                <w:i/>
                <w:iCs/>
              </w:rPr>
              <w:t xml:space="preserve"> v The Queen </w:t>
            </w:r>
            <w:r w:rsidRPr="005E6B2D">
              <w:rPr>
                <w:rFonts w:ascii="Arial" w:hAnsi="Arial" w:cs="Arial"/>
              </w:rPr>
              <w:t>[2022] VSCA 6</w:t>
            </w:r>
            <w:r>
              <w:rPr>
                <w:rFonts w:ascii="Arial" w:hAnsi="Arial" w:cs="Arial"/>
              </w:rPr>
              <w:t xml:space="preserve">; </w:t>
            </w:r>
            <w:r>
              <w:rPr>
                <w:rFonts w:ascii="Arial" w:hAnsi="Arial" w:cs="Arial"/>
                <w:i/>
                <w:iCs/>
              </w:rPr>
              <w:t xml:space="preserve">Johnson v The Queen </w:t>
            </w:r>
            <w:r w:rsidRPr="00F70888">
              <w:rPr>
                <w:rFonts w:ascii="Arial" w:hAnsi="Arial" w:cs="Arial"/>
              </w:rPr>
              <w:t>[2022] VSCA 9</w:t>
            </w:r>
            <w:r w:rsidRPr="005E6B2D">
              <w:rPr>
                <w:rFonts w:ascii="Arial" w:hAnsi="Arial" w:cs="Arial"/>
              </w:rPr>
              <w:t>.</w:t>
            </w:r>
          </w:p>
        </w:tc>
      </w:tr>
      <w:tr w:rsidR="0048145B" w14:paraId="5A48D639"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4CA39869" w14:textId="3E861A38"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3B1ADB8C" w14:textId="6422978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06556D0" w14:textId="2713A764" w:rsidR="0048145B" w:rsidRDefault="0048145B" w:rsidP="0048145B">
            <w:pPr>
              <w:keepNext/>
              <w:jc w:val="center"/>
              <w:rPr>
                <w:lang w:val="en-AU"/>
              </w:rPr>
            </w:pPr>
            <w:r>
              <w:rPr>
                <w:lang w:val="en-AU"/>
              </w:rPr>
              <w:t>11.2.26.2</w:t>
            </w:r>
          </w:p>
        </w:tc>
        <w:tc>
          <w:tcPr>
            <w:tcW w:w="4798" w:type="dxa"/>
            <w:gridSpan w:val="2"/>
            <w:tcBorders>
              <w:top w:val="single" w:sz="4" w:space="0" w:color="auto"/>
              <w:bottom w:val="single" w:sz="4" w:space="0" w:color="auto"/>
              <w:right w:val="single" w:sz="18" w:space="0" w:color="auto"/>
            </w:tcBorders>
            <w:shd w:val="clear" w:color="auto" w:fill="auto"/>
          </w:tcPr>
          <w:p w14:paraId="1AC031F2" w14:textId="1539BAE9" w:rsidR="0048145B" w:rsidRDefault="0048145B" w:rsidP="0048145B">
            <w:pPr>
              <w:spacing w:before="20" w:after="20"/>
              <w:jc w:val="both"/>
              <w:rPr>
                <w:rFonts w:ascii="Arial" w:hAnsi="Arial" w:cs="Arial"/>
                <w:color w:val="000000"/>
              </w:rPr>
            </w:pPr>
            <w:r>
              <w:rPr>
                <w:rFonts w:ascii="Arial" w:hAnsi="Arial" w:cs="Arial"/>
                <w:color w:val="000000"/>
              </w:rPr>
              <w:t xml:space="preserve">Discussion of and extract from </w:t>
            </w:r>
            <w:proofErr w:type="spellStart"/>
            <w:r w:rsidRPr="00D9206A">
              <w:rPr>
                <w:rFonts w:ascii="Arial" w:hAnsi="Arial" w:cs="Arial"/>
                <w:i/>
                <w:iCs/>
                <w:color w:val="000000"/>
              </w:rPr>
              <w:t>Sabbatucci</w:t>
            </w:r>
            <w:proofErr w:type="spellEnd"/>
            <w:r w:rsidRPr="00D9206A">
              <w:rPr>
                <w:rFonts w:ascii="Arial" w:hAnsi="Arial" w:cs="Arial"/>
                <w:i/>
                <w:iCs/>
                <w:color w:val="000000"/>
              </w:rPr>
              <w:t xml:space="preserve"> v The Queen</w:t>
            </w:r>
            <w:r>
              <w:rPr>
                <w:rFonts w:ascii="Arial" w:hAnsi="Arial" w:cs="Arial"/>
                <w:color w:val="000000"/>
              </w:rPr>
              <w:t xml:space="preserve"> [2021] VSCA 340 at [35].</w:t>
            </w:r>
          </w:p>
        </w:tc>
      </w:tr>
      <w:tr w:rsidR="0048145B" w14:paraId="7413EA82"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465C77B0" w14:textId="5929EEAA"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6468803D" w14:textId="2DAC86D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80C942E" w14:textId="372C4779"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shd w:val="clear" w:color="auto" w:fill="auto"/>
          </w:tcPr>
          <w:p w14:paraId="359D7164" w14:textId="058944AA"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1E2DE0">
              <w:rPr>
                <w:rFonts w:ascii="Arial" w:hAnsi="Arial" w:cs="Arial"/>
                <w:i/>
                <w:iCs/>
                <w:color w:val="000000"/>
              </w:rPr>
              <w:t xml:space="preserve">Sang </w:t>
            </w:r>
            <w:proofErr w:type="spellStart"/>
            <w:r w:rsidRPr="001E2DE0">
              <w:rPr>
                <w:rFonts w:ascii="Arial" w:hAnsi="Arial" w:cs="Arial"/>
                <w:i/>
                <w:iCs/>
                <w:color w:val="000000"/>
              </w:rPr>
              <w:t>Zung</w:t>
            </w:r>
            <w:proofErr w:type="spellEnd"/>
            <w:r w:rsidRPr="001E2DE0">
              <w:rPr>
                <w:rFonts w:ascii="Arial" w:hAnsi="Arial" w:cs="Arial"/>
                <w:i/>
                <w:iCs/>
                <w:color w:val="000000"/>
              </w:rPr>
              <w:t xml:space="preserve"> Mang v The Queen</w:t>
            </w:r>
            <w:r>
              <w:rPr>
                <w:rFonts w:ascii="Arial" w:hAnsi="Arial" w:cs="Arial"/>
                <w:color w:val="000000"/>
              </w:rPr>
              <w:t xml:space="preserve"> [2022] VSCA 10 </w:t>
            </w:r>
            <w:r>
              <w:rPr>
                <w:rFonts w:ascii="Arial" w:hAnsi="Arial" w:cs="Arial"/>
                <w:bCs/>
                <w:lang w:val="en-US"/>
              </w:rPr>
              <w:t>at [13] &amp; [24].</w:t>
            </w:r>
          </w:p>
        </w:tc>
      </w:tr>
      <w:tr w:rsidR="0048145B" w14:paraId="5D0A8A26"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68A75D7C" w14:textId="16033DB1"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77BA4957" w14:textId="773C127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09C9301" w14:textId="783DE872" w:rsidR="0048145B" w:rsidRDefault="0048145B" w:rsidP="0048145B">
            <w:pPr>
              <w:keepNext/>
              <w:jc w:val="center"/>
              <w:rPr>
                <w:lang w:val="en-AU"/>
              </w:rPr>
            </w:pPr>
            <w:r>
              <w:rPr>
                <w:lang w:val="en-AU"/>
              </w:rPr>
              <w:t>11.2.30</w:t>
            </w:r>
          </w:p>
        </w:tc>
        <w:tc>
          <w:tcPr>
            <w:tcW w:w="4798" w:type="dxa"/>
            <w:gridSpan w:val="2"/>
            <w:tcBorders>
              <w:top w:val="single" w:sz="4" w:space="0" w:color="auto"/>
              <w:bottom w:val="single" w:sz="4" w:space="0" w:color="auto"/>
              <w:right w:val="single" w:sz="18" w:space="0" w:color="auto"/>
            </w:tcBorders>
            <w:shd w:val="clear" w:color="auto" w:fill="auto"/>
          </w:tcPr>
          <w:p w14:paraId="51C065B4" w14:textId="0ED44235" w:rsidR="0048145B" w:rsidRDefault="0048145B" w:rsidP="0048145B">
            <w:pPr>
              <w:spacing w:before="20" w:after="20"/>
              <w:jc w:val="both"/>
              <w:rPr>
                <w:rFonts w:ascii="Arial" w:hAnsi="Arial" w:cs="Arial"/>
                <w:color w:val="000000"/>
              </w:rPr>
            </w:pPr>
            <w:r>
              <w:rPr>
                <w:rFonts w:ascii="Arial" w:hAnsi="Arial" w:cs="Arial"/>
                <w:color w:val="000000"/>
              </w:rPr>
              <w:t xml:space="preserve">Discussion of </w:t>
            </w:r>
            <w:r w:rsidRPr="00682678">
              <w:rPr>
                <w:rFonts w:ascii="Arial" w:hAnsi="Arial" w:cs="Arial"/>
                <w:i/>
                <w:iCs/>
                <w:color w:val="000000"/>
              </w:rPr>
              <w:t>Alex</w:t>
            </w:r>
            <w:r>
              <w:rPr>
                <w:rFonts w:ascii="Arial" w:hAnsi="Arial" w:cs="Arial"/>
                <w:i/>
                <w:iCs/>
                <w:color w:val="000000"/>
              </w:rPr>
              <w:t>andra</w:t>
            </w:r>
            <w:r w:rsidRPr="00682678">
              <w:rPr>
                <w:rFonts w:ascii="Arial" w:hAnsi="Arial" w:cs="Arial"/>
                <w:i/>
                <w:iCs/>
                <w:color w:val="000000"/>
              </w:rPr>
              <w:t xml:space="preserve"> Hill v The Queen</w:t>
            </w:r>
            <w:r>
              <w:rPr>
                <w:rFonts w:ascii="Arial" w:hAnsi="Arial" w:cs="Arial"/>
                <w:color w:val="000000"/>
              </w:rPr>
              <w:t xml:space="preserve"> [2021] VSCA 349 and extract from [36].</w:t>
            </w:r>
          </w:p>
        </w:tc>
      </w:tr>
      <w:tr w:rsidR="0048145B" w14:paraId="7107E4AE"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08F1D59F" w14:textId="7ACD59F4"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409CE53E" w14:textId="478C165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E134301" w14:textId="2FD24061" w:rsidR="0048145B" w:rsidRDefault="0048145B" w:rsidP="0048145B">
            <w:pPr>
              <w:keepNext/>
              <w:jc w:val="center"/>
              <w:rPr>
                <w:lang w:val="en-AU"/>
              </w:rPr>
            </w:pPr>
            <w:r>
              <w:rPr>
                <w:lang w:val="en-AU"/>
              </w:rPr>
              <w:t>11.3.5</w:t>
            </w:r>
          </w:p>
        </w:tc>
        <w:tc>
          <w:tcPr>
            <w:tcW w:w="4798" w:type="dxa"/>
            <w:gridSpan w:val="2"/>
            <w:tcBorders>
              <w:top w:val="single" w:sz="4" w:space="0" w:color="auto"/>
              <w:bottom w:val="single" w:sz="4" w:space="0" w:color="auto"/>
              <w:right w:val="single" w:sz="18" w:space="0" w:color="auto"/>
            </w:tcBorders>
            <w:shd w:val="clear" w:color="auto" w:fill="auto"/>
          </w:tcPr>
          <w:p w14:paraId="23FE6225" w14:textId="047A511C"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E604C1">
              <w:rPr>
                <w:rFonts w:ascii="Arial" w:hAnsi="Arial" w:cs="Arial"/>
                <w:i/>
                <w:iCs/>
                <w:color w:val="000000"/>
              </w:rPr>
              <w:t>DPP v Stratton</w:t>
            </w:r>
            <w:r>
              <w:rPr>
                <w:rFonts w:ascii="Arial" w:hAnsi="Arial" w:cs="Arial"/>
                <w:color w:val="000000"/>
              </w:rPr>
              <w:t xml:space="preserve"> [2021] VSC 810 at [38].</w:t>
            </w:r>
          </w:p>
        </w:tc>
      </w:tr>
      <w:tr w:rsidR="0048145B" w14:paraId="5CF0B795"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71CDF708" w14:textId="52F6FA3F"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058AE44C" w14:textId="462C236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C64EAC9" w14:textId="25C1B2CC" w:rsidR="0048145B" w:rsidRDefault="0048145B" w:rsidP="0048145B">
            <w:pPr>
              <w:keepNext/>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shd w:val="clear" w:color="auto" w:fill="auto"/>
          </w:tcPr>
          <w:p w14:paraId="068FFD2F" w14:textId="7E91C29F" w:rsidR="0048145B" w:rsidRDefault="0048145B" w:rsidP="0048145B">
            <w:pPr>
              <w:spacing w:before="20" w:after="20"/>
              <w:jc w:val="both"/>
              <w:rPr>
                <w:rFonts w:ascii="Arial" w:hAnsi="Arial" w:cs="Arial"/>
                <w:color w:val="000000"/>
              </w:rPr>
            </w:pPr>
            <w:r>
              <w:rPr>
                <w:rFonts w:ascii="Arial" w:hAnsi="Arial" w:cs="Arial"/>
                <w:color w:val="000000"/>
              </w:rPr>
              <w:t xml:space="preserve">Extract from </w:t>
            </w:r>
            <w:r w:rsidRPr="00C54581">
              <w:rPr>
                <w:rFonts w:ascii="Arial" w:hAnsi="Arial" w:cs="Arial"/>
                <w:i/>
                <w:iCs/>
                <w:color w:val="000000"/>
              </w:rPr>
              <w:t>Wilson v The Queen</w:t>
            </w:r>
            <w:r w:rsidRPr="00C54581">
              <w:rPr>
                <w:rFonts w:ascii="Arial" w:hAnsi="Arial" w:cs="Arial"/>
                <w:color w:val="000000"/>
              </w:rPr>
              <w:t xml:space="preserve"> [2022] VSCA 2</w:t>
            </w:r>
            <w:r>
              <w:rPr>
                <w:rFonts w:ascii="Arial" w:hAnsi="Arial" w:cs="Arial"/>
                <w:color w:val="000000"/>
              </w:rPr>
              <w:t xml:space="preserve"> at [35]-[37].</w:t>
            </w:r>
          </w:p>
        </w:tc>
      </w:tr>
      <w:tr w:rsidR="0048145B" w14:paraId="6518AF13"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049F1953" w14:textId="44ED8E98"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669B4A76" w14:textId="6DDACD6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E846B61" w14:textId="077D0125" w:rsidR="0048145B" w:rsidRDefault="0048145B" w:rsidP="0048145B">
            <w:pPr>
              <w:keepNext/>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shd w:val="clear" w:color="auto" w:fill="auto"/>
          </w:tcPr>
          <w:p w14:paraId="69185242" w14:textId="21C28EF5"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w:t>
            </w:r>
          </w:p>
        </w:tc>
      </w:tr>
      <w:tr w:rsidR="0048145B" w14:paraId="5BD8A8A6"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56697DBC" w14:textId="428757C6"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28097E6C" w14:textId="4EFEC5A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F43C902" w14:textId="6D45C089" w:rsidR="0048145B" w:rsidRDefault="0048145B" w:rsidP="0048145B">
            <w:pPr>
              <w:keepNext/>
              <w:jc w:val="center"/>
              <w:rPr>
                <w:lang w:val="en-AU"/>
              </w:rPr>
            </w:pPr>
            <w:r>
              <w:rPr>
                <w:lang w:val="en-AU"/>
              </w:rPr>
              <w:t>11.15.2</w:t>
            </w:r>
          </w:p>
        </w:tc>
        <w:tc>
          <w:tcPr>
            <w:tcW w:w="4798" w:type="dxa"/>
            <w:gridSpan w:val="2"/>
            <w:tcBorders>
              <w:top w:val="single" w:sz="4" w:space="0" w:color="auto"/>
              <w:bottom w:val="single" w:sz="4" w:space="0" w:color="auto"/>
              <w:right w:val="single" w:sz="18" w:space="0" w:color="auto"/>
            </w:tcBorders>
            <w:shd w:val="clear" w:color="auto" w:fill="auto"/>
          </w:tcPr>
          <w:p w14:paraId="3683080D" w14:textId="11AC7347"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8D1D17">
              <w:rPr>
                <w:rFonts w:ascii="Arial" w:hAnsi="Arial" w:cs="Arial"/>
                <w:i/>
                <w:iCs/>
                <w:color w:val="000000"/>
              </w:rPr>
              <w:t xml:space="preserve">DPP (Vic) v </w:t>
            </w:r>
            <w:proofErr w:type="spellStart"/>
            <w:r w:rsidRPr="008D1D17">
              <w:rPr>
                <w:rFonts w:ascii="Arial" w:hAnsi="Arial" w:cs="Arial"/>
                <w:i/>
                <w:iCs/>
                <w:color w:val="000000"/>
              </w:rPr>
              <w:t>Conos</w:t>
            </w:r>
            <w:proofErr w:type="spellEnd"/>
            <w:r>
              <w:rPr>
                <w:rFonts w:ascii="Arial" w:hAnsi="Arial" w:cs="Arial"/>
                <w:color w:val="000000"/>
              </w:rPr>
              <w:t xml:space="preserve"> [2021] VSCA 367; </w:t>
            </w:r>
            <w:r w:rsidRPr="005D0579">
              <w:rPr>
                <w:rFonts w:ascii="Arial" w:hAnsi="Arial" w:cs="Arial"/>
                <w:i/>
                <w:iCs/>
                <w:color w:val="000000"/>
              </w:rPr>
              <w:t>Boucher v The Queen</w:t>
            </w:r>
            <w:r>
              <w:rPr>
                <w:rFonts w:ascii="Arial" w:hAnsi="Arial" w:cs="Arial"/>
                <w:color w:val="000000"/>
              </w:rPr>
              <w:t xml:space="preserve"> [2022] VSCA 3.</w:t>
            </w:r>
          </w:p>
        </w:tc>
      </w:tr>
      <w:tr w:rsidR="0048145B" w14:paraId="117998CE"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238AD670" w14:textId="438FCF6D"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20515B82" w14:textId="2758B91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C305561" w14:textId="00A9D043" w:rsidR="0048145B" w:rsidRDefault="0048145B" w:rsidP="0048145B">
            <w:pPr>
              <w:keepNext/>
              <w:jc w:val="center"/>
              <w:rPr>
                <w:lang w:val="en-AU"/>
              </w:rPr>
            </w:pPr>
            <w:r>
              <w:rPr>
                <w:lang w:val="en-AU"/>
              </w:rPr>
              <w:t>11.15.4</w:t>
            </w:r>
          </w:p>
        </w:tc>
        <w:tc>
          <w:tcPr>
            <w:tcW w:w="4798" w:type="dxa"/>
            <w:gridSpan w:val="2"/>
            <w:tcBorders>
              <w:top w:val="single" w:sz="4" w:space="0" w:color="auto"/>
              <w:bottom w:val="single" w:sz="4" w:space="0" w:color="auto"/>
              <w:right w:val="single" w:sz="18" w:space="0" w:color="auto"/>
            </w:tcBorders>
            <w:shd w:val="clear" w:color="auto" w:fill="auto"/>
          </w:tcPr>
          <w:p w14:paraId="15484B33" w14:textId="575704C4"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99511D">
              <w:rPr>
                <w:rFonts w:ascii="Arial" w:hAnsi="Arial" w:cs="Arial"/>
                <w:i/>
                <w:iCs/>
                <w:color w:val="000000"/>
              </w:rPr>
              <w:t>DPP v Smith</w:t>
            </w:r>
            <w:r>
              <w:rPr>
                <w:rFonts w:ascii="Arial" w:hAnsi="Arial" w:cs="Arial"/>
                <w:color w:val="000000"/>
              </w:rPr>
              <w:t xml:space="preserve"> [2022] VSCA 4; </w:t>
            </w:r>
            <w:r w:rsidRPr="00D20E7B">
              <w:rPr>
                <w:rFonts w:ascii="Arial" w:hAnsi="Arial" w:cs="Arial"/>
                <w:i/>
                <w:iCs/>
                <w:color w:val="000000"/>
              </w:rPr>
              <w:t>O’Brien v The Queen</w:t>
            </w:r>
            <w:r>
              <w:rPr>
                <w:rFonts w:ascii="Arial" w:hAnsi="Arial" w:cs="Arial"/>
                <w:color w:val="000000"/>
              </w:rPr>
              <w:t xml:space="preserve"> [2021] VSCA 11.</w:t>
            </w:r>
          </w:p>
        </w:tc>
      </w:tr>
      <w:tr w:rsidR="0048145B" w14:paraId="794CF9DF"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0771A8EC" w14:textId="589FA555" w:rsidR="0048145B" w:rsidRDefault="0048145B" w:rsidP="0048145B">
            <w:pPr>
              <w:rPr>
                <w:lang w:val="en-AU"/>
              </w:rPr>
            </w:pPr>
            <w:r>
              <w:rPr>
                <w:lang w:val="en-AU"/>
              </w:rPr>
              <w:t>18/02/22</w:t>
            </w:r>
          </w:p>
        </w:tc>
        <w:tc>
          <w:tcPr>
            <w:tcW w:w="836" w:type="dxa"/>
            <w:tcBorders>
              <w:top w:val="single" w:sz="4" w:space="0" w:color="auto"/>
              <w:bottom w:val="single" w:sz="4" w:space="0" w:color="auto"/>
            </w:tcBorders>
            <w:shd w:val="clear" w:color="auto" w:fill="auto"/>
          </w:tcPr>
          <w:p w14:paraId="2E6A1F35" w14:textId="3C516DE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83BF3F2" w14:textId="24EE18A3" w:rsidR="0048145B" w:rsidRDefault="0048145B" w:rsidP="0048145B">
            <w:pPr>
              <w:keepNext/>
              <w:jc w:val="center"/>
              <w:rPr>
                <w:lang w:val="en-AU"/>
              </w:rPr>
            </w:pPr>
            <w:r>
              <w:rPr>
                <w:lang w:val="en-AU"/>
              </w:rPr>
              <w:t>11.15.6</w:t>
            </w:r>
          </w:p>
        </w:tc>
        <w:tc>
          <w:tcPr>
            <w:tcW w:w="4798" w:type="dxa"/>
            <w:gridSpan w:val="2"/>
            <w:tcBorders>
              <w:top w:val="single" w:sz="4" w:space="0" w:color="auto"/>
              <w:bottom w:val="single" w:sz="4" w:space="0" w:color="auto"/>
              <w:right w:val="single" w:sz="18" w:space="0" w:color="auto"/>
            </w:tcBorders>
            <w:shd w:val="clear" w:color="auto" w:fill="auto"/>
          </w:tcPr>
          <w:p w14:paraId="6F0A4D86" w14:textId="2617150E" w:rsidR="0048145B" w:rsidRDefault="0048145B" w:rsidP="0048145B">
            <w:pPr>
              <w:spacing w:before="20" w:after="20"/>
              <w:jc w:val="both"/>
              <w:rPr>
                <w:rFonts w:ascii="Arial" w:hAnsi="Arial" w:cs="Arial"/>
                <w:color w:val="000000"/>
              </w:rPr>
            </w:pPr>
            <w:r>
              <w:rPr>
                <w:rFonts w:ascii="Arial" w:hAnsi="Arial" w:cs="Arial"/>
                <w:color w:val="000000"/>
              </w:rPr>
              <w:t xml:space="preserve">Commentary on </w:t>
            </w:r>
            <w:r>
              <w:rPr>
                <w:rFonts w:ascii="Arial" w:hAnsi="Arial" w:cs="Arial"/>
                <w:i/>
                <w:iCs/>
                <w:color w:val="000000"/>
              </w:rPr>
              <w:t>R v H</w:t>
            </w:r>
            <w:r w:rsidRPr="00C52D7D">
              <w:rPr>
                <w:rFonts w:ascii="Arial" w:hAnsi="Arial" w:cs="Arial"/>
                <w:i/>
                <w:iCs/>
                <w:color w:val="000000"/>
              </w:rPr>
              <w:t>ollingsworth</w:t>
            </w:r>
            <w:r w:rsidRPr="00023108">
              <w:rPr>
                <w:rFonts w:ascii="Arial" w:hAnsi="Arial" w:cs="Arial"/>
                <w:color w:val="000000"/>
              </w:rPr>
              <w:t>: see [2021] VSCA 354</w:t>
            </w:r>
            <w:r>
              <w:rPr>
                <w:rFonts w:ascii="Arial" w:hAnsi="Arial" w:cs="Arial"/>
                <w:color w:val="000000"/>
              </w:rPr>
              <w:t>.</w:t>
            </w:r>
          </w:p>
        </w:tc>
      </w:tr>
      <w:tr w:rsidR="0048145B" w14:paraId="0B338067" w14:textId="77777777" w:rsidTr="006B7637">
        <w:tc>
          <w:tcPr>
            <w:tcW w:w="1219" w:type="dxa"/>
            <w:gridSpan w:val="2"/>
            <w:tcBorders>
              <w:top w:val="single" w:sz="12" w:space="0" w:color="auto"/>
              <w:left w:val="single" w:sz="18" w:space="0" w:color="auto"/>
              <w:bottom w:val="single" w:sz="4" w:space="0" w:color="auto"/>
            </w:tcBorders>
            <w:shd w:val="clear" w:color="auto" w:fill="DDDDDD"/>
          </w:tcPr>
          <w:p w14:paraId="246D7622" w14:textId="2486C9BB" w:rsidR="0048145B" w:rsidRPr="0054535C" w:rsidRDefault="0048145B" w:rsidP="0048145B">
            <w:pPr>
              <w:keepNext/>
              <w:keepLines/>
              <w:rPr>
                <w:sz w:val="22"/>
                <w:lang w:val="en-AU"/>
              </w:rPr>
            </w:pPr>
            <w:r>
              <w:rPr>
                <w:sz w:val="22"/>
                <w:lang w:val="en-AU"/>
              </w:rPr>
              <w:t>10/12/21</w:t>
            </w:r>
          </w:p>
        </w:tc>
        <w:tc>
          <w:tcPr>
            <w:tcW w:w="7073" w:type="dxa"/>
            <w:gridSpan w:val="4"/>
            <w:tcBorders>
              <w:top w:val="single" w:sz="12" w:space="0" w:color="auto"/>
              <w:bottom w:val="single" w:sz="4" w:space="0" w:color="auto"/>
              <w:right w:val="single" w:sz="18" w:space="0" w:color="auto"/>
            </w:tcBorders>
            <w:shd w:val="clear" w:color="auto" w:fill="DDDDDD"/>
          </w:tcPr>
          <w:p w14:paraId="1659B9A4" w14:textId="5499273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0C4ACE0B" w14:textId="77777777" w:rsidTr="006B7637">
        <w:tc>
          <w:tcPr>
            <w:tcW w:w="1219" w:type="dxa"/>
            <w:gridSpan w:val="2"/>
            <w:tcBorders>
              <w:top w:val="single" w:sz="4" w:space="0" w:color="auto"/>
              <w:left w:val="single" w:sz="18" w:space="0" w:color="auto"/>
              <w:bottom w:val="single" w:sz="4" w:space="0" w:color="auto"/>
            </w:tcBorders>
          </w:tcPr>
          <w:p w14:paraId="732EC238" w14:textId="4A875F0C"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63DDE463" w14:textId="2BB473AB"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528FA885" w14:textId="2766F980" w:rsidR="0048145B" w:rsidRDefault="0048145B" w:rsidP="0048145B">
            <w:pPr>
              <w:keepNext/>
              <w:jc w:val="center"/>
              <w:rPr>
                <w:lang w:val="en-AU"/>
              </w:rPr>
            </w:pPr>
            <w:r>
              <w:rPr>
                <w:lang w:val="en-AU"/>
              </w:rPr>
              <w:t>Preamble</w:t>
            </w:r>
          </w:p>
        </w:tc>
        <w:tc>
          <w:tcPr>
            <w:tcW w:w="4798" w:type="dxa"/>
            <w:gridSpan w:val="2"/>
            <w:tcBorders>
              <w:top w:val="single" w:sz="4" w:space="0" w:color="auto"/>
              <w:bottom w:val="single" w:sz="4" w:space="0" w:color="auto"/>
              <w:right w:val="single" w:sz="18" w:space="0" w:color="auto"/>
            </w:tcBorders>
            <w:shd w:val="clear" w:color="auto" w:fill="FFFFFF"/>
          </w:tcPr>
          <w:p w14:paraId="6C40C823" w14:textId="56F6E1BE" w:rsidR="0048145B" w:rsidRDefault="0048145B" w:rsidP="0048145B">
            <w:pPr>
              <w:spacing w:before="20" w:after="20"/>
              <w:jc w:val="both"/>
              <w:rPr>
                <w:rFonts w:ascii="Arial" w:hAnsi="Arial" w:cs="Arial"/>
                <w:color w:val="000000"/>
              </w:rPr>
            </w:pPr>
            <w:r>
              <w:rPr>
                <w:rFonts w:ascii="Arial" w:hAnsi="Arial" w:cs="Arial"/>
                <w:color w:val="000000"/>
              </w:rPr>
              <w:t>Commentary on change of Department names, including dicta from</w:t>
            </w:r>
            <w:r w:rsidRPr="00432617">
              <w:rPr>
                <w:rFonts w:ascii="Arial" w:hAnsi="Arial" w:cs="Arial"/>
                <w:color w:val="000000"/>
              </w:rPr>
              <w:t xml:space="preserve"> </w:t>
            </w:r>
            <w:bookmarkStart w:id="25" w:name="_Hlk90017275"/>
            <w:r w:rsidRPr="00432617">
              <w:rPr>
                <w:rFonts w:ascii="Arial" w:hAnsi="Arial" w:cs="Arial"/>
                <w:i/>
                <w:iCs/>
              </w:rPr>
              <w:t xml:space="preserve">RP and VS v Maryanne Foreman &amp; </w:t>
            </w:r>
            <w:proofErr w:type="spellStart"/>
            <w:r w:rsidRPr="00432617">
              <w:rPr>
                <w:rFonts w:ascii="Arial" w:hAnsi="Arial" w:cs="Arial"/>
                <w:i/>
                <w:iCs/>
              </w:rPr>
              <w:t>Ors</w:t>
            </w:r>
            <w:proofErr w:type="spellEnd"/>
            <w:r w:rsidRPr="00432617">
              <w:rPr>
                <w:rFonts w:ascii="Arial" w:hAnsi="Arial" w:cs="Arial"/>
              </w:rPr>
              <w:t xml:space="preserve"> [2021] VSCA 115 at [2]</w:t>
            </w:r>
            <w:bookmarkEnd w:id="25"/>
            <w:r w:rsidRPr="00432617">
              <w:rPr>
                <w:rFonts w:ascii="Arial" w:hAnsi="Arial" w:cs="Arial"/>
              </w:rPr>
              <w:t>.</w:t>
            </w:r>
          </w:p>
        </w:tc>
      </w:tr>
      <w:tr w:rsidR="0048145B" w14:paraId="2BC8164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7639944" w14:textId="64F0FCDC" w:rsidR="0048145B" w:rsidRPr="0054535C" w:rsidRDefault="0048145B" w:rsidP="0048145B">
            <w:pPr>
              <w:keepNext/>
              <w:keepLines/>
              <w:rPr>
                <w:sz w:val="22"/>
                <w:lang w:val="en-AU"/>
              </w:rPr>
            </w:pPr>
            <w:r>
              <w:rPr>
                <w:sz w:val="22"/>
                <w:lang w:val="en-AU"/>
              </w:rPr>
              <w:t>10/12/21</w:t>
            </w:r>
          </w:p>
        </w:tc>
        <w:tc>
          <w:tcPr>
            <w:tcW w:w="7073" w:type="dxa"/>
            <w:gridSpan w:val="4"/>
            <w:tcBorders>
              <w:top w:val="single" w:sz="18" w:space="0" w:color="auto"/>
              <w:bottom w:val="single" w:sz="4" w:space="0" w:color="auto"/>
              <w:right w:val="single" w:sz="18" w:space="0" w:color="auto"/>
            </w:tcBorders>
            <w:shd w:val="clear" w:color="auto" w:fill="DDDDDD"/>
          </w:tcPr>
          <w:p w14:paraId="22FBAA7C" w14:textId="01921341"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248A1158" w14:textId="77777777" w:rsidTr="006B7637">
        <w:tc>
          <w:tcPr>
            <w:tcW w:w="1219" w:type="dxa"/>
            <w:gridSpan w:val="2"/>
            <w:tcBorders>
              <w:top w:val="single" w:sz="4" w:space="0" w:color="auto"/>
              <w:left w:val="single" w:sz="18" w:space="0" w:color="auto"/>
              <w:bottom w:val="single" w:sz="4" w:space="0" w:color="auto"/>
            </w:tcBorders>
          </w:tcPr>
          <w:p w14:paraId="360BD40C" w14:textId="6F3649AC"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7ED2AEEA" w14:textId="0816F7A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38D500D" w14:textId="7777777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67F4B199" w14:textId="284A4F60" w:rsidR="0048145B" w:rsidRDefault="0048145B" w:rsidP="0048145B">
            <w:pPr>
              <w:pStyle w:val="ListParagraph"/>
              <w:numPr>
                <w:ilvl w:val="0"/>
                <w:numId w:val="112"/>
              </w:numPr>
              <w:spacing w:before="20"/>
              <w:ind w:left="357" w:hanging="357"/>
              <w:jc w:val="both"/>
              <w:rPr>
                <w:rFonts w:ascii="Arial" w:hAnsi="Arial" w:cs="Arial"/>
              </w:rPr>
            </w:pPr>
            <w:r>
              <w:rPr>
                <w:rFonts w:ascii="Arial" w:hAnsi="Arial" w:cs="Arial"/>
              </w:rPr>
              <w:t>Added material on the role of judicial registrars.</w:t>
            </w:r>
          </w:p>
          <w:p w14:paraId="45D3E4B3" w14:textId="0BBFDA8F" w:rsidR="0048145B" w:rsidRDefault="0048145B" w:rsidP="0048145B">
            <w:pPr>
              <w:pStyle w:val="ListParagraph"/>
              <w:numPr>
                <w:ilvl w:val="0"/>
                <w:numId w:val="112"/>
              </w:numPr>
              <w:ind w:left="357" w:hanging="357"/>
              <w:jc w:val="both"/>
              <w:rPr>
                <w:rFonts w:ascii="Arial" w:hAnsi="Arial" w:cs="Arial"/>
              </w:rPr>
            </w:pPr>
            <w:r>
              <w:rPr>
                <w:rFonts w:ascii="Arial" w:hAnsi="Arial" w:cs="Arial"/>
              </w:rPr>
              <w:t xml:space="preserve">Summary of </w:t>
            </w:r>
            <w:proofErr w:type="spellStart"/>
            <w:r w:rsidRPr="005D5D99">
              <w:rPr>
                <w:rFonts w:ascii="Arial" w:hAnsi="Arial" w:cs="Arial"/>
                <w:i/>
                <w:iCs/>
              </w:rPr>
              <w:t>Konidaris</w:t>
            </w:r>
            <w:proofErr w:type="spellEnd"/>
            <w:r w:rsidRPr="005D5D99">
              <w:rPr>
                <w:rFonts w:ascii="Arial" w:hAnsi="Arial" w:cs="Arial"/>
                <w:i/>
                <w:iCs/>
              </w:rPr>
              <w:t xml:space="preserve"> v The Queen</w:t>
            </w:r>
            <w:r>
              <w:rPr>
                <w:rFonts w:ascii="Arial" w:hAnsi="Arial" w:cs="Arial"/>
              </w:rPr>
              <w:t xml:space="preserve"> [2021] VSCA 309 including extract of [89].</w:t>
            </w:r>
          </w:p>
          <w:p w14:paraId="61160350" w14:textId="1B6334DA" w:rsidR="0048145B" w:rsidRPr="001860F0" w:rsidRDefault="0048145B" w:rsidP="0048145B">
            <w:pPr>
              <w:pStyle w:val="ListParagraph"/>
              <w:numPr>
                <w:ilvl w:val="0"/>
                <w:numId w:val="112"/>
              </w:numPr>
              <w:spacing w:after="20"/>
              <w:ind w:left="357" w:hanging="357"/>
              <w:jc w:val="both"/>
              <w:rPr>
                <w:rFonts w:ascii="Arial" w:hAnsi="Arial" w:cs="Arial"/>
              </w:rPr>
            </w:pPr>
            <w:r w:rsidRPr="002602EE">
              <w:rPr>
                <w:rFonts w:ascii="Arial" w:hAnsi="Arial" w:cs="Arial"/>
              </w:rPr>
              <w:t>Reference</w:t>
            </w:r>
            <w:r>
              <w:rPr>
                <w:rFonts w:ascii="Arial" w:hAnsi="Arial" w:cs="Arial"/>
              </w:rPr>
              <w:t>s</w:t>
            </w:r>
            <w:r w:rsidRPr="002602EE">
              <w:rPr>
                <w:rFonts w:ascii="Arial" w:hAnsi="Arial" w:cs="Arial"/>
              </w:rPr>
              <w:t xml:space="preserve"> to</w:t>
            </w:r>
            <w:r>
              <w:rPr>
                <w:rFonts w:ascii="Arial" w:hAnsi="Arial" w:cs="Arial"/>
              </w:rPr>
              <w:t xml:space="preserve"> </w:t>
            </w:r>
            <w:r w:rsidRPr="003A04C4">
              <w:rPr>
                <w:rFonts w:ascii="Arial" w:hAnsi="Arial" w:cs="Arial"/>
                <w:i/>
                <w:iCs/>
                <w:color w:val="000000"/>
              </w:rPr>
              <w:t>Williams v Hand</w:t>
            </w:r>
            <w:r>
              <w:rPr>
                <w:rFonts w:ascii="Arial" w:hAnsi="Arial" w:cs="Arial"/>
                <w:color w:val="000000"/>
              </w:rPr>
              <w:t xml:space="preserve"> [2014] VSC 527 at [97]-[105]; </w:t>
            </w:r>
            <w:r w:rsidRPr="00AB2A46">
              <w:rPr>
                <w:rFonts w:ascii="Arial" w:hAnsi="Arial" w:cs="Arial"/>
                <w:bCs/>
                <w:i/>
                <w:iCs/>
                <w:color w:val="000000"/>
              </w:rPr>
              <w:t>Cathcart v Wang</w:t>
            </w:r>
            <w:r>
              <w:rPr>
                <w:rFonts w:ascii="Arial" w:hAnsi="Arial" w:cs="Arial"/>
                <w:bCs/>
                <w:color w:val="000000"/>
              </w:rPr>
              <w:t xml:space="preserve"> [2021] VSC 685</w:t>
            </w:r>
            <w:r>
              <w:rPr>
                <w:rFonts w:ascii="Arial" w:hAnsi="Arial" w:cs="Arial"/>
                <w:color w:val="000000"/>
              </w:rPr>
              <w:t>.</w:t>
            </w:r>
          </w:p>
        </w:tc>
      </w:tr>
      <w:tr w:rsidR="0048145B" w14:paraId="348CAA05" w14:textId="77777777" w:rsidTr="006B7637">
        <w:tc>
          <w:tcPr>
            <w:tcW w:w="1219" w:type="dxa"/>
            <w:gridSpan w:val="2"/>
            <w:tcBorders>
              <w:top w:val="single" w:sz="4" w:space="0" w:color="auto"/>
              <w:left w:val="single" w:sz="18" w:space="0" w:color="auto"/>
              <w:bottom w:val="single" w:sz="4" w:space="0" w:color="auto"/>
            </w:tcBorders>
          </w:tcPr>
          <w:p w14:paraId="0E917C9C" w14:textId="32E7EA4F"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7E66138E" w14:textId="0FAD5F29"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D093934" w14:textId="5CA1EEFC" w:rsidR="0048145B" w:rsidRDefault="0048145B" w:rsidP="0048145B">
            <w:pPr>
              <w:keepNext/>
              <w:jc w:val="center"/>
              <w:rPr>
                <w:lang w:val="en-AU"/>
              </w:rPr>
            </w:pPr>
            <w:r>
              <w:rPr>
                <w:lang w:val="en-AU"/>
              </w:rPr>
              <w:t>3.5.9.1</w:t>
            </w:r>
          </w:p>
        </w:tc>
        <w:tc>
          <w:tcPr>
            <w:tcW w:w="4798" w:type="dxa"/>
            <w:gridSpan w:val="2"/>
            <w:tcBorders>
              <w:top w:val="single" w:sz="4" w:space="0" w:color="auto"/>
              <w:bottom w:val="single" w:sz="4" w:space="0" w:color="auto"/>
              <w:right w:val="single" w:sz="18" w:space="0" w:color="auto"/>
            </w:tcBorders>
          </w:tcPr>
          <w:p w14:paraId="55E45B3A" w14:textId="05ED5A77" w:rsidR="0048145B" w:rsidRPr="00A64D83" w:rsidRDefault="0048145B" w:rsidP="0048145B">
            <w:pPr>
              <w:spacing w:before="20"/>
              <w:jc w:val="both"/>
              <w:rPr>
                <w:rFonts w:ascii="Arial" w:hAnsi="Arial" w:cs="Arial"/>
              </w:rPr>
            </w:pPr>
            <w:r>
              <w:rPr>
                <w:rFonts w:ascii="Arial" w:hAnsi="Arial" w:cs="Arial"/>
              </w:rPr>
              <w:t xml:space="preserve">References to </w:t>
            </w:r>
            <w:proofErr w:type="spellStart"/>
            <w:r w:rsidRPr="00813B7E">
              <w:rPr>
                <w:rFonts w:ascii="Arial" w:hAnsi="Arial" w:cs="Arial"/>
                <w:i/>
                <w:iCs/>
              </w:rPr>
              <w:t>Zirilli</w:t>
            </w:r>
            <w:proofErr w:type="spellEnd"/>
            <w:r w:rsidRPr="00813B7E">
              <w:rPr>
                <w:rFonts w:ascii="Arial" w:hAnsi="Arial" w:cs="Arial"/>
                <w:i/>
                <w:iCs/>
              </w:rPr>
              <w:t xml:space="preserve"> v The Queen</w:t>
            </w:r>
            <w:r w:rsidRPr="00813B7E">
              <w:rPr>
                <w:rFonts w:ascii="Arial" w:hAnsi="Arial" w:cs="Arial"/>
              </w:rPr>
              <w:t xml:space="preserve"> [2021] VSCA 174 at [59d]</w:t>
            </w:r>
            <w:r>
              <w:rPr>
                <w:rFonts w:ascii="Arial" w:hAnsi="Arial" w:cs="Arial"/>
              </w:rPr>
              <w:t xml:space="preserve">; </w:t>
            </w:r>
            <w:r w:rsidRPr="00E17B1E">
              <w:rPr>
                <w:rFonts w:ascii="Arial" w:hAnsi="Arial" w:cs="Arial"/>
                <w:i/>
                <w:iCs/>
              </w:rPr>
              <w:t>Higgs v The Queen</w:t>
            </w:r>
            <w:r>
              <w:rPr>
                <w:rFonts w:ascii="Arial" w:hAnsi="Arial" w:cs="Arial"/>
              </w:rPr>
              <w:t xml:space="preserve"> [2021] VSCA 301 at [28a]; </w:t>
            </w:r>
            <w:proofErr w:type="spellStart"/>
            <w:r w:rsidRPr="00D45643">
              <w:rPr>
                <w:rFonts w:ascii="Arial" w:hAnsi="Arial" w:cs="Arial"/>
                <w:i/>
                <w:iCs/>
              </w:rPr>
              <w:t>Polimeni</w:t>
            </w:r>
            <w:proofErr w:type="spellEnd"/>
            <w:r w:rsidRPr="00D45643">
              <w:rPr>
                <w:rFonts w:ascii="Arial" w:hAnsi="Arial" w:cs="Arial"/>
                <w:i/>
                <w:iCs/>
              </w:rPr>
              <w:t xml:space="preserve"> v The Queen</w:t>
            </w:r>
            <w:r>
              <w:rPr>
                <w:rFonts w:ascii="Arial" w:hAnsi="Arial" w:cs="Arial"/>
              </w:rPr>
              <w:t xml:space="preserve"> [2021] VSCA 329 at [25b].</w:t>
            </w:r>
          </w:p>
        </w:tc>
      </w:tr>
      <w:tr w:rsidR="0048145B" w14:paraId="7E15BB29" w14:textId="77777777" w:rsidTr="006B7637">
        <w:tc>
          <w:tcPr>
            <w:tcW w:w="1219" w:type="dxa"/>
            <w:gridSpan w:val="2"/>
            <w:tcBorders>
              <w:top w:val="single" w:sz="4" w:space="0" w:color="auto"/>
              <w:left w:val="single" w:sz="18" w:space="0" w:color="auto"/>
              <w:bottom w:val="single" w:sz="4" w:space="0" w:color="auto"/>
            </w:tcBorders>
          </w:tcPr>
          <w:p w14:paraId="2AAD3805" w14:textId="54F6E258"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524AEE6F" w14:textId="6CB91802"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FA9F144" w14:textId="5E7EBB43" w:rsidR="0048145B" w:rsidRDefault="0048145B" w:rsidP="0048145B">
            <w:pPr>
              <w:keepNext/>
              <w:jc w:val="center"/>
              <w:rPr>
                <w:lang w:val="en-AU"/>
              </w:rPr>
            </w:pPr>
            <w:r>
              <w:rPr>
                <w:lang w:val="en-AU"/>
              </w:rPr>
              <w:t>3.5.13</w:t>
            </w:r>
          </w:p>
        </w:tc>
        <w:tc>
          <w:tcPr>
            <w:tcW w:w="4798" w:type="dxa"/>
            <w:gridSpan w:val="2"/>
            <w:tcBorders>
              <w:top w:val="single" w:sz="4" w:space="0" w:color="auto"/>
              <w:bottom w:val="single" w:sz="4" w:space="0" w:color="auto"/>
              <w:right w:val="single" w:sz="18" w:space="0" w:color="auto"/>
            </w:tcBorders>
          </w:tcPr>
          <w:p w14:paraId="5599887B" w14:textId="5E7BAB3D" w:rsidR="0048145B" w:rsidRDefault="0048145B" w:rsidP="0048145B">
            <w:pPr>
              <w:spacing w:before="20"/>
              <w:jc w:val="both"/>
              <w:rPr>
                <w:rFonts w:ascii="Arial" w:hAnsi="Arial" w:cs="Arial"/>
              </w:rPr>
            </w:pPr>
            <w:r>
              <w:rPr>
                <w:rFonts w:ascii="Arial" w:hAnsi="Arial" w:cs="Arial"/>
              </w:rPr>
              <w:t xml:space="preserve">Reference to </w:t>
            </w:r>
            <w:r w:rsidRPr="007A4837">
              <w:rPr>
                <w:rFonts w:ascii="Arial" w:hAnsi="Arial" w:cs="Arial"/>
                <w:i/>
                <w:iCs/>
                <w:color w:val="000000"/>
              </w:rPr>
              <w:t>Hofer v The Queen</w:t>
            </w:r>
            <w:r>
              <w:rPr>
                <w:rFonts w:ascii="Arial" w:hAnsi="Arial" w:cs="Arial"/>
                <w:color w:val="000000"/>
              </w:rPr>
              <w:t xml:space="preserve"> [2021] HCA 36 at [26]-[28] &amp; [74]</w:t>
            </w:r>
            <w:r w:rsidRPr="00EE27CA">
              <w:rPr>
                <w:rFonts w:ascii="Arial" w:hAnsi="Arial" w:cs="Arial"/>
                <w:color w:val="000000"/>
              </w:rPr>
              <w:t>.</w:t>
            </w:r>
          </w:p>
        </w:tc>
      </w:tr>
      <w:tr w:rsidR="0048145B" w14:paraId="10EFDBCC" w14:textId="77777777" w:rsidTr="006B7637">
        <w:tc>
          <w:tcPr>
            <w:tcW w:w="1219" w:type="dxa"/>
            <w:gridSpan w:val="2"/>
            <w:tcBorders>
              <w:top w:val="single" w:sz="4" w:space="0" w:color="auto"/>
              <w:left w:val="single" w:sz="18" w:space="0" w:color="auto"/>
              <w:bottom w:val="single" w:sz="4" w:space="0" w:color="auto"/>
            </w:tcBorders>
          </w:tcPr>
          <w:p w14:paraId="4D3C5CBA" w14:textId="0DF25413"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1FBE1E71" w14:textId="5292C4A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BA2AAD8" w14:textId="1896A8BC" w:rsidR="0048145B" w:rsidRDefault="0048145B" w:rsidP="0048145B">
            <w:pPr>
              <w:keepNext/>
              <w:jc w:val="center"/>
              <w:rPr>
                <w:lang w:val="en-AU"/>
              </w:rPr>
            </w:pPr>
            <w:r>
              <w:rPr>
                <w:lang w:val="en-AU"/>
              </w:rPr>
              <w:t>3.5.14</w:t>
            </w:r>
          </w:p>
        </w:tc>
        <w:tc>
          <w:tcPr>
            <w:tcW w:w="4798" w:type="dxa"/>
            <w:gridSpan w:val="2"/>
            <w:tcBorders>
              <w:top w:val="single" w:sz="4" w:space="0" w:color="auto"/>
              <w:bottom w:val="single" w:sz="4" w:space="0" w:color="auto"/>
              <w:right w:val="single" w:sz="18" w:space="0" w:color="auto"/>
            </w:tcBorders>
          </w:tcPr>
          <w:p w14:paraId="0A80F97D" w14:textId="0685E9AC" w:rsidR="0048145B" w:rsidRDefault="0048145B" w:rsidP="0048145B">
            <w:pPr>
              <w:spacing w:before="20"/>
              <w:jc w:val="both"/>
              <w:rPr>
                <w:rFonts w:ascii="Arial" w:hAnsi="Arial" w:cs="Arial"/>
              </w:rPr>
            </w:pPr>
            <w:r>
              <w:rPr>
                <w:rFonts w:ascii="Arial" w:hAnsi="Arial" w:cs="Arial"/>
              </w:rPr>
              <w:t xml:space="preserve">Reference to </w:t>
            </w:r>
            <w:proofErr w:type="spellStart"/>
            <w:r w:rsidRPr="006B6441">
              <w:rPr>
                <w:rFonts w:ascii="Arial" w:hAnsi="Arial" w:cs="Arial"/>
                <w:i/>
                <w:iCs/>
                <w:color w:val="000000"/>
              </w:rPr>
              <w:t>Cayford</w:t>
            </w:r>
            <w:proofErr w:type="spellEnd"/>
            <w:r w:rsidRPr="006B6441">
              <w:rPr>
                <w:rFonts w:ascii="Arial" w:hAnsi="Arial" w:cs="Arial"/>
                <w:i/>
                <w:iCs/>
                <w:color w:val="000000"/>
              </w:rPr>
              <w:t xml:space="preserve"> v Let Danny Do It Pty Ltd</w:t>
            </w:r>
            <w:r>
              <w:rPr>
                <w:rFonts w:ascii="Arial" w:hAnsi="Arial" w:cs="Arial"/>
                <w:color w:val="000000"/>
              </w:rPr>
              <w:t xml:space="preserve"> [2021] VSC 707.</w:t>
            </w:r>
          </w:p>
        </w:tc>
      </w:tr>
      <w:tr w:rsidR="0048145B" w14:paraId="10FB8108" w14:textId="77777777" w:rsidTr="006B7637">
        <w:tc>
          <w:tcPr>
            <w:tcW w:w="1219" w:type="dxa"/>
            <w:gridSpan w:val="2"/>
            <w:tcBorders>
              <w:top w:val="single" w:sz="4" w:space="0" w:color="auto"/>
              <w:left w:val="single" w:sz="18" w:space="0" w:color="auto"/>
              <w:bottom w:val="single" w:sz="4" w:space="0" w:color="auto"/>
            </w:tcBorders>
          </w:tcPr>
          <w:p w14:paraId="02E7CFBD" w14:textId="319A6A23"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12192A27" w14:textId="72A52E19"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A72DF40" w14:textId="143BA8CC" w:rsidR="0048145B" w:rsidRDefault="0048145B" w:rsidP="0048145B">
            <w:pPr>
              <w:keepNext/>
              <w:jc w:val="center"/>
              <w:rPr>
                <w:lang w:val="en-AU"/>
              </w:rPr>
            </w:pPr>
            <w:r>
              <w:rPr>
                <w:lang w:val="en-AU"/>
              </w:rPr>
              <w:t>3.9</w:t>
            </w:r>
          </w:p>
        </w:tc>
        <w:tc>
          <w:tcPr>
            <w:tcW w:w="4798" w:type="dxa"/>
            <w:gridSpan w:val="2"/>
            <w:tcBorders>
              <w:top w:val="single" w:sz="4" w:space="0" w:color="auto"/>
              <w:bottom w:val="single" w:sz="4" w:space="0" w:color="auto"/>
              <w:right w:val="single" w:sz="18" w:space="0" w:color="auto"/>
            </w:tcBorders>
          </w:tcPr>
          <w:p w14:paraId="53EB9D39" w14:textId="351FB2DE" w:rsidR="0048145B" w:rsidRDefault="0048145B" w:rsidP="0048145B">
            <w:pPr>
              <w:spacing w:before="20"/>
              <w:jc w:val="both"/>
              <w:rPr>
                <w:rFonts w:ascii="Arial" w:hAnsi="Arial" w:cs="Arial"/>
              </w:rPr>
            </w:pPr>
            <w:r>
              <w:rPr>
                <w:rFonts w:ascii="Arial" w:hAnsi="Arial" w:cs="Arial"/>
              </w:rPr>
              <w:t xml:space="preserve">Reference to </w:t>
            </w:r>
            <w:r w:rsidRPr="00836E86">
              <w:rPr>
                <w:rFonts w:ascii="Arial" w:hAnsi="Arial" w:cs="Arial"/>
                <w:i/>
                <w:iCs/>
              </w:rPr>
              <w:t>Mole v Mole (No 2)</w:t>
            </w:r>
            <w:r>
              <w:rPr>
                <w:rFonts w:ascii="Arial" w:hAnsi="Arial" w:cs="Arial"/>
              </w:rPr>
              <w:t xml:space="preserve"> [2021] VSC 802.</w:t>
            </w:r>
          </w:p>
        </w:tc>
      </w:tr>
      <w:tr w:rsidR="0048145B" w14:paraId="796EE407" w14:textId="77777777" w:rsidTr="006B7637">
        <w:tc>
          <w:tcPr>
            <w:tcW w:w="1219" w:type="dxa"/>
            <w:gridSpan w:val="2"/>
            <w:tcBorders>
              <w:top w:val="single" w:sz="4" w:space="0" w:color="auto"/>
              <w:left w:val="single" w:sz="18" w:space="0" w:color="auto"/>
              <w:bottom w:val="single" w:sz="4" w:space="0" w:color="auto"/>
            </w:tcBorders>
          </w:tcPr>
          <w:p w14:paraId="21A66006" w14:textId="678128DA"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06BE887F" w14:textId="3605D9A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6871A18" w14:textId="76955391" w:rsidR="0048145B" w:rsidRDefault="0048145B" w:rsidP="0048145B">
            <w:pPr>
              <w:keepNext/>
              <w:jc w:val="center"/>
              <w:rPr>
                <w:lang w:val="en-AU"/>
              </w:rPr>
            </w:pPr>
            <w:r>
              <w:rPr>
                <w:lang w:val="en-AU"/>
              </w:rPr>
              <w:t>3.10</w:t>
            </w:r>
          </w:p>
        </w:tc>
        <w:tc>
          <w:tcPr>
            <w:tcW w:w="4798" w:type="dxa"/>
            <w:gridSpan w:val="2"/>
            <w:tcBorders>
              <w:top w:val="single" w:sz="4" w:space="0" w:color="auto"/>
              <w:bottom w:val="single" w:sz="4" w:space="0" w:color="auto"/>
              <w:right w:val="single" w:sz="18" w:space="0" w:color="auto"/>
            </w:tcBorders>
            <w:shd w:val="clear" w:color="auto" w:fill="FFF2CC"/>
          </w:tcPr>
          <w:p w14:paraId="18010022" w14:textId="7BBD991A" w:rsidR="0048145B" w:rsidRPr="0049790E" w:rsidRDefault="0048145B" w:rsidP="0048145B">
            <w:pPr>
              <w:spacing w:before="20"/>
              <w:jc w:val="both"/>
              <w:rPr>
                <w:rFonts w:ascii="Arial" w:hAnsi="Arial" w:cs="Arial"/>
              </w:rPr>
            </w:pPr>
            <w:r>
              <w:rPr>
                <w:rFonts w:ascii="Arial" w:hAnsi="Arial" w:cs="Arial"/>
                <w:b/>
                <w:bCs/>
                <w:color w:val="000000"/>
              </w:rPr>
              <w:t>SECTION HEADING CHANGED TO “Appeals/ Reviews”.</w:t>
            </w:r>
          </w:p>
        </w:tc>
      </w:tr>
      <w:tr w:rsidR="0048145B" w14:paraId="1F434FC6" w14:textId="77777777" w:rsidTr="006B7637">
        <w:tc>
          <w:tcPr>
            <w:tcW w:w="1219" w:type="dxa"/>
            <w:gridSpan w:val="2"/>
            <w:vMerge w:val="restart"/>
            <w:tcBorders>
              <w:top w:val="single" w:sz="4" w:space="0" w:color="auto"/>
              <w:left w:val="single" w:sz="18" w:space="0" w:color="auto"/>
            </w:tcBorders>
          </w:tcPr>
          <w:p w14:paraId="2A532149" w14:textId="04708856" w:rsidR="0048145B" w:rsidRDefault="0048145B" w:rsidP="0048145B">
            <w:pPr>
              <w:rPr>
                <w:lang w:val="en-AU"/>
              </w:rPr>
            </w:pPr>
            <w:r>
              <w:rPr>
                <w:lang w:val="en-AU"/>
              </w:rPr>
              <w:t>10/12/21</w:t>
            </w:r>
          </w:p>
        </w:tc>
        <w:tc>
          <w:tcPr>
            <w:tcW w:w="836" w:type="dxa"/>
            <w:vMerge w:val="restart"/>
            <w:tcBorders>
              <w:top w:val="single" w:sz="4" w:space="0" w:color="auto"/>
            </w:tcBorders>
          </w:tcPr>
          <w:p w14:paraId="5230C137" w14:textId="2A61E104" w:rsidR="0048145B" w:rsidRDefault="0048145B" w:rsidP="0048145B">
            <w:pPr>
              <w:jc w:val="center"/>
              <w:rPr>
                <w:lang w:val="en-AU"/>
              </w:rPr>
            </w:pPr>
            <w:r>
              <w:rPr>
                <w:lang w:val="en-AU"/>
              </w:rPr>
              <w:t>3</w:t>
            </w:r>
          </w:p>
        </w:tc>
        <w:tc>
          <w:tcPr>
            <w:tcW w:w="1439" w:type="dxa"/>
            <w:vMerge w:val="restart"/>
            <w:tcBorders>
              <w:top w:val="single" w:sz="4" w:space="0" w:color="auto"/>
            </w:tcBorders>
          </w:tcPr>
          <w:p w14:paraId="337130B3" w14:textId="02A51F2B" w:rsidR="0048145B" w:rsidRDefault="0048145B" w:rsidP="0048145B">
            <w:pPr>
              <w:keepNext/>
              <w:jc w:val="center"/>
              <w:rPr>
                <w:lang w:val="en-AU"/>
              </w:rPr>
            </w:pPr>
            <w:r>
              <w:rPr>
                <w:lang w:val="en-AU"/>
              </w:rPr>
              <w:t>3.10.1</w:t>
            </w:r>
          </w:p>
        </w:tc>
        <w:tc>
          <w:tcPr>
            <w:tcW w:w="4798" w:type="dxa"/>
            <w:gridSpan w:val="2"/>
            <w:tcBorders>
              <w:top w:val="single" w:sz="4" w:space="0" w:color="auto"/>
              <w:bottom w:val="single" w:sz="4" w:space="0" w:color="auto"/>
              <w:right w:val="single" w:sz="18" w:space="0" w:color="auto"/>
            </w:tcBorders>
            <w:shd w:val="clear" w:color="auto" w:fill="FFF2CC"/>
          </w:tcPr>
          <w:p w14:paraId="18661514" w14:textId="4B99F4F8" w:rsidR="0048145B" w:rsidRPr="0049790E" w:rsidRDefault="0048145B" w:rsidP="0048145B">
            <w:pPr>
              <w:spacing w:before="20"/>
              <w:jc w:val="both"/>
              <w:rPr>
                <w:rFonts w:ascii="Arial" w:hAnsi="Arial" w:cs="Arial"/>
                <w:b/>
                <w:bCs/>
              </w:rPr>
            </w:pPr>
            <w:r w:rsidRPr="0049790E">
              <w:rPr>
                <w:rFonts w:ascii="Arial" w:hAnsi="Arial" w:cs="Arial"/>
                <w:b/>
                <w:bCs/>
              </w:rPr>
              <w:t>NEW SUB-SECTION HEADING “Appeals to higher courts”.</w:t>
            </w:r>
          </w:p>
        </w:tc>
      </w:tr>
      <w:tr w:rsidR="0048145B" w14:paraId="73797E49" w14:textId="77777777" w:rsidTr="006B7637">
        <w:tc>
          <w:tcPr>
            <w:tcW w:w="1219" w:type="dxa"/>
            <w:gridSpan w:val="2"/>
            <w:vMerge/>
            <w:tcBorders>
              <w:left w:val="single" w:sz="18" w:space="0" w:color="auto"/>
              <w:bottom w:val="single" w:sz="4" w:space="0" w:color="auto"/>
            </w:tcBorders>
          </w:tcPr>
          <w:p w14:paraId="2BD6ACF6" w14:textId="4AB7B390" w:rsidR="0048145B" w:rsidRDefault="0048145B" w:rsidP="0048145B">
            <w:pPr>
              <w:rPr>
                <w:lang w:val="en-AU"/>
              </w:rPr>
            </w:pPr>
          </w:p>
        </w:tc>
        <w:tc>
          <w:tcPr>
            <w:tcW w:w="836" w:type="dxa"/>
            <w:vMerge/>
            <w:tcBorders>
              <w:bottom w:val="single" w:sz="4" w:space="0" w:color="auto"/>
            </w:tcBorders>
          </w:tcPr>
          <w:p w14:paraId="65B61994" w14:textId="55AD6E4F" w:rsidR="0048145B" w:rsidRDefault="0048145B" w:rsidP="0048145B">
            <w:pPr>
              <w:jc w:val="center"/>
              <w:rPr>
                <w:lang w:val="en-AU"/>
              </w:rPr>
            </w:pPr>
          </w:p>
        </w:tc>
        <w:tc>
          <w:tcPr>
            <w:tcW w:w="1439" w:type="dxa"/>
            <w:vMerge/>
            <w:tcBorders>
              <w:bottom w:val="single" w:sz="4" w:space="0" w:color="auto"/>
            </w:tcBorders>
          </w:tcPr>
          <w:p w14:paraId="16003628" w14:textId="6450965B"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1B0E99CB" w14:textId="1667F3D0" w:rsidR="0048145B" w:rsidRDefault="0048145B" w:rsidP="0048145B">
            <w:pPr>
              <w:pStyle w:val="ListParagraph"/>
              <w:numPr>
                <w:ilvl w:val="0"/>
                <w:numId w:val="112"/>
              </w:numPr>
              <w:spacing w:before="20"/>
              <w:ind w:left="357" w:hanging="357"/>
              <w:jc w:val="both"/>
              <w:rPr>
                <w:rFonts w:ascii="Arial" w:hAnsi="Arial" w:cs="Arial"/>
              </w:rPr>
            </w:pPr>
            <w:r>
              <w:rPr>
                <w:rFonts w:ascii="Arial" w:hAnsi="Arial" w:cs="Arial"/>
              </w:rPr>
              <w:t xml:space="preserve">Amendments to reflect the repeal on 04/12/2021 of s.328 CYFA which provided a right of </w:t>
            </w:r>
            <w:r w:rsidRPr="00607388">
              <w:rPr>
                <w:rFonts w:ascii="Arial" w:hAnsi="Arial" w:cs="Arial"/>
                <w:i/>
                <w:iCs/>
              </w:rPr>
              <w:t>de novo</w:t>
            </w:r>
            <w:r>
              <w:rPr>
                <w:rFonts w:ascii="Arial" w:hAnsi="Arial" w:cs="Arial"/>
              </w:rPr>
              <w:t xml:space="preserve"> </w:t>
            </w:r>
            <w:r>
              <w:rPr>
                <w:rFonts w:ascii="Arial" w:hAnsi="Arial" w:cs="Arial"/>
              </w:rPr>
              <w:lastRenderedPageBreak/>
              <w:t>appeal against most final orders made by the Family Division of the Children’s Court.</w:t>
            </w:r>
          </w:p>
          <w:p w14:paraId="2162E089" w14:textId="06F20815" w:rsidR="0048145B" w:rsidRDefault="0048145B" w:rsidP="0048145B">
            <w:pPr>
              <w:pStyle w:val="ListParagraph"/>
              <w:numPr>
                <w:ilvl w:val="0"/>
                <w:numId w:val="112"/>
              </w:numPr>
              <w:ind w:left="357" w:hanging="357"/>
              <w:jc w:val="both"/>
              <w:rPr>
                <w:rFonts w:ascii="Arial" w:hAnsi="Arial" w:cs="Arial"/>
              </w:rPr>
            </w:pPr>
            <w:r>
              <w:rPr>
                <w:rFonts w:ascii="Arial" w:hAnsi="Arial" w:cs="Arial"/>
              </w:rPr>
              <w:t>Addition of material relating to appeals under the FVPA or PSIA.</w:t>
            </w:r>
          </w:p>
          <w:p w14:paraId="64A20E6D" w14:textId="172E34D7" w:rsidR="0048145B" w:rsidRDefault="0048145B" w:rsidP="0048145B">
            <w:pPr>
              <w:pStyle w:val="ListParagraph"/>
              <w:numPr>
                <w:ilvl w:val="0"/>
                <w:numId w:val="112"/>
              </w:numPr>
              <w:ind w:left="357" w:hanging="357"/>
              <w:jc w:val="both"/>
              <w:rPr>
                <w:rFonts w:ascii="Arial" w:hAnsi="Arial" w:cs="Arial"/>
              </w:rPr>
            </w:pPr>
            <w:r>
              <w:rPr>
                <w:rFonts w:ascii="Arial" w:hAnsi="Arial" w:cs="Arial"/>
              </w:rPr>
              <w:t>Associated changes to the chart outlining the avenues of appeal from the CCV to a higher court.</w:t>
            </w:r>
          </w:p>
          <w:p w14:paraId="62ADE59C" w14:textId="4F5A7401" w:rsidR="0048145B" w:rsidRDefault="0048145B" w:rsidP="0048145B">
            <w:pPr>
              <w:pStyle w:val="ListParagraph"/>
              <w:numPr>
                <w:ilvl w:val="0"/>
                <w:numId w:val="112"/>
              </w:numPr>
              <w:ind w:left="357" w:hanging="357"/>
              <w:jc w:val="both"/>
              <w:rPr>
                <w:rFonts w:ascii="Arial" w:hAnsi="Arial" w:cs="Arial"/>
              </w:rPr>
            </w:pPr>
            <w:r>
              <w:rPr>
                <w:rFonts w:ascii="Arial" w:hAnsi="Arial" w:cs="Arial"/>
              </w:rPr>
              <w:t>Addition of a reference to intervention order appeals detailed in section 6.14 and to TAO appeals.</w:t>
            </w:r>
          </w:p>
          <w:p w14:paraId="212A6BE2" w14:textId="7A5E35A2" w:rsidR="0048145B" w:rsidRPr="00A61F12" w:rsidRDefault="0048145B" w:rsidP="0048145B">
            <w:pPr>
              <w:pStyle w:val="ListParagraph"/>
              <w:numPr>
                <w:ilvl w:val="0"/>
                <w:numId w:val="112"/>
              </w:numPr>
              <w:spacing w:after="20"/>
              <w:ind w:left="357" w:hanging="357"/>
              <w:jc w:val="both"/>
              <w:rPr>
                <w:rFonts w:ascii="Arial" w:hAnsi="Arial" w:cs="Arial"/>
              </w:rPr>
            </w:pPr>
            <w:r>
              <w:rPr>
                <w:rFonts w:ascii="Arial" w:hAnsi="Arial" w:cs="Arial"/>
              </w:rPr>
              <w:t xml:space="preserve">Removal of a long-outdated paragraph referring to now repealed ss. 426(7) &amp; 426(8) and ss.429(4) &amp; 429(5) CYFA and removal of the reference to associated case of </w:t>
            </w:r>
            <w:r w:rsidRPr="005F3737">
              <w:rPr>
                <w:rFonts w:ascii="Arial" w:hAnsi="Arial" w:cs="Arial"/>
                <w:i/>
              </w:rPr>
              <w:t>DPP v MN; DPP v J</w:t>
            </w:r>
            <w:r>
              <w:rPr>
                <w:rFonts w:ascii="Arial" w:hAnsi="Arial" w:cs="Arial"/>
                <w:i/>
              </w:rPr>
              <w:t>C</w:t>
            </w:r>
            <w:r w:rsidRPr="0088638F">
              <w:rPr>
                <w:rFonts w:ascii="Arial" w:hAnsi="Arial" w:cs="Arial"/>
                <w:i/>
              </w:rPr>
              <w:t>; DPP v JW</w:t>
            </w:r>
            <w:r>
              <w:rPr>
                <w:rFonts w:ascii="Arial" w:hAnsi="Arial" w:cs="Arial"/>
              </w:rPr>
              <w:t xml:space="preserve"> [2009] VSCA 312.</w:t>
            </w:r>
          </w:p>
        </w:tc>
      </w:tr>
      <w:tr w:rsidR="0048145B" w14:paraId="5B378A8F" w14:textId="77777777" w:rsidTr="006B7637">
        <w:tc>
          <w:tcPr>
            <w:tcW w:w="1219" w:type="dxa"/>
            <w:gridSpan w:val="2"/>
            <w:tcBorders>
              <w:top w:val="single" w:sz="4" w:space="0" w:color="auto"/>
              <w:left w:val="single" w:sz="18" w:space="0" w:color="auto"/>
              <w:bottom w:val="single" w:sz="4" w:space="0" w:color="auto"/>
            </w:tcBorders>
          </w:tcPr>
          <w:p w14:paraId="1A48164C" w14:textId="77777777" w:rsidR="0048145B" w:rsidRDefault="0048145B" w:rsidP="0048145B">
            <w:pPr>
              <w:rPr>
                <w:lang w:val="en-AU"/>
              </w:rPr>
            </w:pPr>
            <w:r>
              <w:rPr>
                <w:lang w:val="en-AU"/>
              </w:rPr>
              <w:lastRenderedPageBreak/>
              <w:t>10/12/21</w:t>
            </w:r>
          </w:p>
        </w:tc>
        <w:tc>
          <w:tcPr>
            <w:tcW w:w="836" w:type="dxa"/>
            <w:tcBorders>
              <w:top w:val="single" w:sz="4" w:space="0" w:color="auto"/>
              <w:bottom w:val="single" w:sz="4" w:space="0" w:color="auto"/>
            </w:tcBorders>
          </w:tcPr>
          <w:p w14:paraId="5A8C28DD" w14:textId="7D4A7CEF"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E089C85" w14:textId="3E772052" w:rsidR="0048145B" w:rsidRDefault="0048145B" w:rsidP="0048145B">
            <w:pPr>
              <w:keepNext/>
              <w:jc w:val="center"/>
              <w:rPr>
                <w:lang w:val="en-AU"/>
              </w:rPr>
            </w:pPr>
            <w:r>
              <w:rPr>
                <w:lang w:val="en-AU"/>
              </w:rPr>
              <w:t>3.10.2</w:t>
            </w:r>
          </w:p>
        </w:tc>
        <w:tc>
          <w:tcPr>
            <w:tcW w:w="4798" w:type="dxa"/>
            <w:gridSpan w:val="2"/>
            <w:tcBorders>
              <w:top w:val="single" w:sz="4" w:space="0" w:color="auto"/>
              <w:bottom w:val="single" w:sz="4" w:space="0" w:color="auto"/>
              <w:right w:val="single" w:sz="18" w:space="0" w:color="auto"/>
            </w:tcBorders>
            <w:shd w:val="clear" w:color="auto" w:fill="FFF2CC"/>
          </w:tcPr>
          <w:p w14:paraId="3B698C48" w14:textId="14C33A4B" w:rsidR="0048145B" w:rsidRPr="002602EE" w:rsidRDefault="0048145B" w:rsidP="0048145B">
            <w:pPr>
              <w:spacing w:before="20" w:after="20"/>
              <w:jc w:val="both"/>
              <w:rPr>
                <w:rFonts w:ascii="Arial" w:hAnsi="Arial" w:cs="Arial"/>
              </w:rPr>
            </w:pPr>
            <w:r w:rsidRPr="0049790E">
              <w:rPr>
                <w:rFonts w:ascii="Arial" w:hAnsi="Arial" w:cs="Arial"/>
                <w:b/>
                <w:bCs/>
              </w:rPr>
              <w:t>NEW SUB-SECTION HEAD</w:t>
            </w:r>
            <w:r>
              <w:rPr>
                <w:rFonts w:ascii="Arial" w:hAnsi="Arial" w:cs="Arial"/>
                <w:b/>
                <w:bCs/>
              </w:rPr>
              <w:t>ED</w:t>
            </w:r>
            <w:r w:rsidRPr="0049790E">
              <w:rPr>
                <w:rFonts w:ascii="Arial" w:hAnsi="Arial" w:cs="Arial"/>
                <w:b/>
                <w:bCs/>
              </w:rPr>
              <w:t xml:space="preserve"> “</w:t>
            </w:r>
            <w:r>
              <w:rPr>
                <w:rFonts w:ascii="Arial" w:hAnsi="Arial" w:cs="Arial"/>
                <w:b/>
                <w:bCs/>
              </w:rPr>
              <w:t>Reviews of judicial registrars’ determinations</w:t>
            </w:r>
            <w:r w:rsidRPr="0049790E">
              <w:rPr>
                <w:rFonts w:ascii="Arial" w:hAnsi="Arial" w:cs="Arial"/>
                <w:b/>
                <w:bCs/>
              </w:rPr>
              <w:t>”.</w:t>
            </w:r>
          </w:p>
        </w:tc>
      </w:tr>
      <w:tr w:rsidR="0048145B" w14:paraId="71D6908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D6CFDAC" w14:textId="1C1ECD97" w:rsidR="0048145B" w:rsidRPr="0054535C" w:rsidRDefault="0048145B" w:rsidP="0048145B">
            <w:pPr>
              <w:keepNext/>
              <w:keepLines/>
              <w:rPr>
                <w:sz w:val="22"/>
                <w:lang w:val="en-AU"/>
              </w:rPr>
            </w:pPr>
            <w:r>
              <w:rPr>
                <w:sz w:val="22"/>
                <w:lang w:val="en-AU"/>
              </w:rPr>
              <w:t>10/12/21</w:t>
            </w:r>
          </w:p>
        </w:tc>
        <w:tc>
          <w:tcPr>
            <w:tcW w:w="7073" w:type="dxa"/>
            <w:gridSpan w:val="4"/>
            <w:tcBorders>
              <w:top w:val="single" w:sz="18" w:space="0" w:color="auto"/>
              <w:bottom w:val="single" w:sz="4" w:space="0" w:color="auto"/>
              <w:right w:val="single" w:sz="18" w:space="0" w:color="auto"/>
            </w:tcBorders>
            <w:shd w:val="clear" w:color="auto" w:fill="DDDDDD"/>
          </w:tcPr>
          <w:p w14:paraId="294C5E9E" w14:textId="194D8485"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12C94D02" w14:textId="77777777" w:rsidTr="006B7637">
        <w:tc>
          <w:tcPr>
            <w:tcW w:w="1219" w:type="dxa"/>
            <w:gridSpan w:val="2"/>
            <w:tcBorders>
              <w:top w:val="single" w:sz="4" w:space="0" w:color="auto"/>
              <w:left w:val="single" w:sz="18" w:space="0" w:color="auto"/>
              <w:bottom w:val="single" w:sz="4" w:space="0" w:color="auto"/>
            </w:tcBorders>
          </w:tcPr>
          <w:p w14:paraId="1D534EF4" w14:textId="725FC94A"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2008A582" w14:textId="64CEA0C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6C22EEB" w14:textId="6C312646" w:rsidR="0048145B" w:rsidRDefault="0048145B" w:rsidP="0048145B">
            <w:pPr>
              <w:keepNext/>
              <w:jc w:val="center"/>
              <w:rPr>
                <w:lang w:val="en-AU"/>
              </w:rPr>
            </w:pPr>
            <w:r>
              <w:rPr>
                <w:lang w:val="en-AU"/>
              </w:rPr>
              <w:t>5.11.1</w:t>
            </w:r>
          </w:p>
        </w:tc>
        <w:tc>
          <w:tcPr>
            <w:tcW w:w="4798" w:type="dxa"/>
            <w:gridSpan w:val="2"/>
            <w:tcBorders>
              <w:top w:val="single" w:sz="4" w:space="0" w:color="auto"/>
              <w:bottom w:val="single" w:sz="4" w:space="0" w:color="auto"/>
              <w:right w:val="single" w:sz="18" w:space="0" w:color="auto"/>
            </w:tcBorders>
            <w:shd w:val="clear" w:color="auto" w:fill="FFFFFF"/>
          </w:tcPr>
          <w:p w14:paraId="628E93CF" w14:textId="5CCCAB90"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1338B0">
              <w:rPr>
                <w:rFonts w:ascii="Arial" w:hAnsi="Arial" w:cs="Arial"/>
                <w:i/>
                <w:iCs/>
                <w:color w:val="000000"/>
              </w:rPr>
              <w:t>Sani (a pseudonym) v DFFH</w:t>
            </w:r>
            <w:r>
              <w:rPr>
                <w:rFonts w:ascii="Arial" w:hAnsi="Arial" w:cs="Arial"/>
                <w:color w:val="000000"/>
              </w:rPr>
              <w:t xml:space="preserve"> [2021] VSC 366 and extract from [124]-[125].</w:t>
            </w:r>
          </w:p>
        </w:tc>
      </w:tr>
      <w:tr w:rsidR="0048145B" w14:paraId="07DAC7FF" w14:textId="77777777" w:rsidTr="006B7637">
        <w:tc>
          <w:tcPr>
            <w:tcW w:w="1219" w:type="dxa"/>
            <w:gridSpan w:val="2"/>
            <w:tcBorders>
              <w:top w:val="single" w:sz="4" w:space="0" w:color="auto"/>
              <w:left w:val="single" w:sz="18" w:space="0" w:color="auto"/>
              <w:bottom w:val="single" w:sz="4" w:space="0" w:color="auto"/>
            </w:tcBorders>
          </w:tcPr>
          <w:p w14:paraId="067552D8" w14:textId="3A04251D"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5DF7EDED" w14:textId="06307F0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B6F858D" w14:textId="1028574F" w:rsidR="0048145B" w:rsidRDefault="0048145B" w:rsidP="0048145B">
            <w:pPr>
              <w:keepNext/>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shd w:val="clear" w:color="auto" w:fill="FFFFFF"/>
          </w:tcPr>
          <w:p w14:paraId="50632DA4" w14:textId="1895B04E" w:rsidR="0048145B" w:rsidRDefault="0048145B" w:rsidP="0048145B">
            <w:pPr>
              <w:spacing w:before="20" w:after="20"/>
              <w:jc w:val="both"/>
              <w:rPr>
                <w:rFonts w:ascii="Arial" w:hAnsi="Arial" w:cs="Arial"/>
                <w:color w:val="000000"/>
              </w:rPr>
            </w:pPr>
            <w:r w:rsidRPr="00432617">
              <w:rPr>
                <w:rFonts w:ascii="Arial" w:hAnsi="Arial" w:cs="Arial"/>
                <w:color w:val="000000"/>
              </w:rPr>
              <w:t xml:space="preserve">Extract from </w:t>
            </w:r>
            <w:r w:rsidRPr="001338B0">
              <w:rPr>
                <w:rFonts w:ascii="Arial" w:hAnsi="Arial" w:cs="Arial"/>
                <w:i/>
                <w:iCs/>
                <w:color w:val="000000"/>
              </w:rPr>
              <w:t>Sani (a pseudonym) v DFFH</w:t>
            </w:r>
            <w:r>
              <w:rPr>
                <w:rFonts w:ascii="Arial" w:hAnsi="Arial" w:cs="Arial"/>
                <w:color w:val="000000"/>
              </w:rPr>
              <w:t xml:space="preserve"> [2021] VSC 366 at [25].</w:t>
            </w:r>
          </w:p>
        </w:tc>
      </w:tr>
      <w:tr w:rsidR="0048145B" w14:paraId="565C52E5" w14:textId="77777777" w:rsidTr="006B7637">
        <w:tc>
          <w:tcPr>
            <w:tcW w:w="1219" w:type="dxa"/>
            <w:gridSpan w:val="2"/>
            <w:tcBorders>
              <w:top w:val="single" w:sz="12" w:space="0" w:color="auto"/>
              <w:left w:val="single" w:sz="18" w:space="0" w:color="auto"/>
              <w:bottom w:val="single" w:sz="4" w:space="0" w:color="auto"/>
            </w:tcBorders>
            <w:shd w:val="clear" w:color="auto" w:fill="DDDDDD"/>
          </w:tcPr>
          <w:p w14:paraId="7F3A3051" w14:textId="2A676B8B" w:rsidR="0048145B" w:rsidRPr="0054535C" w:rsidRDefault="0048145B" w:rsidP="0048145B">
            <w:pPr>
              <w:keepNext/>
              <w:keepLines/>
              <w:rPr>
                <w:sz w:val="22"/>
                <w:lang w:val="en-AU"/>
              </w:rPr>
            </w:pPr>
            <w:r>
              <w:rPr>
                <w:sz w:val="22"/>
                <w:lang w:val="en-AU"/>
              </w:rPr>
              <w:t>10/12/21</w:t>
            </w:r>
          </w:p>
        </w:tc>
        <w:tc>
          <w:tcPr>
            <w:tcW w:w="7073" w:type="dxa"/>
            <w:gridSpan w:val="4"/>
            <w:tcBorders>
              <w:top w:val="single" w:sz="12" w:space="0" w:color="auto"/>
              <w:bottom w:val="single" w:sz="4" w:space="0" w:color="auto"/>
              <w:right w:val="single" w:sz="18" w:space="0" w:color="auto"/>
            </w:tcBorders>
            <w:shd w:val="clear" w:color="auto" w:fill="DDDDDD"/>
          </w:tcPr>
          <w:p w14:paraId="765C84B7" w14:textId="3FA88F83"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48145B" w14:paraId="4AF4BB9A" w14:textId="77777777" w:rsidTr="006B7637">
        <w:tc>
          <w:tcPr>
            <w:tcW w:w="1219" w:type="dxa"/>
            <w:gridSpan w:val="2"/>
            <w:tcBorders>
              <w:top w:val="single" w:sz="4" w:space="0" w:color="auto"/>
              <w:left w:val="single" w:sz="18" w:space="0" w:color="auto"/>
              <w:bottom w:val="single" w:sz="4" w:space="0" w:color="auto"/>
            </w:tcBorders>
          </w:tcPr>
          <w:p w14:paraId="2EE5031E" w14:textId="5AA02F8D"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22B56D44" w14:textId="6830CB7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52D9B9A" w14:textId="633C8F8F" w:rsidR="0048145B" w:rsidRDefault="0048145B" w:rsidP="0048145B">
            <w:pPr>
              <w:jc w:val="center"/>
              <w:rPr>
                <w:b/>
                <w:bCs/>
                <w:lang w:val="en-AU"/>
              </w:rPr>
            </w:pPr>
            <w:r>
              <w:rPr>
                <w:b/>
                <w:bCs/>
                <w:lang w:val="en-AU"/>
              </w:rPr>
              <w:t>6.18.1</w:t>
            </w:r>
          </w:p>
        </w:tc>
        <w:tc>
          <w:tcPr>
            <w:tcW w:w="4798" w:type="dxa"/>
            <w:gridSpan w:val="2"/>
            <w:tcBorders>
              <w:top w:val="single" w:sz="4" w:space="0" w:color="auto"/>
              <w:bottom w:val="single" w:sz="4" w:space="0" w:color="auto"/>
              <w:right w:val="single" w:sz="18" w:space="0" w:color="auto"/>
            </w:tcBorders>
          </w:tcPr>
          <w:p w14:paraId="61B72AE0" w14:textId="03B42C90" w:rsidR="0048145B" w:rsidRPr="00936AD2" w:rsidRDefault="0048145B" w:rsidP="0048145B">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color w:val="000000"/>
                <w:szCs w:val="24"/>
              </w:rPr>
              <w:t xml:space="preserve">DPP v Nathan Hope (a pseudonym) </w:t>
            </w:r>
            <w:r w:rsidRPr="00F84C09">
              <w:rPr>
                <w:rFonts w:ascii="Arial" w:hAnsi="Arial" w:cs="Arial"/>
                <w:color w:val="000000"/>
                <w:szCs w:val="24"/>
              </w:rPr>
              <w:t>[2021] V</w:t>
            </w:r>
            <w:r>
              <w:rPr>
                <w:rFonts w:ascii="Arial" w:hAnsi="Arial" w:cs="Arial"/>
                <w:color w:val="000000"/>
                <w:szCs w:val="24"/>
              </w:rPr>
              <w:t>M</w:t>
            </w:r>
            <w:r w:rsidRPr="00F84C09">
              <w:rPr>
                <w:rFonts w:ascii="Arial" w:hAnsi="Arial" w:cs="Arial"/>
                <w:color w:val="000000"/>
                <w:szCs w:val="24"/>
              </w:rPr>
              <w:t xml:space="preserve">C </w:t>
            </w:r>
            <w:r>
              <w:rPr>
                <w:rFonts w:ascii="Arial" w:hAnsi="Arial" w:cs="Arial"/>
                <w:color w:val="000000"/>
                <w:szCs w:val="24"/>
              </w:rPr>
              <w:t>014 and extracts from [46] &amp; [93]-[99].</w:t>
            </w:r>
          </w:p>
        </w:tc>
      </w:tr>
      <w:tr w:rsidR="0048145B" w14:paraId="5D01D94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1B238C6" w14:textId="03600659" w:rsidR="0048145B" w:rsidRPr="0054535C" w:rsidRDefault="0048145B" w:rsidP="0048145B">
            <w:pPr>
              <w:keepNext/>
              <w:keepLines/>
              <w:rPr>
                <w:sz w:val="22"/>
                <w:lang w:val="en-AU"/>
              </w:rPr>
            </w:pPr>
            <w:r>
              <w:rPr>
                <w:sz w:val="22"/>
                <w:lang w:val="en-AU"/>
              </w:rPr>
              <w:t>10/12/21</w:t>
            </w:r>
          </w:p>
        </w:tc>
        <w:tc>
          <w:tcPr>
            <w:tcW w:w="7073" w:type="dxa"/>
            <w:gridSpan w:val="4"/>
            <w:tcBorders>
              <w:top w:val="single" w:sz="18" w:space="0" w:color="auto"/>
              <w:bottom w:val="single" w:sz="4" w:space="0" w:color="auto"/>
              <w:right w:val="single" w:sz="18" w:space="0" w:color="auto"/>
            </w:tcBorders>
            <w:shd w:val="clear" w:color="auto" w:fill="DDDDDD"/>
          </w:tcPr>
          <w:p w14:paraId="0D38F453" w14:textId="34CBE9AB"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2D06EBFD" w14:textId="77777777" w:rsidTr="006B7637">
        <w:tc>
          <w:tcPr>
            <w:tcW w:w="1219" w:type="dxa"/>
            <w:gridSpan w:val="2"/>
            <w:tcBorders>
              <w:top w:val="single" w:sz="4" w:space="0" w:color="auto"/>
              <w:left w:val="single" w:sz="18" w:space="0" w:color="auto"/>
              <w:bottom w:val="single" w:sz="4" w:space="0" w:color="auto"/>
            </w:tcBorders>
          </w:tcPr>
          <w:p w14:paraId="3C3FF31D" w14:textId="7866FAC7"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7C5E684A" w14:textId="012FD85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CD3C708" w14:textId="5B7972DF" w:rsidR="0048145B" w:rsidRDefault="0048145B" w:rsidP="0048145B">
            <w:pPr>
              <w:keepNext/>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73876A53" w14:textId="574996C3" w:rsidR="0048145B" w:rsidRDefault="0048145B" w:rsidP="0048145B">
            <w:pPr>
              <w:spacing w:before="20"/>
              <w:jc w:val="both"/>
              <w:rPr>
                <w:rFonts w:ascii="Arial" w:hAnsi="Arial" w:cs="Arial"/>
                <w:color w:val="000000"/>
              </w:rPr>
            </w:pPr>
            <w:r>
              <w:rPr>
                <w:rFonts w:ascii="Arial" w:hAnsi="Arial" w:cs="Arial"/>
                <w:color w:val="000000"/>
              </w:rPr>
              <w:t xml:space="preserve">Summary of and extract from </w:t>
            </w:r>
            <w:bookmarkStart w:id="26" w:name="_Hlk89408095"/>
            <w:r w:rsidRPr="00B636AA">
              <w:rPr>
                <w:rFonts w:ascii="Arial" w:hAnsi="Arial" w:cs="Arial"/>
                <w:i/>
                <w:iCs/>
              </w:rPr>
              <w:t xml:space="preserve">Re </w:t>
            </w:r>
            <w:proofErr w:type="spellStart"/>
            <w:r w:rsidRPr="00B636AA">
              <w:rPr>
                <w:rFonts w:ascii="Arial" w:hAnsi="Arial" w:cs="Arial"/>
                <w:i/>
                <w:iCs/>
              </w:rPr>
              <w:t>Tiba</w:t>
            </w:r>
            <w:proofErr w:type="spellEnd"/>
            <w:r w:rsidRPr="00B636AA">
              <w:rPr>
                <w:rFonts w:ascii="Arial" w:hAnsi="Arial" w:cs="Arial"/>
                <w:i/>
                <w:iCs/>
              </w:rPr>
              <w:t xml:space="preserve"> (No 2)</w:t>
            </w:r>
            <w:r>
              <w:rPr>
                <w:rFonts w:ascii="Arial" w:hAnsi="Arial" w:cs="Arial"/>
              </w:rPr>
              <w:t xml:space="preserve"> [2021] VSC 716</w:t>
            </w:r>
            <w:bookmarkEnd w:id="26"/>
            <w:r>
              <w:rPr>
                <w:rFonts w:ascii="Arial" w:hAnsi="Arial" w:cs="Arial"/>
              </w:rPr>
              <w:t xml:space="preserve"> at [13]-[15].</w:t>
            </w:r>
          </w:p>
        </w:tc>
      </w:tr>
      <w:tr w:rsidR="0048145B" w14:paraId="612EECAC" w14:textId="77777777" w:rsidTr="006B7637">
        <w:tc>
          <w:tcPr>
            <w:tcW w:w="1219" w:type="dxa"/>
            <w:gridSpan w:val="2"/>
            <w:tcBorders>
              <w:top w:val="single" w:sz="4" w:space="0" w:color="auto"/>
              <w:left w:val="single" w:sz="18" w:space="0" w:color="auto"/>
              <w:bottom w:val="single" w:sz="4" w:space="0" w:color="auto"/>
            </w:tcBorders>
          </w:tcPr>
          <w:p w14:paraId="1CE096BF" w14:textId="3919B898"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6F03F02E" w14:textId="3BCE7F0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52209E7" w14:textId="56965048"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05E299B2" w14:textId="3B587AD2" w:rsidR="0048145B" w:rsidRDefault="0048145B" w:rsidP="0048145B">
            <w:pPr>
              <w:spacing w:before="20"/>
              <w:jc w:val="both"/>
              <w:rPr>
                <w:rFonts w:ascii="Arial" w:hAnsi="Arial" w:cs="Arial"/>
                <w:color w:val="000000"/>
              </w:rPr>
            </w:pPr>
            <w:r>
              <w:rPr>
                <w:rFonts w:ascii="Arial" w:hAnsi="Arial" w:cs="Arial"/>
                <w:color w:val="000000"/>
              </w:rPr>
              <w:t xml:space="preserve">Summaries of </w:t>
            </w:r>
            <w:r w:rsidRPr="00090B3C">
              <w:rPr>
                <w:rFonts w:ascii="Arial" w:hAnsi="Arial" w:cs="Arial"/>
                <w:i/>
                <w:iCs/>
                <w:color w:val="000000"/>
              </w:rPr>
              <w:t>DPP</w:t>
            </w:r>
            <w:r>
              <w:rPr>
                <w:rFonts w:ascii="Arial" w:hAnsi="Arial" w:cs="Arial"/>
                <w:i/>
                <w:iCs/>
                <w:color w:val="000000"/>
              </w:rPr>
              <w:t xml:space="preserve"> (</w:t>
            </w:r>
            <w:proofErr w:type="spellStart"/>
            <w:r>
              <w:rPr>
                <w:rFonts w:ascii="Arial" w:hAnsi="Arial" w:cs="Arial"/>
                <w:i/>
                <w:iCs/>
                <w:color w:val="000000"/>
              </w:rPr>
              <w:t>Cth</w:t>
            </w:r>
            <w:proofErr w:type="spellEnd"/>
            <w:r>
              <w:rPr>
                <w:rFonts w:ascii="Arial" w:hAnsi="Arial" w:cs="Arial"/>
                <w:i/>
                <w:iCs/>
                <w:color w:val="000000"/>
              </w:rPr>
              <w:t>)</w:t>
            </w:r>
            <w:r w:rsidRPr="00090B3C">
              <w:rPr>
                <w:rFonts w:ascii="Arial" w:hAnsi="Arial" w:cs="Arial"/>
                <w:i/>
                <w:iCs/>
                <w:color w:val="000000"/>
              </w:rPr>
              <w:t xml:space="preserve"> v Carrick (a pseudonym)</w:t>
            </w:r>
            <w:r>
              <w:rPr>
                <w:rFonts w:ascii="Arial" w:hAnsi="Arial" w:cs="Arial"/>
                <w:color w:val="000000"/>
              </w:rPr>
              <w:t xml:space="preserve"> [2021] VSC 696; </w:t>
            </w:r>
            <w:r>
              <w:rPr>
                <w:rFonts w:ascii="Arial" w:hAnsi="Arial" w:cs="Arial"/>
                <w:i/>
                <w:iCs/>
              </w:rPr>
              <w:t xml:space="preserve">Re El Ali </w:t>
            </w:r>
            <w:r w:rsidRPr="00F04565">
              <w:rPr>
                <w:rFonts w:ascii="Arial" w:hAnsi="Arial" w:cs="Arial"/>
              </w:rPr>
              <w:t>[2021] VSC 713</w:t>
            </w:r>
            <w:r>
              <w:rPr>
                <w:rFonts w:ascii="Arial" w:hAnsi="Arial" w:cs="Arial"/>
              </w:rPr>
              <w:t xml:space="preserve">; </w:t>
            </w:r>
            <w:r w:rsidRPr="001958BE">
              <w:rPr>
                <w:rFonts w:ascii="Arial" w:hAnsi="Arial" w:cs="Arial"/>
                <w:i/>
                <w:iCs/>
              </w:rPr>
              <w:t xml:space="preserve">Re </w:t>
            </w:r>
            <w:r>
              <w:rPr>
                <w:rFonts w:ascii="Arial" w:hAnsi="Arial" w:cs="Arial"/>
                <w:i/>
                <w:iCs/>
              </w:rPr>
              <w:t xml:space="preserve">Harley Brown </w:t>
            </w:r>
            <w:r w:rsidRPr="007776B0">
              <w:rPr>
                <w:rFonts w:ascii="Arial" w:hAnsi="Arial" w:cs="Arial"/>
              </w:rPr>
              <w:t xml:space="preserve">[2021] VSC 738 including extract at [63]-[64]; </w:t>
            </w:r>
            <w:r w:rsidRPr="00990DC1">
              <w:rPr>
                <w:rFonts w:ascii="Arial" w:hAnsi="Arial" w:cs="Arial"/>
                <w:i/>
                <w:iCs/>
              </w:rPr>
              <w:t>Re BJ</w:t>
            </w:r>
            <w:r>
              <w:rPr>
                <w:rFonts w:ascii="Arial" w:hAnsi="Arial" w:cs="Arial"/>
              </w:rPr>
              <w:t xml:space="preserve"> [2021] VSC 742 including extracts at [5]-[6] &amp; [8]-[9]; </w:t>
            </w:r>
            <w:r w:rsidRPr="00990DC1">
              <w:rPr>
                <w:rFonts w:ascii="Arial" w:hAnsi="Arial" w:cs="Arial"/>
                <w:i/>
                <w:iCs/>
              </w:rPr>
              <w:t>Re Marino</w:t>
            </w:r>
            <w:r>
              <w:rPr>
                <w:rFonts w:ascii="Arial" w:hAnsi="Arial" w:cs="Arial"/>
              </w:rPr>
              <w:t xml:space="preserve"> [2021] VSC 769 including extracts of [41]-[43]; </w:t>
            </w:r>
            <w:r w:rsidRPr="00A3262A">
              <w:rPr>
                <w:rFonts w:ascii="Arial" w:hAnsi="Arial" w:cs="Arial"/>
                <w:i/>
                <w:iCs/>
              </w:rPr>
              <w:t>Re AJ (Second bail application)</w:t>
            </w:r>
            <w:r>
              <w:rPr>
                <w:rFonts w:ascii="Arial" w:hAnsi="Arial" w:cs="Arial"/>
              </w:rPr>
              <w:t xml:space="preserve"> [2021] VSC 772; </w:t>
            </w:r>
            <w:r>
              <w:rPr>
                <w:rFonts w:ascii="Arial" w:hAnsi="Arial" w:cs="Arial"/>
                <w:i/>
                <w:iCs/>
              </w:rPr>
              <w:t xml:space="preserve">Re </w:t>
            </w:r>
            <w:r w:rsidRPr="001958BE">
              <w:rPr>
                <w:rFonts w:ascii="Arial" w:hAnsi="Arial" w:cs="Arial"/>
                <w:i/>
                <w:iCs/>
              </w:rPr>
              <w:t>Johnson</w:t>
            </w:r>
            <w:r>
              <w:rPr>
                <w:rFonts w:ascii="Arial" w:hAnsi="Arial" w:cs="Arial"/>
              </w:rPr>
              <w:t xml:space="preserve"> [2021] VSC 800 including extracts of [63] &amp; [68].</w:t>
            </w:r>
          </w:p>
        </w:tc>
      </w:tr>
      <w:tr w:rsidR="0048145B" w14:paraId="74CA0C51" w14:textId="77777777" w:rsidTr="006B7637">
        <w:tc>
          <w:tcPr>
            <w:tcW w:w="1219" w:type="dxa"/>
            <w:gridSpan w:val="2"/>
            <w:tcBorders>
              <w:top w:val="single" w:sz="4" w:space="0" w:color="auto"/>
              <w:left w:val="single" w:sz="18" w:space="0" w:color="auto"/>
              <w:bottom w:val="single" w:sz="4" w:space="0" w:color="auto"/>
            </w:tcBorders>
          </w:tcPr>
          <w:p w14:paraId="2CF87B6C" w14:textId="77777777"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53A3A677" w14:textId="4BA5296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83600F7" w14:textId="6A54D175" w:rsidR="0048145B" w:rsidRDefault="0048145B" w:rsidP="0048145B">
            <w:pPr>
              <w:keepNext/>
              <w:jc w:val="center"/>
              <w:rPr>
                <w:lang w:val="en-AU"/>
              </w:rPr>
            </w:pPr>
            <w:r>
              <w:rPr>
                <w:lang w:val="en-AU"/>
              </w:rPr>
              <w:t>9.4.1.3</w:t>
            </w:r>
          </w:p>
        </w:tc>
        <w:tc>
          <w:tcPr>
            <w:tcW w:w="4798" w:type="dxa"/>
            <w:gridSpan w:val="2"/>
            <w:tcBorders>
              <w:top w:val="single" w:sz="4" w:space="0" w:color="auto"/>
              <w:bottom w:val="single" w:sz="4" w:space="0" w:color="auto"/>
              <w:right w:val="single" w:sz="18" w:space="0" w:color="auto"/>
            </w:tcBorders>
          </w:tcPr>
          <w:p w14:paraId="5ACFE67C" w14:textId="1C0B8027" w:rsidR="0048145B" w:rsidRPr="00E1648E" w:rsidRDefault="0048145B" w:rsidP="0048145B">
            <w:pPr>
              <w:ind w:left="13"/>
              <w:jc w:val="both"/>
              <w:rPr>
                <w:rFonts w:ascii="Arial" w:hAnsi="Arial" w:cs="Arial"/>
                <w:color w:val="000000"/>
              </w:rPr>
            </w:pPr>
            <w:r>
              <w:rPr>
                <w:rFonts w:ascii="Arial" w:hAnsi="Arial" w:cs="Arial"/>
                <w:color w:val="000000"/>
              </w:rPr>
              <w:t xml:space="preserve">Summaries of </w:t>
            </w:r>
            <w:r w:rsidRPr="00990DC1">
              <w:rPr>
                <w:rFonts w:ascii="Arial" w:hAnsi="Arial" w:cs="Arial"/>
                <w:i/>
                <w:iCs/>
              </w:rPr>
              <w:t>Re Gentile (No 2)</w:t>
            </w:r>
            <w:r w:rsidRPr="00990DC1">
              <w:rPr>
                <w:rFonts w:ascii="Arial" w:hAnsi="Arial" w:cs="Arial"/>
              </w:rPr>
              <w:t xml:space="preserve"> [2021] VSC 781;</w:t>
            </w:r>
            <w:r>
              <w:rPr>
                <w:rFonts w:ascii="Arial" w:hAnsi="Arial" w:cs="Arial"/>
                <w:i/>
                <w:iCs/>
                <w:u w:val="single"/>
              </w:rPr>
              <w:t xml:space="preserve"> </w:t>
            </w:r>
            <w:r w:rsidRPr="00A5212C">
              <w:rPr>
                <w:rFonts w:ascii="Arial" w:hAnsi="Arial" w:cs="Arial"/>
                <w:i/>
                <w:iCs/>
                <w:color w:val="000000"/>
              </w:rPr>
              <w:t>R</w:t>
            </w:r>
            <w:r>
              <w:rPr>
                <w:rFonts w:ascii="Arial" w:hAnsi="Arial" w:cs="Arial"/>
                <w:i/>
                <w:iCs/>
                <w:color w:val="000000"/>
              </w:rPr>
              <w:t>e Nguyen-Huynh</w:t>
            </w:r>
            <w:r>
              <w:rPr>
                <w:rFonts w:ascii="Arial" w:hAnsi="Arial" w:cs="Arial"/>
                <w:color w:val="000000"/>
              </w:rPr>
              <w:t xml:space="preserve"> [2021] VSC 791.</w:t>
            </w:r>
          </w:p>
        </w:tc>
      </w:tr>
      <w:tr w:rsidR="0048145B" w14:paraId="7A3F5E3E" w14:textId="77777777" w:rsidTr="006B7637">
        <w:tc>
          <w:tcPr>
            <w:tcW w:w="1219" w:type="dxa"/>
            <w:gridSpan w:val="2"/>
            <w:tcBorders>
              <w:top w:val="single" w:sz="4" w:space="0" w:color="auto"/>
              <w:left w:val="single" w:sz="18" w:space="0" w:color="auto"/>
              <w:bottom w:val="single" w:sz="4" w:space="0" w:color="auto"/>
            </w:tcBorders>
          </w:tcPr>
          <w:p w14:paraId="3662BA7A" w14:textId="518A08D8"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0498AA7F" w14:textId="0DF81BC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FD18B3F" w14:textId="324AD457" w:rsidR="0048145B" w:rsidRDefault="0048145B" w:rsidP="0048145B">
            <w:pPr>
              <w:keepNext/>
              <w:jc w:val="center"/>
              <w:rPr>
                <w:lang w:val="en-AU"/>
              </w:rPr>
            </w:pPr>
            <w:r>
              <w:rPr>
                <w:lang w:val="en-AU"/>
              </w:rPr>
              <w:t>9.4.2.2</w:t>
            </w:r>
          </w:p>
        </w:tc>
        <w:tc>
          <w:tcPr>
            <w:tcW w:w="4798" w:type="dxa"/>
            <w:gridSpan w:val="2"/>
            <w:tcBorders>
              <w:top w:val="single" w:sz="4" w:space="0" w:color="auto"/>
              <w:bottom w:val="single" w:sz="4" w:space="0" w:color="auto"/>
              <w:right w:val="single" w:sz="18" w:space="0" w:color="auto"/>
            </w:tcBorders>
          </w:tcPr>
          <w:p w14:paraId="54D7EA2B" w14:textId="4155DA73" w:rsidR="0048145B" w:rsidRDefault="0048145B" w:rsidP="0048145B">
            <w:pPr>
              <w:spacing w:before="20"/>
              <w:jc w:val="both"/>
              <w:rPr>
                <w:rFonts w:ascii="Arial" w:hAnsi="Arial" w:cs="Arial"/>
                <w:color w:val="000000"/>
              </w:rPr>
            </w:pPr>
            <w:r>
              <w:rPr>
                <w:rFonts w:ascii="Arial" w:hAnsi="Arial" w:cs="Arial"/>
                <w:color w:val="000000"/>
              </w:rPr>
              <w:t xml:space="preserve">Summaries of </w:t>
            </w:r>
            <w:r w:rsidRPr="000148D9">
              <w:rPr>
                <w:rFonts w:ascii="Arial" w:hAnsi="Arial" w:cs="Arial"/>
                <w:i/>
                <w:iCs/>
                <w:color w:val="000000"/>
              </w:rPr>
              <w:t>Re KI</w:t>
            </w:r>
            <w:r>
              <w:rPr>
                <w:rFonts w:ascii="Arial" w:hAnsi="Arial" w:cs="Arial"/>
                <w:color w:val="000000"/>
              </w:rPr>
              <w:t xml:space="preserve"> [2021] VSC 736; </w:t>
            </w:r>
            <w:r>
              <w:rPr>
                <w:rFonts w:ascii="Arial" w:hAnsi="Arial" w:cs="Arial"/>
                <w:i/>
                <w:iCs/>
                <w:color w:val="000000"/>
              </w:rPr>
              <w:t xml:space="preserve">Re Madden </w:t>
            </w:r>
            <w:r w:rsidRPr="00B070AD">
              <w:rPr>
                <w:rFonts w:ascii="Arial" w:hAnsi="Arial" w:cs="Arial"/>
                <w:color w:val="000000"/>
              </w:rPr>
              <w:t>[2021] VSC 817</w:t>
            </w:r>
            <w:r>
              <w:rPr>
                <w:rFonts w:ascii="Arial" w:hAnsi="Arial" w:cs="Arial"/>
                <w:color w:val="000000"/>
              </w:rPr>
              <w:t>;</w:t>
            </w:r>
            <w:r w:rsidRPr="00B070AD">
              <w:rPr>
                <w:rFonts w:ascii="Arial" w:hAnsi="Arial" w:cs="Arial"/>
                <w:color w:val="000000"/>
              </w:rPr>
              <w:t xml:space="preserve"> </w:t>
            </w:r>
            <w:r w:rsidRPr="000148D9">
              <w:rPr>
                <w:rFonts w:ascii="Arial" w:hAnsi="Arial" w:cs="Arial"/>
                <w:i/>
                <w:iCs/>
                <w:color w:val="000000"/>
              </w:rPr>
              <w:t>Re AMR</w:t>
            </w:r>
            <w:r>
              <w:rPr>
                <w:rFonts w:ascii="Arial" w:hAnsi="Arial" w:cs="Arial"/>
                <w:color w:val="000000"/>
              </w:rPr>
              <w:t xml:space="preserve"> [2021] VSC 743 including extract from [22].</w:t>
            </w:r>
          </w:p>
        </w:tc>
      </w:tr>
      <w:tr w:rsidR="0048145B" w14:paraId="4178C136" w14:textId="77777777" w:rsidTr="006B7637">
        <w:tc>
          <w:tcPr>
            <w:tcW w:w="1219" w:type="dxa"/>
            <w:gridSpan w:val="2"/>
            <w:vMerge w:val="restart"/>
            <w:tcBorders>
              <w:top w:val="single" w:sz="4" w:space="0" w:color="auto"/>
              <w:left w:val="single" w:sz="18" w:space="0" w:color="auto"/>
            </w:tcBorders>
          </w:tcPr>
          <w:p w14:paraId="2D34BE90" w14:textId="7F80E385" w:rsidR="0048145B" w:rsidRDefault="0048145B" w:rsidP="0048145B">
            <w:pPr>
              <w:rPr>
                <w:lang w:val="en-AU"/>
              </w:rPr>
            </w:pPr>
            <w:r>
              <w:rPr>
                <w:lang w:val="en-AU"/>
              </w:rPr>
              <w:t>10/12/21</w:t>
            </w:r>
          </w:p>
        </w:tc>
        <w:tc>
          <w:tcPr>
            <w:tcW w:w="836" w:type="dxa"/>
            <w:vMerge w:val="restart"/>
            <w:tcBorders>
              <w:top w:val="single" w:sz="4" w:space="0" w:color="auto"/>
            </w:tcBorders>
          </w:tcPr>
          <w:p w14:paraId="5B7F5FC5" w14:textId="7ACD2775" w:rsidR="0048145B" w:rsidRDefault="0048145B" w:rsidP="0048145B">
            <w:pPr>
              <w:jc w:val="center"/>
              <w:rPr>
                <w:lang w:val="en-AU"/>
              </w:rPr>
            </w:pPr>
            <w:r>
              <w:rPr>
                <w:lang w:val="en-AU"/>
              </w:rPr>
              <w:t>9</w:t>
            </w:r>
          </w:p>
        </w:tc>
        <w:tc>
          <w:tcPr>
            <w:tcW w:w="1439" w:type="dxa"/>
            <w:vMerge w:val="restart"/>
            <w:tcBorders>
              <w:top w:val="single" w:sz="4" w:space="0" w:color="auto"/>
            </w:tcBorders>
            <w:shd w:val="clear" w:color="auto" w:fill="FFF2CC"/>
          </w:tcPr>
          <w:p w14:paraId="4089F104" w14:textId="052E99B0" w:rsidR="0048145B" w:rsidRDefault="0048145B" w:rsidP="0048145B">
            <w:pPr>
              <w:keepNext/>
              <w:jc w:val="center"/>
              <w:rPr>
                <w:lang w:val="en-AU"/>
              </w:rPr>
            </w:pPr>
            <w:r>
              <w:rPr>
                <w:lang w:val="en-AU"/>
              </w:rPr>
              <w:t>9.4.3</w:t>
            </w:r>
          </w:p>
        </w:tc>
        <w:tc>
          <w:tcPr>
            <w:tcW w:w="4798" w:type="dxa"/>
            <w:gridSpan w:val="2"/>
            <w:tcBorders>
              <w:top w:val="single" w:sz="4" w:space="0" w:color="auto"/>
              <w:bottom w:val="single" w:sz="4" w:space="0" w:color="auto"/>
              <w:right w:val="single" w:sz="18" w:space="0" w:color="auto"/>
            </w:tcBorders>
            <w:shd w:val="clear" w:color="auto" w:fill="FFF2CC"/>
          </w:tcPr>
          <w:p w14:paraId="06F0083D" w14:textId="4B63526D" w:rsidR="0048145B" w:rsidRPr="00393C73" w:rsidRDefault="0048145B" w:rsidP="0048145B">
            <w:pPr>
              <w:spacing w:before="20"/>
              <w:jc w:val="both"/>
              <w:rPr>
                <w:rFonts w:ascii="Arial" w:hAnsi="Arial" w:cs="Arial"/>
                <w:b/>
                <w:bCs/>
                <w:color w:val="000000"/>
              </w:rPr>
            </w:pPr>
            <w:r w:rsidRPr="00393C73">
              <w:rPr>
                <w:rFonts w:ascii="Arial" w:hAnsi="Arial" w:cs="Arial"/>
                <w:b/>
                <w:bCs/>
                <w:color w:val="000000"/>
              </w:rPr>
              <w:t>HEADING AMENDED TO “Where likelihood of sentence is less than the time likely to be spent in custody”.</w:t>
            </w:r>
          </w:p>
        </w:tc>
      </w:tr>
      <w:tr w:rsidR="0048145B" w14:paraId="0A257541" w14:textId="77777777" w:rsidTr="006B7637">
        <w:tc>
          <w:tcPr>
            <w:tcW w:w="1219" w:type="dxa"/>
            <w:gridSpan w:val="2"/>
            <w:vMerge/>
            <w:tcBorders>
              <w:left w:val="single" w:sz="18" w:space="0" w:color="auto"/>
              <w:bottom w:val="single" w:sz="4" w:space="0" w:color="auto"/>
            </w:tcBorders>
          </w:tcPr>
          <w:p w14:paraId="3B0E8FF1" w14:textId="77777777" w:rsidR="0048145B" w:rsidRDefault="0048145B" w:rsidP="0048145B">
            <w:pPr>
              <w:rPr>
                <w:lang w:val="en-AU"/>
              </w:rPr>
            </w:pPr>
          </w:p>
        </w:tc>
        <w:tc>
          <w:tcPr>
            <w:tcW w:w="836" w:type="dxa"/>
            <w:vMerge/>
            <w:tcBorders>
              <w:bottom w:val="single" w:sz="4" w:space="0" w:color="auto"/>
            </w:tcBorders>
          </w:tcPr>
          <w:p w14:paraId="38B4F268" w14:textId="760C1DE9" w:rsidR="0048145B" w:rsidRDefault="0048145B" w:rsidP="0048145B">
            <w:pPr>
              <w:jc w:val="center"/>
              <w:rPr>
                <w:lang w:val="en-AU"/>
              </w:rPr>
            </w:pPr>
          </w:p>
        </w:tc>
        <w:tc>
          <w:tcPr>
            <w:tcW w:w="1439" w:type="dxa"/>
            <w:vMerge/>
            <w:tcBorders>
              <w:bottom w:val="single" w:sz="4" w:space="0" w:color="auto"/>
            </w:tcBorders>
          </w:tcPr>
          <w:p w14:paraId="10C4622A"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58F6ABB0" w14:textId="265CDD42" w:rsidR="0048145B" w:rsidRDefault="0048145B" w:rsidP="0048145B">
            <w:pPr>
              <w:spacing w:before="20"/>
              <w:jc w:val="both"/>
              <w:rPr>
                <w:rFonts w:ascii="Arial" w:hAnsi="Arial" w:cs="Arial"/>
                <w:color w:val="000000"/>
              </w:rPr>
            </w:pPr>
            <w:r>
              <w:rPr>
                <w:rFonts w:ascii="Arial" w:hAnsi="Arial" w:cs="Arial"/>
                <w:color w:val="000000"/>
              </w:rPr>
              <w:t xml:space="preserve">Added reference to </w:t>
            </w:r>
            <w:r w:rsidRPr="000148D9">
              <w:rPr>
                <w:rFonts w:ascii="Arial" w:hAnsi="Arial" w:cs="Arial"/>
                <w:i/>
                <w:iCs/>
                <w:color w:val="000000"/>
              </w:rPr>
              <w:t>Re AMR</w:t>
            </w:r>
            <w:r>
              <w:rPr>
                <w:rFonts w:ascii="Arial" w:hAnsi="Arial" w:cs="Arial"/>
                <w:color w:val="000000"/>
              </w:rPr>
              <w:t xml:space="preserve"> [2021] VSC 743.</w:t>
            </w:r>
          </w:p>
        </w:tc>
      </w:tr>
      <w:tr w:rsidR="0048145B" w14:paraId="100254FF" w14:textId="77777777" w:rsidTr="006B7637">
        <w:trPr>
          <w:trHeight w:val="198"/>
        </w:trPr>
        <w:tc>
          <w:tcPr>
            <w:tcW w:w="1219" w:type="dxa"/>
            <w:gridSpan w:val="2"/>
            <w:vMerge w:val="restart"/>
            <w:tcBorders>
              <w:top w:val="single" w:sz="4" w:space="0" w:color="auto"/>
              <w:left w:val="single" w:sz="18" w:space="0" w:color="auto"/>
            </w:tcBorders>
          </w:tcPr>
          <w:p w14:paraId="572C0C57" w14:textId="7A97B9C3" w:rsidR="0048145B" w:rsidRDefault="0048145B" w:rsidP="0048145B">
            <w:pPr>
              <w:rPr>
                <w:lang w:val="en-AU"/>
              </w:rPr>
            </w:pPr>
            <w:r>
              <w:rPr>
                <w:lang w:val="en-AU"/>
              </w:rPr>
              <w:t>10/12/21</w:t>
            </w:r>
          </w:p>
        </w:tc>
        <w:tc>
          <w:tcPr>
            <w:tcW w:w="836" w:type="dxa"/>
            <w:vMerge w:val="restart"/>
            <w:tcBorders>
              <w:top w:val="single" w:sz="4" w:space="0" w:color="auto"/>
            </w:tcBorders>
          </w:tcPr>
          <w:p w14:paraId="4FE243F1" w14:textId="5AFE0BDC" w:rsidR="0048145B" w:rsidRDefault="0048145B" w:rsidP="0048145B">
            <w:pPr>
              <w:jc w:val="center"/>
              <w:rPr>
                <w:lang w:val="en-AU"/>
              </w:rPr>
            </w:pPr>
            <w:r>
              <w:rPr>
                <w:lang w:val="en-AU"/>
              </w:rPr>
              <w:t>9</w:t>
            </w:r>
          </w:p>
        </w:tc>
        <w:tc>
          <w:tcPr>
            <w:tcW w:w="1439" w:type="dxa"/>
            <w:vMerge w:val="restart"/>
            <w:tcBorders>
              <w:top w:val="single" w:sz="4" w:space="0" w:color="auto"/>
            </w:tcBorders>
            <w:shd w:val="clear" w:color="auto" w:fill="FFF2CC"/>
          </w:tcPr>
          <w:p w14:paraId="36554254" w14:textId="3D5243F7" w:rsidR="0048145B" w:rsidRDefault="0048145B" w:rsidP="0048145B">
            <w:pPr>
              <w:jc w:val="center"/>
              <w:rPr>
                <w:b/>
                <w:bCs/>
                <w:lang w:val="en-AU"/>
              </w:rPr>
            </w:pPr>
            <w:r>
              <w:rPr>
                <w:b/>
                <w:bCs/>
                <w:lang w:val="en-AU"/>
              </w:rPr>
              <w:t>9.4.4.1</w:t>
            </w:r>
          </w:p>
        </w:tc>
        <w:tc>
          <w:tcPr>
            <w:tcW w:w="4798" w:type="dxa"/>
            <w:gridSpan w:val="2"/>
            <w:tcBorders>
              <w:top w:val="single" w:sz="4" w:space="0" w:color="auto"/>
              <w:right w:val="single" w:sz="18" w:space="0" w:color="auto"/>
            </w:tcBorders>
            <w:shd w:val="clear" w:color="auto" w:fill="FFF2CC"/>
          </w:tcPr>
          <w:p w14:paraId="7FDE58D1" w14:textId="27BB2BAB" w:rsidR="0048145B" w:rsidRDefault="0048145B" w:rsidP="0048145B">
            <w:pPr>
              <w:spacing w:before="20"/>
              <w:jc w:val="both"/>
              <w:rPr>
                <w:rFonts w:ascii="Arial" w:hAnsi="Arial" w:cs="Arial"/>
                <w:b/>
                <w:bCs/>
              </w:rPr>
            </w:pPr>
            <w:r>
              <w:rPr>
                <w:rFonts w:ascii="Arial" w:hAnsi="Arial" w:cs="Arial"/>
                <w:b/>
                <w:bCs/>
              </w:rPr>
              <w:t>HEADING AMENDED TO “</w:t>
            </w:r>
            <w:r>
              <w:rPr>
                <w:rFonts w:ascii="Arial" w:hAnsi="Arial" w:cs="Arial"/>
                <w:b/>
                <w:bCs/>
                <w:color w:val="000000"/>
              </w:rPr>
              <w:t>Otherwise u</w:t>
            </w:r>
            <w:r w:rsidRPr="001319EA">
              <w:rPr>
                <w:rFonts w:ascii="Arial" w:hAnsi="Arial" w:cs="Arial"/>
                <w:b/>
                <w:bCs/>
                <w:color w:val="000000"/>
              </w:rPr>
              <w:t>nacceptable risk</w:t>
            </w:r>
            <w:r>
              <w:rPr>
                <w:rFonts w:ascii="Arial" w:hAnsi="Arial" w:cs="Arial"/>
                <w:b/>
                <w:bCs/>
                <w:color w:val="000000"/>
              </w:rPr>
              <w:t xml:space="preserve"> deemed acceptable due to particular circumstances”.</w:t>
            </w:r>
          </w:p>
        </w:tc>
      </w:tr>
      <w:tr w:rsidR="0048145B" w14:paraId="7B0343A3" w14:textId="77777777" w:rsidTr="006B7637">
        <w:tc>
          <w:tcPr>
            <w:tcW w:w="1219" w:type="dxa"/>
            <w:gridSpan w:val="2"/>
            <w:vMerge/>
            <w:tcBorders>
              <w:left w:val="single" w:sz="18" w:space="0" w:color="auto"/>
              <w:bottom w:val="single" w:sz="4" w:space="0" w:color="auto"/>
            </w:tcBorders>
          </w:tcPr>
          <w:p w14:paraId="0BA9C8B3" w14:textId="4746C3D1" w:rsidR="0048145B" w:rsidRDefault="0048145B" w:rsidP="0048145B">
            <w:pPr>
              <w:rPr>
                <w:lang w:val="en-AU"/>
              </w:rPr>
            </w:pPr>
          </w:p>
        </w:tc>
        <w:tc>
          <w:tcPr>
            <w:tcW w:w="836" w:type="dxa"/>
            <w:vMerge/>
            <w:tcBorders>
              <w:bottom w:val="single" w:sz="4" w:space="0" w:color="auto"/>
            </w:tcBorders>
          </w:tcPr>
          <w:p w14:paraId="0B853733" w14:textId="7BE94054" w:rsidR="0048145B" w:rsidRDefault="0048145B" w:rsidP="0048145B">
            <w:pPr>
              <w:jc w:val="center"/>
              <w:rPr>
                <w:lang w:val="en-AU"/>
              </w:rPr>
            </w:pPr>
          </w:p>
        </w:tc>
        <w:tc>
          <w:tcPr>
            <w:tcW w:w="1439" w:type="dxa"/>
            <w:vMerge/>
            <w:tcBorders>
              <w:bottom w:val="single" w:sz="4" w:space="0" w:color="auto"/>
            </w:tcBorders>
          </w:tcPr>
          <w:p w14:paraId="10A34D89" w14:textId="3D3B7380"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63E24879" w14:textId="64D5CA34" w:rsidR="0048145B" w:rsidRDefault="0048145B" w:rsidP="0048145B">
            <w:pPr>
              <w:spacing w:before="20"/>
              <w:jc w:val="both"/>
              <w:rPr>
                <w:rFonts w:ascii="Arial" w:hAnsi="Arial" w:cs="Arial"/>
                <w:color w:val="000000"/>
              </w:rPr>
            </w:pPr>
            <w:r>
              <w:rPr>
                <w:rFonts w:ascii="Arial" w:hAnsi="Arial" w:cs="Arial"/>
                <w:color w:val="000000"/>
              </w:rPr>
              <w:t xml:space="preserve">Extract from </w:t>
            </w:r>
            <w:r w:rsidRPr="000148D9">
              <w:rPr>
                <w:rFonts w:ascii="Arial" w:hAnsi="Arial" w:cs="Arial"/>
                <w:i/>
                <w:iCs/>
                <w:color w:val="000000"/>
              </w:rPr>
              <w:t>Re AMR</w:t>
            </w:r>
            <w:r>
              <w:rPr>
                <w:rFonts w:ascii="Arial" w:hAnsi="Arial" w:cs="Arial"/>
                <w:color w:val="000000"/>
              </w:rPr>
              <w:t xml:space="preserve"> [2021] VSC 743 at [22].</w:t>
            </w:r>
          </w:p>
        </w:tc>
      </w:tr>
      <w:tr w:rsidR="0048145B" w14:paraId="7284DB74" w14:textId="77777777" w:rsidTr="006B7637">
        <w:trPr>
          <w:trHeight w:val="198"/>
        </w:trPr>
        <w:tc>
          <w:tcPr>
            <w:tcW w:w="1219" w:type="dxa"/>
            <w:gridSpan w:val="2"/>
            <w:vMerge w:val="restart"/>
            <w:tcBorders>
              <w:top w:val="single" w:sz="4" w:space="0" w:color="auto"/>
              <w:left w:val="single" w:sz="18" w:space="0" w:color="auto"/>
            </w:tcBorders>
          </w:tcPr>
          <w:p w14:paraId="15DF3626" w14:textId="74BD4259" w:rsidR="0048145B" w:rsidRDefault="0048145B" w:rsidP="0048145B">
            <w:pPr>
              <w:rPr>
                <w:lang w:val="en-AU"/>
              </w:rPr>
            </w:pPr>
            <w:r>
              <w:rPr>
                <w:lang w:val="en-AU"/>
              </w:rPr>
              <w:t>10/12/21</w:t>
            </w:r>
          </w:p>
        </w:tc>
        <w:tc>
          <w:tcPr>
            <w:tcW w:w="836" w:type="dxa"/>
            <w:vMerge w:val="restart"/>
            <w:tcBorders>
              <w:top w:val="single" w:sz="4" w:space="0" w:color="auto"/>
            </w:tcBorders>
          </w:tcPr>
          <w:p w14:paraId="2F2CFD23" w14:textId="7D158E48" w:rsidR="0048145B" w:rsidRDefault="0048145B" w:rsidP="0048145B">
            <w:pPr>
              <w:jc w:val="center"/>
              <w:rPr>
                <w:lang w:val="en-AU"/>
              </w:rPr>
            </w:pPr>
            <w:r>
              <w:rPr>
                <w:lang w:val="en-AU"/>
              </w:rPr>
              <w:t>9</w:t>
            </w:r>
          </w:p>
        </w:tc>
        <w:tc>
          <w:tcPr>
            <w:tcW w:w="1439" w:type="dxa"/>
            <w:vMerge w:val="restart"/>
            <w:tcBorders>
              <w:top w:val="single" w:sz="4" w:space="0" w:color="auto"/>
            </w:tcBorders>
            <w:shd w:val="clear" w:color="auto" w:fill="FFF2CC"/>
          </w:tcPr>
          <w:p w14:paraId="6BF7FD6E" w14:textId="0A07E12C" w:rsidR="0048145B" w:rsidRDefault="0048145B" w:rsidP="0048145B">
            <w:pPr>
              <w:jc w:val="center"/>
              <w:rPr>
                <w:b/>
                <w:bCs/>
                <w:lang w:val="en-AU"/>
              </w:rPr>
            </w:pPr>
            <w:r>
              <w:rPr>
                <w:b/>
                <w:bCs/>
                <w:lang w:val="en-AU"/>
              </w:rPr>
              <w:t>9.4.4.2</w:t>
            </w:r>
          </w:p>
        </w:tc>
        <w:tc>
          <w:tcPr>
            <w:tcW w:w="4798" w:type="dxa"/>
            <w:gridSpan w:val="2"/>
            <w:tcBorders>
              <w:top w:val="single" w:sz="4" w:space="0" w:color="auto"/>
              <w:right w:val="single" w:sz="18" w:space="0" w:color="auto"/>
            </w:tcBorders>
            <w:shd w:val="clear" w:color="auto" w:fill="FFF2CC"/>
          </w:tcPr>
          <w:p w14:paraId="23C25D5F" w14:textId="5F90814E" w:rsidR="0048145B" w:rsidRPr="005C45B5" w:rsidRDefault="0048145B" w:rsidP="0048145B">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2.5 AND HEADING CHANGED TO “Some cases in which accused with prima facie right to bail was held not to be an unacceptable risk and bail was granted”.</w:t>
            </w:r>
          </w:p>
        </w:tc>
      </w:tr>
      <w:tr w:rsidR="0048145B" w14:paraId="547160B3" w14:textId="77777777" w:rsidTr="006B7637">
        <w:tc>
          <w:tcPr>
            <w:tcW w:w="1219" w:type="dxa"/>
            <w:gridSpan w:val="2"/>
            <w:vMerge/>
            <w:tcBorders>
              <w:left w:val="single" w:sz="18" w:space="0" w:color="auto"/>
              <w:bottom w:val="single" w:sz="4" w:space="0" w:color="auto"/>
            </w:tcBorders>
          </w:tcPr>
          <w:p w14:paraId="6666E96A" w14:textId="48DFBDF9" w:rsidR="0048145B" w:rsidRDefault="0048145B" w:rsidP="0048145B">
            <w:pPr>
              <w:rPr>
                <w:lang w:val="en-AU"/>
              </w:rPr>
            </w:pPr>
          </w:p>
        </w:tc>
        <w:tc>
          <w:tcPr>
            <w:tcW w:w="836" w:type="dxa"/>
            <w:vMerge/>
            <w:tcBorders>
              <w:bottom w:val="single" w:sz="4" w:space="0" w:color="auto"/>
            </w:tcBorders>
          </w:tcPr>
          <w:p w14:paraId="15157B5A" w14:textId="0B21AAE5" w:rsidR="0048145B" w:rsidRDefault="0048145B" w:rsidP="0048145B">
            <w:pPr>
              <w:jc w:val="center"/>
              <w:rPr>
                <w:lang w:val="en-AU"/>
              </w:rPr>
            </w:pPr>
          </w:p>
        </w:tc>
        <w:tc>
          <w:tcPr>
            <w:tcW w:w="1439" w:type="dxa"/>
            <w:vMerge/>
            <w:tcBorders>
              <w:bottom w:val="single" w:sz="4" w:space="0" w:color="auto"/>
            </w:tcBorders>
          </w:tcPr>
          <w:p w14:paraId="7429D820" w14:textId="755111F5"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045538D1" w14:textId="23B1DB24" w:rsidR="0048145B" w:rsidRDefault="0048145B" w:rsidP="0048145B">
            <w:pPr>
              <w:spacing w:before="20"/>
              <w:jc w:val="both"/>
              <w:rPr>
                <w:rFonts w:ascii="Arial" w:hAnsi="Arial" w:cs="Arial"/>
                <w:color w:val="000000"/>
              </w:rPr>
            </w:pPr>
            <w:r>
              <w:rPr>
                <w:rFonts w:ascii="Arial" w:hAnsi="Arial" w:cs="Arial"/>
                <w:color w:val="000000"/>
              </w:rPr>
              <w:t>Added r</w:t>
            </w:r>
            <w:r w:rsidRPr="00784CFD">
              <w:rPr>
                <w:rFonts w:ascii="Arial" w:hAnsi="Arial" w:cs="Arial"/>
                <w:color w:val="000000"/>
              </w:rPr>
              <w:t>eference</w:t>
            </w:r>
            <w:r>
              <w:rPr>
                <w:rFonts w:ascii="Arial" w:hAnsi="Arial" w:cs="Arial"/>
                <w:color w:val="000000"/>
              </w:rPr>
              <w:t>s</w:t>
            </w:r>
            <w:r w:rsidRPr="00784CFD">
              <w:rPr>
                <w:rFonts w:ascii="Arial" w:hAnsi="Arial" w:cs="Arial"/>
                <w:color w:val="000000"/>
              </w:rPr>
              <w:t xml:space="preserve"> to </w:t>
            </w:r>
            <w:r w:rsidRPr="002C49C4">
              <w:rPr>
                <w:rFonts w:ascii="Arial" w:hAnsi="Arial" w:cs="Arial"/>
                <w:i/>
                <w:iCs/>
                <w:color w:val="000000"/>
              </w:rPr>
              <w:t>Re LM</w:t>
            </w:r>
            <w:r>
              <w:rPr>
                <w:rFonts w:ascii="Arial" w:hAnsi="Arial" w:cs="Arial"/>
                <w:color w:val="000000"/>
              </w:rPr>
              <w:t xml:space="preserve"> [2021] VSC 735; </w:t>
            </w:r>
            <w:r w:rsidRPr="00FF5CC2">
              <w:rPr>
                <w:rFonts w:ascii="Arial" w:hAnsi="Arial" w:cs="Arial"/>
                <w:i/>
                <w:iCs/>
                <w:color w:val="000000"/>
              </w:rPr>
              <w:t>Re SC</w:t>
            </w:r>
            <w:r>
              <w:rPr>
                <w:rFonts w:ascii="Arial" w:hAnsi="Arial" w:cs="Arial"/>
                <w:color w:val="000000"/>
              </w:rPr>
              <w:t xml:space="preserve"> [2021] VSC 770.</w:t>
            </w:r>
          </w:p>
        </w:tc>
      </w:tr>
      <w:tr w:rsidR="0048145B" w14:paraId="6DF0B8F3" w14:textId="77777777" w:rsidTr="006B7637">
        <w:tc>
          <w:tcPr>
            <w:tcW w:w="1219" w:type="dxa"/>
            <w:gridSpan w:val="2"/>
            <w:tcBorders>
              <w:top w:val="single" w:sz="4" w:space="0" w:color="auto"/>
              <w:left w:val="single" w:sz="18" w:space="0" w:color="auto"/>
              <w:bottom w:val="single" w:sz="4" w:space="0" w:color="auto"/>
            </w:tcBorders>
          </w:tcPr>
          <w:p w14:paraId="225EEEF2" w14:textId="3D90D2CA"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2F0182F8" w14:textId="65C5E8A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80A41C1" w14:textId="0C57A637" w:rsidR="0048145B" w:rsidRDefault="0048145B" w:rsidP="0048145B">
            <w:pPr>
              <w:jc w:val="center"/>
              <w:rPr>
                <w:b/>
                <w:bCs/>
                <w:lang w:val="en-AU"/>
              </w:rPr>
            </w:pPr>
            <w:r>
              <w:rPr>
                <w:b/>
                <w:bCs/>
                <w:lang w:val="en-AU"/>
              </w:rPr>
              <w:t>9.4.4.3</w:t>
            </w:r>
          </w:p>
        </w:tc>
        <w:tc>
          <w:tcPr>
            <w:tcW w:w="4798" w:type="dxa"/>
            <w:gridSpan w:val="2"/>
            <w:tcBorders>
              <w:top w:val="single" w:sz="4" w:space="0" w:color="auto"/>
              <w:bottom w:val="single" w:sz="4" w:space="0" w:color="auto"/>
              <w:right w:val="single" w:sz="18" w:space="0" w:color="auto"/>
            </w:tcBorders>
            <w:shd w:val="clear" w:color="auto" w:fill="FFF2CC"/>
          </w:tcPr>
          <w:p w14:paraId="6C8964E6" w14:textId="40BC1E8E" w:rsidR="0048145B" w:rsidRPr="005C45B5" w:rsidRDefault="0048145B" w:rsidP="0048145B">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 xml:space="preserve">2.6 AND HEADING CHANGED TO “Some cases in which accused with prima </w:t>
            </w:r>
            <w:r>
              <w:rPr>
                <w:rFonts w:ascii="Arial" w:hAnsi="Arial" w:cs="Arial"/>
                <w:b/>
                <w:bCs/>
              </w:rPr>
              <w:lastRenderedPageBreak/>
              <w:t>facie right to bail was held to be an unacceptable risk and bail was refused”.</w:t>
            </w:r>
          </w:p>
        </w:tc>
      </w:tr>
      <w:tr w:rsidR="0048145B" w14:paraId="2501E12C" w14:textId="77777777" w:rsidTr="006B7637">
        <w:tc>
          <w:tcPr>
            <w:tcW w:w="1219" w:type="dxa"/>
            <w:gridSpan w:val="2"/>
            <w:tcBorders>
              <w:top w:val="single" w:sz="4" w:space="0" w:color="auto"/>
              <w:left w:val="single" w:sz="18" w:space="0" w:color="auto"/>
              <w:bottom w:val="single" w:sz="4" w:space="0" w:color="auto"/>
            </w:tcBorders>
          </w:tcPr>
          <w:p w14:paraId="19F006BC" w14:textId="2ED79112" w:rsidR="0048145B" w:rsidRDefault="0048145B" w:rsidP="0048145B">
            <w:pPr>
              <w:rPr>
                <w:lang w:val="en-AU"/>
              </w:rPr>
            </w:pPr>
            <w:r>
              <w:rPr>
                <w:lang w:val="en-AU"/>
              </w:rPr>
              <w:lastRenderedPageBreak/>
              <w:t>10/12/21</w:t>
            </w:r>
          </w:p>
        </w:tc>
        <w:tc>
          <w:tcPr>
            <w:tcW w:w="836" w:type="dxa"/>
            <w:tcBorders>
              <w:top w:val="single" w:sz="4" w:space="0" w:color="auto"/>
              <w:bottom w:val="single" w:sz="4" w:space="0" w:color="auto"/>
            </w:tcBorders>
          </w:tcPr>
          <w:p w14:paraId="283F2B99" w14:textId="26ECC93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A784322" w14:textId="633CA2A0" w:rsidR="0048145B" w:rsidRDefault="0048145B" w:rsidP="0048145B">
            <w:pPr>
              <w:keepNext/>
              <w:jc w:val="center"/>
              <w:rPr>
                <w:lang w:val="en-AU"/>
              </w:rPr>
            </w:pPr>
            <w:r>
              <w:rPr>
                <w:lang w:val="en-AU"/>
              </w:rPr>
              <w:t>9.5.1</w:t>
            </w:r>
          </w:p>
        </w:tc>
        <w:tc>
          <w:tcPr>
            <w:tcW w:w="4798" w:type="dxa"/>
            <w:gridSpan w:val="2"/>
            <w:tcBorders>
              <w:top w:val="single" w:sz="4" w:space="0" w:color="auto"/>
              <w:bottom w:val="single" w:sz="4" w:space="0" w:color="auto"/>
              <w:right w:val="single" w:sz="18" w:space="0" w:color="auto"/>
            </w:tcBorders>
          </w:tcPr>
          <w:p w14:paraId="12B42BD2" w14:textId="4CE82EB1" w:rsidR="0048145B" w:rsidRDefault="0048145B" w:rsidP="0048145B">
            <w:pPr>
              <w:spacing w:before="20"/>
              <w:jc w:val="both"/>
              <w:rPr>
                <w:rFonts w:ascii="Arial" w:hAnsi="Arial" w:cs="Arial"/>
                <w:color w:val="000000"/>
              </w:rPr>
            </w:pPr>
            <w:r>
              <w:rPr>
                <w:rFonts w:ascii="Arial" w:hAnsi="Arial" w:cs="Arial"/>
                <w:color w:val="000000"/>
              </w:rPr>
              <w:t xml:space="preserve">Commentary on </w:t>
            </w:r>
            <w:r w:rsidRPr="00123EF5">
              <w:rPr>
                <w:rFonts w:ascii="Arial" w:hAnsi="Arial" w:cs="Arial"/>
                <w:i/>
                <w:iCs/>
                <w:color w:val="000000"/>
              </w:rPr>
              <w:t xml:space="preserve">Re </w:t>
            </w:r>
            <w:proofErr w:type="spellStart"/>
            <w:r w:rsidRPr="00123EF5">
              <w:rPr>
                <w:rFonts w:ascii="Arial" w:hAnsi="Arial" w:cs="Arial"/>
                <w:i/>
                <w:iCs/>
                <w:color w:val="000000"/>
              </w:rPr>
              <w:t>Tiba</w:t>
            </w:r>
            <w:proofErr w:type="spellEnd"/>
            <w:r w:rsidRPr="00123EF5">
              <w:rPr>
                <w:rFonts w:ascii="Arial" w:hAnsi="Arial" w:cs="Arial"/>
                <w:i/>
                <w:iCs/>
                <w:color w:val="000000"/>
              </w:rPr>
              <w:t xml:space="preserve"> (No 2)</w:t>
            </w:r>
            <w:r>
              <w:rPr>
                <w:rFonts w:ascii="Arial" w:hAnsi="Arial" w:cs="Arial"/>
                <w:color w:val="000000"/>
              </w:rPr>
              <w:t xml:space="preserve"> [2021] VSC 716.</w:t>
            </w:r>
          </w:p>
        </w:tc>
      </w:tr>
      <w:tr w:rsidR="0048145B" w14:paraId="1F868887" w14:textId="77777777" w:rsidTr="006B7637">
        <w:tc>
          <w:tcPr>
            <w:tcW w:w="1219" w:type="dxa"/>
            <w:gridSpan w:val="2"/>
            <w:tcBorders>
              <w:top w:val="single" w:sz="4" w:space="0" w:color="auto"/>
              <w:left w:val="single" w:sz="18" w:space="0" w:color="auto"/>
              <w:bottom w:val="single" w:sz="4" w:space="0" w:color="auto"/>
            </w:tcBorders>
          </w:tcPr>
          <w:p w14:paraId="1594C17D" w14:textId="2BC3A439"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06CF8393" w14:textId="08781D7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1F7437D" w14:textId="221FABEF" w:rsidR="0048145B" w:rsidRDefault="0048145B" w:rsidP="0048145B">
            <w:pPr>
              <w:keepNext/>
              <w:jc w:val="center"/>
              <w:rPr>
                <w:lang w:val="en-AU"/>
              </w:rPr>
            </w:pPr>
            <w:r>
              <w:rPr>
                <w:lang w:val="en-AU"/>
              </w:rPr>
              <w:t>9.5.6</w:t>
            </w:r>
          </w:p>
        </w:tc>
        <w:tc>
          <w:tcPr>
            <w:tcW w:w="4798" w:type="dxa"/>
            <w:gridSpan w:val="2"/>
            <w:tcBorders>
              <w:top w:val="single" w:sz="4" w:space="0" w:color="auto"/>
              <w:bottom w:val="single" w:sz="4" w:space="0" w:color="auto"/>
              <w:right w:val="single" w:sz="18" w:space="0" w:color="auto"/>
            </w:tcBorders>
          </w:tcPr>
          <w:p w14:paraId="65E50F3D" w14:textId="67531139" w:rsidR="0048145B" w:rsidRDefault="0048145B" w:rsidP="0048145B">
            <w:pPr>
              <w:spacing w:before="20"/>
              <w:jc w:val="both"/>
              <w:rPr>
                <w:rFonts w:ascii="Arial" w:hAnsi="Arial" w:cs="Arial"/>
                <w:color w:val="000000"/>
              </w:rPr>
            </w:pPr>
            <w:r>
              <w:rPr>
                <w:rFonts w:ascii="Arial" w:hAnsi="Arial" w:cs="Arial"/>
                <w:color w:val="000000"/>
              </w:rPr>
              <w:t xml:space="preserve">Reference to </w:t>
            </w:r>
            <w:r w:rsidRPr="00123EF5">
              <w:rPr>
                <w:rFonts w:ascii="Arial" w:hAnsi="Arial" w:cs="Arial"/>
                <w:i/>
                <w:iCs/>
                <w:color w:val="000000"/>
              </w:rPr>
              <w:t xml:space="preserve">Re </w:t>
            </w:r>
            <w:proofErr w:type="spellStart"/>
            <w:r w:rsidRPr="00123EF5">
              <w:rPr>
                <w:rFonts w:ascii="Arial" w:hAnsi="Arial" w:cs="Arial"/>
                <w:i/>
                <w:iCs/>
                <w:color w:val="000000"/>
              </w:rPr>
              <w:t>Tiba</w:t>
            </w:r>
            <w:proofErr w:type="spellEnd"/>
            <w:r w:rsidRPr="00123EF5">
              <w:rPr>
                <w:rFonts w:ascii="Arial" w:hAnsi="Arial" w:cs="Arial"/>
                <w:i/>
                <w:iCs/>
                <w:color w:val="000000"/>
              </w:rPr>
              <w:t xml:space="preserve"> (No 2)</w:t>
            </w:r>
            <w:r>
              <w:rPr>
                <w:rFonts w:ascii="Arial" w:hAnsi="Arial" w:cs="Arial"/>
                <w:color w:val="000000"/>
              </w:rPr>
              <w:t xml:space="preserve"> [2021] VSC 716.</w:t>
            </w:r>
          </w:p>
        </w:tc>
      </w:tr>
      <w:tr w:rsidR="0048145B" w14:paraId="316566F7" w14:textId="77777777" w:rsidTr="006B7637">
        <w:tc>
          <w:tcPr>
            <w:tcW w:w="1219" w:type="dxa"/>
            <w:gridSpan w:val="2"/>
            <w:tcBorders>
              <w:top w:val="single" w:sz="4" w:space="0" w:color="auto"/>
              <w:left w:val="single" w:sz="18" w:space="0" w:color="auto"/>
              <w:bottom w:val="single" w:sz="4" w:space="0" w:color="auto"/>
            </w:tcBorders>
          </w:tcPr>
          <w:p w14:paraId="46D41215" w14:textId="0F14C4B3"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50C687F8" w14:textId="509A77D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B5B14DA" w14:textId="14DB4DEF" w:rsidR="0048145B" w:rsidRDefault="0048145B" w:rsidP="0048145B">
            <w:pPr>
              <w:keepNext/>
              <w:jc w:val="center"/>
              <w:rPr>
                <w:lang w:val="en-AU"/>
              </w:rPr>
            </w:pPr>
            <w:r>
              <w:rPr>
                <w:lang w:val="en-AU"/>
              </w:rPr>
              <w:t>9.5.9.1</w:t>
            </w:r>
          </w:p>
        </w:tc>
        <w:tc>
          <w:tcPr>
            <w:tcW w:w="4798" w:type="dxa"/>
            <w:gridSpan w:val="2"/>
            <w:tcBorders>
              <w:top w:val="single" w:sz="4" w:space="0" w:color="auto"/>
              <w:bottom w:val="single" w:sz="4" w:space="0" w:color="auto"/>
              <w:right w:val="single" w:sz="18" w:space="0" w:color="auto"/>
            </w:tcBorders>
          </w:tcPr>
          <w:p w14:paraId="203BCE48" w14:textId="447C57B9" w:rsidR="0048145B" w:rsidRDefault="0048145B" w:rsidP="0048145B">
            <w:pPr>
              <w:spacing w:before="20"/>
              <w:jc w:val="both"/>
              <w:rPr>
                <w:rFonts w:ascii="Arial" w:hAnsi="Arial" w:cs="Arial"/>
                <w:color w:val="000000"/>
              </w:rPr>
            </w:pPr>
            <w:r>
              <w:rPr>
                <w:rFonts w:ascii="Arial" w:hAnsi="Arial" w:cs="Arial"/>
                <w:color w:val="000000"/>
              </w:rPr>
              <w:t xml:space="preserve">Commentary on </w:t>
            </w:r>
            <w:r w:rsidRPr="00090B3C">
              <w:rPr>
                <w:rFonts w:ascii="Arial" w:hAnsi="Arial" w:cs="Arial"/>
                <w:i/>
                <w:iCs/>
                <w:color w:val="000000"/>
              </w:rPr>
              <w:t>DPP</w:t>
            </w:r>
            <w:r>
              <w:rPr>
                <w:rFonts w:ascii="Arial" w:hAnsi="Arial" w:cs="Arial"/>
                <w:i/>
                <w:iCs/>
                <w:color w:val="000000"/>
              </w:rPr>
              <w:t xml:space="preserve"> (</w:t>
            </w:r>
            <w:proofErr w:type="spellStart"/>
            <w:r>
              <w:rPr>
                <w:rFonts w:ascii="Arial" w:hAnsi="Arial" w:cs="Arial"/>
                <w:i/>
                <w:iCs/>
                <w:color w:val="000000"/>
              </w:rPr>
              <w:t>Cth</w:t>
            </w:r>
            <w:proofErr w:type="spellEnd"/>
            <w:r>
              <w:rPr>
                <w:rFonts w:ascii="Arial" w:hAnsi="Arial" w:cs="Arial"/>
                <w:i/>
                <w:iCs/>
                <w:color w:val="000000"/>
              </w:rPr>
              <w:t>)</w:t>
            </w:r>
            <w:r w:rsidRPr="00090B3C">
              <w:rPr>
                <w:rFonts w:ascii="Arial" w:hAnsi="Arial" w:cs="Arial"/>
                <w:i/>
                <w:iCs/>
                <w:color w:val="000000"/>
              </w:rPr>
              <w:t xml:space="preserve"> v Carrick (a pseudonym)</w:t>
            </w:r>
            <w:r>
              <w:rPr>
                <w:rFonts w:ascii="Arial" w:hAnsi="Arial" w:cs="Arial"/>
                <w:color w:val="000000"/>
              </w:rPr>
              <w:t xml:space="preserve"> [2021] VSC 696.</w:t>
            </w:r>
          </w:p>
        </w:tc>
      </w:tr>
      <w:tr w:rsidR="0048145B" w14:paraId="5ABEFB3C" w14:textId="77777777" w:rsidTr="006B7637">
        <w:tc>
          <w:tcPr>
            <w:tcW w:w="1219" w:type="dxa"/>
            <w:gridSpan w:val="2"/>
            <w:tcBorders>
              <w:top w:val="single" w:sz="4" w:space="0" w:color="auto"/>
              <w:left w:val="single" w:sz="18" w:space="0" w:color="auto"/>
              <w:bottom w:val="single" w:sz="4" w:space="0" w:color="auto"/>
            </w:tcBorders>
          </w:tcPr>
          <w:p w14:paraId="5294889B" w14:textId="3B19140C"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27498EF5" w14:textId="75B5312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BFE0F04" w14:textId="6913E436" w:rsidR="0048145B" w:rsidRDefault="0048145B" w:rsidP="0048145B">
            <w:pPr>
              <w:keepNext/>
              <w:jc w:val="center"/>
              <w:rPr>
                <w:lang w:val="en-AU"/>
              </w:rPr>
            </w:pPr>
            <w:r>
              <w:rPr>
                <w:lang w:val="en-AU"/>
              </w:rPr>
              <w:t>9.5.14</w:t>
            </w:r>
          </w:p>
        </w:tc>
        <w:tc>
          <w:tcPr>
            <w:tcW w:w="4798" w:type="dxa"/>
            <w:gridSpan w:val="2"/>
            <w:tcBorders>
              <w:top w:val="single" w:sz="4" w:space="0" w:color="auto"/>
              <w:bottom w:val="single" w:sz="4" w:space="0" w:color="auto"/>
              <w:right w:val="single" w:sz="18" w:space="0" w:color="auto"/>
            </w:tcBorders>
          </w:tcPr>
          <w:p w14:paraId="6C92E744" w14:textId="5D1932BC" w:rsidR="0048145B" w:rsidRDefault="0048145B" w:rsidP="0048145B">
            <w:pPr>
              <w:spacing w:before="20"/>
              <w:jc w:val="both"/>
              <w:rPr>
                <w:rFonts w:ascii="Arial" w:hAnsi="Arial" w:cs="Arial"/>
                <w:color w:val="000000"/>
              </w:rPr>
            </w:pPr>
            <w:r>
              <w:rPr>
                <w:rFonts w:ascii="Arial" w:hAnsi="Arial" w:cs="Arial"/>
                <w:color w:val="000000"/>
              </w:rPr>
              <w:t xml:space="preserve">Reference to </w:t>
            </w:r>
            <w:r w:rsidRPr="006F0F65">
              <w:rPr>
                <w:rFonts w:ascii="Arial" w:hAnsi="Arial" w:cs="Arial"/>
                <w:i/>
                <w:iCs/>
              </w:rPr>
              <w:t xml:space="preserve">DPP </w:t>
            </w:r>
            <w:proofErr w:type="spellStart"/>
            <w:r w:rsidRPr="006F0F65">
              <w:rPr>
                <w:rFonts w:ascii="Arial" w:hAnsi="Arial" w:cs="Arial"/>
                <w:i/>
                <w:iCs/>
              </w:rPr>
              <w:t>Cth</w:t>
            </w:r>
            <w:proofErr w:type="spellEnd"/>
            <w:r w:rsidRPr="006F0F65">
              <w:rPr>
                <w:rFonts w:ascii="Arial" w:hAnsi="Arial" w:cs="Arial"/>
                <w:i/>
                <w:iCs/>
              </w:rPr>
              <w:t xml:space="preserve"> v Carrick (a pseudonym)</w:t>
            </w:r>
            <w:r>
              <w:rPr>
                <w:rFonts w:ascii="Arial" w:hAnsi="Arial" w:cs="Arial"/>
              </w:rPr>
              <w:t xml:space="preserve"> [2021] VSC 696 at [41].</w:t>
            </w:r>
          </w:p>
        </w:tc>
      </w:tr>
      <w:tr w:rsidR="0048145B" w14:paraId="4E12622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385F659" w14:textId="532E9A84" w:rsidR="0048145B" w:rsidRPr="0054535C" w:rsidRDefault="0048145B" w:rsidP="0048145B">
            <w:pPr>
              <w:keepNext/>
              <w:keepLines/>
              <w:rPr>
                <w:sz w:val="22"/>
                <w:lang w:val="en-AU"/>
              </w:rPr>
            </w:pPr>
            <w:r>
              <w:rPr>
                <w:sz w:val="22"/>
                <w:lang w:val="en-AU"/>
              </w:rPr>
              <w:t>10/12/21</w:t>
            </w:r>
          </w:p>
        </w:tc>
        <w:tc>
          <w:tcPr>
            <w:tcW w:w="7073" w:type="dxa"/>
            <w:gridSpan w:val="4"/>
            <w:tcBorders>
              <w:top w:val="single" w:sz="18" w:space="0" w:color="auto"/>
              <w:bottom w:val="single" w:sz="4" w:space="0" w:color="auto"/>
              <w:right w:val="single" w:sz="18" w:space="0" w:color="auto"/>
            </w:tcBorders>
            <w:shd w:val="clear" w:color="auto" w:fill="DDDDDD"/>
          </w:tcPr>
          <w:p w14:paraId="05489F42" w14:textId="1F17D03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5D19E11E" w14:textId="77777777" w:rsidTr="006B7637">
        <w:tc>
          <w:tcPr>
            <w:tcW w:w="1219" w:type="dxa"/>
            <w:gridSpan w:val="2"/>
            <w:tcBorders>
              <w:top w:val="single" w:sz="4" w:space="0" w:color="auto"/>
              <w:left w:val="single" w:sz="18" w:space="0" w:color="auto"/>
              <w:bottom w:val="single" w:sz="4" w:space="0" w:color="auto"/>
            </w:tcBorders>
          </w:tcPr>
          <w:p w14:paraId="71FBFACD" w14:textId="1DCF1FB2"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6AD18A13" w14:textId="3F292FF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3AAE1A2" w14:textId="33D6D3E4" w:rsidR="0048145B" w:rsidRDefault="0048145B" w:rsidP="0048145B">
            <w:pPr>
              <w:keepNext/>
              <w:jc w:val="center"/>
              <w:rPr>
                <w:lang w:val="en-AU"/>
              </w:rPr>
            </w:pPr>
            <w:r>
              <w:rPr>
                <w:lang w:val="en-AU"/>
              </w:rPr>
              <w:t>10.3.2(4)</w:t>
            </w:r>
          </w:p>
        </w:tc>
        <w:tc>
          <w:tcPr>
            <w:tcW w:w="4798" w:type="dxa"/>
            <w:gridSpan w:val="2"/>
            <w:tcBorders>
              <w:top w:val="single" w:sz="4" w:space="0" w:color="auto"/>
              <w:bottom w:val="single" w:sz="4" w:space="0" w:color="auto"/>
              <w:right w:val="single" w:sz="18" w:space="0" w:color="auto"/>
            </w:tcBorders>
          </w:tcPr>
          <w:p w14:paraId="4D9EB887" w14:textId="7AA1C777" w:rsidR="0048145B" w:rsidRDefault="0048145B" w:rsidP="0048145B">
            <w:pPr>
              <w:spacing w:before="20"/>
              <w:jc w:val="both"/>
              <w:rPr>
                <w:rFonts w:ascii="Arial" w:hAnsi="Arial" w:cs="Arial"/>
                <w:color w:val="000000"/>
              </w:rPr>
            </w:pPr>
            <w:r>
              <w:rPr>
                <w:rFonts w:ascii="Arial" w:hAnsi="Arial" w:cs="Arial"/>
                <w:color w:val="000000"/>
              </w:rPr>
              <w:t xml:space="preserve">Added references to </w:t>
            </w:r>
            <w:r w:rsidRPr="00A50715">
              <w:rPr>
                <w:rFonts w:ascii="Arial" w:hAnsi="Arial" w:cs="Arial"/>
                <w:i/>
                <w:iCs/>
              </w:rPr>
              <w:t xml:space="preserve">M v The Queen </w:t>
            </w:r>
            <w:r w:rsidRPr="00A50715">
              <w:rPr>
                <w:rFonts w:ascii="Arial" w:hAnsi="Arial" w:cs="Arial"/>
              </w:rPr>
              <w:t>(1994) 181 CLR 487, 493</w:t>
            </w:r>
            <w:r>
              <w:rPr>
                <w:rFonts w:ascii="Arial" w:hAnsi="Arial" w:cs="Arial"/>
              </w:rPr>
              <w:t xml:space="preserve">; </w:t>
            </w:r>
            <w:r w:rsidRPr="000E5E3E">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48145B" w14:paraId="2849A16D" w14:textId="77777777" w:rsidTr="006B7637">
        <w:tc>
          <w:tcPr>
            <w:tcW w:w="1219" w:type="dxa"/>
            <w:gridSpan w:val="2"/>
            <w:tcBorders>
              <w:top w:val="single" w:sz="4" w:space="0" w:color="auto"/>
              <w:left w:val="single" w:sz="18" w:space="0" w:color="auto"/>
              <w:bottom w:val="single" w:sz="4" w:space="0" w:color="auto"/>
            </w:tcBorders>
          </w:tcPr>
          <w:p w14:paraId="1F8B4FB2" w14:textId="4CFCF142"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3E7D213A" w14:textId="181EF832"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170856F" w14:textId="7B8436A1" w:rsidR="0048145B" w:rsidRDefault="0048145B" w:rsidP="0048145B">
            <w:pPr>
              <w:keepNext/>
              <w:jc w:val="center"/>
              <w:rPr>
                <w:lang w:val="en-AU"/>
              </w:rPr>
            </w:pPr>
            <w:r>
              <w:rPr>
                <w:lang w:val="en-AU"/>
              </w:rPr>
              <w:t>10.3.3</w:t>
            </w:r>
          </w:p>
        </w:tc>
        <w:tc>
          <w:tcPr>
            <w:tcW w:w="4798" w:type="dxa"/>
            <w:gridSpan w:val="2"/>
            <w:tcBorders>
              <w:top w:val="single" w:sz="4" w:space="0" w:color="auto"/>
              <w:bottom w:val="single" w:sz="4" w:space="0" w:color="auto"/>
              <w:right w:val="single" w:sz="18" w:space="0" w:color="auto"/>
            </w:tcBorders>
          </w:tcPr>
          <w:p w14:paraId="34BBEB96" w14:textId="23A0D839" w:rsidR="0048145B" w:rsidRPr="00E1648E" w:rsidRDefault="0048145B" w:rsidP="0048145B">
            <w:pPr>
              <w:spacing w:before="20"/>
              <w:jc w:val="both"/>
              <w:rPr>
                <w:rFonts w:ascii="Arial" w:hAnsi="Arial" w:cs="Arial"/>
                <w:color w:val="000000"/>
              </w:rPr>
            </w:pPr>
            <w:r>
              <w:rPr>
                <w:rFonts w:ascii="Arial" w:hAnsi="Arial" w:cs="Arial"/>
                <w:color w:val="000000"/>
              </w:rPr>
              <w:t xml:space="preserve">Added reference to </w:t>
            </w:r>
            <w:r w:rsidRPr="00A5212C">
              <w:rPr>
                <w:rFonts w:ascii="Arial" w:hAnsi="Arial" w:cs="Arial"/>
                <w:i/>
                <w:iCs/>
                <w:color w:val="000000"/>
              </w:rPr>
              <w:t>R v Frank (No 2)</w:t>
            </w:r>
            <w:r>
              <w:rPr>
                <w:rFonts w:ascii="Arial" w:hAnsi="Arial" w:cs="Arial"/>
                <w:color w:val="000000"/>
              </w:rPr>
              <w:t xml:space="preserve"> [2021] VSC 7.</w:t>
            </w:r>
          </w:p>
        </w:tc>
      </w:tr>
      <w:tr w:rsidR="0048145B" w14:paraId="0892F9D5" w14:textId="77777777" w:rsidTr="006B7637">
        <w:tc>
          <w:tcPr>
            <w:tcW w:w="1219" w:type="dxa"/>
            <w:gridSpan w:val="2"/>
            <w:tcBorders>
              <w:top w:val="single" w:sz="4" w:space="0" w:color="auto"/>
              <w:left w:val="single" w:sz="18" w:space="0" w:color="auto"/>
              <w:bottom w:val="single" w:sz="4" w:space="0" w:color="auto"/>
            </w:tcBorders>
          </w:tcPr>
          <w:p w14:paraId="704789C6" w14:textId="71696073"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037D5EDB" w14:textId="4A403B2D"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BAC96A7" w14:textId="06884463" w:rsidR="0048145B" w:rsidRDefault="0048145B" w:rsidP="0048145B">
            <w:pPr>
              <w:keepNext/>
              <w:jc w:val="center"/>
              <w:rPr>
                <w:lang w:val="en-AU"/>
              </w:rPr>
            </w:pPr>
            <w:r>
              <w:rPr>
                <w:lang w:val="en-AU"/>
              </w:rPr>
              <w:t>10.3.4</w:t>
            </w:r>
          </w:p>
        </w:tc>
        <w:tc>
          <w:tcPr>
            <w:tcW w:w="4798" w:type="dxa"/>
            <w:gridSpan w:val="2"/>
            <w:tcBorders>
              <w:top w:val="single" w:sz="4" w:space="0" w:color="auto"/>
              <w:bottom w:val="single" w:sz="4" w:space="0" w:color="auto"/>
              <w:right w:val="single" w:sz="18" w:space="0" w:color="auto"/>
            </w:tcBorders>
          </w:tcPr>
          <w:p w14:paraId="271C6D1F" w14:textId="3AEDD287" w:rsidR="0048145B" w:rsidRPr="003A04C4" w:rsidRDefault="0048145B" w:rsidP="0048145B">
            <w:pPr>
              <w:jc w:val="both"/>
              <w:rPr>
                <w:rFonts w:ascii="Arial" w:hAnsi="Arial" w:cs="Arial"/>
                <w:i/>
                <w:iCs/>
                <w:color w:val="000000"/>
              </w:rPr>
            </w:pPr>
            <w:r w:rsidRPr="00E1648E">
              <w:rPr>
                <w:rFonts w:ascii="Arial" w:hAnsi="Arial" w:cs="Arial"/>
                <w:color w:val="000000"/>
              </w:rPr>
              <w:t>Minor modification to summary of</w:t>
            </w:r>
            <w:r>
              <w:rPr>
                <w:rFonts w:ascii="Arial" w:hAnsi="Arial" w:cs="Arial"/>
                <w:i/>
                <w:iCs/>
                <w:color w:val="000000"/>
              </w:rPr>
              <w:t xml:space="preserve"> DPP v </w:t>
            </w:r>
            <w:proofErr w:type="spellStart"/>
            <w:r>
              <w:rPr>
                <w:rFonts w:ascii="Arial" w:hAnsi="Arial" w:cs="Arial"/>
                <w:i/>
                <w:iCs/>
                <w:color w:val="000000"/>
              </w:rPr>
              <w:t>Shoan</w:t>
            </w:r>
            <w:proofErr w:type="spellEnd"/>
            <w:r>
              <w:rPr>
                <w:rFonts w:ascii="Arial" w:hAnsi="Arial" w:cs="Arial"/>
                <w:i/>
                <w:iCs/>
                <w:color w:val="000000"/>
              </w:rPr>
              <w:t xml:space="preserve"> </w:t>
            </w:r>
            <w:r w:rsidRPr="00E1648E">
              <w:rPr>
                <w:rFonts w:ascii="Arial" w:hAnsi="Arial" w:cs="Arial"/>
                <w:color w:val="000000"/>
              </w:rPr>
              <w:t>[2007] VS</w:t>
            </w:r>
            <w:r>
              <w:rPr>
                <w:rFonts w:ascii="Arial" w:hAnsi="Arial" w:cs="Arial"/>
                <w:color w:val="000000"/>
              </w:rPr>
              <w:t>CA</w:t>
            </w:r>
            <w:r w:rsidRPr="00E1648E">
              <w:rPr>
                <w:rFonts w:ascii="Arial" w:hAnsi="Arial" w:cs="Arial"/>
                <w:color w:val="000000"/>
              </w:rPr>
              <w:t xml:space="preserve"> 220.</w:t>
            </w:r>
            <w:r>
              <w:rPr>
                <w:rFonts w:ascii="Arial" w:hAnsi="Arial" w:cs="Arial"/>
                <w:color w:val="000000"/>
              </w:rPr>
              <w:t xml:space="preserve">  Added reference to </w:t>
            </w:r>
            <w:r w:rsidRPr="00F9410A">
              <w:rPr>
                <w:rFonts w:ascii="Arial" w:hAnsi="Arial" w:cs="Arial"/>
                <w:i/>
                <w:iCs/>
                <w:color w:val="000000"/>
              </w:rPr>
              <w:t>Jeffrey v Schubert</w:t>
            </w:r>
            <w:r>
              <w:rPr>
                <w:rFonts w:ascii="Arial" w:hAnsi="Arial" w:cs="Arial"/>
                <w:color w:val="000000"/>
              </w:rPr>
              <w:t xml:space="preserve"> [2012] VSC 114.</w:t>
            </w:r>
          </w:p>
        </w:tc>
      </w:tr>
      <w:tr w:rsidR="0048145B" w14:paraId="2EC3CDC3" w14:textId="77777777" w:rsidTr="006B7637">
        <w:tc>
          <w:tcPr>
            <w:tcW w:w="1219" w:type="dxa"/>
            <w:gridSpan w:val="2"/>
            <w:tcBorders>
              <w:top w:val="single" w:sz="4" w:space="0" w:color="auto"/>
              <w:left w:val="single" w:sz="18" w:space="0" w:color="auto"/>
              <w:bottom w:val="single" w:sz="4" w:space="0" w:color="auto"/>
            </w:tcBorders>
          </w:tcPr>
          <w:p w14:paraId="324CF87E" w14:textId="0BAB3C65"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4DE5D0B1" w14:textId="161E955B"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483E4C1" w14:textId="6CA9F800" w:rsidR="0048145B" w:rsidRDefault="0048145B" w:rsidP="0048145B">
            <w:pPr>
              <w:keepNext/>
              <w:jc w:val="center"/>
              <w:rPr>
                <w:lang w:val="en-AU"/>
              </w:rPr>
            </w:pPr>
            <w:r>
              <w:rPr>
                <w:lang w:val="en-AU"/>
              </w:rPr>
              <w:t>10.3.5</w:t>
            </w:r>
          </w:p>
        </w:tc>
        <w:tc>
          <w:tcPr>
            <w:tcW w:w="4798" w:type="dxa"/>
            <w:gridSpan w:val="2"/>
            <w:tcBorders>
              <w:top w:val="single" w:sz="4" w:space="0" w:color="auto"/>
              <w:bottom w:val="single" w:sz="4" w:space="0" w:color="auto"/>
              <w:right w:val="single" w:sz="18" w:space="0" w:color="auto"/>
            </w:tcBorders>
          </w:tcPr>
          <w:p w14:paraId="52EB7A68" w14:textId="6925C4AB" w:rsidR="0048145B" w:rsidRPr="003A04C4" w:rsidRDefault="0048145B" w:rsidP="0048145B">
            <w:pPr>
              <w:jc w:val="both"/>
              <w:rPr>
                <w:rFonts w:ascii="Arial" w:hAnsi="Arial" w:cs="Arial"/>
              </w:rPr>
            </w:pPr>
            <w:r>
              <w:rPr>
                <w:rFonts w:ascii="Arial" w:hAnsi="Arial" w:cs="Arial"/>
                <w:color w:val="000000"/>
              </w:rPr>
              <w:t xml:space="preserve">Added material from </w:t>
            </w:r>
            <w:r w:rsidRPr="00BA4B9E">
              <w:rPr>
                <w:rFonts w:ascii="Arial" w:hAnsi="Arial" w:cs="Arial"/>
                <w:i/>
                <w:iCs/>
              </w:rPr>
              <w:t xml:space="preserve">Daly v </w:t>
            </w:r>
            <w:proofErr w:type="spellStart"/>
            <w:r w:rsidRPr="00BA4B9E">
              <w:rPr>
                <w:rFonts w:ascii="Arial" w:hAnsi="Arial" w:cs="Arial"/>
                <w:i/>
                <w:iCs/>
              </w:rPr>
              <w:t>Karamoshos</w:t>
            </w:r>
            <w:proofErr w:type="spellEnd"/>
            <w:r>
              <w:rPr>
                <w:rFonts w:ascii="Arial" w:hAnsi="Arial" w:cs="Arial"/>
              </w:rPr>
              <w:t xml:space="preserve"> [2020] VSC 506 [33], [287]-[289].</w:t>
            </w:r>
          </w:p>
        </w:tc>
      </w:tr>
      <w:tr w:rsidR="0048145B" w14:paraId="7FF0CAF6" w14:textId="77777777" w:rsidTr="006B7637">
        <w:tc>
          <w:tcPr>
            <w:tcW w:w="1219" w:type="dxa"/>
            <w:gridSpan w:val="2"/>
            <w:tcBorders>
              <w:top w:val="single" w:sz="4" w:space="0" w:color="auto"/>
              <w:left w:val="single" w:sz="18" w:space="0" w:color="auto"/>
              <w:bottom w:val="single" w:sz="4" w:space="0" w:color="auto"/>
            </w:tcBorders>
          </w:tcPr>
          <w:p w14:paraId="5B67435A" w14:textId="7B192B16"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238FBAB9" w14:textId="7980542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BFB1BAE" w14:textId="28C0E533" w:rsidR="0048145B" w:rsidRDefault="0048145B" w:rsidP="0048145B">
            <w:pPr>
              <w:keepNext/>
              <w:jc w:val="center"/>
              <w:rPr>
                <w:lang w:val="en-AU"/>
              </w:rPr>
            </w:pPr>
            <w:r>
              <w:rPr>
                <w:lang w:val="en-AU"/>
              </w:rPr>
              <w:t>10.3.12</w:t>
            </w:r>
          </w:p>
        </w:tc>
        <w:tc>
          <w:tcPr>
            <w:tcW w:w="4798" w:type="dxa"/>
            <w:gridSpan w:val="2"/>
            <w:tcBorders>
              <w:top w:val="single" w:sz="4" w:space="0" w:color="auto"/>
              <w:bottom w:val="single" w:sz="4" w:space="0" w:color="auto"/>
              <w:right w:val="single" w:sz="18" w:space="0" w:color="auto"/>
            </w:tcBorders>
          </w:tcPr>
          <w:p w14:paraId="4B61BF32" w14:textId="6CA5F715" w:rsidR="0048145B" w:rsidRDefault="0048145B" w:rsidP="0048145B">
            <w:pPr>
              <w:spacing w:before="20"/>
              <w:jc w:val="both"/>
              <w:rPr>
                <w:rFonts w:ascii="Arial" w:hAnsi="Arial" w:cs="Arial"/>
                <w:color w:val="000000"/>
              </w:rPr>
            </w:pPr>
            <w:r>
              <w:rPr>
                <w:rFonts w:ascii="Arial" w:hAnsi="Arial" w:cs="Arial"/>
                <w:color w:val="000000"/>
              </w:rPr>
              <w:t xml:space="preserve">Reference to </w:t>
            </w:r>
            <w:r w:rsidRPr="005C67FE">
              <w:rPr>
                <w:rFonts w:ascii="Arial" w:hAnsi="Arial" w:cs="Arial"/>
                <w:i/>
                <w:iCs/>
              </w:rPr>
              <w:t>DPP v Pearson (a pseudonym)</w:t>
            </w:r>
            <w:r>
              <w:rPr>
                <w:rFonts w:ascii="Arial" w:hAnsi="Arial" w:cs="Arial"/>
              </w:rPr>
              <w:t xml:space="preserve"> [2021] VSCA 336</w:t>
            </w:r>
            <w:r w:rsidRPr="00F05595">
              <w:rPr>
                <w:rFonts w:ascii="Arial" w:hAnsi="Arial" w:cs="Arial"/>
              </w:rPr>
              <w:t>.</w:t>
            </w:r>
          </w:p>
        </w:tc>
      </w:tr>
      <w:tr w:rsidR="0048145B" w14:paraId="1E59C401" w14:textId="77777777" w:rsidTr="006B7637">
        <w:tc>
          <w:tcPr>
            <w:tcW w:w="1219" w:type="dxa"/>
            <w:gridSpan w:val="2"/>
            <w:tcBorders>
              <w:top w:val="single" w:sz="4" w:space="0" w:color="auto"/>
              <w:left w:val="single" w:sz="18" w:space="0" w:color="auto"/>
              <w:bottom w:val="single" w:sz="4" w:space="0" w:color="auto"/>
            </w:tcBorders>
          </w:tcPr>
          <w:p w14:paraId="1F2B14F3" w14:textId="318DF318" w:rsidR="0048145B" w:rsidRDefault="0048145B" w:rsidP="0048145B">
            <w:pPr>
              <w:rPr>
                <w:lang w:val="en-AU"/>
              </w:rPr>
            </w:pPr>
            <w:r>
              <w:rPr>
                <w:lang w:val="en-AU"/>
              </w:rPr>
              <w:t>10/12/21</w:t>
            </w:r>
          </w:p>
        </w:tc>
        <w:tc>
          <w:tcPr>
            <w:tcW w:w="836" w:type="dxa"/>
            <w:tcBorders>
              <w:top w:val="single" w:sz="4" w:space="0" w:color="auto"/>
              <w:bottom w:val="single" w:sz="4" w:space="0" w:color="auto"/>
            </w:tcBorders>
          </w:tcPr>
          <w:p w14:paraId="52CF7648" w14:textId="33BA39C2"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BF99759" w14:textId="71FE9BB2" w:rsidR="0048145B" w:rsidRDefault="0048145B" w:rsidP="0048145B">
            <w:pPr>
              <w:keepNext/>
              <w:jc w:val="center"/>
              <w:rPr>
                <w:lang w:val="en-AU"/>
              </w:rPr>
            </w:pPr>
            <w:r>
              <w:rPr>
                <w:lang w:val="en-AU"/>
              </w:rPr>
              <w:t>10.6</w:t>
            </w:r>
            <w:r>
              <w:rPr>
                <w:rFonts w:ascii="Arial" w:hAnsi="Arial" w:cs="Arial"/>
                <w:b/>
                <w:color w:val="FFFFFF"/>
                <w:szCs w:val="18"/>
                <w:shd w:val="clear" w:color="auto" w:fill="000000"/>
              </w:rPr>
              <w:t>Q</w:t>
            </w:r>
          </w:p>
        </w:tc>
        <w:tc>
          <w:tcPr>
            <w:tcW w:w="4798" w:type="dxa"/>
            <w:gridSpan w:val="2"/>
            <w:tcBorders>
              <w:top w:val="single" w:sz="4" w:space="0" w:color="auto"/>
              <w:bottom w:val="single" w:sz="4" w:space="0" w:color="auto"/>
              <w:right w:val="single" w:sz="18" w:space="0" w:color="auto"/>
            </w:tcBorders>
          </w:tcPr>
          <w:p w14:paraId="31302074" w14:textId="6FC0A43B" w:rsidR="0048145B" w:rsidRDefault="0048145B" w:rsidP="0048145B">
            <w:pPr>
              <w:spacing w:before="20"/>
              <w:jc w:val="both"/>
              <w:rPr>
                <w:rFonts w:ascii="Arial" w:hAnsi="Arial" w:cs="Arial"/>
                <w:color w:val="000000"/>
              </w:rPr>
            </w:pPr>
            <w:r>
              <w:rPr>
                <w:rFonts w:ascii="Arial" w:hAnsi="Arial" w:cs="Arial"/>
                <w:color w:val="000000"/>
              </w:rPr>
              <w:t xml:space="preserve">Reference to </w:t>
            </w:r>
            <w:r w:rsidRPr="00135DD5">
              <w:rPr>
                <w:rFonts w:ascii="Arial" w:hAnsi="Arial" w:cs="Arial"/>
                <w:i/>
                <w:iCs/>
              </w:rPr>
              <w:t>Re WL</w:t>
            </w:r>
            <w:r>
              <w:rPr>
                <w:rFonts w:ascii="Arial" w:hAnsi="Arial" w:cs="Arial"/>
              </w:rPr>
              <w:t xml:space="preserve"> [2021] VSC 689; </w:t>
            </w:r>
            <w:r w:rsidRPr="00770CA3">
              <w:rPr>
                <w:rFonts w:ascii="Arial" w:hAnsi="Arial" w:cs="Arial"/>
                <w:i/>
                <w:iCs/>
              </w:rPr>
              <w:t>Re SS</w:t>
            </w:r>
            <w:r>
              <w:rPr>
                <w:rFonts w:ascii="Arial" w:hAnsi="Arial" w:cs="Arial"/>
              </w:rPr>
              <w:t xml:space="preserve"> [2021] VSC 779.</w:t>
            </w:r>
          </w:p>
        </w:tc>
      </w:tr>
      <w:tr w:rsidR="0048145B" w14:paraId="6B6311C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C336FE3" w14:textId="00263A15" w:rsidR="0048145B" w:rsidRPr="0054535C" w:rsidRDefault="0048145B" w:rsidP="0048145B">
            <w:pPr>
              <w:keepNext/>
              <w:keepLines/>
              <w:rPr>
                <w:sz w:val="22"/>
                <w:lang w:val="en-AU"/>
              </w:rPr>
            </w:pPr>
            <w:r>
              <w:rPr>
                <w:sz w:val="22"/>
                <w:lang w:val="en-AU"/>
              </w:rPr>
              <w:t>10/12/21</w:t>
            </w:r>
          </w:p>
        </w:tc>
        <w:tc>
          <w:tcPr>
            <w:tcW w:w="7073" w:type="dxa"/>
            <w:gridSpan w:val="4"/>
            <w:tcBorders>
              <w:top w:val="single" w:sz="18" w:space="0" w:color="auto"/>
              <w:bottom w:val="single" w:sz="4" w:space="0" w:color="auto"/>
              <w:right w:val="single" w:sz="18" w:space="0" w:color="auto"/>
            </w:tcBorders>
            <w:shd w:val="clear" w:color="auto" w:fill="DDDDDD"/>
          </w:tcPr>
          <w:p w14:paraId="4C581D26" w14:textId="50882A8A"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1EB9FFED"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0367E203" w14:textId="53DC3682"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43563840" w14:textId="0A0173D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DB8BAB4" w14:textId="353F4AB5" w:rsidR="0048145B" w:rsidRDefault="0048145B" w:rsidP="0048145B">
            <w:pPr>
              <w:keepNext/>
              <w:jc w:val="center"/>
              <w:rPr>
                <w:lang w:val="en-AU"/>
              </w:rPr>
            </w:pPr>
            <w:r>
              <w:rPr>
                <w:lang w:val="en-AU"/>
              </w:rPr>
              <w:t>11.1.2</w:t>
            </w:r>
          </w:p>
        </w:tc>
        <w:tc>
          <w:tcPr>
            <w:tcW w:w="4798" w:type="dxa"/>
            <w:gridSpan w:val="2"/>
            <w:tcBorders>
              <w:top w:val="single" w:sz="4" w:space="0" w:color="auto"/>
              <w:bottom w:val="single" w:sz="4" w:space="0" w:color="auto"/>
              <w:right w:val="single" w:sz="18" w:space="0" w:color="auto"/>
            </w:tcBorders>
            <w:shd w:val="clear" w:color="auto" w:fill="auto"/>
          </w:tcPr>
          <w:p w14:paraId="12DF61DC" w14:textId="2D8DF3FC" w:rsidR="0048145B" w:rsidRDefault="0048145B" w:rsidP="0048145B">
            <w:pPr>
              <w:spacing w:before="20" w:after="20"/>
              <w:jc w:val="both"/>
              <w:rPr>
                <w:rFonts w:ascii="Arial" w:hAnsi="Arial" w:cs="Arial"/>
                <w:color w:val="000000"/>
              </w:rPr>
            </w:pPr>
            <w:r>
              <w:rPr>
                <w:rFonts w:ascii="Arial" w:hAnsi="Arial" w:cs="Arial"/>
                <w:color w:val="000000"/>
              </w:rPr>
              <w:t xml:space="preserve">Citation of </w:t>
            </w:r>
            <w:r w:rsidRPr="00F35DC3">
              <w:rPr>
                <w:rFonts w:ascii="Arial" w:hAnsi="Arial" w:cs="Arial"/>
                <w:i/>
                <w:iCs/>
                <w:color w:val="000000"/>
              </w:rPr>
              <w:t xml:space="preserve">R v Merrett &amp; </w:t>
            </w:r>
            <w:proofErr w:type="spellStart"/>
            <w:r w:rsidRPr="00F35DC3">
              <w:rPr>
                <w:rFonts w:ascii="Arial" w:hAnsi="Arial" w:cs="Arial"/>
                <w:i/>
                <w:iCs/>
                <w:color w:val="000000"/>
              </w:rPr>
              <w:t>Ors</w:t>
            </w:r>
            <w:proofErr w:type="spellEnd"/>
            <w:r>
              <w:rPr>
                <w:rFonts w:ascii="Arial" w:hAnsi="Arial" w:cs="Arial"/>
                <w:color w:val="000000"/>
              </w:rPr>
              <w:t xml:space="preserve"> changed to </w:t>
            </w:r>
            <w:r w:rsidRPr="001C6E0E">
              <w:rPr>
                <w:rFonts w:ascii="Arial" w:hAnsi="Arial" w:cs="Arial"/>
                <w:i/>
                <w:color w:val="000000"/>
              </w:rPr>
              <w:t>R v Merrett</w:t>
            </w:r>
            <w:r>
              <w:rPr>
                <w:rFonts w:ascii="Arial" w:hAnsi="Arial" w:cs="Arial"/>
                <w:i/>
                <w:color w:val="000000"/>
              </w:rPr>
              <w:t xml:space="preserve">, Piggott </w:t>
            </w:r>
            <w:r w:rsidRPr="001C6E0E">
              <w:rPr>
                <w:rFonts w:ascii="Arial" w:hAnsi="Arial" w:cs="Arial"/>
                <w:i/>
                <w:color w:val="000000"/>
              </w:rPr>
              <w:t xml:space="preserve">&amp; </w:t>
            </w:r>
            <w:r>
              <w:rPr>
                <w:rFonts w:ascii="Arial" w:hAnsi="Arial" w:cs="Arial"/>
                <w:i/>
                <w:color w:val="000000"/>
              </w:rPr>
              <w:t>Ferrari</w:t>
            </w:r>
            <w:r w:rsidRPr="001C6E0E">
              <w:rPr>
                <w:rFonts w:ascii="Arial" w:hAnsi="Arial" w:cs="Arial"/>
                <w:color w:val="000000"/>
              </w:rPr>
              <w:t xml:space="preserve"> </w:t>
            </w:r>
            <w:r>
              <w:rPr>
                <w:rFonts w:ascii="Arial" w:hAnsi="Arial" w:cs="Arial"/>
                <w:color w:val="000000"/>
              </w:rPr>
              <w:t xml:space="preserve">(2007) 14 VR 392; </w:t>
            </w:r>
            <w:r w:rsidRPr="001C6E0E">
              <w:rPr>
                <w:rFonts w:ascii="Arial" w:hAnsi="Arial" w:cs="Arial"/>
                <w:color w:val="000000"/>
              </w:rPr>
              <w:t>[2007] VSCA 1</w:t>
            </w:r>
            <w:r>
              <w:rPr>
                <w:rFonts w:ascii="Arial" w:hAnsi="Arial" w:cs="Arial"/>
                <w:color w:val="000000"/>
              </w:rPr>
              <w:t>.</w:t>
            </w:r>
          </w:p>
        </w:tc>
      </w:tr>
      <w:tr w:rsidR="0048145B" w14:paraId="7CA1C595"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139D1CBF" w14:textId="0F6F4ACA"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0D6475E0" w14:textId="01C563A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20AC579" w14:textId="2B0B3B97" w:rsidR="0048145B" w:rsidRDefault="0048145B" w:rsidP="0048145B">
            <w:pPr>
              <w:keepNext/>
              <w:jc w:val="center"/>
              <w:rPr>
                <w:lang w:val="en-AU"/>
              </w:rPr>
            </w:pPr>
            <w:r>
              <w:rPr>
                <w:lang w:val="en-AU"/>
              </w:rPr>
              <w:t>11.1.3</w:t>
            </w:r>
          </w:p>
        </w:tc>
        <w:tc>
          <w:tcPr>
            <w:tcW w:w="4798" w:type="dxa"/>
            <w:gridSpan w:val="2"/>
            <w:tcBorders>
              <w:top w:val="single" w:sz="4" w:space="0" w:color="auto"/>
              <w:bottom w:val="single" w:sz="4" w:space="0" w:color="auto"/>
              <w:right w:val="single" w:sz="18" w:space="0" w:color="auto"/>
            </w:tcBorders>
            <w:shd w:val="clear" w:color="auto" w:fill="auto"/>
          </w:tcPr>
          <w:p w14:paraId="5246AE83" w14:textId="303642F1" w:rsidR="0048145B" w:rsidRPr="00642C76" w:rsidRDefault="0048145B" w:rsidP="0048145B">
            <w:pPr>
              <w:spacing w:before="20"/>
              <w:jc w:val="both"/>
              <w:rPr>
                <w:rFonts w:ascii="Arial" w:hAnsi="Arial" w:cs="Arial"/>
                <w:color w:val="000000"/>
              </w:rPr>
            </w:pPr>
            <w:r>
              <w:rPr>
                <w:rFonts w:ascii="Arial" w:hAnsi="Arial" w:cs="Arial"/>
                <w:color w:val="000000"/>
              </w:rPr>
              <w:t xml:space="preserve">Extract from </w:t>
            </w:r>
            <w:r w:rsidRPr="00265DCC">
              <w:rPr>
                <w:rFonts w:ascii="Arial" w:hAnsi="Arial" w:cs="Arial"/>
                <w:i/>
                <w:iCs/>
                <w:color w:val="000000"/>
              </w:rPr>
              <w:t>DPP v JK (Sentence)</w:t>
            </w:r>
            <w:r>
              <w:rPr>
                <w:rFonts w:ascii="Arial" w:hAnsi="Arial" w:cs="Arial"/>
                <w:color w:val="000000"/>
              </w:rPr>
              <w:t xml:space="preserve"> [2020] VSC 510 at [49].</w:t>
            </w:r>
          </w:p>
        </w:tc>
      </w:tr>
      <w:tr w:rsidR="0048145B" w14:paraId="077CAFEA"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56F05FFC" w14:textId="4983BA90"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5E9F300B" w14:textId="34739D7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C030C9C" w14:textId="51954DF8" w:rsidR="0048145B" w:rsidRDefault="0048145B" w:rsidP="0048145B">
            <w:pPr>
              <w:keepNext/>
              <w:jc w:val="center"/>
              <w:rPr>
                <w:lang w:val="en-AU"/>
              </w:rPr>
            </w:pPr>
            <w:r>
              <w:rPr>
                <w:lang w:val="en-AU"/>
              </w:rPr>
              <w:t>11.1.4.4</w:t>
            </w:r>
          </w:p>
        </w:tc>
        <w:tc>
          <w:tcPr>
            <w:tcW w:w="4798" w:type="dxa"/>
            <w:gridSpan w:val="2"/>
            <w:tcBorders>
              <w:top w:val="single" w:sz="4" w:space="0" w:color="auto"/>
              <w:bottom w:val="single" w:sz="4" w:space="0" w:color="auto"/>
              <w:right w:val="single" w:sz="18" w:space="0" w:color="auto"/>
            </w:tcBorders>
            <w:shd w:val="clear" w:color="auto" w:fill="auto"/>
          </w:tcPr>
          <w:p w14:paraId="2988DC81" w14:textId="263E6548" w:rsidR="0048145B" w:rsidRPr="0041225D" w:rsidRDefault="0048145B" w:rsidP="0048145B">
            <w:pPr>
              <w:pStyle w:val="ListParagraph"/>
              <w:numPr>
                <w:ilvl w:val="0"/>
                <w:numId w:val="118"/>
              </w:numPr>
              <w:spacing w:before="20"/>
              <w:ind w:left="357" w:hanging="357"/>
              <w:jc w:val="both"/>
              <w:rPr>
                <w:rFonts w:ascii="Arial" w:hAnsi="Arial" w:cs="Arial"/>
                <w:color w:val="000000"/>
              </w:rPr>
            </w:pPr>
            <w:r w:rsidRPr="0041225D">
              <w:rPr>
                <w:rFonts w:ascii="Arial" w:hAnsi="Arial" w:cs="Arial"/>
                <w:color w:val="000000"/>
              </w:rPr>
              <w:t xml:space="preserve">Summary of </w:t>
            </w:r>
            <w:proofErr w:type="spellStart"/>
            <w:r w:rsidRPr="0041225D">
              <w:rPr>
                <w:rFonts w:ascii="Arial" w:hAnsi="Arial" w:cs="Arial"/>
                <w:i/>
                <w:iCs/>
                <w:color w:val="000000"/>
              </w:rPr>
              <w:t>Phongthaihong</w:t>
            </w:r>
            <w:proofErr w:type="spellEnd"/>
            <w:r w:rsidRPr="0041225D">
              <w:rPr>
                <w:rFonts w:ascii="Arial" w:hAnsi="Arial" w:cs="Arial"/>
                <w:i/>
                <w:iCs/>
                <w:color w:val="000000"/>
              </w:rPr>
              <w:t xml:space="preserve"> v The Queen</w:t>
            </w:r>
            <w:r w:rsidRPr="0041225D">
              <w:rPr>
                <w:rFonts w:ascii="Arial" w:hAnsi="Arial" w:cs="Arial"/>
                <w:color w:val="000000"/>
              </w:rPr>
              <w:t xml:space="preserve"> [2021] VSCA 317 and extract from [35]-[38].</w:t>
            </w:r>
          </w:p>
          <w:p w14:paraId="3C0784C1" w14:textId="4E518C86" w:rsidR="0048145B" w:rsidRPr="0041225D" w:rsidRDefault="0048145B" w:rsidP="0048145B">
            <w:pPr>
              <w:pStyle w:val="ListParagraph"/>
              <w:numPr>
                <w:ilvl w:val="0"/>
                <w:numId w:val="118"/>
              </w:numPr>
              <w:spacing w:after="20"/>
              <w:ind w:left="357" w:hanging="357"/>
              <w:jc w:val="both"/>
              <w:rPr>
                <w:rFonts w:ascii="Arial" w:hAnsi="Arial" w:cs="Arial"/>
                <w:color w:val="000000"/>
              </w:rPr>
            </w:pPr>
            <w:r w:rsidRPr="0041225D">
              <w:rPr>
                <w:rFonts w:ascii="Arial" w:hAnsi="Arial" w:cs="Arial"/>
                <w:color w:val="000000"/>
              </w:rPr>
              <w:t xml:space="preserve">Reference to </w:t>
            </w:r>
            <w:r w:rsidRPr="0041225D">
              <w:rPr>
                <w:rFonts w:ascii="Arial" w:hAnsi="Arial" w:cs="Arial"/>
                <w:i/>
                <w:iCs/>
                <w:color w:val="000000"/>
              </w:rPr>
              <w:t>Hazell v The Queen</w:t>
            </w:r>
            <w:r w:rsidRPr="0041225D">
              <w:rPr>
                <w:rFonts w:ascii="Arial" w:hAnsi="Arial" w:cs="Arial"/>
                <w:color w:val="000000"/>
              </w:rPr>
              <w:t xml:space="preserve"> [2021] VSCA 313.</w:t>
            </w:r>
          </w:p>
        </w:tc>
      </w:tr>
      <w:tr w:rsidR="0048145B" w14:paraId="67A4629F"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0D502129" w14:textId="36DA8A6B"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5614E2B5" w14:textId="2416A7E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A4A1829" w14:textId="47C1D491" w:rsidR="0048145B" w:rsidRDefault="0048145B" w:rsidP="0048145B">
            <w:pPr>
              <w:keepNext/>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shd w:val="clear" w:color="auto" w:fill="auto"/>
          </w:tcPr>
          <w:p w14:paraId="078DD801" w14:textId="1769589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4F0C26">
              <w:rPr>
                <w:rFonts w:ascii="Arial" w:hAnsi="Arial" w:cs="Arial"/>
                <w:i/>
                <w:iCs/>
              </w:rPr>
              <w:t>Frecker</w:t>
            </w:r>
            <w:proofErr w:type="spellEnd"/>
            <w:r w:rsidRPr="004F0C26">
              <w:rPr>
                <w:rFonts w:ascii="Arial" w:hAnsi="Arial" w:cs="Arial"/>
                <w:i/>
                <w:iCs/>
              </w:rPr>
              <w:t xml:space="preserve"> v The Queen</w:t>
            </w:r>
            <w:r w:rsidRPr="004F0C26">
              <w:rPr>
                <w:rFonts w:ascii="Arial" w:hAnsi="Arial" w:cs="Arial"/>
              </w:rPr>
              <w:t xml:space="preserve"> [2021] VSCA 331</w:t>
            </w:r>
            <w:r>
              <w:rPr>
                <w:rFonts w:ascii="Arial" w:hAnsi="Arial" w:cs="Arial"/>
              </w:rPr>
              <w:t xml:space="preserve"> at [81]-[84] &amp; [91]-[95].</w:t>
            </w:r>
          </w:p>
        </w:tc>
      </w:tr>
      <w:tr w:rsidR="0048145B" w14:paraId="74DFD04A"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574EB2E2" w14:textId="66DF8ED3"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01316AA3" w14:textId="2A9A128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FD49D38" w14:textId="0683D869"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shd w:val="clear" w:color="auto" w:fill="auto"/>
          </w:tcPr>
          <w:p w14:paraId="7AA05B69" w14:textId="173150AC"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A673F5">
              <w:rPr>
                <w:rFonts w:ascii="Arial" w:hAnsi="Arial" w:cs="Arial"/>
                <w:i/>
                <w:iCs/>
                <w:color w:val="000000"/>
              </w:rPr>
              <w:t>Lucas v The Queen</w:t>
            </w:r>
            <w:r>
              <w:rPr>
                <w:rFonts w:ascii="Arial" w:hAnsi="Arial" w:cs="Arial"/>
                <w:color w:val="000000"/>
              </w:rPr>
              <w:t xml:space="preserve"> [2021] VSCA 314 at [23]-[28]; </w:t>
            </w:r>
            <w:r w:rsidRPr="00E471B8">
              <w:rPr>
                <w:rFonts w:ascii="Arial" w:hAnsi="Arial" w:cs="Arial"/>
                <w:i/>
                <w:iCs/>
                <w:color w:val="000000"/>
              </w:rPr>
              <w:t>Judge v The Queen; Dix v The Queen</w:t>
            </w:r>
            <w:r>
              <w:rPr>
                <w:rFonts w:ascii="Arial" w:hAnsi="Arial" w:cs="Arial"/>
                <w:color w:val="000000"/>
              </w:rPr>
              <w:t xml:space="preserve"> [2021] VSCA 315 at [111]-[118].</w:t>
            </w:r>
          </w:p>
        </w:tc>
      </w:tr>
      <w:tr w:rsidR="0048145B" w14:paraId="1FFEC30A"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1DDEE0B7" w14:textId="4227E5D3"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0A5F9191" w14:textId="7C84974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F602D4A" w14:textId="2A2B3DEF" w:rsidR="0048145B" w:rsidRDefault="0048145B" w:rsidP="0048145B">
            <w:pPr>
              <w:keepNext/>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shd w:val="clear" w:color="auto" w:fill="auto"/>
          </w:tcPr>
          <w:p w14:paraId="77B6198A" w14:textId="3667B92F"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8C4989">
              <w:rPr>
                <w:rFonts w:ascii="Arial" w:hAnsi="Arial" w:cs="Arial"/>
                <w:i/>
                <w:iCs/>
                <w:color w:val="000000"/>
              </w:rPr>
              <w:t>Justin Allison (a pseudonym) v The Queen</w:t>
            </w:r>
            <w:r w:rsidRPr="008C4989">
              <w:rPr>
                <w:rFonts w:ascii="Arial" w:hAnsi="Arial" w:cs="Arial"/>
                <w:color w:val="000000"/>
              </w:rPr>
              <w:t xml:space="preserve"> [2021] VSCA 308</w:t>
            </w:r>
            <w:r>
              <w:rPr>
                <w:rFonts w:ascii="Arial" w:hAnsi="Arial" w:cs="Arial"/>
                <w:color w:val="000000"/>
              </w:rPr>
              <w:t xml:space="preserve"> and extracts at [43] &amp; [46].</w:t>
            </w:r>
          </w:p>
        </w:tc>
      </w:tr>
      <w:tr w:rsidR="0048145B" w14:paraId="1F7EAE64"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765D9643" w14:textId="5E046928"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7F5A889D" w14:textId="333DA17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F37EE0A" w14:textId="2A3DB1CF" w:rsidR="0048145B" w:rsidRDefault="0048145B" w:rsidP="0048145B">
            <w:pPr>
              <w:keepNext/>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shd w:val="clear" w:color="auto" w:fill="auto"/>
          </w:tcPr>
          <w:p w14:paraId="139EA5CA" w14:textId="77777777" w:rsidR="0048145B" w:rsidRDefault="0048145B" w:rsidP="0048145B">
            <w:pPr>
              <w:pStyle w:val="ListParagraph"/>
              <w:numPr>
                <w:ilvl w:val="0"/>
                <w:numId w:val="117"/>
              </w:numPr>
              <w:spacing w:before="20"/>
              <w:ind w:left="357" w:hanging="357"/>
              <w:jc w:val="both"/>
              <w:rPr>
                <w:rFonts w:ascii="Arial" w:hAnsi="Arial" w:cs="Arial"/>
                <w:color w:val="000000"/>
              </w:rPr>
            </w:pPr>
            <w:r w:rsidRPr="00B07895">
              <w:rPr>
                <w:rFonts w:ascii="Arial" w:hAnsi="Arial" w:cs="Arial"/>
                <w:color w:val="000000"/>
              </w:rPr>
              <w:t xml:space="preserve">Extract from </w:t>
            </w:r>
            <w:r w:rsidRPr="00B07895">
              <w:rPr>
                <w:rFonts w:ascii="Arial" w:hAnsi="Arial" w:cs="Arial"/>
                <w:i/>
                <w:color w:val="000000"/>
              </w:rPr>
              <w:t xml:space="preserve">R v Merrett, Piggott &amp; Ferrari </w:t>
            </w:r>
            <w:r w:rsidRPr="00B07895">
              <w:rPr>
                <w:rFonts w:ascii="Arial" w:hAnsi="Arial" w:cs="Arial"/>
                <w:color w:val="000000"/>
              </w:rPr>
              <w:t>(2007) 14 VR 392; [2007] VSCA 1 at [35].</w:t>
            </w:r>
          </w:p>
          <w:p w14:paraId="2FB3CAFA" w14:textId="465CA23B" w:rsidR="0048145B" w:rsidRPr="00B07895" w:rsidRDefault="0048145B" w:rsidP="0048145B">
            <w:pPr>
              <w:pStyle w:val="ListParagraph"/>
              <w:numPr>
                <w:ilvl w:val="0"/>
                <w:numId w:val="117"/>
              </w:numPr>
              <w:spacing w:after="20"/>
              <w:ind w:left="357" w:hanging="357"/>
              <w:jc w:val="both"/>
              <w:rPr>
                <w:rFonts w:ascii="Arial" w:hAnsi="Arial" w:cs="Arial"/>
                <w:color w:val="000000"/>
              </w:rPr>
            </w:pPr>
            <w:r>
              <w:rPr>
                <w:rFonts w:ascii="Arial" w:hAnsi="Arial" w:cs="Arial"/>
                <w:color w:val="000000"/>
              </w:rPr>
              <w:t xml:space="preserve">Reference to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48145B" w14:paraId="1BA8776E"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4557548B" w14:textId="1E5A6F83"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425320A7" w14:textId="3DB70D8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A187D70" w14:textId="05718602"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shd w:val="clear" w:color="auto" w:fill="auto"/>
          </w:tcPr>
          <w:p w14:paraId="6890F233" w14:textId="0C1D67FD" w:rsidR="0048145B" w:rsidRDefault="0048145B" w:rsidP="0048145B">
            <w:pPr>
              <w:spacing w:before="20" w:after="20"/>
              <w:jc w:val="both"/>
              <w:rPr>
                <w:rFonts w:ascii="Arial" w:hAnsi="Arial" w:cs="Arial"/>
                <w:color w:val="000000"/>
              </w:rPr>
            </w:pPr>
            <w:r>
              <w:rPr>
                <w:rFonts w:ascii="Arial" w:hAnsi="Arial" w:cs="Arial"/>
                <w:color w:val="000000"/>
              </w:rPr>
              <w:t xml:space="preserve">Summaries of </w:t>
            </w:r>
            <w:r w:rsidRPr="00DE1245">
              <w:rPr>
                <w:rFonts w:ascii="Arial" w:hAnsi="Arial" w:cs="Arial"/>
                <w:i/>
                <w:iCs/>
                <w:color w:val="000000"/>
              </w:rPr>
              <w:t>DPP v Manuel</w:t>
            </w:r>
            <w:r>
              <w:rPr>
                <w:rFonts w:ascii="Arial" w:hAnsi="Arial" w:cs="Arial"/>
                <w:color w:val="000000"/>
              </w:rPr>
              <w:t xml:space="preserve"> [2021] VSC 568; </w:t>
            </w:r>
            <w:r>
              <w:rPr>
                <w:rFonts w:ascii="Arial" w:hAnsi="Arial" w:cs="Arial"/>
                <w:i/>
                <w:iCs/>
                <w:color w:val="000000"/>
              </w:rPr>
              <w:t xml:space="preserve">DPP v </w:t>
            </w:r>
            <w:proofErr w:type="spellStart"/>
            <w:r>
              <w:rPr>
                <w:rFonts w:ascii="Arial" w:hAnsi="Arial" w:cs="Arial"/>
                <w:i/>
                <w:iCs/>
                <w:color w:val="000000"/>
              </w:rPr>
              <w:t>Cugurno-Pfabe</w:t>
            </w:r>
            <w:proofErr w:type="spellEnd"/>
            <w:r>
              <w:rPr>
                <w:rFonts w:ascii="Arial" w:hAnsi="Arial" w:cs="Arial"/>
                <w:i/>
                <w:iCs/>
                <w:color w:val="000000"/>
              </w:rPr>
              <w:t xml:space="preserve"> &amp; Nagy </w:t>
            </w:r>
            <w:r w:rsidRPr="00BB33CE">
              <w:rPr>
                <w:rFonts w:ascii="Arial" w:hAnsi="Arial" w:cs="Arial"/>
                <w:color w:val="000000"/>
              </w:rPr>
              <w:t>[2021] VSC 749</w:t>
            </w:r>
            <w:r>
              <w:rPr>
                <w:rFonts w:ascii="Arial" w:hAnsi="Arial" w:cs="Arial"/>
                <w:color w:val="000000"/>
              </w:rPr>
              <w:t xml:space="preserve">; </w:t>
            </w:r>
            <w:r>
              <w:rPr>
                <w:rFonts w:ascii="Arial" w:hAnsi="Arial" w:cs="Arial"/>
                <w:i/>
                <w:iCs/>
                <w:color w:val="000000"/>
              </w:rPr>
              <w:t xml:space="preserve">DPP v Yassin </w:t>
            </w:r>
            <w:r w:rsidRPr="003B2D07">
              <w:rPr>
                <w:rFonts w:ascii="Arial" w:hAnsi="Arial" w:cs="Arial"/>
                <w:color w:val="000000"/>
              </w:rPr>
              <w:t>[2021] VSC 780</w:t>
            </w:r>
            <w:r>
              <w:rPr>
                <w:rFonts w:ascii="Arial" w:hAnsi="Arial" w:cs="Arial"/>
                <w:color w:val="000000"/>
              </w:rPr>
              <w:t>.</w:t>
            </w:r>
          </w:p>
        </w:tc>
      </w:tr>
      <w:tr w:rsidR="0048145B" w14:paraId="1BED28D2"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12007C31" w14:textId="062B719E"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37A91D7F" w14:textId="56591B2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DDD65BA" w14:textId="14949943"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shd w:val="clear" w:color="auto" w:fill="auto"/>
          </w:tcPr>
          <w:p w14:paraId="702B2CE1" w14:textId="2BEC41F5" w:rsidR="0048145B" w:rsidRPr="0011168C" w:rsidRDefault="0048145B" w:rsidP="0048145B">
            <w:pPr>
              <w:pStyle w:val="ListParagraph"/>
              <w:numPr>
                <w:ilvl w:val="0"/>
                <w:numId w:val="115"/>
              </w:numPr>
              <w:ind w:left="357" w:hanging="357"/>
              <w:jc w:val="both"/>
              <w:rPr>
                <w:rFonts w:ascii="Arial" w:hAnsi="Arial" w:cs="Arial"/>
              </w:rPr>
            </w:pPr>
            <w:r>
              <w:rPr>
                <w:rFonts w:ascii="Arial" w:hAnsi="Arial" w:cs="Arial"/>
                <w:color w:val="000000"/>
              </w:rPr>
              <w:t xml:space="preserve">Summary of </w:t>
            </w:r>
            <w:r w:rsidRPr="00A65BC6">
              <w:rPr>
                <w:rFonts w:ascii="Arial" w:hAnsi="Arial" w:cs="Arial"/>
                <w:i/>
                <w:iCs/>
                <w:color w:val="000000"/>
              </w:rPr>
              <w:t>R v Pan</w:t>
            </w:r>
            <w:r>
              <w:rPr>
                <w:rFonts w:ascii="Arial" w:hAnsi="Arial" w:cs="Arial"/>
                <w:color w:val="000000"/>
              </w:rPr>
              <w:t xml:space="preserve"> [2021] VSC 703.</w:t>
            </w:r>
          </w:p>
          <w:p w14:paraId="6194938B" w14:textId="15832095" w:rsidR="0048145B" w:rsidRPr="0011168C" w:rsidRDefault="0048145B" w:rsidP="0048145B">
            <w:pPr>
              <w:pStyle w:val="ListParagraph"/>
              <w:numPr>
                <w:ilvl w:val="0"/>
                <w:numId w:val="115"/>
              </w:numPr>
              <w:ind w:left="357" w:hanging="357"/>
              <w:jc w:val="both"/>
              <w:rPr>
                <w:rFonts w:ascii="Arial" w:hAnsi="Arial" w:cs="Arial"/>
              </w:rPr>
            </w:pPr>
            <w:r w:rsidRPr="0011168C">
              <w:rPr>
                <w:rFonts w:ascii="Arial" w:hAnsi="Arial" w:cs="Arial"/>
                <w:color w:val="000000"/>
              </w:rPr>
              <w:t xml:space="preserve">Reference to </w:t>
            </w:r>
            <w:r w:rsidRPr="0011168C">
              <w:rPr>
                <w:rFonts w:ascii="Arial" w:hAnsi="Arial" w:cs="Arial"/>
                <w:i/>
                <w:iCs/>
                <w:color w:val="000000"/>
              </w:rPr>
              <w:t xml:space="preserve">DPP v </w:t>
            </w:r>
            <w:proofErr w:type="spellStart"/>
            <w:r w:rsidRPr="0011168C">
              <w:rPr>
                <w:rFonts w:ascii="Arial" w:hAnsi="Arial" w:cs="Arial"/>
                <w:i/>
                <w:iCs/>
                <w:color w:val="000000"/>
              </w:rPr>
              <w:t>Heddergott</w:t>
            </w:r>
            <w:proofErr w:type="spellEnd"/>
            <w:r w:rsidRPr="0011168C">
              <w:rPr>
                <w:rFonts w:ascii="Arial" w:hAnsi="Arial" w:cs="Arial"/>
                <w:color w:val="000000"/>
              </w:rPr>
              <w:t xml:space="preserve"> [2021] VSC 793.</w:t>
            </w:r>
          </w:p>
        </w:tc>
      </w:tr>
      <w:tr w:rsidR="0048145B" w14:paraId="1B75532C"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12A3988D" w14:textId="6DDB0F43"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29202461" w14:textId="59EDA6F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12057D5" w14:textId="78F6557B" w:rsidR="0048145B" w:rsidRDefault="0048145B" w:rsidP="0048145B">
            <w:pPr>
              <w:keepNext/>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shd w:val="clear" w:color="auto" w:fill="auto"/>
          </w:tcPr>
          <w:p w14:paraId="60D661DD" w14:textId="1CA56DBD"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F114BF">
              <w:rPr>
                <w:rFonts w:ascii="Arial" w:hAnsi="Arial" w:cs="Arial"/>
                <w:i/>
                <w:iCs/>
                <w:color w:val="000000"/>
              </w:rPr>
              <w:t>R v Hackett</w:t>
            </w:r>
            <w:r>
              <w:rPr>
                <w:rFonts w:ascii="Arial" w:hAnsi="Arial" w:cs="Arial"/>
                <w:color w:val="000000"/>
              </w:rPr>
              <w:t xml:space="preserve"> [2021] VSC 773.</w:t>
            </w:r>
          </w:p>
        </w:tc>
      </w:tr>
      <w:tr w:rsidR="0048145B" w14:paraId="39374F51"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52AE9487" w14:textId="07961E4F"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0E84DB95" w14:textId="591A1D1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9E8A31F" w14:textId="33C3CC7C" w:rsidR="0048145B" w:rsidRDefault="0048145B" w:rsidP="0048145B">
            <w:pPr>
              <w:keepNext/>
              <w:jc w:val="center"/>
              <w:rPr>
                <w:lang w:val="en-AU"/>
              </w:rPr>
            </w:pPr>
            <w:r>
              <w:rPr>
                <w:lang w:val="en-AU"/>
              </w:rPr>
              <w:t>11.2.24</w:t>
            </w:r>
          </w:p>
        </w:tc>
        <w:tc>
          <w:tcPr>
            <w:tcW w:w="4798" w:type="dxa"/>
            <w:gridSpan w:val="2"/>
            <w:tcBorders>
              <w:top w:val="single" w:sz="4" w:space="0" w:color="auto"/>
              <w:bottom w:val="single" w:sz="4" w:space="0" w:color="auto"/>
              <w:right w:val="single" w:sz="18" w:space="0" w:color="auto"/>
            </w:tcBorders>
            <w:shd w:val="clear" w:color="auto" w:fill="auto"/>
          </w:tcPr>
          <w:p w14:paraId="0CC69463" w14:textId="4CCC003B" w:rsidR="0048145B" w:rsidRDefault="0048145B" w:rsidP="0048145B">
            <w:pPr>
              <w:spacing w:before="20" w:after="20"/>
              <w:jc w:val="both"/>
              <w:rPr>
                <w:rFonts w:ascii="Arial" w:hAnsi="Arial" w:cs="Arial"/>
                <w:color w:val="000000"/>
              </w:rPr>
            </w:pPr>
            <w:r>
              <w:rPr>
                <w:rFonts w:ascii="Arial" w:hAnsi="Arial" w:cs="Arial"/>
                <w:color w:val="000000"/>
              </w:rPr>
              <w:t xml:space="preserve">Added commentary on the change on 01/07/2013 in the definitions of “injury” and “serious injury” in s.15 of the </w:t>
            </w:r>
            <w:r w:rsidRPr="003A04C4">
              <w:rPr>
                <w:rFonts w:ascii="Arial" w:hAnsi="Arial" w:cs="Arial"/>
                <w:i/>
                <w:iCs/>
                <w:color w:val="000000"/>
              </w:rPr>
              <w:t>Crimes Act 1958</w:t>
            </w:r>
            <w:r>
              <w:rPr>
                <w:rFonts w:ascii="Arial" w:hAnsi="Arial" w:cs="Arial"/>
                <w:color w:val="000000"/>
              </w:rPr>
              <w:t>.</w:t>
            </w:r>
          </w:p>
        </w:tc>
      </w:tr>
      <w:tr w:rsidR="0048145B" w14:paraId="4444F356"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5A41DC5C" w14:textId="21868784"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2BAF8A9E" w14:textId="60E91E6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8659709" w14:textId="78ED6D7F" w:rsidR="0048145B" w:rsidRDefault="0048145B" w:rsidP="0048145B">
            <w:pPr>
              <w:keepNext/>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shd w:val="clear" w:color="auto" w:fill="auto"/>
          </w:tcPr>
          <w:p w14:paraId="3C5FDA42" w14:textId="1C2FCB00" w:rsidR="0048145B" w:rsidRDefault="0048145B" w:rsidP="0048145B">
            <w:pPr>
              <w:spacing w:before="20" w:after="20"/>
              <w:jc w:val="both"/>
              <w:rPr>
                <w:rFonts w:ascii="Arial" w:hAnsi="Arial" w:cs="Arial"/>
                <w:color w:val="000000"/>
              </w:rPr>
            </w:pPr>
            <w:proofErr w:type="gramStart"/>
            <w:r>
              <w:rPr>
                <w:rFonts w:ascii="Arial" w:hAnsi="Arial" w:cs="Arial"/>
                <w:color w:val="000000"/>
              </w:rPr>
              <w:t>Brief summary</w:t>
            </w:r>
            <w:proofErr w:type="gramEnd"/>
            <w:r>
              <w:rPr>
                <w:rFonts w:ascii="Arial" w:hAnsi="Arial" w:cs="Arial"/>
                <w:color w:val="000000"/>
              </w:rPr>
              <w:t xml:space="preserve"> of </w:t>
            </w:r>
            <w:r>
              <w:rPr>
                <w:rFonts w:ascii="Arial" w:hAnsi="Arial" w:cs="Arial"/>
                <w:i/>
                <w:iCs/>
                <w:color w:val="000000"/>
              </w:rPr>
              <w:t xml:space="preserve">Thornton v The Queen </w:t>
            </w:r>
            <w:r w:rsidRPr="0006502D">
              <w:rPr>
                <w:rFonts w:ascii="Arial" w:hAnsi="Arial" w:cs="Arial"/>
                <w:color w:val="000000"/>
              </w:rPr>
              <w:t>[2021] VSCA 325</w:t>
            </w:r>
            <w:r>
              <w:rPr>
                <w:rFonts w:ascii="Arial" w:hAnsi="Arial" w:cs="Arial"/>
                <w:color w:val="000000"/>
              </w:rPr>
              <w:t>.</w:t>
            </w:r>
          </w:p>
        </w:tc>
      </w:tr>
      <w:tr w:rsidR="0048145B" w14:paraId="75BFF6F3"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29BADBC9" w14:textId="66B1D186"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008E7355" w14:textId="6488CEA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3EB3807" w14:textId="360F4304" w:rsidR="0048145B" w:rsidRDefault="0048145B" w:rsidP="0048145B">
            <w:pPr>
              <w:keepNext/>
              <w:jc w:val="center"/>
              <w:rPr>
                <w:lang w:val="en-AU"/>
              </w:rPr>
            </w:pPr>
            <w:r>
              <w:rPr>
                <w:lang w:val="en-AU"/>
              </w:rPr>
              <w:t>11.2.24.6</w:t>
            </w:r>
          </w:p>
        </w:tc>
        <w:tc>
          <w:tcPr>
            <w:tcW w:w="4798" w:type="dxa"/>
            <w:gridSpan w:val="2"/>
            <w:tcBorders>
              <w:top w:val="single" w:sz="4" w:space="0" w:color="auto"/>
              <w:bottom w:val="single" w:sz="4" w:space="0" w:color="auto"/>
              <w:right w:val="single" w:sz="18" w:space="0" w:color="auto"/>
            </w:tcBorders>
            <w:shd w:val="clear" w:color="auto" w:fill="auto"/>
          </w:tcPr>
          <w:p w14:paraId="21D14E92" w14:textId="2860A1EF"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7971A3">
              <w:rPr>
                <w:rFonts w:ascii="Arial" w:hAnsi="Arial" w:cs="Arial"/>
                <w:i/>
                <w:iCs/>
                <w:color w:val="000000"/>
              </w:rPr>
              <w:t>DPP v Deakin (a pseudonym)</w:t>
            </w:r>
            <w:r>
              <w:rPr>
                <w:rFonts w:ascii="Arial" w:hAnsi="Arial" w:cs="Arial"/>
                <w:color w:val="000000"/>
              </w:rPr>
              <w:t xml:space="preserve"> [2021] VSC 719.</w:t>
            </w:r>
          </w:p>
        </w:tc>
      </w:tr>
      <w:tr w:rsidR="0048145B" w14:paraId="1168A853" w14:textId="77777777" w:rsidTr="006B7637">
        <w:tc>
          <w:tcPr>
            <w:tcW w:w="1219" w:type="dxa"/>
            <w:gridSpan w:val="2"/>
            <w:tcBorders>
              <w:top w:val="single" w:sz="4" w:space="0" w:color="auto"/>
              <w:left w:val="single" w:sz="18" w:space="0" w:color="auto"/>
              <w:bottom w:val="single" w:sz="4" w:space="0" w:color="auto"/>
            </w:tcBorders>
          </w:tcPr>
          <w:p w14:paraId="2A4D6147" w14:textId="2E80A477" w:rsidR="0048145B" w:rsidRDefault="0048145B" w:rsidP="0048145B">
            <w:pPr>
              <w:rPr>
                <w:lang w:val="en-AU"/>
              </w:rPr>
            </w:pPr>
            <w:r>
              <w:rPr>
                <w:lang w:val="en-AU"/>
              </w:rPr>
              <w:lastRenderedPageBreak/>
              <w:t>10/12/21</w:t>
            </w:r>
          </w:p>
        </w:tc>
        <w:tc>
          <w:tcPr>
            <w:tcW w:w="836" w:type="dxa"/>
            <w:tcBorders>
              <w:top w:val="single" w:sz="4" w:space="0" w:color="auto"/>
              <w:bottom w:val="single" w:sz="4" w:space="0" w:color="auto"/>
            </w:tcBorders>
          </w:tcPr>
          <w:p w14:paraId="75999FF4" w14:textId="5147EF0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19A5891" w14:textId="77777777" w:rsidR="0048145B" w:rsidRDefault="0048145B" w:rsidP="0048145B">
            <w:pPr>
              <w:keepNext/>
              <w:jc w:val="center"/>
              <w:rPr>
                <w:lang w:val="en-AU"/>
              </w:rPr>
            </w:pPr>
            <w:r>
              <w:rPr>
                <w:lang w:val="en-AU"/>
              </w:rPr>
              <w:t>11.2.26.1</w:t>
            </w:r>
          </w:p>
        </w:tc>
        <w:tc>
          <w:tcPr>
            <w:tcW w:w="4798" w:type="dxa"/>
            <w:gridSpan w:val="2"/>
            <w:tcBorders>
              <w:top w:val="single" w:sz="4" w:space="0" w:color="auto"/>
              <w:bottom w:val="single" w:sz="4" w:space="0" w:color="auto"/>
              <w:right w:val="single" w:sz="18" w:space="0" w:color="auto"/>
            </w:tcBorders>
          </w:tcPr>
          <w:p w14:paraId="39446F25" w14:textId="7B7A4A63"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 xml:space="preserve">R v </w:t>
            </w:r>
            <w:r>
              <w:rPr>
                <w:rFonts w:ascii="Arial" w:hAnsi="Arial" w:cs="Arial"/>
                <w:i/>
                <w:iCs/>
                <w:color w:val="000000"/>
              </w:rPr>
              <w:t xml:space="preserve">AM </w:t>
            </w:r>
            <w:r>
              <w:rPr>
                <w:rFonts w:ascii="Arial" w:hAnsi="Arial" w:cs="Arial"/>
                <w:color w:val="000000"/>
              </w:rPr>
              <w:t xml:space="preserve">[2021] VSC 397 added under the heading of </w:t>
            </w:r>
            <w:r>
              <w:rPr>
                <w:rFonts w:ascii="Arial" w:hAnsi="Arial" w:cs="Arial"/>
                <w:b/>
                <w:bCs/>
                <w:color w:val="FFFFFF" w:themeColor="background1"/>
                <w:shd w:val="clear" w:color="auto" w:fill="000000" w:themeFill="text1"/>
              </w:rPr>
              <w:t>ROBBERY</w:t>
            </w:r>
            <w:r>
              <w:rPr>
                <w:rFonts w:ascii="Arial" w:hAnsi="Arial" w:cs="Arial"/>
                <w:color w:val="000000"/>
              </w:rPr>
              <w:t xml:space="preserve"> and the reference to this case removed from under the heading of </w:t>
            </w:r>
            <w:r>
              <w:rPr>
                <w:rFonts w:ascii="Arial" w:hAnsi="Arial" w:cs="Arial"/>
                <w:b/>
                <w:bCs/>
                <w:color w:val="FFFFFF" w:themeColor="background1"/>
                <w:shd w:val="clear" w:color="auto" w:fill="000000" w:themeFill="text1"/>
              </w:rPr>
              <w:t>ARMED ROBBERY</w:t>
            </w:r>
            <w:r>
              <w:rPr>
                <w:rFonts w:ascii="Arial" w:hAnsi="Arial" w:cs="Arial"/>
                <w:color w:val="000000"/>
              </w:rPr>
              <w:t>.</w:t>
            </w:r>
          </w:p>
        </w:tc>
      </w:tr>
      <w:tr w:rsidR="0048145B" w14:paraId="7A18696B"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332FBDA1" w14:textId="203D4AD7"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498AA833" w14:textId="3E5EE91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6376C7" w14:textId="4B340AA4"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shd w:val="clear" w:color="auto" w:fill="auto"/>
          </w:tcPr>
          <w:p w14:paraId="6DD0B0B8" w14:textId="62D0C46E" w:rsidR="0048145B" w:rsidRPr="00CC27AD" w:rsidRDefault="0048145B" w:rsidP="0048145B">
            <w:pPr>
              <w:jc w:val="both"/>
              <w:rPr>
                <w:rFonts w:ascii="Arial" w:hAnsi="Arial" w:cs="Arial"/>
                <w:color w:val="000000"/>
              </w:rPr>
            </w:pPr>
            <w:r>
              <w:rPr>
                <w:rFonts w:ascii="Arial" w:hAnsi="Arial" w:cs="Arial"/>
                <w:color w:val="000000"/>
              </w:rPr>
              <w:t xml:space="preserve">References to </w:t>
            </w:r>
            <w:proofErr w:type="spellStart"/>
            <w:r w:rsidRPr="00687021">
              <w:rPr>
                <w:rFonts w:ascii="Arial" w:hAnsi="Arial" w:cs="Arial"/>
                <w:i/>
                <w:iCs/>
                <w:color w:val="000000"/>
              </w:rPr>
              <w:t>Konidaris</w:t>
            </w:r>
            <w:proofErr w:type="spellEnd"/>
            <w:r w:rsidRPr="00687021">
              <w:rPr>
                <w:rFonts w:ascii="Arial" w:hAnsi="Arial" w:cs="Arial"/>
                <w:i/>
                <w:iCs/>
                <w:color w:val="000000"/>
              </w:rPr>
              <w:t xml:space="preserve"> v the Queen</w:t>
            </w:r>
            <w:r>
              <w:rPr>
                <w:rFonts w:ascii="Arial" w:hAnsi="Arial" w:cs="Arial"/>
                <w:color w:val="000000"/>
              </w:rPr>
              <w:t xml:space="preserve"> [2021] VSCA 309; </w:t>
            </w:r>
            <w:r w:rsidRPr="00A673F5">
              <w:rPr>
                <w:rFonts w:ascii="Arial" w:hAnsi="Arial" w:cs="Arial"/>
                <w:i/>
                <w:iCs/>
                <w:color w:val="000000"/>
              </w:rPr>
              <w:t>Lucas v The Queen</w:t>
            </w:r>
            <w:r>
              <w:rPr>
                <w:rFonts w:ascii="Arial" w:hAnsi="Arial" w:cs="Arial"/>
                <w:color w:val="000000"/>
              </w:rPr>
              <w:t xml:space="preserve"> [2021] VSCA 314 at [</w:t>
            </w:r>
            <w:proofErr w:type="gramStart"/>
            <w:r>
              <w:rPr>
                <w:rFonts w:ascii="Arial" w:hAnsi="Arial" w:cs="Arial"/>
                <w:color w:val="000000"/>
              </w:rPr>
              <w:t>16]</w:t>
            </w:r>
            <w:r>
              <w:rPr>
                <w:rFonts w:ascii="Arial" w:hAnsi="Arial" w:cs="Arial"/>
                <w:color w:val="000000"/>
              </w:rPr>
              <w:noBreakHyphen/>
            </w:r>
            <w:proofErr w:type="gramEnd"/>
            <w:r>
              <w:rPr>
                <w:rFonts w:ascii="Arial" w:hAnsi="Arial" w:cs="Arial"/>
                <w:color w:val="000000"/>
              </w:rPr>
              <w:t>[18].</w:t>
            </w:r>
          </w:p>
        </w:tc>
      </w:tr>
      <w:tr w:rsidR="0048145B" w14:paraId="66C3C939"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3A033AD9" w14:textId="47D7C6EE"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28F55CD1" w14:textId="31805F3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F68A6D" w14:textId="410984DB" w:rsidR="0048145B" w:rsidRDefault="0048145B" w:rsidP="0048145B">
            <w:pPr>
              <w:keepNext/>
              <w:jc w:val="center"/>
              <w:rPr>
                <w:lang w:val="en-AU"/>
              </w:rPr>
            </w:pPr>
            <w:r>
              <w:rPr>
                <w:lang w:val="en-AU"/>
              </w:rPr>
              <w:t>11.2.28.1</w:t>
            </w:r>
          </w:p>
        </w:tc>
        <w:tc>
          <w:tcPr>
            <w:tcW w:w="4798" w:type="dxa"/>
            <w:gridSpan w:val="2"/>
            <w:tcBorders>
              <w:top w:val="single" w:sz="4" w:space="0" w:color="auto"/>
              <w:bottom w:val="single" w:sz="4" w:space="0" w:color="auto"/>
              <w:right w:val="single" w:sz="18" w:space="0" w:color="auto"/>
            </w:tcBorders>
            <w:shd w:val="clear" w:color="auto" w:fill="auto"/>
          </w:tcPr>
          <w:p w14:paraId="6515014F" w14:textId="113DBE7C" w:rsidR="0048145B" w:rsidRDefault="0048145B" w:rsidP="0048145B">
            <w:pPr>
              <w:pStyle w:val="ListParagraph"/>
              <w:numPr>
                <w:ilvl w:val="0"/>
                <w:numId w:val="116"/>
              </w:numPr>
              <w:ind w:left="357" w:hanging="357"/>
              <w:jc w:val="both"/>
              <w:rPr>
                <w:rFonts w:ascii="Arial" w:hAnsi="Arial" w:cs="Arial"/>
              </w:rPr>
            </w:pPr>
            <w:r>
              <w:rPr>
                <w:rFonts w:ascii="Arial" w:hAnsi="Arial" w:cs="Arial"/>
                <w:color w:val="000000"/>
              </w:rPr>
              <w:t xml:space="preserve">Summary of </w:t>
            </w:r>
            <w:bookmarkStart w:id="27" w:name="_Hlk89335849"/>
            <w:r>
              <w:rPr>
                <w:rFonts w:ascii="Arial" w:hAnsi="Arial" w:cs="Arial"/>
                <w:i/>
                <w:iCs/>
                <w:color w:val="000000"/>
              </w:rPr>
              <w:t xml:space="preserve">Lawrence (a pseudonym) v The Queen </w:t>
            </w:r>
            <w:r w:rsidRPr="00281B81">
              <w:rPr>
                <w:rFonts w:ascii="Arial" w:hAnsi="Arial" w:cs="Arial"/>
                <w:color w:val="000000"/>
              </w:rPr>
              <w:t>[2021] VSCA 291 at [</w:t>
            </w:r>
            <w:r>
              <w:rPr>
                <w:rFonts w:ascii="Arial" w:hAnsi="Arial" w:cs="Arial"/>
                <w:color w:val="000000"/>
              </w:rPr>
              <w:t>21</w:t>
            </w:r>
            <w:r w:rsidRPr="00281B81">
              <w:rPr>
                <w:rFonts w:ascii="Arial" w:hAnsi="Arial" w:cs="Arial"/>
                <w:color w:val="000000"/>
              </w:rPr>
              <w:t>]-[</w:t>
            </w:r>
            <w:r>
              <w:rPr>
                <w:rFonts w:ascii="Arial" w:hAnsi="Arial" w:cs="Arial"/>
                <w:color w:val="000000"/>
              </w:rPr>
              <w:t>27</w:t>
            </w:r>
            <w:r w:rsidRPr="00281B81">
              <w:rPr>
                <w:rFonts w:ascii="Arial" w:hAnsi="Arial" w:cs="Arial"/>
                <w:color w:val="000000"/>
              </w:rPr>
              <w:t>]</w:t>
            </w:r>
            <w:bookmarkEnd w:id="27"/>
            <w:r>
              <w:rPr>
                <w:rFonts w:ascii="Arial" w:hAnsi="Arial" w:cs="Arial"/>
                <w:color w:val="000000"/>
              </w:rPr>
              <w:t>.</w:t>
            </w:r>
          </w:p>
          <w:p w14:paraId="782962E4" w14:textId="010A0E0F" w:rsidR="0048145B" w:rsidRPr="00813668" w:rsidRDefault="0048145B" w:rsidP="0048145B">
            <w:pPr>
              <w:pStyle w:val="ListParagraph"/>
              <w:numPr>
                <w:ilvl w:val="0"/>
                <w:numId w:val="116"/>
              </w:numPr>
              <w:spacing w:after="20"/>
              <w:ind w:left="357" w:hanging="357"/>
              <w:jc w:val="both"/>
              <w:rPr>
                <w:rFonts w:ascii="Arial" w:hAnsi="Arial" w:cs="Arial"/>
              </w:rPr>
            </w:pPr>
            <w:r w:rsidRPr="00813668">
              <w:rPr>
                <w:rFonts w:ascii="Arial" w:hAnsi="Arial" w:cs="Arial"/>
                <w:color w:val="000000"/>
              </w:rPr>
              <w:t>Reference</w:t>
            </w:r>
            <w:r>
              <w:rPr>
                <w:rFonts w:ascii="Arial" w:hAnsi="Arial" w:cs="Arial"/>
                <w:color w:val="000000"/>
              </w:rPr>
              <w:t>s</w:t>
            </w:r>
            <w:r w:rsidRPr="00813668">
              <w:rPr>
                <w:rFonts w:ascii="Arial" w:hAnsi="Arial" w:cs="Arial"/>
                <w:color w:val="000000"/>
              </w:rPr>
              <w:t xml:space="preserve"> to</w:t>
            </w:r>
            <w:r>
              <w:rPr>
                <w:rFonts w:ascii="Arial" w:hAnsi="Arial" w:cs="Arial"/>
                <w:i/>
                <w:iCs/>
                <w:color w:val="000000"/>
              </w:rPr>
              <w:t xml:space="preserve"> Thornton v The Queen </w:t>
            </w:r>
            <w:r w:rsidRPr="0006502D">
              <w:rPr>
                <w:rFonts w:ascii="Arial" w:hAnsi="Arial" w:cs="Arial"/>
                <w:color w:val="000000"/>
              </w:rPr>
              <w:t>[2021] VSCA 325</w:t>
            </w:r>
            <w:r>
              <w:rPr>
                <w:rFonts w:ascii="Arial" w:hAnsi="Arial" w:cs="Arial"/>
                <w:color w:val="000000"/>
              </w:rPr>
              <w:t xml:space="preserve">;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48145B" w14:paraId="2F544794"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2F7FDE4E" w14:textId="437C0D8D"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57802B61" w14:textId="7CFB352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B0D084B" w14:textId="5ADC497F" w:rsidR="0048145B" w:rsidRDefault="0048145B" w:rsidP="0048145B">
            <w:pPr>
              <w:keepNext/>
              <w:jc w:val="center"/>
              <w:rPr>
                <w:lang w:val="en-AU"/>
              </w:rPr>
            </w:pPr>
            <w:r>
              <w:rPr>
                <w:lang w:val="en-AU"/>
              </w:rPr>
              <w:t>11.2.32</w:t>
            </w:r>
          </w:p>
        </w:tc>
        <w:tc>
          <w:tcPr>
            <w:tcW w:w="4798" w:type="dxa"/>
            <w:gridSpan w:val="2"/>
            <w:tcBorders>
              <w:top w:val="single" w:sz="4" w:space="0" w:color="auto"/>
              <w:bottom w:val="single" w:sz="4" w:space="0" w:color="auto"/>
              <w:right w:val="single" w:sz="18" w:space="0" w:color="auto"/>
            </w:tcBorders>
            <w:shd w:val="clear" w:color="auto" w:fill="auto"/>
          </w:tcPr>
          <w:p w14:paraId="6E042033" w14:textId="6BB7C983" w:rsidR="0048145B" w:rsidRDefault="0048145B" w:rsidP="0048145B">
            <w:pPr>
              <w:jc w:val="both"/>
              <w:rPr>
                <w:rFonts w:ascii="Arial" w:hAnsi="Arial" w:cs="Arial"/>
                <w:color w:val="000000"/>
              </w:rPr>
            </w:pPr>
            <w:r>
              <w:rPr>
                <w:rFonts w:ascii="Arial" w:hAnsi="Arial" w:cs="Arial"/>
                <w:color w:val="000000"/>
              </w:rPr>
              <w:t xml:space="preserve">References to </w:t>
            </w:r>
            <w:r w:rsidRPr="002420CC">
              <w:rPr>
                <w:rFonts w:ascii="Arial" w:hAnsi="Arial" w:cs="Arial"/>
                <w:i/>
                <w:iCs/>
                <w:lang w:val="en-US"/>
              </w:rPr>
              <w:t xml:space="preserve">R v </w:t>
            </w:r>
            <w:proofErr w:type="spellStart"/>
            <w:r w:rsidRPr="002420CC">
              <w:rPr>
                <w:rFonts w:ascii="Arial" w:hAnsi="Arial" w:cs="Arial"/>
                <w:i/>
                <w:iCs/>
                <w:lang w:val="en-US"/>
              </w:rPr>
              <w:t>Kesic</w:t>
            </w:r>
            <w:proofErr w:type="spellEnd"/>
            <w:r>
              <w:rPr>
                <w:rFonts w:ascii="Arial" w:hAnsi="Arial" w:cs="Arial"/>
                <w:lang w:val="en-US"/>
              </w:rPr>
              <w:t xml:space="preserve"> [2001] VSCA 171; </w:t>
            </w:r>
            <w:r w:rsidRPr="000865F7">
              <w:rPr>
                <w:rFonts w:ascii="Arial" w:hAnsi="Arial" w:cs="Arial"/>
                <w:i/>
                <w:iCs/>
                <w:lang w:val="en-US"/>
              </w:rPr>
              <w:t xml:space="preserve">DPP v </w:t>
            </w:r>
            <w:proofErr w:type="spellStart"/>
            <w:r w:rsidRPr="000865F7">
              <w:rPr>
                <w:rFonts w:ascii="Arial" w:hAnsi="Arial" w:cs="Arial"/>
                <w:i/>
                <w:iCs/>
                <w:lang w:val="en-US"/>
              </w:rPr>
              <w:t>Arney</w:t>
            </w:r>
            <w:proofErr w:type="spellEnd"/>
            <w:r>
              <w:rPr>
                <w:rFonts w:ascii="Arial" w:hAnsi="Arial" w:cs="Arial"/>
                <w:lang w:val="en-US"/>
              </w:rPr>
              <w:t xml:space="preserve"> [2007] VSCA 126; </w:t>
            </w:r>
            <w:r w:rsidRPr="000865F7">
              <w:rPr>
                <w:rFonts w:ascii="Arial" w:hAnsi="Arial" w:cs="Arial"/>
                <w:i/>
                <w:iCs/>
                <w:lang w:val="en-US"/>
              </w:rPr>
              <w:t>DPP v McMaster</w:t>
            </w:r>
            <w:r>
              <w:rPr>
                <w:rFonts w:ascii="Arial" w:hAnsi="Arial" w:cs="Arial"/>
                <w:lang w:val="en-US"/>
              </w:rPr>
              <w:t xml:space="preserve"> (2008) 19 VR 191; [2008] VSCA </w:t>
            </w:r>
            <w:proofErr w:type="gramStart"/>
            <w:r>
              <w:rPr>
                <w:rFonts w:ascii="Arial" w:hAnsi="Arial" w:cs="Arial"/>
                <w:lang w:val="en-US"/>
              </w:rPr>
              <w:t xml:space="preserve">102;  </w:t>
            </w:r>
            <w:r w:rsidRPr="000865F7">
              <w:rPr>
                <w:rFonts w:ascii="Arial" w:hAnsi="Arial" w:cs="Arial"/>
                <w:i/>
                <w:iCs/>
                <w:lang w:val="en-US"/>
              </w:rPr>
              <w:t>R</w:t>
            </w:r>
            <w:proofErr w:type="gramEnd"/>
            <w:r w:rsidRPr="000865F7">
              <w:rPr>
                <w:rFonts w:ascii="Arial" w:hAnsi="Arial" w:cs="Arial"/>
                <w:i/>
                <w:iCs/>
                <w:lang w:val="en-US"/>
              </w:rPr>
              <w:t xml:space="preserve"> v Hughes</w:t>
            </w:r>
            <w:r>
              <w:rPr>
                <w:rFonts w:ascii="Arial" w:hAnsi="Arial" w:cs="Arial"/>
                <w:lang w:val="en-US"/>
              </w:rPr>
              <w:t xml:space="preserve"> [2005] VSC 312; </w:t>
            </w:r>
            <w:r w:rsidRPr="000865F7">
              <w:rPr>
                <w:rFonts w:ascii="Arial" w:hAnsi="Arial" w:cs="Arial"/>
                <w:i/>
                <w:iCs/>
                <w:lang w:val="en-US"/>
              </w:rPr>
              <w:t>DPP v Woodford</w:t>
            </w:r>
            <w:r>
              <w:rPr>
                <w:rFonts w:ascii="Arial" w:hAnsi="Arial" w:cs="Arial"/>
                <w:lang w:val="en-US"/>
              </w:rPr>
              <w:t xml:space="preserve"> [2017] VSCA 312; </w:t>
            </w:r>
            <w:r w:rsidRPr="000405D9">
              <w:rPr>
                <w:rFonts w:ascii="Arial" w:hAnsi="Arial" w:cs="Arial"/>
                <w:i/>
                <w:iCs/>
                <w:lang w:val="en-US"/>
              </w:rPr>
              <w:t>DPP v Staples</w:t>
            </w:r>
            <w:r w:rsidRPr="000405D9">
              <w:rPr>
                <w:rFonts w:ascii="Arial" w:hAnsi="Arial" w:cs="Arial"/>
                <w:lang w:val="en-US"/>
              </w:rPr>
              <w:t xml:space="preserve"> </w:t>
            </w:r>
            <w:r>
              <w:rPr>
                <w:rFonts w:ascii="Arial" w:hAnsi="Arial" w:cs="Arial"/>
                <w:lang w:val="en-US"/>
              </w:rPr>
              <w:t>[2021] VSCA 307</w:t>
            </w:r>
            <w:r w:rsidRPr="000405D9">
              <w:rPr>
                <w:rFonts w:ascii="Arial" w:hAnsi="Arial" w:cs="Arial"/>
                <w:lang w:val="en-US"/>
              </w:rPr>
              <w:t>.</w:t>
            </w:r>
          </w:p>
        </w:tc>
      </w:tr>
      <w:tr w:rsidR="0048145B" w14:paraId="13E734A9"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4D6074B3" w14:textId="64DDC61A"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0869E45A" w14:textId="0E5086A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16A04B2" w14:textId="36446259" w:rsidR="0048145B" w:rsidRDefault="0048145B" w:rsidP="0048145B">
            <w:pPr>
              <w:keepNext/>
              <w:jc w:val="center"/>
              <w:rPr>
                <w:lang w:val="en-AU"/>
              </w:rPr>
            </w:pPr>
            <w:r>
              <w:rPr>
                <w:lang w:val="en-AU"/>
              </w:rPr>
              <w:t>11.2.33</w:t>
            </w:r>
          </w:p>
        </w:tc>
        <w:tc>
          <w:tcPr>
            <w:tcW w:w="4798" w:type="dxa"/>
            <w:gridSpan w:val="2"/>
            <w:tcBorders>
              <w:top w:val="single" w:sz="4" w:space="0" w:color="auto"/>
              <w:bottom w:val="single" w:sz="4" w:space="0" w:color="auto"/>
              <w:right w:val="single" w:sz="18" w:space="0" w:color="auto"/>
            </w:tcBorders>
            <w:shd w:val="clear" w:color="auto" w:fill="auto"/>
          </w:tcPr>
          <w:p w14:paraId="3B42FCC0" w14:textId="2031538E" w:rsidR="0048145B" w:rsidRDefault="0048145B" w:rsidP="0048145B">
            <w:pPr>
              <w:jc w:val="both"/>
              <w:rPr>
                <w:rFonts w:ascii="Arial" w:hAnsi="Arial" w:cs="Arial"/>
                <w:color w:val="000000"/>
              </w:rPr>
            </w:pPr>
            <w:r>
              <w:rPr>
                <w:rFonts w:ascii="Arial" w:hAnsi="Arial" w:cs="Arial"/>
                <w:color w:val="000000"/>
              </w:rPr>
              <w:t xml:space="preserve">Summary of </w:t>
            </w:r>
            <w:r w:rsidRPr="00480C4E">
              <w:rPr>
                <w:rFonts w:ascii="Arial" w:hAnsi="Arial" w:cs="Arial"/>
                <w:i/>
                <w:iCs/>
                <w:color w:val="000000"/>
              </w:rPr>
              <w:t xml:space="preserve">R v </w:t>
            </w:r>
            <w:proofErr w:type="spellStart"/>
            <w:r w:rsidRPr="00480C4E">
              <w:rPr>
                <w:rFonts w:ascii="Arial" w:hAnsi="Arial" w:cs="Arial"/>
                <w:i/>
                <w:iCs/>
                <w:color w:val="000000"/>
              </w:rPr>
              <w:t>Shoma</w:t>
            </w:r>
            <w:proofErr w:type="spellEnd"/>
            <w:r>
              <w:rPr>
                <w:rFonts w:ascii="Arial" w:hAnsi="Arial" w:cs="Arial"/>
                <w:i/>
                <w:iCs/>
                <w:color w:val="000000"/>
              </w:rPr>
              <w:t xml:space="preserve"> (No 2)</w:t>
            </w:r>
            <w:r>
              <w:rPr>
                <w:rFonts w:ascii="Arial" w:hAnsi="Arial" w:cs="Arial"/>
                <w:color w:val="000000"/>
              </w:rPr>
              <w:t xml:space="preserve"> [2021] VSC 797.</w:t>
            </w:r>
          </w:p>
        </w:tc>
      </w:tr>
      <w:tr w:rsidR="0048145B" w14:paraId="6274F878"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7A53DA11" w14:textId="7294B8B9"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7DE1AB91" w14:textId="649FEBE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57FE15F" w14:textId="60E0D360" w:rsidR="0048145B" w:rsidRDefault="0048145B" w:rsidP="0048145B">
            <w:pPr>
              <w:keepNext/>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shd w:val="clear" w:color="auto" w:fill="auto"/>
          </w:tcPr>
          <w:p w14:paraId="25F5D18E" w14:textId="0784C34D" w:rsidR="0048145B" w:rsidRDefault="0048145B" w:rsidP="0048145B">
            <w:pPr>
              <w:jc w:val="both"/>
              <w:rPr>
                <w:rFonts w:ascii="Arial" w:hAnsi="Arial" w:cs="Arial"/>
                <w:color w:val="000000"/>
              </w:rPr>
            </w:pPr>
            <w:r>
              <w:rPr>
                <w:rFonts w:ascii="Arial" w:hAnsi="Arial" w:cs="Arial"/>
                <w:color w:val="000000"/>
              </w:rPr>
              <w:t xml:space="preserve">Reference to </w:t>
            </w:r>
            <w:r w:rsidRPr="000405D9">
              <w:rPr>
                <w:rFonts w:ascii="Arial" w:hAnsi="Arial" w:cs="Arial"/>
                <w:i/>
                <w:iCs/>
                <w:lang w:val="en-US"/>
              </w:rPr>
              <w:t>Staples</w:t>
            </w:r>
            <w:r>
              <w:rPr>
                <w:rFonts w:ascii="Arial" w:hAnsi="Arial" w:cs="Arial"/>
                <w:i/>
                <w:iCs/>
                <w:lang w:val="en-US"/>
              </w:rPr>
              <w:t xml:space="preserve"> v The Queen</w:t>
            </w:r>
            <w:r w:rsidRPr="000405D9">
              <w:rPr>
                <w:rFonts w:ascii="Arial" w:hAnsi="Arial" w:cs="Arial"/>
                <w:lang w:val="en-US"/>
              </w:rPr>
              <w:t xml:space="preserve"> [202</w:t>
            </w:r>
            <w:r>
              <w:rPr>
                <w:rFonts w:ascii="Arial" w:hAnsi="Arial" w:cs="Arial"/>
                <w:lang w:val="en-US"/>
              </w:rPr>
              <w:t>1</w:t>
            </w:r>
            <w:r w:rsidRPr="000405D9">
              <w:rPr>
                <w:rFonts w:ascii="Arial" w:hAnsi="Arial" w:cs="Arial"/>
                <w:lang w:val="en-US"/>
              </w:rPr>
              <w:t>] VSC</w:t>
            </w:r>
            <w:r>
              <w:rPr>
                <w:rFonts w:ascii="Arial" w:hAnsi="Arial" w:cs="Arial"/>
                <w:lang w:val="en-US"/>
              </w:rPr>
              <w:t>A 307 at [80]-[82].</w:t>
            </w:r>
          </w:p>
        </w:tc>
      </w:tr>
      <w:tr w:rsidR="0048145B" w14:paraId="5C559F74"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0DE6D92E" w14:textId="3F4A5F8B"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6C2673DA" w14:textId="793B823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A37709A" w14:textId="3B98956C" w:rsidR="0048145B" w:rsidRDefault="0048145B" w:rsidP="0048145B">
            <w:pPr>
              <w:keepNext/>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shd w:val="clear" w:color="auto" w:fill="auto"/>
          </w:tcPr>
          <w:p w14:paraId="5BE787E7" w14:textId="1D673C1F" w:rsidR="0048145B" w:rsidRPr="00EA4168" w:rsidRDefault="0048145B" w:rsidP="0048145B">
            <w:pPr>
              <w:jc w:val="both"/>
              <w:rPr>
                <w:rFonts w:ascii="Arial" w:hAnsi="Arial" w:cs="Arial"/>
                <w:color w:val="000000"/>
              </w:rPr>
            </w:pPr>
            <w:r>
              <w:rPr>
                <w:rFonts w:ascii="Arial" w:hAnsi="Arial" w:cs="Arial"/>
                <w:color w:val="000000"/>
              </w:rPr>
              <w:t xml:space="preserve">Summaries of </w:t>
            </w:r>
            <w:r w:rsidRPr="00011F96">
              <w:rPr>
                <w:rFonts w:ascii="Arial" w:hAnsi="Arial" w:cs="Arial"/>
                <w:i/>
                <w:iCs/>
                <w:color w:val="000000"/>
              </w:rPr>
              <w:t>DPP v Howard (a pseudonym)</w:t>
            </w:r>
            <w:r>
              <w:rPr>
                <w:rFonts w:ascii="Arial" w:hAnsi="Arial" w:cs="Arial"/>
                <w:color w:val="000000"/>
              </w:rPr>
              <w:t xml:space="preserve"> [2021] VSCA 298; </w:t>
            </w:r>
            <w:r w:rsidRPr="00C85024">
              <w:rPr>
                <w:rFonts w:ascii="Arial" w:hAnsi="Arial" w:cs="Arial"/>
                <w:i/>
                <w:iCs/>
                <w:color w:val="000000"/>
              </w:rPr>
              <w:t>Geoffrey Boxer (a pseudonym) v The Queen</w:t>
            </w:r>
            <w:r>
              <w:rPr>
                <w:rFonts w:ascii="Arial" w:hAnsi="Arial" w:cs="Arial"/>
                <w:color w:val="000000"/>
              </w:rPr>
              <w:t xml:space="preserve"> [2021] VSCA 300.</w:t>
            </w:r>
          </w:p>
        </w:tc>
      </w:tr>
      <w:tr w:rsidR="0048145B" w14:paraId="45FC1886" w14:textId="77777777" w:rsidTr="006B7637">
        <w:tc>
          <w:tcPr>
            <w:tcW w:w="1219" w:type="dxa"/>
            <w:gridSpan w:val="2"/>
            <w:tcBorders>
              <w:top w:val="single" w:sz="4" w:space="0" w:color="auto"/>
              <w:left w:val="single" w:sz="18" w:space="0" w:color="auto"/>
              <w:bottom w:val="single" w:sz="4" w:space="0" w:color="auto"/>
            </w:tcBorders>
            <w:shd w:val="clear" w:color="auto" w:fill="auto"/>
          </w:tcPr>
          <w:p w14:paraId="40B7A323" w14:textId="677403D7" w:rsidR="0048145B" w:rsidRDefault="0048145B" w:rsidP="0048145B">
            <w:pPr>
              <w:rPr>
                <w:lang w:val="en-AU"/>
              </w:rPr>
            </w:pPr>
            <w:r>
              <w:rPr>
                <w:lang w:val="en-AU"/>
              </w:rPr>
              <w:t>10/12/21</w:t>
            </w:r>
          </w:p>
        </w:tc>
        <w:tc>
          <w:tcPr>
            <w:tcW w:w="836" w:type="dxa"/>
            <w:tcBorders>
              <w:top w:val="single" w:sz="4" w:space="0" w:color="auto"/>
              <w:bottom w:val="single" w:sz="4" w:space="0" w:color="auto"/>
            </w:tcBorders>
            <w:shd w:val="clear" w:color="auto" w:fill="auto"/>
          </w:tcPr>
          <w:p w14:paraId="5FFA51BA" w14:textId="5C7DD61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11E33F9" w14:textId="43BB158A" w:rsidR="0048145B" w:rsidRDefault="0048145B" w:rsidP="0048145B">
            <w:pPr>
              <w:keepNext/>
              <w:jc w:val="center"/>
              <w:rPr>
                <w:lang w:val="en-AU"/>
              </w:rPr>
            </w:pPr>
            <w:r>
              <w:rPr>
                <w:lang w:val="en-AU"/>
              </w:rPr>
              <w:t>11.19</w:t>
            </w:r>
          </w:p>
        </w:tc>
        <w:tc>
          <w:tcPr>
            <w:tcW w:w="4798" w:type="dxa"/>
            <w:gridSpan w:val="2"/>
            <w:tcBorders>
              <w:top w:val="single" w:sz="4" w:space="0" w:color="auto"/>
              <w:bottom w:val="single" w:sz="4" w:space="0" w:color="auto"/>
              <w:right w:val="single" w:sz="18" w:space="0" w:color="auto"/>
            </w:tcBorders>
            <w:shd w:val="clear" w:color="auto" w:fill="auto"/>
          </w:tcPr>
          <w:p w14:paraId="1EBCA469" w14:textId="6380C58B" w:rsidR="0048145B" w:rsidRDefault="0048145B" w:rsidP="0048145B">
            <w:pPr>
              <w:jc w:val="both"/>
              <w:rPr>
                <w:rFonts w:ascii="Arial" w:hAnsi="Arial" w:cs="Arial"/>
                <w:color w:val="000000"/>
              </w:rPr>
            </w:pPr>
            <w:r>
              <w:rPr>
                <w:rFonts w:ascii="Arial" w:hAnsi="Arial" w:cs="Arial"/>
                <w:color w:val="000000"/>
              </w:rPr>
              <w:t xml:space="preserve">Reference to </w:t>
            </w:r>
            <w:proofErr w:type="spellStart"/>
            <w:r w:rsidRPr="008074D1">
              <w:rPr>
                <w:rFonts w:ascii="Arial" w:hAnsi="Arial" w:cs="Arial"/>
                <w:i/>
                <w:iCs/>
                <w:color w:val="000000"/>
              </w:rPr>
              <w:t>Phongthaihong</w:t>
            </w:r>
            <w:proofErr w:type="spellEnd"/>
            <w:r w:rsidRPr="008074D1">
              <w:rPr>
                <w:rFonts w:ascii="Arial" w:hAnsi="Arial" w:cs="Arial"/>
                <w:i/>
                <w:iCs/>
                <w:color w:val="000000"/>
              </w:rPr>
              <w:t xml:space="preserve"> v The Queen</w:t>
            </w:r>
            <w:r>
              <w:rPr>
                <w:rFonts w:ascii="Arial" w:hAnsi="Arial" w:cs="Arial"/>
                <w:color w:val="000000"/>
              </w:rPr>
              <w:t xml:space="preserve"> [2021] VSCA 317 at [40]-[44].</w:t>
            </w:r>
          </w:p>
        </w:tc>
      </w:tr>
      <w:tr w:rsidR="0048145B" w14:paraId="051B84B0" w14:textId="77777777" w:rsidTr="006B7637">
        <w:tc>
          <w:tcPr>
            <w:tcW w:w="1219" w:type="dxa"/>
            <w:gridSpan w:val="2"/>
            <w:vMerge w:val="restart"/>
            <w:tcBorders>
              <w:top w:val="single" w:sz="4" w:space="0" w:color="auto"/>
              <w:left w:val="single" w:sz="18" w:space="0" w:color="auto"/>
            </w:tcBorders>
          </w:tcPr>
          <w:p w14:paraId="71773ECB" w14:textId="77777777" w:rsidR="0048145B" w:rsidRDefault="0048145B" w:rsidP="0048145B">
            <w:pPr>
              <w:rPr>
                <w:lang w:val="en-AU"/>
              </w:rPr>
            </w:pPr>
            <w:r>
              <w:rPr>
                <w:lang w:val="en-AU"/>
              </w:rPr>
              <w:t>10/12/21</w:t>
            </w:r>
          </w:p>
        </w:tc>
        <w:tc>
          <w:tcPr>
            <w:tcW w:w="836" w:type="dxa"/>
            <w:vMerge w:val="restart"/>
            <w:tcBorders>
              <w:top w:val="single" w:sz="4" w:space="0" w:color="auto"/>
            </w:tcBorders>
          </w:tcPr>
          <w:p w14:paraId="06B0D5B4" w14:textId="754A6CBA" w:rsidR="0048145B" w:rsidRDefault="0048145B" w:rsidP="0048145B">
            <w:pPr>
              <w:jc w:val="center"/>
              <w:rPr>
                <w:lang w:val="en-AU"/>
              </w:rPr>
            </w:pPr>
            <w:r>
              <w:rPr>
                <w:lang w:val="en-AU"/>
              </w:rPr>
              <w:t>11</w:t>
            </w:r>
          </w:p>
        </w:tc>
        <w:tc>
          <w:tcPr>
            <w:tcW w:w="1439" w:type="dxa"/>
            <w:vMerge w:val="restart"/>
            <w:tcBorders>
              <w:top w:val="single" w:sz="4" w:space="0" w:color="auto"/>
            </w:tcBorders>
            <w:shd w:val="clear" w:color="auto" w:fill="FFF2CC"/>
          </w:tcPr>
          <w:p w14:paraId="490319DB" w14:textId="1226BF96" w:rsidR="0048145B" w:rsidRDefault="0048145B" w:rsidP="0048145B">
            <w:pPr>
              <w:keepNext/>
              <w:jc w:val="center"/>
              <w:rPr>
                <w:lang w:val="en-AU"/>
              </w:rPr>
            </w:pPr>
            <w:r>
              <w:rPr>
                <w:lang w:val="en-AU"/>
              </w:rPr>
              <w:t>11.20</w:t>
            </w:r>
          </w:p>
        </w:tc>
        <w:tc>
          <w:tcPr>
            <w:tcW w:w="4798" w:type="dxa"/>
            <w:gridSpan w:val="2"/>
            <w:tcBorders>
              <w:top w:val="single" w:sz="4" w:space="0" w:color="auto"/>
              <w:bottom w:val="single" w:sz="4" w:space="0" w:color="auto"/>
              <w:right w:val="single" w:sz="18" w:space="0" w:color="auto"/>
            </w:tcBorders>
            <w:shd w:val="clear" w:color="auto" w:fill="FFF2CC"/>
          </w:tcPr>
          <w:p w14:paraId="1703BAA2" w14:textId="1B80AC01" w:rsidR="0048145B" w:rsidRPr="00393C73" w:rsidRDefault="0048145B" w:rsidP="0048145B">
            <w:pPr>
              <w:spacing w:before="20"/>
              <w:jc w:val="both"/>
              <w:rPr>
                <w:rFonts w:ascii="Arial" w:hAnsi="Arial" w:cs="Arial"/>
                <w:b/>
                <w:bCs/>
                <w:color w:val="000000"/>
              </w:rPr>
            </w:pPr>
            <w:r>
              <w:rPr>
                <w:rFonts w:ascii="Arial" w:hAnsi="Arial" w:cs="Arial"/>
                <w:b/>
                <w:bCs/>
                <w:color w:val="000000"/>
              </w:rPr>
              <w:t xml:space="preserve">NEW SECTION </w:t>
            </w:r>
            <w:r w:rsidRPr="00393C73">
              <w:rPr>
                <w:rFonts w:ascii="Arial" w:hAnsi="Arial" w:cs="Arial"/>
                <w:b/>
                <w:bCs/>
                <w:color w:val="000000"/>
              </w:rPr>
              <w:t>HEAD</w:t>
            </w:r>
            <w:r>
              <w:rPr>
                <w:rFonts w:ascii="Arial" w:hAnsi="Arial" w:cs="Arial"/>
                <w:b/>
                <w:bCs/>
                <w:color w:val="000000"/>
              </w:rPr>
              <w:t>ED</w:t>
            </w:r>
            <w:r w:rsidRPr="00393C73">
              <w:rPr>
                <w:rFonts w:ascii="Arial" w:hAnsi="Arial" w:cs="Arial"/>
                <w:b/>
                <w:bCs/>
                <w:color w:val="000000"/>
              </w:rPr>
              <w:t xml:space="preserve"> “</w:t>
            </w:r>
            <w:r>
              <w:rPr>
                <w:rFonts w:ascii="Arial" w:hAnsi="Arial" w:cs="Arial"/>
                <w:b/>
                <w:bCs/>
                <w:color w:val="000000"/>
              </w:rPr>
              <w:t>Alcohol exclusion orders</w:t>
            </w:r>
            <w:r w:rsidRPr="00393C73">
              <w:rPr>
                <w:rFonts w:ascii="Arial" w:hAnsi="Arial" w:cs="Arial"/>
                <w:b/>
                <w:bCs/>
                <w:color w:val="000000"/>
              </w:rPr>
              <w:t>”.</w:t>
            </w:r>
          </w:p>
        </w:tc>
      </w:tr>
      <w:tr w:rsidR="0048145B" w14:paraId="2F43E651" w14:textId="77777777" w:rsidTr="006B7637">
        <w:tc>
          <w:tcPr>
            <w:tcW w:w="1219" w:type="dxa"/>
            <w:gridSpan w:val="2"/>
            <w:vMerge/>
            <w:tcBorders>
              <w:left w:val="single" w:sz="18" w:space="0" w:color="auto"/>
              <w:bottom w:val="single" w:sz="4" w:space="0" w:color="auto"/>
            </w:tcBorders>
          </w:tcPr>
          <w:p w14:paraId="0BBE1162" w14:textId="77777777" w:rsidR="0048145B" w:rsidRDefault="0048145B" w:rsidP="0048145B">
            <w:pPr>
              <w:rPr>
                <w:lang w:val="en-AU"/>
              </w:rPr>
            </w:pPr>
          </w:p>
        </w:tc>
        <w:tc>
          <w:tcPr>
            <w:tcW w:w="836" w:type="dxa"/>
            <w:vMerge/>
            <w:tcBorders>
              <w:bottom w:val="single" w:sz="4" w:space="0" w:color="auto"/>
            </w:tcBorders>
          </w:tcPr>
          <w:p w14:paraId="15AD8DFB" w14:textId="23C1B549" w:rsidR="0048145B" w:rsidRDefault="0048145B" w:rsidP="0048145B">
            <w:pPr>
              <w:jc w:val="center"/>
              <w:rPr>
                <w:lang w:val="en-AU"/>
              </w:rPr>
            </w:pPr>
          </w:p>
        </w:tc>
        <w:tc>
          <w:tcPr>
            <w:tcW w:w="1439" w:type="dxa"/>
            <w:vMerge/>
            <w:tcBorders>
              <w:bottom w:val="single" w:sz="4" w:space="0" w:color="auto"/>
            </w:tcBorders>
          </w:tcPr>
          <w:p w14:paraId="3E2CA48F"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51B1DBA3" w14:textId="72BEB6FE" w:rsidR="0048145B" w:rsidRDefault="0048145B" w:rsidP="0048145B">
            <w:pPr>
              <w:spacing w:before="20"/>
              <w:jc w:val="both"/>
              <w:rPr>
                <w:rFonts w:ascii="Arial" w:hAnsi="Arial" w:cs="Arial"/>
                <w:color w:val="000000"/>
              </w:rPr>
            </w:pPr>
            <w:r>
              <w:rPr>
                <w:rFonts w:ascii="Arial" w:hAnsi="Arial" w:cs="Arial"/>
                <w:color w:val="000000"/>
              </w:rPr>
              <w:t xml:space="preserve">Commentary on </w:t>
            </w:r>
            <w:proofErr w:type="spellStart"/>
            <w:r w:rsidRPr="004F0C26">
              <w:rPr>
                <w:rFonts w:ascii="Arial" w:hAnsi="Arial" w:cs="Arial"/>
                <w:i/>
                <w:iCs/>
              </w:rPr>
              <w:t>Frecker</w:t>
            </w:r>
            <w:proofErr w:type="spellEnd"/>
            <w:r w:rsidRPr="004F0C26">
              <w:rPr>
                <w:rFonts w:ascii="Arial" w:hAnsi="Arial" w:cs="Arial"/>
                <w:i/>
                <w:iCs/>
              </w:rPr>
              <w:t xml:space="preserve"> v The Queen</w:t>
            </w:r>
            <w:r w:rsidRPr="004F0C26">
              <w:rPr>
                <w:rFonts w:ascii="Arial" w:hAnsi="Arial" w:cs="Arial"/>
              </w:rPr>
              <w:t xml:space="preserve"> [2021] VSCA 331</w:t>
            </w:r>
            <w:r>
              <w:rPr>
                <w:rFonts w:ascii="Arial" w:hAnsi="Arial" w:cs="Arial"/>
              </w:rPr>
              <w:t xml:space="preserve"> and extracts from [66] &amp; [80].</w:t>
            </w:r>
          </w:p>
        </w:tc>
      </w:tr>
      <w:tr w:rsidR="0048145B" w14:paraId="5066C32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5FE40FE" w14:textId="3A5ED255" w:rsidR="0048145B" w:rsidRPr="0054535C" w:rsidRDefault="0048145B" w:rsidP="0048145B">
            <w:pPr>
              <w:keepNext/>
              <w:keepLines/>
              <w:rPr>
                <w:sz w:val="22"/>
                <w:lang w:val="en-AU"/>
              </w:rPr>
            </w:pPr>
            <w:r>
              <w:rPr>
                <w:sz w:val="22"/>
                <w:lang w:val="en-AU"/>
              </w:rPr>
              <w:t>26/11/21</w:t>
            </w:r>
          </w:p>
        </w:tc>
        <w:tc>
          <w:tcPr>
            <w:tcW w:w="7073" w:type="dxa"/>
            <w:gridSpan w:val="4"/>
            <w:tcBorders>
              <w:top w:val="single" w:sz="18" w:space="0" w:color="auto"/>
              <w:bottom w:val="single" w:sz="4" w:space="0" w:color="auto"/>
              <w:right w:val="single" w:sz="18" w:space="0" w:color="auto"/>
            </w:tcBorders>
            <w:shd w:val="clear" w:color="auto" w:fill="DDDDDD"/>
          </w:tcPr>
          <w:p w14:paraId="26100A45" w14:textId="1AE080B1"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2D3CB36F" w14:textId="77777777" w:rsidTr="006B7637">
        <w:tc>
          <w:tcPr>
            <w:tcW w:w="1219" w:type="dxa"/>
            <w:gridSpan w:val="2"/>
            <w:tcBorders>
              <w:top w:val="single" w:sz="4" w:space="0" w:color="auto"/>
              <w:left w:val="single" w:sz="18" w:space="0" w:color="auto"/>
              <w:bottom w:val="single" w:sz="4" w:space="0" w:color="auto"/>
            </w:tcBorders>
          </w:tcPr>
          <w:p w14:paraId="115A3B1D" w14:textId="40F2FE83"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4D9A8FFE" w14:textId="2653DA0F"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D92CF8D" w14:textId="7777777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10A71E5E" w14:textId="77777777" w:rsidR="0048145B" w:rsidRPr="000623DC" w:rsidRDefault="0048145B" w:rsidP="0048145B">
            <w:pPr>
              <w:pStyle w:val="ListParagraph"/>
              <w:numPr>
                <w:ilvl w:val="0"/>
                <w:numId w:val="112"/>
              </w:numPr>
              <w:spacing w:before="20"/>
              <w:ind w:left="357" w:hanging="357"/>
              <w:jc w:val="both"/>
              <w:rPr>
                <w:rFonts w:ascii="Arial" w:hAnsi="Arial" w:cs="Arial"/>
              </w:rPr>
            </w:pPr>
            <w:r w:rsidRPr="000623DC">
              <w:rPr>
                <w:rFonts w:ascii="Arial" w:hAnsi="Arial" w:cs="Arial"/>
              </w:rPr>
              <w:t xml:space="preserve">Lengthy extract from </w:t>
            </w:r>
            <w:proofErr w:type="spellStart"/>
            <w:r w:rsidRPr="000623DC">
              <w:rPr>
                <w:rFonts w:ascii="Arial" w:hAnsi="Arial" w:cs="Arial"/>
                <w:i/>
                <w:iCs/>
              </w:rPr>
              <w:t>Charisteas</w:t>
            </w:r>
            <w:proofErr w:type="spellEnd"/>
            <w:r w:rsidRPr="000623DC">
              <w:rPr>
                <w:rFonts w:ascii="Arial" w:hAnsi="Arial" w:cs="Arial"/>
                <w:i/>
                <w:iCs/>
              </w:rPr>
              <w:t xml:space="preserve"> v </w:t>
            </w:r>
            <w:proofErr w:type="spellStart"/>
            <w:r w:rsidRPr="000623DC">
              <w:rPr>
                <w:rFonts w:ascii="Arial" w:hAnsi="Arial" w:cs="Arial"/>
                <w:i/>
                <w:iCs/>
              </w:rPr>
              <w:t>Charisteas</w:t>
            </w:r>
            <w:proofErr w:type="spellEnd"/>
            <w:r w:rsidRPr="000623DC">
              <w:rPr>
                <w:rFonts w:ascii="Arial" w:hAnsi="Arial" w:cs="Arial"/>
              </w:rPr>
              <w:t xml:space="preserve"> [2021] HCA 29 at [11]-[22].</w:t>
            </w:r>
          </w:p>
          <w:p w14:paraId="44312A9D" w14:textId="526E155D" w:rsidR="0048145B" w:rsidRPr="000623DC" w:rsidRDefault="0048145B" w:rsidP="0048145B">
            <w:pPr>
              <w:pStyle w:val="ListParagraph"/>
              <w:numPr>
                <w:ilvl w:val="0"/>
                <w:numId w:val="112"/>
              </w:numPr>
              <w:spacing w:after="20"/>
              <w:ind w:left="357" w:hanging="357"/>
              <w:jc w:val="both"/>
              <w:rPr>
                <w:rFonts w:ascii="Arial" w:hAnsi="Arial" w:cs="Arial"/>
              </w:rPr>
            </w:pPr>
            <w:r w:rsidRPr="000623DC">
              <w:rPr>
                <w:rFonts w:ascii="Arial" w:hAnsi="Arial" w:cs="Arial"/>
              </w:rPr>
              <w:t xml:space="preserve">Reference to </w:t>
            </w:r>
            <w:r w:rsidRPr="000623DC">
              <w:rPr>
                <w:rFonts w:ascii="Arial" w:hAnsi="Arial" w:cs="Arial"/>
                <w:i/>
                <w:iCs/>
                <w:color w:val="000000"/>
              </w:rPr>
              <w:t xml:space="preserve">Minister for Home Affairs v </w:t>
            </w:r>
            <w:proofErr w:type="spellStart"/>
            <w:r w:rsidRPr="000623DC">
              <w:rPr>
                <w:rFonts w:ascii="Arial" w:hAnsi="Arial" w:cs="Arial"/>
                <w:i/>
                <w:iCs/>
                <w:color w:val="000000"/>
              </w:rPr>
              <w:t>Benbrika</w:t>
            </w:r>
            <w:proofErr w:type="spellEnd"/>
            <w:r w:rsidRPr="000623DC">
              <w:rPr>
                <w:rFonts w:ascii="Arial" w:hAnsi="Arial" w:cs="Arial"/>
                <w:i/>
                <w:iCs/>
                <w:color w:val="000000"/>
              </w:rPr>
              <w:t xml:space="preserve"> (No.2)</w:t>
            </w:r>
            <w:r w:rsidRPr="000623DC">
              <w:rPr>
                <w:rFonts w:ascii="Arial" w:hAnsi="Arial" w:cs="Arial"/>
                <w:color w:val="000000"/>
              </w:rPr>
              <w:t xml:space="preserve"> [2021] VSC 684 at [40]-[44].</w:t>
            </w:r>
          </w:p>
        </w:tc>
      </w:tr>
      <w:tr w:rsidR="0048145B" w14:paraId="356BD83D" w14:textId="77777777" w:rsidTr="006B7637">
        <w:tc>
          <w:tcPr>
            <w:tcW w:w="1219" w:type="dxa"/>
            <w:gridSpan w:val="2"/>
            <w:tcBorders>
              <w:top w:val="single" w:sz="4" w:space="0" w:color="auto"/>
              <w:left w:val="single" w:sz="18" w:space="0" w:color="auto"/>
              <w:bottom w:val="single" w:sz="4" w:space="0" w:color="auto"/>
            </w:tcBorders>
          </w:tcPr>
          <w:p w14:paraId="720C5314" w14:textId="7B02E945"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5DDC135C" w14:textId="4F2134F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EDF9C3E" w14:textId="173883D3" w:rsidR="0048145B" w:rsidRDefault="0048145B" w:rsidP="0048145B">
            <w:pPr>
              <w:keepNext/>
              <w:jc w:val="center"/>
              <w:rPr>
                <w:lang w:val="en-AU"/>
              </w:rPr>
            </w:pPr>
            <w:r>
              <w:rPr>
                <w:lang w:val="en-AU"/>
              </w:rPr>
              <w:t>3.4.4</w:t>
            </w:r>
          </w:p>
        </w:tc>
        <w:tc>
          <w:tcPr>
            <w:tcW w:w="4798" w:type="dxa"/>
            <w:gridSpan w:val="2"/>
            <w:tcBorders>
              <w:top w:val="single" w:sz="4" w:space="0" w:color="auto"/>
              <w:bottom w:val="single" w:sz="4" w:space="0" w:color="auto"/>
              <w:right w:val="single" w:sz="18" w:space="0" w:color="auto"/>
            </w:tcBorders>
          </w:tcPr>
          <w:p w14:paraId="4379DEF9" w14:textId="3FE15036" w:rsidR="0048145B" w:rsidRDefault="0048145B" w:rsidP="0048145B">
            <w:pPr>
              <w:jc w:val="both"/>
              <w:rPr>
                <w:rFonts w:ascii="Arial" w:hAnsi="Arial" w:cs="Arial"/>
              </w:rPr>
            </w:pPr>
            <w:r>
              <w:rPr>
                <w:rFonts w:ascii="Arial" w:hAnsi="Arial" w:cs="Arial"/>
              </w:rPr>
              <w:t xml:space="preserve">References to </w:t>
            </w:r>
            <w:r w:rsidRPr="004940A1">
              <w:rPr>
                <w:rFonts w:ascii="Arial" w:hAnsi="Arial" w:cs="Arial"/>
                <w:i/>
                <w:iCs/>
              </w:rPr>
              <w:t xml:space="preserve">Re East; ex </w:t>
            </w:r>
            <w:proofErr w:type="spellStart"/>
            <w:r w:rsidRPr="004940A1">
              <w:rPr>
                <w:rFonts w:ascii="Arial" w:hAnsi="Arial" w:cs="Arial"/>
                <w:i/>
                <w:iCs/>
              </w:rPr>
              <w:t>parte</w:t>
            </w:r>
            <w:proofErr w:type="spellEnd"/>
            <w:r w:rsidRPr="004940A1">
              <w:rPr>
                <w:rFonts w:ascii="Arial" w:hAnsi="Arial" w:cs="Arial"/>
                <w:i/>
                <w:iCs/>
              </w:rPr>
              <w:t xml:space="preserv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48145B" w14:paraId="5232F8D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939034A" w14:textId="41764E19" w:rsidR="0048145B" w:rsidRPr="0054535C" w:rsidRDefault="0048145B" w:rsidP="0048145B">
            <w:pPr>
              <w:keepNext/>
              <w:keepLines/>
              <w:rPr>
                <w:sz w:val="22"/>
                <w:lang w:val="en-AU"/>
              </w:rPr>
            </w:pPr>
            <w:r>
              <w:rPr>
                <w:sz w:val="22"/>
                <w:lang w:val="en-AU"/>
              </w:rPr>
              <w:t>26/11/21</w:t>
            </w:r>
          </w:p>
        </w:tc>
        <w:tc>
          <w:tcPr>
            <w:tcW w:w="7073" w:type="dxa"/>
            <w:gridSpan w:val="4"/>
            <w:tcBorders>
              <w:top w:val="single" w:sz="18" w:space="0" w:color="auto"/>
              <w:bottom w:val="single" w:sz="4" w:space="0" w:color="auto"/>
              <w:right w:val="single" w:sz="18" w:space="0" w:color="auto"/>
            </w:tcBorders>
            <w:shd w:val="clear" w:color="auto" w:fill="DDDDDD"/>
          </w:tcPr>
          <w:p w14:paraId="2B400600" w14:textId="3AC46CBF"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402BEADC" w14:textId="77777777" w:rsidTr="006B7637">
        <w:tc>
          <w:tcPr>
            <w:tcW w:w="1219" w:type="dxa"/>
            <w:gridSpan w:val="2"/>
            <w:tcBorders>
              <w:top w:val="single" w:sz="4" w:space="0" w:color="auto"/>
              <w:left w:val="single" w:sz="18" w:space="0" w:color="auto"/>
              <w:bottom w:val="single" w:sz="4" w:space="0" w:color="auto"/>
            </w:tcBorders>
          </w:tcPr>
          <w:p w14:paraId="5FD6F3C7" w14:textId="68B80548"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5452F2FB" w14:textId="5B9B948E"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D407149" w14:textId="514113BB" w:rsidR="0048145B" w:rsidRDefault="0048145B" w:rsidP="0048145B">
            <w:pPr>
              <w:keepNext/>
              <w:jc w:val="center"/>
              <w:rPr>
                <w:lang w:val="en-AU"/>
              </w:rPr>
            </w:pPr>
            <w:r>
              <w:rPr>
                <w:lang w:val="en-AU"/>
              </w:rPr>
              <w:t>4.9.6</w:t>
            </w:r>
          </w:p>
        </w:tc>
        <w:tc>
          <w:tcPr>
            <w:tcW w:w="4798" w:type="dxa"/>
            <w:gridSpan w:val="2"/>
            <w:tcBorders>
              <w:top w:val="single" w:sz="4" w:space="0" w:color="auto"/>
              <w:bottom w:val="single" w:sz="4" w:space="0" w:color="auto"/>
              <w:right w:val="single" w:sz="18" w:space="0" w:color="auto"/>
            </w:tcBorders>
            <w:shd w:val="clear" w:color="auto" w:fill="FFFFFF"/>
          </w:tcPr>
          <w:p w14:paraId="7C46B8C9" w14:textId="342E444F" w:rsidR="0048145B" w:rsidRDefault="0048145B" w:rsidP="0048145B">
            <w:pPr>
              <w:spacing w:before="20" w:after="20"/>
              <w:jc w:val="both"/>
              <w:rPr>
                <w:rFonts w:ascii="Arial" w:hAnsi="Arial" w:cs="Arial"/>
                <w:color w:val="000000"/>
              </w:rPr>
            </w:pPr>
            <w:r>
              <w:rPr>
                <w:rFonts w:ascii="Arial" w:hAnsi="Arial" w:cs="Arial"/>
                <w:color w:val="000000"/>
              </w:rPr>
              <w:t>Addition of MNG statistics for 2020/21.</w:t>
            </w:r>
          </w:p>
        </w:tc>
      </w:tr>
      <w:tr w:rsidR="0048145B" w14:paraId="1605D611" w14:textId="77777777" w:rsidTr="006B7637">
        <w:tc>
          <w:tcPr>
            <w:tcW w:w="1219" w:type="dxa"/>
            <w:gridSpan w:val="2"/>
            <w:tcBorders>
              <w:top w:val="single" w:sz="4" w:space="0" w:color="auto"/>
              <w:left w:val="single" w:sz="18" w:space="0" w:color="auto"/>
              <w:bottom w:val="single" w:sz="4" w:space="0" w:color="auto"/>
            </w:tcBorders>
          </w:tcPr>
          <w:p w14:paraId="0A38861D" w14:textId="30563864"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357DBA29" w14:textId="3C8F5B60"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35B9681" w14:textId="09AF0DDA" w:rsidR="0048145B" w:rsidRDefault="0048145B" w:rsidP="0048145B">
            <w:pPr>
              <w:keepNext/>
              <w:jc w:val="center"/>
              <w:rPr>
                <w:lang w:val="en-AU"/>
              </w:rPr>
            </w:pPr>
            <w:r>
              <w:rPr>
                <w:lang w:val="en-AU"/>
              </w:rPr>
              <w:t>4.10.9</w:t>
            </w:r>
          </w:p>
        </w:tc>
        <w:tc>
          <w:tcPr>
            <w:tcW w:w="4798" w:type="dxa"/>
            <w:gridSpan w:val="2"/>
            <w:tcBorders>
              <w:top w:val="single" w:sz="4" w:space="0" w:color="auto"/>
              <w:bottom w:val="single" w:sz="4" w:space="0" w:color="auto"/>
              <w:right w:val="single" w:sz="18" w:space="0" w:color="auto"/>
            </w:tcBorders>
            <w:shd w:val="clear" w:color="auto" w:fill="FFFFFF"/>
          </w:tcPr>
          <w:p w14:paraId="5BA9A402" w14:textId="6902122B" w:rsidR="0048145B" w:rsidRDefault="0048145B" w:rsidP="0048145B">
            <w:pPr>
              <w:spacing w:before="20" w:after="20"/>
              <w:jc w:val="both"/>
              <w:rPr>
                <w:rFonts w:ascii="Arial" w:hAnsi="Arial" w:cs="Arial"/>
                <w:color w:val="000000"/>
              </w:rPr>
            </w:pPr>
            <w:r>
              <w:rPr>
                <w:rFonts w:ascii="Arial" w:hAnsi="Arial" w:cs="Arial"/>
                <w:color w:val="000000"/>
              </w:rPr>
              <w:t>Addition of CC statistics for 2018/19, 2019/20 &amp; 2020/21.</w:t>
            </w:r>
          </w:p>
        </w:tc>
      </w:tr>
      <w:tr w:rsidR="0048145B" w14:paraId="4B99D5C2" w14:textId="77777777" w:rsidTr="006B7637">
        <w:tc>
          <w:tcPr>
            <w:tcW w:w="1219" w:type="dxa"/>
            <w:gridSpan w:val="2"/>
            <w:tcBorders>
              <w:top w:val="single" w:sz="4" w:space="0" w:color="auto"/>
              <w:left w:val="single" w:sz="18" w:space="0" w:color="auto"/>
              <w:bottom w:val="single" w:sz="4" w:space="0" w:color="auto"/>
            </w:tcBorders>
          </w:tcPr>
          <w:p w14:paraId="0881AEA5" w14:textId="3A9EC4C0"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7215B58C" w14:textId="443A199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5E2B23F" w14:textId="3C8D0DCB" w:rsidR="0048145B" w:rsidRDefault="0048145B" w:rsidP="0048145B">
            <w:pPr>
              <w:keepNext/>
              <w:jc w:val="center"/>
              <w:rPr>
                <w:lang w:val="en-AU"/>
              </w:rPr>
            </w:pPr>
            <w:r>
              <w:rPr>
                <w:lang w:val="en-AU"/>
              </w:rPr>
              <w:t>4.17</w:t>
            </w:r>
          </w:p>
        </w:tc>
        <w:tc>
          <w:tcPr>
            <w:tcW w:w="4798" w:type="dxa"/>
            <w:gridSpan w:val="2"/>
            <w:tcBorders>
              <w:top w:val="single" w:sz="4" w:space="0" w:color="auto"/>
              <w:bottom w:val="single" w:sz="4" w:space="0" w:color="auto"/>
              <w:right w:val="single" w:sz="18" w:space="0" w:color="auto"/>
            </w:tcBorders>
            <w:shd w:val="clear" w:color="auto" w:fill="FFFFFF"/>
          </w:tcPr>
          <w:p w14:paraId="24DCF46E" w14:textId="7A7FF83A" w:rsidR="0048145B" w:rsidRDefault="0048145B" w:rsidP="0048145B">
            <w:pPr>
              <w:spacing w:before="20" w:after="20"/>
              <w:jc w:val="both"/>
              <w:rPr>
                <w:rFonts w:ascii="Arial" w:hAnsi="Arial" w:cs="Arial"/>
                <w:color w:val="000000"/>
              </w:rPr>
            </w:pPr>
            <w:r>
              <w:rPr>
                <w:rFonts w:ascii="Arial" w:hAnsi="Arial" w:cs="Arial"/>
                <w:color w:val="000000"/>
              </w:rPr>
              <w:t>Added commentary on the FDTC and addition of 2020/21 statistics.</w:t>
            </w:r>
          </w:p>
        </w:tc>
      </w:tr>
      <w:tr w:rsidR="0048145B" w14:paraId="5BEAC641" w14:textId="77777777" w:rsidTr="006B7637">
        <w:tc>
          <w:tcPr>
            <w:tcW w:w="1219" w:type="dxa"/>
            <w:gridSpan w:val="2"/>
            <w:tcBorders>
              <w:top w:val="single" w:sz="4" w:space="0" w:color="auto"/>
              <w:left w:val="single" w:sz="18" w:space="0" w:color="auto"/>
              <w:bottom w:val="single" w:sz="4" w:space="0" w:color="auto"/>
            </w:tcBorders>
          </w:tcPr>
          <w:p w14:paraId="3E4DFDC0" w14:textId="0FB4921E"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510C8B70" w14:textId="6D0AC190"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94E159C" w14:textId="038A4648" w:rsidR="0048145B" w:rsidRDefault="0048145B" w:rsidP="0048145B">
            <w:pPr>
              <w:keepNext/>
              <w:jc w:val="center"/>
              <w:rPr>
                <w:lang w:val="en-AU"/>
              </w:rPr>
            </w:pPr>
            <w:r>
              <w:rPr>
                <w:lang w:val="en-AU"/>
              </w:rPr>
              <w:t>4.18</w:t>
            </w:r>
          </w:p>
        </w:tc>
        <w:tc>
          <w:tcPr>
            <w:tcW w:w="4798" w:type="dxa"/>
            <w:gridSpan w:val="2"/>
            <w:tcBorders>
              <w:top w:val="single" w:sz="4" w:space="0" w:color="auto"/>
              <w:bottom w:val="single" w:sz="4" w:space="0" w:color="auto"/>
              <w:right w:val="single" w:sz="18" w:space="0" w:color="auto"/>
            </w:tcBorders>
            <w:shd w:val="clear" w:color="auto" w:fill="000000" w:themeFill="text1"/>
          </w:tcPr>
          <w:p w14:paraId="739FFE46" w14:textId="5969D4CA" w:rsidR="0048145B" w:rsidRPr="0044384D" w:rsidRDefault="0048145B" w:rsidP="0048145B">
            <w:pPr>
              <w:spacing w:before="20" w:after="20"/>
              <w:jc w:val="both"/>
              <w:rPr>
                <w:rFonts w:ascii="Arial" w:hAnsi="Arial" w:cs="Arial"/>
                <w:color w:val="000000"/>
                <w:sz w:val="18"/>
                <w:szCs w:val="14"/>
              </w:rPr>
            </w:pPr>
            <w:r w:rsidRPr="0044384D">
              <w:rPr>
                <w:rFonts w:ascii="Arial" w:hAnsi="Arial" w:cs="Arial"/>
                <w:b/>
                <w:bCs/>
                <w:color w:val="FFFFFF" w:themeColor="background1"/>
                <w:sz w:val="18"/>
                <w:szCs w:val="14"/>
              </w:rPr>
              <w:t>THE AUTHOR OF THESE RESEARCH MATERIALS HAS CONSIDERED DELETING SECTION 4.18 BECAUSE THE PAPERS REFERRED TO ARE NOW QUITE OLD AND MAY NO LONGER BE AVAILABLE FOR PERUSAL.  HOWEVER, THE AUTHOR HAS DECIDED TO LEAVE THE SECTION FOR THE TIME BEING IN CASE IT REMAINS A USEFUL RESOURCE FOR ANY READER.</w:t>
            </w:r>
          </w:p>
        </w:tc>
      </w:tr>
      <w:tr w:rsidR="0048145B" w14:paraId="1917ED98"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5C1B313" w14:textId="4EF50400" w:rsidR="0048145B" w:rsidRPr="0054535C" w:rsidRDefault="0048145B" w:rsidP="0048145B">
            <w:pPr>
              <w:keepNext/>
              <w:keepLines/>
              <w:rPr>
                <w:sz w:val="22"/>
                <w:lang w:val="en-AU"/>
              </w:rPr>
            </w:pPr>
            <w:r>
              <w:rPr>
                <w:sz w:val="22"/>
                <w:lang w:val="en-AU"/>
              </w:rPr>
              <w:lastRenderedPageBreak/>
              <w:t>26/11/21</w:t>
            </w:r>
          </w:p>
        </w:tc>
        <w:tc>
          <w:tcPr>
            <w:tcW w:w="7073" w:type="dxa"/>
            <w:gridSpan w:val="4"/>
            <w:tcBorders>
              <w:top w:val="single" w:sz="18" w:space="0" w:color="auto"/>
              <w:bottom w:val="single" w:sz="4" w:space="0" w:color="auto"/>
              <w:right w:val="single" w:sz="18" w:space="0" w:color="auto"/>
            </w:tcBorders>
            <w:shd w:val="clear" w:color="auto" w:fill="DDDDDD"/>
          </w:tcPr>
          <w:p w14:paraId="32FFC43C" w14:textId="2499F215"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55943438" w14:textId="77777777" w:rsidTr="006B7637">
        <w:tc>
          <w:tcPr>
            <w:tcW w:w="1219" w:type="dxa"/>
            <w:gridSpan w:val="2"/>
            <w:tcBorders>
              <w:top w:val="single" w:sz="4" w:space="0" w:color="auto"/>
              <w:left w:val="single" w:sz="18" w:space="0" w:color="auto"/>
              <w:bottom w:val="single" w:sz="4" w:space="0" w:color="auto"/>
            </w:tcBorders>
          </w:tcPr>
          <w:p w14:paraId="587A0809" w14:textId="7E3DB7A4"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5C931723" w14:textId="4026AB3A"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1EB79B3" w14:textId="77777777" w:rsidR="0048145B" w:rsidRDefault="0048145B" w:rsidP="0048145B">
            <w:pPr>
              <w:keepNext/>
              <w:jc w:val="center"/>
              <w:rPr>
                <w:lang w:val="en-AU"/>
              </w:rPr>
            </w:pPr>
            <w:r>
              <w:rPr>
                <w:lang w:val="en-AU"/>
              </w:rPr>
              <w:t>5.4.10</w:t>
            </w:r>
          </w:p>
          <w:p w14:paraId="11A895A8" w14:textId="77777777" w:rsidR="0048145B" w:rsidRDefault="0048145B" w:rsidP="0048145B">
            <w:pPr>
              <w:keepNext/>
              <w:jc w:val="center"/>
              <w:rPr>
                <w:lang w:val="en-AU"/>
              </w:rPr>
            </w:pPr>
            <w:r>
              <w:rPr>
                <w:lang w:val="en-AU"/>
              </w:rPr>
              <w:t>5.5</w:t>
            </w:r>
          </w:p>
          <w:p w14:paraId="0B820867" w14:textId="77777777" w:rsidR="0048145B" w:rsidRDefault="0048145B" w:rsidP="0048145B">
            <w:pPr>
              <w:keepNext/>
              <w:jc w:val="center"/>
              <w:rPr>
                <w:lang w:val="en-AU"/>
              </w:rPr>
            </w:pPr>
            <w:r>
              <w:rPr>
                <w:lang w:val="en-AU"/>
              </w:rPr>
              <w:t>5.5.7</w:t>
            </w:r>
          </w:p>
          <w:p w14:paraId="16891E01" w14:textId="77777777" w:rsidR="0048145B" w:rsidRDefault="0048145B" w:rsidP="0048145B">
            <w:pPr>
              <w:keepNext/>
              <w:jc w:val="center"/>
              <w:rPr>
                <w:lang w:val="en-AU"/>
              </w:rPr>
            </w:pPr>
            <w:r>
              <w:rPr>
                <w:lang w:val="en-AU"/>
              </w:rPr>
              <w:t>5.11.10</w:t>
            </w:r>
          </w:p>
          <w:p w14:paraId="2550C3E3" w14:textId="77777777" w:rsidR="0048145B" w:rsidRDefault="0048145B" w:rsidP="0048145B">
            <w:pPr>
              <w:keepNext/>
              <w:jc w:val="center"/>
              <w:rPr>
                <w:lang w:val="en-AU"/>
              </w:rPr>
            </w:pPr>
            <w:r>
              <w:rPr>
                <w:lang w:val="en-AU"/>
              </w:rPr>
              <w:t>5.13</w:t>
            </w:r>
          </w:p>
          <w:p w14:paraId="2677A5CC" w14:textId="382F2529" w:rsidR="0048145B" w:rsidRDefault="0048145B" w:rsidP="0048145B">
            <w:pPr>
              <w:keepNext/>
              <w:jc w:val="center"/>
              <w:rPr>
                <w:lang w:val="en-AU"/>
              </w:rPr>
            </w:pPr>
            <w:r>
              <w:rPr>
                <w:lang w:val="en-AU"/>
              </w:rPr>
              <w:t>5.14.8</w:t>
            </w:r>
          </w:p>
          <w:p w14:paraId="57203DC7" w14:textId="77777777" w:rsidR="0048145B" w:rsidRDefault="0048145B" w:rsidP="0048145B">
            <w:pPr>
              <w:keepNext/>
              <w:jc w:val="center"/>
              <w:rPr>
                <w:lang w:val="en-AU"/>
              </w:rPr>
            </w:pPr>
            <w:r>
              <w:rPr>
                <w:lang w:val="en-AU"/>
              </w:rPr>
              <w:t>5.22.9</w:t>
            </w:r>
          </w:p>
          <w:p w14:paraId="0AEEDDC1" w14:textId="77777777" w:rsidR="0048145B" w:rsidRDefault="0048145B" w:rsidP="0048145B">
            <w:pPr>
              <w:keepNext/>
              <w:jc w:val="center"/>
              <w:rPr>
                <w:lang w:val="en-AU"/>
              </w:rPr>
            </w:pPr>
            <w:r>
              <w:rPr>
                <w:lang w:val="en-AU"/>
              </w:rPr>
              <w:t>5.23.6</w:t>
            </w:r>
          </w:p>
          <w:p w14:paraId="08BDDC28" w14:textId="77777777" w:rsidR="0048145B" w:rsidRDefault="0048145B" w:rsidP="0048145B">
            <w:pPr>
              <w:keepNext/>
              <w:jc w:val="center"/>
              <w:rPr>
                <w:lang w:val="en-AU"/>
              </w:rPr>
            </w:pPr>
            <w:r>
              <w:rPr>
                <w:lang w:val="en-AU"/>
              </w:rPr>
              <w:t>5.23.9</w:t>
            </w:r>
          </w:p>
          <w:p w14:paraId="76B38FFE" w14:textId="77777777" w:rsidR="0048145B" w:rsidRDefault="0048145B" w:rsidP="0048145B">
            <w:pPr>
              <w:keepNext/>
              <w:jc w:val="center"/>
              <w:rPr>
                <w:lang w:val="en-AU"/>
              </w:rPr>
            </w:pPr>
            <w:r>
              <w:rPr>
                <w:lang w:val="en-AU"/>
              </w:rPr>
              <w:t>5.27.3</w:t>
            </w:r>
          </w:p>
        </w:tc>
        <w:tc>
          <w:tcPr>
            <w:tcW w:w="4798" w:type="dxa"/>
            <w:gridSpan w:val="2"/>
            <w:tcBorders>
              <w:top w:val="single" w:sz="4" w:space="0" w:color="auto"/>
              <w:bottom w:val="single" w:sz="4" w:space="0" w:color="auto"/>
              <w:right w:val="single" w:sz="18" w:space="0" w:color="auto"/>
            </w:tcBorders>
          </w:tcPr>
          <w:p w14:paraId="660B2B97" w14:textId="161B854D" w:rsidR="0048145B" w:rsidRDefault="0048145B" w:rsidP="0048145B">
            <w:pPr>
              <w:spacing w:before="40"/>
              <w:jc w:val="both"/>
              <w:rPr>
                <w:rFonts w:ascii="Arial" w:hAnsi="Arial" w:cs="Arial"/>
                <w:color w:val="000000"/>
              </w:rPr>
            </w:pPr>
            <w:r>
              <w:rPr>
                <w:rFonts w:ascii="Arial" w:hAnsi="Arial" w:cs="Arial"/>
                <w:color w:val="000000"/>
              </w:rPr>
              <w:t xml:space="preserve">Addition of 2020/21 Family Division statistics to </w:t>
            </w:r>
            <w:proofErr w:type="gramStart"/>
            <w:r>
              <w:rPr>
                <w:rFonts w:ascii="Arial" w:hAnsi="Arial" w:cs="Arial"/>
                <w:color w:val="000000"/>
              </w:rPr>
              <w:t>all of</w:t>
            </w:r>
            <w:proofErr w:type="gramEnd"/>
            <w:r>
              <w:rPr>
                <w:rFonts w:ascii="Arial" w:hAnsi="Arial" w:cs="Arial"/>
                <w:color w:val="000000"/>
              </w:rPr>
              <w:t xml:space="preserve"> these paragraphs and minor associated amendments to the text in some of these paragraphs.</w:t>
            </w:r>
          </w:p>
        </w:tc>
      </w:tr>
      <w:tr w:rsidR="0048145B" w14:paraId="24C8814C" w14:textId="77777777" w:rsidTr="006B7637">
        <w:tc>
          <w:tcPr>
            <w:tcW w:w="1219" w:type="dxa"/>
            <w:gridSpan w:val="2"/>
            <w:tcBorders>
              <w:top w:val="single" w:sz="4" w:space="0" w:color="auto"/>
              <w:left w:val="single" w:sz="18" w:space="0" w:color="auto"/>
              <w:bottom w:val="single" w:sz="4" w:space="0" w:color="auto"/>
            </w:tcBorders>
          </w:tcPr>
          <w:p w14:paraId="460291BF" w14:textId="7F75B885"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6B9E28B2" w14:textId="227F13D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D8C2C7A" w14:textId="7CA5D4CF" w:rsidR="0048145B" w:rsidRDefault="0048145B" w:rsidP="0048145B">
            <w:pPr>
              <w:keepNext/>
              <w:jc w:val="center"/>
              <w:rPr>
                <w:lang w:val="en-AU"/>
              </w:rPr>
            </w:pPr>
            <w:r>
              <w:rPr>
                <w:lang w:val="en-AU"/>
              </w:rPr>
              <w:t>5.10.4</w:t>
            </w:r>
          </w:p>
        </w:tc>
        <w:tc>
          <w:tcPr>
            <w:tcW w:w="4798" w:type="dxa"/>
            <w:gridSpan w:val="2"/>
            <w:tcBorders>
              <w:top w:val="single" w:sz="4" w:space="0" w:color="auto"/>
              <w:bottom w:val="single" w:sz="4" w:space="0" w:color="auto"/>
              <w:right w:val="single" w:sz="18" w:space="0" w:color="auto"/>
            </w:tcBorders>
            <w:shd w:val="clear" w:color="auto" w:fill="FFFFFF"/>
          </w:tcPr>
          <w:p w14:paraId="759308E0" w14:textId="067CA3CC"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esp. at [16]-[20].</w:t>
            </w:r>
          </w:p>
        </w:tc>
      </w:tr>
      <w:tr w:rsidR="0048145B" w14:paraId="093BCD21" w14:textId="77777777" w:rsidTr="006B7637">
        <w:tc>
          <w:tcPr>
            <w:tcW w:w="1219" w:type="dxa"/>
            <w:gridSpan w:val="2"/>
            <w:tcBorders>
              <w:top w:val="single" w:sz="4" w:space="0" w:color="auto"/>
              <w:left w:val="single" w:sz="18" w:space="0" w:color="auto"/>
              <w:bottom w:val="single" w:sz="4" w:space="0" w:color="auto"/>
            </w:tcBorders>
          </w:tcPr>
          <w:p w14:paraId="3B150744" w14:textId="1FD5B570"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30C4A08F" w14:textId="12E7C82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2505429" w14:textId="77777777" w:rsidR="0048145B" w:rsidRDefault="0048145B" w:rsidP="0048145B">
            <w:pPr>
              <w:keepNext/>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shd w:val="clear" w:color="auto" w:fill="FFFFFF"/>
          </w:tcPr>
          <w:p w14:paraId="5EB963F0" w14:textId="6D81831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at [4]-[5].</w:t>
            </w:r>
          </w:p>
        </w:tc>
      </w:tr>
      <w:tr w:rsidR="0048145B" w14:paraId="50C4447F" w14:textId="77777777" w:rsidTr="006B7637">
        <w:tc>
          <w:tcPr>
            <w:tcW w:w="1219" w:type="dxa"/>
            <w:gridSpan w:val="2"/>
            <w:tcBorders>
              <w:top w:val="single" w:sz="4" w:space="0" w:color="auto"/>
              <w:left w:val="single" w:sz="18" w:space="0" w:color="auto"/>
              <w:bottom w:val="single" w:sz="4" w:space="0" w:color="auto"/>
            </w:tcBorders>
          </w:tcPr>
          <w:p w14:paraId="0C256873" w14:textId="329D7654"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1224CDA9" w14:textId="6A460C7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8F2839E" w14:textId="6004E7D2" w:rsidR="0048145B" w:rsidRDefault="0048145B" w:rsidP="0048145B">
            <w:pPr>
              <w:keepNext/>
              <w:jc w:val="center"/>
              <w:rPr>
                <w:lang w:val="en-AU"/>
              </w:rPr>
            </w:pPr>
            <w:r>
              <w:rPr>
                <w:lang w:val="en-AU"/>
              </w:rPr>
              <w:t>5.14.1</w:t>
            </w:r>
          </w:p>
        </w:tc>
        <w:tc>
          <w:tcPr>
            <w:tcW w:w="4798" w:type="dxa"/>
            <w:gridSpan w:val="2"/>
            <w:tcBorders>
              <w:top w:val="single" w:sz="4" w:space="0" w:color="auto"/>
              <w:bottom w:val="single" w:sz="4" w:space="0" w:color="auto"/>
              <w:right w:val="single" w:sz="18" w:space="0" w:color="auto"/>
            </w:tcBorders>
            <w:shd w:val="clear" w:color="auto" w:fill="FFFFFF"/>
          </w:tcPr>
          <w:p w14:paraId="7AB01937" w14:textId="15696CA0" w:rsidR="0048145B" w:rsidRDefault="0048145B" w:rsidP="0048145B">
            <w:pPr>
              <w:spacing w:before="20" w:after="20"/>
              <w:jc w:val="both"/>
              <w:rPr>
                <w:rFonts w:ascii="Arial" w:hAnsi="Arial" w:cs="Arial"/>
                <w:color w:val="000000"/>
              </w:rPr>
            </w:pPr>
            <w:r>
              <w:rPr>
                <w:rFonts w:ascii="Arial" w:hAnsi="Arial" w:cs="Arial"/>
                <w:color w:val="000000"/>
              </w:rPr>
              <w:t>Text slightly amended.</w:t>
            </w:r>
          </w:p>
        </w:tc>
      </w:tr>
      <w:tr w:rsidR="0048145B" w14:paraId="75587308" w14:textId="77777777" w:rsidTr="006B7637">
        <w:tc>
          <w:tcPr>
            <w:tcW w:w="1219" w:type="dxa"/>
            <w:gridSpan w:val="2"/>
            <w:tcBorders>
              <w:top w:val="single" w:sz="4" w:space="0" w:color="auto"/>
              <w:left w:val="single" w:sz="18" w:space="0" w:color="auto"/>
              <w:bottom w:val="single" w:sz="4" w:space="0" w:color="auto"/>
            </w:tcBorders>
          </w:tcPr>
          <w:p w14:paraId="73A51F00" w14:textId="58596261"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20A344C7" w14:textId="1528F50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2925C63" w14:textId="153FCA64" w:rsidR="0048145B" w:rsidRDefault="0048145B" w:rsidP="0048145B">
            <w:pPr>
              <w:keepNext/>
              <w:jc w:val="center"/>
              <w:rPr>
                <w:lang w:val="en-AU"/>
              </w:rPr>
            </w:pPr>
            <w:r>
              <w:rPr>
                <w:lang w:val="en-AU"/>
              </w:rPr>
              <w:t>5.14.2</w:t>
            </w:r>
          </w:p>
        </w:tc>
        <w:tc>
          <w:tcPr>
            <w:tcW w:w="4798" w:type="dxa"/>
            <w:gridSpan w:val="2"/>
            <w:tcBorders>
              <w:top w:val="single" w:sz="4" w:space="0" w:color="auto"/>
              <w:bottom w:val="single" w:sz="4" w:space="0" w:color="auto"/>
              <w:right w:val="single" w:sz="18" w:space="0" w:color="auto"/>
            </w:tcBorders>
            <w:shd w:val="clear" w:color="auto" w:fill="FFFFFF"/>
          </w:tcPr>
          <w:p w14:paraId="33EF107E" w14:textId="57CAAC24" w:rsidR="0048145B" w:rsidRDefault="0048145B" w:rsidP="0048145B">
            <w:pPr>
              <w:spacing w:before="20" w:after="20"/>
              <w:jc w:val="both"/>
              <w:rPr>
                <w:rFonts w:ascii="Arial" w:hAnsi="Arial" w:cs="Arial"/>
                <w:color w:val="000000"/>
              </w:rPr>
            </w:pPr>
            <w:r>
              <w:rPr>
                <w:rFonts w:ascii="Arial" w:hAnsi="Arial" w:cs="Arial"/>
                <w:color w:val="000000"/>
              </w:rPr>
              <w:t>Statistics moved to sub-section 5.14.8 and text slightly amended.</w:t>
            </w:r>
          </w:p>
        </w:tc>
      </w:tr>
      <w:tr w:rsidR="0048145B" w14:paraId="52D34585" w14:textId="77777777" w:rsidTr="006B7637">
        <w:tc>
          <w:tcPr>
            <w:tcW w:w="1219" w:type="dxa"/>
            <w:gridSpan w:val="2"/>
            <w:tcBorders>
              <w:top w:val="single" w:sz="4" w:space="0" w:color="auto"/>
              <w:left w:val="single" w:sz="18" w:space="0" w:color="auto"/>
              <w:bottom w:val="single" w:sz="4" w:space="0" w:color="auto"/>
            </w:tcBorders>
          </w:tcPr>
          <w:p w14:paraId="4342A5F3" w14:textId="5AF893F9"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6EE546F2" w14:textId="1612D08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CDFB2CA" w14:textId="09C9EDA1" w:rsidR="0048145B" w:rsidRDefault="0048145B" w:rsidP="0048145B">
            <w:pPr>
              <w:keepNext/>
              <w:jc w:val="center"/>
              <w:rPr>
                <w:lang w:val="en-AU"/>
              </w:rPr>
            </w:pPr>
            <w:r>
              <w:rPr>
                <w:lang w:val="en-AU"/>
              </w:rPr>
              <w:t>5.14.4</w:t>
            </w:r>
          </w:p>
        </w:tc>
        <w:tc>
          <w:tcPr>
            <w:tcW w:w="4798" w:type="dxa"/>
            <w:gridSpan w:val="2"/>
            <w:tcBorders>
              <w:top w:val="single" w:sz="4" w:space="0" w:color="auto"/>
              <w:bottom w:val="single" w:sz="4" w:space="0" w:color="auto"/>
              <w:right w:val="single" w:sz="18" w:space="0" w:color="auto"/>
            </w:tcBorders>
            <w:shd w:val="clear" w:color="auto" w:fill="FFFFFF"/>
          </w:tcPr>
          <w:p w14:paraId="5CDAD968" w14:textId="14589A85" w:rsidR="0048145B" w:rsidRDefault="0048145B" w:rsidP="0048145B">
            <w:pPr>
              <w:spacing w:before="20" w:after="20"/>
              <w:jc w:val="both"/>
              <w:rPr>
                <w:rFonts w:ascii="Arial" w:hAnsi="Arial" w:cs="Arial"/>
                <w:color w:val="000000"/>
              </w:rPr>
            </w:pPr>
            <w:r>
              <w:rPr>
                <w:rFonts w:ascii="Arial" w:hAnsi="Arial" w:cs="Arial"/>
                <w:color w:val="000000"/>
              </w:rPr>
              <w:t>Addition of second sentence to text.</w:t>
            </w:r>
          </w:p>
        </w:tc>
      </w:tr>
      <w:tr w:rsidR="0048145B" w14:paraId="40B8333E" w14:textId="77777777" w:rsidTr="006B7637">
        <w:trPr>
          <w:trHeight w:val="102"/>
        </w:trPr>
        <w:tc>
          <w:tcPr>
            <w:tcW w:w="1219" w:type="dxa"/>
            <w:gridSpan w:val="2"/>
            <w:vMerge w:val="restart"/>
            <w:tcBorders>
              <w:top w:val="single" w:sz="4" w:space="0" w:color="auto"/>
              <w:left w:val="single" w:sz="18" w:space="0" w:color="auto"/>
            </w:tcBorders>
          </w:tcPr>
          <w:p w14:paraId="617B1939" w14:textId="19E5244D" w:rsidR="0048145B" w:rsidRDefault="0048145B" w:rsidP="0048145B">
            <w:pPr>
              <w:rPr>
                <w:lang w:val="en-AU"/>
              </w:rPr>
            </w:pPr>
            <w:r>
              <w:rPr>
                <w:lang w:val="en-AU"/>
              </w:rPr>
              <w:t>26/11/21</w:t>
            </w:r>
          </w:p>
        </w:tc>
        <w:tc>
          <w:tcPr>
            <w:tcW w:w="836" w:type="dxa"/>
            <w:vMerge w:val="restart"/>
            <w:tcBorders>
              <w:top w:val="single" w:sz="4" w:space="0" w:color="auto"/>
            </w:tcBorders>
          </w:tcPr>
          <w:p w14:paraId="4A837C78" w14:textId="38A26F00" w:rsidR="0048145B" w:rsidRDefault="0048145B" w:rsidP="0048145B">
            <w:pPr>
              <w:jc w:val="center"/>
              <w:rPr>
                <w:lang w:val="en-AU"/>
              </w:rPr>
            </w:pPr>
            <w:r>
              <w:rPr>
                <w:lang w:val="en-AU"/>
              </w:rPr>
              <w:t>5</w:t>
            </w:r>
          </w:p>
        </w:tc>
        <w:tc>
          <w:tcPr>
            <w:tcW w:w="1439" w:type="dxa"/>
            <w:vMerge w:val="restart"/>
            <w:tcBorders>
              <w:top w:val="single" w:sz="4" w:space="0" w:color="auto"/>
            </w:tcBorders>
          </w:tcPr>
          <w:p w14:paraId="314ADC7D" w14:textId="48065E53" w:rsidR="0048145B" w:rsidRDefault="0048145B" w:rsidP="0048145B">
            <w:pPr>
              <w:keepNext/>
              <w:jc w:val="center"/>
              <w:rPr>
                <w:lang w:val="en-AU"/>
              </w:rPr>
            </w:pPr>
            <w:r>
              <w:rPr>
                <w:lang w:val="en-AU"/>
              </w:rPr>
              <w:t>5.14.8</w:t>
            </w:r>
          </w:p>
        </w:tc>
        <w:tc>
          <w:tcPr>
            <w:tcW w:w="4798" w:type="dxa"/>
            <w:gridSpan w:val="2"/>
            <w:tcBorders>
              <w:top w:val="single" w:sz="4" w:space="0" w:color="auto"/>
              <w:bottom w:val="single" w:sz="4" w:space="0" w:color="auto"/>
              <w:right w:val="single" w:sz="18" w:space="0" w:color="auto"/>
            </w:tcBorders>
            <w:shd w:val="clear" w:color="auto" w:fill="FFF2CC"/>
          </w:tcPr>
          <w:p w14:paraId="1FF97989" w14:textId="4C28FCC2" w:rsidR="0048145B" w:rsidRPr="004174C9" w:rsidRDefault="0048145B" w:rsidP="0048145B">
            <w:pPr>
              <w:spacing w:before="20" w:after="20"/>
              <w:jc w:val="both"/>
              <w:rPr>
                <w:rFonts w:ascii="Arial" w:hAnsi="Arial" w:cs="Arial"/>
                <w:b/>
                <w:bCs/>
                <w:color w:val="000000"/>
              </w:rPr>
            </w:pPr>
            <w:r w:rsidRPr="004174C9">
              <w:rPr>
                <w:rFonts w:ascii="Arial" w:hAnsi="Arial" w:cs="Arial"/>
                <w:b/>
                <w:bCs/>
                <w:color w:val="000000"/>
              </w:rPr>
              <w:t>NEW SUB-SECTION HEADED “Statistics”.</w:t>
            </w:r>
          </w:p>
        </w:tc>
      </w:tr>
      <w:tr w:rsidR="0048145B" w14:paraId="71C1B159" w14:textId="77777777" w:rsidTr="006B7637">
        <w:trPr>
          <w:trHeight w:val="101"/>
        </w:trPr>
        <w:tc>
          <w:tcPr>
            <w:tcW w:w="1219" w:type="dxa"/>
            <w:gridSpan w:val="2"/>
            <w:vMerge/>
            <w:tcBorders>
              <w:left w:val="single" w:sz="18" w:space="0" w:color="auto"/>
              <w:bottom w:val="single" w:sz="4" w:space="0" w:color="auto"/>
            </w:tcBorders>
          </w:tcPr>
          <w:p w14:paraId="216FA8AC" w14:textId="77777777" w:rsidR="0048145B" w:rsidRDefault="0048145B" w:rsidP="0048145B">
            <w:pPr>
              <w:rPr>
                <w:lang w:val="en-AU"/>
              </w:rPr>
            </w:pPr>
          </w:p>
        </w:tc>
        <w:tc>
          <w:tcPr>
            <w:tcW w:w="836" w:type="dxa"/>
            <w:vMerge/>
            <w:tcBorders>
              <w:bottom w:val="single" w:sz="4" w:space="0" w:color="auto"/>
            </w:tcBorders>
          </w:tcPr>
          <w:p w14:paraId="53A68076" w14:textId="0CCBF74C" w:rsidR="0048145B" w:rsidRDefault="0048145B" w:rsidP="0048145B">
            <w:pPr>
              <w:jc w:val="center"/>
              <w:rPr>
                <w:lang w:val="en-AU"/>
              </w:rPr>
            </w:pPr>
          </w:p>
        </w:tc>
        <w:tc>
          <w:tcPr>
            <w:tcW w:w="1439" w:type="dxa"/>
            <w:vMerge/>
            <w:tcBorders>
              <w:bottom w:val="single" w:sz="4" w:space="0" w:color="auto"/>
            </w:tcBorders>
          </w:tcPr>
          <w:p w14:paraId="359B0EA0"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shd w:val="clear" w:color="auto" w:fill="FFFFFF"/>
          </w:tcPr>
          <w:p w14:paraId="188CEF36" w14:textId="61DA4413" w:rsidR="0048145B" w:rsidRDefault="0048145B" w:rsidP="0048145B">
            <w:pPr>
              <w:spacing w:before="20" w:after="20"/>
              <w:jc w:val="both"/>
              <w:rPr>
                <w:rFonts w:ascii="Arial" w:hAnsi="Arial" w:cs="Arial"/>
                <w:color w:val="000000"/>
              </w:rPr>
            </w:pPr>
            <w:r>
              <w:rPr>
                <w:rFonts w:ascii="Arial" w:hAnsi="Arial" w:cs="Arial"/>
                <w:color w:val="000000"/>
              </w:rPr>
              <w:t>Statistics moved here from sub-section 5.14.2.</w:t>
            </w:r>
          </w:p>
        </w:tc>
      </w:tr>
      <w:tr w:rsidR="0048145B" w14:paraId="515ADDBB" w14:textId="77777777" w:rsidTr="006B7637">
        <w:tc>
          <w:tcPr>
            <w:tcW w:w="1219" w:type="dxa"/>
            <w:gridSpan w:val="2"/>
            <w:tcBorders>
              <w:top w:val="single" w:sz="4" w:space="0" w:color="auto"/>
              <w:left w:val="single" w:sz="18" w:space="0" w:color="auto"/>
              <w:bottom w:val="single" w:sz="4" w:space="0" w:color="auto"/>
            </w:tcBorders>
          </w:tcPr>
          <w:p w14:paraId="3AD4399C" w14:textId="4B578399"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7AB2DC8D" w14:textId="707B2A8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AC406FB" w14:textId="3EC9AFAF" w:rsidR="0048145B" w:rsidRDefault="0048145B" w:rsidP="0048145B">
            <w:pPr>
              <w:keepNext/>
              <w:jc w:val="center"/>
              <w:rPr>
                <w:lang w:val="en-AU"/>
              </w:rPr>
            </w:pPr>
            <w:r>
              <w:rPr>
                <w:lang w:val="en-AU"/>
              </w:rPr>
              <w:t>5.25.1</w:t>
            </w:r>
          </w:p>
        </w:tc>
        <w:tc>
          <w:tcPr>
            <w:tcW w:w="4798" w:type="dxa"/>
            <w:gridSpan w:val="2"/>
            <w:tcBorders>
              <w:top w:val="single" w:sz="4" w:space="0" w:color="auto"/>
              <w:bottom w:val="single" w:sz="4" w:space="0" w:color="auto"/>
              <w:right w:val="single" w:sz="18" w:space="0" w:color="auto"/>
            </w:tcBorders>
            <w:shd w:val="clear" w:color="auto" w:fill="FFFFFF"/>
          </w:tcPr>
          <w:p w14:paraId="0D4CAB78" w14:textId="49D48571" w:rsidR="0048145B" w:rsidRDefault="0048145B" w:rsidP="0048145B">
            <w:pPr>
              <w:spacing w:before="20" w:after="20"/>
              <w:jc w:val="both"/>
              <w:rPr>
                <w:rFonts w:ascii="Arial" w:hAnsi="Arial" w:cs="Arial"/>
                <w:color w:val="000000"/>
              </w:rPr>
            </w:pPr>
            <w:r>
              <w:rPr>
                <w:rFonts w:ascii="Arial" w:hAnsi="Arial" w:cs="Arial"/>
                <w:color w:val="000000"/>
              </w:rPr>
              <w:t>The paper version of the blue form is replaced by the electronic version.</w:t>
            </w:r>
          </w:p>
        </w:tc>
      </w:tr>
      <w:tr w:rsidR="0048145B" w14:paraId="7A79186B" w14:textId="77777777" w:rsidTr="006B7637">
        <w:tc>
          <w:tcPr>
            <w:tcW w:w="1219" w:type="dxa"/>
            <w:gridSpan w:val="2"/>
            <w:tcBorders>
              <w:top w:val="single" w:sz="12" w:space="0" w:color="auto"/>
              <w:left w:val="single" w:sz="18" w:space="0" w:color="auto"/>
              <w:bottom w:val="single" w:sz="4" w:space="0" w:color="auto"/>
            </w:tcBorders>
            <w:shd w:val="clear" w:color="auto" w:fill="DDDDDD"/>
          </w:tcPr>
          <w:p w14:paraId="6BEAC304" w14:textId="542F54F5" w:rsidR="0048145B" w:rsidRPr="0054535C" w:rsidRDefault="0048145B" w:rsidP="0048145B">
            <w:pPr>
              <w:keepNext/>
              <w:keepLines/>
              <w:rPr>
                <w:sz w:val="22"/>
                <w:lang w:val="en-AU"/>
              </w:rPr>
            </w:pPr>
            <w:r>
              <w:rPr>
                <w:sz w:val="22"/>
                <w:lang w:val="en-AU"/>
              </w:rPr>
              <w:t>26/11/21</w:t>
            </w:r>
          </w:p>
        </w:tc>
        <w:tc>
          <w:tcPr>
            <w:tcW w:w="7073" w:type="dxa"/>
            <w:gridSpan w:val="4"/>
            <w:tcBorders>
              <w:top w:val="single" w:sz="12" w:space="0" w:color="auto"/>
              <w:bottom w:val="single" w:sz="4" w:space="0" w:color="auto"/>
              <w:right w:val="single" w:sz="18" w:space="0" w:color="auto"/>
            </w:tcBorders>
            <w:shd w:val="clear" w:color="auto" w:fill="DDDDDD"/>
          </w:tcPr>
          <w:p w14:paraId="28485888" w14:textId="5927A1A5"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48145B" w14:paraId="560319E6" w14:textId="77777777" w:rsidTr="006B7637">
        <w:tc>
          <w:tcPr>
            <w:tcW w:w="1219" w:type="dxa"/>
            <w:gridSpan w:val="2"/>
            <w:tcBorders>
              <w:top w:val="single" w:sz="4" w:space="0" w:color="auto"/>
              <w:left w:val="single" w:sz="18" w:space="0" w:color="auto"/>
              <w:bottom w:val="single" w:sz="4" w:space="0" w:color="auto"/>
            </w:tcBorders>
          </w:tcPr>
          <w:p w14:paraId="12AAB7DC" w14:textId="63D88301" w:rsidR="0048145B" w:rsidRDefault="0048145B" w:rsidP="0048145B">
            <w:pPr>
              <w:keepNext/>
              <w:keepLines/>
              <w:rPr>
                <w:lang w:val="en-AU"/>
              </w:rPr>
            </w:pPr>
            <w:r>
              <w:rPr>
                <w:lang w:val="en-AU"/>
              </w:rPr>
              <w:t>26/11/21</w:t>
            </w:r>
          </w:p>
        </w:tc>
        <w:tc>
          <w:tcPr>
            <w:tcW w:w="836" w:type="dxa"/>
            <w:tcBorders>
              <w:top w:val="single" w:sz="4" w:space="0" w:color="auto"/>
              <w:bottom w:val="single" w:sz="4" w:space="0" w:color="auto"/>
            </w:tcBorders>
          </w:tcPr>
          <w:p w14:paraId="3A5C377B" w14:textId="6BA94552" w:rsidR="0048145B" w:rsidRDefault="0048145B" w:rsidP="0048145B">
            <w:pPr>
              <w:keepNext/>
              <w:keepLines/>
              <w:jc w:val="center"/>
              <w:rPr>
                <w:lang w:val="en-AU"/>
              </w:rPr>
            </w:pPr>
            <w:r>
              <w:rPr>
                <w:lang w:val="en-AU"/>
              </w:rPr>
              <w:t>6</w:t>
            </w:r>
          </w:p>
        </w:tc>
        <w:tc>
          <w:tcPr>
            <w:tcW w:w="1439" w:type="dxa"/>
            <w:tcBorders>
              <w:top w:val="single" w:sz="4" w:space="0" w:color="auto"/>
              <w:bottom w:val="single" w:sz="4" w:space="0" w:color="auto"/>
            </w:tcBorders>
          </w:tcPr>
          <w:p w14:paraId="7EC94B3D" w14:textId="62F218D4" w:rsidR="0048145B" w:rsidRDefault="0048145B" w:rsidP="0048145B">
            <w:pPr>
              <w:keepNext/>
              <w:keepLines/>
              <w:jc w:val="center"/>
              <w:rPr>
                <w:b/>
                <w:bCs/>
                <w:lang w:val="en-AU"/>
              </w:rPr>
            </w:pPr>
            <w:r>
              <w:rPr>
                <w:b/>
                <w:bCs/>
                <w:lang w:val="en-AU"/>
              </w:rPr>
              <w:t>6PS.10.1</w:t>
            </w:r>
          </w:p>
        </w:tc>
        <w:tc>
          <w:tcPr>
            <w:tcW w:w="4798" w:type="dxa"/>
            <w:gridSpan w:val="2"/>
            <w:tcBorders>
              <w:top w:val="single" w:sz="4" w:space="0" w:color="auto"/>
              <w:bottom w:val="single" w:sz="4" w:space="0" w:color="auto"/>
              <w:right w:val="single" w:sz="18" w:space="0" w:color="auto"/>
            </w:tcBorders>
          </w:tcPr>
          <w:p w14:paraId="0B585009" w14:textId="7F57755E" w:rsidR="0048145B" w:rsidRPr="00936AD2" w:rsidRDefault="0048145B" w:rsidP="0048145B">
            <w:pPr>
              <w:keepNext/>
              <w:keepLines/>
              <w:spacing w:before="20" w:after="20"/>
              <w:jc w:val="both"/>
              <w:rPr>
                <w:rFonts w:ascii="Arial" w:hAnsi="Arial" w:cs="Arial"/>
                <w:bCs/>
                <w:color w:val="000000"/>
              </w:rPr>
            </w:pPr>
            <w:r>
              <w:rPr>
                <w:rFonts w:ascii="Arial" w:hAnsi="Arial" w:cs="Arial"/>
                <w:bCs/>
                <w:color w:val="000000"/>
              </w:rPr>
              <w:t xml:space="preserve">Summary of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and extract from [45]-[46].</w:t>
            </w:r>
          </w:p>
        </w:tc>
      </w:tr>
      <w:tr w:rsidR="0048145B" w14:paraId="6C4D8FB4" w14:textId="77777777" w:rsidTr="006B7637">
        <w:tc>
          <w:tcPr>
            <w:tcW w:w="1219" w:type="dxa"/>
            <w:gridSpan w:val="2"/>
            <w:tcBorders>
              <w:top w:val="single" w:sz="4" w:space="0" w:color="auto"/>
              <w:left w:val="single" w:sz="18" w:space="0" w:color="auto"/>
              <w:bottom w:val="single" w:sz="4" w:space="0" w:color="auto"/>
            </w:tcBorders>
          </w:tcPr>
          <w:p w14:paraId="25C644D9" w14:textId="7E551FCB" w:rsidR="0048145B" w:rsidRDefault="0048145B" w:rsidP="0048145B">
            <w:pPr>
              <w:keepNext/>
              <w:keepLines/>
              <w:rPr>
                <w:lang w:val="en-AU"/>
              </w:rPr>
            </w:pPr>
            <w:r>
              <w:rPr>
                <w:lang w:val="en-AU"/>
              </w:rPr>
              <w:t>26/11/21</w:t>
            </w:r>
          </w:p>
        </w:tc>
        <w:tc>
          <w:tcPr>
            <w:tcW w:w="836" w:type="dxa"/>
            <w:tcBorders>
              <w:top w:val="single" w:sz="4" w:space="0" w:color="auto"/>
              <w:bottom w:val="single" w:sz="4" w:space="0" w:color="auto"/>
            </w:tcBorders>
          </w:tcPr>
          <w:p w14:paraId="424C0F39" w14:textId="2A002E46" w:rsidR="0048145B" w:rsidRDefault="0048145B" w:rsidP="0048145B">
            <w:pPr>
              <w:keepNext/>
              <w:keepLines/>
              <w:jc w:val="center"/>
              <w:rPr>
                <w:lang w:val="en-AU"/>
              </w:rPr>
            </w:pPr>
            <w:r>
              <w:rPr>
                <w:lang w:val="en-AU"/>
              </w:rPr>
              <w:t>6</w:t>
            </w:r>
          </w:p>
        </w:tc>
        <w:tc>
          <w:tcPr>
            <w:tcW w:w="1439" w:type="dxa"/>
            <w:tcBorders>
              <w:top w:val="single" w:sz="4" w:space="0" w:color="auto"/>
              <w:bottom w:val="single" w:sz="4" w:space="0" w:color="auto"/>
            </w:tcBorders>
          </w:tcPr>
          <w:p w14:paraId="7AF0E81A" w14:textId="7E03A518" w:rsidR="0048145B" w:rsidRDefault="0048145B" w:rsidP="0048145B">
            <w:pPr>
              <w:keepNext/>
              <w:keepLines/>
              <w:jc w:val="center"/>
              <w:rPr>
                <w:b/>
                <w:bCs/>
                <w:lang w:val="en-AU"/>
              </w:rPr>
            </w:pPr>
            <w:r>
              <w:rPr>
                <w:b/>
                <w:bCs/>
                <w:lang w:val="en-AU"/>
              </w:rPr>
              <w:t>6.12</w:t>
            </w:r>
          </w:p>
        </w:tc>
        <w:tc>
          <w:tcPr>
            <w:tcW w:w="4798" w:type="dxa"/>
            <w:gridSpan w:val="2"/>
            <w:tcBorders>
              <w:top w:val="single" w:sz="4" w:space="0" w:color="auto"/>
              <w:bottom w:val="single" w:sz="4" w:space="0" w:color="auto"/>
              <w:right w:val="single" w:sz="18" w:space="0" w:color="auto"/>
            </w:tcBorders>
          </w:tcPr>
          <w:p w14:paraId="07052AF4" w14:textId="4AF60A3C" w:rsidR="0048145B" w:rsidRDefault="0048145B" w:rsidP="0048145B">
            <w:pPr>
              <w:keepNext/>
              <w:keepLines/>
              <w:spacing w:before="20" w:after="20"/>
              <w:jc w:val="both"/>
              <w:rPr>
                <w:rFonts w:ascii="Arial" w:hAnsi="Arial" w:cs="Arial"/>
                <w:bCs/>
                <w:color w:val="000000"/>
              </w:rPr>
            </w:pPr>
            <w:r>
              <w:rPr>
                <w:rFonts w:ascii="Arial" w:hAnsi="Arial" w:cs="Arial"/>
                <w:bCs/>
                <w:color w:val="000000"/>
              </w:rPr>
              <w:t xml:space="preserve">Summary of costs ruling in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w:t>
            </w:r>
            <w:bookmarkStart w:id="28" w:name="_Hlk88482026"/>
            <w:r>
              <w:rPr>
                <w:rFonts w:ascii="Arial" w:hAnsi="Arial" w:cs="Arial"/>
                <w:color w:val="000000"/>
                <w:szCs w:val="24"/>
              </w:rPr>
              <w:t>at [49]-[52]</w:t>
            </w:r>
            <w:bookmarkEnd w:id="28"/>
            <w:r>
              <w:rPr>
                <w:rFonts w:ascii="Arial" w:hAnsi="Arial" w:cs="Arial"/>
                <w:color w:val="000000"/>
                <w:szCs w:val="24"/>
              </w:rPr>
              <w:t>.</w:t>
            </w:r>
          </w:p>
        </w:tc>
      </w:tr>
      <w:tr w:rsidR="0048145B" w14:paraId="7DD7D181" w14:textId="77777777" w:rsidTr="006B7637">
        <w:tc>
          <w:tcPr>
            <w:tcW w:w="1219" w:type="dxa"/>
            <w:gridSpan w:val="2"/>
            <w:tcBorders>
              <w:top w:val="single" w:sz="4" w:space="0" w:color="auto"/>
              <w:left w:val="single" w:sz="18" w:space="0" w:color="auto"/>
              <w:bottom w:val="single" w:sz="18" w:space="0" w:color="auto"/>
            </w:tcBorders>
          </w:tcPr>
          <w:p w14:paraId="59C90310" w14:textId="52CC5780" w:rsidR="0048145B" w:rsidRDefault="0048145B" w:rsidP="0048145B">
            <w:pPr>
              <w:keepNext/>
              <w:keepLines/>
              <w:rPr>
                <w:lang w:val="en-AU"/>
              </w:rPr>
            </w:pPr>
            <w:r>
              <w:rPr>
                <w:lang w:val="en-AU"/>
              </w:rPr>
              <w:t>26/11/21</w:t>
            </w:r>
          </w:p>
        </w:tc>
        <w:tc>
          <w:tcPr>
            <w:tcW w:w="836" w:type="dxa"/>
            <w:tcBorders>
              <w:top w:val="single" w:sz="4" w:space="0" w:color="auto"/>
              <w:bottom w:val="single" w:sz="18" w:space="0" w:color="auto"/>
            </w:tcBorders>
          </w:tcPr>
          <w:p w14:paraId="0F8772FA" w14:textId="5457271D" w:rsidR="0048145B" w:rsidRDefault="0048145B" w:rsidP="0048145B">
            <w:pPr>
              <w:keepNext/>
              <w:keepLines/>
              <w:jc w:val="center"/>
              <w:rPr>
                <w:lang w:val="en-AU"/>
              </w:rPr>
            </w:pPr>
            <w:r>
              <w:rPr>
                <w:lang w:val="en-AU"/>
              </w:rPr>
              <w:t>6</w:t>
            </w:r>
          </w:p>
        </w:tc>
        <w:tc>
          <w:tcPr>
            <w:tcW w:w="1439" w:type="dxa"/>
            <w:tcBorders>
              <w:top w:val="single" w:sz="4" w:space="0" w:color="auto"/>
              <w:bottom w:val="single" w:sz="18" w:space="0" w:color="auto"/>
            </w:tcBorders>
          </w:tcPr>
          <w:p w14:paraId="5A52A574" w14:textId="4DCC916F" w:rsidR="0048145B" w:rsidRDefault="0048145B" w:rsidP="0048145B">
            <w:pPr>
              <w:keepNext/>
              <w:keepLines/>
              <w:jc w:val="center"/>
              <w:rPr>
                <w:b/>
                <w:bCs/>
                <w:lang w:val="en-AU"/>
              </w:rPr>
            </w:pPr>
            <w:r>
              <w:rPr>
                <w:b/>
                <w:bCs/>
                <w:lang w:val="en-AU"/>
              </w:rPr>
              <w:t>6.20</w:t>
            </w:r>
          </w:p>
        </w:tc>
        <w:tc>
          <w:tcPr>
            <w:tcW w:w="4798" w:type="dxa"/>
            <w:gridSpan w:val="2"/>
            <w:tcBorders>
              <w:top w:val="single" w:sz="4" w:space="0" w:color="auto"/>
              <w:bottom w:val="single" w:sz="18" w:space="0" w:color="auto"/>
              <w:right w:val="single" w:sz="18" w:space="0" w:color="auto"/>
            </w:tcBorders>
          </w:tcPr>
          <w:p w14:paraId="2FA23BAB" w14:textId="316B4BC4" w:rsidR="0048145B" w:rsidRDefault="0048145B" w:rsidP="0048145B">
            <w:pPr>
              <w:keepNext/>
              <w:keepLines/>
              <w:spacing w:before="20" w:after="20"/>
              <w:jc w:val="both"/>
              <w:rPr>
                <w:rFonts w:ascii="Arial" w:hAnsi="Arial" w:cs="Arial"/>
                <w:bCs/>
                <w:color w:val="000000"/>
              </w:rPr>
            </w:pPr>
            <w:r>
              <w:rPr>
                <w:rFonts w:ascii="Arial" w:hAnsi="Arial" w:cs="Arial"/>
                <w:bCs/>
                <w:color w:val="000000"/>
              </w:rPr>
              <w:t>Addition of 2020/21 intervention order statistics.</w:t>
            </w:r>
          </w:p>
        </w:tc>
      </w:tr>
      <w:tr w:rsidR="0048145B" w14:paraId="19D97039"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77039D5" w14:textId="4A698FAD" w:rsidR="0048145B" w:rsidRPr="0054535C" w:rsidRDefault="0048145B" w:rsidP="0048145B">
            <w:pPr>
              <w:keepNext/>
              <w:keepLines/>
              <w:rPr>
                <w:sz w:val="22"/>
                <w:lang w:val="en-AU"/>
              </w:rPr>
            </w:pPr>
            <w:r>
              <w:rPr>
                <w:sz w:val="22"/>
                <w:lang w:val="en-AU"/>
              </w:rPr>
              <w:t>26/11/21</w:t>
            </w:r>
          </w:p>
        </w:tc>
        <w:tc>
          <w:tcPr>
            <w:tcW w:w="7073" w:type="dxa"/>
            <w:gridSpan w:val="4"/>
            <w:tcBorders>
              <w:top w:val="single" w:sz="18" w:space="0" w:color="auto"/>
              <w:bottom w:val="single" w:sz="4" w:space="0" w:color="auto"/>
              <w:right w:val="single" w:sz="18" w:space="0" w:color="auto"/>
            </w:tcBorders>
            <w:shd w:val="clear" w:color="auto" w:fill="DDDDDD"/>
          </w:tcPr>
          <w:p w14:paraId="37678801" w14:textId="272FDB5A"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3E407401" w14:textId="77777777" w:rsidTr="006B7637">
        <w:tc>
          <w:tcPr>
            <w:tcW w:w="1219" w:type="dxa"/>
            <w:gridSpan w:val="2"/>
            <w:tcBorders>
              <w:top w:val="single" w:sz="4" w:space="0" w:color="auto"/>
              <w:left w:val="single" w:sz="18" w:space="0" w:color="auto"/>
              <w:bottom w:val="single" w:sz="4" w:space="0" w:color="auto"/>
            </w:tcBorders>
          </w:tcPr>
          <w:p w14:paraId="45B2F6B9" w14:textId="78F1B78A"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7DB00400" w14:textId="55E761EC"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4966A4F" w14:textId="6B00E96B" w:rsidR="0048145B" w:rsidRDefault="0048145B" w:rsidP="0048145B">
            <w:pPr>
              <w:keepNext/>
              <w:jc w:val="center"/>
              <w:rPr>
                <w:lang w:val="en-AU"/>
              </w:rPr>
            </w:pPr>
            <w:r>
              <w:rPr>
                <w:lang w:val="en-AU"/>
              </w:rPr>
              <w:t>7.5.1</w:t>
            </w:r>
          </w:p>
        </w:tc>
        <w:tc>
          <w:tcPr>
            <w:tcW w:w="4798" w:type="dxa"/>
            <w:gridSpan w:val="2"/>
            <w:tcBorders>
              <w:top w:val="single" w:sz="4" w:space="0" w:color="auto"/>
              <w:bottom w:val="single" w:sz="4" w:space="0" w:color="auto"/>
              <w:right w:val="single" w:sz="18" w:space="0" w:color="auto"/>
            </w:tcBorders>
          </w:tcPr>
          <w:p w14:paraId="797951B5" w14:textId="6A90804E" w:rsidR="0048145B" w:rsidRPr="00B50BC3" w:rsidRDefault="0048145B" w:rsidP="0048145B">
            <w:pPr>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[36] &amp; [37].</w:t>
            </w:r>
          </w:p>
        </w:tc>
      </w:tr>
      <w:tr w:rsidR="0048145B" w14:paraId="4A6506B7" w14:textId="77777777" w:rsidTr="006B7637">
        <w:tc>
          <w:tcPr>
            <w:tcW w:w="1219" w:type="dxa"/>
            <w:gridSpan w:val="2"/>
            <w:tcBorders>
              <w:top w:val="single" w:sz="4" w:space="0" w:color="auto"/>
              <w:left w:val="single" w:sz="18" w:space="0" w:color="auto"/>
              <w:bottom w:val="single" w:sz="4" w:space="0" w:color="auto"/>
            </w:tcBorders>
          </w:tcPr>
          <w:p w14:paraId="49AF2FE4" w14:textId="2D32A3BD" w:rsidR="0048145B" w:rsidRDefault="0048145B" w:rsidP="0048145B">
            <w:pPr>
              <w:keepNext/>
              <w:keepLines/>
              <w:rPr>
                <w:lang w:val="en-AU"/>
              </w:rPr>
            </w:pPr>
            <w:r>
              <w:rPr>
                <w:lang w:val="en-AU"/>
              </w:rPr>
              <w:t>26/11/21</w:t>
            </w:r>
          </w:p>
        </w:tc>
        <w:tc>
          <w:tcPr>
            <w:tcW w:w="836" w:type="dxa"/>
            <w:tcBorders>
              <w:top w:val="single" w:sz="4" w:space="0" w:color="auto"/>
              <w:bottom w:val="single" w:sz="4" w:space="0" w:color="auto"/>
            </w:tcBorders>
          </w:tcPr>
          <w:p w14:paraId="60CD1C63" w14:textId="48863829" w:rsidR="0048145B" w:rsidRDefault="0048145B" w:rsidP="0048145B">
            <w:pPr>
              <w:keepNext/>
              <w:keepLines/>
              <w:jc w:val="center"/>
              <w:rPr>
                <w:lang w:val="en-AU"/>
              </w:rPr>
            </w:pPr>
            <w:r>
              <w:rPr>
                <w:lang w:val="en-AU"/>
              </w:rPr>
              <w:t>7</w:t>
            </w:r>
          </w:p>
        </w:tc>
        <w:tc>
          <w:tcPr>
            <w:tcW w:w="1439" w:type="dxa"/>
            <w:tcBorders>
              <w:top w:val="single" w:sz="4" w:space="0" w:color="auto"/>
              <w:bottom w:val="single" w:sz="4" w:space="0" w:color="auto"/>
            </w:tcBorders>
          </w:tcPr>
          <w:p w14:paraId="37C6E4A5" w14:textId="77777777" w:rsidR="0048145B" w:rsidRDefault="0048145B" w:rsidP="0048145B">
            <w:pPr>
              <w:keepNext/>
              <w:keepLines/>
              <w:jc w:val="center"/>
              <w:rPr>
                <w:lang w:val="en-AU"/>
              </w:rPr>
            </w:pPr>
            <w:r>
              <w:rPr>
                <w:lang w:val="en-AU"/>
              </w:rPr>
              <w:t>7.5.5</w:t>
            </w:r>
          </w:p>
        </w:tc>
        <w:tc>
          <w:tcPr>
            <w:tcW w:w="4798" w:type="dxa"/>
            <w:gridSpan w:val="2"/>
            <w:tcBorders>
              <w:top w:val="single" w:sz="4" w:space="0" w:color="auto"/>
              <w:bottom w:val="single" w:sz="4" w:space="0" w:color="auto"/>
              <w:right w:val="single" w:sz="18" w:space="0" w:color="auto"/>
            </w:tcBorders>
          </w:tcPr>
          <w:p w14:paraId="643E703F" w14:textId="349E3283" w:rsidR="0048145B" w:rsidRPr="00217CFC" w:rsidRDefault="0048145B" w:rsidP="0048145B">
            <w:pPr>
              <w:keepNext/>
              <w:keepLines/>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[53] &amp; [66].</w:t>
            </w:r>
          </w:p>
        </w:tc>
      </w:tr>
      <w:tr w:rsidR="0048145B" w14:paraId="0E55AAF2" w14:textId="77777777" w:rsidTr="006B7637">
        <w:trPr>
          <w:trHeight w:val="178"/>
        </w:trPr>
        <w:tc>
          <w:tcPr>
            <w:tcW w:w="1219" w:type="dxa"/>
            <w:gridSpan w:val="2"/>
            <w:vMerge w:val="restart"/>
            <w:tcBorders>
              <w:top w:val="single" w:sz="4" w:space="0" w:color="auto"/>
              <w:left w:val="single" w:sz="18" w:space="0" w:color="auto"/>
            </w:tcBorders>
          </w:tcPr>
          <w:p w14:paraId="0586497A" w14:textId="252698E6" w:rsidR="0048145B" w:rsidRDefault="0048145B" w:rsidP="0048145B">
            <w:pPr>
              <w:keepNext/>
              <w:keepLines/>
              <w:rPr>
                <w:lang w:val="en-AU"/>
              </w:rPr>
            </w:pPr>
            <w:r>
              <w:rPr>
                <w:lang w:val="en-AU"/>
              </w:rPr>
              <w:t>26/11/21</w:t>
            </w:r>
          </w:p>
        </w:tc>
        <w:tc>
          <w:tcPr>
            <w:tcW w:w="836" w:type="dxa"/>
            <w:vMerge w:val="restart"/>
            <w:tcBorders>
              <w:top w:val="single" w:sz="4" w:space="0" w:color="auto"/>
            </w:tcBorders>
          </w:tcPr>
          <w:p w14:paraId="0BBD84FF" w14:textId="12F3422E" w:rsidR="0048145B" w:rsidRDefault="0048145B" w:rsidP="0048145B">
            <w:pPr>
              <w:keepNext/>
              <w:keepLines/>
              <w:jc w:val="center"/>
              <w:rPr>
                <w:lang w:val="en-AU"/>
              </w:rPr>
            </w:pPr>
            <w:r>
              <w:rPr>
                <w:lang w:val="en-AU"/>
              </w:rPr>
              <w:t>7</w:t>
            </w:r>
          </w:p>
        </w:tc>
        <w:tc>
          <w:tcPr>
            <w:tcW w:w="1439" w:type="dxa"/>
            <w:vMerge w:val="restart"/>
            <w:tcBorders>
              <w:top w:val="single" w:sz="4" w:space="0" w:color="auto"/>
            </w:tcBorders>
          </w:tcPr>
          <w:p w14:paraId="00A3DC8B" w14:textId="7D944C80" w:rsidR="0048145B" w:rsidRDefault="0048145B" w:rsidP="0048145B">
            <w:pPr>
              <w:keepNext/>
              <w:keepLines/>
              <w:jc w:val="center"/>
              <w:rPr>
                <w:lang w:val="en-AU"/>
              </w:rPr>
            </w:pPr>
            <w:r>
              <w:rPr>
                <w:lang w:val="en-AU"/>
              </w:rPr>
              <w:t>7.5.7</w:t>
            </w:r>
          </w:p>
        </w:tc>
        <w:tc>
          <w:tcPr>
            <w:tcW w:w="4798" w:type="dxa"/>
            <w:gridSpan w:val="2"/>
            <w:tcBorders>
              <w:top w:val="single" w:sz="4" w:space="0" w:color="auto"/>
              <w:bottom w:val="single" w:sz="4" w:space="0" w:color="auto"/>
              <w:right w:val="single" w:sz="18" w:space="0" w:color="auto"/>
            </w:tcBorders>
            <w:shd w:val="clear" w:color="auto" w:fill="FFF2CC"/>
          </w:tcPr>
          <w:p w14:paraId="295072ED" w14:textId="67C2E8C7" w:rsidR="0048145B" w:rsidRPr="0093398D" w:rsidRDefault="0048145B" w:rsidP="0048145B">
            <w:pPr>
              <w:keepNext/>
              <w:keepLines/>
              <w:spacing w:before="20" w:after="20"/>
              <w:jc w:val="both"/>
              <w:rPr>
                <w:rFonts w:ascii="Arial" w:hAnsi="Arial" w:cs="Arial"/>
                <w:b/>
                <w:bCs/>
                <w:color w:val="000000"/>
              </w:rPr>
            </w:pPr>
            <w:r w:rsidRPr="0093398D">
              <w:rPr>
                <w:rFonts w:ascii="Arial" w:hAnsi="Arial" w:cs="Arial"/>
                <w:b/>
                <w:bCs/>
                <w:color w:val="000000"/>
              </w:rPr>
              <w:t>NEW SUBSECTION ENTITLED “Criminal Division processing statistics”</w:t>
            </w:r>
            <w:r>
              <w:rPr>
                <w:rFonts w:ascii="Arial" w:hAnsi="Arial" w:cs="Arial"/>
                <w:b/>
                <w:bCs/>
                <w:color w:val="000000"/>
              </w:rPr>
              <w:t>.</w:t>
            </w:r>
          </w:p>
        </w:tc>
      </w:tr>
      <w:tr w:rsidR="0048145B" w14:paraId="059E02F2" w14:textId="77777777" w:rsidTr="006B7637">
        <w:trPr>
          <w:trHeight w:val="178"/>
        </w:trPr>
        <w:tc>
          <w:tcPr>
            <w:tcW w:w="1219" w:type="dxa"/>
            <w:gridSpan w:val="2"/>
            <w:vMerge/>
            <w:tcBorders>
              <w:left w:val="single" w:sz="18" w:space="0" w:color="auto"/>
              <w:bottom w:val="single" w:sz="4" w:space="0" w:color="auto"/>
            </w:tcBorders>
          </w:tcPr>
          <w:p w14:paraId="336CD149" w14:textId="77777777" w:rsidR="0048145B" w:rsidRDefault="0048145B" w:rsidP="0048145B">
            <w:pPr>
              <w:keepNext/>
              <w:keepLines/>
              <w:rPr>
                <w:lang w:val="en-AU"/>
              </w:rPr>
            </w:pPr>
          </w:p>
        </w:tc>
        <w:tc>
          <w:tcPr>
            <w:tcW w:w="836" w:type="dxa"/>
            <w:vMerge/>
            <w:tcBorders>
              <w:bottom w:val="single" w:sz="4" w:space="0" w:color="auto"/>
            </w:tcBorders>
          </w:tcPr>
          <w:p w14:paraId="70A59ABC" w14:textId="114FC38B" w:rsidR="0048145B" w:rsidRDefault="0048145B" w:rsidP="0048145B">
            <w:pPr>
              <w:keepNext/>
              <w:keepLines/>
              <w:jc w:val="center"/>
              <w:rPr>
                <w:lang w:val="en-AU"/>
              </w:rPr>
            </w:pPr>
          </w:p>
        </w:tc>
        <w:tc>
          <w:tcPr>
            <w:tcW w:w="1439" w:type="dxa"/>
            <w:vMerge/>
            <w:tcBorders>
              <w:bottom w:val="single" w:sz="4" w:space="0" w:color="auto"/>
            </w:tcBorders>
          </w:tcPr>
          <w:p w14:paraId="1C2E0780" w14:textId="77777777" w:rsidR="0048145B" w:rsidRDefault="0048145B" w:rsidP="0048145B">
            <w:pPr>
              <w:keepNext/>
              <w:keepLines/>
              <w:jc w:val="center"/>
              <w:rPr>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2CE26DE0" w14:textId="51F64C08" w:rsidR="0048145B" w:rsidRPr="0093398D" w:rsidRDefault="0048145B" w:rsidP="0048145B">
            <w:pPr>
              <w:keepNext/>
              <w:keepLines/>
              <w:spacing w:before="20" w:after="20"/>
              <w:jc w:val="both"/>
              <w:rPr>
                <w:rFonts w:ascii="Arial" w:hAnsi="Arial" w:cs="Arial"/>
                <w:b/>
                <w:bCs/>
                <w:color w:val="000000"/>
              </w:rPr>
            </w:pPr>
            <w:r>
              <w:rPr>
                <w:rFonts w:ascii="Arial" w:hAnsi="Arial" w:cs="Arial"/>
                <w:color w:val="000000"/>
              </w:rPr>
              <w:t xml:space="preserve">New chart showing the number of Criminal Division matters initiated, </w:t>
            </w:r>
            <w:proofErr w:type="gramStart"/>
            <w:r>
              <w:rPr>
                <w:rFonts w:ascii="Arial" w:hAnsi="Arial" w:cs="Arial"/>
                <w:color w:val="000000"/>
              </w:rPr>
              <w:t>finalised</w:t>
            </w:r>
            <w:proofErr w:type="gramEnd"/>
            <w:r>
              <w:rPr>
                <w:rFonts w:ascii="Arial" w:hAnsi="Arial" w:cs="Arial"/>
                <w:color w:val="000000"/>
              </w:rPr>
              <w:t xml:space="preserve"> and pending in each of the 13 Court regions for the years 2018/19, 2019/20 &amp; 2020/21.</w:t>
            </w:r>
          </w:p>
        </w:tc>
      </w:tr>
      <w:tr w:rsidR="0048145B" w14:paraId="6A088859" w14:textId="77777777" w:rsidTr="006B7637">
        <w:tc>
          <w:tcPr>
            <w:tcW w:w="1219" w:type="dxa"/>
            <w:gridSpan w:val="2"/>
            <w:tcBorders>
              <w:top w:val="single" w:sz="4" w:space="0" w:color="auto"/>
              <w:left w:val="single" w:sz="18" w:space="0" w:color="auto"/>
              <w:bottom w:val="single" w:sz="4" w:space="0" w:color="auto"/>
            </w:tcBorders>
          </w:tcPr>
          <w:p w14:paraId="3A172BAE" w14:textId="42C60CE9" w:rsidR="0048145B" w:rsidRDefault="0048145B" w:rsidP="0048145B">
            <w:pPr>
              <w:keepNext/>
              <w:keepLines/>
              <w:rPr>
                <w:lang w:val="en-AU"/>
              </w:rPr>
            </w:pPr>
            <w:r>
              <w:rPr>
                <w:lang w:val="en-AU"/>
              </w:rPr>
              <w:t>26/11/21</w:t>
            </w:r>
          </w:p>
        </w:tc>
        <w:tc>
          <w:tcPr>
            <w:tcW w:w="836" w:type="dxa"/>
            <w:tcBorders>
              <w:top w:val="single" w:sz="4" w:space="0" w:color="auto"/>
              <w:bottom w:val="single" w:sz="4" w:space="0" w:color="auto"/>
            </w:tcBorders>
          </w:tcPr>
          <w:p w14:paraId="25F38948" w14:textId="683AC58A" w:rsidR="0048145B" w:rsidRDefault="0048145B" w:rsidP="0048145B">
            <w:pPr>
              <w:keepNext/>
              <w:keepLines/>
              <w:jc w:val="center"/>
              <w:rPr>
                <w:lang w:val="en-AU"/>
              </w:rPr>
            </w:pPr>
            <w:r>
              <w:rPr>
                <w:lang w:val="en-AU"/>
              </w:rPr>
              <w:t>7</w:t>
            </w:r>
          </w:p>
        </w:tc>
        <w:tc>
          <w:tcPr>
            <w:tcW w:w="1439" w:type="dxa"/>
            <w:tcBorders>
              <w:top w:val="single" w:sz="4" w:space="0" w:color="auto"/>
              <w:bottom w:val="single" w:sz="4" w:space="0" w:color="auto"/>
            </w:tcBorders>
          </w:tcPr>
          <w:p w14:paraId="0AE6452F" w14:textId="15BBE170" w:rsidR="0048145B" w:rsidRDefault="0048145B" w:rsidP="0048145B">
            <w:pPr>
              <w:keepNext/>
              <w:keepLines/>
              <w:jc w:val="center"/>
              <w:rPr>
                <w:lang w:val="en-AU"/>
              </w:rPr>
            </w:pPr>
            <w:r>
              <w:rPr>
                <w:lang w:val="en-AU"/>
              </w:rPr>
              <w:t>7.11.6</w:t>
            </w:r>
          </w:p>
        </w:tc>
        <w:tc>
          <w:tcPr>
            <w:tcW w:w="4798" w:type="dxa"/>
            <w:gridSpan w:val="2"/>
            <w:tcBorders>
              <w:top w:val="single" w:sz="4" w:space="0" w:color="auto"/>
              <w:bottom w:val="single" w:sz="4" w:space="0" w:color="auto"/>
              <w:right w:val="single" w:sz="18" w:space="0" w:color="auto"/>
            </w:tcBorders>
          </w:tcPr>
          <w:p w14:paraId="3EF8CE20" w14:textId="24B97A38" w:rsidR="0048145B" w:rsidRDefault="0048145B" w:rsidP="0048145B">
            <w:pPr>
              <w:keepNext/>
              <w:keepLines/>
              <w:spacing w:before="20" w:after="20"/>
              <w:jc w:val="both"/>
              <w:rPr>
                <w:rFonts w:ascii="Arial" w:hAnsi="Arial" w:cs="Arial"/>
                <w:color w:val="000000"/>
              </w:rPr>
            </w:pPr>
            <w:r>
              <w:rPr>
                <w:rFonts w:ascii="Arial" w:hAnsi="Arial" w:cs="Arial"/>
                <w:color w:val="000000"/>
              </w:rPr>
              <w:t>Addition of Children’s Koori Court statistics for 2020/21.</w:t>
            </w:r>
          </w:p>
        </w:tc>
      </w:tr>
      <w:tr w:rsidR="0048145B" w14:paraId="6740590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37A4365" w14:textId="2DF7DCD8" w:rsidR="0048145B" w:rsidRPr="0054535C" w:rsidRDefault="0048145B" w:rsidP="0048145B">
            <w:pPr>
              <w:keepNext/>
              <w:keepLines/>
              <w:rPr>
                <w:sz w:val="22"/>
                <w:lang w:val="en-AU"/>
              </w:rPr>
            </w:pPr>
            <w:r>
              <w:rPr>
                <w:sz w:val="22"/>
                <w:lang w:val="en-AU"/>
              </w:rPr>
              <w:t>26/11/21</w:t>
            </w:r>
          </w:p>
        </w:tc>
        <w:tc>
          <w:tcPr>
            <w:tcW w:w="7073" w:type="dxa"/>
            <w:gridSpan w:val="4"/>
            <w:tcBorders>
              <w:top w:val="single" w:sz="18" w:space="0" w:color="auto"/>
              <w:bottom w:val="single" w:sz="4" w:space="0" w:color="auto"/>
              <w:right w:val="single" w:sz="18" w:space="0" w:color="auto"/>
            </w:tcBorders>
            <w:shd w:val="clear" w:color="auto" w:fill="DDDDDD"/>
          </w:tcPr>
          <w:p w14:paraId="14785422" w14:textId="29D3E285"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536BFBE5" w14:textId="77777777" w:rsidTr="006B7637">
        <w:tc>
          <w:tcPr>
            <w:tcW w:w="1219" w:type="dxa"/>
            <w:gridSpan w:val="2"/>
            <w:tcBorders>
              <w:top w:val="single" w:sz="4" w:space="0" w:color="auto"/>
              <w:left w:val="single" w:sz="18" w:space="0" w:color="auto"/>
              <w:bottom w:val="single" w:sz="4" w:space="0" w:color="auto"/>
            </w:tcBorders>
          </w:tcPr>
          <w:p w14:paraId="1CF5FDD4" w14:textId="7FC124C7" w:rsidR="0048145B" w:rsidRDefault="0048145B" w:rsidP="0048145B">
            <w:pPr>
              <w:rPr>
                <w:lang w:val="en-AU"/>
              </w:rPr>
            </w:pPr>
            <w:r>
              <w:rPr>
                <w:lang w:val="en-AU"/>
              </w:rPr>
              <w:t>26/11</w:t>
            </w:r>
            <w:r w:rsidRPr="004C252C">
              <w:rPr>
                <w:lang w:val="en-AU"/>
              </w:rPr>
              <w:t>/21</w:t>
            </w:r>
          </w:p>
        </w:tc>
        <w:tc>
          <w:tcPr>
            <w:tcW w:w="836" w:type="dxa"/>
            <w:tcBorders>
              <w:top w:val="single" w:sz="4" w:space="0" w:color="auto"/>
              <w:bottom w:val="single" w:sz="4" w:space="0" w:color="auto"/>
            </w:tcBorders>
          </w:tcPr>
          <w:p w14:paraId="241760BE" w14:textId="35B6F7A7" w:rsidR="0048145B" w:rsidRPr="00513F6D" w:rsidRDefault="0048145B" w:rsidP="0048145B">
            <w:pPr>
              <w:jc w:val="center"/>
              <w:rPr>
                <w:lang w:val="en-AU"/>
              </w:rPr>
            </w:pPr>
            <w:r>
              <w:rPr>
                <w:lang w:val="en-AU"/>
              </w:rPr>
              <w:t>9</w:t>
            </w:r>
          </w:p>
        </w:tc>
        <w:tc>
          <w:tcPr>
            <w:tcW w:w="6237" w:type="dxa"/>
            <w:gridSpan w:val="3"/>
            <w:tcBorders>
              <w:top w:val="single" w:sz="4" w:space="0" w:color="auto"/>
              <w:bottom w:val="single" w:sz="4" w:space="0" w:color="auto"/>
              <w:right w:val="single" w:sz="18" w:space="0" w:color="auto"/>
            </w:tcBorders>
            <w:shd w:val="clear" w:color="auto" w:fill="FFF2CC"/>
          </w:tcPr>
          <w:p w14:paraId="2FE731BD" w14:textId="7D0906FE" w:rsidR="0048145B" w:rsidRPr="00B66DB2" w:rsidRDefault="0048145B" w:rsidP="0048145B">
            <w:pPr>
              <w:spacing w:before="20" w:after="20"/>
              <w:jc w:val="both"/>
              <w:rPr>
                <w:rFonts w:ascii="Arial" w:hAnsi="Arial" w:cs="Arial"/>
                <w:b/>
                <w:bCs/>
                <w:color w:val="000000"/>
              </w:rPr>
            </w:pPr>
            <w:r>
              <w:rPr>
                <w:rFonts w:ascii="Arial" w:hAnsi="Arial" w:cs="Arial"/>
                <w:b/>
                <w:bCs/>
                <w:color w:val="000000"/>
              </w:rPr>
              <w:t>SUBSTANTIAL CHANGES HAVE BEEN MADE TO THE NUMBERING OF SECTIONS AND SUB-SECTIONS IN THIS CHAPTER AND SOME MATERIAL HAS BEEN RELOCATED AS INDICATED BELOW.</w:t>
            </w:r>
          </w:p>
        </w:tc>
      </w:tr>
      <w:tr w:rsidR="0048145B" w14:paraId="35692F57" w14:textId="77777777" w:rsidTr="006B7637">
        <w:tc>
          <w:tcPr>
            <w:tcW w:w="1219" w:type="dxa"/>
            <w:gridSpan w:val="2"/>
            <w:tcBorders>
              <w:top w:val="single" w:sz="4" w:space="0" w:color="auto"/>
              <w:left w:val="single" w:sz="18" w:space="0" w:color="auto"/>
              <w:bottom w:val="single" w:sz="4" w:space="0" w:color="auto"/>
            </w:tcBorders>
          </w:tcPr>
          <w:p w14:paraId="2F4CE2D0" w14:textId="423F0E95"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33A60D32" w14:textId="2211514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4550385" w14:textId="57AA0B12" w:rsidR="0048145B" w:rsidRDefault="0048145B" w:rsidP="0048145B">
            <w:pPr>
              <w:jc w:val="center"/>
              <w:rPr>
                <w:b/>
                <w:bCs/>
                <w:lang w:val="en-AU"/>
              </w:rPr>
            </w:pPr>
            <w:r>
              <w:rPr>
                <w:b/>
                <w:bCs/>
                <w:lang w:val="en-AU"/>
              </w:rPr>
              <w:t>9.4.1</w:t>
            </w:r>
          </w:p>
        </w:tc>
        <w:tc>
          <w:tcPr>
            <w:tcW w:w="4798" w:type="dxa"/>
            <w:gridSpan w:val="2"/>
            <w:tcBorders>
              <w:top w:val="single" w:sz="4" w:space="0" w:color="auto"/>
              <w:bottom w:val="single" w:sz="4" w:space="0" w:color="auto"/>
              <w:right w:val="single" w:sz="18" w:space="0" w:color="auto"/>
            </w:tcBorders>
          </w:tcPr>
          <w:p w14:paraId="525F49E1" w14:textId="77777777" w:rsidR="0048145B" w:rsidRPr="00C429CD" w:rsidRDefault="0048145B" w:rsidP="0048145B">
            <w:pPr>
              <w:pStyle w:val="ListParagraph"/>
              <w:numPr>
                <w:ilvl w:val="0"/>
                <w:numId w:val="110"/>
              </w:numPr>
              <w:spacing w:before="20"/>
              <w:ind w:left="357" w:hanging="357"/>
              <w:jc w:val="both"/>
              <w:rPr>
                <w:rFonts w:ascii="Arial" w:hAnsi="Arial" w:cs="Arial"/>
              </w:rPr>
            </w:pPr>
            <w:r w:rsidRPr="00C429CD">
              <w:rPr>
                <w:rFonts w:ascii="Arial" w:hAnsi="Arial" w:cs="Arial"/>
              </w:rPr>
              <w:t>A new introductory paragraph has been added.</w:t>
            </w:r>
          </w:p>
          <w:p w14:paraId="3FD415EF" w14:textId="1358DE17" w:rsidR="0048145B" w:rsidRDefault="0048145B" w:rsidP="0048145B">
            <w:pPr>
              <w:pStyle w:val="ListParagraph"/>
              <w:numPr>
                <w:ilvl w:val="0"/>
                <w:numId w:val="110"/>
              </w:numPr>
              <w:spacing w:before="20"/>
              <w:ind w:left="357" w:hanging="357"/>
              <w:jc w:val="both"/>
              <w:rPr>
                <w:rFonts w:ascii="Arial" w:hAnsi="Arial" w:cs="Arial"/>
              </w:rPr>
            </w:pPr>
            <w:r w:rsidRPr="00C429CD">
              <w:rPr>
                <w:rFonts w:ascii="Arial" w:hAnsi="Arial" w:cs="Arial"/>
              </w:rPr>
              <w:t xml:space="preserve">The summary of </w:t>
            </w:r>
            <w:r w:rsidRPr="00C429CD">
              <w:rPr>
                <w:rFonts w:ascii="Arial" w:hAnsi="Arial" w:cs="Arial"/>
                <w:i/>
                <w:iCs/>
              </w:rPr>
              <w:t>Re Roberts</w:t>
            </w:r>
            <w:r w:rsidRPr="00C429CD">
              <w:rPr>
                <w:rFonts w:ascii="Arial" w:hAnsi="Arial" w:cs="Arial"/>
              </w:rPr>
              <w:t xml:space="preserve"> [2020] VSC 793 has been moved from 9.4.1.2 and an extract from [20] has been added, together with a summary of and extracts from the appeal in </w:t>
            </w:r>
            <w:r w:rsidRPr="00C429CD">
              <w:rPr>
                <w:rFonts w:ascii="Arial" w:hAnsi="Arial" w:cs="Arial"/>
                <w:i/>
                <w:iCs/>
              </w:rPr>
              <w:lastRenderedPageBreak/>
              <w:t>Roberts v The Queen</w:t>
            </w:r>
            <w:r w:rsidRPr="00C429CD">
              <w:rPr>
                <w:rFonts w:ascii="Arial" w:hAnsi="Arial" w:cs="Arial"/>
              </w:rPr>
              <w:t xml:space="preserve"> [2021] VSCA 28 at [</w:t>
            </w:r>
            <w:proofErr w:type="gramStart"/>
            <w:r>
              <w:rPr>
                <w:rFonts w:ascii="Arial" w:hAnsi="Arial" w:cs="Arial"/>
              </w:rPr>
              <w:t>47</w:t>
            </w:r>
            <w:r w:rsidRPr="00C429CD">
              <w:rPr>
                <w:rFonts w:ascii="Arial" w:hAnsi="Arial" w:cs="Arial"/>
              </w:rPr>
              <w:t>]</w:t>
            </w:r>
            <w:r>
              <w:rPr>
                <w:rFonts w:ascii="Arial" w:hAnsi="Arial" w:cs="Arial"/>
              </w:rPr>
              <w:noBreakHyphen/>
            </w:r>
            <w:proofErr w:type="gramEnd"/>
            <w:r>
              <w:rPr>
                <w:rFonts w:ascii="Arial" w:hAnsi="Arial" w:cs="Arial"/>
              </w:rPr>
              <w:t>[48]</w:t>
            </w:r>
            <w:r w:rsidRPr="00C429CD">
              <w:rPr>
                <w:rFonts w:ascii="Arial" w:hAnsi="Arial" w:cs="Arial"/>
              </w:rPr>
              <w:t>.</w:t>
            </w:r>
          </w:p>
          <w:p w14:paraId="09351923" w14:textId="2F583A1B" w:rsidR="0048145B" w:rsidRDefault="0048145B" w:rsidP="0048145B">
            <w:pPr>
              <w:pStyle w:val="ListParagraph"/>
              <w:numPr>
                <w:ilvl w:val="0"/>
                <w:numId w:val="110"/>
              </w:numPr>
              <w:spacing w:before="20"/>
              <w:ind w:left="357" w:hanging="357"/>
              <w:jc w:val="both"/>
              <w:rPr>
                <w:rFonts w:ascii="Arial" w:hAnsi="Arial" w:cs="Arial"/>
              </w:rPr>
            </w:pPr>
            <w:r>
              <w:rPr>
                <w:rFonts w:ascii="Arial" w:hAnsi="Arial" w:cs="Arial"/>
              </w:rPr>
              <w:t xml:space="preserve">The summary of </w:t>
            </w:r>
            <w:r w:rsidRPr="00265544">
              <w:rPr>
                <w:rFonts w:ascii="Arial" w:hAnsi="Arial" w:cs="Arial"/>
                <w:i/>
                <w:iCs/>
              </w:rPr>
              <w:t>Re KE</w:t>
            </w:r>
            <w:r>
              <w:rPr>
                <w:rFonts w:ascii="Arial" w:hAnsi="Arial" w:cs="Arial"/>
              </w:rPr>
              <w:t xml:space="preserve"> [2021] VSC 175 has been moved from 9.4.1.2 and extracts from [50] &amp; [51] have been added.</w:t>
            </w:r>
          </w:p>
          <w:p w14:paraId="4C74BC50" w14:textId="5D93DC02" w:rsidR="0048145B" w:rsidRPr="00C429CD" w:rsidRDefault="0048145B" w:rsidP="0048145B">
            <w:pPr>
              <w:pStyle w:val="ListParagraph"/>
              <w:numPr>
                <w:ilvl w:val="0"/>
                <w:numId w:val="110"/>
              </w:numPr>
              <w:spacing w:before="20"/>
              <w:ind w:left="357" w:hanging="357"/>
              <w:jc w:val="both"/>
              <w:rPr>
                <w:rFonts w:ascii="Arial" w:hAnsi="Arial" w:cs="Arial"/>
              </w:rPr>
            </w:pPr>
            <w:r>
              <w:rPr>
                <w:rFonts w:ascii="Arial" w:hAnsi="Arial" w:cs="Arial"/>
              </w:rPr>
              <w:t xml:space="preserve">Summary of </w:t>
            </w:r>
            <w:r w:rsidRPr="00C963D9">
              <w:rPr>
                <w:rFonts w:ascii="Arial" w:hAnsi="Arial" w:cs="Arial"/>
                <w:i/>
                <w:iCs/>
              </w:rPr>
              <w:t>Re MJ</w:t>
            </w:r>
            <w:r w:rsidRPr="00C963D9">
              <w:rPr>
                <w:rFonts w:ascii="Arial" w:hAnsi="Arial" w:cs="Arial"/>
              </w:rPr>
              <w:t xml:space="preserve"> </w:t>
            </w:r>
            <w:r>
              <w:rPr>
                <w:rFonts w:ascii="Arial" w:hAnsi="Arial" w:cs="Arial"/>
              </w:rPr>
              <w:t>[2021] VSC 592 and extracts from [19] &amp; [71].</w:t>
            </w:r>
          </w:p>
        </w:tc>
      </w:tr>
      <w:tr w:rsidR="0048145B" w14:paraId="0E1366F3" w14:textId="77777777" w:rsidTr="006B7637">
        <w:tc>
          <w:tcPr>
            <w:tcW w:w="1219" w:type="dxa"/>
            <w:gridSpan w:val="2"/>
            <w:tcBorders>
              <w:top w:val="single" w:sz="4" w:space="0" w:color="auto"/>
              <w:left w:val="single" w:sz="18" w:space="0" w:color="auto"/>
              <w:bottom w:val="single" w:sz="4" w:space="0" w:color="auto"/>
            </w:tcBorders>
          </w:tcPr>
          <w:p w14:paraId="2AA4D9C8" w14:textId="7BA1A259" w:rsidR="0048145B" w:rsidRDefault="0048145B" w:rsidP="0048145B">
            <w:pPr>
              <w:rPr>
                <w:lang w:val="en-AU"/>
              </w:rPr>
            </w:pPr>
            <w:r>
              <w:rPr>
                <w:lang w:val="en-AU"/>
              </w:rPr>
              <w:lastRenderedPageBreak/>
              <w:t>26/11/21</w:t>
            </w:r>
          </w:p>
        </w:tc>
        <w:tc>
          <w:tcPr>
            <w:tcW w:w="836" w:type="dxa"/>
            <w:tcBorders>
              <w:top w:val="single" w:sz="4" w:space="0" w:color="auto"/>
              <w:bottom w:val="single" w:sz="4" w:space="0" w:color="auto"/>
            </w:tcBorders>
          </w:tcPr>
          <w:p w14:paraId="11439EE2" w14:textId="7EA885C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A32F3AE" w14:textId="77777777" w:rsidR="0048145B" w:rsidRDefault="0048145B" w:rsidP="0048145B">
            <w:pPr>
              <w:jc w:val="center"/>
              <w:rPr>
                <w:b/>
                <w:bCs/>
                <w:lang w:val="en-AU"/>
              </w:rPr>
            </w:pPr>
            <w:r>
              <w:rPr>
                <w:b/>
                <w:bCs/>
                <w:lang w:val="en-AU"/>
              </w:rPr>
              <w:t>9.4.1.1</w:t>
            </w:r>
          </w:p>
        </w:tc>
        <w:tc>
          <w:tcPr>
            <w:tcW w:w="4798" w:type="dxa"/>
            <w:gridSpan w:val="2"/>
            <w:tcBorders>
              <w:top w:val="single" w:sz="4" w:space="0" w:color="auto"/>
              <w:bottom w:val="single" w:sz="4" w:space="0" w:color="auto"/>
              <w:right w:val="single" w:sz="18" w:space="0" w:color="auto"/>
            </w:tcBorders>
          </w:tcPr>
          <w:p w14:paraId="046D1040" w14:textId="77777777" w:rsidR="0048145B" w:rsidRDefault="0048145B" w:rsidP="0048145B">
            <w:pPr>
              <w:pStyle w:val="ListParagraph"/>
              <w:numPr>
                <w:ilvl w:val="0"/>
                <w:numId w:val="108"/>
              </w:numPr>
              <w:ind w:left="357" w:hanging="357"/>
              <w:jc w:val="both"/>
              <w:rPr>
                <w:rFonts w:ascii="Arial" w:hAnsi="Arial" w:cs="Arial"/>
              </w:rPr>
            </w:pPr>
            <w:r w:rsidRPr="00A24E87">
              <w:rPr>
                <w:rFonts w:ascii="Arial" w:hAnsi="Arial" w:cs="Arial"/>
              </w:rPr>
              <w:t xml:space="preserve">Summary of </w:t>
            </w:r>
            <w:r w:rsidRPr="00A24E87">
              <w:rPr>
                <w:rFonts w:ascii="Arial" w:hAnsi="Arial" w:cs="Arial"/>
                <w:i/>
                <w:iCs/>
              </w:rPr>
              <w:t>Re TH</w:t>
            </w:r>
            <w:r w:rsidRPr="00A24E87">
              <w:rPr>
                <w:rFonts w:ascii="Arial" w:hAnsi="Arial" w:cs="Arial"/>
              </w:rPr>
              <w:t xml:space="preserve"> [2021] VSC 597 and extracts from [43] &amp; [49]-[52].</w:t>
            </w:r>
          </w:p>
          <w:p w14:paraId="0DBFB1C4" w14:textId="6351CCD5" w:rsidR="0048145B" w:rsidRPr="00A24E87" w:rsidRDefault="0048145B" w:rsidP="0048145B">
            <w:pPr>
              <w:pStyle w:val="ListParagraph"/>
              <w:numPr>
                <w:ilvl w:val="0"/>
                <w:numId w:val="108"/>
              </w:numPr>
              <w:ind w:left="357" w:hanging="357"/>
              <w:jc w:val="both"/>
              <w:rPr>
                <w:rFonts w:ascii="Arial" w:hAnsi="Arial" w:cs="Arial"/>
              </w:rPr>
            </w:pPr>
            <w:r>
              <w:rPr>
                <w:rFonts w:ascii="Arial" w:hAnsi="Arial" w:cs="Arial"/>
              </w:rPr>
              <w:t xml:space="preserve">Summaries of </w:t>
            </w:r>
            <w:r w:rsidRPr="000B4951">
              <w:rPr>
                <w:rFonts w:ascii="Arial" w:hAnsi="Arial" w:cs="Arial"/>
                <w:i/>
                <w:iCs/>
              </w:rPr>
              <w:t>Re</w:t>
            </w:r>
            <w:r>
              <w:rPr>
                <w:rFonts w:ascii="Arial" w:hAnsi="Arial" w:cs="Arial"/>
              </w:rPr>
              <w:t xml:space="preserve"> </w:t>
            </w:r>
            <w:proofErr w:type="spellStart"/>
            <w:r w:rsidRPr="000B4951">
              <w:rPr>
                <w:rFonts w:ascii="Arial" w:hAnsi="Arial" w:cs="Arial"/>
                <w:i/>
                <w:iCs/>
              </w:rPr>
              <w:t>Kuol</w:t>
            </w:r>
            <w:proofErr w:type="spellEnd"/>
            <w:r>
              <w:rPr>
                <w:rFonts w:ascii="Arial" w:hAnsi="Arial" w:cs="Arial"/>
                <w:i/>
                <w:iCs/>
              </w:rPr>
              <w:t xml:space="preserve"> </w:t>
            </w:r>
            <w:r>
              <w:rPr>
                <w:rFonts w:ascii="Arial" w:hAnsi="Arial" w:cs="Arial"/>
              </w:rPr>
              <w:t xml:space="preserve">[2021] VSC 598; </w:t>
            </w:r>
            <w:r>
              <w:rPr>
                <w:rFonts w:ascii="Arial" w:hAnsi="Arial" w:cs="Arial"/>
                <w:i/>
                <w:iCs/>
              </w:rPr>
              <w:t xml:space="preserve">Re LM </w:t>
            </w:r>
            <w:r w:rsidRPr="006F1854">
              <w:rPr>
                <w:rFonts w:ascii="Arial" w:hAnsi="Arial" w:cs="Arial"/>
              </w:rPr>
              <w:t>[2021] VSC 623</w:t>
            </w:r>
            <w:r>
              <w:rPr>
                <w:rFonts w:ascii="Arial" w:hAnsi="Arial" w:cs="Arial"/>
              </w:rPr>
              <w:t>;</w:t>
            </w:r>
            <w:r w:rsidRPr="006F1854">
              <w:rPr>
                <w:rFonts w:ascii="Arial" w:hAnsi="Arial" w:cs="Arial"/>
              </w:rPr>
              <w:t xml:space="preserve"> </w:t>
            </w:r>
            <w:r w:rsidRPr="006F1854">
              <w:rPr>
                <w:rFonts w:ascii="Arial" w:hAnsi="Arial" w:cs="Arial"/>
                <w:i/>
                <w:iCs/>
              </w:rPr>
              <w:t>Re DM</w:t>
            </w:r>
            <w:r>
              <w:rPr>
                <w:rFonts w:ascii="Arial" w:hAnsi="Arial" w:cs="Arial"/>
              </w:rPr>
              <w:t xml:space="preserve"> [2021] VSC 631; </w:t>
            </w:r>
            <w:r w:rsidRPr="00A25412">
              <w:rPr>
                <w:rFonts w:ascii="Arial" w:hAnsi="Arial" w:cs="Arial"/>
                <w:i/>
                <w:iCs/>
              </w:rPr>
              <w:t>Re IK (No 2)</w:t>
            </w:r>
            <w:r>
              <w:rPr>
                <w:rFonts w:ascii="Arial" w:hAnsi="Arial" w:cs="Arial"/>
              </w:rPr>
              <w:t xml:space="preserve"> [2021] VSC 636; </w:t>
            </w:r>
            <w:r w:rsidRPr="00A25412">
              <w:rPr>
                <w:rFonts w:ascii="Arial" w:hAnsi="Arial" w:cs="Arial"/>
                <w:i/>
                <w:iCs/>
              </w:rPr>
              <w:t>Re AK (No 2)</w:t>
            </w:r>
            <w:r>
              <w:rPr>
                <w:rFonts w:ascii="Arial" w:hAnsi="Arial" w:cs="Arial"/>
              </w:rPr>
              <w:t xml:space="preserve"> [2021] VSC 637; </w:t>
            </w:r>
            <w:r>
              <w:rPr>
                <w:rFonts w:ascii="Arial" w:hAnsi="Arial" w:cs="Arial"/>
                <w:i/>
                <w:iCs/>
              </w:rPr>
              <w:t xml:space="preserve">Re Villani </w:t>
            </w:r>
            <w:r w:rsidRPr="00947A19">
              <w:rPr>
                <w:rFonts w:ascii="Arial" w:hAnsi="Arial" w:cs="Arial"/>
              </w:rPr>
              <w:t>[2021] VSC 638</w:t>
            </w:r>
            <w:r>
              <w:rPr>
                <w:rFonts w:ascii="Arial" w:hAnsi="Arial" w:cs="Arial"/>
              </w:rPr>
              <w:t>;</w:t>
            </w:r>
            <w:r w:rsidRPr="00947A19">
              <w:rPr>
                <w:rFonts w:ascii="Arial" w:hAnsi="Arial" w:cs="Arial"/>
              </w:rPr>
              <w:t xml:space="preserve"> </w:t>
            </w:r>
            <w:r w:rsidRPr="00B7368B">
              <w:rPr>
                <w:rFonts w:ascii="Arial" w:hAnsi="Arial" w:cs="Arial"/>
                <w:i/>
                <w:iCs/>
              </w:rPr>
              <w:t xml:space="preserve">Re </w:t>
            </w:r>
            <w:proofErr w:type="spellStart"/>
            <w:r w:rsidRPr="00B7368B">
              <w:rPr>
                <w:rFonts w:ascii="Arial" w:hAnsi="Arial" w:cs="Arial"/>
                <w:i/>
                <w:iCs/>
              </w:rPr>
              <w:t>Bolvan</w:t>
            </w:r>
            <w:proofErr w:type="spellEnd"/>
            <w:r>
              <w:rPr>
                <w:rFonts w:ascii="Arial" w:hAnsi="Arial" w:cs="Arial"/>
              </w:rPr>
              <w:t xml:space="preserve"> [2021] VSC 664.</w:t>
            </w:r>
          </w:p>
        </w:tc>
      </w:tr>
      <w:tr w:rsidR="0048145B" w14:paraId="49B78F38" w14:textId="77777777" w:rsidTr="006B7637">
        <w:tc>
          <w:tcPr>
            <w:tcW w:w="1219" w:type="dxa"/>
            <w:gridSpan w:val="2"/>
            <w:tcBorders>
              <w:top w:val="single" w:sz="4" w:space="0" w:color="auto"/>
              <w:left w:val="single" w:sz="18" w:space="0" w:color="auto"/>
              <w:bottom w:val="single" w:sz="4" w:space="0" w:color="auto"/>
            </w:tcBorders>
          </w:tcPr>
          <w:p w14:paraId="19613B57" w14:textId="0CB7989D"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422E41E3" w14:textId="55F7D2C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3A26DAC" w14:textId="77777777" w:rsidR="0048145B" w:rsidRDefault="0048145B" w:rsidP="0048145B">
            <w:pPr>
              <w:jc w:val="center"/>
              <w:rPr>
                <w:b/>
                <w:bCs/>
                <w:lang w:val="en-AU"/>
              </w:rPr>
            </w:pPr>
            <w:r>
              <w:rPr>
                <w:b/>
                <w:bCs/>
                <w:lang w:val="en-AU"/>
              </w:rPr>
              <w:t>9.4.1.2</w:t>
            </w:r>
          </w:p>
        </w:tc>
        <w:tc>
          <w:tcPr>
            <w:tcW w:w="4798" w:type="dxa"/>
            <w:gridSpan w:val="2"/>
            <w:tcBorders>
              <w:top w:val="single" w:sz="4" w:space="0" w:color="auto"/>
              <w:bottom w:val="single" w:sz="4" w:space="0" w:color="auto"/>
              <w:right w:val="single" w:sz="18" w:space="0" w:color="auto"/>
            </w:tcBorders>
          </w:tcPr>
          <w:p w14:paraId="4F3C24AC" w14:textId="750161BE" w:rsidR="0048145B" w:rsidRDefault="0048145B" w:rsidP="0048145B">
            <w:pPr>
              <w:pStyle w:val="ListParagraph"/>
              <w:numPr>
                <w:ilvl w:val="0"/>
                <w:numId w:val="108"/>
              </w:numPr>
              <w:ind w:left="357" w:hanging="357"/>
              <w:jc w:val="both"/>
              <w:rPr>
                <w:rFonts w:ascii="Arial" w:hAnsi="Arial" w:cs="Arial"/>
              </w:rPr>
            </w:pPr>
            <w:proofErr w:type="spellStart"/>
            <w:r>
              <w:rPr>
                <w:rFonts w:ascii="Arial" w:hAnsi="Arial" w:cs="Arial"/>
              </w:rPr>
              <w:t>Excepts</w:t>
            </w:r>
            <w:proofErr w:type="spellEnd"/>
            <w:r>
              <w:rPr>
                <w:rFonts w:ascii="Arial" w:hAnsi="Arial" w:cs="Arial"/>
              </w:rPr>
              <w:t xml:space="preserve"> from </w:t>
            </w:r>
            <w:r w:rsidRPr="00924888">
              <w:rPr>
                <w:rFonts w:ascii="Arial" w:hAnsi="Arial" w:cs="Arial"/>
                <w:i/>
                <w:iCs/>
              </w:rPr>
              <w:t>Re Roberts</w:t>
            </w:r>
            <w:r>
              <w:rPr>
                <w:rFonts w:ascii="Arial" w:hAnsi="Arial" w:cs="Arial"/>
              </w:rPr>
              <w:t xml:space="preserve"> [2020] VSC 793 and </w:t>
            </w:r>
            <w:r w:rsidRPr="00924888">
              <w:rPr>
                <w:rFonts w:ascii="Arial" w:hAnsi="Arial" w:cs="Arial"/>
                <w:i/>
                <w:iCs/>
              </w:rPr>
              <w:t>Roberts v The Queen</w:t>
            </w:r>
            <w:r>
              <w:rPr>
                <w:rFonts w:ascii="Arial" w:hAnsi="Arial" w:cs="Arial"/>
              </w:rPr>
              <w:t xml:space="preserve"> [2021] VSCA 28.</w:t>
            </w:r>
          </w:p>
          <w:p w14:paraId="4492AB04" w14:textId="78B4E82E" w:rsidR="0048145B" w:rsidRPr="00924888" w:rsidRDefault="0048145B" w:rsidP="0048145B">
            <w:pPr>
              <w:pStyle w:val="ListParagraph"/>
              <w:numPr>
                <w:ilvl w:val="0"/>
                <w:numId w:val="108"/>
              </w:numPr>
              <w:ind w:left="357" w:hanging="357"/>
              <w:jc w:val="both"/>
              <w:rPr>
                <w:rFonts w:ascii="Arial" w:hAnsi="Arial" w:cs="Arial"/>
              </w:rPr>
            </w:pPr>
            <w:r w:rsidRPr="00924888">
              <w:rPr>
                <w:rFonts w:ascii="Arial" w:hAnsi="Arial" w:cs="Arial"/>
              </w:rPr>
              <w:t xml:space="preserve">Summary of </w:t>
            </w:r>
            <w:r w:rsidRPr="00924888">
              <w:rPr>
                <w:rFonts w:ascii="Arial" w:hAnsi="Arial" w:cs="Arial"/>
                <w:i/>
                <w:iCs/>
                <w:color w:val="000000"/>
              </w:rPr>
              <w:t xml:space="preserve">Re </w:t>
            </w:r>
            <w:proofErr w:type="spellStart"/>
            <w:r w:rsidRPr="00924888">
              <w:rPr>
                <w:rFonts w:ascii="Arial" w:hAnsi="Arial" w:cs="Arial"/>
                <w:i/>
                <w:iCs/>
                <w:color w:val="000000"/>
              </w:rPr>
              <w:t>Biancotto</w:t>
            </w:r>
            <w:proofErr w:type="spellEnd"/>
            <w:r w:rsidRPr="00924888">
              <w:rPr>
                <w:rFonts w:ascii="Arial" w:hAnsi="Arial" w:cs="Arial"/>
                <w:color w:val="000000"/>
              </w:rPr>
              <w:t xml:space="preserve"> [2021] VSC 754.</w:t>
            </w:r>
          </w:p>
        </w:tc>
      </w:tr>
      <w:tr w:rsidR="0048145B" w14:paraId="66A0B73B" w14:textId="77777777" w:rsidTr="006B7637">
        <w:tc>
          <w:tcPr>
            <w:tcW w:w="1219" w:type="dxa"/>
            <w:gridSpan w:val="2"/>
            <w:tcBorders>
              <w:top w:val="single" w:sz="4" w:space="0" w:color="auto"/>
              <w:left w:val="single" w:sz="18" w:space="0" w:color="auto"/>
              <w:bottom w:val="single" w:sz="4" w:space="0" w:color="auto"/>
            </w:tcBorders>
          </w:tcPr>
          <w:p w14:paraId="31CAABFE" w14:textId="40A7BEF8"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47350571" w14:textId="5818DAA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81E958B" w14:textId="0E2651CC" w:rsidR="0048145B" w:rsidRDefault="0048145B" w:rsidP="0048145B">
            <w:pPr>
              <w:jc w:val="center"/>
              <w:rPr>
                <w:b/>
                <w:bCs/>
                <w:lang w:val="en-AU"/>
              </w:rPr>
            </w:pPr>
            <w:r>
              <w:rPr>
                <w:b/>
                <w:bCs/>
                <w:lang w:val="en-AU"/>
              </w:rPr>
              <w:t>9.4.1.3</w:t>
            </w:r>
          </w:p>
        </w:tc>
        <w:tc>
          <w:tcPr>
            <w:tcW w:w="4798" w:type="dxa"/>
            <w:gridSpan w:val="2"/>
            <w:tcBorders>
              <w:top w:val="single" w:sz="4" w:space="0" w:color="auto"/>
              <w:bottom w:val="single" w:sz="4" w:space="0" w:color="auto"/>
              <w:right w:val="single" w:sz="18" w:space="0" w:color="auto"/>
            </w:tcBorders>
          </w:tcPr>
          <w:p w14:paraId="285BD901" w14:textId="2CE7FA6B" w:rsidR="0048145B" w:rsidRPr="00FB22F2" w:rsidRDefault="0048145B" w:rsidP="0048145B">
            <w:pPr>
              <w:spacing w:before="20" w:after="20"/>
              <w:jc w:val="both"/>
              <w:rPr>
                <w:rFonts w:ascii="Arial" w:hAnsi="Arial" w:cs="Arial"/>
              </w:rPr>
            </w:pPr>
            <w:r>
              <w:rPr>
                <w:rFonts w:ascii="Arial" w:hAnsi="Arial" w:cs="Arial"/>
              </w:rPr>
              <w:t xml:space="preserve">Reference to </w:t>
            </w:r>
            <w:r w:rsidRPr="0082069E">
              <w:rPr>
                <w:rFonts w:ascii="Arial" w:hAnsi="Arial" w:cs="Arial"/>
                <w:i/>
                <w:iCs/>
              </w:rPr>
              <w:t xml:space="preserve">Re </w:t>
            </w:r>
            <w:proofErr w:type="spellStart"/>
            <w:r w:rsidRPr="0082069E">
              <w:rPr>
                <w:rFonts w:ascii="Arial" w:hAnsi="Arial" w:cs="Arial"/>
                <w:i/>
                <w:iCs/>
              </w:rPr>
              <w:t>Kamvissis</w:t>
            </w:r>
            <w:proofErr w:type="spellEnd"/>
            <w:r>
              <w:rPr>
                <w:rFonts w:ascii="Arial" w:hAnsi="Arial" w:cs="Arial"/>
                <w:i/>
                <w:iCs/>
              </w:rPr>
              <w:t xml:space="preserve"> </w:t>
            </w:r>
            <w:r w:rsidRPr="00FB22F2">
              <w:rPr>
                <w:rFonts w:ascii="Arial" w:hAnsi="Arial" w:cs="Arial"/>
              </w:rPr>
              <w:t>[20</w:t>
            </w:r>
            <w:r>
              <w:rPr>
                <w:rFonts w:ascii="Arial" w:hAnsi="Arial" w:cs="Arial"/>
              </w:rPr>
              <w:t>2</w:t>
            </w:r>
            <w:r w:rsidRPr="00FB22F2">
              <w:rPr>
                <w:rFonts w:ascii="Arial" w:hAnsi="Arial" w:cs="Arial"/>
              </w:rPr>
              <w:t>1] VSC 620.</w:t>
            </w:r>
          </w:p>
        </w:tc>
      </w:tr>
      <w:tr w:rsidR="0048145B" w14:paraId="05B12FC8" w14:textId="77777777" w:rsidTr="006B7637">
        <w:tc>
          <w:tcPr>
            <w:tcW w:w="1219" w:type="dxa"/>
            <w:gridSpan w:val="2"/>
            <w:tcBorders>
              <w:top w:val="single" w:sz="4" w:space="0" w:color="auto"/>
              <w:left w:val="single" w:sz="18" w:space="0" w:color="auto"/>
              <w:bottom w:val="single" w:sz="4" w:space="0" w:color="auto"/>
            </w:tcBorders>
          </w:tcPr>
          <w:p w14:paraId="6C4E8C5E" w14:textId="77777777"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1C6BF1C1" w14:textId="4588C98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74263979" w14:textId="205DC715" w:rsidR="0048145B" w:rsidRDefault="0048145B" w:rsidP="0048145B">
            <w:pPr>
              <w:jc w:val="center"/>
              <w:rPr>
                <w:b/>
                <w:bCs/>
                <w:lang w:val="en-AU"/>
              </w:rPr>
            </w:pPr>
            <w:r>
              <w:rPr>
                <w:b/>
                <w:bCs/>
                <w:lang w:val="en-AU"/>
              </w:rPr>
              <w:t>9.4.2 OLD</w:t>
            </w:r>
          </w:p>
        </w:tc>
        <w:tc>
          <w:tcPr>
            <w:tcW w:w="4798" w:type="dxa"/>
            <w:gridSpan w:val="2"/>
            <w:tcBorders>
              <w:top w:val="single" w:sz="4" w:space="0" w:color="auto"/>
              <w:bottom w:val="single" w:sz="4" w:space="0" w:color="auto"/>
              <w:right w:val="single" w:sz="18" w:space="0" w:color="auto"/>
            </w:tcBorders>
            <w:shd w:val="clear" w:color="auto" w:fill="FFF2CC"/>
          </w:tcPr>
          <w:p w14:paraId="7977D848" w14:textId="604622E3" w:rsidR="0048145B" w:rsidRDefault="0048145B" w:rsidP="0048145B">
            <w:pPr>
              <w:jc w:val="both"/>
              <w:rPr>
                <w:rFonts w:ascii="Arial" w:hAnsi="Arial" w:cs="Arial"/>
              </w:rPr>
            </w:pPr>
            <w:r>
              <w:rPr>
                <w:rFonts w:ascii="Arial" w:hAnsi="Arial" w:cs="Arial"/>
                <w:b/>
                <w:bCs/>
                <w:color w:val="000000"/>
              </w:rPr>
              <w:t xml:space="preserve">THIS SUB-SECTION HEADED “Relationship of Exceptional </w:t>
            </w:r>
            <w:proofErr w:type="spellStart"/>
            <w:r>
              <w:rPr>
                <w:rFonts w:ascii="Arial" w:hAnsi="Arial" w:cs="Arial"/>
                <w:b/>
                <w:bCs/>
                <w:color w:val="000000"/>
              </w:rPr>
              <w:t>circs</w:t>
            </w:r>
            <w:proofErr w:type="spellEnd"/>
            <w:r>
              <w:rPr>
                <w:rFonts w:ascii="Arial" w:hAnsi="Arial" w:cs="Arial"/>
                <w:b/>
                <w:bCs/>
                <w:color w:val="000000"/>
              </w:rPr>
              <w:t xml:space="preserve">, </w:t>
            </w:r>
            <w:proofErr w:type="gramStart"/>
            <w:r>
              <w:rPr>
                <w:rFonts w:ascii="Arial" w:hAnsi="Arial" w:cs="Arial"/>
                <w:b/>
                <w:bCs/>
                <w:color w:val="000000"/>
              </w:rPr>
              <w:t>Show</w:t>
            </w:r>
            <w:proofErr w:type="gramEnd"/>
            <w:r>
              <w:rPr>
                <w:rFonts w:ascii="Arial" w:hAnsi="Arial" w:cs="Arial"/>
                <w:b/>
                <w:bCs/>
                <w:color w:val="000000"/>
              </w:rPr>
              <w:t xml:space="preserve"> compelling reason &amp; Unacceptable risk” HAS BEEN DELETED AND ITS CONTENTS MAINLY TRANSFERRED TO 9.4.4.1.</w:t>
            </w:r>
          </w:p>
        </w:tc>
      </w:tr>
      <w:tr w:rsidR="0048145B" w14:paraId="04842081" w14:textId="77777777" w:rsidTr="006B7637">
        <w:trPr>
          <w:trHeight w:val="178"/>
        </w:trPr>
        <w:tc>
          <w:tcPr>
            <w:tcW w:w="1219" w:type="dxa"/>
            <w:gridSpan w:val="2"/>
            <w:tcBorders>
              <w:top w:val="single" w:sz="4" w:space="0" w:color="auto"/>
              <w:left w:val="single" w:sz="18" w:space="0" w:color="auto"/>
            </w:tcBorders>
          </w:tcPr>
          <w:p w14:paraId="06A22971" w14:textId="4A2E77F0" w:rsidR="0048145B" w:rsidRDefault="0048145B" w:rsidP="0048145B">
            <w:pPr>
              <w:rPr>
                <w:lang w:val="en-AU"/>
              </w:rPr>
            </w:pPr>
            <w:r>
              <w:rPr>
                <w:lang w:val="en-AU"/>
              </w:rPr>
              <w:t>26/11/21</w:t>
            </w:r>
          </w:p>
        </w:tc>
        <w:tc>
          <w:tcPr>
            <w:tcW w:w="836" w:type="dxa"/>
            <w:tcBorders>
              <w:top w:val="single" w:sz="4" w:space="0" w:color="auto"/>
            </w:tcBorders>
          </w:tcPr>
          <w:p w14:paraId="161C7E63" w14:textId="4A181F4F" w:rsidR="0048145B" w:rsidRDefault="0048145B" w:rsidP="0048145B">
            <w:pPr>
              <w:jc w:val="center"/>
              <w:rPr>
                <w:lang w:val="en-AU"/>
              </w:rPr>
            </w:pPr>
            <w:r>
              <w:rPr>
                <w:lang w:val="en-AU"/>
              </w:rPr>
              <w:t>9</w:t>
            </w:r>
          </w:p>
        </w:tc>
        <w:tc>
          <w:tcPr>
            <w:tcW w:w="1439" w:type="dxa"/>
            <w:tcBorders>
              <w:top w:val="single" w:sz="4" w:space="0" w:color="auto"/>
              <w:bottom w:val="nil"/>
            </w:tcBorders>
            <w:shd w:val="clear" w:color="auto" w:fill="FFF2CC"/>
          </w:tcPr>
          <w:p w14:paraId="5E29677E" w14:textId="7C8383FD" w:rsidR="0048145B" w:rsidRDefault="0048145B" w:rsidP="0048145B">
            <w:pPr>
              <w:jc w:val="center"/>
              <w:rPr>
                <w:b/>
                <w:bCs/>
                <w:lang w:val="en-AU"/>
              </w:rPr>
            </w:pPr>
            <w:r>
              <w:rPr>
                <w:b/>
                <w:bCs/>
                <w:lang w:val="en-AU"/>
              </w:rPr>
              <w:t>9.4.2 NEW</w:t>
            </w:r>
          </w:p>
        </w:tc>
        <w:tc>
          <w:tcPr>
            <w:tcW w:w="4798" w:type="dxa"/>
            <w:gridSpan w:val="2"/>
            <w:tcBorders>
              <w:top w:val="single" w:sz="4" w:space="0" w:color="auto"/>
              <w:bottom w:val="nil"/>
              <w:right w:val="single" w:sz="18" w:space="0" w:color="auto"/>
            </w:tcBorders>
            <w:shd w:val="clear" w:color="auto" w:fill="FFF2CC"/>
          </w:tcPr>
          <w:p w14:paraId="75742A35" w14:textId="6336A1E8" w:rsidR="0048145B" w:rsidRDefault="0048145B" w:rsidP="0048145B">
            <w:pPr>
              <w:spacing w:before="20"/>
              <w:jc w:val="both"/>
              <w:rPr>
                <w:rFonts w:ascii="Arial" w:hAnsi="Arial" w:cs="Arial"/>
                <w:b/>
                <w:bCs/>
              </w:rPr>
            </w:pPr>
            <w:r>
              <w:rPr>
                <w:rFonts w:ascii="Arial" w:hAnsi="Arial" w:cs="Arial"/>
                <w:b/>
                <w:bCs/>
              </w:rPr>
              <w:t>FORMERLY 9.4.4.</w:t>
            </w:r>
          </w:p>
        </w:tc>
      </w:tr>
      <w:tr w:rsidR="0048145B" w14:paraId="2E94BB15" w14:textId="77777777" w:rsidTr="006B7637">
        <w:trPr>
          <w:trHeight w:val="178"/>
        </w:trPr>
        <w:tc>
          <w:tcPr>
            <w:tcW w:w="1219" w:type="dxa"/>
            <w:gridSpan w:val="2"/>
            <w:tcBorders>
              <w:top w:val="single" w:sz="4" w:space="0" w:color="auto"/>
              <w:left w:val="single" w:sz="18" w:space="0" w:color="auto"/>
            </w:tcBorders>
          </w:tcPr>
          <w:p w14:paraId="7C56EE41" w14:textId="1AD90A01" w:rsidR="0048145B" w:rsidRDefault="0048145B" w:rsidP="0048145B">
            <w:pPr>
              <w:rPr>
                <w:lang w:val="en-AU"/>
              </w:rPr>
            </w:pPr>
            <w:r>
              <w:rPr>
                <w:lang w:val="en-AU"/>
              </w:rPr>
              <w:t>26/11/21</w:t>
            </w:r>
          </w:p>
        </w:tc>
        <w:tc>
          <w:tcPr>
            <w:tcW w:w="836" w:type="dxa"/>
            <w:tcBorders>
              <w:top w:val="single" w:sz="4" w:space="0" w:color="auto"/>
            </w:tcBorders>
          </w:tcPr>
          <w:p w14:paraId="2DFF2BE0" w14:textId="3C6B4B84" w:rsidR="0048145B" w:rsidRDefault="0048145B" w:rsidP="0048145B">
            <w:pPr>
              <w:jc w:val="center"/>
              <w:rPr>
                <w:lang w:val="en-AU"/>
              </w:rPr>
            </w:pPr>
            <w:r>
              <w:rPr>
                <w:lang w:val="en-AU"/>
              </w:rPr>
              <w:t>9</w:t>
            </w:r>
          </w:p>
        </w:tc>
        <w:tc>
          <w:tcPr>
            <w:tcW w:w="1439" w:type="dxa"/>
            <w:tcBorders>
              <w:top w:val="single" w:sz="4" w:space="0" w:color="auto"/>
              <w:bottom w:val="nil"/>
            </w:tcBorders>
            <w:shd w:val="clear" w:color="auto" w:fill="FFF2CC"/>
          </w:tcPr>
          <w:p w14:paraId="3142F862" w14:textId="0744A08B" w:rsidR="0048145B" w:rsidRDefault="0048145B" w:rsidP="0048145B">
            <w:pPr>
              <w:jc w:val="center"/>
              <w:rPr>
                <w:b/>
                <w:bCs/>
                <w:lang w:val="en-AU"/>
              </w:rPr>
            </w:pPr>
            <w:r>
              <w:rPr>
                <w:b/>
                <w:bCs/>
                <w:lang w:val="en-AU"/>
              </w:rPr>
              <w:t>9.4.2.1</w:t>
            </w:r>
          </w:p>
        </w:tc>
        <w:tc>
          <w:tcPr>
            <w:tcW w:w="4798" w:type="dxa"/>
            <w:gridSpan w:val="2"/>
            <w:tcBorders>
              <w:top w:val="single" w:sz="4" w:space="0" w:color="auto"/>
              <w:bottom w:val="nil"/>
              <w:right w:val="single" w:sz="18" w:space="0" w:color="auto"/>
            </w:tcBorders>
            <w:shd w:val="clear" w:color="auto" w:fill="FFF2CC"/>
          </w:tcPr>
          <w:p w14:paraId="713F906E" w14:textId="65DAE52C" w:rsidR="0048145B" w:rsidRDefault="0048145B" w:rsidP="0048145B">
            <w:pPr>
              <w:spacing w:before="20"/>
              <w:jc w:val="both"/>
              <w:rPr>
                <w:rFonts w:ascii="Arial" w:hAnsi="Arial" w:cs="Arial"/>
                <w:b/>
                <w:bCs/>
              </w:rPr>
            </w:pPr>
            <w:r>
              <w:rPr>
                <w:rFonts w:ascii="Arial" w:hAnsi="Arial" w:cs="Arial"/>
                <w:b/>
                <w:bCs/>
              </w:rPr>
              <w:t>FORMERLY 9.4.4.1.</w:t>
            </w:r>
          </w:p>
        </w:tc>
      </w:tr>
      <w:tr w:rsidR="0048145B" w14:paraId="3BE2276C" w14:textId="77777777" w:rsidTr="006B7637">
        <w:trPr>
          <w:trHeight w:val="178"/>
        </w:trPr>
        <w:tc>
          <w:tcPr>
            <w:tcW w:w="1219" w:type="dxa"/>
            <w:gridSpan w:val="2"/>
            <w:vMerge w:val="restart"/>
            <w:tcBorders>
              <w:top w:val="single" w:sz="4" w:space="0" w:color="auto"/>
              <w:left w:val="single" w:sz="18" w:space="0" w:color="auto"/>
            </w:tcBorders>
          </w:tcPr>
          <w:p w14:paraId="449A35E1" w14:textId="193147DB" w:rsidR="0048145B" w:rsidRDefault="0048145B" w:rsidP="0048145B">
            <w:pPr>
              <w:rPr>
                <w:lang w:val="en-AU"/>
              </w:rPr>
            </w:pPr>
            <w:r>
              <w:rPr>
                <w:lang w:val="en-AU"/>
              </w:rPr>
              <w:t>26/11/21</w:t>
            </w:r>
          </w:p>
        </w:tc>
        <w:tc>
          <w:tcPr>
            <w:tcW w:w="836" w:type="dxa"/>
            <w:vMerge w:val="restart"/>
            <w:tcBorders>
              <w:top w:val="single" w:sz="4" w:space="0" w:color="auto"/>
            </w:tcBorders>
          </w:tcPr>
          <w:p w14:paraId="6B11C071" w14:textId="6B62E814" w:rsidR="0048145B" w:rsidRDefault="0048145B" w:rsidP="0048145B">
            <w:pPr>
              <w:jc w:val="center"/>
              <w:rPr>
                <w:lang w:val="en-AU"/>
              </w:rPr>
            </w:pPr>
            <w:r>
              <w:rPr>
                <w:lang w:val="en-AU"/>
              </w:rPr>
              <w:t>9</w:t>
            </w:r>
          </w:p>
        </w:tc>
        <w:tc>
          <w:tcPr>
            <w:tcW w:w="1439" w:type="dxa"/>
            <w:vMerge w:val="restart"/>
            <w:tcBorders>
              <w:top w:val="single" w:sz="4" w:space="0" w:color="auto"/>
            </w:tcBorders>
            <w:shd w:val="clear" w:color="auto" w:fill="FFF2CC"/>
          </w:tcPr>
          <w:p w14:paraId="2310A8BD" w14:textId="56465DA6" w:rsidR="0048145B" w:rsidRDefault="0048145B" w:rsidP="0048145B">
            <w:pPr>
              <w:jc w:val="center"/>
              <w:rPr>
                <w:b/>
                <w:bCs/>
                <w:lang w:val="en-AU"/>
              </w:rPr>
            </w:pPr>
            <w:r>
              <w:rPr>
                <w:b/>
                <w:bCs/>
                <w:lang w:val="en-AU"/>
              </w:rPr>
              <w:t>9.4.2.2</w:t>
            </w:r>
          </w:p>
        </w:tc>
        <w:tc>
          <w:tcPr>
            <w:tcW w:w="4798" w:type="dxa"/>
            <w:gridSpan w:val="2"/>
            <w:tcBorders>
              <w:top w:val="single" w:sz="4" w:space="0" w:color="auto"/>
              <w:bottom w:val="nil"/>
              <w:right w:val="single" w:sz="18" w:space="0" w:color="auto"/>
            </w:tcBorders>
            <w:shd w:val="clear" w:color="auto" w:fill="FFF2CC"/>
          </w:tcPr>
          <w:p w14:paraId="51260D89" w14:textId="2A79BC6D" w:rsidR="0048145B" w:rsidRPr="005C45B5" w:rsidRDefault="0048145B" w:rsidP="0048145B">
            <w:pPr>
              <w:spacing w:before="20"/>
              <w:jc w:val="both"/>
              <w:rPr>
                <w:rFonts w:ascii="Arial" w:hAnsi="Arial" w:cs="Arial"/>
                <w:b/>
                <w:bCs/>
              </w:rPr>
            </w:pPr>
            <w:r>
              <w:rPr>
                <w:rFonts w:ascii="Arial" w:hAnsi="Arial" w:cs="Arial"/>
                <w:b/>
                <w:bCs/>
              </w:rPr>
              <w:t>FORMERLY 9.4.4.4.</w:t>
            </w:r>
          </w:p>
        </w:tc>
      </w:tr>
      <w:tr w:rsidR="0048145B" w14:paraId="44C8402B" w14:textId="77777777" w:rsidTr="006B7637">
        <w:trPr>
          <w:trHeight w:val="178"/>
        </w:trPr>
        <w:tc>
          <w:tcPr>
            <w:tcW w:w="1219" w:type="dxa"/>
            <w:gridSpan w:val="2"/>
            <w:vMerge/>
            <w:tcBorders>
              <w:left w:val="single" w:sz="18" w:space="0" w:color="auto"/>
              <w:bottom w:val="single" w:sz="4" w:space="0" w:color="auto"/>
            </w:tcBorders>
          </w:tcPr>
          <w:p w14:paraId="06920DA4" w14:textId="77777777" w:rsidR="0048145B" w:rsidRDefault="0048145B" w:rsidP="0048145B">
            <w:pPr>
              <w:rPr>
                <w:lang w:val="en-AU"/>
              </w:rPr>
            </w:pPr>
          </w:p>
        </w:tc>
        <w:tc>
          <w:tcPr>
            <w:tcW w:w="836" w:type="dxa"/>
            <w:vMerge/>
            <w:tcBorders>
              <w:bottom w:val="single" w:sz="4" w:space="0" w:color="auto"/>
            </w:tcBorders>
          </w:tcPr>
          <w:p w14:paraId="2C220D78" w14:textId="397FC8F8" w:rsidR="0048145B" w:rsidRDefault="0048145B" w:rsidP="0048145B">
            <w:pPr>
              <w:jc w:val="center"/>
              <w:rPr>
                <w:lang w:val="en-AU"/>
              </w:rPr>
            </w:pPr>
          </w:p>
        </w:tc>
        <w:tc>
          <w:tcPr>
            <w:tcW w:w="1439" w:type="dxa"/>
            <w:vMerge/>
            <w:tcBorders>
              <w:bottom w:val="single" w:sz="4" w:space="0" w:color="auto"/>
            </w:tcBorders>
            <w:shd w:val="clear" w:color="auto" w:fill="FFF2CC"/>
          </w:tcPr>
          <w:p w14:paraId="316B739C" w14:textId="77777777" w:rsidR="0048145B" w:rsidRDefault="0048145B" w:rsidP="0048145B">
            <w:pPr>
              <w:rPr>
                <w:b/>
                <w:bCs/>
                <w:lang w:val="en-AU"/>
              </w:rPr>
            </w:pPr>
          </w:p>
        </w:tc>
        <w:tc>
          <w:tcPr>
            <w:tcW w:w="4798" w:type="dxa"/>
            <w:gridSpan w:val="2"/>
            <w:tcBorders>
              <w:top w:val="nil"/>
              <w:bottom w:val="single" w:sz="4" w:space="0" w:color="auto"/>
              <w:right w:val="single" w:sz="18" w:space="0" w:color="auto"/>
            </w:tcBorders>
            <w:shd w:val="clear" w:color="auto" w:fill="auto"/>
          </w:tcPr>
          <w:p w14:paraId="023EF84C" w14:textId="3CBF7E93" w:rsidR="0048145B" w:rsidRPr="00EC61F6" w:rsidRDefault="0048145B" w:rsidP="0048145B">
            <w:pPr>
              <w:spacing w:before="20" w:after="20"/>
              <w:jc w:val="both"/>
              <w:rPr>
                <w:rFonts w:ascii="Arial" w:hAnsi="Arial" w:cs="Arial"/>
              </w:rPr>
            </w:pPr>
            <w:r w:rsidRPr="00EC61F6">
              <w:rPr>
                <w:rFonts w:ascii="Arial" w:hAnsi="Arial" w:cs="Arial"/>
              </w:rPr>
              <w:t>Added summar</w:t>
            </w:r>
            <w:r>
              <w:rPr>
                <w:rFonts w:ascii="Arial" w:hAnsi="Arial" w:cs="Arial"/>
              </w:rPr>
              <w:t>ies</w:t>
            </w:r>
            <w:r w:rsidRPr="00EC61F6">
              <w:rPr>
                <w:rFonts w:ascii="Arial" w:hAnsi="Arial" w:cs="Arial"/>
              </w:rPr>
              <w:t xml:space="preserve"> of </w:t>
            </w:r>
            <w:r w:rsidRPr="00EC61F6">
              <w:rPr>
                <w:rFonts w:ascii="Arial" w:hAnsi="Arial" w:cs="Arial"/>
                <w:i/>
                <w:iCs/>
                <w:color w:val="000000"/>
              </w:rPr>
              <w:t xml:space="preserve">Re Tito </w:t>
            </w:r>
            <w:r w:rsidRPr="00EC61F6">
              <w:rPr>
                <w:rFonts w:ascii="Arial" w:hAnsi="Arial" w:cs="Arial"/>
                <w:color w:val="000000"/>
              </w:rPr>
              <w:t>[2021] VSC 574</w:t>
            </w:r>
            <w:r>
              <w:rPr>
                <w:rFonts w:ascii="Arial" w:hAnsi="Arial" w:cs="Arial"/>
                <w:color w:val="000000"/>
              </w:rPr>
              <w:t xml:space="preserve">; </w:t>
            </w:r>
            <w:r w:rsidRPr="00167916">
              <w:rPr>
                <w:rFonts w:ascii="Arial" w:hAnsi="Arial" w:cs="Arial"/>
                <w:i/>
                <w:iCs/>
                <w:color w:val="000000"/>
              </w:rPr>
              <w:t xml:space="preserve">Re DK </w:t>
            </w:r>
            <w:r w:rsidRPr="00167916">
              <w:rPr>
                <w:rFonts w:ascii="Arial" w:hAnsi="Arial" w:cs="Arial"/>
                <w:color w:val="000000"/>
              </w:rPr>
              <w:t>[2021] VSC 596</w:t>
            </w:r>
            <w:r>
              <w:rPr>
                <w:rFonts w:ascii="Arial" w:hAnsi="Arial" w:cs="Arial"/>
                <w:color w:val="000000"/>
              </w:rPr>
              <w:t xml:space="preserve">; </w:t>
            </w:r>
            <w:r>
              <w:rPr>
                <w:rFonts w:ascii="Arial" w:hAnsi="Arial" w:cs="Arial"/>
                <w:i/>
                <w:iCs/>
                <w:color w:val="000000"/>
              </w:rPr>
              <w:t xml:space="preserve">Re Russell </w:t>
            </w:r>
            <w:r w:rsidRPr="003F775F">
              <w:rPr>
                <w:rFonts w:ascii="Arial" w:hAnsi="Arial" w:cs="Arial"/>
                <w:color w:val="000000"/>
              </w:rPr>
              <w:t>[2021] VSC 657</w:t>
            </w:r>
            <w:r>
              <w:rPr>
                <w:rFonts w:ascii="Arial" w:hAnsi="Arial" w:cs="Arial"/>
                <w:color w:val="000000"/>
              </w:rPr>
              <w:t xml:space="preserve">; </w:t>
            </w:r>
            <w:r>
              <w:rPr>
                <w:rFonts w:ascii="Arial" w:hAnsi="Arial" w:cs="Arial"/>
                <w:i/>
                <w:iCs/>
                <w:color w:val="000000"/>
              </w:rPr>
              <w:t>Re Bradley</w:t>
            </w:r>
            <w:r w:rsidRPr="00B7368B">
              <w:rPr>
                <w:rFonts w:ascii="Arial" w:hAnsi="Arial" w:cs="Arial"/>
                <w:color w:val="000000"/>
              </w:rPr>
              <w:t xml:space="preserve"> [2021] VSC 663</w:t>
            </w:r>
            <w:r>
              <w:rPr>
                <w:rFonts w:ascii="Arial" w:hAnsi="Arial" w:cs="Arial"/>
                <w:color w:val="000000"/>
              </w:rPr>
              <w:t>.</w:t>
            </w:r>
          </w:p>
        </w:tc>
      </w:tr>
      <w:tr w:rsidR="0048145B" w14:paraId="678FD86D" w14:textId="77777777" w:rsidTr="006B7637">
        <w:tc>
          <w:tcPr>
            <w:tcW w:w="1219" w:type="dxa"/>
            <w:gridSpan w:val="2"/>
            <w:tcBorders>
              <w:top w:val="single" w:sz="4" w:space="0" w:color="auto"/>
              <w:left w:val="single" w:sz="18" w:space="0" w:color="auto"/>
              <w:bottom w:val="single" w:sz="4" w:space="0" w:color="auto"/>
            </w:tcBorders>
          </w:tcPr>
          <w:p w14:paraId="6E0F2E3A" w14:textId="77777777"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576D58A9" w14:textId="1A42FE9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8EF3353" w14:textId="606420F8" w:rsidR="0048145B" w:rsidRDefault="0048145B" w:rsidP="0048145B">
            <w:pPr>
              <w:jc w:val="center"/>
              <w:rPr>
                <w:b/>
                <w:bCs/>
                <w:lang w:val="en-AU"/>
              </w:rPr>
            </w:pPr>
            <w:r>
              <w:rPr>
                <w:b/>
                <w:bCs/>
                <w:lang w:val="en-AU"/>
              </w:rPr>
              <w:t>9.4.2.3</w:t>
            </w:r>
          </w:p>
        </w:tc>
        <w:tc>
          <w:tcPr>
            <w:tcW w:w="4798" w:type="dxa"/>
            <w:gridSpan w:val="2"/>
            <w:tcBorders>
              <w:top w:val="single" w:sz="4" w:space="0" w:color="auto"/>
              <w:bottom w:val="single" w:sz="4" w:space="0" w:color="auto"/>
              <w:right w:val="single" w:sz="18" w:space="0" w:color="auto"/>
            </w:tcBorders>
            <w:shd w:val="clear" w:color="auto" w:fill="FFF2CC"/>
          </w:tcPr>
          <w:p w14:paraId="2B90A828" w14:textId="1B3E6350" w:rsidR="0048145B" w:rsidRPr="005C45B5" w:rsidRDefault="0048145B" w:rsidP="0048145B">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4.5</w:t>
            </w:r>
            <w:r w:rsidRPr="005C45B5">
              <w:rPr>
                <w:rFonts w:ascii="Arial" w:hAnsi="Arial" w:cs="Arial"/>
                <w:b/>
                <w:bCs/>
              </w:rPr>
              <w:t>.</w:t>
            </w:r>
          </w:p>
        </w:tc>
      </w:tr>
      <w:tr w:rsidR="0048145B" w14:paraId="0B947C9E" w14:textId="77777777" w:rsidTr="006B7637">
        <w:tc>
          <w:tcPr>
            <w:tcW w:w="1219" w:type="dxa"/>
            <w:gridSpan w:val="2"/>
            <w:tcBorders>
              <w:top w:val="single" w:sz="4" w:space="0" w:color="auto"/>
              <w:left w:val="single" w:sz="18" w:space="0" w:color="auto"/>
              <w:bottom w:val="single" w:sz="4" w:space="0" w:color="auto"/>
            </w:tcBorders>
          </w:tcPr>
          <w:p w14:paraId="146EBBE5" w14:textId="77777777"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772B020D" w14:textId="57F1B18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7FA9FF6" w14:textId="4AAEAFAB" w:rsidR="0048145B" w:rsidRDefault="0048145B" w:rsidP="0048145B">
            <w:pPr>
              <w:jc w:val="center"/>
              <w:rPr>
                <w:b/>
                <w:bCs/>
                <w:lang w:val="en-AU"/>
              </w:rPr>
            </w:pPr>
            <w:r>
              <w:rPr>
                <w:b/>
                <w:bCs/>
                <w:lang w:val="en-AU"/>
              </w:rPr>
              <w:t>9.4.2.4</w:t>
            </w:r>
          </w:p>
        </w:tc>
        <w:tc>
          <w:tcPr>
            <w:tcW w:w="4798" w:type="dxa"/>
            <w:gridSpan w:val="2"/>
            <w:tcBorders>
              <w:top w:val="single" w:sz="4" w:space="0" w:color="auto"/>
              <w:bottom w:val="single" w:sz="4" w:space="0" w:color="auto"/>
              <w:right w:val="single" w:sz="18" w:space="0" w:color="auto"/>
            </w:tcBorders>
            <w:shd w:val="clear" w:color="auto" w:fill="FFF2CC"/>
          </w:tcPr>
          <w:p w14:paraId="74D7884A" w14:textId="4374B301" w:rsidR="0048145B" w:rsidRPr="005C45B5" w:rsidRDefault="0048145B" w:rsidP="0048145B">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4.6</w:t>
            </w:r>
            <w:r w:rsidRPr="005C45B5">
              <w:rPr>
                <w:rFonts w:ascii="Arial" w:hAnsi="Arial" w:cs="Arial"/>
                <w:b/>
                <w:bCs/>
              </w:rPr>
              <w:t>.</w:t>
            </w:r>
          </w:p>
        </w:tc>
      </w:tr>
      <w:tr w:rsidR="0048145B" w14:paraId="5230D332" w14:textId="77777777" w:rsidTr="006B7637">
        <w:trPr>
          <w:trHeight w:val="100"/>
        </w:trPr>
        <w:tc>
          <w:tcPr>
            <w:tcW w:w="1219" w:type="dxa"/>
            <w:gridSpan w:val="2"/>
            <w:vMerge w:val="restart"/>
            <w:tcBorders>
              <w:top w:val="single" w:sz="4" w:space="0" w:color="auto"/>
              <w:left w:val="single" w:sz="18" w:space="0" w:color="auto"/>
            </w:tcBorders>
          </w:tcPr>
          <w:p w14:paraId="5A7D6515" w14:textId="77777777" w:rsidR="0048145B" w:rsidRDefault="0048145B" w:rsidP="0048145B">
            <w:pPr>
              <w:rPr>
                <w:lang w:val="en-AU"/>
              </w:rPr>
            </w:pPr>
            <w:r>
              <w:rPr>
                <w:lang w:val="en-AU"/>
              </w:rPr>
              <w:t>26/11/21</w:t>
            </w:r>
          </w:p>
        </w:tc>
        <w:tc>
          <w:tcPr>
            <w:tcW w:w="836" w:type="dxa"/>
            <w:vMerge w:val="restart"/>
            <w:tcBorders>
              <w:top w:val="single" w:sz="4" w:space="0" w:color="auto"/>
            </w:tcBorders>
          </w:tcPr>
          <w:p w14:paraId="179BAC80" w14:textId="5A652785" w:rsidR="0048145B" w:rsidRDefault="0048145B" w:rsidP="0048145B">
            <w:pPr>
              <w:jc w:val="center"/>
              <w:rPr>
                <w:lang w:val="en-AU"/>
              </w:rPr>
            </w:pPr>
            <w:r>
              <w:rPr>
                <w:lang w:val="en-AU"/>
              </w:rPr>
              <w:t>9</w:t>
            </w:r>
          </w:p>
        </w:tc>
        <w:tc>
          <w:tcPr>
            <w:tcW w:w="1439" w:type="dxa"/>
            <w:vMerge w:val="restart"/>
            <w:tcBorders>
              <w:top w:val="single" w:sz="4" w:space="0" w:color="auto"/>
            </w:tcBorders>
            <w:shd w:val="clear" w:color="auto" w:fill="FFF2CC"/>
          </w:tcPr>
          <w:p w14:paraId="4A35641F" w14:textId="398524B7" w:rsidR="0048145B" w:rsidRDefault="0048145B" w:rsidP="0048145B">
            <w:pPr>
              <w:jc w:val="center"/>
              <w:rPr>
                <w:b/>
                <w:bCs/>
                <w:lang w:val="en-AU"/>
              </w:rPr>
            </w:pPr>
            <w:r>
              <w:rPr>
                <w:b/>
                <w:bCs/>
                <w:lang w:val="en-AU"/>
              </w:rPr>
              <w:t>9.4.2.5</w:t>
            </w:r>
          </w:p>
        </w:tc>
        <w:tc>
          <w:tcPr>
            <w:tcW w:w="4798" w:type="dxa"/>
            <w:gridSpan w:val="2"/>
            <w:tcBorders>
              <w:top w:val="single" w:sz="4" w:space="0" w:color="auto"/>
              <w:bottom w:val="single" w:sz="4" w:space="0" w:color="auto"/>
              <w:right w:val="single" w:sz="18" w:space="0" w:color="auto"/>
            </w:tcBorders>
            <w:shd w:val="clear" w:color="auto" w:fill="FFF2CC"/>
          </w:tcPr>
          <w:p w14:paraId="7D4EC6E2" w14:textId="6F03F704" w:rsidR="0048145B" w:rsidRPr="005C45B5" w:rsidRDefault="0048145B" w:rsidP="0048145B">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4.7</w:t>
            </w:r>
            <w:r w:rsidRPr="005C45B5">
              <w:rPr>
                <w:rFonts w:ascii="Arial" w:hAnsi="Arial" w:cs="Arial"/>
                <w:b/>
                <w:bCs/>
              </w:rPr>
              <w:t>.</w:t>
            </w:r>
          </w:p>
        </w:tc>
      </w:tr>
      <w:tr w:rsidR="0048145B" w14:paraId="298568E6" w14:textId="77777777" w:rsidTr="006B7637">
        <w:trPr>
          <w:trHeight w:val="100"/>
        </w:trPr>
        <w:tc>
          <w:tcPr>
            <w:tcW w:w="1219" w:type="dxa"/>
            <w:gridSpan w:val="2"/>
            <w:vMerge/>
            <w:tcBorders>
              <w:left w:val="single" w:sz="18" w:space="0" w:color="auto"/>
              <w:bottom w:val="single" w:sz="4" w:space="0" w:color="auto"/>
            </w:tcBorders>
          </w:tcPr>
          <w:p w14:paraId="70BCF410" w14:textId="77777777" w:rsidR="0048145B" w:rsidRDefault="0048145B" w:rsidP="0048145B">
            <w:pPr>
              <w:rPr>
                <w:lang w:val="en-AU"/>
              </w:rPr>
            </w:pPr>
          </w:p>
        </w:tc>
        <w:tc>
          <w:tcPr>
            <w:tcW w:w="836" w:type="dxa"/>
            <w:vMerge/>
            <w:tcBorders>
              <w:bottom w:val="single" w:sz="4" w:space="0" w:color="auto"/>
            </w:tcBorders>
          </w:tcPr>
          <w:p w14:paraId="1BEBECF2" w14:textId="14830FF7" w:rsidR="0048145B" w:rsidRDefault="0048145B" w:rsidP="0048145B">
            <w:pPr>
              <w:jc w:val="center"/>
              <w:rPr>
                <w:lang w:val="en-AU"/>
              </w:rPr>
            </w:pPr>
          </w:p>
        </w:tc>
        <w:tc>
          <w:tcPr>
            <w:tcW w:w="1439" w:type="dxa"/>
            <w:vMerge/>
            <w:tcBorders>
              <w:bottom w:val="single" w:sz="4" w:space="0" w:color="auto"/>
            </w:tcBorders>
            <w:shd w:val="clear" w:color="auto" w:fill="FFF2CC"/>
          </w:tcPr>
          <w:p w14:paraId="44EDBF61" w14:textId="77777777" w:rsidR="0048145B" w:rsidRDefault="0048145B" w:rsidP="0048145B">
            <w:pPr>
              <w:jc w:val="center"/>
              <w:rPr>
                <w:b/>
                <w:bCs/>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6FD3C04E" w14:textId="7F8CC7BA" w:rsidR="0048145B" w:rsidRPr="00585A0C" w:rsidRDefault="0048145B" w:rsidP="0048145B">
            <w:pPr>
              <w:spacing w:before="20"/>
              <w:jc w:val="both"/>
              <w:rPr>
                <w:rFonts w:ascii="Arial" w:hAnsi="Arial" w:cs="Arial"/>
              </w:rPr>
            </w:pPr>
            <w:r>
              <w:rPr>
                <w:rFonts w:ascii="Arial" w:hAnsi="Arial" w:cs="Arial"/>
              </w:rPr>
              <w:t>Added r</w:t>
            </w:r>
            <w:r w:rsidRPr="00585A0C">
              <w:rPr>
                <w:rFonts w:ascii="Arial" w:hAnsi="Arial" w:cs="Arial"/>
              </w:rPr>
              <w:t xml:space="preserve">eference to </w:t>
            </w:r>
            <w:r w:rsidRPr="00585A0C">
              <w:rPr>
                <w:rFonts w:ascii="Arial" w:hAnsi="Arial" w:cs="Arial"/>
                <w:i/>
                <w:iCs/>
                <w:color w:val="000000"/>
              </w:rPr>
              <w:t>Re Newman</w:t>
            </w:r>
            <w:r w:rsidRPr="00585A0C">
              <w:rPr>
                <w:rFonts w:ascii="Arial" w:hAnsi="Arial" w:cs="Arial"/>
                <w:color w:val="000000"/>
              </w:rPr>
              <w:t xml:space="preserve"> [2021] VSC 656.</w:t>
            </w:r>
          </w:p>
        </w:tc>
      </w:tr>
      <w:tr w:rsidR="0048145B" w14:paraId="00FA23DA" w14:textId="77777777" w:rsidTr="006B7637">
        <w:tc>
          <w:tcPr>
            <w:tcW w:w="1219" w:type="dxa"/>
            <w:gridSpan w:val="2"/>
            <w:tcBorders>
              <w:top w:val="single" w:sz="4" w:space="0" w:color="auto"/>
              <w:left w:val="single" w:sz="18" w:space="0" w:color="auto"/>
              <w:bottom w:val="single" w:sz="4" w:space="0" w:color="auto"/>
            </w:tcBorders>
          </w:tcPr>
          <w:p w14:paraId="36231230" w14:textId="77777777"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7A7D79ED" w14:textId="6B25867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ABB65AB" w14:textId="63B2BDE4" w:rsidR="0048145B" w:rsidRDefault="0048145B" w:rsidP="0048145B">
            <w:pPr>
              <w:jc w:val="center"/>
              <w:rPr>
                <w:b/>
                <w:bCs/>
                <w:lang w:val="en-AU"/>
              </w:rPr>
            </w:pPr>
            <w:r>
              <w:rPr>
                <w:b/>
                <w:bCs/>
                <w:lang w:val="en-AU"/>
              </w:rPr>
              <w:t>9.4.2.6</w:t>
            </w:r>
          </w:p>
        </w:tc>
        <w:tc>
          <w:tcPr>
            <w:tcW w:w="4798" w:type="dxa"/>
            <w:gridSpan w:val="2"/>
            <w:tcBorders>
              <w:top w:val="single" w:sz="4" w:space="0" w:color="auto"/>
              <w:bottom w:val="single" w:sz="4" w:space="0" w:color="auto"/>
              <w:right w:val="single" w:sz="18" w:space="0" w:color="auto"/>
            </w:tcBorders>
            <w:shd w:val="clear" w:color="auto" w:fill="FFF2CC"/>
          </w:tcPr>
          <w:p w14:paraId="4238329A" w14:textId="06284380" w:rsidR="0048145B" w:rsidRPr="005C45B5" w:rsidRDefault="0048145B" w:rsidP="0048145B">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4.8</w:t>
            </w:r>
            <w:r w:rsidRPr="005C45B5">
              <w:rPr>
                <w:rFonts w:ascii="Arial" w:hAnsi="Arial" w:cs="Arial"/>
                <w:b/>
                <w:bCs/>
              </w:rPr>
              <w:t>.</w:t>
            </w:r>
          </w:p>
        </w:tc>
      </w:tr>
      <w:tr w:rsidR="0048145B" w14:paraId="01F48032" w14:textId="77777777" w:rsidTr="006B7637">
        <w:tc>
          <w:tcPr>
            <w:tcW w:w="1219" w:type="dxa"/>
            <w:gridSpan w:val="2"/>
            <w:tcBorders>
              <w:top w:val="single" w:sz="4" w:space="0" w:color="auto"/>
              <w:left w:val="single" w:sz="18" w:space="0" w:color="auto"/>
              <w:bottom w:val="single" w:sz="4" w:space="0" w:color="auto"/>
            </w:tcBorders>
          </w:tcPr>
          <w:p w14:paraId="079EE578" w14:textId="59A31D1E" w:rsidR="0048145B" w:rsidRDefault="0048145B" w:rsidP="0048145B">
            <w:pPr>
              <w:keepNext/>
              <w:keepLines/>
              <w:rPr>
                <w:lang w:val="en-AU"/>
              </w:rPr>
            </w:pPr>
            <w:r>
              <w:rPr>
                <w:lang w:val="en-AU"/>
              </w:rPr>
              <w:t>26/11/21</w:t>
            </w:r>
          </w:p>
        </w:tc>
        <w:tc>
          <w:tcPr>
            <w:tcW w:w="836" w:type="dxa"/>
            <w:tcBorders>
              <w:top w:val="single" w:sz="4" w:space="0" w:color="auto"/>
              <w:bottom w:val="single" w:sz="4" w:space="0" w:color="auto"/>
            </w:tcBorders>
          </w:tcPr>
          <w:p w14:paraId="75D5DBB8" w14:textId="646ACB34" w:rsidR="0048145B" w:rsidRDefault="0048145B" w:rsidP="0048145B">
            <w:pPr>
              <w:keepNext/>
              <w:keepLines/>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85B2BB7" w14:textId="4301CF15" w:rsidR="0048145B" w:rsidRDefault="0048145B" w:rsidP="0048145B">
            <w:pPr>
              <w:keepNext/>
              <w:keepLines/>
              <w:jc w:val="center"/>
              <w:rPr>
                <w:b/>
                <w:bCs/>
                <w:lang w:val="en-AU"/>
              </w:rPr>
            </w:pPr>
            <w:r>
              <w:rPr>
                <w:b/>
                <w:bCs/>
                <w:lang w:val="en-AU"/>
              </w:rPr>
              <w:t>9.4.3 OLD</w:t>
            </w:r>
          </w:p>
        </w:tc>
        <w:tc>
          <w:tcPr>
            <w:tcW w:w="4798" w:type="dxa"/>
            <w:gridSpan w:val="2"/>
            <w:tcBorders>
              <w:top w:val="single" w:sz="4" w:space="0" w:color="auto"/>
              <w:bottom w:val="single" w:sz="4" w:space="0" w:color="auto"/>
              <w:right w:val="single" w:sz="18" w:space="0" w:color="auto"/>
            </w:tcBorders>
            <w:shd w:val="clear" w:color="auto" w:fill="FFF2CC"/>
          </w:tcPr>
          <w:p w14:paraId="4CA8C759" w14:textId="4836062A" w:rsidR="0048145B" w:rsidRPr="00844814" w:rsidRDefault="0048145B" w:rsidP="0048145B">
            <w:pPr>
              <w:keepNext/>
              <w:keepLines/>
              <w:jc w:val="both"/>
              <w:rPr>
                <w:rFonts w:ascii="Arial" w:hAnsi="Arial" w:cs="Arial"/>
              </w:rPr>
            </w:pPr>
            <w:r w:rsidRPr="00D61CBD">
              <w:rPr>
                <w:rFonts w:ascii="Arial" w:hAnsi="Arial" w:cs="Arial"/>
                <w:b/>
                <w:bCs/>
              </w:rPr>
              <w:t xml:space="preserve">THIS </w:t>
            </w:r>
            <w:r>
              <w:rPr>
                <w:rFonts w:ascii="Arial" w:hAnsi="Arial" w:cs="Arial"/>
                <w:b/>
                <w:bCs/>
              </w:rPr>
              <w:t>SUB-SECTION</w:t>
            </w:r>
            <w:r w:rsidRPr="00D61CBD">
              <w:rPr>
                <w:rFonts w:ascii="Arial" w:hAnsi="Arial" w:cs="Arial"/>
                <w:b/>
                <w:bCs/>
              </w:rPr>
              <w:t xml:space="preserve"> HEADED</w:t>
            </w:r>
            <w:r w:rsidRPr="00844814">
              <w:rPr>
                <w:rFonts w:ascii="Arial" w:hAnsi="Arial" w:cs="Arial"/>
              </w:rPr>
              <w:t xml:space="preserve"> </w:t>
            </w:r>
            <w:r w:rsidRPr="00844814">
              <w:rPr>
                <w:rFonts w:ascii="Arial" w:hAnsi="Arial" w:cs="Arial"/>
                <w:b/>
                <w:bCs/>
              </w:rPr>
              <w:t>“Exceptional circumstances – Bail unopposed by informant not a conclusive factor”</w:t>
            </w:r>
            <w:r w:rsidRPr="00844814">
              <w:rPr>
                <w:rFonts w:ascii="Arial" w:hAnsi="Arial" w:cs="Arial"/>
              </w:rPr>
              <w:t xml:space="preserve"> </w:t>
            </w:r>
            <w:r w:rsidRPr="00D61CBD">
              <w:rPr>
                <w:rFonts w:ascii="Arial" w:hAnsi="Arial" w:cs="Arial"/>
                <w:b/>
                <w:bCs/>
              </w:rPr>
              <w:t>HAS BEEN DELETED AND THE THREE CASES DISCUSSED UNDER THAT HEADING MOVED INTO THE GENERAL COMMENTARY IN PARAGRAPH 9.4.1.</w:t>
            </w:r>
          </w:p>
        </w:tc>
      </w:tr>
      <w:tr w:rsidR="0048145B" w14:paraId="7D567EF9" w14:textId="77777777" w:rsidTr="006B7637">
        <w:trPr>
          <w:trHeight w:val="246"/>
        </w:trPr>
        <w:tc>
          <w:tcPr>
            <w:tcW w:w="1219" w:type="dxa"/>
            <w:gridSpan w:val="2"/>
            <w:vMerge w:val="restart"/>
            <w:tcBorders>
              <w:top w:val="single" w:sz="4" w:space="0" w:color="auto"/>
              <w:left w:val="single" w:sz="18" w:space="0" w:color="auto"/>
            </w:tcBorders>
          </w:tcPr>
          <w:p w14:paraId="598EF2BF" w14:textId="496F6BA9" w:rsidR="0048145B" w:rsidRDefault="0048145B" w:rsidP="0048145B">
            <w:pPr>
              <w:rPr>
                <w:lang w:val="en-AU"/>
              </w:rPr>
            </w:pPr>
            <w:r>
              <w:rPr>
                <w:lang w:val="en-AU"/>
              </w:rPr>
              <w:t>26/11/21</w:t>
            </w:r>
          </w:p>
        </w:tc>
        <w:tc>
          <w:tcPr>
            <w:tcW w:w="836" w:type="dxa"/>
            <w:vMerge w:val="restart"/>
            <w:tcBorders>
              <w:top w:val="single" w:sz="4" w:space="0" w:color="auto"/>
            </w:tcBorders>
          </w:tcPr>
          <w:p w14:paraId="5C03646C" w14:textId="2995CDA1" w:rsidR="0048145B" w:rsidRDefault="0048145B" w:rsidP="0048145B">
            <w:pPr>
              <w:jc w:val="center"/>
              <w:rPr>
                <w:lang w:val="en-AU"/>
              </w:rPr>
            </w:pPr>
            <w:r>
              <w:rPr>
                <w:lang w:val="en-AU"/>
              </w:rPr>
              <w:t>9</w:t>
            </w:r>
          </w:p>
        </w:tc>
        <w:tc>
          <w:tcPr>
            <w:tcW w:w="1439" w:type="dxa"/>
            <w:vMerge w:val="restart"/>
            <w:tcBorders>
              <w:top w:val="single" w:sz="4" w:space="0" w:color="auto"/>
            </w:tcBorders>
            <w:shd w:val="clear" w:color="auto" w:fill="FFF2CC"/>
          </w:tcPr>
          <w:p w14:paraId="093077AD" w14:textId="3E76C115" w:rsidR="0048145B" w:rsidRDefault="0048145B" w:rsidP="0048145B">
            <w:pPr>
              <w:jc w:val="center"/>
              <w:rPr>
                <w:b/>
                <w:bCs/>
                <w:lang w:val="en-AU"/>
              </w:rPr>
            </w:pPr>
            <w:r>
              <w:rPr>
                <w:b/>
                <w:bCs/>
                <w:lang w:val="en-AU"/>
              </w:rPr>
              <w:t>9.4.3 NEW</w:t>
            </w:r>
          </w:p>
        </w:tc>
        <w:tc>
          <w:tcPr>
            <w:tcW w:w="4798" w:type="dxa"/>
            <w:gridSpan w:val="2"/>
            <w:tcBorders>
              <w:top w:val="single" w:sz="4" w:space="0" w:color="auto"/>
              <w:bottom w:val="single" w:sz="4" w:space="0" w:color="auto"/>
              <w:right w:val="single" w:sz="18" w:space="0" w:color="auto"/>
            </w:tcBorders>
            <w:shd w:val="clear" w:color="auto" w:fill="FFF2CC"/>
          </w:tcPr>
          <w:p w14:paraId="236BE5AA" w14:textId="127AE1E4" w:rsidR="0048145B" w:rsidRPr="00361CF7" w:rsidRDefault="0048145B" w:rsidP="0048145B">
            <w:pPr>
              <w:jc w:val="both"/>
              <w:rPr>
                <w:rFonts w:ascii="Arial" w:hAnsi="Arial" w:cs="Arial"/>
                <w:b/>
                <w:bCs/>
              </w:rPr>
            </w:pPr>
            <w:r w:rsidRPr="00361CF7">
              <w:rPr>
                <w:rFonts w:ascii="Arial" w:hAnsi="Arial" w:cs="Arial"/>
                <w:b/>
                <w:bCs/>
              </w:rPr>
              <w:t xml:space="preserve">THIS </w:t>
            </w:r>
            <w:r>
              <w:rPr>
                <w:rFonts w:ascii="Arial" w:hAnsi="Arial" w:cs="Arial"/>
                <w:b/>
                <w:bCs/>
              </w:rPr>
              <w:t>SUB-SECTION</w:t>
            </w:r>
            <w:r w:rsidRPr="00361CF7">
              <w:rPr>
                <w:rFonts w:ascii="Arial" w:hAnsi="Arial" w:cs="Arial"/>
                <w:b/>
                <w:bCs/>
              </w:rPr>
              <w:t xml:space="preserve"> HEADED “Where likelihood of sentence less than time already spent in custody” WAS FORMERLY 9.4.4.2.</w:t>
            </w:r>
          </w:p>
        </w:tc>
      </w:tr>
      <w:tr w:rsidR="0048145B" w14:paraId="569F67E7" w14:textId="77777777" w:rsidTr="006B7637">
        <w:trPr>
          <w:trHeight w:val="246"/>
        </w:trPr>
        <w:tc>
          <w:tcPr>
            <w:tcW w:w="1219" w:type="dxa"/>
            <w:gridSpan w:val="2"/>
            <w:vMerge/>
            <w:tcBorders>
              <w:left w:val="single" w:sz="18" w:space="0" w:color="auto"/>
              <w:bottom w:val="single" w:sz="4" w:space="0" w:color="auto"/>
            </w:tcBorders>
          </w:tcPr>
          <w:p w14:paraId="58287E2E" w14:textId="77777777" w:rsidR="0048145B" w:rsidRDefault="0048145B" w:rsidP="0048145B">
            <w:pPr>
              <w:rPr>
                <w:lang w:val="en-AU"/>
              </w:rPr>
            </w:pPr>
          </w:p>
        </w:tc>
        <w:tc>
          <w:tcPr>
            <w:tcW w:w="836" w:type="dxa"/>
            <w:vMerge/>
            <w:tcBorders>
              <w:bottom w:val="single" w:sz="4" w:space="0" w:color="auto"/>
            </w:tcBorders>
          </w:tcPr>
          <w:p w14:paraId="247D8F6B" w14:textId="244B09D5" w:rsidR="0048145B" w:rsidRDefault="0048145B" w:rsidP="0048145B">
            <w:pPr>
              <w:jc w:val="center"/>
              <w:rPr>
                <w:lang w:val="en-AU"/>
              </w:rPr>
            </w:pPr>
          </w:p>
        </w:tc>
        <w:tc>
          <w:tcPr>
            <w:tcW w:w="1439" w:type="dxa"/>
            <w:vMerge/>
            <w:tcBorders>
              <w:bottom w:val="single" w:sz="4" w:space="0" w:color="auto"/>
            </w:tcBorders>
            <w:shd w:val="clear" w:color="auto" w:fill="FFF2CC"/>
          </w:tcPr>
          <w:p w14:paraId="7FF3B423" w14:textId="77777777" w:rsidR="0048145B" w:rsidRDefault="0048145B" w:rsidP="0048145B">
            <w:pPr>
              <w:jc w:val="center"/>
              <w:rPr>
                <w:b/>
                <w:bCs/>
                <w:lang w:val="en-AU"/>
              </w:rPr>
            </w:pPr>
          </w:p>
        </w:tc>
        <w:tc>
          <w:tcPr>
            <w:tcW w:w="4798" w:type="dxa"/>
            <w:gridSpan w:val="2"/>
            <w:tcBorders>
              <w:top w:val="single" w:sz="4" w:space="0" w:color="auto"/>
              <w:bottom w:val="single" w:sz="4" w:space="0" w:color="auto"/>
              <w:right w:val="single" w:sz="18" w:space="0" w:color="auto"/>
            </w:tcBorders>
            <w:shd w:val="clear" w:color="auto" w:fill="auto"/>
          </w:tcPr>
          <w:p w14:paraId="4352B2BA" w14:textId="66684F89" w:rsidR="0048145B" w:rsidRPr="003F70A1" w:rsidRDefault="0048145B" w:rsidP="0048145B">
            <w:pPr>
              <w:jc w:val="both"/>
              <w:rPr>
                <w:rFonts w:ascii="Arial" w:hAnsi="Arial" w:cs="Arial"/>
              </w:rPr>
            </w:pPr>
            <w:r>
              <w:rPr>
                <w:rFonts w:ascii="Arial" w:hAnsi="Arial" w:cs="Arial"/>
              </w:rPr>
              <w:t>Added r</w:t>
            </w:r>
            <w:r w:rsidRPr="003F70A1">
              <w:rPr>
                <w:rFonts w:ascii="Arial" w:hAnsi="Arial" w:cs="Arial"/>
              </w:rPr>
              <w:t xml:space="preserve">eferences to </w:t>
            </w:r>
            <w:r w:rsidRPr="005B6CFE">
              <w:rPr>
                <w:rFonts w:ascii="Arial" w:hAnsi="Arial" w:cs="Arial"/>
                <w:i/>
                <w:iCs/>
                <w:color w:val="000000"/>
              </w:rPr>
              <w:t>Re TH</w:t>
            </w:r>
            <w:r>
              <w:rPr>
                <w:rFonts w:ascii="Arial" w:hAnsi="Arial" w:cs="Arial"/>
                <w:color w:val="000000"/>
              </w:rPr>
              <w:t xml:space="preserve"> [2021] VSC 597, [47]; </w:t>
            </w:r>
            <w:r w:rsidRPr="003F70A1">
              <w:rPr>
                <w:rFonts w:ascii="Arial" w:hAnsi="Arial" w:cs="Arial"/>
                <w:i/>
                <w:iCs/>
              </w:rPr>
              <w:t>Re</w:t>
            </w:r>
            <w:r w:rsidRPr="003F70A1">
              <w:rPr>
                <w:rFonts w:ascii="Arial" w:hAnsi="Arial" w:cs="Arial"/>
              </w:rPr>
              <w:t xml:space="preserve"> </w:t>
            </w:r>
            <w:proofErr w:type="spellStart"/>
            <w:r w:rsidRPr="003F70A1">
              <w:rPr>
                <w:rFonts w:ascii="Arial" w:hAnsi="Arial" w:cs="Arial"/>
                <w:i/>
                <w:iCs/>
              </w:rPr>
              <w:t>Kuol</w:t>
            </w:r>
            <w:proofErr w:type="spellEnd"/>
            <w:r w:rsidRPr="003F70A1">
              <w:rPr>
                <w:rFonts w:ascii="Arial" w:hAnsi="Arial" w:cs="Arial"/>
                <w:i/>
                <w:iCs/>
              </w:rPr>
              <w:t xml:space="preserve"> </w:t>
            </w:r>
            <w:r w:rsidRPr="003F70A1">
              <w:rPr>
                <w:rFonts w:ascii="Arial" w:hAnsi="Arial" w:cs="Arial"/>
              </w:rPr>
              <w:t>[2021] VSC 598, [37]</w:t>
            </w:r>
          </w:p>
        </w:tc>
      </w:tr>
      <w:tr w:rsidR="0048145B" w14:paraId="005BC49E" w14:textId="77777777" w:rsidTr="006B7637">
        <w:tc>
          <w:tcPr>
            <w:tcW w:w="1219" w:type="dxa"/>
            <w:gridSpan w:val="2"/>
            <w:tcBorders>
              <w:top w:val="single" w:sz="4" w:space="0" w:color="auto"/>
              <w:left w:val="single" w:sz="18" w:space="0" w:color="auto"/>
              <w:bottom w:val="single" w:sz="4" w:space="0" w:color="auto"/>
            </w:tcBorders>
          </w:tcPr>
          <w:p w14:paraId="4343E8A9" w14:textId="0218EAF5"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1F41868B" w14:textId="3612927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FD35299" w14:textId="7C5E5528" w:rsidR="0048145B" w:rsidRDefault="0048145B" w:rsidP="0048145B">
            <w:pPr>
              <w:jc w:val="center"/>
              <w:rPr>
                <w:b/>
                <w:bCs/>
                <w:lang w:val="en-AU"/>
              </w:rPr>
            </w:pPr>
            <w:r>
              <w:rPr>
                <w:b/>
                <w:bCs/>
                <w:lang w:val="en-AU"/>
              </w:rPr>
              <w:t>9.4.4 NEW</w:t>
            </w:r>
          </w:p>
        </w:tc>
        <w:tc>
          <w:tcPr>
            <w:tcW w:w="4798" w:type="dxa"/>
            <w:gridSpan w:val="2"/>
            <w:tcBorders>
              <w:top w:val="single" w:sz="4" w:space="0" w:color="auto"/>
              <w:bottom w:val="single" w:sz="4" w:space="0" w:color="auto"/>
              <w:right w:val="single" w:sz="18" w:space="0" w:color="auto"/>
            </w:tcBorders>
            <w:shd w:val="clear" w:color="auto" w:fill="FFF2CC"/>
          </w:tcPr>
          <w:p w14:paraId="591471BA" w14:textId="1466CAAE" w:rsidR="0048145B" w:rsidRPr="00AF318B" w:rsidRDefault="0048145B" w:rsidP="0048145B">
            <w:pPr>
              <w:jc w:val="both"/>
              <w:rPr>
                <w:rFonts w:ascii="Arial" w:hAnsi="Arial" w:cs="Arial"/>
                <w:b/>
                <w:bCs/>
              </w:rPr>
            </w:pPr>
            <w:r w:rsidRPr="00AF318B">
              <w:rPr>
                <w:rFonts w:ascii="Arial" w:hAnsi="Arial" w:cs="Arial"/>
                <w:b/>
                <w:bCs/>
              </w:rPr>
              <w:t xml:space="preserve">THIS </w:t>
            </w:r>
            <w:r>
              <w:rPr>
                <w:rFonts w:ascii="Arial" w:hAnsi="Arial" w:cs="Arial"/>
                <w:b/>
                <w:bCs/>
              </w:rPr>
              <w:t>SUB-SECTION</w:t>
            </w:r>
            <w:r w:rsidRPr="00AF318B">
              <w:rPr>
                <w:rFonts w:ascii="Arial" w:hAnsi="Arial" w:cs="Arial"/>
                <w:b/>
                <w:bCs/>
              </w:rPr>
              <w:t xml:space="preserve"> HEADED “Unacceptable risk” WAS FORMERLY 9.4.4.3</w:t>
            </w:r>
            <w:r>
              <w:rPr>
                <w:rFonts w:ascii="Arial" w:hAnsi="Arial" w:cs="Arial"/>
                <w:b/>
                <w:bCs/>
              </w:rPr>
              <w:t xml:space="preserve"> AND A NEW INTRODUCTORY SENTENCE ADDED.</w:t>
            </w:r>
          </w:p>
        </w:tc>
      </w:tr>
      <w:tr w:rsidR="0048145B" w14:paraId="1FF1EC45" w14:textId="77777777" w:rsidTr="006B7637">
        <w:tc>
          <w:tcPr>
            <w:tcW w:w="1219" w:type="dxa"/>
            <w:gridSpan w:val="2"/>
            <w:tcBorders>
              <w:top w:val="single" w:sz="4" w:space="0" w:color="auto"/>
              <w:left w:val="single" w:sz="18" w:space="0" w:color="auto"/>
              <w:bottom w:val="single" w:sz="4" w:space="0" w:color="auto"/>
            </w:tcBorders>
          </w:tcPr>
          <w:p w14:paraId="262A7D47" w14:textId="380C0877"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4714C8E3" w14:textId="247252C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36B79DF" w14:textId="0CFABFE7" w:rsidR="0048145B" w:rsidRDefault="0048145B" w:rsidP="0048145B">
            <w:pPr>
              <w:jc w:val="center"/>
              <w:rPr>
                <w:b/>
                <w:bCs/>
                <w:lang w:val="en-AU"/>
              </w:rPr>
            </w:pPr>
            <w:r>
              <w:rPr>
                <w:b/>
                <w:bCs/>
                <w:lang w:val="en-AU"/>
              </w:rPr>
              <w:t>9.4.4.1 OLD</w:t>
            </w:r>
          </w:p>
        </w:tc>
        <w:tc>
          <w:tcPr>
            <w:tcW w:w="4798" w:type="dxa"/>
            <w:gridSpan w:val="2"/>
            <w:tcBorders>
              <w:top w:val="single" w:sz="4" w:space="0" w:color="auto"/>
              <w:bottom w:val="single" w:sz="4" w:space="0" w:color="auto"/>
              <w:right w:val="single" w:sz="18" w:space="0" w:color="auto"/>
            </w:tcBorders>
            <w:shd w:val="clear" w:color="auto" w:fill="FFF2CC"/>
          </w:tcPr>
          <w:p w14:paraId="4D2F057A" w14:textId="10B4EB10" w:rsidR="0048145B" w:rsidRPr="00AF318B" w:rsidRDefault="0048145B" w:rsidP="0048145B">
            <w:pPr>
              <w:jc w:val="both"/>
              <w:rPr>
                <w:rFonts w:ascii="Arial" w:hAnsi="Arial" w:cs="Arial"/>
                <w:b/>
                <w:bCs/>
              </w:rPr>
            </w:pPr>
            <w:r>
              <w:rPr>
                <w:rFonts w:ascii="Arial" w:hAnsi="Arial" w:cs="Arial"/>
                <w:b/>
                <w:bCs/>
              </w:rPr>
              <w:t>RENUMBERED 9.4.2.1.</w:t>
            </w:r>
          </w:p>
        </w:tc>
      </w:tr>
      <w:tr w:rsidR="0048145B" w14:paraId="7310B3FA" w14:textId="77777777" w:rsidTr="006B7637">
        <w:tc>
          <w:tcPr>
            <w:tcW w:w="1219" w:type="dxa"/>
            <w:gridSpan w:val="2"/>
            <w:tcBorders>
              <w:top w:val="single" w:sz="4" w:space="0" w:color="auto"/>
              <w:left w:val="single" w:sz="18" w:space="0" w:color="auto"/>
              <w:bottom w:val="single" w:sz="4" w:space="0" w:color="auto"/>
            </w:tcBorders>
          </w:tcPr>
          <w:p w14:paraId="2DD6CDE7" w14:textId="77777777"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24A5DACE" w14:textId="0C62150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9C7DA0B" w14:textId="4CB629AC" w:rsidR="0048145B" w:rsidRDefault="0048145B" w:rsidP="0048145B">
            <w:pPr>
              <w:jc w:val="center"/>
              <w:rPr>
                <w:b/>
                <w:bCs/>
                <w:lang w:val="en-AU"/>
              </w:rPr>
            </w:pPr>
            <w:r>
              <w:rPr>
                <w:b/>
                <w:bCs/>
                <w:lang w:val="en-AU"/>
              </w:rPr>
              <w:t>9.4.4.1 NEW</w:t>
            </w:r>
          </w:p>
        </w:tc>
        <w:tc>
          <w:tcPr>
            <w:tcW w:w="4798" w:type="dxa"/>
            <w:gridSpan w:val="2"/>
            <w:tcBorders>
              <w:top w:val="single" w:sz="4" w:space="0" w:color="auto"/>
              <w:bottom w:val="single" w:sz="4" w:space="0" w:color="auto"/>
              <w:right w:val="single" w:sz="18" w:space="0" w:color="auto"/>
            </w:tcBorders>
            <w:shd w:val="clear" w:color="auto" w:fill="FFF2CC"/>
          </w:tcPr>
          <w:p w14:paraId="53049D3B" w14:textId="62E61D81" w:rsidR="0048145B" w:rsidRPr="00AF318B" w:rsidRDefault="0048145B" w:rsidP="0048145B">
            <w:pPr>
              <w:jc w:val="both"/>
              <w:rPr>
                <w:rFonts w:ascii="Arial" w:hAnsi="Arial" w:cs="Arial"/>
                <w:b/>
                <w:bCs/>
              </w:rPr>
            </w:pPr>
            <w:r w:rsidRPr="00AF318B">
              <w:rPr>
                <w:rFonts w:ascii="Arial" w:hAnsi="Arial" w:cs="Arial"/>
                <w:b/>
                <w:bCs/>
              </w:rPr>
              <w:t xml:space="preserve">THIS </w:t>
            </w:r>
            <w:r>
              <w:rPr>
                <w:rFonts w:ascii="Arial" w:hAnsi="Arial" w:cs="Arial"/>
                <w:b/>
                <w:bCs/>
              </w:rPr>
              <w:t>MATERIAL CONTAINED IN THIS NEW SUB-SECTION</w:t>
            </w:r>
            <w:r w:rsidRPr="00AF318B">
              <w:rPr>
                <w:rFonts w:ascii="Arial" w:hAnsi="Arial" w:cs="Arial"/>
                <w:b/>
                <w:bCs/>
              </w:rPr>
              <w:t xml:space="preserve"> HEADED “</w:t>
            </w:r>
            <w:r>
              <w:rPr>
                <w:rFonts w:ascii="Arial" w:hAnsi="Arial" w:cs="Arial"/>
                <w:b/>
                <w:bCs/>
              </w:rPr>
              <w:t>Where u</w:t>
            </w:r>
            <w:r w:rsidRPr="00AF318B">
              <w:rPr>
                <w:rFonts w:ascii="Arial" w:hAnsi="Arial" w:cs="Arial"/>
                <w:b/>
                <w:bCs/>
              </w:rPr>
              <w:t>nacceptable risk</w:t>
            </w:r>
            <w:r>
              <w:rPr>
                <w:rFonts w:ascii="Arial" w:hAnsi="Arial" w:cs="Arial"/>
                <w:b/>
                <w:bCs/>
              </w:rPr>
              <w:t xml:space="preserve"> becomes acceptable due to changed circumstances</w:t>
            </w:r>
            <w:r w:rsidRPr="00AF318B">
              <w:rPr>
                <w:rFonts w:ascii="Arial" w:hAnsi="Arial" w:cs="Arial"/>
                <w:b/>
                <w:bCs/>
              </w:rPr>
              <w:t xml:space="preserve">” WAS FORMERLY </w:t>
            </w:r>
            <w:r>
              <w:rPr>
                <w:rFonts w:ascii="Arial" w:hAnsi="Arial" w:cs="Arial"/>
                <w:b/>
                <w:bCs/>
              </w:rPr>
              <w:t xml:space="preserve">IN </w:t>
            </w:r>
            <w:r w:rsidRPr="00AF318B">
              <w:rPr>
                <w:rFonts w:ascii="Arial" w:hAnsi="Arial" w:cs="Arial"/>
                <w:b/>
                <w:bCs/>
              </w:rPr>
              <w:t>9.4.</w:t>
            </w:r>
            <w:r>
              <w:rPr>
                <w:rFonts w:ascii="Arial" w:hAnsi="Arial" w:cs="Arial"/>
                <w:b/>
                <w:bCs/>
              </w:rPr>
              <w:t>2.</w:t>
            </w:r>
          </w:p>
        </w:tc>
      </w:tr>
      <w:tr w:rsidR="0048145B" w14:paraId="5F32723E" w14:textId="77777777" w:rsidTr="006B7637">
        <w:tc>
          <w:tcPr>
            <w:tcW w:w="1219" w:type="dxa"/>
            <w:gridSpan w:val="2"/>
            <w:tcBorders>
              <w:top w:val="single" w:sz="4" w:space="0" w:color="auto"/>
              <w:left w:val="single" w:sz="18" w:space="0" w:color="auto"/>
              <w:bottom w:val="single" w:sz="4" w:space="0" w:color="auto"/>
            </w:tcBorders>
          </w:tcPr>
          <w:p w14:paraId="1125627D" w14:textId="77777777"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624003CA" w14:textId="65978ED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CDE46EE" w14:textId="137AC487" w:rsidR="0048145B" w:rsidRDefault="0048145B" w:rsidP="0048145B">
            <w:pPr>
              <w:jc w:val="center"/>
              <w:rPr>
                <w:b/>
                <w:bCs/>
                <w:lang w:val="en-AU"/>
              </w:rPr>
            </w:pPr>
            <w:r>
              <w:rPr>
                <w:b/>
                <w:bCs/>
                <w:lang w:val="en-AU"/>
              </w:rPr>
              <w:t>9.4.4.2OLD</w:t>
            </w:r>
          </w:p>
        </w:tc>
        <w:tc>
          <w:tcPr>
            <w:tcW w:w="4798" w:type="dxa"/>
            <w:gridSpan w:val="2"/>
            <w:tcBorders>
              <w:top w:val="single" w:sz="4" w:space="0" w:color="auto"/>
              <w:bottom w:val="single" w:sz="4" w:space="0" w:color="auto"/>
              <w:right w:val="single" w:sz="18" w:space="0" w:color="auto"/>
            </w:tcBorders>
            <w:shd w:val="clear" w:color="auto" w:fill="FFF2CC"/>
          </w:tcPr>
          <w:p w14:paraId="0653FD8B" w14:textId="46F0B8BC" w:rsidR="0048145B" w:rsidRPr="005C45B5" w:rsidRDefault="0048145B" w:rsidP="0048145B">
            <w:pPr>
              <w:spacing w:before="20"/>
              <w:jc w:val="both"/>
              <w:rPr>
                <w:rFonts w:ascii="Arial" w:hAnsi="Arial" w:cs="Arial"/>
                <w:b/>
                <w:bCs/>
              </w:rPr>
            </w:pPr>
            <w:r w:rsidRPr="005C45B5">
              <w:rPr>
                <w:rFonts w:ascii="Arial" w:hAnsi="Arial" w:cs="Arial"/>
                <w:b/>
                <w:bCs/>
              </w:rPr>
              <w:t>RENUMBERED 9.4.</w:t>
            </w:r>
            <w:r>
              <w:rPr>
                <w:rFonts w:ascii="Arial" w:hAnsi="Arial" w:cs="Arial"/>
                <w:b/>
                <w:bCs/>
              </w:rPr>
              <w:t>3</w:t>
            </w:r>
            <w:r w:rsidRPr="005C45B5">
              <w:rPr>
                <w:rFonts w:ascii="Arial" w:hAnsi="Arial" w:cs="Arial"/>
                <w:b/>
                <w:bCs/>
              </w:rPr>
              <w:t>.</w:t>
            </w:r>
          </w:p>
        </w:tc>
      </w:tr>
      <w:tr w:rsidR="0048145B" w14:paraId="5B0DD8EF" w14:textId="77777777" w:rsidTr="006B7637">
        <w:tc>
          <w:tcPr>
            <w:tcW w:w="1219" w:type="dxa"/>
            <w:gridSpan w:val="2"/>
            <w:tcBorders>
              <w:top w:val="single" w:sz="4" w:space="0" w:color="auto"/>
              <w:left w:val="single" w:sz="18" w:space="0" w:color="auto"/>
              <w:bottom w:val="single" w:sz="4" w:space="0" w:color="auto"/>
            </w:tcBorders>
          </w:tcPr>
          <w:p w14:paraId="2D55AFEF" w14:textId="77777777"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4B4B1D85" w14:textId="55A2E00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BB84BEA" w14:textId="04DEEA58" w:rsidR="0048145B" w:rsidRDefault="0048145B" w:rsidP="0048145B">
            <w:pPr>
              <w:jc w:val="center"/>
              <w:rPr>
                <w:b/>
                <w:bCs/>
                <w:lang w:val="en-AU"/>
              </w:rPr>
            </w:pPr>
            <w:r>
              <w:rPr>
                <w:b/>
                <w:bCs/>
                <w:lang w:val="en-AU"/>
              </w:rPr>
              <w:t>9.4.4.3OLD</w:t>
            </w:r>
          </w:p>
        </w:tc>
        <w:tc>
          <w:tcPr>
            <w:tcW w:w="4798" w:type="dxa"/>
            <w:gridSpan w:val="2"/>
            <w:tcBorders>
              <w:top w:val="single" w:sz="4" w:space="0" w:color="auto"/>
              <w:bottom w:val="single" w:sz="4" w:space="0" w:color="auto"/>
              <w:right w:val="single" w:sz="18" w:space="0" w:color="auto"/>
            </w:tcBorders>
            <w:shd w:val="clear" w:color="auto" w:fill="FFF2CC"/>
          </w:tcPr>
          <w:p w14:paraId="08450642" w14:textId="3FFE15AF" w:rsidR="0048145B" w:rsidRPr="005C45B5" w:rsidRDefault="0048145B" w:rsidP="0048145B">
            <w:pPr>
              <w:spacing w:before="20"/>
              <w:jc w:val="both"/>
              <w:rPr>
                <w:rFonts w:ascii="Arial" w:hAnsi="Arial" w:cs="Arial"/>
                <w:b/>
                <w:bCs/>
              </w:rPr>
            </w:pPr>
            <w:r w:rsidRPr="005C45B5">
              <w:rPr>
                <w:rFonts w:ascii="Arial" w:hAnsi="Arial" w:cs="Arial"/>
                <w:b/>
                <w:bCs/>
              </w:rPr>
              <w:t>RENUMBERED 9.4.</w:t>
            </w:r>
            <w:r>
              <w:rPr>
                <w:rFonts w:ascii="Arial" w:hAnsi="Arial" w:cs="Arial"/>
                <w:b/>
                <w:bCs/>
              </w:rPr>
              <w:t>4</w:t>
            </w:r>
            <w:r w:rsidRPr="005C45B5">
              <w:rPr>
                <w:rFonts w:ascii="Arial" w:hAnsi="Arial" w:cs="Arial"/>
                <w:b/>
                <w:bCs/>
              </w:rPr>
              <w:t>.</w:t>
            </w:r>
          </w:p>
        </w:tc>
      </w:tr>
      <w:tr w:rsidR="0048145B" w14:paraId="05B03A74" w14:textId="77777777" w:rsidTr="006B7637">
        <w:tc>
          <w:tcPr>
            <w:tcW w:w="1219" w:type="dxa"/>
            <w:gridSpan w:val="2"/>
            <w:tcBorders>
              <w:top w:val="single" w:sz="4" w:space="0" w:color="auto"/>
              <w:left w:val="single" w:sz="18" w:space="0" w:color="auto"/>
              <w:bottom w:val="single" w:sz="4" w:space="0" w:color="auto"/>
            </w:tcBorders>
          </w:tcPr>
          <w:p w14:paraId="08639330" w14:textId="67DD31BE"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6F124159" w14:textId="1045284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61D3EB" w14:textId="69499AEF" w:rsidR="0048145B" w:rsidRDefault="0048145B" w:rsidP="0048145B">
            <w:pPr>
              <w:jc w:val="center"/>
              <w:rPr>
                <w:b/>
                <w:bCs/>
                <w:lang w:val="en-AU"/>
              </w:rPr>
            </w:pPr>
            <w:r>
              <w:rPr>
                <w:b/>
                <w:bCs/>
                <w:lang w:val="en-AU"/>
              </w:rPr>
              <w:t>9.4.4.4OLD</w:t>
            </w:r>
          </w:p>
        </w:tc>
        <w:tc>
          <w:tcPr>
            <w:tcW w:w="4798" w:type="dxa"/>
            <w:gridSpan w:val="2"/>
            <w:tcBorders>
              <w:top w:val="single" w:sz="4" w:space="0" w:color="auto"/>
              <w:bottom w:val="single" w:sz="4" w:space="0" w:color="auto"/>
              <w:right w:val="single" w:sz="18" w:space="0" w:color="auto"/>
            </w:tcBorders>
            <w:shd w:val="clear" w:color="auto" w:fill="FFF2CC"/>
          </w:tcPr>
          <w:p w14:paraId="060B9718" w14:textId="52C0452E" w:rsidR="0048145B" w:rsidRPr="005C45B5" w:rsidRDefault="0048145B" w:rsidP="0048145B">
            <w:pPr>
              <w:spacing w:before="20"/>
              <w:jc w:val="both"/>
              <w:rPr>
                <w:rFonts w:ascii="Arial" w:hAnsi="Arial" w:cs="Arial"/>
                <w:b/>
                <w:bCs/>
              </w:rPr>
            </w:pPr>
            <w:r w:rsidRPr="005C45B5">
              <w:rPr>
                <w:rFonts w:ascii="Arial" w:hAnsi="Arial" w:cs="Arial"/>
                <w:b/>
                <w:bCs/>
              </w:rPr>
              <w:t>RENUMBERED 9.4.2.2.</w:t>
            </w:r>
          </w:p>
        </w:tc>
      </w:tr>
      <w:tr w:rsidR="0048145B" w14:paraId="49F52872" w14:textId="77777777" w:rsidTr="006B7637">
        <w:tc>
          <w:tcPr>
            <w:tcW w:w="1219" w:type="dxa"/>
            <w:gridSpan w:val="2"/>
            <w:tcBorders>
              <w:top w:val="single" w:sz="4" w:space="0" w:color="auto"/>
              <w:left w:val="single" w:sz="18" w:space="0" w:color="auto"/>
              <w:bottom w:val="single" w:sz="4" w:space="0" w:color="auto"/>
            </w:tcBorders>
          </w:tcPr>
          <w:p w14:paraId="74FAC695" w14:textId="77777777" w:rsidR="0048145B" w:rsidRDefault="0048145B" w:rsidP="0048145B">
            <w:pPr>
              <w:rPr>
                <w:lang w:val="en-AU"/>
              </w:rPr>
            </w:pPr>
            <w:r>
              <w:rPr>
                <w:lang w:val="en-AU"/>
              </w:rPr>
              <w:lastRenderedPageBreak/>
              <w:t>26/11/21</w:t>
            </w:r>
          </w:p>
        </w:tc>
        <w:tc>
          <w:tcPr>
            <w:tcW w:w="836" w:type="dxa"/>
            <w:tcBorders>
              <w:top w:val="single" w:sz="4" w:space="0" w:color="auto"/>
              <w:bottom w:val="single" w:sz="4" w:space="0" w:color="auto"/>
            </w:tcBorders>
          </w:tcPr>
          <w:p w14:paraId="53A13E5C" w14:textId="72284C2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BE22F8D" w14:textId="74A7AA0B" w:rsidR="0048145B" w:rsidRDefault="0048145B" w:rsidP="0048145B">
            <w:pPr>
              <w:jc w:val="center"/>
              <w:rPr>
                <w:b/>
                <w:bCs/>
                <w:lang w:val="en-AU"/>
              </w:rPr>
            </w:pPr>
            <w:r>
              <w:rPr>
                <w:b/>
                <w:bCs/>
                <w:lang w:val="en-AU"/>
              </w:rPr>
              <w:t>9.4.4.5OLD</w:t>
            </w:r>
          </w:p>
        </w:tc>
        <w:tc>
          <w:tcPr>
            <w:tcW w:w="4798" w:type="dxa"/>
            <w:gridSpan w:val="2"/>
            <w:tcBorders>
              <w:top w:val="single" w:sz="4" w:space="0" w:color="auto"/>
              <w:bottom w:val="single" w:sz="4" w:space="0" w:color="auto"/>
              <w:right w:val="single" w:sz="18" w:space="0" w:color="auto"/>
            </w:tcBorders>
            <w:shd w:val="clear" w:color="auto" w:fill="FFF2CC"/>
          </w:tcPr>
          <w:p w14:paraId="5F473626" w14:textId="1CB97814" w:rsidR="0048145B" w:rsidRPr="005C45B5" w:rsidRDefault="0048145B" w:rsidP="0048145B">
            <w:pPr>
              <w:spacing w:before="20"/>
              <w:jc w:val="both"/>
              <w:rPr>
                <w:rFonts w:ascii="Arial" w:hAnsi="Arial" w:cs="Arial"/>
                <w:b/>
                <w:bCs/>
              </w:rPr>
            </w:pPr>
            <w:r w:rsidRPr="005C45B5">
              <w:rPr>
                <w:rFonts w:ascii="Arial" w:hAnsi="Arial" w:cs="Arial"/>
                <w:b/>
                <w:bCs/>
              </w:rPr>
              <w:t>RENUMBERED 9.4.2.</w:t>
            </w:r>
            <w:r>
              <w:rPr>
                <w:rFonts w:ascii="Arial" w:hAnsi="Arial" w:cs="Arial"/>
                <w:b/>
                <w:bCs/>
              </w:rPr>
              <w:t>3</w:t>
            </w:r>
            <w:r w:rsidRPr="005C45B5">
              <w:rPr>
                <w:rFonts w:ascii="Arial" w:hAnsi="Arial" w:cs="Arial"/>
                <w:b/>
                <w:bCs/>
              </w:rPr>
              <w:t>.</w:t>
            </w:r>
          </w:p>
        </w:tc>
      </w:tr>
      <w:tr w:rsidR="0048145B" w14:paraId="0CAA8042" w14:textId="77777777" w:rsidTr="006B7637">
        <w:tc>
          <w:tcPr>
            <w:tcW w:w="1219" w:type="dxa"/>
            <w:gridSpan w:val="2"/>
            <w:tcBorders>
              <w:top w:val="single" w:sz="4" w:space="0" w:color="auto"/>
              <w:left w:val="single" w:sz="18" w:space="0" w:color="auto"/>
              <w:bottom w:val="single" w:sz="4" w:space="0" w:color="auto"/>
            </w:tcBorders>
          </w:tcPr>
          <w:p w14:paraId="5D1D72AE" w14:textId="77777777"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4DC5722C" w14:textId="635BB31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B9F095" w14:textId="4FF25823" w:rsidR="0048145B" w:rsidRDefault="0048145B" w:rsidP="0048145B">
            <w:pPr>
              <w:jc w:val="center"/>
              <w:rPr>
                <w:b/>
                <w:bCs/>
                <w:lang w:val="en-AU"/>
              </w:rPr>
            </w:pPr>
            <w:r>
              <w:rPr>
                <w:b/>
                <w:bCs/>
                <w:lang w:val="en-AU"/>
              </w:rPr>
              <w:t>9.4.4.6OLD</w:t>
            </w:r>
          </w:p>
        </w:tc>
        <w:tc>
          <w:tcPr>
            <w:tcW w:w="4798" w:type="dxa"/>
            <w:gridSpan w:val="2"/>
            <w:tcBorders>
              <w:top w:val="single" w:sz="4" w:space="0" w:color="auto"/>
              <w:bottom w:val="single" w:sz="4" w:space="0" w:color="auto"/>
              <w:right w:val="single" w:sz="18" w:space="0" w:color="auto"/>
            </w:tcBorders>
            <w:shd w:val="clear" w:color="auto" w:fill="FFF2CC"/>
          </w:tcPr>
          <w:p w14:paraId="3A4F3B80" w14:textId="48F2FC03" w:rsidR="0048145B" w:rsidRPr="005C45B5" w:rsidRDefault="0048145B" w:rsidP="0048145B">
            <w:pPr>
              <w:spacing w:before="20"/>
              <w:jc w:val="both"/>
              <w:rPr>
                <w:rFonts w:ascii="Arial" w:hAnsi="Arial" w:cs="Arial"/>
                <w:b/>
                <w:bCs/>
              </w:rPr>
            </w:pPr>
            <w:r w:rsidRPr="005C45B5">
              <w:rPr>
                <w:rFonts w:ascii="Arial" w:hAnsi="Arial" w:cs="Arial"/>
                <w:b/>
                <w:bCs/>
              </w:rPr>
              <w:t>RENUMBERED 9.4.2.</w:t>
            </w:r>
            <w:r>
              <w:rPr>
                <w:rFonts w:ascii="Arial" w:hAnsi="Arial" w:cs="Arial"/>
                <w:b/>
                <w:bCs/>
              </w:rPr>
              <w:t>4</w:t>
            </w:r>
            <w:r w:rsidRPr="005C45B5">
              <w:rPr>
                <w:rFonts w:ascii="Arial" w:hAnsi="Arial" w:cs="Arial"/>
                <w:b/>
                <w:bCs/>
              </w:rPr>
              <w:t>.</w:t>
            </w:r>
          </w:p>
        </w:tc>
      </w:tr>
      <w:tr w:rsidR="0048145B" w14:paraId="227B6E6B" w14:textId="77777777" w:rsidTr="006B7637">
        <w:tc>
          <w:tcPr>
            <w:tcW w:w="1219" w:type="dxa"/>
            <w:gridSpan w:val="2"/>
            <w:tcBorders>
              <w:top w:val="single" w:sz="4" w:space="0" w:color="auto"/>
              <w:left w:val="single" w:sz="18" w:space="0" w:color="auto"/>
              <w:bottom w:val="single" w:sz="4" w:space="0" w:color="auto"/>
            </w:tcBorders>
          </w:tcPr>
          <w:p w14:paraId="040726E4" w14:textId="77777777"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216BB42C" w14:textId="433A2F0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BEBD06E" w14:textId="7C46DDEE" w:rsidR="0048145B" w:rsidRDefault="0048145B" w:rsidP="0048145B">
            <w:pPr>
              <w:jc w:val="center"/>
              <w:rPr>
                <w:b/>
                <w:bCs/>
                <w:lang w:val="en-AU"/>
              </w:rPr>
            </w:pPr>
            <w:r>
              <w:rPr>
                <w:b/>
                <w:bCs/>
                <w:lang w:val="en-AU"/>
              </w:rPr>
              <w:t>9.4.4.7OLD</w:t>
            </w:r>
          </w:p>
        </w:tc>
        <w:tc>
          <w:tcPr>
            <w:tcW w:w="4798" w:type="dxa"/>
            <w:gridSpan w:val="2"/>
            <w:tcBorders>
              <w:top w:val="single" w:sz="4" w:space="0" w:color="auto"/>
              <w:bottom w:val="single" w:sz="4" w:space="0" w:color="auto"/>
              <w:right w:val="single" w:sz="18" w:space="0" w:color="auto"/>
            </w:tcBorders>
            <w:shd w:val="clear" w:color="auto" w:fill="FFF2CC"/>
          </w:tcPr>
          <w:p w14:paraId="60A7DAA2" w14:textId="17E18B79" w:rsidR="0048145B" w:rsidRPr="005C45B5" w:rsidRDefault="0048145B" w:rsidP="0048145B">
            <w:pPr>
              <w:spacing w:before="20"/>
              <w:jc w:val="both"/>
              <w:rPr>
                <w:rFonts w:ascii="Arial" w:hAnsi="Arial" w:cs="Arial"/>
                <w:b/>
                <w:bCs/>
              </w:rPr>
            </w:pPr>
            <w:r w:rsidRPr="005C45B5">
              <w:rPr>
                <w:rFonts w:ascii="Arial" w:hAnsi="Arial" w:cs="Arial"/>
                <w:b/>
                <w:bCs/>
              </w:rPr>
              <w:t>RENUMBERED 9.4.2.</w:t>
            </w:r>
            <w:r>
              <w:rPr>
                <w:rFonts w:ascii="Arial" w:hAnsi="Arial" w:cs="Arial"/>
                <w:b/>
                <w:bCs/>
              </w:rPr>
              <w:t>5</w:t>
            </w:r>
            <w:r w:rsidRPr="005C45B5">
              <w:rPr>
                <w:rFonts w:ascii="Arial" w:hAnsi="Arial" w:cs="Arial"/>
                <w:b/>
                <w:bCs/>
              </w:rPr>
              <w:t>.</w:t>
            </w:r>
          </w:p>
        </w:tc>
      </w:tr>
      <w:tr w:rsidR="0048145B" w14:paraId="11A57C04" w14:textId="77777777" w:rsidTr="006B7637">
        <w:tc>
          <w:tcPr>
            <w:tcW w:w="1219" w:type="dxa"/>
            <w:gridSpan w:val="2"/>
            <w:tcBorders>
              <w:top w:val="single" w:sz="4" w:space="0" w:color="auto"/>
              <w:left w:val="single" w:sz="18" w:space="0" w:color="auto"/>
              <w:bottom w:val="single" w:sz="4" w:space="0" w:color="auto"/>
            </w:tcBorders>
          </w:tcPr>
          <w:p w14:paraId="7447B21F" w14:textId="77777777"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7D893263" w14:textId="58FC940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35F0C29" w14:textId="7CDF724C" w:rsidR="0048145B" w:rsidRDefault="0048145B" w:rsidP="0048145B">
            <w:pPr>
              <w:jc w:val="center"/>
              <w:rPr>
                <w:b/>
                <w:bCs/>
                <w:lang w:val="en-AU"/>
              </w:rPr>
            </w:pPr>
            <w:r>
              <w:rPr>
                <w:b/>
                <w:bCs/>
                <w:lang w:val="en-AU"/>
              </w:rPr>
              <w:t>9.4.4.8OLD</w:t>
            </w:r>
          </w:p>
        </w:tc>
        <w:tc>
          <w:tcPr>
            <w:tcW w:w="4798" w:type="dxa"/>
            <w:gridSpan w:val="2"/>
            <w:tcBorders>
              <w:top w:val="single" w:sz="4" w:space="0" w:color="auto"/>
              <w:bottom w:val="single" w:sz="4" w:space="0" w:color="auto"/>
              <w:right w:val="single" w:sz="18" w:space="0" w:color="auto"/>
            </w:tcBorders>
            <w:shd w:val="clear" w:color="auto" w:fill="FFF2CC"/>
          </w:tcPr>
          <w:p w14:paraId="40622EAD" w14:textId="007065D7" w:rsidR="0048145B" w:rsidRPr="005C45B5" w:rsidRDefault="0048145B" w:rsidP="0048145B">
            <w:pPr>
              <w:spacing w:before="20"/>
              <w:jc w:val="both"/>
              <w:rPr>
                <w:rFonts w:ascii="Arial" w:hAnsi="Arial" w:cs="Arial"/>
                <w:b/>
                <w:bCs/>
              </w:rPr>
            </w:pPr>
            <w:r w:rsidRPr="005C45B5">
              <w:rPr>
                <w:rFonts w:ascii="Arial" w:hAnsi="Arial" w:cs="Arial"/>
                <w:b/>
                <w:bCs/>
              </w:rPr>
              <w:t>RENUMBERED 9.4.2.</w:t>
            </w:r>
            <w:r>
              <w:rPr>
                <w:rFonts w:ascii="Arial" w:hAnsi="Arial" w:cs="Arial"/>
                <w:b/>
                <w:bCs/>
              </w:rPr>
              <w:t>6</w:t>
            </w:r>
            <w:r w:rsidRPr="005C45B5">
              <w:rPr>
                <w:rFonts w:ascii="Arial" w:hAnsi="Arial" w:cs="Arial"/>
                <w:b/>
                <w:bCs/>
              </w:rPr>
              <w:t>.</w:t>
            </w:r>
          </w:p>
        </w:tc>
      </w:tr>
      <w:tr w:rsidR="0048145B" w14:paraId="01E365E2" w14:textId="77777777" w:rsidTr="006B7637">
        <w:tc>
          <w:tcPr>
            <w:tcW w:w="1219" w:type="dxa"/>
            <w:gridSpan w:val="2"/>
            <w:tcBorders>
              <w:top w:val="single" w:sz="4" w:space="0" w:color="auto"/>
              <w:left w:val="single" w:sz="18" w:space="0" w:color="auto"/>
              <w:bottom w:val="single" w:sz="4" w:space="0" w:color="auto"/>
            </w:tcBorders>
          </w:tcPr>
          <w:p w14:paraId="478CEFF5" w14:textId="39912A61"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04DE5AA1" w14:textId="58CE26B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147970C" w14:textId="2ECD00C5" w:rsidR="0048145B" w:rsidRDefault="0048145B" w:rsidP="0048145B">
            <w:pPr>
              <w:jc w:val="center"/>
              <w:rPr>
                <w:b/>
                <w:bCs/>
                <w:lang w:val="en-AU"/>
              </w:rPr>
            </w:pPr>
            <w:r>
              <w:rPr>
                <w:b/>
                <w:bCs/>
                <w:lang w:val="en-AU"/>
              </w:rPr>
              <w:t>9.4.5</w:t>
            </w:r>
          </w:p>
        </w:tc>
        <w:tc>
          <w:tcPr>
            <w:tcW w:w="4798" w:type="dxa"/>
            <w:gridSpan w:val="2"/>
            <w:tcBorders>
              <w:top w:val="single" w:sz="4" w:space="0" w:color="auto"/>
              <w:bottom w:val="single" w:sz="4" w:space="0" w:color="auto"/>
              <w:right w:val="single" w:sz="18" w:space="0" w:color="auto"/>
            </w:tcBorders>
            <w:shd w:val="clear" w:color="auto" w:fill="auto"/>
          </w:tcPr>
          <w:p w14:paraId="481ADF9D" w14:textId="4DE1C194" w:rsidR="0048145B" w:rsidRDefault="0048145B" w:rsidP="0048145B">
            <w:pPr>
              <w:pStyle w:val="ListParagraph"/>
              <w:numPr>
                <w:ilvl w:val="0"/>
                <w:numId w:val="109"/>
              </w:numPr>
              <w:spacing w:before="20"/>
              <w:ind w:left="357" w:hanging="357"/>
              <w:jc w:val="both"/>
              <w:rPr>
                <w:rFonts w:ascii="Arial" w:hAnsi="Arial" w:cs="Arial"/>
                <w:b/>
                <w:bCs/>
              </w:rPr>
            </w:pPr>
            <w:r>
              <w:rPr>
                <w:rFonts w:ascii="Arial" w:hAnsi="Arial" w:cs="Arial"/>
              </w:rPr>
              <w:t>Sub-section</w:t>
            </w:r>
            <w:r w:rsidRPr="0041389E">
              <w:rPr>
                <w:rFonts w:ascii="Arial" w:hAnsi="Arial" w:cs="Arial"/>
              </w:rPr>
              <w:t xml:space="preserve"> heading changed to</w:t>
            </w:r>
            <w:r w:rsidRPr="0041389E">
              <w:rPr>
                <w:rFonts w:ascii="Arial" w:hAnsi="Arial" w:cs="Arial"/>
                <w:b/>
                <w:bCs/>
              </w:rPr>
              <w:t xml:space="preserve"> “Whether bail conditions an element of </w:t>
            </w:r>
            <w:r>
              <w:rPr>
                <w:rFonts w:ascii="Arial" w:hAnsi="Arial" w:cs="Arial"/>
                <w:b/>
                <w:bCs/>
              </w:rPr>
              <w:t>exceptional circumstances/compelling reason”.</w:t>
            </w:r>
          </w:p>
          <w:p w14:paraId="127A88EB" w14:textId="6F6E7AB3" w:rsidR="0048145B" w:rsidRPr="0041389E" w:rsidRDefault="0048145B" w:rsidP="0048145B">
            <w:pPr>
              <w:pStyle w:val="ListParagraph"/>
              <w:numPr>
                <w:ilvl w:val="0"/>
                <w:numId w:val="109"/>
              </w:numPr>
              <w:spacing w:before="20"/>
              <w:ind w:left="357" w:hanging="357"/>
              <w:jc w:val="both"/>
              <w:rPr>
                <w:rFonts w:ascii="Arial" w:hAnsi="Arial" w:cs="Arial"/>
                <w:b/>
                <w:bCs/>
              </w:rPr>
            </w:pPr>
            <w:r>
              <w:rPr>
                <w:rFonts w:ascii="Arial" w:hAnsi="Arial" w:cs="Arial"/>
              </w:rPr>
              <w:t xml:space="preserve">Text of concluding paragraph is significantly changed and extract from </w:t>
            </w:r>
            <w:r w:rsidRPr="00265544">
              <w:rPr>
                <w:rFonts w:ascii="Arial" w:hAnsi="Arial" w:cs="Arial"/>
                <w:i/>
                <w:iCs/>
              </w:rPr>
              <w:t>Re KE</w:t>
            </w:r>
            <w:r>
              <w:rPr>
                <w:rFonts w:ascii="Arial" w:hAnsi="Arial" w:cs="Arial"/>
              </w:rPr>
              <w:t xml:space="preserve"> [2021] VSC 175 at [53] added.</w:t>
            </w:r>
          </w:p>
        </w:tc>
      </w:tr>
      <w:tr w:rsidR="0048145B" w14:paraId="05B2DA5D" w14:textId="77777777" w:rsidTr="006B7637">
        <w:tc>
          <w:tcPr>
            <w:tcW w:w="1219" w:type="dxa"/>
            <w:gridSpan w:val="2"/>
            <w:tcBorders>
              <w:top w:val="single" w:sz="4" w:space="0" w:color="auto"/>
              <w:left w:val="single" w:sz="18" w:space="0" w:color="auto"/>
              <w:bottom w:val="single" w:sz="4" w:space="0" w:color="auto"/>
            </w:tcBorders>
          </w:tcPr>
          <w:p w14:paraId="095DAAE6" w14:textId="5EE49391"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6971F7F8" w14:textId="2328DB6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442CAB2" w14:textId="0544A7D8" w:rsidR="0048145B" w:rsidRDefault="0048145B" w:rsidP="0048145B">
            <w:pPr>
              <w:jc w:val="center"/>
              <w:rPr>
                <w:b/>
                <w:bCs/>
                <w:lang w:val="en-AU"/>
              </w:rPr>
            </w:pPr>
            <w:r>
              <w:rPr>
                <w:b/>
                <w:bCs/>
                <w:lang w:val="en-AU"/>
              </w:rPr>
              <w:t>9.4.11</w:t>
            </w:r>
          </w:p>
        </w:tc>
        <w:tc>
          <w:tcPr>
            <w:tcW w:w="4798" w:type="dxa"/>
            <w:gridSpan w:val="2"/>
            <w:tcBorders>
              <w:top w:val="single" w:sz="4" w:space="0" w:color="auto"/>
              <w:bottom w:val="single" w:sz="4" w:space="0" w:color="auto"/>
              <w:right w:val="single" w:sz="18" w:space="0" w:color="auto"/>
            </w:tcBorders>
          </w:tcPr>
          <w:p w14:paraId="2166F432" w14:textId="77B63133" w:rsidR="0048145B" w:rsidRDefault="0048145B" w:rsidP="0048145B">
            <w:pPr>
              <w:jc w:val="both"/>
              <w:rPr>
                <w:rFonts w:ascii="Arial" w:hAnsi="Arial" w:cs="Arial"/>
              </w:rPr>
            </w:pPr>
            <w:r>
              <w:rPr>
                <w:rFonts w:ascii="Arial" w:hAnsi="Arial" w:cs="Arial"/>
              </w:rPr>
              <w:t xml:space="preserve">Reference to </w:t>
            </w:r>
            <w:r w:rsidRPr="00AA26E2">
              <w:rPr>
                <w:rFonts w:ascii="Arial" w:hAnsi="Arial" w:cs="Arial"/>
                <w:i/>
                <w:iCs/>
                <w:color w:val="000000"/>
              </w:rPr>
              <w:t>Re TH</w:t>
            </w:r>
            <w:r>
              <w:rPr>
                <w:rFonts w:ascii="Arial" w:hAnsi="Arial" w:cs="Arial"/>
                <w:color w:val="000000"/>
              </w:rPr>
              <w:t xml:space="preserve"> [2021] VSC 597 per Fox J, esp. at [49].</w:t>
            </w:r>
          </w:p>
        </w:tc>
      </w:tr>
      <w:tr w:rsidR="0048145B" w14:paraId="39EC7EEF" w14:textId="77777777" w:rsidTr="006B7637">
        <w:tc>
          <w:tcPr>
            <w:tcW w:w="1219" w:type="dxa"/>
            <w:gridSpan w:val="2"/>
            <w:tcBorders>
              <w:top w:val="single" w:sz="4" w:space="0" w:color="auto"/>
              <w:left w:val="single" w:sz="18" w:space="0" w:color="auto"/>
              <w:bottom w:val="single" w:sz="4" w:space="0" w:color="auto"/>
            </w:tcBorders>
          </w:tcPr>
          <w:p w14:paraId="5C6B477D" w14:textId="1CAE86EF"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1AA272C2" w14:textId="3B6725F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51948FA" w14:textId="674104D0" w:rsidR="0048145B" w:rsidRDefault="0048145B" w:rsidP="0048145B">
            <w:pPr>
              <w:jc w:val="center"/>
              <w:rPr>
                <w:b/>
                <w:bCs/>
                <w:lang w:val="en-AU"/>
              </w:rPr>
            </w:pPr>
            <w:r>
              <w:rPr>
                <w:b/>
                <w:bCs/>
                <w:lang w:val="en-AU"/>
              </w:rPr>
              <w:t>9.5.7</w:t>
            </w:r>
          </w:p>
        </w:tc>
        <w:tc>
          <w:tcPr>
            <w:tcW w:w="4798" w:type="dxa"/>
            <w:gridSpan w:val="2"/>
            <w:tcBorders>
              <w:top w:val="single" w:sz="4" w:space="0" w:color="auto"/>
              <w:bottom w:val="single" w:sz="4" w:space="0" w:color="auto"/>
              <w:right w:val="single" w:sz="18" w:space="0" w:color="auto"/>
            </w:tcBorders>
          </w:tcPr>
          <w:p w14:paraId="16118A1F" w14:textId="6D5E940C" w:rsidR="0048145B" w:rsidRDefault="0048145B" w:rsidP="0048145B">
            <w:pPr>
              <w:spacing w:before="20"/>
              <w:jc w:val="both"/>
              <w:rPr>
                <w:rFonts w:ascii="Arial" w:hAnsi="Arial" w:cs="Arial"/>
              </w:rPr>
            </w:pPr>
            <w:r>
              <w:rPr>
                <w:rFonts w:ascii="Arial" w:hAnsi="Arial" w:cs="Arial"/>
              </w:rPr>
              <w:t xml:space="preserve">Summary of </w:t>
            </w:r>
            <w:r w:rsidRPr="00526C85">
              <w:rPr>
                <w:rFonts w:ascii="Arial" w:hAnsi="Arial" w:cs="Arial"/>
                <w:i/>
                <w:iCs/>
              </w:rPr>
              <w:t>Re Monica Smit</w:t>
            </w:r>
            <w:r>
              <w:rPr>
                <w:rFonts w:ascii="Arial" w:hAnsi="Arial" w:cs="Arial"/>
              </w:rPr>
              <w:t xml:space="preserve"> [2021] VSC 642.</w:t>
            </w:r>
          </w:p>
        </w:tc>
      </w:tr>
      <w:tr w:rsidR="0048145B" w14:paraId="03241B41"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961867F" w14:textId="164AD3B8" w:rsidR="0048145B" w:rsidRPr="0054535C" w:rsidRDefault="0048145B" w:rsidP="0048145B">
            <w:pPr>
              <w:keepNext/>
              <w:keepLines/>
              <w:rPr>
                <w:sz w:val="22"/>
                <w:lang w:val="en-AU"/>
              </w:rPr>
            </w:pPr>
            <w:r>
              <w:rPr>
                <w:sz w:val="22"/>
                <w:lang w:val="en-AU"/>
              </w:rPr>
              <w:t>26/11/21</w:t>
            </w:r>
          </w:p>
        </w:tc>
        <w:tc>
          <w:tcPr>
            <w:tcW w:w="7073" w:type="dxa"/>
            <w:gridSpan w:val="4"/>
            <w:tcBorders>
              <w:top w:val="single" w:sz="18" w:space="0" w:color="auto"/>
              <w:bottom w:val="single" w:sz="4" w:space="0" w:color="auto"/>
              <w:right w:val="single" w:sz="18" w:space="0" w:color="auto"/>
            </w:tcBorders>
            <w:shd w:val="clear" w:color="auto" w:fill="DDDDDD"/>
          </w:tcPr>
          <w:p w14:paraId="7D716B08" w14:textId="38803F52"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73E2FF50" w14:textId="77777777" w:rsidTr="006B7637">
        <w:tc>
          <w:tcPr>
            <w:tcW w:w="1219" w:type="dxa"/>
            <w:gridSpan w:val="2"/>
            <w:tcBorders>
              <w:top w:val="single" w:sz="4" w:space="0" w:color="auto"/>
              <w:left w:val="single" w:sz="18" w:space="0" w:color="auto"/>
              <w:bottom w:val="single" w:sz="4" w:space="0" w:color="auto"/>
            </w:tcBorders>
          </w:tcPr>
          <w:p w14:paraId="1B363E25" w14:textId="20C47C05"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0AFAC765" w14:textId="38CA35E3"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1C02FC7" w14:textId="7B2DBC95" w:rsidR="0048145B" w:rsidRDefault="0048145B" w:rsidP="0048145B">
            <w:pPr>
              <w:keepNext/>
              <w:jc w:val="center"/>
              <w:rPr>
                <w:lang w:val="en-AU"/>
              </w:rPr>
            </w:pPr>
            <w:r>
              <w:rPr>
                <w:lang w:val="en-AU"/>
              </w:rPr>
              <w:t>10.3.2(4)</w:t>
            </w:r>
          </w:p>
        </w:tc>
        <w:tc>
          <w:tcPr>
            <w:tcW w:w="4798" w:type="dxa"/>
            <w:gridSpan w:val="2"/>
            <w:tcBorders>
              <w:top w:val="single" w:sz="4" w:space="0" w:color="auto"/>
              <w:bottom w:val="single" w:sz="4" w:space="0" w:color="auto"/>
              <w:right w:val="single" w:sz="18" w:space="0" w:color="auto"/>
            </w:tcBorders>
          </w:tcPr>
          <w:p w14:paraId="54F5C713" w14:textId="1D05C4A3" w:rsidR="0048145B" w:rsidRDefault="0048145B" w:rsidP="0048145B">
            <w:pPr>
              <w:spacing w:after="20"/>
              <w:jc w:val="both"/>
              <w:rPr>
                <w:rFonts w:ascii="Arial" w:hAnsi="Arial" w:cs="Arial"/>
                <w:color w:val="000000"/>
              </w:rPr>
            </w:pPr>
            <w:r>
              <w:rPr>
                <w:rFonts w:ascii="Arial" w:hAnsi="Arial" w:cs="Arial"/>
                <w:color w:val="000000"/>
              </w:rPr>
              <w:t xml:space="preserve">References to </w:t>
            </w:r>
            <w:bookmarkStart w:id="29" w:name="_Hlk87250461"/>
            <w:r w:rsidRPr="000C7599">
              <w:rPr>
                <w:rFonts w:ascii="Arial" w:hAnsi="Arial" w:cs="Arial"/>
                <w:i/>
                <w:iCs/>
              </w:rPr>
              <w:t>M v The Queen</w:t>
            </w:r>
            <w:r w:rsidRPr="000C7599">
              <w:rPr>
                <w:rFonts w:ascii="Arial" w:hAnsi="Arial" w:cs="Arial"/>
              </w:rPr>
              <w:t xml:space="preserve"> </w:t>
            </w:r>
            <w:r w:rsidRPr="000C7599">
              <w:rPr>
                <w:rFonts w:ascii="Arial" w:hAnsi="Arial" w:cs="Arial"/>
                <w:color w:val="000000"/>
                <w:shd w:val="clear" w:color="auto" w:fill="FFFFFF"/>
              </w:rPr>
              <w:t>(1994) 181 CLR 487,</w:t>
            </w:r>
            <w:r>
              <w:rPr>
                <w:rFonts w:ascii="Arial" w:hAnsi="Arial" w:cs="Arial"/>
                <w:color w:val="000000"/>
                <w:shd w:val="clear" w:color="auto" w:fill="FFFFFF"/>
              </w:rPr>
              <w:t xml:space="preserve"> 493</w:t>
            </w:r>
            <w:r w:rsidRPr="000C7599">
              <w:rPr>
                <w:rFonts w:ascii="Arial" w:hAnsi="Arial" w:cs="Arial"/>
                <w:color w:val="000000"/>
                <w:shd w:val="clear" w:color="auto" w:fill="FFFFFF"/>
              </w:rPr>
              <w:t xml:space="preserve">; </w:t>
            </w:r>
            <w:r w:rsidRPr="002D5A1E">
              <w:rPr>
                <w:rFonts w:ascii="Arial" w:hAnsi="Arial" w:cs="Arial"/>
                <w:i/>
                <w:iCs/>
                <w:color w:val="000000"/>
              </w:rPr>
              <w:t>Mac Stuart (a pseudonym) v The Queen</w:t>
            </w:r>
            <w:r>
              <w:rPr>
                <w:rFonts w:ascii="Arial" w:hAnsi="Arial" w:cs="Arial"/>
                <w:color w:val="000000"/>
              </w:rPr>
              <w:t xml:space="preserve"> [2021] VSCA 260 at [79]-[83]; </w:t>
            </w:r>
            <w:r w:rsidRPr="006256A0">
              <w:rPr>
                <w:rFonts w:ascii="Arial" w:hAnsi="Arial" w:cs="Arial"/>
                <w:i/>
                <w:iCs/>
                <w:color w:val="000000"/>
              </w:rPr>
              <w:t>Goodfellow</w:t>
            </w:r>
            <w:r>
              <w:rPr>
                <w:rFonts w:ascii="Arial" w:hAnsi="Arial" w:cs="Arial"/>
                <w:color w:val="000000"/>
              </w:rPr>
              <w:t xml:space="preserve"> </w:t>
            </w:r>
            <w:r w:rsidRPr="00513E24">
              <w:rPr>
                <w:rFonts w:ascii="Arial" w:hAnsi="Arial" w:cs="Arial"/>
                <w:i/>
                <w:iCs/>
                <w:color w:val="000000"/>
              </w:rPr>
              <w:t>v The Queen</w:t>
            </w:r>
            <w:r>
              <w:rPr>
                <w:rFonts w:ascii="Arial" w:hAnsi="Arial" w:cs="Arial"/>
                <w:color w:val="000000"/>
              </w:rPr>
              <w:t xml:space="preserve"> [2021] VSCA 262</w:t>
            </w:r>
            <w:bookmarkEnd w:id="29"/>
            <w:r>
              <w:rPr>
                <w:rFonts w:ascii="Arial" w:hAnsi="Arial" w:cs="Arial"/>
                <w:color w:val="000000"/>
              </w:rPr>
              <w:t xml:space="preserve">; </w:t>
            </w:r>
            <w:r w:rsidRPr="000C7599">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48145B" w14:paraId="0DE9CB51" w14:textId="77777777" w:rsidTr="006B7637">
        <w:tc>
          <w:tcPr>
            <w:tcW w:w="1219" w:type="dxa"/>
            <w:gridSpan w:val="2"/>
            <w:tcBorders>
              <w:top w:val="single" w:sz="4" w:space="0" w:color="auto"/>
              <w:left w:val="single" w:sz="18" w:space="0" w:color="auto"/>
              <w:bottom w:val="single" w:sz="4" w:space="0" w:color="auto"/>
            </w:tcBorders>
          </w:tcPr>
          <w:p w14:paraId="025C9519" w14:textId="50B22E39"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34D0A46B" w14:textId="5B2B82A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3406986" w14:textId="66FB7780" w:rsidR="0048145B" w:rsidRDefault="0048145B" w:rsidP="0048145B">
            <w:pPr>
              <w:keepNext/>
              <w:jc w:val="center"/>
              <w:rPr>
                <w:lang w:val="en-AU"/>
              </w:rPr>
            </w:pPr>
            <w:r>
              <w:rPr>
                <w:lang w:val="en-AU"/>
              </w:rPr>
              <w:t>10.3.12(10)</w:t>
            </w:r>
          </w:p>
        </w:tc>
        <w:tc>
          <w:tcPr>
            <w:tcW w:w="4798" w:type="dxa"/>
            <w:gridSpan w:val="2"/>
            <w:tcBorders>
              <w:top w:val="single" w:sz="4" w:space="0" w:color="auto"/>
              <w:bottom w:val="single" w:sz="4" w:space="0" w:color="auto"/>
              <w:right w:val="single" w:sz="18" w:space="0" w:color="auto"/>
            </w:tcBorders>
          </w:tcPr>
          <w:p w14:paraId="191D238E" w14:textId="74B6F59E"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4D37FE">
              <w:rPr>
                <w:rFonts w:ascii="Arial" w:eastAsia="Book Antiqua" w:hAnsi="Arial" w:cs="Arial"/>
                <w:i/>
              </w:rPr>
              <w:t xml:space="preserve">R v KRA </w:t>
            </w:r>
            <w:r w:rsidRPr="004D37FE">
              <w:rPr>
                <w:rFonts w:ascii="Arial" w:hAnsi="Arial" w:cs="Arial"/>
              </w:rPr>
              <w:t xml:space="preserve">[1998] 2 VR 708; </w:t>
            </w:r>
            <w:r w:rsidRPr="004D37FE">
              <w:rPr>
                <w:rFonts w:ascii="Arial" w:eastAsia="Book Antiqua" w:hAnsi="Arial" w:cs="Arial"/>
                <w:i/>
              </w:rPr>
              <w:t xml:space="preserve">GBF v The Queen </w:t>
            </w:r>
            <w:r w:rsidRPr="004D37FE">
              <w:rPr>
                <w:rFonts w:ascii="Arial" w:hAnsi="Arial" w:cs="Arial"/>
              </w:rPr>
              <w:t xml:space="preserve">[2010] VSCA 135; </w:t>
            </w:r>
            <w:r w:rsidRPr="00F05595">
              <w:rPr>
                <w:rFonts w:ascii="Arial" w:eastAsia="Book Antiqua" w:hAnsi="Arial" w:cs="Arial"/>
                <w:i/>
              </w:rPr>
              <w:t xml:space="preserve">Hughes v The Queen </w:t>
            </w:r>
            <w:r w:rsidRPr="00F05595">
              <w:rPr>
                <w:rFonts w:ascii="Arial" w:hAnsi="Arial" w:cs="Arial"/>
              </w:rPr>
              <w:t xml:space="preserve">(2017) 263 CLR 338; </w:t>
            </w:r>
            <w:r w:rsidRPr="004D37FE">
              <w:rPr>
                <w:rFonts w:ascii="Arial" w:hAnsi="Arial" w:cs="Arial"/>
                <w:i/>
                <w:iCs/>
              </w:rPr>
              <w:t>Jaxon Dun (a pseudonym) v The Queen</w:t>
            </w:r>
            <w:r w:rsidRPr="004D37FE">
              <w:rPr>
                <w:rFonts w:ascii="Arial" w:hAnsi="Arial" w:cs="Arial"/>
              </w:rPr>
              <w:t xml:space="preserve"> [2021] VSCA 286.</w:t>
            </w:r>
          </w:p>
        </w:tc>
      </w:tr>
      <w:tr w:rsidR="0048145B" w14:paraId="41B31209" w14:textId="77777777" w:rsidTr="006B7637">
        <w:tc>
          <w:tcPr>
            <w:tcW w:w="1219" w:type="dxa"/>
            <w:gridSpan w:val="2"/>
            <w:tcBorders>
              <w:top w:val="single" w:sz="4" w:space="0" w:color="auto"/>
              <w:left w:val="single" w:sz="18" w:space="0" w:color="auto"/>
              <w:bottom w:val="single" w:sz="4" w:space="0" w:color="auto"/>
            </w:tcBorders>
          </w:tcPr>
          <w:p w14:paraId="6C0C1A87" w14:textId="54191870"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276292CC" w14:textId="71D46BC5"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BA6695D" w14:textId="2974EB79" w:rsidR="0048145B" w:rsidRDefault="0048145B" w:rsidP="0048145B">
            <w:pPr>
              <w:keepNext/>
              <w:jc w:val="center"/>
              <w:rPr>
                <w:lang w:val="en-AU"/>
              </w:rPr>
            </w:pPr>
            <w:r>
              <w:rPr>
                <w:lang w:val="en-AU"/>
              </w:rPr>
              <w:t>10.4.1</w:t>
            </w:r>
          </w:p>
        </w:tc>
        <w:tc>
          <w:tcPr>
            <w:tcW w:w="4798" w:type="dxa"/>
            <w:gridSpan w:val="2"/>
            <w:tcBorders>
              <w:top w:val="single" w:sz="4" w:space="0" w:color="auto"/>
              <w:bottom w:val="single" w:sz="4" w:space="0" w:color="auto"/>
              <w:right w:val="single" w:sz="18" w:space="0" w:color="auto"/>
            </w:tcBorders>
          </w:tcPr>
          <w:p w14:paraId="0A24D2AE" w14:textId="5F891048" w:rsidR="0048145B" w:rsidRDefault="0048145B" w:rsidP="0048145B">
            <w:pPr>
              <w:spacing w:before="20" w:after="20"/>
              <w:jc w:val="both"/>
              <w:rPr>
                <w:rFonts w:ascii="Arial" w:hAnsi="Arial" w:cs="Arial"/>
                <w:color w:val="000000"/>
              </w:rPr>
            </w:pPr>
            <w:r>
              <w:rPr>
                <w:rFonts w:ascii="Arial" w:hAnsi="Arial" w:cs="Arial"/>
                <w:color w:val="000000"/>
              </w:rPr>
              <w:t>Minor change to wording of the last paragraph.</w:t>
            </w:r>
          </w:p>
        </w:tc>
      </w:tr>
      <w:tr w:rsidR="0048145B" w14:paraId="40D8C8F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3DB455C" w14:textId="6DF889CE" w:rsidR="0048145B" w:rsidRPr="0054535C" w:rsidRDefault="0048145B" w:rsidP="0048145B">
            <w:pPr>
              <w:keepNext/>
              <w:keepLines/>
              <w:rPr>
                <w:sz w:val="22"/>
                <w:lang w:val="en-AU"/>
              </w:rPr>
            </w:pPr>
            <w:r>
              <w:rPr>
                <w:sz w:val="22"/>
                <w:lang w:val="en-AU"/>
              </w:rPr>
              <w:t>26/11/21</w:t>
            </w:r>
          </w:p>
        </w:tc>
        <w:tc>
          <w:tcPr>
            <w:tcW w:w="7073" w:type="dxa"/>
            <w:gridSpan w:val="4"/>
            <w:tcBorders>
              <w:top w:val="single" w:sz="18" w:space="0" w:color="auto"/>
              <w:bottom w:val="single" w:sz="4" w:space="0" w:color="auto"/>
              <w:right w:val="single" w:sz="18" w:space="0" w:color="auto"/>
            </w:tcBorders>
            <w:shd w:val="clear" w:color="auto" w:fill="DDDDDD"/>
          </w:tcPr>
          <w:p w14:paraId="3E00D42E" w14:textId="5104EC9B"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6E1C9447" w14:textId="77777777" w:rsidTr="006B7637">
        <w:tc>
          <w:tcPr>
            <w:tcW w:w="1219" w:type="dxa"/>
            <w:gridSpan w:val="2"/>
            <w:tcBorders>
              <w:top w:val="single" w:sz="4" w:space="0" w:color="auto"/>
              <w:left w:val="single" w:sz="18" w:space="0" w:color="auto"/>
              <w:bottom w:val="single" w:sz="4" w:space="0" w:color="auto"/>
            </w:tcBorders>
          </w:tcPr>
          <w:p w14:paraId="19EB7891" w14:textId="53E30760"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797D0CD1" w14:textId="26A9432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D61AC54" w14:textId="6786F015" w:rsidR="0048145B" w:rsidRDefault="0048145B" w:rsidP="0048145B">
            <w:pPr>
              <w:keepNext/>
              <w:jc w:val="center"/>
              <w:rPr>
                <w:lang w:val="en-AU"/>
              </w:rPr>
            </w:pPr>
            <w:r>
              <w:rPr>
                <w:lang w:val="en-AU"/>
              </w:rPr>
              <w:t>11.1.10</w:t>
            </w:r>
          </w:p>
        </w:tc>
        <w:tc>
          <w:tcPr>
            <w:tcW w:w="4798" w:type="dxa"/>
            <w:gridSpan w:val="2"/>
            <w:tcBorders>
              <w:top w:val="single" w:sz="4" w:space="0" w:color="auto"/>
              <w:bottom w:val="single" w:sz="4" w:space="0" w:color="auto"/>
              <w:right w:val="single" w:sz="18" w:space="0" w:color="auto"/>
            </w:tcBorders>
          </w:tcPr>
          <w:p w14:paraId="371CFCD7" w14:textId="223BEBB6"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E62A78">
              <w:rPr>
                <w:rFonts w:ascii="Arial" w:hAnsi="Arial" w:cs="Arial"/>
                <w:i/>
                <w:iCs/>
                <w:color w:val="000000"/>
              </w:rPr>
              <w:t xml:space="preserve">Chalker v Baldwin </w:t>
            </w:r>
            <w:r>
              <w:rPr>
                <w:rFonts w:ascii="Arial" w:hAnsi="Arial" w:cs="Arial"/>
                <w:color w:val="000000"/>
              </w:rPr>
              <w:t>[2021] VSC 644 at [15]-[17] per Niall JA.</w:t>
            </w:r>
          </w:p>
        </w:tc>
      </w:tr>
      <w:tr w:rsidR="0048145B" w14:paraId="7018177E" w14:textId="77777777" w:rsidTr="006B7637">
        <w:tc>
          <w:tcPr>
            <w:tcW w:w="1219" w:type="dxa"/>
            <w:gridSpan w:val="2"/>
            <w:tcBorders>
              <w:top w:val="single" w:sz="4" w:space="0" w:color="auto"/>
              <w:left w:val="single" w:sz="18" w:space="0" w:color="auto"/>
              <w:bottom w:val="single" w:sz="4" w:space="0" w:color="auto"/>
            </w:tcBorders>
          </w:tcPr>
          <w:p w14:paraId="57A3A1C5" w14:textId="047B9DC5"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3B81F92E" w14:textId="307975E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44121CC" w14:textId="6C3F460E" w:rsidR="0048145B" w:rsidRDefault="0048145B" w:rsidP="0048145B">
            <w:pPr>
              <w:keepNext/>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6A89B821" w14:textId="2D4FD092" w:rsidR="0048145B" w:rsidRDefault="0048145B" w:rsidP="0048145B">
            <w:pPr>
              <w:pStyle w:val="ListParagraph"/>
              <w:numPr>
                <w:ilvl w:val="0"/>
                <w:numId w:val="114"/>
              </w:numPr>
              <w:spacing w:before="20"/>
              <w:ind w:left="357" w:hanging="357"/>
              <w:jc w:val="both"/>
              <w:rPr>
                <w:rFonts w:ascii="Arial" w:hAnsi="Arial" w:cs="Arial"/>
                <w:color w:val="000000"/>
              </w:rPr>
            </w:pPr>
            <w:r w:rsidRPr="00253E68">
              <w:rPr>
                <w:rFonts w:ascii="Arial" w:hAnsi="Arial" w:cs="Arial"/>
                <w:color w:val="000000"/>
              </w:rPr>
              <w:t xml:space="preserve">Extract from </w:t>
            </w:r>
            <w:proofErr w:type="spellStart"/>
            <w:r w:rsidRPr="00253E68">
              <w:rPr>
                <w:rFonts w:ascii="Arial" w:hAnsi="Arial" w:cs="Arial"/>
                <w:i/>
                <w:iCs/>
                <w:color w:val="000000"/>
              </w:rPr>
              <w:t>Gommers</w:t>
            </w:r>
            <w:proofErr w:type="spellEnd"/>
            <w:r w:rsidRPr="00253E68">
              <w:rPr>
                <w:rFonts w:ascii="Arial" w:hAnsi="Arial" w:cs="Arial"/>
                <w:i/>
                <w:iCs/>
                <w:color w:val="000000"/>
              </w:rPr>
              <w:t xml:space="preserve"> v The Queen</w:t>
            </w:r>
            <w:r w:rsidRPr="00253E68">
              <w:rPr>
                <w:rFonts w:ascii="Arial" w:hAnsi="Arial" w:cs="Arial"/>
                <w:color w:val="000000"/>
              </w:rPr>
              <w:t xml:space="preserve"> [2021] VSCA 258 at [45]-[47].</w:t>
            </w:r>
          </w:p>
          <w:p w14:paraId="51BA388B" w14:textId="3B4BDAF8" w:rsidR="0048145B" w:rsidRPr="00253E68" w:rsidRDefault="0048145B" w:rsidP="0048145B">
            <w:pPr>
              <w:pStyle w:val="ListParagraph"/>
              <w:numPr>
                <w:ilvl w:val="0"/>
                <w:numId w:val="114"/>
              </w:numPr>
              <w:spacing w:after="20"/>
              <w:ind w:left="357" w:hanging="357"/>
              <w:jc w:val="both"/>
              <w:rPr>
                <w:rFonts w:ascii="Arial" w:hAnsi="Arial" w:cs="Arial"/>
                <w:color w:val="000000"/>
              </w:rPr>
            </w:pPr>
            <w:r w:rsidRPr="00253E68">
              <w:rPr>
                <w:rFonts w:ascii="Arial" w:hAnsi="Arial" w:cs="Arial"/>
                <w:color w:val="000000"/>
              </w:rPr>
              <w:t xml:space="preserve">Reference to </w:t>
            </w:r>
            <w:proofErr w:type="spellStart"/>
            <w:r w:rsidRPr="00253E68">
              <w:rPr>
                <w:rFonts w:ascii="Arial" w:hAnsi="Arial" w:cs="Arial"/>
                <w:i/>
                <w:iCs/>
                <w:color w:val="000000"/>
              </w:rPr>
              <w:t>Jawahiri</w:t>
            </w:r>
            <w:proofErr w:type="spellEnd"/>
            <w:r w:rsidRPr="00253E68">
              <w:rPr>
                <w:rFonts w:ascii="Arial" w:hAnsi="Arial" w:cs="Arial"/>
                <w:i/>
                <w:iCs/>
                <w:color w:val="000000"/>
              </w:rPr>
              <w:t xml:space="preserve"> v The Queen</w:t>
            </w:r>
            <w:r w:rsidRPr="00253E68">
              <w:rPr>
                <w:rFonts w:ascii="Arial" w:hAnsi="Arial" w:cs="Arial"/>
                <w:color w:val="000000"/>
              </w:rPr>
              <w:t xml:space="preserve"> [2021] VSCA 287 at [22]-[23].</w:t>
            </w:r>
          </w:p>
        </w:tc>
      </w:tr>
      <w:tr w:rsidR="0048145B" w14:paraId="29B89818" w14:textId="77777777" w:rsidTr="006B7637">
        <w:tc>
          <w:tcPr>
            <w:tcW w:w="1219" w:type="dxa"/>
            <w:gridSpan w:val="2"/>
            <w:tcBorders>
              <w:top w:val="single" w:sz="4" w:space="0" w:color="auto"/>
              <w:left w:val="single" w:sz="18" w:space="0" w:color="auto"/>
              <w:bottom w:val="single" w:sz="4" w:space="0" w:color="auto"/>
            </w:tcBorders>
          </w:tcPr>
          <w:p w14:paraId="4A37E330" w14:textId="28DDF127"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5D137FBA" w14:textId="7BF27E6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017F3DC" w14:textId="101AF12F" w:rsidR="0048145B" w:rsidRDefault="0048145B" w:rsidP="0048145B">
            <w:pPr>
              <w:keepNext/>
              <w:jc w:val="center"/>
              <w:rPr>
                <w:lang w:val="en-AU"/>
              </w:rPr>
            </w:pPr>
            <w:r>
              <w:rPr>
                <w:lang w:val="en-AU"/>
              </w:rPr>
              <w:t>11.2.4</w:t>
            </w:r>
          </w:p>
        </w:tc>
        <w:tc>
          <w:tcPr>
            <w:tcW w:w="4798" w:type="dxa"/>
            <w:gridSpan w:val="2"/>
            <w:tcBorders>
              <w:top w:val="single" w:sz="4" w:space="0" w:color="auto"/>
              <w:bottom w:val="single" w:sz="4" w:space="0" w:color="auto"/>
              <w:right w:val="single" w:sz="18" w:space="0" w:color="auto"/>
            </w:tcBorders>
          </w:tcPr>
          <w:p w14:paraId="41F33156" w14:textId="57716550"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C12988">
              <w:rPr>
                <w:rFonts w:ascii="Arial" w:hAnsi="Arial" w:cs="Arial"/>
                <w:i/>
                <w:iCs/>
              </w:rPr>
              <w:t xml:space="preserve">DPP v </w:t>
            </w:r>
            <w:proofErr w:type="spellStart"/>
            <w:r w:rsidRPr="00C12988">
              <w:rPr>
                <w:rFonts w:ascii="Arial" w:hAnsi="Arial" w:cs="Arial"/>
                <w:i/>
                <w:iCs/>
              </w:rPr>
              <w:t>Ackerley</w:t>
            </w:r>
            <w:proofErr w:type="spellEnd"/>
            <w:r w:rsidRPr="00C12988">
              <w:rPr>
                <w:rFonts w:ascii="Arial" w:hAnsi="Arial" w:cs="Arial"/>
                <w:i/>
                <w:iCs/>
              </w:rPr>
              <w:t xml:space="preserve"> (No 1)</w:t>
            </w:r>
            <w:r w:rsidRPr="00C12988">
              <w:rPr>
                <w:rFonts w:ascii="Arial" w:hAnsi="Arial" w:cs="Arial"/>
              </w:rPr>
              <w:t xml:space="preserve"> [2021] VSC 189</w:t>
            </w:r>
            <w:r>
              <w:rPr>
                <w:rFonts w:ascii="Arial" w:hAnsi="Arial" w:cs="Arial"/>
              </w:rPr>
              <w:t xml:space="preserve"> at [53]; </w:t>
            </w:r>
            <w:proofErr w:type="spellStart"/>
            <w:r w:rsidRPr="00A812B8">
              <w:rPr>
                <w:rFonts w:ascii="Arial" w:hAnsi="Arial" w:cs="Arial"/>
                <w:i/>
                <w:iCs/>
                <w:color w:val="000000"/>
              </w:rPr>
              <w:t>Panourakis</w:t>
            </w:r>
            <w:proofErr w:type="spellEnd"/>
            <w:r w:rsidRPr="00A812B8">
              <w:rPr>
                <w:rFonts w:ascii="Arial" w:hAnsi="Arial" w:cs="Arial"/>
                <w:i/>
                <w:iCs/>
                <w:color w:val="000000"/>
              </w:rPr>
              <w:t xml:space="preserve"> v The Queen</w:t>
            </w:r>
            <w:r>
              <w:rPr>
                <w:rFonts w:ascii="Arial" w:hAnsi="Arial" w:cs="Arial"/>
                <w:color w:val="000000"/>
              </w:rPr>
              <w:t xml:space="preserve"> [2021] VSCA 259 at [45]-[55].</w:t>
            </w:r>
          </w:p>
        </w:tc>
      </w:tr>
      <w:tr w:rsidR="0048145B" w14:paraId="51702049" w14:textId="77777777" w:rsidTr="006B7637">
        <w:tc>
          <w:tcPr>
            <w:tcW w:w="1219" w:type="dxa"/>
            <w:gridSpan w:val="2"/>
            <w:tcBorders>
              <w:top w:val="single" w:sz="4" w:space="0" w:color="auto"/>
              <w:left w:val="single" w:sz="18" w:space="0" w:color="auto"/>
              <w:bottom w:val="single" w:sz="4" w:space="0" w:color="auto"/>
            </w:tcBorders>
          </w:tcPr>
          <w:p w14:paraId="4E42433B" w14:textId="41356513"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5F1A00A1" w14:textId="780D16E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397044C" w14:textId="6EAC765C"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61B312F6" w14:textId="226F71B7" w:rsidR="0048145B" w:rsidRPr="007C56CB" w:rsidRDefault="0048145B" w:rsidP="0048145B">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Extract from </w:t>
            </w:r>
            <w:r w:rsidRPr="007C56CB">
              <w:rPr>
                <w:rFonts w:ascii="Arial" w:hAnsi="Arial" w:cs="Arial"/>
                <w:i/>
                <w:color w:val="000000"/>
              </w:rPr>
              <w:t>Tawfik v The Queen</w:t>
            </w:r>
            <w:r w:rsidRPr="007C56CB">
              <w:rPr>
                <w:rFonts w:ascii="Arial" w:hAnsi="Arial" w:cs="Arial"/>
                <w:iCs/>
                <w:color w:val="000000"/>
              </w:rPr>
              <w:t xml:space="preserve"> [2021] VSCA 289 at [14]-[16].</w:t>
            </w:r>
          </w:p>
          <w:p w14:paraId="538C88FC" w14:textId="1AAC6238" w:rsidR="0048145B" w:rsidRPr="007C56CB" w:rsidRDefault="0048145B" w:rsidP="0048145B">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References to </w:t>
            </w:r>
            <w:r w:rsidRPr="007C56CB">
              <w:rPr>
                <w:rFonts w:ascii="Arial" w:hAnsi="Arial" w:cs="Arial"/>
                <w:i/>
                <w:color w:val="000000"/>
              </w:rPr>
              <w:t>Tran v The Queen</w:t>
            </w:r>
            <w:r w:rsidRPr="007C56CB">
              <w:rPr>
                <w:rFonts w:ascii="Arial" w:hAnsi="Arial" w:cs="Arial"/>
                <w:iCs/>
                <w:color w:val="000000"/>
              </w:rPr>
              <w:t xml:space="preserve"> [2021] VSCA 278 at [38]-[46]; </w:t>
            </w:r>
          </w:p>
        </w:tc>
      </w:tr>
      <w:tr w:rsidR="0048145B" w14:paraId="52384F19" w14:textId="77777777" w:rsidTr="006B7637">
        <w:tc>
          <w:tcPr>
            <w:tcW w:w="1219" w:type="dxa"/>
            <w:gridSpan w:val="2"/>
            <w:tcBorders>
              <w:top w:val="single" w:sz="4" w:space="0" w:color="auto"/>
              <w:left w:val="single" w:sz="18" w:space="0" w:color="auto"/>
              <w:bottom w:val="single" w:sz="4" w:space="0" w:color="auto"/>
            </w:tcBorders>
          </w:tcPr>
          <w:p w14:paraId="40E15B1A" w14:textId="7BDBB643"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2070D5B4" w14:textId="6652952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3C32B64" w14:textId="1F492D71" w:rsidR="0048145B" w:rsidRDefault="0048145B" w:rsidP="0048145B">
            <w:pPr>
              <w:keepNext/>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11645C5E" w14:textId="6FADC22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A06708">
              <w:rPr>
                <w:rFonts w:ascii="Arial" w:hAnsi="Arial" w:cs="Arial"/>
                <w:i/>
                <w:iCs/>
                <w:color w:val="000000"/>
              </w:rPr>
              <w:t>Sawyer v The Queen</w:t>
            </w:r>
            <w:r>
              <w:rPr>
                <w:rFonts w:ascii="Arial" w:hAnsi="Arial" w:cs="Arial"/>
                <w:color w:val="000000"/>
              </w:rPr>
              <w:t xml:space="preserve"> [2021] VSCA 282 at [36]-[61].</w:t>
            </w:r>
          </w:p>
        </w:tc>
      </w:tr>
      <w:tr w:rsidR="0048145B" w14:paraId="372763D8" w14:textId="77777777" w:rsidTr="006B7637">
        <w:tc>
          <w:tcPr>
            <w:tcW w:w="1219" w:type="dxa"/>
            <w:gridSpan w:val="2"/>
            <w:tcBorders>
              <w:top w:val="single" w:sz="4" w:space="0" w:color="auto"/>
              <w:left w:val="single" w:sz="18" w:space="0" w:color="auto"/>
              <w:bottom w:val="single" w:sz="4" w:space="0" w:color="auto"/>
            </w:tcBorders>
          </w:tcPr>
          <w:p w14:paraId="1979E4E6" w14:textId="74E95EA0"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744EF822" w14:textId="4F198BF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492337B" w14:textId="42779A2B"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47CDA45D" w14:textId="7F58BA0A"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at [43] &amp; [50]; </w:t>
            </w:r>
            <w:bookmarkStart w:id="30" w:name="_Hlk88478127"/>
            <w:proofErr w:type="spellStart"/>
            <w:r w:rsidRPr="00B233F7">
              <w:rPr>
                <w:rFonts w:ascii="Arial" w:hAnsi="Arial" w:cs="Arial"/>
                <w:i/>
                <w:iCs/>
                <w:color w:val="000000"/>
              </w:rPr>
              <w:t>Eser</w:t>
            </w:r>
            <w:proofErr w:type="spellEnd"/>
            <w:r w:rsidRPr="00B233F7">
              <w:rPr>
                <w:rFonts w:ascii="Arial" w:hAnsi="Arial" w:cs="Arial"/>
                <w:i/>
                <w:iCs/>
                <w:color w:val="000000"/>
              </w:rPr>
              <w:t xml:space="preserve"> v The Queen</w:t>
            </w:r>
            <w:r>
              <w:rPr>
                <w:rFonts w:ascii="Arial" w:hAnsi="Arial" w:cs="Arial"/>
                <w:color w:val="000000"/>
              </w:rPr>
              <w:t xml:space="preserve"> [2021] VSCA 287 at [73]; </w:t>
            </w:r>
            <w:r w:rsidRPr="00EA6205">
              <w:rPr>
                <w:rFonts w:ascii="Arial" w:hAnsi="Arial" w:cs="Arial"/>
                <w:i/>
                <w:iCs/>
                <w:color w:val="000000"/>
              </w:rPr>
              <w:t>DPP v Vaisey</w:t>
            </w:r>
            <w:r>
              <w:rPr>
                <w:rFonts w:ascii="Arial" w:hAnsi="Arial" w:cs="Arial"/>
                <w:color w:val="000000"/>
              </w:rPr>
              <w:t xml:space="preserve"> [2021] VSC 584 at [63]-[76]</w:t>
            </w:r>
            <w:bookmarkEnd w:id="30"/>
            <w:r>
              <w:rPr>
                <w:rFonts w:ascii="Arial" w:hAnsi="Arial" w:cs="Arial"/>
                <w:color w:val="000000"/>
              </w:rPr>
              <w:t>.</w:t>
            </w:r>
          </w:p>
        </w:tc>
      </w:tr>
      <w:tr w:rsidR="0048145B" w14:paraId="1D33A1CB" w14:textId="77777777" w:rsidTr="006B7637">
        <w:tc>
          <w:tcPr>
            <w:tcW w:w="1219" w:type="dxa"/>
            <w:gridSpan w:val="2"/>
            <w:tcBorders>
              <w:top w:val="single" w:sz="4" w:space="0" w:color="auto"/>
              <w:left w:val="single" w:sz="18" w:space="0" w:color="auto"/>
              <w:bottom w:val="single" w:sz="4" w:space="0" w:color="auto"/>
            </w:tcBorders>
          </w:tcPr>
          <w:p w14:paraId="562C53CB" w14:textId="280C38E4"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7D977546" w14:textId="14D9B83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67AF92A" w14:textId="721CB951" w:rsidR="0048145B" w:rsidRDefault="0048145B" w:rsidP="0048145B">
            <w:pPr>
              <w:keepNext/>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2E2467E5" w14:textId="0B1757F3" w:rsidR="0048145B" w:rsidRDefault="0048145B" w:rsidP="0048145B">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Extract from </w:t>
            </w:r>
            <w:r w:rsidRPr="00691ED5">
              <w:rPr>
                <w:rFonts w:ascii="Arial" w:hAnsi="Arial" w:cs="Arial"/>
                <w:i/>
                <w:color w:val="000000"/>
              </w:rPr>
              <w:t xml:space="preserve">Pasquale </w:t>
            </w:r>
            <w:proofErr w:type="spellStart"/>
            <w:r w:rsidRPr="00691ED5">
              <w:rPr>
                <w:rFonts w:ascii="Arial" w:hAnsi="Arial" w:cs="Arial"/>
                <w:i/>
                <w:color w:val="000000"/>
              </w:rPr>
              <w:t>Barbaro</w:t>
            </w:r>
            <w:proofErr w:type="spellEnd"/>
            <w:r w:rsidRPr="00691ED5">
              <w:rPr>
                <w:rFonts w:ascii="Arial" w:hAnsi="Arial" w:cs="Arial"/>
                <w:i/>
                <w:color w:val="000000"/>
              </w:rPr>
              <w:t xml:space="preserve"> v The Queen</w:t>
            </w:r>
            <w:r>
              <w:rPr>
                <w:rFonts w:ascii="Arial" w:hAnsi="Arial" w:cs="Arial"/>
                <w:iCs/>
                <w:color w:val="000000"/>
              </w:rPr>
              <w:t xml:space="preserve"> [2021] VSCA 277 at [60]-[64].</w:t>
            </w:r>
          </w:p>
          <w:p w14:paraId="26B5881E" w14:textId="4A8AE7FE" w:rsidR="0048145B" w:rsidRPr="001F38F6" w:rsidRDefault="0048145B" w:rsidP="0048145B">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References to </w:t>
            </w:r>
            <w:proofErr w:type="spellStart"/>
            <w:r w:rsidRPr="00F56FF4">
              <w:rPr>
                <w:rFonts w:ascii="Arial" w:hAnsi="Arial" w:cs="Arial"/>
                <w:i/>
                <w:iCs/>
                <w:color w:val="000000"/>
              </w:rPr>
              <w:t>Kehayias</w:t>
            </w:r>
            <w:proofErr w:type="spellEnd"/>
            <w:r w:rsidRPr="00F56FF4">
              <w:rPr>
                <w:rFonts w:ascii="Arial" w:hAnsi="Arial" w:cs="Arial"/>
                <w:i/>
                <w:iCs/>
                <w:color w:val="000000"/>
              </w:rPr>
              <w:t xml:space="preserve"> v The Queen</w:t>
            </w:r>
            <w:r>
              <w:rPr>
                <w:rFonts w:ascii="Arial" w:hAnsi="Arial" w:cs="Arial"/>
                <w:color w:val="000000"/>
              </w:rPr>
              <w:t xml:space="preserve"> [2021] VSCA 261; </w:t>
            </w:r>
            <w:proofErr w:type="spellStart"/>
            <w:r w:rsidRPr="00B233F7">
              <w:rPr>
                <w:rFonts w:ascii="Arial" w:hAnsi="Arial" w:cs="Arial"/>
                <w:i/>
                <w:iCs/>
                <w:color w:val="000000"/>
              </w:rPr>
              <w:t>Eser</w:t>
            </w:r>
            <w:proofErr w:type="spellEnd"/>
            <w:r w:rsidRPr="00B233F7">
              <w:rPr>
                <w:rFonts w:ascii="Arial" w:hAnsi="Arial" w:cs="Arial"/>
                <w:i/>
                <w:iCs/>
                <w:color w:val="000000"/>
              </w:rPr>
              <w:t xml:space="preserve"> v The Queen</w:t>
            </w:r>
            <w:r>
              <w:rPr>
                <w:rFonts w:ascii="Arial" w:hAnsi="Arial" w:cs="Arial"/>
                <w:color w:val="000000"/>
              </w:rPr>
              <w:t xml:space="preserve"> [2021] VSCA 287 at [73]; </w:t>
            </w:r>
            <w:r w:rsidRPr="0026045A">
              <w:rPr>
                <w:rFonts w:ascii="Arial" w:hAnsi="Arial" w:cs="Arial"/>
                <w:i/>
                <w:iCs/>
                <w:color w:val="000000"/>
              </w:rPr>
              <w:t>DPP v Vaisey</w:t>
            </w:r>
            <w:r w:rsidRPr="0026045A">
              <w:rPr>
                <w:rFonts w:ascii="Arial" w:hAnsi="Arial" w:cs="Arial"/>
                <w:color w:val="000000"/>
              </w:rPr>
              <w:t xml:space="preserve"> [2021] VSC </w:t>
            </w:r>
            <w:r>
              <w:rPr>
                <w:rFonts w:ascii="Arial" w:hAnsi="Arial" w:cs="Arial"/>
                <w:color w:val="000000"/>
              </w:rPr>
              <w:t xml:space="preserve">584 </w:t>
            </w:r>
            <w:r w:rsidRPr="0026045A">
              <w:rPr>
                <w:rFonts w:ascii="Arial" w:hAnsi="Arial" w:cs="Arial"/>
                <w:color w:val="000000"/>
              </w:rPr>
              <w:t>at [</w:t>
            </w:r>
            <w:proofErr w:type="gramStart"/>
            <w:r>
              <w:rPr>
                <w:rFonts w:ascii="Arial" w:hAnsi="Arial" w:cs="Arial"/>
                <w:color w:val="000000"/>
              </w:rPr>
              <w:t>7</w:t>
            </w:r>
            <w:r w:rsidRPr="0026045A">
              <w:rPr>
                <w:rFonts w:ascii="Arial" w:hAnsi="Arial" w:cs="Arial"/>
                <w:color w:val="000000"/>
              </w:rPr>
              <w:t>3]</w:t>
            </w:r>
            <w:r>
              <w:rPr>
                <w:rFonts w:ascii="Arial" w:hAnsi="Arial" w:cs="Arial"/>
                <w:color w:val="000000"/>
              </w:rPr>
              <w:noBreakHyphen/>
            </w:r>
            <w:proofErr w:type="gramEnd"/>
            <w:r w:rsidRPr="0026045A">
              <w:rPr>
                <w:rFonts w:ascii="Arial" w:hAnsi="Arial" w:cs="Arial"/>
                <w:color w:val="000000"/>
              </w:rPr>
              <w:t>[76]</w:t>
            </w:r>
            <w:r>
              <w:rPr>
                <w:rFonts w:ascii="Arial" w:hAnsi="Arial" w:cs="Arial"/>
                <w:color w:val="000000"/>
              </w:rPr>
              <w:t xml:space="preserve">; </w:t>
            </w:r>
            <w:bookmarkStart w:id="31" w:name="_Hlk88479395"/>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 xml:space="preserve"> at [75]-[84].</w:t>
            </w:r>
            <w:bookmarkEnd w:id="31"/>
          </w:p>
        </w:tc>
      </w:tr>
      <w:tr w:rsidR="0048145B" w14:paraId="4CAE34AC" w14:textId="77777777" w:rsidTr="006B7637">
        <w:tc>
          <w:tcPr>
            <w:tcW w:w="1219" w:type="dxa"/>
            <w:gridSpan w:val="2"/>
            <w:tcBorders>
              <w:top w:val="single" w:sz="4" w:space="0" w:color="auto"/>
              <w:left w:val="single" w:sz="18" w:space="0" w:color="auto"/>
              <w:bottom w:val="single" w:sz="4" w:space="0" w:color="auto"/>
            </w:tcBorders>
          </w:tcPr>
          <w:p w14:paraId="1524C595" w14:textId="401E1458"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3EBC8F04" w14:textId="0AD4D8F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2C75488" w14:textId="2585F500"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1402DB92" w14:textId="60F3A10F"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R v </w:t>
            </w:r>
            <w:proofErr w:type="spellStart"/>
            <w:r>
              <w:rPr>
                <w:rFonts w:ascii="Arial" w:hAnsi="Arial" w:cs="Arial"/>
                <w:i/>
                <w:iCs/>
                <w:color w:val="000000"/>
              </w:rPr>
              <w:t>Ooi</w:t>
            </w:r>
            <w:proofErr w:type="spellEnd"/>
            <w:r>
              <w:rPr>
                <w:rFonts w:ascii="Arial" w:hAnsi="Arial" w:cs="Arial"/>
                <w:i/>
                <w:iCs/>
                <w:color w:val="000000"/>
              </w:rPr>
              <w:t xml:space="preserve"> </w:t>
            </w:r>
            <w:r w:rsidRPr="00E40325">
              <w:rPr>
                <w:rFonts w:ascii="Arial" w:hAnsi="Arial" w:cs="Arial"/>
                <w:color w:val="000000"/>
              </w:rPr>
              <w:t>[2021] VSC 591</w:t>
            </w:r>
            <w:r>
              <w:rPr>
                <w:rFonts w:ascii="Arial" w:hAnsi="Arial" w:cs="Arial"/>
                <w:color w:val="000000"/>
              </w:rPr>
              <w:t xml:space="preserve">; </w:t>
            </w:r>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w:t>
            </w:r>
          </w:p>
        </w:tc>
      </w:tr>
      <w:tr w:rsidR="0048145B" w14:paraId="17CC831E" w14:textId="77777777" w:rsidTr="006B7637">
        <w:tc>
          <w:tcPr>
            <w:tcW w:w="1219" w:type="dxa"/>
            <w:gridSpan w:val="2"/>
            <w:tcBorders>
              <w:top w:val="single" w:sz="4" w:space="0" w:color="auto"/>
              <w:left w:val="single" w:sz="18" w:space="0" w:color="auto"/>
              <w:bottom w:val="single" w:sz="4" w:space="0" w:color="auto"/>
            </w:tcBorders>
          </w:tcPr>
          <w:p w14:paraId="40FB5443" w14:textId="3273789E"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04DC737F" w14:textId="279F300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8478ADB" w14:textId="0ACDD9E3" w:rsidR="0048145B" w:rsidRDefault="0048145B" w:rsidP="0048145B">
            <w:pPr>
              <w:keepNext/>
              <w:jc w:val="center"/>
              <w:rPr>
                <w:lang w:val="en-AU"/>
              </w:rPr>
            </w:pPr>
            <w:r>
              <w:rPr>
                <w:lang w:val="en-AU"/>
              </w:rPr>
              <w:t>11.2.22.3</w:t>
            </w:r>
          </w:p>
        </w:tc>
        <w:tc>
          <w:tcPr>
            <w:tcW w:w="4798" w:type="dxa"/>
            <w:gridSpan w:val="2"/>
            <w:tcBorders>
              <w:top w:val="single" w:sz="4" w:space="0" w:color="auto"/>
              <w:bottom w:val="single" w:sz="4" w:space="0" w:color="auto"/>
              <w:right w:val="single" w:sz="18" w:space="0" w:color="auto"/>
            </w:tcBorders>
          </w:tcPr>
          <w:p w14:paraId="0BA6C47C" w14:textId="188F60FF"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26045A">
              <w:rPr>
                <w:rFonts w:ascii="Arial" w:hAnsi="Arial" w:cs="Arial"/>
                <w:i/>
                <w:iCs/>
                <w:color w:val="000000"/>
              </w:rPr>
              <w:t>DPP v Vaisey</w:t>
            </w:r>
            <w:r>
              <w:rPr>
                <w:rFonts w:ascii="Arial" w:hAnsi="Arial" w:cs="Arial"/>
                <w:color w:val="000000"/>
              </w:rPr>
              <w:t xml:space="preserve"> [2021] VSC 584.</w:t>
            </w:r>
          </w:p>
        </w:tc>
      </w:tr>
      <w:tr w:rsidR="0048145B" w14:paraId="39F942B5" w14:textId="77777777" w:rsidTr="006B7637">
        <w:tc>
          <w:tcPr>
            <w:tcW w:w="1219" w:type="dxa"/>
            <w:gridSpan w:val="2"/>
            <w:tcBorders>
              <w:top w:val="single" w:sz="4" w:space="0" w:color="auto"/>
              <w:left w:val="single" w:sz="18" w:space="0" w:color="auto"/>
              <w:bottom w:val="single" w:sz="4" w:space="0" w:color="auto"/>
            </w:tcBorders>
          </w:tcPr>
          <w:p w14:paraId="4AE981FC" w14:textId="323C1AE4"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7B2C7E94" w14:textId="126B46A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500F264" w14:textId="0EE59EF4"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405FE5A2" w14:textId="76867B98" w:rsidR="0048145B" w:rsidRDefault="0048145B" w:rsidP="0048145B">
            <w:pPr>
              <w:spacing w:before="20" w:after="20"/>
              <w:jc w:val="both"/>
              <w:rPr>
                <w:rFonts w:ascii="Arial" w:hAnsi="Arial" w:cs="Arial"/>
                <w:color w:val="000000"/>
              </w:rPr>
            </w:pPr>
            <w:r>
              <w:rPr>
                <w:rFonts w:ascii="Arial" w:hAnsi="Arial" w:cs="Arial"/>
                <w:color w:val="000000"/>
              </w:rPr>
              <w:t xml:space="preserve">Extract from </w:t>
            </w:r>
            <w:proofErr w:type="spellStart"/>
            <w:r w:rsidRPr="00A6502D">
              <w:rPr>
                <w:rFonts w:ascii="Arial" w:hAnsi="Arial" w:cs="Arial"/>
                <w:i/>
                <w:iCs/>
                <w:color w:val="000000"/>
              </w:rPr>
              <w:t>Gommers</w:t>
            </w:r>
            <w:proofErr w:type="spellEnd"/>
            <w:r w:rsidRPr="00A6502D">
              <w:rPr>
                <w:rFonts w:ascii="Arial" w:hAnsi="Arial" w:cs="Arial"/>
                <w:i/>
                <w:iCs/>
                <w:color w:val="000000"/>
              </w:rPr>
              <w:t xml:space="preserve"> v The Queen</w:t>
            </w:r>
            <w:r>
              <w:rPr>
                <w:rFonts w:ascii="Arial" w:hAnsi="Arial" w:cs="Arial"/>
                <w:color w:val="000000"/>
              </w:rPr>
              <w:t xml:space="preserve"> [2021] VSCA 258 at [44] &amp; [47].</w:t>
            </w:r>
          </w:p>
        </w:tc>
      </w:tr>
      <w:tr w:rsidR="0048145B" w14:paraId="73F4584D" w14:textId="77777777" w:rsidTr="006B7637">
        <w:tc>
          <w:tcPr>
            <w:tcW w:w="1219" w:type="dxa"/>
            <w:gridSpan w:val="2"/>
            <w:tcBorders>
              <w:top w:val="single" w:sz="4" w:space="0" w:color="auto"/>
              <w:left w:val="single" w:sz="18" w:space="0" w:color="auto"/>
              <w:bottom w:val="single" w:sz="4" w:space="0" w:color="auto"/>
            </w:tcBorders>
          </w:tcPr>
          <w:p w14:paraId="5D991AED" w14:textId="2D210531" w:rsidR="0048145B" w:rsidRDefault="0048145B" w:rsidP="0048145B">
            <w:pPr>
              <w:rPr>
                <w:lang w:val="en-AU"/>
              </w:rPr>
            </w:pPr>
            <w:r>
              <w:rPr>
                <w:lang w:val="en-AU"/>
              </w:rPr>
              <w:lastRenderedPageBreak/>
              <w:t>26/11/21</w:t>
            </w:r>
          </w:p>
        </w:tc>
        <w:tc>
          <w:tcPr>
            <w:tcW w:w="836" w:type="dxa"/>
            <w:tcBorders>
              <w:top w:val="single" w:sz="4" w:space="0" w:color="auto"/>
              <w:bottom w:val="single" w:sz="4" w:space="0" w:color="auto"/>
            </w:tcBorders>
          </w:tcPr>
          <w:p w14:paraId="55AAE092" w14:textId="1D8BC9F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7761F27" w14:textId="613A57B9" w:rsidR="0048145B" w:rsidRDefault="0048145B" w:rsidP="0048145B">
            <w:pPr>
              <w:keepNext/>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2995D40A" w14:textId="5CFD193D"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w:t>
            </w:r>
            <w:r w:rsidRPr="00AF0F14">
              <w:rPr>
                <w:rFonts w:ascii="Arial" w:hAnsi="Arial" w:cs="Arial"/>
                <w:i/>
                <w:iCs/>
                <w:color w:val="000000"/>
              </w:rPr>
              <w:t>DPP v Currie</w:t>
            </w:r>
            <w:r>
              <w:rPr>
                <w:rFonts w:ascii="Arial" w:hAnsi="Arial" w:cs="Arial"/>
                <w:color w:val="000000"/>
              </w:rPr>
              <w:t xml:space="preserve"> [2021] VSCA 272.</w:t>
            </w:r>
          </w:p>
        </w:tc>
      </w:tr>
      <w:tr w:rsidR="0048145B" w14:paraId="475926C4" w14:textId="77777777" w:rsidTr="006B7637">
        <w:tc>
          <w:tcPr>
            <w:tcW w:w="1219" w:type="dxa"/>
            <w:gridSpan w:val="2"/>
            <w:tcBorders>
              <w:top w:val="single" w:sz="4" w:space="0" w:color="auto"/>
              <w:left w:val="single" w:sz="18" w:space="0" w:color="auto"/>
              <w:bottom w:val="single" w:sz="4" w:space="0" w:color="auto"/>
            </w:tcBorders>
          </w:tcPr>
          <w:p w14:paraId="2808EBA2" w14:textId="790D1CFC"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79446593" w14:textId="47CAF54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FF9A10A" w14:textId="468294E3" w:rsidR="0048145B" w:rsidRDefault="0048145B" w:rsidP="0048145B">
            <w:pPr>
              <w:keepNext/>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tcPr>
          <w:p w14:paraId="36A3DCC4" w14:textId="15113BD7"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proofErr w:type="spellStart"/>
            <w:r w:rsidRPr="00B233F7">
              <w:rPr>
                <w:rFonts w:ascii="Arial" w:hAnsi="Arial" w:cs="Arial"/>
                <w:i/>
                <w:iCs/>
                <w:color w:val="000000"/>
              </w:rPr>
              <w:t>Jawahiri</w:t>
            </w:r>
            <w:proofErr w:type="spellEnd"/>
            <w:r w:rsidRPr="00B233F7">
              <w:rPr>
                <w:rFonts w:ascii="Arial" w:hAnsi="Arial" w:cs="Arial"/>
                <w:i/>
                <w:iCs/>
                <w:color w:val="000000"/>
              </w:rPr>
              <w:t xml:space="preserve"> v The Queen</w:t>
            </w:r>
            <w:r>
              <w:rPr>
                <w:rFonts w:ascii="Arial" w:hAnsi="Arial" w:cs="Arial"/>
                <w:color w:val="000000"/>
              </w:rPr>
              <w:t xml:space="preserve">; </w:t>
            </w:r>
            <w:proofErr w:type="spellStart"/>
            <w:r w:rsidRPr="00B233F7">
              <w:rPr>
                <w:rFonts w:ascii="Arial" w:hAnsi="Arial" w:cs="Arial"/>
                <w:i/>
                <w:iCs/>
                <w:color w:val="000000"/>
              </w:rPr>
              <w:t>Eser</w:t>
            </w:r>
            <w:proofErr w:type="spellEnd"/>
            <w:r w:rsidRPr="00B233F7">
              <w:rPr>
                <w:rFonts w:ascii="Arial" w:hAnsi="Arial" w:cs="Arial"/>
                <w:i/>
                <w:iCs/>
                <w:color w:val="000000"/>
              </w:rPr>
              <w:t xml:space="preserve"> v The Queen</w:t>
            </w:r>
            <w:r>
              <w:rPr>
                <w:rFonts w:ascii="Arial" w:hAnsi="Arial" w:cs="Arial"/>
                <w:color w:val="000000"/>
              </w:rPr>
              <w:t xml:space="preserve"> [2021] VSCA 287.</w:t>
            </w:r>
          </w:p>
        </w:tc>
      </w:tr>
      <w:tr w:rsidR="0048145B" w14:paraId="5B3FC147" w14:textId="77777777" w:rsidTr="006B7637">
        <w:trPr>
          <w:trHeight w:val="439"/>
        </w:trPr>
        <w:tc>
          <w:tcPr>
            <w:tcW w:w="1219" w:type="dxa"/>
            <w:gridSpan w:val="2"/>
            <w:vMerge w:val="restart"/>
            <w:tcBorders>
              <w:top w:val="single" w:sz="4" w:space="0" w:color="auto"/>
              <w:left w:val="single" w:sz="18" w:space="0" w:color="auto"/>
            </w:tcBorders>
          </w:tcPr>
          <w:p w14:paraId="21CA07B3" w14:textId="76A7D590" w:rsidR="0048145B" w:rsidRDefault="0048145B" w:rsidP="0048145B">
            <w:pPr>
              <w:rPr>
                <w:lang w:val="en-AU"/>
              </w:rPr>
            </w:pPr>
            <w:r>
              <w:rPr>
                <w:lang w:val="en-AU"/>
              </w:rPr>
              <w:t>26/11/21</w:t>
            </w:r>
          </w:p>
        </w:tc>
        <w:tc>
          <w:tcPr>
            <w:tcW w:w="836" w:type="dxa"/>
            <w:vMerge w:val="restart"/>
            <w:tcBorders>
              <w:top w:val="single" w:sz="4" w:space="0" w:color="auto"/>
            </w:tcBorders>
          </w:tcPr>
          <w:p w14:paraId="5E962B6D" w14:textId="7D188185" w:rsidR="0048145B" w:rsidRDefault="0048145B" w:rsidP="0048145B">
            <w:pPr>
              <w:jc w:val="center"/>
              <w:rPr>
                <w:lang w:val="en-AU"/>
              </w:rPr>
            </w:pPr>
            <w:r>
              <w:rPr>
                <w:lang w:val="en-AU"/>
              </w:rPr>
              <w:t>11</w:t>
            </w:r>
          </w:p>
        </w:tc>
        <w:tc>
          <w:tcPr>
            <w:tcW w:w="1439" w:type="dxa"/>
            <w:vMerge w:val="restart"/>
            <w:tcBorders>
              <w:top w:val="single" w:sz="4" w:space="0" w:color="auto"/>
            </w:tcBorders>
          </w:tcPr>
          <w:p w14:paraId="420CE6CA" w14:textId="40E975A7" w:rsidR="0048145B" w:rsidRDefault="0048145B" w:rsidP="0048145B">
            <w:pPr>
              <w:keepNext/>
              <w:jc w:val="center"/>
              <w:rPr>
                <w:lang w:val="en-AU"/>
              </w:rPr>
            </w:pPr>
            <w:r>
              <w:rPr>
                <w:lang w:val="en-AU"/>
              </w:rPr>
              <w:t>11.2.24.6</w:t>
            </w:r>
          </w:p>
        </w:tc>
        <w:tc>
          <w:tcPr>
            <w:tcW w:w="4798" w:type="dxa"/>
            <w:gridSpan w:val="2"/>
            <w:tcBorders>
              <w:top w:val="single" w:sz="4" w:space="0" w:color="auto"/>
              <w:bottom w:val="single" w:sz="4" w:space="0" w:color="auto"/>
              <w:right w:val="single" w:sz="18" w:space="0" w:color="auto"/>
            </w:tcBorders>
            <w:shd w:val="clear" w:color="auto" w:fill="FFF2CC"/>
          </w:tcPr>
          <w:p w14:paraId="03FEA655" w14:textId="386AA47A" w:rsidR="0048145B" w:rsidRPr="00BB168E" w:rsidRDefault="0048145B" w:rsidP="0048145B">
            <w:pPr>
              <w:spacing w:before="20" w:after="20"/>
              <w:jc w:val="both"/>
              <w:rPr>
                <w:rFonts w:ascii="Arial" w:hAnsi="Arial" w:cs="Arial"/>
                <w:color w:val="000000"/>
              </w:rPr>
            </w:pPr>
            <w:r w:rsidRPr="00BB168E">
              <w:rPr>
                <w:rFonts w:ascii="Arial" w:hAnsi="Arial" w:cs="Arial"/>
                <w:color w:val="000000" w:themeColor="text1"/>
              </w:rPr>
              <w:t>Sub-section heading changed to “</w:t>
            </w:r>
            <w:r w:rsidRPr="00BB168E">
              <w:rPr>
                <w:rFonts w:ascii="Arial" w:hAnsi="Arial" w:cs="Arial"/>
                <w:b/>
                <w:bCs/>
                <w:color w:val="000000" w:themeColor="text1"/>
              </w:rPr>
              <w:t xml:space="preserve">Sentencing for reckless endangerment </w:t>
            </w:r>
            <w:r w:rsidRPr="00BB168E">
              <w:rPr>
                <w:rStyle w:val="Hyperlink"/>
                <w:rFonts w:ascii="Arial" w:hAnsi="Arial" w:cs="Arial"/>
                <w:b/>
                <w:bCs/>
                <w:color w:val="000000" w:themeColor="text1"/>
                <w:u w:val="none"/>
              </w:rPr>
              <w:t xml:space="preserve">/ </w:t>
            </w:r>
            <w:r w:rsidRPr="00BB168E">
              <w:rPr>
                <w:rFonts w:ascii="Arial" w:hAnsi="Arial" w:cs="Arial"/>
                <w:b/>
                <w:bCs/>
                <w:color w:val="000000" w:themeColor="text1"/>
              </w:rPr>
              <w:t>recklessly exposing emergency worker to risk by driving</w:t>
            </w:r>
            <w:r w:rsidRPr="00BB168E">
              <w:rPr>
                <w:rFonts w:ascii="Arial" w:hAnsi="Arial" w:cs="Arial"/>
                <w:color w:val="000000" w:themeColor="text1"/>
              </w:rPr>
              <w:t>”.</w:t>
            </w:r>
          </w:p>
        </w:tc>
      </w:tr>
      <w:tr w:rsidR="0048145B" w14:paraId="18D37F97" w14:textId="77777777" w:rsidTr="006B7637">
        <w:trPr>
          <w:trHeight w:val="438"/>
        </w:trPr>
        <w:tc>
          <w:tcPr>
            <w:tcW w:w="1219" w:type="dxa"/>
            <w:gridSpan w:val="2"/>
            <w:vMerge/>
            <w:tcBorders>
              <w:left w:val="single" w:sz="18" w:space="0" w:color="auto"/>
              <w:bottom w:val="single" w:sz="4" w:space="0" w:color="auto"/>
            </w:tcBorders>
          </w:tcPr>
          <w:p w14:paraId="7BECDA0F" w14:textId="77777777" w:rsidR="0048145B" w:rsidRDefault="0048145B" w:rsidP="0048145B">
            <w:pPr>
              <w:rPr>
                <w:lang w:val="en-AU"/>
              </w:rPr>
            </w:pPr>
          </w:p>
        </w:tc>
        <w:tc>
          <w:tcPr>
            <w:tcW w:w="836" w:type="dxa"/>
            <w:vMerge/>
            <w:tcBorders>
              <w:bottom w:val="single" w:sz="4" w:space="0" w:color="auto"/>
            </w:tcBorders>
          </w:tcPr>
          <w:p w14:paraId="48765FE5" w14:textId="65789AFF" w:rsidR="0048145B" w:rsidRDefault="0048145B" w:rsidP="0048145B">
            <w:pPr>
              <w:jc w:val="center"/>
              <w:rPr>
                <w:lang w:val="en-AU"/>
              </w:rPr>
            </w:pPr>
          </w:p>
        </w:tc>
        <w:tc>
          <w:tcPr>
            <w:tcW w:w="1439" w:type="dxa"/>
            <w:vMerge/>
            <w:tcBorders>
              <w:bottom w:val="single" w:sz="4" w:space="0" w:color="auto"/>
            </w:tcBorders>
          </w:tcPr>
          <w:p w14:paraId="0049A425"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242ACBA7" w14:textId="5A8EEEC3" w:rsidR="0048145B" w:rsidRPr="00BB168E" w:rsidRDefault="0048145B" w:rsidP="0048145B">
            <w:pPr>
              <w:spacing w:before="20" w:after="20"/>
              <w:jc w:val="both"/>
              <w:rPr>
                <w:rFonts w:ascii="Arial" w:hAnsi="Arial" w:cs="Arial"/>
                <w:color w:val="000000" w:themeColor="text1"/>
              </w:rPr>
            </w:pPr>
            <w:r w:rsidRPr="00BB168E">
              <w:rPr>
                <w:rFonts w:ascii="Arial" w:hAnsi="Arial" w:cs="Arial"/>
                <w:color w:val="000000" w:themeColor="text1"/>
              </w:rPr>
              <w:t xml:space="preserve">Summary of </w:t>
            </w:r>
            <w:proofErr w:type="spellStart"/>
            <w:r w:rsidRPr="00BB168E">
              <w:rPr>
                <w:rFonts w:ascii="Arial" w:hAnsi="Arial" w:cs="Arial"/>
                <w:i/>
                <w:iCs/>
                <w:color w:val="000000" w:themeColor="text1"/>
              </w:rPr>
              <w:t>Kehayias</w:t>
            </w:r>
            <w:proofErr w:type="spellEnd"/>
            <w:r w:rsidRPr="00BB168E">
              <w:rPr>
                <w:rFonts w:ascii="Arial" w:hAnsi="Arial" w:cs="Arial"/>
                <w:i/>
                <w:iCs/>
                <w:color w:val="000000" w:themeColor="text1"/>
              </w:rPr>
              <w:t xml:space="preserve"> v The Queen</w:t>
            </w:r>
            <w:r w:rsidRPr="00BB168E">
              <w:rPr>
                <w:rFonts w:ascii="Arial" w:hAnsi="Arial" w:cs="Arial"/>
                <w:color w:val="000000" w:themeColor="text1"/>
              </w:rPr>
              <w:t xml:space="preserve"> [2021] VSCA 261.</w:t>
            </w:r>
          </w:p>
        </w:tc>
      </w:tr>
      <w:tr w:rsidR="0048145B" w14:paraId="371192ED" w14:textId="77777777" w:rsidTr="006B7637">
        <w:trPr>
          <w:trHeight w:val="275"/>
        </w:trPr>
        <w:tc>
          <w:tcPr>
            <w:tcW w:w="1219" w:type="dxa"/>
            <w:gridSpan w:val="2"/>
            <w:vMerge w:val="restart"/>
            <w:tcBorders>
              <w:top w:val="single" w:sz="4" w:space="0" w:color="auto"/>
              <w:left w:val="single" w:sz="18" w:space="0" w:color="auto"/>
            </w:tcBorders>
          </w:tcPr>
          <w:p w14:paraId="577F9009" w14:textId="3AF1FA6B" w:rsidR="0048145B" w:rsidRDefault="0048145B" w:rsidP="0048145B">
            <w:pPr>
              <w:rPr>
                <w:lang w:val="en-AU"/>
              </w:rPr>
            </w:pPr>
            <w:r>
              <w:rPr>
                <w:lang w:val="en-AU"/>
              </w:rPr>
              <w:t>26/11/21</w:t>
            </w:r>
          </w:p>
        </w:tc>
        <w:tc>
          <w:tcPr>
            <w:tcW w:w="836" w:type="dxa"/>
            <w:vMerge w:val="restart"/>
            <w:tcBorders>
              <w:top w:val="single" w:sz="4" w:space="0" w:color="auto"/>
            </w:tcBorders>
          </w:tcPr>
          <w:p w14:paraId="53C59DA2" w14:textId="2E93DB4B" w:rsidR="0048145B" w:rsidRDefault="0048145B" w:rsidP="0048145B">
            <w:pPr>
              <w:jc w:val="center"/>
              <w:rPr>
                <w:lang w:val="en-AU"/>
              </w:rPr>
            </w:pPr>
            <w:r>
              <w:rPr>
                <w:lang w:val="en-AU"/>
              </w:rPr>
              <w:t>11</w:t>
            </w:r>
          </w:p>
        </w:tc>
        <w:tc>
          <w:tcPr>
            <w:tcW w:w="1439" w:type="dxa"/>
            <w:vMerge w:val="restart"/>
            <w:tcBorders>
              <w:top w:val="single" w:sz="4" w:space="0" w:color="auto"/>
            </w:tcBorders>
          </w:tcPr>
          <w:p w14:paraId="5F3D2D10" w14:textId="2247A45B"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shd w:val="clear" w:color="auto" w:fill="FFF2CC"/>
          </w:tcPr>
          <w:p w14:paraId="48F69727" w14:textId="3C169641" w:rsidR="0048145B" w:rsidRPr="00BB168E" w:rsidRDefault="0048145B" w:rsidP="0048145B">
            <w:pPr>
              <w:spacing w:before="20" w:after="20"/>
              <w:jc w:val="both"/>
              <w:rPr>
                <w:rFonts w:ascii="Arial" w:hAnsi="Arial" w:cs="Arial"/>
                <w:color w:val="000000"/>
              </w:rPr>
            </w:pPr>
            <w:r w:rsidRPr="00BB168E">
              <w:rPr>
                <w:rFonts w:ascii="Arial" w:hAnsi="Arial" w:cs="Arial"/>
                <w:color w:val="000000"/>
              </w:rPr>
              <w:t xml:space="preserve">Sub-section heading changed to </w:t>
            </w:r>
            <w:r w:rsidRPr="00BB168E">
              <w:rPr>
                <w:rFonts w:ascii="Arial" w:hAnsi="Arial" w:cs="Arial"/>
                <w:b/>
                <w:bCs/>
                <w:color w:val="000000"/>
              </w:rPr>
              <w:t>“Sentencing for drug trafficking / cultivation / importation etc”</w:t>
            </w:r>
          </w:p>
        </w:tc>
      </w:tr>
      <w:tr w:rsidR="0048145B" w14:paraId="1F426EEB" w14:textId="77777777" w:rsidTr="006B7637">
        <w:trPr>
          <w:trHeight w:val="274"/>
        </w:trPr>
        <w:tc>
          <w:tcPr>
            <w:tcW w:w="1219" w:type="dxa"/>
            <w:gridSpan w:val="2"/>
            <w:vMerge/>
            <w:tcBorders>
              <w:left w:val="single" w:sz="18" w:space="0" w:color="auto"/>
              <w:bottom w:val="single" w:sz="4" w:space="0" w:color="auto"/>
            </w:tcBorders>
          </w:tcPr>
          <w:p w14:paraId="79B3AEBF" w14:textId="77777777" w:rsidR="0048145B" w:rsidRDefault="0048145B" w:rsidP="0048145B">
            <w:pPr>
              <w:keepNext/>
              <w:keepLines/>
              <w:rPr>
                <w:lang w:val="en-AU"/>
              </w:rPr>
            </w:pPr>
          </w:p>
        </w:tc>
        <w:tc>
          <w:tcPr>
            <w:tcW w:w="836" w:type="dxa"/>
            <w:vMerge/>
            <w:tcBorders>
              <w:bottom w:val="single" w:sz="4" w:space="0" w:color="auto"/>
            </w:tcBorders>
          </w:tcPr>
          <w:p w14:paraId="7D43C002" w14:textId="22F56EB7" w:rsidR="0048145B" w:rsidRDefault="0048145B" w:rsidP="0048145B">
            <w:pPr>
              <w:keepNext/>
              <w:keepLines/>
              <w:jc w:val="center"/>
              <w:rPr>
                <w:lang w:val="en-AU"/>
              </w:rPr>
            </w:pPr>
          </w:p>
        </w:tc>
        <w:tc>
          <w:tcPr>
            <w:tcW w:w="1439" w:type="dxa"/>
            <w:vMerge/>
            <w:tcBorders>
              <w:bottom w:val="single" w:sz="4" w:space="0" w:color="auto"/>
            </w:tcBorders>
          </w:tcPr>
          <w:p w14:paraId="2B29F8DA" w14:textId="77777777" w:rsidR="0048145B" w:rsidRDefault="0048145B" w:rsidP="0048145B">
            <w:pPr>
              <w:keepNext/>
              <w:keepLines/>
              <w:jc w:val="center"/>
              <w:rPr>
                <w:lang w:val="en-AU"/>
              </w:rPr>
            </w:pPr>
          </w:p>
        </w:tc>
        <w:tc>
          <w:tcPr>
            <w:tcW w:w="4798" w:type="dxa"/>
            <w:gridSpan w:val="2"/>
            <w:tcBorders>
              <w:top w:val="single" w:sz="4" w:space="0" w:color="auto"/>
              <w:bottom w:val="single" w:sz="4" w:space="0" w:color="auto"/>
              <w:right w:val="single" w:sz="18" w:space="0" w:color="auto"/>
            </w:tcBorders>
          </w:tcPr>
          <w:p w14:paraId="736DAF04" w14:textId="43428ED4" w:rsidR="0048145B" w:rsidRPr="004D1765" w:rsidRDefault="0048145B" w:rsidP="0048145B">
            <w:pPr>
              <w:pStyle w:val="ListParagraph"/>
              <w:keepNext/>
              <w:keepLines/>
              <w:numPr>
                <w:ilvl w:val="0"/>
                <w:numId w:val="111"/>
              </w:numPr>
              <w:spacing w:before="20" w:after="20"/>
              <w:ind w:left="357" w:hanging="357"/>
              <w:jc w:val="both"/>
              <w:rPr>
                <w:rFonts w:ascii="Arial" w:hAnsi="Arial" w:cs="Arial"/>
                <w:color w:val="000000"/>
              </w:rPr>
            </w:pPr>
            <w:r w:rsidRPr="004D1765">
              <w:rPr>
                <w:rFonts w:ascii="Arial" w:hAnsi="Arial" w:cs="Arial"/>
                <w:color w:val="000000"/>
              </w:rPr>
              <w:t xml:space="preserve">Summaries of </w:t>
            </w:r>
            <w:r w:rsidRPr="00820276">
              <w:rPr>
                <w:rFonts w:ascii="Arial" w:eastAsia="Book Antiqua" w:hAnsi="Arial" w:cs="Arial"/>
                <w:i/>
              </w:rPr>
              <w:t>Director of Public Prosecutions (</w:t>
            </w:r>
            <w:proofErr w:type="spellStart"/>
            <w:r w:rsidRPr="00820276">
              <w:rPr>
                <w:rFonts w:ascii="Arial" w:eastAsia="Book Antiqua" w:hAnsi="Arial" w:cs="Arial"/>
                <w:i/>
              </w:rPr>
              <w:t>Cth</w:t>
            </w:r>
            <w:proofErr w:type="spellEnd"/>
            <w:r w:rsidRPr="00820276">
              <w:rPr>
                <w:rFonts w:ascii="Arial" w:eastAsia="Book Antiqua" w:hAnsi="Arial" w:cs="Arial"/>
                <w:i/>
              </w:rPr>
              <w:t xml:space="preserve">) v Brown </w:t>
            </w:r>
            <w:r w:rsidRPr="00820276">
              <w:rPr>
                <w:rFonts w:ascii="Arial" w:hAnsi="Arial" w:cs="Arial"/>
              </w:rPr>
              <w:t>[2017] VSCA 162</w:t>
            </w:r>
            <w:r>
              <w:rPr>
                <w:rFonts w:ascii="Arial" w:hAnsi="Arial" w:cs="Arial"/>
              </w:rPr>
              <w:t xml:space="preserve">; </w:t>
            </w:r>
            <w:r w:rsidRPr="004D1765">
              <w:rPr>
                <w:rFonts w:ascii="Arial" w:hAnsi="Arial" w:cs="Arial"/>
                <w:i/>
                <w:color w:val="000000"/>
              </w:rPr>
              <w:t>Symons v The Queen</w:t>
            </w:r>
            <w:r>
              <w:rPr>
                <w:rFonts w:ascii="Arial" w:hAnsi="Arial" w:cs="Arial"/>
                <w:iCs/>
                <w:color w:val="000000"/>
              </w:rPr>
              <w:t xml:space="preserve"> [2021] VSCA 276; </w:t>
            </w:r>
            <w:r w:rsidRPr="00691ED5">
              <w:rPr>
                <w:rFonts w:ascii="Arial" w:hAnsi="Arial" w:cs="Arial"/>
                <w:i/>
                <w:color w:val="000000"/>
              </w:rPr>
              <w:t xml:space="preserve">Pasquale </w:t>
            </w:r>
            <w:proofErr w:type="spellStart"/>
            <w:r w:rsidRPr="00691ED5">
              <w:rPr>
                <w:rFonts w:ascii="Arial" w:hAnsi="Arial" w:cs="Arial"/>
                <w:i/>
                <w:color w:val="000000"/>
              </w:rPr>
              <w:t>Barbaro</w:t>
            </w:r>
            <w:proofErr w:type="spellEnd"/>
            <w:r w:rsidRPr="00691ED5">
              <w:rPr>
                <w:rFonts w:ascii="Arial" w:hAnsi="Arial" w:cs="Arial"/>
                <w:i/>
                <w:color w:val="000000"/>
              </w:rPr>
              <w:t xml:space="preserve"> v The Queen</w:t>
            </w:r>
            <w:r>
              <w:rPr>
                <w:rFonts w:ascii="Arial" w:hAnsi="Arial" w:cs="Arial"/>
                <w:iCs/>
                <w:color w:val="000000"/>
              </w:rPr>
              <w:t xml:space="preserve"> [2021] VSCA 277; </w:t>
            </w:r>
            <w:r w:rsidRPr="004D1765">
              <w:rPr>
                <w:rFonts w:ascii="Arial" w:hAnsi="Arial" w:cs="Arial"/>
                <w:i/>
                <w:color w:val="000000"/>
              </w:rPr>
              <w:t>Tran v The Queen</w:t>
            </w:r>
            <w:r w:rsidRPr="004D1765">
              <w:rPr>
                <w:rFonts w:ascii="Arial" w:hAnsi="Arial" w:cs="Arial"/>
                <w:iCs/>
                <w:color w:val="000000"/>
              </w:rPr>
              <w:t xml:space="preserve"> [2021] VSCA 278</w:t>
            </w:r>
            <w:r>
              <w:rPr>
                <w:rFonts w:ascii="Arial" w:hAnsi="Arial" w:cs="Arial"/>
                <w:iCs/>
                <w:color w:val="000000"/>
              </w:rPr>
              <w:t xml:space="preserve">; </w:t>
            </w:r>
            <w:proofErr w:type="spellStart"/>
            <w:r w:rsidRPr="00890947">
              <w:rPr>
                <w:rFonts w:ascii="Arial" w:hAnsi="Arial" w:cs="Arial"/>
                <w:i/>
                <w:iCs/>
                <w:color w:val="000000"/>
              </w:rPr>
              <w:t>Awad</w:t>
            </w:r>
            <w:proofErr w:type="spellEnd"/>
            <w:r w:rsidRPr="00890947">
              <w:rPr>
                <w:rFonts w:ascii="Arial" w:hAnsi="Arial" w:cs="Arial"/>
                <w:i/>
                <w:iCs/>
                <w:color w:val="000000"/>
              </w:rPr>
              <w:t xml:space="preserve"> v The Queen; </w:t>
            </w:r>
            <w:proofErr w:type="spellStart"/>
            <w:r w:rsidRPr="00890947">
              <w:rPr>
                <w:rFonts w:ascii="Arial" w:hAnsi="Arial" w:cs="Arial"/>
                <w:i/>
                <w:iCs/>
                <w:color w:val="000000"/>
              </w:rPr>
              <w:t>Tambakakis</w:t>
            </w:r>
            <w:proofErr w:type="spellEnd"/>
            <w:r w:rsidRPr="00890947">
              <w:rPr>
                <w:rFonts w:ascii="Arial" w:hAnsi="Arial" w:cs="Arial"/>
                <w:i/>
                <w:iCs/>
                <w:color w:val="000000"/>
              </w:rPr>
              <w:t xml:space="preserve"> v The Queen </w:t>
            </w:r>
            <w:r w:rsidRPr="00890947">
              <w:rPr>
                <w:rFonts w:ascii="Arial" w:hAnsi="Arial" w:cs="Arial"/>
                <w:color w:val="000000"/>
              </w:rPr>
              <w:t>[2021] VSCA 285</w:t>
            </w:r>
            <w:r>
              <w:rPr>
                <w:rFonts w:ascii="Arial" w:hAnsi="Arial" w:cs="Arial"/>
                <w:color w:val="000000"/>
              </w:rPr>
              <w:t>;</w:t>
            </w:r>
            <w:r w:rsidRPr="00890947">
              <w:rPr>
                <w:rFonts w:ascii="Arial" w:hAnsi="Arial" w:cs="Arial"/>
                <w:color w:val="000000"/>
              </w:rPr>
              <w:t xml:space="preserve"> </w:t>
            </w:r>
            <w:r w:rsidRPr="005C6DC3">
              <w:rPr>
                <w:rFonts w:ascii="Arial" w:hAnsi="Arial" w:cs="Arial"/>
                <w:i/>
                <w:iCs/>
                <w:color w:val="000000"/>
              </w:rPr>
              <w:t>Tawfik v The Queen</w:t>
            </w:r>
            <w:r>
              <w:rPr>
                <w:rFonts w:ascii="Arial" w:hAnsi="Arial" w:cs="Arial"/>
                <w:color w:val="000000"/>
              </w:rPr>
              <w:t xml:space="preserve"> [2021] VSCA 287</w:t>
            </w:r>
            <w:r w:rsidRPr="004D1765">
              <w:rPr>
                <w:rFonts w:ascii="Arial" w:hAnsi="Arial" w:cs="Arial"/>
                <w:iCs/>
                <w:color w:val="000000"/>
              </w:rPr>
              <w:t>.</w:t>
            </w:r>
          </w:p>
          <w:p w14:paraId="043C7ADF" w14:textId="0FECBF3D" w:rsidR="0048145B" w:rsidRPr="004D1765" w:rsidRDefault="0048145B" w:rsidP="0048145B">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iCs/>
                <w:color w:val="000000"/>
              </w:rPr>
              <w:t xml:space="preserve">Reference to </w:t>
            </w:r>
            <w:proofErr w:type="spellStart"/>
            <w:r>
              <w:rPr>
                <w:rFonts w:ascii="Arial" w:hAnsi="Arial" w:cs="Arial"/>
                <w:i/>
                <w:iCs/>
                <w:color w:val="000000"/>
              </w:rPr>
              <w:t>D</w:t>
            </w:r>
            <w:r w:rsidRPr="005F3DEF">
              <w:rPr>
                <w:rFonts w:ascii="Arial" w:hAnsi="Arial" w:cs="Arial"/>
                <w:i/>
                <w:iCs/>
                <w:color w:val="000000"/>
              </w:rPr>
              <w:t>elaci</w:t>
            </w:r>
            <w:proofErr w:type="spellEnd"/>
            <w:r w:rsidRPr="005F3DEF">
              <w:rPr>
                <w:rFonts w:ascii="Arial" w:hAnsi="Arial" w:cs="Arial"/>
                <w:i/>
                <w:iCs/>
                <w:color w:val="000000"/>
              </w:rPr>
              <w:t xml:space="preserve"> v The Queen</w:t>
            </w:r>
            <w:r w:rsidRPr="005F3DEF">
              <w:rPr>
                <w:rFonts w:ascii="Arial" w:hAnsi="Arial" w:cs="Arial"/>
                <w:color w:val="000000"/>
              </w:rPr>
              <w:t xml:space="preserve"> [2020] VSCA 276</w:t>
            </w:r>
            <w:r>
              <w:rPr>
                <w:rFonts w:ascii="Arial" w:hAnsi="Arial" w:cs="Arial"/>
                <w:color w:val="000000"/>
              </w:rPr>
              <w:t xml:space="preserve"> changed to </w:t>
            </w:r>
            <w:proofErr w:type="spellStart"/>
            <w:r>
              <w:rPr>
                <w:rFonts w:ascii="Arial" w:hAnsi="Arial" w:cs="Arial"/>
                <w:i/>
                <w:iCs/>
                <w:color w:val="000000"/>
              </w:rPr>
              <w:t>S</w:t>
            </w:r>
            <w:r w:rsidRPr="005F3DEF">
              <w:rPr>
                <w:rFonts w:ascii="Arial" w:hAnsi="Arial" w:cs="Arial"/>
                <w:i/>
                <w:iCs/>
                <w:color w:val="000000"/>
              </w:rPr>
              <w:t>elaci</w:t>
            </w:r>
            <w:proofErr w:type="spellEnd"/>
            <w:r w:rsidRPr="005F3DEF">
              <w:rPr>
                <w:rFonts w:ascii="Arial" w:hAnsi="Arial" w:cs="Arial"/>
                <w:i/>
                <w:iCs/>
                <w:color w:val="000000"/>
              </w:rPr>
              <w:t xml:space="preserve"> v The Queen</w:t>
            </w:r>
            <w:r>
              <w:rPr>
                <w:rFonts w:ascii="Arial" w:hAnsi="Arial" w:cs="Arial"/>
                <w:i/>
                <w:iCs/>
                <w:color w:val="000000"/>
              </w:rPr>
              <w:t>.</w:t>
            </w:r>
          </w:p>
        </w:tc>
      </w:tr>
      <w:tr w:rsidR="0048145B" w14:paraId="7DA64806" w14:textId="77777777" w:rsidTr="006B7637">
        <w:tc>
          <w:tcPr>
            <w:tcW w:w="1219" w:type="dxa"/>
            <w:gridSpan w:val="2"/>
            <w:tcBorders>
              <w:top w:val="single" w:sz="4" w:space="0" w:color="auto"/>
              <w:left w:val="single" w:sz="18" w:space="0" w:color="auto"/>
              <w:bottom w:val="single" w:sz="4" w:space="0" w:color="auto"/>
            </w:tcBorders>
          </w:tcPr>
          <w:p w14:paraId="17935708" w14:textId="6C8366B8"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0A7E8F3F" w14:textId="24DDA2F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44A2659" w14:textId="0000545A" w:rsidR="0048145B" w:rsidRDefault="0048145B" w:rsidP="0048145B">
            <w:pPr>
              <w:jc w:val="center"/>
              <w:rPr>
                <w:lang w:val="en-AU"/>
              </w:rPr>
            </w:pPr>
            <w:r>
              <w:rPr>
                <w:lang w:val="en-AU"/>
              </w:rPr>
              <w:t>11.2.26</w:t>
            </w:r>
          </w:p>
        </w:tc>
        <w:tc>
          <w:tcPr>
            <w:tcW w:w="4798" w:type="dxa"/>
            <w:gridSpan w:val="2"/>
            <w:tcBorders>
              <w:top w:val="single" w:sz="4" w:space="0" w:color="auto"/>
              <w:bottom w:val="single" w:sz="4" w:space="0" w:color="auto"/>
              <w:right w:val="single" w:sz="18" w:space="0" w:color="auto"/>
            </w:tcBorders>
            <w:shd w:val="clear" w:color="auto" w:fill="FFF2CC"/>
          </w:tcPr>
          <w:p w14:paraId="1BAE0298" w14:textId="1BBA5786" w:rsidR="0048145B" w:rsidRDefault="0048145B" w:rsidP="0048145B">
            <w:pPr>
              <w:spacing w:before="20" w:after="20"/>
              <w:jc w:val="both"/>
              <w:rPr>
                <w:rFonts w:ascii="Arial" w:hAnsi="Arial" w:cs="Arial"/>
                <w:color w:val="000000"/>
              </w:rPr>
            </w:pPr>
            <w:r>
              <w:rPr>
                <w:rFonts w:ascii="Arial" w:hAnsi="Arial" w:cs="Arial"/>
                <w:color w:val="000000"/>
              </w:rPr>
              <w:t xml:space="preserve">Sub-section heading changed to </w:t>
            </w:r>
            <w:r w:rsidRPr="00381267">
              <w:rPr>
                <w:rFonts w:ascii="Arial" w:hAnsi="Arial" w:cs="Arial"/>
                <w:b/>
                <w:bCs/>
                <w:color w:val="000000"/>
              </w:rPr>
              <w:t>“</w:t>
            </w:r>
            <w:r>
              <w:rPr>
                <w:rFonts w:ascii="Arial" w:hAnsi="Arial" w:cs="Arial"/>
                <w:b/>
                <w:bCs/>
                <w:color w:val="000000"/>
              </w:rPr>
              <w:t>Sentencing for armed robbery / robbery / carjacking”.</w:t>
            </w:r>
          </w:p>
        </w:tc>
      </w:tr>
      <w:tr w:rsidR="0048145B" w14:paraId="66366B56" w14:textId="77777777" w:rsidTr="006B7637">
        <w:tc>
          <w:tcPr>
            <w:tcW w:w="1219" w:type="dxa"/>
            <w:gridSpan w:val="2"/>
            <w:tcBorders>
              <w:top w:val="single" w:sz="4" w:space="0" w:color="auto"/>
              <w:left w:val="single" w:sz="18" w:space="0" w:color="auto"/>
              <w:bottom w:val="single" w:sz="4" w:space="0" w:color="auto"/>
            </w:tcBorders>
          </w:tcPr>
          <w:p w14:paraId="27559B1A" w14:textId="2C57557E"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1A2BF0D7" w14:textId="3EFD5BE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2C32B05" w14:textId="032BE823" w:rsidR="0048145B" w:rsidRDefault="0048145B" w:rsidP="0048145B">
            <w:pPr>
              <w:jc w:val="center"/>
              <w:rPr>
                <w:lang w:val="en-AU"/>
              </w:rPr>
            </w:pPr>
            <w:r>
              <w:rPr>
                <w:lang w:val="en-AU"/>
              </w:rPr>
              <w:t>11.2.26.2</w:t>
            </w:r>
          </w:p>
        </w:tc>
        <w:tc>
          <w:tcPr>
            <w:tcW w:w="4798" w:type="dxa"/>
            <w:gridSpan w:val="2"/>
            <w:tcBorders>
              <w:top w:val="single" w:sz="4" w:space="0" w:color="auto"/>
              <w:bottom w:val="single" w:sz="4" w:space="0" w:color="auto"/>
              <w:right w:val="single" w:sz="18" w:space="0" w:color="auto"/>
            </w:tcBorders>
            <w:shd w:val="clear" w:color="auto" w:fill="FFF2CC"/>
          </w:tcPr>
          <w:p w14:paraId="34561A29" w14:textId="7B146AA1" w:rsidR="0048145B" w:rsidRDefault="0048145B" w:rsidP="0048145B">
            <w:pPr>
              <w:spacing w:before="20" w:after="20"/>
              <w:jc w:val="both"/>
              <w:rPr>
                <w:rFonts w:ascii="Arial" w:hAnsi="Arial" w:cs="Arial"/>
                <w:color w:val="000000"/>
              </w:rPr>
            </w:pPr>
            <w:r>
              <w:rPr>
                <w:rFonts w:ascii="Arial" w:hAnsi="Arial" w:cs="Arial"/>
                <w:color w:val="000000"/>
              </w:rPr>
              <w:t xml:space="preserve">Sub-section heading amended to </w:t>
            </w:r>
            <w:r w:rsidRPr="00381267">
              <w:rPr>
                <w:rFonts w:ascii="Arial" w:hAnsi="Arial" w:cs="Arial"/>
                <w:b/>
                <w:bCs/>
                <w:color w:val="000000"/>
              </w:rPr>
              <w:t>“</w:t>
            </w:r>
            <w:hyperlink w:anchor="_11.2.26.2__" w:history="1">
              <w:r w:rsidRPr="00381267">
                <w:rPr>
                  <w:rStyle w:val="Hyperlink"/>
                  <w:rFonts w:ascii="Arial" w:hAnsi="Arial" w:cs="Arial"/>
                  <w:b/>
                  <w:bCs/>
                  <w:color w:val="000000" w:themeColor="text1"/>
                  <w:u w:val="none"/>
                </w:rPr>
                <w:t>Sentencing for aggravated carjacking</w:t>
              </w:r>
            </w:hyperlink>
            <w:r w:rsidRPr="00381267">
              <w:rPr>
                <w:rStyle w:val="Hyperlink"/>
                <w:rFonts w:ascii="Arial" w:hAnsi="Arial" w:cs="Arial"/>
                <w:b/>
                <w:bCs/>
                <w:color w:val="000000" w:themeColor="text1"/>
                <w:u w:val="none"/>
              </w:rPr>
              <w:t>/carjacking</w:t>
            </w:r>
            <w:r>
              <w:rPr>
                <w:rStyle w:val="Hyperlink"/>
                <w:rFonts w:ascii="Arial" w:hAnsi="Arial" w:cs="Arial"/>
                <w:b/>
                <w:bCs/>
                <w:color w:val="000000" w:themeColor="text1"/>
                <w:u w:val="none"/>
              </w:rPr>
              <w:t>”.</w:t>
            </w:r>
          </w:p>
        </w:tc>
      </w:tr>
      <w:tr w:rsidR="0048145B" w14:paraId="4B2F4E1E" w14:textId="77777777" w:rsidTr="006B7637">
        <w:trPr>
          <w:trHeight w:val="439"/>
        </w:trPr>
        <w:tc>
          <w:tcPr>
            <w:tcW w:w="1219" w:type="dxa"/>
            <w:gridSpan w:val="2"/>
            <w:vMerge w:val="restart"/>
            <w:tcBorders>
              <w:top w:val="single" w:sz="4" w:space="0" w:color="auto"/>
              <w:left w:val="single" w:sz="18" w:space="0" w:color="auto"/>
            </w:tcBorders>
          </w:tcPr>
          <w:p w14:paraId="5B793289" w14:textId="57DD4130" w:rsidR="0048145B" w:rsidRDefault="0048145B" w:rsidP="0048145B">
            <w:pPr>
              <w:rPr>
                <w:lang w:val="en-AU"/>
              </w:rPr>
            </w:pPr>
            <w:r>
              <w:rPr>
                <w:lang w:val="en-AU"/>
              </w:rPr>
              <w:t>26/11/21</w:t>
            </w:r>
          </w:p>
        </w:tc>
        <w:tc>
          <w:tcPr>
            <w:tcW w:w="836" w:type="dxa"/>
            <w:vMerge w:val="restart"/>
            <w:tcBorders>
              <w:top w:val="single" w:sz="4" w:space="0" w:color="auto"/>
            </w:tcBorders>
          </w:tcPr>
          <w:p w14:paraId="53948C6F" w14:textId="149CCBF5" w:rsidR="0048145B" w:rsidRDefault="0048145B" w:rsidP="0048145B">
            <w:pPr>
              <w:jc w:val="center"/>
              <w:rPr>
                <w:lang w:val="en-AU"/>
              </w:rPr>
            </w:pPr>
            <w:r>
              <w:rPr>
                <w:lang w:val="en-AU"/>
              </w:rPr>
              <w:t>11</w:t>
            </w:r>
          </w:p>
        </w:tc>
        <w:tc>
          <w:tcPr>
            <w:tcW w:w="1439" w:type="dxa"/>
            <w:vMerge w:val="restart"/>
            <w:tcBorders>
              <w:top w:val="single" w:sz="4" w:space="0" w:color="auto"/>
            </w:tcBorders>
          </w:tcPr>
          <w:p w14:paraId="04DC4FED" w14:textId="77777777"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shd w:val="clear" w:color="auto" w:fill="FFF2CC"/>
          </w:tcPr>
          <w:p w14:paraId="0B0147E2" w14:textId="45ACD29C" w:rsidR="0048145B" w:rsidRPr="00BB168E" w:rsidRDefault="0048145B" w:rsidP="0048145B">
            <w:pPr>
              <w:spacing w:before="20" w:after="20"/>
              <w:jc w:val="both"/>
              <w:rPr>
                <w:rFonts w:ascii="Arial" w:hAnsi="Arial" w:cs="Arial"/>
              </w:rPr>
            </w:pPr>
            <w:r w:rsidRPr="00BB168E">
              <w:rPr>
                <w:rFonts w:ascii="Arial" w:hAnsi="Arial" w:cs="Arial"/>
                <w:color w:val="000000"/>
              </w:rPr>
              <w:t xml:space="preserve">Sub-section heading amended to </w:t>
            </w:r>
            <w:r w:rsidRPr="00BB168E">
              <w:rPr>
                <w:rFonts w:ascii="Arial" w:hAnsi="Arial" w:cs="Arial"/>
                <w:b/>
                <w:bCs/>
                <w:color w:val="000000"/>
              </w:rPr>
              <w:t xml:space="preserve">“Sentencing for burglary / aggravated burglary / home invasion / </w:t>
            </w:r>
            <w:proofErr w:type="spellStart"/>
            <w:r w:rsidRPr="00BB168E">
              <w:rPr>
                <w:rFonts w:ascii="Arial" w:hAnsi="Arial" w:cs="Arial"/>
                <w:b/>
                <w:bCs/>
                <w:color w:val="000000"/>
              </w:rPr>
              <w:t>agg</w:t>
            </w:r>
            <w:proofErr w:type="spellEnd"/>
            <w:r w:rsidRPr="00BB168E">
              <w:rPr>
                <w:rFonts w:ascii="Arial" w:hAnsi="Arial" w:cs="Arial"/>
                <w:b/>
                <w:bCs/>
                <w:color w:val="000000"/>
              </w:rPr>
              <w:t xml:space="preserve"> home invasion”</w:t>
            </w:r>
            <w:r w:rsidRPr="00BB168E">
              <w:rPr>
                <w:rFonts w:ascii="Arial" w:hAnsi="Arial" w:cs="Arial"/>
                <w:b/>
                <w:bCs/>
                <w:i/>
                <w:iCs/>
                <w:color w:val="000000"/>
              </w:rPr>
              <w:t>.</w:t>
            </w:r>
          </w:p>
        </w:tc>
      </w:tr>
      <w:tr w:rsidR="0048145B" w14:paraId="27C928E4" w14:textId="77777777" w:rsidTr="006B7637">
        <w:trPr>
          <w:trHeight w:val="438"/>
        </w:trPr>
        <w:tc>
          <w:tcPr>
            <w:tcW w:w="1219" w:type="dxa"/>
            <w:gridSpan w:val="2"/>
            <w:vMerge/>
            <w:tcBorders>
              <w:left w:val="single" w:sz="18" w:space="0" w:color="auto"/>
              <w:bottom w:val="single" w:sz="4" w:space="0" w:color="auto"/>
            </w:tcBorders>
          </w:tcPr>
          <w:p w14:paraId="2F5502EC" w14:textId="77777777" w:rsidR="0048145B" w:rsidRDefault="0048145B" w:rsidP="0048145B">
            <w:pPr>
              <w:rPr>
                <w:lang w:val="en-AU"/>
              </w:rPr>
            </w:pPr>
          </w:p>
        </w:tc>
        <w:tc>
          <w:tcPr>
            <w:tcW w:w="836" w:type="dxa"/>
            <w:vMerge/>
            <w:tcBorders>
              <w:bottom w:val="single" w:sz="4" w:space="0" w:color="auto"/>
            </w:tcBorders>
          </w:tcPr>
          <w:p w14:paraId="6B5DEAC1" w14:textId="3BF0B581" w:rsidR="0048145B" w:rsidRDefault="0048145B" w:rsidP="0048145B">
            <w:pPr>
              <w:jc w:val="center"/>
              <w:rPr>
                <w:lang w:val="en-AU"/>
              </w:rPr>
            </w:pPr>
          </w:p>
        </w:tc>
        <w:tc>
          <w:tcPr>
            <w:tcW w:w="1439" w:type="dxa"/>
            <w:vMerge/>
            <w:tcBorders>
              <w:bottom w:val="single" w:sz="4" w:space="0" w:color="auto"/>
            </w:tcBorders>
          </w:tcPr>
          <w:p w14:paraId="0D03D1D9"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66961C50" w14:textId="023851F5" w:rsidR="0048145B" w:rsidRPr="00BB168E" w:rsidRDefault="0048145B" w:rsidP="0048145B">
            <w:pPr>
              <w:spacing w:before="20" w:after="20"/>
              <w:jc w:val="both"/>
              <w:rPr>
                <w:rFonts w:ascii="Arial" w:hAnsi="Arial" w:cs="Arial"/>
                <w:color w:val="000000"/>
              </w:rPr>
            </w:pPr>
            <w:r w:rsidRPr="00BB168E">
              <w:rPr>
                <w:rFonts w:ascii="Arial" w:hAnsi="Arial" w:cs="Arial"/>
              </w:rPr>
              <w:t xml:space="preserve">Summary of and extract from </w:t>
            </w:r>
            <w:r w:rsidRPr="00BB168E">
              <w:rPr>
                <w:rFonts w:ascii="Arial" w:hAnsi="Arial" w:cs="Arial"/>
                <w:i/>
                <w:iCs/>
              </w:rPr>
              <w:t>Hill v The Queen</w:t>
            </w:r>
            <w:r w:rsidRPr="00BB168E">
              <w:rPr>
                <w:rFonts w:ascii="Arial" w:hAnsi="Arial" w:cs="Arial"/>
              </w:rPr>
              <w:t xml:space="preserve"> [2020] VSCA 220 at [1]-[2].</w:t>
            </w:r>
          </w:p>
        </w:tc>
      </w:tr>
      <w:tr w:rsidR="0048145B" w14:paraId="09385CEC" w14:textId="77777777" w:rsidTr="006B7637">
        <w:tc>
          <w:tcPr>
            <w:tcW w:w="1219" w:type="dxa"/>
            <w:gridSpan w:val="2"/>
            <w:tcBorders>
              <w:top w:val="single" w:sz="4" w:space="0" w:color="auto"/>
              <w:left w:val="single" w:sz="18" w:space="0" w:color="auto"/>
              <w:bottom w:val="single" w:sz="4" w:space="0" w:color="auto"/>
            </w:tcBorders>
          </w:tcPr>
          <w:p w14:paraId="027C5F59" w14:textId="7E31D58F"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78629319" w14:textId="0EB00E0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8B22802" w14:textId="235EC9EE" w:rsidR="0048145B" w:rsidRDefault="0048145B" w:rsidP="0048145B">
            <w:pPr>
              <w:jc w:val="center"/>
              <w:rPr>
                <w:lang w:val="en-AU"/>
              </w:rPr>
            </w:pPr>
            <w:r>
              <w:rPr>
                <w:lang w:val="en-AU"/>
              </w:rPr>
              <w:t>11.2.28.1</w:t>
            </w:r>
          </w:p>
        </w:tc>
        <w:tc>
          <w:tcPr>
            <w:tcW w:w="4798" w:type="dxa"/>
            <w:gridSpan w:val="2"/>
            <w:tcBorders>
              <w:top w:val="single" w:sz="4" w:space="0" w:color="auto"/>
              <w:bottom w:val="single" w:sz="4" w:space="0" w:color="auto"/>
              <w:right w:val="single" w:sz="18" w:space="0" w:color="auto"/>
            </w:tcBorders>
          </w:tcPr>
          <w:p w14:paraId="65B5C44B" w14:textId="3943412F"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9C5712">
              <w:rPr>
                <w:rFonts w:ascii="Arial" w:hAnsi="Arial" w:cs="Arial"/>
                <w:i/>
                <w:iCs/>
                <w:color w:val="000000"/>
              </w:rPr>
              <w:t>DPP v Daniels (a pseudonym)</w:t>
            </w:r>
            <w:r>
              <w:rPr>
                <w:rFonts w:ascii="Arial" w:hAnsi="Arial" w:cs="Arial"/>
                <w:color w:val="000000"/>
              </w:rPr>
              <w:t xml:space="preserve"> [2021] VSCA 272.</w:t>
            </w:r>
          </w:p>
        </w:tc>
      </w:tr>
      <w:tr w:rsidR="0048145B" w14:paraId="0BF337EB" w14:textId="77777777" w:rsidTr="006B7637">
        <w:tc>
          <w:tcPr>
            <w:tcW w:w="1219" w:type="dxa"/>
            <w:gridSpan w:val="2"/>
            <w:tcBorders>
              <w:top w:val="single" w:sz="4" w:space="0" w:color="auto"/>
              <w:left w:val="single" w:sz="18" w:space="0" w:color="auto"/>
              <w:bottom w:val="single" w:sz="4" w:space="0" w:color="auto"/>
            </w:tcBorders>
          </w:tcPr>
          <w:p w14:paraId="752824B6" w14:textId="77777777" w:rsidR="0048145B" w:rsidRDefault="0048145B" w:rsidP="0048145B">
            <w:pPr>
              <w:rPr>
                <w:lang w:val="en-AU"/>
              </w:rPr>
            </w:pPr>
            <w:r>
              <w:rPr>
                <w:lang w:val="en-AU"/>
              </w:rPr>
              <w:t>26/11/21</w:t>
            </w:r>
          </w:p>
        </w:tc>
        <w:tc>
          <w:tcPr>
            <w:tcW w:w="836" w:type="dxa"/>
            <w:tcBorders>
              <w:top w:val="single" w:sz="4" w:space="0" w:color="auto"/>
              <w:bottom w:val="single" w:sz="4" w:space="0" w:color="auto"/>
            </w:tcBorders>
          </w:tcPr>
          <w:p w14:paraId="201544AB" w14:textId="71F4634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AF81E5F" w14:textId="70320CC0" w:rsidR="0048145B" w:rsidRDefault="0048145B" w:rsidP="0048145B">
            <w:pPr>
              <w:jc w:val="center"/>
              <w:rPr>
                <w:lang w:val="en-AU"/>
              </w:rPr>
            </w:pPr>
            <w:r>
              <w:rPr>
                <w:lang w:val="en-AU"/>
              </w:rPr>
              <w:t>11.7.1</w:t>
            </w:r>
          </w:p>
        </w:tc>
        <w:tc>
          <w:tcPr>
            <w:tcW w:w="4798" w:type="dxa"/>
            <w:gridSpan w:val="2"/>
            <w:tcBorders>
              <w:top w:val="single" w:sz="4" w:space="0" w:color="auto"/>
              <w:bottom w:val="single" w:sz="4" w:space="0" w:color="auto"/>
              <w:right w:val="single" w:sz="18" w:space="0" w:color="auto"/>
            </w:tcBorders>
          </w:tcPr>
          <w:p w14:paraId="4BB222F0" w14:textId="648D9812" w:rsidR="0048145B" w:rsidRDefault="0048145B" w:rsidP="0048145B">
            <w:pPr>
              <w:spacing w:before="20" w:after="20"/>
              <w:jc w:val="both"/>
              <w:rPr>
                <w:rFonts w:ascii="Arial" w:hAnsi="Arial" w:cs="Arial"/>
                <w:color w:val="000000"/>
              </w:rPr>
            </w:pPr>
            <w:r>
              <w:rPr>
                <w:rFonts w:ascii="Arial" w:hAnsi="Arial" w:cs="Arial"/>
                <w:color w:val="000000"/>
              </w:rPr>
              <w:t>Addition of sentencing outcome statistics for 2020/21.</w:t>
            </w:r>
          </w:p>
        </w:tc>
      </w:tr>
      <w:tr w:rsidR="0048145B" w14:paraId="337094C7"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128E43B" w14:textId="11664AED" w:rsidR="0048145B" w:rsidRPr="0054535C" w:rsidRDefault="0048145B" w:rsidP="0048145B">
            <w:pPr>
              <w:keepNext/>
              <w:keepLines/>
              <w:rPr>
                <w:sz w:val="22"/>
                <w:lang w:val="en-AU"/>
              </w:rPr>
            </w:pPr>
            <w:r>
              <w:rPr>
                <w:sz w:val="22"/>
                <w:lang w:val="en-AU"/>
              </w:rPr>
              <w:t>29/10/21</w:t>
            </w:r>
          </w:p>
        </w:tc>
        <w:tc>
          <w:tcPr>
            <w:tcW w:w="7073" w:type="dxa"/>
            <w:gridSpan w:val="4"/>
            <w:tcBorders>
              <w:top w:val="single" w:sz="18" w:space="0" w:color="auto"/>
              <w:bottom w:val="single" w:sz="4" w:space="0" w:color="auto"/>
              <w:right w:val="single" w:sz="18" w:space="0" w:color="auto"/>
            </w:tcBorders>
            <w:shd w:val="clear" w:color="auto" w:fill="DDDDDD"/>
          </w:tcPr>
          <w:p w14:paraId="28C89E60" w14:textId="16E5771F"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56A1AC97" w14:textId="77777777" w:rsidTr="006B7637">
        <w:tc>
          <w:tcPr>
            <w:tcW w:w="1219" w:type="dxa"/>
            <w:gridSpan w:val="2"/>
            <w:tcBorders>
              <w:top w:val="single" w:sz="4" w:space="0" w:color="auto"/>
              <w:left w:val="single" w:sz="18" w:space="0" w:color="auto"/>
              <w:bottom w:val="single" w:sz="4" w:space="0" w:color="auto"/>
            </w:tcBorders>
          </w:tcPr>
          <w:p w14:paraId="1DBF13FB" w14:textId="38929A77"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466E4A64" w14:textId="31F58F8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028BFBD" w14:textId="055103CB"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06506E3C" w14:textId="2B763DCC" w:rsidR="0048145B" w:rsidRDefault="0048145B" w:rsidP="0048145B">
            <w:pPr>
              <w:spacing w:before="20" w:after="20"/>
              <w:jc w:val="both"/>
              <w:rPr>
                <w:rFonts w:ascii="Arial" w:hAnsi="Arial" w:cs="Arial"/>
              </w:rPr>
            </w:pPr>
            <w:r>
              <w:rPr>
                <w:rFonts w:ascii="Arial" w:hAnsi="Arial" w:cs="Arial"/>
              </w:rPr>
              <w:t xml:space="preserve">Reference to </w:t>
            </w:r>
            <w:r w:rsidRPr="00AF5EB8">
              <w:rPr>
                <w:rFonts w:ascii="Arial" w:hAnsi="Arial" w:cs="Arial"/>
                <w:i/>
                <w:iCs/>
                <w:color w:val="000000"/>
              </w:rPr>
              <w:t>Grahame v Bendigo and Adelaide Bank Ltd</w:t>
            </w:r>
            <w:r>
              <w:rPr>
                <w:rFonts w:ascii="Arial" w:hAnsi="Arial" w:cs="Arial"/>
                <w:color w:val="000000"/>
              </w:rPr>
              <w:t xml:space="preserve"> [2021] VSCA 222 at [47]-[58].</w:t>
            </w:r>
          </w:p>
        </w:tc>
      </w:tr>
      <w:tr w:rsidR="0048145B" w14:paraId="2AEE2C0A" w14:textId="77777777" w:rsidTr="006B7637">
        <w:tc>
          <w:tcPr>
            <w:tcW w:w="1219" w:type="dxa"/>
            <w:gridSpan w:val="2"/>
            <w:tcBorders>
              <w:top w:val="single" w:sz="4" w:space="0" w:color="auto"/>
              <w:left w:val="single" w:sz="18" w:space="0" w:color="auto"/>
              <w:bottom w:val="single" w:sz="4" w:space="0" w:color="auto"/>
            </w:tcBorders>
          </w:tcPr>
          <w:p w14:paraId="01087036" w14:textId="0794F026"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3BC579E5" w14:textId="13F001C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1E21B77" w14:textId="5CB5F125" w:rsidR="0048145B" w:rsidRDefault="0048145B" w:rsidP="0048145B">
            <w:pPr>
              <w:keepNext/>
              <w:jc w:val="center"/>
              <w:rPr>
                <w:lang w:val="en-AU"/>
              </w:rPr>
            </w:pPr>
            <w:r>
              <w:rPr>
                <w:lang w:val="en-AU"/>
              </w:rPr>
              <w:t>3.3.4.2</w:t>
            </w:r>
          </w:p>
        </w:tc>
        <w:tc>
          <w:tcPr>
            <w:tcW w:w="4798" w:type="dxa"/>
            <w:gridSpan w:val="2"/>
            <w:tcBorders>
              <w:top w:val="single" w:sz="4" w:space="0" w:color="auto"/>
              <w:bottom w:val="single" w:sz="4" w:space="0" w:color="auto"/>
              <w:right w:val="single" w:sz="18" w:space="0" w:color="auto"/>
            </w:tcBorders>
          </w:tcPr>
          <w:p w14:paraId="7A4457EE" w14:textId="29B05702" w:rsidR="0048145B" w:rsidRPr="00D123D9" w:rsidRDefault="0048145B" w:rsidP="0048145B">
            <w:pPr>
              <w:spacing w:before="20" w:after="20"/>
              <w:jc w:val="both"/>
              <w:rPr>
                <w:rFonts w:ascii="Arial" w:hAnsi="Arial" w:cs="Arial"/>
              </w:rPr>
            </w:pPr>
            <w:r>
              <w:rPr>
                <w:rFonts w:ascii="Arial" w:hAnsi="Arial" w:cs="Arial"/>
              </w:rPr>
              <w:t xml:space="preserve">Extracts from and commentary on </w:t>
            </w:r>
            <w:r w:rsidRPr="00490AA3">
              <w:rPr>
                <w:rFonts w:ascii="Arial" w:hAnsi="Arial" w:cs="Arial"/>
                <w:i/>
                <w:iCs/>
              </w:rPr>
              <w:t>SL v DFFH</w:t>
            </w:r>
            <w:r w:rsidRPr="00490AA3">
              <w:rPr>
                <w:rFonts w:ascii="Arial" w:hAnsi="Arial" w:cs="Arial"/>
              </w:rPr>
              <w:t xml:space="preserve"> [2021] VSC 523</w:t>
            </w:r>
            <w:r>
              <w:rPr>
                <w:rFonts w:ascii="Arial" w:hAnsi="Arial" w:cs="Arial"/>
              </w:rPr>
              <w:t>.</w:t>
            </w:r>
          </w:p>
        </w:tc>
      </w:tr>
      <w:tr w:rsidR="0048145B" w14:paraId="13FF7E0E" w14:textId="77777777" w:rsidTr="006B7637">
        <w:tc>
          <w:tcPr>
            <w:tcW w:w="1219" w:type="dxa"/>
            <w:gridSpan w:val="2"/>
            <w:tcBorders>
              <w:top w:val="single" w:sz="4" w:space="0" w:color="auto"/>
              <w:left w:val="single" w:sz="18" w:space="0" w:color="auto"/>
              <w:bottom w:val="single" w:sz="4" w:space="0" w:color="auto"/>
            </w:tcBorders>
          </w:tcPr>
          <w:p w14:paraId="13A8331D" w14:textId="3C4A1915"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36BDA30C" w14:textId="4853081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424D017" w14:textId="5019EB92" w:rsidR="0048145B" w:rsidRDefault="0048145B" w:rsidP="0048145B">
            <w:pPr>
              <w:keepNext/>
              <w:jc w:val="center"/>
              <w:rPr>
                <w:lang w:val="en-AU"/>
              </w:rPr>
            </w:pPr>
            <w:r>
              <w:rPr>
                <w:lang w:val="en-AU"/>
              </w:rPr>
              <w:t>3.3.4.3</w:t>
            </w:r>
          </w:p>
        </w:tc>
        <w:tc>
          <w:tcPr>
            <w:tcW w:w="4798" w:type="dxa"/>
            <w:gridSpan w:val="2"/>
            <w:tcBorders>
              <w:top w:val="single" w:sz="4" w:space="0" w:color="auto"/>
              <w:bottom w:val="single" w:sz="4" w:space="0" w:color="auto"/>
              <w:right w:val="single" w:sz="18" w:space="0" w:color="auto"/>
            </w:tcBorders>
          </w:tcPr>
          <w:p w14:paraId="334FB5D5" w14:textId="37A5212C" w:rsidR="0048145B" w:rsidRDefault="0048145B" w:rsidP="0048145B">
            <w:pPr>
              <w:spacing w:before="20" w:after="20"/>
              <w:jc w:val="both"/>
              <w:rPr>
                <w:rFonts w:ascii="Arial" w:hAnsi="Arial" w:cs="Arial"/>
              </w:rPr>
            </w:pPr>
            <w:r>
              <w:rPr>
                <w:rFonts w:ascii="Arial" w:hAnsi="Arial" w:cs="Arial"/>
              </w:rPr>
              <w:t xml:space="preserve">Extract from and commentary on </w:t>
            </w:r>
            <w:r w:rsidRPr="003A0E4B">
              <w:rPr>
                <w:rFonts w:ascii="Arial" w:hAnsi="Arial" w:cs="Arial"/>
                <w:i/>
                <w:iCs/>
              </w:rPr>
              <w:t>DE (a pseudonym) v DFFH</w:t>
            </w:r>
            <w:r w:rsidRPr="003A0E4B">
              <w:rPr>
                <w:rFonts w:ascii="Arial" w:hAnsi="Arial" w:cs="Arial"/>
              </w:rPr>
              <w:t xml:space="preserve"> [2021] VSC 691</w:t>
            </w:r>
            <w:r>
              <w:rPr>
                <w:rFonts w:ascii="Arial" w:hAnsi="Arial" w:cs="Arial"/>
              </w:rPr>
              <w:t xml:space="preserve"> at [29].</w:t>
            </w:r>
          </w:p>
        </w:tc>
      </w:tr>
      <w:tr w:rsidR="0048145B" w14:paraId="6603994C" w14:textId="77777777" w:rsidTr="006B7637">
        <w:tc>
          <w:tcPr>
            <w:tcW w:w="1219" w:type="dxa"/>
            <w:gridSpan w:val="2"/>
            <w:tcBorders>
              <w:top w:val="single" w:sz="4" w:space="0" w:color="auto"/>
              <w:left w:val="single" w:sz="18" w:space="0" w:color="auto"/>
              <w:bottom w:val="single" w:sz="4" w:space="0" w:color="auto"/>
            </w:tcBorders>
          </w:tcPr>
          <w:p w14:paraId="7708B8C5" w14:textId="55909AB6"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24A550CF" w14:textId="448CDC0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519D6C2" w14:textId="2827F5E0" w:rsidR="0048145B" w:rsidRDefault="0048145B" w:rsidP="0048145B">
            <w:pPr>
              <w:keepNext/>
              <w:jc w:val="center"/>
              <w:rPr>
                <w:lang w:val="en-AU"/>
              </w:rPr>
            </w:pPr>
            <w:r>
              <w:rPr>
                <w:lang w:val="en-AU"/>
              </w:rPr>
              <w:t>3.9</w:t>
            </w:r>
          </w:p>
        </w:tc>
        <w:tc>
          <w:tcPr>
            <w:tcW w:w="4798" w:type="dxa"/>
            <w:gridSpan w:val="2"/>
            <w:tcBorders>
              <w:top w:val="single" w:sz="4" w:space="0" w:color="auto"/>
              <w:bottom w:val="single" w:sz="4" w:space="0" w:color="auto"/>
              <w:right w:val="single" w:sz="18" w:space="0" w:color="auto"/>
            </w:tcBorders>
          </w:tcPr>
          <w:p w14:paraId="7B50CE34" w14:textId="510A3B99" w:rsidR="0048145B" w:rsidRDefault="0048145B" w:rsidP="0048145B">
            <w:pPr>
              <w:spacing w:before="20" w:after="20"/>
              <w:jc w:val="both"/>
              <w:rPr>
                <w:rFonts w:ascii="Arial" w:hAnsi="Arial" w:cs="Arial"/>
              </w:rPr>
            </w:pPr>
            <w:r>
              <w:rPr>
                <w:rFonts w:ascii="Arial" w:hAnsi="Arial" w:cs="Arial"/>
              </w:rPr>
              <w:t xml:space="preserve">Extract from </w:t>
            </w:r>
            <w:proofErr w:type="spellStart"/>
            <w:r w:rsidRPr="002A2FA4">
              <w:rPr>
                <w:rFonts w:ascii="Arial" w:hAnsi="Arial" w:cs="Arial"/>
                <w:i/>
                <w:iCs/>
              </w:rPr>
              <w:t>Manderson</w:t>
            </w:r>
            <w:proofErr w:type="spellEnd"/>
            <w:r w:rsidRPr="002A2FA4">
              <w:rPr>
                <w:rFonts w:ascii="Arial" w:hAnsi="Arial" w:cs="Arial"/>
                <w:i/>
                <w:iCs/>
              </w:rPr>
              <w:t xml:space="preserve"> v Bensons Property Group </w:t>
            </w:r>
            <w:proofErr w:type="spellStart"/>
            <w:r w:rsidRPr="002A2FA4">
              <w:rPr>
                <w:rFonts w:ascii="Arial" w:hAnsi="Arial" w:cs="Arial"/>
                <w:i/>
                <w:iCs/>
              </w:rPr>
              <w:t>Ptd</w:t>
            </w:r>
            <w:proofErr w:type="spellEnd"/>
            <w:r w:rsidRPr="002A2FA4">
              <w:rPr>
                <w:rFonts w:ascii="Arial" w:hAnsi="Arial" w:cs="Arial"/>
                <w:i/>
                <w:iCs/>
              </w:rPr>
              <w:t xml:space="preserve"> Ltd</w:t>
            </w:r>
            <w:r>
              <w:rPr>
                <w:rFonts w:ascii="Arial" w:hAnsi="Arial" w:cs="Arial"/>
              </w:rPr>
              <w:t xml:space="preserve"> [2021] VSCA 227 at [49].</w:t>
            </w:r>
          </w:p>
        </w:tc>
      </w:tr>
      <w:tr w:rsidR="0048145B" w14:paraId="1ADE5A79"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2FC7674" w14:textId="3E9413FF" w:rsidR="0048145B" w:rsidRPr="0054535C" w:rsidRDefault="0048145B" w:rsidP="0048145B">
            <w:pPr>
              <w:keepNext/>
              <w:keepLines/>
              <w:rPr>
                <w:sz w:val="22"/>
                <w:lang w:val="en-AU"/>
              </w:rPr>
            </w:pPr>
            <w:r>
              <w:rPr>
                <w:sz w:val="22"/>
                <w:lang w:val="en-AU"/>
              </w:rPr>
              <w:t>29/10/21</w:t>
            </w:r>
          </w:p>
        </w:tc>
        <w:tc>
          <w:tcPr>
            <w:tcW w:w="7073" w:type="dxa"/>
            <w:gridSpan w:val="4"/>
            <w:tcBorders>
              <w:top w:val="single" w:sz="18" w:space="0" w:color="auto"/>
              <w:bottom w:val="single" w:sz="4" w:space="0" w:color="auto"/>
              <w:right w:val="single" w:sz="18" w:space="0" w:color="auto"/>
            </w:tcBorders>
            <w:shd w:val="clear" w:color="auto" w:fill="DDDDDD"/>
          </w:tcPr>
          <w:p w14:paraId="0A5931F6" w14:textId="7079B780"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24A53527" w14:textId="77777777" w:rsidTr="006B7637">
        <w:tc>
          <w:tcPr>
            <w:tcW w:w="1219" w:type="dxa"/>
            <w:gridSpan w:val="2"/>
            <w:tcBorders>
              <w:top w:val="single" w:sz="4" w:space="0" w:color="auto"/>
              <w:left w:val="single" w:sz="18" w:space="0" w:color="auto"/>
              <w:bottom w:val="single" w:sz="4" w:space="0" w:color="auto"/>
            </w:tcBorders>
          </w:tcPr>
          <w:p w14:paraId="5F419EF5" w14:textId="248AF6B8"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737C1663" w14:textId="6FC5C23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45AF883" w14:textId="4FC1AB65" w:rsidR="0048145B" w:rsidRDefault="0048145B" w:rsidP="0048145B">
            <w:pPr>
              <w:keepNext/>
              <w:jc w:val="center"/>
              <w:rPr>
                <w:lang w:val="en-AU"/>
              </w:rPr>
            </w:pPr>
            <w:r>
              <w:rPr>
                <w:lang w:val="en-AU"/>
              </w:rPr>
              <w:t>5.2.3</w:t>
            </w:r>
          </w:p>
        </w:tc>
        <w:tc>
          <w:tcPr>
            <w:tcW w:w="4798" w:type="dxa"/>
            <w:gridSpan w:val="2"/>
            <w:tcBorders>
              <w:top w:val="single" w:sz="4" w:space="0" w:color="auto"/>
              <w:bottom w:val="single" w:sz="4" w:space="0" w:color="auto"/>
              <w:right w:val="single" w:sz="18" w:space="0" w:color="auto"/>
            </w:tcBorders>
            <w:shd w:val="clear" w:color="auto" w:fill="FFFFFF"/>
          </w:tcPr>
          <w:p w14:paraId="70FC9320" w14:textId="35C7402C" w:rsidR="0048145B" w:rsidRDefault="0048145B" w:rsidP="0048145B">
            <w:pPr>
              <w:spacing w:before="20" w:after="20"/>
              <w:jc w:val="both"/>
              <w:rPr>
                <w:rFonts w:ascii="Arial" w:hAnsi="Arial" w:cs="Arial"/>
                <w:color w:val="000000"/>
              </w:rPr>
            </w:pPr>
            <w:r>
              <w:rPr>
                <w:rFonts w:ascii="Arial" w:hAnsi="Arial" w:cs="Arial"/>
                <w:color w:val="000000"/>
              </w:rPr>
              <w:t xml:space="preserve">Extract from new case of </w:t>
            </w:r>
            <w:r>
              <w:rPr>
                <w:rFonts w:ascii="Arial" w:hAnsi="Arial" w:cs="Arial"/>
                <w:i/>
                <w:iCs/>
                <w:color w:val="000000"/>
              </w:rPr>
              <w:t>Re CP</w:t>
            </w:r>
            <w:r>
              <w:rPr>
                <w:rFonts w:ascii="Arial" w:hAnsi="Arial" w:cs="Arial"/>
                <w:color w:val="000000"/>
              </w:rPr>
              <w:t xml:space="preserve"> [CCV-Billings M, 08/10/2021].</w:t>
            </w:r>
          </w:p>
        </w:tc>
      </w:tr>
      <w:tr w:rsidR="0048145B" w14:paraId="65266730" w14:textId="77777777" w:rsidTr="006B7637">
        <w:tc>
          <w:tcPr>
            <w:tcW w:w="1219" w:type="dxa"/>
            <w:gridSpan w:val="2"/>
            <w:tcBorders>
              <w:top w:val="single" w:sz="4" w:space="0" w:color="auto"/>
              <w:left w:val="single" w:sz="18" w:space="0" w:color="auto"/>
              <w:bottom w:val="single" w:sz="4" w:space="0" w:color="auto"/>
            </w:tcBorders>
          </w:tcPr>
          <w:p w14:paraId="3154313D" w14:textId="0F1BD584"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05F1B50D" w14:textId="3D30B9C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4BB5691" w14:textId="415DD036" w:rsidR="0048145B" w:rsidRDefault="0048145B" w:rsidP="0048145B">
            <w:pPr>
              <w:keepNext/>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shd w:val="clear" w:color="auto" w:fill="FFFFFF"/>
          </w:tcPr>
          <w:p w14:paraId="41F4BDE9" w14:textId="463D0A71"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proofErr w:type="spellStart"/>
            <w:r w:rsidRPr="00974EC1">
              <w:rPr>
                <w:rFonts w:ascii="Arial" w:hAnsi="Arial" w:cs="Arial"/>
                <w:i/>
                <w:iCs/>
              </w:rPr>
              <w:t>Warfe</w:t>
            </w:r>
            <w:proofErr w:type="spellEnd"/>
            <w:r w:rsidRPr="00974EC1">
              <w:rPr>
                <w:rFonts w:ascii="Arial" w:hAnsi="Arial" w:cs="Arial"/>
                <w:i/>
                <w:iCs/>
              </w:rPr>
              <w:t xml:space="preserve"> (a pseudonym) v Secretary to DFFH</w:t>
            </w:r>
            <w:r w:rsidRPr="00974EC1">
              <w:rPr>
                <w:rFonts w:ascii="Arial" w:hAnsi="Arial" w:cs="Arial"/>
              </w:rPr>
              <w:t xml:space="preserve"> [2021] VSC </w:t>
            </w:r>
            <w:r w:rsidRPr="00974EC1">
              <w:rPr>
                <w:rFonts w:ascii="Arial" w:hAnsi="Arial" w:cs="Arial"/>
                <w:color w:val="000000"/>
              </w:rPr>
              <w:t>482</w:t>
            </w:r>
            <w:r>
              <w:rPr>
                <w:rFonts w:ascii="Arial" w:hAnsi="Arial" w:cs="Arial"/>
                <w:color w:val="000000"/>
              </w:rPr>
              <w:t>.</w:t>
            </w:r>
          </w:p>
        </w:tc>
      </w:tr>
      <w:tr w:rsidR="0048145B" w14:paraId="5E90EAEF" w14:textId="77777777" w:rsidTr="006B7637">
        <w:tc>
          <w:tcPr>
            <w:tcW w:w="1219" w:type="dxa"/>
            <w:gridSpan w:val="2"/>
            <w:tcBorders>
              <w:top w:val="single" w:sz="4" w:space="0" w:color="auto"/>
              <w:left w:val="single" w:sz="18" w:space="0" w:color="auto"/>
              <w:bottom w:val="single" w:sz="4" w:space="0" w:color="auto"/>
            </w:tcBorders>
          </w:tcPr>
          <w:p w14:paraId="6E25D389" w14:textId="7667A6D2"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3C311E30" w14:textId="4D9F54E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35FF52C" w14:textId="21FA76A5" w:rsidR="0048145B" w:rsidRDefault="0048145B" w:rsidP="0048145B">
            <w:pPr>
              <w:keepNext/>
              <w:jc w:val="center"/>
              <w:rPr>
                <w:lang w:val="en-AU"/>
              </w:rPr>
            </w:pPr>
            <w:r>
              <w:rPr>
                <w:lang w:val="en-AU"/>
              </w:rPr>
              <w:t>5.15.3</w:t>
            </w:r>
          </w:p>
        </w:tc>
        <w:tc>
          <w:tcPr>
            <w:tcW w:w="4798" w:type="dxa"/>
            <w:gridSpan w:val="2"/>
            <w:tcBorders>
              <w:top w:val="single" w:sz="4" w:space="0" w:color="auto"/>
              <w:bottom w:val="single" w:sz="4" w:space="0" w:color="auto"/>
              <w:right w:val="single" w:sz="18" w:space="0" w:color="auto"/>
            </w:tcBorders>
            <w:shd w:val="clear" w:color="auto" w:fill="FFFFFF"/>
          </w:tcPr>
          <w:p w14:paraId="534D7BBD" w14:textId="5596F8AA" w:rsidR="0048145B" w:rsidRDefault="0048145B" w:rsidP="0048145B">
            <w:pPr>
              <w:spacing w:before="20" w:after="20"/>
              <w:jc w:val="both"/>
              <w:rPr>
                <w:rFonts w:ascii="Arial" w:hAnsi="Arial" w:cs="Arial"/>
                <w:color w:val="000000"/>
              </w:rPr>
            </w:pPr>
            <w:r>
              <w:rPr>
                <w:rFonts w:ascii="Arial" w:hAnsi="Arial" w:cs="Arial"/>
                <w:color w:val="000000"/>
              </w:rPr>
              <w:t xml:space="preserve">Extract from new case of </w:t>
            </w:r>
            <w:r w:rsidRPr="00E2245C">
              <w:rPr>
                <w:rFonts w:ascii="Arial" w:hAnsi="Arial" w:cs="Arial"/>
                <w:i/>
                <w:iCs/>
                <w:color w:val="000000"/>
              </w:rPr>
              <w:t>Re AR &amp; SR</w:t>
            </w:r>
            <w:r>
              <w:rPr>
                <w:rFonts w:ascii="Arial" w:hAnsi="Arial" w:cs="Arial"/>
                <w:color w:val="000000"/>
              </w:rPr>
              <w:t xml:space="preserve"> [2021] </w:t>
            </w:r>
            <w:proofErr w:type="spellStart"/>
            <w:r>
              <w:rPr>
                <w:rFonts w:ascii="Arial" w:hAnsi="Arial" w:cs="Arial"/>
                <w:color w:val="000000"/>
              </w:rPr>
              <w:t>VChC</w:t>
            </w:r>
            <w:proofErr w:type="spellEnd"/>
            <w:r>
              <w:rPr>
                <w:rFonts w:ascii="Arial" w:hAnsi="Arial" w:cs="Arial"/>
                <w:color w:val="000000"/>
              </w:rPr>
              <w:t xml:space="preserve"> 3 at [42]-[43] &amp; [48].</w:t>
            </w:r>
          </w:p>
        </w:tc>
      </w:tr>
      <w:tr w:rsidR="0048145B" w14:paraId="215CBDE6" w14:textId="77777777" w:rsidTr="006B7637">
        <w:tc>
          <w:tcPr>
            <w:tcW w:w="1219" w:type="dxa"/>
            <w:gridSpan w:val="2"/>
            <w:tcBorders>
              <w:top w:val="single" w:sz="4" w:space="0" w:color="auto"/>
              <w:left w:val="single" w:sz="18" w:space="0" w:color="auto"/>
              <w:bottom w:val="single" w:sz="4" w:space="0" w:color="auto"/>
            </w:tcBorders>
          </w:tcPr>
          <w:p w14:paraId="44F00E97" w14:textId="0066D576"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486C9C15" w14:textId="39B582D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9ACBAAF" w14:textId="0EBDBF6A" w:rsidR="0048145B" w:rsidRDefault="0048145B" w:rsidP="0048145B">
            <w:pPr>
              <w:keepNext/>
              <w:jc w:val="center"/>
              <w:rPr>
                <w:lang w:val="en-AU"/>
              </w:rPr>
            </w:pPr>
            <w:r>
              <w:rPr>
                <w:lang w:val="en-AU"/>
              </w:rPr>
              <w:t>5.24.3</w:t>
            </w:r>
          </w:p>
        </w:tc>
        <w:tc>
          <w:tcPr>
            <w:tcW w:w="4798" w:type="dxa"/>
            <w:gridSpan w:val="2"/>
            <w:tcBorders>
              <w:top w:val="single" w:sz="4" w:space="0" w:color="auto"/>
              <w:bottom w:val="single" w:sz="4" w:space="0" w:color="auto"/>
              <w:right w:val="single" w:sz="18" w:space="0" w:color="auto"/>
            </w:tcBorders>
            <w:shd w:val="clear" w:color="auto" w:fill="FFFFFF"/>
          </w:tcPr>
          <w:p w14:paraId="42827203" w14:textId="4866F8B1" w:rsidR="0048145B" w:rsidRDefault="0048145B" w:rsidP="0048145B">
            <w:pPr>
              <w:spacing w:before="20" w:after="20"/>
              <w:jc w:val="both"/>
              <w:rPr>
                <w:rFonts w:ascii="Arial" w:hAnsi="Arial" w:cs="Arial"/>
                <w:color w:val="000000"/>
              </w:rPr>
            </w:pPr>
            <w:r>
              <w:rPr>
                <w:rFonts w:ascii="Arial" w:hAnsi="Arial" w:cs="Arial"/>
                <w:color w:val="000000"/>
              </w:rPr>
              <w:t xml:space="preserve">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[31]-[32].</w:t>
            </w:r>
          </w:p>
        </w:tc>
      </w:tr>
      <w:tr w:rsidR="0048145B" w14:paraId="2958D950" w14:textId="77777777" w:rsidTr="006B7637">
        <w:tc>
          <w:tcPr>
            <w:tcW w:w="1219" w:type="dxa"/>
            <w:gridSpan w:val="2"/>
            <w:tcBorders>
              <w:top w:val="single" w:sz="4" w:space="0" w:color="auto"/>
              <w:left w:val="single" w:sz="18" w:space="0" w:color="auto"/>
              <w:bottom w:val="single" w:sz="4" w:space="0" w:color="auto"/>
            </w:tcBorders>
          </w:tcPr>
          <w:p w14:paraId="43EA3557" w14:textId="5AEEA205"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0B0D214D" w14:textId="6A4284FC"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1C34085" w14:textId="778F53CC" w:rsidR="0048145B" w:rsidRDefault="0048145B" w:rsidP="0048145B">
            <w:pPr>
              <w:keepNext/>
              <w:jc w:val="center"/>
              <w:rPr>
                <w:lang w:val="en-AU"/>
              </w:rPr>
            </w:pPr>
            <w:r>
              <w:rPr>
                <w:lang w:val="en-AU"/>
              </w:rPr>
              <w:t>5.24.5</w:t>
            </w:r>
          </w:p>
        </w:tc>
        <w:tc>
          <w:tcPr>
            <w:tcW w:w="4798" w:type="dxa"/>
            <w:gridSpan w:val="2"/>
            <w:tcBorders>
              <w:top w:val="single" w:sz="4" w:space="0" w:color="auto"/>
              <w:bottom w:val="single" w:sz="4" w:space="0" w:color="auto"/>
              <w:right w:val="single" w:sz="18" w:space="0" w:color="auto"/>
            </w:tcBorders>
            <w:shd w:val="clear" w:color="auto" w:fill="FFFFFF"/>
          </w:tcPr>
          <w:p w14:paraId="0A8EF4FA" w14:textId="64B82BED" w:rsidR="0048145B" w:rsidRDefault="0048145B" w:rsidP="0048145B">
            <w:pPr>
              <w:spacing w:before="20" w:after="20"/>
              <w:jc w:val="both"/>
              <w:rPr>
                <w:rFonts w:ascii="Arial" w:hAnsi="Arial" w:cs="Arial"/>
                <w:color w:val="000000"/>
              </w:rPr>
            </w:pPr>
            <w:r>
              <w:rPr>
                <w:rFonts w:ascii="Arial" w:hAnsi="Arial" w:cs="Arial"/>
                <w:color w:val="000000"/>
              </w:rPr>
              <w:t xml:space="preserve">Substantial amendment to text.  Summary of and 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[32], [38], [39] &amp; [41].</w:t>
            </w:r>
          </w:p>
        </w:tc>
      </w:tr>
      <w:tr w:rsidR="0048145B" w14:paraId="5D1E3753" w14:textId="77777777" w:rsidTr="006B7637">
        <w:tc>
          <w:tcPr>
            <w:tcW w:w="1219" w:type="dxa"/>
            <w:gridSpan w:val="2"/>
            <w:tcBorders>
              <w:top w:val="single" w:sz="4" w:space="0" w:color="auto"/>
              <w:left w:val="single" w:sz="18" w:space="0" w:color="auto"/>
              <w:bottom w:val="single" w:sz="4" w:space="0" w:color="auto"/>
            </w:tcBorders>
          </w:tcPr>
          <w:p w14:paraId="3D48F28D" w14:textId="30D6020A" w:rsidR="0048145B" w:rsidRDefault="0048145B" w:rsidP="0048145B">
            <w:pPr>
              <w:rPr>
                <w:lang w:val="en-AU"/>
              </w:rPr>
            </w:pPr>
            <w:r>
              <w:rPr>
                <w:lang w:val="en-AU"/>
              </w:rPr>
              <w:lastRenderedPageBreak/>
              <w:t>29/10/21</w:t>
            </w:r>
          </w:p>
        </w:tc>
        <w:tc>
          <w:tcPr>
            <w:tcW w:w="836" w:type="dxa"/>
            <w:tcBorders>
              <w:top w:val="single" w:sz="4" w:space="0" w:color="auto"/>
              <w:bottom w:val="single" w:sz="4" w:space="0" w:color="auto"/>
            </w:tcBorders>
          </w:tcPr>
          <w:p w14:paraId="328DE00B" w14:textId="086B72C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414EB9C" w14:textId="77777777" w:rsidR="0048145B" w:rsidRDefault="0048145B" w:rsidP="0048145B">
            <w:pPr>
              <w:keepNext/>
              <w:jc w:val="center"/>
              <w:rPr>
                <w:lang w:val="en-AU"/>
              </w:rPr>
            </w:pPr>
            <w:r>
              <w:rPr>
                <w:lang w:val="en-AU"/>
              </w:rPr>
              <w:t>5.25.1</w:t>
            </w:r>
          </w:p>
          <w:p w14:paraId="44FBCF4D" w14:textId="6BFAF069" w:rsidR="0048145B" w:rsidRDefault="0048145B" w:rsidP="0048145B">
            <w:pPr>
              <w:keepNext/>
              <w:jc w:val="center"/>
              <w:rPr>
                <w:lang w:val="en-AU"/>
              </w:rPr>
            </w:pPr>
            <w:r>
              <w:rPr>
                <w:lang w:val="en-AU"/>
              </w:rPr>
              <w:t>5.25.2</w:t>
            </w:r>
          </w:p>
          <w:p w14:paraId="07D8D127" w14:textId="1A5A1AA8" w:rsidR="0048145B" w:rsidRDefault="0048145B" w:rsidP="0048145B">
            <w:pPr>
              <w:keepNext/>
              <w:jc w:val="center"/>
              <w:rPr>
                <w:lang w:val="en-AU"/>
              </w:rPr>
            </w:pPr>
            <w:r>
              <w:rPr>
                <w:lang w:val="en-AU"/>
              </w:rPr>
              <w:t>5.25.3</w:t>
            </w:r>
          </w:p>
        </w:tc>
        <w:tc>
          <w:tcPr>
            <w:tcW w:w="4798" w:type="dxa"/>
            <w:gridSpan w:val="2"/>
            <w:tcBorders>
              <w:top w:val="single" w:sz="4" w:space="0" w:color="auto"/>
              <w:bottom w:val="single" w:sz="4" w:space="0" w:color="auto"/>
              <w:right w:val="single" w:sz="18" w:space="0" w:color="auto"/>
            </w:tcBorders>
            <w:shd w:val="clear" w:color="auto" w:fill="FFFFFF"/>
          </w:tcPr>
          <w:p w14:paraId="355D7C84" w14:textId="77777777" w:rsidR="0048145B" w:rsidRDefault="0048145B" w:rsidP="0048145B">
            <w:pPr>
              <w:spacing w:before="20" w:after="20"/>
              <w:jc w:val="both"/>
              <w:rPr>
                <w:rFonts w:ascii="Arial" w:hAnsi="Arial" w:cs="Arial"/>
                <w:color w:val="000000"/>
              </w:rPr>
            </w:pPr>
            <w:r>
              <w:rPr>
                <w:rFonts w:ascii="Arial" w:hAnsi="Arial" w:cs="Arial"/>
                <w:color w:val="000000"/>
              </w:rPr>
              <w:t>Amendments to Blue Form.</w:t>
            </w:r>
          </w:p>
          <w:p w14:paraId="56045820" w14:textId="0E0952A8" w:rsidR="0048145B" w:rsidRDefault="0048145B" w:rsidP="0048145B">
            <w:pPr>
              <w:spacing w:before="20" w:after="20"/>
              <w:jc w:val="both"/>
              <w:rPr>
                <w:rFonts w:ascii="Arial" w:hAnsi="Arial" w:cs="Arial"/>
                <w:color w:val="000000"/>
              </w:rPr>
            </w:pPr>
            <w:r>
              <w:rPr>
                <w:rFonts w:ascii="Arial" w:hAnsi="Arial" w:cs="Arial"/>
                <w:color w:val="000000"/>
              </w:rPr>
              <w:t>Minor amendment to Mauve Form.</w:t>
            </w:r>
          </w:p>
          <w:p w14:paraId="23DC7FC4" w14:textId="3384F074" w:rsidR="0048145B" w:rsidRDefault="0048145B" w:rsidP="0048145B">
            <w:pPr>
              <w:spacing w:before="20" w:after="20"/>
              <w:jc w:val="both"/>
              <w:rPr>
                <w:rFonts w:ascii="Arial" w:hAnsi="Arial" w:cs="Arial"/>
                <w:color w:val="000000"/>
              </w:rPr>
            </w:pPr>
            <w:r>
              <w:rPr>
                <w:rFonts w:ascii="Arial" w:hAnsi="Arial" w:cs="Arial"/>
                <w:color w:val="000000"/>
              </w:rPr>
              <w:t>Minor amendment to Orange Form.</w:t>
            </w:r>
          </w:p>
        </w:tc>
      </w:tr>
      <w:tr w:rsidR="0048145B" w14:paraId="4409B1D7"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7C721DC" w14:textId="60C95FB7" w:rsidR="0048145B" w:rsidRPr="0054535C" w:rsidRDefault="0048145B" w:rsidP="0048145B">
            <w:pPr>
              <w:keepNext/>
              <w:keepLines/>
              <w:rPr>
                <w:sz w:val="22"/>
                <w:lang w:val="en-AU"/>
              </w:rPr>
            </w:pPr>
          </w:p>
        </w:tc>
        <w:tc>
          <w:tcPr>
            <w:tcW w:w="7073" w:type="dxa"/>
            <w:gridSpan w:val="4"/>
            <w:tcBorders>
              <w:top w:val="single" w:sz="18" w:space="0" w:color="auto"/>
              <w:bottom w:val="single" w:sz="4" w:space="0" w:color="auto"/>
              <w:right w:val="single" w:sz="18" w:space="0" w:color="auto"/>
            </w:tcBorders>
            <w:shd w:val="clear" w:color="auto" w:fill="DDDDDD"/>
          </w:tcPr>
          <w:p w14:paraId="3D6AC4B9" w14:textId="293C7FA9"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6AD60C26" w14:textId="77777777" w:rsidTr="006B7637">
        <w:tc>
          <w:tcPr>
            <w:tcW w:w="1219" w:type="dxa"/>
            <w:gridSpan w:val="2"/>
            <w:tcBorders>
              <w:top w:val="single" w:sz="4" w:space="0" w:color="auto"/>
              <w:left w:val="single" w:sz="18" w:space="0" w:color="auto"/>
              <w:bottom w:val="single" w:sz="4" w:space="0" w:color="auto"/>
            </w:tcBorders>
          </w:tcPr>
          <w:p w14:paraId="42F86DA1" w14:textId="2335903B"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4F92A23D" w14:textId="6B7DBB2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766D574" w14:textId="77777777" w:rsidR="0048145B" w:rsidRDefault="0048145B" w:rsidP="0048145B">
            <w:pPr>
              <w:jc w:val="center"/>
              <w:rPr>
                <w:b/>
                <w:bCs/>
                <w:lang w:val="en-AU"/>
              </w:rPr>
            </w:pPr>
            <w:r>
              <w:rPr>
                <w:b/>
                <w:bCs/>
                <w:lang w:val="en-AU"/>
              </w:rPr>
              <w:t>9.4.1.1</w:t>
            </w:r>
          </w:p>
        </w:tc>
        <w:tc>
          <w:tcPr>
            <w:tcW w:w="4798" w:type="dxa"/>
            <w:gridSpan w:val="2"/>
            <w:tcBorders>
              <w:top w:val="single" w:sz="4" w:space="0" w:color="auto"/>
              <w:bottom w:val="single" w:sz="4" w:space="0" w:color="auto"/>
              <w:right w:val="single" w:sz="18" w:space="0" w:color="auto"/>
            </w:tcBorders>
          </w:tcPr>
          <w:p w14:paraId="3E68E15A" w14:textId="270C77B2" w:rsidR="0048145B" w:rsidRDefault="0048145B" w:rsidP="0048145B">
            <w:pPr>
              <w:pStyle w:val="ListParagraph"/>
              <w:numPr>
                <w:ilvl w:val="0"/>
                <w:numId w:val="105"/>
              </w:numPr>
              <w:ind w:left="357" w:hanging="357"/>
              <w:jc w:val="both"/>
              <w:rPr>
                <w:rFonts w:ascii="Arial" w:hAnsi="Arial" w:cs="Arial"/>
              </w:rPr>
            </w:pPr>
            <w:r>
              <w:rPr>
                <w:rFonts w:ascii="Arial" w:hAnsi="Arial" w:cs="Arial"/>
              </w:rPr>
              <w:t xml:space="preserve">Extracts </w:t>
            </w:r>
            <w:r w:rsidRPr="00390F98">
              <w:rPr>
                <w:rFonts w:ascii="Arial" w:hAnsi="Arial" w:cs="Arial"/>
              </w:rPr>
              <w:t>f</w:t>
            </w:r>
            <w:r>
              <w:rPr>
                <w:rFonts w:ascii="Arial" w:hAnsi="Arial" w:cs="Arial"/>
              </w:rPr>
              <w:t>rom</w:t>
            </w:r>
            <w:r w:rsidRPr="00390F98">
              <w:rPr>
                <w:rFonts w:ascii="Arial" w:hAnsi="Arial" w:cs="Arial"/>
              </w:rPr>
              <w:t xml:space="preserve"> </w:t>
            </w:r>
            <w:r w:rsidRPr="00390F98">
              <w:rPr>
                <w:rFonts w:ascii="Arial" w:hAnsi="Arial" w:cs="Arial"/>
                <w:i/>
                <w:iCs/>
              </w:rPr>
              <w:t xml:space="preserve">Re </w:t>
            </w:r>
            <w:proofErr w:type="spellStart"/>
            <w:r>
              <w:rPr>
                <w:rFonts w:ascii="Arial" w:hAnsi="Arial" w:cs="Arial"/>
                <w:i/>
                <w:iCs/>
              </w:rPr>
              <w:t>Ravenhorst</w:t>
            </w:r>
            <w:proofErr w:type="spellEnd"/>
            <w:r w:rsidRPr="00390F98">
              <w:rPr>
                <w:rFonts w:ascii="Arial" w:hAnsi="Arial" w:cs="Arial"/>
                <w:i/>
                <w:iCs/>
              </w:rPr>
              <w:t xml:space="preserve"> </w:t>
            </w:r>
            <w:r w:rsidRPr="00390F98">
              <w:rPr>
                <w:rFonts w:ascii="Arial" w:hAnsi="Arial" w:cs="Arial"/>
              </w:rPr>
              <w:t>[2021] VSC 4</w:t>
            </w:r>
            <w:r>
              <w:rPr>
                <w:rFonts w:ascii="Arial" w:hAnsi="Arial" w:cs="Arial"/>
              </w:rPr>
              <w:t xml:space="preserve">81; </w:t>
            </w:r>
            <w:r w:rsidRPr="00B83DC3">
              <w:rPr>
                <w:rFonts w:ascii="Arial" w:hAnsi="Arial" w:cs="Arial"/>
                <w:i/>
                <w:iCs/>
              </w:rPr>
              <w:t>Re</w:t>
            </w:r>
            <w:r>
              <w:rPr>
                <w:rFonts w:ascii="Arial" w:hAnsi="Arial" w:cs="Arial"/>
                <w:i/>
                <w:iCs/>
              </w:rPr>
              <w:t> </w:t>
            </w:r>
            <w:r w:rsidRPr="00B83DC3">
              <w:rPr>
                <w:rFonts w:ascii="Arial" w:hAnsi="Arial" w:cs="Arial"/>
                <w:i/>
                <w:iCs/>
              </w:rPr>
              <w:t>Hamilton-Green</w:t>
            </w:r>
            <w:r w:rsidRPr="00B83DC3">
              <w:rPr>
                <w:rFonts w:ascii="Arial" w:hAnsi="Arial" w:cs="Arial"/>
              </w:rPr>
              <w:t xml:space="preserve"> [2021] VSC 484</w:t>
            </w:r>
            <w:r>
              <w:rPr>
                <w:rFonts w:ascii="Arial" w:hAnsi="Arial" w:cs="Arial"/>
              </w:rPr>
              <w:t>.</w:t>
            </w:r>
          </w:p>
          <w:p w14:paraId="2BCCCCB5" w14:textId="7CE55E52" w:rsidR="0048145B" w:rsidRPr="00B83DC3" w:rsidRDefault="0048145B" w:rsidP="0048145B">
            <w:pPr>
              <w:pStyle w:val="ListParagraph"/>
              <w:numPr>
                <w:ilvl w:val="0"/>
                <w:numId w:val="105"/>
              </w:numPr>
              <w:ind w:left="357" w:hanging="357"/>
              <w:jc w:val="both"/>
              <w:rPr>
                <w:rFonts w:ascii="Arial" w:hAnsi="Arial" w:cs="Arial"/>
              </w:rPr>
            </w:pPr>
            <w:r>
              <w:rPr>
                <w:rFonts w:ascii="Arial" w:hAnsi="Arial" w:cs="Arial"/>
              </w:rPr>
              <w:t xml:space="preserve">Summaries of </w:t>
            </w:r>
            <w:r>
              <w:rPr>
                <w:rFonts w:ascii="Arial" w:hAnsi="Arial" w:cs="Arial"/>
                <w:i/>
                <w:iCs/>
              </w:rPr>
              <w:t xml:space="preserve">Re Hammoud </w:t>
            </w:r>
            <w:r w:rsidRPr="00715EB6">
              <w:rPr>
                <w:rFonts w:ascii="Arial" w:hAnsi="Arial" w:cs="Arial"/>
              </w:rPr>
              <w:t>[2021] VSC 4</w:t>
            </w:r>
            <w:r>
              <w:rPr>
                <w:rFonts w:ascii="Arial" w:hAnsi="Arial" w:cs="Arial"/>
              </w:rPr>
              <w:t xml:space="preserve">96; </w:t>
            </w:r>
            <w:r w:rsidRPr="000F457C">
              <w:rPr>
                <w:rFonts w:ascii="Arial" w:hAnsi="Arial" w:cs="Arial"/>
                <w:i/>
                <w:iCs/>
              </w:rPr>
              <w:t xml:space="preserve">Re </w:t>
            </w:r>
            <w:proofErr w:type="spellStart"/>
            <w:r w:rsidRPr="000F457C">
              <w:rPr>
                <w:rFonts w:ascii="Arial" w:hAnsi="Arial" w:cs="Arial"/>
                <w:i/>
                <w:iCs/>
              </w:rPr>
              <w:t>Rizakis</w:t>
            </w:r>
            <w:proofErr w:type="spellEnd"/>
            <w:r>
              <w:rPr>
                <w:rFonts w:ascii="Arial" w:hAnsi="Arial" w:cs="Arial"/>
              </w:rPr>
              <w:t xml:space="preserve"> [2021] VSC 550 at [52]; </w:t>
            </w:r>
            <w:r>
              <w:rPr>
                <w:rFonts w:ascii="Arial" w:hAnsi="Arial" w:cs="Arial"/>
                <w:i/>
                <w:iCs/>
              </w:rPr>
              <w:t xml:space="preserve">Re </w:t>
            </w:r>
            <w:proofErr w:type="spellStart"/>
            <w:r>
              <w:rPr>
                <w:rFonts w:ascii="Arial" w:hAnsi="Arial" w:cs="Arial"/>
                <w:i/>
                <w:iCs/>
              </w:rPr>
              <w:t>Niyazi</w:t>
            </w:r>
            <w:proofErr w:type="spellEnd"/>
            <w:r>
              <w:rPr>
                <w:rFonts w:ascii="Arial" w:hAnsi="Arial" w:cs="Arial"/>
                <w:i/>
                <w:iCs/>
              </w:rPr>
              <w:t xml:space="preserve"> </w:t>
            </w:r>
            <w:r w:rsidRPr="000D7778">
              <w:rPr>
                <w:rFonts w:ascii="Arial" w:hAnsi="Arial" w:cs="Arial"/>
              </w:rPr>
              <w:t>[</w:t>
            </w:r>
            <w:r>
              <w:rPr>
                <w:rFonts w:ascii="Arial" w:hAnsi="Arial" w:cs="Arial"/>
              </w:rPr>
              <w:t xml:space="preserve">2021] VSC 556; </w:t>
            </w:r>
            <w:r>
              <w:rPr>
                <w:rFonts w:ascii="Arial" w:hAnsi="Arial" w:cs="Arial"/>
                <w:i/>
                <w:iCs/>
              </w:rPr>
              <w:t xml:space="preserve">Re </w:t>
            </w:r>
            <w:proofErr w:type="spellStart"/>
            <w:r>
              <w:rPr>
                <w:rFonts w:ascii="Arial" w:hAnsi="Arial" w:cs="Arial"/>
                <w:i/>
                <w:iCs/>
              </w:rPr>
              <w:t>Tafa</w:t>
            </w:r>
            <w:proofErr w:type="spellEnd"/>
            <w:r>
              <w:rPr>
                <w:rFonts w:ascii="Arial" w:hAnsi="Arial" w:cs="Arial"/>
                <w:i/>
                <w:iCs/>
              </w:rPr>
              <w:t xml:space="preserve"> </w:t>
            </w:r>
            <w:r w:rsidRPr="00F76040">
              <w:rPr>
                <w:rFonts w:ascii="Arial" w:hAnsi="Arial" w:cs="Arial"/>
              </w:rPr>
              <w:t>[2021] VSC 557</w:t>
            </w:r>
            <w:r>
              <w:rPr>
                <w:rFonts w:ascii="Arial" w:hAnsi="Arial" w:cs="Arial"/>
              </w:rPr>
              <w:t>.</w:t>
            </w:r>
          </w:p>
        </w:tc>
      </w:tr>
      <w:tr w:rsidR="0048145B" w14:paraId="23D601DC" w14:textId="77777777" w:rsidTr="006B7637">
        <w:tc>
          <w:tcPr>
            <w:tcW w:w="1219" w:type="dxa"/>
            <w:gridSpan w:val="2"/>
            <w:tcBorders>
              <w:top w:val="single" w:sz="4" w:space="0" w:color="auto"/>
              <w:left w:val="single" w:sz="18" w:space="0" w:color="auto"/>
              <w:bottom w:val="single" w:sz="4" w:space="0" w:color="auto"/>
            </w:tcBorders>
          </w:tcPr>
          <w:p w14:paraId="27462F5E" w14:textId="45726797"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4A93EB16" w14:textId="6968A17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7AE7ED7" w14:textId="526EAF8D" w:rsidR="0048145B" w:rsidRDefault="0048145B" w:rsidP="0048145B">
            <w:pPr>
              <w:jc w:val="center"/>
              <w:rPr>
                <w:b/>
                <w:bCs/>
                <w:lang w:val="en-AU"/>
              </w:rPr>
            </w:pPr>
            <w:r>
              <w:rPr>
                <w:b/>
                <w:bCs/>
                <w:lang w:val="en-AU"/>
              </w:rPr>
              <w:t>9.4.1.2</w:t>
            </w:r>
          </w:p>
        </w:tc>
        <w:tc>
          <w:tcPr>
            <w:tcW w:w="4798" w:type="dxa"/>
            <w:gridSpan w:val="2"/>
            <w:tcBorders>
              <w:top w:val="single" w:sz="4" w:space="0" w:color="auto"/>
              <w:bottom w:val="single" w:sz="4" w:space="0" w:color="auto"/>
              <w:right w:val="single" w:sz="18" w:space="0" w:color="auto"/>
            </w:tcBorders>
          </w:tcPr>
          <w:p w14:paraId="23B8E92B" w14:textId="62089D9A" w:rsidR="0048145B" w:rsidRPr="00367C84" w:rsidRDefault="0048145B" w:rsidP="0048145B">
            <w:pPr>
              <w:pStyle w:val="ListParagraph"/>
              <w:numPr>
                <w:ilvl w:val="0"/>
                <w:numId w:val="107"/>
              </w:numPr>
              <w:ind w:left="357" w:hanging="357"/>
              <w:jc w:val="both"/>
              <w:rPr>
                <w:rFonts w:ascii="Arial" w:hAnsi="Arial" w:cs="Arial"/>
              </w:rPr>
            </w:pPr>
            <w:r w:rsidRPr="00367C84">
              <w:rPr>
                <w:rFonts w:ascii="Arial" w:hAnsi="Arial" w:cs="Arial"/>
              </w:rPr>
              <w:t xml:space="preserve">Extracts from </w:t>
            </w:r>
            <w:r w:rsidRPr="00367C84">
              <w:rPr>
                <w:rFonts w:ascii="Arial" w:hAnsi="Arial" w:cs="Arial"/>
                <w:i/>
                <w:iCs/>
              </w:rPr>
              <w:t>Re Jacob Ford</w:t>
            </w:r>
            <w:r w:rsidRPr="00367C84">
              <w:rPr>
                <w:rFonts w:ascii="Arial" w:hAnsi="Arial" w:cs="Arial"/>
              </w:rPr>
              <w:t xml:space="preserve"> [2021] VSC 519 at [62], [73] &amp; [74] and </w:t>
            </w:r>
            <w:r w:rsidRPr="00367C84">
              <w:rPr>
                <w:rFonts w:ascii="Arial" w:hAnsi="Arial" w:cs="Arial"/>
                <w:i/>
                <w:iCs/>
              </w:rPr>
              <w:t>Re Hyman</w:t>
            </w:r>
            <w:r w:rsidRPr="00367C84">
              <w:rPr>
                <w:rFonts w:ascii="Arial" w:hAnsi="Arial" w:cs="Arial"/>
              </w:rPr>
              <w:t xml:space="preserve"> [2021] VSC 491 at [84].</w:t>
            </w:r>
          </w:p>
          <w:p w14:paraId="6C44BB65" w14:textId="5C786873" w:rsidR="0048145B" w:rsidRPr="00FA7AED" w:rsidRDefault="0048145B" w:rsidP="0048145B">
            <w:pPr>
              <w:pStyle w:val="ListParagraph"/>
              <w:numPr>
                <w:ilvl w:val="0"/>
                <w:numId w:val="107"/>
              </w:numPr>
              <w:ind w:left="357" w:hanging="357"/>
              <w:jc w:val="both"/>
              <w:rPr>
                <w:rFonts w:ascii="Arial" w:hAnsi="Arial" w:cs="Arial"/>
              </w:rPr>
            </w:pPr>
            <w:r>
              <w:rPr>
                <w:rFonts w:ascii="Arial" w:hAnsi="Arial" w:cs="Arial"/>
              </w:rPr>
              <w:t xml:space="preserve">Summary of </w:t>
            </w:r>
            <w:r w:rsidRPr="00217874">
              <w:rPr>
                <w:rFonts w:ascii="Arial" w:hAnsi="Arial" w:cs="Arial"/>
                <w:i/>
                <w:iCs/>
                <w:color w:val="000000"/>
              </w:rPr>
              <w:t>Re Strachan</w:t>
            </w:r>
            <w:r w:rsidRPr="00217874">
              <w:rPr>
                <w:rFonts w:ascii="Arial" w:hAnsi="Arial" w:cs="Arial"/>
                <w:color w:val="000000"/>
              </w:rPr>
              <w:t xml:space="preserve"> [2021] VSC 538</w:t>
            </w:r>
            <w:r>
              <w:rPr>
                <w:rFonts w:ascii="Arial" w:hAnsi="Arial" w:cs="Arial"/>
                <w:color w:val="000000"/>
              </w:rPr>
              <w:t>.</w:t>
            </w:r>
          </w:p>
        </w:tc>
      </w:tr>
      <w:tr w:rsidR="0048145B" w14:paraId="21BDB04B" w14:textId="77777777" w:rsidTr="006B7637">
        <w:tc>
          <w:tcPr>
            <w:tcW w:w="1219" w:type="dxa"/>
            <w:gridSpan w:val="2"/>
            <w:tcBorders>
              <w:top w:val="single" w:sz="4" w:space="0" w:color="auto"/>
              <w:left w:val="single" w:sz="18" w:space="0" w:color="auto"/>
              <w:bottom w:val="single" w:sz="4" w:space="0" w:color="auto"/>
            </w:tcBorders>
          </w:tcPr>
          <w:p w14:paraId="0F799B8D" w14:textId="1354D4B3"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47513934" w14:textId="1596C87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20C5696" w14:textId="0D475620" w:rsidR="0048145B" w:rsidRDefault="0048145B" w:rsidP="0048145B">
            <w:pPr>
              <w:jc w:val="center"/>
              <w:rPr>
                <w:b/>
                <w:bCs/>
                <w:lang w:val="en-AU"/>
              </w:rPr>
            </w:pPr>
            <w:r>
              <w:rPr>
                <w:b/>
                <w:bCs/>
                <w:lang w:val="en-AU"/>
              </w:rPr>
              <w:t>9.4.1.3</w:t>
            </w:r>
          </w:p>
        </w:tc>
        <w:tc>
          <w:tcPr>
            <w:tcW w:w="4798" w:type="dxa"/>
            <w:gridSpan w:val="2"/>
            <w:tcBorders>
              <w:top w:val="single" w:sz="4" w:space="0" w:color="auto"/>
              <w:bottom w:val="single" w:sz="4" w:space="0" w:color="auto"/>
              <w:right w:val="single" w:sz="18" w:space="0" w:color="auto"/>
            </w:tcBorders>
          </w:tcPr>
          <w:p w14:paraId="7E627209" w14:textId="24FCD314" w:rsidR="0048145B" w:rsidRPr="00D77E00" w:rsidRDefault="0048145B" w:rsidP="0048145B">
            <w:pPr>
              <w:jc w:val="both"/>
              <w:rPr>
                <w:rFonts w:ascii="Arial" w:hAnsi="Arial" w:cs="Arial"/>
                <w:i/>
                <w:iCs/>
                <w:color w:val="000000"/>
                <w:u w:val="single"/>
              </w:rPr>
            </w:pPr>
            <w:r>
              <w:rPr>
                <w:rFonts w:ascii="Arial" w:hAnsi="Arial" w:cs="Arial"/>
              </w:rPr>
              <w:t xml:space="preserve">Summary of case of </w:t>
            </w:r>
            <w:r w:rsidRPr="00E66872">
              <w:rPr>
                <w:rFonts w:ascii="Arial" w:hAnsi="Arial" w:cs="Arial"/>
                <w:i/>
                <w:iCs/>
                <w:color w:val="000000"/>
              </w:rPr>
              <w:t>Shannon Taylor v DPP</w:t>
            </w:r>
            <w:r w:rsidRPr="00D77E00">
              <w:rPr>
                <w:rFonts w:ascii="Arial" w:hAnsi="Arial" w:cs="Arial"/>
                <w:color w:val="000000"/>
              </w:rPr>
              <w:t xml:space="preserve"> [2020] VSCA 142</w:t>
            </w:r>
            <w:r>
              <w:rPr>
                <w:rFonts w:ascii="Arial" w:hAnsi="Arial" w:cs="Arial"/>
                <w:color w:val="000000"/>
              </w:rPr>
              <w:t xml:space="preserve"> was wrongly included in #9.4.1.2 and has now been moved to #9.4.1.3.</w:t>
            </w:r>
          </w:p>
        </w:tc>
      </w:tr>
      <w:tr w:rsidR="0048145B" w14:paraId="700263DA" w14:textId="77777777" w:rsidTr="006B7637">
        <w:tc>
          <w:tcPr>
            <w:tcW w:w="1219" w:type="dxa"/>
            <w:gridSpan w:val="2"/>
            <w:tcBorders>
              <w:top w:val="single" w:sz="4" w:space="0" w:color="auto"/>
              <w:left w:val="single" w:sz="18" w:space="0" w:color="auto"/>
              <w:bottom w:val="single" w:sz="4" w:space="0" w:color="auto"/>
            </w:tcBorders>
          </w:tcPr>
          <w:p w14:paraId="0F23E301" w14:textId="033BB035"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6EC843A6" w14:textId="7EC4700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3D8308B" w14:textId="03CC5BE5" w:rsidR="0048145B" w:rsidRDefault="0048145B" w:rsidP="0048145B">
            <w:pPr>
              <w:jc w:val="center"/>
              <w:rPr>
                <w:b/>
                <w:bCs/>
                <w:lang w:val="en-AU"/>
              </w:rPr>
            </w:pPr>
            <w:r>
              <w:rPr>
                <w:b/>
                <w:bCs/>
                <w:lang w:val="en-AU"/>
              </w:rPr>
              <w:t>9.4.4.2</w:t>
            </w:r>
          </w:p>
        </w:tc>
        <w:tc>
          <w:tcPr>
            <w:tcW w:w="4798" w:type="dxa"/>
            <w:gridSpan w:val="2"/>
            <w:tcBorders>
              <w:top w:val="single" w:sz="4" w:space="0" w:color="auto"/>
              <w:bottom w:val="single" w:sz="4" w:space="0" w:color="auto"/>
              <w:right w:val="single" w:sz="18" w:space="0" w:color="auto"/>
            </w:tcBorders>
          </w:tcPr>
          <w:p w14:paraId="67CAF413" w14:textId="22A25994" w:rsidR="0048145B" w:rsidRDefault="0048145B" w:rsidP="0048145B">
            <w:pPr>
              <w:jc w:val="both"/>
              <w:rPr>
                <w:rFonts w:ascii="Arial" w:hAnsi="Arial" w:cs="Arial"/>
              </w:rPr>
            </w:pPr>
            <w:r>
              <w:rPr>
                <w:rFonts w:ascii="Arial" w:hAnsi="Arial" w:cs="Arial"/>
              </w:rPr>
              <w:t xml:space="preserve">Reference to </w:t>
            </w:r>
            <w:bookmarkStart w:id="32" w:name="_Hlk86395938"/>
            <w:r w:rsidRPr="000F457C">
              <w:rPr>
                <w:rFonts w:ascii="Arial" w:hAnsi="Arial" w:cs="Arial"/>
                <w:i/>
                <w:iCs/>
              </w:rPr>
              <w:t xml:space="preserve">Re </w:t>
            </w:r>
            <w:proofErr w:type="spellStart"/>
            <w:r w:rsidRPr="000F457C">
              <w:rPr>
                <w:rFonts w:ascii="Arial" w:hAnsi="Arial" w:cs="Arial"/>
                <w:i/>
                <w:iCs/>
              </w:rPr>
              <w:t>Rizakis</w:t>
            </w:r>
            <w:proofErr w:type="spellEnd"/>
            <w:r>
              <w:rPr>
                <w:rFonts w:ascii="Arial" w:hAnsi="Arial" w:cs="Arial"/>
              </w:rPr>
              <w:t xml:space="preserve"> [2021] VSC 550 at [52]</w:t>
            </w:r>
            <w:bookmarkEnd w:id="32"/>
            <w:r>
              <w:rPr>
                <w:rFonts w:ascii="Arial" w:hAnsi="Arial" w:cs="Arial"/>
              </w:rPr>
              <w:t>.</w:t>
            </w:r>
          </w:p>
        </w:tc>
      </w:tr>
      <w:tr w:rsidR="0048145B" w14:paraId="5CFD8C54" w14:textId="77777777" w:rsidTr="006B7637">
        <w:tc>
          <w:tcPr>
            <w:tcW w:w="1219" w:type="dxa"/>
            <w:gridSpan w:val="2"/>
            <w:tcBorders>
              <w:top w:val="single" w:sz="4" w:space="0" w:color="auto"/>
              <w:left w:val="single" w:sz="18" w:space="0" w:color="auto"/>
              <w:bottom w:val="single" w:sz="4" w:space="0" w:color="auto"/>
            </w:tcBorders>
          </w:tcPr>
          <w:p w14:paraId="539481CE" w14:textId="4FAF51D9"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0344AF4E" w14:textId="183344A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D05F349" w14:textId="7D93634E" w:rsidR="0048145B" w:rsidRDefault="0048145B" w:rsidP="0048145B">
            <w:pPr>
              <w:jc w:val="center"/>
              <w:rPr>
                <w:b/>
                <w:bCs/>
                <w:lang w:val="en-AU"/>
              </w:rPr>
            </w:pPr>
            <w:r>
              <w:rPr>
                <w:b/>
                <w:bCs/>
                <w:lang w:val="en-AU"/>
              </w:rPr>
              <w:t>9.4.4.4</w:t>
            </w:r>
          </w:p>
        </w:tc>
        <w:tc>
          <w:tcPr>
            <w:tcW w:w="4798" w:type="dxa"/>
            <w:gridSpan w:val="2"/>
            <w:tcBorders>
              <w:top w:val="single" w:sz="4" w:space="0" w:color="auto"/>
              <w:bottom w:val="single" w:sz="4" w:space="0" w:color="auto"/>
              <w:right w:val="single" w:sz="18" w:space="0" w:color="auto"/>
            </w:tcBorders>
          </w:tcPr>
          <w:p w14:paraId="68534150" w14:textId="382F788A" w:rsidR="0048145B" w:rsidRDefault="0048145B" w:rsidP="0048145B">
            <w:pPr>
              <w:jc w:val="both"/>
              <w:rPr>
                <w:rFonts w:ascii="Arial" w:hAnsi="Arial" w:cs="Arial"/>
              </w:rPr>
            </w:pPr>
            <w:r>
              <w:rPr>
                <w:rFonts w:ascii="Arial" w:hAnsi="Arial" w:cs="Arial"/>
              </w:rPr>
              <w:t xml:space="preserve">Summaries of </w:t>
            </w:r>
            <w:r w:rsidRPr="001D2BB7">
              <w:rPr>
                <w:rFonts w:ascii="Arial" w:hAnsi="Arial" w:cs="Arial"/>
                <w:i/>
                <w:iCs/>
                <w:color w:val="000000"/>
              </w:rPr>
              <w:t xml:space="preserve">Re </w:t>
            </w:r>
            <w:r w:rsidRPr="001D2BB7">
              <w:rPr>
                <w:rFonts w:ascii="Arial" w:hAnsi="Arial" w:cs="Arial"/>
                <w:i/>
                <w:iCs/>
              </w:rPr>
              <w:t>Mourad</w:t>
            </w:r>
            <w:r w:rsidRPr="001D2BB7">
              <w:rPr>
                <w:rFonts w:ascii="Arial" w:hAnsi="Arial" w:cs="Arial"/>
              </w:rPr>
              <w:t xml:space="preserve"> [2021] VSC 497</w:t>
            </w:r>
            <w:r>
              <w:rPr>
                <w:rFonts w:ascii="Arial" w:hAnsi="Arial" w:cs="Arial"/>
              </w:rPr>
              <w:t xml:space="preserve">; </w:t>
            </w:r>
            <w:r>
              <w:rPr>
                <w:rFonts w:ascii="Arial" w:hAnsi="Arial" w:cs="Arial"/>
                <w:i/>
                <w:iCs/>
                <w:color w:val="000000"/>
              </w:rPr>
              <w:t xml:space="preserve">Re Dylan Goodwin </w:t>
            </w:r>
            <w:r w:rsidRPr="00EC5FAA">
              <w:rPr>
                <w:rFonts w:ascii="Arial" w:hAnsi="Arial" w:cs="Arial"/>
                <w:color w:val="000000"/>
              </w:rPr>
              <w:t xml:space="preserve">[2021] VSC </w:t>
            </w:r>
            <w:r>
              <w:rPr>
                <w:rFonts w:ascii="Arial" w:hAnsi="Arial" w:cs="Arial"/>
                <w:color w:val="000000"/>
              </w:rPr>
              <w:t>50</w:t>
            </w:r>
            <w:r w:rsidRPr="00EC5FAA">
              <w:rPr>
                <w:rFonts w:ascii="Arial" w:hAnsi="Arial" w:cs="Arial"/>
                <w:color w:val="000000"/>
              </w:rPr>
              <w:t>4</w:t>
            </w:r>
            <w:r>
              <w:rPr>
                <w:rFonts w:ascii="Arial" w:hAnsi="Arial" w:cs="Arial"/>
              </w:rPr>
              <w:t xml:space="preserve">; </w:t>
            </w:r>
            <w:r w:rsidRPr="001B6A60">
              <w:rPr>
                <w:rFonts w:ascii="Arial" w:hAnsi="Arial" w:cs="Arial"/>
                <w:i/>
                <w:iCs/>
              </w:rPr>
              <w:t xml:space="preserve">Re </w:t>
            </w:r>
            <w:proofErr w:type="spellStart"/>
            <w:r w:rsidRPr="001B6A60">
              <w:rPr>
                <w:rFonts w:ascii="Arial" w:hAnsi="Arial" w:cs="Arial"/>
                <w:i/>
                <w:iCs/>
              </w:rPr>
              <w:t>Foord</w:t>
            </w:r>
            <w:proofErr w:type="spellEnd"/>
            <w:r>
              <w:rPr>
                <w:rFonts w:ascii="Arial" w:hAnsi="Arial" w:cs="Arial"/>
              </w:rPr>
              <w:t xml:space="preserve"> [2021] VSC 513; </w:t>
            </w:r>
            <w:r w:rsidRPr="008A66B0">
              <w:rPr>
                <w:rFonts w:ascii="Arial" w:hAnsi="Arial" w:cs="Arial"/>
                <w:i/>
                <w:iCs/>
              </w:rPr>
              <w:t>Re Jock</w:t>
            </w:r>
            <w:r>
              <w:rPr>
                <w:rFonts w:ascii="Arial" w:hAnsi="Arial" w:cs="Arial"/>
              </w:rPr>
              <w:t xml:space="preserve"> [2021] VSC 561; </w:t>
            </w:r>
            <w:r w:rsidRPr="00F26FCF">
              <w:rPr>
                <w:rFonts w:ascii="Arial" w:hAnsi="Arial" w:cs="Arial"/>
                <w:i/>
                <w:iCs/>
                <w:color w:val="000000"/>
              </w:rPr>
              <w:t>Re Schwarzenberg</w:t>
            </w:r>
            <w:r>
              <w:rPr>
                <w:rFonts w:ascii="Arial" w:hAnsi="Arial" w:cs="Arial"/>
                <w:color w:val="000000"/>
              </w:rPr>
              <w:t xml:space="preserve"> [2021] VSC 710</w:t>
            </w:r>
            <w:r>
              <w:rPr>
                <w:rFonts w:ascii="Arial" w:hAnsi="Arial" w:cs="Arial"/>
              </w:rPr>
              <w:t>.</w:t>
            </w:r>
          </w:p>
        </w:tc>
      </w:tr>
      <w:tr w:rsidR="0048145B" w14:paraId="4DA47A89" w14:textId="77777777" w:rsidTr="006B7637">
        <w:tc>
          <w:tcPr>
            <w:tcW w:w="1219" w:type="dxa"/>
            <w:gridSpan w:val="2"/>
            <w:tcBorders>
              <w:top w:val="single" w:sz="4" w:space="0" w:color="auto"/>
              <w:left w:val="single" w:sz="18" w:space="0" w:color="auto"/>
              <w:bottom w:val="single" w:sz="4" w:space="0" w:color="auto"/>
            </w:tcBorders>
          </w:tcPr>
          <w:p w14:paraId="7908B715" w14:textId="7F35548A"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5E64984A" w14:textId="422338B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4332BDE" w14:textId="42480193" w:rsidR="0048145B" w:rsidRDefault="0048145B" w:rsidP="0048145B">
            <w:pPr>
              <w:jc w:val="center"/>
              <w:rPr>
                <w:b/>
                <w:bCs/>
                <w:lang w:val="en-AU"/>
              </w:rPr>
            </w:pPr>
            <w:r>
              <w:rPr>
                <w:b/>
                <w:bCs/>
                <w:lang w:val="en-AU"/>
              </w:rPr>
              <w:t>9.5.1</w:t>
            </w:r>
          </w:p>
        </w:tc>
        <w:tc>
          <w:tcPr>
            <w:tcW w:w="4798" w:type="dxa"/>
            <w:gridSpan w:val="2"/>
            <w:tcBorders>
              <w:top w:val="single" w:sz="4" w:space="0" w:color="auto"/>
              <w:bottom w:val="single" w:sz="4" w:space="0" w:color="auto"/>
              <w:right w:val="single" w:sz="18" w:space="0" w:color="auto"/>
            </w:tcBorders>
          </w:tcPr>
          <w:p w14:paraId="4A26CD72" w14:textId="667634FE" w:rsidR="0048145B" w:rsidRDefault="0048145B" w:rsidP="0048145B">
            <w:pPr>
              <w:jc w:val="both"/>
              <w:rPr>
                <w:rFonts w:ascii="Arial" w:hAnsi="Arial" w:cs="Arial"/>
              </w:rPr>
            </w:pPr>
            <w:r>
              <w:rPr>
                <w:rFonts w:ascii="Arial" w:hAnsi="Arial" w:cs="Arial"/>
              </w:rPr>
              <w:t xml:space="preserve">Reference to </w:t>
            </w:r>
            <w:r w:rsidRPr="00823127">
              <w:rPr>
                <w:rFonts w:ascii="Arial" w:hAnsi="Arial" w:cs="Arial"/>
                <w:i/>
                <w:iCs/>
                <w:color w:val="000000"/>
              </w:rPr>
              <w:t>Re Jock</w:t>
            </w:r>
            <w:r>
              <w:rPr>
                <w:rFonts w:ascii="Arial" w:hAnsi="Arial" w:cs="Arial"/>
                <w:color w:val="000000"/>
              </w:rPr>
              <w:t xml:space="preserve"> [2021] VSC 561 at [52]</w:t>
            </w:r>
            <w:r w:rsidRPr="00DD313B">
              <w:rPr>
                <w:rFonts w:ascii="Arial" w:hAnsi="Arial" w:cs="Arial"/>
              </w:rPr>
              <w:t>.</w:t>
            </w:r>
          </w:p>
        </w:tc>
      </w:tr>
      <w:tr w:rsidR="0048145B" w14:paraId="01C9E333"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840404B" w14:textId="23712986" w:rsidR="0048145B" w:rsidRPr="0054535C" w:rsidRDefault="0048145B" w:rsidP="0048145B">
            <w:pPr>
              <w:keepNext/>
              <w:keepLines/>
              <w:rPr>
                <w:sz w:val="22"/>
                <w:lang w:val="en-AU"/>
              </w:rPr>
            </w:pPr>
            <w:r>
              <w:rPr>
                <w:sz w:val="22"/>
                <w:lang w:val="en-AU"/>
              </w:rPr>
              <w:t>29/10/21</w:t>
            </w:r>
          </w:p>
        </w:tc>
        <w:tc>
          <w:tcPr>
            <w:tcW w:w="7073" w:type="dxa"/>
            <w:gridSpan w:val="4"/>
            <w:tcBorders>
              <w:top w:val="single" w:sz="18" w:space="0" w:color="auto"/>
              <w:bottom w:val="single" w:sz="4" w:space="0" w:color="auto"/>
              <w:right w:val="single" w:sz="18" w:space="0" w:color="auto"/>
            </w:tcBorders>
            <w:shd w:val="clear" w:color="auto" w:fill="DDDDDD"/>
          </w:tcPr>
          <w:p w14:paraId="33EF6386" w14:textId="33B9FE41"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0947FF79" w14:textId="77777777" w:rsidTr="006B7637">
        <w:tc>
          <w:tcPr>
            <w:tcW w:w="1219" w:type="dxa"/>
            <w:gridSpan w:val="2"/>
            <w:tcBorders>
              <w:top w:val="single" w:sz="4" w:space="0" w:color="auto"/>
              <w:left w:val="single" w:sz="18" w:space="0" w:color="auto"/>
              <w:bottom w:val="single" w:sz="4" w:space="0" w:color="auto"/>
            </w:tcBorders>
          </w:tcPr>
          <w:p w14:paraId="391DD500" w14:textId="4B2E192B"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488120B1" w14:textId="37EA6F40"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CCFFFEB" w14:textId="77777777" w:rsidR="0048145B" w:rsidRDefault="0048145B" w:rsidP="0048145B">
            <w:pPr>
              <w:keepNext/>
              <w:jc w:val="center"/>
              <w:rPr>
                <w:lang w:val="en-AU"/>
              </w:rPr>
            </w:pPr>
            <w:r>
              <w:rPr>
                <w:lang w:val="en-AU"/>
              </w:rPr>
              <w:t>10.2.1</w:t>
            </w:r>
          </w:p>
        </w:tc>
        <w:tc>
          <w:tcPr>
            <w:tcW w:w="4798" w:type="dxa"/>
            <w:gridSpan w:val="2"/>
            <w:tcBorders>
              <w:top w:val="single" w:sz="4" w:space="0" w:color="auto"/>
              <w:bottom w:val="single" w:sz="4" w:space="0" w:color="auto"/>
              <w:right w:val="single" w:sz="18" w:space="0" w:color="auto"/>
            </w:tcBorders>
          </w:tcPr>
          <w:p w14:paraId="72999723" w14:textId="47DA29F6" w:rsidR="0048145B" w:rsidRDefault="0048145B" w:rsidP="0048145B">
            <w:pPr>
              <w:spacing w:after="20"/>
              <w:jc w:val="both"/>
              <w:rPr>
                <w:rFonts w:ascii="Arial" w:hAnsi="Arial" w:cs="Arial"/>
                <w:color w:val="000000"/>
              </w:rPr>
            </w:pPr>
            <w:r>
              <w:rPr>
                <w:rFonts w:ascii="Arial" w:hAnsi="Arial" w:cs="Arial"/>
                <w:color w:val="000000"/>
              </w:rPr>
              <w:t xml:space="preserve">Reference to </w:t>
            </w:r>
            <w:proofErr w:type="spellStart"/>
            <w:r w:rsidRPr="00513E24">
              <w:rPr>
                <w:rFonts w:ascii="Arial" w:hAnsi="Arial" w:cs="Arial"/>
                <w:i/>
                <w:iCs/>
                <w:color w:val="000000"/>
              </w:rPr>
              <w:t>Stanczewski</w:t>
            </w:r>
            <w:proofErr w:type="spellEnd"/>
            <w:r w:rsidRPr="00513E24">
              <w:rPr>
                <w:rFonts w:ascii="Arial" w:hAnsi="Arial" w:cs="Arial"/>
                <w:i/>
                <w:iCs/>
                <w:color w:val="000000"/>
              </w:rPr>
              <w:t xml:space="preserve"> v The Queen</w:t>
            </w:r>
            <w:r>
              <w:rPr>
                <w:rFonts w:ascii="Arial" w:hAnsi="Arial" w:cs="Arial"/>
                <w:color w:val="000000"/>
              </w:rPr>
              <w:t xml:space="preserve"> [2021] VSCA 232 at [43]-[46].</w:t>
            </w:r>
          </w:p>
        </w:tc>
      </w:tr>
      <w:tr w:rsidR="0048145B" w14:paraId="3F6E41A4" w14:textId="77777777" w:rsidTr="006B7637">
        <w:tc>
          <w:tcPr>
            <w:tcW w:w="1219" w:type="dxa"/>
            <w:gridSpan w:val="2"/>
            <w:tcBorders>
              <w:top w:val="single" w:sz="4" w:space="0" w:color="auto"/>
              <w:left w:val="single" w:sz="18" w:space="0" w:color="auto"/>
              <w:bottom w:val="single" w:sz="4" w:space="0" w:color="auto"/>
            </w:tcBorders>
          </w:tcPr>
          <w:p w14:paraId="683EAC11" w14:textId="0CB35204"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475BE66F" w14:textId="12550B41"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BA41D7F" w14:textId="4BB60C73" w:rsidR="0048145B" w:rsidRDefault="0048145B" w:rsidP="0048145B">
            <w:pPr>
              <w:keepNext/>
              <w:jc w:val="center"/>
              <w:rPr>
                <w:lang w:val="en-AU"/>
              </w:rPr>
            </w:pPr>
            <w:r>
              <w:rPr>
                <w:lang w:val="en-AU"/>
              </w:rPr>
              <w:t>10.6</w:t>
            </w:r>
            <w:r>
              <w:rPr>
                <w:rFonts w:ascii="Arial" w:hAnsi="Arial" w:cs="Arial"/>
                <w:b/>
                <w:color w:val="FFFFFF"/>
                <w:szCs w:val="18"/>
                <w:shd w:val="clear" w:color="auto" w:fill="000000"/>
              </w:rPr>
              <w:t>U</w:t>
            </w:r>
          </w:p>
        </w:tc>
        <w:tc>
          <w:tcPr>
            <w:tcW w:w="4798" w:type="dxa"/>
            <w:gridSpan w:val="2"/>
            <w:tcBorders>
              <w:top w:val="single" w:sz="4" w:space="0" w:color="auto"/>
              <w:bottom w:val="single" w:sz="4" w:space="0" w:color="auto"/>
              <w:right w:val="single" w:sz="18" w:space="0" w:color="auto"/>
            </w:tcBorders>
          </w:tcPr>
          <w:p w14:paraId="520C5D90" w14:textId="22B5DD0B" w:rsidR="0048145B" w:rsidRDefault="0048145B" w:rsidP="0048145B">
            <w:pPr>
              <w:spacing w:after="20"/>
              <w:jc w:val="both"/>
              <w:rPr>
                <w:rFonts w:ascii="Arial" w:hAnsi="Arial" w:cs="Arial"/>
                <w:color w:val="000000"/>
              </w:rPr>
            </w:pPr>
            <w:r>
              <w:rPr>
                <w:rFonts w:ascii="Arial" w:hAnsi="Arial" w:cs="Arial"/>
                <w:color w:val="000000"/>
              </w:rPr>
              <w:t xml:space="preserve">Reference to </w:t>
            </w:r>
            <w:bookmarkStart w:id="33" w:name="_Hlk85535939"/>
            <w:r w:rsidRPr="001D4A62">
              <w:rPr>
                <w:rFonts w:ascii="Arial" w:hAnsi="Arial" w:cs="Arial"/>
                <w:i/>
                <w:iCs/>
                <w:color w:val="000000"/>
              </w:rPr>
              <w:t>Re KP (No 2)</w:t>
            </w:r>
            <w:r>
              <w:rPr>
                <w:rFonts w:ascii="Arial" w:hAnsi="Arial" w:cs="Arial"/>
                <w:color w:val="000000"/>
              </w:rPr>
              <w:t xml:space="preserve"> [2021] VSC 675</w:t>
            </w:r>
            <w:bookmarkEnd w:id="33"/>
            <w:r>
              <w:rPr>
                <w:rFonts w:ascii="Arial" w:hAnsi="Arial" w:cs="Arial"/>
                <w:color w:val="000000"/>
              </w:rPr>
              <w:t>.</w:t>
            </w:r>
          </w:p>
        </w:tc>
      </w:tr>
      <w:tr w:rsidR="0048145B" w14:paraId="522914DD"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4AD7FE2" w14:textId="0300B687" w:rsidR="0048145B" w:rsidRPr="0054535C" w:rsidRDefault="0048145B" w:rsidP="0048145B">
            <w:pPr>
              <w:keepNext/>
              <w:keepLines/>
              <w:rPr>
                <w:sz w:val="22"/>
                <w:lang w:val="en-AU"/>
              </w:rPr>
            </w:pPr>
            <w:r>
              <w:rPr>
                <w:sz w:val="22"/>
                <w:lang w:val="en-AU"/>
              </w:rPr>
              <w:t>29/10/21</w:t>
            </w:r>
          </w:p>
        </w:tc>
        <w:tc>
          <w:tcPr>
            <w:tcW w:w="7073" w:type="dxa"/>
            <w:gridSpan w:val="4"/>
            <w:tcBorders>
              <w:top w:val="single" w:sz="18" w:space="0" w:color="auto"/>
              <w:bottom w:val="single" w:sz="4" w:space="0" w:color="auto"/>
              <w:right w:val="single" w:sz="18" w:space="0" w:color="auto"/>
            </w:tcBorders>
            <w:shd w:val="clear" w:color="auto" w:fill="DDDDDD"/>
          </w:tcPr>
          <w:p w14:paraId="6F0FF4A3" w14:textId="2B2C8528"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6133A871" w14:textId="77777777" w:rsidTr="006B7637">
        <w:tc>
          <w:tcPr>
            <w:tcW w:w="1219" w:type="dxa"/>
            <w:gridSpan w:val="2"/>
            <w:tcBorders>
              <w:top w:val="single" w:sz="4" w:space="0" w:color="auto"/>
              <w:left w:val="single" w:sz="18" w:space="0" w:color="auto"/>
              <w:bottom w:val="single" w:sz="4" w:space="0" w:color="auto"/>
            </w:tcBorders>
          </w:tcPr>
          <w:p w14:paraId="06595B16" w14:textId="06C80B71"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2D081BF5" w14:textId="3A0F6B5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B254BFD" w14:textId="5C704C09" w:rsidR="0048145B" w:rsidRDefault="0048145B" w:rsidP="0048145B">
            <w:pPr>
              <w:keepNext/>
              <w:jc w:val="center"/>
              <w:rPr>
                <w:lang w:val="en-AU"/>
              </w:rPr>
            </w:pPr>
            <w:r>
              <w:rPr>
                <w:lang w:val="en-AU"/>
              </w:rPr>
              <w:t>1.1.4.4</w:t>
            </w:r>
          </w:p>
        </w:tc>
        <w:tc>
          <w:tcPr>
            <w:tcW w:w="4798" w:type="dxa"/>
            <w:gridSpan w:val="2"/>
            <w:tcBorders>
              <w:top w:val="single" w:sz="4" w:space="0" w:color="auto"/>
              <w:bottom w:val="single" w:sz="4" w:space="0" w:color="auto"/>
              <w:right w:val="single" w:sz="18" w:space="0" w:color="auto"/>
            </w:tcBorders>
          </w:tcPr>
          <w:p w14:paraId="50E0F569" w14:textId="53441DB6"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proofErr w:type="spellStart"/>
            <w:r w:rsidRPr="00DE1E9A">
              <w:rPr>
                <w:rFonts w:ascii="Arial" w:hAnsi="Arial" w:cs="Arial"/>
                <w:i/>
                <w:iCs/>
                <w:color w:val="000000"/>
              </w:rPr>
              <w:t>Bufton</w:t>
            </w:r>
            <w:proofErr w:type="spellEnd"/>
            <w:r w:rsidRPr="00DE1E9A">
              <w:rPr>
                <w:rFonts w:ascii="Arial" w:hAnsi="Arial" w:cs="Arial"/>
                <w:i/>
                <w:iCs/>
                <w:color w:val="000000"/>
              </w:rPr>
              <w:t xml:space="preserve"> v The Queen</w:t>
            </w:r>
            <w:r>
              <w:rPr>
                <w:rFonts w:ascii="Arial" w:hAnsi="Arial" w:cs="Arial"/>
                <w:color w:val="000000"/>
              </w:rPr>
              <w:t xml:space="preserve"> [2021] VSCA 228 at [85].</w:t>
            </w:r>
          </w:p>
        </w:tc>
      </w:tr>
      <w:tr w:rsidR="0048145B" w14:paraId="28B2B3B0" w14:textId="77777777" w:rsidTr="006B7637">
        <w:tc>
          <w:tcPr>
            <w:tcW w:w="1219" w:type="dxa"/>
            <w:gridSpan w:val="2"/>
            <w:tcBorders>
              <w:top w:val="single" w:sz="4" w:space="0" w:color="auto"/>
              <w:left w:val="single" w:sz="18" w:space="0" w:color="auto"/>
              <w:bottom w:val="single" w:sz="4" w:space="0" w:color="auto"/>
            </w:tcBorders>
          </w:tcPr>
          <w:p w14:paraId="74E6B2D5" w14:textId="18764DCB"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516787A5" w14:textId="40FFAC8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BCB9EEF" w14:textId="43542BCD"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1D9CF012" w14:textId="551F9D8D"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[39]-[65].</w:t>
            </w:r>
          </w:p>
        </w:tc>
      </w:tr>
      <w:tr w:rsidR="0048145B" w14:paraId="37ADE29F" w14:textId="77777777" w:rsidTr="006B7637">
        <w:tc>
          <w:tcPr>
            <w:tcW w:w="1219" w:type="dxa"/>
            <w:gridSpan w:val="2"/>
            <w:tcBorders>
              <w:top w:val="single" w:sz="4" w:space="0" w:color="auto"/>
              <w:left w:val="single" w:sz="18" w:space="0" w:color="auto"/>
              <w:bottom w:val="single" w:sz="4" w:space="0" w:color="auto"/>
            </w:tcBorders>
          </w:tcPr>
          <w:p w14:paraId="533E950D" w14:textId="23C1E0F4"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22E8E2ED" w14:textId="0DFF065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B565159" w14:textId="142C687C" w:rsidR="0048145B" w:rsidRDefault="0048145B" w:rsidP="0048145B">
            <w:pPr>
              <w:keepNext/>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197BA677" w14:textId="684C74B4" w:rsidR="0048145B" w:rsidRDefault="0048145B" w:rsidP="0048145B">
            <w:pPr>
              <w:spacing w:before="20" w:after="20"/>
              <w:jc w:val="both"/>
              <w:rPr>
                <w:rFonts w:ascii="Arial" w:hAnsi="Arial" w:cs="Arial"/>
                <w:color w:val="000000"/>
              </w:rPr>
            </w:pPr>
            <w:r>
              <w:rPr>
                <w:rFonts w:ascii="Arial" w:hAnsi="Arial" w:cs="Arial"/>
                <w:color w:val="000000"/>
              </w:rPr>
              <w:t xml:space="preserve">Summary and extracts from </w:t>
            </w:r>
            <w:r w:rsidRPr="004B2876">
              <w:rPr>
                <w:rFonts w:ascii="Arial" w:hAnsi="Arial" w:cs="Arial"/>
                <w:i/>
                <w:iCs/>
                <w:color w:val="000000"/>
              </w:rPr>
              <w:t>Hutchinson v The Queen</w:t>
            </w:r>
            <w:r>
              <w:rPr>
                <w:rFonts w:ascii="Arial" w:hAnsi="Arial" w:cs="Arial"/>
                <w:color w:val="000000"/>
              </w:rPr>
              <w:t xml:space="preserve"> [2021] VSCA 235 at [55]-[57], [62]-[63] &amp; [79].</w:t>
            </w:r>
          </w:p>
        </w:tc>
      </w:tr>
      <w:tr w:rsidR="0048145B" w14:paraId="7570D6DF" w14:textId="77777777" w:rsidTr="006B7637">
        <w:tc>
          <w:tcPr>
            <w:tcW w:w="1219" w:type="dxa"/>
            <w:gridSpan w:val="2"/>
            <w:tcBorders>
              <w:top w:val="single" w:sz="4" w:space="0" w:color="auto"/>
              <w:left w:val="single" w:sz="18" w:space="0" w:color="auto"/>
              <w:bottom w:val="single" w:sz="4" w:space="0" w:color="auto"/>
            </w:tcBorders>
          </w:tcPr>
          <w:p w14:paraId="65C67520" w14:textId="75ADCE2F"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09884B08" w14:textId="6CD1E2C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CB335CA" w14:textId="22CB8A89" w:rsidR="0048145B" w:rsidRDefault="0048145B" w:rsidP="0048145B">
            <w:pPr>
              <w:keepNext/>
              <w:jc w:val="center"/>
              <w:rPr>
                <w:lang w:val="en-AU"/>
              </w:rPr>
            </w:pPr>
            <w:r>
              <w:rPr>
                <w:lang w:val="en-AU"/>
              </w:rPr>
              <w:t>11.2.8.3</w:t>
            </w:r>
          </w:p>
        </w:tc>
        <w:tc>
          <w:tcPr>
            <w:tcW w:w="4798" w:type="dxa"/>
            <w:gridSpan w:val="2"/>
            <w:tcBorders>
              <w:top w:val="single" w:sz="4" w:space="0" w:color="auto"/>
              <w:bottom w:val="single" w:sz="4" w:space="0" w:color="auto"/>
              <w:right w:val="single" w:sz="18" w:space="0" w:color="auto"/>
            </w:tcBorders>
          </w:tcPr>
          <w:p w14:paraId="122375F4" w14:textId="6EBF8847"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A274DA">
              <w:rPr>
                <w:rFonts w:ascii="Arial" w:hAnsi="Arial" w:cs="Arial"/>
                <w:i/>
                <w:iCs/>
                <w:color w:val="000000"/>
              </w:rPr>
              <w:t>Quah v The Queen</w:t>
            </w:r>
            <w:r>
              <w:rPr>
                <w:rFonts w:ascii="Arial" w:hAnsi="Arial" w:cs="Arial"/>
                <w:color w:val="000000"/>
              </w:rPr>
              <w:t xml:space="preserve"> [2021] VSCA 164; </w:t>
            </w:r>
            <w:r w:rsidRPr="002F6322">
              <w:rPr>
                <w:rFonts w:ascii="Arial" w:hAnsi="Arial" w:cs="Arial"/>
                <w:i/>
                <w:iCs/>
                <w:color w:val="000000"/>
              </w:rPr>
              <w:t xml:space="preserve">Al </w:t>
            </w:r>
            <w:proofErr w:type="spellStart"/>
            <w:r w:rsidRPr="002F6322">
              <w:rPr>
                <w:rFonts w:ascii="Arial" w:hAnsi="Arial" w:cs="Arial"/>
                <w:i/>
                <w:iCs/>
                <w:color w:val="000000"/>
              </w:rPr>
              <w:t>Janabe</w:t>
            </w:r>
            <w:proofErr w:type="spellEnd"/>
            <w:r w:rsidRPr="002F6322">
              <w:rPr>
                <w:rFonts w:ascii="Arial" w:hAnsi="Arial" w:cs="Arial"/>
                <w:i/>
                <w:iCs/>
                <w:color w:val="000000"/>
              </w:rPr>
              <w:t xml:space="preserve"> v The Queen</w:t>
            </w:r>
            <w:r>
              <w:rPr>
                <w:rFonts w:ascii="Arial" w:hAnsi="Arial" w:cs="Arial"/>
                <w:color w:val="000000"/>
              </w:rPr>
              <w:t xml:space="preserve"> [2021] VCA 252 at [27]-[34]</w:t>
            </w:r>
            <w:r w:rsidRPr="00CA0D04">
              <w:rPr>
                <w:rFonts w:ascii="Arial" w:hAnsi="Arial" w:cs="Arial"/>
              </w:rPr>
              <w:t>.</w:t>
            </w:r>
          </w:p>
        </w:tc>
      </w:tr>
      <w:tr w:rsidR="0048145B" w14:paraId="0810755B" w14:textId="77777777" w:rsidTr="006B7637">
        <w:tc>
          <w:tcPr>
            <w:tcW w:w="1219" w:type="dxa"/>
            <w:gridSpan w:val="2"/>
            <w:tcBorders>
              <w:top w:val="single" w:sz="4" w:space="0" w:color="auto"/>
              <w:left w:val="single" w:sz="18" w:space="0" w:color="auto"/>
              <w:bottom w:val="single" w:sz="4" w:space="0" w:color="auto"/>
            </w:tcBorders>
          </w:tcPr>
          <w:p w14:paraId="66283C18" w14:textId="1DE921B7"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30964DB2" w14:textId="5778D62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12F6B80" w14:textId="3C723449"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633BCC10" w14:textId="638CCE31"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647F94">
              <w:rPr>
                <w:rFonts w:ascii="Arial" w:hAnsi="Arial" w:cs="Arial"/>
                <w:i/>
                <w:iCs/>
                <w:color w:val="000000"/>
              </w:rPr>
              <w:t>Hutchinson v The Queen</w:t>
            </w:r>
            <w:r w:rsidRPr="00647F94">
              <w:rPr>
                <w:rFonts w:ascii="Arial" w:hAnsi="Arial" w:cs="Arial"/>
                <w:color w:val="000000"/>
              </w:rPr>
              <w:t xml:space="preserve"> [2021] VSCA 235 at [105]-[116]</w:t>
            </w:r>
            <w:r>
              <w:rPr>
                <w:rFonts w:ascii="Arial" w:hAnsi="Arial" w:cs="Arial"/>
                <w:color w:val="000000"/>
              </w:rPr>
              <w:t xml:space="preserve">; </w:t>
            </w:r>
            <w:bookmarkStart w:id="34" w:name="_Hlk86317344"/>
            <w:proofErr w:type="spellStart"/>
            <w:r w:rsidRPr="00E96F29">
              <w:rPr>
                <w:rFonts w:ascii="Arial" w:hAnsi="Arial" w:cs="Arial"/>
                <w:i/>
                <w:iCs/>
                <w:color w:val="000000"/>
              </w:rPr>
              <w:t>Nachar</w:t>
            </w:r>
            <w:proofErr w:type="spellEnd"/>
            <w:r w:rsidRPr="00E96F29">
              <w:rPr>
                <w:rFonts w:ascii="Arial" w:hAnsi="Arial" w:cs="Arial"/>
                <w:i/>
                <w:iCs/>
                <w:color w:val="000000"/>
              </w:rPr>
              <w:t xml:space="preserve"> v The Queen</w:t>
            </w:r>
            <w:r>
              <w:rPr>
                <w:rFonts w:ascii="Arial" w:hAnsi="Arial" w:cs="Arial"/>
                <w:color w:val="000000"/>
              </w:rPr>
              <w:t xml:space="preserve"> [2021] VSCA 242 at [35]-[39]</w:t>
            </w:r>
            <w:bookmarkEnd w:id="34"/>
            <w:r>
              <w:rPr>
                <w:rFonts w:ascii="Arial" w:hAnsi="Arial" w:cs="Arial"/>
                <w:color w:val="000000"/>
              </w:rPr>
              <w:t xml:space="preserve">; </w:t>
            </w:r>
            <w:r w:rsidRPr="00550F4E">
              <w:rPr>
                <w:rFonts w:ascii="Arial" w:hAnsi="Arial" w:cs="Arial"/>
                <w:i/>
                <w:iCs/>
                <w:color w:val="000000"/>
              </w:rPr>
              <w:t xml:space="preserve">R v </w:t>
            </w:r>
            <w:proofErr w:type="spellStart"/>
            <w:r w:rsidRPr="00550F4E">
              <w:rPr>
                <w:rFonts w:ascii="Arial" w:hAnsi="Arial" w:cs="Arial"/>
                <w:i/>
                <w:iCs/>
                <w:color w:val="000000"/>
              </w:rPr>
              <w:t>Tiba</w:t>
            </w:r>
            <w:proofErr w:type="spellEnd"/>
            <w:r>
              <w:rPr>
                <w:rFonts w:ascii="Arial" w:hAnsi="Arial" w:cs="Arial"/>
                <w:color w:val="000000"/>
              </w:rPr>
              <w:t xml:space="preserve"> [2021] VSC 515 at [71]-[84]; </w:t>
            </w:r>
            <w:r w:rsidRPr="008434F9">
              <w:rPr>
                <w:rFonts w:ascii="Arial" w:hAnsi="Arial" w:cs="Arial"/>
                <w:i/>
                <w:iCs/>
                <w:color w:val="000000"/>
              </w:rPr>
              <w:t>DPP v Moore</w:t>
            </w:r>
            <w:r>
              <w:rPr>
                <w:rFonts w:ascii="Arial" w:hAnsi="Arial" w:cs="Arial"/>
                <w:color w:val="000000"/>
              </w:rPr>
              <w:t xml:space="preserve"> [2021] VSC 538 at [60]-[70].</w:t>
            </w:r>
          </w:p>
        </w:tc>
      </w:tr>
      <w:tr w:rsidR="0048145B" w14:paraId="20E68648" w14:textId="77777777" w:rsidTr="006B7637">
        <w:tc>
          <w:tcPr>
            <w:tcW w:w="1219" w:type="dxa"/>
            <w:gridSpan w:val="2"/>
            <w:tcBorders>
              <w:top w:val="single" w:sz="4" w:space="0" w:color="auto"/>
              <w:left w:val="single" w:sz="18" w:space="0" w:color="auto"/>
              <w:bottom w:val="single" w:sz="4" w:space="0" w:color="auto"/>
            </w:tcBorders>
          </w:tcPr>
          <w:p w14:paraId="0D1241AC" w14:textId="1231F474"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106E1FBB" w14:textId="3618DB9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BC3FDE8" w14:textId="00277B48" w:rsidR="0048145B" w:rsidRDefault="0048145B" w:rsidP="0048145B">
            <w:pPr>
              <w:keepNext/>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58F0973B" w14:textId="64B85504"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513E24">
              <w:rPr>
                <w:rFonts w:ascii="Arial" w:hAnsi="Arial" w:cs="Arial"/>
                <w:i/>
                <w:iCs/>
                <w:color w:val="000000"/>
              </w:rPr>
              <w:t>Ellis v The Queen</w:t>
            </w:r>
            <w:r>
              <w:rPr>
                <w:rFonts w:ascii="Arial" w:hAnsi="Arial" w:cs="Arial"/>
                <w:color w:val="000000"/>
              </w:rPr>
              <w:t xml:space="preserve"> [2021] VSCA 229 at [55]-[65].</w:t>
            </w:r>
          </w:p>
        </w:tc>
      </w:tr>
      <w:tr w:rsidR="0048145B" w14:paraId="36D60BED" w14:textId="77777777" w:rsidTr="006B7637">
        <w:tc>
          <w:tcPr>
            <w:tcW w:w="1219" w:type="dxa"/>
            <w:gridSpan w:val="2"/>
            <w:tcBorders>
              <w:top w:val="single" w:sz="4" w:space="0" w:color="auto"/>
              <w:left w:val="single" w:sz="18" w:space="0" w:color="auto"/>
              <w:bottom w:val="single" w:sz="4" w:space="0" w:color="auto"/>
            </w:tcBorders>
          </w:tcPr>
          <w:p w14:paraId="43483BDB" w14:textId="21FFDA69"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452D1321" w14:textId="4FDB7C2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D43B945" w14:textId="17CC7618" w:rsidR="0048145B" w:rsidRDefault="0048145B" w:rsidP="0048145B">
            <w:pPr>
              <w:keepNext/>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5A277590" w14:textId="4C7EE03D" w:rsidR="0048145B" w:rsidRDefault="0048145B" w:rsidP="0048145B">
            <w:pPr>
              <w:spacing w:before="20" w:after="20"/>
              <w:jc w:val="both"/>
              <w:rPr>
                <w:rFonts w:ascii="Arial" w:hAnsi="Arial" w:cs="Arial"/>
                <w:color w:val="000000"/>
              </w:rPr>
            </w:pPr>
            <w:r>
              <w:rPr>
                <w:rFonts w:ascii="Arial" w:hAnsi="Arial" w:cs="Arial"/>
                <w:color w:val="000000"/>
              </w:rPr>
              <w:t xml:space="preserve">Extract from </w:t>
            </w:r>
            <w:proofErr w:type="spellStart"/>
            <w:r w:rsidRPr="00DE1E9A">
              <w:rPr>
                <w:rFonts w:ascii="Arial" w:hAnsi="Arial" w:cs="Arial"/>
                <w:i/>
                <w:iCs/>
                <w:color w:val="000000"/>
              </w:rPr>
              <w:t>Bufton</w:t>
            </w:r>
            <w:proofErr w:type="spellEnd"/>
            <w:r w:rsidRPr="00DE1E9A">
              <w:rPr>
                <w:rFonts w:ascii="Arial" w:hAnsi="Arial" w:cs="Arial"/>
                <w:i/>
                <w:iCs/>
                <w:color w:val="000000"/>
              </w:rPr>
              <w:t xml:space="preserve"> v The Queen</w:t>
            </w:r>
            <w:r>
              <w:rPr>
                <w:rFonts w:ascii="Arial" w:hAnsi="Arial" w:cs="Arial"/>
                <w:color w:val="000000"/>
              </w:rPr>
              <w:t xml:space="preserve"> [2021] VSCA 228 at [85].</w:t>
            </w:r>
          </w:p>
        </w:tc>
      </w:tr>
      <w:tr w:rsidR="0048145B" w14:paraId="71B8A288" w14:textId="77777777" w:rsidTr="006B7637">
        <w:tc>
          <w:tcPr>
            <w:tcW w:w="1219" w:type="dxa"/>
            <w:gridSpan w:val="2"/>
            <w:tcBorders>
              <w:top w:val="single" w:sz="4" w:space="0" w:color="auto"/>
              <w:left w:val="single" w:sz="18" w:space="0" w:color="auto"/>
              <w:bottom w:val="single" w:sz="4" w:space="0" w:color="auto"/>
            </w:tcBorders>
          </w:tcPr>
          <w:p w14:paraId="4AD8C87F" w14:textId="50D4548A"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799097C2" w14:textId="5F900B0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C365361" w14:textId="77777777" w:rsidR="0048145B" w:rsidRDefault="0048145B" w:rsidP="0048145B">
            <w:pPr>
              <w:keepNext/>
              <w:jc w:val="center"/>
              <w:rPr>
                <w:lang w:val="en-AU"/>
              </w:rPr>
            </w:pPr>
            <w:r>
              <w:rPr>
                <w:lang w:val="en-AU"/>
              </w:rPr>
              <w:t>11.2.18</w:t>
            </w:r>
          </w:p>
          <w:p w14:paraId="3B1AF5B2" w14:textId="6D7350F4" w:rsidR="0048145B" w:rsidRDefault="0048145B" w:rsidP="0048145B">
            <w:pPr>
              <w:keepNext/>
              <w:jc w:val="center"/>
              <w:rPr>
                <w:lang w:val="en-AU"/>
              </w:rPr>
            </w:pPr>
            <w:r>
              <w:rPr>
                <w:lang w:val="en-AU"/>
              </w:rPr>
              <w:t>11.3.5</w:t>
            </w:r>
          </w:p>
        </w:tc>
        <w:tc>
          <w:tcPr>
            <w:tcW w:w="4798" w:type="dxa"/>
            <w:gridSpan w:val="2"/>
            <w:tcBorders>
              <w:top w:val="single" w:sz="4" w:space="0" w:color="auto"/>
              <w:bottom w:val="single" w:sz="4" w:space="0" w:color="auto"/>
              <w:right w:val="single" w:sz="18" w:space="0" w:color="auto"/>
            </w:tcBorders>
          </w:tcPr>
          <w:p w14:paraId="14509033" w14:textId="19CC52AC"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[25]-[38].</w:t>
            </w:r>
          </w:p>
        </w:tc>
      </w:tr>
      <w:tr w:rsidR="0048145B" w14:paraId="5A9A3201" w14:textId="77777777" w:rsidTr="006B7637">
        <w:tc>
          <w:tcPr>
            <w:tcW w:w="1219" w:type="dxa"/>
            <w:gridSpan w:val="2"/>
            <w:tcBorders>
              <w:top w:val="single" w:sz="4" w:space="0" w:color="auto"/>
              <w:left w:val="single" w:sz="18" w:space="0" w:color="auto"/>
              <w:bottom w:val="single" w:sz="4" w:space="0" w:color="auto"/>
            </w:tcBorders>
          </w:tcPr>
          <w:p w14:paraId="1F1E03F1" w14:textId="402B431A"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5D89E46E" w14:textId="7044D3B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E0D2C6D" w14:textId="1FB42316"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2A6E0A9F" w14:textId="197C89E1"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550F4E">
              <w:rPr>
                <w:rFonts w:ascii="Arial" w:hAnsi="Arial" w:cs="Arial"/>
                <w:i/>
                <w:iCs/>
                <w:color w:val="000000"/>
              </w:rPr>
              <w:t xml:space="preserve">R v Burns </w:t>
            </w:r>
            <w:r w:rsidRPr="00550F4E">
              <w:rPr>
                <w:rFonts w:ascii="Arial" w:hAnsi="Arial" w:cs="Arial"/>
                <w:color w:val="000000"/>
              </w:rPr>
              <w:t>[2021] VSC 518</w:t>
            </w:r>
            <w:r>
              <w:rPr>
                <w:rFonts w:ascii="Arial" w:hAnsi="Arial" w:cs="Arial"/>
                <w:color w:val="000000"/>
              </w:rPr>
              <w:t>.</w:t>
            </w:r>
          </w:p>
        </w:tc>
      </w:tr>
      <w:tr w:rsidR="0048145B" w14:paraId="0F938B23" w14:textId="77777777" w:rsidTr="006B7637">
        <w:tc>
          <w:tcPr>
            <w:tcW w:w="1219" w:type="dxa"/>
            <w:gridSpan w:val="2"/>
            <w:tcBorders>
              <w:top w:val="single" w:sz="4" w:space="0" w:color="auto"/>
              <w:left w:val="single" w:sz="18" w:space="0" w:color="auto"/>
              <w:bottom w:val="single" w:sz="4" w:space="0" w:color="auto"/>
            </w:tcBorders>
          </w:tcPr>
          <w:p w14:paraId="462FB697" w14:textId="6200FC41"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2F7C9A32" w14:textId="76F7F80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A3433C0" w14:textId="51ADEE04"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1FB22072" w14:textId="0C790324"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8434F9">
              <w:rPr>
                <w:rFonts w:ascii="Arial" w:hAnsi="Arial" w:cs="Arial"/>
                <w:i/>
                <w:iCs/>
                <w:color w:val="000000"/>
              </w:rPr>
              <w:t>DPP v Moore</w:t>
            </w:r>
            <w:r>
              <w:rPr>
                <w:rFonts w:ascii="Arial" w:hAnsi="Arial" w:cs="Arial"/>
                <w:color w:val="000000"/>
              </w:rPr>
              <w:t xml:space="preserve"> [2021] VSC 532.</w:t>
            </w:r>
          </w:p>
        </w:tc>
      </w:tr>
      <w:tr w:rsidR="0048145B" w14:paraId="152C6CD7" w14:textId="77777777" w:rsidTr="006B7637">
        <w:tc>
          <w:tcPr>
            <w:tcW w:w="1219" w:type="dxa"/>
            <w:gridSpan w:val="2"/>
            <w:tcBorders>
              <w:top w:val="single" w:sz="4" w:space="0" w:color="auto"/>
              <w:left w:val="single" w:sz="18" w:space="0" w:color="auto"/>
              <w:bottom w:val="single" w:sz="4" w:space="0" w:color="auto"/>
            </w:tcBorders>
          </w:tcPr>
          <w:p w14:paraId="454DF4AF" w14:textId="6E177799"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5AB0BBE8" w14:textId="30DA0CA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925A76B" w14:textId="0E74B0DC" w:rsidR="0048145B" w:rsidRDefault="0048145B" w:rsidP="0048145B">
            <w:pPr>
              <w:keepNext/>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tcPr>
          <w:p w14:paraId="4494A28A" w14:textId="3DE7C5F7"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1B6A60">
              <w:rPr>
                <w:rFonts w:ascii="Arial" w:hAnsi="Arial" w:cs="Arial"/>
                <w:i/>
                <w:iCs/>
                <w:color w:val="000000"/>
              </w:rPr>
              <w:t xml:space="preserve">R v </w:t>
            </w:r>
            <w:proofErr w:type="spellStart"/>
            <w:r w:rsidRPr="001B6A60">
              <w:rPr>
                <w:rFonts w:ascii="Arial" w:hAnsi="Arial" w:cs="Arial"/>
                <w:i/>
                <w:iCs/>
                <w:color w:val="000000"/>
              </w:rPr>
              <w:t>Tiba</w:t>
            </w:r>
            <w:proofErr w:type="spellEnd"/>
            <w:r>
              <w:rPr>
                <w:rFonts w:ascii="Arial" w:hAnsi="Arial" w:cs="Arial"/>
                <w:color w:val="000000"/>
              </w:rPr>
              <w:t xml:space="preserve"> [2021] VSC 515.</w:t>
            </w:r>
          </w:p>
        </w:tc>
      </w:tr>
      <w:tr w:rsidR="0048145B" w14:paraId="794D03C1" w14:textId="77777777" w:rsidTr="006B7637">
        <w:tc>
          <w:tcPr>
            <w:tcW w:w="1219" w:type="dxa"/>
            <w:gridSpan w:val="2"/>
            <w:tcBorders>
              <w:top w:val="single" w:sz="4" w:space="0" w:color="auto"/>
              <w:left w:val="single" w:sz="18" w:space="0" w:color="auto"/>
              <w:bottom w:val="single" w:sz="4" w:space="0" w:color="auto"/>
            </w:tcBorders>
          </w:tcPr>
          <w:p w14:paraId="2449FD03" w14:textId="2C73F2FF"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457C2DFD" w14:textId="4203A00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7FD0AD7" w14:textId="068F209A" w:rsidR="0048145B" w:rsidRDefault="0048145B" w:rsidP="0048145B">
            <w:pPr>
              <w:keepNext/>
              <w:jc w:val="center"/>
              <w:rPr>
                <w:lang w:val="en-AU"/>
              </w:rPr>
            </w:pPr>
            <w:r>
              <w:rPr>
                <w:lang w:val="en-AU"/>
              </w:rPr>
              <w:t>11.2.24.5</w:t>
            </w:r>
          </w:p>
        </w:tc>
        <w:tc>
          <w:tcPr>
            <w:tcW w:w="4798" w:type="dxa"/>
            <w:gridSpan w:val="2"/>
            <w:tcBorders>
              <w:top w:val="single" w:sz="4" w:space="0" w:color="auto"/>
              <w:bottom w:val="single" w:sz="4" w:space="0" w:color="auto"/>
              <w:right w:val="single" w:sz="18" w:space="0" w:color="auto"/>
            </w:tcBorders>
          </w:tcPr>
          <w:p w14:paraId="5195C254" w14:textId="2A5ED34F"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 xml:space="preserve">R v </w:t>
            </w:r>
            <w:proofErr w:type="spellStart"/>
            <w:r w:rsidRPr="009A724F">
              <w:rPr>
                <w:rFonts w:ascii="Arial" w:hAnsi="Arial" w:cs="Arial"/>
                <w:i/>
                <w:iCs/>
                <w:color w:val="000000"/>
              </w:rPr>
              <w:t>Casley</w:t>
            </w:r>
            <w:proofErr w:type="spellEnd"/>
            <w:r>
              <w:rPr>
                <w:rFonts w:ascii="Arial" w:hAnsi="Arial" w:cs="Arial"/>
                <w:color w:val="000000"/>
              </w:rPr>
              <w:t xml:space="preserve"> [2021] VSC 503.</w:t>
            </w:r>
          </w:p>
        </w:tc>
      </w:tr>
      <w:tr w:rsidR="0048145B" w14:paraId="11C26352" w14:textId="77777777" w:rsidTr="006B7637">
        <w:tc>
          <w:tcPr>
            <w:tcW w:w="1219" w:type="dxa"/>
            <w:gridSpan w:val="2"/>
            <w:tcBorders>
              <w:top w:val="single" w:sz="4" w:space="0" w:color="auto"/>
              <w:left w:val="single" w:sz="18" w:space="0" w:color="auto"/>
              <w:bottom w:val="single" w:sz="4" w:space="0" w:color="auto"/>
            </w:tcBorders>
          </w:tcPr>
          <w:p w14:paraId="2FE46715" w14:textId="5EB7C3C4"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68535410" w14:textId="6E7BF70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FCCD5EF" w14:textId="11CF495E" w:rsidR="0048145B" w:rsidRDefault="0048145B" w:rsidP="0048145B">
            <w:pPr>
              <w:keepNext/>
              <w:jc w:val="center"/>
              <w:rPr>
                <w:lang w:val="en-AU"/>
              </w:rPr>
            </w:pPr>
            <w:r>
              <w:rPr>
                <w:lang w:val="en-AU"/>
              </w:rPr>
              <w:t>11.2.26</w:t>
            </w:r>
          </w:p>
        </w:tc>
        <w:tc>
          <w:tcPr>
            <w:tcW w:w="4798" w:type="dxa"/>
            <w:gridSpan w:val="2"/>
            <w:tcBorders>
              <w:top w:val="single" w:sz="4" w:space="0" w:color="auto"/>
              <w:bottom w:val="single" w:sz="4" w:space="0" w:color="auto"/>
              <w:right w:val="single" w:sz="18" w:space="0" w:color="auto"/>
            </w:tcBorders>
          </w:tcPr>
          <w:p w14:paraId="50380FC9" w14:textId="245C81A1" w:rsidR="0048145B" w:rsidRDefault="0048145B" w:rsidP="0048145B">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Sentencing for armed robbery / robbery / carjacking / home invasion”</w:t>
            </w:r>
            <w:r w:rsidRPr="008966C1">
              <w:rPr>
                <w:rFonts w:ascii="Arial" w:hAnsi="Arial" w:cs="Arial"/>
                <w:color w:val="000000"/>
              </w:rPr>
              <w:t>.</w:t>
            </w:r>
          </w:p>
        </w:tc>
      </w:tr>
      <w:tr w:rsidR="0048145B" w14:paraId="6261A716" w14:textId="77777777" w:rsidTr="006B7637">
        <w:tc>
          <w:tcPr>
            <w:tcW w:w="1219" w:type="dxa"/>
            <w:gridSpan w:val="2"/>
            <w:tcBorders>
              <w:top w:val="single" w:sz="4" w:space="0" w:color="auto"/>
              <w:left w:val="single" w:sz="18" w:space="0" w:color="auto"/>
              <w:bottom w:val="single" w:sz="4" w:space="0" w:color="auto"/>
            </w:tcBorders>
          </w:tcPr>
          <w:p w14:paraId="6D3CA8BC" w14:textId="4001491F"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4B2226DD" w14:textId="3867AA5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839BBC8" w14:textId="6855FC52" w:rsidR="0048145B" w:rsidRDefault="0048145B" w:rsidP="0048145B">
            <w:pPr>
              <w:keepNext/>
              <w:jc w:val="center"/>
              <w:rPr>
                <w:lang w:val="en-AU"/>
              </w:rPr>
            </w:pPr>
            <w:r>
              <w:rPr>
                <w:lang w:val="en-AU"/>
              </w:rPr>
              <w:t>11.2.26.1</w:t>
            </w:r>
          </w:p>
        </w:tc>
        <w:tc>
          <w:tcPr>
            <w:tcW w:w="4798" w:type="dxa"/>
            <w:gridSpan w:val="2"/>
            <w:tcBorders>
              <w:top w:val="single" w:sz="4" w:space="0" w:color="auto"/>
              <w:bottom w:val="single" w:sz="4" w:space="0" w:color="auto"/>
              <w:right w:val="single" w:sz="18" w:space="0" w:color="auto"/>
            </w:tcBorders>
          </w:tcPr>
          <w:p w14:paraId="59E5DD24" w14:textId="773E157F"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R v Kur</w:t>
            </w:r>
            <w:r>
              <w:rPr>
                <w:rFonts w:ascii="Arial" w:hAnsi="Arial" w:cs="Arial"/>
                <w:color w:val="000000"/>
              </w:rPr>
              <w:t xml:space="preserve"> [2021] VSC 501.</w:t>
            </w:r>
          </w:p>
        </w:tc>
      </w:tr>
      <w:tr w:rsidR="0048145B" w14:paraId="0CE3514D" w14:textId="77777777" w:rsidTr="006B7637">
        <w:tc>
          <w:tcPr>
            <w:tcW w:w="1219" w:type="dxa"/>
            <w:gridSpan w:val="2"/>
            <w:tcBorders>
              <w:top w:val="single" w:sz="4" w:space="0" w:color="auto"/>
              <w:left w:val="single" w:sz="18" w:space="0" w:color="auto"/>
              <w:bottom w:val="single" w:sz="4" w:space="0" w:color="auto"/>
            </w:tcBorders>
          </w:tcPr>
          <w:p w14:paraId="1BAA1F85" w14:textId="0FE305C4" w:rsidR="0048145B" w:rsidRDefault="0048145B" w:rsidP="0048145B">
            <w:pPr>
              <w:rPr>
                <w:lang w:val="en-AU"/>
              </w:rPr>
            </w:pPr>
            <w:r>
              <w:rPr>
                <w:lang w:val="en-AU"/>
              </w:rPr>
              <w:lastRenderedPageBreak/>
              <w:t>29/10/21</w:t>
            </w:r>
          </w:p>
        </w:tc>
        <w:tc>
          <w:tcPr>
            <w:tcW w:w="836" w:type="dxa"/>
            <w:tcBorders>
              <w:top w:val="single" w:sz="4" w:space="0" w:color="auto"/>
              <w:bottom w:val="single" w:sz="4" w:space="0" w:color="auto"/>
            </w:tcBorders>
          </w:tcPr>
          <w:p w14:paraId="6887F8A5" w14:textId="5617466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35ACF26" w14:textId="4799EE8D" w:rsidR="0048145B" w:rsidRDefault="0048145B" w:rsidP="0048145B">
            <w:pPr>
              <w:keepNext/>
              <w:jc w:val="center"/>
              <w:rPr>
                <w:lang w:val="en-AU"/>
              </w:rPr>
            </w:pPr>
            <w:r>
              <w:rPr>
                <w:lang w:val="en-AU"/>
              </w:rPr>
              <w:t>11.2.26.2</w:t>
            </w:r>
          </w:p>
        </w:tc>
        <w:tc>
          <w:tcPr>
            <w:tcW w:w="4798" w:type="dxa"/>
            <w:gridSpan w:val="2"/>
            <w:tcBorders>
              <w:top w:val="single" w:sz="4" w:space="0" w:color="auto"/>
              <w:bottom w:val="single" w:sz="4" w:space="0" w:color="auto"/>
              <w:right w:val="single" w:sz="18" w:space="0" w:color="auto"/>
            </w:tcBorders>
          </w:tcPr>
          <w:p w14:paraId="16DA6D08" w14:textId="58268D10" w:rsidR="0048145B" w:rsidRDefault="0048145B" w:rsidP="0048145B">
            <w:pPr>
              <w:pStyle w:val="ListParagraph"/>
              <w:numPr>
                <w:ilvl w:val="0"/>
                <w:numId w:val="103"/>
              </w:numPr>
              <w:ind w:left="357" w:hanging="357"/>
              <w:jc w:val="both"/>
              <w:rPr>
                <w:rFonts w:ascii="Arial" w:hAnsi="Arial" w:cs="Arial"/>
                <w:color w:val="000000"/>
              </w:rPr>
            </w:pPr>
            <w:r>
              <w:rPr>
                <w:rFonts w:ascii="Arial" w:hAnsi="Arial" w:cs="Arial"/>
                <w:color w:val="000000"/>
              </w:rPr>
              <w:t>Paragraph heading changed to “</w:t>
            </w:r>
            <w:r w:rsidRPr="008966C1">
              <w:rPr>
                <w:rFonts w:ascii="Arial" w:hAnsi="Arial" w:cs="Arial"/>
                <w:b/>
                <w:bCs/>
                <w:color w:val="000000"/>
              </w:rPr>
              <w:t>Sentencing for carjacking (± aggravated) / home invasion (± aggravated)</w:t>
            </w:r>
            <w:r>
              <w:rPr>
                <w:rFonts w:ascii="Arial" w:hAnsi="Arial" w:cs="Arial"/>
                <w:color w:val="000000"/>
              </w:rPr>
              <w:t>”.</w:t>
            </w:r>
          </w:p>
          <w:p w14:paraId="0DC9AC4A" w14:textId="729E7CB9" w:rsidR="0048145B" w:rsidRPr="008966C1" w:rsidRDefault="0048145B" w:rsidP="0048145B">
            <w:pPr>
              <w:pStyle w:val="ListParagraph"/>
              <w:numPr>
                <w:ilvl w:val="0"/>
                <w:numId w:val="103"/>
              </w:numPr>
              <w:ind w:left="357" w:hanging="357"/>
              <w:jc w:val="both"/>
              <w:rPr>
                <w:rFonts w:ascii="Arial" w:hAnsi="Arial" w:cs="Arial"/>
                <w:color w:val="000000"/>
              </w:rPr>
            </w:pPr>
            <w:r>
              <w:rPr>
                <w:rFonts w:ascii="Arial" w:hAnsi="Arial" w:cs="Arial"/>
                <w:color w:val="000000"/>
              </w:rPr>
              <w:t xml:space="preserve">Summary of </w:t>
            </w:r>
            <w:r w:rsidRPr="00F979CD">
              <w:rPr>
                <w:rFonts w:ascii="Arial" w:hAnsi="Arial" w:cs="Arial"/>
                <w:i/>
                <w:iCs/>
              </w:rPr>
              <w:t>Russo v The Queen</w:t>
            </w:r>
            <w:r>
              <w:rPr>
                <w:rFonts w:ascii="Arial" w:hAnsi="Arial" w:cs="Arial"/>
              </w:rPr>
              <w:t xml:space="preserve"> [2021] VSCA 244 and extracts from [49] &amp; [57].</w:t>
            </w:r>
          </w:p>
        </w:tc>
      </w:tr>
      <w:tr w:rsidR="0048145B" w14:paraId="03DF9865" w14:textId="77777777" w:rsidTr="006B7637">
        <w:tc>
          <w:tcPr>
            <w:tcW w:w="1219" w:type="dxa"/>
            <w:gridSpan w:val="2"/>
            <w:tcBorders>
              <w:top w:val="single" w:sz="4" w:space="0" w:color="auto"/>
              <w:left w:val="single" w:sz="18" w:space="0" w:color="auto"/>
              <w:bottom w:val="single" w:sz="4" w:space="0" w:color="auto"/>
            </w:tcBorders>
          </w:tcPr>
          <w:p w14:paraId="50B41B96" w14:textId="7A9F07F9"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28933C82" w14:textId="1ACA8A8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3851A19" w14:textId="0870034E" w:rsidR="0048145B" w:rsidRDefault="0048145B" w:rsidP="0048145B">
            <w:pPr>
              <w:keepNext/>
              <w:jc w:val="center"/>
              <w:rPr>
                <w:lang w:val="en-AU"/>
              </w:rPr>
            </w:pPr>
            <w:r>
              <w:rPr>
                <w:lang w:val="en-AU"/>
              </w:rPr>
              <w:t>11.2.28.1</w:t>
            </w:r>
          </w:p>
        </w:tc>
        <w:tc>
          <w:tcPr>
            <w:tcW w:w="4798" w:type="dxa"/>
            <w:gridSpan w:val="2"/>
            <w:tcBorders>
              <w:top w:val="single" w:sz="4" w:space="0" w:color="auto"/>
              <w:bottom w:val="single" w:sz="4" w:space="0" w:color="auto"/>
              <w:right w:val="single" w:sz="18" w:space="0" w:color="auto"/>
            </w:tcBorders>
          </w:tcPr>
          <w:p w14:paraId="144706E1" w14:textId="7670B3A1"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BE7115">
              <w:rPr>
                <w:rFonts w:ascii="Arial" w:hAnsi="Arial" w:cs="Arial"/>
                <w:i/>
                <w:iCs/>
                <w:color w:val="000000"/>
              </w:rPr>
              <w:t>Wright v The Queen</w:t>
            </w:r>
            <w:r>
              <w:rPr>
                <w:rFonts w:ascii="Arial" w:hAnsi="Arial" w:cs="Arial"/>
                <w:color w:val="000000"/>
              </w:rPr>
              <w:t xml:space="preserve"> [2021] VSCA 243.</w:t>
            </w:r>
          </w:p>
        </w:tc>
      </w:tr>
      <w:tr w:rsidR="0048145B" w14:paraId="78FBE4DB" w14:textId="77777777" w:rsidTr="006B7637">
        <w:tc>
          <w:tcPr>
            <w:tcW w:w="1219" w:type="dxa"/>
            <w:gridSpan w:val="2"/>
            <w:tcBorders>
              <w:top w:val="single" w:sz="4" w:space="0" w:color="auto"/>
              <w:left w:val="single" w:sz="18" w:space="0" w:color="auto"/>
              <w:bottom w:val="single" w:sz="4" w:space="0" w:color="auto"/>
            </w:tcBorders>
          </w:tcPr>
          <w:p w14:paraId="29F9FE8E" w14:textId="6B73CFF0"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76A7487A" w14:textId="01C98E9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A9467AF" w14:textId="7EB7D9D1" w:rsidR="0048145B" w:rsidRDefault="0048145B" w:rsidP="0048145B">
            <w:pPr>
              <w:keepNext/>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7A5A65AF" w14:textId="184DDC94" w:rsidR="0048145B" w:rsidRDefault="0048145B" w:rsidP="0048145B">
            <w:pPr>
              <w:spacing w:before="20" w:after="20"/>
              <w:jc w:val="both"/>
              <w:rPr>
                <w:rFonts w:ascii="Arial" w:hAnsi="Arial" w:cs="Arial"/>
                <w:color w:val="000000"/>
              </w:rPr>
            </w:pPr>
            <w:r>
              <w:rPr>
                <w:rFonts w:ascii="Arial" w:hAnsi="Arial" w:cs="Arial"/>
                <w:color w:val="000000"/>
              </w:rPr>
              <w:t xml:space="preserve">Extract from </w:t>
            </w:r>
            <w:r w:rsidRPr="00F979CD">
              <w:rPr>
                <w:rFonts w:ascii="Arial" w:hAnsi="Arial" w:cs="Arial"/>
                <w:i/>
                <w:iCs/>
              </w:rPr>
              <w:t>Russo v The Queen</w:t>
            </w:r>
            <w:r>
              <w:rPr>
                <w:rFonts w:ascii="Arial" w:hAnsi="Arial" w:cs="Arial"/>
              </w:rPr>
              <w:t xml:space="preserve"> [2021] VSCA 244 at [64] &amp; [66]-[68].</w:t>
            </w:r>
          </w:p>
        </w:tc>
      </w:tr>
      <w:tr w:rsidR="0048145B" w14:paraId="4B8A9289" w14:textId="77777777" w:rsidTr="006B7637">
        <w:tc>
          <w:tcPr>
            <w:tcW w:w="1219" w:type="dxa"/>
            <w:gridSpan w:val="2"/>
            <w:tcBorders>
              <w:top w:val="single" w:sz="4" w:space="0" w:color="auto"/>
              <w:left w:val="single" w:sz="18" w:space="0" w:color="auto"/>
              <w:bottom w:val="single" w:sz="4" w:space="0" w:color="auto"/>
            </w:tcBorders>
          </w:tcPr>
          <w:p w14:paraId="632E63ED" w14:textId="6A39F1C0"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05BC6BF2" w14:textId="6CFF127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885C528" w14:textId="5EAB7AAA" w:rsidR="0048145B" w:rsidRDefault="0048145B" w:rsidP="0048145B">
            <w:pPr>
              <w:keepNext/>
              <w:jc w:val="center"/>
              <w:rPr>
                <w:lang w:val="en-AU"/>
              </w:rPr>
            </w:pPr>
            <w:r>
              <w:rPr>
                <w:lang w:val="en-AU"/>
              </w:rPr>
              <w:t>11.15.4</w:t>
            </w:r>
          </w:p>
        </w:tc>
        <w:tc>
          <w:tcPr>
            <w:tcW w:w="4798" w:type="dxa"/>
            <w:gridSpan w:val="2"/>
            <w:tcBorders>
              <w:top w:val="single" w:sz="4" w:space="0" w:color="auto"/>
              <w:bottom w:val="single" w:sz="4" w:space="0" w:color="auto"/>
              <w:right w:val="single" w:sz="18" w:space="0" w:color="auto"/>
            </w:tcBorders>
          </w:tcPr>
          <w:p w14:paraId="2EE969BF" w14:textId="7C76EAB8"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proofErr w:type="spellStart"/>
            <w:r w:rsidRPr="009C0D33">
              <w:rPr>
                <w:rFonts w:ascii="Arial" w:hAnsi="Arial" w:cs="Arial"/>
                <w:i/>
                <w:iCs/>
                <w:color w:val="000000"/>
              </w:rPr>
              <w:t>Stanczewski</w:t>
            </w:r>
            <w:proofErr w:type="spellEnd"/>
            <w:r w:rsidRPr="009C0D33">
              <w:rPr>
                <w:rFonts w:ascii="Arial" w:hAnsi="Arial" w:cs="Arial"/>
                <w:i/>
                <w:iCs/>
                <w:color w:val="000000"/>
              </w:rPr>
              <w:t xml:space="preserve"> v The Queen</w:t>
            </w:r>
            <w:r>
              <w:rPr>
                <w:rFonts w:ascii="Arial" w:hAnsi="Arial" w:cs="Arial"/>
                <w:color w:val="000000"/>
              </w:rPr>
              <w:t xml:space="preserve"> [2021] VSCA 232; </w:t>
            </w:r>
            <w:proofErr w:type="spellStart"/>
            <w:r w:rsidRPr="005C74E0">
              <w:rPr>
                <w:rFonts w:ascii="Arial" w:hAnsi="Arial" w:cs="Arial"/>
                <w:i/>
                <w:iCs/>
                <w:color w:val="000000"/>
              </w:rPr>
              <w:t>Bouris</w:t>
            </w:r>
            <w:proofErr w:type="spellEnd"/>
            <w:r w:rsidRPr="005C74E0">
              <w:rPr>
                <w:rFonts w:ascii="Arial" w:hAnsi="Arial" w:cs="Arial"/>
                <w:i/>
                <w:iCs/>
                <w:color w:val="000000"/>
              </w:rPr>
              <w:t xml:space="preserve"> v The Queen</w:t>
            </w:r>
            <w:r>
              <w:rPr>
                <w:rFonts w:ascii="Arial" w:hAnsi="Arial" w:cs="Arial"/>
                <w:color w:val="000000"/>
              </w:rPr>
              <w:t xml:space="preserve"> [2021] VSC 245.</w:t>
            </w:r>
          </w:p>
        </w:tc>
      </w:tr>
      <w:tr w:rsidR="0048145B" w14:paraId="47378025" w14:textId="77777777" w:rsidTr="006B7637">
        <w:tc>
          <w:tcPr>
            <w:tcW w:w="1219" w:type="dxa"/>
            <w:gridSpan w:val="2"/>
            <w:tcBorders>
              <w:top w:val="single" w:sz="4" w:space="0" w:color="auto"/>
              <w:left w:val="single" w:sz="18" w:space="0" w:color="auto"/>
              <w:bottom w:val="single" w:sz="4" w:space="0" w:color="auto"/>
            </w:tcBorders>
          </w:tcPr>
          <w:p w14:paraId="4E8BCB29" w14:textId="7D9FE661" w:rsidR="0048145B" w:rsidRDefault="0048145B" w:rsidP="0048145B">
            <w:pPr>
              <w:rPr>
                <w:lang w:val="en-AU"/>
              </w:rPr>
            </w:pPr>
            <w:r>
              <w:rPr>
                <w:lang w:val="en-AU"/>
              </w:rPr>
              <w:t>29/10/21</w:t>
            </w:r>
          </w:p>
        </w:tc>
        <w:tc>
          <w:tcPr>
            <w:tcW w:w="836" w:type="dxa"/>
            <w:tcBorders>
              <w:top w:val="single" w:sz="4" w:space="0" w:color="auto"/>
              <w:bottom w:val="single" w:sz="4" w:space="0" w:color="auto"/>
            </w:tcBorders>
          </w:tcPr>
          <w:p w14:paraId="63FDD556" w14:textId="372539C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BEE1E3C" w14:textId="0FEC4B2F" w:rsidR="0048145B" w:rsidRDefault="0048145B" w:rsidP="0048145B">
            <w:pPr>
              <w:keepNext/>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tcPr>
          <w:p w14:paraId="190A9D0B" w14:textId="4C0925FE"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AD1C79">
              <w:rPr>
                <w:rFonts w:ascii="Arial" w:hAnsi="Arial" w:cs="Arial"/>
                <w:bCs/>
                <w:i/>
                <w:iCs/>
                <w:color w:val="000000"/>
                <w:lang w:val="en-US"/>
              </w:rPr>
              <w:t>Matamata v The Queen</w:t>
            </w:r>
            <w:r>
              <w:rPr>
                <w:rFonts w:ascii="Arial" w:hAnsi="Arial" w:cs="Arial"/>
                <w:bCs/>
                <w:color w:val="000000"/>
                <w:lang w:val="en-US"/>
              </w:rPr>
              <w:t xml:space="preserve"> [2021] VSCA 253 at [28]-[31], [71]-[80] &amp; [90]-[93].</w:t>
            </w:r>
          </w:p>
        </w:tc>
      </w:tr>
      <w:tr w:rsidR="0048145B" w14:paraId="3C89B256"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46A07FD" w14:textId="1CE36E5D" w:rsidR="0048145B" w:rsidRPr="0054535C" w:rsidRDefault="0048145B" w:rsidP="0048145B">
            <w:pPr>
              <w:keepNext/>
              <w:keepLines/>
              <w:rPr>
                <w:sz w:val="22"/>
                <w:lang w:val="en-AU"/>
              </w:rPr>
            </w:pPr>
            <w:r>
              <w:rPr>
                <w:sz w:val="22"/>
                <w:lang w:val="en-AU"/>
              </w:rPr>
              <w:t>27/08/21</w:t>
            </w:r>
          </w:p>
        </w:tc>
        <w:tc>
          <w:tcPr>
            <w:tcW w:w="7073" w:type="dxa"/>
            <w:gridSpan w:val="4"/>
            <w:tcBorders>
              <w:top w:val="single" w:sz="18" w:space="0" w:color="auto"/>
              <w:bottom w:val="single" w:sz="4" w:space="0" w:color="auto"/>
              <w:right w:val="single" w:sz="18" w:space="0" w:color="auto"/>
            </w:tcBorders>
            <w:shd w:val="clear" w:color="auto" w:fill="DDDDDD"/>
          </w:tcPr>
          <w:p w14:paraId="32C14BE7" w14:textId="18198433"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3C7B5FDD" w14:textId="77777777" w:rsidTr="006B7637">
        <w:tc>
          <w:tcPr>
            <w:tcW w:w="1219" w:type="dxa"/>
            <w:gridSpan w:val="2"/>
            <w:tcBorders>
              <w:top w:val="single" w:sz="4" w:space="0" w:color="auto"/>
              <w:left w:val="single" w:sz="18" w:space="0" w:color="auto"/>
              <w:bottom w:val="single" w:sz="4" w:space="0" w:color="auto"/>
            </w:tcBorders>
          </w:tcPr>
          <w:p w14:paraId="055B922C" w14:textId="0C303089" w:rsidR="0048145B" w:rsidRDefault="0048145B" w:rsidP="0048145B">
            <w:pPr>
              <w:rPr>
                <w:lang w:val="en-AU"/>
              </w:rPr>
            </w:pPr>
            <w:r>
              <w:rPr>
                <w:lang w:val="en-AU"/>
              </w:rPr>
              <w:t>27/08/21</w:t>
            </w:r>
          </w:p>
        </w:tc>
        <w:tc>
          <w:tcPr>
            <w:tcW w:w="836" w:type="dxa"/>
            <w:tcBorders>
              <w:top w:val="single" w:sz="4" w:space="0" w:color="auto"/>
              <w:bottom w:val="single" w:sz="4" w:space="0" w:color="auto"/>
            </w:tcBorders>
          </w:tcPr>
          <w:p w14:paraId="25036499" w14:textId="33D5815B"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0E37076B" w14:textId="62B649DF" w:rsidR="0048145B" w:rsidRDefault="0048145B" w:rsidP="0048145B">
            <w:pPr>
              <w:keepNext/>
              <w:jc w:val="center"/>
              <w:rPr>
                <w:lang w:val="en-AU"/>
              </w:rPr>
            </w:pPr>
            <w:r>
              <w:rPr>
                <w:lang w:val="en-AU"/>
              </w:rPr>
              <w:t>7.7.2</w:t>
            </w:r>
          </w:p>
        </w:tc>
        <w:tc>
          <w:tcPr>
            <w:tcW w:w="4798" w:type="dxa"/>
            <w:gridSpan w:val="2"/>
            <w:tcBorders>
              <w:top w:val="single" w:sz="4" w:space="0" w:color="auto"/>
              <w:bottom w:val="single" w:sz="4" w:space="0" w:color="auto"/>
              <w:right w:val="single" w:sz="18" w:space="0" w:color="auto"/>
            </w:tcBorders>
          </w:tcPr>
          <w:p w14:paraId="7024526F" w14:textId="45FB07C7" w:rsidR="0048145B" w:rsidRDefault="0048145B" w:rsidP="0048145B">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Youth offending from 2008/09 to 2020/21</w:t>
            </w:r>
            <w:r>
              <w:rPr>
                <w:rFonts w:ascii="Arial" w:hAnsi="Arial" w:cs="Arial"/>
                <w:color w:val="000000"/>
              </w:rPr>
              <w:t>” and statistics and commentary for 2019/20 &amp; 2020/21 included.</w:t>
            </w:r>
          </w:p>
        </w:tc>
      </w:tr>
      <w:tr w:rsidR="0048145B" w14:paraId="555B3320" w14:textId="77777777" w:rsidTr="006B7637">
        <w:tc>
          <w:tcPr>
            <w:tcW w:w="1219" w:type="dxa"/>
            <w:gridSpan w:val="2"/>
            <w:tcBorders>
              <w:top w:val="single" w:sz="4" w:space="0" w:color="auto"/>
              <w:left w:val="single" w:sz="18" w:space="0" w:color="auto"/>
              <w:bottom w:val="single" w:sz="4" w:space="0" w:color="auto"/>
            </w:tcBorders>
          </w:tcPr>
          <w:p w14:paraId="098B69C8" w14:textId="545A05AC" w:rsidR="0048145B" w:rsidRDefault="0048145B" w:rsidP="0048145B">
            <w:pPr>
              <w:rPr>
                <w:lang w:val="en-AU"/>
              </w:rPr>
            </w:pPr>
            <w:r>
              <w:rPr>
                <w:lang w:val="en-AU"/>
              </w:rPr>
              <w:t>27/08/21</w:t>
            </w:r>
          </w:p>
        </w:tc>
        <w:tc>
          <w:tcPr>
            <w:tcW w:w="836" w:type="dxa"/>
            <w:tcBorders>
              <w:top w:val="single" w:sz="4" w:space="0" w:color="auto"/>
              <w:bottom w:val="single" w:sz="4" w:space="0" w:color="auto"/>
            </w:tcBorders>
          </w:tcPr>
          <w:p w14:paraId="4465DDA5" w14:textId="74633ABB"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12F4E16E" w14:textId="7864A1B9" w:rsidR="0048145B" w:rsidRDefault="0048145B" w:rsidP="0048145B">
            <w:pPr>
              <w:keepNext/>
              <w:jc w:val="center"/>
              <w:rPr>
                <w:lang w:val="en-AU"/>
              </w:rPr>
            </w:pPr>
            <w:r>
              <w:rPr>
                <w:lang w:val="en-AU"/>
              </w:rPr>
              <w:t>7.7.3</w:t>
            </w:r>
          </w:p>
        </w:tc>
        <w:tc>
          <w:tcPr>
            <w:tcW w:w="4798" w:type="dxa"/>
            <w:gridSpan w:val="2"/>
            <w:tcBorders>
              <w:top w:val="single" w:sz="4" w:space="0" w:color="auto"/>
              <w:bottom w:val="single" w:sz="4" w:space="0" w:color="auto"/>
              <w:right w:val="single" w:sz="18" w:space="0" w:color="auto"/>
            </w:tcBorders>
          </w:tcPr>
          <w:p w14:paraId="5778EE4F" w14:textId="59629543" w:rsidR="0048145B" w:rsidRPr="00B50BC3" w:rsidRDefault="0048145B" w:rsidP="0048145B">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Offending by children aged 10-13 inclusive from 2017/18 to 2020/21</w:t>
            </w:r>
            <w:r w:rsidRPr="00A83F4F">
              <w:rPr>
                <w:rFonts w:ascii="Arial" w:hAnsi="Arial" w:cs="Arial"/>
                <w:color w:val="000000"/>
              </w:rPr>
              <w:t xml:space="preserve">” and </w:t>
            </w:r>
            <w:r>
              <w:rPr>
                <w:rFonts w:ascii="Arial" w:hAnsi="Arial" w:cs="Arial"/>
                <w:color w:val="000000"/>
              </w:rPr>
              <w:t>statistics and commentary for 2019/20 &amp; 2020/21 included.</w:t>
            </w:r>
          </w:p>
        </w:tc>
      </w:tr>
      <w:tr w:rsidR="0048145B" w14:paraId="533A2EFD"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60AAAB6" w14:textId="7912CA45" w:rsidR="0048145B" w:rsidRPr="0054535C" w:rsidRDefault="0048145B" w:rsidP="0048145B">
            <w:pPr>
              <w:rPr>
                <w:sz w:val="22"/>
                <w:lang w:val="en-AU"/>
              </w:rPr>
            </w:pPr>
            <w:r>
              <w:rPr>
                <w:sz w:val="22"/>
                <w:lang w:val="en-AU"/>
              </w:rPr>
              <w:t>13/08/21</w:t>
            </w:r>
          </w:p>
        </w:tc>
        <w:tc>
          <w:tcPr>
            <w:tcW w:w="7073" w:type="dxa"/>
            <w:gridSpan w:val="4"/>
            <w:tcBorders>
              <w:top w:val="single" w:sz="18" w:space="0" w:color="auto"/>
              <w:bottom w:val="single" w:sz="4" w:space="0" w:color="auto"/>
              <w:right w:val="single" w:sz="18" w:space="0" w:color="auto"/>
            </w:tcBorders>
            <w:shd w:val="clear" w:color="auto" w:fill="DDDDDD"/>
          </w:tcPr>
          <w:p w14:paraId="1243EF26" w14:textId="7A192290"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0C6FAD2A" w14:textId="77777777" w:rsidTr="006B7637">
        <w:tc>
          <w:tcPr>
            <w:tcW w:w="1219" w:type="dxa"/>
            <w:gridSpan w:val="2"/>
            <w:tcBorders>
              <w:top w:val="single" w:sz="4" w:space="0" w:color="auto"/>
              <w:left w:val="single" w:sz="18" w:space="0" w:color="auto"/>
              <w:bottom w:val="single" w:sz="4" w:space="0" w:color="auto"/>
            </w:tcBorders>
          </w:tcPr>
          <w:p w14:paraId="579BE122" w14:textId="4D7D451F"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1218BA22" w14:textId="6361258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9A96997" w14:textId="40DE8A95"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5344AB62" w14:textId="1D125B89" w:rsidR="0048145B" w:rsidRPr="00D123D9" w:rsidRDefault="0048145B" w:rsidP="0048145B">
            <w:pPr>
              <w:spacing w:before="20" w:after="20"/>
              <w:jc w:val="both"/>
              <w:rPr>
                <w:rFonts w:ascii="Arial" w:hAnsi="Arial" w:cs="Arial"/>
              </w:rPr>
            </w:pPr>
            <w:r>
              <w:rPr>
                <w:rFonts w:ascii="Arial" w:hAnsi="Arial" w:cs="Arial"/>
              </w:rPr>
              <w:t xml:space="preserve">Extract from </w:t>
            </w:r>
            <w:r w:rsidRPr="008E5CB0">
              <w:rPr>
                <w:rFonts w:ascii="Arial" w:hAnsi="Arial" w:cs="Arial"/>
                <w:i/>
                <w:iCs/>
                <w:color w:val="000000"/>
              </w:rPr>
              <w:t>Kelly v The Queen</w:t>
            </w:r>
            <w:r>
              <w:rPr>
                <w:rFonts w:ascii="Arial" w:hAnsi="Arial" w:cs="Arial"/>
                <w:color w:val="000000"/>
              </w:rPr>
              <w:t xml:space="preserve"> [2021] VSCA 216 at [37].</w:t>
            </w:r>
          </w:p>
        </w:tc>
      </w:tr>
      <w:tr w:rsidR="0048145B" w14:paraId="5968529E" w14:textId="77777777" w:rsidTr="006B7637">
        <w:tc>
          <w:tcPr>
            <w:tcW w:w="1219" w:type="dxa"/>
            <w:gridSpan w:val="2"/>
            <w:tcBorders>
              <w:top w:val="single" w:sz="4" w:space="0" w:color="auto"/>
              <w:left w:val="single" w:sz="18" w:space="0" w:color="auto"/>
              <w:bottom w:val="single" w:sz="4" w:space="0" w:color="auto"/>
            </w:tcBorders>
          </w:tcPr>
          <w:p w14:paraId="39213E05" w14:textId="0D6728F0"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4B5528CC" w14:textId="66F997F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D0AF1EE" w14:textId="77777777" w:rsidR="0048145B" w:rsidRDefault="0048145B" w:rsidP="0048145B">
            <w:pPr>
              <w:keepNext/>
              <w:jc w:val="center"/>
              <w:rPr>
                <w:lang w:val="en-AU"/>
              </w:rPr>
            </w:pPr>
            <w:r>
              <w:rPr>
                <w:lang w:val="en-AU"/>
              </w:rPr>
              <w:t>3.3.4.1</w:t>
            </w:r>
          </w:p>
        </w:tc>
        <w:tc>
          <w:tcPr>
            <w:tcW w:w="4798" w:type="dxa"/>
            <w:gridSpan w:val="2"/>
            <w:tcBorders>
              <w:top w:val="single" w:sz="4" w:space="0" w:color="auto"/>
              <w:bottom w:val="single" w:sz="4" w:space="0" w:color="auto"/>
              <w:right w:val="single" w:sz="18" w:space="0" w:color="auto"/>
            </w:tcBorders>
          </w:tcPr>
          <w:p w14:paraId="47EFE671" w14:textId="1A71FBB6" w:rsidR="0048145B" w:rsidRDefault="0048145B" w:rsidP="0048145B">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Tomlinson v Ramsey Food Processing Pty Ltd</w:t>
            </w:r>
            <w:r w:rsidRPr="00095896">
              <w:rPr>
                <w:rFonts w:ascii="Arial" w:hAnsi="Arial" w:cs="Arial"/>
              </w:rPr>
              <w:t xml:space="preserve"> (2015) 256 CLR 507</w:t>
            </w:r>
            <w:r>
              <w:rPr>
                <w:rFonts w:ascii="Arial" w:hAnsi="Arial" w:cs="Arial"/>
              </w:rPr>
              <w:t xml:space="preserve"> at [25]-[26] cited in </w:t>
            </w:r>
            <w:r w:rsidRPr="00C2496F">
              <w:rPr>
                <w:rFonts w:ascii="Arial" w:hAnsi="Arial" w:cs="Arial"/>
                <w:i/>
                <w:iCs/>
              </w:rPr>
              <w:t xml:space="preserve">Yu v Lu &amp; </w:t>
            </w:r>
            <w:proofErr w:type="spellStart"/>
            <w:r w:rsidRPr="00C2496F">
              <w:rPr>
                <w:rFonts w:ascii="Arial" w:hAnsi="Arial" w:cs="Arial"/>
                <w:i/>
                <w:iCs/>
              </w:rPr>
              <w:t>Ors</w:t>
            </w:r>
            <w:proofErr w:type="spellEnd"/>
            <w:r>
              <w:rPr>
                <w:rFonts w:ascii="Arial" w:hAnsi="Arial" w:cs="Arial"/>
              </w:rPr>
              <w:t xml:space="preserve"> [2021] VCC 923 at [23].</w:t>
            </w:r>
          </w:p>
        </w:tc>
      </w:tr>
      <w:tr w:rsidR="0048145B" w14:paraId="16F6F06B" w14:textId="77777777" w:rsidTr="006B7637">
        <w:tc>
          <w:tcPr>
            <w:tcW w:w="1219" w:type="dxa"/>
            <w:gridSpan w:val="2"/>
            <w:tcBorders>
              <w:top w:val="single" w:sz="4" w:space="0" w:color="auto"/>
              <w:left w:val="single" w:sz="18" w:space="0" w:color="auto"/>
              <w:bottom w:val="single" w:sz="4" w:space="0" w:color="auto"/>
            </w:tcBorders>
          </w:tcPr>
          <w:p w14:paraId="123661E0" w14:textId="3DEF3A67"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4B55861F" w14:textId="3E0D098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B07327F" w14:textId="364860D0" w:rsidR="0048145B" w:rsidRDefault="0048145B" w:rsidP="0048145B">
            <w:pPr>
              <w:keepNext/>
              <w:jc w:val="center"/>
              <w:rPr>
                <w:lang w:val="en-AU"/>
              </w:rPr>
            </w:pPr>
            <w:r>
              <w:rPr>
                <w:lang w:val="en-AU"/>
              </w:rPr>
              <w:t>3.3.4.2</w:t>
            </w:r>
          </w:p>
        </w:tc>
        <w:tc>
          <w:tcPr>
            <w:tcW w:w="4798" w:type="dxa"/>
            <w:gridSpan w:val="2"/>
            <w:tcBorders>
              <w:top w:val="single" w:sz="4" w:space="0" w:color="auto"/>
              <w:bottom w:val="single" w:sz="4" w:space="0" w:color="auto"/>
              <w:right w:val="single" w:sz="18" w:space="0" w:color="auto"/>
            </w:tcBorders>
          </w:tcPr>
          <w:p w14:paraId="4E2906CE" w14:textId="2AD41C4A" w:rsidR="0048145B" w:rsidRDefault="0048145B" w:rsidP="0048145B">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 xml:space="preserve">Yu v Lu &amp; </w:t>
            </w:r>
            <w:proofErr w:type="spellStart"/>
            <w:r w:rsidRPr="00C2496F">
              <w:rPr>
                <w:rFonts w:ascii="Arial" w:hAnsi="Arial" w:cs="Arial"/>
                <w:i/>
                <w:iCs/>
              </w:rPr>
              <w:t>Ors</w:t>
            </w:r>
            <w:proofErr w:type="spellEnd"/>
            <w:r>
              <w:rPr>
                <w:rFonts w:ascii="Arial" w:hAnsi="Arial" w:cs="Arial"/>
              </w:rPr>
              <w:t xml:space="preserve"> [2021] VCC 923 at [17] containing a quotation from </w:t>
            </w:r>
            <w:r w:rsidRPr="00347753">
              <w:rPr>
                <w:rFonts w:ascii="Arial" w:hAnsi="Arial" w:cs="Arial"/>
                <w:i/>
                <w:iCs/>
              </w:rPr>
              <w:t>Blair v Curran</w:t>
            </w:r>
            <w:r>
              <w:rPr>
                <w:rFonts w:ascii="Arial" w:hAnsi="Arial" w:cs="Arial"/>
              </w:rPr>
              <w:t xml:space="preserve"> (1939) 62 CLR 464, 531-2.</w:t>
            </w:r>
          </w:p>
        </w:tc>
      </w:tr>
      <w:tr w:rsidR="0048145B" w14:paraId="6461B447" w14:textId="77777777" w:rsidTr="006B7637">
        <w:tc>
          <w:tcPr>
            <w:tcW w:w="1219" w:type="dxa"/>
            <w:gridSpan w:val="2"/>
            <w:tcBorders>
              <w:top w:val="single" w:sz="4" w:space="0" w:color="auto"/>
              <w:left w:val="single" w:sz="18" w:space="0" w:color="auto"/>
              <w:bottom w:val="single" w:sz="4" w:space="0" w:color="auto"/>
            </w:tcBorders>
          </w:tcPr>
          <w:p w14:paraId="6E4328C0" w14:textId="2930834D"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217F3BE6" w14:textId="16195779"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9299AA2" w14:textId="029F85AB" w:rsidR="0048145B" w:rsidRDefault="0048145B" w:rsidP="0048145B">
            <w:pPr>
              <w:keepNext/>
              <w:jc w:val="center"/>
              <w:rPr>
                <w:lang w:val="en-AU"/>
              </w:rPr>
            </w:pPr>
            <w:r>
              <w:rPr>
                <w:lang w:val="en-AU"/>
              </w:rPr>
              <w:t>3.8</w:t>
            </w:r>
          </w:p>
        </w:tc>
        <w:tc>
          <w:tcPr>
            <w:tcW w:w="4798" w:type="dxa"/>
            <w:gridSpan w:val="2"/>
            <w:tcBorders>
              <w:top w:val="single" w:sz="4" w:space="0" w:color="auto"/>
              <w:bottom w:val="single" w:sz="4" w:space="0" w:color="auto"/>
              <w:right w:val="single" w:sz="18" w:space="0" w:color="auto"/>
            </w:tcBorders>
          </w:tcPr>
          <w:p w14:paraId="3C1DF58B" w14:textId="6CCFAA63" w:rsidR="0048145B" w:rsidRPr="00DD042D" w:rsidRDefault="0048145B" w:rsidP="0048145B">
            <w:pPr>
              <w:spacing w:before="20" w:after="20"/>
              <w:jc w:val="both"/>
              <w:rPr>
                <w:rFonts w:ascii="Arial" w:hAnsi="Arial" w:cs="Arial"/>
                <w:color w:val="000000"/>
                <w:szCs w:val="24"/>
              </w:rPr>
            </w:pPr>
            <w:r>
              <w:rPr>
                <w:rFonts w:ascii="Arial" w:hAnsi="Arial" w:cs="Arial"/>
                <w:color w:val="000000"/>
                <w:szCs w:val="24"/>
              </w:rPr>
              <w:t xml:space="preserve">Added references to s.412 </w:t>
            </w:r>
            <w:r w:rsidRPr="00F84D67">
              <w:rPr>
                <w:rFonts w:ascii="Arial" w:hAnsi="Arial" w:cs="Arial"/>
                <w:i/>
                <w:iCs/>
                <w:color w:val="000000"/>
                <w:szCs w:val="24"/>
              </w:rPr>
              <w:t>Criminal Procedure Act 2009</w:t>
            </w:r>
            <w:r>
              <w:rPr>
                <w:rFonts w:ascii="Arial" w:hAnsi="Arial" w:cs="Arial"/>
                <w:color w:val="000000"/>
                <w:szCs w:val="24"/>
              </w:rPr>
              <w:t xml:space="preserve"> and the cases of </w:t>
            </w:r>
            <w:r w:rsidRPr="00EB10BD">
              <w:rPr>
                <w:rFonts w:ascii="Arial" w:hAnsi="Arial" w:cs="Arial"/>
                <w:i/>
                <w:iCs/>
                <w:szCs w:val="16"/>
              </w:rPr>
              <w:t>McDonald v The Queen</w:t>
            </w:r>
            <w:r w:rsidRPr="00EB10BD">
              <w:rPr>
                <w:rFonts w:ascii="Arial" w:hAnsi="Arial" w:cs="Arial"/>
                <w:szCs w:val="16"/>
              </w:rPr>
              <w:t xml:space="preserve"> [2013] VSCA 89 at [17]; </w:t>
            </w:r>
            <w:r w:rsidRPr="00EB10BD">
              <w:rPr>
                <w:rFonts w:ascii="Arial" w:hAnsi="Arial" w:cs="Arial"/>
                <w:i/>
                <w:iCs/>
                <w:szCs w:val="16"/>
              </w:rPr>
              <w:t xml:space="preserve">Smith v The Queen; </w:t>
            </w:r>
            <w:proofErr w:type="spellStart"/>
            <w:r w:rsidRPr="00EB10BD">
              <w:rPr>
                <w:rFonts w:ascii="Arial" w:hAnsi="Arial" w:cs="Arial"/>
                <w:i/>
                <w:iCs/>
                <w:szCs w:val="16"/>
              </w:rPr>
              <w:t>Droste</w:t>
            </w:r>
            <w:proofErr w:type="spellEnd"/>
            <w:r w:rsidRPr="00EB10BD">
              <w:rPr>
                <w:rFonts w:ascii="Arial" w:hAnsi="Arial" w:cs="Arial"/>
                <w:i/>
                <w:iCs/>
                <w:szCs w:val="16"/>
              </w:rPr>
              <w:t xml:space="preserve"> v The Queen</w:t>
            </w:r>
            <w:r w:rsidRPr="00EB10BD">
              <w:rPr>
                <w:rFonts w:ascii="Arial" w:hAnsi="Arial" w:cs="Arial"/>
                <w:szCs w:val="16"/>
              </w:rPr>
              <w:t xml:space="preserve"> [2012] VSCA 133 at [32];</w:t>
            </w:r>
            <w:r>
              <w:rPr>
                <w:rFonts w:ascii="Arial" w:hAnsi="Arial" w:cs="Arial"/>
                <w:color w:val="000000"/>
                <w:szCs w:val="24"/>
              </w:rPr>
              <w:t xml:space="preserve"> </w:t>
            </w:r>
            <w:r w:rsidRPr="00DD042D">
              <w:rPr>
                <w:rFonts w:ascii="Arial" w:hAnsi="Arial" w:cs="Arial"/>
                <w:i/>
                <w:iCs/>
                <w:szCs w:val="16"/>
              </w:rPr>
              <w:t>R v Bembo</w:t>
            </w:r>
            <w:r w:rsidRPr="00DD042D">
              <w:rPr>
                <w:rFonts w:ascii="Arial" w:hAnsi="Arial" w:cs="Arial"/>
                <w:szCs w:val="16"/>
              </w:rPr>
              <w:t xml:space="preserve"> [2019] VCC 1352</w:t>
            </w:r>
            <w:r>
              <w:rPr>
                <w:rFonts w:ascii="Arial" w:hAnsi="Arial" w:cs="Arial"/>
                <w:szCs w:val="16"/>
              </w:rPr>
              <w:t xml:space="preserve">; </w:t>
            </w:r>
            <w:r w:rsidRPr="002E72AC">
              <w:rPr>
                <w:rFonts w:ascii="Arial" w:hAnsi="Arial" w:cs="Arial"/>
                <w:i/>
                <w:iCs/>
                <w:szCs w:val="16"/>
                <w:lang w:val="en-AU"/>
              </w:rPr>
              <w:t xml:space="preserve">CMG v The Queen </w:t>
            </w:r>
            <w:r w:rsidRPr="002E72AC">
              <w:rPr>
                <w:rFonts w:ascii="Arial" w:hAnsi="Arial" w:cs="Arial"/>
                <w:szCs w:val="16"/>
                <w:lang w:val="en-AU"/>
              </w:rPr>
              <w:t>[2013] VSCA 243</w:t>
            </w:r>
            <w:r w:rsidRPr="002E72AC">
              <w:rPr>
                <w:rFonts w:ascii="Arial" w:hAnsi="Arial" w:cs="Arial"/>
                <w:szCs w:val="16"/>
              </w:rPr>
              <w:t xml:space="preserve"> at [129].</w:t>
            </w:r>
            <w:r>
              <w:rPr>
                <w:rFonts w:ascii="Arial" w:hAnsi="Arial" w:cs="Arial"/>
                <w:szCs w:val="16"/>
              </w:rPr>
              <w:t xml:space="preserve">  Added extract from </w:t>
            </w:r>
            <w:r w:rsidRPr="002E72AC">
              <w:rPr>
                <w:rFonts w:ascii="Arial" w:hAnsi="Arial" w:cs="Arial"/>
                <w:i/>
                <w:iCs/>
                <w:szCs w:val="16"/>
              </w:rPr>
              <w:t>DPP v Edwards</w:t>
            </w:r>
            <w:r>
              <w:rPr>
                <w:rFonts w:ascii="Arial" w:hAnsi="Arial" w:cs="Arial"/>
                <w:szCs w:val="16"/>
              </w:rPr>
              <w:t xml:space="preserve"> [2012] VSCA 293 at [238].</w:t>
            </w:r>
          </w:p>
        </w:tc>
      </w:tr>
      <w:tr w:rsidR="0048145B" w14:paraId="383BC77E" w14:textId="77777777" w:rsidTr="006B7637">
        <w:tc>
          <w:tcPr>
            <w:tcW w:w="1219" w:type="dxa"/>
            <w:gridSpan w:val="2"/>
            <w:tcBorders>
              <w:top w:val="single" w:sz="4" w:space="0" w:color="auto"/>
              <w:left w:val="single" w:sz="18" w:space="0" w:color="auto"/>
              <w:bottom w:val="single" w:sz="4" w:space="0" w:color="auto"/>
            </w:tcBorders>
          </w:tcPr>
          <w:p w14:paraId="592603E6" w14:textId="735A53D5"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22706626" w14:textId="7FFE104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D0B803E" w14:textId="69C0EF50" w:rsidR="0048145B" w:rsidRDefault="0048145B" w:rsidP="0048145B">
            <w:pPr>
              <w:keepNext/>
              <w:jc w:val="center"/>
              <w:rPr>
                <w:lang w:val="en-AU"/>
              </w:rPr>
            </w:pPr>
            <w:r>
              <w:rPr>
                <w:lang w:val="en-AU"/>
              </w:rPr>
              <w:t>3.9</w:t>
            </w:r>
          </w:p>
        </w:tc>
        <w:tc>
          <w:tcPr>
            <w:tcW w:w="4798" w:type="dxa"/>
            <w:gridSpan w:val="2"/>
            <w:tcBorders>
              <w:top w:val="single" w:sz="4" w:space="0" w:color="auto"/>
              <w:bottom w:val="single" w:sz="4" w:space="0" w:color="auto"/>
              <w:right w:val="single" w:sz="18" w:space="0" w:color="auto"/>
            </w:tcBorders>
          </w:tcPr>
          <w:p w14:paraId="4D43AC74" w14:textId="67E7492C" w:rsidR="0048145B" w:rsidRDefault="0048145B" w:rsidP="0048145B">
            <w:pPr>
              <w:spacing w:before="20" w:after="20"/>
              <w:jc w:val="both"/>
              <w:rPr>
                <w:rFonts w:ascii="Arial" w:hAnsi="Arial" w:cs="Arial"/>
                <w:color w:val="000000"/>
                <w:szCs w:val="24"/>
              </w:rPr>
            </w:pPr>
            <w:r>
              <w:rPr>
                <w:rFonts w:ascii="Arial" w:hAnsi="Arial" w:cs="Arial"/>
                <w:color w:val="000000"/>
                <w:szCs w:val="24"/>
              </w:rPr>
              <w:t xml:space="preserve">Added references to </w:t>
            </w:r>
            <w:proofErr w:type="spellStart"/>
            <w:r w:rsidRPr="0090605F">
              <w:rPr>
                <w:rFonts w:ascii="Arial" w:hAnsi="Arial" w:cs="Arial"/>
                <w:bCs/>
                <w:i/>
                <w:iCs/>
                <w:lang w:val="en-AU"/>
              </w:rPr>
              <w:t>Piccolotto</w:t>
            </w:r>
            <w:proofErr w:type="spellEnd"/>
            <w:r w:rsidRPr="0090605F">
              <w:rPr>
                <w:rFonts w:ascii="Arial" w:hAnsi="Arial" w:cs="Arial"/>
                <w:bCs/>
                <w:i/>
                <w:iCs/>
                <w:lang w:val="en-AU"/>
              </w:rPr>
              <w:t xml:space="preserve"> v The Queen (No 2)</w:t>
            </w:r>
            <w:r w:rsidRPr="0090605F">
              <w:rPr>
                <w:rFonts w:ascii="Arial" w:hAnsi="Arial" w:cs="Arial"/>
                <w:bCs/>
                <w:lang w:val="en-AU"/>
              </w:rPr>
              <w:t xml:space="preserve"> [2015] VSCA 182</w:t>
            </w:r>
            <w:r>
              <w:rPr>
                <w:rFonts w:ascii="Arial" w:hAnsi="Arial" w:cs="Arial"/>
                <w:bCs/>
                <w:lang w:val="en-AU"/>
              </w:rPr>
              <w:t xml:space="preserve">; </w:t>
            </w:r>
            <w:proofErr w:type="spellStart"/>
            <w:r w:rsidRPr="00592E00">
              <w:rPr>
                <w:rFonts w:ascii="Arial" w:hAnsi="Arial" w:cs="Arial"/>
                <w:i/>
                <w:iCs/>
                <w:color w:val="333333"/>
                <w:shd w:val="clear" w:color="auto" w:fill="FFFFFF"/>
              </w:rPr>
              <w:t>Easwaralingam</w:t>
            </w:r>
            <w:proofErr w:type="spellEnd"/>
            <w:r w:rsidRPr="00592E00">
              <w:rPr>
                <w:rFonts w:ascii="Arial" w:hAnsi="Arial" w:cs="Arial"/>
                <w:i/>
                <w:iCs/>
                <w:color w:val="333333"/>
                <w:shd w:val="clear" w:color="auto" w:fill="FFFFFF"/>
              </w:rPr>
              <w:t xml:space="preserve"> v Davis &amp; Anor</w:t>
            </w:r>
            <w:r>
              <w:rPr>
                <w:rFonts w:ascii="Arial" w:hAnsi="Arial" w:cs="Arial"/>
                <w:color w:val="000000"/>
              </w:rPr>
              <w:t xml:space="preserve"> [2013] VSC 651.</w:t>
            </w:r>
          </w:p>
        </w:tc>
      </w:tr>
      <w:tr w:rsidR="0048145B" w14:paraId="21A58FCC" w14:textId="77777777" w:rsidTr="006B7637">
        <w:tc>
          <w:tcPr>
            <w:tcW w:w="1219" w:type="dxa"/>
            <w:gridSpan w:val="2"/>
            <w:tcBorders>
              <w:top w:val="single" w:sz="4" w:space="0" w:color="auto"/>
              <w:left w:val="single" w:sz="18" w:space="0" w:color="auto"/>
              <w:bottom w:val="single" w:sz="4" w:space="0" w:color="auto"/>
            </w:tcBorders>
          </w:tcPr>
          <w:p w14:paraId="2497E489" w14:textId="55497DA2"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7227153D" w14:textId="766262A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066AB36" w14:textId="2E90D32F" w:rsidR="0048145B" w:rsidRDefault="0048145B" w:rsidP="0048145B">
            <w:pPr>
              <w:keepNext/>
              <w:jc w:val="center"/>
              <w:rPr>
                <w:lang w:val="en-AU"/>
              </w:rPr>
            </w:pPr>
            <w:r>
              <w:rPr>
                <w:lang w:val="en-AU"/>
              </w:rPr>
              <w:t>3.9.5</w:t>
            </w:r>
          </w:p>
        </w:tc>
        <w:tc>
          <w:tcPr>
            <w:tcW w:w="4798" w:type="dxa"/>
            <w:gridSpan w:val="2"/>
            <w:tcBorders>
              <w:top w:val="single" w:sz="4" w:space="0" w:color="auto"/>
              <w:bottom w:val="single" w:sz="4" w:space="0" w:color="auto"/>
              <w:right w:val="single" w:sz="18" w:space="0" w:color="auto"/>
            </w:tcBorders>
          </w:tcPr>
          <w:p w14:paraId="5DC31FBD" w14:textId="6705ED2A" w:rsidR="0048145B" w:rsidRDefault="0048145B" w:rsidP="0048145B">
            <w:pPr>
              <w:spacing w:before="20" w:after="20"/>
              <w:jc w:val="both"/>
              <w:rPr>
                <w:rFonts w:ascii="Arial" w:hAnsi="Arial" w:cs="Arial"/>
                <w:color w:val="000000"/>
                <w:szCs w:val="24"/>
              </w:rPr>
            </w:pPr>
            <w:r>
              <w:rPr>
                <w:rFonts w:ascii="Arial" w:hAnsi="Arial" w:cs="Arial"/>
                <w:color w:val="000000"/>
                <w:szCs w:val="24"/>
              </w:rPr>
              <w:t xml:space="preserve">Added reference to </w:t>
            </w:r>
            <w:r w:rsidRPr="00EC6700">
              <w:rPr>
                <w:rFonts w:ascii="Arial" w:hAnsi="Arial" w:cs="Arial"/>
                <w:i/>
                <w:iCs/>
              </w:rPr>
              <w:t>Di Lorenzo v The Magistrates’ Court of Victoria</w:t>
            </w:r>
            <w:r>
              <w:rPr>
                <w:rFonts w:ascii="Arial" w:hAnsi="Arial" w:cs="Arial"/>
              </w:rPr>
              <w:t xml:space="preserve"> [2021] VSC 475 at [26].</w:t>
            </w:r>
          </w:p>
        </w:tc>
      </w:tr>
      <w:tr w:rsidR="0048145B" w14:paraId="0060D40A" w14:textId="77777777" w:rsidTr="006B7637">
        <w:trPr>
          <w:gridAfter w:val="5"/>
          <w:wAfter w:w="7456" w:type="dxa"/>
        </w:trPr>
        <w:tc>
          <w:tcPr>
            <w:tcW w:w="836" w:type="dxa"/>
            <w:tcBorders>
              <w:top w:val="single" w:sz="4" w:space="0" w:color="auto"/>
              <w:left w:val="single" w:sz="18" w:space="0" w:color="auto"/>
              <w:bottom w:val="single" w:sz="4" w:space="0" w:color="auto"/>
              <w:right w:val="single" w:sz="18" w:space="0" w:color="auto"/>
            </w:tcBorders>
            <w:shd w:val="clear" w:color="auto" w:fill="A8D08D" w:themeFill="accent6" w:themeFillTint="99"/>
          </w:tcPr>
          <w:p w14:paraId="31C3448F" w14:textId="77777777" w:rsidR="0048145B" w:rsidRDefault="0048145B" w:rsidP="0048145B">
            <w:pPr>
              <w:jc w:val="center"/>
              <w:rPr>
                <w:sz w:val="22"/>
                <w:lang w:val="en-AU"/>
              </w:rPr>
            </w:pPr>
          </w:p>
        </w:tc>
      </w:tr>
      <w:tr w:rsidR="0048145B" w14:paraId="2CD24E9C" w14:textId="77777777" w:rsidTr="006B7637">
        <w:tc>
          <w:tcPr>
            <w:tcW w:w="1219" w:type="dxa"/>
            <w:gridSpan w:val="2"/>
            <w:tcBorders>
              <w:top w:val="single" w:sz="4" w:space="0" w:color="auto"/>
              <w:left w:val="single" w:sz="18" w:space="0" w:color="auto"/>
              <w:bottom w:val="single" w:sz="4" w:space="0" w:color="auto"/>
            </w:tcBorders>
          </w:tcPr>
          <w:p w14:paraId="24A85037" w14:textId="5004F86E"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681A1A7B" w14:textId="2B29FE5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C76CBFB" w14:textId="77777777" w:rsidR="0048145B" w:rsidRDefault="0048145B" w:rsidP="0048145B">
            <w:pPr>
              <w:keepNext/>
              <w:jc w:val="center"/>
              <w:rPr>
                <w:lang w:val="en-AU"/>
              </w:rPr>
            </w:pPr>
            <w:r>
              <w:rPr>
                <w:lang w:val="en-AU"/>
              </w:rPr>
              <w:t>3.4.2</w:t>
            </w:r>
          </w:p>
        </w:tc>
        <w:tc>
          <w:tcPr>
            <w:tcW w:w="4798" w:type="dxa"/>
            <w:gridSpan w:val="2"/>
            <w:tcBorders>
              <w:top w:val="single" w:sz="4" w:space="0" w:color="auto"/>
              <w:bottom w:val="single" w:sz="4" w:space="0" w:color="auto"/>
              <w:right w:val="single" w:sz="18" w:space="0" w:color="auto"/>
            </w:tcBorders>
          </w:tcPr>
          <w:p w14:paraId="047C3A39" w14:textId="1D651057" w:rsidR="0048145B" w:rsidRDefault="0048145B" w:rsidP="0048145B">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r>
              <w:rPr>
                <w:rFonts w:ascii="Arial" w:hAnsi="Arial" w:cs="Arial"/>
              </w:rPr>
              <w:t xml:space="preserve">  These changes were noted as having occurred on 12/07/21 but were accidentally omitted then and on 23/07/21.</w:t>
            </w:r>
          </w:p>
        </w:tc>
      </w:tr>
      <w:tr w:rsidR="0048145B" w14:paraId="03BEB5A4" w14:textId="77777777" w:rsidTr="006B7637">
        <w:tc>
          <w:tcPr>
            <w:tcW w:w="1219" w:type="dxa"/>
            <w:gridSpan w:val="2"/>
            <w:tcBorders>
              <w:top w:val="single" w:sz="4" w:space="0" w:color="auto"/>
              <w:left w:val="single" w:sz="18" w:space="0" w:color="auto"/>
              <w:bottom w:val="single" w:sz="4" w:space="0" w:color="auto"/>
            </w:tcBorders>
          </w:tcPr>
          <w:p w14:paraId="4C0ABD07" w14:textId="564DA4B2"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5302827E" w14:textId="2BBF70C2"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2550A85" w14:textId="77777777" w:rsidR="0048145B" w:rsidRDefault="0048145B" w:rsidP="0048145B">
            <w:pPr>
              <w:keepNext/>
              <w:jc w:val="center"/>
              <w:rPr>
                <w:lang w:val="en-AU"/>
              </w:rPr>
            </w:pPr>
            <w:r>
              <w:rPr>
                <w:lang w:val="en-AU"/>
              </w:rPr>
              <w:t>3.4.4</w:t>
            </w:r>
          </w:p>
        </w:tc>
        <w:tc>
          <w:tcPr>
            <w:tcW w:w="4798" w:type="dxa"/>
            <w:gridSpan w:val="2"/>
            <w:tcBorders>
              <w:top w:val="single" w:sz="4" w:space="0" w:color="auto"/>
              <w:bottom w:val="single" w:sz="4" w:space="0" w:color="auto"/>
              <w:right w:val="single" w:sz="18" w:space="0" w:color="auto"/>
            </w:tcBorders>
          </w:tcPr>
          <w:p w14:paraId="338155A0" w14:textId="15811FFD" w:rsidR="0048145B" w:rsidRDefault="0048145B" w:rsidP="0048145B">
            <w:pPr>
              <w:spacing w:before="20" w:after="20"/>
              <w:jc w:val="both"/>
              <w:rPr>
                <w:rFonts w:ascii="Arial" w:hAnsi="Arial" w:cs="Arial"/>
                <w:color w:val="000000"/>
                <w:szCs w:val="24"/>
              </w:rPr>
            </w:pPr>
            <w:r>
              <w:rPr>
                <w:rFonts w:ascii="Arial" w:hAnsi="Arial" w:cs="Arial"/>
                <w:color w:val="000000"/>
              </w:rPr>
              <w:t xml:space="preserve">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proofErr w:type="gramStart"/>
            <w:r>
              <w:rPr>
                <w:rFonts w:ascii="Arial" w:hAnsi="Arial" w:cs="Arial"/>
              </w:rPr>
              <w:t>4</w:t>
            </w:r>
            <w:r w:rsidRPr="001138E0">
              <w:rPr>
                <w:rFonts w:ascii="Arial" w:hAnsi="Arial" w:cs="Arial"/>
              </w:rPr>
              <w:t>]</w:t>
            </w:r>
            <w:r>
              <w:rPr>
                <w:rFonts w:ascii="Arial" w:hAnsi="Arial" w:cs="Arial"/>
              </w:rPr>
              <w:noBreakHyphen/>
            </w:r>
            <w:proofErr w:type="gramEnd"/>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have been done on 12/07/21 and again on 23/07/21 but was accidentally omitted.</w:t>
            </w:r>
          </w:p>
        </w:tc>
      </w:tr>
      <w:tr w:rsidR="0048145B" w14:paraId="38AAC72E" w14:textId="77777777" w:rsidTr="006B7637">
        <w:tc>
          <w:tcPr>
            <w:tcW w:w="1219" w:type="dxa"/>
            <w:gridSpan w:val="2"/>
            <w:tcBorders>
              <w:top w:val="single" w:sz="4" w:space="0" w:color="auto"/>
              <w:left w:val="single" w:sz="18" w:space="0" w:color="auto"/>
              <w:bottom w:val="single" w:sz="4" w:space="0" w:color="auto"/>
            </w:tcBorders>
          </w:tcPr>
          <w:p w14:paraId="636E19DB" w14:textId="4901C62C"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11E2E3FE" w14:textId="7185BF2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85148C3" w14:textId="68C5D773" w:rsidR="0048145B" w:rsidRDefault="0048145B" w:rsidP="0048145B">
            <w:pPr>
              <w:keepNext/>
              <w:jc w:val="center"/>
              <w:rPr>
                <w:lang w:val="en-AU"/>
              </w:rPr>
            </w:pPr>
            <w:r>
              <w:rPr>
                <w:lang w:val="en-AU"/>
              </w:rPr>
              <w:t>3.7.2</w:t>
            </w:r>
          </w:p>
        </w:tc>
        <w:tc>
          <w:tcPr>
            <w:tcW w:w="4798" w:type="dxa"/>
            <w:gridSpan w:val="2"/>
            <w:tcBorders>
              <w:top w:val="single" w:sz="4" w:space="0" w:color="auto"/>
              <w:bottom w:val="single" w:sz="4" w:space="0" w:color="auto"/>
              <w:right w:val="single" w:sz="18" w:space="0" w:color="auto"/>
            </w:tcBorders>
          </w:tcPr>
          <w:p w14:paraId="7161313C" w14:textId="789E67BA" w:rsidR="0048145B" w:rsidRDefault="0048145B" w:rsidP="0048145B">
            <w:pPr>
              <w:spacing w:before="20" w:after="20"/>
              <w:jc w:val="both"/>
              <w:rPr>
                <w:rFonts w:ascii="Arial" w:hAnsi="Arial" w:cs="Arial"/>
                <w:color w:val="000000"/>
              </w:rPr>
            </w:pPr>
            <w:r>
              <w:rPr>
                <w:rFonts w:ascii="Arial" w:hAnsi="Arial" w:cs="Arial"/>
                <w:color w:val="000000"/>
              </w:rPr>
              <w:t xml:space="preserve">The extract from </w:t>
            </w:r>
            <w:r w:rsidRPr="001C1A52">
              <w:rPr>
                <w:rFonts w:ascii="Arial" w:hAnsi="Arial" w:cs="Arial"/>
                <w:i/>
                <w:iCs/>
              </w:rPr>
              <w:t xml:space="preserve">Warburton Environment Inc v </w:t>
            </w:r>
            <w:proofErr w:type="spellStart"/>
            <w:r w:rsidRPr="001C1A52">
              <w:rPr>
                <w:rFonts w:ascii="Arial" w:hAnsi="Arial" w:cs="Arial"/>
                <w:i/>
                <w:iCs/>
              </w:rPr>
              <w:t>VicForests</w:t>
            </w:r>
            <w:proofErr w:type="spellEnd"/>
            <w:r>
              <w:rPr>
                <w:rFonts w:ascii="Arial" w:hAnsi="Arial" w:cs="Arial"/>
              </w:rPr>
              <w:t xml:space="preserve"> [2021] VSCA 194 at [89]-[94] which was </w:t>
            </w:r>
            <w:r>
              <w:rPr>
                <w:rFonts w:ascii="Arial" w:hAnsi="Arial" w:cs="Arial"/>
              </w:rPr>
              <w:lastRenderedPageBreak/>
              <w:t>shown on 23/07/21 as having been added to 3.7.1 was in fact added to 3.7.2.</w:t>
            </w:r>
          </w:p>
        </w:tc>
      </w:tr>
      <w:tr w:rsidR="0048145B" w14:paraId="70051F8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AB4D1D6" w14:textId="21B8C834" w:rsidR="0048145B" w:rsidRPr="0054535C" w:rsidRDefault="0048145B" w:rsidP="0048145B">
            <w:pPr>
              <w:rPr>
                <w:sz w:val="22"/>
                <w:lang w:val="en-AU"/>
              </w:rPr>
            </w:pPr>
            <w:r>
              <w:rPr>
                <w:sz w:val="22"/>
                <w:lang w:val="en-AU"/>
              </w:rPr>
              <w:lastRenderedPageBreak/>
              <w:t>13/08/21</w:t>
            </w:r>
          </w:p>
        </w:tc>
        <w:tc>
          <w:tcPr>
            <w:tcW w:w="7073" w:type="dxa"/>
            <w:gridSpan w:val="4"/>
            <w:tcBorders>
              <w:top w:val="single" w:sz="18" w:space="0" w:color="auto"/>
              <w:bottom w:val="single" w:sz="4" w:space="0" w:color="auto"/>
              <w:right w:val="single" w:sz="18" w:space="0" w:color="auto"/>
            </w:tcBorders>
            <w:shd w:val="clear" w:color="auto" w:fill="DDDDDD"/>
          </w:tcPr>
          <w:p w14:paraId="05E2FCB3" w14:textId="2034443A"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55D44C26" w14:textId="77777777" w:rsidTr="006B7637">
        <w:tc>
          <w:tcPr>
            <w:tcW w:w="1219" w:type="dxa"/>
            <w:gridSpan w:val="2"/>
            <w:tcBorders>
              <w:top w:val="single" w:sz="4" w:space="0" w:color="auto"/>
              <w:left w:val="single" w:sz="18" w:space="0" w:color="auto"/>
              <w:bottom w:val="single" w:sz="4" w:space="0" w:color="auto"/>
            </w:tcBorders>
          </w:tcPr>
          <w:p w14:paraId="0F97DA09" w14:textId="1B0629ED"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4F944A22" w14:textId="3B75139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F569372" w14:textId="77777777" w:rsidR="0048145B" w:rsidRDefault="0048145B" w:rsidP="0048145B">
            <w:pPr>
              <w:keepNext/>
              <w:jc w:val="center"/>
              <w:rPr>
                <w:lang w:val="en-AU"/>
              </w:rPr>
            </w:pPr>
            <w:r>
              <w:rPr>
                <w:lang w:val="en-AU"/>
              </w:rPr>
              <w:t>5.22.3</w:t>
            </w:r>
          </w:p>
          <w:p w14:paraId="06ECE368" w14:textId="675B7C94" w:rsidR="0048145B" w:rsidRDefault="0048145B" w:rsidP="0048145B">
            <w:pPr>
              <w:keepNext/>
              <w:jc w:val="center"/>
              <w:rPr>
                <w:lang w:val="en-AU"/>
              </w:rPr>
            </w:pPr>
            <w:r>
              <w:rPr>
                <w:lang w:val="en-AU"/>
              </w:rPr>
              <w:t>5.22.4</w:t>
            </w:r>
          </w:p>
        </w:tc>
        <w:tc>
          <w:tcPr>
            <w:tcW w:w="4798" w:type="dxa"/>
            <w:gridSpan w:val="2"/>
            <w:tcBorders>
              <w:top w:val="single" w:sz="4" w:space="0" w:color="auto"/>
              <w:bottom w:val="single" w:sz="4" w:space="0" w:color="auto"/>
              <w:right w:val="single" w:sz="18" w:space="0" w:color="auto"/>
            </w:tcBorders>
            <w:shd w:val="clear" w:color="auto" w:fill="FFFFFF"/>
          </w:tcPr>
          <w:p w14:paraId="48DCB338" w14:textId="47A83F0E" w:rsidR="0048145B" w:rsidRDefault="0048145B" w:rsidP="0048145B">
            <w:pPr>
              <w:spacing w:before="20" w:after="20"/>
              <w:jc w:val="both"/>
              <w:rPr>
                <w:rFonts w:ascii="Arial" w:hAnsi="Arial" w:cs="Arial"/>
                <w:color w:val="000000"/>
              </w:rPr>
            </w:pPr>
            <w:r>
              <w:rPr>
                <w:rFonts w:ascii="Arial" w:hAnsi="Arial" w:cs="Arial"/>
                <w:color w:val="000000"/>
              </w:rPr>
              <w:t xml:space="preserve">Addition to text of discussion of the relationship between ss.319(1)(b), 321(1)(b) &amp; 321(1)(d) CYFA. Short summary of new case of </w:t>
            </w:r>
            <w:bookmarkStart w:id="35" w:name="_Hlk79677225"/>
            <w:r>
              <w:rPr>
                <w:rFonts w:ascii="Arial" w:hAnsi="Arial" w:cs="Arial"/>
                <w:i/>
                <w:iCs/>
                <w:color w:val="000000"/>
              </w:rPr>
              <w:t>Re S</w:t>
            </w:r>
            <w:r w:rsidRPr="003A4F4D">
              <w:rPr>
                <w:rFonts w:ascii="Arial" w:hAnsi="Arial" w:cs="Arial"/>
                <w:i/>
                <w:iCs/>
                <w:color w:val="000000"/>
              </w:rPr>
              <w:t>D</w:t>
            </w:r>
            <w:r>
              <w:rPr>
                <w:rFonts w:ascii="Arial" w:hAnsi="Arial" w:cs="Arial"/>
                <w:color w:val="000000"/>
              </w:rPr>
              <w:t xml:space="preserve"> [CCV-Hubble M, 02/08/2021]</w:t>
            </w:r>
            <w:bookmarkEnd w:id="35"/>
            <w:r>
              <w:rPr>
                <w:rFonts w:ascii="Arial" w:hAnsi="Arial" w:cs="Arial"/>
                <w:color w:val="000000"/>
              </w:rPr>
              <w:t>.</w:t>
            </w:r>
          </w:p>
        </w:tc>
      </w:tr>
      <w:tr w:rsidR="0048145B" w14:paraId="539F822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426CC49" w14:textId="2E0E04EA" w:rsidR="0048145B" w:rsidRPr="0054535C" w:rsidRDefault="0048145B" w:rsidP="0048145B">
            <w:pPr>
              <w:keepNext/>
              <w:keepLines/>
              <w:rPr>
                <w:sz w:val="22"/>
                <w:lang w:val="en-AU"/>
              </w:rPr>
            </w:pPr>
            <w:r>
              <w:rPr>
                <w:sz w:val="22"/>
                <w:lang w:val="en-AU"/>
              </w:rPr>
              <w:t>13/08/21</w:t>
            </w:r>
          </w:p>
        </w:tc>
        <w:tc>
          <w:tcPr>
            <w:tcW w:w="7073" w:type="dxa"/>
            <w:gridSpan w:val="4"/>
            <w:tcBorders>
              <w:top w:val="single" w:sz="18" w:space="0" w:color="auto"/>
              <w:bottom w:val="single" w:sz="4" w:space="0" w:color="auto"/>
              <w:right w:val="single" w:sz="18" w:space="0" w:color="auto"/>
            </w:tcBorders>
            <w:shd w:val="clear" w:color="auto" w:fill="DDDDDD"/>
          </w:tcPr>
          <w:p w14:paraId="1F77D7D3" w14:textId="059E20E7"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47CF83AA" w14:textId="77777777" w:rsidTr="006B7637">
        <w:tc>
          <w:tcPr>
            <w:tcW w:w="1219" w:type="dxa"/>
            <w:gridSpan w:val="2"/>
            <w:tcBorders>
              <w:top w:val="single" w:sz="4" w:space="0" w:color="auto"/>
              <w:left w:val="single" w:sz="18" w:space="0" w:color="auto"/>
              <w:bottom w:val="single" w:sz="4" w:space="0" w:color="auto"/>
            </w:tcBorders>
          </w:tcPr>
          <w:p w14:paraId="1C997B75" w14:textId="13F65726"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4721FA31" w14:textId="05D7BB5D"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7D87F699" w14:textId="044DF84F" w:rsidR="0048145B" w:rsidRDefault="0048145B" w:rsidP="0048145B">
            <w:pPr>
              <w:keepNext/>
              <w:jc w:val="center"/>
              <w:rPr>
                <w:lang w:val="en-AU"/>
              </w:rPr>
            </w:pPr>
            <w:r>
              <w:rPr>
                <w:lang w:val="en-AU"/>
              </w:rPr>
              <w:t>7.5.4</w:t>
            </w:r>
          </w:p>
        </w:tc>
        <w:tc>
          <w:tcPr>
            <w:tcW w:w="4798" w:type="dxa"/>
            <w:gridSpan w:val="2"/>
            <w:tcBorders>
              <w:top w:val="single" w:sz="4" w:space="0" w:color="auto"/>
              <w:bottom w:val="single" w:sz="4" w:space="0" w:color="auto"/>
              <w:right w:val="single" w:sz="18" w:space="0" w:color="auto"/>
            </w:tcBorders>
          </w:tcPr>
          <w:p w14:paraId="640C52C0" w14:textId="7452CC96" w:rsidR="0048145B" w:rsidRPr="00B50BC3" w:rsidRDefault="0048145B" w:rsidP="0048145B">
            <w:pPr>
              <w:spacing w:before="20" w:after="20"/>
              <w:jc w:val="both"/>
              <w:rPr>
                <w:rFonts w:ascii="Arial" w:hAnsi="Arial" w:cs="Arial"/>
                <w:color w:val="000000"/>
              </w:rPr>
            </w:pPr>
            <w:r w:rsidRPr="00B50BC3">
              <w:rPr>
                <w:rFonts w:ascii="Arial" w:hAnsi="Arial" w:cs="Arial"/>
                <w:color w:val="000000"/>
              </w:rPr>
              <w:t xml:space="preserve">Added extract from case of </w:t>
            </w:r>
            <w:r w:rsidRPr="00B50BC3">
              <w:rPr>
                <w:rFonts w:ascii="Arial" w:hAnsi="Arial" w:cs="Arial"/>
                <w:i/>
                <w:iCs/>
                <w:lang w:val="en-AU"/>
              </w:rPr>
              <w:t>Fiore v Magistrates’ Court of Victoria</w:t>
            </w:r>
            <w:r w:rsidRPr="00B50BC3">
              <w:rPr>
                <w:rFonts w:ascii="Arial" w:hAnsi="Arial" w:cs="Arial"/>
                <w:lang w:val="en-AU"/>
              </w:rPr>
              <w:t> [2020] VSC 92 at [113]-[117].</w:t>
            </w:r>
          </w:p>
        </w:tc>
      </w:tr>
      <w:tr w:rsidR="0048145B" w14:paraId="61C5A943" w14:textId="77777777" w:rsidTr="006B7637">
        <w:tc>
          <w:tcPr>
            <w:tcW w:w="1219" w:type="dxa"/>
            <w:gridSpan w:val="2"/>
            <w:tcBorders>
              <w:top w:val="single" w:sz="4" w:space="0" w:color="auto"/>
              <w:left w:val="single" w:sz="18" w:space="0" w:color="auto"/>
              <w:bottom w:val="single" w:sz="4" w:space="0" w:color="auto"/>
            </w:tcBorders>
          </w:tcPr>
          <w:p w14:paraId="29521852" w14:textId="20161412" w:rsidR="0048145B" w:rsidRDefault="0048145B" w:rsidP="0048145B">
            <w:pPr>
              <w:keepNext/>
              <w:keepLines/>
              <w:rPr>
                <w:lang w:val="en-AU"/>
              </w:rPr>
            </w:pPr>
            <w:r>
              <w:rPr>
                <w:lang w:val="en-AU"/>
              </w:rPr>
              <w:t>13/08/21</w:t>
            </w:r>
          </w:p>
        </w:tc>
        <w:tc>
          <w:tcPr>
            <w:tcW w:w="836" w:type="dxa"/>
            <w:tcBorders>
              <w:top w:val="single" w:sz="4" w:space="0" w:color="auto"/>
              <w:bottom w:val="single" w:sz="4" w:space="0" w:color="auto"/>
            </w:tcBorders>
          </w:tcPr>
          <w:p w14:paraId="4D7BD40F" w14:textId="45FCE1D1" w:rsidR="0048145B" w:rsidRDefault="0048145B" w:rsidP="0048145B">
            <w:pPr>
              <w:keepNext/>
              <w:keepLines/>
              <w:jc w:val="center"/>
              <w:rPr>
                <w:lang w:val="en-AU"/>
              </w:rPr>
            </w:pPr>
            <w:r>
              <w:rPr>
                <w:lang w:val="en-AU"/>
              </w:rPr>
              <w:t>7</w:t>
            </w:r>
          </w:p>
        </w:tc>
        <w:tc>
          <w:tcPr>
            <w:tcW w:w="1439" w:type="dxa"/>
            <w:tcBorders>
              <w:top w:val="single" w:sz="4" w:space="0" w:color="auto"/>
              <w:bottom w:val="single" w:sz="4" w:space="0" w:color="auto"/>
            </w:tcBorders>
          </w:tcPr>
          <w:p w14:paraId="22832E39" w14:textId="77777777" w:rsidR="0048145B" w:rsidRDefault="0048145B" w:rsidP="0048145B">
            <w:pPr>
              <w:keepNext/>
              <w:keepLines/>
              <w:jc w:val="center"/>
              <w:rPr>
                <w:lang w:val="en-AU"/>
              </w:rPr>
            </w:pPr>
            <w:r>
              <w:rPr>
                <w:lang w:val="en-AU"/>
              </w:rPr>
              <w:t>7.5.5</w:t>
            </w:r>
          </w:p>
        </w:tc>
        <w:tc>
          <w:tcPr>
            <w:tcW w:w="4798" w:type="dxa"/>
            <w:gridSpan w:val="2"/>
            <w:tcBorders>
              <w:top w:val="single" w:sz="4" w:space="0" w:color="auto"/>
              <w:bottom w:val="single" w:sz="4" w:space="0" w:color="auto"/>
              <w:right w:val="single" w:sz="18" w:space="0" w:color="auto"/>
            </w:tcBorders>
          </w:tcPr>
          <w:p w14:paraId="1D911454" w14:textId="669B0909" w:rsidR="0048145B" w:rsidRPr="00217CFC" w:rsidRDefault="0048145B" w:rsidP="0048145B">
            <w:pPr>
              <w:keepNext/>
              <w:keepLines/>
              <w:spacing w:before="20" w:after="20"/>
              <w:jc w:val="both"/>
              <w:rPr>
                <w:rFonts w:ascii="Arial" w:hAnsi="Arial" w:cs="Arial"/>
                <w:color w:val="000000"/>
              </w:rPr>
            </w:pPr>
            <w:r w:rsidRPr="00217CFC">
              <w:rPr>
                <w:rFonts w:ascii="Arial" w:hAnsi="Arial" w:cs="Arial"/>
                <w:color w:val="000000"/>
              </w:rPr>
              <w:t xml:space="preserve">Added reference to </w:t>
            </w:r>
            <w:proofErr w:type="spellStart"/>
            <w:r w:rsidRPr="00217CFC">
              <w:rPr>
                <w:rFonts w:ascii="Arial" w:hAnsi="Arial" w:cs="Arial"/>
                <w:i/>
                <w:iCs/>
                <w:color w:val="000000"/>
              </w:rPr>
              <w:t>Glenister</w:t>
            </w:r>
            <w:proofErr w:type="spellEnd"/>
            <w:r w:rsidRPr="00217CFC">
              <w:rPr>
                <w:rFonts w:ascii="Arial" w:hAnsi="Arial" w:cs="Arial"/>
                <w:i/>
                <w:iCs/>
                <w:color w:val="000000"/>
              </w:rPr>
              <w:t xml:space="preserve"> v Magistrates’ Court of Victoria</w:t>
            </w:r>
            <w:r w:rsidRPr="00217CFC">
              <w:rPr>
                <w:rFonts w:ascii="Arial" w:hAnsi="Arial" w:cs="Arial"/>
                <w:color w:val="000000"/>
              </w:rPr>
              <w:t xml:space="preserve"> [2014] VSC 265 at [61]-[68].  Added extracts from </w:t>
            </w:r>
            <w:r w:rsidRPr="00217CFC">
              <w:rPr>
                <w:rFonts w:ascii="Arial" w:hAnsi="Arial" w:cs="Arial"/>
                <w:i/>
                <w:iCs/>
                <w:color w:val="000000"/>
              </w:rPr>
              <w:t xml:space="preserve">DPP v </w:t>
            </w:r>
            <w:proofErr w:type="spellStart"/>
            <w:r w:rsidRPr="00217CFC">
              <w:rPr>
                <w:rFonts w:ascii="Arial" w:hAnsi="Arial" w:cs="Arial"/>
                <w:i/>
                <w:iCs/>
                <w:color w:val="000000"/>
              </w:rPr>
              <w:t>Kypri</w:t>
            </w:r>
            <w:proofErr w:type="spellEnd"/>
            <w:r w:rsidRPr="00217CFC">
              <w:rPr>
                <w:rFonts w:ascii="Arial" w:hAnsi="Arial" w:cs="Arial"/>
                <w:color w:val="000000"/>
              </w:rPr>
              <w:t xml:space="preserve"> [2011] VSCA 257 at [24] and </w:t>
            </w:r>
            <w:r w:rsidRPr="00217CFC">
              <w:rPr>
                <w:rFonts w:ascii="Arial" w:hAnsi="Arial" w:cs="Arial"/>
                <w:i/>
                <w:lang w:val="en-AU"/>
              </w:rPr>
              <w:t>Fazal v Beauchamp &amp; Anor</w:t>
            </w:r>
            <w:r w:rsidRPr="00217CFC">
              <w:rPr>
                <w:rFonts w:ascii="Arial" w:hAnsi="Arial" w:cs="Arial"/>
                <w:iCs/>
                <w:lang w:val="en-AU"/>
              </w:rPr>
              <w:t xml:space="preserve"> [2021] VSCA 103 at [18] &amp; [22].</w:t>
            </w:r>
          </w:p>
        </w:tc>
      </w:tr>
      <w:tr w:rsidR="0048145B" w14:paraId="6B82AFD1" w14:textId="77777777" w:rsidTr="006B7637">
        <w:tc>
          <w:tcPr>
            <w:tcW w:w="1219" w:type="dxa"/>
            <w:gridSpan w:val="2"/>
            <w:tcBorders>
              <w:top w:val="single" w:sz="4" w:space="0" w:color="auto"/>
              <w:left w:val="single" w:sz="18" w:space="0" w:color="auto"/>
              <w:bottom w:val="single" w:sz="4" w:space="0" w:color="auto"/>
            </w:tcBorders>
          </w:tcPr>
          <w:p w14:paraId="46D922B9" w14:textId="02E5FA15" w:rsidR="0048145B" w:rsidRDefault="0048145B" w:rsidP="0048145B">
            <w:pPr>
              <w:keepNext/>
              <w:keepLines/>
              <w:rPr>
                <w:lang w:val="en-AU"/>
              </w:rPr>
            </w:pPr>
            <w:r>
              <w:rPr>
                <w:lang w:val="en-AU"/>
              </w:rPr>
              <w:t>13/08/21</w:t>
            </w:r>
          </w:p>
        </w:tc>
        <w:tc>
          <w:tcPr>
            <w:tcW w:w="836" w:type="dxa"/>
            <w:tcBorders>
              <w:top w:val="single" w:sz="4" w:space="0" w:color="auto"/>
              <w:bottom w:val="single" w:sz="4" w:space="0" w:color="auto"/>
            </w:tcBorders>
          </w:tcPr>
          <w:p w14:paraId="1315DC6A" w14:textId="0DBD1351" w:rsidR="0048145B" w:rsidRDefault="0048145B" w:rsidP="0048145B">
            <w:pPr>
              <w:keepNext/>
              <w:keepLines/>
              <w:jc w:val="center"/>
              <w:rPr>
                <w:lang w:val="en-AU"/>
              </w:rPr>
            </w:pPr>
            <w:r>
              <w:rPr>
                <w:lang w:val="en-AU"/>
              </w:rPr>
              <w:t>7</w:t>
            </w:r>
          </w:p>
        </w:tc>
        <w:tc>
          <w:tcPr>
            <w:tcW w:w="1439" w:type="dxa"/>
            <w:tcBorders>
              <w:top w:val="single" w:sz="4" w:space="0" w:color="auto"/>
              <w:bottom w:val="single" w:sz="4" w:space="0" w:color="auto"/>
            </w:tcBorders>
          </w:tcPr>
          <w:p w14:paraId="48B593BE" w14:textId="3C85CB08" w:rsidR="0048145B" w:rsidRDefault="0048145B" w:rsidP="0048145B">
            <w:pPr>
              <w:keepNext/>
              <w:keepLines/>
              <w:jc w:val="center"/>
              <w:rPr>
                <w:lang w:val="en-AU"/>
              </w:rPr>
            </w:pPr>
            <w:r>
              <w:rPr>
                <w:lang w:val="en-AU"/>
              </w:rPr>
              <w:t>7.13</w:t>
            </w:r>
          </w:p>
        </w:tc>
        <w:tc>
          <w:tcPr>
            <w:tcW w:w="4798" w:type="dxa"/>
            <w:gridSpan w:val="2"/>
            <w:tcBorders>
              <w:top w:val="single" w:sz="4" w:space="0" w:color="auto"/>
              <w:bottom w:val="single" w:sz="4" w:space="0" w:color="auto"/>
              <w:right w:val="single" w:sz="18" w:space="0" w:color="auto"/>
            </w:tcBorders>
          </w:tcPr>
          <w:p w14:paraId="78F1B391" w14:textId="2F392446" w:rsidR="0048145B" w:rsidRPr="00217CFC" w:rsidRDefault="0048145B" w:rsidP="0048145B">
            <w:pPr>
              <w:keepNext/>
              <w:keepLines/>
              <w:spacing w:before="20" w:after="20"/>
              <w:jc w:val="both"/>
              <w:rPr>
                <w:rFonts w:ascii="Arial" w:hAnsi="Arial" w:cs="Arial"/>
                <w:color w:val="000000"/>
              </w:rPr>
            </w:pPr>
            <w:r>
              <w:rPr>
                <w:rFonts w:ascii="Arial" w:hAnsi="Arial" w:cs="Arial"/>
                <w:color w:val="000000"/>
              </w:rPr>
              <w:t>This is a new section entitled “</w:t>
            </w:r>
            <w:hyperlink w:anchor="_7.12_Cases_on" w:history="1">
              <w:r w:rsidRPr="00AD5A9B">
                <w:rPr>
                  <w:rStyle w:val="Hyperlink"/>
                  <w:rFonts w:ascii="Arial" w:hAnsi="Arial" w:cs="Arial"/>
                  <w:b/>
                  <w:bCs/>
                  <w:color w:val="000000" w:themeColor="text1"/>
                  <w:u w:val="none"/>
                </w:rPr>
                <w:t>‘Crossover</w:t>
              </w:r>
            </w:hyperlink>
            <w:r w:rsidRPr="00AD5A9B">
              <w:rPr>
                <w:rStyle w:val="Hyperlink"/>
                <w:rFonts w:ascii="Arial" w:hAnsi="Arial" w:cs="Arial"/>
                <w:b/>
                <w:bCs/>
                <w:color w:val="000000" w:themeColor="text1"/>
                <w:u w:val="none"/>
              </w:rPr>
              <w:t xml:space="preserve"> kids’ &amp; impact of a child’s mental development on offending</w:t>
            </w:r>
            <w:r w:rsidRPr="00AD5A9B">
              <w:rPr>
                <w:rStyle w:val="Hyperlink"/>
                <w:rFonts w:ascii="Arial" w:hAnsi="Arial" w:cs="Arial"/>
                <w:color w:val="000000" w:themeColor="text1"/>
                <w:u w:val="none"/>
              </w:rPr>
              <w:t>”</w:t>
            </w:r>
            <w:r>
              <w:rPr>
                <w:rStyle w:val="Hyperlink"/>
                <w:rFonts w:ascii="Arial" w:hAnsi="Arial" w:cs="Arial"/>
                <w:color w:val="000000" w:themeColor="text1"/>
                <w:u w:val="none"/>
              </w:rPr>
              <w:t>.</w:t>
            </w:r>
          </w:p>
        </w:tc>
      </w:tr>
      <w:tr w:rsidR="0048145B" w14:paraId="605D917B" w14:textId="77777777" w:rsidTr="006B7637">
        <w:tc>
          <w:tcPr>
            <w:tcW w:w="1219" w:type="dxa"/>
            <w:gridSpan w:val="2"/>
            <w:tcBorders>
              <w:top w:val="single" w:sz="4" w:space="0" w:color="auto"/>
              <w:left w:val="single" w:sz="18" w:space="0" w:color="auto"/>
              <w:bottom w:val="single" w:sz="4" w:space="0" w:color="auto"/>
            </w:tcBorders>
          </w:tcPr>
          <w:p w14:paraId="3C01B0CB" w14:textId="05B4E955" w:rsidR="0048145B" w:rsidRDefault="0048145B" w:rsidP="0048145B">
            <w:pPr>
              <w:keepNext/>
              <w:keepLines/>
              <w:rPr>
                <w:lang w:val="en-AU"/>
              </w:rPr>
            </w:pPr>
            <w:r>
              <w:rPr>
                <w:lang w:val="en-AU"/>
              </w:rPr>
              <w:t>13/08/21</w:t>
            </w:r>
          </w:p>
        </w:tc>
        <w:tc>
          <w:tcPr>
            <w:tcW w:w="836" w:type="dxa"/>
            <w:tcBorders>
              <w:top w:val="single" w:sz="4" w:space="0" w:color="auto"/>
              <w:bottom w:val="single" w:sz="4" w:space="0" w:color="auto"/>
            </w:tcBorders>
          </w:tcPr>
          <w:p w14:paraId="27E83F2D" w14:textId="32936026" w:rsidR="0048145B" w:rsidRDefault="0048145B" w:rsidP="0048145B">
            <w:pPr>
              <w:keepNext/>
              <w:keepLines/>
              <w:jc w:val="center"/>
              <w:rPr>
                <w:lang w:val="en-AU"/>
              </w:rPr>
            </w:pPr>
            <w:r>
              <w:rPr>
                <w:lang w:val="en-AU"/>
              </w:rPr>
              <w:t>7</w:t>
            </w:r>
          </w:p>
        </w:tc>
        <w:tc>
          <w:tcPr>
            <w:tcW w:w="1439" w:type="dxa"/>
            <w:tcBorders>
              <w:top w:val="single" w:sz="4" w:space="0" w:color="auto"/>
              <w:bottom w:val="single" w:sz="4" w:space="0" w:color="auto"/>
            </w:tcBorders>
          </w:tcPr>
          <w:p w14:paraId="13CC7C9D" w14:textId="5A0D77AC" w:rsidR="0048145B" w:rsidRDefault="0048145B" w:rsidP="0048145B">
            <w:pPr>
              <w:keepNext/>
              <w:keepLines/>
              <w:jc w:val="center"/>
              <w:rPr>
                <w:lang w:val="en-AU"/>
              </w:rPr>
            </w:pPr>
            <w:r>
              <w:rPr>
                <w:lang w:val="en-AU"/>
              </w:rPr>
              <w:t>7.13/7.14</w:t>
            </w:r>
          </w:p>
        </w:tc>
        <w:tc>
          <w:tcPr>
            <w:tcW w:w="4798" w:type="dxa"/>
            <w:gridSpan w:val="2"/>
            <w:tcBorders>
              <w:top w:val="single" w:sz="4" w:space="0" w:color="auto"/>
              <w:bottom w:val="single" w:sz="4" w:space="0" w:color="auto"/>
              <w:right w:val="single" w:sz="18" w:space="0" w:color="auto"/>
            </w:tcBorders>
          </w:tcPr>
          <w:p w14:paraId="26D54FA7" w14:textId="142CCF05" w:rsidR="0048145B" w:rsidRPr="00217CFC" w:rsidRDefault="0048145B" w:rsidP="0048145B">
            <w:pPr>
              <w:keepNext/>
              <w:keepLines/>
              <w:spacing w:before="20" w:after="20"/>
              <w:jc w:val="both"/>
              <w:rPr>
                <w:rFonts w:ascii="Arial" w:hAnsi="Arial" w:cs="Arial"/>
                <w:color w:val="000000"/>
              </w:rPr>
            </w:pPr>
            <w:r>
              <w:rPr>
                <w:rFonts w:ascii="Arial" w:hAnsi="Arial" w:cs="Arial"/>
                <w:color w:val="000000"/>
              </w:rPr>
              <w:t>Former sections 7.13 &amp; 7.14 have been combined as 7.14 and renamed “</w:t>
            </w:r>
            <w:r w:rsidRPr="00AD5A9B">
              <w:rPr>
                <w:rFonts w:ascii="Arial" w:hAnsi="Arial" w:cs="Arial"/>
                <w:b/>
                <w:bCs/>
                <w:color w:val="000000"/>
              </w:rPr>
              <w:t>Some papers on aspects of the criminal law relating to children</w:t>
            </w:r>
            <w:r>
              <w:rPr>
                <w:rFonts w:ascii="Arial" w:hAnsi="Arial" w:cs="Arial"/>
                <w:color w:val="000000"/>
              </w:rPr>
              <w:t>”.</w:t>
            </w:r>
          </w:p>
        </w:tc>
      </w:tr>
      <w:tr w:rsidR="0048145B" w14:paraId="71A87A13" w14:textId="77777777" w:rsidTr="006B7637">
        <w:trPr>
          <w:gridAfter w:val="5"/>
          <w:wAfter w:w="7456" w:type="dxa"/>
        </w:trPr>
        <w:tc>
          <w:tcPr>
            <w:tcW w:w="836" w:type="dxa"/>
            <w:tcBorders>
              <w:top w:val="single" w:sz="4" w:space="0" w:color="auto"/>
              <w:left w:val="single" w:sz="18" w:space="0" w:color="auto"/>
              <w:bottom w:val="single" w:sz="4" w:space="0" w:color="auto"/>
              <w:right w:val="single" w:sz="18" w:space="0" w:color="auto"/>
            </w:tcBorders>
          </w:tcPr>
          <w:p w14:paraId="17304A08" w14:textId="77777777" w:rsidR="0048145B" w:rsidRDefault="0048145B" w:rsidP="0048145B">
            <w:pPr>
              <w:pStyle w:val="Heading2"/>
              <w:widowControl/>
              <w:shd w:val="clear" w:color="auto" w:fill="000000" w:themeFill="text1"/>
              <w:tabs>
                <w:tab w:val="left" w:pos="567"/>
              </w:tabs>
              <w:spacing w:line="240" w:lineRule="auto"/>
              <w:rPr>
                <w:rFonts w:ascii="Arial" w:hAnsi="Arial" w:cs="Arial"/>
                <w:b/>
                <w:bCs/>
                <w:color w:val="FFFFFF" w:themeColor="background1"/>
                <w:sz w:val="22"/>
                <w:szCs w:val="18"/>
              </w:rPr>
            </w:pPr>
          </w:p>
        </w:tc>
      </w:tr>
      <w:tr w:rsidR="0048145B" w14:paraId="6F456D5D" w14:textId="77777777" w:rsidTr="006B7637">
        <w:tc>
          <w:tcPr>
            <w:tcW w:w="1219" w:type="dxa"/>
            <w:gridSpan w:val="2"/>
            <w:tcBorders>
              <w:top w:val="single" w:sz="4" w:space="0" w:color="auto"/>
              <w:left w:val="single" w:sz="18" w:space="0" w:color="auto"/>
              <w:bottom w:val="single" w:sz="4" w:space="0" w:color="auto"/>
            </w:tcBorders>
          </w:tcPr>
          <w:p w14:paraId="022BFC3F" w14:textId="3A817883"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6C78AA4A" w14:textId="3294CD2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C29DBEF" w14:textId="3EEB8B44" w:rsidR="0048145B" w:rsidRDefault="0048145B" w:rsidP="0048145B">
            <w:pPr>
              <w:jc w:val="center"/>
              <w:rPr>
                <w:b/>
                <w:bCs/>
                <w:lang w:val="en-AU"/>
              </w:rPr>
            </w:pPr>
            <w:r>
              <w:rPr>
                <w:b/>
                <w:bCs/>
                <w:lang w:val="en-AU"/>
              </w:rPr>
              <w:t>9.4.1.2</w:t>
            </w:r>
          </w:p>
        </w:tc>
        <w:tc>
          <w:tcPr>
            <w:tcW w:w="4798" w:type="dxa"/>
            <w:gridSpan w:val="2"/>
            <w:tcBorders>
              <w:top w:val="single" w:sz="4" w:space="0" w:color="auto"/>
              <w:bottom w:val="single" w:sz="4" w:space="0" w:color="auto"/>
              <w:right w:val="single" w:sz="18" w:space="0" w:color="auto"/>
            </w:tcBorders>
          </w:tcPr>
          <w:p w14:paraId="1CE744C1" w14:textId="1B76459A" w:rsidR="0048145B" w:rsidRDefault="0048145B" w:rsidP="0048145B">
            <w:pPr>
              <w:spacing w:before="20"/>
              <w:jc w:val="both"/>
              <w:rPr>
                <w:rFonts w:ascii="Arial" w:hAnsi="Arial" w:cs="Arial"/>
              </w:rPr>
            </w:pPr>
            <w:r>
              <w:rPr>
                <w:rFonts w:ascii="Arial" w:hAnsi="Arial" w:cs="Arial"/>
              </w:rPr>
              <w:t xml:space="preserve">Summaries of </w:t>
            </w:r>
            <w:r w:rsidRPr="00C779CA">
              <w:rPr>
                <w:rFonts w:ascii="Arial" w:hAnsi="Arial" w:cs="Arial"/>
                <w:i/>
                <w:iCs/>
              </w:rPr>
              <w:t xml:space="preserve">Re </w:t>
            </w:r>
            <w:proofErr w:type="spellStart"/>
            <w:r w:rsidRPr="00C779CA">
              <w:rPr>
                <w:rFonts w:ascii="Arial" w:hAnsi="Arial" w:cs="Arial"/>
                <w:i/>
                <w:iCs/>
              </w:rPr>
              <w:t>Tiba</w:t>
            </w:r>
            <w:proofErr w:type="spellEnd"/>
            <w:r>
              <w:rPr>
                <w:rFonts w:ascii="Arial" w:hAnsi="Arial" w:cs="Arial"/>
              </w:rPr>
              <w:t xml:space="preserve"> [2021] VSC 429; </w:t>
            </w:r>
            <w:r w:rsidRPr="00551D6A">
              <w:rPr>
                <w:rFonts w:ascii="Arial" w:hAnsi="Arial" w:cs="Arial"/>
                <w:i/>
                <w:iCs/>
              </w:rPr>
              <w:t xml:space="preserve">Re </w:t>
            </w:r>
            <w:proofErr w:type="spellStart"/>
            <w:r w:rsidRPr="00551D6A">
              <w:rPr>
                <w:rFonts w:ascii="Arial" w:hAnsi="Arial" w:cs="Arial"/>
                <w:i/>
                <w:iCs/>
              </w:rPr>
              <w:t>Nhat</w:t>
            </w:r>
            <w:proofErr w:type="spellEnd"/>
            <w:r>
              <w:rPr>
                <w:rFonts w:ascii="Arial" w:hAnsi="Arial" w:cs="Arial"/>
                <w:i/>
                <w:iCs/>
              </w:rPr>
              <w:t xml:space="preserve"> L</w:t>
            </w:r>
            <w:r>
              <w:rPr>
                <w:rFonts w:ascii="Arial" w:hAnsi="Arial" w:cs="Arial"/>
              </w:rPr>
              <w:t xml:space="preserve"> [2021] VSC 446, including an extract from [49]-[50].</w:t>
            </w:r>
          </w:p>
        </w:tc>
      </w:tr>
      <w:tr w:rsidR="0048145B" w14:paraId="5358F900" w14:textId="77777777" w:rsidTr="006B7637">
        <w:tc>
          <w:tcPr>
            <w:tcW w:w="1219" w:type="dxa"/>
            <w:gridSpan w:val="2"/>
            <w:tcBorders>
              <w:top w:val="single" w:sz="4" w:space="0" w:color="auto"/>
              <w:left w:val="single" w:sz="18" w:space="0" w:color="auto"/>
              <w:bottom w:val="single" w:sz="4" w:space="0" w:color="auto"/>
            </w:tcBorders>
          </w:tcPr>
          <w:p w14:paraId="34AAD66F" w14:textId="35DF0DDA"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18F13239" w14:textId="614EB4D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8207CA3" w14:textId="1648045D" w:rsidR="0048145B" w:rsidRDefault="0048145B" w:rsidP="0048145B">
            <w:pPr>
              <w:jc w:val="center"/>
              <w:rPr>
                <w:b/>
                <w:bCs/>
                <w:lang w:val="en-AU"/>
              </w:rPr>
            </w:pPr>
            <w:r>
              <w:rPr>
                <w:b/>
                <w:bCs/>
                <w:lang w:val="en-AU"/>
              </w:rPr>
              <w:t>9.4.11</w:t>
            </w:r>
          </w:p>
        </w:tc>
        <w:tc>
          <w:tcPr>
            <w:tcW w:w="4798" w:type="dxa"/>
            <w:gridSpan w:val="2"/>
            <w:tcBorders>
              <w:top w:val="single" w:sz="4" w:space="0" w:color="auto"/>
              <w:bottom w:val="single" w:sz="4" w:space="0" w:color="auto"/>
              <w:right w:val="single" w:sz="18" w:space="0" w:color="auto"/>
            </w:tcBorders>
          </w:tcPr>
          <w:p w14:paraId="115A6171" w14:textId="3B50B7E1" w:rsidR="0048145B" w:rsidRDefault="0048145B" w:rsidP="0048145B">
            <w:pPr>
              <w:spacing w:before="20"/>
              <w:jc w:val="both"/>
              <w:rPr>
                <w:rFonts w:ascii="Arial" w:hAnsi="Arial" w:cs="Arial"/>
              </w:rPr>
            </w:pPr>
            <w:r>
              <w:rPr>
                <w:rFonts w:ascii="Arial" w:hAnsi="Arial" w:cs="Arial"/>
              </w:rPr>
              <w:t xml:space="preserve">Extract from case of </w:t>
            </w:r>
            <w:r w:rsidRPr="001444F0">
              <w:rPr>
                <w:rFonts w:ascii="Arial" w:hAnsi="Arial" w:cs="Arial"/>
                <w:i/>
                <w:iCs/>
                <w:color w:val="000000"/>
              </w:rPr>
              <w:t>Re Hooper (No.2)</w:t>
            </w:r>
            <w:r w:rsidRPr="001444F0">
              <w:rPr>
                <w:rFonts w:ascii="Arial" w:hAnsi="Arial" w:cs="Arial"/>
                <w:color w:val="000000"/>
              </w:rPr>
              <w:t xml:space="preserve"> [2021] VSC 476</w:t>
            </w:r>
            <w:r>
              <w:rPr>
                <w:rFonts w:ascii="Arial" w:hAnsi="Arial" w:cs="Arial"/>
                <w:color w:val="000000"/>
              </w:rPr>
              <w:t xml:space="preserve"> at [30] &amp; [52]-[54].</w:t>
            </w:r>
          </w:p>
        </w:tc>
      </w:tr>
      <w:tr w:rsidR="0048145B" w14:paraId="7AD41765" w14:textId="77777777" w:rsidTr="006B7637">
        <w:tc>
          <w:tcPr>
            <w:tcW w:w="1219" w:type="dxa"/>
            <w:gridSpan w:val="2"/>
            <w:tcBorders>
              <w:top w:val="single" w:sz="4" w:space="0" w:color="auto"/>
              <w:left w:val="single" w:sz="18" w:space="0" w:color="auto"/>
              <w:bottom w:val="single" w:sz="4" w:space="0" w:color="auto"/>
            </w:tcBorders>
          </w:tcPr>
          <w:p w14:paraId="1D7762EE" w14:textId="54967E34"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081B0B32" w14:textId="5DE12C5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08942A0" w14:textId="3D2DF029" w:rsidR="0048145B" w:rsidRDefault="0048145B" w:rsidP="0048145B">
            <w:pPr>
              <w:jc w:val="center"/>
              <w:rPr>
                <w:b/>
                <w:bCs/>
                <w:lang w:val="en-AU"/>
              </w:rPr>
            </w:pPr>
            <w:r>
              <w:rPr>
                <w:b/>
                <w:bCs/>
                <w:lang w:val="en-AU"/>
              </w:rPr>
              <w:t>9.5.1</w:t>
            </w:r>
          </w:p>
        </w:tc>
        <w:tc>
          <w:tcPr>
            <w:tcW w:w="4798" w:type="dxa"/>
            <w:gridSpan w:val="2"/>
            <w:tcBorders>
              <w:top w:val="single" w:sz="4" w:space="0" w:color="auto"/>
              <w:bottom w:val="single" w:sz="4" w:space="0" w:color="auto"/>
              <w:right w:val="single" w:sz="18" w:space="0" w:color="auto"/>
            </w:tcBorders>
          </w:tcPr>
          <w:p w14:paraId="7CCDB635" w14:textId="639B93A2" w:rsidR="0048145B" w:rsidRPr="00F119B9" w:rsidRDefault="0048145B" w:rsidP="0048145B">
            <w:pPr>
              <w:spacing w:before="20"/>
              <w:jc w:val="both"/>
              <w:rPr>
                <w:rFonts w:ascii="Arial" w:hAnsi="Arial" w:cs="Arial"/>
                <w:bCs/>
                <w:color w:val="000000"/>
              </w:rPr>
            </w:pPr>
            <w:r>
              <w:rPr>
                <w:rFonts w:ascii="Arial" w:hAnsi="Arial" w:cs="Arial"/>
              </w:rPr>
              <w:t xml:space="preserve">Extract from case of </w:t>
            </w:r>
            <w:r w:rsidRPr="00C440C7">
              <w:rPr>
                <w:rFonts w:ascii="Arial" w:hAnsi="Arial" w:cs="Arial"/>
                <w:i/>
                <w:iCs/>
              </w:rPr>
              <w:t xml:space="preserve">Re </w:t>
            </w:r>
            <w:proofErr w:type="spellStart"/>
            <w:r w:rsidRPr="00C440C7">
              <w:rPr>
                <w:rFonts w:ascii="Arial" w:hAnsi="Arial" w:cs="Arial"/>
                <w:i/>
                <w:iCs/>
              </w:rPr>
              <w:t>Tiba</w:t>
            </w:r>
            <w:proofErr w:type="spellEnd"/>
            <w:r>
              <w:rPr>
                <w:rFonts w:ascii="Arial" w:hAnsi="Arial" w:cs="Arial"/>
              </w:rPr>
              <w:t xml:space="preserve"> [2021] VSC 429 at [34]. Added reference to case of </w:t>
            </w:r>
            <w:r w:rsidRPr="00C440C7">
              <w:rPr>
                <w:rFonts w:ascii="Arial" w:hAnsi="Arial" w:cs="Arial"/>
                <w:i/>
                <w:iCs/>
              </w:rPr>
              <w:t>Re</w:t>
            </w:r>
            <w:r>
              <w:rPr>
                <w:rFonts w:ascii="Arial" w:hAnsi="Arial" w:cs="Arial"/>
                <w:i/>
                <w:iCs/>
              </w:rPr>
              <w:t xml:space="preserve"> </w:t>
            </w:r>
            <w:proofErr w:type="spellStart"/>
            <w:r>
              <w:rPr>
                <w:rFonts w:ascii="Arial" w:hAnsi="Arial" w:cs="Arial"/>
                <w:i/>
                <w:iCs/>
              </w:rPr>
              <w:t>Nhat</w:t>
            </w:r>
            <w:proofErr w:type="spellEnd"/>
            <w:r>
              <w:rPr>
                <w:rFonts w:ascii="Arial" w:hAnsi="Arial" w:cs="Arial"/>
                <w:i/>
                <w:iCs/>
              </w:rPr>
              <w:t xml:space="preserve"> L</w:t>
            </w:r>
            <w:r>
              <w:rPr>
                <w:rFonts w:ascii="Arial" w:hAnsi="Arial" w:cs="Arial"/>
              </w:rPr>
              <w:t xml:space="preserve"> [2021] VSC 446 at [44]-[45] &amp; [54]</w:t>
            </w:r>
            <w:r>
              <w:rPr>
                <w:rFonts w:ascii="Arial" w:hAnsi="Arial" w:cs="Arial"/>
                <w:color w:val="000000"/>
              </w:rPr>
              <w:t>.</w:t>
            </w:r>
          </w:p>
        </w:tc>
      </w:tr>
      <w:tr w:rsidR="0048145B" w14:paraId="6DFE5010"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31D2D21D" w14:textId="08D35DBF" w:rsidR="0048145B" w:rsidRPr="0054535C" w:rsidRDefault="0048145B" w:rsidP="0048145B">
            <w:pPr>
              <w:rPr>
                <w:sz w:val="22"/>
                <w:lang w:val="en-AU"/>
              </w:rPr>
            </w:pPr>
            <w:r>
              <w:rPr>
                <w:sz w:val="22"/>
                <w:lang w:val="en-AU"/>
              </w:rPr>
              <w:t>13/08/21</w:t>
            </w:r>
          </w:p>
        </w:tc>
        <w:tc>
          <w:tcPr>
            <w:tcW w:w="7073" w:type="dxa"/>
            <w:gridSpan w:val="4"/>
            <w:tcBorders>
              <w:top w:val="single" w:sz="18" w:space="0" w:color="auto"/>
              <w:bottom w:val="single" w:sz="4" w:space="0" w:color="auto"/>
              <w:right w:val="single" w:sz="18" w:space="0" w:color="auto"/>
            </w:tcBorders>
            <w:shd w:val="clear" w:color="auto" w:fill="DDDDDD"/>
          </w:tcPr>
          <w:p w14:paraId="7FD37361" w14:textId="774443B3"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1B618BFA" w14:textId="77777777" w:rsidTr="006B7637">
        <w:tc>
          <w:tcPr>
            <w:tcW w:w="1219" w:type="dxa"/>
            <w:gridSpan w:val="2"/>
            <w:tcBorders>
              <w:top w:val="single" w:sz="4" w:space="0" w:color="auto"/>
              <w:left w:val="single" w:sz="18" w:space="0" w:color="auto"/>
              <w:bottom w:val="single" w:sz="4" w:space="0" w:color="auto"/>
            </w:tcBorders>
          </w:tcPr>
          <w:p w14:paraId="25D269FC" w14:textId="7A6C62C3"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14389D99" w14:textId="65FAED1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B02C122" w14:textId="195AEE60" w:rsidR="0048145B" w:rsidRDefault="0048145B" w:rsidP="0048145B">
            <w:pPr>
              <w:keepNext/>
              <w:jc w:val="center"/>
              <w:rPr>
                <w:lang w:val="en-AU"/>
              </w:rPr>
            </w:pPr>
            <w:r>
              <w:rPr>
                <w:lang w:val="en-AU"/>
              </w:rPr>
              <w:t>10.2.1</w:t>
            </w:r>
          </w:p>
        </w:tc>
        <w:tc>
          <w:tcPr>
            <w:tcW w:w="4798" w:type="dxa"/>
            <w:gridSpan w:val="2"/>
            <w:tcBorders>
              <w:top w:val="single" w:sz="4" w:space="0" w:color="auto"/>
              <w:bottom w:val="single" w:sz="4" w:space="0" w:color="auto"/>
              <w:right w:val="single" w:sz="18" w:space="0" w:color="auto"/>
            </w:tcBorders>
          </w:tcPr>
          <w:p w14:paraId="13B82B4B" w14:textId="1AE505D1" w:rsidR="0048145B" w:rsidRDefault="0048145B" w:rsidP="0048145B">
            <w:pPr>
              <w:spacing w:after="20"/>
              <w:jc w:val="both"/>
              <w:rPr>
                <w:rFonts w:ascii="Arial" w:hAnsi="Arial" w:cs="Arial"/>
                <w:color w:val="000000"/>
              </w:rPr>
            </w:pPr>
            <w:r>
              <w:rPr>
                <w:rFonts w:ascii="Arial" w:hAnsi="Arial" w:cs="Arial"/>
                <w:color w:val="000000"/>
              </w:rPr>
              <w:t xml:space="preserve">Short extract from case of </w:t>
            </w:r>
            <w:r w:rsidRPr="00F96465">
              <w:rPr>
                <w:rFonts w:ascii="Arial" w:hAnsi="Arial" w:cs="Arial"/>
                <w:i/>
                <w:iCs/>
                <w:color w:val="000000"/>
              </w:rPr>
              <w:t>Gild v Magistrates’ Court of Victoria</w:t>
            </w:r>
            <w:r>
              <w:rPr>
                <w:rFonts w:ascii="Arial" w:hAnsi="Arial" w:cs="Arial"/>
                <w:color w:val="000000"/>
              </w:rPr>
              <w:t xml:space="preserve"> [2014] VSC 84 at [42].</w:t>
            </w:r>
          </w:p>
        </w:tc>
      </w:tr>
      <w:tr w:rsidR="0048145B" w14:paraId="49380D75" w14:textId="77777777" w:rsidTr="006B7637">
        <w:tc>
          <w:tcPr>
            <w:tcW w:w="1219" w:type="dxa"/>
            <w:gridSpan w:val="2"/>
            <w:tcBorders>
              <w:top w:val="single" w:sz="4" w:space="0" w:color="auto"/>
              <w:left w:val="single" w:sz="18" w:space="0" w:color="auto"/>
              <w:bottom w:val="single" w:sz="4" w:space="0" w:color="auto"/>
            </w:tcBorders>
          </w:tcPr>
          <w:p w14:paraId="02B92763" w14:textId="7CD5BB31"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1428B8A4" w14:textId="2AE4C16D"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9401D7B" w14:textId="2085E9A6" w:rsidR="0048145B" w:rsidRDefault="0048145B" w:rsidP="0048145B">
            <w:pPr>
              <w:keepNext/>
              <w:jc w:val="center"/>
              <w:rPr>
                <w:lang w:val="en-AU"/>
              </w:rPr>
            </w:pPr>
            <w:r>
              <w:rPr>
                <w:lang w:val="en-AU"/>
              </w:rPr>
              <w:t>10.2.2</w:t>
            </w:r>
          </w:p>
        </w:tc>
        <w:tc>
          <w:tcPr>
            <w:tcW w:w="4798" w:type="dxa"/>
            <w:gridSpan w:val="2"/>
            <w:tcBorders>
              <w:top w:val="single" w:sz="4" w:space="0" w:color="auto"/>
              <w:bottom w:val="single" w:sz="4" w:space="0" w:color="auto"/>
              <w:right w:val="single" w:sz="18" w:space="0" w:color="auto"/>
            </w:tcBorders>
          </w:tcPr>
          <w:p w14:paraId="2BB7E77A" w14:textId="1737FB6D" w:rsidR="0048145B" w:rsidRDefault="0048145B" w:rsidP="0048145B">
            <w:pPr>
              <w:spacing w:after="20"/>
              <w:jc w:val="both"/>
              <w:rPr>
                <w:rFonts w:ascii="Arial" w:hAnsi="Arial" w:cs="Arial"/>
                <w:color w:val="000000"/>
              </w:rPr>
            </w:pPr>
            <w:r>
              <w:rPr>
                <w:rFonts w:ascii="Arial" w:hAnsi="Arial" w:cs="Arial"/>
                <w:color w:val="000000"/>
              </w:rPr>
              <w:t xml:space="preserve">Added reference to case of </w:t>
            </w:r>
            <w:r w:rsidRPr="0008628C">
              <w:rPr>
                <w:rFonts w:ascii="Arial" w:hAnsi="Arial" w:cs="Arial"/>
                <w:i/>
                <w:iCs/>
              </w:rPr>
              <w:t>Williams v Hand and Anor</w:t>
            </w:r>
            <w:r>
              <w:rPr>
                <w:rFonts w:ascii="Arial" w:hAnsi="Arial" w:cs="Arial"/>
              </w:rPr>
              <w:t xml:space="preserve"> [2014] VSC 527 at [57].</w:t>
            </w:r>
          </w:p>
        </w:tc>
      </w:tr>
      <w:tr w:rsidR="0048145B" w14:paraId="495EFCE6" w14:textId="77777777" w:rsidTr="006B7637">
        <w:tc>
          <w:tcPr>
            <w:tcW w:w="1219" w:type="dxa"/>
            <w:gridSpan w:val="2"/>
            <w:tcBorders>
              <w:top w:val="single" w:sz="4" w:space="0" w:color="auto"/>
              <w:left w:val="single" w:sz="18" w:space="0" w:color="auto"/>
              <w:bottom w:val="single" w:sz="4" w:space="0" w:color="auto"/>
            </w:tcBorders>
          </w:tcPr>
          <w:p w14:paraId="51328E5F" w14:textId="493D703F"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1B8CB38C" w14:textId="577FA53B"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FD0BDF3" w14:textId="0DAB5403" w:rsidR="0048145B" w:rsidRDefault="0048145B" w:rsidP="0048145B">
            <w:pPr>
              <w:keepNext/>
              <w:jc w:val="center"/>
              <w:rPr>
                <w:lang w:val="en-AU"/>
              </w:rPr>
            </w:pPr>
            <w:r>
              <w:rPr>
                <w:lang w:val="en-AU"/>
              </w:rPr>
              <w:t>10.2.3</w:t>
            </w:r>
          </w:p>
        </w:tc>
        <w:tc>
          <w:tcPr>
            <w:tcW w:w="4798" w:type="dxa"/>
            <w:gridSpan w:val="2"/>
            <w:tcBorders>
              <w:top w:val="single" w:sz="4" w:space="0" w:color="auto"/>
              <w:bottom w:val="single" w:sz="4" w:space="0" w:color="auto"/>
              <w:right w:val="single" w:sz="18" w:space="0" w:color="auto"/>
            </w:tcBorders>
          </w:tcPr>
          <w:p w14:paraId="2AD45CC8" w14:textId="77777777" w:rsidR="0048145B" w:rsidRPr="00C9570F" w:rsidRDefault="0048145B" w:rsidP="0048145B">
            <w:pPr>
              <w:pStyle w:val="ListParagraph"/>
              <w:numPr>
                <w:ilvl w:val="0"/>
                <w:numId w:val="103"/>
              </w:numPr>
              <w:ind w:left="357" w:hanging="357"/>
              <w:jc w:val="both"/>
              <w:rPr>
                <w:rFonts w:ascii="Arial" w:hAnsi="Arial" w:cs="Arial"/>
                <w:color w:val="000000"/>
              </w:rPr>
            </w:pPr>
            <w:r w:rsidRPr="00C9570F">
              <w:rPr>
                <w:rFonts w:ascii="Arial" w:hAnsi="Arial" w:cs="Arial"/>
                <w:color w:val="000000"/>
              </w:rPr>
              <w:t xml:space="preserve">Added references to cases of </w:t>
            </w:r>
            <w:proofErr w:type="spellStart"/>
            <w:r w:rsidRPr="00C9570F">
              <w:rPr>
                <w:rFonts w:ascii="Arial" w:hAnsi="Arial" w:cs="Arial"/>
                <w:i/>
                <w:iCs/>
                <w:lang w:val="en-AU"/>
              </w:rPr>
              <w:t>Marwah</w:t>
            </w:r>
            <w:proofErr w:type="spellEnd"/>
            <w:r w:rsidRPr="00C9570F">
              <w:rPr>
                <w:rFonts w:ascii="Arial" w:hAnsi="Arial" w:cs="Arial"/>
                <w:i/>
                <w:iCs/>
                <w:lang w:val="en-AU"/>
              </w:rPr>
              <w:t xml:space="preserve"> v Magistrates’ Court of Victoria</w:t>
            </w:r>
            <w:r w:rsidRPr="00C9570F">
              <w:rPr>
                <w:rFonts w:ascii="Arial" w:hAnsi="Arial" w:cs="Arial"/>
                <w:lang w:val="en-AU"/>
              </w:rPr>
              <w:t xml:space="preserve"> [2013] VSC 278 at [17]; </w:t>
            </w:r>
            <w:r w:rsidRPr="00C9570F">
              <w:rPr>
                <w:rFonts w:ascii="Arial" w:hAnsi="Arial" w:cs="Arial"/>
                <w:i/>
                <w:iCs/>
              </w:rPr>
              <w:t>Visser v DPP (</w:t>
            </w:r>
            <w:proofErr w:type="spellStart"/>
            <w:r w:rsidRPr="00C9570F">
              <w:rPr>
                <w:rFonts w:ascii="Arial" w:hAnsi="Arial" w:cs="Arial"/>
                <w:i/>
                <w:iCs/>
              </w:rPr>
              <w:t>Cth</w:t>
            </w:r>
            <w:proofErr w:type="spellEnd"/>
            <w:r w:rsidRPr="00C9570F">
              <w:rPr>
                <w:rFonts w:ascii="Arial" w:hAnsi="Arial" w:cs="Arial"/>
                <w:i/>
                <w:iCs/>
              </w:rPr>
              <w:t>)</w:t>
            </w:r>
            <w:r w:rsidRPr="00C9570F">
              <w:rPr>
                <w:rFonts w:ascii="Arial" w:hAnsi="Arial" w:cs="Arial"/>
              </w:rPr>
              <w:t xml:space="preserve"> [2020] VSCA 327 esp. at [37]-[40].</w:t>
            </w:r>
          </w:p>
          <w:p w14:paraId="639E6D90" w14:textId="77777777" w:rsidR="0048145B" w:rsidRPr="00675F0F" w:rsidRDefault="0048145B" w:rsidP="0048145B">
            <w:pPr>
              <w:pStyle w:val="ListParagraph"/>
              <w:numPr>
                <w:ilvl w:val="0"/>
                <w:numId w:val="103"/>
              </w:numPr>
              <w:ind w:left="357" w:hanging="357"/>
              <w:jc w:val="both"/>
              <w:rPr>
                <w:rFonts w:ascii="Arial" w:hAnsi="Arial" w:cs="Arial"/>
                <w:color w:val="000000"/>
              </w:rPr>
            </w:pPr>
            <w:r>
              <w:rPr>
                <w:rFonts w:ascii="Arial" w:hAnsi="Arial" w:cs="Arial"/>
              </w:rPr>
              <w:t>Amendment to text discussing s.123 CPA.</w:t>
            </w:r>
          </w:p>
          <w:p w14:paraId="0614070C" w14:textId="2959B7CA" w:rsidR="0048145B" w:rsidRPr="00C9570F" w:rsidRDefault="0048145B" w:rsidP="0048145B">
            <w:pPr>
              <w:pStyle w:val="ListParagraph"/>
              <w:numPr>
                <w:ilvl w:val="0"/>
                <w:numId w:val="103"/>
              </w:numPr>
              <w:ind w:left="357" w:hanging="357"/>
              <w:jc w:val="both"/>
              <w:rPr>
                <w:rFonts w:ascii="Arial" w:hAnsi="Arial" w:cs="Arial"/>
                <w:color w:val="000000"/>
              </w:rPr>
            </w:pPr>
            <w:r>
              <w:rPr>
                <w:rFonts w:ascii="Arial" w:hAnsi="Arial" w:cs="Arial"/>
              </w:rPr>
              <w:t xml:space="preserve">Addition of a general reference to Order 2A [Rules 2.06A to 2.06V] of the </w:t>
            </w:r>
            <w:r w:rsidRPr="00201765">
              <w:rPr>
                <w:rFonts w:ascii="Arial" w:hAnsi="Arial" w:cs="Arial"/>
                <w:i/>
                <w:iCs/>
              </w:rPr>
              <w:t>Children’s Court Criminal Procedure Rules 2019</w:t>
            </w:r>
            <w:r>
              <w:rPr>
                <w:rFonts w:ascii="Arial" w:hAnsi="Arial" w:cs="Arial"/>
              </w:rPr>
              <w:t>, plus a specific reference to Rule 2.06L(2).</w:t>
            </w:r>
          </w:p>
        </w:tc>
      </w:tr>
      <w:tr w:rsidR="0048145B" w14:paraId="73D3687A" w14:textId="77777777" w:rsidTr="006B7637">
        <w:tc>
          <w:tcPr>
            <w:tcW w:w="1219" w:type="dxa"/>
            <w:gridSpan w:val="2"/>
            <w:tcBorders>
              <w:top w:val="single" w:sz="4" w:space="0" w:color="auto"/>
              <w:left w:val="single" w:sz="18" w:space="0" w:color="auto"/>
              <w:bottom w:val="single" w:sz="4" w:space="0" w:color="auto"/>
            </w:tcBorders>
          </w:tcPr>
          <w:p w14:paraId="772C8CA2" w14:textId="2F5295EC"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031C1E30" w14:textId="373F327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8BECA50" w14:textId="174DD558" w:rsidR="0048145B" w:rsidRDefault="0048145B" w:rsidP="0048145B">
            <w:pPr>
              <w:keepNext/>
              <w:jc w:val="center"/>
              <w:rPr>
                <w:lang w:val="en-AU"/>
              </w:rPr>
            </w:pPr>
            <w:r>
              <w:rPr>
                <w:lang w:val="en-AU"/>
              </w:rPr>
              <w:t>10.3.2</w:t>
            </w:r>
          </w:p>
        </w:tc>
        <w:tc>
          <w:tcPr>
            <w:tcW w:w="4798" w:type="dxa"/>
            <w:gridSpan w:val="2"/>
            <w:tcBorders>
              <w:top w:val="single" w:sz="4" w:space="0" w:color="auto"/>
              <w:bottom w:val="single" w:sz="4" w:space="0" w:color="auto"/>
              <w:right w:val="single" w:sz="18" w:space="0" w:color="auto"/>
            </w:tcBorders>
          </w:tcPr>
          <w:p w14:paraId="3DBCE308" w14:textId="44D2281C" w:rsidR="0048145B" w:rsidRDefault="0048145B" w:rsidP="0048145B">
            <w:pPr>
              <w:pStyle w:val="ListParagraph"/>
              <w:numPr>
                <w:ilvl w:val="0"/>
                <w:numId w:val="104"/>
              </w:numPr>
              <w:spacing w:after="20"/>
              <w:ind w:left="357" w:hanging="357"/>
              <w:jc w:val="both"/>
              <w:rPr>
                <w:rFonts w:ascii="Arial" w:hAnsi="Arial" w:cs="Arial"/>
                <w:color w:val="000000"/>
              </w:rPr>
            </w:pPr>
            <w:r>
              <w:rPr>
                <w:rFonts w:ascii="Arial" w:hAnsi="Arial" w:cs="Arial"/>
                <w:color w:val="000000"/>
              </w:rPr>
              <w:t xml:space="preserve">Extract from </w:t>
            </w:r>
            <w:r w:rsidRPr="00764E77">
              <w:rPr>
                <w:rFonts w:ascii="Arial" w:hAnsi="Arial" w:cs="Arial"/>
                <w:i/>
                <w:iCs/>
                <w:color w:val="000000"/>
              </w:rPr>
              <w:t>Martin v The Queen</w:t>
            </w:r>
            <w:r>
              <w:rPr>
                <w:rFonts w:ascii="Arial" w:hAnsi="Arial" w:cs="Arial"/>
                <w:color w:val="000000"/>
              </w:rPr>
              <w:t xml:space="preserve"> [2013] VSCA 377 at [44].</w:t>
            </w:r>
          </w:p>
          <w:p w14:paraId="7A6445B7" w14:textId="64E84571" w:rsidR="0048145B" w:rsidRPr="00764E77" w:rsidRDefault="0048145B" w:rsidP="0048145B">
            <w:pPr>
              <w:pStyle w:val="ListParagraph"/>
              <w:numPr>
                <w:ilvl w:val="0"/>
                <w:numId w:val="104"/>
              </w:numPr>
              <w:spacing w:after="20"/>
              <w:ind w:left="357" w:hanging="357"/>
              <w:jc w:val="both"/>
              <w:rPr>
                <w:rFonts w:ascii="Arial" w:hAnsi="Arial" w:cs="Arial"/>
                <w:color w:val="000000"/>
              </w:rPr>
            </w:pPr>
            <w:bookmarkStart w:id="36" w:name="_Hlk78462771"/>
            <w:r w:rsidRPr="00764E77">
              <w:rPr>
                <w:rFonts w:ascii="Arial" w:hAnsi="Arial" w:cs="Arial"/>
                <w:color w:val="000000"/>
              </w:rPr>
              <w:t xml:space="preserve">Added references to </w:t>
            </w:r>
            <w:r w:rsidRPr="00764E77">
              <w:rPr>
                <w:rFonts w:ascii="Arial" w:hAnsi="Arial" w:cs="Arial"/>
                <w:i/>
                <w:iCs/>
                <w:color w:val="000000"/>
              </w:rPr>
              <w:t>R v Davis</w:t>
            </w:r>
            <w:r w:rsidRPr="00764E77">
              <w:rPr>
                <w:rFonts w:ascii="Arial" w:hAnsi="Arial" w:cs="Arial"/>
                <w:color w:val="000000"/>
              </w:rPr>
              <w:t xml:space="preserve"> [2007] VSCA 276 at [30]-[36]; </w:t>
            </w:r>
            <w:r w:rsidRPr="00764E77">
              <w:rPr>
                <w:rFonts w:ascii="Arial" w:eastAsia="Calibri" w:hAnsi="Arial" w:cs="Arial"/>
                <w:i/>
                <w:iCs/>
                <w:lang w:val="en-AU" w:eastAsia="en-AU"/>
              </w:rPr>
              <w:t>Jones (a pseudonym) v DPP</w:t>
            </w:r>
            <w:r w:rsidRPr="00764E77">
              <w:rPr>
                <w:rFonts w:ascii="Arial" w:eastAsia="Calibri" w:hAnsi="Arial" w:cs="Arial"/>
                <w:lang w:val="en-AU" w:eastAsia="en-AU"/>
              </w:rPr>
              <w:t xml:space="preserve"> [2015] VSCA 272</w:t>
            </w:r>
            <w:r w:rsidRPr="00764E77">
              <w:rPr>
                <w:rFonts w:ascii="Arial" w:eastAsia="Calibri" w:hAnsi="Arial" w:cs="Arial"/>
                <w:lang w:eastAsia="en-AU"/>
              </w:rPr>
              <w:t xml:space="preserve"> at</w:t>
            </w:r>
            <w:r w:rsidRPr="00764E77">
              <w:rPr>
                <w:rFonts w:ascii="Arial" w:eastAsia="Calibri" w:hAnsi="Arial" w:cs="Arial"/>
                <w:lang w:val="en-AU" w:eastAsia="en-AU"/>
              </w:rPr>
              <w:t xml:space="preserve"> [25]; </w:t>
            </w:r>
            <w:r w:rsidRPr="00764E77">
              <w:rPr>
                <w:rFonts w:ascii="Arial" w:hAnsi="Arial" w:cs="Arial"/>
                <w:i/>
                <w:lang w:val="en-AU"/>
              </w:rPr>
              <w:t>DPP v Finn (Ruling No 1)</w:t>
            </w:r>
            <w:r w:rsidRPr="00764E77">
              <w:rPr>
                <w:rFonts w:ascii="Arial" w:hAnsi="Arial" w:cs="Arial"/>
                <w:lang w:val="en-AU"/>
              </w:rPr>
              <w:t xml:space="preserve"> [2008] VSC 303</w:t>
            </w:r>
            <w:r w:rsidRPr="00764E77">
              <w:rPr>
                <w:rFonts w:ascii="Arial" w:hAnsi="Arial" w:cs="Arial"/>
              </w:rPr>
              <w:t xml:space="preserve"> at [10]; </w:t>
            </w:r>
            <w:r w:rsidRPr="00764E77">
              <w:rPr>
                <w:rFonts w:ascii="Arial" w:eastAsia="Calibri" w:hAnsi="Arial" w:cs="Arial"/>
                <w:i/>
                <w:iCs/>
                <w:lang w:val="en-AU" w:eastAsia="en-AU"/>
              </w:rPr>
              <w:t>Bradley (a pseudonym) v The Queen</w:t>
            </w:r>
            <w:r w:rsidRPr="00764E77">
              <w:rPr>
                <w:rFonts w:ascii="Arial" w:eastAsia="Calibri" w:hAnsi="Arial" w:cs="Arial"/>
                <w:lang w:val="en-AU" w:eastAsia="en-AU"/>
              </w:rPr>
              <w:t xml:space="preserve"> [2017] VSCA 332 at [28]; </w:t>
            </w:r>
            <w:r w:rsidRPr="00764E77">
              <w:rPr>
                <w:rFonts w:ascii="Arial" w:eastAsia="Calibri" w:hAnsi="Arial" w:cs="Arial"/>
                <w:i/>
                <w:iCs/>
                <w:lang w:val="en-AU" w:eastAsia="en-AU"/>
              </w:rPr>
              <w:t>Gutierrez v The Queen</w:t>
            </w:r>
            <w:r w:rsidRPr="00764E77">
              <w:rPr>
                <w:rFonts w:ascii="Arial" w:eastAsia="Calibri" w:hAnsi="Arial" w:cs="Arial"/>
                <w:lang w:val="en-AU" w:eastAsia="en-AU"/>
              </w:rPr>
              <w:t xml:space="preserve"> [2018] VSCA 270</w:t>
            </w:r>
            <w:r w:rsidRPr="00764E77">
              <w:rPr>
                <w:rFonts w:ascii="Arial" w:hAnsi="Arial" w:cs="Arial"/>
                <w:color w:val="000000"/>
              </w:rPr>
              <w:t>.</w:t>
            </w:r>
            <w:bookmarkEnd w:id="36"/>
          </w:p>
        </w:tc>
      </w:tr>
      <w:tr w:rsidR="0048145B" w14:paraId="43DDA252" w14:textId="77777777" w:rsidTr="006B7637">
        <w:tc>
          <w:tcPr>
            <w:tcW w:w="1219" w:type="dxa"/>
            <w:gridSpan w:val="2"/>
            <w:tcBorders>
              <w:top w:val="single" w:sz="4" w:space="0" w:color="auto"/>
              <w:left w:val="single" w:sz="18" w:space="0" w:color="auto"/>
              <w:bottom w:val="single" w:sz="4" w:space="0" w:color="auto"/>
            </w:tcBorders>
          </w:tcPr>
          <w:p w14:paraId="5EF34D67" w14:textId="6E38B61E"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36ED5E22" w14:textId="608DEA73"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B40FF8A" w14:textId="11B104B7" w:rsidR="0048145B" w:rsidRDefault="0048145B" w:rsidP="0048145B">
            <w:pPr>
              <w:keepNext/>
              <w:jc w:val="center"/>
              <w:rPr>
                <w:lang w:val="en-AU"/>
              </w:rPr>
            </w:pPr>
            <w:r>
              <w:rPr>
                <w:lang w:val="en-AU"/>
              </w:rPr>
              <w:t>10.3.3</w:t>
            </w:r>
          </w:p>
        </w:tc>
        <w:tc>
          <w:tcPr>
            <w:tcW w:w="4798" w:type="dxa"/>
            <w:gridSpan w:val="2"/>
            <w:tcBorders>
              <w:top w:val="single" w:sz="4" w:space="0" w:color="auto"/>
              <w:bottom w:val="single" w:sz="4" w:space="0" w:color="auto"/>
              <w:right w:val="single" w:sz="18" w:space="0" w:color="auto"/>
            </w:tcBorders>
          </w:tcPr>
          <w:p w14:paraId="17982C06" w14:textId="46AA1DD7" w:rsidR="0048145B" w:rsidRDefault="0048145B" w:rsidP="0048145B">
            <w:pPr>
              <w:spacing w:after="20"/>
              <w:jc w:val="both"/>
              <w:rPr>
                <w:rFonts w:ascii="Arial" w:hAnsi="Arial" w:cs="Arial"/>
                <w:color w:val="000000"/>
              </w:rPr>
            </w:pPr>
            <w:r>
              <w:rPr>
                <w:rFonts w:ascii="Arial" w:hAnsi="Arial" w:cs="Arial"/>
                <w:color w:val="000000"/>
              </w:rPr>
              <w:t xml:space="preserve">Added extract from </w:t>
            </w:r>
            <w:r w:rsidRPr="00CF53CA">
              <w:rPr>
                <w:rFonts w:ascii="Arial" w:hAnsi="Arial" w:cs="Arial"/>
                <w:i/>
                <w:color w:val="000000"/>
              </w:rPr>
              <w:t xml:space="preserve">R v </w:t>
            </w:r>
            <w:proofErr w:type="spellStart"/>
            <w:r w:rsidRPr="00CF53CA">
              <w:rPr>
                <w:rFonts w:ascii="Arial" w:hAnsi="Arial" w:cs="Arial"/>
                <w:i/>
                <w:color w:val="000000"/>
              </w:rPr>
              <w:t>Mocenigo</w:t>
            </w:r>
            <w:proofErr w:type="spellEnd"/>
            <w:r w:rsidRPr="00CF53CA">
              <w:rPr>
                <w:rFonts w:ascii="Arial" w:hAnsi="Arial" w:cs="Arial"/>
                <w:i/>
                <w:color w:val="000000"/>
              </w:rPr>
              <w:t xml:space="preserve"> (Ruling No 4)</w:t>
            </w:r>
            <w:r w:rsidRPr="00CF53CA">
              <w:rPr>
                <w:rFonts w:ascii="Arial" w:hAnsi="Arial" w:cs="Arial"/>
                <w:color w:val="000000"/>
              </w:rPr>
              <w:t xml:space="preserve"> [2012] VSC 442 </w:t>
            </w:r>
            <w:r>
              <w:rPr>
                <w:rFonts w:ascii="Arial" w:hAnsi="Arial" w:cs="Arial"/>
                <w:color w:val="000000"/>
              </w:rPr>
              <w:t>at [5].</w:t>
            </w:r>
          </w:p>
        </w:tc>
      </w:tr>
      <w:tr w:rsidR="0048145B" w14:paraId="793C1A06" w14:textId="77777777" w:rsidTr="006B7637">
        <w:tc>
          <w:tcPr>
            <w:tcW w:w="1219" w:type="dxa"/>
            <w:gridSpan w:val="2"/>
            <w:tcBorders>
              <w:top w:val="single" w:sz="4" w:space="0" w:color="auto"/>
              <w:left w:val="single" w:sz="18" w:space="0" w:color="auto"/>
              <w:bottom w:val="single" w:sz="4" w:space="0" w:color="auto"/>
            </w:tcBorders>
          </w:tcPr>
          <w:p w14:paraId="50527185" w14:textId="377096B7"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05D9D0F7" w14:textId="1AA35470"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0323873" w14:textId="0C6E980A" w:rsidR="0048145B" w:rsidRDefault="0048145B" w:rsidP="0048145B">
            <w:pPr>
              <w:keepNext/>
              <w:jc w:val="center"/>
              <w:rPr>
                <w:lang w:val="en-AU"/>
              </w:rPr>
            </w:pPr>
            <w:r>
              <w:rPr>
                <w:lang w:val="en-AU"/>
              </w:rPr>
              <w:t>10.3.4</w:t>
            </w:r>
          </w:p>
        </w:tc>
        <w:tc>
          <w:tcPr>
            <w:tcW w:w="4798" w:type="dxa"/>
            <w:gridSpan w:val="2"/>
            <w:tcBorders>
              <w:top w:val="single" w:sz="4" w:space="0" w:color="auto"/>
              <w:bottom w:val="single" w:sz="4" w:space="0" w:color="auto"/>
              <w:right w:val="single" w:sz="18" w:space="0" w:color="auto"/>
            </w:tcBorders>
          </w:tcPr>
          <w:p w14:paraId="71AC4766" w14:textId="3F2C72C8" w:rsidR="0048145B" w:rsidRDefault="0048145B" w:rsidP="0048145B">
            <w:pPr>
              <w:spacing w:after="20"/>
              <w:jc w:val="both"/>
              <w:rPr>
                <w:rFonts w:ascii="Arial" w:hAnsi="Arial" w:cs="Arial"/>
                <w:color w:val="000000"/>
              </w:rPr>
            </w:pPr>
            <w:r>
              <w:rPr>
                <w:rFonts w:ascii="Arial" w:hAnsi="Arial" w:cs="Arial"/>
                <w:color w:val="000000"/>
              </w:rPr>
              <w:t xml:space="preserve">Significant addition to text including references to the Sentencing Advisory Council </w:t>
            </w:r>
            <w:proofErr w:type="gramStart"/>
            <w:r>
              <w:rPr>
                <w:rFonts w:ascii="Arial" w:hAnsi="Arial" w:cs="Arial"/>
                <w:color w:val="000000"/>
              </w:rPr>
              <w:t>report</w:t>
            </w:r>
            <w:proofErr w:type="gramEnd"/>
            <w:r>
              <w:rPr>
                <w:rFonts w:ascii="Arial" w:hAnsi="Arial" w:cs="Arial"/>
                <w:color w:val="000000"/>
              </w:rPr>
              <w:t xml:space="preserve"> </w:t>
            </w:r>
            <w:r w:rsidRPr="00651B31">
              <w:rPr>
                <w:rFonts w:ascii="Arial" w:hAnsi="Arial" w:cs="Arial"/>
                <w:i/>
                <w:iCs/>
              </w:rPr>
              <w:t>Sentence Indication and Specified Sentence Discounts</w:t>
            </w:r>
            <w:r>
              <w:rPr>
                <w:rFonts w:ascii="Arial" w:hAnsi="Arial" w:cs="Arial"/>
              </w:rPr>
              <w:t xml:space="preserve"> (2007)</w:t>
            </w:r>
            <w:r>
              <w:rPr>
                <w:rFonts w:ascii="Arial" w:hAnsi="Arial" w:cs="Arial"/>
                <w:color w:val="000000"/>
              </w:rPr>
              <w:t>.</w:t>
            </w:r>
          </w:p>
        </w:tc>
      </w:tr>
      <w:tr w:rsidR="0048145B" w14:paraId="03C1EEA3" w14:textId="77777777" w:rsidTr="006B7637">
        <w:tc>
          <w:tcPr>
            <w:tcW w:w="1219" w:type="dxa"/>
            <w:gridSpan w:val="2"/>
            <w:tcBorders>
              <w:top w:val="single" w:sz="4" w:space="0" w:color="auto"/>
              <w:left w:val="single" w:sz="18" w:space="0" w:color="auto"/>
              <w:bottom w:val="single" w:sz="4" w:space="0" w:color="auto"/>
            </w:tcBorders>
          </w:tcPr>
          <w:p w14:paraId="5D92D7A6" w14:textId="00D28B87" w:rsidR="0048145B" w:rsidRDefault="0048145B" w:rsidP="0048145B">
            <w:pPr>
              <w:rPr>
                <w:lang w:val="en-AU"/>
              </w:rPr>
            </w:pPr>
            <w:r>
              <w:rPr>
                <w:lang w:val="en-AU"/>
              </w:rPr>
              <w:lastRenderedPageBreak/>
              <w:t>13/08/21</w:t>
            </w:r>
          </w:p>
        </w:tc>
        <w:tc>
          <w:tcPr>
            <w:tcW w:w="836" w:type="dxa"/>
            <w:tcBorders>
              <w:top w:val="single" w:sz="4" w:space="0" w:color="auto"/>
              <w:bottom w:val="single" w:sz="4" w:space="0" w:color="auto"/>
            </w:tcBorders>
          </w:tcPr>
          <w:p w14:paraId="6567F330" w14:textId="04A24CB2"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FE96A40" w14:textId="4784B3D5" w:rsidR="0048145B" w:rsidRDefault="0048145B" w:rsidP="0048145B">
            <w:pPr>
              <w:keepNext/>
              <w:jc w:val="center"/>
              <w:rPr>
                <w:lang w:val="en-AU"/>
              </w:rPr>
            </w:pPr>
            <w:r>
              <w:rPr>
                <w:lang w:val="en-AU"/>
              </w:rPr>
              <w:t>10.3.12</w:t>
            </w:r>
          </w:p>
        </w:tc>
        <w:tc>
          <w:tcPr>
            <w:tcW w:w="4798" w:type="dxa"/>
            <w:gridSpan w:val="2"/>
            <w:tcBorders>
              <w:top w:val="single" w:sz="4" w:space="0" w:color="auto"/>
              <w:bottom w:val="single" w:sz="4" w:space="0" w:color="auto"/>
              <w:right w:val="single" w:sz="18" w:space="0" w:color="auto"/>
            </w:tcBorders>
          </w:tcPr>
          <w:p w14:paraId="189E1615" w14:textId="0E5B4CD9" w:rsidR="0048145B" w:rsidRDefault="0048145B" w:rsidP="0048145B">
            <w:pPr>
              <w:spacing w:after="20"/>
              <w:jc w:val="both"/>
              <w:rPr>
                <w:rFonts w:ascii="Arial" w:hAnsi="Arial" w:cs="Arial"/>
                <w:color w:val="000000"/>
              </w:rPr>
            </w:pPr>
            <w:r>
              <w:rPr>
                <w:rFonts w:ascii="Arial" w:hAnsi="Arial" w:cs="Arial"/>
                <w:color w:val="000000"/>
              </w:rPr>
              <w:t xml:space="preserve">Summaries of new cases of </w:t>
            </w:r>
            <w:r w:rsidRPr="00F97B3E">
              <w:rPr>
                <w:rFonts w:ascii="Arial" w:hAnsi="Arial" w:cs="Arial"/>
                <w:i/>
                <w:iCs/>
              </w:rPr>
              <w:t>R v Kannan &amp; Anor (Ruling No</w:t>
            </w:r>
            <w:r>
              <w:rPr>
                <w:rFonts w:ascii="Arial" w:hAnsi="Arial" w:cs="Arial"/>
                <w:i/>
                <w:iCs/>
              </w:rPr>
              <w:t> </w:t>
            </w:r>
            <w:r w:rsidRPr="00F97B3E">
              <w:rPr>
                <w:rFonts w:ascii="Arial" w:hAnsi="Arial" w:cs="Arial"/>
                <w:i/>
                <w:iCs/>
              </w:rPr>
              <w:t>12)</w:t>
            </w:r>
            <w:r>
              <w:rPr>
                <w:rFonts w:ascii="Arial" w:hAnsi="Arial" w:cs="Arial"/>
              </w:rPr>
              <w:t xml:space="preserve"> [2021] VSC 39 at [65]-[71]; </w:t>
            </w:r>
            <w:r w:rsidRPr="00E64A0B">
              <w:rPr>
                <w:rFonts w:ascii="Arial" w:hAnsi="Arial" w:cs="Arial"/>
                <w:i/>
                <w:iCs/>
              </w:rPr>
              <w:t>Fleming (a pseudonym) v The Queen</w:t>
            </w:r>
            <w:r>
              <w:rPr>
                <w:rFonts w:ascii="Arial" w:hAnsi="Arial" w:cs="Arial"/>
              </w:rPr>
              <w:t xml:space="preserve"> [2021] VSCA 203.</w:t>
            </w:r>
          </w:p>
        </w:tc>
      </w:tr>
      <w:tr w:rsidR="0048145B" w14:paraId="5E981B1C"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532259C" w14:textId="26140513" w:rsidR="0048145B" w:rsidRPr="0054535C" w:rsidRDefault="0048145B" w:rsidP="0048145B">
            <w:pPr>
              <w:keepNext/>
              <w:keepLines/>
              <w:rPr>
                <w:sz w:val="22"/>
                <w:lang w:val="en-AU"/>
              </w:rPr>
            </w:pPr>
            <w:r>
              <w:rPr>
                <w:sz w:val="22"/>
                <w:lang w:val="en-AU"/>
              </w:rPr>
              <w:t>13/08/21</w:t>
            </w:r>
          </w:p>
        </w:tc>
        <w:tc>
          <w:tcPr>
            <w:tcW w:w="7073" w:type="dxa"/>
            <w:gridSpan w:val="4"/>
            <w:tcBorders>
              <w:top w:val="single" w:sz="18" w:space="0" w:color="auto"/>
              <w:bottom w:val="single" w:sz="4" w:space="0" w:color="auto"/>
              <w:right w:val="single" w:sz="18" w:space="0" w:color="auto"/>
            </w:tcBorders>
            <w:shd w:val="clear" w:color="auto" w:fill="DDDDDD"/>
          </w:tcPr>
          <w:p w14:paraId="7FD9B8EB" w14:textId="79B3E80D"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35281E55" w14:textId="77777777" w:rsidTr="006B7637">
        <w:tc>
          <w:tcPr>
            <w:tcW w:w="1219" w:type="dxa"/>
            <w:gridSpan w:val="2"/>
            <w:tcBorders>
              <w:top w:val="single" w:sz="4" w:space="0" w:color="auto"/>
              <w:left w:val="single" w:sz="18" w:space="0" w:color="auto"/>
              <w:bottom w:val="single" w:sz="4" w:space="0" w:color="auto"/>
            </w:tcBorders>
          </w:tcPr>
          <w:p w14:paraId="2DEB6D2F" w14:textId="2B3AC293"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3BC87CDD" w14:textId="1C956FF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56B0D7E" w14:textId="14B55CC1" w:rsidR="0048145B" w:rsidRDefault="0048145B" w:rsidP="0048145B">
            <w:pPr>
              <w:keepNext/>
              <w:jc w:val="center"/>
              <w:rPr>
                <w:lang w:val="en-AU"/>
              </w:rPr>
            </w:pPr>
            <w:r>
              <w:rPr>
                <w:lang w:val="en-AU"/>
              </w:rPr>
              <w:t>11.1.4.4</w:t>
            </w:r>
          </w:p>
        </w:tc>
        <w:tc>
          <w:tcPr>
            <w:tcW w:w="4798" w:type="dxa"/>
            <w:gridSpan w:val="2"/>
            <w:tcBorders>
              <w:top w:val="single" w:sz="4" w:space="0" w:color="auto"/>
              <w:bottom w:val="single" w:sz="4" w:space="0" w:color="auto"/>
              <w:right w:val="single" w:sz="18" w:space="0" w:color="auto"/>
            </w:tcBorders>
          </w:tcPr>
          <w:p w14:paraId="46F16122" w14:textId="5A2CB2B2" w:rsidR="0048145B" w:rsidRDefault="0048145B" w:rsidP="0048145B">
            <w:pPr>
              <w:spacing w:before="20" w:after="20"/>
              <w:jc w:val="both"/>
              <w:rPr>
                <w:rFonts w:ascii="Arial" w:hAnsi="Arial" w:cs="Arial"/>
                <w:color w:val="000000"/>
              </w:rPr>
            </w:pPr>
            <w:r>
              <w:rPr>
                <w:rFonts w:ascii="Arial" w:hAnsi="Arial" w:cs="Arial"/>
                <w:color w:val="000000"/>
              </w:rPr>
              <w:t xml:space="preserve">Extract from </w:t>
            </w:r>
            <w:r w:rsidRPr="00FF3593">
              <w:rPr>
                <w:rFonts w:ascii="Arial" w:hAnsi="Arial" w:cs="Arial"/>
                <w:i/>
                <w:iCs/>
                <w:color w:val="000000"/>
              </w:rPr>
              <w:t>Newton v The Queen</w:t>
            </w:r>
            <w:r>
              <w:rPr>
                <w:rFonts w:ascii="Arial" w:hAnsi="Arial" w:cs="Arial"/>
                <w:color w:val="000000"/>
              </w:rPr>
              <w:t xml:space="preserve"> [2021] VSCA 207 at [69].</w:t>
            </w:r>
          </w:p>
        </w:tc>
      </w:tr>
      <w:tr w:rsidR="0048145B" w14:paraId="521665DB" w14:textId="77777777" w:rsidTr="006B7637">
        <w:tc>
          <w:tcPr>
            <w:tcW w:w="1219" w:type="dxa"/>
            <w:gridSpan w:val="2"/>
            <w:tcBorders>
              <w:top w:val="single" w:sz="4" w:space="0" w:color="auto"/>
              <w:left w:val="single" w:sz="18" w:space="0" w:color="auto"/>
              <w:bottom w:val="single" w:sz="4" w:space="0" w:color="auto"/>
            </w:tcBorders>
          </w:tcPr>
          <w:p w14:paraId="65FD25CA" w14:textId="573169B0"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3B9FA25B" w14:textId="1D1B1B2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6244D14" w14:textId="40FBCC9C" w:rsidR="0048145B" w:rsidRDefault="0048145B" w:rsidP="0048145B">
            <w:pPr>
              <w:keepNext/>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69ADF82A" w14:textId="307E0A24" w:rsidR="0048145B" w:rsidRDefault="0048145B" w:rsidP="0048145B">
            <w:pPr>
              <w:spacing w:before="20" w:after="20"/>
              <w:jc w:val="both"/>
              <w:rPr>
                <w:rFonts w:ascii="Arial" w:hAnsi="Arial" w:cs="Arial"/>
                <w:color w:val="000000"/>
              </w:rPr>
            </w:pPr>
            <w:r>
              <w:rPr>
                <w:rFonts w:ascii="Arial" w:hAnsi="Arial" w:cs="Arial"/>
                <w:color w:val="000000"/>
              </w:rPr>
              <w:t xml:space="preserve">Extracts from </w:t>
            </w:r>
            <w:proofErr w:type="spellStart"/>
            <w:r w:rsidRPr="007517F9">
              <w:rPr>
                <w:rFonts w:ascii="Arial" w:hAnsi="Arial" w:cs="Arial"/>
                <w:i/>
                <w:iCs/>
                <w:color w:val="000000"/>
              </w:rPr>
              <w:t>Kettyle</w:t>
            </w:r>
            <w:proofErr w:type="spellEnd"/>
            <w:r w:rsidRPr="007517F9">
              <w:rPr>
                <w:rFonts w:ascii="Arial" w:hAnsi="Arial" w:cs="Arial"/>
                <w:i/>
                <w:iCs/>
                <w:color w:val="000000"/>
              </w:rPr>
              <w:t xml:space="preserve"> v The Queen</w:t>
            </w:r>
            <w:r>
              <w:rPr>
                <w:rFonts w:ascii="Arial" w:hAnsi="Arial" w:cs="Arial"/>
                <w:color w:val="000000"/>
              </w:rPr>
              <w:t xml:space="preserve"> [2019] VSCA 220 at [55] &amp; [84]-[86].</w:t>
            </w:r>
          </w:p>
        </w:tc>
      </w:tr>
      <w:tr w:rsidR="0048145B" w14:paraId="18A16B0F" w14:textId="77777777" w:rsidTr="006B7637">
        <w:tc>
          <w:tcPr>
            <w:tcW w:w="1219" w:type="dxa"/>
            <w:gridSpan w:val="2"/>
            <w:tcBorders>
              <w:top w:val="single" w:sz="4" w:space="0" w:color="auto"/>
              <w:left w:val="single" w:sz="18" w:space="0" w:color="auto"/>
              <w:bottom w:val="single" w:sz="4" w:space="0" w:color="auto"/>
            </w:tcBorders>
          </w:tcPr>
          <w:p w14:paraId="0C54F83D" w14:textId="14027504"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32C3E153" w14:textId="5185468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FA80A97" w14:textId="010653C7"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0CAB09BE" w14:textId="287D41AB"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FF3593">
              <w:rPr>
                <w:rFonts w:ascii="Arial" w:hAnsi="Arial" w:cs="Arial"/>
                <w:i/>
                <w:iCs/>
                <w:color w:val="000000"/>
              </w:rPr>
              <w:t>Newton v The Queen</w:t>
            </w:r>
            <w:r>
              <w:rPr>
                <w:rFonts w:ascii="Arial" w:hAnsi="Arial" w:cs="Arial"/>
                <w:color w:val="000000"/>
              </w:rPr>
              <w:t xml:space="preserve"> [2021] VSCA 207 at [35]-[45]; </w:t>
            </w:r>
            <w:r w:rsidRPr="00451F5B">
              <w:rPr>
                <w:rFonts w:ascii="Arial" w:hAnsi="Arial" w:cs="Arial"/>
                <w:i/>
                <w:iCs/>
              </w:rPr>
              <w:t>DPP (</w:t>
            </w:r>
            <w:proofErr w:type="spellStart"/>
            <w:r w:rsidRPr="00451F5B">
              <w:rPr>
                <w:rFonts w:ascii="Arial" w:hAnsi="Arial" w:cs="Arial"/>
                <w:i/>
                <w:iCs/>
              </w:rPr>
              <w:t>Cth</w:t>
            </w:r>
            <w:proofErr w:type="spellEnd"/>
            <w:r w:rsidRPr="00451F5B">
              <w:rPr>
                <w:rFonts w:ascii="Arial" w:hAnsi="Arial" w:cs="Arial"/>
                <w:i/>
                <w:iCs/>
              </w:rPr>
              <w:t>) v Kannan &amp; Anor</w:t>
            </w:r>
            <w:r w:rsidRPr="00451F5B">
              <w:rPr>
                <w:rFonts w:ascii="Arial" w:hAnsi="Arial" w:cs="Arial"/>
              </w:rPr>
              <w:t xml:space="preserve"> [2021] VSC 439</w:t>
            </w:r>
            <w:r>
              <w:rPr>
                <w:rFonts w:ascii="Arial" w:hAnsi="Arial" w:cs="Arial"/>
              </w:rPr>
              <w:t>.</w:t>
            </w:r>
          </w:p>
        </w:tc>
      </w:tr>
      <w:tr w:rsidR="0048145B" w14:paraId="2922CC1B" w14:textId="77777777" w:rsidTr="006B7637">
        <w:tc>
          <w:tcPr>
            <w:tcW w:w="1219" w:type="dxa"/>
            <w:gridSpan w:val="2"/>
            <w:tcBorders>
              <w:top w:val="single" w:sz="4" w:space="0" w:color="auto"/>
              <w:left w:val="single" w:sz="18" w:space="0" w:color="auto"/>
              <w:bottom w:val="single" w:sz="4" w:space="0" w:color="auto"/>
            </w:tcBorders>
          </w:tcPr>
          <w:p w14:paraId="2475E676" w14:textId="221794CA"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5A16EFE4" w14:textId="687B12C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CFDF26B" w14:textId="124D71EE" w:rsidR="0048145B" w:rsidRDefault="0048145B" w:rsidP="0048145B">
            <w:pPr>
              <w:keepNext/>
              <w:jc w:val="center"/>
              <w:rPr>
                <w:lang w:val="en-AU"/>
              </w:rPr>
            </w:pPr>
            <w:r>
              <w:rPr>
                <w:lang w:val="en-AU"/>
              </w:rPr>
              <w:t>11.2.11.3</w:t>
            </w:r>
          </w:p>
        </w:tc>
        <w:tc>
          <w:tcPr>
            <w:tcW w:w="4798" w:type="dxa"/>
            <w:gridSpan w:val="2"/>
            <w:tcBorders>
              <w:top w:val="single" w:sz="4" w:space="0" w:color="auto"/>
              <w:bottom w:val="single" w:sz="4" w:space="0" w:color="auto"/>
              <w:right w:val="single" w:sz="18" w:space="0" w:color="auto"/>
            </w:tcBorders>
          </w:tcPr>
          <w:p w14:paraId="7549BE9F" w14:textId="63067EB6" w:rsidR="0048145B" w:rsidRPr="00740211" w:rsidRDefault="0048145B" w:rsidP="0048145B">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[31]-[33].</w:t>
            </w:r>
          </w:p>
        </w:tc>
      </w:tr>
      <w:tr w:rsidR="0048145B" w14:paraId="408773A4" w14:textId="77777777" w:rsidTr="006B7637">
        <w:tc>
          <w:tcPr>
            <w:tcW w:w="1219" w:type="dxa"/>
            <w:gridSpan w:val="2"/>
            <w:tcBorders>
              <w:top w:val="single" w:sz="4" w:space="0" w:color="auto"/>
              <w:left w:val="single" w:sz="18" w:space="0" w:color="auto"/>
              <w:bottom w:val="single" w:sz="4" w:space="0" w:color="auto"/>
            </w:tcBorders>
          </w:tcPr>
          <w:p w14:paraId="67D5B659" w14:textId="68439D70"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0CC16C25" w14:textId="0B93760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35E8BEC" w14:textId="736CC86D" w:rsidR="0048145B" w:rsidRDefault="0048145B" w:rsidP="0048145B">
            <w:pPr>
              <w:keepNext/>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0D2ADDB0" w14:textId="5AB728E2" w:rsidR="0048145B" w:rsidRPr="00740211" w:rsidRDefault="0048145B" w:rsidP="0048145B">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[22]-[28].</w:t>
            </w:r>
          </w:p>
        </w:tc>
      </w:tr>
      <w:tr w:rsidR="0048145B" w14:paraId="0CD19CF1" w14:textId="77777777" w:rsidTr="006B7637">
        <w:tc>
          <w:tcPr>
            <w:tcW w:w="1219" w:type="dxa"/>
            <w:gridSpan w:val="2"/>
            <w:tcBorders>
              <w:top w:val="single" w:sz="4" w:space="0" w:color="auto"/>
              <w:left w:val="single" w:sz="18" w:space="0" w:color="auto"/>
              <w:bottom w:val="single" w:sz="4" w:space="0" w:color="auto"/>
            </w:tcBorders>
          </w:tcPr>
          <w:p w14:paraId="0394D84C" w14:textId="3CFA4E56"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003A97C8" w14:textId="6469DE3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2DD81A9" w14:textId="2AE55524" w:rsidR="0048145B" w:rsidRDefault="0048145B" w:rsidP="0048145B">
            <w:pPr>
              <w:keepNext/>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tcPr>
          <w:p w14:paraId="66C41E77" w14:textId="4E0E185B" w:rsidR="0048145B" w:rsidRDefault="0048145B" w:rsidP="0048145B">
            <w:pPr>
              <w:spacing w:before="20" w:after="20"/>
              <w:jc w:val="both"/>
              <w:rPr>
                <w:rFonts w:ascii="Arial" w:hAnsi="Arial" w:cs="Arial"/>
                <w:color w:val="000000"/>
              </w:rPr>
            </w:pPr>
            <w:r w:rsidRPr="00740211">
              <w:rPr>
                <w:rFonts w:ascii="Arial" w:hAnsi="Arial" w:cs="Arial"/>
              </w:rPr>
              <w:t xml:space="preserve">Extract from </w:t>
            </w:r>
            <w:r w:rsidRPr="00451F5B">
              <w:rPr>
                <w:rFonts w:ascii="Arial" w:hAnsi="Arial" w:cs="Arial"/>
                <w:i/>
                <w:iCs/>
              </w:rPr>
              <w:t>DPP (</w:t>
            </w:r>
            <w:proofErr w:type="spellStart"/>
            <w:r w:rsidRPr="00451F5B">
              <w:rPr>
                <w:rFonts w:ascii="Arial" w:hAnsi="Arial" w:cs="Arial"/>
                <w:i/>
                <w:iCs/>
              </w:rPr>
              <w:t>Cth</w:t>
            </w:r>
            <w:proofErr w:type="spellEnd"/>
            <w:r w:rsidRPr="00451F5B">
              <w:rPr>
                <w:rFonts w:ascii="Arial" w:hAnsi="Arial" w:cs="Arial"/>
                <w:i/>
                <w:iCs/>
              </w:rPr>
              <w:t>) v Kannan &amp; Anor</w:t>
            </w:r>
            <w:r w:rsidRPr="00451F5B">
              <w:rPr>
                <w:rFonts w:ascii="Arial" w:hAnsi="Arial" w:cs="Arial"/>
              </w:rPr>
              <w:t xml:space="preserve"> [2021] VSC 439</w:t>
            </w:r>
            <w:r>
              <w:rPr>
                <w:rFonts w:ascii="Arial" w:hAnsi="Arial" w:cs="Arial"/>
              </w:rPr>
              <w:t xml:space="preserve"> at [216].</w:t>
            </w:r>
          </w:p>
        </w:tc>
      </w:tr>
      <w:tr w:rsidR="0048145B" w14:paraId="0760CF72" w14:textId="77777777" w:rsidTr="006B7637">
        <w:tc>
          <w:tcPr>
            <w:tcW w:w="1219" w:type="dxa"/>
            <w:gridSpan w:val="2"/>
            <w:tcBorders>
              <w:top w:val="single" w:sz="4" w:space="0" w:color="auto"/>
              <w:left w:val="single" w:sz="18" w:space="0" w:color="auto"/>
              <w:bottom w:val="single" w:sz="4" w:space="0" w:color="auto"/>
            </w:tcBorders>
          </w:tcPr>
          <w:p w14:paraId="01732847" w14:textId="22362E15" w:rsidR="0048145B" w:rsidRDefault="0048145B" w:rsidP="0048145B">
            <w:pPr>
              <w:rPr>
                <w:lang w:val="en-AU"/>
              </w:rPr>
            </w:pPr>
            <w:r>
              <w:rPr>
                <w:lang w:val="en-AU"/>
              </w:rPr>
              <w:t>13/08/21</w:t>
            </w:r>
          </w:p>
        </w:tc>
        <w:tc>
          <w:tcPr>
            <w:tcW w:w="836" w:type="dxa"/>
            <w:tcBorders>
              <w:top w:val="single" w:sz="4" w:space="0" w:color="auto"/>
              <w:bottom w:val="single" w:sz="4" w:space="0" w:color="auto"/>
            </w:tcBorders>
          </w:tcPr>
          <w:p w14:paraId="39DCEC4F" w14:textId="27A34FF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B62553C" w14:textId="7616F3C4"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1A9BFEA6" w14:textId="7AD88C98" w:rsidR="0048145B" w:rsidRDefault="0048145B" w:rsidP="0048145B">
            <w:pPr>
              <w:pStyle w:val="ListParagraph"/>
              <w:numPr>
                <w:ilvl w:val="0"/>
                <w:numId w:val="106"/>
              </w:numPr>
              <w:spacing w:before="20" w:after="20"/>
              <w:ind w:left="357" w:hanging="357"/>
              <w:jc w:val="both"/>
              <w:rPr>
                <w:rFonts w:ascii="Arial" w:hAnsi="Arial" w:cs="Arial"/>
              </w:rPr>
            </w:pPr>
            <w:r w:rsidRPr="001063B7">
              <w:rPr>
                <w:rFonts w:ascii="Arial" w:hAnsi="Arial" w:cs="Arial"/>
              </w:rPr>
              <w:t xml:space="preserve">Summary of case of </w:t>
            </w:r>
            <w:r w:rsidRPr="001063B7">
              <w:rPr>
                <w:rFonts w:ascii="Arial" w:hAnsi="Arial" w:cs="Arial"/>
                <w:i/>
                <w:iCs/>
              </w:rPr>
              <w:t>Brown v The Queen</w:t>
            </w:r>
            <w:r w:rsidRPr="001063B7">
              <w:rPr>
                <w:rFonts w:ascii="Arial" w:hAnsi="Arial" w:cs="Arial"/>
              </w:rPr>
              <w:t xml:space="preserve"> [2021] VSCA 204, including references to </w:t>
            </w:r>
            <w:r>
              <w:rPr>
                <w:rFonts w:ascii="Arial" w:hAnsi="Arial" w:cs="Arial"/>
              </w:rPr>
              <w:t>11 cases involving sentences for aggravated burglary.</w:t>
            </w:r>
          </w:p>
          <w:p w14:paraId="366CCF7D" w14:textId="1F2ED895" w:rsidR="0048145B" w:rsidRPr="001063B7" w:rsidRDefault="0048145B" w:rsidP="0048145B">
            <w:pPr>
              <w:pStyle w:val="ListParagraph"/>
              <w:numPr>
                <w:ilvl w:val="0"/>
                <w:numId w:val="106"/>
              </w:numPr>
              <w:spacing w:before="20" w:after="20"/>
              <w:ind w:left="357" w:hanging="357"/>
              <w:jc w:val="both"/>
              <w:rPr>
                <w:rFonts w:ascii="Arial" w:hAnsi="Arial" w:cs="Arial"/>
              </w:rPr>
            </w:pPr>
            <w:r>
              <w:rPr>
                <w:rFonts w:ascii="Arial" w:hAnsi="Arial" w:cs="Arial"/>
              </w:rPr>
              <w:t xml:space="preserve">References to cases of </w:t>
            </w:r>
            <w:r w:rsidRPr="001063B7">
              <w:rPr>
                <w:rFonts w:ascii="Arial" w:hAnsi="Arial" w:cs="Arial"/>
                <w:i/>
                <w:iCs/>
              </w:rPr>
              <w:t>Newton v The Queen</w:t>
            </w:r>
            <w:r>
              <w:rPr>
                <w:rFonts w:ascii="Arial" w:hAnsi="Arial" w:cs="Arial"/>
              </w:rPr>
              <w:t xml:space="preserve"> [2021] VSCA 207; </w:t>
            </w:r>
            <w:r w:rsidRPr="00FE3920">
              <w:rPr>
                <w:rFonts w:ascii="Arial" w:hAnsi="Arial" w:cs="Arial"/>
                <w:i/>
                <w:iCs/>
              </w:rPr>
              <w:t>Stevens v The Queen</w:t>
            </w:r>
            <w:r>
              <w:rPr>
                <w:rFonts w:ascii="Arial" w:hAnsi="Arial" w:cs="Arial"/>
              </w:rPr>
              <w:t xml:space="preserve"> [2021] VSCA 218.</w:t>
            </w:r>
          </w:p>
        </w:tc>
      </w:tr>
      <w:tr w:rsidR="0048145B" w14:paraId="45A4336D" w14:textId="77777777" w:rsidTr="006B7637">
        <w:tc>
          <w:tcPr>
            <w:tcW w:w="1219" w:type="dxa"/>
            <w:gridSpan w:val="2"/>
            <w:tcBorders>
              <w:top w:val="single" w:sz="12" w:space="0" w:color="auto"/>
              <w:left w:val="single" w:sz="18" w:space="0" w:color="auto"/>
              <w:bottom w:val="single" w:sz="4" w:space="0" w:color="auto"/>
            </w:tcBorders>
            <w:shd w:val="clear" w:color="auto" w:fill="DDDDDD"/>
          </w:tcPr>
          <w:p w14:paraId="04811741" w14:textId="581A5B14" w:rsidR="0048145B" w:rsidRPr="0054535C" w:rsidRDefault="0048145B" w:rsidP="0048145B">
            <w:pPr>
              <w:keepNext/>
              <w:keepLines/>
              <w:rPr>
                <w:sz w:val="22"/>
                <w:lang w:val="en-AU"/>
              </w:rPr>
            </w:pPr>
            <w:r>
              <w:rPr>
                <w:sz w:val="22"/>
                <w:lang w:val="en-AU"/>
              </w:rPr>
              <w:t>23/07/21</w:t>
            </w:r>
          </w:p>
        </w:tc>
        <w:tc>
          <w:tcPr>
            <w:tcW w:w="7073" w:type="dxa"/>
            <w:gridSpan w:val="4"/>
            <w:tcBorders>
              <w:top w:val="single" w:sz="12" w:space="0" w:color="auto"/>
              <w:bottom w:val="single" w:sz="4" w:space="0" w:color="auto"/>
              <w:right w:val="single" w:sz="18" w:space="0" w:color="auto"/>
            </w:tcBorders>
            <w:shd w:val="clear" w:color="auto" w:fill="DDDDDD"/>
          </w:tcPr>
          <w:p w14:paraId="6765C0D9" w14:textId="0124AA8C"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38610F53" w14:textId="77777777" w:rsidTr="006B7637">
        <w:tc>
          <w:tcPr>
            <w:tcW w:w="1219" w:type="dxa"/>
            <w:gridSpan w:val="2"/>
            <w:tcBorders>
              <w:top w:val="single" w:sz="4" w:space="0" w:color="auto"/>
              <w:left w:val="single" w:sz="18" w:space="0" w:color="auto"/>
              <w:bottom w:val="single" w:sz="4" w:space="0" w:color="auto"/>
            </w:tcBorders>
          </w:tcPr>
          <w:p w14:paraId="4755BA55" w14:textId="5A7B6426"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3EDA31A3" w14:textId="43E2A000"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53AEFD20" w14:textId="7CD47E62" w:rsidR="0048145B" w:rsidRDefault="0048145B" w:rsidP="0048145B">
            <w:pPr>
              <w:keepNext/>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shd w:val="clear" w:color="auto" w:fill="FFFFFF"/>
          </w:tcPr>
          <w:p w14:paraId="7B319654" w14:textId="36533B4A" w:rsidR="0048145B" w:rsidRDefault="0048145B" w:rsidP="0048145B">
            <w:pPr>
              <w:spacing w:before="20" w:after="20"/>
              <w:jc w:val="both"/>
              <w:rPr>
                <w:rFonts w:ascii="Arial" w:hAnsi="Arial" w:cs="Arial"/>
                <w:color w:val="000000"/>
              </w:rPr>
            </w:pPr>
            <w:r>
              <w:rPr>
                <w:rFonts w:ascii="Arial" w:hAnsi="Arial" w:cs="Arial"/>
                <w:color w:val="000000"/>
              </w:rPr>
              <w:t xml:space="preserve">Note that </w:t>
            </w:r>
            <w:r w:rsidRPr="00ED7639">
              <w:rPr>
                <w:rFonts w:ascii="Arial" w:hAnsi="Arial" w:cs="Arial"/>
                <w:i/>
                <w:iCs/>
                <w:color w:val="000000"/>
              </w:rPr>
              <w:t>Children</w:t>
            </w:r>
            <w:r>
              <w:rPr>
                <w:rFonts w:ascii="Arial" w:hAnsi="Arial" w:cs="Arial"/>
                <w:i/>
                <w:iCs/>
                <w:color w:val="000000"/>
              </w:rPr>
              <w:t xml:space="preserve">, Youth and Families (Children’s Court Judicial Registrars) </w:t>
            </w:r>
            <w:r w:rsidRPr="00ED7639">
              <w:rPr>
                <w:rFonts w:ascii="Arial" w:hAnsi="Arial" w:cs="Arial"/>
                <w:i/>
                <w:iCs/>
                <w:color w:val="000000"/>
              </w:rPr>
              <w:t>Rules 202</w:t>
            </w:r>
            <w:r>
              <w:rPr>
                <w:rFonts w:ascii="Arial" w:hAnsi="Arial" w:cs="Arial"/>
                <w:i/>
                <w:iCs/>
                <w:color w:val="000000"/>
              </w:rPr>
              <w:t xml:space="preserve">1 </w:t>
            </w:r>
            <w:r w:rsidRPr="00A54B71">
              <w:rPr>
                <w:rFonts w:ascii="Arial" w:hAnsi="Arial" w:cs="Arial"/>
                <w:color w:val="000000"/>
              </w:rPr>
              <w:t>[</w:t>
            </w:r>
            <w:r>
              <w:rPr>
                <w:rFonts w:ascii="Arial" w:hAnsi="Arial" w:cs="Arial"/>
                <w:color w:val="000000"/>
              </w:rPr>
              <w:t>S.R.No.22/2021] has been amended as and from 23/07/2021 by S.R.No.90/2021.</w:t>
            </w:r>
          </w:p>
        </w:tc>
      </w:tr>
      <w:tr w:rsidR="0048145B" w14:paraId="2DEE1D63" w14:textId="77777777" w:rsidTr="006B7637">
        <w:tc>
          <w:tcPr>
            <w:tcW w:w="1219" w:type="dxa"/>
            <w:gridSpan w:val="2"/>
            <w:tcBorders>
              <w:top w:val="single" w:sz="4" w:space="0" w:color="auto"/>
              <w:left w:val="single" w:sz="18" w:space="0" w:color="auto"/>
              <w:bottom w:val="single" w:sz="4" w:space="0" w:color="auto"/>
            </w:tcBorders>
          </w:tcPr>
          <w:p w14:paraId="7E95B1E6" w14:textId="4C2CF8C4"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4FD6C116" w14:textId="554E3111"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7CBA3EA2" w14:textId="13A1198F" w:rsidR="0048145B" w:rsidRDefault="0048145B" w:rsidP="0048145B">
            <w:pPr>
              <w:keepNext/>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shd w:val="clear" w:color="auto" w:fill="FFFFFF"/>
          </w:tcPr>
          <w:p w14:paraId="1001BE4C" w14:textId="1867E2CE" w:rsidR="0048145B" w:rsidRDefault="0048145B" w:rsidP="0048145B">
            <w:pPr>
              <w:spacing w:before="20" w:after="20"/>
              <w:jc w:val="both"/>
              <w:rPr>
                <w:rFonts w:ascii="Arial" w:hAnsi="Arial" w:cs="Arial"/>
                <w:color w:val="000000"/>
              </w:rPr>
            </w:pPr>
            <w:r>
              <w:rPr>
                <w:rFonts w:ascii="Arial" w:hAnsi="Arial" w:cs="Arial"/>
                <w:color w:val="000000"/>
              </w:rPr>
              <w:t>Summary of new P.D.s No.7 &amp; 8 of 2021.</w:t>
            </w:r>
          </w:p>
        </w:tc>
      </w:tr>
      <w:tr w:rsidR="0048145B" w14:paraId="5863C7AD"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9C7289B" w14:textId="66B0533F" w:rsidR="0048145B" w:rsidRPr="0054535C" w:rsidRDefault="0048145B" w:rsidP="0048145B">
            <w:pPr>
              <w:keepNext/>
              <w:keepLines/>
              <w:rPr>
                <w:sz w:val="22"/>
                <w:lang w:val="en-AU"/>
              </w:rPr>
            </w:pPr>
            <w:r>
              <w:rPr>
                <w:sz w:val="22"/>
                <w:lang w:val="en-AU"/>
              </w:rPr>
              <w:t>23/07/21</w:t>
            </w:r>
          </w:p>
        </w:tc>
        <w:tc>
          <w:tcPr>
            <w:tcW w:w="7073" w:type="dxa"/>
            <w:gridSpan w:val="4"/>
            <w:tcBorders>
              <w:top w:val="single" w:sz="18" w:space="0" w:color="auto"/>
              <w:bottom w:val="single" w:sz="4" w:space="0" w:color="auto"/>
              <w:right w:val="single" w:sz="18" w:space="0" w:color="auto"/>
            </w:tcBorders>
            <w:shd w:val="clear" w:color="auto" w:fill="DDDDDD"/>
          </w:tcPr>
          <w:p w14:paraId="386D690C" w14:textId="7FD04A4A"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325D7270" w14:textId="77777777" w:rsidTr="006B7637">
        <w:tc>
          <w:tcPr>
            <w:tcW w:w="1219" w:type="dxa"/>
            <w:gridSpan w:val="2"/>
            <w:tcBorders>
              <w:top w:val="single" w:sz="4" w:space="0" w:color="auto"/>
              <w:left w:val="single" w:sz="18" w:space="0" w:color="auto"/>
              <w:bottom w:val="single" w:sz="4" w:space="0" w:color="auto"/>
            </w:tcBorders>
          </w:tcPr>
          <w:p w14:paraId="0B79DE77" w14:textId="77777777" w:rsidR="0048145B" w:rsidRDefault="0048145B" w:rsidP="0048145B">
            <w:pPr>
              <w:rPr>
                <w:lang w:val="en-AU"/>
              </w:rPr>
            </w:pPr>
            <w:r>
              <w:rPr>
                <w:lang w:val="en-AU"/>
              </w:rPr>
              <w:t>23</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5D582A49" w14:textId="5CD6D934" w:rsidR="0048145B" w:rsidRPr="00513F6D" w:rsidRDefault="0048145B" w:rsidP="0048145B">
            <w:pPr>
              <w:jc w:val="center"/>
              <w:rPr>
                <w:lang w:val="en-AU"/>
              </w:rPr>
            </w:pPr>
            <w:r w:rsidRPr="00513F6D">
              <w:rPr>
                <w:lang w:val="en-AU"/>
              </w:rPr>
              <w:t>2</w:t>
            </w:r>
          </w:p>
        </w:tc>
        <w:tc>
          <w:tcPr>
            <w:tcW w:w="6237" w:type="dxa"/>
            <w:gridSpan w:val="3"/>
            <w:tcBorders>
              <w:top w:val="single" w:sz="4" w:space="0" w:color="auto"/>
              <w:bottom w:val="single" w:sz="4" w:space="0" w:color="auto"/>
              <w:right w:val="single" w:sz="18" w:space="0" w:color="auto"/>
            </w:tcBorders>
            <w:shd w:val="clear" w:color="auto" w:fill="FFF2CC"/>
          </w:tcPr>
          <w:p w14:paraId="1A5B0F0F" w14:textId="77777777" w:rsidR="0048145B" w:rsidRPr="00B66DB2" w:rsidRDefault="0048145B" w:rsidP="0048145B">
            <w:pPr>
              <w:spacing w:before="20" w:after="2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48145B" w14:paraId="0CCC4047" w14:textId="77777777" w:rsidTr="006B7637">
        <w:tc>
          <w:tcPr>
            <w:tcW w:w="1219" w:type="dxa"/>
            <w:gridSpan w:val="2"/>
            <w:tcBorders>
              <w:top w:val="single" w:sz="4" w:space="0" w:color="auto"/>
              <w:left w:val="single" w:sz="18" w:space="0" w:color="auto"/>
              <w:bottom w:val="single" w:sz="4" w:space="0" w:color="auto"/>
            </w:tcBorders>
          </w:tcPr>
          <w:p w14:paraId="4708C1B7" w14:textId="20BD071E"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35FC6ABD" w14:textId="6F04E8A6"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2F97A5A9" w14:textId="7AB957A8" w:rsidR="0048145B" w:rsidRDefault="0048145B" w:rsidP="0048145B">
            <w:pPr>
              <w:keepNext/>
              <w:jc w:val="center"/>
              <w:rPr>
                <w:lang w:val="en-AU"/>
              </w:rPr>
            </w:pPr>
            <w:r>
              <w:rPr>
                <w:lang w:val="en-AU"/>
              </w:rPr>
              <w:t>2.2</w:t>
            </w:r>
          </w:p>
        </w:tc>
        <w:tc>
          <w:tcPr>
            <w:tcW w:w="4798" w:type="dxa"/>
            <w:gridSpan w:val="2"/>
            <w:tcBorders>
              <w:top w:val="single" w:sz="4" w:space="0" w:color="auto"/>
              <w:bottom w:val="single" w:sz="4" w:space="0" w:color="auto"/>
              <w:right w:val="single" w:sz="18" w:space="0" w:color="auto"/>
            </w:tcBorders>
          </w:tcPr>
          <w:p w14:paraId="67BB056E" w14:textId="563F5204" w:rsidR="0048145B" w:rsidRDefault="0048145B" w:rsidP="0048145B">
            <w:pPr>
              <w:spacing w:before="20" w:after="20"/>
              <w:jc w:val="both"/>
              <w:rPr>
                <w:rFonts w:ascii="Arial" w:hAnsi="Arial" w:cs="Arial"/>
                <w:color w:val="000000"/>
              </w:rPr>
            </w:pPr>
            <w:r>
              <w:rPr>
                <w:rFonts w:ascii="Arial" w:hAnsi="Arial" w:cs="Arial"/>
                <w:color w:val="000000"/>
              </w:rPr>
              <w:t>Further material in relation to judicial registrars and their powers and functions has been added.</w:t>
            </w:r>
          </w:p>
        </w:tc>
      </w:tr>
      <w:tr w:rsidR="0048145B" w14:paraId="38CE64F9" w14:textId="77777777" w:rsidTr="006B7637">
        <w:tc>
          <w:tcPr>
            <w:tcW w:w="1219" w:type="dxa"/>
            <w:gridSpan w:val="2"/>
            <w:tcBorders>
              <w:top w:val="single" w:sz="4" w:space="0" w:color="auto"/>
              <w:left w:val="single" w:sz="18" w:space="0" w:color="auto"/>
              <w:bottom w:val="single" w:sz="4" w:space="0" w:color="auto"/>
            </w:tcBorders>
          </w:tcPr>
          <w:p w14:paraId="428E197E" w14:textId="397F5C21"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6074E1B2" w14:textId="79FCCCB1"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F034B38" w14:textId="23FC9720" w:rsidR="0048145B" w:rsidRDefault="0048145B" w:rsidP="0048145B">
            <w:pPr>
              <w:keepNext/>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3C699037" w14:textId="4ACDDA5F" w:rsidR="0048145B" w:rsidRDefault="0048145B" w:rsidP="0048145B">
            <w:pPr>
              <w:spacing w:before="20" w:after="20"/>
              <w:jc w:val="both"/>
              <w:rPr>
                <w:rFonts w:ascii="Arial" w:hAnsi="Arial" w:cs="Arial"/>
                <w:color w:val="000000"/>
              </w:rPr>
            </w:pPr>
            <w:r>
              <w:rPr>
                <w:rFonts w:ascii="Arial" w:hAnsi="Arial" w:cs="Arial"/>
                <w:color w:val="000000"/>
              </w:rPr>
              <w:t>Very minor amendments to text re appointment of judicial registrars and to the list of CCV venues.</w:t>
            </w:r>
          </w:p>
        </w:tc>
      </w:tr>
      <w:tr w:rsidR="0048145B" w14:paraId="1BFC30CF" w14:textId="77777777" w:rsidTr="006B7637">
        <w:tc>
          <w:tcPr>
            <w:tcW w:w="1219" w:type="dxa"/>
            <w:gridSpan w:val="2"/>
            <w:tcBorders>
              <w:top w:val="single" w:sz="4" w:space="0" w:color="auto"/>
              <w:left w:val="single" w:sz="18" w:space="0" w:color="auto"/>
              <w:bottom w:val="single" w:sz="4" w:space="0" w:color="auto"/>
            </w:tcBorders>
          </w:tcPr>
          <w:p w14:paraId="4522343B" w14:textId="779EFB4D"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4C3A9F2A" w14:textId="762A0D27"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FF8DF07" w14:textId="047E356A" w:rsidR="0048145B" w:rsidRDefault="0048145B" w:rsidP="0048145B">
            <w:pPr>
              <w:keepNext/>
              <w:jc w:val="center"/>
              <w:rPr>
                <w:lang w:val="en-AU"/>
              </w:rPr>
            </w:pPr>
            <w:r>
              <w:rPr>
                <w:lang w:val="en-AU"/>
              </w:rPr>
              <w:t>2.8.1</w:t>
            </w:r>
          </w:p>
        </w:tc>
        <w:tc>
          <w:tcPr>
            <w:tcW w:w="4798" w:type="dxa"/>
            <w:gridSpan w:val="2"/>
            <w:tcBorders>
              <w:top w:val="single" w:sz="4" w:space="0" w:color="auto"/>
              <w:bottom w:val="single" w:sz="4" w:space="0" w:color="auto"/>
              <w:right w:val="single" w:sz="18" w:space="0" w:color="auto"/>
            </w:tcBorders>
          </w:tcPr>
          <w:p w14:paraId="09910868" w14:textId="432C5389" w:rsidR="0048145B" w:rsidRDefault="0048145B" w:rsidP="0048145B">
            <w:pPr>
              <w:spacing w:before="20" w:after="20"/>
              <w:jc w:val="both"/>
              <w:rPr>
                <w:rFonts w:ascii="Arial" w:hAnsi="Arial" w:cs="Arial"/>
                <w:color w:val="000000"/>
              </w:rPr>
            </w:pPr>
            <w:r>
              <w:rPr>
                <w:rFonts w:ascii="Arial" w:hAnsi="Arial" w:cs="Arial"/>
                <w:color w:val="000000"/>
              </w:rPr>
              <w:t>Addition of reference to s.534A CYFA and addition of details in relation to s.534(4).</w:t>
            </w:r>
          </w:p>
        </w:tc>
      </w:tr>
      <w:tr w:rsidR="0048145B" w14:paraId="62D2B559" w14:textId="77777777" w:rsidTr="006B7637">
        <w:tc>
          <w:tcPr>
            <w:tcW w:w="1219" w:type="dxa"/>
            <w:gridSpan w:val="2"/>
            <w:tcBorders>
              <w:top w:val="single" w:sz="4" w:space="0" w:color="auto"/>
              <w:left w:val="single" w:sz="18" w:space="0" w:color="auto"/>
              <w:bottom w:val="single" w:sz="4" w:space="0" w:color="auto"/>
            </w:tcBorders>
          </w:tcPr>
          <w:p w14:paraId="3819E416" w14:textId="7FEF5139"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544FF423" w14:textId="43643277"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A55BBE2" w14:textId="317110B9" w:rsidR="0048145B" w:rsidRDefault="0048145B" w:rsidP="0048145B">
            <w:pPr>
              <w:keepNext/>
              <w:jc w:val="center"/>
              <w:rPr>
                <w:lang w:val="en-AU"/>
              </w:rPr>
            </w:pPr>
            <w:r>
              <w:rPr>
                <w:lang w:val="en-AU"/>
              </w:rPr>
              <w:t>2.10</w:t>
            </w:r>
          </w:p>
        </w:tc>
        <w:tc>
          <w:tcPr>
            <w:tcW w:w="4798" w:type="dxa"/>
            <w:gridSpan w:val="2"/>
            <w:tcBorders>
              <w:top w:val="single" w:sz="4" w:space="0" w:color="auto"/>
              <w:bottom w:val="single" w:sz="4" w:space="0" w:color="auto"/>
              <w:right w:val="single" w:sz="18" w:space="0" w:color="auto"/>
            </w:tcBorders>
          </w:tcPr>
          <w:p w14:paraId="6615866B" w14:textId="1F606620" w:rsidR="0048145B" w:rsidRDefault="0048145B" w:rsidP="0048145B">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xml:space="preserve">” which was previously in section 2.10.6 has been moved to the start of section 2.10.  Material on the role of the </w:t>
            </w:r>
            <w:r w:rsidRPr="00436CF0">
              <w:rPr>
                <w:rFonts w:ascii="Arial" w:hAnsi="Arial" w:cs="Arial"/>
                <w:b/>
                <w:bCs/>
                <w:color w:val="000000"/>
              </w:rPr>
              <w:t>Court Registry</w:t>
            </w:r>
            <w:r>
              <w:rPr>
                <w:rFonts w:ascii="Arial" w:hAnsi="Arial" w:cs="Arial"/>
                <w:color w:val="000000"/>
              </w:rPr>
              <w:t xml:space="preserve">, the </w:t>
            </w:r>
            <w:r w:rsidRPr="00436CF0">
              <w:rPr>
                <w:rFonts w:ascii="Arial" w:hAnsi="Arial" w:cs="Arial"/>
                <w:b/>
                <w:bCs/>
                <w:color w:val="000000"/>
              </w:rPr>
              <w:t>Court S</w:t>
            </w:r>
            <w:r>
              <w:rPr>
                <w:rFonts w:ascii="Arial" w:hAnsi="Arial" w:cs="Arial"/>
                <w:b/>
                <w:bCs/>
                <w:color w:val="000000"/>
              </w:rPr>
              <w:t>uppo</w:t>
            </w:r>
            <w:r w:rsidRPr="00436CF0">
              <w:rPr>
                <w:rFonts w:ascii="Arial" w:hAnsi="Arial" w:cs="Arial"/>
                <w:b/>
                <w:bCs/>
                <w:color w:val="000000"/>
              </w:rPr>
              <w:t>rt Coordinator</w:t>
            </w:r>
            <w:r w:rsidRPr="00C17BAD">
              <w:rPr>
                <w:rFonts w:ascii="Arial" w:hAnsi="Arial" w:cs="Arial"/>
                <w:color w:val="000000"/>
              </w:rPr>
              <w:t xml:space="preserve"> and the </w:t>
            </w:r>
            <w:r>
              <w:rPr>
                <w:rFonts w:ascii="Arial" w:hAnsi="Arial" w:cs="Arial"/>
                <w:b/>
                <w:bCs/>
                <w:color w:val="000000"/>
              </w:rPr>
              <w:t xml:space="preserve">Family Violence Practitioner </w:t>
            </w:r>
            <w:r>
              <w:rPr>
                <w:rFonts w:ascii="Arial" w:hAnsi="Arial" w:cs="Arial"/>
                <w:color w:val="000000"/>
              </w:rPr>
              <w:t>has been added to section 2.10.</w:t>
            </w:r>
          </w:p>
        </w:tc>
      </w:tr>
      <w:tr w:rsidR="0048145B" w14:paraId="3FDC3E9E" w14:textId="77777777" w:rsidTr="006B7637">
        <w:tc>
          <w:tcPr>
            <w:tcW w:w="1219" w:type="dxa"/>
            <w:gridSpan w:val="2"/>
            <w:tcBorders>
              <w:top w:val="single" w:sz="4" w:space="0" w:color="auto"/>
              <w:left w:val="single" w:sz="18" w:space="0" w:color="auto"/>
              <w:bottom w:val="single" w:sz="4" w:space="0" w:color="auto"/>
            </w:tcBorders>
          </w:tcPr>
          <w:p w14:paraId="06F01B48" w14:textId="32B3F350"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44534E0E" w14:textId="32FE0223"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4AE65211" w14:textId="77777777" w:rsidR="0048145B" w:rsidRDefault="0048145B" w:rsidP="0048145B">
            <w:pPr>
              <w:keepNext/>
              <w:jc w:val="center"/>
              <w:rPr>
                <w:lang w:val="en-AU"/>
              </w:rPr>
            </w:pPr>
            <w:r>
              <w:rPr>
                <w:lang w:val="en-AU"/>
              </w:rPr>
              <w:t>2.10.5</w:t>
            </w:r>
          </w:p>
        </w:tc>
        <w:tc>
          <w:tcPr>
            <w:tcW w:w="4798" w:type="dxa"/>
            <w:gridSpan w:val="2"/>
            <w:tcBorders>
              <w:top w:val="single" w:sz="4" w:space="0" w:color="auto"/>
              <w:bottom w:val="single" w:sz="4" w:space="0" w:color="auto"/>
              <w:right w:val="single" w:sz="18" w:space="0" w:color="auto"/>
            </w:tcBorders>
          </w:tcPr>
          <w:p w14:paraId="00E72DFF" w14:textId="39CB0CE0" w:rsidR="0048145B" w:rsidRDefault="0048145B" w:rsidP="0048145B">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proofErr w:type="gramStart"/>
            <w:r>
              <w:rPr>
                <w:rFonts w:ascii="Arial" w:hAnsi="Arial" w:cs="Arial"/>
              </w:rPr>
              <w:t>4</w:t>
            </w:r>
            <w:r w:rsidRPr="001138E0">
              <w:rPr>
                <w:rFonts w:ascii="Arial" w:hAnsi="Arial" w:cs="Arial"/>
              </w:rPr>
              <w:t>]</w:t>
            </w:r>
            <w:r>
              <w:rPr>
                <w:rFonts w:ascii="Arial" w:hAnsi="Arial" w:cs="Arial"/>
              </w:rPr>
              <w:noBreakHyphen/>
            </w:r>
            <w:proofErr w:type="gramEnd"/>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from 2.10.5 to 3.4.4.</w:t>
            </w:r>
          </w:p>
        </w:tc>
      </w:tr>
      <w:tr w:rsidR="0048145B" w14:paraId="5FF9BBA3" w14:textId="77777777" w:rsidTr="006B7637">
        <w:tc>
          <w:tcPr>
            <w:tcW w:w="1219" w:type="dxa"/>
            <w:gridSpan w:val="2"/>
            <w:tcBorders>
              <w:top w:val="single" w:sz="4" w:space="0" w:color="auto"/>
              <w:left w:val="single" w:sz="18" w:space="0" w:color="auto"/>
              <w:bottom w:val="single" w:sz="4" w:space="0" w:color="auto"/>
            </w:tcBorders>
          </w:tcPr>
          <w:p w14:paraId="323CE307" w14:textId="15A4762C"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64DE507E" w14:textId="2BBECAD5"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3FC2E085" w14:textId="58E6FFF5" w:rsidR="0048145B" w:rsidRDefault="0048145B" w:rsidP="0048145B">
            <w:pPr>
              <w:keepNext/>
              <w:jc w:val="center"/>
              <w:rPr>
                <w:lang w:val="en-AU"/>
              </w:rPr>
            </w:pPr>
            <w:r>
              <w:rPr>
                <w:lang w:val="en-AU"/>
              </w:rPr>
              <w:t>2.10.6</w:t>
            </w:r>
          </w:p>
        </w:tc>
        <w:tc>
          <w:tcPr>
            <w:tcW w:w="4798" w:type="dxa"/>
            <w:gridSpan w:val="2"/>
            <w:tcBorders>
              <w:top w:val="single" w:sz="4" w:space="0" w:color="auto"/>
              <w:bottom w:val="single" w:sz="4" w:space="0" w:color="auto"/>
              <w:right w:val="single" w:sz="18" w:space="0" w:color="auto"/>
            </w:tcBorders>
          </w:tcPr>
          <w:p w14:paraId="322C13A0" w14:textId="5F68F2B2" w:rsidR="0048145B" w:rsidRDefault="0048145B" w:rsidP="0048145B">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has been moved to the start of section 2.10 and subsection 2.10.6 has been retitled “</w:t>
            </w:r>
            <w:r w:rsidRPr="00C17BAD">
              <w:rPr>
                <w:rFonts w:ascii="Arial" w:hAnsi="Arial" w:cs="Arial"/>
                <w:b/>
                <w:bCs/>
                <w:color w:val="000000"/>
              </w:rPr>
              <w:t>Mental Health</w:t>
            </w:r>
            <w:r>
              <w:rPr>
                <w:rFonts w:ascii="Arial" w:hAnsi="Arial" w:cs="Arial"/>
                <w:b/>
                <w:bCs/>
                <w:color w:val="000000"/>
              </w:rPr>
              <w:t xml:space="preserve"> Advice and Response Service</w:t>
            </w:r>
            <w:r w:rsidRPr="00FF4308">
              <w:rPr>
                <w:rFonts w:ascii="Arial" w:hAnsi="Arial" w:cs="Arial"/>
                <w:color w:val="000000"/>
              </w:rPr>
              <w:t>”</w:t>
            </w:r>
            <w:r>
              <w:rPr>
                <w:rFonts w:ascii="Arial" w:hAnsi="Arial" w:cs="Arial"/>
                <w:color w:val="000000"/>
              </w:rPr>
              <w:t xml:space="preserve"> and rewritten</w:t>
            </w:r>
            <w:r w:rsidRPr="00FF4308">
              <w:rPr>
                <w:rFonts w:ascii="Arial" w:hAnsi="Arial" w:cs="Arial"/>
                <w:color w:val="000000"/>
              </w:rPr>
              <w:t>.</w:t>
            </w:r>
          </w:p>
        </w:tc>
      </w:tr>
      <w:tr w:rsidR="0048145B" w14:paraId="34EA30D2" w14:textId="77777777" w:rsidTr="006B7637">
        <w:tc>
          <w:tcPr>
            <w:tcW w:w="1219" w:type="dxa"/>
            <w:gridSpan w:val="2"/>
            <w:tcBorders>
              <w:top w:val="single" w:sz="4" w:space="0" w:color="auto"/>
              <w:left w:val="single" w:sz="18" w:space="0" w:color="auto"/>
              <w:bottom w:val="single" w:sz="4" w:space="0" w:color="auto"/>
            </w:tcBorders>
          </w:tcPr>
          <w:p w14:paraId="370148FB" w14:textId="78D3981C"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475996EE" w14:textId="08B66A55"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30008D1" w14:textId="3FB4343C" w:rsidR="0048145B" w:rsidRDefault="0048145B" w:rsidP="0048145B">
            <w:pPr>
              <w:keepNext/>
              <w:jc w:val="center"/>
              <w:rPr>
                <w:lang w:val="en-AU"/>
              </w:rPr>
            </w:pPr>
            <w:r>
              <w:rPr>
                <w:lang w:val="en-AU"/>
              </w:rPr>
              <w:t>2.10.7</w:t>
            </w:r>
          </w:p>
        </w:tc>
        <w:tc>
          <w:tcPr>
            <w:tcW w:w="4798" w:type="dxa"/>
            <w:gridSpan w:val="2"/>
            <w:tcBorders>
              <w:top w:val="single" w:sz="4" w:space="0" w:color="auto"/>
              <w:bottom w:val="single" w:sz="4" w:space="0" w:color="auto"/>
              <w:right w:val="single" w:sz="18" w:space="0" w:color="auto"/>
            </w:tcBorders>
          </w:tcPr>
          <w:p w14:paraId="435F2A65" w14:textId="0A2FD5C7" w:rsidR="0048145B" w:rsidRDefault="0048145B" w:rsidP="0048145B">
            <w:pPr>
              <w:spacing w:before="20" w:after="20"/>
              <w:jc w:val="both"/>
              <w:rPr>
                <w:rFonts w:ascii="Arial" w:hAnsi="Arial" w:cs="Arial"/>
                <w:color w:val="000000"/>
              </w:rPr>
            </w:pPr>
            <w:r>
              <w:rPr>
                <w:rFonts w:ascii="Arial" w:hAnsi="Arial" w:cs="Arial"/>
                <w:color w:val="000000"/>
              </w:rPr>
              <w:t>New subsection 2.10.7 headed “</w:t>
            </w:r>
            <w:r w:rsidRPr="00F96326">
              <w:rPr>
                <w:rFonts w:ascii="Arial" w:hAnsi="Arial" w:cs="Arial"/>
                <w:b/>
                <w:bCs/>
                <w:color w:val="000000"/>
              </w:rPr>
              <w:t>Education Justice Initiative</w:t>
            </w:r>
            <w:r>
              <w:rPr>
                <w:rFonts w:ascii="Arial" w:hAnsi="Arial" w:cs="Arial"/>
                <w:color w:val="000000"/>
              </w:rPr>
              <w:t>”.</w:t>
            </w:r>
          </w:p>
        </w:tc>
      </w:tr>
      <w:tr w:rsidR="0048145B" w14:paraId="632EACB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3E6B86FD" w14:textId="454594D5" w:rsidR="0048145B" w:rsidRPr="0054535C" w:rsidRDefault="0048145B" w:rsidP="0048145B">
            <w:pPr>
              <w:rPr>
                <w:sz w:val="22"/>
                <w:lang w:val="en-AU"/>
              </w:rPr>
            </w:pPr>
            <w:r>
              <w:rPr>
                <w:sz w:val="22"/>
                <w:lang w:val="en-AU"/>
              </w:rPr>
              <w:lastRenderedPageBreak/>
              <w:t>23/07/21</w:t>
            </w:r>
          </w:p>
        </w:tc>
        <w:tc>
          <w:tcPr>
            <w:tcW w:w="7073" w:type="dxa"/>
            <w:gridSpan w:val="4"/>
            <w:tcBorders>
              <w:top w:val="single" w:sz="18" w:space="0" w:color="auto"/>
              <w:bottom w:val="single" w:sz="4" w:space="0" w:color="auto"/>
              <w:right w:val="single" w:sz="18" w:space="0" w:color="auto"/>
            </w:tcBorders>
            <w:shd w:val="clear" w:color="auto" w:fill="DDDDDD"/>
          </w:tcPr>
          <w:p w14:paraId="3E266CF4" w14:textId="51DB3118"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1CE91652" w14:textId="77777777" w:rsidTr="006B7637">
        <w:tc>
          <w:tcPr>
            <w:tcW w:w="1219" w:type="dxa"/>
            <w:gridSpan w:val="2"/>
            <w:tcBorders>
              <w:top w:val="single" w:sz="4" w:space="0" w:color="auto"/>
              <w:left w:val="single" w:sz="18" w:space="0" w:color="auto"/>
              <w:bottom w:val="single" w:sz="4" w:space="0" w:color="auto"/>
            </w:tcBorders>
          </w:tcPr>
          <w:p w14:paraId="343D85E2" w14:textId="05AD35D2"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3745F383" w14:textId="09B2929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19BBC37" w14:textId="5BA201CF" w:rsidR="0048145B" w:rsidRDefault="0048145B" w:rsidP="0048145B">
            <w:pPr>
              <w:keepNext/>
              <w:jc w:val="center"/>
              <w:rPr>
                <w:lang w:val="en-AU"/>
              </w:rPr>
            </w:pPr>
            <w:r>
              <w:rPr>
                <w:lang w:val="en-AU"/>
              </w:rPr>
              <w:t>3.3.1</w:t>
            </w:r>
          </w:p>
        </w:tc>
        <w:tc>
          <w:tcPr>
            <w:tcW w:w="4798" w:type="dxa"/>
            <w:gridSpan w:val="2"/>
            <w:tcBorders>
              <w:top w:val="single" w:sz="4" w:space="0" w:color="auto"/>
              <w:bottom w:val="single" w:sz="4" w:space="0" w:color="auto"/>
              <w:right w:val="single" w:sz="18" w:space="0" w:color="auto"/>
            </w:tcBorders>
          </w:tcPr>
          <w:p w14:paraId="1E90325F" w14:textId="486126C6"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5A369B">
              <w:rPr>
                <w:rFonts w:ascii="Arial" w:hAnsi="Arial" w:cs="Arial"/>
                <w:i/>
                <w:iCs/>
              </w:rPr>
              <w:t xml:space="preserve">Victorian Legal Services Board v </w:t>
            </w:r>
            <w:proofErr w:type="spellStart"/>
            <w:r w:rsidRPr="005A369B">
              <w:rPr>
                <w:rFonts w:ascii="Arial" w:hAnsi="Arial" w:cs="Arial"/>
                <w:i/>
                <w:iCs/>
              </w:rPr>
              <w:t>Thexton</w:t>
            </w:r>
            <w:proofErr w:type="spellEnd"/>
            <w:r w:rsidRPr="005A369B">
              <w:rPr>
                <w:rFonts w:ascii="Arial" w:hAnsi="Arial" w:cs="Arial"/>
                <w:i/>
                <w:iCs/>
              </w:rPr>
              <w:t xml:space="preserve"> (penalty)</w:t>
            </w:r>
            <w:r w:rsidRPr="005A369B">
              <w:rPr>
                <w:rFonts w:ascii="Arial" w:hAnsi="Arial" w:cs="Arial"/>
              </w:rPr>
              <w:t xml:space="preserve"> [2021] VSC 391</w:t>
            </w:r>
            <w:r>
              <w:rPr>
                <w:rFonts w:ascii="Arial" w:hAnsi="Arial" w:cs="Arial"/>
              </w:rPr>
              <w:t>.</w:t>
            </w:r>
          </w:p>
        </w:tc>
      </w:tr>
      <w:tr w:rsidR="0048145B" w14:paraId="33842C59" w14:textId="77777777" w:rsidTr="006B7637">
        <w:tc>
          <w:tcPr>
            <w:tcW w:w="1219" w:type="dxa"/>
            <w:gridSpan w:val="2"/>
            <w:tcBorders>
              <w:top w:val="single" w:sz="4" w:space="0" w:color="auto"/>
              <w:left w:val="single" w:sz="18" w:space="0" w:color="auto"/>
              <w:bottom w:val="single" w:sz="4" w:space="0" w:color="auto"/>
            </w:tcBorders>
          </w:tcPr>
          <w:p w14:paraId="558AF231" w14:textId="6D36E4E2"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4E7A2FCC" w14:textId="147D0A8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0887176" w14:textId="77777777" w:rsidR="0048145B" w:rsidRDefault="0048145B" w:rsidP="0048145B">
            <w:pPr>
              <w:keepNext/>
              <w:jc w:val="center"/>
              <w:rPr>
                <w:lang w:val="en-AU"/>
              </w:rPr>
            </w:pPr>
            <w:r>
              <w:rPr>
                <w:lang w:val="en-AU"/>
              </w:rPr>
              <w:t>3.4.4</w:t>
            </w:r>
          </w:p>
        </w:tc>
        <w:tc>
          <w:tcPr>
            <w:tcW w:w="4798" w:type="dxa"/>
            <w:gridSpan w:val="2"/>
            <w:tcBorders>
              <w:top w:val="single" w:sz="4" w:space="0" w:color="auto"/>
              <w:bottom w:val="single" w:sz="4" w:space="0" w:color="auto"/>
              <w:right w:val="single" w:sz="18" w:space="0" w:color="auto"/>
            </w:tcBorders>
          </w:tcPr>
          <w:p w14:paraId="4D75993A" w14:textId="23483766" w:rsidR="0048145B" w:rsidRDefault="0048145B" w:rsidP="0048145B">
            <w:pPr>
              <w:spacing w:before="20" w:after="20"/>
              <w:jc w:val="both"/>
              <w:rPr>
                <w:rFonts w:ascii="Arial" w:hAnsi="Arial" w:cs="Arial"/>
                <w:color w:val="000000"/>
                <w:szCs w:val="24"/>
              </w:rPr>
            </w:pPr>
            <w:r>
              <w:rPr>
                <w:rFonts w:ascii="Arial" w:hAnsi="Arial" w:cs="Arial"/>
                <w:color w:val="000000"/>
              </w:rPr>
              <w:t xml:space="preserve">Correction of error.  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proofErr w:type="gramStart"/>
            <w:r>
              <w:rPr>
                <w:rFonts w:ascii="Arial" w:hAnsi="Arial" w:cs="Arial"/>
              </w:rPr>
              <w:t>4</w:t>
            </w:r>
            <w:r w:rsidRPr="001138E0">
              <w:rPr>
                <w:rFonts w:ascii="Arial" w:hAnsi="Arial" w:cs="Arial"/>
              </w:rPr>
              <w:t>]</w:t>
            </w:r>
            <w:r>
              <w:rPr>
                <w:rFonts w:ascii="Arial" w:hAnsi="Arial" w:cs="Arial"/>
              </w:rPr>
              <w:noBreakHyphen/>
            </w:r>
            <w:proofErr w:type="gramEnd"/>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have been done on 12/07/21 but was accidentally omitted.</w:t>
            </w:r>
          </w:p>
        </w:tc>
      </w:tr>
      <w:tr w:rsidR="0048145B" w14:paraId="2F78976B" w14:textId="77777777" w:rsidTr="006B7637">
        <w:tc>
          <w:tcPr>
            <w:tcW w:w="1219" w:type="dxa"/>
            <w:gridSpan w:val="2"/>
            <w:tcBorders>
              <w:top w:val="single" w:sz="4" w:space="0" w:color="auto"/>
              <w:left w:val="single" w:sz="18" w:space="0" w:color="auto"/>
              <w:bottom w:val="single" w:sz="4" w:space="0" w:color="auto"/>
            </w:tcBorders>
          </w:tcPr>
          <w:p w14:paraId="0F4B9B82" w14:textId="3A7389CA"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62998066" w14:textId="48A938C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5DFAF68" w14:textId="6F9F17B9" w:rsidR="0048145B" w:rsidRDefault="0048145B" w:rsidP="0048145B">
            <w:pPr>
              <w:keepNext/>
              <w:jc w:val="center"/>
              <w:rPr>
                <w:lang w:val="en-AU"/>
              </w:rPr>
            </w:pPr>
            <w:r>
              <w:rPr>
                <w:lang w:val="en-AU"/>
              </w:rPr>
              <w:t>3.7.1</w:t>
            </w:r>
          </w:p>
        </w:tc>
        <w:tc>
          <w:tcPr>
            <w:tcW w:w="4798" w:type="dxa"/>
            <w:gridSpan w:val="2"/>
            <w:tcBorders>
              <w:top w:val="single" w:sz="4" w:space="0" w:color="auto"/>
              <w:bottom w:val="single" w:sz="4" w:space="0" w:color="auto"/>
              <w:right w:val="single" w:sz="18" w:space="0" w:color="auto"/>
            </w:tcBorders>
          </w:tcPr>
          <w:p w14:paraId="61590744" w14:textId="5C4AD3C9" w:rsidR="0048145B" w:rsidRDefault="0048145B" w:rsidP="0048145B">
            <w:pPr>
              <w:spacing w:before="20" w:after="20"/>
              <w:jc w:val="both"/>
              <w:rPr>
                <w:rFonts w:ascii="Arial" w:hAnsi="Arial" w:cs="Arial"/>
                <w:color w:val="000000"/>
              </w:rPr>
            </w:pPr>
            <w:r>
              <w:rPr>
                <w:rFonts w:ascii="Arial" w:hAnsi="Arial" w:cs="Arial"/>
                <w:color w:val="000000"/>
              </w:rPr>
              <w:t xml:space="preserve">Extract from </w:t>
            </w:r>
            <w:r w:rsidRPr="001C1A52">
              <w:rPr>
                <w:rFonts w:ascii="Arial" w:hAnsi="Arial" w:cs="Arial"/>
                <w:i/>
                <w:iCs/>
              </w:rPr>
              <w:t xml:space="preserve">Warburton Environment Inc v </w:t>
            </w:r>
            <w:proofErr w:type="spellStart"/>
            <w:r w:rsidRPr="001C1A52">
              <w:rPr>
                <w:rFonts w:ascii="Arial" w:hAnsi="Arial" w:cs="Arial"/>
                <w:i/>
                <w:iCs/>
              </w:rPr>
              <w:t>VicForests</w:t>
            </w:r>
            <w:proofErr w:type="spellEnd"/>
            <w:r>
              <w:rPr>
                <w:rFonts w:ascii="Arial" w:hAnsi="Arial" w:cs="Arial"/>
              </w:rPr>
              <w:t xml:space="preserve"> [2021] VSCA 194 at [89]-[94].</w:t>
            </w:r>
          </w:p>
        </w:tc>
      </w:tr>
      <w:tr w:rsidR="0048145B" w14:paraId="4E5CC307" w14:textId="77777777" w:rsidTr="006B7637">
        <w:tc>
          <w:tcPr>
            <w:tcW w:w="1219" w:type="dxa"/>
            <w:gridSpan w:val="2"/>
            <w:tcBorders>
              <w:top w:val="single" w:sz="4" w:space="0" w:color="auto"/>
              <w:left w:val="single" w:sz="18" w:space="0" w:color="auto"/>
              <w:bottom w:val="single" w:sz="4" w:space="0" w:color="auto"/>
            </w:tcBorders>
          </w:tcPr>
          <w:p w14:paraId="093E9400" w14:textId="0F3B282B"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40C07E25" w14:textId="24ED479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3B4297C" w14:textId="539AD329" w:rsidR="0048145B" w:rsidRDefault="0048145B" w:rsidP="0048145B">
            <w:pPr>
              <w:keepNext/>
              <w:jc w:val="center"/>
              <w:rPr>
                <w:lang w:val="en-AU"/>
              </w:rPr>
            </w:pPr>
            <w:r>
              <w:rPr>
                <w:lang w:val="en-AU"/>
              </w:rPr>
              <w:t>3.13</w:t>
            </w:r>
          </w:p>
        </w:tc>
        <w:tc>
          <w:tcPr>
            <w:tcW w:w="4798" w:type="dxa"/>
            <w:gridSpan w:val="2"/>
            <w:tcBorders>
              <w:top w:val="single" w:sz="4" w:space="0" w:color="auto"/>
              <w:bottom w:val="single" w:sz="4" w:space="0" w:color="auto"/>
              <w:right w:val="single" w:sz="18" w:space="0" w:color="auto"/>
            </w:tcBorders>
          </w:tcPr>
          <w:p w14:paraId="21A83DEF" w14:textId="24B48EB0" w:rsidR="0048145B" w:rsidRPr="003E0381" w:rsidRDefault="0048145B" w:rsidP="0048145B">
            <w:pPr>
              <w:pStyle w:val="Heading2"/>
              <w:widowControl/>
              <w:tabs>
                <w:tab w:val="left" w:pos="567"/>
              </w:tabs>
              <w:spacing w:line="240" w:lineRule="auto"/>
              <w:rPr>
                <w:rFonts w:ascii="Arial" w:hAnsi="Arial" w:cs="Arial"/>
                <w:b/>
                <w:bCs/>
                <w:sz w:val="20"/>
              </w:rPr>
            </w:pPr>
            <w:r w:rsidRPr="003E0381">
              <w:rPr>
                <w:rFonts w:ascii="Arial" w:hAnsi="Arial" w:cs="Arial"/>
                <w:color w:val="000000"/>
                <w:sz w:val="20"/>
              </w:rPr>
              <w:t>New section entitled “</w:t>
            </w:r>
            <w:r w:rsidRPr="003E0381">
              <w:rPr>
                <w:rFonts w:ascii="Arial" w:hAnsi="Arial" w:cs="Arial"/>
                <w:b/>
                <w:bCs/>
                <w:color w:val="000000"/>
                <w:sz w:val="20"/>
              </w:rPr>
              <w:t>Interstate e</w:t>
            </w:r>
            <w:r w:rsidRPr="003E0381">
              <w:rPr>
                <w:rFonts w:ascii="Arial" w:hAnsi="Arial" w:cs="Arial"/>
                <w:b/>
                <w:bCs/>
                <w:sz w:val="20"/>
              </w:rPr>
              <w:t>xecution of warrants issued by Australian state courts</w:t>
            </w:r>
            <w:r w:rsidRPr="003E0381">
              <w:rPr>
                <w:rFonts w:ascii="Arial" w:hAnsi="Arial" w:cs="Arial"/>
                <w:sz w:val="20"/>
              </w:rPr>
              <w:t xml:space="preserve">”.  Reference to case of </w:t>
            </w:r>
            <w:hyperlink r:id="rId8" w:tgtFrame="_blank" w:history="1">
              <w:r w:rsidRPr="003E0381">
                <w:rPr>
                  <w:rStyle w:val="Hyperlink"/>
                  <w:rFonts w:ascii="Arial" w:hAnsi="Arial" w:cs="Arial"/>
                  <w:i/>
                  <w:iCs/>
                  <w:color w:val="000000" w:themeColor="text1"/>
                  <w:sz w:val="20"/>
                  <w:u w:val="none"/>
                  <w:bdr w:val="none" w:sz="0" w:space="0" w:color="auto" w:frame="1"/>
                  <w:shd w:val="clear" w:color="auto" w:fill="FFFFFF"/>
                </w:rPr>
                <w:t xml:space="preserve">Re </w:t>
              </w:r>
              <w:proofErr w:type="spellStart"/>
              <w:r w:rsidRPr="003E0381">
                <w:rPr>
                  <w:rStyle w:val="Hyperlink"/>
                  <w:rFonts w:ascii="Arial" w:hAnsi="Arial" w:cs="Arial"/>
                  <w:i/>
                  <w:iCs/>
                  <w:color w:val="000000" w:themeColor="text1"/>
                  <w:sz w:val="20"/>
                  <w:u w:val="none"/>
                  <w:bdr w:val="none" w:sz="0" w:space="0" w:color="auto" w:frame="1"/>
                  <w:shd w:val="clear" w:color="auto" w:fill="FFFFFF"/>
                </w:rPr>
                <w:t>Taleb</w:t>
              </w:r>
              <w:proofErr w:type="spellEnd"/>
              <w:r w:rsidRPr="003E0381">
                <w:rPr>
                  <w:rStyle w:val="Hyperlink"/>
                  <w:rFonts w:ascii="Arial" w:hAnsi="Arial" w:cs="Arial"/>
                  <w:color w:val="000000" w:themeColor="text1"/>
                  <w:sz w:val="20"/>
                  <w:u w:val="none"/>
                  <w:bdr w:val="none" w:sz="0" w:space="0" w:color="auto" w:frame="1"/>
                  <w:shd w:val="clear" w:color="auto" w:fill="FFFFFF"/>
                </w:rPr>
                <w:t xml:space="preserve"> [2021] VSC 427</w:t>
              </w:r>
            </w:hyperlink>
            <w:r w:rsidRPr="003E0381">
              <w:rPr>
                <w:rFonts w:ascii="Arial" w:hAnsi="Arial" w:cs="Arial"/>
                <w:color w:val="201F1E"/>
                <w:sz w:val="20"/>
                <w:shd w:val="clear" w:color="auto" w:fill="FFFFFF"/>
              </w:rPr>
              <w:t>.</w:t>
            </w:r>
          </w:p>
        </w:tc>
      </w:tr>
      <w:tr w:rsidR="0048145B" w14:paraId="59BC6640"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E561FE2" w14:textId="20826FDB" w:rsidR="0048145B" w:rsidRPr="0054535C" w:rsidRDefault="0048145B" w:rsidP="0048145B">
            <w:pPr>
              <w:keepNext/>
              <w:keepLines/>
              <w:rPr>
                <w:sz w:val="22"/>
                <w:lang w:val="en-AU"/>
              </w:rPr>
            </w:pPr>
            <w:r>
              <w:rPr>
                <w:sz w:val="22"/>
                <w:lang w:val="en-AU"/>
              </w:rPr>
              <w:t>23/07/21</w:t>
            </w:r>
          </w:p>
        </w:tc>
        <w:tc>
          <w:tcPr>
            <w:tcW w:w="7073" w:type="dxa"/>
            <w:gridSpan w:val="4"/>
            <w:tcBorders>
              <w:top w:val="single" w:sz="18" w:space="0" w:color="auto"/>
              <w:bottom w:val="single" w:sz="4" w:space="0" w:color="auto"/>
              <w:right w:val="single" w:sz="18" w:space="0" w:color="auto"/>
            </w:tcBorders>
            <w:shd w:val="clear" w:color="auto" w:fill="DDDDDD"/>
          </w:tcPr>
          <w:p w14:paraId="49122FB1" w14:textId="70715073"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5C8A6C31" w14:textId="77777777" w:rsidTr="006B7637">
        <w:tc>
          <w:tcPr>
            <w:tcW w:w="1219" w:type="dxa"/>
            <w:gridSpan w:val="2"/>
            <w:tcBorders>
              <w:top w:val="single" w:sz="4" w:space="0" w:color="auto"/>
              <w:left w:val="single" w:sz="18" w:space="0" w:color="auto"/>
              <w:bottom w:val="single" w:sz="4" w:space="0" w:color="auto"/>
            </w:tcBorders>
          </w:tcPr>
          <w:p w14:paraId="2BAB93FF" w14:textId="5B600506" w:rsidR="0048145B" w:rsidRDefault="0048145B" w:rsidP="0048145B">
            <w:pPr>
              <w:keepNext/>
              <w:keepLines/>
              <w:rPr>
                <w:lang w:val="en-AU"/>
              </w:rPr>
            </w:pPr>
            <w:r>
              <w:rPr>
                <w:lang w:val="en-AU"/>
              </w:rPr>
              <w:t>23/07/21</w:t>
            </w:r>
          </w:p>
        </w:tc>
        <w:tc>
          <w:tcPr>
            <w:tcW w:w="836" w:type="dxa"/>
            <w:tcBorders>
              <w:top w:val="single" w:sz="4" w:space="0" w:color="auto"/>
              <w:bottom w:val="single" w:sz="4" w:space="0" w:color="auto"/>
            </w:tcBorders>
          </w:tcPr>
          <w:p w14:paraId="705962F1" w14:textId="0FB61370" w:rsidR="0048145B" w:rsidRDefault="0048145B" w:rsidP="0048145B">
            <w:pPr>
              <w:keepNext/>
              <w:keepLines/>
              <w:jc w:val="center"/>
              <w:rPr>
                <w:lang w:val="en-AU"/>
              </w:rPr>
            </w:pPr>
            <w:r>
              <w:rPr>
                <w:lang w:val="en-AU"/>
              </w:rPr>
              <w:t>9</w:t>
            </w:r>
          </w:p>
        </w:tc>
        <w:tc>
          <w:tcPr>
            <w:tcW w:w="1439" w:type="dxa"/>
            <w:tcBorders>
              <w:top w:val="single" w:sz="4" w:space="0" w:color="auto"/>
              <w:bottom w:val="single" w:sz="4" w:space="0" w:color="auto"/>
            </w:tcBorders>
          </w:tcPr>
          <w:p w14:paraId="3035B86E" w14:textId="77777777" w:rsidR="0048145B" w:rsidRDefault="0048145B" w:rsidP="0048145B">
            <w:pPr>
              <w:keepNext/>
              <w:keepLines/>
              <w:jc w:val="center"/>
              <w:rPr>
                <w:b/>
                <w:bCs/>
                <w:lang w:val="en-AU"/>
              </w:rPr>
            </w:pPr>
            <w:r>
              <w:rPr>
                <w:b/>
                <w:bCs/>
                <w:lang w:val="en-AU"/>
              </w:rPr>
              <w:t>9.4.1.1</w:t>
            </w:r>
          </w:p>
        </w:tc>
        <w:tc>
          <w:tcPr>
            <w:tcW w:w="4798" w:type="dxa"/>
            <w:gridSpan w:val="2"/>
            <w:tcBorders>
              <w:top w:val="single" w:sz="4" w:space="0" w:color="auto"/>
              <w:bottom w:val="single" w:sz="4" w:space="0" w:color="auto"/>
              <w:right w:val="single" w:sz="18" w:space="0" w:color="auto"/>
            </w:tcBorders>
          </w:tcPr>
          <w:p w14:paraId="1724096E" w14:textId="5F9C9F67" w:rsidR="0048145B" w:rsidRPr="00F119B9" w:rsidRDefault="0048145B" w:rsidP="0048145B">
            <w:pPr>
              <w:keepNext/>
              <w:keepLines/>
              <w:spacing w:before="20"/>
              <w:jc w:val="both"/>
              <w:rPr>
                <w:rFonts w:ascii="Arial" w:hAnsi="Arial" w:cs="Arial"/>
                <w:bCs/>
                <w:color w:val="000000"/>
              </w:rPr>
            </w:pPr>
            <w:r w:rsidRPr="00F119B9">
              <w:rPr>
                <w:rFonts w:ascii="Arial" w:hAnsi="Arial" w:cs="Arial"/>
              </w:rPr>
              <w:t>Summar</w:t>
            </w:r>
            <w:r>
              <w:rPr>
                <w:rFonts w:ascii="Arial" w:hAnsi="Arial" w:cs="Arial"/>
              </w:rPr>
              <w:t>ies</w:t>
            </w:r>
            <w:r w:rsidRPr="00F119B9">
              <w:rPr>
                <w:rFonts w:ascii="Arial" w:hAnsi="Arial" w:cs="Arial"/>
              </w:rPr>
              <w:t xml:space="preserve"> of case</w:t>
            </w:r>
            <w:r>
              <w:rPr>
                <w:rFonts w:ascii="Arial" w:hAnsi="Arial" w:cs="Arial"/>
              </w:rPr>
              <w:t>s</w:t>
            </w:r>
            <w:r w:rsidRPr="00F119B9">
              <w:rPr>
                <w:rFonts w:ascii="Arial" w:hAnsi="Arial" w:cs="Arial"/>
              </w:rPr>
              <w:t xml:space="preserve"> of </w:t>
            </w:r>
            <w:r w:rsidRPr="00F119B9">
              <w:rPr>
                <w:rFonts w:ascii="Arial" w:hAnsi="Arial" w:cs="Arial"/>
                <w:i/>
                <w:iCs/>
                <w:color w:val="000000"/>
              </w:rPr>
              <w:t xml:space="preserve">Re </w:t>
            </w:r>
            <w:r>
              <w:rPr>
                <w:rFonts w:ascii="Arial" w:hAnsi="Arial" w:cs="Arial"/>
                <w:i/>
                <w:iCs/>
                <w:color w:val="000000"/>
              </w:rPr>
              <w:t>Stratton</w:t>
            </w:r>
            <w:r w:rsidRPr="00F119B9">
              <w:rPr>
                <w:rFonts w:ascii="Arial" w:hAnsi="Arial" w:cs="Arial"/>
                <w:color w:val="000000"/>
              </w:rPr>
              <w:t xml:space="preserve"> [2021] VSC 4</w:t>
            </w:r>
            <w:r>
              <w:rPr>
                <w:rFonts w:ascii="Arial" w:hAnsi="Arial" w:cs="Arial"/>
                <w:color w:val="000000"/>
              </w:rPr>
              <w:t xml:space="preserve">15; </w:t>
            </w:r>
            <w:r w:rsidRPr="000F7A38">
              <w:rPr>
                <w:rFonts w:ascii="Arial" w:hAnsi="Arial" w:cs="Arial"/>
                <w:i/>
                <w:iCs/>
                <w:color w:val="000000"/>
              </w:rPr>
              <w:t xml:space="preserve">Re </w:t>
            </w:r>
            <w:r>
              <w:rPr>
                <w:rFonts w:ascii="Arial" w:hAnsi="Arial" w:cs="Arial"/>
                <w:i/>
                <w:iCs/>
                <w:color w:val="000000"/>
              </w:rPr>
              <w:t xml:space="preserve">Bradley </w:t>
            </w:r>
            <w:r w:rsidRPr="008A2C73">
              <w:rPr>
                <w:rFonts w:ascii="Arial" w:hAnsi="Arial" w:cs="Arial"/>
                <w:color w:val="000000"/>
              </w:rPr>
              <w:t>[2021] VSC 431</w:t>
            </w:r>
            <w:r>
              <w:rPr>
                <w:rFonts w:ascii="Arial" w:hAnsi="Arial" w:cs="Arial"/>
                <w:i/>
                <w:iCs/>
                <w:color w:val="000000"/>
              </w:rPr>
              <w:t xml:space="preserve">; Re </w:t>
            </w:r>
            <w:r w:rsidRPr="000F7A38">
              <w:rPr>
                <w:rFonts w:ascii="Arial" w:hAnsi="Arial" w:cs="Arial"/>
                <w:i/>
                <w:iCs/>
                <w:color w:val="000000"/>
              </w:rPr>
              <w:t>Windley</w:t>
            </w:r>
            <w:r>
              <w:rPr>
                <w:rFonts w:ascii="Arial" w:hAnsi="Arial" w:cs="Arial"/>
                <w:color w:val="000000"/>
              </w:rPr>
              <w:t xml:space="preserve"> [2021] VSC 432.</w:t>
            </w:r>
          </w:p>
        </w:tc>
      </w:tr>
      <w:tr w:rsidR="0048145B" w14:paraId="2F3B40FC" w14:textId="77777777" w:rsidTr="006B7637">
        <w:tc>
          <w:tcPr>
            <w:tcW w:w="1219" w:type="dxa"/>
            <w:gridSpan w:val="2"/>
            <w:tcBorders>
              <w:top w:val="single" w:sz="4" w:space="0" w:color="auto"/>
              <w:left w:val="single" w:sz="18" w:space="0" w:color="auto"/>
              <w:bottom w:val="single" w:sz="4" w:space="0" w:color="auto"/>
            </w:tcBorders>
          </w:tcPr>
          <w:p w14:paraId="45658C96" w14:textId="001578BD"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63CF28D6" w14:textId="46075E9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D5E8B7C" w14:textId="77777777" w:rsidR="0048145B" w:rsidRDefault="0048145B" w:rsidP="0048145B">
            <w:pPr>
              <w:keepNext/>
              <w:jc w:val="center"/>
              <w:rPr>
                <w:b/>
                <w:bCs/>
                <w:lang w:val="en-AU"/>
              </w:rPr>
            </w:pPr>
            <w:r>
              <w:rPr>
                <w:b/>
                <w:bCs/>
                <w:lang w:val="en-AU"/>
              </w:rPr>
              <w:t>9.4.1.2</w:t>
            </w:r>
          </w:p>
        </w:tc>
        <w:tc>
          <w:tcPr>
            <w:tcW w:w="4798" w:type="dxa"/>
            <w:gridSpan w:val="2"/>
            <w:tcBorders>
              <w:top w:val="single" w:sz="4" w:space="0" w:color="auto"/>
              <w:bottom w:val="single" w:sz="4" w:space="0" w:color="auto"/>
              <w:right w:val="single" w:sz="18" w:space="0" w:color="auto"/>
            </w:tcBorders>
          </w:tcPr>
          <w:p w14:paraId="4F19E38C" w14:textId="66B145DB" w:rsidR="0048145B" w:rsidRDefault="0048145B" w:rsidP="0048145B">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 New summary of </w:t>
            </w:r>
            <w:r w:rsidRPr="00580DF3">
              <w:rPr>
                <w:rFonts w:ascii="Arial" w:hAnsi="Arial" w:cs="Arial"/>
                <w:bCs/>
                <w:i/>
                <w:iCs/>
                <w:color w:val="000000"/>
              </w:rPr>
              <w:t>Re Glasby</w:t>
            </w:r>
            <w:r>
              <w:rPr>
                <w:rFonts w:ascii="Arial" w:hAnsi="Arial" w:cs="Arial"/>
                <w:bCs/>
                <w:color w:val="000000"/>
              </w:rPr>
              <w:t xml:space="preserve"> [2021] VSC 428.</w:t>
            </w:r>
          </w:p>
        </w:tc>
      </w:tr>
      <w:tr w:rsidR="0048145B" w14:paraId="353D257A" w14:textId="77777777" w:rsidTr="006B7637">
        <w:tc>
          <w:tcPr>
            <w:tcW w:w="1219" w:type="dxa"/>
            <w:gridSpan w:val="2"/>
            <w:tcBorders>
              <w:top w:val="single" w:sz="4" w:space="0" w:color="auto"/>
              <w:left w:val="single" w:sz="18" w:space="0" w:color="auto"/>
              <w:bottom w:val="single" w:sz="4" w:space="0" w:color="auto"/>
            </w:tcBorders>
          </w:tcPr>
          <w:p w14:paraId="0A3E582C" w14:textId="5974C4A2"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14C9585E" w14:textId="4AD9ACE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B4FD376" w14:textId="7D8562D6" w:rsidR="0048145B" w:rsidRDefault="0048145B" w:rsidP="0048145B">
            <w:pPr>
              <w:keepNext/>
              <w:jc w:val="center"/>
              <w:rPr>
                <w:b/>
                <w:bCs/>
                <w:lang w:val="en-AU"/>
              </w:rPr>
            </w:pPr>
            <w:r>
              <w:rPr>
                <w:b/>
                <w:bCs/>
                <w:lang w:val="en-AU"/>
              </w:rPr>
              <w:t>9.4.4.4</w:t>
            </w:r>
          </w:p>
        </w:tc>
        <w:tc>
          <w:tcPr>
            <w:tcW w:w="4798" w:type="dxa"/>
            <w:gridSpan w:val="2"/>
            <w:tcBorders>
              <w:top w:val="single" w:sz="4" w:space="0" w:color="auto"/>
              <w:bottom w:val="single" w:sz="4" w:space="0" w:color="auto"/>
              <w:right w:val="single" w:sz="18" w:space="0" w:color="auto"/>
            </w:tcBorders>
          </w:tcPr>
          <w:p w14:paraId="10700A05" w14:textId="13FC51CE"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Summaries of cases of </w:t>
            </w:r>
            <w:r w:rsidRPr="00F119B9">
              <w:rPr>
                <w:rFonts w:ascii="Arial" w:hAnsi="Arial" w:cs="Arial"/>
                <w:i/>
                <w:iCs/>
              </w:rPr>
              <w:t xml:space="preserve">Re </w:t>
            </w:r>
            <w:r>
              <w:rPr>
                <w:rFonts w:ascii="Arial" w:hAnsi="Arial" w:cs="Arial"/>
                <w:i/>
                <w:iCs/>
              </w:rPr>
              <w:t>CO</w:t>
            </w:r>
            <w:r w:rsidRPr="00F119B9">
              <w:rPr>
                <w:rFonts w:ascii="Arial" w:hAnsi="Arial" w:cs="Arial"/>
                <w:i/>
                <w:iCs/>
              </w:rPr>
              <w:t xml:space="preserve"> </w:t>
            </w:r>
            <w:r w:rsidRPr="00F119B9">
              <w:rPr>
                <w:rFonts w:ascii="Arial" w:hAnsi="Arial" w:cs="Arial"/>
              </w:rPr>
              <w:t xml:space="preserve">[2021] VSC </w:t>
            </w:r>
            <w:r>
              <w:rPr>
                <w:rFonts w:ascii="Arial" w:hAnsi="Arial" w:cs="Arial"/>
              </w:rPr>
              <w:t xml:space="preserve">412; </w:t>
            </w:r>
            <w:r w:rsidRPr="004B4CA7">
              <w:rPr>
                <w:rFonts w:ascii="Arial" w:hAnsi="Arial" w:cs="Arial"/>
                <w:i/>
                <w:iCs/>
              </w:rPr>
              <w:t>Re</w:t>
            </w:r>
            <w:r>
              <w:rPr>
                <w:rFonts w:ascii="Arial" w:hAnsi="Arial" w:cs="Arial"/>
                <w:i/>
                <w:iCs/>
              </w:rPr>
              <w:t> </w:t>
            </w:r>
            <w:r w:rsidRPr="004B4CA7">
              <w:rPr>
                <w:rFonts w:ascii="Arial" w:hAnsi="Arial" w:cs="Arial"/>
                <w:i/>
                <w:iCs/>
              </w:rPr>
              <w:t>Farmer</w:t>
            </w:r>
            <w:r>
              <w:rPr>
                <w:rFonts w:ascii="Arial" w:hAnsi="Arial" w:cs="Arial"/>
              </w:rPr>
              <w:t xml:space="preserve"> [2021] VSC 417.</w:t>
            </w:r>
          </w:p>
        </w:tc>
      </w:tr>
      <w:tr w:rsidR="0048145B" w14:paraId="5BD15993" w14:textId="77777777" w:rsidTr="006B7637">
        <w:tc>
          <w:tcPr>
            <w:tcW w:w="1219" w:type="dxa"/>
            <w:gridSpan w:val="2"/>
            <w:tcBorders>
              <w:top w:val="single" w:sz="4" w:space="0" w:color="auto"/>
              <w:left w:val="single" w:sz="18" w:space="0" w:color="auto"/>
              <w:bottom w:val="single" w:sz="4" w:space="0" w:color="auto"/>
            </w:tcBorders>
          </w:tcPr>
          <w:p w14:paraId="3F43D320" w14:textId="611A6E8F"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28073D8E" w14:textId="2E83BA7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8D13CA4" w14:textId="2617B10D" w:rsidR="0048145B" w:rsidRDefault="0048145B" w:rsidP="0048145B">
            <w:pPr>
              <w:keepNext/>
              <w:jc w:val="center"/>
              <w:rPr>
                <w:b/>
                <w:bCs/>
                <w:lang w:val="en-AU"/>
              </w:rPr>
            </w:pPr>
            <w:r>
              <w:rPr>
                <w:b/>
                <w:bCs/>
                <w:lang w:val="en-AU"/>
              </w:rPr>
              <w:t>9.4.4.7</w:t>
            </w:r>
          </w:p>
        </w:tc>
        <w:tc>
          <w:tcPr>
            <w:tcW w:w="4798" w:type="dxa"/>
            <w:gridSpan w:val="2"/>
            <w:tcBorders>
              <w:top w:val="single" w:sz="4" w:space="0" w:color="auto"/>
              <w:bottom w:val="single" w:sz="4" w:space="0" w:color="auto"/>
              <w:right w:val="single" w:sz="18" w:space="0" w:color="auto"/>
            </w:tcBorders>
          </w:tcPr>
          <w:p w14:paraId="4E102111" w14:textId="68D36D9D" w:rsidR="0048145B" w:rsidRDefault="0048145B" w:rsidP="0048145B">
            <w:pPr>
              <w:spacing w:before="20" w:after="20"/>
              <w:jc w:val="both"/>
              <w:rPr>
                <w:rFonts w:ascii="Arial" w:hAnsi="Arial" w:cs="Arial"/>
                <w:bCs/>
                <w:color w:val="000000"/>
              </w:rPr>
            </w:pPr>
            <w:r>
              <w:rPr>
                <w:rFonts w:ascii="Arial" w:hAnsi="Arial" w:cs="Arial"/>
                <w:bCs/>
                <w:color w:val="000000"/>
              </w:rPr>
              <w:t xml:space="preserve">Reference to case of </w:t>
            </w:r>
            <w:r>
              <w:rPr>
                <w:rFonts w:ascii="Arial" w:hAnsi="Arial" w:cs="Arial"/>
                <w:color w:val="000000"/>
              </w:rPr>
              <w:t xml:space="preserve">Re </w:t>
            </w:r>
            <w:r w:rsidRPr="00B87C17">
              <w:rPr>
                <w:rFonts w:ascii="Arial" w:hAnsi="Arial" w:cs="Arial"/>
                <w:i/>
                <w:iCs/>
                <w:color w:val="000000"/>
              </w:rPr>
              <w:t>AH</w:t>
            </w:r>
            <w:r>
              <w:rPr>
                <w:rFonts w:ascii="Arial" w:hAnsi="Arial" w:cs="Arial"/>
                <w:color w:val="000000"/>
              </w:rPr>
              <w:t xml:space="preserve"> [2021] VSC 426.</w:t>
            </w:r>
          </w:p>
        </w:tc>
      </w:tr>
      <w:tr w:rsidR="0048145B" w14:paraId="65886E6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3280C89" w14:textId="0E80C37C" w:rsidR="0048145B" w:rsidRPr="0054535C" w:rsidRDefault="0048145B" w:rsidP="0048145B">
            <w:pPr>
              <w:keepNext/>
              <w:keepLines/>
              <w:rPr>
                <w:sz w:val="22"/>
                <w:lang w:val="en-AU"/>
              </w:rPr>
            </w:pPr>
            <w:r>
              <w:rPr>
                <w:sz w:val="22"/>
                <w:lang w:val="en-AU"/>
              </w:rPr>
              <w:t>23/07/21</w:t>
            </w:r>
          </w:p>
        </w:tc>
        <w:tc>
          <w:tcPr>
            <w:tcW w:w="7073" w:type="dxa"/>
            <w:gridSpan w:val="4"/>
            <w:tcBorders>
              <w:top w:val="single" w:sz="18" w:space="0" w:color="auto"/>
              <w:bottom w:val="single" w:sz="4" w:space="0" w:color="auto"/>
              <w:right w:val="single" w:sz="18" w:space="0" w:color="auto"/>
            </w:tcBorders>
            <w:shd w:val="clear" w:color="auto" w:fill="DDDDDD"/>
          </w:tcPr>
          <w:p w14:paraId="3275A003" w14:textId="7950BA29"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1F4B15C1" w14:textId="77777777" w:rsidTr="006B7637">
        <w:tc>
          <w:tcPr>
            <w:tcW w:w="1219" w:type="dxa"/>
            <w:gridSpan w:val="2"/>
            <w:tcBorders>
              <w:top w:val="single" w:sz="4" w:space="0" w:color="auto"/>
              <w:left w:val="single" w:sz="18" w:space="0" w:color="auto"/>
              <w:bottom w:val="single" w:sz="4" w:space="0" w:color="auto"/>
            </w:tcBorders>
          </w:tcPr>
          <w:p w14:paraId="3E014C8D" w14:textId="1747AF8F"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52E287DA" w14:textId="66EC7AA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7828CBD" w14:textId="34B3A0D1"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465E00A2" w14:textId="043A1903" w:rsidR="0048145B" w:rsidRDefault="0048145B" w:rsidP="0048145B">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 xml:space="preserve">R v Farrell </w:t>
            </w:r>
            <w:r w:rsidRPr="00B17810">
              <w:rPr>
                <w:rFonts w:ascii="Arial" w:hAnsi="Arial" w:cs="Arial"/>
                <w:color w:val="000000"/>
              </w:rPr>
              <w:t>[2021] VSC 414</w:t>
            </w:r>
            <w:r>
              <w:rPr>
                <w:rFonts w:ascii="Arial" w:hAnsi="Arial" w:cs="Arial"/>
                <w:color w:val="000000"/>
              </w:rPr>
              <w:t xml:space="preserve">; </w:t>
            </w:r>
            <w:r w:rsidRPr="00AE2FD0">
              <w:rPr>
                <w:rFonts w:ascii="Arial" w:hAnsi="Arial" w:cs="Arial"/>
                <w:i/>
                <w:iCs/>
                <w:color w:val="000000"/>
              </w:rPr>
              <w:t>R v Oakley</w:t>
            </w:r>
            <w:r>
              <w:rPr>
                <w:rFonts w:ascii="Arial" w:hAnsi="Arial" w:cs="Arial"/>
                <w:color w:val="000000"/>
              </w:rPr>
              <w:t xml:space="preserve"> [2021] VSC 430.</w:t>
            </w:r>
          </w:p>
        </w:tc>
      </w:tr>
      <w:tr w:rsidR="0048145B" w14:paraId="0343E6E9" w14:textId="77777777" w:rsidTr="006B7637">
        <w:tc>
          <w:tcPr>
            <w:tcW w:w="1219" w:type="dxa"/>
            <w:gridSpan w:val="2"/>
            <w:tcBorders>
              <w:top w:val="single" w:sz="4" w:space="0" w:color="auto"/>
              <w:left w:val="single" w:sz="18" w:space="0" w:color="auto"/>
              <w:bottom w:val="single" w:sz="4" w:space="0" w:color="auto"/>
            </w:tcBorders>
          </w:tcPr>
          <w:p w14:paraId="5F17614C" w14:textId="7928D215"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1EFC91C1" w14:textId="5C994FC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A70573A" w14:textId="35F81432" w:rsidR="0048145B" w:rsidRDefault="0048145B" w:rsidP="0048145B">
            <w:pPr>
              <w:keepNext/>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22CF3C2A" w14:textId="3DAC410A" w:rsidR="0048145B" w:rsidRDefault="0048145B" w:rsidP="0048145B">
            <w:pPr>
              <w:spacing w:before="20" w:after="20"/>
              <w:jc w:val="both"/>
              <w:rPr>
                <w:rFonts w:ascii="Arial" w:hAnsi="Arial" w:cs="Arial"/>
                <w:color w:val="000000"/>
              </w:rPr>
            </w:pPr>
            <w:r>
              <w:rPr>
                <w:rFonts w:ascii="Arial" w:hAnsi="Arial" w:cs="Arial"/>
                <w:color w:val="000000"/>
              </w:rPr>
              <w:t xml:space="preserve">Addition of [2014] HCA 2 to reference to the case of </w:t>
            </w:r>
            <w:r w:rsidRPr="001C6E0E">
              <w:rPr>
                <w:rFonts w:ascii="Arial" w:hAnsi="Arial" w:cs="Arial"/>
                <w:i/>
                <w:color w:val="000000"/>
              </w:rPr>
              <w:t xml:space="preserve">DPP v </w:t>
            </w:r>
            <w:proofErr w:type="spellStart"/>
            <w:r w:rsidRPr="001C6E0E">
              <w:rPr>
                <w:rFonts w:ascii="Arial" w:hAnsi="Arial" w:cs="Arial"/>
                <w:i/>
                <w:color w:val="000000"/>
              </w:rPr>
              <w:t>Barbaro</w:t>
            </w:r>
            <w:proofErr w:type="spellEnd"/>
            <w:r w:rsidRPr="001C6E0E">
              <w:rPr>
                <w:rFonts w:ascii="Arial" w:hAnsi="Arial" w:cs="Arial"/>
                <w:i/>
                <w:color w:val="000000"/>
              </w:rPr>
              <w:t xml:space="preserve"> &amp; </w:t>
            </w:r>
            <w:proofErr w:type="spellStart"/>
            <w:r w:rsidRPr="001C6E0E">
              <w:rPr>
                <w:rFonts w:ascii="Arial" w:hAnsi="Arial" w:cs="Arial"/>
                <w:i/>
                <w:color w:val="000000"/>
              </w:rPr>
              <w:t>Zirrilli</w:t>
            </w:r>
            <w:proofErr w:type="spellEnd"/>
            <w:r w:rsidRPr="001C6E0E">
              <w:rPr>
                <w:rFonts w:ascii="Arial" w:hAnsi="Arial" w:cs="Arial"/>
                <w:color w:val="000000"/>
              </w:rPr>
              <w:t xml:space="preserve"> [2012] VSC 47</w:t>
            </w:r>
            <w:r>
              <w:rPr>
                <w:rFonts w:ascii="Arial" w:hAnsi="Arial" w:cs="Arial"/>
                <w:color w:val="000000"/>
              </w:rPr>
              <w:t>.</w:t>
            </w:r>
          </w:p>
        </w:tc>
      </w:tr>
      <w:tr w:rsidR="0048145B" w14:paraId="60E70C87" w14:textId="77777777" w:rsidTr="006B7637">
        <w:tc>
          <w:tcPr>
            <w:tcW w:w="1219" w:type="dxa"/>
            <w:gridSpan w:val="2"/>
            <w:tcBorders>
              <w:top w:val="single" w:sz="4" w:space="0" w:color="auto"/>
              <w:left w:val="single" w:sz="18" w:space="0" w:color="auto"/>
              <w:bottom w:val="single" w:sz="4" w:space="0" w:color="auto"/>
            </w:tcBorders>
          </w:tcPr>
          <w:p w14:paraId="1E8E4ADB" w14:textId="2B200E0C"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53DA80CF" w14:textId="1963C4E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08C6975" w14:textId="33A64FEA" w:rsidR="0048145B" w:rsidRDefault="0048145B" w:rsidP="0048145B">
            <w:pPr>
              <w:keepNext/>
              <w:jc w:val="center"/>
              <w:rPr>
                <w:lang w:val="en-AU"/>
              </w:rPr>
            </w:pPr>
            <w:r>
              <w:rPr>
                <w:lang w:val="en-AU"/>
              </w:rPr>
              <w:t>11.2.26.2</w:t>
            </w:r>
          </w:p>
        </w:tc>
        <w:tc>
          <w:tcPr>
            <w:tcW w:w="4798" w:type="dxa"/>
            <w:gridSpan w:val="2"/>
            <w:tcBorders>
              <w:top w:val="single" w:sz="4" w:space="0" w:color="auto"/>
              <w:bottom w:val="single" w:sz="4" w:space="0" w:color="auto"/>
              <w:right w:val="single" w:sz="18" w:space="0" w:color="auto"/>
            </w:tcBorders>
          </w:tcPr>
          <w:p w14:paraId="25B66255" w14:textId="49761247" w:rsidR="0048145B" w:rsidRDefault="0048145B" w:rsidP="0048145B">
            <w:pPr>
              <w:spacing w:after="20"/>
              <w:jc w:val="both"/>
              <w:rPr>
                <w:rFonts w:ascii="Arial" w:hAnsi="Arial" w:cs="Arial"/>
                <w:color w:val="000000"/>
              </w:rPr>
            </w:pPr>
            <w:r>
              <w:rPr>
                <w:rFonts w:ascii="Arial" w:hAnsi="Arial" w:cs="Arial"/>
                <w:color w:val="000000"/>
              </w:rPr>
              <w:t xml:space="preserve">Summary of and extract from new case of </w:t>
            </w:r>
            <w:r w:rsidRPr="00DE02C3">
              <w:rPr>
                <w:rFonts w:ascii="Arial" w:hAnsi="Arial" w:cs="Arial"/>
                <w:i/>
                <w:iCs/>
                <w:color w:val="000000"/>
              </w:rPr>
              <w:t>R v House</w:t>
            </w:r>
            <w:r>
              <w:rPr>
                <w:rFonts w:ascii="Arial" w:hAnsi="Arial" w:cs="Arial"/>
                <w:color w:val="000000"/>
              </w:rPr>
              <w:t xml:space="preserve"> [2021] VSC 419.</w:t>
            </w:r>
          </w:p>
        </w:tc>
      </w:tr>
      <w:tr w:rsidR="0048145B" w14:paraId="55A303AB" w14:textId="77777777" w:rsidTr="006B7637">
        <w:tc>
          <w:tcPr>
            <w:tcW w:w="1219" w:type="dxa"/>
            <w:gridSpan w:val="2"/>
            <w:tcBorders>
              <w:top w:val="single" w:sz="4" w:space="0" w:color="auto"/>
              <w:left w:val="single" w:sz="18" w:space="0" w:color="auto"/>
              <w:bottom w:val="single" w:sz="4" w:space="0" w:color="auto"/>
            </w:tcBorders>
          </w:tcPr>
          <w:p w14:paraId="61D12A06" w14:textId="4849BBB6"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304621CA" w14:textId="631F46C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D8B14A8" w14:textId="48251D6A" w:rsidR="0048145B" w:rsidRDefault="0048145B" w:rsidP="0048145B">
            <w:pPr>
              <w:keepNext/>
              <w:jc w:val="center"/>
              <w:rPr>
                <w:lang w:val="en-AU"/>
              </w:rPr>
            </w:pPr>
            <w:r>
              <w:rPr>
                <w:lang w:val="en-AU"/>
              </w:rPr>
              <w:t>11.2.28.1</w:t>
            </w:r>
          </w:p>
        </w:tc>
        <w:tc>
          <w:tcPr>
            <w:tcW w:w="4798" w:type="dxa"/>
            <w:gridSpan w:val="2"/>
            <w:tcBorders>
              <w:top w:val="single" w:sz="4" w:space="0" w:color="auto"/>
              <w:bottom w:val="single" w:sz="4" w:space="0" w:color="auto"/>
              <w:right w:val="single" w:sz="18" w:space="0" w:color="auto"/>
            </w:tcBorders>
          </w:tcPr>
          <w:p w14:paraId="2BA43571" w14:textId="4C856424" w:rsidR="0048145B" w:rsidRDefault="0048145B" w:rsidP="0048145B">
            <w:pPr>
              <w:spacing w:after="20"/>
              <w:jc w:val="both"/>
              <w:rPr>
                <w:rFonts w:ascii="Arial" w:hAnsi="Arial" w:cs="Arial"/>
                <w:color w:val="000000"/>
              </w:rPr>
            </w:pPr>
            <w:r>
              <w:rPr>
                <w:rFonts w:ascii="Arial" w:hAnsi="Arial" w:cs="Arial"/>
                <w:color w:val="000000"/>
              </w:rPr>
              <w:t xml:space="preserve">Summary of </w:t>
            </w:r>
            <w:r w:rsidRPr="00E25F18">
              <w:rPr>
                <w:rFonts w:ascii="Arial" w:hAnsi="Arial" w:cs="Arial"/>
                <w:i/>
                <w:iCs/>
                <w:color w:val="000000"/>
              </w:rPr>
              <w:t>Braddock v The Queen</w:t>
            </w:r>
            <w:r>
              <w:rPr>
                <w:rFonts w:ascii="Arial" w:hAnsi="Arial" w:cs="Arial"/>
                <w:color w:val="000000"/>
              </w:rPr>
              <w:t xml:space="preserve"> [2021] VSCA 201.</w:t>
            </w:r>
          </w:p>
        </w:tc>
      </w:tr>
      <w:tr w:rsidR="0048145B" w14:paraId="3C6475ED" w14:textId="77777777" w:rsidTr="006B7637">
        <w:tc>
          <w:tcPr>
            <w:tcW w:w="1219" w:type="dxa"/>
            <w:gridSpan w:val="2"/>
            <w:tcBorders>
              <w:top w:val="single" w:sz="4" w:space="0" w:color="auto"/>
              <w:left w:val="single" w:sz="18" w:space="0" w:color="auto"/>
              <w:bottom w:val="single" w:sz="4" w:space="0" w:color="auto"/>
            </w:tcBorders>
          </w:tcPr>
          <w:p w14:paraId="5FB7784C" w14:textId="65767C0F"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1C8ED227" w14:textId="1677376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E20F424" w14:textId="2B8BD732" w:rsidR="0048145B" w:rsidRDefault="0048145B" w:rsidP="0048145B">
            <w:pPr>
              <w:keepNext/>
              <w:jc w:val="center"/>
              <w:rPr>
                <w:lang w:val="en-AU"/>
              </w:rPr>
            </w:pPr>
            <w:r>
              <w:rPr>
                <w:lang w:val="en-AU"/>
              </w:rPr>
              <w:t>11.2.36</w:t>
            </w:r>
          </w:p>
        </w:tc>
        <w:tc>
          <w:tcPr>
            <w:tcW w:w="4798" w:type="dxa"/>
            <w:gridSpan w:val="2"/>
            <w:tcBorders>
              <w:top w:val="single" w:sz="4" w:space="0" w:color="auto"/>
              <w:bottom w:val="single" w:sz="4" w:space="0" w:color="auto"/>
              <w:right w:val="single" w:sz="18" w:space="0" w:color="auto"/>
            </w:tcBorders>
          </w:tcPr>
          <w:p w14:paraId="4142D7FA" w14:textId="0C8BC47E" w:rsidR="0048145B" w:rsidRDefault="0048145B" w:rsidP="0048145B">
            <w:pPr>
              <w:spacing w:after="20"/>
              <w:jc w:val="both"/>
              <w:rPr>
                <w:rFonts w:ascii="Arial" w:hAnsi="Arial" w:cs="Arial"/>
                <w:color w:val="000000"/>
              </w:rPr>
            </w:pPr>
            <w:r>
              <w:rPr>
                <w:rFonts w:ascii="Arial" w:hAnsi="Arial" w:cs="Arial"/>
                <w:color w:val="000000"/>
              </w:rPr>
              <w:t>New subsection entitled “</w:t>
            </w:r>
            <w:r w:rsidRPr="00E6420D">
              <w:rPr>
                <w:rFonts w:ascii="Arial" w:hAnsi="Arial" w:cs="Arial"/>
                <w:b/>
                <w:bCs/>
                <w:color w:val="000000"/>
              </w:rPr>
              <w:t>Sentencing for offences involving family violence</w:t>
            </w:r>
            <w:r>
              <w:rPr>
                <w:rFonts w:ascii="Arial" w:hAnsi="Arial" w:cs="Arial"/>
                <w:color w:val="000000"/>
              </w:rPr>
              <w:t>” and comprised of 11.2.36.1 “</w:t>
            </w:r>
            <w:r w:rsidRPr="00E7298B">
              <w:rPr>
                <w:rFonts w:ascii="Arial" w:hAnsi="Arial" w:cs="Arial"/>
                <w:b/>
                <w:bCs/>
                <w:color w:val="000000"/>
              </w:rPr>
              <w:t>Sentencing considerations for contravention of an intervention order</w:t>
            </w:r>
            <w:r>
              <w:rPr>
                <w:rFonts w:ascii="Arial" w:hAnsi="Arial" w:cs="Arial"/>
                <w:color w:val="000000"/>
              </w:rPr>
              <w:t>” &amp; 11.2.36.2 “</w:t>
            </w:r>
            <w:r w:rsidRPr="00E7298B">
              <w:rPr>
                <w:rFonts w:ascii="Arial" w:hAnsi="Arial" w:cs="Arial"/>
                <w:b/>
                <w:bCs/>
                <w:color w:val="000000"/>
              </w:rPr>
              <w:t>Some relevant cases</w:t>
            </w:r>
            <w:r>
              <w:rPr>
                <w:rFonts w:ascii="Arial" w:hAnsi="Arial" w:cs="Arial"/>
                <w:color w:val="000000"/>
              </w:rPr>
              <w:t>”.</w:t>
            </w:r>
          </w:p>
        </w:tc>
      </w:tr>
      <w:tr w:rsidR="0048145B" w14:paraId="4746514F" w14:textId="77777777" w:rsidTr="006B7637">
        <w:tc>
          <w:tcPr>
            <w:tcW w:w="1219" w:type="dxa"/>
            <w:gridSpan w:val="2"/>
            <w:tcBorders>
              <w:top w:val="single" w:sz="4" w:space="0" w:color="auto"/>
              <w:left w:val="single" w:sz="18" w:space="0" w:color="auto"/>
              <w:bottom w:val="single" w:sz="4" w:space="0" w:color="auto"/>
            </w:tcBorders>
          </w:tcPr>
          <w:p w14:paraId="7B297EED" w14:textId="1D203E0D" w:rsidR="0048145B" w:rsidRDefault="0048145B" w:rsidP="0048145B">
            <w:pPr>
              <w:rPr>
                <w:lang w:val="en-AU"/>
              </w:rPr>
            </w:pPr>
            <w:r>
              <w:rPr>
                <w:lang w:val="en-AU"/>
              </w:rPr>
              <w:t>23/07/21</w:t>
            </w:r>
          </w:p>
        </w:tc>
        <w:tc>
          <w:tcPr>
            <w:tcW w:w="836" w:type="dxa"/>
            <w:tcBorders>
              <w:top w:val="single" w:sz="4" w:space="0" w:color="auto"/>
              <w:bottom w:val="single" w:sz="4" w:space="0" w:color="auto"/>
            </w:tcBorders>
          </w:tcPr>
          <w:p w14:paraId="01F755EB" w14:textId="452C3BA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8A7C9C1" w14:textId="53C9B564" w:rsidR="0048145B" w:rsidRDefault="0048145B" w:rsidP="0048145B">
            <w:pPr>
              <w:keepNext/>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tcPr>
          <w:p w14:paraId="27F39921" w14:textId="3ED5FA88" w:rsidR="0048145B" w:rsidRDefault="0048145B" w:rsidP="0048145B">
            <w:pPr>
              <w:spacing w:after="20"/>
              <w:jc w:val="both"/>
              <w:rPr>
                <w:rFonts w:ascii="Arial" w:hAnsi="Arial" w:cs="Arial"/>
                <w:color w:val="000000"/>
              </w:rPr>
            </w:pPr>
            <w:r>
              <w:rPr>
                <w:rFonts w:ascii="Arial" w:hAnsi="Arial" w:cs="Arial"/>
                <w:color w:val="000000"/>
              </w:rPr>
              <w:t xml:space="preserve">Added reference to </w:t>
            </w:r>
            <w:r w:rsidRPr="00AE2FD0">
              <w:rPr>
                <w:rFonts w:ascii="Arial" w:hAnsi="Arial" w:cs="Arial"/>
                <w:i/>
                <w:iCs/>
                <w:color w:val="000000"/>
              </w:rPr>
              <w:t xml:space="preserve">DPP v </w:t>
            </w:r>
            <w:r w:rsidRPr="009D6D79">
              <w:rPr>
                <w:rFonts w:ascii="Arial" w:hAnsi="Arial" w:cs="Arial"/>
                <w:i/>
                <w:iCs/>
                <w:color w:val="000000"/>
              </w:rPr>
              <w:t xml:space="preserve">Dalgleish </w:t>
            </w:r>
            <w:r>
              <w:rPr>
                <w:rFonts w:ascii="Arial" w:hAnsi="Arial" w:cs="Arial"/>
                <w:i/>
                <w:iCs/>
                <w:color w:val="000000"/>
              </w:rPr>
              <w:t>(a pseudonym)</w:t>
            </w:r>
            <w:r>
              <w:rPr>
                <w:rFonts w:ascii="Arial" w:hAnsi="Arial" w:cs="Arial"/>
                <w:color w:val="000000"/>
              </w:rPr>
              <w:t xml:space="preserve"> [2017] HCA 41.</w:t>
            </w:r>
          </w:p>
        </w:tc>
      </w:tr>
      <w:tr w:rsidR="0048145B" w:rsidRPr="0054535C" w14:paraId="216D9553"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2B28E6D" w14:textId="4D1AA587" w:rsidR="0048145B" w:rsidRPr="0054535C" w:rsidRDefault="0048145B" w:rsidP="0048145B">
            <w:pPr>
              <w:keepNext/>
              <w:keepLines/>
              <w:rPr>
                <w:sz w:val="22"/>
                <w:lang w:val="en-AU"/>
              </w:rPr>
            </w:pPr>
            <w:r>
              <w:rPr>
                <w:sz w:val="22"/>
                <w:lang w:val="en-AU"/>
              </w:rPr>
              <w:t>12/07/21</w:t>
            </w:r>
          </w:p>
        </w:tc>
        <w:tc>
          <w:tcPr>
            <w:tcW w:w="7073" w:type="dxa"/>
            <w:gridSpan w:val="4"/>
            <w:tcBorders>
              <w:top w:val="single" w:sz="18" w:space="0" w:color="auto"/>
              <w:bottom w:val="single" w:sz="4" w:space="0" w:color="auto"/>
              <w:right w:val="single" w:sz="18" w:space="0" w:color="auto"/>
            </w:tcBorders>
            <w:shd w:val="clear" w:color="auto" w:fill="DDDDDD"/>
          </w:tcPr>
          <w:p w14:paraId="470EE4D5" w14:textId="32BA1757" w:rsidR="0048145B" w:rsidRPr="0054535C" w:rsidRDefault="0048145B" w:rsidP="0048145B">
            <w:pPr>
              <w:keepNext/>
              <w:keepLines/>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3, 7, 9, 10 &amp; 11</w:t>
            </w:r>
          </w:p>
        </w:tc>
      </w:tr>
      <w:tr w:rsidR="0048145B" w14:paraId="2DC82E3B" w14:textId="77777777" w:rsidTr="006B7637">
        <w:tc>
          <w:tcPr>
            <w:tcW w:w="1219" w:type="dxa"/>
            <w:gridSpan w:val="2"/>
            <w:tcBorders>
              <w:top w:val="single" w:sz="4" w:space="0" w:color="auto"/>
              <w:left w:val="single" w:sz="18" w:space="0" w:color="auto"/>
              <w:bottom w:val="single" w:sz="4" w:space="0" w:color="auto"/>
            </w:tcBorders>
          </w:tcPr>
          <w:p w14:paraId="040651BF" w14:textId="594B0D08" w:rsidR="0048145B" w:rsidRDefault="0048145B" w:rsidP="0048145B">
            <w:pPr>
              <w:rPr>
                <w:lang w:val="en-AU"/>
              </w:rPr>
            </w:pPr>
            <w:r>
              <w:rPr>
                <w:lang w:val="en-AU"/>
              </w:rPr>
              <w:t>12</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017AAF88" w14:textId="2868CE74" w:rsidR="0048145B" w:rsidRPr="00933316" w:rsidRDefault="0048145B" w:rsidP="0048145B">
            <w:pPr>
              <w:jc w:val="center"/>
              <w:rPr>
                <w:sz w:val="18"/>
                <w:szCs w:val="18"/>
                <w:lang w:val="en-AU"/>
              </w:rPr>
            </w:pPr>
            <w:r w:rsidRPr="00933316">
              <w:rPr>
                <w:sz w:val="18"/>
                <w:szCs w:val="18"/>
                <w:lang w:val="en-AU"/>
              </w:rPr>
              <w:t>1, 3, 7, 9, 10, 11</w:t>
            </w:r>
          </w:p>
        </w:tc>
        <w:tc>
          <w:tcPr>
            <w:tcW w:w="6237" w:type="dxa"/>
            <w:gridSpan w:val="3"/>
            <w:tcBorders>
              <w:top w:val="single" w:sz="4" w:space="0" w:color="auto"/>
              <w:bottom w:val="single" w:sz="4" w:space="0" w:color="auto"/>
              <w:right w:val="single" w:sz="18" w:space="0" w:color="auto"/>
            </w:tcBorders>
            <w:shd w:val="clear" w:color="auto" w:fill="FFF2CC"/>
          </w:tcPr>
          <w:p w14:paraId="5AACAF26" w14:textId="60D748F9" w:rsidR="0048145B" w:rsidRPr="00B66DB2" w:rsidRDefault="0048145B" w:rsidP="0048145B">
            <w:pPr>
              <w:spacing w:before="4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48145B" w14:paraId="4A7080A1" w14:textId="77777777" w:rsidTr="006B7637">
        <w:tc>
          <w:tcPr>
            <w:tcW w:w="1219" w:type="dxa"/>
            <w:gridSpan w:val="2"/>
            <w:tcBorders>
              <w:top w:val="single" w:sz="12" w:space="0" w:color="auto"/>
              <w:left w:val="single" w:sz="18" w:space="0" w:color="auto"/>
              <w:bottom w:val="single" w:sz="4" w:space="0" w:color="auto"/>
            </w:tcBorders>
            <w:shd w:val="clear" w:color="auto" w:fill="DDDDDD"/>
          </w:tcPr>
          <w:p w14:paraId="31699450" w14:textId="343850FE" w:rsidR="0048145B" w:rsidRPr="0054535C" w:rsidRDefault="0048145B" w:rsidP="0048145B">
            <w:pPr>
              <w:keepNext/>
              <w:keepLines/>
              <w:rPr>
                <w:sz w:val="22"/>
                <w:lang w:val="en-AU"/>
              </w:rPr>
            </w:pPr>
            <w:r>
              <w:rPr>
                <w:sz w:val="22"/>
                <w:lang w:val="en-AU"/>
              </w:rPr>
              <w:t>12/07/21</w:t>
            </w:r>
          </w:p>
        </w:tc>
        <w:tc>
          <w:tcPr>
            <w:tcW w:w="7073" w:type="dxa"/>
            <w:gridSpan w:val="4"/>
            <w:tcBorders>
              <w:top w:val="single" w:sz="12" w:space="0" w:color="auto"/>
              <w:bottom w:val="single" w:sz="4" w:space="0" w:color="auto"/>
              <w:right w:val="single" w:sz="18" w:space="0" w:color="auto"/>
            </w:tcBorders>
            <w:shd w:val="clear" w:color="auto" w:fill="DDDDDD"/>
          </w:tcPr>
          <w:p w14:paraId="3A6B88EB" w14:textId="3C9AAF83"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199C93F3" w14:textId="77777777" w:rsidTr="006B7637">
        <w:tc>
          <w:tcPr>
            <w:tcW w:w="1219" w:type="dxa"/>
            <w:gridSpan w:val="2"/>
            <w:tcBorders>
              <w:top w:val="single" w:sz="4" w:space="0" w:color="auto"/>
              <w:left w:val="single" w:sz="18" w:space="0" w:color="auto"/>
              <w:bottom w:val="single" w:sz="4" w:space="0" w:color="auto"/>
            </w:tcBorders>
          </w:tcPr>
          <w:p w14:paraId="21A9C8A6" w14:textId="2A24E792"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0983527D" w14:textId="23A40EAF"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E003225" w14:textId="1F704962" w:rsidR="0048145B" w:rsidRDefault="0048145B" w:rsidP="0048145B">
            <w:pPr>
              <w:keepNext/>
              <w:jc w:val="center"/>
              <w:rPr>
                <w:lang w:val="en-AU"/>
              </w:rPr>
            </w:pPr>
            <w:r>
              <w:rPr>
                <w:lang w:val="en-AU"/>
              </w:rPr>
              <w:t>1.1.5</w:t>
            </w:r>
          </w:p>
        </w:tc>
        <w:tc>
          <w:tcPr>
            <w:tcW w:w="4798" w:type="dxa"/>
            <w:gridSpan w:val="2"/>
            <w:tcBorders>
              <w:top w:val="single" w:sz="4" w:space="0" w:color="auto"/>
              <w:bottom w:val="single" w:sz="4" w:space="0" w:color="auto"/>
              <w:right w:val="single" w:sz="18" w:space="0" w:color="auto"/>
            </w:tcBorders>
            <w:shd w:val="clear" w:color="auto" w:fill="FFFFFF"/>
          </w:tcPr>
          <w:p w14:paraId="389079C7" w14:textId="065CB9A7" w:rsidR="0048145B" w:rsidRDefault="0048145B" w:rsidP="0048145B">
            <w:pPr>
              <w:spacing w:before="20" w:after="20"/>
              <w:jc w:val="both"/>
              <w:rPr>
                <w:rFonts w:ascii="Arial" w:hAnsi="Arial" w:cs="Arial"/>
                <w:color w:val="000000"/>
              </w:rPr>
            </w:pPr>
            <w:r>
              <w:rPr>
                <w:rFonts w:ascii="Arial" w:hAnsi="Arial" w:cs="Arial"/>
                <w:color w:val="000000"/>
              </w:rPr>
              <w:t>New subsection entitled “</w:t>
            </w:r>
            <w:r>
              <w:rPr>
                <w:rFonts w:ascii="Arial" w:hAnsi="Arial" w:cs="Arial"/>
                <w:b/>
                <w:bCs/>
                <w:color w:val="000000"/>
              </w:rPr>
              <w:t>Recommendation to split the CYFA</w:t>
            </w:r>
            <w:r>
              <w:rPr>
                <w:rFonts w:ascii="Arial" w:hAnsi="Arial" w:cs="Arial"/>
                <w:color w:val="000000"/>
              </w:rPr>
              <w:t>”.</w:t>
            </w:r>
          </w:p>
        </w:tc>
      </w:tr>
      <w:tr w:rsidR="0048145B" w14:paraId="13E6DB5C" w14:textId="77777777" w:rsidTr="006B7637">
        <w:tc>
          <w:tcPr>
            <w:tcW w:w="1219" w:type="dxa"/>
            <w:gridSpan w:val="2"/>
            <w:tcBorders>
              <w:top w:val="single" w:sz="4" w:space="0" w:color="auto"/>
              <w:left w:val="single" w:sz="18" w:space="0" w:color="auto"/>
              <w:bottom w:val="single" w:sz="4" w:space="0" w:color="auto"/>
            </w:tcBorders>
          </w:tcPr>
          <w:p w14:paraId="258A68AA" w14:textId="5195BA1D"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49DE1AC6" w14:textId="4EE43499"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68B5EFAD" w14:textId="5D3657DF" w:rsidR="0048145B" w:rsidRDefault="0048145B" w:rsidP="0048145B">
            <w:pPr>
              <w:keepNext/>
              <w:jc w:val="center"/>
              <w:rPr>
                <w:lang w:val="en-AU"/>
              </w:rPr>
            </w:pPr>
            <w:r>
              <w:rPr>
                <w:lang w:val="en-AU"/>
              </w:rPr>
              <w:t>1.2.1</w:t>
            </w:r>
          </w:p>
        </w:tc>
        <w:tc>
          <w:tcPr>
            <w:tcW w:w="4798" w:type="dxa"/>
            <w:gridSpan w:val="2"/>
            <w:tcBorders>
              <w:top w:val="single" w:sz="4" w:space="0" w:color="auto"/>
              <w:bottom w:val="single" w:sz="4" w:space="0" w:color="auto"/>
              <w:right w:val="single" w:sz="18" w:space="0" w:color="auto"/>
            </w:tcBorders>
            <w:shd w:val="clear" w:color="auto" w:fill="FFFFFF"/>
          </w:tcPr>
          <w:p w14:paraId="26B8A035" w14:textId="10BF837F" w:rsidR="0048145B" w:rsidRDefault="0048145B" w:rsidP="0048145B">
            <w:pPr>
              <w:spacing w:before="20" w:after="20"/>
              <w:jc w:val="both"/>
              <w:rPr>
                <w:rFonts w:ascii="Arial" w:hAnsi="Arial" w:cs="Arial"/>
                <w:color w:val="000000"/>
              </w:rPr>
            </w:pPr>
            <w:r>
              <w:rPr>
                <w:rFonts w:ascii="Arial" w:hAnsi="Arial" w:cs="Arial"/>
                <w:color w:val="000000"/>
              </w:rPr>
              <w:t xml:space="preserve">Amendments to the text describing the </w:t>
            </w:r>
            <w:r w:rsidRPr="008A36E4">
              <w:rPr>
                <w:rFonts w:ascii="Arial" w:hAnsi="Arial" w:cs="Arial"/>
                <w:i/>
                <w:iCs/>
                <w:color w:val="000000"/>
              </w:rPr>
              <w:t>Children, Youth and Families Regulations 2017</w:t>
            </w:r>
            <w:r w:rsidRPr="00786F9E">
              <w:rPr>
                <w:rFonts w:ascii="Arial" w:hAnsi="Arial" w:cs="Arial"/>
                <w:color w:val="000000"/>
              </w:rPr>
              <w:t xml:space="preserve"> [S.R. No.1</w:t>
            </w:r>
            <w:r>
              <w:rPr>
                <w:rFonts w:ascii="Arial" w:hAnsi="Arial" w:cs="Arial"/>
                <w:color w:val="000000"/>
              </w:rPr>
              <w:t>9</w:t>
            </w:r>
            <w:r w:rsidRPr="00786F9E">
              <w:rPr>
                <w:rFonts w:ascii="Arial" w:hAnsi="Arial" w:cs="Arial"/>
                <w:color w:val="000000"/>
              </w:rPr>
              <w:t>/20</w:t>
            </w:r>
            <w:r>
              <w:rPr>
                <w:rFonts w:ascii="Arial" w:hAnsi="Arial" w:cs="Arial"/>
                <w:color w:val="000000"/>
              </w:rPr>
              <w:t>1</w:t>
            </w:r>
            <w:r w:rsidRPr="00786F9E">
              <w:rPr>
                <w:rFonts w:ascii="Arial" w:hAnsi="Arial" w:cs="Arial"/>
                <w:color w:val="000000"/>
              </w:rPr>
              <w:t>7]</w:t>
            </w:r>
            <w:r>
              <w:rPr>
                <w:rFonts w:ascii="Arial" w:hAnsi="Arial" w:cs="Arial"/>
                <w:color w:val="000000"/>
              </w:rPr>
              <w:t>.</w:t>
            </w:r>
          </w:p>
        </w:tc>
      </w:tr>
      <w:tr w:rsidR="0048145B" w14:paraId="4855E2E4" w14:textId="77777777" w:rsidTr="006B7637">
        <w:tc>
          <w:tcPr>
            <w:tcW w:w="1219" w:type="dxa"/>
            <w:gridSpan w:val="2"/>
            <w:tcBorders>
              <w:top w:val="single" w:sz="4" w:space="0" w:color="auto"/>
              <w:left w:val="single" w:sz="18" w:space="0" w:color="auto"/>
              <w:bottom w:val="single" w:sz="4" w:space="0" w:color="auto"/>
            </w:tcBorders>
          </w:tcPr>
          <w:p w14:paraId="6950AB76" w14:textId="5573A4A8"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56CEB6C4" w14:textId="7CD86FAE"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F657464" w14:textId="77777777" w:rsidR="0048145B" w:rsidRDefault="0048145B" w:rsidP="0048145B">
            <w:pPr>
              <w:keepNext/>
              <w:jc w:val="center"/>
              <w:rPr>
                <w:lang w:val="en-AU"/>
              </w:rPr>
            </w:pPr>
            <w:r>
              <w:rPr>
                <w:lang w:val="en-AU"/>
              </w:rPr>
              <w:t>1.2.2</w:t>
            </w:r>
          </w:p>
          <w:p w14:paraId="5346626E" w14:textId="0221384C" w:rsidR="0048145B" w:rsidRDefault="0048145B" w:rsidP="0048145B">
            <w:pPr>
              <w:keepNext/>
              <w:jc w:val="center"/>
              <w:rPr>
                <w:lang w:val="en-AU"/>
              </w:rPr>
            </w:pPr>
            <w:r>
              <w:rPr>
                <w:lang w:val="en-AU"/>
              </w:rPr>
              <w:t>1.2.4</w:t>
            </w:r>
          </w:p>
        </w:tc>
        <w:tc>
          <w:tcPr>
            <w:tcW w:w="4798" w:type="dxa"/>
            <w:gridSpan w:val="2"/>
            <w:tcBorders>
              <w:top w:val="single" w:sz="4" w:space="0" w:color="auto"/>
              <w:bottom w:val="single" w:sz="4" w:space="0" w:color="auto"/>
              <w:right w:val="single" w:sz="18" w:space="0" w:color="auto"/>
            </w:tcBorders>
            <w:shd w:val="clear" w:color="auto" w:fill="FFFFFF"/>
          </w:tcPr>
          <w:p w14:paraId="4E3AFF03" w14:textId="12B67BD9" w:rsidR="0048145B" w:rsidRDefault="0048145B" w:rsidP="0048145B">
            <w:pPr>
              <w:spacing w:before="20" w:after="20"/>
              <w:jc w:val="both"/>
              <w:rPr>
                <w:rFonts w:ascii="Arial" w:hAnsi="Arial" w:cs="Arial"/>
                <w:color w:val="000000"/>
              </w:rPr>
            </w:pPr>
            <w:r>
              <w:rPr>
                <w:rFonts w:ascii="Arial" w:hAnsi="Arial" w:cs="Arial"/>
                <w:color w:val="000000"/>
              </w:rPr>
              <w:t>Minor amendments to text.</w:t>
            </w:r>
          </w:p>
        </w:tc>
      </w:tr>
      <w:tr w:rsidR="0048145B" w14:paraId="78C2939A" w14:textId="77777777" w:rsidTr="006B7637">
        <w:tc>
          <w:tcPr>
            <w:tcW w:w="1219" w:type="dxa"/>
            <w:gridSpan w:val="2"/>
            <w:tcBorders>
              <w:top w:val="single" w:sz="4" w:space="0" w:color="auto"/>
              <w:left w:val="single" w:sz="18" w:space="0" w:color="auto"/>
              <w:bottom w:val="single" w:sz="4" w:space="0" w:color="auto"/>
            </w:tcBorders>
          </w:tcPr>
          <w:p w14:paraId="5903717C" w14:textId="4F67B2A3"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74258972" w14:textId="668CBC0B"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5F16CDBA" w14:textId="4CCF848A" w:rsidR="0048145B" w:rsidRDefault="0048145B" w:rsidP="0048145B">
            <w:pPr>
              <w:keepNext/>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shd w:val="clear" w:color="auto" w:fill="FFFFFF"/>
          </w:tcPr>
          <w:p w14:paraId="08DF4765" w14:textId="24297643" w:rsidR="0048145B" w:rsidRDefault="0048145B" w:rsidP="0048145B">
            <w:pPr>
              <w:spacing w:before="20" w:after="20"/>
              <w:jc w:val="both"/>
              <w:rPr>
                <w:rFonts w:ascii="Arial" w:hAnsi="Arial" w:cs="Arial"/>
                <w:color w:val="000000"/>
              </w:rPr>
            </w:pPr>
            <w:r>
              <w:rPr>
                <w:rFonts w:ascii="Arial" w:hAnsi="Arial" w:cs="Arial"/>
                <w:color w:val="000000"/>
              </w:rPr>
              <w:t>Summary of new Practice Direction No.6 of 2021 and deletion of references to 23 earlier Practice Directions which are revoked by it.</w:t>
            </w:r>
          </w:p>
        </w:tc>
      </w:tr>
      <w:tr w:rsidR="0048145B" w14:paraId="255D3D94" w14:textId="77777777" w:rsidTr="006B7637">
        <w:tc>
          <w:tcPr>
            <w:tcW w:w="1219" w:type="dxa"/>
            <w:gridSpan w:val="2"/>
            <w:tcBorders>
              <w:top w:val="single" w:sz="4" w:space="0" w:color="auto"/>
              <w:left w:val="single" w:sz="18" w:space="0" w:color="auto"/>
              <w:bottom w:val="single" w:sz="4" w:space="0" w:color="auto"/>
            </w:tcBorders>
          </w:tcPr>
          <w:p w14:paraId="37236A6F" w14:textId="70D0E2FB" w:rsidR="0048145B" w:rsidRDefault="0048145B" w:rsidP="0048145B">
            <w:pPr>
              <w:rPr>
                <w:lang w:val="en-AU"/>
              </w:rPr>
            </w:pPr>
            <w:r>
              <w:rPr>
                <w:lang w:val="en-AU"/>
              </w:rPr>
              <w:lastRenderedPageBreak/>
              <w:t>12/07/21</w:t>
            </w:r>
          </w:p>
        </w:tc>
        <w:tc>
          <w:tcPr>
            <w:tcW w:w="836" w:type="dxa"/>
            <w:tcBorders>
              <w:top w:val="single" w:sz="4" w:space="0" w:color="auto"/>
              <w:bottom w:val="single" w:sz="4" w:space="0" w:color="auto"/>
            </w:tcBorders>
          </w:tcPr>
          <w:p w14:paraId="64B6F3A0" w14:textId="4B6A7F4B"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59AD4021" w14:textId="1954A688" w:rsidR="0048145B" w:rsidRDefault="0048145B" w:rsidP="0048145B">
            <w:pPr>
              <w:keepNext/>
              <w:jc w:val="center"/>
              <w:rPr>
                <w:lang w:val="en-AU"/>
              </w:rPr>
            </w:pPr>
            <w:r>
              <w:rPr>
                <w:lang w:val="en-AU"/>
              </w:rPr>
              <w:t>1.4.2</w:t>
            </w:r>
          </w:p>
        </w:tc>
        <w:tc>
          <w:tcPr>
            <w:tcW w:w="4798" w:type="dxa"/>
            <w:gridSpan w:val="2"/>
            <w:tcBorders>
              <w:top w:val="single" w:sz="4" w:space="0" w:color="auto"/>
              <w:bottom w:val="single" w:sz="4" w:space="0" w:color="auto"/>
              <w:right w:val="single" w:sz="18" w:space="0" w:color="auto"/>
            </w:tcBorders>
            <w:shd w:val="clear" w:color="auto" w:fill="FFFFFF"/>
          </w:tcPr>
          <w:p w14:paraId="66820741" w14:textId="76D4E917" w:rsidR="0048145B" w:rsidRDefault="0048145B" w:rsidP="0048145B">
            <w:pPr>
              <w:spacing w:before="20" w:after="20"/>
              <w:jc w:val="both"/>
              <w:rPr>
                <w:rFonts w:ascii="Arial" w:hAnsi="Arial" w:cs="Arial"/>
                <w:color w:val="000000"/>
              </w:rPr>
            </w:pPr>
            <w:r>
              <w:rPr>
                <w:rFonts w:ascii="Arial" w:hAnsi="Arial" w:cs="Arial"/>
                <w:color w:val="000000"/>
              </w:rPr>
              <w:t>Updating of CCV website reference to Court Guidelines.  Minor amendments to information about the Intermediary Program.</w:t>
            </w:r>
          </w:p>
        </w:tc>
      </w:tr>
      <w:tr w:rsidR="0048145B" w14:paraId="3AD25D41"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F23C13C" w14:textId="50929770" w:rsidR="0048145B" w:rsidRPr="0054535C" w:rsidRDefault="0048145B" w:rsidP="0048145B">
            <w:pPr>
              <w:rPr>
                <w:sz w:val="22"/>
                <w:lang w:val="en-AU"/>
              </w:rPr>
            </w:pPr>
            <w:r>
              <w:rPr>
                <w:sz w:val="22"/>
                <w:lang w:val="en-AU"/>
              </w:rPr>
              <w:t>12/07/21</w:t>
            </w:r>
          </w:p>
        </w:tc>
        <w:tc>
          <w:tcPr>
            <w:tcW w:w="7073" w:type="dxa"/>
            <w:gridSpan w:val="4"/>
            <w:tcBorders>
              <w:top w:val="single" w:sz="18" w:space="0" w:color="auto"/>
              <w:bottom w:val="single" w:sz="4" w:space="0" w:color="auto"/>
              <w:right w:val="single" w:sz="18" w:space="0" w:color="auto"/>
            </w:tcBorders>
            <w:shd w:val="clear" w:color="auto" w:fill="DDDDDD"/>
          </w:tcPr>
          <w:p w14:paraId="29B90A71" w14:textId="1EF70005"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6AECC91C" w14:textId="77777777" w:rsidTr="006B7637">
        <w:tc>
          <w:tcPr>
            <w:tcW w:w="1219" w:type="dxa"/>
            <w:gridSpan w:val="2"/>
            <w:tcBorders>
              <w:top w:val="single" w:sz="4" w:space="0" w:color="auto"/>
              <w:left w:val="single" w:sz="18" w:space="0" w:color="auto"/>
              <w:bottom w:val="single" w:sz="4" w:space="0" w:color="auto"/>
            </w:tcBorders>
          </w:tcPr>
          <w:p w14:paraId="3350560A" w14:textId="0EBE9913"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2C0185CA" w14:textId="18ED769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1766D26" w14:textId="7777777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474631AE" w14:textId="6DBA1B99" w:rsidR="0048145B" w:rsidRPr="00DB58FE" w:rsidRDefault="0048145B" w:rsidP="0048145B">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Pr>
                <w:rFonts w:ascii="Arial" w:hAnsi="Arial" w:cs="Arial"/>
                <w:i/>
                <w:iCs/>
              </w:rPr>
              <w:t xml:space="preserve">DPP v Fogarty </w:t>
            </w:r>
            <w:r>
              <w:rPr>
                <w:rFonts w:ascii="Arial" w:hAnsi="Arial" w:cs="Arial"/>
              </w:rPr>
              <w:t>[2021] VSC 392 at [48].</w:t>
            </w:r>
          </w:p>
        </w:tc>
      </w:tr>
      <w:tr w:rsidR="0048145B" w14:paraId="77E5CCB9" w14:textId="77777777" w:rsidTr="006B7637">
        <w:tc>
          <w:tcPr>
            <w:tcW w:w="1219" w:type="dxa"/>
            <w:gridSpan w:val="2"/>
            <w:tcBorders>
              <w:top w:val="single" w:sz="4" w:space="0" w:color="auto"/>
              <w:left w:val="single" w:sz="18" w:space="0" w:color="auto"/>
              <w:bottom w:val="single" w:sz="4" w:space="0" w:color="auto"/>
            </w:tcBorders>
          </w:tcPr>
          <w:p w14:paraId="1F244CAE" w14:textId="417B866A"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4E9E6FE0" w14:textId="027D830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F36B4D9" w14:textId="4C49B405" w:rsidR="0048145B" w:rsidRDefault="0048145B" w:rsidP="0048145B">
            <w:pPr>
              <w:keepNext/>
              <w:jc w:val="center"/>
              <w:rPr>
                <w:lang w:val="en-AU"/>
              </w:rPr>
            </w:pPr>
            <w:r>
              <w:rPr>
                <w:lang w:val="en-AU"/>
              </w:rPr>
              <w:t>3.3.4.1</w:t>
            </w:r>
          </w:p>
        </w:tc>
        <w:tc>
          <w:tcPr>
            <w:tcW w:w="4798" w:type="dxa"/>
            <w:gridSpan w:val="2"/>
            <w:tcBorders>
              <w:top w:val="single" w:sz="4" w:space="0" w:color="auto"/>
              <w:bottom w:val="single" w:sz="4" w:space="0" w:color="auto"/>
              <w:right w:val="single" w:sz="18" w:space="0" w:color="auto"/>
            </w:tcBorders>
          </w:tcPr>
          <w:p w14:paraId="60C4C5D1" w14:textId="4A111333" w:rsidR="0048145B" w:rsidRDefault="0048145B" w:rsidP="0048145B">
            <w:pPr>
              <w:spacing w:before="20" w:after="20"/>
              <w:jc w:val="both"/>
              <w:rPr>
                <w:rFonts w:ascii="Arial" w:hAnsi="Arial" w:cs="Arial"/>
                <w:color w:val="000000"/>
                <w:szCs w:val="24"/>
              </w:rPr>
            </w:pPr>
            <w:r>
              <w:rPr>
                <w:rFonts w:ascii="Arial" w:hAnsi="Arial" w:cs="Arial"/>
                <w:color w:val="000000"/>
                <w:szCs w:val="24"/>
              </w:rPr>
              <w:t xml:space="preserve">References to cases of </w:t>
            </w:r>
            <w:r w:rsidRPr="006F0EF3">
              <w:rPr>
                <w:rFonts w:ascii="Arial" w:hAnsi="Arial" w:cs="Arial"/>
                <w:i/>
                <w:iCs/>
              </w:rPr>
              <w:t>Connellan v Murphy</w:t>
            </w:r>
            <w:r>
              <w:rPr>
                <w:rFonts w:ascii="Arial" w:hAnsi="Arial" w:cs="Arial"/>
              </w:rPr>
              <w:t xml:space="preserve"> [2017] VSCA 116; </w:t>
            </w:r>
            <w:r w:rsidRPr="007208E9">
              <w:rPr>
                <w:rFonts w:ascii="Arial" w:hAnsi="Arial" w:cs="Arial"/>
                <w:i/>
                <w:iCs/>
                <w:color w:val="000000"/>
                <w:szCs w:val="24"/>
              </w:rPr>
              <w:t>Grant v Bird</w:t>
            </w:r>
            <w:r>
              <w:rPr>
                <w:rFonts w:ascii="Arial" w:hAnsi="Arial" w:cs="Arial"/>
                <w:color w:val="000000"/>
                <w:szCs w:val="24"/>
              </w:rPr>
              <w:t xml:space="preserve"> [2021] VSC 380 at [34]-[60].</w:t>
            </w:r>
          </w:p>
        </w:tc>
      </w:tr>
      <w:tr w:rsidR="0048145B" w14:paraId="1815F790" w14:textId="77777777" w:rsidTr="006B7637">
        <w:tc>
          <w:tcPr>
            <w:tcW w:w="1219" w:type="dxa"/>
            <w:gridSpan w:val="2"/>
            <w:tcBorders>
              <w:top w:val="single" w:sz="4" w:space="0" w:color="auto"/>
              <w:left w:val="single" w:sz="18" w:space="0" w:color="auto"/>
              <w:bottom w:val="single" w:sz="4" w:space="0" w:color="auto"/>
            </w:tcBorders>
          </w:tcPr>
          <w:p w14:paraId="3148C18A" w14:textId="1CBA9C08"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4F359756" w14:textId="7D9476E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5FB8DAA" w14:textId="31821DB0" w:rsidR="0048145B" w:rsidRDefault="0048145B" w:rsidP="0048145B">
            <w:pPr>
              <w:keepNext/>
              <w:jc w:val="center"/>
              <w:rPr>
                <w:lang w:val="en-AU"/>
              </w:rPr>
            </w:pPr>
            <w:r>
              <w:rPr>
                <w:lang w:val="en-AU"/>
              </w:rPr>
              <w:t>3.4.2</w:t>
            </w:r>
          </w:p>
        </w:tc>
        <w:tc>
          <w:tcPr>
            <w:tcW w:w="4798" w:type="dxa"/>
            <w:gridSpan w:val="2"/>
            <w:tcBorders>
              <w:top w:val="single" w:sz="4" w:space="0" w:color="auto"/>
              <w:bottom w:val="single" w:sz="4" w:space="0" w:color="auto"/>
              <w:right w:val="single" w:sz="18" w:space="0" w:color="auto"/>
            </w:tcBorders>
          </w:tcPr>
          <w:p w14:paraId="2E76A147" w14:textId="75E0BE5C" w:rsidR="0048145B" w:rsidRDefault="0048145B" w:rsidP="0048145B">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p>
        </w:tc>
      </w:tr>
      <w:tr w:rsidR="0048145B" w14:paraId="7BBDB93F" w14:textId="77777777" w:rsidTr="006B7637">
        <w:tc>
          <w:tcPr>
            <w:tcW w:w="1219" w:type="dxa"/>
            <w:gridSpan w:val="2"/>
            <w:tcBorders>
              <w:top w:val="single" w:sz="4" w:space="0" w:color="auto"/>
              <w:left w:val="single" w:sz="18" w:space="0" w:color="auto"/>
              <w:bottom w:val="single" w:sz="4" w:space="0" w:color="auto"/>
            </w:tcBorders>
          </w:tcPr>
          <w:p w14:paraId="624053C2" w14:textId="5DC56F39"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58DA1530" w14:textId="4E99DF50"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16BB8DD" w14:textId="726B4FA7" w:rsidR="0048145B" w:rsidRDefault="0048145B" w:rsidP="0048145B">
            <w:pPr>
              <w:keepNext/>
              <w:jc w:val="center"/>
              <w:rPr>
                <w:lang w:val="en-AU"/>
              </w:rPr>
            </w:pPr>
            <w:r>
              <w:rPr>
                <w:lang w:val="en-AU"/>
              </w:rPr>
              <w:t>3.4.4</w:t>
            </w:r>
          </w:p>
        </w:tc>
        <w:tc>
          <w:tcPr>
            <w:tcW w:w="4798" w:type="dxa"/>
            <w:gridSpan w:val="2"/>
            <w:tcBorders>
              <w:top w:val="single" w:sz="4" w:space="0" w:color="auto"/>
              <w:bottom w:val="single" w:sz="4" w:space="0" w:color="auto"/>
              <w:right w:val="single" w:sz="18" w:space="0" w:color="auto"/>
            </w:tcBorders>
          </w:tcPr>
          <w:p w14:paraId="5C9FDBBD" w14:textId="061BF39B" w:rsidR="0048145B" w:rsidRDefault="0048145B" w:rsidP="0048145B">
            <w:pPr>
              <w:spacing w:before="20" w:after="20"/>
              <w:jc w:val="both"/>
              <w:rPr>
                <w:rFonts w:ascii="Arial" w:hAnsi="Arial" w:cs="Arial"/>
                <w:color w:val="000000"/>
                <w:szCs w:val="24"/>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proofErr w:type="gramStart"/>
            <w:r>
              <w:rPr>
                <w:rFonts w:ascii="Arial" w:hAnsi="Arial" w:cs="Arial"/>
              </w:rPr>
              <w:t>4</w:t>
            </w:r>
            <w:r w:rsidRPr="001138E0">
              <w:rPr>
                <w:rFonts w:ascii="Arial" w:hAnsi="Arial" w:cs="Arial"/>
              </w:rPr>
              <w:t>]</w:t>
            </w:r>
            <w:r>
              <w:rPr>
                <w:rFonts w:ascii="Arial" w:hAnsi="Arial" w:cs="Arial"/>
              </w:rPr>
              <w:noBreakHyphen/>
            </w:r>
            <w:proofErr w:type="gramEnd"/>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w:t>
            </w:r>
          </w:p>
        </w:tc>
      </w:tr>
      <w:tr w:rsidR="0048145B" w14:paraId="0049F534"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8D16D08" w14:textId="79FAB30E" w:rsidR="0048145B" w:rsidRPr="0054535C" w:rsidRDefault="0048145B" w:rsidP="0048145B">
            <w:pPr>
              <w:keepNext/>
              <w:keepLines/>
              <w:rPr>
                <w:sz w:val="22"/>
                <w:lang w:val="en-AU"/>
              </w:rPr>
            </w:pPr>
            <w:r>
              <w:rPr>
                <w:sz w:val="22"/>
                <w:lang w:val="en-AU"/>
              </w:rPr>
              <w:t>12/07/21</w:t>
            </w:r>
          </w:p>
        </w:tc>
        <w:tc>
          <w:tcPr>
            <w:tcW w:w="7073" w:type="dxa"/>
            <w:gridSpan w:val="4"/>
            <w:tcBorders>
              <w:top w:val="single" w:sz="18" w:space="0" w:color="auto"/>
              <w:bottom w:val="single" w:sz="4" w:space="0" w:color="auto"/>
              <w:right w:val="single" w:sz="18" w:space="0" w:color="auto"/>
            </w:tcBorders>
            <w:shd w:val="clear" w:color="auto" w:fill="DDDDDD"/>
          </w:tcPr>
          <w:p w14:paraId="05509AA9" w14:textId="576BC20F"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1469BC0C" w14:textId="77777777" w:rsidTr="006B7637">
        <w:tc>
          <w:tcPr>
            <w:tcW w:w="1219" w:type="dxa"/>
            <w:gridSpan w:val="2"/>
            <w:tcBorders>
              <w:top w:val="single" w:sz="4" w:space="0" w:color="auto"/>
              <w:left w:val="single" w:sz="18" w:space="0" w:color="auto"/>
              <w:bottom w:val="single" w:sz="4" w:space="0" w:color="auto"/>
            </w:tcBorders>
          </w:tcPr>
          <w:p w14:paraId="30507B06" w14:textId="027B927F"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1A8C5253" w14:textId="1EE2A8E4"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143F0469" w14:textId="2ED5F57A" w:rsidR="0048145B" w:rsidRDefault="0048145B" w:rsidP="0048145B">
            <w:pPr>
              <w:keepNext/>
              <w:jc w:val="center"/>
              <w:rPr>
                <w:lang w:val="en-AU"/>
              </w:rPr>
            </w:pPr>
            <w:r>
              <w:rPr>
                <w:lang w:val="en-AU"/>
              </w:rPr>
              <w:t>7.5.5</w:t>
            </w:r>
          </w:p>
        </w:tc>
        <w:tc>
          <w:tcPr>
            <w:tcW w:w="4798" w:type="dxa"/>
            <w:gridSpan w:val="2"/>
            <w:tcBorders>
              <w:top w:val="single" w:sz="4" w:space="0" w:color="auto"/>
              <w:bottom w:val="single" w:sz="4" w:space="0" w:color="auto"/>
              <w:right w:val="single" w:sz="18" w:space="0" w:color="auto"/>
            </w:tcBorders>
          </w:tcPr>
          <w:p w14:paraId="5098E3D8" w14:textId="7F59ACDA" w:rsidR="0048145B" w:rsidRDefault="0048145B" w:rsidP="0048145B">
            <w:pPr>
              <w:spacing w:before="20" w:after="20"/>
              <w:jc w:val="both"/>
              <w:rPr>
                <w:rFonts w:ascii="Arial" w:hAnsi="Arial" w:cs="Arial"/>
                <w:color w:val="000000"/>
              </w:rPr>
            </w:pPr>
            <w:r>
              <w:rPr>
                <w:rFonts w:ascii="Arial" w:hAnsi="Arial" w:cs="Arial"/>
                <w:color w:val="000000"/>
              </w:rPr>
              <w:t xml:space="preserve">Added references to cases of </w:t>
            </w:r>
            <w:proofErr w:type="spellStart"/>
            <w:r w:rsidRPr="00A878EB">
              <w:rPr>
                <w:rFonts w:ascii="Arial" w:eastAsia="Book Antiqua" w:hAnsi="Arial" w:cs="Arial"/>
                <w:i/>
                <w:szCs w:val="22"/>
              </w:rPr>
              <w:t>Baiada</w:t>
            </w:r>
            <w:proofErr w:type="spellEnd"/>
            <w:r w:rsidRPr="00A878EB">
              <w:rPr>
                <w:rFonts w:ascii="Arial" w:eastAsia="Book Antiqua" w:hAnsi="Arial" w:cs="Arial"/>
                <w:i/>
                <w:szCs w:val="22"/>
              </w:rPr>
              <w:t xml:space="preserve"> Poultry Pty Ltd v </w:t>
            </w:r>
            <w:proofErr w:type="spellStart"/>
            <w:r w:rsidRPr="00A878EB">
              <w:rPr>
                <w:rFonts w:ascii="Arial" w:eastAsia="Book Antiqua" w:hAnsi="Arial" w:cs="Arial"/>
                <w:i/>
                <w:szCs w:val="22"/>
              </w:rPr>
              <w:t>Glenister</w:t>
            </w:r>
            <w:proofErr w:type="spellEnd"/>
            <w:r w:rsidRPr="00A878EB">
              <w:rPr>
                <w:rFonts w:ascii="Arial" w:eastAsia="Book Antiqua" w:hAnsi="Arial" w:cs="Arial"/>
                <w:szCs w:val="22"/>
              </w:rPr>
              <w:t xml:space="preserve"> [2015] VSCA 344</w:t>
            </w:r>
            <w:r>
              <w:rPr>
                <w:rFonts w:ascii="Arial" w:eastAsia="Book Antiqua" w:hAnsi="Arial" w:cs="Arial"/>
                <w:szCs w:val="22"/>
              </w:rPr>
              <w:t xml:space="preserve">; </w:t>
            </w:r>
            <w:r w:rsidRPr="00A878EB">
              <w:rPr>
                <w:rFonts w:ascii="Arial" w:eastAsia="Book Antiqua" w:hAnsi="Arial" w:cs="Arial"/>
                <w:i/>
                <w:szCs w:val="22"/>
              </w:rPr>
              <w:t>DPP Reference No 2 of 2001</w:t>
            </w:r>
            <w:r w:rsidRPr="00A878EB">
              <w:rPr>
                <w:rFonts w:ascii="Arial" w:eastAsia="Book Antiqua" w:hAnsi="Arial" w:cs="Arial"/>
                <w:szCs w:val="22"/>
              </w:rPr>
              <w:t xml:space="preserve"> (2001) 4</w:t>
            </w:r>
            <w:r>
              <w:rPr>
                <w:rFonts w:ascii="Arial" w:eastAsia="Book Antiqua" w:hAnsi="Arial" w:cs="Arial"/>
                <w:szCs w:val="22"/>
              </w:rPr>
              <w:t> </w:t>
            </w:r>
            <w:r w:rsidRPr="00A878EB">
              <w:rPr>
                <w:rFonts w:ascii="Arial" w:eastAsia="Book Antiqua" w:hAnsi="Arial" w:cs="Arial"/>
                <w:szCs w:val="22"/>
              </w:rPr>
              <w:t>VR 55; [2001] VSCA 114</w:t>
            </w:r>
            <w:r>
              <w:rPr>
                <w:rFonts w:ascii="Arial" w:eastAsia="Book Antiqua" w:hAnsi="Arial" w:cs="Arial"/>
                <w:szCs w:val="22"/>
              </w:rPr>
              <w:t xml:space="preserve">; </w:t>
            </w:r>
            <w:r w:rsidRPr="00A878EB">
              <w:rPr>
                <w:rFonts w:ascii="Arial" w:eastAsia="Book Antiqua" w:hAnsi="Arial" w:cs="Arial"/>
                <w:i/>
                <w:szCs w:val="22"/>
              </w:rPr>
              <w:t>John L Pty Ltd v Attorney General (N.S.W.)</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1987</w:t>
            </w:r>
            <w:r>
              <w:rPr>
                <w:rFonts w:ascii="Arial" w:eastAsia="Book Antiqua" w:hAnsi="Arial" w:cs="Arial"/>
                <w:szCs w:val="22"/>
              </w:rPr>
              <w:t>)</w:t>
            </w:r>
            <w:r w:rsidRPr="00A878EB">
              <w:rPr>
                <w:rFonts w:ascii="Arial" w:eastAsia="Book Antiqua" w:hAnsi="Arial" w:cs="Arial"/>
                <w:szCs w:val="22"/>
              </w:rPr>
              <w:t xml:space="preserve"> 163 CLR 508</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Johnson v Miller</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1937</w:t>
            </w:r>
            <w:r>
              <w:rPr>
                <w:rFonts w:ascii="Arial" w:eastAsia="Book Antiqua" w:hAnsi="Arial" w:cs="Arial"/>
                <w:szCs w:val="22"/>
              </w:rPr>
              <w:t>)</w:t>
            </w:r>
            <w:r w:rsidRPr="00A878EB">
              <w:rPr>
                <w:rFonts w:ascii="Arial" w:eastAsia="Book Antiqua" w:hAnsi="Arial" w:cs="Arial"/>
                <w:szCs w:val="22"/>
              </w:rPr>
              <w:t xml:space="preserve"> </w:t>
            </w:r>
            <w:r>
              <w:rPr>
                <w:rFonts w:ascii="Arial" w:eastAsia="Book Antiqua" w:hAnsi="Arial" w:cs="Arial"/>
                <w:szCs w:val="22"/>
              </w:rPr>
              <w:t xml:space="preserve">59 </w:t>
            </w:r>
            <w:r w:rsidRPr="00A878EB">
              <w:rPr>
                <w:rFonts w:ascii="Arial" w:eastAsia="Book Antiqua" w:hAnsi="Arial" w:cs="Arial"/>
                <w:szCs w:val="22"/>
              </w:rPr>
              <w:t>CLR 467</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 xml:space="preserve">Southgate Management Pty Ltd v </w:t>
            </w:r>
            <w:proofErr w:type="spellStart"/>
            <w:r w:rsidRPr="00A878EB">
              <w:rPr>
                <w:rFonts w:ascii="Arial" w:eastAsia="Book Antiqua" w:hAnsi="Arial" w:cs="Arial"/>
                <w:i/>
                <w:szCs w:val="22"/>
              </w:rPr>
              <w:t>Nitschke</w:t>
            </w:r>
            <w:proofErr w:type="spellEnd"/>
            <w:r w:rsidRPr="00A878EB">
              <w:rPr>
                <w:rFonts w:ascii="Arial" w:eastAsia="Book Antiqua" w:hAnsi="Arial" w:cs="Arial"/>
                <w:i/>
                <w:szCs w:val="22"/>
              </w:rPr>
              <w:t xml:space="preserve"> </w:t>
            </w:r>
            <w:r w:rsidRPr="00A878EB">
              <w:rPr>
                <w:rFonts w:ascii="Arial" w:eastAsia="Book Antiqua" w:hAnsi="Arial" w:cs="Arial"/>
                <w:szCs w:val="22"/>
              </w:rPr>
              <w:t>[2018] VSC 236</w:t>
            </w:r>
            <w:r>
              <w:rPr>
                <w:rFonts w:ascii="Arial" w:eastAsia="Book Antiqua" w:hAnsi="Arial" w:cs="Arial"/>
                <w:szCs w:val="22"/>
              </w:rPr>
              <w:t xml:space="preserve">; </w:t>
            </w:r>
            <w:r w:rsidRPr="00A878EB">
              <w:rPr>
                <w:rFonts w:ascii="Arial" w:eastAsia="Book Antiqua" w:hAnsi="Arial" w:cs="Arial"/>
                <w:i/>
                <w:szCs w:val="22"/>
              </w:rPr>
              <w:t>Wells v Stillman &amp; Anor</w:t>
            </w:r>
            <w:r w:rsidRPr="00A878EB">
              <w:rPr>
                <w:rFonts w:ascii="Arial" w:eastAsia="Book Antiqua" w:hAnsi="Arial" w:cs="Arial"/>
                <w:szCs w:val="22"/>
              </w:rPr>
              <w:t xml:space="preserve"> [2020] VSC 51</w:t>
            </w:r>
            <w:r>
              <w:rPr>
                <w:rFonts w:ascii="Arial" w:eastAsia="Book Antiqua" w:hAnsi="Arial" w:cs="Arial"/>
                <w:szCs w:val="22"/>
              </w:rPr>
              <w:t xml:space="preserve">; </w:t>
            </w:r>
            <w:r w:rsidRPr="00A878EB">
              <w:rPr>
                <w:rFonts w:ascii="Arial" w:eastAsia="Book Antiqua" w:hAnsi="Arial" w:cs="Arial"/>
                <w:i/>
                <w:szCs w:val="22"/>
              </w:rPr>
              <w:t xml:space="preserve">DPP v Fox </w:t>
            </w:r>
            <w:r w:rsidRPr="00A878EB">
              <w:rPr>
                <w:rFonts w:ascii="Arial" w:eastAsia="Book Antiqua" w:hAnsi="Arial" w:cs="Arial"/>
                <w:szCs w:val="22"/>
              </w:rPr>
              <w:t>[2021] VSC 226</w:t>
            </w:r>
            <w:r>
              <w:rPr>
                <w:rFonts w:ascii="Arial" w:eastAsia="Book Antiqua" w:hAnsi="Arial" w:cs="Arial"/>
                <w:szCs w:val="22"/>
              </w:rPr>
              <w:t xml:space="preserve">; </w:t>
            </w:r>
            <w:r w:rsidRPr="00DD5FA2">
              <w:rPr>
                <w:rFonts w:ascii="Arial" w:eastAsia="Book Antiqua" w:hAnsi="Arial" w:cs="Arial"/>
                <w:i/>
                <w:iCs/>
                <w:szCs w:val="22"/>
              </w:rPr>
              <w:t xml:space="preserve">Nunn v </w:t>
            </w:r>
            <w:proofErr w:type="spellStart"/>
            <w:r w:rsidRPr="00DD5FA2">
              <w:rPr>
                <w:rFonts w:ascii="Arial" w:eastAsia="Book Antiqua" w:hAnsi="Arial" w:cs="Arial"/>
                <w:i/>
                <w:iCs/>
                <w:szCs w:val="22"/>
              </w:rPr>
              <w:t>Pezzimenti</w:t>
            </w:r>
            <w:proofErr w:type="spellEnd"/>
            <w:r>
              <w:rPr>
                <w:rFonts w:ascii="Arial" w:eastAsia="Book Antiqua" w:hAnsi="Arial" w:cs="Arial"/>
                <w:szCs w:val="22"/>
              </w:rPr>
              <w:t xml:space="preserve"> [2021] VSC 313; </w:t>
            </w:r>
            <w:r w:rsidRPr="004E76DE">
              <w:rPr>
                <w:rFonts w:ascii="Arial" w:eastAsia="Book Antiqua" w:hAnsi="Arial" w:cs="Arial"/>
                <w:i/>
                <w:iCs/>
                <w:szCs w:val="22"/>
              </w:rPr>
              <w:t>DPP v Fogarty</w:t>
            </w:r>
            <w:r>
              <w:rPr>
                <w:rFonts w:ascii="Arial" w:eastAsia="Book Antiqua" w:hAnsi="Arial" w:cs="Arial"/>
                <w:szCs w:val="22"/>
              </w:rPr>
              <w:t xml:space="preserve"> [2021] VSC 392.</w:t>
            </w:r>
          </w:p>
        </w:tc>
      </w:tr>
      <w:tr w:rsidR="0048145B" w14:paraId="4A64DC89" w14:textId="77777777" w:rsidTr="006B7637">
        <w:tc>
          <w:tcPr>
            <w:tcW w:w="1219" w:type="dxa"/>
            <w:gridSpan w:val="2"/>
            <w:tcBorders>
              <w:top w:val="single" w:sz="4" w:space="0" w:color="auto"/>
              <w:left w:val="single" w:sz="18" w:space="0" w:color="auto"/>
              <w:bottom w:val="single" w:sz="4" w:space="0" w:color="auto"/>
            </w:tcBorders>
          </w:tcPr>
          <w:p w14:paraId="3AB47DA2" w14:textId="692DC125"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39448100" w14:textId="5F1C63FB"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1415ABFA" w14:textId="09C67411" w:rsidR="0048145B" w:rsidRDefault="0048145B" w:rsidP="0048145B">
            <w:pPr>
              <w:keepNext/>
              <w:jc w:val="center"/>
              <w:rPr>
                <w:lang w:val="en-AU"/>
              </w:rPr>
            </w:pPr>
            <w:r>
              <w:rPr>
                <w:lang w:val="en-AU"/>
              </w:rPr>
              <w:t>7.5.6</w:t>
            </w:r>
          </w:p>
        </w:tc>
        <w:tc>
          <w:tcPr>
            <w:tcW w:w="4798" w:type="dxa"/>
            <w:gridSpan w:val="2"/>
            <w:tcBorders>
              <w:top w:val="single" w:sz="4" w:space="0" w:color="auto"/>
              <w:bottom w:val="single" w:sz="4" w:space="0" w:color="auto"/>
              <w:right w:val="single" w:sz="18" w:space="0" w:color="auto"/>
            </w:tcBorders>
          </w:tcPr>
          <w:p w14:paraId="15D77935" w14:textId="77777777" w:rsidR="0048145B" w:rsidRDefault="0048145B" w:rsidP="0048145B">
            <w:pPr>
              <w:pStyle w:val="ListParagraph"/>
              <w:numPr>
                <w:ilvl w:val="0"/>
                <w:numId w:val="101"/>
              </w:numPr>
              <w:ind w:left="357" w:hanging="357"/>
              <w:jc w:val="both"/>
              <w:rPr>
                <w:rFonts w:ascii="Arial" w:hAnsi="Arial" w:cs="Arial"/>
                <w:color w:val="000000"/>
              </w:rPr>
            </w:pPr>
            <w:r>
              <w:rPr>
                <w:rFonts w:ascii="Arial" w:hAnsi="Arial" w:cs="Arial"/>
                <w:color w:val="000000"/>
              </w:rPr>
              <w:t>Subsection heading amended to “</w:t>
            </w:r>
            <w:r w:rsidRPr="00032771">
              <w:rPr>
                <w:rFonts w:ascii="Arial" w:hAnsi="Arial" w:cs="Arial"/>
                <w:b/>
                <w:bCs/>
                <w:color w:val="000000"/>
              </w:rPr>
              <w:t>Venue of the Court</w:t>
            </w:r>
            <w:r>
              <w:rPr>
                <w:rFonts w:ascii="Arial" w:hAnsi="Arial" w:cs="Arial"/>
                <w:color w:val="000000"/>
              </w:rPr>
              <w:t>”.</w:t>
            </w:r>
          </w:p>
          <w:p w14:paraId="1E735A88" w14:textId="46763AA2" w:rsidR="0048145B" w:rsidRPr="00032771" w:rsidRDefault="0048145B" w:rsidP="0048145B">
            <w:pPr>
              <w:pStyle w:val="ListParagraph"/>
              <w:numPr>
                <w:ilvl w:val="0"/>
                <w:numId w:val="101"/>
              </w:numPr>
              <w:spacing w:after="40"/>
              <w:ind w:left="357" w:hanging="357"/>
              <w:jc w:val="both"/>
              <w:rPr>
                <w:rFonts w:ascii="Arial" w:hAnsi="Arial" w:cs="Arial"/>
                <w:color w:val="000000"/>
              </w:rPr>
            </w:pPr>
            <w:r>
              <w:rPr>
                <w:rFonts w:ascii="Arial" w:hAnsi="Arial" w:cs="Arial"/>
                <w:color w:val="000000"/>
              </w:rPr>
              <w:t>Added references to ss.505 &amp; 505A CYFA.</w:t>
            </w:r>
          </w:p>
        </w:tc>
      </w:tr>
      <w:tr w:rsidR="0048145B" w14:paraId="3D61E12D"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F9D2CE9" w14:textId="505A6A27" w:rsidR="0048145B" w:rsidRPr="0054535C" w:rsidRDefault="0048145B" w:rsidP="0048145B">
            <w:pPr>
              <w:keepNext/>
              <w:keepLines/>
              <w:rPr>
                <w:sz w:val="22"/>
                <w:lang w:val="en-AU"/>
              </w:rPr>
            </w:pPr>
            <w:r>
              <w:rPr>
                <w:sz w:val="22"/>
                <w:lang w:val="en-AU"/>
              </w:rPr>
              <w:t>12/07/21</w:t>
            </w:r>
          </w:p>
        </w:tc>
        <w:tc>
          <w:tcPr>
            <w:tcW w:w="7073" w:type="dxa"/>
            <w:gridSpan w:val="4"/>
            <w:tcBorders>
              <w:top w:val="single" w:sz="18" w:space="0" w:color="auto"/>
              <w:bottom w:val="single" w:sz="4" w:space="0" w:color="auto"/>
              <w:right w:val="single" w:sz="18" w:space="0" w:color="auto"/>
            </w:tcBorders>
            <w:shd w:val="clear" w:color="auto" w:fill="DDDDDD"/>
          </w:tcPr>
          <w:p w14:paraId="6BD09E9D" w14:textId="796DADD9" w:rsidR="0048145B" w:rsidRPr="0054535C" w:rsidRDefault="0048145B" w:rsidP="0048145B">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3931D10F" w14:textId="77777777" w:rsidTr="006B7637">
        <w:tc>
          <w:tcPr>
            <w:tcW w:w="1219" w:type="dxa"/>
            <w:gridSpan w:val="2"/>
            <w:tcBorders>
              <w:top w:val="single" w:sz="4" w:space="0" w:color="auto"/>
              <w:left w:val="single" w:sz="18" w:space="0" w:color="auto"/>
              <w:bottom w:val="single" w:sz="4" w:space="0" w:color="auto"/>
            </w:tcBorders>
          </w:tcPr>
          <w:p w14:paraId="6F0843CD" w14:textId="75880758" w:rsidR="0048145B" w:rsidRDefault="0048145B" w:rsidP="0048145B">
            <w:pPr>
              <w:keepNext/>
              <w:keepLines/>
              <w:rPr>
                <w:lang w:val="en-AU"/>
              </w:rPr>
            </w:pPr>
            <w:r>
              <w:rPr>
                <w:lang w:val="en-AU"/>
              </w:rPr>
              <w:t>12/07/21</w:t>
            </w:r>
          </w:p>
        </w:tc>
        <w:tc>
          <w:tcPr>
            <w:tcW w:w="836" w:type="dxa"/>
            <w:tcBorders>
              <w:top w:val="single" w:sz="4" w:space="0" w:color="auto"/>
              <w:bottom w:val="single" w:sz="4" w:space="0" w:color="auto"/>
            </w:tcBorders>
          </w:tcPr>
          <w:p w14:paraId="2B1E021D" w14:textId="1F1A11CB" w:rsidR="0048145B" w:rsidRDefault="0048145B" w:rsidP="0048145B">
            <w:pPr>
              <w:keepNext/>
              <w:keepLines/>
              <w:jc w:val="center"/>
              <w:rPr>
                <w:lang w:val="en-AU"/>
              </w:rPr>
            </w:pPr>
            <w:r>
              <w:rPr>
                <w:lang w:val="en-AU"/>
              </w:rPr>
              <w:t>9</w:t>
            </w:r>
          </w:p>
        </w:tc>
        <w:tc>
          <w:tcPr>
            <w:tcW w:w="1439" w:type="dxa"/>
            <w:tcBorders>
              <w:top w:val="single" w:sz="4" w:space="0" w:color="auto"/>
              <w:bottom w:val="single" w:sz="4" w:space="0" w:color="auto"/>
            </w:tcBorders>
          </w:tcPr>
          <w:p w14:paraId="3943E914" w14:textId="77777777" w:rsidR="0048145B" w:rsidRDefault="0048145B" w:rsidP="0048145B">
            <w:pPr>
              <w:keepNext/>
              <w:keepLines/>
              <w:jc w:val="center"/>
              <w:rPr>
                <w:b/>
                <w:bCs/>
                <w:lang w:val="en-AU"/>
              </w:rPr>
            </w:pPr>
            <w:r>
              <w:rPr>
                <w:b/>
                <w:bCs/>
                <w:lang w:val="en-AU"/>
              </w:rPr>
              <w:t>9.4.1.1</w:t>
            </w:r>
          </w:p>
        </w:tc>
        <w:tc>
          <w:tcPr>
            <w:tcW w:w="4798" w:type="dxa"/>
            <w:gridSpan w:val="2"/>
            <w:tcBorders>
              <w:top w:val="single" w:sz="4" w:space="0" w:color="auto"/>
              <w:bottom w:val="single" w:sz="4" w:space="0" w:color="auto"/>
              <w:right w:val="single" w:sz="18" w:space="0" w:color="auto"/>
            </w:tcBorders>
          </w:tcPr>
          <w:p w14:paraId="4DBAEA80" w14:textId="77777777" w:rsidR="0048145B" w:rsidRPr="00C27C22" w:rsidRDefault="0048145B" w:rsidP="0048145B">
            <w:pPr>
              <w:pStyle w:val="ListParagraph"/>
              <w:keepNext/>
              <w:keepLines/>
              <w:numPr>
                <w:ilvl w:val="0"/>
                <w:numId w:val="102"/>
              </w:numPr>
              <w:ind w:left="357" w:hanging="357"/>
              <w:jc w:val="both"/>
              <w:rPr>
                <w:rFonts w:ascii="Arial" w:hAnsi="Arial" w:cs="Arial"/>
              </w:rPr>
            </w:pPr>
            <w:r w:rsidRPr="00C27C22">
              <w:rPr>
                <w:rFonts w:ascii="Arial" w:hAnsi="Arial" w:cs="Arial"/>
              </w:rPr>
              <w:t>Amendment of summary of</w:t>
            </w:r>
            <w:r w:rsidRPr="00C27C22">
              <w:rPr>
                <w:rFonts w:ascii="Arial" w:hAnsi="Arial" w:cs="Arial"/>
                <w:i/>
                <w:iCs/>
              </w:rPr>
              <w:t xml:space="preserve"> Re AJ </w:t>
            </w:r>
            <w:r w:rsidRPr="00C27C22">
              <w:rPr>
                <w:rFonts w:ascii="Arial" w:hAnsi="Arial" w:cs="Arial"/>
              </w:rPr>
              <w:t>[2021] VSC 291 by addition to reference to [2021] VSC 395.</w:t>
            </w:r>
          </w:p>
          <w:p w14:paraId="7D51763C" w14:textId="5567DBFE" w:rsidR="0048145B" w:rsidRPr="00C27C22" w:rsidRDefault="0048145B" w:rsidP="0048145B">
            <w:pPr>
              <w:pStyle w:val="ListParagraph"/>
              <w:keepNext/>
              <w:keepLines/>
              <w:numPr>
                <w:ilvl w:val="0"/>
                <w:numId w:val="102"/>
              </w:numPr>
              <w:ind w:left="357" w:hanging="357"/>
              <w:jc w:val="both"/>
              <w:rPr>
                <w:rFonts w:ascii="Arial" w:hAnsi="Arial" w:cs="Arial"/>
                <w:bCs/>
                <w:color w:val="000000"/>
              </w:rPr>
            </w:pPr>
            <w:r w:rsidRPr="00C27C22">
              <w:rPr>
                <w:rFonts w:ascii="Arial" w:hAnsi="Arial" w:cs="Arial"/>
              </w:rPr>
              <w:t xml:space="preserve">Summaries of cases of </w:t>
            </w:r>
            <w:r>
              <w:rPr>
                <w:rFonts w:ascii="Arial" w:hAnsi="Arial" w:cs="Arial"/>
                <w:i/>
                <w:iCs/>
              </w:rPr>
              <w:t xml:space="preserve">Re Warda </w:t>
            </w:r>
            <w:r w:rsidRPr="008A4E5F">
              <w:rPr>
                <w:rFonts w:ascii="Arial" w:hAnsi="Arial" w:cs="Arial"/>
              </w:rPr>
              <w:t>[2021] VSC 323</w:t>
            </w:r>
            <w:r>
              <w:rPr>
                <w:rFonts w:ascii="Arial" w:hAnsi="Arial" w:cs="Arial"/>
              </w:rPr>
              <w:t xml:space="preserve">; </w:t>
            </w:r>
            <w:r w:rsidRPr="00E16DFE">
              <w:rPr>
                <w:rFonts w:ascii="Arial" w:hAnsi="Arial" w:cs="Arial"/>
                <w:i/>
                <w:iCs/>
                <w:color w:val="000000"/>
              </w:rPr>
              <w:t>R v ST</w:t>
            </w:r>
            <w:r>
              <w:rPr>
                <w:rFonts w:ascii="Arial" w:hAnsi="Arial" w:cs="Arial"/>
                <w:color w:val="000000"/>
              </w:rPr>
              <w:t xml:space="preserve"> [2021] VSC 379; </w:t>
            </w:r>
            <w:r w:rsidRPr="00C86F60">
              <w:rPr>
                <w:rFonts w:ascii="Arial" w:hAnsi="Arial" w:cs="Arial"/>
                <w:i/>
                <w:iCs/>
                <w:color w:val="000000"/>
              </w:rPr>
              <w:t>Re Rahman</w:t>
            </w:r>
            <w:r>
              <w:rPr>
                <w:rFonts w:ascii="Arial" w:hAnsi="Arial" w:cs="Arial"/>
                <w:color w:val="000000"/>
              </w:rPr>
              <w:t xml:space="preserve"> [2021] VSC 402.</w:t>
            </w:r>
          </w:p>
        </w:tc>
      </w:tr>
      <w:tr w:rsidR="0048145B" w14:paraId="32635009" w14:textId="77777777" w:rsidTr="006B7637">
        <w:tc>
          <w:tcPr>
            <w:tcW w:w="1219" w:type="dxa"/>
            <w:gridSpan w:val="2"/>
            <w:tcBorders>
              <w:top w:val="single" w:sz="4" w:space="0" w:color="auto"/>
              <w:left w:val="single" w:sz="18" w:space="0" w:color="auto"/>
              <w:bottom w:val="single" w:sz="4" w:space="0" w:color="auto"/>
            </w:tcBorders>
          </w:tcPr>
          <w:p w14:paraId="472E10A1" w14:textId="160745FC"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4D40C4B5" w14:textId="3E0F825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8C733E3" w14:textId="3CE1D0F7" w:rsidR="0048145B" w:rsidRDefault="0048145B" w:rsidP="0048145B">
            <w:pPr>
              <w:keepNext/>
              <w:jc w:val="center"/>
              <w:rPr>
                <w:b/>
                <w:bCs/>
                <w:lang w:val="en-AU"/>
              </w:rPr>
            </w:pPr>
            <w:r>
              <w:rPr>
                <w:b/>
                <w:bCs/>
                <w:lang w:val="en-AU"/>
              </w:rPr>
              <w:t>9.4.1.2</w:t>
            </w:r>
          </w:p>
        </w:tc>
        <w:tc>
          <w:tcPr>
            <w:tcW w:w="4798" w:type="dxa"/>
            <w:gridSpan w:val="2"/>
            <w:tcBorders>
              <w:top w:val="single" w:sz="4" w:space="0" w:color="auto"/>
              <w:bottom w:val="single" w:sz="4" w:space="0" w:color="auto"/>
              <w:right w:val="single" w:sz="18" w:space="0" w:color="auto"/>
            </w:tcBorders>
          </w:tcPr>
          <w:p w14:paraId="1D1E6708" w14:textId="7B6848D4" w:rsidR="0048145B" w:rsidRDefault="0048145B" w:rsidP="0048145B">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w:t>
            </w:r>
          </w:p>
        </w:tc>
      </w:tr>
      <w:tr w:rsidR="0048145B" w14:paraId="50863194" w14:textId="77777777" w:rsidTr="006B7637">
        <w:tc>
          <w:tcPr>
            <w:tcW w:w="1219" w:type="dxa"/>
            <w:gridSpan w:val="2"/>
            <w:tcBorders>
              <w:top w:val="single" w:sz="4" w:space="0" w:color="auto"/>
              <w:left w:val="single" w:sz="18" w:space="0" w:color="auto"/>
              <w:bottom w:val="single" w:sz="4" w:space="0" w:color="auto"/>
            </w:tcBorders>
          </w:tcPr>
          <w:p w14:paraId="6E5D80D9" w14:textId="2EFBFE2D"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1424FD3F" w14:textId="5A1E357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A140977" w14:textId="617606DA" w:rsidR="0048145B" w:rsidRDefault="0048145B" w:rsidP="0048145B">
            <w:pPr>
              <w:keepNext/>
              <w:jc w:val="center"/>
              <w:rPr>
                <w:b/>
                <w:bCs/>
                <w:lang w:val="en-AU"/>
              </w:rPr>
            </w:pPr>
            <w:r>
              <w:rPr>
                <w:b/>
                <w:bCs/>
                <w:lang w:val="en-AU"/>
              </w:rPr>
              <w:t>9.5.6.1</w:t>
            </w:r>
          </w:p>
        </w:tc>
        <w:tc>
          <w:tcPr>
            <w:tcW w:w="4798" w:type="dxa"/>
            <w:gridSpan w:val="2"/>
            <w:tcBorders>
              <w:top w:val="single" w:sz="4" w:space="0" w:color="auto"/>
              <w:bottom w:val="single" w:sz="4" w:space="0" w:color="auto"/>
              <w:right w:val="single" w:sz="18" w:space="0" w:color="auto"/>
            </w:tcBorders>
          </w:tcPr>
          <w:p w14:paraId="1DBC012F" w14:textId="2CEB31AF" w:rsidR="0048145B" w:rsidRDefault="0048145B" w:rsidP="0048145B">
            <w:pPr>
              <w:spacing w:before="20" w:after="20"/>
              <w:jc w:val="both"/>
              <w:rPr>
                <w:rFonts w:ascii="Arial" w:hAnsi="Arial" w:cs="Arial"/>
                <w:bCs/>
                <w:color w:val="000000"/>
              </w:rPr>
            </w:pPr>
            <w:r>
              <w:rPr>
                <w:rFonts w:ascii="Arial" w:hAnsi="Arial" w:cs="Arial"/>
                <w:bCs/>
                <w:color w:val="000000"/>
              </w:rPr>
              <w:t xml:space="preserve">Reference to case of </w:t>
            </w:r>
            <w:r w:rsidRPr="00C86F60">
              <w:rPr>
                <w:rFonts w:ascii="Arial" w:hAnsi="Arial" w:cs="Arial"/>
                <w:bCs/>
                <w:i/>
                <w:iCs/>
                <w:color w:val="000000"/>
              </w:rPr>
              <w:t>Re Rahman</w:t>
            </w:r>
            <w:r>
              <w:rPr>
                <w:rFonts w:ascii="Arial" w:hAnsi="Arial" w:cs="Arial"/>
                <w:bCs/>
                <w:color w:val="000000"/>
              </w:rPr>
              <w:t xml:space="preserve"> [2020] VSC 402 at [9]-[12].</w:t>
            </w:r>
          </w:p>
        </w:tc>
      </w:tr>
      <w:tr w:rsidR="0048145B" w14:paraId="4341AED7"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AECF812" w14:textId="37B655DF" w:rsidR="0048145B" w:rsidRPr="0054535C" w:rsidRDefault="0048145B" w:rsidP="0048145B">
            <w:pPr>
              <w:keepNext/>
              <w:keepLines/>
              <w:rPr>
                <w:sz w:val="22"/>
                <w:lang w:val="en-AU"/>
              </w:rPr>
            </w:pPr>
            <w:r>
              <w:rPr>
                <w:sz w:val="22"/>
                <w:lang w:val="en-AU"/>
              </w:rPr>
              <w:t>12/07/21</w:t>
            </w:r>
          </w:p>
        </w:tc>
        <w:tc>
          <w:tcPr>
            <w:tcW w:w="7073" w:type="dxa"/>
            <w:gridSpan w:val="4"/>
            <w:tcBorders>
              <w:top w:val="single" w:sz="18" w:space="0" w:color="auto"/>
              <w:bottom w:val="single" w:sz="4" w:space="0" w:color="auto"/>
              <w:right w:val="single" w:sz="18" w:space="0" w:color="auto"/>
            </w:tcBorders>
            <w:shd w:val="clear" w:color="auto" w:fill="DDDDDD"/>
          </w:tcPr>
          <w:p w14:paraId="6FF5C98A" w14:textId="244E6069"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29FF4C9B" w14:textId="77777777" w:rsidTr="006B7637">
        <w:tc>
          <w:tcPr>
            <w:tcW w:w="1219" w:type="dxa"/>
            <w:gridSpan w:val="2"/>
            <w:tcBorders>
              <w:top w:val="single" w:sz="4" w:space="0" w:color="auto"/>
              <w:left w:val="single" w:sz="18" w:space="0" w:color="auto"/>
              <w:bottom w:val="single" w:sz="4" w:space="0" w:color="auto"/>
            </w:tcBorders>
          </w:tcPr>
          <w:p w14:paraId="49DD43C0" w14:textId="6E90F425"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487CE7D4" w14:textId="2D89FF5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AD68A00" w14:textId="182640FD" w:rsidR="0048145B" w:rsidRDefault="0048145B" w:rsidP="0048145B">
            <w:pPr>
              <w:keepNext/>
              <w:jc w:val="center"/>
              <w:rPr>
                <w:lang w:val="en-AU"/>
              </w:rPr>
            </w:pPr>
            <w:r>
              <w:rPr>
                <w:lang w:val="en-AU"/>
              </w:rPr>
              <w:t>10.6</w:t>
            </w:r>
            <w:r>
              <w:rPr>
                <w:rFonts w:ascii="Arial" w:hAnsi="Arial" w:cs="Arial"/>
                <w:b/>
                <w:color w:val="FFFFFF"/>
                <w:sz w:val="22"/>
                <w:shd w:val="clear" w:color="auto" w:fill="000000"/>
              </w:rPr>
              <w:t>Q</w:t>
            </w:r>
            <w:r w:rsidRPr="00C471A5">
              <w:rPr>
                <w:rFonts w:ascii="Arial" w:hAnsi="Arial" w:cs="Arial"/>
                <w:b/>
                <w:color w:val="000000" w:themeColor="text1"/>
                <w:sz w:val="22"/>
                <w:shd w:val="clear" w:color="auto" w:fill="FFFFFF" w:themeFill="background1"/>
              </w:rPr>
              <w:t xml:space="preserve"> &amp; </w:t>
            </w:r>
            <w:r>
              <w:rPr>
                <w:rFonts w:ascii="Arial" w:hAnsi="Arial" w:cs="Arial"/>
                <w:b/>
                <w:color w:val="FFFFFF"/>
                <w:sz w:val="22"/>
                <w:shd w:val="clear" w:color="auto" w:fill="000000"/>
              </w:rPr>
              <w:t>S</w:t>
            </w:r>
          </w:p>
        </w:tc>
        <w:tc>
          <w:tcPr>
            <w:tcW w:w="4798" w:type="dxa"/>
            <w:gridSpan w:val="2"/>
            <w:tcBorders>
              <w:top w:val="single" w:sz="4" w:space="0" w:color="auto"/>
              <w:bottom w:val="single" w:sz="4" w:space="0" w:color="auto"/>
              <w:right w:val="single" w:sz="18" w:space="0" w:color="auto"/>
            </w:tcBorders>
          </w:tcPr>
          <w:p w14:paraId="137927FA" w14:textId="63F97634" w:rsidR="0048145B" w:rsidRDefault="0048145B" w:rsidP="0048145B">
            <w:pPr>
              <w:spacing w:after="20"/>
              <w:jc w:val="both"/>
              <w:rPr>
                <w:rFonts w:ascii="Arial" w:hAnsi="Arial" w:cs="Arial"/>
                <w:color w:val="000000"/>
              </w:rPr>
            </w:pPr>
            <w:r>
              <w:rPr>
                <w:rFonts w:ascii="Arial" w:hAnsi="Arial" w:cs="Arial"/>
                <w:color w:val="000000"/>
              </w:rPr>
              <w:t xml:space="preserve">References to new case of </w:t>
            </w:r>
            <w:r>
              <w:rPr>
                <w:rFonts w:ascii="Arial" w:hAnsi="Arial" w:cs="Arial"/>
                <w:i/>
                <w:iCs/>
              </w:rPr>
              <w:t xml:space="preserve">Re </w:t>
            </w:r>
            <w:proofErr w:type="spellStart"/>
            <w:r>
              <w:rPr>
                <w:rFonts w:ascii="Arial" w:hAnsi="Arial" w:cs="Arial"/>
                <w:i/>
                <w:iCs/>
              </w:rPr>
              <w:t>Stevanovic</w:t>
            </w:r>
            <w:proofErr w:type="spellEnd"/>
            <w:r>
              <w:rPr>
                <w:rFonts w:ascii="Arial" w:hAnsi="Arial" w:cs="Arial"/>
                <w:i/>
                <w:iCs/>
              </w:rPr>
              <w:t xml:space="preserve"> (No.2) </w:t>
            </w:r>
            <w:r>
              <w:rPr>
                <w:rFonts w:ascii="Arial" w:hAnsi="Arial" w:cs="Arial"/>
              </w:rPr>
              <w:t>[2021] VSC 394.</w:t>
            </w:r>
          </w:p>
        </w:tc>
      </w:tr>
      <w:tr w:rsidR="0048145B" w14:paraId="7DF17CE6"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D45FA0A" w14:textId="0B4258EE" w:rsidR="0048145B" w:rsidRPr="0054535C" w:rsidRDefault="0048145B" w:rsidP="0048145B">
            <w:pPr>
              <w:keepNext/>
              <w:keepLines/>
              <w:rPr>
                <w:sz w:val="22"/>
                <w:lang w:val="en-AU"/>
              </w:rPr>
            </w:pPr>
            <w:r>
              <w:rPr>
                <w:sz w:val="22"/>
                <w:lang w:val="en-AU"/>
              </w:rPr>
              <w:t>12/07/21</w:t>
            </w:r>
          </w:p>
        </w:tc>
        <w:tc>
          <w:tcPr>
            <w:tcW w:w="7073" w:type="dxa"/>
            <w:gridSpan w:val="4"/>
            <w:tcBorders>
              <w:top w:val="single" w:sz="18" w:space="0" w:color="auto"/>
              <w:bottom w:val="single" w:sz="4" w:space="0" w:color="auto"/>
              <w:right w:val="single" w:sz="18" w:space="0" w:color="auto"/>
            </w:tcBorders>
            <w:shd w:val="clear" w:color="auto" w:fill="DDDDDD"/>
          </w:tcPr>
          <w:p w14:paraId="6096380F" w14:textId="356DC90B"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2F0A4621" w14:textId="77777777" w:rsidTr="006B7637">
        <w:tc>
          <w:tcPr>
            <w:tcW w:w="1219" w:type="dxa"/>
            <w:gridSpan w:val="2"/>
            <w:tcBorders>
              <w:top w:val="single" w:sz="4" w:space="0" w:color="auto"/>
              <w:left w:val="single" w:sz="18" w:space="0" w:color="auto"/>
              <w:bottom w:val="single" w:sz="4" w:space="0" w:color="auto"/>
            </w:tcBorders>
          </w:tcPr>
          <w:p w14:paraId="3F133709" w14:textId="131FE4BA"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5F3317EE" w14:textId="0CE0230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629E020" w14:textId="589FD815" w:rsidR="0048145B" w:rsidRDefault="0048145B" w:rsidP="0048145B">
            <w:pPr>
              <w:keepNext/>
              <w:jc w:val="center"/>
              <w:rPr>
                <w:lang w:val="en-AU"/>
              </w:rPr>
            </w:pPr>
            <w:r>
              <w:rPr>
                <w:lang w:val="en-AU"/>
              </w:rPr>
              <w:t>11.1.4.4</w:t>
            </w:r>
          </w:p>
        </w:tc>
        <w:tc>
          <w:tcPr>
            <w:tcW w:w="4798" w:type="dxa"/>
            <w:gridSpan w:val="2"/>
            <w:tcBorders>
              <w:top w:val="single" w:sz="4" w:space="0" w:color="auto"/>
              <w:bottom w:val="single" w:sz="4" w:space="0" w:color="auto"/>
              <w:right w:val="single" w:sz="18" w:space="0" w:color="auto"/>
            </w:tcBorders>
          </w:tcPr>
          <w:p w14:paraId="4F87FD39" w14:textId="3CEFA4D6" w:rsidR="0048145B" w:rsidRDefault="0048145B" w:rsidP="0048145B">
            <w:pPr>
              <w:spacing w:after="20"/>
              <w:jc w:val="both"/>
              <w:rPr>
                <w:rFonts w:ascii="Arial" w:hAnsi="Arial" w:cs="Arial"/>
                <w:color w:val="000000"/>
              </w:rPr>
            </w:pPr>
            <w:r>
              <w:rPr>
                <w:rFonts w:ascii="Arial" w:hAnsi="Arial" w:cs="Arial"/>
                <w:color w:val="000000"/>
              </w:rPr>
              <w:t xml:space="preserve">Extract from new case of </w:t>
            </w:r>
            <w:r w:rsidRPr="00F673CC">
              <w:rPr>
                <w:rFonts w:ascii="Arial" w:hAnsi="Arial" w:cs="Arial"/>
                <w:i/>
                <w:iCs/>
                <w:color w:val="000000"/>
              </w:rPr>
              <w:t>Osman v The Queen</w:t>
            </w:r>
            <w:r>
              <w:rPr>
                <w:rFonts w:ascii="Arial" w:hAnsi="Arial" w:cs="Arial"/>
                <w:color w:val="000000"/>
              </w:rPr>
              <w:t xml:space="preserve"> [2021] VSCA 176 at [102].</w:t>
            </w:r>
          </w:p>
        </w:tc>
      </w:tr>
      <w:tr w:rsidR="0048145B" w14:paraId="5AD3F375" w14:textId="77777777" w:rsidTr="006B7637">
        <w:tc>
          <w:tcPr>
            <w:tcW w:w="1219" w:type="dxa"/>
            <w:gridSpan w:val="2"/>
            <w:tcBorders>
              <w:top w:val="single" w:sz="4" w:space="0" w:color="auto"/>
              <w:left w:val="single" w:sz="18" w:space="0" w:color="auto"/>
              <w:bottom w:val="single" w:sz="4" w:space="0" w:color="auto"/>
            </w:tcBorders>
          </w:tcPr>
          <w:p w14:paraId="0BA59327" w14:textId="79D9FB4E"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6A0AF39E" w14:textId="5862D18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130D3EF" w14:textId="61384826" w:rsidR="0048145B" w:rsidRDefault="0048145B" w:rsidP="0048145B">
            <w:pPr>
              <w:keepNext/>
              <w:jc w:val="center"/>
              <w:rPr>
                <w:lang w:val="en-AU"/>
              </w:rPr>
            </w:pPr>
            <w:r>
              <w:rPr>
                <w:lang w:val="en-AU"/>
              </w:rPr>
              <w:t>11.2.4</w:t>
            </w:r>
          </w:p>
        </w:tc>
        <w:tc>
          <w:tcPr>
            <w:tcW w:w="4798" w:type="dxa"/>
            <w:gridSpan w:val="2"/>
            <w:tcBorders>
              <w:top w:val="single" w:sz="4" w:space="0" w:color="auto"/>
              <w:bottom w:val="single" w:sz="4" w:space="0" w:color="auto"/>
              <w:right w:val="single" w:sz="18" w:space="0" w:color="auto"/>
            </w:tcBorders>
          </w:tcPr>
          <w:p w14:paraId="093F4202" w14:textId="3744E490"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r w:rsidRPr="009622E4">
              <w:rPr>
                <w:rFonts w:ascii="Arial" w:hAnsi="Arial" w:cs="Arial"/>
                <w:i/>
                <w:iCs/>
                <w:color w:val="000000"/>
              </w:rPr>
              <w:t>R v Chee</w:t>
            </w:r>
            <w:r>
              <w:rPr>
                <w:rFonts w:ascii="Arial" w:hAnsi="Arial" w:cs="Arial"/>
                <w:color w:val="000000"/>
              </w:rPr>
              <w:t xml:space="preserve"> [2021] VSC 355 at [6]-[7].</w:t>
            </w:r>
          </w:p>
        </w:tc>
      </w:tr>
      <w:tr w:rsidR="0048145B" w14:paraId="08BB7D04" w14:textId="77777777" w:rsidTr="006B7637">
        <w:tc>
          <w:tcPr>
            <w:tcW w:w="1219" w:type="dxa"/>
            <w:gridSpan w:val="2"/>
            <w:tcBorders>
              <w:top w:val="single" w:sz="4" w:space="0" w:color="auto"/>
              <w:left w:val="single" w:sz="18" w:space="0" w:color="auto"/>
              <w:bottom w:val="single" w:sz="4" w:space="0" w:color="auto"/>
            </w:tcBorders>
          </w:tcPr>
          <w:p w14:paraId="2A5DD888" w14:textId="597DF49B"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6D48B0C5" w14:textId="2D32918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8B26DD4" w14:textId="0ECF9115" w:rsidR="0048145B" w:rsidRDefault="0048145B" w:rsidP="0048145B">
            <w:pPr>
              <w:keepNext/>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102C2606" w14:textId="39BE2237"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proofErr w:type="spellStart"/>
            <w:r w:rsidRPr="00D52290">
              <w:rPr>
                <w:rFonts w:ascii="Arial" w:hAnsi="Arial" w:cs="Arial"/>
                <w:i/>
                <w:iCs/>
                <w:color w:val="000000"/>
              </w:rPr>
              <w:t>Gencev</w:t>
            </w:r>
            <w:proofErr w:type="spellEnd"/>
            <w:r w:rsidRPr="00D52290">
              <w:rPr>
                <w:rFonts w:ascii="Arial" w:hAnsi="Arial" w:cs="Arial"/>
                <w:i/>
                <w:iCs/>
                <w:color w:val="000000"/>
              </w:rPr>
              <w:t xml:space="preserve"> v The Queen</w:t>
            </w:r>
            <w:r>
              <w:rPr>
                <w:rFonts w:ascii="Arial" w:hAnsi="Arial" w:cs="Arial"/>
                <w:color w:val="000000"/>
              </w:rPr>
              <w:t xml:space="preserve"> [2021] VSCA 188 at [43]-[52]</w:t>
            </w:r>
            <w:r w:rsidRPr="001200EA">
              <w:rPr>
                <w:rFonts w:ascii="Arial" w:hAnsi="Arial" w:cs="Arial"/>
                <w:color w:val="000000"/>
              </w:rPr>
              <w:t>.</w:t>
            </w:r>
          </w:p>
        </w:tc>
      </w:tr>
      <w:tr w:rsidR="0048145B" w14:paraId="1EC09623" w14:textId="77777777" w:rsidTr="006B7637">
        <w:tc>
          <w:tcPr>
            <w:tcW w:w="1219" w:type="dxa"/>
            <w:gridSpan w:val="2"/>
            <w:tcBorders>
              <w:top w:val="single" w:sz="4" w:space="0" w:color="auto"/>
              <w:left w:val="single" w:sz="18" w:space="0" w:color="auto"/>
              <w:bottom w:val="single" w:sz="4" w:space="0" w:color="auto"/>
            </w:tcBorders>
          </w:tcPr>
          <w:p w14:paraId="1135D67D" w14:textId="2D7F06AA"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59724550" w14:textId="75B451E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FD9E7FB" w14:textId="43C918B2"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35A53A76" w14:textId="7505C733"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r w:rsidRPr="00C83E6A">
              <w:rPr>
                <w:rFonts w:ascii="Arial" w:hAnsi="Arial" w:cs="Arial"/>
                <w:i/>
                <w:iCs/>
                <w:color w:val="000000"/>
              </w:rPr>
              <w:t>DPP v JF</w:t>
            </w:r>
            <w:r>
              <w:rPr>
                <w:rFonts w:ascii="Arial" w:hAnsi="Arial" w:cs="Arial"/>
                <w:color w:val="000000"/>
              </w:rPr>
              <w:t xml:space="preserve"> [2021] VSC 328 at [68].</w:t>
            </w:r>
          </w:p>
        </w:tc>
      </w:tr>
      <w:tr w:rsidR="0048145B" w14:paraId="368225A1" w14:textId="77777777" w:rsidTr="006B7637">
        <w:tc>
          <w:tcPr>
            <w:tcW w:w="1219" w:type="dxa"/>
            <w:gridSpan w:val="2"/>
            <w:tcBorders>
              <w:top w:val="single" w:sz="4" w:space="0" w:color="auto"/>
              <w:left w:val="single" w:sz="18" w:space="0" w:color="auto"/>
              <w:bottom w:val="single" w:sz="4" w:space="0" w:color="auto"/>
            </w:tcBorders>
          </w:tcPr>
          <w:p w14:paraId="6D75AF0F" w14:textId="6A6DF3A4"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56C9BF05" w14:textId="61585E7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4B2044D" w14:textId="79EE04BA" w:rsidR="0048145B" w:rsidRDefault="0048145B" w:rsidP="0048145B">
            <w:pPr>
              <w:keepNext/>
              <w:jc w:val="center"/>
              <w:rPr>
                <w:lang w:val="en-AU"/>
              </w:rPr>
            </w:pPr>
            <w:r>
              <w:rPr>
                <w:lang w:val="en-AU"/>
              </w:rPr>
              <w:t>11.2.11.4</w:t>
            </w:r>
          </w:p>
        </w:tc>
        <w:tc>
          <w:tcPr>
            <w:tcW w:w="4798" w:type="dxa"/>
            <w:gridSpan w:val="2"/>
            <w:tcBorders>
              <w:top w:val="single" w:sz="4" w:space="0" w:color="auto"/>
              <w:bottom w:val="single" w:sz="4" w:space="0" w:color="auto"/>
              <w:right w:val="single" w:sz="18" w:space="0" w:color="auto"/>
            </w:tcBorders>
          </w:tcPr>
          <w:p w14:paraId="0C5BBD84" w14:textId="6E1CF7B3" w:rsidR="0048145B" w:rsidRDefault="0048145B" w:rsidP="0048145B">
            <w:pPr>
              <w:spacing w:after="20"/>
              <w:jc w:val="both"/>
              <w:rPr>
                <w:rFonts w:ascii="Arial" w:hAnsi="Arial" w:cs="Arial"/>
                <w:color w:val="000000"/>
              </w:rPr>
            </w:pPr>
            <w:r>
              <w:rPr>
                <w:rFonts w:ascii="Arial" w:hAnsi="Arial" w:cs="Arial"/>
                <w:color w:val="000000"/>
              </w:rPr>
              <w:t xml:space="preserve">Summary of </w:t>
            </w:r>
            <w:r w:rsidRPr="00C83E6A">
              <w:rPr>
                <w:rFonts w:ascii="Arial" w:hAnsi="Arial" w:cs="Arial"/>
                <w:i/>
                <w:iCs/>
                <w:color w:val="000000"/>
              </w:rPr>
              <w:t>Wyatt Tobin (a pseudonym) v The Queen</w:t>
            </w:r>
            <w:r>
              <w:rPr>
                <w:rFonts w:ascii="Arial" w:hAnsi="Arial" w:cs="Arial"/>
                <w:color w:val="000000"/>
              </w:rPr>
              <w:t xml:space="preserve"> [2021] VSCA 180 at [</w:t>
            </w:r>
            <w:proofErr w:type="gramStart"/>
            <w:r>
              <w:rPr>
                <w:rFonts w:ascii="Arial" w:hAnsi="Arial" w:cs="Arial"/>
                <w:color w:val="000000"/>
              </w:rPr>
              <w:t>43]</w:t>
            </w:r>
            <w:r>
              <w:rPr>
                <w:rFonts w:ascii="Arial" w:hAnsi="Arial" w:cs="Arial"/>
                <w:color w:val="000000"/>
              </w:rPr>
              <w:noBreakHyphen/>
            </w:r>
            <w:proofErr w:type="gramEnd"/>
            <w:r>
              <w:rPr>
                <w:rFonts w:ascii="Arial" w:hAnsi="Arial" w:cs="Arial"/>
                <w:color w:val="000000"/>
              </w:rPr>
              <w:t>[52].</w:t>
            </w:r>
          </w:p>
        </w:tc>
      </w:tr>
      <w:tr w:rsidR="0048145B" w14:paraId="49939EA4" w14:textId="77777777" w:rsidTr="006B7637">
        <w:tc>
          <w:tcPr>
            <w:tcW w:w="1219" w:type="dxa"/>
            <w:gridSpan w:val="2"/>
            <w:tcBorders>
              <w:top w:val="single" w:sz="4" w:space="0" w:color="auto"/>
              <w:left w:val="single" w:sz="18" w:space="0" w:color="auto"/>
              <w:bottom w:val="single" w:sz="4" w:space="0" w:color="auto"/>
            </w:tcBorders>
          </w:tcPr>
          <w:p w14:paraId="2C73D893" w14:textId="549379FE"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73483799" w14:textId="43E7DB9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489CB43" w14:textId="04D31492" w:rsidR="0048145B" w:rsidRDefault="0048145B" w:rsidP="0048145B">
            <w:pPr>
              <w:keepNext/>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tcPr>
          <w:p w14:paraId="2547ABB9" w14:textId="6155FCD6"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[36] &amp; [55].</w:t>
            </w:r>
          </w:p>
        </w:tc>
      </w:tr>
      <w:tr w:rsidR="0048145B" w14:paraId="2661212E" w14:textId="77777777" w:rsidTr="006B7637">
        <w:tc>
          <w:tcPr>
            <w:tcW w:w="1219" w:type="dxa"/>
            <w:gridSpan w:val="2"/>
            <w:tcBorders>
              <w:top w:val="single" w:sz="4" w:space="0" w:color="auto"/>
              <w:left w:val="single" w:sz="18" w:space="0" w:color="auto"/>
              <w:bottom w:val="single" w:sz="4" w:space="0" w:color="auto"/>
            </w:tcBorders>
          </w:tcPr>
          <w:p w14:paraId="49D2243F" w14:textId="7F1FFFFC"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1DC55D3B" w14:textId="45A9192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79659D4" w14:textId="1B08579B"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1E00F91A" w14:textId="23214F26" w:rsidR="0048145B" w:rsidRPr="00887D7E" w:rsidRDefault="0048145B" w:rsidP="0048145B">
            <w:pPr>
              <w:spacing w:after="20"/>
              <w:jc w:val="both"/>
              <w:rPr>
                <w:rFonts w:ascii="Arial" w:hAnsi="Arial" w:cs="Arial"/>
                <w:color w:val="000000"/>
              </w:rPr>
            </w:pPr>
            <w:r>
              <w:rPr>
                <w:rFonts w:ascii="Arial" w:hAnsi="Arial" w:cs="Arial"/>
                <w:color w:val="000000"/>
              </w:rPr>
              <w:t xml:space="preserve">Summary of </w:t>
            </w:r>
            <w:r w:rsidRPr="00887D7E">
              <w:rPr>
                <w:rFonts w:ascii="Arial" w:hAnsi="Arial" w:cs="Arial"/>
                <w:i/>
                <w:iCs/>
                <w:color w:val="000000"/>
              </w:rPr>
              <w:t>R v Horton</w:t>
            </w:r>
            <w:r>
              <w:rPr>
                <w:rFonts w:ascii="Arial" w:hAnsi="Arial" w:cs="Arial"/>
                <w:color w:val="000000"/>
              </w:rPr>
              <w:t xml:space="preserve"> [2021] VSC 396.</w:t>
            </w:r>
          </w:p>
        </w:tc>
      </w:tr>
      <w:tr w:rsidR="0048145B" w14:paraId="566E61EB" w14:textId="77777777" w:rsidTr="006B7637">
        <w:tc>
          <w:tcPr>
            <w:tcW w:w="1219" w:type="dxa"/>
            <w:gridSpan w:val="2"/>
            <w:tcBorders>
              <w:top w:val="single" w:sz="4" w:space="0" w:color="auto"/>
              <w:left w:val="single" w:sz="18" w:space="0" w:color="auto"/>
              <w:bottom w:val="single" w:sz="4" w:space="0" w:color="auto"/>
            </w:tcBorders>
          </w:tcPr>
          <w:p w14:paraId="26A701EF" w14:textId="39DB54CC" w:rsidR="0048145B" w:rsidRDefault="0048145B" w:rsidP="0048145B">
            <w:pPr>
              <w:rPr>
                <w:lang w:val="en-AU"/>
              </w:rPr>
            </w:pPr>
            <w:r>
              <w:rPr>
                <w:lang w:val="en-AU"/>
              </w:rPr>
              <w:lastRenderedPageBreak/>
              <w:t>12/07/21</w:t>
            </w:r>
          </w:p>
        </w:tc>
        <w:tc>
          <w:tcPr>
            <w:tcW w:w="836" w:type="dxa"/>
            <w:tcBorders>
              <w:top w:val="single" w:sz="4" w:space="0" w:color="auto"/>
              <w:bottom w:val="single" w:sz="4" w:space="0" w:color="auto"/>
            </w:tcBorders>
          </w:tcPr>
          <w:p w14:paraId="7001F00F" w14:textId="4D007A7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5635F2C" w14:textId="461162B2"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2046C7DE" w14:textId="3D0AD9E6" w:rsidR="0048145B" w:rsidRDefault="0048145B" w:rsidP="0048145B">
            <w:pPr>
              <w:spacing w:after="20"/>
              <w:jc w:val="both"/>
              <w:rPr>
                <w:rFonts w:ascii="Arial" w:hAnsi="Arial" w:cs="Arial"/>
                <w:color w:val="000000"/>
              </w:rPr>
            </w:pPr>
            <w:r>
              <w:rPr>
                <w:rFonts w:ascii="Arial" w:hAnsi="Arial" w:cs="Arial"/>
                <w:color w:val="000000"/>
              </w:rPr>
              <w:t xml:space="preserve">Summary of new case of </w:t>
            </w:r>
            <w:r w:rsidRPr="00C83E6A">
              <w:rPr>
                <w:rFonts w:ascii="Arial" w:hAnsi="Arial" w:cs="Arial"/>
                <w:i/>
                <w:iCs/>
                <w:color w:val="000000"/>
              </w:rPr>
              <w:t>DPP v JF</w:t>
            </w:r>
            <w:r>
              <w:rPr>
                <w:rFonts w:ascii="Arial" w:hAnsi="Arial" w:cs="Arial"/>
                <w:color w:val="000000"/>
              </w:rPr>
              <w:t xml:space="preserve"> [2021] VSC 328.</w:t>
            </w:r>
          </w:p>
        </w:tc>
      </w:tr>
      <w:tr w:rsidR="0048145B" w14:paraId="2CB29D9E" w14:textId="77777777" w:rsidTr="006B7637">
        <w:tc>
          <w:tcPr>
            <w:tcW w:w="1219" w:type="dxa"/>
            <w:gridSpan w:val="2"/>
            <w:tcBorders>
              <w:top w:val="single" w:sz="4" w:space="0" w:color="auto"/>
              <w:left w:val="single" w:sz="18" w:space="0" w:color="auto"/>
              <w:bottom w:val="single" w:sz="4" w:space="0" w:color="auto"/>
            </w:tcBorders>
          </w:tcPr>
          <w:p w14:paraId="7DD13189" w14:textId="01710469"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5D664BD4" w14:textId="6C27B75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877F5FB" w14:textId="442165DE" w:rsidR="0048145B" w:rsidRDefault="0048145B" w:rsidP="0048145B">
            <w:pPr>
              <w:keepNext/>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tcPr>
          <w:p w14:paraId="6D248296" w14:textId="03F9AA72" w:rsidR="0048145B" w:rsidRPr="003D16E3" w:rsidRDefault="0048145B" w:rsidP="0048145B">
            <w:pPr>
              <w:spacing w:after="20"/>
              <w:jc w:val="both"/>
              <w:rPr>
                <w:rFonts w:ascii="Arial" w:hAnsi="Arial" w:cs="Arial"/>
                <w:color w:val="000000"/>
              </w:rPr>
            </w:pPr>
            <w:r>
              <w:rPr>
                <w:rFonts w:ascii="Arial" w:hAnsi="Arial" w:cs="Arial"/>
                <w:color w:val="000000"/>
              </w:rPr>
              <w:t xml:space="preserve">Reference to new case of </w:t>
            </w:r>
            <w:proofErr w:type="spellStart"/>
            <w:r w:rsidRPr="003D16E3">
              <w:rPr>
                <w:rFonts w:ascii="Arial" w:hAnsi="Arial" w:cs="Arial"/>
                <w:i/>
                <w:iCs/>
                <w:color w:val="000000"/>
              </w:rPr>
              <w:t>Gencev</w:t>
            </w:r>
            <w:proofErr w:type="spellEnd"/>
            <w:r w:rsidRPr="003D16E3">
              <w:rPr>
                <w:rFonts w:ascii="Arial" w:hAnsi="Arial" w:cs="Arial"/>
                <w:i/>
                <w:iCs/>
                <w:color w:val="000000"/>
              </w:rPr>
              <w:t xml:space="preserve"> v The Queen</w:t>
            </w:r>
            <w:r>
              <w:rPr>
                <w:rFonts w:ascii="Arial" w:hAnsi="Arial" w:cs="Arial"/>
                <w:color w:val="000000"/>
              </w:rPr>
              <w:t xml:space="preserve"> [2021] VSCA 188.</w:t>
            </w:r>
          </w:p>
        </w:tc>
      </w:tr>
      <w:tr w:rsidR="0048145B" w14:paraId="5F7814F0" w14:textId="77777777" w:rsidTr="006B7637">
        <w:tc>
          <w:tcPr>
            <w:tcW w:w="1219" w:type="dxa"/>
            <w:gridSpan w:val="2"/>
            <w:tcBorders>
              <w:top w:val="single" w:sz="4" w:space="0" w:color="auto"/>
              <w:left w:val="single" w:sz="18" w:space="0" w:color="auto"/>
              <w:bottom w:val="single" w:sz="4" w:space="0" w:color="auto"/>
            </w:tcBorders>
          </w:tcPr>
          <w:p w14:paraId="248C3D3B" w14:textId="4CEB0469"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3315B901" w14:textId="6EB21E1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3673A85" w14:textId="700F9C69" w:rsidR="0048145B" w:rsidRDefault="0048145B" w:rsidP="0048145B">
            <w:pPr>
              <w:keepNext/>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0A3CF462" w14:textId="53683E11"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r w:rsidRPr="00351F82">
              <w:rPr>
                <w:rFonts w:ascii="Arial" w:hAnsi="Arial" w:cs="Arial"/>
                <w:i/>
                <w:iCs/>
                <w:color w:val="000000"/>
              </w:rPr>
              <w:t>R v Chee</w:t>
            </w:r>
            <w:r>
              <w:rPr>
                <w:rFonts w:ascii="Arial" w:hAnsi="Arial" w:cs="Arial"/>
                <w:color w:val="000000"/>
              </w:rPr>
              <w:t xml:space="preserve"> [2021] VSC 355.</w:t>
            </w:r>
          </w:p>
        </w:tc>
      </w:tr>
      <w:tr w:rsidR="0048145B" w14:paraId="3666AA03" w14:textId="77777777" w:rsidTr="006B7637">
        <w:tc>
          <w:tcPr>
            <w:tcW w:w="1219" w:type="dxa"/>
            <w:gridSpan w:val="2"/>
            <w:tcBorders>
              <w:top w:val="single" w:sz="4" w:space="0" w:color="auto"/>
              <w:left w:val="single" w:sz="18" w:space="0" w:color="auto"/>
              <w:bottom w:val="single" w:sz="4" w:space="0" w:color="auto"/>
            </w:tcBorders>
          </w:tcPr>
          <w:p w14:paraId="51979B4B" w14:textId="68C988DD"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402D602B" w14:textId="0B8E594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7CF15E2" w14:textId="2E2C78F7" w:rsidR="0048145B" w:rsidRDefault="0048145B" w:rsidP="0048145B">
            <w:pPr>
              <w:keepNext/>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4E8744C9" w14:textId="078F72BE" w:rsidR="0048145B" w:rsidRPr="00902884" w:rsidRDefault="0048145B" w:rsidP="0048145B">
            <w:pPr>
              <w:spacing w:after="20"/>
              <w:jc w:val="both"/>
              <w:rPr>
                <w:rFonts w:ascii="Arial" w:hAnsi="Arial" w:cs="Arial"/>
                <w:color w:val="000000"/>
              </w:rPr>
            </w:pPr>
            <w:r>
              <w:rPr>
                <w:rFonts w:ascii="Arial" w:hAnsi="Arial" w:cs="Arial"/>
                <w:color w:val="000000"/>
              </w:rPr>
              <w:t xml:space="preserve">Extract from case of </w:t>
            </w:r>
            <w:r w:rsidRPr="00D81CA6">
              <w:rPr>
                <w:rFonts w:ascii="Arial" w:hAnsi="Arial" w:cs="Arial"/>
                <w:i/>
                <w:iCs/>
                <w:color w:val="000000"/>
              </w:rPr>
              <w:t xml:space="preserve">Gregory </w:t>
            </w:r>
            <w:r>
              <w:rPr>
                <w:rFonts w:ascii="Arial" w:hAnsi="Arial" w:cs="Arial"/>
                <w:i/>
                <w:iCs/>
                <w:color w:val="000000"/>
              </w:rPr>
              <w:t xml:space="preserve">(a pseudonym) </w:t>
            </w:r>
            <w:r w:rsidRPr="00D81CA6">
              <w:rPr>
                <w:rFonts w:ascii="Arial" w:hAnsi="Arial" w:cs="Arial"/>
                <w:i/>
                <w:iCs/>
                <w:color w:val="000000"/>
              </w:rPr>
              <w:t>v The Queen</w:t>
            </w:r>
            <w:r>
              <w:rPr>
                <w:rFonts w:ascii="Arial" w:hAnsi="Arial" w:cs="Arial"/>
                <w:color w:val="000000"/>
              </w:rPr>
              <w:t xml:space="preserve"> [2017] VSCA 151 at [98].  Summary of new case of </w:t>
            </w:r>
            <w:r w:rsidRPr="005E53C1">
              <w:rPr>
                <w:rFonts w:ascii="Arial" w:hAnsi="Arial" w:cs="Arial"/>
                <w:i/>
                <w:iCs/>
                <w:color w:val="000000"/>
              </w:rPr>
              <w:t>Osman v The Queen</w:t>
            </w:r>
            <w:r>
              <w:rPr>
                <w:rFonts w:ascii="Arial" w:hAnsi="Arial" w:cs="Arial"/>
                <w:color w:val="000000"/>
              </w:rPr>
              <w:t xml:space="preserve"> [2021] VSCA 176.  References to cases of </w:t>
            </w:r>
            <w:r w:rsidRPr="005E53C1">
              <w:rPr>
                <w:rFonts w:ascii="Arial" w:hAnsi="Arial" w:cs="Arial"/>
                <w:i/>
                <w:iCs/>
                <w:color w:val="000000"/>
              </w:rPr>
              <w:t>DPP v Condo</w:t>
            </w:r>
            <w:r>
              <w:rPr>
                <w:rFonts w:ascii="Arial" w:hAnsi="Arial" w:cs="Arial"/>
                <w:color w:val="000000"/>
              </w:rPr>
              <w:t xml:space="preserve"> [2019] VSCA 181; </w:t>
            </w:r>
            <w:r w:rsidRPr="005E53C1">
              <w:rPr>
                <w:rFonts w:ascii="Arial" w:hAnsi="Arial" w:cs="Arial"/>
                <w:i/>
                <w:iCs/>
                <w:color w:val="000000"/>
              </w:rPr>
              <w:t>Roxburgh v The Queen</w:t>
            </w:r>
            <w:r>
              <w:rPr>
                <w:rFonts w:ascii="Arial" w:hAnsi="Arial" w:cs="Arial"/>
                <w:color w:val="000000"/>
              </w:rPr>
              <w:t xml:space="preserve"> [2021] VSCA 181.</w:t>
            </w:r>
          </w:p>
        </w:tc>
      </w:tr>
      <w:tr w:rsidR="0048145B" w14:paraId="68970136" w14:textId="77777777" w:rsidTr="006B7637">
        <w:tc>
          <w:tcPr>
            <w:tcW w:w="1219" w:type="dxa"/>
            <w:gridSpan w:val="2"/>
            <w:tcBorders>
              <w:top w:val="single" w:sz="4" w:space="0" w:color="auto"/>
              <w:left w:val="single" w:sz="18" w:space="0" w:color="auto"/>
              <w:bottom w:val="single" w:sz="4" w:space="0" w:color="auto"/>
            </w:tcBorders>
          </w:tcPr>
          <w:p w14:paraId="34518183" w14:textId="240CE4F2"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35E23F1B" w14:textId="154395B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39BB158" w14:textId="7639BD30" w:rsidR="0048145B" w:rsidRDefault="0048145B" w:rsidP="0048145B">
            <w:pPr>
              <w:keepNext/>
              <w:jc w:val="center"/>
              <w:rPr>
                <w:lang w:val="en-AU"/>
              </w:rPr>
            </w:pPr>
            <w:r>
              <w:rPr>
                <w:lang w:val="en-AU"/>
              </w:rPr>
              <w:t>11.2.26.1</w:t>
            </w:r>
          </w:p>
        </w:tc>
        <w:tc>
          <w:tcPr>
            <w:tcW w:w="4798" w:type="dxa"/>
            <w:gridSpan w:val="2"/>
            <w:tcBorders>
              <w:top w:val="single" w:sz="4" w:space="0" w:color="auto"/>
              <w:bottom w:val="single" w:sz="4" w:space="0" w:color="auto"/>
              <w:right w:val="single" w:sz="18" w:space="0" w:color="auto"/>
            </w:tcBorders>
          </w:tcPr>
          <w:p w14:paraId="6685E3FF" w14:textId="7DB79C44" w:rsidR="0048145B" w:rsidRDefault="0048145B" w:rsidP="0048145B">
            <w:pPr>
              <w:pStyle w:val="ListParagraph"/>
              <w:numPr>
                <w:ilvl w:val="0"/>
                <w:numId w:val="99"/>
              </w:numPr>
              <w:spacing w:after="20"/>
              <w:ind w:left="284" w:hanging="284"/>
              <w:jc w:val="both"/>
              <w:rPr>
                <w:rFonts w:ascii="Arial" w:hAnsi="Arial" w:cs="Arial"/>
                <w:color w:val="000000"/>
              </w:rPr>
            </w:pPr>
            <w:r>
              <w:rPr>
                <w:rFonts w:ascii="Arial" w:hAnsi="Arial" w:cs="Arial"/>
                <w:color w:val="000000"/>
              </w:rPr>
              <w:t>Subsection heading amended to “</w:t>
            </w:r>
            <w:r w:rsidRPr="00D57463">
              <w:rPr>
                <w:rFonts w:ascii="Arial" w:hAnsi="Arial" w:cs="Arial"/>
                <w:b/>
                <w:bCs/>
                <w:color w:val="000000"/>
              </w:rPr>
              <w:t>Sentencing for armed robbery / robbery</w:t>
            </w:r>
            <w:r>
              <w:rPr>
                <w:rFonts w:ascii="Arial" w:hAnsi="Arial" w:cs="Arial"/>
                <w:color w:val="000000"/>
              </w:rPr>
              <w:t>”.</w:t>
            </w:r>
          </w:p>
          <w:p w14:paraId="46EF6232" w14:textId="1F4F7097" w:rsidR="0048145B" w:rsidRPr="00D57463" w:rsidRDefault="0048145B" w:rsidP="0048145B">
            <w:pPr>
              <w:pStyle w:val="ListParagraph"/>
              <w:numPr>
                <w:ilvl w:val="0"/>
                <w:numId w:val="99"/>
              </w:numPr>
              <w:spacing w:after="20"/>
              <w:ind w:left="284" w:hanging="284"/>
              <w:jc w:val="both"/>
              <w:rPr>
                <w:rFonts w:ascii="Arial" w:hAnsi="Arial" w:cs="Arial"/>
                <w:color w:val="000000"/>
              </w:rPr>
            </w:pPr>
            <w:r>
              <w:rPr>
                <w:rFonts w:ascii="Arial" w:hAnsi="Arial" w:cs="Arial"/>
                <w:color w:val="000000"/>
              </w:rPr>
              <w:t xml:space="preserve">Reference to new case of </w:t>
            </w:r>
            <w:r w:rsidRPr="00D57463">
              <w:rPr>
                <w:rFonts w:ascii="Arial" w:hAnsi="Arial" w:cs="Arial"/>
                <w:i/>
                <w:iCs/>
                <w:color w:val="000000"/>
              </w:rPr>
              <w:t>R v AM</w:t>
            </w:r>
            <w:r>
              <w:rPr>
                <w:rFonts w:ascii="Arial" w:hAnsi="Arial" w:cs="Arial"/>
                <w:color w:val="000000"/>
              </w:rPr>
              <w:t xml:space="preserve"> [2021] VSC 397.</w:t>
            </w:r>
          </w:p>
        </w:tc>
      </w:tr>
      <w:tr w:rsidR="0048145B" w14:paraId="7BA6A47F" w14:textId="77777777" w:rsidTr="006B7637">
        <w:tc>
          <w:tcPr>
            <w:tcW w:w="1219" w:type="dxa"/>
            <w:gridSpan w:val="2"/>
            <w:tcBorders>
              <w:top w:val="single" w:sz="4" w:space="0" w:color="auto"/>
              <w:left w:val="single" w:sz="18" w:space="0" w:color="auto"/>
              <w:bottom w:val="single" w:sz="4" w:space="0" w:color="auto"/>
            </w:tcBorders>
          </w:tcPr>
          <w:p w14:paraId="7708FB6C" w14:textId="5B9FE002"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2EA2494F" w14:textId="48296BE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2E324E8" w14:textId="78271A93"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7F0B9D83" w14:textId="6463BD15" w:rsidR="0048145B" w:rsidRDefault="0048145B" w:rsidP="0048145B">
            <w:pPr>
              <w:spacing w:after="20"/>
              <w:jc w:val="both"/>
              <w:rPr>
                <w:rFonts w:ascii="Arial" w:hAnsi="Arial" w:cs="Arial"/>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[38] &amp; [53].</w:t>
            </w:r>
          </w:p>
        </w:tc>
      </w:tr>
      <w:tr w:rsidR="0048145B" w14:paraId="1F180083" w14:textId="77777777" w:rsidTr="006B7637">
        <w:tc>
          <w:tcPr>
            <w:tcW w:w="1219" w:type="dxa"/>
            <w:gridSpan w:val="2"/>
            <w:tcBorders>
              <w:top w:val="single" w:sz="4" w:space="0" w:color="auto"/>
              <w:left w:val="single" w:sz="18" w:space="0" w:color="auto"/>
              <w:bottom w:val="single" w:sz="4" w:space="0" w:color="auto"/>
            </w:tcBorders>
          </w:tcPr>
          <w:p w14:paraId="0B9DB917" w14:textId="0544B36B"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3CD25763" w14:textId="1565C6E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C6F34FF" w14:textId="3C2C92A5" w:rsidR="0048145B" w:rsidRDefault="0048145B" w:rsidP="0048145B">
            <w:pPr>
              <w:keepNext/>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01511825" w14:textId="2A443A6D" w:rsidR="0048145B" w:rsidRPr="008B5A46" w:rsidRDefault="0048145B" w:rsidP="0048145B">
            <w:pPr>
              <w:spacing w:after="20"/>
              <w:jc w:val="both"/>
              <w:rPr>
                <w:rFonts w:ascii="Arial" w:hAnsi="Arial" w:cs="Arial"/>
              </w:rPr>
            </w:pPr>
            <w:r>
              <w:rPr>
                <w:rFonts w:ascii="Arial" w:hAnsi="Arial" w:cs="Arial"/>
              </w:rPr>
              <w:t xml:space="preserve">Reference to new case of </w:t>
            </w:r>
            <w:r w:rsidRPr="00927B40">
              <w:rPr>
                <w:rFonts w:ascii="Arial" w:hAnsi="Arial" w:cs="Arial"/>
                <w:i/>
                <w:iCs/>
                <w:color w:val="000000"/>
              </w:rPr>
              <w:t>R v Chee</w:t>
            </w:r>
            <w:r>
              <w:rPr>
                <w:rFonts w:ascii="Arial" w:hAnsi="Arial" w:cs="Arial"/>
                <w:color w:val="000000"/>
              </w:rPr>
              <w:t xml:space="preserve"> [2021] VSC 355 at [36]-[37].</w:t>
            </w:r>
          </w:p>
        </w:tc>
      </w:tr>
      <w:tr w:rsidR="0048145B" w14:paraId="4FA9591E" w14:textId="77777777" w:rsidTr="006B7637">
        <w:tc>
          <w:tcPr>
            <w:tcW w:w="1219" w:type="dxa"/>
            <w:gridSpan w:val="2"/>
            <w:tcBorders>
              <w:top w:val="single" w:sz="4" w:space="0" w:color="auto"/>
              <w:left w:val="single" w:sz="18" w:space="0" w:color="auto"/>
              <w:bottom w:val="single" w:sz="4" w:space="0" w:color="auto"/>
            </w:tcBorders>
          </w:tcPr>
          <w:p w14:paraId="22DCF756" w14:textId="6582015C" w:rsidR="0048145B" w:rsidRDefault="0048145B" w:rsidP="0048145B">
            <w:pPr>
              <w:rPr>
                <w:lang w:val="en-AU"/>
              </w:rPr>
            </w:pPr>
            <w:r>
              <w:rPr>
                <w:lang w:val="en-AU"/>
              </w:rPr>
              <w:t>12/07/21</w:t>
            </w:r>
          </w:p>
        </w:tc>
        <w:tc>
          <w:tcPr>
            <w:tcW w:w="836" w:type="dxa"/>
            <w:tcBorders>
              <w:top w:val="single" w:sz="4" w:space="0" w:color="auto"/>
              <w:bottom w:val="single" w:sz="4" w:space="0" w:color="auto"/>
            </w:tcBorders>
          </w:tcPr>
          <w:p w14:paraId="12096547" w14:textId="0BCA438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D7F0FC4" w14:textId="05431DDE" w:rsidR="0048145B" w:rsidRDefault="0048145B" w:rsidP="0048145B">
            <w:pPr>
              <w:keepNext/>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tcPr>
          <w:p w14:paraId="4A83D95D" w14:textId="2B4F8BDB" w:rsidR="0048145B" w:rsidRPr="006046D3" w:rsidRDefault="0048145B" w:rsidP="0048145B">
            <w:pPr>
              <w:pStyle w:val="ListParagraph"/>
              <w:numPr>
                <w:ilvl w:val="0"/>
                <w:numId w:val="100"/>
              </w:numPr>
              <w:spacing w:after="20"/>
              <w:ind w:left="357" w:hanging="357"/>
              <w:jc w:val="both"/>
              <w:rPr>
                <w:rFonts w:ascii="Arial" w:hAnsi="Arial" w:cs="Arial"/>
                <w:color w:val="000000"/>
              </w:rPr>
            </w:pPr>
            <w:r w:rsidRPr="006046D3">
              <w:rPr>
                <w:rFonts w:ascii="Arial" w:hAnsi="Arial" w:cs="Arial"/>
              </w:rPr>
              <w:t>Summary of new case of</w:t>
            </w:r>
            <w:r w:rsidRPr="006046D3">
              <w:rPr>
                <w:rFonts w:ascii="Arial" w:hAnsi="Arial" w:cs="Arial"/>
                <w:i/>
                <w:iCs/>
              </w:rPr>
              <w:t xml:space="preserve"> Wyatt Tobin (a pseudonym) v The Queen</w:t>
            </w:r>
            <w:r w:rsidRPr="006046D3">
              <w:rPr>
                <w:rFonts w:ascii="Arial" w:hAnsi="Arial" w:cs="Arial"/>
              </w:rPr>
              <w:t xml:space="preserve"> [2021] VSCA 180.</w:t>
            </w:r>
          </w:p>
          <w:p w14:paraId="5E8C83CE" w14:textId="5DE237CF" w:rsidR="0048145B" w:rsidRPr="006046D3" w:rsidRDefault="0048145B" w:rsidP="0048145B">
            <w:pPr>
              <w:pStyle w:val="ListParagraph"/>
              <w:numPr>
                <w:ilvl w:val="0"/>
                <w:numId w:val="100"/>
              </w:numPr>
              <w:spacing w:after="20"/>
              <w:ind w:left="357" w:hanging="357"/>
              <w:jc w:val="both"/>
              <w:rPr>
                <w:rFonts w:ascii="Arial" w:hAnsi="Arial" w:cs="Arial"/>
                <w:color w:val="000000"/>
              </w:rPr>
            </w:pPr>
            <w:r w:rsidRPr="006046D3">
              <w:rPr>
                <w:rFonts w:ascii="Arial" w:hAnsi="Arial" w:cs="Arial"/>
                <w:color w:val="000000"/>
              </w:rPr>
              <w:t xml:space="preserve">Reference to new case of </w:t>
            </w:r>
            <w:r w:rsidRPr="006046D3">
              <w:rPr>
                <w:rFonts w:ascii="Arial" w:hAnsi="Arial" w:cs="Arial"/>
                <w:i/>
                <w:iCs/>
                <w:color w:val="000000"/>
              </w:rPr>
              <w:t xml:space="preserve">DPP v </w:t>
            </w:r>
            <w:proofErr w:type="spellStart"/>
            <w:r w:rsidRPr="006046D3">
              <w:rPr>
                <w:rFonts w:ascii="Arial" w:hAnsi="Arial" w:cs="Arial"/>
                <w:i/>
                <w:iCs/>
                <w:color w:val="000000"/>
              </w:rPr>
              <w:t>Tullipan</w:t>
            </w:r>
            <w:proofErr w:type="spellEnd"/>
            <w:r w:rsidRPr="006046D3">
              <w:rPr>
                <w:rFonts w:ascii="Arial" w:hAnsi="Arial" w:cs="Arial"/>
                <w:i/>
                <w:iCs/>
                <w:color w:val="000000"/>
              </w:rPr>
              <w:t xml:space="preserve"> (a pseudonym)</w:t>
            </w:r>
            <w:r w:rsidRPr="006046D3">
              <w:rPr>
                <w:rFonts w:ascii="Arial" w:hAnsi="Arial" w:cs="Arial"/>
                <w:color w:val="000000"/>
              </w:rPr>
              <w:t xml:space="preserve"> [2021] VSCA 191.</w:t>
            </w:r>
          </w:p>
        </w:tc>
      </w:tr>
      <w:tr w:rsidR="0048145B" w14:paraId="27B6A408"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7295887" w14:textId="56D54349" w:rsidR="0048145B" w:rsidRPr="0054535C" w:rsidRDefault="0048145B" w:rsidP="0048145B">
            <w:pPr>
              <w:rPr>
                <w:sz w:val="22"/>
                <w:lang w:val="en-AU"/>
              </w:rPr>
            </w:pPr>
            <w:r>
              <w:rPr>
                <w:sz w:val="22"/>
                <w:lang w:val="en-AU"/>
              </w:rPr>
              <w:t>23/06/21</w:t>
            </w:r>
          </w:p>
        </w:tc>
        <w:tc>
          <w:tcPr>
            <w:tcW w:w="7073" w:type="dxa"/>
            <w:gridSpan w:val="4"/>
            <w:tcBorders>
              <w:top w:val="single" w:sz="18" w:space="0" w:color="auto"/>
              <w:bottom w:val="single" w:sz="4" w:space="0" w:color="auto"/>
              <w:right w:val="single" w:sz="18" w:space="0" w:color="auto"/>
            </w:tcBorders>
            <w:shd w:val="clear" w:color="auto" w:fill="DDDDDD"/>
          </w:tcPr>
          <w:p w14:paraId="5835EC49" w14:textId="0B43E554"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6BB611DD" w14:textId="77777777" w:rsidTr="006B7637">
        <w:tc>
          <w:tcPr>
            <w:tcW w:w="1219" w:type="dxa"/>
            <w:gridSpan w:val="2"/>
            <w:tcBorders>
              <w:top w:val="single" w:sz="4" w:space="0" w:color="auto"/>
              <w:left w:val="single" w:sz="18" w:space="0" w:color="auto"/>
              <w:bottom w:val="single" w:sz="4" w:space="0" w:color="auto"/>
            </w:tcBorders>
          </w:tcPr>
          <w:p w14:paraId="39878607" w14:textId="03C2AF9D"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1F2D82C7" w14:textId="071F796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FFEC3AB" w14:textId="01626ECB"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5BA53383" w14:textId="10677DB1" w:rsidR="0048145B" w:rsidRPr="00DB58FE" w:rsidRDefault="0048145B" w:rsidP="0048145B">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sidRPr="00490B0F">
              <w:rPr>
                <w:rFonts w:ascii="Arial" w:hAnsi="Arial" w:cs="Arial"/>
                <w:i/>
                <w:iCs/>
              </w:rPr>
              <w:t>Chief Commissioner of Police v IHF &amp; Police Registration and Services Board</w:t>
            </w:r>
            <w:r>
              <w:rPr>
                <w:rFonts w:ascii="Arial" w:hAnsi="Arial" w:cs="Arial"/>
              </w:rPr>
              <w:t xml:space="preserve"> [2021] VSCA 147 at [113]-[115].</w:t>
            </w:r>
          </w:p>
        </w:tc>
      </w:tr>
      <w:tr w:rsidR="0048145B" w14:paraId="58B96720" w14:textId="77777777" w:rsidTr="006B7637">
        <w:tc>
          <w:tcPr>
            <w:tcW w:w="1219" w:type="dxa"/>
            <w:gridSpan w:val="2"/>
            <w:tcBorders>
              <w:top w:val="single" w:sz="4" w:space="0" w:color="auto"/>
              <w:left w:val="single" w:sz="18" w:space="0" w:color="auto"/>
              <w:bottom w:val="single" w:sz="4" w:space="0" w:color="auto"/>
            </w:tcBorders>
          </w:tcPr>
          <w:p w14:paraId="24BF95E2" w14:textId="1969C3AA"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64E5C3CF" w14:textId="1CDFEA0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D95CBB1" w14:textId="759F1480" w:rsidR="0048145B" w:rsidRDefault="0048145B" w:rsidP="0048145B">
            <w:pPr>
              <w:keepNext/>
              <w:jc w:val="center"/>
              <w:rPr>
                <w:lang w:val="en-AU"/>
              </w:rPr>
            </w:pPr>
            <w:r>
              <w:rPr>
                <w:lang w:val="en-AU"/>
              </w:rPr>
              <w:t>3.3.1</w:t>
            </w:r>
          </w:p>
        </w:tc>
        <w:tc>
          <w:tcPr>
            <w:tcW w:w="4798" w:type="dxa"/>
            <w:gridSpan w:val="2"/>
            <w:tcBorders>
              <w:top w:val="single" w:sz="4" w:space="0" w:color="auto"/>
              <w:bottom w:val="single" w:sz="4" w:space="0" w:color="auto"/>
              <w:right w:val="single" w:sz="18" w:space="0" w:color="auto"/>
            </w:tcBorders>
          </w:tcPr>
          <w:p w14:paraId="633AA459" w14:textId="49933CFA" w:rsidR="0048145B" w:rsidRPr="009E7A1F" w:rsidRDefault="0048145B" w:rsidP="0048145B">
            <w:pPr>
              <w:pStyle w:val="ListParagraph"/>
              <w:numPr>
                <w:ilvl w:val="0"/>
                <w:numId w:val="98"/>
              </w:numPr>
              <w:spacing w:before="20" w:after="20"/>
              <w:ind w:left="357" w:hanging="357"/>
              <w:jc w:val="both"/>
              <w:rPr>
                <w:rFonts w:ascii="Arial" w:hAnsi="Arial" w:cs="Arial"/>
                <w:color w:val="000000"/>
                <w:szCs w:val="24"/>
              </w:rPr>
            </w:pPr>
            <w:r>
              <w:rPr>
                <w:rFonts w:ascii="Arial" w:hAnsi="Arial" w:cs="Arial"/>
                <w:color w:val="000000"/>
                <w:szCs w:val="24"/>
              </w:rPr>
              <w:t>Subsection heading changed to “</w:t>
            </w:r>
            <w:r>
              <w:rPr>
                <w:rFonts w:ascii="Arial" w:hAnsi="Arial" w:cs="Arial"/>
                <w:b/>
                <w:bCs/>
              </w:rPr>
              <w:t>Contempt powers conferred by the Magistrates’ Court Act 1989</w:t>
            </w:r>
            <w:r w:rsidRPr="009E7A1F">
              <w:rPr>
                <w:rFonts w:ascii="Arial" w:hAnsi="Arial" w:cs="Arial"/>
              </w:rPr>
              <w:t>”.</w:t>
            </w:r>
          </w:p>
          <w:p w14:paraId="56B429EE" w14:textId="71C06AFE" w:rsidR="0048145B" w:rsidRPr="009E7A1F" w:rsidRDefault="0048145B" w:rsidP="0048145B">
            <w:pPr>
              <w:pStyle w:val="ListParagraph"/>
              <w:numPr>
                <w:ilvl w:val="0"/>
                <w:numId w:val="98"/>
              </w:numPr>
              <w:spacing w:before="20" w:after="20"/>
              <w:ind w:left="357" w:hanging="357"/>
              <w:jc w:val="both"/>
              <w:rPr>
                <w:rFonts w:ascii="Arial" w:hAnsi="Arial" w:cs="Arial"/>
                <w:color w:val="000000"/>
                <w:szCs w:val="24"/>
              </w:rPr>
            </w:pPr>
            <w:r w:rsidRPr="009E7A1F">
              <w:rPr>
                <w:rFonts w:ascii="Arial" w:hAnsi="Arial" w:cs="Arial"/>
                <w:color w:val="000000"/>
                <w:shd w:val="clear" w:color="auto" w:fill="FFFFFF"/>
              </w:rPr>
              <w:t>Reference</w:t>
            </w:r>
            <w:r>
              <w:rPr>
                <w:rFonts w:ascii="Arial" w:hAnsi="Arial" w:cs="Arial"/>
                <w:color w:val="000000"/>
                <w:shd w:val="clear" w:color="auto" w:fill="FFFFFF"/>
              </w:rPr>
              <w:t>s</w:t>
            </w:r>
            <w:r w:rsidRPr="009E7A1F">
              <w:rPr>
                <w:rFonts w:ascii="Arial" w:hAnsi="Arial" w:cs="Arial"/>
                <w:color w:val="000000"/>
                <w:shd w:val="clear" w:color="auto" w:fill="FFFFFF"/>
              </w:rPr>
              <w:t xml:space="preserve"> to new case</w:t>
            </w:r>
            <w:r>
              <w:rPr>
                <w:rFonts w:ascii="Arial" w:hAnsi="Arial" w:cs="Arial"/>
                <w:color w:val="000000"/>
                <w:shd w:val="clear" w:color="auto" w:fill="FFFFFF"/>
              </w:rPr>
              <w:t>s</w:t>
            </w:r>
            <w:r w:rsidRPr="009E7A1F">
              <w:rPr>
                <w:rFonts w:ascii="Arial" w:hAnsi="Arial" w:cs="Arial"/>
                <w:color w:val="000000"/>
                <w:shd w:val="clear" w:color="auto" w:fill="FFFFFF"/>
              </w:rPr>
              <w:t xml:space="preserve"> of </w:t>
            </w:r>
            <w:r w:rsidRPr="009E7A1F">
              <w:rPr>
                <w:rFonts w:ascii="Arial" w:hAnsi="Arial" w:cs="Arial"/>
                <w:i/>
                <w:iCs/>
                <w:color w:val="000000"/>
                <w:shd w:val="clear" w:color="auto" w:fill="FFFFFF"/>
              </w:rPr>
              <w:t>Re Albert (a barrister) and McLean (a solicitor)</w:t>
            </w:r>
            <w:r w:rsidRPr="009E7A1F">
              <w:rPr>
                <w:rFonts w:ascii="Arial" w:hAnsi="Arial" w:cs="Arial"/>
              </w:rPr>
              <w:t xml:space="preserve"> [2021] VSC 297</w:t>
            </w:r>
            <w:r>
              <w:rPr>
                <w:rFonts w:ascii="Arial" w:hAnsi="Arial" w:cs="Arial"/>
              </w:rPr>
              <w:t xml:space="preserve">; </w:t>
            </w:r>
            <w:r w:rsidRPr="00AB5230">
              <w:rPr>
                <w:rFonts w:ascii="Arial" w:hAnsi="Arial" w:cs="Arial"/>
                <w:i/>
                <w:iCs/>
              </w:rPr>
              <w:t>R v The Herald &amp; Weekly Times Pty Ltd</w:t>
            </w:r>
            <w:r>
              <w:rPr>
                <w:rFonts w:ascii="Arial" w:hAnsi="Arial" w:cs="Arial"/>
              </w:rPr>
              <w:t xml:space="preserve"> [2021] VSC 253; </w:t>
            </w:r>
            <w:r w:rsidRPr="000D124E">
              <w:rPr>
                <w:rFonts w:ascii="Arial" w:hAnsi="Arial" w:cs="Arial"/>
                <w:i/>
                <w:iCs/>
              </w:rPr>
              <w:t>Khoury v Kirwan (No 4)</w:t>
            </w:r>
            <w:r>
              <w:rPr>
                <w:rFonts w:ascii="Arial" w:hAnsi="Arial" w:cs="Arial"/>
              </w:rPr>
              <w:t xml:space="preserve"> [2021] VSC 333</w:t>
            </w:r>
            <w:r w:rsidRPr="009E7A1F">
              <w:rPr>
                <w:rFonts w:ascii="Arial" w:hAnsi="Arial" w:cs="Arial"/>
              </w:rPr>
              <w:t>.</w:t>
            </w:r>
          </w:p>
        </w:tc>
      </w:tr>
      <w:tr w:rsidR="0048145B" w14:paraId="34494295" w14:textId="77777777" w:rsidTr="006B7637">
        <w:tc>
          <w:tcPr>
            <w:tcW w:w="1219" w:type="dxa"/>
            <w:gridSpan w:val="2"/>
            <w:tcBorders>
              <w:top w:val="single" w:sz="4" w:space="0" w:color="auto"/>
              <w:left w:val="single" w:sz="18" w:space="0" w:color="auto"/>
              <w:bottom w:val="single" w:sz="4" w:space="0" w:color="auto"/>
            </w:tcBorders>
          </w:tcPr>
          <w:p w14:paraId="3E29B45D" w14:textId="65CD66D2"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60F93497" w14:textId="2AAA601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36378C5" w14:textId="04602762" w:rsidR="0048145B" w:rsidRDefault="0048145B" w:rsidP="0048145B">
            <w:pPr>
              <w:keepNext/>
              <w:jc w:val="center"/>
              <w:rPr>
                <w:lang w:val="en-AU"/>
              </w:rPr>
            </w:pPr>
            <w:r>
              <w:rPr>
                <w:lang w:val="en-AU"/>
              </w:rPr>
              <w:t>3.3.4.1</w:t>
            </w:r>
          </w:p>
        </w:tc>
        <w:tc>
          <w:tcPr>
            <w:tcW w:w="4798" w:type="dxa"/>
            <w:gridSpan w:val="2"/>
            <w:tcBorders>
              <w:top w:val="single" w:sz="4" w:space="0" w:color="auto"/>
              <w:bottom w:val="single" w:sz="4" w:space="0" w:color="auto"/>
              <w:right w:val="single" w:sz="18" w:space="0" w:color="auto"/>
            </w:tcBorders>
          </w:tcPr>
          <w:p w14:paraId="2A1CF755" w14:textId="1D35108D" w:rsidR="0048145B" w:rsidRDefault="0048145B" w:rsidP="0048145B">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 to new case of </w:t>
            </w:r>
            <w:r w:rsidRPr="00AC5DAB">
              <w:rPr>
                <w:rFonts w:ascii="Arial" w:hAnsi="Arial" w:cs="Arial"/>
                <w:i/>
                <w:iCs/>
                <w:color w:val="000000"/>
                <w:shd w:val="clear" w:color="auto" w:fill="FFFFFF"/>
              </w:rPr>
              <w:t xml:space="preserve">Harper </w:t>
            </w:r>
            <w:r>
              <w:rPr>
                <w:rFonts w:ascii="Arial" w:hAnsi="Arial" w:cs="Arial"/>
                <w:i/>
                <w:iCs/>
                <w:color w:val="000000"/>
                <w:shd w:val="clear" w:color="auto" w:fill="FFFFFF"/>
              </w:rPr>
              <w:t xml:space="preserve">(a pseudonym) </w:t>
            </w:r>
            <w:r w:rsidRPr="00AC5DAB">
              <w:rPr>
                <w:rFonts w:ascii="Arial" w:hAnsi="Arial" w:cs="Arial"/>
                <w:i/>
                <w:iCs/>
                <w:color w:val="000000"/>
                <w:shd w:val="clear" w:color="auto" w:fill="FFFFFF"/>
              </w:rPr>
              <w:t>v DPP (</w:t>
            </w:r>
            <w:proofErr w:type="spellStart"/>
            <w:r w:rsidRPr="00AC5DAB">
              <w:rPr>
                <w:rFonts w:ascii="Arial" w:hAnsi="Arial" w:cs="Arial"/>
                <w:i/>
                <w:iCs/>
                <w:color w:val="000000"/>
                <w:shd w:val="clear" w:color="auto" w:fill="FFFFFF"/>
              </w:rPr>
              <w:t>Cth</w:t>
            </w:r>
            <w:proofErr w:type="spellEnd"/>
            <w:r w:rsidRPr="00AC5DAB">
              <w:rPr>
                <w:rFonts w:ascii="Arial" w:hAnsi="Arial" w:cs="Arial"/>
                <w:i/>
                <w:iCs/>
                <w:color w:val="000000"/>
                <w:shd w:val="clear" w:color="auto" w:fill="FFFFFF"/>
              </w:rPr>
              <w:t>)</w:t>
            </w:r>
            <w:r>
              <w:rPr>
                <w:rFonts w:ascii="Arial" w:hAnsi="Arial" w:cs="Arial"/>
                <w:color w:val="000000"/>
                <w:shd w:val="clear" w:color="auto" w:fill="FFFFFF"/>
              </w:rPr>
              <w:t xml:space="preserve"> [2021] VSCA 173.</w:t>
            </w:r>
          </w:p>
        </w:tc>
      </w:tr>
      <w:tr w:rsidR="0048145B" w14:paraId="1AD3870C" w14:textId="77777777" w:rsidTr="006B7637">
        <w:tc>
          <w:tcPr>
            <w:tcW w:w="1219" w:type="dxa"/>
            <w:gridSpan w:val="2"/>
            <w:tcBorders>
              <w:top w:val="single" w:sz="4" w:space="0" w:color="auto"/>
              <w:left w:val="single" w:sz="18" w:space="0" w:color="auto"/>
              <w:bottom w:val="single" w:sz="4" w:space="0" w:color="auto"/>
            </w:tcBorders>
          </w:tcPr>
          <w:p w14:paraId="79DEF931" w14:textId="2F5D7AD2"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7A0ABE77" w14:textId="39314779"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939CA34" w14:textId="58FED0C3" w:rsidR="0048145B" w:rsidRDefault="0048145B" w:rsidP="0048145B">
            <w:pPr>
              <w:keepNext/>
              <w:jc w:val="center"/>
              <w:rPr>
                <w:lang w:val="en-AU"/>
              </w:rPr>
            </w:pPr>
            <w:r>
              <w:rPr>
                <w:lang w:val="en-AU"/>
              </w:rPr>
              <w:t>3.5.5</w:t>
            </w:r>
          </w:p>
        </w:tc>
        <w:tc>
          <w:tcPr>
            <w:tcW w:w="4798" w:type="dxa"/>
            <w:gridSpan w:val="2"/>
            <w:tcBorders>
              <w:top w:val="single" w:sz="4" w:space="0" w:color="auto"/>
              <w:bottom w:val="single" w:sz="4" w:space="0" w:color="auto"/>
              <w:right w:val="single" w:sz="18" w:space="0" w:color="auto"/>
            </w:tcBorders>
          </w:tcPr>
          <w:p w14:paraId="090EE0D2" w14:textId="18503F0D" w:rsidR="0048145B" w:rsidRDefault="0048145B" w:rsidP="0048145B">
            <w:pPr>
              <w:spacing w:before="20" w:after="20"/>
              <w:jc w:val="both"/>
              <w:rPr>
                <w:rFonts w:ascii="Arial" w:hAnsi="Arial" w:cs="Arial"/>
                <w:color w:val="000000"/>
                <w:shd w:val="clear" w:color="auto" w:fill="FFFFFF"/>
              </w:rPr>
            </w:pPr>
            <w:r>
              <w:rPr>
                <w:rFonts w:ascii="Arial" w:hAnsi="Arial" w:cs="Arial"/>
                <w:color w:val="000000"/>
                <w:shd w:val="clear" w:color="auto" w:fill="FFFFFF"/>
              </w:rPr>
              <w:t>Text updated.</w:t>
            </w:r>
          </w:p>
        </w:tc>
      </w:tr>
      <w:tr w:rsidR="0048145B" w14:paraId="3C0B220D" w14:textId="77777777" w:rsidTr="006B7637">
        <w:tc>
          <w:tcPr>
            <w:tcW w:w="1219" w:type="dxa"/>
            <w:gridSpan w:val="2"/>
            <w:tcBorders>
              <w:top w:val="single" w:sz="4" w:space="0" w:color="auto"/>
              <w:left w:val="single" w:sz="18" w:space="0" w:color="auto"/>
              <w:bottom w:val="single" w:sz="4" w:space="0" w:color="auto"/>
            </w:tcBorders>
          </w:tcPr>
          <w:p w14:paraId="196E7685" w14:textId="790826C3"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3DC59D2A" w14:textId="4EF8A6BB"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12B2DB8" w14:textId="114499BA" w:rsidR="0048145B" w:rsidRDefault="0048145B" w:rsidP="0048145B">
            <w:pPr>
              <w:keepNext/>
              <w:jc w:val="center"/>
              <w:rPr>
                <w:lang w:val="en-AU"/>
              </w:rPr>
            </w:pPr>
            <w:r>
              <w:rPr>
                <w:lang w:val="en-AU"/>
              </w:rPr>
              <w:t>3.5.5.1</w:t>
            </w:r>
          </w:p>
        </w:tc>
        <w:tc>
          <w:tcPr>
            <w:tcW w:w="4798" w:type="dxa"/>
            <w:gridSpan w:val="2"/>
            <w:tcBorders>
              <w:top w:val="single" w:sz="4" w:space="0" w:color="auto"/>
              <w:bottom w:val="single" w:sz="4" w:space="0" w:color="auto"/>
              <w:right w:val="single" w:sz="18" w:space="0" w:color="auto"/>
            </w:tcBorders>
          </w:tcPr>
          <w:p w14:paraId="29CD0259" w14:textId="7F5A7E49" w:rsidR="0048145B" w:rsidRPr="000B3233" w:rsidRDefault="0048145B" w:rsidP="0048145B">
            <w:pPr>
              <w:pStyle w:val="ListParagraph"/>
              <w:numPr>
                <w:ilvl w:val="0"/>
                <w:numId w:val="97"/>
              </w:numPr>
              <w:spacing w:after="20"/>
              <w:ind w:left="357" w:hanging="357"/>
              <w:jc w:val="both"/>
              <w:rPr>
                <w:rFonts w:ascii="Arial" w:hAnsi="Arial" w:cs="Arial"/>
                <w:color w:val="000000"/>
              </w:rPr>
            </w:pPr>
            <w:r>
              <w:rPr>
                <w:rFonts w:ascii="Arial" w:hAnsi="Arial" w:cs="Arial"/>
                <w:color w:val="000000"/>
              </w:rPr>
              <w:t>Subsection heading changed to “</w:t>
            </w:r>
            <w:r>
              <w:rPr>
                <w:rFonts w:ascii="Arial" w:hAnsi="Arial" w:cs="Arial"/>
                <w:b/>
              </w:rPr>
              <w:t>Use of recorded evidence-in-chief of a child or cognitively impaired witness</w:t>
            </w:r>
            <w:r w:rsidRPr="000B3233">
              <w:rPr>
                <w:rFonts w:ascii="Arial" w:hAnsi="Arial" w:cs="Arial"/>
                <w:bCs/>
              </w:rPr>
              <w:t>”.</w:t>
            </w:r>
          </w:p>
          <w:p w14:paraId="5085E766" w14:textId="253B492E" w:rsidR="0048145B" w:rsidRPr="000B3233" w:rsidRDefault="0048145B" w:rsidP="0048145B">
            <w:pPr>
              <w:pStyle w:val="ListParagraph"/>
              <w:numPr>
                <w:ilvl w:val="0"/>
                <w:numId w:val="97"/>
              </w:numPr>
              <w:spacing w:after="20"/>
              <w:ind w:left="357" w:hanging="357"/>
              <w:jc w:val="both"/>
              <w:rPr>
                <w:rFonts w:ascii="Arial" w:hAnsi="Arial" w:cs="Arial"/>
                <w:color w:val="000000"/>
              </w:rPr>
            </w:pPr>
            <w:r>
              <w:rPr>
                <w:rFonts w:ascii="Arial" w:hAnsi="Arial" w:cs="Arial"/>
                <w:bCs/>
              </w:rPr>
              <w:t>Text updated.</w:t>
            </w:r>
          </w:p>
        </w:tc>
      </w:tr>
      <w:tr w:rsidR="0048145B" w14:paraId="12AC5060" w14:textId="77777777" w:rsidTr="006B7637">
        <w:tc>
          <w:tcPr>
            <w:tcW w:w="1219" w:type="dxa"/>
            <w:gridSpan w:val="2"/>
            <w:tcBorders>
              <w:top w:val="single" w:sz="4" w:space="0" w:color="auto"/>
              <w:left w:val="single" w:sz="18" w:space="0" w:color="auto"/>
              <w:bottom w:val="single" w:sz="4" w:space="0" w:color="auto"/>
            </w:tcBorders>
          </w:tcPr>
          <w:p w14:paraId="48EEA7FE" w14:textId="68AA2346"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06AF8A7A" w14:textId="7A24BCB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7601D93" w14:textId="4AEE9BDC" w:rsidR="0048145B" w:rsidRDefault="0048145B" w:rsidP="0048145B">
            <w:pPr>
              <w:keepNext/>
              <w:jc w:val="center"/>
              <w:rPr>
                <w:lang w:val="en-AU"/>
              </w:rPr>
            </w:pPr>
            <w:r>
              <w:rPr>
                <w:lang w:val="en-AU"/>
              </w:rPr>
              <w:t>3.5.5.2</w:t>
            </w:r>
          </w:p>
        </w:tc>
        <w:tc>
          <w:tcPr>
            <w:tcW w:w="4798" w:type="dxa"/>
            <w:gridSpan w:val="2"/>
            <w:tcBorders>
              <w:top w:val="single" w:sz="4" w:space="0" w:color="auto"/>
              <w:bottom w:val="single" w:sz="4" w:space="0" w:color="auto"/>
              <w:right w:val="single" w:sz="18" w:space="0" w:color="auto"/>
            </w:tcBorders>
          </w:tcPr>
          <w:p w14:paraId="273A141F" w14:textId="243C358D" w:rsidR="0048145B" w:rsidRPr="00364E42" w:rsidRDefault="0048145B" w:rsidP="0048145B">
            <w:pPr>
              <w:pStyle w:val="ListParagraph"/>
              <w:numPr>
                <w:ilvl w:val="0"/>
                <w:numId w:val="97"/>
              </w:numPr>
              <w:spacing w:after="20"/>
              <w:ind w:left="357" w:hanging="357"/>
              <w:jc w:val="both"/>
              <w:rPr>
                <w:rFonts w:ascii="Arial" w:hAnsi="Arial" w:cs="Arial"/>
                <w:color w:val="000000"/>
              </w:rPr>
            </w:pPr>
            <w:r w:rsidRPr="00364E42">
              <w:rPr>
                <w:rFonts w:ascii="Arial" w:hAnsi="Arial" w:cs="Arial"/>
                <w:color w:val="000000"/>
                <w:shd w:val="clear" w:color="auto" w:fill="FFFFFF"/>
              </w:rPr>
              <w:t>Subsection heading changed to “</w:t>
            </w:r>
            <w:r w:rsidRPr="00364E42">
              <w:rPr>
                <w:rFonts w:ascii="Arial" w:hAnsi="Arial" w:cs="Arial"/>
                <w:b/>
              </w:rPr>
              <w:t>Use of recorded evidence-in-chief of complainants generally</w:t>
            </w:r>
            <w:r w:rsidRPr="00364E42">
              <w:rPr>
                <w:rFonts w:ascii="Arial" w:hAnsi="Arial" w:cs="Arial"/>
                <w:bCs/>
              </w:rPr>
              <w:t>”.</w:t>
            </w:r>
          </w:p>
          <w:p w14:paraId="5D5B4D2B" w14:textId="66E0FFF5" w:rsidR="0048145B" w:rsidRPr="00364E42" w:rsidRDefault="0048145B" w:rsidP="0048145B">
            <w:pPr>
              <w:pStyle w:val="ListParagraph"/>
              <w:numPr>
                <w:ilvl w:val="0"/>
                <w:numId w:val="97"/>
              </w:numPr>
              <w:spacing w:after="20"/>
              <w:ind w:left="357" w:hanging="357"/>
              <w:jc w:val="both"/>
              <w:rPr>
                <w:rFonts w:ascii="Arial" w:hAnsi="Arial" w:cs="Arial"/>
                <w:color w:val="000000"/>
              </w:rPr>
            </w:pPr>
            <w:r>
              <w:rPr>
                <w:rFonts w:ascii="Arial" w:hAnsi="Arial" w:cs="Arial"/>
                <w:color w:val="000000"/>
              </w:rPr>
              <w:t>Text updated and expanded.</w:t>
            </w:r>
          </w:p>
        </w:tc>
      </w:tr>
      <w:tr w:rsidR="0048145B" w14:paraId="28BA36E4" w14:textId="77777777" w:rsidTr="006B7637">
        <w:tc>
          <w:tcPr>
            <w:tcW w:w="1219" w:type="dxa"/>
            <w:gridSpan w:val="2"/>
            <w:tcBorders>
              <w:top w:val="single" w:sz="4" w:space="0" w:color="auto"/>
              <w:left w:val="single" w:sz="18" w:space="0" w:color="auto"/>
              <w:bottom w:val="single" w:sz="4" w:space="0" w:color="auto"/>
            </w:tcBorders>
          </w:tcPr>
          <w:p w14:paraId="2CD0B053" w14:textId="062E5FD0"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5D093D70" w14:textId="5C66791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686D0FF" w14:textId="05C5D7DF" w:rsidR="0048145B" w:rsidRDefault="0048145B" w:rsidP="0048145B">
            <w:pPr>
              <w:keepNext/>
              <w:jc w:val="center"/>
              <w:rPr>
                <w:lang w:val="en-AU"/>
              </w:rPr>
            </w:pPr>
            <w:r>
              <w:rPr>
                <w:lang w:val="en-AU"/>
              </w:rPr>
              <w:t>3.5.8</w:t>
            </w:r>
          </w:p>
        </w:tc>
        <w:tc>
          <w:tcPr>
            <w:tcW w:w="4798" w:type="dxa"/>
            <w:gridSpan w:val="2"/>
            <w:tcBorders>
              <w:top w:val="single" w:sz="4" w:space="0" w:color="auto"/>
              <w:bottom w:val="single" w:sz="4" w:space="0" w:color="auto"/>
              <w:right w:val="single" w:sz="18" w:space="0" w:color="auto"/>
            </w:tcBorders>
          </w:tcPr>
          <w:p w14:paraId="3D0CA246" w14:textId="46BD6C69" w:rsidR="0048145B" w:rsidRDefault="0048145B" w:rsidP="0048145B">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Text updated and expanded to include references to ss.387J &amp; 387K </w:t>
            </w:r>
            <w:r w:rsidRPr="00E13BCC">
              <w:rPr>
                <w:rFonts w:ascii="Arial" w:hAnsi="Arial" w:cs="Arial"/>
                <w:i/>
                <w:iCs/>
                <w:color w:val="000000"/>
                <w:shd w:val="clear" w:color="auto" w:fill="FFFFFF"/>
              </w:rPr>
              <w:t>Criminal Procedure Act 2009.</w:t>
            </w:r>
          </w:p>
        </w:tc>
      </w:tr>
      <w:tr w:rsidR="0048145B" w14:paraId="33CB18FF" w14:textId="77777777" w:rsidTr="006B7637">
        <w:tc>
          <w:tcPr>
            <w:tcW w:w="1219" w:type="dxa"/>
            <w:gridSpan w:val="2"/>
            <w:tcBorders>
              <w:top w:val="single" w:sz="4" w:space="0" w:color="auto"/>
              <w:left w:val="single" w:sz="18" w:space="0" w:color="auto"/>
              <w:bottom w:val="single" w:sz="4" w:space="0" w:color="auto"/>
            </w:tcBorders>
          </w:tcPr>
          <w:p w14:paraId="7FE22C98" w14:textId="3A7E3C72"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22D5B87C" w14:textId="5E724C5B"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C132ADC" w14:textId="01C9699B" w:rsidR="0048145B" w:rsidRDefault="0048145B" w:rsidP="0048145B">
            <w:pPr>
              <w:keepNext/>
              <w:jc w:val="center"/>
              <w:rPr>
                <w:lang w:val="en-AU"/>
              </w:rPr>
            </w:pPr>
            <w:r>
              <w:rPr>
                <w:lang w:val="en-AU"/>
              </w:rPr>
              <w:t>3.5.9.1</w:t>
            </w:r>
          </w:p>
        </w:tc>
        <w:tc>
          <w:tcPr>
            <w:tcW w:w="4798" w:type="dxa"/>
            <w:gridSpan w:val="2"/>
            <w:tcBorders>
              <w:top w:val="single" w:sz="4" w:space="0" w:color="auto"/>
              <w:bottom w:val="single" w:sz="4" w:space="0" w:color="auto"/>
              <w:right w:val="single" w:sz="18" w:space="0" w:color="auto"/>
            </w:tcBorders>
          </w:tcPr>
          <w:p w14:paraId="06603482" w14:textId="0280B175" w:rsidR="0048145B" w:rsidRPr="00DD6C0B" w:rsidRDefault="0048145B" w:rsidP="0048145B">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References to new cases of </w:t>
            </w:r>
            <w:proofErr w:type="spellStart"/>
            <w:r w:rsidRPr="00CD485A">
              <w:rPr>
                <w:rFonts w:ascii="Arial" w:hAnsi="Arial" w:cs="Arial"/>
                <w:i/>
                <w:iCs/>
              </w:rPr>
              <w:t>Zirilli</w:t>
            </w:r>
            <w:proofErr w:type="spellEnd"/>
            <w:r w:rsidRPr="00CD485A">
              <w:rPr>
                <w:rFonts w:ascii="Arial" w:hAnsi="Arial" w:cs="Arial"/>
                <w:i/>
                <w:iCs/>
              </w:rPr>
              <w:t xml:space="preserve"> v The Queen</w:t>
            </w:r>
            <w:r>
              <w:rPr>
                <w:rFonts w:ascii="Arial" w:hAnsi="Arial" w:cs="Arial"/>
              </w:rPr>
              <w:t xml:space="preserve"> [2021] VSCA 174; </w:t>
            </w:r>
            <w:r w:rsidRPr="000D124E">
              <w:rPr>
                <w:rFonts w:ascii="Arial" w:hAnsi="Arial" w:cs="Arial"/>
                <w:i/>
                <w:iCs/>
              </w:rPr>
              <w:t>Khoury v Kirwan (No 4)</w:t>
            </w:r>
            <w:r>
              <w:rPr>
                <w:rFonts w:ascii="Arial" w:hAnsi="Arial" w:cs="Arial"/>
              </w:rPr>
              <w:t xml:space="preserve"> [2021] VSC 333 at [4].</w:t>
            </w:r>
          </w:p>
        </w:tc>
      </w:tr>
      <w:tr w:rsidR="0048145B" w14:paraId="1C3EF4B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25E966C" w14:textId="1B87F027" w:rsidR="0048145B" w:rsidRPr="0054535C" w:rsidRDefault="0048145B" w:rsidP="0048145B">
            <w:pPr>
              <w:rPr>
                <w:sz w:val="22"/>
                <w:lang w:val="en-AU"/>
              </w:rPr>
            </w:pPr>
            <w:r>
              <w:rPr>
                <w:sz w:val="22"/>
                <w:lang w:val="en-AU"/>
              </w:rPr>
              <w:t>23/06/21</w:t>
            </w:r>
          </w:p>
        </w:tc>
        <w:tc>
          <w:tcPr>
            <w:tcW w:w="7073" w:type="dxa"/>
            <w:gridSpan w:val="4"/>
            <w:tcBorders>
              <w:top w:val="single" w:sz="18" w:space="0" w:color="auto"/>
              <w:bottom w:val="single" w:sz="4" w:space="0" w:color="auto"/>
              <w:right w:val="single" w:sz="18" w:space="0" w:color="auto"/>
            </w:tcBorders>
            <w:shd w:val="clear" w:color="auto" w:fill="DDDDDD"/>
          </w:tcPr>
          <w:p w14:paraId="41BD7504" w14:textId="24F548D8"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5461EFB0" w14:textId="77777777" w:rsidTr="006B7637">
        <w:tc>
          <w:tcPr>
            <w:tcW w:w="1219" w:type="dxa"/>
            <w:gridSpan w:val="2"/>
            <w:tcBorders>
              <w:top w:val="single" w:sz="4" w:space="0" w:color="auto"/>
              <w:left w:val="single" w:sz="18" w:space="0" w:color="auto"/>
              <w:bottom w:val="single" w:sz="4" w:space="0" w:color="auto"/>
            </w:tcBorders>
          </w:tcPr>
          <w:p w14:paraId="160B9D3E" w14:textId="230DE394"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569C1F0D" w14:textId="7EB4007F"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E601329" w14:textId="078F5088" w:rsidR="0048145B" w:rsidRDefault="0048145B" w:rsidP="0048145B">
            <w:pPr>
              <w:keepNext/>
              <w:jc w:val="center"/>
              <w:rPr>
                <w:lang w:val="en-AU"/>
              </w:rPr>
            </w:pPr>
            <w:r>
              <w:rPr>
                <w:lang w:val="en-AU"/>
              </w:rPr>
              <w:t>5.2.3</w:t>
            </w:r>
          </w:p>
        </w:tc>
        <w:tc>
          <w:tcPr>
            <w:tcW w:w="4798" w:type="dxa"/>
            <w:gridSpan w:val="2"/>
            <w:tcBorders>
              <w:top w:val="single" w:sz="4" w:space="0" w:color="auto"/>
              <w:bottom w:val="single" w:sz="4" w:space="0" w:color="auto"/>
              <w:right w:val="single" w:sz="18" w:space="0" w:color="auto"/>
            </w:tcBorders>
            <w:shd w:val="clear" w:color="auto" w:fill="FFFFFF"/>
          </w:tcPr>
          <w:p w14:paraId="06CBD2C8" w14:textId="0E2FD280"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7559C8">
              <w:rPr>
                <w:rFonts w:ascii="Arial" w:hAnsi="Arial" w:cs="Arial"/>
                <w:i/>
                <w:iCs/>
                <w:color w:val="000000"/>
              </w:rPr>
              <w:t>Re JH</w:t>
            </w:r>
            <w:r>
              <w:rPr>
                <w:rFonts w:ascii="Arial" w:hAnsi="Arial" w:cs="Arial"/>
                <w:color w:val="000000"/>
              </w:rPr>
              <w:t xml:space="preserve"> [2021] </w:t>
            </w:r>
            <w:proofErr w:type="spellStart"/>
            <w:r>
              <w:rPr>
                <w:rFonts w:ascii="Arial" w:hAnsi="Arial" w:cs="Arial"/>
                <w:color w:val="000000"/>
              </w:rPr>
              <w:t>VChC</w:t>
            </w:r>
            <w:proofErr w:type="spellEnd"/>
            <w:r>
              <w:rPr>
                <w:rFonts w:ascii="Arial" w:hAnsi="Arial" w:cs="Arial"/>
                <w:color w:val="000000"/>
              </w:rPr>
              <w:t xml:space="preserve"> 2.</w:t>
            </w:r>
          </w:p>
        </w:tc>
      </w:tr>
      <w:tr w:rsidR="0048145B" w14:paraId="076AC3E1" w14:textId="77777777" w:rsidTr="006B7637">
        <w:tc>
          <w:tcPr>
            <w:tcW w:w="1219" w:type="dxa"/>
            <w:gridSpan w:val="2"/>
            <w:tcBorders>
              <w:top w:val="single" w:sz="4" w:space="0" w:color="auto"/>
              <w:left w:val="single" w:sz="18" w:space="0" w:color="auto"/>
              <w:bottom w:val="single" w:sz="4" w:space="0" w:color="auto"/>
            </w:tcBorders>
          </w:tcPr>
          <w:p w14:paraId="363FF225" w14:textId="1AD8AB88"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4E39361B" w14:textId="1401DD3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3DD7A49" w14:textId="66F26627" w:rsidR="0048145B" w:rsidRDefault="0048145B" w:rsidP="0048145B">
            <w:pPr>
              <w:keepNext/>
              <w:jc w:val="center"/>
              <w:rPr>
                <w:lang w:val="en-AU"/>
              </w:rPr>
            </w:pPr>
            <w:r>
              <w:rPr>
                <w:lang w:val="en-AU"/>
              </w:rPr>
              <w:t>5.3.2</w:t>
            </w:r>
          </w:p>
        </w:tc>
        <w:tc>
          <w:tcPr>
            <w:tcW w:w="4798" w:type="dxa"/>
            <w:gridSpan w:val="2"/>
            <w:tcBorders>
              <w:top w:val="single" w:sz="4" w:space="0" w:color="auto"/>
              <w:bottom w:val="single" w:sz="4" w:space="0" w:color="auto"/>
              <w:right w:val="single" w:sz="18" w:space="0" w:color="auto"/>
            </w:tcBorders>
            <w:shd w:val="clear" w:color="auto" w:fill="FFFFFF"/>
          </w:tcPr>
          <w:p w14:paraId="62A8F924" w14:textId="4907A7BA" w:rsidR="0048145B" w:rsidRDefault="0048145B" w:rsidP="0048145B">
            <w:pPr>
              <w:spacing w:before="20" w:after="20"/>
              <w:jc w:val="both"/>
              <w:rPr>
                <w:rFonts w:ascii="Arial" w:hAnsi="Arial" w:cs="Arial"/>
                <w:color w:val="000000"/>
              </w:rPr>
            </w:pPr>
            <w:r>
              <w:rPr>
                <w:rFonts w:ascii="Arial" w:hAnsi="Arial" w:cs="Arial"/>
                <w:color w:val="000000"/>
              </w:rPr>
              <w:t>Correction to numbering of secondary application types.</w:t>
            </w:r>
          </w:p>
        </w:tc>
      </w:tr>
      <w:tr w:rsidR="0048145B" w14:paraId="77FFC7A8" w14:textId="77777777" w:rsidTr="006B7637">
        <w:tc>
          <w:tcPr>
            <w:tcW w:w="1219" w:type="dxa"/>
            <w:gridSpan w:val="2"/>
            <w:tcBorders>
              <w:top w:val="single" w:sz="4" w:space="0" w:color="auto"/>
              <w:left w:val="single" w:sz="18" w:space="0" w:color="auto"/>
              <w:bottom w:val="single" w:sz="4" w:space="0" w:color="auto"/>
            </w:tcBorders>
          </w:tcPr>
          <w:p w14:paraId="2C3FBE5A" w14:textId="5C57B0F6"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247640F6" w14:textId="0FA21EA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498CDC7" w14:textId="77777777" w:rsidR="0048145B" w:rsidRDefault="0048145B" w:rsidP="0048145B">
            <w:pPr>
              <w:keepNext/>
              <w:jc w:val="center"/>
              <w:rPr>
                <w:lang w:val="en-AU"/>
              </w:rPr>
            </w:pPr>
            <w:r>
              <w:rPr>
                <w:lang w:val="en-AU"/>
              </w:rPr>
              <w:t>5.10.4</w:t>
            </w:r>
          </w:p>
          <w:p w14:paraId="67A6F508" w14:textId="6A57FE03" w:rsidR="0048145B" w:rsidRDefault="0048145B" w:rsidP="0048145B">
            <w:pPr>
              <w:keepNext/>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shd w:val="clear" w:color="auto" w:fill="FFFFFF"/>
          </w:tcPr>
          <w:p w14:paraId="0B1321AE" w14:textId="5889F668" w:rsidR="0048145B" w:rsidRDefault="0048145B" w:rsidP="0048145B">
            <w:pPr>
              <w:spacing w:before="20" w:after="20"/>
              <w:jc w:val="both"/>
              <w:rPr>
                <w:rFonts w:ascii="Arial" w:hAnsi="Arial" w:cs="Arial"/>
                <w:color w:val="000000"/>
              </w:rPr>
            </w:pPr>
            <w:r>
              <w:rPr>
                <w:rFonts w:ascii="Arial" w:hAnsi="Arial" w:cs="Arial"/>
                <w:color w:val="000000"/>
              </w:rPr>
              <w:t xml:space="preserve">References to new case of </w:t>
            </w:r>
            <w:r w:rsidRPr="001338B0">
              <w:rPr>
                <w:rFonts w:ascii="Arial" w:hAnsi="Arial" w:cs="Arial"/>
                <w:i/>
                <w:iCs/>
                <w:color w:val="000000"/>
              </w:rPr>
              <w:t>Sani (a pseudonym) v DFFH</w:t>
            </w:r>
            <w:r>
              <w:rPr>
                <w:rFonts w:ascii="Arial" w:hAnsi="Arial" w:cs="Arial"/>
                <w:color w:val="000000"/>
              </w:rPr>
              <w:t xml:space="preserve"> [2021] VSC 366 per Moore J.</w:t>
            </w:r>
          </w:p>
        </w:tc>
      </w:tr>
      <w:tr w:rsidR="0048145B" w14:paraId="4DA75D81"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D0C4BA9" w14:textId="10353B52" w:rsidR="0048145B" w:rsidRPr="0054535C" w:rsidRDefault="0048145B" w:rsidP="0048145B">
            <w:pPr>
              <w:rPr>
                <w:sz w:val="22"/>
                <w:lang w:val="en-AU"/>
              </w:rPr>
            </w:pPr>
            <w:r>
              <w:rPr>
                <w:sz w:val="22"/>
                <w:lang w:val="en-AU"/>
              </w:rPr>
              <w:lastRenderedPageBreak/>
              <w:t>23/06/21</w:t>
            </w:r>
          </w:p>
        </w:tc>
        <w:tc>
          <w:tcPr>
            <w:tcW w:w="7073" w:type="dxa"/>
            <w:gridSpan w:val="4"/>
            <w:tcBorders>
              <w:top w:val="single" w:sz="18" w:space="0" w:color="auto"/>
              <w:bottom w:val="single" w:sz="4" w:space="0" w:color="auto"/>
              <w:right w:val="single" w:sz="18" w:space="0" w:color="auto"/>
            </w:tcBorders>
            <w:shd w:val="clear" w:color="auto" w:fill="DDDDDD"/>
          </w:tcPr>
          <w:p w14:paraId="0BBF86E9" w14:textId="589623A1" w:rsidR="0048145B" w:rsidRPr="0054535C" w:rsidRDefault="0048145B" w:rsidP="0048145B">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55E2D3FF" w14:textId="77777777" w:rsidTr="006B7637">
        <w:tc>
          <w:tcPr>
            <w:tcW w:w="1219" w:type="dxa"/>
            <w:gridSpan w:val="2"/>
            <w:tcBorders>
              <w:top w:val="single" w:sz="4" w:space="0" w:color="auto"/>
              <w:left w:val="single" w:sz="18" w:space="0" w:color="auto"/>
              <w:bottom w:val="single" w:sz="4" w:space="0" w:color="auto"/>
            </w:tcBorders>
          </w:tcPr>
          <w:p w14:paraId="28BAF4EF" w14:textId="352F1278"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27532AD9" w14:textId="76AD5D1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C9F9F3F" w14:textId="77777777" w:rsidR="0048145B" w:rsidRDefault="0048145B" w:rsidP="0048145B">
            <w:pPr>
              <w:jc w:val="center"/>
              <w:rPr>
                <w:b/>
                <w:bCs/>
                <w:lang w:val="en-AU"/>
              </w:rPr>
            </w:pPr>
            <w:r>
              <w:rPr>
                <w:b/>
                <w:bCs/>
                <w:lang w:val="en-AU"/>
              </w:rPr>
              <w:t>9.4.1.1</w:t>
            </w:r>
          </w:p>
        </w:tc>
        <w:tc>
          <w:tcPr>
            <w:tcW w:w="4798" w:type="dxa"/>
            <w:gridSpan w:val="2"/>
            <w:tcBorders>
              <w:top w:val="single" w:sz="4" w:space="0" w:color="auto"/>
              <w:bottom w:val="single" w:sz="4" w:space="0" w:color="auto"/>
              <w:right w:val="single" w:sz="18" w:space="0" w:color="auto"/>
            </w:tcBorders>
          </w:tcPr>
          <w:p w14:paraId="52AD1A9D" w14:textId="5457B23E"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Summaries of new cases of </w:t>
            </w:r>
            <w:r>
              <w:rPr>
                <w:rFonts w:ascii="Arial" w:hAnsi="Arial" w:cs="Arial"/>
                <w:i/>
                <w:iCs/>
              </w:rPr>
              <w:t xml:space="preserve">Turner v </w:t>
            </w:r>
            <w:proofErr w:type="spellStart"/>
            <w:r>
              <w:rPr>
                <w:rFonts w:ascii="Arial" w:hAnsi="Arial" w:cs="Arial"/>
                <w:i/>
                <w:iCs/>
              </w:rPr>
              <w:t>Lill</w:t>
            </w:r>
            <w:proofErr w:type="spellEnd"/>
            <w:r>
              <w:rPr>
                <w:rFonts w:ascii="Arial" w:hAnsi="Arial" w:cs="Arial"/>
                <w:i/>
                <w:iCs/>
              </w:rPr>
              <w:t xml:space="preserve"> (No 2) </w:t>
            </w:r>
            <w:r w:rsidRPr="00EC1D46">
              <w:rPr>
                <w:rFonts w:ascii="Arial" w:hAnsi="Arial" w:cs="Arial"/>
              </w:rPr>
              <w:t>[2021] VSC 255</w:t>
            </w:r>
            <w:r>
              <w:rPr>
                <w:rFonts w:ascii="Arial" w:hAnsi="Arial" w:cs="Arial"/>
              </w:rPr>
              <w:t>;</w:t>
            </w:r>
            <w:r w:rsidRPr="00EC1D46">
              <w:rPr>
                <w:rFonts w:ascii="Arial" w:hAnsi="Arial" w:cs="Arial"/>
              </w:rPr>
              <w:t xml:space="preserve"> </w:t>
            </w:r>
            <w:r w:rsidRPr="00D6765E">
              <w:rPr>
                <w:rFonts w:ascii="Arial" w:hAnsi="Arial" w:cs="Arial"/>
                <w:bCs/>
                <w:i/>
                <w:iCs/>
                <w:color w:val="000000"/>
              </w:rPr>
              <w:t>Re Yousuf</w:t>
            </w:r>
            <w:r>
              <w:rPr>
                <w:rFonts w:ascii="Arial" w:hAnsi="Arial" w:cs="Arial"/>
                <w:bCs/>
                <w:color w:val="000000"/>
              </w:rPr>
              <w:t xml:space="preserve"> [2021] VSC 272; </w:t>
            </w:r>
            <w:r w:rsidRPr="008410D4">
              <w:rPr>
                <w:rFonts w:ascii="Arial" w:hAnsi="Arial" w:cs="Arial"/>
                <w:bCs/>
                <w:i/>
                <w:iCs/>
                <w:color w:val="000000"/>
              </w:rPr>
              <w:t>Re</w:t>
            </w:r>
            <w:r>
              <w:rPr>
                <w:rFonts w:ascii="Arial" w:hAnsi="Arial" w:cs="Arial"/>
                <w:bCs/>
                <w:i/>
                <w:iCs/>
                <w:color w:val="000000"/>
              </w:rPr>
              <w:t> </w:t>
            </w:r>
            <w:r w:rsidRPr="008410D4">
              <w:rPr>
                <w:rFonts w:ascii="Arial" w:hAnsi="Arial" w:cs="Arial"/>
                <w:bCs/>
                <w:i/>
                <w:iCs/>
                <w:color w:val="000000"/>
              </w:rPr>
              <w:t>Hales</w:t>
            </w:r>
            <w:r>
              <w:rPr>
                <w:rFonts w:ascii="Arial" w:hAnsi="Arial" w:cs="Arial"/>
                <w:bCs/>
                <w:color w:val="000000"/>
              </w:rPr>
              <w:t xml:space="preserve"> [2021] VSC 274; </w:t>
            </w:r>
            <w:r>
              <w:rPr>
                <w:rFonts w:ascii="Arial" w:hAnsi="Arial" w:cs="Arial"/>
                <w:i/>
                <w:iCs/>
              </w:rPr>
              <w:t xml:space="preserve">Re AJ </w:t>
            </w:r>
            <w:r w:rsidRPr="0007475B">
              <w:rPr>
                <w:rFonts w:ascii="Arial" w:hAnsi="Arial" w:cs="Arial"/>
              </w:rPr>
              <w:t>[2021] VSC</w:t>
            </w:r>
            <w:r>
              <w:rPr>
                <w:rFonts w:ascii="Arial" w:hAnsi="Arial" w:cs="Arial"/>
              </w:rPr>
              <w:t xml:space="preserve"> 291; </w:t>
            </w:r>
            <w:r w:rsidRPr="00325AFA">
              <w:rPr>
                <w:rFonts w:ascii="Arial" w:hAnsi="Arial" w:cs="Arial"/>
                <w:i/>
                <w:iCs/>
              </w:rPr>
              <w:t>Re Bailey</w:t>
            </w:r>
            <w:r>
              <w:rPr>
                <w:rFonts w:ascii="Arial" w:hAnsi="Arial" w:cs="Arial"/>
              </w:rPr>
              <w:t xml:space="preserve"> [2021] VSC 299; </w:t>
            </w:r>
            <w:r w:rsidRPr="00325AFA">
              <w:rPr>
                <w:rFonts w:ascii="Arial" w:hAnsi="Arial" w:cs="Arial"/>
                <w:i/>
                <w:iCs/>
              </w:rPr>
              <w:t>Re DS</w:t>
            </w:r>
            <w:r>
              <w:rPr>
                <w:rFonts w:ascii="Arial" w:hAnsi="Arial" w:cs="Arial"/>
              </w:rPr>
              <w:t xml:space="preserve"> [2021] VSC 332; </w:t>
            </w:r>
            <w:r>
              <w:rPr>
                <w:rFonts w:ascii="Arial" w:hAnsi="Arial" w:cs="Arial"/>
                <w:i/>
                <w:iCs/>
              </w:rPr>
              <w:t xml:space="preserve">Re Charlton </w:t>
            </w:r>
            <w:r w:rsidRPr="00EC49CF">
              <w:rPr>
                <w:rFonts w:ascii="Arial" w:hAnsi="Arial" w:cs="Arial"/>
              </w:rPr>
              <w:t>[2021] VSC 342</w:t>
            </w:r>
            <w:r>
              <w:rPr>
                <w:rFonts w:ascii="Arial" w:hAnsi="Arial" w:cs="Arial"/>
              </w:rPr>
              <w:t xml:space="preserve">; </w:t>
            </w:r>
            <w:r w:rsidRPr="008F4ECF">
              <w:rPr>
                <w:rFonts w:ascii="Arial" w:hAnsi="Arial" w:cs="Arial"/>
                <w:i/>
                <w:iCs/>
              </w:rPr>
              <w:t xml:space="preserve">Re </w:t>
            </w:r>
            <w:r>
              <w:rPr>
                <w:rFonts w:ascii="Arial" w:hAnsi="Arial" w:cs="Arial"/>
                <w:i/>
                <w:iCs/>
              </w:rPr>
              <w:t xml:space="preserve">Minh </w:t>
            </w:r>
            <w:r w:rsidRPr="008F4ECF">
              <w:rPr>
                <w:rFonts w:ascii="Arial" w:hAnsi="Arial" w:cs="Arial"/>
                <w:i/>
                <w:iCs/>
              </w:rPr>
              <w:t>Trinh</w:t>
            </w:r>
            <w:r>
              <w:rPr>
                <w:rFonts w:ascii="Arial" w:hAnsi="Arial" w:cs="Arial"/>
              </w:rPr>
              <w:t xml:space="preserve"> [2021] VSC 356</w:t>
            </w:r>
            <w:r>
              <w:rPr>
                <w:rFonts w:ascii="Arial" w:hAnsi="Arial" w:cs="Arial"/>
                <w:bCs/>
                <w:color w:val="000000"/>
              </w:rPr>
              <w:t>.</w:t>
            </w:r>
          </w:p>
        </w:tc>
      </w:tr>
      <w:tr w:rsidR="0048145B" w14:paraId="657399F9" w14:textId="77777777" w:rsidTr="006B7637">
        <w:tc>
          <w:tcPr>
            <w:tcW w:w="1219" w:type="dxa"/>
            <w:gridSpan w:val="2"/>
            <w:tcBorders>
              <w:top w:val="single" w:sz="4" w:space="0" w:color="auto"/>
              <w:left w:val="single" w:sz="18" w:space="0" w:color="auto"/>
              <w:bottom w:val="single" w:sz="4" w:space="0" w:color="auto"/>
            </w:tcBorders>
          </w:tcPr>
          <w:p w14:paraId="79EBCB1B" w14:textId="365D71E7"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65DBB31B" w14:textId="562C35D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8730D04" w14:textId="77777777" w:rsidR="0048145B" w:rsidRDefault="0048145B" w:rsidP="0048145B">
            <w:pPr>
              <w:keepNext/>
              <w:jc w:val="center"/>
              <w:rPr>
                <w:b/>
                <w:bCs/>
                <w:lang w:val="en-AU"/>
              </w:rPr>
            </w:pPr>
            <w:r>
              <w:rPr>
                <w:b/>
                <w:bCs/>
                <w:lang w:val="en-AU"/>
              </w:rPr>
              <w:t>9.4.1.2</w:t>
            </w:r>
          </w:p>
        </w:tc>
        <w:tc>
          <w:tcPr>
            <w:tcW w:w="4798" w:type="dxa"/>
            <w:gridSpan w:val="2"/>
            <w:tcBorders>
              <w:top w:val="single" w:sz="4" w:space="0" w:color="auto"/>
              <w:bottom w:val="single" w:sz="4" w:space="0" w:color="auto"/>
              <w:right w:val="single" w:sz="18" w:space="0" w:color="auto"/>
            </w:tcBorders>
          </w:tcPr>
          <w:p w14:paraId="30C7361C" w14:textId="5D139723"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color w:val="000000"/>
              </w:rPr>
              <w:t xml:space="preserve">Re Pollard </w:t>
            </w:r>
            <w:r w:rsidRPr="00726916">
              <w:rPr>
                <w:rFonts w:ascii="Arial" w:hAnsi="Arial" w:cs="Arial"/>
                <w:color w:val="000000"/>
              </w:rPr>
              <w:t>[2021] VSC 315</w:t>
            </w:r>
            <w:r>
              <w:rPr>
                <w:rFonts w:ascii="Arial" w:hAnsi="Arial" w:cs="Arial"/>
                <w:color w:val="000000"/>
              </w:rPr>
              <w:t>.</w:t>
            </w:r>
          </w:p>
        </w:tc>
      </w:tr>
      <w:tr w:rsidR="0048145B" w14:paraId="05D89FCF" w14:textId="77777777" w:rsidTr="006B7637">
        <w:tc>
          <w:tcPr>
            <w:tcW w:w="1219" w:type="dxa"/>
            <w:gridSpan w:val="2"/>
            <w:tcBorders>
              <w:top w:val="single" w:sz="4" w:space="0" w:color="auto"/>
              <w:left w:val="single" w:sz="18" w:space="0" w:color="auto"/>
              <w:bottom w:val="single" w:sz="4" w:space="0" w:color="auto"/>
            </w:tcBorders>
          </w:tcPr>
          <w:p w14:paraId="1EE6E271" w14:textId="40C92BE4"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1A89BBA1" w14:textId="3143BE5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0EFDA45" w14:textId="4FAECE03" w:rsidR="0048145B" w:rsidRDefault="0048145B" w:rsidP="0048145B">
            <w:pPr>
              <w:keepNext/>
              <w:jc w:val="center"/>
              <w:rPr>
                <w:b/>
                <w:bCs/>
                <w:lang w:val="en-AU"/>
              </w:rPr>
            </w:pPr>
            <w:r>
              <w:rPr>
                <w:b/>
                <w:bCs/>
                <w:lang w:val="en-AU"/>
              </w:rPr>
              <w:t>9.4.4.2</w:t>
            </w:r>
          </w:p>
        </w:tc>
        <w:tc>
          <w:tcPr>
            <w:tcW w:w="4798" w:type="dxa"/>
            <w:gridSpan w:val="2"/>
            <w:tcBorders>
              <w:top w:val="single" w:sz="4" w:space="0" w:color="auto"/>
              <w:bottom w:val="single" w:sz="4" w:space="0" w:color="auto"/>
              <w:right w:val="single" w:sz="18" w:space="0" w:color="auto"/>
            </w:tcBorders>
          </w:tcPr>
          <w:p w14:paraId="7C95472E" w14:textId="0D9DA230" w:rsidR="0048145B" w:rsidRDefault="0048145B" w:rsidP="0048145B">
            <w:pPr>
              <w:spacing w:before="20" w:after="20"/>
              <w:jc w:val="both"/>
              <w:rPr>
                <w:rFonts w:ascii="Arial" w:hAnsi="Arial" w:cs="Arial"/>
                <w:bCs/>
                <w:color w:val="000000"/>
              </w:rPr>
            </w:pPr>
            <w:r>
              <w:rPr>
                <w:rFonts w:ascii="Arial" w:hAnsi="Arial" w:cs="Arial"/>
                <w:bCs/>
                <w:color w:val="000000"/>
              </w:rPr>
              <w:t xml:space="preserve">Reference to new case of </w:t>
            </w:r>
            <w:r w:rsidRPr="00D6765E">
              <w:rPr>
                <w:rFonts w:ascii="Arial" w:hAnsi="Arial" w:cs="Arial"/>
                <w:bCs/>
                <w:i/>
                <w:iCs/>
                <w:color w:val="000000"/>
              </w:rPr>
              <w:t>Re Yousuf</w:t>
            </w:r>
            <w:r>
              <w:rPr>
                <w:rFonts w:ascii="Arial" w:hAnsi="Arial" w:cs="Arial"/>
                <w:bCs/>
                <w:color w:val="000000"/>
              </w:rPr>
              <w:t xml:space="preserve"> [2021] VSC 272, [52].</w:t>
            </w:r>
          </w:p>
        </w:tc>
      </w:tr>
      <w:tr w:rsidR="0048145B" w14:paraId="0AE27F7D" w14:textId="77777777" w:rsidTr="006B7637">
        <w:tc>
          <w:tcPr>
            <w:tcW w:w="1219" w:type="dxa"/>
            <w:gridSpan w:val="2"/>
            <w:tcBorders>
              <w:top w:val="single" w:sz="4" w:space="0" w:color="auto"/>
              <w:left w:val="single" w:sz="18" w:space="0" w:color="auto"/>
              <w:bottom w:val="single" w:sz="4" w:space="0" w:color="auto"/>
            </w:tcBorders>
          </w:tcPr>
          <w:p w14:paraId="60A8EF2E" w14:textId="2C08110F"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4BECAABA" w14:textId="4AC280E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15E7471" w14:textId="35B1A5B6" w:rsidR="0048145B" w:rsidRDefault="0048145B" w:rsidP="0048145B">
            <w:pPr>
              <w:keepNext/>
              <w:jc w:val="center"/>
              <w:rPr>
                <w:b/>
                <w:bCs/>
                <w:lang w:val="en-AU"/>
              </w:rPr>
            </w:pPr>
            <w:r>
              <w:rPr>
                <w:b/>
                <w:bCs/>
                <w:lang w:val="en-AU"/>
              </w:rPr>
              <w:t>9.4.4.4</w:t>
            </w:r>
          </w:p>
        </w:tc>
        <w:tc>
          <w:tcPr>
            <w:tcW w:w="4798" w:type="dxa"/>
            <w:gridSpan w:val="2"/>
            <w:tcBorders>
              <w:top w:val="single" w:sz="4" w:space="0" w:color="auto"/>
              <w:bottom w:val="single" w:sz="4" w:space="0" w:color="auto"/>
              <w:right w:val="single" w:sz="18" w:space="0" w:color="auto"/>
            </w:tcBorders>
          </w:tcPr>
          <w:p w14:paraId="2FA5E8D8" w14:textId="686BD1EF"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i/>
                <w:iCs/>
                <w:color w:val="000000"/>
              </w:rPr>
              <w:t xml:space="preserve">Re </w:t>
            </w:r>
            <w:proofErr w:type="spellStart"/>
            <w:r>
              <w:rPr>
                <w:rFonts w:ascii="Arial" w:hAnsi="Arial" w:cs="Arial"/>
                <w:i/>
                <w:iCs/>
                <w:color w:val="000000"/>
              </w:rPr>
              <w:t>Tofaris</w:t>
            </w:r>
            <w:proofErr w:type="spellEnd"/>
            <w:r>
              <w:rPr>
                <w:rFonts w:ascii="Arial" w:hAnsi="Arial" w:cs="Arial"/>
                <w:i/>
                <w:iCs/>
                <w:color w:val="000000"/>
              </w:rPr>
              <w:t xml:space="preserve"> </w:t>
            </w:r>
            <w:r w:rsidRPr="00625492">
              <w:rPr>
                <w:rFonts w:ascii="Arial" w:hAnsi="Arial" w:cs="Arial"/>
                <w:color w:val="000000"/>
              </w:rPr>
              <w:t xml:space="preserve">[2021] VSC 249; </w:t>
            </w:r>
            <w:r>
              <w:rPr>
                <w:rFonts w:ascii="Arial" w:hAnsi="Arial" w:cs="Arial"/>
                <w:i/>
                <w:iCs/>
                <w:color w:val="000000"/>
              </w:rPr>
              <w:t>Re AM (No.2)</w:t>
            </w:r>
            <w:r w:rsidRPr="002A18A5">
              <w:rPr>
                <w:rFonts w:ascii="Arial" w:hAnsi="Arial" w:cs="Arial"/>
                <w:color w:val="000000"/>
              </w:rPr>
              <w:t xml:space="preserve"> [2021] VSC 284</w:t>
            </w:r>
            <w:r>
              <w:rPr>
                <w:rFonts w:ascii="Arial" w:hAnsi="Arial" w:cs="Arial"/>
                <w:color w:val="000000"/>
              </w:rPr>
              <w:t>.</w:t>
            </w:r>
          </w:p>
        </w:tc>
      </w:tr>
      <w:tr w:rsidR="0048145B" w14:paraId="155077C1" w14:textId="77777777" w:rsidTr="006B7637">
        <w:tc>
          <w:tcPr>
            <w:tcW w:w="1219" w:type="dxa"/>
            <w:gridSpan w:val="2"/>
            <w:tcBorders>
              <w:top w:val="single" w:sz="4" w:space="0" w:color="auto"/>
              <w:left w:val="single" w:sz="18" w:space="0" w:color="auto"/>
              <w:bottom w:val="single" w:sz="4" w:space="0" w:color="auto"/>
            </w:tcBorders>
          </w:tcPr>
          <w:p w14:paraId="6277717C" w14:textId="4E6541E3"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1B497F1C" w14:textId="7CD6F50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D9E1F93" w14:textId="24CCE065" w:rsidR="0048145B" w:rsidRDefault="0048145B" w:rsidP="0048145B">
            <w:pPr>
              <w:keepNext/>
              <w:jc w:val="center"/>
              <w:rPr>
                <w:b/>
                <w:bCs/>
                <w:lang w:val="en-AU"/>
              </w:rPr>
            </w:pPr>
            <w:r>
              <w:rPr>
                <w:b/>
                <w:bCs/>
                <w:lang w:val="en-AU"/>
              </w:rPr>
              <w:t>9.4.4.6</w:t>
            </w:r>
          </w:p>
        </w:tc>
        <w:tc>
          <w:tcPr>
            <w:tcW w:w="4798" w:type="dxa"/>
            <w:gridSpan w:val="2"/>
            <w:tcBorders>
              <w:top w:val="single" w:sz="4" w:space="0" w:color="auto"/>
              <w:bottom w:val="single" w:sz="4" w:space="0" w:color="auto"/>
              <w:right w:val="single" w:sz="18" w:space="0" w:color="auto"/>
            </w:tcBorders>
          </w:tcPr>
          <w:p w14:paraId="662E3267" w14:textId="15C35EFB" w:rsidR="0048145B" w:rsidRPr="00662B97" w:rsidRDefault="0048145B" w:rsidP="0048145B">
            <w:pPr>
              <w:spacing w:before="20" w:after="20"/>
              <w:jc w:val="both"/>
              <w:rPr>
                <w:rFonts w:ascii="Arial" w:hAnsi="Arial" w:cs="Arial"/>
                <w:bCs/>
                <w:color w:val="000000"/>
              </w:rPr>
            </w:pPr>
            <w:r>
              <w:rPr>
                <w:rFonts w:ascii="Arial" w:hAnsi="Arial" w:cs="Arial"/>
                <w:bCs/>
                <w:color w:val="000000"/>
              </w:rPr>
              <w:t xml:space="preserve">Summary of new case of </w:t>
            </w:r>
            <w:r w:rsidRPr="00A94549">
              <w:rPr>
                <w:rFonts w:ascii="Arial" w:hAnsi="Arial" w:cs="Arial"/>
                <w:bCs/>
                <w:i/>
                <w:iCs/>
                <w:color w:val="000000"/>
              </w:rPr>
              <w:t>Re Kur</w:t>
            </w:r>
            <w:r>
              <w:rPr>
                <w:rFonts w:ascii="Arial" w:hAnsi="Arial" w:cs="Arial"/>
                <w:bCs/>
                <w:color w:val="000000"/>
              </w:rPr>
              <w:t xml:space="preserve"> [2021] VSC 285.</w:t>
            </w:r>
          </w:p>
        </w:tc>
      </w:tr>
      <w:tr w:rsidR="0048145B" w14:paraId="0930A9D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3BA2B7B" w14:textId="41F75D81" w:rsidR="0048145B" w:rsidRPr="0054535C" w:rsidRDefault="0048145B" w:rsidP="0048145B">
            <w:pPr>
              <w:keepNext/>
              <w:keepLines/>
              <w:rPr>
                <w:sz w:val="22"/>
                <w:lang w:val="en-AU"/>
              </w:rPr>
            </w:pPr>
            <w:r>
              <w:rPr>
                <w:sz w:val="22"/>
                <w:lang w:val="en-AU"/>
              </w:rPr>
              <w:t>23/06/21</w:t>
            </w:r>
          </w:p>
        </w:tc>
        <w:tc>
          <w:tcPr>
            <w:tcW w:w="7073" w:type="dxa"/>
            <w:gridSpan w:val="4"/>
            <w:tcBorders>
              <w:top w:val="single" w:sz="18" w:space="0" w:color="auto"/>
              <w:bottom w:val="single" w:sz="4" w:space="0" w:color="auto"/>
              <w:right w:val="single" w:sz="18" w:space="0" w:color="auto"/>
            </w:tcBorders>
            <w:shd w:val="clear" w:color="auto" w:fill="DDDDDD"/>
          </w:tcPr>
          <w:p w14:paraId="1822C6C8" w14:textId="5EA602F3"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6C4336BD" w14:textId="77777777" w:rsidTr="006B7637">
        <w:tc>
          <w:tcPr>
            <w:tcW w:w="1219" w:type="dxa"/>
            <w:gridSpan w:val="2"/>
            <w:tcBorders>
              <w:top w:val="single" w:sz="4" w:space="0" w:color="auto"/>
              <w:left w:val="single" w:sz="18" w:space="0" w:color="auto"/>
              <w:bottom w:val="single" w:sz="4" w:space="0" w:color="auto"/>
            </w:tcBorders>
          </w:tcPr>
          <w:p w14:paraId="425C79B3" w14:textId="2EC25293"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70B5AE74" w14:textId="2953BCE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4F27D99" w14:textId="1F3088D8" w:rsidR="0048145B" w:rsidRDefault="0048145B" w:rsidP="0048145B">
            <w:pPr>
              <w:keepNext/>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65C907F5" w14:textId="0FCC085B"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r w:rsidRPr="002A68A5">
              <w:rPr>
                <w:rFonts w:ascii="Arial" w:hAnsi="Arial" w:cs="Arial"/>
                <w:i/>
                <w:iCs/>
                <w:color w:val="000000"/>
              </w:rPr>
              <w:t>Butler v The Queen</w:t>
            </w:r>
            <w:r>
              <w:rPr>
                <w:rFonts w:ascii="Arial" w:hAnsi="Arial" w:cs="Arial"/>
                <w:color w:val="000000"/>
              </w:rPr>
              <w:t xml:space="preserve"> [2021] VSCA 129.</w:t>
            </w:r>
          </w:p>
        </w:tc>
      </w:tr>
      <w:tr w:rsidR="0048145B" w14:paraId="2F2F727A" w14:textId="77777777" w:rsidTr="006B7637">
        <w:tc>
          <w:tcPr>
            <w:tcW w:w="1219" w:type="dxa"/>
            <w:gridSpan w:val="2"/>
            <w:tcBorders>
              <w:top w:val="single" w:sz="4" w:space="0" w:color="auto"/>
              <w:left w:val="single" w:sz="18" w:space="0" w:color="auto"/>
              <w:bottom w:val="single" w:sz="4" w:space="0" w:color="auto"/>
            </w:tcBorders>
          </w:tcPr>
          <w:p w14:paraId="7BDE4C0A" w14:textId="2C9B0C57"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1A181698" w14:textId="16CF484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9277B8B" w14:textId="3F62D88F" w:rsidR="0048145B" w:rsidRDefault="0048145B" w:rsidP="0048145B">
            <w:pPr>
              <w:keepNext/>
              <w:jc w:val="center"/>
              <w:rPr>
                <w:lang w:val="en-AU"/>
              </w:rPr>
            </w:pPr>
            <w:r>
              <w:rPr>
                <w:lang w:val="en-AU"/>
              </w:rPr>
              <w:t>11.1.7</w:t>
            </w:r>
          </w:p>
        </w:tc>
        <w:tc>
          <w:tcPr>
            <w:tcW w:w="4798" w:type="dxa"/>
            <w:gridSpan w:val="2"/>
            <w:tcBorders>
              <w:top w:val="single" w:sz="4" w:space="0" w:color="auto"/>
              <w:bottom w:val="single" w:sz="4" w:space="0" w:color="auto"/>
              <w:right w:val="single" w:sz="18" w:space="0" w:color="auto"/>
            </w:tcBorders>
          </w:tcPr>
          <w:p w14:paraId="6ABB516B" w14:textId="60CE5670" w:rsidR="0048145B" w:rsidRDefault="0048145B" w:rsidP="0048145B">
            <w:pPr>
              <w:spacing w:after="20"/>
              <w:jc w:val="both"/>
              <w:rPr>
                <w:rFonts w:ascii="Arial" w:hAnsi="Arial" w:cs="Arial"/>
                <w:color w:val="000000"/>
              </w:rPr>
            </w:pPr>
            <w:r>
              <w:rPr>
                <w:rFonts w:ascii="Arial" w:hAnsi="Arial" w:cs="Arial"/>
                <w:color w:val="000000"/>
              </w:rPr>
              <w:t xml:space="preserve">Extract from new case of </w:t>
            </w:r>
            <w:r w:rsidRPr="00CE6BE3">
              <w:rPr>
                <w:rFonts w:ascii="Arial" w:hAnsi="Arial" w:cs="Arial"/>
                <w:i/>
                <w:iCs/>
                <w:color w:val="000000"/>
              </w:rPr>
              <w:t>Sinclair v The Queen</w:t>
            </w:r>
            <w:r>
              <w:rPr>
                <w:rFonts w:ascii="Arial" w:hAnsi="Arial" w:cs="Arial"/>
                <w:color w:val="000000"/>
              </w:rPr>
              <w:t xml:space="preserve"> [2021] VSCA 144 at [22]-[23].</w:t>
            </w:r>
          </w:p>
        </w:tc>
      </w:tr>
      <w:tr w:rsidR="0048145B" w14:paraId="755DC0C2" w14:textId="77777777" w:rsidTr="006B7637">
        <w:tc>
          <w:tcPr>
            <w:tcW w:w="1219" w:type="dxa"/>
            <w:gridSpan w:val="2"/>
            <w:tcBorders>
              <w:top w:val="single" w:sz="4" w:space="0" w:color="auto"/>
              <w:left w:val="single" w:sz="18" w:space="0" w:color="auto"/>
              <w:bottom w:val="single" w:sz="4" w:space="0" w:color="auto"/>
            </w:tcBorders>
          </w:tcPr>
          <w:p w14:paraId="4981210F" w14:textId="6F523594"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79DE2439" w14:textId="70A5705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A208E80" w14:textId="47CF6E79" w:rsidR="0048145B" w:rsidRDefault="0048145B" w:rsidP="0048145B">
            <w:pPr>
              <w:keepNext/>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2E079EA4" w14:textId="077FCF19"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r w:rsidRPr="00BF25E0">
              <w:rPr>
                <w:rFonts w:ascii="Arial" w:hAnsi="Arial" w:cs="Arial"/>
                <w:i/>
                <w:iCs/>
                <w:color w:val="000000"/>
              </w:rPr>
              <w:t>Bergman (a pseudonym) v The Queen</w:t>
            </w:r>
            <w:r>
              <w:rPr>
                <w:rFonts w:ascii="Arial" w:hAnsi="Arial" w:cs="Arial"/>
                <w:color w:val="000000"/>
              </w:rPr>
              <w:t xml:space="preserve"> [2021] VSCA 148 at [91]-[97].</w:t>
            </w:r>
          </w:p>
        </w:tc>
      </w:tr>
      <w:tr w:rsidR="0048145B" w14:paraId="19256C8D" w14:textId="77777777" w:rsidTr="006B7637">
        <w:tc>
          <w:tcPr>
            <w:tcW w:w="1219" w:type="dxa"/>
            <w:gridSpan w:val="2"/>
            <w:tcBorders>
              <w:top w:val="single" w:sz="4" w:space="0" w:color="auto"/>
              <w:left w:val="single" w:sz="18" w:space="0" w:color="auto"/>
              <w:bottom w:val="single" w:sz="4" w:space="0" w:color="auto"/>
            </w:tcBorders>
          </w:tcPr>
          <w:p w14:paraId="6FFA1FFD" w14:textId="03BE541F"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69AA1489" w14:textId="12172EA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CE2ADB4" w14:textId="430382E8"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5F2E9560" w14:textId="4554542B" w:rsidR="0048145B" w:rsidRDefault="0048145B" w:rsidP="0048145B">
            <w:pPr>
              <w:spacing w:after="20"/>
              <w:jc w:val="both"/>
              <w:rPr>
                <w:rFonts w:ascii="Arial" w:hAnsi="Arial" w:cs="Arial"/>
                <w:color w:val="000000"/>
              </w:rPr>
            </w:pPr>
            <w:r>
              <w:rPr>
                <w:rFonts w:ascii="Arial" w:hAnsi="Arial" w:cs="Arial"/>
                <w:color w:val="000000"/>
              </w:rPr>
              <w:t xml:space="preserve">Reference to new cases of </w:t>
            </w:r>
            <w:r w:rsidRPr="00813DF5">
              <w:rPr>
                <w:rFonts w:ascii="Arial" w:hAnsi="Arial" w:cs="Arial"/>
                <w:i/>
                <w:iCs/>
                <w:color w:val="000000"/>
              </w:rPr>
              <w:t>Salazar v The Queen</w:t>
            </w:r>
            <w:r>
              <w:rPr>
                <w:rFonts w:ascii="Arial" w:hAnsi="Arial" w:cs="Arial"/>
                <w:color w:val="000000"/>
              </w:rPr>
              <w:t xml:space="preserve"> [2021] VSCA 125 at [20]-[24]; </w:t>
            </w:r>
            <w:r w:rsidRPr="00CE6BE3">
              <w:rPr>
                <w:rFonts w:ascii="Arial" w:hAnsi="Arial" w:cs="Arial"/>
                <w:i/>
                <w:iCs/>
                <w:color w:val="000000"/>
              </w:rPr>
              <w:t>Sinclair v The Queen</w:t>
            </w:r>
            <w:r>
              <w:rPr>
                <w:rFonts w:ascii="Arial" w:hAnsi="Arial" w:cs="Arial"/>
                <w:color w:val="000000"/>
              </w:rPr>
              <w:t xml:space="preserve"> [2021] VSCA 144 at [13]-[18]; </w:t>
            </w:r>
            <w:r w:rsidRPr="00945E0D">
              <w:rPr>
                <w:rFonts w:ascii="Arial" w:hAnsi="Arial" w:cs="Arial"/>
                <w:i/>
                <w:iCs/>
                <w:color w:val="000000"/>
              </w:rPr>
              <w:t>Lau v The Queen</w:t>
            </w:r>
            <w:r>
              <w:rPr>
                <w:rFonts w:ascii="Arial" w:hAnsi="Arial" w:cs="Arial"/>
                <w:color w:val="000000"/>
              </w:rPr>
              <w:t xml:space="preserve"> [2021] VSCA 162 at [26]-[35].</w:t>
            </w:r>
          </w:p>
        </w:tc>
      </w:tr>
      <w:tr w:rsidR="0048145B" w14:paraId="2071FF46" w14:textId="77777777" w:rsidTr="006B7637">
        <w:tc>
          <w:tcPr>
            <w:tcW w:w="1219" w:type="dxa"/>
            <w:gridSpan w:val="2"/>
            <w:tcBorders>
              <w:top w:val="single" w:sz="4" w:space="0" w:color="auto"/>
              <w:left w:val="single" w:sz="18" w:space="0" w:color="auto"/>
              <w:bottom w:val="single" w:sz="4" w:space="0" w:color="auto"/>
            </w:tcBorders>
          </w:tcPr>
          <w:p w14:paraId="42981496" w14:textId="49B0857D"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5F5A9329" w14:textId="2053160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0CC6F7A" w14:textId="3065FE3A" w:rsidR="0048145B" w:rsidRDefault="0048145B" w:rsidP="0048145B">
            <w:pPr>
              <w:keepNext/>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2DDD5E28" w14:textId="706C94D9" w:rsidR="0048145B" w:rsidRDefault="0048145B" w:rsidP="0048145B">
            <w:pPr>
              <w:spacing w:after="20"/>
              <w:jc w:val="both"/>
              <w:rPr>
                <w:rFonts w:ascii="Arial" w:hAnsi="Arial" w:cs="Arial"/>
                <w:color w:val="000000"/>
              </w:rPr>
            </w:pPr>
            <w:r>
              <w:rPr>
                <w:rFonts w:ascii="Arial" w:hAnsi="Arial" w:cs="Arial"/>
                <w:color w:val="000000"/>
              </w:rPr>
              <w:t xml:space="preserve">Extracts from new case of </w:t>
            </w:r>
            <w:r w:rsidRPr="007A030B">
              <w:rPr>
                <w:rFonts w:ascii="Arial" w:hAnsi="Arial" w:cs="Arial"/>
                <w:i/>
                <w:iCs/>
                <w:color w:val="000000"/>
              </w:rPr>
              <w:t>Atkinson v The Queen</w:t>
            </w:r>
            <w:r>
              <w:rPr>
                <w:rFonts w:ascii="Arial" w:hAnsi="Arial" w:cs="Arial"/>
                <w:color w:val="000000"/>
              </w:rPr>
              <w:t xml:space="preserve"> [2021] VSCA 127 at [24], [26] &amp; [30].  References to cases of </w:t>
            </w:r>
            <w:bookmarkStart w:id="37" w:name="_Hlk74924816"/>
            <w:proofErr w:type="spellStart"/>
            <w:r w:rsidRPr="00C41A9F">
              <w:rPr>
                <w:rFonts w:ascii="Arial" w:hAnsi="Arial" w:cs="Arial"/>
                <w:i/>
                <w:iCs/>
                <w:color w:val="000000"/>
              </w:rPr>
              <w:t>Torrefranca</w:t>
            </w:r>
            <w:proofErr w:type="spellEnd"/>
            <w:r w:rsidRPr="00C41A9F">
              <w:rPr>
                <w:rFonts w:ascii="Arial" w:hAnsi="Arial" w:cs="Arial"/>
                <w:i/>
                <w:iCs/>
                <w:color w:val="000000"/>
              </w:rPr>
              <w:t xml:space="preserve"> v The Queen</w:t>
            </w:r>
            <w:r>
              <w:rPr>
                <w:rFonts w:ascii="Arial" w:hAnsi="Arial" w:cs="Arial"/>
                <w:color w:val="000000"/>
              </w:rPr>
              <w:t xml:space="preserve"> [2021] VSCA 157 at [39]; </w:t>
            </w:r>
            <w:proofErr w:type="spellStart"/>
            <w:r w:rsidRPr="009D3610">
              <w:rPr>
                <w:rFonts w:ascii="Arial" w:hAnsi="Arial" w:cs="Arial"/>
                <w:i/>
                <w:iCs/>
                <w:color w:val="000000"/>
              </w:rPr>
              <w:t>Wakim</w:t>
            </w:r>
            <w:proofErr w:type="spellEnd"/>
            <w:r w:rsidRPr="009D3610">
              <w:rPr>
                <w:rFonts w:ascii="Arial" w:hAnsi="Arial" w:cs="Arial"/>
                <w:i/>
                <w:iCs/>
                <w:color w:val="000000"/>
              </w:rPr>
              <w:t xml:space="preserve"> v The Queen</w:t>
            </w:r>
            <w:r>
              <w:rPr>
                <w:rFonts w:ascii="Arial" w:hAnsi="Arial" w:cs="Arial"/>
                <w:color w:val="000000"/>
              </w:rPr>
              <w:t xml:space="preserve"> [2016] VSCA 301; </w:t>
            </w:r>
            <w:r w:rsidRPr="009D3610">
              <w:rPr>
                <w:rFonts w:ascii="Arial" w:hAnsi="Arial" w:cs="Arial"/>
                <w:i/>
                <w:iCs/>
                <w:color w:val="000000"/>
              </w:rPr>
              <w:t xml:space="preserve">SD v The </w:t>
            </w:r>
            <w:r w:rsidRPr="009D3610">
              <w:rPr>
                <w:rFonts w:ascii="Arial" w:hAnsi="Arial" w:cs="Arial"/>
                <w:i/>
                <w:iCs/>
                <w:color w:val="000000" w:themeColor="text1"/>
              </w:rPr>
              <w:t>Queen</w:t>
            </w:r>
            <w:r w:rsidRPr="009D3610">
              <w:rPr>
                <w:rFonts w:ascii="Arial" w:hAnsi="Arial" w:cs="Arial"/>
                <w:color w:val="000000" w:themeColor="text1"/>
              </w:rPr>
              <w:t xml:space="preserve"> </w:t>
            </w:r>
            <w:r w:rsidRPr="009D3610">
              <w:rPr>
                <w:rFonts w:ascii="Arial" w:hAnsi="Arial" w:cs="Arial"/>
                <w:color w:val="000000" w:themeColor="text1"/>
                <w:shd w:val="clear" w:color="auto" w:fill="FFFFFF"/>
              </w:rPr>
              <w:t xml:space="preserve">(2013) 39 </w:t>
            </w:r>
            <w:r>
              <w:rPr>
                <w:rFonts w:ascii="Arial" w:hAnsi="Arial" w:cs="Arial"/>
                <w:color w:val="000000" w:themeColor="text1"/>
                <w:shd w:val="clear" w:color="auto" w:fill="FFFFFF"/>
              </w:rPr>
              <w:t xml:space="preserve">VR </w:t>
            </w:r>
            <w:r w:rsidRPr="009D3610">
              <w:rPr>
                <w:rFonts w:ascii="Arial" w:hAnsi="Arial" w:cs="Arial"/>
                <w:color w:val="000000" w:themeColor="text1"/>
                <w:shd w:val="clear" w:color="auto" w:fill="FFFFFF"/>
              </w:rPr>
              <w:t>487</w:t>
            </w:r>
            <w:r>
              <w:rPr>
                <w:rFonts w:ascii="Arial" w:hAnsi="Arial" w:cs="Arial"/>
                <w:color w:val="000000" w:themeColor="text1"/>
                <w:shd w:val="clear" w:color="auto" w:fill="FFFFFF"/>
              </w:rPr>
              <w:t>, 494 [31].</w:t>
            </w:r>
            <w:bookmarkEnd w:id="37"/>
            <w:r>
              <w:rPr>
                <w:rFonts w:ascii="Arial" w:hAnsi="Arial" w:cs="Arial"/>
                <w:color w:val="000000"/>
              </w:rPr>
              <w:t xml:space="preserve"> </w:t>
            </w:r>
          </w:p>
        </w:tc>
      </w:tr>
      <w:tr w:rsidR="0048145B" w14:paraId="38EF68F3" w14:textId="77777777" w:rsidTr="006B7637">
        <w:tc>
          <w:tcPr>
            <w:tcW w:w="1219" w:type="dxa"/>
            <w:gridSpan w:val="2"/>
            <w:tcBorders>
              <w:top w:val="single" w:sz="4" w:space="0" w:color="auto"/>
              <w:left w:val="single" w:sz="18" w:space="0" w:color="auto"/>
              <w:bottom w:val="single" w:sz="4" w:space="0" w:color="auto"/>
            </w:tcBorders>
          </w:tcPr>
          <w:p w14:paraId="2736EF22" w14:textId="4D85F50C"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0180AD84" w14:textId="2464172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08D6357" w14:textId="3B119756" w:rsidR="0048145B" w:rsidRDefault="0048145B" w:rsidP="0048145B">
            <w:pPr>
              <w:keepNext/>
              <w:jc w:val="center"/>
              <w:rPr>
                <w:lang w:val="en-AU"/>
              </w:rPr>
            </w:pPr>
            <w:r>
              <w:rPr>
                <w:lang w:val="en-AU"/>
              </w:rPr>
              <w:t>11.2.8.2</w:t>
            </w:r>
          </w:p>
        </w:tc>
        <w:tc>
          <w:tcPr>
            <w:tcW w:w="4798" w:type="dxa"/>
            <w:gridSpan w:val="2"/>
            <w:tcBorders>
              <w:top w:val="single" w:sz="4" w:space="0" w:color="auto"/>
              <w:bottom w:val="single" w:sz="4" w:space="0" w:color="auto"/>
              <w:right w:val="single" w:sz="18" w:space="0" w:color="auto"/>
            </w:tcBorders>
          </w:tcPr>
          <w:p w14:paraId="0B28D7E7" w14:textId="60EA9D6E" w:rsidR="0048145B" w:rsidRDefault="0048145B" w:rsidP="0048145B">
            <w:pPr>
              <w:spacing w:after="20"/>
              <w:jc w:val="both"/>
              <w:rPr>
                <w:rFonts w:ascii="Arial" w:hAnsi="Arial" w:cs="Arial"/>
                <w:color w:val="000000"/>
              </w:rPr>
            </w:pPr>
            <w:r>
              <w:rPr>
                <w:rFonts w:ascii="Arial" w:hAnsi="Arial" w:cs="Arial"/>
                <w:color w:val="000000"/>
              </w:rPr>
              <w:t xml:space="preserve">Extracts from </w:t>
            </w:r>
            <w:proofErr w:type="spellStart"/>
            <w:r w:rsidRPr="00E26DF5">
              <w:rPr>
                <w:rFonts w:ascii="Arial" w:hAnsi="Arial" w:cs="Arial"/>
                <w:i/>
                <w:iCs/>
                <w:color w:val="000000"/>
              </w:rPr>
              <w:t>Chenhall</w:t>
            </w:r>
            <w:proofErr w:type="spellEnd"/>
            <w:r w:rsidRPr="00E26DF5">
              <w:rPr>
                <w:rFonts w:ascii="Arial" w:hAnsi="Arial" w:cs="Arial"/>
                <w:i/>
                <w:iCs/>
                <w:color w:val="000000"/>
              </w:rPr>
              <w:t xml:space="preserve"> v The Queen</w:t>
            </w:r>
            <w:r>
              <w:rPr>
                <w:rFonts w:ascii="Arial" w:hAnsi="Arial" w:cs="Arial"/>
                <w:color w:val="000000"/>
              </w:rPr>
              <w:t xml:space="preserve"> [2021] VSCA 175 at [33]-[36]; </w:t>
            </w:r>
            <w:proofErr w:type="spellStart"/>
            <w:r w:rsidRPr="0040208A">
              <w:rPr>
                <w:rFonts w:ascii="Arial" w:hAnsi="Arial" w:cs="Arial"/>
                <w:i/>
                <w:iCs/>
                <w:color w:val="000000"/>
              </w:rPr>
              <w:t>Worboyes</w:t>
            </w:r>
            <w:proofErr w:type="spellEnd"/>
            <w:r w:rsidRPr="0040208A">
              <w:rPr>
                <w:rFonts w:ascii="Arial" w:hAnsi="Arial" w:cs="Arial"/>
                <w:i/>
                <w:iCs/>
                <w:color w:val="000000"/>
              </w:rPr>
              <w:t xml:space="preserve"> v The Queen</w:t>
            </w:r>
            <w:r>
              <w:rPr>
                <w:rFonts w:ascii="Arial" w:hAnsi="Arial" w:cs="Arial"/>
                <w:color w:val="000000"/>
              </w:rPr>
              <w:t xml:space="preserve"> [2021] VSCA 169 at [39].  Reference to </w:t>
            </w:r>
            <w:r w:rsidRPr="0040208A">
              <w:rPr>
                <w:rFonts w:ascii="Arial" w:hAnsi="Arial" w:cs="Arial"/>
                <w:i/>
                <w:iCs/>
                <w:color w:val="000000"/>
              </w:rPr>
              <w:t>Schaeffer v The Queen</w:t>
            </w:r>
            <w:r>
              <w:rPr>
                <w:rFonts w:ascii="Arial" w:hAnsi="Arial" w:cs="Arial"/>
                <w:color w:val="000000"/>
              </w:rPr>
              <w:t xml:space="preserve"> [2021] VSCA 171.</w:t>
            </w:r>
          </w:p>
        </w:tc>
      </w:tr>
      <w:tr w:rsidR="0048145B" w14:paraId="0CCC193D" w14:textId="77777777" w:rsidTr="006B7637">
        <w:tc>
          <w:tcPr>
            <w:tcW w:w="1219" w:type="dxa"/>
            <w:gridSpan w:val="2"/>
            <w:tcBorders>
              <w:top w:val="single" w:sz="4" w:space="0" w:color="auto"/>
              <w:left w:val="single" w:sz="18" w:space="0" w:color="auto"/>
              <w:bottom w:val="single" w:sz="4" w:space="0" w:color="auto"/>
            </w:tcBorders>
          </w:tcPr>
          <w:p w14:paraId="15D9E0F0" w14:textId="70E45AA4"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62970DBC" w14:textId="465940C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7F6C820" w14:textId="7A93FA7A"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316863DE" w14:textId="3E370FEA" w:rsidR="0048145B" w:rsidRDefault="0048145B" w:rsidP="0048145B">
            <w:pPr>
              <w:spacing w:after="20"/>
              <w:jc w:val="both"/>
              <w:rPr>
                <w:rFonts w:ascii="Arial" w:hAnsi="Arial" w:cs="Arial"/>
                <w:color w:val="000000"/>
              </w:rPr>
            </w:pPr>
            <w:r>
              <w:rPr>
                <w:rFonts w:ascii="Arial" w:hAnsi="Arial" w:cs="Arial"/>
                <w:color w:val="000000"/>
              </w:rPr>
              <w:t xml:space="preserve">References to new cases of </w:t>
            </w:r>
            <w:r w:rsidRPr="00821956">
              <w:rPr>
                <w:rFonts w:ascii="Arial" w:hAnsi="Arial" w:cs="Arial"/>
                <w:i/>
                <w:iCs/>
                <w:color w:val="000000"/>
              </w:rPr>
              <w:t>Alexander v The Queen</w:t>
            </w:r>
            <w:r>
              <w:rPr>
                <w:rFonts w:ascii="Arial" w:hAnsi="Arial" w:cs="Arial"/>
                <w:color w:val="000000"/>
              </w:rPr>
              <w:t xml:space="preserve"> [2021] VSCA 140 at [35]-[37]; </w:t>
            </w:r>
            <w:r>
              <w:rPr>
                <w:rFonts w:ascii="Arial" w:hAnsi="Arial" w:cs="Arial"/>
                <w:i/>
                <w:iCs/>
              </w:rPr>
              <w:t xml:space="preserve">DPP v </w:t>
            </w:r>
            <w:proofErr w:type="spellStart"/>
            <w:r>
              <w:rPr>
                <w:rFonts w:ascii="Arial" w:hAnsi="Arial" w:cs="Arial"/>
                <w:i/>
                <w:iCs/>
              </w:rPr>
              <w:t>Ackerley</w:t>
            </w:r>
            <w:proofErr w:type="spellEnd"/>
            <w:r>
              <w:rPr>
                <w:rFonts w:ascii="Arial" w:hAnsi="Arial" w:cs="Arial"/>
                <w:i/>
                <w:iCs/>
              </w:rPr>
              <w:t xml:space="preserve"> (No 2) </w:t>
            </w:r>
            <w:r w:rsidRPr="0039404E">
              <w:rPr>
                <w:rFonts w:ascii="Arial" w:hAnsi="Arial" w:cs="Arial"/>
              </w:rPr>
              <w:t>[2021] VSC 257</w:t>
            </w:r>
            <w:r>
              <w:rPr>
                <w:rFonts w:ascii="Arial" w:hAnsi="Arial" w:cs="Arial"/>
              </w:rPr>
              <w:t xml:space="preserve"> at [37]-[41]</w:t>
            </w:r>
            <w:r>
              <w:rPr>
                <w:rFonts w:ascii="Arial" w:hAnsi="Arial" w:cs="Arial"/>
                <w:color w:val="000000"/>
              </w:rPr>
              <w:t>.</w:t>
            </w:r>
          </w:p>
        </w:tc>
      </w:tr>
      <w:tr w:rsidR="0048145B" w14:paraId="05A7A56C" w14:textId="77777777" w:rsidTr="006B7637">
        <w:tc>
          <w:tcPr>
            <w:tcW w:w="1219" w:type="dxa"/>
            <w:gridSpan w:val="2"/>
            <w:tcBorders>
              <w:top w:val="single" w:sz="4" w:space="0" w:color="auto"/>
              <w:left w:val="single" w:sz="18" w:space="0" w:color="auto"/>
              <w:bottom w:val="single" w:sz="4" w:space="0" w:color="auto"/>
            </w:tcBorders>
          </w:tcPr>
          <w:p w14:paraId="3ADE2CD8" w14:textId="7F2CE233"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786B2D1D" w14:textId="141640E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2AE98C9" w14:textId="1920C44B" w:rsidR="0048145B" w:rsidRDefault="0048145B" w:rsidP="0048145B">
            <w:pPr>
              <w:keepNext/>
              <w:jc w:val="center"/>
              <w:rPr>
                <w:lang w:val="en-AU"/>
              </w:rPr>
            </w:pPr>
            <w:r>
              <w:rPr>
                <w:lang w:val="en-AU"/>
              </w:rPr>
              <w:t>11.2.11.3</w:t>
            </w:r>
          </w:p>
        </w:tc>
        <w:tc>
          <w:tcPr>
            <w:tcW w:w="4798" w:type="dxa"/>
            <w:gridSpan w:val="2"/>
            <w:tcBorders>
              <w:top w:val="single" w:sz="4" w:space="0" w:color="auto"/>
              <w:bottom w:val="single" w:sz="4" w:space="0" w:color="auto"/>
              <w:right w:val="single" w:sz="18" w:space="0" w:color="auto"/>
            </w:tcBorders>
          </w:tcPr>
          <w:p w14:paraId="3F283C8C" w14:textId="72DB3EFE"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proofErr w:type="spellStart"/>
            <w:r w:rsidRPr="00CE0B9B">
              <w:rPr>
                <w:rFonts w:ascii="Arial" w:hAnsi="Arial" w:cs="Arial"/>
                <w:i/>
                <w:iCs/>
                <w:color w:val="000000"/>
              </w:rPr>
              <w:t>Carr</w:t>
            </w:r>
            <w:proofErr w:type="spellEnd"/>
            <w:r w:rsidRPr="00CE0B9B">
              <w:rPr>
                <w:rFonts w:ascii="Arial" w:hAnsi="Arial" w:cs="Arial"/>
                <w:i/>
                <w:iCs/>
                <w:color w:val="000000"/>
              </w:rPr>
              <w:t xml:space="preserve"> (a pseudonym) v The Queen</w:t>
            </w:r>
            <w:r>
              <w:rPr>
                <w:rFonts w:ascii="Arial" w:hAnsi="Arial" w:cs="Arial"/>
                <w:color w:val="000000"/>
              </w:rPr>
              <w:t xml:space="preserve"> [2021] VSCA 130 at [18]-[26].</w:t>
            </w:r>
          </w:p>
        </w:tc>
      </w:tr>
      <w:tr w:rsidR="0048145B" w14:paraId="62B39AE0" w14:textId="77777777" w:rsidTr="006B7637">
        <w:tc>
          <w:tcPr>
            <w:tcW w:w="1219" w:type="dxa"/>
            <w:gridSpan w:val="2"/>
            <w:tcBorders>
              <w:top w:val="single" w:sz="4" w:space="0" w:color="auto"/>
              <w:left w:val="single" w:sz="18" w:space="0" w:color="auto"/>
              <w:bottom w:val="single" w:sz="4" w:space="0" w:color="auto"/>
            </w:tcBorders>
          </w:tcPr>
          <w:p w14:paraId="5014C8A9" w14:textId="450DF913"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4862E2F2" w14:textId="25418A8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4A938CE" w14:textId="48919828" w:rsidR="0048145B" w:rsidRDefault="0048145B" w:rsidP="0048145B">
            <w:pPr>
              <w:keepNext/>
              <w:jc w:val="center"/>
              <w:rPr>
                <w:lang w:val="en-AU"/>
              </w:rPr>
            </w:pPr>
            <w:r>
              <w:rPr>
                <w:lang w:val="en-AU"/>
              </w:rPr>
              <w:t>11.2.11.4</w:t>
            </w:r>
          </w:p>
        </w:tc>
        <w:tc>
          <w:tcPr>
            <w:tcW w:w="4798" w:type="dxa"/>
            <w:gridSpan w:val="2"/>
            <w:tcBorders>
              <w:top w:val="single" w:sz="4" w:space="0" w:color="auto"/>
              <w:bottom w:val="single" w:sz="4" w:space="0" w:color="auto"/>
              <w:right w:val="single" w:sz="18" w:space="0" w:color="auto"/>
            </w:tcBorders>
          </w:tcPr>
          <w:p w14:paraId="3AF4F6FA" w14:textId="055DC2BD"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r w:rsidRPr="00AF1435">
              <w:rPr>
                <w:rFonts w:ascii="Arial" w:hAnsi="Arial" w:cs="Arial"/>
                <w:i/>
                <w:iCs/>
              </w:rPr>
              <w:t>DPP v Herrmann</w:t>
            </w:r>
            <w:r>
              <w:rPr>
                <w:rFonts w:ascii="Arial" w:hAnsi="Arial" w:cs="Arial"/>
              </w:rPr>
              <w:t xml:space="preserve"> [2021] VSCA 160 at [49]-[88].</w:t>
            </w:r>
          </w:p>
        </w:tc>
      </w:tr>
      <w:tr w:rsidR="0048145B" w14:paraId="19D7DCD1" w14:textId="77777777" w:rsidTr="006B7637">
        <w:tc>
          <w:tcPr>
            <w:tcW w:w="1219" w:type="dxa"/>
            <w:gridSpan w:val="2"/>
            <w:tcBorders>
              <w:top w:val="single" w:sz="4" w:space="0" w:color="auto"/>
              <w:left w:val="single" w:sz="18" w:space="0" w:color="auto"/>
              <w:bottom w:val="single" w:sz="4" w:space="0" w:color="auto"/>
            </w:tcBorders>
          </w:tcPr>
          <w:p w14:paraId="43F50EE9" w14:textId="42A0E737"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2B49E520" w14:textId="796B234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CE7C65B" w14:textId="4A995AC0" w:rsidR="0048145B" w:rsidRDefault="0048145B" w:rsidP="0048145B">
            <w:pPr>
              <w:keepNext/>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72B160B4" w14:textId="59375B95" w:rsidR="0048145B" w:rsidRDefault="0048145B" w:rsidP="0048145B">
            <w:pPr>
              <w:spacing w:after="20"/>
              <w:jc w:val="both"/>
              <w:rPr>
                <w:rFonts w:ascii="Arial" w:hAnsi="Arial" w:cs="Arial"/>
                <w:color w:val="000000"/>
              </w:rPr>
            </w:pPr>
            <w:r>
              <w:rPr>
                <w:rFonts w:ascii="Arial" w:hAnsi="Arial" w:cs="Arial"/>
                <w:color w:val="000000"/>
              </w:rPr>
              <w:t xml:space="preserve">Reference to new cases of </w:t>
            </w:r>
            <w:r w:rsidRPr="00CE6BE3">
              <w:rPr>
                <w:rFonts w:ascii="Arial" w:hAnsi="Arial" w:cs="Arial"/>
                <w:i/>
                <w:iCs/>
                <w:color w:val="000000"/>
              </w:rPr>
              <w:t>Sinclair v The Queen</w:t>
            </w:r>
            <w:r>
              <w:rPr>
                <w:rFonts w:ascii="Arial" w:hAnsi="Arial" w:cs="Arial"/>
                <w:color w:val="000000"/>
              </w:rPr>
              <w:t xml:space="preserve"> [2021] VSCA 144 at [28]; </w:t>
            </w:r>
            <w:r w:rsidRPr="00BF25E0">
              <w:rPr>
                <w:rFonts w:ascii="Arial" w:hAnsi="Arial" w:cs="Arial"/>
                <w:i/>
                <w:iCs/>
                <w:color w:val="000000"/>
              </w:rPr>
              <w:t>Bergman (a pseudonym) v The Queen</w:t>
            </w:r>
            <w:r>
              <w:rPr>
                <w:rFonts w:ascii="Arial" w:hAnsi="Arial" w:cs="Arial"/>
                <w:color w:val="000000"/>
              </w:rPr>
              <w:t xml:space="preserve"> [2021] VSCA 148 at [85]-[90]; </w:t>
            </w:r>
            <w:r w:rsidRPr="00AF1435">
              <w:rPr>
                <w:rFonts w:ascii="Arial" w:hAnsi="Arial" w:cs="Arial"/>
                <w:i/>
                <w:iCs/>
              </w:rPr>
              <w:t>DPP v Herrmann</w:t>
            </w:r>
            <w:r>
              <w:rPr>
                <w:rFonts w:ascii="Arial" w:hAnsi="Arial" w:cs="Arial"/>
              </w:rPr>
              <w:t xml:space="preserve"> [2021] VSCA 160 at [35]-[48] &amp; [78]-[88]</w:t>
            </w:r>
            <w:r>
              <w:rPr>
                <w:rFonts w:ascii="Arial" w:hAnsi="Arial" w:cs="Arial"/>
                <w:color w:val="000000"/>
              </w:rPr>
              <w:t>.</w:t>
            </w:r>
          </w:p>
        </w:tc>
      </w:tr>
      <w:tr w:rsidR="0048145B" w14:paraId="598A80D5" w14:textId="77777777" w:rsidTr="006B7637">
        <w:tc>
          <w:tcPr>
            <w:tcW w:w="1219" w:type="dxa"/>
            <w:gridSpan w:val="2"/>
            <w:tcBorders>
              <w:top w:val="single" w:sz="4" w:space="0" w:color="auto"/>
              <w:left w:val="single" w:sz="18" w:space="0" w:color="auto"/>
              <w:bottom w:val="single" w:sz="4" w:space="0" w:color="auto"/>
            </w:tcBorders>
          </w:tcPr>
          <w:p w14:paraId="2AF180DE" w14:textId="03408587"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0DE9889D" w14:textId="18963E9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32A98D8" w14:textId="3085BE2C" w:rsidR="0048145B" w:rsidRDefault="0048145B" w:rsidP="0048145B">
            <w:pPr>
              <w:keepNext/>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tcPr>
          <w:p w14:paraId="24367DF2" w14:textId="2C178ADE"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r w:rsidRPr="00821956">
              <w:rPr>
                <w:rFonts w:ascii="Arial" w:hAnsi="Arial" w:cs="Arial"/>
                <w:i/>
                <w:iCs/>
                <w:color w:val="000000"/>
              </w:rPr>
              <w:t>Alexander v The Queen</w:t>
            </w:r>
            <w:r>
              <w:rPr>
                <w:rFonts w:ascii="Arial" w:hAnsi="Arial" w:cs="Arial"/>
                <w:color w:val="000000"/>
              </w:rPr>
              <w:t xml:space="preserve"> [2021] VSCA 140 at [34].</w:t>
            </w:r>
          </w:p>
        </w:tc>
      </w:tr>
      <w:tr w:rsidR="0048145B" w14:paraId="5323F506" w14:textId="77777777" w:rsidTr="006B7637">
        <w:tc>
          <w:tcPr>
            <w:tcW w:w="1219" w:type="dxa"/>
            <w:gridSpan w:val="2"/>
            <w:tcBorders>
              <w:top w:val="single" w:sz="4" w:space="0" w:color="auto"/>
              <w:left w:val="single" w:sz="18" w:space="0" w:color="auto"/>
              <w:bottom w:val="single" w:sz="4" w:space="0" w:color="auto"/>
            </w:tcBorders>
          </w:tcPr>
          <w:p w14:paraId="74E61ABE" w14:textId="7F72226F"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3A9CD892" w14:textId="345CBB6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E2D2218" w14:textId="38FA834B"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1481D062" w14:textId="46CE3367" w:rsidR="0048145B" w:rsidRPr="0021020A" w:rsidRDefault="0048145B" w:rsidP="0048145B">
            <w:pPr>
              <w:spacing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w:t>
            </w:r>
            <w:proofErr w:type="spellStart"/>
            <w:r>
              <w:rPr>
                <w:rFonts w:ascii="Arial" w:hAnsi="Arial" w:cs="Arial"/>
                <w:i/>
                <w:iCs/>
              </w:rPr>
              <w:t>Ackerley</w:t>
            </w:r>
            <w:proofErr w:type="spellEnd"/>
            <w:r>
              <w:rPr>
                <w:rFonts w:ascii="Arial" w:hAnsi="Arial" w:cs="Arial"/>
                <w:i/>
                <w:iCs/>
              </w:rPr>
              <w:t xml:space="preserve"> (No 2) </w:t>
            </w:r>
            <w:r w:rsidRPr="0039404E">
              <w:rPr>
                <w:rFonts w:ascii="Arial" w:hAnsi="Arial" w:cs="Arial"/>
              </w:rPr>
              <w:t>[2021] VSC 257</w:t>
            </w:r>
            <w:r>
              <w:rPr>
                <w:rFonts w:ascii="Arial" w:hAnsi="Arial" w:cs="Arial"/>
              </w:rPr>
              <w:t xml:space="preserve">; </w:t>
            </w:r>
            <w:r w:rsidRPr="0021020A">
              <w:rPr>
                <w:rFonts w:ascii="Arial" w:hAnsi="Arial" w:cs="Arial"/>
                <w:i/>
                <w:iCs/>
              </w:rPr>
              <w:t>DPP v Janson</w:t>
            </w:r>
            <w:r>
              <w:rPr>
                <w:rFonts w:ascii="Arial" w:hAnsi="Arial" w:cs="Arial"/>
              </w:rPr>
              <w:t xml:space="preserve"> [2021] VSC 298; </w:t>
            </w:r>
            <w:r w:rsidRPr="000A6F1D">
              <w:rPr>
                <w:rFonts w:ascii="Arial" w:hAnsi="Arial" w:cs="Arial"/>
                <w:i/>
                <w:iCs/>
                <w:color w:val="000000"/>
                <w:szCs w:val="24"/>
              </w:rPr>
              <w:t xml:space="preserve">DPP v </w:t>
            </w:r>
            <w:proofErr w:type="spellStart"/>
            <w:r w:rsidRPr="000A6F1D">
              <w:rPr>
                <w:rFonts w:ascii="Arial" w:hAnsi="Arial" w:cs="Arial"/>
                <w:i/>
                <w:iCs/>
                <w:color w:val="000000"/>
                <w:szCs w:val="24"/>
              </w:rPr>
              <w:t>Timoteo</w:t>
            </w:r>
            <w:proofErr w:type="spellEnd"/>
            <w:r w:rsidRPr="000A6F1D">
              <w:rPr>
                <w:rFonts w:ascii="Arial" w:hAnsi="Arial" w:cs="Arial"/>
                <w:i/>
                <w:iCs/>
                <w:color w:val="000000"/>
                <w:szCs w:val="24"/>
              </w:rPr>
              <w:t xml:space="preserve"> &amp; </w:t>
            </w:r>
            <w:proofErr w:type="spellStart"/>
            <w:r w:rsidRPr="000A6F1D">
              <w:rPr>
                <w:rFonts w:ascii="Arial" w:hAnsi="Arial" w:cs="Arial"/>
                <w:i/>
                <w:iCs/>
                <w:color w:val="000000"/>
                <w:szCs w:val="24"/>
              </w:rPr>
              <w:t>Ors</w:t>
            </w:r>
            <w:proofErr w:type="spellEnd"/>
            <w:r w:rsidRPr="000A6F1D">
              <w:rPr>
                <w:rFonts w:ascii="Arial" w:hAnsi="Arial" w:cs="Arial"/>
                <w:i/>
                <w:iCs/>
                <w:color w:val="000000"/>
                <w:szCs w:val="24"/>
              </w:rPr>
              <w:t xml:space="preserve"> </w:t>
            </w:r>
            <w:r w:rsidRPr="000A6F1D">
              <w:rPr>
                <w:rFonts w:ascii="Arial" w:hAnsi="Arial" w:cs="Arial"/>
                <w:color w:val="000000"/>
                <w:szCs w:val="24"/>
              </w:rPr>
              <w:t>[2021] VSC 312</w:t>
            </w:r>
            <w:r>
              <w:rPr>
                <w:rFonts w:ascii="Arial" w:hAnsi="Arial" w:cs="Arial"/>
                <w:color w:val="000000"/>
                <w:szCs w:val="24"/>
              </w:rPr>
              <w:t xml:space="preserve">; </w:t>
            </w:r>
            <w:r w:rsidRPr="0002789D">
              <w:rPr>
                <w:rFonts w:ascii="Arial" w:hAnsi="Arial" w:cs="Arial"/>
                <w:i/>
                <w:iCs/>
                <w:color w:val="000000"/>
              </w:rPr>
              <w:t>R v Biba</w:t>
            </w:r>
            <w:r>
              <w:rPr>
                <w:rFonts w:ascii="Arial" w:hAnsi="Arial" w:cs="Arial"/>
                <w:color w:val="000000"/>
              </w:rPr>
              <w:t xml:space="preserve"> [2021] VSC 327; </w:t>
            </w:r>
            <w:r>
              <w:rPr>
                <w:rFonts w:ascii="Arial" w:hAnsi="Arial" w:cs="Arial"/>
                <w:i/>
                <w:iCs/>
                <w:color w:val="000000"/>
              </w:rPr>
              <w:t xml:space="preserve">R v Volpe </w:t>
            </w:r>
            <w:r w:rsidRPr="00FB7CAE">
              <w:rPr>
                <w:rFonts w:ascii="Arial" w:hAnsi="Arial" w:cs="Arial"/>
                <w:color w:val="000000"/>
              </w:rPr>
              <w:t>[2021] VSC 353</w:t>
            </w:r>
            <w:r>
              <w:rPr>
                <w:rFonts w:ascii="Arial" w:hAnsi="Arial" w:cs="Arial"/>
              </w:rPr>
              <w:t>.</w:t>
            </w:r>
          </w:p>
        </w:tc>
      </w:tr>
      <w:tr w:rsidR="0048145B" w14:paraId="2CF80A48" w14:textId="77777777" w:rsidTr="006B7637">
        <w:tc>
          <w:tcPr>
            <w:tcW w:w="1219" w:type="dxa"/>
            <w:gridSpan w:val="2"/>
            <w:tcBorders>
              <w:top w:val="single" w:sz="4" w:space="0" w:color="auto"/>
              <w:left w:val="single" w:sz="18" w:space="0" w:color="auto"/>
              <w:bottom w:val="single" w:sz="4" w:space="0" w:color="auto"/>
            </w:tcBorders>
          </w:tcPr>
          <w:p w14:paraId="5CD55C15" w14:textId="77777777"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003A7FC7" w14:textId="6DF7D17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F44A937" w14:textId="77777777"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681C9E76" w14:textId="0C06BD42" w:rsidR="0048145B" w:rsidRDefault="0048145B" w:rsidP="0048145B">
            <w:pPr>
              <w:spacing w:after="20"/>
              <w:jc w:val="both"/>
              <w:rPr>
                <w:rFonts w:ascii="Arial" w:hAnsi="Arial" w:cs="Arial"/>
                <w:color w:val="000000"/>
              </w:rPr>
            </w:pPr>
            <w:r>
              <w:rPr>
                <w:rFonts w:ascii="Arial" w:hAnsi="Arial" w:cs="Arial"/>
                <w:color w:val="000000"/>
              </w:rPr>
              <w:t xml:space="preserve">Added reference to new case of </w:t>
            </w:r>
            <w:r w:rsidRPr="001F7D4A">
              <w:rPr>
                <w:rFonts w:ascii="Arial" w:hAnsi="Arial" w:cs="Arial"/>
                <w:i/>
                <w:iCs/>
                <w:color w:val="000000"/>
              </w:rPr>
              <w:t>Eustace v The Queen</w:t>
            </w:r>
            <w:r>
              <w:rPr>
                <w:rFonts w:ascii="Arial" w:hAnsi="Arial" w:cs="Arial"/>
                <w:color w:val="000000"/>
              </w:rPr>
              <w:t xml:space="preserve"> [2021] VSCA 142 and deletion of </w:t>
            </w:r>
            <w:r w:rsidRPr="00023E85">
              <w:rPr>
                <w:rFonts w:ascii="Arial" w:hAnsi="Arial" w:cs="Arial"/>
                <w:i/>
                <w:color w:val="000000"/>
              </w:rPr>
              <w:t>R v Eustace</w:t>
            </w:r>
            <w:r w:rsidRPr="00023E85">
              <w:rPr>
                <w:rFonts w:ascii="Arial" w:hAnsi="Arial" w:cs="Arial"/>
                <w:color w:val="000000"/>
              </w:rPr>
              <w:t xml:space="preserve"> [2019] VSC 189</w:t>
            </w:r>
            <w:r>
              <w:rPr>
                <w:rFonts w:ascii="Arial" w:hAnsi="Arial" w:cs="Arial"/>
                <w:color w:val="000000"/>
              </w:rPr>
              <w:t xml:space="preserve"> given that the appeal against sentence was allowed.  References to new cases of </w:t>
            </w:r>
            <w:r w:rsidRPr="0002789D">
              <w:rPr>
                <w:rFonts w:ascii="Arial" w:hAnsi="Arial" w:cs="Arial"/>
                <w:i/>
                <w:iCs/>
                <w:color w:val="000000"/>
              </w:rPr>
              <w:t>R v Biba</w:t>
            </w:r>
            <w:r>
              <w:rPr>
                <w:rFonts w:ascii="Arial" w:hAnsi="Arial" w:cs="Arial"/>
                <w:color w:val="000000"/>
              </w:rPr>
              <w:t xml:space="preserve"> [2021] VSC 327; </w:t>
            </w:r>
            <w:r w:rsidRPr="00A274DA">
              <w:rPr>
                <w:rFonts w:ascii="Arial" w:hAnsi="Arial" w:cs="Arial"/>
                <w:i/>
                <w:iCs/>
                <w:color w:val="000000"/>
              </w:rPr>
              <w:t>R</w:t>
            </w:r>
            <w:r>
              <w:rPr>
                <w:rFonts w:ascii="Arial" w:hAnsi="Arial" w:cs="Arial"/>
                <w:i/>
                <w:iCs/>
                <w:color w:val="000000"/>
              </w:rPr>
              <w:t> </w:t>
            </w:r>
            <w:r w:rsidRPr="00A274DA">
              <w:rPr>
                <w:rFonts w:ascii="Arial" w:hAnsi="Arial" w:cs="Arial"/>
                <w:i/>
                <w:iCs/>
                <w:color w:val="000000"/>
              </w:rPr>
              <w:t>v Margolis</w:t>
            </w:r>
            <w:r>
              <w:rPr>
                <w:rFonts w:ascii="Arial" w:hAnsi="Arial" w:cs="Arial"/>
                <w:color w:val="000000"/>
              </w:rPr>
              <w:t xml:space="preserve"> [2021] VSC 341.</w:t>
            </w:r>
          </w:p>
        </w:tc>
      </w:tr>
      <w:tr w:rsidR="0048145B" w14:paraId="3E2FCC12" w14:textId="77777777" w:rsidTr="006B7637">
        <w:tc>
          <w:tcPr>
            <w:tcW w:w="1219" w:type="dxa"/>
            <w:gridSpan w:val="2"/>
            <w:tcBorders>
              <w:top w:val="single" w:sz="4" w:space="0" w:color="auto"/>
              <w:left w:val="single" w:sz="18" w:space="0" w:color="auto"/>
              <w:bottom w:val="single" w:sz="4" w:space="0" w:color="auto"/>
            </w:tcBorders>
          </w:tcPr>
          <w:p w14:paraId="317D5601" w14:textId="08ABED5F" w:rsidR="0048145B" w:rsidRDefault="0048145B" w:rsidP="0048145B">
            <w:pPr>
              <w:rPr>
                <w:lang w:val="en-AU"/>
              </w:rPr>
            </w:pPr>
            <w:r>
              <w:rPr>
                <w:lang w:val="en-AU"/>
              </w:rPr>
              <w:lastRenderedPageBreak/>
              <w:t>23/06/21</w:t>
            </w:r>
          </w:p>
        </w:tc>
        <w:tc>
          <w:tcPr>
            <w:tcW w:w="836" w:type="dxa"/>
            <w:tcBorders>
              <w:top w:val="single" w:sz="4" w:space="0" w:color="auto"/>
              <w:bottom w:val="single" w:sz="4" w:space="0" w:color="auto"/>
            </w:tcBorders>
          </w:tcPr>
          <w:p w14:paraId="30592A0C" w14:textId="2F7683F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7AEE559" w14:textId="13E93017" w:rsidR="0048145B" w:rsidRDefault="0048145B" w:rsidP="0048145B">
            <w:pPr>
              <w:keepNext/>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3C69D9F2" w14:textId="77777777" w:rsidR="0048145B" w:rsidRPr="00EA2179" w:rsidRDefault="0048145B" w:rsidP="0048145B">
            <w:pPr>
              <w:pStyle w:val="ListParagraph"/>
              <w:numPr>
                <w:ilvl w:val="0"/>
                <w:numId w:val="97"/>
              </w:numPr>
              <w:spacing w:after="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culpable driving / dangerous driving causing death</w:t>
            </w:r>
            <w:r>
              <w:rPr>
                <w:rFonts w:ascii="Arial" w:hAnsi="Arial" w:cs="Arial"/>
                <w:b/>
                <w:bCs/>
                <w:color w:val="000000"/>
              </w:rPr>
              <w:t>/serious injury</w:t>
            </w:r>
            <w:r w:rsidRPr="00EA2179">
              <w:rPr>
                <w:rFonts w:ascii="Arial" w:hAnsi="Arial" w:cs="Arial"/>
                <w:color w:val="000000"/>
              </w:rPr>
              <w:t>”.</w:t>
            </w:r>
          </w:p>
          <w:p w14:paraId="3BA1831D" w14:textId="335E43AC" w:rsidR="0048145B" w:rsidRPr="00EA2179" w:rsidRDefault="0048145B" w:rsidP="0048145B">
            <w:pPr>
              <w:pStyle w:val="ListParagraph"/>
              <w:numPr>
                <w:ilvl w:val="0"/>
                <w:numId w:val="97"/>
              </w:numPr>
              <w:spacing w:after="20"/>
              <w:ind w:left="357" w:hanging="357"/>
              <w:jc w:val="both"/>
              <w:rPr>
                <w:rFonts w:ascii="Arial" w:hAnsi="Arial" w:cs="Arial"/>
                <w:color w:val="000000"/>
              </w:rPr>
            </w:pPr>
            <w:r>
              <w:rPr>
                <w:rFonts w:ascii="Arial" w:hAnsi="Arial" w:cs="Arial"/>
                <w:color w:val="000000"/>
              </w:rPr>
              <w:t xml:space="preserve">References to new cases of </w:t>
            </w:r>
            <w:r w:rsidRPr="00EA2179">
              <w:rPr>
                <w:rFonts w:ascii="Arial" w:hAnsi="Arial" w:cs="Arial"/>
                <w:i/>
                <w:iCs/>
                <w:color w:val="000000"/>
              </w:rPr>
              <w:t>Lee v The Queen</w:t>
            </w:r>
            <w:r>
              <w:rPr>
                <w:rFonts w:ascii="Arial" w:hAnsi="Arial" w:cs="Arial"/>
                <w:color w:val="000000"/>
              </w:rPr>
              <w:t xml:space="preserve"> [2021] VSCA 156; </w:t>
            </w:r>
            <w:r w:rsidRPr="00752A79">
              <w:rPr>
                <w:rFonts w:ascii="Arial" w:hAnsi="Arial" w:cs="Arial"/>
                <w:i/>
                <w:iCs/>
                <w:color w:val="000000"/>
              </w:rPr>
              <w:t>Singh v The Queen</w:t>
            </w:r>
            <w:r>
              <w:rPr>
                <w:rFonts w:ascii="Arial" w:hAnsi="Arial" w:cs="Arial"/>
                <w:color w:val="000000"/>
              </w:rPr>
              <w:t xml:space="preserve"> [2021] VSCA 161.</w:t>
            </w:r>
          </w:p>
        </w:tc>
      </w:tr>
      <w:tr w:rsidR="0048145B" w14:paraId="1DCE2C21" w14:textId="77777777" w:rsidTr="006B7637">
        <w:tc>
          <w:tcPr>
            <w:tcW w:w="1219" w:type="dxa"/>
            <w:gridSpan w:val="2"/>
            <w:tcBorders>
              <w:top w:val="single" w:sz="4" w:space="0" w:color="auto"/>
              <w:left w:val="single" w:sz="18" w:space="0" w:color="auto"/>
              <w:bottom w:val="single" w:sz="4" w:space="0" w:color="auto"/>
            </w:tcBorders>
          </w:tcPr>
          <w:p w14:paraId="2A4D8C3E" w14:textId="14FE6B4D"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7C09F126" w14:textId="0E49021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4753BB6" w14:textId="7AE0FDA0" w:rsidR="0048145B" w:rsidRDefault="0048145B" w:rsidP="0048145B">
            <w:pPr>
              <w:keepNext/>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4080872A" w14:textId="4551D2F2"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proofErr w:type="spellStart"/>
            <w:r w:rsidRPr="006A6D84">
              <w:rPr>
                <w:rFonts w:ascii="Arial" w:hAnsi="Arial" w:cs="Arial"/>
                <w:i/>
                <w:iCs/>
                <w:color w:val="000000"/>
              </w:rPr>
              <w:t>Worboyes</w:t>
            </w:r>
            <w:proofErr w:type="spellEnd"/>
            <w:r w:rsidRPr="006A6D84">
              <w:rPr>
                <w:rFonts w:ascii="Arial" w:hAnsi="Arial" w:cs="Arial"/>
                <w:i/>
                <w:iCs/>
                <w:color w:val="000000"/>
              </w:rPr>
              <w:t xml:space="preserve"> v The Queen</w:t>
            </w:r>
            <w:r>
              <w:rPr>
                <w:rFonts w:ascii="Arial" w:hAnsi="Arial" w:cs="Arial"/>
                <w:color w:val="000000"/>
              </w:rPr>
              <w:t xml:space="preserve"> [2021] VSCA 169.</w:t>
            </w:r>
          </w:p>
        </w:tc>
      </w:tr>
      <w:tr w:rsidR="0048145B" w14:paraId="17815359" w14:textId="77777777" w:rsidTr="006B7637">
        <w:tc>
          <w:tcPr>
            <w:tcW w:w="1219" w:type="dxa"/>
            <w:gridSpan w:val="2"/>
            <w:tcBorders>
              <w:top w:val="single" w:sz="4" w:space="0" w:color="auto"/>
              <w:left w:val="single" w:sz="18" w:space="0" w:color="auto"/>
              <w:bottom w:val="single" w:sz="4" w:space="0" w:color="auto"/>
            </w:tcBorders>
          </w:tcPr>
          <w:p w14:paraId="37ACE2A3" w14:textId="6AC3435C"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7E7F561C" w14:textId="7800333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6177AA3" w14:textId="77953CA5" w:rsidR="0048145B" w:rsidRDefault="0048145B" w:rsidP="0048145B">
            <w:pPr>
              <w:keepNext/>
              <w:jc w:val="center"/>
              <w:rPr>
                <w:lang w:val="en-AU"/>
              </w:rPr>
            </w:pPr>
            <w:r>
              <w:rPr>
                <w:lang w:val="en-AU"/>
              </w:rPr>
              <w:t>11.2.24.3</w:t>
            </w:r>
          </w:p>
        </w:tc>
        <w:tc>
          <w:tcPr>
            <w:tcW w:w="4798" w:type="dxa"/>
            <w:gridSpan w:val="2"/>
            <w:tcBorders>
              <w:top w:val="single" w:sz="4" w:space="0" w:color="auto"/>
              <w:bottom w:val="single" w:sz="4" w:space="0" w:color="auto"/>
              <w:right w:val="single" w:sz="18" w:space="0" w:color="auto"/>
            </w:tcBorders>
          </w:tcPr>
          <w:p w14:paraId="7DC8B2D3" w14:textId="66FD79EF"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r w:rsidRPr="0039404E">
              <w:rPr>
                <w:rFonts w:ascii="Arial" w:hAnsi="Arial" w:cs="Arial"/>
                <w:i/>
                <w:iCs/>
                <w:color w:val="000000"/>
              </w:rPr>
              <w:t>Abbott v The Queen</w:t>
            </w:r>
            <w:r>
              <w:rPr>
                <w:rFonts w:ascii="Arial" w:hAnsi="Arial" w:cs="Arial"/>
                <w:color w:val="000000"/>
              </w:rPr>
              <w:t xml:space="preserve"> [2021] VSCA 149.</w:t>
            </w:r>
          </w:p>
        </w:tc>
      </w:tr>
      <w:tr w:rsidR="0048145B" w14:paraId="4B07DE62" w14:textId="77777777" w:rsidTr="006B7637">
        <w:tc>
          <w:tcPr>
            <w:tcW w:w="1219" w:type="dxa"/>
            <w:gridSpan w:val="2"/>
            <w:tcBorders>
              <w:top w:val="single" w:sz="4" w:space="0" w:color="auto"/>
              <w:left w:val="single" w:sz="18" w:space="0" w:color="auto"/>
              <w:bottom w:val="single" w:sz="4" w:space="0" w:color="auto"/>
            </w:tcBorders>
          </w:tcPr>
          <w:p w14:paraId="79CA2A44" w14:textId="6A2D1EE1"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5BC47CA5" w14:textId="16161B4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BEEAF38" w14:textId="5832329D" w:rsidR="0048145B" w:rsidRDefault="0048145B" w:rsidP="0048145B">
            <w:pPr>
              <w:keepNext/>
              <w:jc w:val="center"/>
              <w:rPr>
                <w:lang w:val="en-AU"/>
              </w:rPr>
            </w:pPr>
            <w:r>
              <w:rPr>
                <w:lang w:val="en-AU"/>
              </w:rPr>
              <w:t>11.2.24.4</w:t>
            </w:r>
          </w:p>
        </w:tc>
        <w:tc>
          <w:tcPr>
            <w:tcW w:w="4798" w:type="dxa"/>
            <w:gridSpan w:val="2"/>
            <w:tcBorders>
              <w:top w:val="single" w:sz="4" w:space="0" w:color="auto"/>
              <w:bottom w:val="single" w:sz="4" w:space="0" w:color="auto"/>
              <w:right w:val="single" w:sz="18" w:space="0" w:color="auto"/>
            </w:tcBorders>
          </w:tcPr>
          <w:p w14:paraId="2EC4B2B0" w14:textId="1A37716C"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proofErr w:type="spellStart"/>
            <w:r w:rsidRPr="00425C35">
              <w:rPr>
                <w:rFonts w:ascii="Arial" w:hAnsi="Arial" w:cs="Arial"/>
                <w:i/>
                <w:iCs/>
                <w:color w:val="000000"/>
              </w:rPr>
              <w:t>Johnie</w:t>
            </w:r>
            <w:proofErr w:type="spellEnd"/>
            <w:r w:rsidRPr="00425C35">
              <w:rPr>
                <w:rFonts w:ascii="Arial" w:hAnsi="Arial" w:cs="Arial"/>
                <w:i/>
                <w:iCs/>
                <w:color w:val="000000"/>
              </w:rPr>
              <w:t xml:space="preserve"> Baker (a pseudonym) v The Queen</w:t>
            </w:r>
            <w:r>
              <w:rPr>
                <w:rFonts w:ascii="Arial" w:hAnsi="Arial" w:cs="Arial"/>
                <w:color w:val="000000"/>
              </w:rPr>
              <w:t xml:space="preserve"> [2021] VSCA 158.</w:t>
            </w:r>
          </w:p>
        </w:tc>
      </w:tr>
      <w:tr w:rsidR="0048145B" w14:paraId="751D4B82" w14:textId="77777777" w:rsidTr="006B7637">
        <w:tc>
          <w:tcPr>
            <w:tcW w:w="1219" w:type="dxa"/>
            <w:gridSpan w:val="2"/>
            <w:tcBorders>
              <w:top w:val="single" w:sz="4" w:space="0" w:color="auto"/>
              <w:left w:val="single" w:sz="18" w:space="0" w:color="auto"/>
              <w:bottom w:val="single" w:sz="4" w:space="0" w:color="auto"/>
            </w:tcBorders>
          </w:tcPr>
          <w:p w14:paraId="4AB4B4E4" w14:textId="29FE2037"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118C6D51" w14:textId="3F2C418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34A71C6" w14:textId="13C7F28E" w:rsidR="0048145B" w:rsidRDefault="0048145B" w:rsidP="0048145B">
            <w:pPr>
              <w:keepNext/>
              <w:jc w:val="center"/>
              <w:rPr>
                <w:lang w:val="en-AU"/>
              </w:rPr>
            </w:pPr>
            <w:r>
              <w:rPr>
                <w:lang w:val="en-AU"/>
              </w:rPr>
              <w:t>11.2.24.6</w:t>
            </w:r>
          </w:p>
        </w:tc>
        <w:tc>
          <w:tcPr>
            <w:tcW w:w="4798" w:type="dxa"/>
            <w:gridSpan w:val="2"/>
            <w:tcBorders>
              <w:top w:val="single" w:sz="4" w:space="0" w:color="auto"/>
              <w:bottom w:val="single" w:sz="4" w:space="0" w:color="auto"/>
              <w:right w:val="single" w:sz="18" w:space="0" w:color="auto"/>
            </w:tcBorders>
          </w:tcPr>
          <w:p w14:paraId="69FB9F5B" w14:textId="77F19665"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r w:rsidRPr="00A03D24">
              <w:rPr>
                <w:rFonts w:ascii="Arial" w:hAnsi="Arial" w:cs="Arial"/>
                <w:i/>
                <w:iCs/>
                <w:sz w:val="18"/>
                <w:szCs w:val="18"/>
              </w:rPr>
              <w:t>R v LW &amp; Anor</w:t>
            </w:r>
            <w:r>
              <w:rPr>
                <w:rFonts w:ascii="Arial" w:hAnsi="Arial" w:cs="Arial"/>
                <w:sz w:val="18"/>
                <w:szCs w:val="18"/>
              </w:rPr>
              <w:t xml:space="preserve"> [2021] VSC 278.</w:t>
            </w:r>
          </w:p>
        </w:tc>
      </w:tr>
      <w:tr w:rsidR="0048145B" w14:paraId="71FA91B6" w14:textId="77777777" w:rsidTr="006B7637">
        <w:tc>
          <w:tcPr>
            <w:tcW w:w="1219" w:type="dxa"/>
            <w:gridSpan w:val="2"/>
            <w:tcBorders>
              <w:top w:val="single" w:sz="4" w:space="0" w:color="auto"/>
              <w:left w:val="single" w:sz="18" w:space="0" w:color="auto"/>
              <w:bottom w:val="single" w:sz="4" w:space="0" w:color="auto"/>
            </w:tcBorders>
          </w:tcPr>
          <w:p w14:paraId="413E82C8" w14:textId="750008A7"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162C1830" w14:textId="0E0A589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4A8A1A2" w14:textId="24A977CB" w:rsidR="0048145B" w:rsidRDefault="0048145B" w:rsidP="0048145B">
            <w:pPr>
              <w:keepNext/>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444DA688" w14:textId="0F433D91" w:rsidR="0048145B" w:rsidRPr="00B55A3B" w:rsidRDefault="0048145B" w:rsidP="0048145B">
            <w:pPr>
              <w:spacing w:after="20"/>
              <w:jc w:val="both"/>
              <w:rPr>
                <w:rFonts w:ascii="Arial" w:hAnsi="Arial" w:cs="Arial"/>
                <w:color w:val="000000"/>
              </w:rPr>
            </w:pPr>
            <w:r>
              <w:rPr>
                <w:rFonts w:ascii="Arial" w:hAnsi="Arial" w:cs="Arial"/>
                <w:color w:val="000000"/>
              </w:rPr>
              <w:t xml:space="preserve">References to new cases of </w:t>
            </w:r>
            <w:proofErr w:type="spellStart"/>
            <w:r w:rsidRPr="00F40F2E">
              <w:rPr>
                <w:rFonts w:ascii="Arial" w:hAnsi="Arial" w:cs="Arial"/>
                <w:i/>
                <w:iCs/>
                <w:color w:val="000000"/>
              </w:rPr>
              <w:t>Gayed</w:t>
            </w:r>
            <w:proofErr w:type="spellEnd"/>
            <w:r w:rsidRPr="00F40F2E">
              <w:rPr>
                <w:rFonts w:ascii="Arial" w:hAnsi="Arial" w:cs="Arial"/>
                <w:i/>
                <w:iCs/>
                <w:color w:val="000000"/>
              </w:rPr>
              <w:t xml:space="preserve"> v The Queen</w:t>
            </w:r>
            <w:r>
              <w:rPr>
                <w:rFonts w:ascii="Arial" w:hAnsi="Arial" w:cs="Arial"/>
                <w:color w:val="000000"/>
              </w:rPr>
              <w:t xml:space="preserve"> [2021] VSCA 141; </w:t>
            </w:r>
            <w:r w:rsidRPr="00A274DA">
              <w:rPr>
                <w:rFonts w:ascii="Arial" w:hAnsi="Arial" w:cs="Arial"/>
                <w:i/>
                <w:iCs/>
                <w:color w:val="000000"/>
              </w:rPr>
              <w:t>Quah v The Queen</w:t>
            </w:r>
            <w:r>
              <w:rPr>
                <w:rFonts w:ascii="Arial" w:hAnsi="Arial" w:cs="Arial"/>
                <w:color w:val="000000"/>
              </w:rPr>
              <w:t xml:space="preserve"> [2021] VSCA 164.</w:t>
            </w:r>
          </w:p>
        </w:tc>
      </w:tr>
      <w:tr w:rsidR="0048145B" w14:paraId="411FEBD1" w14:textId="77777777" w:rsidTr="006B7637">
        <w:tc>
          <w:tcPr>
            <w:tcW w:w="1219" w:type="dxa"/>
            <w:gridSpan w:val="2"/>
            <w:tcBorders>
              <w:top w:val="single" w:sz="4" w:space="0" w:color="auto"/>
              <w:left w:val="single" w:sz="18" w:space="0" w:color="auto"/>
              <w:bottom w:val="single" w:sz="4" w:space="0" w:color="auto"/>
            </w:tcBorders>
          </w:tcPr>
          <w:p w14:paraId="70F3C359" w14:textId="632C5DED"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529A2DC2" w14:textId="704B4A3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FDA5233" w14:textId="21BE9BC0"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75906FDA" w14:textId="405F4AF1" w:rsidR="0048145B" w:rsidRDefault="0048145B" w:rsidP="0048145B">
            <w:pPr>
              <w:spacing w:after="20"/>
              <w:jc w:val="both"/>
              <w:rPr>
                <w:rFonts w:ascii="Arial" w:hAnsi="Arial" w:cs="Arial"/>
                <w:color w:val="000000"/>
              </w:rPr>
            </w:pPr>
            <w:r>
              <w:rPr>
                <w:rFonts w:ascii="Arial" w:hAnsi="Arial" w:cs="Arial"/>
                <w:color w:val="000000"/>
              </w:rPr>
              <w:t xml:space="preserve">Extract from new case of </w:t>
            </w:r>
            <w:r w:rsidRPr="00337CD5">
              <w:rPr>
                <w:rFonts w:ascii="Arial" w:hAnsi="Arial" w:cs="Arial"/>
                <w:bCs/>
                <w:i/>
                <w:iCs/>
                <w:color w:val="000000"/>
              </w:rPr>
              <w:t>Schaeffer v The Queen</w:t>
            </w:r>
            <w:r>
              <w:rPr>
                <w:rFonts w:ascii="Arial" w:hAnsi="Arial" w:cs="Arial"/>
                <w:bCs/>
                <w:color w:val="000000"/>
              </w:rPr>
              <w:t xml:space="preserve"> [2021] VSCA 171 at [65]-[69]; r</w:t>
            </w:r>
            <w:r w:rsidRPr="00B55A3B">
              <w:rPr>
                <w:rFonts w:ascii="Arial" w:hAnsi="Arial" w:cs="Arial"/>
                <w:color w:val="000000"/>
              </w:rPr>
              <w:t xml:space="preserve">eference to new case of </w:t>
            </w:r>
            <w:r w:rsidRPr="00821956">
              <w:rPr>
                <w:rFonts w:ascii="Arial" w:hAnsi="Arial" w:cs="Arial"/>
                <w:i/>
                <w:iCs/>
                <w:color w:val="000000"/>
              </w:rPr>
              <w:t>Alexander v The Queen</w:t>
            </w:r>
            <w:r>
              <w:rPr>
                <w:rFonts w:ascii="Arial" w:hAnsi="Arial" w:cs="Arial"/>
                <w:color w:val="000000"/>
              </w:rPr>
              <w:t xml:space="preserve"> [2021] VSCA 140 at [28].</w:t>
            </w:r>
          </w:p>
        </w:tc>
      </w:tr>
      <w:tr w:rsidR="0048145B" w14:paraId="0AC104E6" w14:textId="77777777" w:rsidTr="006B7637">
        <w:tc>
          <w:tcPr>
            <w:tcW w:w="1219" w:type="dxa"/>
            <w:gridSpan w:val="2"/>
            <w:tcBorders>
              <w:top w:val="single" w:sz="4" w:space="0" w:color="auto"/>
              <w:left w:val="single" w:sz="18" w:space="0" w:color="auto"/>
              <w:bottom w:val="single" w:sz="4" w:space="0" w:color="auto"/>
            </w:tcBorders>
          </w:tcPr>
          <w:p w14:paraId="55007B0B" w14:textId="1BC27225"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0E7D4039" w14:textId="1D51C06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6157B68" w14:textId="4D265CEA" w:rsidR="0048145B" w:rsidRDefault="0048145B" w:rsidP="0048145B">
            <w:pPr>
              <w:keepNext/>
              <w:jc w:val="center"/>
              <w:rPr>
                <w:lang w:val="en-AU"/>
              </w:rPr>
            </w:pPr>
            <w:r>
              <w:rPr>
                <w:lang w:val="en-AU"/>
              </w:rPr>
              <w:t>11.2.30</w:t>
            </w:r>
          </w:p>
        </w:tc>
        <w:tc>
          <w:tcPr>
            <w:tcW w:w="4798" w:type="dxa"/>
            <w:gridSpan w:val="2"/>
            <w:tcBorders>
              <w:top w:val="single" w:sz="4" w:space="0" w:color="auto"/>
              <w:bottom w:val="single" w:sz="4" w:space="0" w:color="auto"/>
              <w:right w:val="single" w:sz="18" w:space="0" w:color="auto"/>
            </w:tcBorders>
          </w:tcPr>
          <w:p w14:paraId="312C4788" w14:textId="493FCB4B" w:rsidR="0048145B" w:rsidRDefault="0048145B" w:rsidP="0048145B">
            <w:pPr>
              <w:spacing w:after="20"/>
              <w:jc w:val="both"/>
              <w:rPr>
                <w:rFonts w:ascii="Arial" w:hAnsi="Arial" w:cs="Arial"/>
                <w:color w:val="000000"/>
              </w:rPr>
            </w:pPr>
            <w:r>
              <w:rPr>
                <w:rFonts w:ascii="Arial" w:hAnsi="Arial" w:cs="Arial"/>
                <w:color w:val="000000"/>
              </w:rPr>
              <w:t xml:space="preserve">References to new cases of </w:t>
            </w:r>
            <w:r w:rsidRPr="00C52B91">
              <w:rPr>
                <w:rFonts w:ascii="Arial" w:hAnsi="Arial" w:cs="Arial"/>
                <w:i/>
                <w:iCs/>
                <w:color w:val="000000"/>
              </w:rPr>
              <w:t>Mercer (a pseudonym) v The Queen</w:t>
            </w:r>
            <w:r>
              <w:rPr>
                <w:rFonts w:ascii="Arial" w:hAnsi="Arial" w:cs="Arial"/>
                <w:color w:val="000000"/>
              </w:rPr>
              <w:t xml:space="preserve"> [2021] VSCA 132; </w:t>
            </w:r>
            <w:proofErr w:type="spellStart"/>
            <w:r w:rsidRPr="00425C35">
              <w:rPr>
                <w:rFonts w:ascii="Arial" w:hAnsi="Arial" w:cs="Arial"/>
                <w:i/>
                <w:iCs/>
                <w:color w:val="000000"/>
              </w:rPr>
              <w:t>Johnie</w:t>
            </w:r>
            <w:proofErr w:type="spellEnd"/>
            <w:r w:rsidRPr="00425C35">
              <w:rPr>
                <w:rFonts w:ascii="Arial" w:hAnsi="Arial" w:cs="Arial"/>
                <w:i/>
                <w:iCs/>
                <w:color w:val="000000"/>
              </w:rPr>
              <w:t xml:space="preserve"> Baker (a pseudonym) v The Queen</w:t>
            </w:r>
            <w:r>
              <w:rPr>
                <w:rFonts w:ascii="Arial" w:hAnsi="Arial" w:cs="Arial"/>
                <w:color w:val="000000"/>
              </w:rPr>
              <w:t xml:space="preserve"> [2021] VSCA 158.</w:t>
            </w:r>
          </w:p>
        </w:tc>
      </w:tr>
      <w:tr w:rsidR="0048145B" w14:paraId="76B883B4" w14:textId="77777777" w:rsidTr="006B7637">
        <w:tc>
          <w:tcPr>
            <w:tcW w:w="1219" w:type="dxa"/>
            <w:gridSpan w:val="2"/>
            <w:tcBorders>
              <w:top w:val="single" w:sz="4" w:space="0" w:color="auto"/>
              <w:left w:val="single" w:sz="18" w:space="0" w:color="auto"/>
              <w:bottom w:val="single" w:sz="4" w:space="0" w:color="auto"/>
            </w:tcBorders>
          </w:tcPr>
          <w:p w14:paraId="78478C41" w14:textId="5880C2F1"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6BDCA3EE" w14:textId="368D59A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A89C74B" w14:textId="6CF55793" w:rsidR="0048145B" w:rsidRDefault="0048145B" w:rsidP="0048145B">
            <w:pPr>
              <w:keepNext/>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tcPr>
          <w:p w14:paraId="62AF3607" w14:textId="396343E6" w:rsidR="0048145B" w:rsidRPr="00B55A3B" w:rsidRDefault="0048145B" w:rsidP="0048145B">
            <w:pPr>
              <w:spacing w:after="20"/>
              <w:jc w:val="both"/>
              <w:rPr>
                <w:rFonts w:ascii="Arial" w:hAnsi="Arial" w:cs="Arial"/>
                <w:color w:val="000000"/>
              </w:rPr>
            </w:pPr>
            <w:r>
              <w:rPr>
                <w:rFonts w:ascii="Arial" w:hAnsi="Arial" w:cs="Arial"/>
                <w:color w:val="000000"/>
              </w:rPr>
              <w:t xml:space="preserve">Reference to new case of </w:t>
            </w:r>
            <w:proofErr w:type="spellStart"/>
            <w:r w:rsidRPr="00CE0B9B">
              <w:rPr>
                <w:rFonts w:ascii="Arial" w:hAnsi="Arial" w:cs="Arial"/>
                <w:i/>
                <w:iCs/>
                <w:color w:val="000000"/>
              </w:rPr>
              <w:t>Carr</w:t>
            </w:r>
            <w:proofErr w:type="spellEnd"/>
            <w:r w:rsidRPr="00CE0B9B">
              <w:rPr>
                <w:rFonts w:ascii="Arial" w:hAnsi="Arial" w:cs="Arial"/>
                <w:i/>
                <w:iCs/>
                <w:color w:val="000000"/>
              </w:rPr>
              <w:t xml:space="preserve"> (a pseudonym) v The Queen</w:t>
            </w:r>
            <w:r>
              <w:rPr>
                <w:rFonts w:ascii="Arial" w:hAnsi="Arial" w:cs="Arial"/>
                <w:color w:val="000000"/>
              </w:rPr>
              <w:t xml:space="preserve"> [2021] VSCA 130.</w:t>
            </w:r>
          </w:p>
        </w:tc>
      </w:tr>
      <w:tr w:rsidR="0048145B" w14:paraId="3D169E6A" w14:textId="77777777" w:rsidTr="006B7637">
        <w:tc>
          <w:tcPr>
            <w:tcW w:w="1219" w:type="dxa"/>
            <w:gridSpan w:val="2"/>
            <w:tcBorders>
              <w:top w:val="single" w:sz="4" w:space="0" w:color="auto"/>
              <w:left w:val="single" w:sz="18" w:space="0" w:color="auto"/>
              <w:bottom w:val="single" w:sz="4" w:space="0" w:color="auto"/>
            </w:tcBorders>
          </w:tcPr>
          <w:p w14:paraId="1FD50DEA" w14:textId="315A3D7B"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4B837D42" w14:textId="3D0F3E6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E69301C" w14:textId="747AA3DD" w:rsidR="0048145B" w:rsidRDefault="0048145B" w:rsidP="0048145B">
            <w:pPr>
              <w:keepNext/>
              <w:jc w:val="center"/>
              <w:rPr>
                <w:lang w:val="en-AU"/>
              </w:rPr>
            </w:pPr>
            <w:r>
              <w:rPr>
                <w:lang w:val="en-AU"/>
              </w:rPr>
              <w:t>11.15.3</w:t>
            </w:r>
          </w:p>
        </w:tc>
        <w:tc>
          <w:tcPr>
            <w:tcW w:w="4798" w:type="dxa"/>
            <w:gridSpan w:val="2"/>
            <w:tcBorders>
              <w:top w:val="single" w:sz="4" w:space="0" w:color="auto"/>
              <w:bottom w:val="single" w:sz="4" w:space="0" w:color="auto"/>
              <w:right w:val="single" w:sz="18" w:space="0" w:color="auto"/>
            </w:tcBorders>
          </w:tcPr>
          <w:p w14:paraId="7467618F" w14:textId="02B39580" w:rsidR="0048145B" w:rsidRDefault="0048145B" w:rsidP="0048145B">
            <w:pPr>
              <w:spacing w:after="20"/>
              <w:jc w:val="both"/>
              <w:rPr>
                <w:rFonts w:ascii="Arial" w:hAnsi="Arial" w:cs="Arial"/>
                <w:color w:val="000000"/>
              </w:rPr>
            </w:pPr>
            <w:r>
              <w:rPr>
                <w:rFonts w:ascii="Arial" w:hAnsi="Arial" w:cs="Arial"/>
                <w:color w:val="000000"/>
              </w:rPr>
              <w:t xml:space="preserve">Reference to </w:t>
            </w:r>
            <w:proofErr w:type="spellStart"/>
            <w:r w:rsidRPr="0040208A">
              <w:rPr>
                <w:rFonts w:ascii="Arial" w:hAnsi="Arial" w:cs="Arial"/>
                <w:i/>
                <w:iCs/>
                <w:color w:val="000000"/>
              </w:rPr>
              <w:t>Chenhall</w:t>
            </w:r>
            <w:proofErr w:type="spellEnd"/>
            <w:r w:rsidRPr="0040208A">
              <w:rPr>
                <w:rFonts w:ascii="Arial" w:hAnsi="Arial" w:cs="Arial"/>
                <w:i/>
                <w:iCs/>
                <w:color w:val="000000"/>
              </w:rPr>
              <w:t xml:space="preserve"> v The Queen</w:t>
            </w:r>
            <w:r>
              <w:rPr>
                <w:rFonts w:ascii="Arial" w:hAnsi="Arial" w:cs="Arial"/>
                <w:color w:val="000000"/>
              </w:rPr>
              <w:t xml:space="preserve"> [2021] VSCA 175.</w:t>
            </w:r>
          </w:p>
        </w:tc>
      </w:tr>
      <w:tr w:rsidR="0048145B" w14:paraId="478C6828" w14:textId="77777777" w:rsidTr="006B7637">
        <w:tc>
          <w:tcPr>
            <w:tcW w:w="1219" w:type="dxa"/>
            <w:gridSpan w:val="2"/>
            <w:tcBorders>
              <w:top w:val="single" w:sz="4" w:space="0" w:color="auto"/>
              <w:left w:val="single" w:sz="18" w:space="0" w:color="auto"/>
              <w:bottom w:val="single" w:sz="4" w:space="0" w:color="auto"/>
            </w:tcBorders>
          </w:tcPr>
          <w:p w14:paraId="39FB270B" w14:textId="27143380"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7315B326" w14:textId="1C2FFA4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286B710" w14:textId="2FA48AB3" w:rsidR="0048145B" w:rsidRDefault="0048145B" w:rsidP="0048145B">
            <w:pPr>
              <w:keepNext/>
              <w:jc w:val="center"/>
              <w:rPr>
                <w:lang w:val="en-AU"/>
              </w:rPr>
            </w:pPr>
            <w:r>
              <w:rPr>
                <w:lang w:val="en-AU"/>
              </w:rPr>
              <w:t>11.15.4</w:t>
            </w:r>
          </w:p>
        </w:tc>
        <w:tc>
          <w:tcPr>
            <w:tcW w:w="4798" w:type="dxa"/>
            <w:gridSpan w:val="2"/>
            <w:tcBorders>
              <w:top w:val="single" w:sz="4" w:space="0" w:color="auto"/>
              <w:bottom w:val="single" w:sz="4" w:space="0" w:color="auto"/>
              <w:right w:val="single" w:sz="18" w:space="0" w:color="auto"/>
            </w:tcBorders>
          </w:tcPr>
          <w:p w14:paraId="252996D6" w14:textId="4B950FF5"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r w:rsidRPr="00EF575C">
              <w:rPr>
                <w:rFonts w:ascii="Arial" w:hAnsi="Arial" w:cs="Arial"/>
                <w:i/>
                <w:iCs/>
                <w:color w:val="000000"/>
              </w:rPr>
              <w:t>DPP v Spottiswood</w:t>
            </w:r>
            <w:r>
              <w:rPr>
                <w:rFonts w:ascii="Arial" w:hAnsi="Arial" w:cs="Arial"/>
                <w:color w:val="000000"/>
              </w:rPr>
              <w:t xml:space="preserve"> [2021] VSCA 146</w:t>
            </w:r>
            <w:r w:rsidRPr="001200EA">
              <w:rPr>
                <w:rFonts w:ascii="Arial" w:hAnsi="Arial" w:cs="Arial"/>
                <w:color w:val="000000"/>
              </w:rPr>
              <w:t>.</w:t>
            </w:r>
          </w:p>
        </w:tc>
      </w:tr>
      <w:tr w:rsidR="0048145B" w14:paraId="4020F4BA" w14:textId="77777777" w:rsidTr="006B7637">
        <w:tc>
          <w:tcPr>
            <w:tcW w:w="1219" w:type="dxa"/>
            <w:gridSpan w:val="2"/>
            <w:tcBorders>
              <w:top w:val="single" w:sz="4" w:space="0" w:color="auto"/>
              <w:left w:val="single" w:sz="18" w:space="0" w:color="auto"/>
              <w:bottom w:val="single" w:sz="4" w:space="0" w:color="auto"/>
            </w:tcBorders>
          </w:tcPr>
          <w:p w14:paraId="6E61DD72" w14:textId="662A8A48" w:rsidR="0048145B" w:rsidRDefault="0048145B" w:rsidP="0048145B">
            <w:pPr>
              <w:rPr>
                <w:lang w:val="en-AU"/>
              </w:rPr>
            </w:pPr>
            <w:r>
              <w:rPr>
                <w:lang w:val="en-AU"/>
              </w:rPr>
              <w:t>23/06/21</w:t>
            </w:r>
          </w:p>
        </w:tc>
        <w:tc>
          <w:tcPr>
            <w:tcW w:w="836" w:type="dxa"/>
            <w:tcBorders>
              <w:top w:val="single" w:sz="4" w:space="0" w:color="auto"/>
              <w:bottom w:val="single" w:sz="4" w:space="0" w:color="auto"/>
            </w:tcBorders>
          </w:tcPr>
          <w:p w14:paraId="3B793FAC" w14:textId="19D69E6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58C7AA2" w14:textId="0C633523" w:rsidR="0048145B" w:rsidRDefault="0048145B" w:rsidP="0048145B">
            <w:pPr>
              <w:keepNext/>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tcPr>
          <w:p w14:paraId="694967D3" w14:textId="0A7DF074"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r w:rsidRPr="00DC44DF">
              <w:rPr>
                <w:rFonts w:ascii="Arial" w:hAnsi="Arial" w:cs="Arial"/>
                <w:bCs/>
                <w:i/>
                <w:iCs/>
                <w:color w:val="000000"/>
                <w:lang w:val="en-US"/>
              </w:rPr>
              <w:t>Eustace v The Queen</w:t>
            </w:r>
            <w:r>
              <w:rPr>
                <w:rFonts w:ascii="Arial" w:hAnsi="Arial" w:cs="Arial"/>
                <w:bCs/>
                <w:color w:val="000000"/>
                <w:lang w:val="en-US"/>
              </w:rPr>
              <w:t xml:space="preserve"> [2021] VSCA 142 at [7/27] &amp; [28].</w:t>
            </w:r>
          </w:p>
        </w:tc>
      </w:tr>
      <w:tr w:rsidR="0048145B" w14:paraId="733898A5" w14:textId="77777777" w:rsidTr="006B7637">
        <w:tc>
          <w:tcPr>
            <w:tcW w:w="1219" w:type="dxa"/>
            <w:gridSpan w:val="2"/>
            <w:tcBorders>
              <w:top w:val="single" w:sz="12" w:space="0" w:color="auto"/>
              <w:left w:val="single" w:sz="18" w:space="0" w:color="auto"/>
              <w:bottom w:val="single" w:sz="4" w:space="0" w:color="auto"/>
            </w:tcBorders>
            <w:shd w:val="clear" w:color="auto" w:fill="DDDDDD"/>
          </w:tcPr>
          <w:p w14:paraId="65F8F6D1" w14:textId="6D67E6BA" w:rsidR="0048145B" w:rsidRPr="0054535C" w:rsidRDefault="0048145B" w:rsidP="0048145B">
            <w:pPr>
              <w:keepNext/>
              <w:keepLines/>
              <w:rPr>
                <w:sz w:val="22"/>
                <w:lang w:val="en-AU"/>
              </w:rPr>
            </w:pPr>
            <w:r>
              <w:rPr>
                <w:sz w:val="22"/>
                <w:lang w:val="en-AU"/>
              </w:rPr>
              <w:t>20/05/21</w:t>
            </w:r>
          </w:p>
        </w:tc>
        <w:tc>
          <w:tcPr>
            <w:tcW w:w="7073" w:type="dxa"/>
            <w:gridSpan w:val="4"/>
            <w:tcBorders>
              <w:top w:val="single" w:sz="12" w:space="0" w:color="auto"/>
              <w:bottom w:val="single" w:sz="4" w:space="0" w:color="auto"/>
              <w:right w:val="single" w:sz="18" w:space="0" w:color="auto"/>
            </w:tcBorders>
            <w:shd w:val="clear" w:color="auto" w:fill="DDDDDD"/>
          </w:tcPr>
          <w:p w14:paraId="1B219AB3" w14:textId="3C6B2F98"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13F77943" w14:textId="77777777" w:rsidTr="006B7637">
        <w:tc>
          <w:tcPr>
            <w:tcW w:w="1219" w:type="dxa"/>
            <w:gridSpan w:val="2"/>
            <w:tcBorders>
              <w:top w:val="single" w:sz="4" w:space="0" w:color="auto"/>
              <w:left w:val="single" w:sz="18" w:space="0" w:color="auto"/>
              <w:bottom w:val="single" w:sz="4" w:space="0" w:color="auto"/>
            </w:tcBorders>
          </w:tcPr>
          <w:p w14:paraId="7D106E53" w14:textId="787F45B8"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7A65672D" w14:textId="60DBD67C"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1F342176" w14:textId="2B0081D6" w:rsidR="0048145B" w:rsidRDefault="0048145B" w:rsidP="0048145B">
            <w:pPr>
              <w:keepNext/>
              <w:jc w:val="center"/>
              <w:rPr>
                <w:lang w:val="en-AU"/>
              </w:rPr>
            </w:pPr>
            <w:r>
              <w:rPr>
                <w:lang w:val="en-AU"/>
              </w:rPr>
              <w:t>1.1.4</w:t>
            </w:r>
          </w:p>
        </w:tc>
        <w:tc>
          <w:tcPr>
            <w:tcW w:w="4798" w:type="dxa"/>
            <w:gridSpan w:val="2"/>
            <w:tcBorders>
              <w:top w:val="single" w:sz="4" w:space="0" w:color="auto"/>
              <w:bottom w:val="single" w:sz="4" w:space="0" w:color="auto"/>
              <w:right w:val="single" w:sz="18" w:space="0" w:color="auto"/>
            </w:tcBorders>
            <w:shd w:val="clear" w:color="auto" w:fill="FFFFFF"/>
          </w:tcPr>
          <w:p w14:paraId="2DF465F0" w14:textId="72ABC960" w:rsidR="0048145B" w:rsidRDefault="0048145B" w:rsidP="0048145B">
            <w:pPr>
              <w:spacing w:before="20" w:after="20"/>
              <w:jc w:val="both"/>
              <w:rPr>
                <w:rFonts w:ascii="Arial" w:hAnsi="Arial" w:cs="Arial"/>
                <w:color w:val="000000"/>
              </w:rPr>
            </w:pPr>
            <w:r>
              <w:rPr>
                <w:rFonts w:ascii="Arial" w:hAnsi="Arial" w:cs="Arial"/>
                <w:color w:val="000000"/>
              </w:rPr>
              <w:t>Very minor amendments to text.</w:t>
            </w:r>
          </w:p>
        </w:tc>
      </w:tr>
      <w:tr w:rsidR="0048145B" w14:paraId="3ED051CE" w14:textId="77777777" w:rsidTr="006B7637">
        <w:tc>
          <w:tcPr>
            <w:tcW w:w="1219" w:type="dxa"/>
            <w:gridSpan w:val="2"/>
            <w:tcBorders>
              <w:top w:val="single" w:sz="4" w:space="0" w:color="auto"/>
              <w:left w:val="single" w:sz="18" w:space="0" w:color="auto"/>
              <w:bottom w:val="single" w:sz="4" w:space="0" w:color="auto"/>
            </w:tcBorders>
          </w:tcPr>
          <w:p w14:paraId="35ECE9E8" w14:textId="3DF82844"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5CD64884" w14:textId="2791A395"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23A8C4A0" w14:textId="77777777" w:rsidR="0048145B" w:rsidRDefault="0048145B" w:rsidP="0048145B">
            <w:pPr>
              <w:keepNext/>
              <w:jc w:val="center"/>
              <w:rPr>
                <w:lang w:val="en-AU"/>
              </w:rPr>
            </w:pPr>
            <w:r>
              <w:rPr>
                <w:lang w:val="en-AU"/>
              </w:rPr>
              <w:t>1.2.3</w:t>
            </w:r>
          </w:p>
        </w:tc>
        <w:tc>
          <w:tcPr>
            <w:tcW w:w="4798" w:type="dxa"/>
            <w:gridSpan w:val="2"/>
            <w:tcBorders>
              <w:top w:val="single" w:sz="4" w:space="0" w:color="auto"/>
              <w:bottom w:val="single" w:sz="4" w:space="0" w:color="auto"/>
              <w:right w:val="single" w:sz="18" w:space="0" w:color="auto"/>
            </w:tcBorders>
            <w:shd w:val="clear" w:color="auto" w:fill="FFFFFF"/>
          </w:tcPr>
          <w:p w14:paraId="1C8BEB58" w14:textId="7A1BD301" w:rsidR="0048145B" w:rsidRDefault="0048145B" w:rsidP="0048145B">
            <w:pPr>
              <w:spacing w:before="20" w:after="20"/>
              <w:jc w:val="both"/>
              <w:rPr>
                <w:rFonts w:ascii="Arial" w:hAnsi="Arial" w:cs="Arial"/>
                <w:color w:val="000000"/>
              </w:rPr>
            </w:pPr>
            <w:r>
              <w:rPr>
                <w:rFonts w:ascii="Arial" w:hAnsi="Arial" w:cs="Arial"/>
                <w:color w:val="000000"/>
              </w:rPr>
              <w:t xml:space="preserve">This paragraph has been updated and most of its previous contents have been deleted </w:t>
            </w:r>
            <w:proofErr w:type="gramStart"/>
            <w:r>
              <w:rPr>
                <w:rFonts w:ascii="Arial" w:hAnsi="Arial" w:cs="Arial"/>
                <w:color w:val="000000"/>
              </w:rPr>
              <w:t>as a consequence of</w:t>
            </w:r>
            <w:proofErr w:type="gramEnd"/>
            <w:r>
              <w:rPr>
                <w:rFonts w:ascii="Arial" w:hAnsi="Arial" w:cs="Arial"/>
                <w:color w:val="000000"/>
              </w:rPr>
              <w:t xml:space="preserve"> the expiry of the Regulations.</w:t>
            </w:r>
          </w:p>
        </w:tc>
      </w:tr>
      <w:tr w:rsidR="0048145B" w14:paraId="12B4113F" w14:textId="77777777" w:rsidTr="006B7637">
        <w:tc>
          <w:tcPr>
            <w:tcW w:w="1219" w:type="dxa"/>
            <w:gridSpan w:val="2"/>
            <w:tcBorders>
              <w:top w:val="single" w:sz="4" w:space="0" w:color="auto"/>
              <w:left w:val="single" w:sz="18" w:space="0" w:color="auto"/>
              <w:bottom w:val="single" w:sz="4" w:space="0" w:color="auto"/>
            </w:tcBorders>
          </w:tcPr>
          <w:p w14:paraId="0459E4B5" w14:textId="1216DEC9"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07A7AF07" w14:textId="5F6EFCC5"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46F246A8" w14:textId="242DAE43" w:rsidR="0048145B" w:rsidRDefault="0048145B" w:rsidP="0048145B">
            <w:pPr>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shd w:val="clear" w:color="auto" w:fill="FFFFFF"/>
          </w:tcPr>
          <w:p w14:paraId="67BB2CD7" w14:textId="7CF1166B" w:rsidR="0048145B" w:rsidRDefault="0048145B" w:rsidP="0048145B">
            <w:pPr>
              <w:spacing w:before="20"/>
              <w:jc w:val="both"/>
              <w:rPr>
                <w:rFonts w:ascii="Arial" w:hAnsi="Arial" w:cs="Arial"/>
                <w:color w:val="000000"/>
              </w:rPr>
            </w:pPr>
            <w:r>
              <w:rPr>
                <w:rFonts w:ascii="Arial" w:hAnsi="Arial" w:cs="Arial"/>
                <w:color w:val="000000"/>
              </w:rPr>
              <w:t xml:space="preserve">References to Practice Directions No.1, 2 &amp; </w:t>
            </w:r>
            <w:proofErr w:type="gramStart"/>
            <w:r>
              <w:rPr>
                <w:rFonts w:ascii="Arial" w:hAnsi="Arial" w:cs="Arial"/>
                <w:color w:val="000000"/>
              </w:rPr>
              <w:t>3/2021</w:t>
            </w:r>
            <w:proofErr w:type="gramEnd"/>
            <w:r>
              <w:rPr>
                <w:rFonts w:ascii="Arial" w:hAnsi="Arial" w:cs="Arial"/>
                <w:color w:val="000000"/>
              </w:rPr>
              <w:t xml:space="preserve"> and removal of references to earlier Practice Directions revoked by them.</w:t>
            </w:r>
          </w:p>
        </w:tc>
      </w:tr>
      <w:tr w:rsidR="0048145B" w14:paraId="7D182C41"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CAE204F" w14:textId="20E6C626" w:rsidR="0048145B" w:rsidRPr="0054535C" w:rsidRDefault="0048145B" w:rsidP="0048145B">
            <w:pPr>
              <w:keepNext/>
              <w:keepLines/>
              <w:rPr>
                <w:sz w:val="22"/>
                <w:lang w:val="en-AU"/>
              </w:rPr>
            </w:pPr>
            <w:r>
              <w:rPr>
                <w:sz w:val="22"/>
                <w:lang w:val="en-AU"/>
              </w:rPr>
              <w:t>20/05/21</w:t>
            </w:r>
          </w:p>
        </w:tc>
        <w:tc>
          <w:tcPr>
            <w:tcW w:w="7073" w:type="dxa"/>
            <w:gridSpan w:val="4"/>
            <w:tcBorders>
              <w:top w:val="single" w:sz="18" w:space="0" w:color="auto"/>
              <w:bottom w:val="single" w:sz="4" w:space="0" w:color="auto"/>
              <w:right w:val="single" w:sz="18" w:space="0" w:color="auto"/>
            </w:tcBorders>
            <w:shd w:val="clear" w:color="auto" w:fill="DDDDDD"/>
          </w:tcPr>
          <w:p w14:paraId="0F1A400F" w14:textId="27ECEDE2"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13FE33F3" w14:textId="77777777" w:rsidTr="006B7637">
        <w:tc>
          <w:tcPr>
            <w:tcW w:w="1219" w:type="dxa"/>
            <w:gridSpan w:val="2"/>
            <w:tcBorders>
              <w:top w:val="single" w:sz="4" w:space="0" w:color="auto"/>
              <w:left w:val="single" w:sz="18" w:space="0" w:color="auto"/>
              <w:bottom w:val="single" w:sz="4" w:space="0" w:color="auto"/>
            </w:tcBorders>
          </w:tcPr>
          <w:p w14:paraId="2366AB48" w14:textId="1C3D7628"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34C5B1C3" w14:textId="7EE59B27"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F41600E" w14:textId="77777777" w:rsidR="0048145B" w:rsidRDefault="0048145B" w:rsidP="0048145B">
            <w:pPr>
              <w:keepNext/>
              <w:jc w:val="center"/>
              <w:rPr>
                <w:lang w:val="en-AU"/>
              </w:rPr>
            </w:pPr>
            <w:r>
              <w:rPr>
                <w:lang w:val="en-AU"/>
              </w:rPr>
              <w:t>2.10.5</w:t>
            </w:r>
          </w:p>
        </w:tc>
        <w:tc>
          <w:tcPr>
            <w:tcW w:w="4798" w:type="dxa"/>
            <w:gridSpan w:val="2"/>
            <w:tcBorders>
              <w:top w:val="single" w:sz="4" w:space="0" w:color="auto"/>
              <w:bottom w:val="single" w:sz="4" w:space="0" w:color="auto"/>
              <w:right w:val="single" w:sz="18" w:space="0" w:color="auto"/>
            </w:tcBorders>
          </w:tcPr>
          <w:p w14:paraId="2A0EC73D"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proofErr w:type="gramStart"/>
            <w:r>
              <w:rPr>
                <w:rFonts w:ascii="Arial" w:hAnsi="Arial" w:cs="Arial"/>
              </w:rPr>
              <w:t>4</w:t>
            </w:r>
            <w:r w:rsidRPr="001138E0">
              <w:rPr>
                <w:rFonts w:ascii="Arial" w:hAnsi="Arial" w:cs="Arial"/>
              </w:rPr>
              <w:t>]</w:t>
            </w:r>
            <w:r>
              <w:rPr>
                <w:rFonts w:ascii="Arial" w:hAnsi="Arial" w:cs="Arial"/>
              </w:rPr>
              <w:noBreakHyphen/>
            </w:r>
            <w:proofErr w:type="gramEnd"/>
            <w:r w:rsidRPr="001138E0">
              <w:rPr>
                <w:rFonts w:ascii="Arial" w:hAnsi="Arial" w:cs="Arial"/>
              </w:rPr>
              <w:t>[</w:t>
            </w:r>
            <w:r>
              <w:rPr>
                <w:rFonts w:ascii="Arial" w:hAnsi="Arial" w:cs="Arial"/>
              </w:rPr>
              <w:t>8</w:t>
            </w:r>
            <w:r w:rsidRPr="001138E0">
              <w:rPr>
                <w:rFonts w:ascii="Arial" w:hAnsi="Arial" w:cs="Arial"/>
              </w:rPr>
              <w:t>]</w:t>
            </w:r>
            <w:r>
              <w:rPr>
                <w:rFonts w:ascii="Arial" w:hAnsi="Arial" w:cs="Arial"/>
              </w:rPr>
              <w:t>.</w:t>
            </w:r>
          </w:p>
        </w:tc>
      </w:tr>
      <w:tr w:rsidR="0048145B" w14:paraId="6F689F9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A1B9B04" w14:textId="5049CFE0" w:rsidR="0048145B" w:rsidRPr="0054535C" w:rsidRDefault="0048145B" w:rsidP="0048145B">
            <w:pPr>
              <w:keepNext/>
              <w:keepLines/>
              <w:rPr>
                <w:sz w:val="22"/>
                <w:lang w:val="en-AU"/>
              </w:rPr>
            </w:pPr>
            <w:r>
              <w:rPr>
                <w:sz w:val="22"/>
                <w:lang w:val="en-AU"/>
              </w:rPr>
              <w:t>20/05/21</w:t>
            </w:r>
          </w:p>
        </w:tc>
        <w:tc>
          <w:tcPr>
            <w:tcW w:w="7073" w:type="dxa"/>
            <w:gridSpan w:val="4"/>
            <w:tcBorders>
              <w:top w:val="single" w:sz="18" w:space="0" w:color="auto"/>
              <w:bottom w:val="single" w:sz="4" w:space="0" w:color="auto"/>
              <w:right w:val="single" w:sz="18" w:space="0" w:color="auto"/>
            </w:tcBorders>
            <w:shd w:val="clear" w:color="auto" w:fill="DDDDDD"/>
          </w:tcPr>
          <w:p w14:paraId="3016A299" w14:textId="08D2EC9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382F10A4" w14:textId="77777777" w:rsidTr="006B7637">
        <w:tc>
          <w:tcPr>
            <w:tcW w:w="1219" w:type="dxa"/>
            <w:gridSpan w:val="2"/>
            <w:tcBorders>
              <w:top w:val="single" w:sz="4" w:space="0" w:color="auto"/>
              <w:left w:val="single" w:sz="18" w:space="0" w:color="auto"/>
              <w:bottom w:val="single" w:sz="4" w:space="0" w:color="auto"/>
            </w:tcBorders>
          </w:tcPr>
          <w:p w14:paraId="1BC08103" w14:textId="5B494B3B"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43221972" w14:textId="6D30563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E36FD96" w14:textId="7777777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6EAB2ECB" w14:textId="52F76322" w:rsidR="0048145B" w:rsidRDefault="0048145B" w:rsidP="0048145B">
            <w:pPr>
              <w:spacing w:before="20"/>
              <w:jc w:val="both"/>
              <w:rPr>
                <w:rFonts w:ascii="Arial" w:hAnsi="Arial" w:cs="Arial"/>
                <w:color w:val="000000"/>
                <w:szCs w:val="24"/>
              </w:rPr>
            </w:pPr>
            <w:r>
              <w:rPr>
                <w:rFonts w:ascii="Arial" w:hAnsi="Arial" w:cs="Arial"/>
                <w:color w:val="000000"/>
                <w:szCs w:val="24"/>
              </w:rPr>
              <w:t xml:space="preserve">Substantial commentary on and extracts from new case of </w:t>
            </w:r>
            <w:proofErr w:type="spellStart"/>
            <w:r w:rsidRPr="00091307">
              <w:rPr>
                <w:rFonts w:ascii="Arial" w:hAnsi="Arial" w:cs="Arial"/>
                <w:i/>
                <w:iCs/>
                <w:color w:val="000000"/>
              </w:rPr>
              <w:t>Onyeka</w:t>
            </w:r>
            <w:proofErr w:type="spellEnd"/>
            <w:r w:rsidRPr="00091307">
              <w:rPr>
                <w:rFonts w:ascii="Arial" w:hAnsi="Arial" w:cs="Arial"/>
                <w:i/>
                <w:iCs/>
                <w:color w:val="000000"/>
              </w:rPr>
              <w:t xml:space="preserve"> Evans </w:t>
            </w:r>
            <w:proofErr w:type="spellStart"/>
            <w:r w:rsidRPr="00091307">
              <w:rPr>
                <w:rFonts w:ascii="Arial" w:hAnsi="Arial" w:cs="Arial"/>
                <w:i/>
                <w:iCs/>
                <w:color w:val="000000"/>
              </w:rPr>
              <w:t>Nwagbo</w:t>
            </w:r>
            <w:proofErr w:type="spellEnd"/>
            <w:r w:rsidRPr="00091307">
              <w:rPr>
                <w:rFonts w:ascii="Arial" w:hAnsi="Arial" w:cs="Arial"/>
                <w:i/>
                <w:iCs/>
                <w:color w:val="000000"/>
              </w:rPr>
              <w:t xml:space="preserve"> v The Queen</w:t>
            </w:r>
            <w:r>
              <w:rPr>
                <w:rFonts w:ascii="Arial" w:hAnsi="Arial" w:cs="Arial"/>
                <w:color w:val="000000"/>
              </w:rPr>
              <w:t xml:space="preserve"> [2021] VSCA 93 at [22]-[38]. R</w:t>
            </w:r>
            <w:r>
              <w:rPr>
                <w:rFonts w:ascii="Arial" w:hAnsi="Arial" w:cs="Arial"/>
                <w:color w:val="000000"/>
                <w:szCs w:val="24"/>
              </w:rPr>
              <w:t xml:space="preserve">eference to new case of </w:t>
            </w:r>
            <w:r w:rsidRPr="001E2425">
              <w:rPr>
                <w:rFonts w:ascii="Arial" w:hAnsi="Arial" w:cs="Arial"/>
                <w:i/>
                <w:iCs/>
                <w:color w:val="000000"/>
                <w:szCs w:val="24"/>
              </w:rPr>
              <w:t>Steven Dural (a pseudonym) v The Queen</w:t>
            </w:r>
            <w:r>
              <w:rPr>
                <w:rFonts w:ascii="Arial" w:hAnsi="Arial" w:cs="Arial"/>
                <w:color w:val="000000"/>
                <w:szCs w:val="24"/>
              </w:rPr>
              <w:t xml:space="preserve"> [2021] VSCA 82.</w:t>
            </w:r>
          </w:p>
        </w:tc>
      </w:tr>
      <w:tr w:rsidR="0048145B" w14:paraId="718843CB" w14:textId="77777777" w:rsidTr="006B7637">
        <w:tc>
          <w:tcPr>
            <w:tcW w:w="1219" w:type="dxa"/>
            <w:gridSpan w:val="2"/>
            <w:tcBorders>
              <w:top w:val="single" w:sz="4" w:space="0" w:color="auto"/>
              <w:left w:val="single" w:sz="18" w:space="0" w:color="auto"/>
              <w:bottom w:val="single" w:sz="4" w:space="0" w:color="auto"/>
            </w:tcBorders>
          </w:tcPr>
          <w:p w14:paraId="009E36D4" w14:textId="6C7F0D2E"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50AA0EEC" w14:textId="2B68A04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70B5E83" w14:textId="77777777" w:rsidR="0048145B" w:rsidRDefault="0048145B" w:rsidP="0048145B">
            <w:pPr>
              <w:keepNext/>
              <w:jc w:val="center"/>
              <w:rPr>
                <w:lang w:val="en-AU"/>
              </w:rPr>
            </w:pPr>
            <w:r>
              <w:rPr>
                <w:lang w:val="en-AU"/>
              </w:rPr>
              <w:t>3.3.4.2</w:t>
            </w:r>
          </w:p>
        </w:tc>
        <w:tc>
          <w:tcPr>
            <w:tcW w:w="4798" w:type="dxa"/>
            <w:gridSpan w:val="2"/>
            <w:tcBorders>
              <w:top w:val="single" w:sz="4" w:space="0" w:color="auto"/>
              <w:bottom w:val="single" w:sz="4" w:space="0" w:color="auto"/>
              <w:right w:val="single" w:sz="18" w:space="0" w:color="auto"/>
            </w:tcBorders>
          </w:tcPr>
          <w:p w14:paraId="7A35804F" w14:textId="77777777" w:rsidR="0048145B" w:rsidRDefault="0048145B" w:rsidP="0048145B">
            <w:pPr>
              <w:spacing w:before="20" w:after="20"/>
              <w:jc w:val="both"/>
              <w:rPr>
                <w:rFonts w:ascii="Arial" w:hAnsi="Arial" w:cs="Arial"/>
                <w:color w:val="000000"/>
                <w:szCs w:val="24"/>
              </w:rPr>
            </w:pPr>
            <w:r>
              <w:rPr>
                <w:rFonts w:ascii="Arial" w:hAnsi="Arial" w:cs="Arial"/>
                <w:color w:val="000000"/>
                <w:szCs w:val="24"/>
              </w:rPr>
              <w:t xml:space="preserve">Reference to new case of </w:t>
            </w:r>
            <w:r w:rsidRPr="00132433">
              <w:rPr>
                <w:rFonts w:ascii="Arial" w:hAnsi="Arial" w:cs="Arial"/>
                <w:i/>
                <w:iCs/>
              </w:rPr>
              <w:t xml:space="preserve">Miller v Martin &amp; </w:t>
            </w:r>
            <w:proofErr w:type="spellStart"/>
            <w:r w:rsidRPr="00132433">
              <w:rPr>
                <w:rFonts w:ascii="Arial" w:hAnsi="Arial" w:cs="Arial"/>
                <w:i/>
                <w:iCs/>
              </w:rPr>
              <w:t>Ors</w:t>
            </w:r>
            <w:proofErr w:type="spellEnd"/>
            <w:r>
              <w:rPr>
                <w:rFonts w:ascii="Arial" w:hAnsi="Arial" w:cs="Arial"/>
              </w:rPr>
              <w:t xml:space="preserve"> [2021] VSCA 108 at [74]-[80].</w:t>
            </w:r>
          </w:p>
        </w:tc>
      </w:tr>
      <w:tr w:rsidR="0048145B" w14:paraId="35D7B7EC" w14:textId="77777777" w:rsidTr="006B7637">
        <w:tc>
          <w:tcPr>
            <w:tcW w:w="1219" w:type="dxa"/>
            <w:gridSpan w:val="2"/>
            <w:tcBorders>
              <w:top w:val="single" w:sz="4" w:space="0" w:color="auto"/>
              <w:left w:val="single" w:sz="18" w:space="0" w:color="auto"/>
              <w:bottom w:val="single" w:sz="4" w:space="0" w:color="auto"/>
            </w:tcBorders>
          </w:tcPr>
          <w:p w14:paraId="139DAE92" w14:textId="11DE8B50"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233ED934" w14:textId="49945F7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D1F6247" w14:textId="77777777" w:rsidR="0048145B" w:rsidRDefault="0048145B" w:rsidP="0048145B">
            <w:pPr>
              <w:keepNext/>
              <w:jc w:val="center"/>
              <w:rPr>
                <w:lang w:val="en-AU"/>
              </w:rPr>
            </w:pPr>
            <w:r>
              <w:rPr>
                <w:lang w:val="en-AU"/>
              </w:rPr>
              <w:t>3.4.4.1</w:t>
            </w:r>
          </w:p>
        </w:tc>
        <w:tc>
          <w:tcPr>
            <w:tcW w:w="4798" w:type="dxa"/>
            <w:gridSpan w:val="2"/>
            <w:tcBorders>
              <w:top w:val="single" w:sz="4" w:space="0" w:color="auto"/>
              <w:bottom w:val="single" w:sz="4" w:space="0" w:color="auto"/>
              <w:right w:val="single" w:sz="18" w:space="0" w:color="auto"/>
            </w:tcBorders>
          </w:tcPr>
          <w:p w14:paraId="780A1515" w14:textId="77777777" w:rsidR="0048145B" w:rsidRPr="009B0C94" w:rsidRDefault="0048145B" w:rsidP="0048145B">
            <w:pPr>
              <w:spacing w:before="20"/>
              <w:jc w:val="both"/>
              <w:rPr>
                <w:rFonts w:ascii="Arial" w:hAnsi="Arial" w:cs="Arial"/>
                <w:color w:val="000000"/>
                <w:szCs w:val="24"/>
              </w:rPr>
            </w:pPr>
            <w:r>
              <w:rPr>
                <w:rFonts w:ascii="Arial" w:hAnsi="Arial" w:cs="Arial"/>
                <w:color w:val="000000"/>
                <w:szCs w:val="24"/>
              </w:rPr>
              <w:t xml:space="preserve">First paragraph amended, including added reference to new case of </w:t>
            </w:r>
            <w:r w:rsidRPr="00C17780">
              <w:rPr>
                <w:rFonts w:ascii="Arial" w:hAnsi="Arial" w:cs="Arial"/>
                <w:i/>
                <w:iCs/>
              </w:rPr>
              <w:t>Victoria International Container Terminal Limited v Lunt</w:t>
            </w:r>
            <w:r w:rsidRPr="00C17780">
              <w:rPr>
                <w:rFonts w:ascii="Arial" w:hAnsi="Arial" w:cs="Arial"/>
              </w:rPr>
              <w:t xml:space="preserve"> [2021] HCA 11</w:t>
            </w:r>
            <w:r>
              <w:rPr>
                <w:rFonts w:ascii="Arial" w:hAnsi="Arial" w:cs="Arial"/>
              </w:rPr>
              <w:t xml:space="preserve"> at [18]-[24]</w:t>
            </w:r>
            <w:r>
              <w:rPr>
                <w:rFonts w:ascii="Arial" w:hAnsi="Arial" w:cs="Arial"/>
                <w:bCs/>
                <w:color w:val="000000"/>
              </w:rPr>
              <w:t>.</w:t>
            </w:r>
          </w:p>
        </w:tc>
      </w:tr>
      <w:tr w:rsidR="0048145B" w14:paraId="43F72D69"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FB7A4CA" w14:textId="28C41996" w:rsidR="0048145B" w:rsidRPr="0054535C" w:rsidRDefault="0048145B" w:rsidP="0048145B">
            <w:pPr>
              <w:rPr>
                <w:sz w:val="22"/>
                <w:lang w:val="en-AU"/>
              </w:rPr>
            </w:pPr>
            <w:r>
              <w:rPr>
                <w:sz w:val="22"/>
                <w:lang w:val="en-AU"/>
              </w:rPr>
              <w:t>20/05/21</w:t>
            </w:r>
          </w:p>
        </w:tc>
        <w:tc>
          <w:tcPr>
            <w:tcW w:w="7073" w:type="dxa"/>
            <w:gridSpan w:val="4"/>
            <w:tcBorders>
              <w:top w:val="single" w:sz="18" w:space="0" w:color="auto"/>
              <w:bottom w:val="single" w:sz="4" w:space="0" w:color="auto"/>
              <w:right w:val="single" w:sz="18" w:space="0" w:color="auto"/>
            </w:tcBorders>
            <w:shd w:val="clear" w:color="auto" w:fill="DDDDDD"/>
          </w:tcPr>
          <w:p w14:paraId="33399ADF" w14:textId="3A7C2164"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439F5081" w14:textId="77777777" w:rsidTr="006B7637">
        <w:tc>
          <w:tcPr>
            <w:tcW w:w="1219" w:type="dxa"/>
            <w:gridSpan w:val="2"/>
            <w:tcBorders>
              <w:top w:val="single" w:sz="4" w:space="0" w:color="auto"/>
              <w:left w:val="single" w:sz="18" w:space="0" w:color="auto"/>
              <w:bottom w:val="single" w:sz="4" w:space="0" w:color="auto"/>
            </w:tcBorders>
          </w:tcPr>
          <w:p w14:paraId="7C95EB29" w14:textId="251010D6" w:rsidR="0048145B" w:rsidRDefault="0048145B" w:rsidP="0048145B">
            <w:pPr>
              <w:rPr>
                <w:lang w:val="en-AU"/>
              </w:rPr>
            </w:pPr>
            <w:r>
              <w:rPr>
                <w:lang w:val="en-AU"/>
              </w:rPr>
              <w:lastRenderedPageBreak/>
              <w:t>20/05/21</w:t>
            </w:r>
          </w:p>
        </w:tc>
        <w:tc>
          <w:tcPr>
            <w:tcW w:w="836" w:type="dxa"/>
            <w:tcBorders>
              <w:top w:val="single" w:sz="4" w:space="0" w:color="auto"/>
              <w:bottom w:val="single" w:sz="4" w:space="0" w:color="auto"/>
            </w:tcBorders>
          </w:tcPr>
          <w:p w14:paraId="1E6B71D1" w14:textId="45CF5E6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AFA2463" w14:textId="77777777" w:rsidR="0048145B" w:rsidRDefault="0048145B" w:rsidP="0048145B">
            <w:pPr>
              <w:keepNext/>
              <w:jc w:val="center"/>
              <w:rPr>
                <w:lang w:val="en-AU"/>
              </w:rPr>
            </w:pPr>
            <w:r>
              <w:rPr>
                <w:lang w:val="en-AU"/>
              </w:rPr>
              <w:t>5.5.3</w:t>
            </w:r>
          </w:p>
        </w:tc>
        <w:tc>
          <w:tcPr>
            <w:tcW w:w="4798" w:type="dxa"/>
            <w:gridSpan w:val="2"/>
            <w:tcBorders>
              <w:top w:val="single" w:sz="4" w:space="0" w:color="auto"/>
              <w:bottom w:val="single" w:sz="4" w:space="0" w:color="auto"/>
              <w:right w:val="single" w:sz="18" w:space="0" w:color="auto"/>
            </w:tcBorders>
            <w:shd w:val="clear" w:color="auto" w:fill="FFFFFF"/>
          </w:tcPr>
          <w:p w14:paraId="0952AC0E"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Extract from new case of </w:t>
            </w:r>
            <w:r w:rsidRPr="005112E4">
              <w:rPr>
                <w:rFonts w:ascii="Arial" w:hAnsi="Arial" w:cs="Arial"/>
                <w:i/>
                <w:iCs/>
                <w:color w:val="000000"/>
                <w:szCs w:val="28"/>
              </w:rPr>
              <w:t xml:space="preserve">RP &amp; VS v Maryanne Foreman &amp; </w:t>
            </w:r>
            <w:proofErr w:type="spellStart"/>
            <w:r w:rsidRPr="005112E4">
              <w:rPr>
                <w:rFonts w:ascii="Arial" w:hAnsi="Arial" w:cs="Arial"/>
                <w:i/>
                <w:iCs/>
                <w:color w:val="000000"/>
                <w:szCs w:val="28"/>
              </w:rPr>
              <w:t>Ors</w:t>
            </w:r>
            <w:proofErr w:type="spellEnd"/>
            <w:r>
              <w:rPr>
                <w:rFonts w:ascii="Arial" w:hAnsi="Arial" w:cs="Arial"/>
                <w:color w:val="000000"/>
                <w:szCs w:val="28"/>
              </w:rPr>
              <w:t xml:space="preserve"> [2021] VSCA 115 at [33].</w:t>
            </w:r>
          </w:p>
        </w:tc>
      </w:tr>
      <w:tr w:rsidR="0048145B" w14:paraId="4D539666" w14:textId="77777777" w:rsidTr="006B7637">
        <w:tc>
          <w:tcPr>
            <w:tcW w:w="1219" w:type="dxa"/>
            <w:gridSpan w:val="2"/>
            <w:tcBorders>
              <w:top w:val="single" w:sz="4" w:space="0" w:color="auto"/>
              <w:left w:val="single" w:sz="18" w:space="0" w:color="auto"/>
              <w:bottom w:val="single" w:sz="4" w:space="0" w:color="auto"/>
            </w:tcBorders>
          </w:tcPr>
          <w:p w14:paraId="51E04046" w14:textId="09394686"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230EAE59" w14:textId="2685C61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5435BE9" w14:textId="77777777" w:rsidR="0048145B" w:rsidRDefault="0048145B" w:rsidP="0048145B">
            <w:pPr>
              <w:keepNext/>
              <w:jc w:val="center"/>
              <w:rPr>
                <w:lang w:val="en-AU"/>
              </w:rPr>
            </w:pPr>
            <w:r>
              <w:rPr>
                <w:lang w:val="en-AU"/>
              </w:rPr>
              <w:t>5.9</w:t>
            </w:r>
          </w:p>
        </w:tc>
        <w:tc>
          <w:tcPr>
            <w:tcW w:w="4798" w:type="dxa"/>
            <w:gridSpan w:val="2"/>
            <w:tcBorders>
              <w:top w:val="single" w:sz="4" w:space="0" w:color="auto"/>
              <w:bottom w:val="single" w:sz="4" w:space="0" w:color="auto"/>
              <w:right w:val="single" w:sz="18" w:space="0" w:color="auto"/>
            </w:tcBorders>
            <w:shd w:val="clear" w:color="auto" w:fill="FFFFFF"/>
          </w:tcPr>
          <w:p w14:paraId="0429A961" w14:textId="77777777" w:rsidR="0048145B" w:rsidRDefault="0048145B" w:rsidP="0048145B">
            <w:pPr>
              <w:spacing w:before="20"/>
              <w:jc w:val="both"/>
              <w:rPr>
                <w:rFonts w:ascii="Arial" w:hAnsi="Arial" w:cs="Arial"/>
                <w:color w:val="000000"/>
              </w:rPr>
            </w:pPr>
            <w:r>
              <w:rPr>
                <w:rFonts w:ascii="Arial" w:hAnsi="Arial" w:cs="Arial"/>
                <w:color w:val="000000"/>
              </w:rPr>
              <w:t xml:space="preserve">Section heading changed to </w:t>
            </w:r>
            <w:r w:rsidRPr="002C5E08">
              <w:rPr>
                <w:rFonts w:ascii="Arial" w:hAnsi="Arial" w:cs="Arial"/>
                <w:b/>
                <w:bCs/>
                <w:color w:val="000000"/>
              </w:rPr>
              <w:t>“</w:t>
            </w:r>
            <w:r w:rsidRPr="00A76E6F">
              <w:rPr>
                <w:rFonts w:ascii="Arial" w:hAnsi="Arial" w:cs="Arial"/>
                <w:b/>
                <w:bCs/>
                <w:color w:val="000000"/>
              </w:rPr>
              <w:t>Service of applications</w:t>
            </w:r>
            <w:r>
              <w:rPr>
                <w:rFonts w:ascii="Arial" w:hAnsi="Arial" w:cs="Arial"/>
                <w:b/>
                <w:bCs/>
                <w:color w:val="000000"/>
              </w:rPr>
              <w:t xml:space="preserve"> &amp; other documents”</w:t>
            </w:r>
            <w:r w:rsidRPr="002C5E08">
              <w:rPr>
                <w:rFonts w:ascii="Arial" w:hAnsi="Arial" w:cs="Arial"/>
                <w:color w:val="000000"/>
              </w:rPr>
              <w:t>.</w:t>
            </w:r>
          </w:p>
        </w:tc>
      </w:tr>
      <w:tr w:rsidR="0048145B" w14:paraId="597E95AF" w14:textId="77777777" w:rsidTr="006B7637">
        <w:tc>
          <w:tcPr>
            <w:tcW w:w="1219" w:type="dxa"/>
            <w:gridSpan w:val="2"/>
            <w:tcBorders>
              <w:top w:val="single" w:sz="4" w:space="0" w:color="auto"/>
              <w:left w:val="single" w:sz="18" w:space="0" w:color="auto"/>
              <w:bottom w:val="single" w:sz="4" w:space="0" w:color="auto"/>
            </w:tcBorders>
          </w:tcPr>
          <w:p w14:paraId="1ABDAEAF" w14:textId="12A2419B"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79E32B10" w14:textId="1E52133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AF80D8F" w14:textId="77777777" w:rsidR="0048145B" w:rsidRDefault="0048145B" w:rsidP="0048145B">
            <w:pPr>
              <w:keepNext/>
              <w:jc w:val="center"/>
              <w:rPr>
                <w:lang w:val="en-AU"/>
              </w:rPr>
            </w:pPr>
            <w:r>
              <w:rPr>
                <w:lang w:val="en-AU"/>
              </w:rPr>
              <w:t>5.9.1</w:t>
            </w:r>
          </w:p>
        </w:tc>
        <w:tc>
          <w:tcPr>
            <w:tcW w:w="4798" w:type="dxa"/>
            <w:gridSpan w:val="2"/>
            <w:tcBorders>
              <w:top w:val="single" w:sz="4" w:space="0" w:color="auto"/>
              <w:bottom w:val="single" w:sz="4" w:space="0" w:color="auto"/>
              <w:right w:val="single" w:sz="18" w:space="0" w:color="auto"/>
            </w:tcBorders>
            <w:shd w:val="clear" w:color="auto" w:fill="FFFFFF"/>
          </w:tcPr>
          <w:p w14:paraId="392CED75" w14:textId="77777777" w:rsidR="0048145B" w:rsidRDefault="0048145B" w:rsidP="0048145B">
            <w:pPr>
              <w:numPr>
                <w:ilvl w:val="0"/>
                <w:numId w:val="95"/>
              </w:numPr>
              <w:spacing w:before="20"/>
              <w:ind w:left="357" w:hanging="357"/>
              <w:jc w:val="both"/>
              <w:rPr>
                <w:rFonts w:ascii="Arial" w:hAnsi="Arial" w:cs="Arial"/>
                <w:color w:val="000000"/>
              </w:rPr>
            </w:pPr>
            <w:r>
              <w:rPr>
                <w:rFonts w:ascii="Arial" w:hAnsi="Arial" w:cs="Arial"/>
                <w:color w:val="000000"/>
              </w:rPr>
              <w:t xml:space="preserve">Subsection heading changed to </w:t>
            </w:r>
            <w:r w:rsidRPr="000D1E24">
              <w:rPr>
                <w:rFonts w:ascii="Arial" w:hAnsi="Arial" w:cs="Arial"/>
                <w:b/>
                <w:bCs/>
                <w:color w:val="000000"/>
              </w:rPr>
              <w:t>“Service of notices generally on parent, child or other person”</w:t>
            </w:r>
            <w:r>
              <w:rPr>
                <w:rFonts w:ascii="Arial" w:hAnsi="Arial" w:cs="Arial"/>
                <w:color w:val="000000"/>
              </w:rPr>
              <w:t>.</w:t>
            </w:r>
          </w:p>
          <w:p w14:paraId="0B9E786D" w14:textId="77777777" w:rsidR="0048145B" w:rsidRPr="000D1E24" w:rsidRDefault="0048145B" w:rsidP="0048145B">
            <w:pPr>
              <w:numPr>
                <w:ilvl w:val="0"/>
                <w:numId w:val="95"/>
              </w:numPr>
              <w:spacing w:after="20"/>
              <w:ind w:left="357" w:hanging="357"/>
              <w:jc w:val="both"/>
              <w:rPr>
                <w:rFonts w:ascii="Arial" w:hAnsi="Arial" w:cs="Arial"/>
                <w:color w:val="000000"/>
              </w:rPr>
            </w:pPr>
            <w:r>
              <w:rPr>
                <w:rFonts w:ascii="Arial" w:hAnsi="Arial" w:cs="Arial"/>
                <w:color w:val="000000"/>
              </w:rPr>
              <w:t>Major amendments to s.594 CYFA included.</w:t>
            </w:r>
          </w:p>
        </w:tc>
      </w:tr>
      <w:tr w:rsidR="0048145B" w14:paraId="07134DD2" w14:textId="77777777" w:rsidTr="006B7637">
        <w:tc>
          <w:tcPr>
            <w:tcW w:w="1219" w:type="dxa"/>
            <w:gridSpan w:val="2"/>
            <w:tcBorders>
              <w:top w:val="single" w:sz="4" w:space="0" w:color="auto"/>
              <w:left w:val="single" w:sz="18" w:space="0" w:color="auto"/>
              <w:bottom w:val="single" w:sz="4" w:space="0" w:color="auto"/>
            </w:tcBorders>
          </w:tcPr>
          <w:p w14:paraId="68413B3B" w14:textId="375D8BF8"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298A2C6A" w14:textId="1960A99A"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4D69A27" w14:textId="77777777" w:rsidR="0048145B" w:rsidRDefault="0048145B" w:rsidP="0048145B">
            <w:pPr>
              <w:keepNext/>
              <w:jc w:val="center"/>
              <w:rPr>
                <w:lang w:val="en-AU"/>
              </w:rPr>
            </w:pPr>
            <w:r>
              <w:rPr>
                <w:lang w:val="en-AU"/>
              </w:rPr>
              <w:t>5.9.8</w:t>
            </w:r>
          </w:p>
        </w:tc>
        <w:tc>
          <w:tcPr>
            <w:tcW w:w="4798" w:type="dxa"/>
            <w:gridSpan w:val="2"/>
            <w:tcBorders>
              <w:top w:val="single" w:sz="4" w:space="0" w:color="auto"/>
              <w:bottom w:val="single" w:sz="4" w:space="0" w:color="auto"/>
              <w:right w:val="single" w:sz="18" w:space="0" w:color="auto"/>
            </w:tcBorders>
            <w:shd w:val="clear" w:color="auto" w:fill="FFFFFF"/>
          </w:tcPr>
          <w:p w14:paraId="27E49420" w14:textId="77777777" w:rsidR="0048145B" w:rsidRDefault="0048145B" w:rsidP="0048145B">
            <w:pPr>
              <w:spacing w:before="20" w:after="20"/>
              <w:jc w:val="both"/>
              <w:rPr>
                <w:rFonts w:ascii="Arial" w:hAnsi="Arial" w:cs="Arial"/>
                <w:color w:val="000000"/>
              </w:rPr>
            </w:pPr>
            <w:r>
              <w:rPr>
                <w:rFonts w:ascii="Arial" w:hAnsi="Arial" w:cs="Arial"/>
                <w:color w:val="000000"/>
              </w:rPr>
              <w:t>Major amendments to s.593(1) CYFA included and insertion of ss.593(1A) &amp; 593(4).</w:t>
            </w:r>
          </w:p>
        </w:tc>
      </w:tr>
      <w:tr w:rsidR="0048145B" w14:paraId="36438BB2" w14:textId="77777777" w:rsidTr="006B7637">
        <w:tc>
          <w:tcPr>
            <w:tcW w:w="1219" w:type="dxa"/>
            <w:gridSpan w:val="2"/>
            <w:tcBorders>
              <w:top w:val="single" w:sz="4" w:space="0" w:color="auto"/>
              <w:left w:val="single" w:sz="18" w:space="0" w:color="auto"/>
              <w:bottom w:val="single" w:sz="4" w:space="0" w:color="auto"/>
            </w:tcBorders>
          </w:tcPr>
          <w:p w14:paraId="0A9D1BA1" w14:textId="227503D0"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483994A7" w14:textId="2ACB14D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408A81A" w14:textId="77777777" w:rsidR="0048145B" w:rsidRDefault="0048145B" w:rsidP="0048145B">
            <w:pPr>
              <w:keepNext/>
              <w:jc w:val="center"/>
              <w:rPr>
                <w:lang w:val="en-AU"/>
              </w:rPr>
            </w:pPr>
            <w:r>
              <w:rPr>
                <w:lang w:val="en-AU"/>
              </w:rPr>
              <w:t>5.9.9</w:t>
            </w:r>
          </w:p>
        </w:tc>
        <w:tc>
          <w:tcPr>
            <w:tcW w:w="4798" w:type="dxa"/>
            <w:gridSpan w:val="2"/>
            <w:tcBorders>
              <w:top w:val="single" w:sz="4" w:space="0" w:color="auto"/>
              <w:bottom w:val="single" w:sz="4" w:space="0" w:color="auto"/>
              <w:right w:val="single" w:sz="18" w:space="0" w:color="auto"/>
            </w:tcBorders>
            <w:shd w:val="clear" w:color="auto" w:fill="FFFFFF"/>
          </w:tcPr>
          <w:p w14:paraId="3B25DAB1"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s.593(2) CYFA noted.</w:t>
            </w:r>
          </w:p>
        </w:tc>
      </w:tr>
      <w:tr w:rsidR="0048145B" w14:paraId="5F5A3661" w14:textId="77777777" w:rsidTr="006B7637">
        <w:tc>
          <w:tcPr>
            <w:tcW w:w="1219" w:type="dxa"/>
            <w:gridSpan w:val="2"/>
            <w:tcBorders>
              <w:top w:val="single" w:sz="4" w:space="0" w:color="auto"/>
              <w:left w:val="single" w:sz="18" w:space="0" w:color="auto"/>
              <w:bottom w:val="single" w:sz="4" w:space="0" w:color="auto"/>
            </w:tcBorders>
          </w:tcPr>
          <w:p w14:paraId="58530BDF" w14:textId="2EE344A1"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04FB4C8C" w14:textId="7A02989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7B444DE" w14:textId="77777777" w:rsidR="0048145B" w:rsidRDefault="0048145B" w:rsidP="0048145B">
            <w:pPr>
              <w:keepNext/>
              <w:jc w:val="center"/>
              <w:rPr>
                <w:lang w:val="en-AU"/>
              </w:rPr>
            </w:pPr>
            <w:r>
              <w:rPr>
                <w:lang w:val="en-AU"/>
              </w:rPr>
              <w:t>5.33</w:t>
            </w:r>
          </w:p>
        </w:tc>
        <w:tc>
          <w:tcPr>
            <w:tcW w:w="4798" w:type="dxa"/>
            <w:gridSpan w:val="2"/>
            <w:tcBorders>
              <w:top w:val="single" w:sz="4" w:space="0" w:color="auto"/>
              <w:bottom w:val="single" w:sz="4" w:space="0" w:color="auto"/>
              <w:right w:val="single" w:sz="18" w:space="0" w:color="auto"/>
            </w:tcBorders>
            <w:shd w:val="clear" w:color="auto" w:fill="FFFFFF"/>
          </w:tcPr>
          <w:p w14:paraId="19C2C05C"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Section heading changed to </w:t>
            </w:r>
            <w:r w:rsidRPr="00B0006B">
              <w:rPr>
                <w:rFonts w:ascii="Arial" w:hAnsi="Arial" w:cs="Arial"/>
                <w:b/>
                <w:bCs/>
                <w:color w:val="000000"/>
              </w:rPr>
              <w:t>“</w:t>
            </w:r>
            <w:r>
              <w:rPr>
                <w:rFonts w:ascii="Arial" w:hAnsi="Arial" w:cs="Arial"/>
                <w:b/>
                <w:bCs/>
                <w:color w:val="000000"/>
              </w:rPr>
              <w:t xml:space="preserve">Orders in the original jurisdiction of the Supreme Court” </w:t>
            </w:r>
            <w:r w:rsidRPr="00B0006B">
              <w:rPr>
                <w:rFonts w:ascii="Arial" w:hAnsi="Arial" w:cs="Arial"/>
                <w:color w:val="000000"/>
              </w:rPr>
              <w:t xml:space="preserve">and </w:t>
            </w:r>
            <w:r>
              <w:rPr>
                <w:rFonts w:ascii="Arial" w:hAnsi="Arial" w:cs="Arial"/>
                <w:color w:val="000000"/>
              </w:rPr>
              <w:t>a small introduction added.</w:t>
            </w:r>
          </w:p>
        </w:tc>
      </w:tr>
      <w:tr w:rsidR="0048145B" w14:paraId="18328114" w14:textId="77777777" w:rsidTr="006B7637">
        <w:tc>
          <w:tcPr>
            <w:tcW w:w="1219" w:type="dxa"/>
            <w:gridSpan w:val="2"/>
            <w:tcBorders>
              <w:top w:val="single" w:sz="4" w:space="0" w:color="auto"/>
              <w:left w:val="single" w:sz="18" w:space="0" w:color="auto"/>
              <w:bottom w:val="single" w:sz="4" w:space="0" w:color="auto"/>
            </w:tcBorders>
          </w:tcPr>
          <w:p w14:paraId="22E5007B" w14:textId="47A23CB5"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46502EF9" w14:textId="37EC6A1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D26DA74" w14:textId="77777777" w:rsidR="0048145B" w:rsidRDefault="0048145B" w:rsidP="0048145B">
            <w:pPr>
              <w:keepNext/>
              <w:jc w:val="center"/>
              <w:rPr>
                <w:lang w:val="en-AU"/>
              </w:rPr>
            </w:pPr>
            <w:r>
              <w:rPr>
                <w:lang w:val="en-AU"/>
              </w:rPr>
              <w:t>5.33.1</w:t>
            </w:r>
          </w:p>
        </w:tc>
        <w:tc>
          <w:tcPr>
            <w:tcW w:w="4798" w:type="dxa"/>
            <w:gridSpan w:val="2"/>
            <w:tcBorders>
              <w:top w:val="single" w:sz="4" w:space="0" w:color="auto"/>
              <w:bottom w:val="single" w:sz="4" w:space="0" w:color="auto"/>
              <w:right w:val="single" w:sz="18" w:space="0" w:color="auto"/>
            </w:tcBorders>
            <w:shd w:val="clear" w:color="auto" w:fill="FFFFFF"/>
          </w:tcPr>
          <w:p w14:paraId="26975F5F" w14:textId="187ABA9D" w:rsidR="0048145B" w:rsidRDefault="0048145B" w:rsidP="0048145B">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t>
            </w:r>
            <w:r w:rsidRPr="00B0006B">
              <w:rPr>
                <w:rFonts w:ascii="Arial" w:hAnsi="Arial" w:cs="Arial"/>
                <w:b/>
                <w:bCs/>
                <w:i/>
                <w:iCs/>
                <w:color w:val="000000"/>
              </w:rPr>
              <w:t>‘</w:t>
            </w:r>
            <w:proofErr w:type="spellStart"/>
            <w:r w:rsidRPr="00B0006B">
              <w:rPr>
                <w:rFonts w:ascii="Arial" w:hAnsi="Arial" w:cs="Arial"/>
                <w:b/>
                <w:bCs/>
                <w:i/>
                <w:iCs/>
                <w:color w:val="000000"/>
              </w:rPr>
              <w:t>parens</w:t>
            </w:r>
            <w:proofErr w:type="spellEnd"/>
            <w:r w:rsidRPr="00B0006B">
              <w:rPr>
                <w:rFonts w:ascii="Arial" w:hAnsi="Arial" w:cs="Arial"/>
                <w:b/>
                <w:bCs/>
                <w:i/>
                <w:iCs/>
                <w:color w:val="000000"/>
              </w:rPr>
              <w:t xml:space="preserve"> patriae’</w:t>
            </w:r>
            <w:r w:rsidRPr="00B0006B">
              <w:rPr>
                <w:rFonts w:ascii="Arial" w:hAnsi="Arial" w:cs="Arial"/>
                <w:b/>
                <w:bCs/>
                <w:color w:val="000000"/>
              </w:rPr>
              <w:t xml:space="preserve"> jurisdiction”</w:t>
            </w:r>
            <w:r w:rsidRPr="00B0006B">
              <w:rPr>
                <w:rFonts w:ascii="Arial" w:hAnsi="Arial" w:cs="Arial"/>
                <w:color w:val="000000"/>
              </w:rPr>
              <w:t xml:space="preserve"> containing the material previously in section 5.33.</w:t>
            </w:r>
          </w:p>
        </w:tc>
      </w:tr>
      <w:tr w:rsidR="0048145B" w14:paraId="609157A3" w14:textId="77777777" w:rsidTr="006B7637">
        <w:tc>
          <w:tcPr>
            <w:tcW w:w="1219" w:type="dxa"/>
            <w:gridSpan w:val="2"/>
            <w:tcBorders>
              <w:top w:val="single" w:sz="4" w:space="0" w:color="auto"/>
              <w:left w:val="single" w:sz="18" w:space="0" w:color="auto"/>
              <w:bottom w:val="single" w:sz="4" w:space="0" w:color="auto"/>
            </w:tcBorders>
          </w:tcPr>
          <w:p w14:paraId="648E8D44" w14:textId="32405364"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4BCE61F6" w14:textId="390DF65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79108A9" w14:textId="77777777" w:rsidR="0048145B" w:rsidRDefault="0048145B" w:rsidP="0048145B">
            <w:pPr>
              <w:keepNext/>
              <w:jc w:val="center"/>
              <w:rPr>
                <w:lang w:val="en-AU"/>
              </w:rPr>
            </w:pPr>
            <w:r>
              <w:rPr>
                <w:lang w:val="en-AU"/>
              </w:rPr>
              <w:t>5.33.2</w:t>
            </w:r>
          </w:p>
        </w:tc>
        <w:tc>
          <w:tcPr>
            <w:tcW w:w="4798" w:type="dxa"/>
            <w:gridSpan w:val="2"/>
            <w:tcBorders>
              <w:top w:val="single" w:sz="4" w:space="0" w:color="auto"/>
              <w:bottom w:val="single" w:sz="4" w:space="0" w:color="auto"/>
              <w:right w:val="single" w:sz="18" w:space="0" w:color="auto"/>
            </w:tcBorders>
            <w:shd w:val="clear" w:color="auto" w:fill="FFFFFF"/>
          </w:tcPr>
          <w:p w14:paraId="2206239F"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writ of </w:t>
            </w:r>
            <w:r w:rsidRPr="00B0006B">
              <w:rPr>
                <w:rFonts w:ascii="Arial" w:hAnsi="Arial" w:cs="Arial"/>
                <w:b/>
                <w:bCs/>
                <w:i/>
                <w:iCs/>
                <w:color w:val="000000"/>
              </w:rPr>
              <w:t>‘habeas corpus’</w:t>
            </w:r>
            <w:r w:rsidRPr="00B0006B">
              <w:rPr>
                <w:rFonts w:ascii="Arial" w:hAnsi="Arial" w:cs="Arial"/>
                <w:b/>
                <w:bCs/>
                <w:color w:val="000000"/>
              </w:rPr>
              <w:t>”</w:t>
            </w:r>
            <w:r>
              <w:rPr>
                <w:rFonts w:ascii="Arial" w:hAnsi="Arial" w:cs="Arial"/>
                <w:color w:val="000000"/>
              </w:rPr>
              <w:t xml:space="preserve">.  Extracts from case of </w:t>
            </w:r>
            <w:r w:rsidRPr="006B0758">
              <w:rPr>
                <w:rFonts w:ascii="Arial" w:hAnsi="Arial" w:cs="Arial"/>
                <w:i/>
                <w:iCs/>
                <w:color w:val="000000"/>
                <w:szCs w:val="28"/>
              </w:rPr>
              <w:t xml:space="preserve">RP &amp; Anor v Foreman &amp; </w:t>
            </w:r>
            <w:proofErr w:type="spellStart"/>
            <w:r w:rsidRPr="006B0758">
              <w:rPr>
                <w:rFonts w:ascii="Arial" w:hAnsi="Arial" w:cs="Arial"/>
                <w:i/>
                <w:iCs/>
                <w:color w:val="000000"/>
                <w:szCs w:val="28"/>
              </w:rPr>
              <w:t>Ors</w:t>
            </w:r>
            <w:proofErr w:type="spellEnd"/>
            <w:r>
              <w:rPr>
                <w:rFonts w:ascii="Arial" w:hAnsi="Arial" w:cs="Arial"/>
                <w:color w:val="000000"/>
                <w:szCs w:val="28"/>
              </w:rPr>
              <w:t xml:space="preserve"> [2020] VSC 522 at [38]-[43] and from the judgment of the Court of Appeal in </w:t>
            </w:r>
            <w:r w:rsidRPr="005112E4">
              <w:rPr>
                <w:rFonts w:ascii="Arial" w:hAnsi="Arial" w:cs="Arial"/>
                <w:i/>
                <w:iCs/>
                <w:color w:val="000000"/>
                <w:szCs w:val="28"/>
              </w:rPr>
              <w:t xml:space="preserve">RP &amp; VS v Maryanne Foreman &amp; </w:t>
            </w:r>
            <w:proofErr w:type="spellStart"/>
            <w:r w:rsidRPr="005112E4">
              <w:rPr>
                <w:rFonts w:ascii="Arial" w:hAnsi="Arial" w:cs="Arial"/>
                <w:i/>
                <w:iCs/>
                <w:color w:val="000000"/>
                <w:szCs w:val="28"/>
              </w:rPr>
              <w:t>Ors</w:t>
            </w:r>
            <w:proofErr w:type="spellEnd"/>
            <w:r>
              <w:rPr>
                <w:rFonts w:ascii="Arial" w:hAnsi="Arial" w:cs="Arial"/>
                <w:color w:val="000000"/>
                <w:szCs w:val="28"/>
              </w:rPr>
              <w:t xml:space="preserve"> [2021] VSCA 115 at [29] &amp; [33]-[34].</w:t>
            </w:r>
          </w:p>
        </w:tc>
      </w:tr>
      <w:tr w:rsidR="0048145B" w14:paraId="37F84F88"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2DBEFFE" w14:textId="70B15AD9" w:rsidR="0048145B" w:rsidRPr="0054535C" w:rsidRDefault="0048145B" w:rsidP="0048145B">
            <w:pPr>
              <w:rPr>
                <w:sz w:val="22"/>
                <w:lang w:val="en-AU"/>
              </w:rPr>
            </w:pPr>
            <w:r>
              <w:rPr>
                <w:sz w:val="22"/>
                <w:lang w:val="en-AU"/>
              </w:rPr>
              <w:t>20/05/21</w:t>
            </w:r>
          </w:p>
        </w:tc>
        <w:tc>
          <w:tcPr>
            <w:tcW w:w="7073" w:type="dxa"/>
            <w:gridSpan w:val="4"/>
            <w:tcBorders>
              <w:top w:val="single" w:sz="18" w:space="0" w:color="auto"/>
              <w:bottom w:val="single" w:sz="4" w:space="0" w:color="auto"/>
              <w:right w:val="single" w:sz="18" w:space="0" w:color="auto"/>
            </w:tcBorders>
            <w:shd w:val="clear" w:color="auto" w:fill="DDDDDD"/>
          </w:tcPr>
          <w:p w14:paraId="0A92ACB5" w14:textId="4F7D9828" w:rsidR="0048145B" w:rsidRPr="0054535C" w:rsidRDefault="0048145B" w:rsidP="0048145B">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7F1FAE3F" w14:textId="77777777" w:rsidTr="006B7637">
        <w:tc>
          <w:tcPr>
            <w:tcW w:w="1219" w:type="dxa"/>
            <w:gridSpan w:val="2"/>
            <w:tcBorders>
              <w:top w:val="single" w:sz="4" w:space="0" w:color="auto"/>
              <w:left w:val="single" w:sz="18" w:space="0" w:color="auto"/>
              <w:bottom w:val="single" w:sz="4" w:space="0" w:color="auto"/>
            </w:tcBorders>
          </w:tcPr>
          <w:p w14:paraId="4C0FDB96" w14:textId="4B12FC85"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1767F8C3" w14:textId="48143B7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ABF2091" w14:textId="77777777" w:rsidR="0048145B" w:rsidRDefault="0048145B" w:rsidP="0048145B">
            <w:pPr>
              <w:jc w:val="center"/>
              <w:rPr>
                <w:b/>
                <w:bCs/>
                <w:lang w:val="en-AU"/>
              </w:rPr>
            </w:pPr>
            <w:r>
              <w:rPr>
                <w:b/>
                <w:bCs/>
                <w:lang w:val="en-AU"/>
              </w:rPr>
              <w:t>9.4.1.1</w:t>
            </w:r>
          </w:p>
        </w:tc>
        <w:tc>
          <w:tcPr>
            <w:tcW w:w="4798" w:type="dxa"/>
            <w:gridSpan w:val="2"/>
            <w:tcBorders>
              <w:top w:val="single" w:sz="4" w:space="0" w:color="auto"/>
              <w:bottom w:val="single" w:sz="4" w:space="0" w:color="auto"/>
              <w:right w:val="single" w:sz="18" w:space="0" w:color="auto"/>
            </w:tcBorders>
          </w:tcPr>
          <w:p w14:paraId="61511857" w14:textId="118B8C5E" w:rsidR="0048145B" w:rsidRDefault="0048145B" w:rsidP="0048145B">
            <w:pPr>
              <w:spacing w:before="20" w:after="20"/>
              <w:jc w:val="both"/>
              <w:rPr>
                <w:rFonts w:ascii="Arial" w:hAnsi="Arial" w:cs="Arial"/>
                <w:bCs/>
                <w:color w:val="000000"/>
              </w:rPr>
            </w:pPr>
            <w:r>
              <w:rPr>
                <w:rFonts w:ascii="Arial" w:hAnsi="Arial" w:cs="Arial"/>
                <w:bCs/>
                <w:color w:val="000000"/>
              </w:rPr>
              <w:t xml:space="preserve">Extract from new case of </w:t>
            </w:r>
            <w:r w:rsidRPr="009F44FA">
              <w:rPr>
                <w:rFonts w:ascii="Arial" w:hAnsi="Arial" w:cs="Arial"/>
                <w:bCs/>
                <w:i/>
                <w:iCs/>
                <w:color w:val="000000"/>
              </w:rPr>
              <w:t>Re KL</w:t>
            </w:r>
            <w:r>
              <w:rPr>
                <w:rFonts w:ascii="Arial" w:hAnsi="Arial" w:cs="Arial"/>
                <w:bCs/>
                <w:color w:val="000000"/>
              </w:rPr>
              <w:t xml:space="preserve"> [2021] VSC 170.  Summaries of new cases of </w:t>
            </w:r>
            <w:r w:rsidRPr="00B542CD">
              <w:rPr>
                <w:rFonts w:ascii="Arial" w:hAnsi="Arial" w:cs="Arial"/>
                <w:bCs/>
                <w:i/>
                <w:iCs/>
                <w:color w:val="000000"/>
              </w:rPr>
              <w:t>Re Jiang</w:t>
            </w:r>
            <w:r>
              <w:rPr>
                <w:rFonts w:ascii="Arial" w:hAnsi="Arial" w:cs="Arial"/>
                <w:bCs/>
                <w:color w:val="000000"/>
              </w:rPr>
              <w:t xml:space="preserve"> [2021] VSC 148; </w:t>
            </w:r>
            <w:r>
              <w:rPr>
                <w:rFonts w:ascii="Arial" w:hAnsi="Arial" w:cs="Arial"/>
                <w:i/>
                <w:iCs/>
                <w:color w:val="000000"/>
              </w:rPr>
              <w:t xml:space="preserve">Re </w:t>
            </w:r>
            <w:proofErr w:type="spellStart"/>
            <w:r>
              <w:rPr>
                <w:rFonts w:ascii="Arial" w:hAnsi="Arial" w:cs="Arial"/>
                <w:i/>
                <w:iCs/>
                <w:color w:val="000000"/>
              </w:rPr>
              <w:t>Spreckley</w:t>
            </w:r>
            <w:proofErr w:type="spellEnd"/>
            <w:r>
              <w:rPr>
                <w:rFonts w:ascii="Arial" w:hAnsi="Arial" w:cs="Arial"/>
                <w:i/>
                <w:iCs/>
                <w:color w:val="000000"/>
              </w:rPr>
              <w:t xml:space="preserve"> </w:t>
            </w:r>
            <w:r w:rsidRPr="00943B44">
              <w:rPr>
                <w:rFonts w:ascii="Arial" w:hAnsi="Arial" w:cs="Arial"/>
                <w:color w:val="000000"/>
              </w:rPr>
              <w:t>[2021] VSC 186</w:t>
            </w:r>
            <w:r>
              <w:rPr>
                <w:rFonts w:ascii="Arial" w:hAnsi="Arial" w:cs="Arial"/>
                <w:color w:val="000000"/>
              </w:rPr>
              <w:t>;</w:t>
            </w:r>
            <w:r w:rsidRPr="00943B44">
              <w:rPr>
                <w:rFonts w:ascii="Arial" w:hAnsi="Arial" w:cs="Arial"/>
                <w:color w:val="000000"/>
              </w:rPr>
              <w:t xml:space="preserve"> </w:t>
            </w:r>
            <w:r>
              <w:rPr>
                <w:rFonts w:ascii="Arial" w:hAnsi="Arial" w:cs="Arial"/>
                <w:i/>
                <w:iCs/>
                <w:color w:val="000000"/>
              </w:rPr>
              <w:t xml:space="preserve">Re Shea </w:t>
            </w:r>
            <w:r w:rsidRPr="00A22617">
              <w:rPr>
                <w:rFonts w:ascii="Arial" w:hAnsi="Arial" w:cs="Arial"/>
                <w:color w:val="000000"/>
              </w:rPr>
              <w:t>[</w:t>
            </w:r>
            <w:r>
              <w:rPr>
                <w:rFonts w:ascii="Arial" w:hAnsi="Arial" w:cs="Arial"/>
                <w:color w:val="000000"/>
              </w:rPr>
              <w:t xml:space="preserve">2021] VSC 207; </w:t>
            </w:r>
            <w:r w:rsidRPr="001B18ED">
              <w:rPr>
                <w:rFonts w:ascii="Arial" w:hAnsi="Arial" w:cs="Arial"/>
                <w:i/>
                <w:iCs/>
                <w:color w:val="000000"/>
              </w:rPr>
              <w:t>Re Nicholson</w:t>
            </w:r>
            <w:r>
              <w:rPr>
                <w:rFonts w:ascii="Arial" w:hAnsi="Arial" w:cs="Arial"/>
                <w:color w:val="000000"/>
              </w:rPr>
              <w:t xml:space="preserve"> [2021] VSC 221.</w:t>
            </w:r>
          </w:p>
        </w:tc>
      </w:tr>
      <w:tr w:rsidR="0048145B" w14:paraId="6BC871D8" w14:textId="77777777" w:rsidTr="006B7637">
        <w:tc>
          <w:tcPr>
            <w:tcW w:w="1219" w:type="dxa"/>
            <w:gridSpan w:val="2"/>
            <w:tcBorders>
              <w:top w:val="single" w:sz="4" w:space="0" w:color="auto"/>
              <w:left w:val="single" w:sz="18" w:space="0" w:color="auto"/>
              <w:bottom w:val="single" w:sz="4" w:space="0" w:color="auto"/>
            </w:tcBorders>
          </w:tcPr>
          <w:p w14:paraId="7217A346" w14:textId="4CD33D63"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0FDFA713" w14:textId="13D659B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2193416" w14:textId="19EED542" w:rsidR="0048145B" w:rsidRDefault="0048145B" w:rsidP="0048145B">
            <w:pPr>
              <w:keepNext/>
              <w:jc w:val="center"/>
              <w:rPr>
                <w:b/>
                <w:bCs/>
                <w:lang w:val="en-AU"/>
              </w:rPr>
            </w:pPr>
            <w:r>
              <w:rPr>
                <w:b/>
                <w:bCs/>
                <w:lang w:val="en-AU"/>
              </w:rPr>
              <w:t>9.4.1.2</w:t>
            </w:r>
          </w:p>
        </w:tc>
        <w:tc>
          <w:tcPr>
            <w:tcW w:w="4798" w:type="dxa"/>
            <w:gridSpan w:val="2"/>
            <w:tcBorders>
              <w:top w:val="single" w:sz="4" w:space="0" w:color="auto"/>
              <w:bottom w:val="single" w:sz="4" w:space="0" w:color="auto"/>
              <w:right w:val="single" w:sz="18" w:space="0" w:color="auto"/>
            </w:tcBorders>
          </w:tcPr>
          <w:p w14:paraId="6BEFDB99" w14:textId="09ADFAA7"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Summary of new cases of </w:t>
            </w:r>
            <w:r w:rsidRPr="00B542CD">
              <w:rPr>
                <w:rFonts w:ascii="Arial" w:hAnsi="Arial" w:cs="Arial"/>
                <w:bCs/>
                <w:i/>
                <w:iCs/>
                <w:color w:val="000000"/>
              </w:rPr>
              <w:t>Re KE</w:t>
            </w:r>
            <w:r>
              <w:rPr>
                <w:rFonts w:ascii="Arial" w:hAnsi="Arial" w:cs="Arial"/>
                <w:bCs/>
                <w:color w:val="000000"/>
              </w:rPr>
              <w:t xml:space="preserve"> [2021] VSC 175; </w:t>
            </w:r>
            <w:r>
              <w:rPr>
                <w:rFonts w:ascii="Arial" w:hAnsi="Arial" w:cs="Arial"/>
                <w:i/>
                <w:iCs/>
                <w:color w:val="000000"/>
              </w:rPr>
              <w:t xml:space="preserve">Re Cameron Oakley </w:t>
            </w:r>
            <w:r w:rsidRPr="001346B7">
              <w:rPr>
                <w:rFonts w:ascii="Arial" w:hAnsi="Arial" w:cs="Arial"/>
                <w:color w:val="000000"/>
              </w:rPr>
              <w:t>[2021] VSC 183</w:t>
            </w:r>
            <w:r>
              <w:rPr>
                <w:rFonts w:ascii="Arial" w:hAnsi="Arial" w:cs="Arial"/>
                <w:bCs/>
                <w:color w:val="000000"/>
              </w:rPr>
              <w:t>.</w:t>
            </w:r>
          </w:p>
        </w:tc>
      </w:tr>
      <w:tr w:rsidR="0048145B" w14:paraId="4B18E927" w14:textId="77777777" w:rsidTr="006B7637">
        <w:tc>
          <w:tcPr>
            <w:tcW w:w="1219" w:type="dxa"/>
            <w:gridSpan w:val="2"/>
            <w:tcBorders>
              <w:top w:val="single" w:sz="4" w:space="0" w:color="auto"/>
              <w:left w:val="single" w:sz="18" w:space="0" w:color="auto"/>
              <w:bottom w:val="single" w:sz="4" w:space="0" w:color="auto"/>
            </w:tcBorders>
          </w:tcPr>
          <w:p w14:paraId="7D6CB59F" w14:textId="56E1E1FC"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4E809603" w14:textId="2B6D5DF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607D7AB" w14:textId="77777777" w:rsidR="0048145B" w:rsidRDefault="0048145B" w:rsidP="0048145B">
            <w:pPr>
              <w:keepNext/>
              <w:jc w:val="center"/>
              <w:rPr>
                <w:b/>
                <w:bCs/>
                <w:lang w:val="en-AU"/>
              </w:rPr>
            </w:pPr>
            <w:r>
              <w:rPr>
                <w:b/>
                <w:bCs/>
                <w:lang w:val="en-AU"/>
              </w:rPr>
              <w:t>9.4.4.4</w:t>
            </w:r>
          </w:p>
        </w:tc>
        <w:tc>
          <w:tcPr>
            <w:tcW w:w="4798" w:type="dxa"/>
            <w:gridSpan w:val="2"/>
            <w:tcBorders>
              <w:top w:val="single" w:sz="4" w:space="0" w:color="auto"/>
              <w:bottom w:val="single" w:sz="4" w:space="0" w:color="auto"/>
              <w:right w:val="single" w:sz="18" w:space="0" w:color="auto"/>
            </w:tcBorders>
          </w:tcPr>
          <w:p w14:paraId="65E98825" w14:textId="77777777" w:rsidR="0048145B" w:rsidRDefault="0048145B" w:rsidP="0048145B">
            <w:pPr>
              <w:spacing w:before="20" w:after="20"/>
              <w:jc w:val="both"/>
              <w:rPr>
                <w:rFonts w:ascii="Arial" w:hAnsi="Arial" w:cs="Arial"/>
                <w:bCs/>
                <w:color w:val="000000"/>
              </w:rPr>
            </w:pPr>
            <w:r>
              <w:rPr>
                <w:rFonts w:ascii="Arial" w:hAnsi="Arial" w:cs="Arial"/>
                <w:bCs/>
                <w:color w:val="000000"/>
              </w:rPr>
              <w:t xml:space="preserve">Discussion of new cases of </w:t>
            </w:r>
            <w:r w:rsidRPr="00B632A2">
              <w:rPr>
                <w:rFonts w:ascii="Arial" w:hAnsi="Arial" w:cs="Arial"/>
                <w:bCs/>
                <w:i/>
                <w:iCs/>
                <w:color w:val="000000"/>
              </w:rPr>
              <w:t xml:space="preserve">Re </w:t>
            </w:r>
            <w:proofErr w:type="spellStart"/>
            <w:r w:rsidRPr="00B632A2">
              <w:rPr>
                <w:rFonts w:ascii="Arial" w:hAnsi="Arial" w:cs="Arial"/>
                <w:bCs/>
                <w:i/>
                <w:iCs/>
                <w:color w:val="000000"/>
              </w:rPr>
              <w:t>Gorwell</w:t>
            </w:r>
            <w:proofErr w:type="spellEnd"/>
            <w:r>
              <w:rPr>
                <w:rFonts w:ascii="Arial" w:hAnsi="Arial" w:cs="Arial"/>
                <w:bCs/>
                <w:color w:val="000000"/>
              </w:rPr>
              <w:t xml:space="preserve"> [2021] VSC 144; </w:t>
            </w:r>
            <w:r w:rsidRPr="004C19F6">
              <w:rPr>
                <w:rFonts w:ascii="Arial" w:hAnsi="Arial" w:cs="Arial"/>
                <w:bCs/>
                <w:i/>
                <w:iCs/>
                <w:color w:val="000000"/>
              </w:rPr>
              <w:t>Re Fayyaz</w:t>
            </w:r>
            <w:r>
              <w:rPr>
                <w:rFonts w:ascii="Arial" w:hAnsi="Arial" w:cs="Arial"/>
                <w:bCs/>
                <w:color w:val="000000"/>
              </w:rPr>
              <w:t xml:space="preserve"> [2021] VSC 208.</w:t>
            </w:r>
          </w:p>
        </w:tc>
      </w:tr>
      <w:tr w:rsidR="0048145B" w14:paraId="1D9C19DC" w14:textId="77777777" w:rsidTr="006B7637">
        <w:tc>
          <w:tcPr>
            <w:tcW w:w="1219" w:type="dxa"/>
            <w:gridSpan w:val="2"/>
            <w:tcBorders>
              <w:top w:val="single" w:sz="4" w:space="0" w:color="auto"/>
              <w:left w:val="single" w:sz="18" w:space="0" w:color="auto"/>
              <w:bottom w:val="single" w:sz="4" w:space="0" w:color="auto"/>
            </w:tcBorders>
          </w:tcPr>
          <w:p w14:paraId="15B564B9" w14:textId="5A20AFAD"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6AE5C1BB" w14:textId="4047059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B460970" w14:textId="77777777" w:rsidR="0048145B" w:rsidRDefault="0048145B" w:rsidP="0048145B">
            <w:pPr>
              <w:keepNext/>
              <w:jc w:val="center"/>
              <w:rPr>
                <w:b/>
                <w:bCs/>
                <w:lang w:val="en-AU"/>
              </w:rPr>
            </w:pPr>
            <w:r>
              <w:rPr>
                <w:b/>
                <w:bCs/>
                <w:lang w:val="en-AU"/>
              </w:rPr>
              <w:t>9.4.8</w:t>
            </w:r>
          </w:p>
        </w:tc>
        <w:tc>
          <w:tcPr>
            <w:tcW w:w="4798" w:type="dxa"/>
            <w:gridSpan w:val="2"/>
            <w:tcBorders>
              <w:top w:val="single" w:sz="4" w:space="0" w:color="auto"/>
              <w:bottom w:val="single" w:sz="4" w:space="0" w:color="auto"/>
              <w:right w:val="single" w:sz="18" w:space="0" w:color="auto"/>
            </w:tcBorders>
          </w:tcPr>
          <w:p w14:paraId="18E4D3C0" w14:textId="7D796F5E" w:rsidR="0048145B" w:rsidRPr="00662B97" w:rsidRDefault="0048145B" w:rsidP="0048145B">
            <w:pPr>
              <w:spacing w:before="20" w:after="20"/>
              <w:jc w:val="both"/>
              <w:rPr>
                <w:rFonts w:ascii="Arial" w:hAnsi="Arial" w:cs="Arial"/>
                <w:bCs/>
                <w:color w:val="000000"/>
              </w:rPr>
            </w:pPr>
            <w:r w:rsidRPr="00662B97">
              <w:rPr>
                <w:rFonts w:ascii="Arial" w:hAnsi="Arial" w:cs="Arial"/>
                <w:bCs/>
                <w:color w:val="000000"/>
              </w:rPr>
              <w:t xml:space="preserve">Reference to new case of </w:t>
            </w:r>
            <w:r w:rsidRPr="00662B97">
              <w:rPr>
                <w:rFonts w:ascii="Arial" w:hAnsi="Arial" w:cs="Arial"/>
                <w:i/>
                <w:color w:val="000000"/>
              </w:rPr>
              <w:t xml:space="preserve">John William Samuel Higgs v The Queen </w:t>
            </w:r>
            <w:r w:rsidRPr="00662B97">
              <w:rPr>
                <w:rFonts w:ascii="Arial" w:hAnsi="Arial" w:cs="Arial"/>
                <w:iCs/>
                <w:color w:val="000000"/>
              </w:rPr>
              <w:t>[2021] VSCA 90.</w:t>
            </w:r>
          </w:p>
        </w:tc>
      </w:tr>
      <w:tr w:rsidR="0048145B" w14:paraId="06082BA8" w14:textId="77777777" w:rsidTr="006B7637">
        <w:tc>
          <w:tcPr>
            <w:tcW w:w="1219" w:type="dxa"/>
            <w:gridSpan w:val="2"/>
            <w:tcBorders>
              <w:top w:val="single" w:sz="4" w:space="0" w:color="auto"/>
              <w:left w:val="single" w:sz="18" w:space="0" w:color="auto"/>
              <w:bottom w:val="single" w:sz="4" w:space="0" w:color="auto"/>
            </w:tcBorders>
          </w:tcPr>
          <w:p w14:paraId="0898CDBD" w14:textId="339C7726"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691983B4" w14:textId="53F2810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2DE8B80" w14:textId="77777777" w:rsidR="0048145B" w:rsidRDefault="0048145B" w:rsidP="0048145B">
            <w:pPr>
              <w:keepNext/>
              <w:jc w:val="center"/>
              <w:rPr>
                <w:b/>
                <w:bCs/>
                <w:lang w:val="en-AU"/>
              </w:rPr>
            </w:pPr>
            <w:r>
              <w:rPr>
                <w:b/>
                <w:bCs/>
                <w:lang w:val="en-AU"/>
              </w:rPr>
              <w:t>9.5.3</w:t>
            </w:r>
          </w:p>
        </w:tc>
        <w:tc>
          <w:tcPr>
            <w:tcW w:w="4798" w:type="dxa"/>
            <w:gridSpan w:val="2"/>
            <w:tcBorders>
              <w:top w:val="single" w:sz="4" w:space="0" w:color="auto"/>
              <w:bottom w:val="single" w:sz="4" w:space="0" w:color="auto"/>
              <w:right w:val="single" w:sz="18" w:space="0" w:color="auto"/>
            </w:tcBorders>
          </w:tcPr>
          <w:p w14:paraId="7298EC7E" w14:textId="77777777" w:rsidR="0048145B" w:rsidRPr="00000039" w:rsidRDefault="0048145B" w:rsidP="0048145B">
            <w:pPr>
              <w:pStyle w:val="ListParagraph"/>
              <w:numPr>
                <w:ilvl w:val="0"/>
                <w:numId w:val="96"/>
              </w:numPr>
              <w:spacing w:before="20"/>
              <w:ind w:left="357" w:hanging="357"/>
              <w:jc w:val="both"/>
              <w:rPr>
                <w:rFonts w:ascii="Arial" w:hAnsi="Arial" w:cs="Arial"/>
                <w:bCs/>
              </w:rPr>
            </w:pPr>
            <w:r w:rsidRPr="00000039">
              <w:rPr>
                <w:rFonts w:ascii="Arial" w:hAnsi="Arial" w:cs="Arial"/>
                <w:bCs/>
                <w:color w:val="000000"/>
              </w:rPr>
              <w:t xml:space="preserve">Discussion of new ss.17A &amp; 17B of the </w:t>
            </w:r>
            <w:r w:rsidRPr="00000039">
              <w:rPr>
                <w:rFonts w:ascii="Arial" w:hAnsi="Arial" w:cs="Arial"/>
                <w:bCs/>
                <w:i/>
                <w:iCs/>
                <w:color w:val="000000"/>
              </w:rPr>
              <w:t>Bail Act 1977</w:t>
            </w:r>
            <w:r w:rsidRPr="00000039">
              <w:rPr>
                <w:rFonts w:ascii="Arial" w:hAnsi="Arial" w:cs="Arial"/>
                <w:bCs/>
                <w:color w:val="000000"/>
              </w:rPr>
              <w:t xml:space="preserve"> and a rewrite of the first paragraph under the heading “</w:t>
            </w:r>
            <w:r w:rsidRPr="00000039">
              <w:rPr>
                <w:rFonts w:ascii="Arial" w:hAnsi="Arial" w:cs="Arial"/>
                <w:b/>
              </w:rPr>
              <w:t>BAIL UNDERTAKING</w:t>
            </w:r>
            <w:r w:rsidRPr="00000039">
              <w:rPr>
                <w:rFonts w:ascii="Arial" w:hAnsi="Arial" w:cs="Arial"/>
                <w:bCs/>
              </w:rPr>
              <w:t>”.</w:t>
            </w:r>
          </w:p>
          <w:p w14:paraId="7E9A71AE" w14:textId="67C7D25A" w:rsidR="0048145B" w:rsidRPr="00000039" w:rsidRDefault="0048145B" w:rsidP="0048145B">
            <w:pPr>
              <w:pStyle w:val="ListParagraph"/>
              <w:numPr>
                <w:ilvl w:val="0"/>
                <w:numId w:val="96"/>
              </w:numPr>
              <w:spacing w:after="20"/>
              <w:ind w:left="357" w:hanging="357"/>
              <w:jc w:val="both"/>
              <w:rPr>
                <w:rFonts w:ascii="Arial" w:hAnsi="Arial" w:cs="Arial"/>
                <w:bCs/>
                <w:color w:val="000000"/>
              </w:rPr>
            </w:pPr>
            <w:r w:rsidRPr="00000039">
              <w:rPr>
                <w:rFonts w:ascii="Arial" w:hAnsi="Arial" w:cs="Arial"/>
                <w:bCs/>
              </w:rPr>
              <w:t xml:space="preserve">Reference to new case of </w:t>
            </w:r>
            <w:r w:rsidRPr="00000039">
              <w:rPr>
                <w:rFonts w:ascii="Arial" w:hAnsi="Arial" w:cs="Arial"/>
                <w:i/>
                <w:iCs/>
                <w:color w:val="000000"/>
              </w:rPr>
              <w:t xml:space="preserve">Re </w:t>
            </w:r>
            <w:proofErr w:type="spellStart"/>
            <w:r w:rsidRPr="00000039">
              <w:rPr>
                <w:rFonts w:ascii="Arial" w:hAnsi="Arial" w:cs="Arial"/>
                <w:i/>
                <w:iCs/>
                <w:color w:val="000000"/>
              </w:rPr>
              <w:t>Spreckley</w:t>
            </w:r>
            <w:proofErr w:type="spellEnd"/>
            <w:r w:rsidRPr="00000039">
              <w:rPr>
                <w:rFonts w:ascii="Arial" w:hAnsi="Arial" w:cs="Arial"/>
                <w:i/>
                <w:iCs/>
                <w:color w:val="000000"/>
              </w:rPr>
              <w:t xml:space="preserve"> </w:t>
            </w:r>
            <w:r w:rsidRPr="00000039">
              <w:rPr>
                <w:rFonts w:ascii="Arial" w:hAnsi="Arial" w:cs="Arial"/>
                <w:color w:val="000000"/>
              </w:rPr>
              <w:t>[2021] VSC 186 at [25]-[26].</w:t>
            </w:r>
          </w:p>
        </w:tc>
      </w:tr>
      <w:tr w:rsidR="0048145B" w14:paraId="5A0415F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27F80DC" w14:textId="01B77675" w:rsidR="0048145B" w:rsidRPr="0054535C" w:rsidRDefault="0048145B" w:rsidP="0048145B">
            <w:pPr>
              <w:keepNext/>
              <w:keepLines/>
              <w:rPr>
                <w:sz w:val="22"/>
                <w:lang w:val="en-AU"/>
              </w:rPr>
            </w:pPr>
            <w:r>
              <w:rPr>
                <w:sz w:val="22"/>
                <w:lang w:val="en-AU"/>
              </w:rPr>
              <w:t>20/05/21</w:t>
            </w:r>
          </w:p>
        </w:tc>
        <w:tc>
          <w:tcPr>
            <w:tcW w:w="7073" w:type="dxa"/>
            <w:gridSpan w:val="4"/>
            <w:tcBorders>
              <w:top w:val="single" w:sz="18" w:space="0" w:color="auto"/>
              <w:bottom w:val="single" w:sz="4" w:space="0" w:color="auto"/>
              <w:right w:val="single" w:sz="18" w:space="0" w:color="auto"/>
            </w:tcBorders>
            <w:shd w:val="clear" w:color="auto" w:fill="DDDDDD"/>
          </w:tcPr>
          <w:p w14:paraId="707F2D91" w14:textId="4C9B199D"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33BB2FF8" w14:textId="77777777" w:rsidTr="006B7637">
        <w:tc>
          <w:tcPr>
            <w:tcW w:w="1219" w:type="dxa"/>
            <w:gridSpan w:val="2"/>
            <w:tcBorders>
              <w:top w:val="single" w:sz="4" w:space="0" w:color="auto"/>
              <w:left w:val="single" w:sz="18" w:space="0" w:color="auto"/>
              <w:bottom w:val="single" w:sz="4" w:space="0" w:color="auto"/>
            </w:tcBorders>
          </w:tcPr>
          <w:p w14:paraId="69CC03CA" w14:textId="46C6279C"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52BA52C5" w14:textId="2D9B902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106291B" w14:textId="77777777" w:rsidR="0048145B" w:rsidRDefault="0048145B" w:rsidP="0048145B">
            <w:pPr>
              <w:keepNext/>
              <w:jc w:val="center"/>
              <w:rPr>
                <w:lang w:val="en-AU"/>
              </w:rPr>
            </w:pPr>
            <w:r>
              <w:rPr>
                <w:lang w:val="en-AU"/>
              </w:rPr>
              <w:t>11.1.20</w:t>
            </w:r>
          </w:p>
        </w:tc>
        <w:tc>
          <w:tcPr>
            <w:tcW w:w="4798" w:type="dxa"/>
            <w:gridSpan w:val="2"/>
            <w:tcBorders>
              <w:top w:val="single" w:sz="4" w:space="0" w:color="auto"/>
              <w:bottom w:val="single" w:sz="4" w:space="0" w:color="auto"/>
              <w:right w:val="single" w:sz="18" w:space="0" w:color="auto"/>
            </w:tcBorders>
          </w:tcPr>
          <w:p w14:paraId="7463CCF8" w14:textId="77777777" w:rsidR="0048145B" w:rsidRDefault="0048145B" w:rsidP="0048145B">
            <w:pPr>
              <w:spacing w:after="20"/>
              <w:jc w:val="both"/>
              <w:rPr>
                <w:rFonts w:ascii="Arial" w:hAnsi="Arial" w:cs="Arial"/>
                <w:color w:val="000000"/>
              </w:rPr>
            </w:pPr>
            <w:r>
              <w:rPr>
                <w:rFonts w:ascii="Arial" w:hAnsi="Arial" w:cs="Arial"/>
                <w:color w:val="000000"/>
              </w:rPr>
              <w:t xml:space="preserve">Reference to </w:t>
            </w:r>
            <w:r w:rsidRPr="006C13E7">
              <w:rPr>
                <w:rFonts w:ascii="Arial" w:hAnsi="Arial" w:cs="Arial"/>
                <w:i/>
                <w:iCs/>
                <w:color w:val="000000"/>
              </w:rPr>
              <w:t>Harvey v The Queen</w:t>
            </w:r>
            <w:r>
              <w:rPr>
                <w:rFonts w:ascii="Arial" w:hAnsi="Arial" w:cs="Arial"/>
                <w:color w:val="000000"/>
              </w:rPr>
              <w:t xml:space="preserve"> [2021] VSCA 84 at [18] &amp; [52]-[54].</w:t>
            </w:r>
          </w:p>
        </w:tc>
      </w:tr>
      <w:tr w:rsidR="0048145B" w14:paraId="1C9ACE9E" w14:textId="77777777" w:rsidTr="006B7637">
        <w:tc>
          <w:tcPr>
            <w:tcW w:w="1219" w:type="dxa"/>
            <w:gridSpan w:val="2"/>
            <w:tcBorders>
              <w:top w:val="single" w:sz="4" w:space="0" w:color="auto"/>
              <w:left w:val="single" w:sz="18" w:space="0" w:color="auto"/>
              <w:bottom w:val="single" w:sz="4" w:space="0" w:color="auto"/>
            </w:tcBorders>
          </w:tcPr>
          <w:p w14:paraId="2F2C09E6" w14:textId="4B9037EB"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47847700" w14:textId="2FC8C83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FD6088D" w14:textId="77777777" w:rsidR="0048145B" w:rsidRDefault="0048145B" w:rsidP="0048145B">
            <w:pPr>
              <w:keepNext/>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1112E2FD" w14:textId="77777777" w:rsidR="0048145B" w:rsidRPr="00741187" w:rsidRDefault="0048145B" w:rsidP="0048145B">
            <w:pPr>
              <w:spacing w:after="20"/>
              <w:jc w:val="both"/>
              <w:rPr>
                <w:rFonts w:ascii="Arial" w:hAnsi="Arial" w:cs="Arial"/>
                <w:color w:val="000000"/>
              </w:rPr>
            </w:pPr>
            <w:r>
              <w:rPr>
                <w:rFonts w:ascii="Arial" w:hAnsi="Arial" w:cs="Arial"/>
                <w:color w:val="000000"/>
              </w:rPr>
              <w:t xml:space="preserve">Discussion of new case of </w:t>
            </w:r>
            <w:proofErr w:type="spellStart"/>
            <w:r w:rsidRPr="003D1E5C">
              <w:rPr>
                <w:rFonts w:ascii="Arial" w:hAnsi="Arial" w:cs="Arial"/>
                <w:i/>
                <w:iCs/>
                <w:color w:val="000000"/>
              </w:rPr>
              <w:t>Balshaw</w:t>
            </w:r>
            <w:proofErr w:type="spellEnd"/>
            <w:r w:rsidRPr="003D1E5C">
              <w:rPr>
                <w:rFonts w:ascii="Arial" w:hAnsi="Arial" w:cs="Arial"/>
                <w:i/>
                <w:iCs/>
                <w:color w:val="000000"/>
              </w:rPr>
              <w:t xml:space="preserve"> v The Queen</w:t>
            </w:r>
            <w:r>
              <w:rPr>
                <w:rFonts w:ascii="Arial" w:hAnsi="Arial" w:cs="Arial"/>
                <w:color w:val="000000"/>
              </w:rPr>
              <w:t xml:space="preserve"> [2021] VSCA 78 at [57].  Added reference to </w:t>
            </w:r>
            <w:proofErr w:type="spellStart"/>
            <w:r w:rsidRPr="00432CC8">
              <w:rPr>
                <w:rFonts w:ascii="Arial" w:hAnsi="Arial" w:cs="Arial"/>
                <w:i/>
                <w:iCs/>
                <w:color w:val="000000"/>
              </w:rPr>
              <w:t>Balshaw</w:t>
            </w:r>
            <w:proofErr w:type="spellEnd"/>
            <w:r w:rsidRPr="00432CC8">
              <w:rPr>
                <w:rFonts w:ascii="Arial" w:hAnsi="Arial" w:cs="Arial"/>
                <w:i/>
                <w:iCs/>
                <w:color w:val="000000"/>
              </w:rPr>
              <w:t xml:space="preserve"> v The Queen</w:t>
            </w:r>
            <w:r>
              <w:rPr>
                <w:rFonts w:ascii="Arial" w:hAnsi="Arial" w:cs="Arial"/>
                <w:color w:val="000000"/>
              </w:rPr>
              <w:t xml:space="preserve"> [2021] VSCA 55.</w:t>
            </w:r>
          </w:p>
        </w:tc>
      </w:tr>
      <w:tr w:rsidR="0048145B" w14:paraId="02281F21" w14:textId="77777777" w:rsidTr="006B7637">
        <w:tc>
          <w:tcPr>
            <w:tcW w:w="1219" w:type="dxa"/>
            <w:gridSpan w:val="2"/>
            <w:tcBorders>
              <w:top w:val="single" w:sz="4" w:space="0" w:color="auto"/>
              <w:left w:val="single" w:sz="18" w:space="0" w:color="auto"/>
              <w:bottom w:val="single" w:sz="4" w:space="0" w:color="auto"/>
            </w:tcBorders>
          </w:tcPr>
          <w:p w14:paraId="3E8FA005" w14:textId="75B8F056"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26FAA32E" w14:textId="7767D4F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852DA7F" w14:textId="2716DA19"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1D954295" w14:textId="400F975C" w:rsidR="0048145B" w:rsidRDefault="0048145B" w:rsidP="0048145B">
            <w:pPr>
              <w:spacing w:after="20"/>
              <w:jc w:val="both"/>
              <w:rPr>
                <w:rFonts w:ascii="Arial" w:hAnsi="Arial" w:cs="Arial"/>
                <w:color w:val="000000"/>
              </w:rPr>
            </w:pPr>
            <w:r>
              <w:rPr>
                <w:rFonts w:ascii="Arial" w:hAnsi="Arial" w:cs="Arial"/>
                <w:color w:val="000000"/>
              </w:rPr>
              <w:t xml:space="preserve">Reference to new cases of </w:t>
            </w:r>
            <w:r w:rsidRPr="003A319E">
              <w:rPr>
                <w:rFonts w:ascii="Arial" w:hAnsi="Arial" w:cs="Arial"/>
                <w:i/>
                <w:iCs/>
                <w:color w:val="000000"/>
              </w:rPr>
              <w:t>Daniel Thomas v The Queen</w:t>
            </w:r>
            <w:r>
              <w:rPr>
                <w:rFonts w:ascii="Arial" w:hAnsi="Arial" w:cs="Arial"/>
                <w:color w:val="000000"/>
              </w:rPr>
              <w:t xml:space="preserve"> [2021] VSCA 97 at [30]-[37]; </w:t>
            </w:r>
            <w:r w:rsidRPr="00E37A22">
              <w:rPr>
                <w:rFonts w:ascii="Arial" w:hAnsi="Arial" w:cs="Arial"/>
                <w:i/>
                <w:iCs/>
                <w:color w:val="000000"/>
              </w:rPr>
              <w:t xml:space="preserve">R v </w:t>
            </w:r>
            <w:proofErr w:type="spellStart"/>
            <w:r w:rsidRPr="00E37A22">
              <w:rPr>
                <w:rFonts w:ascii="Arial" w:hAnsi="Arial" w:cs="Arial"/>
                <w:i/>
                <w:iCs/>
                <w:color w:val="000000"/>
              </w:rPr>
              <w:t>Dellamarta</w:t>
            </w:r>
            <w:proofErr w:type="spellEnd"/>
            <w:r>
              <w:rPr>
                <w:rFonts w:ascii="Arial" w:hAnsi="Arial" w:cs="Arial"/>
                <w:color w:val="000000"/>
              </w:rPr>
              <w:t xml:space="preserve"> [2021] VSC 220 at [36]-[39] &amp; [45].</w:t>
            </w:r>
          </w:p>
        </w:tc>
      </w:tr>
      <w:tr w:rsidR="0048145B" w14:paraId="5CC2005A" w14:textId="77777777" w:rsidTr="006B7637">
        <w:tc>
          <w:tcPr>
            <w:tcW w:w="1219" w:type="dxa"/>
            <w:gridSpan w:val="2"/>
            <w:tcBorders>
              <w:top w:val="single" w:sz="4" w:space="0" w:color="auto"/>
              <w:left w:val="single" w:sz="18" w:space="0" w:color="auto"/>
              <w:bottom w:val="single" w:sz="4" w:space="0" w:color="auto"/>
            </w:tcBorders>
          </w:tcPr>
          <w:p w14:paraId="60ED348E" w14:textId="503A6994"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07060607" w14:textId="00E1FF0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D21F73D" w14:textId="671B1B18"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6B169794" w14:textId="7271E430" w:rsidR="0048145B" w:rsidRDefault="0048145B" w:rsidP="0048145B">
            <w:pPr>
              <w:spacing w:after="20"/>
              <w:jc w:val="both"/>
              <w:rPr>
                <w:rFonts w:ascii="Arial" w:hAnsi="Arial" w:cs="Arial"/>
                <w:color w:val="000000"/>
              </w:rPr>
            </w:pPr>
            <w:r>
              <w:rPr>
                <w:rFonts w:ascii="Arial" w:hAnsi="Arial" w:cs="Arial"/>
                <w:color w:val="000000"/>
              </w:rPr>
              <w:t xml:space="preserve">Summaries of new cases of </w:t>
            </w:r>
            <w:r w:rsidRPr="00487A3D">
              <w:rPr>
                <w:rFonts w:ascii="Arial" w:hAnsi="Arial" w:cs="Arial"/>
                <w:i/>
                <w:iCs/>
                <w:color w:val="000000"/>
              </w:rPr>
              <w:t>R v Taylor</w:t>
            </w:r>
            <w:r>
              <w:rPr>
                <w:rFonts w:ascii="Arial" w:hAnsi="Arial" w:cs="Arial"/>
                <w:color w:val="000000"/>
              </w:rPr>
              <w:t xml:space="preserve"> [2021] VSC 219; </w:t>
            </w:r>
            <w:r w:rsidRPr="00487A3D">
              <w:rPr>
                <w:rFonts w:ascii="Arial" w:hAnsi="Arial" w:cs="Arial"/>
                <w:i/>
                <w:iCs/>
                <w:color w:val="000000"/>
              </w:rPr>
              <w:t xml:space="preserve">R v </w:t>
            </w:r>
            <w:proofErr w:type="spellStart"/>
            <w:r w:rsidRPr="00487A3D">
              <w:rPr>
                <w:rFonts w:ascii="Arial" w:hAnsi="Arial" w:cs="Arial"/>
                <w:i/>
                <w:iCs/>
                <w:color w:val="000000"/>
              </w:rPr>
              <w:t>Dellamarta</w:t>
            </w:r>
            <w:proofErr w:type="spellEnd"/>
            <w:r>
              <w:rPr>
                <w:rFonts w:ascii="Arial" w:hAnsi="Arial" w:cs="Arial"/>
                <w:color w:val="000000"/>
              </w:rPr>
              <w:t xml:space="preserve"> [2021] VSC 220.</w:t>
            </w:r>
          </w:p>
        </w:tc>
      </w:tr>
      <w:tr w:rsidR="0048145B" w14:paraId="7DE664BE" w14:textId="77777777" w:rsidTr="006B7637">
        <w:tc>
          <w:tcPr>
            <w:tcW w:w="1219" w:type="dxa"/>
            <w:gridSpan w:val="2"/>
            <w:tcBorders>
              <w:top w:val="single" w:sz="4" w:space="0" w:color="auto"/>
              <w:left w:val="single" w:sz="18" w:space="0" w:color="auto"/>
              <w:bottom w:val="single" w:sz="4" w:space="0" w:color="auto"/>
            </w:tcBorders>
          </w:tcPr>
          <w:p w14:paraId="1C202C1B" w14:textId="1DF5ABBC"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1948BE82" w14:textId="36DE4E2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6C14BA2" w14:textId="37848813" w:rsidR="0048145B" w:rsidRDefault="0048145B" w:rsidP="0048145B">
            <w:pPr>
              <w:keepNext/>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107F477E" w14:textId="675E1BB0"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3A319E">
              <w:rPr>
                <w:rFonts w:ascii="Arial" w:hAnsi="Arial" w:cs="Arial"/>
                <w:i/>
                <w:iCs/>
                <w:color w:val="000000"/>
              </w:rPr>
              <w:t>R v Singh</w:t>
            </w:r>
            <w:r>
              <w:rPr>
                <w:rFonts w:ascii="Arial" w:hAnsi="Arial" w:cs="Arial"/>
                <w:color w:val="000000"/>
              </w:rPr>
              <w:t xml:space="preserve"> [2021] VSC 182.</w:t>
            </w:r>
          </w:p>
        </w:tc>
      </w:tr>
      <w:tr w:rsidR="0048145B" w14:paraId="40169143" w14:textId="77777777" w:rsidTr="006B7637">
        <w:tc>
          <w:tcPr>
            <w:tcW w:w="1219" w:type="dxa"/>
            <w:gridSpan w:val="2"/>
            <w:tcBorders>
              <w:top w:val="single" w:sz="4" w:space="0" w:color="auto"/>
              <w:left w:val="single" w:sz="18" w:space="0" w:color="auto"/>
              <w:bottom w:val="single" w:sz="4" w:space="0" w:color="auto"/>
            </w:tcBorders>
          </w:tcPr>
          <w:p w14:paraId="565A53E7" w14:textId="04DAFC9F"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6251AEF1" w14:textId="228F4AE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2B12E36" w14:textId="6EDB37FE" w:rsidR="0048145B" w:rsidRDefault="0048145B" w:rsidP="0048145B">
            <w:pPr>
              <w:keepNext/>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1246C595" w14:textId="343294FB" w:rsidR="0048145B" w:rsidRDefault="0048145B" w:rsidP="0048145B">
            <w:pPr>
              <w:spacing w:after="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 v Donnelly </w:t>
            </w:r>
            <w:r w:rsidRPr="00874E2F">
              <w:rPr>
                <w:rFonts w:ascii="Arial" w:hAnsi="Arial" w:cs="Arial"/>
                <w:iCs/>
                <w:color w:val="000000"/>
              </w:rPr>
              <w:t>[</w:t>
            </w:r>
            <w:r>
              <w:rPr>
                <w:rFonts w:ascii="Arial" w:hAnsi="Arial" w:cs="Arial"/>
                <w:iCs/>
                <w:color w:val="000000"/>
              </w:rPr>
              <w:t xml:space="preserve">2019] VSC 777 | </w:t>
            </w:r>
            <w:r w:rsidRPr="00874E2F">
              <w:rPr>
                <w:rFonts w:ascii="Arial" w:hAnsi="Arial" w:cs="Arial"/>
                <w:i/>
                <w:color w:val="000000"/>
              </w:rPr>
              <w:t>Donnelly v The Queen</w:t>
            </w:r>
            <w:r>
              <w:rPr>
                <w:rFonts w:ascii="Arial" w:hAnsi="Arial" w:cs="Arial"/>
                <w:iCs/>
                <w:color w:val="000000"/>
              </w:rPr>
              <w:t xml:space="preserve"> [2021] VSCA 109.</w:t>
            </w:r>
          </w:p>
        </w:tc>
      </w:tr>
      <w:tr w:rsidR="0048145B" w14:paraId="59A9DE8B" w14:textId="77777777" w:rsidTr="006B7637">
        <w:tc>
          <w:tcPr>
            <w:tcW w:w="1219" w:type="dxa"/>
            <w:gridSpan w:val="2"/>
            <w:tcBorders>
              <w:top w:val="single" w:sz="4" w:space="0" w:color="auto"/>
              <w:left w:val="single" w:sz="18" w:space="0" w:color="auto"/>
              <w:bottom w:val="single" w:sz="4" w:space="0" w:color="auto"/>
            </w:tcBorders>
          </w:tcPr>
          <w:p w14:paraId="79F53A8B" w14:textId="6474D06A" w:rsidR="0048145B" w:rsidRDefault="0048145B" w:rsidP="0048145B">
            <w:pPr>
              <w:rPr>
                <w:lang w:val="en-AU"/>
              </w:rPr>
            </w:pPr>
            <w:r>
              <w:rPr>
                <w:lang w:val="en-AU"/>
              </w:rPr>
              <w:t>20/05/21</w:t>
            </w:r>
          </w:p>
        </w:tc>
        <w:tc>
          <w:tcPr>
            <w:tcW w:w="836" w:type="dxa"/>
            <w:tcBorders>
              <w:top w:val="single" w:sz="4" w:space="0" w:color="auto"/>
              <w:bottom w:val="single" w:sz="4" w:space="0" w:color="auto"/>
            </w:tcBorders>
          </w:tcPr>
          <w:p w14:paraId="4FD3DAB6" w14:textId="324210E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D7A4778" w14:textId="77777777" w:rsidR="0048145B" w:rsidRDefault="0048145B" w:rsidP="0048145B">
            <w:pPr>
              <w:keepNext/>
              <w:jc w:val="center"/>
              <w:rPr>
                <w:lang w:val="en-AU"/>
              </w:rPr>
            </w:pPr>
            <w:r>
              <w:rPr>
                <w:lang w:val="en-AU"/>
              </w:rPr>
              <w:t>11.2.24.4</w:t>
            </w:r>
          </w:p>
        </w:tc>
        <w:tc>
          <w:tcPr>
            <w:tcW w:w="4798" w:type="dxa"/>
            <w:gridSpan w:val="2"/>
            <w:tcBorders>
              <w:top w:val="single" w:sz="4" w:space="0" w:color="auto"/>
              <w:bottom w:val="single" w:sz="4" w:space="0" w:color="auto"/>
              <w:right w:val="single" w:sz="18" w:space="0" w:color="auto"/>
            </w:tcBorders>
          </w:tcPr>
          <w:p w14:paraId="271487C9" w14:textId="561AD3CB" w:rsidR="0048145B" w:rsidRDefault="0048145B" w:rsidP="0048145B">
            <w:pPr>
              <w:spacing w:after="20"/>
              <w:jc w:val="both"/>
              <w:rPr>
                <w:rFonts w:ascii="Arial" w:hAnsi="Arial" w:cs="Arial"/>
                <w:color w:val="000000"/>
              </w:rPr>
            </w:pPr>
            <w:r>
              <w:rPr>
                <w:rFonts w:ascii="Arial" w:hAnsi="Arial" w:cs="Arial"/>
                <w:color w:val="000000"/>
              </w:rPr>
              <w:t xml:space="preserve">Extract from new case of </w:t>
            </w:r>
            <w:r w:rsidRPr="006C13E7">
              <w:rPr>
                <w:rFonts w:ascii="Arial" w:hAnsi="Arial" w:cs="Arial"/>
                <w:i/>
                <w:iCs/>
                <w:color w:val="000000"/>
              </w:rPr>
              <w:t>Harvey v The Queen</w:t>
            </w:r>
            <w:r>
              <w:rPr>
                <w:rFonts w:ascii="Arial" w:hAnsi="Arial" w:cs="Arial"/>
                <w:color w:val="000000"/>
              </w:rPr>
              <w:t xml:space="preserve"> [2021] VSCA 84 at [64] &amp; [66].</w:t>
            </w:r>
          </w:p>
        </w:tc>
      </w:tr>
      <w:tr w:rsidR="0048145B" w14:paraId="5F30F058" w14:textId="77777777" w:rsidTr="006B7637">
        <w:tc>
          <w:tcPr>
            <w:tcW w:w="1219" w:type="dxa"/>
            <w:gridSpan w:val="2"/>
            <w:tcBorders>
              <w:top w:val="single" w:sz="4" w:space="0" w:color="auto"/>
              <w:left w:val="single" w:sz="18" w:space="0" w:color="auto"/>
              <w:bottom w:val="single" w:sz="4" w:space="0" w:color="auto"/>
            </w:tcBorders>
          </w:tcPr>
          <w:p w14:paraId="64CB60FF" w14:textId="099C5743" w:rsidR="0048145B" w:rsidRDefault="0048145B" w:rsidP="0048145B">
            <w:pPr>
              <w:rPr>
                <w:lang w:val="en-AU"/>
              </w:rPr>
            </w:pPr>
            <w:r>
              <w:rPr>
                <w:lang w:val="en-AU"/>
              </w:rPr>
              <w:lastRenderedPageBreak/>
              <w:t>20/05/21</w:t>
            </w:r>
          </w:p>
        </w:tc>
        <w:tc>
          <w:tcPr>
            <w:tcW w:w="836" w:type="dxa"/>
            <w:tcBorders>
              <w:top w:val="single" w:sz="4" w:space="0" w:color="auto"/>
              <w:bottom w:val="single" w:sz="4" w:space="0" w:color="auto"/>
            </w:tcBorders>
          </w:tcPr>
          <w:p w14:paraId="6955030E" w14:textId="40960FD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D6329EA" w14:textId="77777777"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604C038C" w14:textId="77777777" w:rsidR="0048145B" w:rsidRDefault="0048145B" w:rsidP="0048145B">
            <w:pPr>
              <w:spacing w:after="20"/>
              <w:jc w:val="both"/>
              <w:rPr>
                <w:rFonts w:ascii="Arial" w:hAnsi="Arial" w:cs="Arial"/>
                <w:color w:val="000000"/>
              </w:rPr>
            </w:pPr>
            <w:r>
              <w:rPr>
                <w:rFonts w:ascii="Arial" w:hAnsi="Arial" w:cs="Arial"/>
                <w:color w:val="000000"/>
              </w:rPr>
              <w:t xml:space="preserve">Reference to </w:t>
            </w:r>
            <w:proofErr w:type="spellStart"/>
            <w:r w:rsidRPr="00432CC8">
              <w:rPr>
                <w:rFonts w:ascii="Arial" w:hAnsi="Arial" w:cs="Arial"/>
                <w:i/>
                <w:iCs/>
                <w:color w:val="000000"/>
              </w:rPr>
              <w:t>Balshaw</w:t>
            </w:r>
            <w:proofErr w:type="spellEnd"/>
            <w:r w:rsidRPr="00432CC8">
              <w:rPr>
                <w:rFonts w:ascii="Arial" w:hAnsi="Arial" w:cs="Arial"/>
                <w:i/>
                <w:iCs/>
                <w:color w:val="000000"/>
              </w:rPr>
              <w:t xml:space="preserve"> v The Queen</w:t>
            </w:r>
            <w:r>
              <w:rPr>
                <w:rFonts w:ascii="Arial" w:hAnsi="Arial" w:cs="Arial"/>
                <w:color w:val="000000"/>
              </w:rPr>
              <w:t xml:space="preserve"> [2021] VSCA 78.</w:t>
            </w:r>
          </w:p>
        </w:tc>
      </w:tr>
      <w:tr w:rsidR="0048145B" w14:paraId="08723BD0" w14:textId="77777777" w:rsidTr="006B7637">
        <w:tc>
          <w:tcPr>
            <w:tcW w:w="1219" w:type="dxa"/>
            <w:gridSpan w:val="2"/>
            <w:tcBorders>
              <w:top w:val="single" w:sz="4" w:space="0" w:color="auto"/>
              <w:left w:val="single" w:sz="18" w:space="0" w:color="auto"/>
              <w:bottom w:val="single" w:sz="4" w:space="0" w:color="auto"/>
            </w:tcBorders>
          </w:tcPr>
          <w:p w14:paraId="73813BAE" w14:textId="326FA77F" w:rsidR="0048145B" w:rsidRDefault="0048145B" w:rsidP="0048145B">
            <w:pPr>
              <w:spacing w:after="20"/>
              <w:rPr>
                <w:lang w:val="en-AU"/>
              </w:rPr>
            </w:pPr>
            <w:r>
              <w:rPr>
                <w:lang w:val="en-AU"/>
              </w:rPr>
              <w:t>20/05/21</w:t>
            </w:r>
          </w:p>
        </w:tc>
        <w:tc>
          <w:tcPr>
            <w:tcW w:w="836" w:type="dxa"/>
            <w:tcBorders>
              <w:top w:val="single" w:sz="4" w:space="0" w:color="auto"/>
              <w:bottom w:val="single" w:sz="4" w:space="0" w:color="auto"/>
            </w:tcBorders>
          </w:tcPr>
          <w:p w14:paraId="3FDB68A3" w14:textId="3C312C33" w:rsidR="0048145B" w:rsidRDefault="0048145B" w:rsidP="0048145B">
            <w:pPr>
              <w:spacing w:after="20"/>
              <w:jc w:val="center"/>
              <w:rPr>
                <w:lang w:val="en-AU"/>
              </w:rPr>
            </w:pPr>
            <w:r>
              <w:rPr>
                <w:lang w:val="en-AU"/>
              </w:rPr>
              <w:t>11</w:t>
            </w:r>
          </w:p>
        </w:tc>
        <w:tc>
          <w:tcPr>
            <w:tcW w:w="1439" w:type="dxa"/>
            <w:tcBorders>
              <w:top w:val="single" w:sz="4" w:space="0" w:color="auto"/>
              <w:bottom w:val="single" w:sz="4" w:space="0" w:color="auto"/>
            </w:tcBorders>
          </w:tcPr>
          <w:p w14:paraId="5F4A1ABE" w14:textId="77777777" w:rsidR="0048145B" w:rsidRDefault="0048145B" w:rsidP="0048145B">
            <w:pPr>
              <w:keepNext/>
              <w:spacing w:after="20"/>
              <w:jc w:val="center"/>
              <w:rPr>
                <w:lang w:val="en-AU"/>
              </w:rPr>
            </w:pPr>
            <w:r>
              <w:rPr>
                <w:lang w:val="en-AU"/>
              </w:rPr>
              <w:t>11.2.28.1</w:t>
            </w:r>
          </w:p>
        </w:tc>
        <w:tc>
          <w:tcPr>
            <w:tcW w:w="4798" w:type="dxa"/>
            <w:gridSpan w:val="2"/>
            <w:tcBorders>
              <w:top w:val="single" w:sz="4" w:space="0" w:color="auto"/>
              <w:bottom w:val="single" w:sz="4" w:space="0" w:color="auto"/>
              <w:right w:val="single" w:sz="18" w:space="0" w:color="auto"/>
            </w:tcBorders>
          </w:tcPr>
          <w:p w14:paraId="38F0C995" w14:textId="77777777" w:rsidR="0048145B" w:rsidRDefault="0048145B" w:rsidP="0048145B">
            <w:pPr>
              <w:spacing w:after="20"/>
              <w:jc w:val="both"/>
              <w:rPr>
                <w:rFonts w:ascii="Arial" w:hAnsi="Arial" w:cs="Arial"/>
                <w:color w:val="000000"/>
              </w:rPr>
            </w:pPr>
            <w:r>
              <w:rPr>
                <w:rFonts w:ascii="Arial" w:hAnsi="Arial" w:cs="Arial"/>
                <w:color w:val="000000"/>
              </w:rPr>
              <w:t xml:space="preserve">Reference to </w:t>
            </w:r>
            <w:r w:rsidRPr="00D3714B">
              <w:rPr>
                <w:rFonts w:ascii="Arial" w:hAnsi="Arial" w:cs="Arial"/>
                <w:i/>
                <w:iCs/>
                <w:color w:val="000000"/>
              </w:rPr>
              <w:t>DPP v Beck</w:t>
            </w:r>
            <w:r>
              <w:rPr>
                <w:rFonts w:ascii="Arial" w:hAnsi="Arial" w:cs="Arial"/>
                <w:color w:val="000000"/>
              </w:rPr>
              <w:t xml:space="preserve"> [2021] VSCA 88.</w:t>
            </w:r>
          </w:p>
        </w:tc>
      </w:tr>
      <w:tr w:rsidR="0048145B" w14:paraId="5FCEF25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16D5682" w14:textId="77777777" w:rsidR="0048145B" w:rsidRPr="0054535C" w:rsidRDefault="0048145B" w:rsidP="0048145B">
            <w:pPr>
              <w:rPr>
                <w:sz w:val="22"/>
                <w:lang w:val="en-AU"/>
              </w:rPr>
            </w:pPr>
            <w:r>
              <w:rPr>
                <w:sz w:val="22"/>
                <w:lang w:val="en-AU"/>
              </w:rPr>
              <w:t>19/04/21</w:t>
            </w:r>
          </w:p>
        </w:tc>
        <w:tc>
          <w:tcPr>
            <w:tcW w:w="7073" w:type="dxa"/>
            <w:gridSpan w:val="4"/>
            <w:tcBorders>
              <w:top w:val="single" w:sz="18" w:space="0" w:color="auto"/>
              <w:bottom w:val="single" w:sz="4" w:space="0" w:color="auto"/>
              <w:right w:val="single" w:sz="18" w:space="0" w:color="auto"/>
            </w:tcBorders>
            <w:shd w:val="clear" w:color="auto" w:fill="DDDDDD"/>
          </w:tcPr>
          <w:p w14:paraId="7A9C78B0" w14:textId="5DB1D85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2129AD47" w14:textId="77777777" w:rsidTr="006B7637">
        <w:tc>
          <w:tcPr>
            <w:tcW w:w="1219" w:type="dxa"/>
            <w:gridSpan w:val="2"/>
            <w:tcBorders>
              <w:top w:val="single" w:sz="4" w:space="0" w:color="auto"/>
              <w:left w:val="single" w:sz="18" w:space="0" w:color="auto"/>
              <w:bottom w:val="single" w:sz="4" w:space="0" w:color="auto"/>
            </w:tcBorders>
          </w:tcPr>
          <w:p w14:paraId="2134F8DC" w14:textId="77777777" w:rsidR="0048145B" w:rsidRDefault="0048145B" w:rsidP="0048145B">
            <w:pPr>
              <w:rPr>
                <w:lang w:val="en-AU"/>
              </w:rPr>
            </w:pPr>
            <w:r>
              <w:rPr>
                <w:lang w:val="en-AU"/>
              </w:rPr>
              <w:t>19/04/21</w:t>
            </w:r>
          </w:p>
        </w:tc>
        <w:tc>
          <w:tcPr>
            <w:tcW w:w="836" w:type="dxa"/>
            <w:tcBorders>
              <w:top w:val="single" w:sz="4" w:space="0" w:color="auto"/>
              <w:bottom w:val="single" w:sz="4" w:space="0" w:color="auto"/>
            </w:tcBorders>
          </w:tcPr>
          <w:p w14:paraId="083BDB4E" w14:textId="52461F9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B58E878" w14:textId="7777777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1CDB3915" w14:textId="77777777" w:rsidR="0048145B" w:rsidRPr="009B0C94" w:rsidRDefault="0048145B" w:rsidP="0048145B">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48145B" w14:paraId="06171924" w14:textId="77777777" w:rsidTr="006B7637">
        <w:tc>
          <w:tcPr>
            <w:tcW w:w="1219" w:type="dxa"/>
            <w:gridSpan w:val="2"/>
            <w:tcBorders>
              <w:top w:val="single" w:sz="4" w:space="0" w:color="auto"/>
              <w:left w:val="single" w:sz="18" w:space="0" w:color="auto"/>
              <w:bottom w:val="single" w:sz="4" w:space="0" w:color="auto"/>
            </w:tcBorders>
          </w:tcPr>
          <w:p w14:paraId="56E93DAE" w14:textId="77777777" w:rsidR="0048145B" w:rsidRDefault="0048145B" w:rsidP="0048145B">
            <w:pPr>
              <w:rPr>
                <w:lang w:val="en-AU"/>
              </w:rPr>
            </w:pPr>
            <w:r>
              <w:rPr>
                <w:lang w:val="en-AU"/>
              </w:rPr>
              <w:t>19/04/21</w:t>
            </w:r>
          </w:p>
        </w:tc>
        <w:tc>
          <w:tcPr>
            <w:tcW w:w="836" w:type="dxa"/>
            <w:tcBorders>
              <w:top w:val="single" w:sz="4" w:space="0" w:color="auto"/>
              <w:bottom w:val="single" w:sz="4" w:space="0" w:color="auto"/>
            </w:tcBorders>
          </w:tcPr>
          <w:p w14:paraId="4CF02197" w14:textId="304D981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3456E7B" w14:textId="77777777" w:rsidR="0048145B" w:rsidRDefault="0048145B" w:rsidP="0048145B">
            <w:pPr>
              <w:keepNext/>
              <w:jc w:val="center"/>
              <w:rPr>
                <w:lang w:val="en-AU"/>
              </w:rPr>
            </w:pPr>
            <w:r>
              <w:rPr>
                <w:lang w:val="en-AU"/>
              </w:rPr>
              <w:t>3.5.6.4</w:t>
            </w:r>
          </w:p>
        </w:tc>
        <w:tc>
          <w:tcPr>
            <w:tcW w:w="4798" w:type="dxa"/>
            <w:gridSpan w:val="2"/>
            <w:tcBorders>
              <w:top w:val="single" w:sz="4" w:space="0" w:color="auto"/>
              <w:bottom w:val="single" w:sz="4" w:space="0" w:color="auto"/>
              <w:right w:val="single" w:sz="18" w:space="0" w:color="auto"/>
            </w:tcBorders>
          </w:tcPr>
          <w:p w14:paraId="09AC293F" w14:textId="77777777" w:rsidR="0048145B" w:rsidRPr="00060527" w:rsidRDefault="0048145B" w:rsidP="0048145B">
            <w:pPr>
              <w:numPr>
                <w:ilvl w:val="0"/>
                <w:numId w:val="93"/>
              </w:numPr>
              <w:spacing w:before="20"/>
              <w:ind w:left="357" w:hanging="357"/>
              <w:jc w:val="both"/>
              <w:rPr>
                <w:rFonts w:ascii="Arial" w:hAnsi="Arial" w:cs="Arial"/>
                <w:color w:val="000000"/>
                <w:szCs w:val="24"/>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p w14:paraId="2CB71115" w14:textId="77777777" w:rsidR="0048145B" w:rsidRDefault="0048145B" w:rsidP="0048145B">
            <w:pPr>
              <w:numPr>
                <w:ilvl w:val="0"/>
                <w:numId w:val="93"/>
              </w:numPr>
              <w:spacing w:after="20"/>
              <w:ind w:left="357" w:hanging="357"/>
              <w:jc w:val="both"/>
              <w:rPr>
                <w:rFonts w:ascii="Arial" w:hAnsi="Arial" w:cs="Arial"/>
                <w:color w:val="000000"/>
                <w:szCs w:val="24"/>
              </w:rPr>
            </w:pPr>
            <w:r>
              <w:rPr>
                <w:rFonts w:ascii="Arial" w:hAnsi="Arial" w:cs="Arial"/>
                <w:color w:val="000000"/>
                <w:szCs w:val="24"/>
              </w:rPr>
              <w:t xml:space="preserve">Small addition to text discussing </w:t>
            </w:r>
            <w:r w:rsidRPr="003361DB">
              <w:rPr>
                <w:rFonts w:ascii="Arial" w:hAnsi="Arial" w:cs="Arial"/>
                <w:i/>
                <w:iCs/>
                <w:color w:val="000000"/>
              </w:rPr>
              <w:t xml:space="preserve">DHHS v Children’s Court of Victoria &amp; </w:t>
            </w:r>
            <w:proofErr w:type="spellStart"/>
            <w:r w:rsidRPr="003361DB">
              <w:rPr>
                <w:rFonts w:ascii="Arial" w:hAnsi="Arial" w:cs="Arial"/>
                <w:i/>
                <w:iCs/>
                <w:color w:val="000000"/>
              </w:rPr>
              <w:t>Ors</w:t>
            </w:r>
            <w:proofErr w:type="spellEnd"/>
            <w:r w:rsidRPr="003361DB">
              <w:rPr>
                <w:rFonts w:ascii="Arial" w:hAnsi="Arial" w:cs="Arial"/>
                <w:color w:val="000000"/>
              </w:rPr>
              <w:t xml:space="preserve"> [2020] VSC 520</w:t>
            </w:r>
            <w:r>
              <w:rPr>
                <w:rFonts w:ascii="Arial" w:hAnsi="Arial" w:cs="Arial"/>
                <w:color w:val="000000"/>
              </w:rPr>
              <w:t xml:space="preserve"> and including a reference to the same case under the name of </w:t>
            </w:r>
            <w:r w:rsidRPr="00886F61">
              <w:rPr>
                <w:rFonts w:ascii="Arial" w:hAnsi="Arial" w:cs="Arial"/>
                <w:i/>
                <w:iCs/>
                <w:color w:val="000000"/>
              </w:rPr>
              <w:t>Re CL</w:t>
            </w:r>
            <w:r>
              <w:rPr>
                <w:rFonts w:ascii="Arial" w:hAnsi="Arial" w:cs="Arial"/>
                <w:color w:val="000000"/>
              </w:rPr>
              <w:t xml:space="preserve"> [Children’s Court of Victoria, 05/02/2021]. </w:t>
            </w:r>
          </w:p>
        </w:tc>
      </w:tr>
      <w:tr w:rsidR="0048145B" w14:paraId="3FF8D23D" w14:textId="77777777" w:rsidTr="006B7637">
        <w:tc>
          <w:tcPr>
            <w:tcW w:w="1219" w:type="dxa"/>
            <w:gridSpan w:val="2"/>
            <w:tcBorders>
              <w:top w:val="single" w:sz="4" w:space="0" w:color="auto"/>
              <w:left w:val="single" w:sz="18" w:space="0" w:color="auto"/>
              <w:bottom w:val="single" w:sz="4" w:space="0" w:color="auto"/>
            </w:tcBorders>
          </w:tcPr>
          <w:p w14:paraId="3F2C2AA2" w14:textId="77777777" w:rsidR="0048145B" w:rsidRDefault="0048145B" w:rsidP="0048145B">
            <w:pPr>
              <w:rPr>
                <w:lang w:val="en-AU"/>
              </w:rPr>
            </w:pPr>
            <w:r>
              <w:rPr>
                <w:lang w:val="en-AU"/>
              </w:rPr>
              <w:t>19/04/21</w:t>
            </w:r>
          </w:p>
        </w:tc>
        <w:tc>
          <w:tcPr>
            <w:tcW w:w="836" w:type="dxa"/>
            <w:tcBorders>
              <w:top w:val="single" w:sz="4" w:space="0" w:color="auto"/>
              <w:bottom w:val="single" w:sz="4" w:space="0" w:color="auto"/>
            </w:tcBorders>
          </w:tcPr>
          <w:p w14:paraId="1C6C574E" w14:textId="1436CF4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35E05A2" w14:textId="77777777" w:rsidR="0048145B" w:rsidRDefault="0048145B" w:rsidP="0048145B">
            <w:pPr>
              <w:keepNext/>
              <w:jc w:val="center"/>
              <w:rPr>
                <w:lang w:val="en-AU"/>
              </w:rPr>
            </w:pPr>
            <w:r>
              <w:rPr>
                <w:lang w:val="en-AU"/>
              </w:rPr>
              <w:t>3.5.11</w:t>
            </w:r>
          </w:p>
        </w:tc>
        <w:tc>
          <w:tcPr>
            <w:tcW w:w="4798" w:type="dxa"/>
            <w:gridSpan w:val="2"/>
            <w:tcBorders>
              <w:top w:val="single" w:sz="4" w:space="0" w:color="auto"/>
              <w:bottom w:val="single" w:sz="4" w:space="0" w:color="auto"/>
              <w:right w:val="single" w:sz="18" w:space="0" w:color="auto"/>
            </w:tcBorders>
          </w:tcPr>
          <w:p w14:paraId="490AD777" w14:textId="77777777" w:rsidR="0048145B" w:rsidRDefault="0048145B" w:rsidP="0048145B">
            <w:pPr>
              <w:spacing w:before="20" w:after="20"/>
              <w:jc w:val="both"/>
              <w:rPr>
                <w:rFonts w:ascii="Arial" w:hAnsi="Arial" w:cs="Arial"/>
                <w:color w:val="000000"/>
                <w:szCs w:val="24"/>
              </w:rPr>
            </w:pPr>
            <w:r>
              <w:rPr>
                <w:rFonts w:ascii="Arial" w:hAnsi="Arial" w:cs="Arial"/>
                <w:color w:val="000000"/>
                <w:szCs w:val="24"/>
              </w:rPr>
              <w:t xml:space="preserve">Modifications to text </w:t>
            </w:r>
            <w:proofErr w:type="gramStart"/>
            <w:r>
              <w:rPr>
                <w:rFonts w:ascii="Arial" w:hAnsi="Arial" w:cs="Arial"/>
                <w:color w:val="000000"/>
                <w:szCs w:val="24"/>
              </w:rPr>
              <w:t>as a consequence of</w:t>
            </w:r>
            <w:proofErr w:type="gramEnd"/>
            <w:r>
              <w:rPr>
                <w:rFonts w:ascii="Arial" w:hAnsi="Arial" w:cs="Arial"/>
                <w:color w:val="000000"/>
                <w:szCs w:val="24"/>
              </w:rPr>
              <w:t xml:space="preserve">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48145B" w14:paraId="4A7D34D7" w14:textId="77777777" w:rsidTr="006B7637">
        <w:tc>
          <w:tcPr>
            <w:tcW w:w="1219" w:type="dxa"/>
            <w:gridSpan w:val="2"/>
            <w:tcBorders>
              <w:top w:val="single" w:sz="4" w:space="0" w:color="auto"/>
              <w:left w:val="single" w:sz="18" w:space="0" w:color="auto"/>
              <w:bottom w:val="single" w:sz="4" w:space="0" w:color="auto"/>
            </w:tcBorders>
          </w:tcPr>
          <w:p w14:paraId="47A6381D" w14:textId="77777777" w:rsidR="0048145B" w:rsidRDefault="0048145B" w:rsidP="0048145B">
            <w:pPr>
              <w:rPr>
                <w:lang w:val="en-AU"/>
              </w:rPr>
            </w:pPr>
            <w:r>
              <w:rPr>
                <w:lang w:val="en-AU"/>
              </w:rPr>
              <w:t>19/04/21</w:t>
            </w:r>
          </w:p>
        </w:tc>
        <w:tc>
          <w:tcPr>
            <w:tcW w:w="836" w:type="dxa"/>
            <w:tcBorders>
              <w:top w:val="single" w:sz="4" w:space="0" w:color="auto"/>
              <w:bottom w:val="single" w:sz="4" w:space="0" w:color="auto"/>
            </w:tcBorders>
          </w:tcPr>
          <w:p w14:paraId="4EC39517" w14:textId="2300646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03B640E" w14:textId="77777777" w:rsidR="0048145B" w:rsidRDefault="0048145B" w:rsidP="0048145B">
            <w:pPr>
              <w:keepNext/>
              <w:jc w:val="center"/>
              <w:rPr>
                <w:lang w:val="en-AU"/>
              </w:rPr>
            </w:pPr>
            <w:r>
              <w:rPr>
                <w:lang w:val="en-AU"/>
              </w:rPr>
              <w:t>3.5.12</w:t>
            </w:r>
          </w:p>
          <w:p w14:paraId="417A389D" w14:textId="77777777" w:rsidR="0048145B" w:rsidRDefault="0048145B" w:rsidP="0048145B">
            <w:pPr>
              <w:keepNext/>
              <w:jc w:val="center"/>
              <w:rPr>
                <w:lang w:val="en-AU"/>
              </w:rPr>
            </w:pPr>
            <w:r>
              <w:rPr>
                <w:lang w:val="en-AU"/>
              </w:rPr>
              <w:t>3.5.12.1</w:t>
            </w:r>
          </w:p>
        </w:tc>
        <w:tc>
          <w:tcPr>
            <w:tcW w:w="4798" w:type="dxa"/>
            <w:gridSpan w:val="2"/>
            <w:tcBorders>
              <w:top w:val="single" w:sz="4" w:space="0" w:color="auto"/>
              <w:bottom w:val="single" w:sz="4" w:space="0" w:color="auto"/>
              <w:right w:val="single" w:sz="18" w:space="0" w:color="auto"/>
            </w:tcBorders>
          </w:tcPr>
          <w:p w14:paraId="08DABC79" w14:textId="77777777" w:rsidR="0048145B" w:rsidRDefault="0048145B" w:rsidP="0048145B">
            <w:pPr>
              <w:spacing w:before="20" w:after="20"/>
              <w:jc w:val="both"/>
              <w:rPr>
                <w:rFonts w:ascii="Arial" w:hAnsi="Arial" w:cs="Arial"/>
                <w:color w:val="000000"/>
                <w:szCs w:val="24"/>
              </w:rPr>
            </w:pPr>
            <w:r>
              <w:rPr>
                <w:rFonts w:ascii="Arial" w:hAnsi="Arial" w:cs="Arial"/>
                <w:color w:val="000000"/>
                <w:szCs w:val="24"/>
              </w:rPr>
              <w:t xml:space="preserve">Modifications to text </w:t>
            </w:r>
            <w:proofErr w:type="gramStart"/>
            <w:r>
              <w:rPr>
                <w:rFonts w:ascii="Arial" w:hAnsi="Arial" w:cs="Arial"/>
                <w:color w:val="000000"/>
                <w:szCs w:val="24"/>
              </w:rPr>
              <w:t>as a consequence of</w:t>
            </w:r>
            <w:proofErr w:type="gramEnd"/>
            <w:r>
              <w:rPr>
                <w:rFonts w:ascii="Arial" w:hAnsi="Arial" w:cs="Arial"/>
                <w:color w:val="000000"/>
                <w:szCs w:val="24"/>
              </w:rPr>
              <w:t xml:space="preserve">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48145B" w14:paraId="5FA91D88" w14:textId="77777777" w:rsidTr="006B7637">
        <w:tc>
          <w:tcPr>
            <w:tcW w:w="1219" w:type="dxa"/>
            <w:gridSpan w:val="2"/>
            <w:tcBorders>
              <w:top w:val="single" w:sz="4" w:space="0" w:color="auto"/>
              <w:left w:val="single" w:sz="18" w:space="0" w:color="auto"/>
              <w:bottom w:val="single" w:sz="4" w:space="0" w:color="auto"/>
            </w:tcBorders>
          </w:tcPr>
          <w:p w14:paraId="4060EF80" w14:textId="77777777" w:rsidR="0048145B" w:rsidRDefault="0048145B" w:rsidP="0048145B">
            <w:pPr>
              <w:rPr>
                <w:lang w:val="en-AU"/>
              </w:rPr>
            </w:pPr>
            <w:r>
              <w:rPr>
                <w:lang w:val="en-AU"/>
              </w:rPr>
              <w:t>19/04/21</w:t>
            </w:r>
          </w:p>
        </w:tc>
        <w:tc>
          <w:tcPr>
            <w:tcW w:w="836" w:type="dxa"/>
            <w:tcBorders>
              <w:top w:val="single" w:sz="4" w:space="0" w:color="auto"/>
              <w:bottom w:val="single" w:sz="4" w:space="0" w:color="auto"/>
            </w:tcBorders>
          </w:tcPr>
          <w:p w14:paraId="61D0E1B5" w14:textId="6392A60F"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56FBF49" w14:textId="77777777" w:rsidR="0048145B" w:rsidRDefault="0048145B" w:rsidP="0048145B">
            <w:pPr>
              <w:keepNext/>
              <w:jc w:val="center"/>
              <w:rPr>
                <w:lang w:val="en-AU"/>
              </w:rPr>
            </w:pPr>
            <w:r>
              <w:rPr>
                <w:lang w:val="en-AU"/>
              </w:rPr>
              <w:t>3.8</w:t>
            </w:r>
          </w:p>
        </w:tc>
        <w:tc>
          <w:tcPr>
            <w:tcW w:w="4798" w:type="dxa"/>
            <w:gridSpan w:val="2"/>
            <w:tcBorders>
              <w:top w:val="single" w:sz="4" w:space="0" w:color="auto"/>
              <w:bottom w:val="single" w:sz="4" w:space="0" w:color="auto"/>
              <w:right w:val="single" w:sz="18" w:space="0" w:color="auto"/>
            </w:tcBorders>
          </w:tcPr>
          <w:p w14:paraId="4B0A27E3" w14:textId="77777777" w:rsidR="0048145B" w:rsidRDefault="0048145B" w:rsidP="0048145B">
            <w:pPr>
              <w:spacing w:after="20"/>
              <w:jc w:val="both"/>
              <w:rPr>
                <w:rFonts w:ascii="Arial" w:hAnsi="Arial" w:cs="Arial"/>
                <w:color w:val="000000"/>
                <w:szCs w:val="24"/>
              </w:rPr>
            </w:pPr>
            <w:r>
              <w:rPr>
                <w:rFonts w:ascii="Arial" w:hAnsi="Arial" w:cs="Arial"/>
                <w:color w:val="000000"/>
                <w:szCs w:val="24"/>
              </w:rPr>
              <w:t xml:space="preserve">Commentary on new case of </w:t>
            </w:r>
            <w:r w:rsidRPr="00E4524E">
              <w:rPr>
                <w:rFonts w:ascii="Arial" w:hAnsi="Arial" w:cs="Arial"/>
                <w:i/>
                <w:iCs/>
                <w:color w:val="000000"/>
                <w:szCs w:val="24"/>
              </w:rPr>
              <w:t xml:space="preserve">Funston v CCSS Pty Ltd (Costs) </w:t>
            </w:r>
            <w:r>
              <w:rPr>
                <w:rFonts w:ascii="Arial" w:hAnsi="Arial" w:cs="Arial"/>
                <w:color w:val="000000"/>
                <w:szCs w:val="24"/>
              </w:rPr>
              <w:t>[2021] VSC 100 at [3]-[4].</w:t>
            </w:r>
          </w:p>
        </w:tc>
      </w:tr>
      <w:tr w:rsidR="0048145B" w14:paraId="7AD3EBD8" w14:textId="77777777" w:rsidTr="006B7637">
        <w:tc>
          <w:tcPr>
            <w:tcW w:w="1219" w:type="dxa"/>
            <w:gridSpan w:val="2"/>
            <w:tcBorders>
              <w:top w:val="single" w:sz="4" w:space="0" w:color="auto"/>
              <w:left w:val="single" w:sz="18" w:space="0" w:color="auto"/>
              <w:bottom w:val="single" w:sz="4" w:space="0" w:color="auto"/>
            </w:tcBorders>
          </w:tcPr>
          <w:p w14:paraId="75DEE416" w14:textId="77777777" w:rsidR="0048145B" w:rsidRDefault="0048145B" w:rsidP="0048145B">
            <w:pPr>
              <w:keepNext/>
              <w:keepLines/>
              <w:rPr>
                <w:lang w:val="en-AU"/>
              </w:rPr>
            </w:pPr>
            <w:r>
              <w:rPr>
                <w:lang w:val="en-AU"/>
              </w:rPr>
              <w:t>19/04/21</w:t>
            </w:r>
          </w:p>
        </w:tc>
        <w:tc>
          <w:tcPr>
            <w:tcW w:w="836" w:type="dxa"/>
            <w:tcBorders>
              <w:top w:val="single" w:sz="4" w:space="0" w:color="auto"/>
              <w:bottom w:val="single" w:sz="4" w:space="0" w:color="auto"/>
            </w:tcBorders>
          </w:tcPr>
          <w:p w14:paraId="02E11F99" w14:textId="7DF0260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185F0F3" w14:textId="77777777" w:rsidR="0048145B" w:rsidRDefault="0048145B" w:rsidP="0048145B">
            <w:pPr>
              <w:keepNext/>
              <w:jc w:val="center"/>
              <w:rPr>
                <w:lang w:val="en-AU"/>
              </w:rPr>
            </w:pPr>
            <w:r>
              <w:rPr>
                <w:lang w:val="en-AU"/>
              </w:rPr>
              <w:t>3.9.1</w:t>
            </w:r>
          </w:p>
        </w:tc>
        <w:tc>
          <w:tcPr>
            <w:tcW w:w="4798" w:type="dxa"/>
            <w:gridSpan w:val="2"/>
            <w:tcBorders>
              <w:top w:val="single" w:sz="4" w:space="0" w:color="auto"/>
              <w:bottom w:val="single" w:sz="4" w:space="0" w:color="auto"/>
              <w:right w:val="single" w:sz="18" w:space="0" w:color="auto"/>
            </w:tcBorders>
          </w:tcPr>
          <w:p w14:paraId="5A794EE1" w14:textId="77777777" w:rsidR="0048145B" w:rsidRPr="009B0C94" w:rsidRDefault="0048145B" w:rsidP="0048145B">
            <w:pPr>
              <w:spacing w:after="20"/>
              <w:jc w:val="both"/>
              <w:rPr>
                <w:rFonts w:ascii="Arial" w:hAnsi="Arial" w:cs="Arial"/>
                <w:color w:val="000000"/>
                <w:szCs w:val="24"/>
              </w:rPr>
            </w:pPr>
            <w:r>
              <w:rPr>
                <w:rFonts w:ascii="Arial" w:hAnsi="Arial" w:cs="Arial"/>
                <w:color w:val="000000"/>
                <w:szCs w:val="24"/>
              </w:rPr>
              <w:t xml:space="preserve">Reference to new cases of </w:t>
            </w:r>
            <w:proofErr w:type="spellStart"/>
            <w:r w:rsidRPr="009F17D4">
              <w:rPr>
                <w:rFonts w:ascii="Arial" w:hAnsi="Arial" w:cs="Arial"/>
                <w:i/>
                <w:iCs/>
                <w:color w:val="000000"/>
              </w:rPr>
              <w:t>Madafferi</w:t>
            </w:r>
            <w:proofErr w:type="spellEnd"/>
            <w:r w:rsidRPr="009F17D4">
              <w:rPr>
                <w:rFonts w:ascii="Arial" w:hAnsi="Arial" w:cs="Arial"/>
                <w:i/>
                <w:iCs/>
                <w:color w:val="000000"/>
              </w:rPr>
              <w:t xml:space="preserve">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proofErr w:type="spellStart"/>
            <w:r w:rsidRPr="009F17D4">
              <w:rPr>
                <w:rFonts w:ascii="Arial" w:hAnsi="Arial" w:cs="Arial"/>
                <w:i/>
                <w:iCs/>
                <w:color w:val="000000"/>
              </w:rPr>
              <w:t>Zirilli</w:t>
            </w:r>
            <w:proofErr w:type="spellEnd"/>
            <w:r w:rsidRPr="009F17D4">
              <w:rPr>
                <w:rFonts w:ascii="Arial" w:hAnsi="Arial" w:cs="Arial"/>
                <w:i/>
                <w:iCs/>
                <w:color w:val="000000"/>
              </w:rPr>
              <w:t xml:space="preserve"> v The Queen [No.2]</w:t>
            </w:r>
            <w:r>
              <w:rPr>
                <w:rFonts w:ascii="Arial" w:hAnsi="Arial" w:cs="Arial"/>
                <w:color w:val="000000"/>
              </w:rPr>
              <w:t xml:space="preserve"> [2021] VSCA 5.</w:t>
            </w:r>
          </w:p>
        </w:tc>
      </w:tr>
      <w:tr w:rsidR="0048145B" w14:paraId="4E48FEA2" w14:textId="77777777" w:rsidTr="006B7637">
        <w:tc>
          <w:tcPr>
            <w:tcW w:w="1219" w:type="dxa"/>
            <w:gridSpan w:val="2"/>
            <w:tcBorders>
              <w:top w:val="single" w:sz="4" w:space="0" w:color="auto"/>
              <w:left w:val="single" w:sz="18" w:space="0" w:color="auto"/>
              <w:bottom w:val="single" w:sz="4" w:space="0" w:color="auto"/>
            </w:tcBorders>
          </w:tcPr>
          <w:p w14:paraId="2F0BC311" w14:textId="77777777" w:rsidR="0048145B" w:rsidRDefault="0048145B" w:rsidP="0048145B">
            <w:pPr>
              <w:rPr>
                <w:lang w:val="en-AU"/>
              </w:rPr>
            </w:pPr>
            <w:r>
              <w:rPr>
                <w:lang w:val="en-AU"/>
              </w:rPr>
              <w:t>19/04/21</w:t>
            </w:r>
          </w:p>
        </w:tc>
        <w:tc>
          <w:tcPr>
            <w:tcW w:w="836" w:type="dxa"/>
            <w:tcBorders>
              <w:top w:val="single" w:sz="4" w:space="0" w:color="auto"/>
              <w:bottom w:val="single" w:sz="4" w:space="0" w:color="auto"/>
            </w:tcBorders>
          </w:tcPr>
          <w:p w14:paraId="714737EB" w14:textId="0DAA577F"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4391CEB" w14:textId="77777777" w:rsidR="0048145B" w:rsidRDefault="0048145B" w:rsidP="0048145B">
            <w:pPr>
              <w:keepNext/>
              <w:jc w:val="center"/>
              <w:rPr>
                <w:lang w:val="en-AU"/>
              </w:rPr>
            </w:pPr>
            <w:r>
              <w:rPr>
                <w:lang w:val="en-AU"/>
              </w:rPr>
              <w:t>3.9.5</w:t>
            </w:r>
          </w:p>
        </w:tc>
        <w:tc>
          <w:tcPr>
            <w:tcW w:w="4798" w:type="dxa"/>
            <w:gridSpan w:val="2"/>
            <w:tcBorders>
              <w:top w:val="single" w:sz="4" w:space="0" w:color="auto"/>
              <w:bottom w:val="single" w:sz="4" w:space="0" w:color="auto"/>
              <w:right w:val="single" w:sz="18" w:space="0" w:color="auto"/>
            </w:tcBorders>
          </w:tcPr>
          <w:p w14:paraId="2E17489A" w14:textId="77777777" w:rsidR="0048145B" w:rsidRDefault="0048145B" w:rsidP="0048145B">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48145B" w14:paraId="7733F9FE" w14:textId="77777777" w:rsidTr="006B7637">
        <w:tc>
          <w:tcPr>
            <w:tcW w:w="1219" w:type="dxa"/>
            <w:gridSpan w:val="2"/>
            <w:tcBorders>
              <w:top w:val="single" w:sz="4" w:space="0" w:color="auto"/>
              <w:left w:val="single" w:sz="18" w:space="0" w:color="auto"/>
              <w:bottom w:val="single" w:sz="12" w:space="0" w:color="auto"/>
            </w:tcBorders>
          </w:tcPr>
          <w:p w14:paraId="615D59A7" w14:textId="77777777" w:rsidR="0048145B" w:rsidRDefault="0048145B" w:rsidP="0048145B">
            <w:pPr>
              <w:rPr>
                <w:lang w:val="en-AU"/>
              </w:rPr>
            </w:pPr>
            <w:r>
              <w:rPr>
                <w:lang w:val="en-AU"/>
              </w:rPr>
              <w:t>19/04/21</w:t>
            </w:r>
          </w:p>
        </w:tc>
        <w:tc>
          <w:tcPr>
            <w:tcW w:w="836" w:type="dxa"/>
            <w:tcBorders>
              <w:top w:val="single" w:sz="4" w:space="0" w:color="auto"/>
              <w:bottom w:val="single" w:sz="12" w:space="0" w:color="auto"/>
            </w:tcBorders>
          </w:tcPr>
          <w:p w14:paraId="55453C79" w14:textId="144960FA" w:rsidR="0048145B" w:rsidRDefault="0048145B" w:rsidP="0048145B">
            <w:pPr>
              <w:jc w:val="center"/>
              <w:rPr>
                <w:lang w:val="en-AU"/>
              </w:rPr>
            </w:pPr>
            <w:r>
              <w:rPr>
                <w:lang w:val="en-AU"/>
              </w:rPr>
              <w:t>3</w:t>
            </w:r>
          </w:p>
        </w:tc>
        <w:tc>
          <w:tcPr>
            <w:tcW w:w="1439" w:type="dxa"/>
            <w:tcBorders>
              <w:top w:val="single" w:sz="4" w:space="0" w:color="auto"/>
              <w:bottom w:val="single" w:sz="12" w:space="0" w:color="auto"/>
            </w:tcBorders>
          </w:tcPr>
          <w:p w14:paraId="5C2DE1DF" w14:textId="77777777" w:rsidR="0048145B" w:rsidRDefault="0048145B" w:rsidP="0048145B">
            <w:pPr>
              <w:keepNext/>
              <w:jc w:val="center"/>
              <w:rPr>
                <w:lang w:val="en-AU"/>
              </w:rPr>
            </w:pPr>
            <w:r>
              <w:rPr>
                <w:lang w:val="en-AU"/>
              </w:rPr>
              <w:t>3.12</w:t>
            </w:r>
          </w:p>
        </w:tc>
        <w:tc>
          <w:tcPr>
            <w:tcW w:w="4798" w:type="dxa"/>
            <w:gridSpan w:val="2"/>
            <w:tcBorders>
              <w:top w:val="single" w:sz="4" w:space="0" w:color="auto"/>
              <w:bottom w:val="single" w:sz="12" w:space="0" w:color="auto"/>
              <w:right w:val="single" w:sz="18" w:space="0" w:color="auto"/>
            </w:tcBorders>
          </w:tcPr>
          <w:p w14:paraId="673F01C6" w14:textId="77777777" w:rsidR="0048145B" w:rsidRPr="00C639E1" w:rsidRDefault="0048145B" w:rsidP="0048145B">
            <w:pPr>
              <w:jc w:val="both"/>
              <w:rPr>
                <w:rFonts w:ascii="Arial" w:hAnsi="Arial" w:cs="Arial"/>
              </w:rPr>
            </w:pPr>
            <w:r>
              <w:rPr>
                <w:rFonts w:ascii="Arial" w:hAnsi="Arial" w:cs="Arial"/>
                <w:color w:val="000000"/>
                <w:szCs w:val="24"/>
              </w:rPr>
              <w:t xml:space="preserve">New section entitled </w:t>
            </w:r>
            <w:r w:rsidRPr="00C639E1">
              <w:rPr>
                <w:rFonts w:ascii="Arial" w:hAnsi="Arial" w:cs="Arial"/>
                <w:b/>
                <w:bCs/>
                <w:color w:val="000000"/>
                <w:szCs w:val="24"/>
              </w:rPr>
              <w:t>“The Children’s Court’s information-sharing role”</w:t>
            </w:r>
            <w:r>
              <w:rPr>
                <w:rFonts w:ascii="Arial" w:hAnsi="Arial" w:cs="Arial"/>
                <w:color w:val="000000"/>
                <w:szCs w:val="24"/>
              </w:rPr>
              <w:t>.</w:t>
            </w:r>
            <w:bookmarkStart w:id="38" w:name="_3.11_Case_stated"/>
            <w:bookmarkStart w:id="39" w:name="B311"/>
            <w:bookmarkEnd w:id="38"/>
            <w:bookmarkEnd w:id="39"/>
          </w:p>
        </w:tc>
      </w:tr>
      <w:tr w:rsidR="0048145B" w14:paraId="5622B04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00A8926" w14:textId="77777777" w:rsidR="0048145B" w:rsidRPr="0054535C" w:rsidRDefault="0048145B" w:rsidP="0048145B">
            <w:pPr>
              <w:rPr>
                <w:sz w:val="22"/>
                <w:lang w:val="en-AU"/>
              </w:rPr>
            </w:pPr>
            <w:r>
              <w:rPr>
                <w:sz w:val="22"/>
                <w:lang w:val="en-AU"/>
              </w:rPr>
              <w:t>19/04/21</w:t>
            </w:r>
          </w:p>
        </w:tc>
        <w:tc>
          <w:tcPr>
            <w:tcW w:w="7073" w:type="dxa"/>
            <w:gridSpan w:val="4"/>
            <w:tcBorders>
              <w:top w:val="single" w:sz="18" w:space="0" w:color="auto"/>
              <w:bottom w:val="single" w:sz="4" w:space="0" w:color="auto"/>
              <w:right w:val="single" w:sz="18" w:space="0" w:color="auto"/>
            </w:tcBorders>
            <w:shd w:val="clear" w:color="auto" w:fill="DDDDDD"/>
          </w:tcPr>
          <w:p w14:paraId="4F3C44A8" w14:textId="26AE06EE"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5EFDDFA5" w14:textId="77777777" w:rsidTr="006B7637">
        <w:tc>
          <w:tcPr>
            <w:tcW w:w="1219" w:type="dxa"/>
            <w:gridSpan w:val="2"/>
            <w:tcBorders>
              <w:top w:val="single" w:sz="4" w:space="0" w:color="auto"/>
              <w:left w:val="single" w:sz="18" w:space="0" w:color="auto"/>
              <w:bottom w:val="single" w:sz="4" w:space="0" w:color="auto"/>
            </w:tcBorders>
          </w:tcPr>
          <w:p w14:paraId="0BD280EC" w14:textId="77777777" w:rsidR="0048145B" w:rsidRDefault="0048145B" w:rsidP="0048145B">
            <w:pPr>
              <w:rPr>
                <w:lang w:val="en-AU"/>
              </w:rPr>
            </w:pPr>
            <w:r>
              <w:rPr>
                <w:lang w:val="en-AU"/>
              </w:rPr>
              <w:t>19/04/21</w:t>
            </w:r>
          </w:p>
        </w:tc>
        <w:tc>
          <w:tcPr>
            <w:tcW w:w="836" w:type="dxa"/>
            <w:tcBorders>
              <w:top w:val="single" w:sz="4" w:space="0" w:color="auto"/>
              <w:bottom w:val="single" w:sz="4" w:space="0" w:color="auto"/>
            </w:tcBorders>
          </w:tcPr>
          <w:p w14:paraId="25A89662" w14:textId="024CE68E"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F9DED5D" w14:textId="77777777" w:rsidR="0048145B" w:rsidRDefault="0048145B" w:rsidP="0048145B">
            <w:pPr>
              <w:keepNext/>
              <w:jc w:val="center"/>
              <w:rPr>
                <w:lang w:val="en-AU"/>
              </w:rPr>
            </w:pPr>
            <w:r>
              <w:rPr>
                <w:lang w:val="en-AU"/>
              </w:rPr>
              <w:t>4.8.3</w:t>
            </w:r>
          </w:p>
        </w:tc>
        <w:tc>
          <w:tcPr>
            <w:tcW w:w="4798" w:type="dxa"/>
            <w:gridSpan w:val="2"/>
            <w:tcBorders>
              <w:top w:val="single" w:sz="4" w:space="0" w:color="auto"/>
              <w:bottom w:val="single" w:sz="4" w:space="0" w:color="auto"/>
              <w:right w:val="single" w:sz="18" w:space="0" w:color="auto"/>
            </w:tcBorders>
            <w:shd w:val="clear" w:color="auto" w:fill="FFFFFF"/>
          </w:tcPr>
          <w:p w14:paraId="78A7F8BA" w14:textId="77777777" w:rsidR="0048145B" w:rsidRDefault="0048145B" w:rsidP="0048145B">
            <w:pPr>
              <w:spacing w:before="20" w:after="20"/>
              <w:jc w:val="both"/>
              <w:rPr>
                <w:rFonts w:ascii="Arial" w:hAnsi="Arial" w:cs="Arial"/>
                <w:color w:val="000000"/>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tc>
      </w:tr>
      <w:tr w:rsidR="0048145B" w14:paraId="63314B11"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C79A252" w14:textId="77777777" w:rsidR="0048145B" w:rsidRPr="0054535C" w:rsidRDefault="0048145B" w:rsidP="0048145B">
            <w:pPr>
              <w:rPr>
                <w:sz w:val="22"/>
                <w:lang w:val="en-AU"/>
              </w:rPr>
            </w:pPr>
            <w:r>
              <w:rPr>
                <w:sz w:val="22"/>
                <w:lang w:val="en-AU"/>
              </w:rPr>
              <w:t>19/04/21</w:t>
            </w:r>
          </w:p>
        </w:tc>
        <w:tc>
          <w:tcPr>
            <w:tcW w:w="7073" w:type="dxa"/>
            <w:gridSpan w:val="4"/>
            <w:tcBorders>
              <w:top w:val="single" w:sz="18" w:space="0" w:color="auto"/>
              <w:bottom w:val="single" w:sz="4" w:space="0" w:color="auto"/>
              <w:right w:val="single" w:sz="18" w:space="0" w:color="auto"/>
            </w:tcBorders>
            <w:shd w:val="clear" w:color="auto" w:fill="DDDDDD"/>
          </w:tcPr>
          <w:p w14:paraId="7154F469" w14:textId="2E5C8D8F"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1C0FD4FE" w14:textId="77777777" w:rsidTr="006B7637">
        <w:tc>
          <w:tcPr>
            <w:tcW w:w="1219" w:type="dxa"/>
            <w:gridSpan w:val="2"/>
            <w:tcBorders>
              <w:top w:val="single" w:sz="4" w:space="0" w:color="auto"/>
              <w:left w:val="single" w:sz="18" w:space="0" w:color="auto"/>
              <w:bottom w:val="single" w:sz="4" w:space="0" w:color="auto"/>
            </w:tcBorders>
          </w:tcPr>
          <w:p w14:paraId="7519ACCE" w14:textId="77777777" w:rsidR="0048145B" w:rsidRDefault="0048145B" w:rsidP="0048145B">
            <w:pPr>
              <w:rPr>
                <w:lang w:val="en-AU"/>
              </w:rPr>
            </w:pPr>
            <w:r>
              <w:rPr>
                <w:lang w:val="en-AU"/>
              </w:rPr>
              <w:t>19/04/21</w:t>
            </w:r>
          </w:p>
        </w:tc>
        <w:tc>
          <w:tcPr>
            <w:tcW w:w="836" w:type="dxa"/>
            <w:tcBorders>
              <w:top w:val="single" w:sz="4" w:space="0" w:color="auto"/>
              <w:bottom w:val="single" w:sz="4" w:space="0" w:color="auto"/>
            </w:tcBorders>
          </w:tcPr>
          <w:p w14:paraId="75074EAC" w14:textId="7996867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46215CB" w14:textId="77777777" w:rsidR="0048145B" w:rsidRDefault="0048145B" w:rsidP="0048145B">
            <w:pPr>
              <w:keepNext/>
              <w:jc w:val="center"/>
              <w:rPr>
                <w:lang w:val="en-AU"/>
              </w:rPr>
            </w:pPr>
            <w:r>
              <w:rPr>
                <w:lang w:val="en-AU"/>
              </w:rPr>
              <w:t>5.2.3</w:t>
            </w:r>
          </w:p>
        </w:tc>
        <w:tc>
          <w:tcPr>
            <w:tcW w:w="4798" w:type="dxa"/>
            <w:gridSpan w:val="2"/>
            <w:tcBorders>
              <w:top w:val="single" w:sz="4" w:space="0" w:color="auto"/>
              <w:bottom w:val="single" w:sz="4" w:space="0" w:color="auto"/>
              <w:right w:val="single" w:sz="18" w:space="0" w:color="auto"/>
            </w:tcBorders>
            <w:shd w:val="clear" w:color="auto" w:fill="FFFFFF"/>
          </w:tcPr>
          <w:p w14:paraId="31EAE995"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48145B" w14:paraId="6916D086" w14:textId="77777777" w:rsidTr="006B7637">
        <w:tc>
          <w:tcPr>
            <w:tcW w:w="1219" w:type="dxa"/>
            <w:gridSpan w:val="2"/>
            <w:tcBorders>
              <w:top w:val="single" w:sz="4" w:space="0" w:color="auto"/>
              <w:left w:val="single" w:sz="18" w:space="0" w:color="auto"/>
              <w:bottom w:val="single" w:sz="4" w:space="0" w:color="auto"/>
            </w:tcBorders>
          </w:tcPr>
          <w:p w14:paraId="266AE247" w14:textId="77777777" w:rsidR="0048145B" w:rsidRDefault="0048145B" w:rsidP="0048145B">
            <w:pPr>
              <w:rPr>
                <w:lang w:val="en-AU"/>
              </w:rPr>
            </w:pPr>
            <w:r>
              <w:rPr>
                <w:lang w:val="en-AU"/>
              </w:rPr>
              <w:t>19/04/21</w:t>
            </w:r>
          </w:p>
        </w:tc>
        <w:tc>
          <w:tcPr>
            <w:tcW w:w="836" w:type="dxa"/>
            <w:tcBorders>
              <w:top w:val="single" w:sz="4" w:space="0" w:color="auto"/>
              <w:bottom w:val="single" w:sz="4" w:space="0" w:color="auto"/>
            </w:tcBorders>
          </w:tcPr>
          <w:p w14:paraId="6D7774A3" w14:textId="773D479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AC28FEC" w14:textId="77777777" w:rsidR="0048145B" w:rsidRDefault="0048145B" w:rsidP="0048145B">
            <w:pPr>
              <w:keepNext/>
              <w:jc w:val="center"/>
              <w:rPr>
                <w:lang w:val="en-AU"/>
              </w:rPr>
            </w:pPr>
            <w:r>
              <w:rPr>
                <w:lang w:val="en-AU"/>
              </w:rPr>
              <w:t>5.5.1</w:t>
            </w:r>
          </w:p>
          <w:p w14:paraId="35180A35" w14:textId="77777777" w:rsidR="0048145B" w:rsidRDefault="0048145B" w:rsidP="0048145B">
            <w:pPr>
              <w:keepNext/>
              <w:jc w:val="center"/>
              <w:rPr>
                <w:lang w:val="en-AU"/>
              </w:rPr>
            </w:pPr>
            <w:r>
              <w:rPr>
                <w:lang w:val="en-AU"/>
              </w:rPr>
              <w:t>5.14.2</w:t>
            </w:r>
          </w:p>
        </w:tc>
        <w:tc>
          <w:tcPr>
            <w:tcW w:w="4798" w:type="dxa"/>
            <w:gridSpan w:val="2"/>
            <w:tcBorders>
              <w:top w:val="single" w:sz="4" w:space="0" w:color="auto"/>
              <w:bottom w:val="single" w:sz="4" w:space="0" w:color="auto"/>
              <w:right w:val="single" w:sz="18" w:space="0" w:color="auto"/>
            </w:tcBorders>
            <w:shd w:val="clear" w:color="auto" w:fill="FFFFFF"/>
          </w:tcPr>
          <w:p w14:paraId="764C52F1"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48145B" w14:paraId="7BE70D1D" w14:textId="77777777" w:rsidTr="006B7637">
        <w:tc>
          <w:tcPr>
            <w:tcW w:w="1219" w:type="dxa"/>
            <w:gridSpan w:val="2"/>
            <w:tcBorders>
              <w:top w:val="single" w:sz="4" w:space="0" w:color="auto"/>
              <w:left w:val="single" w:sz="18" w:space="0" w:color="auto"/>
              <w:bottom w:val="single" w:sz="4" w:space="0" w:color="auto"/>
            </w:tcBorders>
          </w:tcPr>
          <w:p w14:paraId="2B4A90F4" w14:textId="77777777" w:rsidR="0048145B" w:rsidRDefault="0048145B" w:rsidP="0048145B">
            <w:pPr>
              <w:rPr>
                <w:lang w:val="en-AU"/>
              </w:rPr>
            </w:pPr>
            <w:r>
              <w:rPr>
                <w:lang w:val="en-AU"/>
              </w:rPr>
              <w:t>19/04/21</w:t>
            </w:r>
          </w:p>
        </w:tc>
        <w:tc>
          <w:tcPr>
            <w:tcW w:w="836" w:type="dxa"/>
            <w:tcBorders>
              <w:top w:val="single" w:sz="4" w:space="0" w:color="auto"/>
              <w:bottom w:val="single" w:sz="4" w:space="0" w:color="auto"/>
            </w:tcBorders>
          </w:tcPr>
          <w:p w14:paraId="66A7A62C" w14:textId="6DBA4213"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89ED567" w14:textId="77777777" w:rsidR="0048145B" w:rsidRDefault="0048145B" w:rsidP="0048145B">
            <w:pPr>
              <w:keepNext/>
              <w:jc w:val="center"/>
              <w:rPr>
                <w:lang w:val="en-AU"/>
              </w:rPr>
            </w:pPr>
            <w:r>
              <w:rPr>
                <w:lang w:val="en-AU"/>
              </w:rPr>
              <w:t>5.17.4/6</w:t>
            </w:r>
          </w:p>
        </w:tc>
        <w:tc>
          <w:tcPr>
            <w:tcW w:w="4798" w:type="dxa"/>
            <w:gridSpan w:val="2"/>
            <w:tcBorders>
              <w:top w:val="single" w:sz="4" w:space="0" w:color="auto"/>
              <w:bottom w:val="single" w:sz="4" w:space="0" w:color="auto"/>
              <w:right w:val="single" w:sz="18" w:space="0" w:color="auto"/>
            </w:tcBorders>
            <w:shd w:val="clear" w:color="auto" w:fill="FFFFFF"/>
          </w:tcPr>
          <w:p w14:paraId="106DAE15" w14:textId="77777777" w:rsidR="0048145B" w:rsidRDefault="0048145B" w:rsidP="0048145B">
            <w:pPr>
              <w:numPr>
                <w:ilvl w:val="0"/>
                <w:numId w:val="94"/>
              </w:numPr>
              <w:spacing w:before="20" w:after="20"/>
              <w:ind w:left="357" w:hanging="357"/>
              <w:jc w:val="both"/>
              <w:rPr>
                <w:rFonts w:ascii="Arial" w:hAnsi="Arial" w:cs="Arial"/>
                <w:color w:val="000000"/>
              </w:rPr>
            </w:pPr>
            <w:r>
              <w:rPr>
                <w:rFonts w:ascii="Arial" w:hAnsi="Arial" w:cs="Arial"/>
                <w:color w:val="000000"/>
              </w:rPr>
              <w:t xml:space="preserve">Subsection heading amended to </w:t>
            </w:r>
            <w:bookmarkStart w:id="40" w:name="_Hlk71720768"/>
            <w:r>
              <w:rPr>
                <w:rFonts w:ascii="Arial" w:hAnsi="Arial" w:cs="Arial"/>
                <w:color w:val="000000"/>
              </w:rPr>
              <w:t>“</w:t>
            </w:r>
            <w:r>
              <w:rPr>
                <w:rFonts w:ascii="Arial" w:hAnsi="Arial" w:cs="Arial"/>
                <w:b/>
                <w:bCs/>
                <w:color w:val="000000"/>
              </w:rPr>
              <w:t>Temporary increase in maximum length of FRO/FRO extension due to COVID-19</w:t>
            </w:r>
            <w:r w:rsidRPr="00D112F2">
              <w:rPr>
                <w:rFonts w:ascii="Arial" w:hAnsi="Arial" w:cs="Arial"/>
                <w:color w:val="000000"/>
              </w:rPr>
              <w:t>”.</w:t>
            </w:r>
            <w:bookmarkEnd w:id="40"/>
          </w:p>
          <w:p w14:paraId="5ABC110D" w14:textId="77777777" w:rsidR="0048145B" w:rsidRDefault="0048145B" w:rsidP="0048145B">
            <w:pPr>
              <w:numPr>
                <w:ilvl w:val="0"/>
                <w:numId w:val="94"/>
              </w:numPr>
              <w:spacing w:before="20" w:after="20"/>
              <w:ind w:left="357" w:hanging="357"/>
              <w:jc w:val="both"/>
              <w:rPr>
                <w:rFonts w:ascii="Arial" w:hAnsi="Arial" w:cs="Arial"/>
                <w:color w:val="000000"/>
              </w:rPr>
            </w:pPr>
            <w:r>
              <w:rPr>
                <w:rFonts w:ascii="Arial" w:hAnsi="Arial" w:cs="Arial"/>
                <w:color w:val="000000"/>
              </w:rPr>
              <w:t>Amendment to text, noting that the COVID-19 amendments to the maximum period of an FRO have been extended to 26/04/2023.</w:t>
            </w:r>
          </w:p>
        </w:tc>
      </w:tr>
      <w:tr w:rsidR="0048145B" w14:paraId="34E5461B" w14:textId="77777777" w:rsidTr="006B7637">
        <w:tc>
          <w:tcPr>
            <w:tcW w:w="1219" w:type="dxa"/>
            <w:gridSpan w:val="2"/>
            <w:tcBorders>
              <w:top w:val="single" w:sz="4" w:space="0" w:color="auto"/>
              <w:left w:val="single" w:sz="18" w:space="0" w:color="auto"/>
              <w:bottom w:val="single" w:sz="12" w:space="0" w:color="auto"/>
            </w:tcBorders>
          </w:tcPr>
          <w:p w14:paraId="69EF193A" w14:textId="77777777" w:rsidR="0048145B" w:rsidRDefault="0048145B" w:rsidP="0048145B">
            <w:pPr>
              <w:rPr>
                <w:lang w:val="en-AU"/>
              </w:rPr>
            </w:pPr>
            <w:r>
              <w:rPr>
                <w:lang w:val="en-AU"/>
              </w:rPr>
              <w:t>19/04/21</w:t>
            </w:r>
          </w:p>
        </w:tc>
        <w:tc>
          <w:tcPr>
            <w:tcW w:w="836" w:type="dxa"/>
            <w:tcBorders>
              <w:top w:val="single" w:sz="4" w:space="0" w:color="auto"/>
              <w:bottom w:val="single" w:sz="12" w:space="0" w:color="auto"/>
            </w:tcBorders>
          </w:tcPr>
          <w:p w14:paraId="14A7C47A" w14:textId="309934CC" w:rsidR="0048145B" w:rsidRDefault="0048145B" w:rsidP="0048145B">
            <w:pPr>
              <w:jc w:val="center"/>
              <w:rPr>
                <w:lang w:val="en-AU"/>
              </w:rPr>
            </w:pPr>
            <w:r>
              <w:rPr>
                <w:lang w:val="en-AU"/>
              </w:rPr>
              <w:t>5</w:t>
            </w:r>
          </w:p>
        </w:tc>
        <w:tc>
          <w:tcPr>
            <w:tcW w:w="1439" w:type="dxa"/>
            <w:tcBorders>
              <w:top w:val="single" w:sz="4" w:space="0" w:color="auto"/>
              <w:bottom w:val="single" w:sz="12" w:space="0" w:color="auto"/>
            </w:tcBorders>
          </w:tcPr>
          <w:p w14:paraId="03294036" w14:textId="77777777" w:rsidR="0048145B" w:rsidRDefault="0048145B" w:rsidP="0048145B">
            <w:pPr>
              <w:keepNext/>
              <w:jc w:val="center"/>
              <w:rPr>
                <w:lang w:val="en-AU"/>
              </w:rPr>
            </w:pPr>
            <w:r>
              <w:rPr>
                <w:lang w:val="en-AU"/>
              </w:rPr>
              <w:t>5.18.7</w:t>
            </w:r>
          </w:p>
        </w:tc>
        <w:tc>
          <w:tcPr>
            <w:tcW w:w="4798" w:type="dxa"/>
            <w:gridSpan w:val="2"/>
            <w:tcBorders>
              <w:top w:val="single" w:sz="4" w:space="0" w:color="auto"/>
              <w:bottom w:val="single" w:sz="12" w:space="0" w:color="auto"/>
              <w:right w:val="single" w:sz="18" w:space="0" w:color="auto"/>
            </w:tcBorders>
            <w:shd w:val="clear" w:color="auto" w:fill="FFFFFF"/>
          </w:tcPr>
          <w:p w14:paraId="6090FA75"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48145B" w14:paraId="002B3DD0" w14:textId="77777777" w:rsidTr="006B7637">
        <w:tc>
          <w:tcPr>
            <w:tcW w:w="1219" w:type="dxa"/>
            <w:gridSpan w:val="2"/>
            <w:tcBorders>
              <w:top w:val="single" w:sz="12" w:space="0" w:color="auto"/>
              <w:left w:val="single" w:sz="18" w:space="0" w:color="auto"/>
              <w:bottom w:val="single" w:sz="4" w:space="0" w:color="auto"/>
            </w:tcBorders>
            <w:shd w:val="clear" w:color="auto" w:fill="DDDDDD"/>
          </w:tcPr>
          <w:p w14:paraId="5ABF3DFE" w14:textId="77777777" w:rsidR="0048145B" w:rsidRPr="0054535C" w:rsidRDefault="0048145B" w:rsidP="0048145B">
            <w:pPr>
              <w:keepNext/>
              <w:keepLines/>
              <w:rPr>
                <w:sz w:val="22"/>
                <w:lang w:val="en-AU"/>
              </w:rPr>
            </w:pPr>
            <w:r>
              <w:rPr>
                <w:sz w:val="22"/>
                <w:lang w:val="en-AU"/>
              </w:rPr>
              <w:lastRenderedPageBreak/>
              <w:t>19/04/21</w:t>
            </w:r>
          </w:p>
        </w:tc>
        <w:tc>
          <w:tcPr>
            <w:tcW w:w="7073" w:type="dxa"/>
            <w:gridSpan w:val="4"/>
            <w:tcBorders>
              <w:top w:val="single" w:sz="12" w:space="0" w:color="auto"/>
              <w:bottom w:val="single" w:sz="4" w:space="0" w:color="auto"/>
              <w:right w:val="single" w:sz="18" w:space="0" w:color="auto"/>
            </w:tcBorders>
            <w:shd w:val="clear" w:color="auto" w:fill="DDDDDD"/>
          </w:tcPr>
          <w:p w14:paraId="75BA1E59" w14:textId="7A421D8F"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48145B" w14:paraId="1BFDDDCD" w14:textId="77777777" w:rsidTr="006B7637">
        <w:tc>
          <w:tcPr>
            <w:tcW w:w="1219" w:type="dxa"/>
            <w:gridSpan w:val="2"/>
            <w:tcBorders>
              <w:top w:val="single" w:sz="4" w:space="0" w:color="auto"/>
              <w:left w:val="single" w:sz="18" w:space="0" w:color="auto"/>
              <w:bottom w:val="single" w:sz="18" w:space="0" w:color="auto"/>
            </w:tcBorders>
          </w:tcPr>
          <w:p w14:paraId="15EF033F" w14:textId="77777777" w:rsidR="0048145B" w:rsidRDefault="0048145B" w:rsidP="0048145B">
            <w:pPr>
              <w:keepNext/>
              <w:keepLines/>
              <w:rPr>
                <w:lang w:val="en-AU"/>
              </w:rPr>
            </w:pPr>
            <w:r>
              <w:rPr>
                <w:lang w:val="en-AU"/>
              </w:rPr>
              <w:t>19/04/21</w:t>
            </w:r>
          </w:p>
        </w:tc>
        <w:tc>
          <w:tcPr>
            <w:tcW w:w="836" w:type="dxa"/>
            <w:tcBorders>
              <w:top w:val="single" w:sz="4" w:space="0" w:color="auto"/>
              <w:bottom w:val="single" w:sz="18" w:space="0" w:color="auto"/>
            </w:tcBorders>
          </w:tcPr>
          <w:p w14:paraId="0D5C4196" w14:textId="03F547FA" w:rsidR="0048145B" w:rsidRDefault="0048145B" w:rsidP="0048145B">
            <w:pPr>
              <w:keepNext/>
              <w:keepLines/>
              <w:jc w:val="center"/>
              <w:rPr>
                <w:lang w:val="en-AU"/>
              </w:rPr>
            </w:pPr>
            <w:r>
              <w:rPr>
                <w:lang w:val="en-AU"/>
              </w:rPr>
              <w:t>6</w:t>
            </w:r>
          </w:p>
        </w:tc>
        <w:tc>
          <w:tcPr>
            <w:tcW w:w="1439" w:type="dxa"/>
            <w:tcBorders>
              <w:top w:val="single" w:sz="4" w:space="0" w:color="auto"/>
              <w:bottom w:val="single" w:sz="18" w:space="0" w:color="auto"/>
            </w:tcBorders>
          </w:tcPr>
          <w:p w14:paraId="274CD418" w14:textId="77777777" w:rsidR="0048145B" w:rsidRDefault="0048145B" w:rsidP="0048145B">
            <w:pPr>
              <w:keepNext/>
              <w:keepLines/>
              <w:jc w:val="center"/>
              <w:rPr>
                <w:b/>
                <w:bCs/>
                <w:lang w:val="en-AU"/>
              </w:rPr>
            </w:pPr>
            <w:r>
              <w:rPr>
                <w:b/>
                <w:bCs/>
                <w:lang w:val="en-AU"/>
              </w:rPr>
              <w:t>6FV.15</w:t>
            </w:r>
          </w:p>
        </w:tc>
        <w:tc>
          <w:tcPr>
            <w:tcW w:w="4798" w:type="dxa"/>
            <w:gridSpan w:val="2"/>
            <w:tcBorders>
              <w:top w:val="single" w:sz="4" w:space="0" w:color="auto"/>
              <w:bottom w:val="single" w:sz="18" w:space="0" w:color="auto"/>
              <w:right w:val="single" w:sz="18" w:space="0" w:color="auto"/>
            </w:tcBorders>
          </w:tcPr>
          <w:p w14:paraId="49715605" w14:textId="77777777" w:rsidR="0048145B" w:rsidRPr="00936AD2" w:rsidRDefault="0048145B" w:rsidP="0048145B">
            <w:pPr>
              <w:keepNext/>
              <w:keepLines/>
              <w:spacing w:before="20" w:after="20"/>
              <w:jc w:val="both"/>
              <w:rPr>
                <w:rFonts w:ascii="Arial" w:hAnsi="Arial" w:cs="Arial"/>
                <w:bCs/>
                <w:color w:val="000000"/>
              </w:rPr>
            </w:pPr>
            <w:r>
              <w:rPr>
                <w:rFonts w:ascii="Arial" w:hAnsi="Arial" w:cs="Arial"/>
                <w:bCs/>
                <w:color w:val="000000"/>
              </w:rPr>
              <w:t>Minor modification to text to include a reference to s.534(7) CYFA.</w:t>
            </w:r>
          </w:p>
        </w:tc>
      </w:tr>
      <w:tr w:rsidR="0048145B" w14:paraId="60876295" w14:textId="77777777" w:rsidTr="006B7637">
        <w:tc>
          <w:tcPr>
            <w:tcW w:w="1219" w:type="dxa"/>
            <w:gridSpan w:val="2"/>
            <w:tcBorders>
              <w:top w:val="single" w:sz="12" w:space="0" w:color="auto"/>
              <w:left w:val="single" w:sz="18" w:space="0" w:color="auto"/>
              <w:bottom w:val="single" w:sz="4" w:space="0" w:color="auto"/>
            </w:tcBorders>
            <w:shd w:val="clear" w:color="auto" w:fill="DDDDDD"/>
          </w:tcPr>
          <w:p w14:paraId="7532CF18" w14:textId="77777777" w:rsidR="0048145B" w:rsidRPr="0054535C" w:rsidRDefault="0048145B" w:rsidP="0048145B">
            <w:pPr>
              <w:keepNext/>
              <w:keepLines/>
              <w:rPr>
                <w:sz w:val="22"/>
                <w:lang w:val="en-AU"/>
              </w:rPr>
            </w:pPr>
            <w:r>
              <w:rPr>
                <w:sz w:val="22"/>
                <w:lang w:val="en-AU"/>
              </w:rPr>
              <w:t>31/03/21</w:t>
            </w:r>
          </w:p>
        </w:tc>
        <w:tc>
          <w:tcPr>
            <w:tcW w:w="7073" w:type="dxa"/>
            <w:gridSpan w:val="4"/>
            <w:tcBorders>
              <w:top w:val="single" w:sz="12" w:space="0" w:color="auto"/>
              <w:bottom w:val="single" w:sz="4" w:space="0" w:color="auto"/>
              <w:right w:val="single" w:sz="18" w:space="0" w:color="auto"/>
            </w:tcBorders>
            <w:shd w:val="clear" w:color="auto" w:fill="DDDDDD"/>
          </w:tcPr>
          <w:p w14:paraId="393FD2D1" w14:textId="186D97B5"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72D0AC4E" w14:textId="77777777" w:rsidTr="006B7637">
        <w:tc>
          <w:tcPr>
            <w:tcW w:w="1219" w:type="dxa"/>
            <w:gridSpan w:val="2"/>
            <w:tcBorders>
              <w:top w:val="single" w:sz="4" w:space="0" w:color="auto"/>
              <w:left w:val="single" w:sz="18" w:space="0" w:color="auto"/>
              <w:bottom w:val="single" w:sz="4" w:space="0" w:color="auto"/>
            </w:tcBorders>
          </w:tcPr>
          <w:p w14:paraId="44DDD2FB" w14:textId="77777777" w:rsidR="0048145B" w:rsidRDefault="0048145B" w:rsidP="0048145B">
            <w:pPr>
              <w:keepNext/>
              <w:keepLines/>
              <w:rPr>
                <w:lang w:val="en-AU"/>
              </w:rPr>
            </w:pPr>
            <w:r>
              <w:rPr>
                <w:lang w:val="en-AU"/>
              </w:rPr>
              <w:t>31/03/21</w:t>
            </w:r>
          </w:p>
        </w:tc>
        <w:tc>
          <w:tcPr>
            <w:tcW w:w="836" w:type="dxa"/>
            <w:tcBorders>
              <w:top w:val="single" w:sz="4" w:space="0" w:color="auto"/>
              <w:bottom w:val="single" w:sz="4" w:space="0" w:color="auto"/>
            </w:tcBorders>
          </w:tcPr>
          <w:p w14:paraId="0CF3D3C2" w14:textId="2262D3BA" w:rsidR="0048145B" w:rsidRDefault="0048145B" w:rsidP="0048145B">
            <w:pPr>
              <w:keepNext/>
              <w:keepLines/>
              <w:jc w:val="center"/>
              <w:rPr>
                <w:lang w:val="en-AU"/>
              </w:rPr>
            </w:pPr>
            <w:r>
              <w:rPr>
                <w:lang w:val="en-AU"/>
              </w:rPr>
              <w:t>1</w:t>
            </w:r>
          </w:p>
        </w:tc>
        <w:tc>
          <w:tcPr>
            <w:tcW w:w="1439" w:type="dxa"/>
            <w:tcBorders>
              <w:top w:val="single" w:sz="4" w:space="0" w:color="auto"/>
              <w:bottom w:val="single" w:sz="4" w:space="0" w:color="auto"/>
            </w:tcBorders>
          </w:tcPr>
          <w:p w14:paraId="010F7486" w14:textId="77777777" w:rsidR="0048145B" w:rsidRDefault="0048145B" w:rsidP="0048145B">
            <w:pPr>
              <w:keepNext/>
              <w:keepLines/>
              <w:jc w:val="center"/>
              <w:rPr>
                <w:lang w:val="en-AU"/>
              </w:rPr>
            </w:pPr>
            <w:r>
              <w:rPr>
                <w:lang w:val="en-AU"/>
              </w:rPr>
              <w:t>1.1.4</w:t>
            </w:r>
          </w:p>
        </w:tc>
        <w:tc>
          <w:tcPr>
            <w:tcW w:w="4798" w:type="dxa"/>
            <w:gridSpan w:val="2"/>
            <w:tcBorders>
              <w:top w:val="single" w:sz="4" w:space="0" w:color="auto"/>
              <w:bottom w:val="single" w:sz="4" w:space="0" w:color="auto"/>
              <w:right w:val="single" w:sz="18" w:space="0" w:color="auto"/>
            </w:tcBorders>
            <w:shd w:val="clear" w:color="auto" w:fill="FFFFFF"/>
          </w:tcPr>
          <w:p w14:paraId="48F5F140" w14:textId="77777777" w:rsidR="0048145B" w:rsidRDefault="0048145B" w:rsidP="0048145B">
            <w:pPr>
              <w:keepNext/>
              <w:keepLines/>
              <w:numPr>
                <w:ilvl w:val="0"/>
                <w:numId w:val="92"/>
              </w:numPr>
              <w:spacing w:before="20"/>
              <w:ind w:left="357" w:hanging="357"/>
              <w:jc w:val="both"/>
              <w:rPr>
                <w:rFonts w:ascii="Arial" w:hAnsi="Arial" w:cs="Arial"/>
                <w:color w:val="000000"/>
              </w:rPr>
            </w:pPr>
            <w:r>
              <w:rPr>
                <w:rFonts w:ascii="Arial" w:hAnsi="Arial" w:cs="Arial"/>
                <w:color w:val="000000"/>
              </w:rPr>
              <w:t xml:space="preserve">Heading amended to </w:t>
            </w:r>
            <w:bookmarkStart w:id="41" w:name="_Hlk71720877"/>
            <w:r>
              <w:rPr>
                <w:rFonts w:ascii="Arial" w:hAnsi="Arial" w:cs="Arial"/>
                <w:color w:val="000000"/>
              </w:rPr>
              <w:t>“</w:t>
            </w:r>
            <w:r>
              <w:rPr>
                <w:rFonts w:ascii="Arial" w:hAnsi="Arial" w:cs="Arial"/>
                <w:b/>
                <w:bCs/>
                <w:color w:val="000000"/>
              </w:rPr>
              <w:t>COVID-19 amendments to relevant legislation and their aftermath [2020/21]</w:t>
            </w:r>
            <w:r w:rsidRPr="009E7A43">
              <w:rPr>
                <w:rFonts w:ascii="Arial" w:hAnsi="Arial" w:cs="Arial"/>
                <w:b/>
                <w:bCs/>
                <w:color w:val="000000"/>
              </w:rPr>
              <w:t>”.</w:t>
            </w:r>
            <w:bookmarkEnd w:id="41"/>
          </w:p>
          <w:p w14:paraId="1E35036A" w14:textId="77777777" w:rsidR="0048145B" w:rsidRDefault="0048145B" w:rsidP="0048145B">
            <w:pPr>
              <w:keepNext/>
              <w:keepLines/>
              <w:numPr>
                <w:ilvl w:val="0"/>
                <w:numId w:val="92"/>
              </w:numPr>
              <w:spacing w:after="20"/>
              <w:ind w:left="357" w:hanging="357"/>
              <w:jc w:val="both"/>
              <w:rPr>
                <w:rFonts w:ascii="Arial" w:hAnsi="Arial" w:cs="Arial"/>
                <w:color w:val="000000"/>
              </w:rPr>
            </w:pPr>
            <w:r>
              <w:rPr>
                <w:rFonts w:ascii="Arial" w:hAnsi="Arial" w:cs="Arial"/>
                <w:color w:val="000000"/>
              </w:rPr>
              <w:t xml:space="preserve">Major modifications to text, in particular a commentary on the </w:t>
            </w:r>
            <w:r w:rsidRPr="00B06C93">
              <w:rPr>
                <w:rFonts w:ascii="Arial" w:hAnsi="Arial" w:cs="Arial"/>
                <w:bCs/>
                <w:u w:val="single"/>
              </w:rPr>
              <w:t>Justice Legislation Amendment (System Enhancements and Other Matters) Act 2021</w:t>
            </w:r>
            <w:r>
              <w:rPr>
                <w:rFonts w:ascii="Arial" w:hAnsi="Arial" w:cs="Arial"/>
                <w:bCs/>
              </w:rPr>
              <w:t xml:space="preserve"> </w:t>
            </w:r>
            <w:r w:rsidRPr="00E84200">
              <w:rPr>
                <w:rFonts w:ascii="Arial" w:hAnsi="Arial" w:cs="Arial"/>
                <w:bCs/>
                <w:color w:val="000000"/>
              </w:rPr>
              <w:t>(No.11/2021)</w:t>
            </w:r>
            <w:r>
              <w:rPr>
                <w:rFonts w:ascii="Arial" w:hAnsi="Arial" w:cs="Arial"/>
                <w:bCs/>
                <w:color w:val="000000"/>
              </w:rPr>
              <w:t xml:space="preserve"> is added.</w:t>
            </w:r>
          </w:p>
        </w:tc>
      </w:tr>
      <w:tr w:rsidR="0048145B" w14:paraId="6E912058" w14:textId="77777777" w:rsidTr="006B7637">
        <w:tc>
          <w:tcPr>
            <w:tcW w:w="1219" w:type="dxa"/>
            <w:gridSpan w:val="2"/>
            <w:tcBorders>
              <w:top w:val="single" w:sz="4" w:space="0" w:color="auto"/>
              <w:left w:val="single" w:sz="18" w:space="0" w:color="auto"/>
              <w:bottom w:val="single" w:sz="4" w:space="0" w:color="auto"/>
            </w:tcBorders>
          </w:tcPr>
          <w:p w14:paraId="4A6F3262"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26ECB1CB" w14:textId="64104C98"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616D8A91" w14:textId="77777777" w:rsidR="0048145B" w:rsidRDefault="0048145B" w:rsidP="0048145B">
            <w:pPr>
              <w:keepNext/>
              <w:jc w:val="center"/>
              <w:rPr>
                <w:lang w:val="en-AU"/>
              </w:rPr>
            </w:pPr>
            <w:r>
              <w:rPr>
                <w:lang w:val="en-AU"/>
              </w:rPr>
              <w:t>1.2.3</w:t>
            </w:r>
          </w:p>
        </w:tc>
        <w:tc>
          <w:tcPr>
            <w:tcW w:w="4798" w:type="dxa"/>
            <w:gridSpan w:val="2"/>
            <w:tcBorders>
              <w:top w:val="single" w:sz="4" w:space="0" w:color="auto"/>
              <w:bottom w:val="single" w:sz="4" w:space="0" w:color="auto"/>
              <w:right w:val="single" w:sz="18" w:space="0" w:color="auto"/>
            </w:tcBorders>
            <w:shd w:val="clear" w:color="auto" w:fill="FFFFFF"/>
          </w:tcPr>
          <w:p w14:paraId="4269C401" w14:textId="77777777" w:rsidR="0048145B" w:rsidRDefault="0048145B" w:rsidP="0048145B">
            <w:pPr>
              <w:spacing w:before="20" w:after="20"/>
              <w:jc w:val="both"/>
              <w:rPr>
                <w:rFonts w:ascii="Arial" w:hAnsi="Arial" w:cs="Arial"/>
                <w:color w:val="000000"/>
              </w:rPr>
            </w:pPr>
            <w:r>
              <w:rPr>
                <w:rFonts w:ascii="Arial" w:hAnsi="Arial" w:cs="Arial"/>
                <w:color w:val="000000"/>
              </w:rPr>
              <w:t>This paragraph has been updated and most of its previous contents have been deleted.</w:t>
            </w:r>
          </w:p>
        </w:tc>
      </w:tr>
      <w:tr w:rsidR="0048145B" w14:paraId="1CE88738" w14:textId="77777777" w:rsidTr="006B7637">
        <w:tc>
          <w:tcPr>
            <w:tcW w:w="1219" w:type="dxa"/>
            <w:gridSpan w:val="2"/>
            <w:tcBorders>
              <w:top w:val="single" w:sz="4" w:space="0" w:color="auto"/>
              <w:left w:val="single" w:sz="18" w:space="0" w:color="auto"/>
              <w:bottom w:val="single" w:sz="4" w:space="0" w:color="auto"/>
            </w:tcBorders>
          </w:tcPr>
          <w:p w14:paraId="5092C2D5"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294950C1" w14:textId="10FE9565"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7CABBAC0" w14:textId="77777777" w:rsidR="0048145B" w:rsidRDefault="0048145B" w:rsidP="0048145B">
            <w:pPr>
              <w:keepNext/>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shd w:val="clear" w:color="auto" w:fill="FFFFFF"/>
          </w:tcPr>
          <w:p w14:paraId="63285242" w14:textId="77777777" w:rsidR="0048145B" w:rsidRPr="00354F0B" w:rsidRDefault="0048145B" w:rsidP="0048145B">
            <w:pPr>
              <w:spacing w:before="20" w:after="20"/>
              <w:jc w:val="both"/>
              <w:rPr>
                <w:rFonts w:ascii="Arial" w:hAnsi="Arial" w:cs="Arial"/>
                <w:color w:val="000000"/>
              </w:rPr>
            </w:pPr>
            <w:r>
              <w:rPr>
                <w:rFonts w:ascii="Arial" w:hAnsi="Arial" w:cs="Arial"/>
                <w:color w:val="000000"/>
              </w:rPr>
              <w:t xml:space="preserve">Updating of paragraph to add material about the rule-making power in relation to judicial registrars and the addition of a reference to new </w:t>
            </w:r>
            <w:r w:rsidRPr="00354F0B">
              <w:rPr>
                <w:rFonts w:ascii="Arial" w:hAnsi="Arial" w:cs="Arial"/>
                <w:color w:val="000000"/>
                <w:u w:val="single"/>
              </w:rPr>
              <w:t>Children, Youth and Families (Children’s Court Judicial Registrars) Rules 2021</w:t>
            </w:r>
            <w:r>
              <w:rPr>
                <w:rFonts w:ascii="Arial" w:hAnsi="Arial" w:cs="Arial"/>
                <w:color w:val="000000"/>
                <w:u w:val="single"/>
              </w:rPr>
              <w:t>.</w:t>
            </w:r>
          </w:p>
        </w:tc>
      </w:tr>
      <w:tr w:rsidR="0048145B" w14:paraId="33B3A910"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F982FA2" w14:textId="77777777" w:rsidR="0048145B" w:rsidRPr="0054535C" w:rsidRDefault="0048145B" w:rsidP="0048145B">
            <w:pPr>
              <w:keepNext/>
              <w:keepLines/>
              <w:rPr>
                <w:sz w:val="22"/>
                <w:lang w:val="en-AU"/>
              </w:rPr>
            </w:pPr>
            <w:r>
              <w:rPr>
                <w:sz w:val="22"/>
                <w:lang w:val="en-AU"/>
              </w:rPr>
              <w:t>31/03/21</w:t>
            </w:r>
          </w:p>
        </w:tc>
        <w:tc>
          <w:tcPr>
            <w:tcW w:w="7073" w:type="dxa"/>
            <w:gridSpan w:val="4"/>
            <w:tcBorders>
              <w:top w:val="single" w:sz="18" w:space="0" w:color="auto"/>
              <w:bottom w:val="single" w:sz="4" w:space="0" w:color="auto"/>
              <w:right w:val="single" w:sz="18" w:space="0" w:color="auto"/>
            </w:tcBorders>
            <w:shd w:val="clear" w:color="auto" w:fill="DDDDDD"/>
          </w:tcPr>
          <w:p w14:paraId="2C682DD9" w14:textId="0F9B1E7B"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12A26F7D" w14:textId="77777777" w:rsidTr="006B7637">
        <w:tc>
          <w:tcPr>
            <w:tcW w:w="1219" w:type="dxa"/>
            <w:gridSpan w:val="2"/>
            <w:tcBorders>
              <w:top w:val="single" w:sz="4" w:space="0" w:color="auto"/>
              <w:left w:val="single" w:sz="18" w:space="0" w:color="auto"/>
              <w:bottom w:val="single" w:sz="4" w:space="0" w:color="auto"/>
            </w:tcBorders>
          </w:tcPr>
          <w:p w14:paraId="0E698C61"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023B163F" w14:textId="3F9AB952"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2FD11A6C" w14:textId="77777777" w:rsidR="0048145B" w:rsidRDefault="0048145B" w:rsidP="0048145B">
            <w:pPr>
              <w:keepNext/>
              <w:jc w:val="center"/>
              <w:rPr>
                <w:lang w:val="en-AU"/>
              </w:rPr>
            </w:pPr>
            <w:r>
              <w:rPr>
                <w:lang w:val="en-AU"/>
              </w:rPr>
              <w:t>2.2</w:t>
            </w:r>
          </w:p>
        </w:tc>
        <w:tc>
          <w:tcPr>
            <w:tcW w:w="4798" w:type="dxa"/>
            <w:gridSpan w:val="2"/>
            <w:tcBorders>
              <w:top w:val="single" w:sz="4" w:space="0" w:color="auto"/>
              <w:bottom w:val="single" w:sz="4" w:space="0" w:color="auto"/>
              <w:right w:val="single" w:sz="18" w:space="0" w:color="auto"/>
            </w:tcBorders>
          </w:tcPr>
          <w:p w14:paraId="03EF692C"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Expansion of text relating to the powers and duties of judicial registrars and registrars of the </w:t>
            </w:r>
            <w:proofErr w:type="spellStart"/>
            <w:r>
              <w:rPr>
                <w:rFonts w:ascii="Arial" w:hAnsi="Arial" w:cs="Arial"/>
                <w:color w:val="000000"/>
              </w:rPr>
              <w:t>ChCV</w:t>
            </w:r>
            <w:proofErr w:type="spellEnd"/>
            <w:r>
              <w:rPr>
                <w:rFonts w:ascii="Arial" w:hAnsi="Arial" w:cs="Arial"/>
                <w:color w:val="000000"/>
              </w:rPr>
              <w:t>.</w:t>
            </w:r>
          </w:p>
        </w:tc>
      </w:tr>
      <w:tr w:rsidR="0048145B" w14:paraId="21575FF7" w14:textId="77777777" w:rsidTr="006B7637">
        <w:tc>
          <w:tcPr>
            <w:tcW w:w="1219" w:type="dxa"/>
            <w:gridSpan w:val="2"/>
            <w:tcBorders>
              <w:top w:val="single" w:sz="4" w:space="0" w:color="auto"/>
              <w:left w:val="single" w:sz="18" w:space="0" w:color="auto"/>
              <w:bottom w:val="single" w:sz="4" w:space="0" w:color="auto"/>
            </w:tcBorders>
          </w:tcPr>
          <w:p w14:paraId="7C9BD238"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00DC96F3" w14:textId="60D3A6CC"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29978B45" w14:textId="77777777" w:rsidR="0048145B" w:rsidRDefault="0048145B" w:rsidP="0048145B">
            <w:pPr>
              <w:keepNext/>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35C6A93D" w14:textId="77777777" w:rsidR="0048145B" w:rsidRDefault="0048145B" w:rsidP="0048145B">
            <w:pPr>
              <w:spacing w:before="20" w:after="20"/>
              <w:jc w:val="both"/>
              <w:rPr>
                <w:rFonts w:ascii="Arial" w:hAnsi="Arial" w:cs="Arial"/>
                <w:color w:val="000000"/>
              </w:rPr>
            </w:pPr>
            <w:r>
              <w:rPr>
                <w:rFonts w:ascii="Arial" w:hAnsi="Arial" w:cs="Arial"/>
                <w:color w:val="000000"/>
              </w:rPr>
              <w:t>Significant amendments to text.</w:t>
            </w:r>
          </w:p>
        </w:tc>
      </w:tr>
      <w:tr w:rsidR="0048145B" w14:paraId="411F31B8" w14:textId="77777777" w:rsidTr="006B7637">
        <w:tc>
          <w:tcPr>
            <w:tcW w:w="1219" w:type="dxa"/>
            <w:gridSpan w:val="2"/>
            <w:tcBorders>
              <w:top w:val="single" w:sz="4" w:space="0" w:color="auto"/>
              <w:left w:val="single" w:sz="18" w:space="0" w:color="auto"/>
              <w:bottom w:val="single" w:sz="4" w:space="0" w:color="auto"/>
            </w:tcBorders>
          </w:tcPr>
          <w:p w14:paraId="30095DF3"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7265F73C" w14:textId="0EB3E405"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4CCAAF55" w14:textId="77777777" w:rsidR="0048145B" w:rsidRDefault="0048145B" w:rsidP="0048145B">
            <w:pPr>
              <w:keepNext/>
              <w:jc w:val="center"/>
              <w:rPr>
                <w:lang w:val="en-AU"/>
              </w:rPr>
            </w:pPr>
            <w:r>
              <w:rPr>
                <w:lang w:val="en-AU"/>
              </w:rPr>
              <w:t>2.7.1</w:t>
            </w:r>
          </w:p>
        </w:tc>
        <w:tc>
          <w:tcPr>
            <w:tcW w:w="4798" w:type="dxa"/>
            <w:gridSpan w:val="2"/>
            <w:tcBorders>
              <w:top w:val="single" w:sz="4" w:space="0" w:color="auto"/>
              <w:bottom w:val="single" w:sz="4" w:space="0" w:color="auto"/>
              <w:right w:val="single" w:sz="18" w:space="0" w:color="auto"/>
            </w:tcBorders>
          </w:tcPr>
          <w:p w14:paraId="16B53782"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Minor modification to text re amendments to the </w:t>
            </w:r>
            <w:r w:rsidRPr="005D6499">
              <w:rPr>
                <w:rFonts w:ascii="Arial" w:hAnsi="Arial" w:cs="Arial"/>
                <w:color w:val="000000"/>
                <w:u w:val="single"/>
              </w:rPr>
              <w:t>Open Courts Act 201</w:t>
            </w:r>
            <w:r>
              <w:rPr>
                <w:rFonts w:ascii="Arial" w:hAnsi="Arial" w:cs="Arial"/>
                <w:color w:val="000000"/>
                <w:u w:val="single"/>
              </w:rPr>
              <w:t>0</w:t>
            </w:r>
            <w:r>
              <w:rPr>
                <w:rFonts w:ascii="Arial" w:hAnsi="Arial" w:cs="Arial"/>
                <w:color w:val="000000"/>
              </w:rPr>
              <w:t>.</w:t>
            </w:r>
          </w:p>
        </w:tc>
      </w:tr>
      <w:tr w:rsidR="0048145B" w14:paraId="58EBB7A2" w14:textId="77777777" w:rsidTr="006B7637">
        <w:tc>
          <w:tcPr>
            <w:tcW w:w="1219" w:type="dxa"/>
            <w:gridSpan w:val="2"/>
            <w:tcBorders>
              <w:top w:val="single" w:sz="4" w:space="0" w:color="auto"/>
              <w:left w:val="single" w:sz="18" w:space="0" w:color="auto"/>
              <w:bottom w:val="single" w:sz="4" w:space="0" w:color="auto"/>
            </w:tcBorders>
          </w:tcPr>
          <w:p w14:paraId="64C34239"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31D07181" w14:textId="6609099F"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249F31D0" w14:textId="77777777" w:rsidR="0048145B" w:rsidRDefault="0048145B" w:rsidP="0048145B">
            <w:pPr>
              <w:keepNext/>
              <w:jc w:val="center"/>
              <w:rPr>
                <w:lang w:val="en-AU"/>
              </w:rPr>
            </w:pPr>
            <w:r>
              <w:rPr>
                <w:lang w:val="en-AU"/>
              </w:rPr>
              <w:t>2.9</w:t>
            </w:r>
          </w:p>
        </w:tc>
        <w:tc>
          <w:tcPr>
            <w:tcW w:w="4798" w:type="dxa"/>
            <w:gridSpan w:val="2"/>
            <w:tcBorders>
              <w:top w:val="single" w:sz="4" w:space="0" w:color="auto"/>
              <w:bottom w:val="single" w:sz="4" w:space="0" w:color="auto"/>
              <w:right w:val="single" w:sz="18" w:space="0" w:color="auto"/>
            </w:tcBorders>
          </w:tcPr>
          <w:p w14:paraId="0A46CB23" w14:textId="77777777" w:rsidR="0048145B" w:rsidRDefault="0048145B" w:rsidP="0048145B">
            <w:pPr>
              <w:spacing w:before="20" w:after="20"/>
              <w:jc w:val="both"/>
              <w:rPr>
                <w:rFonts w:ascii="Arial" w:hAnsi="Arial" w:cs="Arial"/>
                <w:color w:val="000000"/>
              </w:rPr>
            </w:pPr>
            <w:r>
              <w:rPr>
                <w:rFonts w:ascii="Arial" w:hAnsi="Arial" w:cs="Arial"/>
                <w:color w:val="000000"/>
              </w:rPr>
              <w:t>Minor modification to text.</w:t>
            </w:r>
          </w:p>
        </w:tc>
      </w:tr>
      <w:tr w:rsidR="0048145B" w14:paraId="283BEAF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5F0AB59" w14:textId="77777777" w:rsidR="0048145B" w:rsidRPr="0054535C" w:rsidRDefault="0048145B" w:rsidP="0048145B">
            <w:pPr>
              <w:rPr>
                <w:sz w:val="22"/>
                <w:lang w:val="en-AU"/>
              </w:rPr>
            </w:pPr>
            <w:r>
              <w:rPr>
                <w:sz w:val="22"/>
                <w:lang w:val="en-AU"/>
              </w:rPr>
              <w:t>31/03/21</w:t>
            </w:r>
          </w:p>
        </w:tc>
        <w:tc>
          <w:tcPr>
            <w:tcW w:w="7073" w:type="dxa"/>
            <w:gridSpan w:val="4"/>
            <w:tcBorders>
              <w:top w:val="single" w:sz="18" w:space="0" w:color="auto"/>
              <w:bottom w:val="single" w:sz="4" w:space="0" w:color="auto"/>
              <w:right w:val="single" w:sz="18" w:space="0" w:color="auto"/>
            </w:tcBorders>
            <w:shd w:val="clear" w:color="auto" w:fill="DDDDDD"/>
          </w:tcPr>
          <w:p w14:paraId="5CEA6BF1" w14:textId="6B7CB19C"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70079EB9" w14:textId="77777777" w:rsidTr="006B7637">
        <w:tc>
          <w:tcPr>
            <w:tcW w:w="1219" w:type="dxa"/>
            <w:gridSpan w:val="2"/>
            <w:tcBorders>
              <w:top w:val="single" w:sz="4" w:space="0" w:color="auto"/>
              <w:left w:val="single" w:sz="18" w:space="0" w:color="auto"/>
              <w:bottom w:val="single" w:sz="4" w:space="0" w:color="auto"/>
            </w:tcBorders>
          </w:tcPr>
          <w:p w14:paraId="1DB30870"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78577552" w14:textId="609AF7B9"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E3CB350" w14:textId="7777777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09B7ECE4" w14:textId="77777777" w:rsidR="0048145B" w:rsidRPr="009B0C94" w:rsidRDefault="0048145B" w:rsidP="0048145B">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48145B" w14:paraId="79E21CA8" w14:textId="77777777" w:rsidTr="006B7637">
        <w:tc>
          <w:tcPr>
            <w:tcW w:w="1219" w:type="dxa"/>
            <w:gridSpan w:val="2"/>
            <w:tcBorders>
              <w:top w:val="single" w:sz="4" w:space="0" w:color="auto"/>
              <w:left w:val="single" w:sz="18" w:space="0" w:color="auto"/>
              <w:bottom w:val="single" w:sz="4" w:space="0" w:color="auto"/>
            </w:tcBorders>
          </w:tcPr>
          <w:p w14:paraId="6F610C60"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7924B1BD" w14:textId="0C9EB1C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FC38B09" w14:textId="77777777" w:rsidR="0048145B" w:rsidRDefault="0048145B" w:rsidP="0048145B">
            <w:pPr>
              <w:keepNext/>
              <w:jc w:val="center"/>
              <w:rPr>
                <w:lang w:val="en-AU"/>
              </w:rPr>
            </w:pPr>
            <w:r>
              <w:rPr>
                <w:lang w:val="en-AU"/>
              </w:rPr>
              <w:t>3.5.11</w:t>
            </w:r>
          </w:p>
        </w:tc>
        <w:tc>
          <w:tcPr>
            <w:tcW w:w="4798" w:type="dxa"/>
            <w:gridSpan w:val="2"/>
            <w:tcBorders>
              <w:top w:val="single" w:sz="4" w:space="0" w:color="auto"/>
              <w:bottom w:val="single" w:sz="4" w:space="0" w:color="auto"/>
              <w:right w:val="single" w:sz="18" w:space="0" w:color="auto"/>
            </w:tcBorders>
          </w:tcPr>
          <w:p w14:paraId="5BB996FC" w14:textId="77777777" w:rsidR="0048145B" w:rsidRDefault="0048145B" w:rsidP="0048145B">
            <w:pPr>
              <w:spacing w:before="20" w:after="20"/>
              <w:jc w:val="both"/>
              <w:rPr>
                <w:rFonts w:ascii="Arial" w:hAnsi="Arial" w:cs="Arial"/>
                <w:color w:val="000000"/>
                <w:szCs w:val="24"/>
              </w:rPr>
            </w:pPr>
            <w:r>
              <w:rPr>
                <w:rFonts w:ascii="Arial" w:hAnsi="Arial" w:cs="Arial"/>
                <w:color w:val="000000"/>
                <w:szCs w:val="24"/>
              </w:rPr>
              <w:t xml:space="preserve">Modifications to text </w:t>
            </w:r>
            <w:proofErr w:type="gramStart"/>
            <w:r>
              <w:rPr>
                <w:rFonts w:ascii="Arial" w:hAnsi="Arial" w:cs="Arial"/>
                <w:color w:val="000000"/>
                <w:szCs w:val="24"/>
              </w:rPr>
              <w:t>as a consequence of</w:t>
            </w:r>
            <w:proofErr w:type="gramEnd"/>
            <w:r>
              <w:rPr>
                <w:rFonts w:ascii="Arial" w:hAnsi="Arial" w:cs="Arial"/>
                <w:color w:val="000000"/>
                <w:szCs w:val="24"/>
              </w:rPr>
              <w:t xml:space="preserve">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48145B" w14:paraId="1DE50F1D" w14:textId="77777777" w:rsidTr="006B7637">
        <w:tc>
          <w:tcPr>
            <w:tcW w:w="1219" w:type="dxa"/>
            <w:gridSpan w:val="2"/>
            <w:tcBorders>
              <w:top w:val="single" w:sz="4" w:space="0" w:color="auto"/>
              <w:left w:val="single" w:sz="18" w:space="0" w:color="auto"/>
              <w:bottom w:val="single" w:sz="4" w:space="0" w:color="auto"/>
            </w:tcBorders>
          </w:tcPr>
          <w:p w14:paraId="7272546F"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271E2CD3" w14:textId="55A1279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BAA4FED" w14:textId="77777777" w:rsidR="0048145B" w:rsidRDefault="0048145B" w:rsidP="0048145B">
            <w:pPr>
              <w:keepNext/>
              <w:jc w:val="center"/>
              <w:rPr>
                <w:lang w:val="en-AU"/>
              </w:rPr>
            </w:pPr>
            <w:r>
              <w:rPr>
                <w:lang w:val="en-AU"/>
              </w:rPr>
              <w:t>3.5.12</w:t>
            </w:r>
          </w:p>
          <w:p w14:paraId="5FC9168E" w14:textId="77777777" w:rsidR="0048145B" w:rsidRDefault="0048145B" w:rsidP="0048145B">
            <w:pPr>
              <w:keepNext/>
              <w:jc w:val="center"/>
              <w:rPr>
                <w:lang w:val="en-AU"/>
              </w:rPr>
            </w:pPr>
            <w:r>
              <w:rPr>
                <w:lang w:val="en-AU"/>
              </w:rPr>
              <w:t>3.5.12.1</w:t>
            </w:r>
          </w:p>
        </w:tc>
        <w:tc>
          <w:tcPr>
            <w:tcW w:w="4798" w:type="dxa"/>
            <w:gridSpan w:val="2"/>
            <w:tcBorders>
              <w:top w:val="single" w:sz="4" w:space="0" w:color="auto"/>
              <w:bottom w:val="single" w:sz="4" w:space="0" w:color="auto"/>
              <w:right w:val="single" w:sz="18" w:space="0" w:color="auto"/>
            </w:tcBorders>
          </w:tcPr>
          <w:p w14:paraId="40732F29" w14:textId="77777777" w:rsidR="0048145B" w:rsidRDefault="0048145B" w:rsidP="0048145B">
            <w:pPr>
              <w:spacing w:before="20" w:after="20"/>
              <w:jc w:val="both"/>
              <w:rPr>
                <w:rFonts w:ascii="Arial" w:hAnsi="Arial" w:cs="Arial"/>
                <w:color w:val="000000"/>
                <w:szCs w:val="24"/>
              </w:rPr>
            </w:pPr>
            <w:r>
              <w:rPr>
                <w:rFonts w:ascii="Arial" w:hAnsi="Arial" w:cs="Arial"/>
                <w:color w:val="000000"/>
                <w:szCs w:val="24"/>
              </w:rPr>
              <w:t xml:space="preserve">Modifications to text </w:t>
            </w:r>
            <w:proofErr w:type="gramStart"/>
            <w:r>
              <w:rPr>
                <w:rFonts w:ascii="Arial" w:hAnsi="Arial" w:cs="Arial"/>
                <w:color w:val="000000"/>
                <w:szCs w:val="24"/>
              </w:rPr>
              <w:t>as a consequence of</w:t>
            </w:r>
            <w:proofErr w:type="gramEnd"/>
            <w:r>
              <w:rPr>
                <w:rFonts w:ascii="Arial" w:hAnsi="Arial" w:cs="Arial"/>
                <w:color w:val="000000"/>
                <w:szCs w:val="24"/>
              </w:rPr>
              <w:t xml:space="preserve">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48145B" w14:paraId="03CD1E1D" w14:textId="77777777" w:rsidTr="006B7637">
        <w:tc>
          <w:tcPr>
            <w:tcW w:w="1219" w:type="dxa"/>
            <w:gridSpan w:val="2"/>
            <w:tcBorders>
              <w:top w:val="single" w:sz="4" w:space="0" w:color="auto"/>
              <w:left w:val="single" w:sz="18" w:space="0" w:color="auto"/>
              <w:bottom w:val="single" w:sz="4" w:space="0" w:color="auto"/>
            </w:tcBorders>
          </w:tcPr>
          <w:p w14:paraId="77818F7E"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406ACB4F" w14:textId="68BE4852"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C067D53" w14:textId="77777777" w:rsidR="0048145B" w:rsidRDefault="0048145B" w:rsidP="0048145B">
            <w:pPr>
              <w:keepNext/>
              <w:jc w:val="center"/>
              <w:rPr>
                <w:lang w:val="en-AU"/>
              </w:rPr>
            </w:pPr>
            <w:r>
              <w:rPr>
                <w:lang w:val="en-AU"/>
              </w:rPr>
              <w:t>3.8</w:t>
            </w:r>
          </w:p>
        </w:tc>
        <w:tc>
          <w:tcPr>
            <w:tcW w:w="4798" w:type="dxa"/>
            <w:gridSpan w:val="2"/>
            <w:tcBorders>
              <w:top w:val="single" w:sz="4" w:space="0" w:color="auto"/>
              <w:bottom w:val="single" w:sz="4" w:space="0" w:color="auto"/>
              <w:right w:val="single" w:sz="18" w:space="0" w:color="auto"/>
            </w:tcBorders>
          </w:tcPr>
          <w:p w14:paraId="0002BB03" w14:textId="77777777" w:rsidR="0048145B" w:rsidRDefault="0048145B" w:rsidP="0048145B">
            <w:pPr>
              <w:spacing w:after="20"/>
              <w:jc w:val="both"/>
              <w:rPr>
                <w:rFonts w:ascii="Arial" w:hAnsi="Arial" w:cs="Arial"/>
                <w:color w:val="000000"/>
                <w:szCs w:val="24"/>
              </w:rPr>
            </w:pPr>
            <w:r>
              <w:rPr>
                <w:rFonts w:ascii="Arial" w:hAnsi="Arial" w:cs="Arial"/>
                <w:color w:val="000000"/>
                <w:szCs w:val="24"/>
              </w:rPr>
              <w:t xml:space="preserve">Commentary on new case of </w:t>
            </w:r>
            <w:bookmarkStart w:id="42" w:name="_Hlk67375399"/>
            <w:r w:rsidRPr="00E4524E">
              <w:rPr>
                <w:rFonts w:ascii="Arial" w:hAnsi="Arial" w:cs="Arial"/>
                <w:i/>
                <w:iCs/>
                <w:color w:val="000000"/>
                <w:szCs w:val="24"/>
              </w:rPr>
              <w:t xml:space="preserve">Funston v CCSS Pty Ltd (Costs) </w:t>
            </w:r>
            <w:r>
              <w:rPr>
                <w:rFonts w:ascii="Arial" w:hAnsi="Arial" w:cs="Arial"/>
                <w:color w:val="000000"/>
                <w:szCs w:val="24"/>
              </w:rPr>
              <w:t>[2021] VSC 100</w:t>
            </w:r>
            <w:bookmarkEnd w:id="42"/>
            <w:r>
              <w:rPr>
                <w:rFonts w:ascii="Arial" w:hAnsi="Arial" w:cs="Arial"/>
                <w:color w:val="000000"/>
                <w:szCs w:val="24"/>
              </w:rPr>
              <w:t xml:space="preserve"> at [3]-[4].</w:t>
            </w:r>
          </w:p>
        </w:tc>
      </w:tr>
      <w:tr w:rsidR="0048145B" w14:paraId="068E27AC" w14:textId="77777777" w:rsidTr="006B7637">
        <w:tc>
          <w:tcPr>
            <w:tcW w:w="1219" w:type="dxa"/>
            <w:gridSpan w:val="2"/>
            <w:tcBorders>
              <w:top w:val="single" w:sz="4" w:space="0" w:color="auto"/>
              <w:left w:val="single" w:sz="18" w:space="0" w:color="auto"/>
              <w:bottom w:val="single" w:sz="4" w:space="0" w:color="auto"/>
            </w:tcBorders>
          </w:tcPr>
          <w:p w14:paraId="6F08DE9A"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4250BE17" w14:textId="1FBC490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E995ABD" w14:textId="77777777" w:rsidR="0048145B" w:rsidRDefault="0048145B" w:rsidP="0048145B">
            <w:pPr>
              <w:keepNext/>
              <w:jc w:val="center"/>
              <w:rPr>
                <w:lang w:val="en-AU"/>
              </w:rPr>
            </w:pPr>
            <w:r>
              <w:rPr>
                <w:lang w:val="en-AU"/>
              </w:rPr>
              <w:t>3.9.1</w:t>
            </w:r>
          </w:p>
        </w:tc>
        <w:tc>
          <w:tcPr>
            <w:tcW w:w="4798" w:type="dxa"/>
            <w:gridSpan w:val="2"/>
            <w:tcBorders>
              <w:top w:val="single" w:sz="4" w:space="0" w:color="auto"/>
              <w:bottom w:val="single" w:sz="4" w:space="0" w:color="auto"/>
              <w:right w:val="single" w:sz="18" w:space="0" w:color="auto"/>
            </w:tcBorders>
          </w:tcPr>
          <w:p w14:paraId="4C3ACB18" w14:textId="77777777" w:rsidR="0048145B" w:rsidRPr="009B0C94" w:rsidRDefault="0048145B" w:rsidP="0048145B">
            <w:pPr>
              <w:spacing w:after="20"/>
              <w:jc w:val="both"/>
              <w:rPr>
                <w:rFonts w:ascii="Arial" w:hAnsi="Arial" w:cs="Arial"/>
                <w:color w:val="000000"/>
                <w:szCs w:val="24"/>
              </w:rPr>
            </w:pPr>
            <w:r>
              <w:rPr>
                <w:rFonts w:ascii="Arial" w:hAnsi="Arial" w:cs="Arial"/>
                <w:color w:val="000000"/>
                <w:szCs w:val="24"/>
              </w:rPr>
              <w:t xml:space="preserve">Reference to new cases of </w:t>
            </w:r>
            <w:proofErr w:type="spellStart"/>
            <w:r w:rsidRPr="009F17D4">
              <w:rPr>
                <w:rFonts w:ascii="Arial" w:hAnsi="Arial" w:cs="Arial"/>
                <w:i/>
                <w:iCs/>
                <w:color w:val="000000"/>
              </w:rPr>
              <w:t>Madafferi</w:t>
            </w:r>
            <w:proofErr w:type="spellEnd"/>
            <w:r w:rsidRPr="009F17D4">
              <w:rPr>
                <w:rFonts w:ascii="Arial" w:hAnsi="Arial" w:cs="Arial"/>
                <w:i/>
                <w:iCs/>
                <w:color w:val="000000"/>
              </w:rPr>
              <w:t xml:space="preserve">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proofErr w:type="spellStart"/>
            <w:r w:rsidRPr="009F17D4">
              <w:rPr>
                <w:rFonts w:ascii="Arial" w:hAnsi="Arial" w:cs="Arial"/>
                <w:i/>
                <w:iCs/>
                <w:color w:val="000000"/>
              </w:rPr>
              <w:t>Zirilli</w:t>
            </w:r>
            <w:proofErr w:type="spellEnd"/>
            <w:r w:rsidRPr="009F17D4">
              <w:rPr>
                <w:rFonts w:ascii="Arial" w:hAnsi="Arial" w:cs="Arial"/>
                <w:i/>
                <w:iCs/>
                <w:color w:val="000000"/>
              </w:rPr>
              <w:t xml:space="preserve"> v The Queen [No.2]</w:t>
            </w:r>
            <w:r>
              <w:rPr>
                <w:rFonts w:ascii="Arial" w:hAnsi="Arial" w:cs="Arial"/>
                <w:color w:val="000000"/>
              </w:rPr>
              <w:t xml:space="preserve"> [2021] VSCA 5.</w:t>
            </w:r>
          </w:p>
        </w:tc>
      </w:tr>
      <w:tr w:rsidR="0048145B" w14:paraId="04DC5ABF" w14:textId="77777777" w:rsidTr="006B7637">
        <w:tc>
          <w:tcPr>
            <w:tcW w:w="1219" w:type="dxa"/>
            <w:gridSpan w:val="2"/>
            <w:tcBorders>
              <w:top w:val="single" w:sz="4" w:space="0" w:color="auto"/>
              <w:left w:val="single" w:sz="18" w:space="0" w:color="auto"/>
              <w:bottom w:val="single" w:sz="12" w:space="0" w:color="auto"/>
            </w:tcBorders>
          </w:tcPr>
          <w:p w14:paraId="16949DB2" w14:textId="77777777" w:rsidR="0048145B" w:rsidRDefault="0048145B" w:rsidP="0048145B">
            <w:pPr>
              <w:rPr>
                <w:lang w:val="en-AU"/>
              </w:rPr>
            </w:pPr>
            <w:r>
              <w:rPr>
                <w:lang w:val="en-AU"/>
              </w:rPr>
              <w:t>31/03/21</w:t>
            </w:r>
          </w:p>
        </w:tc>
        <w:tc>
          <w:tcPr>
            <w:tcW w:w="836" w:type="dxa"/>
            <w:tcBorders>
              <w:top w:val="single" w:sz="4" w:space="0" w:color="auto"/>
              <w:bottom w:val="single" w:sz="12" w:space="0" w:color="auto"/>
            </w:tcBorders>
          </w:tcPr>
          <w:p w14:paraId="5E726F95" w14:textId="4D4C3A85" w:rsidR="0048145B" w:rsidRDefault="0048145B" w:rsidP="0048145B">
            <w:pPr>
              <w:jc w:val="center"/>
              <w:rPr>
                <w:lang w:val="en-AU"/>
              </w:rPr>
            </w:pPr>
            <w:r>
              <w:rPr>
                <w:lang w:val="en-AU"/>
              </w:rPr>
              <w:t>3</w:t>
            </w:r>
          </w:p>
        </w:tc>
        <w:tc>
          <w:tcPr>
            <w:tcW w:w="1439" w:type="dxa"/>
            <w:tcBorders>
              <w:top w:val="single" w:sz="4" w:space="0" w:color="auto"/>
              <w:bottom w:val="single" w:sz="12" w:space="0" w:color="auto"/>
            </w:tcBorders>
          </w:tcPr>
          <w:p w14:paraId="672F90A0" w14:textId="77777777" w:rsidR="0048145B" w:rsidRDefault="0048145B" w:rsidP="0048145B">
            <w:pPr>
              <w:keepNext/>
              <w:jc w:val="center"/>
              <w:rPr>
                <w:lang w:val="en-AU"/>
              </w:rPr>
            </w:pPr>
            <w:r>
              <w:rPr>
                <w:lang w:val="en-AU"/>
              </w:rPr>
              <w:t>3.9.5</w:t>
            </w:r>
          </w:p>
        </w:tc>
        <w:tc>
          <w:tcPr>
            <w:tcW w:w="4798" w:type="dxa"/>
            <w:gridSpan w:val="2"/>
            <w:tcBorders>
              <w:top w:val="single" w:sz="4" w:space="0" w:color="auto"/>
              <w:bottom w:val="single" w:sz="12" w:space="0" w:color="auto"/>
              <w:right w:val="single" w:sz="18" w:space="0" w:color="auto"/>
            </w:tcBorders>
          </w:tcPr>
          <w:p w14:paraId="26CC40BD" w14:textId="77777777" w:rsidR="0048145B" w:rsidRDefault="0048145B" w:rsidP="0048145B">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48145B" w14:paraId="03191A0C" w14:textId="77777777" w:rsidTr="006B7637">
        <w:tc>
          <w:tcPr>
            <w:tcW w:w="1219" w:type="dxa"/>
            <w:gridSpan w:val="2"/>
            <w:tcBorders>
              <w:top w:val="single" w:sz="12" w:space="0" w:color="auto"/>
              <w:left w:val="single" w:sz="18" w:space="0" w:color="auto"/>
              <w:bottom w:val="single" w:sz="4" w:space="0" w:color="auto"/>
            </w:tcBorders>
            <w:shd w:val="clear" w:color="auto" w:fill="DDDDDD"/>
          </w:tcPr>
          <w:p w14:paraId="1491FAD3" w14:textId="77777777" w:rsidR="0048145B" w:rsidRPr="0054535C" w:rsidRDefault="0048145B" w:rsidP="0048145B">
            <w:pPr>
              <w:keepNext/>
              <w:keepLines/>
              <w:rPr>
                <w:sz w:val="22"/>
                <w:lang w:val="en-AU"/>
              </w:rPr>
            </w:pPr>
            <w:r>
              <w:rPr>
                <w:sz w:val="22"/>
                <w:lang w:val="en-AU"/>
              </w:rPr>
              <w:t>31/03/21</w:t>
            </w:r>
          </w:p>
        </w:tc>
        <w:tc>
          <w:tcPr>
            <w:tcW w:w="7073" w:type="dxa"/>
            <w:gridSpan w:val="4"/>
            <w:tcBorders>
              <w:top w:val="single" w:sz="12" w:space="0" w:color="auto"/>
              <w:bottom w:val="single" w:sz="4" w:space="0" w:color="auto"/>
              <w:right w:val="single" w:sz="18" w:space="0" w:color="auto"/>
            </w:tcBorders>
            <w:shd w:val="clear" w:color="auto" w:fill="DDDDDD"/>
          </w:tcPr>
          <w:p w14:paraId="3F503549" w14:textId="1079AC2A"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48145B" w14:paraId="612A1F24" w14:textId="77777777" w:rsidTr="006B7637">
        <w:tc>
          <w:tcPr>
            <w:tcW w:w="1219" w:type="dxa"/>
            <w:gridSpan w:val="2"/>
            <w:tcBorders>
              <w:top w:val="single" w:sz="4" w:space="0" w:color="auto"/>
              <w:left w:val="single" w:sz="18" w:space="0" w:color="auto"/>
              <w:bottom w:val="single" w:sz="18" w:space="0" w:color="auto"/>
            </w:tcBorders>
          </w:tcPr>
          <w:p w14:paraId="750900BE" w14:textId="77777777" w:rsidR="0048145B" w:rsidRDefault="0048145B" w:rsidP="0048145B">
            <w:pPr>
              <w:keepNext/>
              <w:keepLines/>
              <w:rPr>
                <w:lang w:val="en-AU"/>
              </w:rPr>
            </w:pPr>
            <w:r>
              <w:rPr>
                <w:lang w:val="en-AU"/>
              </w:rPr>
              <w:t>31/03/21</w:t>
            </w:r>
          </w:p>
        </w:tc>
        <w:tc>
          <w:tcPr>
            <w:tcW w:w="836" w:type="dxa"/>
            <w:tcBorders>
              <w:top w:val="single" w:sz="4" w:space="0" w:color="auto"/>
              <w:bottom w:val="single" w:sz="18" w:space="0" w:color="auto"/>
            </w:tcBorders>
          </w:tcPr>
          <w:p w14:paraId="756E76AD" w14:textId="5BC5AA45" w:rsidR="0048145B" w:rsidRDefault="0048145B" w:rsidP="0048145B">
            <w:pPr>
              <w:keepNext/>
              <w:keepLines/>
              <w:jc w:val="center"/>
              <w:rPr>
                <w:lang w:val="en-AU"/>
              </w:rPr>
            </w:pPr>
            <w:r>
              <w:rPr>
                <w:lang w:val="en-AU"/>
              </w:rPr>
              <w:t>6</w:t>
            </w:r>
          </w:p>
        </w:tc>
        <w:tc>
          <w:tcPr>
            <w:tcW w:w="1439" w:type="dxa"/>
            <w:tcBorders>
              <w:top w:val="single" w:sz="4" w:space="0" w:color="auto"/>
              <w:bottom w:val="single" w:sz="18" w:space="0" w:color="auto"/>
            </w:tcBorders>
          </w:tcPr>
          <w:p w14:paraId="29CBD325" w14:textId="77777777" w:rsidR="0048145B" w:rsidRDefault="0048145B" w:rsidP="0048145B">
            <w:pPr>
              <w:keepNext/>
              <w:keepLines/>
              <w:jc w:val="center"/>
              <w:rPr>
                <w:b/>
                <w:bCs/>
                <w:lang w:val="en-AU"/>
              </w:rPr>
            </w:pPr>
            <w:r>
              <w:rPr>
                <w:b/>
                <w:bCs/>
                <w:lang w:val="en-AU"/>
              </w:rPr>
              <w:t>6.15.1</w:t>
            </w:r>
          </w:p>
        </w:tc>
        <w:tc>
          <w:tcPr>
            <w:tcW w:w="4798" w:type="dxa"/>
            <w:gridSpan w:val="2"/>
            <w:tcBorders>
              <w:top w:val="single" w:sz="4" w:space="0" w:color="auto"/>
              <w:bottom w:val="single" w:sz="18" w:space="0" w:color="auto"/>
              <w:right w:val="single" w:sz="18" w:space="0" w:color="auto"/>
            </w:tcBorders>
          </w:tcPr>
          <w:p w14:paraId="0B6FF581" w14:textId="77777777" w:rsidR="0048145B" w:rsidRPr="00936AD2" w:rsidRDefault="0048145B" w:rsidP="0048145B">
            <w:pPr>
              <w:keepNext/>
              <w:keepLines/>
              <w:spacing w:before="20" w:after="20"/>
              <w:jc w:val="both"/>
              <w:rPr>
                <w:rFonts w:ascii="Arial" w:hAnsi="Arial" w:cs="Arial"/>
                <w:bCs/>
                <w:color w:val="000000"/>
              </w:rPr>
            </w:pPr>
            <w:r>
              <w:rPr>
                <w:rFonts w:ascii="Arial" w:hAnsi="Arial" w:cs="Arial"/>
                <w:bCs/>
                <w:color w:val="000000"/>
              </w:rPr>
              <w:t xml:space="preserve">Reference to new case of </w:t>
            </w:r>
            <w:r w:rsidRPr="00C937F4">
              <w:rPr>
                <w:rFonts w:ascii="Arial" w:hAnsi="Arial" w:cs="Arial"/>
                <w:i/>
                <w:iCs/>
              </w:rPr>
              <w:t>Attorney-General (Victoria) v Whittingham</w:t>
            </w:r>
            <w:r>
              <w:rPr>
                <w:rFonts w:ascii="Arial" w:hAnsi="Arial" w:cs="Arial"/>
              </w:rPr>
              <w:t xml:space="preserve"> [2021] VSC 91 at [125]-[149].</w:t>
            </w:r>
          </w:p>
        </w:tc>
      </w:tr>
      <w:tr w:rsidR="0048145B" w14:paraId="19BF8D4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7F99AA5" w14:textId="77777777" w:rsidR="0048145B" w:rsidRPr="0054535C" w:rsidRDefault="0048145B" w:rsidP="0048145B">
            <w:pPr>
              <w:rPr>
                <w:sz w:val="22"/>
                <w:lang w:val="en-AU"/>
              </w:rPr>
            </w:pPr>
            <w:r>
              <w:rPr>
                <w:sz w:val="22"/>
                <w:lang w:val="en-AU"/>
              </w:rPr>
              <w:t>31/03/21</w:t>
            </w:r>
          </w:p>
        </w:tc>
        <w:tc>
          <w:tcPr>
            <w:tcW w:w="7073" w:type="dxa"/>
            <w:gridSpan w:val="4"/>
            <w:tcBorders>
              <w:top w:val="single" w:sz="18" w:space="0" w:color="auto"/>
              <w:bottom w:val="single" w:sz="4" w:space="0" w:color="auto"/>
              <w:right w:val="single" w:sz="18" w:space="0" w:color="auto"/>
            </w:tcBorders>
            <w:shd w:val="clear" w:color="auto" w:fill="DDDDDD"/>
          </w:tcPr>
          <w:p w14:paraId="2DAE7B5E" w14:textId="36EAAA6C" w:rsidR="0048145B" w:rsidRPr="0054535C" w:rsidRDefault="0048145B" w:rsidP="0048145B">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7B34434E" w14:textId="77777777" w:rsidTr="006B7637">
        <w:tc>
          <w:tcPr>
            <w:tcW w:w="1219" w:type="dxa"/>
            <w:gridSpan w:val="2"/>
            <w:tcBorders>
              <w:top w:val="single" w:sz="4" w:space="0" w:color="auto"/>
              <w:left w:val="single" w:sz="18" w:space="0" w:color="auto"/>
              <w:bottom w:val="single" w:sz="4" w:space="0" w:color="auto"/>
            </w:tcBorders>
          </w:tcPr>
          <w:p w14:paraId="649CC01A"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6C828C52" w14:textId="73DC55C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74E0EB0" w14:textId="77777777" w:rsidR="0048145B" w:rsidRDefault="0048145B" w:rsidP="0048145B">
            <w:pPr>
              <w:keepNext/>
              <w:jc w:val="center"/>
              <w:rPr>
                <w:b/>
                <w:bCs/>
                <w:lang w:val="en-AU"/>
              </w:rPr>
            </w:pPr>
            <w:r>
              <w:rPr>
                <w:b/>
                <w:bCs/>
                <w:lang w:val="en-AU"/>
              </w:rPr>
              <w:t>9.2.2</w:t>
            </w:r>
          </w:p>
        </w:tc>
        <w:tc>
          <w:tcPr>
            <w:tcW w:w="4798" w:type="dxa"/>
            <w:gridSpan w:val="2"/>
            <w:tcBorders>
              <w:top w:val="single" w:sz="4" w:space="0" w:color="auto"/>
              <w:bottom w:val="single" w:sz="4" w:space="0" w:color="auto"/>
              <w:right w:val="single" w:sz="18" w:space="0" w:color="auto"/>
            </w:tcBorders>
          </w:tcPr>
          <w:p w14:paraId="38965B2B" w14:textId="77777777" w:rsidR="0048145B" w:rsidRDefault="0048145B" w:rsidP="0048145B">
            <w:pPr>
              <w:spacing w:before="20"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[35], [36] &amp; [55].</w:t>
            </w:r>
          </w:p>
        </w:tc>
      </w:tr>
      <w:tr w:rsidR="0048145B" w14:paraId="7153EA5B" w14:textId="77777777" w:rsidTr="006B7637">
        <w:tc>
          <w:tcPr>
            <w:tcW w:w="1219" w:type="dxa"/>
            <w:gridSpan w:val="2"/>
            <w:tcBorders>
              <w:top w:val="single" w:sz="4" w:space="0" w:color="auto"/>
              <w:left w:val="single" w:sz="18" w:space="0" w:color="auto"/>
              <w:bottom w:val="single" w:sz="4" w:space="0" w:color="auto"/>
            </w:tcBorders>
          </w:tcPr>
          <w:p w14:paraId="1F06FA81"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69C4E161" w14:textId="0385E5B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107411F" w14:textId="77777777" w:rsidR="0048145B" w:rsidRDefault="0048145B" w:rsidP="0048145B">
            <w:pPr>
              <w:keepNext/>
              <w:jc w:val="center"/>
              <w:rPr>
                <w:b/>
                <w:bCs/>
                <w:lang w:val="en-AU"/>
              </w:rPr>
            </w:pPr>
            <w:r>
              <w:rPr>
                <w:b/>
                <w:bCs/>
                <w:lang w:val="en-AU"/>
              </w:rPr>
              <w:t>9.2.7</w:t>
            </w:r>
          </w:p>
        </w:tc>
        <w:tc>
          <w:tcPr>
            <w:tcW w:w="4798" w:type="dxa"/>
            <w:gridSpan w:val="2"/>
            <w:tcBorders>
              <w:top w:val="single" w:sz="4" w:space="0" w:color="auto"/>
              <w:bottom w:val="single" w:sz="4" w:space="0" w:color="auto"/>
              <w:right w:val="single" w:sz="18" w:space="0" w:color="auto"/>
            </w:tcBorders>
          </w:tcPr>
          <w:p w14:paraId="4E5A17E7" w14:textId="77777777" w:rsidR="0048145B" w:rsidRDefault="0048145B" w:rsidP="0048145B">
            <w:pPr>
              <w:spacing w:before="20" w:after="20"/>
              <w:jc w:val="both"/>
              <w:rPr>
                <w:rFonts w:ascii="Arial" w:hAnsi="Arial" w:cs="Arial"/>
                <w:bCs/>
                <w:color w:val="000000"/>
              </w:rPr>
            </w:pPr>
            <w:r>
              <w:rPr>
                <w:rFonts w:ascii="Arial" w:hAnsi="Arial" w:cs="Arial"/>
                <w:bCs/>
                <w:color w:val="000000"/>
              </w:rPr>
              <w:t xml:space="preserve">Reference to new case of </w:t>
            </w:r>
            <w:r>
              <w:rPr>
                <w:rFonts w:ascii="Arial" w:hAnsi="Arial" w:cs="Arial"/>
                <w:bCs/>
                <w:i/>
                <w:iCs/>
                <w:color w:val="000000"/>
              </w:rPr>
              <w:t xml:space="preserve">Re </w:t>
            </w:r>
            <w:r w:rsidRPr="00EE19FD">
              <w:rPr>
                <w:rFonts w:ascii="Arial" w:hAnsi="Arial" w:cs="Arial"/>
                <w:bCs/>
                <w:i/>
                <w:iCs/>
                <w:color w:val="000000"/>
              </w:rPr>
              <w:t>Blackmore</w:t>
            </w:r>
            <w:r>
              <w:rPr>
                <w:rFonts w:ascii="Arial" w:hAnsi="Arial" w:cs="Arial"/>
                <w:bCs/>
                <w:color w:val="000000"/>
              </w:rPr>
              <w:t xml:space="preserve"> [2021] VSC 93.</w:t>
            </w:r>
          </w:p>
        </w:tc>
      </w:tr>
      <w:tr w:rsidR="0048145B" w14:paraId="71B92E56" w14:textId="77777777" w:rsidTr="006B7637">
        <w:tc>
          <w:tcPr>
            <w:tcW w:w="1219" w:type="dxa"/>
            <w:gridSpan w:val="2"/>
            <w:tcBorders>
              <w:top w:val="single" w:sz="4" w:space="0" w:color="auto"/>
              <w:left w:val="single" w:sz="18" w:space="0" w:color="auto"/>
              <w:bottom w:val="single" w:sz="4" w:space="0" w:color="auto"/>
            </w:tcBorders>
          </w:tcPr>
          <w:p w14:paraId="3B52A569" w14:textId="77777777" w:rsidR="0048145B" w:rsidRDefault="0048145B" w:rsidP="0048145B">
            <w:pPr>
              <w:keepNext/>
              <w:keepLines/>
              <w:rPr>
                <w:lang w:val="en-AU"/>
              </w:rPr>
            </w:pPr>
            <w:r>
              <w:rPr>
                <w:lang w:val="en-AU"/>
              </w:rPr>
              <w:lastRenderedPageBreak/>
              <w:t>31/03/21</w:t>
            </w:r>
          </w:p>
        </w:tc>
        <w:tc>
          <w:tcPr>
            <w:tcW w:w="836" w:type="dxa"/>
            <w:tcBorders>
              <w:top w:val="single" w:sz="4" w:space="0" w:color="auto"/>
              <w:bottom w:val="single" w:sz="4" w:space="0" w:color="auto"/>
            </w:tcBorders>
          </w:tcPr>
          <w:p w14:paraId="6CA08CD3" w14:textId="5684F17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6477921" w14:textId="77777777" w:rsidR="0048145B" w:rsidRDefault="0048145B" w:rsidP="0048145B">
            <w:pPr>
              <w:keepNext/>
              <w:jc w:val="center"/>
              <w:rPr>
                <w:b/>
                <w:bCs/>
                <w:lang w:val="en-AU"/>
              </w:rPr>
            </w:pPr>
            <w:r>
              <w:rPr>
                <w:b/>
                <w:bCs/>
                <w:lang w:val="en-AU"/>
              </w:rPr>
              <w:t>9.4.1.1</w:t>
            </w:r>
          </w:p>
        </w:tc>
        <w:tc>
          <w:tcPr>
            <w:tcW w:w="4798" w:type="dxa"/>
            <w:gridSpan w:val="2"/>
            <w:tcBorders>
              <w:top w:val="single" w:sz="4" w:space="0" w:color="auto"/>
              <w:bottom w:val="single" w:sz="4" w:space="0" w:color="auto"/>
              <w:right w:val="single" w:sz="18" w:space="0" w:color="auto"/>
            </w:tcBorders>
          </w:tcPr>
          <w:p w14:paraId="5EFED834" w14:textId="77777777" w:rsidR="0048145B" w:rsidRDefault="0048145B" w:rsidP="0048145B">
            <w:pPr>
              <w:spacing w:before="20" w:after="20"/>
              <w:jc w:val="both"/>
              <w:rPr>
                <w:rFonts w:ascii="Arial" w:hAnsi="Arial" w:cs="Arial"/>
                <w:bCs/>
                <w:color w:val="000000"/>
              </w:rPr>
            </w:pPr>
            <w:r>
              <w:rPr>
                <w:rFonts w:ascii="Arial" w:hAnsi="Arial" w:cs="Arial"/>
                <w:bCs/>
                <w:color w:val="000000"/>
              </w:rPr>
              <w:t xml:space="preserve">Very detailed summary of new case of </w:t>
            </w:r>
            <w:r w:rsidRPr="00056B06">
              <w:rPr>
                <w:rFonts w:ascii="Arial" w:hAnsi="Arial" w:cs="Arial"/>
                <w:bCs/>
                <w:i/>
                <w:iCs/>
                <w:color w:val="000000"/>
              </w:rPr>
              <w:t>HA (a pseudonym) v The Queen</w:t>
            </w:r>
            <w:r>
              <w:rPr>
                <w:rFonts w:ascii="Arial" w:hAnsi="Arial" w:cs="Arial"/>
                <w:bCs/>
                <w:color w:val="000000"/>
              </w:rPr>
              <w:t xml:space="preserve"> [2021] VSCA 64.  Summary of new case of </w:t>
            </w:r>
            <w:r>
              <w:rPr>
                <w:rFonts w:ascii="Arial" w:hAnsi="Arial" w:cs="Arial"/>
                <w:i/>
                <w:iCs/>
                <w:color w:val="000000"/>
              </w:rPr>
              <w:t xml:space="preserve">Re </w:t>
            </w:r>
            <w:proofErr w:type="spellStart"/>
            <w:r>
              <w:rPr>
                <w:rFonts w:ascii="Arial" w:hAnsi="Arial" w:cs="Arial"/>
                <w:i/>
                <w:iCs/>
                <w:color w:val="000000"/>
              </w:rPr>
              <w:t>Dinatale</w:t>
            </w:r>
            <w:proofErr w:type="spellEnd"/>
            <w:r>
              <w:rPr>
                <w:rFonts w:ascii="Arial" w:hAnsi="Arial" w:cs="Arial"/>
                <w:i/>
                <w:iCs/>
                <w:color w:val="000000"/>
              </w:rPr>
              <w:t xml:space="preserve"> </w:t>
            </w:r>
            <w:r w:rsidRPr="00C35FCF">
              <w:rPr>
                <w:rFonts w:ascii="Arial" w:hAnsi="Arial" w:cs="Arial"/>
                <w:color w:val="000000"/>
              </w:rPr>
              <w:t>[2021] VSC 104</w:t>
            </w:r>
            <w:r>
              <w:rPr>
                <w:rFonts w:ascii="Arial" w:hAnsi="Arial" w:cs="Arial"/>
                <w:color w:val="000000"/>
              </w:rPr>
              <w:t>.</w:t>
            </w:r>
          </w:p>
        </w:tc>
      </w:tr>
      <w:tr w:rsidR="0048145B" w14:paraId="121A9D58" w14:textId="77777777" w:rsidTr="006B7637">
        <w:tc>
          <w:tcPr>
            <w:tcW w:w="1219" w:type="dxa"/>
            <w:gridSpan w:val="2"/>
            <w:tcBorders>
              <w:top w:val="single" w:sz="4" w:space="0" w:color="auto"/>
              <w:left w:val="single" w:sz="18" w:space="0" w:color="auto"/>
              <w:bottom w:val="single" w:sz="4" w:space="0" w:color="auto"/>
            </w:tcBorders>
          </w:tcPr>
          <w:p w14:paraId="68338536"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1B8A5F15" w14:textId="005386A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66E62C6" w14:textId="77777777" w:rsidR="0048145B" w:rsidRDefault="0048145B" w:rsidP="0048145B">
            <w:pPr>
              <w:keepNext/>
              <w:jc w:val="center"/>
              <w:rPr>
                <w:b/>
                <w:bCs/>
                <w:lang w:val="en-AU"/>
              </w:rPr>
            </w:pPr>
            <w:r>
              <w:rPr>
                <w:b/>
                <w:bCs/>
                <w:lang w:val="en-AU"/>
              </w:rPr>
              <w:t>9.4.1.3</w:t>
            </w:r>
          </w:p>
        </w:tc>
        <w:tc>
          <w:tcPr>
            <w:tcW w:w="4798" w:type="dxa"/>
            <w:gridSpan w:val="2"/>
            <w:tcBorders>
              <w:top w:val="single" w:sz="4" w:space="0" w:color="auto"/>
              <w:bottom w:val="single" w:sz="4" w:space="0" w:color="auto"/>
              <w:right w:val="single" w:sz="18" w:space="0" w:color="auto"/>
            </w:tcBorders>
          </w:tcPr>
          <w:p w14:paraId="73D01DF8" w14:textId="77777777" w:rsidR="0048145B" w:rsidRPr="00936AD2" w:rsidRDefault="0048145B" w:rsidP="0048145B">
            <w:pPr>
              <w:spacing w:before="20" w:after="20"/>
              <w:jc w:val="both"/>
              <w:rPr>
                <w:rFonts w:ascii="Arial" w:hAnsi="Arial" w:cs="Arial"/>
                <w:bCs/>
                <w:color w:val="000000"/>
              </w:rPr>
            </w:pPr>
            <w:r>
              <w:rPr>
                <w:rFonts w:ascii="Arial" w:hAnsi="Arial" w:cs="Arial"/>
                <w:bCs/>
                <w:color w:val="000000"/>
              </w:rPr>
              <w:t xml:space="preserve">Summary of new case of </w:t>
            </w:r>
            <w:r w:rsidRPr="00110F4F">
              <w:rPr>
                <w:rFonts w:ascii="Arial" w:hAnsi="Arial" w:cs="Arial"/>
                <w:bCs/>
                <w:i/>
                <w:iCs/>
                <w:color w:val="000000"/>
              </w:rPr>
              <w:t>Andrew James Price</w:t>
            </w:r>
            <w:r>
              <w:rPr>
                <w:rFonts w:ascii="Arial" w:hAnsi="Arial" w:cs="Arial"/>
                <w:bCs/>
                <w:color w:val="000000"/>
              </w:rPr>
              <w:t xml:space="preserve"> [2021] VSC 31.</w:t>
            </w:r>
          </w:p>
        </w:tc>
      </w:tr>
      <w:tr w:rsidR="0048145B" w14:paraId="159EDD85" w14:textId="77777777" w:rsidTr="006B7637">
        <w:trPr>
          <w:trHeight w:val="164"/>
        </w:trPr>
        <w:tc>
          <w:tcPr>
            <w:tcW w:w="1219" w:type="dxa"/>
            <w:gridSpan w:val="2"/>
            <w:vMerge w:val="restart"/>
            <w:tcBorders>
              <w:top w:val="single" w:sz="4" w:space="0" w:color="auto"/>
              <w:left w:val="single" w:sz="18" w:space="0" w:color="auto"/>
            </w:tcBorders>
          </w:tcPr>
          <w:p w14:paraId="22130253" w14:textId="77777777" w:rsidR="0048145B" w:rsidRDefault="0048145B" w:rsidP="0048145B">
            <w:pPr>
              <w:rPr>
                <w:lang w:val="en-AU"/>
              </w:rPr>
            </w:pPr>
            <w:r>
              <w:rPr>
                <w:lang w:val="en-AU"/>
              </w:rPr>
              <w:t>31/03/21</w:t>
            </w:r>
          </w:p>
        </w:tc>
        <w:tc>
          <w:tcPr>
            <w:tcW w:w="836" w:type="dxa"/>
            <w:vMerge w:val="restart"/>
            <w:tcBorders>
              <w:top w:val="single" w:sz="4" w:space="0" w:color="auto"/>
            </w:tcBorders>
          </w:tcPr>
          <w:p w14:paraId="4E4CFD52" w14:textId="5ECF5A84" w:rsidR="0048145B" w:rsidRDefault="0048145B" w:rsidP="0048145B">
            <w:pPr>
              <w:jc w:val="center"/>
              <w:rPr>
                <w:lang w:val="en-AU"/>
              </w:rPr>
            </w:pPr>
            <w:r>
              <w:rPr>
                <w:lang w:val="en-AU"/>
              </w:rPr>
              <w:t>9</w:t>
            </w:r>
          </w:p>
        </w:tc>
        <w:tc>
          <w:tcPr>
            <w:tcW w:w="1439" w:type="dxa"/>
            <w:vMerge w:val="restart"/>
            <w:tcBorders>
              <w:top w:val="single" w:sz="4" w:space="0" w:color="auto"/>
            </w:tcBorders>
          </w:tcPr>
          <w:p w14:paraId="7A9F2474" w14:textId="77777777" w:rsidR="0048145B" w:rsidRDefault="0048145B" w:rsidP="0048145B">
            <w:pPr>
              <w:keepNext/>
              <w:jc w:val="center"/>
              <w:rPr>
                <w:b/>
                <w:bCs/>
                <w:lang w:val="en-AU"/>
              </w:rPr>
            </w:pPr>
            <w:r>
              <w:rPr>
                <w:b/>
                <w:bCs/>
                <w:lang w:val="en-AU"/>
              </w:rPr>
              <w:t>9.4.2</w:t>
            </w:r>
          </w:p>
        </w:tc>
        <w:tc>
          <w:tcPr>
            <w:tcW w:w="4798" w:type="dxa"/>
            <w:gridSpan w:val="2"/>
            <w:tcBorders>
              <w:top w:val="single" w:sz="4" w:space="0" w:color="auto"/>
              <w:bottom w:val="single" w:sz="4" w:space="0" w:color="auto"/>
              <w:right w:val="single" w:sz="18" w:space="0" w:color="auto"/>
            </w:tcBorders>
            <w:shd w:val="clear" w:color="auto" w:fill="000000"/>
          </w:tcPr>
          <w:p w14:paraId="46466509" w14:textId="77777777" w:rsidR="0048145B" w:rsidRPr="00AE0459" w:rsidRDefault="0048145B" w:rsidP="0048145B">
            <w:pPr>
              <w:keepNext/>
              <w:keepLines/>
              <w:jc w:val="both"/>
              <w:rPr>
                <w:rFonts w:ascii="Arial" w:hAnsi="Arial" w:cs="Arial"/>
                <w:b/>
                <w:color w:val="FFFFFF"/>
              </w:rPr>
            </w:pPr>
            <w:r w:rsidRPr="00AE0459">
              <w:rPr>
                <w:rFonts w:ascii="Arial" w:hAnsi="Arial" w:cs="Arial"/>
                <w:b/>
                <w:color w:val="FFFFFF"/>
              </w:rPr>
              <w:t>SOME OF THE MATERIAL IN THIS PARAGRAPH HAS BEEN REPOSITIONED.</w:t>
            </w:r>
          </w:p>
        </w:tc>
      </w:tr>
      <w:tr w:rsidR="0048145B" w14:paraId="54DAB329" w14:textId="77777777" w:rsidTr="006B7637">
        <w:trPr>
          <w:trHeight w:val="164"/>
        </w:trPr>
        <w:tc>
          <w:tcPr>
            <w:tcW w:w="1219" w:type="dxa"/>
            <w:gridSpan w:val="2"/>
            <w:vMerge/>
            <w:tcBorders>
              <w:left w:val="single" w:sz="18" w:space="0" w:color="auto"/>
              <w:bottom w:val="single" w:sz="4" w:space="0" w:color="auto"/>
            </w:tcBorders>
          </w:tcPr>
          <w:p w14:paraId="0AA4E33A" w14:textId="77777777" w:rsidR="0048145B" w:rsidRDefault="0048145B" w:rsidP="0048145B">
            <w:pPr>
              <w:rPr>
                <w:lang w:val="en-AU"/>
              </w:rPr>
            </w:pPr>
          </w:p>
        </w:tc>
        <w:tc>
          <w:tcPr>
            <w:tcW w:w="836" w:type="dxa"/>
            <w:vMerge/>
            <w:tcBorders>
              <w:bottom w:val="single" w:sz="4" w:space="0" w:color="auto"/>
            </w:tcBorders>
          </w:tcPr>
          <w:p w14:paraId="72ADEC7A" w14:textId="7EAC108E" w:rsidR="0048145B" w:rsidRDefault="0048145B" w:rsidP="0048145B">
            <w:pPr>
              <w:jc w:val="center"/>
              <w:rPr>
                <w:lang w:val="en-AU"/>
              </w:rPr>
            </w:pPr>
          </w:p>
        </w:tc>
        <w:tc>
          <w:tcPr>
            <w:tcW w:w="1439" w:type="dxa"/>
            <w:vMerge/>
            <w:tcBorders>
              <w:bottom w:val="single" w:sz="4" w:space="0" w:color="auto"/>
            </w:tcBorders>
          </w:tcPr>
          <w:p w14:paraId="1555FE4E" w14:textId="77777777" w:rsidR="0048145B" w:rsidRDefault="0048145B" w:rsidP="0048145B">
            <w:pPr>
              <w:keepNext/>
              <w:jc w:val="center"/>
              <w:rPr>
                <w:b/>
                <w:bCs/>
                <w:lang w:val="en-AU"/>
              </w:rPr>
            </w:pPr>
          </w:p>
        </w:tc>
        <w:tc>
          <w:tcPr>
            <w:tcW w:w="4798" w:type="dxa"/>
            <w:gridSpan w:val="2"/>
            <w:tcBorders>
              <w:top w:val="single" w:sz="4" w:space="0" w:color="auto"/>
              <w:bottom w:val="single" w:sz="4" w:space="0" w:color="auto"/>
              <w:right w:val="single" w:sz="18" w:space="0" w:color="auto"/>
            </w:tcBorders>
          </w:tcPr>
          <w:p w14:paraId="1F09C517" w14:textId="77777777" w:rsidR="0048145B" w:rsidRDefault="0048145B" w:rsidP="0048145B">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[6]-[7].</w:t>
            </w:r>
          </w:p>
        </w:tc>
      </w:tr>
      <w:tr w:rsidR="0048145B" w14:paraId="084ED5C9" w14:textId="77777777" w:rsidTr="006B7637">
        <w:tc>
          <w:tcPr>
            <w:tcW w:w="1219" w:type="dxa"/>
            <w:gridSpan w:val="2"/>
            <w:tcBorders>
              <w:top w:val="single" w:sz="4" w:space="0" w:color="auto"/>
              <w:left w:val="single" w:sz="18" w:space="0" w:color="auto"/>
              <w:bottom w:val="single" w:sz="4" w:space="0" w:color="auto"/>
            </w:tcBorders>
          </w:tcPr>
          <w:p w14:paraId="65180163"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64FA1678" w14:textId="7990180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93CDBD3" w14:textId="77777777" w:rsidR="0048145B" w:rsidRDefault="0048145B" w:rsidP="0048145B">
            <w:pPr>
              <w:keepNext/>
              <w:jc w:val="center"/>
              <w:rPr>
                <w:b/>
                <w:bCs/>
                <w:lang w:val="en-AU"/>
              </w:rPr>
            </w:pPr>
            <w:r>
              <w:rPr>
                <w:b/>
                <w:bCs/>
                <w:lang w:val="en-AU"/>
              </w:rPr>
              <w:t>9.4.4.2</w:t>
            </w:r>
          </w:p>
        </w:tc>
        <w:tc>
          <w:tcPr>
            <w:tcW w:w="4798" w:type="dxa"/>
            <w:gridSpan w:val="2"/>
            <w:tcBorders>
              <w:top w:val="single" w:sz="4" w:space="0" w:color="auto"/>
              <w:bottom w:val="single" w:sz="4" w:space="0" w:color="auto"/>
              <w:right w:val="single" w:sz="18" w:space="0" w:color="auto"/>
            </w:tcBorders>
          </w:tcPr>
          <w:p w14:paraId="5ECA0C83" w14:textId="77777777" w:rsidR="0048145B" w:rsidRDefault="0048145B" w:rsidP="0048145B">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[62]-[66]. References to new cases of </w:t>
            </w:r>
            <w:r>
              <w:rPr>
                <w:rFonts w:ascii="Arial" w:hAnsi="Arial" w:cs="Arial"/>
                <w:i/>
                <w:iCs/>
                <w:color w:val="000000"/>
              </w:rPr>
              <w:t xml:space="preserve">Re </w:t>
            </w:r>
            <w:proofErr w:type="spellStart"/>
            <w:r>
              <w:rPr>
                <w:rFonts w:ascii="Arial" w:hAnsi="Arial" w:cs="Arial"/>
                <w:i/>
                <w:iCs/>
                <w:color w:val="000000"/>
              </w:rPr>
              <w:t>Dinatale</w:t>
            </w:r>
            <w:proofErr w:type="spellEnd"/>
            <w:r>
              <w:rPr>
                <w:rFonts w:ascii="Arial" w:hAnsi="Arial" w:cs="Arial"/>
                <w:i/>
                <w:iCs/>
                <w:color w:val="000000"/>
              </w:rPr>
              <w:t xml:space="preserve"> </w:t>
            </w:r>
            <w:r w:rsidRPr="00C35FCF">
              <w:rPr>
                <w:rFonts w:ascii="Arial" w:hAnsi="Arial" w:cs="Arial"/>
                <w:color w:val="000000"/>
              </w:rPr>
              <w:t>[2021] VSC 104</w:t>
            </w:r>
            <w:r>
              <w:rPr>
                <w:rFonts w:ascii="Arial" w:hAnsi="Arial" w:cs="Arial"/>
                <w:color w:val="000000"/>
              </w:rPr>
              <w:t xml:space="preserve">; </w:t>
            </w:r>
            <w:r>
              <w:rPr>
                <w:rFonts w:ascii="Arial" w:hAnsi="Arial" w:cs="Arial"/>
                <w:i/>
                <w:iCs/>
                <w:color w:val="000000"/>
              </w:rPr>
              <w:t xml:space="preserve">Re Key </w:t>
            </w:r>
            <w:r w:rsidRPr="004A354F">
              <w:rPr>
                <w:rFonts w:ascii="Arial" w:hAnsi="Arial" w:cs="Arial"/>
                <w:color w:val="000000"/>
              </w:rPr>
              <w:t>[2021] VSC 109</w:t>
            </w:r>
            <w:r>
              <w:rPr>
                <w:rFonts w:ascii="Arial" w:hAnsi="Arial" w:cs="Arial"/>
                <w:color w:val="000000"/>
              </w:rPr>
              <w:t xml:space="preserve">; </w:t>
            </w:r>
            <w:r w:rsidRPr="001D6C88">
              <w:rPr>
                <w:rFonts w:ascii="Arial" w:hAnsi="Arial" w:cs="Arial"/>
                <w:i/>
                <w:iCs/>
                <w:color w:val="000000"/>
              </w:rPr>
              <w:t>Re Blackmore</w:t>
            </w:r>
            <w:r>
              <w:rPr>
                <w:rFonts w:ascii="Arial" w:hAnsi="Arial" w:cs="Arial"/>
                <w:color w:val="000000"/>
              </w:rPr>
              <w:t xml:space="preserve"> [2021] VSC 111.</w:t>
            </w:r>
          </w:p>
        </w:tc>
      </w:tr>
      <w:tr w:rsidR="0048145B" w14:paraId="168E2DA5" w14:textId="77777777" w:rsidTr="006B7637">
        <w:tc>
          <w:tcPr>
            <w:tcW w:w="1219" w:type="dxa"/>
            <w:gridSpan w:val="2"/>
            <w:tcBorders>
              <w:top w:val="single" w:sz="4" w:space="0" w:color="auto"/>
              <w:left w:val="single" w:sz="18" w:space="0" w:color="auto"/>
              <w:bottom w:val="single" w:sz="4" w:space="0" w:color="auto"/>
            </w:tcBorders>
          </w:tcPr>
          <w:p w14:paraId="536C2B7A"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77CCCEA5" w14:textId="36783D5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7207C4B" w14:textId="77777777" w:rsidR="0048145B" w:rsidRDefault="0048145B" w:rsidP="0048145B">
            <w:pPr>
              <w:keepNext/>
              <w:jc w:val="center"/>
              <w:rPr>
                <w:b/>
                <w:bCs/>
                <w:lang w:val="en-AU"/>
              </w:rPr>
            </w:pPr>
            <w:r>
              <w:rPr>
                <w:b/>
                <w:bCs/>
                <w:lang w:val="en-AU"/>
              </w:rPr>
              <w:t>9.4.4.4</w:t>
            </w:r>
          </w:p>
        </w:tc>
        <w:tc>
          <w:tcPr>
            <w:tcW w:w="4798" w:type="dxa"/>
            <w:gridSpan w:val="2"/>
            <w:tcBorders>
              <w:top w:val="single" w:sz="4" w:space="0" w:color="auto"/>
              <w:bottom w:val="single" w:sz="4" w:space="0" w:color="auto"/>
              <w:right w:val="single" w:sz="18" w:space="0" w:color="auto"/>
            </w:tcBorders>
          </w:tcPr>
          <w:p w14:paraId="044CEF8A" w14:textId="77777777" w:rsidR="0048145B" w:rsidRDefault="0048145B" w:rsidP="0048145B">
            <w:pPr>
              <w:keepNext/>
              <w:keepLines/>
              <w:jc w:val="both"/>
              <w:rPr>
                <w:rFonts w:ascii="Arial" w:hAnsi="Arial" w:cs="Arial"/>
                <w:bCs/>
                <w:color w:val="000000"/>
              </w:rPr>
            </w:pPr>
            <w:r>
              <w:rPr>
                <w:rFonts w:ascii="Arial" w:hAnsi="Arial" w:cs="Arial"/>
                <w:bCs/>
                <w:color w:val="000000"/>
              </w:rPr>
              <w:t xml:space="preserve">Summaries of new cases of </w:t>
            </w:r>
            <w:r w:rsidRPr="00EE19FD">
              <w:rPr>
                <w:rFonts w:ascii="Arial" w:hAnsi="Arial" w:cs="Arial"/>
                <w:bCs/>
                <w:i/>
                <w:iCs/>
                <w:color w:val="000000"/>
              </w:rPr>
              <w:t>Justin Blackmore</w:t>
            </w:r>
            <w:r>
              <w:rPr>
                <w:rFonts w:ascii="Arial" w:hAnsi="Arial" w:cs="Arial"/>
                <w:bCs/>
                <w:color w:val="000000"/>
              </w:rPr>
              <w:t xml:space="preserve"> [2021] VSC 93; </w:t>
            </w:r>
            <w:proofErr w:type="spellStart"/>
            <w:r>
              <w:rPr>
                <w:rFonts w:ascii="Arial" w:hAnsi="Arial" w:cs="Arial"/>
                <w:bCs/>
                <w:i/>
                <w:iCs/>
                <w:color w:val="000000"/>
              </w:rPr>
              <w:t>Mayek</w:t>
            </w:r>
            <w:proofErr w:type="spellEnd"/>
            <w:r w:rsidRPr="00EC634C">
              <w:rPr>
                <w:rFonts w:ascii="Arial" w:hAnsi="Arial" w:cs="Arial"/>
                <w:bCs/>
                <w:i/>
                <w:iCs/>
                <w:color w:val="000000"/>
              </w:rPr>
              <w:t xml:space="preserve"> Key</w:t>
            </w:r>
            <w:r>
              <w:rPr>
                <w:rFonts w:ascii="Arial" w:hAnsi="Arial" w:cs="Arial"/>
                <w:bCs/>
                <w:color w:val="000000"/>
              </w:rPr>
              <w:t xml:space="preserve"> [2021] VSC 109; </w:t>
            </w:r>
            <w:r w:rsidRPr="00CA0051">
              <w:rPr>
                <w:rFonts w:ascii="Arial" w:hAnsi="Arial" w:cs="Arial"/>
                <w:i/>
                <w:color w:val="000000"/>
              </w:rPr>
              <w:t xml:space="preserve">Massimiliano </w:t>
            </w:r>
            <w:proofErr w:type="spellStart"/>
            <w:r w:rsidRPr="00CA0051">
              <w:rPr>
                <w:rFonts w:ascii="Arial" w:hAnsi="Arial" w:cs="Arial"/>
                <w:i/>
                <w:color w:val="000000"/>
              </w:rPr>
              <w:t>Macri</w:t>
            </w:r>
            <w:proofErr w:type="spellEnd"/>
            <w:r>
              <w:rPr>
                <w:rFonts w:ascii="Arial" w:hAnsi="Arial" w:cs="Arial"/>
                <w:i/>
                <w:color w:val="000000"/>
              </w:rPr>
              <w:t xml:space="preserve"> </w:t>
            </w:r>
            <w:r>
              <w:rPr>
                <w:rFonts w:ascii="Arial" w:hAnsi="Arial" w:cs="Arial"/>
                <w:bCs/>
                <w:color w:val="000000"/>
              </w:rPr>
              <w:t xml:space="preserve">[2021] VSC 111; </w:t>
            </w:r>
          </w:p>
        </w:tc>
      </w:tr>
      <w:tr w:rsidR="0048145B" w14:paraId="3E86EB21" w14:textId="77777777" w:rsidTr="006B7637">
        <w:tc>
          <w:tcPr>
            <w:tcW w:w="1219" w:type="dxa"/>
            <w:gridSpan w:val="2"/>
            <w:tcBorders>
              <w:top w:val="single" w:sz="4" w:space="0" w:color="auto"/>
              <w:left w:val="single" w:sz="18" w:space="0" w:color="auto"/>
              <w:bottom w:val="single" w:sz="4" w:space="0" w:color="auto"/>
            </w:tcBorders>
          </w:tcPr>
          <w:p w14:paraId="6779C25E"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45228F87" w14:textId="69BF12B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9E8FFCA" w14:textId="77777777" w:rsidR="0048145B" w:rsidRDefault="0048145B" w:rsidP="0048145B">
            <w:pPr>
              <w:keepNext/>
              <w:jc w:val="center"/>
              <w:rPr>
                <w:b/>
                <w:bCs/>
                <w:lang w:val="en-AU"/>
              </w:rPr>
            </w:pPr>
            <w:r>
              <w:rPr>
                <w:b/>
                <w:bCs/>
                <w:lang w:val="en-AU"/>
              </w:rPr>
              <w:t>9.4.11</w:t>
            </w:r>
          </w:p>
        </w:tc>
        <w:tc>
          <w:tcPr>
            <w:tcW w:w="4798" w:type="dxa"/>
            <w:gridSpan w:val="2"/>
            <w:tcBorders>
              <w:top w:val="single" w:sz="4" w:space="0" w:color="auto"/>
              <w:bottom w:val="single" w:sz="4" w:space="0" w:color="auto"/>
              <w:right w:val="single" w:sz="18" w:space="0" w:color="auto"/>
            </w:tcBorders>
          </w:tcPr>
          <w:p w14:paraId="5AA9C8BD" w14:textId="77777777" w:rsidR="0048145B" w:rsidRDefault="0048145B" w:rsidP="0048145B">
            <w:pPr>
              <w:keepNext/>
              <w:keepLines/>
              <w:spacing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[58]-[60].</w:t>
            </w:r>
          </w:p>
        </w:tc>
      </w:tr>
      <w:tr w:rsidR="0048145B" w14:paraId="1BDF9D54" w14:textId="77777777" w:rsidTr="006B7637">
        <w:tc>
          <w:tcPr>
            <w:tcW w:w="1219" w:type="dxa"/>
            <w:gridSpan w:val="2"/>
            <w:tcBorders>
              <w:top w:val="single" w:sz="4" w:space="0" w:color="auto"/>
              <w:left w:val="single" w:sz="18" w:space="0" w:color="auto"/>
              <w:bottom w:val="single" w:sz="4" w:space="0" w:color="auto"/>
            </w:tcBorders>
          </w:tcPr>
          <w:p w14:paraId="58F71D1D"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1B24D05B" w14:textId="2047407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E59FF55" w14:textId="77777777" w:rsidR="0048145B" w:rsidRDefault="0048145B" w:rsidP="0048145B">
            <w:pPr>
              <w:keepNext/>
              <w:jc w:val="center"/>
              <w:rPr>
                <w:b/>
                <w:bCs/>
                <w:lang w:val="en-AU"/>
              </w:rPr>
            </w:pPr>
            <w:r>
              <w:rPr>
                <w:b/>
                <w:bCs/>
                <w:lang w:val="en-AU"/>
              </w:rPr>
              <w:t>9.4.12</w:t>
            </w:r>
          </w:p>
        </w:tc>
        <w:tc>
          <w:tcPr>
            <w:tcW w:w="4798" w:type="dxa"/>
            <w:gridSpan w:val="2"/>
            <w:tcBorders>
              <w:top w:val="single" w:sz="4" w:space="0" w:color="auto"/>
              <w:bottom w:val="single" w:sz="4" w:space="0" w:color="auto"/>
              <w:right w:val="single" w:sz="18" w:space="0" w:color="auto"/>
            </w:tcBorders>
          </w:tcPr>
          <w:p w14:paraId="0DA55CA3" w14:textId="77777777" w:rsidR="0048145B" w:rsidRDefault="0048145B" w:rsidP="0048145B">
            <w:pPr>
              <w:keepNext/>
              <w:keepLines/>
              <w:spacing w:after="20"/>
              <w:jc w:val="both"/>
              <w:rPr>
                <w:rFonts w:ascii="Arial" w:hAnsi="Arial" w:cs="Arial"/>
                <w:bCs/>
                <w:color w:val="000000"/>
              </w:rPr>
            </w:pPr>
            <w:r>
              <w:rPr>
                <w:rFonts w:ascii="Arial" w:hAnsi="Arial" w:cs="Arial"/>
                <w:bCs/>
                <w:color w:val="000000"/>
              </w:rPr>
              <w:t xml:space="preserve">Reference to new case of </w:t>
            </w:r>
            <w:r w:rsidRPr="008A2C24">
              <w:rPr>
                <w:rFonts w:ascii="Arial" w:hAnsi="Arial" w:cs="Arial"/>
                <w:i/>
                <w:iCs/>
              </w:rPr>
              <w:t>HA (a pseudonym) v The Queen</w:t>
            </w:r>
            <w:r>
              <w:rPr>
                <w:rFonts w:ascii="Arial" w:hAnsi="Arial" w:cs="Arial"/>
              </w:rPr>
              <w:t xml:space="preserve"> [2021] VSCA 64.</w:t>
            </w:r>
          </w:p>
        </w:tc>
      </w:tr>
      <w:tr w:rsidR="0048145B" w14:paraId="2585D026"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CA35743" w14:textId="77777777" w:rsidR="0048145B" w:rsidRPr="0054535C" w:rsidRDefault="0048145B" w:rsidP="0048145B">
            <w:pPr>
              <w:keepNext/>
              <w:keepLines/>
              <w:rPr>
                <w:sz w:val="22"/>
                <w:lang w:val="en-AU"/>
              </w:rPr>
            </w:pPr>
            <w:r>
              <w:rPr>
                <w:sz w:val="22"/>
                <w:lang w:val="en-AU"/>
              </w:rPr>
              <w:t>31/03/21</w:t>
            </w:r>
          </w:p>
        </w:tc>
        <w:tc>
          <w:tcPr>
            <w:tcW w:w="7073" w:type="dxa"/>
            <w:gridSpan w:val="4"/>
            <w:tcBorders>
              <w:top w:val="single" w:sz="18" w:space="0" w:color="auto"/>
              <w:bottom w:val="single" w:sz="4" w:space="0" w:color="auto"/>
              <w:right w:val="single" w:sz="18" w:space="0" w:color="auto"/>
            </w:tcBorders>
            <w:shd w:val="clear" w:color="auto" w:fill="DDDDDD"/>
          </w:tcPr>
          <w:p w14:paraId="51578493" w14:textId="50AC3CD2"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55D621C4" w14:textId="77777777" w:rsidTr="006B7637">
        <w:tc>
          <w:tcPr>
            <w:tcW w:w="1219" w:type="dxa"/>
            <w:gridSpan w:val="2"/>
            <w:tcBorders>
              <w:top w:val="single" w:sz="4" w:space="0" w:color="auto"/>
              <w:left w:val="single" w:sz="18" w:space="0" w:color="auto"/>
              <w:bottom w:val="single" w:sz="4" w:space="0" w:color="auto"/>
            </w:tcBorders>
          </w:tcPr>
          <w:p w14:paraId="198F05FE"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1EE59FFE" w14:textId="50FB93E0"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A378805" w14:textId="77777777" w:rsidR="0048145B" w:rsidRDefault="0048145B" w:rsidP="0048145B">
            <w:pPr>
              <w:keepNext/>
              <w:jc w:val="center"/>
              <w:rPr>
                <w:lang w:val="en-AU"/>
              </w:rPr>
            </w:pPr>
            <w:r>
              <w:rPr>
                <w:lang w:val="en-AU"/>
              </w:rPr>
              <w:t>10.3.2</w:t>
            </w:r>
          </w:p>
        </w:tc>
        <w:tc>
          <w:tcPr>
            <w:tcW w:w="4798" w:type="dxa"/>
            <w:gridSpan w:val="2"/>
            <w:tcBorders>
              <w:top w:val="single" w:sz="4" w:space="0" w:color="auto"/>
              <w:bottom w:val="single" w:sz="4" w:space="0" w:color="auto"/>
              <w:right w:val="single" w:sz="18" w:space="0" w:color="auto"/>
            </w:tcBorders>
          </w:tcPr>
          <w:p w14:paraId="6F6A2339" w14:textId="77777777" w:rsidR="0048145B" w:rsidRDefault="0048145B" w:rsidP="0048145B">
            <w:pPr>
              <w:spacing w:before="40" w:after="40"/>
              <w:jc w:val="both"/>
              <w:rPr>
                <w:rFonts w:ascii="Arial" w:hAnsi="Arial" w:cs="Arial"/>
                <w:color w:val="000000"/>
              </w:rPr>
            </w:pPr>
            <w:r>
              <w:rPr>
                <w:rFonts w:ascii="Arial" w:hAnsi="Arial" w:cs="Arial"/>
                <w:color w:val="000000"/>
              </w:rPr>
              <w:t xml:space="preserve">Reference to new case of </w:t>
            </w:r>
            <w:proofErr w:type="spellStart"/>
            <w:r w:rsidRPr="00BF3503">
              <w:rPr>
                <w:rFonts w:ascii="Arial" w:hAnsi="Arial" w:cs="Arial"/>
                <w:i/>
                <w:iCs/>
              </w:rPr>
              <w:t>Spurritt</w:t>
            </w:r>
            <w:proofErr w:type="spellEnd"/>
            <w:r w:rsidRPr="00BF3503">
              <w:rPr>
                <w:rFonts w:ascii="Arial" w:hAnsi="Arial" w:cs="Arial"/>
                <w:i/>
                <w:iCs/>
              </w:rPr>
              <w:t xml:space="preserve"> v The Queen</w:t>
            </w:r>
            <w:r>
              <w:rPr>
                <w:rFonts w:ascii="Arial" w:hAnsi="Arial" w:cs="Arial"/>
              </w:rPr>
              <w:t xml:space="preserve"> [2021] VSCA 7.</w:t>
            </w:r>
          </w:p>
        </w:tc>
      </w:tr>
      <w:tr w:rsidR="0048145B" w14:paraId="5C5FA596" w14:textId="77777777" w:rsidTr="006B7637">
        <w:tc>
          <w:tcPr>
            <w:tcW w:w="1219" w:type="dxa"/>
            <w:gridSpan w:val="2"/>
            <w:tcBorders>
              <w:top w:val="single" w:sz="4" w:space="0" w:color="auto"/>
              <w:left w:val="single" w:sz="18" w:space="0" w:color="auto"/>
              <w:bottom w:val="single" w:sz="4" w:space="0" w:color="auto"/>
            </w:tcBorders>
          </w:tcPr>
          <w:p w14:paraId="12DA30F3"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57949E76" w14:textId="5F9EBA1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B8FF9F1" w14:textId="77777777" w:rsidR="0048145B" w:rsidRDefault="0048145B" w:rsidP="0048145B">
            <w:pPr>
              <w:keepNext/>
              <w:jc w:val="center"/>
              <w:rPr>
                <w:lang w:val="en-AU"/>
              </w:rPr>
            </w:pPr>
            <w:r>
              <w:rPr>
                <w:lang w:val="en-AU"/>
              </w:rPr>
              <w:t>10.3.3</w:t>
            </w:r>
          </w:p>
        </w:tc>
        <w:tc>
          <w:tcPr>
            <w:tcW w:w="4798" w:type="dxa"/>
            <w:gridSpan w:val="2"/>
            <w:tcBorders>
              <w:top w:val="single" w:sz="4" w:space="0" w:color="auto"/>
              <w:bottom w:val="single" w:sz="4" w:space="0" w:color="auto"/>
              <w:right w:val="single" w:sz="18" w:space="0" w:color="auto"/>
            </w:tcBorders>
          </w:tcPr>
          <w:p w14:paraId="5D749407"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9B488A">
              <w:rPr>
                <w:rFonts w:ascii="Arial" w:hAnsi="Arial" w:cs="Arial"/>
                <w:i/>
                <w:iCs/>
                <w:color w:val="000000"/>
              </w:rPr>
              <w:t xml:space="preserve">R v Frank (No 2) </w:t>
            </w:r>
            <w:r>
              <w:rPr>
                <w:rFonts w:ascii="Arial" w:hAnsi="Arial" w:cs="Arial"/>
                <w:color w:val="000000"/>
              </w:rPr>
              <w:t>[2021] VSC 7.</w:t>
            </w:r>
          </w:p>
        </w:tc>
      </w:tr>
      <w:tr w:rsidR="0048145B" w14:paraId="3A17EFB8" w14:textId="77777777" w:rsidTr="006B7637">
        <w:tc>
          <w:tcPr>
            <w:tcW w:w="1219" w:type="dxa"/>
            <w:gridSpan w:val="2"/>
            <w:tcBorders>
              <w:top w:val="single" w:sz="4" w:space="0" w:color="auto"/>
              <w:left w:val="single" w:sz="18" w:space="0" w:color="auto"/>
              <w:bottom w:val="single" w:sz="4" w:space="0" w:color="auto"/>
            </w:tcBorders>
          </w:tcPr>
          <w:p w14:paraId="5C604B8D"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753F34D0" w14:textId="6E71C026"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4DA128A" w14:textId="77777777" w:rsidR="0048145B" w:rsidRDefault="0048145B" w:rsidP="0048145B">
            <w:pPr>
              <w:keepNext/>
              <w:jc w:val="center"/>
              <w:rPr>
                <w:lang w:val="en-AU"/>
              </w:rPr>
            </w:pPr>
            <w:r>
              <w:rPr>
                <w:lang w:val="en-AU"/>
              </w:rPr>
              <w:t>10.6</w:t>
            </w:r>
            <w:r w:rsidRPr="00E36078">
              <w:rPr>
                <w:rFonts w:ascii="Arial" w:hAnsi="Arial" w:cs="Arial"/>
                <w:b/>
                <w:color w:val="FFFFFF"/>
                <w:szCs w:val="18"/>
                <w:shd w:val="clear" w:color="auto" w:fill="000000"/>
              </w:rPr>
              <w:t>Q</w:t>
            </w:r>
          </w:p>
        </w:tc>
        <w:tc>
          <w:tcPr>
            <w:tcW w:w="4798" w:type="dxa"/>
            <w:gridSpan w:val="2"/>
            <w:tcBorders>
              <w:top w:val="single" w:sz="4" w:space="0" w:color="auto"/>
              <w:bottom w:val="single" w:sz="4" w:space="0" w:color="auto"/>
              <w:right w:val="single" w:sz="18" w:space="0" w:color="auto"/>
            </w:tcBorders>
          </w:tcPr>
          <w:p w14:paraId="0D05FF18" w14:textId="77777777" w:rsidR="0048145B" w:rsidRDefault="0048145B" w:rsidP="0048145B">
            <w:pPr>
              <w:spacing w:before="20"/>
              <w:jc w:val="both"/>
              <w:rPr>
                <w:rFonts w:ascii="Arial" w:hAnsi="Arial" w:cs="Arial"/>
                <w:color w:val="000000"/>
              </w:rPr>
            </w:pPr>
            <w:r>
              <w:rPr>
                <w:rFonts w:ascii="Arial" w:hAnsi="Arial" w:cs="Arial"/>
                <w:color w:val="000000"/>
              </w:rPr>
              <w:t xml:space="preserve">Brief discussion of new case of </w:t>
            </w:r>
            <w:r w:rsidRPr="00E36078">
              <w:rPr>
                <w:rFonts w:ascii="Arial" w:hAnsi="Arial" w:cs="Arial"/>
                <w:i/>
                <w:iCs/>
                <w:color w:val="000000"/>
              </w:rPr>
              <w:t>Re CJA</w:t>
            </w:r>
            <w:r>
              <w:rPr>
                <w:rFonts w:ascii="Arial" w:hAnsi="Arial" w:cs="Arial"/>
                <w:color w:val="000000"/>
              </w:rPr>
              <w:t xml:space="preserve"> [2021] VSC 86.</w:t>
            </w:r>
          </w:p>
        </w:tc>
      </w:tr>
      <w:tr w:rsidR="0048145B" w14:paraId="79F4F2A3" w14:textId="77777777" w:rsidTr="006B7637">
        <w:tc>
          <w:tcPr>
            <w:tcW w:w="1219" w:type="dxa"/>
            <w:gridSpan w:val="2"/>
            <w:tcBorders>
              <w:top w:val="single" w:sz="4" w:space="0" w:color="auto"/>
              <w:left w:val="single" w:sz="18" w:space="0" w:color="auto"/>
              <w:bottom w:val="single" w:sz="4" w:space="0" w:color="auto"/>
            </w:tcBorders>
          </w:tcPr>
          <w:p w14:paraId="435441EE"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12722A5F" w14:textId="24ECBB2C"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0D028FF" w14:textId="77777777" w:rsidR="0048145B" w:rsidRDefault="0048145B" w:rsidP="0048145B">
            <w:pPr>
              <w:keepNext/>
              <w:jc w:val="center"/>
              <w:rPr>
                <w:lang w:val="en-AU"/>
              </w:rPr>
            </w:pPr>
            <w:r>
              <w:rPr>
                <w:lang w:val="en-AU"/>
              </w:rPr>
              <w:t>10.6</w:t>
            </w:r>
            <w:r w:rsidRPr="00E36078">
              <w:rPr>
                <w:rFonts w:ascii="Arial" w:hAnsi="Arial" w:cs="Arial"/>
                <w:b/>
                <w:color w:val="FFFFFF"/>
                <w:szCs w:val="18"/>
                <w:shd w:val="clear" w:color="auto" w:fill="000000"/>
              </w:rPr>
              <w:t>W</w:t>
            </w:r>
          </w:p>
        </w:tc>
        <w:tc>
          <w:tcPr>
            <w:tcW w:w="4798" w:type="dxa"/>
            <w:gridSpan w:val="2"/>
            <w:tcBorders>
              <w:top w:val="single" w:sz="4" w:space="0" w:color="auto"/>
              <w:bottom w:val="single" w:sz="4" w:space="0" w:color="auto"/>
              <w:right w:val="single" w:sz="18" w:space="0" w:color="auto"/>
            </w:tcBorders>
            <w:shd w:val="clear" w:color="auto" w:fill="auto"/>
          </w:tcPr>
          <w:p w14:paraId="0CC1981B" w14:textId="77777777" w:rsidR="0048145B" w:rsidRPr="001C6F6D" w:rsidRDefault="0048145B" w:rsidP="0048145B">
            <w:pPr>
              <w:spacing w:before="20"/>
              <w:jc w:val="both"/>
              <w:rPr>
                <w:rFonts w:ascii="Arial" w:hAnsi="Arial" w:cs="Arial"/>
                <w:bCs/>
                <w:color w:val="000000"/>
                <w:szCs w:val="18"/>
                <w:shd w:val="clear" w:color="auto" w:fill="000000"/>
              </w:rPr>
            </w:pPr>
            <w:r w:rsidRPr="001C6F6D">
              <w:rPr>
                <w:rFonts w:ascii="Arial" w:hAnsi="Arial" w:cs="Arial"/>
                <w:bCs/>
                <w:color w:val="000000"/>
                <w:szCs w:val="18"/>
              </w:rPr>
              <w:t>Heading changed and text significantly amended.</w:t>
            </w:r>
          </w:p>
        </w:tc>
      </w:tr>
      <w:tr w:rsidR="0048145B" w14:paraId="09D6AB75"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50D4536" w14:textId="77777777" w:rsidR="0048145B" w:rsidRPr="0054535C" w:rsidRDefault="0048145B" w:rsidP="0048145B">
            <w:pPr>
              <w:keepNext/>
              <w:keepLines/>
              <w:rPr>
                <w:sz w:val="22"/>
                <w:lang w:val="en-AU"/>
              </w:rPr>
            </w:pPr>
            <w:r>
              <w:rPr>
                <w:sz w:val="22"/>
                <w:lang w:val="en-AU"/>
              </w:rPr>
              <w:t>31/03/21</w:t>
            </w:r>
          </w:p>
        </w:tc>
        <w:tc>
          <w:tcPr>
            <w:tcW w:w="7073" w:type="dxa"/>
            <w:gridSpan w:val="4"/>
            <w:tcBorders>
              <w:top w:val="single" w:sz="18" w:space="0" w:color="auto"/>
              <w:bottom w:val="single" w:sz="4" w:space="0" w:color="auto"/>
              <w:right w:val="single" w:sz="18" w:space="0" w:color="auto"/>
            </w:tcBorders>
            <w:shd w:val="clear" w:color="auto" w:fill="DDDDDD"/>
          </w:tcPr>
          <w:p w14:paraId="2924F4F9" w14:textId="18CBA00C"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3AA13A05" w14:textId="77777777" w:rsidTr="006B7637">
        <w:tc>
          <w:tcPr>
            <w:tcW w:w="1219" w:type="dxa"/>
            <w:gridSpan w:val="2"/>
            <w:tcBorders>
              <w:top w:val="single" w:sz="4" w:space="0" w:color="auto"/>
              <w:left w:val="single" w:sz="18" w:space="0" w:color="auto"/>
              <w:bottom w:val="single" w:sz="4" w:space="0" w:color="auto"/>
            </w:tcBorders>
          </w:tcPr>
          <w:p w14:paraId="0B7C676C"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3E984B63" w14:textId="46E65CE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390F4CC"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1B0C1C2A" w14:textId="77777777" w:rsidR="0048145B" w:rsidRPr="00741187" w:rsidRDefault="0048145B" w:rsidP="0048145B">
            <w:pPr>
              <w:spacing w:after="20"/>
              <w:jc w:val="both"/>
              <w:rPr>
                <w:rFonts w:ascii="Arial" w:hAnsi="Arial" w:cs="Arial"/>
                <w:color w:val="000000"/>
              </w:rPr>
            </w:pPr>
            <w:r>
              <w:rPr>
                <w:rFonts w:ascii="Arial" w:hAnsi="Arial" w:cs="Arial"/>
                <w:color w:val="000000"/>
              </w:rPr>
              <w:t xml:space="preserve">References to new cases of </w:t>
            </w:r>
            <w:r w:rsidRPr="00B53A21">
              <w:rPr>
                <w:rFonts w:ascii="Arial" w:hAnsi="Arial" w:cs="Arial"/>
                <w:i/>
                <w:iCs/>
                <w:color w:val="000000"/>
              </w:rPr>
              <w:t>Hennig v The Queen</w:t>
            </w:r>
            <w:r>
              <w:rPr>
                <w:rFonts w:ascii="Arial" w:hAnsi="Arial" w:cs="Arial"/>
                <w:color w:val="000000"/>
              </w:rPr>
              <w:t xml:space="preserve"> [2021] VSCA 40 at [35]-[48]; </w:t>
            </w:r>
            <w:r w:rsidRPr="00083F08">
              <w:rPr>
                <w:rFonts w:ascii="Arial" w:hAnsi="Arial" w:cs="Arial"/>
                <w:i/>
                <w:color w:val="000000"/>
              </w:rPr>
              <w:t>Roe v The Queen</w:t>
            </w:r>
            <w:r>
              <w:rPr>
                <w:rFonts w:ascii="Arial" w:hAnsi="Arial" w:cs="Arial"/>
                <w:iCs/>
                <w:color w:val="000000"/>
              </w:rPr>
              <w:t xml:space="preserve"> [2021] VSCA 54 at [36]-[46]</w:t>
            </w:r>
            <w:r w:rsidRPr="00072642">
              <w:rPr>
                <w:rFonts w:ascii="Arial" w:hAnsi="Arial" w:cs="Arial"/>
                <w:color w:val="000000"/>
              </w:rPr>
              <w:t>.</w:t>
            </w:r>
          </w:p>
        </w:tc>
      </w:tr>
      <w:tr w:rsidR="0048145B" w14:paraId="7937E5F6" w14:textId="77777777" w:rsidTr="006B7637">
        <w:tc>
          <w:tcPr>
            <w:tcW w:w="1219" w:type="dxa"/>
            <w:gridSpan w:val="2"/>
            <w:tcBorders>
              <w:top w:val="single" w:sz="4" w:space="0" w:color="auto"/>
              <w:left w:val="single" w:sz="18" w:space="0" w:color="auto"/>
              <w:bottom w:val="single" w:sz="4" w:space="0" w:color="auto"/>
            </w:tcBorders>
          </w:tcPr>
          <w:p w14:paraId="563BA596"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494C482E" w14:textId="65051BDE"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E79DAA4" w14:textId="77777777" w:rsidR="0048145B" w:rsidRDefault="0048145B" w:rsidP="0048145B">
            <w:pPr>
              <w:keepNext/>
              <w:jc w:val="center"/>
              <w:rPr>
                <w:lang w:val="en-AU"/>
              </w:rPr>
            </w:pPr>
            <w:r>
              <w:rPr>
                <w:lang w:val="en-AU"/>
              </w:rPr>
              <w:t>11.2.8.21</w:t>
            </w:r>
          </w:p>
        </w:tc>
        <w:tc>
          <w:tcPr>
            <w:tcW w:w="4798" w:type="dxa"/>
            <w:gridSpan w:val="2"/>
            <w:tcBorders>
              <w:top w:val="single" w:sz="4" w:space="0" w:color="auto"/>
              <w:bottom w:val="single" w:sz="4" w:space="0" w:color="auto"/>
              <w:right w:val="single" w:sz="18" w:space="0" w:color="auto"/>
            </w:tcBorders>
          </w:tcPr>
          <w:p w14:paraId="73C57574"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48145B" w14:paraId="63AD9C07" w14:textId="77777777" w:rsidTr="006B7637">
        <w:tc>
          <w:tcPr>
            <w:tcW w:w="1219" w:type="dxa"/>
            <w:gridSpan w:val="2"/>
            <w:tcBorders>
              <w:top w:val="single" w:sz="4" w:space="0" w:color="auto"/>
              <w:left w:val="single" w:sz="18" w:space="0" w:color="auto"/>
              <w:bottom w:val="single" w:sz="4" w:space="0" w:color="auto"/>
            </w:tcBorders>
          </w:tcPr>
          <w:p w14:paraId="707E1443" w14:textId="77777777" w:rsidR="0048145B" w:rsidRDefault="0048145B" w:rsidP="0048145B">
            <w:pPr>
              <w:rPr>
                <w:lang w:val="en-AU"/>
              </w:rPr>
            </w:pPr>
            <w:bookmarkStart w:id="43" w:name="_Hlk66887926"/>
            <w:r>
              <w:rPr>
                <w:lang w:val="en-AU"/>
              </w:rPr>
              <w:t>31/03/21</w:t>
            </w:r>
          </w:p>
        </w:tc>
        <w:tc>
          <w:tcPr>
            <w:tcW w:w="836" w:type="dxa"/>
            <w:tcBorders>
              <w:top w:val="single" w:sz="4" w:space="0" w:color="auto"/>
              <w:bottom w:val="single" w:sz="4" w:space="0" w:color="auto"/>
            </w:tcBorders>
          </w:tcPr>
          <w:p w14:paraId="2FDC3EF5" w14:textId="0F39FB1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F681725" w14:textId="77777777"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474CADA0"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new cases of </w:t>
            </w:r>
            <w:proofErr w:type="spellStart"/>
            <w:r w:rsidRPr="00DF445C">
              <w:rPr>
                <w:rFonts w:ascii="Arial" w:hAnsi="Arial" w:cs="Arial"/>
                <w:i/>
                <w:iCs/>
                <w:color w:val="000000"/>
              </w:rPr>
              <w:t>Bava</w:t>
            </w:r>
            <w:proofErr w:type="spellEnd"/>
            <w:r w:rsidRPr="00DF445C">
              <w:rPr>
                <w:rFonts w:ascii="Arial" w:hAnsi="Arial" w:cs="Arial"/>
                <w:i/>
                <w:iCs/>
                <w:color w:val="000000"/>
              </w:rPr>
              <w:t xml:space="preserve"> v The Queen </w:t>
            </w:r>
            <w:r w:rsidRPr="00DF445C">
              <w:rPr>
                <w:rFonts w:ascii="Arial" w:hAnsi="Arial" w:cs="Arial"/>
                <w:color w:val="000000"/>
              </w:rPr>
              <w:t>[</w:t>
            </w:r>
            <w:r>
              <w:rPr>
                <w:rFonts w:ascii="Arial" w:hAnsi="Arial" w:cs="Arial"/>
                <w:color w:val="000000"/>
              </w:rPr>
              <w:t xml:space="preserve">2021] VSCA 34 at [38]-[43] &amp; [83]-[93]; </w:t>
            </w:r>
            <w:r w:rsidRPr="0016252D">
              <w:rPr>
                <w:rFonts w:ascii="Arial" w:hAnsi="Arial" w:cs="Arial"/>
                <w:i/>
                <w:iCs/>
                <w:color w:val="000000"/>
              </w:rPr>
              <w:t>McPherson v The Queen</w:t>
            </w:r>
            <w:r>
              <w:rPr>
                <w:rFonts w:ascii="Arial" w:hAnsi="Arial" w:cs="Arial"/>
                <w:color w:val="000000"/>
              </w:rPr>
              <w:t xml:space="preserve"> [2021] VSCA 53 at [28]-[29]</w:t>
            </w:r>
            <w:r w:rsidRPr="001200EA">
              <w:rPr>
                <w:rFonts w:ascii="Arial" w:hAnsi="Arial" w:cs="Arial"/>
                <w:color w:val="000000"/>
              </w:rPr>
              <w:t>.</w:t>
            </w:r>
          </w:p>
        </w:tc>
      </w:tr>
      <w:tr w:rsidR="0048145B" w14:paraId="0CC568D2" w14:textId="77777777" w:rsidTr="006B7637">
        <w:tc>
          <w:tcPr>
            <w:tcW w:w="1219" w:type="dxa"/>
            <w:gridSpan w:val="2"/>
            <w:tcBorders>
              <w:top w:val="single" w:sz="4" w:space="0" w:color="auto"/>
              <w:left w:val="single" w:sz="18" w:space="0" w:color="auto"/>
              <w:bottom w:val="single" w:sz="4" w:space="0" w:color="auto"/>
            </w:tcBorders>
          </w:tcPr>
          <w:p w14:paraId="1647AEA2"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57033A84" w14:textId="624B284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1E8C69A" w14:textId="77777777" w:rsidR="0048145B" w:rsidRDefault="0048145B" w:rsidP="0048145B">
            <w:pPr>
              <w:keepNext/>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4A17C3F5"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proofErr w:type="spellStart"/>
            <w:r w:rsidRPr="00DF445C">
              <w:rPr>
                <w:rFonts w:ascii="Arial" w:hAnsi="Arial" w:cs="Arial"/>
                <w:i/>
                <w:iCs/>
                <w:color w:val="000000"/>
              </w:rPr>
              <w:t>Bava</w:t>
            </w:r>
            <w:proofErr w:type="spellEnd"/>
            <w:r w:rsidRPr="00DF445C">
              <w:rPr>
                <w:rFonts w:ascii="Arial" w:hAnsi="Arial" w:cs="Arial"/>
                <w:i/>
                <w:iCs/>
                <w:color w:val="000000"/>
              </w:rPr>
              <w:t xml:space="preserve"> v The Queen </w:t>
            </w:r>
            <w:r w:rsidRPr="00DF445C">
              <w:rPr>
                <w:rFonts w:ascii="Arial" w:hAnsi="Arial" w:cs="Arial"/>
                <w:color w:val="000000"/>
              </w:rPr>
              <w:t>[</w:t>
            </w:r>
            <w:r>
              <w:rPr>
                <w:rFonts w:ascii="Arial" w:hAnsi="Arial" w:cs="Arial"/>
                <w:color w:val="000000"/>
              </w:rPr>
              <w:t>2021] VSCA 34 at [38]-[43] &amp; [83]-[93].</w:t>
            </w:r>
          </w:p>
        </w:tc>
      </w:tr>
      <w:bookmarkEnd w:id="43"/>
      <w:tr w:rsidR="0048145B" w14:paraId="42611DC2" w14:textId="77777777" w:rsidTr="006B7637">
        <w:tc>
          <w:tcPr>
            <w:tcW w:w="1219" w:type="dxa"/>
            <w:gridSpan w:val="2"/>
            <w:tcBorders>
              <w:top w:val="single" w:sz="4" w:space="0" w:color="auto"/>
              <w:left w:val="single" w:sz="18" w:space="0" w:color="auto"/>
              <w:bottom w:val="single" w:sz="4" w:space="0" w:color="auto"/>
            </w:tcBorders>
          </w:tcPr>
          <w:p w14:paraId="0C52F976"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6638EE0B" w14:textId="6FCBD4C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1111575" w14:textId="77777777" w:rsidR="0048145B" w:rsidRDefault="0048145B" w:rsidP="0048145B">
            <w:pPr>
              <w:keepNext/>
              <w:jc w:val="center"/>
              <w:rPr>
                <w:lang w:val="en-AU"/>
              </w:rPr>
            </w:pPr>
            <w:r>
              <w:rPr>
                <w:lang w:val="en-AU"/>
              </w:rPr>
              <w:t>11.2.15</w:t>
            </w:r>
          </w:p>
        </w:tc>
        <w:tc>
          <w:tcPr>
            <w:tcW w:w="4798" w:type="dxa"/>
            <w:gridSpan w:val="2"/>
            <w:tcBorders>
              <w:top w:val="single" w:sz="4" w:space="0" w:color="auto"/>
              <w:bottom w:val="single" w:sz="4" w:space="0" w:color="auto"/>
              <w:right w:val="single" w:sz="18" w:space="0" w:color="auto"/>
            </w:tcBorders>
          </w:tcPr>
          <w:p w14:paraId="7770EDD6"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5740A3">
              <w:rPr>
                <w:rFonts w:ascii="Arial" w:hAnsi="Arial" w:cs="Arial"/>
                <w:i/>
                <w:iCs/>
                <w:color w:val="000000"/>
              </w:rPr>
              <w:t>Kovacevic v The Queen</w:t>
            </w:r>
            <w:r>
              <w:rPr>
                <w:rFonts w:ascii="Arial" w:hAnsi="Arial" w:cs="Arial"/>
                <w:color w:val="000000"/>
              </w:rPr>
              <w:t xml:space="preserve"> [2021] VSCA 49 at [47].</w:t>
            </w:r>
          </w:p>
        </w:tc>
      </w:tr>
      <w:tr w:rsidR="0048145B" w14:paraId="0FA946E2" w14:textId="77777777" w:rsidTr="006B7637">
        <w:tc>
          <w:tcPr>
            <w:tcW w:w="1219" w:type="dxa"/>
            <w:gridSpan w:val="2"/>
            <w:tcBorders>
              <w:top w:val="single" w:sz="4" w:space="0" w:color="auto"/>
              <w:left w:val="single" w:sz="18" w:space="0" w:color="auto"/>
              <w:bottom w:val="single" w:sz="4" w:space="0" w:color="auto"/>
            </w:tcBorders>
          </w:tcPr>
          <w:p w14:paraId="22BF6E6D"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24FC01FF" w14:textId="39D6861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2E56887" w14:textId="77777777"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65E7FB87"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6003D7">
              <w:rPr>
                <w:rFonts w:ascii="Arial" w:hAnsi="Arial" w:cs="Arial"/>
                <w:i/>
                <w:iCs/>
                <w:color w:val="000000"/>
              </w:rPr>
              <w:t>R v Scott</w:t>
            </w:r>
            <w:r>
              <w:rPr>
                <w:rFonts w:ascii="Arial" w:hAnsi="Arial" w:cs="Arial"/>
                <w:color w:val="000000"/>
              </w:rPr>
              <w:t xml:space="preserve"> [2021] VSC 81.</w:t>
            </w:r>
          </w:p>
        </w:tc>
      </w:tr>
      <w:tr w:rsidR="0048145B" w14:paraId="6EC6A361" w14:textId="77777777" w:rsidTr="006B7637">
        <w:tc>
          <w:tcPr>
            <w:tcW w:w="1219" w:type="dxa"/>
            <w:gridSpan w:val="2"/>
            <w:tcBorders>
              <w:top w:val="single" w:sz="4" w:space="0" w:color="auto"/>
              <w:left w:val="single" w:sz="18" w:space="0" w:color="auto"/>
              <w:bottom w:val="single" w:sz="4" w:space="0" w:color="auto"/>
            </w:tcBorders>
          </w:tcPr>
          <w:p w14:paraId="6C110199"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63773EF2" w14:textId="0126011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0B6A732" w14:textId="77777777"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2A392ED6"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48145B" w14:paraId="425DDE1B" w14:textId="77777777" w:rsidTr="006B7637">
        <w:tc>
          <w:tcPr>
            <w:tcW w:w="1219" w:type="dxa"/>
            <w:gridSpan w:val="2"/>
            <w:tcBorders>
              <w:top w:val="single" w:sz="4" w:space="0" w:color="auto"/>
              <w:left w:val="single" w:sz="18" w:space="0" w:color="auto"/>
              <w:bottom w:val="single" w:sz="4" w:space="0" w:color="auto"/>
            </w:tcBorders>
          </w:tcPr>
          <w:p w14:paraId="55769FB2"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42D95963" w14:textId="08AC079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747101F" w14:textId="77777777" w:rsidR="0048145B" w:rsidRDefault="0048145B" w:rsidP="0048145B">
            <w:pPr>
              <w:keepNext/>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tcPr>
          <w:p w14:paraId="6C4230FA"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 to </w:t>
            </w:r>
            <w:r>
              <w:rPr>
                <w:rFonts w:ascii="Arial" w:hAnsi="Arial" w:cs="Arial"/>
                <w:i/>
                <w:iCs/>
                <w:color w:val="000000"/>
              </w:rPr>
              <w:t xml:space="preserve">Packard v The Queen </w:t>
            </w:r>
            <w:r w:rsidRPr="00AF19E3">
              <w:rPr>
                <w:rFonts w:ascii="Arial" w:hAnsi="Arial" w:cs="Arial"/>
                <w:color w:val="000000"/>
              </w:rPr>
              <w:t>[2021] VSCA 56</w:t>
            </w:r>
            <w:r>
              <w:rPr>
                <w:rFonts w:ascii="Arial" w:hAnsi="Arial" w:cs="Arial"/>
                <w:color w:val="000000"/>
              </w:rPr>
              <w:t>.</w:t>
            </w:r>
          </w:p>
        </w:tc>
      </w:tr>
      <w:tr w:rsidR="0048145B" w14:paraId="28810391" w14:textId="77777777" w:rsidTr="006B7637">
        <w:tc>
          <w:tcPr>
            <w:tcW w:w="1219" w:type="dxa"/>
            <w:gridSpan w:val="2"/>
            <w:tcBorders>
              <w:top w:val="single" w:sz="4" w:space="0" w:color="auto"/>
              <w:left w:val="single" w:sz="18" w:space="0" w:color="auto"/>
              <w:bottom w:val="single" w:sz="4" w:space="0" w:color="auto"/>
            </w:tcBorders>
          </w:tcPr>
          <w:p w14:paraId="261E923E"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7DDD2598" w14:textId="5B9A53F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7F82697" w14:textId="77777777" w:rsidR="0048145B" w:rsidRDefault="0048145B" w:rsidP="0048145B">
            <w:pPr>
              <w:keepNext/>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75ED37C2"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references to </w:t>
            </w:r>
            <w:proofErr w:type="spellStart"/>
            <w:r w:rsidRPr="00E22040">
              <w:rPr>
                <w:rFonts w:ascii="Arial" w:hAnsi="Arial" w:cs="Arial"/>
                <w:i/>
                <w:iCs/>
                <w:color w:val="000000"/>
              </w:rPr>
              <w:t>Dukic</w:t>
            </w:r>
            <w:proofErr w:type="spellEnd"/>
            <w:r w:rsidRPr="00E22040">
              <w:rPr>
                <w:rFonts w:ascii="Arial" w:hAnsi="Arial" w:cs="Arial"/>
                <w:i/>
                <w:iCs/>
                <w:color w:val="000000"/>
              </w:rPr>
              <w:t xml:space="preserve"> v The Queen</w:t>
            </w:r>
            <w:r>
              <w:rPr>
                <w:rFonts w:ascii="Arial" w:hAnsi="Arial" w:cs="Arial"/>
                <w:color w:val="000000"/>
              </w:rPr>
              <w:t xml:space="preserve"> [2021] VSCA 18; </w:t>
            </w:r>
            <w:proofErr w:type="spellStart"/>
            <w:r w:rsidRPr="00C762B3">
              <w:rPr>
                <w:rFonts w:ascii="Arial" w:hAnsi="Arial" w:cs="Arial"/>
                <w:i/>
                <w:color w:val="000000"/>
              </w:rPr>
              <w:t>Rahmani</w:t>
            </w:r>
            <w:proofErr w:type="spellEnd"/>
            <w:r w:rsidRPr="00C762B3">
              <w:rPr>
                <w:rFonts w:ascii="Arial" w:hAnsi="Arial" w:cs="Arial"/>
                <w:i/>
                <w:color w:val="000000"/>
              </w:rPr>
              <w:t xml:space="preserve"> v The Queen </w:t>
            </w:r>
            <w:r w:rsidRPr="00083F08">
              <w:rPr>
                <w:rFonts w:ascii="Arial" w:hAnsi="Arial" w:cs="Arial"/>
                <w:iCs/>
                <w:color w:val="000000"/>
              </w:rPr>
              <w:t>[2021] VSCA 51</w:t>
            </w:r>
            <w:r>
              <w:rPr>
                <w:rFonts w:ascii="Arial" w:hAnsi="Arial" w:cs="Arial"/>
                <w:iCs/>
                <w:color w:val="000000"/>
              </w:rPr>
              <w:t xml:space="preserve">; </w:t>
            </w:r>
            <w:r w:rsidRPr="00C762B3">
              <w:rPr>
                <w:rFonts w:ascii="Arial" w:hAnsi="Arial" w:cs="Arial"/>
                <w:i/>
                <w:color w:val="000000"/>
              </w:rPr>
              <w:t>Gregory</w:t>
            </w:r>
            <w:r w:rsidRPr="00C762B3">
              <w:rPr>
                <w:rFonts w:ascii="Arial" w:hAnsi="Arial" w:cs="Arial"/>
                <w:iCs/>
                <w:color w:val="000000"/>
              </w:rPr>
              <w:t xml:space="preserve"> </w:t>
            </w:r>
            <w:r w:rsidRPr="00C762B3">
              <w:rPr>
                <w:rFonts w:ascii="Arial" w:eastAsia="Book Antiqua" w:hAnsi="Arial" w:cs="Arial"/>
                <w:i/>
              </w:rPr>
              <w:t xml:space="preserve">(a pseudonym) v The Queen </w:t>
            </w:r>
            <w:r w:rsidRPr="00C762B3">
              <w:rPr>
                <w:rFonts w:ascii="Arial" w:hAnsi="Arial" w:cs="Arial"/>
              </w:rPr>
              <w:t xml:space="preserve">[2017] VSCA 151; </w:t>
            </w:r>
            <w:proofErr w:type="spellStart"/>
            <w:r w:rsidRPr="00C762B3">
              <w:rPr>
                <w:rFonts w:ascii="Arial" w:eastAsia="Book Antiqua" w:hAnsi="Arial" w:cs="Arial"/>
                <w:i/>
              </w:rPr>
              <w:t>Arico</w:t>
            </w:r>
            <w:proofErr w:type="spellEnd"/>
            <w:r w:rsidRPr="00C762B3">
              <w:rPr>
                <w:rFonts w:ascii="Arial" w:eastAsia="Book Antiqua" w:hAnsi="Arial" w:cs="Arial"/>
                <w:i/>
              </w:rPr>
              <w:t xml:space="preserve"> v The Queen</w:t>
            </w:r>
            <w:r w:rsidRPr="00C762B3">
              <w:rPr>
                <w:rFonts w:ascii="Arial" w:hAnsi="Arial" w:cs="Arial"/>
              </w:rPr>
              <w:t xml:space="preserve"> [2018] VSCA 135</w:t>
            </w:r>
            <w:r>
              <w:rPr>
                <w:rFonts w:ascii="Arial" w:hAnsi="Arial" w:cs="Arial"/>
              </w:rPr>
              <w:t>.</w:t>
            </w:r>
          </w:p>
        </w:tc>
      </w:tr>
      <w:tr w:rsidR="0048145B" w14:paraId="4BC4F281" w14:textId="77777777" w:rsidTr="006B7637">
        <w:tc>
          <w:tcPr>
            <w:tcW w:w="1219" w:type="dxa"/>
            <w:gridSpan w:val="2"/>
            <w:tcBorders>
              <w:top w:val="single" w:sz="4" w:space="0" w:color="auto"/>
              <w:left w:val="single" w:sz="18" w:space="0" w:color="auto"/>
              <w:bottom w:val="single" w:sz="4" w:space="0" w:color="auto"/>
            </w:tcBorders>
          </w:tcPr>
          <w:p w14:paraId="78728F57"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5DF1E940" w14:textId="1C82B35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48E24C7" w14:textId="77777777" w:rsidR="0048145B" w:rsidRDefault="0048145B" w:rsidP="0048145B">
            <w:pPr>
              <w:keepNext/>
              <w:jc w:val="center"/>
              <w:rPr>
                <w:lang w:val="en-AU"/>
              </w:rPr>
            </w:pPr>
            <w:r>
              <w:rPr>
                <w:lang w:val="en-AU"/>
              </w:rPr>
              <w:t>11.2.26.1</w:t>
            </w:r>
          </w:p>
        </w:tc>
        <w:tc>
          <w:tcPr>
            <w:tcW w:w="4798" w:type="dxa"/>
            <w:gridSpan w:val="2"/>
            <w:tcBorders>
              <w:top w:val="single" w:sz="4" w:space="0" w:color="auto"/>
              <w:bottom w:val="single" w:sz="4" w:space="0" w:color="auto"/>
              <w:right w:val="single" w:sz="18" w:space="0" w:color="auto"/>
            </w:tcBorders>
          </w:tcPr>
          <w:p w14:paraId="7C25A8AD"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Comment on new case of </w:t>
            </w:r>
            <w:r w:rsidRPr="001237E6">
              <w:rPr>
                <w:rFonts w:ascii="Arial" w:hAnsi="Arial" w:cs="Arial"/>
                <w:i/>
                <w:iCs/>
                <w:color w:val="000000"/>
              </w:rPr>
              <w:t>Damon Fraser v The Queen</w:t>
            </w:r>
            <w:r>
              <w:rPr>
                <w:rFonts w:ascii="Arial" w:hAnsi="Arial" w:cs="Arial"/>
                <w:color w:val="000000"/>
              </w:rPr>
              <w:t xml:space="preserve"> [2021] VSCA 52.</w:t>
            </w:r>
          </w:p>
        </w:tc>
      </w:tr>
      <w:tr w:rsidR="0048145B" w14:paraId="6B8A5296" w14:textId="77777777" w:rsidTr="006B7637">
        <w:tc>
          <w:tcPr>
            <w:tcW w:w="1219" w:type="dxa"/>
            <w:gridSpan w:val="2"/>
            <w:tcBorders>
              <w:top w:val="single" w:sz="4" w:space="0" w:color="auto"/>
              <w:left w:val="single" w:sz="18" w:space="0" w:color="auto"/>
              <w:bottom w:val="single" w:sz="4" w:space="0" w:color="auto"/>
            </w:tcBorders>
          </w:tcPr>
          <w:p w14:paraId="5D9809DD"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2CBF5CAC" w14:textId="580323C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452EFDA" w14:textId="77777777"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3CC84EF8"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new cases of </w:t>
            </w:r>
            <w:proofErr w:type="spellStart"/>
            <w:r w:rsidRPr="00DF445C">
              <w:rPr>
                <w:rFonts w:ascii="Arial" w:hAnsi="Arial" w:cs="Arial"/>
                <w:i/>
                <w:iCs/>
                <w:color w:val="000000"/>
              </w:rPr>
              <w:t>Bava</w:t>
            </w:r>
            <w:proofErr w:type="spellEnd"/>
            <w:r w:rsidRPr="00DF445C">
              <w:rPr>
                <w:rFonts w:ascii="Arial" w:hAnsi="Arial" w:cs="Arial"/>
                <w:i/>
                <w:iCs/>
                <w:color w:val="000000"/>
              </w:rPr>
              <w:t xml:space="preserve"> v The Queen </w:t>
            </w:r>
            <w:r w:rsidRPr="00DF445C">
              <w:rPr>
                <w:rFonts w:ascii="Arial" w:hAnsi="Arial" w:cs="Arial"/>
                <w:color w:val="000000"/>
              </w:rPr>
              <w:t>[</w:t>
            </w:r>
            <w:r>
              <w:rPr>
                <w:rFonts w:ascii="Arial" w:hAnsi="Arial" w:cs="Arial"/>
                <w:color w:val="000000"/>
              </w:rPr>
              <w:t xml:space="preserve">2021] VSCA 34 at [50]-[68]; </w:t>
            </w:r>
            <w:r w:rsidRPr="008615F7">
              <w:rPr>
                <w:rFonts w:ascii="Arial" w:hAnsi="Arial" w:cs="Arial"/>
                <w:bCs/>
                <w:i/>
                <w:iCs/>
                <w:color w:val="000000"/>
                <w:lang w:val="en-US"/>
              </w:rPr>
              <w:t>Hatzis v The Queen</w:t>
            </w:r>
            <w:r>
              <w:rPr>
                <w:rFonts w:ascii="Arial" w:hAnsi="Arial" w:cs="Arial"/>
                <w:bCs/>
                <w:color w:val="000000"/>
                <w:lang w:val="en-US"/>
              </w:rPr>
              <w:t xml:space="preserve"> </w:t>
            </w:r>
            <w:r>
              <w:rPr>
                <w:rFonts w:ascii="Arial" w:hAnsi="Arial" w:cs="Arial"/>
                <w:bCs/>
                <w:color w:val="000000"/>
                <w:lang w:val="en-US"/>
              </w:rPr>
              <w:lastRenderedPageBreak/>
              <w:t xml:space="preserve">[2021] VSCA 43 at [26]; </w:t>
            </w:r>
            <w:proofErr w:type="spellStart"/>
            <w:r w:rsidRPr="00A54425">
              <w:rPr>
                <w:rFonts w:ascii="Arial" w:hAnsi="Arial" w:cs="Arial"/>
                <w:bCs/>
                <w:i/>
                <w:iCs/>
                <w:color w:val="000000"/>
                <w:lang w:val="en-US"/>
              </w:rPr>
              <w:t>Balshaw</w:t>
            </w:r>
            <w:proofErr w:type="spellEnd"/>
            <w:r w:rsidRPr="00A54425">
              <w:rPr>
                <w:rFonts w:ascii="Arial" w:hAnsi="Arial" w:cs="Arial"/>
                <w:bCs/>
                <w:i/>
                <w:iCs/>
                <w:color w:val="000000"/>
                <w:lang w:val="en-US"/>
              </w:rPr>
              <w:t xml:space="preserve"> v The Queen</w:t>
            </w:r>
            <w:r>
              <w:rPr>
                <w:rFonts w:ascii="Arial" w:hAnsi="Arial" w:cs="Arial"/>
                <w:bCs/>
                <w:color w:val="000000"/>
                <w:lang w:val="en-US"/>
              </w:rPr>
              <w:t xml:space="preserve"> [2021] VSCA 55</w:t>
            </w:r>
            <w:r>
              <w:rPr>
                <w:rFonts w:ascii="Arial" w:hAnsi="Arial" w:cs="Arial"/>
                <w:color w:val="000000"/>
              </w:rPr>
              <w:t>.</w:t>
            </w:r>
          </w:p>
        </w:tc>
      </w:tr>
      <w:tr w:rsidR="0048145B" w14:paraId="1ECEDE2E" w14:textId="77777777" w:rsidTr="006B7637">
        <w:tc>
          <w:tcPr>
            <w:tcW w:w="1219" w:type="dxa"/>
            <w:gridSpan w:val="2"/>
            <w:tcBorders>
              <w:top w:val="single" w:sz="4" w:space="0" w:color="auto"/>
              <w:left w:val="single" w:sz="18" w:space="0" w:color="auto"/>
              <w:bottom w:val="single" w:sz="4" w:space="0" w:color="auto"/>
            </w:tcBorders>
          </w:tcPr>
          <w:p w14:paraId="348F442C" w14:textId="77777777" w:rsidR="0048145B" w:rsidRDefault="0048145B" w:rsidP="0048145B">
            <w:pPr>
              <w:rPr>
                <w:lang w:val="en-AU"/>
              </w:rPr>
            </w:pPr>
            <w:r>
              <w:rPr>
                <w:lang w:val="en-AU"/>
              </w:rPr>
              <w:lastRenderedPageBreak/>
              <w:t>31/03/21</w:t>
            </w:r>
          </w:p>
        </w:tc>
        <w:tc>
          <w:tcPr>
            <w:tcW w:w="836" w:type="dxa"/>
            <w:tcBorders>
              <w:top w:val="single" w:sz="4" w:space="0" w:color="auto"/>
              <w:bottom w:val="single" w:sz="4" w:space="0" w:color="auto"/>
            </w:tcBorders>
          </w:tcPr>
          <w:p w14:paraId="7737133D" w14:textId="3BB4801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6EA0166" w14:textId="77777777" w:rsidR="0048145B" w:rsidRDefault="0048145B" w:rsidP="0048145B">
            <w:pPr>
              <w:keepNext/>
              <w:jc w:val="center"/>
              <w:rPr>
                <w:lang w:val="en-AU"/>
              </w:rPr>
            </w:pPr>
            <w:r>
              <w:rPr>
                <w:lang w:val="en-AU"/>
              </w:rPr>
              <w:t>11.3.4</w:t>
            </w:r>
          </w:p>
        </w:tc>
        <w:tc>
          <w:tcPr>
            <w:tcW w:w="4798" w:type="dxa"/>
            <w:gridSpan w:val="2"/>
            <w:tcBorders>
              <w:top w:val="single" w:sz="4" w:space="0" w:color="auto"/>
              <w:bottom w:val="single" w:sz="4" w:space="0" w:color="auto"/>
              <w:right w:val="single" w:sz="18" w:space="0" w:color="auto"/>
            </w:tcBorders>
          </w:tcPr>
          <w:p w14:paraId="2A4471CF"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Minor restructure of text.  Discussion of new case of </w:t>
            </w:r>
            <w:r w:rsidRPr="0084236D">
              <w:rPr>
                <w:rFonts w:ascii="Arial" w:hAnsi="Arial" w:cs="Arial"/>
                <w:i/>
                <w:iCs/>
                <w:color w:val="000000"/>
              </w:rPr>
              <w:t>Thurlow v The Queen</w:t>
            </w:r>
            <w:r>
              <w:rPr>
                <w:rFonts w:ascii="Arial" w:hAnsi="Arial" w:cs="Arial"/>
                <w:color w:val="000000"/>
              </w:rPr>
              <w:t xml:space="preserve"> [2021] VSCA 71 at [41]-[42].</w:t>
            </w:r>
          </w:p>
        </w:tc>
      </w:tr>
      <w:tr w:rsidR="0048145B" w14:paraId="00E144CA" w14:textId="77777777" w:rsidTr="006B7637">
        <w:tc>
          <w:tcPr>
            <w:tcW w:w="1219" w:type="dxa"/>
            <w:gridSpan w:val="2"/>
            <w:tcBorders>
              <w:top w:val="single" w:sz="4" w:space="0" w:color="auto"/>
              <w:left w:val="single" w:sz="18" w:space="0" w:color="auto"/>
              <w:bottom w:val="single" w:sz="4" w:space="0" w:color="auto"/>
            </w:tcBorders>
          </w:tcPr>
          <w:p w14:paraId="012E453C"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6722BCF3" w14:textId="61BED70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AB7B249" w14:textId="77777777" w:rsidR="0048145B" w:rsidRDefault="0048145B" w:rsidP="0048145B">
            <w:pPr>
              <w:keepNext/>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343F7110"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Extract from new case of </w:t>
            </w:r>
            <w:proofErr w:type="spellStart"/>
            <w:r w:rsidRPr="00906B97">
              <w:rPr>
                <w:rFonts w:ascii="Arial" w:hAnsi="Arial" w:cs="Arial"/>
                <w:i/>
                <w:iCs/>
                <w:color w:val="000000"/>
              </w:rPr>
              <w:t>Rahmani</w:t>
            </w:r>
            <w:proofErr w:type="spellEnd"/>
            <w:r w:rsidRPr="00906B97">
              <w:rPr>
                <w:rFonts w:ascii="Arial" w:hAnsi="Arial" w:cs="Arial"/>
                <w:i/>
                <w:iCs/>
                <w:color w:val="000000"/>
              </w:rPr>
              <w:t xml:space="preserve"> v The Queen</w:t>
            </w:r>
            <w:r>
              <w:rPr>
                <w:rFonts w:ascii="Arial" w:hAnsi="Arial" w:cs="Arial"/>
                <w:color w:val="000000"/>
              </w:rPr>
              <w:t xml:space="preserve"> [2021] VSCA 51 at [38]-[40].</w:t>
            </w:r>
          </w:p>
        </w:tc>
      </w:tr>
      <w:tr w:rsidR="0048145B" w14:paraId="58E067B4" w14:textId="77777777" w:rsidTr="006B7637">
        <w:tc>
          <w:tcPr>
            <w:tcW w:w="1219" w:type="dxa"/>
            <w:gridSpan w:val="2"/>
            <w:tcBorders>
              <w:top w:val="single" w:sz="4" w:space="0" w:color="auto"/>
              <w:left w:val="single" w:sz="18" w:space="0" w:color="auto"/>
              <w:bottom w:val="single" w:sz="4" w:space="0" w:color="auto"/>
            </w:tcBorders>
          </w:tcPr>
          <w:p w14:paraId="5D18A1EB"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1508987B" w14:textId="1DA9F14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5CE590A" w14:textId="77777777" w:rsidR="0048145B" w:rsidRDefault="0048145B" w:rsidP="0048145B">
            <w:pPr>
              <w:keepNext/>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tcPr>
          <w:p w14:paraId="583A8A81"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9557D7">
              <w:rPr>
                <w:rFonts w:ascii="Arial" w:hAnsi="Arial" w:cs="Arial"/>
                <w:i/>
                <w:iCs/>
                <w:color w:val="000000"/>
              </w:rPr>
              <w:t>Victor Williams (a pseudonym) v The Queen</w:t>
            </w:r>
            <w:r>
              <w:rPr>
                <w:rFonts w:ascii="Arial" w:hAnsi="Arial" w:cs="Arial"/>
                <w:color w:val="000000"/>
              </w:rPr>
              <w:t xml:space="preserve"> [2021] VSCA 35</w:t>
            </w:r>
            <w:r w:rsidRPr="00E330C1">
              <w:rPr>
                <w:rFonts w:ascii="Arial" w:hAnsi="Arial" w:cs="Arial"/>
                <w:color w:val="000000"/>
              </w:rPr>
              <w:t>.</w:t>
            </w:r>
          </w:p>
        </w:tc>
      </w:tr>
      <w:tr w:rsidR="0048145B" w14:paraId="414517EC" w14:textId="77777777" w:rsidTr="006B7637">
        <w:tc>
          <w:tcPr>
            <w:tcW w:w="1219" w:type="dxa"/>
            <w:gridSpan w:val="2"/>
            <w:tcBorders>
              <w:top w:val="single" w:sz="4" w:space="0" w:color="auto"/>
              <w:left w:val="single" w:sz="18" w:space="0" w:color="auto"/>
              <w:bottom w:val="single" w:sz="4" w:space="0" w:color="auto"/>
            </w:tcBorders>
          </w:tcPr>
          <w:p w14:paraId="33F7535C"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3245CAA3" w14:textId="150343C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A7B9D5E" w14:textId="77777777" w:rsidR="0048145B" w:rsidRDefault="0048145B" w:rsidP="0048145B">
            <w:pPr>
              <w:keepNext/>
              <w:jc w:val="center"/>
              <w:rPr>
                <w:lang w:val="en-AU"/>
              </w:rPr>
            </w:pPr>
            <w:r>
              <w:rPr>
                <w:lang w:val="en-AU"/>
              </w:rPr>
              <w:t>11.15.4</w:t>
            </w:r>
          </w:p>
        </w:tc>
        <w:tc>
          <w:tcPr>
            <w:tcW w:w="4798" w:type="dxa"/>
            <w:gridSpan w:val="2"/>
            <w:tcBorders>
              <w:top w:val="single" w:sz="4" w:space="0" w:color="auto"/>
              <w:bottom w:val="single" w:sz="4" w:space="0" w:color="auto"/>
              <w:right w:val="single" w:sz="18" w:space="0" w:color="auto"/>
            </w:tcBorders>
          </w:tcPr>
          <w:p w14:paraId="3350E3EF"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16252D">
              <w:rPr>
                <w:rFonts w:ascii="Arial" w:hAnsi="Arial" w:cs="Arial"/>
                <w:i/>
                <w:iCs/>
                <w:color w:val="000000"/>
              </w:rPr>
              <w:t>McPherson v The Queen</w:t>
            </w:r>
            <w:r>
              <w:rPr>
                <w:rFonts w:ascii="Arial" w:hAnsi="Arial" w:cs="Arial"/>
                <w:color w:val="000000"/>
              </w:rPr>
              <w:t xml:space="preserve"> [2021] VSCA 53.</w:t>
            </w:r>
          </w:p>
        </w:tc>
      </w:tr>
      <w:tr w:rsidR="0048145B" w14:paraId="56B2FD8D" w14:textId="77777777" w:rsidTr="006B7637">
        <w:tc>
          <w:tcPr>
            <w:tcW w:w="1219" w:type="dxa"/>
            <w:gridSpan w:val="2"/>
            <w:tcBorders>
              <w:top w:val="single" w:sz="4" w:space="0" w:color="auto"/>
              <w:left w:val="single" w:sz="18" w:space="0" w:color="auto"/>
              <w:bottom w:val="single" w:sz="4" w:space="0" w:color="auto"/>
            </w:tcBorders>
          </w:tcPr>
          <w:p w14:paraId="12B3993F"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0F0AB791" w14:textId="28C9C3A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930F990" w14:textId="77777777" w:rsidR="0048145B" w:rsidRDefault="0048145B" w:rsidP="0048145B">
            <w:pPr>
              <w:keepNext/>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tcPr>
          <w:p w14:paraId="56E2D284"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8615F7">
              <w:rPr>
                <w:rFonts w:ascii="Arial" w:hAnsi="Arial" w:cs="Arial"/>
                <w:bCs/>
                <w:i/>
                <w:iCs/>
                <w:color w:val="000000"/>
                <w:lang w:val="en-US"/>
              </w:rPr>
              <w:t>Hatzis v The Queen</w:t>
            </w:r>
            <w:r>
              <w:rPr>
                <w:rFonts w:ascii="Arial" w:hAnsi="Arial" w:cs="Arial"/>
                <w:bCs/>
                <w:color w:val="000000"/>
                <w:lang w:val="en-US"/>
              </w:rPr>
              <w:t xml:space="preserve"> [2021] VSCA 43 at [27].</w:t>
            </w:r>
          </w:p>
        </w:tc>
      </w:tr>
      <w:tr w:rsidR="0048145B" w14:paraId="5BD224A2" w14:textId="77777777" w:rsidTr="006B7637">
        <w:tc>
          <w:tcPr>
            <w:tcW w:w="1219" w:type="dxa"/>
            <w:gridSpan w:val="2"/>
            <w:tcBorders>
              <w:top w:val="single" w:sz="4" w:space="0" w:color="auto"/>
              <w:left w:val="single" w:sz="18" w:space="0" w:color="auto"/>
              <w:bottom w:val="single" w:sz="4" w:space="0" w:color="auto"/>
            </w:tcBorders>
          </w:tcPr>
          <w:p w14:paraId="2BB5DDC5" w14:textId="77777777" w:rsidR="0048145B" w:rsidRDefault="0048145B" w:rsidP="0048145B">
            <w:pPr>
              <w:rPr>
                <w:lang w:val="en-AU"/>
              </w:rPr>
            </w:pPr>
            <w:r>
              <w:rPr>
                <w:lang w:val="en-AU"/>
              </w:rPr>
              <w:t>31/03/21</w:t>
            </w:r>
          </w:p>
        </w:tc>
        <w:tc>
          <w:tcPr>
            <w:tcW w:w="836" w:type="dxa"/>
            <w:tcBorders>
              <w:top w:val="single" w:sz="4" w:space="0" w:color="auto"/>
              <w:bottom w:val="single" w:sz="4" w:space="0" w:color="auto"/>
            </w:tcBorders>
          </w:tcPr>
          <w:p w14:paraId="7B099658" w14:textId="010D6E7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9D9AE9F" w14:textId="77777777" w:rsidR="0048145B" w:rsidRDefault="0048145B" w:rsidP="0048145B">
            <w:pPr>
              <w:keepNext/>
              <w:jc w:val="center"/>
              <w:rPr>
                <w:lang w:val="en-AU"/>
              </w:rPr>
            </w:pPr>
            <w:r>
              <w:rPr>
                <w:lang w:val="en-AU"/>
              </w:rPr>
              <w:t>11.19</w:t>
            </w:r>
          </w:p>
        </w:tc>
        <w:tc>
          <w:tcPr>
            <w:tcW w:w="4798" w:type="dxa"/>
            <w:gridSpan w:val="2"/>
            <w:tcBorders>
              <w:top w:val="single" w:sz="4" w:space="0" w:color="auto"/>
              <w:bottom w:val="single" w:sz="4" w:space="0" w:color="auto"/>
              <w:right w:val="single" w:sz="18" w:space="0" w:color="auto"/>
            </w:tcBorders>
          </w:tcPr>
          <w:p w14:paraId="6F0CDEF4"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Discussion of new case of </w:t>
            </w:r>
            <w:r w:rsidRPr="0016252D">
              <w:rPr>
                <w:rFonts w:ascii="Arial" w:hAnsi="Arial" w:cs="Arial"/>
                <w:i/>
                <w:iCs/>
                <w:color w:val="000000"/>
              </w:rPr>
              <w:t>McPherson v The Queen</w:t>
            </w:r>
            <w:r>
              <w:rPr>
                <w:rFonts w:ascii="Arial" w:hAnsi="Arial" w:cs="Arial"/>
                <w:color w:val="000000"/>
              </w:rPr>
              <w:t xml:space="preserve"> [2021] VSCA 53, </w:t>
            </w:r>
            <w:proofErr w:type="spellStart"/>
            <w:r>
              <w:rPr>
                <w:rFonts w:ascii="Arial" w:hAnsi="Arial" w:cs="Arial"/>
                <w:color w:val="000000"/>
              </w:rPr>
              <w:t>esp</w:t>
            </w:r>
            <w:proofErr w:type="spellEnd"/>
            <w:r>
              <w:rPr>
                <w:rFonts w:ascii="Arial" w:hAnsi="Arial" w:cs="Arial"/>
                <w:color w:val="000000"/>
              </w:rPr>
              <w:t xml:space="preserve"> at [31].</w:t>
            </w:r>
          </w:p>
        </w:tc>
      </w:tr>
      <w:tr w:rsidR="0048145B" w14:paraId="0EB8EC8D"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7D44D92" w14:textId="77777777" w:rsidR="0048145B" w:rsidRPr="0054535C" w:rsidRDefault="0048145B" w:rsidP="0048145B">
            <w:pPr>
              <w:rPr>
                <w:sz w:val="22"/>
                <w:lang w:val="en-AU"/>
              </w:rPr>
            </w:pPr>
            <w:r>
              <w:rPr>
                <w:sz w:val="22"/>
                <w:lang w:val="en-AU"/>
              </w:rPr>
              <w:t>12/02/21</w:t>
            </w:r>
          </w:p>
        </w:tc>
        <w:tc>
          <w:tcPr>
            <w:tcW w:w="7073" w:type="dxa"/>
            <w:gridSpan w:val="4"/>
            <w:tcBorders>
              <w:top w:val="single" w:sz="18" w:space="0" w:color="auto"/>
              <w:bottom w:val="single" w:sz="4" w:space="0" w:color="auto"/>
              <w:right w:val="single" w:sz="18" w:space="0" w:color="auto"/>
            </w:tcBorders>
            <w:shd w:val="clear" w:color="auto" w:fill="DDDDDD"/>
          </w:tcPr>
          <w:p w14:paraId="16B0910A" w14:textId="5AAFDBFA"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246F6166" w14:textId="77777777" w:rsidTr="006B7637">
        <w:tc>
          <w:tcPr>
            <w:tcW w:w="1219" w:type="dxa"/>
            <w:gridSpan w:val="2"/>
            <w:tcBorders>
              <w:top w:val="single" w:sz="4" w:space="0" w:color="auto"/>
              <w:left w:val="single" w:sz="18" w:space="0" w:color="auto"/>
              <w:bottom w:val="single" w:sz="4" w:space="0" w:color="auto"/>
            </w:tcBorders>
          </w:tcPr>
          <w:p w14:paraId="67578E60" w14:textId="77777777" w:rsidR="0048145B" w:rsidRDefault="0048145B" w:rsidP="0048145B">
            <w:pPr>
              <w:rPr>
                <w:lang w:val="en-AU"/>
              </w:rPr>
            </w:pPr>
            <w:r>
              <w:rPr>
                <w:lang w:val="en-AU"/>
              </w:rPr>
              <w:t>12/02/21</w:t>
            </w:r>
          </w:p>
        </w:tc>
        <w:tc>
          <w:tcPr>
            <w:tcW w:w="836" w:type="dxa"/>
            <w:tcBorders>
              <w:top w:val="single" w:sz="4" w:space="0" w:color="auto"/>
              <w:bottom w:val="single" w:sz="4" w:space="0" w:color="auto"/>
            </w:tcBorders>
          </w:tcPr>
          <w:p w14:paraId="24FDD8B6" w14:textId="63065CF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96F7DCF" w14:textId="77777777" w:rsidR="0048145B" w:rsidRDefault="0048145B" w:rsidP="0048145B">
            <w:pPr>
              <w:keepNext/>
              <w:jc w:val="center"/>
              <w:rPr>
                <w:lang w:val="en-AU"/>
              </w:rPr>
            </w:pPr>
            <w:r>
              <w:rPr>
                <w:lang w:val="en-AU"/>
              </w:rPr>
              <w:t>3.3.4.2</w:t>
            </w:r>
          </w:p>
        </w:tc>
        <w:tc>
          <w:tcPr>
            <w:tcW w:w="4798" w:type="dxa"/>
            <w:gridSpan w:val="2"/>
            <w:tcBorders>
              <w:top w:val="single" w:sz="4" w:space="0" w:color="auto"/>
              <w:bottom w:val="single" w:sz="4" w:space="0" w:color="auto"/>
              <w:right w:val="single" w:sz="18" w:space="0" w:color="auto"/>
            </w:tcBorders>
          </w:tcPr>
          <w:p w14:paraId="053A30D0" w14:textId="77777777" w:rsidR="0048145B" w:rsidRDefault="0048145B" w:rsidP="0048145B">
            <w:pPr>
              <w:spacing w:before="20"/>
              <w:jc w:val="both"/>
              <w:rPr>
                <w:rFonts w:ascii="Arial" w:hAnsi="Arial" w:cs="Arial"/>
                <w:color w:val="000000"/>
                <w:szCs w:val="24"/>
              </w:rPr>
            </w:pPr>
            <w:r>
              <w:rPr>
                <w:rFonts w:ascii="Arial" w:hAnsi="Arial" w:cs="Arial"/>
                <w:color w:val="000000"/>
                <w:szCs w:val="24"/>
              </w:rPr>
              <w:t xml:space="preserve">Extract from case of </w:t>
            </w:r>
            <w:r w:rsidRPr="006B7D00">
              <w:rPr>
                <w:rFonts w:ascii="Arial" w:hAnsi="Arial" w:cs="Arial"/>
                <w:i/>
                <w:color w:val="000000"/>
              </w:rPr>
              <w:t>DOHS v Ms B &amp; Mr G</w:t>
            </w:r>
            <w:r w:rsidRPr="006B7D00">
              <w:rPr>
                <w:rFonts w:ascii="Arial" w:hAnsi="Arial" w:cs="Arial"/>
                <w:color w:val="000000"/>
              </w:rPr>
              <w:t xml:space="preserve"> [2008] </w:t>
            </w:r>
            <w:proofErr w:type="spellStart"/>
            <w:r w:rsidRPr="006B7D00">
              <w:rPr>
                <w:rFonts w:ascii="Arial" w:hAnsi="Arial" w:cs="Arial"/>
                <w:color w:val="000000"/>
              </w:rPr>
              <w:t>VChC</w:t>
            </w:r>
            <w:proofErr w:type="spellEnd"/>
            <w:r w:rsidRPr="006B7D00">
              <w:rPr>
                <w:rFonts w:ascii="Arial" w:hAnsi="Arial" w:cs="Arial"/>
                <w:color w:val="000000"/>
              </w:rPr>
              <w:t xml:space="preserve"> 1</w:t>
            </w:r>
            <w:r>
              <w:rPr>
                <w:rFonts w:ascii="Arial" w:hAnsi="Arial" w:cs="Arial"/>
                <w:color w:val="000000"/>
              </w:rPr>
              <w:t>.</w:t>
            </w:r>
          </w:p>
        </w:tc>
      </w:tr>
      <w:tr w:rsidR="0048145B" w14:paraId="47605879"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FF8449E" w14:textId="77777777" w:rsidR="0048145B" w:rsidRPr="0054535C" w:rsidRDefault="0048145B" w:rsidP="0048145B">
            <w:pPr>
              <w:rPr>
                <w:sz w:val="22"/>
                <w:lang w:val="en-AU"/>
              </w:rPr>
            </w:pPr>
            <w:r>
              <w:rPr>
                <w:sz w:val="22"/>
                <w:lang w:val="en-AU"/>
              </w:rPr>
              <w:t>12/02/21</w:t>
            </w:r>
          </w:p>
        </w:tc>
        <w:tc>
          <w:tcPr>
            <w:tcW w:w="7073" w:type="dxa"/>
            <w:gridSpan w:val="4"/>
            <w:tcBorders>
              <w:top w:val="single" w:sz="18" w:space="0" w:color="auto"/>
              <w:bottom w:val="single" w:sz="4" w:space="0" w:color="auto"/>
              <w:right w:val="single" w:sz="18" w:space="0" w:color="auto"/>
            </w:tcBorders>
            <w:shd w:val="clear" w:color="auto" w:fill="DDDDDD"/>
          </w:tcPr>
          <w:p w14:paraId="526D54F0" w14:textId="5AC99356"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47B16CE8" w14:textId="77777777" w:rsidTr="006B7637">
        <w:tc>
          <w:tcPr>
            <w:tcW w:w="1219" w:type="dxa"/>
            <w:gridSpan w:val="2"/>
            <w:tcBorders>
              <w:top w:val="single" w:sz="4" w:space="0" w:color="auto"/>
              <w:left w:val="single" w:sz="18" w:space="0" w:color="auto"/>
              <w:bottom w:val="single" w:sz="4" w:space="0" w:color="auto"/>
            </w:tcBorders>
          </w:tcPr>
          <w:p w14:paraId="562EF944" w14:textId="77777777" w:rsidR="0048145B" w:rsidRDefault="0048145B" w:rsidP="0048145B">
            <w:pPr>
              <w:rPr>
                <w:lang w:val="en-AU"/>
              </w:rPr>
            </w:pPr>
            <w:r>
              <w:rPr>
                <w:lang w:val="en-AU"/>
              </w:rPr>
              <w:t>12/02/21</w:t>
            </w:r>
          </w:p>
        </w:tc>
        <w:tc>
          <w:tcPr>
            <w:tcW w:w="836" w:type="dxa"/>
            <w:tcBorders>
              <w:top w:val="single" w:sz="4" w:space="0" w:color="auto"/>
              <w:bottom w:val="single" w:sz="4" w:space="0" w:color="auto"/>
            </w:tcBorders>
          </w:tcPr>
          <w:p w14:paraId="631D8157" w14:textId="10819A6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DF7C610" w14:textId="77777777" w:rsidR="0048145B" w:rsidRDefault="0048145B" w:rsidP="0048145B">
            <w:pPr>
              <w:keepNext/>
              <w:jc w:val="center"/>
              <w:rPr>
                <w:lang w:val="en-AU"/>
              </w:rPr>
            </w:pPr>
            <w:r>
              <w:rPr>
                <w:lang w:val="en-AU"/>
              </w:rPr>
              <w:t>4.9.6</w:t>
            </w:r>
          </w:p>
        </w:tc>
        <w:tc>
          <w:tcPr>
            <w:tcW w:w="4798" w:type="dxa"/>
            <w:gridSpan w:val="2"/>
            <w:tcBorders>
              <w:top w:val="single" w:sz="4" w:space="0" w:color="auto"/>
              <w:bottom w:val="single" w:sz="4" w:space="0" w:color="auto"/>
              <w:right w:val="single" w:sz="18" w:space="0" w:color="auto"/>
            </w:tcBorders>
            <w:shd w:val="clear" w:color="auto" w:fill="FFFFFF"/>
          </w:tcPr>
          <w:p w14:paraId="25763D63" w14:textId="77777777" w:rsidR="0048145B" w:rsidRDefault="0048145B" w:rsidP="0048145B">
            <w:pPr>
              <w:numPr>
                <w:ilvl w:val="0"/>
                <w:numId w:val="91"/>
              </w:numPr>
              <w:spacing w:before="40"/>
              <w:ind w:left="357" w:hanging="357"/>
              <w:jc w:val="both"/>
              <w:rPr>
                <w:rFonts w:ascii="Arial" w:hAnsi="Arial" w:cs="Arial"/>
                <w:color w:val="000000"/>
              </w:rPr>
            </w:pPr>
            <w:r>
              <w:rPr>
                <w:rFonts w:ascii="Arial" w:hAnsi="Arial" w:cs="Arial"/>
                <w:color w:val="000000"/>
              </w:rPr>
              <w:t xml:space="preserve">Subsection heading amended to </w:t>
            </w:r>
            <w:r w:rsidRPr="0076432E">
              <w:rPr>
                <w:rFonts w:ascii="Arial" w:hAnsi="Arial" w:cs="Arial"/>
                <w:b/>
                <w:bCs/>
                <w:color w:val="000000"/>
              </w:rPr>
              <w:t xml:space="preserve">“Marram-Ngala </w:t>
            </w:r>
            <w:proofErr w:type="spellStart"/>
            <w:r w:rsidRPr="0076432E">
              <w:rPr>
                <w:rFonts w:ascii="Arial" w:hAnsi="Arial" w:cs="Arial"/>
                <w:b/>
                <w:bCs/>
                <w:color w:val="000000"/>
              </w:rPr>
              <w:t>Ganbu</w:t>
            </w:r>
            <w:proofErr w:type="spellEnd"/>
            <w:r w:rsidRPr="0076432E">
              <w:rPr>
                <w:rFonts w:ascii="Arial" w:hAnsi="Arial" w:cs="Arial"/>
                <w:b/>
                <w:bCs/>
                <w:color w:val="000000"/>
              </w:rPr>
              <w:t xml:space="preserve"> Program”</w:t>
            </w:r>
            <w:r>
              <w:rPr>
                <w:rFonts w:ascii="Arial" w:hAnsi="Arial" w:cs="Arial"/>
                <w:color w:val="000000"/>
              </w:rPr>
              <w:t>.</w:t>
            </w:r>
          </w:p>
          <w:p w14:paraId="441DD642" w14:textId="77777777" w:rsidR="0048145B" w:rsidRDefault="0048145B" w:rsidP="0048145B">
            <w:pPr>
              <w:numPr>
                <w:ilvl w:val="0"/>
                <w:numId w:val="91"/>
              </w:numPr>
              <w:spacing w:after="40"/>
              <w:ind w:left="357" w:hanging="357"/>
              <w:jc w:val="both"/>
              <w:rPr>
                <w:rFonts w:ascii="Arial" w:hAnsi="Arial" w:cs="Arial"/>
                <w:color w:val="000000"/>
              </w:rPr>
            </w:pPr>
            <w:r>
              <w:rPr>
                <w:rFonts w:ascii="Arial" w:hAnsi="Arial" w:cs="Arial"/>
                <w:color w:val="000000"/>
              </w:rPr>
              <w:t xml:space="preserve">Amendment to text including new references to </w:t>
            </w:r>
            <w:proofErr w:type="spellStart"/>
            <w:r>
              <w:rPr>
                <w:rFonts w:ascii="Arial" w:hAnsi="Arial" w:cs="Arial"/>
                <w:color w:val="000000"/>
              </w:rPr>
              <w:t>Shepparton</w:t>
            </w:r>
            <w:proofErr w:type="spellEnd"/>
            <w:r>
              <w:rPr>
                <w:rFonts w:ascii="Arial" w:hAnsi="Arial" w:cs="Arial"/>
                <w:color w:val="000000"/>
              </w:rPr>
              <w:t xml:space="preserve"> Children’s Court.</w:t>
            </w:r>
          </w:p>
        </w:tc>
      </w:tr>
      <w:tr w:rsidR="0048145B" w14:paraId="61B5E2E4" w14:textId="77777777" w:rsidTr="006B7637">
        <w:tc>
          <w:tcPr>
            <w:tcW w:w="1219" w:type="dxa"/>
            <w:gridSpan w:val="2"/>
            <w:tcBorders>
              <w:top w:val="single" w:sz="4" w:space="0" w:color="auto"/>
              <w:left w:val="single" w:sz="18" w:space="0" w:color="auto"/>
              <w:bottom w:val="single" w:sz="4" w:space="0" w:color="auto"/>
            </w:tcBorders>
          </w:tcPr>
          <w:p w14:paraId="7CABCC55" w14:textId="77777777" w:rsidR="0048145B" w:rsidRDefault="0048145B" w:rsidP="0048145B">
            <w:pPr>
              <w:rPr>
                <w:lang w:val="en-AU"/>
              </w:rPr>
            </w:pPr>
            <w:r>
              <w:rPr>
                <w:lang w:val="en-AU"/>
              </w:rPr>
              <w:t>12/02/21</w:t>
            </w:r>
          </w:p>
        </w:tc>
        <w:tc>
          <w:tcPr>
            <w:tcW w:w="836" w:type="dxa"/>
            <w:tcBorders>
              <w:top w:val="single" w:sz="4" w:space="0" w:color="auto"/>
              <w:bottom w:val="single" w:sz="4" w:space="0" w:color="auto"/>
            </w:tcBorders>
          </w:tcPr>
          <w:p w14:paraId="65CAC0BA" w14:textId="4519DBA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E50967C" w14:textId="77777777" w:rsidR="0048145B" w:rsidRDefault="0048145B" w:rsidP="0048145B">
            <w:pPr>
              <w:keepNext/>
              <w:jc w:val="center"/>
              <w:rPr>
                <w:lang w:val="en-AU"/>
              </w:rPr>
            </w:pPr>
            <w:r>
              <w:rPr>
                <w:lang w:val="en-AU"/>
              </w:rPr>
              <w:t>4.17</w:t>
            </w:r>
          </w:p>
        </w:tc>
        <w:tc>
          <w:tcPr>
            <w:tcW w:w="4798" w:type="dxa"/>
            <w:gridSpan w:val="2"/>
            <w:tcBorders>
              <w:top w:val="single" w:sz="4" w:space="0" w:color="auto"/>
              <w:bottom w:val="single" w:sz="4" w:space="0" w:color="auto"/>
              <w:right w:val="single" w:sz="18" w:space="0" w:color="auto"/>
            </w:tcBorders>
            <w:shd w:val="clear" w:color="auto" w:fill="FFFFFF"/>
          </w:tcPr>
          <w:p w14:paraId="64A9D0A3" w14:textId="77777777" w:rsidR="0048145B" w:rsidRDefault="0048145B" w:rsidP="0048145B">
            <w:pPr>
              <w:spacing w:before="40" w:after="20"/>
              <w:jc w:val="both"/>
              <w:rPr>
                <w:rFonts w:ascii="Arial" w:hAnsi="Arial" w:cs="Arial"/>
                <w:color w:val="000000"/>
              </w:rPr>
            </w:pPr>
            <w:r>
              <w:rPr>
                <w:rFonts w:ascii="Arial" w:hAnsi="Arial" w:cs="Arial"/>
                <w:color w:val="000000"/>
              </w:rPr>
              <w:t>Updating of text and statistics re Family Drug Treatment Court operation.</w:t>
            </w:r>
          </w:p>
        </w:tc>
      </w:tr>
      <w:tr w:rsidR="0048145B" w14:paraId="4060DEE9"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9CE3154" w14:textId="77777777" w:rsidR="0048145B" w:rsidRPr="0054535C" w:rsidRDefault="0048145B" w:rsidP="0048145B">
            <w:pPr>
              <w:keepNext/>
              <w:keepLines/>
              <w:rPr>
                <w:sz w:val="22"/>
                <w:lang w:val="en-AU"/>
              </w:rPr>
            </w:pPr>
            <w:r>
              <w:rPr>
                <w:sz w:val="22"/>
                <w:lang w:val="en-AU"/>
              </w:rPr>
              <w:t>08/02/21</w:t>
            </w:r>
          </w:p>
        </w:tc>
        <w:tc>
          <w:tcPr>
            <w:tcW w:w="7073" w:type="dxa"/>
            <w:gridSpan w:val="4"/>
            <w:tcBorders>
              <w:top w:val="single" w:sz="18" w:space="0" w:color="auto"/>
              <w:bottom w:val="single" w:sz="4" w:space="0" w:color="auto"/>
              <w:right w:val="single" w:sz="18" w:space="0" w:color="auto"/>
            </w:tcBorders>
            <w:shd w:val="clear" w:color="auto" w:fill="DDDDDD"/>
          </w:tcPr>
          <w:p w14:paraId="16471798" w14:textId="5DE08F83"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4E0EA849" w14:textId="77777777" w:rsidTr="006B7637">
        <w:tc>
          <w:tcPr>
            <w:tcW w:w="1219" w:type="dxa"/>
            <w:gridSpan w:val="2"/>
            <w:tcBorders>
              <w:top w:val="single" w:sz="4" w:space="0" w:color="auto"/>
              <w:left w:val="single" w:sz="18" w:space="0" w:color="auto"/>
              <w:bottom w:val="single" w:sz="4" w:space="0" w:color="auto"/>
            </w:tcBorders>
          </w:tcPr>
          <w:p w14:paraId="5F546F6D"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4543A02F" w14:textId="7BBB3957"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4E650104" w14:textId="77777777" w:rsidR="0048145B" w:rsidRDefault="0048145B" w:rsidP="0048145B">
            <w:pPr>
              <w:keepNext/>
              <w:jc w:val="center"/>
              <w:rPr>
                <w:lang w:val="en-AU"/>
              </w:rPr>
            </w:pPr>
            <w:r>
              <w:rPr>
                <w:lang w:val="en-AU"/>
              </w:rPr>
              <w:t>1.6.3</w:t>
            </w:r>
          </w:p>
        </w:tc>
        <w:tc>
          <w:tcPr>
            <w:tcW w:w="4798" w:type="dxa"/>
            <w:gridSpan w:val="2"/>
            <w:tcBorders>
              <w:top w:val="single" w:sz="4" w:space="0" w:color="auto"/>
              <w:bottom w:val="single" w:sz="4" w:space="0" w:color="auto"/>
              <w:right w:val="single" w:sz="18" w:space="0" w:color="auto"/>
            </w:tcBorders>
            <w:shd w:val="clear" w:color="auto" w:fill="FFFFFF"/>
          </w:tcPr>
          <w:p w14:paraId="13E4DD68" w14:textId="77777777" w:rsidR="0048145B" w:rsidRDefault="0048145B" w:rsidP="0048145B">
            <w:pPr>
              <w:spacing w:before="40" w:after="40"/>
              <w:jc w:val="both"/>
              <w:rPr>
                <w:rFonts w:ascii="Arial" w:hAnsi="Arial" w:cs="Arial"/>
                <w:color w:val="000000"/>
              </w:rPr>
            </w:pPr>
            <w:r>
              <w:rPr>
                <w:rFonts w:ascii="Arial" w:hAnsi="Arial" w:cs="Arial"/>
                <w:color w:val="000000"/>
              </w:rPr>
              <w:t>Very minor amendment to text.</w:t>
            </w:r>
          </w:p>
        </w:tc>
      </w:tr>
      <w:tr w:rsidR="0048145B" w14:paraId="2CC3C281"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35AD9A1" w14:textId="77777777" w:rsidR="0048145B" w:rsidRPr="0054535C" w:rsidRDefault="0048145B" w:rsidP="0048145B">
            <w:pPr>
              <w:keepNext/>
              <w:keepLines/>
              <w:rPr>
                <w:sz w:val="22"/>
                <w:lang w:val="en-AU"/>
              </w:rPr>
            </w:pPr>
            <w:r>
              <w:rPr>
                <w:sz w:val="22"/>
                <w:lang w:val="en-AU"/>
              </w:rPr>
              <w:t>08/02/21</w:t>
            </w:r>
          </w:p>
        </w:tc>
        <w:tc>
          <w:tcPr>
            <w:tcW w:w="7073" w:type="dxa"/>
            <w:gridSpan w:val="4"/>
            <w:tcBorders>
              <w:top w:val="single" w:sz="18" w:space="0" w:color="auto"/>
              <w:bottom w:val="single" w:sz="4" w:space="0" w:color="auto"/>
              <w:right w:val="single" w:sz="18" w:space="0" w:color="auto"/>
            </w:tcBorders>
            <w:shd w:val="clear" w:color="auto" w:fill="DDDDDD"/>
          </w:tcPr>
          <w:p w14:paraId="6F5BB88C" w14:textId="363FC60E"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0C0CDB2B" w14:textId="77777777" w:rsidTr="006B7637">
        <w:tc>
          <w:tcPr>
            <w:tcW w:w="1219" w:type="dxa"/>
            <w:gridSpan w:val="2"/>
            <w:tcBorders>
              <w:top w:val="single" w:sz="4" w:space="0" w:color="auto"/>
              <w:left w:val="single" w:sz="18" w:space="0" w:color="auto"/>
              <w:bottom w:val="single" w:sz="4" w:space="0" w:color="auto"/>
            </w:tcBorders>
          </w:tcPr>
          <w:p w14:paraId="6D099B36"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24946A58" w14:textId="0C946F40"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CC07208" w14:textId="77777777" w:rsidR="0048145B" w:rsidRDefault="0048145B" w:rsidP="0048145B">
            <w:pPr>
              <w:keepNext/>
              <w:jc w:val="center"/>
              <w:rPr>
                <w:lang w:val="en-AU"/>
              </w:rPr>
            </w:pPr>
            <w:r>
              <w:rPr>
                <w:lang w:val="en-AU"/>
              </w:rPr>
              <w:t>2.10.1</w:t>
            </w:r>
          </w:p>
        </w:tc>
        <w:tc>
          <w:tcPr>
            <w:tcW w:w="4798" w:type="dxa"/>
            <w:gridSpan w:val="2"/>
            <w:tcBorders>
              <w:top w:val="single" w:sz="4" w:space="0" w:color="auto"/>
              <w:bottom w:val="single" w:sz="4" w:space="0" w:color="auto"/>
              <w:right w:val="single" w:sz="18" w:space="0" w:color="auto"/>
            </w:tcBorders>
          </w:tcPr>
          <w:p w14:paraId="2DE3825C"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the description of the court role of Youth Justice.</w:t>
            </w:r>
          </w:p>
        </w:tc>
      </w:tr>
      <w:tr w:rsidR="0048145B" w14:paraId="452A203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440A8A2" w14:textId="77777777" w:rsidR="0048145B" w:rsidRPr="0054535C" w:rsidRDefault="0048145B" w:rsidP="0048145B">
            <w:pPr>
              <w:rPr>
                <w:sz w:val="22"/>
                <w:lang w:val="en-AU"/>
              </w:rPr>
            </w:pPr>
            <w:r>
              <w:rPr>
                <w:sz w:val="22"/>
                <w:lang w:val="en-AU"/>
              </w:rPr>
              <w:t>08/02/21</w:t>
            </w:r>
          </w:p>
        </w:tc>
        <w:tc>
          <w:tcPr>
            <w:tcW w:w="7073" w:type="dxa"/>
            <w:gridSpan w:val="4"/>
            <w:tcBorders>
              <w:top w:val="single" w:sz="18" w:space="0" w:color="auto"/>
              <w:bottom w:val="single" w:sz="4" w:space="0" w:color="auto"/>
              <w:right w:val="single" w:sz="18" w:space="0" w:color="auto"/>
            </w:tcBorders>
            <w:shd w:val="clear" w:color="auto" w:fill="DDDDDD"/>
          </w:tcPr>
          <w:p w14:paraId="1F92288B" w14:textId="0999104A"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188404E0" w14:textId="77777777" w:rsidTr="006B7637">
        <w:tc>
          <w:tcPr>
            <w:tcW w:w="1219" w:type="dxa"/>
            <w:gridSpan w:val="2"/>
            <w:tcBorders>
              <w:top w:val="single" w:sz="4" w:space="0" w:color="auto"/>
              <w:left w:val="single" w:sz="18" w:space="0" w:color="auto"/>
              <w:bottom w:val="single" w:sz="4" w:space="0" w:color="auto"/>
            </w:tcBorders>
          </w:tcPr>
          <w:p w14:paraId="7C235910"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731CAEA6" w14:textId="7317BFD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E650F9D" w14:textId="77777777" w:rsidR="0048145B" w:rsidRDefault="0048145B" w:rsidP="0048145B">
            <w:pPr>
              <w:keepNext/>
              <w:jc w:val="center"/>
              <w:rPr>
                <w:lang w:val="en-AU"/>
              </w:rPr>
            </w:pPr>
            <w:r>
              <w:rPr>
                <w:lang w:val="en-AU"/>
              </w:rPr>
              <w:t>3.4.5</w:t>
            </w:r>
          </w:p>
        </w:tc>
        <w:tc>
          <w:tcPr>
            <w:tcW w:w="4798" w:type="dxa"/>
            <w:gridSpan w:val="2"/>
            <w:tcBorders>
              <w:top w:val="single" w:sz="4" w:space="0" w:color="auto"/>
              <w:bottom w:val="single" w:sz="4" w:space="0" w:color="auto"/>
              <w:right w:val="single" w:sz="18" w:space="0" w:color="auto"/>
            </w:tcBorders>
          </w:tcPr>
          <w:p w14:paraId="7614D6DE" w14:textId="77777777" w:rsidR="0048145B" w:rsidRDefault="0048145B" w:rsidP="0048145B">
            <w:pPr>
              <w:spacing w:before="20"/>
              <w:jc w:val="both"/>
              <w:rPr>
                <w:rFonts w:ascii="Arial" w:hAnsi="Arial" w:cs="Arial"/>
                <w:color w:val="000000"/>
                <w:szCs w:val="24"/>
              </w:rPr>
            </w:pPr>
            <w:r>
              <w:rPr>
                <w:rFonts w:ascii="Arial" w:hAnsi="Arial" w:cs="Arial"/>
                <w:color w:val="000000"/>
                <w:szCs w:val="24"/>
              </w:rPr>
              <w:t xml:space="preserve">Discussion of new case of </w:t>
            </w:r>
            <w:r w:rsidRPr="00352003">
              <w:rPr>
                <w:rFonts w:ascii="Helvetica" w:hAnsi="Helvetica"/>
                <w:i/>
                <w:iCs/>
                <w:color w:val="000000"/>
              </w:rPr>
              <w:t>She v RMIT University &amp; Anor</w:t>
            </w:r>
            <w:r>
              <w:rPr>
                <w:rFonts w:ascii="Helvetica" w:hAnsi="Helvetica"/>
                <w:color w:val="000000"/>
              </w:rPr>
              <w:t xml:space="preserve"> [2021] VSC 2.</w:t>
            </w:r>
          </w:p>
        </w:tc>
      </w:tr>
      <w:tr w:rsidR="0048145B" w14:paraId="12473985" w14:textId="77777777" w:rsidTr="006B7637">
        <w:tc>
          <w:tcPr>
            <w:tcW w:w="1219" w:type="dxa"/>
            <w:gridSpan w:val="2"/>
            <w:tcBorders>
              <w:top w:val="single" w:sz="4" w:space="0" w:color="auto"/>
              <w:left w:val="single" w:sz="18" w:space="0" w:color="auto"/>
              <w:bottom w:val="single" w:sz="4" w:space="0" w:color="auto"/>
            </w:tcBorders>
          </w:tcPr>
          <w:p w14:paraId="1BBBD387"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0FAEA6D5" w14:textId="1ABCB200"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A42E31D" w14:textId="77777777" w:rsidR="0048145B" w:rsidRDefault="0048145B" w:rsidP="0048145B">
            <w:pPr>
              <w:keepNext/>
              <w:jc w:val="center"/>
              <w:rPr>
                <w:lang w:val="en-AU"/>
              </w:rPr>
            </w:pPr>
            <w:r>
              <w:rPr>
                <w:lang w:val="en-AU"/>
              </w:rPr>
              <w:t>3.5.9.1</w:t>
            </w:r>
          </w:p>
        </w:tc>
        <w:tc>
          <w:tcPr>
            <w:tcW w:w="4798" w:type="dxa"/>
            <w:gridSpan w:val="2"/>
            <w:tcBorders>
              <w:top w:val="single" w:sz="4" w:space="0" w:color="auto"/>
              <w:bottom w:val="single" w:sz="4" w:space="0" w:color="auto"/>
              <w:right w:val="single" w:sz="18" w:space="0" w:color="auto"/>
            </w:tcBorders>
          </w:tcPr>
          <w:p w14:paraId="330FB00B" w14:textId="77777777" w:rsidR="0048145B" w:rsidRDefault="0048145B" w:rsidP="0048145B">
            <w:pPr>
              <w:numPr>
                <w:ilvl w:val="0"/>
                <w:numId w:val="90"/>
              </w:numPr>
              <w:spacing w:before="20"/>
              <w:ind w:left="357" w:hanging="357"/>
              <w:jc w:val="both"/>
              <w:rPr>
                <w:rFonts w:ascii="Arial" w:hAnsi="Arial" w:cs="Arial"/>
                <w:color w:val="000000"/>
                <w:szCs w:val="24"/>
              </w:rPr>
            </w:pPr>
            <w:r>
              <w:rPr>
                <w:rFonts w:ascii="Arial" w:hAnsi="Arial" w:cs="Arial"/>
                <w:color w:val="000000"/>
                <w:szCs w:val="24"/>
              </w:rPr>
              <w:t xml:space="preserve">Lengthy extract from </w:t>
            </w:r>
            <w:proofErr w:type="spellStart"/>
            <w:r w:rsidRPr="00B277B8">
              <w:rPr>
                <w:rFonts w:ascii="Arial" w:hAnsi="Arial" w:cs="Arial"/>
                <w:i/>
                <w:iCs/>
                <w:color w:val="000000"/>
                <w:szCs w:val="24"/>
              </w:rPr>
              <w:t>Madafferi</w:t>
            </w:r>
            <w:proofErr w:type="spellEnd"/>
            <w:r w:rsidRPr="00B277B8">
              <w:rPr>
                <w:rFonts w:ascii="Arial" w:hAnsi="Arial" w:cs="Arial"/>
                <w:i/>
                <w:iCs/>
                <w:color w:val="000000"/>
                <w:szCs w:val="24"/>
              </w:rPr>
              <w:t xml:space="preserve"> v The Queen</w:t>
            </w:r>
            <w:r>
              <w:rPr>
                <w:rFonts w:ascii="Arial" w:hAnsi="Arial" w:cs="Arial"/>
                <w:color w:val="000000"/>
                <w:szCs w:val="24"/>
              </w:rPr>
              <w:t xml:space="preserve"> [2021] VSCA 1 at [27]-[40] added.</w:t>
            </w:r>
          </w:p>
          <w:p w14:paraId="7BE16E09" w14:textId="77777777" w:rsidR="0048145B" w:rsidRPr="00B277B8" w:rsidRDefault="0048145B" w:rsidP="0048145B">
            <w:pPr>
              <w:numPr>
                <w:ilvl w:val="0"/>
                <w:numId w:val="90"/>
              </w:numPr>
              <w:spacing w:after="20"/>
              <w:ind w:left="357" w:hanging="357"/>
              <w:jc w:val="both"/>
              <w:rPr>
                <w:rFonts w:ascii="Arial" w:hAnsi="Arial" w:cs="Arial"/>
                <w:color w:val="000000"/>
                <w:szCs w:val="24"/>
              </w:rPr>
            </w:pPr>
            <w:r>
              <w:rPr>
                <w:rFonts w:ascii="Arial" w:hAnsi="Arial" w:cs="Arial"/>
                <w:color w:val="000000"/>
                <w:szCs w:val="24"/>
              </w:rPr>
              <w:t xml:space="preserve">Reference to </w:t>
            </w:r>
            <w:proofErr w:type="spellStart"/>
            <w:r w:rsidRPr="00B277B8">
              <w:rPr>
                <w:rFonts w:ascii="Arial" w:hAnsi="Arial" w:cs="Arial"/>
                <w:i/>
                <w:iCs/>
                <w:color w:val="000000"/>
                <w:szCs w:val="24"/>
              </w:rPr>
              <w:t>Zirilli</w:t>
            </w:r>
            <w:proofErr w:type="spellEnd"/>
            <w:r w:rsidRPr="00B277B8">
              <w:rPr>
                <w:rFonts w:ascii="Arial" w:hAnsi="Arial" w:cs="Arial"/>
                <w:i/>
                <w:iCs/>
                <w:color w:val="000000"/>
                <w:szCs w:val="24"/>
              </w:rPr>
              <w:t xml:space="preserve"> v The Queen</w:t>
            </w:r>
            <w:r>
              <w:rPr>
                <w:rFonts w:ascii="Arial" w:hAnsi="Arial" w:cs="Arial"/>
                <w:color w:val="000000"/>
                <w:szCs w:val="24"/>
              </w:rPr>
              <w:t xml:space="preserve"> [2021] VSCA 2 added.</w:t>
            </w:r>
          </w:p>
        </w:tc>
      </w:tr>
      <w:tr w:rsidR="0048145B" w14:paraId="2A985956"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1766CAC" w14:textId="77777777" w:rsidR="0048145B" w:rsidRPr="0054535C" w:rsidRDefault="0048145B" w:rsidP="0048145B">
            <w:pPr>
              <w:rPr>
                <w:sz w:val="22"/>
                <w:lang w:val="en-AU"/>
              </w:rPr>
            </w:pPr>
            <w:r>
              <w:rPr>
                <w:sz w:val="22"/>
                <w:lang w:val="en-AU"/>
              </w:rPr>
              <w:t>08/02/21</w:t>
            </w:r>
          </w:p>
        </w:tc>
        <w:tc>
          <w:tcPr>
            <w:tcW w:w="7073" w:type="dxa"/>
            <w:gridSpan w:val="4"/>
            <w:tcBorders>
              <w:top w:val="single" w:sz="18" w:space="0" w:color="auto"/>
              <w:bottom w:val="single" w:sz="4" w:space="0" w:color="auto"/>
              <w:right w:val="single" w:sz="18" w:space="0" w:color="auto"/>
            </w:tcBorders>
            <w:shd w:val="clear" w:color="auto" w:fill="DDDDDD"/>
          </w:tcPr>
          <w:p w14:paraId="4733D5A8" w14:textId="6C8F669C"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13CF2E9B" w14:textId="77777777" w:rsidTr="006B7637">
        <w:tc>
          <w:tcPr>
            <w:tcW w:w="1219" w:type="dxa"/>
            <w:gridSpan w:val="2"/>
            <w:tcBorders>
              <w:top w:val="single" w:sz="4" w:space="0" w:color="auto"/>
              <w:left w:val="single" w:sz="18" w:space="0" w:color="auto"/>
              <w:bottom w:val="single" w:sz="4" w:space="0" w:color="auto"/>
            </w:tcBorders>
          </w:tcPr>
          <w:p w14:paraId="31A800C6"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15327F2E" w14:textId="1284996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D45B39E" w14:textId="77777777" w:rsidR="0048145B" w:rsidRDefault="0048145B" w:rsidP="0048145B">
            <w:pPr>
              <w:keepNext/>
              <w:jc w:val="center"/>
              <w:rPr>
                <w:lang w:val="en-AU"/>
              </w:rPr>
            </w:pPr>
            <w:r>
              <w:rPr>
                <w:lang w:val="en-AU"/>
              </w:rPr>
              <w:t>5.35</w:t>
            </w:r>
          </w:p>
        </w:tc>
        <w:tc>
          <w:tcPr>
            <w:tcW w:w="4798" w:type="dxa"/>
            <w:gridSpan w:val="2"/>
            <w:tcBorders>
              <w:top w:val="single" w:sz="4" w:space="0" w:color="auto"/>
              <w:bottom w:val="single" w:sz="4" w:space="0" w:color="auto"/>
              <w:right w:val="single" w:sz="18" w:space="0" w:color="auto"/>
            </w:tcBorders>
            <w:shd w:val="clear" w:color="auto" w:fill="FFFFFF"/>
          </w:tcPr>
          <w:p w14:paraId="06089F2D"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New section entitled </w:t>
            </w:r>
            <w:r w:rsidRPr="003D736C">
              <w:rPr>
                <w:rFonts w:ascii="Arial" w:hAnsi="Arial" w:cs="Arial"/>
                <w:b/>
                <w:bCs/>
                <w:color w:val="000000"/>
              </w:rPr>
              <w:t>“Protocol between DFFH and Federal Circuit Court”</w:t>
            </w:r>
            <w:r>
              <w:rPr>
                <w:rFonts w:ascii="Arial" w:hAnsi="Arial" w:cs="Arial"/>
                <w:color w:val="000000"/>
              </w:rPr>
              <w:t>.</w:t>
            </w:r>
          </w:p>
        </w:tc>
      </w:tr>
      <w:tr w:rsidR="0048145B" w14:paraId="76A91AE3"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E3BBF10" w14:textId="77777777" w:rsidR="0048145B" w:rsidRPr="0054535C" w:rsidRDefault="0048145B" w:rsidP="0048145B">
            <w:pPr>
              <w:rPr>
                <w:sz w:val="22"/>
                <w:lang w:val="en-AU"/>
              </w:rPr>
            </w:pPr>
            <w:r>
              <w:rPr>
                <w:sz w:val="22"/>
                <w:lang w:val="en-AU"/>
              </w:rPr>
              <w:t>08/02/21</w:t>
            </w:r>
          </w:p>
        </w:tc>
        <w:tc>
          <w:tcPr>
            <w:tcW w:w="7073" w:type="dxa"/>
            <w:gridSpan w:val="4"/>
            <w:tcBorders>
              <w:top w:val="single" w:sz="18" w:space="0" w:color="auto"/>
              <w:bottom w:val="single" w:sz="4" w:space="0" w:color="auto"/>
              <w:right w:val="single" w:sz="18" w:space="0" w:color="auto"/>
            </w:tcBorders>
            <w:shd w:val="clear" w:color="auto" w:fill="DDDDDD"/>
          </w:tcPr>
          <w:p w14:paraId="251D789E" w14:textId="1CFC2F76" w:rsidR="0048145B" w:rsidRPr="0054535C" w:rsidRDefault="0048145B" w:rsidP="0048145B">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3C2983E7" w14:textId="77777777" w:rsidTr="006B7637">
        <w:tc>
          <w:tcPr>
            <w:tcW w:w="1219" w:type="dxa"/>
            <w:gridSpan w:val="2"/>
            <w:tcBorders>
              <w:top w:val="single" w:sz="4" w:space="0" w:color="auto"/>
              <w:left w:val="single" w:sz="18" w:space="0" w:color="auto"/>
              <w:bottom w:val="single" w:sz="4" w:space="0" w:color="auto"/>
            </w:tcBorders>
          </w:tcPr>
          <w:p w14:paraId="50798055"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603D1F1C" w14:textId="7E236BE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3DF5408" w14:textId="77777777" w:rsidR="0048145B" w:rsidRDefault="0048145B" w:rsidP="0048145B">
            <w:pPr>
              <w:keepNext/>
              <w:jc w:val="center"/>
              <w:rPr>
                <w:b/>
                <w:bCs/>
                <w:lang w:val="en-AU"/>
              </w:rPr>
            </w:pPr>
            <w:r>
              <w:rPr>
                <w:b/>
                <w:bCs/>
                <w:lang w:val="en-AU"/>
              </w:rPr>
              <w:t>9.4.1</w:t>
            </w:r>
          </w:p>
        </w:tc>
        <w:tc>
          <w:tcPr>
            <w:tcW w:w="4798" w:type="dxa"/>
            <w:gridSpan w:val="2"/>
            <w:tcBorders>
              <w:top w:val="single" w:sz="4" w:space="0" w:color="auto"/>
              <w:bottom w:val="single" w:sz="4" w:space="0" w:color="auto"/>
              <w:right w:val="single" w:sz="18" w:space="0" w:color="auto"/>
            </w:tcBorders>
          </w:tcPr>
          <w:p w14:paraId="49A78F19" w14:textId="77777777" w:rsidR="0048145B" w:rsidRDefault="0048145B" w:rsidP="0048145B">
            <w:pPr>
              <w:spacing w:before="20" w:after="20"/>
              <w:jc w:val="both"/>
              <w:rPr>
                <w:rFonts w:ascii="Arial" w:hAnsi="Arial" w:cs="Arial"/>
                <w:bCs/>
                <w:color w:val="000000"/>
              </w:rPr>
            </w:pPr>
            <w:r>
              <w:rPr>
                <w:rFonts w:ascii="Arial" w:hAnsi="Arial" w:cs="Arial"/>
                <w:bCs/>
                <w:color w:val="000000"/>
              </w:rPr>
              <w:t xml:space="preserve">Discussion of new case of </w:t>
            </w:r>
            <w:r w:rsidRPr="00F92131">
              <w:rPr>
                <w:rFonts w:ascii="Arial" w:hAnsi="Arial" w:cs="Arial"/>
                <w:bCs/>
                <w:i/>
                <w:iCs/>
                <w:color w:val="000000"/>
              </w:rPr>
              <w:t xml:space="preserve">Re </w:t>
            </w:r>
            <w:proofErr w:type="spellStart"/>
            <w:r w:rsidRPr="00F92131">
              <w:rPr>
                <w:rFonts w:ascii="Arial" w:hAnsi="Arial" w:cs="Arial"/>
                <w:bCs/>
                <w:i/>
                <w:iCs/>
                <w:color w:val="000000"/>
              </w:rPr>
              <w:t>Granata</w:t>
            </w:r>
            <w:proofErr w:type="spellEnd"/>
            <w:r>
              <w:rPr>
                <w:rFonts w:ascii="Arial" w:hAnsi="Arial" w:cs="Arial"/>
                <w:bCs/>
                <w:color w:val="000000"/>
              </w:rPr>
              <w:t xml:space="preserve"> [2020] VSC 879 especially at [24]-[25].</w:t>
            </w:r>
          </w:p>
        </w:tc>
      </w:tr>
      <w:tr w:rsidR="0048145B" w14:paraId="563DD780" w14:textId="77777777" w:rsidTr="006B7637">
        <w:tc>
          <w:tcPr>
            <w:tcW w:w="1219" w:type="dxa"/>
            <w:gridSpan w:val="2"/>
            <w:tcBorders>
              <w:top w:val="single" w:sz="4" w:space="0" w:color="auto"/>
              <w:left w:val="single" w:sz="18" w:space="0" w:color="auto"/>
              <w:bottom w:val="single" w:sz="4" w:space="0" w:color="auto"/>
            </w:tcBorders>
          </w:tcPr>
          <w:p w14:paraId="1FB61C3F"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286662DF" w14:textId="3D05CC1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AEBD183" w14:textId="77777777" w:rsidR="0048145B" w:rsidRDefault="0048145B" w:rsidP="0048145B">
            <w:pPr>
              <w:keepNext/>
              <w:jc w:val="center"/>
              <w:rPr>
                <w:b/>
                <w:bCs/>
                <w:lang w:val="en-AU"/>
              </w:rPr>
            </w:pPr>
            <w:r>
              <w:rPr>
                <w:b/>
                <w:bCs/>
                <w:lang w:val="en-AU"/>
              </w:rPr>
              <w:t>9.4.1.1</w:t>
            </w:r>
          </w:p>
        </w:tc>
        <w:tc>
          <w:tcPr>
            <w:tcW w:w="4798" w:type="dxa"/>
            <w:gridSpan w:val="2"/>
            <w:tcBorders>
              <w:top w:val="single" w:sz="4" w:space="0" w:color="auto"/>
              <w:bottom w:val="single" w:sz="4" w:space="0" w:color="auto"/>
              <w:right w:val="single" w:sz="18" w:space="0" w:color="auto"/>
            </w:tcBorders>
          </w:tcPr>
          <w:p w14:paraId="43D179E3" w14:textId="77777777" w:rsidR="0048145B" w:rsidRPr="00936AD2" w:rsidRDefault="0048145B" w:rsidP="0048145B">
            <w:pPr>
              <w:spacing w:before="20" w:after="20"/>
              <w:jc w:val="both"/>
              <w:rPr>
                <w:rFonts w:ascii="Arial" w:hAnsi="Arial" w:cs="Arial"/>
                <w:bCs/>
                <w:color w:val="000000"/>
              </w:rPr>
            </w:pPr>
            <w:r>
              <w:rPr>
                <w:rFonts w:ascii="Arial" w:hAnsi="Arial" w:cs="Arial"/>
                <w:bCs/>
                <w:color w:val="000000"/>
              </w:rPr>
              <w:t xml:space="preserve">Summaries of new cases of </w:t>
            </w:r>
            <w:r w:rsidRPr="00FF7162">
              <w:rPr>
                <w:rFonts w:ascii="Arial" w:hAnsi="Arial" w:cs="Arial"/>
                <w:i/>
                <w:iCs/>
              </w:rPr>
              <w:t>McNamara v DPP</w:t>
            </w:r>
            <w:r>
              <w:rPr>
                <w:rFonts w:ascii="Arial" w:hAnsi="Arial" w:cs="Arial"/>
              </w:rPr>
              <w:t xml:space="preserve"> [2020] VSC 844; </w:t>
            </w:r>
            <w:r>
              <w:rPr>
                <w:rFonts w:ascii="Arial" w:hAnsi="Arial" w:cs="Arial"/>
                <w:i/>
              </w:rPr>
              <w:t xml:space="preserve">Re </w:t>
            </w:r>
            <w:proofErr w:type="spellStart"/>
            <w:r>
              <w:rPr>
                <w:rFonts w:ascii="Arial" w:hAnsi="Arial" w:cs="Arial"/>
                <w:i/>
              </w:rPr>
              <w:t>Raffoul</w:t>
            </w:r>
            <w:proofErr w:type="spellEnd"/>
            <w:r>
              <w:rPr>
                <w:rFonts w:ascii="Arial" w:hAnsi="Arial" w:cs="Arial"/>
                <w:i/>
              </w:rPr>
              <w:t xml:space="preserve"> </w:t>
            </w:r>
            <w:r w:rsidRPr="009C1DD0">
              <w:rPr>
                <w:rFonts w:ascii="Arial" w:hAnsi="Arial" w:cs="Arial"/>
                <w:iCs/>
              </w:rPr>
              <w:t>[2020] VSC 848</w:t>
            </w:r>
            <w:r>
              <w:rPr>
                <w:rFonts w:ascii="Arial" w:hAnsi="Arial" w:cs="Arial"/>
                <w:iCs/>
              </w:rPr>
              <w:t>;</w:t>
            </w:r>
            <w:r w:rsidRPr="009C1DD0">
              <w:rPr>
                <w:rFonts w:ascii="Arial" w:hAnsi="Arial" w:cs="Arial"/>
                <w:iCs/>
              </w:rPr>
              <w:t xml:space="preserve"> </w:t>
            </w:r>
            <w:r w:rsidRPr="00953FF6">
              <w:rPr>
                <w:rFonts w:ascii="Arial" w:hAnsi="Arial" w:cs="Arial"/>
                <w:bCs/>
                <w:i/>
                <w:iCs/>
                <w:color w:val="000000"/>
              </w:rPr>
              <w:t xml:space="preserve">Re </w:t>
            </w:r>
            <w:r>
              <w:rPr>
                <w:rFonts w:ascii="Arial" w:hAnsi="Arial" w:cs="Arial"/>
                <w:bCs/>
                <w:i/>
                <w:iCs/>
                <w:color w:val="000000"/>
              </w:rPr>
              <w:t xml:space="preserve">Boo </w:t>
            </w:r>
            <w:r w:rsidRPr="003F22EB">
              <w:rPr>
                <w:rFonts w:ascii="Arial" w:hAnsi="Arial" w:cs="Arial"/>
                <w:bCs/>
                <w:color w:val="000000"/>
              </w:rPr>
              <w:t>[2020] VSC 882;</w:t>
            </w:r>
            <w:r>
              <w:rPr>
                <w:rFonts w:ascii="Arial" w:hAnsi="Arial" w:cs="Arial"/>
                <w:bCs/>
                <w:i/>
                <w:iCs/>
                <w:color w:val="000000"/>
              </w:rPr>
              <w:t xml:space="preserve"> </w:t>
            </w:r>
            <w:r>
              <w:rPr>
                <w:rFonts w:ascii="Arial" w:hAnsi="Arial" w:cs="Arial"/>
                <w:i/>
              </w:rPr>
              <w:t>Re Brett</w:t>
            </w:r>
            <w:r w:rsidRPr="00607469">
              <w:rPr>
                <w:rFonts w:ascii="Arial" w:hAnsi="Arial" w:cs="Arial"/>
                <w:iCs/>
              </w:rPr>
              <w:t xml:space="preserve"> [2021] VSC 10</w:t>
            </w:r>
            <w:r>
              <w:rPr>
                <w:rFonts w:ascii="Arial" w:hAnsi="Arial" w:cs="Arial"/>
                <w:iCs/>
              </w:rPr>
              <w:t>;</w:t>
            </w:r>
            <w:r w:rsidRPr="00607469">
              <w:rPr>
                <w:rFonts w:ascii="Arial" w:hAnsi="Arial" w:cs="Arial"/>
                <w:iCs/>
              </w:rPr>
              <w:t xml:space="preserve"> </w:t>
            </w:r>
            <w:r>
              <w:rPr>
                <w:rFonts w:ascii="Arial" w:hAnsi="Arial" w:cs="Arial"/>
                <w:bCs/>
                <w:i/>
                <w:iCs/>
                <w:color w:val="000000"/>
              </w:rPr>
              <w:t>Re GG</w:t>
            </w:r>
            <w:r w:rsidRPr="003F22EB">
              <w:rPr>
                <w:rFonts w:ascii="Arial" w:hAnsi="Arial" w:cs="Arial"/>
                <w:bCs/>
                <w:color w:val="000000"/>
              </w:rPr>
              <w:t xml:space="preserve"> [2021] VSC 12</w:t>
            </w:r>
            <w:r>
              <w:rPr>
                <w:rFonts w:ascii="Arial" w:hAnsi="Arial" w:cs="Arial"/>
                <w:bCs/>
                <w:color w:val="000000"/>
              </w:rPr>
              <w:t>.</w:t>
            </w:r>
          </w:p>
        </w:tc>
      </w:tr>
      <w:tr w:rsidR="0048145B" w14:paraId="5F287EFA" w14:textId="77777777" w:rsidTr="006B7637">
        <w:tc>
          <w:tcPr>
            <w:tcW w:w="1219" w:type="dxa"/>
            <w:gridSpan w:val="2"/>
            <w:tcBorders>
              <w:top w:val="single" w:sz="4" w:space="0" w:color="auto"/>
              <w:left w:val="single" w:sz="18" w:space="0" w:color="auto"/>
              <w:bottom w:val="single" w:sz="4" w:space="0" w:color="auto"/>
            </w:tcBorders>
          </w:tcPr>
          <w:p w14:paraId="1D8121C5"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7DF934FD" w14:textId="3F4EC4E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C72D77A" w14:textId="77777777" w:rsidR="0048145B" w:rsidRDefault="0048145B" w:rsidP="0048145B">
            <w:pPr>
              <w:keepNext/>
              <w:jc w:val="center"/>
              <w:rPr>
                <w:b/>
                <w:bCs/>
                <w:lang w:val="en-AU"/>
              </w:rPr>
            </w:pPr>
            <w:r>
              <w:rPr>
                <w:b/>
                <w:bCs/>
                <w:lang w:val="en-AU"/>
              </w:rPr>
              <w:t>9.4.4.4</w:t>
            </w:r>
          </w:p>
        </w:tc>
        <w:tc>
          <w:tcPr>
            <w:tcW w:w="4798" w:type="dxa"/>
            <w:gridSpan w:val="2"/>
            <w:tcBorders>
              <w:top w:val="single" w:sz="4" w:space="0" w:color="auto"/>
              <w:bottom w:val="single" w:sz="4" w:space="0" w:color="auto"/>
              <w:right w:val="single" w:sz="18" w:space="0" w:color="auto"/>
            </w:tcBorders>
          </w:tcPr>
          <w:p w14:paraId="3CC1500B" w14:textId="77777777" w:rsidR="0048145B" w:rsidRPr="007D665F" w:rsidRDefault="0048145B" w:rsidP="0048145B">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bCs/>
                <w:i/>
                <w:iCs/>
                <w:color w:val="000000"/>
              </w:rPr>
              <w:t>Clarke v Scanlon</w:t>
            </w:r>
            <w:r w:rsidRPr="00985DB7">
              <w:rPr>
                <w:rFonts w:ascii="Arial" w:hAnsi="Arial" w:cs="Arial"/>
                <w:bCs/>
                <w:color w:val="000000"/>
              </w:rPr>
              <w:t xml:space="preserve"> [2021] VSC 19;</w:t>
            </w:r>
            <w:r w:rsidRPr="00953FF6">
              <w:rPr>
                <w:rFonts w:ascii="Arial" w:hAnsi="Arial" w:cs="Arial"/>
                <w:bCs/>
                <w:i/>
                <w:iCs/>
                <w:color w:val="000000"/>
              </w:rPr>
              <w:t xml:space="preserve"> </w:t>
            </w:r>
          </w:p>
        </w:tc>
      </w:tr>
      <w:tr w:rsidR="0048145B" w14:paraId="371D782C" w14:textId="77777777" w:rsidTr="006B7637">
        <w:tc>
          <w:tcPr>
            <w:tcW w:w="1219" w:type="dxa"/>
            <w:gridSpan w:val="2"/>
            <w:tcBorders>
              <w:top w:val="single" w:sz="4" w:space="0" w:color="auto"/>
              <w:left w:val="single" w:sz="18" w:space="0" w:color="auto"/>
              <w:bottom w:val="single" w:sz="4" w:space="0" w:color="auto"/>
            </w:tcBorders>
          </w:tcPr>
          <w:p w14:paraId="2F9C1384"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11A56880" w14:textId="17EFB01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1A6BD29" w14:textId="77777777" w:rsidR="0048145B" w:rsidRDefault="0048145B" w:rsidP="0048145B">
            <w:pPr>
              <w:keepNext/>
              <w:jc w:val="center"/>
              <w:rPr>
                <w:b/>
                <w:bCs/>
                <w:lang w:val="en-AU"/>
              </w:rPr>
            </w:pPr>
            <w:r>
              <w:rPr>
                <w:b/>
                <w:bCs/>
                <w:lang w:val="en-AU"/>
              </w:rPr>
              <w:t>9.4.4.6</w:t>
            </w:r>
          </w:p>
        </w:tc>
        <w:tc>
          <w:tcPr>
            <w:tcW w:w="4798" w:type="dxa"/>
            <w:gridSpan w:val="2"/>
            <w:tcBorders>
              <w:top w:val="single" w:sz="4" w:space="0" w:color="auto"/>
              <w:bottom w:val="single" w:sz="4" w:space="0" w:color="auto"/>
              <w:right w:val="single" w:sz="18" w:space="0" w:color="auto"/>
            </w:tcBorders>
          </w:tcPr>
          <w:p w14:paraId="44B38C63" w14:textId="77777777"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rPr>
              <w:t xml:space="preserve">Re Brown </w:t>
            </w:r>
            <w:r w:rsidRPr="005A2BBB">
              <w:rPr>
                <w:rFonts w:ascii="Arial" w:hAnsi="Arial" w:cs="Arial"/>
              </w:rPr>
              <w:t>[2020] VSC 870</w:t>
            </w:r>
            <w:r>
              <w:rPr>
                <w:rFonts w:ascii="Arial" w:hAnsi="Arial" w:cs="Arial"/>
              </w:rPr>
              <w:t>.</w:t>
            </w:r>
          </w:p>
        </w:tc>
      </w:tr>
      <w:tr w:rsidR="0048145B" w14:paraId="5374FD71" w14:textId="77777777" w:rsidTr="006B7637">
        <w:tc>
          <w:tcPr>
            <w:tcW w:w="1219" w:type="dxa"/>
            <w:gridSpan w:val="2"/>
            <w:tcBorders>
              <w:top w:val="single" w:sz="4" w:space="0" w:color="auto"/>
              <w:left w:val="single" w:sz="18" w:space="0" w:color="auto"/>
              <w:bottom w:val="single" w:sz="4" w:space="0" w:color="auto"/>
            </w:tcBorders>
          </w:tcPr>
          <w:p w14:paraId="00981165"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64E00843" w14:textId="765BBDB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1A9D181" w14:textId="77777777" w:rsidR="0048145B" w:rsidRDefault="0048145B" w:rsidP="0048145B">
            <w:pPr>
              <w:keepNext/>
              <w:jc w:val="center"/>
              <w:rPr>
                <w:b/>
                <w:bCs/>
                <w:lang w:val="en-AU"/>
              </w:rPr>
            </w:pPr>
            <w:r>
              <w:rPr>
                <w:b/>
                <w:bCs/>
                <w:lang w:val="en-AU"/>
              </w:rPr>
              <w:t>9.4.8</w:t>
            </w:r>
          </w:p>
        </w:tc>
        <w:tc>
          <w:tcPr>
            <w:tcW w:w="4798" w:type="dxa"/>
            <w:gridSpan w:val="2"/>
            <w:tcBorders>
              <w:top w:val="single" w:sz="4" w:space="0" w:color="auto"/>
              <w:bottom w:val="single" w:sz="4" w:space="0" w:color="auto"/>
              <w:right w:val="single" w:sz="18" w:space="0" w:color="auto"/>
            </w:tcBorders>
          </w:tcPr>
          <w:p w14:paraId="6AD6F4AA" w14:textId="77777777" w:rsidR="0048145B" w:rsidRDefault="0048145B" w:rsidP="0048145B">
            <w:pPr>
              <w:spacing w:before="20" w:after="20"/>
              <w:jc w:val="both"/>
              <w:rPr>
                <w:rFonts w:ascii="Arial" w:hAnsi="Arial" w:cs="Arial"/>
                <w:bCs/>
                <w:color w:val="000000"/>
              </w:rPr>
            </w:pPr>
            <w:r>
              <w:rPr>
                <w:rFonts w:ascii="Arial" w:hAnsi="Arial" w:cs="Arial"/>
                <w:bCs/>
                <w:color w:val="000000"/>
              </w:rPr>
              <w:t xml:space="preserve">Brief discussion of new case of </w:t>
            </w:r>
            <w:proofErr w:type="spellStart"/>
            <w:r w:rsidRPr="00E7700F">
              <w:rPr>
                <w:rFonts w:ascii="Arial" w:hAnsi="Arial" w:cs="Arial"/>
                <w:bCs/>
                <w:i/>
                <w:iCs/>
                <w:color w:val="000000"/>
              </w:rPr>
              <w:t>Agresta</w:t>
            </w:r>
            <w:proofErr w:type="spellEnd"/>
            <w:r w:rsidRPr="00E7700F">
              <w:rPr>
                <w:rFonts w:ascii="Arial" w:hAnsi="Arial" w:cs="Arial"/>
                <w:bCs/>
                <w:i/>
                <w:iCs/>
                <w:color w:val="000000"/>
              </w:rPr>
              <w:t xml:space="preserve"> v The Queen</w:t>
            </w:r>
            <w:r>
              <w:rPr>
                <w:rFonts w:ascii="Arial" w:hAnsi="Arial" w:cs="Arial"/>
                <w:bCs/>
                <w:color w:val="000000"/>
              </w:rPr>
              <w:t xml:space="preserve"> [2020] VSCA 334.</w:t>
            </w:r>
          </w:p>
        </w:tc>
      </w:tr>
      <w:tr w:rsidR="0048145B" w14:paraId="3C02528C" w14:textId="77777777" w:rsidTr="006B7637">
        <w:tc>
          <w:tcPr>
            <w:tcW w:w="1219" w:type="dxa"/>
            <w:gridSpan w:val="2"/>
            <w:tcBorders>
              <w:top w:val="single" w:sz="4" w:space="0" w:color="auto"/>
              <w:left w:val="single" w:sz="18" w:space="0" w:color="auto"/>
              <w:bottom w:val="single" w:sz="4" w:space="0" w:color="auto"/>
            </w:tcBorders>
          </w:tcPr>
          <w:p w14:paraId="4A2BBBC8" w14:textId="77777777" w:rsidR="0048145B" w:rsidRDefault="0048145B" w:rsidP="0048145B">
            <w:pPr>
              <w:rPr>
                <w:lang w:val="en-AU"/>
              </w:rPr>
            </w:pPr>
            <w:r>
              <w:rPr>
                <w:lang w:val="en-AU"/>
              </w:rPr>
              <w:lastRenderedPageBreak/>
              <w:t>08/02/21</w:t>
            </w:r>
          </w:p>
        </w:tc>
        <w:tc>
          <w:tcPr>
            <w:tcW w:w="836" w:type="dxa"/>
            <w:tcBorders>
              <w:top w:val="single" w:sz="4" w:space="0" w:color="auto"/>
              <w:bottom w:val="single" w:sz="4" w:space="0" w:color="auto"/>
            </w:tcBorders>
          </w:tcPr>
          <w:p w14:paraId="0ACFB86F" w14:textId="485FEE4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DE32675" w14:textId="77777777" w:rsidR="0048145B" w:rsidRDefault="0048145B" w:rsidP="0048145B">
            <w:pPr>
              <w:keepNext/>
              <w:jc w:val="center"/>
              <w:rPr>
                <w:b/>
                <w:bCs/>
                <w:lang w:val="en-AU"/>
              </w:rPr>
            </w:pPr>
            <w:r>
              <w:rPr>
                <w:b/>
                <w:bCs/>
                <w:lang w:val="en-AU"/>
              </w:rPr>
              <w:t>9.5.1</w:t>
            </w:r>
          </w:p>
        </w:tc>
        <w:tc>
          <w:tcPr>
            <w:tcW w:w="4798" w:type="dxa"/>
            <w:gridSpan w:val="2"/>
            <w:tcBorders>
              <w:top w:val="single" w:sz="4" w:space="0" w:color="auto"/>
              <w:bottom w:val="single" w:sz="4" w:space="0" w:color="auto"/>
              <w:right w:val="single" w:sz="18" w:space="0" w:color="auto"/>
            </w:tcBorders>
          </w:tcPr>
          <w:p w14:paraId="6E472FD1" w14:textId="77777777" w:rsidR="0048145B" w:rsidRDefault="0048145B" w:rsidP="0048145B">
            <w:pPr>
              <w:spacing w:before="20" w:after="20"/>
              <w:jc w:val="both"/>
              <w:rPr>
                <w:rFonts w:ascii="Arial" w:hAnsi="Arial" w:cs="Arial"/>
                <w:bCs/>
                <w:color w:val="000000"/>
              </w:rPr>
            </w:pPr>
            <w:r>
              <w:rPr>
                <w:rFonts w:ascii="Arial" w:hAnsi="Arial" w:cs="Arial"/>
                <w:bCs/>
                <w:color w:val="000000"/>
              </w:rPr>
              <w:t xml:space="preserve">Discussion of case of </w:t>
            </w:r>
            <w:r w:rsidRPr="00E90AD2">
              <w:rPr>
                <w:rFonts w:ascii="Arial" w:hAnsi="Arial" w:cs="Arial"/>
                <w:bCs/>
                <w:i/>
                <w:iCs/>
                <w:color w:val="000000"/>
              </w:rPr>
              <w:t xml:space="preserve">Re </w:t>
            </w:r>
            <w:proofErr w:type="spellStart"/>
            <w:r w:rsidRPr="00E90AD2">
              <w:rPr>
                <w:rFonts w:ascii="Arial" w:hAnsi="Arial" w:cs="Arial"/>
                <w:bCs/>
                <w:i/>
                <w:iCs/>
                <w:color w:val="000000"/>
              </w:rPr>
              <w:t>Oldis</w:t>
            </w:r>
            <w:proofErr w:type="spellEnd"/>
            <w:r>
              <w:rPr>
                <w:rFonts w:ascii="Arial" w:hAnsi="Arial" w:cs="Arial"/>
                <w:bCs/>
                <w:color w:val="000000"/>
              </w:rPr>
              <w:t xml:space="preserve"> [2020] VSC 769.  References to the cases of </w:t>
            </w:r>
            <w:r w:rsidRPr="00A86DB3">
              <w:rPr>
                <w:rFonts w:ascii="Arial" w:eastAsia="Book Antiqua" w:hAnsi="Arial" w:cs="Arial"/>
                <w:i/>
              </w:rPr>
              <w:t xml:space="preserve">Bail application by </w:t>
            </w:r>
            <w:proofErr w:type="spellStart"/>
            <w:r w:rsidRPr="00A86DB3">
              <w:rPr>
                <w:rFonts w:ascii="Arial" w:eastAsia="Book Antiqua" w:hAnsi="Arial" w:cs="Arial"/>
                <w:i/>
              </w:rPr>
              <w:t>Fadi</w:t>
            </w:r>
            <w:proofErr w:type="spellEnd"/>
            <w:r w:rsidRPr="00A86DB3">
              <w:rPr>
                <w:rFonts w:ascii="Arial" w:eastAsia="Book Antiqua" w:hAnsi="Arial" w:cs="Arial"/>
                <w:i/>
              </w:rPr>
              <w:t xml:space="preserve"> </w:t>
            </w:r>
            <w:proofErr w:type="spellStart"/>
            <w:r w:rsidRPr="00A86DB3">
              <w:rPr>
                <w:rFonts w:ascii="Arial" w:eastAsia="Book Antiqua" w:hAnsi="Arial" w:cs="Arial"/>
                <w:i/>
              </w:rPr>
              <w:t>Haddara</w:t>
            </w:r>
            <w:proofErr w:type="spellEnd"/>
            <w:r w:rsidRPr="00A86DB3">
              <w:rPr>
                <w:rFonts w:ascii="Arial" w:eastAsia="Book Antiqua" w:hAnsi="Arial" w:cs="Arial"/>
                <w:iCs/>
              </w:rPr>
              <w:t xml:space="preserve"> [2014] VSC 284</w:t>
            </w:r>
            <w:r>
              <w:rPr>
                <w:rFonts w:ascii="Arial" w:eastAsia="Book Antiqua" w:hAnsi="Arial" w:cs="Arial"/>
                <w:iCs/>
              </w:rPr>
              <w:t xml:space="preserve"> and </w:t>
            </w:r>
            <w:r w:rsidRPr="00EC7BD3">
              <w:rPr>
                <w:rFonts w:ascii="Arial" w:hAnsi="Arial" w:cs="Arial"/>
                <w:i/>
                <w:iCs/>
              </w:rPr>
              <w:t>Re Nagy</w:t>
            </w:r>
            <w:r>
              <w:rPr>
                <w:rFonts w:ascii="Arial" w:hAnsi="Arial" w:cs="Arial"/>
              </w:rPr>
              <w:t xml:space="preserve"> [2020] VSC 878.</w:t>
            </w:r>
          </w:p>
        </w:tc>
      </w:tr>
      <w:tr w:rsidR="0048145B" w14:paraId="03C6B4D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02594CF" w14:textId="77777777" w:rsidR="0048145B" w:rsidRPr="0054535C" w:rsidRDefault="0048145B" w:rsidP="0048145B">
            <w:pPr>
              <w:keepNext/>
              <w:keepLines/>
              <w:rPr>
                <w:sz w:val="22"/>
                <w:lang w:val="en-AU"/>
              </w:rPr>
            </w:pPr>
            <w:r>
              <w:rPr>
                <w:sz w:val="22"/>
                <w:lang w:val="en-AU"/>
              </w:rPr>
              <w:t>08/02/21</w:t>
            </w:r>
          </w:p>
        </w:tc>
        <w:tc>
          <w:tcPr>
            <w:tcW w:w="7073" w:type="dxa"/>
            <w:gridSpan w:val="4"/>
            <w:tcBorders>
              <w:top w:val="single" w:sz="18" w:space="0" w:color="auto"/>
              <w:bottom w:val="single" w:sz="4" w:space="0" w:color="auto"/>
              <w:right w:val="single" w:sz="18" w:space="0" w:color="auto"/>
            </w:tcBorders>
            <w:shd w:val="clear" w:color="auto" w:fill="DDDDDD"/>
          </w:tcPr>
          <w:p w14:paraId="7CCA9BC4" w14:textId="22443913"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100B1C9D" w14:textId="77777777" w:rsidTr="006B7637">
        <w:tc>
          <w:tcPr>
            <w:tcW w:w="1219" w:type="dxa"/>
            <w:gridSpan w:val="2"/>
            <w:tcBorders>
              <w:top w:val="single" w:sz="4" w:space="0" w:color="auto"/>
              <w:left w:val="single" w:sz="18" w:space="0" w:color="auto"/>
              <w:bottom w:val="single" w:sz="4" w:space="0" w:color="auto"/>
            </w:tcBorders>
          </w:tcPr>
          <w:p w14:paraId="7914D267"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2ED8B700" w14:textId="0FBB238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AF13EF6" w14:textId="77777777" w:rsidR="0048145B" w:rsidRDefault="0048145B" w:rsidP="0048145B">
            <w:pPr>
              <w:keepNext/>
              <w:jc w:val="center"/>
              <w:rPr>
                <w:lang w:val="en-AU"/>
              </w:rPr>
            </w:pPr>
            <w:r>
              <w:rPr>
                <w:lang w:val="en-AU"/>
              </w:rPr>
              <w:t>10.3.12</w:t>
            </w:r>
          </w:p>
        </w:tc>
        <w:tc>
          <w:tcPr>
            <w:tcW w:w="4798" w:type="dxa"/>
            <w:gridSpan w:val="2"/>
            <w:tcBorders>
              <w:top w:val="single" w:sz="4" w:space="0" w:color="auto"/>
              <w:bottom w:val="single" w:sz="4" w:space="0" w:color="auto"/>
              <w:right w:val="single" w:sz="18" w:space="0" w:color="auto"/>
            </w:tcBorders>
          </w:tcPr>
          <w:p w14:paraId="2409338B" w14:textId="77777777" w:rsidR="0048145B" w:rsidRDefault="0048145B" w:rsidP="0048145B">
            <w:pPr>
              <w:spacing w:before="40" w:after="40"/>
              <w:jc w:val="both"/>
              <w:rPr>
                <w:rFonts w:ascii="Arial" w:hAnsi="Arial" w:cs="Arial"/>
                <w:color w:val="000000"/>
              </w:rPr>
            </w:pPr>
            <w:r>
              <w:rPr>
                <w:rFonts w:ascii="Arial" w:hAnsi="Arial" w:cs="Arial"/>
                <w:color w:val="000000"/>
              </w:rPr>
              <w:t xml:space="preserve">Correction of error in citation of </w:t>
            </w:r>
            <w:r w:rsidRPr="00651066">
              <w:rPr>
                <w:rFonts w:ascii="Arial" w:hAnsi="Arial" w:cs="Arial"/>
                <w:i/>
                <w:iCs/>
              </w:rPr>
              <w:t>Re Murdoch (Ruling No.2)</w:t>
            </w:r>
            <w:r>
              <w:rPr>
                <w:rFonts w:ascii="Arial" w:hAnsi="Arial" w:cs="Arial"/>
              </w:rPr>
              <w:t xml:space="preserve"> changed from [2020] VSC 882 to [2019] VSC 882.</w:t>
            </w:r>
          </w:p>
        </w:tc>
      </w:tr>
      <w:tr w:rsidR="0048145B" w14:paraId="2593135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5556098" w14:textId="77777777" w:rsidR="0048145B" w:rsidRPr="0054535C" w:rsidRDefault="0048145B" w:rsidP="0048145B">
            <w:pPr>
              <w:keepNext/>
              <w:keepLines/>
              <w:rPr>
                <w:sz w:val="22"/>
                <w:lang w:val="en-AU"/>
              </w:rPr>
            </w:pPr>
            <w:r>
              <w:rPr>
                <w:sz w:val="22"/>
                <w:lang w:val="en-AU"/>
              </w:rPr>
              <w:t>08/02/21</w:t>
            </w:r>
          </w:p>
        </w:tc>
        <w:tc>
          <w:tcPr>
            <w:tcW w:w="7073" w:type="dxa"/>
            <w:gridSpan w:val="4"/>
            <w:tcBorders>
              <w:top w:val="single" w:sz="18" w:space="0" w:color="auto"/>
              <w:bottom w:val="single" w:sz="4" w:space="0" w:color="auto"/>
              <w:right w:val="single" w:sz="18" w:space="0" w:color="auto"/>
            </w:tcBorders>
            <w:shd w:val="clear" w:color="auto" w:fill="DDDDDD"/>
          </w:tcPr>
          <w:p w14:paraId="07676B7B" w14:textId="07762C9E"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073DA661" w14:textId="77777777" w:rsidTr="006B7637">
        <w:tc>
          <w:tcPr>
            <w:tcW w:w="1219" w:type="dxa"/>
            <w:gridSpan w:val="2"/>
            <w:tcBorders>
              <w:top w:val="single" w:sz="4" w:space="0" w:color="auto"/>
              <w:left w:val="single" w:sz="18" w:space="0" w:color="auto"/>
              <w:bottom w:val="single" w:sz="4" w:space="0" w:color="auto"/>
            </w:tcBorders>
          </w:tcPr>
          <w:p w14:paraId="165AD425"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35893E7F" w14:textId="4E8790E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D2F6AAC"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4F1C2ED6"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references to cases of </w:t>
            </w:r>
            <w:r w:rsidRPr="009C5ECF">
              <w:rPr>
                <w:rFonts w:ascii="Arial" w:eastAsia="Book Antiqua" w:hAnsi="Arial" w:cs="Arial"/>
                <w:i/>
              </w:rPr>
              <w:t>R v Rodden</w:t>
            </w:r>
            <w:r w:rsidRPr="009C5ECF">
              <w:rPr>
                <w:rFonts w:ascii="Arial" w:hAnsi="Arial" w:cs="Arial"/>
              </w:rPr>
              <w:t xml:space="preserve"> [2005] VSCA 24</w:t>
            </w:r>
            <w:r>
              <w:rPr>
                <w:rFonts w:ascii="Arial" w:hAnsi="Arial" w:cs="Arial"/>
              </w:rPr>
              <w:t xml:space="preserve">; </w:t>
            </w:r>
            <w:r w:rsidRPr="009C5ECF">
              <w:rPr>
                <w:rFonts w:ascii="Arial" w:eastAsia="Book Antiqua" w:hAnsi="Arial" w:cs="Arial"/>
                <w:i/>
              </w:rPr>
              <w:t>Director of Public Prosecutions (</w:t>
            </w:r>
            <w:proofErr w:type="spellStart"/>
            <w:r w:rsidRPr="009C5ECF">
              <w:rPr>
                <w:rFonts w:ascii="Arial" w:eastAsia="Book Antiqua" w:hAnsi="Arial" w:cs="Arial"/>
                <w:i/>
              </w:rPr>
              <w:t>Cth</w:t>
            </w:r>
            <w:proofErr w:type="spellEnd"/>
            <w:r w:rsidRPr="009C5ECF">
              <w:rPr>
                <w:rFonts w:ascii="Arial" w:eastAsia="Book Antiqua" w:hAnsi="Arial" w:cs="Arial"/>
                <w:i/>
              </w:rPr>
              <w:t>) v Peng</w:t>
            </w:r>
            <w:r w:rsidRPr="009C5ECF">
              <w:rPr>
                <w:rFonts w:ascii="Arial" w:hAnsi="Arial" w:cs="Arial"/>
              </w:rPr>
              <w:t xml:space="preserve"> [2014] VSCA 128</w:t>
            </w:r>
            <w:r>
              <w:rPr>
                <w:rFonts w:ascii="Arial" w:hAnsi="Arial" w:cs="Arial"/>
              </w:rPr>
              <w:t xml:space="preserve">; </w:t>
            </w:r>
            <w:r w:rsidRPr="009C5ECF">
              <w:rPr>
                <w:rFonts w:ascii="Arial" w:eastAsia="Book Antiqua" w:hAnsi="Arial" w:cs="Arial"/>
                <w:i/>
              </w:rPr>
              <w:t>Director of Public Prosecutions (Vic) v O’Brien</w:t>
            </w:r>
            <w:r w:rsidRPr="009C5ECF">
              <w:rPr>
                <w:rFonts w:ascii="Arial" w:hAnsi="Arial" w:cs="Arial"/>
              </w:rPr>
              <w:t xml:space="preserve"> [2019] VSCA 254</w:t>
            </w:r>
            <w:r>
              <w:rPr>
                <w:rFonts w:ascii="Arial" w:hAnsi="Arial" w:cs="Arial"/>
              </w:rPr>
              <w:t xml:space="preserve">; </w:t>
            </w:r>
            <w:proofErr w:type="spellStart"/>
            <w:r w:rsidRPr="008425B8">
              <w:rPr>
                <w:rFonts w:ascii="Arial" w:hAnsi="Arial" w:cs="Arial"/>
                <w:i/>
                <w:iCs/>
                <w:color w:val="000000"/>
              </w:rPr>
              <w:t>Taleb</w:t>
            </w:r>
            <w:proofErr w:type="spellEnd"/>
            <w:r w:rsidRPr="008425B8">
              <w:rPr>
                <w:rFonts w:ascii="Arial" w:hAnsi="Arial" w:cs="Arial"/>
                <w:i/>
                <w:iCs/>
                <w:color w:val="000000"/>
              </w:rPr>
              <w:t xml:space="preserve"> v The Queen</w:t>
            </w:r>
            <w:r>
              <w:rPr>
                <w:rFonts w:ascii="Arial" w:hAnsi="Arial" w:cs="Arial"/>
                <w:color w:val="000000"/>
              </w:rPr>
              <w:t xml:space="preserve"> [2020] VSCA 329.</w:t>
            </w:r>
          </w:p>
        </w:tc>
      </w:tr>
      <w:tr w:rsidR="0048145B" w14:paraId="67B9E9D4" w14:textId="77777777" w:rsidTr="006B7637">
        <w:tc>
          <w:tcPr>
            <w:tcW w:w="1219" w:type="dxa"/>
            <w:gridSpan w:val="2"/>
            <w:tcBorders>
              <w:top w:val="single" w:sz="4" w:space="0" w:color="auto"/>
              <w:left w:val="single" w:sz="18" w:space="0" w:color="auto"/>
              <w:bottom w:val="single" w:sz="4" w:space="0" w:color="auto"/>
            </w:tcBorders>
          </w:tcPr>
          <w:p w14:paraId="63249A86"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0E48E4DE" w14:textId="45D50B3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D80D87D" w14:textId="77777777" w:rsidR="0048145B" w:rsidRDefault="0048145B" w:rsidP="0048145B">
            <w:pPr>
              <w:keepNext/>
              <w:jc w:val="center"/>
              <w:rPr>
                <w:lang w:val="en-AU"/>
              </w:rPr>
            </w:pPr>
            <w:r>
              <w:rPr>
                <w:lang w:val="en-AU"/>
              </w:rPr>
              <w:t>11.2.12</w:t>
            </w:r>
          </w:p>
          <w:p w14:paraId="72FE03F5" w14:textId="77777777"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15EAB1F6"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 to new case of </w:t>
            </w:r>
            <w:r w:rsidRPr="00111615">
              <w:rPr>
                <w:rFonts w:ascii="Arial" w:hAnsi="Arial" w:cs="Arial"/>
                <w:i/>
                <w:iCs/>
                <w:color w:val="000000"/>
              </w:rPr>
              <w:t>Stacey Edwards v The Queen</w:t>
            </w:r>
            <w:r>
              <w:rPr>
                <w:rFonts w:ascii="Arial" w:hAnsi="Arial" w:cs="Arial"/>
                <w:color w:val="000000"/>
              </w:rPr>
              <w:t xml:space="preserve"> [2020] VSCA 339.</w:t>
            </w:r>
          </w:p>
        </w:tc>
      </w:tr>
      <w:tr w:rsidR="0048145B" w14:paraId="4412C701" w14:textId="77777777" w:rsidTr="006B7637">
        <w:tc>
          <w:tcPr>
            <w:tcW w:w="1219" w:type="dxa"/>
            <w:gridSpan w:val="2"/>
            <w:tcBorders>
              <w:top w:val="single" w:sz="4" w:space="0" w:color="auto"/>
              <w:left w:val="single" w:sz="18" w:space="0" w:color="auto"/>
              <w:bottom w:val="single" w:sz="4" w:space="0" w:color="auto"/>
            </w:tcBorders>
          </w:tcPr>
          <w:p w14:paraId="624C6472"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27B661FA" w14:textId="6CCB559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AD97144" w14:textId="77777777"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22DAEF15" w14:textId="77777777" w:rsidR="0048145B" w:rsidRDefault="0048145B" w:rsidP="0048145B">
            <w:pPr>
              <w:spacing w:before="20" w:after="20"/>
              <w:jc w:val="both"/>
              <w:rPr>
                <w:rFonts w:ascii="Arial" w:hAnsi="Arial" w:cs="Arial"/>
                <w:color w:val="000000"/>
              </w:rPr>
            </w:pPr>
            <w:proofErr w:type="gramStart"/>
            <w:r>
              <w:rPr>
                <w:rFonts w:ascii="Arial" w:hAnsi="Arial" w:cs="Arial"/>
                <w:color w:val="000000"/>
              </w:rPr>
              <w:t>Brief summary</w:t>
            </w:r>
            <w:proofErr w:type="gramEnd"/>
            <w:r>
              <w:rPr>
                <w:rFonts w:ascii="Arial" w:hAnsi="Arial" w:cs="Arial"/>
                <w:color w:val="000000"/>
              </w:rPr>
              <w:t xml:space="preserve"> of new case of </w:t>
            </w:r>
            <w:r w:rsidRPr="005B41DC">
              <w:rPr>
                <w:rFonts w:ascii="Arial" w:hAnsi="Arial" w:cs="Arial"/>
                <w:i/>
                <w:iCs/>
              </w:rPr>
              <w:t>DPP v Wang (No</w:t>
            </w:r>
            <w:r>
              <w:rPr>
                <w:rFonts w:ascii="Arial" w:hAnsi="Arial" w:cs="Arial"/>
                <w:i/>
                <w:iCs/>
              </w:rPr>
              <w:t> </w:t>
            </w:r>
            <w:r w:rsidRPr="005B41DC">
              <w:rPr>
                <w:rFonts w:ascii="Arial" w:hAnsi="Arial" w:cs="Arial"/>
                <w:i/>
                <w:iCs/>
              </w:rPr>
              <w:t>2)</w:t>
            </w:r>
            <w:r w:rsidRPr="005B41DC">
              <w:rPr>
                <w:rFonts w:ascii="Arial" w:hAnsi="Arial" w:cs="Arial"/>
              </w:rPr>
              <w:t xml:space="preserve"> [2020] VSC 884</w:t>
            </w:r>
            <w:r>
              <w:rPr>
                <w:rFonts w:ascii="Arial" w:hAnsi="Arial" w:cs="Arial"/>
              </w:rPr>
              <w:t>.</w:t>
            </w:r>
          </w:p>
        </w:tc>
      </w:tr>
      <w:tr w:rsidR="0048145B" w14:paraId="75CAF18F" w14:textId="77777777" w:rsidTr="006B7637">
        <w:tc>
          <w:tcPr>
            <w:tcW w:w="1219" w:type="dxa"/>
            <w:gridSpan w:val="2"/>
            <w:tcBorders>
              <w:top w:val="single" w:sz="4" w:space="0" w:color="auto"/>
              <w:left w:val="single" w:sz="18" w:space="0" w:color="auto"/>
              <w:bottom w:val="single" w:sz="4" w:space="0" w:color="auto"/>
            </w:tcBorders>
          </w:tcPr>
          <w:p w14:paraId="1F694B0E"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25711BD3" w14:textId="21874F0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F4528EB" w14:textId="77777777"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1B3FB336"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new cases of </w:t>
            </w:r>
            <w:proofErr w:type="spellStart"/>
            <w:r w:rsidRPr="0070743D">
              <w:rPr>
                <w:rFonts w:ascii="Arial" w:hAnsi="Arial" w:cs="Arial"/>
                <w:i/>
                <w:iCs/>
                <w:color w:val="000000"/>
              </w:rPr>
              <w:t>Taleb</w:t>
            </w:r>
            <w:proofErr w:type="spellEnd"/>
            <w:r w:rsidRPr="0070743D">
              <w:rPr>
                <w:rFonts w:ascii="Arial" w:hAnsi="Arial" w:cs="Arial"/>
                <w:i/>
                <w:iCs/>
                <w:color w:val="000000"/>
              </w:rPr>
              <w:t xml:space="preserve"> v The Queen</w:t>
            </w:r>
            <w:r>
              <w:rPr>
                <w:rFonts w:ascii="Arial" w:hAnsi="Arial" w:cs="Arial"/>
                <w:color w:val="000000"/>
              </w:rPr>
              <w:t xml:space="preserve"> [2020] VSCA 329; </w:t>
            </w:r>
            <w:proofErr w:type="spellStart"/>
            <w:r w:rsidRPr="00DF445C">
              <w:rPr>
                <w:rFonts w:ascii="Arial" w:hAnsi="Arial" w:cs="Arial"/>
                <w:i/>
                <w:iCs/>
                <w:color w:val="000000"/>
              </w:rPr>
              <w:t>Bava</w:t>
            </w:r>
            <w:proofErr w:type="spellEnd"/>
            <w:r w:rsidRPr="00DF445C">
              <w:rPr>
                <w:rFonts w:ascii="Arial" w:hAnsi="Arial" w:cs="Arial"/>
                <w:i/>
                <w:iCs/>
                <w:color w:val="000000"/>
              </w:rPr>
              <w:t xml:space="preserve"> v The Queen [</w:t>
            </w:r>
            <w:r>
              <w:rPr>
                <w:rFonts w:ascii="Arial" w:hAnsi="Arial" w:cs="Arial"/>
                <w:color w:val="000000"/>
              </w:rPr>
              <w:t>2021] VSCA 34 at [50]-[68].</w:t>
            </w:r>
          </w:p>
        </w:tc>
      </w:tr>
      <w:tr w:rsidR="0048145B" w14:paraId="0F187A56" w14:textId="77777777" w:rsidTr="006B7637">
        <w:tc>
          <w:tcPr>
            <w:tcW w:w="1219" w:type="dxa"/>
            <w:gridSpan w:val="2"/>
            <w:tcBorders>
              <w:top w:val="single" w:sz="4" w:space="0" w:color="auto"/>
              <w:left w:val="single" w:sz="18" w:space="0" w:color="auto"/>
              <w:bottom w:val="single" w:sz="4" w:space="0" w:color="auto"/>
            </w:tcBorders>
          </w:tcPr>
          <w:p w14:paraId="05A1FE14"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329CF3F2" w14:textId="14DC9C9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A476AF9" w14:textId="77777777" w:rsidR="0048145B" w:rsidRDefault="0048145B" w:rsidP="0048145B">
            <w:pPr>
              <w:keepNext/>
              <w:jc w:val="center"/>
              <w:rPr>
                <w:lang w:val="en-AU"/>
              </w:rPr>
            </w:pPr>
            <w:r>
              <w:rPr>
                <w:lang w:val="en-AU"/>
              </w:rPr>
              <w:t>11.2.28.1</w:t>
            </w:r>
          </w:p>
        </w:tc>
        <w:tc>
          <w:tcPr>
            <w:tcW w:w="4798" w:type="dxa"/>
            <w:gridSpan w:val="2"/>
            <w:tcBorders>
              <w:top w:val="single" w:sz="4" w:space="0" w:color="auto"/>
              <w:bottom w:val="single" w:sz="4" w:space="0" w:color="auto"/>
              <w:right w:val="single" w:sz="18" w:space="0" w:color="auto"/>
            </w:tcBorders>
          </w:tcPr>
          <w:p w14:paraId="30DFA70D"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466B39">
              <w:rPr>
                <w:rFonts w:ascii="Arial" w:hAnsi="Arial" w:cs="Arial"/>
                <w:bCs/>
                <w:i/>
                <w:iCs/>
                <w:color w:val="000000"/>
                <w:lang w:val="en-US"/>
              </w:rPr>
              <w:t xml:space="preserve">DPP v </w:t>
            </w:r>
            <w:proofErr w:type="spellStart"/>
            <w:r w:rsidRPr="00466B39">
              <w:rPr>
                <w:rFonts w:ascii="Arial" w:hAnsi="Arial" w:cs="Arial"/>
                <w:bCs/>
                <w:i/>
                <w:iCs/>
                <w:color w:val="000000"/>
                <w:lang w:val="en-US"/>
              </w:rPr>
              <w:t>Jayadev</w:t>
            </w:r>
            <w:proofErr w:type="spellEnd"/>
            <w:r w:rsidRPr="00466B39">
              <w:rPr>
                <w:rFonts w:ascii="Arial" w:hAnsi="Arial" w:cs="Arial"/>
                <w:bCs/>
                <w:i/>
                <w:iCs/>
                <w:color w:val="000000"/>
                <w:lang w:val="en-US"/>
              </w:rPr>
              <w:t xml:space="preserve"> Patil (a pseudonym)</w:t>
            </w:r>
            <w:r>
              <w:rPr>
                <w:rFonts w:ascii="Arial" w:hAnsi="Arial" w:cs="Arial"/>
                <w:bCs/>
                <w:color w:val="000000"/>
                <w:lang w:val="en-US"/>
              </w:rPr>
              <w:t xml:space="preserve"> [2020] VSCA 337.</w:t>
            </w:r>
          </w:p>
        </w:tc>
      </w:tr>
      <w:tr w:rsidR="0048145B" w14:paraId="197810DC" w14:textId="77777777" w:rsidTr="006B7637">
        <w:tc>
          <w:tcPr>
            <w:tcW w:w="1219" w:type="dxa"/>
            <w:gridSpan w:val="2"/>
            <w:tcBorders>
              <w:top w:val="single" w:sz="4" w:space="0" w:color="auto"/>
              <w:left w:val="single" w:sz="18" w:space="0" w:color="auto"/>
              <w:bottom w:val="single" w:sz="4" w:space="0" w:color="auto"/>
            </w:tcBorders>
          </w:tcPr>
          <w:p w14:paraId="3919FC33" w14:textId="77777777" w:rsidR="0048145B" w:rsidRDefault="0048145B" w:rsidP="0048145B">
            <w:pPr>
              <w:rPr>
                <w:lang w:val="en-AU"/>
              </w:rPr>
            </w:pPr>
            <w:r>
              <w:rPr>
                <w:lang w:val="en-AU"/>
              </w:rPr>
              <w:t>08/02/21</w:t>
            </w:r>
          </w:p>
        </w:tc>
        <w:tc>
          <w:tcPr>
            <w:tcW w:w="836" w:type="dxa"/>
            <w:tcBorders>
              <w:top w:val="single" w:sz="4" w:space="0" w:color="auto"/>
              <w:bottom w:val="single" w:sz="4" w:space="0" w:color="auto"/>
            </w:tcBorders>
          </w:tcPr>
          <w:p w14:paraId="34ED0AE4" w14:textId="728BD16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4C7A8EB" w14:textId="77777777" w:rsidR="0048145B" w:rsidRDefault="0048145B" w:rsidP="0048145B">
            <w:pPr>
              <w:keepNext/>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tcPr>
          <w:p w14:paraId="7AA7FBE9"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466B39">
              <w:rPr>
                <w:rFonts w:ascii="Arial" w:hAnsi="Arial" w:cs="Arial"/>
                <w:bCs/>
                <w:i/>
                <w:iCs/>
                <w:color w:val="000000"/>
                <w:lang w:val="en-US"/>
              </w:rPr>
              <w:t xml:space="preserve">DPP v </w:t>
            </w:r>
            <w:proofErr w:type="spellStart"/>
            <w:r w:rsidRPr="00466B39">
              <w:rPr>
                <w:rFonts w:ascii="Arial" w:hAnsi="Arial" w:cs="Arial"/>
                <w:bCs/>
                <w:i/>
                <w:iCs/>
                <w:color w:val="000000"/>
                <w:lang w:val="en-US"/>
              </w:rPr>
              <w:t>Jayadev</w:t>
            </w:r>
            <w:proofErr w:type="spellEnd"/>
            <w:r w:rsidRPr="00466B39">
              <w:rPr>
                <w:rFonts w:ascii="Arial" w:hAnsi="Arial" w:cs="Arial"/>
                <w:bCs/>
                <w:i/>
                <w:iCs/>
                <w:color w:val="000000"/>
                <w:lang w:val="en-US"/>
              </w:rPr>
              <w:t xml:space="preserve"> Patil (a pseudonym)</w:t>
            </w:r>
            <w:r>
              <w:rPr>
                <w:rFonts w:ascii="Arial" w:hAnsi="Arial" w:cs="Arial"/>
                <w:bCs/>
                <w:color w:val="000000"/>
                <w:lang w:val="en-US"/>
              </w:rPr>
              <w:t xml:space="preserve"> [2020] VSCA 337 at [60].</w:t>
            </w:r>
          </w:p>
        </w:tc>
      </w:tr>
      <w:tr w:rsidR="0048145B" w:rsidRPr="0054535C" w14:paraId="06131667"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E2B7B19" w14:textId="77777777" w:rsidR="0048145B" w:rsidRPr="0054535C" w:rsidRDefault="0048145B" w:rsidP="0048145B">
            <w:pPr>
              <w:rPr>
                <w:sz w:val="22"/>
                <w:lang w:val="en-AU"/>
              </w:rPr>
            </w:pPr>
            <w:r>
              <w:rPr>
                <w:sz w:val="22"/>
                <w:lang w:val="en-AU"/>
              </w:rPr>
              <w:t>01/02/21</w:t>
            </w:r>
          </w:p>
        </w:tc>
        <w:tc>
          <w:tcPr>
            <w:tcW w:w="7073" w:type="dxa"/>
            <w:gridSpan w:val="4"/>
            <w:tcBorders>
              <w:top w:val="single" w:sz="18" w:space="0" w:color="auto"/>
              <w:bottom w:val="single" w:sz="4" w:space="0" w:color="auto"/>
              <w:right w:val="single" w:sz="18" w:space="0" w:color="auto"/>
            </w:tcBorders>
            <w:shd w:val="clear" w:color="auto" w:fill="DDDDDD"/>
          </w:tcPr>
          <w:p w14:paraId="551E4A3E" w14:textId="2900544F" w:rsidR="0048145B" w:rsidRPr="0054535C" w:rsidRDefault="0048145B" w:rsidP="0048145B">
            <w:pPr>
              <w:spacing w:before="20"/>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2, 3, 4, 5 &amp; 10</w:t>
            </w:r>
          </w:p>
        </w:tc>
      </w:tr>
      <w:tr w:rsidR="0048145B" w14:paraId="79FFF496" w14:textId="77777777" w:rsidTr="006B7637">
        <w:tc>
          <w:tcPr>
            <w:tcW w:w="1219" w:type="dxa"/>
            <w:gridSpan w:val="2"/>
            <w:tcBorders>
              <w:top w:val="single" w:sz="4" w:space="0" w:color="auto"/>
              <w:left w:val="single" w:sz="18" w:space="0" w:color="auto"/>
              <w:bottom w:val="single" w:sz="4" w:space="0" w:color="auto"/>
            </w:tcBorders>
          </w:tcPr>
          <w:p w14:paraId="254F13C9" w14:textId="77777777" w:rsidR="0048145B" w:rsidRDefault="0048145B" w:rsidP="0048145B">
            <w:pPr>
              <w:rPr>
                <w:lang w:val="en-AU"/>
              </w:rPr>
            </w:pPr>
            <w:r w:rsidRPr="004C252C">
              <w:rPr>
                <w:lang w:val="en-AU"/>
              </w:rPr>
              <w:t>01/02/21</w:t>
            </w:r>
          </w:p>
        </w:tc>
        <w:tc>
          <w:tcPr>
            <w:tcW w:w="836" w:type="dxa"/>
            <w:tcBorders>
              <w:top w:val="single" w:sz="4" w:space="0" w:color="auto"/>
              <w:bottom w:val="single" w:sz="4" w:space="0" w:color="auto"/>
            </w:tcBorders>
          </w:tcPr>
          <w:p w14:paraId="65B6B97E" w14:textId="3474925D" w:rsidR="0048145B" w:rsidRDefault="0048145B" w:rsidP="0048145B">
            <w:pPr>
              <w:jc w:val="center"/>
              <w:rPr>
                <w:lang w:val="en-AU"/>
              </w:rPr>
            </w:pPr>
            <w:r>
              <w:rPr>
                <w:lang w:val="en-AU"/>
              </w:rPr>
              <w:t>1, 2, 3, 4, 5, 10</w:t>
            </w:r>
          </w:p>
        </w:tc>
        <w:tc>
          <w:tcPr>
            <w:tcW w:w="6237" w:type="dxa"/>
            <w:gridSpan w:val="3"/>
            <w:tcBorders>
              <w:top w:val="single" w:sz="4" w:space="0" w:color="auto"/>
              <w:bottom w:val="single" w:sz="4" w:space="0" w:color="auto"/>
              <w:right w:val="single" w:sz="18" w:space="0" w:color="auto"/>
            </w:tcBorders>
            <w:shd w:val="clear" w:color="auto" w:fill="E2EFD9"/>
          </w:tcPr>
          <w:p w14:paraId="2DF70ECF" w14:textId="77777777" w:rsidR="0048145B" w:rsidRPr="00B66DB2" w:rsidRDefault="0048145B" w:rsidP="0048145B">
            <w:pPr>
              <w:spacing w:before="20"/>
              <w:jc w:val="both"/>
              <w:rPr>
                <w:rFonts w:ascii="Arial" w:hAnsi="Arial" w:cs="Arial"/>
                <w:b/>
                <w:bCs/>
                <w:color w:val="000000"/>
              </w:rPr>
            </w:pPr>
            <w:r>
              <w:rPr>
                <w:rFonts w:ascii="Arial" w:hAnsi="Arial" w:cs="Arial"/>
                <w:b/>
                <w:bCs/>
                <w:color w:val="000000"/>
              </w:rPr>
              <w:t xml:space="preserve">SAVE FOR QUOTATIONS AND CASE NAMES ALL RELEVANT REFERENCES TO THE “DEPARTMENT OF HUMAN SERVICES” [DHS OR DOHS] AND THE “DEPARTMENT OF HEALTH AND HUMAN SERVICES” [DHHS] ARE CHANGED TO THE DEPARTMENT OF </w:t>
            </w:r>
            <w:r w:rsidRPr="001004F9">
              <w:rPr>
                <w:rFonts w:ascii="Arial" w:hAnsi="Arial" w:cs="Arial"/>
                <w:b/>
                <w:bCs/>
                <w:color w:val="FF0000"/>
              </w:rPr>
              <w:t>“</w:t>
            </w:r>
            <w:r w:rsidRPr="00744772">
              <w:rPr>
                <w:rFonts w:ascii="Arial" w:hAnsi="Arial" w:cs="Arial"/>
                <w:b/>
                <w:bCs/>
                <w:color w:val="FF0000"/>
              </w:rPr>
              <w:t>FAMILIES, FAIRNESS AND HOUSING</w:t>
            </w:r>
            <w:r>
              <w:rPr>
                <w:rFonts w:ascii="Arial" w:hAnsi="Arial" w:cs="Arial"/>
                <w:b/>
                <w:bCs/>
                <w:color w:val="FF0000"/>
              </w:rPr>
              <w:t>”</w:t>
            </w:r>
            <w:r w:rsidRPr="00744772">
              <w:rPr>
                <w:rFonts w:ascii="Arial" w:hAnsi="Arial" w:cs="Arial"/>
                <w:b/>
                <w:bCs/>
                <w:color w:val="FF0000"/>
              </w:rPr>
              <w:t xml:space="preserve"> [DFFH],</w:t>
            </w:r>
            <w:r>
              <w:rPr>
                <w:rFonts w:ascii="Arial" w:hAnsi="Arial" w:cs="Arial"/>
                <w:b/>
                <w:bCs/>
                <w:color w:val="000000"/>
              </w:rPr>
              <w:t xml:space="preserve"> CONSEQUENT UPON A FORMAL NAME CHANGE OF THE DEPARTMENT ON 01/02/2021.</w:t>
            </w:r>
          </w:p>
        </w:tc>
      </w:tr>
      <w:tr w:rsidR="0048145B" w14:paraId="24603585" w14:textId="77777777" w:rsidTr="006B7637">
        <w:tc>
          <w:tcPr>
            <w:tcW w:w="1219" w:type="dxa"/>
            <w:gridSpan w:val="2"/>
            <w:tcBorders>
              <w:top w:val="single" w:sz="4" w:space="0" w:color="auto"/>
              <w:left w:val="single" w:sz="18" w:space="0" w:color="auto"/>
              <w:bottom w:val="single" w:sz="4" w:space="0" w:color="auto"/>
            </w:tcBorders>
          </w:tcPr>
          <w:p w14:paraId="6B571314" w14:textId="77777777" w:rsidR="0048145B" w:rsidRPr="004C252C" w:rsidRDefault="0048145B" w:rsidP="0048145B">
            <w:pPr>
              <w:rPr>
                <w:lang w:val="en-AU"/>
              </w:rPr>
            </w:pPr>
            <w:r>
              <w:rPr>
                <w:lang w:val="en-AU"/>
              </w:rPr>
              <w:t>01/02/21</w:t>
            </w:r>
          </w:p>
        </w:tc>
        <w:tc>
          <w:tcPr>
            <w:tcW w:w="836" w:type="dxa"/>
            <w:tcBorders>
              <w:top w:val="single" w:sz="4" w:space="0" w:color="auto"/>
              <w:bottom w:val="single" w:sz="4" w:space="0" w:color="auto"/>
            </w:tcBorders>
          </w:tcPr>
          <w:p w14:paraId="0683D863" w14:textId="1912494D" w:rsidR="0048145B" w:rsidRDefault="0048145B" w:rsidP="0048145B">
            <w:pPr>
              <w:jc w:val="center"/>
              <w:rPr>
                <w:lang w:val="en-AU"/>
              </w:rPr>
            </w:pPr>
            <w:r>
              <w:rPr>
                <w:lang w:val="en-AU"/>
              </w:rPr>
              <w:t>2</w:t>
            </w:r>
          </w:p>
        </w:tc>
        <w:tc>
          <w:tcPr>
            <w:tcW w:w="6237" w:type="dxa"/>
            <w:gridSpan w:val="3"/>
            <w:tcBorders>
              <w:top w:val="single" w:sz="4" w:space="0" w:color="auto"/>
              <w:bottom w:val="single" w:sz="4" w:space="0" w:color="auto"/>
              <w:right w:val="single" w:sz="18" w:space="0" w:color="auto"/>
            </w:tcBorders>
            <w:shd w:val="clear" w:color="auto" w:fill="FFF2CC"/>
          </w:tcPr>
          <w:p w14:paraId="0B10F3A8" w14:textId="77777777" w:rsidR="0048145B" w:rsidRDefault="0048145B" w:rsidP="0048145B">
            <w:pPr>
              <w:spacing w:before="20"/>
              <w:jc w:val="both"/>
              <w:rPr>
                <w:rFonts w:ascii="Arial" w:hAnsi="Arial" w:cs="Arial"/>
                <w:b/>
                <w:bCs/>
                <w:color w:val="000000"/>
              </w:rPr>
            </w:pPr>
            <w:r>
              <w:rPr>
                <w:rFonts w:ascii="Arial" w:hAnsi="Arial" w:cs="Arial"/>
                <w:b/>
                <w:bCs/>
                <w:color w:val="000000"/>
              </w:rPr>
              <w:t>ALL RELEVANT REFERENCES TO THE “DEPARTMENT OF JUSTICE” ARE CHANGED TO THE “DEPARTMENT OF JUSTICE AND COMMUNTY SAFETY”.</w:t>
            </w:r>
          </w:p>
        </w:tc>
      </w:tr>
      <w:tr w:rsidR="0048145B" w14:paraId="3BD0270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9F1FFB8" w14:textId="77777777" w:rsidR="0048145B" w:rsidRPr="0054535C" w:rsidRDefault="0048145B" w:rsidP="0048145B">
            <w:pPr>
              <w:rPr>
                <w:sz w:val="22"/>
                <w:lang w:val="en-AU"/>
              </w:rPr>
            </w:pPr>
            <w:r>
              <w:rPr>
                <w:sz w:val="22"/>
                <w:lang w:val="en-AU"/>
              </w:rPr>
              <w:t>01/02/21</w:t>
            </w:r>
          </w:p>
        </w:tc>
        <w:tc>
          <w:tcPr>
            <w:tcW w:w="7073" w:type="dxa"/>
            <w:gridSpan w:val="4"/>
            <w:tcBorders>
              <w:top w:val="single" w:sz="18" w:space="0" w:color="auto"/>
              <w:bottom w:val="single" w:sz="4" w:space="0" w:color="auto"/>
              <w:right w:val="single" w:sz="18" w:space="0" w:color="auto"/>
            </w:tcBorders>
            <w:shd w:val="clear" w:color="auto" w:fill="DDDDDD"/>
          </w:tcPr>
          <w:p w14:paraId="73EBE57F" w14:textId="3622DA72"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3C8800BF" w14:textId="77777777" w:rsidTr="006B7637">
        <w:tc>
          <w:tcPr>
            <w:tcW w:w="1219" w:type="dxa"/>
            <w:gridSpan w:val="2"/>
            <w:tcBorders>
              <w:top w:val="single" w:sz="4" w:space="0" w:color="auto"/>
              <w:left w:val="single" w:sz="18" w:space="0" w:color="auto"/>
              <w:bottom w:val="single" w:sz="4" w:space="0" w:color="auto"/>
            </w:tcBorders>
          </w:tcPr>
          <w:p w14:paraId="3B772FE9" w14:textId="77777777" w:rsidR="0048145B" w:rsidRDefault="0048145B" w:rsidP="0048145B">
            <w:pPr>
              <w:rPr>
                <w:lang w:val="en-AU"/>
              </w:rPr>
            </w:pPr>
            <w:r>
              <w:rPr>
                <w:lang w:val="en-AU"/>
              </w:rPr>
              <w:t>01/02/21</w:t>
            </w:r>
          </w:p>
        </w:tc>
        <w:tc>
          <w:tcPr>
            <w:tcW w:w="836" w:type="dxa"/>
            <w:tcBorders>
              <w:top w:val="single" w:sz="4" w:space="0" w:color="auto"/>
              <w:bottom w:val="single" w:sz="4" w:space="0" w:color="auto"/>
            </w:tcBorders>
          </w:tcPr>
          <w:p w14:paraId="6675BFBB" w14:textId="4680A626"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4E494AB7" w14:textId="77777777" w:rsidR="0048145B" w:rsidRDefault="0048145B" w:rsidP="0048145B">
            <w:pPr>
              <w:keepNext/>
              <w:jc w:val="center"/>
              <w:rPr>
                <w:lang w:val="en-AU"/>
              </w:rPr>
            </w:pPr>
            <w:r>
              <w:rPr>
                <w:lang w:val="en-AU"/>
              </w:rPr>
              <w:t>At the start of the chapter</w:t>
            </w:r>
          </w:p>
        </w:tc>
        <w:tc>
          <w:tcPr>
            <w:tcW w:w="4798" w:type="dxa"/>
            <w:gridSpan w:val="2"/>
            <w:tcBorders>
              <w:top w:val="single" w:sz="4" w:space="0" w:color="auto"/>
              <w:bottom w:val="single" w:sz="4" w:space="0" w:color="auto"/>
              <w:right w:val="single" w:sz="18" w:space="0" w:color="auto"/>
            </w:tcBorders>
            <w:shd w:val="clear" w:color="auto" w:fill="E2EFD9"/>
          </w:tcPr>
          <w:p w14:paraId="6CC429E4" w14:textId="77777777" w:rsidR="0048145B" w:rsidRDefault="0048145B" w:rsidP="0048145B">
            <w:pPr>
              <w:spacing w:before="40" w:after="40"/>
              <w:jc w:val="both"/>
              <w:rPr>
                <w:rFonts w:ascii="Arial" w:hAnsi="Arial" w:cs="Arial"/>
                <w:color w:val="000000"/>
              </w:rPr>
            </w:pPr>
            <w:r w:rsidRPr="000C6352">
              <w:rPr>
                <w:rFonts w:ascii="Arial" w:hAnsi="Arial" w:cs="Arial"/>
                <w:color w:val="000000"/>
                <w:szCs w:val="24"/>
              </w:rPr>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48145B" w14:paraId="0A283C6D" w14:textId="77777777" w:rsidTr="006B7637">
        <w:tc>
          <w:tcPr>
            <w:tcW w:w="1219" w:type="dxa"/>
            <w:gridSpan w:val="2"/>
            <w:tcBorders>
              <w:top w:val="single" w:sz="4" w:space="0" w:color="auto"/>
              <w:left w:val="single" w:sz="18" w:space="0" w:color="auto"/>
              <w:bottom w:val="single" w:sz="4" w:space="0" w:color="auto"/>
            </w:tcBorders>
          </w:tcPr>
          <w:p w14:paraId="48916F09" w14:textId="77777777" w:rsidR="0048145B" w:rsidRDefault="0048145B" w:rsidP="0048145B">
            <w:pPr>
              <w:rPr>
                <w:lang w:val="en-AU"/>
              </w:rPr>
            </w:pPr>
            <w:r>
              <w:rPr>
                <w:lang w:val="en-AU"/>
              </w:rPr>
              <w:t>01/02/21</w:t>
            </w:r>
          </w:p>
        </w:tc>
        <w:tc>
          <w:tcPr>
            <w:tcW w:w="836" w:type="dxa"/>
            <w:tcBorders>
              <w:top w:val="single" w:sz="4" w:space="0" w:color="auto"/>
              <w:bottom w:val="single" w:sz="4" w:space="0" w:color="auto"/>
            </w:tcBorders>
          </w:tcPr>
          <w:p w14:paraId="0E5D8955" w14:textId="63D1C10E"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56A4C49" w14:textId="77777777" w:rsidR="0048145B" w:rsidRDefault="0048145B" w:rsidP="0048145B">
            <w:pPr>
              <w:keepNext/>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shd w:val="clear" w:color="auto" w:fill="auto"/>
          </w:tcPr>
          <w:p w14:paraId="49FD4E28" w14:textId="77777777" w:rsidR="0048145B" w:rsidRDefault="0048145B" w:rsidP="0048145B">
            <w:pPr>
              <w:numPr>
                <w:ilvl w:val="0"/>
                <w:numId w:val="90"/>
              </w:numPr>
              <w:spacing w:before="20"/>
              <w:ind w:left="357" w:hanging="357"/>
              <w:jc w:val="both"/>
              <w:rPr>
                <w:rFonts w:ascii="Arial" w:hAnsi="Arial" w:cs="Arial"/>
                <w:color w:val="000000"/>
                <w:szCs w:val="24"/>
              </w:rPr>
            </w:pPr>
            <w:r w:rsidRPr="000C6352">
              <w:rPr>
                <w:rFonts w:ascii="Arial" w:hAnsi="Arial" w:cs="Arial"/>
                <w:color w:val="000000"/>
                <w:szCs w:val="24"/>
              </w:rPr>
              <w:t>Added reference to Practice Direction No.1 of 2021.</w:t>
            </w:r>
          </w:p>
          <w:p w14:paraId="15AC32DE" w14:textId="77777777" w:rsidR="0048145B" w:rsidRPr="000C6352" w:rsidRDefault="0048145B" w:rsidP="0048145B">
            <w:pPr>
              <w:numPr>
                <w:ilvl w:val="0"/>
                <w:numId w:val="90"/>
              </w:numPr>
              <w:spacing w:after="20"/>
              <w:ind w:left="357" w:hanging="357"/>
              <w:jc w:val="both"/>
              <w:rPr>
                <w:rFonts w:ascii="Arial" w:hAnsi="Arial" w:cs="Arial"/>
                <w:color w:val="000000"/>
                <w:szCs w:val="24"/>
              </w:rPr>
            </w:pPr>
            <w:r>
              <w:rPr>
                <w:rFonts w:ascii="Arial" w:hAnsi="Arial" w:cs="Arial"/>
                <w:color w:val="000000"/>
                <w:szCs w:val="24"/>
              </w:rPr>
              <w:t xml:space="preserve">References to </w:t>
            </w:r>
            <w:proofErr w:type="gramStart"/>
            <w:r>
              <w:rPr>
                <w:rFonts w:ascii="Arial" w:hAnsi="Arial" w:cs="Arial"/>
                <w:color w:val="000000"/>
                <w:szCs w:val="24"/>
              </w:rPr>
              <w:t>a number of</w:t>
            </w:r>
            <w:proofErr w:type="gramEnd"/>
            <w:r>
              <w:rPr>
                <w:rFonts w:ascii="Arial" w:hAnsi="Arial" w:cs="Arial"/>
                <w:color w:val="000000"/>
                <w:szCs w:val="24"/>
              </w:rPr>
              <w:t xml:space="preserve"> revoked Practice Directions have been removed.</w:t>
            </w:r>
          </w:p>
        </w:tc>
      </w:tr>
      <w:tr w:rsidR="0048145B" w14:paraId="09A0DD66"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4A2E9E7" w14:textId="77777777" w:rsidR="0048145B" w:rsidRPr="0054535C" w:rsidRDefault="0048145B" w:rsidP="0048145B">
            <w:pPr>
              <w:rPr>
                <w:sz w:val="22"/>
                <w:lang w:val="en-AU"/>
              </w:rPr>
            </w:pPr>
            <w:r>
              <w:rPr>
                <w:sz w:val="22"/>
                <w:lang w:val="en-AU"/>
              </w:rPr>
              <w:t>01/02/21</w:t>
            </w:r>
          </w:p>
        </w:tc>
        <w:tc>
          <w:tcPr>
            <w:tcW w:w="7073" w:type="dxa"/>
            <w:gridSpan w:val="4"/>
            <w:tcBorders>
              <w:top w:val="single" w:sz="18" w:space="0" w:color="auto"/>
              <w:bottom w:val="single" w:sz="4" w:space="0" w:color="auto"/>
              <w:right w:val="single" w:sz="18" w:space="0" w:color="auto"/>
            </w:tcBorders>
            <w:shd w:val="clear" w:color="auto" w:fill="DDDDDD"/>
          </w:tcPr>
          <w:p w14:paraId="38F4279F" w14:textId="662FD54C"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40D8B77A" w14:textId="77777777" w:rsidTr="006B7637">
        <w:tc>
          <w:tcPr>
            <w:tcW w:w="1219" w:type="dxa"/>
            <w:gridSpan w:val="2"/>
            <w:tcBorders>
              <w:top w:val="single" w:sz="4" w:space="0" w:color="auto"/>
              <w:left w:val="single" w:sz="18" w:space="0" w:color="auto"/>
              <w:bottom w:val="single" w:sz="4" w:space="0" w:color="auto"/>
            </w:tcBorders>
          </w:tcPr>
          <w:p w14:paraId="7B5A5556" w14:textId="77777777" w:rsidR="0048145B" w:rsidRDefault="0048145B" w:rsidP="0048145B">
            <w:pPr>
              <w:rPr>
                <w:lang w:val="en-AU"/>
              </w:rPr>
            </w:pPr>
            <w:r>
              <w:rPr>
                <w:lang w:val="en-AU"/>
              </w:rPr>
              <w:lastRenderedPageBreak/>
              <w:t>01/02/21</w:t>
            </w:r>
          </w:p>
        </w:tc>
        <w:tc>
          <w:tcPr>
            <w:tcW w:w="836" w:type="dxa"/>
            <w:tcBorders>
              <w:top w:val="single" w:sz="4" w:space="0" w:color="auto"/>
              <w:bottom w:val="single" w:sz="4" w:space="0" w:color="auto"/>
            </w:tcBorders>
          </w:tcPr>
          <w:p w14:paraId="5388C8CA" w14:textId="04226F6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18BD3A9" w14:textId="77777777" w:rsidR="0048145B" w:rsidRDefault="0048145B" w:rsidP="0048145B">
            <w:pPr>
              <w:keepNext/>
              <w:jc w:val="center"/>
              <w:rPr>
                <w:lang w:val="en-AU"/>
              </w:rPr>
            </w:pPr>
            <w:r>
              <w:rPr>
                <w:lang w:val="en-AU"/>
              </w:rPr>
              <w:t>At the start of the chapter</w:t>
            </w:r>
          </w:p>
        </w:tc>
        <w:tc>
          <w:tcPr>
            <w:tcW w:w="4798" w:type="dxa"/>
            <w:gridSpan w:val="2"/>
            <w:tcBorders>
              <w:top w:val="single" w:sz="4" w:space="0" w:color="auto"/>
              <w:bottom w:val="single" w:sz="4" w:space="0" w:color="auto"/>
              <w:right w:val="single" w:sz="18" w:space="0" w:color="auto"/>
            </w:tcBorders>
            <w:shd w:val="clear" w:color="auto" w:fill="E2EFD9"/>
          </w:tcPr>
          <w:p w14:paraId="2C43D1EA" w14:textId="77777777" w:rsidR="0048145B" w:rsidRDefault="0048145B" w:rsidP="0048145B">
            <w:pPr>
              <w:spacing w:before="20"/>
              <w:jc w:val="both"/>
              <w:rPr>
                <w:rFonts w:ascii="Arial" w:hAnsi="Arial" w:cs="Arial"/>
                <w:color w:val="000000"/>
              </w:rPr>
            </w:pPr>
            <w:r w:rsidRPr="000C6352">
              <w:rPr>
                <w:rFonts w:ascii="Arial" w:hAnsi="Arial" w:cs="Arial"/>
                <w:color w:val="000000"/>
                <w:szCs w:val="24"/>
              </w:rPr>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48145B" w14:paraId="19620A6E" w14:textId="77777777" w:rsidTr="006B7637">
        <w:tc>
          <w:tcPr>
            <w:tcW w:w="1219" w:type="dxa"/>
            <w:gridSpan w:val="2"/>
            <w:tcBorders>
              <w:top w:val="single" w:sz="4" w:space="0" w:color="auto"/>
              <w:left w:val="single" w:sz="18" w:space="0" w:color="auto"/>
              <w:bottom w:val="single" w:sz="4" w:space="0" w:color="auto"/>
            </w:tcBorders>
          </w:tcPr>
          <w:p w14:paraId="5503A95F" w14:textId="77777777" w:rsidR="0048145B" w:rsidRDefault="0048145B" w:rsidP="0048145B">
            <w:pPr>
              <w:rPr>
                <w:lang w:val="en-AU"/>
              </w:rPr>
            </w:pPr>
            <w:r>
              <w:rPr>
                <w:lang w:val="en-AU"/>
              </w:rPr>
              <w:t>01/02/21</w:t>
            </w:r>
          </w:p>
        </w:tc>
        <w:tc>
          <w:tcPr>
            <w:tcW w:w="836" w:type="dxa"/>
            <w:tcBorders>
              <w:top w:val="single" w:sz="4" w:space="0" w:color="auto"/>
              <w:bottom w:val="single" w:sz="4" w:space="0" w:color="auto"/>
            </w:tcBorders>
          </w:tcPr>
          <w:p w14:paraId="08858A7D" w14:textId="170C0D7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61EA33F" w14:textId="77777777" w:rsidR="0048145B" w:rsidRDefault="0048145B" w:rsidP="0048145B">
            <w:pPr>
              <w:keepNext/>
              <w:jc w:val="center"/>
              <w:rPr>
                <w:lang w:val="en-AU"/>
              </w:rPr>
            </w:pPr>
            <w:r>
              <w:rPr>
                <w:lang w:val="en-AU"/>
              </w:rPr>
              <w:t>5.25.1</w:t>
            </w:r>
          </w:p>
          <w:p w14:paraId="60696673" w14:textId="77777777" w:rsidR="0048145B" w:rsidRDefault="0048145B" w:rsidP="0048145B">
            <w:pPr>
              <w:keepNext/>
              <w:jc w:val="center"/>
              <w:rPr>
                <w:lang w:val="en-AU"/>
              </w:rPr>
            </w:pPr>
            <w:r>
              <w:rPr>
                <w:lang w:val="en-AU"/>
              </w:rPr>
              <w:t>5.25.2</w:t>
            </w:r>
          </w:p>
          <w:p w14:paraId="468C3D51" w14:textId="77777777" w:rsidR="0048145B" w:rsidRDefault="0048145B" w:rsidP="0048145B">
            <w:pPr>
              <w:keepNext/>
              <w:jc w:val="center"/>
              <w:rPr>
                <w:lang w:val="en-AU"/>
              </w:rPr>
            </w:pPr>
            <w:r>
              <w:rPr>
                <w:lang w:val="en-AU"/>
              </w:rPr>
              <w:t>5.26</w:t>
            </w:r>
          </w:p>
        </w:tc>
        <w:tc>
          <w:tcPr>
            <w:tcW w:w="4798" w:type="dxa"/>
            <w:gridSpan w:val="2"/>
            <w:tcBorders>
              <w:top w:val="single" w:sz="4" w:space="0" w:color="auto"/>
              <w:bottom w:val="single" w:sz="4" w:space="0" w:color="auto"/>
              <w:right w:val="single" w:sz="18" w:space="0" w:color="auto"/>
            </w:tcBorders>
          </w:tcPr>
          <w:p w14:paraId="0D1929B7" w14:textId="77777777" w:rsidR="0048145B" w:rsidRDefault="0048145B" w:rsidP="0048145B">
            <w:pPr>
              <w:spacing w:before="20"/>
              <w:jc w:val="both"/>
              <w:rPr>
                <w:rFonts w:ascii="Arial" w:hAnsi="Arial" w:cs="Arial"/>
                <w:color w:val="000000"/>
              </w:rPr>
            </w:pPr>
            <w:r>
              <w:rPr>
                <w:rFonts w:ascii="Arial" w:hAnsi="Arial" w:cs="Arial"/>
                <w:color w:val="000000"/>
              </w:rPr>
              <w:t xml:space="preserve">Notes added that electronic versions of the </w:t>
            </w:r>
            <w:r w:rsidRPr="00285C53">
              <w:rPr>
                <w:rFonts w:ascii="Arial" w:hAnsi="Arial" w:cs="Arial"/>
                <w:b/>
                <w:bCs/>
                <w:color w:val="000000"/>
                <w:shd w:val="clear" w:color="auto" w:fill="BDD6EE"/>
              </w:rPr>
              <w:t>blue</w:t>
            </w:r>
            <w:r>
              <w:rPr>
                <w:rFonts w:ascii="Arial" w:hAnsi="Arial" w:cs="Arial"/>
                <w:color w:val="000000"/>
              </w:rPr>
              <w:t xml:space="preserve">, </w:t>
            </w:r>
            <w:proofErr w:type="gramStart"/>
            <w:r w:rsidRPr="00285C53">
              <w:rPr>
                <w:rFonts w:ascii="Arial" w:hAnsi="Arial" w:cs="Arial"/>
                <w:b/>
                <w:bCs/>
                <w:color w:val="FFFFFF"/>
                <w:shd w:val="clear" w:color="auto" w:fill="CC00FF"/>
              </w:rPr>
              <w:t>mauve</w:t>
            </w:r>
            <w:proofErr w:type="gramEnd"/>
            <w:r>
              <w:rPr>
                <w:rFonts w:ascii="Arial" w:hAnsi="Arial" w:cs="Arial"/>
                <w:color w:val="000000"/>
              </w:rPr>
              <w:t xml:space="preserve"> and </w:t>
            </w:r>
            <w:r w:rsidRPr="00285C53">
              <w:rPr>
                <w:rFonts w:ascii="Arial" w:hAnsi="Arial" w:cs="Arial"/>
                <w:b/>
                <w:bCs/>
                <w:color w:val="000000"/>
                <w:shd w:val="clear" w:color="auto" w:fill="FF99CC"/>
              </w:rPr>
              <w:t>pink</w:t>
            </w:r>
            <w:r>
              <w:rPr>
                <w:rFonts w:ascii="Arial" w:hAnsi="Arial" w:cs="Arial"/>
                <w:color w:val="000000"/>
              </w:rPr>
              <w:t xml:space="preserve"> forms can be downloaded from the Children’s Court website.</w:t>
            </w:r>
          </w:p>
        </w:tc>
      </w:tr>
      <w:tr w:rsidR="0048145B" w14:paraId="6BA89B2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136D33C" w14:textId="77777777" w:rsidR="0048145B" w:rsidRPr="0054535C" w:rsidRDefault="0048145B" w:rsidP="0048145B">
            <w:pPr>
              <w:keepNext/>
              <w:keepLines/>
              <w:rPr>
                <w:sz w:val="22"/>
                <w:lang w:val="en-AU"/>
              </w:rPr>
            </w:pPr>
            <w:r>
              <w:rPr>
                <w:sz w:val="22"/>
                <w:lang w:val="en-AU"/>
              </w:rPr>
              <w:t>01/02/21</w:t>
            </w:r>
          </w:p>
        </w:tc>
        <w:tc>
          <w:tcPr>
            <w:tcW w:w="7073" w:type="dxa"/>
            <w:gridSpan w:val="4"/>
            <w:tcBorders>
              <w:top w:val="single" w:sz="18" w:space="0" w:color="auto"/>
              <w:bottom w:val="single" w:sz="4" w:space="0" w:color="auto"/>
              <w:right w:val="single" w:sz="18" w:space="0" w:color="auto"/>
            </w:tcBorders>
            <w:shd w:val="clear" w:color="auto" w:fill="DDDDDD"/>
          </w:tcPr>
          <w:p w14:paraId="0F528442" w14:textId="1DE32DB3"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12A843DA" w14:textId="77777777" w:rsidTr="006B7637">
        <w:tc>
          <w:tcPr>
            <w:tcW w:w="1219" w:type="dxa"/>
            <w:gridSpan w:val="2"/>
            <w:tcBorders>
              <w:top w:val="single" w:sz="4" w:space="0" w:color="auto"/>
              <w:left w:val="single" w:sz="18" w:space="0" w:color="auto"/>
              <w:bottom w:val="single" w:sz="4" w:space="0" w:color="auto"/>
            </w:tcBorders>
          </w:tcPr>
          <w:p w14:paraId="3E5657A8" w14:textId="77777777" w:rsidR="0048145B" w:rsidRDefault="0048145B" w:rsidP="0048145B">
            <w:pPr>
              <w:rPr>
                <w:lang w:val="en-AU"/>
              </w:rPr>
            </w:pPr>
            <w:r>
              <w:rPr>
                <w:lang w:val="en-AU"/>
              </w:rPr>
              <w:t>01/02/21</w:t>
            </w:r>
          </w:p>
        </w:tc>
        <w:tc>
          <w:tcPr>
            <w:tcW w:w="836" w:type="dxa"/>
            <w:tcBorders>
              <w:top w:val="single" w:sz="4" w:space="0" w:color="auto"/>
              <w:bottom w:val="single" w:sz="4" w:space="0" w:color="auto"/>
            </w:tcBorders>
          </w:tcPr>
          <w:p w14:paraId="116D8BFF" w14:textId="1DF0903F"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2A05F73" w14:textId="77777777" w:rsidR="0048145B" w:rsidRDefault="0048145B" w:rsidP="0048145B">
            <w:pPr>
              <w:keepNext/>
              <w:jc w:val="center"/>
              <w:rPr>
                <w:lang w:val="en-AU"/>
              </w:rPr>
            </w:pPr>
            <w:r>
              <w:rPr>
                <w:lang w:val="en-AU"/>
              </w:rPr>
              <w:t>10.1.2/.6</w:t>
            </w:r>
          </w:p>
          <w:p w14:paraId="4D7A7FE4" w14:textId="77777777" w:rsidR="0048145B" w:rsidRDefault="0048145B" w:rsidP="0048145B">
            <w:pPr>
              <w:keepNext/>
              <w:jc w:val="center"/>
              <w:rPr>
                <w:lang w:val="en-AU"/>
              </w:rPr>
            </w:pPr>
            <w:r>
              <w:rPr>
                <w:lang w:val="en-AU"/>
              </w:rPr>
              <w:t>10.2.4</w:t>
            </w:r>
          </w:p>
          <w:p w14:paraId="6F8921BF" w14:textId="77777777" w:rsidR="0048145B" w:rsidRDefault="0048145B" w:rsidP="0048145B">
            <w:pPr>
              <w:keepNext/>
              <w:jc w:val="center"/>
              <w:rPr>
                <w:lang w:val="en-AU"/>
              </w:rPr>
            </w:pPr>
            <w:r>
              <w:rPr>
                <w:lang w:val="en-AU"/>
              </w:rPr>
              <w:t>10.3.1</w:t>
            </w:r>
          </w:p>
        </w:tc>
        <w:tc>
          <w:tcPr>
            <w:tcW w:w="4798" w:type="dxa"/>
            <w:gridSpan w:val="2"/>
            <w:tcBorders>
              <w:top w:val="single" w:sz="4" w:space="0" w:color="auto"/>
              <w:bottom w:val="single" w:sz="4" w:space="0" w:color="auto"/>
              <w:right w:val="single" w:sz="18" w:space="0" w:color="auto"/>
            </w:tcBorders>
          </w:tcPr>
          <w:p w14:paraId="7AE08702" w14:textId="77777777" w:rsidR="0048145B" w:rsidRDefault="0048145B" w:rsidP="0048145B">
            <w:pPr>
              <w:spacing w:before="40" w:after="40"/>
              <w:jc w:val="both"/>
              <w:rPr>
                <w:rFonts w:ascii="Arial" w:hAnsi="Arial" w:cs="Arial"/>
                <w:color w:val="000000"/>
              </w:rPr>
            </w:pPr>
            <w:r>
              <w:rPr>
                <w:rFonts w:ascii="Arial" w:hAnsi="Arial" w:cs="Arial"/>
                <w:color w:val="000000"/>
              </w:rPr>
              <w:t>References to the “six death offences” changed to the “seven death offences” and description of these offences updated in several places.</w:t>
            </w:r>
          </w:p>
        </w:tc>
      </w:tr>
      <w:tr w:rsidR="0048145B" w14:paraId="53B556CC"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C3FB9DE" w14:textId="77777777" w:rsidR="0048145B" w:rsidRPr="0054535C" w:rsidRDefault="0048145B" w:rsidP="0048145B">
            <w:pPr>
              <w:keepNext/>
              <w:keepLines/>
              <w:rPr>
                <w:sz w:val="22"/>
                <w:lang w:val="en-AU"/>
              </w:rPr>
            </w:pPr>
            <w:r>
              <w:rPr>
                <w:sz w:val="22"/>
                <w:lang w:val="en-AU"/>
              </w:rPr>
              <w:t>01/02/21</w:t>
            </w:r>
          </w:p>
        </w:tc>
        <w:tc>
          <w:tcPr>
            <w:tcW w:w="7073" w:type="dxa"/>
            <w:gridSpan w:val="4"/>
            <w:tcBorders>
              <w:top w:val="single" w:sz="18" w:space="0" w:color="auto"/>
              <w:bottom w:val="single" w:sz="4" w:space="0" w:color="auto"/>
              <w:right w:val="single" w:sz="18" w:space="0" w:color="auto"/>
            </w:tcBorders>
            <w:shd w:val="clear" w:color="auto" w:fill="DDDDDD"/>
          </w:tcPr>
          <w:p w14:paraId="13CA51EB" w14:textId="49FC2AF2"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4FEE6619" w14:textId="77777777" w:rsidTr="006B7637">
        <w:tc>
          <w:tcPr>
            <w:tcW w:w="1219" w:type="dxa"/>
            <w:gridSpan w:val="2"/>
            <w:tcBorders>
              <w:top w:val="single" w:sz="4" w:space="0" w:color="auto"/>
              <w:left w:val="single" w:sz="18" w:space="0" w:color="auto"/>
              <w:bottom w:val="single" w:sz="4" w:space="0" w:color="auto"/>
            </w:tcBorders>
          </w:tcPr>
          <w:p w14:paraId="6ECFB350" w14:textId="77777777" w:rsidR="0048145B" w:rsidRDefault="0048145B" w:rsidP="0048145B">
            <w:pPr>
              <w:rPr>
                <w:lang w:val="en-AU"/>
              </w:rPr>
            </w:pPr>
            <w:r>
              <w:rPr>
                <w:lang w:val="en-AU"/>
              </w:rPr>
              <w:t>01/02/21</w:t>
            </w:r>
          </w:p>
        </w:tc>
        <w:tc>
          <w:tcPr>
            <w:tcW w:w="836" w:type="dxa"/>
            <w:tcBorders>
              <w:top w:val="single" w:sz="4" w:space="0" w:color="auto"/>
              <w:bottom w:val="single" w:sz="4" w:space="0" w:color="auto"/>
            </w:tcBorders>
          </w:tcPr>
          <w:p w14:paraId="311EF0C9" w14:textId="5E1D62F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B081814" w14:textId="77777777" w:rsidR="0048145B" w:rsidRDefault="0048145B" w:rsidP="0048145B">
            <w:pPr>
              <w:keepNext/>
              <w:jc w:val="center"/>
              <w:rPr>
                <w:lang w:val="en-AU"/>
              </w:rPr>
            </w:pPr>
            <w:r>
              <w:rPr>
                <w:lang w:val="en-AU"/>
              </w:rPr>
              <w:t>11.3.5</w:t>
            </w:r>
          </w:p>
        </w:tc>
        <w:tc>
          <w:tcPr>
            <w:tcW w:w="4798" w:type="dxa"/>
            <w:gridSpan w:val="2"/>
            <w:tcBorders>
              <w:top w:val="single" w:sz="4" w:space="0" w:color="auto"/>
              <w:bottom w:val="single" w:sz="4" w:space="0" w:color="auto"/>
              <w:right w:val="single" w:sz="18" w:space="0" w:color="auto"/>
            </w:tcBorders>
          </w:tcPr>
          <w:p w14:paraId="50906E90"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 to case of </w:t>
            </w:r>
            <w:r w:rsidRPr="00F05AEE">
              <w:rPr>
                <w:rFonts w:ascii="Arial" w:hAnsi="Arial" w:cs="Arial"/>
                <w:i/>
                <w:iCs/>
                <w:color w:val="000000"/>
              </w:rPr>
              <w:t>Sara Borg v The Queen</w:t>
            </w:r>
            <w:r>
              <w:rPr>
                <w:rFonts w:ascii="Arial" w:hAnsi="Arial" w:cs="Arial"/>
                <w:color w:val="000000"/>
              </w:rPr>
              <w:t xml:space="preserve"> [2020] VSCA 191 at [47]-[49].</w:t>
            </w:r>
          </w:p>
        </w:tc>
      </w:tr>
      <w:tr w:rsidR="0048145B" w14:paraId="59F8CDA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7CFBA7B" w14:textId="77777777" w:rsidR="0048145B" w:rsidRPr="0054535C" w:rsidRDefault="0048145B" w:rsidP="0048145B">
            <w:pPr>
              <w:rPr>
                <w:sz w:val="22"/>
                <w:lang w:val="en-AU"/>
              </w:rPr>
            </w:pPr>
            <w:r>
              <w:rPr>
                <w:sz w:val="22"/>
                <w:lang w:val="en-AU"/>
              </w:rPr>
              <w:t>14/01/21</w:t>
            </w:r>
          </w:p>
        </w:tc>
        <w:tc>
          <w:tcPr>
            <w:tcW w:w="7073" w:type="dxa"/>
            <w:gridSpan w:val="4"/>
            <w:tcBorders>
              <w:top w:val="single" w:sz="18" w:space="0" w:color="auto"/>
              <w:bottom w:val="single" w:sz="4" w:space="0" w:color="auto"/>
              <w:right w:val="single" w:sz="18" w:space="0" w:color="auto"/>
            </w:tcBorders>
            <w:shd w:val="clear" w:color="auto" w:fill="DDDDDD"/>
          </w:tcPr>
          <w:p w14:paraId="4731BBA7" w14:textId="33278EEC"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5B76FFB2" w14:textId="77777777" w:rsidTr="006B7637">
        <w:tc>
          <w:tcPr>
            <w:tcW w:w="1219" w:type="dxa"/>
            <w:gridSpan w:val="2"/>
            <w:tcBorders>
              <w:top w:val="single" w:sz="4" w:space="0" w:color="auto"/>
              <w:left w:val="single" w:sz="18" w:space="0" w:color="auto"/>
              <w:bottom w:val="single" w:sz="4" w:space="0" w:color="auto"/>
            </w:tcBorders>
          </w:tcPr>
          <w:p w14:paraId="38F5A322" w14:textId="77777777" w:rsidR="0048145B" w:rsidRDefault="0048145B" w:rsidP="0048145B">
            <w:pPr>
              <w:rPr>
                <w:lang w:val="en-AU"/>
              </w:rPr>
            </w:pPr>
            <w:r>
              <w:rPr>
                <w:lang w:val="en-AU"/>
              </w:rPr>
              <w:t>14/01/21</w:t>
            </w:r>
          </w:p>
        </w:tc>
        <w:tc>
          <w:tcPr>
            <w:tcW w:w="836" w:type="dxa"/>
            <w:tcBorders>
              <w:top w:val="single" w:sz="4" w:space="0" w:color="auto"/>
              <w:bottom w:val="single" w:sz="4" w:space="0" w:color="auto"/>
            </w:tcBorders>
          </w:tcPr>
          <w:p w14:paraId="42801CAD" w14:textId="74D1E54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7D90412" w14:textId="77777777" w:rsidR="0048145B" w:rsidRDefault="0048145B" w:rsidP="0048145B">
            <w:pPr>
              <w:keepNext/>
              <w:jc w:val="center"/>
              <w:rPr>
                <w:lang w:val="en-AU"/>
              </w:rPr>
            </w:pPr>
            <w:r>
              <w:rPr>
                <w:lang w:val="en-AU"/>
              </w:rPr>
              <w:t>5.13</w:t>
            </w:r>
          </w:p>
        </w:tc>
        <w:tc>
          <w:tcPr>
            <w:tcW w:w="4798" w:type="dxa"/>
            <w:gridSpan w:val="2"/>
            <w:tcBorders>
              <w:top w:val="single" w:sz="4" w:space="0" w:color="auto"/>
              <w:bottom w:val="single" w:sz="4" w:space="0" w:color="auto"/>
              <w:right w:val="single" w:sz="18" w:space="0" w:color="auto"/>
            </w:tcBorders>
          </w:tcPr>
          <w:p w14:paraId="6B7DFD9A" w14:textId="77777777" w:rsidR="0048145B" w:rsidRDefault="0048145B" w:rsidP="0048145B">
            <w:pPr>
              <w:spacing w:before="20"/>
              <w:jc w:val="both"/>
              <w:rPr>
                <w:rFonts w:ascii="Arial" w:hAnsi="Arial" w:cs="Arial"/>
                <w:color w:val="000000"/>
              </w:rPr>
            </w:pPr>
            <w:r>
              <w:rPr>
                <w:rFonts w:ascii="Arial" w:hAnsi="Arial" w:cs="Arial"/>
                <w:color w:val="000000"/>
              </w:rPr>
              <w:t>Additions in the table to the relevant paragraphs of s.275(1).</w:t>
            </w:r>
          </w:p>
        </w:tc>
      </w:tr>
      <w:tr w:rsidR="0048145B" w14:paraId="4675F35F" w14:textId="77777777" w:rsidTr="006B7637">
        <w:tc>
          <w:tcPr>
            <w:tcW w:w="1219" w:type="dxa"/>
            <w:gridSpan w:val="2"/>
            <w:tcBorders>
              <w:top w:val="single" w:sz="4" w:space="0" w:color="auto"/>
              <w:left w:val="single" w:sz="18" w:space="0" w:color="auto"/>
              <w:bottom w:val="single" w:sz="4" w:space="0" w:color="auto"/>
            </w:tcBorders>
          </w:tcPr>
          <w:p w14:paraId="7F3C2827" w14:textId="77777777" w:rsidR="0048145B" w:rsidRDefault="0048145B" w:rsidP="0048145B">
            <w:pPr>
              <w:rPr>
                <w:lang w:val="en-AU"/>
              </w:rPr>
            </w:pPr>
            <w:r>
              <w:rPr>
                <w:lang w:val="en-AU"/>
              </w:rPr>
              <w:t>14/01/21</w:t>
            </w:r>
          </w:p>
        </w:tc>
        <w:tc>
          <w:tcPr>
            <w:tcW w:w="836" w:type="dxa"/>
            <w:tcBorders>
              <w:top w:val="single" w:sz="4" w:space="0" w:color="auto"/>
              <w:bottom w:val="single" w:sz="4" w:space="0" w:color="auto"/>
            </w:tcBorders>
          </w:tcPr>
          <w:p w14:paraId="41DD4DDD" w14:textId="6FA21B8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200EE20" w14:textId="77777777" w:rsidR="0048145B" w:rsidRDefault="0048145B" w:rsidP="0048145B">
            <w:pPr>
              <w:keepNext/>
              <w:jc w:val="center"/>
              <w:rPr>
                <w:lang w:val="en-AU"/>
              </w:rPr>
            </w:pPr>
            <w:r>
              <w:rPr>
                <w:lang w:val="en-AU"/>
              </w:rPr>
              <w:t>5.14.2</w:t>
            </w:r>
          </w:p>
        </w:tc>
        <w:tc>
          <w:tcPr>
            <w:tcW w:w="4798" w:type="dxa"/>
            <w:gridSpan w:val="2"/>
            <w:tcBorders>
              <w:top w:val="single" w:sz="4" w:space="0" w:color="auto"/>
              <w:bottom w:val="single" w:sz="4" w:space="0" w:color="auto"/>
              <w:right w:val="single" w:sz="18" w:space="0" w:color="auto"/>
            </w:tcBorders>
          </w:tcPr>
          <w:p w14:paraId="58BC2F78" w14:textId="77777777" w:rsidR="0048145B" w:rsidRDefault="0048145B" w:rsidP="0048145B">
            <w:pPr>
              <w:spacing w:before="20"/>
              <w:jc w:val="both"/>
              <w:rPr>
                <w:rFonts w:ascii="Arial" w:hAnsi="Arial" w:cs="Arial"/>
                <w:color w:val="000000"/>
              </w:rPr>
            </w:pPr>
            <w:r>
              <w:rPr>
                <w:rFonts w:ascii="Arial" w:hAnsi="Arial" w:cs="Arial"/>
                <w:color w:val="000000"/>
              </w:rPr>
              <w:t>Minor change to text.</w:t>
            </w:r>
          </w:p>
        </w:tc>
      </w:tr>
      <w:tr w:rsidR="0048145B" w14:paraId="23F9D02F" w14:textId="77777777" w:rsidTr="006B7637">
        <w:tc>
          <w:tcPr>
            <w:tcW w:w="1219" w:type="dxa"/>
            <w:gridSpan w:val="2"/>
            <w:tcBorders>
              <w:top w:val="single" w:sz="4" w:space="0" w:color="auto"/>
              <w:left w:val="single" w:sz="18" w:space="0" w:color="auto"/>
              <w:bottom w:val="single" w:sz="4" w:space="0" w:color="auto"/>
            </w:tcBorders>
          </w:tcPr>
          <w:p w14:paraId="3606691E" w14:textId="77777777" w:rsidR="0048145B" w:rsidRDefault="0048145B" w:rsidP="0048145B">
            <w:pPr>
              <w:rPr>
                <w:lang w:val="en-AU"/>
              </w:rPr>
            </w:pPr>
            <w:r>
              <w:rPr>
                <w:lang w:val="en-AU"/>
              </w:rPr>
              <w:t>14/01/21</w:t>
            </w:r>
          </w:p>
        </w:tc>
        <w:tc>
          <w:tcPr>
            <w:tcW w:w="836" w:type="dxa"/>
            <w:tcBorders>
              <w:top w:val="single" w:sz="4" w:space="0" w:color="auto"/>
              <w:bottom w:val="single" w:sz="4" w:space="0" w:color="auto"/>
            </w:tcBorders>
          </w:tcPr>
          <w:p w14:paraId="2EFB6310" w14:textId="728219F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D143B5E" w14:textId="77777777" w:rsidR="0048145B" w:rsidRDefault="0048145B" w:rsidP="0048145B">
            <w:pPr>
              <w:keepNext/>
              <w:jc w:val="center"/>
              <w:rPr>
                <w:lang w:val="en-AU"/>
              </w:rPr>
            </w:pPr>
            <w:r>
              <w:rPr>
                <w:lang w:val="en-AU"/>
              </w:rPr>
              <w:t>5.15.1</w:t>
            </w:r>
          </w:p>
        </w:tc>
        <w:tc>
          <w:tcPr>
            <w:tcW w:w="4798" w:type="dxa"/>
            <w:gridSpan w:val="2"/>
            <w:tcBorders>
              <w:top w:val="single" w:sz="4" w:space="0" w:color="auto"/>
              <w:bottom w:val="single" w:sz="4" w:space="0" w:color="auto"/>
              <w:right w:val="single" w:sz="18" w:space="0" w:color="auto"/>
            </w:tcBorders>
          </w:tcPr>
          <w:p w14:paraId="0C368E32" w14:textId="77777777" w:rsidR="0048145B" w:rsidRDefault="0048145B" w:rsidP="0048145B">
            <w:pPr>
              <w:spacing w:before="20"/>
              <w:jc w:val="both"/>
              <w:rPr>
                <w:rFonts w:ascii="Arial" w:hAnsi="Arial" w:cs="Arial"/>
                <w:color w:val="000000"/>
              </w:rPr>
            </w:pPr>
            <w:r>
              <w:rPr>
                <w:rFonts w:ascii="Arial" w:hAnsi="Arial" w:cs="Arial"/>
                <w:color w:val="000000"/>
              </w:rPr>
              <w:t xml:space="preserve">Added reference to </w:t>
            </w:r>
            <w:r w:rsidRPr="00530014">
              <w:rPr>
                <w:rFonts w:ascii="Arial" w:hAnsi="Arial" w:cs="Arial"/>
                <w:i/>
                <w:iCs/>
                <w:color w:val="000000"/>
              </w:rPr>
              <w:t>DHHS and C siblings</w:t>
            </w:r>
            <w:r>
              <w:rPr>
                <w:rFonts w:ascii="Arial" w:hAnsi="Arial" w:cs="Arial"/>
                <w:color w:val="000000"/>
              </w:rPr>
              <w:t xml:space="preserve"> [2019] </w:t>
            </w:r>
            <w:proofErr w:type="spellStart"/>
            <w:r>
              <w:rPr>
                <w:rFonts w:ascii="Arial" w:hAnsi="Arial" w:cs="Arial"/>
                <w:color w:val="000000"/>
              </w:rPr>
              <w:t>VChC</w:t>
            </w:r>
            <w:proofErr w:type="spellEnd"/>
            <w:r>
              <w:rPr>
                <w:rFonts w:ascii="Arial" w:hAnsi="Arial" w:cs="Arial"/>
                <w:color w:val="000000"/>
              </w:rPr>
              <w:t xml:space="preserve"> 6.</w:t>
            </w:r>
          </w:p>
        </w:tc>
      </w:tr>
      <w:tr w:rsidR="0048145B" w14:paraId="2D38032B" w14:textId="77777777" w:rsidTr="006B7637">
        <w:tc>
          <w:tcPr>
            <w:tcW w:w="1219" w:type="dxa"/>
            <w:gridSpan w:val="2"/>
            <w:tcBorders>
              <w:top w:val="single" w:sz="4" w:space="0" w:color="auto"/>
              <w:left w:val="single" w:sz="18" w:space="0" w:color="auto"/>
              <w:bottom w:val="single" w:sz="4" w:space="0" w:color="auto"/>
            </w:tcBorders>
          </w:tcPr>
          <w:p w14:paraId="41B46182" w14:textId="77777777" w:rsidR="0048145B" w:rsidRDefault="0048145B" w:rsidP="0048145B">
            <w:pPr>
              <w:rPr>
                <w:lang w:val="en-AU"/>
              </w:rPr>
            </w:pPr>
            <w:r>
              <w:rPr>
                <w:lang w:val="en-AU"/>
              </w:rPr>
              <w:t>14/01/21</w:t>
            </w:r>
          </w:p>
        </w:tc>
        <w:tc>
          <w:tcPr>
            <w:tcW w:w="836" w:type="dxa"/>
            <w:tcBorders>
              <w:top w:val="single" w:sz="4" w:space="0" w:color="auto"/>
              <w:bottom w:val="single" w:sz="4" w:space="0" w:color="auto"/>
            </w:tcBorders>
          </w:tcPr>
          <w:p w14:paraId="400D882D" w14:textId="17D81AC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22DF8EB" w14:textId="77777777" w:rsidR="0048145B" w:rsidRDefault="0048145B" w:rsidP="0048145B">
            <w:pPr>
              <w:keepNext/>
              <w:jc w:val="center"/>
              <w:rPr>
                <w:lang w:val="en-AU"/>
              </w:rPr>
            </w:pPr>
            <w:r>
              <w:rPr>
                <w:lang w:val="en-AU"/>
              </w:rPr>
              <w:t>5.27.1</w:t>
            </w:r>
          </w:p>
        </w:tc>
        <w:tc>
          <w:tcPr>
            <w:tcW w:w="4798" w:type="dxa"/>
            <w:gridSpan w:val="2"/>
            <w:tcBorders>
              <w:top w:val="single" w:sz="4" w:space="0" w:color="auto"/>
              <w:bottom w:val="single" w:sz="4" w:space="0" w:color="auto"/>
              <w:right w:val="single" w:sz="18" w:space="0" w:color="auto"/>
            </w:tcBorders>
          </w:tcPr>
          <w:p w14:paraId="18B32FA8" w14:textId="77777777" w:rsidR="0048145B" w:rsidRPr="004B7CBF" w:rsidRDefault="0048145B" w:rsidP="0048145B">
            <w:pPr>
              <w:spacing w:before="20"/>
              <w:jc w:val="both"/>
              <w:rPr>
                <w:rFonts w:ascii="Arial" w:hAnsi="Arial" w:cs="Arial"/>
                <w:color w:val="000000"/>
              </w:rPr>
            </w:pPr>
            <w:r>
              <w:rPr>
                <w:rFonts w:ascii="Arial" w:hAnsi="Arial" w:cs="Arial"/>
                <w:color w:val="000000"/>
              </w:rPr>
              <w:t>Significant expansion of text.</w:t>
            </w:r>
          </w:p>
        </w:tc>
      </w:tr>
      <w:tr w:rsidR="0048145B" w14:paraId="70D47BCD" w14:textId="77777777" w:rsidTr="006B7637">
        <w:tc>
          <w:tcPr>
            <w:tcW w:w="1219" w:type="dxa"/>
            <w:gridSpan w:val="2"/>
            <w:tcBorders>
              <w:top w:val="single" w:sz="4" w:space="0" w:color="auto"/>
              <w:left w:val="single" w:sz="18" w:space="0" w:color="auto"/>
              <w:bottom w:val="single" w:sz="4" w:space="0" w:color="auto"/>
            </w:tcBorders>
          </w:tcPr>
          <w:p w14:paraId="58DE58DE" w14:textId="77777777" w:rsidR="0048145B" w:rsidRDefault="0048145B" w:rsidP="0048145B">
            <w:pPr>
              <w:rPr>
                <w:lang w:val="en-AU"/>
              </w:rPr>
            </w:pPr>
            <w:r>
              <w:rPr>
                <w:lang w:val="en-AU"/>
              </w:rPr>
              <w:t>14/01/21</w:t>
            </w:r>
          </w:p>
        </w:tc>
        <w:tc>
          <w:tcPr>
            <w:tcW w:w="836" w:type="dxa"/>
            <w:tcBorders>
              <w:top w:val="single" w:sz="4" w:space="0" w:color="auto"/>
              <w:bottom w:val="single" w:sz="4" w:space="0" w:color="auto"/>
            </w:tcBorders>
          </w:tcPr>
          <w:p w14:paraId="65042B17" w14:textId="010B930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BF60784" w14:textId="77777777" w:rsidR="0048145B" w:rsidRDefault="0048145B" w:rsidP="0048145B">
            <w:pPr>
              <w:keepNext/>
              <w:jc w:val="center"/>
              <w:rPr>
                <w:lang w:val="en-AU"/>
              </w:rPr>
            </w:pPr>
            <w:r>
              <w:rPr>
                <w:lang w:val="en-AU"/>
              </w:rPr>
              <w:t>5.27.3</w:t>
            </w:r>
          </w:p>
        </w:tc>
        <w:tc>
          <w:tcPr>
            <w:tcW w:w="4798" w:type="dxa"/>
            <w:gridSpan w:val="2"/>
            <w:tcBorders>
              <w:top w:val="single" w:sz="4" w:space="0" w:color="auto"/>
              <w:bottom w:val="single" w:sz="4" w:space="0" w:color="auto"/>
              <w:right w:val="single" w:sz="18" w:space="0" w:color="auto"/>
            </w:tcBorders>
          </w:tcPr>
          <w:p w14:paraId="588B3DF3" w14:textId="77777777" w:rsidR="0048145B" w:rsidRDefault="0048145B" w:rsidP="0048145B">
            <w:pPr>
              <w:spacing w:before="20"/>
              <w:jc w:val="both"/>
              <w:rPr>
                <w:rFonts w:ascii="Arial" w:hAnsi="Arial" w:cs="Arial"/>
                <w:color w:val="000000"/>
              </w:rPr>
            </w:pPr>
            <w:r>
              <w:rPr>
                <w:rFonts w:ascii="Arial" w:hAnsi="Arial" w:cs="Arial"/>
                <w:color w:val="000000"/>
              </w:rPr>
              <w:t>Addition of various statistics re issued s.598 warrants.</w:t>
            </w:r>
          </w:p>
        </w:tc>
      </w:tr>
      <w:tr w:rsidR="0048145B" w14:paraId="5DBFF4A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29E5039" w14:textId="77777777" w:rsidR="0048145B" w:rsidRPr="0054535C" w:rsidRDefault="0048145B" w:rsidP="0048145B">
            <w:pPr>
              <w:rPr>
                <w:sz w:val="22"/>
                <w:lang w:val="en-AU"/>
              </w:rPr>
            </w:pPr>
            <w:r>
              <w:rPr>
                <w:sz w:val="22"/>
                <w:lang w:val="en-AU"/>
              </w:rPr>
              <w:t>06/01/21</w:t>
            </w:r>
          </w:p>
        </w:tc>
        <w:tc>
          <w:tcPr>
            <w:tcW w:w="7073" w:type="dxa"/>
            <w:gridSpan w:val="4"/>
            <w:tcBorders>
              <w:top w:val="single" w:sz="18" w:space="0" w:color="auto"/>
              <w:bottom w:val="single" w:sz="4" w:space="0" w:color="auto"/>
              <w:right w:val="single" w:sz="18" w:space="0" w:color="auto"/>
            </w:tcBorders>
            <w:shd w:val="clear" w:color="auto" w:fill="DDDDDD"/>
          </w:tcPr>
          <w:p w14:paraId="2E787226" w14:textId="19BBA40F"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4E6C24F9" w14:textId="77777777" w:rsidTr="006B7637">
        <w:tc>
          <w:tcPr>
            <w:tcW w:w="1219" w:type="dxa"/>
            <w:gridSpan w:val="2"/>
            <w:tcBorders>
              <w:top w:val="single" w:sz="4" w:space="0" w:color="auto"/>
              <w:left w:val="single" w:sz="18" w:space="0" w:color="auto"/>
              <w:bottom w:val="single" w:sz="4" w:space="0" w:color="auto"/>
            </w:tcBorders>
          </w:tcPr>
          <w:p w14:paraId="281A2E4C"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0F6EDBD9" w14:textId="3F8BF85C"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2AF4DD30" w14:textId="77777777" w:rsidR="0048145B" w:rsidRDefault="0048145B" w:rsidP="0048145B">
            <w:pPr>
              <w:jc w:val="center"/>
              <w:rPr>
                <w:lang w:val="en-AU"/>
              </w:rPr>
            </w:pPr>
            <w:r>
              <w:rPr>
                <w:lang w:val="en-AU"/>
              </w:rPr>
              <w:t>1.1.3</w:t>
            </w:r>
          </w:p>
        </w:tc>
        <w:tc>
          <w:tcPr>
            <w:tcW w:w="4798" w:type="dxa"/>
            <w:gridSpan w:val="2"/>
            <w:tcBorders>
              <w:top w:val="single" w:sz="4" w:space="0" w:color="auto"/>
              <w:bottom w:val="single" w:sz="4" w:space="0" w:color="auto"/>
              <w:right w:val="single" w:sz="18" w:space="0" w:color="auto"/>
            </w:tcBorders>
          </w:tcPr>
          <w:p w14:paraId="0ED64D9C" w14:textId="77777777" w:rsidR="0048145B" w:rsidRPr="00DB0447" w:rsidRDefault="0048145B" w:rsidP="0048145B">
            <w:pPr>
              <w:spacing w:before="40" w:after="20"/>
              <w:jc w:val="both"/>
              <w:rPr>
                <w:rFonts w:ascii="Arial" w:hAnsi="Arial" w:cs="Arial"/>
              </w:rPr>
            </w:pPr>
            <w:r>
              <w:rPr>
                <w:rFonts w:ascii="Arial" w:hAnsi="Arial" w:cs="Arial"/>
              </w:rPr>
              <w:t xml:space="preserve">Change of </w:t>
            </w:r>
            <w:proofErr w:type="spellStart"/>
            <w:r>
              <w:rPr>
                <w:rFonts w:ascii="Arial" w:hAnsi="Arial" w:cs="Arial"/>
              </w:rPr>
              <w:t>ChCV</w:t>
            </w:r>
            <w:proofErr w:type="spellEnd"/>
            <w:r>
              <w:rPr>
                <w:rFonts w:ascii="Arial" w:hAnsi="Arial" w:cs="Arial"/>
              </w:rPr>
              <w:t xml:space="preserve"> website reference to Court publications.</w:t>
            </w:r>
          </w:p>
        </w:tc>
      </w:tr>
      <w:tr w:rsidR="0048145B" w14:paraId="55E72582" w14:textId="77777777" w:rsidTr="006B7637">
        <w:tc>
          <w:tcPr>
            <w:tcW w:w="1219" w:type="dxa"/>
            <w:gridSpan w:val="2"/>
            <w:tcBorders>
              <w:top w:val="single" w:sz="4" w:space="0" w:color="auto"/>
              <w:left w:val="single" w:sz="18" w:space="0" w:color="auto"/>
              <w:bottom w:val="single" w:sz="4" w:space="0" w:color="auto"/>
            </w:tcBorders>
          </w:tcPr>
          <w:p w14:paraId="25D3535A"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373176F1" w14:textId="2CB156F8"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7FACCDD2" w14:textId="77777777" w:rsidR="0048145B" w:rsidRDefault="0048145B" w:rsidP="0048145B">
            <w:pPr>
              <w:jc w:val="center"/>
              <w:rPr>
                <w:lang w:val="en-AU"/>
              </w:rPr>
            </w:pPr>
            <w:r>
              <w:rPr>
                <w:lang w:val="en-AU"/>
              </w:rPr>
              <w:t>1.5.2</w:t>
            </w:r>
          </w:p>
        </w:tc>
        <w:tc>
          <w:tcPr>
            <w:tcW w:w="4798" w:type="dxa"/>
            <w:gridSpan w:val="2"/>
            <w:tcBorders>
              <w:top w:val="single" w:sz="4" w:space="0" w:color="auto"/>
              <w:bottom w:val="single" w:sz="4" w:space="0" w:color="auto"/>
              <w:right w:val="single" w:sz="18" w:space="0" w:color="auto"/>
            </w:tcBorders>
          </w:tcPr>
          <w:p w14:paraId="2360DC10" w14:textId="77777777" w:rsidR="0048145B" w:rsidRDefault="0048145B" w:rsidP="0048145B">
            <w:pPr>
              <w:spacing w:before="40" w:after="20"/>
              <w:jc w:val="both"/>
              <w:rPr>
                <w:rFonts w:ascii="Arial" w:hAnsi="Arial" w:cs="Arial"/>
              </w:rPr>
            </w:pPr>
            <w:r>
              <w:rPr>
                <w:rFonts w:ascii="Arial" w:hAnsi="Arial" w:cs="Arial"/>
              </w:rPr>
              <w:t xml:space="preserve">Discussion of new case of </w:t>
            </w:r>
            <w:proofErr w:type="spellStart"/>
            <w:r w:rsidRPr="00034F5C">
              <w:rPr>
                <w:rFonts w:ascii="Arial" w:hAnsi="Arial" w:cs="Arial"/>
                <w:i/>
                <w:iCs/>
                <w:color w:val="000000"/>
              </w:rPr>
              <w:t>Gebrehiwot</w:t>
            </w:r>
            <w:proofErr w:type="spellEnd"/>
            <w:r w:rsidRPr="00034F5C">
              <w:rPr>
                <w:rFonts w:ascii="Arial" w:hAnsi="Arial" w:cs="Arial"/>
                <w:i/>
                <w:iCs/>
                <w:color w:val="000000"/>
              </w:rPr>
              <w:t xml:space="preserve"> v State of Victoria</w:t>
            </w:r>
            <w:r>
              <w:rPr>
                <w:rFonts w:ascii="Arial" w:hAnsi="Arial" w:cs="Arial"/>
                <w:color w:val="000000"/>
              </w:rPr>
              <w:t xml:space="preserve"> [2020] VSCA 315</w:t>
            </w:r>
            <w:r w:rsidRPr="007010D6">
              <w:rPr>
                <w:rFonts w:ascii="Arial" w:hAnsi="Arial" w:cs="Arial"/>
              </w:rPr>
              <w:t>.</w:t>
            </w:r>
            <w:r>
              <w:rPr>
                <w:rFonts w:ascii="Arial" w:hAnsi="Arial" w:cs="Arial"/>
              </w:rPr>
              <w:t xml:space="preserve">  Added references to the cases of </w:t>
            </w:r>
            <w:r w:rsidRPr="007010D6">
              <w:rPr>
                <w:rFonts w:ascii="Arial" w:hAnsi="Arial" w:cs="Arial"/>
                <w:i/>
                <w:iCs/>
                <w:color w:val="000000"/>
              </w:rPr>
              <w:t>R v DA</w:t>
            </w:r>
            <w:r w:rsidRPr="007010D6">
              <w:rPr>
                <w:rFonts w:ascii="Arial" w:hAnsi="Arial" w:cs="Arial"/>
                <w:color w:val="000000"/>
              </w:rPr>
              <w:t xml:space="preserve"> [2016] VSCA 325 at [44] per </w:t>
            </w:r>
            <w:r w:rsidRPr="007010D6">
              <w:rPr>
                <w:rFonts w:ascii="Arial" w:hAnsi="Arial" w:cs="Arial"/>
              </w:rPr>
              <w:t xml:space="preserve">Ashley, Redlich and McLeish JJA; </w:t>
            </w:r>
            <w:r w:rsidRPr="007010D6">
              <w:rPr>
                <w:rFonts w:ascii="Arial" w:hAnsi="Arial" w:cs="Arial"/>
                <w:i/>
                <w:iCs/>
              </w:rPr>
              <w:t>Nguyen v DPP</w:t>
            </w:r>
            <w:r w:rsidRPr="007010D6">
              <w:rPr>
                <w:rFonts w:ascii="Arial" w:hAnsi="Arial" w:cs="Arial"/>
              </w:rPr>
              <w:t xml:space="preserve"> (2019) 59 VR 27; [2019] VSCA 20; </w:t>
            </w:r>
            <w:proofErr w:type="spellStart"/>
            <w:r w:rsidRPr="007010D6">
              <w:rPr>
                <w:rFonts w:ascii="Arial" w:eastAsia="Book Antiqua" w:hAnsi="Arial" w:cs="Arial"/>
                <w:i/>
              </w:rPr>
              <w:t>Momcilovic</w:t>
            </w:r>
            <w:proofErr w:type="spellEnd"/>
            <w:r w:rsidRPr="007010D6">
              <w:rPr>
                <w:rFonts w:ascii="Arial" w:eastAsia="Book Antiqua" w:hAnsi="Arial" w:cs="Arial"/>
                <w:i/>
              </w:rPr>
              <w:t xml:space="preserve"> </w:t>
            </w:r>
            <w:r w:rsidRPr="007010D6">
              <w:rPr>
                <w:rFonts w:ascii="Arial" w:hAnsi="Arial" w:cs="Arial"/>
              </w:rPr>
              <w:t xml:space="preserve">(2011) 245 CLR 1; [2011] HCA 34; </w:t>
            </w:r>
            <w:proofErr w:type="spellStart"/>
            <w:r w:rsidRPr="007010D6">
              <w:rPr>
                <w:rFonts w:ascii="Arial" w:eastAsia="Book Antiqua" w:hAnsi="Arial" w:cs="Arial"/>
                <w:i/>
              </w:rPr>
              <w:t>Slaveski</w:t>
            </w:r>
            <w:proofErr w:type="spellEnd"/>
            <w:r w:rsidRPr="007010D6">
              <w:rPr>
                <w:rFonts w:ascii="Arial" w:eastAsia="Book Antiqua" w:hAnsi="Arial" w:cs="Arial"/>
                <w:i/>
              </w:rPr>
              <w:t xml:space="preserve"> v Smith</w:t>
            </w:r>
            <w:r w:rsidRPr="007010D6">
              <w:rPr>
                <w:rFonts w:ascii="Arial" w:hAnsi="Arial" w:cs="Arial"/>
              </w:rPr>
              <w:t xml:space="preserve"> (2012) 34 VR 206; [2012] VSCA 25</w:t>
            </w:r>
            <w:r>
              <w:rPr>
                <w:rFonts w:ascii="Arial" w:hAnsi="Arial" w:cs="Arial"/>
              </w:rPr>
              <w:t xml:space="preserve">; </w:t>
            </w:r>
            <w:r w:rsidRPr="007010D6">
              <w:rPr>
                <w:rFonts w:ascii="Arial" w:eastAsia="Book Antiqua" w:hAnsi="Arial" w:cs="Arial"/>
                <w:i/>
              </w:rPr>
              <w:t xml:space="preserve">Hogan v </w:t>
            </w:r>
            <w:proofErr w:type="spellStart"/>
            <w:r w:rsidRPr="007010D6">
              <w:rPr>
                <w:rFonts w:ascii="Arial" w:eastAsia="Book Antiqua" w:hAnsi="Arial" w:cs="Arial"/>
                <w:i/>
              </w:rPr>
              <w:t>Hinch</w:t>
            </w:r>
            <w:proofErr w:type="spellEnd"/>
            <w:r w:rsidRPr="007010D6">
              <w:rPr>
                <w:rFonts w:ascii="Arial" w:eastAsia="Book Antiqua" w:hAnsi="Arial" w:cs="Arial"/>
                <w:i/>
              </w:rPr>
              <w:t xml:space="preserve"> </w:t>
            </w:r>
            <w:r w:rsidRPr="007010D6">
              <w:rPr>
                <w:rFonts w:ascii="Arial" w:hAnsi="Arial" w:cs="Arial"/>
              </w:rPr>
              <w:t>(2011) 243 CLR 506; [2011] HCA 4</w:t>
            </w:r>
            <w:r>
              <w:rPr>
                <w:rFonts w:ascii="Arial" w:hAnsi="Arial" w:cs="Arial"/>
              </w:rPr>
              <w:t xml:space="preserve">; </w:t>
            </w:r>
            <w:r w:rsidRPr="007010D6">
              <w:rPr>
                <w:rFonts w:ascii="Arial" w:hAnsi="Arial" w:cs="Arial"/>
                <w:i/>
                <w:iCs/>
              </w:rPr>
              <w:t>C</w:t>
            </w:r>
            <w:r w:rsidRPr="007010D6">
              <w:rPr>
                <w:rFonts w:ascii="Arial" w:eastAsia="Book Antiqua" w:hAnsi="Arial" w:cs="Arial"/>
                <w:i/>
              </w:rPr>
              <w:t>astles v Secretary, Department of Justice</w:t>
            </w:r>
            <w:r w:rsidRPr="007010D6">
              <w:rPr>
                <w:rFonts w:ascii="Arial" w:hAnsi="Arial" w:cs="Arial"/>
              </w:rPr>
              <w:t xml:space="preserve"> (2010) 28 VR 141; [2010] VSC 310 (Emerton J).</w:t>
            </w:r>
          </w:p>
        </w:tc>
      </w:tr>
      <w:tr w:rsidR="0048145B" w14:paraId="5DFEDD3C"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F96C1F2" w14:textId="77777777" w:rsidR="0048145B" w:rsidRPr="0054535C" w:rsidRDefault="0048145B" w:rsidP="0048145B">
            <w:pPr>
              <w:rPr>
                <w:sz w:val="22"/>
                <w:lang w:val="en-AU"/>
              </w:rPr>
            </w:pPr>
            <w:r>
              <w:rPr>
                <w:sz w:val="22"/>
                <w:lang w:val="en-AU"/>
              </w:rPr>
              <w:t>06/01/21</w:t>
            </w:r>
          </w:p>
        </w:tc>
        <w:tc>
          <w:tcPr>
            <w:tcW w:w="7073" w:type="dxa"/>
            <w:gridSpan w:val="4"/>
            <w:tcBorders>
              <w:top w:val="single" w:sz="18" w:space="0" w:color="auto"/>
              <w:bottom w:val="single" w:sz="4" w:space="0" w:color="auto"/>
              <w:right w:val="single" w:sz="18" w:space="0" w:color="auto"/>
            </w:tcBorders>
            <w:shd w:val="clear" w:color="auto" w:fill="DDDDDD"/>
          </w:tcPr>
          <w:p w14:paraId="759B32F5" w14:textId="12BCAB36"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4A7287D1" w14:textId="77777777" w:rsidTr="006B7637">
        <w:tc>
          <w:tcPr>
            <w:tcW w:w="1219" w:type="dxa"/>
            <w:gridSpan w:val="2"/>
            <w:tcBorders>
              <w:top w:val="single" w:sz="4" w:space="0" w:color="auto"/>
              <w:left w:val="single" w:sz="18" w:space="0" w:color="auto"/>
              <w:bottom w:val="single" w:sz="4" w:space="0" w:color="auto"/>
            </w:tcBorders>
          </w:tcPr>
          <w:p w14:paraId="157A26EF"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0A345407" w14:textId="1ED658BC" w:rsidR="0048145B" w:rsidRDefault="0048145B" w:rsidP="0048145B">
            <w:pPr>
              <w:jc w:val="center"/>
              <w:rPr>
                <w:lang w:val="en-AU"/>
              </w:rPr>
            </w:pPr>
            <w:r>
              <w:rPr>
                <w:lang w:val="en-AU"/>
              </w:rPr>
              <w:t>2</w:t>
            </w:r>
          </w:p>
        </w:tc>
        <w:tc>
          <w:tcPr>
            <w:tcW w:w="6237" w:type="dxa"/>
            <w:gridSpan w:val="3"/>
            <w:tcBorders>
              <w:top w:val="single" w:sz="4" w:space="0" w:color="auto"/>
              <w:bottom w:val="single" w:sz="4" w:space="0" w:color="auto"/>
              <w:right w:val="single" w:sz="18" w:space="0" w:color="auto"/>
            </w:tcBorders>
            <w:shd w:val="clear" w:color="auto" w:fill="8EAADB"/>
          </w:tcPr>
          <w:p w14:paraId="148842AC" w14:textId="77777777" w:rsidR="0048145B" w:rsidRPr="00B66DB2" w:rsidRDefault="0048145B" w:rsidP="0048145B">
            <w:pPr>
              <w:spacing w:before="20"/>
              <w:jc w:val="both"/>
              <w:rPr>
                <w:rFonts w:ascii="Arial" w:hAnsi="Arial" w:cs="Arial"/>
                <w:b/>
                <w:bCs/>
                <w:color w:val="000000"/>
              </w:rPr>
            </w:pPr>
            <w:r w:rsidRPr="006676A9">
              <w:rPr>
                <w:rFonts w:ascii="Arial" w:hAnsi="Arial" w:cs="Arial"/>
                <w:b/>
                <w:bCs/>
                <w:color w:val="000000"/>
              </w:rPr>
              <w:t>IN THE TABLE OF CONTENTS LINKS HAVE BEEN CREATED TO ALL SECTION AND SUB-SECTION HEADINGS</w:t>
            </w:r>
            <w:r>
              <w:rPr>
                <w:rFonts w:ascii="Arial" w:hAnsi="Arial" w:cs="Arial"/>
                <w:b/>
                <w:bCs/>
                <w:color w:val="000000"/>
              </w:rPr>
              <w:t>.</w:t>
            </w:r>
          </w:p>
        </w:tc>
      </w:tr>
      <w:tr w:rsidR="0048145B" w14:paraId="0F8939F5" w14:textId="77777777" w:rsidTr="006B7637">
        <w:tc>
          <w:tcPr>
            <w:tcW w:w="1219" w:type="dxa"/>
            <w:gridSpan w:val="2"/>
            <w:tcBorders>
              <w:top w:val="single" w:sz="4" w:space="0" w:color="auto"/>
              <w:left w:val="single" w:sz="18" w:space="0" w:color="auto"/>
              <w:bottom w:val="single" w:sz="4" w:space="0" w:color="auto"/>
            </w:tcBorders>
          </w:tcPr>
          <w:p w14:paraId="26D133C5"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42BBD40C" w14:textId="2B31ECA2"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3AC2B523" w14:textId="77777777" w:rsidR="0048145B" w:rsidRDefault="0048145B" w:rsidP="0048145B">
            <w:pPr>
              <w:keepNext/>
              <w:jc w:val="center"/>
              <w:rPr>
                <w:lang w:val="en-AU"/>
              </w:rPr>
            </w:pPr>
            <w:r>
              <w:rPr>
                <w:lang w:val="en-AU"/>
              </w:rPr>
              <w:t>2.2</w:t>
            </w:r>
          </w:p>
        </w:tc>
        <w:tc>
          <w:tcPr>
            <w:tcW w:w="4798" w:type="dxa"/>
            <w:gridSpan w:val="2"/>
            <w:tcBorders>
              <w:top w:val="single" w:sz="4" w:space="0" w:color="auto"/>
              <w:bottom w:val="single" w:sz="4" w:space="0" w:color="auto"/>
              <w:right w:val="single" w:sz="18" w:space="0" w:color="auto"/>
            </w:tcBorders>
          </w:tcPr>
          <w:p w14:paraId="5AABE551" w14:textId="77777777" w:rsidR="0048145B" w:rsidRPr="00B66DB2" w:rsidRDefault="0048145B" w:rsidP="0048145B">
            <w:pPr>
              <w:spacing w:before="20"/>
              <w:jc w:val="both"/>
              <w:rPr>
                <w:rFonts w:ascii="Arial" w:hAnsi="Arial" w:cs="Arial"/>
                <w:color w:val="000000"/>
              </w:rPr>
            </w:pPr>
            <w:r w:rsidRPr="00B66DB2">
              <w:rPr>
                <w:rFonts w:ascii="Arial" w:hAnsi="Arial" w:cs="Arial"/>
                <w:color w:val="000000"/>
              </w:rPr>
              <w:t xml:space="preserve">Update of </w:t>
            </w:r>
            <w:r w:rsidRPr="00B66DB2">
              <w:rPr>
                <w:rFonts w:ascii="Arial" w:hAnsi="Arial" w:cs="Arial"/>
              </w:rPr>
              <w:t xml:space="preserve">Judicial &amp; </w:t>
            </w:r>
            <w:r>
              <w:rPr>
                <w:rFonts w:ascii="Arial" w:hAnsi="Arial" w:cs="Arial"/>
              </w:rPr>
              <w:t>A</w:t>
            </w:r>
            <w:r w:rsidRPr="00B66DB2">
              <w:rPr>
                <w:rFonts w:ascii="Arial" w:hAnsi="Arial" w:cs="Arial"/>
              </w:rPr>
              <w:t>dministrative officers of the Court.</w:t>
            </w:r>
          </w:p>
        </w:tc>
      </w:tr>
      <w:tr w:rsidR="0048145B" w14:paraId="51DE7F5D" w14:textId="77777777" w:rsidTr="006B7637">
        <w:tc>
          <w:tcPr>
            <w:tcW w:w="1219" w:type="dxa"/>
            <w:gridSpan w:val="2"/>
            <w:tcBorders>
              <w:top w:val="single" w:sz="4" w:space="0" w:color="auto"/>
              <w:left w:val="single" w:sz="18" w:space="0" w:color="auto"/>
              <w:bottom w:val="single" w:sz="4" w:space="0" w:color="auto"/>
            </w:tcBorders>
          </w:tcPr>
          <w:p w14:paraId="1E812434"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5B569B35" w14:textId="50BEA768"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248D2290" w14:textId="77777777" w:rsidR="0048145B" w:rsidRDefault="0048145B" w:rsidP="0048145B">
            <w:pPr>
              <w:keepNext/>
              <w:jc w:val="center"/>
              <w:rPr>
                <w:lang w:val="en-AU"/>
              </w:rPr>
            </w:pPr>
            <w:r>
              <w:rPr>
                <w:lang w:val="en-AU"/>
              </w:rPr>
              <w:t>2.3</w:t>
            </w:r>
          </w:p>
        </w:tc>
        <w:tc>
          <w:tcPr>
            <w:tcW w:w="4798" w:type="dxa"/>
            <w:gridSpan w:val="2"/>
            <w:tcBorders>
              <w:top w:val="single" w:sz="4" w:space="0" w:color="auto"/>
              <w:bottom w:val="single" w:sz="4" w:space="0" w:color="auto"/>
              <w:right w:val="single" w:sz="18" w:space="0" w:color="auto"/>
            </w:tcBorders>
          </w:tcPr>
          <w:p w14:paraId="5573ADC7" w14:textId="77777777" w:rsidR="0048145B" w:rsidRPr="00B66DB2" w:rsidRDefault="0048145B" w:rsidP="0048145B">
            <w:pPr>
              <w:pStyle w:val="Heading2"/>
              <w:pageBreakBefore/>
              <w:tabs>
                <w:tab w:val="left" w:pos="567"/>
              </w:tabs>
              <w:spacing w:line="240" w:lineRule="auto"/>
              <w:rPr>
                <w:rFonts w:ascii="Arial" w:hAnsi="Arial" w:cs="Arial"/>
                <w:b/>
                <w:bCs/>
                <w:color w:val="000000"/>
                <w:sz w:val="20"/>
                <w:szCs w:val="16"/>
              </w:rPr>
            </w:pPr>
            <w:r w:rsidRPr="00B66DB2">
              <w:rPr>
                <w:rFonts w:ascii="Arial" w:hAnsi="Arial" w:cs="Arial"/>
                <w:color w:val="000000"/>
                <w:sz w:val="20"/>
                <w:szCs w:val="16"/>
              </w:rPr>
              <w:t xml:space="preserve">Update of </w:t>
            </w:r>
            <w:bookmarkStart w:id="44" w:name="_Toc30608791"/>
            <w:bookmarkStart w:id="45" w:name="_Toc30610004"/>
            <w:bookmarkStart w:id="46" w:name="_Toc30610247"/>
            <w:bookmarkStart w:id="47" w:name="_Toc30638401"/>
            <w:bookmarkStart w:id="48" w:name="_Toc30644210"/>
            <w:bookmarkStart w:id="49" w:name="_Toc30644613"/>
            <w:bookmarkStart w:id="50" w:name="_Toc30645163"/>
            <w:bookmarkStart w:id="51" w:name="_Toc30646367"/>
            <w:bookmarkStart w:id="52" w:name="_Toc30646662"/>
            <w:bookmarkStart w:id="53" w:name="_Toc30646772"/>
            <w:bookmarkStart w:id="54" w:name="_Toc30648129"/>
            <w:bookmarkStart w:id="55" w:name="_Toc30649027"/>
            <w:bookmarkStart w:id="56" w:name="_Toc30649103"/>
            <w:bookmarkStart w:id="57" w:name="_Toc30649364"/>
            <w:bookmarkStart w:id="58" w:name="_Toc30649684"/>
            <w:bookmarkStart w:id="59" w:name="_Toc30651618"/>
            <w:bookmarkStart w:id="60" w:name="_Toc30652602"/>
            <w:bookmarkStart w:id="61" w:name="_Toc30652700"/>
            <w:bookmarkStart w:id="62" w:name="_Toc30654045"/>
            <w:bookmarkStart w:id="63" w:name="_Toc30654396"/>
            <w:bookmarkStart w:id="64" w:name="_Toc30655015"/>
            <w:bookmarkStart w:id="65" w:name="_Toc30655272"/>
            <w:bookmarkStart w:id="66" w:name="_Toc30656948"/>
            <w:bookmarkStart w:id="67" w:name="_Toc30661697"/>
            <w:bookmarkStart w:id="68" w:name="_Toc30666385"/>
            <w:bookmarkStart w:id="69" w:name="_Toc30666615"/>
            <w:bookmarkStart w:id="70" w:name="_Toc30667790"/>
            <w:bookmarkStart w:id="71" w:name="_Toc30669168"/>
            <w:bookmarkStart w:id="72" w:name="_Toc30671384"/>
            <w:bookmarkStart w:id="73" w:name="_Toc30673911"/>
            <w:bookmarkStart w:id="74" w:name="_Toc30691133"/>
            <w:bookmarkStart w:id="75" w:name="_Toc30691504"/>
            <w:bookmarkStart w:id="76" w:name="_Toc30691884"/>
            <w:bookmarkStart w:id="77" w:name="_Toc30692643"/>
            <w:bookmarkStart w:id="78" w:name="_Toc30693022"/>
            <w:bookmarkStart w:id="79" w:name="_Toc30693400"/>
            <w:bookmarkStart w:id="80" w:name="_Toc30693779"/>
            <w:bookmarkStart w:id="81" w:name="_Toc30694160"/>
            <w:bookmarkStart w:id="82" w:name="_Toc30698749"/>
            <w:bookmarkStart w:id="83" w:name="_Toc30699127"/>
            <w:bookmarkStart w:id="84" w:name="_Toc30699512"/>
            <w:bookmarkStart w:id="85" w:name="_Toc30700667"/>
            <w:bookmarkStart w:id="86" w:name="_Toc30701054"/>
            <w:bookmarkStart w:id="87" w:name="_Toc30743663"/>
            <w:bookmarkStart w:id="88" w:name="_Toc30754486"/>
            <w:bookmarkStart w:id="89" w:name="_Toc30756926"/>
            <w:bookmarkStart w:id="90" w:name="_Toc30757475"/>
            <w:bookmarkStart w:id="91" w:name="_Toc30757875"/>
            <w:bookmarkStart w:id="92" w:name="_Toc30762636"/>
            <w:bookmarkStart w:id="93" w:name="_Toc30767290"/>
            <w:bookmarkStart w:id="94" w:name="_Toc34823316"/>
            <w:r w:rsidRPr="00B66DB2">
              <w:rPr>
                <w:rFonts w:ascii="Arial" w:hAnsi="Arial" w:cs="Arial"/>
                <w:color w:val="000000"/>
                <w:sz w:val="20"/>
                <w:szCs w:val="16"/>
              </w:rPr>
              <w:t xml:space="preserve">Organisational </w:t>
            </w:r>
            <w:r>
              <w:rPr>
                <w:rFonts w:ascii="Arial" w:hAnsi="Arial" w:cs="Arial"/>
                <w:color w:val="000000"/>
                <w:sz w:val="20"/>
                <w:szCs w:val="16"/>
              </w:rPr>
              <w:t>S</w:t>
            </w:r>
            <w:r w:rsidRPr="00B66DB2">
              <w:rPr>
                <w:rFonts w:ascii="Arial" w:hAnsi="Arial" w:cs="Arial"/>
                <w:color w:val="000000"/>
                <w:sz w:val="20"/>
                <w:szCs w:val="16"/>
              </w:rPr>
              <w:t>tructure of the Children's Court at Melbourne</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Arial" w:hAnsi="Arial" w:cs="Arial"/>
                <w:color w:val="000000"/>
                <w:sz w:val="20"/>
                <w:szCs w:val="16"/>
              </w:rPr>
              <w:t>.</w:t>
            </w:r>
          </w:p>
        </w:tc>
      </w:tr>
      <w:tr w:rsidR="0048145B" w14:paraId="6A7C0DAF" w14:textId="77777777" w:rsidTr="006B7637">
        <w:tc>
          <w:tcPr>
            <w:tcW w:w="1219" w:type="dxa"/>
            <w:gridSpan w:val="2"/>
            <w:tcBorders>
              <w:top w:val="single" w:sz="4" w:space="0" w:color="auto"/>
              <w:left w:val="single" w:sz="18" w:space="0" w:color="auto"/>
              <w:bottom w:val="single" w:sz="4" w:space="0" w:color="auto"/>
            </w:tcBorders>
          </w:tcPr>
          <w:p w14:paraId="5FC8E4FB"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390554FD" w14:textId="6F5BFB7F"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C9A45A7" w14:textId="77777777" w:rsidR="0048145B" w:rsidRDefault="0048145B" w:rsidP="0048145B">
            <w:pPr>
              <w:keepNext/>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656EE60A" w14:textId="77777777" w:rsidR="0048145B" w:rsidRPr="00B66DB2" w:rsidRDefault="0048145B" w:rsidP="0048145B">
            <w:pPr>
              <w:pStyle w:val="Heading2"/>
              <w:pageBreakBefore/>
              <w:tabs>
                <w:tab w:val="left" w:pos="567"/>
              </w:tabs>
              <w:spacing w:before="20" w:line="240" w:lineRule="auto"/>
              <w:rPr>
                <w:rFonts w:ascii="Arial" w:hAnsi="Arial" w:cs="Arial"/>
                <w:color w:val="000000"/>
                <w:sz w:val="20"/>
                <w:szCs w:val="16"/>
              </w:rPr>
            </w:pPr>
            <w:r>
              <w:rPr>
                <w:rFonts w:ascii="Arial" w:hAnsi="Arial" w:cs="Arial"/>
                <w:color w:val="000000"/>
                <w:sz w:val="20"/>
                <w:szCs w:val="16"/>
              </w:rPr>
              <w:t>Update of text.</w:t>
            </w:r>
          </w:p>
        </w:tc>
      </w:tr>
      <w:tr w:rsidR="0048145B" w14:paraId="3905664F" w14:textId="77777777" w:rsidTr="006B7637">
        <w:tc>
          <w:tcPr>
            <w:tcW w:w="1219" w:type="dxa"/>
            <w:gridSpan w:val="2"/>
            <w:tcBorders>
              <w:top w:val="single" w:sz="4" w:space="0" w:color="auto"/>
              <w:left w:val="single" w:sz="18" w:space="0" w:color="auto"/>
              <w:bottom w:val="single" w:sz="4" w:space="0" w:color="auto"/>
            </w:tcBorders>
          </w:tcPr>
          <w:p w14:paraId="3425DCAC"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2B8F941E" w14:textId="5237A494"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3E321060" w14:textId="77777777" w:rsidR="0048145B" w:rsidRDefault="0048145B" w:rsidP="0048145B">
            <w:pPr>
              <w:keepNext/>
              <w:jc w:val="center"/>
              <w:rPr>
                <w:lang w:val="en-AU"/>
              </w:rPr>
            </w:pPr>
            <w:r>
              <w:rPr>
                <w:lang w:val="en-AU"/>
              </w:rPr>
              <w:t>2.6</w:t>
            </w:r>
          </w:p>
        </w:tc>
        <w:tc>
          <w:tcPr>
            <w:tcW w:w="4798" w:type="dxa"/>
            <w:gridSpan w:val="2"/>
            <w:tcBorders>
              <w:top w:val="single" w:sz="4" w:space="0" w:color="auto"/>
              <w:bottom w:val="single" w:sz="4" w:space="0" w:color="auto"/>
              <w:right w:val="single" w:sz="18" w:space="0" w:color="auto"/>
            </w:tcBorders>
          </w:tcPr>
          <w:p w14:paraId="21AB05AC" w14:textId="77777777" w:rsidR="0048145B" w:rsidRPr="00D2535C" w:rsidRDefault="0048145B" w:rsidP="0048145B">
            <w:pPr>
              <w:jc w:val="both"/>
              <w:rPr>
                <w:rFonts w:ascii="Arial" w:hAnsi="Arial" w:cs="Arial"/>
                <w:color w:val="000000"/>
                <w:szCs w:val="22"/>
              </w:rPr>
            </w:pPr>
            <w:r>
              <w:rPr>
                <w:rFonts w:ascii="Arial" w:hAnsi="Arial" w:cs="Arial"/>
                <w:color w:val="000000"/>
                <w:szCs w:val="16"/>
              </w:rPr>
              <w:t xml:space="preserve">Extract from </w:t>
            </w:r>
            <w:r w:rsidRPr="00D2535C">
              <w:rPr>
                <w:rFonts w:ascii="Arial" w:hAnsi="Arial" w:cs="Arial"/>
                <w:i/>
                <w:iCs/>
                <w:color w:val="000000"/>
                <w:szCs w:val="22"/>
              </w:rPr>
              <w:t>Cardell (a pseudonym) v DHHS</w:t>
            </w:r>
            <w:r w:rsidRPr="00D2535C">
              <w:rPr>
                <w:rFonts w:ascii="Arial" w:hAnsi="Arial" w:cs="Arial"/>
                <w:color w:val="000000"/>
                <w:szCs w:val="22"/>
              </w:rPr>
              <w:t xml:space="preserve"> [2019] VSC 781</w:t>
            </w:r>
            <w:r>
              <w:rPr>
                <w:rFonts w:ascii="Arial" w:hAnsi="Arial" w:cs="Arial"/>
                <w:color w:val="000000"/>
                <w:szCs w:val="22"/>
              </w:rPr>
              <w:t xml:space="preserve"> </w:t>
            </w:r>
            <w:r w:rsidRPr="00D2535C">
              <w:rPr>
                <w:rFonts w:ascii="Arial" w:hAnsi="Arial" w:cs="Arial"/>
                <w:color w:val="000000"/>
                <w:szCs w:val="22"/>
              </w:rPr>
              <w:t>at [40]-[41]</w:t>
            </w:r>
            <w:r>
              <w:rPr>
                <w:rFonts w:ascii="Arial" w:hAnsi="Arial" w:cs="Arial"/>
                <w:color w:val="000000"/>
                <w:szCs w:val="22"/>
              </w:rPr>
              <w:t xml:space="preserve"> per Maxwell P.</w:t>
            </w:r>
          </w:p>
        </w:tc>
      </w:tr>
      <w:tr w:rsidR="0048145B" w14:paraId="2D534778" w14:textId="77777777" w:rsidTr="006B7637">
        <w:tc>
          <w:tcPr>
            <w:tcW w:w="1219" w:type="dxa"/>
            <w:gridSpan w:val="2"/>
            <w:tcBorders>
              <w:top w:val="single" w:sz="4" w:space="0" w:color="auto"/>
              <w:left w:val="single" w:sz="18" w:space="0" w:color="auto"/>
              <w:bottom w:val="single" w:sz="4" w:space="0" w:color="auto"/>
            </w:tcBorders>
          </w:tcPr>
          <w:p w14:paraId="1F32C1D6" w14:textId="77777777" w:rsidR="0048145B" w:rsidRDefault="0048145B" w:rsidP="0048145B">
            <w:pPr>
              <w:rPr>
                <w:lang w:val="en-AU"/>
              </w:rPr>
            </w:pPr>
            <w:r>
              <w:rPr>
                <w:lang w:val="en-AU"/>
              </w:rPr>
              <w:lastRenderedPageBreak/>
              <w:t>06/01/21</w:t>
            </w:r>
          </w:p>
        </w:tc>
        <w:tc>
          <w:tcPr>
            <w:tcW w:w="836" w:type="dxa"/>
            <w:tcBorders>
              <w:top w:val="single" w:sz="4" w:space="0" w:color="auto"/>
              <w:bottom w:val="single" w:sz="4" w:space="0" w:color="auto"/>
            </w:tcBorders>
          </w:tcPr>
          <w:p w14:paraId="7943001C" w14:textId="27973BE3"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A683C6B" w14:textId="77777777" w:rsidR="0048145B" w:rsidRDefault="0048145B" w:rsidP="0048145B">
            <w:pPr>
              <w:keepNext/>
              <w:jc w:val="center"/>
              <w:rPr>
                <w:lang w:val="en-AU"/>
              </w:rPr>
            </w:pPr>
            <w:r>
              <w:rPr>
                <w:lang w:val="en-AU"/>
              </w:rPr>
              <w:t>2.7.1</w:t>
            </w:r>
          </w:p>
        </w:tc>
        <w:tc>
          <w:tcPr>
            <w:tcW w:w="4798" w:type="dxa"/>
            <w:gridSpan w:val="2"/>
            <w:tcBorders>
              <w:top w:val="single" w:sz="4" w:space="0" w:color="auto"/>
              <w:bottom w:val="single" w:sz="4" w:space="0" w:color="auto"/>
              <w:right w:val="single" w:sz="18" w:space="0" w:color="auto"/>
            </w:tcBorders>
          </w:tcPr>
          <w:p w14:paraId="2BE28D4B" w14:textId="77777777" w:rsidR="0048145B" w:rsidRDefault="0048145B" w:rsidP="0048145B">
            <w:pPr>
              <w:spacing w:before="20" w:after="20"/>
              <w:jc w:val="both"/>
              <w:rPr>
                <w:rFonts w:ascii="Arial" w:hAnsi="Arial" w:cs="Arial"/>
                <w:color w:val="000000"/>
                <w:szCs w:val="16"/>
              </w:rPr>
            </w:pPr>
            <w:r>
              <w:rPr>
                <w:rFonts w:ascii="Arial" w:hAnsi="Arial" w:cs="Arial"/>
                <w:color w:val="000000"/>
                <w:szCs w:val="16"/>
              </w:rPr>
              <w:t xml:space="preserve">Amendments to text including an added reference to </w:t>
            </w:r>
            <w:r w:rsidRPr="00C17344">
              <w:rPr>
                <w:rFonts w:ascii="Arial" w:hAnsi="Arial" w:cs="Arial"/>
                <w:color w:val="000000"/>
              </w:rPr>
              <w:t>Division 3 of Part IIA of the Evidence (Miscellaneous Provisions) Act 1958</w:t>
            </w:r>
            <w:r>
              <w:rPr>
                <w:rFonts w:ascii="Arial" w:hAnsi="Arial" w:cs="Arial"/>
                <w:color w:val="000000"/>
              </w:rPr>
              <w:t>.</w:t>
            </w:r>
          </w:p>
        </w:tc>
      </w:tr>
      <w:tr w:rsidR="0048145B" w14:paraId="5DDE06E9" w14:textId="77777777" w:rsidTr="006B7637">
        <w:tc>
          <w:tcPr>
            <w:tcW w:w="1219" w:type="dxa"/>
            <w:gridSpan w:val="2"/>
            <w:tcBorders>
              <w:top w:val="single" w:sz="4" w:space="0" w:color="auto"/>
              <w:left w:val="single" w:sz="18" w:space="0" w:color="auto"/>
              <w:bottom w:val="single" w:sz="4" w:space="0" w:color="auto"/>
            </w:tcBorders>
          </w:tcPr>
          <w:p w14:paraId="6EE99C89"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13271AB9" w14:textId="2FE12C36"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E38F4DC" w14:textId="77777777" w:rsidR="0048145B" w:rsidRDefault="0048145B" w:rsidP="0048145B">
            <w:pPr>
              <w:keepNext/>
              <w:jc w:val="center"/>
              <w:rPr>
                <w:lang w:val="en-AU"/>
              </w:rPr>
            </w:pPr>
            <w:r>
              <w:rPr>
                <w:lang w:val="en-AU"/>
              </w:rPr>
              <w:t>2.7.2</w:t>
            </w:r>
          </w:p>
        </w:tc>
        <w:tc>
          <w:tcPr>
            <w:tcW w:w="4798" w:type="dxa"/>
            <w:gridSpan w:val="2"/>
            <w:tcBorders>
              <w:top w:val="single" w:sz="4" w:space="0" w:color="auto"/>
              <w:bottom w:val="single" w:sz="4" w:space="0" w:color="auto"/>
              <w:right w:val="single" w:sz="18" w:space="0" w:color="auto"/>
            </w:tcBorders>
          </w:tcPr>
          <w:p w14:paraId="4A168AF7" w14:textId="77777777" w:rsidR="0048145B" w:rsidRDefault="0048145B" w:rsidP="0048145B">
            <w:pPr>
              <w:spacing w:before="20" w:after="20"/>
              <w:jc w:val="both"/>
              <w:rPr>
                <w:rFonts w:ascii="Arial" w:hAnsi="Arial" w:cs="Arial"/>
                <w:color w:val="000000"/>
                <w:szCs w:val="16"/>
              </w:rPr>
            </w:pPr>
            <w:r>
              <w:rPr>
                <w:rFonts w:ascii="Arial" w:hAnsi="Arial" w:cs="Arial"/>
                <w:color w:val="000000"/>
                <w:szCs w:val="16"/>
              </w:rPr>
              <w:t xml:space="preserve">Text amended to include a reference to the advice of the </w:t>
            </w:r>
            <w:r w:rsidRPr="00C17344">
              <w:rPr>
                <w:rFonts w:ascii="Arial" w:hAnsi="Arial" w:cs="Arial"/>
                <w:color w:val="000000"/>
              </w:rPr>
              <w:t xml:space="preserve">Director of Criminal Law Policy of the Department of Justice </w:t>
            </w:r>
            <w:r>
              <w:rPr>
                <w:rFonts w:ascii="Arial" w:hAnsi="Arial" w:cs="Arial"/>
                <w:color w:val="000000"/>
              </w:rPr>
              <w:t>to</w:t>
            </w:r>
            <w:r w:rsidRPr="00C17344">
              <w:rPr>
                <w:rFonts w:ascii="Arial" w:hAnsi="Arial" w:cs="Arial"/>
                <w:color w:val="000000"/>
              </w:rPr>
              <w:t xml:space="preserve"> the Principal Registrar of the Children’s Court</w:t>
            </w:r>
            <w:r>
              <w:rPr>
                <w:rFonts w:ascii="Arial" w:hAnsi="Arial" w:cs="Arial"/>
                <w:color w:val="000000"/>
              </w:rPr>
              <w:t>.</w:t>
            </w:r>
          </w:p>
        </w:tc>
      </w:tr>
      <w:tr w:rsidR="0048145B" w14:paraId="72F32CA3" w14:textId="77777777" w:rsidTr="006B7637">
        <w:tc>
          <w:tcPr>
            <w:tcW w:w="1219" w:type="dxa"/>
            <w:gridSpan w:val="2"/>
            <w:tcBorders>
              <w:top w:val="single" w:sz="4" w:space="0" w:color="auto"/>
              <w:left w:val="single" w:sz="18" w:space="0" w:color="auto"/>
              <w:bottom w:val="single" w:sz="4" w:space="0" w:color="auto"/>
            </w:tcBorders>
          </w:tcPr>
          <w:p w14:paraId="29BC090A"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2DB389CB" w14:textId="329FE307"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BB9FD52" w14:textId="77777777" w:rsidR="0048145B" w:rsidRDefault="0048145B" w:rsidP="0048145B">
            <w:pPr>
              <w:keepNext/>
              <w:jc w:val="center"/>
              <w:rPr>
                <w:lang w:val="en-AU"/>
              </w:rPr>
            </w:pPr>
            <w:r>
              <w:rPr>
                <w:lang w:val="en-AU"/>
              </w:rPr>
              <w:t>2.7.4</w:t>
            </w:r>
          </w:p>
        </w:tc>
        <w:tc>
          <w:tcPr>
            <w:tcW w:w="4798" w:type="dxa"/>
            <w:gridSpan w:val="2"/>
            <w:tcBorders>
              <w:top w:val="single" w:sz="4" w:space="0" w:color="auto"/>
              <w:bottom w:val="single" w:sz="4" w:space="0" w:color="auto"/>
              <w:right w:val="single" w:sz="18" w:space="0" w:color="auto"/>
            </w:tcBorders>
          </w:tcPr>
          <w:p w14:paraId="0938250F" w14:textId="77777777" w:rsidR="0048145B" w:rsidRDefault="0048145B" w:rsidP="0048145B">
            <w:pPr>
              <w:numPr>
                <w:ilvl w:val="0"/>
                <w:numId w:val="85"/>
              </w:numPr>
              <w:spacing w:before="20"/>
              <w:ind w:left="357" w:hanging="357"/>
              <w:jc w:val="both"/>
              <w:rPr>
                <w:rFonts w:ascii="Arial" w:hAnsi="Arial" w:cs="Arial"/>
              </w:rPr>
            </w:pPr>
            <w:r>
              <w:rPr>
                <w:rFonts w:ascii="Arial" w:hAnsi="Arial" w:cs="Arial"/>
              </w:rPr>
              <w:t xml:space="preserve">Subsection heading amended to </w:t>
            </w:r>
            <w:r w:rsidRPr="00FA0C19">
              <w:rPr>
                <w:rFonts w:ascii="Arial" w:hAnsi="Arial" w:cs="Arial"/>
                <w:b/>
                <w:bCs/>
              </w:rPr>
              <w:t>“</w:t>
            </w:r>
            <w:r>
              <w:rPr>
                <w:rFonts w:ascii="Arial" w:hAnsi="Arial" w:cs="Arial"/>
                <w:b/>
                <w:bCs/>
              </w:rPr>
              <w:t>Media applications for copies of court documents in Criminal Division cases”.</w:t>
            </w:r>
          </w:p>
          <w:p w14:paraId="49F26400" w14:textId="77777777" w:rsidR="0048145B" w:rsidRDefault="0048145B" w:rsidP="0048145B">
            <w:pPr>
              <w:numPr>
                <w:ilvl w:val="0"/>
                <w:numId w:val="85"/>
              </w:numPr>
              <w:spacing w:before="20" w:after="20"/>
              <w:ind w:left="357" w:hanging="357"/>
              <w:jc w:val="both"/>
              <w:rPr>
                <w:rFonts w:ascii="Arial" w:hAnsi="Arial" w:cs="Arial"/>
                <w:color w:val="000000"/>
                <w:szCs w:val="16"/>
              </w:rPr>
            </w:pPr>
            <w:r>
              <w:rPr>
                <w:rFonts w:ascii="Arial" w:hAnsi="Arial" w:cs="Arial"/>
              </w:rPr>
              <w:t xml:space="preserve">Change of </w:t>
            </w:r>
            <w:proofErr w:type="spellStart"/>
            <w:r>
              <w:rPr>
                <w:rFonts w:ascii="Arial" w:hAnsi="Arial" w:cs="Arial"/>
              </w:rPr>
              <w:t>ChCV</w:t>
            </w:r>
            <w:proofErr w:type="spellEnd"/>
            <w:r>
              <w:rPr>
                <w:rFonts w:ascii="Arial" w:hAnsi="Arial" w:cs="Arial"/>
              </w:rPr>
              <w:t xml:space="preserve"> website reference to the form for an “Application for Access to Material”.</w:t>
            </w:r>
          </w:p>
        </w:tc>
      </w:tr>
      <w:tr w:rsidR="0048145B" w14:paraId="0BC424D8" w14:textId="77777777" w:rsidTr="006B7637">
        <w:tc>
          <w:tcPr>
            <w:tcW w:w="1219" w:type="dxa"/>
            <w:gridSpan w:val="2"/>
            <w:tcBorders>
              <w:top w:val="single" w:sz="4" w:space="0" w:color="auto"/>
              <w:left w:val="single" w:sz="18" w:space="0" w:color="auto"/>
              <w:bottom w:val="single" w:sz="4" w:space="0" w:color="auto"/>
            </w:tcBorders>
          </w:tcPr>
          <w:p w14:paraId="760464D8"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219DA795" w14:textId="24E55BDD"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3832D55F" w14:textId="77777777" w:rsidR="0048145B" w:rsidRDefault="0048145B" w:rsidP="0048145B">
            <w:pPr>
              <w:keepNext/>
              <w:jc w:val="center"/>
              <w:rPr>
                <w:lang w:val="en-AU"/>
              </w:rPr>
            </w:pPr>
            <w:r>
              <w:rPr>
                <w:lang w:val="en-AU"/>
              </w:rPr>
              <w:t>2.7.5</w:t>
            </w:r>
          </w:p>
        </w:tc>
        <w:tc>
          <w:tcPr>
            <w:tcW w:w="4798" w:type="dxa"/>
            <w:gridSpan w:val="2"/>
            <w:tcBorders>
              <w:top w:val="single" w:sz="4" w:space="0" w:color="auto"/>
              <w:bottom w:val="single" w:sz="4" w:space="0" w:color="auto"/>
              <w:right w:val="single" w:sz="18" w:space="0" w:color="auto"/>
            </w:tcBorders>
          </w:tcPr>
          <w:p w14:paraId="113079FA" w14:textId="77777777" w:rsidR="0048145B" w:rsidRDefault="0048145B" w:rsidP="0048145B">
            <w:pPr>
              <w:spacing w:before="20" w:after="20"/>
              <w:jc w:val="both"/>
              <w:rPr>
                <w:rFonts w:ascii="Arial" w:hAnsi="Arial" w:cs="Arial"/>
                <w:color w:val="000000"/>
                <w:szCs w:val="16"/>
              </w:rPr>
            </w:pPr>
            <w:r>
              <w:rPr>
                <w:rFonts w:ascii="Arial" w:hAnsi="Arial" w:cs="Arial"/>
                <w:color w:val="000000"/>
                <w:szCs w:val="16"/>
              </w:rPr>
              <w:t xml:space="preserve">Subsection heading changed to </w:t>
            </w:r>
            <w:r w:rsidRPr="0051274B">
              <w:rPr>
                <w:rFonts w:ascii="Arial" w:hAnsi="Arial" w:cs="Arial"/>
                <w:b/>
                <w:bCs/>
                <w:color w:val="000000"/>
                <w:szCs w:val="16"/>
              </w:rPr>
              <w:t>“</w:t>
            </w:r>
            <w:r>
              <w:rPr>
                <w:rFonts w:ascii="Arial" w:hAnsi="Arial" w:cs="Arial"/>
                <w:b/>
                <w:bCs/>
              </w:rPr>
              <w:t xml:space="preserve">Media applications for copies of </w:t>
            </w:r>
            <w:proofErr w:type="gramStart"/>
            <w:r>
              <w:rPr>
                <w:rFonts w:ascii="Arial" w:hAnsi="Arial" w:cs="Arial"/>
                <w:b/>
                <w:bCs/>
              </w:rPr>
              <w:t>audio or audio visual</w:t>
            </w:r>
            <w:proofErr w:type="gramEnd"/>
            <w:r>
              <w:rPr>
                <w:rFonts w:ascii="Arial" w:hAnsi="Arial" w:cs="Arial"/>
                <w:b/>
                <w:bCs/>
              </w:rPr>
              <w:t xml:space="preserve"> recordings of police interviews”.</w:t>
            </w:r>
          </w:p>
        </w:tc>
      </w:tr>
      <w:tr w:rsidR="0048145B" w14:paraId="36667F55" w14:textId="77777777" w:rsidTr="006B7637">
        <w:tc>
          <w:tcPr>
            <w:tcW w:w="1219" w:type="dxa"/>
            <w:gridSpan w:val="2"/>
            <w:tcBorders>
              <w:top w:val="single" w:sz="4" w:space="0" w:color="auto"/>
              <w:left w:val="single" w:sz="18" w:space="0" w:color="auto"/>
              <w:bottom w:val="single" w:sz="4" w:space="0" w:color="auto"/>
            </w:tcBorders>
          </w:tcPr>
          <w:p w14:paraId="7EC62EB5"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13FAD775" w14:textId="7C8802EF"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928672B" w14:textId="77777777" w:rsidR="0048145B" w:rsidRDefault="0048145B" w:rsidP="0048145B">
            <w:pPr>
              <w:keepNext/>
              <w:jc w:val="center"/>
              <w:rPr>
                <w:lang w:val="en-AU"/>
              </w:rPr>
            </w:pPr>
            <w:r>
              <w:rPr>
                <w:lang w:val="en-AU"/>
              </w:rPr>
              <w:t>2.9</w:t>
            </w:r>
          </w:p>
        </w:tc>
        <w:tc>
          <w:tcPr>
            <w:tcW w:w="4798" w:type="dxa"/>
            <w:gridSpan w:val="2"/>
            <w:tcBorders>
              <w:top w:val="single" w:sz="4" w:space="0" w:color="auto"/>
              <w:bottom w:val="single" w:sz="4" w:space="0" w:color="auto"/>
              <w:right w:val="single" w:sz="18" w:space="0" w:color="auto"/>
            </w:tcBorders>
          </w:tcPr>
          <w:p w14:paraId="3E0A90EC" w14:textId="77777777" w:rsidR="0048145B" w:rsidRDefault="0048145B" w:rsidP="0048145B">
            <w:pPr>
              <w:spacing w:before="20" w:after="20"/>
              <w:jc w:val="both"/>
              <w:rPr>
                <w:rFonts w:ascii="Arial" w:hAnsi="Arial" w:cs="Arial"/>
                <w:color w:val="000000"/>
                <w:szCs w:val="16"/>
              </w:rPr>
            </w:pPr>
            <w:r>
              <w:rPr>
                <w:rFonts w:ascii="Arial" w:hAnsi="Arial" w:cs="Arial"/>
                <w:color w:val="000000"/>
                <w:szCs w:val="16"/>
              </w:rPr>
              <w:t xml:space="preserve">Added note that bail justice hearings of interim accommodation order proceedings are </w:t>
            </w:r>
            <w:proofErr w:type="gramStart"/>
            <w:r>
              <w:rPr>
                <w:rFonts w:ascii="Arial" w:hAnsi="Arial" w:cs="Arial"/>
                <w:color w:val="000000"/>
                <w:szCs w:val="16"/>
              </w:rPr>
              <w:t>temporarily suspended</w:t>
            </w:r>
            <w:proofErr w:type="gramEnd"/>
            <w:r>
              <w:rPr>
                <w:rFonts w:ascii="Arial" w:hAnsi="Arial" w:cs="Arial"/>
                <w:color w:val="000000"/>
                <w:szCs w:val="16"/>
              </w:rPr>
              <w:t xml:space="preserve"> during the COVID-19 pandemic.</w:t>
            </w:r>
          </w:p>
        </w:tc>
      </w:tr>
      <w:tr w:rsidR="0048145B" w14:paraId="62D0AC62" w14:textId="77777777" w:rsidTr="006B7637">
        <w:tc>
          <w:tcPr>
            <w:tcW w:w="1219" w:type="dxa"/>
            <w:gridSpan w:val="2"/>
            <w:tcBorders>
              <w:top w:val="single" w:sz="4" w:space="0" w:color="auto"/>
              <w:left w:val="single" w:sz="18" w:space="0" w:color="auto"/>
              <w:bottom w:val="single" w:sz="4" w:space="0" w:color="auto"/>
            </w:tcBorders>
          </w:tcPr>
          <w:p w14:paraId="152FB24E"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61D80651" w14:textId="69BFD587"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3777432B" w14:textId="77777777" w:rsidR="0048145B" w:rsidRDefault="0048145B" w:rsidP="0048145B">
            <w:pPr>
              <w:keepNext/>
              <w:jc w:val="center"/>
              <w:rPr>
                <w:lang w:val="en-AU"/>
              </w:rPr>
            </w:pPr>
            <w:r>
              <w:rPr>
                <w:lang w:val="en-AU"/>
              </w:rPr>
              <w:t>2.10.2</w:t>
            </w:r>
          </w:p>
        </w:tc>
        <w:tc>
          <w:tcPr>
            <w:tcW w:w="4798" w:type="dxa"/>
            <w:gridSpan w:val="2"/>
            <w:tcBorders>
              <w:top w:val="single" w:sz="4" w:space="0" w:color="auto"/>
              <w:bottom w:val="single" w:sz="4" w:space="0" w:color="auto"/>
              <w:right w:val="single" w:sz="18" w:space="0" w:color="auto"/>
            </w:tcBorders>
          </w:tcPr>
          <w:p w14:paraId="7558981E" w14:textId="77777777" w:rsidR="0048145B" w:rsidRDefault="0048145B" w:rsidP="0048145B">
            <w:pPr>
              <w:spacing w:before="20" w:after="20"/>
              <w:jc w:val="both"/>
              <w:rPr>
                <w:rFonts w:ascii="Arial" w:hAnsi="Arial" w:cs="Arial"/>
                <w:color w:val="000000"/>
                <w:szCs w:val="16"/>
              </w:rPr>
            </w:pPr>
            <w:r>
              <w:rPr>
                <w:rFonts w:ascii="Arial" w:hAnsi="Arial" w:cs="Arial"/>
                <w:color w:val="000000"/>
                <w:szCs w:val="16"/>
              </w:rPr>
              <w:t>Former subsection 2.10.6 entitled “</w:t>
            </w:r>
            <w:r>
              <w:rPr>
                <w:rFonts w:ascii="Arial" w:hAnsi="Arial" w:cs="Arial"/>
                <w:b/>
                <w:bCs/>
              </w:rPr>
              <w:t>Child Witness Service”</w:t>
            </w:r>
            <w:r w:rsidRPr="0011603A">
              <w:rPr>
                <w:rFonts w:ascii="Arial" w:hAnsi="Arial" w:cs="Arial"/>
              </w:rPr>
              <w:t xml:space="preserve"> </w:t>
            </w:r>
            <w:r>
              <w:rPr>
                <w:rFonts w:ascii="Arial" w:hAnsi="Arial" w:cs="Arial"/>
              </w:rPr>
              <w:t xml:space="preserve">is </w:t>
            </w:r>
            <w:r w:rsidRPr="0011603A">
              <w:rPr>
                <w:rFonts w:ascii="Arial" w:hAnsi="Arial" w:cs="Arial"/>
              </w:rPr>
              <w:t>renumbered 2.10.2.</w:t>
            </w:r>
          </w:p>
        </w:tc>
      </w:tr>
      <w:tr w:rsidR="0048145B" w14:paraId="1826043D" w14:textId="77777777" w:rsidTr="006B7637">
        <w:tc>
          <w:tcPr>
            <w:tcW w:w="1219" w:type="dxa"/>
            <w:gridSpan w:val="2"/>
            <w:tcBorders>
              <w:top w:val="single" w:sz="4" w:space="0" w:color="auto"/>
              <w:left w:val="single" w:sz="18" w:space="0" w:color="auto"/>
              <w:bottom w:val="single" w:sz="4" w:space="0" w:color="auto"/>
            </w:tcBorders>
          </w:tcPr>
          <w:p w14:paraId="7A72249C" w14:textId="77777777" w:rsidR="0048145B" w:rsidRDefault="0048145B" w:rsidP="0048145B">
            <w:pPr>
              <w:keepNext/>
              <w:keepLines/>
              <w:rPr>
                <w:lang w:val="en-AU"/>
              </w:rPr>
            </w:pPr>
            <w:r>
              <w:rPr>
                <w:lang w:val="en-AU"/>
              </w:rPr>
              <w:t>06/01/21</w:t>
            </w:r>
          </w:p>
        </w:tc>
        <w:tc>
          <w:tcPr>
            <w:tcW w:w="836" w:type="dxa"/>
            <w:tcBorders>
              <w:top w:val="single" w:sz="4" w:space="0" w:color="auto"/>
              <w:bottom w:val="single" w:sz="4" w:space="0" w:color="auto"/>
            </w:tcBorders>
          </w:tcPr>
          <w:p w14:paraId="07F35BED" w14:textId="7634A0CA"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E1A5244" w14:textId="77777777" w:rsidR="0048145B" w:rsidRDefault="0048145B" w:rsidP="0048145B">
            <w:pPr>
              <w:keepNext/>
              <w:jc w:val="center"/>
              <w:rPr>
                <w:lang w:val="en-AU"/>
              </w:rPr>
            </w:pPr>
            <w:r>
              <w:rPr>
                <w:lang w:val="en-AU"/>
              </w:rPr>
              <w:t>2.10.6</w:t>
            </w:r>
          </w:p>
        </w:tc>
        <w:tc>
          <w:tcPr>
            <w:tcW w:w="4798" w:type="dxa"/>
            <w:gridSpan w:val="2"/>
            <w:tcBorders>
              <w:top w:val="single" w:sz="4" w:space="0" w:color="auto"/>
              <w:bottom w:val="single" w:sz="4" w:space="0" w:color="auto"/>
              <w:right w:val="single" w:sz="18" w:space="0" w:color="auto"/>
            </w:tcBorders>
          </w:tcPr>
          <w:p w14:paraId="72D2B2E6" w14:textId="77777777" w:rsidR="0048145B" w:rsidRDefault="0048145B" w:rsidP="0048145B">
            <w:pPr>
              <w:spacing w:before="20" w:after="20"/>
              <w:jc w:val="both"/>
              <w:rPr>
                <w:rFonts w:ascii="Arial" w:hAnsi="Arial" w:cs="Arial"/>
                <w:color w:val="000000"/>
                <w:szCs w:val="16"/>
              </w:rPr>
            </w:pPr>
            <w:r>
              <w:rPr>
                <w:rFonts w:ascii="Arial" w:hAnsi="Arial" w:cs="Arial"/>
                <w:color w:val="000000"/>
                <w:szCs w:val="16"/>
              </w:rPr>
              <w:t xml:space="preserve">Former subsection 2.10.2 entitled </w:t>
            </w:r>
            <w:r w:rsidRPr="0011603A">
              <w:rPr>
                <w:rFonts w:ascii="Arial" w:hAnsi="Arial" w:cs="Arial"/>
                <w:b/>
                <w:bCs/>
                <w:color w:val="000000"/>
                <w:szCs w:val="16"/>
              </w:rPr>
              <w:t>“Salvation Army”</w:t>
            </w:r>
            <w:r>
              <w:rPr>
                <w:rFonts w:ascii="Arial" w:hAnsi="Arial" w:cs="Arial"/>
                <w:color w:val="000000"/>
                <w:szCs w:val="16"/>
              </w:rPr>
              <w:t xml:space="preserve"> is renumbered 2.10.6 and significant modifications made to text.</w:t>
            </w:r>
          </w:p>
        </w:tc>
      </w:tr>
      <w:tr w:rsidR="0048145B" w14:paraId="5F046E63"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57D542E" w14:textId="77777777" w:rsidR="0048145B" w:rsidRPr="0054535C" w:rsidRDefault="0048145B" w:rsidP="0048145B">
            <w:pPr>
              <w:rPr>
                <w:sz w:val="22"/>
                <w:lang w:val="en-AU"/>
              </w:rPr>
            </w:pPr>
            <w:r>
              <w:rPr>
                <w:sz w:val="22"/>
                <w:lang w:val="en-AU"/>
              </w:rPr>
              <w:t>06/01/21</w:t>
            </w:r>
          </w:p>
        </w:tc>
        <w:tc>
          <w:tcPr>
            <w:tcW w:w="7073" w:type="dxa"/>
            <w:gridSpan w:val="4"/>
            <w:tcBorders>
              <w:top w:val="single" w:sz="18" w:space="0" w:color="auto"/>
              <w:bottom w:val="single" w:sz="4" w:space="0" w:color="auto"/>
              <w:right w:val="single" w:sz="18" w:space="0" w:color="auto"/>
            </w:tcBorders>
            <w:shd w:val="clear" w:color="auto" w:fill="DDDDDD"/>
          </w:tcPr>
          <w:p w14:paraId="34132F25" w14:textId="7054342F"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5109B016" w14:textId="77777777" w:rsidTr="006B7637">
        <w:tc>
          <w:tcPr>
            <w:tcW w:w="1219" w:type="dxa"/>
            <w:gridSpan w:val="2"/>
            <w:tcBorders>
              <w:top w:val="single" w:sz="4" w:space="0" w:color="auto"/>
              <w:left w:val="single" w:sz="18" w:space="0" w:color="auto"/>
              <w:bottom w:val="single" w:sz="4" w:space="0" w:color="auto"/>
            </w:tcBorders>
          </w:tcPr>
          <w:p w14:paraId="480BC4E6"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068D8BD7" w14:textId="117FBF9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F3A7A3D" w14:textId="7777777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01706CC7"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text, including a specific link to section 3.5.6.4.</w:t>
            </w:r>
          </w:p>
        </w:tc>
      </w:tr>
      <w:tr w:rsidR="0048145B" w14:paraId="5D7CF936" w14:textId="77777777" w:rsidTr="006B7637">
        <w:tc>
          <w:tcPr>
            <w:tcW w:w="1219" w:type="dxa"/>
            <w:gridSpan w:val="2"/>
            <w:tcBorders>
              <w:top w:val="single" w:sz="4" w:space="0" w:color="auto"/>
              <w:left w:val="single" w:sz="18" w:space="0" w:color="auto"/>
              <w:bottom w:val="single" w:sz="4" w:space="0" w:color="auto"/>
            </w:tcBorders>
          </w:tcPr>
          <w:p w14:paraId="7BB512C2"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6C9D8ED1" w14:textId="6D344BB0"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37CC8F5" w14:textId="77777777" w:rsidR="0048145B" w:rsidRDefault="0048145B" w:rsidP="0048145B">
            <w:pPr>
              <w:keepNext/>
              <w:jc w:val="center"/>
              <w:rPr>
                <w:lang w:val="en-AU"/>
              </w:rPr>
            </w:pPr>
            <w:r>
              <w:rPr>
                <w:lang w:val="en-AU"/>
              </w:rPr>
              <w:t>3.3</w:t>
            </w:r>
          </w:p>
        </w:tc>
        <w:tc>
          <w:tcPr>
            <w:tcW w:w="4798" w:type="dxa"/>
            <w:gridSpan w:val="2"/>
            <w:tcBorders>
              <w:top w:val="single" w:sz="4" w:space="0" w:color="auto"/>
              <w:bottom w:val="single" w:sz="4" w:space="0" w:color="auto"/>
              <w:right w:val="single" w:sz="18" w:space="0" w:color="auto"/>
            </w:tcBorders>
          </w:tcPr>
          <w:p w14:paraId="1536418A" w14:textId="77777777" w:rsidR="0048145B" w:rsidRDefault="0048145B" w:rsidP="0048145B">
            <w:pPr>
              <w:spacing w:before="20"/>
              <w:jc w:val="both"/>
              <w:rPr>
                <w:rFonts w:ascii="Arial" w:hAnsi="Arial" w:cs="Arial"/>
                <w:color w:val="000000"/>
              </w:rPr>
            </w:pPr>
            <w:r>
              <w:rPr>
                <w:rFonts w:ascii="Arial" w:hAnsi="Arial" w:cs="Arial"/>
                <w:color w:val="000000"/>
              </w:rPr>
              <w:t xml:space="preserve">Section heading amended to </w:t>
            </w:r>
            <w:r w:rsidRPr="00FD44A3">
              <w:rPr>
                <w:rFonts w:ascii="Arial" w:hAnsi="Arial" w:cs="Arial"/>
                <w:b/>
                <w:bCs/>
                <w:color w:val="000000"/>
              </w:rPr>
              <w:t>“Children’s Court Judicial Powers”</w:t>
            </w:r>
            <w:r>
              <w:rPr>
                <w:rFonts w:ascii="Arial" w:hAnsi="Arial" w:cs="Arial"/>
                <w:color w:val="000000"/>
              </w:rPr>
              <w:t>.</w:t>
            </w:r>
          </w:p>
        </w:tc>
      </w:tr>
      <w:tr w:rsidR="0048145B" w14:paraId="551C9A5C" w14:textId="77777777" w:rsidTr="006B7637">
        <w:tc>
          <w:tcPr>
            <w:tcW w:w="1219" w:type="dxa"/>
            <w:gridSpan w:val="2"/>
            <w:tcBorders>
              <w:top w:val="single" w:sz="4" w:space="0" w:color="auto"/>
              <w:left w:val="single" w:sz="18" w:space="0" w:color="auto"/>
              <w:bottom w:val="single" w:sz="4" w:space="0" w:color="auto"/>
            </w:tcBorders>
          </w:tcPr>
          <w:p w14:paraId="1E7181A8"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0387D93C" w14:textId="1F6FB56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DA5860D" w14:textId="77777777" w:rsidR="0048145B" w:rsidRDefault="0048145B" w:rsidP="0048145B">
            <w:pPr>
              <w:keepNext/>
              <w:jc w:val="center"/>
              <w:rPr>
                <w:lang w:val="en-AU"/>
              </w:rPr>
            </w:pPr>
            <w:r>
              <w:rPr>
                <w:lang w:val="en-AU"/>
              </w:rPr>
              <w:t>3.3.2</w:t>
            </w:r>
          </w:p>
        </w:tc>
        <w:tc>
          <w:tcPr>
            <w:tcW w:w="4798" w:type="dxa"/>
            <w:gridSpan w:val="2"/>
            <w:tcBorders>
              <w:top w:val="single" w:sz="4" w:space="0" w:color="auto"/>
              <w:bottom w:val="single" w:sz="4" w:space="0" w:color="auto"/>
              <w:right w:val="single" w:sz="18" w:space="0" w:color="auto"/>
            </w:tcBorders>
          </w:tcPr>
          <w:p w14:paraId="22145D7E" w14:textId="77777777" w:rsidR="0048145B" w:rsidRDefault="0048145B" w:rsidP="0048145B">
            <w:pPr>
              <w:numPr>
                <w:ilvl w:val="0"/>
                <w:numId w:val="87"/>
              </w:numPr>
              <w:spacing w:before="20"/>
              <w:ind w:left="357" w:hanging="357"/>
              <w:jc w:val="both"/>
              <w:rPr>
                <w:rFonts w:ascii="Arial" w:hAnsi="Arial" w:cs="Arial"/>
                <w:color w:val="000000"/>
              </w:rPr>
            </w:pPr>
            <w:r>
              <w:rPr>
                <w:rFonts w:ascii="Arial" w:hAnsi="Arial" w:cs="Arial"/>
                <w:color w:val="000000"/>
              </w:rPr>
              <w:t xml:space="preserve">Former subsection 3.3.2 headed </w:t>
            </w:r>
            <w:r w:rsidRPr="00645569">
              <w:rPr>
                <w:rFonts w:ascii="Arial" w:hAnsi="Arial" w:cs="Arial"/>
                <w:b/>
                <w:bCs/>
                <w:color w:val="000000"/>
              </w:rPr>
              <w:t>“</w:t>
            </w:r>
            <w:r>
              <w:rPr>
                <w:rFonts w:ascii="Arial" w:hAnsi="Arial" w:cs="Arial"/>
                <w:b/>
                <w:bCs/>
              </w:rPr>
              <w:t>Powers conferred by the CYFA or any other legislation</w:t>
            </w:r>
            <w:r w:rsidRPr="00645569">
              <w:rPr>
                <w:rFonts w:ascii="Arial" w:hAnsi="Arial" w:cs="Arial"/>
                <w:b/>
                <w:bCs/>
                <w:color w:val="000000"/>
              </w:rPr>
              <w:t>”</w:t>
            </w:r>
            <w:r>
              <w:rPr>
                <w:rFonts w:ascii="Arial" w:hAnsi="Arial" w:cs="Arial"/>
                <w:color w:val="000000"/>
              </w:rPr>
              <w:t xml:space="preserve"> is renumbered 3.3.3.</w:t>
            </w:r>
          </w:p>
          <w:p w14:paraId="02536A2B" w14:textId="77777777" w:rsidR="0048145B" w:rsidRDefault="0048145B" w:rsidP="0048145B">
            <w:pPr>
              <w:numPr>
                <w:ilvl w:val="0"/>
                <w:numId w:val="87"/>
              </w:numPr>
              <w:spacing w:after="20"/>
              <w:ind w:left="357" w:hanging="357"/>
              <w:jc w:val="both"/>
              <w:rPr>
                <w:rFonts w:ascii="Arial" w:hAnsi="Arial" w:cs="Arial"/>
                <w:color w:val="000000"/>
              </w:rPr>
            </w:pPr>
            <w:r>
              <w:rPr>
                <w:rFonts w:ascii="Arial" w:hAnsi="Arial" w:cs="Arial"/>
                <w:color w:val="000000"/>
              </w:rPr>
              <w:t xml:space="preserve">New subsection 3.3.2 is headed </w:t>
            </w:r>
            <w:r w:rsidRPr="002523CC">
              <w:rPr>
                <w:rFonts w:ascii="Arial" w:hAnsi="Arial" w:cs="Arial"/>
                <w:b/>
                <w:bCs/>
                <w:color w:val="000000"/>
              </w:rPr>
              <w:t>“</w:t>
            </w:r>
            <w:r>
              <w:rPr>
                <w:rFonts w:ascii="Arial" w:hAnsi="Arial" w:cs="Arial"/>
                <w:b/>
                <w:bCs/>
              </w:rPr>
              <w:t>Powers conferred by the Vexatious Proceedings Act 2014”.</w:t>
            </w:r>
          </w:p>
        </w:tc>
      </w:tr>
      <w:tr w:rsidR="0048145B" w14:paraId="71F672FC" w14:textId="77777777" w:rsidTr="006B7637">
        <w:tc>
          <w:tcPr>
            <w:tcW w:w="1219" w:type="dxa"/>
            <w:gridSpan w:val="2"/>
            <w:tcBorders>
              <w:top w:val="single" w:sz="4" w:space="0" w:color="auto"/>
              <w:left w:val="single" w:sz="18" w:space="0" w:color="auto"/>
              <w:bottom w:val="single" w:sz="4" w:space="0" w:color="auto"/>
            </w:tcBorders>
          </w:tcPr>
          <w:p w14:paraId="455A91BE"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3E95FA18" w14:textId="7F01881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AA83CEB" w14:textId="77777777" w:rsidR="0048145B" w:rsidRDefault="0048145B" w:rsidP="0048145B">
            <w:pPr>
              <w:keepNext/>
              <w:jc w:val="center"/>
              <w:rPr>
                <w:lang w:val="en-AU"/>
              </w:rPr>
            </w:pPr>
            <w:r>
              <w:rPr>
                <w:lang w:val="en-AU"/>
              </w:rPr>
              <w:t>3.3.3</w:t>
            </w:r>
          </w:p>
          <w:p w14:paraId="4335C0D0" w14:textId="77777777" w:rsidR="0048145B" w:rsidRDefault="0048145B" w:rsidP="0048145B">
            <w:pPr>
              <w:keepNext/>
              <w:jc w:val="center"/>
              <w:rPr>
                <w:lang w:val="en-AU"/>
              </w:rPr>
            </w:pPr>
            <w:r>
              <w:rPr>
                <w:lang w:val="en-AU"/>
              </w:rPr>
              <w:t>3.3.3.1</w:t>
            </w:r>
          </w:p>
          <w:p w14:paraId="0032C34F" w14:textId="77777777" w:rsidR="0048145B" w:rsidRDefault="0048145B" w:rsidP="0048145B">
            <w:pPr>
              <w:keepNext/>
              <w:jc w:val="center"/>
              <w:rPr>
                <w:lang w:val="en-AU"/>
              </w:rPr>
            </w:pPr>
            <w:r>
              <w:rPr>
                <w:lang w:val="en-AU"/>
              </w:rPr>
              <w:t>3.3.3.2</w:t>
            </w:r>
          </w:p>
          <w:p w14:paraId="367B55B6" w14:textId="77777777" w:rsidR="0048145B" w:rsidRDefault="0048145B" w:rsidP="0048145B">
            <w:pPr>
              <w:keepNext/>
              <w:jc w:val="center"/>
              <w:rPr>
                <w:lang w:val="en-AU"/>
              </w:rPr>
            </w:pPr>
            <w:r>
              <w:rPr>
                <w:lang w:val="en-AU"/>
              </w:rPr>
              <w:t>3.3.3.3</w:t>
            </w:r>
          </w:p>
        </w:tc>
        <w:tc>
          <w:tcPr>
            <w:tcW w:w="4798" w:type="dxa"/>
            <w:gridSpan w:val="2"/>
            <w:tcBorders>
              <w:top w:val="single" w:sz="4" w:space="0" w:color="auto"/>
              <w:bottom w:val="single" w:sz="4" w:space="0" w:color="auto"/>
              <w:right w:val="single" w:sz="18" w:space="0" w:color="auto"/>
            </w:tcBorders>
          </w:tcPr>
          <w:p w14:paraId="349400CF" w14:textId="77777777" w:rsidR="0048145B" w:rsidRDefault="0048145B" w:rsidP="0048145B">
            <w:pPr>
              <w:numPr>
                <w:ilvl w:val="0"/>
                <w:numId w:val="86"/>
              </w:numPr>
              <w:spacing w:before="20"/>
              <w:ind w:left="357" w:hanging="357"/>
              <w:jc w:val="both"/>
              <w:rPr>
                <w:rFonts w:ascii="Arial" w:hAnsi="Arial" w:cs="Arial"/>
                <w:color w:val="000000"/>
              </w:rPr>
            </w:pPr>
            <w:r>
              <w:rPr>
                <w:rFonts w:ascii="Arial" w:hAnsi="Arial" w:cs="Arial"/>
                <w:color w:val="000000"/>
              </w:rPr>
              <w:t xml:space="preserve">Former subsection 3.3.3 headed </w:t>
            </w:r>
            <w:r>
              <w:rPr>
                <w:rFonts w:ascii="Arial" w:hAnsi="Arial" w:cs="Arial"/>
                <w:b/>
                <w:bCs/>
              </w:rPr>
              <w:t>“Implied powers to govern the process of the Court”</w:t>
            </w:r>
            <w:r>
              <w:rPr>
                <w:rFonts w:ascii="Arial" w:hAnsi="Arial" w:cs="Arial"/>
                <w:color w:val="000000"/>
              </w:rPr>
              <w:t xml:space="preserve"> is renumbered 3.3.4.</w:t>
            </w:r>
          </w:p>
          <w:p w14:paraId="2CEFD752" w14:textId="77777777" w:rsidR="0048145B" w:rsidRDefault="0048145B" w:rsidP="0048145B">
            <w:pPr>
              <w:numPr>
                <w:ilvl w:val="0"/>
                <w:numId w:val="86"/>
              </w:numPr>
              <w:spacing w:after="20"/>
              <w:ind w:left="357" w:hanging="357"/>
              <w:jc w:val="both"/>
              <w:rPr>
                <w:rFonts w:ascii="Arial" w:hAnsi="Arial" w:cs="Arial"/>
                <w:color w:val="000000"/>
              </w:rPr>
            </w:pPr>
            <w:r>
              <w:rPr>
                <w:rFonts w:ascii="Arial" w:hAnsi="Arial" w:cs="Arial"/>
                <w:color w:val="000000"/>
              </w:rPr>
              <w:t>Former paragraphs 3.3.3.1 to 3.3.3.3 are renumbered 3.3.4.1 to 3.3.4.3 respectively.</w:t>
            </w:r>
          </w:p>
          <w:p w14:paraId="082441A1" w14:textId="77777777" w:rsidR="0048145B" w:rsidRDefault="0048145B" w:rsidP="0048145B">
            <w:pPr>
              <w:numPr>
                <w:ilvl w:val="0"/>
                <w:numId w:val="86"/>
              </w:numPr>
              <w:spacing w:after="20"/>
              <w:ind w:left="357" w:hanging="357"/>
              <w:jc w:val="both"/>
              <w:rPr>
                <w:rFonts w:ascii="Arial" w:hAnsi="Arial" w:cs="Arial"/>
                <w:color w:val="000000"/>
              </w:rPr>
            </w:pPr>
            <w:r>
              <w:rPr>
                <w:rFonts w:ascii="Arial" w:hAnsi="Arial" w:cs="Arial"/>
                <w:color w:val="000000"/>
              </w:rPr>
              <w:t xml:space="preserve">New subsection 3.3.3 is now headed </w:t>
            </w:r>
            <w:r w:rsidRPr="004E4E9E">
              <w:rPr>
                <w:rFonts w:ascii="Arial" w:hAnsi="Arial" w:cs="Arial"/>
                <w:b/>
                <w:bCs/>
                <w:color w:val="000000"/>
              </w:rPr>
              <w:t>“</w:t>
            </w:r>
            <w:r>
              <w:rPr>
                <w:rFonts w:ascii="Arial" w:hAnsi="Arial" w:cs="Arial"/>
                <w:b/>
                <w:bCs/>
              </w:rPr>
              <w:t>Powers conferred by the CYFA or any other legislation”.</w:t>
            </w:r>
          </w:p>
        </w:tc>
      </w:tr>
      <w:tr w:rsidR="0048145B" w14:paraId="7E6F4C59" w14:textId="77777777" w:rsidTr="006B7637">
        <w:tc>
          <w:tcPr>
            <w:tcW w:w="1219" w:type="dxa"/>
            <w:gridSpan w:val="2"/>
            <w:tcBorders>
              <w:top w:val="single" w:sz="4" w:space="0" w:color="auto"/>
              <w:left w:val="single" w:sz="18" w:space="0" w:color="auto"/>
              <w:bottom w:val="single" w:sz="4" w:space="0" w:color="auto"/>
            </w:tcBorders>
          </w:tcPr>
          <w:p w14:paraId="16A621EA"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7E6FC4ED" w14:textId="2A2373A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0E2BDC6" w14:textId="77777777" w:rsidR="0048145B" w:rsidRDefault="0048145B" w:rsidP="0048145B">
            <w:pPr>
              <w:keepNext/>
              <w:jc w:val="center"/>
              <w:rPr>
                <w:lang w:val="en-AU"/>
              </w:rPr>
            </w:pPr>
            <w:r>
              <w:rPr>
                <w:lang w:val="en-AU"/>
              </w:rPr>
              <w:t>3.3.4</w:t>
            </w:r>
          </w:p>
        </w:tc>
        <w:tc>
          <w:tcPr>
            <w:tcW w:w="4798" w:type="dxa"/>
            <w:gridSpan w:val="2"/>
            <w:tcBorders>
              <w:top w:val="single" w:sz="4" w:space="0" w:color="auto"/>
              <w:bottom w:val="single" w:sz="4" w:space="0" w:color="auto"/>
              <w:right w:val="single" w:sz="18" w:space="0" w:color="auto"/>
            </w:tcBorders>
          </w:tcPr>
          <w:p w14:paraId="35970A34"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New subsection 3.3.4 is headed </w:t>
            </w:r>
            <w:r w:rsidRPr="004E4E9E">
              <w:rPr>
                <w:rFonts w:ascii="Arial" w:hAnsi="Arial" w:cs="Arial"/>
                <w:b/>
                <w:bCs/>
                <w:color w:val="000000"/>
              </w:rPr>
              <w:t>“</w:t>
            </w:r>
            <w:r>
              <w:rPr>
                <w:rFonts w:ascii="Arial" w:hAnsi="Arial" w:cs="Arial"/>
                <w:b/>
                <w:bCs/>
              </w:rPr>
              <w:t>Implied powers to govern the process of the Court”.</w:t>
            </w:r>
          </w:p>
        </w:tc>
      </w:tr>
      <w:tr w:rsidR="0048145B" w14:paraId="47050376" w14:textId="77777777" w:rsidTr="006B7637">
        <w:tc>
          <w:tcPr>
            <w:tcW w:w="1219" w:type="dxa"/>
            <w:gridSpan w:val="2"/>
            <w:tcBorders>
              <w:top w:val="single" w:sz="4" w:space="0" w:color="auto"/>
              <w:left w:val="single" w:sz="18" w:space="0" w:color="auto"/>
              <w:bottom w:val="single" w:sz="4" w:space="0" w:color="auto"/>
            </w:tcBorders>
          </w:tcPr>
          <w:p w14:paraId="0ED0DBE9"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7D912A92" w14:textId="40BAC28D"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51B1455" w14:textId="77777777" w:rsidR="0048145B" w:rsidRDefault="0048145B" w:rsidP="0048145B">
            <w:pPr>
              <w:keepNext/>
              <w:jc w:val="center"/>
              <w:rPr>
                <w:lang w:val="en-AU"/>
              </w:rPr>
            </w:pPr>
            <w:r>
              <w:rPr>
                <w:lang w:val="en-AU"/>
              </w:rPr>
              <w:t>3.5.6.2</w:t>
            </w:r>
          </w:p>
        </w:tc>
        <w:tc>
          <w:tcPr>
            <w:tcW w:w="4798" w:type="dxa"/>
            <w:gridSpan w:val="2"/>
            <w:tcBorders>
              <w:top w:val="single" w:sz="4" w:space="0" w:color="auto"/>
              <w:bottom w:val="single" w:sz="4" w:space="0" w:color="auto"/>
              <w:right w:val="single" w:sz="18" w:space="0" w:color="auto"/>
            </w:tcBorders>
          </w:tcPr>
          <w:p w14:paraId="3AE7CCEF" w14:textId="77777777" w:rsidR="0048145B" w:rsidRDefault="0048145B" w:rsidP="0048145B">
            <w:pPr>
              <w:numPr>
                <w:ilvl w:val="0"/>
                <w:numId w:val="88"/>
              </w:numPr>
              <w:spacing w:before="20"/>
              <w:ind w:left="357" w:hanging="357"/>
              <w:jc w:val="both"/>
              <w:rPr>
                <w:rFonts w:ascii="Arial" w:hAnsi="Arial" w:cs="Arial"/>
                <w:color w:val="000000"/>
              </w:rPr>
            </w:pPr>
            <w:r>
              <w:rPr>
                <w:rFonts w:ascii="Arial" w:hAnsi="Arial" w:cs="Arial"/>
                <w:color w:val="000000"/>
              </w:rPr>
              <w:t xml:space="preserve">Paragraph heading changed to </w:t>
            </w:r>
            <w:r w:rsidRPr="007E2967">
              <w:rPr>
                <w:rFonts w:ascii="Arial" w:hAnsi="Arial" w:cs="Arial"/>
                <w:b/>
                <w:bCs/>
                <w:color w:val="000000"/>
              </w:rPr>
              <w:t>“Informal procedure – s</w:t>
            </w:r>
            <w:r>
              <w:rPr>
                <w:rFonts w:ascii="Arial" w:hAnsi="Arial" w:cs="Arial"/>
                <w:b/>
                <w:bCs/>
                <w:color w:val="000000"/>
              </w:rPr>
              <w:t>.</w:t>
            </w:r>
            <w:r w:rsidRPr="007E2967">
              <w:rPr>
                <w:rFonts w:ascii="Arial" w:hAnsi="Arial" w:cs="Arial"/>
                <w:b/>
                <w:bCs/>
                <w:color w:val="000000"/>
              </w:rPr>
              <w:t>215(1) of the CYFA”</w:t>
            </w:r>
            <w:r>
              <w:rPr>
                <w:rFonts w:ascii="Arial" w:hAnsi="Arial" w:cs="Arial"/>
                <w:color w:val="000000"/>
              </w:rPr>
              <w:t>.</w:t>
            </w:r>
          </w:p>
          <w:p w14:paraId="69ADAE4F" w14:textId="77777777" w:rsidR="0048145B" w:rsidRDefault="0048145B" w:rsidP="0048145B">
            <w:pPr>
              <w:numPr>
                <w:ilvl w:val="0"/>
                <w:numId w:val="88"/>
              </w:numPr>
              <w:spacing w:after="20"/>
              <w:ind w:left="357" w:hanging="357"/>
              <w:jc w:val="both"/>
              <w:rPr>
                <w:rFonts w:ascii="Arial" w:hAnsi="Arial" w:cs="Arial"/>
                <w:color w:val="000000"/>
              </w:rPr>
            </w:pPr>
            <w:r>
              <w:rPr>
                <w:rFonts w:ascii="Arial" w:hAnsi="Arial" w:cs="Arial"/>
                <w:color w:val="000000"/>
              </w:rPr>
              <w:t>Added reference to s.215(1)(d) of the CYFA.</w:t>
            </w:r>
          </w:p>
        </w:tc>
      </w:tr>
      <w:tr w:rsidR="0048145B" w14:paraId="69997E58" w14:textId="77777777" w:rsidTr="006B7637">
        <w:tc>
          <w:tcPr>
            <w:tcW w:w="1219" w:type="dxa"/>
            <w:gridSpan w:val="2"/>
            <w:tcBorders>
              <w:top w:val="single" w:sz="4" w:space="0" w:color="auto"/>
              <w:left w:val="single" w:sz="18" w:space="0" w:color="auto"/>
              <w:bottom w:val="single" w:sz="4" w:space="0" w:color="auto"/>
            </w:tcBorders>
          </w:tcPr>
          <w:p w14:paraId="26629BE3"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30031B06" w14:textId="73B9762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2307A91" w14:textId="77777777" w:rsidR="0048145B" w:rsidRDefault="0048145B" w:rsidP="0048145B">
            <w:pPr>
              <w:keepNext/>
              <w:jc w:val="center"/>
              <w:rPr>
                <w:lang w:val="en-AU"/>
              </w:rPr>
            </w:pPr>
            <w:r>
              <w:rPr>
                <w:lang w:val="en-AU"/>
              </w:rPr>
              <w:t>3.5.6.3</w:t>
            </w:r>
          </w:p>
        </w:tc>
        <w:tc>
          <w:tcPr>
            <w:tcW w:w="4798" w:type="dxa"/>
            <w:gridSpan w:val="2"/>
            <w:tcBorders>
              <w:top w:val="single" w:sz="4" w:space="0" w:color="auto"/>
              <w:bottom w:val="single" w:sz="4" w:space="0" w:color="auto"/>
              <w:right w:val="single" w:sz="18" w:space="0" w:color="auto"/>
            </w:tcBorders>
          </w:tcPr>
          <w:p w14:paraId="18DAC7CC" w14:textId="77777777" w:rsidR="0048145B" w:rsidRDefault="0048145B" w:rsidP="0048145B">
            <w:pPr>
              <w:numPr>
                <w:ilvl w:val="0"/>
                <w:numId w:val="89"/>
              </w:numPr>
              <w:spacing w:before="20"/>
              <w:ind w:left="357" w:hanging="357"/>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“Management of child protection proceedings – s.215B of the CYFA”</w:t>
            </w:r>
            <w:r>
              <w:rPr>
                <w:rFonts w:ascii="Arial" w:hAnsi="Arial" w:cs="Arial"/>
                <w:color w:val="000000"/>
              </w:rPr>
              <w:t>.</w:t>
            </w:r>
          </w:p>
          <w:p w14:paraId="1C2F9CA7" w14:textId="77777777" w:rsidR="0048145B" w:rsidRDefault="0048145B" w:rsidP="0048145B">
            <w:pPr>
              <w:numPr>
                <w:ilvl w:val="0"/>
                <w:numId w:val="89"/>
              </w:numPr>
              <w:spacing w:after="20"/>
              <w:ind w:left="357" w:hanging="357"/>
              <w:jc w:val="both"/>
              <w:rPr>
                <w:rFonts w:ascii="Arial" w:hAnsi="Arial" w:cs="Arial"/>
                <w:color w:val="000000"/>
              </w:rPr>
            </w:pPr>
            <w:r>
              <w:rPr>
                <w:rFonts w:ascii="Arial" w:hAnsi="Arial" w:cs="Arial"/>
                <w:color w:val="000000"/>
              </w:rPr>
              <w:t>Correction of error in the last paragraph: “</w:t>
            </w:r>
            <w:r>
              <w:rPr>
                <w:rFonts w:ascii="Arial" w:hAnsi="Arial" w:cs="Arial"/>
              </w:rPr>
              <w:t>s.215(1)(c)” changed to “s.215B(1)(c)”.</w:t>
            </w:r>
          </w:p>
        </w:tc>
      </w:tr>
      <w:tr w:rsidR="0048145B" w14:paraId="728F1C09" w14:textId="77777777" w:rsidTr="006B7637">
        <w:tc>
          <w:tcPr>
            <w:tcW w:w="1219" w:type="dxa"/>
            <w:gridSpan w:val="2"/>
            <w:tcBorders>
              <w:top w:val="single" w:sz="4" w:space="0" w:color="auto"/>
              <w:left w:val="single" w:sz="18" w:space="0" w:color="auto"/>
              <w:bottom w:val="single" w:sz="4" w:space="0" w:color="auto"/>
            </w:tcBorders>
          </w:tcPr>
          <w:p w14:paraId="4090E157"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1121AB9D" w14:textId="100FA8A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3C153D1" w14:textId="77777777" w:rsidR="0048145B" w:rsidRDefault="0048145B" w:rsidP="0048145B">
            <w:pPr>
              <w:keepNext/>
              <w:jc w:val="center"/>
              <w:rPr>
                <w:lang w:val="en-AU"/>
              </w:rPr>
            </w:pPr>
            <w:r>
              <w:rPr>
                <w:lang w:val="en-AU"/>
              </w:rPr>
              <w:t>3.5.6.4</w:t>
            </w:r>
          </w:p>
        </w:tc>
        <w:tc>
          <w:tcPr>
            <w:tcW w:w="4798" w:type="dxa"/>
            <w:gridSpan w:val="2"/>
            <w:tcBorders>
              <w:top w:val="single" w:sz="4" w:space="0" w:color="auto"/>
              <w:bottom w:val="single" w:sz="4" w:space="0" w:color="auto"/>
              <w:right w:val="single" w:sz="18" w:space="0" w:color="auto"/>
            </w:tcBorders>
          </w:tcPr>
          <w:p w14:paraId="3AB95217"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“Obligation to accord procedural fairness in ‘best interests’ context”</w:t>
            </w:r>
            <w:r>
              <w:rPr>
                <w:rFonts w:ascii="Arial" w:hAnsi="Arial" w:cs="Arial"/>
                <w:color w:val="000000"/>
              </w:rPr>
              <w:t xml:space="preserve"> and the paragraph is substantially rewritten with new references to the cases of </w:t>
            </w:r>
            <w:r w:rsidRPr="003361DB">
              <w:rPr>
                <w:rFonts w:ascii="Arial" w:hAnsi="Arial" w:cs="Arial"/>
                <w:i/>
                <w:iCs/>
                <w:color w:val="000000"/>
              </w:rPr>
              <w:t xml:space="preserve">DHHS v Children’s Court of Victoria &amp; </w:t>
            </w:r>
            <w:proofErr w:type="spellStart"/>
            <w:r w:rsidRPr="003361DB">
              <w:rPr>
                <w:rFonts w:ascii="Arial" w:hAnsi="Arial" w:cs="Arial"/>
                <w:i/>
                <w:iCs/>
                <w:color w:val="000000"/>
              </w:rPr>
              <w:t>Ors</w:t>
            </w:r>
            <w:proofErr w:type="spellEnd"/>
            <w:r w:rsidRPr="003361DB">
              <w:rPr>
                <w:rFonts w:ascii="Arial" w:hAnsi="Arial" w:cs="Arial"/>
                <w:color w:val="000000"/>
              </w:rPr>
              <w:t xml:space="preserve"> [2020] VSC 520 </w:t>
            </w:r>
            <w:r>
              <w:rPr>
                <w:rFonts w:ascii="Arial" w:hAnsi="Arial" w:cs="Arial"/>
                <w:color w:val="000000"/>
              </w:rPr>
              <w:lastRenderedPageBreak/>
              <w:t xml:space="preserve">at [61] and </w:t>
            </w:r>
            <w:r w:rsidRPr="001E0E34">
              <w:rPr>
                <w:rFonts w:ascii="Arial" w:hAnsi="Arial" w:cs="Arial"/>
                <w:i/>
                <w:iCs/>
                <w:color w:val="000000"/>
              </w:rPr>
              <w:t xml:space="preserve">DHHS v Children’s Court of Victoria &amp; </w:t>
            </w:r>
            <w:proofErr w:type="spellStart"/>
            <w:r w:rsidRPr="001E0E34">
              <w:rPr>
                <w:rFonts w:ascii="Arial" w:hAnsi="Arial" w:cs="Arial"/>
                <w:i/>
                <w:iCs/>
                <w:color w:val="000000"/>
              </w:rPr>
              <w:t>Ors</w:t>
            </w:r>
            <w:proofErr w:type="spellEnd"/>
            <w:r>
              <w:rPr>
                <w:rFonts w:ascii="Arial" w:hAnsi="Arial" w:cs="Arial"/>
                <w:color w:val="000000"/>
              </w:rPr>
              <w:t xml:space="preserve"> [2020] VSC 520 at [20]-[22] plus inclusion of dicta from </w:t>
            </w:r>
            <w:r w:rsidRPr="0087333B">
              <w:rPr>
                <w:rFonts w:ascii="Arial" w:hAnsi="Arial" w:cs="Arial"/>
                <w:i/>
                <w:iCs/>
                <w:color w:val="000000"/>
              </w:rPr>
              <w:t>Sanding’s Case</w:t>
            </w:r>
            <w:r>
              <w:rPr>
                <w:rFonts w:ascii="Arial" w:hAnsi="Arial" w:cs="Arial"/>
                <w:color w:val="000000"/>
              </w:rPr>
              <w:t xml:space="preserve"> at [135]-[137].</w:t>
            </w:r>
          </w:p>
        </w:tc>
      </w:tr>
      <w:tr w:rsidR="0048145B" w14:paraId="458B05E3" w14:textId="77777777" w:rsidTr="006B7637">
        <w:tc>
          <w:tcPr>
            <w:tcW w:w="1219" w:type="dxa"/>
            <w:gridSpan w:val="2"/>
            <w:tcBorders>
              <w:top w:val="single" w:sz="4" w:space="0" w:color="auto"/>
              <w:left w:val="single" w:sz="18" w:space="0" w:color="auto"/>
              <w:bottom w:val="single" w:sz="4" w:space="0" w:color="auto"/>
            </w:tcBorders>
          </w:tcPr>
          <w:p w14:paraId="773383BF" w14:textId="77777777" w:rsidR="0048145B" w:rsidRDefault="0048145B" w:rsidP="0048145B">
            <w:pPr>
              <w:rPr>
                <w:lang w:val="en-AU"/>
              </w:rPr>
            </w:pPr>
            <w:r>
              <w:rPr>
                <w:lang w:val="en-AU"/>
              </w:rPr>
              <w:lastRenderedPageBreak/>
              <w:t>06/01/21</w:t>
            </w:r>
          </w:p>
        </w:tc>
        <w:tc>
          <w:tcPr>
            <w:tcW w:w="836" w:type="dxa"/>
            <w:tcBorders>
              <w:top w:val="single" w:sz="4" w:space="0" w:color="auto"/>
              <w:bottom w:val="single" w:sz="4" w:space="0" w:color="auto"/>
            </w:tcBorders>
          </w:tcPr>
          <w:p w14:paraId="0E52279B" w14:textId="0465330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0C62A79" w14:textId="77777777" w:rsidR="0048145B" w:rsidRDefault="0048145B" w:rsidP="0048145B">
            <w:pPr>
              <w:keepNext/>
              <w:jc w:val="center"/>
              <w:rPr>
                <w:lang w:val="en-AU"/>
              </w:rPr>
            </w:pPr>
            <w:r>
              <w:rPr>
                <w:lang w:val="en-AU"/>
              </w:rPr>
              <w:t>3.5.7</w:t>
            </w:r>
          </w:p>
        </w:tc>
        <w:tc>
          <w:tcPr>
            <w:tcW w:w="4798" w:type="dxa"/>
            <w:gridSpan w:val="2"/>
            <w:tcBorders>
              <w:top w:val="single" w:sz="4" w:space="0" w:color="auto"/>
              <w:bottom w:val="single" w:sz="4" w:space="0" w:color="auto"/>
              <w:right w:val="single" w:sz="18" w:space="0" w:color="auto"/>
            </w:tcBorders>
          </w:tcPr>
          <w:p w14:paraId="4D580A2C"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text.</w:t>
            </w:r>
          </w:p>
        </w:tc>
      </w:tr>
      <w:tr w:rsidR="0048145B" w14:paraId="16ED7A48"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16DBAD9" w14:textId="77777777" w:rsidR="0048145B" w:rsidRPr="0054535C" w:rsidRDefault="0048145B" w:rsidP="0048145B">
            <w:pPr>
              <w:rPr>
                <w:sz w:val="22"/>
                <w:lang w:val="en-AU"/>
              </w:rPr>
            </w:pPr>
            <w:r>
              <w:rPr>
                <w:sz w:val="22"/>
                <w:lang w:val="en-AU"/>
              </w:rPr>
              <w:t>06/01/21</w:t>
            </w:r>
          </w:p>
        </w:tc>
        <w:tc>
          <w:tcPr>
            <w:tcW w:w="7073" w:type="dxa"/>
            <w:gridSpan w:val="4"/>
            <w:tcBorders>
              <w:top w:val="single" w:sz="18" w:space="0" w:color="auto"/>
              <w:bottom w:val="single" w:sz="4" w:space="0" w:color="auto"/>
              <w:right w:val="single" w:sz="18" w:space="0" w:color="auto"/>
            </w:tcBorders>
            <w:shd w:val="clear" w:color="auto" w:fill="DDDDDD"/>
          </w:tcPr>
          <w:p w14:paraId="69A5C117" w14:textId="3112B7B4"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13975E6C" w14:textId="77777777" w:rsidTr="006B7637">
        <w:tc>
          <w:tcPr>
            <w:tcW w:w="1219" w:type="dxa"/>
            <w:gridSpan w:val="2"/>
            <w:tcBorders>
              <w:top w:val="single" w:sz="4" w:space="0" w:color="auto"/>
              <w:left w:val="single" w:sz="18" w:space="0" w:color="auto"/>
              <w:bottom w:val="single" w:sz="4" w:space="0" w:color="auto"/>
            </w:tcBorders>
          </w:tcPr>
          <w:p w14:paraId="2F78E2D1"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4BA22A6A" w14:textId="43C01E33"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7421115" w14:textId="77777777" w:rsidR="0048145B" w:rsidRDefault="0048145B" w:rsidP="0048145B">
            <w:pPr>
              <w:keepNext/>
              <w:jc w:val="center"/>
              <w:rPr>
                <w:lang w:val="en-AU"/>
              </w:rPr>
            </w:pPr>
            <w:r>
              <w:rPr>
                <w:lang w:val="en-AU"/>
              </w:rPr>
              <w:t>5.2.3</w:t>
            </w:r>
          </w:p>
        </w:tc>
        <w:tc>
          <w:tcPr>
            <w:tcW w:w="4798" w:type="dxa"/>
            <w:gridSpan w:val="2"/>
            <w:tcBorders>
              <w:top w:val="single" w:sz="4" w:space="0" w:color="auto"/>
              <w:bottom w:val="single" w:sz="4" w:space="0" w:color="auto"/>
              <w:right w:val="single" w:sz="18" w:space="0" w:color="auto"/>
            </w:tcBorders>
          </w:tcPr>
          <w:p w14:paraId="2C960DAD" w14:textId="77777777" w:rsidR="0048145B" w:rsidRPr="004B7CBF" w:rsidRDefault="0048145B" w:rsidP="0048145B">
            <w:pPr>
              <w:spacing w:before="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w:t>
            </w:r>
            <w:proofErr w:type="spellStart"/>
            <w:r>
              <w:rPr>
                <w:rFonts w:ascii="Arial" w:hAnsi="Arial" w:cs="Arial"/>
                <w:color w:val="000000"/>
              </w:rPr>
              <w:t>VChC</w:t>
            </w:r>
            <w:proofErr w:type="spellEnd"/>
            <w:r>
              <w:rPr>
                <w:rFonts w:ascii="Arial" w:hAnsi="Arial" w:cs="Arial"/>
                <w:color w:val="000000"/>
              </w:rPr>
              <w:t xml:space="preserve"> 8 and extract from this case at [75]-[76].</w:t>
            </w:r>
          </w:p>
        </w:tc>
      </w:tr>
      <w:tr w:rsidR="0048145B" w14:paraId="2AA6777D" w14:textId="77777777" w:rsidTr="006B7637">
        <w:tc>
          <w:tcPr>
            <w:tcW w:w="1219" w:type="dxa"/>
            <w:gridSpan w:val="2"/>
            <w:tcBorders>
              <w:top w:val="single" w:sz="4" w:space="0" w:color="auto"/>
              <w:left w:val="single" w:sz="18" w:space="0" w:color="auto"/>
              <w:bottom w:val="single" w:sz="4" w:space="0" w:color="auto"/>
            </w:tcBorders>
          </w:tcPr>
          <w:p w14:paraId="310E0E08"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033D169C" w14:textId="679A0C2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9992002" w14:textId="77777777" w:rsidR="0048145B" w:rsidRDefault="0048145B" w:rsidP="0048145B">
            <w:pPr>
              <w:keepNext/>
              <w:jc w:val="center"/>
              <w:rPr>
                <w:lang w:val="en-AU"/>
              </w:rPr>
            </w:pPr>
            <w:r>
              <w:rPr>
                <w:lang w:val="en-AU"/>
              </w:rPr>
              <w:t>5.18.3</w:t>
            </w:r>
          </w:p>
        </w:tc>
        <w:tc>
          <w:tcPr>
            <w:tcW w:w="4798" w:type="dxa"/>
            <w:gridSpan w:val="2"/>
            <w:tcBorders>
              <w:top w:val="single" w:sz="4" w:space="0" w:color="auto"/>
              <w:bottom w:val="single" w:sz="4" w:space="0" w:color="auto"/>
              <w:right w:val="single" w:sz="18" w:space="0" w:color="auto"/>
            </w:tcBorders>
          </w:tcPr>
          <w:p w14:paraId="626DD58D" w14:textId="77777777" w:rsidR="0048145B" w:rsidRPr="004F7A9F" w:rsidRDefault="0048145B" w:rsidP="0048145B">
            <w:pPr>
              <w:spacing w:before="20"/>
              <w:jc w:val="both"/>
              <w:rPr>
                <w:rFonts w:ascii="Arial" w:hAnsi="Arial" w:cs="Arial"/>
                <w:color w:val="000000"/>
              </w:rPr>
            </w:pPr>
            <w:r>
              <w:rPr>
                <w:rFonts w:ascii="Arial" w:hAnsi="Arial" w:cs="Arial"/>
                <w:color w:val="000000"/>
              </w:rPr>
              <w:t xml:space="preserve">Extract from </w:t>
            </w:r>
            <w:bookmarkStart w:id="95" w:name="_Hlk60216672"/>
            <w:r w:rsidRPr="001E0E34">
              <w:rPr>
                <w:rFonts w:ascii="Arial" w:hAnsi="Arial" w:cs="Arial"/>
                <w:i/>
                <w:iCs/>
                <w:color w:val="000000"/>
              </w:rPr>
              <w:t xml:space="preserve">DHHS v Children’s Court of Victoria &amp; </w:t>
            </w:r>
            <w:proofErr w:type="spellStart"/>
            <w:r w:rsidRPr="001E0E34">
              <w:rPr>
                <w:rFonts w:ascii="Arial" w:hAnsi="Arial" w:cs="Arial"/>
                <w:i/>
                <w:iCs/>
                <w:color w:val="000000"/>
              </w:rPr>
              <w:t>Ors</w:t>
            </w:r>
            <w:proofErr w:type="spellEnd"/>
            <w:r>
              <w:rPr>
                <w:rFonts w:ascii="Arial" w:hAnsi="Arial" w:cs="Arial"/>
                <w:color w:val="000000"/>
              </w:rPr>
              <w:t xml:space="preserve"> [2020] VSC 520 at [47].</w:t>
            </w:r>
            <w:bookmarkEnd w:id="95"/>
          </w:p>
        </w:tc>
      </w:tr>
      <w:tr w:rsidR="0048145B" w14:paraId="2A0E97A7" w14:textId="77777777" w:rsidTr="006B7637">
        <w:tc>
          <w:tcPr>
            <w:tcW w:w="1219" w:type="dxa"/>
            <w:gridSpan w:val="2"/>
            <w:tcBorders>
              <w:top w:val="single" w:sz="4" w:space="0" w:color="auto"/>
              <w:left w:val="single" w:sz="18" w:space="0" w:color="auto"/>
              <w:bottom w:val="single" w:sz="4" w:space="0" w:color="auto"/>
            </w:tcBorders>
          </w:tcPr>
          <w:p w14:paraId="4F42B427"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4D06096B" w14:textId="5AC389F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BA4321F" w14:textId="77777777" w:rsidR="0048145B" w:rsidRDefault="0048145B" w:rsidP="0048145B">
            <w:pPr>
              <w:keepNext/>
              <w:jc w:val="center"/>
              <w:rPr>
                <w:lang w:val="en-AU"/>
              </w:rPr>
            </w:pPr>
            <w:r>
              <w:rPr>
                <w:lang w:val="en-AU"/>
              </w:rPr>
              <w:t>5.22.3</w:t>
            </w:r>
          </w:p>
        </w:tc>
        <w:tc>
          <w:tcPr>
            <w:tcW w:w="4798" w:type="dxa"/>
            <w:gridSpan w:val="2"/>
            <w:tcBorders>
              <w:top w:val="single" w:sz="4" w:space="0" w:color="auto"/>
              <w:bottom w:val="single" w:sz="4" w:space="0" w:color="auto"/>
              <w:right w:val="single" w:sz="18" w:space="0" w:color="auto"/>
            </w:tcBorders>
          </w:tcPr>
          <w:p w14:paraId="6523D0D0" w14:textId="77777777" w:rsidR="0048145B" w:rsidRPr="004F7A9F"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w:t>
            </w:r>
            <w:proofErr w:type="spellStart"/>
            <w:r>
              <w:rPr>
                <w:rFonts w:ascii="Arial" w:hAnsi="Arial" w:cs="Arial"/>
                <w:color w:val="000000"/>
              </w:rPr>
              <w:t>VChC</w:t>
            </w:r>
            <w:proofErr w:type="spellEnd"/>
            <w:r>
              <w:rPr>
                <w:rFonts w:ascii="Arial" w:hAnsi="Arial" w:cs="Arial"/>
                <w:color w:val="000000"/>
              </w:rPr>
              <w:t xml:space="preserve"> 8 and extract from this case at [66]-[74].</w:t>
            </w:r>
          </w:p>
        </w:tc>
      </w:tr>
      <w:tr w:rsidR="0048145B" w14:paraId="3191C08E" w14:textId="77777777" w:rsidTr="006B7637">
        <w:tc>
          <w:tcPr>
            <w:tcW w:w="1219" w:type="dxa"/>
            <w:gridSpan w:val="2"/>
            <w:tcBorders>
              <w:top w:val="single" w:sz="4" w:space="0" w:color="auto"/>
              <w:left w:val="single" w:sz="18" w:space="0" w:color="auto"/>
              <w:bottom w:val="single" w:sz="4" w:space="0" w:color="auto"/>
            </w:tcBorders>
          </w:tcPr>
          <w:p w14:paraId="0CDC9E37"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06AE4E78" w14:textId="427E87B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80504B1" w14:textId="77777777" w:rsidR="0048145B" w:rsidRDefault="0048145B" w:rsidP="0048145B">
            <w:pPr>
              <w:keepNext/>
              <w:jc w:val="center"/>
              <w:rPr>
                <w:lang w:val="en-AU"/>
              </w:rPr>
            </w:pPr>
            <w:r>
              <w:rPr>
                <w:lang w:val="en-AU"/>
              </w:rPr>
              <w:t>5.33</w:t>
            </w:r>
          </w:p>
        </w:tc>
        <w:tc>
          <w:tcPr>
            <w:tcW w:w="4798" w:type="dxa"/>
            <w:gridSpan w:val="2"/>
            <w:tcBorders>
              <w:top w:val="single" w:sz="4" w:space="0" w:color="auto"/>
              <w:bottom w:val="single" w:sz="4" w:space="0" w:color="auto"/>
              <w:right w:val="single" w:sz="18" w:space="0" w:color="auto"/>
            </w:tcBorders>
          </w:tcPr>
          <w:p w14:paraId="2391F5DC" w14:textId="77777777" w:rsidR="0048145B" w:rsidRDefault="0048145B" w:rsidP="0048145B">
            <w:pPr>
              <w:spacing w:before="20" w:after="20"/>
              <w:jc w:val="both"/>
              <w:rPr>
                <w:rFonts w:ascii="Arial" w:hAnsi="Arial" w:cs="Arial"/>
                <w:color w:val="000000"/>
              </w:rPr>
            </w:pPr>
            <w:r>
              <w:rPr>
                <w:rFonts w:ascii="Arial" w:hAnsi="Arial" w:cs="Arial"/>
                <w:color w:val="000000"/>
              </w:rPr>
              <w:t>Minor modification to text.</w:t>
            </w:r>
          </w:p>
        </w:tc>
      </w:tr>
      <w:tr w:rsidR="0048145B" w14:paraId="629BC544" w14:textId="77777777" w:rsidTr="006B7637">
        <w:tc>
          <w:tcPr>
            <w:tcW w:w="1219" w:type="dxa"/>
            <w:gridSpan w:val="2"/>
            <w:tcBorders>
              <w:top w:val="single" w:sz="4" w:space="0" w:color="auto"/>
              <w:left w:val="single" w:sz="18" w:space="0" w:color="auto"/>
              <w:bottom w:val="single" w:sz="18" w:space="0" w:color="auto"/>
            </w:tcBorders>
          </w:tcPr>
          <w:p w14:paraId="3F94D3F0" w14:textId="77777777" w:rsidR="0048145B" w:rsidRDefault="0048145B" w:rsidP="0048145B">
            <w:pPr>
              <w:rPr>
                <w:lang w:val="en-AU"/>
              </w:rPr>
            </w:pPr>
            <w:r>
              <w:rPr>
                <w:lang w:val="en-AU"/>
              </w:rPr>
              <w:t>06/01/21</w:t>
            </w:r>
          </w:p>
        </w:tc>
        <w:tc>
          <w:tcPr>
            <w:tcW w:w="836" w:type="dxa"/>
            <w:tcBorders>
              <w:top w:val="single" w:sz="4" w:space="0" w:color="auto"/>
              <w:bottom w:val="single" w:sz="18" w:space="0" w:color="auto"/>
            </w:tcBorders>
          </w:tcPr>
          <w:p w14:paraId="4B937B8C" w14:textId="402926D0" w:rsidR="0048145B" w:rsidRDefault="0048145B" w:rsidP="0048145B">
            <w:pPr>
              <w:jc w:val="center"/>
              <w:rPr>
                <w:lang w:val="en-AU"/>
              </w:rPr>
            </w:pPr>
            <w:r>
              <w:rPr>
                <w:lang w:val="en-AU"/>
              </w:rPr>
              <w:t>5</w:t>
            </w:r>
          </w:p>
        </w:tc>
        <w:tc>
          <w:tcPr>
            <w:tcW w:w="1439" w:type="dxa"/>
            <w:tcBorders>
              <w:top w:val="single" w:sz="4" w:space="0" w:color="auto"/>
              <w:bottom w:val="single" w:sz="18" w:space="0" w:color="auto"/>
            </w:tcBorders>
          </w:tcPr>
          <w:p w14:paraId="73F79022" w14:textId="77777777" w:rsidR="0048145B" w:rsidRDefault="0048145B" w:rsidP="0048145B">
            <w:pPr>
              <w:keepNext/>
              <w:jc w:val="center"/>
              <w:rPr>
                <w:lang w:val="en-AU"/>
              </w:rPr>
            </w:pPr>
            <w:r>
              <w:rPr>
                <w:lang w:val="en-AU"/>
              </w:rPr>
              <w:t>5.34</w:t>
            </w:r>
          </w:p>
        </w:tc>
        <w:tc>
          <w:tcPr>
            <w:tcW w:w="4798" w:type="dxa"/>
            <w:gridSpan w:val="2"/>
            <w:tcBorders>
              <w:top w:val="single" w:sz="4" w:space="0" w:color="auto"/>
              <w:bottom w:val="single" w:sz="18" w:space="0" w:color="auto"/>
              <w:right w:val="single" w:sz="18" w:space="0" w:color="auto"/>
            </w:tcBorders>
          </w:tcPr>
          <w:p w14:paraId="7B61663A"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New section entitled </w:t>
            </w:r>
            <w:r w:rsidRPr="000479CF">
              <w:rPr>
                <w:rFonts w:ascii="Arial" w:hAnsi="Arial" w:cs="Arial"/>
                <w:b/>
                <w:bCs/>
                <w:color w:val="000000"/>
              </w:rPr>
              <w:t>“</w:t>
            </w:r>
            <w:r w:rsidRPr="005C14FE">
              <w:rPr>
                <w:rFonts w:ascii="Arial" w:hAnsi="Arial" w:cs="Arial"/>
                <w:b/>
                <w:bCs/>
                <w:color w:val="000000"/>
              </w:rPr>
              <w:t>‘Watch List’ order/request to prevent child being removed from Australia</w:t>
            </w:r>
            <w:r w:rsidRPr="000479CF">
              <w:rPr>
                <w:rFonts w:ascii="Arial" w:hAnsi="Arial" w:cs="Arial"/>
                <w:b/>
                <w:bCs/>
                <w:color w:val="000000"/>
              </w:rPr>
              <w:t>”</w:t>
            </w:r>
            <w:r>
              <w:rPr>
                <w:rFonts w:ascii="Arial" w:hAnsi="Arial" w:cs="Arial"/>
                <w:color w:val="000000"/>
              </w:rPr>
              <w:t>.</w:t>
            </w:r>
          </w:p>
        </w:tc>
      </w:tr>
      <w:tr w:rsidR="0048145B" w14:paraId="55782214"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CEBA7D5" w14:textId="77777777" w:rsidR="0048145B" w:rsidRPr="0054535C" w:rsidRDefault="0048145B" w:rsidP="0048145B">
            <w:pPr>
              <w:keepNext/>
              <w:keepLines/>
              <w:rPr>
                <w:sz w:val="22"/>
                <w:lang w:val="en-AU"/>
              </w:rPr>
            </w:pPr>
            <w:r>
              <w:rPr>
                <w:sz w:val="22"/>
                <w:lang w:val="en-AU"/>
              </w:rPr>
              <w:t>06/01/21</w:t>
            </w:r>
          </w:p>
        </w:tc>
        <w:tc>
          <w:tcPr>
            <w:tcW w:w="7073" w:type="dxa"/>
            <w:gridSpan w:val="4"/>
            <w:tcBorders>
              <w:top w:val="single" w:sz="18" w:space="0" w:color="auto"/>
              <w:bottom w:val="single" w:sz="4" w:space="0" w:color="auto"/>
              <w:right w:val="single" w:sz="18" w:space="0" w:color="auto"/>
            </w:tcBorders>
            <w:shd w:val="clear" w:color="auto" w:fill="DDDDDD"/>
          </w:tcPr>
          <w:p w14:paraId="47925FF5" w14:textId="1DDBCC1A"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48145B" w14:paraId="2B17E5F6" w14:textId="77777777" w:rsidTr="006B7637">
        <w:tc>
          <w:tcPr>
            <w:tcW w:w="1219" w:type="dxa"/>
            <w:gridSpan w:val="2"/>
            <w:tcBorders>
              <w:top w:val="single" w:sz="4" w:space="0" w:color="auto"/>
              <w:left w:val="single" w:sz="18" w:space="0" w:color="auto"/>
              <w:bottom w:val="single" w:sz="18" w:space="0" w:color="auto"/>
            </w:tcBorders>
          </w:tcPr>
          <w:p w14:paraId="7CC03E91" w14:textId="77777777" w:rsidR="0048145B" w:rsidRDefault="0048145B" w:rsidP="0048145B">
            <w:pPr>
              <w:rPr>
                <w:lang w:val="en-AU"/>
              </w:rPr>
            </w:pPr>
            <w:r>
              <w:rPr>
                <w:lang w:val="en-AU"/>
              </w:rPr>
              <w:t>06/01/21</w:t>
            </w:r>
          </w:p>
        </w:tc>
        <w:tc>
          <w:tcPr>
            <w:tcW w:w="836" w:type="dxa"/>
            <w:tcBorders>
              <w:top w:val="single" w:sz="4" w:space="0" w:color="auto"/>
              <w:bottom w:val="single" w:sz="18" w:space="0" w:color="auto"/>
            </w:tcBorders>
          </w:tcPr>
          <w:p w14:paraId="762D30B1" w14:textId="53CB1E53" w:rsidR="0048145B" w:rsidRDefault="0048145B" w:rsidP="0048145B">
            <w:pPr>
              <w:jc w:val="center"/>
              <w:rPr>
                <w:lang w:val="en-AU"/>
              </w:rPr>
            </w:pPr>
            <w:r>
              <w:rPr>
                <w:lang w:val="en-AU"/>
              </w:rPr>
              <w:t>6</w:t>
            </w:r>
          </w:p>
        </w:tc>
        <w:tc>
          <w:tcPr>
            <w:tcW w:w="1439" w:type="dxa"/>
            <w:tcBorders>
              <w:top w:val="single" w:sz="4" w:space="0" w:color="auto"/>
              <w:bottom w:val="single" w:sz="18" w:space="0" w:color="auto"/>
            </w:tcBorders>
          </w:tcPr>
          <w:p w14:paraId="3EB1E56B" w14:textId="77777777" w:rsidR="0048145B" w:rsidRDefault="0048145B" w:rsidP="0048145B">
            <w:pPr>
              <w:keepNext/>
              <w:jc w:val="center"/>
              <w:rPr>
                <w:b/>
                <w:bCs/>
                <w:lang w:val="en-AU"/>
              </w:rPr>
            </w:pPr>
            <w:r>
              <w:rPr>
                <w:b/>
                <w:bCs/>
                <w:lang w:val="en-AU"/>
              </w:rPr>
              <w:t>6.15.1</w:t>
            </w:r>
          </w:p>
        </w:tc>
        <w:tc>
          <w:tcPr>
            <w:tcW w:w="4798" w:type="dxa"/>
            <w:gridSpan w:val="2"/>
            <w:tcBorders>
              <w:top w:val="single" w:sz="4" w:space="0" w:color="auto"/>
              <w:bottom w:val="single" w:sz="18" w:space="0" w:color="auto"/>
              <w:right w:val="single" w:sz="18" w:space="0" w:color="auto"/>
            </w:tcBorders>
          </w:tcPr>
          <w:p w14:paraId="49BB2219" w14:textId="77777777" w:rsidR="0048145B" w:rsidRPr="00936AD2" w:rsidRDefault="0048145B" w:rsidP="0048145B">
            <w:pPr>
              <w:spacing w:before="20" w:after="20"/>
              <w:jc w:val="both"/>
              <w:rPr>
                <w:rFonts w:ascii="Arial" w:hAnsi="Arial" w:cs="Arial"/>
                <w:bCs/>
                <w:color w:val="000000"/>
              </w:rPr>
            </w:pPr>
            <w:r>
              <w:rPr>
                <w:rFonts w:ascii="Arial" w:hAnsi="Arial" w:cs="Arial"/>
                <w:bCs/>
                <w:color w:val="000000"/>
              </w:rPr>
              <w:t xml:space="preserve">Reference to new case of </w:t>
            </w:r>
            <w:r w:rsidRPr="000A7275">
              <w:rPr>
                <w:rFonts w:ascii="Arial" w:hAnsi="Arial" w:cs="Arial"/>
                <w:i/>
                <w:iCs/>
              </w:rPr>
              <w:t xml:space="preserve">Murch &amp; </w:t>
            </w:r>
            <w:proofErr w:type="spellStart"/>
            <w:r w:rsidRPr="000A7275">
              <w:rPr>
                <w:rFonts w:ascii="Arial" w:hAnsi="Arial" w:cs="Arial"/>
                <w:i/>
                <w:iCs/>
              </w:rPr>
              <w:t>Ors</w:t>
            </w:r>
            <w:proofErr w:type="spellEnd"/>
            <w:r w:rsidRPr="000A7275">
              <w:rPr>
                <w:rFonts w:ascii="Arial" w:hAnsi="Arial" w:cs="Arial"/>
                <w:i/>
                <w:iCs/>
              </w:rPr>
              <w:t xml:space="preserve"> v Annesley &amp; </w:t>
            </w:r>
            <w:proofErr w:type="spellStart"/>
            <w:r w:rsidRPr="000A7275">
              <w:rPr>
                <w:rFonts w:ascii="Arial" w:hAnsi="Arial" w:cs="Arial"/>
                <w:i/>
                <w:iCs/>
              </w:rPr>
              <w:t>Ors</w:t>
            </w:r>
            <w:proofErr w:type="spellEnd"/>
            <w:r w:rsidRPr="000A7275">
              <w:rPr>
                <w:rFonts w:ascii="Arial" w:hAnsi="Arial" w:cs="Arial"/>
              </w:rPr>
              <w:t xml:space="preserve"> [2020] VSC 837</w:t>
            </w:r>
            <w:r>
              <w:rPr>
                <w:rFonts w:ascii="Arial" w:hAnsi="Arial" w:cs="Arial"/>
              </w:rPr>
              <w:t>.</w:t>
            </w:r>
          </w:p>
        </w:tc>
      </w:tr>
      <w:tr w:rsidR="0048145B" w14:paraId="715F2721"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EDDCFC7" w14:textId="77777777" w:rsidR="0048145B" w:rsidRPr="0054535C" w:rsidRDefault="0048145B" w:rsidP="0048145B">
            <w:pPr>
              <w:rPr>
                <w:sz w:val="22"/>
                <w:lang w:val="en-AU"/>
              </w:rPr>
            </w:pPr>
            <w:r>
              <w:rPr>
                <w:sz w:val="22"/>
                <w:lang w:val="en-AU"/>
              </w:rPr>
              <w:t>06/01/21</w:t>
            </w:r>
          </w:p>
        </w:tc>
        <w:tc>
          <w:tcPr>
            <w:tcW w:w="7073" w:type="dxa"/>
            <w:gridSpan w:val="4"/>
            <w:tcBorders>
              <w:top w:val="single" w:sz="18" w:space="0" w:color="auto"/>
              <w:bottom w:val="single" w:sz="4" w:space="0" w:color="auto"/>
              <w:right w:val="single" w:sz="18" w:space="0" w:color="auto"/>
            </w:tcBorders>
            <w:shd w:val="clear" w:color="auto" w:fill="DDDDDD"/>
          </w:tcPr>
          <w:p w14:paraId="2E78F516" w14:textId="58993542" w:rsidR="0048145B" w:rsidRPr="0054535C" w:rsidRDefault="0048145B" w:rsidP="0048145B">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48145B" w14:paraId="2BD2E700" w14:textId="77777777" w:rsidTr="006B7637">
        <w:tc>
          <w:tcPr>
            <w:tcW w:w="1219" w:type="dxa"/>
            <w:gridSpan w:val="2"/>
            <w:tcBorders>
              <w:top w:val="single" w:sz="4" w:space="0" w:color="auto"/>
              <w:left w:val="single" w:sz="18" w:space="0" w:color="auto"/>
              <w:bottom w:val="single" w:sz="4" w:space="0" w:color="auto"/>
            </w:tcBorders>
          </w:tcPr>
          <w:p w14:paraId="6A6D0A88"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7439F2D2" w14:textId="0DC25D3E" w:rsidR="0048145B" w:rsidRDefault="0048145B" w:rsidP="0048145B">
            <w:pPr>
              <w:jc w:val="center"/>
              <w:rPr>
                <w:lang w:val="en-AU"/>
              </w:rPr>
            </w:pPr>
            <w:r>
              <w:rPr>
                <w:lang w:val="en-AU"/>
              </w:rPr>
              <w:t>8</w:t>
            </w:r>
          </w:p>
        </w:tc>
        <w:tc>
          <w:tcPr>
            <w:tcW w:w="6237" w:type="dxa"/>
            <w:gridSpan w:val="3"/>
            <w:tcBorders>
              <w:top w:val="single" w:sz="4" w:space="0" w:color="auto"/>
              <w:bottom w:val="single" w:sz="4" w:space="0" w:color="auto"/>
              <w:right w:val="single" w:sz="18" w:space="0" w:color="auto"/>
            </w:tcBorders>
            <w:shd w:val="clear" w:color="auto" w:fill="8EAADB"/>
          </w:tcPr>
          <w:p w14:paraId="6E25664F" w14:textId="77777777" w:rsidR="0048145B" w:rsidRPr="00B66DB2" w:rsidRDefault="0048145B" w:rsidP="0048145B">
            <w:pPr>
              <w:spacing w:before="20"/>
              <w:jc w:val="both"/>
              <w:rPr>
                <w:rFonts w:ascii="Arial" w:hAnsi="Arial" w:cs="Arial"/>
                <w:b/>
                <w:bCs/>
                <w:color w:val="000000"/>
              </w:rPr>
            </w:pPr>
            <w:r w:rsidRPr="006676A9">
              <w:rPr>
                <w:rFonts w:ascii="Arial" w:hAnsi="Arial" w:cs="Arial"/>
                <w:b/>
                <w:bCs/>
                <w:color w:val="000000"/>
              </w:rPr>
              <w:t>IN THE TABLE OF CONTENTS LINKS HAVE BEEN CREATED TO ALL SECTION AND SUB-SECTION HEADINGS</w:t>
            </w:r>
            <w:r>
              <w:rPr>
                <w:rFonts w:ascii="Arial" w:hAnsi="Arial" w:cs="Arial"/>
                <w:b/>
                <w:bCs/>
                <w:color w:val="000000"/>
              </w:rPr>
              <w:t>.</w:t>
            </w:r>
          </w:p>
        </w:tc>
      </w:tr>
      <w:tr w:rsidR="0048145B" w14:paraId="0C155A0A" w14:textId="77777777" w:rsidTr="006B7637">
        <w:tc>
          <w:tcPr>
            <w:tcW w:w="1219" w:type="dxa"/>
            <w:gridSpan w:val="2"/>
            <w:tcBorders>
              <w:top w:val="single" w:sz="4" w:space="0" w:color="auto"/>
              <w:left w:val="single" w:sz="18" w:space="0" w:color="auto"/>
              <w:bottom w:val="single" w:sz="4" w:space="0" w:color="auto"/>
            </w:tcBorders>
          </w:tcPr>
          <w:p w14:paraId="54F4C00B"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4C78460E" w14:textId="65D3F33B"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3D245BAE" w14:textId="77777777" w:rsidR="0048145B" w:rsidRDefault="0048145B" w:rsidP="0048145B">
            <w:pPr>
              <w:keepNext/>
              <w:jc w:val="center"/>
              <w:rPr>
                <w:b/>
                <w:bCs/>
                <w:lang w:val="en-AU"/>
              </w:rPr>
            </w:pPr>
            <w:r>
              <w:rPr>
                <w:b/>
                <w:bCs/>
                <w:lang w:val="en-AU"/>
              </w:rPr>
              <w:t>8.4.3.4</w:t>
            </w:r>
          </w:p>
          <w:p w14:paraId="36DDFED3" w14:textId="77777777" w:rsidR="0048145B" w:rsidRDefault="0048145B" w:rsidP="0048145B">
            <w:pPr>
              <w:keepNext/>
              <w:jc w:val="center"/>
              <w:rPr>
                <w:b/>
                <w:bCs/>
                <w:lang w:val="en-AU"/>
              </w:rPr>
            </w:pPr>
            <w:r>
              <w:rPr>
                <w:b/>
                <w:bCs/>
                <w:lang w:val="en-AU"/>
              </w:rPr>
              <w:t>8.4.3.8</w:t>
            </w:r>
          </w:p>
        </w:tc>
        <w:tc>
          <w:tcPr>
            <w:tcW w:w="4798" w:type="dxa"/>
            <w:gridSpan w:val="2"/>
            <w:tcBorders>
              <w:top w:val="single" w:sz="4" w:space="0" w:color="auto"/>
              <w:bottom w:val="single" w:sz="4" w:space="0" w:color="auto"/>
              <w:right w:val="single" w:sz="18" w:space="0" w:color="auto"/>
            </w:tcBorders>
          </w:tcPr>
          <w:p w14:paraId="7D85AB9B" w14:textId="77777777" w:rsidR="0048145B" w:rsidRPr="00936AD2" w:rsidRDefault="0048145B" w:rsidP="0048145B">
            <w:pPr>
              <w:spacing w:before="20" w:after="20"/>
              <w:jc w:val="both"/>
              <w:rPr>
                <w:rFonts w:ascii="Arial" w:hAnsi="Arial" w:cs="Arial"/>
                <w:bCs/>
                <w:color w:val="000000"/>
              </w:rPr>
            </w:pPr>
            <w:r>
              <w:rPr>
                <w:rFonts w:ascii="Arial" w:hAnsi="Arial" w:cs="Arial"/>
                <w:bCs/>
                <w:color w:val="000000"/>
              </w:rPr>
              <w:t>Note that ss.464</w:t>
            </w:r>
            <w:proofErr w:type="gramStart"/>
            <w:r>
              <w:rPr>
                <w:rFonts w:ascii="Arial" w:hAnsi="Arial" w:cs="Arial"/>
                <w:bCs/>
                <w:color w:val="000000"/>
              </w:rPr>
              <w:t>U(</w:t>
            </w:r>
            <w:proofErr w:type="gramEnd"/>
            <w:r>
              <w:rPr>
                <w:rFonts w:ascii="Arial" w:hAnsi="Arial" w:cs="Arial"/>
                <w:bCs/>
                <w:color w:val="000000"/>
              </w:rPr>
              <w:t>11) &amp; 464V(6) have been amended to allow a child to appear by audio visual link as an alternative to being physically present at court.</w:t>
            </w:r>
          </w:p>
        </w:tc>
      </w:tr>
      <w:tr w:rsidR="0048145B" w14:paraId="1F22585D"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A2BE782" w14:textId="77777777" w:rsidR="0048145B" w:rsidRPr="0054535C" w:rsidRDefault="0048145B" w:rsidP="0048145B">
            <w:pPr>
              <w:rPr>
                <w:sz w:val="22"/>
                <w:lang w:val="en-AU"/>
              </w:rPr>
            </w:pPr>
            <w:r>
              <w:rPr>
                <w:sz w:val="22"/>
                <w:lang w:val="en-AU"/>
              </w:rPr>
              <w:t>06/01/21</w:t>
            </w:r>
          </w:p>
        </w:tc>
        <w:tc>
          <w:tcPr>
            <w:tcW w:w="7073" w:type="dxa"/>
            <w:gridSpan w:val="4"/>
            <w:tcBorders>
              <w:top w:val="single" w:sz="18" w:space="0" w:color="auto"/>
              <w:bottom w:val="single" w:sz="4" w:space="0" w:color="auto"/>
              <w:right w:val="single" w:sz="18" w:space="0" w:color="auto"/>
            </w:tcBorders>
            <w:shd w:val="clear" w:color="auto" w:fill="DDDDDD"/>
          </w:tcPr>
          <w:p w14:paraId="715D30B4" w14:textId="65E9DD45" w:rsidR="0048145B" w:rsidRPr="0054535C" w:rsidRDefault="0048145B" w:rsidP="0048145B">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48145B" w14:paraId="4DD411C3" w14:textId="77777777" w:rsidTr="006B7637">
        <w:tc>
          <w:tcPr>
            <w:tcW w:w="1219" w:type="dxa"/>
            <w:gridSpan w:val="2"/>
            <w:tcBorders>
              <w:top w:val="single" w:sz="4" w:space="0" w:color="auto"/>
              <w:left w:val="single" w:sz="18" w:space="0" w:color="auto"/>
              <w:bottom w:val="single" w:sz="4" w:space="0" w:color="auto"/>
            </w:tcBorders>
          </w:tcPr>
          <w:p w14:paraId="03A49BB7"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5CF66A3C" w14:textId="7840946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45666D2" w14:textId="77777777" w:rsidR="0048145B" w:rsidRDefault="0048145B" w:rsidP="0048145B">
            <w:pPr>
              <w:keepNext/>
              <w:jc w:val="center"/>
              <w:rPr>
                <w:b/>
                <w:bCs/>
                <w:lang w:val="en-AU"/>
              </w:rPr>
            </w:pPr>
            <w:r>
              <w:rPr>
                <w:b/>
                <w:bCs/>
                <w:lang w:val="en-AU"/>
              </w:rPr>
              <w:t>9.4.1.1</w:t>
            </w:r>
          </w:p>
        </w:tc>
        <w:tc>
          <w:tcPr>
            <w:tcW w:w="4798" w:type="dxa"/>
            <w:gridSpan w:val="2"/>
            <w:tcBorders>
              <w:top w:val="single" w:sz="4" w:space="0" w:color="auto"/>
              <w:bottom w:val="single" w:sz="4" w:space="0" w:color="auto"/>
              <w:right w:val="single" w:sz="18" w:space="0" w:color="auto"/>
            </w:tcBorders>
          </w:tcPr>
          <w:p w14:paraId="31B37D20" w14:textId="77777777" w:rsidR="0048145B" w:rsidRPr="00936AD2" w:rsidRDefault="0048145B" w:rsidP="0048145B">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 xml:space="preserve">Re </w:t>
            </w:r>
            <w:proofErr w:type="spellStart"/>
            <w:r w:rsidRPr="00953FF6">
              <w:rPr>
                <w:rFonts w:ascii="Arial" w:hAnsi="Arial" w:cs="Arial"/>
                <w:bCs/>
                <w:i/>
                <w:iCs/>
                <w:color w:val="000000"/>
              </w:rPr>
              <w:t>Kake</w:t>
            </w:r>
            <w:proofErr w:type="spellEnd"/>
            <w:r>
              <w:rPr>
                <w:rFonts w:ascii="Arial" w:hAnsi="Arial" w:cs="Arial"/>
                <w:bCs/>
                <w:color w:val="000000"/>
              </w:rPr>
              <w:t xml:space="preserve"> [2020] VSC 852.</w:t>
            </w:r>
          </w:p>
        </w:tc>
      </w:tr>
      <w:tr w:rsidR="0048145B" w14:paraId="22C23D0F" w14:textId="77777777" w:rsidTr="006B7637">
        <w:tc>
          <w:tcPr>
            <w:tcW w:w="1219" w:type="dxa"/>
            <w:gridSpan w:val="2"/>
            <w:tcBorders>
              <w:top w:val="single" w:sz="4" w:space="0" w:color="auto"/>
              <w:left w:val="single" w:sz="18" w:space="0" w:color="auto"/>
              <w:bottom w:val="single" w:sz="4" w:space="0" w:color="auto"/>
            </w:tcBorders>
          </w:tcPr>
          <w:p w14:paraId="5BBA3736"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11E4F680" w14:textId="06B312C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7D144D9" w14:textId="77777777" w:rsidR="0048145B" w:rsidRDefault="0048145B" w:rsidP="0048145B">
            <w:pPr>
              <w:keepNext/>
              <w:jc w:val="center"/>
              <w:rPr>
                <w:b/>
                <w:bCs/>
                <w:lang w:val="en-AU"/>
              </w:rPr>
            </w:pPr>
            <w:r>
              <w:rPr>
                <w:b/>
                <w:bCs/>
                <w:lang w:val="en-AU"/>
              </w:rPr>
              <w:t>9.4.1.2</w:t>
            </w:r>
          </w:p>
        </w:tc>
        <w:tc>
          <w:tcPr>
            <w:tcW w:w="4798" w:type="dxa"/>
            <w:gridSpan w:val="2"/>
            <w:tcBorders>
              <w:top w:val="single" w:sz="4" w:space="0" w:color="auto"/>
              <w:bottom w:val="single" w:sz="4" w:space="0" w:color="auto"/>
              <w:right w:val="single" w:sz="18" w:space="0" w:color="auto"/>
            </w:tcBorders>
          </w:tcPr>
          <w:p w14:paraId="524B0316" w14:textId="77777777"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 xml:space="preserve">Re </w:t>
            </w:r>
            <w:r>
              <w:rPr>
                <w:rFonts w:ascii="Arial" w:hAnsi="Arial" w:cs="Arial"/>
                <w:bCs/>
                <w:i/>
                <w:iCs/>
                <w:color w:val="000000"/>
              </w:rPr>
              <w:t xml:space="preserve">Candice Harper </w:t>
            </w:r>
            <w:r>
              <w:rPr>
                <w:rFonts w:ascii="Arial" w:hAnsi="Arial" w:cs="Arial"/>
                <w:bCs/>
                <w:color w:val="000000"/>
              </w:rPr>
              <w:t>[2020] VSC 851.</w:t>
            </w:r>
          </w:p>
        </w:tc>
      </w:tr>
      <w:tr w:rsidR="0048145B" w14:paraId="76D37B10" w14:textId="77777777" w:rsidTr="006B7637">
        <w:tc>
          <w:tcPr>
            <w:tcW w:w="1219" w:type="dxa"/>
            <w:gridSpan w:val="2"/>
            <w:tcBorders>
              <w:top w:val="single" w:sz="4" w:space="0" w:color="auto"/>
              <w:left w:val="single" w:sz="18" w:space="0" w:color="auto"/>
              <w:bottom w:val="single" w:sz="4" w:space="0" w:color="auto"/>
            </w:tcBorders>
          </w:tcPr>
          <w:p w14:paraId="10AD28AA"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5DFDCEC8" w14:textId="2EADE53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CF2C45E" w14:textId="77777777" w:rsidR="0048145B" w:rsidRDefault="0048145B" w:rsidP="0048145B">
            <w:pPr>
              <w:keepNext/>
              <w:jc w:val="center"/>
              <w:rPr>
                <w:b/>
                <w:bCs/>
                <w:lang w:val="en-AU"/>
              </w:rPr>
            </w:pPr>
            <w:r>
              <w:rPr>
                <w:b/>
                <w:bCs/>
                <w:lang w:val="en-AU"/>
              </w:rPr>
              <w:t>9.4.1.3</w:t>
            </w:r>
          </w:p>
        </w:tc>
        <w:tc>
          <w:tcPr>
            <w:tcW w:w="4798" w:type="dxa"/>
            <w:gridSpan w:val="2"/>
            <w:tcBorders>
              <w:top w:val="single" w:sz="4" w:space="0" w:color="auto"/>
              <w:bottom w:val="single" w:sz="4" w:space="0" w:color="auto"/>
              <w:right w:val="single" w:sz="18" w:space="0" w:color="auto"/>
            </w:tcBorders>
          </w:tcPr>
          <w:p w14:paraId="386431B3" w14:textId="77777777"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 xml:space="preserve">Re Benjamin </w:t>
            </w:r>
            <w:proofErr w:type="spellStart"/>
            <w:r w:rsidRPr="002469C2">
              <w:rPr>
                <w:rFonts w:ascii="Arial" w:hAnsi="Arial" w:cs="Arial"/>
                <w:bCs/>
                <w:i/>
                <w:iCs/>
                <w:color w:val="000000"/>
              </w:rPr>
              <w:t>Zohs</w:t>
            </w:r>
            <w:proofErr w:type="spellEnd"/>
            <w:r>
              <w:rPr>
                <w:rFonts w:ascii="Arial" w:hAnsi="Arial" w:cs="Arial"/>
                <w:bCs/>
                <w:color w:val="000000"/>
              </w:rPr>
              <w:t xml:space="preserve"> [2020] VSC 827.</w:t>
            </w:r>
          </w:p>
        </w:tc>
      </w:tr>
      <w:tr w:rsidR="0048145B" w14:paraId="6C839E82" w14:textId="77777777" w:rsidTr="006B7637">
        <w:tc>
          <w:tcPr>
            <w:tcW w:w="1219" w:type="dxa"/>
            <w:gridSpan w:val="2"/>
            <w:tcBorders>
              <w:top w:val="single" w:sz="4" w:space="0" w:color="auto"/>
              <w:left w:val="single" w:sz="18" w:space="0" w:color="auto"/>
              <w:bottom w:val="single" w:sz="4" w:space="0" w:color="auto"/>
            </w:tcBorders>
          </w:tcPr>
          <w:p w14:paraId="2A250941"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69E0C094" w14:textId="58F2AA5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E48CFEB" w14:textId="77777777" w:rsidR="0048145B" w:rsidRDefault="0048145B" w:rsidP="0048145B">
            <w:pPr>
              <w:keepNext/>
              <w:jc w:val="center"/>
              <w:rPr>
                <w:b/>
                <w:bCs/>
                <w:lang w:val="en-AU"/>
              </w:rPr>
            </w:pPr>
            <w:r>
              <w:rPr>
                <w:b/>
                <w:bCs/>
                <w:lang w:val="en-AU"/>
              </w:rPr>
              <w:t>9.4.4.4</w:t>
            </w:r>
          </w:p>
        </w:tc>
        <w:tc>
          <w:tcPr>
            <w:tcW w:w="4798" w:type="dxa"/>
            <w:gridSpan w:val="2"/>
            <w:tcBorders>
              <w:top w:val="single" w:sz="4" w:space="0" w:color="auto"/>
              <w:bottom w:val="single" w:sz="4" w:space="0" w:color="auto"/>
              <w:right w:val="single" w:sz="18" w:space="0" w:color="auto"/>
            </w:tcBorders>
          </w:tcPr>
          <w:p w14:paraId="7A5D689F" w14:textId="77777777" w:rsidR="0048145B" w:rsidRPr="007D665F" w:rsidRDefault="0048145B" w:rsidP="0048145B">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 xml:space="preserve">Re </w:t>
            </w:r>
            <w:proofErr w:type="spellStart"/>
            <w:r>
              <w:rPr>
                <w:rFonts w:ascii="Arial" w:hAnsi="Arial" w:cs="Arial"/>
                <w:bCs/>
                <w:i/>
                <w:iCs/>
                <w:color w:val="000000"/>
              </w:rPr>
              <w:t>Gurkan</w:t>
            </w:r>
            <w:proofErr w:type="spellEnd"/>
            <w:r>
              <w:rPr>
                <w:rFonts w:ascii="Arial" w:hAnsi="Arial" w:cs="Arial"/>
                <w:bCs/>
                <w:color w:val="000000"/>
              </w:rPr>
              <w:t xml:space="preserve"> [2020] VSC 855.</w:t>
            </w:r>
          </w:p>
        </w:tc>
      </w:tr>
      <w:tr w:rsidR="0048145B" w14:paraId="45993014"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064E015" w14:textId="77777777" w:rsidR="0048145B" w:rsidRPr="0054535C" w:rsidRDefault="0048145B" w:rsidP="0048145B">
            <w:pPr>
              <w:rPr>
                <w:sz w:val="22"/>
                <w:lang w:val="en-AU"/>
              </w:rPr>
            </w:pPr>
            <w:r>
              <w:rPr>
                <w:sz w:val="22"/>
                <w:lang w:val="en-AU"/>
              </w:rPr>
              <w:t>06/01/21</w:t>
            </w:r>
          </w:p>
        </w:tc>
        <w:tc>
          <w:tcPr>
            <w:tcW w:w="7073" w:type="dxa"/>
            <w:gridSpan w:val="4"/>
            <w:tcBorders>
              <w:top w:val="single" w:sz="18" w:space="0" w:color="auto"/>
              <w:bottom w:val="single" w:sz="4" w:space="0" w:color="auto"/>
              <w:right w:val="single" w:sz="18" w:space="0" w:color="auto"/>
            </w:tcBorders>
            <w:shd w:val="clear" w:color="auto" w:fill="DDDDDD"/>
          </w:tcPr>
          <w:p w14:paraId="08F54D0A" w14:textId="368D6BBC"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5CC234F7" w14:textId="77777777" w:rsidTr="006B7637">
        <w:tc>
          <w:tcPr>
            <w:tcW w:w="1219" w:type="dxa"/>
            <w:gridSpan w:val="2"/>
            <w:tcBorders>
              <w:top w:val="single" w:sz="4" w:space="0" w:color="auto"/>
              <w:left w:val="single" w:sz="18" w:space="0" w:color="auto"/>
              <w:bottom w:val="single" w:sz="4" w:space="0" w:color="auto"/>
            </w:tcBorders>
          </w:tcPr>
          <w:p w14:paraId="20D658FE"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5A20C710" w14:textId="22697B71"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68192E5" w14:textId="77777777" w:rsidR="0048145B" w:rsidRDefault="0048145B" w:rsidP="0048145B">
            <w:pPr>
              <w:jc w:val="center"/>
              <w:rPr>
                <w:lang w:val="en-AU"/>
              </w:rPr>
            </w:pPr>
            <w:r>
              <w:rPr>
                <w:lang w:val="en-AU"/>
              </w:rPr>
              <w:t>10.3.3</w:t>
            </w:r>
          </w:p>
        </w:tc>
        <w:tc>
          <w:tcPr>
            <w:tcW w:w="4798" w:type="dxa"/>
            <w:gridSpan w:val="2"/>
            <w:tcBorders>
              <w:top w:val="single" w:sz="4" w:space="0" w:color="auto"/>
              <w:bottom w:val="single" w:sz="4" w:space="0" w:color="auto"/>
              <w:right w:val="single" w:sz="18" w:space="0" w:color="auto"/>
            </w:tcBorders>
          </w:tcPr>
          <w:p w14:paraId="23ED2C1E"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 to </w:t>
            </w:r>
            <w:r w:rsidRPr="001F4A4B">
              <w:rPr>
                <w:rFonts w:ascii="Arial" w:hAnsi="Arial" w:cs="Arial"/>
                <w:i/>
                <w:iCs/>
              </w:rPr>
              <w:t xml:space="preserve">The Queen v The Herald &amp; Weekly Times Pty Ltd &amp; </w:t>
            </w:r>
            <w:proofErr w:type="spellStart"/>
            <w:r w:rsidRPr="001F4A4B">
              <w:rPr>
                <w:rFonts w:ascii="Arial" w:hAnsi="Arial" w:cs="Arial"/>
                <w:i/>
                <w:iCs/>
              </w:rPr>
              <w:t>Ors</w:t>
            </w:r>
            <w:proofErr w:type="spellEnd"/>
            <w:r w:rsidRPr="001F4A4B">
              <w:rPr>
                <w:rFonts w:ascii="Arial" w:hAnsi="Arial" w:cs="Arial"/>
                <w:i/>
                <w:iCs/>
              </w:rPr>
              <w:t xml:space="preserve"> (Ruling No 2)</w:t>
            </w:r>
            <w:r w:rsidRPr="001F4A4B">
              <w:rPr>
                <w:rFonts w:ascii="Arial" w:hAnsi="Arial" w:cs="Arial"/>
              </w:rPr>
              <w:t xml:space="preserve"> [2020] VSC 800 at [72]-[75] per John Dixon J.</w:t>
            </w:r>
          </w:p>
        </w:tc>
      </w:tr>
      <w:tr w:rsidR="0048145B" w14:paraId="67799D36" w14:textId="77777777" w:rsidTr="006B7637">
        <w:tc>
          <w:tcPr>
            <w:tcW w:w="1219" w:type="dxa"/>
            <w:gridSpan w:val="2"/>
            <w:tcBorders>
              <w:top w:val="single" w:sz="4" w:space="0" w:color="auto"/>
              <w:left w:val="single" w:sz="18" w:space="0" w:color="auto"/>
              <w:bottom w:val="single" w:sz="4" w:space="0" w:color="auto"/>
            </w:tcBorders>
          </w:tcPr>
          <w:p w14:paraId="2176DF2B"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685C3CA0" w14:textId="04D6769D"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58EB552" w14:textId="77777777" w:rsidR="0048145B" w:rsidRDefault="0048145B" w:rsidP="0048145B">
            <w:pPr>
              <w:jc w:val="center"/>
              <w:rPr>
                <w:lang w:val="en-AU"/>
              </w:rPr>
            </w:pPr>
            <w:r>
              <w:rPr>
                <w:lang w:val="en-AU"/>
              </w:rPr>
              <w:t>10.3.12</w:t>
            </w:r>
          </w:p>
        </w:tc>
        <w:tc>
          <w:tcPr>
            <w:tcW w:w="4798" w:type="dxa"/>
            <w:gridSpan w:val="2"/>
            <w:tcBorders>
              <w:top w:val="single" w:sz="4" w:space="0" w:color="auto"/>
              <w:bottom w:val="single" w:sz="4" w:space="0" w:color="auto"/>
              <w:right w:val="single" w:sz="18" w:space="0" w:color="auto"/>
            </w:tcBorders>
          </w:tcPr>
          <w:p w14:paraId="3ECED38B" w14:textId="77777777" w:rsidR="0048145B" w:rsidRDefault="0048145B" w:rsidP="0048145B">
            <w:pPr>
              <w:numPr>
                <w:ilvl w:val="0"/>
                <w:numId w:val="84"/>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B308D">
              <w:rPr>
                <w:rFonts w:ascii="Arial" w:hAnsi="Arial" w:cs="Arial"/>
                <w:b/>
                <w:bCs/>
                <w:color w:val="000000"/>
              </w:rPr>
              <w:t>“</w:t>
            </w:r>
            <w:r>
              <w:rPr>
                <w:rFonts w:ascii="Arial" w:hAnsi="Arial" w:cs="Arial"/>
                <w:b/>
                <w:bCs/>
                <w:color w:val="000000"/>
              </w:rPr>
              <w:t>Joinder or severance of charges and cases”</w:t>
            </w:r>
            <w:r w:rsidRPr="00BF190B">
              <w:rPr>
                <w:rFonts w:ascii="Arial" w:hAnsi="Arial" w:cs="Arial"/>
                <w:color w:val="000000"/>
              </w:rPr>
              <w:t>.</w:t>
            </w:r>
          </w:p>
          <w:p w14:paraId="1F9663A6" w14:textId="77777777" w:rsidR="0048145B" w:rsidRDefault="0048145B" w:rsidP="0048145B">
            <w:pPr>
              <w:numPr>
                <w:ilvl w:val="0"/>
                <w:numId w:val="84"/>
              </w:numPr>
              <w:spacing w:after="20"/>
              <w:ind w:left="357" w:hanging="357"/>
              <w:jc w:val="both"/>
              <w:rPr>
                <w:rFonts w:ascii="Arial" w:hAnsi="Arial" w:cs="Arial"/>
                <w:color w:val="000000"/>
              </w:rPr>
            </w:pPr>
            <w:r>
              <w:rPr>
                <w:rFonts w:ascii="Arial" w:hAnsi="Arial" w:cs="Arial"/>
                <w:color w:val="000000"/>
              </w:rPr>
              <w:t xml:space="preserve">Added summary of </w:t>
            </w:r>
            <w:r w:rsidRPr="005B308D">
              <w:rPr>
                <w:rFonts w:ascii="Arial" w:hAnsi="Arial" w:cs="Arial"/>
                <w:i/>
                <w:iCs/>
                <w:color w:val="000000"/>
              </w:rPr>
              <w:t>Re Murdoch (Ruling No.2)</w:t>
            </w:r>
            <w:r>
              <w:rPr>
                <w:rFonts w:ascii="Arial" w:hAnsi="Arial" w:cs="Arial"/>
                <w:color w:val="000000"/>
              </w:rPr>
              <w:t xml:space="preserve"> [2020] VSC 882.</w:t>
            </w:r>
          </w:p>
        </w:tc>
      </w:tr>
      <w:tr w:rsidR="0048145B" w14:paraId="19009B26" w14:textId="77777777" w:rsidTr="006B7637">
        <w:tc>
          <w:tcPr>
            <w:tcW w:w="1219" w:type="dxa"/>
            <w:gridSpan w:val="2"/>
            <w:tcBorders>
              <w:top w:val="single" w:sz="4" w:space="0" w:color="auto"/>
              <w:left w:val="single" w:sz="18" w:space="0" w:color="auto"/>
              <w:bottom w:val="single" w:sz="4" w:space="0" w:color="auto"/>
            </w:tcBorders>
          </w:tcPr>
          <w:p w14:paraId="3F910C84"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3A99ED02" w14:textId="05C1D01B"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E264363" w14:textId="77777777" w:rsidR="0048145B" w:rsidRDefault="0048145B" w:rsidP="0048145B">
            <w:pPr>
              <w:jc w:val="center"/>
              <w:rPr>
                <w:lang w:val="en-AU"/>
              </w:rPr>
            </w:pPr>
            <w:r>
              <w:rPr>
                <w:lang w:val="en-AU"/>
              </w:rPr>
              <w:t>10.6</w:t>
            </w:r>
            <w:r>
              <w:rPr>
                <w:rFonts w:ascii="Arial" w:hAnsi="Arial" w:cs="Arial"/>
                <w:b/>
                <w:color w:val="FFFFFF"/>
                <w:sz w:val="22"/>
                <w:shd w:val="clear" w:color="auto" w:fill="000000"/>
              </w:rPr>
              <w:t>U</w:t>
            </w:r>
          </w:p>
        </w:tc>
        <w:tc>
          <w:tcPr>
            <w:tcW w:w="4798" w:type="dxa"/>
            <w:gridSpan w:val="2"/>
            <w:tcBorders>
              <w:top w:val="single" w:sz="4" w:space="0" w:color="auto"/>
              <w:bottom w:val="single" w:sz="4" w:space="0" w:color="auto"/>
              <w:right w:val="single" w:sz="18" w:space="0" w:color="auto"/>
            </w:tcBorders>
          </w:tcPr>
          <w:p w14:paraId="5CF408C0"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 to cases of </w:t>
            </w:r>
            <w:r w:rsidRPr="00EE5F84">
              <w:rPr>
                <w:rFonts w:ascii="Arial" w:eastAsia="Book Antiqua" w:hAnsi="Arial" w:cs="Arial"/>
                <w:i/>
              </w:rPr>
              <w:t>Re Friedman (a pseudonym)</w:t>
            </w:r>
            <w:r w:rsidRPr="00EE5F84">
              <w:rPr>
                <w:rFonts w:ascii="Arial" w:hAnsi="Arial" w:cs="Arial"/>
              </w:rPr>
              <w:t xml:space="preserve"> [2019] VSC 251; </w:t>
            </w:r>
            <w:r w:rsidRPr="00EE5F84">
              <w:rPr>
                <w:rFonts w:ascii="Arial" w:hAnsi="Arial" w:cs="Arial"/>
                <w:i/>
                <w:iCs/>
              </w:rPr>
              <w:t>Re Stein</w:t>
            </w:r>
            <w:r w:rsidRPr="00EE5F84">
              <w:rPr>
                <w:rFonts w:ascii="Arial" w:hAnsi="Arial" w:cs="Arial"/>
              </w:rPr>
              <w:t xml:space="preserve"> [2020] VSC 84</w:t>
            </w:r>
            <w:r>
              <w:rPr>
                <w:rFonts w:ascii="Arial" w:hAnsi="Arial" w:cs="Arial"/>
              </w:rPr>
              <w:t>3</w:t>
            </w:r>
            <w:r w:rsidRPr="00EE5F84">
              <w:rPr>
                <w:rFonts w:ascii="Arial" w:hAnsi="Arial" w:cs="Arial"/>
              </w:rPr>
              <w:t xml:space="preserve"> at [69]; </w:t>
            </w:r>
            <w:r w:rsidRPr="00EE5F84">
              <w:rPr>
                <w:rFonts w:ascii="Arial" w:hAnsi="Arial" w:cs="Arial"/>
                <w:i/>
                <w:iCs/>
              </w:rPr>
              <w:t xml:space="preserve">R v </w:t>
            </w:r>
            <w:proofErr w:type="spellStart"/>
            <w:r w:rsidRPr="00EE5F84">
              <w:rPr>
                <w:rFonts w:ascii="Arial" w:hAnsi="Arial" w:cs="Arial"/>
                <w:i/>
                <w:iCs/>
              </w:rPr>
              <w:t>Munze</w:t>
            </w:r>
            <w:proofErr w:type="spellEnd"/>
            <w:r w:rsidRPr="00EE5F84">
              <w:rPr>
                <w:rFonts w:ascii="Arial" w:hAnsi="Arial" w:cs="Arial"/>
                <w:i/>
                <w:iCs/>
              </w:rPr>
              <w:t xml:space="preserve"> (No 3)</w:t>
            </w:r>
            <w:r w:rsidRPr="00EE5F84">
              <w:rPr>
                <w:rFonts w:ascii="Arial" w:hAnsi="Arial" w:cs="Arial"/>
              </w:rPr>
              <w:t xml:space="preserve"> [2020] VSC 846.</w:t>
            </w:r>
          </w:p>
        </w:tc>
      </w:tr>
      <w:tr w:rsidR="0048145B" w14:paraId="6F609E78"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74CBBC6" w14:textId="77777777" w:rsidR="0048145B" w:rsidRPr="0054535C" w:rsidRDefault="0048145B" w:rsidP="0048145B">
            <w:pPr>
              <w:keepNext/>
              <w:keepLines/>
              <w:rPr>
                <w:sz w:val="22"/>
                <w:lang w:val="en-AU"/>
              </w:rPr>
            </w:pPr>
            <w:r>
              <w:rPr>
                <w:sz w:val="22"/>
                <w:lang w:val="en-AU"/>
              </w:rPr>
              <w:t>06/01/21</w:t>
            </w:r>
          </w:p>
        </w:tc>
        <w:tc>
          <w:tcPr>
            <w:tcW w:w="7073" w:type="dxa"/>
            <w:gridSpan w:val="4"/>
            <w:tcBorders>
              <w:top w:val="single" w:sz="18" w:space="0" w:color="auto"/>
              <w:bottom w:val="single" w:sz="4" w:space="0" w:color="auto"/>
              <w:right w:val="single" w:sz="18" w:space="0" w:color="auto"/>
            </w:tcBorders>
            <w:shd w:val="clear" w:color="auto" w:fill="DDDDDD"/>
          </w:tcPr>
          <w:p w14:paraId="65CC72E5" w14:textId="3ABBD8BE"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5CFCBB9F" w14:textId="77777777" w:rsidTr="006B7637">
        <w:tc>
          <w:tcPr>
            <w:tcW w:w="1219" w:type="dxa"/>
            <w:gridSpan w:val="2"/>
            <w:tcBorders>
              <w:top w:val="single" w:sz="4" w:space="0" w:color="auto"/>
              <w:left w:val="single" w:sz="18" w:space="0" w:color="auto"/>
              <w:bottom w:val="single" w:sz="4" w:space="0" w:color="auto"/>
            </w:tcBorders>
          </w:tcPr>
          <w:p w14:paraId="68AC5548" w14:textId="77777777" w:rsidR="0048145B" w:rsidRDefault="0048145B" w:rsidP="0048145B">
            <w:pPr>
              <w:rPr>
                <w:lang w:val="en-AU"/>
              </w:rPr>
            </w:pPr>
            <w:bookmarkStart w:id="96" w:name="_Hlk60650130"/>
            <w:r>
              <w:rPr>
                <w:lang w:val="en-AU"/>
              </w:rPr>
              <w:t>06/01/21</w:t>
            </w:r>
          </w:p>
        </w:tc>
        <w:tc>
          <w:tcPr>
            <w:tcW w:w="836" w:type="dxa"/>
            <w:tcBorders>
              <w:top w:val="single" w:sz="4" w:space="0" w:color="auto"/>
              <w:bottom w:val="single" w:sz="4" w:space="0" w:color="auto"/>
            </w:tcBorders>
          </w:tcPr>
          <w:p w14:paraId="36509661" w14:textId="0BA27C6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CA5DE4E" w14:textId="77777777" w:rsidR="0048145B" w:rsidRDefault="0048145B" w:rsidP="0048145B">
            <w:pPr>
              <w:keepNext/>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124E32BA"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w:t>
            </w:r>
          </w:p>
        </w:tc>
      </w:tr>
      <w:bookmarkEnd w:id="96"/>
      <w:tr w:rsidR="0048145B" w14:paraId="38BCD1E4" w14:textId="77777777" w:rsidTr="006B7637">
        <w:tc>
          <w:tcPr>
            <w:tcW w:w="1219" w:type="dxa"/>
            <w:gridSpan w:val="2"/>
            <w:tcBorders>
              <w:top w:val="single" w:sz="4" w:space="0" w:color="auto"/>
              <w:left w:val="single" w:sz="18" w:space="0" w:color="auto"/>
              <w:bottom w:val="single" w:sz="4" w:space="0" w:color="auto"/>
            </w:tcBorders>
          </w:tcPr>
          <w:p w14:paraId="66B6A97D"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0890FB60" w14:textId="1C5C176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D0858FC" w14:textId="77777777" w:rsidR="0048145B" w:rsidRDefault="0048145B" w:rsidP="0048145B">
            <w:pPr>
              <w:keepNext/>
              <w:jc w:val="center"/>
              <w:rPr>
                <w:lang w:val="en-AU"/>
              </w:rPr>
            </w:pPr>
            <w:r>
              <w:rPr>
                <w:lang w:val="en-AU"/>
              </w:rPr>
              <w:t>11.2.4</w:t>
            </w:r>
          </w:p>
        </w:tc>
        <w:tc>
          <w:tcPr>
            <w:tcW w:w="4798" w:type="dxa"/>
            <w:gridSpan w:val="2"/>
            <w:tcBorders>
              <w:top w:val="single" w:sz="4" w:space="0" w:color="auto"/>
              <w:bottom w:val="single" w:sz="4" w:space="0" w:color="auto"/>
              <w:right w:val="single" w:sz="18" w:space="0" w:color="auto"/>
            </w:tcBorders>
          </w:tcPr>
          <w:p w14:paraId="044A7D7D" w14:textId="77777777" w:rsidR="0048145B" w:rsidRPr="00BF190B" w:rsidRDefault="0048145B" w:rsidP="0048145B">
            <w:pPr>
              <w:spacing w:before="20" w:after="20"/>
              <w:jc w:val="both"/>
              <w:rPr>
                <w:rFonts w:ascii="Arial" w:hAnsi="Arial" w:cs="Arial"/>
                <w:color w:val="000000"/>
              </w:rPr>
            </w:pPr>
            <w:r w:rsidRPr="00BF190B">
              <w:rPr>
                <w:rFonts w:ascii="Arial" w:hAnsi="Arial" w:cs="Arial"/>
                <w:color w:val="000000"/>
              </w:rPr>
              <w:t xml:space="preserve">Reference to new case of </w:t>
            </w:r>
            <w:r w:rsidRPr="00BF190B">
              <w:rPr>
                <w:rFonts w:ascii="Arial" w:hAnsi="Arial" w:cs="Arial"/>
                <w:i/>
                <w:iCs/>
              </w:rPr>
              <w:t xml:space="preserve">Director of Public Prosecutions v </w:t>
            </w:r>
            <w:proofErr w:type="spellStart"/>
            <w:r w:rsidRPr="00BF190B">
              <w:rPr>
                <w:rFonts w:ascii="Arial" w:hAnsi="Arial" w:cs="Arial"/>
                <w:i/>
                <w:iCs/>
              </w:rPr>
              <w:t>Devey</w:t>
            </w:r>
            <w:proofErr w:type="spellEnd"/>
            <w:r w:rsidRPr="00BF190B">
              <w:rPr>
                <w:rFonts w:ascii="Arial" w:hAnsi="Arial" w:cs="Arial"/>
                <w:i/>
                <w:iCs/>
              </w:rPr>
              <w:t xml:space="preserve"> (No 1)</w:t>
            </w:r>
            <w:r w:rsidRPr="00BF190B">
              <w:rPr>
                <w:rFonts w:ascii="Arial" w:hAnsi="Arial" w:cs="Arial"/>
              </w:rPr>
              <w:t xml:space="preserve"> </w:t>
            </w:r>
            <w:r w:rsidRPr="00BF190B">
              <w:rPr>
                <w:rFonts w:ascii="Arial" w:hAnsi="Arial" w:cs="Arial"/>
                <w:color w:val="000000"/>
              </w:rPr>
              <w:t>[2020] VSC 826.</w:t>
            </w:r>
          </w:p>
        </w:tc>
      </w:tr>
      <w:tr w:rsidR="0048145B" w14:paraId="520F9DA4" w14:textId="77777777" w:rsidTr="006B7637">
        <w:tc>
          <w:tcPr>
            <w:tcW w:w="1219" w:type="dxa"/>
            <w:gridSpan w:val="2"/>
            <w:tcBorders>
              <w:top w:val="single" w:sz="4" w:space="0" w:color="auto"/>
              <w:left w:val="single" w:sz="18" w:space="0" w:color="auto"/>
              <w:bottom w:val="single" w:sz="4" w:space="0" w:color="auto"/>
            </w:tcBorders>
          </w:tcPr>
          <w:p w14:paraId="3ECCFB7C"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58D88DDA" w14:textId="1B80564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6C6BAD1" w14:textId="77777777" w:rsidR="0048145B" w:rsidRDefault="0048145B" w:rsidP="0048145B">
            <w:pPr>
              <w:keepNext/>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10F99681"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 at [62]-[65].</w:t>
            </w:r>
          </w:p>
        </w:tc>
      </w:tr>
      <w:tr w:rsidR="0048145B" w14:paraId="16C07F74" w14:textId="77777777" w:rsidTr="006B7637">
        <w:tc>
          <w:tcPr>
            <w:tcW w:w="1219" w:type="dxa"/>
            <w:gridSpan w:val="2"/>
            <w:tcBorders>
              <w:top w:val="single" w:sz="4" w:space="0" w:color="auto"/>
              <w:left w:val="single" w:sz="18" w:space="0" w:color="auto"/>
              <w:bottom w:val="single" w:sz="4" w:space="0" w:color="auto"/>
            </w:tcBorders>
          </w:tcPr>
          <w:p w14:paraId="3C1F810F"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1FA6E62E" w14:textId="02B375C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0D9425C" w14:textId="77777777" w:rsidR="0048145B" w:rsidRDefault="0048145B" w:rsidP="0048145B">
            <w:pPr>
              <w:keepNext/>
              <w:jc w:val="center"/>
              <w:rPr>
                <w:lang w:val="en-AU"/>
              </w:rPr>
            </w:pPr>
            <w:r>
              <w:rPr>
                <w:lang w:val="en-AU"/>
              </w:rPr>
              <w:t>11.2.28.1</w:t>
            </w:r>
          </w:p>
        </w:tc>
        <w:tc>
          <w:tcPr>
            <w:tcW w:w="4798" w:type="dxa"/>
            <w:gridSpan w:val="2"/>
            <w:tcBorders>
              <w:top w:val="single" w:sz="4" w:space="0" w:color="auto"/>
              <w:bottom w:val="single" w:sz="4" w:space="0" w:color="auto"/>
              <w:right w:val="single" w:sz="18" w:space="0" w:color="auto"/>
            </w:tcBorders>
          </w:tcPr>
          <w:p w14:paraId="09D3A07D"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new cases of </w:t>
            </w:r>
            <w:r w:rsidRPr="00CE40FD">
              <w:rPr>
                <w:rFonts w:ascii="Arial" w:hAnsi="Arial" w:cs="Arial"/>
                <w:bCs/>
                <w:i/>
                <w:iCs/>
                <w:color w:val="000000"/>
                <w:lang w:val="en-US"/>
              </w:rPr>
              <w:t>DPP v Mokhtari</w:t>
            </w:r>
            <w:r>
              <w:rPr>
                <w:rFonts w:ascii="Arial" w:hAnsi="Arial" w:cs="Arial"/>
                <w:bCs/>
                <w:color w:val="000000"/>
                <w:lang w:val="en-US"/>
              </w:rPr>
              <w:t xml:space="preserve"> [2020] VSCA 161 at [41]; </w:t>
            </w:r>
            <w:r w:rsidRPr="00A0117D">
              <w:rPr>
                <w:rFonts w:ascii="Arial" w:hAnsi="Arial" w:cs="Arial"/>
                <w:i/>
                <w:iCs/>
                <w:color w:val="000000"/>
              </w:rPr>
              <w:t>Julian Lockyer (a pseudonym) v The Queen</w:t>
            </w:r>
            <w:r>
              <w:rPr>
                <w:rFonts w:ascii="Arial" w:hAnsi="Arial" w:cs="Arial"/>
                <w:color w:val="000000"/>
              </w:rPr>
              <w:t xml:space="preserve"> [2020] VSCA 321 at [66].</w:t>
            </w:r>
          </w:p>
        </w:tc>
      </w:tr>
      <w:tr w:rsidR="0048145B" w14:paraId="43D58479" w14:textId="77777777" w:rsidTr="006B7637">
        <w:tc>
          <w:tcPr>
            <w:tcW w:w="1219" w:type="dxa"/>
            <w:gridSpan w:val="2"/>
            <w:tcBorders>
              <w:top w:val="single" w:sz="4" w:space="0" w:color="auto"/>
              <w:left w:val="single" w:sz="18" w:space="0" w:color="auto"/>
              <w:bottom w:val="single" w:sz="4" w:space="0" w:color="auto"/>
            </w:tcBorders>
          </w:tcPr>
          <w:p w14:paraId="71E646C6" w14:textId="77777777" w:rsidR="0048145B" w:rsidRDefault="0048145B" w:rsidP="0048145B">
            <w:pPr>
              <w:rPr>
                <w:lang w:val="en-AU"/>
              </w:rPr>
            </w:pPr>
            <w:r>
              <w:rPr>
                <w:lang w:val="en-AU"/>
              </w:rPr>
              <w:lastRenderedPageBreak/>
              <w:t>06/01/21</w:t>
            </w:r>
          </w:p>
        </w:tc>
        <w:tc>
          <w:tcPr>
            <w:tcW w:w="836" w:type="dxa"/>
            <w:tcBorders>
              <w:top w:val="single" w:sz="4" w:space="0" w:color="auto"/>
              <w:bottom w:val="single" w:sz="4" w:space="0" w:color="auto"/>
            </w:tcBorders>
          </w:tcPr>
          <w:p w14:paraId="2A361EA1" w14:textId="18339EA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941D456" w14:textId="77777777" w:rsidR="0048145B" w:rsidRDefault="0048145B" w:rsidP="0048145B">
            <w:pPr>
              <w:keepNext/>
              <w:jc w:val="center"/>
              <w:rPr>
                <w:lang w:val="en-AU"/>
              </w:rPr>
            </w:pPr>
            <w:r>
              <w:rPr>
                <w:lang w:val="en-AU"/>
              </w:rPr>
              <w:t>11.2.32</w:t>
            </w:r>
          </w:p>
        </w:tc>
        <w:tc>
          <w:tcPr>
            <w:tcW w:w="4798" w:type="dxa"/>
            <w:gridSpan w:val="2"/>
            <w:tcBorders>
              <w:top w:val="single" w:sz="4" w:space="0" w:color="auto"/>
              <w:bottom w:val="single" w:sz="4" w:space="0" w:color="auto"/>
              <w:right w:val="single" w:sz="18" w:space="0" w:color="auto"/>
            </w:tcBorders>
          </w:tcPr>
          <w:p w14:paraId="6D7BDCE1"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666237">
              <w:rPr>
                <w:rFonts w:ascii="Arial" w:hAnsi="Arial" w:cs="Arial"/>
                <w:bCs/>
                <w:i/>
                <w:iCs/>
                <w:color w:val="000000"/>
                <w:lang w:val="en-US"/>
              </w:rPr>
              <w:t>DPP v McDonald</w:t>
            </w:r>
            <w:r>
              <w:rPr>
                <w:rFonts w:ascii="Arial" w:hAnsi="Arial" w:cs="Arial"/>
                <w:bCs/>
                <w:color w:val="000000"/>
                <w:lang w:val="en-US"/>
              </w:rPr>
              <w:t xml:space="preserve"> </w:t>
            </w:r>
            <w:r>
              <w:rPr>
                <w:rFonts w:ascii="Arial" w:hAnsi="Arial" w:cs="Arial"/>
                <w:color w:val="000000"/>
              </w:rPr>
              <w:t>[2020] VSC 845.</w:t>
            </w:r>
          </w:p>
        </w:tc>
      </w:tr>
      <w:tr w:rsidR="0048145B" w14:paraId="48C27D70" w14:textId="77777777" w:rsidTr="006B7637">
        <w:tc>
          <w:tcPr>
            <w:tcW w:w="1219" w:type="dxa"/>
            <w:gridSpan w:val="2"/>
            <w:tcBorders>
              <w:top w:val="single" w:sz="4" w:space="0" w:color="auto"/>
              <w:left w:val="single" w:sz="18" w:space="0" w:color="auto"/>
              <w:bottom w:val="single" w:sz="4" w:space="0" w:color="auto"/>
            </w:tcBorders>
          </w:tcPr>
          <w:p w14:paraId="7147DC9D" w14:textId="77777777" w:rsidR="0048145B" w:rsidRDefault="0048145B" w:rsidP="0048145B">
            <w:pPr>
              <w:rPr>
                <w:lang w:val="en-AU"/>
              </w:rPr>
            </w:pPr>
            <w:r>
              <w:rPr>
                <w:lang w:val="en-AU"/>
              </w:rPr>
              <w:t>06/01/21</w:t>
            </w:r>
          </w:p>
        </w:tc>
        <w:tc>
          <w:tcPr>
            <w:tcW w:w="836" w:type="dxa"/>
            <w:tcBorders>
              <w:top w:val="single" w:sz="4" w:space="0" w:color="auto"/>
              <w:bottom w:val="single" w:sz="4" w:space="0" w:color="auto"/>
            </w:tcBorders>
          </w:tcPr>
          <w:p w14:paraId="6CE757E3" w14:textId="1741048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2238C31" w14:textId="77777777" w:rsidR="0048145B" w:rsidRDefault="0048145B" w:rsidP="0048145B">
            <w:pPr>
              <w:keepNext/>
              <w:jc w:val="center"/>
              <w:rPr>
                <w:lang w:val="en-AU"/>
              </w:rPr>
            </w:pPr>
            <w:r>
              <w:rPr>
                <w:lang w:val="en-AU"/>
              </w:rPr>
              <w:t>11.2.33</w:t>
            </w:r>
          </w:p>
        </w:tc>
        <w:tc>
          <w:tcPr>
            <w:tcW w:w="4798" w:type="dxa"/>
            <w:gridSpan w:val="2"/>
            <w:tcBorders>
              <w:top w:val="single" w:sz="4" w:space="0" w:color="auto"/>
              <w:bottom w:val="single" w:sz="4" w:space="0" w:color="auto"/>
              <w:right w:val="single" w:sz="18" w:space="0" w:color="auto"/>
            </w:tcBorders>
          </w:tcPr>
          <w:p w14:paraId="28C5D67F" w14:textId="77777777" w:rsidR="0048145B" w:rsidRPr="001077EE"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D370B2">
              <w:rPr>
                <w:rFonts w:ascii="Arial" w:hAnsi="Arial" w:cs="Arial"/>
                <w:bCs/>
                <w:i/>
                <w:iCs/>
                <w:color w:val="000000"/>
                <w:lang w:val="en-US"/>
              </w:rPr>
              <w:t>DPP (</w:t>
            </w:r>
            <w:proofErr w:type="spellStart"/>
            <w:r w:rsidRPr="00D370B2">
              <w:rPr>
                <w:rFonts w:ascii="Arial" w:hAnsi="Arial" w:cs="Arial"/>
                <w:bCs/>
                <w:i/>
                <w:iCs/>
                <w:color w:val="000000"/>
                <w:lang w:val="en-US"/>
              </w:rPr>
              <w:t>Cth</w:t>
            </w:r>
            <w:proofErr w:type="spellEnd"/>
            <w:r w:rsidRPr="00D370B2">
              <w:rPr>
                <w:rFonts w:ascii="Arial" w:hAnsi="Arial" w:cs="Arial"/>
                <w:bCs/>
                <w:i/>
                <w:iCs/>
                <w:color w:val="000000"/>
                <w:lang w:val="en-US"/>
              </w:rPr>
              <w:t>) v Ali</w:t>
            </w:r>
            <w:r>
              <w:rPr>
                <w:rFonts w:ascii="Arial" w:hAnsi="Arial" w:cs="Arial"/>
                <w:bCs/>
                <w:color w:val="000000"/>
                <w:lang w:val="en-US"/>
              </w:rPr>
              <w:t xml:space="preserve"> [2020] VSCA 330 and summaries of some of cases referred to therein. </w:t>
            </w:r>
            <w:r>
              <w:rPr>
                <w:rFonts w:ascii="Arial" w:hAnsi="Arial" w:cs="Arial"/>
                <w:color w:val="000000"/>
              </w:rPr>
              <w:t xml:space="preserve">Reference to new case of </w:t>
            </w:r>
            <w:r w:rsidRPr="00666237">
              <w:rPr>
                <w:rFonts w:ascii="Arial" w:hAnsi="Arial" w:cs="Arial"/>
                <w:bCs/>
                <w:i/>
                <w:iCs/>
                <w:color w:val="000000"/>
                <w:lang w:val="en-US"/>
              </w:rPr>
              <w:t>CDPP v Galea</w:t>
            </w:r>
            <w:r>
              <w:rPr>
                <w:rFonts w:ascii="Arial" w:hAnsi="Arial" w:cs="Arial"/>
                <w:bCs/>
                <w:color w:val="000000"/>
                <w:lang w:val="en-US"/>
              </w:rPr>
              <w:t xml:space="preserve"> [2020] VSC 750</w:t>
            </w:r>
            <w:r>
              <w:rPr>
                <w:rFonts w:ascii="Arial" w:hAnsi="Arial" w:cs="Arial"/>
                <w:color w:val="000000"/>
              </w:rPr>
              <w:t>.</w:t>
            </w:r>
          </w:p>
        </w:tc>
      </w:tr>
      <w:tr w:rsidR="0048145B" w14:paraId="6FAD71DC" w14:textId="77777777" w:rsidTr="006B7637">
        <w:tc>
          <w:tcPr>
            <w:tcW w:w="1219" w:type="dxa"/>
            <w:gridSpan w:val="2"/>
            <w:tcBorders>
              <w:top w:val="single" w:sz="4" w:space="0" w:color="auto"/>
              <w:left w:val="single" w:sz="18" w:space="0" w:color="auto"/>
              <w:bottom w:val="single" w:sz="18" w:space="0" w:color="auto"/>
            </w:tcBorders>
          </w:tcPr>
          <w:p w14:paraId="6852FE1D" w14:textId="77777777" w:rsidR="0048145B" w:rsidRDefault="0048145B" w:rsidP="0048145B">
            <w:pPr>
              <w:rPr>
                <w:lang w:val="en-AU"/>
              </w:rPr>
            </w:pPr>
            <w:r>
              <w:rPr>
                <w:lang w:val="en-AU"/>
              </w:rPr>
              <w:t>06/01/21</w:t>
            </w:r>
          </w:p>
        </w:tc>
        <w:tc>
          <w:tcPr>
            <w:tcW w:w="836" w:type="dxa"/>
            <w:tcBorders>
              <w:top w:val="single" w:sz="4" w:space="0" w:color="auto"/>
              <w:bottom w:val="single" w:sz="18" w:space="0" w:color="auto"/>
            </w:tcBorders>
          </w:tcPr>
          <w:p w14:paraId="52EB82DD" w14:textId="19BE5F38"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tcPr>
          <w:p w14:paraId="30083A71" w14:textId="77777777" w:rsidR="0048145B" w:rsidRDefault="0048145B" w:rsidP="0048145B">
            <w:pPr>
              <w:keepNext/>
              <w:jc w:val="center"/>
              <w:rPr>
                <w:lang w:val="en-AU"/>
              </w:rPr>
            </w:pPr>
            <w:r>
              <w:rPr>
                <w:lang w:val="en-AU"/>
              </w:rPr>
              <w:t>11.19</w:t>
            </w:r>
          </w:p>
        </w:tc>
        <w:tc>
          <w:tcPr>
            <w:tcW w:w="4798" w:type="dxa"/>
            <w:gridSpan w:val="2"/>
            <w:tcBorders>
              <w:top w:val="single" w:sz="4" w:space="0" w:color="auto"/>
              <w:bottom w:val="single" w:sz="18" w:space="0" w:color="auto"/>
              <w:right w:val="single" w:sz="18" w:space="0" w:color="auto"/>
            </w:tcBorders>
          </w:tcPr>
          <w:p w14:paraId="46B6D8F1"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 from new case of </w:t>
            </w:r>
            <w:bookmarkStart w:id="97" w:name="_Hlk60651181"/>
            <w:r w:rsidRPr="00A0117D">
              <w:rPr>
                <w:rFonts w:ascii="Arial" w:hAnsi="Arial" w:cs="Arial"/>
                <w:i/>
                <w:iCs/>
                <w:color w:val="000000"/>
              </w:rPr>
              <w:t>Julian Lockyer (a pseudonym) v The Queen</w:t>
            </w:r>
            <w:r>
              <w:rPr>
                <w:rFonts w:ascii="Arial" w:hAnsi="Arial" w:cs="Arial"/>
                <w:color w:val="000000"/>
              </w:rPr>
              <w:t xml:space="preserve"> [2020] VSCA 321 at [67]-[69].</w:t>
            </w:r>
            <w:bookmarkEnd w:id="97"/>
          </w:p>
        </w:tc>
      </w:tr>
      <w:tr w:rsidR="0048145B" w14:paraId="6FDBBF30"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BF5FCBB" w14:textId="77777777" w:rsidR="0048145B" w:rsidRPr="0054535C" w:rsidRDefault="0048145B" w:rsidP="0048145B">
            <w:pPr>
              <w:keepNext/>
              <w:keepLines/>
              <w:rPr>
                <w:sz w:val="22"/>
                <w:lang w:val="en-AU"/>
              </w:rPr>
            </w:pPr>
            <w:r>
              <w:rPr>
                <w:sz w:val="22"/>
                <w:lang w:val="en-AU"/>
              </w:rPr>
              <w:t>17/12/20</w:t>
            </w:r>
          </w:p>
        </w:tc>
        <w:tc>
          <w:tcPr>
            <w:tcW w:w="7073" w:type="dxa"/>
            <w:gridSpan w:val="4"/>
            <w:tcBorders>
              <w:top w:val="single" w:sz="18" w:space="0" w:color="auto"/>
              <w:bottom w:val="single" w:sz="4" w:space="0" w:color="auto"/>
              <w:right w:val="single" w:sz="18" w:space="0" w:color="auto"/>
            </w:tcBorders>
            <w:shd w:val="clear" w:color="auto" w:fill="DDDDDD"/>
          </w:tcPr>
          <w:p w14:paraId="56ED7CDB" w14:textId="3B2DEA2C"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43F134ED" w14:textId="77777777" w:rsidTr="006B7637">
        <w:tc>
          <w:tcPr>
            <w:tcW w:w="1219" w:type="dxa"/>
            <w:gridSpan w:val="2"/>
            <w:tcBorders>
              <w:top w:val="single" w:sz="4" w:space="0" w:color="auto"/>
              <w:left w:val="single" w:sz="18" w:space="0" w:color="auto"/>
              <w:bottom w:val="single" w:sz="4" w:space="0" w:color="auto"/>
            </w:tcBorders>
          </w:tcPr>
          <w:p w14:paraId="5C428846" w14:textId="77777777" w:rsidR="0048145B" w:rsidRDefault="0048145B" w:rsidP="0048145B">
            <w:pPr>
              <w:rPr>
                <w:lang w:val="en-AU"/>
              </w:rPr>
            </w:pPr>
            <w:r>
              <w:rPr>
                <w:lang w:val="en-AU"/>
              </w:rPr>
              <w:t>17/12/20</w:t>
            </w:r>
          </w:p>
        </w:tc>
        <w:tc>
          <w:tcPr>
            <w:tcW w:w="836" w:type="dxa"/>
            <w:tcBorders>
              <w:top w:val="single" w:sz="4" w:space="0" w:color="auto"/>
              <w:bottom w:val="single" w:sz="4" w:space="0" w:color="auto"/>
            </w:tcBorders>
          </w:tcPr>
          <w:p w14:paraId="7F72DEBC" w14:textId="44B1EFC4"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74D7D56B" w14:textId="77777777" w:rsidR="0048145B" w:rsidRDefault="0048145B" w:rsidP="0048145B">
            <w:pPr>
              <w:jc w:val="center"/>
              <w:rPr>
                <w:lang w:val="en-AU"/>
              </w:rPr>
            </w:pPr>
            <w:r>
              <w:rPr>
                <w:lang w:val="en-AU"/>
              </w:rPr>
              <w:t>1.1</w:t>
            </w:r>
          </w:p>
        </w:tc>
        <w:tc>
          <w:tcPr>
            <w:tcW w:w="4798" w:type="dxa"/>
            <w:gridSpan w:val="2"/>
            <w:tcBorders>
              <w:top w:val="single" w:sz="4" w:space="0" w:color="auto"/>
              <w:bottom w:val="single" w:sz="4" w:space="0" w:color="auto"/>
              <w:right w:val="single" w:sz="18" w:space="0" w:color="auto"/>
            </w:tcBorders>
          </w:tcPr>
          <w:p w14:paraId="17236548" w14:textId="77777777" w:rsidR="0048145B" w:rsidRPr="00DB0447" w:rsidRDefault="0048145B" w:rsidP="0048145B">
            <w:pPr>
              <w:spacing w:before="40" w:after="20"/>
              <w:jc w:val="both"/>
              <w:rPr>
                <w:rFonts w:ascii="Arial" w:hAnsi="Arial" w:cs="Arial"/>
              </w:rPr>
            </w:pPr>
            <w:r>
              <w:rPr>
                <w:rFonts w:ascii="Arial" w:hAnsi="Arial" w:cs="Arial"/>
              </w:rPr>
              <w:t xml:space="preserve">Section heading amended to </w:t>
            </w:r>
            <w:r w:rsidRPr="002E2B0A">
              <w:rPr>
                <w:rFonts w:ascii="Arial" w:hAnsi="Arial" w:cs="Arial"/>
                <w:b/>
                <w:bCs/>
              </w:rPr>
              <w:t>“Acts”</w:t>
            </w:r>
            <w:r>
              <w:rPr>
                <w:rFonts w:ascii="Arial" w:hAnsi="Arial" w:cs="Arial"/>
              </w:rPr>
              <w:t>.</w:t>
            </w:r>
          </w:p>
        </w:tc>
      </w:tr>
      <w:tr w:rsidR="0048145B" w14:paraId="793D430A" w14:textId="77777777" w:rsidTr="006B7637">
        <w:tc>
          <w:tcPr>
            <w:tcW w:w="1219" w:type="dxa"/>
            <w:gridSpan w:val="2"/>
            <w:tcBorders>
              <w:top w:val="single" w:sz="4" w:space="0" w:color="auto"/>
              <w:left w:val="single" w:sz="18" w:space="0" w:color="auto"/>
              <w:bottom w:val="single" w:sz="4" w:space="0" w:color="auto"/>
            </w:tcBorders>
          </w:tcPr>
          <w:p w14:paraId="178843AA" w14:textId="77777777" w:rsidR="0048145B" w:rsidRDefault="0048145B" w:rsidP="0048145B">
            <w:pPr>
              <w:rPr>
                <w:lang w:val="en-AU"/>
              </w:rPr>
            </w:pPr>
            <w:r>
              <w:rPr>
                <w:lang w:val="en-AU"/>
              </w:rPr>
              <w:t>17/12/20</w:t>
            </w:r>
          </w:p>
        </w:tc>
        <w:tc>
          <w:tcPr>
            <w:tcW w:w="836" w:type="dxa"/>
            <w:tcBorders>
              <w:top w:val="single" w:sz="4" w:space="0" w:color="auto"/>
              <w:bottom w:val="single" w:sz="4" w:space="0" w:color="auto"/>
            </w:tcBorders>
          </w:tcPr>
          <w:p w14:paraId="619882E2" w14:textId="5DB20044"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2E205CC" w14:textId="77777777" w:rsidR="0048145B" w:rsidRDefault="0048145B" w:rsidP="0048145B">
            <w:pPr>
              <w:jc w:val="center"/>
              <w:rPr>
                <w:lang w:val="en-AU"/>
              </w:rPr>
            </w:pPr>
            <w:r>
              <w:rPr>
                <w:lang w:val="en-AU"/>
              </w:rPr>
              <w:t>1.2</w:t>
            </w:r>
          </w:p>
          <w:p w14:paraId="240539F4" w14:textId="77777777" w:rsidR="0048145B" w:rsidRDefault="0048145B" w:rsidP="0048145B">
            <w:pPr>
              <w:jc w:val="center"/>
              <w:rPr>
                <w:lang w:val="en-AU"/>
              </w:rPr>
            </w:pPr>
            <w:r>
              <w:rPr>
                <w:lang w:val="en-AU"/>
              </w:rPr>
              <w:t>1.2.1</w:t>
            </w:r>
          </w:p>
        </w:tc>
        <w:tc>
          <w:tcPr>
            <w:tcW w:w="4798" w:type="dxa"/>
            <w:gridSpan w:val="2"/>
            <w:tcBorders>
              <w:top w:val="single" w:sz="4" w:space="0" w:color="auto"/>
              <w:bottom w:val="single" w:sz="4" w:space="0" w:color="auto"/>
              <w:right w:val="single" w:sz="18" w:space="0" w:color="auto"/>
            </w:tcBorders>
          </w:tcPr>
          <w:p w14:paraId="778D0D1F" w14:textId="77777777" w:rsidR="0048145B" w:rsidRPr="00DB0447" w:rsidRDefault="0048145B" w:rsidP="0048145B">
            <w:pPr>
              <w:spacing w:before="20" w:after="20"/>
              <w:jc w:val="both"/>
              <w:rPr>
                <w:rFonts w:ascii="Arial" w:hAnsi="Arial" w:cs="Arial"/>
              </w:rPr>
            </w:pPr>
            <w:r>
              <w:rPr>
                <w:rFonts w:ascii="Arial" w:hAnsi="Arial" w:cs="Arial"/>
              </w:rPr>
              <w:t xml:space="preserve">Section 1.2 heading amended to </w:t>
            </w:r>
            <w:r w:rsidRPr="002E2B0A">
              <w:rPr>
                <w:rFonts w:ascii="Arial" w:hAnsi="Arial" w:cs="Arial"/>
                <w:b/>
                <w:bCs/>
              </w:rPr>
              <w:t>“Regulations”</w:t>
            </w:r>
            <w:r>
              <w:rPr>
                <w:rFonts w:ascii="Arial" w:hAnsi="Arial" w:cs="Arial"/>
              </w:rPr>
              <w:t>.  The first two lines formerly in section 1.2 have been shifted into sub-section 1.2.1 and a new sentence included in 1.2.</w:t>
            </w:r>
          </w:p>
        </w:tc>
      </w:tr>
      <w:tr w:rsidR="0048145B" w14:paraId="20274CFD" w14:textId="77777777" w:rsidTr="006B7637">
        <w:tc>
          <w:tcPr>
            <w:tcW w:w="1219" w:type="dxa"/>
            <w:gridSpan w:val="2"/>
            <w:tcBorders>
              <w:top w:val="single" w:sz="4" w:space="0" w:color="auto"/>
              <w:left w:val="single" w:sz="18" w:space="0" w:color="auto"/>
              <w:bottom w:val="single" w:sz="4" w:space="0" w:color="auto"/>
            </w:tcBorders>
          </w:tcPr>
          <w:p w14:paraId="3E41BC50" w14:textId="77777777" w:rsidR="0048145B" w:rsidRDefault="0048145B" w:rsidP="0048145B">
            <w:pPr>
              <w:keepNext/>
              <w:keepLines/>
              <w:rPr>
                <w:lang w:val="en-AU"/>
              </w:rPr>
            </w:pPr>
            <w:r>
              <w:rPr>
                <w:lang w:val="en-AU"/>
              </w:rPr>
              <w:t>17/12/20</w:t>
            </w:r>
          </w:p>
        </w:tc>
        <w:tc>
          <w:tcPr>
            <w:tcW w:w="836" w:type="dxa"/>
            <w:tcBorders>
              <w:top w:val="single" w:sz="4" w:space="0" w:color="auto"/>
              <w:bottom w:val="single" w:sz="4" w:space="0" w:color="auto"/>
            </w:tcBorders>
          </w:tcPr>
          <w:p w14:paraId="7AE20F44" w14:textId="5DC60E3A"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4D70AB79" w14:textId="77777777" w:rsidR="0048145B" w:rsidRDefault="0048145B" w:rsidP="0048145B">
            <w:pPr>
              <w:jc w:val="center"/>
              <w:rPr>
                <w:lang w:val="en-AU"/>
              </w:rPr>
            </w:pPr>
            <w:r>
              <w:rPr>
                <w:lang w:val="en-AU"/>
              </w:rPr>
              <w:t>1.2.4</w:t>
            </w:r>
          </w:p>
        </w:tc>
        <w:tc>
          <w:tcPr>
            <w:tcW w:w="4798" w:type="dxa"/>
            <w:gridSpan w:val="2"/>
            <w:tcBorders>
              <w:top w:val="single" w:sz="4" w:space="0" w:color="auto"/>
              <w:bottom w:val="single" w:sz="4" w:space="0" w:color="auto"/>
              <w:right w:val="single" w:sz="18" w:space="0" w:color="auto"/>
            </w:tcBorders>
          </w:tcPr>
          <w:p w14:paraId="766F1FE3" w14:textId="77777777" w:rsidR="0048145B" w:rsidRPr="00FA573B" w:rsidRDefault="0048145B" w:rsidP="0048145B">
            <w:pPr>
              <w:spacing w:before="20"/>
              <w:jc w:val="both"/>
              <w:rPr>
                <w:rFonts w:ascii="Arial" w:hAnsi="Arial" w:cs="Arial"/>
                <w:color w:val="000000"/>
              </w:rPr>
            </w:pPr>
            <w:r>
              <w:rPr>
                <w:rFonts w:ascii="Arial" w:hAnsi="Arial" w:cs="Arial"/>
                <w:color w:val="000000"/>
              </w:rPr>
              <w:t xml:space="preserve">New sub-section entitled </w:t>
            </w:r>
            <w:r w:rsidRPr="002E2B0A">
              <w:rPr>
                <w:rFonts w:ascii="Arial" w:hAnsi="Arial" w:cs="Arial"/>
                <w:b/>
                <w:bCs/>
                <w:color w:val="000000"/>
              </w:rPr>
              <w:t>“Criminal Procedure Regulations 2020</w:t>
            </w:r>
            <w:r w:rsidRPr="00F136B3">
              <w:rPr>
                <w:rFonts w:ascii="Arial" w:hAnsi="Arial" w:cs="Arial"/>
                <w:b/>
                <w:bCs/>
                <w:color w:val="000000"/>
              </w:rPr>
              <w:t>”</w:t>
            </w:r>
            <w:r w:rsidRPr="00FA573B">
              <w:rPr>
                <w:rFonts w:ascii="Arial" w:hAnsi="Arial" w:cs="Arial"/>
                <w:color w:val="000000"/>
              </w:rPr>
              <w:t xml:space="preserve"> and a summary of these Regulations.</w:t>
            </w:r>
          </w:p>
        </w:tc>
      </w:tr>
      <w:tr w:rsidR="0048145B" w14:paraId="3D35FF48" w14:textId="77777777" w:rsidTr="006B7637">
        <w:tc>
          <w:tcPr>
            <w:tcW w:w="1219" w:type="dxa"/>
            <w:gridSpan w:val="2"/>
            <w:tcBorders>
              <w:top w:val="single" w:sz="4" w:space="0" w:color="auto"/>
              <w:left w:val="single" w:sz="18" w:space="0" w:color="auto"/>
              <w:bottom w:val="single" w:sz="4" w:space="0" w:color="auto"/>
            </w:tcBorders>
          </w:tcPr>
          <w:p w14:paraId="1EC153C3" w14:textId="77777777" w:rsidR="0048145B" w:rsidRDefault="0048145B" w:rsidP="0048145B">
            <w:pPr>
              <w:keepNext/>
              <w:keepLines/>
              <w:rPr>
                <w:lang w:val="en-AU"/>
              </w:rPr>
            </w:pPr>
            <w:r>
              <w:rPr>
                <w:lang w:val="en-AU"/>
              </w:rPr>
              <w:t>17/12/20</w:t>
            </w:r>
          </w:p>
        </w:tc>
        <w:tc>
          <w:tcPr>
            <w:tcW w:w="836" w:type="dxa"/>
            <w:tcBorders>
              <w:top w:val="single" w:sz="4" w:space="0" w:color="auto"/>
              <w:bottom w:val="single" w:sz="4" w:space="0" w:color="auto"/>
            </w:tcBorders>
          </w:tcPr>
          <w:p w14:paraId="79B72F1C" w14:textId="744C6327"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3974C1F" w14:textId="77777777" w:rsidR="0048145B" w:rsidRDefault="0048145B" w:rsidP="0048145B">
            <w:pPr>
              <w:jc w:val="center"/>
              <w:rPr>
                <w:lang w:val="en-AU"/>
              </w:rPr>
            </w:pPr>
            <w:r>
              <w:rPr>
                <w:lang w:val="en-AU"/>
              </w:rPr>
              <w:t>1.6.3</w:t>
            </w:r>
          </w:p>
        </w:tc>
        <w:tc>
          <w:tcPr>
            <w:tcW w:w="4798" w:type="dxa"/>
            <w:gridSpan w:val="2"/>
            <w:tcBorders>
              <w:top w:val="single" w:sz="4" w:space="0" w:color="auto"/>
              <w:bottom w:val="single" w:sz="4" w:space="0" w:color="auto"/>
              <w:right w:val="single" w:sz="18" w:space="0" w:color="auto"/>
            </w:tcBorders>
          </w:tcPr>
          <w:p w14:paraId="5E4FF9FB" w14:textId="77777777" w:rsidR="0048145B" w:rsidRDefault="0048145B" w:rsidP="0048145B">
            <w:pPr>
              <w:spacing w:before="20" w:after="20"/>
              <w:jc w:val="both"/>
              <w:rPr>
                <w:rFonts w:ascii="Arial" w:hAnsi="Arial" w:cs="Arial"/>
              </w:rPr>
            </w:pPr>
            <w:r>
              <w:rPr>
                <w:rFonts w:ascii="Arial" w:hAnsi="Arial" w:cs="Arial"/>
              </w:rPr>
              <w:t>Minor modification of information re rollout of eDocs.</w:t>
            </w:r>
          </w:p>
        </w:tc>
      </w:tr>
      <w:tr w:rsidR="0048145B" w14:paraId="492E0BD4"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B8F329D" w14:textId="77777777" w:rsidR="0048145B" w:rsidRPr="0054535C" w:rsidRDefault="0048145B" w:rsidP="0048145B">
            <w:pPr>
              <w:rPr>
                <w:sz w:val="22"/>
                <w:lang w:val="en-AU"/>
              </w:rPr>
            </w:pPr>
            <w:r>
              <w:rPr>
                <w:sz w:val="22"/>
                <w:lang w:val="en-AU"/>
              </w:rPr>
              <w:t>17/12/20</w:t>
            </w:r>
          </w:p>
        </w:tc>
        <w:tc>
          <w:tcPr>
            <w:tcW w:w="7073" w:type="dxa"/>
            <w:gridSpan w:val="4"/>
            <w:tcBorders>
              <w:top w:val="single" w:sz="18" w:space="0" w:color="auto"/>
              <w:bottom w:val="single" w:sz="4" w:space="0" w:color="auto"/>
              <w:right w:val="single" w:sz="18" w:space="0" w:color="auto"/>
            </w:tcBorders>
            <w:shd w:val="clear" w:color="auto" w:fill="DDDDDD"/>
          </w:tcPr>
          <w:p w14:paraId="1F95997D" w14:textId="4C3FE1D9"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140349A9" w14:textId="77777777" w:rsidTr="006B7637">
        <w:tc>
          <w:tcPr>
            <w:tcW w:w="1219" w:type="dxa"/>
            <w:gridSpan w:val="2"/>
            <w:tcBorders>
              <w:top w:val="single" w:sz="4" w:space="0" w:color="auto"/>
              <w:left w:val="single" w:sz="18" w:space="0" w:color="auto"/>
              <w:bottom w:val="single" w:sz="4" w:space="0" w:color="auto"/>
            </w:tcBorders>
          </w:tcPr>
          <w:p w14:paraId="06889F6F" w14:textId="77777777" w:rsidR="0048145B" w:rsidRDefault="0048145B" w:rsidP="0048145B">
            <w:pPr>
              <w:rPr>
                <w:lang w:val="en-AU"/>
              </w:rPr>
            </w:pPr>
            <w:r>
              <w:rPr>
                <w:lang w:val="en-AU"/>
              </w:rPr>
              <w:t>17/12/20</w:t>
            </w:r>
          </w:p>
        </w:tc>
        <w:tc>
          <w:tcPr>
            <w:tcW w:w="836" w:type="dxa"/>
            <w:tcBorders>
              <w:top w:val="single" w:sz="4" w:space="0" w:color="auto"/>
              <w:bottom w:val="single" w:sz="4" w:space="0" w:color="auto"/>
            </w:tcBorders>
          </w:tcPr>
          <w:p w14:paraId="42590984" w14:textId="1E3BF740"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CCEDC86" w14:textId="77777777" w:rsidR="0048145B" w:rsidRDefault="0048145B" w:rsidP="0048145B">
            <w:pPr>
              <w:keepNext/>
              <w:jc w:val="center"/>
              <w:rPr>
                <w:lang w:val="en-AU"/>
              </w:rPr>
            </w:pPr>
            <w:r>
              <w:rPr>
                <w:lang w:val="en-AU"/>
              </w:rPr>
              <w:t>3.3.3.1</w:t>
            </w:r>
          </w:p>
        </w:tc>
        <w:tc>
          <w:tcPr>
            <w:tcW w:w="4798" w:type="dxa"/>
            <w:gridSpan w:val="2"/>
            <w:tcBorders>
              <w:top w:val="single" w:sz="4" w:space="0" w:color="auto"/>
              <w:bottom w:val="single" w:sz="4" w:space="0" w:color="auto"/>
              <w:right w:val="single" w:sz="18" w:space="0" w:color="auto"/>
            </w:tcBorders>
          </w:tcPr>
          <w:p w14:paraId="56EEFD22" w14:textId="77777777" w:rsidR="0048145B" w:rsidRPr="005844D0" w:rsidRDefault="0048145B" w:rsidP="0048145B">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607A13">
              <w:rPr>
                <w:rFonts w:ascii="Arial" w:hAnsi="Arial" w:cs="Arial"/>
                <w:b/>
                <w:bCs/>
                <w:color w:val="000000"/>
              </w:rPr>
              <w:t>“</w:t>
            </w:r>
            <w:r w:rsidRPr="006C4114">
              <w:rPr>
                <w:rFonts w:ascii="Arial" w:hAnsi="Arial" w:cs="Arial"/>
                <w:b/>
                <w:bCs/>
              </w:rPr>
              <w:t>Power to prevent an abuse of the Court’s own judicial process</w:t>
            </w:r>
            <w:r>
              <w:rPr>
                <w:rFonts w:ascii="Arial" w:hAnsi="Arial" w:cs="Arial"/>
                <w:b/>
                <w:bCs/>
              </w:rPr>
              <w:t>”.</w:t>
            </w:r>
          </w:p>
          <w:p w14:paraId="2971F651" w14:textId="77777777" w:rsidR="0048145B" w:rsidRDefault="0048145B" w:rsidP="0048145B">
            <w:pPr>
              <w:numPr>
                <w:ilvl w:val="0"/>
                <w:numId w:val="82"/>
              </w:numPr>
              <w:spacing w:after="20"/>
              <w:ind w:left="357" w:hanging="357"/>
              <w:jc w:val="both"/>
              <w:rPr>
                <w:rFonts w:ascii="Arial" w:hAnsi="Arial" w:cs="Arial"/>
                <w:color w:val="000000"/>
              </w:rPr>
            </w:pPr>
            <w:r w:rsidRPr="005844D0">
              <w:rPr>
                <w:rFonts w:ascii="Arial" w:hAnsi="Arial" w:cs="Arial"/>
              </w:rPr>
              <w:t>Reference to new case of</w:t>
            </w:r>
            <w:r>
              <w:rPr>
                <w:rFonts w:ascii="Arial" w:hAnsi="Arial" w:cs="Arial"/>
                <w:b/>
                <w:bCs/>
              </w:rPr>
              <w:t xml:space="preserve"> </w:t>
            </w:r>
            <w:r w:rsidRPr="00D73175">
              <w:rPr>
                <w:rFonts w:ascii="Arial" w:hAnsi="Arial" w:cs="Arial"/>
                <w:i/>
                <w:iCs/>
              </w:rPr>
              <w:t>Neville Donohue v The Queen (No.3)</w:t>
            </w:r>
            <w:r>
              <w:rPr>
                <w:rFonts w:ascii="Arial" w:hAnsi="Arial" w:cs="Arial"/>
              </w:rPr>
              <w:t xml:space="preserve"> [2020] VSCA 302.</w:t>
            </w:r>
          </w:p>
        </w:tc>
      </w:tr>
      <w:tr w:rsidR="0048145B" w14:paraId="7895CD96" w14:textId="77777777" w:rsidTr="006B7637">
        <w:tc>
          <w:tcPr>
            <w:tcW w:w="1219" w:type="dxa"/>
            <w:gridSpan w:val="2"/>
            <w:tcBorders>
              <w:top w:val="single" w:sz="4" w:space="0" w:color="auto"/>
              <w:left w:val="single" w:sz="18" w:space="0" w:color="auto"/>
              <w:bottom w:val="single" w:sz="4" w:space="0" w:color="auto"/>
            </w:tcBorders>
          </w:tcPr>
          <w:p w14:paraId="5D2D8FC4" w14:textId="77777777" w:rsidR="0048145B" w:rsidRDefault="0048145B" w:rsidP="0048145B">
            <w:pPr>
              <w:rPr>
                <w:lang w:val="en-AU"/>
              </w:rPr>
            </w:pPr>
            <w:r>
              <w:rPr>
                <w:lang w:val="en-AU"/>
              </w:rPr>
              <w:t>17/12/20</w:t>
            </w:r>
          </w:p>
        </w:tc>
        <w:tc>
          <w:tcPr>
            <w:tcW w:w="836" w:type="dxa"/>
            <w:tcBorders>
              <w:top w:val="single" w:sz="4" w:space="0" w:color="auto"/>
              <w:bottom w:val="single" w:sz="4" w:space="0" w:color="auto"/>
            </w:tcBorders>
          </w:tcPr>
          <w:p w14:paraId="37F134F6" w14:textId="1122AEE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B898447" w14:textId="77777777" w:rsidR="0048145B" w:rsidRDefault="0048145B" w:rsidP="0048145B">
            <w:pPr>
              <w:keepNext/>
              <w:jc w:val="center"/>
              <w:rPr>
                <w:lang w:val="en-AU"/>
              </w:rPr>
            </w:pPr>
            <w:r>
              <w:rPr>
                <w:lang w:val="en-AU"/>
              </w:rPr>
              <w:t>3.3.3.2</w:t>
            </w:r>
          </w:p>
        </w:tc>
        <w:tc>
          <w:tcPr>
            <w:tcW w:w="4798" w:type="dxa"/>
            <w:gridSpan w:val="2"/>
            <w:tcBorders>
              <w:top w:val="single" w:sz="4" w:space="0" w:color="auto"/>
              <w:bottom w:val="single" w:sz="4" w:space="0" w:color="auto"/>
              <w:right w:val="single" w:sz="18" w:space="0" w:color="auto"/>
            </w:tcBorders>
          </w:tcPr>
          <w:p w14:paraId="25A47980" w14:textId="77777777" w:rsidR="0048145B" w:rsidRPr="00D12D5E" w:rsidRDefault="0048145B" w:rsidP="0048145B">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D12D5E">
              <w:rPr>
                <w:rFonts w:ascii="Arial" w:hAnsi="Arial" w:cs="Arial"/>
                <w:b/>
                <w:bCs/>
                <w:color w:val="000000"/>
              </w:rPr>
              <w:t>“</w:t>
            </w:r>
            <w:r w:rsidRPr="00D64B2E">
              <w:rPr>
                <w:rFonts w:ascii="Arial" w:hAnsi="Arial" w:cs="Arial"/>
                <w:b/>
                <w:bCs/>
                <w:i/>
                <w:iCs/>
              </w:rPr>
              <w:t>Res judicata</w:t>
            </w:r>
            <w:r>
              <w:rPr>
                <w:rFonts w:ascii="Arial" w:hAnsi="Arial" w:cs="Arial"/>
                <w:b/>
                <w:bCs/>
              </w:rPr>
              <w:t xml:space="preserve">, cause of action estoppel, claim estoppel &amp; </w:t>
            </w:r>
            <w:proofErr w:type="spellStart"/>
            <w:r w:rsidRPr="00D64B2E">
              <w:rPr>
                <w:rFonts w:ascii="Arial" w:hAnsi="Arial" w:cs="Arial"/>
                <w:b/>
                <w:bCs/>
                <w:i/>
                <w:iCs/>
              </w:rPr>
              <w:t>Anshun</w:t>
            </w:r>
            <w:proofErr w:type="spellEnd"/>
            <w:r>
              <w:rPr>
                <w:rFonts w:ascii="Arial" w:hAnsi="Arial" w:cs="Arial"/>
                <w:b/>
                <w:bCs/>
              </w:rPr>
              <w:t xml:space="preserve"> estoppel”</w:t>
            </w:r>
            <w:r w:rsidRPr="00D12D5E">
              <w:rPr>
                <w:rFonts w:ascii="Arial" w:hAnsi="Arial" w:cs="Arial"/>
              </w:rPr>
              <w:t>.</w:t>
            </w:r>
          </w:p>
          <w:p w14:paraId="31D5F7F2" w14:textId="77777777" w:rsidR="0048145B" w:rsidRDefault="0048145B" w:rsidP="0048145B">
            <w:pPr>
              <w:numPr>
                <w:ilvl w:val="0"/>
                <w:numId w:val="82"/>
              </w:numPr>
              <w:spacing w:after="20"/>
              <w:ind w:left="357" w:hanging="357"/>
              <w:jc w:val="both"/>
              <w:rPr>
                <w:rFonts w:ascii="Arial" w:hAnsi="Arial" w:cs="Arial"/>
                <w:color w:val="000000"/>
              </w:rPr>
            </w:pPr>
            <w:r w:rsidRPr="00D12D5E">
              <w:rPr>
                <w:rFonts w:ascii="Arial" w:hAnsi="Arial" w:cs="Arial"/>
              </w:rPr>
              <w:t>Discussion of</w:t>
            </w:r>
            <w:r>
              <w:rPr>
                <w:rFonts w:ascii="Arial" w:hAnsi="Arial" w:cs="Arial"/>
              </w:rPr>
              <w:t xml:space="preserve"> the new cases of</w:t>
            </w:r>
            <w:r w:rsidRPr="00D12D5E">
              <w:rPr>
                <w:rFonts w:ascii="Arial" w:hAnsi="Arial" w:cs="Arial"/>
              </w:rPr>
              <w:t xml:space="preserve"> </w:t>
            </w:r>
            <w:r w:rsidRPr="00FA16DC">
              <w:rPr>
                <w:rFonts w:ascii="Arial" w:hAnsi="Arial" w:cs="Arial"/>
                <w:i/>
                <w:iCs/>
              </w:rPr>
              <w:t>Clayton v Bant</w:t>
            </w:r>
            <w:r>
              <w:rPr>
                <w:rFonts w:ascii="Arial" w:hAnsi="Arial" w:cs="Arial"/>
              </w:rPr>
              <w:t xml:space="preserve"> [2020] HCA 44 and </w:t>
            </w:r>
            <w:r w:rsidRPr="0056261C">
              <w:rPr>
                <w:rFonts w:ascii="Arial" w:hAnsi="Arial" w:cs="Arial"/>
                <w:i/>
                <w:iCs/>
                <w:color w:val="000000"/>
              </w:rPr>
              <w:t>DHHS v C1, C2 &amp; C3</w:t>
            </w:r>
            <w:r>
              <w:rPr>
                <w:rFonts w:ascii="Arial" w:hAnsi="Arial" w:cs="Arial"/>
                <w:color w:val="000000"/>
              </w:rPr>
              <w:t xml:space="preserve"> [2020] </w:t>
            </w:r>
            <w:proofErr w:type="spellStart"/>
            <w:r>
              <w:rPr>
                <w:rFonts w:ascii="Arial" w:hAnsi="Arial" w:cs="Arial"/>
                <w:color w:val="000000"/>
              </w:rPr>
              <w:t>VChC</w:t>
            </w:r>
            <w:proofErr w:type="spellEnd"/>
            <w:r>
              <w:rPr>
                <w:rFonts w:ascii="Arial" w:hAnsi="Arial" w:cs="Arial"/>
                <w:color w:val="000000"/>
              </w:rPr>
              <w:t xml:space="preserve"> 7</w:t>
            </w:r>
            <w:r>
              <w:rPr>
                <w:rFonts w:ascii="Arial" w:hAnsi="Arial" w:cs="Arial"/>
              </w:rPr>
              <w:t xml:space="preserve"> at [5].</w:t>
            </w:r>
          </w:p>
        </w:tc>
      </w:tr>
      <w:tr w:rsidR="0048145B" w14:paraId="3F38BAD3" w14:textId="77777777" w:rsidTr="006B7637">
        <w:tc>
          <w:tcPr>
            <w:tcW w:w="1219" w:type="dxa"/>
            <w:gridSpan w:val="2"/>
            <w:tcBorders>
              <w:top w:val="single" w:sz="4" w:space="0" w:color="auto"/>
              <w:left w:val="single" w:sz="18" w:space="0" w:color="auto"/>
              <w:bottom w:val="single" w:sz="4" w:space="0" w:color="auto"/>
            </w:tcBorders>
          </w:tcPr>
          <w:p w14:paraId="25FCE90E" w14:textId="77777777" w:rsidR="0048145B" w:rsidRDefault="0048145B" w:rsidP="0048145B">
            <w:pPr>
              <w:rPr>
                <w:lang w:val="en-AU"/>
              </w:rPr>
            </w:pPr>
            <w:r>
              <w:rPr>
                <w:lang w:val="en-AU"/>
              </w:rPr>
              <w:t>17/12/20</w:t>
            </w:r>
          </w:p>
        </w:tc>
        <w:tc>
          <w:tcPr>
            <w:tcW w:w="836" w:type="dxa"/>
            <w:tcBorders>
              <w:top w:val="single" w:sz="4" w:space="0" w:color="auto"/>
              <w:bottom w:val="single" w:sz="4" w:space="0" w:color="auto"/>
            </w:tcBorders>
          </w:tcPr>
          <w:p w14:paraId="728597C6" w14:textId="63FCE89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A1C7108" w14:textId="77777777" w:rsidR="0048145B" w:rsidRDefault="0048145B" w:rsidP="0048145B">
            <w:pPr>
              <w:keepNext/>
              <w:jc w:val="center"/>
              <w:rPr>
                <w:lang w:val="en-AU"/>
              </w:rPr>
            </w:pPr>
            <w:r>
              <w:rPr>
                <w:lang w:val="en-AU"/>
              </w:rPr>
              <w:t>3.3.3.3</w:t>
            </w:r>
          </w:p>
        </w:tc>
        <w:tc>
          <w:tcPr>
            <w:tcW w:w="4798" w:type="dxa"/>
            <w:gridSpan w:val="2"/>
            <w:tcBorders>
              <w:top w:val="single" w:sz="4" w:space="0" w:color="auto"/>
              <w:bottom w:val="single" w:sz="4" w:space="0" w:color="auto"/>
              <w:right w:val="single" w:sz="18" w:space="0" w:color="auto"/>
            </w:tcBorders>
          </w:tcPr>
          <w:p w14:paraId="0028FB2E"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New paragraph heading </w:t>
            </w:r>
            <w:r w:rsidRPr="00F136B3">
              <w:rPr>
                <w:rFonts w:ascii="Arial" w:hAnsi="Arial" w:cs="Arial"/>
                <w:b/>
                <w:bCs/>
                <w:color w:val="000000"/>
              </w:rPr>
              <w:t>“</w:t>
            </w:r>
            <w:r w:rsidRPr="0088010F">
              <w:rPr>
                <w:rFonts w:ascii="Arial" w:hAnsi="Arial" w:cs="Arial"/>
                <w:b/>
                <w:bCs/>
              </w:rPr>
              <w:t>Requirement of leave by the Children’s Court to withdraw a protection application</w:t>
            </w:r>
            <w:r>
              <w:rPr>
                <w:rFonts w:ascii="Arial" w:hAnsi="Arial" w:cs="Arial"/>
                <w:b/>
                <w:bCs/>
              </w:rPr>
              <w:t>”</w:t>
            </w:r>
            <w:r w:rsidRPr="00F136B3">
              <w:rPr>
                <w:rFonts w:ascii="Arial" w:hAnsi="Arial" w:cs="Arial"/>
              </w:rPr>
              <w:t>.</w:t>
            </w:r>
          </w:p>
        </w:tc>
      </w:tr>
      <w:tr w:rsidR="0048145B" w14:paraId="7926A3CF" w14:textId="77777777" w:rsidTr="006B7637">
        <w:tc>
          <w:tcPr>
            <w:tcW w:w="1219" w:type="dxa"/>
            <w:gridSpan w:val="2"/>
            <w:tcBorders>
              <w:top w:val="single" w:sz="4" w:space="0" w:color="auto"/>
              <w:left w:val="single" w:sz="18" w:space="0" w:color="auto"/>
              <w:bottom w:val="single" w:sz="18" w:space="0" w:color="auto"/>
            </w:tcBorders>
          </w:tcPr>
          <w:p w14:paraId="7E640372" w14:textId="77777777" w:rsidR="0048145B" w:rsidRDefault="0048145B" w:rsidP="0048145B">
            <w:pPr>
              <w:rPr>
                <w:lang w:val="en-AU"/>
              </w:rPr>
            </w:pPr>
            <w:r>
              <w:rPr>
                <w:lang w:val="en-AU"/>
              </w:rPr>
              <w:t>17/12/20</w:t>
            </w:r>
          </w:p>
        </w:tc>
        <w:tc>
          <w:tcPr>
            <w:tcW w:w="836" w:type="dxa"/>
            <w:tcBorders>
              <w:top w:val="single" w:sz="4" w:space="0" w:color="auto"/>
              <w:bottom w:val="single" w:sz="18" w:space="0" w:color="auto"/>
            </w:tcBorders>
          </w:tcPr>
          <w:p w14:paraId="5DE52FFD" w14:textId="1DBEAC01" w:rsidR="0048145B" w:rsidRDefault="0048145B" w:rsidP="0048145B">
            <w:pPr>
              <w:jc w:val="center"/>
              <w:rPr>
                <w:lang w:val="en-AU"/>
              </w:rPr>
            </w:pPr>
            <w:r>
              <w:rPr>
                <w:lang w:val="en-AU"/>
              </w:rPr>
              <w:t>3</w:t>
            </w:r>
          </w:p>
        </w:tc>
        <w:tc>
          <w:tcPr>
            <w:tcW w:w="1439" w:type="dxa"/>
            <w:tcBorders>
              <w:top w:val="single" w:sz="4" w:space="0" w:color="auto"/>
              <w:bottom w:val="single" w:sz="18" w:space="0" w:color="auto"/>
            </w:tcBorders>
          </w:tcPr>
          <w:p w14:paraId="3C6ED540" w14:textId="77777777" w:rsidR="0048145B" w:rsidRDefault="0048145B" w:rsidP="0048145B">
            <w:pPr>
              <w:keepNext/>
              <w:jc w:val="center"/>
              <w:rPr>
                <w:lang w:val="en-AU"/>
              </w:rPr>
            </w:pPr>
            <w:r>
              <w:rPr>
                <w:lang w:val="en-AU"/>
              </w:rPr>
              <w:t>3.4.2</w:t>
            </w:r>
          </w:p>
        </w:tc>
        <w:tc>
          <w:tcPr>
            <w:tcW w:w="4798" w:type="dxa"/>
            <w:gridSpan w:val="2"/>
            <w:tcBorders>
              <w:top w:val="single" w:sz="4" w:space="0" w:color="auto"/>
              <w:bottom w:val="single" w:sz="18" w:space="0" w:color="auto"/>
              <w:right w:val="single" w:sz="18" w:space="0" w:color="auto"/>
            </w:tcBorders>
          </w:tcPr>
          <w:p w14:paraId="02F7D803"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Minor modification to text involving reference to the </w:t>
            </w:r>
            <w:r w:rsidRPr="00786F9E">
              <w:rPr>
                <w:rFonts w:ascii="Arial" w:hAnsi="Arial" w:cs="Arial"/>
                <w:color w:val="000000"/>
                <w:u w:val="single"/>
              </w:rPr>
              <w:t>C</w:t>
            </w:r>
            <w:r>
              <w:rPr>
                <w:rFonts w:ascii="Arial" w:hAnsi="Arial" w:cs="Arial"/>
                <w:color w:val="000000"/>
                <w:u w:val="single"/>
              </w:rPr>
              <w:t>riminal Procedure</w:t>
            </w:r>
            <w:r w:rsidRPr="00786F9E">
              <w:rPr>
                <w:rFonts w:ascii="Arial" w:hAnsi="Arial" w:cs="Arial"/>
                <w:color w:val="000000"/>
                <w:u w:val="single"/>
              </w:rPr>
              <w:t xml:space="preserve"> Regulations </w:t>
            </w:r>
            <w:r>
              <w:rPr>
                <w:rFonts w:ascii="Arial" w:hAnsi="Arial" w:cs="Arial"/>
                <w:color w:val="000000"/>
                <w:u w:val="single"/>
              </w:rPr>
              <w:t>2020</w:t>
            </w:r>
            <w:r w:rsidRPr="00322230">
              <w:rPr>
                <w:rFonts w:ascii="Arial" w:hAnsi="Arial" w:cs="Arial"/>
                <w:color w:val="000000"/>
              </w:rPr>
              <w:t>.</w:t>
            </w:r>
          </w:p>
        </w:tc>
      </w:tr>
      <w:tr w:rsidR="0048145B" w14:paraId="47A5E2C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A67294C" w14:textId="77777777" w:rsidR="0048145B" w:rsidRPr="0054535C" w:rsidRDefault="0048145B" w:rsidP="0048145B">
            <w:pPr>
              <w:rPr>
                <w:sz w:val="22"/>
                <w:lang w:val="en-AU"/>
              </w:rPr>
            </w:pPr>
            <w:r>
              <w:rPr>
                <w:sz w:val="22"/>
                <w:lang w:val="en-AU"/>
              </w:rPr>
              <w:t>17/12/20</w:t>
            </w:r>
          </w:p>
        </w:tc>
        <w:tc>
          <w:tcPr>
            <w:tcW w:w="7073" w:type="dxa"/>
            <w:gridSpan w:val="4"/>
            <w:tcBorders>
              <w:top w:val="single" w:sz="18" w:space="0" w:color="auto"/>
              <w:bottom w:val="single" w:sz="4" w:space="0" w:color="auto"/>
              <w:right w:val="single" w:sz="18" w:space="0" w:color="auto"/>
            </w:tcBorders>
            <w:shd w:val="clear" w:color="auto" w:fill="DDDDDD"/>
          </w:tcPr>
          <w:p w14:paraId="42A82525" w14:textId="4C45D930"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0C5DD05A" w14:textId="77777777" w:rsidTr="006B7637">
        <w:tc>
          <w:tcPr>
            <w:tcW w:w="1219" w:type="dxa"/>
            <w:gridSpan w:val="2"/>
            <w:tcBorders>
              <w:top w:val="single" w:sz="4" w:space="0" w:color="auto"/>
              <w:left w:val="single" w:sz="18" w:space="0" w:color="auto"/>
              <w:bottom w:val="single" w:sz="4" w:space="0" w:color="auto"/>
            </w:tcBorders>
          </w:tcPr>
          <w:p w14:paraId="41FA643B" w14:textId="77777777" w:rsidR="0048145B" w:rsidRDefault="0048145B" w:rsidP="0048145B">
            <w:pPr>
              <w:rPr>
                <w:lang w:val="en-AU"/>
              </w:rPr>
            </w:pPr>
            <w:r>
              <w:rPr>
                <w:lang w:val="en-AU"/>
              </w:rPr>
              <w:t>17/12/20</w:t>
            </w:r>
          </w:p>
        </w:tc>
        <w:tc>
          <w:tcPr>
            <w:tcW w:w="836" w:type="dxa"/>
            <w:tcBorders>
              <w:top w:val="single" w:sz="4" w:space="0" w:color="auto"/>
              <w:bottom w:val="single" w:sz="4" w:space="0" w:color="auto"/>
            </w:tcBorders>
          </w:tcPr>
          <w:p w14:paraId="3DE40725" w14:textId="483B7C6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FF2FCDE" w14:textId="77777777" w:rsidR="0048145B" w:rsidRDefault="0048145B" w:rsidP="0048145B">
            <w:pPr>
              <w:keepNext/>
              <w:jc w:val="center"/>
              <w:rPr>
                <w:lang w:val="en-AU"/>
              </w:rPr>
            </w:pPr>
            <w:r>
              <w:rPr>
                <w:lang w:val="en-AU"/>
              </w:rPr>
              <w:t>5.5.3</w:t>
            </w:r>
          </w:p>
        </w:tc>
        <w:tc>
          <w:tcPr>
            <w:tcW w:w="4798" w:type="dxa"/>
            <w:gridSpan w:val="2"/>
            <w:tcBorders>
              <w:top w:val="single" w:sz="4" w:space="0" w:color="auto"/>
              <w:bottom w:val="single" w:sz="4" w:space="0" w:color="auto"/>
              <w:right w:val="single" w:sz="18" w:space="0" w:color="auto"/>
            </w:tcBorders>
          </w:tcPr>
          <w:p w14:paraId="57DBB61A" w14:textId="77777777" w:rsidR="0048145B" w:rsidRPr="00EE6CE3" w:rsidRDefault="0048145B" w:rsidP="0048145B">
            <w:pPr>
              <w:numPr>
                <w:ilvl w:val="0"/>
                <w:numId w:val="73"/>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6261C">
              <w:rPr>
                <w:rFonts w:ascii="Arial" w:hAnsi="Arial" w:cs="Arial"/>
                <w:b/>
                <w:bCs/>
                <w:color w:val="000000"/>
              </w:rPr>
              <w:t xml:space="preserve">“Determination </w:t>
            </w:r>
            <w:r>
              <w:rPr>
                <w:rFonts w:ascii="Arial" w:hAnsi="Arial" w:cs="Arial"/>
                <w:b/>
                <w:bCs/>
                <w:color w:val="000000"/>
              </w:rPr>
              <w:t xml:space="preserve">whether a child is in need of </w:t>
            </w:r>
            <w:r w:rsidRPr="0056261C">
              <w:rPr>
                <w:rFonts w:ascii="Arial" w:hAnsi="Arial" w:cs="Arial"/>
                <w:b/>
                <w:bCs/>
                <w:color w:val="000000"/>
              </w:rPr>
              <w:t>protection”</w:t>
            </w:r>
            <w:r>
              <w:rPr>
                <w:rFonts w:ascii="Arial" w:hAnsi="Arial" w:cs="Arial"/>
                <w:color w:val="000000"/>
              </w:rPr>
              <w:t>.</w:t>
            </w:r>
          </w:p>
          <w:p w14:paraId="22E5DB30" w14:textId="77777777" w:rsidR="0048145B" w:rsidRPr="003407C3" w:rsidRDefault="0048145B" w:rsidP="0048145B">
            <w:pPr>
              <w:numPr>
                <w:ilvl w:val="0"/>
                <w:numId w:val="73"/>
              </w:numPr>
              <w:pBdr>
                <w:top w:val="single" w:sz="12" w:space="1" w:color="FF0000"/>
                <w:left w:val="single" w:sz="12" w:space="4" w:color="FF0000"/>
                <w:bottom w:val="single" w:sz="12" w:space="1" w:color="FF0000"/>
                <w:right w:val="single" w:sz="12" w:space="4" w:color="FF0000"/>
              </w:pBdr>
              <w:shd w:val="clear" w:color="auto" w:fill="E2EFD9"/>
              <w:spacing w:before="20"/>
              <w:ind w:left="357" w:hanging="357"/>
              <w:jc w:val="both"/>
              <w:rPr>
                <w:rFonts w:ascii="Arial" w:hAnsi="Arial" w:cs="Arial"/>
                <w:b/>
                <w:bCs/>
                <w:color w:val="000000"/>
              </w:rPr>
            </w:pPr>
            <w:r w:rsidRPr="003407C3">
              <w:rPr>
                <w:rFonts w:ascii="Arial" w:hAnsi="Arial" w:cs="Arial"/>
                <w:b/>
                <w:bCs/>
                <w:color w:val="000000"/>
              </w:rPr>
              <w:t xml:space="preserve">Substantial and important addition to text including discussion of new case of </w:t>
            </w:r>
            <w:r w:rsidRPr="003407C3">
              <w:rPr>
                <w:rFonts w:ascii="Arial" w:hAnsi="Arial" w:cs="Arial"/>
                <w:b/>
                <w:bCs/>
                <w:i/>
                <w:iCs/>
                <w:color w:val="000000"/>
              </w:rPr>
              <w:t>DHHS v C1, C2 &amp; C3</w:t>
            </w:r>
            <w:r w:rsidRPr="003407C3">
              <w:rPr>
                <w:rFonts w:ascii="Arial" w:hAnsi="Arial" w:cs="Arial"/>
                <w:b/>
                <w:bCs/>
                <w:color w:val="000000"/>
              </w:rPr>
              <w:t xml:space="preserve"> [2020] </w:t>
            </w:r>
            <w:proofErr w:type="spellStart"/>
            <w:r w:rsidRPr="003407C3">
              <w:rPr>
                <w:rFonts w:ascii="Arial" w:hAnsi="Arial" w:cs="Arial"/>
                <w:b/>
                <w:bCs/>
                <w:color w:val="000000"/>
              </w:rPr>
              <w:t>VChC</w:t>
            </w:r>
            <w:proofErr w:type="spellEnd"/>
            <w:r w:rsidRPr="003407C3">
              <w:rPr>
                <w:rFonts w:ascii="Arial" w:hAnsi="Arial" w:cs="Arial"/>
                <w:b/>
                <w:bCs/>
                <w:color w:val="000000"/>
              </w:rPr>
              <w:t xml:space="preserve"> 7.</w:t>
            </w:r>
          </w:p>
          <w:p w14:paraId="67168ECF" w14:textId="77777777" w:rsidR="0048145B" w:rsidRDefault="0048145B" w:rsidP="0048145B">
            <w:pPr>
              <w:numPr>
                <w:ilvl w:val="0"/>
                <w:numId w:val="73"/>
              </w:numPr>
              <w:spacing w:before="20"/>
              <w:ind w:left="357" w:hanging="357"/>
              <w:jc w:val="both"/>
              <w:rPr>
                <w:rFonts w:ascii="Arial" w:hAnsi="Arial" w:cs="Arial"/>
                <w:color w:val="000000"/>
              </w:rPr>
            </w:pPr>
            <w:r>
              <w:rPr>
                <w:rFonts w:ascii="Arial" w:hAnsi="Arial" w:cs="Arial"/>
                <w:color w:val="000000"/>
              </w:rPr>
              <w:t xml:space="preserve">Brief discussion of </w:t>
            </w:r>
            <w:r w:rsidRPr="00192D45">
              <w:rPr>
                <w:rFonts w:ascii="Arial" w:hAnsi="Arial" w:cs="Arial"/>
                <w:i/>
                <w:iCs/>
                <w:color w:val="000000"/>
              </w:rPr>
              <w:t xml:space="preserve">DHHS and </w:t>
            </w:r>
            <w:proofErr w:type="spellStart"/>
            <w:r w:rsidRPr="00192D45">
              <w:rPr>
                <w:rFonts w:ascii="Arial" w:hAnsi="Arial" w:cs="Arial"/>
                <w:i/>
                <w:iCs/>
                <w:color w:val="000000"/>
              </w:rPr>
              <w:t>Sakin</w:t>
            </w:r>
            <w:proofErr w:type="spellEnd"/>
            <w:r w:rsidRPr="00192D45">
              <w:rPr>
                <w:rFonts w:ascii="Arial" w:hAnsi="Arial" w:cs="Arial"/>
                <w:i/>
                <w:iCs/>
                <w:color w:val="000000"/>
              </w:rPr>
              <w:t xml:space="preserve"> (a pseudonym)</w:t>
            </w:r>
            <w:r>
              <w:rPr>
                <w:rFonts w:ascii="Arial" w:hAnsi="Arial" w:cs="Arial"/>
                <w:color w:val="000000"/>
              </w:rPr>
              <w:t xml:space="preserve"> [2020] </w:t>
            </w:r>
            <w:proofErr w:type="spellStart"/>
            <w:r>
              <w:rPr>
                <w:rFonts w:ascii="Arial" w:hAnsi="Arial" w:cs="Arial"/>
                <w:color w:val="000000"/>
              </w:rPr>
              <w:t>VChC</w:t>
            </w:r>
            <w:proofErr w:type="spellEnd"/>
            <w:r>
              <w:rPr>
                <w:rFonts w:ascii="Arial" w:hAnsi="Arial" w:cs="Arial"/>
                <w:color w:val="000000"/>
              </w:rPr>
              <w:t xml:space="preserve"> 4.</w:t>
            </w:r>
          </w:p>
          <w:p w14:paraId="67719B40" w14:textId="77777777" w:rsidR="0048145B" w:rsidRPr="00D1724A" w:rsidRDefault="0048145B" w:rsidP="0048145B">
            <w:pPr>
              <w:numPr>
                <w:ilvl w:val="0"/>
                <w:numId w:val="73"/>
              </w:numPr>
              <w:spacing w:before="20" w:after="20"/>
              <w:ind w:left="357" w:hanging="357"/>
              <w:jc w:val="both"/>
              <w:rPr>
                <w:rFonts w:ascii="Arial" w:hAnsi="Arial" w:cs="Arial"/>
                <w:color w:val="000000"/>
              </w:rPr>
            </w:pPr>
            <w:r>
              <w:rPr>
                <w:rFonts w:ascii="Arial" w:hAnsi="Arial" w:cs="Arial"/>
                <w:color w:val="000000"/>
              </w:rPr>
              <w:t>Minor change to wording of description of s.215A of the CYFA.</w:t>
            </w:r>
          </w:p>
        </w:tc>
      </w:tr>
      <w:tr w:rsidR="0048145B" w14:paraId="6E88735D" w14:textId="77777777" w:rsidTr="006B7637">
        <w:tc>
          <w:tcPr>
            <w:tcW w:w="1219" w:type="dxa"/>
            <w:gridSpan w:val="2"/>
            <w:tcBorders>
              <w:top w:val="single" w:sz="4" w:space="0" w:color="auto"/>
              <w:left w:val="single" w:sz="18" w:space="0" w:color="auto"/>
              <w:bottom w:val="single" w:sz="4" w:space="0" w:color="auto"/>
            </w:tcBorders>
          </w:tcPr>
          <w:p w14:paraId="060EC7F8" w14:textId="77777777" w:rsidR="0048145B" w:rsidRDefault="0048145B" w:rsidP="0048145B">
            <w:pPr>
              <w:rPr>
                <w:lang w:val="en-AU"/>
              </w:rPr>
            </w:pPr>
            <w:r>
              <w:rPr>
                <w:lang w:val="en-AU"/>
              </w:rPr>
              <w:t>17/12/20</w:t>
            </w:r>
          </w:p>
        </w:tc>
        <w:tc>
          <w:tcPr>
            <w:tcW w:w="836" w:type="dxa"/>
            <w:tcBorders>
              <w:top w:val="single" w:sz="4" w:space="0" w:color="auto"/>
              <w:bottom w:val="single" w:sz="4" w:space="0" w:color="auto"/>
            </w:tcBorders>
          </w:tcPr>
          <w:p w14:paraId="001A1C36" w14:textId="250FDC53"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4B8F00E" w14:textId="77777777" w:rsidR="0048145B" w:rsidRDefault="0048145B" w:rsidP="0048145B">
            <w:pPr>
              <w:keepNext/>
              <w:jc w:val="center"/>
              <w:rPr>
                <w:lang w:val="en-AU"/>
              </w:rPr>
            </w:pPr>
            <w:r>
              <w:rPr>
                <w:lang w:val="en-AU"/>
              </w:rPr>
              <w:t>5.5.7</w:t>
            </w:r>
          </w:p>
        </w:tc>
        <w:tc>
          <w:tcPr>
            <w:tcW w:w="4798" w:type="dxa"/>
            <w:gridSpan w:val="2"/>
            <w:tcBorders>
              <w:top w:val="single" w:sz="4" w:space="0" w:color="auto"/>
              <w:bottom w:val="single" w:sz="4" w:space="0" w:color="auto"/>
              <w:right w:val="single" w:sz="18" w:space="0" w:color="auto"/>
            </w:tcBorders>
          </w:tcPr>
          <w:p w14:paraId="45DDF18C" w14:textId="77777777" w:rsidR="0048145B" w:rsidRPr="00D1724A" w:rsidRDefault="0048145B" w:rsidP="0048145B">
            <w:pPr>
              <w:spacing w:before="20" w:after="20"/>
              <w:jc w:val="both"/>
              <w:rPr>
                <w:rFonts w:ascii="Arial" w:hAnsi="Arial" w:cs="Arial"/>
                <w:color w:val="000000"/>
              </w:rPr>
            </w:pPr>
            <w:r>
              <w:rPr>
                <w:rFonts w:ascii="Arial" w:hAnsi="Arial" w:cs="Arial"/>
                <w:color w:val="000000"/>
              </w:rPr>
              <w:t>Minor change of wording of the last paragraph.</w:t>
            </w:r>
          </w:p>
        </w:tc>
      </w:tr>
      <w:tr w:rsidR="0048145B" w14:paraId="4AED0B99" w14:textId="77777777" w:rsidTr="006B7637">
        <w:tc>
          <w:tcPr>
            <w:tcW w:w="1219" w:type="dxa"/>
            <w:gridSpan w:val="2"/>
            <w:tcBorders>
              <w:top w:val="single" w:sz="4" w:space="0" w:color="auto"/>
              <w:left w:val="single" w:sz="18" w:space="0" w:color="auto"/>
              <w:bottom w:val="single" w:sz="4" w:space="0" w:color="auto"/>
            </w:tcBorders>
          </w:tcPr>
          <w:p w14:paraId="03BEB93D" w14:textId="77777777" w:rsidR="0048145B" w:rsidRDefault="0048145B" w:rsidP="0048145B">
            <w:pPr>
              <w:rPr>
                <w:lang w:val="en-AU"/>
              </w:rPr>
            </w:pPr>
            <w:r>
              <w:rPr>
                <w:lang w:val="en-AU"/>
              </w:rPr>
              <w:t>17/12/20</w:t>
            </w:r>
          </w:p>
        </w:tc>
        <w:tc>
          <w:tcPr>
            <w:tcW w:w="836" w:type="dxa"/>
            <w:tcBorders>
              <w:top w:val="single" w:sz="4" w:space="0" w:color="auto"/>
              <w:bottom w:val="single" w:sz="4" w:space="0" w:color="auto"/>
            </w:tcBorders>
          </w:tcPr>
          <w:p w14:paraId="46D515C7" w14:textId="26156E9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7B14B1B" w14:textId="77777777" w:rsidR="0048145B" w:rsidRDefault="0048145B" w:rsidP="0048145B">
            <w:pPr>
              <w:keepNext/>
              <w:jc w:val="center"/>
              <w:rPr>
                <w:lang w:val="en-AU"/>
              </w:rPr>
            </w:pPr>
            <w:r>
              <w:rPr>
                <w:lang w:val="en-AU"/>
              </w:rPr>
              <w:t>5.17.9</w:t>
            </w:r>
          </w:p>
        </w:tc>
        <w:tc>
          <w:tcPr>
            <w:tcW w:w="4798" w:type="dxa"/>
            <w:gridSpan w:val="2"/>
            <w:tcBorders>
              <w:top w:val="single" w:sz="4" w:space="0" w:color="auto"/>
              <w:bottom w:val="single" w:sz="4" w:space="0" w:color="auto"/>
              <w:right w:val="single" w:sz="18" w:space="0" w:color="auto"/>
            </w:tcBorders>
          </w:tcPr>
          <w:p w14:paraId="679B4683"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 to </w:t>
            </w:r>
            <w:r w:rsidRPr="009E3136">
              <w:rPr>
                <w:rFonts w:ascii="Arial" w:hAnsi="Arial" w:cs="Arial"/>
                <w:i/>
                <w:iCs/>
                <w:color w:val="000000"/>
              </w:rPr>
              <w:t>DHHS and Oliver (a pseudonym)</w:t>
            </w:r>
            <w:r>
              <w:rPr>
                <w:rFonts w:ascii="Arial" w:hAnsi="Arial" w:cs="Arial"/>
                <w:color w:val="000000"/>
              </w:rPr>
              <w:t xml:space="preserve"> [2019] </w:t>
            </w:r>
            <w:proofErr w:type="spellStart"/>
            <w:r>
              <w:rPr>
                <w:rFonts w:ascii="Arial" w:hAnsi="Arial" w:cs="Arial"/>
                <w:color w:val="000000"/>
              </w:rPr>
              <w:t>VChC</w:t>
            </w:r>
            <w:proofErr w:type="spellEnd"/>
            <w:r>
              <w:rPr>
                <w:rFonts w:ascii="Arial" w:hAnsi="Arial" w:cs="Arial"/>
                <w:color w:val="000000"/>
              </w:rPr>
              <w:t xml:space="preserve"> 5.</w:t>
            </w:r>
          </w:p>
        </w:tc>
      </w:tr>
      <w:tr w:rsidR="0048145B" w14:paraId="467A7D79" w14:textId="77777777" w:rsidTr="006B7637">
        <w:tc>
          <w:tcPr>
            <w:tcW w:w="1219" w:type="dxa"/>
            <w:gridSpan w:val="2"/>
            <w:tcBorders>
              <w:top w:val="single" w:sz="4" w:space="0" w:color="auto"/>
              <w:left w:val="single" w:sz="18" w:space="0" w:color="auto"/>
              <w:bottom w:val="single" w:sz="18" w:space="0" w:color="auto"/>
            </w:tcBorders>
          </w:tcPr>
          <w:p w14:paraId="02E2B7AA" w14:textId="77777777" w:rsidR="0048145B" w:rsidRDefault="0048145B" w:rsidP="0048145B">
            <w:pPr>
              <w:rPr>
                <w:lang w:val="en-AU"/>
              </w:rPr>
            </w:pPr>
            <w:r>
              <w:rPr>
                <w:lang w:val="en-AU"/>
              </w:rPr>
              <w:t>17/12/20</w:t>
            </w:r>
          </w:p>
        </w:tc>
        <w:tc>
          <w:tcPr>
            <w:tcW w:w="836" w:type="dxa"/>
            <w:tcBorders>
              <w:top w:val="single" w:sz="4" w:space="0" w:color="auto"/>
              <w:bottom w:val="single" w:sz="18" w:space="0" w:color="auto"/>
            </w:tcBorders>
          </w:tcPr>
          <w:p w14:paraId="4EACA862" w14:textId="7E76874F" w:rsidR="0048145B" w:rsidRDefault="0048145B" w:rsidP="0048145B">
            <w:pPr>
              <w:jc w:val="center"/>
              <w:rPr>
                <w:lang w:val="en-AU"/>
              </w:rPr>
            </w:pPr>
            <w:r>
              <w:rPr>
                <w:lang w:val="en-AU"/>
              </w:rPr>
              <w:t>5</w:t>
            </w:r>
          </w:p>
        </w:tc>
        <w:tc>
          <w:tcPr>
            <w:tcW w:w="1439" w:type="dxa"/>
            <w:tcBorders>
              <w:top w:val="single" w:sz="4" w:space="0" w:color="auto"/>
              <w:bottom w:val="single" w:sz="18" w:space="0" w:color="auto"/>
            </w:tcBorders>
          </w:tcPr>
          <w:p w14:paraId="50C49736" w14:textId="77777777" w:rsidR="0048145B" w:rsidRDefault="0048145B" w:rsidP="0048145B">
            <w:pPr>
              <w:keepNext/>
              <w:jc w:val="center"/>
              <w:rPr>
                <w:lang w:val="en-AU"/>
              </w:rPr>
            </w:pPr>
            <w:r>
              <w:rPr>
                <w:lang w:val="en-AU"/>
              </w:rPr>
              <w:t>5.19.7</w:t>
            </w:r>
          </w:p>
        </w:tc>
        <w:tc>
          <w:tcPr>
            <w:tcW w:w="4798" w:type="dxa"/>
            <w:gridSpan w:val="2"/>
            <w:tcBorders>
              <w:top w:val="single" w:sz="4" w:space="0" w:color="auto"/>
              <w:bottom w:val="single" w:sz="18" w:space="0" w:color="auto"/>
              <w:right w:val="single" w:sz="18" w:space="0" w:color="auto"/>
            </w:tcBorders>
          </w:tcPr>
          <w:p w14:paraId="20E9DAC5"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 to </w:t>
            </w:r>
            <w:r w:rsidRPr="00D10772">
              <w:rPr>
                <w:rFonts w:ascii="Arial" w:hAnsi="Arial" w:cs="Arial"/>
                <w:bCs/>
                <w:i/>
                <w:iCs/>
                <w:color w:val="000000"/>
              </w:rPr>
              <w:t>DHHS and Oscar (a pseudonym)</w:t>
            </w:r>
            <w:r>
              <w:rPr>
                <w:rFonts w:ascii="Arial" w:hAnsi="Arial" w:cs="Arial"/>
                <w:bCs/>
                <w:color w:val="000000"/>
              </w:rPr>
              <w:t xml:space="preserve"> [2019] </w:t>
            </w:r>
            <w:proofErr w:type="spellStart"/>
            <w:r>
              <w:rPr>
                <w:rFonts w:ascii="Arial" w:hAnsi="Arial" w:cs="Arial"/>
                <w:bCs/>
                <w:color w:val="000000"/>
              </w:rPr>
              <w:t>VChC</w:t>
            </w:r>
            <w:proofErr w:type="spellEnd"/>
            <w:r>
              <w:rPr>
                <w:rFonts w:ascii="Arial" w:hAnsi="Arial" w:cs="Arial"/>
                <w:bCs/>
                <w:color w:val="000000"/>
              </w:rPr>
              <w:t xml:space="preserve"> 4.</w:t>
            </w:r>
          </w:p>
        </w:tc>
      </w:tr>
      <w:tr w:rsidR="0048145B" w14:paraId="4397FCB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42C76DA" w14:textId="77777777" w:rsidR="0048145B" w:rsidRPr="0054535C" w:rsidRDefault="0048145B" w:rsidP="0048145B">
            <w:pPr>
              <w:keepNext/>
              <w:keepLines/>
              <w:rPr>
                <w:sz w:val="22"/>
                <w:lang w:val="en-AU"/>
              </w:rPr>
            </w:pPr>
            <w:r>
              <w:rPr>
                <w:sz w:val="22"/>
                <w:lang w:val="en-AU"/>
              </w:rPr>
              <w:lastRenderedPageBreak/>
              <w:t>17/12/20</w:t>
            </w:r>
          </w:p>
        </w:tc>
        <w:tc>
          <w:tcPr>
            <w:tcW w:w="7073" w:type="dxa"/>
            <w:gridSpan w:val="4"/>
            <w:tcBorders>
              <w:top w:val="single" w:sz="18" w:space="0" w:color="auto"/>
              <w:bottom w:val="single" w:sz="4" w:space="0" w:color="auto"/>
              <w:right w:val="single" w:sz="18" w:space="0" w:color="auto"/>
            </w:tcBorders>
            <w:shd w:val="clear" w:color="auto" w:fill="DDDDDD"/>
          </w:tcPr>
          <w:p w14:paraId="18D8789E" w14:textId="2818F3A6"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0071309D" w14:textId="77777777" w:rsidTr="006B7637">
        <w:tc>
          <w:tcPr>
            <w:tcW w:w="1219" w:type="dxa"/>
            <w:gridSpan w:val="2"/>
            <w:tcBorders>
              <w:top w:val="single" w:sz="4" w:space="0" w:color="auto"/>
              <w:left w:val="single" w:sz="18" w:space="0" w:color="auto"/>
              <w:bottom w:val="single" w:sz="18" w:space="0" w:color="auto"/>
            </w:tcBorders>
          </w:tcPr>
          <w:p w14:paraId="38C61474" w14:textId="77777777" w:rsidR="0048145B" w:rsidRDefault="0048145B" w:rsidP="0048145B">
            <w:pPr>
              <w:keepNext/>
              <w:keepLines/>
              <w:rPr>
                <w:lang w:val="en-AU"/>
              </w:rPr>
            </w:pPr>
            <w:r>
              <w:rPr>
                <w:lang w:val="en-AU"/>
              </w:rPr>
              <w:t>17/12/20</w:t>
            </w:r>
          </w:p>
        </w:tc>
        <w:tc>
          <w:tcPr>
            <w:tcW w:w="836" w:type="dxa"/>
            <w:tcBorders>
              <w:top w:val="single" w:sz="4" w:space="0" w:color="auto"/>
              <w:bottom w:val="single" w:sz="18" w:space="0" w:color="auto"/>
            </w:tcBorders>
          </w:tcPr>
          <w:p w14:paraId="220B6D2D" w14:textId="45359C0E" w:rsidR="0048145B" w:rsidRDefault="0048145B" w:rsidP="0048145B">
            <w:pPr>
              <w:keepNext/>
              <w:keepLines/>
              <w:jc w:val="center"/>
              <w:rPr>
                <w:lang w:val="en-AU"/>
              </w:rPr>
            </w:pPr>
            <w:r>
              <w:rPr>
                <w:lang w:val="en-AU"/>
              </w:rPr>
              <w:t>10</w:t>
            </w:r>
          </w:p>
        </w:tc>
        <w:tc>
          <w:tcPr>
            <w:tcW w:w="1439" w:type="dxa"/>
            <w:tcBorders>
              <w:top w:val="single" w:sz="4" w:space="0" w:color="auto"/>
              <w:bottom w:val="single" w:sz="18" w:space="0" w:color="auto"/>
            </w:tcBorders>
          </w:tcPr>
          <w:p w14:paraId="2B681251" w14:textId="77777777" w:rsidR="0048145B" w:rsidRDefault="0048145B" w:rsidP="0048145B">
            <w:pPr>
              <w:keepNext/>
              <w:keepLines/>
              <w:jc w:val="center"/>
              <w:rPr>
                <w:lang w:val="en-AU"/>
              </w:rPr>
            </w:pPr>
            <w:r>
              <w:rPr>
                <w:lang w:val="en-AU"/>
              </w:rPr>
              <w:t>10.3.2</w:t>
            </w:r>
          </w:p>
        </w:tc>
        <w:tc>
          <w:tcPr>
            <w:tcW w:w="4798" w:type="dxa"/>
            <w:gridSpan w:val="2"/>
            <w:tcBorders>
              <w:top w:val="single" w:sz="4" w:space="0" w:color="auto"/>
              <w:bottom w:val="single" w:sz="18" w:space="0" w:color="auto"/>
              <w:right w:val="single" w:sz="18" w:space="0" w:color="auto"/>
            </w:tcBorders>
          </w:tcPr>
          <w:p w14:paraId="52938564" w14:textId="77777777" w:rsidR="0048145B" w:rsidRDefault="0048145B" w:rsidP="0048145B">
            <w:pPr>
              <w:keepNext/>
              <w:keepLines/>
              <w:spacing w:before="20" w:after="20"/>
              <w:jc w:val="both"/>
              <w:rPr>
                <w:rFonts w:ascii="Arial" w:hAnsi="Arial" w:cs="Arial"/>
                <w:color w:val="000000"/>
              </w:rPr>
            </w:pPr>
            <w:r>
              <w:rPr>
                <w:rFonts w:ascii="Arial" w:hAnsi="Arial" w:cs="Arial"/>
                <w:color w:val="000000"/>
              </w:rPr>
              <w:t xml:space="preserve">Reference to new case of </w:t>
            </w:r>
            <w:r w:rsidRPr="006538FF">
              <w:rPr>
                <w:rFonts w:ascii="Arial" w:hAnsi="Arial" w:cs="Arial"/>
                <w:i/>
                <w:iCs/>
                <w:color w:val="000000"/>
              </w:rPr>
              <w:t>Hubbard v The Queen</w:t>
            </w:r>
            <w:r>
              <w:rPr>
                <w:rFonts w:ascii="Arial" w:hAnsi="Arial" w:cs="Arial"/>
                <w:color w:val="000000"/>
              </w:rPr>
              <w:t xml:space="preserve"> [2020] VSCA 303</w:t>
            </w:r>
            <w:r>
              <w:rPr>
                <w:rFonts w:ascii="Arial" w:hAnsi="Arial" w:cs="Arial"/>
                <w:i/>
                <w:iCs/>
              </w:rPr>
              <w:t>.</w:t>
            </w:r>
          </w:p>
        </w:tc>
      </w:tr>
      <w:tr w:rsidR="0048145B" w14:paraId="2AFD1C7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1629E00" w14:textId="77777777" w:rsidR="0048145B" w:rsidRPr="0054535C" w:rsidRDefault="0048145B" w:rsidP="0048145B">
            <w:pPr>
              <w:keepNext/>
              <w:keepLines/>
              <w:rPr>
                <w:sz w:val="22"/>
                <w:lang w:val="en-AU"/>
              </w:rPr>
            </w:pPr>
            <w:r>
              <w:rPr>
                <w:sz w:val="22"/>
                <w:lang w:val="en-AU"/>
              </w:rPr>
              <w:t>17/12/20</w:t>
            </w:r>
          </w:p>
        </w:tc>
        <w:tc>
          <w:tcPr>
            <w:tcW w:w="7073" w:type="dxa"/>
            <w:gridSpan w:val="4"/>
            <w:tcBorders>
              <w:top w:val="single" w:sz="18" w:space="0" w:color="auto"/>
              <w:bottom w:val="single" w:sz="4" w:space="0" w:color="auto"/>
              <w:right w:val="single" w:sz="18" w:space="0" w:color="auto"/>
            </w:tcBorders>
            <w:shd w:val="clear" w:color="auto" w:fill="DDDDDD"/>
          </w:tcPr>
          <w:p w14:paraId="0F542ADD" w14:textId="7480764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311AB230" w14:textId="77777777" w:rsidTr="006B7637">
        <w:tc>
          <w:tcPr>
            <w:tcW w:w="1219" w:type="dxa"/>
            <w:gridSpan w:val="2"/>
            <w:tcBorders>
              <w:top w:val="single" w:sz="4" w:space="0" w:color="auto"/>
              <w:left w:val="single" w:sz="18" w:space="0" w:color="auto"/>
              <w:bottom w:val="single" w:sz="4" w:space="0" w:color="auto"/>
            </w:tcBorders>
          </w:tcPr>
          <w:p w14:paraId="4B3AD272" w14:textId="77777777" w:rsidR="0048145B" w:rsidRDefault="0048145B" w:rsidP="0048145B">
            <w:pPr>
              <w:rPr>
                <w:lang w:val="en-AU"/>
              </w:rPr>
            </w:pPr>
            <w:r>
              <w:rPr>
                <w:lang w:val="en-AU"/>
              </w:rPr>
              <w:t>17/12/20</w:t>
            </w:r>
          </w:p>
        </w:tc>
        <w:tc>
          <w:tcPr>
            <w:tcW w:w="836" w:type="dxa"/>
            <w:tcBorders>
              <w:top w:val="single" w:sz="4" w:space="0" w:color="auto"/>
              <w:bottom w:val="single" w:sz="4" w:space="0" w:color="auto"/>
            </w:tcBorders>
          </w:tcPr>
          <w:p w14:paraId="2AA8383E" w14:textId="4F0444A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28275FF" w14:textId="77777777" w:rsidR="0048145B" w:rsidRDefault="0048145B" w:rsidP="0048145B">
            <w:pPr>
              <w:keepNext/>
              <w:jc w:val="center"/>
              <w:rPr>
                <w:lang w:val="en-AU"/>
              </w:rPr>
            </w:pPr>
            <w:r>
              <w:rPr>
                <w:lang w:val="en-AU"/>
              </w:rPr>
              <w:t>11.2.11.4</w:t>
            </w:r>
          </w:p>
        </w:tc>
        <w:tc>
          <w:tcPr>
            <w:tcW w:w="4798" w:type="dxa"/>
            <w:gridSpan w:val="2"/>
            <w:tcBorders>
              <w:top w:val="single" w:sz="4" w:space="0" w:color="auto"/>
              <w:bottom w:val="single" w:sz="4" w:space="0" w:color="auto"/>
              <w:right w:val="single" w:sz="18" w:space="0" w:color="auto"/>
            </w:tcBorders>
          </w:tcPr>
          <w:p w14:paraId="31F57873"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133921">
              <w:rPr>
                <w:rFonts w:ascii="Arial" w:hAnsi="Arial" w:cs="Arial"/>
                <w:i/>
                <w:iCs/>
              </w:rPr>
              <w:t>Steven Cooper v The Queen</w:t>
            </w:r>
            <w:r>
              <w:rPr>
                <w:rFonts w:ascii="Arial" w:hAnsi="Arial" w:cs="Arial"/>
              </w:rPr>
              <w:t xml:space="preserve"> [2020] VSCA 300 at [16]-[26].</w:t>
            </w:r>
          </w:p>
        </w:tc>
      </w:tr>
      <w:tr w:rsidR="0048145B" w14:paraId="01CF6FDD" w14:textId="77777777" w:rsidTr="006B7637">
        <w:tc>
          <w:tcPr>
            <w:tcW w:w="1219" w:type="dxa"/>
            <w:gridSpan w:val="2"/>
            <w:tcBorders>
              <w:top w:val="single" w:sz="4" w:space="0" w:color="auto"/>
              <w:left w:val="single" w:sz="18" w:space="0" w:color="auto"/>
              <w:bottom w:val="single" w:sz="4" w:space="0" w:color="auto"/>
            </w:tcBorders>
          </w:tcPr>
          <w:p w14:paraId="6832B02E" w14:textId="77777777" w:rsidR="0048145B" w:rsidRDefault="0048145B" w:rsidP="0048145B">
            <w:pPr>
              <w:rPr>
                <w:lang w:val="en-AU"/>
              </w:rPr>
            </w:pPr>
            <w:r>
              <w:rPr>
                <w:lang w:val="en-AU"/>
              </w:rPr>
              <w:t>17/12/20</w:t>
            </w:r>
          </w:p>
        </w:tc>
        <w:tc>
          <w:tcPr>
            <w:tcW w:w="836" w:type="dxa"/>
            <w:tcBorders>
              <w:top w:val="single" w:sz="4" w:space="0" w:color="auto"/>
              <w:bottom w:val="single" w:sz="4" w:space="0" w:color="auto"/>
            </w:tcBorders>
          </w:tcPr>
          <w:p w14:paraId="7B9DBF41" w14:textId="11CA6E7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DBF2C0D" w14:textId="77777777" w:rsidR="0048145B" w:rsidRDefault="0048145B" w:rsidP="0048145B">
            <w:pPr>
              <w:keepNext/>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tcPr>
          <w:p w14:paraId="5A09F046" w14:textId="77777777" w:rsidR="0048145B" w:rsidRDefault="0048145B" w:rsidP="0048145B">
            <w:pPr>
              <w:numPr>
                <w:ilvl w:val="0"/>
                <w:numId w:val="83"/>
              </w:numPr>
              <w:spacing w:before="20"/>
              <w:ind w:left="357" w:hanging="357"/>
              <w:jc w:val="both"/>
              <w:rPr>
                <w:rFonts w:ascii="Arial" w:hAnsi="Arial" w:cs="Arial"/>
                <w:color w:val="000000"/>
              </w:rPr>
            </w:pPr>
            <w:r w:rsidRPr="003F6A73">
              <w:rPr>
                <w:rFonts w:ascii="Arial" w:hAnsi="Arial" w:cs="Arial"/>
                <w:color w:val="000000"/>
              </w:rPr>
              <w:t>Discussion of</w:t>
            </w:r>
            <w:r>
              <w:rPr>
                <w:rFonts w:ascii="Arial" w:hAnsi="Arial" w:cs="Arial"/>
                <w:i/>
                <w:iCs/>
                <w:color w:val="000000"/>
              </w:rPr>
              <w:t xml:space="preserve"> </w:t>
            </w:r>
            <w:r w:rsidRPr="004F6A81">
              <w:rPr>
                <w:rFonts w:ascii="Arial" w:hAnsi="Arial" w:cs="Arial"/>
                <w:i/>
                <w:iCs/>
                <w:color w:val="000000"/>
              </w:rPr>
              <w:t>DPP v Jason Amaral (a pseudonym)</w:t>
            </w:r>
            <w:r>
              <w:rPr>
                <w:rFonts w:ascii="Arial" w:hAnsi="Arial" w:cs="Arial"/>
                <w:color w:val="000000"/>
              </w:rPr>
              <w:t xml:space="preserve"> [2020] VSCA 290.</w:t>
            </w:r>
          </w:p>
          <w:p w14:paraId="4A538984" w14:textId="77777777" w:rsidR="0048145B" w:rsidRDefault="0048145B" w:rsidP="0048145B">
            <w:pPr>
              <w:numPr>
                <w:ilvl w:val="0"/>
                <w:numId w:val="83"/>
              </w:numPr>
              <w:spacing w:after="20"/>
              <w:ind w:left="357" w:hanging="357"/>
              <w:jc w:val="both"/>
              <w:rPr>
                <w:rFonts w:ascii="Arial" w:hAnsi="Arial" w:cs="Arial"/>
                <w:color w:val="000000"/>
              </w:rPr>
            </w:pPr>
            <w:r>
              <w:rPr>
                <w:rFonts w:ascii="Arial" w:hAnsi="Arial" w:cs="Arial"/>
                <w:color w:val="000000"/>
              </w:rPr>
              <w:t xml:space="preserve">Reference to new case of </w:t>
            </w:r>
            <w:r w:rsidRPr="00171FE6">
              <w:rPr>
                <w:rFonts w:ascii="Arial" w:hAnsi="Arial" w:cs="Arial"/>
                <w:i/>
                <w:iCs/>
                <w:color w:val="000000"/>
              </w:rPr>
              <w:t>Dean Harmer (a pseudonym) v The Queen</w:t>
            </w:r>
            <w:r>
              <w:rPr>
                <w:rFonts w:ascii="Arial" w:hAnsi="Arial" w:cs="Arial"/>
                <w:color w:val="000000"/>
              </w:rPr>
              <w:t xml:space="preserve"> [2020] VSCA 310</w:t>
            </w:r>
            <w:r w:rsidRPr="00E330C1">
              <w:rPr>
                <w:rFonts w:ascii="Arial" w:hAnsi="Arial" w:cs="Arial"/>
                <w:color w:val="000000"/>
              </w:rPr>
              <w:t>.</w:t>
            </w:r>
          </w:p>
        </w:tc>
      </w:tr>
      <w:tr w:rsidR="0048145B" w14:paraId="399BCF0D" w14:textId="77777777" w:rsidTr="006B7637">
        <w:tc>
          <w:tcPr>
            <w:tcW w:w="1219" w:type="dxa"/>
            <w:gridSpan w:val="2"/>
            <w:tcBorders>
              <w:top w:val="single" w:sz="4" w:space="0" w:color="auto"/>
              <w:left w:val="single" w:sz="18" w:space="0" w:color="auto"/>
              <w:bottom w:val="single" w:sz="4" w:space="0" w:color="auto"/>
            </w:tcBorders>
          </w:tcPr>
          <w:p w14:paraId="0E031BC6" w14:textId="77777777" w:rsidR="0048145B" w:rsidRDefault="0048145B" w:rsidP="0048145B">
            <w:pPr>
              <w:rPr>
                <w:lang w:val="en-AU"/>
              </w:rPr>
            </w:pPr>
            <w:r>
              <w:rPr>
                <w:lang w:val="en-AU"/>
              </w:rPr>
              <w:t>17/12/20</w:t>
            </w:r>
          </w:p>
        </w:tc>
        <w:tc>
          <w:tcPr>
            <w:tcW w:w="836" w:type="dxa"/>
            <w:tcBorders>
              <w:top w:val="single" w:sz="4" w:space="0" w:color="auto"/>
              <w:bottom w:val="single" w:sz="4" w:space="0" w:color="auto"/>
            </w:tcBorders>
          </w:tcPr>
          <w:p w14:paraId="284D2E09" w14:textId="00BCF08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3EBD51B" w14:textId="77777777" w:rsidR="0048145B" w:rsidRDefault="0048145B" w:rsidP="0048145B">
            <w:pPr>
              <w:keepNext/>
              <w:jc w:val="center"/>
              <w:rPr>
                <w:lang w:val="en-AU"/>
              </w:rPr>
            </w:pPr>
            <w:r>
              <w:rPr>
                <w:lang w:val="en-AU"/>
              </w:rPr>
              <w:t>11.15.1.2</w:t>
            </w:r>
          </w:p>
        </w:tc>
        <w:tc>
          <w:tcPr>
            <w:tcW w:w="4798" w:type="dxa"/>
            <w:gridSpan w:val="2"/>
            <w:tcBorders>
              <w:top w:val="single" w:sz="4" w:space="0" w:color="auto"/>
              <w:bottom w:val="single" w:sz="4" w:space="0" w:color="auto"/>
              <w:right w:val="single" w:sz="18" w:space="0" w:color="auto"/>
            </w:tcBorders>
          </w:tcPr>
          <w:p w14:paraId="795B2B5F"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Removal of reference to </w:t>
            </w:r>
            <w:r>
              <w:rPr>
                <w:rFonts w:ascii="Arial" w:hAnsi="Arial" w:cs="Arial"/>
                <w:i/>
                <w:color w:val="000000"/>
              </w:rPr>
              <w:t>DPP v Pell (Sentence)</w:t>
            </w:r>
            <w:r w:rsidRPr="003634DA">
              <w:rPr>
                <w:rFonts w:ascii="Arial" w:hAnsi="Arial" w:cs="Arial"/>
                <w:color w:val="000000"/>
              </w:rPr>
              <w:t xml:space="preserve"> [2019] VCC 260</w:t>
            </w:r>
            <w:r>
              <w:rPr>
                <w:rFonts w:ascii="Arial" w:hAnsi="Arial" w:cs="Arial"/>
                <w:color w:val="000000"/>
              </w:rPr>
              <w:t xml:space="preserve"> </w:t>
            </w:r>
            <w:proofErr w:type="gramStart"/>
            <w:r>
              <w:rPr>
                <w:rFonts w:ascii="Arial" w:hAnsi="Arial" w:cs="Arial"/>
                <w:color w:val="000000"/>
              </w:rPr>
              <w:t>in light of</w:t>
            </w:r>
            <w:proofErr w:type="gramEnd"/>
            <w:r>
              <w:rPr>
                <w:rFonts w:ascii="Arial" w:hAnsi="Arial" w:cs="Arial"/>
                <w:color w:val="000000"/>
              </w:rPr>
              <w:t xml:space="preserve"> the appeal against conviction being upheld by the High Court.</w:t>
            </w:r>
          </w:p>
        </w:tc>
      </w:tr>
      <w:tr w:rsidR="0048145B" w14:paraId="14E05FB1"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9630329" w14:textId="77777777" w:rsidR="0048145B" w:rsidRPr="0054535C" w:rsidRDefault="0048145B" w:rsidP="0048145B">
            <w:pPr>
              <w:keepNext/>
              <w:keepLines/>
              <w:rPr>
                <w:sz w:val="22"/>
                <w:lang w:val="en-AU"/>
              </w:rPr>
            </w:pPr>
            <w:r>
              <w:rPr>
                <w:sz w:val="22"/>
                <w:lang w:val="en-AU"/>
              </w:rPr>
              <w:t>09/12/20</w:t>
            </w:r>
          </w:p>
        </w:tc>
        <w:tc>
          <w:tcPr>
            <w:tcW w:w="7073" w:type="dxa"/>
            <w:gridSpan w:val="4"/>
            <w:tcBorders>
              <w:top w:val="single" w:sz="18" w:space="0" w:color="auto"/>
              <w:bottom w:val="single" w:sz="4" w:space="0" w:color="auto"/>
              <w:right w:val="single" w:sz="18" w:space="0" w:color="auto"/>
            </w:tcBorders>
            <w:shd w:val="clear" w:color="auto" w:fill="DDDDDD"/>
          </w:tcPr>
          <w:p w14:paraId="567D02C7" w14:textId="29A3CC41"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48145B" w14:paraId="25236A6B" w14:textId="77777777" w:rsidTr="006B7637">
        <w:tc>
          <w:tcPr>
            <w:tcW w:w="1219" w:type="dxa"/>
            <w:gridSpan w:val="2"/>
            <w:tcBorders>
              <w:top w:val="single" w:sz="4" w:space="0" w:color="auto"/>
              <w:left w:val="single" w:sz="18" w:space="0" w:color="auto"/>
              <w:bottom w:val="single" w:sz="4" w:space="0" w:color="auto"/>
            </w:tcBorders>
          </w:tcPr>
          <w:p w14:paraId="7EC3C324"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372244F9" w14:textId="1DD21363" w:rsidR="0048145B" w:rsidRDefault="0048145B" w:rsidP="0048145B">
            <w:pPr>
              <w:jc w:val="center"/>
              <w:rPr>
                <w:lang w:val="en-AU"/>
              </w:rPr>
            </w:pPr>
            <w:r>
              <w:rPr>
                <w:lang w:val="en-AU"/>
              </w:rPr>
              <w:t>6</w:t>
            </w:r>
          </w:p>
        </w:tc>
        <w:tc>
          <w:tcPr>
            <w:tcW w:w="6237" w:type="dxa"/>
            <w:gridSpan w:val="3"/>
            <w:tcBorders>
              <w:top w:val="single" w:sz="4" w:space="0" w:color="auto"/>
              <w:bottom w:val="single" w:sz="4" w:space="0" w:color="auto"/>
              <w:right w:val="single" w:sz="18" w:space="0" w:color="auto"/>
            </w:tcBorders>
            <w:shd w:val="clear" w:color="auto" w:fill="8EAADB"/>
          </w:tcPr>
          <w:p w14:paraId="38BCD8E7" w14:textId="77777777" w:rsidR="0048145B" w:rsidRDefault="0048145B" w:rsidP="0048145B">
            <w:pPr>
              <w:numPr>
                <w:ilvl w:val="0"/>
                <w:numId w:val="77"/>
              </w:numPr>
              <w:spacing w:before="20"/>
              <w:ind w:left="357" w:hanging="357"/>
              <w:jc w:val="both"/>
              <w:rPr>
                <w:rFonts w:ascii="Arial" w:hAnsi="Arial" w:cs="Arial"/>
                <w:b/>
                <w:bCs/>
                <w:color w:val="000000"/>
              </w:rPr>
            </w:pPr>
            <w:r w:rsidRPr="006676A9">
              <w:rPr>
                <w:rFonts w:ascii="Arial" w:hAnsi="Arial" w:cs="Arial"/>
                <w:b/>
                <w:bCs/>
                <w:color w:val="000000"/>
              </w:rPr>
              <w:t>IN THE TABLE OF CONTENTS LINKS HAVE BEEN CREATED TO ALL SECTION AND SUB-SECTION HEADINGS</w:t>
            </w:r>
            <w:r>
              <w:rPr>
                <w:rFonts w:ascii="Arial" w:hAnsi="Arial" w:cs="Arial"/>
                <w:b/>
                <w:bCs/>
                <w:color w:val="000000"/>
              </w:rPr>
              <w:t>.</w:t>
            </w:r>
          </w:p>
          <w:p w14:paraId="3FD9E498" w14:textId="77777777" w:rsidR="0048145B" w:rsidRPr="006676A9" w:rsidRDefault="0048145B" w:rsidP="0048145B">
            <w:pPr>
              <w:numPr>
                <w:ilvl w:val="0"/>
                <w:numId w:val="77"/>
              </w:numPr>
              <w:spacing w:before="20"/>
              <w:ind w:left="357" w:hanging="357"/>
              <w:jc w:val="both"/>
              <w:rPr>
                <w:rFonts w:ascii="Arial" w:hAnsi="Arial" w:cs="Arial"/>
                <w:b/>
                <w:bCs/>
                <w:color w:val="000000"/>
              </w:rPr>
            </w:pPr>
            <w:r>
              <w:rPr>
                <w:rFonts w:ascii="Arial" w:hAnsi="Arial" w:cs="Arial"/>
                <w:b/>
                <w:bCs/>
                <w:color w:val="000000"/>
              </w:rPr>
              <w:t>A SUBSTANTIAL UPGRADE HAS BEEN MADE TO THIS CHAPTER FOR THE FIRST TIME FOR OVER 4 YEARS.</w:t>
            </w:r>
          </w:p>
        </w:tc>
      </w:tr>
      <w:tr w:rsidR="0048145B" w14:paraId="33CE7370" w14:textId="77777777" w:rsidTr="006B7637">
        <w:tc>
          <w:tcPr>
            <w:tcW w:w="1219" w:type="dxa"/>
            <w:gridSpan w:val="2"/>
            <w:tcBorders>
              <w:top w:val="single" w:sz="4" w:space="0" w:color="auto"/>
              <w:left w:val="single" w:sz="18" w:space="0" w:color="auto"/>
              <w:bottom w:val="single" w:sz="4" w:space="0" w:color="auto"/>
            </w:tcBorders>
          </w:tcPr>
          <w:p w14:paraId="5AB6647C"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2239CC2E" w14:textId="3BB6D65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E5AC01A" w14:textId="77777777" w:rsidR="0048145B" w:rsidRDefault="0048145B" w:rsidP="0048145B">
            <w:pPr>
              <w:keepNext/>
              <w:jc w:val="center"/>
              <w:rPr>
                <w:b/>
                <w:bCs/>
                <w:lang w:val="en-AU"/>
              </w:rPr>
            </w:pPr>
            <w:r>
              <w:rPr>
                <w:b/>
                <w:bCs/>
                <w:lang w:val="en-AU"/>
              </w:rPr>
              <w:t>PREAMBLE</w:t>
            </w:r>
          </w:p>
          <w:p w14:paraId="1A88728D" w14:textId="77777777" w:rsidR="0048145B" w:rsidRDefault="0048145B" w:rsidP="0048145B">
            <w:pPr>
              <w:keepNext/>
              <w:jc w:val="center"/>
              <w:rPr>
                <w:b/>
                <w:bCs/>
                <w:lang w:val="en-AU"/>
              </w:rPr>
            </w:pPr>
            <w:r>
              <w:rPr>
                <w:b/>
                <w:bCs/>
                <w:lang w:val="en-AU"/>
              </w:rPr>
              <w:t>6.19.1</w:t>
            </w:r>
          </w:p>
          <w:p w14:paraId="7F9F3B2C" w14:textId="77777777" w:rsidR="0048145B" w:rsidRPr="006843BA" w:rsidRDefault="0048145B" w:rsidP="0048145B">
            <w:pPr>
              <w:keepNext/>
              <w:jc w:val="center"/>
              <w:rPr>
                <w:b/>
                <w:bCs/>
                <w:lang w:val="en-AU"/>
              </w:rPr>
            </w:pPr>
            <w:r>
              <w:rPr>
                <w:b/>
                <w:bCs/>
                <w:lang w:val="en-AU"/>
              </w:rPr>
              <w:t>6.19.2</w:t>
            </w:r>
          </w:p>
        </w:tc>
        <w:tc>
          <w:tcPr>
            <w:tcW w:w="4798" w:type="dxa"/>
            <w:gridSpan w:val="2"/>
            <w:tcBorders>
              <w:top w:val="single" w:sz="4" w:space="0" w:color="auto"/>
              <w:bottom w:val="single" w:sz="4" w:space="0" w:color="auto"/>
              <w:right w:val="single" w:sz="18" w:space="0" w:color="auto"/>
            </w:tcBorders>
          </w:tcPr>
          <w:p w14:paraId="1AAE10C8" w14:textId="77777777" w:rsidR="0048145B" w:rsidRDefault="0048145B" w:rsidP="0048145B">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Family Violence Protection</w:t>
            </w:r>
            <w:r>
              <w:rPr>
                <w:rFonts w:ascii="Arial" w:hAnsi="Arial" w:cs="Arial"/>
                <w:b/>
                <w:color w:val="000000"/>
              </w:rPr>
              <w:t xml:space="preserve"> R</w:t>
            </w:r>
            <w:r w:rsidRPr="00830AAE">
              <w:rPr>
                <w:rFonts w:ascii="Arial" w:hAnsi="Arial" w:cs="Arial"/>
                <w:b/>
                <w:color w:val="000000"/>
              </w:rPr>
              <w:t>egulations 2008</w:t>
            </w:r>
            <w:r>
              <w:rPr>
                <w:rFonts w:ascii="Arial" w:hAnsi="Arial" w:cs="Arial"/>
                <w:b/>
                <w:color w:val="000000"/>
              </w:rPr>
              <w:t xml:space="preserve"> </w:t>
            </w:r>
            <w:r w:rsidRPr="00830AAE">
              <w:rPr>
                <w:rFonts w:ascii="Arial" w:hAnsi="Arial" w:cs="Arial"/>
                <w:b/>
                <w:color w:val="000000"/>
              </w:rPr>
              <w:t>[No.153/2008]</w:t>
            </w:r>
            <w:r>
              <w:rPr>
                <w:rFonts w:ascii="Arial" w:hAnsi="Arial" w:cs="Arial"/>
                <w:b/>
                <w:color w:val="000000"/>
              </w:rPr>
              <w:t xml:space="preserve"> replaced by </w:t>
            </w:r>
            <w:r w:rsidRPr="00830AAE">
              <w:rPr>
                <w:rFonts w:ascii="Arial" w:hAnsi="Arial" w:cs="Arial"/>
                <w:b/>
                <w:color w:val="000000"/>
              </w:rPr>
              <w:t>Family Violence Protection Regulations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61</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p w14:paraId="22C67DA2" w14:textId="77777777" w:rsidR="0048145B" w:rsidRPr="006843BA" w:rsidRDefault="0048145B" w:rsidP="0048145B">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Children’s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Children’s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69</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48145B" w14:paraId="0959CAA9" w14:textId="77777777" w:rsidTr="006B7637">
        <w:tc>
          <w:tcPr>
            <w:tcW w:w="1219" w:type="dxa"/>
            <w:gridSpan w:val="2"/>
            <w:tcBorders>
              <w:top w:val="single" w:sz="4" w:space="0" w:color="auto"/>
              <w:left w:val="single" w:sz="18" w:space="0" w:color="auto"/>
              <w:bottom w:val="single" w:sz="4" w:space="0" w:color="auto"/>
            </w:tcBorders>
          </w:tcPr>
          <w:p w14:paraId="122F6363"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3F047C52" w14:textId="54309F2C"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A2227D6" w14:textId="77777777" w:rsidR="0048145B" w:rsidRPr="006843BA" w:rsidRDefault="0048145B" w:rsidP="0048145B">
            <w:pPr>
              <w:keepNext/>
              <w:jc w:val="center"/>
              <w:rPr>
                <w:b/>
                <w:bCs/>
                <w:lang w:val="en-AU"/>
              </w:rPr>
            </w:pPr>
            <w:r w:rsidRPr="006843BA">
              <w:rPr>
                <w:b/>
                <w:bCs/>
                <w:lang w:val="en-AU"/>
              </w:rPr>
              <w:t>6</w:t>
            </w:r>
            <w:r>
              <w:rPr>
                <w:b/>
                <w:bCs/>
                <w:lang w:val="en-AU"/>
              </w:rPr>
              <w:t>.1.2</w:t>
            </w:r>
          </w:p>
        </w:tc>
        <w:tc>
          <w:tcPr>
            <w:tcW w:w="4798" w:type="dxa"/>
            <w:gridSpan w:val="2"/>
            <w:tcBorders>
              <w:top w:val="single" w:sz="4" w:space="0" w:color="auto"/>
              <w:bottom w:val="single" w:sz="4" w:space="0" w:color="auto"/>
              <w:right w:val="single" w:sz="18" w:space="0" w:color="auto"/>
            </w:tcBorders>
          </w:tcPr>
          <w:p w14:paraId="7B5F129B" w14:textId="77777777" w:rsidR="0048145B" w:rsidRPr="006843BA" w:rsidRDefault="0048145B" w:rsidP="0048145B">
            <w:pPr>
              <w:spacing w:before="20" w:after="20"/>
              <w:jc w:val="both"/>
              <w:rPr>
                <w:rFonts w:ascii="Arial" w:hAnsi="Arial" w:cs="Arial"/>
                <w:color w:val="000000"/>
              </w:rPr>
            </w:pPr>
            <w:r>
              <w:rPr>
                <w:rFonts w:ascii="Arial" w:hAnsi="Arial" w:cs="Arial"/>
                <w:color w:val="000000"/>
              </w:rPr>
              <w:t>Addition of references to s.84 of the FVPA and s.107 of the PSIA.</w:t>
            </w:r>
          </w:p>
        </w:tc>
      </w:tr>
      <w:tr w:rsidR="0048145B" w14:paraId="7D363BD9" w14:textId="77777777" w:rsidTr="006B7637">
        <w:tc>
          <w:tcPr>
            <w:tcW w:w="1219" w:type="dxa"/>
            <w:gridSpan w:val="2"/>
            <w:tcBorders>
              <w:top w:val="single" w:sz="4" w:space="0" w:color="auto"/>
              <w:left w:val="single" w:sz="18" w:space="0" w:color="auto"/>
              <w:bottom w:val="single" w:sz="4" w:space="0" w:color="auto"/>
            </w:tcBorders>
          </w:tcPr>
          <w:p w14:paraId="54C05CBB"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72B259A2" w14:textId="74085A8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F2584AD" w14:textId="77777777" w:rsidR="0048145B" w:rsidRPr="006843BA" w:rsidRDefault="0048145B" w:rsidP="0048145B">
            <w:pPr>
              <w:keepNext/>
              <w:jc w:val="center"/>
              <w:rPr>
                <w:b/>
                <w:bCs/>
                <w:lang w:val="en-AU"/>
              </w:rPr>
            </w:pPr>
            <w:r w:rsidRPr="006843BA">
              <w:rPr>
                <w:b/>
                <w:bCs/>
                <w:lang w:val="en-AU"/>
              </w:rPr>
              <w:t>6</w:t>
            </w:r>
            <w:r>
              <w:rPr>
                <w:b/>
                <w:bCs/>
                <w:lang w:val="en-AU"/>
              </w:rPr>
              <w:t>.1.3</w:t>
            </w:r>
          </w:p>
        </w:tc>
        <w:tc>
          <w:tcPr>
            <w:tcW w:w="4798" w:type="dxa"/>
            <w:gridSpan w:val="2"/>
            <w:tcBorders>
              <w:top w:val="single" w:sz="4" w:space="0" w:color="auto"/>
              <w:bottom w:val="single" w:sz="4" w:space="0" w:color="auto"/>
              <w:right w:val="single" w:sz="18" w:space="0" w:color="auto"/>
            </w:tcBorders>
          </w:tcPr>
          <w:p w14:paraId="1D5FBF2F" w14:textId="77777777" w:rsidR="0048145B" w:rsidRPr="006843BA" w:rsidRDefault="0048145B" w:rsidP="0048145B">
            <w:pPr>
              <w:spacing w:before="20" w:after="20"/>
              <w:jc w:val="both"/>
              <w:rPr>
                <w:rFonts w:ascii="Arial" w:hAnsi="Arial" w:cs="Arial"/>
                <w:color w:val="000000"/>
              </w:rPr>
            </w:pPr>
            <w:r>
              <w:rPr>
                <w:rFonts w:ascii="Arial" w:hAnsi="Arial" w:cs="Arial"/>
                <w:color w:val="000000"/>
              </w:rPr>
              <w:t>Removal of some text re transitional provisions in FVPA/PSIA which are no longer relevant.</w:t>
            </w:r>
          </w:p>
        </w:tc>
      </w:tr>
      <w:tr w:rsidR="0048145B" w14:paraId="6B749CE7" w14:textId="77777777" w:rsidTr="006B7637">
        <w:tc>
          <w:tcPr>
            <w:tcW w:w="1219" w:type="dxa"/>
            <w:gridSpan w:val="2"/>
            <w:tcBorders>
              <w:top w:val="single" w:sz="4" w:space="0" w:color="auto"/>
              <w:left w:val="single" w:sz="18" w:space="0" w:color="auto"/>
              <w:bottom w:val="single" w:sz="4" w:space="0" w:color="auto"/>
            </w:tcBorders>
          </w:tcPr>
          <w:p w14:paraId="24A2E281"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7D82D48" w14:textId="50C0121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B4DE265" w14:textId="77777777" w:rsidR="0048145B" w:rsidRPr="006843BA" w:rsidRDefault="0048145B" w:rsidP="0048145B">
            <w:pPr>
              <w:keepNext/>
              <w:jc w:val="center"/>
              <w:rPr>
                <w:b/>
                <w:bCs/>
                <w:lang w:val="en-AU"/>
              </w:rPr>
            </w:pPr>
            <w:r w:rsidRPr="006843BA">
              <w:rPr>
                <w:b/>
                <w:bCs/>
                <w:lang w:val="en-AU"/>
              </w:rPr>
              <w:t>6</w:t>
            </w:r>
            <w:r>
              <w:rPr>
                <w:b/>
                <w:bCs/>
                <w:lang w:val="en-AU"/>
              </w:rPr>
              <w:t>.2.1 &amp; former 6.2.2</w:t>
            </w:r>
          </w:p>
        </w:tc>
        <w:tc>
          <w:tcPr>
            <w:tcW w:w="4798" w:type="dxa"/>
            <w:gridSpan w:val="2"/>
            <w:tcBorders>
              <w:top w:val="single" w:sz="4" w:space="0" w:color="auto"/>
              <w:bottom w:val="single" w:sz="4" w:space="0" w:color="auto"/>
              <w:right w:val="single" w:sz="18" w:space="0" w:color="auto"/>
            </w:tcBorders>
          </w:tcPr>
          <w:p w14:paraId="55F32238" w14:textId="77777777" w:rsidR="0048145B" w:rsidRDefault="0048145B" w:rsidP="0048145B">
            <w:pPr>
              <w:spacing w:before="20"/>
              <w:jc w:val="both"/>
              <w:rPr>
                <w:rFonts w:ascii="Arial" w:hAnsi="Arial" w:cs="Arial"/>
                <w:color w:val="000000"/>
              </w:rPr>
            </w:pPr>
            <w:r>
              <w:rPr>
                <w:rFonts w:ascii="Arial" w:hAnsi="Arial" w:cs="Arial"/>
                <w:color w:val="000000"/>
              </w:rPr>
              <w:t xml:space="preserve">Sub-section heading amended to </w:t>
            </w:r>
            <w:r w:rsidRPr="00E33EA5">
              <w:rPr>
                <w:rFonts w:ascii="Arial" w:hAnsi="Arial" w:cs="Arial"/>
                <w:b/>
                <w:bCs/>
                <w:color w:val="000000"/>
              </w:rPr>
              <w:t xml:space="preserve">“Under the CFVA 01/12/1987 – 28/05/1990 &amp; 19/05/1990 – </w:t>
            </w:r>
            <w:r>
              <w:rPr>
                <w:rFonts w:ascii="Arial" w:hAnsi="Arial" w:cs="Arial"/>
                <w:b/>
                <w:bCs/>
                <w:color w:val="000000"/>
              </w:rPr>
              <w:t>09/12/20</w:t>
            </w:r>
            <w:r w:rsidRPr="00E33EA5">
              <w:rPr>
                <w:rFonts w:ascii="Arial" w:hAnsi="Arial" w:cs="Arial"/>
                <w:b/>
                <w:bCs/>
                <w:color w:val="000000"/>
              </w:rPr>
              <w:t>08”</w:t>
            </w:r>
            <w:r>
              <w:rPr>
                <w:rFonts w:ascii="Arial" w:hAnsi="Arial" w:cs="Arial"/>
                <w:color w:val="000000"/>
              </w:rPr>
              <w:t xml:space="preserve"> and the contents of 6.2.1 and former 6.2.2 are combined.</w:t>
            </w:r>
          </w:p>
        </w:tc>
      </w:tr>
      <w:tr w:rsidR="0048145B" w14:paraId="19BE8DB8" w14:textId="77777777" w:rsidTr="006B7637">
        <w:tc>
          <w:tcPr>
            <w:tcW w:w="1219" w:type="dxa"/>
            <w:gridSpan w:val="2"/>
            <w:tcBorders>
              <w:top w:val="single" w:sz="4" w:space="0" w:color="auto"/>
              <w:left w:val="single" w:sz="18" w:space="0" w:color="auto"/>
              <w:bottom w:val="single" w:sz="4" w:space="0" w:color="auto"/>
            </w:tcBorders>
          </w:tcPr>
          <w:p w14:paraId="73B42C99"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621FCBF6" w14:textId="56698E9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8E0893C" w14:textId="77777777" w:rsidR="0048145B" w:rsidRPr="006843BA" w:rsidRDefault="0048145B" w:rsidP="0048145B">
            <w:pPr>
              <w:keepNext/>
              <w:jc w:val="center"/>
              <w:rPr>
                <w:b/>
                <w:bCs/>
                <w:lang w:val="en-AU"/>
              </w:rPr>
            </w:pPr>
            <w:r>
              <w:rPr>
                <w:b/>
                <w:bCs/>
                <w:lang w:val="en-AU"/>
              </w:rPr>
              <w:t>6.2.3</w:t>
            </w:r>
          </w:p>
        </w:tc>
        <w:tc>
          <w:tcPr>
            <w:tcW w:w="4798" w:type="dxa"/>
            <w:gridSpan w:val="2"/>
            <w:tcBorders>
              <w:top w:val="single" w:sz="4" w:space="0" w:color="auto"/>
              <w:bottom w:val="single" w:sz="4" w:space="0" w:color="auto"/>
              <w:right w:val="single" w:sz="18" w:space="0" w:color="auto"/>
            </w:tcBorders>
          </w:tcPr>
          <w:p w14:paraId="58FDC013" w14:textId="77777777" w:rsidR="0048145B" w:rsidRDefault="0048145B" w:rsidP="0048145B">
            <w:pPr>
              <w:spacing w:before="20"/>
              <w:jc w:val="both"/>
              <w:rPr>
                <w:rFonts w:ascii="Arial" w:hAnsi="Arial" w:cs="Arial"/>
                <w:color w:val="000000"/>
              </w:rPr>
            </w:pPr>
            <w:r>
              <w:rPr>
                <w:rFonts w:ascii="Arial" w:hAnsi="Arial" w:cs="Arial"/>
                <w:color w:val="000000"/>
              </w:rPr>
              <w:t xml:space="preserve">Former sub-section 6.2.3 headed </w:t>
            </w:r>
            <w:r w:rsidRPr="00645569">
              <w:rPr>
                <w:rFonts w:ascii="Arial" w:hAnsi="Arial" w:cs="Arial"/>
                <w:b/>
                <w:bCs/>
                <w:color w:val="000000"/>
              </w:rPr>
              <w:t>“Current jurisdiction under the FVPA and the PSIA”</w:t>
            </w:r>
            <w:r>
              <w:rPr>
                <w:rFonts w:ascii="Arial" w:hAnsi="Arial" w:cs="Arial"/>
                <w:color w:val="000000"/>
              </w:rPr>
              <w:t xml:space="preserve"> is renumbered 6.2.2.</w:t>
            </w:r>
          </w:p>
        </w:tc>
      </w:tr>
      <w:tr w:rsidR="0048145B" w14:paraId="19E1CD39" w14:textId="77777777" w:rsidTr="006B7637">
        <w:tc>
          <w:tcPr>
            <w:tcW w:w="1219" w:type="dxa"/>
            <w:gridSpan w:val="2"/>
            <w:tcBorders>
              <w:top w:val="single" w:sz="4" w:space="0" w:color="auto"/>
              <w:left w:val="single" w:sz="18" w:space="0" w:color="auto"/>
              <w:bottom w:val="single" w:sz="4" w:space="0" w:color="auto"/>
            </w:tcBorders>
          </w:tcPr>
          <w:p w14:paraId="3E4F8623"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0BD9D2B2" w14:textId="7DE15AF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E74B24F" w14:textId="77777777" w:rsidR="0048145B" w:rsidRPr="006843BA" w:rsidRDefault="0048145B" w:rsidP="0048145B">
            <w:pPr>
              <w:keepNext/>
              <w:jc w:val="center"/>
              <w:rPr>
                <w:b/>
                <w:bCs/>
                <w:lang w:val="en-AU"/>
              </w:rPr>
            </w:pPr>
            <w:r>
              <w:rPr>
                <w:b/>
                <w:bCs/>
                <w:lang w:val="en-AU"/>
              </w:rPr>
              <w:t>6.2.4</w:t>
            </w:r>
          </w:p>
        </w:tc>
        <w:tc>
          <w:tcPr>
            <w:tcW w:w="4798" w:type="dxa"/>
            <w:gridSpan w:val="2"/>
            <w:tcBorders>
              <w:top w:val="single" w:sz="4" w:space="0" w:color="auto"/>
              <w:bottom w:val="single" w:sz="4" w:space="0" w:color="auto"/>
              <w:right w:val="single" w:sz="18" w:space="0" w:color="auto"/>
            </w:tcBorders>
          </w:tcPr>
          <w:p w14:paraId="1DE94AA8" w14:textId="77777777" w:rsidR="0048145B" w:rsidRDefault="0048145B" w:rsidP="0048145B">
            <w:pPr>
              <w:spacing w:before="20"/>
              <w:jc w:val="both"/>
              <w:rPr>
                <w:rFonts w:ascii="Arial" w:hAnsi="Arial" w:cs="Arial"/>
                <w:color w:val="000000"/>
              </w:rPr>
            </w:pPr>
            <w:r>
              <w:rPr>
                <w:rFonts w:ascii="Arial" w:hAnsi="Arial" w:cs="Arial"/>
                <w:color w:val="000000"/>
              </w:rPr>
              <w:t xml:space="preserve">Former sub-section 6.2.4 headed </w:t>
            </w:r>
            <w:r w:rsidRPr="00645569">
              <w:rPr>
                <w:rFonts w:ascii="Arial" w:hAnsi="Arial" w:cs="Arial"/>
                <w:b/>
                <w:bCs/>
                <w:color w:val="000000"/>
              </w:rPr>
              <w:t>“Transfer of applications from t</w:t>
            </w:r>
            <w:r>
              <w:rPr>
                <w:rFonts w:ascii="Arial" w:hAnsi="Arial" w:cs="Arial"/>
                <w:b/>
                <w:bCs/>
                <w:color w:val="000000"/>
              </w:rPr>
              <w:t>h</w:t>
            </w:r>
            <w:r w:rsidRPr="00645569">
              <w:rPr>
                <w:rFonts w:ascii="Arial" w:hAnsi="Arial" w:cs="Arial"/>
                <w:b/>
                <w:bCs/>
                <w:color w:val="000000"/>
              </w:rPr>
              <w:t>e Magistrates’ Court to the Children’s Court or v.v.”</w:t>
            </w:r>
            <w:r>
              <w:rPr>
                <w:rFonts w:ascii="Arial" w:hAnsi="Arial" w:cs="Arial"/>
                <w:color w:val="000000"/>
              </w:rPr>
              <w:t xml:space="preserve"> is renumbered 6.2.3.</w:t>
            </w:r>
          </w:p>
        </w:tc>
      </w:tr>
      <w:tr w:rsidR="0048145B" w14:paraId="070FBCC6" w14:textId="77777777" w:rsidTr="006B7637">
        <w:tc>
          <w:tcPr>
            <w:tcW w:w="1219" w:type="dxa"/>
            <w:gridSpan w:val="2"/>
            <w:tcBorders>
              <w:top w:val="single" w:sz="4" w:space="0" w:color="auto"/>
              <w:left w:val="single" w:sz="18" w:space="0" w:color="auto"/>
              <w:bottom w:val="single" w:sz="4" w:space="0" w:color="auto"/>
            </w:tcBorders>
          </w:tcPr>
          <w:p w14:paraId="068AD469"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7036550" w14:textId="50A61405"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8526522" w14:textId="77777777" w:rsidR="0048145B" w:rsidRPr="006843BA" w:rsidRDefault="0048145B" w:rsidP="0048145B">
            <w:pPr>
              <w:keepNext/>
              <w:jc w:val="center"/>
              <w:rPr>
                <w:b/>
                <w:bCs/>
                <w:lang w:val="en-AU"/>
              </w:rPr>
            </w:pPr>
            <w:r>
              <w:rPr>
                <w:b/>
                <w:bCs/>
                <w:lang w:val="en-AU"/>
              </w:rPr>
              <w:t>6.5.2</w:t>
            </w:r>
          </w:p>
        </w:tc>
        <w:tc>
          <w:tcPr>
            <w:tcW w:w="4798" w:type="dxa"/>
            <w:gridSpan w:val="2"/>
            <w:tcBorders>
              <w:top w:val="single" w:sz="4" w:space="0" w:color="auto"/>
              <w:bottom w:val="single" w:sz="4" w:space="0" w:color="auto"/>
              <w:right w:val="single" w:sz="18" w:space="0" w:color="auto"/>
            </w:tcBorders>
          </w:tcPr>
          <w:p w14:paraId="0BFEB69A" w14:textId="77777777" w:rsidR="0048145B"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Family violence intervention order</w:t>
            </w:r>
            <w:r>
              <w:rPr>
                <w:rFonts w:ascii="Arial" w:hAnsi="Arial" w:cs="Arial"/>
                <w:b/>
                <w:bCs/>
                <w:color w:val="000000"/>
              </w:rPr>
              <w:t>/DVO</w:t>
            </w:r>
            <w:r w:rsidRPr="00830AAE">
              <w:rPr>
                <w:rFonts w:ascii="Arial" w:hAnsi="Arial" w:cs="Arial"/>
                <w:b/>
                <w:bCs/>
                <w:color w:val="000000"/>
              </w:rPr>
              <w:t xml:space="preserve"> to prevail in event of inconsistency</w:t>
            </w:r>
            <w:r>
              <w:rPr>
                <w:rFonts w:ascii="Arial" w:hAnsi="Arial" w:cs="Arial"/>
                <w:b/>
                <w:bCs/>
                <w:color w:val="000000"/>
              </w:rPr>
              <w:t>”.</w:t>
            </w:r>
          </w:p>
          <w:p w14:paraId="45AFDF21" w14:textId="77777777" w:rsidR="0048145B" w:rsidRDefault="0048145B" w:rsidP="0048145B">
            <w:pPr>
              <w:numPr>
                <w:ilvl w:val="0"/>
                <w:numId w:val="75"/>
              </w:numPr>
              <w:spacing w:after="20"/>
              <w:ind w:left="357" w:hanging="357"/>
              <w:jc w:val="both"/>
              <w:rPr>
                <w:rFonts w:ascii="Arial" w:hAnsi="Arial" w:cs="Arial"/>
                <w:color w:val="000000"/>
              </w:rPr>
            </w:pPr>
            <w:r>
              <w:rPr>
                <w:rFonts w:ascii="Arial" w:hAnsi="Arial" w:cs="Arial"/>
                <w:color w:val="000000"/>
              </w:rPr>
              <w:t>Text amended to include reference to DVO.</w:t>
            </w:r>
          </w:p>
        </w:tc>
      </w:tr>
      <w:tr w:rsidR="0048145B" w14:paraId="46279B1D" w14:textId="77777777" w:rsidTr="006B7637">
        <w:tc>
          <w:tcPr>
            <w:tcW w:w="1219" w:type="dxa"/>
            <w:gridSpan w:val="2"/>
            <w:tcBorders>
              <w:top w:val="single" w:sz="4" w:space="0" w:color="auto"/>
              <w:left w:val="single" w:sz="18" w:space="0" w:color="auto"/>
              <w:bottom w:val="single" w:sz="4" w:space="0" w:color="auto"/>
            </w:tcBorders>
          </w:tcPr>
          <w:p w14:paraId="01C9ABDC"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30D2C5AE" w14:textId="4E91AC3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0F664E1" w14:textId="77777777" w:rsidR="0048145B" w:rsidRPr="006843BA" w:rsidRDefault="0048145B" w:rsidP="0048145B">
            <w:pPr>
              <w:keepNext/>
              <w:jc w:val="center"/>
              <w:rPr>
                <w:b/>
                <w:bCs/>
                <w:lang w:val="en-AU"/>
              </w:rPr>
            </w:pPr>
            <w:r>
              <w:rPr>
                <w:b/>
                <w:bCs/>
                <w:lang w:val="en-AU"/>
              </w:rPr>
              <w:t>6.6.2</w:t>
            </w:r>
          </w:p>
        </w:tc>
        <w:tc>
          <w:tcPr>
            <w:tcW w:w="4798" w:type="dxa"/>
            <w:gridSpan w:val="2"/>
            <w:tcBorders>
              <w:top w:val="single" w:sz="4" w:space="0" w:color="auto"/>
              <w:bottom w:val="single" w:sz="4" w:space="0" w:color="auto"/>
              <w:right w:val="single" w:sz="18" w:space="0" w:color="auto"/>
            </w:tcBorders>
          </w:tcPr>
          <w:p w14:paraId="2788CCDA" w14:textId="77777777" w:rsidR="0048145B" w:rsidRDefault="0048145B" w:rsidP="0048145B">
            <w:pPr>
              <w:spacing w:before="20"/>
              <w:jc w:val="both"/>
              <w:rPr>
                <w:rFonts w:ascii="Arial" w:hAnsi="Arial" w:cs="Arial"/>
                <w:color w:val="000000"/>
              </w:rPr>
            </w:pPr>
            <w:r>
              <w:rPr>
                <w:rFonts w:ascii="Arial" w:hAnsi="Arial" w:cs="Arial"/>
                <w:color w:val="000000"/>
              </w:rPr>
              <w:t>Text amended to include reference to DVO.</w:t>
            </w:r>
          </w:p>
        </w:tc>
      </w:tr>
      <w:tr w:rsidR="0048145B" w14:paraId="07ADD039" w14:textId="77777777" w:rsidTr="006B7637">
        <w:tc>
          <w:tcPr>
            <w:tcW w:w="1219" w:type="dxa"/>
            <w:gridSpan w:val="2"/>
            <w:tcBorders>
              <w:top w:val="single" w:sz="4" w:space="0" w:color="auto"/>
              <w:left w:val="single" w:sz="18" w:space="0" w:color="auto"/>
              <w:bottom w:val="single" w:sz="4" w:space="0" w:color="auto"/>
            </w:tcBorders>
          </w:tcPr>
          <w:p w14:paraId="78769228"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77D1F493" w14:textId="3927D8C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CA0A8E8" w14:textId="77777777" w:rsidR="0048145B" w:rsidRPr="006843BA" w:rsidRDefault="0048145B" w:rsidP="0048145B">
            <w:pPr>
              <w:keepNext/>
              <w:jc w:val="center"/>
              <w:rPr>
                <w:b/>
                <w:bCs/>
                <w:lang w:val="en-AU"/>
              </w:rPr>
            </w:pPr>
            <w:r>
              <w:rPr>
                <w:b/>
                <w:bCs/>
                <w:lang w:val="en-AU"/>
              </w:rPr>
              <w:t>6.6.3</w:t>
            </w:r>
          </w:p>
        </w:tc>
        <w:tc>
          <w:tcPr>
            <w:tcW w:w="4798" w:type="dxa"/>
            <w:gridSpan w:val="2"/>
            <w:tcBorders>
              <w:top w:val="single" w:sz="4" w:space="0" w:color="auto"/>
              <w:bottom w:val="single" w:sz="4" w:space="0" w:color="auto"/>
              <w:right w:val="single" w:sz="18" w:space="0" w:color="auto"/>
            </w:tcBorders>
          </w:tcPr>
          <w:p w14:paraId="4A7CAFB6" w14:textId="77777777" w:rsidR="0048145B"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bookmarkStart w:id="98" w:name="_Hlk58222165"/>
            <w:r>
              <w:rPr>
                <w:rFonts w:ascii="Arial" w:hAnsi="Arial" w:cs="Arial"/>
                <w:b/>
                <w:bCs/>
                <w:color w:val="000000"/>
              </w:rPr>
              <w:t>Relationship between bail conditions and orders/notices under the FVPA</w:t>
            </w:r>
            <w:bookmarkEnd w:id="98"/>
            <w:r>
              <w:rPr>
                <w:rFonts w:ascii="Arial" w:hAnsi="Arial" w:cs="Arial"/>
                <w:b/>
                <w:bCs/>
                <w:color w:val="000000"/>
              </w:rPr>
              <w:t>”.</w:t>
            </w:r>
          </w:p>
          <w:p w14:paraId="2C6DB462" w14:textId="77777777" w:rsidR="0048145B"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Text amended to include references to ss.175AA, 175AB &amp; 175AC of the FVPA.</w:t>
            </w:r>
          </w:p>
        </w:tc>
      </w:tr>
      <w:tr w:rsidR="0048145B" w14:paraId="22D34C0B" w14:textId="77777777" w:rsidTr="006B7637">
        <w:tc>
          <w:tcPr>
            <w:tcW w:w="1219" w:type="dxa"/>
            <w:gridSpan w:val="2"/>
            <w:tcBorders>
              <w:top w:val="single" w:sz="4" w:space="0" w:color="auto"/>
              <w:left w:val="single" w:sz="18" w:space="0" w:color="auto"/>
              <w:bottom w:val="single" w:sz="4" w:space="0" w:color="auto"/>
            </w:tcBorders>
          </w:tcPr>
          <w:p w14:paraId="3219CC29"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22BA163D" w14:textId="4C7763CF"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7F3F7BA" w14:textId="77777777" w:rsidR="0048145B" w:rsidRPr="006843BA" w:rsidRDefault="0048145B" w:rsidP="0048145B">
            <w:pPr>
              <w:keepNext/>
              <w:jc w:val="center"/>
              <w:rPr>
                <w:b/>
                <w:bCs/>
                <w:lang w:val="en-AU"/>
              </w:rPr>
            </w:pPr>
            <w:r>
              <w:rPr>
                <w:b/>
                <w:bCs/>
                <w:lang w:val="en-AU"/>
              </w:rPr>
              <w:t>6.6.4</w:t>
            </w:r>
          </w:p>
        </w:tc>
        <w:tc>
          <w:tcPr>
            <w:tcW w:w="4798" w:type="dxa"/>
            <w:gridSpan w:val="2"/>
            <w:tcBorders>
              <w:top w:val="single" w:sz="4" w:space="0" w:color="auto"/>
              <w:bottom w:val="single" w:sz="4" w:space="0" w:color="auto"/>
              <w:right w:val="single" w:sz="18" w:space="0" w:color="auto"/>
            </w:tcBorders>
          </w:tcPr>
          <w:p w14:paraId="4573850B" w14:textId="77777777" w:rsidR="0048145B"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73567C">
              <w:rPr>
                <w:rFonts w:ascii="Arial" w:hAnsi="Arial" w:cs="Arial"/>
                <w:b/>
                <w:bCs/>
                <w:color w:val="000000"/>
              </w:rPr>
              <w:t>“</w:t>
            </w:r>
            <w:r w:rsidRPr="00830AAE">
              <w:rPr>
                <w:rFonts w:ascii="Arial" w:hAnsi="Arial" w:cs="Arial"/>
                <w:b/>
                <w:bCs/>
                <w:color w:val="000000"/>
              </w:rPr>
              <w:t xml:space="preserve">Relationship between </w:t>
            </w:r>
            <w:r>
              <w:rPr>
                <w:rFonts w:ascii="Arial" w:hAnsi="Arial" w:cs="Arial"/>
                <w:b/>
                <w:bCs/>
                <w:color w:val="000000"/>
              </w:rPr>
              <w:t>orders under the Sentencing Act and orders under FVPA/PSIA”</w:t>
            </w:r>
            <w:r w:rsidRPr="0073567C">
              <w:rPr>
                <w:rFonts w:ascii="Arial" w:hAnsi="Arial" w:cs="Arial"/>
                <w:color w:val="000000"/>
              </w:rPr>
              <w:t>.</w:t>
            </w:r>
          </w:p>
          <w:p w14:paraId="7BC3D51A" w14:textId="77777777" w:rsidR="0048145B"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lastRenderedPageBreak/>
              <w:t>Text re-written to add references to s.175A of the FVPA &amp; s.130A of the PSIA.</w:t>
            </w:r>
          </w:p>
        </w:tc>
      </w:tr>
      <w:tr w:rsidR="0048145B" w14:paraId="510DED51" w14:textId="77777777" w:rsidTr="006B7637">
        <w:tc>
          <w:tcPr>
            <w:tcW w:w="1219" w:type="dxa"/>
            <w:gridSpan w:val="2"/>
            <w:tcBorders>
              <w:top w:val="single" w:sz="4" w:space="0" w:color="auto"/>
              <w:left w:val="single" w:sz="18" w:space="0" w:color="auto"/>
              <w:bottom w:val="single" w:sz="4" w:space="0" w:color="auto"/>
            </w:tcBorders>
          </w:tcPr>
          <w:p w14:paraId="1F1916BE" w14:textId="77777777" w:rsidR="0048145B" w:rsidRDefault="0048145B" w:rsidP="0048145B">
            <w:pPr>
              <w:keepNext/>
              <w:keepLines/>
              <w:rPr>
                <w:lang w:val="en-AU"/>
              </w:rPr>
            </w:pPr>
            <w:r>
              <w:rPr>
                <w:lang w:val="en-AU"/>
              </w:rPr>
              <w:lastRenderedPageBreak/>
              <w:t>09/12/20</w:t>
            </w:r>
          </w:p>
        </w:tc>
        <w:tc>
          <w:tcPr>
            <w:tcW w:w="836" w:type="dxa"/>
            <w:tcBorders>
              <w:top w:val="single" w:sz="4" w:space="0" w:color="auto"/>
              <w:bottom w:val="single" w:sz="4" w:space="0" w:color="auto"/>
            </w:tcBorders>
          </w:tcPr>
          <w:p w14:paraId="208A3B36" w14:textId="0AA68FE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20E4554" w14:textId="77777777" w:rsidR="0048145B" w:rsidRPr="006843BA" w:rsidRDefault="0048145B" w:rsidP="0048145B">
            <w:pPr>
              <w:keepNext/>
              <w:jc w:val="center"/>
              <w:rPr>
                <w:b/>
                <w:bCs/>
                <w:lang w:val="en-AU"/>
              </w:rPr>
            </w:pPr>
            <w:r>
              <w:rPr>
                <w:b/>
                <w:bCs/>
                <w:lang w:val="en-AU"/>
              </w:rPr>
              <w:t>6.7.1</w:t>
            </w:r>
          </w:p>
        </w:tc>
        <w:tc>
          <w:tcPr>
            <w:tcW w:w="4798" w:type="dxa"/>
            <w:gridSpan w:val="2"/>
            <w:tcBorders>
              <w:top w:val="single" w:sz="4" w:space="0" w:color="auto"/>
              <w:bottom w:val="single" w:sz="4" w:space="0" w:color="auto"/>
              <w:right w:val="single" w:sz="18" w:space="0" w:color="auto"/>
            </w:tcBorders>
          </w:tcPr>
          <w:p w14:paraId="2886A8FE" w14:textId="77777777" w:rsidR="0048145B" w:rsidRDefault="0048145B" w:rsidP="0048145B">
            <w:pPr>
              <w:keepNext/>
              <w:keepLines/>
              <w:spacing w:before="20"/>
              <w:jc w:val="both"/>
              <w:rPr>
                <w:rFonts w:ascii="Arial" w:hAnsi="Arial" w:cs="Arial"/>
                <w:color w:val="000000"/>
              </w:rPr>
            </w:pPr>
            <w:r>
              <w:rPr>
                <w:rFonts w:ascii="Arial" w:hAnsi="Arial" w:cs="Arial"/>
                <w:color w:val="000000"/>
              </w:rPr>
              <w:t>Text relating to service under the FVPA and under s.16 of the Service and Execution of Process Act 1992 (</w:t>
            </w:r>
            <w:proofErr w:type="spellStart"/>
            <w:r>
              <w:rPr>
                <w:rFonts w:ascii="Arial" w:hAnsi="Arial" w:cs="Arial"/>
                <w:color w:val="000000"/>
              </w:rPr>
              <w:t>Cth</w:t>
            </w:r>
            <w:proofErr w:type="spellEnd"/>
            <w:r>
              <w:rPr>
                <w:rFonts w:ascii="Arial" w:hAnsi="Arial" w:cs="Arial"/>
                <w:color w:val="000000"/>
              </w:rPr>
              <w:t>) is updated.</w:t>
            </w:r>
          </w:p>
        </w:tc>
      </w:tr>
      <w:tr w:rsidR="0048145B" w14:paraId="7837ABD6" w14:textId="77777777" w:rsidTr="006B7637">
        <w:tc>
          <w:tcPr>
            <w:tcW w:w="1219" w:type="dxa"/>
            <w:gridSpan w:val="2"/>
            <w:tcBorders>
              <w:top w:val="single" w:sz="4" w:space="0" w:color="auto"/>
              <w:left w:val="single" w:sz="18" w:space="0" w:color="auto"/>
              <w:bottom w:val="single" w:sz="4" w:space="0" w:color="auto"/>
            </w:tcBorders>
          </w:tcPr>
          <w:p w14:paraId="1E561C7C"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688F95A4" w14:textId="69435B1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76C9130" w14:textId="77777777" w:rsidR="0048145B" w:rsidRPr="006843BA" w:rsidRDefault="0048145B" w:rsidP="0048145B">
            <w:pPr>
              <w:keepNext/>
              <w:jc w:val="center"/>
              <w:rPr>
                <w:b/>
                <w:bCs/>
                <w:lang w:val="en-AU"/>
              </w:rPr>
            </w:pPr>
            <w:r>
              <w:rPr>
                <w:b/>
                <w:bCs/>
                <w:lang w:val="en-AU"/>
              </w:rPr>
              <w:t>6.7.4</w:t>
            </w:r>
          </w:p>
        </w:tc>
        <w:tc>
          <w:tcPr>
            <w:tcW w:w="4798" w:type="dxa"/>
            <w:gridSpan w:val="2"/>
            <w:tcBorders>
              <w:top w:val="single" w:sz="4" w:space="0" w:color="auto"/>
              <w:bottom w:val="single" w:sz="4" w:space="0" w:color="auto"/>
              <w:right w:val="single" w:sz="18" w:space="0" w:color="auto"/>
            </w:tcBorders>
          </w:tcPr>
          <w:p w14:paraId="4B0ACBC2" w14:textId="77777777" w:rsidR="0048145B" w:rsidRDefault="0048145B" w:rsidP="0048145B">
            <w:pPr>
              <w:spacing w:before="20"/>
              <w:jc w:val="both"/>
              <w:rPr>
                <w:rFonts w:ascii="Arial" w:hAnsi="Arial" w:cs="Arial"/>
                <w:color w:val="000000"/>
              </w:rPr>
            </w:pPr>
            <w:r>
              <w:rPr>
                <w:rFonts w:ascii="Arial" w:hAnsi="Arial" w:cs="Arial"/>
                <w:color w:val="000000"/>
              </w:rPr>
              <w:t>Minor modification to text re s.201 of the FVPA.</w:t>
            </w:r>
          </w:p>
        </w:tc>
      </w:tr>
      <w:tr w:rsidR="0048145B" w14:paraId="15BBABC2" w14:textId="77777777" w:rsidTr="006B7637">
        <w:tc>
          <w:tcPr>
            <w:tcW w:w="1219" w:type="dxa"/>
            <w:gridSpan w:val="2"/>
            <w:tcBorders>
              <w:top w:val="single" w:sz="4" w:space="0" w:color="auto"/>
              <w:left w:val="single" w:sz="18" w:space="0" w:color="auto"/>
              <w:bottom w:val="single" w:sz="4" w:space="0" w:color="auto"/>
            </w:tcBorders>
          </w:tcPr>
          <w:p w14:paraId="0AC83332"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3D60C1C8" w14:textId="7FBAF686"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3F6ED79" w14:textId="77777777" w:rsidR="0048145B" w:rsidRPr="006843BA" w:rsidRDefault="0048145B" w:rsidP="0048145B">
            <w:pPr>
              <w:keepNext/>
              <w:jc w:val="center"/>
              <w:rPr>
                <w:b/>
                <w:bCs/>
                <w:lang w:val="en-AU"/>
              </w:rPr>
            </w:pPr>
            <w:r w:rsidRPr="006843BA">
              <w:rPr>
                <w:b/>
                <w:bCs/>
                <w:lang w:val="en-AU"/>
              </w:rPr>
              <w:t>6</w:t>
            </w:r>
            <w:r>
              <w:rPr>
                <w:b/>
                <w:bCs/>
                <w:lang w:val="en-AU"/>
              </w:rPr>
              <w:t>.8.1</w:t>
            </w:r>
          </w:p>
        </w:tc>
        <w:tc>
          <w:tcPr>
            <w:tcW w:w="4798" w:type="dxa"/>
            <w:gridSpan w:val="2"/>
            <w:tcBorders>
              <w:top w:val="single" w:sz="4" w:space="0" w:color="auto"/>
              <w:bottom w:val="single" w:sz="4" w:space="0" w:color="auto"/>
              <w:right w:val="single" w:sz="18" w:space="0" w:color="auto"/>
            </w:tcBorders>
          </w:tcPr>
          <w:p w14:paraId="7301104C" w14:textId="77777777" w:rsidR="0048145B"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Change of rule number for general power of amendment from 14.03 to 14.02.</w:t>
            </w:r>
          </w:p>
          <w:p w14:paraId="0ADB2F8B" w14:textId="77777777" w:rsidR="0048145B" w:rsidRPr="006843BA" w:rsidRDefault="0048145B" w:rsidP="0048145B">
            <w:pPr>
              <w:numPr>
                <w:ilvl w:val="0"/>
                <w:numId w:val="75"/>
              </w:numPr>
              <w:spacing w:after="20"/>
              <w:ind w:left="357" w:hanging="357"/>
              <w:jc w:val="both"/>
              <w:rPr>
                <w:rFonts w:ascii="Arial" w:hAnsi="Arial" w:cs="Arial"/>
                <w:color w:val="000000"/>
              </w:rPr>
            </w:pPr>
            <w:r>
              <w:rPr>
                <w:rFonts w:ascii="Arial" w:hAnsi="Arial" w:cs="Arial"/>
                <w:color w:val="000000"/>
              </w:rPr>
              <w:t>Addition of reference to Order 3 of the CATR.</w:t>
            </w:r>
          </w:p>
        </w:tc>
      </w:tr>
      <w:tr w:rsidR="0048145B" w14:paraId="2991D492" w14:textId="77777777" w:rsidTr="006B7637">
        <w:tc>
          <w:tcPr>
            <w:tcW w:w="1219" w:type="dxa"/>
            <w:gridSpan w:val="2"/>
            <w:tcBorders>
              <w:top w:val="single" w:sz="4" w:space="0" w:color="auto"/>
              <w:left w:val="single" w:sz="18" w:space="0" w:color="auto"/>
              <w:bottom w:val="single" w:sz="4" w:space="0" w:color="auto"/>
            </w:tcBorders>
          </w:tcPr>
          <w:p w14:paraId="5BB8F729"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61EEB6E2" w14:textId="3ADBF68A"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DEAF7E3" w14:textId="77777777" w:rsidR="0048145B" w:rsidRPr="006843BA" w:rsidRDefault="0048145B" w:rsidP="0048145B">
            <w:pPr>
              <w:keepNext/>
              <w:jc w:val="center"/>
              <w:rPr>
                <w:b/>
                <w:bCs/>
                <w:lang w:val="en-AU"/>
              </w:rPr>
            </w:pPr>
            <w:r w:rsidRPr="006843BA">
              <w:rPr>
                <w:b/>
                <w:bCs/>
                <w:lang w:val="en-AU"/>
              </w:rPr>
              <w:t>6</w:t>
            </w:r>
            <w:r>
              <w:rPr>
                <w:b/>
                <w:bCs/>
                <w:lang w:val="en-AU"/>
              </w:rPr>
              <w:t>.8.5</w:t>
            </w:r>
          </w:p>
        </w:tc>
        <w:tc>
          <w:tcPr>
            <w:tcW w:w="4798" w:type="dxa"/>
            <w:gridSpan w:val="2"/>
            <w:tcBorders>
              <w:top w:val="single" w:sz="4" w:space="0" w:color="auto"/>
              <w:bottom w:val="single" w:sz="4" w:space="0" w:color="auto"/>
              <w:right w:val="single" w:sz="18" w:space="0" w:color="auto"/>
            </w:tcBorders>
          </w:tcPr>
          <w:p w14:paraId="5A3475A3" w14:textId="77777777" w:rsidR="0048145B" w:rsidRPr="006843BA" w:rsidRDefault="0048145B" w:rsidP="0048145B">
            <w:pPr>
              <w:spacing w:before="20" w:after="20"/>
              <w:jc w:val="both"/>
              <w:rPr>
                <w:rFonts w:ascii="Arial" w:hAnsi="Arial" w:cs="Arial"/>
                <w:color w:val="000000"/>
              </w:rPr>
            </w:pPr>
            <w:r>
              <w:rPr>
                <w:rFonts w:ascii="Arial" w:hAnsi="Arial" w:cs="Arial"/>
                <w:color w:val="000000"/>
              </w:rPr>
              <w:t>Minor addition to description of s.65(1)(b) of the CYFA.</w:t>
            </w:r>
          </w:p>
        </w:tc>
      </w:tr>
      <w:tr w:rsidR="0048145B" w14:paraId="2A761758" w14:textId="77777777" w:rsidTr="006B7637">
        <w:tc>
          <w:tcPr>
            <w:tcW w:w="1219" w:type="dxa"/>
            <w:gridSpan w:val="2"/>
            <w:tcBorders>
              <w:top w:val="single" w:sz="4" w:space="0" w:color="auto"/>
              <w:left w:val="single" w:sz="18" w:space="0" w:color="auto"/>
              <w:bottom w:val="single" w:sz="4" w:space="0" w:color="auto"/>
            </w:tcBorders>
          </w:tcPr>
          <w:p w14:paraId="5A949D29"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25E099C" w14:textId="1779DF16"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CA365BC" w14:textId="77777777" w:rsidR="0048145B" w:rsidRPr="006843BA" w:rsidRDefault="0048145B" w:rsidP="0048145B">
            <w:pPr>
              <w:keepNext/>
              <w:jc w:val="center"/>
              <w:rPr>
                <w:b/>
                <w:bCs/>
                <w:lang w:val="en-AU"/>
              </w:rPr>
            </w:pPr>
            <w:r w:rsidRPr="006843BA">
              <w:rPr>
                <w:b/>
                <w:bCs/>
                <w:lang w:val="en-AU"/>
              </w:rPr>
              <w:t>6</w:t>
            </w:r>
            <w:r>
              <w:rPr>
                <w:b/>
                <w:bCs/>
                <w:lang w:val="en-AU"/>
              </w:rPr>
              <w:t>.8.7</w:t>
            </w:r>
          </w:p>
        </w:tc>
        <w:tc>
          <w:tcPr>
            <w:tcW w:w="4798" w:type="dxa"/>
            <w:gridSpan w:val="2"/>
            <w:tcBorders>
              <w:top w:val="single" w:sz="4" w:space="0" w:color="auto"/>
              <w:bottom w:val="single" w:sz="4" w:space="0" w:color="auto"/>
              <w:right w:val="single" w:sz="18" w:space="0" w:color="auto"/>
            </w:tcBorders>
          </w:tcPr>
          <w:p w14:paraId="6382C2BF" w14:textId="77777777" w:rsidR="0048145B" w:rsidRPr="006843BA" w:rsidRDefault="0048145B" w:rsidP="0048145B">
            <w:pPr>
              <w:spacing w:before="20" w:after="20"/>
              <w:jc w:val="both"/>
              <w:rPr>
                <w:rFonts w:ascii="Arial" w:hAnsi="Arial" w:cs="Arial"/>
                <w:color w:val="000000"/>
              </w:rPr>
            </w:pPr>
            <w:r>
              <w:rPr>
                <w:rFonts w:ascii="Arial" w:hAnsi="Arial" w:cs="Arial"/>
                <w:color w:val="000000"/>
              </w:rPr>
              <w:t>Minor amendment to circumstances in which a child may give evidence without leave.</w:t>
            </w:r>
          </w:p>
        </w:tc>
      </w:tr>
      <w:tr w:rsidR="0048145B" w14:paraId="27287259" w14:textId="77777777" w:rsidTr="006B7637">
        <w:tc>
          <w:tcPr>
            <w:tcW w:w="1219" w:type="dxa"/>
            <w:gridSpan w:val="2"/>
            <w:tcBorders>
              <w:top w:val="single" w:sz="4" w:space="0" w:color="auto"/>
              <w:left w:val="single" w:sz="18" w:space="0" w:color="auto"/>
              <w:bottom w:val="single" w:sz="4" w:space="0" w:color="auto"/>
            </w:tcBorders>
          </w:tcPr>
          <w:p w14:paraId="0F6A4B69"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7BDBB6B6" w14:textId="1B0CD0E5"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6FD4D78" w14:textId="77777777" w:rsidR="0048145B" w:rsidRPr="006843BA" w:rsidRDefault="0048145B" w:rsidP="0048145B">
            <w:pPr>
              <w:keepNext/>
              <w:jc w:val="center"/>
              <w:rPr>
                <w:b/>
                <w:bCs/>
                <w:lang w:val="en-AU"/>
              </w:rPr>
            </w:pPr>
            <w:r>
              <w:rPr>
                <w:b/>
                <w:bCs/>
                <w:lang w:val="en-AU"/>
              </w:rPr>
              <w:t>6.9</w:t>
            </w:r>
          </w:p>
        </w:tc>
        <w:tc>
          <w:tcPr>
            <w:tcW w:w="4798" w:type="dxa"/>
            <w:gridSpan w:val="2"/>
            <w:tcBorders>
              <w:top w:val="single" w:sz="4" w:space="0" w:color="auto"/>
              <w:bottom w:val="single" w:sz="4" w:space="0" w:color="auto"/>
              <w:right w:val="single" w:sz="18" w:space="0" w:color="auto"/>
            </w:tcBorders>
          </w:tcPr>
          <w:p w14:paraId="2E91B70E" w14:textId="77777777" w:rsidR="0048145B" w:rsidRDefault="0048145B" w:rsidP="0048145B">
            <w:pPr>
              <w:spacing w:before="20" w:after="20"/>
              <w:jc w:val="both"/>
              <w:rPr>
                <w:rFonts w:ascii="Arial" w:hAnsi="Arial" w:cs="Arial"/>
                <w:color w:val="000000"/>
              </w:rPr>
            </w:pPr>
            <w:r>
              <w:rPr>
                <w:rFonts w:ascii="Arial" w:hAnsi="Arial" w:cs="Arial"/>
                <w:color w:val="000000"/>
              </w:rPr>
              <w:t>Reference to ss.73B-73H of the FVPA changed to ss.73B-73</w:t>
            </w:r>
            <w:r w:rsidRPr="00E54ED5">
              <w:rPr>
                <w:rFonts w:ascii="Times New Roman" w:hAnsi="Times New Roman"/>
                <w:color w:val="000000"/>
                <w:sz w:val="22"/>
                <w:szCs w:val="22"/>
              </w:rPr>
              <w:t>I</w:t>
            </w:r>
            <w:r>
              <w:rPr>
                <w:rFonts w:ascii="Arial" w:hAnsi="Arial" w:cs="Arial"/>
                <w:color w:val="000000"/>
              </w:rPr>
              <w:t>.</w:t>
            </w:r>
          </w:p>
        </w:tc>
      </w:tr>
      <w:tr w:rsidR="0048145B" w14:paraId="622E10C4" w14:textId="77777777" w:rsidTr="006B7637">
        <w:tc>
          <w:tcPr>
            <w:tcW w:w="1219" w:type="dxa"/>
            <w:gridSpan w:val="2"/>
            <w:tcBorders>
              <w:top w:val="single" w:sz="4" w:space="0" w:color="auto"/>
              <w:left w:val="single" w:sz="18" w:space="0" w:color="auto"/>
              <w:bottom w:val="single" w:sz="4" w:space="0" w:color="auto"/>
            </w:tcBorders>
          </w:tcPr>
          <w:p w14:paraId="55B78723"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7CC83C80" w14:textId="5AC53B05"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8C60532" w14:textId="77777777" w:rsidR="0048145B" w:rsidRPr="006843BA" w:rsidRDefault="0048145B" w:rsidP="0048145B">
            <w:pPr>
              <w:keepNext/>
              <w:jc w:val="center"/>
              <w:rPr>
                <w:b/>
                <w:bCs/>
                <w:lang w:val="en-AU"/>
              </w:rPr>
            </w:pPr>
            <w:r>
              <w:rPr>
                <w:b/>
                <w:bCs/>
                <w:lang w:val="en-AU"/>
              </w:rPr>
              <w:t>6.10.1</w:t>
            </w:r>
          </w:p>
        </w:tc>
        <w:tc>
          <w:tcPr>
            <w:tcW w:w="4798" w:type="dxa"/>
            <w:gridSpan w:val="2"/>
            <w:tcBorders>
              <w:top w:val="single" w:sz="4" w:space="0" w:color="auto"/>
              <w:bottom w:val="single" w:sz="4" w:space="0" w:color="auto"/>
              <w:right w:val="single" w:sz="18" w:space="0" w:color="auto"/>
            </w:tcBorders>
          </w:tcPr>
          <w:p w14:paraId="4FC20B08" w14:textId="77777777" w:rsidR="0048145B" w:rsidRDefault="0048145B" w:rsidP="0048145B">
            <w:pPr>
              <w:spacing w:before="20" w:after="20"/>
              <w:jc w:val="both"/>
              <w:rPr>
                <w:rFonts w:ascii="Arial" w:hAnsi="Arial" w:cs="Arial"/>
                <w:color w:val="000000"/>
              </w:rPr>
            </w:pPr>
            <w:r>
              <w:rPr>
                <w:rFonts w:ascii="Arial" w:hAnsi="Arial" w:cs="Arial"/>
                <w:color w:val="000000"/>
              </w:rPr>
              <w:t>Minor addition to text re ‘best interests’ legal representation.</w:t>
            </w:r>
          </w:p>
        </w:tc>
      </w:tr>
      <w:tr w:rsidR="0048145B" w14:paraId="00329B91" w14:textId="77777777" w:rsidTr="006B7637">
        <w:tc>
          <w:tcPr>
            <w:tcW w:w="1219" w:type="dxa"/>
            <w:gridSpan w:val="2"/>
            <w:tcBorders>
              <w:top w:val="single" w:sz="4" w:space="0" w:color="auto"/>
              <w:left w:val="single" w:sz="18" w:space="0" w:color="auto"/>
              <w:bottom w:val="single" w:sz="4" w:space="0" w:color="auto"/>
            </w:tcBorders>
          </w:tcPr>
          <w:p w14:paraId="1C460765"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45967F83" w14:textId="5E8994E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9A6ABEB" w14:textId="77777777" w:rsidR="0048145B" w:rsidRPr="006843BA" w:rsidRDefault="0048145B" w:rsidP="0048145B">
            <w:pPr>
              <w:keepNext/>
              <w:jc w:val="center"/>
              <w:rPr>
                <w:b/>
                <w:bCs/>
                <w:lang w:val="en-AU"/>
              </w:rPr>
            </w:pPr>
            <w:r>
              <w:rPr>
                <w:b/>
                <w:bCs/>
                <w:lang w:val="en-AU"/>
              </w:rPr>
              <w:t>6FV.4.2</w:t>
            </w:r>
          </w:p>
        </w:tc>
        <w:tc>
          <w:tcPr>
            <w:tcW w:w="4798" w:type="dxa"/>
            <w:gridSpan w:val="2"/>
            <w:tcBorders>
              <w:top w:val="single" w:sz="4" w:space="0" w:color="auto"/>
              <w:bottom w:val="single" w:sz="4" w:space="0" w:color="auto"/>
              <w:right w:val="single" w:sz="18" w:space="0" w:color="auto"/>
            </w:tcBorders>
          </w:tcPr>
          <w:p w14:paraId="4A1E1C5B" w14:textId="77777777" w:rsidR="0048145B" w:rsidRDefault="0048145B" w:rsidP="0048145B">
            <w:pPr>
              <w:spacing w:before="20" w:after="20"/>
              <w:jc w:val="both"/>
              <w:rPr>
                <w:rFonts w:ascii="Arial" w:hAnsi="Arial" w:cs="Arial"/>
                <w:color w:val="000000"/>
              </w:rPr>
            </w:pPr>
            <w:r>
              <w:rPr>
                <w:rFonts w:ascii="Arial" w:hAnsi="Arial" w:cs="Arial"/>
                <w:color w:val="000000"/>
              </w:rPr>
              <w:t>Addition of references to ss.53AA, 53AB, 77A &amp; 77B of the FVPA.</w:t>
            </w:r>
          </w:p>
        </w:tc>
      </w:tr>
      <w:tr w:rsidR="0048145B" w14:paraId="50541F98" w14:textId="77777777" w:rsidTr="006B7637">
        <w:tc>
          <w:tcPr>
            <w:tcW w:w="1219" w:type="dxa"/>
            <w:gridSpan w:val="2"/>
            <w:tcBorders>
              <w:top w:val="single" w:sz="4" w:space="0" w:color="auto"/>
              <w:left w:val="single" w:sz="18" w:space="0" w:color="auto"/>
              <w:bottom w:val="single" w:sz="4" w:space="0" w:color="auto"/>
            </w:tcBorders>
          </w:tcPr>
          <w:p w14:paraId="3086A83F"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38F156ED" w14:textId="4E7B44F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DA08263" w14:textId="77777777" w:rsidR="0048145B" w:rsidRPr="006843BA" w:rsidRDefault="0048145B" w:rsidP="0048145B">
            <w:pPr>
              <w:keepNext/>
              <w:jc w:val="center"/>
              <w:rPr>
                <w:b/>
                <w:bCs/>
                <w:lang w:val="en-AU"/>
              </w:rPr>
            </w:pPr>
            <w:r w:rsidRPr="006843BA">
              <w:rPr>
                <w:b/>
                <w:bCs/>
                <w:lang w:val="en-AU"/>
              </w:rPr>
              <w:t>6</w:t>
            </w:r>
            <w:r>
              <w:rPr>
                <w:b/>
                <w:bCs/>
                <w:lang w:val="en-AU"/>
              </w:rPr>
              <w:t>FV.6.1</w:t>
            </w:r>
          </w:p>
        </w:tc>
        <w:tc>
          <w:tcPr>
            <w:tcW w:w="4798" w:type="dxa"/>
            <w:gridSpan w:val="2"/>
            <w:tcBorders>
              <w:top w:val="single" w:sz="4" w:space="0" w:color="auto"/>
              <w:bottom w:val="single" w:sz="4" w:space="0" w:color="auto"/>
              <w:right w:val="single" w:sz="18" w:space="0" w:color="auto"/>
            </w:tcBorders>
          </w:tcPr>
          <w:p w14:paraId="31B6E3F6" w14:textId="77777777" w:rsidR="0048145B" w:rsidRPr="006843BA" w:rsidRDefault="0048145B" w:rsidP="0048145B">
            <w:pPr>
              <w:spacing w:before="20" w:after="20"/>
              <w:jc w:val="both"/>
              <w:rPr>
                <w:rFonts w:ascii="Arial" w:hAnsi="Arial" w:cs="Arial"/>
                <w:color w:val="000000"/>
              </w:rPr>
            </w:pPr>
            <w:r>
              <w:rPr>
                <w:rFonts w:ascii="Arial" w:hAnsi="Arial" w:cs="Arial"/>
                <w:color w:val="000000"/>
              </w:rPr>
              <w:t>Addition of references to s.17(2)(b) of the FVPA &amp; reg.6 of the FVPR and other amendments to the text.</w:t>
            </w:r>
          </w:p>
        </w:tc>
      </w:tr>
      <w:tr w:rsidR="0048145B" w14:paraId="445AB151" w14:textId="77777777" w:rsidTr="006B7637">
        <w:tc>
          <w:tcPr>
            <w:tcW w:w="1219" w:type="dxa"/>
            <w:gridSpan w:val="2"/>
            <w:tcBorders>
              <w:top w:val="single" w:sz="4" w:space="0" w:color="auto"/>
              <w:left w:val="single" w:sz="18" w:space="0" w:color="auto"/>
              <w:bottom w:val="single" w:sz="4" w:space="0" w:color="auto"/>
            </w:tcBorders>
          </w:tcPr>
          <w:p w14:paraId="464CF225"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0F24CD0" w14:textId="23F7F785"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A797319" w14:textId="77777777" w:rsidR="0048145B" w:rsidRPr="006843BA" w:rsidRDefault="0048145B" w:rsidP="0048145B">
            <w:pPr>
              <w:keepNext/>
              <w:jc w:val="center"/>
              <w:rPr>
                <w:b/>
                <w:bCs/>
                <w:lang w:val="en-AU"/>
              </w:rPr>
            </w:pPr>
            <w:r w:rsidRPr="006843BA">
              <w:rPr>
                <w:b/>
                <w:bCs/>
                <w:lang w:val="en-AU"/>
              </w:rPr>
              <w:t>6</w:t>
            </w:r>
            <w:r>
              <w:rPr>
                <w:b/>
                <w:bCs/>
                <w:lang w:val="en-AU"/>
              </w:rPr>
              <w:t>FV.6.2</w:t>
            </w:r>
          </w:p>
        </w:tc>
        <w:tc>
          <w:tcPr>
            <w:tcW w:w="4798" w:type="dxa"/>
            <w:gridSpan w:val="2"/>
            <w:tcBorders>
              <w:top w:val="single" w:sz="4" w:space="0" w:color="auto"/>
              <w:bottom w:val="single" w:sz="4" w:space="0" w:color="auto"/>
              <w:right w:val="single" w:sz="18" w:space="0" w:color="auto"/>
            </w:tcBorders>
          </w:tcPr>
          <w:p w14:paraId="60414E03" w14:textId="77777777" w:rsidR="0048145B" w:rsidRPr="006843BA" w:rsidRDefault="0048145B" w:rsidP="0048145B">
            <w:pPr>
              <w:spacing w:before="20" w:after="20"/>
              <w:jc w:val="both"/>
              <w:rPr>
                <w:rFonts w:ascii="Arial" w:hAnsi="Arial" w:cs="Arial"/>
                <w:color w:val="000000"/>
              </w:rPr>
            </w:pPr>
            <w:r>
              <w:rPr>
                <w:rFonts w:ascii="Arial" w:hAnsi="Arial" w:cs="Arial"/>
                <w:color w:val="000000"/>
              </w:rPr>
              <w:t>Significant additions to the text.</w:t>
            </w:r>
          </w:p>
        </w:tc>
      </w:tr>
      <w:tr w:rsidR="0048145B" w14:paraId="2D61C161" w14:textId="77777777" w:rsidTr="006B7637">
        <w:tc>
          <w:tcPr>
            <w:tcW w:w="1219" w:type="dxa"/>
            <w:gridSpan w:val="2"/>
            <w:tcBorders>
              <w:top w:val="single" w:sz="4" w:space="0" w:color="auto"/>
              <w:left w:val="single" w:sz="18" w:space="0" w:color="auto"/>
              <w:bottom w:val="single" w:sz="4" w:space="0" w:color="auto"/>
            </w:tcBorders>
          </w:tcPr>
          <w:p w14:paraId="66513D4D"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55A99ABF" w14:textId="65DDCA94"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6A2812D" w14:textId="77777777" w:rsidR="0048145B" w:rsidRPr="006843BA" w:rsidRDefault="0048145B" w:rsidP="0048145B">
            <w:pPr>
              <w:keepNext/>
              <w:jc w:val="center"/>
              <w:rPr>
                <w:b/>
                <w:bCs/>
                <w:lang w:val="en-AU"/>
              </w:rPr>
            </w:pPr>
            <w:r w:rsidRPr="006843BA">
              <w:rPr>
                <w:b/>
                <w:bCs/>
                <w:lang w:val="en-AU"/>
              </w:rPr>
              <w:t>6</w:t>
            </w:r>
            <w:r>
              <w:rPr>
                <w:b/>
                <w:bCs/>
                <w:lang w:val="en-AU"/>
              </w:rPr>
              <w:t>FV.7</w:t>
            </w:r>
          </w:p>
        </w:tc>
        <w:tc>
          <w:tcPr>
            <w:tcW w:w="4798" w:type="dxa"/>
            <w:gridSpan w:val="2"/>
            <w:tcBorders>
              <w:top w:val="single" w:sz="4" w:space="0" w:color="auto"/>
              <w:bottom w:val="single" w:sz="4" w:space="0" w:color="auto"/>
              <w:right w:val="single" w:sz="18" w:space="0" w:color="auto"/>
            </w:tcBorders>
          </w:tcPr>
          <w:p w14:paraId="03429BDB" w14:textId="77777777" w:rsidR="0048145B" w:rsidRPr="006843BA" w:rsidRDefault="0048145B" w:rsidP="0048145B">
            <w:pPr>
              <w:spacing w:before="20"/>
              <w:jc w:val="both"/>
              <w:rPr>
                <w:rFonts w:ascii="Arial" w:hAnsi="Arial" w:cs="Arial"/>
                <w:color w:val="000000"/>
              </w:rPr>
            </w:pPr>
            <w:r>
              <w:rPr>
                <w:rFonts w:ascii="Arial" w:hAnsi="Arial" w:cs="Arial"/>
                <w:color w:val="000000"/>
              </w:rPr>
              <w:t>Amendment to text relating to making an application for a FVIO, including addition of reference to Order 3 of the CATR.</w:t>
            </w:r>
          </w:p>
        </w:tc>
      </w:tr>
      <w:tr w:rsidR="0048145B" w14:paraId="28CEF7E2" w14:textId="77777777" w:rsidTr="006B7637">
        <w:tc>
          <w:tcPr>
            <w:tcW w:w="1219" w:type="dxa"/>
            <w:gridSpan w:val="2"/>
            <w:tcBorders>
              <w:top w:val="single" w:sz="4" w:space="0" w:color="auto"/>
              <w:left w:val="single" w:sz="18" w:space="0" w:color="auto"/>
              <w:bottom w:val="single" w:sz="4" w:space="0" w:color="auto"/>
            </w:tcBorders>
          </w:tcPr>
          <w:p w14:paraId="1A446F26"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4E68C52B" w14:textId="1EADB19D"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460DD96" w14:textId="77777777" w:rsidR="0048145B" w:rsidRPr="006843BA" w:rsidRDefault="0048145B" w:rsidP="0048145B">
            <w:pPr>
              <w:keepNext/>
              <w:jc w:val="center"/>
              <w:rPr>
                <w:b/>
                <w:bCs/>
                <w:lang w:val="en-AU"/>
              </w:rPr>
            </w:pPr>
            <w:r>
              <w:rPr>
                <w:b/>
                <w:bCs/>
                <w:lang w:val="en-AU"/>
              </w:rPr>
              <w:t>6FV.7.4</w:t>
            </w:r>
          </w:p>
        </w:tc>
        <w:tc>
          <w:tcPr>
            <w:tcW w:w="4798" w:type="dxa"/>
            <w:gridSpan w:val="2"/>
            <w:tcBorders>
              <w:top w:val="single" w:sz="4" w:space="0" w:color="auto"/>
              <w:bottom w:val="single" w:sz="4" w:space="0" w:color="auto"/>
              <w:right w:val="single" w:sz="18" w:space="0" w:color="auto"/>
            </w:tcBorders>
          </w:tcPr>
          <w:p w14:paraId="33218A9A"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text re s.51.</w:t>
            </w:r>
          </w:p>
        </w:tc>
      </w:tr>
      <w:tr w:rsidR="0048145B" w14:paraId="40D5CEEF" w14:textId="77777777" w:rsidTr="006B7637">
        <w:tc>
          <w:tcPr>
            <w:tcW w:w="1219" w:type="dxa"/>
            <w:gridSpan w:val="2"/>
            <w:tcBorders>
              <w:top w:val="single" w:sz="4" w:space="0" w:color="auto"/>
              <w:left w:val="single" w:sz="18" w:space="0" w:color="auto"/>
              <w:bottom w:val="single" w:sz="4" w:space="0" w:color="auto"/>
            </w:tcBorders>
          </w:tcPr>
          <w:p w14:paraId="27086CF3"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09486393" w14:textId="3AF7E6FC"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920A1D8" w14:textId="77777777" w:rsidR="0048145B" w:rsidRPr="006843BA" w:rsidRDefault="0048145B" w:rsidP="0048145B">
            <w:pPr>
              <w:keepNext/>
              <w:jc w:val="center"/>
              <w:rPr>
                <w:b/>
                <w:bCs/>
                <w:lang w:val="en-AU"/>
              </w:rPr>
            </w:pPr>
            <w:r>
              <w:rPr>
                <w:b/>
                <w:bCs/>
                <w:lang w:val="en-AU"/>
              </w:rPr>
              <w:t>6FV.7.5</w:t>
            </w:r>
          </w:p>
        </w:tc>
        <w:tc>
          <w:tcPr>
            <w:tcW w:w="4798" w:type="dxa"/>
            <w:gridSpan w:val="2"/>
            <w:tcBorders>
              <w:top w:val="single" w:sz="4" w:space="0" w:color="auto"/>
              <w:bottom w:val="single" w:sz="4" w:space="0" w:color="auto"/>
              <w:right w:val="single" w:sz="18" w:space="0" w:color="auto"/>
            </w:tcBorders>
          </w:tcPr>
          <w:p w14:paraId="33EDB216" w14:textId="77777777" w:rsidR="0048145B" w:rsidRDefault="0048145B" w:rsidP="0048145B">
            <w:pPr>
              <w:spacing w:before="20" w:after="20"/>
              <w:jc w:val="both"/>
              <w:rPr>
                <w:rFonts w:ascii="Arial" w:hAnsi="Arial" w:cs="Arial"/>
                <w:color w:val="000000"/>
              </w:rPr>
            </w:pPr>
            <w:r>
              <w:rPr>
                <w:rFonts w:ascii="Arial" w:hAnsi="Arial" w:cs="Arial"/>
                <w:color w:val="000000"/>
              </w:rPr>
              <w:t>Amendment to text re s.31(3).</w:t>
            </w:r>
          </w:p>
        </w:tc>
      </w:tr>
      <w:tr w:rsidR="0048145B" w14:paraId="5AE8A651" w14:textId="77777777" w:rsidTr="006B7637">
        <w:tc>
          <w:tcPr>
            <w:tcW w:w="1219" w:type="dxa"/>
            <w:gridSpan w:val="2"/>
            <w:tcBorders>
              <w:top w:val="single" w:sz="4" w:space="0" w:color="auto"/>
              <w:left w:val="single" w:sz="18" w:space="0" w:color="auto"/>
              <w:bottom w:val="single" w:sz="4" w:space="0" w:color="auto"/>
            </w:tcBorders>
          </w:tcPr>
          <w:p w14:paraId="6570719A" w14:textId="77777777" w:rsidR="0048145B" w:rsidRDefault="0048145B" w:rsidP="0048145B">
            <w:pPr>
              <w:rPr>
                <w:lang w:val="en-AU"/>
              </w:rPr>
            </w:pPr>
            <w:bookmarkStart w:id="99" w:name="_Hlk58391026"/>
            <w:r>
              <w:rPr>
                <w:lang w:val="en-AU"/>
              </w:rPr>
              <w:t>09/12/20</w:t>
            </w:r>
          </w:p>
        </w:tc>
        <w:tc>
          <w:tcPr>
            <w:tcW w:w="836" w:type="dxa"/>
            <w:tcBorders>
              <w:top w:val="single" w:sz="4" w:space="0" w:color="auto"/>
              <w:bottom w:val="single" w:sz="4" w:space="0" w:color="auto"/>
            </w:tcBorders>
          </w:tcPr>
          <w:p w14:paraId="25C3056D" w14:textId="693E9DA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5B3F054" w14:textId="77777777" w:rsidR="0048145B" w:rsidRPr="006843BA" w:rsidRDefault="0048145B" w:rsidP="0048145B">
            <w:pPr>
              <w:keepNext/>
              <w:jc w:val="center"/>
              <w:rPr>
                <w:b/>
                <w:bCs/>
                <w:lang w:val="en-AU"/>
              </w:rPr>
            </w:pPr>
            <w:r>
              <w:rPr>
                <w:b/>
                <w:bCs/>
                <w:lang w:val="en-AU"/>
              </w:rPr>
              <w:t>6FV.7.6</w:t>
            </w:r>
          </w:p>
        </w:tc>
        <w:tc>
          <w:tcPr>
            <w:tcW w:w="4798" w:type="dxa"/>
            <w:gridSpan w:val="2"/>
            <w:tcBorders>
              <w:top w:val="single" w:sz="4" w:space="0" w:color="auto"/>
              <w:bottom w:val="single" w:sz="4" w:space="0" w:color="auto"/>
              <w:right w:val="single" w:sz="18" w:space="0" w:color="auto"/>
            </w:tcBorders>
          </w:tcPr>
          <w:p w14:paraId="2317962B" w14:textId="77777777" w:rsidR="0048145B" w:rsidRDefault="0048145B" w:rsidP="0048145B">
            <w:pPr>
              <w:spacing w:before="20" w:after="20"/>
              <w:jc w:val="both"/>
              <w:rPr>
                <w:rFonts w:ascii="Arial" w:hAnsi="Arial" w:cs="Arial"/>
                <w:color w:val="000000"/>
              </w:rPr>
            </w:pPr>
            <w:r>
              <w:rPr>
                <w:rFonts w:ascii="Arial" w:hAnsi="Arial" w:cs="Arial"/>
                <w:color w:val="000000"/>
              </w:rPr>
              <w:t>Significant amendment of text with Rule 11.01 of the CFVR replacing s.44 of the FVPA.</w:t>
            </w:r>
          </w:p>
        </w:tc>
      </w:tr>
      <w:bookmarkEnd w:id="99"/>
      <w:tr w:rsidR="0048145B" w14:paraId="3BAC8C20" w14:textId="77777777" w:rsidTr="006B7637">
        <w:tc>
          <w:tcPr>
            <w:tcW w:w="1219" w:type="dxa"/>
            <w:gridSpan w:val="2"/>
            <w:tcBorders>
              <w:top w:val="single" w:sz="4" w:space="0" w:color="auto"/>
              <w:left w:val="single" w:sz="18" w:space="0" w:color="auto"/>
              <w:bottom w:val="single" w:sz="4" w:space="0" w:color="auto"/>
            </w:tcBorders>
          </w:tcPr>
          <w:p w14:paraId="2A416232"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2960D9CE" w14:textId="1C95A87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3906BD0" w14:textId="77777777" w:rsidR="0048145B" w:rsidRPr="006843BA" w:rsidRDefault="0048145B" w:rsidP="0048145B">
            <w:pPr>
              <w:keepNext/>
              <w:jc w:val="center"/>
              <w:rPr>
                <w:b/>
                <w:bCs/>
                <w:lang w:val="en-AU"/>
              </w:rPr>
            </w:pPr>
            <w:r>
              <w:rPr>
                <w:b/>
                <w:bCs/>
                <w:lang w:val="en-AU"/>
              </w:rPr>
              <w:t>6FV.9.1</w:t>
            </w:r>
          </w:p>
        </w:tc>
        <w:tc>
          <w:tcPr>
            <w:tcW w:w="4798" w:type="dxa"/>
            <w:gridSpan w:val="2"/>
            <w:tcBorders>
              <w:top w:val="single" w:sz="4" w:space="0" w:color="auto"/>
              <w:bottom w:val="single" w:sz="4" w:space="0" w:color="auto"/>
              <w:right w:val="single" w:sz="18" w:space="0" w:color="auto"/>
            </w:tcBorders>
          </w:tcPr>
          <w:p w14:paraId="5684B1F9" w14:textId="77777777" w:rsidR="0048145B" w:rsidRDefault="0048145B" w:rsidP="0048145B">
            <w:pPr>
              <w:spacing w:before="20" w:after="20"/>
              <w:jc w:val="both"/>
              <w:rPr>
                <w:rFonts w:ascii="Arial" w:hAnsi="Arial" w:cs="Arial"/>
                <w:color w:val="000000"/>
              </w:rPr>
            </w:pPr>
            <w:r>
              <w:rPr>
                <w:rFonts w:ascii="Arial" w:hAnsi="Arial" w:cs="Arial"/>
                <w:color w:val="000000"/>
              </w:rPr>
              <w:t>Addition to text of discussion of ss.52A, 53AA &amp; 53AB of the FVPA.</w:t>
            </w:r>
          </w:p>
        </w:tc>
      </w:tr>
      <w:tr w:rsidR="0048145B" w14:paraId="539D199B" w14:textId="77777777" w:rsidTr="006B7637">
        <w:tc>
          <w:tcPr>
            <w:tcW w:w="1219" w:type="dxa"/>
            <w:gridSpan w:val="2"/>
            <w:tcBorders>
              <w:top w:val="single" w:sz="4" w:space="0" w:color="auto"/>
              <w:left w:val="single" w:sz="18" w:space="0" w:color="auto"/>
              <w:bottom w:val="single" w:sz="4" w:space="0" w:color="auto"/>
            </w:tcBorders>
          </w:tcPr>
          <w:p w14:paraId="65888C54"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427C5126" w14:textId="27114E5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6420874" w14:textId="77777777" w:rsidR="0048145B" w:rsidRPr="006843BA" w:rsidRDefault="0048145B" w:rsidP="0048145B">
            <w:pPr>
              <w:keepNext/>
              <w:jc w:val="center"/>
              <w:rPr>
                <w:b/>
                <w:bCs/>
                <w:lang w:val="en-AU"/>
              </w:rPr>
            </w:pPr>
            <w:r>
              <w:rPr>
                <w:b/>
                <w:bCs/>
                <w:lang w:val="en-AU"/>
              </w:rPr>
              <w:t>6FV.9.2</w:t>
            </w:r>
          </w:p>
        </w:tc>
        <w:tc>
          <w:tcPr>
            <w:tcW w:w="4798" w:type="dxa"/>
            <w:gridSpan w:val="2"/>
            <w:tcBorders>
              <w:top w:val="single" w:sz="4" w:space="0" w:color="auto"/>
              <w:bottom w:val="single" w:sz="4" w:space="0" w:color="auto"/>
              <w:right w:val="single" w:sz="18" w:space="0" w:color="auto"/>
            </w:tcBorders>
          </w:tcPr>
          <w:p w14:paraId="1E4B2854" w14:textId="77777777" w:rsidR="0048145B" w:rsidRPr="0090547D"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Interim order for protection of children”.</w:t>
            </w:r>
          </w:p>
          <w:p w14:paraId="4456DE5B" w14:textId="77777777" w:rsidR="0048145B" w:rsidRPr="0090547D"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w:t>
            </w:r>
          </w:p>
        </w:tc>
      </w:tr>
      <w:tr w:rsidR="0048145B" w14:paraId="3841C389" w14:textId="77777777" w:rsidTr="006B7637">
        <w:tc>
          <w:tcPr>
            <w:tcW w:w="1219" w:type="dxa"/>
            <w:gridSpan w:val="2"/>
            <w:tcBorders>
              <w:top w:val="single" w:sz="4" w:space="0" w:color="auto"/>
              <w:left w:val="single" w:sz="18" w:space="0" w:color="auto"/>
              <w:bottom w:val="single" w:sz="4" w:space="0" w:color="auto"/>
            </w:tcBorders>
          </w:tcPr>
          <w:p w14:paraId="4CEC3343"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C777705" w14:textId="453A0D3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E1DC0F3" w14:textId="77777777" w:rsidR="0048145B" w:rsidRPr="006843BA" w:rsidRDefault="0048145B" w:rsidP="0048145B">
            <w:pPr>
              <w:keepNext/>
              <w:jc w:val="center"/>
              <w:rPr>
                <w:b/>
                <w:bCs/>
                <w:lang w:val="en-AU"/>
              </w:rPr>
            </w:pPr>
            <w:r>
              <w:rPr>
                <w:b/>
                <w:bCs/>
                <w:lang w:val="en-AU"/>
              </w:rPr>
              <w:t>6FV.9.3</w:t>
            </w:r>
          </w:p>
        </w:tc>
        <w:tc>
          <w:tcPr>
            <w:tcW w:w="4798" w:type="dxa"/>
            <w:gridSpan w:val="2"/>
            <w:tcBorders>
              <w:top w:val="single" w:sz="4" w:space="0" w:color="auto"/>
              <w:bottom w:val="single" w:sz="4" w:space="0" w:color="auto"/>
              <w:right w:val="single" w:sz="18" w:space="0" w:color="auto"/>
            </w:tcBorders>
          </w:tcPr>
          <w:p w14:paraId="468004B7"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text.</w:t>
            </w:r>
          </w:p>
        </w:tc>
      </w:tr>
      <w:tr w:rsidR="0048145B" w14:paraId="75E7D068" w14:textId="77777777" w:rsidTr="006B7637">
        <w:tc>
          <w:tcPr>
            <w:tcW w:w="1219" w:type="dxa"/>
            <w:gridSpan w:val="2"/>
            <w:tcBorders>
              <w:top w:val="single" w:sz="4" w:space="0" w:color="auto"/>
              <w:left w:val="single" w:sz="18" w:space="0" w:color="auto"/>
              <w:bottom w:val="single" w:sz="4" w:space="0" w:color="auto"/>
            </w:tcBorders>
          </w:tcPr>
          <w:p w14:paraId="4DF73D8E"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210141CF" w14:textId="7BF41F64"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8467824" w14:textId="77777777" w:rsidR="0048145B" w:rsidRPr="006843BA" w:rsidRDefault="0048145B" w:rsidP="0048145B">
            <w:pPr>
              <w:keepNext/>
              <w:jc w:val="center"/>
              <w:rPr>
                <w:b/>
                <w:bCs/>
                <w:lang w:val="en-AU"/>
              </w:rPr>
            </w:pPr>
            <w:r>
              <w:rPr>
                <w:b/>
                <w:bCs/>
                <w:lang w:val="en-AU"/>
              </w:rPr>
              <w:t>6FV.9.4</w:t>
            </w:r>
          </w:p>
        </w:tc>
        <w:tc>
          <w:tcPr>
            <w:tcW w:w="4798" w:type="dxa"/>
            <w:gridSpan w:val="2"/>
            <w:tcBorders>
              <w:top w:val="single" w:sz="4" w:space="0" w:color="auto"/>
              <w:bottom w:val="single" w:sz="4" w:space="0" w:color="auto"/>
              <w:right w:val="single" w:sz="18" w:space="0" w:color="auto"/>
            </w:tcBorders>
          </w:tcPr>
          <w:p w14:paraId="527BE407" w14:textId="77777777" w:rsidR="0048145B" w:rsidRDefault="0048145B" w:rsidP="0048145B">
            <w:pPr>
              <w:spacing w:before="20" w:after="20"/>
              <w:jc w:val="both"/>
              <w:rPr>
                <w:rFonts w:ascii="Arial" w:hAnsi="Arial" w:cs="Arial"/>
                <w:color w:val="000000"/>
              </w:rPr>
            </w:pPr>
            <w:r>
              <w:rPr>
                <w:rFonts w:ascii="Arial" w:hAnsi="Arial" w:cs="Arial"/>
                <w:color w:val="000000"/>
              </w:rPr>
              <w:t>Amendments to text.</w:t>
            </w:r>
          </w:p>
        </w:tc>
      </w:tr>
      <w:tr w:rsidR="0048145B" w14:paraId="67D05039" w14:textId="77777777" w:rsidTr="006B7637">
        <w:tc>
          <w:tcPr>
            <w:tcW w:w="1219" w:type="dxa"/>
            <w:gridSpan w:val="2"/>
            <w:tcBorders>
              <w:top w:val="single" w:sz="4" w:space="0" w:color="auto"/>
              <w:left w:val="single" w:sz="18" w:space="0" w:color="auto"/>
              <w:bottom w:val="single" w:sz="4" w:space="0" w:color="auto"/>
            </w:tcBorders>
          </w:tcPr>
          <w:p w14:paraId="59332D40"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B5BD9AD" w14:textId="47633743"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DBA8B21" w14:textId="77777777" w:rsidR="0048145B" w:rsidRPr="006843BA" w:rsidRDefault="0048145B" w:rsidP="0048145B">
            <w:pPr>
              <w:keepNext/>
              <w:jc w:val="center"/>
              <w:rPr>
                <w:b/>
                <w:bCs/>
                <w:lang w:val="en-AU"/>
              </w:rPr>
            </w:pPr>
            <w:r>
              <w:rPr>
                <w:b/>
                <w:bCs/>
                <w:lang w:val="en-AU"/>
              </w:rPr>
              <w:t>6FV.10.1</w:t>
            </w:r>
          </w:p>
        </w:tc>
        <w:tc>
          <w:tcPr>
            <w:tcW w:w="4798" w:type="dxa"/>
            <w:gridSpan w:val="2"/>
            <w:tcBorders>
              <w:top w:val="single" w:sz="4" w:space="0" w:color="auto"/>
              <w:bottom w:val="single" w:sz="4" w:space="0" w:color="auto"/>
              <w:right w:val="single" w:sz="18" w:space="0" w:color="auto"/>
            </w:tcBorders>
          </w:tcPr>
          <w:p w14:paraId="68783D30"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text.</w:t>
            </w:r>
          </w:p>
        </w:tc>
      </w:tr>
      <w:tr w:rsidR="0048145B" w14:paraId="0BC0CCCC" w14:textId="77777777" w:rsidTr="006B7637">
        <w:tc>
          <w:tcPr>
            <w:tcW w:w="1219" w:type="dxa"/>
            <w:gridSpan w:val="2"/>
            <w:tcBorders>
              <w:top w:val="single" w:sz="4" w:space="0" w:color="auto"/>
              <w:left w:val="single" w:sz="18" w:space="0" w:color="auto"/>
              <w:bottom w:val="single" w:sz="4" w:space="0" w:color="auto"/>
            </w:tcBorders>
          </w:tcPr>
          <w:p w14:paraId="3DA2893A"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F774CD7" w14:textId="2BD7EF3E"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ECB949E" w14:textId="77777777" w:rsidR="0048145B" w:rsidRPr="006843BA" w:rsidRDefault="0048145B" w:rsidP="0048145B">
            <w:pPr>
              <w:keepNext/>
              <w:jc w:val="center"/>
              <w:rPr>
                <w:b/>
                <w:bCs/>
                <w:lang w:val="en-AU"/>
              </w:rPr>
            </w:pPr>
            <w:r>
              <w:rPr>
                <w:b/>
                <w:bCs/>
                <w:lang w:val="en-AU"/>
              </w:rPr>
              <w:t>6FV.10.4</w:t>
            </w:r>
          </w:p>
        </w:tc>
        <w:tc>
          <w:tcPr>
            <w:tcW w:w="4798" w:type="dxa"/>
            <w:gridSpan w:val="2"/>
            <w:tcBorders>
              <w:top w:val="single" w:sz="4" w:space="0" w:color="auto"/>
              <w:bottom w:val="single" w:sz="4" w:space="0" w:color="auto"/>
              <w:right w:val="single" w:sz="18" w:space="0" w:color="auto"/>
            </w:tcBorders>
          </w:tcPr>
          <w:p w14:paraId="23115A4D" w14:textId="77777777" w:rsidR="0048145B" w:rsidRPr="006909AD"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Final order for protection of children”.</w:t>
            </w:r>
          </w:p>
          <w:p w14:paraId="6BC1FAD6" w14:textId="77777777" w:rsidR="0048145B" w:rsidRPr="006909AD"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 including discussion of ss.77, 77A &amp; 77B.</w:t>
            </w:r>
          </w:p>
        </w:tc>
      </w:tr>
      <w:tr w:rsidR="0048145B" w14:paraId="4D307479" w14:textId="77777777" w:rsidTr="006B7637">
        <w:tc>
          <w:tcPr>
            <w:tcW w:w="1219" w:type="dxa"/>
            <w:gridSpan w:val="2"/>
            <w:tcBorders>
              <w:top w:val="single" w:sz="4" w:space="0" w:color="auto"/>
              <w:left w:val="single" w:sz="18" w:space="0" w:color="auto"/>
              <w:bottom w:val="single" w:sz="4" w:space="0" w:color="auto"/>
            </w:tcBorders>
          </w:tcPr>
          <w:p w14:paraId="7E7D54B2"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29271F69" w14:textId="5F8D953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CECC49A" w14:textId="77777777" w:rsidR="0048145B" w:rsidRPr="006843BA" w:rsidRDefault="0048145B" w:rsidP="0048145B">
            <w:pPr>
              <w:keepNext/>
              <w:jc w:val="center"/>
              <w:rPr>
                <w:b/>
                <w:bCs/>
                <w:lang w:val="en-AU"/>
              </w:rPr>
            </w:pPr>
            <w:r>
              <w:rPr>
                <w:b/>
                <w:bCs/>
                <w:lang w:val="en-AU"/>
              </w:rPr>
              <w:t>6FV.10.5</w:t>
            </w:r>
          </w:p>
        </w:tc>
        <w:tc>
          <w:tcPr>
            <w:tcW w:w="4798" w:type="dxa"/>
            <w:gridSpan w:val="2"/>
            <w:tcBorders>
              <w:top w:val="single" w:sz="4" w:space="0" w:color="auto"/>
              <w:bottom w:val="single" w:sz="4" w:space="0" w:color="auto"/>
              <w:right w:val="single" w:sz="18" w:space="0" w:color="auto"/>
            </w:tcBorders>
          </w:tcPr>
          <w:p w14:paraId="023F3066"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text.</w:t>
            </w:r>
          </w:p>
        </w:tc>
      </w:tr>
      <w:tr w:rsidR="0048145B" w14:paraId="28246213" w14:textId="77777777" w:rsidTr="006B7637">
        <w:tc>
          <w:tcPr>
            <w:tcW w:w="1219" w:type="dxa"/>
            <w:gridSpan w:val="2"/>
            <w:tcBorders>
              <w:top w:val="single" w:sz="4" w:space="0" w:color="auto"/>
              <w:left w:val="single" w:sz="18" w:space="0" w:color="auto"/>
              <w:bottom w:val="single" w:sz="4" w:space="0" w:color="auto"/>
            </w:tcBorders>
          </w:tcPr>
          <w:p w14:paraId="56F1215F"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7B9A1B11" w14:textId="63412F66"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20D480B" w14:textId="77777777" w:rsidR="0048145B" w:rsidRPr="006843BA" w:rsidRDefault="0048145B" w:rsidP="0048145B">
            <w:pPr>
              <w:keepNext/>
              <w:jc w:val="center"/>
              <w:rPr>
                <w:b/>
                <w:bCs/>
                <w:lang w:val="en-AU"/>
              </w:rPr>
            </w:pPr>
            <w:r>
              <w:rPr>
                <w:b/>
                <w:bCs/>
                <w:lang w:val="en-AU"/>
              </w:rPr>
              <w:t>6FV.11.4</w:t>
            </w:r>
          </w:p>
        </w:tc>
        <w:tc>
          <w:tcPr>
            <w:tcW w:w="4798" w:type="dxa"/>
            <w:gridSpan w:val="2"/>
            <w:tcBorders>
              <w:top w:val="single" w:sz="4" w:space="0" w:color="auto"/>
              <w:bottom w:val="single" w:sz="4" w:space="0" w:color="auto"/>
              <w:right w:val="single" w:sz="18" w:space="0" w:color="auto"/>
            </w:tcBorders>
          </w:tcPr>
          <w:p w14:paraId="3291CB5A" w14:textId="77777777" w:rsidR="0048145B" w:rsidRPr="006909AD"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Minor amendment to text.</w:t>
            </w:r>
          </w:p>
          <w:p w14:paraId="1E33111E" w14:textId="77777777" w:rsidR="0048145B" w:rsidRPr="00B41B1F"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“DHHS” replaced by “DFFH”.</w:t>
            </w:r>
          </w:p>
        </w:tc>
      </w:tr>
      <w:tr w:rsidR="0048145B" w14:paraId="1EB42984" w14:textId="77777777" w:rsidTr="006B7637">
        <w:tc>
          <w:tcPr>
            <w:tcW w:w="1219" w:type="dxa"/>
            <w:gridSpan w:val="2"/>
            <w:tcBorders>
              <w:top w:val="single" w:sz="4" w:space="0" w:color="auto"/>
              <w:left w:val="single" w:sz="18" w:space="0" w:color="auto"/>
              <w:bottom w:val="single" w:sz="4" w:space="0" w:color="auto"/>
            </w:tcBorders>
          </w:tcPr>
          <w:p w14:paraId="16D332E5"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3F543350" w14:textId="45AF862D"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C415FC7" w14:textId="77777777" w:rsidR="0048145B" w:rsidRPr="006843BA" w:rsidRDefault="0048145B" w:rsidP="0048145B">
            <w:pPr>
              <w:keepNext/>
              <w:jc w:val="center"/>
              <w:rPr>
                <w:b/>
                <w:bCs/>
                <w:lang w:val="en-AU"/>
              </w:rPr>
            </w:pPr>
            <w:r>
              <w:rPr>
                <w:b/>
                <w:bCs/>
                <w:lang w:val="en-AU"/>
              </w:rPr>
              <w:t>6FV.11.5</w:t>
            </w:r>
          </w:p>
        </w:tc>
        <w:tc>
          <w:tcPr>
            <w:tcW w:w="4798" w:type="dxa"/>
            <w:gridSpan w:val="2"/>
            <w:tcBorders>
              <w:top w:val="single" w:sz="4" w:space="0" w:color="auto"/>
              <w:bottom w:val="single" w:sz="4" w:space="0" w:color="auto"/>
              <w:right w:val="single" w:sz="18" w:space="0" w:color="auto"/>
            </w:tcBorders>
          </w:tcPr>
          <w:p w14:paraId="1304155C"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text.</w:t>
            </w:r>
          </w:p>
        </w:tc>
      </w:tr>
      <w:tr w:rsidR="0048145B" w14:paraId="200C9964" w14:textId="77777777" w:rsidTr="006B7637">
        <w:tc>
          <w:tcPr>
            <w:tcW w:w="1219" w:type="dxa"/>
            <w:gridSpan w:val="2"/>
            <w:tcBorders>
              <w:top w:val="single" w:sz="4" w:space="0" w:color="auto"/>
              <w:left w:val="single" w:sz="18" w:space="0" w:color="auto"/>
              <w:bottom w:val="single" w:sz="4" w:space="0" w:color="auto"/>
            </w:tcBorders>
          </w:tcPr>
          <w:p w14:paraId="00A95E2F"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7C8EF182" w14:textId="1F0DA1C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2D41086" w14:textId="77777777" w:rsidR="0048145B" w:rsidRDefault="0048145B" w:rsidP="0048145B">
            <w:pPr>
              <w:keepNext/>
              <w:jc w:val="center"/>
              <w:rPr>
                <w:b/>
                <w:bCs/>
                <w:lang w:val="en-AU"/>
              </w:rPr>
            </w:pPr>
            <w:r>
              <w:rPr>
                <w:b/>
                <w:bCs/>
                <w:lang w:val="en-AU"/>
              </w:rPr>
              <w:t>6FV.11.9</w:t>
            </w:r>
          </w:p>
        </w:tc>
        <w:tc>
          <w:tcPr>
            <w:tcW w:w="4798" w:type="dxa"/>
            <w:gridSpan w:val="2"/>
            <w:tcBorders>
              <w:top w:val="single" w:sz="4" w:space="0" w:color="auto"/>
              <w:bottom w:val="single" w:sz="4" w:space="0" w:color="auto"/>
              <w:right w:val="single" w:sz="18" w:space="0" w:color="auto"/>
            </w:tcBorders>
          </w:tcPr>
          <w:p w14:paraId="6C8AB347"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Minor upgrade to </w:t>
            </w:r>
            <w:proofErr w:type="spellStart"/>
            <w:r>
              <w:rPr>
                <w:rFonts w:ascii="Arial" w:hAnsi="Arial" w:cs="Arial"/>
                <w:color w:val="000000"/>
              </w:rPr>
              <w:t>Courtlink</w:t>
            </w:r>
            <w:proofErr w:type="spellEnd"/>
            <w:r>
              <w:rPr>
                <w:rFonts w:ascii="Arial" w:hAnsi="Arial" w:cs="Arial"/>
                <w:color w:val="000000"/>
              </w:rPr>
              <w:t xml:space="preserve"> conditions.</w:t>
            </w:r>
          </w:p>
        </w:tc>
      </w:tr>
      <w:tr w:rsidR="0048145B" w14:paraId="266D86DA" w14:textId="77777777" w:rsidTr="006B7637">
        <w:tc>
          <w:tcPr>
            <w:tcW w:w="1219" w:type="dxa"/>
            <w:gridSpan w:val="2"/>
            <w:tcBorders>
              <w:top w:val="single" w:sz="4" w:space="0" w:color="auto"/>
              <w:left w:val="single" w:sz="18" w:space="0" w:color="auto"/>
              <w:bottom w:val="single" w:sz="4" w:space="0" w:color="auto"/>
            </w:tcBorders>
          </w:tcPr>
          <w:p w14:paraId="1E6548B4"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2EA2DDC9" w14:textId="75C9904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9232AEE" w14:textId="77777777" w:rsidR="0048145B" w:rsidRPr="006843BA" w:rsidRDefault="0048145B" w:rsidP="0048145B">
            <w:pPr>
              <w:keepNext/>
              <w:jc w:val="center"/>
              <w:rPr>
                <w:b/>
                <w:bCs/>
                <w:lang w:val="en-AU"/>
              </w:rPr>
            </w:pPr>
            <w:r w:rsidRPr="006843BA">
              <w:rPr>
                <w:b/>
                <w:bCs/>
                <w:lang w:val="en-AU"/>
              </w:rPr>
              <w:t>6</w:t>
            </w:r>
            <w:r>
              <w:rPr>
                <w:b/>
                <w:bCs/>
                <w:lang w:val="en-AU"/>
              </w:rPr>
              <w:t>FV.12</w:t>
            </w:r>
          </w:p>
        </w:tc>
        <w:tc>
          <w:tcPr>
            <w:tcW w:w="4798" w:type="dxa"/>
            <w:gridSpan w:val="2"/>
            <w:tcBorders>
              <w:top w:val="single" w:sz="4" w:space="0" w:color="auto"/>
              <w:bottom w:val="single" w:sz="4" w:space="0" w:color="auto"/>
              <w:right w:val="single" w:sz="18" w:space="0" w:color="auto"/>
            </w:tcBorders>
          </w:tcPr>
          <w:p w14:paraId="1532CE2C" w14:textId="77777777" w:rsidR="0048145B" w:rsidRDefault="0048145B" w:rsidP="0048145B">
            <w:pPr>
              <w:numPr>
                <w:ilvl w:val="0"/>
                <w:numId w:val="78"/>
              </w:numPr>
              <w:spacing w:before="20"/>
              <w:ind w:left="357" w:hanging="357"/>
              <w:jc w:val="both"/>
              <w:rPr>
                <w:rFonts w:ascii="Arial" w:hAnsi="Arial" w:cs="Arial"/>
                <w:color w:val="000000"/>
              </w:rPr>
            </w:pPr>
            <w:r>
              <w:rPr>
                <w:rFonts w:ascii="Arial" w:hAnsi="Arial" w:cs="Arial"/>
                <w:color w:val="000000"/>
              </w:rPr>
              <w:t xml:space="preserve">Addition of </w:t>
            </w:r>
            <w:proofErr w:type="spellStart"/>
            <w:r>
              <w:rPr>
                <w:rFonts w:ascii="Arial" w:hAnsi="Arial" w:cs="Arial"/>
                <w:color w:val="000000"/>
              </w:rPr>
              <w:t>Shepparton</w:t>
            </w:r>
            <w:proofErr w:type="spellEnd"/>
            <w:r>
              <w:rPr>
                <w:rFonts w:ascii="Arial" w:hAnsi="Arial" w:cs="Arial"/>
                <w:color w:val="000000"/>
              </w:rPr>
              <w:t xml:space="preserve"> &amp; Moorabbin as specialist family violence divisions of the Magistrates’ Court.</w:t>
            </w:r>
          </w:p>
          <w:p w14:paraId="591C1C10" w14:textId="77777777" w:rsidR="0048145B" w:rsidRPr="006843BA" w:rsidRDefault="0048145B" w:rsidP="0048145B">
            <w:pPr>
              <w:numPr>
                <w:ilvl w:val="0"/>
                <w:numId w:val="78"/>
              </w:numPr>
              <w:spacing w:after="20"/>
              <w:ind w:left="357" w:hanging="357"/>
              <w:jc w:val="both"/>
              <w:rPr>
                <w:rFonts w:ascii="Arial" w:hAnsi="Arial" w:cs="Arial"/>
                <w:color w:val="000000"/>
              </w:rPr>
            </w:pPr>
            <w:r>
              <w:rPr>
                <w:rFonts w:ascii="Arial" w:hAnsi="Arial" w:cs="Arial"/>
                <w:color w:val="000000"/>
              </w:rPr>
              <w:t>Addition of reference to reg.8 of the FVPR prescribing for the purpose of s.139(2) of the FVPA certificates of non-attendance at an assessment of eligibility for counselling ordered pursuant to s.129 or of non-attendance at counselling ordered pursuant to s.130.</w:t>
            </w:r>
          </w:p>
        </w:tc>
      </w:tr>
      <w:tr w:rsidR="0048145B" w14:paraId="5C29B39F" w14:textId="77777777" w:rsidTr="006B7637">
        <w:tc>
          <w:tcPr>
            <w:tcW w:w="1219" w:type="dxa"/>
            <w:gridSpan w:val="2"/>
            <w:tcBorders>
              <w:top w:val="single" w:sz="4" w:space="0" w:color="auto"/>
              <w:left w:val="single" w:sz="18" w:space="0" w:color="auto"/>
              <w:bottom w:val="single" w:sz="4" w:space="0" w:color="auto"/>
            </w:tcBorders>
          </w:tcPr>
          <w:p w14:paraId="52DB2865" w14:textId="77777777" w:rsidR="0048145B" w:rsidRDefault="0048145B" w:rsidP="0048145B">
            <w:pPr>
              <w:rPr>
                <w:lang w:val="en-AU"/>
              </w:rPr>
            </w:pPr>
            <w:r>
              <w:rPr>
                <w:lang w:val="en-AU"/>
              </w:rPr>
              <w:lastRenderedPageBreak/>
              <w:t>09/12/20</w:t>
            </w:r>
          </w:p>
        </w:tc>
        <w:tc>
          <w:tcPr>
            <w:tcW w:w="836" w:type="dxa"/>
            <w:tcBorders>
              <w:top w:val="single" w:sz="4" w:space="0" w:color="auto"/>
              <w:bottom w:val="single" w:sz="4" w:space="0" w:color="auto"/>
            </w:tcBorders>
          </w:tcPr>
          <w:p w14:paraId="3CA9844E" w14:textId="03ABC8C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E458777" w14:textId="77777777" w:rsidR="0048145B" w:rsidRDefault="0048145B" w:rsidP="0048145B">
            <w:pPr>
              <w:keepNext/>
              <w:jc w:val="center"/>
              <w:rPr>
                <w:b/>
                <w:bCs/>
                <w:lang w:val="en-AU"/>
              </w:rPr>
            </w:pPr>
            <w:r>
              <w:rPr>
                <w:b/>
                <w:bCs/>
                <w:lang w:val="en-AU"/>
              </w:rPr>
              <w:t>6FV.14.1 &amp; former 6FV.14.2</w:t>
            </w:r>
          </w:p>
        </w:tc>
        <w:tc>
          <w:tcPr>
            <w:tcW w:w="4798" w:type="dxa"/>
            <w:gridSpan w:val="2"/>
            <w:tcBorders>
              <w:top w:val="single" w:sz="4" w:space="0" w:color="auto"/>
              <w:bottom w:val="single" w:sz="4" w:space="0" w:color="auto"/>
              <w:right w:val="single" w:sz="18" w:space="0" w:color="auto"/>
            </w:tcBorders>
          </w:tcPr>
          <w:p w14:paraId="5C6AC5FB" w14:textId="77777777" w:rsidR="0048145B" w:rsidRDefault="0048145B" w:rsidP="0048145B">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 xml:space="preserve">Sub-section 6FV.14.1 is amended to </w:t>
            </w:r>
            <w:r w:rsidRPr="0069040C">
              <w:rPr>
                <w:rFonts w:ascii="Arial" w:hAnsi="Arial" w:cs="Arial"/>
                <w:b/>
                <w:bCs/>
                <w:color w:val="000000"/>
                <w:sz w:val="20"/>
                <w:szCs w:val="16"/>
              </w:rPr>
              <w:t>“Variation, revocation or extension”</w:t>
            </w:r>
            <w:r>
              <w:rPr>
                <w:rFonts w:ascii="Arial" w:hAnsi="Arial" w:cs="Arial"/>
                <w:color w:val="000000"/>
                <w:sz w:val="20"/>
                <w:szCs w:val="16"/>
              </w:rPr>
              <w:t xml:space="preserve"> and </w:t>
            </w:r>
            <w:r w:rsidRPr="0069040C">
              <w:rPr>
                <w:rFonts w:ascii="Arial" w:hAnsi="Arial" w:cs="Arial"/>
                <w:color w:val="000000"/>
                <w:sz w:val="20"/>
                <w:szCs w:val="16"/>
              </w:rPr>
              <w:t>the contents of 6</w:t>
            </w:r>
            <w:r>
              <w:rPr>
                <w:rFonts w:ascii="Arial" w:hAnsi="Arial" w:cs="Arial"/>
                <w:color w:val="000000"/>
                <w:sz w:val="20"/>
                <w:szCs w:val="16"/>
              </w:rPr>
              <w:t>FV.14.1</w:t>
            </w:r>
            <w:r w:rsidRPr="0069040C">
              <w:rPr>
                <w:rFonts w:ascii="Arial" w:hAnsi="Arial" w:cs="Arial"/>
                <w:color w:val="000000"/>
                <w:sz w:val="20"/>
                <w:szCs w:val="16"/>
              </w:rPr>
              <w:t xml:space="preserve"> and former 6</w:t>
            </w:r>
            <w:r>
              <w:rPr>
                <w:rFonts w:ascii="Arial" w:hAnsi="Arial" w:cs="Arial"/>
                <w:color w:val="000000"/>
                <w:sz w:val="20"/>
                <w:szCs w:val="16"/>
              </w:rPr>
              <w:t>FV.14.2</w:t>
            </w:r>
            <w:r w:rsidRPr="0069040C">
              <w:rPr>
                <w:rFonts w:ascii="Arial" w:hAnsi="Arial" w:cs="Arial"/>
                <w:color w:val="000000"/>
                <w:sz w:val="20"/>
                <w:szCs w:val="16"/>
              </w:rPr>
              <w:t xml:space="preserve"> are combined.</w:t>
            </w:r>
          </w:p>
          <w:p w14:paraId="073A21A7" w14:textId="77777777" w:rsidR="0048145B" w:rsidRPr="00275E16" w:rsidRDefault="0048145B" w:rsidP="0048145B">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Minor amendment to text.</w:t>
            </w:r>
          </w:p>
        </w:tc>
      </w:tr>
      <w:tr w:rsidR="0048145B" w14:paraId="67D965A7" w14:textId="77777777" w:rsidTr="006B7637">
        <w:tc>
          <w:tcPr>
            <w:tcW w:w="1219" w:type="dxa"/>
            <w:gridSpan w:val="2"/>
            <w:tcBorders>
              <w:top w:val="single" w:sz="4" w:space="0" w:color="auto"/>
              <w:left w:val="single" w:sz="18" w:space="0" w:color="auto"/>
              <w:bottom w:val="single" w:sz="4" w:space="0" w:color="auto"/>
            </w:tcBorders>
          </w:tcPr>
          <w:p w14:paraId="46DCBE31"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D793911" w14:textId="4CBC490F"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E8EFDCB" w14:textId="77777777" w:rsidR="0048145B" w:rsidRDefault="0048145B" w:rsidP="0048145B">
            <w:pPr>
              <w:keepNext/>
              <w:jc w:val="center"/>
              <w:rPr>
                <w:b/>
                <w:bCs/>
                <w:lang w:val="en-AU"/>
              </w:rPr>
            </w:pPr>
            <w:r>
              <w:rPr>
                <w:b/>
                <w:bCs/>
                <w:lang w:val="en-AU"/>
              </w:rPr>
              <w:t>6FV.14.3</w:t>
            </w:r>
          </w:p>
        </w:tc>
        <w:tc>
          <w:tcPr>
            <w:tcW w:w="4798" w:type="dxa"/>
            <w:gridSpan w:val="2"/>
            <w:tcBorders>
              <w:top w:val="single" w:sz="4" w:space="0" w:color="auto"/>
              <w:bottom w:val="single" w:sz="4" w:space="0" w:color="auto"/>
              <w:right w:val="single" w:sz="18" w:space="0" w:color="auto"/>
            </w:tcBorders>
          </w:tcPr>
          <w:p w14:paraId="5EAB2C8F" w14:textId="77777777" w:rsidR="0048145B" w:rsidRPr="0069040C" w:rsidRDefault="0048145B" w:rsidP="0048145B">
            <w:pPr>
              <w:pStyle w:val="Heading2"/>
              <w:keepNext/>
              <w:keepLines/>
              <w:spacing w:line="240" w:lineRule="auto"/>
              <w:rPr>
                <w:rFonts w:ascii="Arial" w:hAnsi="Arial" w:cs="Arial"/>
                <w:color w:val="000000"/>
                <w:sz w:val="20"/>
                <w:szCs w:val="16"/>
              </w:rPr>
            </w:pPr>
            <w:r w:rsidRPr="0069040C">
              <w:rPr>
                <w:rFonts w:ascii="Arial" w:hAnsi="Arial" w:cs="Arial"/>
                <w:color w:val="000000"/>
                <w:sz w:val="20"/>
                <w:szCs w:val="16"/>
              </w:rPr>
              <w:t>Former sub-section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 xml:space="preserve">.3 headed </w:t>
            </w:r>
            <w:r w:rsidRPr="0069040C">
              <w:rPr>
                <w:rFonts w:ascii="Arial" w:hAnsi="Arial" w:cs="Arial"/>
                <w:b/>
                <w:bCs/>
                <w:color w:val="000000"/>
                <w:sz w:val="20"/>
                <w:szCs w:val="16"/>
              </w:rPr>
              <w:t>“</w:t>
            </w:r>
            <w:r>
              <w:rPr>
                <w:rFonts w:ascii="Arial" w:hAnsi="Arial" w:cs="Arial"/>
                <w:b/>
                <w:bCs/>
                <w:color w:val="000000"/>
                <w:sz w:val="20"/>
                <w:szCs w:val="16"/>
              </w:rPr>
              <w:t>If applicant is not protected person</w:t>
            </w:r>
            <w:r w:rsidRPr="0069040C">
              <w:rPr>
                <w:rFonts w:ascii="Arial" w:hAnsi="Arial" w:cs="Arial"/>
                <w:b/>
                <w:bCs/>
                <w:color w:val="000000"/>
                <w:sz w:val="20"/>
                <w:szCs w:val="16"/>
              </w:rPr>
              <w:t>”</w:t>
            </w:r>
            <w:r w:rsidRPr="0069040C">
              <w:rPr>
                <w:rFonts w:ascii="Arial" w:hAnsi="Arial" w:cs="Arial"/>
                <w:color w:val="000000"/>
                <w:sz w:val="20"/>
                <w:szCs w:val="16"/>
              </w:rPr>
              <w:t xml:space="preserve"> is renumbered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.2.</w:t>
            </w:r>
          </w:p>
        </w:tc>
      </w:tr>
      <w:tr w:rsidR="0048145B" w14:paraId="41223C30" w14:textId="77777777" w:rsidTr="006B7637">
        <w:tc>
          <w:tcPr>
            <w:tcW w:w="1219" w:type="dxa"/>
            <w:gridSpan w:val="2"/>
            <w:tcBorders>
              <w:top w:val="single" w:sz="4" w:space="0" w:color="auto"/>
              <w:left w:val="single" w:sz="18" w:space="0" w:color="auto"/>
              <w:bottom w:val="single" w:sz="4" w:space="0" w:color="auto"/>
            </w:tcBorders>
          </w:tcPr>
          <w:p w14:paraId="1A1DB39A"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007FDF0F" w14:textId="683D74F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49CFA32" w14:textId="77777777" w:rsidR="0048145B" w:rsidRPr="006843BA" w:rsidRDefault="0048145B" w:rsidP="0048145B">
            <w:pPr>
              <w:keepNext/>
              <w:jc w:val="center"/>
              <w:rPr>
                <w:b/>
                <w:bCs/>
                <w:lang w:val="en-AU"/>
              </w:rPr>
            </w:pPr>
            <w:r>
              <w:rPr>
                <w:b/>
                <w:bCs/>
                <w:lang w:val="en-AU"/>
              </w:rPr>
              <w:t>6FV.15</w:t>
            </w:r>
          </w:p>
        </w:tc>
        <w:tc>
          <w:tcPr>
            <w:tcW w:w="4798" w:type="dxa"/>
            <w:gridSpan w:val="2"/>
            <w:tcBorders>
              <w:top w:val="single" w:sz="4" w:space="0" w:color="auto"/>
              <w:bottom w:val="single" w:sz="4" w:space="0" w:color="auto"/>
              <w:right w:val="single" w:sz="18" w:space="0" w:color="auto"/>
            </w:tcBorders>
          </w:tcPr>
          <w:p w14:paraId="55372F66" w14:textId="77777777" w:rsidR="0048145B" w:rsidRPr="00275E16" w:rsidRDefault="0048145B" w:rsidP="0048145B">
            <w:pPr>
              <w:pStyle w:val="Heading2"/>
              <w:keepNext/>
              <w:keepLines/>
              <w:spacing w:line="240" w:lineRule="auto"/>
              <w:rPr>
                <w:rFonts w:ascii="Arial" w:hAnsi="Arial" w:cs="Arial"/>
                <w:b/>
                <w:bCs/>
                <w:color w:val="000000"/>
                <w:sz w:val="20"/>
                <w:szCs w:val="16"/>
              </w:rPr>
            </w:pPr>
            <w:r w:rsidRPr="00275E16">
              <w:rPr>
                <w:rFonts w:ascii="Arial" w:hAnsi="Arial" w:cs="Arial"/>
                <w:color w:val="000000"/>
                <w:sz w:val="20"/>
                <w:szCs w:val="16"/>
              </w:rPr>
              <w:t xml:space="preserve">New section entitled </w:t>
            </w:r>
            <w:r w:rsidRPr="00275E16">
              <w:rPr>
                <w:rFonts w:ascii="Arial" w:hAnsi="Arial" w:cs="Arial"/>
                <w:b/>
                <w:bCs/>
                <w:color w:val="000000"/>
                <w:sz w:val="20"/>
                <w:szCs w:val="16"/>
              </w:rPr>
              <w:t>“The Family Violence Information Sharing Scheme”</w:t>
            </w:r>
            <w:r>
              <w:rPr>
                <w:rFonts w:ascii="Arial" w:hAnsi="Arial" w:cs="Arial"/>
                <w:b/>
                <w:bCs/>
                <w:color w:val="000000"/>
                <w:sz w:val="20"/>
                <w:szCs w:val="16"/>
              </w:rPr>
              <w:t xml:space="preserve"> </w:t>
            </w:r>
            <w:r w:rsidRPr="00275E16">
              <w:rPr>
                <w:rFonts w:ascii="Arial" w:hAnsi="Arial" w:cs="Arial"/>
                <w:color w:val="000000"/>
                <w:sz w:val="20"/>
                <w:szCs w:val="16"/>
              </w:rPr>
              <w:t>which discusses the new Parts 5A &amp; 5B of the FVPA.</w:t>
            </w:r>
          </w:p>
        </w:tc>
      </w:tr>
      <w:tr w:rsidR="0048145B" w14:paraId="51CFFA26" w14:textId="77777777" w:rsidTr="006B7637">
        <w:tc>
          <w:tcPr>
            <w:tcW w:w="1219" w:type="dxa"/>
            <w:gridSpan w:val="2"/>
            <w:tcBorders>
              <w:top w:val="single" w:sz="4" w:space="0" w:color="auto"/>
              <w:left w:val="single" w:sz="18" w:space="0" w:color="auto"/>
              <w:bottom w:val="single" w:sz="4" w:space="0" w:color="auto"/>
            </w:tcBorders>
          </w:tcPr>
          <w:p w14:paraId="596BD900"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970AD7E" w14:textId="0D552B3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2BC821C" w14:textId="77777777" w:rsidR="0048145B" w:rsidRDefault="0048145B" w:rsidP="0048145B">
            <w:pPr>
              <w:keepNext/>
              <w:jc w:val="center"/>
              <w:rPr>
                <w:b/>
                <w:bCs/>
                <w:lang w:val="en-AU"/>
              </w:rPr>
            </w:pPr>
            <w:r>
              <w:rPr>
                <w:b/>
                <w:bCs/>
                <w:lang w:val="en-AU"/>
              </w:rPr>
              <w:t>6FV.16</w:t>
            </w:r>
          </w:p>
        </w:tc>
        <w:tc>
          <w:tcPr>
            <w:tcW w:w="4798" w:type="dxa"/>
            <w:gridSpan w:val="2"/>
            <w:tcBorders>
              <w:top w:val="single" w:sz="4" w:space="0" w:color="auto"/>
              <w:bottom w:val="single" w:sz="4" w:space="0" w:color="auto"/>
              <w:right w:val="single" w:sz="18" w:space="0" w:color="auto"/>
            </w:tcBorders>
          </w:tcPr>
          <w:p w14:paraId="64D81CA6" w14:textId="77777777" w:rsidR="0048145B" w:rsidRPr="00CE07AD" w:rsidRDefault="0048145B" w:rsidP="0048145B">
            <w:pPr>
              <w:pStyle w:val="Heading2"/>
              <w:keepNext/>
              <w:keepLines/>
              <w:spacing w:line="240" w:lineRule="auto"/>
              <w:rPr>
                <w:rFonts w:ascii="Arial" w:hAnsi="Arial" w:cs="Arial"/>
                <w:color w:val="000000"/>
                <w:sz w:val="20"/>
                <w:szCs w:val="16"/>
              </w:rPr>
            </w:pPr>
            <w:r w:rsidRPr="00CE07AD">
              <w:rPr>
                <w:rFonts w:ascii="Arial" w:hAnsi="Arial" w:cs="Arial"/>
                <w:color w:val="000000"/>
                <w:sz w:val="20"/>
                <w:szCs w:val="16"/>
              </w:rPr>
              <w:t xml:space="preserve">New section entitled </w:t>
            </w:r>
            <w:r w:rsidRPr="00CE07AD">
              <w:rPr>
                <w:rFonts w:ascii="Arial" w:hAnsi="Arial" w:cs="Arial"/>
                <w:b/>
                <w:bCs/>
                <w:color w:val="000000"/>
                <w:sz w:val="20"/>
                <w:szCs w:val="16"/>
              </w:rPr>
              <w:t>“The Family Violence Risk Assessment &amp; Risk Management Framework”</w:t>
            </w:r>
            <w:r>
              <w:rPr>
                <w:rFonts w:ascii="Arial" w:hAnsi="Arial" w:cs="Arial"/>
                <w:color w:val="000000"/>
                <w:sz w:val="20"/>
                <w:szCs w:val="16"/>
              </w:rPr>
              <w:t xml:space="preserve"> which refers to Part 11 of the FVPA and </w:t>
            </w:r>
          </w:p>
        </w:tc>
      </w:tr>
      <w:tr w:rsidR="0048145B" w14:paraId="01B3C751" w14:textId="77777777" w:rsidTr="006B7637">
        <w:tc>
          <w:tcPr>
            <w:tcW w:w="1219" w:type="dxa"/>
            <w:gridSpan w:val="2"/>
            <w:tcBorders>
              <w:top w:val="single" w:sz="4" w:space="0" w:color="auto"/>
              <w:left w:val="single" w:sz="18" w:space="0" w:color="auto"/>
              <w:bottom w:val="single" w:sz="4" w:space="0" w:color="auto"/>
            </w:tcBorders>
          </w:tcPr>
          <w:p w14:paraId="32BC6896"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010501BC" w14:textId="60FF96FC"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8204876" w14:textId="77777777" w:rsidR="0048145B" w:rsidRPr="006843BA" w:rsidRDefault="0048145B" w:rsidP="0048145B">
            <w:pPr>
              <w:keepNext/>
              <w:jc w:val="center"/>
              <w:rPr>
                <w:b/>
                <w:bCs/>
                <w:lang w:val="en-AU"/>
              </w:rPr>
            </w:pPr>
            <w:r>
              <w:rPr>
                <w:b/>
                <w:bCs/>
                <w:lang w:val="en-AU"/>
              </w:rPr>
              <w:t>6FV.17</w:t>
            </w:r>
          </w:p>
        </w:tc>
        <w:tc>
          <w:tcPr>
            <w:tcW w:w="4798" w:type="dxa"/>
            <w:gridSpan w:val="2"/>
            <w:tcBorders>
              <w:top w:val="single" w:sz="4" w:space="0" w:color="auto"/>
              <w:bottom w:val="single" w:sz="4" w:space="0" w:color="auto"/>
              <w:right w:val="single" w:sz="18" w:space="0" w:color="auto"/>
            </w:tcBorders>
          </w:tcPr>
          <w:p w14:paraId="4988B56D" w14:textId="77777777" w:rsidR="0048145B" w:rsidRPr="00295D2F" w:rsidRDefault="0048145B" w:rsidP="0048145B">
            <w:pPr>
              <w:numPr>
                <w:ilvl w:val="0"/>
                <w:numId w:val="76"/>
              </w:numPr>
              <w:spacing w:before="20"/>
              <w:ind w:left="357" w:hanging="357"/>
              <w:jc w:val="both"/>
              <w:rPr>
                <w:rFonts w:ascii="Arial" w:hAnsi="Arial" w:cs="Arial"/>
                <w:i/>
                <w:iCs/>
                <w:color w:val="000000"/>
              </w:rPr>
            </w:pPr>
            <w:r>
              <w:rPr>
                <w:rFonts w:ascii="Arial" w:hAnsi="Arial" w:cs="Arial"/>
                <w:color w:val="000000"/>
              </w:rPr>
              <w:t xml:space="preserve">New </w:t>
            </w:r>
            <w:r w:rsidRPr="00295D2F">
              <w:rPr>
                <w:rFonts w:ascii="Arial" w:hAnsi="Arial" w:cs="Arial"/>
                <w:i/>
                <w:iCs/>
                <w:color w:val="000000"/>
              </w:rPr>
              <w:t xml:space="preserve">section entitled </w:t>
            </w:r>
            <w:r w:rsidRPr="00295D2F">
              <w:rPr>
                <w:rFonts w:ascii="Arial" w:hAnsi="Arial" w:cs="Arial"/>
                <w:b/>
                <w:bCs/>
                <w:i/>
                <w:iCs/>
                <w:color w:val="000000"/>
              </w:rPr>
              <w:t>“Own motion interim orders in bail or criminal proceedings”</w:t>
            </w:r>
            <w:r w:rsidRPr="00295D2F">
              <w:rPr>
                <w:rFonts w:ascii="Arial" w:hAnsi="Arial" w:cs="Arial"/>
                <w:i/>
                <w:iCs/>
                <w:color w:val="000000"/>
              </w:rPr>
              <w:t>.</w:t>
            </w:r>
          </w:p>
          <w:p w14:paraId="1CA504BF" w14:textId="77777777" w:rsidR="0048145B" w:rsidRDefault="0048145B" w:rsidP="0048145B">
            <w:pPr>
              <w:numPr>
                <w:ilvl w:val="0"/>
                <w:numId w:val="76"/>
              </w:numPr>
              <w:spacing w:after="20"/>
              <w:ind w:left="357" w:hanging="357"/>
              <w:jc w:val="both"/>
              <w:rPr>
                <w:rFonts w:ascii="Arial" w:hAnsi="Arial" w:cs="Arial"/>
                <w:color w:val="000000"/>
              </w:rPr>
            </w:pPr>
            <w:r w:rsidRPr="00D00E1A">
              <w:rPr>
                <w:rFonts w:ascii="Arial" w:hAnsi="Arial" w:cs="Arial"/>
                <w:color w:val="000000"/>
              </w:rPr>
              <w:t>Chart summarizing the subject matter of ss.60A-</w:t>
            </w:r>
            <w:r>
              <w:rPr>
                <w:rFonts w:ascii="Arial" w:hAnsi="Arial" w:cs="Arial"/>
                <w:color w:val="000000"/>
              </w:rPr>
              <w:t>60L of the FVPA.</w:t>
            </w:r>
          </w:p>
        </w:tc>
      </w:tr>
      <w:tr w:rsidR="0048145B" w14:paraId="2BC6B301" w14:textId="77777777" w:rsidTr="006B7637">
        <w:tc>
          <w:tcPr>
            <w:tcW w:w="1219" w:type="dxa"/>
            <w:gridSpan w:val="2"/>
            <w:tcBorders>
              <w:top w:val="single" w:sz="4" w:space="0" w:color="auto"/>
              <w:left w:val="single" w:sz="18" w:space="0" w:color="auto"/>
              <w:bottom w:val="single" w:sz="4" w:space="0" w:color="auto"/>
            </w:tcBorders>
          </w:tcPr>
          <w:p w14:paraId="68F21D2E"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2B5654BE" w14:textId="491CBE4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9FDBE23" w14:textId="77777777" w:rsidR="0048145B" w:rsidRPr="006843BA" w:rsidRDefault="0048145B" w:rsidP="0048145B">
            <w:pPr>
              <w:keepNext/>
              <w:jc w:val="center"/>
              <w:rPr>
                <w:b/>
                <w:bCs/>
                <w:lang w:val="en-AU"/>
              </w:rPr>
            </w:pPr>
            <w:r w:rsidRPr="006843BA">
              <w:rPr>
                <w:b/>
                <w:bCs/>
                <w:lang w:val="en-AU"/>
              </w:rPr>
              <w:t>6</w:t>
            </w:r>
            <w:r>
              <w:rPr>
                <w:b/>
                <w:bCs/>
                <w:lang w:val="en-AU"/>
              </w:rPr>
              <w:t>PS.7</w:t>
            </w:r>
          </w:p>
        </w:tc>
        <w:tc>
          <w:tcPr>
            <w:tcW w:w="4798" w:type="dxa"/>
            <w:gridSpan w:val="2"/>
            <w:tcBorders>
              <w:top w:val="single" w:sz="4" w:space="0" w:color="auto"/>
              <w:bottom w:val="single" w:sz="4" w:space="0" w:color="auto"/>
              <w:right w:val="single" w:sz="18" w:space="0" w:color="auto"/>
            </w:tcBorders>
          </w:tcPr>
          <w:p w14:paraId="067418A3" w14:textId="77777777" w:rsidR="0048145B" w:rsidRDefault="0048145B" w:rsidP="0048145B">
            <w:pPr>
              <w:numPr>
                <w:ilvl w:val="0"/>
                <w:numId w:val="76"/>
              </w:numPr>
              <w:spacing w:before="20"/>
              <w:ind w:left="357" w:hanging="357"/>
              <w:jc w:val="both"/>
              <w:rPr>
                <w:rFonts w:ascii="Arial" w:hAnsi="Arial" w:cs="Arial"/>
                <w:color w:val="000000"/>
              </w:rPr>
            </w:pPr>
            <w:r>
              <w:rPr>
                <w:rFonts w:ascii="Arial" w:hAnsi="Arial" w:cs="Arial"/>
                <w:color w:val="000000"/>
              </w:rPr>
              <w:t>Amendment to rule description relating to making an application for a PSIO.</w:t>
            </w:r>
          </w:p>
          <w:p w14:paraId="2EE1E97A" w14:textId="77777777" w:rsidR="0048145B" w:rsidRPr="00571B21" w:rsidRDefault="0048145B" w:rsidP="0048145B">
            <w:pPr>
              <w:numPr>
                <w:ilvl w:val="0"/>
                <w:numId w:val="76"/>
              </w:numPr>
              <w:spacing w:after="20"/>
              <w:ind w:left="357" w:hanging="357"/>
              <w:jc w:val="both"/>
              <w:rPr>
                <w:rFonts w:ascii="Arial" w:hAnsi="Arial" w:cs="Arial"/>
                <w:color w:val="000000"/>
              </w:rPr>
            </w:pPr>
            <w:r>
              <w:rPr>
                <w:rFonts w:ascii="Arial" w:hAnsi="Arial" w:cs="Arial"/>
                <w:color w:val="000000"/>
              </w:rPr>
              <w:t>Addition of reference to Order 3 of the CATR and to s.16A of the PSIA.</w:t>
            </w:r>
          </w:p>
        </w:tc>
      </w:tr>
      <w:tr w:rsidR="0048145B" w14:paraId="13CBB016" w14:textId="77777777" w:rsidTr="006B7637">
        <w:tc>
          <w:tcPr>
            <w:tcW w:w="1219" w:type="dxa"/>
            <w:gridSpan w:val="2"/>
            <w:tcBorders>
              <w:top w:val="single" w:sz="4" w:space="0" w:color="auto"/>
              <w:left w:val="single" w:sz="18" w:space="0" w:color="auto"/>
              <w:bottom w:val="single" w:sz="4" w:space="0" w:color="auto"/>
            </w:tcBorders>
          </w:tcPr>
          <w:p w14:paraId="00CE045C"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7A89EC79" w14:textId="29B4B4F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841E0DC" w14:textId="77777777" w:rsidR="0048145B" w:rsidRDefault="0048145B" w:rsidP="0048145B">
            <w:pPr>
              <w:keepNext/>
              <w:jc w:val="center"/>
              <w:rPr>
                <w:b/>
                <w:bCs/>
                <w:lang w:val="en-AU"/>
              </w:rPr>
            </w:pPr>
            <w:r>
              <w:rPr>
                <w:b/>
                <w:bCs/>
                <w:lang w:val="en-AU"/>
              </w:rPr>
              <w:t>6PS.7.5</w:t>
            </w:r>
          </w:p>
        </w:tc>
        <w:tc>
          <w:tcPr>
            <w:tcW w:w="4798" w:type="dxa"/>
            <w:gridSpan w:val="2"/>
            <w:tcBorders>
              <w:top w:val="single" w:sz="4" w:space="0" w:color="auto"/>
              <w:bottom w:val="single" w:sz="4" w:space="0" w:color="auto"/>
              <w:right w:val="single" w:sz="18" w:space="0" w:color="auto"/>
            </w:tcBorders>
          </w:tcPr>
          <w:p w14:paraId="325C2387"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text.</w:t>
            </w:r>
          </w:p>
        </w:tc>
      </w:tr>
      <w:tr w:rsidR="0048145B" w14:paraId="642AB6F1" w14:textId="77777777" w:rsidTr="006B7637">
        <w:tc>
          <w:tcPr>
            <w:tcW w:w="1219" w:type="dxa"/>
            <w:gridSpan w:val="2"/>
            <w:tcBorders>
              <w:top w:val="single" w:sz="4" w:space="0" w:color="auto"/>
              <w:left w:val="single" w:sz="18" w:space="0" w:color="auto"/>
              <w:bottom w:val="single" w:sz="4" w:space="0" w:color="auto"/>
            </w:tcBorders>
          </w:tcPr>
          <w:p w14:paraId="082EFEC2"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0DF005E3" w14:textId="3215F6DE"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C1E8BCA" w14:textId="77777777" w:rsidR="0048145B" w:rsidRDefault="0048145B" w:rsidP="0048145B">
            <w:pPr>
              <w:keepNext/>
              <w:jc w:val="center"/>
              <w:rPr>
                <w:b/>
                <w:bCs/>
                <w:lang w:val="en-AU"/>
              </w:rPr>
            </w:pPr>
            <w:r>
              <w:rPr>
                <w:b/>
                <w:bCs/>
                <w:lang w:val="en-AU"/>
              </w:rPr>
              <w:t>6PS.7.6</w:t>
            </w:r>
          </w:p>
        </w:tc>
        <w:tc>
          <w:tcPr>
            <w:tcW w:w="4798" w:type="dxa"/>
            <w:gridSpan w:val="2"/>
            <w:tcBorders>
              <w:top w:val="single" w:sz="4" w:space="0" w:color="auto"/>
              <w:bottom w:val="single" w:sz="4" w:space="0" w:color="auto"/>
              <w:right w:val="single" w:sz="18" w:space="0" w:color="auto"/>
            </w:tcBorders>
          </w:tcPr>
          <w:p w14:paraId="4AE5924F" w14:textId="77777777" w:rsidR="0048145B" w:rsidRDefault="0048145B" w:rsidP="0048145B">
            <w:pPr>
              <w:spacing w:before="20" w:after="20"/>
              <w:jc w:val="both"/>
              <w:rPr>
                <w:rFonts w:ascii="Arial" w:hAnsi="Arial" w:cs="Arial"/>
                <w:color w:val="000000"/>
              </w:rPr>
            </w:pPr>
            <w:r>
              <w:rPr>
                <w:rFonts w:ascii="Arial" w:hAnsi="Arial" w:cs="Arial"/>
                <w:color w:val="000000"/>
              </w:rPr>
              <w:t>Significant amendment of text with Rule 11.01 of the CPSR replacing s.14 of the PSIA.</w:t>
            </w:r>
          </w:p>
        </w:tc>
      </w:tr>
      <w:tr w:rsidR="0048145B" w14:paraId="3A877341" w14:textId="77777777" w:rsidTr="006B7637">
        <w:tc>
          <w:tcPr>
            <w:tcW w:w="1219" w:type="dxa"/>
            <w:gridSpan w:val="2"/>
            <w:tcBorders>
              <w:top w:val="single" w:sz="4" w:space="0" w:color="auto"/>
              <w:left w:val="single" w:sz="18" w:space="0" w:color="auto"/>
              <w:bottom w:val="single" w:sz="4" w:space="0" w:color="auto"/>
            </w:tcBorders>
          </w:tcPr>
          <w:p w14:paraId="55B91803"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38DB0A79" w14:textId="64287C0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62DA690" w14:textId="77777777" w:rsidR="0048145B" w:rsidRDefault="0048145B" w:rsidP="0048145B">
            <w:pPr>
              <w:keepNext/>
              <w:jc w:val="center"/>
              <w:rPr>
                <w:b/>
                <w:bCs/>
                <w:lang w:val="en-AU"/>
              </w:rPr>
            </w:pPr>
            <w:r>
              <w:rPr>
                <w:b/>
                <w:bCs/>
                <w:lang w:val="en-AU"/>
              </w:rPr>
              <w:t>6PS.9.1</w:t>
            </w:r>
          </w:p>
        </w:tc>
        <w:tc>
          <w:tcPr>
            <w:tcW w:w="4798" w:type="dxa"/>
            <w:gridSpan w:val="2"/>
            <w:tcBorders>
              <w:top w:val="single" w:sz="4" w:space="0" w:color="auto"/>
              <w:bottom w:val="single" w:sz="4" w:space="0" w:color="auto"/>
              <w:right w:val="single" w:sz="18" w:space="0" w:color="auto"/>
            </w:tcBorders>
          </w:tcPr>
          <w:p w14:paraId="605BBDA6"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amendments to text.</w:t>
            </w:r>
          </w:p>
        </w:tc>
      </w:tr>
      <w:tr w:rsidR="0048145B" w14:paraId="4045E7CF" w14:textId="77777777" w:rsidTr="006B7637">
        <w:tc>
          <w:tcPr>
            <w:tcW w:w="1219" w:type="dxa"/>
            <w:gridSpan w:val="2"/>
            <w:tcBorders>
              <w:top w:val="single" w:sz="4" w:space="0" w:color="auto"/>
              <w:left w:val="single" w:sz="18" w:space="0" w:color="auto"/>
              <w:bottom w:val="single" w:sz="4" w:space="0" w:color="auto"/>
            </w:tcBorders>
          </w:tcPr>
          <w:p w14:paraId="795D584E"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0D11A46C" w14:textId="6257BB4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8DD6EEA" w14:textId="77777777" w:rsidR="0048145B" w:rsidRDefault="0048145B" w:rsidP="0048145B">
            <w:pPr>
              <w:keepNext/>
              <w:jc w:val="center"/>
              <w:rPr>
                <w:b/>
                <w:bCs/>
                <w:lang w:val="en-AU"/>
              </w:rPr>
            </w:pPr>
            <w:r>
              <w:rPr>
                <w:b/>
                <w:bCs/>
                <w:lang w:val="en-AU"/>
              </w:rPr>
              <w:t>6PS.9.2</w:t>
            </w:r>
          </w:p>
        </w:tc>
        <w:tc>
          <w:tcPr>
            <w:tcW w:w="4798" w:type="dxa"/>
            <w:gridSpan w:val="2"/>
            <w:tcBorders>
              <w:top w:val="single" w:sz="4" w:space="0" w:color="auto"/>
              <w:bottom w:val="single" w:sz="4" w:space="0" w:color="auto"/>
              <w:right w:val="single" w:sz="18" w:space="0" w:color="auto"/>
            </w:tcBorders>
          </w:tcPr>
          <w:p w14:paraId="61F5033D" w14:textId="77777777" w:rsidR="0048145B" w:rsidRPr="00320C49"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Interim PS intervention order where existing FV intervention order</w:t>
            </w:r>
            <w:r>
              <w:rPr>
                <w:rFonts w:ascii="Arial" w:hAnsi="Arial" w:cs="Arial"/>
                <w:b/>
                <w:bCs/>
                <w:color w:val="000000"/>
              </w:rPr>
              <w:t xml:space="preserve"> or recognised DVO.”</w:t>
            </w:r>
          </w:p>
          <w:p w14:paraId="0F8A1B4C" w14:textId="77777777" w:rsidR="0048145B" w:rsidRPr="00320C49" w:rsidRDefault="0048145B" w:rsidP="0048145B">
            <w:pPr>
              <w:numPr>
                <w:ilvl w:val="0"/>
                <w:numId w:val="75"/>
              </w:numPr>
              <w:spacing w:after="20"/>
              <w:ind w:left="357" w:hanging="357"/>
              <w:jc w:val="both"/>
              <w:rPr>
                <w:rFonts w:ascii="Arial" w:hAnsi="Arial" w:cs="Arial"/>
                <w:color w:val="000000"/>
              </w:rPr>
            </w:pPr>
            <w:r>
              <w:rPr>
                <w:rFonts w:ascii="Arial" w:hAnsi="Arial" w:cs="Arial"/>
                <w:color w:val="000000"/>
              </w:rPr>
              <w:t>Minor corresponding amendment to sub-section.</w:t>
            </w:r>
          </w:p>
        </w:tc>
      </w:tr>
      <w:tr w:rsidR="0048145B" w14:paraId="2D2E2239" w14:textId="77777777" w:rsidTr="006B7637">
        <w:tc>
          <w:tcPr>
            <w:tcW w:w="1219" w:type="dxa"/>
            <w:gridSpan w:val="2"/>
            <w:tcBorders>
              <w:top w:val="single" w:sz="4" w:space="0" w:color="auto"/>
              <w:left w:val="single" w:sz="18" w:space="0" w:color="auto"/>
              <w:bottom w:val="single" w:sz="4" w:space="0" w:color="auto"/>
            </w:tcBorders>
          </w:tcPr>
          <w:p w14:paraId="54DAC8B0"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6851F5A1" w14:textId="09927E6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B491EB2" w14:textId="77777777" w:rsidR="0048145B" w:rsidRDefault="0048145B" w:rsidP="0048145B">
            <w:pPr>
              <w:keepNext/>
              <w:jc w:val="center"/>
              <w:rPr>
                <w:b/>
                <w:bCs/>
                <w:lang w:val="en-AU"/>
              </w:rPr>
            </w:pPr>
            <w:r>
              <w:rPr>
                <w:b/>
                <w:bCs/>
                <w:lang w:val="en-AU"/>
              </w:rPr>
              <w:t>6PS.9.4</w:t>
            </w:r>
          </w:p>
        </w:tc>
        <w:tc>
          <w:tcPr>
            <w:tcW w:w="4798" w:type="dxa"/>
            <w:gridSpan w:val="2"/>
            <w:tcBorders>
              <w:top w:val="single" w:sz="4" w:space="0" w:color="auto"/>
              <w:bottom w:val="single" w:sz="4" w:space="0" w:color="auto"/>
              <w:right w:val="single" w:sz="18" w:space="0" w:color="auto"/>
            </w:tcBorders>
          </w:tcPr>
          <w:p w14:paraId="2F2B5A26"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text.</w:t>
            </w:r>
          </w:p>
        </w:tc>
      </w:tr>
      <w:tr w:rsidR="0048145B" w14:paraId="6F629680" w14:textId="77777777" w:rsidTr="006B7637">
        <w:tc>
          <w:tcPr>
            <w:tcW w:w="1219" w:type="dxa"/>
            <w:gridSpan w:val="2"/>
            <w:tcBorders>
              <w:top w:val="single" w:sz="4" w:space="0" w:color="auto"/>
              <w:left w:val="single" w:sz="18" w:space="0" w:color="auto"/>
              <w:bottom w:val="single" w:sz="4" w:space="0" w:color="auto"/>
            </w:tcBorders>
          </w:tcPr>
          <w:p w14:paraId="5DE3A3F2"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01156072" w14:textId="2B48006E"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C21AD9D" w14:textId="77777777" w:rsidR="0048145B" w:rsidRDefault="0048145B" w:rsidP="0048145B">
            <w:pPr>
              <w:keepNext/>
              <w:jc w:val="center"/>
              <w:rPr>
                <w:b/>
                <w:bCs/>
                <w:lang w:val="en-AU"/>
              </w:rPr>
            </w:pPr>
            <w:r>
              <w:rPr>
                <w:b/>
                <w:bCs/>
                <w:lang w:val="en-AU"/>
              </w:rPr>
              <w:t>6PS.10.2</w:t>
            </w:r>
          </w:p>
        </w:tc>
        <w:tc>
          <w:tcPr>
            <w:tcW w:w="4798" w:type="dxa"/>
            <w:gridSpan w:val="2"/>
            <w:tcBorders>
              <w:top w:val="single" w:sz="4" w:space="0" w:color="auto"/>
              <w:bottom w:val="single" w:sz="4" w:space="0" w:color="auto"/>
              <w:right w:val="single" w:sz="18" w:space="0" w:color="auto"/>
            </w:tcBorders>
          </w:tcPr>
          <w:p w14:paraId="230E1C5B"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text.</w:t>
            </w:r>
          </w:p>
        </w:tc>
      </w:tr>
      <w:tr w:rsidR="0048145B" w14:paraId="78F088B4" w14:textId="77777777" w:rsidTr="006B7637">
        <w:tc>
          <w:tcPr>
            <w:tcW w:w="1219" w:type="dxa"/>
            <w:gridSpan w:val="2"/>
            <w:tcBorders>
              <w:top w:val="single" w:sz="4" w:space="0" w:color="auto"/>
              <w:left w:val="single" w:sz="18" w:space="0" w:color="auto"/>
              <w:bottom w:val="single" w:sz="4" w:space="0" w:color="auto"/>
            </w:tcBorders>
          </w:tcPr>
          <w:p w14:paraId="3434A0FA"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62106B6A" w14:textId="7230343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AF59E1F" w14:textId="77777777" w:rsidR="0048145B" w:rsidRDefault="0048145B" w:rsidP="0048145B">
            <w:pPr>
              <w:keepNext/>
              <w:jc w:val="center"/>
              <w:rPr>
                <w:b/>
                <w:bCs/>
                <w:lang w:val="en-AU"/>
              </w:rPr>
            </w:pPr>
            <w:r>
              <w:rPr>
                <w:b/>
                <w:bCs/>
                <w:lang w:val="en-AU"/>
              </w:rPr>
              <w:t>6PS.10.4</w:t>
            </w:r>
          </w:p>
        </w:tc>
        <w:tc>
          <w:tcPr>
            <w:tcW w:w="4798" w:type="dxa"/>
            <w:gridSpan w:val="2"/>
            <w:tcBorders>
              <w:top w:val="single" w:sz="4" w:space="0" w:color="auto"/>
              <w:bottom w:val="single" w:sz="4" w:space="0" w:color="auto"/>
              <w:right w:val="single" w:sz="18" w:space="0" w:color="auto"/>
            </w:tcBorders>
          </w:tcPr>
          <w:p w14:paraId="2BBFD238"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text.</w:t>
            </w:r>
          </w:p>
        </w:tc>
      </w:tr>
      <w:tr w:rsidR="0048145B" w14:paraId="02939D4A" w14:textId="77777777" w:rsidTr="006B7637">
        <w:tc>
          <w:tcPr>
            <w:tcW w:w="1219" w:type="dxa"/>
            <w:gridSpan w:val="2"/>
            <w:tcBorders>
              <w:top w:val="single" w:sz="4" w:space="0" w:color="auto"/>
              <w:left w:val="single" w:sz="18" w:space="0" w:color="auto"/>
              <w:bottom w:val="single" w:sz="4" w:space="0" w:color="auto"/>
            </w:tcBorders>
          </w:tcPr>
          <w:p w14:paraId="3EB963D7"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69381215" w14:textId="03A9227D"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71AADCF" w14:textId="77777777" w:rsidR="0048145B" w:rsidRDefault="0048145B" w:rsidP="0048145B">
            <w:pPr>
              <w:keepNext/>
              <w:jc w:val="center"/>
              <w:rPr>
                <w:b/>
                <w:bCs/>
                <w:lang w:val="en-AU"/>
              </w:rPr>
            </w:pPr>
            <w:r>
              <w:rPr>
                <w:b/>
                <w:bCs/>
                <w:lang w:val="en-AU"/>
              </w:rPr>
              <w:t>6PS.10.5</w:t>
            </w:r>
          </w:p>
        </w:tc>
        <w:tc>
          <w:tcPr>
            <w:tcW w:w="4798" w:type="dxa"/>
            <w:gridSpan w:val="2"/>
            <w:tcBorders>
              <w:top w:val="single" w:sz="4" w:space="0" w:color="auto"/>
              <w:bottom w:val="single" w:sz="4" w:space="0" w:color="auto"/>
              <w:right w:val="single" w:sz="18" w:space="0" w:color="auto"/>
            </w:tcBorders>
          </w:tcPr>
          <w:p w14:paraId="458AB38B" w14:textId="77777777" w:rsidR="0048145B" w:rsidRPr="00256B93"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 xml:space="preserve">No power to make final </w:t>
            </w:r>
            <w:r w:rsidRPr="00830AAE">
              <w:rPr>
                <w:rFonts w:ascii="Arial" w:hAnsi="Arial" w:cs="Arial"/>
                <w:b/>
                <w:bCs/>
                <w:color w:val="000000"/>
              </w:rPr>
              <w:t xml:space="preserve">PS intervention order </w:t>
            </w:r>
            <w:r>
              <w:rPr>
                <w:rFonts w:ascii="Arial" w:hAnsi="Arial" w:cs="Arial"/>
                <w:b/>
                <w:bCs/>
                <w:color w:val="000000"/>
              </w:rPr>
              <w:t>if existing equivalent</w:t>
            </w:r>
            <w:r w:rsidRPr="00830AAE">
              <w:rPr>
                <w:rFonts w:ascii="Arial" w:hAnsi="Arial" w:cs="Arial"/>
                <w:b/>
                <w:bCs/>
                <w:color w:val="000000"/>
              </w:rPr>
              <w:t xml:space="preserve"> FV order</w:t>
            </w:r>
            <w:r>
              <w:rPr>
                <w:rFonts w:ascii="Arial" w:hAnsi="Arial" w:cs="Arial"/>
                <w:b/>
                <w:bCs/>
                <w:color w:val="000000"/>
              </w:rPr>
              <w:t xml:space="preserve"> or recognised DVO.”</w:t>
            </w:r>
          </w:p>
          <w:p w14:paraId="7516B110" w14:textId="77777777" w:rsidR="0048145B" w:rsidRPr="00256B93" w:rsidRDefault="0048145B" w:rsidP="0048145B">
            <w:pPr>
              <w:numPr>
                <w:ilvl w:val="0"/>
                <w:numId w:val="75"/>
              </w:numPr>
              <w:spacing w:before="20"/>
              <w:ind w:left="357" w:hanging="357"/>
              <w:jc w:val="both"/>
              <w:rPr>
                <w:rFonts w:ascii="Arial" w:hAnsi="Arial" w:cs="Arial"/>
                <w:color w:val="000000"/>
              </w:rPr>
            </w:pPr>
            <w:r>
              <w:rPr>
                <w:rFonts w:ascii="Arial" w:hAnsi="Arial" w:cs="Arial"/>
                <w:color w:val="000000"/>
              </w:rPr>
              <w:t>Minor corresponding amendment to sub-section.</w:t>
            </w:r>
          </w:p>
        </w:tc>
      </w:tr>
      <w:tr w:rsidR="0048145B" w14:paraId="17C81289" w14:textId="77777777" w:rsidTr="006B7637">
        <w:tc>
          <w:tcPr>
            <w:tcW w:w="1219" w:type="dxa"/>
            <w:gridSpan w:val="2"/>
            <w:tcBorders>
              <w:top w:val="single" w:sz="4" w:space="0" w:color="auto"/>
              <w:left w:val="single" w:sz="18" w:space="0" w:color="auto"/>
              <w:bottom w:val="single" w:sz="4" w:space="0" w:color="auto"/>
            </w:tcBorders>
          </w:tcPr>
          <w:p w14:paraId="7405D7B4"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F30FA99" w14:textId="3D350E3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50A80D8" w14:textId="77777777" w:rsidR="0048145B" w:rsidRPr="006843BA" w:rsidRDefault="0048145B" w:rsidP="0048145B">
            <w:pPr>
              <w:keepNext/>
              <w:jc w:val="center"/>
              <w:rPr>
                <w:b/>
                <w:bCs/>
                <w:lang w:val="en-AU"/>
              </w:rPr>
            </w:pPr>
            <w:r>
              <w:rPr>
                <w:b/>
                <w:bCs/>
                <w:lang w:val="en-AU"/>
              </w:rPr>
              <w:t>6PS.11.3</w:t>
            </w:r>
          </w:p>
        </w:tc>
        <w:tc>
          <w:tcPr>
            <w:tcW w:w="4798" w:type="dxa"/>
            <w:gridSpan w:val="2"/>
            <w:tcBorders>
              <w:top w:val="single" w:sz="4" w:space="0" w:color="auto"/>
              <w:bottom w:val="single" w:sz="4" w:space="0" w:color="auto"/>
              <w:right w:val="single" w:sz="18" w:space="0" w:color="auto"/>
            </w:tcBorders>
          </w:tcPr>
          <w:p w14:paraId="6EFDC053" w14:textId="77777777" w:rsidR="0048145B" w:rsidRPr="006843BA" w:rsidRDefault="0048145B" w:rsidP="0048145B">
            <w:pPr>
              <w:spacing w:before="20" w:after="20"/>
              <w:jc w:val="both"/>
              <w:rPr>
                <w:rFonts w:ascii="Arial" w:hAnsi="Arial" w:cs="Arial"/>
                <w:color w:val="000000"/>
              </w:rPr>
            </w:pPr>
            <w:r>
              <w:rPr>
                <w:rFonts w:ascii="Arial" w:hAnsi="Arial" w:cs="Arial"/>
                <w:color w:val="000000"/>
              </w:rPr>
              <w:t>Minor amendments to text including “DHHS” replaced by “DFFH”.</w:t>
            </w:r>
          </w:p>
        </w:tc>
      </w:tr>
      <w:tr w:rsidR="0048145B" w14:paraId="55B25FDB" w14:textId="77777777" w:rsidTr="006B7637">
        <w:tc>
          <w:tcPr>
            <w:tcW w:w="1219" w:type="dxa"/>
            <w:gridSpan w:val="2"/>
            <w:tcBorders>
              <w:top w:val="single" w:sz="4" w:space="0" w:color="auto"/>
              <w:left w:val="single" w:sz="18" w:space="0" w:color="auto"/>
              <w:bottom w:val="single" w:sz="4" w:space="0" w:color="auto"/>
            </w:tcBorders>
          </w:tcPr>
          <w:p w14:paraId="717BD846"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3724F2B6" w14:textId="54F208F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F7FFE92" w14:textId="77777777" w:rsidR="0048145B" w:rsidRPr="006843BA" w:rsidRDefault="0048145B" w:rsidP="0048145B">
            <w:pPr>
              <w:keepNext/>
              <w:jc w:val="center"/>
              <w:rPr>
                <w:b/>
                <w:bCs/>
                <w:lang w:val="en-AU"/>
              </w:rPr>
            </w:pPr>
            <w:r>
              <w:rPr>
                <w:b/>
                <w:bCs/>
                <w:lang w:val="en-AU"/>
              </w:rPr>
              <w:t>6PS.11.8</w:t>
            </w:r>
          </w:p>
        </w:tc>
        <w:tc>
          <w:tcPr>
            <w:tcW w:w="4798" w:type="dxa"/>
            <w:gridSpan w:val="2"/>
            <w:tcBorders>
              <w:top w:val="single" w:sz="4" w:space="0" w:color="auto"/>
              <w:bottom w:val="single" w:sz="4" w:space="0" w:color="auto"/>
              <w:right w:val="single" w:sz="18" w:space="0" w:color="auto"/>
            </w:tcBorders>
          </w:tcPr>
          <w:p w14:paraId="0C55E156" w14:textId="77777777" w:rsidR="0048145B" w:rsidRPr="006843BA" w:rsidRDefault="0048145B" w:rsidP="0048145B">
            <w:pPr>
              <w:spacing w:before="20" w:after="20"/>
              <w:jc w:val="both"/>
              <w:rPr>
                <w:rFonts w:ascii="Arial" w:hAnsi="Arial" w:cs="Arial"/>
                <w:color w:val="000000"/>
              </w:rPr>
            </w:pPr>
            <w:r>
              <w:rPr>
                <w:rFonts w:ascii="Arial" w:hAnsi="Arial" w:cs="Arial"/>
                <w:color w:val="000000"/>
              </w:rPr>
              <w:t xml:space="preserve">Minor upgrade to </w:t>
            </w:r>
            <w:proofErr w:type="spellStart"/>
            <w:r>
              <w:rPr>
                <w:rFonts w:ascii="Arial" w:hAnsi="Arial" w:cs="Arial"/>
                <w:color w:val="000000"/>
              </w:rPr>
              <w:t>Courtlink</w:t>
            </w:r>
            <w:proofErr w:type="spellEnd"/>
            <w:r>
              <w:rPr>
                <w:rFonts w:ascii="Arial" w:hAnsi="Arial" w:cs="Arial"/>
                <w:color w:val="000000"/>
              </w:rPr>
              <w:t xml:space="preserve"> conditions.</w:t>
            </w:r>
          </w:p>
        </w:tc>
      </w:tr>
      <w:tr w:rsidR="0048145B" w14:paraId="18B4ED32" w14:textId="77777777" w:rsidTr="006B7637">
        <w:tc>
          <w:tcPr>
            <w:tcW w:w="1219" w:type="dxa"/>
            <w:gridSpan w:val="2"/>
            <w:tcBorders>
              <w:top w:val="single" w:sz="4" w:space="0" w:color="auto"/>
              <w:left w:val="single" w:sz="18" w:space="0" w:color="auto"/>
              <w:bottom w:val="single" w:sz="4" w:space="0" w:color="auto"/>
            </w:tcBorders>
          </w:tcPr>
          <w:p w14:paraId="37143691"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D7E22A2" w14:textId="4A74C8A6"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B035F0C" w14:textId="77777777" w:rsidR="0048145B" w:rsidRPr="006843BA" w:rsidRDefault="0048145B" w:rsidP="0048145B">
            <w:pPr>
              <w:keepNext/>
              <w:jc w:val="center"/>
              <w:rPr>
                <w:b/>
                <w:bCs/>
                <w:lang w:val="en-AU"/>
              </w:rPr>
            </w:pPr>
            <w:r>
              <w:rPr>
                <w:b/>
                <w:bCs/>
                <w:lang w:val="en-AU"/>
              </w:rPr>
              <w:t>6PS.12</w:t>
            </w:r>
          </w:p>
        </w:tc>
        <w:tc>
          <w:tcPr>
            <w:tcW w:w="4798" w:type="dxa"/>
            <w:gridSpan w:val="2"/>
            <w:tcBorders>
              <w:top w:val="single" w:sz="4" w:space="0" w:color="auto"/>
              <w:bottom w:val="single" w:sz="4" w:space="0" w:color="auto"/>
              <w:right w:val="single" w:sz="18" w:space="0" w:color="auto"/>
            </w:tcBorders>
          </w:tcPr>
          <w:p w14:paraId="1B61F9B2" w14:textId="77777777" w:rsidR="0048145B" w:rsidRPr="006843BA" w:rsidRDefault="0048145B" w:rsidP="0048145B">
            <w:pPr>
              <w:spacing w:before="20" w:after="20"/>
              <w:jc w:val="both"/>
              <w:rPr>
                <w:rFonts w:ascii="Arial" w:hAnsi="Arial" w:cs="Arial"/>
                <w:color w:val="000000"/>
              </w:rPr>
            </w:pPr>
            <w:r>
              <w:rPr>
                <w:rFonts w:ascii="Arial" w:hAnsi="Arial" w:cs="Arial"/>
                <w:color w:val="000000"/>
              </w:rPr>
              <w:t>Modifications to text.</w:t>
            </w:r>
          </w:p>
        </w:tc>
      </w:tr>
      <w:tr w:rsidR="0048145B" w14:paraId="308A7015" w14:textId="77777777" w:rsidTr="006B7637">
        <w:tc>
          <w:tcPr>
            <w:tcW w:w="1219" w:type="dxa"/>
            <w:gridSpan w:val="2"/>
            <w:tcBorders>
              <w:top w:val="single" w:sz="4" w:space="0" w:color="auto"/>
              <w:left w:val="single" w:sz="18" w:space="0" w:color="auto"/>
              <w:bottom w:val="single" w:sz="4" w:space="0" w:color="auto"/>
            </w:tcBorders>
          </w:tcPr>
          <w:p w14:paraId="6FFC4E3C"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3D52410B" w14:textId="77D2CA9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796168B" w14:textId="77777777" w:rsidR="0048145B" w:rsidRPr="006843BA" w:rsidRDefault="0048145B" w:rsidP="0048145B">
            <w:pPr>
              <w:keepNext/>
              <w:jc w:val="center"/>
              <w:rPr>
                <w:b/>
                <w:bCs/>
                <w:lang w:val="en-AU"/>
              </w:rPr>
            </w:pPr>
            <w:r>
              <w:rPr>
                <w:b/>
                <w:bCs/>
                <w:lang w:val="en-AU"/>
              </w:rPr>
              <w:t>6PS.12.2</w:t>
            </w:r>
          </w:p>
        </w:tc>
        <w:tc>
          <w:tcPr>
            <w:tcW w:w="4798" w:type="dxa"/>
            <w:gridSpan w:val="2"/>
            <w:tcBorders>
              <w:top w:val="single" w:sz="4" w:space="0" w:color="auto"/>
              <w:bottom w:val="single" w:sz="4" w:space="0" w:color="auto"/>
              <w:right w:val="single" w:sz="18" w:space="0" w:color="auto"/>
            </w:tcBorders>
          </w:tcPr>
          <w:p w14:paraId="73EB9A46" w14:textId="77777777" w:rsidR="0048145B" w:rsidRPr="006843BA" w:rsidRDefault="0048145B" w:rsidP="0048145B">
            <w:pPr>
              <w:spacing w:before="20" w:after="20"/>
              <w:jc w:val="both"/>
              <w:rPr>
                <w:rFonts w:ascii="Arial" w:hAnsi="Arial" w:cs="Arial"/>
                <w:color w:val="000000"/>
              </w:rPr>
            </w:pPr>
            <w:r>
              <w:rPr>
                <w:rFonts w:ascii="Arial" w:hAnsi="Arial" w:cs="Arial"/>
                <w:color w:val="000000"/>
              </w:rPr>
              <w:t>Significant modifications to text.</w:t>
            </w:r>
          </w:p>
        </w:tc>
      </w:tr>
      <w:tr w:rsidR="0048145B" w14:paraId="32A2AECA" w14:textId="77777777" w:rsidTr="006B7637">
        <w:tc>
          <w:tcPr>
            <w:tcW w:w="1219" w:type="dxa"/>
            <w:gridSpan w:val="2"/>
            <w:tcBorders>
              <w:top w:val="single" w:sz="4" w:space="0" w:color="auto"/>
              <w:left w:val="single" w:sz="18" w:space="0" w:color="auto"/>
              <w:bottom w:val="single" w:sz="4" w:space="0" w:color="auto"/>
            </w:tcBorders>
          </w:tcPr>
          <w:p w14:paraId="49FAAAD2"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30782849" w14:textId="059251F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CAE44E0" w14:textId="77777777" w:rsidR="0048145B" w:rsidRDefault="0048145B" w:rsidP="0048145B">
            <w:pPr>
              <w:keepNext/>
              <w:jc w:val="center"/>
              <w:rPr>
                <w:b/>
                <w:bCs/>
                <w:lang w:val="en-AU"/>
              </w:rPr>
            </w:pPr>
            <w:r>
              <w:rPr>
                <w:b/>
                <w:bCs/>
                <w:lang w:val="en-AU"/>
              </w:rPr>
              <w:t>6PS.12.3</w:t>
            </w:r>
          </w:p>
        </w:tc>
        <w:tc>
          <w:tcPr>
            <w:tcW w:w="4798" w:type="dxa"/>
            <w:gridSpan w:val="2"/>
            <w:tcBorders>
              <w:top w:val="single" w:sz="4" w:space="0" w:color="auto"/>
              <w:bottom w:val="single" w:sz="4" w:space="0" w:color="auto"/>
              <w:right w:val="single" w:sz="18" w:space="0" w:color="auto"/>
            </w:tcBorders>
          </w:tcPr>
          <w:p w14:paraId="1494FC60" w14:textId="77777777" w:rsidR="0048145B" w:rsidRDefault="0048145B" w:rsidP="0048145B">
            <w:pPr>
              <w:spacing w:before="20" w:after="20"/>
              <w:jc w:val="both"/>
              <w:rPr>
                <w:rFonts w:ascii="Arial" w:hAnsi="Arial" w:cs="Arial"/>
                <w:color w:val="000000"/>
              </w:rPr>
            </w:pPr>
            <w:r>
              <w:rPr>
                <w:rFonts w:ascii="Arial" w:hAnsi="Arial" w:cs="Arial"/>
                <w:color w:val="000000"/>
              </w:rPr>
              <w:t>Minor modifications to text.</w:t>
            </w:r>
          </w:p>
        </w:tc>
      </w:tr>
      <w:tr w:rsidR="0048145B" w14:paraId="52A1BCCB" w14:textId="77777777" w:rsidTr="006B7637">
        <w:tc>
          <w:tcPr>
            <w:tcW w:w="1219" w:type="dxa"/>
            <w:gridSpan w:val="2"/>
            <w:tcBorders>
              <w:top w:val="single" w:sz="4" w:space="0" w:color="auto"/>
              <w:left w:val="single" w:sz="18" w:space="0" w:color="auto"/>
              <w:bottom w:val="single" w:sz="4" w:space="0" w:color="auto"/>
            </w:tcBorders>
          </w:tcPr>
          <w:p w14:paraId="261852E7"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0E312164" w14:textId="0E5EF12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DDAB905" w14:textId="77777777" w:rsidR="0048145B" w:rsidRDefault="0048145B" w:rsidP="0048145B">
            <w:pPr>
              <w:keepNext/>
              <w:jc w:val="center"/>
              <w:rPr>
                <w:b/>
                <w:bCs/>
                <w:lang w:val="en-AU"/>
              </w:rPr>
            </w:pPr>
            <w:r>
              <w:rPr>
                <w:b/>
                <w:bCs/>
                <w:lang w:val="en-AU"/>
              </w:rPr>
              <w:t>6PS.13</w:t>
            </w:r>
          </w:p>
        </w:tc>
        <w:tc>
          <w:tcPr>
            <w:tcW w:w="4798" w:type="dxa"/>
            <w:gridSpan w:val="2"/>
            <w:tcBorders>
              <w:top w:val="single" w:sz="4" w:space="0" w:color="auto"/>
              <w:bottom w:val="single" w:sz="4" w:space="0" w:color="auto"/>
              <w:right w:val="single" w:sz="18" w:space="0" w:color="auto"/>
            </w:tcBorders>
          </w:tcPr>
          <w:p w14:paraId="1AF8B76E" w14:textId="77777777" w:rsidR="0048145B" w:rsidRDefault="0048145B" w:rsidP="0048145B">
            <w:pPr>
              <w:spacing w:before="20" w:after="20"/>
              <w:jc w:val="both"/>
              <w:rPr>
                <w:rFonts w:ascii="Arial" w:hAnsi="Arial" w:cs="Arial"/>
                <w:color w:val="000000"/>
              </w:rPr>
            </w:pPr>
            <w:r>
              <w:rPr>
                <w:rFonts w:ascii="Arial" w:hAnsi="Arial" w:cs="Arial"/>
                <w:color w:val="000000"/>
              </w:rPr>
              <w:t>Minor modifications to text.</w:t>
            </w:r>
          </w:p>
        </w:tc>
      </w:tr>
      <w:tr w:rsidR="0048145B" w14:paraId="061886F6" w14:textId="77777777" w:rsidTr="006B7637">
        <w:tc>
          <w:tcPr>
            <w:tcW w:w="1219" w:type="dxa"/>
            <w:gridSpan w:val="2"/>
            <w:tcBorders>
              <w:top w:val="single" w:sz="4" w:space="0" w:color="auto"/>
              <w:left w:val="single" w:sz="18" w:space="0" w:color="auto"/>
              <w:bottom w:val="single" w:sz="4" w:space="0" w:color="auto"/>
            </w:tcBorders>
          </w:tcPr>
          <w:p w14:paraId="21D49CAD"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748B6605" w14:textId="5F6F9575"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2D5D178" w14:textId="77777777" w:rsidR="0048145B" w:rsidRDefault="0048145B" w:rsidP="0048145B">
            <w:pPr>
              <w:keepNext/>
              <w:jc w:val="center"/>
              <w:rPr>
                <w:b/>
                <w:bCs/>
                <w:lang w:val="en-AU"/>
              </w:rPr>
            </w:pPr>
            <w:r>
              <w:rPr>
                <w:b/>
                <w:bCs/>
                <w:lang w:val="en-AU"/>
              </w:rPr>
              <w:t>6.11.1</w:t>
            </w:r>
          </w:p>
          <w:p w14:paraId="7FD1A19C" w14:textId="77777777" w:rsidR="0048145B" w:rsidRDefault="0048145B" w:rsidP="0048145B">
            <w:pPr>
              <w:keepNext/>
              <w:jc w:val="center"/>
              <w:rPr>
                <w:b/>
                <w:bCs/>
                <w:lang w:val="en-AU"/>
              </w:rPr>
            </w:pPr>
            <w:r>
              <w:rPr>
                <w:b/>
                <w:bCs/>
                <w:lang w:val="en-AU"/>
              </w:rPr>
              <w:t>6.11.2</w:t>
            </w:r>
          </w:p>
          <w:p w14:paraId="2831E6A4" w14:textId="77777777" w:rsidR="0048145B" w:rsidRDefault="0048145B" w:rsidP="0048145B">
            <w:pPr>
              <w:keepNext/>
              <w:jc w:val="center"/>
              <w:rPr>
                <w:b/>
                <w:bCs/>
                <w:lang w:val="en-AU"/>
              </w:rPr>
            </w:pPr>
            <w:r>
              <w:rPr>
                <w:b/>
                <w:bCs/>
                <w:lang w:val="en-AU"/>
              </w:rPr>
              <w:t>6.11.3</w:t>
            </w:r>
          </w:p>
        </w:tc>
        <w:tc>
          <w:tcPr>
            <w:tcW w:w="4798" w:type="dxa"/>
            <w:gridSpan w:val="2"/>
            <w:tcBorders>
              <w:top w:val="single" w:sz="4" w:space="0" w:color="auto"/>
              <w:bottom w:val="single" w:sz="4" w:space="0" w:color="auto"/>
              <w:right w:val="single" w:sz="18" w:space="0" w:color="auto"/>
            </w:tcBorders>
          </w:tcPr>
          <w:p w14:paraId="1D69FCEB" w14:textId="77777777" w:rsidR="0048145B" w:rsidRDefault="0048145B" w:rsidP="0048145B">
            <w:pPr>
              <w:spacing w:before="20" w:after="20"/>
              <w:jc w:val="both"/>
              <w:rPr>
                <w:rFonts w:ascii="Arial" w:hAnsi="Arial" w:cs="Arial"/>
                <w:color w:val="000000"/>
              </w:rPr>
            </w:pPr>
            <w:r>
              <w:rPr>
                <w:rFonts w:ascii="Arial" w:hAnsi="Arial" w:cs="Arial"/>
                <w:color w:val="000000"/>
              </w:rPr>
              <w:t>Major modifications to text.</w:t>
            </w:r>
          </w:p>
        </w:tc>
      </w:tr>
      <w:tr w:rsidR="0048145B" w14:paraId="27A988F0" w14:textId="77777777" w:rsidTr="006B7637">
        <w:tc>
          <w:tcPr>
            <w:tcW w:w="1219" w:type="dxa"/>
            <w:gridSpan w:val="2"/>
            <w:tcBorders>
              <w:top w:val="single" w:sz="4" w:space="0" w:color="auto"/>
              <w:left w:val="single" w:sz="18" w:space="0" w:color="auto"/>
              <w:bottom w:val="single" w:sz="4" w:space="0" w:color="auto"/>
            </w:tcBorders>
          </w:tcPr>
          <w:p w14:paraId="75FE38B2" w14:textId="77777777" w:rsidR="0048145B" w:rsidRDefault="0048145B" w:rsidP="0048145B">
            <w:pPr>
              <w:keepNext/>
              <w:keepLines/>
              <w:rPr>
                <w:lang w:val="en-AU"/>
              </w:rPr>
            </w:pPr>
            <w:r>
              <w:rPr>
                <w:lang w:val="en-AU"/>
              </w:rPr>
              <w:t>09/12/20</w:t>
            </w:r>
          </w:p>
        </w:tc>
        <w:tc>
          <w:tcPr>
            <w:tcW w:w="836" w:type="dxa"/>
            <w:tcBorders>
              <w:top w:val="single" w:sz="4" w:space="0" w:color="auto"/>
              <w:bottom w:val="single" w:sz="4" w:space="0" w:color="auto"/>
            </w:tcBorders>
          </w:tcPr>
          <w:p w14:paraId="34D200BF" w14:textId="76F862D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773716E" w14:textId="77777777" w:rsidR="0048145B" w:rsidRDefault="0048145B" w:rsidP="0048145B">
            <w:pPr>
              <w:keepNext/>
              <w:jc w:val="center"/>
              <w:rPr>
                <w:b/>
                <w:bCs/>
                <w:lang w:val="en-AU"/>
              </w:rPr>
            </w:pPr>
            <w:r>
              <w:rPr>
                <w:b/>
                <w:bCs/>
                <w:lang w:val="en-AU"/>
              </w:rPr>
              <w:t>6.12</w:t>
            </w:r>
          </w:p>
        </w:tc>
        <w:tc>
          <w:tcPr>
            <w:tcW w:w="4798" w:type="dxa"/>
            <w:gridSpan w:val="2"/>
            <w:tcBorders>
              <w:top w:val="single" w:sz="4" w:space="0" w:color="auto"/>
              <w:bottom w:val="single" w:sz="4" w:space="0" w:color="auto"/>
              <w:right w:val="single" w:sz="18" w:space="0" w:color="auto"/>
            </w:tcBorders>
          </w:tcPr>
          <w:p w14:paraId="22D38532" w14:textId="77777777" w:rsidR="0048145B" w:rsidRDefault="0048145B" w:rsidP="0048145B">
            <w:pPr>
              <w:spacing w:before="20" w:after="20"/>
              <w:jc w:val="both"/>
              <w:rPr>
                <w:rFonts w:ascii="Arial" w:hAnsi="Arial" w:cs="Arial"/>
                <w:color w:val="000000"/>
              </w:rPr>
            </w:pPr>
            <w:r>
              <w:rPr>
                <w:rFonts w:ascii="Arial" w:hAnsi="Arial" w:cs="Arial"/>
                <w:color w:val="000000"/>
              </w:rPr>
              <w:t>Change of vexatious litigant terminology and other minor changes to text.</w:t>
            </w:r>
          </w:p>
        </w:tc>
      </w:tr>
      <w:tr w:rsidR="0048145B" w14:paraId="42404B0D" w14:textId="77777777" w:rsidTr="006B7637">
        <w:tc>
          <w:tcPr>
            <w:tcW w:w="1219" w:type="dxa"/>
            <w:gridSpan w:val="2"/>
            <w:tcBorders>
              <w:top w:val="single" w:sz="4" w:space="0" w:color="auto"/>
              <w:left w:val="single" w:sz="18" w:space="0" w:color="auto"/>
              <w:bottom w:val="single" w:sz="4" w:space="0" w:color="auto"/>
            </w:tcBorders>
          </w:tcPr>
          <w:p w14:paraId="2DF71463"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7AD5F274" w14:textId="142FE0BF"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CC339D5" w14:textId="77777777" w:rsidR="0048145B" w:rsidRDefault="0048145B" w:rsidP="0048145B">
            <w:pPr>
              <w:keepNext/>
              <w:jc w:val="center"/>
              <w:rPr>
                <w:b/>
                <w:bCs/>
                <w:lang w:val="en-AU"/>
              </w:rPr>
            </w:pPr>
            <w:r>
              <w:rPr>
                <w:b/>
                <w:bCs/>
                <w:lang w:val="en-AU"/>
              </w:rPr>
              <w:t>6.13</w:t>
            </w:r>
          </w:p>
        </w:tc>
        <w:tc>
          <w:tcPr>
            <w:tcW w:w="4798" w:type="dxa"/>
            <w:gridSpan w:val="2"/>
            <w:tcBorders>
              <w:top w:val="single" w:sz="4" w:space="0" w:color="auto"/>
              <w:bottom w:val="single" w:sz="4" w:space="0" w:color="auto"/>
              <w:right w:val="single" w:sz="18" w:space="0" w:color="auto"/>
            </w:tcBorders>
          </w:tcPr>
          <w:p w14:paraId="688E9D95" w14:textId="77777777" w:rsidR="0048145B" w:rsidRDefault="0048145B" w:rsidP="0048145B">
            <w:pPr>
              <w:spacing w:before="20" w:after="20"/>
              <w:jc w:val="both"/>
              <w:rPr>
                <w:rFonts w:ascii="Arial" w:hAnsi="Arial" w:cs="Arial"/>
                <w:color w:val="000000"/>
              </w:rPr>
            </w:pPr>
            <w:r>
              <w:rPr>
                <w:rFonts w:ascii="Arial" w:hAnsi="Arial" w:cs="Arial"/>
                <w:color w:val="000000"/>
              </w:rPr>
              <w:t>Correction of error: r.12.03 changed to r.12.01(3) and other minor modifications.</w:t>
            </w:r>
          </w:p>
        </w:tc>
      </w:tr>
      <w:tr w:rsidR="0048145B" w14:paraId="62943F37" w14:textId="77777777" w:rsidTr="006B7637">
        <w:tc>
          <w:tcPr>
            <w:tcW w:w="1219" w:type="dxa"/>
            <w:gridSpan w:val="2"/>
            <w:tcBorders>
              <w:top w:val="single" w:sz="4" w:space="0" w:color="auto"/>
              <w:left w:val="single" w:sz="18" w:space="0" w:color="auto"/>
              <w:bottom w:val="single" w:sz="4" w:space="0" w:color="auto"/>
            </w:tcBorders>
          </w:tcPr>
          <w:p w14:paraId="378BF71B"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0F93A84B" w14:textId="70EE507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EAC04C9" w14:textId="77777777" w:rsidR="0048145B" w:rsidRPr="006843BA" w:rsidRDefault="0048145B" w:rsidP="0048145B">
            <w:pPr>
              <w:keepNext/>
              <w:jc w:val="center"/>
              <w:rPr>
                <w:b/>
                <w:bCs/>
                <w:lang w:val="en-AU"/>
              </w:rPr>
            </w:pPr>
            <w:r>
              <w:rPr>
                <w:b/>
                <w:bCs/>
                <w:lang w:val="en-AU"/>
              </w:rPr>
              <w:t>6.14</w:t>
            </w:r>
          </w:p>
        </w:tc>
        <w:tc>
          <w:tcPr>
            <w:tcW w:w="4798" w:type="dxa"/>
            <w:gridSpan w:val="2"/>
            <w:tcBorders>
              <w:top w:val="single" w:sz="4" w:space="0" w:color="auto"/>
              <w:bottom w:val="single" w:sz="4" w:space="0" w:color="auto"/>
              <w:right w:val="single" w:sz="18" w:space="0" w:color="auto"/>
            </w:tcBorders>
          </w:tcPr>
          <w:p w14:paraId="18406E0F" w14:textId="77777777" w:rsidR="0048145B" w:rsidRDefault="0048145B" w:rsidP="0048145B">
            <w:pPr>
              <w:numPr>
                <w:ilvl w:val="0"/>
                <w:numId w:val="80"/>
              </w:numPr>
              <w:spacing w:before="20"/>
              <w:ind w:left="357" w:hanging="357"/>
              <w:jc w:val="both"/>
              <w:rPr>
                <w:rFonts w:ascii="Arial" w:hAnsi="Arial" w:cs="Arial"/>
                <w:color w:val="000000"/>
              </w:rPr>
            </w:pPr>
            <w:r>
              <w:rPr>
                <w:rFonts w:ascii="Arial" w:hAnsi="Arial" w:cs="Arial"/>
                <w:color w:val="000000"/>
              </w:rPr>
              <w:t>Change to reference to the rule number for appeals under the CPSR.</w:t>
            </w:r>
          </w:p>
          <w:p w14:paraId="7ACB0385" w14:textId="77777777" w:rsidR="0048145B" w:rsidRDefault="0048145B" w:rsidP="0048145B">
            <w:pPr>
              <w:numPr>
                <w:ilvl w:val="0"/>
                <w:numId w:val="80"/>
              </w:numPr>
              <w:ind w:left="357" w:hanging="357"/>
              <w:jc w:val="both"/>
              <w:rPr>
                <w:rFonts w:ascii="Arial" w:hAnsi="Arial" w:cs="Arial"/>
                <w:color w:val="000000"/>
              </w:rPr>
            </w:pPr>
            <w:r>
              <w:rPr>
                <w:rFonts w:ascii="Arial" w:hAnsi="Arial" w:cs="Arial"/>
                <w:color w:val="000000"/>
              </w:rPr>
              <w:lastRenderedPageBreak/>
              <w:t>Correction of error: r.13.2 &amp; 13.3 changed to 13.02.</w:t>
            </w:r>
          </w:p>
          <w:p w14:paraId="59530FDC" w14:textId="77777777" w:rsidR="0048145B" w:rsidRPr="00E00441" w:rsidRDefault="0048145B" w:rsidP="0048145B">
            <w:pPr>
              <w:numPr>
                <w:ilvl w:val="0"/>
                <w:numId w:val="80"/>
              </w:numPr>
              <w:spacing w:after="20"/>
              <w:ind w:left="357" w:hanging="357"/>
              <w:jc w:val="both"/>
              <w:rPr>
                <w:rFonts w:ascii="Arial" w:hAnsi="Arial" w:cs="Arial"/>
                <w:color w:val="000000"/>
              </w:rPr>
            </w:pPr>
            <w:r>
              <w:rPr>
                <w:rFonts w:ascii="Arial" w:hAnsi="Arial" w:cs="Arial"/>
                <w:color w:val="000000"/>
              </w:rPr>
              <w:t>Added reference to ss.118A &amp; 118B of the FVPA.</w:t>
            </w:r>
          </w:p>
        </w:tc>
      </w:tr>
      <w:tr w:rsidR="0048145B" w14:paraId="4362C44B" w14:textId="77777777" w:rsidTr="006B7637">
        <w:tc>
          <w:tcPr>
            <w:tcW w:w="1219" w:type="dxa"/>
            <w:gridSpan w:val="2"/>
            <w:tcBorders>
              <w:top w:val="single" w:sz="4" w:space="0" w:color="auto"/>
              <w:left w:val="single" w:sz="18" w:space="0" w:color="auto"/>
              <w:bottom w:val="single" w:sz="4" w:space="0" w:color="auto"/>
            </w:tcBorders>
          </w:tcPr>
          <w:p w14:paraId="6C4A0814" w14:textId="77777777" w:rsidR="0048145B" w:rsidRDefault="0048145B" w:rsidP="0048145B">
            <w:pPr>
              <w:rPr>
                <w:lang w:val="en-AU"/>
              </w:rPr>
            </w:pPr>
            <w:r>
              <w:rPr>
                <w:lang w:val="en-AU"/>
              </w:rPr>
              <w:lastRenderedPageBreak/>
              <w:t>09/12/20</w:t>
            </w:r>
          </w:p>
        </w:tc>
        <w:tc>
          <w:tcPr>
            <w:tcW w:w="836" w:type="dxa"/>
            <w:tcBorders>
              <w:top w:val="single" w:sz="4" w:space="0" w:color="auto"/>
              <w:bottom w:val="single" w:sz="4" w:space="0" w:color="auto"/>
            </w:tcBorders>
          </w:tcPr>
          <w:p w14:paraId="6F24E511" w14:textId="2FC5F32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574BC7A" w14:textId="77777777" w:rsidR="0048145B" w:rsidRPr="006843BA" w:rsidRDefault="0048145B" w:rsidP="0048145B">
            <w:pPr>
              <w:keepNext/>
              <w:jc w:val="center"/>
              <w:rPr>
                <w:b/>
                <w:bCs/>
                <w:lang w:val="en-AU"/>
              </w:rPr>
            </w:pPr>
            <w:r w:rsidRPr="006843BA">
              <w:rPr>
                <w:b/>
                <w:bCs/>
                <w:lang w:val="en-AU"/>
              </w:rPr>
              <w:t>6</w:t>
            </w:r>
            <w:r>
              <w:rPr>
                <w:b/>
                <w:bCs/>
                <w:lang w:val="en-AU"/>
              </w:rPr>
              <w:t>.16</w:t>
            </w:r>
          </w:p>
        </w:tc>
        <w:tc>
          <w:tcPr>
            <w:tcW w:w="4798" w:type="dxa"/>
            <w:gridSpan w:val="2"/>
            <w:tcBorders>
              <w:top w:val="single" w:sz="4" w:space="0" w:color="auto"/>
              <w:bottom w:val="single" w:sz="4" w:space="0" w:color="auto"/>
              <w:right w:val="single" w:sz="18" w:space="0" w:color="auto"/>
            </w:tcBorders>
          </w:tcPr>
          <w:p w14:paraId="1A6F858A" w14:textId="77777777" w:rsidR="0048145B" w:rsidRPr="006843BA" w:rsidRDefault="0048145B" w:rsidP="0048145B">
            <w:pPr>
              <w:spacing w:before="20" w:after="20"/>
              <w:jc w:val="both"/>
              <w:rPr>
                <w:rFonts w:ascii="Arial" w:hAnsi="Arial" w:cs="Arial"/>
                <w:color w:val="000000"/>
              </w:rPr>
            </w:pPr>
            <w:r>
              <w:rPr>
                <w:rFonts w:ascii="Arial" w:hAnsi="Arial" w:cs="Arial"/>
                <w:color w:val="000000"/>
              </w:rPr>
              <w:t xml:space="preserve">Section heading changed to </w:t>
            </w:r>
            <w:r w:rsidRPr="001911CD">
              <w:rPr>
                <w:rFonts w:ascii="Arial" w:hAnsi="Arial" w:cs="Arial"/>
                <w:b/>
                <w:bCs/>
                <w:color w:val="000000"/>
              </w:rPr>
              <w:t>“Intervention-type orders made in other jurisdictions”</w:t>
            </w:r>
            <w:r>
              <w:rPr>
                <w:rFonts w:ascii="Arial" w:hAnsi="Arial" w:cs="Arial"/>
                <w:color w:val="000000"/>
              </w:rPr>
              <w:t>.</w:t>
            </w:r>
          </w:p>
        </w:tc>
      </w:tr>
      <w:tr w:rsidR="0048145B" w14:paraId="7B338D58" w14:textId="77777777" w:rsidTr="006B7637">
        <w:tc>
          <w:tcPr>
            <w:tcW w:w="1219" w:type="dxa"/>
            <w:gridSpan w:val="2"/>
            <w:tcBorders>
              <w:top w:val="single" w:sz="4" w:space="0" w:color="auto"/>
              <w:left w:val="single" w:sz="18" w:space="0" w:color="auto"/>
              <w:bottom w:val="single" w:sz="4" w:space="0" w:color="auto"/>
            </w:tcBorders>
          </w:tcPr>
          <w:p w14:paraId="3F113DD3"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37D938F" w14:textId="2E219BD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3928880" w14:textId="77777777" w:rsidR="0048145B" w:rsidRDefault="0048145B" w:rsidP="0048145B">
            <w:pPr>
              <w:keepNext/>
              <w:jc w:val="center"/>
              <w:rPr>
                <w:b/>
                <w:bCs/>
                <w:lang w:val="en-AU"/>
              </w:rPr>
            </w:pPr>
            <w:r>
              <w:rPr>
                <w:b/>
                <w:bCs/>
                <w:lang w:val="en-AU"/>
              </w:rPr>
              <w:t>6.16.1</w:t>
            </w:r>
          </w:p>
        </w:tc>
        <w:tc>
          <w:tcPr>
            <w:tcW w:w="4798" w:type="dxa"/>
            <w:gridSpan w:val="2"/>
            <w:tcBorders>
              <w:top w:val="single" w:sz="4" w:space="0" w:color="auto"/>
              <w:bottom w:val="single" w:sz="4" w:space="0" w:color="auto"/>
              <w:right w:val="single" w:sz="18" w:space="0" w:color="auto"/>
            </w:tcBorders>
          </w:tcPr>
          <w:p w14:paraId="378B6F24" w14:textId="77777777" w:rsidR="0048145B" w:rsidRDefault="0048145B" w:rsidP="0048145B">
            <w:pPr>
              <w:spacing w:before="20" w:after="20"/>
              <w:jc w:val="both"/>
              <w:rPr>
                <w:rFonts w:ascii="Arial" w:hAnsi="Arial" w:cs="Arial"/>
                <w:b/>
                <w:color w:val="000000"/>
              </w:rPr>
            </w:pPr>
            <w:r w:rsidRPr="0003433D">
              <w:rPr>
                <w:rFonts w:ascii="Arial" w:hAnsi="Arial" w:cs="Arial"/>
                <w:bCs/>
                <w:color w:val="000000"/>
              </w:rPr>
              <w:t xml:space="preserve">New sub-section headed </w:t>
            </w:r>
            <w:r>
              <w:rPr>
                <w:rFonts w:ascii="Arial" w:hAnsi="Arial" w:cs="Arial"/>
                <w:b/>
                <w:color w:val="000000"/>
              </w:rPr>
              <w:t>“</w:t>
            </w:r>
            <w:r>
              <w:rPr>
                <w:rFonts w:ascii="Arial" w:hAnsi="Arial" w:cs="Arial"/>
                <w:b/>
                <w:bCs/>
                <w:color w:val="000000"/>
              </w:rPr>
              <w:t>National Domestic Violence Order [DVO] Scheme”.</w:t>
            </w:r>
          </w:p>
        </w:tc>
      </w:tr>
      <w:tr w:rsidR="0048145B" w14:paraId="60314624" w14:textId="77777777" w:rsidTr="006B7637">
        <w:tc>
          <w:tcPr>
            <w:tcW w:w="1219" w:type="dxa"/>
            <w:gridSpan w:val="2"/>
            <w:tcBorders>
              <w:top w:val="single" w:sz="4" w:space="0" w:color="auto"/>
              <w:left w:val="single" w:sz="18" w:space="0" w:color="auto"/>
              <w:bottom w:val="single" w:sz="4" w:space="0" w:color="auto"/>
            </w:tcBorders>
          </w:tcPr>
          <w:p w14:paraId="03C25DF0"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529A6221" w14:textId="6AA57DBD"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7B370B2" w14:textId="77777777" w:rsidR="0048145B" w:rsidRDefault="0048145B" w:rsidP="0048145B">
            <w:pPr>
              <w:keepNext/>
              <w:jc w:val="center"/>
              <w:rPr>
                <w:b/>
                <w:bCs/>
                <w:lang w:val="en-AU"/>
              </w:rPr>
            </w:pPr>
            <w:r>
              <w:rPr>
                <w:b/>
                <w:bCs/>
                <w:lang w:val="en-AU"/>
              </w:rPr>
              <w:t>6.16.2</w:t>
            </w:r>
          </w:p>
        </w:tc>
        <w:tc>
          <w:tcPr>
            <w:tcW w:w="4798" w:type="dxa"/>
            <w:gridSpan w:val="2"/>
            <w:tcBorders>
              <w:top w:val="single" w:sz="4" w:space="0" w:color="auto"/>
              <w:bottom w:val="single" w:sz="4" w:space="0" w:color="auto"/>
              <w:right w:val="single" w:sz="18" w:space="0" w:color="auto"/>
            </w:tcBorders>
          </w:tcPr>
          <w:p w14:paraId="09F714F0" w14:textId="77777777" w:rsidR="0048145B" w:rsidRPr="00F27582" w:rsidRDefault="0048145B" w:rsidP="0048145B">
            <w:pPr>
              <w:numPr>
                <w:ilvl w:val="0"/>
                <w:numId w:val="81"/>
              </w:numPr>
              <w:spacing w:before="20"/>
              <w:ind w:left="357" w:hanging="357"/>
              <w:jc w:val="both"/>
              <w:rPr>
                <w:rFonts w:ascii="Arial" w:hAnsi="Arial" w:cs="Arial"/>
                <w:b/>
                <w:color w:val="000000"/>
              </w:rPr>
            </w:pPr>
            <w:r w:rsidRPr="0003433D">
              <w:rPr>
                <w:rFonts w:ascii="Arial" w:hAnsi="Arial" w:cs="Arial"/>
                <w:bCs/>
                <w:color w:val="000000"/>
              </w:rPr>
              <w:t xml:space="preserve">New sub-section headed </w:t>
            </w:r>
            <w:r>
              <w:rPr>
                <w:rFonts w:ascii="Arial" w:hAnsi="Arial" w:cs="Arial"/>
                <w:b/>
                <w:color w:val="000000"/>
              </w:rPr>
              <w:t>“</w:t>
            </w:r>
            <w:r>
              <w:rPr>
                <w:rFonts w:ascii="Arial" w:hAnsi="Arial" w:cs="Arial"/>
                <w:b/>
                <w:bCs/>
                <w:color w:val="000000"/>
              </w:rPr>
              <w:t>Registration of corresponding New Zealand orders under the FVPA”.</w:t>
            </w:r>
          </w:p>
          <w:p w14:paraId="66EAFE79" w14:textId="77777777" w:rsidR="0048145B" w:rsidRPr="00F27582" w:rsidRDefault="0048145B" w:rsidP="0048145B">
            <w:pPr>
              <w:numPr>
                <w:ilvl w:val="0"/>
                <w:numId w:val="81"/>
              </w:numPr>
              <w:spacing w:after="20"/>
              <w:ind w:left="357" w:hanging="357"/>
              <w:jc w:val="both"/>
              <w:rPr>
                <w:rFonts w:ascii="Arial" w:hAnsi="Arial" w:cs="Arial"/>
                <w:color w:val="000000"/>
              </w:rPr>
            </w:pPr>
            <w:r>
              <w:rPr>
                <w:rFonts w:ascii="Arial" w:hAnsi="Arial" w:cs="Arial"/>
                <w:color w:val="000000"/>
              </w:rPr>
              <w:t>Some m</w:t>
            </w:r>
            <w:r w:rsidRPr="00F27582">
              <w:rPr>
                <w:rFonts w:ascii="Arial" w:hAnsi="Arial" w:cs="Arial"/>
                <w:color w:val="000000"/>
              </w:rPr>
              <w:t>odifications to text.</w:t>
            </w:r>
          </w:p>
        </w:tc>
      </w:tr>
      <w:tr w:rsidR="0048145B" w14:paraId="031AD771" w14:textId="77777777" w:rsidTr="006B7637">
        <w:tc>
          <w:tcPr>
            <w:tcW w:w="1219" w:type="dxa"/>
            <w:gridSpan w:val="2"/>
            <w:tcBorders>
              <w:top w:val="single" w:sz="4" w:space="0" w:color="auto"/>
              <w:left w:val="single" w:sz="18" w:space="0" w:color="auto"/>
              <w:bottom w:val="single" w:sz="4" w:space="0" w:color="auto"/>
            </w:tcBorders>
          </w:tcPr>
          <w:p w14:paraId="5D5CB947"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493CCFB4" w14:textId="45DD12BE"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CF91058" w14:textId="77777777" w:rsidR="0048145B" w:rsidRDefault="0048145B" w:rsidP="0048145B">
            <w:pPr>
              <w:keepNext/>
              <w:jc w:val="center"/>
              <w:rPr>
                <w:b/>
                <w:bCs/>
                <w:lang w:val="en-AU"/>
              </w:rPr>
            </w:pPr>
            <w:r>
              <w:rPr>
                <w:b/>
                <w:bCs/>
                <w:lang w:val="en-AU"/>
              </w:rPr>
              <w:t>6.16.3</w:t>
            </w:r>
          </w:p>
        </w:tc>
        <w:tc>
          <w:tcPr>
            <w:tcW w:w="4798" w:type="dxa"/>
            <w:gridSpan w:val="2"/>
            <w:tcBorders>
              <w:top w:val="single" w:sz="4" w:space="0" w:color="auto"/>
              <w:bottom w:val="single" w:sz="4" w:space="0" w:color="auto"/>
              <w:right w:val="single" w:sz="18" w:space="0" w:color="auto"/>
            </w:tcBorders>
          </w:tcPr>
          <w:p w14:paraId="39F4E5A6" w14:textId="77777777" w:rsidR="0048145B" w:rsidRDefault="0048145B" w:rsidP="0048145B">
            <w:pPr>
              <w:spacing w:before="20" w:after="20"/>
              <w:jc w:val="both"/>
              <w:rPr>
                <w:rFonts w:ascii="Arial" w:hAnsi="Arial" w:cs="Arial"/>
                <w:b/>
                <w:color w:val="000000"/>
              </w:rPr>
            </w:pPr>
            <w:r w:rsidRPr="0003433D">
              <w:rPr>
                <w:rFonts w:ascii="Arial" w:hAnsi="Arial" w:cs="Arial"/>
                <w:bCs/>
                <w:color w:val="000000"/>
              </w:rPr>
              <w:t xml:space="preserve">New sub-section headed </w:t>
            </w:r>
            <w:r>
              <w:rPr>
                <w:rFonts w:ascii="Arial" w:hAnsi="Arial" w:cs="Arial"/>
                <w:b/>
                <w:color w:val="000000"/>
              </w:rPr>
              <w:t>“</w:t>
            </w:r>
            <w:r>
              <w:rPr>
                <w:rFonts w:ascii="Arial" w:hAnsi="Arial" w:cs="Arial"/>
                <w:b/>
                <w:bCs/>
                <w:color w:val="000000"/>
              </w:rPr>
              <w:t>Registration of corresponding interstate &amp; New Zealand orders under the PSIA”.</w:t>
            </w:r>
          </w:p>
        </w:tc>
      </w:tr>
      <w:tr w:rsidR="0048145B" w14:paraId="00EDD47D" w14:textId="77777777" w:rsidTr="006B7637">
        <w:tc>
          <w:tcPr>
            <w:tcW w:w="1219" w:type="dxa"/>
            <w:gridSpan w:val="2"/>
            <w:tcBorders>
              <w:top w:val="single" w:sz="4" w:space="0" w:color="auto"/>
              <w:left w:val="single" w:sz="18" w:space="0" w:color="auto"/>
              <w:bottom w:val="single" w:sz="4" w:space="0" w:color="auto"/>
            </w:tcBorders>
          </w:tcPr>
          <w:p w14:paraId="37C7BE20"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04D5B4B0" w14:textId="1CA99FE5"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5816D00" w14:textId="77777777" w:rsidR="0048145B" w:rsidRDefault="0048145B" w:rsidP="0048145B">
            <w:pPr>
              <w:keepNext/>
              <w:jc w:val="center"/>
              <w:rPr>
                <w:b/>
                <w:bCs/>
                <w:lang w:val="en-AU"/>
              </w:rPr>
            </w:pPr>
            <w:r>
              <w:rPr>
                <w:b/>
                <w:bCs/>
                <w:lang w:val="en-AU"/>
              </w:rPr>
              <w:t>6.17.1</w:t>
            </w:r>
          </w:p>
          <w:p w14:paraId="213F6128" w14:textId="77777777" w:rsidR="0048145B" w:rsidRDefault="0048145B" w:rsidP="0048145B">
            <w:pPr>
              <w:keepNext/>
              <w:jc w:val="center"/>
              <w:rPr>
                <w:b/>
                <w:bCs/>
                <w:lang w:val="en-AU"/>
              </w:rPr>
            </w:pPr>
            <w:r>
              <w:rPr>
                <w:b/>
                <w:bCs/>
                <w:lang w:val="en-AU"/>
              </w:rPr>
              <w:t>6.17.2</w:t>
            </w:r>
          </w:p>
        </w:tc>
        <w:tc>
          <w:tcPr>
            <w:tcW w:w="4798" w:type="dxa"/>
            <w:gridSpan w:val="2"/>
            <w:tcBorders>
              <w:top w:val="single" w:sz="4" w:space="0" w:color="auto"/>
              <w:bottom w:val="single" w:sz="4" w:space="0" w:color="auto"/>
              <w:right w:val="single" w:sz="18" w:space="0" w:color="auto"/>
            </w:tcBorders>
          </w:tcPr>
          <w:p w14:paraId="177F124D" w14:textId="77777777" w:rsidR="0048145B" w:rsidRPr="00936AD2" w:rsidRDefault="0048145B" w:rsidP="0048145B">
            <w:pPr>
              <w:spacing w:before="20" w:after="20"/>
              <w:jc w:val="both"/>
              <w:rPr>
                <w:rFonts w:ascii="Arial" w:hAnsi="Arial" w:cs="Arial"/>
                <w:bCs/>
                <w:color w:val="000000"/>
              </w:rPr>
            </w:pPr>
            <w:r w:rsidRPr="00936AD2">
              <w:rPr>
                <w:rFonts w:ascii="Arial" w:hAnsi="Arial" w:cs="Arial"/>
                <w:bCs/>
                <w:color w:val="000000"/>
              </w:rPr>
              <w:t>Minor modifications to text.</w:t>
            </w:r>
          </w:p>
        </w:tc>
      </w:tr>
      <w:tr w:rsidR="0048145B" w14:paraId="38B6D176" w14:textId="77777777" w:rsidTr="006B7637">
        <w:tc>
          <w:tcPr>
            <w:tcW w:w="1219" w:type="dxa"/>
            <w:gridSpan w:val="2"/>
            <w:tcBorders>
              <w:top w:val="single" w:sz="4" w:space="0" w:color="auto"/>
              <w:left w:val="single" w:sz="18" w:space="0" w:color="auto"/>
              <w:bottom w:val="single" w:sz="4" w:space="0" w:color="auto"/>
            </w:tcBorders>
          </w:tcPr>
          <w:p w14:paraId="3EFD81F2"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E6F0625" w14:textId="56492FEA"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44B8798" w14:textId="77777777" w:rsidR="0048145B" w:rsidRDefault="0048145B" w:rsidP="0048145B">
            <w:pPr>
              <w:keepNext/>
              <w:jc w:val="center"/>
              <w:rPr>
                <w:b/>
                <w:bCs/>
                <w:lang w:val="en-AU"/>
              </w:rPr>
            </w:pPr>
            <w:r>
              <w:rPr>
                <w:b/>
                <w:bCs/>
                <w:lang w:val="en-AU"/>
              </w:rPr>
              <w:t>6.18.1</w:t>
            </w:r>
          </w:p>
        </w:tc>
        <w:tc>
          <w:tcPr>
            <w:tcW w:w="4798" w:type="dxa"/>
            <w:gridSpan w:val="2"/>
            <w:tcBorders>
              <w:top w:val="single" w:sz="4" w:space="0" w:color="auto"/>
              <w:bottom w:val="single" w:sz="4" w:space="0" w:color="auto"/>
              <w:right w:val="single" w:sz="18" w:space="0" w:color="auto"/>
            </w:tcBorders>
          </w:tcPr>
          <w:p w14:paraId="009D9702" w14:textId="77777777" w:rsidR="0048145B" w:rsidRPr="00936AD2" w:rsidRDefault="0048145B" w:rsidP="0048145B">
            <w:pPr>
              <w:spacing w:before="20" w:after="20"/>
              <w:jc w:val="both"/>
              <w:rPr>
                <w:rFonts w:ascii="Arial" w:hAnsi="Arial" w:cs="Arial"/>
                <w:bCs/>
                <w:color w:val="000000"/>
              </w:rPr>
            </w:pPr>
            <w:r w:rsidRPr="00936AD2">
              <w:rPr>
                <w:rFonts w:ascii="Arial" w:hAnsi="Arial" w:cs="Arial"/>
                <w:bCs/>
                <w:color w:val="000000"/>
              </w:rPr>
              <w:t>Significant modifications to text</w:t>
            </w:r>
            <w:r>
              <w:rPr>
                <w:rFonts w:ascii="Arial" w:hAnsi="Arial" w:cs="Arial"/>
                <w:bCs/>
                <w:color w:val="000000"/>
              </w:rPr>
              <w:t>.</w:t>
            </w:r>
          </w:p>
        </w:tc>
      </w:tr>
      <w:tr w:rsidR="0048145B" w14:paraId="0DA7E935" w14:textId="77777777" w:rsidTr="006B7637">
        <w:tc>
          <w:tcPr>
            <w:tcW w:w="1219" w:type="dxa"/>
            <w:gridSpan w:val="2"/>
            <w:tcBorders>
              <w:top w:val="single" w:sz="4" w:space="0" w:color="auto"/>
              <w:left w:val="single" w:sz="18" w:space="0" w:color="auto"/>
              <w:bottom w:val="single" w:sz="4" w:space="0" w:color="auto"/>
            </w:tcBorders>
          </w:tcPr>
          <w:p w14:paraId="588E7C60"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6D465261" w14:textId="7493704C"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DD33578" w14:textId="77777777" w:rsidR="0048145B" w:rsidRDefault="0048145B" w:rsidP="0048145B">
            <w:pPr>
              <w:keepNext/>
              <w:jc w:val="center"/>
              <w:rPr>
                <w:b/>
                <w:bCs/>
                <w:lang w:val="en-AU"/>
              </w:rPr>
            </w:pPr>
            <w:r>
              <w:rPr>
                <w:b/>
                <w:bCs/>
                <w:lang w:val="en-AU"/>
              </w:rPr>
              <w:t>6.18.3</w:t>
            </w:r>
          </w:p>
        </w:tc>
        <w:tc>
          <w:tcPr>
            <w:tcW w:w="4798" w:type="dxa"/>
            <w:gridSpan w:val="2"/>
            <w:tcBorders>
              <w:top w:val="single" w:sz="4" w:space="0" w:color="auto"/>
              <w:bottom w:val="single" w:sz="4" w:space="0" w:color="auto"/>
              <w:right w:val="single" w:sz="18" w:space="0" w:color="auto"/>
            </w:tcBorders>
          </w:tcPr>
          <w:p w14:paraId="6AB71B87" w14:textId="77777777" w:rsidR="0048145B" w:rsidRPr="007D665F" w:rsidRDefault="0048145B" w:rsidP="0048145B">
            <w:pPr>
              <w:spacing w:before="20" w:after="20"/>
              <w:jc w:val="both"/>
              <w:rPr>
                <w:rFonts w:ascii="Arial" w:hAnsi="Arial" w:cs="Arial"/>
                <w:bCs/>
                <w:color w:val="000000"/>
              </w:rPr>
            </w:pPr>
            <w:r w:rsidRPr="007D665F">
              <w:rPr>
                <w:rFonts w:ascii="Arial" w:hAnsi="Arial" w:cs="Arial"/>
                <w:bCs/>
                <w:color w:val="000000"/>
              </w:rPr>
              <w:t>Minor modifications to text.</w:t>
            </w:r>
          </w:p>
        </w:tc>
      </w:tr>
      <w:tr w:rsidR="0048145B" w14:paraId="271C7397" w14:textId="77777777" w:rsidTr="006B7637">
        <w:tc>
          <w:tcPr>
            <w:tcW w:w="1219" w:type="dxa"/>
            <w:gridSpan w:val="2"/>
            <w:tcBorders>
              <w:top w:val="single" w:sz="4" w:space="0" w:color="auto"/>
              <w:left w:val="single" w:sz="18" w:space="0" w:color="auto"/>
              <w:bottom w:val="single" w:sz="4" w:space="0" w:color="auto"/>
            </w:tcBorders>
          </w:tcPr>
          <w:p w14:paraId="7DAA3D96"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0709B18F" w14:textId="01E8130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9ED7D6A" w14:textId="77777777" w:rsidR="0048145B" w:rsidRPr="006843BA" w:rsidRDefault="0048145B" w:rsidP="0048145B">
            <w:pPr>
              <w:keepNext/>
              <w:jc w:val="center"/>
              <w:rPr>
                <w:b/>
                <w:bCs/>
                <w:lang w:val="en-AU"/>
              </w:rPr>
            </w:pPr>
            <w:r>
              <w:rPr>
                <w:b/>
                <w:bCs/>
                <w:lang w:val="en-AU"/>
              </w:rPr>
              <w:t>6.19.3</w:t>
            </w:r>
          </w:p>
        </w:tc>
        <w:tc>
          <w:tcPr>
            <w:tcW w:w="4798" w:type="dxa"/>
            <w:gridSpan w:val="2"/>
            <w:tcBorders>
              <w:top w:val="single" w:sz="4" w:space="0" w:color="auto"/>
              <w:bottom w:val="single" w:sz="4" w:space="0" w:color="auto"/>
              <w:right w:val="single" w:sz="18" w:space="0" w:color="auto"/>
            </w:tcBorders>
          </w:tcPr>
          <w:p w14:paraId="46F10367" w14:textId="77777777" w:rsidR="0048145B" w:rsidRPr="006843BA" w:rsidRDefault="0048145B" w:rsidP="0048145B">
            <w:pPr>
              <w:spacing w:before="20" w:after="20"/>
              <w:jc w:val="both"/>
              <w:rPr>
                <w:rFonts w:ascii="Arial" w:hAnsi="Arial" w:cs="Arial"/>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Magistrates’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Magistrates’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82</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48145B" w14:paraId="0F3CF7F9" w14:textId="77777777" w:rsidTr="006B7637">
        <w:tc>
          <w:tcPr>
            <w:tcW w:w="1219" w:type="dxa"/>
            <w:gridSpan w:val="2"/>
            <w:tcBorders>
              <w:top w:val="single" w:sz="4" w:space="0" w:color="auto"/>
              <w:left w:val="single" w:sz="18" w:space="0" w:color="auto"/>
              <w:bottom w:val="single" w:sz="4" w:space="0" w:color="auto"/>
            </w:tcBorders>
          </w:tcPr>
          <w:p w14:paraId="098B3449"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3C61927C" w14:textId="565D8B8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63D8135" w14:textId="77777777" w:rsidR="0048145B" w:rsidRPr="006843BA" w:rsidRDefault="0048145B" w:rsidP="0048145B">
            <w:pPr>
              <w:keepNext/>
              <w:jc w:val="center"/>
              <w:rPr>
                <w:b/>
                <w:bCs/>
                <w:lang w:val="en-AU"/>
              </w:rPr>
            </w:pPr>
            <w:r w:rsidRPr="006843BA">
              <w:rPr>
                <w:b/>
                <w:bCs/>
                <w:lang w:val="en-AU"/>
              </w:rPr>
              <w:t>6</w:t>
            </w:r>
            <w:r>
              <w:rPr>
                <w:b/>
                <w:bCs/>
                <w:lang w:val="en-AU"/>
              </w:rPr>
              <w:t>.19.4</w:t>
            </w:r>
          </w:p>
        </w:tc>
        <w:tc>
          <w:tcPr>
            <w:tcW w:w="4798" w:type="dxa"/>
            <w:gridSpan w:val="2"/>
            <w:tcBorders>
              <w:top w:val="single" w:sz="4" w:space="0" w:color="auto"/>
              <w:bottom w:val="single" w:sz="4" w:space="0" w:color="auto"/>
              <w:right w:val="single" w:sz="18" w:space="0" w:color="auto"/>
            </w:tcBorders>
          </w:tcPr>
          <w:p w14:paraId="00927FC9" w14:textId="77777777" w:rsidR="0048145B" w:rsidRPr="006843BA" w:rsidRDefault="0048145B" w:rsidP="0048145B">
            <w:pPr>
              <w:spacing w:before="20" w:after="20"/>
              <w:jc w:val="both"/>
              <w:rPr>
                <w:rFonts w:ascii="Arial" w:hAnsi="Arial" w:cs="Arial"/>
                <w:color w:val="000000"/>
              </w:rPr>
            </w:pPr>
            <w:r>
              <w:rPr>
                <w:rFonts w:ascii="Arial" w:hAnsi="Arial" w:cs="Arial"/>
                <w:color w:val="000000"/>
              </w:rPr>
              <w:t>Major updating of information about prescribed Forms in the FVPR &amp; PSIR.</w:t>
            </w:r>
          </w:p>
        </w:tc>
      </w:tr>
      <w:tr w:rsidR="0048145B" w14:paraId="67D736A7" w14:textId="77777777" w:rsidTr="006B7637">
        <w:tc>
          <w:tcPr>
            <w:tcW w:w="1219" w:type="dxa"/>
            <w:gridSpan w:val="2"/>
            <w:tcBorders>
              <w:top w:val="single" w:sz="4" w:space="0" w:color="auto"/>
              <w:left w:val="single" w:sz="18" w:space="0" w:color="auto"/>
              <w:bottom w:val="single" w:sz="4" w:space="0" w:color="auto"/>
            </w:tcBorders>
          </w:tcPr>
          <w:p w14:paraId="3101B68B"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29C4C27C" w14:textId="7C93AB2C"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C65D1EB" w14:textId="77777777" w:rsidR="0048145B" w:rsidRPr="006843BA" w:rsidRDefault="0048145B" w:rsidP="0048145B">
            <w:pPr>
              <w:keepNext/>
              <w:jc w:val="center"/>
              <w:rPr>
                <w:b/>
                <w:bCs/>
                <w:lang w:val="en-AU"/>
              </w:rPr>
            </w:pPr>
            <w:r w:rsidRPr="006843BA">
              <w:rPr>
                <w:b/>
                <w:bCs/>
                <w:lang w:val="en-AU"/>
              </w:rPr>
              <w:t>6</w:t>
            </w:r>
            <w:r>
              <w:rPr>
                <w:b/>
                <w:bCs/>
                <w:lang w:val="en-AU"/>
              </w:rPr>
              <w:t>.20</w:t>
            </w:r>
          </w:p>
        </w:tc>
        <w:tc>
          <w:tcPr>
            <w:tcW w:w="4798" w:type="dxa"/>
            <w:gridSpan w:val="2"/>
            <w:tcBorders>
              <w:top w:val="single" w:sz="4" w:space="0" w:color="auto"/>
              <w:bottom w:val="single" w:sz="4" w:space="0" w:color="auto"/>
              <w:right w:val="single" w:sz="18" w:space="0" w:color="auto"/>
            </w:tcBorders>
          </w:tcPr>
          <w:p w14:paraId="693315C6" w14:textId="77777777" w:rsidR="0048145B" w:rsidRPr="006843BA" w:rsidRDefault="0048145B" w:rsidP="0048145B">
            <w:pPr>
              <w:spacing w:before="20" w:after="20"/>
              <w:jc w:val="both"/>
              <w:rPr>
                <w:rFonts w:ascii="Arial" w:hAnsi="Arial" w:cs="Arial"/>
                <w:color w:val="000000"/>
              </w:rPr>
            </w:pPr>
            <w:r>
              <w:rPr>
                <w:rFonts w:ascii="Arial" w:hAnsi="Arial" w:cs="Arial"/>
                <w:color w:val="000000"/>
              </w:rPr>
              <w:t>Statistics updated to 2019/20.</w:t>
            </w:r>
          </w:p>
        </w:tc>
      </w:tr>
      <w:tr w:rsidR="0048145B" w14:paraId="5F3C506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65889D2" w14:textId="77777777" w:rsidR="0048145B" w:rsidRPr="0054535C" w:rsidRDefault="0048145B" w:rsidP="0048145B">
            <w:pPr>
              <w:rPr>
                <w:sz w:val="22"/>
                <w:lang w:val="en-AU"/>
              </w:rPr>
            </w:pPr>
            <w:r>
              <w:rPr>
                <w:sz w:val="22"/>
                <w:lang w:val="en-AU"/>
              </w:rPr>
              <w:t>09/12/20</w:t>
            </w:r>
          </w:p>
        </w:tc>
        <w:tc>
          <w:tcPr>
            <w:tcW w:w="7073" w:type="dxa"/>
            <w:gridSpan w:val="4"/>
            <w:tcBorders>
              <w:top w:val="single" w:sz="18" w:space="0" w:color="auto"/>
              <w:bottom w:val="single" w:sz="4" w:space="0" w:color="auto"/>
              <w:right w:val="single" w:sz="18" w:space="0" w:color="auto"/>
            </w:tcBorders>
            <w:shd w:val="clear" w:color="auto" w:fill="DDDDDD"/>
          </w:tcPr>
          <w:p w14:paraId="4DAC1F5F" w14:textId="41B957CA" w:rsidR="0048145B" w:rsidRPr="0054535C" w:rsidRDefault="0048145B" w:rsidP="0048145B">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48145B" w14:paraId="477BAB75" w14:textId="77777777" w:rsidTr="006B7637">
        <w:tc>
          <w:tcPr>
            <w:tcW w:w="1219" w:type="dxa"/>
            <w:gridSpan w:val="2"/>
            <w:tcBorders>
              <w:top w:val="single" w:sz="4" w:space="0" w:color="auto"/>
              <w:left w:val="single" w:sz="18" w:space="0" w:color="auto"/>
              <w:bottom w:val="single" w:sz="4" w:space="0" w:color="auto"/>
            </w:tcBorders>
          </w:tcPr>
          <w:p w14:paraId="27E692C2"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5398ED8C" w14:textId="3BA0B14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CDE023B" w14:textId="77777777" w:rsidR="0048145B" w:rsidRDefault="0048145B" w:rsidP="0048145B">
            <w:pPr>
              <w:keepNext/>
              <w:jc w:val="center"/>
              <w:rPr>
                <w:b/>
                <w:bCs/>
                <w:lang w:val="en-AU"/>
              </w:rPr>
            </w:pPr>
            <w:r>
              <w:rPr>
                <w:b/>
                <w:bCs/>
                <w:lang w:val="en-AU"/>
              </w:rPr>
              <w:t>9.4.1.1</w:t>
            </w:r>
          </w:p>
        </w:tc>
        <w:tc>
          <w:tcPr>
            <w:tcW w:w="4798" w:type="dxa"/>
            <w:gridSpan w:val="2"/>
            <w:tcBorders>
              <w:top w:val="single" w:sz="4" w:space="0" w:color="auto"/>
              <w:bottom w:val="single" w:sz="4" w:space="0" w:color="auto"/>
              <w:right w:val="single" w:sz="18" w:space="0" w:color="auto"/>
            </w:tcBorders>
          </w:tcPr>
          <w:p w14:paraId="5C085A43" w14:textId="77777777" w:rsidR="0048145B" w:rsidRPr="00936AD2" w:rsidRDefault="0048145B" w:rsidP="0048145B">
            <w:pPr>
              <w:spacing w:before="20" w:after="20"/>
              <w:jc w:val="both"/>
              <w:rPr>
                <w:rFonts w:ascii="Arial" w:hAnsi="Arial" w:cs="Arial"/>
                <w:bCs/>
                <w:color w:val="000000"/>
              </w:rPr>
            </w:pPr>
            <w:r>
              <w:rPr>
                <w:rFonts w:ascii="Arial" w:hAnsi="Arial" w:cs="Arial"/>
                <w:bCs/>
                <w:color w:val="000000"/>
              </w:rPr>
              <w:t xml:space="preserve">Summary of new case of </w:t>
            </w:r>
            <w:r w:rsidRPr="00350388">
              <w:rPr>
                <w:rFonts w:ascii="Arial" w:hAnsi="Arial" w:cs="Arial"/>
                <w:bCs/>
                <w:i/>
                <w:iCs/>
                <w:color w:val="000000"/>
              </w:rPr>
              <w:t>VN, AK &amp; CN</w:t>
            </w:r>
            <w:r>
              <w:rPr>
                <w:rFonts w:ascii="Arial" w:hAnsi="Arial" w:cs="Arial"/>
                <w:bCs/>
                <w:color w:val="000000"/>
              </w:rPr>
              <w:t xml:space="preserve"> [2020] VSC 782.</w:t>
            </w:r>
          </w:p>
        </w:tc>
      </w:tr>
      <w:tr w:rsidR="0048145B" w14:paraId="4E0F48C8" w14:textId="77777777" w:rsidTr="006B7637">
        <w:tc>
          <w:tcPr>
            <w:tcW w:w="1219" w:type="dxa"/>
            <w:gridSpan w:val="2"/>
            <w:tcBorders>
              <w:top w:val="single" w:sz="4" w:space="0" w:color="auto"/>
              <w:left w:val="single" w:sz="18" w:space="0" w:color="auto"/>
              <w:bottom w:val="single" w:sz="4" w:space="0" w:color="auto"/>
            </w:tcBorders>
          </w:tcPr>
          <w:p w14:paraId="6E6D8FA7"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7C2CE5F0" w14:textId="76CAC43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17E1428" w14:textId="77777777" w:rsidR="0048145B" w:rsidRDefault="0048145B" w:rsidP="0048145B">
            <w:pPr>
              <w:keepNext/>
              <w:jc w:val="center"/>
              <w:rPr>
                <w:b/>
                <w:bCs/>
                <w:lang w:val="en-AU"/>
              </w:rPr>
            </w:pPr>
            <w:r>
              <w:rPr>
                <w:b/>
                <w:bCs/>
                <w:lang w:val="en-AU"/>
              </w:rPr>
              <w:t>9.4.1.2</w:t>
            </w:r>
          </w:p>
        </w:tc>
        <w:tc>
          <w:tcPr>
            <w:tcW w:w="4798" w:type="dxa"/>
            <w:gridSpan w:val="2"/>
            <w:tcBorders>
              <w:top w:val="single" w:sz="4" w:space="0" w:color="auto"/>
              <w:bottom w:val="single" w:sz="4" w:space="0" w:color="auto"/>
              <w:right w:val="single" w:sz="18" w:space="0" w:color="auto"/>
            </w:tcBorders>
          </w:tcPr>
          <w:p w14:paraId="3CD838FE" w14:textId="77777777" w:rsidR="0048145B" w:rsidRDefault="0048145B" w:rsidP="0048145B">
            <w:pPr>
              <w:spacing w:before="20" w:after="20"/>
              <w:jc w:val="both"/>
              <w:rPr>
                <w:rFonts w:ascii="Arial" w:hAnsi="Arial" w:cs="Arial"/>
                <w:bCs/>
                <w:color w:val="000000"/>
              </w:rPr>
            </w:pPr>
            <w:r>
              <w:rPr>
                <w:rFonts w:ascii="Arial" w:hAnsi="Arial" w:cs="Arial"/>
                <w:bCs/>
                <w:color w:val="000000"/>
              </w:rPr>
              <w:t xml:space="preserve">Summary of new cases of </w:t>
            </w:r>
            <w:r w:rsidRPr="00350388">
              <w:rPr>
                <w:rFonts w:ascii="Arial" w:hAnsi="Arial" w:cs="Arial"/>
                <w:bCs/>
                <w:i/>
                <w:iCs/>
                <w:color w:val="000000"/>
              </w:rPr>
              <w:t>JL</w:t>
            </w:r>
            <w:r>
              <w:rPr>
                <w:rFonts w:ascii="Arial" w:hAnsi="Arial" w:cs="Arial"/>
                <w:bCs/>
                <w:color w:val="000000"/>
              </w:rPr>
              <w:t xml:space="preserve"> [2020] VSC 785; </w:t>
            </w:r>
            <w:r>
              <w:rPr>
                <w:rFonts w:ascii="Arial" w:hAnsi="Arial" w:cs="Arial"/>
                <w:bCs/>
                <w:i/>
                <w:iCs/>
                <w:color w:val="000000"/>
              </w:rPr>
              <w:t>Jason R</w:t>
            </w:r>
            <w:r w:rsidRPr="00350388">
              <w:rPr>
                <w:rFonts w:ascii="Arial" w:hAnsi="Arial" w:cs="Arial"/>
                <w:bCs/>
                <w:i/>
                <w:iCs/>
                <w:color w:val="000000"/>
              </w:rPr>
              <w:t>oberts</w:t>
            </w:r>
            <w:r>
              <w:rPr>
                <w:rFonts w:ascii="Arial" w:hAnsi="Arial" w:cs="Arial"/>
                <w:bCs/>
                <w:color w:val="000000"/>
              </w:rPr>
              <w:t xml:space="preserve"> [2020] VSC 793; </w:t>
            </w:r>
            <w:r w:rsidRPr="00350388">
              <w:rPr>
                <w:rFonts w:ascii="Arial" w:hAnsi="Arial" w:cs="Arial"/>
                <w:bCs/>
                <w:i/>
                <w:iCs/>
                <w:color w:val="000000"/>
              </w:rPr>
              <w:t xml:space="preserve">Omar </w:t>
            </w:r>
            <w:proofErr w:type="spellStart"/>
            <w:r w:rsidRPr="00350388">
              <w:rPr>
                <w:rFonts w:ascii="Arial" w:hAnsi="Arial" w:cs="Arial"/>
                <w:bCs/>
                <w:i/>
                <w:iCs/>
                <w:color w:val="000000"/>
              </w:rPr>
              <w:t>Kakar</w:t>
            </w:r>
            <w:proofErr w:type="spellEnd"/>
            <w:r>
              <w:rPr>
                <w:rFonts w:ascii="Arial" w:hAnsi="Arial" w:cs="Arial"/>
                <w:bCs/>
                <w:color w:val="000000"/>
              </w:rPr>
              <w:t xml:space="preserve"> [2020] VSC 806.</w:t>
            </w:r>
          </w:p>
        </w:tc>
      </w:tr>
      <w:tr w:rsidR="0048145B" w14:paraId="4E4CB886" w14:textId="77777777" w:rsidTr="006B7637">
        <w:tc>
          <w:tcPr>
            <w:tcW w:w="1219" w:type="dxa"/>
            <w:gridSpan w:val="2"/>
            <w:tcBorders>
              <w:top w:val="single" w:sz="4" w:space="0" w:color="auto"/>
              <w:left w:val="single" w:sz="18" w:space="0" w:color="auto"/>
              <w:bottom w:val="single" w:sz="4" w:space="0" w:color="auto"/>
            </w:tcBorders>
          </w:tcPr>
          <w:p w14:paraId="3B67F8B3"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1EBCAEEA" w14:textId="3AEA560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78F1036" w14:textId="77777777" w:rsidR="0048145B" w:rsidRDefault="0048145B" w:rsidP="0048145B">
            <w:pPr>
              <w:keepNext/>
              <w:jc w:val="center"/>
              <w:rPr>
                <w:b/>
                <w:bCs/>
                <w:lang w:val="en-AU"/>
              </w:rPr>
            </w:pPr>
            <w:r>
              <w:rPr>
                <w:b/>
                <w:bCs/>
                <w:lang w:val="en-AU"/>
              </w:rPr>
              <w:t>9.4.4.4</w:t>
            </w:r>
          </w:p>
        </w:tc>
        <w:tc>
          <w:tcPr>
            <w:tcW w:w="4798" w:type="dxa"/>
            <w:gridSpan w:val="2"/>
            <w:tcBorders>
              <w:top w:val="single" w:sz="4" w:space="0" w:color="auto"/>
              <w:bottom w:val="single" w:sz="4" w:space="0" w:color="auto"/>
              <w:right w:val="single" w:sz="18" w:space="0" w:color="auto"/>
            </w:tcBorders>
          </w:tcPr>
          <w:p w14:paraId="566DD337" w14:textId="77777777" w:rsidR="0048145B" w:rsidRPr="007D665F" w:rsidRDefault="0048145B" w:rsidP="0048145B">
            <w:pPr>
              <w:spacing w:before="20" w:after="20"/>
              <w:jc w:val="both"/>
              <w:rPr>
                <w:rFonts w:ascii="Arial" w:hAnsi="Arial" w:cs="Arial"/>
                <w:bCs/>
                <w:color w:val="000000"/>
              </w:rPr>
            </w:pPr>
            <w:r>
              <w:rPr>
                <w:rFonts w:ascii="Arial" w:hAnsi="Arial" w:cs="Arial"/>
                <w:bCs/>
                <w:color w:val="000000"/>
              </w:rPr>
              <w:t xml:space="preserve">Summary of new case of </w:t>
            </w:r>
            <w:r w:rsidRPr="00806149">
              <w:rPr>
                <w:rFonts w:ascii="Arial" w:hAnsi="Arial" w:cs="Arial"/>
                <w:bCs/>
                <w:i/>
                <w:iCs/>
                <w:color w:val="000000"/>
              </w:rPr>
              <w:t xml:space="preserve">Turner v </w:t>
            </w:r>
            <w:proofErr w:type="spellStart"/>
            <w:r w:rsidRPr="00806149">
              <w:rPr>
                <w:rFonts w:ascii="Arial" w:hAnsi="Arial" w:cs="Arial"/>
                <w:bCs/>
                <w:i/>
                <w:iCs/>
                <w:color w:val="000000"/>
              </w:rPr>
              <w:t>Lill</w:t>
            </w:r>
            <w:proofErr w:type="spellEnd"/>
            <w:r>
              <w:rPr>
                <w:rFonts w:ascii="Arial" w:hAnsi="Arial" w:cs="Arial"/>
                <w:bCs/>
                <w:color w:val="000000"/>
              </w:rPr>
              <w:t xml:space="preserve"> [2020] VSC 812.</w:t>
            </w:r>
          </w:p>
        </w:tc>
      </w:tr>
      <w:tr w:rsidR="0048145B" w14:paraId="5CCCB4B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04FDAD2" w14:textId="77777777" w:rsidR="0048145B" w:rsidRPr="0054535C" w:rsidRDefault="0048145B" w:rsidP="0048145B">
            <w:pPr>
              <w:rPr>
                <w:sz w:val="22"/>
                <w:lang w:val="en-AU"/>
              </w:rPr>
            </w:pPr>
            <w:r>
              <w:rPr>
                <w:sz w:val="22"/>
                <w:lang w:val="en-AU"/>
              </w:rPr>
              <w:t>09/12/20</w:t>
            </w:r>
          </w:p>
        </w:tc>
        <w:tc>
          <w:tcPr>
            <w:tcW w:w="7073" w:type="dxa"/>
            <w:gridSpan w:val="4"/>
            <w:tcBorders>
              <w:top w:val="single" w:sz="18" w:space="0" w:color="auto"/>
              <w:bottom w:val="single" w:sz="4" w:space="0" w:color="auto"/>
              <w:right w:val="single" w:sz="18" w:space="0" w:color="auto"/>
            </w:tcBorders>
            <w:shd w:val="clear" w:color="auto" w:fill="DDDDDD"/>
          </w:tcPr>
          <w:p w14:paraId="428AAAF1" w14:textId="4607B394"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7C3CD261" w14:textId="77777777" w:rsidTr="006B7637">
        <w:tc>
          <w:tcPr>
            <w:tcW w:w="1219" w:type="dxa"/>
            <w:gridSpan w:val="2"/>
            <w:tcBorders>
              <w:top w:val="single" w:sz="4" w:space="0" w:color="auto"/>
              <w:left w:val="single" w:sz="18" w:space="0" w:color="auto"/>
              <w:bottom w:val="single" w:sz="4" w:space="0" w:color="auto"/>
            </w:tcBorders>
          </w:tcPr>
          <w:p w14:paraId="343ECB05"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67FF4B2B" w14:textId="606255C4"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7F38DFB" w14:textId="77777777" w:rsidR="0048145B" w:rsidRDefault="0048145B" w:rsidP="0048145B">
            <w:pPr>
              <w:jc w:val="center"/>
              <w:rPr>
                <w:lang w:val="en-AU"/>
              </w:rPr>
            </w:pPr>
            <w:r>
              <w:rPr>
                <w:lang w:val="en-AU"/>
              </w:rPr>
              <w:t>10.1.4</w:t>
            </w:r>
          </w:p>
        </w:tc>
        <w:tc>
          <w:tcPr>
            <w:tcW w:w="4798" w:type="dxa"/>
            <w:gridSpan w:val="2"/>
            <w:tcBorders>
              <w:top w:val="single" w:sz="4" w:space="0" w:color="auto"/>
              <w:bottom w:val="single" w:sz="4" w:space="0" w:color="auto"/>
              <w:right w:val="single" w:sz="18" w:space="0" w:color="auto"/>
            </w:tcBorders>
          </w:tcPr>
          <w:p w14:paraId="659ABC75"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w:t>
            </w:r>
            <w:r w:rsidRPr="00D549EA">
              <w:rPr>
                <w:rFonts w:ascii="Arial" w:hAnsi="Arial" w:cs="Arial"/>
                <w:i/>
                <w:iCs/>
              </w:rPr>
              <w:t>AH v DPP</w:t>
            </w:r>
            <w:r>
              <w:rPr>
                <w:rFonts w:ascii="Arial" w:hAnsi="Arial" w:cs="Arial"/>
              </w:rPr>
              <w:t xml:space="preserve"> [2019] </w:t>
            </w:r>
            <w:proofErr w:type="spellStart"/>
            <w:r>
              <w:rPr>
                <w:rFonts w:ascii="Arial" w:hAnsi="Arial" w:cs="Arial"/>
              </w:rPr>
              <w:t>VChC</w:t>
            </w:r>
            <w:proofErr w:type="spellEnd"/>
            <w:r>
              <w:rPr>
                <w:rFonts w:ascii="Arial" w:hAnsi="Arial" w:cs="Arial"/>
              </w:rPr>
              <w:t xml:space="preserve"> 3.</w:t>
            </w:r>
          </w:p>
        </w:tc>
      </w:tr>
      <w:tr w:rsidR="0048145B" w14:paraId="49872EAE" w14:textId="77777777" w:rsidTr="006B7637">
        <w:tc>
          <w:tcPr>
            <w:tcW w:w="1219" w:type="dxa"/>
            <w:gridSpan w:val="2"/>
            <w:tcBorders>
              <w:top w:val="single" w:sz="4" w:space="0" w:color="auto"/>
              <w:left w:val="single" w:sz="18" w:space="0" w:color="auto"/>
              <w:bottom w:val="single" w:sz="4" w:space="0" w:color="auto"/>
            </w:tcBorders>
          </w:tcPr>
          <w:p w14:paraId="445FD96F" w14:textId="77777777" w:rsidR="0048145B" w:rsidRDefault="0048145B" w:rsidP="0048145B">
            <w:pPr>
              <w:rPr>
                <w:lang w:val="en-AU"/>
              </w:rPr>
            </w:pPr>
            <w:r>
              <w:rPr>
                <w:lang w:val="en-AU"/>
              </w:rPr>
              <w:t>09/12/20</w:t>
            </w:r>
          </w:p>
        </w:tc>
        <w:tc>
          <w:tcPr>
            <w:tcW w:w="836" w:type="dxa"/>
            <w:tcBorders>
              <w:top w:val="single" w:sz="4" w:space="0" w:color="auto"/>
              <w:bottom w:val="single" w:sz="4" w:space="0" w:color="auto"/>
            </w:tcBorders>
          </w:tcPr>
          <w:p w14:paraId="2C255D74" w14:textId="7140AD9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07EF4B9" w14:textId="77777777" w:rsidR="0048145B" w:rsidRDefault="0048145B" w:rsidP="0048145B">
            <w:pPr>
              <w:jc w:val="center"/>
              <w:rPr>
                <w:shd w:val="clear" w:color="auto" w:fill="000000"/>
                <w:lang w:val="en-AU"/>
              </w:rPr>
            </w:pPr>
            <w:r>
              <w:rPr>
                <w:lang w:val="en-AU"/>
              </w:rPr>
              <w:t>10.6</w:t>
            </w:r>
            <w:r>
              <w:rPr>
                <w:shd w:val="clear" w:color="auto" w:fill="000000"/>
                <w:lang w:val="en-AU"/>
              </w:rPr>
              <w:t>E</w:t>
            </w:r>
          </w:p>
          <w:p w14:paraId="117F1EEC" w14:textId="77777777" w:rsidR="0048145B" w:rsidRDefault="0048145B" w:rsidP="0048145B">
            <w:pPr>
              <w:jc w:val="center"/>
              <w:rPr>
                <w:shd w:val="clear" w:color="auto" w:fill="000000"/>
                <w:lang w:val="en-AU"/>
              </w:rPr>
            </w:pPr>
            <w:r>
              <w:rPr>
                <w:lang w:val="en-AU"/>
              </w:rPr>
              <w:t>10.6</w:t>
            </w:r>
            <w:r>
              <w:rPr>
                <w:shd w:val="clear" w:color="auto" w:fill="000000"/>
                <w:lang w:val="en-AU"/>
              </w:rPr>
              <w:t>L</w:t>
            </w:r>
          </w:p>
          <w:p w14:paraId="54D202AC" w14:textId="77777777" w:rsidR="0048145B" w:rsidRDefault="0048145B" w:rsidP="0048145B">
            <w:pPr>
              <w:jc w:val="center"/>
              <w:rPr>
                <w:shd w:val="clear" w:color="auto" w:fill="000000"/>
                <w:lang w:val="en-AU"/>
              </w:rPr>
            </w:pPr>
            <w:r>
              <w:rPr>
                <w:lang w:val="en-AU"/>
              </w:rPr>
              <w:t>10.6</w:t>
            </w:r>
            <w:r>
              <w:rPr>
                <w:shd w:val="clear" w:color="auto" w:fill="000000"/>
                <w:lang w:val="en-AU"/>
              </w:rPr>
              <w:t>M</w:t>
            </w:r>
          </w:p>
          <w:p w14:paraId="17BD7081" w14:textId="77777777" w:rsidR="0048145B" w:rsidRPr="00757CF8" w:rsidRDefault="0048145B" w:rsidP="0048145B">
            <w:pPr>
              <w:jc w:val="center"/>
              <w:rPr>
                <w:shd w:val="clear" w:color="auto" w:fill="000000"/>
                <w:lang w:val="en-AU"/>
              </w:rPr>
            </w:pPr>
            <w:r>
              <w:rPr>
                <w:lang w:val="en-AU"/>
              </w:rPr>
              <w:t>10.6</w:t>
            </w:r>
            <w:r>
              <w:rPr>
                <w:shd w:val="clear" w:color="auto" w:fill="000000"/>
                <w:lang w:val="en-AU"/>
              </w:rPr>
              <w:t>N</w:t>
            </w:r>
          </w:p>
        </w:tc>
        <w:tc>
          <w:tcPr>
            <w:tcW w:w="4798" w:type="dxa"/>
            <w:gridSpan w:val="2"/>
            <w:tcBorders>
              <w:top w:val="single" w:sz="4" w:space="0" w:color="auto"/>
              <w:bottom w:val="single" w:sz="4" w:space="0" w:color="auto"/>
              <w:right w:val="single" w:sz="18" w:space="0" w:color="auto"/>
            </w:tcBorders>
          </w:tcPr>
          <w:p w14:paraId="5991CD8B"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Detailed discussion of </w:t>
            </w:r>
            <w:r w:rsidRPr="00766610">
              <w:rPr>
                <w:rFonts w:ascii="Arial" w:hAnsi="Arial" w:cs="Arial"/>
                <w:i/>
                <w:iCs/>
              </w:rPr>
              <w:t>Kirk Reese (a pseudonym) v Victoria Police</w:t>
            </w:r>
            <w:r>
              <w:rPr>
                <w:rFonts w:ascii="Arial" w:hAnsi="Arial" w:cs="Arial"/>
              </w:rPr>
              <w:t xml:space="preserve"> [2020] </w:t>
            </w:r>
            <w:proofErr w:type="spellStart"/>
            <w:r>
              <w:rPr>
                <w:rFonts w:ascii="Arial" w:hAnsi="Arial" w:cs="Arial"/>
              </w:rPr>
              <w:t>VChC</w:t>
            </w:r>
            <w:proofErr w:type="spellEnd"/>
            <w:r>
              <w:rPr>
                <w:rFonts w:ascii="Arial" w:hAnsi="Arial" w:cs="Arial"/>
              </w:rPr>
              <w:t xml:space="preserve"> 6. References to </w:t>
            </w:r>
            <w:r w:rsidRPr="007A4D2A">
              <w:rPr>
                <w:rFonts w:ascii="Arial" w:hAnsi="Arial" w:cs="Arial"/>
                <w:i/>
                <w:iCs/>
              </w:rPr>
              <w:t>Richards (a pseudonym) v The Queen [No.2]</w:t>
            </w:r>
            <w:r>
              <w:rPr>
                <w:rFonts w:ascii="Arial" w:hAnsi="Arial" w:cs="Arial"/>
              </w:rPr>
              <w:t xml:space="preserve"> [2017] VSCA 174 at [30]; </w:t>
            </w:r>
            <w:r w:rsidRPr="00D81184">
              <w:rPr>
                <w:rFonts w:ascii="Arial" w:hAnsi="Arial" w:cs="Arial"/>
                <w:i/>
                <w:iCs/>
              </w:rPr>
              <w:t>N</w:t>
            </w:r>
            <w:r w:rsidRPr="009E0C38">
              <w:rPr>
                <w:rFonts w:ascii="Arial" w:hAnsi="Arial" w:cs="Arial"/>
                <w:i/>
              </w:rPr>
              <w:t xml:space="preserve">OM v Director of Public </w:t>
            </w:r>
            <w:r w:rsidRPr="004011DC">
              <w:rPr>
                <w:rFonts w:ascii="Arial" w:hAnsi="Arial" w:cs="Arial"/>
                <w:i/>
              </w:rPr>
              <w:t xml:space="preserve">Prosecutions </w:t>
            </w:r>
            <w:r>
              <w:rPr>
                <w:rFonts w:ascii="Arial" w:hAnsi="Arial" w:cs="Arial"/>
              </w:rPr>
              <w:t>(2012) 38 VR 618; [2012] VSCA 198 at [68].</w:t>
            </w:r>
          </w:p>
        </w:tc>
      </w:tr>
      <w:tr w:rsidR="0048145B" w14:paraId="79F82473" w14:textId="77777777" w:rsidTr="006B7637">
        <w:tc>
          <w:tcPr>
            <w:tcW w:w="1219" w:type="dxa"/>
            <w:gridSpan w:val="2"/>
            <w:tcBorders>
              <w:top w:val="single" w:sz="4" w:space="0" w:color="auto"/>
              <w:left w:val="single" w:sz="18" w:space="0" w:color="auto"/>
              <w:bottom w:val="single" w:sz="18" w:space="0" w:color="auto"/>
            </w:tcBorders>
          </w:tcPr>
          <w:p w14:paraId="6216933D" w14:textId="77777777" w:rsidR="0048145B" w:rsidRDefault="0048145B" w:rsidP="0048145B">
            <w:pPr>
              <w:rPr>
                <w:lang w:val="en-AU"/>
              </w:rPr>
            </w:pPr>
            <w:r>
              <w:rPr>
                <w:lang w:val="en-AU"/>
              </w:rPr>
              <w:t>09/12/20</w:t>
            </w:r>
          </w:p>
        </w:tc>
        <w:tc>
          <w:tcPr>
            <w:tcW w:w="836" w:type="dxa"/>
            <w:tcBorders>
              <w:top w:val="single" w:sz="4" w:space="0" w:color="auto"/>
              <w:bottom w:val="single" w:sz="18" w:space="0" w:color="auto"/>
            </w:tcBorders>
          </w:tcPr>
          <w:p w14:paraId="171B76AF" w14:textId="0ECC51F8" w:rsidR="0048145B" w:rsidRDefault="0048145B" w:rsidP="0048145B">
            <w:pPr>
              <w:jc w:val="center"/>
              <w:rPr>
                <w:lang w:val="en-AU"/>
              </w:rPr>
            </w:pPr>
            <w:r>
              <w:rPr>
                <w:lang w:val="en-AU"/>
              </w:rPr>
              <w:t>10</w:t>
            </w:r>
          </w:p>
        </w:tc>
        <w:tc>
          <w:tcPr>
            <w:tcW w:w="1439" w:type="dxa"/>
            <w:tcBorders>
              <w:top w:val="single" w:sz="4" w:space="0" w:color="auto"/>
              <w:bottom w:val="single" w:sz="18" w:space="0" w:color="auto"/>
            </w:tcBorders>
          </w:tcPr>
          <w:p w14:paraId="13A4E427" w14:textId="77777777" w:rsidR="0048145B" w:rsidRDefault="0048145B" w:rsidP="0048145B">
            <w:pPr>
              <w:jc w:val="center"/>
              <w:rPr>
                <w:lang w:val="en-AU"/>
              </w:rPr>
            </w:pPr>
            <w:r>
              <w:rPr>
                <w:lang w:val="en-AU"/>
              </w:rPr>
              <w:t>10.6</w:t>
            </w:r>
            <w:r>
              <w:rPr>
                <w:shd w:val="clear" w:color="auto" w:fill="000000"/>
                <w:lang w:val="en-AU"/>
              </w:rPr>
              <w:t>V</w:t>
            </w:r>
          </w:p>
        </w:tc>
        <w:tc>
          <w:tcPr>
            <w:tcW w:w="4798" w:type="dxa"/>
            <w:gridSpan w:val="2"/>
            <w:tcBorders>
              <w:top w:val="single" w:sz="4" w:space="0" w:color="auto"/>
              <w:bottom w:val="single" w:sz="18" w:space="0" w:color="auto"/>
              <w:right w:val="single" w:sz="18" w:space="0" w:color="auto"/>
            </w:tcBorders>
          </w:tcPr>
          <w:p w14:paraId="37D17812"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23685E">
              <w:rPr>
                <w:rFonts w:ascii="Arial" w:hAnsi="Arial" w:cs="Arial"/>
                <w:i/>
                <w:iCs/>
                <w:color w:val="000000"/>
              </w:rPr>
              <w:t>Re D</w:t>
            </w:r>
            <w:r>
              <w:rPr>
                <w:rFonts w:ascii="Arial" w:hAnsi="Arial" w:cs="Arial"/>
                <w:color w:val="000000"/>
              </w:rPr>
              <w:t xml:space="preserve"> [2020] VSC 788.</w:t>
            </w:r>
          </w:p>
        </w:tc>
      </w:tr>
      <w:tr w:rsidR="0048145B" w14:paraId="1FB3E99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3F9B4EC8" w14:textId="77777777" w:rsidR="0048145B" w:rsidRPr="0054535C" w:rsidRDefault="0048145B" w:rsidP="0048145B">
            <w:pPr>
              <w:keepNext/>
              <w:keepLines/>
              <w:rPr>
                <w:sz w:val="22"/>
                <w:lang w:val="en-AU"/>
              </w:rPr>
            </w:pPr>
            <w:r>
              <w:rPr>
                <w:sz w:val="22"/>
                <w:lang w:val="en-AU"/>
              </w:rPr>
              <w:t>23/11/20</w:t>
            </w:r>
          </w:p>
        </w:tc>
        <w:tc>
          <w:tcPr>
            <w:tcW w:w="7073" w:type="dxa"/>
            <w:gridSpan w:val="4"/>
            <w:tcBorders>
              <w:top w:val="single" w:sz="18" w:space="0" w:color="auto"/>
              <w:bottom w:val="single" w:sz="4" w:space="0" w:color="auto"/>
              <w:right w:val="single" w:sz="18" w:space="0" w:color="auto"/>
            </w:tcBorders>
            <w:shd w:val="clear" w:color="auto" w:fill="DDDDDD"/>
          </w:tcPr>
          <w:p w14:paraId="442A2400" w14:textId="48B6AFAB"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79F62361" w14:textId="77777777" w:rsidTr="006B7637">
        <w:tc>
          <w:tcPr>
            <w:tcW w:w="1219" w:type="dxa"/>
            <w:gridSpan w:val="2"/>
            <w:tcBorders>
              <w:top w:val="single" w:sz="4" w:space="0" w:color="auto"/>
              <w:left w:val="single" w:sz="18" w:space="0" w:color="auto"/>
              <w:bottom w:val="single" w:sz="4" w:space="0" w:color="auto"/>
            </w:tcBorders>
          </w:tcPr>
          <w:p w14:paraId="54144A26" w14:textId="77777777" w:rsidR="0048145B" w:rsidRDefault="0048145B" w:rsidP="0048145B">
            <w:pPr>
              <w:keepNext/>
              <w:keepLines/>
              <w:rPr>
                <w:lang w:val="en-AU"/>
              </w:rPr>
            </w:pPr>
            <w:r>
              <w:rPr>
                <w:lang w:val="en-AU"/>
              </w:rPr>
              <w:t>23/11/20</w:t>
            </w:r>
          </w:p>
        </w:tc>
        <w:tc>
          <w:tcPr>
            <w:tcW w:w="836" w:type="dxa"/>
            <w:tcBorders>
              <w:top w:val="single" w:sz="4" w:space="0" w:color="auto"/>
              <w:bottom w:val="single" w:sz="4" w:space="0" w:color="auto"/>
            </w:tcBorders>
          </w:tcPr>
          <w:p w14:paraId="296D71EB" w14:textId="349BF85C" w:rsidR="0048145B" w:rsidRDefault="0048145B" w:rsidP="0048145B">
            <w:pPr>
              <w:keepNext/>
              <w:keepLines/>
              <w:jc w:val="center"/>
              <w:rPr>
                <w:lang w:val="en-AU"/>
              </w:rPr>
            </w:pPr>
            <w:r>
              <w:rPr>
                <w:lang w:val="en-AU"/>
              </w:rPr>
              <w:t>1</w:t>
            </w:r>
          </w:p>
        </w:tc>
        <w:tc>
          <w:tcPr>
            <w:tcW w:w="1439" w:type="dxa"/>
            <w:tcBorders>
              <w:top w:val="single" w:sz="4" w:space="0" w:color="auto"/>
              <w:bottom w:val="single" w:sz="4" w:space="0" w:color="auto"/>
            </w:tcBorders>
          </w:tcPr>
          <w:p w14:paraId="66B7FD3D" w14:textId="77777777" w:rsidR="0048145B" w:rsidRDefault="0048145B" w:rsidP="0048145B">
            <w:pPr>
              <w:keepNext/>
              <w:keepLines/>
              <w:jc w:val="center"/>
              <w:rPr>
                <w:lang w:val="en-AU"/>
              </w:rPr>
            </w:pPr>
            <w:r>
              <w:rPr>
                <w:lang w:val="en-AU"/>
              </w:rPr>
              <w:t>1.2.1</w:t>
            </w:r>
          </w:p>
        </w:tc>
        <w:tc>
          <w:tcPr>
            <w:tcW w:w="4798" w:type="dxa"/>
            <w:gridSpan w:val="2"/>
            <w:tcBorders>
              <w:top w:val="single" w:sz="4" w:space="0" w:color="auto"/>
              <w:bottom w:val="single" w:sz="4" w:space="0" w:color="auto"/>
              <w:right w:val="single" w:sz="18" w:space="0" w:color="auto"/>
            </w:tcBorders>
          </w:tcPr>
          <w:p w14:paraId="3B7B0831" w14:textId="77777777" w:rsidR="0048145B" w:rsidRPr="00DB0447" w:rsidRDefault="0048145B" w:rsidP="0048145B">
            <w:pPr>
              <w:keepNext/>
              <w:keepLines/>
              <w:spacing w:before="40" w:after="20"/>
              <w:jc w:val="both"/>
              <w:rPr>
                <w:rFonts w:ascii="Arial" w:hAnsi="Arial" w:cs="Arial"/>
              </w:rPr>
            </w:pPr>
            <w:r>
              <w:rPr>
                <w:rFonts w:ascii="Arial" w:hAnsi="Arial" w:cs="Arial"/>
              </w:rPr>
              <w:t>Minor amendment to text.</w:t>
            </w:r>
          </w:p>
        </w:tc>
      </w:tr>
      <w:tr w:rsidR="0048145B" w14:paraId="44B285B6" w14:textId="77777777" w:rsidTr="006B7637">
        <w:tc>
          <w:tcPr>
            <w:tcW w:w="1219" w:type="dxa"/>
            <w:gridSpan w:val="2"/>
            <w:tcBorders>
              <w:top w:val="single" w:sz="4" w:space="0" w:color="auto"/>
              <w:left w:val="single" w:sz="18" w:space="0" w:color="auto"/>
              <w:bottom w:val="single" w:sz="4" w:space="0" w:color="auto"/>
            </w:tcBorders>
          </w:tcPr>
          <w:p w14:paraId="72B8296F" w14:textId="77777777" w:rsidR="0048145B" w:rsidRDefault="0048145B" w:rsidP="0048145B">
            <w:pPr>
              <w:keepNext/>
              <w:keepLines/>
              <w:rPr>
                <w:lang w:val="en-AU"/>
              </w:rPr>
            </w:pPr>
            <w:r>
              <w:rPr>
                <w:lang w:val="en-AU"/>
              </w:rPr>
              <w:t>23/11/20</w:t>
            </w:r>
          </w:p>
        </w:tc>
        <w:tc>
          <w:tcPr>
            <w:tcW w:w="836" w:type="dxa"/>
            <w:tcBorders>
              <w:top w:val="single" w:sz="4" w:space="0" w:color="auto"/>
              <w:bottom w:val="single" w:sz="4" w:space="0" w:color="auto"/>
            </w:tcBorders>
          </w:tcPr>
          <w:p w14:paraId="1E1A886E" w14:textId="64D16785" w:rsidR="0048145B" w:rsidRDefault="0048145B" w:rsidP="0048145B">
            <w:pPr>
              <w:keepNext/>
              <w:keepLines/>
              <w:jc w:val="center"/>
              <w:rPr>
                <w:lang w:val="en-AU"/>
              </w:rPr>
            </w:pPr>
            <w:r>
              <w:rPr>
                <w:lang w:val="en-AU"/>
              </w:rPr>
              <w:t>1</w:t>
            </w:r>
          </w:p>
        </w:tc>
        <w:tc>
          <w:tcPr>
            <w:tcW w:w="1439" w:type="dxa"/>
            <w:tcBorders>
              <w:top w:val="single" w:sz="4" w:space="0" w:color="auto"/>
              <w:bottom w:val="single" w:sz="4" w:space="0" w:color="auto"/>
            </w:tcBorders>
          </w:tcPr>
          <w:p w14:paraId="7AF0963C" w14:textId="77777777" w:rsidR="0048145B" w:rsidRDefault="0048145B" w:rsidP="0048145B">
            <w:pPr>
              <w:keepNext/>
              <w:keepLines/>
              <w:jc w:val="center"/>
              <w:rPr>
                <w:lang w:val="en-AU"/>
              </w:rPr>
            </w:pPr>
            <w:r>
              <w:rPr>
                <w:lang w:val="en-AU"/>
              </w:rPr>
              <w:t>1.2.3</w:t>
            </w:r>
          </w:p>
        </w:tc>
        <w:tc>
          <w:tcPr>
            <w:tcW w:w="4798" w:type="dxa"/>
            <w:gridSpan w:val="2"/>
            <w:tcBorders>
              <w:top w:val="single" w:sz="4" w:space="0" w:color="auto"/>
              <w:bottom w:val="single" w:sz="4" w:space="0" w:color="auto"/>
              <w:right w:val="single" w:sz="18" w:space="0" w:color="auto"/>
            </w:tcBorders>
          </w:tcPr>
          <w:p w14:paraId="7AC0776D" w14:textId="77777777" w:rsidR="0048145B" w:rsidRPr="00DB0447" w:rsidRDefault="0048145B" w:rsidP="0048145B">
            <w:pPr>
              <w:keepNext/>
              <w:keepLines/>
              <w:spacing w:before="20" w:after="20"/>
              <w:jc w:val="both"/>
              <w:rPr>
                <w:rFonts w:ascii="Arial" w:hAnsi="Arial" w:cs="Arial"/>
              </w:rPr>
            </w:pPr>
            <w:r w:rsidRPr="00DB0447">
              <w:rPr>
                <w:rFonts w:ascii="Arial" w:hAnsi="Arial" w:cs="Arial"/>
              </w:rPr>
              <w:t xml:space="preserve">Added commentary on the </w:t>
            </w:r>
            <w:r w:rsidRPr="00DB0447">
              <w:rPr>
                <w:rFonts w:ascii="Arial" w:hAnsi="Arial" w:cs="Arial"/>
                <w:u w:val="single"/>
                <w:bdr w:val="none" w:sz="0" w:space="0" w:color="auto" w:frame="1"/>
                <w:shd w:val="clear" w:color="auto" w:fill="FFFFFF"/>
              </w:rPr>
              <w:t>COVID-19 Omnibus (Emergency Measures) (Criminal Proceedings and Other Matters) and (Integrity Entities) Amendment Regulations 2020</w:t>
            </w:r>
            <w:r w:rsidRPr="00DB0447">
              <w:rPr>
                <w:rFonts w:ascii="Arial" w:hAnsi="Arial" w:cs="Arial"/>
                <w:bdr w:val="none" w:sz="0" w:space="0" w:color="auto" w:frame="1"/>
                <w:shd w:val="clear" w:color="auto" w:fill="FFFFFF"/>
              </w:rPr>
              <w:t xml:space="preserve"> [S.R. No.120/2020]</w:t>
            </w:r>
            <w:r>
              <w:rPr>
                <w:rFonts w:ascii="Arial" w:hAnsi="Arial" w:cs="Arial"/>
                <w:bdr w:val="none" w:sz="0" w:space="0" w:color="auto" w:frame="1"/>
                <w:shd w:val="clear" w:color="auto" w:fill="FFFFFF"/>
              </w:rPr>
              <w:t xml:space="preserve"> which commenced 04/11/2020.</w:t>
            </w:r>
          </w:p>
        </w:tc>
      </w:tr>
      <w:tr w:rsidR="0048145B" w14:paraId="3CDAB802" w14:textId="77777777" w:rsidTr="006B7637">
        <w:tc>
          <w:tcPr>
            <w:tcW w:w="1219" w:type="dxa"/>
            <w:gridSpan w:val="2"/>
            <w:tcBorders>
              <w:top w:val="single" w:sz="4" w:space="0" w:color="auto"/>
              <w:left w:val="single" w:sz="18" w:space="0" w:color="auto"/>
              <w:bottom w:val="single" w:sz="4" w:space="0" w:color="auto"/>
            </w:tcBorders>
          </w:tcPr>
          <w:p w14:paraId="0FC06D5D"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64303EE2" w14:textId="6EA1B162"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29E9437D" w14:textId="77777777" w:rsidR="0048145B" w:rsidRDefault="0048145B" w:rsidP="0048145B">
            <w:pPr>
              <w:keepNext/>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74CECEA6" w14:textId="77777777" w:rsidR="0048145B" w:rsidRDefault="0048145B" w:rsidP="0048145B">
            <w:pPr>
              <w:spacing w:before="20" w:after="20"/>
              <w:jc w:val="both"/>
              <w:rPr>
                <w:rFonts w:ascii="Arial" w:hAnsi="Arial" w:cs="Arial"/>
              </w:rPr>
            </w:pPr>
            <w:r>
              <w:rPr>
                <w:rFonts w:ascii="Arial" w:hAnsi="Arial" w:cs="Arial"/>
              </w:rPr>
              <w:t>Description of new Statutory Rules: S.R. No.126/2020 &amp; S.R. No.127/2020 which commenced operation on 17/11/2020.</w:t>
            </w:r>
          </w:p>
        </w:tc>
      </w:tr>
      <w:tr w:rsidR="0048145B" w14:paraId="2107C0F0" w14:textId="77777777" w:rsidTr="006B7637">
        <w:tc>
          <w:tcPr>
            <w:tcW w:w="1219" w:type="dxa"/>
            <w:gridSpan w:val="2"/>
            <w:tcBorders>
              <w:top w:val="single" w:sz="4" w:space="0" w:color="auto"/>
              <w:left w:val="single" w:sz="18" w:space="0" w:color="auto"/>
              <w:bottom w:val="single" w:sz="4" w:space="0" w:color="auto"/>
            </w:tcBorders>
          </w:tcPr>
          <w:p w14:paraId="2DD1E863" w14:textId="77777777" w:rsidR="0048145B" w:rsidRDefault="0048145B" w:rsidP="0048145B">
            <w:pPr>
              <w:rPr>
                <w:lang w:val="en-AU"/>
              </w:rPr>
            </w:pPr>
            <w:r>
              <w:rPr>
                <w:lang w:val="en-AU"/>
              </w:rPr>
              <w:lastRenderedPageBreak/>
              <w:t>23/11/20</w:t>
            </w:r>
          </w:p>
        </w:tc>
        <w:tc>
          <w:tcPr>
            <w:tcW w:w="836" w:type="dxa"/>
            <w:tcBorders>
              <w:top w:val="single" w:sz="4" w:space="0" w:color="auto"/>
              <w:bottom w:val="single" w:sz="4" w:space="0" w:color="auto"/>
            </w:tcBorders>
          </w:tcPr>
          <w:p w14:paraId="68CCF8A0" w14:textId="56F894A8"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1A6B0A16" w14:textId="77777777" w:rsidR="0048145B" w:rsidRDefault="0048145B" w:rsidP="0048145B">
            <w:pPr>
              <w:keepNext/>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tcPr>
          <w:p w14:paraId="176EC06B" w14:textId="77777777" w:rsidR="0048145B" w:rsidRPr="00D22C4C" w:rsidRDefault="0048145B" w:rsidP="0048145B">
            <w:pPr>
              <w:numPr>
                <w:ilvl w:val="0"/>
                <w:numId w:val="71"/>
              </w:numPr>
              <w:ind w:left="284" w:hanging="284"/>
              <w:jc w:val="both"/>
              <w:rPr>
                <w:rFonts w:ascii="Arial" w:hAnsi="Arial" w:cs="Arial"/>
              </w:rPr>
            </w:pPr>
            <w:r>
              <w:rPr>
                <w:rFonts w:ascii="Arial" w:hAnsi="Arial" w:cs="Arial"/>
              </w:rPr>
              <w:t>Description of new Practice Directions 14/2020, 15/2020 which commence operation at Melbourne on 23/11/2020 and at all other venues on 09/12/2020.</w:t>
            </w:r>
          </w:p>
          <w:p w14:paraId="0ED874DB" w14:textId="77777777" w:rsidR="0048145B" w:rsidRPr="00FE7C9F" w:rsidRDefault="0048145B" w:rsidP="0048145B">
            <w:pPr>
              <w:numPr>
                <w:ilvl w:val="0"/>
                <w:numId w:val="71"/>
              </w:numPr>
              <w:ind w:left="284" w:hanging="284"/>
              <w:jc w:val="both"/>
              <w:rPr>
                <w:rFonts w:ascii="Arial" w:hAnsi="Arial" w:cs="Arial"/>
              </w:rPr>
            </w:pPr>
            <w:r>
              <w:rPr>
                <w:rFonts w:ascii="Arial" w:hAnsi="Arial" w:cs="Arial"/>
              </w:rPr>
              <w:t>Note that Practice Directions 1/2020, 6/2020 &amp; 9/2020 are revoked upon Practice Directions 14/2020 &amp; 15/2020 coming into effect.</w:t>
            </w:r>
          </w:p>
        </w:tc>
      </w:tr>
      <w:tr w:rsidR="0048145B" w14:paraId="4FA84E6D" w14:textId="77777777" w:rsidTr="006B7637">
        <w:tc>
          <w:tcPr>
            <w:tcW w:w="1219" w:type="dxa"/>
            <w:gridSpan w:val="2"/>
            <w:tcBorders>
              <w:top w:val="single" w:sz="4" w:space="0" w:color="auto"/>
              <w:left w:val="single" w:sz="18" w:space="0" w:color="auto"/>
              <w:bottom w:val="single" w:sz="18" w:space="0" w:color="auto"/>
            </w:tcBorders>
          </w:tcPr>
          <w:p w14:paraId="418186B0" w14:textId="77777777" w:rsidR="0048145B" w:rsidRDefault="0048145B" w:rsidP="0048145B">
            <w:pPr>
              <w:rPr>
                <w:lang w:val="en-AU"/>
              </w:rPr>
            </w:pPr>
            <w:r>
              <w:rPr>
                <w:lang w:val="en-AU"/>
              </w:rPr>
              <w:t>23/11/20</w:t>
            </w:r>
          </w:p>
        </w:tc>
        <w:tc>
          <w:tcPr>
            <w:tcW w:w="836" w:type="dxa"/>
            <w:tcBorders>
              <w:top w:val="single" w:sz="4" w:space="0" w:color="auto"/>
              <w:bottom w:val="single" w:sz="18" w:space="0" w:color="auto"/>
            </w:tcBorders>
          </w:tcPr>
          <w:p w14:paraId="2118DD10" w14:textId="568C479B" w:rsidR="0048145B" w:rsidRDefault="0048145B" w:rsidP="0048145B">
            <w:pPr>
              <w:jc w:val="center"/>
              <w:rPr>
                <w:lang w:val="en-AU"/>
              </w:rPr>
            </w:pPr>
            <w:r>
              <w:rPr>
                <w:lang w:val="en-AU"/>
              </w:rPr>
              <w:t>1</w:t>
            </w:r>
          </w:p>
        </w:tc>
        <w:tc>
          <w:tcPr>
            <w:tcW w:w="1439" w:type="dxa"/>
            <w:tcBorders>
              <w:top w:val="single" w:sz="4" w:space="0" w:color="auto"/>
              <w:bottom w:val="single" w:sz="18" w:space="0" w:color="auto"/>
            </w:tcBorders>
          </w:tcPr>
          <w:p w14:paraId="51E58175" w14:textId="77777777" w:rsidR="0048145B" w:rsidRDefault="0048145B" w:rsidP="0048145B">
            <w:pPr>
              <w:keepNext/>
              <w:jc w:val="center"/>
              <w:rPr>
                <w:lang w:val="en-AU"/>
              </w:rPr>
            </w:pPr>
            <w:r>
              <w:rPr>
                <w:lang w:val="en-AU"/>
              </w:rPr>
              <w:t>1.6</w:t>
            </w:r>
          </w:p>
        </w:tc>
        <w:tc>
          <w:tcPr>
            <w:tcW w:w="4798" w:type="dxa"/>
            <w:gridSpan w:val="2"/>
            <w:tcBorders>
              <w:top w:val="single" w:sz="4" w:space="0" w:color="auto"/>
              <w:bottom w:val="single" w:sz="18" w:space="0" w:color="auto"/>
              <w:right w:val="single" w:sz="18" w:space="0" w:color="auto"/>
            </w:tcBorders>
          </w:tcPr>
          <w:p w14:paraId="6CA44CC1" w14:textId="77777777" w:rsidR="0048145B" w:rsidRDefault="0048145B" w:rsidP="0048145B">
            <w:pPr>
              <w:spacing w:before="20"/>
              <w:jc w:val="both"/>
              <w:rPr>
                <w:rFonts w:ascii="Arial" w:hAnsi="Arial" w:cs="Arial"/>
              </w:rPr>
            </w:pPr>
            <w:r>
              <w:rPr>
                <w:rFonts w:ascii="Arial" w:hAnsi="Arial" w:cs="Arial"/>
              </w:rPr>
              <w:t xml:space="preserve">New section entitled </w:t>
            </w:r>
            <w:r w:rsidRPr="00C46942">
              <w:rPr>
                <w:rFonts w:ascii="Arial" w:hAnsi="Arial" w:cs="Arial"/>
                <w:b/>
                <w:bCs/>
              </w:rPr>
              <w:t>“Towards an Electronic Court [</w:t>
            </w:r>
            <w:proofErr w:type="spellStart"/>
            <w:r w:rsidRPr="00C46942">
              <w:rPr>
                <w:rFonts w:ascii="Arial" w:hAnsi="Arial" w:cs="Arial"/>
                <w:b/>
                <w:bCs/>
              </w:rPr>
              <w:t>eCourt</w:t>
            </w:r>
            <w:proofErr w:type="spellEnd"/>
            <w:r w:rsidRPr="00C46942">
              <w:rPr>
                <w:rFonts w:ascii="Arial" w:hAnsi="Arial" w:cs="Arial"/>
                <w:b/>
                <w:bCs/>
              </w:rPr>
              <w:t>]”</w:t>
            </w:r>
            <w:r>
              <w:rPr>
                <w:rFonts w:ascii="Arial" w:hAnsi="Arial" w:cs="Arial"/>
              </w:rPr>
              <w:t xml:space="preserve"> containing the following sub-sections:</w:t>
            </w:r>
          </w:p>
          <w:p w14:paraId="76216D7D" w14:textId="77777777" w:rsidR="0048145B" w:rsidRDefault="0048145B" w:rsidP="0048145B">
            <w:pPr>
              <w:jc w:val="both"/>
              <w:rPr>
                <w:rFonts w:ascii="Arial" w:hAnsi="Arial" w:cs="Arial"/>
                <w:b/>
                <w:bCs/>
                <w:color w:val="000000"/>
              </w:rPr>
            </w:pPr>
            <w:r w:rsidRPr="00C46942">
              <w:rPr>
                <w:rFonts w:ascii="Arial" w:hAnsi="Arial" w:cs="Arial"/>
                <w:b/>
                <w:bCs/>
              </w:rPr>
              <w:t>1.6.1</w:t>
            </w:r>
            <w:r>
              <w:rPr>
                <w:rFonts w:ascii="Arial" w:hAnsi="Arial" w:cs="Arial"/>
              </w:rPr>
              <w:t xml:space="preserve"> </w:t>
            </w:r>
            <w:r>
              <w:rPr>
                <w:rFonts w:ascii="Arial" w:hAnsi="Arial" w:cs="Arial"/>
                <w:b/>
                <w:bCs/>
                <w:color w:val="000000"/>
              </w:rPr>
              <w:t>Remote hearings using Webex</w:t>
            </w:r>
          </w:p>
          <w:p w14:paraId="7B724B78" w14:textId="77777777" w:rsidR="0048145B" w:rsidRDefault="0048145B" w:rsidP="0048145B">
            <w:pPr>
              <w:jc w:val="both"/>
              <w:rPr>
                <w:rFonts w:ascii="Arial" w:hAnsi="Arial" w:cs="Arial"/>
                <w:b/>
                <w:bCs/>
                <w:color w:val="000000"/>
              </w:rPr>
            </w:pPr>
            <w:r>
              <w:rPr>
                <w:rFonts w:ascii="Arial" w:hAnsi="Arial" w:cs="Arial"/>
                <w:b/>
                <w:bCs/>
                <w:color w:val="000000"/>
              </w:rPr>
              <w:t xml:space="preserve">1.6.2 </w:t>
            </w:r>
            <w:proofErr w:type="spellStart"/>
            <w:r>
              <w:rPr>
                <w:rFonts w:ascii="Arial" w:hAnsi="Arial" w:cs="Arial"/>
                <w:b/>
                <w:bCs/>
                <w:color w:val="000000"/>
              </w:rPr>
              <w:t>Courtlink</w:t>
            </w:r>
            <w:proofErr w:type="spellEnd"/>
            <w:r>
              <w:rPr>
                <w:rFonts w:ascii="Arial" w:hAnsi="Arial" w:cs="Arial"/>
                <w:b/>
                <w:bCs/>
                <w:color w:val="000000"/>
              </w:rPr>
              <w:t xml:space="preserve"> &amp; Bridge</w:t>
            </w:r>
          </w:p>
          <w:p w14:paraId="6AC62C8F" w14:textId="77777777" w:rsidR="0048145B" w:rsidRDefault="0048145B" w:rsidP="0048145B">
            <w:pPr>
              <w:spacing w:after="20"/>
              <w:ind w:left="567" w:hanging="567"/>
              <w:jc w:val="both"/>
              <w:rPr>
                <w:rFonts w:ascii="Arial" w:hAnsi="Arial" w:cs="Arial"/>
              </w:rPr>
            </w:pPr>
            <w:r>
              <w:rPr>
                <w:rFonts w:ascii="Arial" w:hAnsi="Arial" w:cs="Arial"/>
                <w:b/>
                <w:bCs/>
                <w:color w:val="000000"/>
              </w:rPr>
              <w:t>1.6.3</w:t>
            </w:r>
            <w:r>
              <w:rPr>
                <w:rFonts w:ascii="Arial" w:hAnsi="Arial" w:cs="Arial"/>
              </w:rPr>
              <w:t xml:space="preserve"> </w:t>
            </w:r>
            <w:r>
              <w:rPr>
                <w:rFonts w:ascii="Arial" w:hAnsi="Arial" w:cs="Arial"/>
                <w:b/>
                <w:bCs/>
                <w:color w:val="000000"/>
              </w:rPr>
              <w:t>Case Management System (CMS) including eDocs</w:t>
            </w:r>
          </w:p>
        </w:tc>
      </w:tr>
      <w:tr w:rsidR="0048145B" w14:paraId="7385453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6D59BC5" w14:textId="77777777" w:rsidR="0048145B" w:rsidRPr="0054535C" w:rsidRDefault="0048145B" w:rsidP="0048145B">
            <w:pPr>
              <w:keepNext/>
              <w:keepLines/>
              <w:rPr>
                <w:sz w:val="22"/>
                <w:lang w:val="en-AU"/>
              </w:rPr>
            </w:pPr>
            <w:r>
              <w:rPr>
                <w:sz w:val="22"/>
                <w:lang w:val="en-AU"/>
              </w:rPr>
              <w:t>23/11/20</w:t>
            </w:r>
          </w:p>
        </w:tc>
        <w:tc>
          <w:tcPr>
            <w:tcW w:w="7073" w:type="dxa"/>
            <w:gridSpan w:val="4"/>
            <w:tcBorders>
              <w:top w:val="single" w:sz="18" w:space="0" w:color="auto"/>
              <w:bottom w:val="single" w:sz="4" w:space="0" w:color="auto"/>
              <w:right w:val="single" w:sz="18" w:space="0" w:color="auto"/>
            </w:tcBorders>
            <w:shd w:val="clear" w:color="auto" w:fill="DDDDDD"/>
          </w:tcPr>
          <w:p w14:paraId="4BC584D2" w14:textId="5201CBF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08FC91FF" w14:textId="77777777" w:rsidTr="006B7637">
        <w:tc>
          <w:tcPr>
            <w:tcW w:w="1219" w:type="dxa"/>
            <w:gridSpan w:val="2"/>
            <w:tcBorders>
              <w:top w:val="single" w:sz="4" w:space="0" w:color="auto"/>
              <w:left w:val="single" w:sz="18" w:space="0" w:color="auto"/>
              <w:bottom w:val="single" w:sz="4" w:space="0" w:color="auto"/>
            </w:tcBorders>
          </w:tcPr>
          <w:p w14:paraId="5ABDB336"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3A91033F" w14:textId="0E2480EA" w:rsidR="0048145B" w:rsidRDefault="0048145B" w:rsidP="0048145B">
            <w:pPr>
              <w:jc w:val="center"/>
              <w:rPr>
                <w:lang w:val="en-AU"/>
              </w:rPr>
            </w:pPr>
            <w:r>
              <w:rPr>
                <w:lang w:val="en-AU"/>
              </w:rPr>
              <w:t>3</w:t>
            </w:r>
          </w:p>
        </w:tc>
        <w:tc>
          <w:tcPr>
            <w:tcW w:w="6237" w:type="dxa"/>
            <w:gridSpan w:val="3"/>
            <w:tcBorders>
              <w:top w:val="single" w:sz="4" w:space="0" w:color="auto"/>
              <w:bottom w:val="single" w:sz="4" w:space="0" w:color="auto"/>
              <w:right w:val="single" w:sz="18" w:space="0" w:color="auto"/>
            </w:tcBorders>
            <w:shd w:val="clear" w:color="auto" w:fill="8EAADB"/>
          </w:tcPr>
          <w:p w14:paraId="68365F8D" w14:textId="77777777" w:rsidR="0048145B" w:rsidRPr="006676A9" w:rsidRDefault="0048145B" w:rsidP="0048145B">
            <w:pPr>
              <w:spacing w:before="20"/>
              <w:jc w:val="both"/>
              <w:rPr>
                <w:rFonts w:ascii="Arial" w:hAnsi="Arial" w:cs="Arial"/>
                <w:b/>
                <w:bCs/>
                <w:color w:val="000000"/>
              </w:rPr>
            </w:pPr>
            <w:r w:rsidRPr="006676A9">
              <w:rPr>
                <w:rFonts w:ascii="Arial" w:hAnsi="Arial" w:cs="Arial"/>
                <w:b/>
                <w:bCs/>
                <w:color w:val="000000"/>
              </w:rPr>
              <w:t>IN THE TABLE OF CONTENTS LINKS HAVE BEEN CREATED TO ALL SECTION AND SUB-SECTION HEADINGS</w:t>
            </w:r>
          </w:p>
        </w:tc>
      </w:tr>
      <w:tr w:rsidR="0048145B" w14:paraId="14D1EEEF" w14:textId="77777777" w:rsidTr="006B7637">
        <w:tc>
          <w:tcPr>
            <w:tcW w:w="1219" w:type="dxa"/>
            <w:gridSpan w:val="2"/>
            <w:tcBorders>
              <w:top w:val="single" w:sz="4" w:space="0" w:color="auto"/>
              <w:left w:val="single" w:sz="18" w:space="0" w:color="auto"/>
              <w:bottom w:val="single" w:sz="4" w:space="0" w:color="auto"/>
            </w:tcBorders>
          </w:tcPr>
          <w:p w14:paraId="5C799B15"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403F5E5A" w14:textId="1EA90702"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A1387D9" w14:textId="7777777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3A4F71EA"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Elliott</w:t>
            </w:r>
            <w:r w:rsidRPr="00F3131A">
              <w:rPr>
                <w:rFonts w:ascii="Arial" w:hAnsi="Arial" w:cs="Arial"/>
                <w:i/>
                <w:iCs/>
                <w:color w:val="000000"/>
              </w:rPr>
              <w:t xml:space="preserve"> v </w:t>
            </w:r>
            <w:r>
              <w:rPr>
                <w:rFonts w:ascii="Arial" w:hAnsi="Arial" w:cs="Arial"/>
                <w:i/>
                <w:iCs/>
                <w:color w:val="000000"/>
              </w:rPr>
              <w:t>Lindholm</w:t>
            </w:r>
            <w:r>
              <w:rPr>
                <w:rFonts w:ascii="Arial" w:hAnsi="Arial" w:cs="Arial"/>
                <w:color w:val="000000"/>
              </w:rPr>
              <w:t xml:space="preserve"> [2020] VSC 567; [2020] VSCA 260</w:t>
            </w:r>
            <w:r w:rsidRPr="00EE6CBF">
              <w:rPr>
                <w:rFonts w:ascii="Arial" w:hAnsi="Arial" w:cs="Arial"/>
              </w:rPr>
              <w:t>.</w:t>
            </w:r>
          </w:p>
        </w:tc>
      </w:tr>
      <w:tr w:rsidR="0048145B" w14:paraId="3CB6AB09" w14:textId="77777777" w:rsidTr="006B7637">
        <w:tc>
          <w:tcPr>
            <w:tcW w:w="1219" w:type="dxa"/>
            <w:gridSpan w:val="2"/>
            <w:tcBorders>
              <w:top w:val="single" w:sz="4" w:space="0" w:color="auto"/>
              <w:left w:val="single" w:sz="18" w:space="0" w:color="auto"/>
              <w:bottom w:val="single" w:sz="4" w:space="0" w:color="auto"/>
            </w:tcBorders>
          </w:tcPr>
          <w:p w14:paraId="54C800E5"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17D72244" w14:textId="73CBAEC2"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34A52B6" w14:textId="77777777" w:rsidR="0048145B" w:rsidRDefault="0048145B" w:rsidP="0048145B">
            <w:pPr>
              <w:keepNext/>
              <w:jc w:val="center"/>
              <w:rPr>
                <w:lang w:val="en-AU"/>
              </w:rPr>
            </w:pPr>
            <w:r>
              <w:rPr>
                <w:lang w:val="en-AU"/>
              </w:rPr>
              <w:t>3.5.9.2</w:t>
            </w:r>
          </w:p>
        </w:tc>
        <w:tc>
          <w:tcPr>
            <w:tcW w:w="4798" w:type="dxa"/>
            <w:gridSpan w:val="2"/>
            <w:tcBorders>
              <w:top w:val="single" w:sz="4" w:space="0" w:color="auto"/>
              <w:bottom w:val="single" w:sz="4" w:space="0" w:color="auto"/>
              <w:right w:val="single" w:sz="18" w:space="0" w:color="auto"/>
            </w:tcBorders>
          </w:tcPr>
          <w:p w14:paraId="4553D8F3"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Commentary on the new case of </w:t>
            </w:r>
            <w:proofErr w:type="spellStart"/>
            <w:r w:rsidRPr="00211EF1">
              <w:rPr>
                <w:rFonts w:ascii="Arial" w:hAnsi="Arial" w:cs="Arial"/>
                <w:i/>
                <w:iCs/>
                <w:color w:val="000000"/>
              </w:rPr>
              <w:t>Cvetanovski</w:t>
            </w:r>
            <w:proofErr w:type="spellEnd"/>
            <w:r w:rsidRPr="00211EF1">
              <w:rPr>
                <w:rFonts w:ascii="Arial" w:hAnsi="Arial" w:cs="Arial"/>
                <w:i/>
                <w:iCs/>
                <w:color w:val="000000"/>
              </w:rPr>
              <w:t xml:space="preserve"> v The Queen</w:t>
            </w:r>
            <w:r>
              <w:rPr>
                <w:rFonts w:ascii="Arial" w:hAnsi="Arial" w:cs="Arial"/>
                <w:color w:val="000000"/>
              </w:rPr>
              <w:t xml:space="preserve"> [2020] VSCA 272. </w:t>
            </w:r>
          </w:p>
        </w:tc>
      </w:tr>
      <w:tr w:rsidR="0048145B" w14:paraId="43FE8E1C" w14:textId="77777777" w:rsidTr="006B7637">
        <w:tc>
          <w:tcPr>
            <w:tcW w:w="1219" w:type="dxa"/>
            <w:gridSpan w:val="2"/>
            <w:tcBorders>
              <w:top w:val="single" w:sz="4" w:space="0" w:color="auto"/>
              <w:left w:val="single" w:sz="18" w:space="0" w:color="auto"/>
              <w:bottom w:val="single" w:sz="18" w:space="0" w:color="auto"/>
            </w:tcBorders>
          </w:tcPr>
          <w:p w14:paraId="46CC3A0E" w14:textId="77777777" w:rsidR="0048145B" w:rsidRDefault="0048145B" w:rsidP="0048145B">
            <w:pPr>
              <w:rPr>
                <w:lang w:val="en-AU"/>
              </w:rPr>
            </w:pPr>
            <w:r>
              <w:rPr>
                <w:lang w:val="en-AU"/>
              </w:rPr>
              <w:t>23/11/20</w:t>
            </w:r>
          </w:p>
        </w:tc>
        <w:tc>
          <w:tcPr>
            <w:tcW w:w="836" w:type="dxa"/>
            <w:tcBorders>
              <w:top w:val="single" w:sz="4" w:space="0" w:color="auto"/>
              <w:bottom w:val="single" w:sz="18" w:space="0" w:color="auto"/>
            </w:tcBorders>
          </w:tcPr>
          <w:p w14:paraId="23DC175C" w14:textId="50C597B0" w:rsidR="0048145B" w:rsidRDefault="0048145B" w:rsidP="0048145B">
            <w:pPr>
              <w:jc w:val="center"/>
              <w:rPr>
                <w:lang w:val="en-AU"/>
              </w:rPr>
            </w:pPr>
            <w:r>
              <w:rPr>
                <w:lang w:val="en-AU"/>
              </w:rPr>
              <w:t>3</w:t>
            </w:r>
          </w:p>
        </w:tc>
        <w:tc>
          <w:tcPr>
            <w:tcW w:w="1439" w:type="dxa"/>
            <w:tcBorders>
              <w:top w:val="single" w:sz="4" w:space="0" w:color="auto"/>
              <w:bottom w:val="single" w:sz="18" w:space="0" w:color="auto"/>
            </w:tcBorders>
          </w:tcPr>
          <w:p w14:paraId="4D78E9F4" w14:textId="77777777" w:rsidR="0048145B" w:rsidRDefault="0048145B" w:rsidP="0048145B">
            <w:pPr>
              <w:keepNext/>
              <w:jc w:val="center"/>
              <w:rPr>
                <w:lang w:val="en-AU"/>
              </w:rPr>
            </w:pPr>
            <w:r>
              <w:rPr>
                <w:lang w:val="en-AU"/>
              </w:rPr>
              <w:t>3.7.2</w:t>
            </w:r>
          </w:p>
        </w:tc>
        <w:tc>
          <w:tcPr>
            <w:tcW w:w="4798" w:type="dxa"/>
            <w:gridSpan w:val="2"/>
            <w:tcBorders>
              <w:top w:val="single" w:sz="4" w:space="0" w:color="auto"/>
              <w:bottom w:val="single" w:sz="18" w:space="0" w:color="auto"/>
              <w:right w:val="single" w:sz="18" w:space="0" w:color="auto"/>
            </w:tcBorders>
          </w:tcPr>
          <w:p w14:paraId="32B4250F"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proofErr w:type="spellStart"/>
            <w:r w:rsidRPr="00411410">
              <w:rPr>
                <w:rFonts w:ascii="Arial" w:hAnsi="Arial" w:cs="Arial"/>
                <w:i/>
                <w:iCs/>
                <w:color w:val="000000"/>
              </w:rPr>
              <w:t>Makeham</w:t>
            </w:r>
            <w:proofErr w:type="spellEnd"/>
            <w:r w:rsidRPr="00411410">
              <w:rPr>
                <w:rFonts w:ascii="Arial" w:hAnsi="Arial" w:cs="Arial"/>
                <w:i/>
                <w:iCs/>
                <w:color w:val="000000"/>
              </w:rPr>
              <w:t xml:space="preserve"> v S</w:t>
            </w:r>
            <w:r>
              <w:rPr>
                <w:rFonts w:ascii="Arial" w:hAnsi="Arial" w:cs="Arial"/>
                <w:i/>
                <w:iCs/>
                <w:color w:val="000000"/>
              </w:rPr>
              <w:t>heppard</w:t>
            </w:r>
            <w:r>
              <w:rPr>
                <w:rFonts w:ascii="Arial" w:hAnsi="Arial" w:cs="Arial"/>
                <w:color w:val="000000"/>
              </w:rPr>
              <w:t xml:space="preserve"> [2020] VSCA 242.</w:t>
            </w:r>
          </w:p>
        </w:tc>
      </w:tr>
      <w:tr w:rsidR="0048145B" w14:paraId="2161B964"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79EA3F6" w14:textId="77777777" w:rsidR="0048145B" w:rsidRPr="0054535C" w:rsidRDefault="0048145B" w:rsidP="0048145B">
            <w:pPr>
              <w:rPr>
                <w:sz w:val="22"/>
                <w:lang w:val="en-AU"/>
              </w:rPr>
            </w:pPr>
            <w:r>
              <w:rPr>
                <w:sz w:val="22"/>
                <w:lang w:val="en-AU"/>
              </w:rPr>
              <w:t>23/11/20</w:t>
            </w:r>
          </w:p>
        </w:tc>
        <w:tc>
          <w:tcPr>
            <w:tcW w:w="7073" w:type="dxa"/>
            <w:gridSpan w:val="4"/>
            <w:tcBorders>
              <w:top w:val="single" w:sz="18" w:space="0" w:color="auto"/>
              <w:bottom w:val="single" w:sz="4" w:space="0" w:color="auto"/>
              <w:right w:val="single" w:sz="18" w:space="0" w:color="auto"/>
            </w:tcBorders>
            <w:shd w:val="clear" w:color="auto" w:fill="DDDDDD"/>
          </w:tcPr>
          <w:p w14:paraId="3C04DB66" w14:textId="42A0E3E2"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33F316E5" w14:textId="77777777" w:rsidTr="006B7637">
        <w:tc>
          <w:tcPr>
            <w:tcW w:w="1219" w:type="dxa"/>
            <w:gridSpan w:val="2"/>
            <w:tcBorders>
              <w:top w:val="single" w:sz="4" w:space="0" w:color="auto"/>
              <w:left w:val="single" w:sz="18" w:space="0" w:color="auto"/>
              <w:bottom w:val="single" w:sz="4" w:space="0" w:color="auto"/>
            </w:tcBorders>
          </w:tcPr>
          <w:p w14:paraId="3D11E2EE"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723BA7BD" w14:textId="5F56840F"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59EF159" w14:textId="77777777" w:rsidR="0048145B" w:rsidRDefault="0048145B" w:rsidP="0048145B">
            <w:pPr>
              <w:keepNext/>
              <w:jc w:val="center"/>
              <w:rPr>
                <w:lang w:val="en-AU"/>
              </w:rPr>
            </w:pPr>
            <w:r>
              <w:rPr>
                <w:lang w:val="en-AU"/>
              </w:rPr>
              <w:t>5.4.10</w:t>
            </w:r>
          </w:p>
          <w:p w14:paraId="6D9DCE8D" w14:textId="77777777" w:rsidR="0048145B" w:rsidRDefault="0048145B" w:rsidP="0048145B">
            <w:pPr>
              <w:keepNext/>
              <w:jc w:val="center"/>
              <w:rPr>
                <w:lang w:val="en-AU"/>
              </w:rPr>
            </w:pPr>
            <w:r>
              <w:rPr>
                <w:lang w:val="en-AU"/>
              </w:rPr>
              <w:t>5.5</w:t>
            </w:r>
          </w:p>
          <w:p w14:paraId="5A09F4BA" w14:textId="77777777" w:rsidR="0048145B" w:rsidRDefault="0048145B" w:rsidP="0048145B">
            <w:pPr>
              <w:keepNext/>
              <w:jc w:val="center"/>
              <w:rPr>
                <w:lang w:val="en-AU"/>
              </w:rPr>
            </w:pPr>
            <w:r>
              <w:rPr>
                <w:lang w:val="en-AU"/>
              </w:rPr>
              <w:t>5.5.7</w:t>
            </w:r>
          </w:p>
          <w:p w14:paraId="4AFE6700" w14:textId="77777777" w:rsidR="0048145B" w:rsidRDefault="0048145B" w:rsidP="0048145B">
            <w:pPr>
              <w:keepNext/>
              <w:jc w:val="center"/>
              <w:rPr>
                <w:lang w:val="en-AU"/>
              </w:rPr>
            </w:pPr>
            <w:r>
              <w:rPr>
                <w:lang w:val="en-AU"/>
              </w:rPr>
              <w:t>5.11.10</w:t>
            </w:r>
          </w:p>
          <w:p w14:paraId="1CC24644" w14:textId="77777777" w:rsidR="0048145B" w:rsidRDefault="0048145B" w:rsidP="0048145B">
            <w:pPr>
              <w:keepNext/>
              <w:jc w:val="center"/>
              <w:rPr>
                <w:lang w:val="en-AU"/>
              </w:rPr>
            </w:pPr>
            <w:r>
              <w:rPr>
                <w:lang w:val="en-AU"/>
              </w:rPr>
              <w:t>5.13</w:t>
            </w:r>
          </w:p>
          <w:p w14:paraId="640E5B51" w14:textId="77777777" w:rsidR="0048145B" w:rsidRDefault="0048145B" w:rsidP="0048145B">
            <w:pPr>
              <w:keepNext/>
              <w:jc w:val="center"/>
              <w:rPr>
                <w:lang w:val="en-AU"/>
              </w:rPr>
            </w:pPr>
            <w:r>
              <w:rPr>
                <w:lang w:val="en-AU"/>
              </w:rPr>
              <w:t>5.14.2</w:t>
            </w:r>
          </w:p>
          <w:p w14:paraId="15D2309C" w14:textId="77777777" w:rsidR="0048145B" w:rsidRDefault="0048145B" w:rsidP="0048145B">
            <w:pPr>
              <w:keepNext/>
              <w:jc w:val="center"/>
              <w:rPr>
                <w:lang w:val="en-AU"/>
              </w:rPr>
            </w:pPr>
            <w:r>
              <w:rPr>
                <w:lang w:val="en-AU"/>
              </w:rPr>
              <w:t>5.22.9</w:t>
            </w:r>
          </w:p>
          <w:p w14:paraId="3B9F7FA7" w14:textId="77777777" w:rsidR="0048145B" w:rsidRDefault="0048145B" w:rsidP="0048145B">
            <w:pPr>
              <w:keepNext/>
              <w:jc w:val="center"/>
              <w:rPr>
                <w:lang w:val="en-AU"/>
              </w:rPr>
            </w:pPr>
            <w:r>
              <w:rPr>
                <w:lang w:val="en-AU"/>
              </w:rPr>
              <w:t>5.23.6</w:t>
            </w:r>
          </w:p>
          <w:p w14:paraId="70F0FF3C" w14:textId="77777777" w:rsidR="0048145B" w:rsidRDefault="0048145B" w:rsidP="0048145B">
            <w:pPr>
              <w:keepNext/>
              <w:jc w:val="center"/>
              <w:rPr>
                <w:lang w:val="en-AU"/>
              </w:rPr>
            </w:pPr>
            <w:r>
              <w:rPr>
                <w:lang w:val="en-AU"/>
              </w:rPr>
              <w:t>5.23.9</w:t>
            </w:r>
          </w:p>
          <w:p w14:paraId="687C8B45" w14:textId="77777777" w:rsidR="0048145B" w:rsidRDefault="0048145B" w:rsidP="0048145B">
            <w:pPr>
              <w:keepNext/>
              <w:jc w:val="center"/>
              <w:rPr>
                <w:lang w:val="en-AU"/>
              </w:rPr>
            </w:pPr>
            <w:r>
              <w:rPr>
                <w:lang w:val="en-AU"/>
              </w:rPr>
              <w:t>5.27.3</w:t>
            </w:r>
          </w:p>
        </w:tc>
        <w:tc>
          <w:tcPr>
            <w:tcW w:w="4798" w:type="dxa"/>
            <w:gridSpan w:val="2"/>
            <w:tcBorders>
              <w:top w:val="single" w:sz="4" w:space="0" w:color="auto"/>
              <w:bottom w:val="single" w:sz="4" w:space="0" w:color="auto"/>
              <w:right w:val="single" w:sz="18" w:space="0" w:color="auto"/>
            </w:tcBorders>
          </w:tcPr>
          <w:p w14:paraId="0CF7B441" w14:textId="77777777" w:rsidR="0048145B" w:rsidRDefault="0048145B" w:rsidP="0048145B">
            <w:pPr>
              <w:numPr>
                <w:ilvl w:val="0"/>
                <w:numId w:val="73"/>
              </w:numPr>
              <w:spacing w:before="40"/>
              <w:ind w:left="357" w:hanging="357"/>
              <w:jc w:val="both"/>
              <w:rPr>
                <w:rFonts w:ascii="Arial" w:hAnsi="Arial" w:cs="Arial"/>
                <w:color w:val="000000"/>
              </w:rPr>
            </w:pPr>
            <w:r>
              <w:rPr>
                <w:rFonts w:ascii="Arial" w:hAnsi="Arial" w:cs="Arial"/>
                <w:color w:val="000000"/>
              </w:rPr>
              <w:t>Addition of 2019/20 Family Division statistics.</w:t>
            </w:r>
          </w:p>
          <w:p w14:paraId="15CAE175" w14:textId="77777777" w:rsidR="0048145B" w:rsidRDefault="0048145B" w:rsidP="0048145B">
            <w:pPr>
              <w:numPr>
                <w:ilvl w:val="0"/>
                <w:numId w:val="73"/>
              </w:numPr>
              <w:spacing w:before="40"/>
              <w:ind w:left="357" w:hanging="357"/>
              <w:jc w:val="both"/>
              <w:rPr>
                <w:rFonts w:ascii="Arial" w:hAnsi="Arial" w:cs="Arial"/>
                <w:color w:val="000000"/>
              </w:rPr>
            </w:pPr>
            <w:r>
              <w:rPr>
                <w:rFonts w:ascii="Arial" w:hAnsi="Arial" w:cs="Arial"/>
                <w:color w:val="000000"/>
              </w:rPr>
              <w:t xml:space="preserve">A breakdown of the grounds on the </w:t>
            </w:r>
            <w:r w:rsidRPr="00AC1EAF">
              <w:rPr>
                <w:rFonts w:ascii="Arial" w:hAnsi="Arial" w:cs="Arial"/>
                <w:b/>
                <w:bCs/>
                <w:color w:val="000000"/>
              </w:rPr>
              <w:t>5,881</w:t>
            </w:r>
            <w:r>
              <w:rPr>
                <w:rFonts w:ascii="Arial" w:hAnsi="Arial" w:cs="Arial"/>
                <w:color w:val="000000"/>
              </w:rPr>
              <w:t xml:space="preserve"> protection applications issued in 2019/20 has been added to section 5.5.7.</w:t>
            </w:r>
          </w:p>
          <w:p w14:paraId="2337EFB1" w14:textId="77777777" w:rsidR="0048145B" w:rsidRDefault="0048145B" w:rsidP="0048145B">
            <w:pPr>
              <w:numPr>
                <w:ilvl w:val="0"/>
                <w:numId w:val="73"/>
              </w:numPr>
              <w:spacing w:before="40"/>
              <w:ind w:left="357" w:hanging="357"/>
              <w:jc w:val="both"/>
              <w:rPr>
                <w:rFonts w:ascii="Arial" w:hAnsi="Arial" w:cs="Arial"/>
                <w:color w:val="000000"/>
              </w:rPr>
            </w:pPr>
            <w:r>
              <w:rPr>
                <w:rFonts w:ascii="Arial" w:hAnsi="Arial" w:cs="Arial"/>
                <w:color w:val="000000"/>
              </w:rPr>
              <w:t>A snapshot of the safe custody search warrants issued by the on-call magistrate in the period 07-14/11/2020 has been added to section 5.27.3.</w:t>
            </w:r>
          </w:p>
        </w:tc>
      </w:tr>
      <w:tr w:rsidR="0048145B" w14:paraId="56F0359B" w14:textId="77777777" w:rsidTr="006B7637">
        <w:tc>
          <w:tcPr>
            <w:tcW w:w="1219" w:type="dxa"/>
            <w:gridSpan w:val="2"/>
            <w:tcBorders>
              <w:top w:val="single" w:sz="4" w:space="0" w:color="auto"/>
              <w:left w:val="single" w:sz="18" w:space="0" w:color="auto"/>
              <w:bottom w:val="single" w:sz="4" w:space="0" w:color="auto"/>
            </w:tcBorders>
          </w:tcPr>
          <w:p w14:paraId="0FC20E82"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22B3575D" w14:textId="63CB402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52B3EDC" w14:textId="77777777" w:rsidR="0048145B" w:rsidRDefault="0048145B" w:rsidP="0048145B">
            <w:pPr>
              <w:keepNext/>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tcPr>
          <w:p w14:paraId="771760F9"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424DF4">
              <w:rPr>
                <w:rFonts w:ascii="Arial" w:hAnsi="Arial" w:cs="Arial"/>
                <w:i/>
                <w:iCs/>
                <w:color w:val="000000"/>
              </w:rPr>
              <w:t>DHHS v Children’s Court of Victoria</w:t>
            </w:r>
            <w:r>
              <w:rPr>
                <w:rFonts w:ascii="Arial" w:hAnsi="Arial" w:cs="Arial"/>
                <w:color w:val="000000"/>
              </w:rPr>
              <w:t xml:space="preserve"> [2020] VSC 527; </w:t>
            </w:r>
            <w:r w:rsidRPr="002356DE">
              <w:rPr>
                <w:rFonts w:ascii="Arial" w:hAnsi="Arial" w:cs="Arial"/>
                <w:i/>
                <w:iCs/>
                <w:color w:val="000000"/>
              </w:rPr>
              <w:t>GG v DHHS</w:t>
            </w:r>
            <w:r>
              <w:rPr>
                <w:rFonts w:ascii="Arial" w:hAnsi="Arial" w:cs="Arial"/>
                <w:color w:val="000000"/>
              </w:rPr>
              <w:t xml:space="preserve"> [2020] VSC 740.</w:t>
            </w:r>
          </w:p>
        </w:tc>
      </w:tr>
      <w:tr w:rsidR="0048145B" w14:paraId="46DA6171" w14:textId="77777777" w:rsidTr="006B7637">
        <w:tc>
          <w:tcPr>
            <w:tcW w:w="1219" w:type="dxa"/>
            <w:gridSpan w:val="2"/>
            <w:tcBorders>
              <w:top w:val="single" w:sz="4" w:space="0" w:color="auto"/>
              <w:left w:val="single" w:sz="18" w:space="0" w:color="auto"/>
              <w:bottom w:val="single" w:sz="18" w:space="0" w:color="auto"/>
            </w:tcBorders>
          </w:tcPr>
          <w:p w14:paraId="58454C9B" w14:textId="77777777" w:rsidR="0048145B" w:rsidRDefault="0048145B" w:rsidP="0048145B">
            <w:pPr>
              <w:rPr>
                <w:lang w:val="en-AU"/>
              </w:rPr>
            </w:pPr>
            <w:r>
              <w:rPr>
                <w:lang w:val="en-AU"/>
              </w:rPr>
              <w:t>23/11/20</w:t>
            </w:r>
          </w:p>
        </w:tc>
        <w:tc>
          <w:tcPr>
            <w:tcW w:w="836" w:type="dxa"/>
            <w:tcBorders>
              <w:top w:val="single" w:sz="4" w:space="0" w:color="auto"/>
              <w:bottom w:val="single" w:sz="18" w:space="0" w:color="auto"/>
            </w:tcBorders>
          </w:tcPr>
          <w:p w14:paraId="7598B337" w14:textId="423DC047" w:rsidR="0048145B" w:rsidRDefault="0048145B" w:rsidP="0048145B">
            <w:pPr>
              <w:jc w:val="center"/>
              <w:rPr>
                <w:lang w:val="en-AU"/>
              </w:rPr>
            </w:pPr>
            <w:r>
              <w:rPr>
                <w:lang w:val="en-AU"/>
              </w:rPr>
              <w:t>5</w:t>
            </w:r>
          </w:p>
        </w:tc>
        <w:tc>
          <w:tcPr>
            <w:tcW w:w="1439" w:type="dxa"/>
            <w:tcBorders>
              <w:top w:val="single" w:sz="4" w:space="0" w:color="auto"/>
              <w:bottom w:val="single" w:sz="18" w:space="0" w:color="auto"/>
            </w:tcBorders>
          </w:tcPr>
          <w:p w14:paraId="7E204E2C" w14:textId="77777777" w:rsidR="0048145B" w:rsidRDefault="0048145B" w:rsidP="0048145B">
            <w:pPr>
              <w:keepNext/>
              <w:jc w:val="center"/>
              <w:rPr>
                <w:lang w:val="en-AU"/>
              </w:rPr>
            </w:pPr>
            <w:r>
              <w:rPr>
                <w:lang w:val="en-AU"/>
              </w:rPr>
              <w:t>5.14.1</w:t>
            </w:r>
          </w:p>
          <w:p w14:paraId="3863DE4D" w14:textId="77777777" w:rsidR="0048145B" w:rsidRDefault="0048145B" w:rsidP="0048145B">
            <w:pPr>
              <w:keepNext/>
              <w:jc w:val="center"/>
              <w:rPr>
                <w:lang w:val="en-AU"/>
              </w:rPr>
            </w:pPr>
            <w:r>
              <w:rPr>
                <w:lang w:val="en-AU"/>
              </w:rPr>
              <w:t>5.15.1</w:t>
            </w:r>
          </w:p>
          <w:p w14:paraId="6A541499" w14:textId="77777777" w:rsidR="0048145B" w:rsidRDefault="0048145B" w:rsidP="0048145B">
            <w:pPr>
              <w:keepNext/>
              <w:jc w:val="center"/>
              <w:rPr>
                <w:lang w:val="en-AU"/>
              </w:rPr>
            </w:pPr>
            <w:r>
              <w:rPr>
                <w:lang w:val="en-AU"/>
              </w:rPr>
              <w:t>5.17.1</w:t>
            </w:r>
          </w:p>
        </w:tc>
        <w:tc>
          <w:tcPr>
            <w:tcW w:w="4798" w:type="dxa"/>
            <w:gridSpan w:val="2"/>
            <w:tcBorders>
              <w:top w:val="single" w:sz="4" w:space="0" w:color="auto"/>
              <w:bottom w:val="single" w:sz="18" w:space="0" w:color="auto"/>
              <w:right w:val="single" w:sz="18" w:space="0" w:color="auto"/>
            </w:tcBorders>
          </w:tcPr>
          <w:p w14:paraId="36A72F9D" w14:textId="77777777" w:rsidR="0048145B" w:rsidRDefault="0048145B" w:rsidP="0048145B">
            <w:pPr>
              <w:spacing w:before="40"/>
              <w:jc w:val="both"/>
              <w:rPr>
                <w:rFonts w:ascii="Arial" w:hAnsi="Arial" w:cs="Arial"/>
                <w:color w:val="000000"/>
              </w:rPr>
            </w:pPr>
            <w:r>
              <w:rPr>
                <w:rFonts w:ascii="Arial" w:hAnsi="Arial" w:cs="Arial"/>
                <w:color w:val="000000"/>
              </w:rPr>
              <w:t>Minor updating of text to extend commentary to 2019/20.</w:t>
            </w:r>
          </w:p>
        </w:tc>
      </w:tr>
      <w:tr w:rsidR="0048145B" w14:paraId="39436D18"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2D909DC" w14:textId="77777777" w:rsidR="0048145B" w:rsidRPr="0054535C" w:rsidRDefault="0048145B" w:rsidP="0048145B">
            <w:pPr>
              <w:keepNext/>
              <w:keepLines/>
              <w:rPr>
                <w:sz w:val="22"/>
                <w:lang w:val="en-AU"/>
              </w:rPr>
            </w:pPr>
            <w:r>
              <w:rPr>
                <w:sz w:val="22"/>
                <w:lang w:val="en-AU"/>
              </w:rPr>
              <w:t>23/11/20</w:t>
            </w:r>
          </w:p>
        </w:tc>
        <w:tc>
          <w:tcPr>
            <w:tcW w:w="7073" w:type="dxa"/>
            <w:gridSpan w:val="4"/>
            <w:tcBorders>
              <w:top w:val="single" w:sz="18" w:space="0" w:color="auto"/>
              <w:bottom w:val="single" w:sz="4" w:space="0" w:color="auto"/>
              <w:right w:val="single" w:sz="18" w:space="0" w:color="auto"/>
            </w:tcBorders>
            <w:shd w:val="clear" w:color="auto" w:fill="DDDDDD"/>
          </w:tcPr>
          <w:p w14:paraId="1B5C26A6" w14:textId="464C7A7C"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4ED0B1E8" w14:textId="77777777" w:rsidTr="006B7637">
        <w:tc>
          <w:tcPr>
            <w:tcW w:w="1219" w:type="dxa"/>
            <w:gridSpan w:val="2"/>
            <w:tcBorders>
              <w:top w:val="single" w:sz="4" w:space="0" w:color="auto"/>
              <w:left w:val="single" w:sz="18" w:space="0" w:color="auto"/>
              <w:bottom w:val="single" w:sz="4" w:space="0" w:color="auto"/>
            </w:tcBorders>
          </w:tcPr>
          <w:p w14:paraId="6ABD13CC"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72AD7064" w14:textId="4C7088A1"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02BDB321" w14:textId="77777777" w:rsidR="0048145B" w:rsidRDefault="0048145B" w:rsidP="0048145B">
            <w:pPr>
              <w:keepNext/>
              <w:jc w:val="center"/>
              <w:rPr>
                <w:lang w:val="en-AU"/>
              </w:rPr>
            </w:pPr>
            <w:r>
              <w:rPr>
                <w:lang w:val="en-AU"/>
              </w:rPr>
              <w:t>7.7.2</w:t>
            </w:r>
          </w:p>
        </w:tc>
        <w:tc>
          <w:tcPr>
            <w:tcW w:w="4798" w:type="dxa"/>
            <w:gridSpan w:val="2"/>
            <w:tcBorders>
              <w:top w:val="single" w:sz="4" w:space="0" w:color="auto"/>
              <w:bottom w:val="single" w:sz="4" w:space="0" w:color="auto"/>
              <w:right w:val="single" w:sz="18" w:space="0" w:color="auto"/>
            </w:tcBorders>
          </w:tcPr>
          <w:p w14:paraId="428DA3C6" w14:textId="77777777" w:rsidR="0048145B" w:rsidRDefault="0048145B" w:rsidP="0048145B">
            <w:pPr>
              <w:spacing w:before="40" w:after="40"/>
              <w:jc w:val="both"/>
              <w:rPr>
                <w:rFonts w:ascii="Arial" w:hAnsi="Arial" w:cs="Arial"/>
                <w:color w:val="000000"/>
              </w:rPr>
            </w:pPr>
            <w:r>
              <w:rPr>
                <w:rFonts w:ascii="Arial" w:hAnsi="Arial" w:cs="Arial"/>
                <w:color w:val="000000"/>
              </w:rPr>
              <w:t>Addition of some 2019/20 offender statistics.</w:t>
            </w:r>
          </w:p>
        </w:tc>
      </w:tr>
      <w:tr w:rsidR="0048145B" w14:paraId="6317C43B" w14:textId="77777777" w:rsidTr="006B7637">
        <w:tc>
          <w:tcPr>
            <w:tcW w:w="1219" w:type="dxa"/>
            <w:gridSpan w:val="2"/>
            <w:tcBorders>
              <w:top w:val="single" w:sz="4" w:space="0" w:color="auto"/>
              <w:left w:val="single" w:sz="18" w:space="0" w:color="auto"/>
              <w:bottom w:val="single" w:sz="18" w:space="0" w:color="auto"/>
            </w:tcBorders>
          </w:tcPr>
          <w:p w14:paraId="3745ECFF" w14:textId="77777777" w:rsidR="0048145B" w:rsidRDefault="0048145B" w:rsidP="0048145B">
            <w:pPr>
              <w:rPr>
                <w:lang w:val="en-AU"/>
              </w:rPr>
            </w:pPr>
            <w:r>
              <w:rPr>
                <w:lang w:val="en-AU"/>
              </w:rPr>
              <w:t>23/11/20</w:t>
            </w:r>
          </w:p>
        </w:tc>
        <w:tc>
          <w:tcPr>
            <w:tcW w:w="836" w:type="dxa"/>
            <w:tcBorders>
              <w:top w:val="single" w:sz="4" w:space="0" w:color="auto"/>
              <w:bottom w:val="single" w:sz="18" w:space="0" w:color="auto"/>
            </w:tcBorders>
          </w:tcPr>
          <w:p w14:paraId="10A1B2B4" w14:textId="076C6AEA" w:rsidR="0048145B" w:rsidRDefault="0048145B" w:rsidP="0048145B">
            <w:pPr>
              <w:jc w:val="center"/>
              <w:rPr>
                <w:lang w:val="en-AU"/>
              </w:rPr>
            </w:pPr>
            <w:r>
              <w:rPr>
                <w:lang w:val="en-AU"/>
              </w:rPr>
              <w:t>7</w:t>
            </w:r>
          </w:p>
        </w:tc>
        <w:tc>
          <w:tcPr>
            <w:tcW w:w="1439" w:type="dxa"/>
            <w:tcBorders>
              <w:top w:val="single" w:sz="4" w:space="0" w:color="auto"/>
              <w:bottom w:val="single" w:sz="18" w:space="0" w:color="auto"/>
            </w:tcBorders>
          </w:tcPr>
          <w:p w14:paraId="2651627B" w14:textId="77777777" w:rsidR="0048145B" w:rsidRDefault="0048145B" w:rsidP="0048145B">
            <w:pPr>
              <w:keepNext/>
              <w:jc w:val="center"/>
              <w:rPr>
                <w:lang w:val="en-AU"/>
              </w:rPr>
            </w:pPr>
            <w:r>
              <w:rPr>
                <w:lang w:val="en-AU"/>
              </w:rPr>
              <w:t>7.11.6</w:t>
            </w:r>
          </w:p>
        </w:tc>
        <w:tc>
          <w:tcPr>
            <w:tcW w:w="4798" w:type="dxa"/>
            <w:gridSpan w:val="2"/>
            <w:tcBorders>
              <w:top w:val="single" w:sz="4" w:space="0" w:color="auto"/>
              <w:bottom w:val="single" w:sz="18" w:space="0" w:color="auto"/>
              <w:right w:val="single" w:sz="18" w:space="0" w:color="auto"/>
            </w:tcBorders>
          </w:tcPr>
          <w:p w14:paraId="1B3BE047" w14:textId="77777777" w:rsidR="0048145B" w:rsidRDefault="0048145B" w:rsidP="0048145B">
            <w:pPr>
              <w:spacing w:before="40" w:after="40"/>
              <w:jc w:val="both"/>
              <w:rPr>
                <w:rFonts w:ascii="Arial" w:hAnsi="Arial" w:cs="Arial"/>
                <w:color w:val="000000"/>
              </w:rPr>
            </w:pPr>
            <w:r>
              <w:rPr>
                <w:rFonts w:ascii="Arial" w:hAnsi="Arial" w:cs="Arial"/>
                <w:color w:val="000000"/>
              </w:rPr>
              <w:t>Addition of 2019/20 statistics for the Koori Court.</w:t>
            </w:r>
          </w:p>
        </w:tc>
      </w:tr>
      <w:tr w:rsidR="0048145B" w14:paraId="5142EB07"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1CFED5E" w14:textId="77777777" w:rsidR="0048145B" w:rsidRPr="0054535C" w:rsidRDefault="0048145B" w:rsidP="0048145B">
            <w:pPr>
              <w:rPr>
                <w:sz w:val="22"/>
                <w:lang w:val="en-AU"/>
              </w:rPr>
            </w:pPr>
            <w:r>
              <w:rPr>
                <w:sz w:val="22"/>
                <w:lang w:val="en-AU"/>
              </w:rPr>
              <w:t>23/11/20</w:t>
            </w:r>
          </w:p>
        </w:tc>
        <w:tc>
          <w:tcPr>
            <w:tcW w:w="7073" w:type="dxa"/>
            <w:gridSpan w:val="4"/>
            <w:tcBorders>
              <w:top w:val="single" w:sz="18" w:space="0" w:color="auto"/>
              <w:bottom w:val="single" w:sz="4" w:space="0" w:color="auto"/>
              <w:right w:val="single" w:sz="18" w:space="0" w:color="auto"/>
            </w:tcBorders>
            <w:shd w:val="clear" w:color="auto" w:fill="DDDDDD"/>
          </w:tcPr>
          <w:p w14:paraId="40D1F222" w14:textId="04F32BBE" w:rsidR="0048145B" w:rsidRPr="0054535C" w:rsidRDefault="0048145B" w:rsidP="0048145B">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48145B" w14:paraId="35885CC4" w14:textId="77777777" w:rsidTr="006B7637">
        <w:tc>
          <w:tcPr>
            <w:tcW w:w="1219" w:type="dxa"/>
            <w:gridSpan w:val="2"/>
            <w:tcBorders>
              <w:top w:val="single" w:sz="4" w:space="0" w:color="auto"/>
              <w:left w:val="single" w:sz="18" w:space="0" w:color="auto"/>
              <w:bottom w:val="single" w:sz="4" w:space="0" w:color="auto"/>
            </w:tcBorders>
          </w:tcPr>
          <w:p w14:paraId="0F3F3BDF"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07E882B4" w14:textId="14E9B7EF" w:rsidR="0048145B" w:rsidRDefault="0048145B" w:rsidP="0048145B">
            <w:pPr>
              <w:jc w:val="center"/>
              <w:rPr>
                <w:lang w:val="en-AU"/>
              </w:rPr>
            </w:pPr>
            <w:r>
              <w:rPr>
                <w:lang w:val="en-AU"/>
              </w:rPr>
              <w:t>9</w:t>
            </w:r>
          </w:p>
        </w:tc>
        <w:tc>
          <w:tcPr>
            <w:tcW w:w="6237" w:type="dxa"/>
            <w:gridSpan w:val="3"/>
            <w:tcBorders>
              <w:top w:val="single" w:sz="4" w:space="0" w:color="auto"/>
              <w:bottom w:val="single" w:sz="4" w:space="0" w:color="auto"/>
              <w:right w:val="single" w:sz="18" w:space="0" w:color="auto"/>
            </w:tcBorders>
            <w:shd w:val="clear" w:color="auto" w:fill="8EAADB"/>
          </w:tcPr>
          <w:p w14:paraId="7DEAD8B4" w14:textId="77777777" w:rsidR="0048145B" w:rsidRPr="006676A9" w:rsidRDefault="0048145B" w:rsidP="0048145B">
            <w:pPr>
              <w:spacing w:before="20"/>
              <w:jc w:val="both"/>
              <w:rPr>
                <w:rFonts w:ascii="Arial" w:hAnsi="Arial" w:cs="Arial"/>
                <w:b/>
                <w:bCs/>
                <w:color w:val="000000"/>
              </w:rPr>
            </w:pPr>
            <w:r w:rsidRPr="006676A9">
              <w:rPr>
                <w:rFonts w:ascii="Arial" w:hAnsi="Arial" w:cs="Arial"/>
                <w:b/>
                <w:bCs/>
                <w:color w:val="000000"/>
              </w:rPr>
              <w:t>IN THE TABLE OF CONTENTS LINKS HAVE BEEN CREATED TO ALL SECTION AND SUB-SECTION HEADINGS</w:t>
            </w:r>
          </w:p>
        </w:tc>
      </w:tr>
      <w:tr w:rsidR="0048145B" w14:paraId="0647380F" w14:textId="77777777" w:rsidTr="006B7637">
        <w:tc>
          <w:tcPr>
            <w:tcW w:w="1219" w:type="dxa"/>
            <w:gridSpan w:val="2"/>
            <w:tcBorders>
              <w:top w:val="single" w:sz="4" w:space="0" w:color="auto"/>
              <w:left w:val="single" w:sz="18" w:space="0" w:color="auto"/>
              <w:bottom w:val="single" w:sz="4" w:space="0" w:color="auto"/>
            </w:tcBorders>
          </w:tcPr>
          <w:p w14:paraId="4B5B89EB"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11C6D77D" w14:textId="2FC9803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4458518"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4A0FA36A" w14:textId="77777777" w:rsidR="0048145B" w:rsidRPr="00D22C4C" w:rsidRDefault="0048145B" w:rsidP="0048145B">
            <w:pPr>
              <w:numPr>
                <w:ilvl w:val="0"/>
                <w:numId w:val="71"/>
              </w:numPr>
              <w:ind w:left="284" w:hanging="284"/>
              <w:jc w:val="both"/>
              <w:rPr>
                <w:rFonts w:ascii="Arial" w:hAnsi="Arial" w:cs="Arial"/>
              </w:rPr>
            </w:pPr>
            <w:r>
              <w:rPr>
                <w:rFonts w:ascii="Arial" w:hAnsi="Arial" w:cs="Arial"/>
                <w:color w:val="000000"/>
              </w:rPr>
              <w:t xml:space="preserve">Summaries of new cases of </w:t>
            </w:r>
            <w:r w:rsidRPr="00B6525C">
              <w:rPr>
                <w:rFonts w:ascii="Arial" w:hAnsi="Arial" w:cs="Arial"/>
                <w:i/>
                <w:iCs/>
                <w:color w:val="000000"/>
              </w:rPr>
              <w:t>JS</w:t>
            </w:r>
            <w:r>
              <w:rPr>
                <w:rFonts w:ascii="Arial" w:hAnsi="Arial" w:cs="Arial"/>
                <w:color w:val="000000"/>
              </w:rPr>
              <w:t xml:space="preserve"> [2020] VSC 447; </w:t>
            </w:r>
            <w:r w:rsidRPr="00B6525C">
              <w:rPr>
                <w:rFonts w:ascii="Arial" w:hAnsi="Arial" w:cs="Arial"/>
                <w:i/>
                <w:iCs/>
                <w:color w:val="000000"/>
              </w:rPr>
              <w:t>Byron Exner</w:t>
            </w:r>
            <w:r>
              <w:rPr>
                <w:rFonts w:ascii="Arial" w:hAnsi="Arial" w:cs="Arial"/>
                <w:color w:val="000000"/>
              </w:rPr>
              <w:t xml:space="preserve"> [2020] VSC 453; </w:t>
            </w:r>
            <w:r w:rsidRPr="00F85FC2">
              <w:rPr>
                <w:rFonts w:ascii="Arial" w:hAnsi="Arial" w:cs="Arial"/>
                <w:i/>
                <w:iCs/>
                <w:color w:val="000000"/>
              </w:rPr>
              <w:t xml:space="preserve">John </w:t>
            </w:r>
            <w:proofErr w:type="spellStart"/>
            <w:r w:rsidRPr="00F85FC2">
              <w:rPr>
                <w:rFonts w:ascii="Arial" w:hAnsi="Arial" w:cs="Arial"/>
                <w:i/>
                <w:iCs/>
                <w:color w:val="000000"/>
              </w:rPr>
              <w:t>Assaad</w:t>
            </w:r>
            <w:proofErr w:type="spellEnd"/>
            <w:r>
              <w:rPr>
                <w:rFonts w:ascii="Arial" w:hAnsi="Arial" w:cs="Arial"/>
                <w:color w:val="000000"/>
              </w:rPr>
              <w:t xml:space="preserve"> [2020] VSC 561; </w:t>
            </w:r>
            <w:proofErr w:type="spellStart"/>
            <w:r w:rsidRPr="00F600DA">
              <w:rPr>
                <w:rFonts w:ascii="Arial" w:hAnsi="Arial" w:cs="Arial"/>
                <w:i/>
                <w:iCs/>
                <w:color w:val="000000"/>
              </w:rPr>
              <w:t>Abrhm</w:t>
            </w:r>
            <w:proofErr w:type="spellEnd"/>
            <w:r w:rsidRPr="00F600DA">
              <w:rPr>
                <w:rFonts w:ascii="Arial" w:hAnsi="Arial" w:cs="Arial"/>
                <w:i/>
                <w:iCs/>
                <w:color w:val="000000"/>
              </w:rPr>
              <w:t xml:space="preserve"> Chol</w:t>
            </w:r>
            <w:r>
              <w:rPr>
                <w:rFonts w:ascii="Arial" w:hAnsi="Arial" w:cs="Arial"/>
                <w:color w:val="000000"/>
              </w:rPr>
              <w:t xml:space="preserve"> [2020] VSC 580; </w:t>
            </w:r>
            <w:r w:rsidRPr="00A2050A">
              <w:rPr>
                <w:rFonts w:ascii="Arial" w:hAnsi="Arial" w:cs="Arial"/>
                <w:i/>
                <w:iCs/>
                <w:color w:val="000000"/>
              </w:rPr>
              <w:t>JS</w:t>
            </w:r>
            <w:r>
              <w:rPr>
                <w:rFonts w:ascii="Arial" w:hAnsi="Arial" w:cs="Arial"/>
                <w:color w:val="000000"/>
              </w:rPr>
              <w:t xml:space="preserve"> [2020] VSC 606; </w:t>
            </w:r>
            <w:proofErr w:type="spellStart"/>
            <w:r w:rsidRPr="00A2050A">
              <w:rPr>
                <w:rFonts w:ascii="Arial" w:hAnsi="Arial" w:cs="Arial"/>
                <w:i/>
                <w:iCs/>
                <w:color w:val="000000"/>
              </w:rPr>
              <w:t>Lindim</w:t>
            </w:r>
            <w:proofErr w:type="spellEnd"/>
            <w:r w:rsidRPr="00A2050A">
              <w:rPr>
                <w:rFonts w:ascii="Arial" w:hAnsi="Arial" w:cs="Arial"/>
                <w:i/>
                <w:iCs/>
                <w:color w:val="000000"/>
              </w:rPr>
              <w:t xml:space="preserve"> </w:t>
            </w:r>
            <w:proofErr w:type="spellStart"/>
            <w:r w:rsidRPr="00A2050A">
              <w:rPr>
                <w:rFonts w:ascii="Arial" w:hAnsi="Arial" w:cs="Arial"/>
                <w:i/>
                <w:iCs/>
                <w:color w:val="000000"/>
              </w:rPr>
              <w:t>Aliti</w:t>
            </w:r>
            <w:proofErr w:type="spellEnd"/>
            <w:r>
              <w:rPr>
                <w:rFonts w:ascii="Arial" w:hAnsi="Arial" w:cs="Arial"/>
                <w:color w:val="000000"/>
              </w:rPr>
              <w:t xml:space="preserve"> [2020] VSC 647; </w:t>
            </w:r>
            <w:r w:rsidRPr="000C1C26">
              <w:rPr>
                <w:rFonts w:ascii="Arial" w:hAnsi="Arial" w:cs="Arial"/>
                <w:i/>
                <w:iCs/>
                <w:color w:val="000000"/>
              </w:rPr>
              <w:t>Emmanuel Deng</w:t>
            </w:r>
            <w:r>
              <w:rPr>
                <w:rFonts w:ascii="Arial" w:hAnsi="Arial" w:cs="Arial"/>
                <w:color w:val="000000"/>
              </w:rPr>
              <w:t xml:space="preserve"> [2020] VSC 686; </w:t>
            </w:r>
            <w:r w:rsidRPr="00A2050A">
              <w:rPr>
                <w:rFonts w:ascii="Arial" w:hAnsi="Arial" w:cs="Arial"/>
                <w:i/>
                <w:iCs/>
              </w:rPr>
              <w:t xml:space="preserve">Tomas </w:t>
            </w:r>
            <w:proofErr w:type="spellStart"/>
            <w:r w:rsidRPr="00A2050A">
              <w:rPr>
                <w:rFonts w:ascii="Arial" w:hAnsi="Arial" w:cs="Arial"/>
                <w:i/>
                <w:iCs/>
              </w:rPr>
              <w:t>Cugurno-Pfabe</w:t>
            </w:r>
            <w:proofErr w:type="spellEnd"/>
            <w:r w:rsidRPr="000C1C26">
              <w:rPr>
                <w:rFonts w:ascii="Arial" w:hAnsi="Arial" w:cs="Arial"/>
              </w:rPr>
              <w:t xml:space="preserve"> [2020] VSC 687; </w:t>
            </w:r>
            <w:r w:rsidRPr="000C1C26">
              <w:rPr>
                <w:rFonts w:ascii="Arial" w:hAnsi="Arial" w:cs="Arial"/>
                <w:i/>
                <w:iCs/>
              </w:rPr>
              <w:t xml:space="preserve">Harry </w:t>
            </w:r>
            <w:proofErr w:type="spellStart"/>
            <w:r w:rsidRPr="000C1C26">
              <w:rPr>
                <w:rFonts w:ascii="Arial" w:hAnsi="Arial" w:cs="Arial"/>
                <w:i/>
                <w:iCs/>
              </w:rPr>
              <w:t>Dickensen</w:t>
            </w:r>
            <w:proofErr w:type="spellEnd"/>
            <w:r>
              <w:rPr>
                <w:rFonts w:ascii="Arial" w:hAnsi="Arial" w:cs="Arial"/>
              </w:rPr>
              <w:t xml:space="preserve"> [2020] VSC 721; </w:t>
            </w:r>
            <w:r w:rsidRPr="00137B08">
              <w:rPr>
                <w:rFonts w:ascii="Arial" w:hAnsi="Arial" w:cs="Arial"/>
                <w:i/>
                <w:iCs/>
              </w:rPr>
              <w:t>AP, IT, NT, DP &amp; JR</w:t>
            </w:r>
            <w:r>
              <w:rPr>
                <w:rFonts w:ascii="Arial" w:hAnsi="Arial" w:cs="Arial"/>
                <w:i/>
                <w:iCs/>
              </w:rPr>
              <w:t xml:space="preserve"> </w:t>
            </w:r>
            <w:r>
              <w:rPr>
                <w:rFonts w:ascii="Arial" w:hAnsi="Arial" w:cs="Arial"/>
                <w:color w:val="000000"/>
              </w:rPr>
              <w:t>[2020] VSC 730.</w:t>
            </w:r>
          </w:p>
          <w:p w14:paraId="54FCEE1A" w14:textId="77777777" w:rsidR="0048145B" w:rsidRPr="000C1C26" w:rsidRDefault="0048145B" w:rsidP="0048145B">
            <w:pPr>
              <w:keepNext/>
              <w:keepLines/>
              <w:numPr>
                <w:ilvl w:val="0"/>
                <w:numId w:val="71"/>
              </w:numPr>
              <w:ind w:left="284" w:hanging="284"/>
              <w:jc w:val="both"/>
              <w:rPr>
                <w:rFonts w:ascii="Arial" w:hAnsi="Arial" w:cs="Arial"/>
              </w:rPr>
            </w:pPr>
            <w:r>
              <w:rPr>
                <w:rFonts w:ascii="Arial" w:hAnsi="Arial" w:cs="Arial"/>
                <w:color w:val="000000"/>
              </w:rPr>
              <w:lastRenderedPageBreak/>
              <w:t xml:space="preserve">References to new cases of </w:t>
            </w:r>
            <w:r w:rsidRPr="00D22C4C">
              <w:rPr>
                <w:rFonts w:ascii="Arial" w:hAnsi="Arial" w:cs="Arial"/>
                <w:i/>
                <w:iCs/>
                <w:color w:val="000000"/>
              </w:rPr>
              <w:t>Re Sleiman</w:t>
            </w:r>
            <w:r>
              <w:rPr>
                <w:rFonts w:ascii="Arial" w:hAnsi="Arial" w:cs="Arial"/>
                <w:color w:val="000000"/>
              </w:rPr>
              <w:t xml:space="preserve"> [2020] VSC 469; </w:t>
            </w:r>
            <w:r w:rsidRPr="007F35AD">
              <w:rPr>
                <w:rFonts w:ascii="Arial" w:hAnsi="Arial" w:cs="Arial"/>
                <w:i/>
              </w:rPr>
              <w:t>R</w:t>
            </w:r>
            <w:r>
              <w:rPr>
                <w:rFonts w:ascii="Arial" w:hAnsi="Arial" w:cs="Arial"/>
                <w:i/>
              </w:rPr>
              <w:t>e Ning</w:t>
            </w:r>
            <w:r>
              <w:rPr>
                <w:rFonts w:ascii="Arial" w:hAnsi="Arial" w:cs="Arial"/>
              </w:rPr>
              <w:t xml:space="preserve"> [2020] VSC 609; </w:t>
            </w:r>
            <w:r>
              <w:rPr>
                <w:rFonts w:ascii="Arial" w:hAnsi="Arial" w:cs="Arial"/>
                <w:i/>
              </w:rPr>
              <w:t xml:space="preserve">Re </w:t>
            </w:r>
            <w:proofErr w:type="spellStart"/>
            <w:r>
              <w:rPr>
                <w:rFonts w:ascii="Arial" w:hAnsi="Arial" w:cs="Arial"/>
                <w:i/>
              </w:rPr>
              <w:t>Denaye</w:t>
            </w:r>
            <w:proofErr w:type="spellEnd"/>
            <w:r>
              <w:rPr>
                <w:rFonts w:ascii="Arial" w:hAnsi="Arial" w:cs="Arial"/>
                <w:i/>
              </w:rPr>
              <w:t xml:space="preserve"> Whitfield</w:t>
            </w:r>
            <w:r>
              <w:rPr>
                <w:rFonts w:ascii="Arial" w:hAnsi="Arial" w:cs="Arial"/>
              </w:rPr>
              <w:t xml:space="preserve"> [2020] VSC 632; Re </w:t>
            </w:r>
            <w:proofErr w:type="spellStart"/>
            <w:r>
              <w:rPr>
                <w:rFonts w:ascii="Arial" w:hAnsi="Arial" w:cs="Arial"/>
              </w:rPr>
              <w:t>Oldis</w:t>
            </w:r>
            <w:proofErr w:type="spellEnd"/>
            <w:r>
              <w:rPr>
                <w:rFonts w:ascii="Arial" w:hAnsi="Arial" w:cs="Arial"/>
              </w:rPr>
              <w:t xml:space="preserve"> [2020] VSC 769.</w:t>
            </w:r>
          </w:p>
        </w:tc>
      </w:tr>
      <w:tr w:rsidR="0048145B" w14:paraId="0C5F44C8" w14:textId="77777777" w:rsidTr="006B7637">
        <w:tc>
          <w:tcPr>
            <w:tcW w:w="1219" w:type="dxa"/>
            <w:gridSpan w:val="2"/>
            <w:tcBorders>
              <w:top w:val="single" w:sz="4" w:space="0" w:color="auto"/>
              <w:left w:val="single" w:sz="18" w:space="0" w:color="auto"/>
              <w:bottom w:val="single" w:sz="4" w:space="0" w:color="auto"/>
            </w:tcBorders>
          </w:tcPr>
          <w:p w14:paraId="753E5E67" w14:textId="77777777" w:rsidR="0048145B" w:rsidRDefault="0048145B" w:rsidP="0048145B">
            <w:pPr>
              <w:rPr>
                <w:lang w:val="en-AU"/>
              </w:rPr>
            </w:pPr>
            <w:r>
              <w:rPr>
                <w:lang w:val="en-AU"/>
              </w:rPr>
              <w:lastRenderedPageBreak/>
              <w:t>23/11/20</w:t>
            </w:r>
          </w:p>
        </w:tc>
        <w:tc>
          <w:tcPr>
            <w:tcW w:w="836" w:type="dxa"/>
            <w:tcBorders>
              <w:top w:val="single" w:sz="4" w:space="0" w:color="auto"/>
              <w:bottom w:val="single" w:sz="4" w:space="0" w:color="auto"/>
            </w:tcBorders>
          </w:tcPr>
          <w:p w14:paraId="74B89624" w14:textId="40CE9DA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864E5AD" w14:textId="77777777"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01CC0EC5"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 xml:space="preserve">Re Hamad </w:t>
            </w:r>
            <w:r w:rsidRPr="00897D95">
              <w:rPr>
                <w:rFonts w:ascii="Arial" w:hAnsi="Arial" w:cs="Arial"/>
                <w:color w:val="000000"/>
              </w:rPr>
              <w:t>[2020] VSC 440</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Baker </w:t>
            </w:r>
            <w:r w:rsidRPr="00C35310">
              <w:rPr>
                <w:rFonts w:ascii="Arial" w:hAnsi="Arial" w:cs="Arial"/>
                <w:color w:val="000000"/>
              </w:rPr>
              <w:t>[2020] VSC 460</w:t>
            </w:r>
            <w:r>
              <w:rPr>
                <w:rFonts w:ascii="Arial" w:hAnsi="Arial" w:cs="Arial"/>
                <w:color w:val="000000"/>
              </w:rPr>
              <w:t>;</w:t>
            </w:r>
            <w:r w:rsidRPr="00C35310">
              <w:rPr>
                <w:rFonts w:ascii="Arial" w:hAnsi="Arial" w:cs="Arial"/>
                <w:color w:val="000000"/>
              </w:rPr>
              <w:t xml:space="preserve"> </w:t>
            </w:r>
            <w:r w:rsidRPr="003E5FB4">
              <w:rPr>
                <w:rFonts w:ascii="Arial" w:hAnsi="Arial" w:cs="Arial"/>
                <w:i/>
                <w:iCs/>
                <w:color w:val="000000"/>
              </w:rPr>
              <w:t>Re McHenry</w:t>
            </w:r>
            <w:r>
              <w:rPr>
                <w:rFonts w:ascii="Arial" w:hAnsi="Arial" w:cs="Arial"/>
                <w:color w:val="000000"/>
              </w:rPr>
              <w:t xml:space="preserve"> [2020] VSC 462; </w:t>
            </w:r>
            <w:r>
              <w:rPr>
                <w:rFonts w:ascii="Arial" w:hAnsi="Arial" w:cs="Arial"/>
                <w:i/>
                <w:iCs/>
                <w:color w:val="000000"/>
              </w:rPr>
              <w:t xml:space="preserve">Re Scott Goldsworthy </w:t>
            </w:r>
            <w:r w:rsidRPr="00484420">
              <w:rPr>
                <w:rFonts w:ascii="Arial" w:hAnsi="Arial" w:cs="Arial"/>
                <w:color w:val="000000"/>
              </w:rPr>
              <w:t>[2020] VSC 500</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w:t>
            </w:r>
            <w:proofErr w:type="spellStart"/>
            <w:r>
              <w:rPr>
                <w:rFonts w:ascii="Arial" w:hAnsi="Arial" w:cs="Arial"/>
                <w:i/>
                <w:iCs/>
                <w:color w:val="000000"/>
              </w:rPr>
              <w:t>Hokafonu</w:t>
            </w:r>
            <w:proofErr w:type="spellEnd"/>
            <w:r>
              <w:rPr>
                <w:rFonts w:ascii="Arial" w:hAnsi="Arial" w:cs="Arial"/>
                <w:i/>
                <w:iCs/>
                <w:color w:val="000000"/>
              </w:rPr>
              <w:t xml:space="preserve"> </w:t>
            </w:r>
            <w:r w:rsidRPr="00484420">
              <w:rPr>
                <w:rFonts w:ascii="Arial" w:hAnsi="Arial" w:cs="Arial"/>
                <w:color w:val="000000"/>
              </w:rPr>
              <w:t>[2020] VSC 543</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AM </w:t>
            </w:r>
            <w:r w:rsidRPr="008A0FFF">
              <w:rPr>
                <w:rFonts w:ascii="Arial" w:hAnsi="Arial" w:cs="Arial"/>
                <w:color w:val="000000"/>
              </w:rPr>
              <w:t>[2020] VSC 569</w:t>
            </w:r>
            <w:r>
              <w:rPr>
                <w:rFonts w:ascii="Arial" w:hAnsi="Arial" w:cs="Arial"/>
                <w:color w:val="000000"/>
              </w:rPr>
              <w:t>;</w:t>
            </w:r>
            <w:r w:rsidRPr="008A0FFF">
              <w:rPr>
                <w:rFonts w:ascii="Arial" w:hAnsi="Arial" w:cs="Arial"/>
                <w:color w:val="000000"/>
              </w:rPr>
              <w:t xml:space="preserve"> </w:t>
            </w:r>
            <w:r w:rsidRPr="00897D95">
              <w:rPr>
                <w:rFonts w:ascii="Arial" w:hAnsi="Arial" w:cs="Arial"/>
                <w:i/>
                <w:iCs/>
                <w:color w:val="000000"/>
              </w:rPr>
              <w:t xml:space="preserve">Re Shane McKay </w:t>
            </w:r>
            <w:r w:rsidRPr="00897D95">
              <w:rPr>
                <w:rFonts w:ascii="Arial" w:hAnsi="Arial" w:cs="Arial"/>
                <w:color w:val="000000"/>
              </w:rPr>
              <w:t>[2020] VSC 558</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James </w:t>
            </w:r>
            <w:r w:rsidRPr="00EE06D4">
              <w:rPr>
                <w:rFonts w:ascii="Arial" w:hAnsi="Arial" w:cs="Arial"/>
                <w:color w:val="000000"/>
              </w:rPr>
              <w:t>[2020] VSC 602</w:t>
            </w:r>
            <w:r>
              <w:rPr>
                <w:rFonts w:ascii="Arial" w:hAnsi="Arial" w:cs="Arial"/>
                <w:color w:val="000000"/>
              </w:rPr>
              <w:t>;</w:t>
            </w:r>
            <w:r w:rsidRPr="00EE06D4">
              <w:rPr>
                <w:rFonts w:ascii="Arial" w:hAnsi="Arial" w:cs="Arial"/>
                <w:color w:val="000000"/>
              </w:rPr>
              <w:t xml:space="preserve"> </w:t>
            </w:r>
            <w:r w:rsidRPr="00CE2EC2">
              <w:rPr>
                <w:rFonts w:ascii="Arial" w:hAnsi="Arial" w:cs="Arial"/>
                <w:i/>
                <w:iCs/>
              </w:rPr>
              <w:t xml:space="preserve">Re </w:t>
            </w:r>
            <w:r>
              <w:rPr>
                <w:rFonts w:ascii="Arial" w:hAnsi="Arial" w:cs="Arial"/>
                <w:i/>
                <w:iCs/>
              </w:rPr>
              <w:t>Cohrs</w:t>
            </w:r>
            <w:r>
              <w:rPr>
                <w:rFonts w:ascii="Arial" w:hAnsi="Arial" w:cs="Arial"/>
              </w:rPr>
              <w:t xml:space="preserve"> [2020] VSC 607; </w:t>
            </w:r>
            <w:r>
              <w:rPr>
                <w:rFonts w:ascii="Arial" w:hAnsi="Arial" w:cs="Arial"/>
                <w:i/>
                <w:iCs/>
                <w:color w:val="000000"/>
              </w:rPr>
              <w:t>Re Dixon</w:t>
            </w:r>
            <w:r w:rsidRPr="00785810">
              <w:rPr>
                <w:rFonts w:ascii="Arial" w:hAnsi="Arial" w:cs="Arial"/>
                <w:color w:val="000000"/>
              </w:rPr>
              <w:t xml:space="preserve"> [2020] VSC 665</w:t>
            </w:r>
            <w:r>
              <w:rPr>
                <w:rFonts w:ascii="Arial" w:hAnsi="Arial" w:cs="Arial"/>
                <w:color w:val="000000"/>
              </w:rPr>
              <w:t>;</w:t>
            </w:r>
            <w:r w:rsidRPr="00785810">
              <w:rPr>
                <w:rFonts w:ascii="Arial" w:hAnsi="Arial" w:cs="Arial"/>
                <w:color w:val="000000"/>
              </w:rPr>
              <w:t xml:space="preserve"> </w:t>
            </w:r>
            <w:r w:rsidRPr="00F06CC8">
              <w:rPr>
                <w:rFonts w:ascii="Arial" w:hAnsi="Arial" w:cs="Arial"/>
                <w:i/>
                <w:iCs/>
                <w:color w:val="000000"/>
              </w:rPr>
              <w:t xml:space="preserve">Re </w:t>
            </w:r>
            <w:proofErr w:type="spellStart"/>
            <w:r w:rsidRPr="00F06CC8">
              <w:rPr>
                <w:rFonts w:ascii="Arial" w:hAnsi="Arial" w:cs="Arial"/>
                <w:i/>
                <w:iCs/>
                <w:color w:val="000000"/>
              </w:rPr>
              <w:t>Wilio</w:t>
            </w:r>
            <w:proofErr w:type="spellEnd"/>
            <w:r>
              <w:rPr>
                <w:rFonts w:ascii="Arial" w:hAnsi="Arial" w:cs="Arial"/>
                <w:color w:val="000000"/>
              </w:rPr>
              <w:t xml:space="preserve"> [2020] VSC 677; </w:t>
            </w:r>
            <w:r w:rsidRPr="00F06CC8">
              <w:rPr>
                <w:rFonts w:ascii="Arial" w:hAnsi="Arial" w:cs="Arial"/>
                <w:i/>
                <w:iCs/>
                <w:color w:val="000000"/>
              </w:rPr>
              <w:t>Re MM</w:t>
            </w:r>
            <w:r>
              <w:rPr>
                <w:rFonts w:ascii="Arial" w:hAnsi="Arial" w:cs="Arial"/>
                <w:color w:val="000000"/>
              </w:rPr>
              <w:t xml:space="preserve"> [2020] VSC 691; </w:t>
            </w:r>
            <w:r>
              <w:rPr>
                <w:rFonts w:ascii="Arial" w:hAnsi="Arial" w:cs="Arial"/>
                <w:i/>
                <w:iCs/>
                <w:color w:val="000000"/>
              </w:rPr>
              <w:t xml:space="preserve">Re Rahman </w:t>
            </w:r>
            <w:r w:rsidRPr="007F20D0">
              <w:rPr>
                <w:rFonts w:ascii="Arial" w:hAnsi="Arial" w:cs="Arial"/>
                <w:color w:val="000000"/>
              </w:rPr>
              <w:t>[2020] VSC 748</w:t>
            </w:r>
            <w:r>
              <w:rPr>
                <w:rFonts w:ascii="Arial" w:hAnsi="Arial" w:cs="Arial"/>
                <w:color w:val="000000"/>
              </w:rPr>
              <w:t xml:space="preserve">; </w:t>
            </w:r>
            <w:r w:rsidRPr="0041770E">
              <w:rPr>
                <w:rFonts w:ascii="Arial" w:hAnsi="Arial" w:cs="Arial"/>
                <w:i/>
                <w:iCs/>
                <w:color w:val="000000"/>
              </w:rPr>
              <w:t xml:space="preserve">Re De </w:t>
            </w:r>
            <w:proofErr w:type="spellStart"/>
            <w:r w:rsidRPr="0041770E">
              <w:rPr>
                <w:rFonts w:ascii="Arial" w:hAnsi="Arial" w:cs="Arial"/>
                <w:i/>
                <w:iCs/>
                <w:color w:val="000000"/>
              </w:rPr>
              <w:t>Camillis</w:t>
            </w:r>
            <w:proofErr w:type="spellEnd"/>
            <w:r>
              <w:rPr>
                <w:rFonts w:ascii="Arial" w:hAnsi="Arial" w:cs="Arial"/>
                <w:color w:val="000000"/>
              </w:rPr>
              <w:t xml:space="preserve"> [2020] VSC 761.</w:t>
            </w:r>
          </w:p>
        </w:tc>
      </w:tr>
      <w:tr w:rsidR="0048145B" w14:paraId="68CB4850" w14:textId="77777777" w:rsidTr="006B7637">
        <w:tc>
          <w:tcPr>
            <w:tcW w:w="1219" w:type="dxa"/>
            <w:gridSpan w:val="2"/>
            <w:tcBorders>
              <w:top w:val="single" w:sz="4" w:space="0" w:color="auto"/>
              <w:left w:val="single" w:sz="18" w:space="0" w:color="auto"/>
              <w:bottom w:val="single" w:sz="4" w:space="0" w:color="auto"/>
            </w:tcBorders>
          </w:tcPr>
          <w:p w14:paraId="3DDE5C63"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168B277C" w14:textId="417CB86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3768F51" w14:textId="77777777" w:rsidR="0048145B" w:rsidRDefault="0048145B" w:rsidP="0048145B">
            <w:pPr>
              <w:keepNext/>
              <w:jc w:val="center"/>
              <w:rPr>
                <w:lang w:val="en-AU"/>
              </w:rPr>
            </w:pPr>
            <w:r>
              <w:rPr>
                <w:lang w:val="en-AU"/>
              </w:rPr>
              <w:t>9.4.1.3</w:t>
            </w:r>
          </w:p>
        </w:tc>
        <w:tc>
          <w:tcPr>
            <w:tcW w:w="4798" w:type="dxa"/>
            <w:gridSpan w:val="2"/>
            <w:tcBorders>
              <w:top w:val="single" w:sz="4" w:space="0" w:color="auto"/>
              <w:bottom w:val="single" w:sz="4" w:space="0" w:color="auto"/>
              <w:right w:val="single" w:sz="18" w:space="0" w:color="auto"/>
            </w:tcBorders>
          </w:tcPr>
          <w:p w14:paraId="26651D60" w14:textId="77777777" w:rsidR="0048145B" w:rsidRPr="000E6D72" w:rsidRDefault="0048145B" w:rsidP="0048145B">
            <w:pPr>
              <w:numPr>
                <w:ilvl w:val="0"/>
                <w:numId w:val="71"/>
              </w:numPr>
              <w:ind w:left="284" w:hanging="284"/>
              <w:jc w:val="both"/>
              <w:rPr>
                <w:rFonts w:ascii="Arial" w:hAnsi="Arial" w:cs="Arial"/>
              </w:rPr>
            </w:pPr>
            <w:r>
              <w:rPr>
                <w:rFonts w:ascii="Arial" w:hAnsi="Arial" w:cs="Arial"/>
                <w:color w:val="000000"/>
              </w:rPr>
              <w:t>New section entitled “</w:t>
            </w:r>
            <w:r>
              <w:rPr>
                <w:rFonts w:ascii="Arial" w:hAnsi="Arial" w:cs="Arial"/>
                <w:b/>
                <w:bCs/>
              </w:rPr>
              <w:t>SOME CASES IN WHICH EXCEPTIONAL CIRCUM-STANCES WERE FOUND BUT BAIL WAS REFUSED BECAUSE ACCUSED WAS DEEMED AN UNACCEPTABLE RISK</w:t>
            </w:r>
            <w:r w:rsidRPr="000E6D72">
              <w:rPr>
                <w:rFonts w:ascii="Arial" w:hAnsi="Arial" w:cs="Arial"/>
              </w:rPr>
              <w:t>”.</w:t>
            </w:r>
          </w:p>
          <w:p w14:paraId="1024A499" w14:textId="77777777" w:rsidR="0048145B" w:rsidRPr="00D6262F" w:rsidRDefault="0048145B" w:rsidP="0048145B">
            <w:pPr>
              <w:numPr>
                <w:ilvl w:val="0"/>
                <w:numId w:val="71"/>
              </w:numPr>
              <w:ind w:left="284" w:hanging="284"/>
              <w:jc w:val="both"/>
              <w:rPr>
                <w:rFonts w:ascii="Arial" w:hAnsi="Arial" w:cs="Arial"/>
              </w:rPr>
            </w:pPr>
            <w:r>
              <w:rPr>
                <w:rFonts w:ascii="Arial" w:hAnsi="Arial" w:cs="Arial"/>
                <w:color w:val="000000"/>
              </w:rPr>
              <w:t xml:space="preserve">Summaries of new cases of </w:t>
            </w:r>
            <w:r w:rsidRPr="00A274BD">
              <w:rPr>
                <w:rFonts w:ascii="Arial" w:hAnsi="Arial" w:cs="Arial"/>
                <w:i/>
                <w:iCs/>
                <w:color w:val="000000"/>
              </w:rPr>
              <w:t>KN (No.2)</w:t>
            </w:r>
            <w:r>
              <w:rPr>
                <w:rFonts w:ascii="Arial" w:hAnsi="Arial" w:cs="Arial"/>
                <w:color w:val="000000"/>
              </w:rPr>
              <w:t xml:space="preserve"> [2020] VSC 490; </w:t>
            </w:r>
            <w:r w:rsidRPr="000E6D72">
              <w:rPr>
                <w:rFonts w:ascii="Arial" w:hAnsi="Arial" w:cs="Arial"/>
                <w:i/>
                <w:iCs/>
                <w:color w:val="000000"/>
              </w:rPr>
              <w:t>Albert Biba</w:t>
            </w:r>
            <w:r>
              <w:rPr>
                <w:rFonts w:ascii="Arial" w:hAnsi="Arial" w:cs="Arial"/>
                <w:color w:val="000000"/>
              </w:rPr>
              <w:t xml:space="preserve"> [2020] VSC 536.</w:t>
            </w:r>
          </w:p>
        </w:tc>
      </w:tr>
      <w:tr w:rsidR="0048145B" w14:paraId="2A4E42D9" w14:textId="77777777" w:rsidTr="006B7637">
        <w:tc>
          <w:tcPr>
            <w:tcW w:w="1219" w:type="dxa"/>
            <w:gridSpan w:val="2"/>
            <w:tcBorders>
              <w:top w:val="single" w:sz="4" w:space="0" w:color="auto"/>
              <w:left w:val="single" w:sz="18" w:space="0" w:color="auto"/>
              <w:bottom w:val="single" w:sz="4" w:space="0" w:color="auto"/>
            </w:tcBorders>
          </w:tcPr>
          <w:p w14:paraId="59A210E2" w14:textId="77777777" w:rsidR="0048145B" w:rsidRDefault="0048145B" w:rsidP="0048145B">
            <w:pPr>
              <w:rPr>
                <w:lang w:val="en-AU"/>
              </w:rPr>
            </w:pPr>
            <w:r>
              <w:rPr>
                <w:lang w:val="en-AU"/>
              </w:rPr>
              <w:t>23/11/20</w:t>
            </w:r>
            <w:r>
              <w:rPr>
                <w:rFonts w:ascii="Arial" w:hAnsi="Arial" w:cs="Arial"/>
                <w:color w:val="000000"/>
              </w:rPr>
              <w:t xml:space="preserve"> </w:t>
            </w:r>
          </w:p>
        </w:tc>
        <w:tc>
          <w:tcPr>
            <w:tcW w:w="836" w:type="dxa"/>
            <w:tcBorders>
              <w:top w:val="single" w:sz="4" w:space="0" w:color="auto"/>
              <w:bottom w:val="single" w:sz="4" w:space="0" w:color="auto"/>
            </w:tcBorders>
          </w:tcPr>
          <w:p w14:paraId="396E968D" w14:textId="7CE6C6A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2928101" w14:textId="77777777" w:rsidR="0048145B" w:rsidRDefault="0048145B" w:rsidP="0048145B">
            <w:pPr>
              <w:keepNext/>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296BDEC7"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 xml:space="preserve">Re Karl </w:t>
            </w:r>
            <w:proofErr w:type="spellStart"/>
            <w:r>
              <w:rPr>
                <w:rFonts w:ascii="Arial" w:hAnsi="Arial" w:cs="Arial"/>
                <w:i/>
                <w:iCs/>
                <w:color w:val="000000"/>
              </w:rPr>
              <w:t>Bacash</w:t>
            </w:r>
            <w:proofErr w:type="spellEnd"/>
            <w:r w:rsidRPr="00596A72">
              <w:rPr>
                <w:rFonts w:ascii="Arial" w:hAnsi="Arial" w:cs="Arial"/>
                <w:color w:val="000000"/>
              </w:rPr>
              <w:t xml:space="preserve"> [2020] VSC 365</w:t>
            </w:r>
            <w:r>
              <w:rPr>
                <w:rFonts w:ascii="Arial" w:hAnsi="Arial" w:cs="Arial"/>
                <w:color w:val="000000"/>
              </w:rPr>
              <w:t xml:space="preserve">; </w:t>
            </w:r>
            <w:r w:rsidRPr="00A87764">
              <w:rPr>
                <w:rFonts w:ascii="Arial" w:hAnsi="Arial" w:cs="Arial"/>
                <w:i/>
                <w:iCs/>
                <w:color w:val="000000"/>
              </w:rPr>
              <w:t>Re Lily Goodwin</w:t>
            </w:r>
            <w:r>
              <w:rPr>
                <w:rFonts w:ascii="Arial" w:hAnsi="Arial" w:cs="Arial"/>
                <w:color w:val="000000"/>
              </w:rPr>
              <w:t xml:space="preserve"> [2020] VSC 459; </w:t>
            </w:r>
            <w:r w:rsidRPr="008D2A7B">
              <w:rPr>
                <w:rFonts w:ascii="Arial" w:hAnsi="Arial" w:cs="Arial"/>
                <w:i/>
                <w:iCs/>
                <w:color w:val="000000"/>
              </w:rPr>
              <w:t>Re Yousif Elias</w:t>
            </w:r>
            <w:r>
              <w:rPr>
                <w:rFonts w:ascii="Arial" w:hAnsi="Arial" w:cs="Arial"/>
                <w:color w:val="000000"/>
              </w:rPr>
              <w:t xml:space="preserve"> [2020] VSC 502; </w:t>
            </w:r>
            <w:r>
              <w:rPr>
                <w:rFonts w:ascii="Arial" w:hAnsi="Arial" w:cs="Arial"/>
                <w:i/>
                <w:iCs/>
                <w:color w:val="000000"/>
              </w:rPr>
              <w:t xml:space="preserve">Re Brett Taylor </w:t>
            </w:r>
            <w:r w:rsidRPr="00596A72">
              <w:rPr>
                <w:rFonts w:ascii="Arial" w:hAnsi="Arial" w:cs="Arial"/>
                <w:color w:val="000000"/>
              </w:rPr>
              <w:t>[2020] VSC 526</w:t>
            </w:r>
            <w:r>
              <w:rPr>
                <w:rFonts w:ascii="Arial" w:hAnsi="Arial" w:cs="Arial"/>
                <w:color w:val="000000"/>
              </w:rPr>
              <w:t>;</w:t>
            </w:r>
            <w:r w:rsidRPr="00596A72">
              <w:rPr>
                <w:rFonts w:ascii="Arial" w:hAnsi="Arial" w:cs="Arial"/>
                <w:color w:val="000000"/>
              </w:rPr>
              <w:t xml:space="preserve"> </w:t>
            </w:r>
            <w:r w:rsidRPr="008A0FFF">
              <w:rPr>
                <w:rFonts w:ascii="Arial" w:hAnsi="Arial" w:cs="Arial"/>
                <w:i/>
                <w:iCs/>
                <w:color w:val="000000"/>
              </w:rPr>
              <w:t xml:space="preserve">Re Marco </w:t>
            </w:r>
            <w:proofErr w:type="spellStart"/>
            <w:r w:rsidRPr="008A0FFF">
              <w:rPr>
                <w:rFonts w:ascii="Arial" w:hAnsi="Arial" w:cs="Arial"/>
                <w:i/>
                <w:iCs/>
                <w:color w:val="000000"/>
              </w:rPr>
              <w:t>Gastello</w:t>
            </w:r>
            <w:proofErr w:type="spellEnd"/>
            <w:r w:rsidRPr="008A0FFF">
              <w:rPr>
                <w:rFonts w:ascii="Arial" w:hAnsi="Arial" w:cs="Arial"/>
                <w:i/>
                <w:iCs/>
                <w:color w:val="000000"/>
              </w:rPr>
              <w:t xml:space="preserve"> </w:t>
            </w:r>
            <w:r>
              <w:rPr>
                <w:rFonts w:ascii="Arial" w:hAnsi="Arial" w:cs="Arial"/>
                <w:color w:val="000000"/>
              </w:rPr>
              <w:t xml:space="preserve">[2020] VSC 548; </w:t>
            </w:r>
            <w:r>
              <w:rPr>
                <w:rFonts w:ascii="Arial" w:hAnsi="Arial" w:cs="Arial"/>
                <w:i/>
                <w:iCs/>
                <w:color w:val="000000"/>
              </w:rPr>
              <w:t xml:space="preserve">Re AK </w:t>
            </w:r>
            <w:r w:rsidRPr="00C4545F">
              <w:rPr>
                <w:rFonts w:ascii="Arial" w:hAnsi="Arial" w:cs="Arial"/>
                <w:color w:val="000000"/>
              </w:rPr>
              <w:t>[2020] VSC 62</w:t>
            </w:r>
            <w:r>
              <w:rPr>
                <w:rFonts w:ascii="Arial" w:hAnsi="Arial" w:cs="Arial"/>
                <w:color w:val="000000"/>
              </w:rPr>
              <w:t xml:space="preserve">5; </w:t>
            </w:r>
            <w:r w:rsidRPr="00713C0E">
              <w:rPr>
                <w:rFonts w:ascii="Arial" w:hAnsi="Arial" w:cs="Arial"/>
                <w:i/>
                <w:iCs/>
                <w:color w:val="000000"/>
              </w:rPr>
              <w:t>Re Griffin</w:t>
            </w:r>
            <w:r>
              <w:rPr>
                <w:rFonts w:ascii="Arial" w:hAnsi="Arial" w:cs="Arial"/>
                <w:color w:val="000000"/>
              </w:rPr>
              <w:t xml:space="preserve"> [2020] VSC 626; </w:t>
            </w:r>
            <w:r w:rsidRPr="003D0DCE">
              <w:rPr>
                <w:rFonts w:ascii="Arial" w:hAnsi="Arial" w:cs="Arial"/>
                <w:i/>
                <w:iCs/>
                <w:color w:val="000000"/>
              </w:rPr>
              <w:t>Re David Chambers</w:t>
            </w:r>
            <w:r>
              <w:rPr>
                <w:rFonts w:ascii="Arial" w:hAnsi="Arial" w:cs="Arial"/>
                <w:color w:val="000000"/>
              </w:rPr>
              <w:t xml:space="preserve"> [2020] VSC 758.</w:t>
            </w:r>
          </w:p>
        </w:tc>
      </w:tr>
      <w:tr w:rsidR="0048145B" w14:paraId="4FCDA592" w14:textId="77777777" w:rsidTr="006B7637">
        <w:tc>
          <w:tcPr>
            <w:tcW w:w="1219" w:type="dxa"/>
            <w:gridSpan w:val="2"/>
            <w:tcBorders>
              <w:top w:val="single" w:sz="4" w:space="0" w:color="auto"/>
              <w:left w:val="single" w:sz="18" w:space="0" w:color="auto"/>
              <w:bottom w:val="single" w:sz="4" w:space="0" w:color="auto"/>
            </w:tcBorders>
          </w:tcPr>
          <w:p w14:paraId="17674E69"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7137C1DF" w14:textId="37AF1FA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3157CE7" w14:textId="77777777" w:rsidR="0048145B" w:rsidRDefault="0048145B" w:rsidP="0048145B">
            <w:pPr>
              <w:keepNext/>
              <w:jc w:val="center"/>
              <w:rPr>
                <w:lang w:val="en-AU"/>
              </w:rPr>
            </w:pPr>
            <w:r>
              <w:rPr>
                <w:lang w:val="en-AU"/>
              </w:rPr>
              <w:t>9.4.4.5</w:t>
            </w:r>
          </w:p>
        </w:tc>
        <w:tc>
          <w:tcPr>
            <w:tcW w:w="4798" w:type="dxa"/>
            <w:gridSpan w:val="2"/>
            <w:tcBorders>
              <w:top w:val="single" w:sz="4" w:space="0" w:color="auto"/>
              <w:bottom w:val="single" w:sz="4" w:space="0" w:color="auto"/>
              <w:right w:val="single" w:sz="18" w:space="0" w:color="auto"/>
            </w:tcBorders>
          </w:tcPr>
          <w:p w14:paraId="6A656B2E"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case of </w:t>
            </w:r>
            <w:r w:rsidRPr="00E647C3">
              <w:rPr>
                <w:rFonts w:ascii="Arial" w:hAnsi="Arial" w:cs="Arial"/>
                <w:i/>
                <w:iCs/>
                <w:color w:val="000000"/>
              </w:rPr>
              <w:t>Re Lowe</w:t>
            </w:r>
            <w:r>
              <w:rPr>
                <w:rFonts w:ascii="Arial" w:hAnsi="Arial" w:cs="Arial"/>
                <w:color w:val="000000"/>
              </w:rPr>
              <w:t xml:space="preserve"> [2020] VSC 584.</w:t>
            </w:r>
          </w:p>
        </w:tc>
      </w:tr>
      <w:tr w:rsidR="0048145B" w14:paraId="56E099CF" w14:textId="77777777" w:rsidTr="006B7637">
        <w:tc>
          <w:tcPr>
            <w:tcW w:w="1219" w:type="dxa"/>
            <w:gridSpan w:val="2"/>
            <w:tcBorders>
              <w:top w:val="single" w:sz="4" w:space="0" w:color="auto"/>
              <w:left w:val="single" w:sz="18" w:space="0" w:color="auto"/>
              <w:bottom w:val="single" w:sz="4" w:space="0" w:color="auto"/>
            </w:tcBorders>
          </w:tcPr>
          <w:p w14:paraId="1F55A510"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33AA142E" w14:textId="2D703A9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ED4F97C" w14:textId="77777777" w:rsidR="0048145B" w:rsidRDefault="0048145B" w:rsidP="0048145B">
            <w:pPr>
              <w:keepNext/>
              <w:jc w:val="center"/>
              <w:rPr>
                <w:lang w:val="en-AU"/>
              </w:rPr>
            </w:pPr>
            <w:r>
              <w:rPr>
                <w:lang w:val="en-AU"/>
              </w:rPr>
              <w:t>9.4.4.6</w:t>
            </w:r>
          </w:p>
        </w:tc>
        <w:tc>
          <w:tcPr>
            <w:tcW w:w="4798" w:type="dxa"/>
            <w:gridSpan w:val="2"/>
            <w:tcBorders>
              <w:top w:val="single" w:sz="4" w:space="0" w:color="auto"/>
              <w:bottom w:val="single" w:sz="4" w:space="0" w:color="auto"/>
              <w:right w:val="single" w:sz="18" w:space="0" w:color="auto"/>
            </w:tcBorders>
          </w:tcPr>
          <w:p w14:paraId="6B73DC8A"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rPr>
              <w:t xml:space="preserve">Re Krishna Menon </w:t>
            </w:r>
            <w:r w:rsidRPr="00F06935">
              <w:rPr>
                <w:rFonts w:ascii="Arial" w:hAnsi="Arial" w:cs="Arial"/>
              </w:rPr>
              <w:t>[2020] VSC 565</w:t>
            </w:r>
            <w:r>
              <w:rPr>
                <w:rFonts w:ascii="Arial" w:hAnsi="Arial" w:cs="Arial"/>
              </w:rPr>
              <w:t>;</w:t>
            </w:r>
            <w:r w:rsidRPr="00F06935">
              <w:rPr>
                <w:rFonts w:ascii="Arial" w:hAnsi="Arial" w:cs="Arial"/>
              </w:rPr>
              <w:t xml:space="preserve"> </w:t>
            </w:r>
            <w:r w:rsidRPr="00CD018A">
              <w:rPr>
                <w:rFonts w:ascii="Arial" w:hAnsi="Arial" w:cs="Arial"/>
                <w:i/>
                <w:iCs/>
                <w:color w:val="000000"/>
              </w:rPr>
              <w:t>Re SS</w:t>
            </w:r>
            <w:r>
              <w:rPr>
                <w:rFonts w:ascii="Arial" w:hAnsi="Arial" w:cs="Arial"/>
                <w:color w:val="000000"/>
              </w:rPr>
              <w:t xml:space="preserve"> [2020] VSC 618.  Summary of </w:t>
            </w:r>
            <w:r>
              <w:rPr>
                <w:rFonts w:ascii="Arial" w:hAnsi="Arial" w:cs="Arial"/>
                <w:i/>
                <w:iCs/>
              </w:rPr>
              <w:t xml:space="preserve">Re Rajasekar </w:t>
            </w:r>
            <w:r w:rsidRPr="00A66D90">
              <w:rPr>
                <w:rFonts w:ascii="Arial" w:hAnsi="Arial" w:cs="Arial"/>
              </w:rPr>
              <w:t>[2020] VSC 774</w:t>
            </w:r>
            <w:r>
              <w:rPr>
                <w:rFonts w:ascii="Arial" w:hAnsi="Arial" w:cs="Arial"/>
              </w:rPr>
              <w:t>.</w:t>
            </w:r>
          </w:p>
        </w:tc>
      </w:tr>
      <w:tr w:rsidR="0048145B" w14:paraId="0003666E" w14:textId="77777777" w:rsidTr="006B7637">
        <w:tc>
          <w:tcPr>
            <w:tcW w:w="1219" w:type="dxa"/>
            <w:gridSpan w:val="2"/>
            <w:tcBorders>
              <w:top w:val="single" w:sz="4" w:space="0" w:color="auto"/>
              <w:left w:val="single" w:sz="18" w:space="0" w:color="auto"/>
              <w:bottom w:val="single" w:sz="4" w:space="0" w:color="auto"/>
            </w:tcBorders>
          </w:tcPr>
          <w:p w14:paraId="017987D3"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2E5C532A" w14:textId="619E80E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6EF3DDD" w14:textId="77777777" w:rsidR="0048145B" w:rsidRDefault="0048145B" w:rsidP="0048145B">
            <w:pPr>
              <w:keepNext/>
              <w:jc w:val="center"/>
              <w:rPr>
                <w:lang w:val="en-AU"/>
              </w:rPr>
            </w:pPr>
            <w:r>
              <w:rPr>
                <w:lang w:val="en-AU"/>
              </w:rPr>
              <w:t>9.4.4.7</w:t>
            </w:r>
          </w:p>
        </w:tc>
        <w:tc>
          <w:tcPr>
            <w:tcW w:w="4798" w:type="dxa"/>
            <w:gridSpan w:val="2"/>
            <w:tcBorders>
              <w:top w:val="single" w:sz="4" w:space="0" w:color="auto"/>
              <w:bottom w:val="single" w:sz="4" w:space="0" w:color="auto"/>
              <w:right w:val="single" w:sz="18" w:space="0" w:color="auto"/>
            </w:tcBorders>
          </w:tcPr>
          <w:p w14:paraId="432510D4"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504542">
              <w:rPr>
                <w:rFonts w:ascii="Arial" w:hAnsi="Arial" w:cs="Arial"/>
                <w:i/>
                <w:iCs/>
                <w:color w:val="000000"/>
              </w:rPr>
              <w:t xml:space="preserve">Re </w:t>
            </w:r>
            <w:proofErr w:type="spellStart"/>
            <w:r w:rsidRPr="00504542">
              <w:rPr>
                <w:rFonts w:ascii="Arial" w:hAnsi="Arial" w:cs="Arial"/>
                <w:i/>
                <w:iCs/>
                <w:color w:val="000000"/>
              </w:rPr>
              <w:t>Busari</w:t>
            </w:r>
            <w:proofErr w:type="spellEnd"/>
            <w:r>
              <w:rPr>
                <w:rFonts w:ascii="Arial" w:hAnsi="Arial" w:cs="Arial"/>
                <w:color w:val="000000"/>
              </w:rPr>
              <w:t xml:space="preserve"> [2020] VSC 572.</w:t>
            </w:r>
          </w:p>
        </w:tc>
      </w:tr>
      <w:tr w:rsidR="0048145B" w14:paraId="05ED2F3A" w14:textId="77777777" w:rsidTr="006B7637">
        <w:tc>
          <w:tcPr>
            <w:tcW w:w="1219" w:type="dxa"/>
            <w:gridSpan w:val="2"/>
            <w:tcBorders>
              <w:top w:val="single" w:sz="4" w:space="0" w:color="auto"/>
              <w:left w:val="single" w:sz="18" w:space="0" w:color="auto"/>
              <w:bottom w:val="single" w:sz="4" w:space="0" w:color="auto"/>
            </w:tcBorders>
          </w:tcPr>
          <w:p w14:paraId="1D7D37D2"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67D32D0F" w14:textId="4593D25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B7481D6" w14:textId="77777777" w:rsidR="0048145B" w:rsidRDefault="0048145B" w:rsidP="0048145B">
            <w:pPr>
              <w:keepNext/>
              <w:jc w:val="center"/>
              <w:rPr>
                <w:lang w:val="en-AU"/>
              </w:rPr>
            </w:pPr>
            <w:r>
              <w:rPr>
                <w:lang w:val="en-AU"/>
              </w:rPr>
              <w:t>9.4.8</w:t>
            </w:r>
          </w:p>
        </w:tc>
        <w:tc>
          <w:tcPr>
            <w:tcW w:w="4798" w:type="dxa"/>
            <w:gridSpan w:val="2"/>
            <w:tcBorders>
              <w:top w:val="single" w:sz="4" w:space="0" w:color="auto"/>
              <w:bottom w:val="single" w:sz="4" w:space="0" w:color="auto"/>
              <w:right w:val="single" w:sz="18" w:space="0" w:color="auto"/>
            </w:tcBorders>
          </w:tcPr>
          <w:p w14:paraId="2FA5C7C2"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proofErr w:type="spellStart"/>
            <w:r w:rsidRPr="00170478">
              <w:rPr>
                <w:rFonts w:ascii="Arial" w:hAnsi="Arial" w:cs="Arial"/>
                <w:i/>
                <w:iCs/>
                <w:color w:val="000000"/>
              </w:rPr>
              <w:t>Zirilli</w:t>
            </w:r>
            <w:proofErr w:type="spellEnd"/>
            <w:r w:rsidRPr="00170478">
              <w:rPr>
                <w:rFonts w:ascii="Arial" w:hAnsi="Arial" w:cs="Arial"/>
                <w:i/>
                <w:iCs/>
                <w:color w:val="000000"/>
              </w:rPr>
              <w:t xml:space="preserve"> v The Queen</w:t>
            </w:r>
            <w:r>
              <w:rPr>
                <w:rFonts w:ascii="Arial" w:hAnsi="Arial" w:cs="Arial"/>
                <w:color w:val="000000"/>
              </w:rPr>
              <w:t xml:space="preserve"> [2020] VSCA 261.</w:t>
            </w:r>
          </w:p>
        </w:tc>
      </w:tr>
      <w:tr w:rsidR="0048145B" w14:paraId="1BCAB6DC" w14:textId="77777777" w:rsidTr="006B7637">
        <w:tc>
          <w:tcPr>
            <w:tcW w:w="1219" w:type="dxa"/>
            <w:gridSpan w:val="2"/>
            <w:tcBorders>
              <w:top w:val="single" w:sz="4" w:space="0" w:color="auto"/>
              <w:left w:val="single" w:sz="18" w:space="0" w:color="auto"/>
              <w:bottom w:val="single" w:sz="4" w:space="0" w:color="auto"/>
            </w:tcBorders>
          </w:tcPr>
          <w:p w14:paraId="77397E10"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73A61C47" w14:textId="4F4845A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697C25C" w14:textId="77777777" w:rsidR="0048145B" w:rsidRDefault="0048145B" w:rsidP="0048145B">
            <w:pPr>
              <w:keepNext/>
              <w:jc w:val="center"/>
              <w:rPr>
                <w:lang w:val="en-AU"/>
              </w:rPr>
            </w:pPr>
            <w:r>
              <w:rPr>
                <w:lang w:val="en-AU"/>
              </w:rPr>
              <w:t>9.5.1</w:t>
            </w:r>
          </w:p>
        </w:tc>
        <w:tc>
          <w:tcPr>
            <w:tcW w:w="4798" w:type="dxa"/>
            <w:gridSpan w:val="2"/>
            <w:tcBorders>
              <w:top w:val="single" w:sz="4" w:space="0" w:color="auto"/>
              <w:bottom w:val="single" w:sz="4" w:space="0" w:color="auto"/>
              <w:right w:val="single" w:sz="18" w:space="0" w:color="auto"/>
            </w:tcBorders>
          </w:tcPr>
          <w:p w14:paraId="470812EC"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Extract from new case of </w:t>
            </w:r>
            <w:r w:rsidRPr="00D03F2E">
              <w:rPr>
                <w:rFonts w:ascii="Arial" w:hAnsi="Arial" w:cs="Arial"/>
                <w:i/>
                <w:iCs/>
              </w:rPr>
              <w:t xml:space="preserve">Re Noah </w:t>
            </w:r>
            <w:proofErr w:type="spellStart"/>
            <w:r w:rsidRPr="00D03F2E">
              <w:rPr>
                <w:rFonts w:ascii="Arial" w:hAnsi="Arial" w:cs="Arial"/>
                <w:i/>
                <w:iCs/>
              </w:rPr>
              <w:t>Zreika</w:t>
            </w:r>
            <w:proofErr w:type="spellEnd"/>
            <w:r>
              <w:rPr>
                <w:rFonts w:ascii="Arial" w:hAnsi="Arial" w:cs="Arial"/>
              </w:rPr>
              <w:t xml:space="preserve"> [2020] VSC 648 at [74].  Reference to new case of </w:t>
            </w:r>
            <w:r w:rsidRPr="003D0DCE">
              <w:rPr>
                <w:rFonts w:ascii="Arial" w:hAnsi="Arial" w:cs="Arial"/>
                <w:i/>
                <w:iCs/>
              </w:rPr>
              <w:t xml:space="preserve">Re </w:t>
            </w:r>
            <w:proofErr w:type="spellStart"/>
            <w:r w:rsidRPr="003D0DCE">
              <w:rPr>
                <w:rFonts w:ascii="Arial" w:hAnsi="Arial" w:cs="Arial"/>
                <w:i/>
                <w:iCs/>
              </w:rPr>
              <w:t>Oldis</w:t>
            </w:r>
            <w:proofErr w:type="spellEnd"/>
            <w:r>
              <w:rPr>
                <w:rFonts w:ascii="Arial" w:hAnsi="Arial" w:cs="Arial"/>
              </w:rPr>
              <w:t xml:space="preserve"> [2020] VSC 769 at [41]-[52].</w:t>
            </w:r>
          </w:p>
        </w:tc>
      </w:tr>
      <w:tr w:rsidR="0048145B" w14:paraId="7203BE79" w14:textId="77777777" w:rsidTr="006B7637">
        <w:tc>
          <w:tcPr>
            <w:tcW w:w="1219" w:type="dxa"/>
            <w:gridSpan w:val="2"/>
            <w:tcBorders>
              <w:top w:val="single" w:sz="4" w:space="0" w:color="auto"/>
              <w:left w:val="single" w:sz="18" w:space="0" w:color="auto"/>
              <w:bottom w:val="single" w:sz="4" w:space="0" w:color="auto"/>
            </w:tcBorders>
          </w:tcPr>
          <w:p w14:paraId="4AD5E891"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0B47E9EE" w14:textId="2FFF554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0E60E79" w14:textId="77777777" w:rsidR="0048145B" w:rsidRDefault="0048145B" w:rsidP="0048145B">
            <w:pPr>
              <w:keepNext/>
              <w:jc w:val="center"/>
              <w:rPr>
                <w:lang w:val="en-AU"/>
              </w:rPr>
            </w:pPr>
            <w:r>
              <w:rPr>
                <w:lang w:val="en-AU"/>
              </w:rPr>
              <w:t>9.5.9.1</w:t>
            </w:r>
          </w:p>
        </w:tc>
        <w:tc>
          <w:tcPr>
            <w:tcW w:w="4798" w:type="dxa"/>
            <w:gridSpan w:val="2"/>
            <w:tcBorders>
              <w:top w:val="single" w:sz="4" w:space="0" w:color="auto"/>
              <w:bottom w:val="single" w:sz="4" w:space="0" w:color="auto"/>
              <w:right w:val="single" w:sz="18" w:space="0" w:color="auto"/>
            </w:tcBorders>
          </w:tcPr>
          <w:p w14:paraId="74C62EF1"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5F3C6A">
              <w:rPr>
                <w:rFonts w:ascii="Arial" w:hAnsi="Arial" w:cs="Arial"/>
                <w:i/>
                <w:iCs/>
                <w:color w:val="000000"/>
              </w:rPr>
              <w:t>DPP v Mikael</w:t>
            </w:r>
            <w:r>
              <w:rPr>
                <w:rFonts w:ascii="Arial" w:hAnsi="Arial" w:cs="Arial"/>
                <w:color w:val="000000"/>
              </w:rPr>
              <w:t xml:space="preserve"> [2020] VSC 492.</w:t>
            </w:r>
          </w:p>
        </w:tc>
      </w:tr>
      <w:tr w:rsidR="0048145B" w14:paraId="6111A8D2" w14:textId="77777777" w:rsidTr="006B7637">
        <w:tc>
          <w:tcPr>
            <w:tcW w:w="1219" w:type="dxa"/>
            <w:gridSpan w:val="2"/>
            <w:tcBorders>
              <w:top w:val="single" w:sz="4" w:space="0" w:color="auto"/>
              <w:left w:val="single" w:sz="18" w:space="0" w:color="auto"/>
              <w:bottom w:val="single" w:sz="18" w:space="0" w:color="auto"/>
            </w:tcBorders>
          </w:tcPr>
          <w:p w14:paraId="14AF0997" w14:textId="77777777" w:rsidR="0048145B" w:rsidRDefault="0048145B" w:rsidP="0048145B">
            <w:pPr>
              <w:rPr>
                <w:lang w:val="en-AU"/>
              </w:rPr>
            </w:pPr>
            <w:r>
              <w:rPr>
                <w:lang w:val="en-AU"/>
              </w:rPr>
              <w:t>23/11/20</w:t>
            </w:r>
          </w:p>
        </w:tc>
        <w:tc>
          <w:tcPr>
            <w:tcW w:w="836" w:type="dxa"/>
            <w:tcBorders>
              <w:top w:val="single" w:sz="4" w:space="0" w:color="auto"/>
              <w:bottom w:val="single" w:sz="18" w:space="0" w:color="auto"/>
            </w:tcBorders>
          </w:tcPr>
          <w:p w14:paraId="1A0FB369" w14:textId="2B962C86" w:rsidR="0048145B" w:rsidRDefault="0048145B" w:rsidP="0048145B">
            <w:pPr>
              <w:jc w:val="center"/>
              <w:rPr>
                <w:lang w:val="en-AU"/>
              </w:rPr>
            </w:pPr>
            <w:r>
              <w:rPr>
                <w:lang w:val="en-AU"/>
              </w:rPr>
              <w:t>9</w:t>
            </w:r>
          </w:p>
        </w:tc>
        <w:tc>
          <w:tcPr>
            <w:tcW w:w="1439" w:type="dxa"/>
            <w:tcBorders>
              <w:top w:val="single" w:sz="4" w:space="0" w:color="auto"/>
              <w:bottom w:val="single" w:sz="18" w:space="0" w:color="auto"/>
            </w:tcBorders>
          </w:tcPr>
          <w:p w14:paraId="6762768B" w14:textId="77777777" w:rsidR="0048145B" w:rsidRDefault="0048145B" w:rsidP="0048145B">
            <w:pPr>
              <w:keepNext/>
              <w:jc w:val="center"/>
              <w:rPr>
                <w:lang w:val="en-AU"/>
              </w:rPr>
            </w:pPr>
            <w:r>
              <w:rPr>
                <w:lang w:val="en-AU"/>
              </w:rPr>
              <w:t>9.5.18</w:t>
            </w:r>
          </w:p>
        </w:tc>
        <w:tc>
          <w:tcPr>
            <w:tcW w:w="4798" w:type="dxa"/>
            <w:gridSpan w:val="2"/>
            <w:tcBorders>
              <w:top w:val="single" w:sz="4" w:space="0" w:color="auto"/>
              <w:bottom w:val="single" w:sz="18" w:space="0" w:color="auto"/>
              <w:right w:val="single" w:sz="18" w:space="0" w:color="auto"/>
            </w:tcBorders>
          </w:tcPr>
          <w:p w14:paraId="476AA390" w14:textId="77777777" w:rsidR="0048145B" w:rsidRDefault="0048145B" w:rsidP="0048145B">
            <w:pPr>
              <w:spacing w:before="20" w:after="20"/>
              <w:jc w:val="both"/>
              <w:rPr>
                <w:rFonts w:ascii="Arial" w:hAnsi="Arial" w:cs="Arial"/>
                <w:color w:val="000000"/>
              </w:rPr>
            </w:pPr>
            <w:r>
              <w:rPr>
                <w:rFonts w:ascii="Arial" w:hAnsi="Arial" w:cs="Arial"/>
                <w:color w:val="000000"/>
              </w:rPr>
              <w:t>New sub-section entitled “</w:t>
            </w:r>
            <w:r w:rsidRPr="001D5519">
              <w:rPr>
                <w:rFonts w:ascii="Arial" w:hAnsi="Arial" w:cs="Arial"/>
                <w:b/>
                <w:bCs/>
                <w:color w:val="000000"/>
              </w:rPr>
              <w:t>Extradition Bail</w:t>
            </w:r>
            <w:r>
              <w:rPr>
                <w:rFonts w:ascii="Arial" w:hAnsi="Arial" w:cs="Arial"/>
                <w:color w:val="000000"/>
              </w:rPr>
              <w:t xml:space="preserve">”.  Extract from new case of </w:t>
            </w:r>
            <w:r w:rsidRPr="003B2DCE">
              <w:rPr>
                <w:rFonts w:ascii="Arial" w:hAnsi="Arial" w:cs="Arial"/>
                <w:i/>
                <w:iCs/>
                <w:color w:val="000000"/>
              </w:rPr>
              <w:t xml:space="preserve">Formica &amp; </w:t>
            </w:r>
            <w:proofErr w:type="spellStart"/>
            <w:r w:rsidRPr="003B2DCE">
              <w:rPr>
                <w:rFonts w:ascii="Arial" w:hAnsi="Arial" w:cs="Arial"/>
                <w:i/>
                <w:iCs/>
                <w:color w:val="000000"/>
              </w:rPr>
              <w:t>Forni</w:t>
            </w:r>
            <w:proofErr w:type="spellEnd"/>
            <w:r w:rsidRPr="003B2DCE">
              <w:rPr>
                <w:rFonts w:ascii="Arial" w:hAnsi="Arial" w:cs="Arial"/>
                <w:i/>
                <w:iCs/>
                <w:color w:val="000000"/>
              </w:rPr>
              <w:t xml:space="preserve"> v Victoria Police</w:t>
            </w:r>
            <w:r>
              <w:rPr>
                <w:rFonts w:ascii="Arial" w:hAnsi="Arial" w:cs="Arial"/>
                <w:color w:val="000000"/>
              </w:rPr>
              <w:t xml:space="preserve"> [2020] VSC 719 at [83].</w:t>
            </w:r>
          </w:p>
        </w:tc>
      </w:tr>
      <w:tr w:rsidR="0048145B" w14:paraId="194C4773"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7D867480" w14:textId="77777777" w:rsidR="0048145B" w:rsidRPr="0054535C" w:rsidRDefault="0048145B" w:rsidP="0048145B">
            <w:pPr>
              <w:keepNext/>
              <w:keepLines/>
              <w:rPr>
                <w:sz w:val="22"/>
                <w:lang w:val="en-AU"/>
              </w:rPr>
            </w:pPr>
            <w:r>
              <w:rPr>
                <w:sz w:val="22"/>
                <w:lang w:val="en-AU"/>
              </w:rPr>
              <w:t>23/11/20</w:t>
            </w:r>
          </w:p>
        </w:tc>
        <w:tc>
          <w:tcPr>
            <w:tcW w:w="7073" w:type="dxa"/>
            <w:gridSpan w:val="4"/>
            <w:tcBorders>
              <w:top w:val="single" w:sz="18" w:space="0" w:color="auto"/>
              <w:bottom w:val="single" w:sz="4" w:space="0" w:color="auto"/>
              <w:right w:val="single" w:sz="18" w:space="0" w:color="auto"/>
            </w:tcBorders>
            <w:shd w:val="clear" w:color="auto" w:fill="DDDDDD"/>
          </w:tcPr>
          <w:p w14:paraId="2A304824" w14:textId="42D5D8C0"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3BA00BEF" w14:textId="77777777" w:rsidTr="006B7637">
        <w:tc>
          <w:tcPr>
            <w:tcW w:w="1219" w:type="dxa"/>
            <w:gridSpan w:val="2"/>
            <w:tcBorders>
              <w:top w:val="single" w:sz="4" w:space="0" w:color="auto"/>
              <w:left w:val="single" w:sz="18" w:space="0" w:color="auto"/>
              <w:bottom w:val="single" w:sz="4" w:space="0" w:color="auto"/>
            </w:tcBorders>
          </w:tcPr>
          <w:p w14:paraId="1E5DCD5D" w14:textId="77777777" w:rsidR="0048145B" w:rsidRDefault="0048145B" w:rsidP="0048145B">
            <w:pPr>
              <w:keepNext/>
              <w:keepLines/>
              <w:rPr>
                <w:lang w:val="en-AU"/>
              </w:rPr>
            </w:pPr>
            <w:r>
              <w:rPr>
                <w:lang w:val="en-AU"/>
              </w:rPr>
              <w:t>23/11/20</w:t>
            </w:r>
          </w:p>
        </w:tc>
        <w:tc>
          <w:tcPr>
            <w:tcW w:w="836" w:type="dxa"/>
            <w:tcBorders>
              <w:top w:val="single" w:sz="4" w:space="0" w:color="auto"/>
              <w:bottom w:val="single" w:sz="4" w:space="0" w:color="auto"/>
            </w:tcBorders>
          </w:tcPr>
          <w:p w14:paraId="0F9C204F" w14:textId="289F9483"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73904106" w14:textId="77777777" w:rsidR="0048145B" w:rsidRDefault="0048145B" w:rsidP="0048145B">
            <w:pPr>
              <w:keepNext/>
              <w:keepLines/>
              <w:jc w:val="center"/>
              <w:rPr>
                <w:lang w:val="en-AU"/>
              </w:rPr>
            </w:pPr>
            <w:r>
              <w:rPr>
                <w:lang w:val="en-AU"/>
              </w:rPr>
              <w:t>10.1.1</w:t>
            </w:r>
          </w:p>
        </w:tc>
        <w:tc>
          <w:tcPr>
            <w:tcW w:w="4798" w:type="dxa"/>
            <w:gridSpan w:val="2"/>
            <w:tcBorders>
              <w:top w:val="single" w:sz="4" w:space="0" w:color="auto"/>
              <w:bottom w:val="single" w:sz="4" w:space="0" w:color="auto"/>
              <w:right w:val="single" w:sz="18" w:space="0" w:color="auto"/>
            </w:tcBorders>
          </w:tcPr>
          <w:p w14:paraId="001B8A94" w14:textId="77777777" w:rsidR="0048145B" w:rsidRDefault="0048145B" w:rsidP="0048145B">
            <w:pPr>
              <w:keepNext/>
              <w:keepLines/>
              <w:spacing w:before="20" w:after="20"/>
              <w:jc w:val="both"/>
              <w:rPr>
                <w:rFonts w:ascii="Arial" w:hAnsi="Arial" w:cs="Arial"/>
                <w:color w:val="000000"/>
              </w:rPr>
            </w:pPr>
            <w:r>
              <w:rPr>
                <w:rFonts w:ascii="Arial" w:hAnsi="Arial" w:cs="Arial"/>
                <w:color w:val="000000"/>
              </w:rPr>
              <w:t xml:space="preserve">Reference to new case of </w:t>
            </w:r>
            <w:r w:rsidRPr="00B90314">
              <w:rPr>
                <w:rFonts w:ascii="Arial" w:hAnsi="Arial" w:cs="Arial"/>
                <w:i/>
                <w:iCs/>
              </w:rPr>
              <w:t xml:space="preserve">Treloar v Richardson </w:t>
            </w:r>
            <w:r w:rsidRPr="00B90314">
              <w:rPr>
                <w:rFonts w:ascii="Arial" w:hAnsi="Arial" w:cs="Arial"/>
              </w:rPr>
              <w:t>[2020] VSCA 216</w:t>
            </w:r>
          </w:p>
        </w:tc>
      </w:tr>
      <w:tr w:rsidR="0048145B" w14:paraId="4C96F57B" w14:textId="77777777" w:rsidTr="006B7637">
        <w:tc>
          <w:tcPr>
            <w:tcW w:w="1219" w:type="dxa"/>
            <w:gridSpan w:val="2"/>
            <w:tcBorders>
              <w:top w:val="single" w:sz="4" w:space="0" w:color="auto"/>
              <w:left w:val="single" w:sz="18" w:space="0" w:color="auto"/>
              <w:bottom w:val="single" w:sz="4" w:space="0" w:color="auto"/>
            </w:tcBorders>
          </w:tcPr>
          <w:p w14:paraId="05F6A433" w14:textId="77777777" w:rsidR="0048145B" w:rsidRDefault="0048145B" w:rsidP="0048145B">
            <w:pPr>
              <w:keepNext/>
              <w:keepLines/>
              <w:rPr>
                <w:lang w:val="en-AU"/>
              </w:rPr>
            </w:pPr>
            <w:r>
              <w:rPr>
                <w:lang w:val="en-AU"/>
              </w:rPr>
              <w:t>23/11/20</w:t>
            </w:r>
          </w:p>
        </w:tc>
        <w:tc>
          <w:tcPr>
            <w:tcW w:w="836" w:type="dxa"/>
            <w:tcBorders>
              <w:top w:val="single" w:sz="4" w:space="0" w:color="auto"/>
              <w:bottom w:val="single" w:sz="4" w:space="0" w:color="auto"/>
            </w:tcBorders>
          </w:tcPr>
          <w:p w14:paraId="6205E841" w14:textId="6884BE99"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17ABFA81" w14:textId="77777777" w:rsidR="0048145B" w:rsidRDefault="0048145B" w:rsidP="0048145B">
            <w:pPr>
              <w:keepNext/>
              <w:keepLines/>
              <w:jc w:val="center"/>
              <w:rPr>
                <w:lang w:val="en-AU"/>
              </w:rPr>
            </w:pPr>
            <w:r>
              <w:rPr>
                <w:lang w:val="en-AU"/>
              </w:rPr>
              <w:t>10.3.2(4)</w:t>
            </w:r>
          </w:p>
        </w:tc>
        <w:tc>
          <w:tcPr>
            <w:tcW w:w="4798" w:type="dxa"/>
            <w:gridSpan w:val="2"/>
            <w:tcBorders>
              <w:top w:val="single" w:sz="4" w:space="0" w:color="auto"/>
              <w:bottom w:val="single" w:sz="4" w:space="0" w:color="auto"/>
              <w:right w:val="single" w:sz="18" w:space="0" w:color="auto"/>
            </w:tcBorders>
          </w:tcPr>
          <w:p w14:paraId="3BB5E820" w14:textId="77777777" w:rsidR="0048145B" w:rsidRDefault="0048145B" w:rsidP="0048145B">
            <w:pPr>
              <w:keepNext/>
              <w:keepLines/>
              <w:spacing w:before="20" w:after="20"/>
              <w:jc w:val="both"/>
              <w:rPr>
                <w:rFonts w:ascii="Arial" w:hAnsi="Arial" w:cs="Arial"/>
                <w:color w:val="000000"/>
              </w:rPr>
            </w:pPr>
            <w:r>
              <w:rPr>
                <w:rFonts w:ascii="Arial" w:hAnsi="Arial" w:cs="Arial"/>
                <w:color w:val="000000"/>
              </w:rPr>
              <w:t xml:space="preserve">References to cases of </w:t>
            </w:r>
            <w:r w:rsidRPr="00B62474">
              <w:rPr>
                <w:rFonts w:ascii="Arial" w:hAnsi="Arial" w:cs="Arial"/>
                <w:i/>
                <w:iCs/>
                <w:color w:val="000000"/>
              </w:rPr>
              <w:t>Azzopardi v The Queen</w:t>
            </w:r>
            <w:r>
              <w:rPr>
                <w:rFonts w:ascii="Arial" w:hAnsi="Arial" w:cs="Arial"/>
                <w:color w:val="000000"/>
              </w:rPr>
              <w:t xml:space="preserve"> (2001) 205 CLR 50 at [71]-[73] &amp; </w:t>
            </w:r>
            <w:r w:rsidRPr="00B62474">
              <w:rPr>
                <w:rFonts w:ascii="Arial" w:hAnsi="Arial" w:cs="Arial"/>
                <w:i/>
                <w:iCs/>
                <w:color w:val="000000"/>
              </w:rPr>
              <w:t>GBF v The Queen</w:t>
            </w:r>
            <w:r>
              <w:rPr>
                <w:rFonts w:ascii="Arial" w:hAnsi="Arial" w:cs="Arial"/>
                <w:color w:val="000000"/>
              </w:rPr>
              <w:t xml:space="preserve"> [2020] HCA 40.</w:t>
            </w:r>
          </w:p>
        </w:tc>
      </w:tr>
      <w:tr w:rsidR="0048145B" w14:paraId="7C1C071B" w14:textId="77777777" w:rsidTr="006B7637">
        <w:tc>
          <w:tcPr>
            <w:tcW w:w="1219" w:type="dxa"/>
            <w:gridSpan w:val="2"/>
            <w:tcBorders>
              <w:top w:val="single" w:sz="4" w:space="0" w:color="auto"/>
              <w:left w:val="single" w:sz="18" w:space="0" w:color="auto"/>
              <w:bottom w:val="single" w:sz="4" w:space="0" w:color="auto"/>
            </w:tcBorders>
          </w:tcPr>
          <w:p w14:paraId="56545210"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7BDD1C9B" w14:textId="1C8992D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C9F5C9E" w14:textId="77777777" w:rsidR="0048145B" w:rsidRDefault="0048145B" w:rsidP="0048145B">
            <w:pPr>
              <w:keepNext/>
              <w:jc w:val="center"/>
              <w:rPr>
                <w:lang w:val="en-AU"/>
              </w:rPr>
            </w:pPr>
            <w:r>
              <w:rPr>
                <w:lang w:val="en-AU"/>
              </w:rPr>
              <w:t>10.3.10</w:t>
            </w:r>
          </w:p>
        </w:tc>
        <w:tc>
          <w:tcPr>
            <w:tcW w:w="4798" w:type="dxa"/>
            <w:gridSpan w:val="2"/>
            <w:tcBorders>
              <w:top w:val="single" w:sz="4" w:space="0" w:color="auto"/>
              <w:bottom w:val="single" w:sz="4" w:space="0" w:color="auto"/>
              <w:right w:val="single" w:sz="18" w:space="0" w:color="auto"/>
            </w:tcBorders>
          </w:tcPr>
          <w:p w14:paraId="38B11269"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cases of </w:t>
            </w:r>
            <w:r>
              <w:rPr>
                <w:rFonts w:ascii="Arial" w:hAnsi="Arial" w:cs="Arial"/>
                <w:i/>
                <w:iCs/>
              </w:rPr>
              <w:t>Leigh M</w:t>
            </w:r>
            <w:r w:rsidRPr="001E257D">
              <w:rPr>
                <w:rFonts w:ascii="Arial" w:hAnsi="Arial" w:cs="Arial"/>
                <w:i/>
                <w:iCs/>
              </w:rPr>
              <w:t>ilner</w:t>
            </w:r>
            <w:r>
              <w:rPr>
                <w:rFonts w:ascii="Arial" w:hAnsi="Arial" w:cs="Arial"/>
                <w:i/>
                <w:iCs/>
              </w:rPr>
              <w:t xml:space="preserve"> (a pseudonym)</w:t>
            </w:r>
            <w:r w:rsidRPr="001E257D">
              <w:rPr>
                <w:rFonts w:ascii="Arial" w:hAnsi="Arial" w:cs="Arial"/>
                <w:i/>
                <w:iCs/>
              </w:rPr>
              <w:t xml:space="preserve"> v DPP (</w:t>
            </w:r>
            <w:proofErr w:type="spellStart"/>
            <w:r w:rsidRPr="001E257D">
              <w:rPr>
                <w:rFonts w:ascii="Arial" w:hAnsi="Arial" w:cs="Arial"/>
                <w:i/>
                <w:iCs/>
              </w:rPr>
              <w:t>Cth</w:t>
            </w:r>
            <w:proofErr w:type="spellEnd"/>
            <w:r w:rsidRPr="001E257D">
              <w:rPr>
                <w:rFonts w:ascii="Arial" w:hAnsi="Arial" w:cs="Arial"/>
                <w:i/>
                <w:iCs/>
              </w:rPr>
              <w:t>)</w:t>
            </w:r>
            <w:r>
              <w:rPr>
                <w:rFonts w:ascii="Arial" w:hAnsi="Arial" w:cs="Arial"/>
              </w:rPr>
              <w:t xml:space="preserve"> [2020] VSCA 207; </w:t>
            </w:r>
            <w:r w:rsidRPr="001E257D">
              <w:rPr>
                <w:rFonts w:ascii="Arial" w:hAnsi="Arial" w:cs="Arial"/>
                <w:i/>
                <w:iCs/>
              </w:rPr>
              <w:t>DPP v Walker &amp; Simmons (Ruling No.2)</w:t>
            </w:r>
            <w:r>
              <w:rPr>
                <w:rFonts w:ascii="Arial" w:hAnsi="Arial" w:cs="Arial"/>
              </w:rPr>
              <w:t xml:space="preserve"> [2020] VSC 519.</w:t>
            </w:r>
          </w:p>
        </w:tc>
      </w:tr>
      <w:tr w:rsidR="0048145B" w14:paraId="46247CC5" w14:textId="77777777" w:rsidTr="006B7637">
        <w:tc>
          <w:tcPr>
            <w:tcW w:w="1219" w:type="dxa"/>
            <w:gridSpan w:val="2"/>
            <w:tcBorders>
              <w:top w:val="single" w:sz="4" w:space="0" w:color="auto"/>
              <w:left w:val="single" w:sz="18" w:space="0" w:color="auto"/>
              <w:bottom w:val="single" w:sz="4" w:space="0" w:color="auto"/>
            </w:tcBorders>
          </w:tcPr>
          <w:p w14:paraId="5A498327"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5139622F" w14:textId="20883BF2"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17877F2" w14:textId="77777777" w:rsidR="0048145B" w:rsidRDefault="0048145B" w:rsidP="0048145B">
            <w:pPr>
              <w:keepNext/>
              <w:jc w:val="center"/>
              <w:rPr>
                <w:lang w:val="en-AU"/>
              </w:rPr>
            </w:pPr>
            <w:r>
              <w:rPr>
                <w:lang w:val="en-AU"/>
              </w:rPr>
              <w:t>10.3.12</w:t>
            </w:r>
          </w:p>
        </w:tc>
        <w:tc>
          <w:tcPr>
            <w:tcW w:w="4798" w:type="dxa"/>
            <w:gridSpan w:val="2"/>
            <w:tcBorders>
              <w:top w:val="single" w:sz="4" w:space="0" w:color="auto"/>
              <w:bottom w:val="single" w:sz="4" w:space="0" w:color="auto"/>
              <w:right w:val="single" w:sz="18" w:space="0" w:color="auto"/>
            </w:tcBorders>
          </w:tcPr>
          <w:p w14:paraId="259E54B5"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case of </w:t>
            </w:r>
            <w:r w:rsidRPr="00075811">
              <w:rPr>
                <w:rFonts w:ascii="Arial" w:hAnsi="Arial" w:cs="Arial"/>
                <w:i/>
                <w:iCs/>
              </w:rPr>
              <w:t>Le Huynh v The Queen</w:t>
            </w:r>
            <w:r>
              <w:rPr>
                <w:rFonts w:ascii="Arial" w:hAnsi="Arial" w:cs="Arial"/>
              </w:rPr>
              <w:t xml:space="preserve"> [2020] VSCA 222 at [33]-[54].</w:t>
            </w:r>
          </w:p>
        </w:tc>
      </w:tr>
      <w:tr w:rsidR="0048145B" w14:paraId="7402C6F6" w14:textId="77777777" w:rsidTr="006B7637">
        <w:tc>
          <w:tcPr>
            <w:tcW w:w="1219" w:type="dxa"/>
            <w:gridSpan w:val="2"/>
            <w:tcBorders>
              <w:top w:val="single" w:sz="4" w:space="0" w:color="auto"/>
              <w:left w:val="single" w:sz="18" w:space="0" w:color="auto"/>
              <w:bottom w:val="single" w:sz="4" w:space="0" w:color="auto"/>
            </w:tcBorders>
          </w:tcPr>
          <w:p w14:paraId="00D36351" w14:textId="77777777" w:rsidR="0048145B" w:rsidRDefault="0048145B" w:rsidP="0048145B">
            <w:pPr>
              <w:keepNext/>
              <w:keepLines/>
              <w:rPr>
                <w:lang w:val="en-AU"/>
              </w:rPr>
            </w:pPr>
            <w:r>
              <w:rPr>
                <w:lang w:val="en-AU"/>
              </w:rPr>
              <w:t>23/11/20</w:t>
            </w:r>
          </w:p>
        </w:tc>
        <w:tc>
          <w:tcPr>
            <w:tcW w:w="836" w:type="dxa"/>
            <w:tcBorders>
              <w:top w:val="single" w:sz="4" w:space="0" w:color="auto"/>
              <w:bottom w:val="single" w:sz="4" w:space="0" w:color="auto"/>
            </w:tcBorders>
          </w:tcPr>
          <w:p w14:paraId="4895D46C" w14:textId="69505FBB"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3702FD57" w14:textId="77777777" w:rsidR="0048145B" w:rsidRDefault="0048145B" w:rsidP="0048145B">
            <w:pPr>
              <w:keepNext/>
              <w:keepLines/>
              <w:jc w:val="center"/>
              <w:rPr>
                <w:lang w:val="en-AU"/>
              </w:rPr>
            </w:pPr>
            <w:r>
              <w:rPr>
                <w:lang w:val="en-AU"/>
              </w:rPr>
              <w:t>10.6</w:t>
            </w:r>
            <w:r>
              <w:rPr>
                <w:shd w:val="clear" w:color="auto" w:fill="000000"/>
                <w:lang w:val="en-AU"/>
              </w:rPr>
              <w:t>E</w:t>
            </w:r>
          </w:p>
        </w:tc>
        <w:tc>
          <w:tcPr>
            <w:tcW w:w="4798" w:type="dxa"/>
            <w:gridSpan w:val="2"/>
            <w:tcBorders>
              <w:top w:val="single" w:sz="4" w:space="0" w:color="auto"/>
              <w:bottom w:val="single" w:sz="4" w:space="0" w:color="auto"/>
              <w:right w:val="single" w:sz="18" w:space="0" w:color="auto"/>
            </w:tcBorders>
          </w:tcPr>
          <w:p w14:paraId="08BDCA33" w14:textId="77777777" w:rsidR="0048145B" w:rsidRDefault="0048145B" w:rsidP="0048145B">
            <w:pPr>
              <w:keepNext/>
              <w:keepLines/>
              <w:spacing w:before="20" w:after="20"/>
              <w:jc w:val="both"/>
              <w:rPr>
                <w:rFonts w:ascii="Arial" w:hAnsi="Arial" w:cs="Arial"/>
                <w:color w:val="000000"/>
              </w:rPr>
            </w:pPr>
            <w:r>
              <w:rPr>
                <w:rFonts w:ascii="Arial" w:hAnsi="Arial" w:cs="Arial"/>
                <w:color w:val="000000"/>
              </w:rPr>
              <w:t xml:space="preserve">Detailed discussion of </w:t>
            </w:r>
            <w:r w:rsidRPr="0077316C">
              <w:rPr>
                <w:rFonts w:ascii="Arial" w:hAnsi="Arial" w:cs="Arial"/>
                <w:i/>
                <w:iCs/>
                <w:color w:val="000000"/>
              </w:rPr>
              <w:t xml:space="preserve">R v </w:t>
            </w:r>
            <w:proofErr w:type="spellStart"/>
            <w:r w:rsidRPr="0077316C">
              <w:rPr>
                <w:rFonts w:ascii="Arial" w:hAnsi="Arial" w:cs="Arial"/>
                <w:i/>
                <w:iCs/>
                <w:color w:val="000000"/>
              </w:rPr>
              <w:t>Dellamarta</w:t>
            </w:r>
            <w:proofErr w:type="spellEnd"/>
            <w:r>
              <w:rPr>
                <w:rFonts w:ascii="Arial" w:hAnsi="Arial" w:cs="Arial"/>
                <w:color w:val="000000"/>
              </w:rPr>
              <w:t xml:space="preserve"> [2020] VSC 745.</w:t>
            </w:r>
          </w:p>
        </w:tc>
      </w:tr>
      <w:tr w:rsidR="0048145B" w14:paraId="62906AF2" w14:textId="77777777" w:rsidTr="006B7637">
        <w:tc>
          <w:tcPr>
            <w:tcW w:w="1219" w:type="dxa"/>
            <w:gridSpan w:val="2"/>
            <w:tcBorders>
              <w:top w:val="single" w:sz="4" w:space="0" w:color="auto"/>
              <w:left w:val="single" w:sz="18" w:space="0" w:color="auto"/>
              <w:bottom w:val="single" w:sz="18" w:space="0" w:color="auto"/>
            </w:tcBorders>
          </w:tcPr>
          <w:p w14:paraId="2997D3AA" w14:textId="77777777" w:rsidR="0048145B" w:rsidRDefault="0048145B" w:rsidP="0048145B">
            <w:pPr>
              <w:rPr>
                <w:lang w:val="en-AU"/>
              </w:rPr>
            </w:pPr>
            <w:r>
              <w:rPr>
                <w:lang w:val="en-AU"/>
              </w:rPr>
              <w:t>23/11/20</w:t>
            </w:r>
          </w:p>
        </w:tc>
        <w:tc>
          <w:tcPr>
            <w:tcW w:w="836" w:type="dxa"/>
            <w:tcBorders>
              <w:top w:val="single" w:sz="4" w:space="0" w:color="auto"/>
              <w:bottom w:val="single" w:sz="18" w:space="0" w:color="auto"/>
            </w:tcBorders>
          </w:tcPr>
          <w:p w14:paraId="409FE3D2" w14:textId="76B35A0A" w:rsidR="0048145B" w:rsidRDefault="0048145B" w:rsidP="0048145B">
            <w:pPr>
              <w:jc w:val="center"/>
              <w:rPr>
                <w:lang w:val="en-AU"/>
              </w:rPr>
            </w:pPr>
            <w:r>
              <w:rPr>
                <w:lang w:val="en-AU"/>
              </w:rPr>
              <w:t>10</w:t>
            </w:r>
          </w:p>
        </w:tc>
        <w:tc>
          <w:tcPr>
            <w:tcW w:w="1439" w:type="dxa"/>
            <w:tcBorders>
              <w:top w:val="single" w:sz="4" w:space="0" w:color="auto"/>
              <w:bottom w:val="single" w:sz="18" w:space="0" w:color="auto"/>
            </w:tcBorders>
          </w:tcPr>
          <w:p w14:paraId="50F3B891" w14:textId="77777777" w:rsidR="0048145B" w:rsidRDefault="0048145B" w:rsidP="0048145B">
            <w:pPr>
              <w:keepNext/>
              <w:jc w:val="center"/>
              <w:rPr>
                <w:lang w:val="en-AU"/>
              </w:rPr>
            </w:pPr>
            <w:r>
              <w:rPr>
                <w:lang w:val="en-AU"/>
              </w:rPr>
              <w:t>10.7K</w:t>
            </w:r>
          </w:p>
        </w:tc>
        <w:tc>
          <w:tcPr>
            <w:tcW w:w="4798" w:type="dxa"/>
            <w:gridSpan w:val="2"/>
            <w:tcBorders>
              <w:top w:val="single" w:sz="4" w:space="0" w:color="auto"/>
              <w:bottom w:val="single" w:sz="18" w:space="0" w:color="auto"/>
              <w:right w:val="single" w:sz="18" w:space="0" w:color="auto"/>
            </w:tcBorders>
          </w:tcPr>
          <w:p w14:paraId="30FC853E" w14:textId="77777777" w:rsidR="0048145B" w:rsidRDefault="0048145B" w:rsidP="0048145B">
            <w:pPr>
              <w:spacing w:before="20" w:after="20"/>
              <w:jc w:val="both"/>
              <w:rPr>
                <w:rFonts w:ascii="Arial" w:hAnsi="Arial" w:cs="Arial"/>
                <w:color w:val="000000"/>
              </w:rPr>
            </w:pPr>
            <w:r>
              <w:rPr>
                <w:rFonts w:ascii="Arial" w:hAnsi="Arial" w:cs="Arial"/>
                <w:color w:val="000000"/>
              </w:rPr>
              <w:t>Addition of Criminal Division diversion statistics for 2019/2020.</w:t>
            </w:r>
          </w:p>
        </w:tc>
      </w:tr>
      <w:tr w:rsidR="0048145B" w14:paraId="6BE7A23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963B46F" w14:textId="77777777" w:rsidR="0048145B" w:rsidRPr="0054535C" w:rsidRDefault="0048145B" w:rsidP="0048145B">
            <w:pPr>
              <w:keepNext/>
              <w:keepLines/>
              <w:rPr>
                <w:sz w:val="22"/>
                <w:lang w:val="en-AU"/>
              </w:rPr>
            </w:pPr>
            <w:r>
              <w:rPr>
                <w:sz w:val="22"/>
                <w:lang w:val="en-AU"/>
              </w:rPr>
              <w:lastRenderedPageBreak/>
              <w:t>23/11/20</w:t>
            </w:r>
          </w:p>
        </w:tc>
        <w:tc>
          <w:tcPr>
            <w:tcW w:w="7073" w:type="dxa"/>
            <w:gridSpan w:val="4"/>
            <w:tcBorders>
              <w:top w:val="single" w:sz="18" w:space="0" w:color="auto"/>
              <w:bottom w:val="single" w:sz="4" w:space="0" w:color="auto"/>
              <w:right w:val="single" w:sz="18" w:space="0" w:color="auto"/>
            </w:tcBorders>
            <w:shd w:val="clear" w:color="auto" w:fill="DDDDDD"/>
          </w:tcPr>
          <w:p w14:paraId="610DDD17" w14:textId="57B9FA0F"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55FE9CB9" w14:textId="77777777" w:rsidTr="006B7637">
        <w:tc>
          <w:tcPr>
            <w:tcW w:w="1219" w:type="dxa"/>
            <w:gridSpan w:val="2"/>
            <w:tcBorders>
              <w:top w:val="single" w:sz="4" w:space="0" w:color="auto"/>
              <w:left w:val="single" w:sz="18" w:space="0" w:color="auto"/>
              <w:bottom w:val="single" w:sz="4" w:space="0" w:color="auto"/>
            </w:tcBorders>
          </w:tcPr>
          <w:p w14:paraId="30479A56"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45F8941B" w14:textId="62909FAA" w:rsidR="0048145B" w:rsidRDefault="0048145B" w:rsidP="0048145B">
            <w:pPr>
              <w:jc w:val="center"/>
              <w:rPr>
                <w:lang w:val="en-AU"/>
              </w:rPr>
            </w:pPr>
            <w:r>
              <w:rPr>
                <w:lang w:val="en-AU"/>
              </w:rPr>
              <w:t>11</w:t>
            </w:r>
          </w:p>
        </w:tc>
        <w:tc>
          <w:tcPr>
            <w:tcW w:w="6237" w:type="dxa"/>
            <w:gridSpan w:val="3"/>
            <w:tcBorders>
              <w:top w:val="single" w:sz="4" w:space="0" w:color="auto"/>
              <w:bottom w:val="single" w:sz="4" w:space="0" w:color="auto"/>
              <w:right w:val="single" w:sz="18" w:space="0" w:color="auto"/>
            </w:tcBorders>
            <w:shd w:val="clear" w:color="auto" w:fill="8EAADB"/>
          </w:tcPr>
          <w:p w14:paraId="6C56B8DB" w14:textId="77777777" w:rsidR="0048145B" w:rsidRPr="006676A9" w:rsidRDefault="0048145B" w:rsidP="0048145B">
            <w:pPr>
              <w:spacing w:before="20"/>
              <w:jc w:val="both"/>
              <w:rPr>
                <w:rFonts w:ascii="Arial" w:hAnsi="Arial" w:cs="Arial"/>
                <w:b/>
                <w:bCs/>
                <w:color w:val="000000"/>
              </w:rPr>
            </w:pPr>
            <w:r w:rsidRPr="006676A9">
              <w:rPr>
                <w:rFonts w:ascii="Arial" w:hAnsi="Arial" w:cs="Arial"/>
                <w:b/>
                <w:bCs/>
                <w:color w:val="000000"/>
              </w:rPr>
              <w:t>IN THE TABLE OF CONTENTS LINKS HAVE BEEN CREATED TO ALL SECTION AND SUB-SECTION HEADINGS</w:t>
            </w:r>
          </w:p>
        </w:tc>
      </w:tr>
      <w:tr w:rsidR="0048145B" w14:paraId="40268C2A" w14:textId="77777777" w:rsidTr="006B7637">
        <w:tc>
          <w:tcPr>
            <w:tcW w:w="1219" w:type="dxa"/>
            <w:gridSpan w:val="2"/>
            <w:tcBorders>
              <w:top w:val="single" w:sz="4" w:space="0" w:color="auto"/>
              <w:left w:val="single" w:sz="18" w:space="0" w:color="auto"/>
              <w:bottom w:val="single" w:sz="4" w:space="0" w:color="auto"/>
            </w:tcBorders>
          </w:tcPr>
          <w:p w14:paraId="23CF4617"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61C0B4DF" w14:textId="74D2C06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8E7CB05" w14:textId="77777777" w:rsidR="0048145B" w:rsidRDefault="0048145B" w:rsidP="0048145B">
            <w:pPr>
              <w:keepNext/>
              <w:jc w:val="center"/>
              <w:rPr>
                <w:lang w:val="en-AU"/>
              </w:rPr>
            </w:pPr>
            <w:r>
              <w:rPr>
                <w:lang w:val="en-AU"/>
              </w:rPr>
              <w:t>11.1.2</w:t>
            </w:r>
          </w:p>
          <w:p w14:paraId="2F6449E5" w14:textId="77777777" w:rsidR="0048145B" w:rsidRDefault="0048145B" w:rsidP="0048145B">
            <w:pPr>
              <w:keepNext/>
              <w:jc w:val="center"/>
              <w:rPr>
                <w:lang w:val="en-AU"/>
              </w:rPr>
            </w:pPr>
            <w:r>
              <w:rPr>
                <w:lang w:val="en-AU"/>
              </w:rPr>
              <w:t>11.1.7</w:t>
            </w:r>
          </w:p>
          <w:p w14:paraId="3573B02E" w14:textId="77777777" w:rsidR="0048145B" w:rsidRDefault="0048145B" w:rsidP="0048145B">
            <w:pPr>
              <w:keepNext/>
              <w:jc w:val="center"/>
              <w:rPr>
                <w:lang w:val="en-AU"/>
              </w:rPr>
            </w:pPr>
            <w:r>
              <w:rPr>
                <w:lang w:val="en-AU"/>
              </w:rPr>
              <w:t>11.2.1</w:t>
            </w:r>
          </w:p>
          <w:p w14:paraId="323AB452" w14:textId="77777777"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11247EF1"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and extracts from the new case of </w:t>
            </w:r>
            <w:r w:rsidRPr="0080692A">
              <w:rPr>
                <w:rFonts w:ascii="Arial" w:hAnsi="Arial" w:cs="Arial"/>
                <w:i/>
                <w:iCs/>
                <w:color w:val="000000"/>
              </w:rPr>
              <w:t xml:space="preserve">Jiaming </w:t>
            </w:r>
            <w:proofErr w:type="spellStart"/>
            <w:r w:rsidRPr="0080692A">
              <w:rPr>
                <w:rFonts w:ascii="Arial" w:hAnsi="Arial" w:cs="Arial"/>
                <w:i/>
                <w:iCs/>
                <w:color w:val="000000"/>
              </w:rPr>
              <w:t>Gui</w:t>
            </w:r>
            <w:proofErr w:type="spellEnd"/>
            <w:r w:rsidRPr="0080692A">
              <w:rPr>
                <w:rFonts w:ascii="Arial" w:hAnsi="Arial" w:cs="Arial"/>
                <w:i/>
                <w:iCs/>
                <w:color w:val="000000"/>
              </w:rPr>
              <w:t xml:space="preserve"> v The Queen</w:t>
            </w:r>
            <w:r w:rsidRPr="0080692A">
              <w:rPr>
                <w:rFonts w:ascii="Arial" w:hAnsi="Arial" w:cs="Arial"/>
                <w:color w:val="000000"/>
              </w:rPr>
              <w:t xml:space="preserve"> [2020] VSCA 273</w:t>
            </w:r>
            <w:r>
              <w:rPr>
                <w:rFonts w:ascii="Arial" w:hAnsi="Arial" w:cs="Arial"/>
                <w:color w:val="000000"/>
              </w:rPr>
              <w:t>.</w:t>
            </w:r>
          </w:p>
        </w:tc>
      </w:tr>
      <w:tr w:rsidR="0048145B" w14:paraId="1E2FA189" w14:textId="77777777" w:rsidTr="006B7637">
        <w:tc>
          <w:tcPr>
            <w:tcW w:w="1219" w:type="dxa"/>
            <w:gridSpan w:val="2"/>
            <w:tcBorders>
              <w:top w:val="single" w:sz="4" w:space="0" w:color="auto"/>
              <w:left w:val="single" w:sz="18" w:space="0" w:color="auto"/>
              <w:bottom w:val="single" w:sz="4" w:space="0" w:color="auto"/>
            </w:tcBorders>
          </w:tcPr>
          <w:p w14:paraId="21DBEBF8"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0CF8523A" w14:textId="49DC11C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D773956" w14:textId="77777777" w:rsidR="0048145B" w:rsidRDefault="0048145B" w:rsidP="0048145B">
            <w:pPr>
              <w:keepNext/>
              <w:jc w:val="center"/>
              <w:rPr>
                <w:lang w:val="en-AU"/>
              </w:rPr>
            </w:pPr>
            <w:r>
              <w:rPr>
                <w:lang w:val="en-AU"/>
              </w:rPr>
              <w:t>11.1.4.1</w:t>
            </w:r>
          </w:p>
          <w:p w14:paraId="51DF6FE8" w14:textId="77777777" w:rsidR="0048145B" w:rsidRDefault="0048145B" w:rsidP="0048145B">
            <w:pPr>
              <w:keepNext/>
              <w:jc w:val="center"/>
              <w:rPr>
                <w:lang w:val="en-AU"/>
              </w:rPr>
            </w:pPr>
            <w:r>
              <w:rPr>
                <w:lang w:val="en-AU"/>
              </w:rPr>
              <w:t>11.13</w:t>
            </w:r>
          </w:p>
        </w:tc>
        <w:tc>
          <w:tcPr>
            <w:tcW w:w="4798" w:type="dxa"/>
            <w:gridSpan w:val="2"/>
            <w:tcBorders>
              <w:top w:val="single" w:sz="4" w:space="0" w:color="auto"/>
              <w:bottom w:val="single" w:sz="4" w:space="0" w:color="auto"/>
              <w:right w:val="single" w:sz="18" w:space="0" w:color="auto"/>
            </w:tcBorders>
          </w:tcPr>
          <w:p w14:paraId="03D5050E"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Discussion of </w:t>
            </w:r>
            <w:r w:rsidRPr="008D3F4D">
              <w:rPr>
                <w:rFonts w:ascii="Arial" w:hAnsi="Arial" w:cs="Arial"/>
                <w:i/>
                <w:iCs/>
                <w:color w:val="000000"/>
              </w:rPr>
              <w:t>LS (a pseudonym) v CDPP</w:t>
            </w:r>
            <w:r>
              <w:rPr>
                <w:rFonts w:ascii="Arial" w:hAnsi="Arial" w:cs="Arial"/>
                <w:color w:val="000000"/>
              </w:rPr>
              <w:t xml:space="preserve"> [2020] VSC 484.</w:t>
            </w:r>
          </w:p>
        </w:tc>
      </w:tr>
      <w:tr w:rsidR="0048145B" w14:paraId="6C326D5B" w14:textId="77777777" w:rsidTr="006B7637">
        <w:tc>
          <w:tcPr>
            <w:tcW w:w="1219" w:type="dxa"/>
            <w:gridSpan w:val="2"/>
            <w:tcBorders>
              <w:top w:val="single" w:sz="4" w:space="0" w:color="auto"/>
              <w:left w:val="single" w:sz="18" w:space="0" w:color="auto"/>
              <w:bottom w:val="single" w:sz="4" w:space="0" w:color="auto"/>
            </w:tcBorders>
          </w:tcPr>
          <w:p w14:paraId="2454C822"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638E7F24" w14:textId="1D9D84C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CB06A28" w14:textId="77777777" w:rsidR="0048145B" w:rsidRDefault="0048145B" w:rsidP="0048145B">
            <w:pPr>
              <w:keepNext/>
              <w:jc w:val="center"/>
              <w:rPr>
                <w:lang w:val="en-AU"/>
              </w:rPr>
            </w:pPr>
            <w:r>
              <w:rPr>
                <w:lang w:val="en-AU"/>
              </w:rPr>
              <w:t>11.1.4.3</w:t>
            </w:r>
          </w:p>
        </w:tc>
        <w:tc>
          <w:tcPr>
            <w:tcW w:w="4798" w:type="dxa"/>
            <w:gridSpan w:val="2"/>
            <w:tcBorders>
              <w:top w:val="single" w:sz="4" w:space="0" w:color="auto"/>
              <w:bottom w:val="single" w:sz="4" w:space="0" w:color="auto"/>
              <w:right w:val="single" w:sz="18" w:space="0" w:color="auto"/>
            </w:tcBorders>
          </w:tcPr>
          <w:p w14:paraId="46E577D1"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case of </w:t>
            </w:r>
            <w:r w:rsidRPr="00764AC1">
              <w:rPr>
                <w:rFonts w:ascii="Arial" w:hAnsi="Arial" w:cs="Arial"/>
                <w:i/>
                <w:iCs/>
                <w:color w:val="000000"/>
              </w:rPr>
              <w:t>Nelson v The Queen</w:t>
            </w:r>
            <w:r>
              <w:rPr>
                <w:rFonts w:ascii="Arial" w:hAnsi="Arial" w:cs="Arial"/>
                <w:color w:val="000000"/>
              </w:rPr>
              <w:t xml:space="preserve"> [2020] VSCA 219 at [38]-[39]</w:t>
            </w:r>
            <w:r w:rsidRPr="001C6E0E">
              <w:rPr>
                <w:rFonts w:ascii="Arial" w:hAnsi="Arial" w:cs="Arial"/>
                <w:color w:val="000000"/>
              </w:rPr>
              <w:t>.</w:t>
            </w:r>
          </w:p>
        </w:tc>
      </w:tr>
      <w:tr w:rsidR="0048145B" w14:paraId="1274A8A2" w14:textId="77777777" w:rsidTr="006B7637">
        <w:tc>
          <w:tcPr>
            <w:tcW w:w="1219" w:type="dxa"/>
            <w:gridSpan w:val="2"/>
            <w:tcBorders>
              <w:top w:val="single" w:sz="4" w:space="0" w:color="auto"/>
              <w:left w:val="single" w:sz="18" w:space="0" w:color="auto"/>
              <w:bottom w:val="single" w:sz="4" w:space="0" w:color="auto"/>
            </w:tcBorders>
          </w:tcPr>
          <w:p w14:paraId="659A337E"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67B6574A" w14:textId="6224E0C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93FAF03" w14:textId="77777777" w:rsidR="0048145B" w:rsidRDefault="0048145B" w:rsidP="0048145B">
            <w:pPr>
              <w:keepNext/>
              <w:jc w:val="center"/>
              <w:rPr>
                <w:lang w:val="en-AU"/>
              </w:rPr>
            </w:pPr>
            <w:r>
              <w:rPr>
                <w:lang w:val="en-AU"/>
              </w:rPr>
              <w:t>11.1.4.4</w:t>
            </w:r>
          </w:p>
        </w:tc>
        <w:tc>
          <w:tcPr>
            <w:tcW w:w="4798" w:type="dxa"/>
            <w:gridSpan w:val="2"/>
            <w:tcBorders>
              <w:top w:val="single" w:sz="4" w:space="0" w:color="auto"/>
              <w:bottom w:val="single" w:sz="4" w:space="0" w:color="auto"/>
              <w:right w:val="single" w:sz="18" w:space="0" w:color="auto"/>
            </w:tcBorders>
          </w:tcPr>
          <w:p w14:paraId="7B29ECF7"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w:t>
            </w:r>
            <w:proofErr w:type="spellStart"/>
            <w:r w:rsidRPr="00C022FF">
              <w:rPr>
                <w:rFonts w:ascii="Arial" w:hAnsi="Arial" w:cs="Arial"/>
                <w:i/>
                <w:iCs/>
                <w:color w:val="000000"/>
              </w:rPr>
              <w:t>Zampatti</w:t>
            </w:r>
            <w:proofErr w:type="spellEnd"/>
            <w:r w:rsidRPr="00C022FF">
              <w:rPr>
                <w:rFonts w:ascii="Arial" w:hAnsi="Arial" w:cs="Arial"/>
                <w:i/>
                <w:iCs/>
                <w:color w:val="000000"/>
              </w:rPr>
              <w:t xml:space="preserve"> v The Queen</w:t>
            </w:r>
            <w:r>
              <w:rPr>
                <w:rFonts w:ascii="Arial" w:hAnsi="Arial" w:cs="Arial"/>
                <w:color w:val="000000"/>
              </w:rPr>
              <w:t xml:space="preserve"> [2020] VSCA 285; </w:t>
            </w:r>
            <w:r w:rsidRPr="00DC4457">
              <w:rPr>
                <w:rFonts w:ascii="Arial" w:hAnsi="Arial" w:cs="Arial"/>
                <w:i/>
                <w:iCs/>
                <w:color w:val="000000"/>
              </w:rPr>
              <w:t>Byrne v The Queen</w:t>
            </w:r>
            <w:r>
              <w:rPr>
                <w:rFonts w:ascii="Arial" w:hAnsi="Arial" w:cs="Arial"/>
                <w:color w:val="000000"/>
              </w:rPr>
              <w:t xml:space="preserve"> [2020] VSCA 289.</w:t>
            </w:r>
          </w:p>
        </w:tc>
      </w:tr>
      <w:tr w:rsidR="0048145B" w14:paraId="5F9EC13B" w14:textId="77777777" w:rsidTr="006B7637">
        <w:tc>
          <w:tcPr>
            <w:tcW w:w="1219" w:type="dxa"/>
            <w:gridSpan w:val="2"/>
            <w:tcBorders>
              <w:top w:val="single" w:sz="4" w:space="0" w:color="auto"/>
              <w:left w:val="single" w:sz="18" w:space="0" w:color="auto"/>
              <w:bottom w:val="single" w:sz="4" w:space="0" w:color="auto"/>
            </w:tcBorders>
          </w:tcPr>
          <w:p w14:paraId="20760DB8"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6BF90E87" w14:textId="6580536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CAF4435" w14:textId="77777777" w:rsidR="0048145B" w:rsidRDefault="0048145B" w:rsidP="0048145B">
            <w:pPr>
              <w:keepNext/>
              <w:jc w:val="center"/>
              <w:rPr>
                <w:lang w:val="en-AU"/>
              </w:rPr>
            </w:pPr>
            <w:r>
              <w:rPr>
                <w:lang w:val="en-AU"/>
              </w:rPr>
              <w:t>11.1.20</w:t>
            </w:r>
          </w:p>
        </w:tc>
        <w:tc>
          <w:tcPr>
            <w:tcW w:w="4798" w:type="dxa"/>
            <w:gridSpan w:val="2"/>
            <w:tcBorders>
              <w:top w:val="single" w:sz="4" w:space="0" w:color="auto"/>
              <w:bottom w:val="single" w:sz="4" w:space="0" w:color="auto"/>
              <w:right w:val="single" w:sz="18" w:space="0" w:color="auto"/>
            </w:tcBorders>
          </w:tcPr>
          <w:p w14:paraId="7AD88622"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732D50">
              <w:rPr>
                <w:rFonts w:ascii="Arial" w:hAnsi="Arial" w:cs="Arial"/>
                <w:i/>
                <w:iCs/>
                <w:color w:val="000000"/>
              </w:rPr>
              <w:t>R v Harvey</w:t>
            </w:r>
            <w:r>
              <w:rPr>
                <w:rFonts w:ascii="Arial" w:hAnsi="Arial" w:cs="Arial"/>
                <w:color w:val="000000"/>
              </w:rPr>
              <w:t xml:space="preserve"> [2020] VSC 496.</w:t>
            </w:r>
          </w:p>
        </w:tc>
      </w:tr>
      <w:tr w:rsidR="0048145B" w14:paraId="06AB6F54" w14:textId="77777777" w:rsidTr="006B7637">
        <w:tc>
          <w:tcPr>
            <w:tcW w:w="1219" w:type="dxa"/>
            <w:gridSpan w:val="2"/>
            <w:tcBorders>
              <w:top w:val="single" w:sz="4" w:space="0" w:color="auto"/>
              <w:left w:val="single" w:sz="18" w:space="0" w:color="auto"/>
              <w:bottom w:val="single" w:sz="4" w:space="0" w:color="auto"/>
            </w:tcBorders>
          </w:tcPr>
          <w:p w14:paraId="6867F070"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767FEA20" w14:textId="7ED7783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445CDFB" w14:textId="77777777" w:rsidR="0048145B" w:rsidRDefault="0048145B" w:rsidP="0048145B">
            <w:pPr>
              <w:keepNext/>
              <w:jc w:val="center"/>
              <w:rPr>
                <w:lang w:val="en-AU"/>
              </w:rPr>
            </w:pPr>
            <w:r>
              <w:rPr>
                <w:lang w:val="en-AU"/>
              </w:rPr>
              <w:t>11.2.1</w:t>
            </w:r>
          </w:p>
          <w:p w14:paraId="24FBCF81" w14:textId="77777777" w:rsidR="0048145B" w:rsidRDefault="0048145B" w:rsidP="0048145B">
            <w:pPr>
              <w:keepNext/>
              <w:jc w:val="center"/>
              <w:rPr>
                <w:lang w:val="en-AU"/>
              </w:rPr>
            </w:pPr>
            <w:r>
              <w:rPr>
                <w:lang w:val="en-AU"/>
              </w:rPr>
              <w:t>11.2.11.2</w:t>
            </w:r>
          </w:p>
          <w:p w14:paraId="6B545FFA" w14:textId="77777777" w:rsidR="0048145B" w:rsidRDefault="0048145B" w:rsidP="0048145B">
            <w:pPr>
              <w:keepNext/>
              <w:jc w:val="center"/>
              <w:rPr>
                <w:lang w:val="en-AU"/>
              </w:rPr>
            </w:pPr>
            <w:r>
              <w:rPr>
                <w:lang w:val="en-AU"/>
              </w:rPr>
              <w:t>11.2.12</w:t>
            </w:r>
          </w:p>
          <w:p w14:paraId="1EF2EB0A" w14:textId="77777777" w:rsidR="0048145B" w:rsidRDefault="0048145B" w:rsidP="0048145B">
            <w:pPr>
              <w:keepNext/>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tcPr>
          <w:p w14:paraId="682FA3CA"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w:t>
            </w:r>
            <w:r w:rsidRPr="00215E85">
              <w:rPr>
                <w:rFonts w:ascii="Arial" w:hAnsi="Arial" w:cs="Arial"/>
                <w:i/>
                <w:iCs/>
                <w:color w:val="000000"/>
              </w:rPr>
              <w:t xml:space="preserve">Haberman v </w:t>
            </w:r>
            <w:r>
              <w:rPr>
                <w:rFonts w:ascii="Arial" w:hAnsi="Arial" w:cs="Arial"/>
                <w:i/>
                <w:iCs/>
                <w:color w:val="000000"/>
              </w:rPr>
              <w:t>DPP</w:t>
            </w:r>
            <w:r>
              <w:rPr>
                <w:rFonts w:ascii="Arial" w:hAnsi="Arial" w:cs="Arial"/>
                <w:color w:val="000000"/>
              </w:rPr>
              <w:t xml:space="preserve"> [2020] VSCA 286.</w:t>
            </w:r>
          </w:p>
        </w:tc>
      </w:tr>
      <w:tr w:rsidR="0048145B" w14:paraId="3C9D2052" w14:textId="77777777" w:rsidTr="006B7637">
        <w:tc>
          <w:tcPr>
            <w:tcW w:w="1219" w:type="dxa"/>
            <w:gridSpan w:val="2"/>
            <w:tcBorders>
              <w:top w:val="single" w:sz="4" w:space="0" w:color="auto"/>
              <w:left w:val="single" w:sz="18" w:space="0" w:color="auto"/>
              <w:bottom w:val="single" w:sz="4" w:space="0" w:color="auto"/>
            </w:tcBorders>
          </w:tcPr>
          <w:p w14:paraId="79DA8F0D"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50AEE600" w14:textId="45F67DC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0BA66A3" w14:textId="77777777" w:rsidR="0048145B" w:rsidRDefault="0048145B" w:rsidP="0048145B">
            <w:pPr>
              <w:keepNext/>
              <w:jc w:val="center"/>
              <w:rPr>
                <w:lang w:val="en-AU"/>
              </w:rPr>
            </w:pPr>
            <w:r>
              <w:rPr>
                <w:lang w:val="en-AU"/>
              </w:rPr>
              <w:t>11.2.4</w:t>
            </w:r>
          </w:p>
          <w:p w14:paraId="6A0076D8" w14:textId="77777777" w:rsidR="0048145B" w:rsidRDefault="0048145B" w:rsidP="0048145B">
            <w:pPr>
              <w:keepNext/>
              <w:jc w:val="center"/>
              <w:rPr>
                <w:lang w:val="en-AU"/>
              </w:rPr>
            </w:pPr>
            <w:r>
              <w:rPr>
                <w:lang w:val="en-AU"/>
              </w:rPr>
              <w:t>11.2.6</w:t>
            </w:r>
          </w:p>
          <w:p w14:paraId="2EDC316F" w14:textId="77777777" w:rsidR="0048145B" w:rsidRDefault="0048145B" w:rsidP="0048145B">
            <w:pPr>
              <w:keepNext/>
              <w:jc w:val="center"/>
              <w:rPr>
                <w:lang w:val="en-AU"/>
              </w:rPr>
            </w:pPr>
            <w:r>
              <w:rPr>
                <w:lang w:val="en-AU"/>
              </w:rPr>
              <w:t>11.3.8</w:t>
            </w:r>
          </w:p>
        </w:tc>
        <w:tc>
          <w:tcPr>
            <w:tcW w:w="4798" w:type="dxa"/>
            <w:gridSpan w:val="2"/>
            <w:tcBorders>
              <w:top w:val="single" w:sz="4" w:space="0" w:color="auto"/>
              <w:bottom w:val="single" w:sz="4" w:space="0" w:color="auto"/>
              <w:right w:val="single" w:sz="18" w:space="0" w:color="auto"/>
            </w:tcBorders>
          </w:tcPr>
          <w:p w14:paraId="5061378E" w14:textId="77777777" w:rsidR="0048145B" w:rsidRPr="00B317DE" w:rsidRDefault="0048145B" w:rsidP="0048145B">
            <w:pPr>
              <w:spacing w:before="20" w:after="20"/>
              <w:jc w:val="both"/>
              <w:rPr>
                <w:rFonts w:ascii="Arial" w:hAnsi="Arial" w:cs="Arial"/>
                <w:color w:val="000000"/>
              </w:rPr>
            </w:pPr>
            <w:r>
              <w:rPr>
                <w:rFonts w:ascii="Arial" w:hAnsi="Arial" w:cs="Arial"/>
                <w:color w:val="000000"/>
              </w:rPr>
              <w:t>References to and extracts from the new case of</w:t>
            </w:r>
            <w:r w:rsidRPr="00B317DE">
              <w:rPr>
                <w:rFonts w:ascii="Arial" w:hAnsi="Arial" w:cs="Arial"/>
                <w:color w:val="000000"/>
              </w:rPr>
              <w:t xml:space="preserve"> </w:t>
            </w:r>
            <w:r w:rsidRPr="003026DD">
              <w:rPr>
                <w:rFonts w:ascii="Arial" w:hAnsi="Arial" w:cs="Arial"/>
                <w:i/>
                <w:iCs/>
                <w:color w:val="000000"/>
              </w:rPr>
              <w:t>Alejandro Mendieta-Blanco v The Queen</w:t>
            </w:r>
            <w:r>
              <w:rPr>
                <w:rFonts w:ascii="Arial" w:hAnsi="Arial" w:cs="Arial"/>
                <w:color w:val="000000"/>
              </w:rPr>
              <w:t xml:space="preserve">; </w:t>
            </w:r>
            <w:r w:rsidRPr="003026DD">
              <w:rPr>
                <w:rFonts w:ascii="Arial" w:hAnsi="Arial" w:cs="Arial"/>
                <w:i/>
                <w:iCs/>
                <w:color w:val="000000"/>
              </w:rPr>
              <w:t xml:space="preserve">Chey </w:t>
            </w:r>
            <w:proofErr w:type="spellStart"/>
            <w:r w:rsidRPr="003026DD">
              <w:rPr>
                <w:rFonts w:ascii="Arial" w:hAnsi="Arial" w:cs="Arial"/>
                <w:i/>
                <w:iCs/>
                <w:color w:val="000000"/>
              </w:rPr>
              <w:t>Tenenboim</w:t>
            </w:r>
            <w:proofErr w:type="spellEnd"/>
            <w:r w:rsidRPr="003026DD">
              <w:rPr>
                <w:rFonts w:ascii="Arial" w:hAnsi="Arial" w:cs="Arial"/>
                <w:i/>
                <w:iCs/>
                <w:color w:val="000000"/>
              </w:rPr>
              <w:t xml:space="preserve"> v The Queen</w:t>
            </w:r>
            <w:r>
              <w:rPr>
                <w:rFonts w:ascii="Arial" w:hAnsi="Arial" w:cs="Arial"/>
                <w:color w:val="000000"/>
              </w:rPr>
              <w:t xml:space="preserve"> [2020] VSCA 265 at [22]-[24].</w:t>
            </w:r>
          </w:p>
        </w:tc>
      </w:tr>
      <w:tr w:rsidR="0048145B" w14:paraId="7DD152F0" w14:textId="77777777" w:rsidTr="006B7637">
        <w:tc>
          <w:tcPr>
            <w:tcW w:w="1219" w:type="dxa"/>
            <w:gridSpan w:val="2"/>
            <w:tcBorders>
              <w:top w:val="single" w:sz="4" w:space="0" w:color="auto"/>
              <w:left w:val="single" w:sz="18" w:space="0" w:color="auto"/>
              <w:bottom w:val="single" w:sz="4" w:space="0" w:color="auto"/>
            </w:tcBorders>
          </w:tcPr>
          <w:p w14:paraId="72EDCC8B"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27CCD9C6" w14:textId="5D88FD7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8CB3C58"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27D6FDBF"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F47CA9">
              <w:rPr>
                <w:rFonts w:ascii="Arial" w:hAnsi="Arial" w:cs="Arial"/>
                <w:i/>
                <w:iCs/>
                <w:color w:val="000000"/>
              </w:rPr>
              <w:t>Brad Freedman (a pseudonym) v The Queen</w:t>
            </w:r>
            <w:r>
              <w:rPr>
                <w:rFonts w:ascii="Arial" w:hAnsi="Arial" w:cs="Arial"/>
                <w:color w:val="000000"/>
              </w:rPr>
              <w:t xml:space="preserve"> [2020] VSCA 287 at [22]-[26].</w:t>
            </w:r>
          </w:p>
        </w:tc>
      </w:tr>
      <w:tr w:rsidR="0048145B" w14:paraId="6EDDCC44" w14:textId="77777777" w:rsidTr="006B7637">
        <w:tc>
          <w:tcPr>
            <w:tcW w:w="1219" w:type="dxa"/>
            <w:gridSpan w:val="2"/>
            <w:tcBorders>
              <w:top w:val="single" w:sz="4" w:space="0" w:color="auto"/>
              <w:left w:val="single" w:sz="18" w:space="0" w:color="auto"/>
              <w:bottom w:val="single" w:sz="4" w:space="0" w:color="auto"/>
            </w:tcBorders>
          </w:tcPr>
          <w:p w14:paraId="6267B71F"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3FE91CDE" w14:textId="5FEA529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D054D1C" w14:textId="77777777" w:rsidR="0048145B" w:rsidRDefault="0048145B" w:rsidP="0048145B">
            <w:pPr>
              <w:keepNext/>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7F6C0A8D"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F05AEE">
              <w:rPr>
                <w:rFonts w:ascii="Arial" w:hAnsi="Arial" w:cs="Arial"/>
                <w:i/>
                <w:iCs/>
                <w:color w:val="000000"/>
              </w:rPr>
              <w:t>McMillan v The Queen</w:t>
            </w:r>
            <w:r>
              <w:rPr>
                <w:rFonts w:ascii="Arial" w:hAnsi="Arial" w:cs="Arial"/>
                <w:color w:val="000000"/>
              </w:rPr>
              <w:t xml:space="preserve"> [2020] VSCA 189 at [22].</w:t>
            </w:r>
          </w:p>
        </w:tc>
      </w:tr>
      <w:tr w:rsidR="0048145B" w14:paraId="1C7C5A65" w14:textId="77777777" w:rsidTr="006B7637">
        <w:tc>
          <w:tcPr>
            <w:tcW w:w="1219" w:type="dxa"/>
            <w:gridSpan w:val="2"/>
            <w:tcBorders>
              <w:top w:val="single" w:sz="4" w:space="0" w:color="auto"/>
              <w:left w:val="single" w:sz="18" w:space="0" w:color="auto"/>
              <w:bottom w:val="single" w:sz="4" w:space="0" w:color="auto"/>
            </w:tcBorders>
          </w:tcPr>
          <w:p w14:paraId="4DF22F15"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5F052580" w14:textId="69A5673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37C766A" w14:textId="77777777" w:rsidR="0048145B" w:rsidRDefault="0048145B" w:rsidP="0048145B">
            <w:pPr>
              <w:keepNext/>
              <w:jc w:val="center"/>
              <w:rPr>
                <w:lang w:val="en-AU"/>
              </w:rPr>
            </w:pPr>
            <w:r>
              <w:rPr>
                <w:lang w:val="en-AU"/>
              </w:rPr>
              <w:t>11.2.11.2</w:t>
            </w:r>
          </w:p>
          <w:p w14:paraId="38D7B552" w14:textId="77777777" w:rsidR="0048145B" w:rsidRDefault="0048145B" w:rsidP="0048145B">
            <w:pPr>
              <w:keepNext/>
              <w:jc w:val="center"/>
              <w:rPr>
                <w:lang w:val="en-AU"/>
              </w:rPr>
            </w:pPr>
            <w:r>
              <w:rPr>
                <w:lang w:val="en-AU"/>
              </w:rPr>
              <w:t>11.3.5</w:t>
            </w:r>
          </w:p>
        </w:tc>
        <w:tc>
          <w:tcPr>
            <w:tcW w:w="4798" w:type="dxa"/>
            <w:gridSpan w:val="2"/>
            <w:tcBorders>
              <w:top w:val="single" w:sz="4" w:space="0" w:color="auto"/>
              <w:bottom w:val="single" w:sz="4" w:space="0" w:color="auto"/>
              <w:right w:val="single" w:sz="18" w:space="0" w:color="auto"/>
            </w:tcBorders>
          </w:tcPr>
          <w:p w14:paraId="4653EB72"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F3131A">
              <w:rPr>
                <w:rFonts w:ascii="Arial" w:hAnsi="Arial" w:cs="Arial"/>
                <w:i/>
                <w:iCs/>
                <w:color w:val="000000"/>
              </w:rPr>
              <w:t xml:space="preserve">Akon </w:t>
            </w:r>
            <w:proofErr w:type="spellStart"/>
            <w:r w:rsidRPr="00F3131A">
              <w:rPr>
                <w:rFonts w:ascii="Arial" w:hAnsi="Arial" w:cs="Arial"/>
                <w:i/>
                <w:iCs/>
                <w:color w:val="000000"/>
              </w:rPr>
              <w:t>Guode</w:t>
            </w:r>
            <w:proofErr w:type="spellEnd"/>
            <w:r w:rsidRPr="00F3131A">
              <w:rPr>
                <w:rFonts w:ascii="Arial" w:hAnsi="Arial" w:cs="Arial"/>
                <w:i/>
                <w:iCs/>
                <w:color w:val="000000"/>
              </w:rPr>
              <w:t xml:space="preserve"> v The Queen</w:t>
            </w:r>
            <w:r>
              <w:rPr>
                <w:rFonts w:ascii="Arial" w:hAnsi="Arial" w:cs="Arial"/>
                <w:color w:val="000000"/>
              </w:rPr>
              <w:t xml:space="preserve"> [2020] VSCA 257.</w:t>
            </w:r>
          </w:p>
        </w:tc>
      </w:tr>
      <w:tr w:rsidR="0048145B" w14:paraId="07CC7A07" w14:textId="77777777" w:rsidTr="006B7637">
        <w:tc>
          <w:tcPr>
            <w:tcW w:w="1219" w:type="dxa"/>
            <w:gridSpan w:val="2"/>
            <w:tcBorders>
              <w:top w:val="single" w:sz="4" w:space="0" w:color="auto"/>
              <w:left w:val="single" w:sz="18" w:space="0" w:color="auto"/>
              <w:bottom w:val="single" w:sz="4" w:space="0" w:color="auto"/>
            </w:tcBorders>
          </w:tcPr>
          <w:p w14:paraId="69A49055"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6941FD32" w14:textId="6118FBA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39B4BB8" w14:textId="77777777"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17B4A28B" w14:textId="77777777" w:rsidR="0048145B" w:rsidRDefault="0048145B" w:rsidP="0048145B">
            <w:pPr>
              <w:spacing w:before="20"/>
              <w:jc w:val="both"/>
              <w:rPr>
                <w:rFonts w:ascii="Arial" w:hAnsi="Arial" w:cs="Arial"/>
                <w:color w:val="000000"/>
              </w:rPr>
            </w:pPr>
            <w:r>
              <w:rPr>
                <w:rFonts w:ascii="Arial" w:hAnsi="Arial" w:cs="Arial"/>
                <w:color w:val="000000"/>
              </w:rPr>
              <w:t xml:space="preserve">Added note that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 is no longer good law.</w:t>
            </w:r>
          </w:p>
        </w:tc>
      </w:tr>
      <w:tr w:rsidR="0048145B" w14:paraId="0C17E227" w14:textId="77777777" w:rsidTr="006B7637">
        <w:tc>
          <w:tcPr>
            <w:tcW w:w="1219" w:type="dxa"/>
            <w:gridSpan w:val="2"/>
            <w:tcBorders>
              <w:top w:val="single" w:sz="4" w:space="0" w:color="auto"/>
              <w:left w:val="single" w:sz="18" w:space="0" w:color="auto"/>
              <w:bottom w:val="single" w:sz="4" w:space="0" w:color="auto"/>
            </w:tcBorders>
          </w:tcPr>
          <w:p w14:paraId="4A72159D"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15B41549" w14:textId="7257D10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8A13E8D" w14:textId="77777777" w:rsidR="0048145B" w:rsidRDefault="0048145B" w:rsidP="0048145B">
            <w:pPr>
              <w:keepNext/>
              <w:jc w:val="center"/>
              <w:rPr>
                <w:lang w:val="en-AU"/>
              </w:rPr>
            </w:pPr>
            <w:r>
              <w:rPr>
                <w:lang w:val="en-AU"/>
              </w:rPr>
              <w:t>11.2.11.4</w:t>
            </w:r>
          </w:p>
        </w:tc>
        <w:tc>
          <w:tcPr>
            <w:tcW w:w="4798" w:type="dxa"/>
            <w:gridSpan w:val="2"/>
            <w:tcBorders>
              <w:top w:val="single" w:sz="4" w:space="0" w:color="auto"/>
              <w:bottom w:val="single" w:sz="4" w:space="0" w:color="auto"/>
              <w:right w:val="single" w:sz="18" w:space="0" w:color="auto"/>
            </w:tcBorders>
          </w:tcPr>
          <w:p w14:paraId="1CE9876F" w14:textId="77777777" w:rsidR="0048145B" w:rsidRDefault="0048145B" w:rsidP="0048145B">
            <w:pPr>
              <w:numPr>
                <w:ilvl w:val="0"/>
                <w:numId w:val="72"/>
              </w:numPr>
              <w:spacing w:before="20"/>
              <w:ind w:left="357" w:hanging="357"/>
              <w:jc w:val="both"/>
              <w:rPr>
                <w:rFonts w:ascii="Arial" w:hAnsi="Arial" w:cs="Arial"/>
                <w:color w:val="000000"/>
              </w:rPr>
            </w:pPr>
            <w:r>
              <w:rPr>
                <w:rFonts w:ascii="Arial" w:hAnsi="Arial" w:cs="Arial"/>
                <w:color w:val="000000"/>
              </w:rPr>
              <w:t>New sub-section entitled “</w:t>
            </w:r>
            <w:r w:rsidRPr="001741F2">
              <w:rPr>
                <w:rFonts w:ascii="Arial" w:hAnsi="Arial" w:cs="Arial"/>
                <w:b/>
                <w:bCs/>
                <w:color w:val="000000"/>
              </w:rPr>
              <w:t>Effect of personality disorder</w:t>
            </w:r>
            <w:r>
              <w:rPr>
                <w:rFonts w:ascii="Arial" w:hAnsi="Arial" w:cs="Arial"/>
                <w:color w:val="000000"/>
              </w:rPr>
              <w:t>”.</w:t>
            </w:r>
          </w:p>
          <w:p w14:paraId="45FD697E" w14:textId="77777777" w:rsidR="0048145B" w:rsidRDefault="0048145B" w:rsidP="0048145B">
            <w:pPr>
              <w:numPr>
                <w:ilvl w:val="0"/>
                <w:numId w:val="72"/>
              </w:numPr>
              <w:spacing w:before="20"/>
              <w:ind w:left="357" w:hanging="357"/>
              <w:jc w:val="both"/>
              <w:rPr>
                <w:rFonts w:ascii="Arial" w:hAnsi="Arial" w:cs="Arial"/>
                <w:color w:val="000000"/>
              </w:rPr>
            </w:pPr>
            <w:r>
              <w:rPr>
                <w:rFonts w:ascii="Arial" w:hAnsi="Arial" w:cs="Arial"/>
                <w:color w:val="000000"/>
              </w:rPr>
              <w:t xml:space="preserve">Note that </w:t>
            </w:r>
            <w:r w:rsidRPr="001741F2">
              <w:rPr>
                <w:rFonts w:ascii="Arial" w:hAnsi="Arial" w:cs="Arial"/>
                <w:i/>
                <w:iCs/>
                <w:color w:val="000000"/>
              </w:rPr>
              <w:t>DPP v O’Neill</w:t>
            </w:r>
            <w:r>
              <w:rPr>
                <w:rFonts w:ascii="Arial" w:hAnsi="Arial" w:cs="Arial"/>
                <w:color w:val="000000"/>
              </w:rPr>
              <w:t xml:space="preserve"> is not good law.</w:t>
            </w:r>
          </w:p>
          <w:p w14:paraId="25C4DB25" w14:textId="77777777" w:rsidR="0048145B" w:rsidRDefault="0048145B" w:rsidP="0048145B">
            <w:pPr>
              <w:numPr>
                <w:ilvl w:val="0"/>
                <w:numId w:val="72"/>
              </w:numPr>
              <w:spacing w:before="20" w:after="20"/>
              <w:ind w:left="357" w:hanging="357"/>
              <w:jc w:val="both"/>
              <w:rPr>
                <w:rFonts w:ascii="Arial" w:hAnsi="Arial" w:cs="Arial"/>
                <w:color w:val="000000"/>
              </w:rPr>
            </w:pPr>
            <w:r>
              <w:rPr>
                <w:rFonts w:ascii="Arial" w:hAnsi="Arial" w:cs="Arial"/>
                <w:color w:val="000000"/>
              </w:rPr>
              <w:t>Discussion of new case of Brown v The Queen [2020] VSCA 212.</w:t>
            </w:r>
          </w:p>
        </w:tc>
      </w:tr>
      <w:tr w:rsidR="0048145B" w14:paraId="07387C0C" w14:textId="77777777" w:rsidTr="006B7637">
        <w:tc>
          <w:tcPr>
            <w:tcW w:w="1219" w:type="dxa"/>
            <w:gridSpan w:val="2"/>
            <w:tcBorders>
              <w:top w:val="single" w:sz="4" w:space="0" w:color="auto"/>
              <w:left w:val="single" w:sz="18" w:space="0" w:color="auto"/>
              <w:bottom w:val="single" w:sz="4" w:space="0" w:color="auto"/>
            </w:tcBorders>
          </w:tcPr>
          <w:p w14:paraId="0B4B9F21"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6F2467DD" w14:textId="15426CF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2B16FEF" w14:textId="77777777" w:rsidR="0048145B" w:rsidRDefault="0048145B" w:rsidP="0048145B">
            <w:pPr>
              <w:keepNext/>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tcPr>
          <w:p w14:paraId="4C201E55"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F05AEE">
              <w:rPr>
                <w:rFonts w:ascii="Arial" w:hAnsi="Arial" w:cs="Arial"/>
                <w:i/>
                <w:iCs/>
                <w:color w:val="000000"/>
              </w:rPr>
              <w:t>Sara Borg v The Queen</w:t>
            </w:r>
            <w:r>
              <w:rPr>
                <w:rFonts w:ascii="Arial" w:hAnsi="Arial" w:cs="Arial"/>
                <w:color w:val="000000"/>
              </w:rPr>
              <w:t xml:space="preserve"> [2020] VSCA 191.</w:t>
            </w:r>
          </w:p>
        </w:tc>
      </w:tr>
      <w:tr w:rsidR="0048145B" w14:paraId="79B9110F" w14:textId="77777777" w:rsidTr="006B7637">
        <w:tc>
          <w:tcPr>
            <w:tcW w:w="1219" w:type="dxa"/>
            <w:gridSpan w:val="2"/>
            <w:tcBorders>
              <w:top w:val="single" w:sz="4" w:space="0" w:color="auto"/>
              <w:left w:val="single" w:sz="18" w:space="0" w:color="auto"/>
              <w:bottom w:val="single" w:sz="4" w:space="0" w:color="auto"/>
            </w:tcBorders>
          </w:tcPr>
          <w:p w14:paraId="1CFB91AF"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7A109853" w14:textId="3BA737D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9B0995E" w14:textId="77777777" w:rsidR="0048145B" w:rsidRDefault="0048145B" w:rsidP="0048145B">
            <w:pPr>
              <w:keepNext/>
              <w:jc w:val="center"/>
              <w:rPr>
                <w:lang w:val="en-AU"/>
              </w:rPr>
            </w:pPr>
            <w:r>
              <w:rPr>
                <w:lang w:val="en-AU"/>
              </w:rPr>
              <w:t>11.2.21</w:t>
            </w:r>
          </w:p>
        </w:tc>
        <w:tc>
          <w:tcPr>
            <w:tcW w:w="4798" w:type="dxa"/>
            <w:gridSpan w:val="2"/>
            <w:tcBorders>
              <w:top w:val="single" w:sz="4" w:space="0" w:color="auto"/>
              <w:bottom w:val="single" w:sz="4" w:space="0" w:color="auto"/>
              <w:right w:val="single" w:sz="18" w:space="0" w:color="auto"/>
            </w:tcBorders>
          </w:tcPr>
          <w:p w14:paraId="36F896AC"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Williams &amp; Godfrey </w:t>
            </w:r>
            <w:r w:rsidRPr="00732D50">
              <w:rPr>
                <w:rFonts w:ascii="Arial" w:hAnsi="Arial" w:cs="Arial"/>
              </w:rPr>
              <w:t>[2020] VSC 483</w:t>
            </w:r>
            <w:r>
              <w:rPr>
                <w:rFonts w:ascii="Arial" w:hAnsi="Arial" w:cs="Arial"/>
              </w:rPr>
              <w:t>;</w:t>
            </w:r>
            <w:r w:rsidRPr="00732D50">
              <w:rPr>
                <w:rFonts w:ascii="Arial" w:hAnsi="Arial" w:cs="Arial"/>
              </w:rPr>
              <w:t xml:space="preserve"> </w:t>
            </w:r>
            <w:r>
              <w:rPr>
                <w:rFonts w:ascii="Arial" w:hAnsi="Arial" w:cs="Arial"/>
                <w:i/>
                <w:iCs/>
              </w:rPr>
              <w:t xml:space="preserve">DPP v </w:t>
            </w:r>
            <w:proofErr w:type="spellStart"/>
            <w:r>
              <w:rPr>
                <w:rFonts w:ascii="Arial" w:hAnsi="Arial" w:cs="Arial"/>
                <w:i/>
                <w:iCs/>
              </w:rPr>
              <w:t>Dolhugey</w:t>
            </w:r>
            <w:proofErr w:type="spellEnd"/>
            <w:r>
              <w:rPr>
                <w:rFonts w:ascii="Arial" w:hAnsi="Arial" w:cs="Arial"/>
                <w:i/>
                <w:iCs/>
              </w:rPr>
              <w:t xml:space="preserve"> </w:t>
            </w:r>
            <w:r w:rsidRPr="005D6E93">
              <w:rPr>
                <w:rFonts w:ascii="Arial" w:hAnsi="Arial" w:cs="Arial"/>
              </w:rPr>
              <w:t>[2020] VSC 704</w:t>
            </w:r>
            <w:r>
              <w:rPr>
                <w:rFonts w:ascii="Arial" w:hAnsi="Arial" w:cs="Arial"/>
              </w:rPr>
              <w:t>.</w:t>
            </w:r>
          </w:p>
        </w:tc>
      </w:tr>
      <w:tr w:rsidR="0048145B" w14:paraId="240409AF" w14:textId="77777777" w:rsidTr="006B7637">
        <w:tc>
          <w:tcPr>
            <w:tcW w:w="1219" w:type="dxa"/>
            <w:gridSpan w:val="2"/>
            <w:tcBorders>
              <w:top w:val="single" w:sz="4" w:space="0" w:color="auto"/>
              <w:left w:val="single" w:sz="18" w:space="0" w:color="auto"/>
              <w:bottom w:val="single" w:sz="4" w:space="0" w:color="auto"/>
            </w:tcBorders>
          </w:tcPr>
          <w:p w14:paraId="4BD05EB7"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13CE6C79" w14:textId="041FCAD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1241733" w14:textId="77777777" w:rsidR="0048145B" w:rsidRDefault="0048145B" w:rsidP="0048145B">
            <w:pPr>
              <w:keepNext/>
              <w:jc w:val="center"/>
              <w:rPr>
                <w:lang w:val="en-AU"/>
              </w:rPr>
            </w:pPr>
            <w:r>
              <w:rPr>
                <w:lang w:val="en-AU"/>
              </w:rPr>
              <w:t>11.2.22.3</w:t>
            </w:r>
          </w:p>
        </w:tc>
        <w:tc>
          <w:tcPr>
            <w:tcW w:w="4798" w:type="dxa"/>
            <w:gridSpan w:val="2"/>
            <w:tcBorders>
              <w:top w:val="single" w:sz="4" w:space="0" w:color="auto"/>
              <w:bottom w:val="single" w:sz="4" w:space="0" w:color="auto"/>
              <w:right w:val="single" w:sz="18" w:space="0" w:color="auto"/>
            </w:tcBorders>
          </w:tcPr>
          <w:p w14:paraId="109AF70B"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cases of </w:t>
            </w:r>
            <w:r w:rsidRPr="00F3131A">
              <w:rPr>
                <w:rFonts w:ascii="Arial" w:hAnsi="Arial" w:cs="Arial"/>
                <w:i/>
                <w:iCs/>
                <w:color w:val="000000"/>
              </w:rPr>
              <w:t>DPP v Sugar</w:t>
            </w:r>
            <w:r>
              <w:rPr>
                <w:rFonts w:ascii="Arial" w:hAnsi="Arial" w:cs="Arial"/>
                <w:color w:val="000000"/>
              </w:rPr>
              <w:t xml:space="preserve"> [2020] VSC 338; </w:t>
            </w:r>
            <w:r w:rsidRPr="006E3A82">
              <w:rPr>
                <w:rFonts w:ascii="Arial" w:hAnsi="Arial" w:cs="Arial"/>
                <w:i/>
                <w:iCs/>
                <w:color w:val="000000"/>
              </w:rPr>
              <w:t>R v Mikhail</w:t>
            </w:r>
            <w:r>
              <w:rPr>
                <w:rFonts w:ascii="Arial" w:hAnsi="Arial" w:cs="Arial"/>
                <w:color w:val="000000"/>
              </w:rPr>
              <w:t xml:space="preserve"> [2020] VSC 681.</w:t>
            </w:r>
          </w:p>
        </w:tc>
      </w:tr>
      <w:tr w:rsidR="0048145B" w14:paraId="1DE42293" w14:textId="77777777" w:rsidTr="006B7637">
        <w:tc>
          <w:tcPr>
            <w:tcW w:w="1219" w:type="dxa"/>
            <w:gridSpan w:val="2"/>
            <w:tcBorders>
              <w:top w:val="single" w:sz="4" w:space="0" w:color="auto"/>
              <w:left w:val="single" w:sz="18" w:space="0" w:color="auto"/>
              <w:bottom w:val="single" w:sz="4" w:space="0" w:color="auto"/>
            </w:tcBorders>
          </w:tcPr>
          <w:p w14:paraId="49F44A40"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3BD1649F" w14:textId="1D3DEB3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B0E0CC3" w14:textId="77777777"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150C8F5A"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F5323F">
              <w:rPr>
                <w:rFonts w:ascii="Arial" w:hAnsi="Arial" w:cs="Arial"/>
                <w:i/>
                <w:iCs/>
                <w:color w:val="000000"/>
              </w:rPr>
              <w:t>R v Hayden Wentworth (pseudonym)</w:t>
            </w:r>
            <w:r>
              <w:rPr>
                <w:rFonts w:ascii="Arial" w:hAnsi="Arial" w:cs="Arial"/>
                <w:color w:val="000000"/>
              </w:rPr>
              <w:t xml:space="preserve"> [2020] VSC 435.</w:t>
            </w:r>
          </w:p>
        </w:tc>
      </w:tr>
      <w:tr w:rsidR="0048145B" w14:paraId="641ABD7C" w14:textId="77777777" w:rsidTr="006B7637">
        <w:tc>
          <w:tcPr>
            <w:tcW w:w="1219" w:type="dxa"/>
            <w:gridSpan w:val="2"/>
            <w:tcBorders>
              <w:top w:val="single" w:sz="4" w:space="0" w:color="auto"/>
              <w:left w:val="single" w:sz="18" w:space="0" w:color="auto"/>
              <w:bottom w:val="single" w:sz="4" w:space="0" w:color="auto"/>
            </w:tcBorders>
          </w:tcPr>
          <w:p w14:paraId="540F21B1"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638C574B" w14:textId="39449ED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9FDC9D7" w14:textId="77777777" w:rsidR="0048145B" w:rsidRDefault="0048145B" w:rsidP="0048145B">
            <w:pPr>
              <w:keepNext/>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3834FEAB"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cases of </w:t>
            </w:r>
            <w:r w:rsidRPr="0078454F">
              <w:rPr>
                <w:rFonts w:ascii="Arial" w:hAnsi="Arial" w:cs="Arial"/>
                <w:i/>
                <w:iCs/>
                <w:color w:val="000000"/>
              </w:rPr>
              <w:t>DPP v Reid</w:t>
            </w:r>
            <w:r>
              <w:rPr>
                <w:rFonts w:ascii="Arial" w:hAnsi="Arial" w:cs="Arial"/>
                <w:color w:val="000000"/>
              </w:rPr>
              <w:t xml:space="preserve"> [2020] VSCA 247; </w:t>
            </w:r>
            <w:proofErr w:type="spellStart"/>
            <w:r w:rsidRPr="0078454F">
              <w:rPr>
                <w:rFonts w:ascii="Arial" w:hAnsi="Arial" w:cs="Arial"/>
                <w:i/>
                <w:iCs/>
                <w:color w:val="000000"/>
              </w:rPr>
              <w:t>Victorsen</w:t>
            </w:r>
            <w:proofErr w:type="spellEnd"/>
            <w:r w:rsidRPr="0078454F">
              <w:rPr>
                <w:rFonts w:ascii="Arial" w:hAnsi="Arial" w:cs="Arial"/>
                <w:i/>
                <w:iCs/>
                <w:color w:val="000000"/>
              </w:rPr>
              <w:t xml:space="preserve"> v The Queen</w:t>
            </w:r>
            <w:r>
              <w:rPr>
                <w:rFonts w:ascii="Arial" w:hAnsi="Arial" w:cs="Arial"/>
                <w:color w:val="000000"/>
              </w:rPr>
              <w:t xml:space="preserve"> [2020] VSCA 248</w:t>
            </w:r>
            <w:r w:rsidRPr="001C538C">
              <w:rPr>
                <w:rFonts w:ascii="Arial" w:hAnsi="Arial" w:cs="Arial"/>
                <w:color w:val="000000"/>
              </w:rPr>
              <w:t>.</w:t>
            </w:r>
          </w:p>
        </w:tc>
      </w:tr>
      <w:tr w:rsidR="0048145B" w14:paraId="492093B4" w14:textId="77777777" w:rsidTr="006B7637">
        <w:tc>
          <w:tcPr>
            <w:tcW w:w="1219" w:type="dxa"/>
            <w:gridSpan w:val="2"/>
            <w:tcBorders>
              <w:top w:val="single" w:sz="4" w:space="0" w:color="auto"/>
              <w:left w:val="single" w:sz="18" w:space="0" w:color="auto"/>
              <w:bottom w:val="single" w:sz="4" w:space="0" w:color="auto"/>
            </w:tcBorders>
          </w:tcPr>
          <w:p w14:paraId="70E4364E"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7E043CA0" w14:textId="543F481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396D4B8" w14:textId="77777777" w:rsidR="0048145B" w:rsidRDefault="0048145B" w:rsidP="0048145B">
            <w:pPr>
              <w:keepNext/>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tcPr>
          <w:p w14:paraId="4C6B3D6E"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Pr>
                <w:rFonts w:ascii="Arial" w:hAnsi="Arial" w:cs="Arial"/>
                <w:i/>
                <w:iCs/>
                <w:color w:val="000000"/>
              </w:rPr>
              <w:t xml:space="preserve">Anne Marie Hart v The Queen </w:t>
            </w:r>
            <w:r w:rsidRPr="00456C26">
              <w:rPr>
                <w:rFonts w:ascii="Arial" w:hAnsi="Arial" w:cs="Arial"/>
                <w:color w:val="000000"/>
              </w:rPr>
              <w:t>[2020] VSCA 19</w:t>
            </w:r>
            <w:r>
              <w:rPr>
                <w:rFonts w:ascii="Arial" w:hAnsi="Arial" w:cs="Arial"/>
                <w:color w:val="000000"/>
              </w:rPr>
              <w:t>4.</w:t>
            </w:r>
          </w:p>
        </w:tc>
      </w:tr>
      <w:tr w:rsidR="0048145B" w14:paraId="14CAEBFA" w14:textId="77777777" w:rsidTr="006B7637">
        <w:tc>
          <w:tcPr>
            <w:tcW w:w="1219" w:type="dxa"/>
            <w:gridSpan w:val="2"/>
            <w:tcBorders>
              <w:top w:val="single" w:sz="4" w:space="0" w:color="auto"/>
              <w:left w:val="single" w:sz="18" w:space="0" w:color="auto"/>
              <w:bottom w:val="single" w:sz="4" w:space="0" w:color="auto"/>
            </w:tcBorders>
          </w:tcPr>
          <w:p w14:paraId="01CF4C11"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08A5DC54" w14:textId="4D6A8F1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E02462D" w14:textId="77777777" w:rsidR="0048145B" w:rsidRDefault="0048145B" w:rsidP="0048145B">
            <w:pPr>
              <w:keepNext/>
              <w:jc w:val="center"/>
              <w:rPr>
                <w:lang w:val="en-AU"/>
              </w:rPr>
            </w:pPr>
            <w:r>
              <w:rPr>
                <w:lang w:val="en-AU"/>
              </w:rPr>
              <w:t>11.2.24.4</w:t>
            </w:r>
          </w:p>
        </w:tc>
        <w:tc>
          <w:tcPr>
            <w:tcW w:w="4798" w:type="dxa"/>
            <w:gridSpan w:val="2"/>
            <w:tcBorders>
              <w:top w:val="single" w:sz="4" w:space="0" w:color="auto"/>
              <w:bottom w:val="single" w:sz="4" w:space="0" w:color="auto"/>
              <w:right w:val="single" w:sz="18" w:space="0" w:color="auto"/>
            </w:tcBorders>
          </w:tcPr>
          <w:p w14:paraId="184B1E02"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new cases of </w:t>
            </w:r>
            <w:r w:rsidRPr="00B250D2">
              <w:rPr>
                <w:rFonts w:ascii="Arial" w:hAnsi="Arial" w:cs="Arial"/>
                <w:i/>
                <w:iCs/>
                <w:color w:val="000000"/>
              </w:rPr>
              <w:t xml:space="preserve">Didier Lam Kee </w:t>
            </w:r>
            <w:proofErr w:type="spellStart"/>
            <w:r w:rsidRPr="00B250D2">
              <w:rPr>
                <w:rFonts w:ascii="Arial" w:hAnsi="Arial" w:cs="Arial"/>
                <w:i/>
                <w:iCs/>
                <w:color w:val="000000"/>
              </w:rPr>
              <w:t>Shau</w:t>
            </w:r>
            <w:proofErr w:type="spellEnd"/>
            <w:r w:rsidRPr="00B250D2">
              <w:rPr>
                <w:rFonts w:ascii="Arial" w:hAnsi="Arial" w:cs="Arial"/>
                <w:i/>
                <w:iCs/>
                <w:color w:val="000000"/>
              </w:rPr>
              <w:t xml:space="preserve"> v The Queen</w:t>
            </w:r>
            <w:r>
              <w:rPr>
                <w:rFonts w:ascii="Arial" w:hAnsi="Arial" w:cs="Arial"/>
                <w:color w:val="000000"/>
              </w:rPr>
              <w:t xml:space="preserve"> [2020] VSCA 252; </w:t>
            </w:r>
            <w:r w:rsidRPr="00B250D2">
              <w:rPr>
                <w:rFonts w:ascii="Arial" w:hAnsi="Arial" w:cs="Arial"/>
                <w:i/>
                <w:iCs/>
                <w:color w:val="000000"/>
              </w:rPr>
              <w:t>R v Ball</w:t>
            </w:r>
            <w:r>
              <w:rPr>
                <w:rFonts w:ascii="Arial" w:hAnsi="Arial" w:cs="Arial"/>
                <w:color w:val="000000"/>
              </w:rPr>
              <w:t xml:space="preserve"> [2020] VSC 623.</w:t>
            </w:r>
          </w:p>
        </w:tc>
      </w:tr>
      <w:tr w:rsidR="0048145B" w14:paraId="105B62F2" w14:textId="77777777" w:rsidTr="006B7637">
        <w:tc>
          <w:tcPr>
            <w:tcW w:w="1219" w:type="dxa"/>
            <w:gridSpan w:val="2"/>
            <w:tcBorders>
              <w:top w:val="single" w:sz="4" w:space="0" w:color="auto"/>
              <w:left w:val="single" w:sz="18" w:space="0" w:color="auto"/>
              <w:bottom w:val="single" w:sz="4" w:space="0" w:color="auto"/>
            </w:tcBorders>
          </w:tcPr>
          <w:p w14:paraId="47CB809B"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65118948" w14:textId="03E94BC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CCC7A3A" w14:textId="77777777" w:rsidR="0048145B" w:rsidRDefault="0048145B" w:rsidP="0048145B">
            <w:pPr>
              <w:keepNext/>
              <w:jc w:val="center"/>
              <w:rPr>
                <w:lang w:val="en-AU"/>
              </w:rPr>
            </w:pPr>
            <w:r>
              <w:rPr>
                <w:lang w:val="en-AU"/>
              </w:rPr>
              <w:t>11.2.24.6</w:t>
            </w:r>
          </w:p>
        </w:tc>
        <w:tc>
          <w:tcPr>
            <w:tcW w:w="4798" w:type="dxa"/>
            <w:gridSpan w:val="2"/>
            <w:tcBorders>
              <w:top w:val="single" w:sz="4" w:space="0" w:color="auto"/>
              <w:bottom w:val="single" w:sz="4" w:space="0" w:color="auto"/>
              <w:right w:val="single" w:sz="18" w:space="0" w:color="auto"/>
            </w:tcBorders>
          </w:tcPr>
          <w:p w14:paraId="7B79F28F"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 from </w:t>
            </w:r>
            <w:r w:rsidRPr="00373A76">
              <w:rPr>
                <w:rFonts w:ascii="Arial" w:hAnsi="Arial" w:cs="Arial"/>
                <w:i/>
                <w:iCs/>
                <w:color w:val="000000"/>
              </w:rPr>
              <w:t>Cooper v The Queen</w:t>
            </w:r>
            <w:r>
              <w:rPr>
                <w:rFonts w:ascii="Arial" w:hAnsi="Arial" w:cs="Arial"/>
                <w:color w:val="000000"/>
              </w:rPr>
              <w:t xml:space="preserve"> [2020] VSCA 288 at [74].</w:t>
            </w:r>
          </w:p>
        </w:tc>
      </w:tr>
      <w:tr w:rsidR="0048145B" w14:paraId="2851AF02" w14:textId="77777777" w:rsidTr="006B7637">
        <w:tc>
          <w:tcPr>
            <w:tcW w:w="1219" w:type="dxa"/>
            <w:gridSpan w:val="2"/>
            <w:tcBorders>
              <w:top w:val="single" w:sz="4" w:space="0" w:color="auto"/>
              <w:left w:val="single" w:sz="18" w:space="0" w:color="auto"/>
              <w:bottom w:val="single" w:sz="4" w:space="0" w:color="auto"/>
            </w:tcBorders>
          </w:tcPr>
          <w:p w14:paraId="1CEF8F4B" w14:textId="77777777" w:rsidR="0048145B" w:rsidRDefault="0048145B" w:rsidP="0048145B">
            <w:pPr>
              <w:rPr>
                <w:lang w:val="en-AU"/>
              </w:rPr>
            </w:pPr>
            <w:r>
              <w:rPr>
                <w:lang w:val="en-AU"/>
              </w:rPr>
              <w:lastRenderedPageBreak/>
              <w:t>23/11/20</w:t>
            </w:r>
          </w:p>
        </w:tc>
        <w:tc>
          <w:tcPr>
            <w:tcW w:w="836" w:type="dxa"/>
            <w:tcBorders>
              <w:top w:val="single" w:sz="4" w:space="0" w:color="auto"/>
              <w:bottom w:val="single" w:sz="4" w:space="0" w:color="auto"/>
            </w:tcBorders>
          </w:tcPr>
          <w:p w14:paraId="2D58FE9F" w14:textId="15CA24D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A2CF373" w14:textId="77777777" w:rsidR="0048145B" w:rsidRDefault="0048145B" w:rsidP="0048145B">
            <w:pPr>
              <w:keepNext/>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39846CE0"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w:t>
            </w:r>
            <w:r w:rsidRPr="00A71A64">
              <w:rPr>
                <w:rFonts w:ascii="Arial" w:hAnsi="Arial" w:cs="Arial"/>
                <w:i/>
                <w:iCs/>
                <w:color w:val="000000"/>
              </w:rPr>
              <w:t>Roach v The Queen</w:t>
            </w:r>
            <w:r w:rsidRPr="00A71A64">
              <w:rPr>
                <w:rFonts w:ascii="Arial" w:hAnsi="Arial" w:cs="Arial"/>
                <w:color w:val="000000"/>
              </w:rPr>
              <w:t xml:space="preserve"> [2020] VSCA 205</w:t>
            </w:r>
            <w:r>
              <w:rPr>
                <w:rFonts w:ascii="Arial" w:hAnsi="Arial" w:cs="Arial"/>
                <w:color w:val="000000"/>
              </w:rPr>
              <w:t xml:space="preserve">; </w:t>
            </w:r>
            <w:proofErr w:type="spellStart"/>
            <w:r w:rsidRPr="00215E85">
              <w:rPr>
                <w:rFonts w:ascii="Arial" w:hAnsi="Arial" w:cs="Arial"/>
                <w:i/>
                <w:iCs/>
                <w:color w:val="000000"/>
              </w:rPr>
              <w:t>Delaci</w:t>
            </w:r>
            <w:proofErr w:type="spellEnd"/>
            <w:r w:rsidRPr="00215E85">
              <w:rPr>
                <w:rFonts w:ascii="Arial" w:hAnsi="Arial" w:cs="Arial"/>
                <w:i/>
                <w:iCs/>
                <w:color w:val="000000"/>
              </w:rPr>
              <w:t xml:space="preserve"> v The Queen</w:t>
            </w:r>
            <w:r>
              <w:rPr>
                <w:rFonts w:ascii="Arial" w:hAnsi="Arial" w:cs="Arial"/>
                <w:color w:val="000000"/>
              </w:rPr>
              <w:t xml:space="preserve"> [2020] VSCA 276.</w:t>
            </w:r>
          </w:p>
        </w:tc>
      </w:tr>
      <w:tr w:rsidR="0048145B" w14:paraId="2FAD5532" w14:textId="77777777" w:rsidTr="006B7637">
        <w:tc>
          <w:tcPr>
            <w:tcW w:w="1219" w:type="dxa"/>
            <w:gridSpan w:val="2"/>
            <w:tcBorders>
              <w:top w:val="single" w:sz="4" w:space="0" w:color="auto"/>
              <w:left w:val="single" w:sz="18" w:space="0" w:color="auto"/>
              <w:bottom w:val="single" w:sz="4" w:space="0" w:color="auto"/>
            </w:tcBorders>
          </w:tcPr>
          <w:p w14:paraId="60B3AD33"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680876AF" w14:textId="369E1C0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7BE0CC4" w14:textId="77777777" w:rsidR="0048145B" w:rsidRDefault="0048145B" w:rsidP="0048145B">
            <w:pPr>
              <w:keepNext/>
              <w:jc w:val="center"/>
              <w:rPr>
                <w:lang w:val="en-AU"/>
              </w:rPr>
            </w:pPr>
            <w:r>
              <w:rPr>
                <w:lang w:val="en-AU"/>
              </w:rPr>
              <w:t>11.2.26.1</w:t>
            </w:r>
          </w:p>
        </w:tc>
        <w:tc>
          <w:tcPr>
            <w:tcW w:w="4798" w:type="dxa"/>
            <w:gridSpan w:val="2"/>
            <w:tcBorders>
              <w:top w:val="single" w:sz="4" w:space="0" w:color="auto"/>
              <w:bottom w:val="single" w:sz="4" w:space="0" w:color="auto"/>
              <w:right w:val="single" w:sz="18" w:space="0" w:color="auto"/>
            </w:tcBorders>
          </w:tcPr>
          <w:p w14:paraId="40FC71FA"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 from </w:t>
            </w:r>
            <w:proofErr w:type="spellStart"/>
            <w:r w:rsidRPr="00296C99">
              <w:rPr>
                <w:rFonts w:ascii="Arial" w:hAnsi="Arial" w:cs="Arial"/>
                <w:i/>
                <w:iCs/>
                <w:color w:val="000000"/>
              </w:rPr>
              <w:t>Agoc</w:t>
            </w:r>
            <w:proofErr w:type="spellEnd"/>
            <w:r w:rsidRPr="00296C99">
              <w:rPr>
                <w:rFonts w:ascii="Arial" w:hAnsi="Arial" w:cs="Arial"/>
                <w:i/>
                <w:iCs/>
                <w:color w:val="000000"/>
              </w:rPr>
              <w:t xml:space="preserve"> Deng </w:t>
            </w:r>
            <w:proofErr w:type="spellStart"/>
            <w:r w:rsidRPr="00296C99">
              <w:rPr>
                <w:rFonts w:ascii="Arial" w:hAnsi="Arial" w:cs="Arial"/>
                <w:i/>
                <w:iCs/>
                <w:color w:val="000000"/>
              </w:rPr>
              <w:t>Shok</w:t>
            </w:r>
            <w:proofErr w:type="spellEnd"/>
            <w:r w:rsidRPr="00296C99">
              <w:rPr>
                <w:rFonts w:ascii="Arial" w:hAnsi="Arial" w:cs="Arial"/>
                <w:i/>
                <w:iCs/>
                <w:color w:val="000000"/>
              </w:rPr>
              <w:t xml:space="preserve"> v The Queen</w:t>
            </w:r>
            <w:r>
              <w:rPr>
                <w:rFonts w:ascii="Arial" w:hAnsi="Arial" w:cs="Arial"/>
                <w:color w:val="000000"/>
              </w:rPr>
              <w:t xml:space="preserve"> [2020] VSCA 294 at [38]-[40] &amp; [44].  Reference to </w:t>
            </w:r>
            <w:proofErr w:type="spellStart"/>
            <w:r w:rsidRPr="00A37524">
              <w:rPr>
                <w:rFonts w:ascii="Arial" w:eastAsia="Book Antiqua" w:hAnsi="Arial" w:cs="Arial"/>
                <w:i/>
              </w:rPr>
              <w:t>Mendelle</w:t>
            </w:r>
            <w:proofErr w:type="spellEnd"/>
            <w:r w:rsidRPr="00A37524">
              <w:rPr>
                <w:rFonts w:ascii="Arial" w:eastAsia="Book Antiqua" w:hAnsi="Arial" w:cs="Arial"/>
                <w:i/>
              </w:rPr>
              <w:t xml:space="preserve"> v The Queen</w:t>
            </w:r>
            <w:r w:rsidRPr="00A37524">
              <w:rPr>
                <w:rFonts w:ascii="Arial" w:hAnsi="Arial" w:cs="Arial"/>
              </w:rPr>
              <w:t xml:space="preserve"> [2018] VSCA 204</w:t>
            </w:r>
            <w:r>
              <w:rPr>
                <w:rFonts w:ascii="Arial" w:hAnsi="Arial" w:cs="Arial"/>
              </w:rPr>
              <w:t>.</w:t>
            </w:r>
          </w:p>
        </w:tc>
      </w:tr>
      <w:tr w:rsidR="0048145B" w14:paraId="6E5E3E08" w14:textId="77777777" w:rsidTr="006B7637">
        <w:tc>
          <w:tcPr>
            <w:tcW w:w="1219" w:type="dxa"/>
            <w:gridSpan w:val="2"/>
            <w:tcBorders>
              <w:top w:val="single" w:sz="4" w:space="0" w:color="auto"/>
              <w:left w:val="single" w:sz="18" w:space="0" w:color="auto"/>
              <w:bottom w:val="single" w:sz="4" w:space="0" w:color="auto"/>
            </w:tcBorders>
          </w:tcPr>
          <w:p w14:paraId="27AA1CAF"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441B1DEC" w14:textId="10F3C94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F57B0FD" w14:textId="77777777"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422DB3F9"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new cases of </w:t>
            </w:r>
            <w:r w:rsidRPr="00A1336A">
              <w:rPr>
                <w:rFonts w:ascii="Arial" w:hAnsi="Arial" w:cs="Arial"/>
                <w:i/>
                <w:iCs/>
                <w:color w:val="000000"/>
              </w:rPr>
              <w:t>Hill v The Queen</w:t>
            </w:r>
            <w:r>
              <w:rPr>
                <w:rFonts w:ascii="Arial" w:hAnsi="Arial" w:cs="Arial"/>
                <w:color w:val="000000"/>
              </w:rPr>
              <w:t xml:space="preserve"> [2020] VSCA 220; </w:t>
            </w:r>
            <w:r w:rsidRPr="0005584A">
              <w:rPr>
                <w:rFonts w:ascii="Arial" w:hAnsi="Arial" w:cs="Arial"/>
                <w:i/>
                <w:iCs/>
                <w:color w:val="000000"/>
              </w:rPr>
              <w:t>DPP v JK</w:t>
            </w:r>
            <w:r>
              <w:rPr>
                <w:rFonts w:ascii="Arial" w:hAnsi="Arial" w:cs="Arial"/>
                <w:color w:val="000000"/>
              </w:rPr>
              <w:t xml:space="preserve"> (aged 17) [2020] VSC 510.</w:t>
            </w:r>
          </w:p>
        </w:tc>
      </w:tr>
      <w:tr w:rsidR="0048145B" w14:paraId="1853D689" w14:textId="77777777" w:rsidTr="006B7637">
        <w:tc>
          <w:tcPr>
            <w:tcW w:w="1219" w:type="dxa"/>
            <w:gridSpan w:val="2"/>
            <w:tcBorders>
              <w:top w:val="single" w:sz="4" w:space="0" w:color="auto"/>
              <w:left w:val="single" w:sz="18" w:space="0" w:color="auto"/>
              <w:bottom w:val="single" w:sz="4" w:space="0" w:color="auto"/>
            </w:tcBorders>
          </w:tcPr>
          <w:p w14:paraId="307EAC4C"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06A4AEF6" w14:textId="3BB417A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6D8D48D" w14:textId="77777777" w:rsidR="0048145B" w:rsidRDefault="0048145B" w:rsidP="0048145B">
            <w:pPr>
              <w:keepNext/>
              <w:jc w:val="center"/>
              <w:rPr>
                <w:lang w:val="en-AU"/>
              </w:rPr>
            </w:pPr>
            <w:r>
              <w:rPr>
                <w:lang w:val="en-AU"/>
              </w:rPr>
              <w:t>11.2.31</w:t>
            </w:r>
          </w:p>
        </w:tc>
        <w:tc>
          <w:tcPr>
            <w:tcW w:w="4798" w:type="dxa"/>
            <w:gridSpan w:val="2"/>
            <w:tcBorders>
              <w:top w:val="single" w:sz="4" w:space="0" w:color="auto"/>
              <w:bottom w:val="single" w:sz="4" w:space="0" w:color="auto"/>
              <w:right w:val="single" w:sz="18" w:space="0" w:color="auto"/>
            </w:tcBorders>
          </w:tcPr>
          <w:p w14:paraId="775F2679"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new cases of </w:t>
            </w:r>
            <w:r w:rsidRPr="00456C26">
              <w:rPr>
                <w:rFonts w:ascii="Arial" w:hAnsi="Arial" w:cs="Arial"/>
                <w:bCs/>
                <w:i/>
                <w:iCs/>
                <w:color w:val="000000"/>
                <w:lang w:val="en-US"/>
              </w:rPr>
              <w:t xml:space="preserve">Andrew </w:t>
            </w:r>
            <w:proofErr w:type="spellStart"/>
            <w:r w:rsidRPr="00456C26">
              <w:rPr>
                <w:rFonts w:ascii="Arial" w:hAnsi="Arial" w:cs="Arial"/>
                <w:bCs/>
                <w:i/>
                <w:iCs/>
                <w:color w:val="000000"/>
                <w:lang w:val="en-US"/>
              </w:rPr>
              <w:t>Nolch</w:t>
            </w:r>
            <w:proofErr w:type="spellEnd"/>
            <w:r w:rsidRPr="00456C26">
              <w:rPr>
                <w:rFonts w:ascii="Arial" w:hAnsi="Arial" w:cs="Arial"/>
                <w:bCs/>
                <w:i/>
                <w:iCs/>
                <w:color w:val="000000"/>
                <w:lang w:val="en-US"/>
              </w:rPr>
              <w:t xml:space="preserve"> v The Queen</w:t>
            </w:r>
            <w:r>
              <w:rPr>
                <w:rFonts w:ascii="Arial" w:hAnsi="Arial" w:cs="Arial"/>
                <w:bCs/>
                <w:color w:val="000000"/>
                <w:lang w:val="en-US"/>
              </w:rPr>
              <w:t xml:space="preserve"> [2020] VSCA 195 at [26]-[27]; </w:t>
            </w:r>
            <w:r w:rsidRPr="00B250D2">
              <w:rPr>
                <w:rFonts w:ascii="Arial" w:hAnsi="Arial" w:cs="Arial"/>
                <w:bCs/>
                <w:i/>
                <w:iCs/>
                <w:color w:val="000000"/>
                <w:lang w:val="en-US"/>
              </w:rPr>
              <w:t>Salmi v The Queen</w:t>
            </w:r>
            <w:r>
              <w:rPr>
                <w:rFonts w:ascii="Arial" w:hAnsi="Arial" w:cs="Arial"/>
                <w:bCs/>
                <w:color w:val="000000"/>
                <w:lang w:val="en-US"/>
              </w:rPr>
              <w:t xml:space="preserve"> [2020] VSCA 250 at [41]-[45].</w:t>
            </w:r>
          </w:p>
        </w:tc>
      </w:tr>
      <w:tr w:rsidR="0048145B" w14:paraId="7A50DC53" w14:textId="77777777" w:rsidTr="006B7637">
        <w:tc>
          <w:tcPr>
            <w:tcW w:w="1219" w:type="dxa"/>
            <w:gridSpan w:val="2"/>
            <w:tcBorders>
              <w:top w:val="single" w:sz="4" w:space="0" w:color="auto"/>
              <w:left w:val="single" w:sz="18" w:space="0" w:color="auto"/>
              <w:bottom w:val="single" w:sz="4" w:space="0" w:color="auto"/>
            </w:tcBorders>
          </w:tcPr>
          <w:p w14:paraId="635A12DE"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1192CB55" w14:textId="2666F96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78F38F2" w14:textId="77777777" w:rsidR="0048145B" w:rsidRDefault="0048145B" w:rsidP="0048145B">
            <w:pPr>
              <w:keepNext/>
              <w:jc w:val="center"/>
              <w:rPr>
                <w:lang w:val="en-AU"/>
              </w:rPr>
            </w:pPr>
            <w:r>
              <w:rPr>
                <w:lang w:val="en-AU"/>
              </w:rPr>
              <w:t>11.2.32</w:t>
            </w:r>
          </w:p>
        </w:tc>
        <w:tc>
          <w:tcPr>
            <w:tcW w:w="4798" w:type="dxa"/>
            <w:gridSpan w:val="2"/>
            <w:tcBorders>
              <w:top w:val="single" w:sz="4" w:space="0" w:color="auto"/>
              <w:bottom w:val="single" w:sz="4" w:space="0" w:color="auto"/>
              <w:right w:val="single" w:sz="18" w:space="0" w:color="auto"/>
            </w:tcBorders>
          </w:tcPr>
          <w:p w14:paraId="5C88772D"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sidRPr="005D6E93">
              <w:rPr>
                <w:rFonts w:ascii="Arial" w:hAnsi="Arial" w:cs="Arial"/>
                <w:bCs/>
                <w:i/>
                <w:iCs/>
                <w:color w:val="000000"/>
                <w:lang w:val="en-US"/>
              </w:rPr>
              <w:t>DPP v Staples</w:t>
            </w:r>
            <w:r>
              <w:rPr>
                <w:rFonts w:ascii="Arial" w:hAnsi="Arial" w:cs="Arial"/>
                <w:bCs/>
                <w:color w:val="000000"/>
                <w:lang w:val="en-US"/>
              </w:rPr>
              <w:t xml:space="preserve"> [2020] VSC 683.</w:t>
            </w:r>
          </w:p>
        </w:tc>
      </w:tr>
      <w:tr w:rsidR="0048145B" w14:paraId="69223AC6" w14:textId="77777777" w:rsidTr="006B7637">
        <w:tc>
          <w:tcPr>
            <w:tcW w:w="1219" w:type="dxa"/>
            <w:gridSpan w:val="2"/>
            <w:tcBorders>
              <w:top w:val="single" w:sz="4" w:space="0" w:color="auto"/>
              <w:left w:val="single" w:sz="18" w:space="0" w:color="auto"/>
              <w:bottom w:val="single" w:sz="4" w:space="0" w:color="auto"/>
            </w:tcBorders>
          </w:tcPr>
          <w:p w14:paraId="0B215A56"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1993443A" w14:textId="0C15261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1AD1446" w14:textId="77777777" w:rsidR="0048145B" w:rsidRDefault="0048145B" w:rsidP="0048145B">
            <w:pPr>
              <w:keepNext/>
              <w:jc w:val="center"/>
              <w:rPr>
                <w:lang w:val="en-AU"/>
              </w:rPr>
            </w:pPr>
            <w:r>
              <w:rPr>
                <w:lang w:val="en-AU"/>
              </w:rPr>
              <w:t>11.2.35</w:t>
            </w:r>
          </w:p>
        </w:tc>
        <w:tc>
          <w:tcPr>
            <w:tcW w:w="4798" w:type="dxa"/>
            <w:gridSpan w:val="2"/>
            <w:tcBorders>
              <w:top w:val="single" w:sz="4" w:space="0" w:color="auto"/>
              <w:bottom w:val="single" w:sz="4" w:space="0" w:color="auto"/>
              <w:right w:val="single" w:sz="18" w:space="0" w:color="auto"/>
            </w:tcBorders>
          </w:tcPr>
          <w:p w14:paraId="27EFABE8" w14:textId="77777777" w:rsidR="0048145B" w:rsidRPr="00D22C4C" w:rsidRDefault="0048145B" w:rsidP="0048145B">
            <w:pPr>
              <w:numPr>
                <w:ilvl w:val="0"/>
                <w:numId w:val="71"/>
              </w:numPr>
              <w:ind w:left="284" w:hanging="284"/>
              <w:jc w:val="both"/>
              <w:rPr>
                <w:rFonts w:ascii="Arial" w:hAnsi="Arial" w:cs="Arial"/>
              </w:rPr>
            </w:pPr>
            <w:r>
              <w:rPr>
                <w:rFonts w:ascii="Arial" w:hAnsi="Arial" w:cs="Arial"/>
              </w:rPr>
              <w:t>New sub-section entitled “</w:t>
            </w:r>
            <w:r w:rsidRPr="00D45887">
              <w:rPr>
                <w:rFonts w:ascii="Arial" w:hAnsi="Arial" w:cs="Arial"/>
                <w:b/>
                <w:bCs/>
                <w:color w:val="000000"/>
              </w:rPr>
              <w:t xml:space="preserve">Sentencing for </w:t>
            </w:r>
            <w:r>
              <w:rPr>
                <w:rFonts w:ascii="Arial" w:hAnsi="Arial" w:cs="Arial"/>
                <w:b/>
                <w:bCs/>
                <w:color w:val="000000"/>
              </w:rPr>
              <w:t>theft and theft of motor vehicle compared</w:t>
            </w:r>
            <w:r w:rsidRPr="000D5F5B">
              <w:rPr>
                <w:rFonts w:ascii="Arial" w:hAnsi="Arial" w:cs="Arial"/>
                <w:color w:val="000000"/>
              </w:rPr>
              <w:t>”</w:t>
            </w:r>
            <w:r>
              <w:rPr>
                <w:rFonts w:ascii="Arial" w:hAnsi="Arial" w:cs="Arial"/>
                <w:color w:val="000000"/>
              </w:rPr>
              <w:t>.</w:t>
            </w:r>
          </w:p>
          <w:p w14:paraId="30A29B07" w14:textId="77777777" w:rsidR="0048145B" w:rsidRPr="000D5F5B" w:rsidRDefault="0048145B" w:rsidP="0048145B">
            <w:pPr>
              <w:numPr>
                <w:ilvl w:val="0"/>
                <w:numId w:val="71"/>
              </w:numPr>
              <w:ind w:left="284" w:hanging="284"/>
              <w:jc w:val="both"/>
              <w:rPr>
                <w:rFonts w:ascii="Arial" w:hAnsi="Arial" w:cs="Arial"/>
              </w:rPr>
            </w:pPr>
            <w:r w:rsidRPr="006034BB">
              <w:rPr>
                <w:rFonts w:ascii="Arial" w:eastAsia="Book Antiqua" w:hAnsi="Arial" w:cs="Arial"/>
                <w:i/>
              </w:rPr>
              <w:t>Chamma v The Queen</w:t>
            </w:r>
            <w:r>
              <w:rPr>
                <w:rFonts w:ascii="Arial" w:eastAsia="Book Antiqua" w:hAnsi="Arial" w:cs="Arial"/>
                <w:i/>
              </w:rPr>
              <w:t xml:space="preserve">; El </w:t>
            </w:r>
            <w:proofErr w:type="spellStart"/>
            <w:r>
              <w:rPr>
                <w:rFonts w:ascii="Arial" w:eastAsia="Book Antiqua" w:hAnsi="Arial" w:cs="Arial"/>
                <w:i/>
              </w:rPr>
              <w:t>Houli</w:t>
            </w:r>
            <w:proofErr w:type="spellEnd"/>
            <w:r>
              <w:rPr>
                <w:rFonts w:ascii="Arial" w:eastAsia="Book Antiqua" w:hAnsi="Arial" w:cs="Arial"/>
                <w:i/>
              </w:rPr>
              <w:t xml:space="preserve"> v The Queen</w:t>
            </w:r>
            <w:r w:rsidRPr="006034BB">
              <w:rPr>
                <w:rFonts w:ascii="Arial" w:hAnsi="Arial" w:cs="Arial"/>
                <w:sz w:val="16"/>
                <w:szCs w:val="16"/>
              </w:rPr>
              <w:t xml:space="preserve"> </w:t>
            </w:r>
            <w:r w:rsidRPr="006034BB">
              <w:rPr>
                <w:rFonts w:ascii="Arial" w:hAnsi="Arial" w:cs="Arial"/>
              </w:rPr>
              <w:t>[2020] VSCA 232</w:t>
            </w:r>
            <w:r>
              <w:rPr>
                <w:rFonts w:ascii="Arial" w:hAnsi="Arial" w:cs="Arial"/>
              </w:rPr>
              <w:t xml:space="preserve"> at [71].</w:t>
            </w:r>
          </w:p>
        </w:tc>
      </w:tr>
      <w:tr w:rsidR="0048145B" w14:paraId="589A29FE" w14:textId="77777777" w:rsidTr="006B7637">
        <w:tc>
          <w:tcPr>
            <w:tcW w:w="1219" w:type="dxa"/>
            <w:gridSpan w:val="2"/>
            <w:tcBorders>
              <w:top w:val="single" w:sz="4" w:space="0" w:color="auto"/>
              <w:left w:val="single" w:sz="18" w:space="0" w:color="auto"/>
              <w:bottom w:val="single" w:sz="4" w:space="0" w:color="auto"/>
            </w:tcBorders>
          </w:tcPr>
          <w:p w14:paraId="6135B8F6"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650598F2" w14:textId="5DB797A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2C9651E" w14:textId="77777777" w:rsidR="0048145B" w:rsidRDefault="0048145B" w:rsidP="0048145B">
            <w:pPr>
              <w:keepNext/>
              <w:jc w:val="center"/>
              <w:rPr>
                <w:lang w:val="en-AU"/>
              </w:rPr>
            </w:pPr>
            <w:r>
              <w:rPr>
                <w:lang w:val="en-AU"/>
              </w:rPr>
              <w:t>11.6.6</w:t>
            </w:r>
          </w:p>
        </w:tc>
        <w:tc>
          <w:tcPr>
            <w:tcW w:w="4798" w:type="dxa"/>
            <w:gridSpan w:val="2"/>
            <w:tcBorders>
              <w:top w:val="single" w:sz="4" w:space="0" w:color="auto"/>
              <w:bottom w:val="single" w:sz="4" w:space="0" w:color="auto"/>
              <w:right w:val="single" w:sz="18" w:space="0" w:color="auto"/>
            </w:tcBorders>
          </w:tcPr>
          <w:p w14:paraId="2338E447" w14:textId="77777777" w:rsidR="0048145B" w:rsidRDefault="0048145B" w:rsidP="0048145B">
            <w:pPr>
              <w:spacing w:before="20" w:after="20"/>
              <w:jc w:val="both"/>
              <w:rPr>
                <w:rFonts w:ascii="Arial" w:hAnsi="Arial" w:cs="Arial"/>
                <w:color w:val="000000"/>
              </w:rPr>
            </w:pPr>
            <w:r>
              <w:rPr>
                <w:rFonts w:ascii="Arial" w:hAnsi="Arial" w:cs="Arial"/>
                <w:color w:val="000000"/>
              </w:rPr>
              <w:t>Addition of Group Conference statistics for 2019/20.</w:t>
            </w:r>
          </w:p>
        </w:tc>
      </w:tr>
      <w:tr w:rsidR="0048145B" w14:paraId="3AF83E7A" w14:textId="77777777" w:rsidTr="006B7637">
        <w:tc>
          <w:tcPr>
            <w:tcW w:w="1219" w:type="dxa"/>
            <w:gridSpan w:val="2"/>
            <w:tcBorders>
              <w:top w:val="single" w:sz="4" w:space="0" w:color="auto"/>
              <w:left w:val="single" w:sz="18" w:space="0" w:color="auto"/>
              <w:bottom w:val="single" w:sz="4" w:space="0" w:color="auto"/>
            </w:tcBorders>
          </w:tcPr>
          <w:p w14:paraId="2D49E9F0"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07A06EE9" w14:textId="5216196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0CBA881" w14:textId="77777777" w:rsidR="0048145B" w:rsidRDefault="0048145B" w:rsidP="0048145B">
            <w:pPr>
              <w:keepNext/>
              <w:jc w:val="center"/>
              <w:rPr>
                <w:lang w:val="en-AU"/>
              </w:rPr>
            </w:pPr>
            <w:r>
              <w:rPr>
                <w:lang w:val="en-AU"/>
              </w:rPr>
              <w:t>11.7.1</w:t>
            </w:r>
          </w:p>
        </w:tc>
        <w:tc>
          <w:tcPr>
            <w:tcW w:w="4798" w:type="dxa"/>
            <w:gridSpan w:val="2"/>
            <w:tcBorders>
              <w:top w:val="single" w:sz="4" w:space="0" w:color="auto"/>
              <w:bottom w:val="single" w:sz="4" w:space="0" w:color="auto"/>
              <w:right w:val="single" w:sz="18" w:space="0" w:color="auto"/>
            </w:tcBorders>
          </w:tcPr>
          <w:p w14:paraId="100C17C3" w14:textId="77777777" w:rsidR="0048145B" w:rsidRDefault="0048145B" w:rsidP="0048145B">
            <w:pPr>
              <w:spacing w:before="20" w:after="20"/>
              <w:jc w:val="both"/>
              <w:rPr>
                <w:rFonts w:ascii="Arial" w:hAnsi="Arial" w:cs="Arial"/>
                <w:color w:val="000000"/>
              </w:rPr>
            </w:pPr>
            <w:r>
              <w:rPr>
                <w:rFonts w:ascii="Arial" w:hAnsi="Arial" w:cs="Arial"/>
                <w:color w:val="000000"/>
              </w:rPr>
              <w:t>Addition of Criminal Division sentencing statistics for 2019/20.</w:t>
            </w:r>
          </w:p>
        </w:tc>
      </w:tr>
      <w:tr w:rsidR="0048145B" w14:paraId="7480A008" w14:textId="77777777" w:rsidTr="006B7637">
        <w:tc>
          <w:tcPr>
            <w:tcW w:w="1219" w:type="dxa"/>
            <w:gridSpan w:val="2"/>
            <w:tcBorders>
              <w:top w:val="single" w:sz="4" w:space="0" w:color="auto"/>
              <w:left w:val="single" w:sz="18" w:space="0" w:color="auto"/>
              <w:bottom w:val="single" w:sz="4" w:space="0" w:color="auto"/>
            </w:tcBorders>
          </w:tcPr>
          <w:p w14:paraId="60818F5B"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6565895F" w14:textId="2803DE2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353F042" w14:textId="77777777" w:rsidR="0048145B" w:rsidRDefault="0048145B" w:rsidP="0048145B">
            <w:pPr>
              <w:keepNext/>
              <w:jc w:val="center"/>
              <w:rPr>
                <w:lang w:val="en-AU"/>
              </w:rPr>
            </w:pPr>
            <w:r>
              <w:rPr>
                <w:lang w:val="en-AU"/>
              </w:rPr>
              <w:t>11.15.1.2</w:t>
            </w:r>
          </w:p>
        </w:tc>
        <w:tc>
          <w:tcPr>
            <w:tcW w:w="4798" w:type="dxa"/>
            <w:gridSpan w:val="2"/>
            <w:tcBorders>
              <w:top w:val="single" w:sz="4" w:space="0" w:color="auto"/>
              <w:bottom w:val="single" w:sz="4" w:space="0" w:color="auto"/>
              <w:right w:val="single" w:sz="18" w:space="0" w:color="auto"/>
            </w:tcBorders>
          </w:tcPr>
          <w:p w14:paraId="4634D949"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w:t>
            </w:r>
            <w:proofErr w:type="spellStart"/>
            <w:r w:rsidRPr="00F47CA9">
              <w:rPr>
                <w:rFonts w:ascii="Arial" w:hAnsi="Arial" w:cs="Arial"/>
                <w:i/>
                <w:iCs/>
                <w:color w:val="000000"/>
              </w:rPr>
              <w:t>Zampatti</w:t>
            </w:r>
            <w:proofErr w:type="spellEnd"/>
            <w:r w:rsidRPr="00F47CA9">
              <w:rPr>
                <w:rFonts w:ascii="Arial" w:hAnsi="Arial" w:cs="Arial"/>
                <w:i/>
                <w:iCs/>
                <w:color w:val="000000"/>
              </w:rPr>
              <w:t xml:space="preserve"> v The Queen</w:t>
            </w:r>
            <w:r>
              <w:rPr>
                <w:rFonts w:ascii="Arial" w:hAnsi="Arial" w:cs="Arial"/>
                <w:color w:val="000000"/>
              </w:rPr>
              <w:t xml:space="preserve"> [2020] VSCA 285; </w:t>
            </w:r>
            <w:bookmarkStart w:id="100" w:name="_Hlk57033916"/>
            <w:r w:rsidRPr="001B0106">
              <w:rPr>
                <w:rFonts w:ascii="Arial" w:hAnsi="Arial" w:cs="Arial"/>
                <w:i/>
                <w:iCs/>
                <w:color w:val="000000"/>
              </w:rPr>
              <w:t>DPP v Allen</w:t>
            </w:r>
            <w:r>
              <w:rPr>
                <w:rFonts w:ascii="Arial" w:hAnsi="Arial" w:cs="Arial"/>
                <w:color w:val="000000"/>
              </w:rPr>
              <w:t xml:space="preserve"> [2020] VSCA 292.</w:t>
            </w:r>
            <w:bookmarkEnd w:id="100"/>
          </w:p>
        </w:tc>
      </w:tr>
      <w:tr w:rsidR="0048145B" w14:paraId="5F124E05" w14:textId="77777777" w:rsidTr="006B7637">
        <w:tc>
          <w:tcPr>
            <w:tcW w:w="1219" w:type="dxa"/>
            <w:gridSpan w:val="2"/>
            <w:tcBorders>
              <w:top w:val="single" w:sz="4" w:space="0" w:color="auto"/>
              <w:left w:val="single" w:sz="18" w:space="0" w:color="auto"/>
              <w:bottom w:val="single" w:sz="4" w:space="0" w:color="auto"/>
            </w:tcBorders>
          </w:tcPr>
          <w:p w14:paraId="058853F0"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5A08C992" w14:textId="38BBB05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E29C666" w14:textId="77777777" w:rsidR="0048145B" w:rsidRDefault="0048145B" w:rsidP="0048145B">
            <w:pPr>
              <w:keepNext/>
              <w:jc w:val="center"/>
              <w:rPr>
                <w:lang w:val="en-AU"/>
              </w:rPr>
            </w:pPr>
            <w:r>
              <w:rPr>
                <w:lang w:val="en-AU"/>
              </w:rPr>
              <w:t>11.15.4</w:t>
            </w:r>
          </w:p>
        </w:tc>
        <w:tc>
          <w:tcPr>
            <w:tcW w:w="4798" w:type="dxa"/>
            <w:gridSpan w:val="2"/>
            <w:tcBorders>
              <w:top w:val="single" w:sz="4" w:space="0" w:color="auto"/>
              <w:bottom w:val="single" w:sz="4" w:space="0" w:color="auto"/>
              <w:right w:val="single" w:sz="18" w:space="0" w:color="auto"/>
            </w:tcBorders>
          </w:tcPr>
          <w:p w14:paraId="43AD0129"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cases of </w:t>
            </w:r>
            <w:r w:rsidRPr="00A1336A">
              <w:rPr>
                <w:rFonts w:ascii="Arial" w:hAnsi="Arial" w:cs="Arial"/>
                <w:i/>
                <w:iCs/>
                <w:color w:val="000000"/>
              </w:rPr>
              <w:t>Schembri v The Queen</w:t>
            </w:r>
            <w:r>
              <w:rPr>
                <w:rFonts w:ascii="Arial" w:hAnsi="Arial" w:cs="Arial"/>
                <w:color w:val="000000"/>
              </w:rPr>
              <w:t xml:space="preserve"> [2020] VSC 217; </w:t>
            </w:r>
            <w:r>
              <w:rPr>
                <w:rFonts w:ascii="Arial" w:hAnsi="Arial" w:cs="Arial"/>
                <w:i/>
                <w:iCs/>
                <w:color w:val="000000"/>
              </w:rPr>
              <w:t>Conor Meyer (a pseudonym) v The Queen [No.2]</w:t>
            </w:r>
            <w:r>
              <w:rPr>
                <w:rFonts w:ascii="Arial" w:hAnsi="Arial" w:cs="Arial"/>
                <w:color w:val="000000"/>
              </w:rPr>
              <w:t xml:space="preserve"> [2020] VSCA 206.</w:t>
            </w:r>
          </w:p>
        </w:tc>
      </w:tr>
      <w:tr w:rsidR="0048145B" w14:paraId="31671E2D" w14:textId="77777777" w:rsidTr="006B7637">
        <w:tc>
          <w:tcPr>
            <w:tcW w:w="1219" w:type="dxa"/>
            <w:gridSpan w:val="2"/>
            <w:tcBorders>
              <w:top w:val="single" w:sz="4" w:space="0" w:color="auto"/>
              <w:left w:val="single" w:sz="18" w:space="0" w:color="auto"/>
              <w:bottom w:val="single" w:sz="4" w:space="0" w:color="auto"/>
            </w:tcBorders>
          </w:tcPr>
          <w:p w14:paraId="5C4804A2" w14:textId="77777777" w:rsidR="0048145B" w:rsidRDefault="0048145B" w:rsidP="0048145B">
            <w:pPr>
              <w:rPr>
                <w:lang w:val="en-AU"/>
              </w:rPr>
            </w:pPr>
            <w:r>
              <w:rPr>
                <w:lang w:val="en-AU"/>
              </w:rPr>
              <w:t>23/11/20</w:t>
            </w:r>
          </w:p>
        </w:tc>
        <w:tc>
          <w:tcPr>
            <w:tcW w:w="836" w:type="dxa"/>
            <w:tcBorders>
              <w:top w:val="single" w:sz="4" w:space="0" w:color="auto"/>
              <w:bottom w:val="single" w:sz="4" w:space="0" w:color="auto"/>
            </w:tcBorders>
          </w:tcPr>
          <w:p w14:paraId="51E6AD7E" w14:textId="0D9CF0B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99A912B" w14:textId="77777777" w:rsidR="0048145B" w:rsidRDefault="0048145B" w:rsidP="0048145B">
            <w:pPr>
              <w:keepNext/>
              <w:jc w:val="center"/>
              <w:rPr>
                <w:lang w:val="en-AU"/>
              </w:rPr>
            </w:pPr>
            <w:r>
              <w:rPr>
                <w:lang w:val="en-AU"/>
              </w:rPr>
              <w:t>11.15.5</w:t>
            </w:r>
          </w:p>
        </w:tc>
        <w:tc>
          <w:tcPr>
            <w:tcW w:w="4798" w:type="dxa"/>
            <w:gridSpan w:val="2"/>
            <w:tcBorders>
              <w:top w:val="single" w:sz="4" w:space="0" w:color="auto"/>
              <w:bottom w:val="single" w:sz="4" w:space="0" w:color="auto"/>
              <w:right w:val="single" w:sz="18" w:space="0" w:color="auto"/>
            </w:tcBorders>
          </w:tcPr>
          <w:p w14:paraId="59BFE2A8"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Conor Meyer (a pseudonym) v The Queen [No.2]</w:t>
            </w:r>
            <w:r>
              <w:rPr>
                <w:rFonts w:ascii="Arial" w:hAnsi="Arial" w:cs="Arial"/>
                <w:color w:val="000000"/>
              </w:rPr>
              <w:t xml:space="preserve"> [2020] VSCA 206.</w:t>
            </w:r>
          </w:p>
        </w:tc>
      </w:tr>
      <w:tr w:rsidR="0048145B" w14:paraId="1E29BEE6" w14:textId="77777777" w:rsidTr="006B7637">
        <w:tc>
          <w:tcPr>
            <w:tcW w:w="1219" w:type="dxa"/>
            <w:gridSpan w:val="2"/>
            <w:tcBorders>
              <w:top w:val="single" w:sz="4" w:space="0" w:color="auto"/>
              <w:left w:val="single" w:sz="18" w:space="0" w:color="auto"/>
              <w:bottom w:val="single" w:sz="18" w:space="0" w:color="auto"/>
            </w:tcBorders>
          </w:tcPr>
          <w:p w14:paraId="5BFD6157" w14:textId="77777777" w:rsidR="0048145B" w:rsidRDefault="0048145B" w:rsidP="0048145B">
            <w:pPr>
              <w:rPr>
                <w:lang w:val="en-AU"/>
              </w:rPr>
            </w:pPr>
            <w:r>
              <w:rPr>
                <w:lang w:val="en-AU"/>
              </w:rPr>
              <w:t>23/11/20</w:t>
            </w:r>
          </w:p>
        </w:tc>
        <w:tc>
          <w:tcPr>
            <w:tcW w:w="836" w:type="dxa"/>
            <w:tcBorders>
              <w:top w:val="single" w:sz="4" w:space="0" w:color="auto"/>
              <w:bottom w:val="single" w:sz="18" w:space="0" w:color="auto"/>
            </w:tcBorders>
          </w:tcPr>
          <w:p w14:paraId="228C1AE7" w14:textId="26DF381B"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tcPr>
          <w:p w14:paraId="73F0D0A7" w14:textId="77777777" w:rsidR="0048145B" w:rsidRDefault="0048145B" w:rsidP="0048145B">
            <w:pPr>
              <w:keepNext/>
              <w:jc w:val="center"/>
              <w:rPr>
                <w:lang w:val="en-AU"/>
              </w:rPr>
            </w:pPr>
            <w:r>
              <w:rPr>
                <w:lang w:val="en-AU"/>
              </w:rPr>
              <w:t>11.15.7</w:t>
            </w:r>
          </w:p>
        </w:tc>
        <w:tc>
          <w:tcPr>
            <w:tcW w:w="4798" w:type="dxa"/>
            <w:gridSpan w:val="2"/>
            <w:tcBorders>
              <w:top w:val="single" w:sz="4" w:space="0" w:color="auto"/>
              <w:bottom w:val="single" w:sz="18" w:space="0" w:color="auto"/>
              <w:right w:val="single" w:sz="18" w:space="0" w:color="auto"/>
            </w:tcBorders>
          </w:tcPr>
          <w:p w14:paraId="78819478"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F3131A">
              <w:rPr>
                <w:rFonts w:ascii="Arial" w:hAnsi="Arial" w:cs="Arial"/>
                <w:i/>
                <w:iCs/>
                <w:color w:val="000000"/>
              </w:rPr>
              <w:t xml:space="preserve">Akon </w:t>
            </w:r>
            <w:proofErr w:type="spellStart"/>
            <w:r w:rsidRPr="00F3131A">
              <w:rPr>
                <w:rFonts w:ascii="Arial" w:hAnsi="Arial" w:cs="Arial"/>
                <w:i/>
                <w:iCs/>
                <w:color w:val="000000"/>
              </w:rPr>
              <w:t>Guode</w:t>
            </w:r>
            <w:proofErr w:type="spellEnd"/>
            <w:r w:rsidRPr="00F3131A">
              <w:rPr>
                <w:rFonts w:ascii="Arial" w:hAnsi="Arial" w:cs="Arial"/>
                <w:i/>
                <w:iCs/>
                <w:color w:val="000000"/>
              </w:rPr>
              <w:t xml:space="preserve"> v The Queen</w:t>
            </w:r>
            <w:r>
              <w:rPr>
                <w:rFonts w:ascii="Arial" w:hAnsi="Arial" w:cs="Arial"/>
                <w:color w:val="000000"/>
              </w:rPr>
              <w:t xml:space="preserve"> [2020] VSCA 257.</w:t>
            </w:r>
          </w:p>
        </w:tc>
      </w:tr>
      <w:tr w:rsidR="0048145B" w14:paraId="76AC020A"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28D4869" w14:textId="77777777" w:rsidR="0048145B" w:rsidRPr="0054535C" w:rsidRDefault="0048145B" w:rsidP="0048145B">
            <w:pPr>
              <w:keepNext/>
              <w:keepLines/>
              <w:rPr>
                <w:sz w:val="22"/>
                <w:lang w:val="en-AU"/>
              </w:rPr>
            </w:pPr>
            <w:r>
              <w:rPr>
                <w:sz w:val="22"/>
                <w:lang w:val="en-AU"/>
              </w:rPr>
              <w:t>24/10/20</w:t>
            </w:r>
          </w:p>
        </w:tc>
        <w:tc>
          <w:tcPr>
            <w:tcW w:w="7073" w:type="dxa"/>
            <w:gridSpan w:val="4"/>
            <w:tcBorders>
              <w:top w:val="single" w:sz="18" w:space="0" w:color="auto"/>
              <w:bottom w:val="single" w:sz="4" w:space="0" w:color="auto"/>
              <w:right w:val="single" w:sz="18" w:space="0" w:color="auto"/>
            </w:tcBorders>
            <w:shd w:val="clear" w:color="auto" w:fill="DDDDDD"/>
          </w:tcPr>
          <w:p w14:paraId="411FA93B" w14:textId="07640EB6"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3DE58238" w14:textId="77777777" w:rsidTr="006B7637">
        <w:tc>
          <w:tcPr>
            <w:tcW w:w="1219" w:type="dxa"/>
            <w:gridSpan w:val="2"/>
            <w:tcBorders>
              <w:top w:val="single" w:sz="4" w:space="0" w:color="auto"/>
              <w:left w:val="single" w:sz="18" w:space="0" w:color="auto"/>
              <w:bottom w:val="single" w:sz="4" w:space="0" w:color="auto"/>
            </w:tcBorders>
          </w:tcPr>
          <w:p w14:paraId="3FD73005" w14:textId="77777777" w:rsidR="0048145B" w:rsidRDefault="0048145B" w:rsidP="0048145B">
            <w:pPr>
              <w:keepNext/>
              <w:keepLines/>
              <w:rPr>
                <w:lang w:val="en-AU"/>
              </w:rPr>
            </w:pPr>
            <w:r>
              <w:rPr>
                <w:lang w:val="en-AU"/>
              </w:rPr>
              <w:t>24/10/20</w:t>
            </w:r>
          </w:p>
        </w:tc>
        <w:tc>
          <w:tcPr>
            <w:tcW w:w="836" w:type="dxa"/>
            <w:tcBorders>
              <w:top w:val="single" w:sz="4" w:space="0" w:color="auto"/>
              <w:bottom w:val="single" w:sz="4" w:space="0" w:color="auto"/>
            </w:tcBorders>
          </w:tcPr>
          <w:p w14:paraId="3D5A095B" w14:textId="0544CEBD" w:rsidR="0048145B" w:rsidRDefault="0048145B" w:rsidP="0048145B">
            <w:pPr>
              <w:keepNext/>
              <w:keepLines/>
              <w:jc w:val="center"/>
              <w:rPr>
                <w:lang w:val="en-AU"/>
              </w:rPr>
            </w:pPr>
            <w:r>
              <w:rPr>
                <w:lang w:val="en-AU"/>
              </w:rPr>
              <w:t>1</w:t>
            </w:r>
          </w:p>
        </w:tc>
        <w:tc>
          <w:tcPr>
            <w:tcW w:w="6237" w:type="dxa"/>
            <w:gridSpan w:val="3"/>
            <w:tcBorders>
              <w:top w:val="single" w:sz="4" w:space="0" w:color="auto"/>
              <w:bottom w:val="single" w:sz="4" w:space="0" w:color="auto"/>
              <w:right w:val="single" w:sz="18" w:space="0" w:color="auto"/>
            </w:tcBorders>
            <w:shd w:val="clear" w:color="auto" w:fill="8EAADB"/>
          </w:tcPr>
          <w:p w14:paraId="4225C438" w14:textId="77777777" w:rsidR="0048145B" w:rsidRPr="006676A9" w:rsidRDefault="0048145B" w:rsidP="0048145B">
            <w:pPr>
              <w:keepNext/>
              <w:keepLines/>
              <w:spacing w:before="20"/>
              <w:jc w:val="both"/>
              <w:rPr>
                <w:rFonts w:ascii="Arial" w:hAnsi="Arial" w:cs="Arial"/>
                <w:b/>
                <w:bCs/>
                <w:color w:val="000000"/>
              </w:rPr>
            </w:pPr>
            <w:r w:rsidRPr="006676A9">
              <w:rPr>
                <w:rFonts w:ascii="Arial" w:hAnsi="Arial" w:cs="Arial"/>
                <w:b/>
                <w:bCs/>
                <w:color w:val="000000"/>
              </w:rPr>
              <w:t>IN THE TABLE OF CONTENTS LINKS HAVE BEEN CREATED TO ALL SECTION AND SUB-SECTION HEADINGS</w:t>
            </w:r>
          </w:p>
        </w:tc>
      </w:tr>
      <w:tr w:rsidR="0048145B" w14:paraId="3B0F1C7F" w14:textId="77777777" w:rsidTr="006B7637">
        <w:tc>
          <w:tcPr>
            <w:tcW w:w="1219" w:type="dxa"/>
            <w:gridSpan w:val="2"/>
            <w:tcBorders>
              <w:top w:val="single" w:sz="4" w:space="0" w:color="auto"/>
              <w:left w:val="single" w:sz="18" w:space="0" w:color="auto"/>
              <w:bottom w:val="single" w:sz="4" w:space="0" w:color="auto"/>
            </w:tcBorders>
          </w:tcPr>
          <w:p w14:paraId="28C16B12" w14:textId="77777777" w:rsidR="0048145B" w:rsidRDefault="0048145B" w:rsidP="0048145B">
            <w:pPr>
              <w:keepNext/>
              <w:keepLines/>
              <w:rPr>
                <w:lang w:val="en-AU"/>
              </w:rPr>
            </w:pPr>
            <w:r>
              <w:rPr>
                <w:lang w:val="en-AU"/>
              </w:rPr>
              <w:t>24/10/20</w:t>
            </w:r>
          </w:p>
        </w:tc>
        <w:tc>
          <w:tcPr>
            <w:tcW w:w="836" w:type="dxa"/>
            <w:tcBorders>
              <w:top w:val="single" w:sz="4" w:space="0" w:color="auto"/>
              <w:bottom w:val="single" w:sz="4" w:space="0" w:color="auto"/>
            </w:tcBorders>
          </w:tcPr>
          <w:p w14:paraId="1F356B61" w14:textId="32FE651C" w:rsidR="0048145B" w:rsidRDefault="0048145B" w:rsidP="0048145B">
            <w:pPr>
              <w:keepNext/>
              <w:keepLines/>
              <w:jc w:val="center"/>
              <w:rPr>
                <w:lang w:val="en-AU"/>
              </w:rPr>
            </w:pPr>
            <w:r>
              <w:rPr>
                <w:lang w:val="en-AU"/>
              </w:rPr>
              <w:t>1</w:t>
            </w:r>
          </w:p>
        </w:tc>
        <w:tc>
          <w:tcPr>
            <w:tcW w:w="1439" w:type="dxa"/>
            <w:tcBorders>
              <w:top w:val="single" w:sz="4" w:space="0" w:color="auto"/>
              <w:bottom w:val="single" w:sz="4" w:space="0" w:color="auto"/>
            </w:tcBorders>
          </w:tcPr>
          <w:p w14:paraId="5F6539E9" w14:textId="77777777" w:rsidR="0048145B" w:rsidRDefault="0048145B" w:rsidP="0048145B">
            <w:pPr>
              <w:keepNext/>
              <w:keepLines/>
              <w:jc w:val="center"/>
              <w:rPr>
                <w:lang w:val="en-AU"/>
              </w:rPr>
            </w:pPr>
            <w:r>
              <w:rPr>
                <w:lang w:val="en-AU"/>
              </w:rPr>
              <w:t>1.1.4</w:t>
            </w:r>
          </w:p>
        </w:tc>
        <w:tc>
          <w:tcPr>
            <w:tcW w:w="4798" w:type="dxa"/>
            <w:gridSpan w:val="2"/>
            <w:tcBorders>
              <w:top w:val="single" w:sz="4" w:space="0" w:color="auto"/>
              <w:bottom w:val="single" w:sz="4" w:space="0" w:color="auto"/>
              <w:right w:val="single" w:sz="18" w:space="0" w:color="auto"/>
            </w:tcBorders>
          </w:tcPr>
          <w:p w14:paraId="496B7909" w14:textId="77777777" w:rsidR="0048145B" w:rsidRPr="00427786" w:rsidRDefault="0048145B" w:rsidP="0048145B">
            <w:pPr>
              <w:keepNext/>
              <w:keepLines/>
              <w:spacing w:before="20" w:after="20"/>
              <w:jc w:val="both"/>
              <w:rPr>
                <w:rFonts w:ascii="Arial" w:hAnsi="Arial" w:cs="Arial"/>
              </w:rPr>
            </w:pPr>
            <w:r>
              <w:rPr>
                <w:rFonts w:ascii="Arial" w:hAnsi="Arial" w:cs="Arial"/>
              </w:rPr>
              <w:t>Heading changed to “</w:t>
            </w:r>
            <w:r>
              <w:rPr>
                <w:rFonts w:ascii="Arial" w:hAnsi="Arial" w:cs="Arial"/>
                <w:b/>
                <w:bCs/>
                <w:color w:val="000000"/>
              </w:rPr>
              <w:t>COVID-19 temporary amendments to relevant legislation [25/04/2020 to 25/04/2021]</w:t>
            </w:r>
            <w:r>
              <w:rPr>
                <w:rFonts w:ascii="Arial" w:hAnsi="Arial" w:cs="Arial"/>
              </w:rPr>
              <w:t xml:space="preserve">”. Substantial amendment to text, including new material on the </w:t>
            </w:r>
            <w:r w:rsidRPr="00B6208E">
              <w:rPr>
                <w:rFonts w:ascii="Arial" w:hAnsi="Arial" w:cs="Arial"/>
                <w:u w:val="single"/>
              </w:rPr>
              <w:t>COVID-19 Omnibus (Emergency Measures) and Other Acts Amendment Act 2020</w:t>
            </w:r>
            <w:r>
              <w:rPr>
                <w:rFonts w:ascii="Arial" w:hAnsi="Arial" w:cs="Arial"/>
              </w:rPr>
              <w:t>.</w:t>
            </w:r>
          </w:p>
        </w:tc>
      </w:tr>
      <w:tr w:rsidR="0048145B" w14:paraId="34F6246E" w14:textId="77777777" w:rsidTr="006B7637">
        <w:tc>
          <w:tcPr>
            <w:tcW w:w="1219" w:type="dxa"/>
            <w:gridSpan w:val="2"/>
            <w:tcBorders>
              <w:top w:val="single" w:sz="4" w:space="0" w:color="auto"/>
              <w:left w:val="single" w:sz="18" w:space="0" w:color="auto"/>
              <w:bottom w:val="single" w:sz="4" w:space="0" w:color="auto"/>
            </w:tcBorders>
          </w:tcPr>
          <w:p w14:paraId="4DC4FFE4" w14:textId="77777777" w:rsidR="0048145B" w:rsidRDefault="0048145B" w:rsidP="0048145B">
            <w:pPr>
              <w:rPr>
                <w:lang w:val="en-AU"/>
              </w:rPr>
            </w:pPr>
            <w:r>
              <w:rPr>
                <w:lang w:val="en-AU"/>
              </w:rPr>
              <w:t>24/10/20</w:t>
            </w:r>
          </w:p>
        </w:tc>
        <w:tc>
          <w:tcPr>
            <w:tcW w:w="836" w:type="dxa"/>
            <w:tcBorders>
              <w:top w:val="single" w:sz="4" w:space="0" w:color="auto"/>
              <w:bottom w:val="single" w:sz="4" w:space="0" w:color="auto"/>
            </w:tcBorders>
          </w:tcPr>
          <w:p w14:paraId="199999CF" w14:textId="2B5544C9"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4AE54B8" w14:textId="77777777" w:rsidR="0048145B" w:rsidRDefault="0048145B" w:rsidP="0048145B">
            <w:pPr>
              <w:keepNext/>
              <w:jc w:val="center"/>
              <w:rPr>
                <w:lang w:val="en-AU"/>
              </w:rPr>
            </w:pPr>
            <w:r>
              <w:rPr>
                <w:lang w:val="en-AU"/>
              </w:rPr>
              <w:t>1.2.3</w:t>
            </w:r>
          </w:p>
        </w:tc>
        <w:tc>
          <w:tcPr>
            <w:tcW w:w="4798" w:type="dxa"/>
            <w:gridSpan w:val="2"/>
            <w:tcBorders>
              <w:top w:val="single" w:sz="4" w:space="0" w:color="auto"/>
              <w:bottom w:val="single" w:sz="4" w:space="0" w:color="auto"/>
              <w:right w:val="single" w:sz="18" w:space="0" w:color="auto"/>
            </w:tcBorders>
          </w:tcPr>
          <w:p w14:paraId="1EF4EB5D" w14:textId="77777777" w:rsidR="0048145B" w:rsidRDefault="0048145B" w:rsidP="0048145B">
            <w:pPr>
              <w:spacing w:before="20" w:after="20"/>
              <w:jc w:val="both"/>
              <w:rPr>
                <w:rFonts w:ascii="Arial" w:hAnsi="Arial" w:cs="Arial"/>
              </w:rPr>
            </w:pPr>
            <w:r>
              <w:rPr>
                <w:rFonts w:ascii="Arial" w:hAnsi="Arial" w:cs="Arial"/>
              </w:rPr>
              <w:t xml:space="preserve">New sub-section headed </w:t>
            </w:r>
            <w:r w:rsidRPr="005F693D">
              <w:rPr>
                <w:rFonts w:ascii="Arial" w:hAnsi="Arial" w:cs="Arial"/>
                <w:b/>
                <w:bCs/>
              </w:rPr>
              <w:t>“</w:t>
            </w:r>
            <w:r w:rsidRPr="005F693D">
              <w:rPr>
                <w:rFonts w:ascii="Arial" w:hAnsi="Arial" w:cs="Arial"/>
                <w:b/>
                <w:bCs/>
                <w:color w:val="000000"/>
              </w:rPr>
              <w:t>COVID-19 temporary Regulations”</w:t>
            </w:r>
            <w:r>
              <w:rPr>
                <w:rFonts w:ascii="Arial" w:hAnsi="Arial" w:cs="Arial"/>
                <w:color w:val="000000"/>
              </w:rPr>
              <w:t xml:space="preserve"> which also contains some material transferred from sub-section 1.1.4.</w:t>
            </w:r>
          </w:p>
        </w:tc>
      </w:tr>
      <w:tr w:rsidR="0048145B" w14:paraId="11766E72" w14:textId="77777777" w:rsidTr="006B7637">
        <w:tc>
          <w:tcPr>
            <w:tcW w:w="1219" w:type="dxa"/>
            <w:gridSpan w:val="2"/>
            <w:tcBorders>
              <w:top w:val="single" w:sz="4" w:space="0" w:color="auto"/>
              <w:left w:val="single" w:sz="18" w:space="0" w:color="auto"/>
              <w:bottom w:val="single" w:sz="18" w:space="0" w:color="auto"/>
            </w:tcBorders>
          </w:tcPr>
          <w:p w14:paraId="61E05B0A" w14:textId="77777777" w:rsidR="0048145B" w:rsidRDefault="0048145B" w:rsidP="0048145B">
            <w:pPr>
              <w:rPr>
                <w:lang w:val="en-AU"/>
              </w:rPr>
            </w:pPr>
            <w:r>
              <w:rPr>
                <w:lang w:val="en-AU"/>
              </w:rPr>
              <w:t>24/10/20</w:t>
            </w:r>
          </w:p>
        </w:tc>
        <w:tc>
          <w:tcPr>
            <w:tcW w:w="836" w:type="dxa"/>
            <w:tcBorders>
              <w:top w:val="single" w:sz="4" w:space="0" w:color="auto"/>
              <w:bottom w:val="single" w:sz="18" w:space="0" w:color="auto"/>
            </w:tcBorders>
          </w:tcPr>
          <w:p w14:paraId="7711689E" w14:textId="0AA18092" w:rsidR="0048145B" w:rsidRDefault="0048145B" w:rsidP="0048145B">
            <w:pPr>
              <w:jc w:val="center"/>
              <w:rPr>
                <w:lang w:val="en-AU"/>
              </w:rPr>
            </w:pPr>
            <w:r>
              <w:rPr>
                <w:lang w:val="en-AU"/>
              </w:rPr>
              <w:t>1</w:t>
            </w:r>
          </w:p>
        </w:tc>
        <w:tc>
          <w:tcPr>
            <w:tcW w:w="1439" w:type="dxa"/>
            <w:tcBorders>
              <w:top w:val="single" w:sz="4" w:space="0" w:color="auto"/>
              <w:bottom w:val="single" w:sz="18" w:space="0" w:color="auto"/>
            </w:tcBorders>
          </w:tcPr>
          <w:p w14:paraId="71E77B5E" w14:textId="77777777" w:rsidR="0048145B" w:rsidRDefault="0048145B" w:rsidP="0048145B">
            <w:pPr>
              <w:keepNext/>
              <w:jc w:val="center"/>
              <w:rPr>
                <w:lang w:val="en-AU"/>
              </w:rPr>
            </w:pPr>
            <w:r>
              <w:rPr>
                <w:lang w:val="en-AU"/>
              </w:rPr>
              <w:t>1.4.1</w:t>
            </w:r>
          </w:p>
        </w:tc>
        <w:tc>
          <w:tcPr>
            <w:tcW w:w="4798" w:type="dxa"/>
            <w:gridSpan w:val="2"/>
            <w:tcBorders>
              <w:top w:val="single" w:sz="4" w:space="0" w:color="auto"/>
              <w:bottom w:val="single" w:sz="18" w:space="0" w:color="auto"/>
              <w:right w:val="single" w:sz="18" w:space="0" w:color="auto"/>
            </w:tcBorders>
          </w:tcPr>
          <w:p w14:paraId="5874BCA8" w14:textId="77777777" w:rsidR="0048145B" w:rsidRDefault="0048145B" w:rsidP="0048145B">
            <w:pPr>
              <w:spacing w:before="20" w:after="20"/>
              <w:jc w:val="both"/>
              <w:rPr>
                <w:rFonts w:ascii="Arial" w:hAnsi="Arial" w:cs="Arial"/>
              </w:rPr>
            </w:pPr>
            <w:r>
              <w:rPr>
                <w:rFonts w:ascii="Arial" w:hAnsi="Arial" w:cs="Arial"/>
              </w:rPr>
              <w:t>Updating of Practice Directions.</w:t>
            </w:r>
          </w:p>
        </w:tc>
      </w:tr>
      <w:tr w:rsidR="0048145B" w14:paraId="1DBB5C93"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777D718" w14:textId="77777777" w:rsidR="0048145B" w:rsidRPr="0054535C" w:rsidRDefault="0048145B" w:rsidP="0048145B">
            <w:pPr>
              <w:rPr>
                <w:sz w:val="22"/>
                <w:lang w:val="en-AU"/>
              </w:rPr>
            </w:pPr>
            <w:r>
              <w:rPr>
                <w:sz w:val="22"/>
                <w:lang w:val="en-AU"/>
              </w:rPr>
              <w:t>24/10/20</w:t>
            </w:r>
          </w:p>
        </w:tc>
        <w:tc>
          <w:tcPr>
            <w:tcW w:w="7073" w:type="dxa"/>
            <w:gridSpan w:val="4"/>
            <w:tcBorders>
              <w:top w:val="single" w:sz="18" w:space="0" w:color="auto"/>
              <w:bottom w:val="single" w:sz="4" w:space="0" w:color="auto"/>
              <w:right w:val="single" w:sz="18" w:space="0" w:color="auto"/>
            </w:tcBorders>
            <w:shd w:val="clear" w:color="auto" w:fill="DDDDDD"/>
          </w:tcPr>
          <w:p w14:paraId="1B8378BB" w14:textId="2CCDAAF0"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59405E79" w14:textId="77777777" w:rsidTr="006B7637">
        <w:tc>
          <w:tcPr>
            <w:tcW w:w="1219" w:type="dxa"/>
            <w:gridSpan w:val="2"/>
            <w:tcBorders>
              <w:top w:val="single" w:sz="4" w:space="0" w:color="auto"/>
              <w:left w:val="single" w:sz="18" w:space="0" w:color="auto"/>
              <w:bottom w:val="single" w:sz="4" w:space="0" w:color="auto"/>
            </w:tcBorders>
          </w:tcPr>
          <w:p w14:paraId="37DB478C" w14:textId="77777777" w:rsidR="0048145B" w:rsidRDefault="0048145B" w:rsidP="0048145B">
            <w:pPr>
              <w:rPr>
                <w:lang w:val="en-AU"/>
              </w:rPr>
            </w:pPr>
            <w:r>
              <w:rPr>
                <w:lang w:val="en-AU"/>
              </w:rPr>
              <w:t>24/10/20</w:t>
            </w:r>
          </w:p>
        </w:tc>
        <w:tc>
          <w:tcPr>
            <w:tcW w:w="836" w:type="dxa"/>
            <w:tcBorders>
              <w:top w:val="single" w:sz="4" w:space="0" w:color="auto"/>
              <w:bottom w:val="single" w:sz="4" w:space="0" w:color="auto"/>
            </w:tcBorders>
          </w:tcPr>
          <w:p w14:paraId="72549F05" w14:textId="14144D7F" w:rsidR="0048145B" w:rsidRDefault="0048145B" w:rsidP="0048145B">
            <w:pPr>
              <w:jc w:val="center"/>
              <w:rPr>
                <w:lang w:val="en-AU"/>
              </w:rPr>
            </w:pPr>
            <w:r>
              <w:rPr>
                <w:lang w:val="en-AU"/>
              </w:rPr>
              <w:t>4</w:t>
            </w:r>
          </w:p>
        </w:tc>
        <w:tc>
          <w:tcPr>
            <w:tcW w:w="6237" w:type="dxa"/>
            <w:gridSpan w:val="3"/>
            <w:tcBorders>
              <w:top w:val="single" w:sz="4" w:space="0" w:color="auto"/>
              <w:bottom w:val="single" w:sz="4" w:space="0" w:color="auto"/>
              <w:right w:val="single" w:sz="18" w:space="0" w:color="auto"/>
            </w:tcBorders>
            <w:shd w:val="clear" w:color="auto" w:fill="8EAADB"/>
          </w:tcPr>
          <w:p w14:paraId="336588DD" w14:textId="77777777" w:rsidR="0048145B" w:rsidRPr="006676A9" w:rsidRDefault="0048145B" w:rsidP="0048145B">
            <w:pPr>
              <w:spacing w:before="20"/>
              <w:jc w:val="both"/>
              <w:rPr>
                <w:rFonts w:ascii="Arial" w:hAnsi="Arial" w:cs="Arial"/>
                <w:b/>
                <w:bCs/>
                <w:color w:val="000000"/>
              </w:rPr>
            </w:pPr>
            <w:r w:rsidRPr="006676A9">
              <w:rPr>
                <w:rFonts w:ascii="Arial" w:hAnsi="Arial" w:cs="Arial"/>
                <w:b/>
                <w:bCs/>
                <w:color w:val="000000"/>
              </w:rPr>
              <w:t>IN THE TABLE OF CONTENTS LINKS HAVE BEEN CREATED TO ALL SECTION AND SUB-SECTION HEADINGS</w:t>
            </w:r>
          </w:p>
        </w:tc>
      </w:tr>
      <w:tr w:rsidR="0048145B" w14:paraId="0182B2B1" w14:textId="77777777" w:rsidTr="006B7637">
        <w:tc>
          <w:tcPr>
            <w:tcW w:w="1219" w:type="dxa"/>
            <w:gridSpan w:val="2"/>
            <w:tcBorders>
              <w:top w:val="single" w:sz="4" w:space="0" w:color="auto"/>
              <w:left w:val="single" w:sz="18" w:space="0" w:color="auto"/>
              <w:bottom w:val="single" w:sz="4" w:space="0" w:color="auto"/>
            </w:tcBorders>
          </w:tcPr>
          <w:p w14:paraId="15754025" w14:textId="77777777" w:rsidR="0048145B" w:rsidRDefault="0048145B" w:rsidP="0048145B">
            <w:pPr>
              <w:rPr>
                <w:lang w:val="en-AU"/>
              </w:rPr>
            </w:pPr>
            <w:r>
              <w:rPr>
                <w:lang w:val="en-AU"/>
              </w:rPr>
              <w:t>24/10/20</w:t>
            </w:r>
          </w:p>
        </w:tc>
        <w:tc>
          <w:tcPr>
            <w:tcW w:w="836" w:type="dxa"/>
            <w:tcBorders>
              <w:top w:val="single" w:sz="4" w:space="0" w:color="auto"/>
              <w:bottom w:val="single" w:sz="4" w:space="0" w:color="auto"/>
            </w:tcBorders>
          </w:tcPr>
          <w:p w14:paraId="4E2A8C67" w14:textId="5E6D85C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15937C3" w14:textId="77777777" w:rsidR="0048145B" w:rsidRDefault="0048145B" w:rsidP="0048145B">
            <w:pPr>
              <w:keepNext/>
              <w:jc w:val="center"/>
              <w:rPr>
                <w:lang w:val="en-AU"/>
              </w:rPr>
            </w:pPr>
            <w:r>
              <w:rPr>
                <w:lang w:val="en-AU"/>
              </w:rPr>
              <w:t>4.2</w:t>
            </w:r>
          </w:p>
        </w:tc>
        <w:tc>
          <w:tcPr>
            <w:tcW w:w="4798" w:type="dxa"/>
            <w:gridSpan w:val="2"/>
            <w:tcBorders>
              <w:top w:val="single" w:sz="4" w:space="0" w:color="auto"/>
              <w:bottom w:val="single" w:sz="4" w:space="0" w:color="auto"/>
              <w:right w:val="single" w:sz="18" w:space="0" w:color="auto"/>
            </w:tcBorders>
          </w:tcPr>
          <w:p w14:paraId="66BD26B4" w14:textId="77777777" w:rsidR="0048145B" w:rsidRDefault="0048145B" w:rsidP="0048145B">
            <w:pPr>
              <w:spacing w:before="20" w:after="20"/>
              <w:jc w:val="both"/>
              <w:rPr>
                <w:rFonts w:ascii="Arial" w:hAnsi="Arial" w:cs="Arial"/>
                <w:color w:val="000000"/>
              </w:rPr>
            </w:pPr>
            <w:r>
              <w:rPr>
                <w:rFonts w:ascii="Arial" w:hAnsi="Arial" w:cs="Arial"/>
                <w:color w:val="000000"/>
              </w:rPr>
              <w:t>The contents of this “thumbnail sketch” have been updated and the statistics previously contained in it have been removed.</w:t>
            </w:r>
          </w:p>
        </w:tc>
      </w:tr>
      <w:tr w:rsidR="0048145B" w14:paraId="47195FFA" w14:textId="77777777" w:rsidTr="006B7637">
        <w:tc>
          <w:tcPr>
            <w:tcW w:w="1219" w:type="dxa"/>
            <w:gridSpan w:val="2"/>
            <w:tcBorders>
              <w:top w:val="single" w:sz="4" w:space="0" w:color="auto"/>
              <w:left w:val="single" w:sz="18" w:space="0" w:color="auto"/>
              <w:bottom w:val="single" w:sz="4" w:space="0" w:color="auto"/>
            </w:tcBorders>
          </w:tcPr>
          <w:p w14:paraId="0E0DE7FA" w14:textId="77777777" w:rsidR="0048145B" w:rsidRDefault="0048145B" w:rsidP="0048145B">
            <w:pPr>
              <w:rPr>
                <w:lang w:val="en-AU"/>
              </w:rPr>
            </w:pPr>
            <w:r>
              <w:rPr>
                <w:lang w:val="en-AU"/>
              </w:rPr>
              <w:t>24/10/20</w:t>
            </w:r>
          </w:p>
        </w:tc>
        <w:tc>
          <w:tcPr>
            <w:tcW w:w="836" w:type="dxa"/>
            <w:tcBorders>
              <w:top w:val="single" w:sz="4" w:space="0" w:color="auto"/>
              <w:bottom w:val="single" w:sz="4" w:space="0" w:color="auto"/>
            </w:tcBorders>
          </w:tcPr>
          <w:p w14:paraId="468913B9" w14:textId="6F757C78"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3C68480" w14:textId="77777777" w:rsidR="0048145B" w:rsidRDefault="0048145B" w:rsidP="0048145B">
            <w:pPr>
              <w:keepNext/>
              <w:jc w:val="center"/>
              <w:rPr>
                <w:lang w:val="en-AU"/>
              </w:rPr>
            </w:pPr>
            <w:r>
              <w:rPr>
                <w:lang w:val="en-AU"/>
              </w:rPr>
              <w:t>4.4</w:t>
            </w:r>
          </w:p>
        </w:tc>
        <w:tc>
          <w:tcPr>
            <w:tcW w:w="4798" w:type="dxa"/>
            <w:gridSpan w:val="2"/>
            <w:tcBorders>
              <w:top w:val="single" w:sz="4" w:space="0" w:color="auto"/>
              <w:bottom w:val="single" w:sz="4" w:space="0" w:color="auto"/>
              <w:right w:val="single" w:sz="18" w:space="0" w:color="auto"/>
            </w:tcBorders>
          </w:tcPr>
          <w:p w14:paraId="41D5EE07"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The discussion of the meaning of ‘child’ and of ‘parent’ has been expanded and references to the cases of </w:t>
            </w:r>
            <w:r w:rsidRPr="002A25BF">
              <w:rPr>
                <w:rFonts w:ascii="Arial" w:hAnsi="Arial" w:cs="Arial"/>
                <w:i/>
                <w:iCs/>
                <w:color w:val="000000"/>
              </w:rPr>
              <w:t>Masson v Parsons</w:t>
            </w:r>
            <w:r>
              <w:rPr>
                <w:rFonts w:ascii="Arial" w:hAnsi="Arial" w:cs="Arial"/>
                <w:color w:val="000000"/>
              </w:rPr>
              <w:t xml:space="preserve"> [2019] HCA 21 and </w:t>
            </w:r>
            <w:r w:rsidRPr="002A25BF">
              <w:rPr>
                <w:rFonts w:ascii="Arial" w:hAnsi="Arial" w:cs="Arial"/>
                <w:i/>
                <w:iCs/>
                <w:color w:val="000000"/>
              </w:rPr>
              <w:t>Re D</w:t>
            </w:r>
            <w:r>
              <w:rPr>
                <w:rFonts w:ascii="Arial" w:hAnsi="Arial" w:cs="Arial"/>
                <w:color w:val="000000"/>
              </w:rPr>
              <w:t xml:space="preserve"> [MCC-15/10/2019] have been added.</w:t>
            </w:r>
          </w:p>
        </w:tc>
      </w:tr>
      <w:tr w:rsidR="0048145B" w14:paraId="64EDA33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3383E711" w14:textId="77777777" w:rsidR="0048145B" w:rsidRPr="0054535C" w:rsidRDefault="0048145B" w:rsidP="0048145B">
            <w:pPr>
              <w:rPr>
                <w:sz w:val="22"/>
                <w:lang w:val="en-AU"/>
              </w:rPr>
            </w:pPr>
            <w:r>
              <w:rPr>
                <w:sz w:val="22"/>
                <w:lang w:val="en-AU"/>
              </w:rPr>
              <w:t>24/10/20</w:t>
            </w:r>
          </w:p>
        </w:tc>
        <w:tc>
          <w:tcPr>
            <w:tcW w:w="7073" w:type="dxa"/>
            <w:gridSpan w:val="4"/>
            <w:tcBorders>
              <w:top w:val="single" w:sz="18" w:space="0" w:color="auto"/>
              <w:bottom w:val="single" w:sz="4" w:space="0" w:color="auto"/>
              <w:right w:val="single" w:sz="18" w:space="0" w:color="auto"/>
            </w:tcBorders>
            <w:shd w:val="clear" w:color="auto" w:fill="DDDDDD"/>
          </w:tcPr>
          <w:p w14:paraId="66444A92" w14:textId="52CF2AFA"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78776BC0" w14:textId="77777777" w:rsidTr="006B7637">
        <w:tc>
          <w:tcPr>
            <w:tcW w:w="1219" w:type="dxa"/>
            <w:gridSpan w:val="2"/>
            <w:tcBorders>
              <w:top w:val="single" w:sz="4" w:space="0" w:color="auto"/>
              <w:left w:val="single" w:sz="18" w:space="0" w:color="auto"/>
              <w:bottom w:val="single" w:sz="4" w:space="0" w:color="auto"/>
            </w:tcBorders>
          </w:tcPr>
          <w:p w14:paraId="0B9C8A6C" w14:textId="77777777" w:rsidR="0048145B" w:rsidRDefault="0048145B" w:rsidP="0048145B">
            <w:pPr>
              <w:rPr>
                <w:lang w:val="en-AU"/>
              </w:rPr>
            </w:pPr>
            <w:r>
              <w:rPr>
                <w:lang w:val="en-AU"/>
              </w:rPr>
              <w:t>24/10/20</w:t>
            </w:r>
          </w:p>
        </w:tc>
        <w:tc>
          <w:tcPr>
            <w:tcW w:w="836" w:type="dxa"/>
            <w:tcBorders>
              <w:top w:val="single" w:sz="4" w:space="0" w:color="auto"/>
              <w:bottom w:val="single" w:sz="4" w:space="0" w:color="auto"/>
            </w:tcBorders>
          </w:tcPr>
          <w:p w14:paraId="0F76FF3E" w14:textId="40A9928F" w:rsidR="0048145B" w:rsidRDefault="0048145B" w:rsidP="0048145B">
            <w:pPr>
              <w:jc w:val="center"/>
              <w:rPr>
                <w:lang w:val="en-AU"/>
              </w:rPr>
            </w:pPr>
            <w:r>
              <w:rPr>
                <w:lang w:val="en-AU"/>
              </w:rPr>
              <w:t>5</w:t>
            </w:r>
          </w:p>
        </w:tc>
        <w:tc>
          <w:tcPr>
            <w:tcW w:w="6237" w:type="dxa"/>
            <w:gridSpan w:val="3"/>
            <w:tcBorders>
              <w:top w:val="single" w:sz="4" w:space="0" w:color="auto"/>
              <w:bottom w:val="single" w:sz="4" w:space="0" w:color="auto"/>
              <w:right w:val="single" w:sz="18" w:space="0" w:color="auto"/>
            </w:tcBorders>
            <w:shd w:val="clear" w:color="auto" w:fill="8EAADB"/>
          </w:tcPr>
          <w:p w14:paraId="632AB53A" w14:textId="77777777" w:rsidR="0048145B" w:rsidRPr="006676A9" w:rsidRDefault="0048145B" w:rsidP="0048145B">
            <w:pPr>
              <w:spacing w:before="20"/>
              <w:jc w:val="both"/>
              <w:rPr>
                <w:rFonts w:ascii="Arial" w:hAnsi="Arial" w:cs="Arial"/>
                <w:b/>
                <w:bCs/>
                <w:color w:val="000000"/>
              </w:rPr>
            </w:pPr>
            <w:r w:rsidRPr="006676A9">
              <w:rPr>
                <w:rFonts w:ascii="Arial" w:hAnsi="Arial" w:cs="Arial"/>
                <w:b/>
                <w:bCs/>
                <w:color w:val="000000"/>
              </w:rPr>
              <w:t>IN THE TABLE OF CONTENTS LINKS HAVE BEEN CREATED TO ALL SECTION AND SUB-SECTION HEADINGS</w:t>
            </w:r>
          </w:p>
        </w:tc>
      </w:tr>
      <w:tr w:rsidR="0048145B" w14:paraId="75FBBB26" w14:textId="77777777" w:rsidTr="006B7637">
        <w:tc>
          <w:tcPr>
            <w:tcW w:w="1219" w:type="dxa"/>
            <w:gridSpan w:val="2"/>
            <w:tcBorders>
              <w:top w:val="single" w:sz="4" w:space="0" w:color="auto"/>
              <w:left w:val="single" w:sz="18" w:space="0" w:color="auto"/>
              <w:bottom w:val="single" w:sz="4" w:space="0" w:color="auto"/>
            </w:tcBorders>
          </w:tcPr>
          <w:p w14:paraId="186DA45B" w14:textId="77777777" w:rsidR="0048145B" w:rsidRDefault="0048145B" w:rsidP="0048145B">
            <w:pPr>
              <w:rPr>
                <w:lang w:val="en-AU"/>
              </w:rPr>
            </w:pPr>
            <w:r>
              <w:rPr>
                <w:lang w:val="en-AU"/>
              </w:rPr>
              <w:t>24/10/20</w:t>
            </w:r>
          </w:p>
        </w:tc>
        <w:tc>
          <w:tcPr>
            <w:tcW w:w="836" w:type="dxa"/>
            <w:tcBorders>
              <w:top w:val="single" w:sz="4" w:space="0" w:color="auto"/>
              <w:bottom w:val="single" w:sz="4" w:space="0" w:color="auto"/>
            </w:tcBorders>
          </w:tcPr>
          <w:p w14:paraId="4146F76C" w14:textId="70758B4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A8EC532" w14:textId="77777777" w:rsidR="0048145B" w:rsidRDefault="0048145B" w:rsidP="0048145B">
            <w:pPr>
              <w:keepNext/>
              <w:jc w:val="center"/>
              <w:rPr>
                <w:lang w:val="en-AU"/>
              </w:rPr>
            </w:pPr>
            <w:r>
              <w:rPr>
                <w:lang w:val="en-AU"/>
              </w:rPr>
              <w:t>5.3.2</w:t>
            </w:r>
          </w:p>
        </w:tc>
        <w:tc>
          <w:tcPr>
            <w:tcW w:w="4798" w:type="dxa"/>
            <w:gridSpan w:val="2"/>
            <w:tcBorders>
              <w:top w:val="single" w:sz="4" w:space="0" w:color="auto"/>
              <w:bottom w:val="single" w:sz="4" w:space="0" w:color="auto"/>
              <w:right w:val="single" w:sz="18" w:space="0" w:color="auto"/>
            </w:tcBorders>
          </w:tcPr>
          <w:p w14:paraId="322FFCA3"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correct an error in the text.</w:t>
            </w:r>
          </w:p>
        </w:tc>
      </w:tr>
      <w:tr w:rsidR="0048145B" w14:paraId="53DF9203" w14:textId="77777777" w:rsidTr="006B7637">
        <w:tc>
          <w:tcPr>
            <w:tcW w:w="1219" w:type="dxa"/>
            <w:gridSpan w:val="2"/>
            <w:tcBorders>
              <w:top w:val="single" w:sz="4" w:space="0" w:color="auto"/>
              <w:left w:val="single" w:sz="18" w:space="0" w:color="auto"/>
              <w:bottom w:val="single" w:sz="4" w:space="0" w:color="auto"/>
            </w:tcBorders>
          </w:tcPr>
          <w:p w14:paraId="55479B03" w14:textId="77777777" w:rsidR="0048145B" w:rsidRDefault="0048145B" w:rsidP="0048145B">
            <w:pPr>
              <w:rPr>
                <w:lang w:val="en-AU"/>
              </w:rPr>
            </w:pPr>
            <w:r>
              <w:rPr>
                <w:lang w:val="en-AU"/>
              </w:rPr>
              <w:lastRenderedPageBreak/>
              <w:t>24/10/20</w:t>
            </w:r>
          </w:p>
        </w:tc>
        <w:tc>
          <w:tcPr>
            <w:tcW w:w="836" w:type="dxa"/>
            <w:tcBorders>
              <w:top w:val="single" w:sz="4" w:space="0" w:color="auto"/>
              <w:bottom w:val="single" w:sz="4" w:space="0" w:color="auto"/>
            </w:tcBorders>
          </w:tcPr>
          <w:p w14:paraId="3712A5D2" w14:textId="54E9194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1703A0F" w14:textId="77777777" w:rsidR="0048145B" w:rsidRDefault="0048145B" w:rsidP="0048145B">
            <w:pPr>
              <w:keepNext/>
              <w:jc w:val="center"/>
              <w:rPr>
                <w:lang w:val="en-AU"/>
              </w:rPr>
            </w:pPr>
            <w:r>
              <w:rPr>
                <w:lang w:val="en-AU"/>
              </w:rPr>
              <w:t>5.11.2</w:t>
            </w:r>
          </w:p>
        </w:tc>
        <w:tc>
          <w:tcPr>
            <w:tcW w:w="4798" w:type="dxa"/>
            <w:gridSpan w:val="2"/>
            <w:tcBorders>
              <w:top w:val="single" w:sz="4" w:space="0" w:color="auto"/>
              <w:bottom w:val="single" w:sz="4" w:space="0" w:color="auto"/>
              <w:right w:val="single" w:sz="18" w:space="0" w:color="auto"/>
            </w:tcBorders>
          </w:tcPr>
          <w:p w14:paraId="29704A4F" w14:textId="77777777" w:rsidR="0048145B" w:rsidRDefault="0048145B" w:rsidP="0048145B">
            <w:pPr>
              <w:spacing w:before="20" w:after="20"/>
              <w:jc w:val="both"/>
              <w:rPr>
                <w:rFonts w:ascii="Arial" w:hAnsi="Arial" w:cs="Arial"/>
                <w:color w:val="000000"/>
              </w:rPr>
            </w:pPr>
            <w:r>
              <w:rPr>
                <w:rFonts w:ascii="Arial" w:hAnsi="Arial" w:cs="Arial"/>
                <w:color w:val="000000"/>
              </w:rPr>
              <w:t>Name of sub-section has been temporarily changed to “</w:t>
            </w:r>
            <w:r w:rsidRPr="001E6D68">
              <w:rPr>
                <w:rFonts w:ascii="Arial" w:hAnsi="Arial" w:cs="Arial"/>
                <w:b/>
                <w:bCs/>
                <w:color w:val="000000"/>
              </w:rPr>
              <w:t>Power of Bail Justice to make an IAO (Temporarily suspended by COVID-19 legislation)</w:t>
            </w:r>
            <w:r>
              <w:rPr>
                <w:rFonts w:ascii="Arial" w:hAnsi="Arial" w:cs="Arial"/>
                <w:color w:val="000000"/>
              </w:rPr>
              <w:t>”.</w:t>
            </w:r>
          </w:p>
        </w:tc>
      </w:tr>
      <w:tr w:rsidR="0048145B" w14:paraId="3FD936A4" w14:textId="77777777" w:rsidTr="006B7637">
        <w:tc>
          <w:tcPr>
            <w:tcW w:w="1219" w:type="dxa"/>
            <w:gridSpan w:val="2"/>
            <w:tcBorders>
              <w:top w:val="single" w:sz="4" w:space="0" w:color="auto"/>
              <w:left w:val="single" w:sz="18" w:space="0" w:color="auto"/>
              <w:bottom w:val="single" w:sz="4" w:space="0" w:color="auto"/>
            </w:tcBorders>
          </w:tcPr>
          <w:p w14:paraId="42F16AB6" w14:textId="77777777" w:rsidR="0048145B" w:rsidRDefault="0048145B" w:rsidP="0048145B">
            <w:pPr>
              <w:rPr>
                <w:lang w:val="en-AU"/>
              </w:rPr>
            </w:pPr>
            <w:r>
              <w:rPr>
                <w:lang w:val="en-AU"/>
              </w:rPr>
              <w:t>24/10/20</w:t>
            </w:r>
          </w:p>
        </w:tc>
        <w:tc>
          <w:tcPr>
            <w:tcW w:w="836" w:type="dxa"/>
            <w:tcBorders>
              <w:top w:val="single" w:sz="4" w:space="0" w:color="auto"/>
              <w:bottom w:val="single" w:sz="4" w:space="0" w:color="auto"/>
            </w:tcBorders>
          </w:tcPr>
          <w:p w14:paraId="429797FE" w14:textId="4733CC2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CAEB6E0" w14:textId="77777777" w:rsidR="0048145B" w:rsidRDefault="0048145B" w:rsidP="0048145B">
            <w:pPr>
              <w:keepNext/>
              <w:jc w:val="center"/>
              <w:rPr>
                <w:lang w:val="en-AU"/>
              </w:rPr>
            </w:pPr>
            <w:r>
              <w:rPr>
                <w:lang w:val="en-AU"/>
              </w:rPr>
              <w:t>5.17.4</w:t>
            </w:r>
          </w:p>
          <w:p w14:paraId="65AA93C7" w14:textId="77777777" w:rsidR="0048145B" w:rsidRDefault="0048145B" w:rsidP="0048145B">
            <w:pPr>
              <w:keepNext/>
              <w:jc w:val="center"/>
              <w:rPr>
                <w:lang w:val="en-AU"/>
              </w:rPr>
            </w:pPr>
            <w:r>
              <w:rPr>
                <w:lang w:val="en-AU"/>
              </w:rPr>
              <w:t>5.17.6</w:t>
            </w:r>
          </w:p>
        </w:tc>
        <w:tc>
          <w:tcPr>
            <w:tcW w:w="4798" w:type="dxa"/>
            <w:gridSpan w:val="2"/>
            <w:tcBorders>
              <w:top w:val="single" w:sz="4" w:space="0" w:color="auto"/>
              <w:bottom w:val="single" w:sz="4" w:space="0" w:color="auto"/>
              <w:right w:val="single" w:sz="18" w:space="0" w:color="auto"/>
            </w:tcBorders>
          </w:tcPr>
          <w:p w14:paraId="5BF4226A" w14:textId="77777777" w:rsidR="0048145B" w:rsidRDefault="0048145B" w:rsidP="0048145B">
            <w:pPr>
              <w:spacing w:before="40" w:after="20"/>
              <w:jc w:val="both"/>
              <w:rPr>
                <w:rFonts w:ascii="Arial" w:hAnsi="Arial" w:cs="Arial"/>
                <w:color w:val="000000"/>
              </w:rPr>
            </w:pPr>
            <w:r>
              <w:rPr>
                <w:rFonts w:ascii="Arial" w:hAnsi="Arial" w:cs="Arial"/>
                <w:color w:val="000000"/>
              </w:rPr>
              <w:t>Minor amendments in connection with new temporary sub-section 5.17.4/6.</w:t>
            </w:r>
          </w:p>
        </w:tc>
      </w:tr>
      <w:tr w:rsidR="0048145B" w14:paraId="1367A614" w14:textId="77777777" w:rsidTr="006B7637">
        <w:tc>
          <w:tcPr>
            <w:tcW w:w="1219" w:type="dxa"/>
            <w:gridSpan w:val="2"/>
            <w:tcBorders>
              <w:top w:val="single" w:sz="4" w:space="0" w:color="auto"/>
              <w:left w:val="single" w:sz="18" w:space="0" w:color="auto"/>
              <w:bottom w:val="single" w:sz="4" w:space="0" w:color="auto"/>
            </w:tcBorders>
          </w:tcPr>
          <w:p w14:paraId="0B120E45" w14:textId="77777777" w:rsidR="0048145B" w:rsidRDefault="0048145B" w:rsidP="0048145B">
            <w:pPr>
              <w:rPr>
                <w:lang w:val="en-AU"/>
              </w:rPr>
            </w:pPr>
            <w:r>
              <w:rPr>
                <w:lang w:val="en-AU"/>
              </w:rPr>
              <w:t>24/10/20</w:t>
            </w:r>
          </w:p>
        </w:tc>
        <w:tc>
          <w:tcPr>
            <w:tcW w:w="836" w:type="dxa"/>
            <w:tcBorders>
              <w:top w:val="single" w:sz="4" w:space="0" w:color="auto"/>
              <w:bottom w:val="single" w:sz="4" w:space="0" w:color="auto"/>
            </w:tcBorders>
          </w:tcPr>
          <w:p w14:paraId="4EBA14A1" w14:textId="01EF3CA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3B63ABB" w14:textId="77777777" w:rsidR="0048145B" w:rsidRDefault="0048145B" w:rsidP="0048145B">
            <w:pPr>
              <w:keepNext/>
              <w:jc w:val="center"/>
              <w:rPr>
                <w:lang w:val="en-AU"/>
              </w:rPr>
            </w:pPr>
            <w:r>
              <w:rPr>
                <w:lang w:val="en-AU"/>
              </w:rPr>
              <w:t>5.17.4/6</w:t>
            </w:r>
          </w:p>
        </w:tc>
        <w:tc>
          <w:tcPr>
            <w:tcW w:w="4798" w:type="dxa"/>
            <w:gridSpan w:val="2"/>
            <w:tcBorders>
              <w:top w:val="single" w:sz="4" w:space="0" w:color="auto"/>
              <w:bottom w:val="single" w:sz="4" w:space="0" w:color="auto"/>
              <w:right w:val="single" w:sz="18" w:space="0" w:color="auto"/>
            </w:tcBorders>
          </w:tcPr>
          <w:p w14:paraId="10F7F466" w14:textId="77777777" w:rsidR="0048145B" w:rsidRDefault="0048145B" w:rsidP="0048145B">
            <w:pPr>
              <w:spacing w:before="20" w:after="20"/>
              <w:jc w:val="both"/>
              <w:rPr>
                <w:rFonts w:ascii="Arial" w:hAnsi="Arial" w:cs="Arial"/>
                <w:color w:val="000000"/>
              </w:rPr>
            </w:pPr>
            <w:r>
              <w:rPr>
                <w:rFonts w:ascii="Arial" w:hAnsi="Arial" w:cs="Arial"/>
                <w:color w:val="000000"/>
              </w:rPr>
              <w:t>New temporary sub-section entitled “</w:t>
            </w:r>
            <w:r>
              <w:rPr>
                <w:rFonts w:ascii="Arial" w:hAnsi="Arial" w:cs="Arial"/>
                <w:b/>
                <w:bCs/>
                <w:color w:val="000000"/>
              </w:rPr>
              <w:t>Temporary increase in maximum length of FRO/FRO extension by COVID-19 legislation</w:t>
            </w:r>
            <w:r w:rsidRPr="00150BEC">
              <w:rPr>
                <w:rFonts w:ascii="Arial" w:hAnsi="Arial" w:cs="Arial"/>
                <w:color w:val="000000"/>
              </w:rPr>
              <w:t>”.</w:t>
            </w:r>
          </w:p>
        </w:tc>
      </w:tr>
      <w:tr w:rsidR="0048145B" w14:paraId="50C4CD43"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A5B0983" w14:textId="77777777" w:rsidR="0048145B" w:rsidRPr="0054535C" w:rsidRDefault="0048145B" w:rsidP="0048145B">
            <w:pPr>
              <w:keepNext/>
              <w:keepLines/>
              <w:rPr>
                <w:sz w:val="22"/>
                <w:lang w:val="en-AU"/>
              </w:rPr>
            </w:pPr>
            <w:r>
              <w:rPr>
                <w:sz w:val="22"/>
                <w:lang w:val="en-AU"/>
              </w:rPr>
              <w:t>24/10/20</w:t>
            </w:r>
          </w:p>
        </w:tc>
        <w:tc>
          <w:tcPr>
            <w:tcW w:w="7073" w:type="dxa"/>
            <w:gridSpan w:val="4"/>
            <w:tcBorders>
              <w:top w:val="single" w:sz="18" w:space="0" w:color="auto"/>
              <w:bottom w:val="single" w:sz="4" w:space="0" w:color="auto"/>
              <w:right w:val="single" w:sz="18" w:space="0" w:color="auto"/>
            </w:tcBorders>
            <w:shd w:val="clear" w:color="auto" w:fill="DDDDDD"/>
          </w:tcPr>
          <w:p w14:paraId="61889B90" w14:textId="7DCC39D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2A824CE0" w14:textId="77777777" w:rsidTr="006B7637">
        <w:tc>
          <w:tcPr>
            <w:tcW w:w="1219" w:type="dxa"/>
            <w:gridSpan w:val="2"/>
            <w:tcBorders>
              <w:top w:val="single" w:sz="4" w:space="0" w:color="auto"/>
              <w:left w:val="single" w:sz="18" w:space="0" w:color="auto"/>
              <w:bottom w:val="single" w:sz="4" w:space="0" w:color="auto"/>
            </w:tcBorders>
          </w:tcPr>
          <w:p w14:paraId="29035709" w14:textId="77777777" w:rsidR="0048145B" w:rsidRDefault="0048145B" w:rsidP="0048145B">
            <w:pPr>
              <w:rPr>
                <w:lang w:val="en-AU"/>
              </w:rPr>
            </w:pPr>
            <w:r>
              <w:rPr>
                <w:lang w:val="en-AU"/>
              </w:rPr>
              <w:t>24/10/20</w:t>
            </w:r>
          </w:p>
        </w:tc>
        <w:tc>
          <w:tcPr>
            <w:tcW w:w="836" w:type="dxa"/>
            <w:tcBorders>
              <w:top w:val="single" w:sz="4" w:space="0" w:color="auto"/>
              <w:bottom w:val="single" w:sz="4" w:space="0" w:color="auto"/>
            </w:tcBorders>
          </w:tcPr>
          <w:p w14:paraId="002EC9FE" w14:textId="414F97F3" w:rsidR="0048145B" w:rsidRDefault="0048145B" w:rsidP="0048145B">
            <w:pPr>
              <w:jc w:val="center"/>
              <w:rPr>
                <w:lang w:val="en-AU"/>
              </w:rPr>
            </w:pPr>
            <w:r>
              <w:rPr>
                <w:lang w:val="en-AU"/>
              </w:rPr>
              <w:t>10</w:t>
            </w:r>
          </w:p>
        </w:tc>
        <w:tc>
          <w:tcPr>
            <w:tcW w:w="6237" w:type="dxa"/>
            <w:gridSpan w:val="3"/>
            <w:tcBorders>
              <w:top w:val="single" w:sz="4" w:space="0" w:color="auto"/>
              <w:bottom w:val="single" w:sz="4" w:space="0" w:color="auto"/>
              <w:right w:val="single" w:sz="18" w:space="0" w:color="auto"/>
            </w:tcBorders>
            <w:shd w:val="clear" w:color="auto" w:fill="8EAADB"/>
          </w:tcPr>
          <w:p w14:paraId="1E07C0F6" w14:textId="77777777" w:rsidR="0048145B" w:rsidRPr="006676A9" w:rsidRDefault="0048145B" w:rsidP="0048145B">
            <w:pPr>
              <w:spacing w:before="20"/>
              <w:jc w:val="both"/>
              <w:rPr>
                <w:rFonts w:ascii="Arial" w:hAnsi="Arial" w:cs="Arial"/>
                <w:b/>
                <w:bCs/>
                <w:color w:val="000000"/>
              </w:rPr>
            </w:pPr>
            <w:r w:rsidRPr="006676A9">
              <w:rPr>
                <w:rFonts w:ascii="Arial" w:hAnsi="Arial" w:cs="Arial"/>
                <w:b/>
                <w:bCs/>
                <w:color w:val="000000"/>
              </w:rPr>
              <w:t>IN THE TABLE OF CONTENTS LINKS HAVE BEEN CREATED TO ALL SECTION AND SUB-SECTION HEADINGS</w:t>
            </w:r>
          </w:p>
        </w:tc>
      </w:tr>
      <w:tr w:rsidR="0048145B" w14:paraId="31A519C8" w14:textId="77777777" w:rsidTr="006B7637">
        <w:trPr>
          <w:trHeight w:val="100"/>
        </w:trPr>
        <w:tc>
          <w:tcPr>
            <w:tcW w:w="1219" w:type="dxa"/>
            <w:gridSpan w:val="2"/>
            <w:vMerge w:val="restart"/>
            <w:tcBorders>
              <w:top w:val="single" w:sz="4" w:space="0" w:color="auto"/>
              <w:left w:val="single" w:sz="18" w:space="0" w:color="auto"/>
            </w:tcBorders>
          </w:tcPr>
          <w:p w14:paraId="63CBF561" w14:textId="77777777" w:rsidR="0048145B" w:rsidRDefault="0048145B" w:rsidP="0048145B">
            <w:pPr>
              <w:rPr>
                <w:lang w:val="en-AU"/>
              </w:rPr>
            </w:pPr>
            <w:r>
              <w:rPr>
                <w:lang w:val="en-AU"/>
              </w:rPr>
              <w:t>24/10/20</w:t>
            </w:r>
          </w:p>
        </w:tc>
        <w:tc>
          <w:tcPr>
            <w:tcW w:w="836" w:type="dxa"/>
            <w:vMerge w:val="restart"/>
            <w:tcBorders>
              <w:top w:val="single" w:sz="4" w:space="0" w:color="auto"/>
            </w:tcBorders>
          </w:tcPr>
          <w:p w14:paraId="2291796F" w14:textId="7E3B7CC0" w:rsidR="0048145B" w:rsidRDefault="0048145B" w:rsidP="0048145B">
            <w:pPr>
              <w:jc w:val="center"/>
              <w:rPr>
                <w:lang w:val="en-AU"/>
              </w:rPr>
            </w:pPr>
            <w:r>
              <w:rPr>
                <w:lang w:val="en-AU"/>
              </w:rPr>
              <w:t>10</w:t>
            </w:r>
          </w:p>
        </w:tc>
        <w:tc>
          <w:tcPr>
            <w:tcW w:w="1439" w:type="dxa"/>
            <w:vMerge w:val="restart"/>
            <w:tcBorders>
              <w:top w:val="single" w:sz="4" w:space="0" w:color="auto"/>
            </w:tcBorders>
          </w:tcPr>
          <w:p w14:paraId="41EC6014" w14:textId="77777777" w:rsidR="0048145B" w:rsidRDefault="0048145B" w:rsidP="0048145B">
            <w:pPr>
              <w:keepNext/>
              <w:jc w:val="center"/>
              <w:rPr>
                <w:lang w:val="en-AU"/>
              </w:rPr>
            </w:pPr>
            <w:r>
              <w:rPr>
                <w:lang w:val="en-AU"/>
              </w:rPr>
              <w:t>10.3.5</w:t>
            </w:r>
          </w:p>
        </w:tc>
        <w:tc>
          <w:tcPr>
            <w:tcW w:w="4798" w:type="dxa"/>
            <w:gridSpan w:val="2"/>
            <w:tcBorders>
              <w:top w:val="single" w:sz="4" w:space="0" w:color="auto"/>
              <w:bottom w:val="single" w:sz="4" w:space="0" w:color="auto"/>
              <w:right w:val="single" w:sz="18" w:space="0" w:color="auto"/>
            </w:tcBorders>
          </w:tcPr>
          <w:p w14:paraId="242EC76B" w14:textId="77777777" w:rsidR="0048145B" w:rsidRDefault="0048145B" w:rsidP="0048145B">
            <w:pPr>
              <w:spacing w:before="20" w:after="20"/>
              <w:jc w:val="both"/>
              <w:rPr>
                <w:rFonts w:ascii="Arial" w:hAnsi="Arial" w:cs="Arial"/>
                <w:color w:val="000000"/>
              </w:rPr>
            </w:pPr>
            <w:r>
              <w:rPr>
                <w:rFonts w:ascii="Arial" w:hAnsi="Arial" w:cs="Arial"/>
                <w:color w:val="000000"/>
              </w:rPr>
              <w:t>Name of sub-section has been changed to “</w:t>
            </w:r>
            <w:r w:rsidRPr="00EE64D9">
              <w:rPr>
                <w:rFonts w:ascii="Arial" w:hAnsi="Arial" w:cs="Arial"/>
                <w:b/>
                <w:bCs/>
                <w:color w:val="000000"/>
              </w:rPr>
              <w:t>Summary case conference</w:t>
            </w:r>
            <w:r>
              <w:rPr>
                <w:rFonts w:ascii="Arial" w:hAnsi="Arial" w:cs="Arial"/>
                <w:color w:val="000000"/>
              </w:rPr>
              <w:t>”.</w:t>
            </w:r>
          </w:p>
        </w:tc>
      </w:tr>
      <w:tr w:rsidR="0048145B" w14:paraId="2E4B6963" w14:textId="77777777" w:rsidTr="006B7637">
        <w:trPr>
          <w:trHeight w:val="100"/>
        </w:trPr>
        <w:tc>
          <w:tcPr>
            <w:tcW w:w="1219" w:type="dxa"/>
            <w:gridSpan w:val="2"/>
            <w:vMerge/>
            <w:tcBorders>
              <w:left w:val="single" w:sz="18" w:space="0" w:color="auto"/>
              <w:bottom w:val="single" w:sz="4" w:space="0" w:color="auto"/>
            </w:tcBorders>
          </w:tcPr>
          <w:p w14:paraId="25DAD331" w14:textId="77777777" w:rsidR="0048145B" w:rsidRDefault="0048145B" w:rsidP="0048145B">
            <w:pPr>
              <w:rPr>
                <w:lang w:val="en-AU"/>
              </w:rPr>
            </w:pPr>
          </w:p>
        </w:tc>
        <w:tc>
          <w:tcPr>
            <w:tcW w:w="836" w:type="dxa"/>
            <w:vMerge/>
            <w:tcBorders>
              <w:bottom w:val="single" w:sz="4" w:space="0" w:color="auto"/>
            </w:tcBorders>
          </w:tcPr>
          <w:p w14:paraId="56E4C7DB" w14:textId="35A608F1" w:rsidR="0048145B" w:rsidRDefault="0048145B" w:rsidP="0048145B">
            <w:pPr>
              <w:jc w:val="center"/>
              <w:rPr>
                <w:lang w:val="en-AU"/>
              </w:rPr>
            </w:pPr>
          </w:p>
        </w:tc>
        <w:tc>
          <w:tcPr>
            <w:tcW w:w="1439" w:type="dxa"/>
            <w:vMerge/>
            <w:tcBorders>
              <w:bottom w:val="single" w:sz="4" w:space="0" w:color="auto"/>
            </w:tcBorders>
          </w:tcPr>
          <w:p w14:paraId="21D3FA39"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5C331221" w14:textId="77777777" w:rsidR="0048145B" w:rsidRDefault="0048145B" w:rsidP="0048145B">
            <w:pPr>
              <w:spacing w:before="20" w:after="20"/>
              <w:jc w:val="both"/>
              <w:rPr>
                <w:rFonts w:ascii="Arial" w:hAnsi="Arial" w:cs="Arial"/>
                <w:color w:val="000000"/>
              </w:rPr>
            </w:pPr>
            <w:r>
              <w:rPr>
                <w:rFonts w:ascii="Arial" w:hAnsi="Arial" w:cs="Arial"/>
                <w:color w:val="000000"/>
              </w:rPr>
              <w:t>Text of sub-section has been substantially changed.  The former text was wrong in some material respects.</w:t>
            </w:r>
          </w:p>
        </w:tc>
      </w:tr>
      <w:tr w:rsidR="0048145B" w14:paraId="06842BD4" w14:textId="77777777" w:rsidTr="006B7637">
        <w:tc>
          <w:tcPr>
            <w:tcW w:w="1219" w:type="dxa"/>
            <w:gridSpan w:val="2"/>
            <w:tcBorders>
              <w:top w:val="single" w:sz="4" w:space="0" w:color="auto"/>
              <w:left w:val="single" w:sz="18" w:space="0" w:color="auto"/>
              <w:bottom w:val="single" w:sz="4" w:space="0" w:color="auto"/>
            </w:tcBorders>
          </w:tcPr>
          <w:p w14:paraId="1E16B5F0" w14:textId="77777777" w:rsidR="0048145B" w:rsidRDefault="0048145B" w:rsidP="0048145B">
            <w:pPr>
              <w:rPr>
                <w:lang w:val="en-AU"/>
              </w:rPr>
            </w:pPr>
            <w:r>
              <w:rPr>
                <w:lang w:val="en-AU"/>
              </w:rPr>
              <w:t>24/10/20</w:t>
            </w:r>
          </w:p>
        </w:tc>
        <w:tc>
          <w:tcPr>
            <w:tcW w:w="836" w:type="dxa"/>
            <w:tcBorders>
              <w:top w:val="single" w:sz="4" w:space="0" w:color="auto"/>
              <w:bottom w:val="single" w:sz="4" w:space="0" w:color="auto"/>
            </w:tcBorders>
          </w:tcPr>
          <w:p w14:paraId="684E69CA" w14:textId="69081133"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33D4DAA" w14:textId="77777777" w:rsidR="0048145B" w:rsidRDefault="0048145B" w:rsidP="0048145B">
            <w:pPr>
              <w:keepNext/>
              <w:jc w:val="center"/>
              <w:rPr>
                <w:lang w:val="en-AU"/>
              </w:rPr>
            </w:pPr>
            <w:r>
              <w:rPr>
                <w:lang w:val="en-AU"/>
              </w:rPr>
              <w:t>10.6</w:t>
            </w:r>
          </w:p>
        </w:tc>
        <w:tc>
          <w:tcPr>
            <w:tcW w:w="4798" w:type="dxa"/>
            <w:gridSpan w:val="2"/>
            <w:tcBorders>
              <w:top w:val="single" w:sz="4" w:space="0" w:color="auto"/>
              <w:bottom w:val="single" w:sz="4" w:space="0" w:color="auto"/>
              <w:right w:val="single" w:sz="18" w:space="0" w:color="auto"/>
            </w:tcBorders>
          </w:tcPr>
          <w:p w14:paraId="01D94017" w14:textId="77777777" w:rsidR="0048145B" w:rsidRPr="00DC2460" w:rsidRDefault="0048145B" w:rsidP="0048145B">
            <w:pPr>
              <w:numPr>
                <w:ilvl w:val="0"/>
                <w:numId w:val="70"/>
              </w:numPr>
              <w:spacing w:before="20" w:after="20"/>
              <w:ind w:left="357" w:hanging="357"/>
              <w:jc w:val="both"/>
              <w:rPr>
                <w:rFonts w:ascii="Arial" w:hAnsi="Arial" w:cs="Arial"/>
                <w:color w:val="000000"/>
              </w:rPr>
            </w:pPr>
            <w:r>
              <w:rPr>
                <w:rFonts w:ascii="Arial" w:hAnsi="Arial" w:cs="Arial"/>
                <w:color w:val="000000"/>
              </w:rPr>
              <w:t xml:space="preserve">Minor amendments to text have been made in paragraphs </w:t>
            </w:r>
            <w:r w:rsidRPr="008F03CA">
              <w:rPr>
                <w:rFonts w:ascii="Arial" w:hAnsi="Arial" w:cs="Arial"/>
                <w:b/>
                <w:color w:val="FFFFFF"/>
                <w:szCs w:val="18"/>
                <w:shd w:val="clear" w:color="auto" w:fill="000000"/>
              </w:rPr>
              <w:t>A</w:t>
            </w:r>
            <w:r w:rsidRPr="009C10AA">
              <w:rPr>
                <w:rFonts w:ascii="Arial" w:hAnsi="Arial" w:cs="Arial"/>
                <w:b/>
                <w:color w:val="000000"/>
                <w:szCs w:val="18"/>
                <w:shd w:val="clear" w:color="auto" w:fill="FFFFFF"/>
              </w:rPr>
              <w:t>,</w:t>
            </w:r>
            <w:r w:rsidRPr="009C10AA">
              <w:rPr>
                <w:rFonts w:ascii="Arial" w:hAnsi="Arial" w:cs="Arial"/>
                <w:b/>
                <w:color w:val="FFFFFF"/>
                <w:szCs w:val="18"/>
                <w:shd w:val="clear" w:color="auto" w:fill="FFFFFF"/>
              </w:rPr>
              <w:t xml:space="preserve"> </w:t>
            </w:r>
            <w:r>
              <w:rPr>
                <w:rFonts w:ascii="Arial" w:hAnsi="Arial" w:cs="Arial"/>
                <w:b/>
                <w:color w:val="FFFFFF"/>
                <w:szCs w:val="18"/>
                <w:shd w:val="clear" w:color="auto" w:fill="000000"/>
              </w:rPr>
              <w:t>B</w:t>
            </w:r>
            <w:r w:rsidRPr="008F03CA">
              <w:rPr>
                <w:rFonts w:ascii="Arial" w:hAnsi="Arial" w:cs="Arial"/>
                <w:b/>
                <w:color w:val="000000"/>
                <w:szCs w:val="18"/>
                <w:shd w:val="clear" w:color="auto" w:fill="FFFFFF"/>
              </w:rPr>
              <w:t>,</w:t>
            </w:r>
            <w:r w:rsidRPr="00763E06">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D</w:t>
            </w:r>
            <w:r w:rsidRPr="008F03CA">
              <w:rPr>
                <w:rFonts w:ascii="Arial" w:hAnsi="Arial" w:cs="Arial"/>
                <w:b/>
                <w:color w:val="000000"/>
                <w:szCs w:val="18"/>
                <w:shd w:val="clear" w:color="auto" w:fill="FFFFFF"/>
              </w:rPr>
              <w:t>,</w:t>
            </w:r>
            <w:r w:rsidRPr="00154058">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O</w:t>
            </w:r>
            <w:r w:rsidRPr="006721E5">
              <w:rPr>
                <w:rFonts w:ascii="Arial" w:hAnsi="Arial" w:cs="Arial"/>
                <w:b/>
                <w:color w:val="000000"/>
                <w:szCs w:val="18"/>
                <w:shd w:val="clear" w:color="auto" w:fill="FFFFFF"/>
              </w:rPr>
              <w:t>,</w:t>
            </w:r>
            <w:r w:rsidRPr="006721E5">
              <w:rPr>
                <w:rFonts w:ascii="Arial" w:hAnsi="Arial" w:cs="Arial"/>
                <w:b/>
                <w:color w:val="FFFFFF"/>
                <w:szCs w:val="18"/>
                <w:shd w:val="clear" w:color="auto" w:fill="FFFFFF"/>
              </w:rPr>
              <w:t xml:space="preserve"> </w:t>
            </w:r>
            <w:proofErr w:type="gramStart"/>
            <w:r>
              <w:rPr>
                <w:rFonts w:ascii="Arial" w:hAnsi="Arial" w:cs="Arial"/>
                <w:b/>
                <w:color w:val="FFFFFF"/>
                <w:szCs w:val="18"/>
                <w:shd w:val="clear" w:color="auto" w:fill="000000"/>
              </w:rPr>
              <w:t>P</w:t>
            </w:r>
            <w:r w:rsidRPr="008F03CA">
              <w:rPr>
                <w:rFonts w:ascii="Arial" w:hAnsi="Arial" w:cs="Arial"/>
                <w:b/>
                <w:color w:val="000000"/>
                <w:szCs w:val="18"/>
                <w:shd w:val="clear" w:color="auto" w:fill="FFFFFF"/>
              </w:rPr>
              <w:t>,</w:t>
            </w:r>
            <w:r w:rsidRPr="006721E5">
              <w:rPr>
                <w:rFonts w:ascii="Arial" w:hAnsi="Arial" w:cs="Arial"/>
                <w:b/>
                <w:color w:val="FFFFFF"/>
                <w:szCs w:val="18"/>
                <w:shd w:val="clear" w:color="auto" w:fill="FFFFFF"/>
              </w:rPr>
              <w:t>,</w:t>
            </w:r>
            <w:proofErr w:type="gramEnd"/>
            <w:r>
              <w:rPr>
                <w:rFonts w:ascii="Arial" w:hAnsi="Arial" w:cs="Arial"/>
                <w:b/>
                <w:color w:val="FFFFFF"/>
                <w:szCs w:val="18"/>
                <w:shd w:val="clear" w:color="auto" w:fill="000000"/>
              </w:rPr>
              <w:t>Q</w:t>
            </w:r>
            <w:r>
              <w:rPr>
                <w:rFonts w:ascii="Arial" w:hAnsi="Arial" w:cs="Arial"/>
                <w:b/>
                <w:color w:val="000000"/>
                <w:szCs w:val="18"/>
                <w:shd w:val="clear" w:color="auto" w:fill="FFFFFF"/>
              </w:rPr>
              <w:t xml:space="preserve"> </w:t>
            </w:r>
            <w:r w:rsidRPr="00320BD3">
              <w:rPr>
                <w:rFonts w:ascii="Arial" w:hAnsi="Arial" w:cs="Arial"/>
                <w:bCs/>
                <w:color w:val="000000"/>
                <w:szCs w:val="18"/>
                <w:shd w:val="clear" w:color="auto" w:fill="FFFFFF"/>
              </w:rPr>
              <w:t>&amp;</w:t>
            </w:r>
            <w:r>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R</w:t>
            </w:r>
            <w:r>
              <w:rPr>
                <w:rFonts w:ascii="Arial" w:hAnsi="Arial" w:cs="Arial"/>
                <w:b/>
                <w:color w:val="000000"/>
                <w:szCs w:val="18"/>
                <w:shd w:val="clear" w:color="auto" w:fill="FFFFFF"/>
              </w:rPr>
              <w:t>.</w:t>
            </w:r>
          </w:p>
          <w:p w14:paraId="067C50DB" w14:textId="77777777" w:rsidR="0048145B" w:rsidRDefault="0048145B" w:rsidP="0048145B">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Added to paragraph</w:t>
            </w:r>
            <w:r w:rsidRPr="00012739">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J</w:t>
            </w:r>
            <w:r>
              <w:rPr>
                <w:rFonts w:ascii="Arial" w:hAnsi="Arial" w:cs="Arial"/>
                <w:bCs/>
                <w:color w:val="000000"/>
                <w:szCs w:val="18"/>
                <w:shd w:val="clear" w:color="auto" w:fill="FFFFFF"/>
              </w:rPr>
              <w:t xml:space="preserve"> are commentaries on the cases of </w:t>
            </w:r>
            <w:r w:rsidRPr="002F1CF8">
              <w:rPr>
                <w:rFonts w:ascii="Arial" w:hAnsi="Arial" w:cs="Arial"/>
                <w:i/>
                <w:iCs/>
                <w:color w:val="000000"/>
              </w:rPr>
              <w:t>R</w:t>
            </w:r>
            <w:r>
              <w:rPr>
                <w:rFonts w:ascii="Arial" w:hAnsi="Arial" w:cs="Arial"/>
                <w:i/>
                <w:iCs/>
                <w:color w:val="000000"/>
              </w:rPr>
              <w:t> </w:t>
            </w:r>
            <w:r w:rsidRPr="002F1CF8">
              <w:rPr>
                <w:rFonts w:ascii="Arial" w:hAnsi="Arial" w:cs="Arial"/>
                <w:i/>
                <w:iCs/>
                <w:color w:val="000000"/>
              </w:rPr>
              <w:t>v Langley</w:t>
            </w:r>
            <w:r>
              <w:rPr>
                <w:rFonts w:ascii="Arial" w:hAnsi="Arial" w:cs="Arial"/>
                <w:color w:val="000000"/>
              </w:rPr>
              <w:t xml:space="preserve"> (2008) 19 VR 90; [2008] VSCA 81 especially at [23]-[24];</w:t>
            </w:r>
            <w:r w:rsidRPr="00012739">
              <w:rPr>
                <w:rFonts w:ascii="Arial" w:hAnsi="Arial" w:cs="Arial"/>
                <w:bCs/>
                <w:color w:val="000000"/>
                <w:szCs w:val="18"/>
                <w:shd w:val="clear" w:color="auto" w:fill="FFFFFF"/>
              </w:rPr>
              <w:t xml:space="preserve"> </w:t>
            </w:r>
            <w:proofErr w:type="spellStart"/>
            <w:r w:rsidRPr="00AE13D0">
              <w:rPr>
                <w:rFonts w:ascii="Arial" w:hAnsi="Arial" w:cs="Arial"/>
                <w:i/>
                <w:iCs/>
                <w:color w:val="000000"/>
              </w:rPr>
              <w:t>Madafferi</w:t>
            </w:r>
            <w:proofErr w:type="spellEnd"/>
            <w:r w:rsidRPr="00AE13D0">
              <w:rPr>
                <w:rFonts w:ascii="Arial" w:hAnsi="Arial" w:cs="Arial"/>
                <w:i/>
                <w:iCs/>
                <w:color w:val="000000"/>
              </w:rPr>
              <w:t xml:space="preserve"> v The Queen</w:t>
            </w:r>
            <w:r w:rsidRPr="00B65F49">
              <w:rPr>
                <w:rFonts w:ascii="Arial" w:hAnsi="Arial" w:cs="Arial"/>
                <w:color w:val="000000"/>
              </w:rPr>
              <w:t xml:space="preserve"> [2017] VSC 302</w:t>
            </w:r>
            <w:r>
              <w:rPr>
                <w:rFonts w:ascii="Arial" w:hAnsi="Arial" w:cs="Arial"/>
                <w:color w:val="000000"/>
              </w:rPr>
              <w:t xml:space="preserve"> at [6]; </w:t>
            </w:r>
            <w:proofErr w:type="spellStart"/>
            <w:r w:rsidRPr="00AE13D0">
              <w:rPr>
                <w:rFonts w:ascii="Arial" w:hAnsi="Arial" w:cs="Arial"/>
                <w:i/>
                <w:iCs/>
                <w:color w:val="000000"/>
              </w:rPr>
              <w:t>Camurtay</w:t>
            </w:r>
            <w:proofErr w:type="spellEnd"/>
            <w:r>
              <w:rPr>
                <w:rFonts w:ascii="Arial" w:hAnsi="Arial" w:cs="Arial"/>
                <w:i/>
                <w:iCs/>
                <w:color w:val="000000"/>
              </w:rPr>
              <w:t xml:space="preserve"> v The Queen</w:t>
            </w:r>
            <w:r>
              <w:rPr>
                <w:rFonts w:ascii="Arial" w:hAnsi="Arial" w:cs="Arial"/>
                <w:color w:val="000000"/>
              </w:rPr>
              <w:t xml:space="preserve"> [2020] VSCA 221 especially at [81] &amp; [86].</w:t>
            </w:r>
          </w:p>
          <w:p w14:paraId="6A369243" w14:textId="77777777" w:rsidR="0048145B" w:rsidRPr="00DC2460" w:rsidRDefault="0048145B" w:rsidP="0048145B">
            <w:pPr>
              <w:numPr>
                <w:ilvl w:val="0"/>
                <w:numId w:val="70"/>
              </w:numPr>
              <w:spacing w:before="20" w:after="20"/>
              <w:ind w:left="357" w:hanging="357"/>
              <w:jc w:val="both"/>
              <w:rPr>
                <w:rFonts w:ascii="Arial" w:hAnsi="Arial" w:cs="Arial"/>
                <w:color w:val="000000"/>
              </w:rPr>
            </w:pPr>
            <w:r>
              <w:rPr>
                <w:rFonts w:ascii="Arial" w:hAnsi="Arial" w:cs="Arial"/>
                <w:bCs/>
                <w:color w:val="000000"/>
              </w:rPr>
              <w:t xml:space="preserve">Commentary on case of </w:t>
            </w:r>
            <w:r w:rsidRPr="004F7D44">
              <w:rPr>
                <w:rFonts w:ascii="Arial" w:hAnsi="Arial" w:cs="Arial"/>
                <w:i/>
              </w:rPr>
              <w:t>R v Fairest, Fields &amp; Toohey (Rulings-Fitness to be tried)</w:t>
            </w:r>
            <w:r w:rsidRPr="004F7D44">
              <w:rPr>
                <w:rFonts w:ascii="Arial" w:hAnsi="Arial" w:cs="Arial"/>
              </w:rPr>
              <w:t xml:space="preserve"> [2016] VSC 329</w:t>
            </w:r>
            <w:r>
              <w:rPr>
                <w:rFonts w:ascii="Arial" w:hAnsi="Arial" w:cs="Arial"/>
              </w:rPr>
              <w:t xml:space="preserve"> is moved from paragraph </w:t>
            </w:r>
            <w:r>
              <w:rPr>
                <w:rFonts w:ascii="Arial" w:hAnsi="Arial" w:cs="Arial"/>
                <w:b/>
                <w:color w:val="FFFFFF"/>
                <w:szCs w:val="18"/>
                <w:shd w:val="clear" w:color="auto" w:fill="000000"/>
              </w:rPr>
              <w:t>L</w:t>
            </w:r>
            <w:r w:rsidRPr="00D44E3B">
              <w:rPr>
                <w:rFonts w:ascii="Arial" w:hAnsi="Arial" w:cs="Arial"/>
                <w:bCs/>
                <w:color w:val="000000"/>
                <w:szCs w:val="18"/>
                <w:shd w:val="clear" w:color="auto" w:fill="FFFFFF"/>
              </w:rPr>
              <w:t xml:space="preserve"> </w:t>
            </w:r>
            <w:r>
              <w:rPr>
                <w:rFonts w:ascii="Arial" w:hAnsi="Arial" w:cs="Arial"/>
              </w:rPr>
              <w:t xml:space="preserve">to paragraph </w:t>
            </w:r>
            <w:r>
              <w:rPr>
                <w:rFonts w:ascii="Arial" w:hAnsi="Arial" w:cs="Arial"/>
                <w:b/>
                <w:color w:val="FFFFFF"/>
                <w:szCs w:val="18"/>
                <w:shd w:val="clear" w:color="auto" w:fill="000000"/>
              </w:rPr>
              <w:t>K</w:t>
            </w:r>
            <w:r>
              <w:rPr>
                <w:rFonts w:ascii="Arial" w:hAnsi="Arial" w:cs="Arial"/>
                <w:bCs/>
                <w:color w:val="000000"/>
                <w:szCs w:val="18"/>
                <w:shd w:val="clear" w:color="auto" w:fill="FFFFFF"/>
              </w:rPr>
              <w:t>.</w:t>
            </w:r>
          </w:p>
          <w:p w14:paraId="4A9607B8" w14:textId="77777777" w:rsidR="0048145B" w:rsidRDefault="0048145B" w:rsidP="0048145B">
            <w:pPr>
              <w:numPr>
                <w:ilvl w:val="0"/>
                <w:numId w:val="70"/>
              </w:numPr>
              <w:spacing w:before="20" w:after="20"/>
              <w:ind w:left="357" w:hanging="357"/>
              <w:jc w:val="both"/>
              <w:rPr>
                <w:rFonts w:ascii="Arial" w:hAnsi="Arial" w:cs="Arial"/>
                <w:color w:val="000000"/>
              </w:rPr>
            </w:pPr>
            <w:r w:rsidRPr="00D44E3B">
              <w:rPr>
                <w:rFonts w:ascii="Arial" w:hAnsi="Arial" w:cs="Arial"/>
                <w:bCs/>
                <w:color w:val="000000"/>
                <w:szCs w:val="18"/>
                <w:shd w:val="clear" w:color="auto" w:fill="FFFFFF"/>
              </w:rPr>
              <w:t>Add</w:t>
            </w:r>
            <w:r>
              <w:rPr>
                <w:rFonts w:ascii="Arial" w:hAnsi="Arial" w:cs="Arial"/>
                <w:bCs/>
                <w:color w:val="000000"/>
                <w:szCs w:val="18"/>
                <w:shd w:val="clear" w:color="auto" w:fill="FFFFFF"/>
              </w:rPr>
              <w:t>ed</w:t>
            </w:r>
            <w:r w:rsidRPr="00D44E3B">
              <w:rPr>
                <w:rFonts w:ascii="Arial" w:hAnsi="Arial" w:cs="Arial"/>
                <w:bCs/>
                <w:color w:val="000000"/>
                <w:szCs w:val="18"/>
                <w:shd w:val="clear" w:color="auto" w:fill="FFFFFF"/>
              </w:rPr>
              <w:t xml:space="preserve"> reference </w:t>
            </w:r>
            <w:r>
              <w:rPr>
                <w:rFonts w:ascii="Arial" w:hAnsi="Arial" w:cs="Arial"/>
                <w:bCs/>
                <w:color w:val="000000"/>
                <w:szCs w:val="18"/>
                <w:shd w:val="clear" w:color="auto" w:fill="FFFFFF"/>
              </w:rPr>
              <w:t>in</w:t>
            </w:r>
            <w:r w:rsidRPr="00D44E3B">
              <w:rPr>
                <w:rFonts w:ascii="Arial" w:hAnsi="Arial" w:cs="Arial"/>
                <w:bCs/>
                <w:color w:val="000000"/>
                <w:szCs w:val="18"/>
                <w:shd w:val="clear" w:color="auto" w:fill="FFFFFF"/>
              </w:rPr>
              <w:t xml:space="preserve"> paragraph </w:t>
            </w:r>
            <w:r w:rsidRPr="00D44E3B">
              <w:rPr>
                <w:rFonts w:ascii="Arial" w:hAnsi="Arial" w:cs="Arial"/>
                <w:b/>
                <w:color w:val="FFFFFF"/>
                <w:szCs w:val="18"/>
                <w:shd w:val="clear" w:color="auto" w:fill="000000"/>
              </w:rPr>
              <w:t>M</w:t>
            </w:r>
            <w:r w:rsidRPr="00D44E3B">
              <w:rPr>
                <w:rFonts w:ascii="Arial" w:hAnsi="Arial" w:cs="Arial"/>
                <w:bCs/>
                <w:color w:val="000000"/>
                <w:szCs w:val="18"/>
                <w:shd w:val="clear" w:color="auto" w:fill="FFFFFF"/>
              </w:rPr>
              <w:t xml:space="preserve"> to </w:t>
            </w:r>
            <w:hyperlink r:id="rId9" w:history="1">
              <w:r w:rsidRPr="00A31B73">
                <w:rPr>
                  <w:rStyle w:val="Hyperlink"/>
                  <w:rFonts w:ascii="Arial" w:hAnsi="Arial" w:cs="Arial"/>
                </w:rPr>
                <w:t>https://www.judicialcollege.vic.edu.au/eManuals /CCB/19084.htm</w:t>
              </w:r>
            </w:hyperlink>
            <w:r>
              <w:rPr>
                <w:rFonts w:ascii="Arial" w:hAnsi="Arial" w:cs="Arial"/>
                <w:color w:val="000000"/>
              </w:rPr>
              <w:t xml:space="preserve"> relating to the defence of mental impairment for adults.</w:t>
            </w:r>
          </w:p>
          <w:p w14:paraId="78B30445" w14:textId="77777777" w:rsidR="0048145B" w:rsidRPr="00336FCD" w:rsidRDefault="0048145B" w:rsidP="0048145B">
            <w:pPr>
              <w:numPr>
                <w:ilvl w:val="0"/>
                <w:numId w:val="70"/>
              </w:numPr>
              <w:spacing w:before="20" w:after="20"/>
              <w:ind w:left="357" w:hanging="357"/>
              <w:jc w:val="both"/>
              <w:rPr>
                <w:rFonts w:ascii="Arial" w:hAnsi="Arial" w:cs="Arial"/>
                <w:color w:val="000000"/>
              </w:rPr>
            </w:pPr>
            <w:r w:rsidRPr="00B8045B">
              <w:rPr>
                <w:rFonts w:ascii="Arial" w:hAnsi="Arial" w:cs="Arial"/>
                <w:color w:val="000000"/>
              </w:rPr>
              <w:t xml:space="preserve">Some significant changes made to the text in paragraph </w:t>
            </w:r>
            <w:r w:rsidRPr="00B8045B">
              <w:rPr>
                <w:rFonts w:ascii="Arial" w:hAnsi="Arial" w:cs="Arial"/>
                <w:b/>
                <w:color w:val="FFFFFF"/>
                <w:szCs w:val="18"/>
                <w:shd w:val="clear" w:color="auto" w:fill="000000"/>
              </w:rPr>
              <w:t>M</w:t>
            </w:r>
            <w:r w:rsidRPr="00B8045B">
              <w:rPr>
                <w:rFonts w:ascii="Arial" w:hAnsi="Arial" w:cs="Arial"/>
                <w:color w:val="000000"/>
              </w:rPr>
              <w:t xml:space="preserve">, including addition of a heading </w:t>
            </w:r>
            <w:r w:rsidRPr="00B8045B">
              <w:rPr>
                <w:rFonts w:ascii="Arial" w:hAnsi="Arial" w:cs="Arial"/>
                <w:b/>
                <w:color w:val="FFFFFF"/>
                <w:sz w:val="18"/>
                <w:bdr w:val="single" w:sz="4" w:space="0" w:color="auto"/>
                <w:shd w:val="clear" w:color="auto" w:fill="000000"/>
              </w:rPr>
              <w:t>PROOF OF THE ELEMENTS OF MENTAL IMPAIRMENT</w:t>
            </w:r>
            <w:r w:rsidRPr="00B8045B">
              <w:rPr>
                <w:rFonts w:ascii="Arial" w:hAnsi="Arial" w:cs="Arial"/>
                <w:bCs/>
                <w:color w:val="000000"/>
              </w:rPr>
              <w:t xml:space="preserve"> which includes summaries of the cases of </w:t>
            </w:r>
            <w:r w:rsidRPr="00B8045B">
              <w:rPr>
                <w:rFonts w:ascii="Arial" w:hAnsi="Arial" w:cs="Arial"/>
                <w:i/>
                <w:iCs/>
              </w:rPr>
              <w:t>R v Stiles</w:t>
            </w:r>
            <w:r w:rsidRPr="00B8045B">
              <w:rPr>
                <w:rFonts w:ascii="Arial" w:hAnsi="Arial" w:cs="Arial"/>
              </w:rPr>
              <w:t xml:space="preserve"> (1990) 50 A Crim R and </w:t>
            </w:r>
            <w:r w:rsidRPr="00B8045B">
              <w:rPr>
                <w:rFonts w:ascii="Arial" w:hAnsi="Arial" w:cs="Arial"/>
                <w:i/>
                <w:iCs/>
              </w:rPr>
              <w:t>Hawkins v R</w:t>
            </w:r>
            <w:r w:rsidRPr="00B8045B">
              <w:rPr>
                <w:rFonts w:ascii="Arial" w:hAnsi="Arial" w:cs="Arial"/>
              </w:rPr>
              <w:t xml:space="preserve"> (1994) 179 CLR 500 and refer</w:t>
            </w:r>
            <w:r w:rsidRPr="00B8045B">
              <w:rPr>
                <w:rFonts w:ascii="Arial" w:hAnsi="Arial" w:cs="Arial"/>
                <w:color w:val="000000"/>
              </w:rPr>
              <w:t xml:space="preserve">ences to the cases of </w:t>
            </w:r>
            <w:proofErr w:type="spellStart"/>
            <w:r w:rsidRPr="00B8045B">
              <w:rPr>
                <w:rFonts w:ascii="Arial" w:hAnsi="Arial" w:cs="Arial"/>
                <w:i/>
                <w:iCs/>
              </w:rPr>
              <w:t>Sodeman</w:t>
            </w:r>
            <w:proofErr w:type="spellEnd"/>
            <w:r w:rsidRPr="00B8045B">
              <w:rPr>
                <w:rFonts w:ascii="Arial" w:hAnsi="Arial" w:cs="Arial"/>
                <w:i/>
                <w:iCs/>
              </w:rPr>
              <w:t xml:space="preserve"> v R</w:t>
            </w:r>
            <w:r w:rsidRPr="00B8045B">
              <w:rPr>
                <w:rFonts w:ascii="Arial" w:hAnsi="Arial" w:cs="Arial"/>
              </w:rPr>
              <w:t xml:space="preserve"> (1936) 55 CLR 192; </w:t>
            </w:r>
            <w:r w:rsidRPr="00B8045B">
              <w:rPr>
                <w:rFonts w:ascii="Arial" w:hAnsi="Arial" w:cs="Arial"/>
                <w:i/>
                <w:iCs/>
              </w:rPr>
              <w:t>R v Porter</w:t>
            </w:r>
            <w:r w:rsidRPr="00B8045B">
              <w:rPr>
                <w:rFonts w:ascii="Arial" w:hAnsi="Arial" w:cs="Arial"/>
              </w:rPr>
              <w:t xml:space="preserve"> (1933) 55 CLR 182; </w:t>
            </w:r>
            <w:r w:rsidRPr="00563675">
              <w:rPr>
                <w:rFonts w:ascii="Arial" w:hAnsi="Arial" w:cs="Arial"/>
                <w:i/>
                <w:iCs/>
              </w:rPr>
              <w:t>DPP v Soliman</w:t>
            </w:r>
            <w:r>
              <w:rPr>
                <w:rFonts w:ascii="Arial" w:hAnsi="Arial" w:cs="Arial"/>
              </w:rPr>
              <w:t xml:space="preserve"> [2012] VCC 658; </w:t>
            </w:r>
            <w:r w:rsidRPr="006764F7">
              <w:rPr>
                <w:rFonts w:ascii="Arial" w:hAnsi="Arial" w:cs="Arial"/>
                <w:i/>
                <w:szCs w:val="22"/>
              </w:rPr>
              <w:t xml:space="preserve">R v Grant </w:t>
            </w:r>
            <w:r w:rsidRPr="006764F7">
              <w:rPr>
                <w:rFonts w:ascii="Arial" w:hAnsi="Arial" w:cs="Arial"/>
                <w:szCs w:val="22"/>
              </w:rPr>
              <w:t>[2009] NSWSC 833</w:t>
            </w:r>
            <w:r>
              <w:rPr>
                <w:rFonts w:ascii="Arial" w:hAnsi="Arial" w:cs="Arial"/>
                <w:szCs w:val="22"/>
              </w:rPr>
              <w:t xml:space="preserve">; </w:t>
            </w:r>
            <w:r w:rsidRPr="006764F7">
              <w:rPr>
                <w:rFonts w:ascii="Arial" w:hAnsi="Arial" w:cs="Arial"/>
                <w:i/>
                <w:szCs w:val="22"/>
              </w:rPr>
              <w:t xml:space="preserve">R v </w:t>
            </w:r>
            <w:proofErr w:type="spellStart"/>
            <w:r w:rsidRPr="006764F7">
              <w:rPr>
                <w:rFonts w:ascii="Arial" w:hAnsi="Arial" w:cs="Arial"/>
                <w:i/>
                <w:szCs w:val="22"/>
              </w:rPr>
              <w:t>Tarantello</w:t>
            </w:r>
            <w:proofErr w:type="spellEnd"/>
            <w:r w:rsidRPr="006764F7">
              <w:rPr>
                <w:rFonts w:ascii="Arial" w:hAnsi="Arial" w:cs="Arial"/>
                <w:szCs w:val="22"/>
              </w:rPr>
              <w:t xml:space="preserve"> [2011] NSWSC 383</w:t>
            </w:r>
            <w:r>
              <w:rPr>
                <w:rFonts w:ascii="Arial" w:hAnsi="Arial" w:cs="Arial"/>
                <w:szCs w:val="22"/>
              </w:rPr>
              <w:t xml:space="preserve">; </w:t>
            </w:r>
            <w:r w:rsidRPr="00660A2C">
              <w:rPr>
                <w:rFonts w:ascii="Arial" w:hAnsi="Arial" w:cs="Arial"/>
                <w:i/>
                <w:szCs w:val="22"/>
              </w:rPr>
              <w:t xml:space="preserve">R v Toki </w:t>
            </w:r>
            <w:r w:rsidRPr="00660A2C">
              <w:rPr>
                <w:rFonts w:ascii="Arial" w:hAnsi="Arial" w:cs="Arial"/>
                <w:szCs w:val="22"/>
              </w:rPr>
              <w:t xml:space="preserve">[2003] NSWCCA 125; </w:t>
            </w:r>
            <w:r w:rsidRPr="00660A2C">
              <w:rPr>
                <w:rFonts w:ascii="Arial" w:hAnsi="Arial" w:cs="Arial"/>
                <w:i/>
                <w:szCs w:val="22"/>
              </w:rPr>
              <w:t xml:space="preserve">R v </w:t>
            </w:r>
            <w:proofErr w:type="spellStart"/>
            <w:r w:rsidRPr="00660A2C">
              <w:rPr>
                <w:rFonts w:ascii="Arial" w:hAnsi="Arial" w:cs="Arial"/>
                <w:i/>
                <w:szCs w:val="22"/>
              </w:rPr>
              <w:t>Minani</w:t>
            </w:r>
            <w:proofErr w:type="spellEnd"/>
            <w:r w:rsidRPr="00660A2C">
              <w:rPr>
                <w:rFonts w:ascii="Arial" w:hAnsi="Arial" w:cs="Arial"/>
                <w:i/>
                <w:szCs w:val="22"/>
              </w:rPr>
              <w:t xml:space="preserve"> </w:t>
            </w:r>
            <w:r w:rsidRPr="00660A2C">
              <w:rPr>
                <w:rFonts w:ascii="Arial" w:hAnsi="Arial" w:cs="Arial"/>
                <w:szCs w:val="22"/>
              </w:rPr>
              <w:t xml:space="preserve">(2005) 63 NSWLR 490; </w:t>
            </w:r>
            <w:r w:rsidRPr="00660A2C">
              <w:rPr>
                <w:rFonts w:ascii="Arial" w:hAnsi="Arial" w:cs="Arial"/>
                <w:i/>
                <w:szCs w:val="22"/>
              </w:rPr>
              <w:t xml:space="preserve">Garrett v R </w:t>
            </w:r>
            <w:r w:rsidRPr="00660A2C">
              <w:rPr>
                <w:rFonts w:ascii="Arial" w:hAnsi="Arial" w:cs="Arial"/>
                <w:szCs w:val="22"/>
              </w:rPr>
              <w:t xml:space="preserve">[1999] WASCA 169; </w:t>
            </w:r>
            <w:r w:rsidRPr="00660A2C">
              <w:rPr>
                <w:rFonts w:ascii="Arial" w:hAnsi="Arial" w:cs="Arial"/>
                <w:i/>
                <w:szCs w:val="22"/>
              </w:rPr>
              <w:t xml:space="preserve">Ward v R </w:t>
            </w:r>
            <w:r w:rsidRPr="00660A2C">
              <w:rPr>
                <w:rFonts w:ascii="Arial" w:hAnsi="Arial" w:cs="Arial"/>
                <w:szCs w:val="22"/>
              </w:rPr>
              <w:t>(2000) 118 A Crim R 78</w:t>
            </w:r>
            <w:r>
              <w:rPr>
                <w:rFonts w:ascii="Arial" w:hAnsi="Arial" w:cs="Arial"/>
                <w:szCs w:val="22"/>
              </w:rPr>
              <w:t xml:space="preserve">; </w:t>
            </w:r>
            <w:r w:rsidRPr="00660A2C">
              <w:rPr>
                <w:rFonts w:ascii="Arial" w:hAnsi="Arial" w:cs="Arial"/>
                <w:i/>
                <w:szCs w:val="22"/>
              </w:rPr>
              <w:t xml:space="preserve">R v Nolan </w:t>
            </w:r>
            <w:r w:rsidRPr="00660A2C">
              <w:rPr>
                <w:rFonts w:ascii="Arial" w:hAnsi="Arial" w:cs="Arial"/>
                <w:szCs w:val="22"/>
              </w:rPr>
              <w:t>WA CCA 22/5/97</w:t>
            </w:r>
            <w:r>
              <w:rPr>
                <w:rFonts w:ascii="Arial" w:hAnsi="Arial" w:cs="Arial"/>
                <w:szCs w:val="22"/>
              </w:rPr>
              <w:t xml:space="preserve"> &amp;</w:t>
            </w:r>
            <w:r w:rsidRPr="00660A2C">
              <w:rPr>
                <w:rFonts w:ascii="Arial" w:hAnsi="Arial" w:cs="Arial"/>
                <w:szCs w:val="22"/>
              </w:rPr>
              <w:t xml:space="preserve"> </w:t>
            </w:r>
            <w:r w:rsidRPr="00660A2C">
              <w:rPr>
                <w:rFonts w:ascii="Arial" w:hAnsi="Arial" w:cs="Arial"/>
                <w:i/>
                <w:szCs w:val="22"/>
              </w:rPr>
              <w:t xml:space="preserve">Stanton v R </w:t>
            </w:r>
            <w:r w:rsidRPr="00660A2C">
              <w:rPr>
                <w:rFonts w:ascii="Arial" w:hAnsi="Arial" w:cs="Arial"/>
                <w:szCs w:val="22"/>
              </w:rPr>
              <w:t>(2001) 24 WAR 233</w:t>
            </w:r>
            <w:r>
              <w:rPr>
                <w:rFonts w:ascii="Arial" w:hAnsi="Arial" w:cs="Arial"/>
                <w:szCs w:val="22"/>
              </w:rPr>
              <w:t>.</w:t>
            </w:r>
          </w:p>
          <w:p w14:paraId="06B7B086" w14:textId="77777777" w:rsidR="0048145B" w:rsidRPr="00DC2460" w:rsidRDefault="0048145B" w:rsidP="0048145B">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 xml:space="preserve">Reference to case of </w:t>
            </w:r>
            <w:r w:rsidRPr="00C15AB0">
              <w:rPr>
                <w:rFonts w:ascii="Arial" w:hAnsi="Arial" w:cs="Arial"/>
                <w:bCs/>
                <w:i/>
                <w:iCs/>
                <w:color w:val="000000"/>
                <w:szCs w:val="18"/>
                <w:shd w:val="clear" w:color="auto" w:fill="FFFFFF"/>
              </w:rPr>
              <w:t>Re Toohey</w:t>
            </w:r>
            <w:r>
              <w:rPr>
                <w:rFonts w:ascii="Arial" w:hAnsi="Arial" w:cs="Arial"/>
                <w:bCs/>
                <w:color w:val="000000"/>
                <w:szCs w:val="18"/>
                <w:shd w:val="clear" w:color="auto" w:fill="FFFFFF"/>
              </w:rPr>
              <w:t xml:space="preserve"> [2020] VSC 660 added to paragraph </w:t>
            </w:r>
            <w:r>
              <w:rPr>
                <w:rFonts w:ascii="Arial" w:hAnsi="Arial" w:cs="Arial"/>
                <w:b/>
                <w:color w:val="FFFFFF"/>
                <w:szCs w:val="18"/>
                <w:shd w:val="clear" w:color="auto" w:fill="000000"/>
              </w:rPr>
              <w:t>Q</w:t>
            </w:r>
            <w:r>
              <w:rPr>
                <w:rFonts w:ascii="Arial" w:hAnsi="Arial" w:cs="Arial"/>
                <w:bCs/>
                <w:color w:val="000000"/>
                <w:szCs w:val="18"/>
                <w:shd w:val="clear" w:color="auto" w:fill="FFFFFF"/>
              </w:rPr>
              <w:t>.</w:t>
            </w:r>
          </w:p>
          <w:p w14:paraId="4FFBB60F" w14:textId="77777777" w:rsidR="0048145B" w:rsidRPr="00440411" w:rsidRDefault="0048145B" w:rsidP="0048145B">
            <w:pPr>
              <w:numPr>
                <w:ilvl w:val="0"/>
                <w:numId w:val="70"/>
              </w:numPr>
              <w:spacing w:before="20" w:after="20"/>
              <w:ind w:left="357" w:hanging="357"/>
              <w:jc w:val="both"/>
              <w:rPr>
                <w:rFonts w:ascii="Arial" w:hAnsi="Arial" w:cs="Arial"/>
                <w:bCs/>
                <w:color w:val="000000"/>
              </w:rPr>
            </w:pPr>
            <w:r w:rsidRPr="00440411">
              <w:rPr>
                <w:rFonts w:ascii="Arial" w:hAnsi="Arial" w:cs="Arial"/>
                <w:bCs/>
                <w:color w:val="000000"/>
                <w:szCs w:val="18"/>
                <w:shd w:val="clear" w:color="auto" w:fill="FFFFFF"/>
              </w:rPr>
              <w:t xml:space="preserve">New paragraph </w:t>
            </w:r>
            <w:r w:rsidRPr="00BF36CD">
              <w:rPr>
                <w:rFonts w:ascii="Arial" w:hAnsi="Arial" w:cs="Arial"/>
                <w:b/>
                <w:color w:val="FFFFFF"/>
                <w:szCs w:val="18"/>
                <w:shd w:val="clear" w:color="auto" w:fill="000000"/>
              </w:rPr>
              <w:t>W</w:t>
            </w:r>
            <w:r w:rsidRPr="00440411">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added which details temporary COVID-19 amendments.</w:t>
            </w:r>
          </w:p>
        </w:tc>
      </w:tr>
      <w:tr w:rsidR="0048145B" w14:paraId="527A333E" w14:textId="77777777" w:rsidTr="006B7637">
        <w:tc>
          <w:tcPr>
            <w:tcW w:w="1219" w:type="dxa"/>
            <w:gridSpan w:val="2"/>
            <w:tcBorders>
              <w:top w:val="single" w:sz="4" w:space="0" w:color="auto"/>
              <w:left w:val="single" w:sz="18" w:space="0" w:color="auto"/>
              <w:bottom w:val="single" w:sz="18" w:space="0" w:color="auto"/>
            </w:tcBorders>
          </w:tcPr>
          <w:p w14:paraId="17921758" w14:textId="77777777" w:rsidR="0048145B" w:rsidRDefault="0048145B" w:rsidP="0048145B">
            <w:pPr>
              <w:spacing w:after="20"/>
              <w:rPr>
                <w:lang w:val="en-AU"/>
              </w:rPr>
            </w:pPr>
            <w:r>
              <w:rPr>
                <w:lang w:val="en-AU"/>
              </w:rPr>
              <w:t>24/10/20</w:t>
            </w:r>
          </w:p>
        </w:tc>
        <w:tc>
          <w:tcPr>
            <w:tcW w:w="836" w:type="dxa"/>
            <w:tcBorders>
              <w:top w:val="single" w:sz="4" w:space="0" w:color="auto"/>
              <w:bottom w:val="single" w:sz="18" w:space="0" w:color="auto"/>
            </w:tcBorders>
          </w:tcPr>
          <w:p w14:paraId="5A964EB4" w14:textId="1B5EB611" w:rsidR="0048145B" w:rsidRDefault="0048145B" w:rsidP="0048145B">
            <w:pPr>
              <w:jc w:val="center"/>
              <w:rPr>
                <w:lang w:val="en-AU"/>
              </w:rPr>
            </w:pPr>
            <w:r>
              <w:rPr>
                <w:lang w:val="en-AU"/>
              </w:rPr>
              <w:t>10</w:t>
            </w:r>
          </w:p>
        </w:tc>
        <w:tc>
          <w:tcPr>
            <w:tcW w:w="1439" w:type="dxa"/>
            <w:tcBorders>
              <w:top w:val="single" w:sz="4" w:space="0" w:color="auto"/>
              <w:bottom w:val="single" w:sz="18" w:space="0" w:color="auto"/>
            </w:tcBorders>
          </w:tcPr>
          <w:p w14:paraId="53563105" w14:textId="77777777" w:rsidR="0048145B" w:rsidRDefault="0048145B" w:rsidP="0048145B">
            <w:pPr>
              <w:keepNext/>
              <w:jc w:val="center"/>
              <w:rPr>
                <w:lang w:val="en-AU"/>
              </w:rPr>
            </w:pPr>
            <w:r>
              <w:rPr>
                <w:lang w:val="en-AU"/>
              </w:rPr>
              <w:t>10.7</w:t>
            </w:r>
          </w:p>
        </w:tc>
        <w:tc>
          <w:tcPr>
            <w:tcW w:w="4798" w:type="dxa"/>
            <w:gridSpan w:val="2"/>
            <w:tcBorders>
              <w:top w:val="single" w:sz="4" w:space="0" w:color="auto"/>
              <w:bottom w:val="single" w:sz="18" w:space="0" w:color="auto"/>
              <w:right w:val="single" w:sz="18" w:space="0" w:color="auto"/>
            </w:tcBorders>
          </w:tcPr>
          <w:p w14:paraId="2CA380A8" w14:textId="77777777" w:rsidR="0048145B" w:rsidRDefault="0048145B" w:rsidP="0048145B">
            <w:pPr>
              <w:spacing w:before="20"/>
              <w:jc w:val="both"/>
              <w:rPr>
                <w:rFonts w:ascii="Arial" w:hAnsi="Arial" w:cs="Arial"/>
                <w:color w:val="000000"/>
              </w:rPr>
            </w:pPr>
            <w:r>
              <w:rPr>
                <w:rFonts w:ascii="Arial" w:hAnsi="Arial" w:cs="Arial"/>
                <w:color w:val="000000"/>
              </w:rPr>
              <w:t>Addition of text to-</w:t>
            </w:r>
          </w:p>
          <w:p w14:paraId="178B7FD4" w14:textId="77777777" w:rsidR="0048145B" w:rsidRPr="00C20C10" w:rsidRDefault="0048145B" w:rsidP="0048145B">
            <w:pPr>
              <w:numPr>
                <w:ilvl w:val="0"/>
                <w:numId w:val="70"/>
              </w:numPr>
              <w:ind w:left="357" w:hanging="357"/>
              <w:jc w:val="both"/>
              <w:rPr>
                <w:rFonts w:ascii="Arial" w:hAnsi="Arial" w:cs="Arial"/>
                <w:bCs/>
                <w:color w:val="000000"/>
              </w:rPr>
            </w:pPr>
            <w:r>
              <w:rPr>
                <w:rFonts w:ascii="Arial" w:hAnsi="Arial" w:cs="Arial"/>
                <w:color w:val="000000"/>
              </w:rPr>
              <w:t xml:space="preserve">paragraph </w:t>
            </w:r>
            <w:r>
              <w:rPr>
                <w:rFonts w:ascii="Arial" w:hAnsi="Arial" w:cs="Arial"/>
                <w:b/>
                <w:color w:val="FFFFFF"/>
                <w:szCs w:val="18"/>
                <w:shd w:val="clear" w:color="auto" w:fill="000000"/>
              </w:rPr>
              <w:t>F</w:t>
            </w:r>
            <w:r w:rsidRPr="00B8045B">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presumptions, standard of proof etc. re fitness</w:t>
            </w:r>
            <w:r w:rsidRPr="00B8045B">
              <w:rPr>
                <w:rFonts w:ascii="Arial" w:hAnsi="Arial" w:cs="Arial"/>
                <w:bCs/>
                <w:color w:val="000000"/>
                <w:szCs w:val="18"/>
                <w:shd w:val="clear" w:color="auto" w:fill="FFFFFF"/>
              </w:rPr>
              <w:t>); and</w:t>
            </w:r>
          </w:p>
          <w:p w14:paraId="5DB3B6D7" w14:textId="77777777" w:rsidR="0048145B" w:rsidRPr="00DC2460" w:rsidRDefault="0048145B" w:rsidP="0048145B">
            <w:pPr>
              <w:numPr>
                <w:ilvl w:val="0"/>
                <w:numId w:val="70"/>
              </w:numPr>
              <w:spacing w:after="20"/>
              <w:ind w:left="357" w:hanging="357"/>
              <w:jc w:val="both"/>
              <w:rPr>
                <w:rFonts w:ascii="Arial" w:hAnsi="Arial" w:cs="Arial"/>
                <w:bCs/>
                <w:color w:val="000000"/>
              </w:rPr>
            </w:pPr>
            <w:r w:rsidRPr="00DC2460">
              <w:rPr>
                <w:rFonts w:ascii="Arial" w:hAnsi="Arial" w:cs="Arial"/>
                <w:bCs/>
                <w:color w:val="000000"/>
                <w:szCs w:val="18"/>
                <w:shd w:val="clear" w:color="auto" w:fill="FFFFFF"/>
              </w:rPr>
              <w:t xml:space="preserve">paragraph </w:t>
            </w:r>
            <w:r w:rsidRPr="00F82D50">
              <w:rPr>
                <w:rFonts w:ascii="Arial" w:hAnsi="Arial" w:cs="Arial"/>
                <w:b/>
                <w:color w:val="FFFFFF"/>
                <w:szCs w:val="18"/>
                <w:shd w:val="clear" w:color="auto" w:fill="000000"/>
              </w:rPr>
              <w:t>K</w:t>
            </w:r>
            <w:r w:rsidRPr="00DC2460">
              <w:rPr>
                <w:rFonts w:ascii="Arial" w:hAnsi="Arial" w:cs="Arial"/>
                <w:bCs/>
                <w:color w:val="000000"/>
                <w:szCs w:val="18"/>
              </w:rPr>
              <w:t xml:space="preserve"> (statistics)</w:t>
            </w:r>
            <w:r w:rsidRPr="00DC2460">
              <w:rPr>
                <w:rFonts w:ascii="Arial" w:hAnsi="Arial" w:cs="Arial"/>
                <w:b/>
                <w:color w:val="000000"/>
                <w:szCs w:val="18"/>
                <w:shd w:val="clear" w:color="auto" w:fill="FFFFFF"/>
              </w:rPr>
              <w:t>.</w:t>
            </w:r>
          </w:p>
        </w:tc>
      </w:tr>
      <w:tr w:rsidR="0048145B" w14:paraId="5599043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350CA2E6" w14:textId="77777777" w:rsidR="0048145B" w:rsidRPr="0054535C" w:rsidRDefault="0048145B" w:rsidP="0048145B">
            <w:pPr>
              <w:keepNext/>
              <w:keepLines/>
              <w:rPr>
                <w:sz w:val="22"/>
                <w:lang w:val="en-AU"/>
              </w:rPr>
            </w:pPr>
            <w:r>
              <w:rPr>
                <w:sz w:val="22"/>
                <w:lang w:val="en-AU"/>
              </w:rPr>
              <w:lastRenderedPageBreak/>
              <w:t>07/09/20</w:t>
            </w:r>
          </w:p>
        </w:tc>
        <w:tc>
          <w:tcPr>
            <w:tcW w:w="7073" w:type="dxa"/>
            <w:gridSpan w:val="4"/>
            <w:tcBorders>
              <w:top w:val="single" w:sz="18" w:space="0" w:color="auto"/>
              <w:bottom w:val="single" w:sz="4" w:space="0" w:color="auto"/>
              <w:right w:val="single" w:sz="18" w:space="0" w:color="auto"/>
            </w:tcBorders>
            <w:shd w:val="clear" w:color="auto" w:fill="DDDDDD"/>
          </w:tcPr>
          <w:p w14:paraId="40D20F12" w14:textId="699900BF"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747382F2" w14:textId="77777777" w:rsidTr="006B7637">
        <w:tc>
          <w:tcPr>
            <w:tcW w:w="1219" w:type="dxa"/>
            <w:gridSpan w:val="2"/>
            <w:tcBorders>
              <w:top w:val="single" w:sz="4" w:space="0" w:color="auto"/>
              <w:left w:val="single" w:sz="18" w:space="0" w:color="auto"/>
              <w:bottom w:val="single" w:sz="4" w:space="0" w:color="auto"/>
            </w:tcBorders>
          </w:tcPr>
          <w:p w14:paraId="6A44D580" w14:textId="77777777" w:rsidR="0048145B" w:rsidRDefault="0048145B" w:rsidP="0048145B">
            <w:pPr>
              <w:rPr>
                <w:lang w:val="en-AU"/>
              </w:rPr>
            </w:pPr>
            <w:r>
              <w:rPr>
                <w:lang w:val="en-AU"/>
              </w:rPr>
              <w:t>07/09/20</w:t>
            </w:r>
          </w:p>
        </w:tc>
        <w:tc>
          <w:tcPr>
            <w:tcW w:w="836" w:type="dxa"/>
            <w:tcBorders>
              <w:top w:val="single" w:sz="4" w:space="0" w:color="auto"/>
              <w:bottom w:val="single" w:sz="4" w:space="0" w:color="auto"/>
            </w:tcBorders>
          </w:tcPr>
          <w:p w14:paraId="6DBF8FED" w14:textId="04847AF7" w:rsidR="0048145B" w:rsidRDefault="0048145B" w:rsidP="0048145B">
            <w:pPr>
              <w:jc w:val="center"/>
              <w:rPr>
                <w:lang w:val="en-AU"/>
              </w:rPr>
            </w:pPr>
            <w:r>
              <w:rPr>
                <w:lang w:val="en-AU"/>
              </w:rPr>
              <w:t>7</w:t>
            </w:r>
          </w:p>
        </w:tc>
        <w:tc>
          <w:tcPr>
            <w:tcW w:w="6237" w:type="dxa"/>
            <w:gridSpan w:val="3"/>
            <w:tcBorders>
              <w:top w:val="single" w:sz="4" w:space="0" w:color="auto"/>
              <w:bottom w:val="single" w:sz="4" w:space="0" w:color="auto"/>
              <w:right w:val="single" w:sz="18" w:space="0" w:color="auto"/>
            </w:tcBorders>
            <w:shd w:val="clear" w:color="auto" w:fill="000000"/>
          </w:tcPr>
          <w:p w14:paraId="69015DAC" w14:textId="77777777" w:rsidR="0048145B" w:rsidRPr="00AA2C33" w:rsidRDefault="0048145B" w:rsidP="0048145B">
            <w:pPr>
              <w:spacing w:before="20"/>
              <w:jc w:val="both"/>
              <w:rPr>
                <w:rFonts w:ascii="Arial" w:hAnsi="Arial" w:cs="Arial"/>
                <w:b/>
                <w:bCs/>
                <w:color w:val="000000"/>
              </w:rPr>
            </w:pPr>
            <w:r w:rsidRPr="00412EF8">
              <w:rPr>
                <w:rFonts w:ascii="Arial" w:hAnsi="Arial" w:cs="Arial"/>
                <w:b/>
                <w:bCs/>
                <w:color w:val="FFFFFF"/>
              </w:rPr>
              <w:t>THE EARLIER PART OF THIS CHAPTER HAS BEEN SUBSTANTIALLY RESTRUCTURED AND EXPANDED</w:t>
            </w:r>
            <w:r w:rsidRPr="00AA2C33">
              <w:rPr>
                <w:rFonts w:ascii="Arial" w:hAnsi="Arial" w:cs="Arial"/>
                <w:b/>
                <w:bCs/>
                <w:color w:val="000000"/>
              </w:rPr>
              <w:t>E</w:t>
            </w:r>
          </w:p>
        </w:tc>
      </w:tr>
      <w:tr w:rsidR="0048145B" w14:paraId="18AD68CF" w14:textId="77777777" w:rsidTr="006B7637">
        <w:tc>
          <w:tcPr>
            <w:tcW w:w="1219" w:type="dxa"/>
            <w:gridSpan w:val="2"/>
            <w:tcBorders>
              <w:top w:val="single" w:sz="4" w:space="0" w:color="auto"/>
              <w:left w:val="single" w:sz="18" w:space="0" w:color="auto"/>
              <w:bottom w:val="single" w:sz="4" w:space="0" w:color="auto"/>
            </w:tcBorders>
          </w:tcPr>
          <w:p w14:paraId="0E737A99" w14:textId="77777777" w:rsidR="0048145B" w:rsidRDefault="0048145B" w:rsidP="0048145B">
            <w:pPr>
              <w:rPr>
                <w:lang w:val="en-AU"/>
              </w:rPr>
            </w:pPr>
            <w:r>
              <w:rPr>
                <w:lang w:val="en-AU"/>
              </w:rPr>
              <w:t>07/09/20</w:t>
            </w:r>
          </w:p>
        </w:tc>
        <w:tc>
          <w:tcPr>
            <w:tcW w:w="836" w:type="dxa"/>
            <w:tcBorders>
              <w:top w:val="single" w:sz="4" w:space="0" w:color="auto"/>
              <w:bottom w:val="single" w:sz="4" w:space="0" w:color="auto"/>
            </w:tcBorders>
          </w:tcPr>
          <w:p w14:paraId="7F32FCA5" w14:textId="3A842909" w:rsidR="0048145B" w:rsidRDefault="0048145B" w:rsidP="0048145B">
            <w:pPr>
              <w:jc w:val="center"/>
              <w:rPr>
                <w:lang w:val="en-AU"/>
              </w:rPr>
            </w:pPr>
            <w:r>
              <w:rPr>
                <w:lang w:val="en-AU"/>
              </w:rPr>
              <w:t>7</w:t>
            </w:r>
          </w:p>
        </w:tc>
        <w:tc>
          <w:tcPr>
            <w:tcW w:w="6237" w:type="dxa"/>
            <w:gridSpan w:val="3"/>
            <w:tcBorders>
              <w:top w:val="single" w:sz="4" w:space="0" w:color="auto"/>
              <w:bottom w:val="single" w:sz="4" w:space="0" w:color="auto"/>
              <w:right w:val="single" w:sz="18" w:space="0" w:color="auto"/>
            </w:tcBorders>
            <w:shd w:val="clear" w:color="auto" w:fill="8EAADB"/>
          </w:tcPr>
          <w:p w14:paraId="62134791" w14:textId="77777777" w:rsidR="0048145B" w:rsidRPr="006676A9" w:rsidRDefault="0048145B" w:rsidP="0048145B">
            <w:pPr>
              <w:spacing w:before="20"/>
              <w:jc w:val="both"/>
              <w:rPr>
                <w:rFonts w:ascii="Arial" w:hAnsi="Arial" w:cs="Arial"/>
                <w:b/>
                <w:bCs/>
                <w:color w:val="000000"/>
              </w:rPr>
            </w:pPr>
            <w:r w:rsidRPr="006676A9">
              <w:rPr>
                <w:rFonts w:ascii="Arial" w:hAnsi="Arial" w:cs="Arial"/>
                <w:b/>
                <w:bCs/>
                <w:color w:val="000000"/>
              </w:rPr>
              <w:t>IN THE TABLE OF CONTENTS LINKS HAVE BEEN CREATED TO ALL SECTION AND SUB-SECTION HEADINGS</w:t>
            </w:r>
          </w:p>
        </w:tc>
      </w:tr>
      <w:tr w:rsidR="0048145B" w14:paraId="0942BA9C" w14:textId="77777777" w:rsidTr="006B7637">
        <w:tc>
          <w:tcPr>
            <w:tcW w:w="1219" w:type="dxa"/>
            <w:gridSpan w:val="2"/>
            <w:vMerge w:val="restart"/>
            <w:tcBorders>
              <w:top w:val="single" w:sz="4" w:space="0" w:color="auto"/>
              <w:left w:val="single" w:sz="18" w:space="0" w:color="auto"/>
            </w:tcBorders>
          </w:tcPr>
          <w:p w14:paraId="4F9A8C97" w14:textId="77777777" w:rsidR="0048145B" w:rsidRDefault="0048145B" w:rsidP="0048145B">
            <w:pPr>
              <w:rPr>
                <w:lang w:val="en-AU"/>
              </w:rPr>
            </w:pPr>
            <w:r>
              <w:rPr>
                <w:lang w:val="en-AU"/>
              </w:rPr>
              <w:t>07/09/20</w:t>
            </w:r>
          </w:p>
        </w:tc>
        <w:tc>
          <w:tcPr>
            <w:tcW w:w="836" w:type="dxa"/>
            <w:vMerge w:val="restart"/>
            <w:tcBorders>
              <w:top w:val="single" w:sz="4" w:space="0" w:color="auto"/>
            </w:tcBorders>
          </w:tcPr>
          <w:p w14:paraId="771049F4" w14:textId="22E39DBB"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46F21252" w14:textId="77777777" w:rsidR="0048145B" w:rsidRDefault="0048145B" w:rsidP="0048145B">
            <w:pPr>
              <w:keepNext/>
              <w:jc w:val="center"/>
              <w:rPr>
                <w:lang w:val="en-AU"/>
              </w:rPr>
            </w:pPr>
            <w:r>
              <w:rPr>
                <w:lang w:val="en-AU"/>
              </w:rPr>
              <w:t>7.1</w:t>
            </w:r>
          </w:p>
        </w:tc>
        <w:tc>
          <w:tcPr>
            <w:tcW w:w="4798" w:type="dxa"/>
            <w:gridSpan w:val="2"/>
            <w:tcBorders>
              <w:top w:val="single" w:sz="4" w:space="0" w:color="auto"/>
              <w:bottom w:val="single" w:sz="4" w:space="0" w:color="auto"/>
              <w:right w:val="single" w:sz="18" w:space="0" w:color="auto"/>
            </w:tcBorders>
          </w:tcPr>
          <w:p w14:paraId="4FB5B738" w14:textId="77777777" w:rsidR="0048145B" w:rsidRDefault="0048145B" w:rsidP="0048145B">
            <w:pPr>
              <w:spacing w:before="20"/>
              <w:jc w:val="both"/>
              <w:rPr>
                <w:rFonts w:ascii="Arial" w:hAnsi="Arial" w:cs="Arial"/>
                <w:color w:val="000000"/>
              </w:rPr>
            </w:pPr>
            <w:r>
              <w:rPr>
                <w:rFonts w:ascii="Arial" w:hAnsi="Arial" w:cs="Arial"/>
                <w:color w:val="000000"/>
              </w:rPr>
              <w:t xml:space="preserve">Section name changed to </w:t>
            </w:r>
            <w:r w:rsidRPr="00603DAD">
              <w:rPr>
                <w:rFonts w:ascii="Arial" w:hAnsi="Arial" w:cs="Arial"/>
                <w:b/>
                <w:bCs/>
                <w:color w:val="000000"/>
              </w:rPr>
              <w:t>“Jurisdiction of Criminal Division”</w:t>
            </w:r>
            <w:r>
              <w:rPr>
                <w:rFonts w:ascii="Arial" w:hAnsi="Arial" w:cs="Arial"/>
                <w:color w:val="000000"/>
              </w:rPr>
              <w:t xml:space="preserve"> and contains the material formerly contained in sections 7.1 &amp; 7.2.  This section now contains the following sub-</w:t>
            </w:r>
            <w:proofErr w:type="gramStart"/>
            <w:r>
              <w:rPr>
                <w:rFonts w:ascii="Arial" w:hAnsi="Arial" w:cs="Arial"/>
                <w:color w:val="000000"/>
              </w:rPr>
              <w:t>sections</w:t>
            </w:r>
            <w:proofErr w:type="gramEnd"/>
            <w:r>
              <w:rPr>
                <w:rFonts w:ascii="Arial" w:hAnsi="Arial" w:cs="Arial"/>
                <w:color w:val="000000"/>
              </w:rPr>
              <w:t xml:space="preserve"> and a minor change has been made to 7.1.3 as detailed:</w:t>
            </w:r>
          </w:p>
        </w:tc>
      </w:tr>
      <w:tr w:rsidR="0048145B" w14:paraId="1CA8E0BE" w14:textId="77777777" w:rsidTr="006B7637">
        <w:tc>
          <w:tcPr>
            <w:tcW w:w="1219" w:type="dxa"/>
            <w:gridSpan w:val="2"/>
            <w:vMerge/>
            <w:tcBorders>
              <w:left w:val="single" w:sz="18" w:space="0" w:color="auto"/>
            </w:tcBorders>
          </w:tcPr>
          <w:p w14:paraId="5FFDAF4A" w14:textId="77777777" w:rsidR="0048145B" w:rsidRDefault="0048145B" w:rsidP="0048145B">
            <w:pPr>
              <w:rPr>
                <w:lang w:val="en-AU"/>
              </w:rPr>
            </w:pPr>
          </w:p>
        </w:tc>
        <w:tc>
          <w:tcPr>
            <w:tcW w:w="836" w:type="dxa"/>
            <w:vMerge/>
          </w:tcPr>
          <w:p w14:paraId="223A81B3" w14:textId="17C07F06" w:rsidR="0048145B" w:rsidRDefault="0048145B" w:rsidP="0048145B">
            <w:pPr>
              <w:jc w:val="center"/>
              <w:rPr>
                <w:lang w:val="en-AU"/>
              </w:rPr>
            </w:pPr>
          </w:p>
        </w:tc>
        <w:tc>
          <w:tcPr>
            <w:tcW w:w="1439" w:type="dxa"/>
            <w:tcBorders>
              <w:top w:val="single" w:sz="4" w:space="0" w:color="auto"/>
              <w:bottom w:val="single" w:sz="4" w:space="0" w:color="auto"/>
            </w:tcBorders>
          </w:tcPr>
          <w:p w14:paraId="398E855F" w14:textId="77777777" w:rsidR="0048145B" w:rsidRDefault="0048145B" w:rsidP="0048145B">
            <w:pPr>
              <w:keepNext/>
              <w:jc w:val="center"/>
              <w:rPr>
                <w:lang w:val="en-AU"/>
              </w:rPr>
            </w:pPr>
            <w:r>
              <w:rPr>
                <w:lang w:val="en-AU"/>
              </w:rPr>
              <w:t>7.1.1</w:t>
            </w:r>
          </w:p>
        </w:tc>
        <w:tc>
          <w:tcPr>
            <w:tcW w:w="4798" w:type="dxa"/>
            <w:gridSpan w:val="2"/>
            <w:tcBorders>
              <w:top w:val="single" w:sz="4" w:space="0" w:color="auto"/>
              <w:bottom w:val="single" w:sz="4" w:space="0" w:color="auto"/>
              <w:right w:val="single" w:sz="18" w:space="0" w:color="auto"/>
            </w:tcBorders>
          </w:tcPr>
          <w:p w14:paraId="2B9F6315" w14:textId="77777777" w:rsidR="0048145B" w:rsidRPr="00F90A13" w:rsidRDefault="0048145B" w:rsidP="0048145B">
            <w:pPr>
              <w:spacing w:before="20"/>
              <w:jc w:val="both"/>
              <w:rPr>
                <w:rFonts w:ascii="Arial" w:hAnsi="Arial" w:cs="Arial"/>
                <w:b/>
                <w:bCs/>
                <w:color w:val="000000"/>
              </w:rPr>
            </w:pPr>
            <w:r w:rsidRPr="00F90A13">
              <w:rPr>
                <w:rFonts w:ascii="Arial" w:hAnsi="Arial" w:cs="Arial"/>
                <w:b/>
                <w:bCs/>
                <w:color w:val="000000"/>
              </w:rPr>
              <w:t>Classification of offences</w:t>
            </w:r>
          </w:p>
        </w:tc>
      </w:tr>
      <w:tr w:rsidR="0048145B" w14:paraId="7480774D" w14:textId="77777777" w:rsidTr="006B7637">
        <w:tc>
          <w:tcPr>
            <w:tcW w:w="1219" w:type="dxa"/>
            <w:gridSpan w:val="2"/>
            <w:vMerge/>
            <w:tcBorders>
              <w:left w:val="single" w:sz="18" w:space="0" w:color="auto"/>
            </w:tcBorders>
          </w:tcPr>
          <w:p w14:paraId="15C290C6" w14:textId="77777777" w:rsidR="0048145B" w:rsidRDefault="0048145B" w:rsidP="0048145B">
            <w:pPr>
              <w:rPr>
                <w:lang w:val="en-AU"/>
              </w:rPr>
            </w:pPr>
          </w:p>
        </w:tc>
        <w:tc>
          <w:tcPr>
            <w:tcW w:w="836" w:type="dxa"/>
            <w:vMerge/>
          </w:tcPr>
          <w:p w14:paraId="6438B4CC" w14:textId="7CA15D70" w:rsidR="0048145B" w:rsidRDefault="0048145B" w:rsidP="0048145B">
            <w:pPr>
              <w:jc w:val="center"/>
              <w:rPr>
                <w:lang w:val="en-AU"/>
              </w:rPr>
            </w:pPr>
          </w:p>
        </w:tc>
        <w:tc>
          <w:tcPr>
            <w:tcW w:w="1439" w:type="dxa"/>
            <w:tcBorders>
              <w:top w:val="single" w:sz="4" w:space="0" w:color="auto"/>
              <w:bottom w:val="single" w:sz="4" w:space="0" w:color="auto"/>
            </w:tcBorders>
          </w:tcPr>
          <w:p w14:paraId="6E7CF124" w14:textId="77777777" w:rsidR="0048145B" w:rsidRDefault="0048145B" w:rsidP="0048145B">
            <w:pPr>
              <w:keepNext/>
              <w:jc w:val="center"/>
              <w:rPr>
                <w:lang w:val="en-AU"/>
              </w:rPr>
            </w:pPr>
            <w:r>
              <w:rPr>
                <w:lang w:val="en-AU"/>
              </w:rPr>
              <w:t>7.1.2</w:t>
            </w:r>
          </w:p>
        </w:tc>
        <w:tc>
          <w:tcPr>
            <w:tcW w:w="4798" w:type="dxa"/>
            <w:gridSpan w:val="2"/>
            <w:tcBorders>
              <w:top w:val="single" w:sz="4" w:space="0" w:color="auto"/>
              <w:bottom w:val="single" w:sz="4" w:space="0" w:color="auto"/>
              <w:right w:val="single" w:sz="18" w:space="0" w:color="auto"/>
            </w:tcBorders>
          </w:tcPr>
          <w:p w14:paraId="4A3BD5A8" w14:textId="77777777" w:rsidR="0048145B" w:rsidRDefault="0048145B" w:rsidP="0048145B">
            <w:pPr>
              <w:spacing w:before="20"/>
              <w:jc w:val="both"/>
              <w:rPr>
                <w:rFonts w:ascii="Arial" w:hAnsi="Arial" w:cs="Arial"/>
                <w:color w:val="000000"/>
              </w:rPr>
            </w:pPr>
            <w:r w:rsidRPr="00F51496">
              <w:rPr>
                <w:rFonts w:ascii="Arial" w:hAnsi="Arial" w:cs="Arial"/>
                <w:b/>
                <w:bCs/>
                <w:color w:val="000000"/>
              </w:rPr>
              <w:t>Age of ‘child’ for hearing of a charge</w:t>
            </w:r>
          </w:p>
        </w:tc>
      </w:tr>
      <w:tr w:rsidR="0048145B" w14:paraId="6DA62312" w14:textId="77777777" w:rsidTr="006B7637">
        <w:trPr>
          <w:trHeight w:val="260"/>
        </w:trPr>
        <w:tc>
          <w:tcPr>
            <w:tcW w:w="1219" w:type="dxa"/>
            <w:gridSpan w:val="2"/>
            <w:vMerge/>
            <w:tcBorders>
              <w:left w:val="single" w:sz="18" w:space="0" w:color="auto"/>
            </w:tcBorders>
          </w:tcPr>
          <w:p w14:paraId="7F6DCD0A" w14:textId="77777777" w:rsidR="0048145B" w:rsidRDefault="0048145B" w:rsidP="0048145B">
            <w:pPr>
              <w:rPr>
                <w:lang w:val="en-AU"/>
              </w:rPr>
            </w:pPr>
          </w:p>
        </w:tc>
        <w:tc>
          <w:tcPr>
            <w:tcW w:w="836" w:type="dxa"/>
            <w:vMerge/>
          </w:tcPr>
          <w:p w14:paraId="325FF371" w14:textId="3C8AD1ED" w:rsidR="0048145B" w:rsidRDefault="0048145B" w:rsidP="0048145B">
            <w:pPr>
              <w:jc w:val="center"/>
              <w:rPr>
                <w:lang w:val="en-AU"/>
              </w:rPr>
            </w:pPr>
          </w:p>
        </w:tc>
        <w:tc>
          <w:tcPr>
            <w:tcW w:w="1439" w:type="dxa"/>
            <w:vMerge w:val="restart"/>
            <w:tcBorders>
              <w:top w:val="single" w:sz="4" w:space="0" w:color="auto"/>
            </w:tcBorders>
          </w:tcPr>
          <w:p w14:paraId="260B04CD" w14:textId="77777777" w:rsidR="0048145B" w:rsidRDefault="0048145B" w:rsidP="0048145B">
            <w:pPr>
              <w:keepNext/>
              <w:jc w:val="center"/>
              <w:rPr>
                <w:lang w:val="en-AU"/>
              </w:rPr>
            </w:pPr>
            <w:r>
              <w:rPr>
                <w:lang w:val="en-AU"/>
              </w:rPr>
              <w:t>7.1.3</w:t>
            </w:r>
          </w:p>
        </w:tc>
        <w:tc>
          <w:tcPr>
            <w:tcW w:w="4798" w:type="dxa"/>
            <w:gridSpan w:val="2"/>
            <w:tcBorders>
              <w:top w:val="single" w:sz="4" w:space="0" w:color="auto"/>
              <w:bottom w:val="single" w:sz="4" w:space="0" w:color="auto"/>
              <w:right w:val="single" w:sz="18" w:space="0" w:color="auto"/>
            </w:tcBorders>
          </w:tcPr>
          <w:p w14:paraId="0FC402A5" w14:textId="77777777" w:rsidR="0048145B" w:rsidRPr="004B3B11" w:rsidRDefault="0048145B" w:rsidP="0048145B">
            <w:pPr>
              <w:spacing w:before="20"/>
              <w:jc w:val="both"/>
              <w:rPr>
                <w:rFonts w:ascii="Arial" w:hAnsi="Arial" w:cs="Arial"/>
                <w:b/>
                <w:bCs/>
                <w:color w:val="000000"/>
              </w:rPr>
            </w:pPr>
            <w:r w:rsidRPr="00F51496">
              <w:rPr>
                <w:rFonts w:ascii="Arial" w:hAnsi="Arial" w:cs="Arial"/>
                <w:b/>
                <w:bCs/>
                <w:color w:val="000000"/>
              </w:rPr>
              <w:t>No criminal responsibility of a child under 10</w:t>
            </w:r>
          </w:p>
        </w:tc>
      </w:tr>
      <w:tr w:rsidR="0048145B" w14:paraId="73AFDE7D" w14:textId="77777777" w:rsidTr="006B7637">
        <w:trPr>
          <w:trHeight w:val="260"/>
        </w:trPr>
        <w:tc>
          <w:tcPr>
            <w:tcW w:w="1219" w:type="dxa"/>
            <w:gridSpan w:val="2"/>
            <w:vMerge/>
            <w:tcBorders>
              <w:left w:val="single" w:sz="18" w:space="0" w:color="auto"/>
            </w:tcBorders>
          </w:tcPr>
          <w:p w14:paraId="199C4D0C" w14:textId="77777777" w:rsidR="0048145B" w:rsidRDefault="0048145B" w:rsidP="0048145B">
            <w:pPr>
              <w:rPr>
                <w:lang w:val="en-AU"/>
              </w:rPr>
            </w:pPr>
          </w:p>
        </w:tc>
        <w:tc>
          <w:tcPr>
            <w:tcW w:w="836" w:type="dxa"/>
            <w:vMerge/>
          </w:tcPr>
          <w:p w14:paraId="1C44813B" w14:textId="1C0CDFAF" w:rsidR="0048145B" w:rsidRDefault="0048145B" w:rsidP="0048145B">
            <w:pPr>
              <w:jc w:val="center"/>
              <w:rPr>
                <w:lang w:val="en-AU"/>
              </w:rPr>
            </w:pPr>
          </w:p>
        </w:tc>
        <w:tc>
          <w:tcPr>
            <w:tcW w:w="1439" w:type="dxa"/>
            <w:vMerge/>
            <w:tcBorders>
              <w:bottom w:val="single" w:sz="4" w:space="0" w:color="auto"/>
            </w:tcBorders>
          </w:tcPr>
          <w:p w14:paraId="0B1E6CEF"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2945BEA7" w14:textId="77777777" w:rsidR="0048145B" w:rsidRPr="004B3B11" w:rsidRDefault="0048145B" w:rsidP="0048145B">
            <w:pPr>
              <w:spacing w:before="20"/>
              <w:jc w:val="both"/>
              <w:rPr>
                <w:rFonts w:ascii="Arial" w:hAnsi="Arial" w:cs="Arial"/>
                <w:color w:val="000000"/>
              </w:rPr>
            </w:pPr>
            <w:r w:rsidRPr="004B3B11">
              <w:rPr>
                <w:rFonts w:ascii="Arial" w:hAnsi="Arial" w:cs="Arial"/>
                <w:color w:val="000000"/>
              </w:rPr>
              <w:t>Text slightly amended</w:t>
            </w:r>
            <w:r>
              <w:rPr>
                <w:rFonts w:ascii="Arial" w:hAnsi="Arial" w:cs="Arial"/>
                <w:color w:val="000000"/>
              </w:rPr>
              <w:t xml:space="preserve"> to include references to the age of criminal responsibility in Germany &amp; New Zealand.</w:t>
            </w:r>
          </w:p>
        </w:tc>
      </w:tr>
      <w:tr w:rsidR="0048145B" w14:paraId="136BEC50" w14:textId="77777777" w:rsidTr="006B7637">
        <w:tc>
          <w:tcPr>
            <w:tcW w:w="1219" w:type="dxa"/>
            <w:gridSpan w:val="2"/>
            <w:vMerge/>
            <w:tcBorders>
              <w:left w:val="single" w:sz="18" w:space="0" w:color="auto"/>
            </w:tcBorders>
          </w:tcPr>
          <w:p w14:paraId="3CF748BD" w14:textId="77777777" w:rsidR="0048145B" w:rsidRDefault="0048145B" w:rsidP="0048145B">
            <w:pPr>
              <w:rPr>
                <w:lang w:val="en-AU"/>
              </w:rPr>
            </w:pPr>
          </w:p>
        </w:tc>
        <w:tc>
          <w:tcPr>
            <w:tcW w:w="836" w:type="dxa"/>
            <w:vMerge/>
          </w:tcPr>
          <w:p w14:paraId="75AE40B7" w14:textId="28BFC1A5" w:rsidR="0048145B" w:rsidRDefault="0048145B" w:rsidP="0048145B">
            <w:pPr>
              <w:jc w:val="center"/>
              <w:rPr>
                <w:lang w:val="en-AU"/>
              </w:rPr>
            </w:pPr>
          </w:p>
        </w:tc>
        <w:tc>
          <w:tcPr>
            <w:tcW w:w="1439" w:type="dxa"/>
            <w:tcBorders>
              <w:top w:val="single" w:sz="4" w:space="0" w:color="auto"/>
              <w:bottom w:val="single" w:sz="4" w:space="0" w:color="auto"/>
            </w:tcBorders>
          </w:tcPr>
          <w:p w14:paraId="38F5A651" w14:textId="77777777" w:rsidR="0048145B" w:rsidRDefault="0048145B" w:rsidP="0048145B">
            <w:pPr>
              <w:keepNext/>
              <w:jc w:val="center"/>
              <w:rPr>
                <w:lang w:val="en-AU"/>
              </w:rPr>
            </w:pPr>
            <w:r>
              <w:rPr>
                <w:lang w:val="en-AU"/>
              </w:rPr>
              <w:t>7.1.4</w:t>
            </w:r>
          </w:p>
        </w:tc>
        <w:tc>
          <w:tcPr>
            <w:tcW w:w="4798" w:type="dxa"/>
            <w:gridSpan w:val="2"/>
            <w:tcBorders>
              <w:top w:val="single" w:sz="4" w:space="0" w:color="auto"/>
              <w:bottom w:val="single" w:sz="4" w:space="0" w:color="auto"/>
              <w:right w:val="single" w:sz="18" w:space="0" w:color="auto"/>
            </w:tcBorders>
          </w:tcPr>
          <w:p w14:paraId="42FA3264" w14:textId="77777777" w:rsidR="0048145B" w:rsidRDefault="0048145B" w:rsidP="0048145B">
            <w:pPr>
              <w:spacing w:before="20"/>
              <w:jc w:val="both"/>
              <w:rPr>
                <w:rFonts w:ascii="Arial" w:hAnsi="Arial" w:cs="Arial"/>
                <w:color w:val="000000"/>
              </w:rPr>
            </w:pPr>
            <w:r w:rsidRPr="00F51496">
              <w:rPr>
                <w:rFonts w:ascii="Arial" w:hAnsi="Arial" w:cs="Arial"/>
                <w:b/>
                <w:bCs/>
                <w:color w:val="000000"/>
              </w:rPr>
              <w:t>Transfer of the hearing of a charge to or from Magistrates’ Court</w:t>
            </w:r>
          </w:p>
        </w:tc>
      </w:tr>
      <w:tr w:rsidR="0048145B" w14:paraId="3ED66E9B" w14:textId="77777777" w:rsidTr="006B7637">
        <w:tc>
          <w:tcPr>
            <w:tcW w:w="1219" w:type="dxa"/>
            <w:gridSpan w:val="2"/>
            <w:vMerge/>
            <w:tcBorders>
              <w:left w:val="single" w:sz="18" w:space="0" w:color="auto"/>
            </w:tcBorders>
          </w:tcPr>
          <w:p w14:paraId="2E558591" w14:textId="77777777" w:rsidR="0048145B" w:rsidRDefault="0048145B" w:rsidP="0048145B">
            <w:pPr>
              <w:rPr>
                <w:lang w:val="en-AU"/>
              </w:rPr>
            </w:pPr>
          </w:p>
        </w:tc>
        <w:tc>
          <w:tcPr>
            <w:tcW w:w="836" w:type="dxa"/>
            <w:vMerge/>
          </w:tcPr>
          <w:p w14:paraId="21F1D09D" w14:textId="174D8142" w:rsidR="0048145B" w:rsidRDefault="0048145B" w:rsidP="0048145B">
            <w:pPr>
              <w:jc w:val="center"/>
              <w:rPr>
                <w:lang w:val="en-AU"/>
              </w:rPr>
            </w:pPr>
          </w:p>
        </w:tc>
        <w:tc>
          <w:tcPr>
            <w:tcW w:w="1439" w:type="dxa"/>
            <w:tcBorders>
              <w:top w:val="single" w:sz="4" w:space="0" w:color="auto"/>
              <w:bottom w:val="single" w:sz="4" w:space="0" w:color="auto"/>
            </w:tcBorders>
          </w:tcPr>
          <w:p w14:paraId="54DCCEB5" w14:textId="77777777" w:rsidR="0048145B" w:rsidRDefault="0048145B" w:rsidP="0048145B">
            <w:pPr>
              <w:keepNext/>
              <w:jc w:val="center"/>
              <w:rPr>
                <w:lang w:val="en-AU"/>
              </w:rPr>
            </w:pPr>
            <w:r>
              <w:rPr>
                <w:lang w:val="en-AU"/>
              </w:rPr>
              <w:t>7.1.5</w:t>
            </w:r>
          </w:p>
        </w:tc>
        <w:tc>
          <w:tcPr>
            <w:tcW w:w="4798" w:type="dxa"/>
            <w:gridSpan w:val="2"/>
            <w:tcBorders>
              <w:top w:val="single" w:sz="4" w:space="0" w:color="auto"/>
              <w:bottom w:val="single" w:sz="4" w:space="0" w:color="auto"/>
              <w:right w:val="single" w:sz="18" w:space="0" w:color="auto"/>
            </w:tcBorders>
          </w:tcPr>
          <w:p w14:paraId="35F2CE05" w14:textId="77777777" w:rsidR="0048145B" w:rsidRPr="00F90A13" w:rsidRDefault="0048145B" w:rsidP="0048145B">
            <w:pPr>
              <w:spacing w:before="20"/>
              <w:jc w:val="both"/>
              <w:rPr>
                <w:rFonts w:ascii="Arial" w:hAnsi="Arial" w:cs="Arial"/>
                <w:b/>
                <w:bCs/>
                <w:color w:val="000000"/>
              </w:rPr>
            </w:pPr>
            <w:r w:rsidRPr="00F90A13">
              <w:rPr>
                <w:rFonts w:ascii="Arial" w:hAnsi="Arial" w:cs="Arial"/>
                <w:b/>
                <w:bCs/>
                <w:color w:val="000000"/>
              </w:rPr>
              <w:t>Age of ‘child’ for breach, variation &amp; revocation proceeding</w:t>
            </w:r>
          </w:p>
        </w:tc>
      </w:tr>
      <w:tr w:rsidR="0048145B" w14:paraId="1A790AD9" w14:textId="77777777" w:rsidTr="006B7637">
        <w:tc>
          <w:tcPr>
            <w:tcW w:w="1219" w:type="dxa"/>
            <w:gridSpan w:val="2"/>
            <w:tcBorders>
              <w:top w:val="single" w:sz="4" w:space="0" w:color="auto"/>
              <w:left w:val="single" w:sz="18" w:space="0" w:color="auto"/>
            </w:tcBorders>
          </w:tcPr>
          <w:p w14:paraId="435E1384" w14:textId="77777777" w:rsidR="0048145B" w:rsidRDefault="0048145B" w:rsidP="0048145B">
            <w:pPr>
              <w:rPr>
                <w:lang w:val="en-AU"/>
              </w:rPr>
            </w:pPr>
            <w:r>
              <w:rPr>
                <w:lang w:val="en-AU"/>
              </w:rPr>
              <w:t>07/09/20</w:t>
            </w:r>
          </w:p>
        </w:tc>
        <w:tc>
          <w:tcPr>
            <w:tcW w:w="836" w:type="dxa"/>
            <w:tcBorders>
              <w:top w:val="single" w:sz="4" w:space="0" w:color="auto"/>
            </w:tcBorders>
          </w:tcPr>
          <w:p w14:paraId="0B1F7550" w14:textId="11AEA27A" w:rsidR="0048145B" w:rsidRDefault="0048145B" w:rsidP="0048145B">
            <w:pPr>
              <w:jc w:val="center"/>
              <w:rPr>
                <w:lang w:val="en-AU"/>
              </w:rPr>
            </w:pPr>
            <w:r>
              <w:rPr>
                <w:lang w:val="en-AU"/>
              </w:rPr>
              <w:t>7</w:t>
            </w:r>
          </w:p>
        </w:tc>
        <w:tc>
          <w:tcPr>
            <w:tcW w:w="1439" w:type="dxa"/>
            <w:tcBorders>
              <w:top w:val="single" w:sz="4" w:space="0" w:color="auto"/>
              <w:bottom w:val="nil"/>
            </w:tcBorders>
          </w:tcPr>
          <w:p w14:paraId="50E4470B" w14:textId="77777777" w:rsidR="0048145B" w:rsidRDefault="0048145B" w:rsidP="0048145B">
            <w:pPr>
              <w:keepNext/>
              <w:jc w:val="center"/>
              <w:rPr>
                <w:lang w:val="en-AU"/>
              </w:rPr>
            </w:pPr>
            <w:r>
              <w:rPr>
                <w:lang w:val="en-AU"/>
              </w:rPr>
              <w:t>7.1</w:t>
            </w:r>
          </w:p>
        </w:tc>
        <w:tc>
          <w:tcPr>
            <w:tcW w:w="4798" w:type="dxa"/>
            <w:gridSpan w:val="2"/>
            <w:tcBorders>
              <w:top w:val="single" w:sz="4" w:space="0" w:color="auto"/>
              <w:bottom w:val="nil"/>
              <w:right w:val="single" w:sz="18" w:space="0" w:color="auto"/>
            </w:tcBorders>
          </w:tcPr>
          <w:p w14:paraId="608647B0" w14:textId="77777777" w:rsidR="0048145B" w:rsidRDefault="0048145B" w:rsidP="0048145B">
            <w:pPr>
              <w:spacing w:before="20"/>
              <w:jc w:val="both"/>
              <w:rPr>
                <w:rFonts w:ascii="Arial" w:hAnsi="Arial" w:cs="Arial"/>
                <w:color w:val="000000"/>
              </w:rPr>
            </w:pPr>
            <w:r>
              <w:rPr>
                <w:rFonts w:ascii="Arial" w:hAnsi="Arial" w:cs="Arial"/>
                <w:color w:val="000000"/>
              </w:rPr>
              <w:t>Addition of the new offence of homicide by firearm to the list of offences which the CCV cannot hear and determine summarily.</w:t>
            </w:r>
          </w:p>
        </w:tc>
      </w:tr>
      <w:tr w:rsidR="0048145B" w14:paraId="6D84B0A8" w14:textId="77777777" w:rsidTr="006B7637">
        <w:tc>
          <w:tcPr>
            <w:tcW w:w="1219" w:type="dxa"/>
            <w:gridSpan w:val="2"/>
            <w:tcBorders>
              <w:top w:val="single" w:sz="4" w:space="0" w:color="auto"/>
              <w:left w:val="single" w:sz="18" w:space="0" w:color="auto"/>
            </w:tcBorders>
          </w:tcPr>
          <w:p w14:paraId="30A1ED7E" w14:textId="77777777" w:rsidR="0048145B" w:rsidRDefault="0048145B" w:rsidP="0048145B">
            <w:pPr>
              <w:rPr>
                <w:lang w:val="en-AU"/>
              </w:rPr>
            </w:pPr>
            <w:r>
              <w:rPr>
                <w:lang w:val="en-AU"/>
              </w:rPr>
              <w:t>07/09/20</w:t>
            </w:r>
          </w:p>
        </w:tc>
        <w:tc>
          <w:tcPr>
            <w:tcW w:w="836" w:type="dxa"/>
            <w:tcBorders>
              <w:top w:val="single" w:sz="4" w:space="0" w:color="auto"/>
            </w:tcBorders>
          </w:tcPr>
          <w:p w14:paraId="4F20B943" w14:textId="3DE9D353" w:rsidR="0048145B" w:rsidRDefault="0048145B" w:rsidP="0048145B">
            <w:pPr>
              <w:jc w:val="center"/>
              <w:rPr>
                <w:lang w:val="en-AU"/>
              </w:rPr>
            </w:pPr>
            <w:r>
              <w:rPr>
                <w:lang w:val="en-AU"/>
              </w:rPr>
              <w:t>7</w:t>
            </w:r>
          </w:p>
        </w:tc>
        <w:tc>
          <w:tcPr>
            <w:tcW w:w="1439" w:type="dxa"/>
            <w:tcBorders>
              <w:top w:val="single" w:sz="4" w:space="0" w:color="auto"/>
              <w:bottom w:val="nil"/>
            </w:tcBorders>
          </w:tcPr>
          <w:p w14:paraId="35702BE9" w14:textId="77777777" w:rsidR="0048145B" w:rsidRDefault="0048145B" w:rsidP="0048145B">
            <w:pPr>
              <w:keepNext/>
              <w:jc w:val="center"/>
              <w:rPr>
                <w:lang w:val="en-AU"/>
              </w:rPr>
            </w:pPr>
            <w:r>
              <w:rPr>
                <w:lang w:val="en-AU"/>
              </w:rPr>
              <w:t>7.2</w:t>
            </w:r>
          </w:p>
        </w:tc>
        <w:tc>
          <w:tcPr>
            <w:tcW w:w="4798" w:type="dxa"/>
            <w:gridSpan w:val="2"/>
            <w:tcBorders>
              <w:top w:val="single" w:sz="4" w:space="0" w:color="auto"/>
              <w:bottom w:val="nil"/>
              <w:right w:val="single" w:sz="18" w:space="0" w:color="auto"/>
            </w:tcBorders>
          </w:tcPr>
          <w:p w14:paraId="2B516B0E" w14:textId="77777777" w:rsidR="0048145B" w:rsidRDefault="0048145B" w:rsidP="0048145B">
            <w:pPr>
              <w:spacing w:before="20"/>
              <w:jc w:val="both"/>
              <w:rPr>
                <w:rFonts w:ascii="Arial" w:hAnsi="Arial" w:cs="Arial"/>
                <w:color w:val="000000"/>
              </w:rPr>
            </w:pPr>
            <w:r>
              <w:rPr>
                <w:rFonts w:ascii="Arial" w:hAnsi="Arial" w:cs="Arial"/>
                <w:color w:val="000000"/>
              </w:rPr>
              <w:t xml:space="preserve">New section 7.2 entitled </w:t>
            </w:r>
            <w:r w:rsidRPr="003368DA">
              <w:rPr>
                <w:rFonts w:ascii="Arial" w:hAnsi="Arial" w:cs="Arial"/>
                <w:b/>
                <w:bCs/>
                <w:color w:val="000000"/>
              </w:rPr>
              <w:t>“Powers of arrest”</w:t>
            </w:r>
            <w:r>
              <w:rPr>
                <w:rFonts w:ascii="Arial" w:hAnsi="Arial" w:cs="Arial"/>
                <w:color w:val="000000"/>
              </w:rPr>
              <w:t>.</w:t>
            </w:r>
          </w:p>
        </w:tc>
      </w:tr>
      <w:tr w:rsidR="0048145B" w14:paraId="1CCEEF5D" w14:textId="77777777" w:rsidTr="006B7637">
        <w:tc>
          <w:tcPr>
            <w:tcW w:w="1219" w:type="dxa"/>
            <w:gridSpan w:val="2"/>
            <w:vMerge w:val="restart"/>
            <w:tcBorders>
              <w:top w:val="single" w:sz="4" w:space="0" w:color="auto"/>
              <w:left w:val="single" w:sz="18" w:space="0" w:color="auto"/>
            </w:tcBorders>
          </w:tcPr>
          <w:p w14:paraId="1679FC31" w14:textId="77777777" w:rsidR="0048145B" w:rsidRDefault="0048145B" w:rsidP="0048145B">
            <w:pPr>
              <w:rPr>
                <w:lang w:val="en-AU"/>
              </w:rPr>
            </w:pPr>
            <w:r>
              <w:rPr>
                <w:lang w:val="en-AU"/>
              </w:rPr>
              <w:t>07/09/20</w:t>
            </w:r>
          </w:p>
        </w:tc>
        <w:tc>
          <w:tcPr>
            <w:tcW w:w="836" w:type="dxa"/>
            <w:vMerge w:val="restart"/>
            <w:tcBorders>
              <w:top w:val="single" w:sz="4" w:space="0" w:color="auto"/>
            </w:tcBorders>
          </w:tcPr>
          <w:p w14:paraId="60CCB1A6" w14:textId="5BA4F3D4" w:rsidR="0048145B" w:rsidRDefault="0048145B" w:rsidP="0048145B">
            <w:pPr>
              <w:jc w:val="center"/>
              <w:rPr>
                <w:lang w:val="en-AU"/>
              </w:rPr>
            </w:pPr>
            <w:r>
              <w:rPr>
                <w:lang w:val="en-AU"/>
              </w:rPr>
              <w:t>7</w:t>
            </w:r>
          </w:p>
        </w:tc>
        <w:tc>
          <w:tcPr>
            <w:tcW w:w="1439" w:type="dxa"/>
            <w:tcBorders>
              <w:top w:val="single" w:sz="4" w:space="0" w:color="auto"/>
              <w:bottom w:val="nil"/>
            </w:tcBorders>
          </w:tcPr>
          <w:p w14:paraId="27C822F2" w14:textId="77777777" w:rsidR="0048145B" w:rsidRDefault="0048145B" w:rsidP="0048145B">
            <w:pPr>
              <w:keepNext/>
              <w:jc w:val="center"/>
              <w:rPr>
                <w:lang w:val="en-AU"/>
              </w:rPr>
            </w:pPr>
            <w:r>
              <w:rPr>
                <w:lang w:val="en-AU"/>
              </w:rPr>
              <w:t>7.3</w:t>
            </w:r>
          </w:p>
        </w:tc>
        <w:tc>
          <w:tcPr>
            <w:tcW w:w="4798" w:type="dxa"/>
            <w:gridSpan w:val="2"/>
            <w:tcBorders>
              <w:top w:val="single" w:sz="4" w:space="0" w:color="auto"/>
              <w:bottom w:val="nil"/>
              <w:right w:val="single" w:sz="18" w:space="0" w:color="auto"/>
            </w:tcBorders>
          </w:tcPr>
          <w:p w14:paraId="43F15822" w14:textId="77777777" w:rsidR="0048145B" w:rsidRDefault="0048145B" w:rsidP="0048145B">
            <w:pPr>
              <w:spacing w:before="20"/>
              <w:jc w:val="both"/>
              <w:rPr>
                <w:rFonts w:ascii="Arial" w:hAnsi="Arial" w:cs="Arial"/>
                <w:color w:val="000000"/>
              </w:rPr>
            </w:pPr>
            <w:r>
              <w:rPr>
                <w:rFonts w:ascii="Arial" w:hAnsi="Arial" w:cs="Arial"/>
                <w:color w:val="000000"/>
              </w:rPr>
              <w:t xml:space="preserve">New section 7.3 entitled </w:t>
            </w:r>
            <w:r w:rsidRPr="003368DA">
              <w:rPr>
                <w:rFonts w:ascii="Arial" w:hAnsi="Arial" w:cs="Arial"/>
                <w:b/>
                <w:bCs/>
                <w:color w:val="000000"/>
              </w:rPr>
              <w:t>“Victoria Police Powers to search children &amp; adults”</w:t>
            </w:r>
            <w:r>
              <w:rPr>
                <w:rFonts w:ascii="Arial" w:hAnsi="Arial" w:cs="Arial"/>
                <w:color w:val="000000"/>
              </w:rPr>
              <w:t xml:space="preserve"> which contains the following sub-sections:</w:t>
            </w:r>
          </w:p>
        </w:tc>
      </w:tr>
      <w:tr w:rsidR="0048145B" w14:paraId="1EC4C8EA" w14:textId="77777777" w:rsidTr="006B7637">
        <w:tc>
          <w:tcPr>
            <w:tcW w:w="1219" w:type="dxa"/>
            <w:gridSpan w:val="2"/>
            <w:vMerge/>
            <w:tcBorders>
              <w:left w:val="single" w:sz="18" w:space="0" w:color="auto"/>
            </w:tcBorders>
          </w:tcPr>
          <w:p w14:paraId="49C1828D" w14:textId="77777777" w:rsidR="0048145B" w:rsidRDefault="0048145B" w:rsidP="0048145B">
            <w:pPr>
              <w:rPr>
                <w:lang w:val="en-AU"/>
              </w:rPr>
            </w:pPr>
          </w:p>
        </w:tc>
        <w:tc>
          <w:tcPr>
            <w:tcW w:w="836" w:type="dxa"/>
            <w:vMerge/>
          </w:tcPr>
          <w:p w14:paraId="1FBA24CE" w14:textId="23844B70" w:rsidR="0048145B" w:rsidRDefault="0048145B" w:rsidP="0048145B">
            <w:pPr>
              <w:jc w:val="center"/>
              <w:rPr>
                <w:lang w:val="en-AU"/>
              </w:rPr>
            </w:pPr>
          </w:p>
        </w:tc>
        <w:tc>
          <w:tcPr>
            <w:tcW w:w="1439" w:type="dxa"/>
            <w:tcBorders>
              <w:top w:val="single" w:sz="4" w:space="0" w:color="auto"/>
              <w:bottom w:val="nil"/>
            </w:tcBorders>
          </w:tcPr>
          <w:p w14:paraId="4322B48C" w14:textId="77777777" w:rsidR="0048145B" w:rsidRDefault="0048145B" w:rsidP="0048145B">
            <w:pPr>
              <w:keepNext/>
              <w:jc w:val="center"/>
              <w:rPr>
                <w:lang w:val="en-AU"/>
              </w:rPr>
            </w:pPr>
            <w:r>
              <w:rPr>
                <w:lang w:val="en-AU"/>
              </w:rPr>
              <w:t>7.3.1</w:t>
            </w:r>
          </w:p>
        </w:tc>
        <w:tc>
          <w:tcPr>
            <w:tcW w:w="4798" w:type="dxa"/>
            <w:gridSpan w:val="2"/>
            <w:tcBorders>
              <w:top w:val="single" w:sz="4" w:space="0" w:color="auto"/>
              <w:bottom w:val="nil"/>
              <w:right w:val="single" w:sz="18" w:space="0" w:color="auto"/>
            </w:tcBorders>
          </w:tcPr>
          <w:p w14:paraId="2575442A" w14:textId="77777777" w:rsidR="0048145B" w:rsidRPr="009462B0" w:rsidRDefault="002F15E7" w:rsidP="0048145B">
            <w:pPr>
              <w:spacing w:before="20"/>
              <w:jc w:val="both"/>
              <w:rPr>
                <w:rFonts w:ascii="Arial" w:hAnsi="Arial" w:cs="Arial"/>
                <w:color w:val="000000"/>
              </w:rPr>
            </w:pPr>
            <w:hyperlink w:anchor="_7.3.1_Personal_searches" w:history="1">
              <w:r w:rsidR="0048145B" w:rsidRPr="009462B0">
                <w:rPr>
                  <w:rStyle w:val="Hyperlink"/>
                  <w:rFonts w:ascii="Arial" w:hAnsi="Arial" w:cs="Arial"/>
                  <w:b/>
                  <w:bCs/>
                  <w:color w:val="000000"/>
                  <w:u w:val="none"/>
                </w:rPr>
                <w:t>Personal searches of adults and children generally</w:t>
              </w:r>
            </w:hyperlink>
          </w:p>
        </w:tc>
      </w:tr>
      <w:tr w:rsidR="0048145B" w14:paraId="29034340" w14:textId="77777777" w:rsidTr="006B7637">
        <w:tc>
          <w:tcPr>
            <w:tcW w:w="1219" w:type="dxa"/>
            <w:gridSpan w:val="2"/>
            <w:vMerge/>
            <w:tcBorders>
              <w:left w:val="single" w:sz="18" w:space="0" w:color="auto"/>
            </w:tcBorders>
          </w:tcPr>
          <w:p w14:paraId="7E5C81AF" w14:textId="77777777" w:rsidR="0048145B" w:rsidRDefault="0048145B" w:rsidP="0048145B">
            <w:pPr>
              <w:rPr>
                <w:lang w:val="en-AU"/>
              </w:rPr>
            </w:pPr>
          </w:p>
        </w:tc>
        <w:tc>
          <w:tcPr>
            <w:tcW w:w="836" w:type="dxa"/>
            <w:vMerge/>
          </w:tcPr>
          <w:p w14:paraId="3DE81E1F" w14:textId="5C5D1EAA" w:rsidR="0048145B" w:rsidRDefault="0048145B" w:rsidP="0048145B">
            <w:pPr>
              <w:jc w:val="center"/>
              <w:rPr>
                <w:lang w:val="en-AU"/>
              </w:rPr>
            </w:pPr>
          </w:p>
        </w:tc>
        <w:tc>
          <w:tcPr>
            <w:tcW w:w="1439" w:type="dxa"/>
            <w:tcBorders>
              <w:top w:val="single" w:sz="4" w:space="0" w:color="auto"/>
              <w:bottom w:val="nil"/>
            </w:tcBorders>
          </w:tcPr>
          <w:p w14:paraId="0CD8555F" w14:textId="77777777" w:rsidR="0048145B" w:rsidRDefault="0048145B" w:rsidP="0048145B">
            <w:pPr>
              <w:keepNext/>
              <w:jc w:val="center"/>
              <w:rPr>
                <w:lang w:val="en-AU"/>
              </w:rPr>
            </w:pPr>
            <w:r>
              <w:rPr>
                <w:lang w:val="en-AU"/>
              </w:rPr>
              <w:t>7.3.2</w:t>
            </w:r>
          </w:p>
        </w:tc>
        <w:tc>
          <w:tcPr>
            <w:tcW w:w="4798" w:type="dxa"/>
            <w:gridSpan w:val="2"/>
            <w:tcBorders>
              <w:top w:val="single" w:sz="4" w:space="0" w:color="auto"/>
              <w:bottom w:val="nil"/>
              <w:right w:val="single" w:sz="18" w:space="0" w:color="auto"/>
            </w:tcBorders>
          </w:tcPr>
          <w:p w14:paraId="624FC346" w14:textId="77777777" w:rsidR="0048145B" w:rsidRPr="003368DA" w:rsidRDefault="0048145B" w:rsidP="0048145B">
            <w:pPr>
              <w:spacing w:before="20"/>
              <w:jc w:val="both"/>
              <w:rPr>
                <w:rFonts w:ascii="Arial" w:hAnsi="Arial" w:cs="Arial"/>
                <w:b/>
                <w:bCs/>
                <w:color w:val="000000"/>
              </w:rPr>
            </w:pPr>
            <w:r w:rsidRPr="003368DA">
              <w:rPr>
                <w:rFonts w:ascii="Arial" w:hAnsi="Arial" w:cs="Arial"/>
                <w:b/>
                <w:bCs/>
                <w:color w:val="000000"/>
              </w:rPr>
              <w:t>Legal analysis of police powers to search adults and children</w:t>
            </w:r>
          </w:p>
        </w:tc>
      </w:tr>
      <w:tr w:rsidR="0048145B" w14:paraId="414E0E94" w14:textId="77777777" w:rsidTr="006B7637">
        <w:tc>
          <w:tcPr>
            <w:tcW w:w="1219" w:type="dxa"/>
            <w:gridSpan w:val="2"/>
            <w:vMerge/>
            <w:tcBorders>
              <w:left w:val="single" w:sz="18" w:space="0" w:color="auto"/>
            </w:tcBorders>
          </w:tcPr>
          <w:p w14:paraId="7D37BA86" w14:textId="77777777" w:rsidR="0048145B" w:rsidRDefault="0048145B" w:rsidP="0048145B">
            <w:pPr>
              <w:rPr>
                <w:lang w:val="en-AU"/>
              </w:rPr>
            </w:pPr>
          </w:p>
        </w:tc>
        <w:tc>
          <w:tcPr>
            <w:tcW w:w="836" w:type="dxa"/>
            <w:vMerge/>
          </w:tcPr>
          <w:p w14:paraId="5DFBA36F" w14:textId="50E35A63" w:rsidR="0048145B" w:rsidRDefault="0048145B" w:rsidP="0048145B">
            <w:pPr>
              <w:jc w:val="center"/>
              <w:rPr>
                <w:lang w:val="en-AU"/>
              </w:rPr>
            </w:pPr>
          </w:p>
        </w:tc>
        <w:tc>
          <w:tcPr>
            <w:tcW w:w="1439" w:type="dxa"/>
            <w:tcBorders>
              <w:top w:val="single" w:sz="4" w:space="0" w:color="auto"/>
              <w:bottom w:val="nil"/>
            </w:tcBorders>
          </w:tcPr>
          <w:p w14:paraId="19B9C3CD" w14:textId="77777777" w:rsidR="0048145B" w:rsidRDefault="0048145B" w:rsidP="0048145B">
            <w:pPr>
              <w:keepNext/>
              <w:jc w:val="center"/>
              <w:rPr>
                <w:lang w:val="en-AU"/>
              </w:rPr>
            </w:pPr>
            <w:r>
              <w:rPr>
                <w:lang w:val="en-AU"/>
              </w:rPr>
              <w:t>7.3.3</w:t>
            </w:r>
          </w:p>
        </w:tc>
        <w:tc>
          <w:tcPr>
            <w:tcW w:w="4798" w:type="dxa"/>
            <w:gridSpan w:val="2"/>
            <w:tcBorders>
              <w:top w:val="single" w:sz="4" w:space="0" w:color="auto"/>
              <w:bottom w:val="nil"/>
              <w:right w:val="single" w:sz="18" w:space="0" w:color="auto"/>
            </w:tcBorders>
          </w:tcPr>
          <w:p w14:paraId="06994739" w14:textId="77777777" w:rsidR="0048145B" w:rsidRPr="003368DA" w:rsidRDefault="0048145B" w:rsidP="0048145B">
            <w:pPr>
              <w:spacing w:before="20"/>
              <w:jc w:val="both"/>
              <w:rPr>
                <w:rFonts w:ascii="Arial" w:hAnsi="Arial" w:cs="Arial"/>
                <w:b/>
                <w:bCs/>
                <w:color w:val="000000"/>
              </w:rPr>
            </w:pPr>
            <w:r w:rsidRPr="003368DA">
              <w:rPr>
                <w:rFonts w:ascii="Arial" w:hAnsi="Arial" w:cs="Arial"/>
                <w:b/>
                <w:bCs/>
                <w:color w:val="000000"/>
              </w:rPr>
              <w:t>Three types of personal search described</w:t>
            </w:r>
          </w:p>
        </w:tc>
      </w:tr>
      <w:tr w:rsidR="0048145B" w14:paraId="2B0DE1C9" w14:textId="77777777" w:rsidTr="006B7637">
        <w:tc>
          <w:tcPr>
            <w:tcW w:w="1219" w:type="dxa"/>
            <w:gridSpan w:val="2"/>
            <w:vMerge/>
            <w:tcBorders>
              <w:left w:val="single" w:sz="18" w:space="0" w:color="auto"/>
            </w:tcBorders>
          </w:tcPr>
          <w:p w14:paraId="6A92186F" w14:textId="77777777" w:rsidR="0048145B" w:rsidRDefault="0048145B" w:rsidP="0048145B">
            <w:pPr>
              <w:rPr>
                <w:lang w:val="en-AU"/>
              </w:rPr>
            </w:pPr>
          </w:p>
        </w:tc>
        <w:tc>
          <w:tcPr>
            <w:tcW w:w="836" w:type="dxa"/>
            <w:vMerge/>
          </w:tcPr>
          <w:p w14:paraId="01C03DE8" w14:textId="15134BE3" w:rsidR="0048145B" w:rsidRDefault="0048145B" w:rsidP="0048145B">
            <w:pPr>
              <w:jc w:val="center"/>
              <w:rPr>
                <w:lang w:val="en-AU"/>
              </w:rPr>
            </w:pPr>
          </w:p>
        </w:tc>
        <w:tc>
          <w:tcPr>
            <w:tcW w:w="1439" w:type="dxa"/>
            <w:tcBorders>
              <w:top w:val="single" w:sz="4" w:space="0" w:color="auto"/>
              <w:bottom w:val="nil"/>
            </w:tcBorders>
          </w:tcPr>
          <w:p w14:paraId="4713B01E" w14:textId="77777777" w:rsidR="0048145B" w:rsidRDefault="0048145B" w:rsidP="0048145B">
            <w:pPr>
              <w:keepNext/>
              <w:jc w:val="center"/>
              <w:rPr>
                <w:lang w:val="en-AU"/>
              </w:rPr>
            </w:pPr>
            <w:r>
              <w:rPr>
                <w:lang w:val="en-AU"/>
              </w:rPr>
              <w:t>7.3.4</w:t>
            </w:r>
          </w:p>
        </w:tc>
        <w:tc>
          <w:tcPr>
            <w:tcW w:w="4798" w:type="dxa"/>
            <w:gridSpan w:val="2"/>
            <w:tcBorders>
              <w:top w:val="single" w:sz="4" w:space="0" w:color="auto"/>
              <w:bottom w:val="nil"/>
              <w:right w:val="single" w:sz="18" w:space="0" w:color="auto"/>
            </w:tcBorders>
          </w:tcPr>
          <w:p w14:paraId="595849A3" w14:textId="77777777" w:rsidR="0048145B" w:rsidRPr="003368DA" w:rsidRDefault="0048145B" w:rsidP="0048145B">
            <w:pPr>
              <w:spacing w:before="20"/>
              <w:jc w:val="both"/>
              <w:rPr>
                <w:rFonts w:ascii="Arial" w:hAnsi="Arial" w:cs="Arial"/>
                <w:b/>
                <w:bCs/>
                <w:color w:val="000000"/>
              </w:rPr>
            </w:pPr>
            <w:r w:rsidRPr="003368DA">
              <w:rPr>
                <w:rFonts w:ascii="Arial" w:hAnsi="Arial" w:cs="Arial"/>
                <w:b/>
                <w:bCs/>
                <w:color w:val="000000"/>
              </w:rPr>
              <w:t xml:space="preserve">Statutory police powers to search a child </w:t>
            </w:r>
            <w:proofErr w:type="gramStart"/>
            <w:r w:rsidRPr="003368DA">
              <w:rPr>
                <w:rFonts w:ascii="Arial" w:hAnsi="Arial" w:cs="Arial"/>
                <w:b/>
                <w:bCs/>
                <w:color w:val="000000"/>
              </w:rPr>
              <w:t>whether or not</w:t>
            </w:r>
            <w:proofErr w:type="gramEnd"/>
            <w:r w:rsidRPr="003368DA">
              <w:rPr>
                <w:rFonts w:ascii="Arial" w:hAnsi="Arial" w:cs="Arial"/>
                <w:b/>
                <w:bCs/>
                <w:color w:val="000000"/>
              </w:rPr>
              <w:t xml:space="preserve"> under arrest</w:t>
            </w:r>
          </w:p>
        </w:tc>
      </w:tr>
      <w:tr w:rsidR="0048145B" w14:paraId="1E57F0D6" w14:textId="77777777" w:rsidTr="006B7637">
        <w:tc>
          <w:tcPr>
            <w:tcW w:w="1219" w:type="dxa"/>
            <w:gridSpan w:val="2"/>
            <w:vMerge/>
            <w:tcBorders>
              <w:left w:val="single" w:sz="18" w:space="0" w:color="auto"/>
            </w:tcBorders>
          </w:tcPr>
          <w:p w14:paraId="4E9BA141" w14:textId="77777777" w:rsidR="0048145B" w:rsidRDefault="0048145B" w:rsidP="0048145B">
            <w:pPr>
              <w:rPr>
                <w:lang w:val="en-AU"/>
              </w:rPr>
            </w:pPr>
          </w:p>
        </w:tc>
        <w:tc>
          <w:tcPr>
            <w:tcW w:w="836" w:type="dxa"/>
            <w:vMerge/>
          </w:tcPr>
          <w:p w14:paraId="43860E29" w14:textId="2A2E8958" w:rsidR="0048145B" w:rsidRDefault="0048145B" w:rsidP="0048145B">
            <w:pPr>
              <w:jc w:val="center"/>
              <w:rPr>
                <w:lang w:val="en-AU"/>
              </w:rPr>
            </w:pPr>
          </w:p>
        </w:tc>
        <w:tc>
          <w:tcPr>
            <w:tcW w:w="1439" w:type="dxa"/>
            <w:tcBorders>
              <w:top w:val="single" w:sz="4" w:space="0" w:color="auto"/>
              <w:bottom w:val="nil"/>
            </w:tcBorders>
          </w:tcPr>
          <w:p w14:paraId="08DA02AE" w14:textId="77777777" w:rsidR="0048145B" w:rsidRDefault="0048145B" w:rsidP="0048145B">
            <w:pPr>
              <w:keepNext/>
              <w:jc w:val="center"/>
              <w:rPr>
                <w:lang w:val="en-AU"/>
              </w:rPr>
            </w:pPr>
            <w:r>
              <w:rPr>
                <w:lang w:val="en-AU"/>
              </w:rPr>
              <w:t>7.3.5</w:t>
            </w:r>
          </w:p>
        </w:tc>
        <w:tc>
          <w:tcPr>
            <w:tcW w:w="4798" w:type="dxa"/>
            <w:gridSpan w:val="2"/>
            <w:tcBorders>
              <w:top w:val="single" w:sz="4" w:space="0" w:color="auto"/>
              <w:bottom w:val="nil"/>
              <w:right w:val="single" w:sz="18" w:space="0" w:color="auto"/>
            </w:tcBorders>
          </w:tcPr>
          <w:p w14:paraId="2EA58123" w14:textId="77777777" w:rsidR="0048145B" w:rsidRPr="003368DA" w:rsidRDefault="0048145B" w:rsidP="0048145B">
            <w:pPr>
              <w:spacing w:before="20"/>
              <w:jc w:val="both"/>
              <w:rPr>
                <w:rFonts w:ascii="Arial" w:hAnsi="Arial" w:cs="Arial"/>
                <w:b/>
                <w:bCs/>
                <w:color w:val="000000"/>
              </w:rPr>
            </w:pPr>
            <w:r w:rsidRPr="003368DA">
              <w:rPr>
                <w:rFonts w:ascii="Arial" w:hAnsi="Arial" w:cs="Arial"/>
                <w:b/>
                <w:bCs/>
                <w:color w:val="000000"/>
              </w:rPr>
              <w:t>Personal searches of persons under arrest</w:t>
            </w:r>
          </w:p>
        </w:tc>
      </w:tr>
      <w:tr w:rsidR="0048145B" w14:paraId="307AFA3B" w14:textId="77777777" w:rsidTr="006B7637">
        <w:tc>
          <w:tcPr>
            <w:tcW w:w="1219" w:type="dxa"/>
            <w:gridSpan w:val="2"/>
            <w:vMerge/>
            <w:tcBorders>
              <w:left w:val="single" w:sz="18" w:space="0" w:color="auto"/>
            </w:tcBorders>
          </w:tcPr>
          <w:p w14:paraId="2EBF0268" w14:textId="77777777" w:rsidR="0048145B" w:rsidRDefault="0048145B" w:rsidP="0048145B">
            <w:pPr>
              <w:rPr>
                <w:lang w:val="en-AU"/>
              </w:rPr>
            </w:pPr>
          </w:p>
        </w:tc>
        <w:tc>
          <w:tcPr>
            <w:tcW w:w="836" w:type="dxa"/>
            <w:vMerge/>
          </w:tcPr>
          <w:p w14:paraId="70CC2040" w14:textId="004CBC65" w:rsidR="0048145B" w:rsidRDefault="0048145B" w:rsidP="0048145B">
            <w:pPr>
              <w:jc w:val="center"/>
              <w:rPr>
                <w:lang w:val="en-AU"/>
              </w:rPr>
            </w:pPr>
          </w:p>
        </w:tc>
        <w:tc>
          <w:tcPr>
            <w:tcW w:w="1439" w:type="dxa"/>
            <w:tcBorders>
              <w:top w:val="single" w:sz="4" w:space="0" w:color="auto"/>
              <w:bottom w:val="nil"/>
            </w:tcBorders>
          </w:tcPr>
          <w:p w14:paraId="61FE3A99" w14:textId="77777777" w:rsidR="0048145B" w:rsidRDefault="0048145B" w:rsidP="0048145B">
            <w:pPr>
              <w:keepNext/>
              <w:jc w:val="center"/>
              <w:rPr>
                <w:lang w:val="en-AU"/>
              </w:rPr>
            </w:pPr>
            <w:r>
              <w:rPr>
                <w:lang w:val="en-AU"/>
              </w:rPr>
              <w:t>7.3.6</w:t>
            </w:r>
          </w:p>
        </w:tc>
        <w:tc>
          <w:tcPr>
            <w:tcW w:w="4798" w:type="dxa"/>
            <w:gridSpan w:val="2"/>
            <w:tcBorders>
              <w:top w:val="single" w:sz="4" w:space="0" w:color="auto"/>
              <w:bottom w:val="nil"/>
              <w:right w:val="single" w:sz="18" w:space="0" w:color="auto"/>
            </w:tcBorders>
          </w:tcPr>
          <w:p w14:paraId="711AE974" w14:textId="77777777" w:rsidR="0048145B" w:rsidRPr="003368DA" w:rsidRDefault="0048145B" w:rsidP="0048145B">
            <w:pPr>
              <w:spacing w:before="20"/>
              <w:jc w:val="both"/>
              <w:rPr>
                <w:rFonts w:ascii="Arial" w:hAnsi="Arial" w:cs="Arial"/>
                <w:b/>
                <w:bCs/>
                <w:color w:val="000000"/>
              </w:rPr>
            </w:pPr>
            <w:r w:rsidRPr="003368DA">
              <w:rPr>
                <w:rFonts w:ascii="Arial" w:hAnsi="Arial" w:cs="Arial"/>
                <w:b/>
                <w:bCs/>
                <w:color w:val="000000"/>
              </w:rPr>
              <w:t>Personal searches of children in custodial institutions</w:t>
            </w:r>
          </w:p>
        </w:tc>
      </w:tr>
      <w:tr w:rsidR="0048145B" w14:paraId="4D1B78A1" w14:textId="77777777" w:rsidTr="006B7637">
        <w:tc>
          <w:tcPr>
            <w:tcW w:w="1219" w:type="dxa"/>
            <w:gridSpan w:val="2"/>
            <w:tcBorders>
              <w:top w:val="single" w:sz="4" w:space="0" w:color="auto"/>
              <w:left w:val="single" w:sz="18" w:space="0" w:color="auto"/>
              <w:bottom w:val="single" w:sz="4" w:space="0" w:color="auto"/>
            </w:tcBorders>
          </w:tcPr>
          <w:p w14:paraId="78DE8345" w14:textId="77777777" w:rsidR="0048145B" w:rsidRDefault="0048145B" w:rsidP="0048145B">
            <w:pPr>
              <w:rPr>
                <w:lang w:val="en-AU"/>
              </w:rPr>
            </w:pPr>
            <w:r>
              <w:rPr>
                <w:lang w:val="en-AU"/>
              </w:rPr>
              <w:t>07/09/20</w:t>
            </w:r>
          </w:p>
        </w:tc>
        <w:tc>
          <w:tcPr>
            <w:tcW w:w="836" w:type="dxa"/>
            <w:tcBorders>
              <w:top w:val="single" w:sz="4" w:space="0" w:color="auto"/>
              <w:bottom w:val="single" w:sz="4" w:space="0" w:color="auto"/>
            </w:tcBorders>
          </w:tcPr>
          <w:p w14:paraId="0B5EE61B" w14:textId="3C4D6550"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52AE4CFC" w14:textId="77777777" w:rsidR="0048145B" w:rsidRDefault="0048145B" w:rsidP="0048145B">
            <w:pPr>
              <w:keepNext/>
              <w:jc w:val="center"/>
              <w:rPr>
                <w:lang w:val="en-AU"/>
              </w:rPr>
            </w:pPr>
            <w:r>
              <w:rPr>
                <w:lang w:val="en-AU"/>
              </w:rPr>
              <w:t>7.5.6</w:t>
            </w:r>
          </w:p>
        </w:tc>
        <w:tc>
          <w:tcPr>
            <w:tcW w:w="4798" w:type="dxa"/>
            <w:gridSpan w:val="2"/>
            <w:tcBorders>
              <w:top w:val="single" w:sz="4" w:space="0" w:color="auto"/>
              <w:bottom w:val="single" w:sz="4" w:space="0" w:color="auto"/>
              <w:right w:val="single" w:sz="18" w:space="0" w:color="auto"/>
            </w:tcBorders>
          </w:tcPr>
          <w:p w14:paraId="03CC3BB6" w14:textId="77777777" w:rsidR="0048145B" w:rsidRDefault="0048145B" w:rsidP="0048145B">
            <w:pPr>
              <w:spacing w:before="20"/>
              <w:jc w:val="both"/>
              <w:rPr>
                <w:rFonts w:ascii="Arial" w:hAnsi="Arial" w:cs="Arial"/>
                <w:color w:val="000000"/>
              </w:rPr>
            </w:pPr>
            <w:r>
              <w:rPr>
                <w:rFonts w:ascii="Arial" w:hAnsi="Arial" w:cs="Arial"/>
                <w:color w:val="000000"/>
              </w:rPr>
              <w:t>New section entitled “</w:t>
            </w:r>
            <w:r w:rsidRPr="003368DA">
              <w:rPr>
                <w:rFonts w:ascii="Arial" w:hAnsi="Arial" w:cs="Arial"/>
                <w:b/>
                <w:bCs/>
                <w:color w:val="000000"/>
              </w:rPr>
              <w:t>Proper venue</w:t>
            </w:r>
            <w:r>
              <w:rPr>
                <w:rFonts w:ascii="Arial" w:hAnsi="Arial" w:cs="Arial"/>
                <w:color w:val="000000"/>
              </w:rPr>
              <w:t>” contains the material formerly contained in section 7.6.</w:t>
            </w:r>
          </w:p>
        </w:tc>
      </w:tr>
      <w:tr w:rsidR="0048145B" w14:paraId="155757B4" w14:textId="77777777" w:rsidTr="006B7637">
        <w:tc>
          <w:tcPr>
            <w:tcW w:w="1219" w:type="dxa"/>
            <w:gridSpan w:val="2"/>
            <w:vMerge w:val="restart"/>
            <w:tcBorders>
              <w:top w:val="single" w:sz="4" w:space="0" w:color="auto"/>
              <w:left w:val="single" w:sz="18" w:space="0" w:color="auto"/>
            </w:tcBorders>
          </w:tcPr>
          <w:p w14:paraId="31EF8537" w14:textId="77777777" w:rsidR="0048145B" w:rsidRDefault="0048145B" w:rsidP="0048145B">
            <w:pPr>
              <w:keepNext/>
              <w:keepLines/>
              <w:rPr>
                <w:lang w:val="en-AU"/>
              </w:rPr>
            </w:pPr>
            <w:r>
              <w:rPr>
                <w:lang w:val="en-AU"/>
              </w:rPr>
              <w:t>07/09/20</w:t>
            </w:r>
          </w:p>
        </w:tc>
        <w:tc>
          <w:tcPr>
            <w:tcW w:w="836" w:type="dxa"/>
            <w:vMerge w:val="restart"/>
            <w:tcBorders>
              <w:top w:val="single" w:sz="4" w:space="0" w:color="auto"/>
            </w:tcBorders>
          </w:tcPr>
          <w:p w14:paraId="4CD668D2" w14:textId="7A70F909"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588011F6" w14:textId="77777777" w:rsidR="0048145B" w:rsidRDefault="0048145B" w:rsidP="0048145B">
            <w:pPr>
              <w:keepNext/>
              <w:jc w:val="center"/>
              <w:rPr>
                <w:lang w:val="en-AU"/>
              </w:rPr>
            </w:pPr>
            <w:r>
              <w:rPr>
                <w:lang w:val="en-AU"/>
              </w:rPr>
              <w:t>7.7</w:t>
            </w:r>
          </w:p>
        </w:tc>
        <w:tc>
          <w:tcPr>
            <w:tcW w:w="4798" w:type="dxa"/>
            <w:gridSpan w:val="2"/>
            <w:tcBorders>
              <w:top w:val="single" w:sz="4" w:space="0" w:color="auto"/>
              <w:bottom w:val="single" w:sz="4" w:space="0" w:color="auto"/>
              <w:right w:val="single" w:sz="18" w:space="0" w:color="auto"/>
            </w:tcBorders>
          </w:tcPr>
          <w:p w14:paraId="443DE3C2" w14:textId="77777777" w:rsidR="0048145B" w:rsidRDefault="0048145B" w:rsidP="0048145B">
            <w:pPr>
              <w:spacing w:before="20"/>
              <w:jc w:val="both"/>
              <w:rPr>
                <w:rFonts w:ascii="Arial" w:hAnsi="Arial" w:cs="Arial"/>
                <w:color w:val="000000"/>
              </w:rPr>
            </w:pPr>
            <w:r>
              <w:rPr>
                <w:rFonts w:ascii="Arial" w:hAnsi="Arial" w:cs="Arial"/>
                <w:color w:val="000000"/>
              </w:rPr>
              <w:t xml:space="preserve">Former section 7.3 changed to 7.7 and section name changed to </w:t>
            </w:r>
            <w:r w:rsidRPr="00492811">
              <w:rPr>
                <w:rFonts w:ascii="Arial" w:hAnsi="Arial" w:cs="Arial"/>
                <w:b/>
                <w:bCs/>
                <w:color w:val="000000"/>
              </w:rPr>
              <w:t>“Youth and adult offending statistics”</w:t>
            </w:r>
            <w:r>
              <w:rPr>
                <w:rFonts w:ascii="Arial" w:hAnsi="Arial" w:cs="Arial"/>
                <w:color w:val="000000"/>
              </w:rPr>
              <w:t>. This section now contains the following sub-sections:</w:t>
            </w:r>
          </w:p>
        </w:tc>
      </w:tr>
      <w:tr w:rsidR="0048145B" w14:paraId="0855E080" w14:textId="77777777" w:rsidTr="006B7637">
        <w:trPr>
          <w:trHeight w:val="171"/>
        </w:trPr>
        <w:tc>
          <w:tcPr>
            <w:tcW w:w="1219" w:type="dxa"/>
            <w:gridSpan w:val="2"/>
            <w:vMerge/>
            <w:tcBorders>
              <w:left w:val="single" w:sz="18" w:space="0" w:color="auto"/>
            </w:tcBorders>
          </w:tcPr>
          <w:p w14:paraId="52CC6024" w14:textId="77777777" w:rsidR="0048145B" w:rsidRDefault="0048145B" w:rsidP="0048145B">
            <w:pPr>
              <w:rPr>
                <w:lang w:val="en-AU"/>
              </w:rPr>
            </w:pPr>
          </w:p>
        </w:tc>
        <w:tc>
          <w:tcPr>
            <w:tcW w:w="836" w:type="dxa"/>
            <w:vMerge/>
          </w:tcPr>
          <w:p w14:paraId="0591376C" w14:textId="60592C01" w:rsidR="0048145B" w:rsidRDefault="0048145B" w:rsidP="0048145B">
            <w:pPr>
              <w:jc w:val="center"/>
              <w:rPr>
                <w:lang w:val="en-AU"/>
              </w:rPr>
            </w:pPr>
          </w:p>
        </w:tc>
        <w:tc>
          <w:tcPr>
            <w:tcW w:w="1439" w:type="dxa"/>
            <w:vMerge w:val="restart"/>
            <w:tcBorders>
              <w:top w:val="single" w:sz="4" w:space="0" w:color="auto"/>
            </w:tcBorders>
          </w:tcPr>
          <w:p w14:paraId="2F07E4C1" w14:textId="77777777" w:rsidR="0048145B" w:rsidRDefault="0048145B" w:rsidP="0048145B">
            <w:pPr>
              <w:keepNext/>
              <w:jc w:val="center"/>
              <w:rPr>
                <w:lang w:val="en-AU"/>
              </w:rPr>
            </w:pPr>
            <w:r>
              <w:rPr>
                <w:lang w:val="en-AU"/>
              </w:rPr>
              <w:t>7.7.1</w:t>
            </w:r>
          </w:p>
        </w:tc>
        <w:tc>
          <w:tcPr>
            <w:tcW w:w="4798" w:type="dxa"/>
            <w:gridSpan w:val="2"/>
            <w:tcBorders>
              <w:top w:val="single" w:sz="4" w:space="0" w:color="auto"/>
              <w:bottom w:val="single" w:sz="4" w:space="0" w:color="auto"/>
              <w:right w:val="single" w:sz="18" w:space="0" w:color="auto"/>
            </w:tcBorders>
          </w:tcPr>
          <w:p w14:paraId="5CDF94A2" w14:textId="77777777" w:rsidR="0048145B" w:rsidRPr="00BC2FA1" w:rsidRDefault="0048145B" w:rsidP="0048145B">
            <w:pPr>
              <w:spacing w:before="20"/>
              <w:jc w:val="both"/>
              <w:rPr>
                <w:rFonts w:ascii="Arial" w:hAnsi="Arial" w:cs="Arial"/>
                <w:b/>
                <w:bCs/>
                <w:color w:val="000000"/>
              </w:rPr>
            </w:pPr>
            <w:r w:rsidRPr="004B3B11">
              <w:rPr>
                <w:rFonts w:ascii="Arial" w:hAnsi="Arial" w:cs="Arial"/>
                <w:b/>
                <w:bCs/>
                <w:color w:val="000000"/>
              </w:rPr>
              <w:t>Youth and adult offending in 2008/09, 2009/10 &amp; 2010/1</w:t>
            </w:r>
            <w:r>
              <w:rPr>
                <w:rFonts w:ascii="Arial" w:hAnsi="Arial" w:cs="Arial"/>
                <w:b/>
                <w:bCs/>
                <w:color w:val="000000"/>
              </w:rPr>
              <w:t>1</w:t>
            </w:r>
          </w:p>
        </w:tc>
      </w:tr>
      <w:tr w:rsidR="0048145B" w14:paraId="33C2061C" w14:textId="77777777" w:rsidTr="006B7637">
        <w:trPr>
          <w:trHeight w:val="171"/>
        </w:trPr>
        <w:tc>
          <w:tcPr>
            <w:tcW w:w="1219" w:type="dxa"/>
            <w:gridSpan w:val="2"/>
            <w:vMerge/>
            <w:tcBorders>
              <w:left w:val="single" w:sz="18" w:space="0" w:color="auto"/>
            </w:tcBorders>
          </w:tcPr>
          <w:p w14:paraId="61923337" w14:textId="77777777" w:rsidR="0048145B" w:rsidRDefault="0048145B" w:rsidP="0048145B">
            <w:pPr>
              <w:rPr>
                <w:lang w:val="en-AU"/>
              </w:rPr>
            </w:pPr>
          </w:p>
        </w:tc>
        <w:tc>
          <w:tcPr>
            <w:tcW w:w="836" w:type="dxa"/>
            <w:vMerge/>
          </w:tcPr>
          <w:p w14:paraId="40C39EF8" w14:textId="2FAE61A3" w:rsidR="0048145B" w:rsidRDefault="0048145B" w:rsidP="0048145B">
            <w:pPr>
              <w:jc w:val="center"/>
              <w:rPr>
                <w:lang w:val="en-AU"/>
              </w:rPr>
            </w:pPr>
          </w:p>
        </w:tc>
        <w:tc>
          <w:tcPr>
            <w:tcW w:w="1439" w:type="dxa"/>
            <w:vMerge/>
            <w:tcBorders>
              <w:bottom w:val="single" w:sz="4" w:space="0" w:color="auto"/>
            </w:tcBorders>
          </w:tcPr>
          <w:p w14:paraId="2BB66FB4"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10E81D8B" w14:textId="77777777" w:rsidR="0048145B" w:rsidRPr="00592478" w:rsidRDefault="0048145B" w:rsidP="0048145B">
            <w:pPr>
              <w:spacing w:before="20"/>
              <w:jc w:val="both"/>
              <w:rPr>
                <w:rFonts w:ascii="Arial" w:hAnsi="Arial" w:cs="Arial"/>
                <w:color w:val="000000"/>
              </w:rPr>
            </w:pPr>
            <w:r w:rsidRPr="00592478">
              <w:rPr>
                <w:rFonts w:ascii="Arial" w:hAnsi="Arial" w:cs="Arial"/>
                <w:color w:val="000000"/>
              </w:rPr>
              <w:t>Several very minor amendments have be</w:t>
            </w:r>
            <w:r>
              <w:rPr>
                <w:rFonts w:ascii="Arial" w:hAnsi="Arial" w:cs="Arial"/>
                <w:color w:val="000000"/>
              </w:rPr>
              <w:t>e</w:t>
            </w:r>
            <w:r w:rsidRPr="00592478">
              <w:rPr>
                <w:rFonts w:ascii="Arial" w:hAnsi="Arial" w:cs="Arial"/>
                <w:color w:val="000000"/>
              </w:rPr>
              <w:t>n made to the text of what was formerly section 7.3.</w:t>
            </w:r>
          </w:p>
        </w:tc>
      </w:tr>
      <w:tr w:rsidR="0048145B" w14:paraId="0CCEA218" w14:textId="77777777" w:rsidTr="006B7637">
        <w:trPr>
          <w:trHeight w:val="100"/>
        </w:trPr>
        <w:tc>
          <w:tcPr>
            <w:tcW w:w="1219" w:type="dxa"/>
            <w:gridSpan w:val="2"/>
            <w:vMerge/>
            <w:tcBorders>
              <w:left w:val="single" w:sz="18" w:space="0" w:color="auto"/>
            </w:tcBorders>
          </w:tcPr>
          <w:p w14:paraId="357124E2" w14:textId="77777777" w:rsidR="0048145B" w:rsidRDefault="0048145B" w:rsidP="0048145B">
            <w:pPr>
              <w:rPr>
                <w:lang w:val="en-AU"/>
              </w:rPr>
            </w:pPr>
          </w:p>
        </w:tc>
        <w:tc>
          <w:tcPr>
            <w:tcW w:w="836" w:type="dxa"/>
            <w:vMerge/>
          </w:tcPr>
          <w:p w14:paraId="50A0BB3B" w14:textId="0AAE15A7" w:rsidR="0048145B" w:rsidRDefault="0048145B" w:rsidP="0048145B">
            <w:pPr>
              <w:jc w:val="center"/>
              <w:rPr>
                <w:lang w:val="en-AU"/>
              </w:rPr>
            </w:pPr>
          </w:p>
        </w:tc>
        <w:tc>
          <w:tcPr>
            <w:tcW w:w="1439" w:type="dxa"/>
            <w:vMerge w:val="restart"/>
            <w:tcBorders>
              <w:top w:val="single" w:sz="4" w:space="0" w:color="auto"/>
            </w:tcBorders>
          </w:tcPr>
          <w:p w14:paraId="413BAB10" w14:textId="77777777" w:rsidR="0048145B" w:rsidRDefault="0048145B" w:rsidP="0048145B">
            <w:pPr>
              <w:keepNext/>
              <w:jc w:val="center"/>
              <w:rPr>
                <w:lang w:val="en-AU"/>
              </w:rPr>
            </w:pPr>
            <w:r>
              <w:rPr>
                <w:lang w:val="en-AU"/>
              </w:rPr>
              <w:t>7.7.2</w:t>
            </w:r>
          </w:p>
        </w:tc>
        <w:tc>
          <w:tcPr>
            <w:tcW w:w="4798" w:type="dxa"/>
            <w:gridSpan w:val="2"/>
            <w:tcBorders>
              <w:top w:val="single" w:sz="4" w:space="0" w:color="auto"/>
              <w:bottom w:val="single" w:sz="4" w:space="0" w:color="auto"/>
              <w:right w:val="single" w:sz="18" w:space="0" w:color="auto"/>
            </w:tcBorders>
          </w:tcPr>
          <w:p w14:paraId="291E5C7B" w14:textId="77777777" w:rsidR="0048145B" w:rsidRPr="00BC2FA1" w:rsidRDefault="0048145B" w:rsidP="0048145B">
            <w:pPr>
              <w:spacing w:before="20"/>
              <w:jc w:val="both"/>
              <w:rPr>
                <w:rFonts w:ascii="Arial" w:hAnsi="Arial" w:cs="Arial"/>
                <w:b/>
                <w:bCs/>
                <w:color w:val="000000"/>
              </w:rPr>
            </w:pPr>
            <w:r>
              <w:rPr>
                <w:rFonts w:ascii="Arial" w:hAnsi="Arial" w:cs="Arial"/>
                <w:b/>
                <w:bCs/>
                <w:color w:val="000000"/>
              </w:rPr>
              <w:t>Youth offending from 2008/09 to 2019/20</w:t>
            </w:r>
          </w:p>
        </w:tc>
      </w:tr>
      <w:tr w:rsidR="0048145B" w14:paraId="1A619C1E" w14:textId="77777777" w:rsidTr="006B7637">
        <w:trPr>
          <w:trHeight w:val="100"/>
        </w:trPr>
        <w:tc>
          <w:tcPr>
            <w:tcW w:w="1219" w:type="dxa"/>
            <w:gridSpan w:val="2"/>
            <w:vMerge/>
            <w:tcBorders>
              <w:left w:val="single" w:sz="18" w:space="0" w:color="auto"/>
            </w:tcBorders>
          </w:tcPr>
          <w:p w14:paraId="6E2D2A2A" w14:textId="77777777" w:rsidR="0048145B" w:rsidRDefault="0048145B" w:rsidP="0048145B">
            <w:pPr>
              <w:rPr>
                <w:lang w:val="en-AU"/>
              </w:rPr>
            </w:pPr>
          </w:p>
        </w:tc>
        <w:tc>
          <w:tcPr>
            <w:tcW w:w="836" w:type="dxa"/>
            <w:vMerge/>
          </w:tcPr>
          <w:p w14:paraId="55B776FB" w14:textId="24954BFC" w:rsidR="0048145B" w:rsidRDefault="0048145B" w:rsidP="0048145B">
            <w:pPr>
              <w:jc w:val="center"/>
              <w:rPr>
                <w:lang w:val="en-AU"/>
              </w:rPr>
            </w:pPr>
          </w:p>
        </w:tc>
        <w:tc>
          <w:tcPr>
            <w:tcW w:w="1439" w:type="dxa"/>
            <w:vMerge/>
            <w:tcBorders>
              <w:bottom w:val="single" w:sz="4" w:space="0" w:color="auto"/>
            </w:tcBorders>
          </w:tcPr>
          <w:p w14:paraId="7A5C6069"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44EB8532" w14:textId="77777777" w:rsidR="0048145B" w:rsidRPr="00592478" w:rsidRDefault="0048145B" w:rsidP="0048145B">
            <w:pPr>
              <w:spacing w:before="20"/>
              <w:jc w:val="both"/>
              <w:rPr>
                <w:rFonts w:ascii="Arial" w:hAnsi="Arial" w:cs="Arial"/>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sub-section.</w:t>
            </w:r>
          </w:p>
        </w:tc>
      </w:tr>
      <w:tr w:rsidR="0048145B" w14:paraId="7CDB3305" w14:textId="77777777" w:rsidTr="006B7637">
        <w:trPr>
          <w:trHeight w:val="100"/>
        </w:trPr>
        <w:tc>
          <w:tcPr>
            <w:tcW w:w="1219" w:type="dxa"/>
            <w:gridSpan w:val="2"/>
            <w:vMerge/>
            <w:tcBorders>
              <w:left w:val="single" w:sz="18" w:space="0" w:color="auto"/>
            </w:tcBorders>
          </w:tcPr>
          <w:p w14:paraId="2DAEF348" w14:textId="77777777" w:rsidR="0048145B" w:rsidRDefault="0048145B" w:rsidP="0048145B">
            <w:pPr>
              <w:rPr>
                <w:lang w:val="en-AU"/>
              </w:rPr>
            </w:pPr>
          </w:p>
        </w:tc>
        <w:tc>
          <w:tcPr>
            <w:tcW w:w="836" w:type="dxa"/>
            <w:vMerge/>
          </w:tcPr>
          <w:p w14:paraId="2BB7D677" w14:textId="65B43B86" w:rsidR="0048145B" w:rsidRDefault="0048145B" w:rsidP="0048145B">
            <w:pPr>
              <w:jc w:val="center"/>
              <w:rPr>
                <w:lang w:val="en-AU"/>
              </w:rPr>
            </w:pPr>
          </w:p>
        </w:tc>
        <w:tc>
          <w:tcPr>
            <w:tcW w:w="1439" w:type="dxa"/>
            <w:vMerge w:val="restart"/>
            <w:tcBorders>
              <w:top w:val="single" w:sz="4" w:space="0" w:color="auto"/>
            </w:tcBorders>
          </w:tcPr>
          <w:p w14:paraId="46AB6DBE" w14:textId="77777777" w:rsidR="0048145B" w:rsidRDefault="0048145B" w:rsidP="0048145B">
            <w:pPr>
              <w:keepNext/>
              <w:jc w:val="center"/>
              <w:rPr>
                <w:lang w:val="en-AU"/>
              </w:rPr>
            </w:pPr>
            <w:r>
              <w:rPr>
                <w:lang w:val="en-AU"/>
              </w:rPr>
              <w:t>7.7.3</w:t>
            </w:r>
          </w:p>
        </w:tc>
        <w:tc>
          <w:tcPr>
            <w:tcW w:w="4798" w:type="dxa"/>
            <w:gridSpan w:val="2"/>
            <w:tcBorders>
              <w:top w:val="single" w:sz="4" w:space="0" w:color="auto"/>
              <w:bottom w:val="single" w:sz="4" w:space="0" w:color="auto"/>
              <w:right w:val="single" w:sz="18" w:space="0" w:color="auto"/>
            </w:tcBorders>
          </w:tcPr>
          <w:p w14:paraId="399DFC0C" w14:textId="77777777" w:rsidR="0048145B" w:rsidRPr="00BC2FA1" w:rsidRDefault="0048145B" w:rsidP="0048145B">
            <w:pPr>
              <w:spacing w:before="20"/>
              <w:jc w:val="both"/>
              <w:rPr>
                <w:rFonts w:ascii="Arial" w:hAnsi="Arial" w:cs="Arial"/>
                <w:b/>
                <w:bCs/>
                <w:color w:val="000000"/>
              </w:rPr>
            </w:pPr>
            <w:r>
              <w:rPr>
                <w:rFonts w:ascii="Arial" w:hAnsi="Arial" w:cs="Arial"/>
                <w:b/>
                <w:bCs/>
                <w:color w:val="000000"/>
              </w:rPr>
              <w:t>Offending by children aged 10-13 inclusive</w:t>
            </w:r>
          </w:p>
        </w:tc>
      </w:tr>
      <w:tr w:rsidR="0048145B" w14:paraId="20A9F9A4" w14:textId="77777777" w:rsidTr="006B7637">
        <w:trPr>
          <w:trHeight w:val="100"/>
        </w:trPr>
        <w:tc>
          <w:tcPr>
            <w:tcW w:w="1219" w:type="dxa"/>
            <w:gridSpan w:val="2"/>
            <w:vMerge/>
            <w:tcBorders>
              <w:left w:val="single" w:sz="18" w:space="0" w:color="auto"/>
              <w:bottom w:val="single" w:sz="4" w:space="0" w:color="auto"/>
            </w:tcBorders>
          </w:tcPr>
          <w:p w14:paraId="00413EC8" w14:textId="77777777" w:rsidR="0048145B" w:rsidRDefault="0048145B" w:rsidP="0048145B">
            <w:pPr>
              <w:rPr>
                <w:lang w:val="en-AU"/>
              </w:rPr>
            </w:pPr>
          </w:p>
        </w:tc>
        <w:tc>
          <w:tcPr>
            <w:tcW w:w="836" w:type="dxa"/>
            <w:vMerge/>
            <w:tcBorders>
              <w:bottom w:val="single" w:sz="4" w:space="0" w:color="auto"/>
            </w:tcBorders>
          </w:tcPr>
          <w:p w14:paraId="62122ACA" w14:textId="4B98C52A" w:rsidR="0048145B" w:rsidRDefault="0048145B" w:rsidP="0048145B">
            <w:pPr>
              <w:jc w:val="center"/>
              <w:rPr>
                <w:lang w:val="en-AU"/>
              </w:rPr>
            </w:pPr>
          </w:p>
        </w:tc>
        <w:tc>
          <w:tcPr>
            <w:tcW w:w="1439" w:type="dxa"/>
            <w:vMerge/>
            <w:tcBorders>
              <w:bottom w:val="single" w:sz="4" w:space="0" w:color="auto"/>
            </w:tcBorders>
          </w:tcPr>
          <w:p w14:paraId="6E0060B2" w14:textId="77777777" w:rsidR="0048145B" w:rsidRDefault="0048145B" w:rsidP="0048145B">
            <w:pPr>
              <w:keepNext/>
              <w:jc w:val="center"/>
              <w:rPr>
                <w:lang w:val="en-AU"/>
              </w:rPr>
            </w:pPr>
          </w:p>
        </w:tc>
        <w:tc>
          <w:tcPr>
            <w:tcW w:w="4798" w:type="dxa"/>
            <w:gridSpan w:val="2"/>
            <w:tcBorders>
              <w:top w:val="single" w:sz="4" w:space="0" w:color="auto"/>
              <w:bottom w:val="single" w:sz="4" w:space="0" w:color="auto"/>
              <w:right w:val="single" w:sz="18" w:space="0" w:color="auto"/>
            </w:tcBorders>
          </w:tcPr>
          <w:p w14:paraId="1F8A88AC" w14:textId="77777777" w:rsidR="0048145B" w:rsidRPr="00BC2FA1" w:rsidRDefault="0048145B" w:rsidP="0048145B">
            <w:pPr>
              <w:spacing w:before="20"/>
              <w:jc w:val="both"/>
              <w:rPr>
                <w:rFonts w:ascii="Arial" w:hAnsi="Arial" w:cs="Arial"/>
                <w:b/>
                <w:bCs/>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sub-section.</w:t>
            </w:r>
          </w:p>
        </w:tc>
      </w:tr>
      <w:tr w:rsidR="0048145B" w14:paraId="4601642F" w14:textId="77777777" w:rsidTr="006B7637">
        <w:tc>
          <w:tcPr>
            <w:tcW w:w="1219" w:type="dxa"/>
            <w:gridSpan w:val="2"/>
            <w:tcBorders>
              <w:top w:val="single" w:sz="4" w:space="0" w:color="auto"/>
              <w:left w:val="single" w:sz="18" w:space="0" w:color="auto"/>
              <w:bottom w:val="single" w:sz="4" w:space="0" w:color="auto"/>
            </w:tcBorders>
          </w:tcPr>
          <w:p w14:paraId="33DAC32C" w14:textId="77777777" w:rsidR="0048145B" w:rsidRDefault="0048145B" w:rsidP="0048145B">
            <w:pPr>
              <w:rPr>
                <w:lang w:val="en-AU"/>
              </w:rPr>
            </w:pPr>
            <w:r>
              <w:rPr>
                <w:lang w:val="en-AU"/>
              </w:rPr>
              <w:t>07/09/20</w:t>
            </w:r>
          </w:p>
        </w:tc>
        <w:tc>
          <w:tcPr>
            <w:tcW w:w="836" w:type="dxa"/>
            <w:tcBorders>
              <w:top w:val="single" w:sz="4" w:space="0" w:color="auto"/>
              <w:bottom w:val="single" w:sz="4" w:space="0" w:color="auto"/>
            </w:tcBorders>
          </w:tcPr>
          <w:p w14:paraId="6A7E4A78" w14:textId="693CBF5D"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09FBD57C" w14:textId="77777777" w:rsidR="0048145B" w:rsidRDefault="0048145B" w:rsidP="0048145B">
            <w:pPr>
              <w:keepNext/>
              <w:jc w:val="center"/>
              <w:rPr>
                <w:lang w:val="en-AU"/>
              </w:rPr>
            </w:pPr>
            <w:r>
              <w:rPr>
                <w:lang w:val="en-AU"/>
              </w:rPr>
              <w:t>7.11.6</w:t>
            </w:r>
          </w:p>
        </w:tc>
        <w:tc>
          <w:tcPr>
            <w:tcW w:w="4798" w:type="dxa"/>
            <w:gridSpan w:val="2"/>
            <w:tcBorders>
              <w:top w:val="single" w:sz="4" w:space="0" w:color="auto"/>
              <w:bottom w:val="single" w:sz="4" w:space="0" w:color="auto"/>
              <w:right w:val="single" w:sz="18" w:space="0" w:color="auto"/>
            </w:tcBorders>
          </w:tcPr>
          <w:p w14:paraId="1D399B24" w14:textId="77777777" w:rsidR="0048145B" w:rsidRDefault="0048145B" w:rsidP="0048145B">
            <w:pPr>
              <w:spacing w:before="20"/>
              <w:jc w:val="both"/>
              <w:rPr>
                <w:rFonts w:ascii="Arial" w:hAnsi="Arial" w:cs="Arial"/>
                <w:color w:val="000000"/>
              </w:rPr>
            </w:pPr>
            <w:r>
              <w:rPr>
                <w:rFonts w:ascii="Arial" w:hAnsi="Arial" w:cs="Arial"/>
                <w:color w:val="000000"/>
              </w:rPr>
              <w:t>Addition of 2017/18 &amp; 2018/19 Koori Court statistics.</w:t>
            </w:r>
          </w:p>
        </w:tc>
      </w:tr>
      <w:tr w:rsidR="0048145B" w14:paraId="3ABB1840"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3E6D2A14" w14:textId="77777777" w:rsidR="0048145B" w:rsidRPr="0054535C" w:rsidRDefault="0048145B" w:rsidP="0048145B">
            <w:pPr>
              <w:keepNext/>
              <w:keepLines/>
              <w:rPr>
                <w:sz w:val="22"/>
                <w:lang w:val="en-AU"/>
              </w:rPr>
            </w:pPr>
            <w:r>
              <w:rPr>
                <w:sz w:val="22"/>
                <w:lang w:val="en-AU"/>
              </w:rPr>
              <w:t>08/07/20</w:t>
            </w:r>
          </w:p>
        </w:tc>
        <w:tc>
          <w:tcPr>
            <w:tcW w:w="7073" w:type="dxa"/>
            <w:gridSpan w:val="4"/>
            <w:tcBorders>
              <w:top w:val="single" w:sz="18" w:space="0" w:color="auto"/>
              <w:bottom w:val="single" w:sz="4" w:space="0" w:color="auto"/>
              <w:right w:val="single" w:sz="18" w:space="0" w:color="auto"/>
            </w:tcBorders>
            <w:shd w:val="clear" w:color="auto" w:fill="DDDDDD"/>
          </w:tcPr>
          <w:p w14:paraId="7CF41448" w14:textId="69989A37"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14FA0712" w14:textId="77777777" w:rsidTr="006B7637">
        <w:tc>
          <w:tcPr>
            <w:tcW w:w="1219" w:type="dxa"/>
            <w:gridSpan w:val="2"/>
            <w:tcBorders>
              <w:top w:val="single" w:sz="4" w:space="0" w:color="auto"/>
              <w:left w:val="single" w:sz="18" w:space="0" w:color="auto"/>
              <w:bottom w:val="single" w:sz="4" w:space="0" w:color="auto"/>
            </w:tcBorders>
          </w:tcPr>
          <w:p w14:paraId="369E2019" w14:textId="77777777" w:rsidR="0048145B" w:rsidRDefault="0048145B" w:rsidP="0048145B">
            <w:pPr>
              <w:rPr>
                <w:lang w:val="en-AU"/>
              </w:rPr>
            </w:pPr>
            <w:r>
              <w:rPr>
                <w:lang w:val="en-AU"/>
              </w:rPr>
              <w:t>08/07/20</w:t>
            </w:r>
          </w:p>
        </w:tc>
        <w:tc>
          <w:tcPr>
            <w:tcW w:w="836" w:type="dxa"/>
            <w:tcBorders>
              <w:top w:val="single" w:sz="4" w:space="0" w:color="auto"/>
              <w:bottom w:val="single" w:sz="4" w:space="0" w:color="auto"/>
            </w:tcBorders>
          </w:tcPr>
          <w:p w14:paraId="6B42388B" w14:textId="0FD60005"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6680280D" w14:textId="77777777" w:rsidR="0048145B" w:rsidRDefault="0048145B" w:rsidP="0048145B">
            <w:pPr>
              <w:keepNext/>
              <w:jc w:val="center"/>
              <w:rPr>
                <w:lang w:val="en-AU"/>
              </w:rPr>
            </w:pPr>
            <w:r>
              <w:rPr>
                <w:lang w:val="en-AU"/>
              </w:rPr>
              <w:t>1.1.2</w:t>
            </w:r>
          </w:p>
        </w:tc>
        <w:tc>
          <w:tcPr>
            <w:tcW w:w="4798" w:type="dxa"/>
            <w:gridSpan w:val="2"/>
            <w:tcBorders>
              <w:top w:val="single" w:sz="4" w:space="0" w:color="auto"/>
              <w:bottom w:val="single" w:sz="4" w:space="0" w:color="auto"/>
              <w:right w:val="single" w:sz="18" w:space="0" w:color="auto"/>
            </w:tcBorders>
          </w:tcPr>
          <w:p w14:paraId="5D8D68CA" w14:textId="77777777" w:rsidR="0048145B" w:rsidRPr="00427786" w:rsidRDefault="0048145B" w:rsidP="0048145B">
            <w:pPr>
              <w:spacing w:before="20" w:after="20"/>
              <w:jc w:val="both"/>
              <w:rPr>
                <w:rFonts w:ascii="Arial" w:hAnsi="Arial" w:cs="Arial"/>
              </w:rPr>
            </w:pPr>
            <w:r>
              <w:rPr>
                <w:rFonts w:ascii="Arial" w:hAnsi="Arial" w:cs="Arial"/>
              </w:rPr>
              <w:t xml:space="preserve">Extract from new case of </w:t>
            </w:r>
            <w:r w:rsidRPr="00601AE5">
              <w:rPr>
                <w:rFonts w:ascii="Arial" w:hAnsi="Arial" w:cs="Arial"/>
                <w:i/>
                <w:iCs/>
                <w:color w:val="000000"/>
              </w:rPr>
              <w:t xml:space="preserve">AA v DHHS &amp; </w:t>
            </w:r>
            <w:proofErr w:type="spellStart"/>
            <w:r w:rsidRPr="00601AE5">
              <w:rPr>
                <w:rFonts w:ascii="Arial" w:hAnsi="Arial" w:cs="Arial"/>
                <w:i/>
                <w:iCs/>
                <w:color w:val="000000"/>
              </w:rPr>
              <w:t>Ors</w:t>
            </w:r>
            <w:proofErr w:type="spellEnd"/>
            <w:r>
              <w:rPr>
                <w:rFonts w:ascii="Arial" w:hAnsi="Arial" w:cs="Arial"/>
                <w:color w:val="000000"/>
              </w:rPr>
              <w:t xml:space="preserve"> [2020] VSC 400 at [68]-[69].</w:t>
            </w:r>
          </w:p>
        </w:tc>
      </w:tr>
      <w:tr w:rsidR="0048145B" w14:paraId="355F6DE4"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56EDF06A" w14:textId="77777777" w:rsidR="0048145B" w:rsidRPr="0054535C" w:rsidRDefault="0048145B" w:rsidP="0048145B">
            <w:pPr>
              <w:rPr>
                <w:sz w:val="22"/>
                <w:lang w:val="en-AU"/>
              </w:rPr>
            </w:pPr>
            <w:r>
              <w:rPr>
                <w:sz w:val="22"/>
                <w:lang w:val="en-AU"/>
              </w:rPr>
              <w:lastRenderedPageBreak/>
              <w:t>08/07/20</w:t>
            </w:r>
          </w:p>
        </w:tc>
        <w:tc>
          <w:tcPr>
            <w:tcW w:w="7073" w:type="dxa"/>
            <w:gridSpan w:val="4"/>
            <w:tcBorders>
              <w:top w:val="single" w:sz="4" w:space="0" w:color="auto"/>
              <w:bottom w:val="single" w:sz="4" w:space="0" w:color="auto"/>
              <w:right w:val="single" w:sz="18" w:space="0" w:color="auto"/>
            </w:tcBorders>
            <w:shd w:val="clear" w:color="auto" w:fill="DDDDDD"/>
          </w:tcPr>
          <w:p w14:paraId="012CF92A" w14:textId="5B0A364E"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59F8ACB2" w14:textId="77777777" w:rsidTr="006B7637">
        <w:tc>
          <w:tcPr>
            <w:tcW w:w="1219" w:type="dxa"/>
            <w:gridSpan w:val="2"/>
            <w:tcBorders>
              <w:top w:val="single" w:sz="4" w:space="0" w:color="auto"/>
              <w:left w:val="single" w:sz="18" w:space="0" w:color="auto"/>
              <w:bottom w:val="single" w:sz="4" w:space="0" w:color="auto"/>
            </w:tcBorders>
          </w:tcPr>
          <w:p w14:paraId="29078F0F" w14:textId="77777777" w:rsidR="0048145B" w:rsidRDefault="0048145B" w:rsidP="0048145B">
            <w:pPr>
              <w:rPr>
                <w:lang w:val="en-AU"/>
              </w:rPr>
            </w:pPr>
            <w:r>
              <w:rPr>
                <w:lang w:val="en-AU"/>
              </w:rPr>
              <w:t>08/07/20</w:t>
            </w:r>
          </w:p>
        </w:tc>
        <w:tc>
          <w:tcPr>
            <w:tcW w:w="836" w:type="dxa"/>
            <w:tcBorders>
              <w:top w:val="single" w:sz="4" w:space="0" w:color="auto"/>
              <w:bottom w:val="single" w:sz="4" w:space="0" w:color="auto"/>
            </w:tcBorders>
          </w:tcPr>
          <w:p w14:paraId="2207FF84" w14:textId="6825237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7E22A9B" w14:textId="77777777" w:rsidR="0048145B" w:rsidRDefault="0048145B" w:rsidP="0048145B">
            <w:pPr>
              <w:keepNext/>
              <w:jc w:val="center"/>
              <w:rPr>
                <w:lang w:val="en-AU"/>
              </w:rPr>
            </w:pPr>
            <w:r>
              <w:rPr>
                <w:lang w:val="en-AU"/>
              </w:rPr>
              <w:t>5.10.1</w:t>
            </w:r>
          </w:p>
          <w:p w14:paraId="2A894E9E" w14:textId="77777777" w:rsidR="0048145B" w:rsidRDefault="0048145B" w:rsidP="0048145B">
            <w:pPr>
              <w:keepNext/>
              <w:jc w:val="center"/>
              <w:rPr>
                <w:lang w:val="en-AU"/>
              </w:rPr>
            </w:pPr>
            <w:r>
              <w:rPr>
                <w:lang w:val="en-AU"/>
              </w:rPr>
              <w:t>5.10.2</w:t>
            </w:r>
          </w:p>
        </w:tc>
        <w:tc>
          <w:tcPr>
            <w:tcW w:w="4798" w:type="dxa"/>
            <w:gridSpan w:val="2"/>
            <w:tcBorders>
              <w:top w:val="single" w:sz="4" w:space="0" w:color="auto"/>
              <w:bottom w:val="single" w:sz="4" w:space="0" w:color="auto"/>
              <w:right w:val="single" w:sz="18" w:space="0" w:color="auto"/>
            </w:tcBorders>
          </w:tcPr>
          <w:p w14:paraId="7099DE79"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amendments to text.</w:t>
            </w:r>
          </w:p>
        </w:tc>
      </w:tr>
      <w:tr w:rsidR="0048145B" w14:paraId="78712FFF" w14:textId="77777777" w:rsidTr="006B7637">
        <w:tc>
          <w:tcPr>
            <w:tcW w:w="1219" w:type="dxa"/>
            <w:gridSpan w:val="2"/>
            <w:tcBorders>
              <w:top w:val="single" w:sz="4" w:space="0" w:color="auto"/>
              <w:left w:val="single" w:sz="18" w:space="0" w:color="auto"/>
              <w:bottom w:val="single" w:sz="4" w:space="0" w:color="auto"/>
            </w:tcBorders>
          </w:tcPr>
          <w:p w14:paraId="34061E14" w14:textId="77777777" w:rsidR="0048145B" w:rsidRDefault="0048145B" w:rsidP="0048145B">
            <w:pPr>
              <w:rPr>
                <w:lang w:val="en-AU"/>
              </w:rPr>
            </w:pPr>
            <w:r>
              <w:rPr>
                <w:lang w:val="en-AU"/>
              </w:rPr>
              <w:t>08/07/20</w:t>
            </w:r>
          </w:p>
        </w:tc>
        <w:tc>
          <w:tcPr>
            <w:tcW w:w="836" w:type="dxa"/>
            <w:tcBorders>
              <w:top w:val="single" w:sz="4" w:space="0" w:color="auto"/>
              <w:bottom w:val="single" w:sz="4" w:space="0" w:color="auto"/>
            </w:tcBorders>
          </w:tcPr>
          <w:p w14:paraId="69BCB0F1" w14:textId="4427FCB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6DCF8ED" w14:textId="77777777" w:rsidR="0048145B" w:rsidRDefault="0048145B" w:rsidP="0048145B">
            <w:pPr>
              <w:keepNext/>
              <w:jc w:val="center"/>
              <w:rPr>
                <w:lang w:val="en-AU"/>
              </w:rPr>
            </w:pPr>
            <w:r>
              <w:rPr>
                <w:lang w:val="en-AU"/>
              </w:rPr>
              <w:t>5.10.6</w:t>
            </w:r>
          </w:p>
        </w:tc>
        <w:tc>
          <w:tcPr>
            <w:tcW w:w="4798" w:type="dxa"/>
            <w:gridSpan w:val="2"/>
            <w:tcBorders>
              <w:top w:val="single" w:sz="4" w:space="0" w:color="auto"/>
              <w:bottom w:val="single" w:sz="4" w:space="0" w:color="auto"/>
              <w:right w:val="single" w:sz="18" w:space="0" w:color="auto"/>
            </w:tcBorders>
          </w:tcPr>
          <w:p w14:paraId="66465ABC" w14:textId="77777777" w:rsidR="0048145B" w:rsidRDefault="0048145B" w:rsidP="0048145B">
            <w:pPr>
              <w:numPr>
                <w:ilvl w:val="0"/>
                <w:numId w:val="69"/>
              </w:numPr>
              <w:spacing w:before="20"/>
              <w:ind w:left="357" w:hanging="357"/>
              <w:jc w:val="both"/>
              <w:rPr>
                <w:rFonts w:ascii="Arial" w:hAnsi="Arial" w:cs="Arial"/>
                <w:color w:val="000000"/>
              </w:rPr>
            </w:pPr>
            <w:r>
              <w:rPr>
                <w:rFonts w:ascii="Arial" w:hAnsi="Arial" w:cs="Arial"/>
                <w:color w:val="000000"/>
              </w:rPr>
              <w:t>Minor amendment to text.</w:t>
            </w:r>
          </w:p>
          <w:p w14:paraId="3413D8CE" w14:textId="77777777" w:rsidR="0048145B" w:rsidRDefault="0048145B" w:rsidP="0048145B">
            <w:pPr>
              <w:numPr>
                <w:ilvl w:val="0"/>
                <w:numId w:val="69"/>
              </w:numPr>
              <w:spacing w:after="20"/>
              <w:ind w:left="357" w:hanging="357"/>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 xml:space="preserve">AA v DHHS &amp; </w:t>
            </w:r>
            <w:proofErr w:type="spellStart"/>
            <w:r w:rsidRPr="00601AE5">
              <w:rPr>
                <w:rFonts w:ascii="Arial" w:hAnsi="Arial" w:cs="Arial"/>
                <w:i/>
                <w:iCs/>
                <w:color w:val="000000"/>
              </w:rPr>
              <w:t>Ors</w:t>
            </w:r>
            <w:proofErr w:type="spellEnd"/>
            <w:r>
              <w:rPr>
                <w:rFonts w:ascii="Arial" w:hAnsi="Arial" w:cs="Arial"/>
                <w:color w:val="000000"/>
              </w:rPr>
              <w:t xml:space="preserve"> [2020] VSC 400.</w:t>
            </w:r>
          </w:p>
        </w:tc>
      </w:tr>
      <w:tr w:rsidR="0048145B" w14:paraId="782F0735" w14:textId="77777777" w:rsidTr="006B7637">
        <w:tc>
          <w:tcPr>
            <w:tcW w:w="1219" w:type="dxa"/>
            <w:gridSpan w:val="2"/>
            <w:tcBorders>
              <w:top w:val="single" w:sz="4" w:space="0" w:color="auto"/>
              <w:left w:val="single" w:sz="18" w:space="0" w:color="auto"/>
              <w:bottom w:val="single" w:sz="4" w:space="0" w:color="auto"/>
            </w:tcBorders>
          </w:tcPr>
          <w:p w14:paraId="294B4FAF" w14:textId="77777777" w:rsidR="0048145B" w:rsidRDefault="0048145B" w:rsidP="0048145B">
            <w:pPr>
              <w:rPr>
                <w:lang w:val="en-AU"/>
              </w:rPr>
            </w:pPr>
            <w:r>
              <w:rPr>
                <w:lang w:val="en-AU"/>
              </w:rPr>
              <w:t>08/07/20</w:t>
            </w:r>
          </w:p>
        </w:tc>
        <w:tc>
          <w:tcPr>
            <w:tcW w:w="836" w:type="dxa"/>
            <w:tcBorders>
              <w:top w:val="single" w:sz="4" w:space="0" w:color="auto"/>
              <w:bottom w:val="single" w:sz="4" w:space="0" w:color="auto"/>
            </w:tcBorders>
          </w:tcPr>
          <w:p w14:paraId="493CC4C4" w14:textId="0588A0AA"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B556507" w14:textId="77777777" w:rsidR="0048145B" w:rsidRDefault="0048145B" w:rsidP="0048145B">
            <w:pPr>
              <w:keepNext/>
              <w:jc w:val="center"/>
              <w:rPr>
                <w:lang w:val="en-AU"/>
              </w:rPr>
            </w:pPr>
            <w:r>
              <w:rPr>
                <w:lang w:val="en-AU"/>
              </w:rPr>
              <w:t>5.18.1</w:t>
            </w:r>
          </w:p>
        </w:tc>
        <w:tc>
          <w:tcPr>
            <w:tcW w:w="4798" w:type="dxa"/>
            <w:gridSpan w:val="2"/>
            <w:tcBorders>
              <w:top w:val="single" w:sz="4" w:space="0" w:color="auto"/>
              <w:bottom w:val="single" w:sz="4" w:space="0" w:color="auto"/>
              <w:right w:val="single" w:sz="18" w:space="0" w:color="auto"/>
            </w:tcBorders>
          </w:tcPr>
          <w:p w14:paraId="56117E81"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Extract from new case of </w:t>
            </w:r>
            <w:r w:rsidRPr="00601AE5">
              <w:rPr>
                <w:rFonts w:ascii="Arial" w:hAnsi="Arial" w:cs="Arial"/>
                <w:i/>
                <w:iCs/>
                <w:color w:val="000000"/>
              </w:rPr>
              <w:t xml:space="preserve">AA v DHHS &amp; </w:t>
            </w:r>
            <w:proofErr w:type="spellStart"/>
            <w:r w:rsidRPr="00601AE5">
              <w:rPr>
                <w:rFonts w:ascii="Arial" w:hAnsi="Arial" w:cs="Arial"/>
                <w:i/>
                <w:iCs/>
                <w:color w:val="000000"/>
              </w:rPr>
              <w:t>Ors</w:t>
            </w:r>
            <w:proofErr w:type="spellEnd"/>
            <w:r>
              <w:rPr>
                <w:rFonts w:ascii="Arial" w:hAnsi="Arial" w:cs="Arial"/>
                <w:color w:val="000000"/>
              </w:rPr>
              <w:t xml:space="preserve"> [2020] VSC 400 at [82]-[83] in relation to care by Secretary orders.</w:t>
            </w:r>
          </w:p>
        </w:tc>
      </w:tr>
      <w:tr w:rsidR="0048145B" w14:paraId="00D78DBE" w14:textId="77777777" w:rsidTr="006B7637">
        <w:tc>
          <w:tcPr>
            <w:tcW w:w="1219" w:type="dxa"/>
            <w:gridSpan w:val="2"/>
            <w:tcBorders>
              <w:top w:val="single" w:sz="4" w:space="0" w:color="auto"/>
              <w:left w:val="single" w:sz="18" w:space="0" w:color="auto"/>
              <w:bottom w:val="single" w:sz="4" w:space="0" w:color="auto"/>
            </w:tcBorders>
          </w:tcPr>
          <w:p w14:paraId="3F346F1F" w14:textId="77777777" w:rsidR="0048145B" w:rsidRDefault="0048145B" w:rsidP="0048145B">
            <w:pPr>
              <w:rPr>
                <w:lang w:val="en-AU"/>
              </w:rPr>
            </w:pPr>
            <w:r>
              <w:rPr>
                <w:lang w:val="en-AU"/>
              </w:rPr>
              <w:t>08/07/20</w:t>
            </w:r>
          </w:p>
        </w:tc>
        <w:tc>
          <w:tcPr>
            <w:tcW w:w="836" w:type="dxa"/>
            <w:tcBorders>
              <w:top w:val="single" w:sz="4" w:space="0" w:color="auto"/>
              <w:bottom w:val="single" w:sz="4" w:space="0" w:color="auto"/>
            </w:tcBorders>
          </w:tcPr>
          <w:p w14:paraId="5997BD45" w14:textId="381C1313"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D44E512" w14:textId="77777777" w:rsidR="0048145B" w:rsidRDefault="0048145B" w:rsidP="0048145B">
            <w:pPr>
              <w:keepNext/>
              <w:jc w:val="center"/>
              <w:rPr>
                <w:lang w:val="en-AU"/>
              </w:rPr>
            </w:pPr>
            <w:r>
              <w:rPr>
                <w:lang w:val="en-AU"/>
              </w:rPr>
              <w:t>5.18.6</w:t>
            </w:r>
          </w:p>
        </w:tc>
        <w:tc>
          <w:tcPr>
            <w:tcW w:w="4798" w:type="dxa"/>
            <w:gridSpan w:val="2"/>
            <w:tcBorders>
              <w:top w:val="single" w:sz="4" w:space="0" w:color="auto"/>
              <w:bottom w:val="single" w:sz="4" w:space="0" w:color="auto"/>
              <w:right w:val="single" w:sz="18" w:space="0" w:color="auto"/>
            </w:tcBorders>
          </w:tcPr>
          <w:p w14:paraId="4714B7AF"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 xml:space="preserve">AA v DHHS &amp; </w:t>
            </w:r>
            <w:proofErr w:type="spellStart"/>
            <w:r w:rsidRPr="00601AE5">
              <w:rPr>
                <w:rFonts w:ascii="Arial" w:hAnsi="Arial" w:cs="Arial"/>
                <w:i/>
                <w:iCs/>
                <w:color w:val="000000"/>
              </w:rPr>
              <w:t>Ors</w:t>
            </w:r>
            <w:proofErr w:type="spellEnd"/>
            <w:r>
              <w:rPr>
                <w:rFonts w:ascii="Arial" w:hAnsi="Arial" w:cs="Arial"/>
                <w:color w:val="000000"/>
              </w:rPr>
              <w:t xml:space="preserve"> [2020] VSC 400 in relation to s.289A of the CYFA.</w:t>
            </w:r>
          </w:p>
        </w:tc>
      </w:tr>
      <w:tr w:rsidR="0048145B" w14:paraId="04099454" w14:textId="77777777" w:rsidTr="006B7637">
        <w:tc>
          <w:tcPr>
            <w:tcW w:w="1219" w:type="dxa"/>
            <w:gridSpan w:val="2"/>
            <w:tcBorders>
              <w:top w:val="single" w:sz="4" w:space="0" w:color="auto"/>
              <w:left w:val="single" w:sz="18" w:space="0" w:color="auto"/>
              <w:bottom w:val="single" w:sz="4" w:space="0" w:color="auto"/>
            </w:tcBorders>
          </w:tcPr>
          <w:p w14:paraId="68656B57" w14:textId="77777777" w:rsidR="0048145B" w:rsidRDefault="0048145B" w:rsidP="0048145B">
            <w:pPr>
              <w:rPr>
                <w:lang w:val="en-AU"/>
              </w:rPr>
            </w:pPr>
            <w:r>
              <w:rPr>
                <w:lang w:val="en-AU"/>
              </w:rPr>
              <w:t>08/07/20</w:t>
            </w:r>
          </w:p>
        </w:tc>
        <w:tc>
          <w:tcPr>
            <w:tcW w:w="836" w:type="dxa"/>
            <w:tcBorders>
              <w:top w:val="single" w:sz="4" w:space="0" w:color="auto"/>
              <w:bottom w:val="single" w:sz="4" w:space="0" w:color="auto"/>
            </w:tcBorders>
          </w:tcPr>
          <w:p w14:paraId="15D3E717" w14:textId="382FED2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D550D4E" w14:textId="77777777" w:rsidR="0048145B" w:rsidRDefault="0048145B" w:rsidP="0048145B">
            <w:pPr>
              <w:keepNext/>
              <w:jc w:val="center"/>
              <w:rPr>
                <w:lang w:val="en-AU"/>
              </w:rPr>
            </w:pPr>
            <w:r>
              <w:rPr>
                <w:lang w:val="en-AU"/>
              </w:rPr>
              <w:t>5.29.3</w:t>
            </w:r>
          </w:p>
        </w:tc>
        <w:tc>
          <w:tcPr>
            <w:tcW w:w="4798" w:type="dxa"/>
            <w:gridSpan w:val="2"/>
            <w:tcBorders>
              <w:top w:val="single" w:sz="4" w:space="0" w:color="auto"/>
              <w:bottom w:val="single" w:sz="4" w:space="0" w:color="auto"/>
              <w:right w:val="single" w:sz="18" w:space="0" w:color="auto"/>
            </w:tcBorders>
          </w:tcPr>
          <w:p w14:paraId="42EC7321"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 xml:space="preserve">AA v DHHS &amp; </w:t>
            </w:r>
            <w:proofErr w:type="spellStart"/>
            <w:r w:rsidRPr="00601AE5">
              <w:rPr>
                <w:rFonts w:ascii="Arial" w:hAnsi="Arial" w:cs="Arial"/>
                <w:i/>
                <w:iCs/>
                <w:color w:val="000000"/>
              </w:rPr>
              <w:t>Ors</w:t>
            </w:r>
            <w:proofErr w:type="spellEnd"/>
            <w:r>
              <w:rPr>
                <w:rFonts w:ascii="Arial" w:hAnsi="Arial" w:cs="Arial"/>
                <w:color w:val="000000"/>
              </w:rPr>
              <w:t xml:space="preserve"> [2020] VSC 400 in relation to case plan reviews.</w:t>
            </w:r>
          </w:p>
        </w:tc>
      </w:tr>
      <w:tr w:rsidR="0048145B" w14:paraId="5868374A" w14:textId="77777777" w:rsidTr="006B7637">
        <w:tc>
          <w:tcPr>
            <w:tcW w:w="1219" w:type="dxa"/>
            <w:gridSpan w:val="2"/>
            <w:tcBorders>
              <w:top w:val="single" w:sz="4" w:space="0" w:color="auto"/>
              <w:left w:val="single" w:sz="18" w:space="0" w:color="auto"/>
              <w:bottom w:val="single" w:sz="4" w:space="0" w:color="auto"/>
            </w:tcBorders>
          </w:tcPr>
          <w:p w14:paraId="7E8C1E19" w14:textId="77777777" w:rsidR="0048145B" w:rsidRDefault="0048145B" w:rsidP="0048145B">
            <w:pPr>
              <w:rPr>
                <w:lang w:val="en-AU"/>
              </w:rPr>
            </w:pPr>
            <w:r>
              <w:rPr>
                <w:lang w:val="en-AU"/>
              </w:rPr>
              <w:t>08/07/20</w:t>
            </w:r>
          </w:p>
        </w:tc>
        <w:tc>
          <w:tcPr>
            <w:tcW w:w="836" w:type="dxa"/>
            <w:tcBorders>
              <w:top w:val="single" w:sz="4" w:space="0" w:color="auto"/>
              <w:bottom w:val="single" w:sz="4" w:space="0" w:color="auto"/>
            </w:tcBorders>
          </w:tcPr>
          <w:p w14:paraId="606B9F23" w14:textId="7F4A173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BC4FDE0" w14:textId="77777777" w:rsidR="0048145B" w:rsidRDefault="0048145B" w:rsidP="0048145B">
            <w:pPr>
              <w:keepNext/>
              <w:jc w:val="center"/>
              <w:rPr>
                <w:lang w:val="en-AU"/>
              </w:rPr>
            </w:pPr>
            <w:r>
              <w:rPr>
                <w:lang w:val="en-AU"/>
              </w:rPr>
              <w:t>5.29.4</w:t>
            </w:r>
          </w:p>
        </w:tc>
        <w:tc>
          <w:tcPr>
            <w:tcW w:w="4798" w:type="dxa"/>
            <w:gridSpan w:val="2"/>
            <w:tcBorders>
              <w:top w:val="single" w:sz="4" w:space="0" w:color="auto"/>
              <w:bottom w:val="single" w:sz="4" w:space="0" w:color="auto"/>
              <w:right w:val="single" w:sz="18" w:space="0" w:color="auto"/>
            </w:tcBorders>
          </w:tcPr>
          <w:p w14:paraId="6F4C2D06" w14:textId="77777777" w:rsidR="0048145B" w:rsidRDefault="0048145B" w:rsidP="0048145B">
            <w:pPr>
              <w:spacing w:before="20" w:after="20"/>
              <w:jc w:val="both"/>
              <w:rPr>
                <w:rFonts w:ascii="Arial" w:hAnsi="Arial" w:cs="Arial"/>
                <w:color w:val="000000"/>
              </w:rPr>
            </w:pPr>
            <w:r>
              <w:rPr>
                <w:rFonts w:ascii="Arial" w:hAnsi="Arial" w:cs="Arial"/>
                <w:color w:val="000000"/>
              </w:rPr>
              <w:t>Very minor updating of text.</w:t>
            </w:r>
          </w:p>
        </w:tc>
      </w:tr>
      <w:tr w:rsidR="0048145B" w14:paraId="36833835" w14:textId="77777777" w:rsidTr="006B7637">
        <w:tc>
          <w:tcPr>
            <w:tcW w:w="1219" w:type="dxa"/>
            <w:gridSpan w:val="2"/>
            <w:tcBorders>
              <w:top w:val="single" w:sz="4" w:space="0" w:color="auto"/>
              <w:left w:val="single" w:sz="18" w:space="0" w:color="auto"/>
              <w:bottom w:val="single" w:sz="4" w:space="0" w:color="auto"/>
            </w:tcBorders>
          </w:tcPr>
          <w:p w14:paraId="311DF251" w14:textId="77777777" w:rsidR="0048145B" w:rsidRDefault="0048145B" w:rsidP="0048145B">
            <w:pPr>
              <w:rPr>
                <w:lang w:val="en-AU"/>
              </w:rPr>
            </w:pPr>
            <w:r>
              <w:rPr>
                <w:lang w:val="en-AU"/>
              </w:rPr>
              <w:t>08/07/20</w:t>
            </w:r>
          </w:p>
        </w:tc>
        <w:tc>
          <w:tcPr>
            <w:tcW w:w="836" w:type="dxa"/>
            <w:tcBorders>
              <w:top w:val="single" w:sz="4" w:space="0" w:color="auto"/>
              <w:bottom w:val="single" w:sz="4" w:space="0" w:color="auto"/>
            </w:tcBorders>
          </w:tcPr>
          <w:p w14:paraId="64E5DE7F" w14:textId="6CEEA3B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1959C81" w14:textId="77777777" w:rsidR="0048145B" w:rsidRDefault="0048145B" w:rsidP="0048145B">
            <w:pPr>
              <w:keepNext/>
              <w:jc w:val="center"/>
              <w:rPr>
                <w:lang w:val="en-AU"/>
              </w:rPr>
            </w:pPr>
            <w:r>
              <w:rPr>
                <w:lang w:val="en-AU"/>
              </w:rPr>
              <w:t>5.32</w:t>
            </w:r>
          </w:p>
        </w:tc>
        <w:tc>
          <w:tcPr>
            <w:tcW w:w="4798" w:type="dxa"/>
            <w:gridSpan w:val="2"/>
            <w:tcBorders>
              <w:top w:val="single" w:sz="4" w:space="0" w:color="auto"/>
              <w:bottom w:val="single" w:sz="4" w:space="0" w:color="auto"/>
              <w:right w:val="single" w:sz="18" w:space="0" w:color="auto"/>
            </w:tcBorders>
          </w:tcPr>
          <w:p w14:paraId="43A1F00F"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Section name changed to </w:t>
            </w:r>
            <w:r w:rsidRPr="00601AE5">
              <w:rPr>
                <w:rFonts w:ascii="Arial" w:hAnsi="Arial" w:cs="Arial"/>
                <w:b/>
                <w:bCs/>
                <w:color w:val="000000"/>
              </w:rPr>
              <w:t>“Additional provisions applicable to Aboriginal children”</w:t>
            </w:r>
            <w:r>
              <w:rPr>
                <w:rFonts w:ascii="Arial" w:hAnsi="Arial" w:cs="Arial"/>
                <w:color w:val="000000"/>
              </w:rPr>
              <w:t>.</w:t>
            </w:r>
          </w:p>
        </w:tc>
      </w:tr>
      <w:tr w:rsidR="0048145B" w14:paraId="5DF18FD8" w14:textId="77777777" w:rsidTr="006B7637">
        <w:tc>
          <w:tcPr>
            <w:tcW w:w="1219" w:type="dxa"/>
            <w:gridSpan w:val="2"/>
            <w:tcBorders>
              <w:top w:val="single" w:sz="4" w:space="0" w:color="auto"/>
              <w:left w:val="single" w:sz="18" w:space="0" w:color="auto"/>
              <w:bottom w:val="single" w:sz="4" w:space="0" w:color="auto"/>
            </w:tcBorders>
          </w:tcPr>
          <w:p w14:paraId="63100B0A" w14:textId="77777777" w:rsidR="0048145B" w:rsidRDefault="0048145B" w:rsidP="0048145B">
            <w:pPr>
              <w:rPr>
                <w:lang w:val="en-AU"/>
              </w:rPr>
            </w:pPr>
            <w:r>
              <w:rPr>
                <w:lang w:val="en-AU"/>
              </w:rPr>
              <w:t>08/07/20</w:t>
            </w:r>
          </w:p>
        </w:tc>
        <w:tc>
          <w:tcPr>
            <w:tcW w:w="836" w:type="dxa"/>
            <w:tcBorders>
              <w:top w:val="single" w:sz="4" w:space="0" w:color="auto"/>
              <w:bottom w:val="single" w:sz="4" w:space="0" w:color="auto"/>
            </w:tcBorders>
          </w:tcPr>
          <w:p w14:paraId="79846AE7" w14:textId="3BFA960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8060BD0" w14:textId="77777777" w:rsidR="0048145B" w:rsidRDefault="0048145B" w:rsidP="0048145B">
            <w:pPr>
              <w:keepNext/>
              <w:jc w:val="center"/>
              <w:rPr>
                <w:lang w:val="en-AU"/>
              </w:rPr>
            </w:pPr>
            <w:r>
              <w:rPr>
                <w:lang w:val="en-AU"/>
              </w:rPr>
              <w:t>5.32.1</w:t>
            </w:r>
          </w:p>
        </w:tc>
        <w:tc>
          <w:tcPr>
            <w:tcW w:w="4798" w:type="dxa"/>
            <w:gridSpan w:val="2"/>
            <w:tcBorders>
              <w:top w:val="single" w:sz="4" w:space="0" w:color="auto"/>
              <w:bottom w:val="single" w:sz="4" w:space="0" w:color="auto"/>
              <w:right w:val="single" w:sz="18" w:space="0" w:color="auto"/>
            </w:tcBorders>
          </w:tcPr>
          <w:p w14:paraId="4B0019FB"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“Cultural plans for Aboriginal children”</w:t>
            </w:r>
            <w:r>
              <w:rPr>
                <w:rFonts w:ascii="Arial" w:hAnsi="Arial" w:cs="Arial"/>
                <w:color w:val="000000"/>
              </w:rPr>
              <w:t xml:space="preserve"> which contains the material formerly in section 5.32.</w:t>
            </w:r>
          </w:p>
        </w:tc>
      </w:tr>
      <w:tr w:rsidR="0048145B" w14:paraId="574532A8" w14:textId="77777777" w:rsidTr="006B7637">
        <w:tc>
          <w:tcPr>
            <w:tcW w:w="1219" w:type="dxa"/>
            <w:gridSpan w:val="2"/>
            <w:tcBorders>
              <w:top w:val="single" w:sz="4" w:space="0" w:color="auto"/>
              <w:left w:val="single" w:sz="18" w:space="0" w:color="auto"/>
              <w:bottom w:val="single" w:sz="18" w:space="0" w:color="auto"/>
            </w:tcBorders>
          </w:tcPr>
          <w:p w14:paraId="17282D42" w14:textId="77777777" w:rsidR="0048145B" w:rsidRDefault="0048145B" w:rsidP="0048145B">
            <w:pPr>
              <w:rPr>
                <w:lang w:val="en-AU"/>
              </w:rPr>
            </w:pPr>
            <w:r>
              <w:rPr>
                <w:lang w:val="en-AU"/>
              </w:rPr>
              <w:t>08/07/20</w:t>
            </w:r>
          </w:p>
        </w:tc>
        <w:tc>
          <w:tcPr>
            <w:tcW w:w="836" w:type="dxa"/>
            <w:tcBorders>
              <w:top w:val="single" w:sz="4" w:space="0" w:color="auto"/>
              <w:bottom w:val="single" w:sz="18" w:space="0" w:color="auto"/>
            </w:tcBorders>
          </w:tcPr>
          <w:p w14:paraId="7B5D0401" w14:textId="0502D029" w:rsidR="0048145B" w:rsidRDefault="0048145B" w:rsidP="0048145B">
            <w:pPr>
              <w:jc w:val="center"/>
              <w:rPr>
                <w:lang w:val="en-AU"/>
              </w:rPr>
            </w:pPr>
            <w:r>
              <w:rPr>
                <w:lang w:val="en-AU"/>
              </w:rPr>
              <w:t>5</w:t>
            </w:r>
          </w:p>
        </w:tc>
        <w:tc>
          <w:tcPr>
            <w:tcW w:w="1439" w:type="dxa"/>
            <w:tcBorders>
              <w:top w:val="single" w:sz="4" w:space="0" w:color="auto"/>
              <w:bottom w:val="single" w:sz="18" w:space="0" w:color="auto"/>
            </w:tcBorders>
          </w:tcPr>
          <w:p w14:paraId="3A6FA20F" w14:textId="77777777" w:rsidR="0048145B" w:rsidRDefault="0048145B" w:rsidP="0048145B">
            <w:pPr>
              <w:keepNext/>
              <w:jc w:val="center"/>
              <w:rPr>
                <w:lang w:val="en-AU"/>
              </w:rPr>
            </w:pPr>
            <w:r>
              <w:rPr>
                <w:lang w:val="en-AU"/>
              </w:rPr>
              <w:t>5.32.2</w:t>
            </w:r>
          </w:p>
        </w:tc>
        <w:tc>
          <w:tcPr>
            <w:tcW w:w="4798" w:type="dxa"/>
            <w:gridSpan w:val="2"/>
            <w:tcBorders>
              <w:top w:val="single" w:sz="4" w:space="0" w:color="auto"/>
              <w:bottom w:val="single" w:sz="18" w:space="0" w:color="auto"/>
              <w:right w:val="single" w:sz="18" w:space="0" w:color="auto"/>
            </w:tcBorders>
          </w:tcPr>
          <w:p w14:paraId="67A8F17D"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“Other relevant provisions”</w:t>
            </w:r>
            <w:r>
              <w:rPr>
                <w:rFonts w:ascii="Arial" w:hAnsi="Arial" w:cs="Arial"/>
                <w:color w:val="000000"/>
              </w:rPr>
              <w:t xml:space="preserve"> which contains material provided by Magistrate Bowles.</w:t>
            </w:r>
          </w:p>
        </w:tc>
      </w:tr>
      <w:tr w:rsidR="0048145B" w14:paraId="1A51834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4B5469A" w14:textId="77777777" w:rsidR="0048145B" w:rsidRPr="0054535C" w:rsidRDefault="0048145B" w:rsidP="0048145B">
            <w:pPr>
              <w:keepNext/>
              <w:keepLines/>
              <w:rPr>
                <w:sz w:val="22"/>
                <w:lang w:val="en-AU"/>
              </w:rPr>
            </w:pPr>
            <w:r>
              <w:rPr>
                <w:sz w:val="22"/>
                <w:lang w:val="en-AU"/>
              </w:rPr>
              <w:t>01/07/20</w:t>
            </w:r>
          </w:p>
        </w:tc>
        <w:tc>
          <w:tcPr>
            <w:tcW w:w="7073" w:type="dxa"/>
            <w:gridSpan w:val="4"/>
            <w:tcBorders>
              <w:top w:val="single" w:sz="18" w:space="0" w:color="auto"/>
              <w:bottom w:val="single" w:sz="4" w:space="0" w:color="auto"/>
              <w:right w:val="single" w:sz="18" w:space="0" w:color="auto"/>
            </w:tcBorders>
            <w:shd w:val="clear" w:color="auto" w:fill="DDDDDD"/>
          </w:tcPr>
          <w:p w14:paraId="0962472F" w14:textId="70B1ABB5"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54B78531" w14:textId="77777777" w:rsidTr="006B7637">
        <w:tc>
          <w:tcPr>
            <w:tcW w:w="1219" w:type="dxa"/>
            <w:gridSpan w:val="2"/>
            <w:tcBorders>
              <w:top w:val="single" w:sz="4" w:space="0" w:color="auto"/>
              <w:left w:val="single" w:sz="18" w:space="0" w:color="auto"/>
              <w:bottom w:val="single" w:sz="4" w:space="0" w:color="auto"/>
            </w:tcBorders>
          </w:tcPr>
          <w:p w14:paraId="442542C2" w14:textId="77777777" w:rsidR="0048145B" w:rsidRDefault="0048145B" w:rsidP="0048145B">
            <w:pPr>
              <w:rPr>
                <w:lang w:val="en-AU"/>
              </w:rPr>
            </w:pPr>
            <w:r>
              <w:rPr>
                <w:lang w:val="en-AU"/>
              </w:rPr>
              <w:t>01/07/20</w:t>
            </w:r>
          </w:p>
        </w:tc>
        <w:tc>
          <w:tcPr>
            <w:tcW w:w="836" w:type="dxa"/>
            <w:tcBorders>
              <w:top w:val="single" w:sz="4" w:space="0" w:color="auto"/>
              <w:bottom w:val="single" w:sz="4" w:space="0" w:color="auto"/>
            </w:tcBorders>
          </w:tcPr>
          <w:p w14:paraId="647EE6C3" w14:textId="2503DE0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367C252" w14:textId="77777777" w:rsidR="0048145B" w:rsidRDefault="0048145B" w:rsidP="0048145B">
            <w:pPr>
              <w:keepNext/>
              <w:jc w:val="center"/>
              <w:rPr>
                <w:lang w:val="en-AU"/>
              </w:rPr>
            </w:pPr>
            <w:r>
              <w:rPr>
                <w:lang w:val="en-AU"/>
              </w:rPr>
              <w:t>10.1.1</w:t>
            </w:r>
          </w:p>
          <w:p w14:paraId="6E96AAD0" w14:textId="77777777" w:rsidR="0048145B" w:rsidRDefault="0048145B" w:rsidP="0048145B">
            <w:pPr>
              <w:keepNext/>
              <w:jc w:val="center"/>
              <w:rPr>
                <w:lang w:val="en-AU"/>
              </w:rPr>
            </w:pPr>
            <w:r>
              <w:rPr>
                <w:lang w:val="en-AU"/>
              </w:rPr>
              <w:t>10.1.2</w:t>
            </w:r>
          </w:p>
          <w:p w14:paraId="2523E47A" w14:textId="77777777" w:rsidR="0048145B" w:rsidRDefault="0048145B" w:rsidP="0048145B">
            <w:pPr>
              <w:keepNext/>
              <w:jc w:val="center"/>
              <w:rPr>
                <w:lang w:val="en-AU"/>
              </w:rPr>
            </w:pPr>
            <w:r>
              <w:rPr>
                <w:lang w:val="en-AU"/>
              </w:rPr>
              <w:t>10.1.3</w:t>
            </w:r>
          </w:p>
        </w:tc>
        <w:tc>
          <w:tcPr>
            <w:tcW w:w="4798" w:type="dxa"/>
            <w:gridSpan w:val="2"/>
            <w:tcBorders>
              <w:top w:val="single" w:sz="4" w:space="0" w:color="auto"/>
              <w:bottom w:val="single" w:sz="4" w:space="0" w:color="auto"/>
              <w:right w:val="single" w:sz="18" w:space="0" w:color="auto"/>
            </w:tcBorders>
          </w:tcPr>
          <w:p w14:paraId="6D00D9FC" w14:textId="77777777" w:rsidR="0048145B" w:rsidRDefault="0048145B" w:rsidP="0048145B">
            <w:pPr>
              <w:spacing w:before="20" w:after="20"/>
              <w:jc w:val="both"/>
              <w:rPr>
                <w:rFonts w:ascii="Arial" w:hAnsi="Arial" w:cs="Arial"/>
                <w:color w:val="000000"/>
              </w:rPr>
            </w:pPr>
            <w:r>
              <w:rPr>
                <w:rFonts w:ascii="Arial" w:hAnsi="Arial" w:cs="Arial"/>
                <w:color w:val="000000"/>
              </w:rPr>
              <w:t>Addition of the new offence of “homicide by firearm” to the list of offences which cannot be heard and determined summarily and to the list of Category A serious youth offences.</w:t>
            </w:r>
          </w:p>
        </w:tc>
      </w:tr>
      <w:tr w:rsidR="0048145B" w14:paraId="6F00D6E9" w14:textId="77777777" w:rsidTr="006B7637">
        <w:tc>
          <w:tcPr>
            <w:tcW w:w="1219" w:type="dxa"/>
            <w:gridSpan w:val="2"/>
            <w:tcBorders>
              <w:top w:val="single" w:sz="4" w:space="0" w:color="auto"/>
              <w:left w:val="single" w:sz="18" w:space="0" w:color="auto"/>
              <w:bottom w:val="single" w:sz="4" w:space="0" w:color="auto"/>
            </w:tcBorders>
          </w:tcPr>
          <w:p w14:paraId="1F7D9154" w14:textId="77777777" w:rsidR="0048145B" w:rsidRDefault="0048145B" w:rsidP="0048145B">
            <w:pPr>
              <w:rPr>
                <w:lang w:val="en-AU"/>
              </w:rPr>
            </w:pPr>
            <w:r>
              <w:rPr>
                <w:lang w:val="en-AU"/>
              </w:rPr>
              <w:t>01/07/20</w:t>
            </w:r>
          </w:p>
        </w:tc>
        <w:tc>
          <w:tcPr>
            <w:tcW w:w="836" w:type="dxa"/>
            <w:tcBorders>
              <w:top w:val="single" w:sz="4" w:space="0" w:color="auto"/>
              <w:bottom w:val="single" w:sz="4" w:space="0" w:color="auto"/>
            </w:tcBorders>
          </w:tcPr>
          <w:p w14:paraId="2F3D05E7" w14:textId="0F77380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3184635" w14:textId="77777777" w:rsidR="0048145B" w:rsidRDefault="0048145B" w:rsidP="0048145B">
            <w:pPr>
              <w:keepNext/>
              <w:jc w:val="center"/>
              <w:rPr>
                <w:lang w:val="en-AU"/>
              </w:rPr>
            </w:pPr>
            <w:r>
              <w:rPr>
                <w:lang w:val="en-AU"/>
              </w:rPr>
              <w:t>10.2.3</w:t>
            </w:r>
          </w:p>
        </w:tc>
        <w:tc>
          <w:tcPr>
            <w:tcW w:w="4798" w:type="dxa"/>
            <w:gridSpan w:val="2"/>
            <w:tcBorders>
              <w:top w:val="single" w:sz="4" w:space="0" w:color="auto"/>
              <w:bottom w:val="single" w:sz="4" w:space="0" w:color="auto"/>
              <w:right w:val="single" w:sz="18" w:space="0" w:color="auto"/>
            </w:tcBorders>
          </w:tcPr>
          <w:p w14:paraId="654A508B"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text related to s.127 CPA.</w:t>
            </w:r>
          </w:p>
        </w:tc>
      </w:tr>
      <w:tr w:rsidR="0048145B" w14:paraId="2AE5AC57" w14:textId="77777777" w:rsidTr="006B7637">
        <w:tc>
          <w:tcPr>
            <w:tcW w:w="1219" w:type="dxa"/>
            <w:gridSpan w:val="2"/>
            <w:tcBorders>
              <w:top w:val="single" w:sz="4" w:space="0" w:color="auto"/>
              <w:left w:val="single" w:sz="18" w:space="0" w:color="auto"/>
              <w:bottom w:val="single" w:sz="4" w:space="0" w:color="auto"/>
            </w:tcBorders>
          </w:tcPr>
          <w:p w14:paraId="0E419080" w14:textId="77777777" w:rsidR="0048145B" w:rsidRDefault="0048145B" w:rsidP="0048145B">
            <w:pPr>
              <w:rPr>
                <w:lang w:val="en-AU"/>
              </w:rPr>
            </w:pPr>
            <w:r>
              <w:rPr>
                <w:lang w:val="en-AU"/>
              </w:rPr>
              <w:t>01/07/20</w:t>
            </w:r>
          </w:p>
        </w:tc>
        <w:tc>
          <w:tcPr>
            <w:tcW w:w="836" w:type="dxa"/>
            <w:tcBorders>
              <w:top w:val="single" w:sz="4" w:space="0" w:color="auto"/>
              <w:bottom w:val="single" w:sz="4" w:space="0" w:color="auto"/>
            </w:tcBorders>
          </w:tcPr>
          <w:p w14:paraId="045128B0" w14:textId="7089C3E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892A588" w14:textId="77777777" w:rsidR="0048145B" w:rsidRDefault="0048145B" w:rsidP="0048145B">
            <w:pPr>
              <w:keepNext/>
              <w:jc w:val="center"/>
              <w:rPr>
                <w:lang w:val="en-AU"/>
              </w:rPr>
            </w:pPr>
            <w:r>
              <w:rPr>
                <w:lang w:val="en-AU"/>
              </w:rPr>
              <w:t>10.2.4</w:t>
            </w:r>
          </w:p>
        </w:tc>
        <w:tc>
          <w:tcPr>
            <w:tcW w:w="4798" w:type="dxa"/>
            <w:gridSpan w:val="2"/>
            <w:tcBorders>
              <w:top w:val="single" w:sz="4" w:space="0" w:color="auto"/>
              <w:bottom w:val="single" w:sz="4" w:space="0" w:color="auto"/>
              <w:right w:val="single" w:sz="18" w:space="0" w:color="auto"/>
            </w:tcBorders>
          </w:tcPr>
          <w:p w14:paraId="6CE511B8"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Addition of the new offence of “homicide by firearm” to the list of offences which can be the subject to a joint committal for adult and child </w:t>
            </w:r>
            <w:proofErr w:type="spellStart"/>
            <w:r>
              <w:rPr>
                <w:rFonts w:ascii="Arial" w:hAnsi="Arial" w:cs="Arial"/>
                <w:color w:val="000000"/>
              </w:rPr>
              <w:t>coaccused</w:t>
            </w:r>
            <w:proofErr w:type="spellEnd"/>
            <w:r>
              <w:rPr>
                <w:rFonts w:ascii="Arial" w:hAnsi="Arial" w:cs="Arial"/>
                <w:color w:val="000000"/>
              </w:rPr>
              <w:t>.</w:t>
            </w:r>
          </w:p>
        </w:tc>
      </w:tr>
      <w:tr w:rsidR="0048145B" w14:paraId="2130F68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811600B" w14:textId="77777777" w:rsidR="0048145B" w:rsidRPr="0054535C" w:rsidRDefault="0048145B" w:rsidP="0048145B">
            <w:pPr>
              <w:keepNext/>
              <w:keepLines/>
              <w:rPr>
                <w:sz w:val="22"/>
                <w:lang w:val="en-AU"/>
              </w:rPr>
            </w:pPr>
            <w:r>
              <w:rPr>
                <w:sz w:val="22"/>
                <w:lang w:val="en-AU"/>
              </w:rPr>
              <w:t>29/06/20</w:t>
            </w:r>
          </w:p>
        </w:tc>
        <w:tc>
          <w:tcPr>
            <w:tcW w:w="7073" w:type="dxa"/>
            <w:gridSpan w:val="4"/>
            <w:tcBorders>
              <w:top w:val="single" w:sz="18" w:space="0" w:color="auto"/>
              <w:bottom w:val="single" w:sz="4" w:space="0" w:color="auto"/>
              <w:right w:val="single" w:sz="18" w:space="0" w:color="auto"/>
            </w:tcBorders>
            <w:shd w:val="clear" w:color="auto" w:fill="DDDDDD"/>
          </w:tcPr>
          <w:p w14:paraId="5D9E690D" w14:textId="21D228DD"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61950F6B" w14:textId="77777777" w:rsidTr="006B7637">
        <w:tc>
          <w:tcPr>
            <w:tcW w:w="1219" w:type="dxa"/>
            <w:gridSpan w:val="2"/>
            <w:tcBorders>
              <w:top w:val="single" w:sz="4" w:space="0" w:color="auto"/>
              <w:left w:val="single" w:sz="18" w:space="0" w:color="auto"/>
              <w:bottom w:val="single" w:sz="4" w:space="0" w:color="auto"/>
            </w:tcBorders>
          </w:tcPr>
          <w:p w14:paraId="6E6DAA72"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0030D3B9" w14:textId="57D6C30F"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6C3720DE" w14:textId="77777777" w:rsidR="0048145B" w:rsidRDefault="0048145B" w:rsidP="0048145B">
            <w:pPr>
              <w:keepNext/>
              <w:jc w:val="center"/>
              <w:rPr>
                <w:lang w:val="en-AU"/>
              </w:rPr>
            </w:pPr>
            <w:r>
              <w:rPr>
                <w:lang w:val="en-AU"/>
              </w:rPr>
              <w:t>1.1.4</w:t>
            </w:r>
          </w:p>
        </w:tc>
        <w:tc>
          <w:tcPr>
            <w:tcW w:w="4798" w:type="dxa"/>
            <w:gridSpan w:val="2"/>
            <w:tcBorders>
              <w:top w:val="single" w:sz="4" w:space="0" w:color="auto"/>
              <w:bottom w:val="single" w:sz="4" w:space="0" w:color="auto"/>
              <w:right w:val="single" w:sz="18" w:space="0" w:color="auto"/>
            </w:tcBorders>
          </w:tcPr>
          <w:p w14:paraId="19F4DB7D" w14:textId="77777777" w:rsidR="0048145B" w:rsidRPr="00427786" w:rsidRDefault="0048145B" w:rsidP="0048145B">
            <w:pPr>
              <w:spacing w:before="20" w:after="20"/>
              <w:jc w:val="both"/>
              <w:rPr>
                <w:rFonts w:ascii="Arial" w:hAnsi="Arial" w:cs="Arial"/>
              </w:rPr>
            </w:pPr>
            <w:r>
              <w:rPr>
                <w:rFonts w:ascii="Arial" w:hAnsi="Arial" w:cs="Arial"/>
              </w:rPr>
              <w:t xml:space="preserve">Minor modification to text to include a reference to the </w:t>
            </w:r>
            <w:r w:rsidRPr="00A6724F">
              <w:rPr>
                <w:rFonts w:ascii="Arial" w:hAnsi="Arial" w:cs="Arial"/>
                <w:color w:val="353535"/>
                <w:u w:val="single"/>
              </w:rPr>
              <w:t xml:space="preserve">COVID-19 Omnibus (Emergency </w:t>
            </w:r>
            <w:proofErr w:type="gramStart"/>
            <w:r w:rsidRPr="00A6724F">
              <w:rPr>
                <w:rFonts w:ascii="Arial" w:hAnsi="Arial" w:cs="Arial"/>
                <w:color w:val="353535"/>
                <w:u w:val="single"/>
              </w:rPr>
              <w:t>Measures)(</w:t>
            </w:r>
            <w:proofErr w:type="gramEnd"/>
            <w:r w:rsidRPr="00A6724F">
              <w:rPr>
                <w:rFonts w:ascii="Arial" w:hAnsi="Arial" w:cs="Arial"/>
                <w:color w:val="353535"/>
                <w:u w:val="single"/>
              </w:rPr>
              <w:t>Electronic Signing and Witnessing) Regulations 2020</w:t>
            </w:r>
            <w:r>
              <w:rPr>
                <w:rFonts w:ascii="Arial" w:hAnsi="Arial" w:cs="Arial"/>
                <w:color w:val="353535"/>
                <w:u w:val="single"/>
              </w:rPr>
              <w:t>.</w:t>
            </w:r>
          </w:p>
        </w:tc>
      </w:tr>
      <w:tr w:rsidR="0048145B" w14:paraId="0D8EE78F" w14:textId="77777777" w:rsidTr="006B7637">
        <w:tc>
          <w:tcPr>
            <w:tcW w:w="1219" w:type="dxa"/>
            <w:gridSpan w:val="2"/>
            <w:tcBorders>
              <w:top w:val="single" w:sz="4" w:space="0" w:color="auto"/>
              <w:left w:val="single" w:sz="18" w:space="0" w:color="auto"/>
              <w:bottom w:val="single" w:sz="4" w:space="0" w:color="auto"/>
            </w:tcBorders>
          </w:tcPr>
          <w:p w14:paraId="2E7D60E0"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1AFA4586" w14:textId="31EB4105"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E49D87C" w14:textId="77777777" w:rsidR="0048145B" w:rsidRDefault="0048145B" w:rsidP="0048145B">
            <w:pPr>
              <w:keepNext/>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tcPr>
          <w:p w14:paraId="4202C65E" w14:textId="77777777" w:rsidR="0048145B" w:rsidRDefault="0048145B" w:rsidP="0048145B">
            <w:pPr>
              <w:numPr>
                <w:ilvl w:val="0"/>
                <w:numId w:val="68"/>
              </w:numPr>
              <w:spacing w:before="20"/>
              <w:ind w:left="357" w:hanging="357"/>
              <w:jc w:val="both"/>
              <w:rPr>
                <w:rFonts w:ascii="Arial" w:hAnsi="Arial" w:cs="Arial"/>
              </w:rPr>
            </w:pPr>
            <w:r>
              <w:rPr>
                <w:rFonts w:ascii="Arial" w:hAnsi="Arial" w:cs="Arial"/>
              </w:rPr>
              <w:t>Note that PD No.3 of 2020 has been revoked.</w:t>
            </w:r>
          </w:p>
          <w:p w14:paraId="7F80DC43" w14:textId="77777777" w:rsidR="0048145B" w:rsidRPr="00427786" w:rsidRDefault="0048145B" w:rsidP="0048145B">
            <w:pPr>
              <w:numPr>
                <w:ilvl w:val="0"/>
                <w:numId w:val="68"/>
              </w:numPr>
              <w:spacing w:after="20"/>
              <w:ind w:left="357" w:hanging="357"/>
              <w:jc w:val="both"/>
              <w:rPr>
                <w:rFonts w:ascii="Arial" w:hAnsi="Arial" w:cs="Arial"/>
              </w:rPr>
            </w:pPr>
            <w:r>
              <w:rPr>
                <w:rFonts w:ascii="Arial" w:hAnsi="Arial" w:cs="Arial"/>
              </w:rPr>
              <w:t>Addition of reference to PD No.7 of 2020.</w:t>
            </w:r>
          </w:p>
        </w:tc>
      </w:tr>
      <w:tr w:rsidR="0048145B" w14:paraId="5DCD65A7"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3E561E1C" w14:textId="77777777" w:rsidR="0048145B" w:rsidRPr="0054535C" w:rsidRDefault="0048145B" w:rsidP="0048145B">
            <w:pPr>
              <w:keepNext/>
              <w:keepLines/>
              <w:rPr>
                <w:sz w:val="22"/>
                <w:lang w:val="en-AU"/>
              </w:rPr>
            </w:pPr>
            <w:r>
              <w:rPr>
                <w:sz w:val="22"/>
                <w:lang w:val="en-AU"/>
              </w:rPr>
              <w:t>29/06/20</w:t>
            </w:r>
          </w:p>
        </w:tc>
        <w:tc>
          <w:tcPr>
            <w:tcW w:w="7073" w:type="dxa"/>
            <w:gridSpan w:val="4"/>
            <w:tcBorders>
              <w:top w:val="single" w:sz="4" w:space="0" w:color="auto"/>
              <w:bottom w:val="single" w:sz="4" w:space="0" w:color="auto"/>
              <w:right w:val="single" w:sz="18" w:space="0" w:color="auto"/>
            </w:tcBorders>
            <w:shd w:val="clear" w:color="auto" w:fill="DDDDDD"/>
          </w:tcPr>
          <w:p w14:paraId="08CDE4C1" w14:textId="5043C1F3"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62C83F33" w14:textId="77777777" w:rsidTr="006B7637">
        <w:tc>
          <w:tcPr>
            <w:tcW w:w="1219" w:type="dxa"/>
            <w:gridSpan w:val="2"/>
            <w:tcBorders>
              <w:top w:val="single" w:sz="4" w:space="0" w:color="auto"/>
              <w:left w:val="single" w:sz="18" w:space="0" w:color="auto"/>
              <w:bottom w:val="single" w:sz="4" w:space="0" w:color="auto"/>
            </w:tcBorders>
          </w:tcPr>
          <w:p w14:paraId="2BC19195"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3BFAD9C5" w14:textId="5551527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1812FD6" w14:textId="77777777" w:rsidR="0048145B" w:rsidRDefault="0048145B" w:rsidP="0048145B">
            <w:pPr>
              <w:keepNext/>
              <w:jc w:val="center"/>
              <w:rPr>
                <w:lang w:val="en-AU"/>
              </w:rPr>
            </w:pPr>
            <w:r>
              <w:rPr>
                <w:lang w:val="en-AU"/>
              </w:rPr>
              <w:t>3.9</w:t>
            </w:r>
          </w:p>
        </w:tc>
        <w:tc>
          <w:tcPr>
            <w:tcW w:w="4798" w:type="dxa"/>
            <w:gridSpan w:val="2"/>
            <w:tcBorders>
              <w:top w:val="single" w:sz="4" w:space="0" w:color="auto"/>
              <w:bottom w:val="single" w:sz="4" w:space="0" w:color="auto"/>
              <w:right w:val="single" w:sz="18" w:space="0" w:color="auto"/>
            </w:tcBorders>
          </w:tcPr>
          <w:p w14:paraId="7414F357"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Addition to text, including reference to rule 63.34.2(1) in Order 63 of the </w:t>
            </w:r>
            <w:r>
              <w:rPr>
                <w:rFonts w:ascii="Arial" w:hAnsi="Arial" w:cs="Arial"/>
              </w:rPr>
              <w:t xml:space="preserve">Magistrates’ Court General Civil Procedure Rules 2010 and the decision of the Court of Appeal in </w:t>
            </w:r>
            <w:proofErr w:type="spellStart"/>
            <w:r w:rsidRPr="005539BE">
              <w:rPr>
                <w:rFonts w:ascii="Arial" w:hAnsi="Arial" w:cs="Arial"/>
                <w:i/>
                <w:iCs/>
                <w:color w:val="333333"/>
                <w:spacing w:val="-5"/>
                <w:lang w:eastAsia="en-AU"/>
              </w:rPr>
              <w:t>Mainieri</w:t>
            </w:r>
            <w:proofErr w:type="spellEnd"/>
            <w:r w:rsidRPr="005539BE">
              <w:rPr>
                <w:rFonts w:ascii="Arial" w:hAnsi="Arial" w:cs="Arial"/>
                <w:i/>
                <w:iCs/>
                <w:color w:val="333333"/>
                <w:spacing w:val="-5"/>
                <w:lang w:eastAsia="en-AU"/>
              </w:rPr>
              <w:t xml:space="preserve"> &amp; Anor v Cirillo</w:t>
            </w:r>
            <w:r w:rsidRPr="005539BE">
              <w:rPr>
                <w:rFonts w:ascii="Arial" w:hAnsi="Arial" w:cs="Arial"/>
                <w:color w:val="333333"/>
                <w:spacing w:val="-5"/>
                <w:bdr w:val="none" w:sz="0" w:space="0" w:color="auto" w:frame="1"/>
                <w:shd w:val="clear" w:color="auto" w:fill="FFFFFF"/>
                <w:lang w:eastAsia="en-AU"/>
              </w:rPr>
              <w:t> [2014] VSCA 227</w:t>
            </w:r>
            <w:r>
              <w:rPr>
                <w:rFonts w:ascii="Arial" w:hAnsi="Arial" w:cs="Arial"/>
                <w:color w:val="333333"/>
                <w:spacing w:val="-5"/>
                <w:bdr w:val="none" w:sz="0" w:space="0" w:color="auto" w:frame="1"/>
                <w:shd w:val="clear" w:color="auto" w:fill="FFFFFF"/>
                <w:lang w:eastAsia="en-AU"/>
              </w:rPr>
              <w:t>.</w:t>
            </w:r>
          </w:p>
        </w:tc>
      </w:tr>
      <w:tr w:rsidR="0048145B" w14:paraId="76D5D1F5" w14:textId="77777777" w:rsidTr="006B7637">
        <w:tc>
          <w:tcPr>
            <w:tcW w:w="1219" w:type="dxa"/>
            <w:gridSpan w:val="2"/>
            <w:tcBorders>
              <w:top w:val="single" w:sz="4" w:space="0" w:color="auto"/>
              <w:left w:val="single" w:sz="18" w:space="0" w:color="auto"/>
              <w:bottom w:val="single" w:sz="4" w:space="0" w:color="auto"/>
            </w:tcBorders>
          </w:tcPr>
          <w:p w14:paraId="372D6543"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63929E18" w14:textId="54B8A97B"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AC7E7FF" w14:textId="77777777" w:rsidR="0048145B" w:rsidRDefault="0048145B" w:rsidP="0048145B">
            <w:pPr>
              <w:keepNext/>
              <w:jc w:val="center"/>
              <w:rPr>
                <w:lang w:val="en-AU"/>
              </w:rPr>
            </w:pPr>
            <w:r>
              <w:rPr>
                <w:lang w:val="en-AU"/>
              </w:rPr>
              <w:t>3.9.3</w:t>
            </w:r>
          </w:p>
          <w:p w14:paraId="321BDCFB" w14:textId="77777777" w:rsidR="0048145B" w:rsidRDefault="0048145B" w:rsidP="0048145B">
            <w:pPr>
              <w:keepNext/>
              <w:jc w:val="center"/>
              <w:rPr>
                <w:lang w:val="en-AU"/>
              </w:rPr>
            </w:pPr>
            <w:r>
              <w:rPr>
                <w:lang w:val="en-AU"/>
              </w:rPr>
              <w:t>3.9.5</w:t>
            </w:r>
          </w:p>
          <w:p w14:paraId="71F95DA0" w14:textId="77777777" w:rsidR="0048145B" w:rsidRDefault="0048145B" w:rsidP="0048145B">
            <w:pPr>
              <w:keepNext/>
              <w:jc w:val="center"/>
              <w:rPr>
                <w:lang w:val="en-AU"/>
              </w:rPr>
            </w:pPr>
            <w:r>
              <w:rPr>
                <w:lang w:val="en-AU"/>
              </w:rPr>
              <w:t>3.9.6</w:t>
            </w:r>
          </w:p>
        </w:tc>
        <w:tc>
          <w:tcPr>
            <w:tcW w:w="4798" w:type="dxa"/>
            <w:gridSpan w:val="2"/>
            <w:tcBorders>
              <w:top w:val="single" w:sz="4" w:space="0" w:color="auto"/>
              <w:bottom w:val="single" w:sz="4" w:space="0" w:color="auto"/>
              <w:right w:val="single" w:sz="18" w:space="0" w:color="auto"/>
            </w:tcBorders>
          </w:tcPr>
          <w:p w14:paraId="0689B82B" w14:textId="77777777" w:rsidR="0048145B" w:rsidRDefault="0048145B" w:rsidP="0048145B">
            <w:pPr>
              <w:numPr>
                <w:ilvl w:val="0"/>
                <w:numId w:val="57"/>
              </w:numPr>
              <w:ind w:left="357" w:hanging="357"/>
              <w:jc w:val="both"/>
              <w:rPr>
                <w:rFonts w:ascii="Arial" w:hAnsi="Arial" w:cs="Arial"/>
                <w:color w:val="000000"/>
              </w:rPr>
            </w:pPr>
            <w:r>
              <w:rPr>
                <w:rFonts w:ascii="Arial" w:hAnsi="Arial" w:cs="Arial"/>
                <w:color w:val="000000"/>
              </w:rPr>
              <w:t>Former section 3.9.5 entitled “</w:t>
            </w:r>
            <w:r>
              <w:rPr>
                <w:rFonts w:ascii="Arial" w:hAnsi="Arial" w:cs="Arial"/>
                <w:b/>
                <w:bCs/>
              </w:rPr>
              <w:t>Enforcement of costs orders</w:t>
            </w:r>
            <w:r>
              <w:rPr>
                <w:rFonts w:ascii="Arial" w:hAnsi="Arial" w:cs="Arial"/>
                <w:b/>
                <w:bCs/>
                <w:lang w:val="en-AU"/>
              </w:rPr>
              <w:t xml:space="preserve"> made in the Family Division</w:t>
            </w:r>
            <w:r w:rsidRPr="00244D12">
              <w:rPr>
                <w:rFonts w:ascii="Arial" w:hAnsi="Arial" w:cs="Arial"/>
                <w:lang w:val="en-AU"/>
              </w:rPr>
              <w:t>”</w:t>
            </w:r>
            <w:r>
              <w:rPr>
                <w:rFonts w:ascii="Arial" w:hAnsi="Arial" w:cs="Arial"/>
                <w:color w:val="000000"/>
              </w:rPr>
              <w:t xml:space="preserve"> is renumbered 3.9.6.</w:t>
            </w:r>
          </w:p>
          <w:p w14:paraId="6C6AF29B" w14:textId="77777777" w:rsidR="0048145B" w:rsidRPr="00244D12" w:rsidRDefault="0048145B" w:rsidP="0048145B">
            <w:pPr>
              <w:numPr>
                <w:ilvl w:val="0"/>
                <w:numId w:val="57"/>
              </w:numPr>
              <w:ind w:left="357" w:hanging="357"/>
              <w:jc w:val="both"/>
              <w:rPr>
                <w:rFonts w:ascii="Arial" w:hAnsi="Arial" w:cs="Arial"/>
                <w:color w:val="000000"/>
              </w:rPr>
            </w:pPr>
            <w:r>
              <w:rPr>
                <w:rFonts w:ascii="Arial" w:hAnsi="Arial" w:cs="Arial"/>
                <w:color w:val="000000"/>
              </w:rPr>
              <w:t>New section 3.9.5 headed “</w:t>
            </w:r>
            <w:r>
              <w:rPr>
                <w:rFonts w:ascii="Arial" w:hAnsi="Arial" w:cs="Arial"/>
                <w:b/>
                <w:bCs/>
              </w:rPr>
              <w:t>Very limited entitlement of self-represented litigants to costs</w:t>
            </w:r>
            <w:r w:rsidRPr="00244D12">
              <w:rPr>
                <w:rFonts w:ascii="Arial" w:hAnsi="Arial" w:cs="Arial"/>
              </w:rPr>
              <w:t>”</w:t>
            </w:r>
            <w:r>
              <w:rPr>
                <w:rFonts w:ascii="Arial" w:hAnsi="Arial" w:cs="Arial"/>
                <w:b/>
                <w:bCs/>
              </w:rPr>
              <w:t xml:space="preserve"> </w:t>
            </w:r>
            <w:r>
              <w:rPr>
                <w:rFonts w:ascii="Arial" w:hAnsi="Arial" w:cs="Arial"/>
                <w:color w:val="000000"/>
              </w:rPr>
              <w:t xml:space="preserve">contains the summary of </w:t>
            </w:r>
            <w:r>
              <w:rPr>
                <w:rFonts w:ascii="Arial" w:hAnsi="Arial" w:cs="Arial"/>
                <w:i/>
                <w:iCs/>
              </w:rPr>
              <w:t xml:space="preserve">P v RM &amp; </w:t>
            </w:r>
            <w:proofErr w:type="spellStart"/>
            <w:r>
              <w:rPr>
                <w:rFonts w:ascii="Arial" w:hAnsi="Arial" w:cs="Arial"/>
                <w:i/>
                <w:iCs/>
              </w:rPr>
              <w:t>Ors</w:t>
            </w:r>
            <w:proofErr w:type="spellEnd"/>
            <w:r>
              <w:rPr>
                <w:rFonts w:ascii="Arial" w:hAnsi="Arial" w:cs="Arial"/>
              </w:rPr>
              <w:t xml:space="preserve"> [2004] VSC 78 formerly contained in section 3.9.3.  It also contains an amended summary of </w:t>
            </w:r>
            <w:r w:rsidRPr="00DE762A">
              <w:rPr>
                <w:rFonts w:ascii="Arial" w:hAnsi="Arial" w:cs="Arial"/>
                <w:i/>
              </w:rPr>
              <w:t>LG</w:t>
            </w:r>
            <w:r>
              <w:rPr>
                <w:rFonts w:ascii="Arial" w:hAnsi="Arial" w:cs="Arial"/>
                <w:i/>
              </w:rPr>
              <w:t xml:space="preserve"> &amp; EG</w:t>
            </w:r>
            <w:r w:rsidRPr="00DE762A">
              <w:rPr>
                <w:rFonts w:ascii="Arial" w:hAnsi="Arial" w:cs="Arial"/>
                <w:i/>
              </w:rPr>
              <w:t xml:space="preserve"> v Melbourne Health</w:t>
            </w:r>
            <w:r>
              <w:rPr>
                <w:rFonts w:ascii="Arial" w:hAnsi="Arial" w:cs="Arial"/>
              </w:rPr>
              <w:t xml:space="preserve"> [2019] VSC 183 and a summary of the appeal [2020] VSCA 64.</w:t>
            </w:r>
          </w:p>
          <w:p w14:paraId="5DEA0BDC" w14:textId="77777777" w:rsidR="0048145B" w:rsidRDefault="0048145B" w:rsidP="0048145B">
            <w:pPr>
              <w:numPr>
                <w:ilvl w:val="0"/>
                <w:numId w:val="57"/>
              </w:numPr>
              <w:ind w:left="357" w:hanging="357"/>
              <w:jc w:val="both"/>
              <w:rPr>
                <w:rFonts w:ascii="Arial" w:hAnsi="Arial" w:cs="Arial"/>
                <w:color w:val="000000"/>
              </w:rPr>
            </w:pPr>
            <w:r>
              <w:rPr>
                <w:rFonts w:ascii="Arial" w:hAnsi="Arial" w:cs="Arial"/>
              </w:rPr>
              <w:lastRenderedPageBreak/>
              <w:t xml:space="preserve">New section 3.9.5 also contains a detailed summary of </w:t>
            </w:r>
            <w:r w:rsidRPr="00A959E9">
              <w:rPr>
                <w:rFonts w:ascii="Arial" w:hAnsi="Arial" w:cs="Arial"/>
                <w:i/>
                <w:iCs/>
              </w:rPr>
              <w:t xml:space="preserve">Bell Lawyers Pty Ltd v </w:t>
            </w:r>
            <w:proofErr w:type="spellStart"/>
            <w:r w:rsidRPr="00A959E9">
              <w:rPr>
                <w:rFonts w:ascii="Arial" w:hAnsi="Arial" w:cs="Arial"/>
                <w:i/>
                <w:iCs/>
              </w:rPr>
              <w:t>Pentelow</w:t>
            </w:r>
            <w:proofErr w:type="spellEnd"/>
            <w:r>
              <w:rPr>
                <w:rFonts w:ascii="Arial" w:hAnsi="Arial" w:cs="Arial"/>
              </w:rPr>
              <w:t xml:space="preserve"> (2019) 93 ALJR 1007; [2019] HCA 29 at [1]-[3].</w:t>
            </w:r>
          </w:p>
        </w:tc>
      </w:tr>
      <w:tr w:rsidR="0048145B" w14:paraId="1CF66A66"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03E49872" w14:textId="77777777" w:rsidR="0048145B" w:rsidRPr="0054535C" w:rsidRDefault="0048145B" w:rsidP="0048145B">
            <w:pPr>
              <w:rPr>
                <w:sz w:val="22"/>
                <w:lang w:val="en-AU"/>
              </w:rPr>
            </w:pPr>
            <w:r>
              <w:rPr>
                <w:sz w:val="22"/>
                <w:lang w:val="en-AU"/>
              </w:rPr>
              <w:lastRenderedPageBreak/>
              <w:t>29/06/20</w:t>
            </w:r>
          </w:p>
        </w:tc>
        <w:tc>
          <w:tcPr>
            <w:tcW w:w="7073" w:type="dxa"/>
            <w:gridSpan w:val="4"/>
            <w:tcBorders>
              <w:top w:val="single" w:sz="4" w:space="0" w:color="auto"/>
              <w:bottom w:val="single" w:sz="4" w:space="0" w:color="auto"/>
              <w:right w:val="single" w:sz="18" w:space="0" w:color="auto"/>
            </w:tcBorders>
            <w:shd w:val="clear" w:color="auto" w:fill="DDDDDD"/>
          </w:tcPr>
          <w:p w14:paraId="73B90B60" w14:textId="0BA1F756"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4CAC22DF" w14:textId="77777777" w:rsidTr="006B7637">
        <w:tc>
          <w:tcPr>
            <w:tcW w:w="1219" w:type="dxa"/>
            <w:gridSpan w:val="2"/>
            <w:tcBorders>
              <w:top w:val="single" w:sz="4" w:space="0" w:color="auto"/>
              <w:left w:val="single" w:sz="18" w:space="0" w:color="auto"/>
              <w:bottom w:val="single" w:sz="4" w:space="0" w:color="auto"/>
            </w:tcBorders>
          </w:tcPr>
          <w:p w14:paraId="345C7CBC"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5B29FC2E" w14:textId="4020BBCA"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4BC6047" w14:textId="77777777" w:rsidR="0048145B" w:rsidRDefault="0048145B" w:rsidP="0048145B">
            <w:pPr>
              <w:keepNext/>
              <w:jc w:val="center"/>
              <w:rPr>
                <w:lang w:val="en-AU"/>
              </w:rPr>
            </w:pPr>
            <w:r>
              <w:rPr>
                <w:lang w:val="en-AU"/>
              </w:rPr>
              <w:t>5.23.4</w:t>
            </w:r>
          </w:p>
        </w:tc>
        <w:tc>
          <w:tcPr>
            <w:tcW w:w="4798" w:type="dxa"/>
            <w:gridSpan w:val="2"/>
            <w:tcBorders>
              <w:top w:val="single" w:sz="4" w:space="0" w:color="auto"/>
              <w:bottom w:val="single" w:sz="4" w:space="0" w:color="auto"/>
              <w:right w:val="single" w:sz="18" w:space="0" w:color="auto"/>
            </w:tcBorders>
          </w:tcPr>
          <w:p w14:paraId="79C66F63" w14:textId="77777777" w:rsidR="0048145B" w:rsidRDefault="0048145B" w:rsidP="0048145B">
            <w:pPr>
              <w:spacing w:before="20" w:after="20"/>
              <w:jc w:val="both"/>
              <w:rPr>
                <w:rFonts w:ascii="Arial" w:hAnsi="Arial" w:cs="Arial"/>
                <w:color w:val="000000"/>
              </w:rPr>
            </w:pPr>
            <w:r>
              <w:rPr>
                <w:rFonts w:ascii="Arial" w:hAnsi="Arial" w:cs="Arial"/>
                <w:color w:val="000000"/>
              </w:rPr>
              <w:t>Correction to text on Therapeutic Treatment (Placement) Orders.</w:t>
            </w:r>
          </w:p>
        </w:tc>
      </w:tr>
      <w:tr w:rsidR="0048145B" w14:paraId="2160BA4E"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02C2B33C" w14:textId="77777777" w:rsidR="0048145B" w:rsidRPr="0054535C" w:rsidRDefault="0048145B" w:rsidP="0048145B">
            <w:pPr>
              <w:rPr>
                <w:sz w:val="22"/>
                <w:lang w:val="en-AU"/>
              </w:rPr>
            </w:pPr>
            <w:r>
              <w:rPr>
                <w:sz w:val="22"/>
                <w:lang w:val="en-AU"/>
              </w:rPr>
              <w:t>29/06/20</w:t>
            </w:r>
          </w:p>
        </w:tc>
        <w:tc>
          <w:tcPr>
            <w:tcW w:w="7073" w:type="dxa"/>
            <w:gridSpan w:val="4"/>
            <w:tcBorders>
              <w:top w:val="single" w:sz="4" w:space="0" w:color="auto"/>
              <w:bottom w:val="single" w:sz="4" w:space="0" w:color="auto"/>
              <w:right w:val="single" w:sz="18" w:space="0" w:color="auto"/>
            </w:tcBorders>
            <w:shd w:val="clear" w:color="auto" w:fill="DDDDDD"/>
          </w:tcPr>
          <w:p w14:paraId="0262BFB2" w14:textId="68C53642"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48145B" w14:paraId="44710007" w14:textId="77777777" w:rsidTr="006B7637">
        <w:tc>
          <w:tcPr>
            <w:tcW w:w="1219" w:type="dxa"/>
            <w:gridSpan w:val="2"/>
            <w:tcBorders>
              <w:top w:val="single" w:sz="4" w:space="0" w:color="auto"/>
              <w:left w:val="single" w:sz="18" w:space="0" w:color="auto"/>
              <w:bottom w:val="single" w:sz="4" w:space="0" w:color="auto"/>
            </w:tcBorders>
          </w:tcPr>
          <w:p w14:paraId="16D7F403"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75B8D354" w14:textId="7968A4A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E903F37"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0ED60B02" w14:textId="77777777" w:rsidR="0048145B" w:rsidRDefault="0048145B" w:rsidP="0048145B">
            <w:pPr>
              <w:jc w:val="both"/>
              <w:rPr>
                <w:rFonts w:ascii="Arial" w:hAnsi="Arial" w:cs="Arial"/>
                <w:color w:val="000000"/>
              </w:rPr>
            </w:pPr>
            <w:r>
              <w:rPr>
                <w:rFonts w:ascii="Arial" w:hAnsi="Arial" w:cs="Arial"/>
                <w:color w:val="000000"/>
              </w:rPr>
              <w:t xml:space="preserve">Summary of new case of </w:t>
            </w:r>
            <w:r w:rsidRPr="00AC762B">
              <w:rPr>
                <w:rFonts w:ascii="Arial" w:hAnsi="Arial" w:cs="Arial"/>
                <w:i/>
                <w:iCs/>
                <w:color w:val="000000"/>
              </w:rPr>
              <w:t>Re Diab</w:t>
            </w:r>
            <w:r>
              <w:rPr>
                <w:rFonts w:ascii="Arial" w:hAnsi="Arial" w:cs="Arial"/>
                <w:color w:val="000000"/>
              </w:rPr>
              <w:t xml:space="preserve"> [2020] VSC 196 in which Beach JA listed </w:t>
            </w:r>
            <w:proofErr w:type="gramStart"/>
            <w:r>
              <w:rPr>
                <w:rFonts w:ascii="Arial" w:hAnsi="Arial" w:cs="Arial"/>
                <w:color w:val="000000"/>
              </w:rPr>
              <w:t>a number of</w:t>
            </w:r>
            <w:proofErr w:type="gramEnd"/>
            <w:r>
              <w:rPr>
                <w:rFonts w:ascii="Arial" w:hAnsi="Arial" w:cs="Arial"/>
                <w:color w:val="000000"/>
              </w:rPr>
              <w:t xml:space="preserve"> cases in which the relevance of COVID-19 in the establishment of exceptional circumstances had been discussed as well as the way in which the current pandemic may be relevant in a bail application and set out 4 propositions distilled from these cases.</w:t>
            </w:r>
          </w:p>
        </w:tc>
      </w:tr>
      <w:tr w:rsidR="0048145B" w14:paraId="7B1F481D" w14:textId="77777777" w:rsidTr="006B7637">
        <w:tc>
          <w:tcPr>
            <w:tcW w:w="1219" w:type="dxa"/>
            <w:gridSpan w:val="2"/>
            <w:tcBorders>
              <w:top w:val="single" w:sz="4" w:space="0" w:color="auto"/>
              <w:left w:val="single" w:sz="18" w:space="0" w:color="auto"/>
              <w:bottom w:val="single" w:sz="4" w:space="0" w:color="auto"/>
            </w:tcBorders>
          </w:tcPr>
          <w:p w14:paraId="3E1ADE24" w14:textId="77777777" w:rsidR="0048145B" w:rsidRDefault="0048145B" w:rsidP="0048145B">
            <w:pPr>
              <w:keepNext/>
              <w:keepLines/>
              <w:rPr>
                <w:lang w:val="en-AU"/>
              </w:rPr>
            </w:pPr>
            <w:r>
              <w:rPr>
                <w:lang w:val="en-AU"/>
              </w:rPr>
              <w:t>29/06/20</w:t>
            </w:r>
          </w:p>
        </w:tc>
        <w:tc>
          <w:tcPr>
            <w:tcW w:w="836" w:type="dxa"/>
            <w:tcBorders>
              <w:top w:val="single" w:sz="4" w:space="0" w:color="auto"/>
              <w:bottom w:val="single" w:sz="4" w:space="0" w:color="auto"/>
            </w:tcBorders>
          </w:tcPr>
          <w:p w14:paraId="27C8DD80" w14:textId="671FE465" w:rsidR="0048145B" w:rsidRDefault="0048145B" w:rsidP="0048145B">
            <w:pPr>
              <w:keepNext/>
              <w:keepLines/>
              <w:jc w:val="center"/>
              <w:rPr>
                <w:lang w:val="en-AU"/>
              </w:rPr>
            </w:pPr>
            <w:r>
              <w:rPr>
                <w:lang w:val="en-AU"/>
              </w:rPr>
              <w:t>9</w:t>
            </w:r>
          </w:p>
        </w:tc>
        <w:tc>
          <w:tcPr>
            <w:tcW w:w="1439" w:type="dxa"/>
            <w:tcBorders>
              <w:top w:val="single" w:sz="4" w:space="0" w:color="auto"/>
              <w:bottom w:val="single" w:sz="4" w:space="0" w:color="auto"/>
            </w:tcBorders>
          </w:tcPr>
          <w:p w14:paraId="5FE649D8" w14:textId="77777777" w:rsidR="0048145B" w:rsidRDefault="0048145B" w:rsidP="0048145B">
            <w:pPr>
              <w:keepNext/>
              <w:keepLines/>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20ABD536" w14:textId="77777777" w:rsidR="0048145B" w:rsidRDefault="0048145B" w:rsidP="0048145B">
            <w:pPr>
              <w:keepNext/>
              <w:keepLines/>
              <w:jc w:val="both"/>
              <w:rPr>
                <w:rFonts w:ascii="Arial" w:hAnsi="Arial" w:cs="Arial"/>
                <w:color w:val="000000"/>
              </w:rPr>
            </w:pPr>
            <w:r>
              <w:rPr>
                <w:rFonts w:ascii="Arial" w:hAnsi="Arial" w:cs="Arial"/>
                <w:color w:val="000000"/>
              </w:rPr>
              <w:t xml:space="preserve">Summary of new cases of </w:t>
            </w:r>
            <w:r w:rsidRPr="001664B0">
              <w:rPr>
                <w:rFonts w:ascii="Arial" w:hAnsi="Arial" w:cs="Arial"/>
                <w:i/>
                <w:iCs/>
                <w:color w:val="000000"/>
              </w:rPr>
              <w:t>Re Nicholls</w:t>
            </w:r>
            <w:r>
              <w:rPr>
                <w:rFonts w:ascii="Arial" w:hAnsi="Arial" w:cs="Arial"/>
                <w:color w:val="000000"/>
              </w:rPr>
              <w:t xml:space="preserve"> [2020] VSC 189, </w:t>
            </w:r>
            <w:r>
              <w:rPr>
                <w:rFonts w:ascii="Arial" w:hAnsi="Arial" w:cs="Arial"/>
                <w:i/>
                <w:iCs/>
                <w:color w:val="000000"/>
              </w:rPr>
              <w:t>Re F</w:t>
            </w:r>
            <w:r w:rsidRPr="00B54A0B">
              <w:rPr>
                <w:rFonts w:ascii="Arial" w:hAnsi="Arial" w:cs="Arial"/>
                <w:i/>
                <w:iCs/>
                <w:color w:val="000000"/>
              </w:rPr>
              <w:t>elicia Thomas</w:t>
            </w:r>
            <w:r>
              <w:rPr>
                <w:rFonts w:ascii="Arial" w:hAnsi="Arial" w:cs="Arial"/>
                <w:color w:val="000000"/>
              </w:rPr>
              <w:t xml:space="preserve"> [2020] VSC 206; </w:t>
            </w:r>
          </w:p>
        </w:tc>
      </w:tr>
      <w:tr w:rsidR="0048145B" w14:paraId="01986FFF" w14:textId="77777777" w:rsidTr="006B7637">
        <w:tc>
          <w:tcPr>
            <w:tcW w:w="1219" w:type="dxa"/>
            <w:gridSpan w:val="2"/>
            <w:tcBorders>
              <w:top w:val="single" w:sz="4" w:space="0" w:color="auto"/>
              <w:left w:val="single" w:sz="18" w:space="0" w:color="auto"/>
              <w:bottom w:val="single" w:sz="4" w:space="0" w:color="auto"/>
            </w:tcBorders>
          </w:tcPr>
          <w:p w14:paraId="7A1E7605" w14:textId="77777777" w:rsidR="0048145B" w:rsidRDefault="0048145B" w:rsidP="0048145B">
            <w:pPr>
              <w:keepNext/>
              <w:keepLines/>
              <w:rPr>
                <w:lang w:val="en-AU"/>
              </w:rPr>
            </w:pPr>
            <w:r>
              <w:rPr>
                <w:lang w:val="en-AU"/>
              </w:rPr>
              <w:t>29/06/20</w:t>
            </w:r>
          </w:p>
        </w:tc>
        <w:tc>
          <w:tcPr>
            <w:tcW w:w="836" w:type="dxa"/>
            <w:tcBorders>
              <w:top w:val="single" w:sz="4" w:space="0" w:color="auto"/>
              <w:bottom w:val="single" w:sz="4" w:space="0" w:color="auto"/>
            </w:tcBorders>
          </w:tcPr>
          <w:p w14:paraId="7DA296D2" w14:textId="3F02B5AF" w:rsidR="0048145B" w:rsidRDefault="0048145B" w:rsidP="0048145B">
            <w:pPr>
              <w:keepNext/>
              <w:keepLines/>
              <w:jc w:val="center"/>
              <w:rPr>
                <w:lang w:val="en-AU"/>
              </w:rPr>
            </w:pPr>
            <w:r>
              <w:rPr>
                <w:lang w:val="en-AU"/>
              </w:rPr>
              <w:t>9</w:t>
            </w:r>
          </w:p>
        </w:tc>
        <w:tc>
          <w:tcPr>
            <w:tcW w:w="1439" w:type="dxa"/>
            <w:tcBorders>
              <w:top w:val="single" w:sz="4" w:space="0" w:color="auto"/>
              <w:bottom w:val="single" w:sz="4" w:space="0" w:color="auto"/>
            </w:tcBorders>
          </w:tcPr>
          <w:p w14:paraId="618103FA" w14:textId="77777777" w:rsidR="0048145B" w:rsidRDefault="0048145B" w:rsidP="0048145B">
            <w:pPr>
              <w:keepNext/>
              <w:keepLines/>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2D827A3E" w14:textId="77777777" w:rsidR="0048145B" w:rsidRDefault="0048145B" w:rsidP="0048145B">
            <w:pPr>
              <w:keepNext/>
              <w:keepLines/>
              <w:jc w:val="both"/>
              <w:rPr>
                <w:rFonts w:ascii="Arial" w:hAnsi="Arial" w:cs="Arial"/>
                <w:color w:val="000000"/>
              </w:rPr>
            </w:pPr>
            <w:r>
              <w:rPr>
                <w:rFonts w:ascii="Arial" w:hAnsi="Arial" w:cs="Arial"/>
                <w:color w:val="000000"/>
              </w:rPr>
              <w:t xml:space="preserve">Summary of new cases of </w:t>
            </w:r>
            <w:r w:rsidRPr="003012B5">
              <w:rPr>
                <w:rFonts w:ascii="Arial" w:hAnsi="Arial" w:cs="Arial"/>
                <w:i/>
                <w:iCs/>
                <w:color w:val="000000"/>
              </w:rPr>
              <w:t>Shannon Taylor v DPP</w:t>
            </w:r>
            <w:r>
              <w:rPr>
                <w:rFonts w:ascii="Arial" w:hAnsi="Arial" w:cs="Arial"/>
                <w:color w:val="000000"/>
              </w:rPr>
              <w:t xml:space="preserve"> [2020] VSCA 142; </w:t>
            </w:r>
            <w:r w:rsidRPr="00AC762B">
              <w:rPr>
                <w:rFonts w:ascii="Arial" w:hAnsi="Arial" w:cs="Arial"/>
                <w:i/>
                <w:iCs/>
                <w:color w:val="000000"/>
              </w:rPr>
              <w:t xml:space="preserve">Re </w:t>
            </w:r>
            <w:proofErr w:type="spellStart"/>
            <w:r>
              <w:rPr>
                <w:rFonts w:ascii="Arial" w:hAnsi="Arial" w:cs="Arial"/>
                <w:i/>
                <w:iCs/>
                <w:color w:val="000000"/>
              </w:rPr>
              <w:t>Velluto</w:t>
            </w:r>
            <w:proofErr w:type="spellEnd"/>
            <w:r>
              <w:rPr>
                <w:rFonts w:ascii="Arial" w:hAnsi="Arial" w:cs="Arial"/>
                <w:color w:val="000000"/>
              </w:rPr>
              <w:t xml:space="preserve"> [2020] VSC 188; </w:t>
            </w:r>
            <w:r w:rsidRPr="000B1806">
              <w:rPr>
                <w:rFonts w:ascii="Arial" w:hAnsi="Arial" w:cs="Arial"/>
                <w:i/>
                <w:iCs/>
                <w:color w:val="000000"/>
              </w:rPr>
              <w:t xml:space="preserve">Re </w:t>
            </w:r>
            <w:proofErr w:type="spellStart"/>
            <w:r w:rsidRPr="000B1806">
              <w:rPr>
                <w:rFonts w:ascii="Arial" w:hAnsi="Arial" w:cs="Arial"/>
                <w:i/>
                <w:iCs/>
                <w:color w:val="000000"/>
              </w:rPr>
              <w:t>Sepehrnia</w:t>
            </w:r>
            <w:proofErr w:type="spellEnd"/>
            <w:r>
              <w:rPr>
                <w:rFonts w:ascii="Arial" w:hAnsi="Arial" w:cs="Arial"/>
                <w:color w:val="000000"/>
              </w:rPr>
              <w:t xml:space="preserve"> [2020] VSC 247; </w:t>
            </w:r>
            <w:r w:rsidRPr="00936157">
              <w:rPr>
                <w:rFonts w:ascii="Arial" w:hAnsi="Arial" w:cs="Arial"/>
                <w:i/>
                <w:iCs/>
                <w:color w:val="000000"/>
              </w:rPr>
              <w:t>Re DR</w:t>
            </w:r>
            <w:r>
              <w:rPr>
                <w:rFonts w:ascii="Arial" w:hAnsi="Arial" w:cs="Arial"/>
                <w:color w:val="000000"/>
              </w:rPr>
              <w:t xml:space="preserve"> [2020] VSC 282; </w:t>
            </w:r>
            <w:r w:rsidRPr="001455EB">
              <w:rPr>
                <w:rFonts w:ascii="Arial" w:hAnsi="Arial" w:cs="Arial"/>
                <w:i/>
                <w:iCs/>
                <w:color w:val="000000"/>
              </w:rPr>
              <w:t>DPP v Lee</w:t>
            </w:r>
            <w:r>
              <w:rPr>
                <w:rFonts w:ascii="Arial" w:hAnsi="Arial" w:cs="Arial"/>
                <w:color w:val="000000"/>
              </w:rPr>
              <w:t xml:space="preserve"> [2020] VSC 275; </w:t>
            </w:r>
            <w:r w:rsidRPr="00B1218D">
              <w:rPr>
                <w:rFonts w:ascii="Arial" w:hAnsi="Arial" w:cs="Arial"/>
                <w:i/>
                <w:iCs/>
                <w:color w:val="000000"/>
              </w:rPr>
              <w:t xml:space="preserve">Re </w:t>
            </w:r>
            <w:proofErr w:type="spellStart"/>
            <w:r w:rsidRPr="00B1218D">
              <w:rPr>
                <w:rFonts w:ascii="Arial" w:hAnsi="Arial" w:cs="Arial"/>
                <w:i/>
                <w:iCs/>
                <w:color w:val="000000"/>
              </w:rPr>
              <w:t>Mazzitelli</w:t>
            </w:r>
            <w:proofErr w:type="spellEnd"/>
            <w:r>
              <w:rPr>
                <w:rFonts w:ascii="Arial" w:hAnsi="Arial" w:cs="Arial"/>
                <w:color w:val="000000"/>
              </w:rPr>
              <w:t xml:space="preserve"> [2020] VSC 288; </w:t>
            </w:r>
            <w:r w:rsidRPr="00334860">
              <w:rPr>
                <w:rFonts w:ascii="Arial" w:hAnsi="Arial" w:cs="Arial"/>
                <w:i/>
                <w:iCs/>
                <w:color w:val="000000"/>
              </w:rPr>
              <w:t>Re Barker</w:t>
            </w:r>
            <w:r>
              <w:rPr>
                <w:rFonts w:ascii="Arial" w:hAnsi="Arial" w:cs="Arial"/>
                <w:color w:val="000000"/>
              </w:rPr>
              <w:t xml:space="preserve"> [2020] VSC 321.</w:t>
            </w:r>
          </w:p>
        </w:tc>
      </w:tr>
      <w:tr w:rsidR="0048145B" w14:paraId="3CC4E754" w14:textId="77777777" w:rsidTr="006B7637">
        <w:tc>
          <w:tcPr>
            <w:tcW w:w="1219" w:type="dxa"/>
            <w:gridSpan w:val="2"/>
            <w:tcBorders>
              <w:top w:val="single" w:sz="4" w:space="0" w:color="auto"/>
              <w:left w:val="single" w:sz="18" w:space="0" w:color="auto"/>
              <w:bottom w:val="single" w:sz="4" w:space="0" w:color="auto"/>
            </w:tcBorders>
          </w:tcPr>
          <w:p w14:paraId="500D4A73"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28EDFC31" w14:textId="4A82856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CF09DA5" w14:textId="77777777" w:rsidR="0048145B" w:rsidRDefault="0048145B" w:rsidP="0048145B">
            <w:pPr>
              <w:jc w:val="center"/>
              <w:rPr>
                <w:lang w:val="en-AU"/>
              </w:rPr>
            </w:pPr>
            <w:r>
              <w:rPr>
                <w:lang w:val="en-AU"/>
              </w:rPr>
              <w:t>9.4.4.3</w:t>
            </w:r>
          </w:p>
        </w:tc>
        <w:tc>
          <w:tcPr>
            <w:tcW w:w="4798" w:type="dxa"/>
            <w:gridSpan w:val="2"/>
            <w:tcBorders>
              <w:top w:val="single" w:sz="4" w:space="0" w:color="auto"/>
              <w:bottom w:val="single" w:sz="4" w:space="0" w:color="auto"/>
              <w:right w:val="single" w:sz="18" w:space="0" w:color="auto"/>
            </w:tcBorders>
          </w:tcPr>
          <w:p w14:paraId="45DCA579" w14:textId="77777777" w:rsidR="0048145B" w:rsidRDefault="0048145B" w:rsidP="0048145B">
            <w:pPr>
              <w:jc w:val="both"/>
              <w:rPr>
                <w:rFonts w:ascii="Arial" w:hAnsi="Arial" w:cs="Arial"/>
                <w:color w:val="000000"/>
              </w:rPr>
            </w:pPr>
            <w:r>
              <w:rPr>
                <w:rFonts w:ascii="Arial" w:hAnsi="Arial" w:cs="Arial"/>
                <w:color w:val="000000"/>
              </w:rPr>
              <w:t xml:space="preserve">Discussion of new case of </w:t>
            </w:r>
            <w:r w:rsidRPr="00173EB0">
              <w:rPr>
                <w:rFonts w:ascii="Arial" w:hAnsi="Arial" w:cs="Arial"/>
                <w:i/>
                <w:iCs/>
                <w:color w:val="000000"/>
              </w:rPr>
              <w:t xml:space="preserve">Ali El </w:t>
            </w:r>
            <w:proofErr w:type="spellStart"/>
            <w:r w:rsidRPr="00173EB0">
              <w:rPr>
                <w:rFonts w:ascii="Arial" w:hAnsi="Arial" w:cs="Arial"/>
                <w:i/>
                <w:iCs/>
                <w:color w:val="000000"/>
              </w:rPr>
              <w:t>Nasher</w:t>
            </w:r>
            <w:proofErr w:type="spellEnd"/>
            <w:r w:rsidRPr="00173EB0">
              <w:rPr>
                <w:rFonts w:ascii="Arial" w:hAnsi="Arial" w:cs="Arial"/>
                <w:i/>
                <w:iCs/>
                <w:color w:val="000000"/>
              </w:rPr>
              <w:t xml:space="preserve"> v DPP</w:t>
            </w:r>
            <w:r w:rsidRPr="00173EB0">
              <w:rPr>
                <w:rFonts w:ascii="Arial" w:hAnsi="Arial" w:cs="Arial"/>
                <w:color w:val="000000"/>
              </w:rPr>
              <w:t xml:space="preserve"> [2020] VSCA 144</w:t>
            </w:r>
            <w:r>
              <w:rPr>
                <w:rFonts w:ascii="Arial" w:hAnsi="Arial" w:cs="Arial"/>
                <w:color w:val="000000"/>
              </w:rPr>
              <w:t xml:space="preserve"> esp. at [51]-[52].</w:t>
            </w:r>
          </w:p>
        </w:tc>
      </w:tr>
      <w:tr w:rsidR="0048145B" w14:paraId="570FE9B1" w14:textId="77777777" w:rsidTr="006B7637">
        <w:tc>
          <w:tcPr>
            <w:tcW w:w="1219" w:type="dxa"/>
            <w:gridSpan w:val="2"/>
            <w:tcBorders>
              <w:top w:val="single" w:sz="4" w:space="0" w:color="auto"/>
              <w:left w:val="single" w:sz="18" w:space="0" w:color="auto"/>
              <w:bottom w:val="single" w:sz="4" w:space="0" w:color="auto"/>
            </w:tcBorders>
          </w:tcPr>
          <w:p w14:paraId="68EB4938"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2564E307" w14:textId="63BB9F1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A665CC9" w14:textId="77777777" w:rsidR="0048145B" w:rsidRDefault="0048145B" w:rsidP="0048145B">
            <w:pPr>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34024B4F" w14:textId="77777777" w:rsidR="0048145B" w:rsidRDefault="0048145B" w:rsidP="0048145B">
            <w:pPr>
              <w:jc w:val="both"/>
              <w:rPr>
                <w:rFonts w:ascii="Arial" w:hAnsi="Arial" w:cs="Arial"/>
                <w:color w:val="000000"/>
              </w:rPr>
            </w:pPr>
            <w:r>
              <w:rPr>
                <w:rFonts w:ascii="Arial" w:hAnsi="Arial" w:cs="Arial"/>
                <w:color w:val="000000"/>
              </w:rPr>
              <w:t xml:space="preserve">Summary of new cases of </w:t>
            </w:r>
            <w:r w:rsidRPr="00FD0B3A">
              <w:rPr>
                <w:rFonts w:ascii="Arial" w:hAnsi="Arial" w:cs="Arial"/>
                <w:i/>
                <w:iCs/>
                <w:color w:val="000000"/>
              </w:rPr>
              <w:t xml:space="preserve">Re </w:t>
            </w:r>
            <w:proofErr w:type="spellStart"/>
            <w:r w:rsidRPr="00FD0B3A">
              <w:rPr>
                <w:rFonts w:ascii="Arial" w:hAnsi="Arial" w:cs="Arial"/>
                <w:i/>
                <w:iCs/>
                <w:color w:val="000000"/>
              </w:rPr>
              <w:t>Guinane</w:t>
            </w:r>
            <w:proofErr w:type="spellEnd"/>
            <w:r>
              <w:rPr>
                <w:rFonts w:ascii="Arial" w:hAnsi="Arial" w:cs="Arial"/>
                <w:color w:val="000000"/>
              </w:rPr>
              <w:t xml:space="preserve"> [2020] VSC 208; </w:t>
            </w:r>
            <w:r>
              <w:rPr>
                <w:rFonts w:ascii="Arial" w:hAnsi="Arial" w:cs="Arial"/>
                <w:i/>
                <w:iCs/>
                <w:color w:val="000000"/>
              </w:rPr>
              <w:t xml:space="preserve">Re Che Ashton </w:t>
            </w:r>
            <w:r w:rsidRPr="00752F94">
              <w:rPr>
                <w:rFonts w:ascii="Arial" w:hAnsi="Arial" w:cs="Arial"/>
                <w:color w:val="000000"/>
              </w:rPr>
              <w:t>[2020] VSC 231</w:t>
            </w:r>
            <w:r>
              <w:rPr>
                <w:rFonts w:ascii="Arial" w:hAnsi="Arial" w:cs="Arial"/>
                <w:color w:val="000000"/>
              </w:rPr>
              <w:t xml:space="preserve">; </w:t>
            </w:r>
            <w:r>
              <w:rPr>
                <w:rFonts w:ascii="Arial" w:hAnsi="Arial" w:cs="Arial"/>
                <w:i/>
                <w:iCs/>
                <w:color w:val="000000"/>
              </w:rPr>
              <w:t xml:space="preserve">Re Hu </w:t>
            </w:r>
            <w:r w:rsidRPr="00E66E1B">
              <w:rPr>
                <w:rFonts w:ascii="Arial" w:hAnsi="Arial" w:cs="Arial"/>
                <w:color w:val="000000"/>
              </w:rPr>
              <w:t>[2020] VSC 285</w:t>
            </w:r>
            <w:r>
              <w:rPr>
                <w:rFonts w:ascii="Arial" w:hAnsi="Arial" w:cs="Arial"/>
                <w:color w:val="000000"/>
              </w:rPr>
              <w:t xml:space="preserve">; </w:t>
            </w:r>
            <w:r w:rsidRPr="0068677B">
              <w:rPr>
                <w:rFonts w:ascii="Arial" w:hAnsi="Arial" w:cs="Arial"/>
                <w:i/>
                <w:iCs/>
                <w:color w:val="000000"/>
              </w:rPr>
              <w:t xml:space="preserve">Re </w:t>
            </w:r>
            <w:proofErr w:type="spellStart"/>
            <w:r>
              <w:rPr>
                <w:rFonts w:ascii="Arial" w:hAnsi="Arial" w:cs="Arial"/>
                <w:i/>
                <w:iCs/>
                <w:color w:val="000000"/>
              </w:rPr>
              <w:t>Brzezowski</w:t>
            </w:r>
            <w:proofErr w:type="spellEnd"/>
            <w:r>
              <w:rPr>
                <w:rFonts w:ascii="Arial" w:hAnsi="Arial" w:cs="Arial"/>
                <w:color w:val="000000"/>
              </w:rPr>
              <w:t xml:space="preserve"> [2020] VSC 294.</w:t>
            </w:r>
          </w:p>
        </w:tc>
      </w:tr>
      <w:tr w:rsidR="0048145B" w14:paraId="75A9AD0F" w14:textId="77777777" w:rsidTr="006B7637">
        <w:tc>
          <w:tcPr>
            <w:tcW w:w="1219" w:type="dxa"/>
            <w:gridSpan w:val="2"/>
            <w:tcBorders>
              <w:top w:val="single" w:sz="4" w:space="0" w:color="auto"/>
              <w:left w:val="single" w:sz="18" w:space="0" w:color="auto"/>
              <w:bottom w:val="single" w:sz="4" w:space="0" w:color="auto"/>
            </w:tcBorders>
          </w:tcPr>
          <w:p w14:paraId="18851CE5"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45B23EC1" w14:textId="3416589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21E497A" w14:textId="77777777" w:rsidR="0048145B" w:rsidRDefault="0048145B" w:rsidP="0048145B">
            <w:pPr>
              <w:jc w:val="center"/>
              <w:rPr>
                <w:lang w:val="en-AU"/>
              </w:rPr>
            </w:pPr>
            <w:r>
              <w:rPr>
                <w:lang w:val="en-AU"/>
              </w:rPr>
              <w:t>9.4.4.5</w:t>
            </w:r>
          </w:p>
        </w:tc>
        <w:tc>
          <w:tcPr>
            <w:tcW w:w="4798" w:type="dxa"/>
            <w:gridSpan w:val="2"/>
            <w:tcBorders>
              <w:top w:val="single" w:sz="4" w:space="0" w:color="auto"/>
              <w:bottom w:val="single" w:sz="4" w:space="0" w:color="auto"/>
              <w:right w:val="single" w:sz="18" w:space="0" w:color="auto"/>
            </w:tcBorders>
          </w:tcPr>
          <w:p w14:paraId="3EF5C595" w14:textId="77777777" w:rsidR="0048145B" w:rsidRDefault="0048145B" w:rsidP="0048145B">
            <w:pPr>
              <w:jc w:val="both"/>
              <w:rPr>
                <w:rFonts w:ascii="Arial" w:hAnsi="Arial" w:cs="Arial"/>
                <w:color w:val="000000"/>
              </w:rPr>
            </w:pPr>
            <w:r>
              <w:rPr>
                <w:rFonts w:ascii="Arial" w:hAnsi="Arial" w:cs="Arial"/>
                <w:color w:val="000000"/>
              </w:rPr>
              <w:t xml:space="preserve">Summary of new case of </w:t>
            </w:r>
            <w:r w:rsidRPr="006810C7">
              <w:rPr>
                <w:rFonts w:ascii="Arial" w:hAnsi="Arial" w:cs="Arial"/>
                <w:i/>
                <w:iCs/>
                <w:color w:val="000000"/>
              </w:rPr>
              <w:t>Re Richardson</w:t>
            </w:r>
            <w:r>
              <w:rPr>
                <w:rFonts w:ascii="Arial" w:hAnsi="Arial" w:cs="Arial"/>
                <w:color w:val="000000"/>
              </w:rPr>
              <w:t xml:space="preserve"> [2020] VSC 289.</w:t>
            </w:r>
          </w:p>
        </w:tc>
      </w:tr>
      <w:tr w:rsidR="0048145B" w14:paraId="2423BA2A" w14:textId="77777777" w:rsidTr="006B7637">
        <w:tc>
          <w:tcPr>
            <w:tcW w:w="1219" w:type="dxa"/>
            <w:gridSpan w:val="2"/>
            <w:tcBorders>
              <w:top w:val="single" w:sz="4" w:space="0" w:color="auto"/>
              <w:left w:val="single" w:sz="18" w:space="0" w:color="auto"/>
              <w:bottom w:val="single" w:sz="4" w:space="0" w:color="auto"/>
            </w:tcBorders>
          </w:tcPr>
          <w:p w14:paraId="096100AE"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6963B9CC" w14:textId="2C6F41F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1DBB5DB" w14:textId="77777777" w:rsidR="0048145B" w:rsidRDefault="0048145B" w:rsidP="0048145B">
            <w:pPr>
              <w:jc w:val="center"/>
              <w:rPr>
                <w:lang w:val="en-AU"/>
              </w:rPr>
            </w:pPr>
            <w:r>
              <w:rPr>
                <w:lang w:val="en-AU"/>
              </w:rPr>
              <w:t>9.4.4.6</w:t>
            </w:r>
          </w:p>
        </w:tc>
        <w:tc>
          <w:tcPr>
            <w:tcW w:w="4798" w:type="dxa"/>
            <w:gridSpan w:val="2"/>
            <w:tcBorders>
              <w:top w:val="single" w:sz="4" w:space="0" w:color="auto"/>
              <w:bottom w:val="single" w:sz="4" w:space="0" w:color="auto"/>
              <w:right w:val="single" w:sz="18" w:space="0" w:color="auto"/>
            </w:tcBorders>
          </w:tcPr>
          <w:p w14:paraId="54DC57DE" w14:textId="77777777" w:rsidR="0048145B" w:rsidRDefault="0048145B" w:rsidP="0048145B">
            <w:pPr>
              <w:jc w:val="both"/>
              <w:rPr>
                <w:rFonts w:ascii="Arial" w:hAnsi="Arial" w:cs="Arial"/>
                <w:color w:val="000000"/>
              </w:rPr>
            </w:pPr>
            <w:r>
              <w:rPr>
                <w:rFonts w:ascii="Arial" w:hAnsi="Arial" w:cs="Arial"/>
                <w:color w:val="000000"/>
              </w:rPr>
              <w:t xml:space="preserve">Summary of new cases of </w:t>
            </w:r>
            <w:r w:rsidRPr="00483A04">
              <w:rPr>
                <w:rFonts w:ascii="Arial" w:hAnsi="Arial" w:cs="Arial"/>
                <w:i/>
                <w:iCs/>
                <w:color w:val="000000"/>
              </w:rPr>
              <w:t>DPP v Chesterman (a pseudonym)</w:t>
            </w:r>
            <w:r>
              <w:rPr>
                <w:rFonts w:ascii="Arial" w:hAnsi="Arial" w:cs="Arial"/>
                <w:color w:val="000000"/>
              </w:rPr>
              <w:t xml:space="preserve"> [2020] VSC 255; </w:t>
            </w:r>
            <w:r w:rsidRPr="00C70E65">
              <w:rPr>
                <w:rFonts w:ascii="Arial" w:hAnsi="Arial" w:cs="Arial"/>
                <w:i/>
                <w:iCs/>
                <w:color w:val="000000"/>
              </w:rPr>
              <w:t>Re Griffin</w:t>
            </w:r>
            <w:r>
              <w:rPr>
                <w:rFonts w:ascii="Arial" w:hAnsi="Arial" w:cs="Arial"/>
                <w:color w:val="000000"/>
              </w:rPr>
              <w:t xml:space="preserve"> [2020] VSC 312.</w:t>
            </w:r>
          </w:p>
        </w:tc>
      </w:tr>
      <w:tr w:rsidR="0048145B" w14:paraId="6A34D3E2" w14:textId="77777777" w:rsidTr="006B7637">
        <w:tc>
          <w:tcPr>
            <w:tcW w:w="1219" w:type="dxa"/>
            <w:gridSpan w:val="2"/>
            <w:tcBorders>
              <w:top w:val="single" w:sz="4" w:space="0" w:color="auto"/>
              <w:left w:val="single" w:sz="18" w:space="0" w:color="auto"/>
              <w:bottom w:val="single" w:sz="4" w:space="0" w:color="auto"/>
            </w:tcBorders>
          </w:tcPr>
          <w:p w14:paraId="09A9A0EC"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4B8F3209" w14:textId="5431CD5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F7F54DE" w14:textId="77777777" w:rsidR="0048145B" w:rsidRDefault="0048145B" w:rsidP="0048145B">
            <w:pPr>
              <w:jc w:val="center"/>
              <w:rPr>
                <w:lang w:val="en-AU"/>
              </w:rPr>
            </w:pPr>
            <w:r>
              <w:rPr>
                <w:lang w:val="en-AU"/>
              </w:rPr>
              <w:t>9.4.8</w:t>
            </w:r>
          </w:p>
        </w:tc>
        <w:tc>
          <w:tcPr>
            <w:tcW w:w="4798" w:type="dxa"/>
            <w:gridSpan w:val="2"/>
            <w:tcBorders>
              <w:top w:val="single" w:sz="4" w:space="0" w:color="auto"/>
              <w:bottom w:val="single" w:sz="4" w:space="0" w:color="auto"/>
              <w:right w:val="single" w:sz="18" w:space="0" w:color="auto"/>
            </w:tcBorders>
          </w:tcPr>
          <w:p w14:paraId="62E79B11" w14:textId="77777777" w:rsidR="0048145B" w:rsidRDefault="0048145B" w:rsidP="0048145B">
            <w:pPr>
              <w:jc w:val="both"/>
              <w:rPr>
                <w:rFonts w:ascii="Arial" w:hAnsi="Arial" w:cs="Arial"/>
                <w:color w:val="000000"/>
              </w:rPr>
            </w:pPr>
            <w:r>
              <w:rPr>
                <w:rFonts w:ascii="Arial" w:hAnsi="Arial" w:cs="Arial"/>
                <w:color w:val="000000"/>
              </w:rPr>
              <w:t xml:space="preserve">Summary of new case of </w:t>
            </w:r>
            <w:proofErr w:type="spellStart"/>
            <w:r w:rsidRPr="00D8698C">
              <w:rPr>
                <w:rFonts w:ascii="Arial" w:hAnsi="Arial" w:cs="Arial"/>
                <w:i/>
                <w:iCs/>
                <w:color w:val="000000"/>
              </w:rPr>
              <w:t>Cvetanovski</w:t>
            </w:r>
            <w:proofErr w:type="spellEnd"/>
            <w:r w:rsidRPr="00D8698C">
              <w:rPr>
                <w:rFonts w:ascii="Arial" w:hAnsi="Arial" w:cs="Arial"/>
                <w:i/>
                <w:iCs/>
                <w:color w:val="000000"/>
              </w:rPr>
              <w:t xml:space="preserve"> v DPP</w:t>
            </w:r>
            <w:r>
              <w:rPr>
                <w:rFonts w:ascii="Arial" w:hAnsi="Arial" w:cs="Arial"/>
                <w:color w:val="000000"/>
              </w:rPr>
              <w:t xml:space="preserve"> [2020] VSCA 126.</w:t>
            </w:r>
          </w:p>
        </w:tc>
      </w:tr>
      <w:tr w:rsidR="0048145B" w14:paraId="76622729" w14:textId="77777777" w:rsidTr="006B7637">
        <w:tc>
          <w:tcPr>
            <w:tcW w:w="1219" w:type="dxa"/>
            <w:gridSpan w:val="2"/>
            <w:tcBorders>
              <w:top w:val="single" w:sz="4" w:space="0" w:color="auto"/>
              <w:left w:val="single" w:sz="18" w:space="0" w:color="auto"/>
              <w:bottom w:val="single" w:sz="4" w:space="0" w:color="auto"/>
            </w:tcBorders>
          </w:tcPr>
          <w:p w14:paraId="07B176D9"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3E290BF8" w14:textId="474A13A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7BCF838"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378B4EFE" w14:textId="77777777" w:rsidR="0048145B" w:rsidRDefault="0048145B" w:rsidP="0048145B">
            <w:pPr>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 xml:space="preserve">Re Dwayne Kennedy </w:t>
            </w:r>
            <w:r w:rsidRPr="00156D8F">
              <w:rPr>
                <w:rFonts w:ascii="Arial" w:hAnsi="Arial" w:cs="Arial"/>
                <w:color w:val="000000"/>
              </w:rPr>
              <w:t>[2020] VSC 18</w:t>
            </w:r>
            <w:r>
              <w:rPr>
                <w:rFonts w:ascii="Arial" w:hAnsi="Arial" w:cs="Arial"/>
                <w:color w:val="000000"/>
              </w:rPr>
              <w:t>7.</w:t>
            </w:r>
          </w:p>
        </w:tc>
      </w:tr>
      <w:tr w:rsidR="0048145B" w14:paraId="6463E435" w14:textId="77777777" w:rsidTr="006B7637">
        <w:tc>
          <w:tcPr>
            <w:tcW w:w="1219" w:type="dxa"/>
            <w:gridSpan w:val="2"/>
            <w:tcBorders>
              <w:top w:val="single" w:sz="4" w:space="0" w:color="auto"/>
              <w:left w:val="single" w:sz="18" w:space="0" w:color="auto"/>
              <w:bottom w:val="single" w:sz="4" w:space="0" w:color="auto"/>
            </w:tcBorders>
          </w:tcPr>
          <w:p w14:paraId="2E853546"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47598F21" w14:textId="0E86797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1D4B084" w14:textId="77777777" w:rsidR="0048145B" w:rsidRDefault="0048145B" w:rsidP="0048145B">
            <w:pPr>
              <w:jc w:val="center"/>
              <w:rPr>
                <w:lang w:val="en-AU"/>
              </w:rPr>
            </w:pPr>
            <w:r>
              <w:rPr>
                <w:lang w:val="en-AU"/>
              </w:rPr>
              <w:t>9.5.9</w:t>
            </w:r>
          </w:p>
        </w:tc>
        <w:tc>
          <w:tcPr>
            <w:tcW w:w="4798" w:type="dxa"/>
            <w:gridSpan w:val="2"/>
            <w:tcBorders>
              <w:top w:val="single" w:sz="4" w:space="0" w:color="auto"/>
              <w:bottom w:val="single" w:sz="4" w:space="0" w:color="auto"/>
              <w:right w:val="single" w:sz="18" w:space="0" w:color="auto"/>
            </w:tcBorders>
          </w:tcPr>
          <w:p w14:paraId="67849563" w14:textId="77777777" w:rsidR="0048145B" w:rsidRDefault="0048145B" w:rsidP="0048145B">
            <w:pPr>
              <w:jc w:val="both"/>
              <w:rPr>
                <w:rFonts w:ascii="Arial" w:hAnsi="Arial" w:cs="Arial"/>
                <w:color w:val="000000"/>
              </w:rPr>
            </w:pPr>
            <w:r>
              <w:rPr>
                <w:rFonts w:ascii="Arial" w:hAnsi="Arial" w:cs="Arial"/>
                <w:color w:val="000000"/>
              </w:rPr>
              <w:t xml:space="preserve">Section heading changed to </w:t>
            </w:r>
            <w:r w:rsidRPr="003012B5">
              <w:rPr>
                <w:rFonts w:ascii="Arial" w:hAnsi="Arial" w:cs="Arial"/>
                <w:b/>
                <w:bCs/>
                <w:color w:val="000000"/>
              </w:rPr>
              <w:t>“Appeal to Supreme Court”</w:t>
            </w:r>
            <w:r>
              <w:rPr>
                <w:rFonts w:ascii="Arial" w:hAnsi="Arial" w:cs="Arial"/>
                <w:color w:val="000000"/>
              </w:rPr>
              <w:t>.</w:t>
            </w:r>
          </w:p>
        </w:tc>
      </w:tr>
      <w:tr w:rsidR="0048145B" w14:paraId="14953C7D" w14:textId="77777777" w:rsidTr="006B7637">
        <w:tc>
          <w:tcPr>
            <w:tcW w:w="1219" w:type="dxa"/>
            <w:gridSpan w:val="2"/>
            <w:tcBorders>
              <w:top w:val="single" w:sz="4" w:space="0" w:color="auto"/>
              <w:left w:val="single" w:sz="18" w:space="0" w:color="auto"/>
              <w:bottom w:val="single" w:sz="4" w:space="0" w:color="auto"/>
            </w:tcBorders>
          </w:tcPr>
          <w:p w14:paraId="6736BF03"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3A4AB64C" w14:textId="1211F89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F406423" w14:textId="77777777" w:rsidR="0048145B" w:rsidRDefault="0048145B" w:rsidP="0048145B">
            <w:pPr>
              <w:jc w:val="center"/>
              <w:rPr>
                <w:lang w:val="en-AU"/>
              </w:rPr>
            </w:pPr>
            <w:r>
              <w:rPr>
                <w:lang w:val="en-AU"/>
              </w:rPr>
              <w:t>9.5.9.1</w:t>
            </w:r>
          </w:p>
        </w:tc>
        <w:tc>
          <w:tcPr>
            <w:tcW w:w="4798" w:type="dxa"/>
            <w:gridSpan w:val="2"/>
            <w:tcBorders>
              <w:top w:val="single" w:sz="4" w:space="0" w:color="auto"/>
              <w:bottom w:val="single" w:sz="4" w:space="0" w:color="auto"/>
              <w:right w:val="single" w:sz="18" w:space="0" w:color="auto"/>
            </w:tcBorders>
          </w:tcPr>
          <w:p w14:paraId="444E8D73" w14:textId="77777777" w:rsidR="0048145B" w:rsidRDefault="0048145B" w:rsidP="0048145B">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“Appeal by DPP”</w:t>
            </w:r>
            <w:r>
              <w:rPr>
                <w:rFonts w:ascii="Arial" w:hAnsi="Arial" w:cs="Arial"/>
                <w:color w:val="000000"/>
              </w:rPr>
              <w:t xml:space="preserve"> contains the material formerly contained in section 9.5.9.</w:t>
            </w:r>
          </w:p>
        </w:tc>
      </w:tr>
      <w:tr w:rsidR="0048145B" w14:paraId="2E0A85FF" w14:textId="77777777" w:rsidTr="006B7637">
        <w:tc>
          <w:tcPr>
            <w:tcW w:w="1219" w:type="dxa"/>
            <w:gridSpan w:val="2"/>
            <w:tcBorders>
              <w:top w:val="single" w:sz="4" w:space="0" w:color="auto"/>
              <w:left w:val="single" w:sz="18" w:space="0" w:color="auto"/>
              <w:bottom w:val="single" w:sz="4" w:space="0" w:color="auto"/>
            </w:tcBorders>
          </w:tcPr>
          <w:p w14:paraId="3C3E345E" w14:textId="77777777" w:rsidR="0048145B" w:rsidRDefault="0048145B" w:rsidP="0048145B">
            <w:pPr>
              <w:rPr>
                <w:lang w:val="en-AU"/>
              </w:rPr>
            </w:pPr>
            <w:r>
              <w:rPr>
                <w:lang w:val="en-AU"/>
              </w:rPr>
              <w:t>29/06/20</w:t>
            </w:r>
          </w:p>
        </w:tc>
        <w:tc>
          <w:tcPr>
            <w:tcW w:w="836" w:type="dxa"/>
            <w:tcBorders>
              <w:top w:val="single" w:sz="4" w:space="0" w:color="auto"/>
              <w:bottom w:val="single" w:sz="4" w:space="0" w:color="auto"/>
            </w:tcBorders>
          </w:tcPr>
          <w:p w14:paraId="396BD364" w14:textId="37D342E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899639D" w14:textId="77777777" w:rsidR="0048145B" w:rsidRDefault="0048145B" w:rsidP="0048145B">
            <w:pPr>
              <w:jc w:val="center"/>
              <w:rPr>
                <w:lang w:val="en-AU"/>
              </w:rPr>
            </w:pPr>
            <w:r>
              <w:rPr>
                <w:lang w:val="en-AU"/>
              </w:rPr>
              <w:t>9.5.9.2</w:t>
            </w:r>
          </w:p>
        </w:tc>
        <w:tc>
          <w:tcPr>
            <w:tcW w:w="4798" w:type="dxa"/>
            <w:gridSpan w:val="2"/>
            <w:tcBorders>
              <w:top w:val="single" w:sz="4" w:space="0" w:color="auto"/>
              <w:bottom w:val="single" w:sz="4" w:space="0" w:color="auto"/>
              <w:right w:val="single" w:sz="18" w:space="0" w:color="auto"/>
            </w:tcBorders>
          </w:tcPr>
          <w:p w14:paraId="2F8F7865" w14:textId="77777777" w:rsidR="0048145B" w:rsidRDefault="0048145B" w:rsidP="0048145B">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 xml:space="preserve">“Appeal by </w:t>
            </w:r>
            <w:proofErr w:type="spellStart"/>
            <w:r w:rsidRPr="003012B5">
              <w:rPr>
                <w:rFonts w:ascii="Arial" w:hAnsi="Arial" w:cs="Arial"/>
                <w:b/>
                <w:bCs/>
                <w:color w:val="000000"/>
              </w:rPr>
              <w:t>remandee</w:t>
            </w:r>
            <w:proofErr w:type="spellEnd"/>
            <w:r w:rsidRPr="003012B5">
              <w:rPr>
                <w:rFonts w:ascii="Arial" w:hAnsi="Arial" w:cs="Arial"/>
                <w:b/>
                <w:bCs/>
                <w:color w:val="000000"/>
              </w:rPr>
              <w:t>”</w:t>
            </w:r>
            <w:r>
              <w:rPr>
                <w:rFonts w:ascii="Arial" w:hAnsi="Arial" w:cs="Arial"/>
                <w:color w:val="000000"/>
              </w:rPr>
              <w:t xml:space="preserve"> contains summary of new case of </w:t>
            </w:r>
            <w:r w:rsidRPr="003012B5">
              <w:rPr>
                <w:rFonts w:ascii="Arial" w:hAnsi="Arial" w:cs="Arial"/>
                <w:i/>
                <w:iCs/>
                <w:color w:val="000000"/>
              </w:rPr>
              <w:t>Shannon Taylor v DPP</w:t>
            </w:r>
            <w:r>
              <w:rPr>
                <w:rFonts w:ascii="Arial" w:hAnsi="Arial" w:cs="Arial"/>
                <w:color w:val="000000"/>
              </w:rPr>
              <w:t xml:space="preserve"> [2020] VSCA 142.</w:t>
            </w:r>
          </w:p>
        </w:tc>
      </w:tr>
      <w:tr w:rsidR="0048145B" w14:paraId="4CAF9AE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4C3502A" w14:textId="77777777" w:rsidR="0048145B" w:rsidRPr="0054535C" w:rsidRDefault="0048145B" w:rsidP="0048145B">
            <w:pPr>
              <w:keepNext/>
              <w:keepLines/>
              <w:rPr>
                <w:sz w:val="22"/>
                <w:lang w:val="en-AU"/>
              </w:rPr>
            </w:pPr>
            <w:r>
              <w:rPr>
                <w:sz w:val="22"/>
                <w:lang w:val="en-AU"/>
              </w:rPr>
              <w:t>26/05/20</w:t>
            </w:r>
          </w:p>
        </w:tc>
        <w:tc>
          <w:tcPr>
            <w:tcW w:w="7073" w:type="dxa"/>
            <w:gridSpan w:val="4"/>
            <w:tcBorders>
              <w:top w:val="single" w:sz="18" w:space="0" w:color="auto"/>
              <w:bottom w:val="single" w:sz="4" w:space="0" w:color="auto"/>
              <w:right w:val="single" w:sz="18" w:space="0" w:color="auto"/>
            </w:tcBorders>
            <w:shd w:val="clear" w:color="auto" w:fill="DDDDDD"/>
          </w:tcPr>
          <w:p w14:paraId="33E754DE" w14:textId="14685199"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74E6C92D" w14:textId="77777777" w:rsidTr="006B7637">
        <w:tc>
          <w:tcPr>
            <w:tcW w:w="1219" w:type="dxa"/>
            <w:gridSpan w:val="2"/>
            <w:tcBorders>
              <w:top w:val="single" w:sz="4" w:space="0" w:color="auto"/>
              <w:left w:val="single" w:sz="18" w:space="0" w:color="auto"/>
              <w:bottom w:val="single" w:sz="4" w:space="0" w:color="auto"/>
            </w:tcBorders>
          </w:tcPr>
          <w:p w14:paraId="07D71426" w14:textId="77777777" w:rsidR="0048145B" w:rsidRDefault="0048145B" w:rsidP="0048145B">
            <w:pPr>
              <w:rPr>
                <w:lang w:val="en-AU"/>
              </w:rPr>
            </w:pPr>
            <w:r>
              <w:rPr>
                <w:lang w:val="en-AU"/>
              </w:rPr>
              <w:t>26/05/20</w:t>
            </w:r>
          </w:p>
        </w:tc>
        <w:tc>
          <w:tcPr>
            <w:tcW w:w="836" w:type="dxa"/>
            <w:tcBorders>
              <w:top w:val="single" w:sz="4" w:space="0" w:color="auto"/>
              <w:bottom w:val="single" w:sz="4" w:space="0" w:color="auto"/>
            </w:tcBorders>
          </w:tcPr>
          <w:p w14:paraId="612CA30F" w14:textId="385375DD"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8786B91" w14:textId="77777777" w:rsidR="0048145B" w:rsidRDefault="0048145B" w:rsidP="0048145B">
            <w:pPr>
              <w:keepNext/>
              <w:jc w:val="center"/>
              <w:rPr>
                <w:lang w:val="en-AU"/>
              </w:rPr>
            </w:pPr>
            <w:r>
              <w:rPr>
                <w:lang w:val="en-AU"/>
              </w:rPr>
              <w:t>1.1.4</w:t>
            </w:r>
          </w:p>
        </w:tc>
        <w:tc>
          <w:tcPr>
            <w:tcW w:w="4798" w:type="dxa"/>
            <w:gridSpan w:val="2"/>
            <w:tcBorders>
              <w:top w:val="single" w:sz="4" w:space="0" w:color="auto"/>
              <w:bottom w:val="single" w:sz="4" w:space="0" w:color="auto"/>
              <w:right w:val="single" w:sz="18" w:space="0" w:color="auto"/>
            </w:tcBorders>
          </w:tcPr>
          <w:p w14:paraId="0EC3497C" w14:textId="77777777" w:rsidR="0048145B" w:rsidRPr="00427786" w:rsidRDefault="0048145B" w:rsidP="0048145B">
            <w:pPr>
              <w:spacing w:before="20" w:after="20"/>
              <w:jc w:val="both"/>
              <w:rPr>
                <w:rFonts w:ascii="Arial" w:hAnsi="Arial" w:cs="Arial"/>
              </w:rPr>
            </w:pPr>
            <w:r>
              <w:rPr>
                <w:rFonts w:ascii="Arial" w:hAnsi="Arial" w:cs="Arial"/>
              </w:rPr>
              <w:t xml:space="preserve">New section entitled </w:t>
            </w:r>
            <w:r w:rsidRPr="00EC116A">
              <w:rPr>
                <w:rFonts w:ascii="Arial" w:hAnsi="Arial" w:cs="Arial"/>
                <w:b/>
                <w:bCs/>
              </w:rPr>
              <w:t>“</w:t>
            </w:r>
            <w:r w:rsidRPr="00EC116A">
              <w:rPr>
                <w:rFonts w:ascii="Arial" w:hAnsi="Arial" w:cs="Arial"/>
                <w:b/>
                <w:bCs/>
                <w:color w:val="000000"/>
              </w:rPr>
              <w:t xml:space="preserve">COVID-19 temporary amendments to </w:t>
            </w:r>
            <w:r>
              <w:rPr>
                <w:rFonts w:ascii="Arial" w:hAnsi="Arial" w:cs="Arial"/>
                <w:b/>
                <w:bCs/>
                <w:color w:val="000000"/>
              </w:rPr>
              <w:t>relevant legislation [25/04/2020 to 24/10/2020]</w:t>
            </w:r>
            <w:r w:rsidRPr="00EC116A">
              <w:rPr>
                <w:rFonts w:ascii="Arial" w:hAnsi="Arial" w:cs="Arial"/>
                <w:b/>
                <w:bCs/>
                <w:color w:val="000000"/>
              </w:rPr>
              <w:t>”</w:t>
            </w:r>
            <w:r w:rsidRPr="00EC116A">
              <w:rPr>
                <w:rFonts w:ascii="Arial" w:hAnsi="Arial" w:cs="Arial"/>
                <w:color w:val="000000"/>
              </w:rPr>
              <w:t>.</w:t>
            </w:r>
          </w:p>
        </w:tc>
      </w:tr>
      <w:tr w:rsidR="0048145B" w14:paraId="65E5393A" w14:textId="77777777" w:rsidTr="006B7637">
        <w:tc>
          <w:tcPr>
            <w:tcW w:w="1219" w:type="dxa"/>
            <w:gridSpan w:val="2"/>
            <w:tcBorders>
              <w:top w:val="single" w:sz="4" w:space="0" w:color="auto"/>
              <w:left w:val="single" w:sz="18" w:space="0" w:color="auto"/>
              <w:bottom w:val="single" w:sz="4" w:space="0" w:color="auto"/>
            </w:tcBorders>
          </w:tcPr>
          <w:p w14:paraId="54C0A6DA" w14:textId="77777777" w:rsidR="0048145B" w:rsidRDefault="0048145B" w:rsidP="0048145B">
            <w:pPr>
              <w:rPr>
                <w:lang w:val="en-AU"/>
              </w:rPr>
            </w:pPr>
            <w:r>
              <w:rPr>
                <w:lang w:val="en-AU"/>
              </w:rPr>
              <w:t>26/05/20</w:t>
            </w:r>
          </w:p>
        </w:tc>
        <w:tc>
          <w:tcPr>
            <w:tcW w:w="836" w:type="dxa"/>
            <w:tcBorders>
              <w:top w:val="single" w:sz="4" w:space="0" w:color="auto"/>
              <w:bottom w:val="single" w:sz="4" w:space="0" w:color="auto"/>
            </w:tcBorders>
          </w:tcPr>
          <w:p w14:paraId="7DCDDB6C" w14:textId="70D58E3D"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5D67C375" w14:textId="77777777" w:rsidR="0048145B" w:rsidRDefault="0048145B" w:rsidP="0048145B">
            <w:pPr>
              <w:keepNext/>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tcPr>
          <w:p w14:paraId="70C237D7" w14:textId="77777777" w:rsidR="0048145B" w:rsidRDefault="0048145B" w:rsidP="0048145B">
            <w:pPr>
              <w:spacing w:before="20" w:after="20"/>
              <w:jc w:val="both"/>
              <w:rPr>
                <w:rFonts w:ascii="Arial" w:hAnsi="Arial" w:cs="Arial"/>
              </w:rPr>
            </w:pPr>
            <w:r>
              <w:rPr>
                <w:rFonts w:ascii="Arial" w:hAnsi="Arial" w:cs="Arial"/>
              </w:rPr>
              <w:t xml:space="preserve">PD Nos. 4, 5 &amp; 6 of 2020 have been added.  These introduce further temporary measures necessitated by the COVID-19 pandemic to enable the Children’s Court to continue its critical role in the administration of justice for the children, young </w:t>
            </w:r>
            <w:proofErr w:type="gramStart"/>
            <w:r>
              <w:rPr>
                <w:rFonts w:ascii="Arial" w:hAnsi="Arial" w:cs="Arial"/>
              </w:rPr>
              <w:t>people</w:t>
            </w:r>
            <w:proofErr w:type="gramEnd"/>
            <w:r>
              <w:rPr>
                <w:rFonts w:ascii="Arial" w:hAnsi="Arial" w:cs="Arial"/>
              </w:rPr>
              <w:t xml:space="preserve"> and families of the State of Victoria.</w:t>
            </w:r>
          </w:p>
        </w:tc>
      </w:tr>
      <w:tr w:rsidR="0048145B" w14:paraId="42F387F1" w14:textId="77777777" w:rsidTr="006B7637">
        <w:tc>
          <w:tcPr>
            <w:tcW w:w="1219" w:type="dxa"/>
            <w:gridSpan w:val="2"/>
            <w:tcBorders>
              <w:top w:val="single" w:sz="4" w:space="0" w:color="auto"/>
              <w:left w:val="single" w:sz="18" w:space="0" w:color="auto"/>
              <w:bottom w:val="single" w:sz="4" w:space="0" w:color="auto"/>
              <w:right w:val="nil"/>
            </w:tcBorders>
            <w:shd w:val="clear" w:color="auto" w:fill="DDDDDD"/>
          </w:tcPr>
          <w:p w14:paraId="25D1454E" w14:textId="77777777" w:rsidR="0048145B" w:rsidRPr="0054535C" w:rsidRDefault="0048145B" w:rsidP="0048145B">
            <w:pPr>
              <w:rPr>
                <w:sz w:val="22"/>
                <w:lang w:val="en-AU"/>
              </w:rPr>
            </w:pPr>
            <w:r>
              <w:rPr>
                <w:sz w:val="22"/>
                <w:lang w:val="en-AU"/>
              </w:rPr>
              <w:t>26/05/20</w:t>
            </w:r>
          </w:p>
        </w:tc>
        <w:tc>
          <w:tcPr>
            <w:tcW w:w="7073" w:type="dxa"/>
            <w:gridSpan w:val="4"/>
            <w:tcBorders>
              <w:top w:val="single" w:sz="4" w:space="0" w:color="auto"/>
              <w:left w:val="nil"/>
              <w:bottom w:val="single" w:sz="4" w:space="0" w:color="auto"/>
              <w:right w:val="single" w:sz="18" w:space="0" w:color="auto"/>
            </w:tcBorders>
            <w:shd w:val="clear" w:color="auto" w:fill="DDDDDD"/>
          </w:tcPr>
          <w:p w14:paraId="685C9601" w14:textId="6E5F5AC6"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68BBF4FB" w14:textId="77777777" w:rsidTr="006B7637">
        <w:tc>
          <w:tcPr>
            <w:tcW w:w="1219" w:type="dxa"/>
            <w:gridSpan w:val="2"/>
            <w:tcBorders>
              <w:top w:val="single" w:sz="4" w:space="0" w:color="auto"/>
              <w:left w:val="single" w:sz="18" w:space="0" w:color="auto"/>
              <w:bottom w:val="single" w:sz="4" w:space="0" w:color="auto"/>
            </w:tcBorders>
          </w:tcPr>
          <w:p w14:paraId="13B311C1" w14:textId="77777777" w:rsidR="0048145B" w:rsidRDefault="0048145B" w:rsidP="0048145B">
            <w:pPr>
              <w:rPr>
                <w:lang w:val="en-AU"/>
              </w:rPr>
            </w:pPr>
            <w:r>
              <w:rPr>
                <w:lang w:val="en-AU"/>
              </w:rPr>
              <w:t>26/05/20</w:t>
            </w:r>
          </w:p>
        </w:tc>
        <w:tc>
          <w:tcPr>
            <w:tcW w:w="836" w:type="dxa"/>
            <w:tcBorders>
              <w:top w:val="single" w:sz="4" w:space="0" w:color="auto"/>
              <w:bottom w:val="single" w:sz="4" w:space="0" w:color="auto"/>
            </w:tcBorders>
          </w:tcPr>
          <w:p w14:paraId="57BCCD7D" w14:textId="7EBB661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1240CFB" w14:textId="77777777" w:rsidR="0048145B" w:rsidRDefault="0048145B" w:rsidP="0048145B">
            <w:pPr>
              <w:jc w:val="center"/>
              <w:rPr>
                <w:lang w:val="en-AU"/>
              </w:rPr>
            </w:pPr>
            <w:r>
              <w:rPr>
                <w:lang w:val="en-AU"/>
              </w:rPr>
              <w:t>4.9</w:t>
            </w:r>
          </w:p>
        </w:tc>
        <w:tc>
          <w:tcPr>
            <w:tcW w:w="4798" w:type="dxa"/>
            <w:gridSpan w:val="2"/>
            <w:tcBorders>
              <w:top w:val="single" w:sz="4" w:space="0" w:color="auto"/>
              <w:bottom w:val="single" w:sz="4" w:space="0" w:color="auto"/>
              <w:right w:val="single" w:sz="18" w:space="0" w:color="auto"/>
            </w:tcBorders>
          </w:tcPr>
          <w:p w14:paraId="5F12A11E" w14:textId="77777777" w:rsidR="0048145B" w:rsidRPr="008216B2" w:rsidRDefault="0048145B" w:rsidP="0048145B">
            <w:pPr>
              <w:spacing w:before="20" w:after="20"/>
              <w:jc w:val="both"/>
              <w:rPr>
                <w:rFonts w:ascii="Arial" w:hAnsi="Arial" w:cs="Arial"/>
                <w:color w:val="000000"/>
              </w:rPr>
            </w:pPr>
            <w:r>
              <w:rPr>
                <w:rFonts w:ascii="Arial" w:hAnsi="Arial" w:cs="Arial"/>
                <w:color w:val="000000"/>
              </w:rPr>
              <w:t>Minor amendment to text re omission of Readiness Hearings from the chart.</w:t>
            </w:r>
          </w:p>
        </w:tc>
      </w:tr>
      <w:tr w:rsidR="0048145B" w14:paraId="6C61547E" w14:textId="77777777" w:rsidTr="006B7637">
        <w:tc>
          <w:tcPr>
            <w:tcW w:w="1219" w:type="dxa"/>
            <w:gridSpan w:val="2"/>
            <w:tcBorders>
              <w:top w:val="single" w:sz="4" w:space="0" w:color="auto"/>
              <w:left w:val="single" w:sz="18" w:space="0" w:color="auto"/>
              <w:bottom w:val="single" w:sz="4" w:space="0" w:color="auto"/>
            </w:tcBorders>
          </w:tcPr>
          <w:p w14:paraId="0DB23ADF" w14:textId="77777777" w:rsidR="0048145B" w:rsidRDefault="0048145B" w:rsidP="0048145B">
            <w:pPr>
              <w:rPr>
                <w:lang w:val="en-AU"/>
              </w:rPr>
            </w:pPr>
            <w:r>
              <w:rPr>
                <w:lang w:val="en-AU"/>
              </w:rPr>
              <w:t>26/05/20</w:t>
            </w:r>
          </w:p>
        </w:tc>
        <w:tc>
          <w:tcPr>
            <w:tcW w:w="836" w:type="dxa"/>
            <w:tcBorders>
              <w:top w:val="single" w:sz="4" w:space="0" w:color="auto"/>
              <w:bottom w:val="single" w:sz="4" w:space="0" w:color="auto"/>
            </w:tcBorders>
          </w:tcPr>
          <w:p w14:paraId="09892FE4" w14:textId="62CFD1A4"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EFEFE1D" w14:textId="77777777" w:rsidR="0048145B" w:rsidRDefault="0048145B" w:rsidP="0048145B">
            <w:pPr>
              <w:jc w:val="center"/>
              <w:rPr>
                <w:lang w:val="en-AU"/>
              </w:rPr>
            </w:pPr>
            <w:r>
              <w:rPr>
                <w:lang w:val="en-AU"/>
              </w:rPr>
              <w:t>4.9.3</w:t>
            </w:r>
          </w:p>
        </w:tc>
        <w:tc>
          <w:tcPr>
            <w:tcW w:w="4798" w:type="dxa"/>
            <w:gridSpan w:val="2"/>
            <w:tcBorders>
              <w:top w:val="single" w:sz="4" w:space="0" w:color="auto"/>
              <w:bottom w:val="single" w:sz="4" w:space="0" w:color="auto"/>
              <w:right w:val="single" w:sz="18" w:space="0" w:color="auto"/>
            </w:tcBorders>
          </w:tcPr>
          <w:p w14:paraId="476798E5"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text re judicial resolution conferences.</w:t>
            </w:r>
          </w:p>
        </w:tc>
      </w:tr>
      <w:tr w:rsidR="0048145B" w14:paraId="20763974" w14:textId="77777777" w:rsidTr="006B7637">
        <w:tc>
          <w:tcPr>
            <w:tcW w:w="1219" w:type="dxa"/>
            <w:gridSpan w:val="2"/>
            <w:tcBorders>
              <w:top w:val="single" w:sz="4" w:space="0" w:color="auto"/>
              <w:left w:val="single" w:sz="18" w:space="0" w:color="auto"/>
              <w:bottom w:val="single" w:sz="4" w:space="0" w:color="auto"/>
            </w:tcBorders>
          </w:tcPr>
          <w:p w14:paraId="6CF354AA" w14:textId="77777777" w:rsidR="0048145B" w:rsidRDefault="0048145B" w:rsidP="0048145B">
            <w:pPr>
              <w:rPr>
                <w:lang w:val="en-AU"/>
              </w:rPr>
            </w:pPr>
            <w:r>
              <w:rPr>
                <w:lang w:val="en-AU"/>
              </w:rPr>
              <w:lastRenderedPageBreak/>
              <w:t>26/05/20</w:t>
            </w:r>
          </w:p>
        </w:tc>
        <w:tc>
          <w:tcPr>
            <w:tcW w:w="836" w:type="dxa"/>
            <w:tcBorders>
              <w:top w:val="single" w:sz="4" w:space="0" w:color="auto"/>
              <w:bottom w:val="single" w:sz="4" w:space="0" w:color="auto"/>
            </w:tcBorders>
          </w:tcPr>
          <w:p w14:paraId="4E03F75E" w14:textId="791078E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935A380" w14:textId="77777777" w:rsidR="0048145B" w:rsidRDefault="0048145B" w:rsidP="0048145B">
            <w:pPr>
              <w:jc w:val="center"/>
              <w:rPr>
                <w:lang w:val="en-AU"/>
              </w:rPr>
            </w:pPr>
            <w:r>
              <w:rPr>
                <w:lang w:val="en-AU"/>
              </w:rPr>
              <w:t>4.9.4A</w:t>
            </w:r>
          </w:p>
        </w:tc>
        <w:tc>
          <w:tcPr>
            <w:tcW w:w="4798" w:type="dxa"/>
            <w:gridSpan w:val="2"/>
            <w:tcBorders>
              <w:top w:val="single" w:sz="4" w:space="0" w:color="auto"/>
              <w:bottom w:val="single" w:sz="4" w:space="0" w:color="auto"/>
              <w:right w:val="single" w:sz="18" w:space="0" w:color="auto"/>
            </w:tcBorders>
          </w:tcPr>
          <w:p w14:paraId="69CE0A83"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New section entitled </w:t>
            </w:r>
            <w:r w:rsidRPr="00214FB6">
              <w:rPr>
                <w:rFonts w:ascii="Arial" w:hAnsi="Arial" w:cs="Arial"/>
                <w:b/>
                <w:bCs/>
                <w:color w:val="000000"/>
              </w:rPr>
              <w:t>“Readiness Hearing”</w:t>
            </w:r>
            <w:r>
              <w:rPr>
                <w:rFonts w:ascii="Arial" w:hAnsi="Arial" w:cs="Arial"/>
                <w:color w:val="000000"/>
              </w:rPr>
              <w:t xml:space="preserve"> which details a new type of hearing as </w:t>
            </w:r>
            <w:r w:rsidRPr="003B555B">
              <w:rPr>
                <w:rFonts w:ascii="Arial" w:hAnsi="Arial" w:cs="Arial"/>
                <w:color w:val="353535"/>
                <w:lang w:eastAsia="en-AU"/>
              </w:rPr>
              <w:t xml:space="preserve">a temporary measure </w:t>
            </w:r>
            <w:r>
              <w:rPr>
                <w:rFonts w:ascii="Arial" w:hAnsi="Arial" w:cs="Arial"/>
                <w:color w:val="353535"/>
                <w:lang w:eastAsia="en-AU"/>
              </w:rPr>
              <w:t>for the management of proceedings in the Family Division</w:t>
            </w:r>
            <w:r w:rsidRPr="003B555B">
              <w:rPr>
                <w:rFonts w:ascii="Arial" w:hAnsi="Arial" w:cs="Arial"/>
                <w:color w:val="353535"/>
                <w:lang w:eastAsia="en-AU"/>
              </w:rPr>
              <w:t xml:space="preserve"> necessitated by the COVID-19 pandemic</w:t>
            </w:r>
            <w:r>
              <w:rPr>
                <w:rFonts w:ascii="Arial" w:hAnsi="Arial" w:cs="Arial"/>
                <w:color w:val="353535"/>
                <w:lang w:eastAsia="en-AU"/>
              </w:rPr>
              <w:t>.</w:t>
            </w:r>
          </w:p>
        </w:tc>
      </w:tr>
      <w:tr w:rsidR="0048145B" w14:paraId="7AA0EAA8"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7286E643" w14:textId="77777777" w:rsidR="0048145B" w:rsidRPr="0054535C" w:rsidRDefault="0048145B" w:rsidP="0048145B">
            <w:pPr>
              <w:rPr>
                <w:sz w:val="22"/>
                <w:lang w:val="en-AU"/>
              </w:rPr>
            </w:pPr>
            <w:r>
              <w:rPr>
                <w:sz w:val="22"/>
                <w:lang w:val="en-AU"/>
              </w:rPr>
              <w:t>26/05/20</w:t>
            </w:r>
          </w:p>
        </w:tc>
        <w:tc>
          <w:tcPr>
            <w:tcW w:w="7073" w:type="dxa"/>
            <w:gridSpan w:val="4"/>
            <w:tcBorders>
              <w:top w:val="single" w:sz="4" w:space="0" w:color="auto"/>
              <w:bottom w:val="single" w:sz="4" w:space="0" w:color="auto"/>
              <w:right w:val="single" w:sz="18" w:space="0" w:color="auto"/>
            </w:tcBorders>
            <w:shd w:val="clear" w:color="auto" w:fill="DDDDDD"/>
          </w:tcPr>
          <w:p w14:paraId="3C3C9159" w14:textId="2CA53696"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48145B" w14:paraId="751CB24D" w14:textId="77777777" w:rsidTr="006B7637">
        <w:tc>
          <w:tcPr>
            <w:tcW w:w="1219" w:type="dxa"/>
            <w:gridSpan w:val="2"/>
            <w:tcBorders>
              <w:top w:val="single" w:sz="4" w:space="0" w:color="auto"/>
              <w:left w:val="single" w:sz="18" w:space="0" w:color="auto"/>
              <w:bottom w:val="single" w:sz="4" w:space="0" w:color="auto"/>
            </w:tcBorders>
          </w:tcPr>
          <w:p w14:paraId="0A571B62" w14:textId="77777777" w:rsidR="0048145B" w:rsidRDefault="0048145B" w:rsidP="0048145B">
            <w:pPr>
              <w:rPr>
                <w:lang w:val="en-AU"/>
              </w:rPr>
            </w:pPr>
            <w:r>
              <w:rPr>
                <w:lang w:val="en-AU"/>
              </w:rPr>
              <w:t>26/05/20</w:t>
            </w:r>
          </w:p>
        </w:tc>
        <w:tc>
          <w:tcPr>
            <w:tcW w:w="836" w:type="dxa"/>
            <w:tcBorders>
              <w:top w:val="single" w:sz="4" w:space="0" w:color="auto"/>
              <w:bottom w:val="single" w:sz="4" w:space="0" w:color="auto"/>
            </w:tcBorders>
          </w:tcPr>
          <w:p w14:paraId="4AC224E4" w14:textId="053061B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50E11B4" w14:textId="77777777" w:rsidR="0048145B" w:rsidRDefault="0048145B" w:rsidP="0048145B">
            <w:pPr>
              <w:jc w:val="center"/>
              <w:rPr>
                <w:lang w:val="en-AU"/>
              </w:rPr>
            </w:pPr>
            <w:r>
              <w:rPr>
                <w:lang w:val="en-AU"/>
              </w:rPr>
              <w:t>9.2.2</w:t>
            </w:r>
          </w:p>
        </w:tc>
        <w:tc>
          <w:tcPr>
            <w:tcW w:w="4798" w:type="dxa"/>
            <w:gridSpan w:val="2"/>
            <w:tcBorders>
              <w:top w:val="single" w:sz="4" w:space="0" w:color="auto"/>
              <w:bottom w:val="single" w:sz="4" w:space="0" w:color="auto"/>
              <w:right w:val="single" w:sz="18" w:space="0" w:color="auto"/>
            </w:tcBorders>
          </w:tcPr>
          <w:p w14:paraId="57C9D5D2" w14:textId="77777777" w:rsidR="0048145B" w:rsidRPr="00D9008C" w:rsidRDefault="0048145B" w:rsidP="0048145B">
            <w:pPr>
              <w:jc w:val="both"/>
              <w:rPr>
                <w:rFonts w:ascii="Arial" w:hAnsi="Arial" w:cs="Arial"/>
                <w:color w:val="000000"/>
              </w:rPr>
            </w:pPr>
            <w:r>
              <w:rPr>
                <w:rFonts w:ascii="Arial" w:hAnsi="Arial" w:cs="Arial"/>
                <w:color w:val="000000"/>
              </w:rPr>
              <w:t xml:space="preserve">Short extract from new case of </w:t>
            </w:r>
            <w:r w:rsidRPr="00C7408D">
              <w:rPr>
                <w:rFonts w:ascii="Arial" w:hAnsi="Arial" w:cs="Arial"/>
                <w:i/>
                <w:iCs/>
                <w:color w:val="000000"/>
              </w:rPr>
              <w:t xml:space="preserve">Re </w:t>
            </w:r>
            <w:r w:rsidRPr="00D9008C">
              <w:rPr>
                <w:rFonts w:ascii="Arial" w:hAnsi="Arial" w:cs="Arial"/>
                <w:i/>
                <w:iCs/>
                <w:color w:val="000000"/>
              </w:rPr>
              <w:t xml:space="preserve">DR </w:t>
            </w:r>
            <w:r>
              <w:rPr>
                <w:rFonts w:ascii="Arial" w:hAnsi="Arial" w:cs="Arial"/>
                <w:color w:val="000000"/>
              </w:rPr>
              <w:t>[2020] VSC 282 at [53].</w:t>
            </w:r>
          </w:p>
        </w:tc>
      </w:tr>
      <w:tr w:rsidR="0048145B" w14:paraId="64CF76C9" w14:textId="77777777" w:rsidTr="006B7637">
        <w:tc>
          <w:tcPr>
            <w:tcW w:w="1219" w:type="dxa"/>
            <w:gridSpan w:val="2"/>
            <w:tcBorders>
              <w:top w:val="single" w:sz="4" w:space="0" w:color="auto"/>
              <w:left w:val="single" w:sz="18" w:space="0" w:color="auto"/>
              <w:bottom w:val="single" w:sz="4" w:space="0" w:color="auto"/>
            </w:tcBorders>
          </w:tcPr>
          <w:p w14:paraId="68F12C15" w14:textId="77777777" w:rsidR="0048145B" w:rsidRDefault="0048145B" w:rsidP="0048145B">
            <w:pPr>
              <w:rPr>
                <w:lang w:val="en-AU"/>
              </w:rPr>
            </w:pPr>
            <w:r>
              <w:rPr>
                <w:lang w:val="en-AU"/>
              </w:rPr>
              <w:t>26/05/20</w:t>
            </w:r>
          </w:p>
        </w:tc>
        <w:tc>
          <w:tcPr>
            <w:tcW w:w="836" w:type="dxa"/>
            <w:tcBorders>
              <w:top w:val="single" w:sz="4" w:space="0" w:color="auto"/>
              <w:bottom w:val="single" w:sz="4" w:space="0" w:color="auto"/>
            </w:tcBorders>
          </w:tcPr>
          <w:p w14:paraId="07350211" w14:textId="374020D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79CF0E3" w14:textId="77777777" w:rsidR="0048145B" w:rsidRDefault="0048145B" w:rsidP="0048145B">
            <w:pPr>
              <w:jc w:val="center"/>
              <w:rPr>
                <w:lang w:val="en-AU"/>
              </w:rPr>
            </w:pPr>
            <w:r>
              <w:rPr>
                <w:lang w:val="en-AU"/>
              </w:rPr>
              <w:t>9.2.3</w:t>
            </w:r>
          </w:p>
        </w:tc>
        <w:tc>
          <w:tcPr>
            <w:tcW w:w="4798" w:type="dxa"/>
            <w:gridSpan w:val="2"/>
            <w:tcBorders>
              <w:top w:val="single" w:sz="4" w:space="0" w:color="auto"/>
              <w:bottom w:val="single" w:sz="4" w:space="0" w:color="auto"/>
              <w:right w:val="single" w:sz="18" w:space="0" w:color="auto"/>
            </w:tcBorders>
          </w:tcPr>
          <w:p w14:paraId="7AD1FC78" w14:textId="77777777" w:rsidR="0048145B" w:rsidRDefault="0048145B" w:rsidP="0048145B">
            <w:pPr>
              <w:jc w:val="both"/>
              <w:rPr>
                <w:rFonts w:ascii="Arial" w:hAnsi="Arial" w:cs="Arial"/>
                <w:color w:val="000000"/>
              </w:rPr>
            </w:pPr>
            <w:r>
              <w:rPr>
                <w:rFonts w:ascii="Arial" w:hAnsi="Arial" w:cs="Arial"/>
                <w:color w:val="000000"/>
              </w:rPr>
              <w:t xml:space="preserve">Extract from case of </w:t>
            </w:r>
            <w:r w:rsidRPr="00146CE3">
              <w:rPr>
                <w:rFonts w:ascii="Arial" w:hAnsi="Arial" w:cs="Arial"/>
                <w:i/>
                <w:iCs/>
                <w:color w:val="000000"/>
              </w:rPr>
              <w:t>Robinson v R</w:t>
            </w:r>
            <w:r>
              <w:rPr>
                <w:rFonts w:ascii="Arial" w:hAnsi="Arial" w:cs="Arial"/>
                <w:color w:val="000000"/>
              </w:rPr>
              <w:t xml:space="preserve"> </w:t>
            </w:r>
            <w:r>
              <w:rPr>
                <w:rFonts w:ascii="Arial" w:hAnsi="Arial" w:cs="Arial"/>
                <w:color w:val="000000"/>
                <w:lang w:eastAsia="en-AU"/>
              </w:rPr>
              <w:t xml:space="preserve">(2015) 47 VR 226; </w:t>
            </w:r>
            <w:r w:rsidRPr="00C20854">
              <w:rPr>
                <w:rFonts w:ascii="Arial" w:hAnsi="Arial" w:cs="Arial"/>
                <w:color w:val="000000"/>
                <w:lang w:eastAsia="en-AU"/>
              </w:rPr>
              <w:t>[2015] VSCA 161</w:t>
            </w:r>
            <w:r>
              <w:rPr>
                <w:rFonts w:ascii="Arial" w:hAnsi="Arial" w:cs="Arial"/>
                <w:color w:val="000000"/>
                <w:lang w:eastAsia="en-AU"/>
              </w:rPr>
              <w:t xml:space="preserve"> at [47].</w:t>
            </w:r>
          </w:p>
        </w:tc>
      </w:tr>
      <w:tr w:rsidR="0048145B" w14:paraId="7F312919" w14:textId="77777777" w:rsidTr="006B7637">
        <w:tc>
          <w:tcPr>
            <w:tcW w:w="1219" w:type="dxa"/>
            <w:gridSpan w:val="2"/>
            <w:tcBorders>
              <w:top w:val="single" w:sz="4" w:space="0" w:color="auto"/>
              <w:left w:val="single" w:sz="18" w:space="0" w:color="auto"/>
              <w:bottom w:val="single" w:sz="4" w:space="0" w:color="auto"/>
            </w:tcBorders>
          </w:tcPr>
          <w:p w14:paraId="060CEC24" w14:textId="77777777" w:rsidR="0048145B" w:rsidRDefault="0048145B" w:rsidP="0048145B">
            <w:pPr>
              <w:rPr>
                <w:lang w:val="en-AU"/>
              </w:rPr>
            </w:pPr>
            <w:r>
              <w:rPr>
                <w:lang w:val="en-AU"/>
              </w:rPr>
              <w:t>26/05/20</w:t>
            </w:r>
          </w:p>
        </w:tc>
        <w:tc>
          <w:tcPr>
            <w:tcW w:w="836" w:type="dxa"/>
            <w:tcBorders>
              <w:top w:val="single" w:sz="4" w:space="0" w:color="auto"/>
              <w:bottom w:val="single" w:sz="4" w:space="0" w:color="auto"/>
            </w:tcBorders>
          </w:tcPr>
          <w:p w14:paraId="38CBE2DE" w14:textId="676B2B5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0CB2490"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0C46477C" w14:textId="77777777" w:rsidR="0048145B" w:rsidRDefault="0048145B" w:rsidP="0048145B">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 J</w:t>
            </w:r>
            <w:r>
              <w:rPr>
                <w:rFonts w:ascii="Arial" w:hAnsi="Arial" w:cs="Arial"/>
                <w:i/>
                <w:iCs/>
                <w:color w:val="000000"/>
              </w:rPr>
              <w:t>F</w:t>
            </w:r>
            <w:r>
              <w:rPr>
                <w:rFonts w:ascii="Arial" w:hAnsi="Arial" w:cs="Arial"/>
                <w:color w:val="000000"/>
              </w:rPr>
              <w:t xml:space="preserve"> [2020] VSC 250.</w:t>
            </w:r>
          </w:p>
        </w:tc>
      </w:tr>
      <w:tr w:rsidR="0048145B" w14:paraId="2158005C" w14:textId="77777777" w:rsidTr="006B7637">
        <w:tc>
          <w:tcPr>
            <w:tcW w:w="1219" w:type="dxa"/>
            <w:gridSpan w:val="2"/>
            <w:tcBorders>
              <w:top w:val="single" w:sz="4" w:space="0" w:color="auto"/>
              <w:left w:val="single" w:sz="18" w:space="0" w:color="auto"/>
              <w:bottom w:val="single" w:sz="4" w:space="0" w:color="auto"/>
            </w:tcBorders>
          </w:tcPr>
          <w:p w14:paraId="1C02B39C" w14:textId="77777777" w:rsidR="0048145B" w:rsidRDefault="0048145B" w:rsidP="0048145B">
            <w:pPr>
              <w:rPr>
                <w:lang w:val="en-AU"/>
              </w:rPr>
            </w:pPr>
            <w:r>
              <w:rPr>
                <w:lang w:val="en-AU"/>
              </w:rPr>
              <w:t>26/05/20</w:t>
            </w:r>
          </w:p>
        </w:tc>
        <w:tc>
          <w:tcPr>
            <w:tcW w:w="836" w:type="dxa"/>
            <w:tcBorders>
              <w:top w:val="single" w:sz="4" w:space="0" w:color="auto"/>
              <w:bottom w:val="single" w:sz="4" w:space="0" w:color="auto"/>
            </w:tcBorders>
          </w:tcPr>
          <w:p w14:paraId="2EB12BC8" w14:textId="307A53D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DE975C4" w14:textId="77777777" w:rsidR="0048145B" w:rsidRDefault="0048145B" w:rsidP="0048145B">
            <w:pPr>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6057BF6F" w14:textId="77777777" w:rsidR="0048145B" w:rsidRDefault="0048145B" w:rsidP="0048145B">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w:t>
            </w:r>
            <w:r>
              <w:rPr>
                <w:rFonts w:ascii="Arial" w:hAnsi="Arial" w:cs="Arial"/>
                <w:i/>
                <w:iCs/>
                <w:color w:val="000000"/>
              </w:rPr>
              <w:t xml:space="preserve"> JB</w:t>
            </w:r>
            <w:r w:rsidRPr="005B2913">
              <w:rPr>
                <w:rFonts w:ascii="Arial" w:hAnsi="Arial" w:cs="Arial"/>
                <w:color w:val="000000"/>
              </w:rPr>
              <w:t xml:space="preserve"> </w:t>
            </w:r>
            <w:r>
              <w:rPr>
                <w:rFonts w:ascii="Arial" w:hAnsi="Arial" w:cs="Arial"/>
                <w:color w:val="000000"/>
              </w:rPr>
              <w:t>[2020] VSC 184.</w:t>
            </w:r>
          </w:p>
        </w:tc>
      </w:tr>
      <w:tr w:rsidR="0048145B" w14:paraId="3FEA313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81286A3" w14:textId="77777777" w:rsidR="0048145B" w:rsidRPr="0054535C" w:rsidRDefault="0048145B" w:rsidP="0048145B">
            <w:pPr>
              <w:keepNext/>
              <w:keepLines/>
              <w:rPr>
                <w:sz w:val="22"/>
                <w:lang w:val="en-AU"/>
              </w:rPr>
            </w:pPr>
            <w:r>
              <w:rPr>
                <w:sz w:val="22"/>
                <w:lang w:val="en-AU"/>
              </w:rPr>
              <w:t>15/04/20</w:t>
            </w:r>
          </w:p>
        </w:tc>
        <w:tc>
          <w:tcPr>
            <w:tcW w:w="7073" w:type="dxa"/>
            <w:gridSpan w:val="4"/>
            <w:tcBorders>
              <w:top w:val="single" w:sz="18" w:space="0" w:color="auto"/>
              <w:bottom w:val="single" w:sz="4" w:space="0" w:color="auto"/>
              <w:right w:val="single" w:sz="18" w:space="0" w:color="auto"/>
            </w:tcBorders>
            <w:shd w:val="clear" w:color="auto" w:fill="DDDDDD"/>
          </w:tcPr>
          <w:p w14:paraId="09C4046B" w14:textId="74E76A6C"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5EF53646" w14:textId="77777777" w:rsidTr="006B7637">
        <w:tc>
          <w:tcPr>
            <w:tcW w:w="1219" w:type="dxa"/>
            <w:gridSpan w:val="2"/>
            <w:tcBorders>
              <w:top w:val="single" w:sz="4" w:space="0" w:color="auto"/>
              <w:left w:val="single" w:sz="18" w:space="0" w:color="auto"/>
              <w:bottom w:val="single" w:sz="4" w:space="0" w:color="auto"/>
            </w:tcBorders>
          </w:tcPr>
          <w:p w14:paraId="16701674"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651A2E70" w14:textId="02528B44"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87477C6" w14:textId="77777777" w:rsidR="0048145B" w:rsidRDefault="0048145B" w:rsidP="0048145B">
            <w:pPr>
              <w:keepNext/>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tcPr>
          <w:p w14:paraId="6723AEC9" w14:textId="77777777" w:rsidR="0048145B" w:rsidRPr="00427786" w:rsidRDefault="0048145B" w:rsidP="0048145B">
            <w:pPr>
              <w:spacing w:before="20" w:after="20"/>
              <w:jc w:val="both"/>
              <w:rPr>
                <w:rFonts w:ascii="Arial" w:hAnsi="Arial" w:cs="Arial"/>
              </w:rPr>
            </w:pPr>
            <w:r>
              <w:rPr>
                <w:rFonts w:ascii="Arial" w:hAnsi="Arial" w:cs="Arial"/>
              </w:rPr>
              <w:t xml:space="preserve">PD Nos. 1, 2 &amp; 3 of 2020 have been added.  These introduce temporary measures necessitated by the COVID-19 pandemic to enable the Children’s Court to continue its critical role in the administration of justice for the children, young </w:t>
            </w:r>
            <w:proofErr w:type="gramStart"/>
            <w:r>
              <w:rPr>
                <w:rFonts w:ascii="Arial" w:hAnsi="Arial" w:cs="Arial"/>
              </w:rPr>
              <w:t>people</w:t>
            </w:r>
            <w:proofErr w:type="gramEnd"/>
            <w:r>
              <w:rPr>
                <w:rFonts w:ascii="Arial" w:hAnsi="Arial" w:cs="Arial"/>
              </w:rPr>
              <w:t xml:space="preserve"> and families of the State of Victoria.</w:t>
            </w:r>
          </w:p>
        </w:tc>
      </w:tr>
      <w:tr w:rsidR="0048145B" w14:paraId="736A09F8"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003012CB" w14:textId="77777777" w:rsidR="0048145B" w:rsidRPr="0054535C" w:rsidRDefault="0048145B" w:rsidP="0048145B">
            <w:pPr>
              <w:rPr>
                <w:sz w:val="22"/>
                <w:lang w:val="en-AU"/>
              </w:rPr>
            </w:pPr>
            <w:r>
              <w:rPr>
                <w:sz w:val="22"/>
                <w:lang w:val="en-AU"/>
              </w:rPr>
              <w:t>15/04/20</w:t>
            </w:r>
          </w:p>
        </w:tc>
        <w:tc>
          <w:tcPr>
            <w:tcW w:w="7073" w:type="dxa"/>
            <w:gridSpan w:val="4"/>
            <w:tcBorders>
              <w:top w:val="single" w:sz="4" w:space="0" w:color="auto"/>
              <w:bottom w:val="single" w:sz="4" w:space="0" w:color="auto"/>
              <w:right w:val="single" w:sz="18" w:space="0" w:color="auto"/>
            </w:tcBorders>
            <w:shd w:val="clear" w:color="auto" w:fill="DDDDDD"/>
          </w:tcPr>
          <w:p w14:paraId="4F4DB6C9" w14:textId="4D9CD090"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67162F18" w14:textId="77777777" w:rsidTr="006B7637">
        <w:tc>
          <w:tcPr>
            <w:tcW w:w="1219" w:type="dxa"/>
            <w:gridSpan w:val="2"/>
            <w:tcBorders>
              <w:top w:val="single" w:sz="4" w:space="0" w:color="auto"/>
              <w:left w:val="single" w:sz="18" w:space="0" w:color="auto"/>
              <w:bottom w:val="single" w:sz="4" w:space="0" w:color="auto"/>
            </w:tcBorders>
          </w:tcPr>
          <w:p w14:paraId="460D6C39"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0BFDADBD" w14:textId="777B5CA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DFED5C6" w14:textId="77777777" w:rsidR="0048145B" w:rsidRDefault="0048145B" w:rsidP="0048145B">
            <w:pPr>
              <w:keepNext/>
              <w:jc w:val="center"/>
              <w:rPr>
                <w:lang w:val="en-AU"/>
              </w:rPr>
            </w:pPr>
            <w:r>
              <w:rPr>
                <w:lang w:val="en-AU"/>
              </w:rPr>
              <w:t>5.10.4</w:t>
            </w:r>
          </w:p>
        </w:tc>
        <w:tc>
          <w:tcPr>
            <w:tcW w:w="4798" w:type="dxa"/>
            <w:gridSpan w:val="2"/>
            <w:tcBorders>
              <w:top w:val="single" w:sz="4" w:space="0" w:color="auto"/>
              <w:bottom w:val="single" w:sz="4" w:space="0" w:color="auto"/>
              <w:right w:val="single" w:sz="18" w:space="0" w:color="auto"/>
            </w:tcBorders>
          </w:tcPr>
          <w:p w14:paraId="545BC38D" w14:textId="77777777" w:rsidR="0048145B" w:rsidRDefault="0048145B" w:rsidP="0048145B">
            <w:pPr>
              <w:numPr>
                <w:ilvl w:val="0"/>
                <w:numId w:val="60"/>
              </w:numPr>
              <w:spacing w:before="20"/>
              <w:ind w:left="357" w:hanging="357"/>
              <w:jc w:val="both"/>
              <w:rPr>
                <w:rFonts w:ascii="Arial" w:hAnsi="Arial" w:cs="Arial"/>
                <w:color w:val="000000"/>
              </w:rPr>
            </w:pPr>
            <w:r>
              <w:rPr>
                <w:rFonts w:ascii="Arial" w:hAnsi="Arial" w:cs="Arial"/>
                <w:color w:val="000000"/>
              </w:rPr>
              <w:t>New text discussing the impact of the COVID-19 State of Emergency on the determination of ‘unacceptable risk’.</w:t>
            </w:r>
          </w:p>
          <w:p w14:paraId="5F69E205" w14:textId="77777777" w:rsidR="0048145B" w:rsidRDefault="0048145B" w:rsidP="0048145B">
            <w:pPr>
              <w:numPr>
                <w:ilvl w:val="0"/>
                <w:numId w:val="60"/>
              </w:numPr>
              <w:spacing w:before="20"/>
              <w:ind w:left="357" w:hanging="357"/>
              <w:jc w:val="both"/>
              <w:rPr>
                <w:rFonts w:ascii="Arial" w:hAnsi="Arial" w:cs="Arial"/>
                <w:color w:val="000000"/>
              </w:rPr>
            </w:pPr>
            <w:r>
              <w:rPr>
                <w:rFonts w:ascii="Arial" w:hAnsi="Arial" w:cs="Arial"/>
                <w:color w:val="000000"/>
              </w:rPr>
              <w:t xml:space="preserve">Added references to the cases of </w:t>
            </w:r>
            <w:proofErr w:type="spellStart"/>
            <w:r w:rsidRPr="004A0557">
              <w:rPr>
                <w:rFonts w:ascii="Arial" w:hAnsi="Arial" w:cs="Arial"/>
                <w:i/>
                <w:iCs/>
                <w:color w:val="1B1B1B"/>
                <w:shd w:val="clear" w:color="auto" w:fill="FFFFFF"/>
              </w:rPr>
              <w:t>Mokbel</w:t>
            </w:r>
            <w:proofErr w:type="spellEnd"/>
            <w:r w:rsidRPr="004A0557">
              <w:rPr>
                <w:rFonts w:ascii="Arial" w:hAnsi="Arial" w:cs="Arial"/>
                <w:i/>
                <w:iCs/>
                <w:color w:val="1B1B1B"/>
                <w:shd w:val="clear" w:color="auto" w:fill="FFFFFF"/>
              </w:rPr>
              <w:t xml:space="preserve"> v DPP (No.</w:t>
            </w:r>
            <w:r w:rsidRPr="004A0557">
              <w:rPr>
                <w:rFonts w:ascii="Arial" w:hAnsi="Arial" w:cs="Arial"/>
                <w:i/>
                <w:iCs/>
              </w:rPr>
              <w:t>3)</w:t>
            </w:r>
            <w:r w:rsidRPr="004A0557">
              <w:rPr>
                <w:rFonts w:ascii="Arial" w:hAnsi="Arial" w:cs="Arial"/>
              </w:rPr>
              <w:t xml:space="preserve"> [2002] VSC 393</w:t>
            </w:r>
            <w:r>
              <w:rPr>
                <w:rFonts w:ascii="Arial" w:hAnsi="Arial" w:cs="Arial"/>
              </w:rPr>
              <w:t xml:space="preserve">; </w:t>
            </w:r>
            <w:r w:rsidRPr="004A0557">
              <w:rPr>
                <w:rFonts w:ascii="Arial" w:hAnsi="Arial" w:cs="Arial"/>
                <w:i/>
                <w:iCs/>
              </w:rPr>
              <w:t>Robinson v R</w:t>
            </w:r>
            <w:r w:rsidRPr="004A0557">
              <w:rPr>
                <w:rFonts w:ascii="Arial" w:hAnsi="Arial" w:cs="Arial"/>
              </w:rPr>
              <w:t xml:space="preserve"> [2015] VSCA 161</w:t>
            </w:r>
            <w:r>
              <w:rPr>
                <w:rFonts w:ascii="Arial" w:hAnsi="Arial" w:cs="Arial"/>
              </w:rPr>
              <w:t>;</w:t>
            </w:r>
            <w:r w:rsidRPr="004A0557">
              <w:rPr>
                <w:rFonts w:ascii="Arial" w:hAnsi="Arial" w:cs="Arial"/>
              </w:rPr>
              <w:t xml:space="preserve"> </w:t>
            </w:r>
            <w:proofErr w:type="spellStart"/>
            <w:r w:rsidRPr="004A0557">
              <w:rPr>
                <w:rFonts w:ascii="Arial" w:hAnsi="Arial" w:cs="Arial"/>
                <w:i/>
                <w:iCs/>
              </w:rPr>
              <w:t>Haidy</w:t>
            </w:r>
            <w:proofErr w:type="spellEnd"/>
            <w:r w:rsidRPr="004A0557">
              <w:rPr>
                <w:rFonts w:ascii="Arial" w:hAnsi="Arial" w:cs="Arial"/>
                <w:i/>
                <w:iCs/>
              </w:rPr>
              <w:t xml:space="preserve"> v DPP</w:t>
            </w:r>
            <w:r w:rsidRPr="004A0557">
              <w:rPr>
                <w:rFonts w:ascii="Arial" w:hAnsi="Arial" w:cs="Arial"/>
              </w:rPr>
              <w:t xml:space="preserve"> [2004] VSC 247</w:t>
            </w:r>
            <w:r>
              <w:rPr>
                <w:rFonts w:ascii="Arial" w:hAnsi="Arial" w:cs="Arial"/>
              </w:rPr>
              <w:t>.</w:t>
            </w:r>
          </w:p>
          <w:p w14:paraId="7C10C5EF" w14:textId="77777777" w:rsidR="0048145B" w:rsidRDefault="0048145B" w:rsidP="0048145B">
            <w:pPr>
              <w:keepNext/>
              <w:keepLines/>
              <w:numPr>
                <w:ilvl w:val="0"/>
                <w:numId w:val="60"/>
              </w:numPr>
              <w:spacing w:before="20"/>
              <w:ind w:left="357" w:hanging="357"/>
              <w:jc w:val="both"/>
              <w:rPr>
                <w:rFonts w:ascii="Arial" w:hAnsi="Arial" w:cs="Arial"/>
                <w:color w:val="000000"/>
              </w:rPr>
            </w:pPr>
            <w:r>
              <w:rPr>
                <w:rFonts w:ascii="Arial" w:hAnsi="Arial" w:cs="Arial"/>
                <w:color w:val="000000"/>
              </w:rPr>
              <w:t xml:space="preserve">Summaries of the new cases of </w:t>
            </w:r>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and </w:t>
            </w:r>
            <w:r w:rsidRPr="000C5D1F">
              <w:rPr>
                <w:rFonts w:ascii="Arial" w:hAnsi="Arial" w:cs="Arial"/>
                <w:i/>
                <w:iCs/>
                <w:color w:val="000000"/>
              </w:rPr>
              <w:t>DHHS v TH &amp; CH</w:t>
            </w:r>
            <w:r>
              <w:rPr>
                <w:rFonts w:ascii="Arial" w:hAnsi="Arial" w:cs="Arial"/>
                <w:color w:val="000000"/>
              </w:rPr>
              <w:t xml:space="preserve"> [2020] </w:t>
            </w:r>
            <w:proofErr w:type="spellStart"/>
            <w:r>
              <w:rPr>
                <w:rFonts w:ascii="Arial" w:hAnsi="Arial" w:cs="Arial"/>
                <w:color w:val="000000"/>
              </w:rPr>
              <w:t>VChC</w:t>
            </w:r>
            <w:proofErr w:type="spellEnd"/>
            <w:r>
              <w:rPr>
                <w:rFonts w:ascii="Arial" w:hAnsi="Arial" w:cs="Arial"/>
                <w:color w:val="000000"/>
              </w:rPr>
              <w:t xml:space="preserve"> 1.</w:t>
            </w:r>
          </w:p>
          <w:p w14:paraId="2A866626" w14:textId="77777777" w:rsidR="0048145B" w:rsidRDefault="0048145B" w:rsidP="0048145B">
            <w:pPr>
              <w:numPr>
                <w:ilvl w:val="0"/>
                <w:numId w:val="60"/>
              </w:numPr>
              <w:spacing w:before="20"/>
              <w:ind w:left="357" w:hanging="357"/>
              <w:jc w:val="both"/>
              <w:rPr>
                <w:rFonts w:ascii="Arial" w:hAnsi="Arial" w:cs="Arial"/>
                <w:color w:val="000000"/>
              </w:rPr>
            </w:pPr>
            <w:r>
              <w:rPr>
                <w:rFonts w:ascii="Arial" w:hAnsi="Arial" w:cs="Arial"/>
                <w:color w:val="000000"/>
              </w:rPr>
              <w:t>Addition of a brief commentary on an oral IAO decision of Kune M at Broadmeadows Children’s Court on 27/03/20.</w:t>
            </w:r>
          </w:p>
          <w:p w14:paraId="01099142" w14:textId="77777777" w:rsidR="0048145B" w:rsidRPr="00DA7929" w:rsidRDefault="0048145B" w:rsidP="0048145B">
            <w:pPr>
              <w:numPr>
                <w:ilvl w:val="0"/>
                <w:numId w:val="60"/>
              </w:numPr>
              <w:spacing w:before="20" w:after="20"/>
              <w:ind w:left="357" w:hanging="357"/>
              <w:jc w:val="both"/>
              <w:rPr>
                <w:rFonts w:ascii="Arial" w:hAnsi="Arial" w:cs="Arial"/>
                <w:color w:val="000000"/>
              </w:rPr>
            </w:pPr>
            <w:r>
              <w:rPr>
                <w:rFonts w:ascii="Arial" w:hAnsi="Arial" w:cs="Arial"/>
                <w:color w:val="000000"/>
              </w:rPr>
              <w:t xml:space="preserve">Addition of a quotation from </w:t>
            </w:r>
            <w:proofErr w:type="spellStart"/>
            <w:r w:rsidRPr="00523616">
              <w:rPr>
                <w:rFonts w:ascii="Arial" w:hAnsi="Arial" w:cs="Arial"/>
                <w:i/>
                <w:iCs/>
                <w:color w:val="000000"/>
              </w:rPr>
              <w:t>Storie</w:t>
            </w:r>
            <w:proofErr w:type="spellEnd"/>
            <w:r w:rsidRPr="00523616">
              <w:rPr>
                <w:rFonts w:ascii="Arial" w:hAnsi="Arial" w:cs="Arial"/>
                <w:i/>
                <w:iCs/>
                <w:color w:val="000000"/>
              </w:rPr>
              <w:t xml:space="preserve"> v </w:t>
            </w:r>
            <w:proofErr w:type="spellStart"/>
            <w:r w:rsidRPr="00523616">
              <w:rPr>
                <w:rFonts w:ascii="Arial" w:hAnsi="Arial" w:cs="Arial"/>
                <w:i/>
                <w:iCs/>
                <w:color w:val="000000"/>
              </w:rPr>
              <w:t>Storie</w:t>
            </w:r>
            <w:proofErr w:type="spellEnd"/>
            <w:r w:rsidRPr="00523616">
              <w:rPr>
                <w:rFonts w:ascii="Arial" w:hAnsi="Arial" w:cs="Arial"/>
                <w:color w:val="000000"/>
              </w:rPr>
              <w:t xml:space="preserve"> (1945) 80 CLR 597 at 603</w:t>
            </w:r>
            <w:r>
              <w:rPr>
                <w:rFonts w:ascii="Arial" w:hAnsi="Arial" w:cs="Arial"/>
                <w:color w:val="000000"/>
              </w:rPr>
              <w:t>.</w:t>
            </w:r>
          </w:p>
        </w:tc>
      </w:tr>
      <w:tr w:rsidR="0048145B" w14:paraId="00D9F729" w14:textId="77777777" w:rsidTr="006B7637">
        <w:tc>
          <w:tcPr>
            <w:tcW w:w="1219" w:type="dxa"/>
            <w:gridSpan w:val="2"/>
            <w:tcBorders>
              <w:top w:val="single" w:sz="4" w:space="0" w:color="auto"/>
              <w:left w:val="single" w:sz="18" w:space="0" w:color="auto"/>
              <w:bottom w:val="single" w:sz="4" w:space="0" w:color="auto"/>
            </w:tcBorders>
          </w:tcPr>
          <w:p w14:paraId="5919ACAC"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49021894" w14:textId="103FA67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075B44A" w14:textId="77777777" w:rsidR="0048145B" w:rsidRDefault="0048145B" w:rsidP="0048145B">
            <w:pPr>
              <w:keepNext/>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tcPr>
          <w:p w14:paraId="6E926282"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bookmarkStart w:id="101" w:name="_Hlk37453814"/>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w:t>
            </w:r>
            <w:bookmarkEnd w:id="101"/>
            <w:r>
              <w:rPr>
                <w:rFonts w:ascii="Arial" w:hAnsi="Arial" w:cs="Arial"/>
                <w:color w:val="000000"/>
              </w:rPr>
              <w:t>at [37].</w:t>
            </w:r>
          </w:p>
        </w:tc>
      </w:tr>
      <w:tr w:rsidR="0048145B" w14:paraId="7B171E47" w14:textId="77777777" w:rsidTr="006B7637">
        <w:tc>
          <w:tcPr>
            <w:tcW w:w="1219" w:type="dxa"/>
            <w:gridSpan w:val="2"/>
            <w:tcBorders>
              <w:top w:val="single" w:sz="4" w:space="0" w:color="auto"/>
              <w:left w:val="single" w:sz="18" w:space="0" w:color="auto"/>
              <w:bottom w:val="single" w:sz="4" w:space="0" w:color="auto"/>
            </w:tcBorders>
          </w:tcPr>
          <w:p w14:paraId="44EBA2F5" w14:textId="77777777" w:rsidR="0048145B" w:rsidRDefault="0048145B" w:rsidP="0048145B">
            <w:pPr>
              <w:keepNext/>
              <w:keepLines/>
              <w:rPr>
                <w:lang w:val="en-AU"/>
              </w:rPr>
            </w:pPr>
            <w:r>
              <w:rPr>
                <w:lang w:val="en-AU"/>
              </w:rPr>
              <w:t>15/04/20</w:t>
            </w:r>
          </w:p>
        </w:tc>
        <w:tc>
          <w:tcPr>
            <w:tcW w:w="836" w:type="dxa"/>
            <w:tcBorders>
              <w:top w:val="single" w:sz="4" w:space="0" w:color="auto"/>
              <w:bottom w:val="single" w:sz="4" w:space="0" w:color="auto"/>
            </w:tcBorders>
          </w:tcPr>
          <w:p w14:paraId="1ED75A4A" w14:textId="74F3D72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6AF7A30" w14:textId="77777777" w:rsidR="0048145B" w:rsidRDefault="0048145B" w:rsidP="0048145B">
            <w:pPr>
              <w:keepNext/>
              <w:jc w:val="center"/>
              <w:rPr>
                <w:lang w:val="en-AU"/>
              </w:rPr>
            </w:pPr>
            <w:r>
              <w:rPr>
                <w:lang w:val="en-AU"/>
              </w:rPr>
              <w:t>5.26</w:t>
            </w:r>
          </w:p>
        </w:tc>
        <w:tc>
          <w:tcPr>
            <w:tcW w:w="4798" w:type="dxa"/>
            <w:gridSpan w:val="2"/>
            <w:tcBorders>
              <w:top w:val="single" w:sz="4" w:space="0" w:color="auto"/>
              <w:bottom w:val="single" w:sz="4" w:space="0" w:color="auto"/>
              <w:right w:val="single" w:sz="18" w:space="0" w:color="auto"/>
            </w:tcBorders>
          </w:tcPr>
          <w:p w14:paraId="54EF4AD8" w14:textId="77777777" w:rsidR="0048145B" w:rsidRDefault="0048145B" w:rsidP="0048145B">
            <w:pPr>
              <w:spacing w:before="20" w:after="20"/>
              <w:jc w:val="both"/>
              <w:rPr>
                <w:rFonts w:ascii="Arial" w:hAnsi="Arial" w:cs="Arial"/>
                <w:color w:val="000000"/>
              </w:rPr>
            </w:pPr>
            <w:r>
              <w:rPr>
                <w:rFonts w:ascii="Arial" w:hAnsi="Arial" w:cs="Arial"/>
                <w:color w:val="000000"/>
              </w:rPr>
              <w:t>Addition of a standard condition for possible use during the currency of the COVID-19 pandemic.</w:t>
            </w:r>
          </w:p>
        </w:tc>
      </w:tr>
      <w:tr w:rsidR="0048145B" w14:paraId="5C1AF1C2"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40F17384" w14:textId="77777777" w:rsidR="0048145B" w:rsidRPr="0054535C" w:rsidRDefault="0048145B" w:rsidP="0048145B">
            <w:pPr>
              <w:keepNext/>
              <w:keepLines/>
              <w:rPr>
                <w:sz w:val="22"/>
                <w:lang w:val="en-AU"/>
              </w:rPr>
            </w:pPr>
            <w:r>
              <w:rPr>
                <w:sz w:val="22"/>
                <w:lang w:val="en-AU"/>
              </w:rPr>
              <w:t>15/04/20</w:t>
            </w:r>
          </w:p>
        </w:tc>
        <w:tc>
          <w:tcPr>
            <w:tcW w:w="7073" w:type="dxa"/>
            <w:gridSpan w:val="4"/>
            <w:tcBorders>
              <w:top w:val="single" w:sz="4" w:space="0" w:color="auto"/>
              <w:bottom w:val="single" w:sz="4" w:space="0" w:color="auto"/>
              <w:right w:val="single" w:sz="18" w:space="0" w:color="auto"/>
            </w:tcBorders>
            <w:shd w:val="clear" w:color="auto" w:fill="DDDDDD"/>
          </w:tcPr>
          <w:p w14:paraId="09E9742F" w14:textId="7B94BEE6"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48145B" w14:paraId="2B3B175F" w14:textId="77777777" w:rsidTr="006B7637">
        <w:tc>
          <w:tcPr>
            <w:tcW w:w="1219" w:type="dxa"/>
            <w:gridSpan w:val="2"/>
            <w:tcBorders>
              <w:top w:val="single" w:sz="4" w:space="0" w:color="auto"/>
              <w:left w:val="single" w:sz="18" w:space="0" w:color="auto"/>
              <w:bottom w:val="single" w:sz="4" w:space="0" w:color="auto"/>
            </w:tcBorders>
          </w:tcPr>
          <w:p w14:paraId="10B992A5" w14:textId="77777777" w:rsidR="0048145B" w:rsidRDefault="0048145B" w:rsidP="0048145B">
            <w:pPr>
              <w:keepNext/>
              <w:keepLines/>
              <w:rPr>
                <w:lang w:val="en-AU"/>
              </w:rPr>
            </w:pPr>
            <w:r>
              <w:rPr>
                <w:lang w:val="en-AU"/>
              </w:rPr>
              <w:t>15/04/20</w:t>
            </w:r>
          </w:p>
        </w:tc>
        <w:tc>
          <w:tcPr>
            <w:tcW w:w="836" w:type="dxa"/>
            <w:tcBorders>
              <w:top w:val="single" w:sz="4" w:space="0" w:color="auto"/>
              <w:bottom w:val="single" w:sz="4" w:space="0" w:color="auto"/>
            </w:tcBorders>
          </w:tcPr>
          <w:p w14:paraId="3A3B7E63" w14:textId="1FBFBD0F" w:rsidR="0048145B" w:rsidRDefault="0048145B" w:rsidP="0048145B">
            <w:pPr>
              <w:keepNext/>
              <w:keepLines/>
              <w:jc w:val="center"/>
              <w:rPr>
                <w:lang w:val="en-AU"/>
              </w:rPr>
            </w:pPr>
            <w:r>
              <w:rPr>
                <w:lang w:val="en-AU"/>
              </w:rPr>
              <w:t>9</w:t>
            </w:r>
          </w:p>
        </w:tc>
        <w:tc>
          <w:tcPr>
            <w:tcW w:w="1439" w:type="dxa"/>
            <w:tcBorders>
              <w:top w:val="single" w:sz="4" w:space="0" w:color="auto"/>
              <w:bottom w:val="single" w:sz="4" w:space="0" w:color="auto"/>
            </w:tcBorders>
          </w:tcPr>
          <w:p w14:paraId="176C6985" w14:textId="77777777" w:rsidR="0048145B" w:rsidRDefault="0048145B" w:rsidP="0048145B">
            <w:pPr>
              <w:keepNext/>
              <w:keepLines/>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3518C6B8" w14:textId="77777777" w:rsidR="0048145B" w:rsidRDefault="0048145B" w:rsidP="0048145B">
            <w:pPr>
              <w:keepNext/>
              <w:keepLines/>
              <w:numPr>
                <w:ilvl w:val="0"/>
                <w:numId w:val="61"/>
              </w:numPr>
              <w:ind w:left="357" w:hanging="357"/>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proofErr w:type="spellStart"/>
            <w:r>
              <w:rPr>
                <w:rFonts w:ascii="Arial" w:hAnsi="Arial" w:cs="Arial"/>
                <w:i/>
                <w:iCs/>
                <w:color w:val="000000"/>
              </w:rPr>
              <w:t>Broes</w:t>
            </w:r>
            <w:proofErr w:type="spellEnd"/>
            <w:r>
              <w:rPr>
                <w:rFonts w:ascii="Arial" w:hAnsi="Arial" w:cs="Arial"/>
                <w:color w:val="000000"/>
              </w:rPr>
              <w:t xml:space="preserve"> [2020] VSC 128 and quotation from [46]-[47].</w:t>
            </w:r>
          </w:p>
          <w:p w14:paraId="128C4B8D" w14:textId="77777777" w:rsidR="0048145B" w:rsidRDefault="0048145B" w:rsidP="0048145B">
            <w:pPr>
              <w:keepNext/>
              <w:keepLines/>
              <w:numPr>
                <w:ilvl w:val="0"/>
                <w:numId w:val="61"/>
              </w:numPr>
              <w:spacing w:after="20"/>
              <w:ind w:left="357" w:hanging="357"/>
              <w:jc w:val="both"/>
              <w:rPr>
                <w:rFonts w:ascii="Arial" w:hAnsi="Arial" w:cs="Arial"/>
                <w:color w:val="000000"/>
              </w:rPr>
            </w:pPr>
            <w:r>
              <w:rPr>
                <w:rFonts w:ascii="Arial" w:hAnsi="Arial" w:cs="Arial"/>
                <w:color w:val="000000"/>
              </w:rPr>
              <w:t xml:space="preserve">Summary of new case of </w:t>
            </w:r>
            <w:r w:rsidRPr="00366F58">
              <w:rPr>
                <w:rFonts w:ascii="Arial" w:hAnsi="Arial" w:cs="Arial"/>
                <w:i/>
                <w:iCs/>
                <w:color w:val="000000"/>
              </w:rPr>
              <w:t>Re McCann</w:t>
            </w:r>
            <w:r>
              <w:rPr>
                <w:rFonts w:ascii="Arial" w:hAnsi="Arial" w:cs="Arial"/>
                <w:color w:val="000000"/>
              </w:rPr>
              <w:t xml:space="preserve"> [2020] VSC 138 and quotation from [39]-[41].</w:t>
            </w:r>
          </w:p>
        </w:tc>
      </w:tr>
      <w:tr w:rsidR="0048145B" w14:paraId="77C17422" w14:textId="77777777" w:rsidTr="006B7637">
        <w:tc>
          <w:tcPr>
            <w:tcW w:w="1219" w:type="dxa"/>
            <w:gridSpan w:val="2"/>
            <w:tcBorders>
              <w:top w:val="single" w:sz="4" w:space="0" w:color="auto"/>
              <w:left w:val="single" w:sz="18" w:space="0" w:color="auto"/>
              <w:bottom w:val="single" w:sz="4" w:space="0" w:color="auto"/>
            </w:tcBorders>
          </w:tcPr>
          <w:p w14:paraId="14FC655D"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31C9700F" w14:textId="27C6B77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7DCD009" w14:textId="77777777"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0D25A1EB" w14:textId="77777777" w:rsidR="0048145B" w:rsidRDefault="0048145B" w:rsidP="0048145B">
            <w:pPr>
              <w:spacing w:before="20"/>
              <w:jc w:val="both"/>
              <w:rPr>
                <w:rFonts w:ascii="Arial" w:hAnsi="Arial" w:cs="Arial"/>
                <w:color w:val="000000"/>
              </w:rPr>
            </w:pPr>
            <w:r w:rsidRPr="0004224B">
              <w:rPr>
                <w:rFonts w:ascii="Arial" w:hAnsi="Arial" w:cs="Arial"/>
                <w:color w:val="000000"/>
              </w:rPr>
              <w:t xml:space="preserve">Summaries of new cases of </w:t>
            </w:r>
            <w:r>
              <w:rPr>
                <w:rFonts w:ascii="Arial" w:hAnsi="Arial" w:cs="Arial"/>
                <w:i/>
                <w:iCs/>
                <w:color w:val="000000"/>
              </w:rPr>
              <w:t xml:space="preserve">Anthony </w:t>
            </w:r>
            <w:proofErr w:type="spellStart"/>
            <w:r>
              <w:rPr>
                <w:rFonts w:ascii="Arial" w:hAnsi="Arial" w:cs="Arial"/>
                <w:i/>
                <w:iCs/>
                <w:color w:val="000000"/>
              </w:rPr>
              <w:t>B</w:t>
            </w:r>
            <w:r w:rsidRPr="0004224B">
              <w:rPr>
                <w:rFonts w:ascii="Arial" w:hAnsi="Arial" w:cs="Arial"/>
                <w:i/>
                <w:iCs/>
                <w:color w:val="000000"/>
              </w:rPr>
              <w:t>ertucci</w:t>
            </w:r>
            <w:proofErr w:type="spellEnd"/>
            <w:r>
              <w:rPr>
                <w:rFonts w:ascii="Arial" w:hAnsi="Arial" w:cs="Arial"/>
                <w:color w:val="000000"/>
              </w:rPr>
              <w:t xml:space="preserve"> [2020] VSC 88; </w:t>
            </w:r>
            <w:r w:rsidRPr="0004224B">
              <w:rPr>
                <w:rFonts w:ascii="Arial" w:hAnsi="Arial" w:cs="Arial"/>
                <w:i/>
                <w:iCs/>
                <w:color w:val="000000"/>
              </w:rPr>
              <w:t xml:space="preserve">Sarah </w:t>
            </w:r>
            <w:proofErr w:type="spellStart"/>
            <w:r w:rsidRPr="0004224B">
              <w:rPr>
                <w:rFonts w:ascii="Arial" w:hAnsi="Arial" w:cs="Arial"/>
                <w:i/>
                <w:iCs/>
                <w:color w:val="000000"/>
              </w:rPr>
              <w:t>Azimi</w:t>
            </w:r>
            <w:proofErr w:type="spellEnd"/>
            <w:r w:rsidRPr="0004224B">
              <w:rPr>
                <w:rFonts w:ascii="Arial" w:hAnsi="Arial" w:cs="Arial"/>
                <w:color w:val="000000"/>
              </w:rPr>
              <w:t xml:space="preserve"> [2020] VSC 118; </w:t>
            </w:r>
            <w:r w:rsidRPr="0004224B">
              <w:rPr>
                <w:rFonts w:ascii="Arial" w:hAnsi="Arial" w:cs="Arial"/>
                <w:i/>
                <w:iCs/>
                <w:color w:val="000000"/>
              </w:rPr>
              <w:t>Re Lado</w:t>
            </w:r>
            <w:r w:rsidRPr="0004224B">
              <w:rPr>
                <w:rFonts w:ascii="Arial" w:hAnsi="Arial" w:cs="Arial"/>
                <w:color w:val="000000"/>
              </w:rPr>
              <w:t xml:space="preserve"> [2020] VSC 132</w:t>
            </w:r>
            <w:r>
              <w:rPr>
                <w:rFonts w:ascii="Arial" w:hAnsi="Arial" w:cs="Arial"/>
                <w:color w:val="000000"/>
              </w:rPr>
              <w:t xml:space="preserve">; </w:t>
            </w:r>
            <w:r w:rsidRPr="000B5DC3">
              <w:rPr>
                <w:rFonts w:ascii="Arial" w:hAnsi="Arial" w:cs="Arial"/>
                <w:i/>
                <w:iCs/>
                <w:color w:val="000000"/>
              </w:rPr>
              <w:t>Re El-</w:t>
            </w:r>
            <w:proofErr w:type="spellStart"/>
            <w:r w:rsidRPr="000B5DC3">
              <w:rPr>
                <w:rFonts w:ascii="Arial" w:hAnsi="Arial" w:cs="Arial"/>
                <w:i/>
                <w:iCs/>
                <w:color w:val="000000"/>
              </w:rPr>
              <w:t>Refei</w:t>
            </w:r>
            <w:proofErr w:type="spellEnd"/>
            <w:r w:rsidRPr="000B5DC3">
              <w:rPr>
                <w:rFonts w:ascii="Arial" w:hAnsi="Arial" w:cs="Arial"/>
                <w:i/>
                <w:iCs/>
                <w:color w:val="000000"/>
              </w:rPr>
              <w:t xml:space="preserve"> [No.2]</w:t>
            </w:r>
            <w:r>
              <w:rPr>
                <w:rFonts w:ascii="Arial" w:hAnsi="Arial" w:cs="Arial"/>
                <w:color w:val="000000"/>
              </w:rPr>
              <w:t xml:space="preserve"> [2020] VSC 164 (including reference to </w:t>
            </w:r>
            <w:r w:rsidRPr="000B5DC3">
              <w:rPr>
                <w:rFonts w:ascii="Arial" w:hAnsi="Arial" w:cs="Arial"/>
                <w:i/>
                <w:iCs/>
                <w:color w:val="000000"/>
              </w:rPr>
              <w:t>Re</w:t>
            </w:r>
            <w:r>
              <w:rPr>
                <w:rFonts w:ascii="Arial" w:hAnsi="Arial" w:cs="Arial"/>
                <w:i/>
                <w:iCs/>
                <w:color w:val="000000"/>
              </w:rPr>
              <w:t> </w:t>
            </w:r>
            <w:r w:rsidRPr="000B5DC3">
              <w:rPr>
                <w:rFonts w:ascii="Arial" w:hAnsi="Arial" w:cs="Arial"/>
                <w:i/>
                <w:iCs/>
                <w:color w:val="000000"/>
              </w:rPr>
              <w:t>El-</w:t>
            </w:r>
            <w:proofErr w:type="spellStart"/>
            <w:r w:rsidRPr="000B5DC3">
              <w:rPr>
                <w:rFonts w:ascii="Arial" w:hAnsi="Arial" w:cs="Arial"/>
                <w:i/>
                <w:iCs/>
                <w:color w:val="000000"/>
              </w:rPr>
              <w:t>Refei</w:t>
            </w:r>
            <w:proofErr w:type="spellEnd"/>
            <w:r>
              <w:rPr>
                <w:rFonts w:ascii="Arial" w:hAnsi="Arial" w:cs="Arial"/>
                <w:color w:val="000000"/>
              </w:rPr>
              <w:t xml:space="preserve"> [2020] VSC 65).</w:t>
            </w:r>
          </w:p>
        </w:tc>
      </w:tr>
      <w:tr w:rsidR="0048145B" w14:paraId="5A45F1F6" w14:textId="77777777" w:rsidTr="006B7637">
        <w:tc>
          <w:tcPr>
            <w:tcW w:w="1219" w:type="dxa"/>
            <w:gridSpan w:val="2"/>
            <w:tcBorders>
              <w:top w:val="single" w:sz="4" w:space="0" w:color="auto"/>
              <w:left w:val="single" w:sz="18" w:space="0" w:color="auto"/>
              <w:bottom w:val="single" w:sz="4" w:space="0" w:color="auto"/>
            </w:tcBorders>
          </w:tcPr>
          <w:p w14:paraId="53912C4B"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035D217A" w14:textId="64E0B41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6D9EBD6" w14:textId="77777777" w:rsidR="0048145B" w:rsidRDefault="0048145B" w:rsidP="0048145B">
            <w:pPr>
              <w:keepNext/>
              <w:jc w:val="center"/>
              <w:rPr>
                <w:lang w:val="en-AU"/>
              </w:rPr>
            </w:pPr>
            <w:r>
              <w:rPr>
                <w:lang w:val="en-AU"/>
              </w:rPr>
              <w:t>9.4.2</w:t>
            </w:r>
          </w:p>
        </w:tc>
        <w:tc>
          <w:tcPr>
            <w:tcW w:w="4798" w:type="dxa"/>
            <w:gridSpan w:val="2"/>
            <w:tcBorders>
              <w:top w:val="single" w:sz="4" w:space="0" w:color="auto"/>
              <w:bottom w:val="single" w:sz="4" w:space="0" w:color="auto"/>
              <w:right w:val="single" w:sz="18" w:space="0" w:color="auto"/>
            </w:tcBorders>
          </w:tcPr>
          <w:p w14:paraId="11393228"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Correction to text describing </w:t>
            </w:r>
            <w:r w:rsidRPr="00472D7C">
              <w:rPr>
                <w:rFonts w:ascii="Arial" w:hAnsi="Arial" w:cs="Arial"/>
                <w:i/>
                <w:iCs/>
              </w:rPr>
              <w:t>Robinson v R</w:t>
            </w:r>
            <w:r w:rsidRPr="00472D7C">
              <w:rPr>
                <w:rFonts w:ascii="Arial" w:hAnsi="Arial" w:cs="Arial"/>
              </w:rPr>
              <w:t xml:space="preserve"> [2015] VSCA 161</w:t>
            </w:r>
            <w:r>
              <w:rPr>
                <w:rFonts w:ascii="Arial" w:hAnsi="Arial" w:cs="Arial"/>
              </w:rPr>
              <w:t>.</w:t>
            </w:r>
          </w:p>
        </w:tc>
      </w:tr>
      <w:tr w:rsidR="0048145B" w14:paraId="2600AE72" w14:textId="77777777" w:rsidTr="006B7637">
        <w:tc>
          <w:tcPr>
            <w:tcW w:w="1219" w:type="dxa"/>
            <w:gridSpan w:val="2"/>
            <w:tcBorders>
              <w:top w:val="single" w:sz="4" w:space="0" w:color="auto"/>
              <w:left w:val="single" w:sz="18" w:space="0" w:color="auto"/>
              <w:bottom w:val="single" w:sz="4" w:space="0" w:color="auto"/>
            </w:tcBorders>
          </w:tcPr>
          <w:p w14:paraId="48604481"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3030F669" w14:textId="641D46C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169E30C" w14:textId="77777777" w:rsidR="0048145B" w:rsidRDefault="0048145B" w:rsidP="0048145B">
            <w:pPr>
              <w:keepNext/>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36383973"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Re JK</w:t>
            </w:r>
            <w:r>
              <w:rPr>
                <w:rFonts w:ascii="Arial" w:hAnsi="Arial" w:cs="Arial"/>
                <w:color w:val="000000"/>
              </w:rPr>
              <w:t xml:space="preserve"> [2020] VSC 160 and quotations from [22]-[26].</w:t>
            </w:r>
          </w:p>
        </w:tc>
      </w:tr>
      <w:tr w:rsidR="0048145B" w14:paraId="238768BE" w14:textId="77777777" w:rsidTr="006B7637">
        <w:tc>
          <w:tcPr>
            <w:tcW w:w="1219" w:type="dxa"/>
            <w:gridSpan w:val="2"/>
            <w:tcBorders>
              <w:top w:val="single" w:sz="4" w:space="0" w:color="auto"/>
              <w:left w:val="single" w:sz="18" w:space="0" w:color="auto"/>
              <w:bottom w:val="single" w:sz="4" w:space="0" w:color="auto"/>
            </w:tcBorders>
          </w:tcPr>
          <w:p w14:paraId="033111B3"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0C80C20B" w14:textId="41FDADE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2A0D473"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2F030FF1"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r>
              <w:rPr>
                <w:rFonts w:ascii="Arial" w:hAnsi="Arial" w:cs="Arial"/>
                <w:i/>
                <w:iCs/>
                <w:color w:val="000000"/>
              </w:rPr>
              <w:t>Foster</w:t>
            </w:r>
            <w:r>
              <w:rPr>
                <w:rFonts w:ascii="Arial" w:hAnsi="Arial" w:cs="Arial"/>
                <w:color w:val="000000"/>
              </w:rPr>
              <w:t xml:space="preserve"> [2020] VSC 62 and quotations from [33]-[36].</w:t>
            </w:r>
          </w:p>
        </w:tc>
      </w:tr>
      <w:tr w:rsidR="0048145B" w14:paraId="2F0923B8" w14:textId="77777777" w:rsidTr="006B7637">
        <w:tc>
          <w:tcPr>
            <w:tcW w:w="1219" w:type="dxa"/>
            <w:gridSpan w:val="2"/>
            <w:tcBorders>
              <w:top w:val="single" w:sz="4" w:space="0" w:color="auto"/>
              <w:left w:val="single" w:sz="18" w:space="0" w:color="auto"/>
              <w:bottom w:val="single" w:sz="4" w:space="0" w:color="auto"/>
            </w:tcBorders>
          </w:tcPr>
          <w:p w14:paraId="1CCA12D9" w14:textId="77777777" w:rsidR="0048145B" w:rsidRDefault="0048145B" w:rsidP="0048145B">
            <w:pPr>
              <w:rPr>
                <w:lang w:val="en-AU"/>
              </w:rPr>
            </w:pPr>
            <w:r>
              <w:rPr>
                <w:lang w:val="en-AU"/>
              </w:rPr>
              <w:lastRenderedPageBreak/>
              <w:t>15/04/20</w:t>
            </w:r>
          </w:p>
        </w:tc>
        <w:tc>
          <w:tcPr>
            <w:tcW w:w="836" w:type="dxa"/>
            <w:tcBorders>
              <w:top w:val="single" w:sz="4" w:space="0" w:color="auto"/>
              <w:bottom w:val="single" w:sz="4" w:space="0" w:color="auto"/>
            </w:tcBorders>
          </w:tcPr>
          <w:p w14:paraId="0F41CFCC" w14:textId="5711745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ACD8B17" w14:textId="77777777" w:rsidR="0048145B" w:rsidRDefault="0048145B" w:rsidP="0048145B">
            <w:pPr>
              <w:keepNext/>
              <w:jc w:val="center"/>
              <w:rPr>
                <w:lang w:val="en-AU"/>
              </w:rPr>
            </w:pPr>
            <w:r>
              <w:rPr>
                <w:lang w:val="en-AU"/>
              </w:rPr>
              <w:t>9.5.3</w:t>
            </w:r>
          </w:p>
        </w:tc>
        <w:tc>
          <w:tcPr>
            <w:tcW w:w="4798" w:type="dxa"/>
            <w:gridSpan w:val="2"/>
            <w:tcBorders>
              <w:top w:val="single" w:sz="4" w:space="0" w:color="auto"/>
              <w:bottom w:val="single" w:sz="4" w:space="0" w:color="auto"/>
              <w:right w:val="single" w:sz="18" w:space="0" w:color="auto"/>
            </w:tcBorders>
          </w:tcPr>
          <w:p w14:paraId="6A5DE438"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Discussion of ‘curfew’ conditions in the cases of </w:t>
            </w:r>
            <w:r w:rsidRPr="00C458A3">
              <w:rPr>
                <w:rFonts w:ascii="Arial" w:hAnsi="Arial" w:cs="Arial"/>
                <w:i/>
                <w:iCs/>
                <w:color w:val="000000"/>
              </w:rPr>
              <w:t>Re McCann</w:t>
            </w:r>
            <w:r>
              <w:rPr>
                <w:rFonts w:ascii="Arial" w:hAnsi="Arial" w:cs="Arial"/>
                <w:color w:val="000000"/>
              </w:rPr>
              <w:t xml:space="preserve"> [2020] VSC 138 and </w:t>
            </w:r>
            <w:r w:rsidRPr="00107D2E">
              <w:rPr>
                <w:rFonts w:ascii="Arial" w:hAnsi="Arial" w:cs="Arial"/>
                <w:i/>
                <w:iCs/>
                <w:color w:val="000000"/>
              </w:rPr>
              <w:t>X</w:t>
            </w:r>
            <w:r>
              <w:rPr>
                <w:rFonts w:ascii="Arial" w:hAnsi="Arial" w:cs="Arial"/>
                <w:i/>
                <w:iCs/>
                <w:color w:val="000000"/>
              </w:rPr>
              <w:t>5</w:t>
            </w:r>
            <w:r>
              <w:rPr>
                <w:rFonts w:ascii="Arial" w:hAnsi="Arial" w:cs="Arial"/>
                <w:color w:val="000000"/>
              </w:rPr>
              <w:t xml:space="preserve"> [Children’s Court of Victoria-Gibson M, 01/04/2020].</w:t>
            </w:r>
          </w:p>
        </w:tc>
      </w:tr>
      <w:tr w:rsidR="0048145B" w14:paraId="0C0D9DF8"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0CAC087D" w14:textId="77777777" w:rsidR="0048145B" w:rsidRPr="0054535C" w:rsidRDefault="0048145B" w:rsidP="0048145B">
            <w:pPr>
              <w:keepNext/>
              <w:keepLines/>
              <w:rPr>
                <w:sz w:val="22"/>
                <w:lang w:val="en-AU"/>
              </w:rPr>
            </w:pPr>
            <w:r>
              <w:rPr>
                <w:sz w:val="22"/>
                <w:lang w:val="en-AU"/>
              </w:rPr>
              <w:t>15/04/20</w:t>
            </w:r>
          </w:p>
        </w:tc>
        <w:tc>
          <w:tcPr>
            <w:tcW w:w="7073" w:type="dxa"/>
            <w:gridSpan w:val="4"/>
            <w:tcBorders>
              <w:top w:val="single" w:sz="4" w:space="0" w:color="auto"/>
              <w:bottom w:val="single" w:sz="4" w:space="0" w:color="auto"/>
              <w:right w:val="single" w:sz="18" w:space="0" w:color="auto"/>
            </w:tcBorders>
            <w:shd w:val="clear" w:color="auto" w:fill="DDDDDD"/>
          </w:tcPr>
          <w:p w14:paraId="3ECE5131" w14:textId="3CA89B49"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741124D2" w14:textId="77777777" w:rsidTr="006B7637">
        <w:tc>
          <w:tcPr>
            <w:tcW w:w="1219" w:type="dxa"/>
            <w:gridSpan w:val="2"/>
            <w:tcBorders>
              <w:top w:val="single" w:sz="4" w:space="0" w:color="auto"/>
              <w:left w:val="single" w:sz="18" w:space="0" w:color="auto"/>
              <w:bottom w:val="single" w:sz="4" w:space="0" w:color="auto"/>
            </w:tcBorders>
          </w:tcPr>
          <w:p w14:paraId="0171EC6B"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0A8776A1" w14:textId="37B470D0"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9DEA2FC" w14:textId="77777777" w:rsidR="0048145B" w:rsidRDefault="0048145B" w:rsidP="0048145B">
            <w:pPr>
              <w:keepNext/>
              <w:jc w:val="center"/>
              <w:rPr>
                <w:lang w:val="en-AU"/>
              </w:rPr>
            </w:pPr>
            <w:r>
              <w:rPr>
                <w:lang w:val="en-AU"/>
              </w:rPr>
              <w:t>10.3.2(4)</w:t>
            </w:r>
          </w:p>
        </w:tc>
        <w:tc>
          <w:tcPr>
            <w:tcW w:w="4798" w:type="dxa"/>
            <w:gridSpan w:val="2"/>
            <w:tcBorders>
              <w:top w:val="single" w:sz="4" w:space="0" w:color="auto"/>
              <w:bottom w:val="single" w:sz="4" w:space="0" w:color="auto"/>
              <w:right w:val="single" w:sz="18" w:space="0" w:color="auto"/>
            </w:tcBorders>
          </w:tcPr>
          <w:p w14:paraId="3D1F47C5"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 to new case of </w:t>
            </w:r>
            <w:r w:rsidRPr="003B4FA8">
              <w:rPr>
                <w:rFonts w:ascii="Arial" w:hAnsi="Arial" w:cs="Arial"/>
                <w:i/>
                <w:iCs/>
                <w:color w:val="000000"/>
              </w:rPr>
              <w:t>George Pell v DPP</w:t>
            </w:r>
            <w:r>
              <w:rPr>
                <w:rFonts w:ascii="Arial" w:hAnsi="Arial" w:cs="Arial"/>
                <w:color w:val="000000"/>
              </w:rPr>
              <w:t xml:space="preserve"> [2020] HCA 12.</w:t>
            </w:r>
          </w:p>
        </w:tc>
      </w:tr>
      <w:tr w:rsidR="0048145B" w14:paraId="1F3B2AD9" w14:textId="77777777" w:rsidTr="006B7637">
        <w:tc>
          <w:tcPr>
            <w:tcW w:w="1219" w:type="dxa"/>
            <w:gridSpan w:val="2"/>
            <w:tcBorders>
              <w:top w:val="single" w:sz="4" w:space="0" w:color="auto"/>
              <w:left w:val="single" w:sz="18" w:space="0" w:color="auto"/>
              <w:bottom w:val="single" w:sz="4" w:space="0" w:color="auto"/>
            </w:tcBorders>
          </w:tcPr>
          <w:p w14:paraId="50BE8320"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37B93FC3" w14:textId="0728571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8CFED36" w14:textId="77777777" w:rsidR="0048145B" w:rsidRDefault="0048145B" w:rsidP="0048145B">
            <w:pPr>
              <w:keepNext/>
              <w:jc w:val="center"/>
              <w:rPr>
                <w:lang w:val="en-AU"/>
              </w:rPr>
            </w:pPr>
            <w:r>
              <w:rPr>
                <w:lang w:val="en-AU"/>
              </w:rPr>
              <w:t>10.3.10</w:t>
            </w:r>
          </w:p>
        </w:tc>
        <w:tc>
          <w:tcPr>
            <w:tcW w:w="4798" w:type="dxa"/>
            <w:gridSpan w:val="2"/>
            <w:tcBorders>
              <w:top w:val="single" w:sz="4" w:space="0" w:color="auto"/>
              <w:bottom w:val="single" w:sz="4" w:space="0" w:color="auto"/>
              <w:right w:val="single" w:sz="18" w:space="0" w:color="auto"/>
            </w:tcBorders>
          </w:tcPr>
          <w:p w14:paraId="3BCC147F"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 to new case of </w:t>
            </w:r>
            <w:r w:rsidRPr="00E319A1">
              <w:rPr>
                <w:rFonts w:ascii="Arial" w:hAnsi="Arial" w:cs="Arial"/>
                <w:i/>
                <w:iCs/>
                <w:color w:val="000000"/>
              </w:rPr>
              <w:t>Jethro Morton (a pseudonym) v The Queen</w:t>
            </w:r>
            <w:r>
              <w:rPr>
                <w:rFonts w:ascii="Arial" w:hAnsi="Arial" w:cs="Arial"/>
                <w:color w:val="000000"/>
              </w:rPr>
              <w:t xml:space="preserve"> [2020] VSCA 49.</w:t>
            </w:r>
          </w:p>
        </w:tc>
      </w:tr>
      <w:tr w:rsidR="0048145B" w14:paraId="036EA6AB"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3BE79116" w14:textId="77777777" w:rsidR="0048145B" w:rsidRPr="0054535C" w:rsidRDefault="0048145B" w:rsidP="0048145B">
            <w:pPr>
              <w:keepNext/>
              <w:keepLines/>
              <w:rPr>
                <w:sz w:val="22"/>
                <w:lang w:val="en-AU"/>
              </w:rPr>
            </w:pPr>
            <w:r>
              <w:rPr>
                <w:sz w:val="22"/>
                <w:lang w:val="en-AU"/>
              </w:rPr>
              <w:t>15/04/20</w:t>
            </w:r>
          </w:p>
        </w:tc>
        <w:tc>
          <w:tcPr>
            <w:tcW w:w="7073" w:type="dxa"/>
            <w:gridSpan w:val="4"/>
            <w:tcBorders>
              <w:top w:val="single" w:sz="4" w:space="0" w:color="auto"/>
              <w:bottom w:val="single" w:sz="4" w:space="0" w:color="auto"/>
              <w:right w:val="single" w:sz="18" w:space="0" w:color="auto"/>
            </w:tcBorders>
            <w:shd w:val="clear" w:color="auto" w:fill="DDDDDD"/>
          </w:tcPr>
          <w:p w14:paraId="3DB5D30E" w14:textId="35DCDFD9"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6E9C1A84" w14:textId="77777777" w:rsidTr="006B7637">
        <w:tc>
          <w:tcPr>
            <w:tcW w:w="1219" w:type="dxa"/>
            <w:gridSpan w:val="2"/>
            <w:tcBorders>
              <w:top w:val="single" w:sz="4" w:space="0" w:color="auto"/>
              <w:left w:val="single" w:sz="18" w:space="0" w:color="auto"/>
              <w:bottom w:val="single" w:sz="4" w:space="0" w:color="auto"/>
            </w:tcBorders>
          </w:tcPr>
          <w:p w14:paraId="46FC94C9" w14:textId="77777777" w:rsidR="0048145B" w:rsidRDefault="0048145B" w:rsidP="0048145B">
            <w:pPr>
              <w:rPr>
                <w:lang w:val="en-AU"/>
              </w:rPr>
            </w:pPr>
            <w:bookmarkStart w:id="102" w:name="_Hlk37768497"/>
            <w:r>
              <w:rPr>
                <w:lang w:val="en-AU"/>
              </w:rPr>
              <w:t>15/04/20</w:t>
            </w:r>
          </w:p>
        </w:tc>
        <w:tc>
          <w:tcPr>
            <w:tcW w:w="836" w:type="dxa"/>
            <w:tcBorders>
              <w:top w:val="single" w:sz="4" w:space="0" w:color="auto"/>
              <w:bottom w:val="single" w:sz="4" w:space="0" w:color="auto"/>
            </w:tcBorders>
          </w:tcPr>
          <w:p w14:paraId="62E4B25E" w14:textId="71A9C06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A9BA7B2" w14:textId="77777777" w:rsidR="0048145B" w:rsidRDefault="0048145B" w:rsidP="0048145B">
            <w:pPr>
              <w:keepNext/>
              <w:jc w:val="center"/>
              <w:rPr>
                <w:lang w:val="en-AU"/>
              </w:rPr>
            </w:pPr>
            <w:r>
              <w:rPr>
                <w:lang w:val="en-AU"/>
              </w:rPr>
              <w:t>11.1.4.4</w:t>
            </w:r>
          </w:p>
        </w:tc>
        <w:tc>
          <w:tcPr>
            <w:tcW w:w="4798" w:type="dxa"/>
            <w:gridSpan w:val="2"/>
            <w:tcBorders>
              <w:top w:val="single" w:sz="4" w:space="0" w:color="auto"/>
              <w:bottom w:val="single" w:sz="4" w:space="0" w:color="auto"/>
              <w:right w:val="single" w:sz="18" w:space="0" w:color="auto"/>
            </w:tcBorders>
          </w:tcPr>
          <w:p w14:paraId="407D58EA" w14:textId="77777777" w:rsidR="0048145B" w:rsidRDefault="0048145B" w:rsidP="0048145B">
            <w:pPr>
              <w:numPr>
                <w:ilvl w:val="0"/>
                <w:numId w:val="65"/>
              </w:numPr>
              <w:ind w:left="357" w:hanging="357"/>
              <w:jc w:val="both"/>
              <w:rPr>
                <w:rFonts w:ascii="Arial" w:hAnsi="Arial" w:cs="Arial"/>
                <w:color w:val="000000"/>
              </w:rPr>
            </w:pPr>
            <w:r>
              <w:rPr>
                <w:rFonts w:ascii="Arial" w:hAnsi="Arial" w:cs="Arial"/>
                <w:color w:val="000000"/>
              </w:rPr>
              <w:t xml:space="preserve">Summary of new case of </w:t>
            </w:r>
            <w:r w:rsidRPr="0039147F">
              <w:rPr>
                <w:rFonts w:ascii="Arial" w:hAnsi="Arial" w:cs="Arial"/>
                <w:i/>
                <w:iCs/>
                <w:color w:val="000000"/>
              </w:rPr>
              <w:t>Hung Anh Vu v The Queen</w:t>
            </w:r>
            <w:r>
              <w:rPr>
                <w:rFonts w:ascii="Arial" w:hAnsi="Arial" w:cs="Arial"/>
                <w:color w:val="000000"/>
              </w:rPr>
              <w:t xml:space="preserve"> [2020] VSCA 59 at [52]-[53].</w:t>
            </w:r>
          </w:p>
          <w:p w14:paraId="23C8EF96" w14:textId="77777777" w:rsidR="0048145B" w:rsidRDefault="0048145B" w:rsidP="0048145B">
            <w:pPr>
              <w:numPr>
                <w:ilvl w:val="0"/>
                <w:numId w:val="65"/>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Lachlan Pitt (a pseudonym) v The Queen</w:t>
            </w:r>
            <w:r>
              <w:rPr>
                <w:rFonts w:ascii="Arial" w:hAnsi="Arial" w:cs="Arial"/>
                <w:color w:val="000000"/>
              </w:rPr>
              <w:t xml:space="preserve"> [2020] VSCA 73.</w:t>
            </w:r>
          </w:p>
        </w:tc>
      </w:tr>
      <w:bookmarkEnd w:id="102"/>
      <w:tr w:rsidR="0048145B" w14:paraId="5741BCB4" w14:textId="77777777" w:rsidTr="006B7637">
        <w:tc>
          <w:tcPr>
            <w:tcW w:w="1219" w:type="dxa"/>
            <w:gridSpan w:val="2"/>
            <w:tcBorders>
              <w:top w:val="single" w:sz="4" w:space="0" w:color="auto"/>
              <w:left w:val="single" w:sz="18" w:space="0" w:color="auto"/>
              <w:bottom w:val="single" w:sz="4" w:space="0" w:color="auto"/>
            </w:tcBorders>
          </w:tcPr>
          <w:p w14:paraId="75B22FAA"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4FDB7462" w14:textId="7FE9224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10CB589" w14:textId="77777777" w:rsidR="0048145B" w:rsidRDefault="0048145B" w:rsidP="0048145B">
            <w:pPr>
              <w:keepNext/>
              <w:jc w:val="center"/>
              <w:rPr>
                <w:lang w:val="en-AU"/>
              </w:rPr>
            </w:pPr>
            <w:r>
              <w:rPr>
                <w:lang w:val="en-AU"/>
              </w:rPr>
              <w:t>11.2.4</w:t>
            </w:r>
          </w:p>
        </w:tc>
        <w:tc>
          <w:tcPr>
            <w:tcW w:w="4798" w:type="dxa"/>
            <w:gridSpan w:val="2"/>
            <w:tcBorders>
              <w:top w:val="single" w:sz="4" w:space="0" w:color="auto"/>
              <w:bottom w:val="single" w:sz="4" w:space="0" w:color="auto"/>
              <w:right w:val="single" w:sz="18" w:space="0" w:color="auto"/>
            </w:tcBorders>
          </w:tcPr>
          <w:p w14:paraId="4F9D0BC1" w14:textId="77777777" w:rsidR="0048145B" w:rsidRDefault="0048145B" w:rsidP="0048145B">
            <w:pPr>
              <w:numPr>
                <w:ilvl w:val="0"/>
                <w:numId w:val="62"/>
              </w:numPr>
              <w:ind w:left="357" w:hanging="357"/>
              <w:jc w:val="both"/>
              <w:rPr>
                <w:rFonts w:ascii="Arial" w:hAnsi="Arial" w:cs="Arial"/>
                <w:color w:val="000000"/>
              </w:rPr>
            </w:pPr>
            <w:r>
              <w:rPr>
                <w:rFonts w:ascii="Arial" w:hAnsi="Arial" w:cs="Arial"/>
                <w:color w:val="000000"/>
              </w:rPr>
              <w:t xml:space="preserve">Summary of new case of </w:t>
            </w:r>
            <w:proofErr w:type="spellStart"/>
            <w:r w:rsidRPr="00BC5745">
              <w:rPr>
                <w:rFonts w:ascii="Arial" w:hAnsi="Arial" w:cs="Arial"/>
                <w:i/>
                <w:iCs/>
                <w:color w:val="000000"/>
              </w:rPr>
              <w:t>Strbak</w:t>
            </w:r>
            <w:proofErr w:type="spellEnd"/>
            <w:r w:rsidRPr="00BC5745">
              <w:rPr>
                <w:rFonts w:ascii="Arial" w:hAnsi="Arial" w:cs="Arial"/>
                <w:i/>
                <w:iCs/>
                <w:color w:val="000000"/>
              </w:rPr>
              <w:t xml:space="preserve"> v The Queen</w:t>
            </w:r>
            <w:r>
              <w:rPr>
                <w:rFonts w:ascii="Arial" w:hAnsi="Arial" w:cs="Arial"/>
                <w:color w:val="000000"/>
              </w:rPr>
              <w:t xml:space="preserve"> [2020] HCA 10 at [1], [13], [32] &amp; [44].</w:t>
            </w:r>
          </w:p>
          <w:p w14:paraId="56D8D3C9" w14:textId="77777777" w:rsidR="0048145B" w:rsidRDefault="0048145B" w:rsidP="0048145B">
            <w:pPr>
              <w:numPr>
                <w:ilvl w:val="0"/>
                <w:numId w:val="62"/>
              </w:numPr>
              <w:spacing w:after="20"/>
              <w:ind w:left="357" w:hanging="357"/>
              <w:jc w:val="both"/>
              <w:rPr>
                <w:rFonts w:ascii="Arial" w:hAnsi="Arial" w:cs="Arial"/>
                <w:color w:val="000000"/>
              </w:rPr>
            </w:pPr>
            <w:r>
              <w:rPr>
                <w:rFonts w:ascii="Arial" w:hAnsi="Arial" w:cs="Arial"/>
                <w:color w:val="000000"/>
              </w:rPr>
              <w:t xml:space="preserve">Conclusion of the High Court in the case of </w:t>
            </w:r>
            <w:r w:rsidRPr="008E0AEF">
              <w:rPr>
                <w:rFonts w:ascii="Arial" w:hAnsi="Arial" w:cs="Arial"/>
                <w:i/>
                <w:iCs/>
                <w:color w:val="000000"/>
              </w:rPr>
              <w:t>KMC v Director of Public Prosecutions (SA)</w:t>
            </w:r>
            <w:r>
              <w:rPr>
                <w:rFonts w:ascii="Arial" w:hAnsi="Arial" w:cs="Arial"/>
                <w:color w:val="000000"/>
              </w:rPr>
              <w:t xml:space="preserve"> [2020] HCA 6 at [34].</w:t>
            </w:r>
          </w:p>
        </w:tc>
      </w:tr>
      <w:tr w:rsidR="0048145B" w14:paraId="3BD522A8" w14:textId="77777777" w:rsidTr="006B7637">
        <w:tc>
          <w:tcPr>
            <w:tcW w:w="1219" w:type="dxa"/>
            <w:gridSpan w:val="2"/>
            <w:tcBorders>
              <w:top w:val="single" w:sz="4" w:space="0" w:color="auto"/>
              <w:left w:val="single" w:sz="18" w:space="0" w:color="auto"/>
              <w:bottom w:val="single" w:sz="4" w:space="0" w:color="auto"/>
            </w:tcBorders>
          </w:tcPr>
          <w:p w14:paraId="0FF13ACE"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3469BC84" w14:textId="465EAE9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771D8F6"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459D3A5F" w14:textId="77777777" w:rsidR="0048145B" w:rsidRDefault="0048145B" w:rsidP="0048145B">
            <w:pPr>
              <w:spacing w:before="20"/>
              <w:jc w:val="both"/>
              <w:rPr>
                <w:rFonts w:ascii="Arial" w:hAnsi="Arial" w:cs="Arial"/>
                <w:color w:val="000000"/>
              </w:rPr>
            </w:pPr>
            <w:r>
              <w:rPr>
                <w:rFonts w:ascii="Arial" w:hAnsi="Arial" w:cs="Arial"/>
                <w:color w:val="000000"/>
              </w:rPr>
              <w:t xml:space="preserve">Added references to cases of </w:t>
            </w:r>
            <w:bookmarkStart w:id="103" w:name="_Hlk37928836"/>
            <w:bookmarkStart w:id="104" w:name="_Hlk37852513"/>
            <w:r w:rsidRPr="00F13F89">
              <w:rPr>
                <w:rFonts w:ascii="Arial" w:hAnsi="Arial" w:cs="Arial"/>
                <w:i/>
                <w:iCs/>
                <w:color w:val="000000"/>
              </w:rPr>
              <w:t>Philp v The Queen</w:t>
            </w:r>
            <w:r>
              <w:rPr>
                <w:rFonts w:ascii="Arial" w:hAnsi="Arial" w:cs="Arial"/>
                <w:color w:val="000000"/>
              </w:rPr>
              <w:t xml:space="preserve"> [2017] VSCA 320 at [5]; </w:t>
            </w:r>
            <w:r>
              <w:rPr>
                <w:rFonts w:ascii="Arial" w:hAnsi="Arial" w:cs="Arial"/>
                <w:i/>
                <w:iCs/>
                <w:color w:val="000000"/>
              </w:rPr>
              <w:t xml:space="preserve">Levy v The Queen </w:t>
            </w:r>
            <w:r w:rsidRPr="00CA0D04">
              <w:rPr>
                <w:rFonts w:ascii="Arial" w:hAnsi="Arial" w:cs="Arial"/>
                <w:color w:val="000000"/>
              </w:rPr>
              <w:t>[2020] VSCA 44 at [</w:t>
            </w:r>
            <w:proofErr w:type="gramStart"/>
            <w:r w:rsidRPr="00CA0D04">
              <w:rPr>
                <w:rFonts w:ascii="Arial" w:hAnsi="Arial" w:cs="Arial"/>
                <w:color w:val="000000"/>
              </w:rPr>
              <w:t>70]</w:t>
            </w:r>
            <w:r>
              <w:rPr>
                <w:rFonts w:ascii="Arial" w:hAnsi="Arial" w:cs="Arial"/>
                <w:color w:val="000000"/>
              </w:rPr>
              <w:noBreakHyphen/>
            </w:r>
            <w:proofErr w:type="gramEnd"/>
            <w:r w:rsidRPr="00CA0D04">
              <w:rPr>
                <w:rFonts w:ascii="Arial" w:hAnsi="Arial" w:cs="Arial"/>
                <w:color w:val="000000"/>
              </w:rPr>
              <w:t>[84]</w:t>
            </w:r>
            <w:r>
              <w:rPr>
                <w:rFonts w:ascii="Arial" w:hAnsi="Arial" w:cs="Arial"/>
                <w:color w:val="000000"/>
              </w:rPr>
              <w:t xml:space="preserve">; </w:t>
            </w:r>
            <w:bookmarkEnd w:id="103"/>
            <w:r w:rsidRPr="00C62D33">
              <w:rPr>
                <w:rFonts w:ascii="Arial" w:hAnsi="Arial" w:cs="Arial"/>
                <w:i/>
                <w:iCs/>
                <w:color w:val="000000"/>
              </w:rPr>
              <w:t>Charlie Galea v The Queen</w:t>
            </w:r>
            <w:r>
              <w:rPr>
                <w:rFonts w:ascii="Arial" w:hAnsi="Arial" w:cs="Arial"/>
                <w:color w:val="000000"/>
              </w:rPr>
              <w:t xml:space="preserve"> [2020] VSCA 69</w:t>
            </w:r>
            <w:bookmarkEnd w:id="104"/>
            <w:r>
              <w:rPr>
                <w:rFonts w:ascii="Arial" w:hAnsi="Arial" w:cs="Arial"/>
                <w:color w:val="000000"/>
              </w:rPr>
              <w:t xml:space="preserve"> at [19]-[23].</w:t>
            </w:r>
          </w:p>
        </w:tc>
      </w:tr>
      <w:tr w:rsidR="0048145B" w14:paraId="026AF555" w14:textId="77777777" w:rsidTr="006B7637">
        <w:tc>
          <w:tcPr>
            <w:tcW w:w="1219" w:type="dxa"/>
            <w:gridSpan w:val="2"/>
            <w:tcBorders>
              <w:top w:val="single" w:sz="4" w:space="0" w:color="auto"/>
              <w:left w:val="single" w:sz="18" w:space="0" w:color="auto"/>
              <w:bottom w:val="single" w:sz="4" w:space="0" w:color="auto"/>
            </w:tcBorders>
          </w:tcPr>
          <w:p w14:paraId="7A9F6031"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4F3A3DD9" w14:textId="63306E4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8638607" w14:textId="77777777" w:rsidR="0048145B" w:rsidRDefault="0048145B" w:rsidP="0048145B">
            <w:pPr>
              <w:keepNext/>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6D196600" w14:textId="77777777" w:rsidR="0048145B" w:rsidRDefault="0048145B" w:rsidP="0048145B">
            <w:pPr>
              <w:spacing w:before="20"/>
              <w:jc w:val="both"/>
              <w:rPr>
                <w:rFonts w:ascii="Arial" w:hAnsi="Arial" w:cs="Arial"/>
                <w:color w:val="000000"/>
              </w:rPr>
            </w:pPr>
            <w:r>
              <w:rPr>
                <w:rFonts w:ascii="Arial" w:hAnsi="Arial" w:cs="Arial"/>
                <w:color w:val="000000"/>
              </w:rPr>
              <w:t xml:space="preserve">Added reference to new case of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 at [32].</w:t>
            </w:r>
          </w:p>
        </w:tc>
      </w:tr>
      <w:tr w:rsidR="0048145B" w14:paraId="52D6E933" w14:textId="77777777" w:rsidTr="006B7637">
        <w:tc>
          <w:tcPr>
            <w:tcW w:w="1219" w:type="dxa"/>
            <w:gridSpan w:val="2"/>
            <w:tcBorders>
              <w:top w:val="single" w:sz="4" w:space="0" w:color="auto"/>
              <w:left w:val="single" w:sz="18" w:space="0" w:color="auto"/>
              <w:bottom w:val="single" w:sz="4" w:space="0" w:color="auto"/>
            </w:tcBorders>
          </w:tcPr>
          <w:p w14:paraId="5C525D92"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5EDCA3E0" w14:textId="0CD7C41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187A031" w14:textId="77777777" w:rsidR="0048145B" w:rsidRDefault="0048145B" w:rsidP="0048145B">
            <w:pPr>
              <w:keepNext/>
              <w:jc w:val="center"/>
              <w:rPr>
                <w:lang w:val="en-AU"/>
              </w:rPr>
            </w:pPr>
            <w:r>
              <w:rPr>
                <w:lang w:val="en-AU"/>
              </w:rPr>
              <w:t>11.2.8.3</w:t>
            </w:r>
          </w:p>
        </w:tc>
        <w:tc>
          <w:tcPr>
            <w:tcW w:w="4798" w:type="dxa"/>
            <w:gridSpan w:val="2"/>
            <w:tcBorders>
              <w:top w:val="single" w:sz="4" w:space="0" w:color="auto"/>
              <w:bottom w:val="single" w:sz="4" w:space="0" w:color="auto"/>
              <w:right w:val="single" w:sz="18" w:space="0" w:color="auto"/>
            </w:tcBorders>
          </w:tcPr>
          <w:p w14:paraId="5B194D25" w14:textId="77777777" w:rsidR="0048145B" w:rsidRDefault="0048145B" w:rsidP="0048145B">
            <w:pPr>
              <w:numPr>
                <w:ilvl w:val="0"/>
                <w:numId w:val="66"/>
              </w:numPr>
              <w:ind w:left="357" w:hanging="357"/>
              <w:jc w:val="both"/>
              <w:rPr>
                <w:rFonts w:ascii="Arial" w:hAnsi="Arial" w:cs="Arial"/>
                <w:color w:val="000000"/>
              </w:rPr>
            </w:pPr>
            <w:r>
              <w:rPr>
                <w:rFonts w:ascii="Arial" w:hAnsi="Arial" w:cs="Arial"/>
                <w:color w:val="000000"/>
              </w:rPr>
              <w:t>Section heading changed to “</w:t>
            </w:r>
            <w:r>
              <w:rPr>
                <w:rFonts w:ascii="Arial" w:hAnsi="Arial" w:cs="Arial"/>
                <w:b/>
                <w:bCs/>
                <w:color w:val="000000"/>
              </w:rPr>
              <w:t>Assistance to authorities (</w:t>
            </w:r>
            <w:r w:rsidRPr="001C6E0E">
              <w:rPr>
                <w:rFonts w:ascii="Arial" w:hAnsi="Arial" w:cs="Arial"/>
                <w:b/>
                <w:bCs/>
                <w:color w:val="000000"/>
              </w:rPr>
              <w:t>Informer’s discount</w:t>
            </w:r>
            <w:r>
              <w:rPr>
                <w:rFonts w:ascii="Arial" w:hAnsi="Arial" w:cs="Arial"/>
                <w:b/>
                <w:bCs/>
                <w:color w:val="000000"/>
              </w:rPr>
              <w:t>)</w:t>
            </w:r>
            <w:r w:rsidRPr="003D4D5A">
              <w:rPr>
                <w:rFonts w:ascii="Arial" w:hAnsi="Arial" w:cs="Arial"/>
                <w:color w:val="000000"/>
              </w:rPr>
              <w:t>”.</w:t>
            </w:r>
          </w:p>
          <w:p w14:paraId="74B15A02" w14:textId="77777777" w:rsidR="0048145B" w:rsidRDefault="0048145B" w:rsidP="0048145B">
            <w:pPr>
              <w:numPr>
                <w:ilvl w:val="0"/>
                <w:numId w:val="66"/>
              </w:numPr>
              <w:ind w:left="357" w:hanging="357"/>
              <w:jc w:val="both"/>
              <w:rPr>
                <w:rFonts w:ascii="Arial" w:hAnsi="Arial" w:cs="Arial"/>
                <w:color w:val="000000"/>
              </w:rPr>
            </w:pPr>
            <w:r w:rsidRPr="003D4D5A">
              <w:rPr>
                <w:rFonts w:ascii="Arial" w:hAnsi="Arial" w:cs="Arial"/>
                <w:color w:val="000000"/>
              </w:rPr>
              <w:t xml:space="preserve">Reference to new case of </w:t>
            </w:r>
            <w:r>
              <w:rPr>
                <w:rFonts w:ascii="Arial" w:hAnsi="Arial" w:cs="Arial"/>
                <w:i/>
                <w:iCs/>
                <w:color w:val="000000"/>
              </w:rPr>
              <w:t xml:space="preserve">Levy v The Queen </w:t>
            </w:r>
            <w:r w:rsidRPr="00CA0D04">
              <w:rPr>
                <w:rFonts w:ascii="Arial" w:hAnsi="Arial" w:cs="Arial"/>
                <w:color w:val="000000"/>
              </w:rPr>
              <w:t>[2020] VSCA 44 at [</w:t>
            </w:r>
            <w:proofErr w:type="gramStart"/>
            <w:r w:rsidRPr="00CA0D04">
              <w:rPr>
                <w:rFonts w:ascii="Arial" w:hAnsi="Arial" w:cs="Arial"/>
                <w:color w:val="000000"/>
              </w:rPr>
              <w:t>7</w:t>
            </w:r>
            <w:r>
              <w:rPr>
                <w:rFonts w:ascii="Arial" w:hAnsi="Arial" w:cs="Arial"/>
                <w:color w:val="000000"/>
              </w:rPr>
              <w:t>3</w:t>
            </w:r>
            <w:r w:rsidRPr="00CA0D04">
              <w:rPr>
                <w:rFonts w:ascii="Arial" w:hAnsi="Arial" w:cs="Arial"/>
                <w:color w:val="000000"/>
              </w:rPr>
              <w:t>]</w:t>
            </w:r>
            <w:r>
              <w:rPr>
                <w:rFonts w:ascii="Arial" w:hAnsi="Arial" w:cs="Arial"/>
                <w:color w:val="000000"/>
              </w:rPr>
              <w:noBreakHyphen/>
            </w:r>
            <w:proofErr w:type="gramEnd"/>
            <w:r w:rsidRPr="00CA0D04">
              <w:rPr>
                <w:rFonts w:ascii="Arial" w:hAnsi="Arial" w:cs="Arial"/>
                <w:color w:val="000000"/>
              </w:rPr>
              <w:t>[</w:t>
            </w:r>
            <w:r>
              <w:rPr>
                <w:rFonts w:ascii="Arial" w:hAnsi="Arial" w:cs="Arial"/>
                <w:color w:val="000000"/>
              </w:rPr>
              <w:t>75</w:t>
            </w:r>
            <w:r w:rsidRPr="00CA0D04">
              <w:rPr>
                <w:rFonts w:ascii="Arial" w:hAnsi="Arial" w:cs="Arial"/>
                <w:color w:val="000000"/>
              </w:rPr>
              <w:t>]</w:t>
            </w:r>
            <w:r>
              <w:rPr>
                <w:rFonts w:ascii="Arial" w:hAnsi="Arial" w:cs="Arial"/>
                <w:color w:val="000000"/>
              </w:rPr>
              <w:t>.</w:t>
            </w:r>
          </w:p>
        </w:tc>
      </w:tr>
      <w:tr w:rsidR="0048145B" w14:paraId="2829CBD8" w14:textId="77777777" w:rsidTr="006B7637">
        <w:tc>
          <w:tcPr>
            <w:tcW w:w="1219" w:type="dxa"/>
            <w:gridSpan w:val="2"/>
            <w:tcBorders>
              <w:top w:val="single" w:sz="4" w:space="0" w:color="auto"/>
              <w:left w:val="single" w:sz="18" w:space="0" w:color="auto"/>
              <w:bottom w:val="single" w:sz="4" w:space="0" w:color="auto"/>
            </w:tcBorders>
          </w:tcPr>
          <w:p w14:paraId="19BD27B7" w14:textId="77777777" w:rsidR="0048145B" w:rsidRDefault="0048145B" w:rsidP="0048145B">
            <w:pPr>
              <w:keepNext/>
              <w:keepLines/>
              <w:rPr>
                <w:lang w:val="en-AU"/>
              </w:rPr>
            </w:pPr>
            <w:r>
              <w:rPr>
                <w:lang w:val="en-AU"/>
              </w:rPr>
              <w:t>15/04/20</w:t>
            </w:r>
          </w:p>
        </w:tc>
        <w:tc>
          <w:tcPr>
            <w:tcW w:w="836" w:type="dxa"/>
            <w:tcBorders>
              <w:top w:val="single" w:sz="4" w:space="0" w:color="auto"/>
              <w:bottom w:val="single" w:sz="4" w:space="0" w:color="auto"/>
            </w:tcBorders>
          </w:tcPr>
          <w:p w14:paraId="08A95753" w14:textId="1D6FC53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387B556" w14:textId="77777777"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68448832" w14:textId="77777777" w:rsidR="0048145B" w:rsidRDefault="0048145B" w:rsidP="0048145B">
            <w:pPr>
              <w:spacing w:before="20"/>
              <w:jc w:val="both"/>
              <w:rPr>
                <w:rFonts w:ascii="Arial" w:hAnsi="Arial" w:cs="Arial"/>
                <w:color w:val="000000"/>
              </w:rPr>
            </w:pPr>
            <w:r>
              <w:rPr>
                <w:rFonts w:ascii="Arial" w:hAnsi="Arial" w:cs="Arial"/>
                <w:color w:val="000000"/>
              </w:rPr>
              <w:t xml:space="preserve">Added reference to </w:t>
            </w:r>
            <w:bookmarkStart w:id="105" w:name="_Hlk37683168"/>
            <w:r w:rsidRPr="00E15215">
              <w:rPr>
                <w:rFonts w:ascii="Arial" w:hAnsi="Arial" w:cs="Arial"/>
                <w:i/>
                <w:iCs/>
                <w:color w:val="000000"/>
              </w:rPr>
              <w:t xml:space="preserve">The Queen v </w:t>
            </w:r>
            <w:proofErr w:type="spellStart"/>
            <w:r w:rsidRPr="00E15215">
              <w:rPr>
                <w:rFonts w:ascii="Arial" w:hAnsi="Arial" w:cs="Arial"/>
                <w:i/>
                <w:iCs/>
                <w:color w:val="000000"/>
              </w:rPr>
              <w:t>Guode</w:t>
            </w:r>
            <w:proofErr w:type="spellEnd"/>
            <w:r w:rsidRPr="00E15215">
              <w:rPr>
                <w:rFonts w:ascii="Arial" w:hAnsi="Arial" w:cs="Arial"/>
                <w:color w:val="000000"/>
              </w:rPr>
              <w:t xml:space="preserve"> [2020] HCA 8</w:t>
            </w:r>
            <w:bookmarkEnd w:id="105"/>
            <w:r>
              <w:rPr>
                <w:rFonts w:ascii="Arial" w:hAnsi="Arial" w:cs="Arial"/>
                <w:color w:val="000000"/>
              </w:rPr>
              <w:t xml:space="preserve"> at [6].</w:t>
            </w:r>
          </w:p>
        </w:tc>
      </w:tr>
      <w:tr w:rsidR="0048145B" w14:paraId="04C9F658" w14:textId="77777777" w:rsidTr="006B7637">
        <w:tc>
          <w:tcPr>
            <w:tcW w:w="1219" w:type="dxa"/>
            <w:gridSpan w:val="2"/>
            <w:tcBorders>
              <w:top w:val="single" w:sz="4" w:space="0" w:color="auto"/>
              <w:left w:val="single" w:sz="18" w:space="0" w:color="auto"/>
              <w:bottom w:val="single" w:sz="4" w:space="0" w:color="auto"/>
            </w:tcBorders>
          </w:tcPr>
          <w:p w14:paraId="667DE39A"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06916563" w14:textId="0AAC598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2EB43A9" w14:textId="77777777" w:rsidR="0048145B" w:rsidRDefault="0048145B" w:rsidP="0048145B">
            <w:pPr>
              <w:keepNext/>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668F62D0" w14:textId="77777777" w:rsidR="0048145B" w:rsidRDefault="0048145B" w:rsidP="0048145B">
            <w:pPr>
              <w:numPr>
                <w:ilvl w:val="0"/>
                <w:numId w:val="60"/>
              </w:numPr>
              <w:ind w:left="357" w:hanging="357"/>
              <w:jc w:val="both"/>
              <w:rPr>
                <w:rFonts w:ascii="Arial" w:hAnsi="Arial" w:cs="Arial"/>
                <w:color w:val="000000"/>
              </w:rPr>
            </w:pPr>
            <w:r>
              <w:rPr>
                <w:rFonts w:ascii="Arial" w:hAnsi="Arial" w:cs="Arial"/>
                <w:color w:val="000000"/>
              </w:rPr>
              <w:t xml:space="preserve">Error in citation of </w:t>
            </w:r>
            <w:r w:rsidRPr="000C17E8">
              <w:rPr>
                <w:rFonts w:ascii="Arial" w:hAnsi="Arial" w:cs="Arial"/>
                <w:i/>
                <w:iCs/>
                <w:color w:val="000000"/>
              </w:rPr>
              <w:t>DPP v Green</w:t>
            </w:r>
            <w:r>
              <w:rPr>
                <w:rFonts w:ascii="Arial" w:hAnsi="Arial" w:cs="Arial"/>
                <w:color w:val="000000"/>
              </w:rPr>
              <w:t xml:space="preserve"> [2020] VSCA 23 fixed.</w:t>
            </w:r>
          </w:p>
          <w:p w14:paraId="25CEBD26" w14:textId="77777777" w:rsidR="0048145B" w:rsidRDefault="0048145B" w:rsidP="0048145B">
            <w:pPr>
              <w:numPr>
                <w:ilvl w:val="0"/>
                <w:numId w:val="60"/>
              </w:numPr>
              <w:ind w:left="357" w:hanging="357"/>
              <w:jc w:val="both"/>
              <w:rPr>
                <w:rFonts w:ascii="Arial" w:hAnsi="Arial" w:cs="Arial"/>
                <w:color w:val="000000"/>
              </w:rPr>
            </w:pPr>
            <w:r>
              <w:rPr>
                <w:rFonts w:ascii="Arial" w:hAnsi="Arial" w:cs="Arial"/>
                <w:color w:val="000000"/>
              </w:rPr>
              <w:t xml:space="preserve">Added quotation from </w:t>
            </w:r>
            <w:proofErr w:type="spellStart"/>
            <w:r w:rsidRPr="00A35FF6">
              <w:rPr>
                <w:rFonts w:ascii="Arial" w:hAnsi="Arial" w:cs="Arial"/>
                <w:i/>
                <w:iCs/>
                <w:color w:val="000000"/>
              </w:rPr>
              <w:t>Marrah</w:t>
            </w:r>
            <w:proofErr w:type="spellEnd"/>
            <w:r w:rsidRPr="00A35FF6">
              <w:rPr>
                <w:rFonts w:ascii="Arial" w:hAnsi="Arial" w:cs="Arial"/>
                <w:i/>
                <w:iCs/>
                <w:color w:val="000000"/>
              </w:rPr>
              <w:t xml:space="preserve"> v The Queen</w:t>
            </w:r>
            <w:r>
              <w:rPr>
                <w:rFonts w:ascii="Arial" w:hAnsi="Arial" w:cs="Arial"/>
                <w:color w:val="000000"/>
              </w:rPr>
              <w:t xml:space="preserve"> [2014] VSCA 119 at [16].</w:t>
            </w:r>
          </w:p>
          <w:p w14:paraId="073B30C0" w14:textId="77777777" w:rsidR="0048145B" w:rsidRDefault="0048145B" w:rsidP="0048145B">
            <w:pPr>
              <w:numPr>
                <w:ilvl w:val="0"/>
                <w:numId w:val="60"/>
              </w:numPr>
              <w:spacing w:after="20"/>
              <w:ind w:left="357" w:hanging="357"/>
              <w:jc w:val="both"/>
              <w:rPr>
                <w:rFonts w:ascii="Arial" w:hAnsi="Arial" w:cs="Arial"/>
                <w:color w:val="000000"/>
              </w:rPr>
            </w:pPr>
            <w:r>
              <w:rPr>
                <w:rFonts w:ascii="Arial" w:hAnsi="Arial" w:cs="Arial"/>
                <w:color w:val="000000"/>
              </w:rPr>
              <w:t xml:space="preserve">Reference to new case of </w:t>
            </w:r>
            <w:r w:rsidRPr="00A35FF6">
              <w:rPr>
                <w:rFonts w:ascii="Arial" w:hAnsi="Arial" w:cs="Arial"/>
                <w:i/>
                <w:iCs/>
                <w:color w:val="000000"/>
              </w:rPr>
              <w:t>R v Wills</w:t>
            </w:r>
            <w:r>
              <w:rPr>
                <w:rFonts w:ascii="Arial" w:hAnsi="Arial" w:cs="Arial"/>
                <w:color w:val="000000"/>
              </w:rPr>
              <w:t xml:space="preserve"> [2020] VSC 155 at [80] &amp; [81].</w:t>
            </w:r>
          </w:p>
        </w:tc>
      </w:tr>
      <w:tr w:rsidR="0048145B" w14:paraId="50E33454" w14:textId="77777777" w:rsidTr="006B7637">
        <w:tc>
          <w:tcPr>
            <w:tcW w:w="1219" w:type="dxa"/>
            <w:gridSpan w:val="2"/>
            <w:tcBorders>
              <w:top w:val="single" w:sz="4" w:space="0" w:color="auto"/>
              <w:left w:val="single" w:sz="18" w:space="0" w:color="auto"/>
              <w:bottom w:val="single" w:sz="4" w:space="0" w:color="auto"/>
            </w:tcBorders>
          </w:tcPr>
          <w:p w14:paraId="52FC311C"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2FF4E048" w14:textId="41858FA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04CED37" w14:textId="77777777"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023546A1" w14:textId="77777777" w:rsidR="0048145B" w:rsidRDefault="0048145B" w:rsidP="0048145B">
            <w:pPr>
              <w:spacing w:before="20"/>
              <w:jc w:val="both"/>
              <w:rPr>
                <w:rFonts w:ascii="Arial" w:hAnsi="Arial" w:cs="Arial"/>
                <w:color w:val="000000"/>
              </w:rPr>
            </w:pPr>
            <w:r>
              <w:rPr>
                <w:rFonts w:ascii="Arial" w:hAnsi="Arial" w:cs="Arial"/>
                <w:color w:val="000000"/>
              </w:rPr>
              <w:t xml:space="preserve">Added references to new cases of </w:t>
            </w:r>
            <w:r w:rsidRPr="005E39F0">
              <w:rPr>
                <w:rFonts w:ascii="Arial" w:hAnsi="Arial" w:cs="Arial"/>
                <w:i/>
                <w:iCs/>
                <w:color w:val="000000"/>
              </w:rPr>
              <w:t xml:space="preserve">R v </w:t>
            </w:r>
            <w:proofErr w:type="spellStart"/>
            <w:r w:rsidRPr="005E39F0">
              <w:rPr>
                <w:rFonts w:ascii="Arial" w:hAnsi="Arial" w:cs="Arial"/>
                <w:i/>
                <w:iCs/>
                <w:color w:val="000000"/>
              </w:rPr>
              <w:t>Awad</w:t>
            </w:r>
            <w:proofErr w:type="spellEnd"/>
            <w:r>
              <w:rPr>
                <w:rFonts w:ascii="Arial" w:hAnsi="Arial" w:cs="Arial"/>
                <w:color w:val="000000"/>
              </w:rPr>
              <w:t xml:space="preserve"> [2019] VSC 706; </w:t>
            </w:r>
            <w:r w:rsidRPr="005E39F0">
              <w:rPr>
                <w:rFonts w:ascii="Arial" w:hAnsi="Arial" w:cs="Arial"/>
                <w:i/>
                <w:iCs/>
                <w:color w:val="000000"/>
              </w:rPr>
              <w:t>DPP v White</w:t>
            </w:r>
            <w:r>
              <w:rPr>
                <w:rFonts w:ascii="Arial" w:hAnsi="Arial" w:cs="Arial"/>
                <w:color w:val="000000"/>
              </w:rPr>
              <w:t xml:space="preserve"> [2020] VSCA 37; </w:t>
            </w:r>
            <w:proofErr w:type="spellStart"/>
            <w:r w:rsidRPr="005E39F0">
              <w:rPr>
                <w:rFonts w:ascii="Arial" w:hAnsi="Arial" w:cs="Arial"/>
                <w:i/>
                <w:iCs/>
                <w:color w:val="000000"/>
              </w:rPr>
              <w:t>Naddaf</w:t>
            </w:r>
            <w:proofErr w:type="spellEnd"/>
            <w:r w:rsidRPr="005E39F0">
              <w:rPr>
                <w:rFonts w:ascii="Arial" w:hAnsi="Arial" w:cs="Arial"/>
                <w:i/>
                <w:iCs/>
                <w:color w:val="000000"/>
              </w:rPr>
              <w:t xml:space="preserve"> v The Queen</w:t>
            </w:r>
            <w:r>
              <w:rPr>
                <w:rFonts w:ascii="Arial" w:hAnsi="Arial" w:cs="Arial"/>
                <w:color w:val="000000"/>
              </w:rPr>
              <w:t xml:space="preserve"> [2020] VSCA 41; </w:t>
            </w:r>
            <w:r w:rsidRPr="005E39F0">
              <w:rPr>
                <w:rFonts w:ascii="Arial" w:hAnsi="Arial" w:cs="Arial"/>
                <w:i/>
                <w:iCs/>
                <w:color w:val="000000"/>
              </w:rPr>
              <w:t>Levy v The Queen</w:t>
            </w:r>
            <w:r>
              <w:rPr>
                <w:rFonts w:ascii="Arial" w:hAnsi="Arial" w:cs="Arial"/>
                <w:color w:val="000000"/>
              </w:rPr>
              <w:t xml:space="preserve"> [2020] VSCA 44; </w:t>
            </w:r>
            <w:proofErr w:type="spellStart"/>
            <w:r w:rsidRPr="0060221E">
              <w:rPr>
                <w:rFonts w:ascii="Arial" w:hAnsi="Arial" w:cs="Arial"/>
                <w:i/>
                <w:iCs/>
              </w:rPr>
              <w:t>Esmaili</w:t>
            </w:r>
            <w:proofErr w:type="spellEnd"/>
            <w:r w:rsidRPr="0060221E">
              <w:rPr>
                <w:rFonts w:ascii="Arial" w:hAnsi="Arial" w:cs="Arial"/>
                <w:i/>
                <w:iCs/>
              </w:rPr>
              <w:t xml:space="preserve"> v The Queen</w:t>
            </w:r>
            <w:r>
              <w:rPr>
                <w:rFonts w:ascii="Arial" w:hAnsi="Arial" w:cs="Arial"/>
              </w:rPr>
              <w:t xml:space="preserve"> [2020] VSCA 63; </w:t>
            </w:r>
            <w:r w:rsidRPr="005E39F0">
              <w:rPr>
                <w:rFonts w:ascii="Arial" w:hAnsi="Arial" w:cs="Arial"/>
                <w:i/>
                <w:iCs/>
              </w:rPr>
              <w:t>R v Ashman</w:t>
            </w:r>
            <w:r>
              <w:rPr>
                <w:rFonts w:ascii="Arial" w:hAnsi="Arial" w:cs="Arial"/>
              </w:rPr>
              <w:t xml:space="preserve"> [2020] VSC 105.</w:t>
            </w:r>
          </w:p>
        </w:tc>
      </w:tr>
      <w:tr w:rsidR="0048145B" w14:paraId="4311D38A" w14:textId="77777777" w:rsidTr="006B7637">
        <w:tc>
          <w:tcPr>
            <w:tcW w:w="1219" w:type="dxa"/>
            <w:gridSpan w:val="2"/>
            <w:tcBorders>
              <w:top w:val="single" w:sz="4" w:space="0" w:color="auto"/>
              <w:left w:val="single" w:sz="18" w:space="0" w:color="auto"/>
              <w:bottom w:val="single" w:sz="4" w:space="0" w:color="auto"/>
            </w:tcBorders>
          </w:tcPr>
          <w:p w14:paraId="375B49F1"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443081B6" w14:textId="44DD88D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3ECF0D2" w14:textId="77777777" w:rsidR="0048145B" w:rsidRDefault="0048145B" w:rsidP="0048145B">
            <w:pPr>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03DF69A1" w14:textId="77777777" w:rsidR="0048145B" w:rsidRDefault="0048145B" w:rsidP="0048145B">
            <w:pPr>
              <w:numPr>
                <w:ilvl w:val="0"/>
                <w:numId w:val="67"/>
              </w:numPr>
              <w:ind w:left="357" w:hanging="357"/>
              <w:jc w:val="both"/>
              <w:rPr>
                <w:rFonts w:ascii="Arial" w:hAnsi="Arial" w:cs="Arial"/>
                <w:color w:val="000000"/>
              </w:rPr>
            </w:pPr>
            <w:r>
              <w:rPr>
                <w:rFonts w:ascii="Arial" w:hAnsi="Arial" w:cs="Arial"/>
                <w:color w:val="000000"/>
              </w:rPr>
              <w:t xml:space="preserve">Summary of new case of </w:t>
            </w:r>
            <w:r w:rsidRPr="005E39F0">
              <w:rPr>
                <w:rFonts w:ascii="Arial" w:hAnsi="Arial" w:cs="Arial"/>
                <w:i/>
                <w:iCs/>
                <w:color w:val="000000"/>
              </w:rPr>
              <w:t>Todd v The Queen</w:t>
            </w:r>
            <w:r>
              <w:rPr>
                <w:rFonts w:ascii="Arial" w:hAnsi="Arial" w:cs="Arial"/>
                <w:color w:val="000000"/>
              </w:rPr>
              <w:t xml:space="preserve"> [2020] VSCA 46.</w:t>
            </w:r>
          </w:p>
          <w:p w14:paraId="2CE407F3" w14:textId="77777777" w:rsidR="0048145B" w:rsidRDefault="0048145B" w:rsidP="0048145B">
            <w:pPr>
              <w:numPr>
                <w:ilvl w:val="0"/>
                <w:numId w:val="67"/>
              </w:numPr>
              <w:ind w:left="357" w:hanging="357"/>
              <w:jc w:val="both"/>
              <w:rPr>
                <w:rFonts w:ascii="Arial" w:hAnsi="Arial" w:cs="Arial"/>
                <w:color w:val="000000"/>
              </w:rPr>
            </w:pPr>
            <w:r>
              <w:rPr>
                <w:rFonts w:ascii="Arial" w:hAnsi="Arial" w:cs="Arial"/>
                <w:color w:val="000000"/>
              </w:rPr>
              <w:t xml:space="preserve">Added reference to new case of </w:t>
            </w:r>
            <w:r w:rsidRPr="005E39F0">
              <w:rPr>
                <w:rFonts w:ascii="Arial" w:hAnsi="Arial" w:cs="Arial"/>
                <w:i/>
                <w:iCs/>
                <w:color w:val="000000"/>
              </w:rPr>
              <w:t>R v Wardlaw</w:t>
            </w:r>
            <w:r>
              <w:rPr>
                <w:rFonts w:ascii="Arial" w:hAnsi="Arial" w:cs="Arial"/>
                <w:color w:val="000000"/>
              </w:rPr>
              <w:t xml:space="preserve"> [2020] VSC 83.</w:t>
            </w:r>
          </w:p>
        </w:tc>
      </w:tr>
      <w:tr w:rsidR="0048145B" w14:paraId="1CE82769" w14:textId="77777777" w:rsidTr="006B7637">
        <w:tc>
          <w:tcPr>
            <w:tcW w:w="1219" w:type="dxa"/>
            <w:gridSpan w:val="2"/>
            <w:tcBorders>
              <w:top w:val="single" w:sz="4" w:space="0" w:color="auto"/>
              <w:left w:val="single" w:sz="18" w:space="0" w:color="auto"/>
              <w:bottom w:val="single" w:sz="4" w:space="0" w:color="auto"/>
            </w:tcBorders>
          </w:tcPr>
          <w:p w14:paraId="1DED1BF1" w14:textId="77777777" w:rsidR="0048145B" w:rsidRDefault="0048145B" w:rsidP="0048145B">
            <w:pPr>
              <w:keepNext/>
              <w:keepLines/>
              <w:rPr>
                <w:lang w:val="en-AU"/>
              </w:rPr>
            </w:pPr>
            <w:r>
              <w:rPr>
                <w:lang w:val="en-AU"/>
              </w:rPr>
              <w:t>15/04/20</w:t>
            </w:r>
          </w:p>
        </w:tc>
        <w:tc>
          <w:tcPr>
            <w:tcW w:w="836" w:type="dxa"/>
            <w:tcBorders>
              <w:top w:val="single" w:sz="4" w:space="0" w:color="auto"/>
              <w:bottom w:val="single" w:sz="4" w:space="0" w:color="auto"/>
            </w:tcBorders>
          </w:tcPr>
          <w:p w14:paraId="2C55B8FB" w14:textId="2CFEA178" w:rsidR="0048145B" w:rsidRDefault="0048145B" w:rsidP="0048145B">
            <w:pPr>
              <w:keepNext/>
              <w:keepLines/>
              <w:jc w:val="center"/>
              <w:rPr>
                <w:lang w:val="en-AU"/>
              </w:rPr>
            </w:pPr>
            <w:r>
              <w:rPr>
                <w:lang w:val="en-AU"/>
              </w:rPr>
              <w:t>11</w:t>
            </w:r>
          </w:p>
        </w:tc>
        <w:tc>
          <w:tcPr>
            <w:tcW w:w="1439" w:type="dxa"/>
            <w:tcBorders>
              <w:top w:val="single" w:sz="4" w:space="0" w:color="auto"/>
              <w:bottom w:val="single" w:sz="4" w:space="0" w:color="auto"/>
            </w:tcBorders>
          </w:tcPr>
          <w:p w14:paraId="6FA63326" w14:textId="77777777" w:rsidR="0048145B" w:rsidRDefault="0048145B" w:rsidP="0048145B">
            <w:pPr>
              <w:keepNext/>
              <w:keepLines/>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56051AF6" w14:textId="77777777" w:rsidR="0048145B" w:rsidRDefault="0048145B" w:rsidP="0048145B">
            <w:pPr>
              <w:keepNext/>
              <w:keepLines/>
              <w:spacing w:before="20"/>
              <w:jc w:val="both"/>
              <w:rPr>
                <w:rFonts w:ascii="Arial" w:hAnsi="Arial" w:cs="Arial"/>
                <w:color w:val="000000"/>
              </w:rPr>
            </w:pPr>
            <w:r>
              <w:rPr>
                <w:rFonts w:ascii="Arial" w:hAnsi="Arial" w:cs="Arial"/>
                <w:color w:val="000000"/>
              </w:rPr>
              <w:t xml:space="preserve">Reference to new case of </w:t>
            </w:r>
            <w:r w:rsidRPr="009437D0">
              <w:rPr>
                <w:rFonts w:ascii="Arial" w:hAnsi="Arial" w:cs="Arial"/>
                <w:i/>
                <w:iCs/>
                <w:color w:val="000000"/>
              </w:rPr>
              <w:t>Pan v The Queen</w:t>
            </w:r>
            <w:r>
              <w:rPr>
                <w:rFonts w:ascii="Arial" w:hAnsi="Arial" w:cs="Arial"/>
                <w:i/>
                <w:iCs/>
                <w:color w:val="000000"/>
              </w:rPr>
              <w:t xml:space="preserve"> </w:t>
            </w:r>
            <w:r w:rsidRPr="00CD439D">
              <w:rPr>
                <w:rFonts w:ascii="Arial" w:hAnsi="Arial" w:cs="Arial"/>
                <w:color w:val="000000"/>
              </w:rPr>
              <w:t>[2020] VSCA 42.</w:t>
            </w:r>
          </w:p>
        </w:tc>
      </w:tr>
      <w:tr w:rsidR="0048145B" w14:paraId="4BFCC151" w14:textId="77777777" w:rsidTr="006B7637">
        <w:tc>
          <w:tcPr>
            <w:tcW w:w="1219" w:type="dxa"/>
            <w:gridSpan w:val="2"/>
            <w:tcBorders>
              <w:top w:val="single" w:sz="4" w:space="0" w:color="auto"/>
              <w:left w:val="single" w:sz="18" w:space="0" w:color="auto"/>
              <w:bottom w:val="single" w:sz="4" w:space="0" w:color="auto"/>
            </w:tcBorders>
          </w:tcPr>
          <w:p w14:paraId="113CAB08"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5F7A1B1C" w14:textId="790BB13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A6EECC4" w14:textId="77777777" w:rsidR="0048145B" w:rsidRDefault="0048145B" w:rsidP="0048145B">
            <w:pPr>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3C7E151D"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new case of </w:t>
            </w:r>
            <w:proofErr w:type="spellStart"/>
            <w:r w:rsidRPr="00AD18E0">
              <w:rPr>
                <w:rFonts w:ascii="Arial" w:hAnsi="Arial" w:cs="Arial"/>
                <w:i/>
                <w:iCs/>
                <w:color w:val="000000"/>
              </w:rPr>
              <w:t>Atem</w:t>
            </w:r>
            <w:proofErr w:type="spellEnd"/>
            <w:r w:rsidRPr="00AD18E0">
              <w:rPr>
                <w:rFonts w:ascii="Arial" w:hAnsi="Arial" w:cs="Arial"/>
                <w:i/>
                <w:iCs/>
                <w:color w:val="000000"/>
              </w:rPr>
              <w:t xml:space="preserve"> v The Queen</w:t>
            </w:r>
            <w:r>
              <w:rPr>
                <w:rFonts w:ascii="Arial" w:hAnsi="Arial" w:cs="Arial"/>
                <w:color w:val="000000"/>
              </w:rPr>
              <w:t xml:space="preserve"> [2020] VSCA 35 at [61], [63] &amp; [67].</w:t>
            </w:r>
          </w:p>
        </w:tc>
      </w:tr>
      <w:tr w:rsidR="0048145B" w14:paraId="44A40860" w14:textId="77777777" w:rsidTr="006B7637">
        <w:tc>
          <w:tcPr>
            <w:tcW w:w="1219" w:type="dxa"/>
            <w:gridSpan w:val="2"/>
            <w:tcBorders>
              <w:top w:val="single" w:sz="4" w:space="0" w:color="auto"/>
              <w:left w:val="single" w:sz="18" w:space="0" w:color="auto"/>
              <w:bottom w:val="single" w:sz="4" w:space="0" w:color="auto"/>
            </w:tcBorders>
          </w:tcPr>
          <w:p w14:paraId="3A911AB7"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6BBAB399" w14:textId="7FC1A22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488DB9B" w14:textId="77777777"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415DC038"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FA1561">
              <w:rPr>
                <w:rFonts w:ascii="Arial" w:hAnsi="Arial" w:cs="Arial"/>
                <w:i/>
                <w:iCs/>
                <w:color w:val="000000"/>
              </w:rPr>
              <w:t>Brown (aka Davis) v The Queen</w:t>
            </w:r>
            <w:r>
              <w:rPr>
                <w:rFonts w:ascii="Arial" w:hAnsi="Arial" w:cs="Arial"/>
                <w:color w:val="000000"/>
              </w:rPr>
              <w:t xml:space="preserve"> [2020] VSCA 60.</w:t>
            </w:r>
          </w:p>
        </w:tc>
      </w:tr>
      <w:tr w:rsidR="0048145B" w14:paraId="15AE258C" w14:textId="77777777" w:rsidTr="006B7637">
        <w:tc>
          <w:tcPr>
            <w:tcW w:w="1219" w:type="dxa"/>
            <w:gridSpan w:val="2"/>
            <w:tcBorders>
              <w:top w:val="single" w:sz="4" w:space="0" w:color="auto"/>
              <w:left w:val="single" w:sz="18" w:space="0" w:color="auto"/>
              <w:bottom w:val="single" w:sz="4" w:space="0" w:color="auto"/>
            </w:tcBorders>
          </w:tcPr>
          <w:p w14:paraId="63E21128"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72B913E7" w14:textId="5F830E3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13D8618" w14:textId="77777777" w:rsidR="0048145B" w:rsidRDefault="0048145B" w:rsidP="0048145B">
            <w:pPr>
              <w:keepNext/>
              <w:jc w:val="center"/>
              <w:rPr>
                <w:lang w:val="en-AU"/>
              </w:rPr>
            </w:pPr>
            <w:r>
              <w:rPr>
                <w:lang w:val="en-AU"/>
              </w:rPr>
              <w:t>11.2.26</w:t>
            </w:r>
          </w:p>
        </w:tc>
        <w:tc>
          <w:tcPr>
            <w:tcW w:w="4798" w:type="dxa"/>
            <w:gridSpan w:val="2"/>
            <w:tcBorders>
              <w:top w:val="single" w:sz="4" w:space="0" w:color="auto"/>
              <w:bottom w:val="single" w:sz="4" w:space="0" w:color="auto"/>
              <w:right w:val="single" w:sz="18" w:space="0" w:color="auto"/>
            </w:tcBorders>
          </w:tcPr>
          <w:p w14:paraId="704E2640" w14:textId="77777777" w:rsidR="0048145B" w:rsidRDefault="0048145B" w:rsidP="0048145B">
            <w:pPr>
              <w:numPr>
                <w:ilvl w:val="0"/>
                <w:numId w:val="63"/>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armed robbery</w:t>
            </w:r>
            <w:r>
              <w:rPr>
                <w:rFonts w:ascii="Arial" w:hAnsi="Arial" w:cs="Arial"/>
                <w:b/>
                <w:bCs/>
                <w:color w:val="000000"/>
              </w:rPr>
              <w:t xml:space="preserve"> / aggravated carjacking / aggravated home invasion</w:t>
            </w:r>
            <w:r w:rsidRPr="00432B36">
              <w:rPr>
                <w:rFonts w:ascii="Arial" w:hAnsi="Arial" w:cs="Arial"/>
                <w:color w:val="000000"/>
              </w:rPr>
              <w:t>”.</w:t>
            </w:r>
          </w:p>
          <w:p w14:paraId="011E55CC" w14:textId="77777777" w:rsidR="0048145B" w:rsidRDefault="0048145B" w:rsidP="0048145B">
            <w:pPr>
              <w:numPr>
                <w:ilvl w:val="0"/>
                <w:numId w:val="63"/>
              </w:numPr>
              <w:ind w:left="357" w:hanging="357"/>
              <w:jc w:val="both"/>
              <w:rPr>
                <w:rFonts w:ascii="Arial" w:hAnsi="Arial" w:cs="Arial"/>
                <w:color w:val="000000"/>
              </w:rPr>
            </w:pPr>
            <w:r>
              <w:rPr>
                <w:rFonts w:ascii="Arial" w:hAnsi="Arial" w:cs="Arial"/>
                <w:color w:val="000000"/>
              </w:rPr>
              <w:t xml:space="preserve">New sub-section 11.2.26.1 headed </w:t>
            </w:r>
            <w:r w:rsidRPr="00432B36">
              <w:rPr>
                <w:rFonts w:ascii="Arial" w:hAnsi="Arial" w:cs="Arial"/>
                <w:b/>
                <w:bCs/>
                <w:color w:val="000000"/>
              </w:rPr>
              <w:t>“Sentencing for armed robbery</w:t>
            </w:r>
            <w:r w:rsidRPr="00432B36">
              <w:rPr>
                <w:rFonts w:ascii="Arial" w:hAnsi="Arial" w:cs="Arial"/>
                <w:color w:val="000000"/>
              </w:rPr>
              <w:t>”.</w:t>
            </w:r>
          </w:p>
          <w:p w14:paraId="03CE1FFF" w14:textId="77777777" w:rsidR="0048145B" w:rsidRDefault="0048145B" w:rsidP="0048145B">
            <w:pPr>
              <w:numPr>
                <w:ilvl w:val="0"/>
                <w:numId w:val="63"/>
              </w:numPr>
              <w:ind w:left="357" w:hanging="357"/>
              <w:jc w:val="both"/>
              <w:rPr>
                <w:rFonts w:ascii="Arial" w:hAnsi="Arial" w:cs="Arial"/>
                <w:color w:val="000000"/>
              </w:rPr>
            </w:pPr>
            <w:r>
              <w:rPr>
                <w:rFonts w:ascii="Arial" w:hAnsi="Arial" w:cs="Arial"/>
                <w:color w:val="000000"/>
              </w:rPr>
              <w:t>New sub-section 11.2.26.2 headed “</w:t>
            </w:r>
            <w:r w:rsidRPr="00432B36">
              <w:rPr>
                <w:rFonts w:ascii="Arial" w:hAnsi="Arial" w:cs="Arial"/>
                <w:b/>
                <w:bCs/>
                <w:color w:val="000000"/>
              </w:rPr>
              <w:t>Sentencing for aggravated carjacking</w:t>
            </w:r>
            <w:r>
              <w:rPr>
                <w:rFonts w:ascii="Arial" w:hAnsi="Arial" w:cs="Arial"/>
                <w:b/>
                <w:bCs/>
                <w:color w:val="000000"/>
              </w:rPr>
              <w:t xml:space="preserve"> / </w:t>
            </w:r>
            <w:r>
              <w:rPr>
                <w:rFonts w:ascii="Arial" w:hAnsi="Arial" w:cs="Arial"/>
                <w:b/>
                <w:bCs/>
                <w:color w:val="000000"/>
              </w:rPr>
              <w:lastRenderedPageBreak/>
              <w:t>aggravated home invasion</w:t>
            </w:r>
            <w:r>
              <w:rPr>
                <w:rFonts w:ascii="Arial" w:hAnsi="Arial" w:cs="Arial"/>
                <w:color w:val="000000"/>
              </w:rPr>
              <w:t xml:space="preserve">”.  Summary of new case of </w:t>
            </w:r>
            <w:r>
              <w:rPr>
                <w:rFonts w:ascii="Arial" w:hAnsi="Arial" w:cs="Arial"/>
                <w:i/>
                <w:iCs/>
                <w:color w:val="000000"/>
              </w:rPr>
              <w:t>Jason M</w:t>
            </w:r>
            <w:r w:rsidRPr="00432B36">
              <w:rPr>
                <w:rFonts w:ascii="Arial" w:hAnsi="Arial" w:cs="Arial"/>
                <w:i/>
                <w:iCs/>
                <w:color w:val="000000"/>
              </w:rPr>
              <w:t>ammoliti</w:t>
            </w:r>
            <w:r>
              <w:rPr>
                <w:rFonts w:ascii="Arial" w:hAnsi="Arial" w:cs="Arial"/>
                <w:i/>
                <w:iCs/>
                <w:color w:val="000000"/>
              </w:rPr>
              <w:t xml:space="preserve"> v The Queen</w:t>
            </w:r>
            <w:r w:rsidRPr="00432B36">
              <w:rPr>
                <w:rFonts w:ascii="Arial" w:hAnsi="Arial" w:cs="Arial"/>
                <w:i/>
                <w:iCs/>
                <w:color w:val="000000"/>
              </w:rPr>
              <w:t xml:space="preserve"> </w:t>
            </w:r>
            <w:r>
              <w:rPr>
                <w:rFonts w:ascii="Arial" w:hAnsi="Arial" w:cs="Arial"/>
                <w:color w:val="000000"/>
              </w:rPr>
              <w:t>[2020] VSCA 52.</w:t>
            </w:r>
          </w:p>
        </w:tc>
      </w:tr>
      <w:tr w:rsidR="0048145B" w14:paraId="31660BF2" w14:textId="77777777" w:rsidTr="006B7637">
        <w:tc>
          <w:tcPr>
            <w:tcW w:w="1219" w:type="dxa"/>
            <w:gridSpan w:val="2"/>
            <w:tcBorders>
              <w:top w:val="single" w:sz="4" w:space="0" w:color="auto"/>
              <w:left w:val="single" w:sz="18" w:space="0" w:color="auto"/>
              <w:bottom w:val="single" w:sz="4" w:space="0" w:color="auto"/>
            </w:tcBorders>
          </w:tcPr>
          <w:p w14:paraId="54E33BC4" w14:textId="77777777" w:rsidR="0048145B" w:rsidRDefault="0048145B" w:rsidP="0048145B">
            <w:pPr>
              <w:rPr>
                <w:lang w:val="en-AU"/>
              </w:rPr>
            </w:pPr>
            <w:r>
              <w:rPr>
                <w:lang w:val="en-AU"/>
              </w:rPr>
              <w:lastRenderedPageBreak/>
              <w:t>15/04/20</w:t>
            </w:r>
          </w:p>
        </w:tc>
        <w:tc>
          <w:tcPr>
            <w:tcW w:w="836" w:type="dxa"/>
            <w:tcBorders>
              <w:top w:val="single" w:sz="4" w:space="0" w:color="auto"/>
              <w:bottom w:val="single" w:sz="4" w:space="0" w:color="auto"/>
            </w:tcBorders>
          </w:tcPr>
          <w:p w14:paraId="2C78A8D9" w14:textId="541A0F1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BF2664C" w14:textId="77777777"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0D4B46CE" w14:textId="77777777" w:rsidR="0048145B" w:rsidRDefault="0048145B" w:rsidP="0048145B">
            <w:pPr>
              <w:numPr>
                <w:ilvl w:val="0"/>
                <w:numId w:val="64"/>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burglary / aggravated burglary</w:t>
            </w:r>
            <w:r>
              <w:rPr>
                <w:rFonts w:ascii="Arial" w:hAnsi="Arial" w:cs="Arial"/>
                <w:b/>
                <w:bCs/>
                <w:color w:val="000000"/>
              </w:rPr>
              <w:t xml:space="preserve"> / home invasion</w:t>
            </w:r>
            <w:r w:rsidRPr="00432B36">
              <w:rPr>
                <w:rFonts w:ascii="Arial" w:hAnsi="Arial" w:cs="Arial"/>
                <w:color w:val="000000"/>
              </w:rPr>
              <w:t>”.</w:t>
            </w:r>
          </w:p>
          <w:p w14:paraId="1BE81478" w14:textId="77777777" w:rsidR="0048145B" w:rsidRDefault="0048145B" w:rsidP="0048145B">
            <w:pPr>
              <w:numPr>
                <w:ilvl w:val="0"/>
                <w:numId w:val="64"/>
              </w:numPr>
              <w:spacing w:before="20"/>
              <w:ind w:left="357" w:hanging="357"/>
              <w:jc w:val="both"/>
              <w:rPr>
                <w:rFonts w:ascii="Arial" w:hAnsi="Arial" w:cs="Arial"/>
                <w:color w:val="000000"/>
              </w:rPr>
            </w:pPr>
            <w:r>
              <w:rPr>
                <w:rFonts w:ascii="Arial" w:hAnsi="Arial" w:cs="Arial"/>
                <w:color w:val="000000"/>
              </w:rPr>
              <w:t xml:space="preserve">Added reference to new case of </w:t>
            </w:r>
            <w:r w:rsidRPr="006F0FEB">
              <w:rPr>
                <w:rFonts w:ascii="Arial" w:hAnsi="Arial" w:cs="Arial"/>
                <w:i/>
                <w:iCs/>
                <w:color w:val="000000"/>
              </w:rPr>
              <w:t xml:space="preserve">Frost &amp; </w:t>
            </w:r>
            <w:proofErr w:type="spellStart"/>
            <w:r w:rsidRPr="006F0FEB">
              <w:rPr>
                <w:rFonts w:ascii="Arial" w:hAnsi="Arial" w:cs="Arial"/>
                <w:i/>
                <w:iCs/>
                <w:color w:val="000000"/>
              </w:rPr>
              <w:t>Deen</w:t>
            </w:r>
            <w:proofErr w:type="spellEnd"/>
            <w:r w:rsidRPr="006F0FEB">
              <w:rPr>
                <w:rFonts w:ascii="Arial" w:hAnsi="Arial" w:cs="Arial"/>
                <w:i/>
                <w:iCs/>
                <w:color w:val="000000"/>
              </w:rPr>
              <w:t xml:space="preserve"> v The Queen</w:t>
            </w:r>
            <w:r>
              <w:rPr>
                <w:rFonts w:ascii="Arial" w:hAnsi="Arial" w:cs="Arial"/>
                <w:color w:val="000000"/>
              </w:rPr>
              <w:t xml:space="preserve"> [2020] VSCA 53.</w:t>
            </w:r>
          </w:p>
        </w:tc>
      </w:tr>
      <w:tr w:rsidR="0048145B" w14:paraId="2419F99C" w14:textId="77777777" w:rsidTr="006B7637">
        <w:tc>
          <w:tcPr>
            <w:tcW w:w="1219" w:type="dxa"/>
            <w:gridSpan w:val="2"/>
            <w:tcBorders>
              <w:top w:val="single" w:sz="4" w:space="0" w:color="auto"/>
              <w:left w:val="single" w:sz="18" w:space="0" w:color="auto"/>
              <w:bottom w:val="single" w:sz="4" w:space="0" w:color="auto"/>
            </w:tcBorders>
          </w:tcPr>
          <w:p w14:paraId="32E52047"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1B1403B6" w14:textId="3290FAC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9DF0E45" w14:textId="77777777" w:rsidR="0048145B" w:rsidRDefault="0048145B" w:rsidP="0048145B">
            <w:pPr>
              <w:keepNext/>
              <w:jc w:val="center"/>
              <w:rPr>
                <w:lang w:val="en-AU"/>
              </w:rPr>
            </w:pPr>
            <w:r>
              <w:rPr>
                <w:lang w:val="en-AU"/>
              </w:rPr>
              <w:t>11.2.28.2</w:t>
            </w:r>
          </w:p>
        </w:tc>
        <w:tc>
          <w:tcPr>
            <w:tcW w:w="4798" w:type="dxa"/>
            <w:gridSpan w:val="2"/>
            <w:tcBorders>
              <w:top w:val="single" w:sz="4" w:space="0" w:color="auto"/>
              <w:bottom w:val="single" w:sz="4" w:space="0" w:color="auto"/>
              <w:right w:val="single" w:sz="18" w:space="0" w:color="auto"/>
            </w:tcBorders>
          </w:tcPr>
          <w:p w14:paraId="2D334CE7"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proofErr w:type="spellStart"/>
            <w:r w:rsidRPr="00B33140">
              <w:rPr>
                <w:rFonts w:ascii="Arial" w:hAnsi="Arial" w:cs="Arial"/>
                <w:bCs/>
                <w:i/>
                <w:iCs/>
                <w:color w:val="000000"/>
                <w:lang w:val="en-US"/>
              </w:rPr>
              <w:t>G</w:t>
            </w:r>
            <w:r>
              <w:rPr>
                <w:rFonts w:ascii="Arial" w:hAnsi="Arial" w:cs="Arial"/>
                <w:bCs/>
                <w:i/>
                <w:iCs/>
                <w:color w:val="000000"/>
                <w:lang w:val="en-US"/>
              </w:rPr>
              <w:t>ui</w:t>
            </w:r>
            <w:r w:rsidRPr="00B33140">
              <w:rPr>
                <w:rFonts w:ascii="Arial" w:hAnsi="Arial" w:cs="Arial"/>
                <w:bCs/>
                <w:i/>
                <w:iCs/>
                <w:color w:val="000000"/>
                <w:lang w:val="en-US"/>
              </w:rPr>
              <w:t>rguis</w:t>
            </w:r>
            <w:proofErr w:type="spellEnd"/>
            <w:r w:rsidRPr="00B33140">
              <w:rPr>
                <w:rFonts w:ascii="Arial" w:hAnsi="Arial" w:cs="Arial"/>
                <w:bCs/>
                <w:i/>
                <w:iCs/>
                <w:color w:val="000000"/>
                <w:lang w:val="en-US"/>
              </w:rPr>
              <w:t xml:space="preserve"> v The Queen</w:t>
            </w:r>
            <w:r>
              <w:rPr>
                <w:rFonts w:ascii="Arial" w:hAnsi="Arial" w:cs="Arial"/>
                <w:bCs/>
                <w:color w:val="000000"/>
                <w:lang w:val="en-US"/>
              </w:rPr>
              <w:t xml:space="preserve"> [2020] VSCA 48, esp. at [33]-[37].</w:t>
            </w:r>
          </w:p>
        </w:tc>
      </w:tr>
      <w:tr w:rsidR="0048145B" w14:paraId="6C758142" w14:textId="77777777" w:rsidTr="006B7637">
        <w:tc>
          <w:tcPr>
            <w:tcW w:w="1219" w:type="dxa"/>
            <w:gridSpan w:val="2"/>
            <w:tcBorders>
              <w:top w:val="single" w:sz="4" w:space="0" w:color="auto"/>
              <w:left w:val="single" w:sz="18" w:space="0" w:color="auto"/>
              <w:bottom w:val="single" w:sz="4" w:space="0" w:color="auto"/>
            </w:tcBorders>
          </w:tcPr>
          <w:p w14:paraId="13899849"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20A3EE5B" w14:textId="68EF234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BFBD7A0" w14:textId="77777777" w:rsidR="0048145B" w:rsidRDefault="0048145B" w:rsidP="0048145B">
            <w:pPr>
              <w:keepNext/>
              <w:jc w:val="center"/>
              <w:rPr>
                <w:lang w:val="en-AU"/>
              </w:rPr>
            </w:pPr>
            <w:r>
              <w:rPr>
                <w:lang w:val="en-AU"/>
              </w:rPr>
              <w:t>11.2.31</w:t>
            </w:r>
          </w:p>
        </w:tc>
        <w:tc>
          <w:tcPr>
            <w:tcW w:w="4798" w:type="dxa"/>
            <w:gridSpan w:val="2"/>
            <w:tcBorders>
              <w:top w:val="single" w:sz="4" w:space="0" w:color="auto"/>
              <w:bottom w:val="single" w:sz="4" w:space="0" w:color="auto"/>
              <w:right w:val="single" w:sz="18" w:space="0" w:color="auto"/>
            </w:tcBorders>
          </w:tcPr>
          <w:p w14:paraId="178BE24E"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9437D0">
              <w:rPr>
                <w:rFonts w:ascii="Arial" w:hAnsi="Arial" w:cs="Arial"/>
                <w:bCs/>
                <w:i/>
                <w:iCs/>
                <w:color w:val="000000"/>
                <w:lang w:val="en-US"/>
              </w:rPr>
              <w:t>Maddocks v The Queen</w:t>
            </w:r>
            <w:r>
              <w:rPr>
                <w:rFonts w:ascii="Arial" w:hAnsi="Arial" w:cs="Arial"/>
                <w:bCs/>
                <w:color w:val="000000"/>
                <w:lang w:val="en-US"/>
              </w:rPr>
              <w:t xml:space="preserve"> [2020] VSCA 47.</w:t>
            </w:r>
          </w:p>
        </w:tc>
      </w:tr>
      <w:tr w:rsidR="0048145B" w14:paraId="65E292C1" w14:textId="77777777" w:rsidTr="006B7637">
        <w:tc>
          <w:tcPr>
            <w:tcW w:w="1219" w:type="dxa"/>
            <w:gridSpan w:val="2"/>
            <w:tcBorders>
              <w:top w:val="single" w:sz="4" w:space="0" w:color="auto"/>
              <w:left w:val="single" w:sz="18" w:space="0" w:color="auto"/>
              <w:bottom w:val="single" w:sz="4" w:space="0" w:color="auto"/>
            </w:tcBorders>
          </w:tcPr>
          <w:p w14:paraId="72ECA048"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7ACDEC27" w14:textId="7D70358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8E99A11" w14:textId="77777777" w:rsidR="0048145B" w:rsidRDefault="0048145B" w:rsidP="0048145B">
            <w:pPr>
              <w:keepNext/>
              <w:jc w:val="center"/>
              <w:rPr>
                <w:lang w:val="en-AU"/>
              </w:rPr>
            </w:pPr>
            <w:r>
              <w:rPr>
                <w:lang w:val="en-AU"/>
              </w:rPr>
              <w:t>11.3.5</w:t>
            </w:r>
          </w:p>
        </w:tc>
        <w:tc>
          <w:tcPr>
            <w:tcW w:w="4798" w:type="dxa"/>
            <w:gridSpan w:val="2"/>
            <w:tcBorders>
              <w:top w:val="single" w:sz="4" w:space="0" w:color="auto"/>
              <w:bottom w:val="single" w:sz="4" w:space="0" w:color="auto"/>
              <w:right w:val="single" w:sz="18" w:space="0" w:color="auto"/>
            </w:tcBorders>
          </w:tcPr>
          <w:p w14:paraId="44C8486E" w14:textId="77777777" w:rsidR="0048145B" w:rsidRDefault="0048145B" w:rsidP="0048145B">
            <w:pPr>
              <w:numPr>
                <w:ilvl w:val="0"/>
                <w:numId w:val="60"/>
              </w:numPr>
              <w:ind w:left="357" w:hanging="357"/>
              <w:jc w:val="both"/>
              <w:rPr>
                <w:rFonts w:ascii="Arial" w:hAnsi="Arial" w:cs="Arial"/>
                <w:color w:val="000000"/>
              </w:rPr>
            </w:pPr>
            <w:r>
              <w:rPr>
                <w:rFonts w:ascii="Arial" w:hAnsi="Arial" w:cs="Arial"/>
                <w:color w:val="000000"/>
              </w:rPr>
              <w:t xml:space="preserve">Quotation from </w:t>
            </w:r>
            <w:r w:rsidRPr="00F86035">
              <w:rPr>
                <w:rFonts w:ascii="Arial" w:hAnsi="Arial" w:cs="Arial"/>
                <w:i/>
                <w:color w:val="000000"/>
              </w:rPr>
              <w:t xml:space="preserve">R v Markovic &amp; </w:t>
            </w:r>
            <w:proofErr w:type="spellStart"/>
            <w:r w:rsidRPr="00F86035">
              <w:rPr>
                <w:rFonts w:ascii="Arial" w:hAnsi="Arial" w:cs="Arial"/>
                <w:i/>
                <w:color w:val="000000"/>
              </w:rPr>
              <w:t>Pantelic</w:t>
            </w:r>
            <w:proofErr w:type="spellEnd"/>
            <w:r w:rsidRPr="00F86035">
              <w:rPr>
                <w:rFonts w:ascii="Arial" w:hAnsi="Arial" w:cs="Arial"/>
                <w:color w:val="000000"/>
              </w:rPr>
              <w:t xml:space="preserve"> (2010) 30 VR 589; [2010] VSCA 105 </w:t>
            </w:r>
            <w:r>
              <w:rPr>
                <w:rFonts w:ascii="Arial" w:hAnsi="Arial" w:cs="Arial"/>
                <w:color w:val="000000"/>
              </w:rPr>
              <w:t>at [1].</w:t>
            </w:r>
          </w:p>
          <w:p w14:paraId="528F7E06" w14:textId="77777777" w:rsidR="0048145B" w:rsidRDefault="0048145B" w:rsidP="0048145B">
            <w:pPr>
              <w:numPr>
                <w:ilvl w:val="0"/>
                <w:numId w:val="60"/>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7 at [80]-[89], esp. at [86].</w:t>
            </w:r>
          </w:p>
        </w:tc>
      </w:tr>
      <w:tr w:rsidR="0048145B" w14:paraId="0436C8FF" w14:textId="77777777" w:rsidTr="006B7637">
        <w:tc>
          <w:tcPr>
            <w:tcW w:w="1219" w:type="dxa"/>
            <w:gridSpan w:val="2"/>
            <w:tcBorders>
              <w:top w:val="single" w:sz="4" w:space="0" w:color="auto"/>
              <w:left w:val="single" w:sz="18" w:space="0" w:color="auto"/>
              <w:bottom w:val="single" w:sz="4" w:space="0" w:color="auto"/>
            </w:tcBorders>
          </w:tcPr>
          <w:p w14:paraId="4024E981"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631EC936" w14:textId="50B8BDC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F1A042B" w14:textId="77777777" w:rsidR="0048145B" w:rsidRDefault="0048145B" w:rsidP="0048145B">
            <w:pPr>
              <w:keepNext/>
              <w:jc w:val="center"/>
              <w:rPr>
                <w:lang w:val="en-AU"/>
              </w:rPr>
            </w:pPr>
            <w:r>
              <w:rPr>
                <w:lang w:val="en-AU"/>
              </w:rPr>
              <w:t>11.3.8</w:t>
            </w:r>
          </w:p>
        </w:tc>
        <w:tc>
          <w:tcPr>
            <w:tcW w:w="4798" w:type="dxa"/>
            <w:gridSpan w:val="2"/>
            <w:tcBorders>
              <w:top w:val="single" w:sz="4" w:space="0" w:color="auto"/>
              <w:bottom w:val="single" w:sz="4" w:space="0" w:color="auto"/>
              <w:right w:val="single" w:sz="18" w:space="0" w:color="auto"/>
            </w:tcBorders>
          </w:tcPr>
          <w:p w14:paraId="141EC083" w14:textId="77777777" w:rsidR="0048145B" w:rsidRPr="00931A94" w:rsidRDefault="0048145B" w:rsidP="0048145B">
            <w:pPr>
              <w:numPr>
                <w:ilvl w:val="0"/>
                <w:numId w:val="60"/>
              </w:numPr>
              <w:ind w:left="357" w:hanging="357"/>
              <w:jc w:val="both"/>
              <w:rPr>
                <w:rFonts w:ascii="Arial" w:hAnsi="Arial" w:cs="Arial"/>
                <w:color w:val="000000"/>
              </w:rPr>
            </w:pPr>
            <w:r>
              <w:rPr>
                <w:rFonts w:ascii="Arial" w:hAnsi="Arial" w:cs="Arial"/>
                <w:color w:val="000000"/>
              </w:rPr>
              <w:t>New section entitled “</w:t>
            </w:r>
            <w:r>
              <w:rPr>
                <w:rFonts w:ascii="Arial" w:hAnsi="Arial" w:cs="Arial"/>
                <w:b/>
                <w:bCs/>
                <w:color w:val="000000"/>
              </w:rPr>
              <w:t>Effect of the COVID-19 pandemic on sentencing”.</w:t>
            </w:r>
          </w:p>
          <w:p w14:paraId="7ACC21BA" w14:textId="77777777" w:rsidR="0048145B" w:rsidRDefault="0048145B" w:rsidP="0048145B">
            <w:pPr>
              <w:numPr>
                <w:ilvl w:val="0"/>
                <w:numId w:val="60"/>
              </w:numPr>
              <w:ind w:left="357" w:hanging="357"/>
              <w:jc w:val="both"/>
              <w:rPr>
                <w:rFonts w:ascii="Arial" w:hAnsi="Arial" w:cs="Arial"/>
                <w:color w:val="000000"/>
              </w:rPr>
            </w:pPr>
            <w:r>
              <w:rPr>
                <w:rFonts w:ascii="Arial" w:hAnsi="Arial" w:cs="Arial"/>
                <w:color w:val="000000"/>
              </w:rPr>
              <w:t xml:space="preserve">References to cases of </w:t>
            </w:r>
            <w:r w:rsidRPr="00C434E7">
              <w:rPr>
                <w:rFonts w:ascii="Arial" w:hAnsi="Arial" w:cs="Arial"/>
                <w:i/>
                <w:iCs/>
                <w:color w:val="000000"/>
              </w:rPr>
              <w:t>Brown (aka Davis) v The Queen</w:t>
            </w:r>
            <w:r>
              <w:rPr>
                <w:rFonts w:ascii="Arial" w:hAnsi="Arial" w:cs="Arial"/>
                <w:color w:val="000000"/>
              </w:rPr>
              <w:t xml:space="preserve"> [2020] VSCA 60; </w:t>
            </w:r>
            <w:r w:rsidRPr="00F86035">
              <w:rPr>
                <w:rFonts w:ascii="Arial" w:hAnsi="Arial" w:cs="Arial"/>
                <w:i/>
                <w:color w:val="000000"/>
              </w:rPr>
              <w:t>R</w:t>
            </w:r>
            <w:r>
              <w:rPr>
                <w:rFonts w:ascii="Arial" w:hAnsi="Arial" w:cs="Arial"/>
                <w:i/>
                <w:color w:val="000000"/>
              </w:rPr>
              <w:t> </w:t>
            </w:r>
            <w:r w:rsidRPr="00F86035">
              <w:rPr>
                <w:rFonts w:ascii="Arial" w:hAnsi="Arial" w:cs="Arial"/>
                <w:i/>
                <w:color w:val="000000"/>
              </w:rPr>
              <w:t xml:space="preserve">v Markovic &amp; </w:t>
            </w:r>
            <w:proofErr w:type="spellStart"/>
            <w:r w:rsidRPr="00F86035">
              <w:rPr>
                <w:rFonts w:ascii="Arial" w:hAnsi="Arial" w:cs="Arial"/>
                <w:i/>
                <w:color w:val="000000"/>
              </w:rPr>
              <w:t>Pantelic</w:t>
            </w:r>
            <w:proofErr w:type="spellEnd"/>
            <w:r>
              <w:rPr>
                <w:rFonts w:ascii="Arial" w:hAnsi="Arial" w:cs="Arial"/>
                <w:color w:val="000000"/>
              </w:rPr>
              <w:t xml:space="preserve"> (2010) 30 VR 589; [2010] VSCA 105; </w:t>
            </w:r>
            <w:proofErr w:type="spellStart"/>
            <w:r w:rsidRPr="00AF49EE">
              <w:rPr>
                <w:rFonts w:ascii="Arial" w:hAnsi="Arial" w:cs="Arial"/>
                <w:i/>
                <w:iCs/>
                <w:color w:val="000000"/>
                <w:lang w:eastAsia="en-AU"/>
              </w:rPr>
              <w:t>Sazimanoska</w:t>
            </w:r>
            <w:proofErr w:type="spellEnd"/>
            <w:r w:rsidRPr="00AF49EE">
              <w:rPr>
                <w:rFonts w:ascii="Arial" w:hAnsi="Arial" w:cs="Arial"/>
                <w:i/>
                <w:iCs/>
                <w:color w:val="000000"/>
                <w:lang w:eastAsia="en-AU"/>
              </w:rPr>
              <w:t xml:space="preserve"> v The Queen</w:t>
            </w:r>
            <w:r w:rsidRPr="00AF49EE">
              <w:rPr>
                <w:rFonts w:ascii="Arial" w:hAnsi="Arial" w:cs="Arial"/>
                <w:color w:val="000000"/>
                <w:lang w:eastAsia="en-AU"/>
              </w:rPr>
              <w:t xml:space="preserve"> [2020] VSCA 66</w:t>
            </w:r>
            <w:r>
              <w:rPr>
                <w:rFonts w:ascii="Arial" w:hAnsi="Arial" w:cs="Arial"/>
                <w:color w:val="000000"/>
                <w:lang w:eastAsia="en-AU"/>
              </w:rPr>
              <w:t>;</w:t>
            </w:r>
            <w:r w:rsidRPr="00AF49EE">
              <w:rPr>
                <w:rFonts w:ascii="Arial" w:hAnsi="Arial" w:cs="Arial"/>
                <w:color w:val="000000"/>
                <w:lang w:eastAsia="en-AU"/>
              </w:rPr>
              <w:t xml:space="preserve"> </w:t>
            </w:r>
            <w:r w:rsidRPr="00AF49EE">
              <w:rPr>
                <w:rFonts w:ascii="Arial" w:hAnsi="Arial" w:cs="Arial"/>
                <w:i/>
                <w:iCs/>
                <w:color w:val="000000"/>
                <w:lang w:eastAsia="en-AU"/>
              </w:rPr>
              <w:t>Nguyen v The Queen</w:t>
            </w:r>
            <w:r w:rsidRPr="00AF49EE">
              <w:rPr>
                <w:rFonts w:ascii="Arial" w:hAnsi="Arial" w:cs="Arial"/>
                <w:color w:val="000000"/>
                <w:lang w:eastAsia="en-AU"/>
              </w:rPr>
              <w:t xml:space="preserve"> [2020] VSCA 76</w:t>
            </w:r>
            <w:r>
              <w:rPr>
                <w:rFonts w:ascii="Arial" w:hAnsi="Arial" w:cs="Arial"/>
                <w:color w:val="000000"/>
                <w:lang w:eastAsia="en-AU"/>
              </w:rPr>
              <w:t xml:space="preserve">; </w:t>
            </w:r>
            <w:r w:rsidRPr="00BB7069">
              <w:rPr>
                <w:rFonts w:ascii="Arial" w:hAnsi="Arial" w:cs="Arial"/>
                <w:i/>
                <w:iCs/>
                <w:color w:val="000000"/>
              </w:rPr>
              <w:t xml:space="preserve">R v </w:t>
            </w:r>
            <w:proofErr w:type="spellStart"/>
            <w:r w:rsidRPr="00BB7069">
              <w:rPr>
                <w:rFonts w:ascii="Arial" w:hAnsi="Arial" w:cs="Arial"/>
                <w:i/>
                <w:iCs/>
                <w:color w:val="000000"/>
              </w:rPr>
              <w:t>Madex</w:t>
            </w:r>
            <w:proofErr w:type="spellEnd"/>
            <w:r>
              <w:rPr>
                <w:rFonts w:ascii="Arial" w:hAnsi="Arial" w:cs="Arial"/>
                <w:color w:val="000000"/>
              </w:rPr>
              <w:t xml:space="preserve"> [2020] VSC 145; </w:t>
            </w:r>
            <w:r>
              <w:rPr>
                <w:rFonts w:ascii="Arial" w:hAnsi="Arial" w:cs="Arial"/>
                <w:i/>
                <w:iCs/>
                <w:color w:val="000000"/>
              </w:rPr>
              <w:t>DPP (</w:t>
            </w:r>
            <w:proofErr w:type="spellStart"/>
            <w:r>
              <w:rPr>
                <w:rFonts w:ascii="Arial" w:hAnsi="Arial" w:cs="Arial"/>
                <w:i/>
                <w:iCs/>
                <w:color w:val="000000"/>
              </w:rPr>
              <w:t>Cth</w:t>
            </w:r>
            <w:proofErr w:type="spellEnd"/>
            <w:r>
              <w:rPr>
                <w:rFonts w:ascii="Arial" w:hAnsi="Arial" w:cs="Arial"/>
                <w:i/>
                <w:iCs/>
                <w:color w:val="000000"/>
              </w:rPr>
              <w:t>)</w:t>
            </w:r>
            <w:r w:rsidRPr="00BB7069">
              <w:rPr>
                <w:rFonts w:ascii="Arial" w:hAnsi="Arial" w:cs="Arial"/>
                <w:i/>
                <w:iCs/>
                <w:color w:val="000000"/>
              </w:rPr>
              <w:t xml:space="preserve"> v </w:t>
            </w:r>
            <w:proofErr w:type="spellStart"/>
            <w:r>
              <w:rPr>
                <w:rFonts w:ascii="Arial" w:hAnsi="Arial" w:cs="Arial"/>
                <w:i/>
                <w:iCs/>
                <w:color w:val="000000"/>
              </w:rPr>
              <w:t>Politpoulos</w:t>
            </w:r>
            <w:proofErr w:type="spellEnd"/>
            <w:r>
              <w:rPr>
                <w:rFonts w:ascii="Arial" w:hAnsi="Arial" w:cs="Arial"/>
                <w:color w:val="000000"/>
              </w:rPr>
              <w:t xml:space="preserve"> [2020] VCC 338;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Morey (a pseudonym)</w:t>
            </w:r>
            <w:r>
              <w:rPr>
                <w:rFonts w:ascii="Arial" w:hAnsi="Arial" w:cs="Arial"/>
                <w:color w:val="000000"/>
              </w:rPr>
              <w:t xml:space="preserve"> [2020] VCC 320;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Tennison</w:t>
            </w:r>
            <w:r>
              <w:rPr>
                <w:rFonts w:ascii="Arial" w:hAnsi="Arial" w:cs="Arial"/>
                <w:color w:val="000000"/>
              </w:rPr>
              <w:t xml:space="preserve"> [2020] VCC 343; </w:t>
            </w:r>
            <w:r>
              <w:rPr>
                <w:rFonts w:ascii="Arial" w:hAnsi="Arial" w:cs="Arial"/>
                <w:i/>
                <w:iCs/>
                <w:color w:val="000000"/>
              </w:rPr>
              <w:t xml:space="preserve">DPP </w:t>
            </w:r>
            <w:r w:rsidRPr="00BB7069">
              <w:rPr>
                <w:rFonts w:ascii="Arial" w:hAnsi="Arial" w:cs="Arial"/>
                <w:i/>
                <w:iCs/>
                <w:color w:val="000000"/>
              </w:rPr>
              <w:t xml:space="preserve">v </w:t>
            </w:r>
            <w:proofErr w:type="spellStart"/>
            <w:r>
              <w:rPr>
                <w:rFonts w:ascii="Arial" w:hAnsi="Arial" w:cs="Arial"/>
                <w:i/>
                <w:iCs/>
                <w:color w:val="000000"/>
              </w:rPr>
              <w:t>Hersi</w:t>
            </w:r>
            <w:proofErr w:type="spellEnd"/>
            <w:r>
              <w:rPr>
                <w:rFonts w:ascii="Arial" w:hAnsi="Arial" w:cs="Arial"/>
                <w:color w:val="000000"/>
              </w:rPr>
              <w:t xml:space="preserve"> [2020] VCC 347;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w:t>
            </w:r>
          </w:p>
        </w:tc>
      </w:tr>
      <w:tr w:rsidR="0048145B" w14:paraId="4007AF62" w14:textId="77777777" w:rsidTr="006B7637">
        <w:tc>
          <w:tcPr>
            <w:tcW w:w="1219" w:type="dxa"/>
            <w:gridSpan w:val="2"/>
            <w:tcBorders>
              <w:top w:val="single" w:sz="4" w:space="0" w:color="auto"/>
              <w:left w:val="single" w:sz="18" w:space="0" w:color="auto"/>
              <w:bottom w:val="single" w:sz="4" w:space="0" w:color="auto"/>
            </w:tcBorders>
          </w:tcPr>
          <w:p w14:paraId="44C98BD2"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0305BF13" w14:textId="271D2DD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E7FEFD5" w14:textId="77777777" w:rsidR="0048145B" w:rsidRDefault="0048145B" w:rsidP="0048145B">
            <w:pPr>
              <w:keepNext/>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tcPr>
          <w:p w14:paraId="5D206D23" w14:textId="77777777" w:rsidR="0048145B" w:rsidRDefault="0048145B" w:rsidP="0048145B">
            <w:pPr>
              <w:jc w:val="both"/>
              <w:rPr>
                <w:rFonts w:ascii="Arial" w:hAnsi="Arial" w:cs="Arial"/>
                <w:color w:val="000000"/>
              </w:rPr>
            </w:pPr>
            <w:r>
              <w:rPr>
                <w:rFonts w:ascii="Arial" w:hAnsi="Arial" w:cs="Arial"/>
                <w:color w:val="000000"/>
              </w:rPr>
              <w:t xml:space="preserve">Reference to new cases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 xml:space="preserve">7; </w:t>
            </w:r>
            <w:r w:rsidRPr="00E330C1">
              <w:rPr>
                <w:rFonts w:ascii="Arial" w:hAnsi="Arial" w:cs="Arial"/>
                <w:i/>
                <w:iCs/>
                <w:color w:val="000000"/>
              </w:rPr>
              <w:t>Lachlan Pitt (a pseudonym) v The Queen</w:t>
            </w:r>
            <w:r>
              <w:rPr>
                <w:rFonts w:ascii="Arial" w:hAnsi="Arial" w:cs="Arial"/>
                <w:color w:val="000000"/>
              </w:rPr>
              <w:t xml:space="preserve"> [2020] VSCA 73.</w:t>
            </w:r>
          </w:p>
        </w:tc>
      </w:tr>
      <w:tr w:rsidR="0048145B" w14:paraId="57402576" w14:textId="77777777" w:rsidTr="006B7637">
        <w:tc>
          <w:tcPr>
            <w:tcW w:w="1219" w:type="dxa"/>
            <w:gridSpan w:val="2"/>
            <w:tcBorders>
              <w:top w:val="single" w:sz="4" w:space="0" w:color="auto"/>
              <w:left w:val="single" w:sz="18" w:space="0" w:color="auto"/>
              <w:bottom w:val="single" w:sz="4" w:space="0" w:color="auto"/>
            </w:tcBorders>
          </w:tcPr>
          <w:p w14:paraId="01E00A03" w14:textId="77777777" w:rsidR="0048145B" w:rsidRDefault="0048145B" w:rsidP="0048145B">
            <w:pPr>
              <w:rPr>
                <w:lang w:val="en-AU"/>
              </w:rPr>
            </w:pPr>
            <w:r>
              <w:rPr>
                <w:lang w:val="en-AU"/>
              </w:rPr>
              <w:t>15/04/20</w:t>
            </w:r>
          </w:p>
        </w:tc>
        <w:tc>
          <w:tcPr>
            <w:tcW w:w="836" w:type="dxa"/>
            <w:tcBorders>
              <w:top w:val="single" w:sz="4" w:space="0" w:color="auto"/>
              <w:bottom w:val="single" w:sz="4" w:space="0" w:color="auto"/>
            </w:tcBorders>
          </w:tcPr>
          <w:p w14:paraId="0AECCC8A" w14:textId="607ECDE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96F8D7F" w14:textId="77777777" w:rsidR="0048145B" w:rsidRDefault="0048145B" w:rsidP="0048145B">
            <w:pPr>
              <w:keepNext/>
              <w:jc w:val="center"/>
              <w:rPr>
                <w:lang w:val="en-AU"/>
              </w:rPr>
            </w:pPr>
            <w:r>
              <w:rPr>
                <w:lang w:val="en-AU"/>
              </w:rPr>
              <w:t>11.15.7</w:t>
            </w:r>
          </w:p>
        </w:tc>
        <w:tc>
          <w:tcPr>
            <w:tcW w:w="4798" w:type="dxa"/>
            <w:gridSpan w:val="2"/>
            <w:tcBorders>
              <w:top w:val="single" w:sz="4" w:space="0" w:color="auto"/>
              <w:bottom w:val="single" w:sz="4" w:space="0" w:color="auto"/>
              <w:right w:val="single" w:sz="18" w:space="0" w:color="auto"/>
            </w:tcBorders>
          </w:tcPr>
          <w:p w14:paraId="079416ED" w14:textId="77777777" w:rsidR="0048145B" w:rsidRDefault="0048145B" w:rsidP="0048145B">
            <w:pPr>
              <w:jc w:val="both"/>
              <w:rPr>
                <w:rFonts w:ascii="Arial" w:hAnsi="Arial" w:cs="Arial"/>
                <w:color w:val="000000"/>
              </w:rPr>
            </w:pPr>
            <w:r>
              <w:rPr>
                <w:rFonts w:ascii="Arial" w:hAnsi="Arial" w:cs="Arial"/>
                <w:color w:val="000000"/>
              </w:rPr>
              <w:t xml:space="preserve">Addition of reference to the High Court decision in </w:t>
            </w:r>
            <w:r w:rsidRPr="00E15215">
              <w:rPr>
                <w:rFonts w:ascii="Arial" w:hAnsi="Arial" w:cs="Arial"/>
                <w:i/>
                <w:iCs/>
                <w:color w:val="000000"/>
              </w:rPr>
              <w:t xml:space="preserve">The Queen v </w:t>
            </w:r>
            <w:proofErr w:type="spellStart"/>
            <w:r w:rsidRPr="00E15215">
              <w:rPr>
                <w:rFonts w:ascii="Arial" w:hAnsi="Arial" w:cs="Arial"/>
                <w:i/>
                <w:iCs/>
                <w:color w:val="000000"/>
              </w:rPr>
              <w:t>Guode</w:t>
            </w:r>
            <w:proofErr w:type="spellEnd"/>
            <w:r w:rsidRPr="00E15215">
              <w:rPr>
                <w:rFonts w:ascii="Arial" w:hAnsi="Arial" w:cs="Arial"/>
                <w:color w:val="000000"/>
              </w:rPr>
              <w:t xml:space="preserve"> [2020] HCA 8</w:t>
            </w:r>
            <w:r>
              <w:rPr>
                <w:rFonts w:ascii="Arial" w:hAnsi="Arial" w:cs="Arial"/>
                <w:color w:val="000000"/>
              </w:rPr>
              <w:t xml:space="preserve"> at [31].</w:t>
            </w:r>
          </w:p>
        </w:tc>
      </w:tr>
      <w:tr w:rsidR="0048145B" w14:paraId="3A303128" w14:textId="77777777" w:rsidTr="006B7637">
        <w:tc>
          <w:tcPr>
            <w:tcW w:w="1219" w:type="dxa"/>
            <w:gridSpan w:val="2"/>
            <w:tcBorders>
              <w:top w:val="single" w:sz="4" w:space="0" w:color="auto"/>
              <w:left w:val="single" w:sz="18" w:space="0" w:color="auto"/>
              <w:bottom w:val="single" w:sz="12" w:space="0" w:color="auto"/>
            </w:tcBorders>
          </w:tcPr>
          <w:p w14:paraId="52EA15E1" w14:textId="77777777" w:rsidR="0048145B" w:rsidRDefault="0048145B" w:rsidP="0048145B">
            <w:pPr>
              <w:rPr>
                <w:lang w:val="en-AU"/>
              </w:rPr>
            </w:pPr>
            <w:r>
              <w:rPr>
                <w:lang w:val="en-AU"/>
              </w:rPr>
              <w:t>15/04/20</w:t>
            </w:r>
          </w:p>
        </w:tc>
        <w:tc>
          <w:tcPr>
            <w:tcW w:w="836" w:type="dxa"/>
            <w:tcBorders>
              <w:top w:val="single" w:sz="4" w:space="0" w:color="auto"/>
              <w:bottom w:val="single" w:sz="12" w:space="0" w:color="auto"/>
            </w:tcBorders>
          </w:tcPr>
          <w:p w14:paraId="795635CC" w14:textId="6865199A" w:rsidR="0048145B" w:rsidRDefault="0048145B" w:rsidP="0048145B">
            <w:pPr>
              <w:jc w:val="center"/>
              <w:rPr>
                <w:lang w:val="en-AU"/>
              </w:rPr>
            </w:pPr>
            <w:r>
              <w:rPr>
                <w:lang w:val="en-AU"/>
              </w:rPr>
              <w:t>11</w:t>
            </w:r>
          </w:p>
        </w:tc>
        <w:tc>
          <w:tcPr>
            <w:tcW w:w="1439" w:type="dxa"/>
            <w:tcBorders>
              <w:top w:val="single" w:sz="4" w:space="0" w:color="auto"/>
              <w:bottom w:val="single" w:sz="12" w:space="0" w:color="auto"/>
            </w:tcBorders>
          </w:tcPr>
          <w:p w14:paraId="7B5AC3E0" w14:textId="77777777" w:rsidR="0048145B" w:rsidRDefault="0048145B" w:rsidP="0048145B">
            <w:pPr>
              <w:keepNext/>
              <w:jc w:val="center"/>
              <w:rPr>
                <w:lang w:val="en-AU"/>
              </w:rPr>
            </w:pPr>
            <w:r>
              <w:rPr>
                <w:lang w:val="en-AU"/>
              </w:rPr>
              <w:t>11.18</w:t>
            </w:r>
          </w:p>
        </w:tc>
        <w:tc>
          <w:tcPr>
            <w:tcW w:w="4798" w:type="dxa"/>
            <w:gridSpan w:val="2"/>
            <w:tcBorders>
              <w:top w:val="single" w:sz="4" w:space="0" w:color="auto"/>
              <w:bottom w:val="single" w:sz="12" w:space="0" w:color="auto"/>
              <w:right w:val="single" w:sz="18" w:space="0" w:color="auto"/>
            </w:tcBorders>
          </w:tcPr>
          <w:p w14:paraId="64195073"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proofErr w:type="spellStart"/>
            <w:r w:rsidRPr="00B178EF">
              <w:rPr>
                <w:rFonts w:ascii="Arial" w:hAnsi="Arial" w:cs="Arial"/>
                <w:i/>
                <w:color w:val="000000"/>
              </w:rPr>
              <w:t>Akot</w:t>
            </w:r>
            <w:proofErr w:type="spellEnd"/>
            <w:r w:rsidRPr="00B178EF">
              <w:rPr>
                <w:rFonts w:ascii="Arial" w:hAnsi="Arial" w:cs="Arial"/>
                <w:i/>
                <w:color w:val="000000"/>
              </w:rPr>
              <w:t xml:space="preserve"> v The Queen</w:t>
            </w:r>
            <w:r>
              <w:rPr>
                <w:rFonts w:ascii="Arial" w:hAnsi="Arial" w:cs="Arial"/>
                <w:iCs/>
                <w:color w:val="000000"/>
              </w:rPr>
              <w:t xml:space="preserve"> [2020] VSCA 55 at [33]-[40].</w:t>
            </w:r>
          </w:p>
        </w:tc>
      </w:tr>
      <w:tr w:rsidR="0048145B" w14:paraId="7BA3A6E9" w14:textId="77777777" w:rsidTr="006B7637">
        <w:tc>
          <w:tcPr>
            <w:tcW w:w="1219" w:type="dxa"/>
            <w:gridSpan w:val="2"/>
            <w:tcBorders>
              <w:top w:val="single" w:sz="12" w:space="0" w:color="auto"/>
              <w:left w:val="single" w:sz="18" w:space="0" w:color="auto"/>
              <w:bottom w:val="single" w:sz="4" w:space="0" w:color="auto"/>
            </w:tcBorders>
            <w:shd w:val="clear" w:color="auto" w:fill="DDDDDD"/>
          </w:tcPr>
          <w:p w14:paraId="65DA9C27" w14:textId="77777777" w:rsidR="0048145B" w:rsidRPr="0054535C" w:rsidRDefault="0048145B" w:rsidP="0048145B">
            <w:pPr>
              <w:keepNext/>
              <w:keepLines/>
              <w:rPr>
                <w:sz w:val="22"/>
                <w:lang w:val="en-AU"/>
              </w:rPr>
            </w:pPr>
            <w:r>
              <w:rPr>
                <w:sz w:val="22"/>
                <w:lang w:val="en-AU"/>
              </w:rPr>
              <w:t>06/03/20</w:t>
            </w:r>
          </w:p>
        </w:tc>
        <w:tc>
          <w:tcPr>
            <w:tcW w:w="7073" w:type="dxa"/>
            <w:gridSpan w:val="4"/>
            <w:tcBorders>
              <w:top w:val="single" w:sz="12" w:space="0" w:color="auto"/>
              <w:bottom w:val="single" w:sz="4" w:space="0" w:color="auto"/>
              <w:right w:val="single" w:sz="18" w:space="0" w:color="auto"/>
            </w:tcBorders>
            <w:shd w:val="clear" w:color="auto" w:fill="DDDDDD"/>
          </w:tcPr>
          <w:p w14:paraId="0EA56F18" w14:textId="11CDC192"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072C49F0" w14:textId="77777777" w:rsidTr="006B7637">
        <w:tc>
          <w:tcPr>
            <w:tcW w:w="1219" w:type="dxa"/>
            <w:gridSpan w:val="2"/>
            <w:tcBorders>
              <w:top w:val="single" w:sz="4" w:space="0" w:color="auto"/>
              <w:left w:val="single" w:sz="18" w:space="0" w:color="auto"/>
              <w:bottom w:val="single" w:sz="4" w:space="0" w:color="auto"/>
            </w:tcBorders>
          </w:tcPr>
          <w:p w14:paraId="50472584" w14:textId="77777777" w:rsidR="0048145B" w:rsidRDefault="0048145B" w:rsidP="0048145B">
            <w:pPr>
              <w:keepNext/>
              <w:keepLines/>
              <w:rPr>
                <w:lang w:val="en-AU"/>
              </w:rPr>
            </w:pPr>
            <w:r>
              <w:rPr>
                <w:lang w:val="en-AU"/>
              </w:rPr>
              <w:t>06/03/20</w:t>
            </w:r>
          </w:p>
        </w:tc>
        <w:tc>
          <w:tcPr>
            <w:tcW w:w="836" w:type="dxa"/>
            <w:tcBorders>
              <w:top w:val="single" w:sz="4" w:space="0" w:color="auto"/>
              <w:bottom w:val="single" w:sz="4" w:space="0" w:color="auto"/>
            </w:tcBorders>
          </w:tcPr>
          <w:p w14:paraId="54770FF2" w14:textId="78B4F201" w:rsidR="0048145B" w:rsidRDefault="0048145B" w:rsidP="0048145B">
            <w:pPr>
              <w:keepNext/>
              <w:keepLines/>
              <w:jc w:val="center"/>
              <w:rPr>
                <w:lang w:val="en-AU"/>
              </w:rPr>
            </w:pPr>
            <w:r>
              <w:rPr>
                <w:lang w:val="en-AU"/>
              </w:rPr>
              <w:t>1</w:t>
            </w:r>
          </w:p>
        </w:tc>
        <w:tc>
          <w:tcPr>
            <w:tcW w:w="1439" w:type="dxa"/>
            <w:tcBorders>
              <w:top w:val="single" w:sz="4" w:space="0" w:color="auto"/>
              <w:bottom w:val="single" w:sz="4" w:space="0" w:color="auto"/>
            </w:tcBorders>
          </w:tcPr>
          <w:p w14:paraId="76AB8C54" w14:textId="77777777" w:rsidR="0048145B" w:rsidRDefault="0048145B" w:rsidP="0048145B">
            <w:pPr>
              <w:keepNext/>
              <w:keepLines/>
              <w:jc w:val="center"/>
              <w:rPr>
                <w:lang w:val="en-AU"/>
              </w:rPr>
            </w:pPr>
            <w:r>
              <w:rPr>
                <w:lang w:val="en-AU"/>
              </w:rPr>
              <w:t>1.1</w:t>
            </w:r>
          </w:p>
        </w:tc>
        <w:tc>
          <w:tcPr>
            <w:tcW w:w="4798" w:type="dxa"/>
            <w:gridSpan w:val="2"/>
            <w:tcBorders>
              <w:top w:val="single" w:sz="4" w:space="0" w:color="auto"/>
              <w:bottom w:val="single" w:sz="4" w:space="0" w:color="auto"/>
              <w:right w:val="single" w:sz="18" w:space="0" w:color="auto"/>
            </w:tcBorders>
          </w:tcPr>
          <w:p w14:paraId="2E33756B" w14:textId="77777777" w:rsidR="0048145B" w:rsidRPr="00427786" w:rsidRDefault="0048145B" w:rsidP="0048145B">
            <w:pPr>
              <w:keepNext/>
              <w:keepLines/>
              <w:spacing w:before="20"/>
              <w:jc w:val="both"/>
              <w:rPr>
                <w:rFonts w:ascii="Arial" w:hAnsi="Arial" w:cs="Arial"/>
              </w:rPr>
            </w:pPr>
            <w:r w:rsidRPr="00427786">
              <w:rPr>
                <w:rFonts w:ascii="Arial" w:hAnsi="Arial" w:cs="Arial"/>
              </w:rPr>
              <w:t>Significant expansion of text.</w:t>
            </w:r>
          </w:p>
        </w:tc>
      </w:tr>
      <w:tr w:rsidR="0048145B" w14:paraId="4CF8104B" w14:textId="77777777" w:rsidTr="006B7637">
        <w:tc>
          <w:tcPr>
            <w:tcW w:w="1219" w:type="dxa"/>
            <w:gridSpan w:val="2"/>
            <w:tcBorders>
              <w:top w:val="single" w:sz="4" w:space="0" w:color="auto"/>
              <w:left w:val="single" w:sz="18" w:space="0" w:color="auto"/>
              <w:bottom w:val="single" w:sz="4" w:space="0" w:color="auto"/>
            </w:tcBorders>
          </w:tcPr>
          <w:p w14:paraId="491D3B47" w14:textId="77777777" w:rsidR="0048145B" w:rsidRDefault="0048145B" w:rsidP="0048145B">
            <w:pPr>
              <w:keepNext/>
              <w:keepLines/>
              <w:rPr>
                <w:lang w:val="en-AU"/>
              </w:rPr>
            </w:pPr>
            <w:r>
              <w:rPr>
                <w:lang w:val="en-AU"/>
              </w:rPr>
              <w:t>06/03/20</w:t>
            </w:r>
          </w:p>
        </w:tc>
        <w:tc>
          <w:tcPr>
            <w:tcW w:w="836" w:type="dxa"/>
            <w:tcBorders>
              <w:top w:val="single" w:sz="4" w:space="0" w:color="auto"/>
              <w:bottom w:val="single" w:sz="4" w:space="0" w:color="auto"/>
            </w:tcBorders>
          </w:tcPr>
          <w:p w14:paraId="0177EA63" w14:textId="4A134169" w:rsidR="0048145B" w:rsidRDefault="0048145B" w:rsidP="0048145B">
            <w:pPr>
              <w:keepNext/>
              <w:keepLines/>
              <w:jc w:val="center"/>
              <w:rPr>
                <w:lang w:val="en-AU"/>
              </w:rPr>
            </w:pPr>
            <w:r>
              <w:rPr>
                <w:lang w:val="en-AU"/>
              </w:rPr>
              <w:t>1</w:t>
            </w:r>
          </w:p>
        </w:tc>
        <w:tc>
          <w:tcPr>
            <w:tcW w:w="1439" w:type="dxa"/>
            <w:tcBorders>
              <w:top w:val="single" w:sz="4" w:space="0" w:color="auto"/>
              <w:bottom w:val="single" w:sz="4" w:space="0" w:color="auto"/>
            </w:tcBorders>
          </w:tcPr>
          <w:p w14:paraId="70679867" w14:textId="77777777" w:rsidR="0048145B" w:rsidRDefault="0048145B" w:rsidP="0048145B">
            <w:pPr>
              <w:keepNext/>
              <w:keepLines/>
              <w:jc w:val="center"/>
              <w:rPr>
                <w:lang w:val="en-AU"/>
              </w:rPr>
            </w:pPr>
            <w:r>
              <w:rPr>
                <w:lang w:val="en-AU"/>
              </w:rPr>
              <w:t>1.2.2</w:t>
            </w:r>
          </w:p>
        </w:tc>
        <w:tc>
          <w:tcPr>
            <w:tcW w:w="4798" w:type="dxa"/>
            <w:gridSpan w:val="2"/>
            <w:tcBorders>
              <w:top w:val="single" w:sz="4" w:space="0" w:color="auto"/>
              <w:bottom w:val="single" w:sz="4" w:space="0" w:color="auto"/>
              <w:right w:val="single" w:sz="18" w:space="0" w:color="auto"/>
            </w:tcBorders>
          </w:tcPr>
          <w:p w14:paraId="514E895A" w14:textId="77777777" w:rsidR="0048145B" w:rsidRPr="009202FB" w:rsidRDefault="0048145B" w:rsidP="0048145B">
            <w:pPr>
              <w:keepNext/>
              <w:keepLines/>
              <w:spacing w:after="20"/>
              <w:jc w:val="both"/>
              <w:rPr>
                <w:rFonts w:ascii="Arial" w:hAnsi="Arial" w:cs="Arial"/>
                <w:color w:val="000000"/>
              </w:rPr>
            </w:pPr>
            <w:r w:rsidRPr="009202FB">
              <w:rPr>
                <w:rFonts w:ascii="Arial" w:hAnsi="Arial" w:cs="Arial"/>
                <w:u w:val="single"/>
              </w:rPr>
              <w:t>Family Violence Protection Regulations 2018</w:t>
            </w:r>
            <w:r w:rsidRPr="009202FB">
              <w:rPr>
                <w:rFonts w:ascii="Arial" w:hAnsi="Arial" w:cs="Arial"/>
              </w:rPr>
              <w:t xml:space="preserve"> [S.R. No.161 of 2018] replace the 2008 regulations.</w:t>
            </w:r>
          </w:p>
        </w:tc>
      </w:tr>
      <w:tr w:rsidR="0048145B" w14:paraId="6778DADE" w14:textId="77777777" w:rsidTr="006B7637">
        <w:tc>
          <w:tcPr>
            <w:tcW w:w="1219" w:type="dxa"/>
            <w:gridSpan w:val="2"/>
            <w:tcBorders>
              <w:top w:val="single" w:sz="4" w:space="0" w:color="auto"/>
              <w:left w:val="single" w:sz="18" w:space="0" w:color="auto"/>
              <w:bottom w:val="single" w:sz="4" w:space="0" w:color="auto"/>
            </w:tcBorders>
          </w:tcPr>
          <w:p w14:paraId="6395FBD7"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0BEB44D8" w14:textId="112FA656"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5BBCCEDC" w14:textId="77777777" w:rsidR="0048145B" w:rsidRDefault="0048145B" w:rsidP="0048145B">
            <w:pPr>
              <w:keepNext/>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7558B731" w14:textId="77777777" w:rsidR="0048145B" w:rsidRPr="009202FB" w:rsidRDefault="0048145B" w:rsidP="0048145B">
            <w:pPr>
              <w:spacing w:before="20"/>
              <w:jc w:val="both"/>
              <w:rPr>
                <w:rFonts w:ascii="Arial" w:hAnsi="Arial" w:cs="Arial"/>
              </w:rPr>
            </w:pPr>
            <w:r w:rsidRPr="009202FB">
              <w:rPr>
                <w:rFonts w:ascii="Arial" w:hAnsi="Arial" w:cs="Arial"/>
              </w:rPr>
              <w:t>Update to list of current Rules.</w:t>
            </w:r>
          </w:p>
        </w:tc>
      </w:tr>
      <w:tr w:rsidR="0048145B" w14:paraId="40CE59FA" w14:textId="77777777" w:rsidTr="006B7637">
        <w:tc>
          <w:tcPr>
            <w:tcW w:w="1219" w:type="dxa"/>
            <w:gridSpan w:val="2"/>
            <w:tcBorders>
              <w:top w:val="single" w:sz="4" w:space="0" w:color="auto"/>
              <w:left w:val="single" w:sz="18" w:space="0" w:color="auto"/>
              <w:bottom w:val="single" w:sz="4" w:space="0" w:color="auto"/>
            </w:tcBorders>
          </w:tcPr>
          <w:p w14:paraId="22717175" w14:textId="77777777" w:rsidR="0048145B" w:rsidRDefault="0048145B" w:rsidP="0048145B">
            <w:pPr>
              <w:keepNext/>
              <w:keepLines/>
              <w:rPr>
                <w:lang w:val="en-AU"/>
              </w:rPr>
            </w:pPr>
            <w:r>
              <w:rPr>
                <w:lang w:val="en-AU"/>
              </w:rPr>
              <w:t>06/03/20</w:t>
            </w:r>
          </w:p>
        </w:tc>
        <w:tc>
          <w:tcPr>
            <w:tcW w:w="836" w:type="dxa"/>
            <w:tcBorders>
              <w:top w:val="single" w:sz="4" w:space="0" w:color="auto"/>
              <w:bottom w:val="single" w:sz="4" w:space="0" w:color="auto"/>
            </w:tcBorders>
          </w:tcPr>
          <w:p w14:paraId="751A642D" w14:textId="4516DF5F"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108207EA" w14:textId="77777777" w:rsidR="0048145B" w:rsidRDefault="0048145B" w:rsidP="0048145B">
            <w:pPr>
              <w:keepNext/>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tcPr>
          <w:p w14:paraId="67764F55" w14:textId="77777777" w:rsidR="0048145B" w:rsidRPr="009202FB" w:rsidRDefault="0048145B" w:rsidP="0048145B">
            <w:pPr>
              <w:spacing w:before="20"/>
              <w:jc w:val="both"/>
              <w:rPr>
                <w:rFonts w:ascii="Arial" w:hAnsi="Arial" w:cs="Arial"/>
              </w:rPr>
            </w:pPr>
            <w:r>
              <w:rPr>
                <w:rFonts w:ascii="Arial" w:hAnsi="Arial" w:cs="Arial"/>
              </w:rPr>
              <w:t>Revoked Practice Directions have been removed from this list.  PD No.1/2019 has been added.</w:t>
            </w:r>
          </w:p>
        </w:tc>
      </w:tr>
      <w:tr w:rsidR="0048145B" w14:paraId="72246831"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475EAD74" w14:textId="77777777" w:rsidR="0048145B" w:rsidRPr="0054535C" w:rsidRDefault="0048145B" w:rsidP="0048145B">
            <w:pPr>
              <w:keepNext/>
              <w:keepLines/>
              <w:rPr>
                <w:sz w:val="22"/>
                <w:lang w:val="en-AU"/>
              </w:rPr>
            </w:pPr>
            <w:r>
              <w:rPr>
                <w:sz w:val="22"/>
                <w:lang w:val="en-AU"/>
              </w:rPr>
              <w:t>06/03/20</w:t>
            </w:r>
          </w:p>
        </w:tc>
        <w:tc>
          <w:tcPr>
            <w:tcW w:w="7073" w:type="dxa"/>
            <w:gridSpan w:val="4"/>
            <w:tcBorders>
              <w:top w:val="single" w:sz="4" w:space="0" w:color="auto"/>
              <w:bottom w:val="single" w:sz="4" w:space="0" w:color="auto"/>
              <w:right w:val="single" w:sz="18" w:space="0" w:color="auto"/>
            </w:tcBorders>
            <w:shd w:val="clear" w:color="auto" w:fill="DDDDDD"/>
          </w:tcPr>
          <w:p w14:paraId="1631089F" w14:textId="79FBB851"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242236E3" w14:textId="77777777" w:rsidTr="006B7637">
        <w:tc>
          <w:tcPr>
            <w:tcW w:w="1219" w:type="dxa"/>
            <w:gridSpan w:val="2"/>
            <w:tcBorders>
              <w:top w:val="single" w:sz="4" w:space="0" w:color="auto"/>
              <w:left w:val="single" w:sz="18" w:space="0" w:color="auto"/>
              <w:bottom w:val="single" w:sz="4" w:space="0" w:color="auto"/>
            </w:tcBorders>
          </w:tcPr>
          <w:p w14:paraId="79BE14FC"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0C380B0D" w14:textId="1073499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D0C9CCE" w14:textId="77777777" w:rsidR="0048145B" w:rsidRDefault="0048145B" w:rsidP="0048145B">
            <w:pPr>
              <w:keepNext/>
              <w:jc w:val="center"/>
              <w:rPr>
                <w:lang w:val="en-AU"/>
              </w:rPr>
            </w:pPr>
            <w:r>
              <w:rPr>
                <w:lang w:val="en-AU"/>
              </w:rPr>
              <w:t>3.5.2</w:t>
            </w:r>
          </w:p>
        </w:tc>
        <w:tc>
          <w:tcPr>
            <w:tcW w:w="4798" w:type="dxa"/>
            <w:gridSpan w:val="2"/>
            <w:tcBorders>
              <w:top w:val="single" w:sz="4" w:space="0" w:color="auto"/>
              <w:bottom w:val="single" w:sz="4" w:space="0" w:color="auto"/>
              <w:right w:val="single" w:sz="18" w:space="0" w:color="auto"/>
            </w:tcBorders>
          </w:tcPr>
          <w:p w14:paraId="47E875AF" w14:textId="77777777" w:rsidR="0048145B" w:rsidRDefault="0048145B" w:rsidP="0048145B">
            <w:pPr>
              <w:numPr>
                <w:ilvl w:val="0"/>
                <w:numId w:val="57"/>
              </w:numPr>
              <w:ind w:left="357" w:hanging="357"/>
              <w:jc w:val="both"/>
              <w:rPr>
                <w:rFonts w:ascii="Arial" w:hAnsi="Arial" w:cs="Arial"/>
                <w:color w:val="000000"/>
              </w:rPr>
            </w:pPr>
            <w:r>
              <w:rPr>
                <w:rFonts w:ascii="Arial" w:hAnsi="Arial" w:cs="Arial"/>
                <w:color w:val="000000"/>
              </w:rPr>
              <w:t xml:space="preserve">Former section 3.5.2 is </w:t>
            </w:r>
            <w:proofErr w:type="gramStart"/>
            <w:r>
              <w:rPr>
                <w:rFonts w:ascii="Arial" w:hAnsi="Arial" w:cs="Arial"/>
                <w:color w:val="000000"/>
              </w:rPr>
              <w:t>deleted</w:t>
            </w:r>
            <w:proofErr w:type="gramEnd"/>
            <w:r>
              <w:rPr>
                <w:rFonts w:ascii="Arial" w:hAnsi="Arial" w:cs="Arial"/>
                <w:color w:val="000000"/>
              </w:rPr>
              <w:t xml:space="preserve"> and the information contained in it is moved to the first paragraph of section 3.1.</w:t>
            </w:r>
          </w:p>
          <w:p w14:paraId="3BF7952A" w14:textId="77777777" w:rsidR="0048145B" w:rsidRDefault="0048145B" w:rsidP="0048145B">
            <w:pPr>
              <w:numPr>
                <w:ilvl w:val="0"/>
                <w:numId w:val="57"/>
              </w:numPr>
              <w:ind w:left="357" w:hanging="357"/>
              <w:jc w:val="both"/>
              <w:rPr>
                <w:rFonts w:ascii="Arial" w:hAnsi="Arial" w:cs="Arial"/>
                <w:color w:val="000000"/>
              </w:rPr>
            </w:pPr>
            <w:r>
              <w:rPr>
                <w:rFonts w:ascii="Arial" w:hAnsi="Arial" w:cs="Arial"/>
                <w:color w:val="000000"/>
              </w:rPr>
              <w:t>New section 3.5.2 headed “</w:t>
            </w:r>
            <w:r>
              <w:rPr>
                <w:rFonts w:ascii="Arial" w:hAnsi="Arial" w:cs="Arial"/>
                <w:b/>
                <w:bCs/>
                <w:color w:val="000000"/>
              </w:rPr>
              <w:t>Mention</w:t>
            </w:r>
            <w:r w:rsidRPr="00846F67">
              <w:rPr>
                <w:rFonts w:ascii="Arial" w:hAnsi="Arial" w:cs="Arial"/>
                <w:color w:val="000000"/>
              </w:rPr>
              <w:t>”</w:t>
            </w:r>
            <w:r>
              <w:rPr>
                <w:rFonts w:ascii="Arial" w:hAnsi="Arial" w:cs="Arial"/>
                <w:color w:val="000000"/>
              </w:rPr>
              <w:t xml:space="preserve"> contains material formerly contained in section 3.5.3.</w:t>
            </w:r>
          </w:p>
        </w:tc>
      </w:tr>
      <w:tr w:rsidR="0048145B" w14:paraId="11782825" w14:textId="77777777" w:rsidTr="006B7637">
        <w:tc>
          <w:tcPr>
            <w:tcW w:w="1219" w:type="dxa"/>
            <w:gridSpan w:val="2"/>
            <w:tcBorders>
              <w:top w:val="single" w:sz="4" w:space="0" w:color="auto"/>
              <w:left w:val="single" w:sz="18" w:space="0" w:color="auto"/>
              <w:bottom w:val="single" w:sz="4" w:space="0" w:color="auto"/>
            </w:tcBorders>
          </w:tcPr>
          <w:p w14:paraId="4FA07902"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5A4F13B2" w14:textId="32019860"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6B388EE" w14:textId="77777777" w:rsidR="0048145B" w:rsidRDefault="0048145B" w:rsidP="0048145B">
            <w:pPr>
              <w:keepNext/>
              <w:jc w:val="center"/>
              <w:rPr>
                <w:lang w:val="en-AU"/>
              </w:rPr>
            </w:pPr>
            <w:r>
              <w:rPr>
                <w:lang w:val="en-AU"/>
              </w:rPr>
              <w:t>3.5.3</w:t>
            </w:r>
          </w:p>
        </w:tc>
        <w:tc>
          <w:tcPr>
            <w:tcW w:w="4798" w:type="dxa"/>
            <w:gridSpan w:val="2"/>
            <w:tcBorders>
              <w:top w:val="single" w:sz="4" w:space="0" w:color="auto"/>
              <w:bottom w:val="single" w:sz="4" w:space="0" w:color="auto"/>
              <w:right w:val="single" w:sz="18" w:space="0" w:color="auto"/>
            </w:tcBorders>
          </w:tcPr>
          <w:p w14:paraId="5098D033" w14:textId="77777777" w:rsidR="0048145B" w:rsidRDefault="0048145B" w:rsidP="0048145B">
            <w:pPr>
              <w:jc w:val="both"/>
              <w:rPr>
                <w:rFonts w:ascii="Arial" w:hAnsi="Arial" w:cs="Arial"/>
                <w:color w:val="000000"/>
              </w:rPr>
            </w:pPr>
            <w:r>
              <w:rPr>
                <w:rFonts w:ascii="Arial" w:hAnsi="Arial" w:cs="Arial"/>
                <w:color w:val="000000"/>
              </w:rPr>
              <w:t>New section 3.5.3 headed “</w:t>
            </w:r>
            <w:r>
              <w:rPr>
                <w:rFonts w:ascii="Arial" w:hAnsi="Arial" w:cs="Arial"/>
                <w:b/>
                <w:bCs/>
                <w:color w:val="000000"/>
              </w:rPr>
              <w:t>Evidence</w:t>
            </w:r>
            <w:r w:rsidRPr="00846F67">
              <w:rPr>
                <w:rFonts w:ascii="Arial" w:hAnsi="Arial" w:cs="Arial"/>
                <w:color w:val="000000"/>
              </w:rPr>
              <w:t>”</w:t>
            </w:r>
            <w:r>
              <w:rPr>
                <w:rFonts w:ascii="Arial" w:hAnsi="Arial" w:cs="Arial"/>
                <w:color w:val="000000"/>
              </w:rPr>
              <w:t xml:space="preserve"> and new introductory text.</w:t>
            </w:r>
          </w:p>
        </w:tc>
      </w:tr>
      <w:tr w:rsidR="0048145B" w14:paraId="1F5C31D9" w14:textId="77777777" w:rsidTr="006B7637">
        <w:tc>
          <w:tcPr>
            <w:tcW w:w="1219" w:type="dxa"/>
            <w:gridSpan w:val="2"/>
            <w:tcBorders>
              <w:top w:val="single" w:sz="4" w:space="0" w:color="auto"/>
              <w:left w:val="single" w:sz="18" w:space="0" w:color="auto"/>
              <w:bottom w:val="single" w:sz="4" w:space="0" w:color="auto"/>
            </w:tcBorders>
          </w:tcPr>
          <w:p w14:paraId="49A8D155"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6C738510" w14:textId="534E719D"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6C4B931" w14:textId="77777777" w:rsidR="0048145B" w:rsidRDefault="0048145B" w:rsidP="0048145B">
            <w:pPr>
              <w:keepNext/>
              <w:jc w:val="center"/>
              <w:rPr>
                <w:lang w:val="en-AU"/>
              </w:rPr>
            </w:pPr>
            <w:r>
              <w:rPr>
                <w:lang w:val="en-AU"/>
              </w:rPr>
              <w:t>3.5.3.1</w:t>
            </w:r>
          </w:p>
        </w:tc>
        <w:tc>
          <w:tcPr>
            <w:tcW w:w="4798" w:type="dxa"/>
            <w:gridSpan w:val="2"/>
            <w:tcBorders>
              <w:top w:val="single" w:sz="4" w:space="0" w:color="auto"/>
              <w:bottom w:val="single" w:sz="4" w:space="0" w:color="auto"/>
              <w:right w:val="single" w:sz="18" w:space="0" w:color="auto"/>
            </w:tcBorders>
          </w:tcPr>
          <w:p w14:paraId="6401425F" w14:textId="77777777" w:rsidR="0048145B" w:rsidRDefault="0048145B" w:rsidP="0048145B">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generally</w:t>
            </w:r>
            <w:r>
              <w:rPr>
                <w:rFonts w:ascii="Arial" w:hAnsi="Arial" w:cs="Arial"/>
                <w:color w:val="000000"/>
              </w:rPr>
              <w:t>”.</w:t>
            </w:r>
          </w:p>
        </w:tc>
      </w:tr>
      <w:tr w:rsidR="0048145B" w14:paraId="6356E35F" w14:textId="77777777" w:rsidTr="006B7637">
        <w:tc>
          <w:tcPr>
            <w:tcW w:w="1219" w:type="dxa"/>
            <w:gridSpan w:val="2"/>
            <w:tcBorders>
              <w:top w:val="single" w:sz="4" w:space="0" w:color="auto"/>
              <w:left w:val="single" w:sz="18" w:space="0" w:color="auto"/>
              <w:bottom w:val="single" w:sz="4" w:space="0" w:color="auto"/>
            </w:tcBorders>
          </w:tcPr>
          <w:p w14:paraId="2EF1048F"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6F48BAA9" w14:textId="010797C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42DE7FE" w14:textId="77777777" w:rsidR="0048145B" w:rsidRDefault="0048145B" w:rsidP="0048145B">
            <w:pPr>
              <w:keepNext/>
              <w:jc w:val="center"/>
              <w:rPr>
                <w:lang w:val="en-AU"/>
              </w:rPr>
            </w:pPr>
            <w:r>
              <w:rPr>
                <w:lang w:val="en-AU"/>
              </w:rPr>
              <w:t>3.5.3.2</w:t>
            </w:r>
          </w:p>
        </w:tc>
        <w:tc>
          <w:tcPr>
            <w:tcW w:w="4798" w:type="dxa"/>
            <w:gridSpan w:val="2"/>
            <w:tcBorders>
              <w:top w:val="single" w:sz="4" w:space="0" w:color="auto"/>
              <w:bottom w:val="single" w:sz="4" w:space="0" w:color="auto"/>
              <w:right w:val="single" w:sz="18" w:space="0" w:color="auto"/>
            </w:tcBorders>
          </w:tcPr>
          <w:p w14:paraId="0029EC32" w14:textId="77777777" w:rsidR="0048145B" w:rsidRDefault="0048145B" w:rsidP="0048145B">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contested criminal case</w:t>
            </w:r>
            <w:r>
              <w:rPr>
                <w:rFonts w:ascii="Arial" w:hAnsi="Arial" w:cs="Arial"/>
                <w:color w:val="000000"/>
              </w:rPr>
              <w:t>”.</w:t>
            </w:r>
          </w:p>
        </w:tc>
      </w:tr>
      <w:tr w:rsidR="0048145B" w14:paraId="0F54CCF9" w14:textId="77777777" w:rsidTr="006B7637">
        <w:tc>
          <w:tcPr>
            <w:tcW w:w="1219" w:type="dxa"/>
            <w:gridSpan w:val="2"/>
            <w:tcBorders>
              <w:top w:val="single" w:sz="4" w:space="0" w:color="auto"/>
              <w:left w:val="single" w:sz="18" w:space="0" w:color="auto"/>
              <w:bottom w:val="single" w:sz="4" w:space="0" w:color="auto"/>
            </w:tcBorders>
          </w:tcPr>
          <w:p w14:paraId="175DAFF9"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00349A02" w14:textId="4B0A783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D04FB31" w14:textId="77777777" w:rsidR="0048145B" w:rsidRDefault="0048145B" w:rsidP="0048145B">
            <w:pPr>
              <w:keepNext/>
              <w:jc w:val="center"/>
              <w:rPr>
                <w:lang w:val="en-AU"/>
              </w:rPr>
            </w:pPr>
            <w:r>
              <w:rPr>
                <w:lang w:val="en-AU"/>
              </w:rPr>
              <w:t>3.5.3.3</w:t>
            </w:r>
          </w:p>
        </w:tc>
        <w:tc>
          <w:tcPr>
            <w:tcW w:w="4798" w:type="dxa"/>
            <w:gridSpan w:val="2"/>
            <w:tcBorders>
              <w:top w:val="single" w:sz="4" w:space="0" w:color="auto"/>
              <w:bottom w:val="single" w:sz="4" w:space="0" w:color="auto"/>
              <w:right w:val="single" w:sz="18" w:space="0" w:color="auto"/>
            </w:tcBorders>
          </w:tcPr>
          <w:p w14:paraId="4325770C" w14:textId="77777777" w:rsidR="0048145B" w:rsidRDefault="0048145B" w:rsidP="0048145B">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Family Division case</w:t>
            </w:r>
            <w:r>
              <w:rPr>
                <w:rFonts w:ascii="Arial" w:hAnsi="Arial" w:cs="Arial"/>
                <w:color w:val="000000"/>
              </w:rPr>
              <w:t>” contains much of the material that is also in sections 4.8.2 &amp; 4.9.5.</w:t>
            </w:r>
          </w:p>
        </w:tc>
      </w:tr>
      <w:tr w:rsidR="0048145B" w14:paraId="75B5AC64" w14:textId="77777777" w:rsidTr="006B7637">
        <w:tc>
          <w:tcPr>
            <w:tcW w:w="1219" w:type="dxa"/>
            <w:gridSpan w:val="2"/>
            <w:tcBorders>
              <w:top w:val="single" w:sz="4" w:space="0" w:color="auto"/>
              <w:left w:val="single" w:sz="18" w:space="0" w:color="auto"/>
              <w:bottom w:val="single" w:sz="4" w:space="0" w:color="auto"/>
            </w:tcBorders>
          </w:tcPr>
          <w:p w14:paraId="4348161E" w14:textId="77777777" w:rsidR="0048145B" w:rsidRDefault="0048145B" w:rsidP="0048145B">
            <w:pPr>
              <w:rPr>
                <w:lang w:val="en-AU"/>
              </w:rPr>
            </w:pPr>
            <w:r>
              <w:rPr>
                <w:lang w:val="en-AU"/>
              </w:rPr>
              <w:lastRenderedPageBreak/>
              <w:t>06/03/20</w:t>
            </w:r>
          </w:p>
        </w:tc>
        <w:tc>
          <w:tcPr>
            <w:tcW w:w="836" w:type="dxa"/>
            <w:tcBorders>
              <w:top w:val="single" w:sz="4" w:space="0" w:color="auto"/>
              <w:bottom w:val="single" w:sz="4" w:space="0" w:color="auto"/>
            </w:tcBorders>
          </w:tcPr>
          <w:p w14:paraId="3F855670" w14:textId="21CBD51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951E2D9" w14:textId="77777777" w:rsidR="0048145B" w:rsidRDefault="0048145B" w:rsidP="0048145B">
            <w:pPr>
              <w:keepNext/>
              <w:jc w:val="center"/>
              <w:rPr>
                <w:lang w:val="en-AU"/>
              </w:rPr>
            </w:pPr>
            <w:r>
              <w:rPr>
                <w:lang w:val="en-AU"/>
              </w:rPr>
              <w:t>3.5.3.4</w:t>
            </w:r>
          </w:p>
        </w:tc>
        <w:tc>
          <w:tcPr>
            <w:tcW w:w="4798" w:type="dxa"/>
            <w:gridSpan w:val="2"/>
            <w:tcBorders>
              <w:top w:val="single" w:sz="4" w:space="0" w:color="auto"/>
              <w:bottom w:val="single" w:sz="4" w:space="0" w:color="auto"/>
              <w:right w:val="single" w:sz="18" w:space="0" w:color="auto"/>
            </w:tcBorders>
          </w:tcPr>
          <w:p w14:paraId="557888B4" w14:textId="77777777" w:rsidR="0048145B" w:rsidRDefault="0048145B" w:rsidP="0048145B">
            <w:pPr>
              <w:numPr>
                <w:ilvl w:val="0"/>
                <w:numId w:val="58"/>
              </w:numPr>
              <w:ind w:left="357" w:hanging="357"/>
              <w:jc w:val="both"/>
              <w:rPr>
                <w:rFonts w:ascii="Arial" w:hAnsi="Arial" w:cs="Arial"/>
                <w:color w:val="000000"/>
              </w:rPr>
            </w:pPr>
            <w:r>
              <w:rPr>
                <w:rFonts w:ascii="Arial" w:hAnsi="Arial" w:cs="Arial"/>
                <w:color w:val="000000"/>
              </w:rPr>
              <w:t>Section 3.5.16 entitled “</w:t>
            </w:r>
            <w:r w:rsidRPr="00846F67">
              <w:rPr>
                <w:rFonts w:ascii="Arial" w:hAnsi="Arial" w:cs="Arial"/>
                <w:b/>
                <w:bCs/>
                <w:color w:val="000000"/>
              </w:rPr>
              <w:t>The hearsay rule and exceptions thereto</w:t>
            </w:r>
            <w:r>
              <w:rPr>
                <w:rFonts w:ascii="Arial" w:hAnsi="Arial" w:cs="Arial"/>
                <w:color w:val="000000"/>
              </w:rPr>
              <w:t>” is renumbered 3.5.3.4 and transferred accordingly.</w:t>
            </w:r>
          </w:p>
          <w:p w14:paraId="0C21548F" w14:textId="77777777" w:rsidR="0048145B" w:rsidRDefault="0048145B" w:rsidP="0048145B">
            <w:pPr>
              <w:numPr>
                <w:ilvl w:val="0"/>
                <w:numId w:val="58"/>
              </w:numPr>
              <w:ind w:left="357" w:hanging="357"/>
              <w:jc w:val="both"/>
              <w:rPr>
                <w:rFonts w:ascii="Arial" w:hAnsi="Arial" w:cs="Arial"/>
                <w:color w:val="000000"/>
              </w:rPr>
            </w:pPr>
            <w:r>
              <w:rPr>
                <w:rFonts w:ascii="Arial" w:hAnsi="Arial" w:cs="Arial"/>
                <w:color w:val="000000"/>
              </w:rPr>
              <w:t xml:space="preserve">Reference to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 xml:space="preserve"> at [60] &amp; [81].</w:t>
            </w:r>
          </w:p>
        </w:tc>
      </w:tr>
      <w:tr w:rsidR="0048145B" w14:paraId="29908529" w14:textId="77777777" w:rsidTr="006B7637">
        <w:tc>
          <w:tcPr>
            <w:tcW w:w="1219" w:type="dxa"/>
            <w:gridSpan w:val="2"/>
            <w:tcBorders>
              <w:top w:val="single" w:sz="4" w:space="0" w:color="auto"/>
              <w:left w:val="single" w:sz="18" w:space="0" w:color="auto"/>
              <w:bottom w:val="single" w:sz="4" w:space="0" w:color="auto"/>
            </w:tcBorders>
          </w:tcPr>
          <w:p w14:paraId="55A36C3E"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797C605C" w14:textId="63B1930B"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389A175" w14:textId="77777777" w:rsidR="0048145B" w:rsidRDefault="0048145B" w:rsidP="0048145B">
            <w:pPr>
              <w:keepNext/>
              <w:jc w:val="center"/>
              <w:rPr>
                <w:lang w:val="en-AU"/>
              </w:rPr>
            </w:pPr>
            <w:r>
              <w:rPr>
                <w:lang w:val="en-AU"/>
              </w:rPr>
              <w:t>3.5.3.5</w:t>
            </w:r>
          </w:p>
        </w:tc>
        <w:tc>
          <w:tcPr>
            <w:tcW w:w="4798" w:type="dxa"/>
            <w:gridSpan w:val="2"/>
            <w:tcBorders>
              <w:top w:val="single" w:sz="4" w:space="0" w:color="auto"/>
              <w:bottom w:val="single" w:sz="4" w:space="0" w:color="auto"/>
              <w:right w:val="single" w:sz="18" w:space="0" w:color="auto"/>
            </w:tcBorders>
          </w:tcPr>
          <w:p w14:paraId="4203DF0B" w14:textId="77777777" w:rsidR="0048145B" w:rsidRDefault="0048145B" w:rsidP="0048145B">
            <w:pPr>
              <w:jc w:val="both"/>
              <w:rPr>
                <w:rFonts w:ascii="Arial" w:hAnsi="Arial" w:cs="Arial"/>
                <w:color w:val="000000"/>
              </w:rPr>
            </w:pPr>
            <w:r>
              <w:rPr>
                <w:rFonts w:ascii="Arial" w:hAnsi="Arial" w:cs="Arial"/>
                <w:color w:val="000000"/>
              </w:rPr>
              <w:t>New section headed “</w:t>
            </w:r>
            <w:r>
              <w:rPr>
                <w:rFonts w:ascii="Arial" w:hAnsi="Arial" w:cs="Arial"/>
                <w:b/>
                <w:color w:val="000000"/>
              </w:rPr>
              <w:t>Illegally obtained evidence</w:t>
            </w:r>
            <w:r>
              <w:rPr>
                <w:rFonts w:ascii="Arial" w:hAnsi="Arial" w:cs="Arial"/>
                <w:color w:val="000000"/>
              </w:rPr>
              <w:t xml:space="preserve">”.  Detailed summary of new case of </w:t>
            </w:r>
            <w:r>
              <w:rPr>
                <w:rFonts w:ascii="Arial" w:hAnsi="Arial" w:cs="Arial"/>
                <w:i/>
                <w:iCs/>
                <w:color w:val="000000"/>
              </w:rPr>
              <w:t xml:space="preserve">Kadir v The Queen; </w:t>
            </w:r>
            <w:proofErr w:type="spellStart"/>
            <w:r>
              <w:rPr>
                <w:rFonts w:ascii="Arial" w:hAnsi="Arial" w:cs="Arial"/>
                <w:i/>
                <w:iCs/>
                <w:color w:val="000000"/>
              </w:rPr>
              <w:t>Grech</w:t>
            </w:r>
            <w:proofErr w:type="spellEnd"/>
            <w:r>
              <w:rPr>
                <w:rFonts w:ascii="Arial" w:hAnsi="Arial" w:cs="Arial"/>
                <w:i/>
                <w:iCs/>
                <w:color w:val="000000"/>
              </w:rPr>
              <w:t xml:space="preserve"> v The Queen</w:t>
            </w:r>
            <w:r w:rsidRPr="0053328C">
              <w:rPr>
                <w:rFonts w:ascii="Arial" w:hAnsi="Arial" w:cs="Arial"/>
                <w:color w:val="000000"/>
              </w:rPr>
              <w:t xml:space="preserve"> [2020] HCA 1</w:t>
            </w:r>
            <w:r>
              <w:rPr>
                <w:rFonts w:ascii="Arial" w:hAnsi="Arial" w:cs="Arial"/>
                <w:color w:val="000000"/>
              </w:rPr>
              <w:t xml:space="preserve"> and cross-reference to section 8.2.10.</w:t>
            </w:r>
          </w:p>
        </w:tc>
      </w:tr>
      <w:tr w:rsidR="0048145B" w14:paraId="0010573A" w14:textId="77777777" w:rsidTr="006B7637">
        <w:tc>
          <w:tcPr>
            <w:tcW w:w="1219" w:type="dxa"/>
            <w:gridSpan w:val="2"/>
            <w:tcBorders>
              <w:top w:val="single" w:sz="4" w:space="0" w:color="auto"/>
              <w:left w:val="single" w:sz="18" w:space="0" w:color="auto"/>
              <w:bottom w:val="single" w:sz="4" w:space="0" w:color="auto"/>
            </w:tcBorders>
          </w:tcPr>
          <w:p w14:paraId="28513968"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4F141782" w14:textId="24A8A11F"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0D6B011" w14:textId="77777777" w:rsidR="0048145B" w:rsidRDefault="0048145B" w:rsidP="0048145B">
            <w:pPr>
              <w:keepNext/>
              <w:jc w:val="center"/>
              <w:rPr>
                <w:lang w:val="en-AU"/>
              </w:rPr>
            </w:pPr>
            <w:r>
              <w:rPr>
                <w:lang w:val="en-AU"/>
              </w:rPr>
              <w:t>3.5.3.6</w:t>
            </w:r>
          </w:p>
        </w:tc>
        <w:tc>
          <w:tcPr>
            <w:tcW w:w="4798" w:type="dxa"/>
            <w:gridSpan w:val="2"/>
            <w:tcBorders>
              <w:top w:val="single" w:sz="4" w:space="0" w:color="auto"/>
              <w:bottom w:val="single" w:sz="4" w:space="0" w:color="auto"/>
              <w:right w:val="single" w:sz="18" w:space="0" w:color="auto"/>
            </w:tcBorders>
          </w:tcPr>
          <w:p w14:paraId="572D4DD9" w14:textId="77777777" w:rsidR="0048145B" w:rsidRDefault="0048145B" w:rsidP="0048145B">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 xml:space="preserve">Other cases involving the </w:t>
            </w:r>
            <w:r>
              <w:rPr>
                <w:rFonts w:ascii="Arial" w:hAnsi="Arial" w:cs="Arial"/>
                <w:b/>
                <w:color w:val="000000"/>
              </w:rPr>
              <w:t>admissibility of evidence</w:t>
            </w:r>
            <w:r>
              <w:rPr>
                <w:rFonts w:ascii="Arial" w:hAnsi="Arial" w:cs="Arial"/>
                <w:color w:val="000000"/>
              </w:rPr>
              <w:t xml:space="preserve">” and summary of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w:t>
            </w:r>
          </w:p>
        </w:tc>
      </w:tr>
      <w:tr w:rsidR="0048145B" w14:paraId="7F020867" w14:textId="77777777" w:rsidTr="006B7637">
        <w:tc>
          <w:tcPr>
            <w:tcW w:w="1219" w:type="dxa"/>
            <w:gridSpan w:val="2"/>
            <w:tcBorders>
              <w:top w:val="single" w:sz="4" w:space="0" w:color="auto"/>
              <w:left w:val="single" w:sz="18" w:space="0" w:color="auto"/>
              <w:bottom w:val="single" w:sz="4" w:space="0" w:color="auto"/>
            </w:tcBorders>
          </w:tcPr>
          <w:p w14:paraId="0DEEF3F0"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2310E395" w14:textId="6C64675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9F77E66" w14:textId="77777777" w:rsidR="0048145B" w:rsidRDefault="0048145B" w:rsidP="0048145B">
            <w:pPr>
              <w:keepNext/>
              <w:jc w:val="center"/>
              <w:rPr>
                <w:lang w:val="en-AU"/>
              </w:rPr>
            </w:pPr>
            <w:r>
              <w:rPr>
                <w:lang w:val="en-AU"/>
              </w:rPr>
              <w:t>3.5.4</w:t>
            </w:r>
          </w:p>
        </w:tc>
        <w:tc>
          <w:tcPr>
            <w:tcW w:w="4798" w:type="dxa"/>
            <w:gridSpan w:val="2"/>
            <w:tcBorders>
              <w:top w:val="single" w:sz="4" w:space="0" w:color="auto"/>
              <w:bottom w:val="single" w:sz="4" w:space="0" w:color="auto"/>
              <w:right w:val="single" w:sz="18" w:space="0" w:color="auto"/>
            </w:tcBorders>
          </w:tcPr>
          <w:p w14:paraId="06B8EA52" w14:textId="77777777" w:rsidR="0048145B" w:rsidRDefault="0048145B" w:rsidP="0048145B">
            <w:pPr>
              <w:jc w:val="both"/>
              <w:rPr>
                <w:rFonts w:ascii="Arial" w:hAnsi="Arial" w:cs="Arial"/>
                <w:color w:val="000000"/>
              </w:rPr>
            </w:pPr>
            <w:r>
              <w:rPr>
                <w:rFonts w:ascii="Arial" w:hAnsi="Arial" w:cs="Arial"/>
                <w:color w:val="000000"/>
              </w:rPr>
              <w:t>Minor amendment to text.</w:t>
            </w:r>
          </w:p>
        </w:tc>
      </w:tr>
      <w:tr w:rsidR="0048145B" w14:paraId="2E9F198B" w14:textId="77777777" w:rsidTr="006B7637">
        <w:tc>
          <w:tcPr>
            <w:tcW w:w="1219" w:type="dxa"/>
            <w:gridSpan w:val="2"/>
            <w:tcBorders>
              <w:top w:val="single" w:sz="4" w:space="0" w:color="auto"/>
              <w:left w:val="single" w:sz="18" w:space="0" w:color="auto"/>
              <w:bottom w:val="single" w:sz="4" w:space="0" w:color="auto"/>
            </w:tcBorders>
          </w:tcPr>
          <w:p w14:paraId="0C09559A"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5D25A3ED" w14:textId="4E3F7F2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80E90AB" w14:textId="77777777" w:rsidR="0048145B" w:rsidRDefault="0048145B" w:rsidP="0048145B">
            <w:pPr>
              <w:keepNext/>
              <w:jc w:val="center"/>
              <w:rPr>
                <w:lang w:val="en-AU"/>
              </w:rPr>
            </w:pPr>
            <w:r>
              <w:rPr>
                <w:lang w:val="en-AU"/>
              </w:rPr>
              <w:t>3.5.16</w:t>
            </w:r>
          </w:p>
        </w:tc>
        <w:tc>
          <w:tcPr>
            <w:tcW w:w="4798" w:type="dxa"/>
            <w:gridSpan w:val="2"/>
            <w:tcBorders>
              <w:top w:val="single" w:sz="4" w:space="0" w:color="auto"/>
              <w:bottom w:val="single" w:sz="4" w:space="0" w:color="auto"/>
              <w:right w:val="single" w:sz="18" w:space="0" w:color="auto"/>
            </w:tcBorders>
          </w:tcPr>
          <w:p w14:paraId="31D0B43B" w14:textId="77777777" w:rsidR="0048145B" w:rsidRDefault="0048145B" w:rsidP="0048145B">
            <w:pPr>
              <w:jc w:val="both"/>
              <w:rPr>
                <w:rFonts w:ascii="Arial" w:hAnsi="Arial" w:cs="Arial"/>
                <w:color w:val="000000"/>
              </w:rPr>
            </w:pPr>
            <w:r>
              <w:rPr>
                <w:rFonts w:ascii="Arial" w:hAnsi="Arial" w:cs="Arial"/>
                <w:color w:val="000000"/>
              </w:rPr>
              <w:t>Section entitled “</w:t>
            </w:r>
            <w:r w:rsidRPr="00846F67">
              <w:rPr>
                <w:rFonts w:ascii="Arial" w:hAnsi="Arial" w:cs="Arial"/>
                <w:b/>
                <w:bCs/>
                <w:color w:val="000000"/>
              </w:rPr>
              <w:t>The hearsay rule and exceptions thereto</w:t>
            </w:r>
            <w:r>
              <w:rPr>
                <w:rFonts w:ascii="Arial" w:hAnsi="Arial" w:cs="Arial"/>
                <w:color w:val="000000"/>
              </w:rPr>
              <w:t>” is renumbered 3.5.3.4 and former section 3.5.16 is deleted.</w:t>
            </w:r>
          </w:p>
        </w:tc>
      </w:tr>
      <w:tr w:rsidR="0048145B" w14:paraId="349AF47A" w14:textId="77777777" w:rsidTr="006B7637">
        <w:tc>
          <w:tcPr>
            <w:tcW w:w="1219" w:type="dxa"/>
            <w:gridSpan w:val="2"/>
            <w:tcBorders>
              <w:top w:val="single" w:sz="4" w:space="0" w:color="auto"/>
              <w:left w:val="single" w:sz="18" w:space="0" w:color="auto"/>
              <w:bottom w:val="single" w:sz="4" w:space="0" w:color="auto"/>
            </w:tcBorders>
          </w:tcPr>
          <w:p w14:paraId="28A3C8BB"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2E58829B" w14:textId="44DF4D9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4973187" w14:textId="77777777" w:rsidR="0048145B" w:rsidRDefault="0048145B" w:rsidP="0048145B">
            <w:pPr>
              <w:keepNext/>
              <w:jc w:val="center"/>
              <w:rPr>
                <w:lang w:val="en-AU"/>
              </w:rPr>
            </w:pPr>
            <w:r>
              <w:rPr>
                <w:lang w:val="en-AU"/>
              </w:rPr>
              <w:t>3.7.2</w:t>
            </w:r>
          </w:p>
        </w:tc>
        <w:tc>
          <w:tcPr>
            <w:tcW w:w="4798" w:type="dxa"/>
            <w:gridSpan w:val="2"/>
            <w:tcBorders>
              <w:top w:val="single" w:sz="4" w:space="0" w:color="auto"/>
              <w:bottom w:val="single" w:sz="4" w:space="0" w:color="auto"/>
              <w:right w:val="single" w:sz="18" w:space="0" w:color="auto"/>
            </w:tcBorders>
          </w:tcPr>
          <w:p w14:paraId="0753CAE2" w14:textId="77777777" w:rsidR="0048145B" w:rsidRDefault="0048145B" w:rsidP="0048145B">
            <w:pPr>
              <w:jc w:val="both"/>
              <w:rPr>
                <w:rFonts w:ascii="Arial" w:hAnsi="Arial" w:cs="Arial"/>
                <w:color w:val="000000"/>
              </w:rPr>
            </w:pPr>
            <w:r>
              <w:rPr>
                <w:rFonts w:ascii="Arial" w:hAnsi="Arial" w:cs="Arial"/>
                <w:color w:val="000000"/>
              </w:rPr>
              <w:t xml:space="preserve">Summary of new case of </w:t>
            </w:r>
            <w:r w:rsidRPr="00C910D4">
              <w:rPr>
                <w:rFonts w:ascii="Arial" w:hAnsi="Arial" w:cs="Arial"/>
                <w:i/>
                <w:iCs/>
                <w:color w:val="000000"/>
              </w:rPr>
              <w:t>Bookless v Smith</w:t>
            </w:r>
            <w:r>
              <w:rPr>
                <w:rFonts w:ascii="Arial" w:hAnsi="Arial" w:cs="Arial"/>
                <w:color w:val="000000"/>
              </w:rPr>
              <w:t xml:space="preserve"> [2020] VSC 56 at [23]-[27] per Priest JA.</w:t>
            </w:r>
          </w:p>
        </w:tc>
      </w:tr>
      <w:tr w:rsidR="0048145B" w14:paraId="460F5FED" w14:textId="77777777" w:rsidTr="006B7637">
        <w:tc>
          <w:tcPr>
            <w:tcW w:w="1219" w:type="dxa"/>
            <w:gridSpan w:val="2"/>
            <w:tcBorders>
              <w:top w:val="single" w:sz="4" w:space="0" w:color="auto"/>
              <w:left w:val="single" w:sz="18" w:space="0" w:color="auto"/>
              <w:bottom w:val="single" w:sz="4" w:space="0" w:color="auto"/>
              <w:right w:val="nil"/>
            </w:tcBorders>
            <w:shd w:val="clear" w:color="auto" w:fill="DDDDDD"/>
          </w:tcPr>
          <w:p w14:paraId="37A1C4E3" w14:textId="77777777" w:rsidR="0048145B" w:rsidRPr="0054535C" w:rsidRDefault="0048145B" w:rsidP="0048145B">
            <w:pPr>
              <w:keepNext/>
              <w:keepLines/>
              <w:rPr>
                <w:sz w:val="22"/>
                <w:lang w:val="en-AU"/>
              </w:rPr>
            </w:pPr>
            <w:r>
              <w:rPr>
                <w:sz w:val="22"/>
                <w:lang w:val="en-AU"/>
              </w:rPr>
              <w:t>06/03/20</w:t>
            </w:r>
          </w:p>
        </w:tc>
        <w:tc>
          <w:tcPr>
            <w:tcW w:w="7073" w:type="dxa"/>
            <w:gridSpan w:val="4"/>
            <w:tcBorders>
              <w:top w:val="single" w:sz="4" w:space="0" w:color="auto"/>
              <w:left w:val="nil"/>
              <w:bottom w:val="single" w:sz="4" w:space="0" w:color="auto"/>
              <w:right w:val="single" w:sz="18" w:space="0" w:color="auto"/>
            </w:tcBorders>
            <w:shd w:val="clear" w:color="auto" w:fill="DDDDDD"/>
          </w:tcPr>
          <w:p w14:paraId="540B06C4" w14:textId="7CC8FC1E"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7FD19A13" w14:textId="77777777" w:rsidTr="006B7637">
        <w:tc>
          <w:tcPr>
            <w:tcW w:w="1219" w:type="dxa"/>
            <w:gridSpan w:val="2"/>
            <w:tcBorders>
              <w:top w:val="single" w:sz="4" w:space="0" w:color="auto"/>
              <w:left w:val="single" w:sz="18" w:space="0" w:color="auto"/>
              <w:bottom w:val="single" w:sz="4" w:space="0" w:color="auto"/>
            </w:tcBorders>
          </w:tcPr>
          <w:p w14:paraId="56DFCEF4" w14:textId="77777777" w:rsidR="0048145B" w:rsidRDefault="0048145B" w:rsidP="0048145B">
            <w:pPr>
              <w:keepNext/>
              <w:keepLines/>
              <w:rPr>
                <w:lang w:val="en-AU"/>
              </w:rPr>
            </w:pPr>
            <w:r>
              <w:rPr>
                <w:lang w:val="en-AU"/>
              </w:rPr>
              <w:t>06/03/20</w:t>
            </w:r>
          </w:p>
        </w:tc>
        <w:tc>
          <w:tcPr>
            <w:tcW w:w="836" w:type="dxa"/>
            <w:tcBorders>
              <w:top w:val="single" w:sz="4" w:space="0" w:color="auto"/>
              <w:bottom w:val="single" w:sz="4" w:space="0" w:color="auto"/>
            </w:tcBorders>
          </w:tcPr>
          <w:p w14:paraId="631347E5" w14:textId="6AD4A288" w:rsidR="0048145B" w:rsidRDefault="0048145B" w:rsidP="0048145B">
            <w:pPr>
              <w:keepNext/>
              <w:keepLines/>
              <w:jc w:val="center"/>
              <w:rPr>
                <w:lang w:val="en-AU"/>
              </w:rPr>
            </w:pPr>
            <w:r>
              <w:rPr>
                <w:lang w:val="en-AU"/>
              </w:rPr>
              <w:t>4</w:t>
            </w:r>
          </w:p>
        </w:tc>
        <w:tc>
          <w:tcPr>
            <w:tcW w:w="1439" w:type="dxa"/>
            <w:tcBorders>
              <w:top w:val="single" w:sz="4" w:space="0" w:color="auto"/>
              <w:bottom w:val="single" w:sz="4" w:space="0" w:color="auto"/>
            </w:tcBorders>
          </w:tcPr>
          <w:p w14:paraId="75BA138D" w14:textId="77777777" w:rsidR="0048145B" w:rsidRDefault="0048145B" w:rsidP="0048145B">
            <w:pPr>
              <w:keepNext/>
              <w:keepLines/>
              <w:jc w:val="center"/>
              <w:rPr>
                <w:lang w:val="en-AU"/>
              </w:rPr>
            </w:pPr>
            <w:r>
              <w:rPr>
                <w:lang w:val="en-AU"/>
              </w:rPr>
              <w:t>4.9.5</w:t>
            </w:r>
          </w:p>
        </w:tc>
        <w:tc>
          <w:tcPr>
            <w:tcW w:w="4798" w:type="dxa"/>
            <w:gridSpan w:val="2"/>
            <w:tcBorders>
              <w:top w:val="single" w:sz="4" w:space="0" w:color="auto"/>
              <w:bottom w:val="single" w:sz="4" w:space="0" w:color="auto"/>
              <w:right w:val="single" w:sz="18" w:space="0" w:color="auto"/>
            </w:tcBorders>
          </w:tcPr>
          <w:p w14:paraId="7E8CEF9F" w14:textId="77777777" w:rsidR="0048145B" w:rsidRPr="008216B2" w:rsidRDefault="0048145B" w:rsidP="0048145B">
            <w:pPr>
              <w:keepNext/>
              <w:keepLines/>
              <w:spacing w:before="20" w:after="20"/>
              <w:jc w:val="both"/>
              <w:rPr>
                <w:rFonts w:ascii="Arial" w:hAnsi="Arial" w:cs="Arial"/>
                <w:color w:val="000000"/>
              </w:rPr>
            </w:pPr>
            <w:r>
              <w:rPr>
                <w:rFonts w:ascii="Arial" w:hAnsi="Arial" w:cs="Arial"/>
                <w:color w:val="000000"/>
              </w:rPr>
              <w:t>Minor amendment to text re submissions hearing.</w:t>
            </w:r>
          </w:p>
        </w:tc>
      </w:tr>
      <w:tr w:rsidR="0048145B" w14:paraId="084EDD50"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2710B9B9" w14:textId="77777777" w:rsidR="0048145B" w:rsidRPr="0054535C" w:rsidRDefault="0048145B" w:rsidP="0048145B">
            <w:pPr>
              <w:rPr>
                <w:sz w:val="22"/>
                <w:lang w:val="en-AU"/>
              </w:rPr>
            </w:pPr>
            <w:r>
              <w:rPr>
                <w:sz w:val="22"/>
                <w:lang w:val="en-AU"/>
              </w:rPr>
              <w:t>06/03/20</w:t>
            </w:r>
          </w:p>
        </w:tc>
        <w:tc>
          <w:tcPr>
            <w:tcW w:w="7073" w:type="dxa"/>
            <w:gridSpan w:val="4"/>
            <w:tcBorders>
              <w:top w:val="single" w:sz="4" w:space="0" w:color="auto"/>
              <w:bottom w:val="single" w:sz="4" w:space="0" w:color="auto"/>
              <w:right w:val="single" w:sz="18" w:space="0" w:color="auto"/>
            </w:tcBorders>
            <w:shd w:val="clear" w:color="auto" w:fill="DDDDDD"/>
          </w:tcPr>
          <w:p w14:paraId="47B1BA8F" w14:textId="244ECBF9"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125E359E" w14:textId="77777777" w:rsidTr="006B7637">
        <w:tc>
          <w:tcPr>
            <w:tcW w:w="1219" w:type="dxa"/>
            <w:gridSpan w:val="2"/>
            <w:tcBorders>
              <w:top w:val="single" w:sz="4" w:space="0" w:color="auto"/>
              <w:left w:val="single" w:sz="18" w:space="0" w:color="auto"/>
              <w:bottom w:val="single" w:sz="4" w:space="0" w:color="auto"/>
            </w:tcBorders>
          </w:tcPr>
          <w:p w14:paraId="548D05FA"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412B1F56" w14:textId="0BDA98E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E5E0614" w14:textId="77777777" w:rsidR="0048145B" w:rsidRDefault="0048145B" w:rsidP="0048145B">
            <w:pPr>
              <w:keepNext/>
              <w:jc w:val="center"/>
              <w:rPr>
                <w:lang w:val="en-AU"/>
              </w:rPr>
            </w:pPr>
            <w:r>
              <w:rPr>
                <w:lang w:val="en-AU"/>
              </w:rPr>
              <w:t>5.2.3</w:t>
            </w:r>
          </w:p>
        </w:tc>
        <w:tc>
          <w:tcPr>
            <w:tcW w:w="4798" w:type="dxa"/>
            <w:gridSpan w:val="2"/>
            <w:tcBorders>
              <w:top w:val="single" w:sz="4" w:space="0" w:color="auto"/>
              <w:bottom w:val="single" w:sz="4" w:space="0" w:color="auto"/>
              <w:right w:val="single" w:sz="18" w:space="0" w:color="auto"/>
            </w:tcBorders>
          </w:tcPr>
          <w:p w14:paraId="681BECF4" w14:textId="77777777" w:rsidR="0048145B" w:rsidRDefault="0048145B" w:rsidP="0048145B">
            <w:pPr>
              <w:spacing w:before="40"/>
              <w:jc w:val="both"/>
              <w:rPr>
                <w:rFonts w:ascii="Arial" w:hAnsi="Arial" w:cs="Arial"/>
                <w:color w:val="000000"/>
              </w:rPr>
            </w:pPr>
            <w:r>
              <w:rPr>
                <w:rFonts w:ascii="Arial" w:hAnsi="Arial" w:cs="Arial"/>
                <w:color w:val="000000"/>
              </w:rPr>
              <w:t xml:space="preserve">Amendment to text on the meaning of ‘parent’ in the CYFA and added comments made by Parkinson M in the case of </w:t>
            </w:r>
            <w:r w:rsidRPr="00A95C7C">
              <w:rPr>
                <w:rFonts w:ascii="Arial" w:hAnsi="Arial" w:cs="Arial"/>
                <w:i/>
                <w:iCs/>
                <w:color w:val="000000"/>
              </w:rPr>
              <w:t>Re D</w:t>
            </w:r>
            <w:r>
              <w:rPr>
                <w:rFonts w:ascii="Arial" w:hAnsi="Arial" w:cs="Arial"/>
                <w:color w:val="000000"/>
              </w:rPr>
              <w:t xml:space="preserve"> (Melbourne Children’s Court, 15/10/2019).</w:t>
            </w:r>
          </w:p>
        </w:tc>
      </w:tr>
      <w:tr w:rsidR="0048145B" w14:paraId="55AC5CF6"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433BB43B" w14:textId="77777777" w:rsidR="0048145B" w:rsidRPr="0054535C" w:rsidRDefault="0048145B" w:rsidP="0048145B">
            <w:pPr>
              <w:keepNext/>
              <w:keepLines/>
              <w:rPr>
                <w:sz w:val="22"/>
                <w:lang w:val="en-AU"/>
              </w:rPr>
            </w:pPr>
            <w:r>
              <w:rPr>
                <w:sz w:val="22"/>
                <w:lang w:val="en-AU"/>
              </w:rPr>
              <w:t>06/03/20</w:t>
            </w:r>
          </w:p>
        </w:tc>
        <w:tc>
          <w:tcPr>
            <w:tcW w:w="7073" w:type="dxa"/>
            <w:gridSpan w:val="4"/>
            <w:tcBorders>
              <w:top w:val="single" w:sz="4" w:space="0" w:color="auto"/>
              <w:bottom w:val="single" w:sz="4" w:space="0" w:color="auto"/>
              <w:right w:val="single" w:sz="18" w:space="0" w:color="auto"/>
            </w:tcBorders>
            <w:shd w:val="clear" w:color="auto" w:fill="DDDDDD"/>
          </w:tcPr>
          <w:p w14:paraId="647E205C" w14:textId="779647AF"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6AC912F0" w14:textId="77777777" w:rsidTr="006B7637">
        <w:tc>
          <w:tcPr>
            <w:tcW w:w="1219" w:type="dxa"/>
            <w:gridSpan w:val="2"/>
            <w:tcBorders>
              <w:top w:val="single" w:sz="4" w:space="0" w:color="auto"/>
              <w:left w:val="single" w:sz="18" w:space="0" w:color="auto"/>
              <w:bottom w:val="single" w:sz="4" w:space="0" w:color="auto"/>
            </w:tcBorders>
          </w:tcPr>
          <w:p w14:paraId="507726A7"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0612B3FB" w14:textId="1A68E221"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168F5976" w14:textId="77777777" w:rsidR="0048145B" w:rsidRDefault="0048145B" w:rsidP="0048145B">
            <w:pPr>
              <w:keepNext/>
              <w:jc w:val="center"/>
              <w:rPr>
                <w:lang w:val="en-AU"/>
              </w:rPr>
            </w:pPr>
            <w:r>
              <w:rPr>
                <w:lang w:val="en-AU"/>
              </w:rPr>
              <w:t>7.5.1</w:t>
            </w:r>
          </w:p>
        </w:tc>
        <w:tc>
          <w:tcPr>
            <w:tcW w:w="4798" w:type="dxa"/>
            <w:gridSpan w:val="2"/>
            <w:tcBorders>
              <w:top w:val="single" w:sz="4" w:space="0" w:color="auto"/>
              <w:bottom w:val="single" w:sz="4" w:space="0" w:color="auto"/>
              <w:right w:val="single" w:sz="18" w:space="0" w:color="auto"/>
            </w:tcBorders>
          </w:tcPr>
          <w:p w14:paraId="1467BCF7"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new case of </w:t>
            </w:r>
            <w:r w:rsidRPr="00E91C1A">
              <w:rPr>
                <w:rFonts w:ascii="Arial" w:hAnsi="Arial" w:cs="Arial"/>
                <w:i/>
                <w:iCs/>
                <w:color w:val="000000"/>
              </w:rPr>
              <w:t>Wells v Stillman &amp; Anor</w:t>
            </w:r>
            <w:r>
              <w:rPr>
                <w:rFonts w:ascii="Arial" w:hAnsi="Arial" w:cs="Arial"/>
                <w:color w:val="000000"/>
              </w:rPr>
              <w:t xml:space="preserve"> [2020] VSC 51 esp. at [13], [60] &amp; [75].</w:t>
            </w:r>
          </w:p>
        </w:tc>
      </w:tr>
      <w:tr w:rsidR="0048145B" w14:paraId="4BE47E37"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3EE87EC5" w14:textId="77777777" w:rsidR="0048145B" w:rsidRPr="0054535C" w:rsidRDefault="0048145B" w:rsidP="0048145B">
            <w:pPr>
              <w:keepNext/>
              <w:keepLines/>
              <w:rPr>
                <w:sz w:val="22"/>
                <w:lang w:val="en-AU"/>
              </w:rPr>
            </w:pPr>
            <w:r>
              <w:rPr>
                <w:sz w:val="22"/>
                <w:lang w:val="en-AU"/>
              </w:rPr>
              <w:t>06/03/20</w:t>
            </w:r>
          </w:p>
        </w:tc>
        <w:tc>
          <w:tcPr>
            <w:tcW w:w="7073" w:type="dxa"/>
            <w:gridSpan w:val="4"/>
            <w:tcBorders>
              <w:top w:val="single" w:sz="4" w:space="0" w:color="auto"/>
              <w:bottom w:val="single" w:sz="4" w:space="0" w:color="auto"/>
              <w:right w:val="single" w:sz="18" w:space="0" w:color="auto"/>
            </w:tcBorders>
            <w:shd w:val="clear" w:color="auto" w:fill="DDDDDD"/>
          </w:tcPr>
          <w:p w14:paraId="78540F86" w14:textId="5B60C58F"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INVESTIGATION</w:t>
            </w:r>
          </w:p>
        </w:tc>
      </w:tr>
      <w:tr w:rsidR="0048145B" w14:paraId="430DB10A" w14:textId="77777777" w:rsidTr="006B7637">
        <w:tc>
          <w:tcPr>
            <w:tcW w:w="1219" w:type="dxa"/>
            <w:gridSpan w:val="2"/>
            <w:tcBorders>
              <w:top w:val="single" w:sz="4" w:space="0" w:color="auto"/>
              <w:left w:val="single" w:sz="18" w:space="0" w:color="auto"/>
              <w:bottom w:val="single" w:sz="4" w:space="0" w:color="auto"/>
            </w:tcBorders>
          </w:tcPr>
          <w:p w14:paraId="17CAEB9C" w14:textId="77777777" w:rsidR="0048145B" w:rsidRDefault="0048145B" w:rsidP="0048145B">
            <w:pPr>
              <w:keepNext/>
              <w:keepLines/>
              <w:rPr>
                <w:lang w:val="en-AU"/>
              </w:rPr>
            </w:pPr>
            <w:r>
              <w:rPr>
                <w:lang w:val="en-AU"/>
              </w:rPr>
              <w:t>06/03/20</w:t>
            </w:r>
          </w:p>
        </w:tc>
        <w:tc>
          <w:tcPr>
            <w:tcW w:w="836" w:type="dxa"/>
            <w:tcBorders>
              <w:top w:val="single" w:sz="4" w:space="0" w:color="auto"/>
              <w:bottom w:val="single" w:sz="4" w:space="0" w:color="auto"/>
            </w:tcBorders>
          </w:tcPr>
          <w:p w14:paraId="5EBD7B2A" w14:textId="3D31F9E7" w:rsidR="0048145B" w:rsidRDefault="0048145B" w:rsidP="0048145B">
            <w:pPr>
              <w:keepNext/>
              <w:keepLines/>
              <w:jc w:val="center"/>
              <w:rPr>
                <w:lang w:val="en-AU"/>
              </w:rPr>
            </w:pPr>
            <w:r>
              <w:rPr>
                <w:lang w:val="en-AU"/>
              </w:rPr>
              <w:t>8</w:t>
            </w:r>
          </w:p>
        </w:tc>
        <w:tc>
          <w:tcPr>
            <w:tcW w:w="1439" w:type="dxa"/>
            <w:tcBorders>
              <w:top w:val="single" w:sz="4" w:space="0" w:color="auto"/>
              <w:bottom w:val="single" w:sz="4" w:space="0" w:color="auto"/>
            </w:tcBorders>
          </w:tcPr>
          <w:p w14:paraId="262ADCA4" w14:textId="77777777" w:rsidR="0048145B" w:rsidRDefault="0048145B" w:rsidP="0048145B">
            <w:pPr>
              <w:keepNext/>
              <w:keepLines/>
              <w:jc w:val="center"/>
              <w:rPr>
                <w:lang w:val="en-AU"/>
              </w:rPr>
            </w:pPr>
            <w:r>
              <w:rPr>
                <w:lang w:val="en-AU"/>
              </w:rPr>
              <w:t>8.2.10</w:t>
            </w:r>
          </w:p>
        </w:tc>
        <w:tc>
          <w:tcPr>
            <w:tcW w:w="4798" w:type="dxa"/>
            <w:gridSpan w:val="2"/>
            <w:tcBorders>
              <w:top w:val="single" w:sz="4" w:space="0" w:color="auto"/>
              <w:bottom w:val="single" w:sz="4" w:space="0" w:color="auto"/>
              <w:right w:val="single" w:sz="18" w:space="0" w:color="auto"/>
            </w:tcBorders>
          </w:tcPr>
          <w:p w14:paraId="555F4602" w14:textId="77777777" w:rsidR="0048145B" w:rsidRDefault="0048145B" w:rsidP="0048145B">
            <w:pPr>
              <w:keepNext/>
              <w:keepLines/>
              <w:spacing w:before="20" w:after="20"/>
              <w:jc w:val="both"/>
              <w:rPr>
                <w:rFonts w:ascii="Arial" w:hAnsi="Arial" w:cs="Arial"/>
                <w:color w:val="000000"/>
              </w:rPr>
            </w:pPr>
            <w:proofErr w:type="gramStart"/>
            <w:r>
              <w:rPr>
                <w:rFonts w:ascii="Arial" w:hAnsi="Arial" w:cs="Arial"/>
                <w:color w:val="000000"/>
              </w:rPr>
              <w:t>Brief summary</w:t>
            </w:r>
            <w:proofErr w:type="gramEnd"/>
            <w:r>
              <w:rPr>
                <w:rFonts w:ascii="Arial" w:hAnsi="Arial" w:cs="Arial"/>
                <w:color w:val="000000"/>
              </w:rPr>
              <w:t xml:space="preserve"> of new case of </w:t>
            </w:r>
            <w:r>
              <w:rPr>
                <w:rFonts w:ascii="Arial" w:hAnsi="Arial" w:cs="Arial"/>
                <w:i/>
                <w:iCs/>
                <w:color w:val="000000"/>
              </w:rPr>
              <w:t xml:space="preserve">Kadir v The Queen; </w:t>
            </w:r>
            <w:proofErr w:type="spellStart"/>
            <w:r>
              <w:rPr>
                <w:rFonts w:ascii="Arial" w:hAnsi="Arial" w:cs="Arial"/>
                <w:i/>
                <w:iCs/>
                <w:color w:val="000000"/>
              </w:rPr>
              <w:t>Grech</w:t>
            </w:r>
            <w:proofErr w:type="spellEnd"/>
            <w:r>
              <w:rPr>
                <w:rFonts w:ascii="Arial" w:hAnsi="Arial" w:cs="Arial"/>
                <w:i/>
                <w:iCs/>
                <w:color w:val="000000"/>
              </w:rPr>
              <w:t xml:space="preserve"> v The Queen</w:t>
            </w:r>
            <w:r w:rsidRPr="0053328C">
              <w:rPr>
                <w:rFonts w:ascii="Arial" w:hAnsi="Arial" w:cs="Arial"/>
                <w:color w:val="000000"/>
              </w:rPr>
              <w:t xml:space="preserve"> [2020] HCA 1</w:t>
            </w:r>
            <w:r>
              <w:rPr>
                <w:rFonts w:ascii="Arial" w:hAnsi="Arial" w:cs="Arial"/>
                <w:color w:val="000000"/>
              </w:rPr>
              <w:t xml:space="preserve"> and cross-reference to section 3.5.3.5</w:t>
            </w:r>
            <w:r w:rsidRPr="0053328C">
              <w:rPr>
                <w:rFonts w:ascii="Arial" w:hAnsi="Arial" w:cs="Arial"/>
                <w:color w:val="000000"/>
              </w:rPr>
              <w:t>.</w:t>
            </w:r>
          </w:p>
        </w:tc>
      </w:tr>
      <w:tr w:rsidR="0048145B" w14:paraId="664C778E"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7F4D9F33" w14:textId="77777777" w:rsidR="0048145B" w:rsidRPr="0054535C" w:rsidRDefault="0048145B" w:rsidP="0048145B">
            <w:pPr>
              <w:keepNext/>
              <w:keepLines/>
              <w:rPr>
                <w:sz w:val="22"/>
                <w:lang w:val="en-AU"/>
              </w:rPr>
            </w:pPr>
            <w:r>
              <w:rPr>
                <w:sz w:val="22"/>
                <w:lang w:val="en-AU"/>
              </w:rPr>
              <w:t>06/03/20</w:t>
            </w:r>
          </w:p>
        </w:tc>
        <w:tc>
          <w:tcPr>
            <w:tcW w:w="7073" w:type="dxa"/>
            <w:gridSpan w:val="4"/>
            <w:tcBorders>
              <w:top w:val="single" w:sz="4" w:space="0" w:color="auto"/>
              <w:bottom w:val="single" w:sz="4" w:space="0" w:color="auto"/>
              <w:right w:val="single" w:sz="18" w:space="0" w:color="auto"/>
            </w:tcBorders>
            <w:shd w:val="clear" w:color="auto" w:fill="DDDDDD"/>
          </w:tcPr>
          <w:p w14:paraId="5FE16E2C" w14:textId="3E350AE2"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48145B" w14:paraId="36A3E9B3" w14:textId="77777777" w:rsidTr="006B7637">
        <w:tc>
          <w:tcPr>
            <w:tcW w:w="1219" w:type="dxa"/>
            <w:gridSpan w:val="2"/>
            <w:tcBorders>
              <w:top w:val="single" w:sz="4" w:space="0" w:color="auto"/>
              <w:left w:val="single" w:sz="18" w:space="0" w:color="auto"/>
              <w:bottom w:val="single" w:sz="4" w:space="0" w:color="auto"/>
            </w:tcBorders>
          </w:tcPr>
          <w:p w14:paraId="1E93802B"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1BA8B595" w14:textId="5FCD6A8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24AE54E"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7E4BA272"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984ADC">
              <w:rPr>
                <w:rFonts w:ascii="Arial" w:hAnsi="Arial" w:cs="Arial"/>
                <w:i/>
                <w:iCs/>
                <w:color w:val="000000"/>
              </w:rPr>
              <w:t>Re KN</w:t>
            </w:r>
            <w:r>
              <w:rPr>
                <w:rFonts w:ascii="Arial" w:hAnsi="Arial" w:cs="Arial"/>
                <w:color w:val="000000"/>
              </w:rPr>
              <w:t xml:space="preserve"> [2020] VSC 35.</w:t>
            </w:r>
          </w:p>
        </w:tc>
      </w:tr>
      <w:tr w:rsidR="0048145B" w14:paraId="7AEE2CAA" w14:textId="77777777" w:rsidTr="006B7637">
        <w:tc>
          <w:tcPr>
            <w:tcW w:w="1219" w:type="dxa"/>
            <w:gridSpan w:val="2"/>
            <w:tcBorders>
              <w:top w:val="single" w:sz="4" w:space="0" w:color="auto"/>
              <w:left w:val="single" w:sz="18" w:space="0" w:color="auto"/>
              <w:bottom w:val="single" w:sz="4" w:space="0" w:color="auto"/>
            </w:tcBorders>
          </w:tcPr>
          <w:p w14:paraId="49493C49"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199AA892" w14:textId="0425EB6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D4199AB" w14:textId="77777777"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38B10A8A"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Re El-</w:t>
            </w:r>
            <w:proofErr w:type="spellStart"/>
            <w:r w:rsidRPr="00F56D83">
              <w:rPr>
                <w:rFonts w:ascii="Arial" w:hAnsi="Arial" w:cs="Arial"/>
                <w:i/>
                <w:iCs/>
                <w:color w:val="000000"/>
              </w:rPr>
              <w:t>Refei</w:t>
            </w:r>
            <w:proofErr w:type="spellEnd"/>
            <w:r>
              <w:rPr>
                <w:rFonts w:ascii="Arial" w:hAnsi="Arial" w:cs="Arial"/>
                <w:color w:val="000000"/>
              </w:rPr>
              <w:t xml:space="preserve"> [2020] VSC 65.</w:t>
            </w:r>
          </w:p>
        </w:tc>
      </w:tr>
      <w:tr w:rsidR="0048145B" w14:paraId="07E3B591" w14:textId="77777777" w:rsidTr="006B7637">
        <w:tc>
          <w:tcPr>
            <w:tcW w:w="1219" w:type="dxa"/>
            <w:gridSpan w:val="2"/>
            <w:tcBorders>
              <w:top w:val="single" w:sz="4" w:space="0" w:color="auto"/>
              <w:left w:val="single" w:sz="18" w:space="0" w:color="auto"/>
              <w:bottom w:val="single" w:sz="4" w:space="0" w:color="auto"/>
            </w:tcBorders>
          </w:tcPr>
          <w:p w14:paraId="1E34827A"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5F7E3A97" w14:textId="0F3A66B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89A9C82" w14:textId="77777777" w:rsidR="0048145B" w:rsidRDefault="0048145B" w:rsidP="0048145B">
            <w:pPr>
              <w:keepNext/>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2E72DF0D"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 xml:space="preserve">Re </w:t>
            </w:r>
            <w:proofErr w:type="spellStart"/>
            <w:r w:rsidRPr="00F56D83">
              <w:rPr>
                <w:rFonts w:ascii="Arial" w:hAnsi="Arial" w:cs="Arial"/>
                <w:i/>
                <w:iCs/>
                <w:color w:val="000000"/>
              </w:rPr>
              <w:t>Mihal</w:t>
            </w:r>
            <w:r>
              <w:rPr>
                <w:rFonts w:ascii="Arial" w:hAnsi="Arial" w:cs="Arial"/>
                <w:i/>
                <w:iCs/>
                <w:color w:val="000000"/>
              </w:rPr>
              <w:t>itsis</w:t>
            </w:r>
            <w:proofErr w:type="spellEnd"/>
            <w:r>
              <w:rPr>
                <w:rFonts w:ascii="Arial" w:hAnsi="Arial" w:cs="Arial"/>
                <w:color w:val="000000"/>
              </w:rPr>
              <w:t xml:space="preserve"> [2020] VSC 6.</w:t>
            </w:r>
          </w:p>
        </w:tc>
      </w:tr>
      <w:tr w:rsidR="0048145B" w14:paraId="5308130D"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45B925DC" w14:textId="77777777" w:rsidR="0048145B" w:rsidRPr="0054535C" w:rsidRDefault="0048145B" w:rsidP="0048145B">
            <w:pPr>
              <w:rPr>
                <w:sz w:val="22"/>
                <w:lang w:val="en-AU"/>
              </w:rPr>
            </w:pPr>
            <w:r>
              <w:rPr>
                <w:sz w:val="22"/>
                <w:lang w:val="en-AU"/>
              </w:rPr>
              <w:t>06/03/20</w:t>
            </w:r>
          </w:p>
        </w:tc>
        <w:tc>
          <w:tcPr>
            <w:tcW w:w="7073" w:type="dxa"/>
            <w:gridSpan w:val="4"/>
            <w:tcBorders>
              <w:top w:val="single" w:sz="4" w:space="0" w:color="auto"/>
              <w:bottom w:val="single" w:sz="4" w:space="0" w:color="auto"/>
              <w:right w:val="single" w:sz="18" w:space="0" w:color="auto"/>
            </w:tcBorders>
            <w:shd w:val="clear" w:color="auto" w:fill="DDDDDD"/>
          </w:tcPr>
          <w:p w14:paraId="6AEE4CE0" w14:textId="0CD3D3F2"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353A0962" w14:textId="77777777" w:rsidTr="006B7637">
        <w:tc>
          <w:tcPr>
            <w:tcW w:w="1219" w:type="dxa"/>
            <w:gridSpan w:val="2"/>
            <w:tcBorders>
              <w:top w:val="single" w:sz="4" w:space="0" w:color="auto"/>
              <w:left w:val="single" w:sz="18" w:space="0" w:color="auto"/>
              <w:bottom w:val="single" w:sz="4" w:space="0" w:color="auto"/>
            </w:tcBorders>
          </w:tcPr>
          <w:p w14:paraId="77CFC64A"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78F70CA6" w14:textId="256D340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8AD419A" w14:textId="77777777" w:rsidR="0048145B" w:rsidRDefault="0048145B" w:rsidP="0048145B">
            <w:pPr>
              <w:keepNext/>
              <w:jc w:val="center"/>
              <w:rPr>
                <w:lang w:val="en-AU"/>
              </w:rPr>
            </w:pPr>
            <w:r>
              <w:rPr>
                <w:lang w:val="en-AU"/>
              </w:rPr>
              <w:t>11.1.4.1</w:t>
            </w:r>
          </w:p>
        </w:tc>
        <w:tc>
          <w:tcPr>
            <w:tcW w:w="4798" w:type="dxa"/>
            <w:gridSpan w:val="2"/>
            <w:tcBorders>
              <w:top w:val="single" w:sz="4" w:space="0" w:color="auto"/>
              <w:bottom w:val="single" w:sz="4" w:space="0" w:color="auto"/>
              <w:right w:val="single" w:sz="18" w:space="0" w:color="auto"/>
            </w:tcBorders>
          </w:tcPr>
          <w:p w14:paraId="69BA902D"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[94]-[97].</w:t>
            </w:r>
          </w:p>
        </w:tc>
      </w:tr>
      <w:tr w:rsidR="0048145B" w14:paraId="7410F124" w14:textId="77777777" w:rsidTr="006B7637">
        <w:tc>
          <w:tcPr>
            <w:tcW w:w="1219" w:type="dxa"/>
            <w:gridSpan w:val="2"/>
            <w:tcBorders>
              <w:top w:val="single" w:sz="4" w:space="0" w:color="auto"/>
              <w:left w:val="single" w:sz="18" w:space="0" w:color="auto"/>
              <w:bottom w:val="single" w:sz="4" w:space="0" w:color="auto"/>
            </w:tcBorders>
          </w:tcPr>
          <w:p w14:paraId="0E86B1D2"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60608820" w14:textId="7849D5A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2530E5C" w14:textId="77777777" w:rsidR="0048145B" w:rsidRDefault="0048145B" w:rsidP="0048145B">
            <w:pPr>
              <w:keepNext/>
              <w:jc w:val="center"/>
              <w:rPr>
                <w:lang w:val="en-AU"/>
              </w:rPr>
            </w:pPr>
            <w:r>
              <w:rPr>
                <w:lang w:val="en-AU"/>
              </w:rPr>
              <w:t>11.1.9.1</w:t>
            </w:r>
          </w:p>
        </w:tc>
        <w:tc>
          <w:tcPr>
            <w:tcW w:w="4798" w:type="dxa"/>
            <w:gridSpan w:val="2"/>
            <w:tcBorders>
              <w:top w:val="single" w:sz="4" w:space="0" w:color="auto"/>
              <w:bottom w:val="single" w:sz="4" w:space="0" w:color="auto"/>
              <w:right w:val="single" w:sz="18" w:space="0" w:color="auto"/>
            </w:tcBorders>
          </w:tcPr>
          <w:p w14:paraId="775ADE59"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proofErr w:type="spellStart"/>
            <w:r w:rsidRPr="00B115A7">
              <w:rPr>
                <w:rFonts w:ascii="Arial" w:hAnsi="Arial" w:cs="Arial"/>
                <w:i/>
                <w:iCs/>
                <w:color w:val="000000"/>
              </w:rPr>
              <w:t>Koukoulis</w:t>
            </w:r>
            <w:proofErr w:type="spellEnd"/>
            <w:r w:rsidRPr="00B115A7">
              <w:rPr>
                <w:rFonts w:ascii="Arial" w:hAnsi="Arial" w:cs="Arial"/>
                <w:i/>
                <w:iCs/>
                <w:color w:val="000000"/>
              </w:rPr>
              <w:t xml:space="preserve"> v The Queen</w:t>
            </w:r>
            <w:r>
              <w:rPr>
                <w:rFonts w:ascii="Arial" w:hAnsi="Arial" w:cs="Arial"/>
                <w:color w:val="000000"/>
              </w:rPr>
              <w:t xml:space="preserve"> [2020] VSCA 19 at [17]-[24].</w:t>
            </w:r>
          </w:p>
        </w:tc>
      </w:tr>
      <w:tr w:rsidR="0048145B" w14:paraId="45DDC9A1" w14:textId="77777777" w:rsidTr="006B7637">
        <w:tc>
          <w:tcPr>
            <w:tcW w:w="1219" w:type="dxa"/>
            <w:gridSpan w:val="2"/>
            <w:tcBorders>
              <w:top w:val="single" w:sz="4" w:space="0" w:color="auto"/>
              <w:left w:val="single" w:sz="18" w:space="0" w:color="auto"/>
              <w:bottom w:val="single" w:sz="4" w:space="0" w:color="auto"/>
            </w:tcBorders>
          </w:tcPr>
          <w:p w14:paraId="48FFF92C"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1F06FA02" w14:textId="5F20959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9B1DD37"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6780738D"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proofErr w:type="spellStart"/>
            <w:r w:rsidRPr="00690E39">
              <w:rPr>
                <w:rFonts w:ascii="Arial" w:hAnsi="Arial" w:cs="Arial"/>
                <w:i/>
                <w:iCs/>
                <w:color w:val="000000"/>
              </w:rPr>
              <w:t>Zaia</w:t>
            </w:r>
            <w:proofErr w:type="spellEnd"/>
            <w:r w:rsidRPr="00690E39">
              <w:rPr>
                <w:rFonts w:ascii="Arial" w:hAnsi="Arial" w:cs="Arial"/>
                <w:i/>
                <w:iCs/>
                <w:color w:val="000000"/>
              </w:rPr>
              <w:t xml:space="preserve"> v The Queen</w:t>
            </w:r>
            <w:r>
              <w:rPr>
                <w:rFonts w:ascii="Arial" w:hAnsi="Arial" w:cs="Arial"/>
                <w:color w:val="000000"/>
              </w:rPr>
              <w:t xml:space="preserve"> [2020] VSCA 9 at [83]-[97].</w:t>
            </w:r>
          </w:p>
        </w:tc>
      </w:tr>
      <w:tr w:rsidR="0048145B" w14:paraId="6D64C35D" w14:textId="77777777" w:rsidTr="006B7637">
        <w:tc>
          <w:tcPr>
            <w:tcW w:w="1219" w:type="dxa"/>
            <w:gridSpan w:val="2"/>
            <w:tcBorders>
              <w:top w:val="single" w:sz="4" w:space="0" w:color="auto"/>
              <w:left w:val="single" w:sz="18" w:space="0" w:color="auto"/>
              <w:bottom w:val="single" w:sz="4" w:space="0" w:color="auto"/>
            </w:tcBorders>
          </w:tcPr>
          <w:p w14:paraId="688D046C"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04EF8266" w14:textId="5638B36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36A2A64" w14:textId="77777777" w:rsidR="0048145B" w:rsidRDefault="0048145B" w:rsidP="0048145B">
            <w:pPr>
              <w:keepNext/>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4AE92607"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F434A1">
              <w:rPr>
                <w:rFonts w:ascii="Arial" w:hAnsi="Arial" w:cs="Arial"/>
                <w:i/>
                <w:iCs/>
                <w:color w:val="000000"/>
              </w:rPr>
              <w:t>Fox v The Queen</w:t>
            </w:r>
            <w:r>
              <w:rPr>
                <w:rFonts w:ascii="Arial" w:hAnsi="Arial" w:cs="Arial"/>
                <w:color w:val="000000"/>
              </w:rPr>
              <w:t xml:space="preserve"> [2020] VSCA 3 at [30].</w:t>
            </w:r>
          </w:p>
        </w:tc>
      </w:tr>
      <w:tr w:rsidR="0048145B" w14:paraId="2B27D180" w14:textId="77777777" w:rsidTr="006B7637">
        <w:tc>
          <w:tcPr>
            <w:tcW w:w="1219" w:type="dxa"/>
            <w:gridSpan w:val="2"/>
            <w:tcBorders>
              <w:top w:val="single" w:sz="4" w:space="0" w:color="auto"/>
              <w:left w:val="single" w:sz="18" w:space="0" w:color="auto"/>
              <w:bottom w:val="single" w:sz="4" w:space="0" w:color="auto"/>
            </w:tcBorders>
          </w:tcPr>
          <w:p w14:paraId="4DA7CB68"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3933421A" w14:textId="3AB5114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E7BB9CE" w14:textId="77777777" w:rsidR="0048145B" w:rsidRDefault="0048145B" w:rsidP="0048145B">
            <w:pPr>
              <w:keepNext/>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6B941649"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[74]-[78].</w:t>
            </w:r>
          </w:p>
        </w:tc>
      </w:tr>
      <w:tr w:rsidR="0048145B" w14:paraId="1A3B9C01" w14:textId="77777777" w:rsidTr="006B7637">
        <w:tc>
          <w:tcPr>
            <w:tcW w:w="1219" w:type="dxa"/>
            <w:gridSpan w:val="2"/>
            <w:tcBorders>
              <w:top w:val="single" w:sz="4" w:space="0" w:color="auto"/>
              <w:left w:val="single" w:sz="18" w:space="0" w:color="auto"/>
              <w:bottom w:val="single" w:sz="4" w:space="0" w:color="auto"/>
            </w:tcBorders>
          </w:tcPr>
          <w:p w14:paraId="319CF364"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6D321FA3" w14:textId="0D02E19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6F4A807" w14:textId="77777777" w:rsidR="0048145B" w:rsidRDefault="0048145B" w:rsidP="0048145B">
            <w:pPr>
              <w:keepNext/>
              <w:jc w:val="center"/>
              <w:rPr>
                <w:lang w:val="en-AU"/>
              </w:rPr>
            </w:pPr>
            <w:r>
              <w:rPr>
                <w:lang w:val="en-AU"/>
              </w:rPr>
              <w:t>11.2.10</w:t>
            </w:r>
          </w:p>
        </w:tc>
        <w:tc>
          <w:tcPr>
            <w:tcW w:w="4798" w:type="dxa"/>
            <w:gridSpan w:val="2"/>
            <w:tcBorders>
              <w:top w:val="single" w:sz="4" w:space="0" w:color="auto"/>
              <w:bottom w:val="single" w:sz="4" w:space="0" w:color="auto"/>
              <w:right w:val="single" w:sz="18" w:space="0" w:color="auto"/>
            </w:tcBorders>
          </w:tcPr>
          <w:p w14:paraId="62DED91A"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1833DF">
              <w:rPr>
                <w:rFonts w:ascii="Arial" w:hAnsi="Arial" w:cs="Arial"/>
                <w:i/>
                <w:iCs/>
                <w:color w:val="000000"/>
              </w:rPr>
              <w:t>Treloar v The Queen</w:t>
            </w:r>
            <w:r>
              <w:rPr>
                <w:rFonts w:ascii="Arial" w:hAnsi="Arial" w:cs="Arial"/>
                <w:color w:val="000000"/>
              </w:rPr>
              <w:t xml:space="preserve"> [2020] VSCA 6 at [20]-[21].</w:t>
            </w:r>
          </w:p>
        </w:tc>
      </w:tr>
      <w:tr w:rsidR="0048145B" w14:paraId="5B2CC3F3" w14:textId="77777777" w:rsidTr="006B7637">
        <w:tc>
          <w:tcPr>
            <w:tcW w:w="1219" w:type="dxa"/>
            <w:gridSpan w:val="2"/>
            <w:tcBorders>
              <w:top w:val="single" w:sz="4" w:space="0" w:color="auto"/>
              <w:left w:val="single" w:sz="18" w:space="0" w:color="auto"/>
              <w:bottom w:val="single" w:sz="4" w:space="0" w:color="auto"/>
            </w:tcBorders>
          </w:tcPr>
          <w:p w14:paraId="7BDC98DE"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58E179ED" w14:textId="611ED64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D0F6DE9" w14:textId="77777777"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33F8644E"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1200EA">
              <w:rPr>
                <w:rFonts w:ascii="Arial" w:hAnsi="Arial" w:cs="Arial"/>
                <w:i/>
                <w:iCs/>
                <w:color w:val="000000"/>
              </w:rPr>
              <w:t xml:space="preserve">R v Eckersley </w:t>
            </w:r>
            <w:r w:rsidRPr="001200EA">
              <w:rPr>
                <w:rFonts w:ascii="Arial" w:hAnsi="Arial" w:cs="Arial"/>
                <w:color w:val="000000"/>
              </w:rPr>
              <w:t xml:space="preserve">[2020] VSC 22 at </w:t>
            </w:r>
            <w:r>
              <w:rPr>
                <w:rFonts w:ascii="Arial" w:hAnsi="Arial" w:cs="Arial"/>
                <w:color w:val="000000"/>
              </w:rPr>
              <w:t xml:space="preserve">[62]-[63] &amp; </w:t>
            </w:r>
            <w:r w:rsidRPr="001200EA">
              <w:rPr>
                <w:rFonts w:ascii="Arial" w:hAnsi="Arial" w:cs="Arial"/>
                <w:color w:val="000000"/>
              </w:rPr>
              <w:t>[91].</w:t>
            </w:r>
          </w:p>
        </w:tc>
      </w:tr>
      <w:tr w:rsidR="0048145B" w14:paraId="2CDAF727" w14:textId="77777777" w:rsidTr="006B7637">
        <w:tc>
          <w:tcPr>
            <w:tcW w:w="1219" w:type="dxa"/>
            <w:gridSpan w:val="2"/>
            <w:tcBorders>
              <w:top w:val="single" w:sz="4" w:space="0" w:color="auto"/>
              <w:left w:val="single" w:sz="18" w:space="0" w:color="auto"/>
              <w:bottom w:val="single" w:sz="4" w:space="0" w:color="auto"/>
            </w:tcBorders>
          </w:tcPr>
          <w:p w14:paraId="5F662348"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6C647179" w14:textId="23CAA9D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4621382" w14:textId="77777777" w:rsidR="0048145B" w:rsidRDefault="0048145B" w:rsidP="0048145B">
            <w:pPr>
              <w:keepNext/>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21935971" w14:textId="77777777" w:rsidR="0048145B" w:rsidRDefault="0048145B" w:rsidP="0048145B">
            <w:pPr>
              <w:jc w:val="both"/>
              <w:rPr>
                <w:rFonts w:ascii="Arial" w:hAnsi="Arial" w:cs="Arial"/>
                <w:color w:val="000000"/>
              </w:rPr>
            </w:pPr>
            <w:r>
              <w:rPr>
                <w:rFonts w:ascii="Arial" w:hAnsi="Arial" w:cs="Arial"/>
                <w:color w:val="000000"/>
              </w:rPr>
              <w:t xml:space="preserve">Summary of new case of </w:t>
            </w:r>
            <w:r w:rsidRPr="008C494A">
              <w:rPr>
                <w:rFonts w:ascii="Arial" w:hAnsi="Arial" w:cs="Arial"/>
                <w:i/>
                <w:iCs/>
                <w:color w:val="000000"/>
              </w:rPr>
              <w:t xml:space="preserve">DPP v Green </w:t>
            </w:r>
            <w:r>
              <w:rPr>
                <w:rFonts w:ascii="Arial" w:hAnsi="Arial" w:cs="Arial"/>
                <w:color w:val="000000"/>
              </w:rPr>
              <w:t>[2020] VSCA 23 esp. at [83]-[84].</w:t>
            </w:r>
          </w:p>
        </w:tc>
      </w:tr>
      <w:tr w:rsidR="0048145B" w14:paraId="4C9CF274" w14:textId="77777777" w:rsidTr="006B7637">
        <w:tc>
          <w:tcPr>
            <w:tcW w:w="1219" w:type="dxa"/>
            <w:gridSpan w:val="2"/>
            <w:tcBorders>
              <w:top w:val="single" w:sz="4" w:space="0" w:color="auto"/>
              <w:left w:val="single" w:sz="18" w:space="0" w:color="auto"/>
              <w:bottom w:val="single" w:sz="4" w:space="0" w:color="auto"/>
            </w:tcBorders>
          </w:tcPr>
          <w:p w14:paraId="6748685C" w14:textId="77777777" w:rsidR="0048145B" w:rsidRDefault="0048145B" w:rsidP="0048145B">
            <w:pPr>
              <w:rPr>
                <w:lang w:val="en-AU"/>
              </w:rPr>
            </w:pPr>
            <w:r>
              <w:rPr>
                <w:lang w:val="en-AU"/>
              </w:rPr>
              <w:lastRenderedPageBreak/>
              <w:t>06/03/20</w:t>
            </w:r>
          </w:p>
        </w:tc>
        <w:tc>
          <w:tcPr>
            <w:tcW w:w="836" w:type="dxa"/>
            <w:tcBorders>
              <w:top w:val="single" w:sz="4" w:space="0" w:color="auto"/>
              <w:bottom w:val="single" w:sz="4" w:space="0" w:color="auto"/>
            </w:tcBorders>
          </w:tcPr>
          <w:p w14:paraId="5FD87F6A" w14:textId="73CA465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F9CF83A" w14:textId="77777777"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13EB8012" w14:textId="77777777" w:rsidR="0048145B" w:rsidRDefault="0048145B" w:rsidP="0048145B">
            <w:pPr>
              <w:jc w:val="both"/>
              <w:rPr>
                <w:rFonts w:ascii="Arial" w:hAnsi="Arial" w:cs="Arial"/>
                <w:color w:val="000000"/>
              </w:rPr>
            </w:pPr>
            <w:r>
              <w:rPr>
                <w:rFonts w:ascii="Arial" w:hAnsi="Arial" w:cs="Arial"/>
                <w:color w:val="000000"/>
              </w:rPr>
              <w:t xml:space="preserve">Summary of new case of </w:t>
            </w:r>
            <w:r w:rsidRPr="00B7167C">
              <w:rPr>
                <w:rFonts w:ascii="Arial" w:hAnsi="Arial" w:cs="Arial"/>
                <w:i/>
                <w:iCs/>
                <w:color w:val="000000"/>
              </w:rPr>
              <w:t>DPP v Kilpatrick</w:t>
            </w:r>
            <w:r w:rsidRPr="00B7167C">
              <w:rPr>
                <w:rFonts w:ascii="Arial" w:hAnsi="Arial" w:cs="Arial"/>
                <w:color w:val="000000"/>
              </w:rPr>
              <w:t xml:space="preserve">; </w:t>
            </w:r>
            <w:r w:rsidRPr="00B7167C">
              <w:rPr>
                <w:rFonts w:ascii="Arial" w:hAnsi="Arial" w:cs="Arial"/>
                <w:i/>
                <w:iCs/>
                <w:color w:val="000000"/>
              </w:rPr>
              <w:t>DPP v SW</w:t>
            </w:r>
            <w:r w:rsidRPr="00B7167C">
              <w:rPr>
                <w:rFonts w:ascii="Arial" w:hAnsi="Arial" w:cs="Arial"/>
                <w:color w:val="000000"/>
              </w:rPr>
              <w:t xml:space="preserve"> [2019] VSC 779</w:t>
            </w:r>
            <w:r>
              <w:rPr>
                <w:rFonts w:ascii="Arial" w:hAnsi="Arial" w:cs="Arial"/>
                <w:color w:val="000000"/>
              </w:rPr>
              <w:t>.</w:t>
            </w:r>
          </w:p>
        </w:tc>
      </w:tr>
      <w:tr w:rsidR="0048145B" w14:paraId="508F392D" w14:textId="77777777" w:rsidTr="006B7637">
        <w:tc>
          <w:tcPr>
            <w:tcW w:w="1219" w:type="dxa"/>
            <w:gridSpan w:val="2"/>
            <w:tcBorders>
              <w:top w:val="single" w:sz="4" w:space="0" w:color="auto"/>
              <w:left w:val="single" w:sz="18" w:space="0" w:color="auto"/>
              <w:bottom w:val="single" w:sz="4" w:space="0" w:color="auto"/>
            </w:tcBorders>
          </w:tcPr>
          <w:p w14:paraId="3C0E23A8"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057AC3DE" w14:textId="5A341CA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1B8DB56" w14:textId="77777777"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3BC35B38"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bookmarkStart w:id="106" w:name="_Hlk34140544"/>
            <w:r w:rsidRPr="00406DCA">
              <w:rPr>
                <w:rFonts w:ascii="Arial" w:hAnsi="Arial" w:cs="Arial"/>
                <w:i/>
                <w:iCs/>
                <w:color w:val="000000"/>
              </w:rPr>
              <w:t xml:space="preserve">R v Eckersley </w:t>
            </w:r>
            <w:r>
              <w:rPr>
                <w:rFonts w:ascii="Arial" w:hAnsi="Arial" w:cs="Arial"/>
                <w:color w:val="000000"/>
              </w:rPr>
              <w:t>[2020] VSC 22 esp. at [110]-[114].</w:t>
            </w:r>
            <w:bookmarkEnd w:id="106"/>
          </w:p>
        </w:tc>
      </w:tr>
      <w:tr w:rsidR="0048145B" w14:paraId="10FF2580" w14:textId="77777777" w:rsidTr="006B7637">
        <w:tc>
          <w:tcPr>
            <w:tcW w:w="1219" w:type="dxa"/>
            <w:gridSpan w:val="2"/>
            <w:tcBorders>
              <w:top w:val="single" w:sz="4" w:space="0" w:color="auto"/>
              <w:left w:val="single" w:sz="18" w:space="0" w:color="auto"/>
              <w:bottom w:val="single" w:sz="4" w:space="0" w:color="auto"/>
            </w:tcBorders>
          </w:tcPr>
          <w:p w14:paraId="21915847"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5FF468F8" w14:textId="2778F0D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E6BCF61" w14:textId="77777777" w:rsidR="0048145B" w:rsidRDefault="0048145B" w:rsidP="0048145B">
            <w:pPr>
              <w:keepNext/>
              <w:jc w:val="center"/>
              <w:rPr>
                <w:lang w:val="en-AU"/>
              </w:rPr>
            </w:pPr>
            <w:r>
              <w:rPr>
                <w:lang w:val="en-AU"/>
              </w:rPr>
              <w:t>11.2.24</w:t>
            </w:r>
          </w:p>
        </w:tc>
        <w:tc>
          <w:tcPr>
            <w:tcW w:w="4798" w:type="dxa"/>
            <w:gridSpan w:val="2"/>
            <w:tcBorders>
              <w:top w:val="single" w:sz="4" w:space="0" w:color="auto"/>
              <w:bottom w:val="single" w:sz="4" w:space="0" w:color="auto"/>
              <w:right w:val="single" w:sz="18" w:space="0" w:color="auto"/>
            </w:tcBorders>
          </w:tcPr>
          <w:p w14:paraId="48FF9B8C" w14:textId="77777777" w:rsidR="0048145B" w:rsidRDefault="0048145B" w:rsidP="0048145B">
            <w:pPr>
              <w:jc w:val="both"/>
              <w:rPr>
                <w:rFonts w:ascii="Arial" w:hAnsi="Arial" w:cs="Arial"/>
                <w:color w:val="000000"/>
              </w:rPr>
            </w:pPr>
            <w:r>
              <w:rPr>
                <w:rFonts w:ascii="Arial" w:hAnsi="Arial" w:cs="Arial"/>
                <w:color w:val="000000"/>
              </w:rPr>
              <w:t>Heading changed to “</w:t>
            </w:r>
            <w:r w:rsidRPr="001C6E0E">
              <w:rPr>
                <w:rFonts w:ascii="Arial" w:hAnsi="Arial" w:cs="Arial"/>
                <w:b/>
                <w:bCs/>
                <w:color w:val="000000"/>
              </w:rPr>
              <w:t xml:space="preserve">Sentencing for intentionally / recklessly / negligently causing serious injury, </w:t>
            </w:r>
            <w:r>
              <w:rPr>
                <w:rFonts w:ascii="Arial" w:hAnsi="Arial" w:cs="Arial"/>
                <w:b/>
                <w:bCs/>
                <w:color w:val="000000"/>
              </w:rPr>
              <w:t xml:space="preserve">intentionally / recklessly causing injury, </w:t>
            </w:r>
            <w:r w:rsidRPr="001C6E0E">
              <w:rPr>
                <w:rFonts w:ascii="Arial" w:hAnsi="Arial" w:cs="Arial"/>
                <w:b/>
                <w:bCs/>
                <w:color w:val="000000"/>
              </w:rPr>
              <w:t xml:space="preserve">affray/riot </w:t>
            </w:r>
            <w:r>
              <w:rPr>
                <w:rFonts w:ascii="Arial" w:hAnsi="Arial" w:cs="Arial"/>
                <w:b/>
                <w:bCs/>
                <w:color w:val="000000"/>
              </w:rPr>
              <w:t>&amp;</w:t>
            </w:r>
            <w:r w:rsidRPr="001C6E0E">
              <w:rPr>
                <w:rFonts w:ascii="Arial" w:hAnsi="Arial" w:cs="Arial"/>
                <w:b/>
                <w:bCs/>
                <w:color w:val="000000"/>
              </w:rPr>
              <w:t xml:space="preserve"> reckless endangerment</w:t>
            </w:r>
            <w:r w:rsidRPr="00DE1F41">
              <w:rPr>
                <w:rFonts w:ascii="Arial" w:hAnsi="Arial" w:cs="Arial"/>
                <w:color w:val="000000"/>
              </w:rPr>
              <w:t>”.</w:t>
            </w:r>
          </w:p>
        </w:tc>
      </w:tr>
      <w:tr w:rsidR="0048145B" w14:paraId="7807BB79" w14:textId="77777777" w:rsidTr="006B7637">
        <w:tc>
          <w:tcPr>
            <w:tcW w:w="1219" w:type="dxa"/>
            <w:gridSpan w:val="2"/>
            <w:tcBorders>
              <w:top w:val="single" w:sz="4" w:space="0" w:color="auto"/>
              <w:left w:val="single" w:sz="18" w:space="0" w:color="auto"/>
              <w:bottom w:val="single" w:sz="4" w:space="0" w:color="auto"/>
            </w:tcBorders>
          </w:tcPr>
          <w:p w14:paraId="274E5899"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03A9A8CC" w14:textId="59A925D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EBD4AF7" w14:textId="77777777" w:rsidR="0048145B" w:rsidRDefault="0048145B" w:rsidP="0048145B">
            <w:pPr>
              <w:keepNext/>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tcPr>
          <w:p w14:paraId="5EF1A9B0" w14:textId="77777777" w:rsidR="0048145B" w:rsidRDefault="0048145B" w:rsidP="0048145B">
            <w:pPr>
              <w:jc w:val="both"/>
              <w:rPr>
                <w:rFonts w:ascii="Arial" w:hAnsi="Arial" w:cs="Arial"/>
                <w:color w:val="000000"/>
              </w:rPr>
            </w:pPr>
            <w:r>
              <w:rPr>
                <w:rFonts w:ascii="Arial" w:hAnsi="Arial" w:cs="Arial"/>
                <w:color w:val="000000"/>
              </w:rPr>
              <w:t xml:space="preserve">Summary of </w:t>
            </w:r>
            <w:r w:rsidRPr="001C6E0E">
              <w:rPr>
                <w:rFonts w:ascii="Arial" w:hAnsi="Arial" w:cs="Arial"/>
                <w:i/>
                <w:color w:val="000000"/>
              </w:rPr>
              <w:t>R v Kane</w:t>
            </w:r>
            <w:r w:rsidRPr="001C6E0E">
              <w:rPr>
                <w:rFonts w:ascii="Arial" w:hAnsi="Arial" w:cs="Arial"/>
                <w:color w:val="000000"/>
              </w:rPr>
              <w:t xml:space="preserve"> [2010] VSCA 213</w:t>
            </w:r>
            <w:r>
              <w:rPr>
                <w:rFonts w:ascii="Arial" w:hAnsi="Arial" w:cs="Arial"/>
                <w:color w:val="000000"/>
              </w:rPr>
              <w:t xml:space="preserve"> moved to this section from former section 11.2.24.5.</w:t>
            </w:r>
          </w:p>
        </w:tc>
      </w:tr>
      <w:tr w:rsidR="0048145B" w14:paraId="5B90809A" w14:textId="77777777" w:rsidTr="006B7637">
        <w:tc>
          <w:tcPr>
            <w:tcW w:w="1219" w:type="dxa"/>
            <w:gridSpan w:val="2"/>
            <w:tcBorders>
              <w:top w:val="single" w:sz="4" w:space="0" w:color="auto"/>
              <w:left w:val="single" w:sz="18" w:space="0" w:color="auto"/>
              <w:bottom w:val="single" w:sz="4" w:space="0" w:color="auto"/>
            </w:tcBorders>
          </w:tcPr>
          <w:p w14:paraId="5BAFF86F"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08DA8E53" w14:textId="0CCDA8B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392AB04" w14:textId="77777777" w:rsidR="0048145B" w:rsidRDefault="0048145B" w:rsidP="0048145B">
            <w:pPr>
              <w:keepNext/>
              <w:jc w:val="center"/>
              <w:rPr>
                <w:lang w:val="en-AU"/>
              </w:rPr>
            </w:pPr>
            <w:r>
              <w:rPr>
                <w:lang w:val="en-AU"/>
              </w:rPr>
              <w:t>11.2.24.3</w:t>
            </w:r>
          </w:p>
        </w:tc>
        <w:tc>
          <w:tcPr>
            <w:tcW w:w="4798" w:type="dxa"/>
            <w:gridSpan w:val="2"/>
            <w:tcBorders>
              <w:top w:val="single" w:sz="4" w:space="0" w:color="auto"/>
              <w:bottom w:val="single" w:sz="4" w:space="0" w:color="auto"/>
              <w:right w:val="single" w:sz="18" w:space="0" w:color="auto"/>
            </w:tcBorders>
          </w:tcPr>
          <w:p w14:paraId="6CB7A060" w14:textId="77777777" w:rsidR="0048145B" w:rsidRDefault="0048145B" w:rsidP="0048145B">
            <w:pPr>
              <w:jc w:val="both"/>
              <w:rPr>
                <w:rFonts w:ascii="Arial" w:hAnsi="Arial" w:cs="Arial"/>
                <w:color w:val="000000"/>
              </w:rPr>
            </w:pPr>
            <w:r>
              <w:rPr>
                <w:rFonts w:ascii="Arial" w:hAnsi="Arial" w:cs="Arial"/>
                <w:color w:val="000000"/>
              </w:rPr>
              <w:t xml:space="preserve">Summary of new case of </w:t>
            </w:r>
            <w:r w:rsidRPr="00AE1A58">
              <w:rPr>
                <w:rFonts w:ascii="Arial" w:hAnsi="Arial" w:cs="Arial"/>
                <w:i/>
                <w:iCs/>
                <w:color w:val="000000"/>
              </w:rPr>
              <w:t xml:space="preserve">Fox v The Queen </w:t>
            </w:r>
            <w:r>
              <w:rPr>
                <w:rFonts w:ascii="Arial" w:hAnsi="Arial" w:cs="Arial"/>
                <w:color w:val="000000"/>
              </w:rPr>
              <w:t>[2020] VSCA 3.</w:t>
            </w:r>
          </w:p>
        </w:tc>
      </w:tr>
      <w:tr w:rsidR="0048145B" w14:paraId="43F3D5FD" w14:textId="77777777" w:rsidTr="006B7637">
        <w:tc>
          <w:tcPr>
            <w:tcW w:w="1219" w:type="dxa"/>
            <w:gridSpan w:val="2"/>
            <w:tcBorders>
              <w:top w:val="single" w:sz="4" w:space="0" w:color="auto"/>
              <w:left w:val="single" w:sz="18" w:space="0" w:color="auto"/>
              <w:bottom w:val="single" w:sz="4" w:space="0" w:color="auto"/>
            </w:tcBorders>
          </w:tcPr>
          <w:p w14:paraId="51A28C5B" w14:textId="77777777" w:rsidR="0048145B" w:rsidRDefault="0048145B" w:rsidP="0048145B">
            <w:pPr>
              <w:keepNext/>
              <w:keepLines/>
              <w:rPr>
                <w:lang w:val="en-AU"/>
              </w:rPr>
            </w:pPr>
            <w:r>
              <w:rPr>
                <w:lang w:val="en-AU"/>
              </w:rPr>
              <w:t>06/03/20</w:t>
            </w:r>
          </w:p>
        </w:tc>
        <w:tc>
          <w:tcPr>
            <w:tcW w:w="836" w:type="dxa"/>
            <w:tcBorders>
              <w:top w:val="single" w:sz="4" w:space="0" w:color="auto"/>
              <w:bottom w:val="single" w:sz="4" w:space="0" w:color="auto"/>
            </w:tcBorders>
          </w:tcPr>
          <w:p w14:paraId="63EF54ED" w14:textId="4650751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F99E814" w14:textId="77777777" w:rsidR="0048145B" w:rsidRDefault="0048145B" w:rsidP="0048145B">
            <w:pPr>
              <w:keepNext/>
              <w:jc w:val="center"/>
              <w:rPr>
                <w:lang w:val="en-AU"/>
              </w:rPr>
            </w:pPr>
            <w:r>
              <w:rPr>
                <w:lang w:val="en-AU"/>
              </w:rPr>
              <w:t>11.2.24.4</w:t>
            </w:r>
          </w:p>
        </w:tc>
        <w:tc>
          <w:tcPr>
            <w:tcW w:w="4798" w:type="dxa"/>
            <w:gridSpan w:val="2"/>
            <w:tcBorders>
              <w:top w:val="single" w:sz="4" w:space="0" w:color="auto"/>
              <w:bottom w:val="single" w:sz="4" w:space="0" w:color="auto"/>
              <w:right w:val="single" w:sz="18" w:space="0" w:color="auto"/>
            </w:tcBorders>
          </w:tcPr>
          <w:p w14:paraId="7E693B40" w14:textId="77777777" w:rsidR="0048145B" w:rsidRDefault="0048145B" w:rsidP="0048145B">
            <w:pPr>
              <w:numPr>
                <w:ilvl w:val="0"/>
                <w:numId w:val="59"/>
              </w:numPr>
              <w:ind w:left="357" w:hanging="357"/>
              <w:jc w:val="both"/>
              <w:rPr>
                <w:rFonts w:ascii="Arial" w:hAnsi="Arial" w:cs="Arial"/>
                <w:color w:val="000000"/>
              </w:rPr>
            </w:pPr>
            <w:r>
              <w:rPr>
                <w:rFonts w:ascii="Arial" w:hAnsi="Arial" w:cs="Arial"/>
                <w:color w:val="000000"/>
              </w:rPr>
              <w:t xml:space="preserve">Former section 11.2.24.5 is renumbered 11.2.24.4 and its heading </w:t>
            </w:r>
            <w:proofErr w:type="gramStart"/>
            <w:r>
              <w:rPr>
                <w:rFonts w:ascii="Arial" w:hAnsi="Arial" w:cs="Arial"/>
                <w:color w:val="000000"/>
              </w:rPr>
              <w:t>is</w:t>
            </w:r>
            <w:proofErr w:type="gramEnd"/>
            <w:r>
              <w:rPr>
                <w:rFonts w:ascii="Arial" w:hAnsi="Arial" w:cs="Arial"/>
                <w:color w:val="000000"/>
              </w:rPr>
              <w:t xml:space="preserve"> changed to “</w:t>
            </w:r>
            <w:r w:rsidRPr="007A129C">
              <w:rPr>
                <w:rFonts w:ascii="Arial" w:hAnsi="Arial" w:cs="Arial"/>
                <w:b/>
                <w:bCs/>
                <w:color w:val="000000"/>
              </w:rPr>
              <w:t>Sentencing for intentionally / recklessly causing injury</w:t>
            </w:r>
            <w:r>
              <w:rPr>
                <w:rFonts w:ascii="Arial" w:hAnsi="Arial" w:cs="Arial"/>
                <w:color w:val="000000"/>
              </w:rPr>
              <w:t>”.</w:t>
            </w:r>
          </w:p>
          <w:p w14:paraId="26130D59" w14:textId="77777777" w:rsidR="0048145B" w:rsidRDefault="0048145B" w:rsidP="0048145B">
            <w:pPr>
              <w:numPr>
                <w:ilvl w:val="0"/>
                <w:numId w:val="59"/>
              </w:numPr>
              <w:ind w:left="357" w:hanging="357"/>
              <w:jc w:val="both"/>
              <w:rPr>
                <w:rFonts w:ascii="Arial" w:hAnsi="Arial" w:cs="Arial"/>
                <w:color w:val="000000"/>
              </w:rPr>
            </w:pPr>
            <w:r>
              <w:rPr>
                <w:rFonts w:ascii="Arial" w:hAnsi="Arial" w:cs="Arial"/>
                <w:color w:val="000000"/>
              </w:rPr>
              <w:t xml:space="preserve">Summary of new case of </w:t>
            </w:r>
            <w:r w:rsidRPr="007A129C">
              <w:rPr>
                <w:rFonts w:ascii="Arial" w:hAnsi="Arial" w:cs="Arial"/>
                <w:i/>
                <w:iCs/>
                <w:color w:val="000000"/>
              </w:rPr>
              <w:t>Rivera v The Queen</w:t>
            </w:r>
            <w:r>
              <w:rPr>
                <w:rFonts w:ascii="Arial" w:hAnsi="Arial" w:cs="Arial"/>
                <w:color w:val="000000"/>
              </w:rPr>
              <w:t xml:space="preserve"> [2020] VSCA 5.</w:t>
            </w:r>
          </w:p>
        </w:tc>
      </w:tr>
      <w:tr w:rsidR="0048145B" w14:paraId="1552A495" w14:textId="77777777" w:rsidTr="006B7637">
        <w:tc>
          <w:tcPr>
            <w:tcW w:w="1219" w:type="dxa"/>
            <w:gridSpan w:val="2"/>
            <w:tcBorders>
              <w:top w:val="single" w:sz="4" w:space="0" w:color="auto"/>
              <w:left w:val="single" w:sz="18" w:space="0" w:color="auto"/>
              <w:bottom w:val="single" w:sz="4" w:space="0" w:color="auto"/>
            </w:tcBorders>
          </w:tcPr>
          <w:p w14:paraId="7C652FC3"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50E63869" w14:textId="297FC11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B0EF5A1" w14:textId="77777777" w:rsidR="0048145B" w:rsidRDefault="0048145B" w:rsidP="0048145B">
            <w:pPr>
              <w:keepNext/>
              <w:jc w:val="center"/>
              <w:rPr>
                <w:lang w:val="en-AU"/>
              </w:rPr>
            </w:pPr>
            <w:r>
              <w:rPr>
                <w:lang w:val="en-AU"/>
              </w:rPr>
              <w:t>11.2.24.5</w:t>
            </w:r>
          </w:p>
        </w:tc>
        <w:tc>
          <w:tcPr>
            <w:tcW w:w="4798" w:type="dxa"/>
            <w:gridSpan w:val="2"/>
            <w:tcBorders>
              <w:top w:val="single" w:sz="4" w:space="0" w:color="auto"/>
              <w:bottom w:val="single" w:sz="4" w:space="0" w:color="auto"/>
              <w:right w:val="single" w:sz="18" w:space="0" w:color="auto"/>
            </w:tcBorders>
          </w:tcPr>
          <w:p w14:paraId="77F1E106" w14:textId="77777777" w:rsidR="0048145B" w:rsidRDefault="0048145B" w:rsidP="0048145B">
            <w:pPr>
              <w:jc w:val="both"/>
              <w:rPr>
                <w:rFonts w:ascii="Arial" w:hAnsi="Arial" w:cs="Arial"/>
                <w:color w:val="000000"/>
              </w:rPr>
            </w:pPr>
            <w:r>
              <w:rPr>
                <w:rFonts w:ascii="Arial" w:hAnsi="Arial" w:cs="Arial"/>
                <w:color w:val="000000"/>
              </w:rPr>
              <w:t>Former section 11.2.24.4 headed “</w:t>
            </w:r>
            <w:r w:rsidRPr="00E808A7">
              <w:rPr>
                <w:rFonts w:ascii="Arial" w:hAnsi="Arial" w:cs="Arial"/>
                <w:b/>
                <w:bCs/>
                <w:color w:val="000000"/>
              </w:rPr>
              <w:t>Sentencing for affray/riot</w:t>
            </w:r>
            <w:r>
              <w:rPr>
                <w:rFonts w:ascii="Arial" w:hAnsi="Arial" w:cs="Arial"/>
                <w:color w:val="000000"/>
              </w:rPr>
              <w:t>” is renumbered 11.2.24.5.</w:t>
            </w:r>
          </w:p>
        </w:tc>
      </w:tr>
      <w:tr w:rsidR="0048145B" w14:paraId="467A349A" w14:textId="77777777" w:rsidTr="006B7637">
        <w:tc>
          <w:tcPr>
            <w:tcW w:w="1219" w:type="dxa"/>
            <w:gridSpan w:val="2"/>
            <w:tcBorders>
              <w:top w:val="single" w:sz="4" w:space="0" w:color="auto"/>
              <w:left w:val="single" w:sz="18" w:space="0" w:color="auto"/>
              <w:bottom w:val="single" w:sz="4" w:space="0" w:color="auto"/>
            </w:tcBorders>
          </w:tcPr>
          <w:p w14:paraId="1E80B648"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4ADDACF1" w14:textId="3A03662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54069A6" w14:textId="77777777" w:rsidR="0048145B" w:rsidRDefault="0048145B" w:rsidP="0048145B">
            <w:pPr>
              <w:keepNext/>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0321E5D1"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Dang v The Queen</w:t>
            </w:r>
            <w:r>
              <w:rPr>
                <w:rFonts w:ascii="Arial" w:hAnsi="Arial" w:cs="Arial"/>
                <w:color w:val="000000"/>
              </w:rPr>
              <w:t xml:space="preserve"> [2020] VSCA 24.</w:t>
            </w:r>
          </w:p>
        </w:tc>
      </w:tr>
      <w:tr w:rsidR="0048145B" w14:paraId="2863DEDB" w14:textId="77777777" w:rsidTr="006B7637">
        <w:tc>
          <w:tcPr>
            <w:tcW w:w="1219" w:type="dxa"/>
            <w:gridSpan w:val="2"/>
            <w:tcBorders>
              <w:top w:val="single" w:sz="4" w:space="0" w:color="auto"/>
              <w:left w:val="single" w:sz="18" w:space="0" w:color="auto"/>
              <w:bottom w:val="single" w:sz="4" w:space="0" w:color="auto"/>
            </w:tcBorders>
          </w:tcPr>
          <w:p w14:paraId="5940E232"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29327860" w14:textId="0BAE4A0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040B70C" w14:textId="77777777"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1DBAF55E" w14:textId="77777777" w:rsidR="0048145B" w:rsidRDefault="0048145B" w:rsidP="0048145B">
            <w:pPr>
              <w:jc w:val="both"/>
              <w:rPr>
                <w:rFonts w:ascii="Arial" w:hAnsi="Arial" w:cs="Arial"/>
                <w:color w:val="000000"/>
              </w:rPr>
            </w:pPr>
            <w:r>
              <w:rPr>
                <w:rFonts w:ascii="Arial" w:hAnsi="Arial" w:cs="Arial"/>
                <w:color w:val="000000"/>
              </w:rPr>
              <w:t xml:space="preserve">Summary of new case of </w:t>
            </w:r>
            <w:proofErr w:type="spellStart"/>
            <w:r w:rsidRPr="00877CFF">
              <w:rPr>
                <w:rFonts w:ascii="Arial" w:hAnsi="Arial" w:cs="Arial"/>
                <w:i/>
                <w:iCs/>
                <w:color w:val="000000"/>
              </w:rPr>
              <w:t>Comensoli</w:t>
            </w:r>
            <w:proofErr w:type="spellEnd"/>
            <w:r w:rsidRPr="00877CFF">
              <w:rPr>
                <w:rFonts w:ascii="Arial" w:hAnsi="Arial" w:cs="Arial"/>
                <w:i/>
                <w:iCs/>
                <w:color w:val="000000"/>
              </w:rPr>
              <w:t xml:space="preserve"> v The Queen</w:t>
            </w:r>
            <w:r>
              <w:rPr>
                <w:rFonts w:ascii="Arial" w:hAnsi="Arial" w:cs="Arial"/>
                <w:color w:val="000000"/>
              </w:rPr>
              <w:t xml:space="preserve"> [2020] VSCA 2.</w:t>
            </w:r>
          </w:p>
        </w:tc>
      </w:tr>
      <w:tr w:rsidR="0048145B" w14:paraId="3F269BDE" w14:textId="77777777" w:rsidTr="006B7637">
        <w:tc>
          <w:tcPr>
            <w:tcW w:w="1219" w:type="dxa"/>
            <w:gridSpan w:val="2"/>
            <w:tcBorders>
              <w:top w:val="single" w:sz="4" w:space="0" w:color="auto"/>
              <w:left w:val="single" w:sz="18" w:space="0" w:color="auto"/>
              <w:bottom w:val="single" w:sz="4" w:space="0" w:color="auto"/>
            </w:tcBorders>
          </w:tcPr>
          <w:p w14:paraId="1A694AE2"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546A72FA" w14:textId="1B6AAC2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2C9C77A" w14:textId="77777777" w:rsidR="0048145B" w:rsidRDefault="0048145B" w:rsidP="0048145B">
            <w:pPr>
              <w:keepNext/>
              <w:jc w:val="center"/>
              <w:rPr>
                <w:lang w:val="en-AU"/>
              </w:rPr>
            </w:pPr>
            <w:r>
              <w:rPr>
                <w:lang w:val="en-AU"/>
              </w:rPr>
              <w:t>11.7.1</w:t>
            </w:r>
          </w:p>
        </w:tc>
        <w:tc>
          <w:tcPr>
            <w:tcW w:w="4798" w:type="dxa"/>
            <w:gridSpan w:val="2"/>
            <w:tcBorders>
              <w:top w:val="single" w:sz="4" w:space="0" w:color="auto"/>
              <w:bottom w:val="single" w:sz="4" w:space="0" w:color="auto"/>
              <w:right w:val="single" w:sz="18" w:space="0" w:color="auto"/>
            </w:tcBorders>
          </w:tcPr>
          <w:p w14:paraId="61F640F3" w14:textId="77777777" w:rsidR="0048145B" w:rsidRDefault="0048145B" w:rsidP="0048145B">
            <w:pPr>
              <w:spacing w:before="20"/>
              <w:jc w:val="both"/>
              <w:rPr>
                <w:rFonts w:ascii="Arial" w:hAnsi="Arial" w:cs="Arial"/>
                <w:color w:val="000000"/>
              </w:rPr>
            </w:pPr>
            <w:r>
              <w:rPr>
                <w:rFonts w:ascii="Arial" w:hAnsi="Arial" w:cs="Arial"/>
                <w:color w:val="000000"/>
              </w:rPr>
              <w:t>Statistics tracing the youth offender rate in Victoria in the 10-year period up to 31/03/2019.</w:t>
            </w:r>
          </w:p>
        </w:tc>
      </w:tr>
      <w:tr w:rsidR="0048145B" w14:paraId="2E0F261F" w14:textId="77777777" w:rsidTr="006B7637">
        <w:tc>
          <w:tcPr>
            <w:tcW w:w="1219" w:type="dxa"/>
            <w:gridSpan w:val="2"/>
            <w:tcBorders>
              <w:top w:val="single" w:sz="4" w:space="0" w:color="auto"/>
              <w:left w:val="single" w:sz="18" w:space="0" w:color="auto"/>
              <w:bottom w:val="single" w:sz="4" w:space="0" w:color="auto"/>
            </w:tcBorders>
          </w:tcPr>
          <w:p w14:paraId="47367B93"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102F8DC6" w14:textId="44765BE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B5E9077" w14:textId="77777777" w:rsidR="0048145B" w:rsidRDefault="0048145B" w:rsidP="0048145B">
            <w:pPr>
              <w:keepNext/>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45D8ED29"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C960E5">
              <w:rPr>
                <w:rFonts w:ascii="Arial" w:hAnsi="Arial" w:cs="Arial"/>
                <w:i/>
                <w:iCs/>
                <w:color w:val="000000"/>
              </w:rPr>
              <w:t xml:space="preserve">Carter v The Queen </w:t>
            </w:r>
            <w:r>
              <w:rPr>
                <w:rFonts w:ascii="Arial" w:hAnsi="Arial" w:cs="Arial"/>
                <w:color w:val="000000"/>
              </w:rPr>
              <w:t>[2020] VSCA 13.</w:t>
            </w:r>
          </w:p>
        </w:tc>
      </w:tr>
      <w:tr w:rsidR="0048145B" w14:paraId="413D2C17" w14:textId="77777777" w:rsidTr="006B7637">
        <w:tc>
          <w:tcPr>
            <w:tcW w:w="1219" w:type="dxa"/>
            <w:gridSpan w:val="2"/>
            <w:tcBorders>
              <w:top w:val="single" w:sz="4" w:space="0" w:color="auto"/>
              <w:left w:val="single" w:sz="18" w:space="0" w:color="auto"/>
              <w:bottom w:val="single" w:sz="4" w:space="0" w:color="auto"/>
            </w:tcBorders>
          </w:tcPr>
          <w:p w14:paraId="16364024"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3A47667E" w14:textId="6682FB0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033B934" w14:textId="77777777" w:rsidR="0048145B" w:rsidRDefault="0048145B" w:rsidP="0048145B">
            <w:pPr>
              <w:keepNext/>
              <w:jc w:val="center"/>
              <w:rPr>
                <w:lang w:val="en-AU"/>
              </w:rPr>
            </w:pPr>
            <w:r>
              <w:rPr>
                <w:lang w:val="en-AU"/>
              </w:rPr>
              <w:t>11.15.3</w:t>
            </w:r>
          </w:p>
        </w:tc>
        <w:tc>
          <w:tcPr>
            <w:tcW w:w="4798" w:type="dxa"/>
            <w:gridSpan w:val="2"/>
            <w:tcBorders>
              <w:top w:val="single" w:sz="4" w:space="0" w:color="auto"/>
              <w:bottom w:val="single" w:sz="4" w:space="0" w:color="auto"/>
              <w:right w:val="single" w:sz="18" w:space="0" w:color="auto"/>
            </w:tcBorders>
          </w:tcPr>
          <w:p w14:paraId="3B54DA08"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new case of </w:t>
            </w:r>
            <w:r w:rsidRPr="00C960E5">
              <w:rPr>
                <w:rFonts w:ascii="Arial" w:hAnsi="Arial" w:cs="Arial"/>
                <w:i/>
                <w:iCs/>
                <w:color w:val="000000"/>
              </w:rPr>
              <w:t xml:space="preserve">Carter v The Queen </w:t>
            </w:r>
            <w:r>
              <w:rPr>
                <w:rFonts w:ascii="Arial" w:hAnsi="Arial" w:cs="Arial"/>
                <w:color w:val="000000"/>
              </w:rPr>
              <w:t>[2020] VSCA 13.</w:t>
            </w:r>
          </w:p>
        </w:tc>
      </w:tr>
      <w:tr w:rsidR="0048145B" w14:paraId="767E3C46" w14:textId="77777777" w:rsidTr="006B7637">
        <w:tc>
          <w:tcPr>
            <w:tcW w:w="1219" w:type="dxa"/>
            <w:gridSpan w:val="2"/>
            <w:tcBorders>
              <w:top w:val="single" w:sz="4" w:space="0" w:color="auto"/>
              <w:left w:val="single" w:sz="18" w:space="0" w:color="auto"/>
              <w:bottom w:val="single" w:sz="4" w:space="0" w:color="auto"/>
            </w:tcBorders>
          </w:tcPr>
          <w:p w14:paraId="62D13742"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0F41D511" w14:textId="1F9E910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B97AAD7" w14:textId="77777777" w:rsidR="0048145B" w:rsidRDefault="0048145B" w:rsidP="0048145B">
            <w:pPr>
              <w:keepNext/>
              <w:jc w:val="center"/>
              <w:rPr>
                <w:lang w:val="en-AU"/>
              </w:rPr>
            </w:pPr>
            <w:r>
              <w:rPr>
                <w:lang w:val="en-AU"/>
              </w:rPr>
              <w:t>11.15.4</w:t>
            </w:r>
          </w:p>
        </w:tc>
        <w:tc>
          <w:tcPr>
            <w:tcW w:w="4798" w:type="dxa"/>
            <w:gridSpan w:val="2"/>
            <w:tcBorders>
              <w:top w:val="single" w:sz="4" w:space="0" w:color="auto"/>
              <w:bottom w:val="single" w:sz="4" w:space="0" w:color="auto"/>
              <w:right w:val="single" w:sz="18" w:space="0" w:color="auto"/>
            </w:tcBorders>
          </w:tcPr>
          <w:p w14:paraId="3481E6C1"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new case of </w:t>
            </w:r>
            <w:r w:rsidRPr="0083324F">
              <w:rPr>
                <w:rFonts w:ascii="Arial" w:hAnsi="Arial" w:cs="Arial"/>
                <w:i/>
                <w:iCs/>
                <w:color w:val="000000"/>
              </w:rPr>
              <w:t xml:space="preserve">R v </w:t>
            </w:r>
            <w:proofErr w:type="spellStart"/>
            <w:r w:rsidRPr="0083324F">
              <w:rPr>
                <w:rFonts w:ascii="Arial" w:hAnsi="Arial" w:cs="Arial"/>
                <w:i/>
                <w:iCs/>
                <w:color w:val="000000"/>
              </w:rPr>
              <w:t>Kunsevitsk</w:t>
            </w:r>
            <w:r>
              <w:rPr>
                <w:rFonts w:ascii="Arial" w:hAnsi="Arial" w:cs="Arial"/>
                <w:i/>
                <w:iCs/>
                <w:color w:val="000000"/>
              </w:rPr>
              <w:t>y</w:t>
            </w:r>
            <w:proofErr w:type="spellEnd"/>
            <w:r>
              <w:rPr>
                <w:rFonts w:ascii="Arial" w:hAnsi="Arial" w:cs="Arial"/>
                <w:color w:val="000000"/>
              </w:rPr>
              <w:t xml:space="preserve"> [2020] VSC 41.</w:t>
            </w:r>
          </w:p>
        </w:tc>
      </w:tr>
      <w:tr w:rsidR="0048145B" w14:paraId="0232A79C" w14:textId="77777777" w:rsidTr="006B7637">
        <w:tc>
          <w:tcPr>
            <w:tcW w:w="1219" w:type="dxa"/>
            <w:gridSpan w:val="2"/>
            <w:tcBorders>
              <w:top w:val="single" w:sz="4" w:space="0" w:color="auto"/>
              <w:left w:val="single" w:sz="18" w:space="0" w:color="auto"/>
              <w:bottom w:val="single" w:sz="4" w:space="0" w:color="auto"/>
            </w:tcBorders>
          </w:tcPr>
          <w:p w14:paraId="63DB322D"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6B20E626" w14:textId="0151D22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82A3F08" w14:textId="77777777" w:rsidR="0048145B" w:rsidRDefault="0048145B" w:rsidP="0048145B">
            <w:pPr>
              <w:keepNext/>
              <w:jc w:val="center"/>
              <w:rPr>
                <w:lang w:val="en-AU"/>
              </w:rPr>
            </w:pPr>
            <w:r>
              <w:rPr>
                <w:lang w:val="en-AU"/>
              </w:rPr>
              <w:t>11.15.5</w:t>
            </w:r>
          </w:p>
        </w:tc>
        <w:tc>
          <w:tcPr>
            <w:tcW w:w="4798" w:type="dxa"/>
            <w:gridSpan w:val="2"/>
            <w:tcBorders>
              <w:top w:val="single" w:sz="4" w:space="0" w:color="auto"/>
              <w:bottom w:val="single" w:sz="4" w:space="0" w:color="auto"/>
              <w:right w:val="single" w:sz="18" w:space="0" w:color="auto"/>
            </w:tcBorders>
          </w:tcPr>
          <w:p w14:paraId="37C1003B"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5B4621">
              <w:rPr>
                <w:rFonts w:ascii="Arial" w:hAnsi="Arial" w:cs="Arial"/>
                <w:i/>
                <w:iCs/>
                <w:color w:val="000000"/>
              </w:rPr>
              <w:t>R v Treloar</w:t>
            </w:r>
            <w:r>
              <w:rPr>
                <w:rFonts w:ascii="Arial" w:hAnsi="Arial" w:cs="Arial"/>
                <w:color w:val="000000"/>
              </w:rPr>
              <w:t xml:space="preserve"> [2020] VSCA 6.</w:t>
            </w:r>
          </w:p>
        </w:tc>
      </w:tr>
      <w:tr w:rsidR="0048145B" w14:paraId="153D2A35" w14:textId="77777777" w:rsidTr="006B7637">
        <w:tc>
          <w:tcPr>
            <w:tcW w:w="1219" w:type="dxa"/>
            <w:gridSpan w:val="2"/>
            <w:tcBorders>
              <w:top w:val="single" w:sz="4" w:space="0" w:color="auto"/>
              <w:left w:val="single" w:sz="18" w:space="0" w:color="auto"/>
              <w:bottom w:val="single" w:sz="4" w:space="0" w:color="auto"/>
            </w:tcBorders>
          </w:tcPr>
          <w:p w14:paraId="6C54CCC8" w14:textId="77777777" w:rsidR="0048145B" w:rsidRDefault="0048145B" w:rsidP="0048145B">
            <w:pPr>
              <w:rPr>
                <w:lang w:val="en-AU"/>
              </w:rPr>
            </w:pPr>
            <w:r>
              <w:rPr>
                <w:lang w:val="en-AU"/>
              </w:rPr>
              <w:t>06/03/20</w:t>
            </w:r>
          </w:p>
        </w:tc>
        <w:tc>
          <w:tcPr>
            <w:tcW w:w="836" w:type="dxa"/>
            <w:tcBorders>
              <w:top w:val="single" w:sz="4" w:space="0" w:color="auto"/>
              <w:bottom w:val="single" w:sz="4" w:space="0" w:color="auto"/>
            </w:tcBorders>
          </w:tcPr>
          <w:p w14:paraId="0C410EF2" w14:textId="54AB9FF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6E70EE4" w14:textId="77777777" w:rsidR="0048145B" w:rsidRDefault="0048145B" w:rsidP="0048145B">
            <w:pPr>
              <w:keepNext/>
              <w:jc w:val="center"/>
              <w:rPr>
                <w:lang w:val="en-AU"/>
              </w:rPr>
            </w:pPr>
            <w:r>
              <w:rPr>
                <w:lang w:val="en-AU"/>
              </w:rPr>
              <w:t>11.19</w:t>
            </w:r>
          </w:p>
        </w:tc>
        <w:tc>
          <w:tcPr>
            <w:tcW w:w="4798" w:type="dxa"/>
            <w:gridSpan w:val="2"/>
            <w:tcBorders>
              <w:top w:val="single" w:sz="4" w:space="0" w:color="auto"/>
              <w:bottom w:val="single" w:sz="4" w:space="0" w:color="auto"/>
              <w:right w:val="single" w:sz="18" w:space="0" w:color="auto"/>
            </w:tcBorders>
          </w:tcPr>
          <w:p w14:paraId="5933046A"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R v Eckersley</w:t>
            </w:r>
            <w:r>
              <w:rPr>
                <w:rFonts w:ascii="Arial" w:hAnsi="Arial" w:cs="Arial"/>
                <w:color w:val="000000"/>
              </w:rPr>
              <w:t xml:space="preserve"> [2020] VSC 22 esp. at [68]-[69].</w:t>
            </w:r>
          </w:p>
        </w:tc>
      </w:tr>
      <w:tr w:rsidR="0048145B" w14:paraId="050E04B7"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688E29B" w14:textId="77777777" w:rsidR="0048145B" w:rsidRPr="0054535C" w:rsidRDefault="0048145B" w:rsidP="0048145B">
            <w:pPr>
              <w:rPr>
                <w:sz w:val="22"/>
                <w:lang w:val="en-AU"/>
              </w:rPr>
            </w:pPr>
            <w:r>
              <w:rPr>
                <w:sz w:val="22"/>
                <w:lang w:val="en-AU"/>
              </w:rPr>
              <w:t>17/02/20</w:t>
            </w:r>
          </w:p>
        </w:tc>
        <w:tc>
          <w:tcPr>
            <w:tcW w:w="7073" w:type="dxa"/>
            <w:gridSpan w:val="4"/>
            <w:tcBorders>
              <w:top w:val="single" w:sz="18" w:space="0" w:color="auto"/>
              <w:bottom w:val="single" w:sz="4" w:space="0" w:color="auto"/>
              <w:right w:val="single" w:sz="18" w:space="0" w:color="auto"/>
            </w:tcBorders>
            <w:shd w:val="clear" w:color="auto" w:fill="DDDDDD"/>
          </w:tcPr>
          <w:p w14:paraId="2C6A4CB8" w14:textId="627C31FD"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3280A8FA" w14:textId="77777777" w:rsidTr="006B7637">
        <w:tc>
          <w:tcPr>
            <w:tcW w:w="1219" w:type="dxa"/>
            <w:gridSpan w:val="2"/>
            <w:tcBorders>
              <w:top w:val="single" w:sz="4" w:space="0" w:color="auto"/>
              <w:left w:val="single" w:sz="18" w:space="0" w:color="auto"/>
              <w:bottom w:val="single" w:sz="4" w:space="0" w:color="auto"/>
            </w:tcBorders>
          </w:tcPr>
          <w:p w14:paraId="05D79A1B"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3B3FA512" w14:textId="1B440482"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3AC8446" w14:textId="7777777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5C5B3803" w14:textId="77777777" w:rsidR="0048145B" w:rsidRDefault="0048145B" w:rsidP="0048145B">
            <w:pPr>
              <w:jc w:val="both"/>
              <w:rPr>
                <w:rFonts w:ascii="Arial" w:hAnsi="Arial" w:cs="Arial"/>
                <w:color w:val="000000"/>
              </w:rPr>
            </w:pPr>
            <w:r>
              <w:rPr>
                <w:rFonts w:ascii="Arial" w:hAnsi="Arial" w:cs="Arial"/>
                <w:color w:val="000000"/>
              </w:rPr>
              <w:t>R</w:t>
            </w:r>
            <w:r w:rsidRPr="00FB5995">
              <w:rPr>
                <w:rFonts w:ascii="Arial" w:hAnsi="Arial" w:cs="Arial"/>
                <w:color w:val="000000"/>
              </w:rPr>
              <w:t xml:space="preserve">eferences to </w:t>
            </w:r>
            <w:r w:rsidRPr="00EE6CBF">
              <w:rPr>
                <w:rFonts w:ascii="Arial" w:hAnsi="Arial" w:cs="Arial"/>
                <w:i/>
                <w:iCs/>
                <w:color w:val="000000"/>
              </w:rPr>
              <w:t>Gild v The Queen</w:t>
            </w:r>
            <w:r>
              <w:rPr>
                <w:rFonts w:ascii="Arial" w:hAnsi="Arial" w:cs="Arial"/>
                <w:color w:val="000000"/>
              </w:rPr>
              <w:t xml:space="preserve"> [2017] VSCA 367; </w:t>
            </w:r>
            <w:r w:rsidRPr="00EE6CBF">
              <w:rPr>
                <w:rFonts w:ascii="Arial" w:hAnsi="Arial" w:cs="Arial"/>
                <w:i/>
                <w:iCs/>
              </w:rPr>
              <w:t>Bayley North (a pseudonym) v DPP (</w:t>
            </w:r>
            <w:proofErr w:type="spellStart"/>
            <w:r w:rsidRPr="00EE6CBF">
              <w:rPr>
                <w:rFonts w:ascii="Arial" w:hAnsi="Arial" w:cs="Arial"/>
                <w:i/>
                <w:iCs/>
              </w:rPr>
              <w:t>Cth</w:t>
            </w:r>
            <w:proofErr w:type="spellEnd"/>
            <w:r w:rsidRPr="00EE6CBF">
              <w:rPr>
                <w:rFonts w:ascii="Arial" w:hAnsi="Arial" w:cs="Arial"/>
                <w:i/>
                <w:iCs/>
              </w:rPr>
              <w:t>)</w:t>
            </w:r>
            <w:r w:rsidRPr="00EE6CBF">
              <w:rPr>
                <w:rFonts w:ascii="Arial" w:hAnsi="Arial" w:cs="Arial"/>
              </w:rPr>
              <w:t xml:space="preserve"> [2020] VSCA 1 at [39]-[49]</w:t>
            </w:r>
          </w:p>
        </w:tc>
      </w:tr>
      <w:tr w:rsidR="0048145B" w14:paraId="1DCD4F33"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0CDF4927" w14:textId="77777777" w:rsidR="0048145B" w:rsidRPr="0054535C" w:rsidRDefault="0048145B" w:rsidP="0048145B">
            <w:pPr>
              <w:rPr>
                <w:sz w:val="22"/>
                <w:lang w:val="en-AU"/>
              </w:rPr>
            </w:pPr>
            <w:r>
              <w:rPr>
                <w:sz w:val="22"/>
                <w:lang w:val="en-AU"/>
              </w:rPr>
              <w:t>17/02/20</w:t>
            </w:r>
          </w:p>
        </w:tc>
        <w:tc>
          <w:tcPr>
            <w:tcW w:w="7073" w:type="dxa"/>
            <w:gridSpan w:val="4"/>
            <w:tcBorders>
              <w:top w:val="single" w:sz="4" w:space="0" w:color="auto"/>
              <w:bottom w:val="single" w:sz="4" w:space="0" w:color="auto"/>
              <w:right w:val="single" w:sz="18" w:space="0" w:color="auto"/>
            </w:tcBorders>
            <w:shd w:val="clear" w:color="auto" w:fill="DDDDDD"/>
          </w:tcPr>
          <w:p w14:paraId="6D0617D6" w14:textId="57F0A619"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15B375ED" w14:textId="77777777" w:rsidTr="006B7637">
        <w:tc>
          <w:tcPr>
            <w:tcW w:w="1219" w:type="dxa"/>
            <w:gridSpan w:val="2"/>
            <w:tcBorders>
              <w:top w:val="single" w:sz="4" w:space="0" w:color="auto"/>
              <w:left w:val="single" w:sz="18" w:space="0" w:color="auto"/>
              <w:bottom w:val="single" w:sz="4" w:space="0" w:color="auto"/>
            </w:tcBorders>
          </w:tcPr>
          <w:p w14:paraId="68642513"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64EF4A07" w14:textId="7667877E"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4AF7DF9C" w14:textId="77777777" w:rsidR="0048145B" w:rsidRDefault="0048145B" w:rsidP="0048145B">
            <w:pPr>
              <w:keepNext/>
              <w:jc w:val="center"/>
              <w:rPr>
                <w:lang w:val="en-AU"/>
              </w:rPr>
            </w:pPr>
            <w:r>
              <w:rPr>
                <w:lang w:val="en-AU"/>
              </w:rPr>
              <w:t>7.7</w:t>
            </w:r>
          </w:p>
        </w:tc>
        <w:tc>
          <w:tcPr>
            <w:tcW w:w="4798" w:type="dxa"/>
            <w:gridSpan w:val="2"/>
            <w:tcBorders>
              <w:top w:val="single" w:sz="4" w:space="0" w:color="auto"/>
              <w:bottom w:val="single" w:sz="4" w:space="0" w:color="auto"/>
              <w:right w:val="single" w:sz="18" w:space="0" w:color="auto"/>
            </w:tcBorders>
          </w:tcPr>
          <w:p w14:paraId="224A412F" w14:textId="77777777" w:rsidR="0048145B" w:rsidRDefault="0048145B" w:rsidP="0048145B">
            <w:pPr>
              <w:spacing w:before="20"/>
              <w:jc w:val="both"/>
              <w:rPr>
                <w:rFonts w:ascii="Arial" w:hAnsi="Arial" w:cs="Arial"/>
                <w:color w:val="000000"/>
              </w:rPr>
            </w:pPr>
            <w:r>
              <w:rPr>
                <w:rFonts w:ascii="Arial" w:hAnsi="Arial" w:cs="Arial"/>
                <w:color w:val="000000"/>
              </w:rPr>
              <w:t>Addition of CAYPINS statistics for 2017/18 &amp; 2018/19.</w:t>
            </w:r>
          </w:p>
        </w:tc>
      </w:tr>
      <w:tr w:rsidR="0048145B" w14:paraId="7C5974B9"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20BFD460" w14:textId="77777777" w:rsidR="0048145B" w:rsidRPr="0054535C" w:rsidRDefault="0048145B" w:rsidP="0048145B">
            <w:pPr>
              <w:rPr>
                <w:sz w:val="22"/>
                <w:lang w:val="en-AU"/>
              </w:rPr>
            </w:pPr>
            <w:r>
              <w:rPr>
                <w:sz w:val="22"/>
                <w:lang w:val="en-AU"/>
              </w:rPr>
              <w:t>17/02/20</w:t>
            </w:r>
          </w:p>
        </w:tc>
        <w:tc>
          <w:tcPr>
            <w:tcW w:w="7073" w:type="dxa"/>
            <w:gridSpan w:val="4"/>
            <w:tcBorders>
              <w:top w:val="single" w:sz="4" w:space="0" w:color="auto"/>
              <w:bottom w:val="single" w:sz="4" w:space="0" w:color="auto"/>
              <w:right w:val="single" w:sz="18" w:space="0" w:color="auto"/>
            </w:tcBorders>
            <w:shd w:val="clear" w:color="auto" w:fill="DDDDDD"/>
          </w:tcPr>
          <w:p w14:paraId="7A432117" w14:textId="4C7DAE78"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53239923" w14:textId="77777777" w:rsidTr="006B7637">
        <w:tc>
          <w:tcPr>
            <w:tcW w:w="1219" w:type="dxa"/>
            <w:gridSpan w:val="2"/>
            <w:tcBorders>
              <w:top w:val="single" w:sz="4" w:space="0" w:color="auto"/>
              <w:left w:val="single" w:sz="18" w:space="0" w:color="auto"/>
              <w:bottom w:val="single" w:sz="4" w:space="0" w:color="auto"/>
            </w:tcBorders>
          </w:tcPr>
          <w:p w14:paraId="0EDFE9B3"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3F1541AF" w14:textId="32EFF48D"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D859F42" w14:textId="77777777" w:rsidR="0048145B" w:rsidRDefault="0048145B" w:rsidP="0048145B">
            <w:pPr>
              <w:keepNext/>
              <w:jc w:val="center"/>
              <w:rPr>
                <w:lang w:val="en-AU"/>
              </w:rPr>
            </w:pPr>
            <w:r>
              <w:rPr>
                <w:lang w:val="en-AU"/>
              </w:rPr>
              <w:t>10.3.1</w:t>
            </w:r>
          </w:p>
        </w:tc>
        <w:tc>
          <w:tcPr>
            <w:tcW w:w="4798" w:type="dxa"/>
            <w:gridSpan w:val="2"/>
            <w:tcBorders>
              <w:top w:val="single" w:sz="4" w:space="0" w:color="auto"/>
              <w:bottom w:val="single" w:sz="4" w:space="0" w:color="auto"/>
              <w:right w:val="single" w:sz="18" w:space="0" w:color="auto"/>
            </w:tcBorders>
          </w:tcPr>
          <w:p w14:paraId="7A3B61CB" w14:textId="77777777" w:rsidR="0048145B" w:rsidRDefault="0048145B" w:rsidP="0048145B">
            <w:pPr>
              <w:spacing w:before="20" w:after="20"/>
              <w:jc w:val="both"/>
              <w:rPr>
                <w:rFonts w:ascii="Arial" w:hAnsi="Arial" w:cs="Arial"/>
                <w:color w:val="000000"/>
              </w:rPr>
            </w:pPr>
            <w:r>
              <w:rPr>
                <w:rFonts w:ascii="Arial" w:hAnsi="Arial" w:cs="Arial"/>
                <w:color w:val="000000"/>
              </w:rPr>
              <w:t>Correction of error: “536” -&gt; “356”.</w:t>
            </w:r>
          </w:p>
        </w:tc>
      </w:tr>
      <w:tr w:rsidR="0048145B" w14:paraId="3BB89763" w14:textId="77777777" w:rsidTr="006B7637">
        <w:tc>
          <w:tcPr>
            <w:tcW w:w="1219" w:type="dxa"/>
            <w:gridSpan w:val="2"/>
            <w:tcBorders>
              <w:top w:val="single" w:sz="4" w:space="0" w:color="auto"/>
              <w:left w:val="single" w:sz="18" w:space="0" w:color="auto"/>
              <w:bottom w:val="single" w:sz="4" w:space="0" w:color="auto"/>
            </w:tcBorders>
          </w:tcPr>
          <w:p w14:paraId="17B6BF3D"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58D353BC" w14:textId="2F0C6A56"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E404590" w14:textId="77777777" w:rsidR="0048145B" w:rsidRDefault="0048145B" w:rsidP="0048145B">
            <w:pPr>
              <w:keepNext/>
              <w:jc w:val="center"/>
              <w:rPr>
                <w:lang w:val="en-AU"/>
              </w:rPr>
            </w:pPr>
            <w:r>
              <w:rPr>
                <w:lang w:val="en-AU"/>
              </w:rPr>
              <w:t>10.3.10</w:t>
            </w:r>
          </w:p>
        </w:tc>
        <w:tc>
          <w:tcPr>
            <w:tcW w:w="4798" w:type="dxa"/>
            <w:gridSpan w:val="2"/>
            <w:tcBorders>
              <w:top w:val="single" w:sz="4" w:space="0" w:color="auto"/>
              <w:bottom w:val="single" w:sz="4" w:space="0" w:color="auto"/>
              <w:right w:val="single" w:sz="18" w:space="0" w:color="auto"/>
            </w:tcBorders>
          </w:tcPr>
          <w:p w14:paraId="42B97F3A" w14:textId="77777777" w:rsidR="0048145B" w:rsidRDefault="0048145B" w:rsidP="0048145B">
            <w:pPr>
              <w:numPr>
                <w:ilvl w:val="0"/>
                <w:numId w:val="55"/>
              </w:numPr>
              <w:ind w:left="357" w:hanging="357"/>
              <w:jc w:val="both"/>
              <w:rPr>
                <w:rFonts w:ascii="Arial" w:hAnsi="Arial" w:cs="Arial"/>
                <w:color w:val="000000"/>
              </w:rPr>
            </w:pPr>
            <w:r w:rsidRPr="006D1CD5">
              <w:rPr>
                <w:rFonts w:ascii="Arial" w:hAnsi="Arial" w:cs="Arial"/>
              </w:rPr>
              <w:t xml:space="preserve">Summary of new case of </w:t>
            </w:r>
            <w:r w:rsidRPr="00012A23">
              <w:rPr>
                <w:rFonts w:ascii="Arial" w:hAnsi="Arial" w:cs="Arial"/>
                <w:i/>
                <w:iCs/>
              </w:rPr>
              <w:t>Stocks v Johns (No.2)</w:t>
            </w:r>
            <w:r>
              <w:rPr>
                <w:rFonts w:ascii="Arial" w:hAnsi="Arial" w:cs="Arial"/>
              </w:rPr>
              <w:t xml:space="preserve"> [2019] VSC 854.</w:t>
            </w:r>
          </w:p>
          <w:p w14:paraId="6152ACB5" w14:textId="77777777" w:rsidR="0048145B" w:rsidRPr="006D1CD5" w:rsidRDefault="0048145B" w:rsidP="0048145B">
            <w:pPr>
              <w:numPr>
                <w:ilvl w:val="0"/>
                <w:numId w:val="55"/>
              </w:numPr>
              <w:ind w:left="357" w:hanging="357"/>
              <w:jc w:val="both"/>
              <w:rPr>
                <w:rFonts w:ascii="Arial" w:hAnsi="Arial" w:cs="Arial"/>
                <w:color w:val="000000"/>
              </w:rPr>
            </w:pPr>
            <w:r>
              <w:rPr>
                <w:rFonts w:ascii="Arial" w:hAnsi="Arial" w:cs="Arial"/>
                <w:color w:val="000000"/>
              </w:rPr>
              <w:t xml:space="preserve">Reference to new case of </w:t>
            </w:r>
            <w:r w:rsidRPr="00AF47BB">
              <w:rPr>
                <w:rFonts w:ascii="Arial" w:hAnsi="Arial" w:cs="Arial"/>
                <w:i/>
                <w:iCs/>
              </w:rPr>
              <w:t>DPP v Lenny Terrell (a ps</w:t>
            </w:r>
            <w:r>
              <w:rPr>
                <w:rFonts w:ascii="Arial" w:hAnsi="Arial" w:cs="Arial"/>
                <w:i/>
                <w:iCs/>
              </w:rPr>
              <w:t>eu</w:t>
            </w:r>
            <w:r w:rsidRPr="00AF47BB">
              <w:rPr>
                <w:rFonts w:ascii="Arial" w:hAnsi="Arial" w:cs="Arial"/>
                <w:i/>
                <w:iCs/>
              </w:rPr>
              <w:t>donym)</w:t>
            </w:r>
            <w:r>
              <w:rPr>
                <w:rFonts w:ascii="Arial" w:hAnsi="Arial" w:cs="Arial"/>
              </w:rPr>
              <w:t xml:space="preserve"> [2019] VSCA 306, esp. at [42]-[54].</w:t>
            </w:r>
          </w:p>
        </w:tc>
      </w:tr>
      <w:tr w:rsidR="0048145B" w14:paraId="2EF451AE" w14:textId="77777777" w:rsidTr="006B7637">
        <w:tc>
          <w:tcPr>
            <w:tcW w:w="1219" w:type="dxa"/>
            <w:gridSpan w:val="2"/>
            <w:tcBorders>
              <w:top w:val="single" w:sz="4" w:space="0" w:color="auto"/>
              <w:left w:val="single" w:sz="18" w:space="0" w:color="auto"/>
              <w:bottom w:val="single" w:sz="4" w:space="0" w:color="auto"/>
            </w:tcBorders>
          </w:tcPr>
          <w:p w14:paraId="33947F91"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62EEA5E8" w14:textId="74F1EBE3"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85F9303" w14:textId="77777777" w:rsidR="0048145B" w:rsidRDefault="0048145B" w:rsidP="0048145B">
            <w:pPr>
              <w:keepNext/>
              <w:jc w:val="center"/>
              <w:rPr>
                <w:lang w:val="en-AU"/>
              </w:rPr>
            </w:pPr>
            <w:r>
              <w:rPr>
                <w:lang w:val="en-AU"/>
              </w:rPr>
              <w:t>10.3.12</w:t>
            </w:r>
          </w:p>
        </w:tc>
        <w:tc>
          <w:tcPr>
            <w:tcW w:w="4798" w:type="dxa"/>
            <w:gridSpan w:val="2"/>
            <w:tcBorders>
              <w:top w:val="single" w:sz="4" w:space="0" w:color="auto"/>
              <w:bottom w:val="single" w:sz="4" w:space="0" w:color="auto"/>
              <w:right w:val="single" w:sz="18" w:space="0" w:color="auto"/>
            </w:tcBorders>
          </w:tcPr>
          <w:p w14:paraId="0597E336"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References to new case of </w:t>
            </w:r>
            <w:r w:rsidRPr="001D4B24">
              <w:rPr>
                <w:rFonts w:ascii="Arial" w:hAnsi="Arial" w:cs="Arial"/>
                <w:i/>
                <w:iCs/>
                <w:color w:val="000000"/>
              </w:rPr>
              <w:t>Bembo v The Queen</w:t>
            </w:r>
            <w:r>
              <w:rPr>
                <w:rFonts w:ascii="Arial" w:hAnsi="Arial" w:cs="Arial"/>
                <w:color w:val="000000"/>
              </w:rPr>
              <w:t xml:space="preserve"> [2019] VSCA 308 at [130]-[147].</w:t>
            </w:r>
          </w:p>
        </w:tc>
      </w:tr>
      <w:tr w:rsidR="0048145B" w14:paraId="7BB38BA7" w14:textId="77777777" w:rsidTr="006B7637">
        <w:tc>
          <w:tcPr>
            <w:tcW w:w="1219" w:type="dxa"/>
            <w:gridSpan w:val="2"/>
            <w:tcBorders>
              <w:top w:val="single" w:sz="4" w:space="0" w:color="auto"/>
              <w:left w:val="single" w:sz="18" w:space="0" w:color="auto"/>
              <w:bottom w:val="single" w:sz="4" w:space="0" w:color="auto"/>
            </w:tcBorders>
          </w:tcPr>
          <w:p w14:paraId="6DEE497D"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698632F9" w14:textId="34F34383"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C5E7051" w14:textId="77777777" w:rsidR="0048145B" w:rsidRDefault="0048145B" w:rsidP="0048145B">
            <w:pPr>
              <w:keepNext/>
              <w:jc w:val="center"/>
              <w:rPr>
                <w:lang w:val="en-AU"/>
              </w:rPr>
            </w:pPr>
            <w:r>
              <w:rPr>
                <w:lang w:val="en-AU"/>
              </w:rPr>
              <w:t>10.4.5</w:t>
            </w:r>
          </w:p>
        </w:tc>
        <w:tc>
          <w:tcPr>
            <w:tcW w:w="4798" w:type="dxa"/>
            <w:gridSpan w:val="2"/>
            <w:tcBorders>
              <w:top w:val="single" w:sz="4" w:space="0" w:color="auto"/>
              <w:bottom w:val="single" w:sz="4" w:space="0" w:color="auto"/>
              <w:right w:val="single" w:sz="18" w:space="0" w:color="auto"/>
            </w:tcBorders>
          </w:tcPr>
          <w:p w14:paraId="2E07C8EA"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case of </w:t>
            </w:r>
            <w:r w:rsidRPr="00E36E07">
              <w:rPr>
                <w:rFonts w:ascii="Arial" w:hAnsi="Arial" w:cs="Arial"/>
                <w:i/>
                <w:iCs/>
                <w:color w:val="000000"/>
              </w:rPr>
              <w:t>Johnson v The Queen</w:t>
            </w:r>
            <w:r>
              <w:rPr>
                <w:rFonts w:ascii="Arial" w:hAnsi="Arial" w:cs="Arial"/>
                <w:color w:val="000000"/>
              </w:rPr>
              <w:t xml:space="preserve"> [2018] HCA 48.</w:t>
            </w:r>
          </w:p>
        </w:tc>
      </w:tr>
      <w:tr w:rsidR="0048145B" w14:paraId="03AB4E1E"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32016CEC" w14:textId="77777777" w:rsidR="0048145B" w:rsidRPr="0054535C" w:rsidRDefault="0048145B" w:rsidP="0048145B">
            <w:pPr>
              <w:rPr>
                <w:sz w:val="22"/>
                <w:lang w:val="en-AU"/>
              </w:rPr>
            </w:pPr>
            <w:r>
              <w:rPr>
                <w:sz w:val="22"/>
                <w:lang w:val="en-AU"/>
              </w:rPr>
              <w:t>17/02/20</w:t>
            </w:r>
          </w:p>
        </w:tc>
        <w:tc>
          <w:tcPr>
            <w:tcW w:w="7073" w:type="dxa"/>
            <w:gridSpan w:val="4"/>
            <w:tcBorders>
              <w:top w:val="single" w:sz="4" w:space="0" w:color="auto"/>
              <w:bottom w:val="single" w:sz="4" w:space="0" w:color="auto"/>
              <w:right w:val="single" w:sz="18" w:space="0" w:color="auto"/>
            </w:tcBorders>
            <w:shd w:val="clear" w:color="auto" w:fill="DDDDDD"/>
          </w:tcPr>
          <w:p w14:paraId="7BBC58E5" w14:textId="6C9D85EE"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2B9012A7" w14:textId="77777777" w:rsidTr="006B7637">
        <w:tc>
          <w:tcPr>
            <w:tcW w:w="1219" w:type="dxa"/>
            <w:gridSpan w:val="2"/>
            <w:tcBorders>
              <w:top w:val="single" w:sz="4" w:space="0" w:color="auto"/>
              <w:left w:val="single" w:sz="18" w:space="0" w:color="auto"/>
              <w:bottom w:val="single" w:sz="4" w:space="0" w:color="auto"/>
            </w:tcBorders>
          </w:tcPr>
          <w:p w14:paraId="5DE0915D"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0B358D08" w14:textId="7FBE1F3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0702321" w14:textId="77777777" w:rsidR="0048145B" w:rsidRDefault="0048145B" w:rsidP="0048145B">
            <w:pPr>
              <w:keepNext/>
              <w:jc w:val="center"/>
              <w:rPr>
                <w:lang w:val="en-AU"/>
              </w:rPr>
            </w:pPr>
            <w:r>
              <w:rPr>
                <w:lang w:val="en-AU"/>
              </w:rPr>
              <w:t>11.1.4.4</w:t>
            </w:r>
          </w:p>
        </w:tc>
        <w:tc>
          <w:tcPr>
            <w:tcW w:w="4798" w:type="dxa"/>
            <w:gridSpan w:val="2"/>
            <w:tcBorders>
              <w:top w:val="single" w:sz="4" w:space="0" w:color="auto"/>
              <w:bottom w:val="single" w:sz="4" w:space="0" w:color="auto"/>
              <w:right w:val="single" w:sz="18" w:space="0" w:color="auto"/>
            </w:tcBorders>
          </w:tcPr>
          <w:p w14:paraId="09007DD0" w14:textId="77777777" w:rsidR="0048145B" w:rsidRDefault="0048145B" w:rsidP="0048145B">
            <w:pPr>
              <w:numPr>
                <w:ilvl w:val="0"/>
                <w:numId w:val="56"/>
              </w:numPr>
              <w:spacing w:before="20"/>
              <w:ind w:left="357" w:hanging="357"/>
              <w:jc w:val="both"/>
              <w:rPr>
                <w:rFonts w:ascii="Arial" w:hAnsi="Arial" w:cs="Arial"/>
                <w:color w:val="000000"/>
              </w:rPr>
            </w:pPr>
            <w:r>
              <w:rPr>
                <w:rFonts w:ascii="Arial" w:hAnsi="Arial" w:cs="Arial"/>
                <w:color w:val="000000"/>
              </w:rPr>
              <w:t xml:space="preserve">Summary of new case of </w:t>
            </w:r>
            <w:r w:rsidRPr="00900735">
              <w:rPr>
                <w:rFonts w:ascii="Arial" w:hAnsi="Arial" w:cs="Arial"/>
                <w:i/>
                <w:iCs/>
                <w:color w:val="000000"/>
              </w:rPr>
              <w:t>Grant Berry v The Queen</w:t>
            </w:r>
            <w:r>
              <w:rPr>
                <w:rFonts w:ascii="Arial" w:hAnsi="Arial" w:cs="Arial"/>
                <w:color w:val="000000"/>
              </w:rPr>
              <w:t xml:space="preserve"> [2019] VSCA 291.</w:t>
            </w:r>
          </w:p>
          <w:p w14:paraId="72E73959" w14:textId="77777777" w:rsidR="0048145B" w:rsidRDefault="0048145B" w:rsidP="0048145B">
            <w:pPr>
              <w:numPr>
                <w:ilvl w:val="0"/>
                <w:numId w:val="56"/>
              </w:numPr>
              <w:spacing w:before="20"/>
              <w:ind w:left="357" w:hanging="357"/>
              <w:jc w:val="both"/>
              <w:rPr>
                <w:rFonts w:ascii="Arial" w:hAnsi="Arial" w:cs="Arial"/>
                <w:color w:val="000000"/>
              </w:rPr>
            </w:pPr>
            <w:r>
              <w:rPr>
                <w:rFonts w:ascii="Arial" w:hAnsi="Arial" w:cs="Arial"/>
                <w:color w:val="000000"/>
              </w:rPr>
              <w:lastRenderedPageBreak/>
              <w:t xml:space="preserve">Reference to new case of </w:t>
            </w:r>
            <w:r w:rsidRPr="002F4041">
              <w:rPr>
                <w:rFonts w:ascii="Arial" w:hAnsi="Arial" w:cs="Arial"/>
                <w:i/>
                <w:iCs/>
                <w:color w:val="000000"/>
              </w:rPr>
              <w:t>DPP v Drake</w:t>
            </w:r>
            <w:r>
              <w:rPr>
                <w:rFonts w:ascii="Arial" w:hAnsi="Arial" w:cs="Arial"/>
                <w:color w:val="000000"/>
              </w:rPr>
              <w:t xml:space="preserve"> [2019] VSCA 293 at [18]-[24].</w:t>
            </w:r>
          </w:p>
        </w:tc>
      </w:tr>
      <w:tr w:rsidR="0048145B" w14:paraId="0581C1B1" w14:textId="77777777" w:rsidTr="006B7637">
        <w:tc>
          <w:tcPr>
            <w:tcW w:w="1219" w:type="dxa"/>
            <w:gridSpan w:val="2"/>
            <w:tcBorders>
              <w:top w:val="single" w:sz="4" w:space="0" w:color="auto"/>
              <w:left w:val="single" w:sz="18" w:space="0" w:color="auto"/>
              <w:bottom w:val="single" w:sz="4" w:space="0" w:color="auto"/>
            </w:tcBorders>
          </w:tcPr>
          <w:p w14:paraId="51286C4E" w14:textId="77777777" w:rsidR="0048145B" w:rsidRDefault="0048145B" w:rsidP="0048145B">
            <w:pPr>
              <w:rPr>
                <w:lang w:val="en-AU"/>
              </w:rPr>
            </w:pPr>
            <w:r>
              <w:rPr>
                <w:lang w:val="en-AU"/>
              </w:rPr>
              <w:lastRenderedPageBreak/>
              <w:t>17/02/20</w:t>
            </w:r>
          </w:p>
        </w:tc>
        <w:tc>
          <w:tcPr>
            <w:tcW w:w="836" w:type="dxa"/>
            <w:tcBorders>
              <w:top w:val="single" w:sz="4" w:space="0" w:color="auto"/>
              <w:bottom w:val="single" w:sz="4" w:space="0" w:color="auto"/>
            </w:tcBorders>
          </w:tcPr>
          <w:p w14:paraId="16CFCBCC" w14:textId="7850462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CCA1452" w14:textId="77777777" w:rsidR="0048145B" w:rsidRDefault="0048145B" w:rsidP="0048145B">
            <w:pPr>
              <w:keepNext/>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2F7A6502" w14:textId="77777777" w:rsidR="0048145B" w:rsidRDefault="0048145B" w:rsidP="0048145B">
            <w:pPr>
              <w:spacing w:before="20"/>
              <w:jc w:val="both"/>
              <w:rPr>
                <w:rFonts w:ascii="Arial" w:hAnsi="Arial" w:cs="Arial"/>
                <w:color w:val="000000"/>
              </w:rPr>
            </w:pPr>
            <w:r>
              <w:rPr>
                <w:rFonts w:ascii="Arial" w:hAnsi="Arial" w:cs="Arial"/>
                <w:color w:val="000000"/>
              </w:rPr>
              <w:t>Reference to new case of</w:t>
            </w:r>
            <w:r w:rsidRPr="00343A28">
              <w:rPr>
                <w:rFonts w:ascii="Arial" w:hAnsi="Arial" w:cs="Arial"/>
                <w:i/>
                <w:iCs/>
                <w:color w:val="000000"/>
              </w:rPr>
              <w:t xml:space="preserve"> Le v The Queen</w:t>
            </w:r>
            <w:r>
              <w:rPr>
                <w:rFonts w:ascii="Arial" w:hAnsi="Arial" w:cs="Arial"/>
                <w:color w:val="000000"/>
              </w:rPr>
              <w:t xml:space="preserve"> [2019] VSCA 299 at [28]-[29].</w:t>
            </w:r>
          </w:p>
        </w:tc>
      </w:tr>
      <w:tr w:rsidR="0048145B" w14:paraId="11C8B191" w14:textId="77777777" w:rsidTr="006B7637">
        <w:tc>
          <w:tcPr>
            <w:tcW w:w="1219" w:type="dxa"/>
            <w:gridSpan w:val="2"/>
            <w:tcBorders>
              <w:top w:val="single" w:sz="4" w:space="0" w:color="auto"/>
              <w:left w:val="single" w:sz="18" w:space="0" w:color="auto"/>
              <w:bottom w:val="single" w:sz="4" w:space="0" w:color="auto"/>
            </w:tcBorders>
          </w:tcPr>
          <w:p w14:paraId="5DF04D1C"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66CB12A5" w14:textId="477E219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7973E3A"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203AFB55"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proofErr w:type="spellStart"/>
            <w:r w:rsidRPr="008944B6">
              <w:rPr>
                <w:rFonts w:ascii="Arial" w:hAnsi="Arial" w:cs="Arial"/>
                <w:i/>
                <w:iCs/>
                <w:color w:val="000000"/>
              </w:rPr>
              <w:t>Topal</w:t>
            </w:r>
            <w:proofErr w:type="spellEnd"/>
            <w:r w:rsidRPr="008944B6">
              <w:rPr>
                <w:rFonts w:ascii="Arial" w:hAnsi="Arial" w:cs="Arial"/>
                <w:i/>
                <w:iCs/>
                <w:color w:val="000000"/>
              </w:rPr>
              <w:t xml:space="preserve"> v The Queen</w:t>
            </w:r>
            <w:r>
              <w:rPr>
                <w:rFonts w:ascii="Arial" w:hAnsi="Arial" w:cs="Arial"/>
                <w:color w:val="000000"/>
              </w:rPr>
              <w:t xml:space="preserve"> [2019] VSCA 289 at [21]-[28]; </w:t>
            </w:r>
            <w:r w:rsidRPr="00132E7E">
              <w:rPr>
                <w:rFonts w:ascii="Arial" w:hAnsi="Arial" w:cs="Arial"/>
                <w:i/>
                <w:iCs/>
                <w:color w:val="000000"/>
              </w:rPr>
              <w:t>Chatters v The Queen</w:t>
            </w:r>
            <w:r>
              <w:rPr>
                <w:rFonts w:ascii="Arial" w:hAnsi="Arial" w:cs="Arial"/>
                <w:color w:val="000000"/>
              </w:rPr>
              <w:t xml:space="preserve"> [2019] VSCA 309 at [20]-[24].</w:t>
            </w:r>
          </w:p>
        </w:tc>
      </w:tr>
      <w:tr w:rsidR="0048145B" w14:paraId="4D09D284" w14:textId="77777777" w:rsidTr="006B7637">
        <w:tc>
          <w:tcPr>
            <w:tcW w:w="1219" w:type="dxa"/>
            <w:gridSpan w:val="2"/>
            <w:tcBorders>
              <w:top w:val="single" w:sz="4" w:space="0" w:color="auto"/>
              <w:left w:val="single" w:sz="18" w:space="0" w:color="auto"/>
              <w:bottom w:val="single" w:sz="4" w:space="0" w:color="auto"/>
            </w:tcBorders>
          </w:tcPr>
          <w:p w14:paraId="5B50B84E"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42BB5DC1" w14:textId="7E26206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90891A7" w14:textId="77777777"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48C873A8"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0757DE">
              <w:rPr>
                <w:rFonts w:ascii="Arial" w:hAnsi="Arial" w:cs="Arial"/>
                <w:i/>
                <w:iCs/>
                <w:color w:val="000000"/>
              </w:rPr>
              <w:t>DPP v Gilmour</w:t>
            </w:r>
            <w:r>
              <w:rPr>
                <w:rFonts w:ascii="Arial" w:hAnsi="Arial" w:cs="Arial"/>
                <w:color w:val="000000"/>
              </w:rPr>
              <w:t xml:space="preserve"> [2019] VSC 766 at [43]-[45].</w:t>
            </w:r>
          </w:p>
        </w:tc>
      </w:tr>
      <w:tr w:rsidR="0048145B" w14:paraId="77F584BA" w14:textId="77777777" w:rsidTr="006B7637">
        <w:tc>
          <w:tcPr>
            <w:tcW w:w="1219" w:type="dxa"/>
            <w:gridSpan w:val="2"/>
            <w:tcBorders>
              <w:top w:val="single" w:sz="4" w:space="0" w:color="auto"/>
              <w:left w:val="single" w:sz="18" w:space="0" w:color="auto"/>
              <w:bottom w:val="single" w:sz="4" w:space="0" w:color="auto"/>
            </w:tcBorders>
          </w:tcPr>
          <w:p w14:paraId="0CDDEDAB"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38F3792F" w14:textId="36CB514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F7CE586" w14:textId="77777777" w:rsidR="0048145B" w:rsidRDefault="0048145B" w:rsidP="0048145B">
            <w:pPr>
              <w:keepNext/>
              <w:jc w:val="center"/>
              <w:rPr>
                <w:lang w:val="en-AU"/>
              </w:rPr>
            </w:pPr>
            <w:r>
              <w:rPr>
                <w:lang w:val="en-AU"/>
              </w:rPr>
              <w:t>11.2.11.3</w:t>
            </w:r>
          </w:p>
        </w:tc>
        <w:tc>
          <w:tcPr>
            <w:tcW w:w="4798" w:type="dxa"/>
            <w:gridSpan w:val="2"/>
            <w:tcBorders>
              <w:top w:val="single" w:sz="4" w:space="0" w:color="auto"/>
              <w:bottom w:val="single" w:sz="4" w:space="0" w:color="auto"/>
              <w:right w:val="single" w:sz="18" w:space="0" w:color="auto"/>
            </w:tcBorders>
          </w:tcPr>
          <w:p w14:paraId="257E43A3"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435D2C">
              <w:rPr>
                <w:rFonts w:ascii="Arial" w:hAnsi="Arial" w:cs="Arial"/>
                <w:i/>
                <w:iCs/>
                <w:color w:val="000000"/>
              </w:rPr>
              <w:t>Bertram Morin v The Queen</w:t>
            </w:r>
            <w:r>
              <w:rPr>
                <w:rFonts w:ascii="Arial" w:hAnsi="Arial" w:cs="Arial"/>
                <w:color w:val="000000"/>
              </w:rPr>
              <w:t xml:space="preserve"> [2019] VSCA 301 at [37]-[45].</w:t>
            </w:r>
          </w:p>
        </w:tc>
      </w:tr>
      <w:tr w:rsidR="0048145B" w14:paraId="3056F955" w14:textId="77777777" w:rsidTr="006B7637">
        <w:tc>
          <w:tcPr>
            <w:tcW w:w="1219" w:type="dxa"/>
            <w:gridSpan w:val="2"/>
            <w:tcBorders>
              <w:top w:val="single" w:sz="4" w:space="0" w:color="auto"/>
              <w:left w:val="single" w:sz="18" w:space="0" w:color="auto"/>
              <w:bottom w:val="single" w:sz="4" w:space="0" w:color="auto"/>
            </w:tcBorders>
          </w:tcPr>
          <w:p w14:paraId="20F1BC79"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74D82CD2" w14:textId="0331866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43C5D57" w14:textId="77777777" w:rsidR="0048145B" w:rsidRDefault="0048145B" w:rsidP="0048145B">
            <w:pPr>
              <w:keepNext/>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3AD59F8F"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2F4041">
              <w:rPr>
                <w:rFonts w:ascii="Arial" w:hAnsi="Arial" w:cs="Arial"/>
                <w:i/>
                <w:iCs/>
                <w:color w:val="000000"/>
              </w:rPr>
              <w:t>DPP v Drake</w:t>
            </w:r>
            <w:r>
              <w:rPr>
                <w:rFonts w:ascii="Arial" w:hAnsi="Arial" w:cs="Arial"/>
                <w:color w:val="000000"/>
              </w:rPr>
              <w:t xml:space="preserve"> [2019] VSCA 293 at [10]-[13] &amp; [30]-[34].</w:t>
            </w:r>
          </w:p>
        </w:tc>
      </w:tr>
      <w:tr w:rsidR="0048145B" w14:paraId="441664D0" w14:textId="77777777" w:rsidTr="006B7637">
        <w:tc>
          <w:tcPr>
            <w:tcW w:w="1219" w:type="dxa"/>
            <w:gridSpan w:val="2"/>
            <w:tcBorders>
              <w:top w:val="single" w:sz="4" w:space="0" w:color="auto"/>
              <w:left w:val="single" w:sz="18" w:space="0" w:color="auto"/>
              <w:bottom w:val="single" w:sz="4" w:space="0" w:color="auto"/>
            </w:tcBorders>
          </w:tcPr>
          <w:p w14:paraId="13A7F731"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2DC2C6F4" w14:textId="3705A27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457424E" w14:textId="77777777" w:rsidR="0048145B" w:rsidRDefault="0048145B" w:rsidP="0048145B">
            <w:pPr>
              <w:keepNext/>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42975EA3"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AF1DBE">
              <w:rPr>
                <w:rFonts w:ascii="Arial" w:hAnsi="Arial" w:cs="Arial"/>
                <w:i/>
                <w:iCs/>
                <w:color w:val="000000"/>
              </w:rPr>
              <w:t>Mush v The Queen</w:t>
            </w:r>
            <w:r>
              <w:rPr>
                <w:rFonts w:ascii="Arial" w:hAnsi="Arial" w:cs="Arial"/>
                <w:color w:val="000000"/>
              </w:rPr>
              <w:t xml:space="preserve"> [2019] VSCA 307 at [96]-[98].</w:t>
            </w:r>
          </w:p>
        </w:tc>
      </w:tr>
      <w:tr w:rsidR="0048145B" w14:paraId="6FC87341" w14:textId="77777777" w:rsidTr="006B7637">
        <w:tc>
          <w:tcPr>
            <w:tcW w:w="1219" w:type="dxa"/>
            <w:gridSpan w:val="2"/>
            <w:tcBorders>
              <w:top w:val="single" w:sz="4" w:space="0" w:color="auto"/>
              <w:left w:val="single" w:sz="18" w:space="0" w:color="auto"/>
              <w:bottom w:val="single" w:sz="4" w:space="0" w:color="auto"/>
            </w:tcBorders>
          </w:tcPr>
          <w:p w14:paraId="2A2651FC"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1B2402E5" w14:textId="5592F09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F8FD692" w14:textId="77777777" w:rsidR="0048145B" w:rsidRDefault="0048145B" w:rsidP="0048145B">
            <w:pPr>
              <w:keepNext/>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tcPr>
          <w:p w14:paraId="5C276E89"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BD44F8">
              <w:rPr>
                <w:rFonts w:ascii="Arial" w:hAnsi="Arial" w:cs="Arial"/>
                <w:i/>
                <w:color w:val="000000"/>
                <w:lang w:eastAsia="en-AU"/>
              </w:rPr>
              <w:t>Cross v The Queen</w:t>
            </w:r>
            <w:r>
              <w:rPr>
                <w:rFonts w:ascii="Arial" w:hAnsi="Arial" w:cs="Arial"/>
                <w:iCs/>
                <w:color w:val="000000"/>
                <w:lang w:eastAsia="en-AU"/>
              </w:rPr>
              <w:t xml:space="preserve"> [2019] VSCA 310 at </w:t>
            </w:r>
            <w:r>
              <w:rPr>
                <w:rFonts w:ascii="Arial" w:hAnsi="Arial" w:cs="Arial"/>
                <w:color w:val="000000"/>
              </w:rPr>
              <w:t>[49]-[54].</w:t>
            </w:r>
          </w:p>
        </w:tc>
      </w:tr>
      <w:tr w:rsidR="0048145B" w14:paraId="6F2CCAFE" w14:textId="77777777" w:rsidTr="006B7637">
        <w:tc>
          <w:tcPr>
            <w:tcW w:w="1219" w:type="dxa"/>
            <w:gridSpan w:val="2"/>
            <w:tcBorders>
              <w:top w:val="single" w:sz="4" w:space="0" w:color="auto"/>
              <w:left w:val="single" w:sz="18" w:space="0" w:color="auto"/>
              <w:bottom w:val="single" w:sz="4" w:space="0" w:color="auto"/>
            </w:tcBorders>
          </w:tcPr>
          <w:p w14:paraId="77FA7D9F"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5FB22416" w14:textId="5F09D0F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01F4C6A" w14:textId="77777777"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5BC351FA"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1468DB">
              <w:rPr>
                <w:rFonts w:ascii="Arial" w:hAnsi="Arial" w:cs="Arial"/>
                <w:i/>
                <w:iCs/>
                <w:color w:val="000000"/>
              </w:rPr>
              <w:t>R v Amy Tran</w:t>
            </w:r>
            <w:r>
              <w:rPr>
                <w:rFonts w:ascii="Arial" w:hAnsi="Arial" w:cs="Arial"/>
                <w:color w:val="000000"/>
              </w:rPr>
              <w:t xml:space="preserve"> [2019] VSC 822.</w:t>
            </w:r>
          </w:p>
        </w:tc>
      </w:tr>
      <w:tr w:rsidR="0048145B" w14:paraId="4E082BE2" w14:textId="77777777" w:rsidTr="006B7637">
        <w:tc>
          <w:tcPr>
            <w:tcW w:w="1219" w:type="dxa"/>
            <w:gridSpan w:val="2"/>
            <w:tcBorders>
              <w:top w:val="single" w:sz="4" w:space="0" w:color="auto"/>
              <w:left w:val="single" w:sz="18" w:space="0" w:color="auto"/>
              <w:bottom w:val="single" w:sz="4" w:space="0" w:color="auto"/>
            </w:tcBorders>
          </w:tcPr>
          <w:p w14:paraId="2474770C"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2307DC1B" w14:textId="6191411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F93BBFD" w14:textId="77777777"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619FE45A"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6F5E26">
              <w:rPr>
                <w:rFonts w:ascii="Arial" w:hAnsi="Arial" w:cs="Arial"/>
                <w:i/>
                <w:iCs/>
                <w:color w:val="000000"/>
              </w:rPr>
              <w:t xml:space="preserve">R v </w:t>
            </w:r>
            <w:proofErr w:type="spellStart"/>
            <w:r w:rsidRPr="006F5E26">
              <w:rPr>
                <w:rFonts w:ascii="Arial" w:hAnsi="Arial" w:cs="Arial"/>
                <w:i/>
                <w:iCs/>
                <w:color w:val="000000"/>
              </w:rPr>
              <w:t>Pozzebon</w:t>
            </w:r>
            <w:proofErr w:type="spellEnd"/>
            <w:r>
              <w:rPr>
                <w:rFonts w:ascii="Arial" w:hAnsi="Arial" w:cs="Arial"/>
                <w:color w:val="000000"/>
              </w:rPr>
              <w:t xml:space="preserve"> [2019] VSC 631.</w:t>
            </w:r>
          </w:p>
        </w:tc>
      </w:tr>
      <w:tr w:rsidR="0048145B" w14:paraId="6376A63A" w14:textId="77777777" w:rsidTr="006B7637">
        <w:tc>
          <w:tcPr>
            <w:tcW w:w="1219" w:type="dxa"/>
            <w:gridSpan w:val="2"/>
            <w:tcBorders>
              <w:top w:val="single" w:sz="4" w:space="0" w:color="auto"/>
              <w:left w:val="single" w:sz="18" w:space="0" w:color="auto"/>
              <w:bottom w:val="single" w:sz="4" w:space="0" w:color="auto"/>
            </w:tcBorders>
          </w:tcPr>
          <w:p w14:paraId="2A88591D"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4BCF8979" w14:textId="4EAB0E4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3D9BBEC" w14:textId="77777777" w:rsidR="0048145B" w:rsidRDefault="0048145B" w:rsidP="0048145B">
            <w:pPr>
              <w:keepNext/>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030B4C31"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bookmarkStart w:id="107" w:name="_Hlk32907604"/>
            <w:r w:rsidRPr="000757DE">
              <w:rPr>
                <w:rFonts w:ascii="Arial" w:hAnsi="Arial" w:cs="Arial"/>
                <w:i/>
                <w:iCs/>
                <w:color w:val="000000"/>
              </w:rPr>
              <w:t>DPP v Gilmour</w:t>
            </w:r>
            <w:r>
              <w:rPr>
                <w:rFonts w:ascii="Arial" w:hAnsi="Arial" w:cs="Arial"/>
                <w:color w:val="000000"/>
              </w:rPr>
              <w:t xml:space="preserve"> [2019] VSC 766</w:t>
            </w:r>
            <w:bookmarkEnd w:id="107"/>
            <w:r>
              <w:rPr>
                <w:rFonts w:ascii="Arial" w:hAnsi="Arial" w:cs="Arial"/>
                <w:color w:val="000000"/>
              </w:rPr>
              <w:t>.</w:t>
            </w:r>
          </w:p>
        </w:tc>
      </w:tr>
      <w:tr w:rsidR="0048145B" w14:paraId="4D3B7B4C" w14:textId="77777777" w:rsidTr="006B7637">
        <w:tc>
          <w:tcPr>
            <w:tcW w:w="1219" w:type="dxa"/>
            <w:gridSpan w:val="2"/>
            <w:tcBorders>
              <w:top w:val="single" w:sz="4" w:space="0" w:color="auto"/>
              <w:left w:val="single" w:sz="18" w:space="0" w:color="auto"/>
              <w:bottom w:val="single" w:sz="4" w:space="0" w:color="auto"/>
            </w:tcBorders>
          </w:tcPr>
          <w:p w14:paraId="59D3E247"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309C9B28" w14:textId="7EABE98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2F90D73" w14:textId="77777777" w:rsidR="0048145B" w:rsidRDefault="0048145B" w:rsidP="0048145B">
            <w:pPr>
              <w:keepNext/>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2785A5EF"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1D4B24">
              <w:rPr>
                <w:rFonts w:ascii="Arial" w:hAnsi="Arial" w:cs="Arial"/>
                <w:i/>
                <w:iCs/>
                <w:color w:val="000000"/>
              </w:rPr>
              <w:t>Bembo v The Queen</w:t>
            </w:r>
            <w:r>
              <w:rPr>
                <w:rFonts w:ascii="Arial" w:hAnsi="Arial" w:cs="Arial"/>
                <w:color w:val="000000"/>
              </w:rPr>
              <w:t xml:space="preserve"> [2019] VSCA 308 at [167]-[168].</w:t>
            </w:r>
          </w:p>
        </w:tc>
      </w:tr>
      <w:tr w:rsidR="0048145B" w14:paraId="61B94816" w14:textId="77777777" w:rsidTr="006B7637">
        <w:tc>
          <w:tcPr>
            <w:tcW w:w="1219" w:type="dxa"/>
            <w:gridSpan w:val="2"/>
            <w:tcBorders>
              <w:top w:val="single" w:sz="4" w:space="0" w:color="auto"/>
              <w:left w:val="single" w:sz="18" w:space="0" w:color="auto"/>
              <w:bottom w:val="single" w:sz="4" w:space="0" w:color="auto"/>
            </w:tcBorders>
          </w:tcPr>
          <w:p w14:paraId="7DF5E94C" w14:textId="77777777" w:rsidR="0048145B" w:rsidRDefault="0048145B" w:rsidP="0048145B">
            <w:pPr>
              <w:keepNext/>
              <w:keepLines/>
              <w:rPr>
                <w:lang w:val="en-AU"/>
              </w:rPr>
            </w:pPr>
            <w:r>
              <w:rPr>
                <w:lang w:val="en-AU"/>
              </w:rPr>
              <w:t>17/02/20</w:t>
            </w:r>
          </w:p>
        </w:tc>
        <w:tc>
          <w:tcPr>
            <w:tcW w:w="836" w:type="dxa"/>
            <w:tcBorders>
              <w:top w:val="single" w:sz="4" w:space="0" w:color="auto"/>
              <w:bottom w:val="single" w:sz="4" w:space="0" w:color="auto"/>
            </w:tcBorders>
          </w:tcPr>
          <w:p w14:paraId="5E040EE1" w14:textId="49047B0E" w:rsidR="0048145B" w:rsidRDefault="0048145B" w:rsidP="0048145B">
            <w:pPr>
              <w:keepNext/>
              <w:keepLines/>
              <w:jc w:val="center"/>
              <w:rPr>
                <w:lang w:val="en-AU"/>
              </w:rPr>
            </w:pPr>
            <w:r>
              <w:rPr>
                <w:lang w:val="en-AU"/>
              </w:rPr>
              <w:t>11</w:t>
            </w:r>
          </w:p>
        </w:tc>
        <w:tc>
          <w:tcPr>
            <w:tcW w:w="1439" w:type="dxa"/>
            <w:tcBorders>
              <w:top w:val="single" w:sz="4" w:space="0" w:color="auto"/>
              <w:bottom w:val="single" w:sz="4" w:space="0" w:color="auto"/>
            </w:tcBorders>
          </w:tcPr>
          <w:p w14:paraId="5CBBBAC2" w14:textId="77777777" w:rsidR="0048145B" w:rsidRDefault="0048145B" w:rsidP="0048145B">
            <w:pPr>
              <w:keepNext/>
              <w:keepLines/>
              <w:jc w:val="center"/>
              <w:rPr>
                <w:lang w:val="en-AU"/>
              </w:rPr>
            </w:pPr>
            <w:r>
              <w:rPr>
                <w:lang w:val="en-AU"/>
              </w:rPr>
              <w:t>11.2.28</w:t>
            </w:r>
          </w:p>
        </w:tc>
        <w:tc>
          <w:tcPr>
            <w:tcW w:w="4798" w:type="dxa"/>
            <w:gridSpan w:val="2"/>
            <w:tcBorders>
              <w:top w:val="single" w:sz="4" w:space="0" w:color="auto"/>
              <w:bottom w:val="single" w:sz="4" w:space="0" w:color="auto"/>
              <w:right w:val="single" w:sz="18" w:space="0" w:color="auto"/>
            </w:tcBorders>
          </w:tcPr>
          <w:p w14:paraId="28F88955" w14:textId="77777777" w:rsidR="0048145B" w:rsidRDefault="0048145B" w:rsidP="0048145B">
            <w:pPr>
              <w:keepNext/>
              <w:keepLines/>
              <w:spacing w:before="20"/>
              <w:jc w:val="both"/>
              <w:rPr>
                <w:rFonts w:ascii="Arial" w:hAnsi="Arial" w:cs="Arial"/>
                <w:color w:val="000000"/>
              </w:rPr>
            </w:pPr>
            <w:r>
              <w:rPr>
                <w:rFonts w:ascii="Arial" w:hAnsi="Arial" w:cs="Arial"/>
                <w:color w:val="000000"/>
              </w:rPr>
              <w:t xml:space="preserve">References to new cases of </w:t>
            </w:r>
            <w:r w:rsidRPr="00E23B6F">
              <w:rPr>
                <w:rFonts w:ascii="Arial" w:hAnsi="Arial" w:cs="Arial"/>
                <w:bCs/>
                <w:i/>
                <w:iCs/>
                <w:color w:val="000000"/>
              </w:rPr>
              <w:t>DPP v Drake</w:t>
            </w:r>
            <w:r>
              <w:rPr>
                <w:rFonts w:ascii="Arial" w:hAnsi="Arial" w:cs="Arial"/>
                <w:bCs/>
                <w:color w:val="000000"/>
              </w:rPr>
              <w:t xml:space="preserve"> [2019] VSCA 293;</w:t>
            </w:r>
            <w:r w:rsidRPr="00AF1DBE">
              <w:rPr>
                <w:rFonts w:ascii="Arial" w:hAnsi="Arial" w:cs="Arial"/>
                <w:i/>
                <w:iCs/>
                <w:color w:val="000000"/>
              </w:rPr>
              <w:t xml:space="preserve"> Mush v The Queen</w:t>
            </w:r>
            <w:r>
              <w:rPr>
                <w:rFonts w:ascii="Arial" w:hAnsi="Arial" w:cs="Arial"/>
                <w:color w:val="000000"/>
              </w:rPr>
              <w:t xml:space="preserve"> [2019] VSCA 307</w:t>
            </w:r>
            <w:r>
              <w:rPr>
                <w:rFonts w:ascii="Arial" w:hAnsi="Arial" w:cs="Arial"/>
                <w:bCs/>
                <w:color w:val="000000"/>
              </w:rPr>
              <w:t>.</w:t>
            </w:r>
          </w:p>
        </w:tc>
      </w:tr>
      <w:tr w:rsidR="0048145B" w14:paraId="6BB884DC" w14:textId="77777777" w:rsidTr="006B7637">
        <w:tc>
          <w:tcPr>
            <w:tcW w:w="1219" w:type="dxa"/>
            <w:gridSpan w:val="2"/>
            <w:tcBorders>
              <w:top w:val="single" w:sz="4" w:space="0" w:color="auto"/>
              <w:left w:val="single" w:sz="18" w:space="0" w:color="auto"/>
              <w:bottom w:val="single" w:sz="4" w:space="0" w:color="auto"/>
            </w:tcBorders>
          </w:tcPr>
          <w:p w14:paraId="1C0F5567"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134C08FE" w14:textId="1298535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701B111" w14:textId="77777777" w:rsidR="0048145B" w:rsidRDefault="0048145B" w:rsidP="0048145B">
            <w:pPr>
              <w:jc w:val="center"/>
              <w:rPr>
                <w:lang w:val="en-AU"/>
              </w:rPr>
            </w:pPr>
            <w:r>
              <w:rPr>
                <w:lang w:val="en-AU"/>
              </w:rPr>
              <w:t>11.3.1</w:t>
            </w:r>
          </w:p>
        </w:tc>
        <w:tc>
          <w:tcPr>
            <w:tcW w:w="4798" w:type="dxa"/>
            <w:gridSpan w:val="2"/>
            <w:tcBorders>
              <w:top w:val="single" w:sz="4" w:space="0" w:color="auto"/>
              <w:bottom w:val="single" w:sz="4" w:space="0" w:color="auto"/>
              <w:right w:val="single" w:sz="18" w:space="0" w:color="auto"/>
            </w:tcBorders>
          </w:tcPr>
          <w:p w14:paraId="46F2CD3D"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4409C5">
              <w:rPr>
                <w:rFonts w:ascii="Arial" w:hAnsi="Arial" w:cs="Arial"/>
                <w:i/>
                <w:iCs/>
                <w:color w:val="000000"/>
              </w:rPr>
              <w:t>Brown v The Queen</w:t>
            </w:r>
            <w:r>
              <w:rPr>
                <w:rFonts w:ascii="Arial" w:hAnsi="Arial" w:cs="Arial"/>
                <w:color w:val="000000"/>
              </w:rPr>
              <w:t xml:space="preserve"> [2019] VSCA 286 at [13]-[18].</w:t>
            </w:r>
          </w:p>
        </w:tc>
      </w:tr>
      <w:tr w:rsidR="0048145B" w14:paraId="45B8C9E6" w14:textId="77777777" w:rsidTr="006B7637">
        <w:tc>
          <w:tcPr>
            <w:tcW w:w="1219" w:type="dxa"/>
            <w:gridSpan w:val="2"/>
            <w:tcBorders>
              <w:top w:val="single" w:sz="4" w:space="0" w:color="auto"/>
              <w:left w:val="single" w:sz="18" w:space="0" w:color="auto"/>
              <w:bottom w:val="single" w:sz="4" w:space="0" w:color="auto"/>
            </w:tcBorders>
          </w:tcPr>
          <w:p w14:paraId="20CDD4C0"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136781B9" w14:textId="4C2DAE8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4E863FD" w14:textId="77777777" w:rsidR="0048145B" w:rsidRDefault="0048145B" w:rsidP="0048145B">
            <w:pPr>
              <w:keepNext/>
              <w:jc w:val="center"/>
              <w:rPr>
                <w:lang w:val="en-AU"/>
              </w:rPr>
            </w:pPr>
            <w:r>
              <w:rPr>
                <w:lang w:val="en-AU"/>
              </w:rPr>
              <w:t>11.7.1</w:t>
            </w:r>
          </w:p>
        </w:tc>
        <w:tc>
          <w:tcPr>
            <w:tcW w:w="4798" w:type="dxa"/>
            <w:gridSpan w:val="2"/>
            <w:tcBorders>
              <w:top w:val="single" w:sz="4" w:space="0" w:color="auto"/>
              <w:bottom w:val="single" w:sz="4" w:space="0" w:color="auto"/>
              <w:right w:val="single" w:sz="18" w:space="0" w:color="auto"/>
            </w:tcBorders>
          </w:tcPr>
          <w:p w14:paraId="625082DA" w14:textId="77777777" w:rsidR="0048145B" w:rsidRDefault="0048145B" w:rsidP="0048145B">
            <w:pPr>
              <w:spacing w:before="20"/>
              <w:jc w:val="both"/>
              <w:rPr>
                <w:rFonts w:ascii="Arial" w:hAnsi="Arial" w:cs="Arial"/>
                <w:color w:val="000000"/>
              </w:rPr>
            </w:pPr>
            <w:r>
              <w:rPr>
                <w:rFonts w:ascii="Arial" w:hAnsi="Arial" w:cs="Arial"/>
                <w:color w:val="000000"/>
              </w:rPr>
              <w:t>Addition of sentencing statistics for 2017/18 &amp; 2018/19.</w:t>
            </w:r>
          </w:p>
        </w:tc>
      </w:tr>
      <w:tr w:rsidR="0048145B" w14:paraId="38B951C5" w14:textId="77777777" w:rsidTr="006B7637">
        <w:tc>
          <w:tcPr>
            <w:tcW w:w="1219" w:type="dxa"/>
            <w:gridSpan w:val="2"/>
            <w:tcBorders>
              <w:top w:val="single" w:sz="4" w:space="0" w:color="auto"/>
              <w:left w:val="single" w:sz="18" w:space="0" w:color="auto"/>
              <w:bottom w:val="single" w:sz="4" w:space="0" w:color="auto"/>
            </w:tcBorders>
          </w:tcPr>
          <w:p w14:paraId="5D265B30"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23852A17" w14:textId="14234B8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6AC6C2D" w14:textId="77777777" w:rsidR="0048145B" w:rsidRDefault="0048145B" w:rsidP="0048145B">
            <w:pPr>
              <w:jc w:val="center"/>
              <w:rPr>
                <w:lang w:val="en-AU"/>
              </w:rPr>
            </w:pPr>
            <w:r>
              <w:rPr>
                <w:lang w:val="en-AU"/>
              </w:rPr>
              <w:t>11.15.1.2</w:t>
            </w:r>
          </w:p>
        </w:tc>
        <w:tc>
          <w:tcPr>
            <w:tcW w:w="4798" w:type="dxa"/>
            <w:gridSpan w:val="2"/>
            <w:tcBorders>
              <w:top w:val="single" w:sz="4" w:space="0" w:color="auto"/>
              <w:bottom w:val="single" w:sz="4" w:space="0" w:color="auto"/>
              <w:right w:val="single" w:sz="18" w:space="0" w:color="auto"/>
            </w:tcBorders>
          </w:tcPr>
          <w:p w14:paraId="5FBEE08C"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new case of </w:t>
            </w:r>
            <w:proofErr w:type="spellStart"/>
            <w:r w:rsidRPr="0082097A">
              <w:rPr>
                <w:rFonts w:ascii="Arial" w:hAnsi="Arial" w:cs="Arial"/>
                <w:i/>
                <w:iCs/>
                <w:color w:val="000000"/>
              </w:rPr>
              <w:t>Fichtner</w:t>
            </w:r>
            <w:proofErr w:type="spellEnd"/>
            <w:r w:rsidRPr="0082097A">
              <w:rPr>
                <w:rFonts w:ascii="Arial" w:hAnsi="Arial" w:cs="Arial"/>
                <w:i/>
                <w:iCs/>
                <w:color w:val="000000"/>
              </w:rPr>
              <w:t xml:space="preserve"> v The Queen</w:t>
            </w:r>
            <w:r>
              <w:rPr>
                <w:rFonts w:ascii="Arial" w:hAnsi="Arial" w:cs="Arial"/>
                <w:color w:val="000000"/>
              </w:rPr>
              <w:t xml:space="preserve"> [2019] VSCA 297, esp. at [67]-[69].</w:t>
            </w:r>
          </w:p>
        </w:tc>
      </w:tr>
      <w:tr w:rsidR="0048145B" w14:paraId="632C9A7E" w14:textId="77777777" w:rsidTr="006B7637">
        <w:tc>
          <w:tcPr>
            <w:tcW w:w="1219" w:type="dxa"/>
            <w:gridSpan w:val="2"/>
            <w:tcBorders>
              <w:top w:val="single" w:sz="4" w:space="0" w:color="auto"/>
              <w:left w:val="single" w:sz="18" w:space="0" w:color="auto"/>
              <w:bottom w:val="single" w:sz="4" w:space="0" w:color="auto"/>
            </w:tcBorders>
          </w:tcPr>
          <w:p w14:paraId="3882D686" w14:textId="77777777" w:rsidR="0048145B" w:rsidRDefault="0048145B" w:rsidP="0048145B">
            <w:pPr>
              <w:rPr>
                <w:lang w:val="en-AU"/>
              </w:rPr>
            </w:pPr>
            <w:r>
              <w:rPr>
                <w:lang w:val="en-AU"/>
              </w:rPr>
              <w:t>17/02/20</w:t>
            </w:r>
          </w:p>
        </w:tc>
        <w:tc>
          <w:tcPr>
            <w:tcW w:w="836" w:type="dxa"/>
            <w:tcBorders>
              <w:top w:val="single" w:sz="4" w:space="0" w:color="auto"/>
              <w:bottom w:val="single" w:sz="4" w:space="0" w:color="auto"/>
            </w:tcBorders>
          </w:tcPr>
          <w:p w14:paraId="0E6C91FF" w14:textId="54680D5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629A9C4" w14:textId="77777777" w:rsidR="0048145B" w:rsidRDefault="0048145B" w:rsidP="0048145B">
            <w:pPr>
              <w:jc w:val="center"/>
              <w:rPr>
                <w:lang w:val="en-AU"/>
              </w:rPr>
            </w:pPr>
            <w:r>
              <w:rPr>
                <w:lang w:val="en-AU"/>
              </w:rPr>
              <w:t>11.19</w:t>
            </w:r>
          </w:p>
        </w:tc>
        <w:tc>
          <w:tcPr>
            <w:tcW w:w="4798" w:type="dxa"/>
            <w:gridSpan w:val="2"/>
            <w:tcBorders>
              <w:top w:val="single" w:sz="4" w:space="0" w:color="auto"/>
              <w:bottom w:val="single" w:sz="4" w:space="0" w:color="auto"/>
              <w:right w:val="single" w:sz="18" w:space="0" w:color="auto"/>
            </w:tcBorders>
          </w:tcPr>
          <w:p w14:paraId="3762C501" w14:textId="77777777" w:rsidR="0048145B" w:rsidRDefault="0048145B" w:rsidP="0048145B">
            <w:pPr>
              <w:spacing w:before="20"/>
              <w:jc w:val="both"/>
              <w:rPr>
                <w:rFonts w:ascii="Arial" w:hAnsi="Arial" w:cs="Arial"/>
                <w:color w:val="000000"/>
              </w:rPr>
            </w:pPr>
            <w:r>
              <w:rPr>
                <w:rFonts w:ascii="Arial" w:hAnsi="Arial" w:cs="Arial"/>
                <w:color w:val="000000"/>
              </w:rPr>
              <w:t xml:space="preserve">New section entitled </w:t>
            </w:r>
            <w:r w:rsidRPr="00FF1520">
              <w:rPr>
                <w:rFonts w:ascii="Arial" w:hAnsi="Arial" w:cs="Arial"/>
                <w:b/>
                <w:bCs/>
                <w:color w:val="000000"/>
              </w:rPr>
              <w:t>“The ‘standard sentence’ scheme”</w:t>
            </w:r>
            <w:r>
              <w:rPr>
                <w:rFonts w:ascii="Arial" w:hAnsi="Arial" w:cs="Arial"/>
                <w:color w:val="000000"/>
              </w:rPr>
              <w:t xml:space="preserve">.  Summary of new case of </w:t>
            </w:r>
            <w:r w:rsidRPr="00AE228C">
              <w:rPr>
                <w:rFonts w:ascii="Arial" w:hAnsi="Arial" w:cs="Arial"/>
                <w:i/>
                <w:iCs/>
                <w:color w:val="000000"/>
              </w:rPr>
              <w:t>Brown v The Queen</w:t>
            </w:r>
            <w:r>
              <w:rPr>
                <w:rFonts w:ascii="Arial" w:hAnsi="Arial" w:cs="Arial"/>
                <w:color w:val="000000"/>
              </w:rPr>
              <w:t xml:space="preserve"> [2019] VSCA 286 at [1]-[8].  Reference to new cases of </w:t>
            </w:r>
            <w:r w:rsidRPr="001806FD">
              <w:rPr>
                <w:rFonts w:ascii="Arial" w:hAnsi="Arial" w:cs="Arial"/>
                <w:i/>
                <w:iCs/>
                <w:color w:val="000000"/>
              </w:rPr>
              <w:t>DPP v Drake</w:t>
            </w:r>
            <w:r>
              <w:rPr>
                <w:rFonts w:ascii="Arial" w:hAnsi="Arial" w:cs="Arial"/>
                <w:color w:val="000000"/>
              </w:rPr>
              <w:t xml:space="preserve"> [2019] VSCA 293 at [14]-[17]; </w:t>
            </w:r>
            <w:r w:rsidRPr="006F5E26">
              <w:rPr>
                <w:rFonts w:ascii="Arial" w:hAnsi="Arial" w:cs="Arial"/>
                <w:i/>
                <w:iCs/>
                <w:color w:val="000000"/>
              </w:rPr>
              <w:t xml:space="preserve">R v </w:t>
            </w:r>
            <w:proofErr w:type="spellStart"/>
            <w:r w:rsidRPr="006F5E26">
              <w:rPr>
                <w:rFonts w:ascii="Arial" w:hAnsi="Arial" w:cs="Arial"/>
                <w:i/>
                <w:iCs/>
                <w:color w:val="000000"/>
              </w:rPr>
              <w:t>Pozzebon</w:t>
            </w:r>
            <w:proofErr w:type="spellEnd"/>
            <w:r>
              <w:rPr>
                <w:rFonts w:ascii="Arial" w:hAnsi="Arial" w:cs="Arial"/>
                <w:color w:val="000000"/>
              </w:rPr>
              <w:t xml:space="preserve"> [2019] VSC 631 at [39]-[44].</w:t>
            </w:r>
          </w:p>
        </w:tc>
      </w:tr>
      <w:tr w:rsidR="0048145B" w14:paraId="4E4F8AC2"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412FB987" w14:textId="77777777" w:rsidR="0048145B" w:rsidRPr="0054535C" w:rsidRDefault="0048145B" w:rsidP="0048145B">
            <w:pPr>
              <w:keepNext/>
              <w:keepLines/>
              <w:rPr>
                <w:sz w:val="22"/>
                <w:lang w:val="en-AU"/>
              </w:rPr>
            </w:pPr>
            <w:r>
              <w:rPr>
                <w:sz w:val="22"/>
                <w:lang w:val="en-AU"/>
              </w:rPr>
              <w:t>07/01/20</w:t>
            </w:r>
          </w:p>
        </w:tc>
        <w:tc>
          <w:tcPr>
            <w:tcW w:w="7073" w:type="dxa"/>
            <w:gridSpan w:val="4"/>
            <w:tcBorders>
              <w:top w:val="single" w:sz="18" w:space="0" w:color="auto"/>
              <w:bottom w:val="single" w:sz="4" w:space="0" w:color="auto"/>
              <w:right w:val="single" w:sz="18" w:space="0" w:color="auto"/>
            </w:tcBorders>
            <w:shd w:val="clear" w:color="auto" w:fill="DDDDDD"/>
          </w:tcPr>
          <w:p w14:paraId="5EED3D25" w14:textId="393777D5"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7BA9450E" w14:textId="77777777" w:rsidTr="006B7637">
        <w:tc>
          <w:tcPr>
            <w:tcW w:w="1219" w:type="dxa"/>
            <w:gridSpan w:val="2"/>
            <w:tcBorders>
              <w:top w:val="single" w:sz="4" w:space="0" w:color="auto"/>
              <w:left w:val="single" w:sz="18" w:space="0" w:color="auto"/>
              <w:bottom w:val="single" w:sz="4" w:space="0" w:color="auto"/>
            </w:tcBorders>
          </w:tcPr>
          <w:p w14:paraId="5C8B17E8" w14:textId="77777777" w:rsidR="0048145B" w:rsidRDefault="0048145B" w:rsidP="0048145B">
            <w:pPr>
              <w:keepNext/>
              <w:keepLines/>
              <w:rPr>
                <w:lang w:val="en-AU"/>
              </w:rPr>
            </w:pPr>
            <w:r>
              <w:rPr>
                <w:lang w:val="en-AU"/>
              </w:rPr>
              <w:t>07/01/20</w:t>
            </w:r>
          </w:p>
        </w:tc>
        <w:tc>
          <w:tcPr>
            <w:tcW w:w="836" w:type="dxa"/>
            <w:tcBorders>
              <w:top w:val="single" w:sz="4" w:space="0" w:color="auto"/>
              <w:bottom w:val="single" w:sz="4" w:space="0" w:color="auto"/>
            </w:tcBorders>
          </w:tcPr>
          <w:p w14:paraId="5F20FA8B" w14:textId="44779EA0" w:rsidR="0048145B" w:rsidRDefault="0048145B" w:rsidP="0048145B">
            <w:pPr>
              <w:keepNext/>
              <w:keepLines/>
              <w:jc w:val="center"/>
              <w:rPr>
                <w:lang w:val="en-AU"/>
              </w:rPr>
            </w:pPr>
            <w:r>
              <w:rPr>
                <w:lang w:val="en-AU"/>
              </w:rPr>
              <w:t>3</w:t>
            </w:r>
          </w:p>
        </w:tc>
        <w:tc>
          <w:tcPr>
            <w:tcW w:w="1439" w:type="dxa"/>
            <w:tcBorders>
              <w:top w:val="single" w:sz="4" w:space="0" w:color="auto"/>
              <w:bottom w:val="single" w:sz="4" w:space="0" w:color="auto"/>
            </w:tcBorders>
          </w:tcPr>
          <w:p w14:paraId="0F38897B" w14:textId="77777777" w:rsidR="0048145B" w:rsidRDefault="0048145B" w:rsidP="0048145B">
            <w:pPr>
              <w:keepNext/>
              <w:keepLines/>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06FEE524" w14:textId="77777777" w:rsidR="0048145B" w:rsidRDefault="0048145B" w:rsidP="0048145B">
            <w:pPr>
              <w:keepNext/>
              <w:keepLines/>
              <w:spacing w:before="20"/>
              <w:jc w:val="both"/>
              <w:rPr>
                <w:rFonts w:ascii="Arial" w:hAnsi="Arial" w:cs="Arial"/>
                <w:color w:val="000000"/>
              </w:rPr>
            </w:pPr>
            <w:r>
              <w:rPr>
                <w:rFonts w:ascii="Arial" w:hAnsi="Arial" w:cs="Arial"/>
                <w:color w:val="000000"/>
              </w:rPr>
              <w:t xml:space="preserve">References to new cases of </w:t>
            </w:r>
            <w:r w:rsidRPr="00C26D56">
              <w:rPr>
                <w:rFonts w:ascii="Arial" w:hAnsi="Arial" w:cs="Arial"/>
                <w:i/>
                <w:iCs/>
                <w:color w:val="000000"/>
              </w:rPr>
              <w:t xml:space="preserve">Austin v Dobbs </w:t>
            </w:r>
            <w:r>
              <w:rPr>
                <w:rFonts w:ascii="Arial" w:hAnsi="Arial" w:cs="Arial"/>
                <w:color w:val="000000"/>
              </w:rPr>
              <w:t xml:space="preserve">[2019] VSCA 296; </w:t>
            </w:r>
            <w:proofErr w:type="spellStart"/>
            <w:r w:rsidRPr="00320575">
              <w:rPr>
                <w:rFonts w:ascii="Arial" w:hAnsi="Arial" w:cs="Arial"/>
                <w:bCs/>
                <w:i/>
                <w:iCs/>
                <w:color w:val="000000"/>
              </w:rPr>
              <w:t>Shadi</w:t>
            </w:r>
            <w:proofErr w:type="spellEnd"/>
            <w:r w:rsidRPr="00320575">
              <w:rPr>
                <w:rFonts w:ascii="Arial" w:hAnsi="Arial" w:cs="Arial"/>
                <w:bCs/>
                <w:i/>
                <w:iCs/>
                <w:color w:val="000000"/>
              </w:rPr>
              <w:t xml:space="preserve"> Farah v The Queen</w:t>
            </w:r>
            <w:r>
              <w:rPr>
                <w:rFonts w:ascii="Arial" w:hAnsi="Arial" w:cs="Arial"/>
                <w:bCs/>
                <w:color w:val="000000"/>
              </w:rPr>
              <w:t xml:space="preserve"> [2019] VSCA 300 at [72]-[80]; </w:t>
            </w:r>
            <w:r w:rsidRPr="002F016A">
              <w:rPr>
                <w:rFonts w:ascii="Arial" w:hAnsi="Arial" w:cs="Arial"/>
                <w:i/>
                <w:iCs/>
                <w:color w:val="000000"/>
              </w:rPr>
              <w:t>CNY17 v Minister for Immigration and Border Protection</w:t>
            </w:r>
            <w:r w:rsidRPr="002F016A">
              <w:rPr>
                <w:rFonts w:ascii="Arial" w:hAnsi="Arial" w:cs="Arial"/>
                <w:color w:val="000000"/>
              </w:rPr>
              <w:t xml:space="preserve"> [2019] HCA 50</w:t>
            </w:r>
            <w:r>
              <w:rPr>
                <w:rFonts w:ascii="Arial" w:hAnsi="Arial" w:cs="Arial"/>
                <w:color w:val="000000"/>
              </w:rPr>
              <w:t xml:space="preserve">; </w:t>
            </w:r>
            <w:r w:rsidRPr="0017286C">
              <w:rPr>
                <w:rFonts w:ascii="Arial" w:hAnsi="Arial" w:cs="Arial"/>
                <w:i/>
                <w:iCs/>
                <w:color w:val="000000"/>
              </w:rPr>
              <w:t xml:space="preserve">In the Matter of </w:t>
            </w:r>
            <w:proofErr w:type="spellStart"/>
            <w:r w:rsidRPr="0017286C">
              <w:rPr>
                <w:rFonts w:ascii="Arial" w:hAnsi="Arial" w:cs="Arial"/>
                <w:i/>
                <w:iCs/>
                <w:color w:val="000000"/>
              </w:rPr>
              <w:t>Kornucopia</w:t>
            </w:r>
            <w:proofErr w:type="spellEnd"/>
            <w:r w:rsidRPr="0017286C">
              <w:rPr>
                <w:rFonts w:ascii="Arial" w:hAnsi="Arial" w:cs="Arial"/>
                <w:i/>
                <w:iCs/>
                <w:color w:val="000000"/>
              </w:rPr>
              <w:t xml:space="preserve"> Pty Ltd (No 2)</w:t>
            </w:r>
            <w:r w:rsidRPr="0017286C">
              <w:rPr>
                <w:rFonts w:ascii="Arial" w:hAnsi="Arial" w:cs="Arial"/>
                <w:color w:val="000000"/>
              </w:rPr>
              <w:t xml:space="preserve"> </w:t>
            </w:r>
            <w:r>
              <w:rPr>
                <w:rFonts w:ascii="Arial" w:hAnsi="Arial" w:cs="Arial"/>
                <w:color w:val="000000"/>
              </w:rPr>
              <w:t xml:space="preserve">[2019] VSC 802; </w:t>
            </w:r>
            <w:r w:rsidRPr="0017286C">
              <w:rPr>
                <w:rFonts w:ascii="Arial" w:hAnsi="Arial" w:cs="Arial"/>
                <w:bCs/>
                <w:i/>
                <w:iCs/>
                <w:color w:val="000000"/>
              </w:rPr>
              <w:t xml:space="preserve">Celsius Fire Services Pty Ltd v Magistrates’ Court of Victoria &amp; </w:t>
            </w:r>
            <w:proofErr w:type="spellStart"/>
            <w:r w:rsidRPr="0017286C">
              <w:rPr>
                <w:rFonts w:ascii="Arial" w:hAnsi="Arial" w:cs="Arial"/>
                <w:bCs/>
                <w:i/>
                <w:iCs/>
                <w:color w:val="000000"/>
              </w:rPr>
              <w:t>anor</w:t>
            </w:r>
            <w:proofErr w:type="spellEnd"/>
            <w:r w:rsidRPr="0017286C">
              <w:rPr>
                <w:rFonts w:ascii="Arial" w:hAnsi="Arial" w:cs="Arial"/>
                <w:bCs/>
                <w:color w:val="000000"/>
              </w:rPr>
              <w:t xml:space="preserve"> </w:t>
            </w:r>
            <w:r>
              <w:rPr>
                <w:rFonts w:ascii="Arial" w:hAnsi="Arial" w:cs="Arial"/>
                <w:bCs/>
                <w:color w:val="000000"/>
              </w:rPr>
              <w:t>[2019] VSC 835 at [36]-[44].</w:t>
            </w:r>
          </w:p>
        </w:tc>
      </w:tr>
      <w:tr w:rsidR="0048145B" w14:paraId="463E477C" w14:textId="77777777" w:rsidTr="006B7637">
        <w:tc>
          <w:tcPr>
            <w:tcW w:w="1219" w:type="dxa"/>
            <w:gridSpan w:val="2"/>
            <w:tcBorders>
              <w:top w:val="single" w:sz="4" w:space="0" w:color="auto"/>
              <w:left w:val="single" w:sz="18" w:space="0" w:color="auto"/>
              <w:bottom w:val="single" w:sz="4" w:space="0" w:color="auto"/>
            </w:tcBorders>
          </w:tcPr>
          <w:p w14:paraId="27CB2605" w14:textId="77777777" w:rsidR="0048145B" w:rsidRDefault="0048145B" w:rsidP="0048145B">
            <w:pPr>
              <w:rPr>
                <w:lang w:val="en-AU"/>
              </w:rPr>
            </w:pPr>
            <w:r>
              <w:rPr>
                <w:lang w:val="en-AU"/>
              </w:rPr>
              <w:t>07/01/20</w:t>
            </w:r>
          </w:p>
        </w:tc>
        <w:tc>
          <w:tcPr>
            <w:tcW w:w="836" w:type="dxa"/>
            <w:tcBorders>
              <w:top w:val="single" w:sz="4" w:space="0" w:color="auto"/>
              <w:bottom w:val="single" w:sz="4" w:space="0" w:color="auto"/>
            </w:tcBorders>
          </w:tcPr>
          <w:p w14:paraId="377E5214" w14:textId="60D79D0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41F8EF4" w14:textId="77777777" w:rsidR="0048145B" w:rsidRDefault="0048145B" w:rsidP="0048145B">
            <w:pPr>
              <w:keepNext/>
              <w:jc w:val="center"/>
              <w:rPr>
                <w:lang w:val="en-AU"/>
              </w:rPr>
            </w:pPr>
            <w:r>
              <w:rPr>
                <w:lang w:val="en-AU"/>
              </w:rPr>
              <w:t>3.7.1</w:t>
            </w:r>
          </w:p>
        </w:tc>
        <w:tc>
          <w:tcPr>
            <w:tcW w:w="4798" w:type="dxa"/>
            <w:gridSpan w:val="2"/>
            <w:tcBorders>
              <w:top w:val="single" w:sz="4" w:space="0" w:color="auto"/>
              <w:bottom w:val="single" w:sz="4" w:space="0" w:color="auto"/>
              <w:right w:val="single" w:sz="18" w:space="0" w:color="auto"/>
            </w:tcBorders>
          </w:tcPr>
          <w:p w14:paraId="49BBD745" w14:textId="77777777" w:rsidR="0048145B" w:rsidRPr="00683694" w:rsidRDefault="0048145B" w:rsidP="0048145B">
            <w:pPr>
              <w:spacing w:before="20"/>
              <w:jc w:val="both"/>
              <w:rPr>
                <w:rFonts w:ascii="Arial" w:hAnsi="Arial" w:cs="Arial"/>
                <w:color w:val="000000"/>
              </w:rPr>
            </w:pPr>
            <w:r>
              <w:rPr>
                <w:rFonts w:ascii="Arial" w:hAnsi="Arial" w:cs="Arial"/>
                <w:color w:val="000000"/>
              </w:rPr>
              <w:t xml:space="preserve">References to new cases of </w:t>
            </w:r>
            <w:r w:rsidRPr="00E32EC1">
              <w:rPr>
                <w:rFonts w:ascii="Arial" w:hAnsi="Arial" w:cs="Arial"/>
                <w:i/>
                <w:iCs/>
                <w:color w:val="000000"/>
              </w:rPr>
              <w:t xml:space="preserve">Ata </w:t>
            </w:r>
            <w:proofErr w:type="spellStart"/>
            <w:r w:rsidRPr="00E32EC1">
              <w:rPr>
                <w:rFonts w:ascii="Arial" w:hAnsi="Arial" w:cs="Arial"/>
                <w:i/>
                <w:iCs/>
                <w:color w:val="000000"/>
              </w:rPr>
              <w:t>Dundar</w:t>
            </w:r>
            <w:proofErr w:type="spellEnd"/>
            <w:r w:rsidRPr="00E32EC1">
              <w:rPr>
                <w:rFonts w:ascii="Arial" w:hAnsi="Arial" w:cs="Arial"/>
                <w:i/>
                <w:iCs/>
                <w:color w:val="000000"/>
              </w:rPr>
              <w:t xml:space="preserve"> v. </w:t>
            </w:r>
            <w:proofErr w:type="spellStart"/>
            <w:r w:rsidRPr="00E32EC1">
              <w:rPr>
                <w:rFonts w:ascii="Arial" w:hAnsi="Arial" w:cs="Arial"/>
                <w:i/>
                <w:iCs/>
                <w:color w:val="000000"/>
              </w:rPr>
              <w:t>Yucel</w:t>
            </w:r>
            <w:proofErr w:type="spellEnd"/>
            <w:r w:rsidRPr="00E32EC1">
              <w:rPr>
                <w:rFonts w:ascii="Arial" w:hAnsi="Arial" w:cs="Arial"/>
                <w:i/>
                <w:iCs/>
                <w:color w:val="000000"/>
              </w:rPr>
              <w:t xml:space="preserve"> Bas (trading as Bas Brothers Marble and Granite) &amp; </w:t>
            </w:r>
            <w:proofErr w:type="spellStart"/>
            <w:r w:rsidRPr="00E32EC1">
              <w:rPr>
                <w:rFonts w:ascii="Arial" w:hAnsi="Arial" w:cs="Arial"/>
                <w:i/>
                <w:iCs/>
                <w:color w:val="000000"/>
              </w:rPr>
              <w:t>Ors</w:t>
            </w:r>
            <w:proofErr w:type="spellEnd"/>
            <w:r>
              <w:rPr>
                <w:rFonts w:ascii="Arial" w:hAnsi="Arial" w:cs="Arial"/>
                <w:color w:val="000000"/>
              </w:rPr>
              <w:t xml:space="preserve"> [2019] VSCA 315 at [44]-[73]; </w:t>
            </w:r>
            <w:r w:rsidRPr="00046CCA">
              <w:rPr>
                <w:rFonts w:ascii="Arial" w:hAnsi="Arial" w:cs="Arial"/>
                <w:i/>
                <w:iCs/>
                <w:color w:val="000000"/>
              </w:rPr>
              <w:t xml:space="preserve">Celsius Fire Services Pty Ltd v Magistrates’ Court of Victoria &amp; </w:t>
            </w:r>
            <w:proofErr w:type="spellStart"/>
            <w:r w:rsidRPr="00046CCA">
              <w:rPr>
                <w:rFonts w:ascii="Arial" w:hAnsi="Arial" w:cs="Arial"/>
                <w:i/>
                <w:iCs/>
                <w:color w:val="000000"/>
              </w:rPr>
              <w:t>anor</w:t>
            </w:r>
            <w:proofErr w:type="spellEnd"/>
            <w:r w:rsidRPr="00046CCA">
              <w:rPr>
                <w:rFonts w:ascii="Arial" w:hAnsi="Arial" w:cs="Arial"/>
                <w:color w:val="000000"/>
              </w:rPr>
              <w:t xml:space="preserve"> </w:t>
            </w:r>
            <w:r>
              <w:rPr>
                <w:rFonts w:ascii="Arial" w:hAnsi="Arial" w:cs="Arial"/>
                <w:color w:val="000000"/>
              </w:rPr>
              <w:t>[2019] VSC 835 at [25]-[35].</w:t>
            </w:r>
          </w:p>
        </w:tc>
      </w:tr>
      <w:tr w:rsidR="0048145B" w14:paraId="0E537B2C" w14:textId="77777777" w:rsidTr="006B7637">
        <w:tc>
          <w:tcPr>
            <w:tcW w:w="1219" w:type="dxa"/>
            <w:gridSpan w:val="2"/>
            <w:tcBorders>
              <w:top w:val="single" w:sz="4" w:space="0" w:color="auto"/>
              <w:left w:val="single" w:sz="18" w:space="0" w:color="auto"/>
              <w:bottom w:val="single" w:sz="4" w:space="0" w:color="auto"/>
              <w:right w:val="nil"/>
            </w:tcBorders>
            <w:shd w:val="clear" w:color="auto" w:fill="DDDDDD"/>
          </w:tcPr>
          <w:p w14:paraId="5E493C95" w14:textId="77777777" w:rsidR="0048145B" w:rsidRPr="0054535C" w:rsidRDefault="0048145B" w:rsidP="0048145B">
            <w:pPr>
              <w:keepNext/>
              <w:keepLines/>
              <w:rPr>
                <w:sz w:val="22"/>
                <w:lang w:val="en-AU"/>
              </w:rPr>
            </w:pPr>
            <w:r>
              <w:rPr>
                <w:sz w:val="22"/>
                <w:lang w:val="en-AU"/>
              </w:rPr>
              <w:t>07/01/20</w:t>
            </w:r>
          </w:p>
        </w:tc>
        <w:tc>
          <w:tcPr>
            <w:tcW w:w="7073" w:type="dxa"/>
            <w:gridSpan w:val="4"/>
            <w:tcBorders>
              <w:top w:val="single" w:sz="4" w:space="0" w:color="auto"/>
              <w:left w:val="nil"/>
              <w:bottom w:val="single" w:sz="4" w:space="0" w:color="auto"/>
              <w:right w:val="single" w:sz="18" w:space="0" w:color="auto"/>
            </w:tcBorders>
            <w:shd w:val="clear" w:color="auto" w:fill="DDDDDD"/>
          </w:tcPr>
          <w:p w14:paraId="3AA6067B" w14:textId="5760383A"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09890B01" w14:textId="77777777" w:rsidTr="006B7637">
        <w:tc>
          <w:tcPr>
            <w:tcW w:w="1219" w:type="dxa"/>
            <w:gridSpan w:val="2"/>
            <w:tcBorders>
              <w:top w:val="single" w:sz="4" w:space="0" w:color="auto"/>
              <w:left w:val="single" w:sz="18" w:space="0" w:color="auto"/>
              <w:bottom w:val="single" w:sz="4" w:space="0" w:color="auto"/>
            </w:tcBorders>
          </w:tcPr>
          <w:p w14:paraId="33A8FC56" w14:textId="77777777" w:rsidR="0048145B" w:rsidRDefault="0048145B" w:rsidP="0048145B">
            <w:pPr>
              <w:keepNext/>
              <w:keepLines/>
              <w:rPr>
                <w:lang w:val="en-AU"/>
              </w:rPr>
            </w:pPr>
            <w:r>
              <w:rPr>
                <w:lang w:val="en-AU"/>
              </w:rPr>
              <w:t>07/01/20</w:t>
            </w:r>
          </w:p>
        </w:tc>
        <w:tc>
          <w:tcPr>
            <w:tcW w:w="836" w:type="dxa"/>
            <w:tcBorders>
              <w:top w:val="single" w:sz="4" w:space="0" w:color="auto"/>
              <w:bottom w:val="single" w:sz="4" w:space="0" w:color="auto"/>
            </w:tcBorders>
          </w:tcPr>
          <w:p w14:paraId="74E52F4E" w14:textId="0F886026" w:rsidR="0048145B" w:rsidRDefault="0048145B" w:rsidP="0048145B">
            <w:pPr>
              <w:keepNext/>
              <w:keepLines/>
              <w:jc w:val="center"/>
              <w:rPr>
                <w:lang w:val="en-AU"/>
              </w:rPr>
            </w:pPr>
            <w:r>
              <w:rPr>
                <w:lang w:val="en-AU"/>
              </w:rPr>
              <w:t>4</w:t>
            </w:r>
          </w:p>
        </w:tc>
        <w:tc>
          <w:tcPr>
            <w:tcW w:w="1439" w:type="dxa"/>
            <w:tcBorders>
              <w:top w:val="single" w:sz="4" w:space="0" w:color="auto"/>
              <w:bottom w:val="single" w:sz="4" w:space="0" w:color="auto"/>
            </w:tcBorders>
          </w:tcPr>
          <w:p w14:paraId="1754A8CB" w14:textId="77777777" w:rsidR="0048145B" w:rsidRDefault="0048145B" w:rsidP="0048145B">
            <w:pPr>
              <w:keepNext/>
              <w:keepLines/>
              <w:jc w:val="center"/>
              <w:rPr>
                <w:lang w:val="en-AU"/>
              </w:rPr>
            </w:pPr>
            <w:r>
              <w:rPr>
                <w:lang w:val="en-AU"/>
              </w:rPr>
              <w:t>4.9.6</w:t>
            </w:r>
          </w:p>
        </w:tc>
        <w:tc>
          <w:tcPr>
            <w:tcW w:w="4798" w:type="dxa"/>
            <w:gridSpan w:val="2"/>
            <w:tcBorders>
              <w:top w:val="single" w:sz="4" w:space="0" w:color="auto"/>
              <w:bottom w:val="single" w:sz="4" w:space="0" w:color="auto"/>
              <w:right w:val="single" w:sz="18" w:space="0" w:color="auto"/>
            </w:tcBorders>
          </w:tcPr>
          <w:p w14:paraId="25DC2520" w14:textId="77777777" w:rsidR="0048145B" w:rsidRPr="008216B2" w:rsidRDefault="0048145B" w:rsidP="0048145B">
            <w:pPr>
              <w:keepNext/>
              <w:keepLines/>
              <w:spacing w:before="20" w:after="20"/>
              <w:jc w:val="both"/>
              <w:rPr>
                <w:rFonts w:ascii="Arial" w:hAnsi="Arial" w:cs="Arial"/>
                <w:color w:val="000000"/>
              </w:rPr>
            </w:pPr>
            <w:r>
              <w:rPr>
                <w:rFonts w:ascii="Arial" w:hAnsi="Arial" w:cs="Arial"/>
                <w:color w:val="000000"/>
              </w:rPr>
              <w:t>New paragraph head</w:t>
            </w:r>
            <w:r w:rsidRPr="00BA5680">
              <w:rPr>
                <w:rFonts w:ascii="Arial" w:hAnsi="Arial" w:cs="Arial"/>
                <w:color w:val="000000"/>
              </w:rPr>
              <w:t xml:space="preserve">ed </w:t>
            </w:r>
            <w:r w:rsidRPr="00B26C9E">
              <w:rPr>
                <w:rFonts w:ascii="Arial" w:hAnsi="Arial" w:cs="Arial"/>
                <w:b/>
                <w:bCs/>
                <w:color w:val="000000"/>
              </w:rPr>
              <w:t>“</w:t>
            </w:r>
            <w:r w:rsidRPr="00B26C9E">
              <w:rPr>
                <w:rFonts w:ascii="Arial" w:hAnsi="Arial" w:cs="Arial"/>
                <w:b/>
                <w:bCs/>
              </w:rPr>
              <w:t xml:space="preserve">Marram-Ngala </w:t>
            </w:r>
            <w:proofErr w:type="spellStart"/>
            <w:r w:rsidRPr="00B26C9E">
              <w:rPr>
                <w:rFonts w:ascii="Arial" w:hAnsi="Arial" w:cs="Arial"/>
                <w:b/>
                <w:bCs/>
              </w:rPr>
              <w:t>Ganbu</w:t>
            </w:r>
            <w:proofErr w:type="spellEnd"/>
            <w:r w:rsidRPr="00B26C9E">
              <w:rPr>
                <w:rFonts w:ascii="Arial" w:hAnsi="Arial" w:cs="Arial"/>
                <w:b/>
                <w:bCs/>
              </w:rPr>
              <w:t xml:space="preserve"> Pilot Program”</w:t>
            </w:r>
            <w:r>
              <w:rPr>
                <w:rFonts w:ascii="Arial" w:hAnsi="Arial" w:cs="Arial"/>
              </w:rPr>
              <w:t xml:space="preserve"> containing a summary of a report entitled </w:t>
            </w:r>
            <w:r w:rsidRPr="00DD3832">
              <w:rPr>
                <w:rFonts w:ascii="Arial" w:hAnsi="Arial" w:cs="Arial"/>
                <w:i/>
                <w:iCs/>
                <w:color w:val="000000"/>
              </w:rPr>
              <w:t xml:space="preserve">Evaluation of Marram-Ngala </w:t>
            </w:r>
            <w:proofErr w:type="spellStart"/>
            <w:r w:rsidRPr="00DD3832">
              <w:rPr>
                <w:rFonts w:ascii="Arial" w:hAnsi="Arial" w:cs="Arial"/>
                <w:i/>
                <w:iCs/>
                <w:color w:val="000000"/>
              </w:rPr>
              <w:t>Ganbu</w:t>
            </w:r>
            <w:proofErr w:type="spellEnd"/>
            <w:r>
              <w:rPr>
                <w:rFonts w:ascii="Arial" w:hAnsi="Arial" w:cs="Arial"/>
                <w:color w:val="000000"/>
              </w:rPr>
              <w:t xml:space="preserve"> (November 2019).</w:t>
            </w:r>
          </w:p>
        </w:tc>
      </w:tr>
      <w:tr w:rsidR="0048145B" w14:paraId="3EE0B4E7"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6977D8B0" w14:textId="77777777" w:rsidR="0048145B" w:rsidRPr="0054535C" w:rsidRDefault="0048145B" w:rsidP="0048145B">
            <w:pPr>
              <w:rPr>
                <w:sz w:val="22"/>
                <w:lang w:val="en-AU"/>
              </w:rPr>
            </w:pPr>
            <w:r>
              <w:rPr>
                <w:sz w:val="22"/>
                <w:lang w:val="en-AU"/>
              </w:rPr>
              <w:t>07/01/20</w:t>
            </w:r>
          </w:p>
        </w:tc>
        <w:tc>
          <w:tcPr>
            <w:tcW w:w="7073" w:type="dxa"/>
            <w:gridSpan w:val="4"/>
            <w:tcBorders>
              <w:top w:val="single" w:sz="4" w:space="0" w:color="auto"/>
              <w:bottom w:val="single" w:sz="4" w:space="0" w:color="auto"/>
              <w:right w:val="single" w:sz="18" w:space="0" w:color="auto"/>
            </w:tcBorders>
            <w:shd w:val="clear" w:color="auto" w:fill="DDDDDD"/>
          </w:tcPr>
          <w:p w14:paraId="35C0C209" w14:textId="2D97E2BE"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48145B" w14:paraId="410FF646" w14:textId="77777777" w:rsidTr="006B7637">
        <w:tc>
          <w:tcPr>
            <w:tcW w:w="1219" w:type="dxa"/>
            <w:gridSpan w:val="2"/>
            <w:tcBorders>
              <w:top w:val="single" w:sz="4" w:space="0" w:color="auto"/>
              <w:left w:val="single" w:sz="18" w:space="0" w:color="auto"/>
              <w:bottom w:val="single" w:sz="4" w:space="0" w:color="auto"/>
            </w:tcBorders>
          </w:tcPr>
          <w:p w14:paraId="4D88CF65" w14:textId="77777777" w:rsidR="0048145B" w:rsidRDefault="0048145B" w:rsidP="0048145B">
            <w:pPr>
              <w:rPr>
                <w:lang w:val="en-AU"/>
              </w:rPr>
            </w:pPr>
            <w:r>
              <w:rPr>
                <w:lang w:val="en-AU"/>
              </w:rPr>
              <w:lastRenderedPageBreak/>
              <w:t>07/01/20</w:t>
            </w:r>
          </w:p>
        </w:tc>
        <w:tc>
          <w:tcPr>
            <w:tcW w:w="836" w:type="dxa"/>
            <w:tcBorders>
              <w:top w:val="single" w:sz="4" w:space="0" w:color="auto"/>
              <w:bottom w:val="single" w:sz="4" w:space="0" w:color="auto"/>
            </w:tcBorders>
          </w:tcPr>
          <w:p w14:paraId="1489287D" w14:textId="253845D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CE3123B"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5E3F64EE"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E70CE8">
              <w:rPr>
                <w:rFonts w:ascii="Arial" w:hAnsi="Arial" w:cs="Arial"/>
                <w:i/>
                <w:iCs/>
                <w:color w:val="000000"/>
              </w:rPr>
              <w:t xml:space="preserve">Re </w:t>
            </w:r>
            <w:r>
              <w:rPr>
                <w:rFonts w:ascii="Arial" w:hAnsi="Arial" w:cs="Arial"/>
                <w:i/>
                <w:iCs/>
                <w:color w:val="000000"/>
              </w:rPr>
              <w:t>Brown</w:t>
            </w:r>
            <w:r>
              <w:rPr>
                <w:rFonts w:ascii="Arial" w:hAnsi="Arial" w:cs="Arial"/>
                <w:color w:val="000000"/>
              </w:rPr>
              <w:t xml:space="preserve"> [2019] VSC 751.</w:t>
            </w:r>
          </w:p>
        </w:tc>
      </w:tr>
      <w:tr w:rsidR="0048145B" w14:paraId="6CFE4ADD" w14:textId="77777777" w:rsidTr="006B7637">
        <w:tc>
          <w:tcPr>
            <w:tcW w:w="1219" w:type="dxa"/>
            <w:gridSpan w:val="2"/>
            <w:tcBorders>
              <w:top w:val="single" w:sz="4" w:space="0" w:color="auto"/>
              <w:left w:val="single" w:sz="18" w:space="0" w:color="auto"/>
              <w:bottom w:val="single" w:sz="4" w:space="0" w:color="auto"/>
            </w:tcBorders>
          </w:tcPr>
          <w:p w14:paraId="1C679FEB" w14:textId="77777777" w:rsidR="0048145B" w:rsidRDefault="0048145B" w:rsidP="0048145B">
            <w:pPr>
              <w:rPr>
                <w:lang w:val="en-AU"/>
              </w:rPr>
            </w:pPr>
            <w:r>
              <w:rPr>
                <w:lang w:val="en-AU"/>
              </w:rPr>
              <w:t>07/01/20</w:t>
            </w:r>
          </w:p>
        </w:tc>
        <w:tc>
          <w:tcPr>
            <w:tcW w:w="836" w:type="dxa"/>
            <w:tcBorders>
              <w:top w:val="single" w:sz="4" w:space="0" w:color="auto"/>
              <w:bottom w:val="single" w:sz="4" w:space="0" w:color="auto"/>
            </w:tcBorders>
          </w:tcPr>
          <w:p w14:paraId="4E6EAE98" w14:textId="502E5B5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72CEE37" w14:textId="77777777" w:rsidR="0048145B" w:rsidRDefault="0048145B" w:rsidP="0048145B">
            <w:pPr>
              <w:keepNext/>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61BB6428"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case of </w:t>
            </w:r>
            <w:r w:rsidRPr="00B91B0E">
              <w:rPr>
                <w:rFonts w:ascii="Arial" w:hAnsi="Arial" w:cs="Arial"/>
                <w:i/>
                <w:iCs/>
                <w:color w:val="000000"/>
              </w:rPr>
              <w:t xml:space="preserve">Re </w:t>
            </w:r>
            <w:proofErr w:type="spellStart"/>
            <w:r>
              <w:rPr>
                <w:rFonts w:ascii="Arial" w:hAnsi="Arial" w:cs="Arial"/>
                <w:i/>
                <w:iCs/>
                <w:color w:val="000000"/>
              </w:rPr>
              <w:t>McAsey</w:t>
            </w:r>
            <w:proofErr w:type="spellEnd"/>
            <w:r>
              <w:rPr>
                <w:rFonts w:ascii="Arial" w:hAnsi="Arial" w:cs="Arial"/>
                <w:color w:val="000000"/>
              </w:rPr>
              <w:t xml:space="preserve"> [2019] VSC 88.</w:t>
            </w:r>
          </w:p>
        </w:tc>
      </w:tr>
      <w:tr w:rsidR="0048145B" w14:paraId="40F9E5F8" w14:textId="77777777" w:rsidTr="006B7637">
        <w:tc>
          <w:tcPr>
            <w:tcW w:w="1219" w:type="dxa"/>
            <w:gridSpan w:val="2"/>
            <w:tcBorders>
              <w:top w:val="single" w:sz="4" w:space="0" w:color="auto"/>
              <w:left w:val="single" w:sz="18" w:space="0" w:color="auto"/>
              <w:bottom w:val="single" w:sz="4" w:space="0" w:color="auto"/>
            </w:tcBorders>
          </w:tcPr>
          <w:p w14:paraId="728AF58C" w14:textId="77777777" w:rsidR="0048145B" w:rsidRDefault="0048145B" w:rsidP="0048145B">
            <w:pPr>
              <w:rPr>
                <w:lang w:val="en-AU"/>
              </w:rPr>
            </w:pPr>
            <w:r>
              <w:rPr>
                <w:lang w:val="en-AU"/>
              </w:rPr>
              <w:t>07/01/20</w:t>
            </w:r>
          </w:p>
        </w:tc>
        <w:tc>
          <w:tcPr>
            <w:tcW w:w="836" w:type="dxa"/>
            <w:tcBorders>
              <w:top w:val="single" w:sz="4" w:space="0" w:color="auto"/>
              <w:bottom w:val="single" w:sz="4" w:space="0" w:color="auto"/>
            </w:tcBorders>
          </w:tcPr>
          <w:p w14:paraId="57FAE00A" w14:textId="003EC45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E71B3ED" w14:textId="77777777" w:rsidR="0048145B" w:rsidRDefault="0048145B" w:rsidP="0048145B">
            <w:pPr>
              <w:keepNext/>
              <w:jc w:val="center"/>
              <w:rPr>
                <w:lang w:val="en-AU"/>
              </w:rPr>
            </w:pPr>
            <w:r>
              <w:rPr>
                <w:lang w:val="en-AU"/>
              </w:rPr>
              <w:t>9.4.4.5</w:t>
            </w:r>
          </w:p>
        </w:tc>
        <w:tc>
          <w:tcPr>
            <w:tcW w:w="4798" w:type="dxa"/>
            <w:gridSpan w:val="2"/>
            <w:tcBorders>
              <w:top w:val="single" w:sz="4" w:space="0" w:color="auto"/>
              <w:bottom w:val="single" w:sz="4" w:space="0" w:color="auto"/>
              <w:right w:val="single" w:sz="18" w:space="0" w:color="auto"/>
            </w:tcBorders>
          </w:tcPr>
          <w:p w14:paraId="7B107232"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8268FA">
              <w:rPr>
                <w:rFonts w:ascii="Arial" w:hAnsi="Arial" w:cs="Arial"/>
                <w:i/>
                <w:iCs/>
                <w:color w:val="000000"/>
              </w:rPr>
              <w:t>Re Hughes</w:t>
            </w:r>
            <w:r>
              <w:rPr>
                <w:rFonts w:ascii="Arial" w:hAnsi="Arial" w:cs="Arial"/>
                <w:color w:val="000000"/>
              </w:rPr>
              <w:t xml:space="preserve"> [2019] VSC 750.</w:t>
            </w:r>
          </w:p>
        </w:tc>
      </w:tr>
      <w:tr w:rsidR="0048145B" w14:paraId="53199664" w14:textId="77777777" w:rsidTr="006B7637">
        <w:tc>
          <w:tcPr>
            <w:tcW w:w="1219" w:type="dxa"/>
            <w:gridSpan w:val="2"/>
            <w:tcBorders>
              <w:top w:val="single" w:sz="4" w:space="0" w:color="auto"/>
              <w:left w:val="single" w:sz="18" w:space="0" w:color="auto"/>
              <w:bottom w:val="single" w:sz="4" w:space="0" w:color="auto"/>
            </w:tcBorders>
          </w:tcPr>
          <w:p w14:paraId="4DF83408" w14:textId="77777777" w:rsidR="0048145B" w:rsidRDefault="0048145B" w:rsidP="0048145B">
            <w:pPr>
              <w:rPr>
                <w:lang w:val="en-AU"/>
              </w:rPr>
            </w:pPr>
            <w:r>
              <w:rPr>
                <w:lang w:val="en-AU"/>
              </w:rPr>
              <w:t>07/01/20</w:t>
            </w:r>
          </w:p>
        </w:tc>
        <w:tc>
          <w:tcPr>
            <w:tcW w:w="836" w:type="dxa"/>
            <w:tcBorders>
              <w:top w:val="single" w:sz="4" w:space="0" w:color="auto"/>
              <w:bottom w:val="single" w:sz="4" w:space="0" w:color="auto"/>
            </w:tcBorders>
          </w:tcPr>
          <w:p w14:paraId="45F1080C" w14:textId="695C35E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ACE98D6" w14:textId="77777777" w:rsidR="0048145B" w:rsidRDefault="0048145B" w:rsidP="0048145B">
            <w:pPr>
              <w:keepNext/>
              <w:jc w:val="center"/>
              <w:rPr>
                <w:lang w:val="en-AU"/>
              </w:rPr>
            </w:pPr>
            <w:r>
              <w:rPr>
                <w:lang w:val="en-AU"/>
              </w:rPr>
              <w:t>9.4.4.8</w:t>
            </w:r>
          </w:p>
        </w:tc>
        <w:tc>
          <w:tcPr>
            <w:tcW w:w="4798" w:type="dxa"/>
            <w:gridSpan w:val="2"/>
            <w:tcBorders>
              <w:top w:val="single" w:sz="4" w:space="0" w:color="auto"/>
              <w:bottom w:val="single" w:sz="4" w:space="0" w:color="auto"/>
              <w:right w:val="single" w:sz="18" w:space="0" w:color="auto"/>
            </w:tcBorders>
          </w:tcPr>
          <w:p w14:paraId="72CA39D5"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9E356B">
              <w:rPr>
                <w:rFonts w:ascii="Arial" w:hAnsi="Arial" w:cs="Arial"/>
                <w:i/>
                <w:iCs/>
                <w:color w:val="000000"/>
              </w:rPr>
              <w:t>Re Leigh-Jones</w:t>
            </w:r>
            <w:r>
              <w:rPr>
                <w:rFonts w:ascii="Arial" w:hAnsi="Arial" w:cs="Arial"/>
                <w:color w:val="000000"/>
              </w:rPr>
              <w:t xml:space="preserve"> [2019] VSC 845.</w:t>
            </w:r>
          </w:p>
        </w:tc>
      </w:tr>
      <w:tr w:rsidR="0048145B" w14:paraId="2896570A" w14:textId="77777777" w:rsidTr="006B7637">
        <w:tc>
          <w:tcPr>
            <w:tcW w:w="1219" w:type="dxa"/>
            <w:gridSpan w:val="2"/>
            <w:tcBorders>
              <w:top w:val="single" w:sz="4" w:space="0" w:color="auto"/>
              <w:left w:val="single" w:sz="18" w:space="0" w:color="auto"/>
              <w:bottom w:val="single" w:sz="4" w:space="0" w:color="auto"/>
            </w:tcBorders>
          </w:tcPr>
          <w:p w14:paraId="17AB5777" w14:textId="77777777" w:rsidR="0048145B" w:rsidRDefault="0048145B" w:rsidP="0048145B">
            <w:pPr>
              <w:rPr>
                <w:lang w:val="en-AU"/>
              </w:rPr>
            </w:pPr>
            <w:r>
              <w:rPr>
                <w:lang w:val="en-AU"/>
              </w:rPr>
              <w:t>07/01/20</w:t>
            </w:r>
          </w:p>
        </w:tc>
        <w:tc>
          <w:tcPr>
            <w:tcW w:w="836" w:type="dxa"/>
            <w:tcBorders>
              <w:top w:val="single" w:sz="4" w:space="0" w:color="auto"/>
              <w:bottom w:val="single" w:sz="4" w:space="0" w:color="auto"/>
            </w:tcBorders>
          </w:tcPr>
          <w:p w14:paraId="2347419B" w14:textId="71FF69A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FAC94D2" w14:textId="77777777"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1AD6415D"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AD1F84">
              <w:rPr>
                <w:rFonts w:ascii="Arial" w:hAnsi="Arial" w:cs="Arial"/>
                <w:i/>
                <w:iCs/>
                <w:color w:val="000000"/>
              </w:rPr>
              <w:t>Re LJ</w:t>
            </w:r>
            <w:r>
              <w:rPr>
                <w:rFonts w:ascii="Arial" w:hAnsi="Arial" w:cs="Arial"/>
                <w:color w:val="000000"/>
              </w:rPr>
              <w:t xml:space="preserve"> [2019] VSC 765.</w:t>
            </w:r>
          </w:p>
        </w:tc>
      </w:tr>
      <w:tr w:rsidR="0048145B" w14:paraId="0929128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A95F4B3" w14:textId="77777777" w:rsidR="0048145B" w:rsidRPr="0054535C" w:rsidRDefault="0048145B" w:rsidP="0048145B">
            <w:pPr>
              <w:keepNext/>
              <w:keepLines/>
              <w:rPr>
                <w:sz w:val="22"/>
                <w:lang w:val="en-AU"/>
              </w:rPr>
            </w:pPr>
            <w:r>
              <w:rPr>
                <w:sz w:val="22"/>
                <w:lang w:val="en-AU"/>
              </w:rPr>
              <w:t>11/12/19</w:t>
            </w:r>
          </w:p>
        </w:tc>
        <w:tc>
          <w:tcPr>
            <w:tcW w:w="7073" w:type="dxa"/>
            <w:gridSpan w:val="4"/>
            <w:tcBorders>
              <w:top w:val="single" w:sz="18" w:space="0" w:color="auto"/>
              <w:bottom w:val="single" w:sz="4" w:space="0" w:color="auto"/>
              <w:right w:val="single" w:sz="18" w:space="0" w:color="auto"/>
            </w:tcBorders>
            <w:shd w:val="clear" w:color="auto" w:fill="DDDDDD"/>
          </w:tcPr>
          <w:p w14:paraId="55D9373D" w14:textId="0912D7C1"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190DB7CF" w14:textId="77777777" w:rsidTr="006B7637">
        <w:tc>
          <w:tcPr>
            <w:tcW w:w="1219" w:type="dxa"/>
            <w:gridSpan w:val="2"/>
            <w:tcBorders>
              <w:top w:val="single" w:sz="4" w:space="0" w:color="auto"/>
              <w:left w:val="single" w:sz="18" w:space="0" w:color="auto"/>
              <w:bottom w:val="single" w:sz="4" w:space="0" w:color="auto"/>
            </w:tcBorders>
          </w:tcPr>
          <w:p w14:paraId="07B97A93" w14:textId="77777777" w:rsidR="0048145B" w:rsidRDefault="0048145B" w:rsidP="0048145B">
            <w:pPr>
              <w:rPr>
                <w:lang w:val="en-AU"/>
              </w:rPr>
            </w:pPr>
            <w:r>
              <w:rPr>
                <w:lang w:val="en-AU"/>
              </w:rPr>
              <w:t>11/12/19</w:t>
            </w:r>
          </w:p>
        </w:tc>
        <w:tc>
          <w:tcPr>
            <w:tcW w:w="836" w:type="dxa"/>
            <w:tcBorders>
              <w:top w:val="single" w:sz="4" w:space="0" w:color="auto"/>
              <w:bottom w:val="single" w:sz="4" w:space="0" w:color="auto"/>
            </w:tcBorders>
          </w:tcPr>
          <w:p w14:paraId="71A01A96" w14:textId="1A956B2F"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628EDBF" w14:textId="7777777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0B35789B" w14:textId="77777777" w:rsidR="0048145B" w:rsidRDefault="0048145B" w:rsidP="0048145B">
            <w:pPr>
              <w:numPr>
                <w:ilvl w:val="0"/>
                <w:numId w:val="55"/>
              </w:numPr>
              <w:ind w:left="357" w:hanging="357"/>
              <w:jc w:val="both"/>
              <w:rPr>
                <w:rFonts w:ascii="Arial" w:hAnsi="Arial" w:cs="Arial"/>
                <w:color w:val="000000"/>
              </w:rPr>
            </w:pPr>
            <w:r>
              <w:rPr>
                <w:rFonts w:ascii="Arial" w:hAnsi="Arial" w:cs="Arial"/>
                <w:color w:val="000000"/>
              </w:rPr>
              <w:t>Quotation of Socrates added.</w:t>
            </w:r>
          </w:p>
          <w:p w14:paraId="1D6078F9" w14:textId="77777777" w:rsidR="0048145B" w:rsidRPr="00683694" w:rsidRDefault="0048145B" w:rsidP="0048145B">
            <w:pPr>
              <w:numPr>
                <w:ilvl w:val="0"/>
                <w:numId w:val="55"/>
              </w:numPr>
              <w:ind w:left="357" w:hanging="357"/>
              <w:jc w:val="both"/>
              <w:rPr>
                <w:rFonts w:ascii="Arial" w:hAnsi="Arial" w:cs="Arial"/>
                <w:color w:val="000000"/>
              </w:rPr>
            </w:pPr>
            <w:r w:rsidRPr="004246F9">
              <w:rPr>
                <w:rFonts w:ascii="Arial" w:hAnsi="Arial" w:cs="Arial"/>
                <w:i/>
                <w:iCs/>
                <w:color w:val="000000"/>
              </w:rPr>
              <w:t>AB v XYZ Pty Ltd</w:t>
            </w:r>
            <w:r>
              <w:rPr>
                <w:rFonts w:ascii="Arial" w:hAnsi="Arial" w:cs="Arial"/>
                <w:color w:val="000000"/>
              </w:rPr>
              <w:t xml:space="preserve"> [2019] VSC 788 at [</w:t>
            </w:r>
            <w:proofErr w:type="gramStart"/>
            <w:r>
              <w:rPr>
                <w:rFonts w:ascii="Arial" w:hAnsi="Arial" w:cs="Arial"/>
                <w:color w:val="000000"/>
              </w:rPr>
              <w:t>38]</w:t>
            </w:r>
            <w:r>
              <w:rPr>
                <w:rFonts w:ascii="Arial" w:hAnsi="Arial" w:cs="Arial"/>
                <w:color w:val="000000"/>
              </w:rPr>
              <w:noBreakHyphen/>
            </w:r>
            <w:proofErr w:type="gramEnd"/>
            <w:r>
              <w:rPr>
                <w:rFonts w:ascii="Arial" w:hAnsi="Arial" w:cs="Arial"/>
                <w:color w:val="000000"/>
              </w:rPr>
              <w:t>[58].</w:t>
            </w:r>
          </w:p>
        </w:tc>
      </w:tr>
      <w:tr w:rsidR="0048145B" w14:paraId="6D840E89" w14:textId="77777777" w:rsidTr="006B7637">
        <w:tc>
          <w:tcPr>
            <w:tcW w:w="1219" w:type="dxa"/>
            <w:gridSpan w:val="2"/>
            <w:tcBorders>
              <w:top w:val="single" w:sz="4" w:space="0" w:color="auto"/>
              <w:left w:val="single" w:sz="18" w:space="0" w:color="auto"/>
              <w:bottom w:val="single" w:sz="4" w:space="0" w:color="auto"/>
            </w:tcBorders>
          </w:tcPr>
          <w:p w14:paraId="3E514163" w14:textId="77777777" w:rsidR="0048145B" w:rsidRDefault="0048145B" w:rsidP="0048145B">
            <w:pPr>
              <w:rPr>
                <w:lang w:val="en-AU"/>
              </w:rPr>
            </w:pPr>
            <w:r>
              <w:rPr>
                <w:lang w:val="en-AU"/>
              </w:rPr>
              <w:t>11/12/19</w:t>
            </w:r>
          </w:p>
        </w:tc>
        <w:tc>
          <w:tcPr>
            <w:tcW w:w="836" w:type="dxa"/>
            <w:tcBorders>
              <w:top w:val="single" w:sz="4" w:space="0" w:color="auto"/>
              <w:bottom w:val="single" w:sz="4" w:space="0" w:color="auto"/>
            </w:tcBorders>
          </w:tcPr>
          <w:p w14:paraId="4E464DDA" w14:textId="6370404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A258AB2" w14:textId="77777777" w:rsidR="0048145B" w:rsidRDefault="0048145B" w:rsidP="0048145B">
            <w:pPr>
              <w:keepNext/>
              <w:jc w:val="center"/>
              <w:rPr>
                <w:lang w:val="en-AU"/>
              </w:rPr>
            </w:pPr>
            <w:r>
              <w:rPr>
                <w:lang w:val="en-AU"/>
              </w:rPr>
              <w:t>3.3.3</w:t>
            </w:r>
          </w:p>
        </w:tc>
        <w:tc>
          <w:tcPr>
            <w:tcW w:w="4798" w:type="dxa"/>
            <w:gridSpan w:val="2"/>
            <w:tcBorders>
              <w:top w:val="single" w:sz="4" w:space="0" w:color="auto"/>
              <w:bottom w:val="single" w:sz="4" w:space="0" w:color="auto"/>
              <w:right w:val="single" w:sz="18" w:space="0" w:color="auto"/>
            </w:tcBorders>
          </w:tcPr>
          <w:p w14:paraId="0D46BB17" w14:textId="77777777" w:rsidR="0048145B" w:rsidRDefault="0048145B" w:rsidP="0048145B">
            <w:pPr>
              <w:spacing w:before="20"/>
              <w:jc w:val="both"/>
              <w:rPr>
                <w:rFonts w:ascii="Arial" w:hAnsi="Arial" w:cs="Arial"/>
                <w:color w:val="000000"/>
              </w:rPr>
            </w:pPr>
            <w:r>
              <w:rPr>
                <w:rFonts w:ascii="Arial" w:hAnsi="Arial" w:cs="Arial"/>
                <w:color w:val="000000"/>
              </w:rPr>
              <w:t xml:space="preserve">Added reference to </w:t>
            </w:r>
            <w:r w:rsidRPr="008B4DA3">
              <w:rPr>
                <w:rFonts w:ascii="Arial" w:hAnsi="Arial" w:cs="Arial"/>
                <w:i/>
                <w:iCs/>
              </w:rPr>
              <w:t>Pound v The Queen</w:t>
            </w:r>
            <w:r>
              <w:rPr>
                <w:rFonts w:ascii="Arial" w:hAnsi="Arial" w:cs="Arial"/>
              </w:rPr>
              <w:t xml:space="preserve"> [2019] VSCA 279 at [114]-[115].</w:t>
            </w:r>
          </w:p>
        </w:tc>
      </w:tr>
      <w:tr w:rsidR="0048145B" w14:paraId="3106C05A" w14:textId="77777777" w:rsidTr="006B7637">
        <w:tc>
          <w:tcPr>
            <w:tcW w:w="1219" w:type="dxa"/>
            <w:gridSpan w:val="2"/>
            <w:tcBorders>
              <w:top w:val="single" w:sz="4" w:space="0" w:color="auto"/>
              <w:left w:val="single" w:sz="18" w:space="0" w:color="auto"/>
              <w:bottom w:val="single" w:sz="4" w:space="0" w:color="auto"/>
            </w:tcBorders>
          </w:tcPr>
          <w:p w14:paraId="7E2E8BE9" w14:textId="77777777" w:rsidR="0048145B" w:rsidRDefault="0048145B" w:rsidP="0048145B">
            <w:pPr>
              <w:rPr>
                <w:lang w:val="en-AU"/>
              </w:rPr>
            </w:pPr>
            <w:r>
              <w:rPr>
                <w:lang w:val="en-AU"/>
              </w:rPr>
              <w:t>11/12/19</w:t>
            </w:r>
          </w:p>
        </w:tc>
        <w:tc>
          <w:tcPr>
            <w:tcW w:w="836" w:type="dxa"/>
            <w:tcBorders>
              <w:top w:val="single" w:sz="4" w:space="0" w:color="auto"/>
              <w:bottom w:val="single" w:sz="4" w:space="0" w:color="auto"/>
            </w:tcBorders>
          </w:tcPr>
          <w:p w14:paraId="5ABA6A72" w14:textId="368BD07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C927A8B" w14:textId="77777777" w:rsidR="0048145B" w:rsidRDefault="0048145B" w:rsidP="0048145B">
            <w:pPr>
              <w:keepNext/>
              <w:jc w:val="center"/>
              <w:rPr>
                <w:lang w:val="en-AU"/>
              </w:rPr>
            </w:pPr>
            <w:r>
              <w:rPr>
                <w:lang w:val="en-AU"/>
              </w:rPr>
              <w:t>3.5.6.4</w:t>
            </w:r>
          </w:p>
        </w:tc>
        <w:tc>
          <w:tcPr>
            <w:tcW w:w="4798" w:type="dxa"/>
            <w:gridSpan w:val="2"/>
            <w:tcBorders>
              <w:top w:val="single" w:sz="4" w:space="0" w:color="auto"/>
              <w:bottom w:val="single" w:sz="4" w:space="0" w:color="auto"/>
              <w:right w:val="single" w:sz="18" w:space="0" w:color="auto"/>
            </w:tcBorders>
          </w:tcPr>
          <w:p w14:paraId="5A740C3F" w14:textId="77777777" w:rsidR="0048145B" w:rsidRDefault="0048145B" w:rsidP="0048145B">
            <w:pPr>
              <w:spacing w:before="20"/>
              <w:jc w:val="both"/>
              <w:rPr>
                <w:rFonts w:ascii="Arial" w:hAnsi="Arial" w:cs="Arial"/>
                <w:color w:val="000000"/>
              </w:rPr>
            </w:pPr>
            <w:r>
              <w:rPr>
                <w:rFonts w:ascii="Arial" w:hAnsi="Arial" w:cs="Arial"/>
                <w:color w:val="000000"/>
              </w:rPr>
              <w:t xml:space="preserve">Added reference to </w:t>
            </w:r>
            <w:r w:rsidRPr="004938F3">
              <w:rPr>
                <w:rFonts w:ascii="Arial" w:hAnsi="Arial" w:cs="Arial"/>
                <w:i/>
                <w:iCs/>
              </w:rPr>
              <w:t>HT v The Queen</w:t>
            </w:r>
            <w:r>
              <w:rPr>
                <w:rFonts w:ascii="Arial" w:hAnsi="Arial" w:cs="Arial"/>
              </w:rPr>
              <w:t xml:space="preserve"> [2019] HCA 40 at [17]-[52].</w:t>
            </w:r>
          </w:p>
        </w:tc>
      </w:tr>
      <w:tr w:rsidR="0048145B" w14:paraId="08D0F2A8"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6B0E1303" w14:textId="77777777" w:rsidR="0048145B" w:rsidRPr="0054535C" w:rsidRDefault="0048145B" w:rsidP="0048145B">
            <w:pPr>
              <w:rPr>
                <w:sz w:val="22"/>
                <w:lang w:val="en-AU"/>
              </w:rPr>
            </w:pPr>
            <w:r>
              <w:rPr>
                <w:sz w:val="22"/>
                <w:lang w:val="en-AU"/>
              </w:rPr>
              <w:t>11/12/19</w:t>
            </w:r>
          </w:p>
        </w:tc>
        <w:tc>
          <w:tcPr>
            <w:tcW w:w="7073" w:type="dxa"/>
            <w:gridSpan w:val="4"/>
            <w:tcBorders>
              <w:top w:val="single" w:sz="4" w:space="0" w:color="auto"/>
              <w:bottom w:val="single" w:sz="4" w:space="0" w:color="auto"/>
              <w:right w:val="single" w:sz="18" w:space="0" w:color="auto"/>
            </w:tcBorders>
            <w:shd w:val="clear" w:color="auto" w:fill="DDDDDD"/>
          </w:tcPr>
          <w:p w14:paraId="15FC3D86" w14:textId="385B79B9"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48145B" w14:paraId="1392183E" w14:textId="77777777" w:rsidTr="006B7637">
        <w:tc>
          <w:tcPr>
            <w:tcW w:w="1219" w:type="dxa"/>
            <w:gridSpan w:val="2"/>
            <w:tcBorders>
              <w:top w:val="single" w:sz="4" w:space="0" w:color="auto"/>
              <w:left w:val="single" w:sz="18" w:space="0" w:color="auto"/>
              <w:bottom w:val="single" w:sz="4" w:space="0" w:color="auto"/>
            </w:tcBorders>
          </w:tcPr>
          <w:p w14:paraId="52F9DA9E" w14:textId="77777777" w:rsidR="0048145B" w:rsidRDefault="0048145B" w:rsidP="0048145B">
            <w:pPr>
              <w:rPr>
                <w:lang w:val="en-AU"/>
              </w:rPr>
            </w:pPr>
            <w:r>
              <w:rPr>
                <w:lang w:val="en-AU"/>
              </w:rPr>
              <w:t>11/12/19</w:t>
            </w:r>
          </w:p>
        </w:tc>
        <w:tc>
          <w:tcPr>
            <w:tcW w:w="836" w:type="dxa"/>
            <w:tcBorders>
              <w:top w:val="single" w:sz="4" w:space="0" w:color="auto"/>
              <w:bottom w:val="single" w:sz="4" w:space="0" w:color="auto"/>
            </w:tcBorders>
          </w:tcPr>
          <w:p w14:paraId="5644B318" w14:textId="0B07A59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4977570" w14:textId="77777777" w:rsidR="0048145B" w:rsidRDefault="0048145B" w:rsidP="0048145B">
            <w:pPr>
              <w:keepNext/>
              <w:jc w:val="center"/>
              <w:rPr>
                <w:lang w:val="en-AU"/>
              </w:rPr>
            </w:pPr>
            <w:r>
              <w:rPr>
                <w:lang w:val="en-AU"/>
              </w:rPr>
              <w:t>9.2.2</w:t>
            </w:r>
          </w:p>
          <w:p w14:paraId="61811BBB" w14:textId="77777777" w:rsidR="0048145B" w:rsidRDefault="0048145B" w:rsidP="0048145B">
            <w:pPr>
              <w:keepNext/>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3111D12A"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HAH</w:t>
            </w:r>
            <w:r>
              <w:rPr>
                <w:rFonts w:ascii="Arial" w:hAnsi="Arial" w:cs="Arial"/>
                <w:color w:val="000000"/>
              </w:rPr>
              <w:t xml:space="preserve"> [2019] VSC 776.</w:t>
            </w:r>
          </w:p>
        </w:tc>
      </w:tr>
      <w:tr w:rsidR="0048145B" w14:paraId="17A0808E" w14:textId="77777777" w:rsidTr="006B7637">
        <w:tc>
          <w:tcPr>
            <w:tcW w:w="1219" w:type="dxa"/>
            <w:gridSpan w:val="2"/>
            <w:tcBorders>
              <w:top w:val="single" w:sz="4" w:space="0" w:color="auto"/>
              <w:left w:val="single" w:sz="18" w:space="0" w:color="auto"/>
              <w:bottom w:val="single" w:sz="4" w:space="0" w:color="auto"/>
            </w:tcBorders>
          </w:tcPr>
          <w:p w14:paraId="66B8D026" w14:textId="77777777" w:rsidR="0048145B" w:rsidRDefault="0048145B" w:rsidP="0048145B">
            <w:pPr>
              <w:rPr>
                <w:lang w:val="en-AU"/>
              </w:rPr>
            </w:pPr>
            <w:r>
              <w:rPr>
                <w:lang w:val="en-AU"/>
              </w:rPr>
              <w:t>11/12/19</w:t>
            </w:r>
          </w:p>
        </w:tc>
        <w:tc>
          <w:tcPr>
            <w:tcW w:w="836" w:type="dxa"/>
            <w:tcBorders>
              <w:top w:val="single" w:sz="4" w:space="0" w:color="auto"/>
              <w:bottom w:val="single" w:sz="4" w:space="0" w:color="auto"/>
            </w:tcBorders>
          </w:tcPr>
          <w:p w14:paraId="5B162289" w14:textId="1F5DD25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B37CEB6"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2702205E"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cases of </w:t>
            </w:r>
            <w:r w:rsidRPr="00E70CE8">
              <w:rPr>
                <w:rFonts w:ascii="Arial" w:hAnsi="Arial" w:cs="Arial"/>
                <w:i/>
                <w:iCs/>
                <w:color w:val="000000"/>
              </w:rPr>
              <w:t xml:space="preserve">Re </w:t>
            </w:r>
            <w:proofErr w:type="spellStart"/>
            <w:r w:rsidRPr="00E70CE8">
              <w:rPr>
                <w:rFonts w:ascii="Arial" w:hAnsi="Arial" w:cs="Arial"/>
                <w:i/>
                <w:iCs/>
                <w:color w:val="000000"/>
              </w:rPr>
              <w:t>Aucello</w:t>
            </w:r>
            <w:proofErr w:type="spellEnd"/>
            <w:r>
              <w:rPr>
                <w:rFonts w:ascii="Arial" w:hAnsi="Arial" w:cs="Arial"/>
                <w:color w:val="000000"/>
              </w:rPr>
              <w:t xml:space="preserve"> [2019] VSC 358; </w:t>
            </w:r>
            <w:r w:rsidRPr="006F2EA7">
              <w:rPr>
                <w:rFonts w:ascii="Arial" w:hAnsi="Arial" w:cs="Arial"/>
                <w:i/>
                <w:iCs/>
                <w:color w:val="000000"/>
              </w:rPr>
              <w:t>Re Fleming</w:t>
            </w:r>
            <w:r>
              <w:rPr>
                <w:rFonts w:ascii="Arial" w:hAnsi="Arial" w:cs="Arial"/>
                <w:color w:val="000000"/>
              </w:rPr>
              <w:t xml:space="preserve"> [2019] VSC 615; </w:t>
            </w:r>
            <w:r w:rsidRPr="00A077A6">
              <w:rPr>
                <w:rFonts w:ascii="Arial" w:hAnsi="Arial" w:cs="Arial"/>
                <w:i/>
                <w:iCs/>
                <w:color w:val="000000"/>
              </w:rPr>
              <w:t>Re</w:t>
            </w:r>
            <w:r>
              <w:rPr>
                <w:rFonts w:ascii="Arial" w:hAnsi="Arial" w:cs="Arial"/>
                <w:i/>
                <w:iCs/>
                <w:color w:val="000000"/>
              </w:rPr>
              <w:t xml:space="preserve"> LW </w:t>
            </w:r>
            <w:r w:rsidRPr="00D246A7">
              <w:rPr>
                <w:rFonts w:ascii="Arial" w:hAnsi="Arial" w:cs="Arial"/>
                <w:color w:val="000000"/>
              </w:rPr>
              <w:t>[2019] VSC 616;</w:t>
            </w:r>
            <w:r>
              <w:rPr>
                <w:rFonts w:ascii="Arial" w:hAnsi="Arial" w:cs="Arial"/>
                <w:i/>
                <w:iCs/>
                <w:color w:val="000000"/>
              </w:rPr>
              <w:t xml:space="preserve"> Re</w:t>
            </w:r>
            <w:r w:rsidRPr="00A077A6">
              <w:rPr>
                <w:rFonts w:ascii="Arial" w:hAnsi="Arial" w:cs="Arial"/>
                <w:i/>
                <w:iCs/>
                <w:color w:val="000000"/>
              </w:rPr>
              <w:t xml:space="preserve"> Petrov</w:t>
            </w:r>
            <w:r>
              <w:rPr>
                <w:rFonts w:ascii="Arial" w:hAnsi="Arial" w:cs="Arial"/>
                <w:color w:val="000000"/>
              </w:rPr>
              <w:t xml:space="preserve"> [2019] VSC 709; </w:t>
            </w:r>
            <w:r w:rsidRPr="00A077A6">
              <w:rPr>
                <w:rFonts w:ascii="Arial" w:hAnsi="Arial" w:cs="Arial"/>
                <w:i/>
                <w:iCs/>
                <w:color w:val="000000"/>
              </w:rPr>
              <w:t xml:space="preserve">Re </w:t>
            </w:r>
            <w:proofErr w:type="spellStart"/>
            <w:r w:rsidRPr="00A077A6">
              <w:rPr>
                <w:rFonts w:ascii="Arial" w:hAnsi="Arial" w:cs="Arial"/>
                <w:i/>
                <w:iCs/>
                <w:color w:val="000000"/>
              </w:rPr>
              <w:t>Barda</w:t>
            </w:r>
            <w:proofErr w:type="spellEnd"/>
            <w:r>
              <w:rPr>
                <w:rFonts w:ascii="Arial" w:hAnsi="Arial" w:cs="Arial"/>
                <w:color w:val="000000"/>
              </w:rPr>
              <w:t xml:space="preserve"> [2019] VSC 716.</w:t>
            </w:r>
          </w:p>
        </w:tc>
      </w:tr>
      <w:tr w:rsidR="0048145B" w14:paraId="7F6B377F" w14:textId="77777777" w:rsidTr="006B7637">
        <w:tc>
          <w:tcPr>
            <w:tcW w:w="1219" w:type="dxa"/>
            <w:gridSpan w:val="2"/>
            <w:tcBorders>
              <w:top w:val="single" w:sz="4" w:space="0" w:color="auto"/>
              <w:left w:val="single" w:sz="18" w:space="0" w:color="auto"/>
              <w:bottom w:val="single" w:sz="4" w:space="0" w:color="auto"/>
            </w:tcBorders>
          </w:tcPr>
          <w:p w14:paraId="0370893A" w14:textId="77777777" w:rsidR="0048145B" w:rsidRDefault="0048145B" w:rsidP="0048145B">
            <w:pPr>
              <w:keepNext/>
              <w:keepLines/>
              <w:rPr>
                <w:lang w:val="en-AU"/>
              </w:rPr>
            </w:pPr>
            <w:r>
              <w:rPr>
                <w:lang w:val="en-AU"/>
              </w:rPr>
              <w:t>11/12/19</w:t>
            </w:r>
          </w:p>
        </w:tc>
        <w:tc>
          <w:tcPr>
            <w:tcW w:w="836" w:type="dxa"/>
            <w:tcBorders>
              <w:top w:val="single" w:sz="4" w:space="0" w:color="auto"/>
              <w:bottom w:val="single" w:sz="4" w:space="0" w:color="auto"/>
            </w:tcBorders>
          </w:tcPr>
          <w:p w14:paraId="0F4D2E0C" w14:textId="7AD7F2F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EEC29C6" w14:textId="77777777"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650B593C"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B91B0E">
              <w:rPr>
                <w:rFonts w:ascii="Arial" w:hAnsi="Arial" w:cs="Arial"/>
                <w:i/>
                <w:iCs/>
                <w:color w:val="000000"/>
              </w:rPr>
              <w:t>Re Ghanim</w:t>
            </w:r>
            <w:r>
              <w:rPr>
                <w:rFonts w:ascii="Arial" w:hAnsi="Arial" w:cs="Arial"/>
                <w:color w:val="000000"/>
              </w:rPr>
              <w:t xml:space="preserve"> [2019] VSC 358.</w:t>
            </w:r>
          </w:p>
        </w:tc>
      </w:tr>
      <w:tr w:rsidR="0048145B" w14:paraId="4763F149" w14:textId="77777777" w:rsidTr="006B7637">
        <w:tc>
          <w:tcPr>
            <w:tcW w:w="1219" w:type="dxa"/>
            <w:gridSpan w:val="2"/>
            <w:tcBorders>
              <w:top w:val="single" w:sz="4" w:space="0" w:color="auto"/>
              <w:left w:val="single" w:sz="18" w:space="0" w:color="auto"/>
              <w:bottom w:val="single" w:sz="4" w:space="0" w:color="auto"/>
            </w:tcBorders>
          </w:tcPr>
          <w:p w14:paraId="4F3D0822" w14:textId="77777777" w:rsidR="0048145B" w:rsidRDefault="0048145B" w:rsidP="0048145B">
            <w:pPr>
              <w:rPr>
                <w:lang w:val="en-AU"/>
              </w:rPr>
            </w:pPr>
            <w:r>
              <w:rPr>
                <w:lang w:val="en-AU"/>
              </w:rPr>
              <w:t>11/12/19</w:t>
            </w:r>
          </w:p>
        </w:tc>
        <w:tc>
          <w:tcPr>
            <w:tcW w:w="836" w:type="dxa"/>
            <w:tcBorders>
              <w:top w:val="single" w:sz="4" w:space="0" w:color="auto"/>
              <w:bottom w:val="single" w:sz="4" w:space="0" w:color="auto"/>
            </w:tcBorders>
          </w:tcPr>
          <w:p w14:paraId="736DEA13" w14:textId="3158F8F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AB9C00E" w14:textId="77777777" w:rsidR="0048145B" w:rsidRDefault="0048145B" w:rsidP="0048145B">
            <w:pPr>
              <w:keepNext/>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2309BB52"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Additional text included from the case of </w:t>
            </w:r>
            <w:r w:rsidRPr="00FE52F3">
              <w:rPr>
                <w:rFonts w:ascii="Arial" w:hAnsi="Arial" w:cs="Arial"/>
                <w:i/>
                <w:iCs/>
                <w:color w:val="000000"/>
              </w:rPr>
              <w:t>Re Rodgers</w:t>
            </w:r>
            <w:r>
              <w:rPr>
                <w:rFonts w:ascii="Arial" w:hAnsi="Arial" w:cs="Arial"/>
                <w:color w:val="000000"/>
              </w:rPr>
              <w:t xml:space="preserve"> [2019] VCA 214 at [43].</w:t>
            </w:r>
          </w:p>
        </w:tc>
      </w:tr>
      <w:tr w:rsidR="0048145B" w14:paraId="235B22B1" w14:textId="77777777" w:rsidTr="006B7637">
        <w:tc>
          <w:tcPr>
            <w:tcW w:w="1219" w:type="dxa"/>
            <w:gridSpan w:val="2"/>
            <w:tcBorders>
              <w:top w:val="single" w:sz="4" w:space="0" w:color="auto"/>
              <w:left w:val="single" w:sz="18" w:space="0" w:color="auto"/>
              <w:bottom w:val="single" w:sz="4" w:space="0" w:color="auto"/>
            </w:tcBorders>
          </w:tcPr>
          <w:p w14:paraId="602C55B5" w14:textId="77777777" w:rsidR="0048145B" w:rsidRDefault="0048145B" w:rsidP="0048145B">
            <w:pPr>
              <w:rPr>
                <w:lang w:val="en-AU"/>
              </w:rPr>
            </w:pPr>
            <w:r>
              <w:rPr>
                <w:lang w:val="en-AU"/>
              </w:rPr>
              <w:t>11/12/19</w:t>
            </w:r>
          </w:p>
        </w:tc>
        <w:tc>
          <w:tcPr>
            <w:tcW w:w="836" w:type="dxa"/>
            <w:tcBorders>
              <w:top w:val="single" w:sz="4" w:space="0" w:color="auto"/>
              <w:bottom w:val="single" w:sz="4" w:space="0" w:color="auto"/>
            </w:tcBorders>
          </w:tcPr>
          <w:p w14:paraId="1FE0F8F1" w14:textId="5F8108D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4BAF684" w14:textId="77777777" w:rsidR="0048145B" w:rsidRDefault="0048145B" w:rsidP="0048145B">
            <w:pPr>
              <w:keepNext/>
              <w:jc w:val="center"/>
              <w:rPr>
                <w:lang w:val="en-AU"/>
              </w:rPr>
            </w:pPr>
            <w:r>
              <w:rPr>
                <w:lang w:val="en-AU"/>
              </w:rPr>
              <w:t>9.4.4.1</w:t>
            </w:r>
          </w:p>
        </w:tc>
        <w:tc>
          <w:tcPr>
            <w:tcW w:w="4798" w:type="dxa"/>
            <w:gridSpan w:val="2"/>
            <w:tcBorders>
              <w:top w:val="single" w:sz="4" w:space="0" w:color="auto"/>
              <w:bottom w:val="single" w:sz="4" w:space="0" w:color="auto"/>
              <w:right w:val="single" w:sz="18" w:space="0" w:color="auto"/>
            </w:tcBorders>
          </w:tcPr>
          <w:p w14:paraId="638FEBEF"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A077A6">
              <w:rPr>
                <w:rFonts w:ascii="Arial" w:hAnsi="Arial" w:cs="Arial"/>
                <w:i/>
                <w:iCs/>
                <w:color w:val="000000"/>
              </w:rPr>
              <w:t>Re Rodgers [No 2]</w:t>
            </w:r>
            <w:r>
              <w:rPr>
                <w:rFonts w:ascii="Arial" w:hAnsi="Arial" w:cs="Arial"/>
                <w:color w:val="000000"/>
              </w:rPr>
              <w:t xml:space="preserve"> [2019] VSC 760.</w:t>
            </w:r>
          </w:p>
        </w:tc>
      </w:tr>
      <w:tr w:rsidR="0048145B" w14:paraId="12FA7408" w14:textId="77777777" w:rsidTr="006B7637">
        <w:tc>
          <w:tcPr>
            <w:tcW w:w="1219" w:type="dxa"/>
            <w:gridSpan w:val="2"/>
            <w:tcBorders>
              <w:top w:val="single" w:sz="4" w:space="0" w:color="auto"/>
              <w:left w:val="single" w:sz="18" w:space="0" w:color="auto"/>
              <w:bottom w:val="single" w:sz="4" w:space="0" w:color="auto"/>
            </w:tcBorders>
          </w:tcPr>
          <w:p w14:paraId="7A4EA53B" w14:textId="77777777" w:rsidR="0048145B" w:rsidRDefault="0048145B" w:rsidP="0048145B">
            <w:pPr>
              <w:rPr>
                <w:lang w:val="en-AU"/>
              </w:rPr>
            </w:pPr>
            <w:r>
              <w:rPr>
                <w:lang w:val="en-AU"/>
              </w:rPr>
              <w:t>11/12/19</w:t>
            </w:r>
          </w:p>
        </w:tc>
        <w:tc>
          <w:tcPr>
            <w:tcW w:w="836" w:type="dxa"/>
            <w:tcBorders>
              <w:top w:val="single" w:sz="4" w:space="0" w:color="auto"/>
              <w:bottom w:val="single" w:sz="4" w:space="0" w:color="auto"/>
            </w:tcBorders>
          </w:tcPr>
          <w:p w14:paraId="3625CCD5" w14:textId="559A7CD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32FDFB8" w14:textId="77777777" w:rsidR="0048145B" w:rsidRDefault="0048145B" w:rsidP="0048145B">
            <w:pPr>
              <w:keepNext/>
              <w:jc w:val="center"/>
              <w:rPr>
                <w:lang w:val="en-AU"/>
              </w:rPr>
            </w:pPr>
            <w:r>
              <w:rPr>
                <w:lang w:val="en-AU"/>
              </w:rPr>
              <w:t>9.4.4.2</w:t>
            </w:r>
          </w:p>
        </w:tc>
        <w:tc>
          <w:tcPr>
            <w:tcW w:w="4798" w:type="dxa"/>
            <w:gridSpan w:val="2"/>
            <w:tcBorders>
              <w:top w:val="single" w:sz="4" w:space="0" w:color="auto"/>
              <w:bottom w:val="single" w:sz="4" w:space="0" w:color="auto"/>
              <w:right w:val="single" w:sz="18" w:space="0" w:color="auto"/>
            </w:tcBorders>
          </w:tcPr>
          <w:p w14:paraId="3EA6759A"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references to cases of </w:t>
            </w:r>
            <w:r w:rsidRPr="000F6493">
              <w:rPr>
                <w:rFonts w:ascii="Arial" w:hAnsi="Arial" w:cs="Arial"/>
                <w:i/>
                <w:iCs/>
                <w:color w:val="000000"/>
              </w:rPr>
              <w:t>Re DR</w:t>
            </w:r>
            <w:r w:rsidRPr="000F6493">
              <w:rPr>
                <w:rFonts w:ascii="Arial" w:hAnsi="Arial" w:cs="Arial"/>
                <w:color w:val="000000"/>
              </w:rPr>
              <w:t xml:space="preserve"> [2019] VSC 151; </w:t>
            </w:r>
            <w:r w:rsidRPr="000F6493">
              <w:rPr>
                <w:rFonts w:ascii="Arial" w:hAnsi="Arial" w:cs="Arial"/>
                <w:i/>
                <w:iCs/>
                <w:color w:val="000000"/>
              </w:rPr>
              <w:t>Re Dillon</w:t>
            </w:r>
            <w:r w:rsidRPr="000F6493">
              <w:rPr>
                <w:rFonts w:ascii="Arial" w:hAnsi="Arial" w:cs="Arial"/>
                <w:color w:val="000000"/>
              </w:rPr>
              <w:t xml:space="preserve"> [2019] VSC 80; </w:t>
            </w:r>
            <w:r w:rsidRPr="000F6493">
              <w:rPr>
                <w:rFonts w:ascii="Arial" w:hAnsi="Arial" w:cs="Arial"/>
                <w:i/>
                <w:iCs/>
                <w:color w:val="000000"/>
              </w:rPr>
              <w:t>Re Logan</w:t>
            </w:r>
            <w:r w:rsidRPr="000F6493">
              <w:rPr>
                <w:rFonts w:ascii="Arial" w:hAnsi="Arial" w:cs="Arial"/>
                <w:color w:val="000000"/>
              </w:rPr>
              <w:t xml:space="preserve"> [2019] VSC 134</w:t>
            </w:r>
            <w:r>
              <w:rPr>
                <w:rFonts w:ascii="Arial" w:hAnsi="Arial" w:cs="Arial"/>
                <w:color w:val="000000"/>
              </w:rPr>
              <w:t xml:space="preserve">; </w:t>
            </w:r>
            <w:r w:rsidRPr="006F2EA7">
              <w:rPr>
                <w:rFonts w:ascii="Arial" w:hAnsi="Arial" w:cs="Arial"/>
                <w:i/>
                <w:iCs/>
                <w:color w:val="000000"/>
              </w:rPr>
              <w:t>Re Fleming</w:t>
            </w:r>
            <w:r>
              <w:rPr>
                <w:rFonts w:ascii="Arial" w:hAnsi="Arial" w:cs="Arial"/>
                <w:color w:val="000000"/>
              </w:rPr>
              <w:t xml:space="preserve"> [2019] VSC 615 (</w:t>
            </w:r>
            <w:proofErr w:type="spellStart"/>
            <w:r>
              <w:rPr>
                <w:rFonts w:ascii="Arial" w:hAnsi="Arial" w:cs="Arial"/>
                <w:color w:val="000000"/>
              </w:rPr>
              <w:t>Lasry</w:t>
            </w:r>
            <w:proofErr w:type="spellEnd"/>
            <w:r>
              <w:rPr>
                <w:rFonts w:ascii="Arial" w:hAnsi="Arial" w:cs="Arial"/>
                <w:color w:val="000000"/>
              </w:rPr>
              <w:t xml:space="preserve"> J); </w:t>
            </w:r>
            <w:r w:rsidRPr="003533DD">
              <w:rPr>
                <w:rFonts w:ascii="Arial" w:hAnsi="Arial" w:cs="Arial"/>
                <w:i/>
                <w:iCs/>
                <w:color w:val="000000"/>
              </w:rPr>
              <w:t>Re DG</w:t>
            </w:r>
            <w:r>
              <w:rPr>
                <w:rFonts w:ascii="Arial" w:hAnsi="Arial" w:cs="Arial"/>
                <w:color w:val="000000"/>
              </w:rPr>
              <w:t xml:space="preserve"> [2019] VSC 622; </w:t>
            </w:r>
            <w:r w:rsidRPr="000F6493">
              <w:rPr>
                <w:rFonts w:ascii="Arial" w:hAnsi="Arial" w:cs="Arial"/>
                <w:i/>
                <w:iCs/>
                <w:color w:val="000000"/>
              </w:rPr>
              <w:t xml:space="preserve">Re </w:t>
            </w:r>
            <w:proofErr w:type="spellStart"/>
            <w:r w:rsidRPr="000F6493">
              <w:rPr>
                <w:rFonts w:ascii="Arial" w:hAnsi="Arial" w:cs="Arial"/>
                <w:i/>
                <w:iCs/>
                <w:color w:val="000000"/>
              </w:rPr>
              <w:t>Barda</w:t>
            </w:r>
            <w:proofErr w:type="spellEnd"/>
            <w:r>
              <w:rPr>
                <w:rFonts w:ascii="Arial" w:hAnsi="Arial" w:cs="Arial"/>
                <w:color w:val="000000"/>
              </w:rPr>
              <w:t xml:space="preserve"> [2019] VSC 716; </w:t>
            </w:r>
            <w:r w:rsidRPr="000F6493">
              <w:rPr>
                <w:rFonts w:ascii="Arial" w:hAnsi="Arial" w:cs="Arial"/>
                <w:i/>
                <w:iCs/>
                <w:color w:val="000000"/>
              </w:rPr>
              <w:t>Re Rodgers [No 2]</w:t>
            </w:r>
            <w:r>
              <w:rPr>
                <w:rFonts w:ascii="Arial" w:hAnsi="Arial" w:cs="Arial"/>
                <w:color w:val="000000"/>
              </w:rPr>
              <w:t xml:space="preserve"> [2019] VSC 760.</w:t>
            </w:r>
          </w:p>
        </w:tc>
      </w:tr>
      <w:tr w:rsidR="0048145B" w14:paraId="7A246C9C" w14:textId="77777777" w:rsidTr="006B7637">
        <w:tc>
          <w:tcPr>
            <w:tcW w:w="1219" w:type="dxa"/>
            <w:gridSpan w:val="2"/>
            <w:tcBorders>
              <w:top w:val="single" w:sz="4" w:space="0" w:color="auto"/>
              <w:left w:val="single" w:sz="18" w:space="0" w:color="auto"/>
              <w:bottom w:val="single" w:sz="4" w:space="0" w:color="auto"/>
            </w:tcBorders>
          </w:tcPr>
          <w:p w14:paraId="2D421DA4" w14:textId="77777777" w:rsidR="0048145B" w:rsidRDefault="0048145B" w:rsidP="0048145B">
            <w:pPr>
              <w:rPr>
                <w:lang w:val="en-AU"/>
              </w:rPr>
            </w:pPr>
            <w:r>
              <w:rPr>
                <w:lang w:val="en-AU"/>
              </w:rPr>
              <w:t>11/12/19</w:t>
            </w:r>
          </w:p>
        </w:tc>
        <w:tc>
          <w:tcPr>
            <w:tcW w:w="836" w:type="dxa"/>
            <w:tcBorders>
              <w:top w:val="single" w:sz="4" w:space="0" w:color="auto"/>
              <w:bottom w:val="single" w:sz="4" w:space="0" w:color="auto"/>
            </w:tcBorders>
          </w:tcPr>
          <w:p w14:paraId="5C77E209" w14:textId="06F5B7D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E275BB7" w14:textId="77777777" w:rsidR="0048145B" w:rsidRDefault="0048145B" w:rsidP="0048145B">
            <w:pPr>
              <w:keepNext/>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46F683A0"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cases of </w:t>
            </w:r>
            <w:r w:rsidRPr="00616931">
              <w:rPr>
                <w:rFonts w:ascii="Arial" w:hAnsi="Arial" w:cs="Arial"/>
                <w:i/>
                <w:iCs/>
                <w:color w:val="000000"/>
              </w:rPr>
              <w:t>Re Mohamed</w:t>
            </w:r>
            <w:r>
              <w:rPr>
                <w:rFonts w:ascii="Arial" w:hAnsi="Arial" w:cs="Arial"/>
                <w:color w:val="000000"/>
              </w:rPr>
              <w:t xml:space="preserve"> [2019] VSC 83; </w:t>
            </w:r>
            <w:r>
              <w:rPr>
                <w:rFonts w:ascii="Arial" w:hAnsi="Arial" w:cs="Arial"/>
                <w:i/>
                <w:iCs/>
                <w:color w:val="000000"/>
              </w:rPr>
              <w:t xml:space="preserve">Re DG </w:t>
            </w:r>
            <w:r w:rsidRPr="00E056B1">
              <w:rPr>
                <w:rFonts w:ascii="Arial" w:hAnsi="Arial" w:cs="Arial"/>
                <w:color w:val="000000"/>
              </w:rPr>
              <w:t>[2019] VSC 622</w:t>
            </w:r>
            <w:r>
              <w:rPr>
                <w:rFonts w:ascii="Arial" w:hAnsi="Arial" w:cs="Arial"/>
                <w:color w:val="000000"/>
              </w:rPr>
              <w:t>;</w:t>
            </w:r>
            <w:r w:rsidRPr="00E056B1">
              <w:rPr>
                <w:rFonts w:ascii="Arial" w:hAnsi="Arial" w:cs="Arial"/>
                <w:color w:val="000000"/>
              </w:rPr>
              <w:t xml:space="preserve"> </w:t>
            </w:r>
            <w:r>
              <w:rPr>
                <w:rFonts w:ascii="Arial" w:hAnsi="Arial" w:cs="Arial"/>
                <w:i/>
                <w:iCs/>
                <w:color w:val="000000"/>
              </w:rPr>
              <w:t xml:space="preserve">Re </w:t>
            </w:r>
            <w:proofErr w:type="spellStart"/>
            <w:r>
              <w:rPr>
                <w:rFonts w:ascii="Arial" w:hAnsi="Arial" w:cs="Arial"/>
                <w:i/>
                <w:iCs/>
                <w:color w:val="000000"/>
              </w:rPr>
              <w:t>Koshani</w:t>
            </w:r>
            <w:proofErr w:type="spellEnd"/>
            <w:r>
              <w:rPr>
                <w:rFonts w:ascii="Arial" w:hAnsi="Arial" w:cs="Arial"/>
                <w:i/>
                <w:iCs/>
                <w:color w:val="000000"/>
              </w:rPr>
              <w:t xml:space="preserve"> </w:t>
            </w:r>
            <w:r w:rsidRPr="0080721D">
              <w:rPr>
                <w:rFonts w:ascii="Arial" w:hAnsi="Arial" w:cs="Arial"/>
                <w:color w:val="000000"/>
              </w:rPr>
              <w:t>[2019] VSC 678</w:t>
            </w:r>
            <w:r>
              <w:rPr>
                <w:rFonts w:ascii="Arial" w:hAnsi="Arial" w:cs="Arial"/>
                <w:color w:val="000000"/>
              </w:rPr>
              <w:t>.</w:t>
            </w:r>
          </w:p>
        </w:tc>
      </w:tr>
      <w:tr w:rsidR="0048145B" w14:paraId="534C1F9D" w14:textId="77777777" w:rsidTr="006B7637">
        <w:tc>
          <w:tcPr>
            <w:tcW w:w="1219" w:type="dxa"/>
            <w:gridSpan w:val="2"/>
            <w:tcBorders>
              <w:top w:val="single" w:sz="4" w:space="0" w:color="auto"/>
              <w:left w:val="single" w:sz="18" w:space="0" w:color="auto"/>
              <w:bottom w:val="single" w:sz="4" w:space="0" w:color="auto"/>
            </w:tcBorders>
          </w:tcPr>
          <w:p w14:paraId="6267948E" w14:textId="77777777" w:rsidR="0048145B" w:rsidRDefault="0048145B" w:rsidP="0048145B">
            <w:pPr>
              <w:keepNext/>
              <w:keepLines/>
              <w:rPr>
                <w:lang w:val="en-AU"/>
              </w:rPr>
            </w:pPr>
            <w:r>
              <w:rPr>
                <w:lang w:val="en-AU"/>
              </w:rPr>
              <w:t>11/12/19</w:t>
            </w:r>
          </w:p>
        </w:tc>
        <w:tc>
          <w:tcPr>
            <w:tcW w:w="836" w:type="dxa"/>
            <w:tcBorders>
              <w:top w:val="single" w:sz="4" w:space="0" w:color="auto"/>
              <w:bottom w:val="single" w:sz="4" w:space="0" w:color="auto"/>
            </w:tcBorders>
          </w:tcPr>
          <w:p w14:paraId="3ABAFD67" w14:textId="3D5BCB1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2982EE3"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134B8579"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LW</w:t>
            </w:r>
            <w:r>
              <w:rPr>
                <w:rFonts w:ascii="Arial" w:hAnsi="Arial" w:cs="Arial"/>
                <w:color w:val="000000"/>
              </w:rPr>
              <w:t xml:space="preserve"> [2019] VSC 616 especially at [1], [20] &amp; [50]-[53].</w:t>
            </w:r>
          </w:p>
        </w:tc>
      </w:tr>
      <w:tr w:rsidR="0048145B" w14:paraId="792D4547" w14:textId="77777777" w:rsidTr="006B7637">
        <w:tc>
          <w:tcPr>
            <w:tcW w:w="1219" w:type="dxa"/>
            <w:gridSpan w:val="2"/>
            <w:tcBorders>
              <w:top w:val="single" w:sz="4" w:space="0" w:color="auto"/>
              <w:left w:val="single" w:sz="18" w:space="0" w:color="auto"/>
              <w:bottom w:val="single" w:sz="18" w:space="0" w:color="auto"/>
            </w:tcBorders>
          </w:tcPr>
          <w:p w14:paraId="2A65ADC4" w14:textId="77777777" w:rsidR="0048145B" w:rsidRDefault="0048145B" w:rsidP="0048145B">
            <w:pPr>
              <w:rPr>
                <w:lang w:val="en-AU"/>
              </w:rPr>
            </w:pPr>
            <w:r>
              <w:rPr>
                <w:lang w:val="en-AU"/>
              </w:rPr>
              <w:t>11/12/19</w:t>
            </w:r>
          </w:p>
        </w:tc>
        <w:tc>
          <w:tcPr>
            <w:tcW w:w="836" w:type="dxa"/>
            <w:tcBorders>
              <w:top w:val="single" w:sz="4" w:space="0" w:color="auto"/>
              <w:bottom w:val="single" w:sz="18" w:space="0" w:color="auto"/>
            </w:tcBorders>
          </w:tcPr>
          <w:p w14:paraId="19C808FA" w14:textId="1937A723" w:rsidR="0048145B" w:rsidRDefault="0048145B" w:rsidP="0048145B">
            <w:pPr>
              <w:jc w:val="center"/>
              <w:rPr>
                <w:lang w:val="en-AU"/>
              </w:rPr>
            </w:pPr>
            <w:r>
              <w:rPr>
                <w:lang w:val="en-AU"/>
              </w:rPr>
              <w:t>9</w:t>
            </w:r>
          </w:p>
        </w:tc>
        <w:tc>
          <w:tcPr>
            <w:tcW w:w="1439" w:type="dxa"/>
            <w:tcBorders>
              <w:top w:val="single" w:sz="4" w:space="0" w:color="auto"/>
              <w:bottom w:val="single" w:sz="18" w:space="0" w:color="auto"/>
            </w:tcBorders>
          </w:tcPr>
          <w:p w14:paraId="2A0D3151" w14:textId="77777777" w:rsidR="0048145B" w:rsidRDefault="0048145B" w:rsidP="0048145B">
            <w:pPr>
              <w:keepNext/>
              <w:jc w:val="center"/>
              <w:rPr>
                <w:lang w:val="en-AU"/>
              </w:rPr>
            </w:pPr>
            <w:r>
              <w:rPr>
                <w:lang w:val="en-AU"/>
              </w:rPr>
              <w:t>9.5.1</w:t>
            </w:r>
          </w:p>
        </w:tc>
        <w:tc>
          <w:tcPr>
            <w:tcW w:w="4798" w:type="dxa"/>
            <w:gridSpan w:val="2"/>
            <w:tcBorders>
              <w:top w:val="single" w:sz="4" w:space="0" w:color="auto"/>
              <w:bottom w:val="single" w:sz="18" w:space="0" w:color="auto"/>
              <w:right w:val="single" w:sz="18" w:space="0" w:color="auto"/>
            </w:tcBorders>
          </w:tcPr>
          <w:p w14:paraId="5729C9BD"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cases of </w:t>
            </w:r>
            <w:r w:rsidRPr="00752258">
              <w:rPr>
                <w:rFonts w:ascii="Arial" w:hAnsi="Arial" w:cs="Arial"/>
                <w:i/>
                <w:iCs/>
                <w:color w:val="000000"/>
              </w:rPr>
              <w:t xml:space="preserve">Re </w:t>
            </w:r>
            <w:proofErr w:type="spellStart"/>
            <w:r w:rsidRPr="00752258">
              <w:rPr>
                <w:rFonts w:ascii="Arial" w:hAnsi="Arial" w:cs="Arial"/>
                <w:i/>
                <w:iCs/>
                <w:color w:val="000000"/>
              </w:rPr>
              <w:t>Politis</w:t>
            </w:r>
            <w:proofErr w:type="spellEnd"/>
            <w:r>
              <w:rPr>
                <w:rFonts w:ascii="Arial" w:hAnsi="Arial" w:cs="Arial"/>
                <w:color w:val="000000"/>
              </w:rPr>
              <w:t xml:space="preserve"> [2019] VSC 780; </w:t>
            </w:r>
            <w:r w:rsidRPr="00752258">
              <w:rPr>
                <w:rFonts w:ascii="Arial" w:hAnsi="Arial" w:cs="Arial"/>
                <w:i/>
                <w:iCs/>
                <w:color w:val="000000"/>
              </w:rPr>
              <w:t>Re O’Shea</w:t>
            </w:r>
            <w:r>
              <w:rPr>
                <w:rFonts w:ascii="Arial" w:hAnsi="Arial" w:cs="Arial"/>
                <w:color w:val="000000"/>
              </w:rPr>
              <w:t xml:space="preserve"> [2019] VSC 791.</w:t>
            </w:r>
          </w:p>
        </w:tc>
      </w:tr>
      <w:tr w:rsidR="0048145B" w14:paraId="35F3A85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8C7AB07" w14:textId="77777777" w:rsidR="0048145B" w:rsidRPr="0054535C" w:rsidRDefault="0048145B" w:rsidP="0048145B">
            <w:pPr>
              <w:rPr>
                <w:sz w:val="22"/>
                <w:lang w:val="en-AU"/>
              </w:rPr>
            </w:pPr>
            <w:r>
              <w:rPr>
                <w:sz w:val="22"/>
                <w:lang w:val="en-AU"/>
              </w:rPr>
              <w:t>03/12</w:t>
            </w:r>
            <w:r w:rsidRPr="0054535C">
              <w:rPr>
                <w:sz w:val="22"/>
                <w:lang w:val="en-AU"/>
              </w:rPr>
              <w:t>/19</w:t>
            </w:r>
          </w:p>
        </w:tc>
        <w:tc>
          <w:tcPr>
            <w:tcW w:w="7073" w:type="dxa"/>
            <w:gridSpan w:val="4"/>
            <w:tcBorders>
              <w:top w:val="single" w:sz="18" w:space="0" w:color="auto"/>
              <w:bottom w:val="single" w:sz="4" w:space="0" w:color="auto"/>
              <w:right w:val="single" w:sz="18" w:space="0" w:color="auto"/>
            </w:tcBorders>
            <w:shd w:val="clear" w:color="auto" w:fill="DDDDDD"/>
          </w:tcPr>
          <w:p w14:paraId="7EF91DA8" w14:textId="18315F14"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10AA3D6C" w14:textId="77777777" w:rsidTr="006B7637">
        <w:tc>
          <w:tcPr>
            <w:tcW w:w="1219" w:type="dxa"/>
            <w:gridSpan w:val="2"/>
            <w:tcBorders>
              <w:top w:val="single" w:sz="4" w:space="0" w:color="auto"/>
              <w:left w:val="single" w:sz="18" w:space="0" w:color="auto"/>
              <w:bottom w:val="single" w:sz="4" w:space="0" w:color="auto"/>
            </w:tcBorders>
          </w:tcPr>
          <w:p w14:paraId="5F8F258B" w14:textId="77777777" w:rsidR="0048145B" w:rsidRDefault="0048145B" w:rsidP="0048145B">
            <w:pPr>
              <w:rPr>
                <w:lang w:val="en-AU"/>
              </w:rPr>
            </w:pPr>
            <w:r>
              <w:rPr>
                <w:lang w:val="en-AU"/>
              </w:rPr>
              <w:t>03/12/19</w:t>
            </w:r>
          </w:p>
        </w:tc>
        <w:tc>
          <w:tcPr>
            <w:tcW w:w="836" w:type="dxa"/>
            <w:tcBorders>
              <w:top w:val="single" w:sz="4" w:space="0" w:color="auto"/>
              <w:bottom w:val="single" w:sz="4" w:space="0" w:color="auto"/>
            </w:tcBorders>
          </w:tcPr>
          <w:p w14:paraId="11A027F4" w14:textId="167793FA"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829890B" w14:textId="77777777" w:rsidR="0048145B" w:rsidRDefault="0048145B" w:rsidP="0048145B">
            <w:pPr>
              <w:keepNext/>
              <w:jc w:val="center"/>
              <w:rPr>
                <w:lang w:val="en-AU"/>
              </w:rPr>
            </w:pPr>
            <w:r>
              <w:rPr>
                <w:lang w:val="en-AU"/>
              </w:rPr>
              <w:t>5.10.3</w:t>
            </w:r>
          </w:p>
          <w:p w14:paraId="7C7B36D2" w14:textId="77777777" w:rsidR="0048145B" w:rsidRDefault="0048145B" w:rsidP="0048145B">
            <w:pPr>
              <w:keepNext/>
              <w:jc w:val="center"/>
              <w:rPr>
                <w:lang w:val="en-AU"/>
              </w:rPr>
            </w:pPr>
            <w:r>
              <w:rPr>
                <w:lang w:val="en-AU"/>
              </w:rPr>
              <w:t>5.33</w:t>
            </w:r>
          </w:p>
        </w:tc>
        <w:tc>
          <w:tcPr>
            <w:tcW w:w="4798" w:type="dxa"/>
            <w:gridSpan w:val="2"/>
            <w:tcBorders>
              <w:top w:val="single" w:sz="4" w:space="0" w:color="auto"/>
              <w:bottom w:val="single" w:sz="4" w:space="0" w:color="auto"/>
              <w:right w:val="single" w:sz="18" w:space="0" w:color="auto"/>
            </w:tcBorders>
          </w:tcPr>
          <w:p w14:paraId="1DF30F9A" w14:textId="77777777" w:rsidR="0048145B" w:rsidRDefault="0048145B" w:rsidP="0048145B">
            <w:pPr>
              <w:spacing w:before="40"/>
              <w:jc w:val="both"/>
              <w:rPr>
                <w:rFonts w:ascii="Arial" w:hAnsi="Arial" w:cs="Arial"/>
                <w:color w:val="000000"/>
              </w:rPr>
            </w:pPr>
            <w:r>
              <w:rPr>
                <w:rFonts w:ascii="Arial" w:hAnsi="Arial" w:cs="Arial"/>
                <w:color w:val="000000"/>
              </w:rPr>
              <w:t xml:space="preserve">Summary of and extracts from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48145B" w14:paraId="2D843924" w14:textId="77777777" w:rsidTr="006B7637">
        <w:tc>
          <w:tcPr>
            <w:tcW w:w="1219" w:type="dxa"/>
            <w:gridSpan w:val="2"/>
            <w:tcBorders>
              <w:top w:val="single" w:sz="4" w:space="0" w:color="auto"/>
              <w:left w:val="single" w:sz="18" w:space="0" w:color="auto"/>
              <w:bottom w:val="single" w:sz="4" w:space="0" w:color="auto"/>
            </w:tcBorders>
          </w:tcPr>
          <w:p w14:paraId="6E030DBB" w14:textId="77777777" w:rsidR="0048145B" w:rsidRDefault="0048145B" w:rsidP="0048145B">
            <w:pPr>
              <w:rPr>
                <w:lang w:val="en-AU"/>
              </w:rPr>
            </w:pPr>
            <w:r>
              <w:rPr>
                <w:lang w:val="en-AU"/>
              </w:rPr>
              <w:t>03/12/19</w:t>
            </w:r>
          </w:p>
        </w:tc>
        <w:tc>
          <w:tcPr>
            <w:tcW w:w="836" w:type="dxa"/>
            <w:tcBorders>
              <w:top w:val="single" w:sz="4" w:space="0" w:color="auto"/>
              <w:bottom w:val="single" w:sz="4" w:space="0" w:color="auto"/>
            </w:tcBorders>
          </w:tcPr>
          <w:p w14:paraId="0632B34D" w14:textId="062DAB5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21547E5" w14:textId="77777777" w:rsidR="0048145B" w:rsidRDefault="0048145B" w:rsidP="0048145B">
            <w:pPr>
              <w:keepNext/>
              <w:jc w:val="center"/>
              <w:rPr>
                <w:lang w:val="en-AU"/>
              </w:rPr>
            </w:pPr>
            <w:r>
              <w:rPr>
                <w:lang w:val="en-AU"/>
              </w:rPr>
              <w:t>5.17.9</w:t>
            </w:r>
          </w:p>
        </w:tc>
        <w:tc>
          <w:tcPr>
            <w:tcW w:w="4798" w:type="dxa"/>
            <w:gridSpan w:val="2"/>
            <w:tcBorders>
              <w:top w:val="single" w:sz="4" w:space="0" w:color="auto"/>
              <w:bottom w:val="single" w:sz="4" w:space="0" w:color="auto"/>
              <w:right w:val="single" w:sz="18" w:space="0" w:color="auto"/>
            </w:tcBorders>
          </w:tcPr>
          <w:p w14:paraId="6573FB80" w14:textId="77777777" w:rsidR="0048145B" w:rsidRDefault="0048145B" w:rsidP="0048145B">
            <w:pPr>
              <w:spacing w:before="40"/>
              <w:jc w:val="both"/>
              <w:rPr>
                <w:rFonts w:ascii="Arial" w:hAnsi="Arial" w:cs="Arial"/>
                <w:color w:val="000000"/>
              </w:rPr>
            </w:pPr>
            <w:r>
              <w:rPr>
                <w:rFonts w:ascii="Arial" w:hAnsi="Arial" w:cs="Arial"/>
                <w:color w:val="000000"/>
              </w:rPr>
              <w:t xml:space="preserve">Reference to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48145B" w14:paraId="171F714C" w14:textId="77777777" w:rsidTr="006B7637">
        <w:tc>
          <w:tcPr>
            <w:tcW w:w="1219" w:type="dxa"/>
            <w:gridSpan w:val="2"/>
            <w:tcBorders>
              <w:top w:val="single" w:sz="4" w:space="0" w:color="auto"/>
              <w:left w:val="single" w:sz="18" w:space="0" w:color="auto"/>
              <w:bottom w:val="single" w:sz="18" w:space="0" w:color="auto"/>
            </w:tcBorders>
          </w:tcPr>
          <w:p w14:paraId="4490D32C" w14:textId="77777777" w:rsidR="0048145B" w:rsidRDefault="0048145B" w:rsidP="0048145B">
            <w:pPr>
              <w:rPr>
                <w:lang w:val="en-AU"/>
              </w:rPr>
            </w:pPr>
            <w:r>
              <w:rPr>
                <w:lang w:val="en-AU"/>
              </w:rPr>
              <w:t>03/12/19</w:t>
            </w:r>
          </w:p>
        </w:tc>
        <w:tc>
          <w:tcPr>
            <w:tcW w:w="836" w:type="dxa"/>
            <w:tcBorders>
              <w:top w:val="single" w:sz="4" w:space="0" w:color="auto"/>
              <w:bottom w:val="single" w:sz="18" w:space="0" w:color="auto"/>
            </w:tcBorders>
          </w:tcPr>
          <w:p w14:paraId="03022890" w14:textId="68BD83E4" w:rsidR="0048145B" w:rsidRDefault="0048145B" w:rsidP="0048145B">
            <w:pPr>
              <w:jc w:val="center"/>
              <w:rPr>
                <w:lang w:val="en-AU"/>
              </w:rPr>
            </w:pPr>
            <w:r>
              <w:rPr>
                <w:lang w:val="en-AU"/>
              </w:rPr>
              <w:t>5</w:t>
            </w:r>
          </w:p>
        </w:tc>
        <w:tc>
          <w:tcPr>
            <w:tcW w:w="1439" w:type="dxa"/>
            <w:tcBorders>
              <w:top w:val="single" w:sz="4" w:space="0" w:color="auto"/>
              <w:bottom w:val="single" w:sz="18" w:space="0" w:color="auto"/>
            </w:tcBorders>
          </w:tcPr>
          <w:p w14:paraId="04DACD2B" w14:textId="77777777" w:rsidR="0048145B" w:rsidRDefault="0048145B" w:rsidP="0048145B">
            <w:pPr>
              <w:keepNext/>
              <w:jc w:val="center"/>
              <w:rPr>
                <w:lang w:val="en-AU"/>
              </w:rPr>
            </w:pPr>
            <w:r>
              <w:rPr>
                <w:lang w:val="en-AU"/>
              </w:rPr>
              <w:t>5.33</w:t>
            </w:r>
          </w:p>
        </w:tc>
        <w:tc>
          <w:tcPr>
            <w:tcW w:w="4798" w:type="dxa"/>
            <w:gridSpan w:val="2"/>
            <w:tcBorders>
              <w:top w:val="single" w:sz="4" w:space="0" w:color="auto"/>
              <w:bottom w:val="single" w:sz="18" w:space="0" w:color="auto"/>
              <w:right w:val="single" w:sz="18" w:space="0" w:color="auto"/>
            </w:tcBorders>
          </w:tcPr>
          <w:p w14:paraId="58FDAE95" w14:textId="77777777" w:rsidR="0048145B" w:rsidRDefault="0048145B" w:rsidP="0048145B">
            <w:pPr>
              <w:spacing w:before="40"/>
              <w:jc w:val="both"/>
              <w:rPr>
                <w:rFonts w:ascii="Arial" w:hAnsi="Arial" w:cs="Arial"/>
                <w:color w:val="000000"/>
              </w:rPr>
            </w:pPr>
            <w:r>
              <w:rPr>
                <w:rFonts w:ascii="Arial" w:hAnsi="Arial" w:cs="Arial"/>
                <w:color w:val="000000"/>
              </w:rPr>
              <w:t xml:space="preserve">Summary of new case of </w:t>
            </w:r>
            <w:r w:rsidRPr="00DA783C">
              <w:rPr>
                <w:rFonts w:ascii="Arial" w:hAnsi="Arial" w:cs="Arial"/>
                <w:i/>
                <w:iCs/>
                <w:color w:val="000000"/>
              </w:rPr>
              <w:t>JT v Secretary to DHHS</w:t>
            </w:r>
            <w:r>
              <w:rPr>
                <w:rFonts w:ascii="Arial" w:hAnsi="Arial" w:cs="Arial"/>
                <w:color w:val="000000"/>
              </w:rPr>
              <w:t xml:space="preserve"> [2019] VSC 783.</w:t>
            </w:r>
          </w:p>
        </w:tc>
      </w:tr>
      <w:tr w:rsidR="0048145B" w14:paraId="2697C1C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C4A3FBC" w14:textId="77777777" w:rsidR="0048145B" w:rsidRPr="0054535C" w:rsidRDefault="0048145B" w:rsidP="0048145B">
            <w:pPr>
              <w:keepNext/>
              <w:keepLines/>
              <w:rPr>
                <w:sz w:val="22"/>
                <w:lang w:val="en-AU"/>
              </w:rPr>
            </w:pPr>
            <w:r>
              <w:rPr>
                <w:sz w:val="22"/>
                <w:lang w:val="en-AU"/>
              </w:rPr>
              <w:t>20/11</w:t>
            </w:r>
            <w:r w:rsidRPr="0054535C">
              <w:rPr>
                <w:sz w:val="22"/>
                <w:lang w:val="en-AU"/>
              </w:rPr>
              <w:t>/19</w:t>
            </w:r>
          </w:p>
        </w:tc>
        <w:tc>
          <w:tcPr>
            <w:tcW w:w="7073" w:type="dxa"/>
            <w:gridSpan w:val="4"/>
            <w:tcBorders>
              <w:top w:val="single" w:sz="18" w:space="0" w:color="auto"/>
              <w:bottom w:val="single" w:sz="4" w:space="0" w:color="auto"/>
              <w:right w:val="single" w:sz="18" w:space="0" w:color="auto"/>
            </w:tcBorders>
            <w:shd w:val="clear" w:color="auto" w:fill="DDDDDD"/>
          </w:tcPr>
          <w:p w14:paraId="377BE1F2" w14:textId="59ABFCE9"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1FC02DD7" w14:textId="77777777" w:rsidTr="006B7637">
        <w:tc>
          <w:tcPr>
            <w:tcW w:w="1219" w:type="dxa"/>
            <w:gridSpan w:val="2"/>
            <w:tcBorders>
              <w:top w:val="single" w:sz="4" w:space="0" w:color="auto"/>
              <w:left w:val="single" w:sz="18" w:space="0" w:color="auto"/>
              <w:bottom w:val="single" w:sz="4" w:space="0" w:color="auto"/>
            </w:tcBorders>
          </w:tcPr>
          <w:p w14:paraId="26F2BADA" w14:textId="77777777" w:rsidR="0048145B" w:rsidRDefault="0048145B" w:rsidP="0048145B">
            <w:pPr>
              <w:keepNext/>
              <w:keepLines/>
              <w:rPr>
                <w:lang w:val="en-AU"/>
              </w:rPr>
            </w:pPr>
            <w:r>
              <w:rPr>
                <w:lang w:val="en-AU"/>
              </w:rPr>
              <w:t>20/11/19</w:t>
            </w:r>
          </w:p>
        </w:tc>
        <w:tc>
          <w:tcPr>
            <w:tcW w:w="836" w:type="dxa"/>
            <w:tcBorders>
              <w:top w:val="single" w:sz="4" w:space="0" w:color="auto"/>
              <w:bottom w:val="single" w:sz="4" w:space="0" w:color="auto"/>
            </w:tcBorders>
          </w:tcPr>
          <w:p w14:paraId="48F70DD1" w14:textId="7C0D4405" w:rsidR="0048145B" w:rsidRDefault="0048145B" w:rsidP="0048145B">
            <w:pPr>
              <w:keepNext/>
              <w:keepLines/>
              <w:jc w:val="center"/>
              <w:rPr>
                <w:lang w:val="en-AU"/>
              </w:rPr>
            </w:pPr>
            <w:r>
              <w:rPr>
                <w:lang w:val="en-AU"/>
              </w:rPr>
              <w:t>4</w:t>
            </w:r>
          </w:p>
        </w:tc>
        <w:tc>
          <w:tcPr>
            <w:tcW w:w="1439" w:type="dxa"/>
            <w:tcBorders>
              <w:top w:val="single" w:sz="4" w:space="0" w:color="auto"/>
              <w:bottom w:val="single" w:sz="4" w:space="0" w:color="auto"/>
            </w:tcBorders>
          </w:tcPr>
          <w:p w14:paraId="48D9F5D9" w14:textId="77777777" w:rsidR="0048145B" w:rsidRDefault="0048145B" w:rsidP="0048145B">
            <w:pPr>
              <w:keepNext/>
              <w:keepLines/>
              <w:jc w:val="center"/>
              <w:rPr>
                <w:lang w:val="en-AU"/>
              </w:rPr>
            </w:pPr>
            <w:r>
              <w:rPr>
                <w:lang w:val="en-AU"/>
              </w:rPr>
              <w:t>4.7.4</w:t>
            </w:r>
          </w:p>
        </w:tc>
        <w:tc>
          <w:tcPr>
            <w:tcW w:w="4798" w:type="dxa"/>
            <w:gridSpan w:val="2"/>
            <w:tcBorders>
              <w:top w:val="single" w:sz="4" w:space="0" w:color="auto"/>
              <w:bottom w:val="single" w:sz="4" w:space="0" w:color="auto"/>
              <w:right w:val="single" w:sz="18" w:space="0" w:color="auto"/>
            </w:tcBorders>
          </w:tcPr>
          <w:p w14:paraId="6CB96763" w14:textId="77777777" w:rsidR="0048145B" w:rsidRPr="008216B2" w:rsidRDefault="0048145B" w:rsidP="0048145B">
            <w:pPr>
              <w:keepNext/>
              <w:keepLines/>
              <w:spacing w:before="20" w:after="20"/>
              <w:jc w:val="both"/>
              <w:rPr>
                <w:rFonts w:ascii="Arial" w:hAnsi="Arial" w:cs="Arial"/>
                <w:color w:val="000000"/>
              </w:rPr>
            </w:pPr>
            <w:r>
              <w:rPr>
                <w:rFonts w:ascii="Arial" w:hAnsi="Arial" w:cs="Arial"/>
                <w:color w:val="000000"/>
              </w:rPr>
              <w:t>Addition of 2018/19 statistics for ICL appointments.</w:t>
            </w:r>
          </w:p>
        </w:tc>
      </w:tr>
      <w:tr w:rsidR="0048145B" w14:paraId="37FF4779" w14:textId="77777777" w:rsidTr="006B7637">
        <w:tc>
          <w:tcPr>
            <w:tcW w:w="1219" w:type="dxa"/>
            <w:gridSpan w:val="2"/>
            <w:tcBorders>
              <w:top w:val="single" w:sz="4" w:space="0" w:color="auto"/>
              <w:left w:val="single" w:sz="18" w:space="0" w:color="auto"/>
              <w:bottom w:val="single" w:sz="4" w:space="0" w:color="auto"/>
            </w:tcBorders>
          </w:tcPr>
          <w:p w14:paraId="2AAB41BC" w14:textId="77777777" w:rsidR="0048145B" w:rsidRDefault="0048145B" w:rsidP="0048145B">
            <w:pPr>
              <w:keepNext/>
              <w:keepLines/>
              <w:rPr>
                <w:lang w:val="en-AU"/>
              </w:rPr>
            </w:pPr>
            <w:r>
              <w:rPr>
                <w:lang w:val="en-AU"/>
              </w:rPr>
              <w:t>20/11/19</w:t>
            </w:r>
          </w:p>
        </w:tc>
        <w:tc>
          <w:tcPr>
            <w:tcW w:w="836" w:type="dxa"/>
            <w:tcBorders>
              <w:top w:val="single" w:sz="4" w:space="0" w:color="auto"/>
              <w:bottom w:val="single" w:sz="4" w:space="0" w:color="auto"/>
            </w:tcBorders>
          </w:tcPr>
          <w:p w14:paraId="07059EB8" w14:textId="66787D94" w:rsidR="0048145B" w:rsidRDefault="0048145B" w:rsidP="0048145B">
            <w:pPr>
              <w:keepNext/>
              <w:keepLines/>
              <w:jc w:val="center"/>
              <w:rPr>
                <w:lang w:val="en-AU"/>
              </w:rPr>
            </w:pPr>
            <w:r>
              <w:rPr>
                <w:lang w:val="en-AU"/>
              </w:rPr>
              <w:t>4</w:t>
            </w:r>
          </w:p>
        </w:tc>
        <w:tc>
          <w:tcPr>
            <w:tcW w:w="1439" w:type="dxa"/>
            <w:tcBorders>
              <w:top w:val="single" w:sz="4" w:space="0" w:color="auto"/>
              <w:bottom w:val="single" w:sz="4" w:space="0" w:color="auto"/>
            </w:tcBorders>
          </w:tcPr>
          <w:p w14:paraId="7DA6AF03" w14:textId="77777777" w:rsidR="0048145B" w:rsidRDefault="0048145B" w:rsidP="0048145B">
            <w:pPr>
              <w:keepNext/>
              <w:keepLines/>
              <w:jc w:val="center"/>
              <w:rPr>
                <w:lang w:val="en-AU"/>
              </w:rPr>
            </w:pPr>
            <w:r>
              <w:rPr>
                <w:lang w:val="en-AU"/>
              </w:rPr>
              <w:t>4.17</w:t>
            </w:r>
          </w:p>
        </w:tc>
        <w:tc>
          <w:tcPr>
            <w:tcW w:w="4798" w:type="dxa"/>
            <w:gridSpan w:val="2"/>
            <w:tcBorders>
              <w:top w:val="single" w:sz="4" w:space="0" w:color="auto"/>
              <w:bottom w:val="single" w:sz="4" w:space="0" w:color="auto"/>
              <w:right w:val="single" w:sz="18" w:space="0" w:color="auto"/>
            </w:tcBorders>
          </w:tcPr>
          <w:p w14:paraId="7E9512CD" w14:textId="77777777" w:rsidR="0048145B" w:rsidRDefault="0048145B" w:rsidP="0048145B">
            <w:pPr>
              <w:keepNext/>
              <w:keepLines/>
              <w:spacing w:before="20" w:after="20"/>
              <w:jc w:val="both"/>
              <w:rPr>
                <w:rFonts w:ascii="Arial" w:hAnsi="Arial" w:cs="Arial"/>
                <w:color w:val="000000"/>
              </w:rPr>
            </w:pPr>
            <w:r>
              <w:rPr>
                <w:rFonts w:ascii="Arial" w:hAnsi="Arial" w:cs="Arial"/>
                <w:color w:val="000000"/>
              </w:rPr>
              <w:t>Addition of commentary about the FDTC from the Children’s Court 2018/19 Annual Report.</w:t>
            </w:r>
          </w:p>
        </w:tc>
      </w:tr>
      <w:tr w:rsidR="0048145B" w14:paraId="2C3227D9"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5765B051" w14:textId="77777777" w:rsidR="0048145B" w:rsidRPr="0054535C" w:rsidRDefault="0048145B" w:rsidP="0048145B">
            <w:pPr>
              <w:rPr>
                <w:sz w:val="22"/>
                <w:lang w:val="en-AU"/>
              </w:rPr>
            </w:pPr>
            <w:r>
              <w:rPr>
                <w:sz w:val="22"/>
                <w:lang w:val="en-AU"/>
              </w:rPr>
              <w:t>20/11</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7329F894" w14:textId="5A906504"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19138D75" w14:textId="77777777" w:rsidTr="006B7637">
        <w:tc>
          <w:tcPr>
            <w:tcW w:w="1219" w:type="dxa"/>
            <w:gridSpan w:val="2"/>
            <w:tcBorders>
              <w:top w:val="single" w:sz="4" w:space="0" w:color="auto"/>
              <w:left w:val="single" w:sz="18" w:space="0" w:color="auto"/>
              <w:bottom w:val="single" w:sz="4" w:space="0" w:color="auto"/>
            </w:tcBorders>
          </w:tcPr>
          <w:p w14:paraId="1B2F80D5" w14:textId="77777777" w:rsidR="0048145B" w:rsidRDefault="0048145B" w:rsidP="0048145B">
            <w:pPr>
              <w:rPr>
                <w:lang w:val="en-AU"/>
              </w:rPr>
            </w:pPr>
            <w:r>
              <w:rPr>
                <w:lang w:val="en-AU"/>
              </w:rPr>
              <w:lastRenderedPageBreak/>
              <w:t>20/11/19</w:t>
            </w:r>
          </w:p>
        </w:tc>
        <w:tc>
          <w:tcPr>
            <w:tcW w:w="836" w:type="dxa"/>
            <w:tcBorders>
              <w:top w:val="single" w:sz="4" w:space="0" w:color="auto"/>
              <w:bottom w:val="single" w:sz="4" w:space="0" w:color="auto"/>
            </w:tcBorders>
          </w:tcPr>
          <w:p w14:paraId="086E2C6C" w14:textId="00E8ACCF"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5AAD1D4" w14:textId="77777777" w:rsidR="0048145B" w:rsidRDefault="0048145B" w:rsidP="0048145B">
            <w:pPr>
              <w:keepNext/>
              <w:jc w:val="center"/>
              <w:rPr>
                <w:lang w:val="en-AU"/>
              </w:rPr>
            </w:pPr>
            <w:r>
              <w:rPr>
                <w:lang w:val="en-AU"/>
              </w:rPr>
              <w:t>5.4.10</w:t>
            </w:r>
          </w:p>
          <w:p w14:paraId="05405409" w14:textId="77777777" w:rsidR="0048145B" w:rsidRDefault="0048145B" w:rsidP="0048145B">
            <w:pPr>
              <w:keepNext/>
              <w:jc w:val="center"/>
              <w:rPr>
                <w:lang w:val="en-AU"/>
              </w:rPr>
            </w:pPr>
            <w:r>
              <w:rPr>
                <w:lang w:val="en-AU"/>
              </w:rPr>
              <w:t>5.5.7</w:t>
            </w:r>
          </w:p>
          <w:p w14:paraId="0FE4A295" w14:textId="77777777" w:rsidR="0048145B" w:rsidRDefault="0048145B" w:rsidP="0048145B">
            <w:pPr>
              <w:keepNext/>
              <w:jc w:val="center"/>
              <w:rPr>
                <w:lang w:val="en-AU"/>
              </w:rPr>
            </w:pPr>
            <w:r>
              <w:rPr>
                <w:lang w:val="en-AU"/>
              </w:rPr>
              <w:t>5.13</w:t>
            </w:r>
          </w:p>
          <w:p w14:paraId="513DE247" w14:textId="77777777" w:rsidR="0048145B" w:rsidRDefault="0048145B" w:rsidP="0048145B">
            <w:pPr>
              <w:keepNext/>
              <w:jc w:val="center"/>
              <w:rPr>
                <w:lang w:val="en-AU"/>
              </w:rPr>
            </w:pPr>
            <w:r>
              <w:rPr>
                <w:lang w:val="en-AU"/>
              </w:rPr>
              <w:t>5.23.6</w:t>
            </w:r>
          </w:p>
          <w:p w14:paraId="4E1EA7D1" w14:textId="77777777" w:rsidR="0048145B" w:rsidRDefault="0048145B" w:rsidP="0048145B">
            <w:pPr>
              <w:keepNext/>
              <w:jc w:val="center"/>
              <w:rPr>
                <w:lang w:val="en-AU"/>
              </w:rPr>
            </w:pPr>
            <w:r>
              <w:rPr>
                <w:lang w:val="en-AU"/>
              </w:rPr>
              <w:t>5.27.3</w:t>
            </w:r>
          </w:p>
        </w:tc>
        <w:tc>
          <w:tcPr>
            <w:tcW w:w="4798" w:type="dxa"/>
            <w:gridSpan w:val="2"/>
            <w:tcBorders>
              <w:top w:val="single" w:sz="4" w:space="0" w:color="auto"/>
              <w:bottom w:val="single" w:sz="4" w:space="0" w:color="auto"/>
              <w:right w:val="single" w:sz="18" w:space="0" w:color="auto"/>
            </w:tcBorders>
          </w:tcPr>
          <w:p w14:paraId="0918D798" w14:textId="77777777" w:rsidR="0048145B" w:rsidRDefault="0048145B" w:rsidP="0048145B">
            <w:pPr>
              <w:spacing w:before="40"/>
              <w:jc w:val="both"/>
              <w:rPr>
                <w:rFonts w:ascii="Arial" w:hAnsi="Arial" w:cs="Arial"/>
                <w:color w:val="000000"/>
              </w:rPr>
            </w:pPr>
            <w:r>
              <w:rPr>
                <w:rFonts w:ascii="Arial" w:hAnsi="Arial" w:cs="Arial"/>
                <w:color w:val="000000"/>
              </w:rPr>
              <w:t>Addition of 2018/19 Family Division statistics with some consequential minor amendments to text.</w:t>
            </w:r>
          </w:p>
        </w:tc>
      </w:tr>
      <w:tr w:rsidR="0048145B" w14:paraId="5DEDABCF" w14:textId="77777777" w:rsidTr="006B7637">
        <w:tc>
          <w:tcPr>
            <w:tcW w:w="1219" w:type="dxa"/>
            <w:gridSpan w:val="2"/>
            <w:tcBorders>
              <w:top w:val="single" w:sz="4" w:space="0" w:color="auto"/>
              <w:left w:val="single" w:sz="18" w:space="0" w:color="auto"/>
              <w:bottom w:val="single" w:sz="18" w:space="0" w:color="auto"/>
            </w:tcBorders>
          </w:tcPr>
          <w:p w14:paraId="1E266D90" w14:textId="77777777" w:rsidR="0048145B" w:rsidRDefault="0048145B" w:rsidP="0048145B">
            <w:pPr>
              <w:rPr>
                <w:lang w:val="en-AU"/>
              </w:rPr>
            </w:pPr>
            <w:r>
              <w:rPr>
                <w:lang w:val="en-AU"/>
              </w:rPr>
              <w:t>20/11/19</w:t>
            </w:r>
          </w:p>
        </w:tc>
        <w:tc>
          <w:tcPr>
            <w:tcW w:w="836" w:type="dxa"/>
            <w:tcBorders>
              <w:top w:val="single" w:sz="4" w:space="0" w:color="auto"/>
              <w:bottom w:val="single" w:sz="18" w:space="0" w:color="auto"/>
            </w:tcBorders>
          </w:tcPr>
          <w:p w14:paraId="4345FFA9" w14:textId="46D5FB9C" w:rsidR="0048145B" w:rsidRDefault="0048145B" w:rsidP="0048145B">
            <w:pPr>
              <w:jc w:val="center"/>
              <w:rPr>
                <w:lang w:val="en-AU"/>
              </w:rPr>
            </w:pPr>
            <w:r>
              <w:rPr>
                <w:lang w:val="en-AU"/>
              </w:rPr>
              <w:t>5</w:t>
            </w:r>
          </w:p>
        </w:tc>
        <w:tc>
          <w:tcPr>
            <w:tcW w:w="1439" w:type="dxa"/>
            <w:tcBorders>
              <w:top w:val="single" w:sz="4" w:space="0" w:color="auto"/>
              <w:bottom w:val="single" w:sz="18" w:space="0" w:color="auto"/>
            </w:tcBorders>
          </w:tcPr>
          <w:p w14:paraId="6F6DC1C5" w14:textId="77777777" w:rsidR="0048145B" w:rsidRDefault="0048145B" w:rsidP="0048145B">
            <w:pPr>
              <w:keepNext/>
              <w:jc w:val="center"/>
              <w:rPr>
                <w:lang w:val="en-AU"/>
              </w:rPr>
            </w:pPr>
            <w:r>
              <w:rPr>
                <w:lang w:val="en-AU"/>
              </w:rPr>
              <w:t>5.11.10</w:t>
            </w:r>
          </w:p>
          <w:p w14:paraId="60AF986D" w14:textId="77777777" w:rsidR="0048145B" w:rsidRDefault="0048145B" w:rsidP="0048145B">
            <w:pPr>
              <w:keepNext/>
              <w:jc w:val="center"/>
              <w:rPr>
                <w:lang w:val="en-AU"/>
              </w:rPr>
            </w:pPr>
            <w:r>
              <w:rPr>
                <w:lang w:val="en-AU"/>
              </w:rPr>
              <w:t>5.14.2</w:t>
            </w:r>
          </w:p>
          <w:p w14:paraId="4B778329" w14:textId="77777777" w:rsidR="0048145B" w:rsidRDefault="0048145B" w:rsidP="0048145B">
            <w:pPr>
              <w:keepNext/>
              <w:jc w:val="center"/>
              <w:rPr>
                <w:lang w:val="en-AU"/>
              </w:rPr>
            </w:pPr>
            <w:r>
              <w:rPr>
                <w:lang w:val="en-AU"/>
              </w:rPr>
              <w:t>5.22.9</w:t>
            </w:r>
          </w:p>
          <w:p w14:paraId="42EF9582" w14:textId="77777777" w:rsidR="0048145B" w:rsidRDefault="0048145B" w:rsidP="0048145B">
            <w:pPr>
              <w:keepNext/>
              <w:jc w:val="center"/>
              <w:rPr>
                <w:lang w:val="en-AU"/>
              </w:rPr>
            </w:pPr>
            <w:r>
              <w:rPr>
                <w:lang w:val="en-AU"/>
              </w:rPr>
              <w:t>5.23.9</w:t>
            </w:r>
          </w:p>
        </w:tc>
        <w:tc>
          <w:tcPr>
            <w:tcW w:w="4798" w:type="dxa"/>
            <w:gridSpan w:val="2"/>
            <w:tcBorders>
              <w:top w:val="single" w:sz="4" w:space="0" w:color="auto"/>
              <w:bottom w:val="single" w:sz="18" w:space="0" w:color="auto"/>
              <w:right w:val="single" w:sz="18" w:space="0" w:color="auto"/>
            </w:tcBorders>
          </w:tcPr>
          <w:p w14:paraId="7C477F5A" w14:textId="77777777" w:rsidR="0048145B" w:rsidRDefault="0048145B" w:rsidP="0048145B">
            <w:pPr>
              <w:spacing w:before="40"/>
              <w:jc w:val="both"/>
              <w:rPr>
                <w:rFonts w:ascii="Arial" w:hAnsi="Arial" w:cs="Arial"/>
                <w:color w:val="000000"/>
              </w:rPr>
            </w:pPr>
            <w:r>
              <w:rPr>
                <w:rFonts w:ascii="Arial" w:hAnsi="Arial" w:cs="Arial"/>
                <w:color w:val="000000"/>
              </w:rPr>
              <w:t>Addition of 2018/19 Family Division statistics.</w:t>
            </w:r>
          </w:p>
        </w:tc>
      </w:tr>
      <w:tr w:rsidR="0048145B" w14:paraId="4C41AF1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1E517D1" w14:textId="77777777" w:rsidR="0048145B" w:rsidRPr="0054535C" w:rsidRDefault="0048145B" w:rsidP="0048145B">
            <w:pPr>
              <w:rPr>
                <w:sz w:val="22"/>
                <w:lang w:val="en-AU"/>
              </w:rPr>
            </w:pPr>
            <w:r>
              <w:rPr>
                <w:sz w:val="22"/>
                <w:lang w:val="en-AU"/>
              </w:rPr>
              <w:t>14/11/19</w:t>
            </w:r>
          </w:p>
        </w:tc>
        <w:tc>
          <w:tcPr>
            <w:tcW w:w="7073" w:type="dxa"/>
            <w:gridSpan w:val="4"/>
            <w:tcBorders>
              <w:top w:val="single" w:sz="18" w:space="0" w:color="auto"/>
              <w:bottom w:val="single" w:sz="4" w:space="0" w:color="auto"/>
              <w:right w:val="single" w:sz="18" w:space="0" w:color="auto"/>
            </w:tcBorders>
            <w:shd w:val="clear" w:color="auto" w:fill="DDDDDD"/>
          </w:tcPr>
          <w:p w14:paraId="4CCF6AD1" w14:textId="35F44FBA"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1B139DEE" w14:textId="77777777" w:rsidTr="006B7637">
        <w:tc>
          <w:tcPr>
            <w:tcW w:w="1219" w:type="dxa"/>
            <w:gridSpan w:val="2"/>
            <w:tcBorders>
              <w:top w:val="single" w:sz="4" w:space="0" w:color="auto"/>
              <w:left w:val="single" w:sz="18" w:space="0" w:color="auto"/>
              <w:bottom w:val="single" w:sz="18" w:space="0" w:color="auto"/>
            </w:tcBorders>
          </w:tcPr>
          <w:p w14:paraId="0EE7DE8E" w14:textId="77777777" w:rsidR="0048145B" w:rsidRDefault="0048145B" w:rsidP="0048145B">
            <w:pPr>
              <w:rPr>
                <w:lang w:val="en-AU"/>
              </w:rPr>
            </w:pPr>
            <w:r>
              <w:rPr>
                <w:lang w:val="en-AU"/>
              </w:rPr>
              <w:t>14/11/19</w:t>
            </w:r>
          </w:p>
        </w:tc>
        <w:tc>
          <w:tcPr>
            <w:tcW w:w="836" w:type="dxa"/>
            <w:tcBorders>
              <w:top w:val="single" w:sz="4" w:space="0" w:color="auto"/>
              <w:bottom w:val="single" w:sz="18" w:space="0" w:color="auto"/>
            </w:tcBorders>
          </w:tcPr>
          <w:p w14:paraId="70519A17" w14:textId="2FED508B" w:rsidR="0048145B" w:rsidRDefault="0048145B" w:rsidP="0048145B">
            <w:pPr>
              <w:jc w:val="center"/>
              <w:rPr>
                <w:lang w:val="en-AU"/>
              </w:rPr>
            </w:pPr>
            <w:r>
              <w:rPr>
                <w:lang w:val="en-AU"/>
              </w:rPr>
              <w:t>3</w:t>
            </w:r>
          </w:p>
        </w:tc>
        <w:tc>
          <w:tcPr>
            <w:tcW w:w="1439" w:type="dxa"/>
            <w:tcBorders>
              <w:top w:val="single" w:sz="4" w:space="0" w:color="auto"/>
              <w:bottom w:val="single" w:sz="18" w:space="0" w:color="auto"/>
            </w:tcBorders>
          </w:tcPr>
          <w:p w14:paraId="05916084" w14:textId="77777777" w:rsidR="0048145B" w:rsidRDefault="0048145B" w:rsidP="0048145B">
            <w:pPr>
              <w:keepNext/>
              <w:jc w:val="center"/>
              <w:rPr>
                <w:lang w:val="en-AU"/>
              </w:rPr>
            </w:pPr>
            <w:r>
              <w:rPr>
                <w:lang w:val="en-AU"/>
              </w:rPr>
              <w:t>3.5.4</w:t>
            </w:r>
          </w:p>
        </w:tc>
        <w:tc>
          <w:tcPr>
            <w:tcW w:w="4798" w:type="dxa"/>
            <w:gridSpan w:val="2"/>
            <w:tcBorders>
              <w:top w:val="single" w:sz="4" w:space="0" w:color="auto"/>
              <w:bottom w:val="single" w:sz="18" w:space="0" w:color="auto"/>
              <w:right w:val="single" w:sz="18" w:space="0" w:color="auto"/>
            </w:tcBorders>
          </w:tcPr>
          <w:p w14:paraId="35305AAE"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Extracts from and reference to the new case of </w:t>
            </w:r>
            <w:r w:rsidRPr="001B5156">
              <w:rPr>
                <w:rFonts w:ascii="Arial" w:hAnsi="Arial" w:cs="Arial"/>
                <w:i/>
                <w:iCs/>
                <w:color w:val="000000"/>
              </w:rPr>
              <w:t>Anile v The Queen</w:t>
            </w:r>
            <w:r>
              <w:rPr>
                <w:rFonts w:ascii="Arial" w:hAnsi="Arial" w:cs="Arial"/>
                <w:color w:val="000000"/>
              </w:rPr>
              <w:t xml:space="preserve"> [2019] VSCA 235.</w:t>
            </w:r>
          </w:p>
        </w:tc>
      </w:tr>
      <w:tr w:rsidR="0048145B" w14:paraId="340FCBD0"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A9E6955" w14:textId="77777777" w:rsidR="0048145B" w:rsidRPr="0054535C" w:rsidRDefault="0048145B" w:rsidP="0048145B">
            <w:pPr>
              <w:keepNext/>
              <w:keepLines/>
              <w:rPr>
                <w:sz w:val="22"/>
                <w:lang w:val="en-AU"/>
              </w:rPr>
            </w:pPr>
            <w:r>
              <w:rPr>
                <w:sz w:val="22"/>
                <w:lang w:val="en-AU"/>
              </w:rPr>
              <w:t>01/11/19</w:t>
            </w:r>
          </w:p>
        </w:tc>
        <w:tc>
          <w:tcPr>
            <w:tcW w:w="7073" w:type="dxa"/>
            <w:gridSpan w:val="4"/>
            <w:tcBorders>
              <w:top w:val="single" w:sz="18" w:space="0" w:color="auto"/>
              <w:bottom w:val="single" w:sz="4" w:space="0" w:color="auto"/>
              <w:right w:val="single" w:sz="18" w:space="0" w:color="auto"/>
            </w:tcBorders>
            <w:shd w:val="clear" w:color="auto" w:fill="DDDDDD"/>
          </w:tcPr>
          <w:p w14:paraId="0A3BD2B9" w14:textId="7920D6D8"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48145B" w14:paraId="74A85822" w14:textId="77777777" w:rsidTr="006B7637">
        <w:tc>
          <w:tcPr>
            <w:tcW w:w="1219" w:type="dxa"/>
            <w:gridSpan w:val="2"/>
            <w:tcBorders>
              <w:top w:val="single" w:sz="4" w:space="0" w:color="auto"/>
              <w:left w:val="single" w:sz="18" w:space="0" w:color="auto"/>
              <w:bottom w:val="single" w:sz="4" w:space="0" w:color="auto"/>
            </w:tcBorders>
          </w:tcPr>
          <w:p w14:paraId="5D0AC4C6"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012BD473" w14:textId="3A75778F"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981DE34" w14:textId="77777777" w:rsidR="0048145B" w:rsidRDefault="0048145B" w:rsidP="0048145B">
            <w:pPr>
              <w:keepNext/>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56361AA0" w14:textId="77777777" w:rsidR="0048145B" w:rsidRPr="00025409" w:rsidRDefault="0048145B" w:rsidP="0048145B">
            <w:pPr>
              <w:spacing w:after="20"/>
              <w:jc w:val="both"/>
              <w:rPr>
                <w:rFonts w:ascii="Arial" w:hAnsi="Arial" w:cs="Arial"/>
                <w:color w:val="000000"/>
              </w:rPr>
            </w:pPr>
            <w:r w:rsidRPr="00025409">
              <w:rPr>
                <w:rFonts w:ascii="Arial" w:hAnsi="Arial" w:cs="Arial"/>
                <w:color w:val="000000"/>
              </w:rPr>
              <w:t xml:space="preserve">Added reference to </w:t>
            </w:r>
            <w:r w:rsidRPr="00025409">
              <w:rPr>
                <w:rFonts w:ascii="Arial" w:hAnsi="Arial" w:cs="Arial"/>
                <w:i/>
                <w:iCs/>
                <w:color w:val="000000"/>
              </w:rPr>
              <w:t>Children's Court (Evidence - Audio Visual and Audio Linking) Rules</w:t>
            </w:r>
            <w:r w:rsidRPr="00025409">
              <w:rPr>
                <w:rFonts w:ascii="Arial" w:hAnsi="Arial" w:cs="Arial"/>
                <w:color w:val="000000"/>
              </w:rPr>
              <w:t xml:space="preserve"> 2018</w:t>
            </w:r>
            <w:r>
              <w:rPr>
                <w:rFonts w:ascii="Arial" w:hAnsi="Arial" w:cs="Arial"/>
                <w:color w:val="000000"/>
              </w:rPr>
              <w:t xml:space="preserve"> [S.R.15/2018] revoking S.R.11/2008.</w:t>
            </w:r>
          </w:p>
        </w:tc>
      </w:tr>
      <w:tr w:rsidR="0048145B" w14:paraId="7B611576"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7949F700" w14:textId="77777777" w:rsidR="0048145B" w:rsidRPr="0054535C" w:rsidRDefault="0048145B" w:rsidP="0048145B">
            <w:pPr>
              <w:rPr>
                <w:sz w:val="22"/>
                <w:lang w:val="en-AU"/>
              </w:rPr>
            </w:pPr>
            <w:r>
              <w:rPr>
                <w:sz w:val="22"/>
                <w:lang w:val="en-AU"/>
              </w:rPr>
              <w:t>01/11/19</w:t>
            </w:r>
          </w:p>
        </w:tc>
        <w:tc>
          <w:tcPr>
            <w:tcW w:w="7073" w:type="dxa"/>
            <w:gridSpan w:val="4"/>
            <w:tcBorders>
              <w:top w:val="single" w:sz="4" w:space="0" w:color="auto"/>
              <w:bottom w:val="single" w:sz="4" w:space="0" w:color="auto"/>
              <w:right w:val="single" w:sz="18" w:space="0" w:color="auto"/>
            </w:tcBorders>
            <w:shd w:val="clear" w:color="auto" w:fill="DDDDDD"/>
          </w:tcPr>
          <w:p w14:paraId="2595B582" w14:textId="73332897"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766667F8" w14:textId="77777777" w:rsidTr="006B7637">
        <w:tc>
          <w:tcPr>
            <w:tcW w:w="1219" w:type="dxa"/>
            <w:gridSpan w:val="2"/>
            <w:tcBorders>
              <w:top w:val="single" w:sz="4" w:space="0" w:color="auto"/>
              <w:left w:val="single" w:sz="18" w:space="0" w:color="auto"/>
              <w:bottom w:val="single" w:sz="4" w:space="0" w:color="auto"/>
            </w:tcBorders>
          </w:tcPr>
          <w:p w14:paraId="56815CE2"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3BD51E3F" w14:textId="4DF294B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9F6300C" w14:textId="77777777" w:rsidR="0048145B" w:rsidRDefault="0048145B" w:rsidP="0048145B">
            <w:pPr>
              <w:keepNext/>
              <w:jc w:val="center"/>
              <w:rPr>
                <w:lang w:val="en-AU"/>
              </w:rPr>
            </w:pPr>
            <w:r>
              <w:rPr>
                <w:lang w:val="en-AU"/>
              </w:rPr>
              <w:t>3.4.3</w:t>
            </w:r>
          </w:p>
        </w:tc>
        <w:tc>
          <w:tcPr>
            <w:tcW w:w="4798" w:type="dxa"/>
            <w:gridSpan w:val="2"/>
            <w:tcBorders>
              <w:top w:val="single" w:sz="4" w:space="0" w:color="auto"/>
              <w:bottom w:val="single" w:sz="4" w:space="0" w:color="auto"/>
              <w:right w:val="single" w:sz="18" w:space="0" w:color="auto"/>
            </w:tcBorders>
          </w:tcPr>
          <w:p w14:paraId="749E4267" w14:textId="77777777" w:rsidR="0048145B" w:rsidRDefault="0048145B" w:rsidP="0048145B">
            <w:pPr>
              <w:spacing w:before="20" w:after="20"/>
              <w:jc w:val="both"/>
              <w:rPr>
                <w:rFonts w:ascii="Arial" w:hAnsi="Arial" w:cs="Arial"/>
                <w:color w:val="000000"/>
              </w:rPr>
            </w:pPr>
            <w:r>
              <w:rPr>
                <w:rFonts w:ascii="Arial" w:hAnsi="Arial" w:cs="Arial"/>
                <w:color w:val="000000"/>
              </w:rPr>
              <w:t>Commentary re-written and substantially expanded.</w:t>
            </w:r>
          </w:p>
        </w:tc>
      </w:tr>
      <w:tr w:rsidR="0048145B" w14:paraId="5078E901"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51AF8D5A" w14:textId="77777777" w:rsidR="0048145B" w:rsidRPr="0054535C" w:rsidRDefault="0048145B" w:rsidP="0048145B">
            <w:pPr>
              <w:rPr>
                <w:sz w:val="22"/>
                <w:lang w:val="en-AU"/>
              </w:rPr>
            </w:pPr>
            <w:r>
              <w:rPr>
                <w:sz w:val="22"/>
                <w:lang w:val="en-AU"/>
              </w:rPr>
              <w:t>01/11/19</w:t>
            </w:r>
          </w:p>
        </w:tc>
        <w:tc>
          <w:tcPr>
            <w:tcW w:w="7073" w:type="dxa"/>
            <w:gridSpan w:val="4"/>
            <w:tcBorders>
              <w:top w:val="single" w:sz="4" w:space="0" w:color="auto"/>
              <w:bottom w:val="single" w:sz="4" w:space="0" w:color="auto"/>
              <w:right w:val="single" w:sz="18" w:space="0" w:color="auto"/>
            </w:tcBorders>
            <w:shd w:val="clear" w:color="auto" w:fill="DDDDDD"/>
          </w:tcPr>
          <w:p w14:paraId="56CEA410" w14:textId="2CD83AEF"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750106F1" w14:textId="77777777" w:rsidTr="006B7637">
        <w:tc>
          <w:tcPr>
            <w:tcW w:w="1219" w:type="dxa"/>
            <w:gridSpan w:val="2"/>
            <w:tcBorders>
              <w:top w:val="single" w:sz="4" w:space="0" w:color="auto"/>
              <w:left w:val="single" w:sz="18" w:space="0" w:color="auto"/>
              <w:bottom w:val="single" w:sz="4" w:space="0" w:color="auto"/>
            </w:tcBorders>
          </w:tcPr>
          <w:p w14:paraId="498FBA7B"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29F1E8D6" w14:textId="4FAE053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07E1FA7" w14:textId="77777777" w:rsidR="0048145B" w:rsidRDefault="0048145B" w:rsidP="0048145B">
            <w:pPr>
              <w:keepNext/>
              <w:jc w:val="center"/>
              <w:rPr>
                <w:lang w:val="en-AU"/>
              </w:rPr>
            </w:pPr>
            <w:r>
              <w:rPr>
                <w:lang w:val="en-AU"/>
              </w:rPr>
              <w:t>5.2.3</w:t>
            </w:r>
          </w:p>
        </w:tc>
        <w:tc>
          <w:tcPr>
            <w:tcW w:w="4798" w:type="dxa"/>
            <w:gridSpan w:val="2"/>
            <w:tcBorders>
              <w:top w:val="single" w:sz="4" w:space="0" w:color="auto"/>
              <w:bottom w:val="single" w:sz="4" w:space="0" w:color="auto"/>
              <w:right w:val="single" w:sz="18" w:space="0" w:color="auto"/>
            </w:tcBorders>
          </w:tcPr>
          <w:p w14:paraId="41910F34"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The last paragraph of this section has been rewritten and includes an added discussion of the case of </w:t>
            </w:r>
            <w:r w:rsidRPr="00620D8F">
              <w:rPr>
                <w:rFonts w:ascii="Arial" w:hAnsi="Arial" w:cs="Arial"/>
                <w:i/>
                <w:iCs/>
                <w:color w:val="000000"/>
              </w:rPr>
              <w:t xml:space="preserve">Re </w:t>
            </w:r>
            <w:r w:rsidRPr="00911AA5">
              <w:rPr>
                <w:rFonts w:ascii="Arial" w:hAnsi="Arial" w:cs="Arial"/>
                <w:i/>
                <w:iCs/>
                <w:color w:val="000000"/>
              </w:rPr>
              <w:t>D</w:t>
            </w:r>
            <w:r>
              <w:rPr>
                <w:rFonts w:ascii="Arial" w:hAnsi="Arial" w:cs="Arial"/>
                <w:color w:val="000000"/>
              </w:rPr>
              <w:t xml:space="preserve"> [Melbourne Children’s Court-Parkinson M, 14/10/2019].</w:t>
            </w:r>
          </w:p>
        </w:tc>
      </w:tr>
      <w:tr w:rsidR="0048145B" w14:paraId="4604567D" w14:textId="77777777" w:rsidTr="006B7637">
        <w:tc>
          <w:tcPr>
            <w:tcW w:w="1219" w:type="dxa"/>
            <w:gridSpan w:val="2"/>
            <w:tcBorders>
              <w:top w:val="single" w:sz="4" w:space="0" w:color="auto"/>
              <w:left w:val="single" w:sz="18" w:space="0" w:color="auto"/>
              <w:bottom w:val="single" w:sz="4" w:space="0" w:color="auto"/>
            </w:tcBorders>
          </w:tcPr>
          <w:p w14:paraId="43744F93"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601D9656" w14:textId="51E9D32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A1D5C92" w14:textId="77777777" w:rsidR="0048145B" w:rsidRDefault="0048145B" w:rsidP="0048145B">
            <w:pPr>
              <w:keepNext/>
              <w:jc w:val="center"/>
              <w:rPr>
                <w:lang w:val="en-AU"/>
              </w:rPr>
            </w:pPr>
            <w:r>
              <w:rPr>
                <w:lang w:val="en-AU"/>
              </w:rPr>
              <w:t>5.5.3</w:t>
            </w:r>
          </w:p>
        </w:tc>
        <w:tc>
          <w:tcPr>
            <w:tcW w:w="4798" w:type="dxa"/>
            <w:gridSpan w:val="2"/>
            <w:tcBorders>
              <w:top w:val="single" w:sz="4" w:space="0" w:color="auto"/>
              <w:bottom w:val="single" w:sz="4" w:space="0" w:color="auto"/>
              <w:right w:val="single" w:sz="18" w:space="0" w:color="auto"/>
            </w:tcBorders>
          </w:tcPr>
          <w:p w14:paraId="03754C7F"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Significant additions to commentary, including extracts from the cases of </w:t>
            </w:r>
            <w:r w:rsidRPr="00F355B9">
              <w:rPr>
                <w:rFonts w:ascii="Arial" w:hAnsi="Arial" w:cs="Arial"/>
                <w:i/>
                <w:iCs/>
                <w:color w:val="000000"/>
              </w:rPr>
              <w:t>DHH</w:t>
            </w:r>
            <w:r>
              <w:rPr>
                <w:rFonts w:ascii="Arial" w:hAnsi="Arial" w:cs="Arial"/>
                <w:i/>
                <w:iCs/>
                <w:color w:val="000000"/>
              </w:rPr>
              <w:t xml:space="preserve">S v A </w:t>
            </w:r>
            <w:r w:rsidRPr="00B2666B">
              <w:rPr>
                <w:rFonts w:ascii="Arial" w:hAnsi="Arial" w:cs="Arial"/>
                <w:color w:val="000000"/>
              </w:rPr>
              <w:t>[Broadmeadows Children’s Court-Power M, 13/12/2018]</w:t>
            </w:r>
            <w:r>
              <w:rPr>
                <w:rFonts w:ascii="Arial" w:hAnsi="Arial" w:cs="Arial"/>
                <w:color w:val="000000"/>
              </w:rPr>
              <w:t xml:space="preserve">; </w:t>
            </w:r>
            <w:r w:rsidRPr="00B3709A">
              <w:rPr>
                <w:rFonts w:ascii="Arial" w:hAnsi="Arial" w:cs="Arial"/>
                <w:i/>
                <w:iCs/>
                <w:color w:val="000000"/>
              </w:rPr>
              <w:t>The Queen v A2</w:t>
            </w:r>
            <w:r w:rsidRPr="00B3709A">
              <w:rPr>
                <w:rFonts w:ascii="Arial" w:hAnsi="Arial" w:cs="Arial"/>
                <w:color w:val="000000"/>
              </w:rPr>
              <w:t xml:space="preserve">; </w:t>
            </w:r>
            <w:r w:rsidRPr="00B3709A">
              <w:rPr>
                <w:rFonts w:ascii="Arial" w:hAnsi="Arial" w:cs="Arial"/>
                <w:i/>
                <w:iCs/>
                <w:color w:val="000000"/>
              </w:rPr>
              <w:t>The Queen v Magennis</w:t>
            </w:r>
            <w:r w:rsidRPr="00B3709A">
              <w:rPr>
                <w:rFonts w:ascii="Arial" w:hAnsi="Arial" w:cs="Arial"/>
                <w:color w:val="000000"/>
              </w:rPr>
              <w:t xml:space="preserve">; </w:t>
            </w:r>
            <w:r w:rsidRPr="00B3709A">
              <w:rPr>
                <w:rFonts w:ascii="Arial" w:hAnsi="Arial" w:cs="Arial"/>
                <w:i/>
                <w:iCs/>
                <w:color w:val="000000"/>
              </w:rPr>
              <w:t xml:space="preserve">The Queen v </w:t>
            </w:r>
            <w:proofErr w:type="spellStart"/>
            <w:r w:rsidRPr="00B3709A">
              <w:rPr>
                <w:rFonts w:ascii="Arial" w:hAnsi="Arial" w:cs="Arial"/>
                <w:i/>
                <w:iCs/>
                <w:color w:val="000000"/>
              </w:rPr>
              <w:t>Vaziri</w:t>
            </w:r>
            <w:proofErr w:type="spellEnd"/>
            <w:r w:rsidRPr="00B3709A">
              <w:rPr>
                <w:rFonts w:ascii="Arial" w:hAnsi="Arial" w:cs="Arial"/>
                <w:color w:val="000000"/>
              </w:rPr>
              <w:t xml:space="preserve"> [2019] HCA 35</w:t>
            </w:r>
            <w:r>
              <w:rPr>
                <w:rFonts w:ascii="Arial" w:hAnsi="Arial" w:cs="Arial"/>
                <w:color w:val="000000"/>
              </w:rPr>
              <w:t xml:space="preserve"> at [23].</w:t>
            </w:r>
          </w:p>
        </w:tc>
      </w:tr>
      <w:tr w:rsidR="0048145B" w14:paraId="79A3E69F"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2F76D5A6" w14:textId="77777777" w:rsidR="0048145B" w:rsidRPr="0054535C" w:rsidRDefault="0048145B" w:rsidP="0048145B">
            <w:pPr>
              <w:rPr>
                <w:sz w:val="22"/>
                <w:lang w:val="en-AU"/>
              </w:rPr>
            </w:pPr>
            <w:r>
              <w:rPr>
                <w:sz w:val="22"/>
                <w:lang w:val="en-AU"/>
              </w:rPr>
              <w:t>01/11/19</w:t>
            </w:r>
          </w:p>
        </w:tc>
        <w:tc>
          <w:tcPr>
            <w:tcW w:w="7073" w:type="dxa"/>
            <w:gridSpan w:val="4"/>
            <w:tcBorders>
              <w:top w:val="single" w:sz="4" w:space="0" w:color="auto"/>
              <w:bottom w:val="single" w:sz="4" w:space="0" w:color="auto"/>
              <w:right w:val="single" w:sz="18" w:space="0" w:color="auto"/>
            </w:tcBorders>
            <w:shd w:val="clear" w:color="auto" w:fill="DDDDDD"/>
          </w:tcPr>
          <w:p w14:paraId="7CEF0BC8" w14:textId="051FF183"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48145B" w14:paraId="35C306C5" w14:textId="77777777" w:rsidTr="006B7637">
        <w:tc>
          <w:tcPr>
            <w:tcW w:w="1219" w:type="dxa"/>
            <w:gridSpan w:val="2"/>
            <w:tcBorders>
              <w:top w:val="single" w:sz="4" w:space="0" w:color="auto"/>
              <w:left w:val="single" w:sz="18" w:space="0" w:color="auto"/>
              <w:bottom w:val="single" w:sz="4" w:space="0" w:color="auto"/>
            </w:tcBorders>
          </w:tcPr>
          <w:p w14:paraId="1FD3626A"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0B7351B4" w14:textId="2BD7FE9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2122E05" w14:textId="77777777" w:rsidR="0048145B" w:rsidRDefault="0048145B" w:rsidP="0048145B">
            <w:pPr>
              <w:keepNext/>
              <w:jc w:val="center"/>
              <w:rPr>
                <w:lang w:val="en-AU"/>
              </w:rPr>
            </w:pPr>
            <w:r>
              <w:rPr>
                <w:lang w:val="en-AU"/>
              </w:rPr>
              <w:t>9.2.2</w:t>
            </w:r>
          </w:p>
        </w:tc>
        <w:tc>
          <w:tcPr>
            <w:tcW w:w="4798" w:type="dxa"/>
            <w:gridSpan w:val="2"/>
            <w:tcBorders>
              <w:top w:val="single" w:sz="4" w:space="0" w:color="auto"/>
              <w:bottom w:val="single" w:sz="4" w:space="0" w:color="auto"/>
              <w:right w:val="single" w:sz="18" w:space="0" w:color="auto"/>
            </w:tcBorders>
          </w:tcPr>
          <w:p w14:paraId="6E7C6887" w14:textId="77777777" w:rsidR="0048145B" w:rsidRDefault="0048145B" w:rsidP="0048145B">
            <w:pPr>
              <w:spacing w:before="20"/>
              <w:jc w:val="both"/>
              <w:rPr>
                <w:rFonts w:ascii="Arial" w:hAnsi="Arial" w:cs="Arial"/>
                <w:color w:val="000000"/>
              </w:rPr>
            </w:pPr>
            <w:r>
              <w:rPr>
                <w:rFonts w:ascii="Arial" w:hAnsi="Arial" w:cs="Arial"/>
                <w:color w:val="000000"/>
              </w:rPr>
              <w:t xml:space="preserve">Added quotation from </w:t>
            </w:r>
            <w:r w:rsidRPr="00C63EA9">
              <w:rPr>
                <w:rFonts w:ascii="Arial" w:hAnsi="Arial" w:cs="Arial"/>
                <w:i/>
                <w:iCs/>
                <w:color w:val="000000"/>
              </w:rPr>
              <w:t>Re SD</w:t>
            </w:r>
            <w:r>
              <w:rPr>
                <w:rFonts w:ascii="Arial" w:hAnsi="Arial" w:cs="Arial"/>
                <w:color w:val="000000"/>
              </w:rPr>
              <w:t xml:space="preserve"> [2019] VSC 369 at [19].</w:t>
            </w:r>
          </w:p>
        </w:tc>
      </w:tr>
      <w:tr w:rsidR="0048145B" w14:paraId="6525118A" w14:textId="77777777" w:rsidTr="006B7637">
        <w:tc>
          <w:tcPr>
            <w:tcW w:w="1219" w:type="dxa"/>
            <w:gridSpan w:val="2"/>
            <w:tcBorders>
              <w:top w:val="single" w:sz="4" w:space="0" w:color="auto"/>
              <w:left w:val="single" w:sz="18" w:space="0" w:color="auto"/>
              <w:bottom w:val="single" w:sz="4" w:space="0" w:color="auto"/>
            </w:tcBorders>
          </w:tcPr>
          <w:p w14:paraId="15E773A2"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6B4BCCF0" w14:textId="06D1A36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6021124" w14:textId="77777777" w:rsidR="0048145B" w:rsidRDefault="0048145B" w:rsidP="0048145B">
            <w:pPr>
              <w:keepNext/>
              <w:jc w:val="center"/>
              <w:rPr>
                <w:lang w:val="en-AU"/>
              </w:rPr>
            </w:pPr>
            <w:r>
              <w:rPr>
                <w:lang w:val="en-AU"/>
              </w:rPr>
              <w:t>9.2.3</w:t>
            </w:r>
          </w:p>
        </w:tc>
        <w:tc>
          <w:tcPr>
            <w:tcW w:w="4798" w:type="dxa"/>
            <w:gridSpan w:val="2"/>
            <w:tcBorders>
              <w:top w:val="single" w:sz="4" w:space="0" w:color="auto"/>
              <w:bottom w:val="single" w:sz="4" w:space="0" w:color="auto"/>
              <w:right w:val="single" w:sz="18" w:space="0" w:color="auto"/>
            </w:tcBorders>
          </w:tcPr>
          <w:p w14:paraId="285878F5" w14:textId="77777777" w:rsidR="0048145B" w:rsidRDefault="0048145B" w:rsidP="0048145B">
            <w:pPr>
              <w:spacing w:before="20"/>
              <w:jc w:val="both"/>
              <w:rPr>
                <w:rFonts w:ascii="Arial" w:hAnsi="Arial" w:cs="Arial"/>
                <w:color w:val="000000"/>
              </w:rPr>
            </w:pPr>
            <w:r>
              <w:rPr>
                <w:rFonts w:ascii="Arial" w:hAnsi="Arial" w:cs="Arial"/>
                <w:color w:val="000000"/>
              </w:rPr>
              <w:t>Chart of the ‘two-step’ process added.</w:t>
            </w:r>
          </w:p>
        </w:tc>
      </w:tr>
      <w:tr w:rsidR="0048145B" w14:paraId="71561D11" w14:textId="77777777" w:rsidTr="006B7637">
        <w:tc>
          <w:tcPr>
            <w:tcW w:w="1219" w:type="dxa"/>
            <w:gridSpan w:val="2"/>
            <w:tcBorders>
              <w:top w:val="single" w:sz="4" w:space="0" w:color="auto"/>
              <w:left w:val="single" w:sz="18" w:space="0" w:color="auto"/>
              <w:bottom w:val="single" w:sz="4" w:space="0" w:color="auto"/>
            </w:tcBorders>
          </w:tcPr>
          <w:p w14:paraId="5A1EC05C"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68C67278" w14:textId="4F7A239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02258C3" w14:textId="77777777" w:rsidR="0048145B" w:rsidRDefault="0048145B" w:rsidP="0048145B">
            <w:pPr>
              <w:keepNext/>
              <w:jc w:val="center"/>
              <w:rPr>
                <w:lang w:val="en-AU"/>
              </w:rPr>
            </w:pPr>
            <w:r>
              <w:rPr>
                <w:lang w:val="en-AU"/>
              </w:rPr>
              <w:t>9.2.4/5</w:t>
            </w:r>
          </w:p>
        </w:tc>
        <w:tc>
          <w:tcPr>
            <w:tcW w:w="4798" w:type="dxa"/>
            <w:gridSpan w:val="2"/>
            <w:tcBorders>
              <w:top w:val="single" w:sz="4" w:space="0" w:color="auto"/>
              <w:bottom w:val="single" w:sz="4" w:space="0" w:color="auto"/>
              <w:right w:val="single" w:sz="18" w:space="0" w:color="auto"/>
            </w:tcBorders>
          </w:tcPr>
          <w:p w14:paraId="60B3EB48" w14:textId="77777777" w:rsidR="0048145B" w:rsidRDefault="0048145B" w:rsidP="0048145B">
            <w:pPr>
              <w:spacing w:before="20"/>
              <w:jc w:val="both"/>
              <w:rPr>
                <w:rFonts w:ascii="Arial" w:hAnsi="Arial" w:cs="Arial"/>
                <w:color w:val="000000"/>
              </w:rPr>
            </w:pPr>
            <w:r>
              <w:rPr>
                <w:rFonts w:ascii="Arial" w:hAnsi="Arial" w:cs="Arial"/>
                <w:color w:val="000000"/>
              </w:rPr>
              <w:t>Minor amendment to commentary.</w:t>
            </w:r>
          </w:p>
        </w:tc>
      </w:tr>
      <w:tr w:rsidR="0048145B" w14:paraId="2E2352AB" w14:textId="77777777" w:rsidTr="006B7637">
        <w:tc>
          <w:tcPr>
            <w:tcW w:w="1219" w:type="dxa"/>
            <w:gridSpan w:val="2"/>
            <w:tcBorders>
              <w:top w:val="single" w:sz="4" w:space="0" w:color="auto"/>
              <w:left w:val="single" w:sz="18" w:space="0" w:color="auto"/>
              <w:bottom w:val="single" w:sz="4" w:space="0" w:color="auto"/>
            </w:tcBorders>
          </w:tcPr>
          <w:p w14:paraId="0FA6154E"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718C1C30" w14:textId="0596D7C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72248E3"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6952F239"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SD</w:t>
            </w:r>
            <w:r>
              <w:rPr>
                <w:rFonts w:ascii="Arial" w:hAnsi="Arial" w:cs="Arial"/>
                <w:color w:val="000000"/>
              </w:rPr>
              <w:t xml:space="preserve"> [2019] VSC 369.</w:t>
            </w:r>
          </w:p>
        </w:tc>
      </w:tr>
      <w:tr w:rsidR="0048145B" w14:paraId="7EDADC77" w14:textId="77777777" w:rsidTr="006B7637">
        <w:tc>
          <w:tcPr>
            <w:tcW w:w="1219" w:type="dxa"/>
            <w:gridSpan w:val="2"/>
            <w:tcBorders>
              <w:top w:val="single" w:sz="4" w:space="0" w:color="auto"/>
              <w:left w:val="single" w:sz="18" w:space="0" w:color="auto"/>
              <w:bottom w:val="single" w:sz="4" w:space="0" w:color="auto"/>
            </w:tcBorders>
          </w:tcPr>
          <w:p w14:paraId="1C273B6C"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281F54C9" w14:textId="181C464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5045F7C" w14:textId="77777777"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23D0084B"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K M Nguyen</w:t>
            </w:r>
            <w:r>
              <w:rPr>
                <w:rFonts w:ascii="Arial" w:hAnsi="Arial" w:cs="Arial"/>
                <w:color w:val="000000"/>
              </w:rPr>
              <w:t xml:space="preserve"> [2019] VSC 698.</w:t>
            </w:r>
          </w:p>
        </w:tc>
      </w:tr>
      <w:tr w:rsidR="0048145B" w14:paraId="6FD58598" w14:textId="77777777" w:rsidTr="006B7637">
        <w:tc>
          <w:tcPr>
            <w:tcW w:w="1219" w:type="dxa"/>
            <w:gridSpan w:val="2"/>
            <w:tcBorders>
              <w:top w:val="single" w:sz="4" w:space="0" w:color="auto"/>
              <w:left w:val="single" w:sz="18" w:space="0" w:color="auto"/>
              <w:bottom w:val="single" w:sz="4" w:space="0" w:color="auto"/>
            </w:tcBorders>
          </w:tcPr>
          <w:p w14:paraId="2D48BC6A"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5A70F9A9" w14:textId="56922E4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B26A95A" w14:textId="77777777" w:rsidR="0048145B" w:rsidRDefault="0048145B" w:rsidP="0048145B">
            <w:pPr>
              <w:keepNext/>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553BBD2F"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E051BE">
              <w:rPr>
                <w:rFonts w:ascii="Arial" w:hAnsi="Arial" w:cs="Arial"/>
                <w:i/>
                <w:iCs/>
                <w:color w:val="000000"/>
              </w:rPr>
              <w:t>Rodgers v The Queen</w:t>
            </w:r>
            <w:r>
              <w:rPr>
                <w:rFonts w:ascii="Arial" w:hAnsi="Arial" w:cs="Arial"/>
                <w:color w:val="000000"/>
              </w:rPr>
              <w:t xml:space="preserve"> [2019] VSCA 214 at [43].</w:t>
            </w:r>
          </w:p>
        </w:tc>
      </w:tr>
      <w:tr w:rsidR="0048145B" w14:paraId="2692C5FD" w14:textId="77777777" w:rsidTr="006B7637">
        <w:tc>
          <w:tcPr>
            <w:tcW w:w="1219" w:type="dxa"/>
            <w:gridSpan w:val="2"/>
            <w:tcBorders>
              <w:top w:val="single" w:sz="4" w:space="0" w:color="auto"/>
              <w:left w:val="single" w:sz="18" w:space="0" w:color="auto"/>
              <w:bottom w:val="single" w:sz="4" w:space="0" w:color="auto"/>
            </w:tcBorders>
          </w:tcPr>
          <w:p w14:paraId="6D730A08"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7154D1CF" w14:textId="55AA7A2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E01EA9C" w14:textId="77777777" w:rsidR="0048145B" w:rsidRDefault="0048145B" w:rsidP="0048145B">
            <w:pPr>
              <w:keepNext/>
              <w:jc w:val="center"/>
              <w:rPr>
                <w:lang w:val="en-AU"/>
              </w:rPr>
            </w:pPr>
            <w:r>
              <w:rPr>
                <w:lang w:val="en-AU"/>
              </w:rPr>
              <w:t>9.4.4.3</w:t>
            </w:r>
          </w:p>
        </w:tc>
        <w:tc>
          <w:tcPr>
            <w:tcW w:w="4798" w:type="dxa"/>
            <w:gridSpan w:val="2"/>
            <w:tcBorders>
              <w:top w:val="single" w:sz="4" w:space="0" w:color="auto"/>
              <w:bottom w:val="single" w:sz="4" w:space="0" w:color="auto"/>
              <w:right w:val="single" w:sz="18" w:space="0" w:color="auto"/>
            </w:tcBorders>
          </w:tcPr>
          <w:p w14:paraId="0A92389E" w14:textId="77777777" w:rsidR="0048145B" w:rsidRDefault="0048145B" w:rsidP="0048145B">
            <w:pPr>
              <w:spacing w:before="20"/>
              <w:jc w:val="both"/>
              <w:rPr>
                <w:rFonts w:ascii="Arial" w:hAnsi="Arial" w:cs="Arial"/>
                <w:color w:val="000000"/>
              </w:rPr>
            </w:pPr>
            <w:r>
              <w:rPr>
                <w:rFonts w:ascii="Arial" w:hAnsi="Arial" w:cs="Arial"/>
                <w:color w:val="000000"/>
              </w:rPr>
              <w:t>Minor change to commencement of text.</w:t>
            </w:r>
          </w:p>
        </w:tc>
      </w:tr>
      <w:tr w:rsidR="0048145B" w14:paraId="591D5901" w14:textId="77777777" w:rsidTr="006B7637">
        <w:tc>
          <w:tcPr>
            <w:tcW w:w="1219" w:type="dxa"/>
            <w:gridSpan w:val="2"/>
            <w:tcBorders>
              <w:top w:val="single" w:sz="4" w:space="0" w:color="auto"/>
              <w:left w:val="single" w:sz="18" w:space="0" w:color="auto"/>
              <w:bottom w:val="single" w:sz="4" w:space="0" w:color="auto"/>
            </w:tcBorders>
          </w:tcPr>
          <w:p w14:paraId="67C2446A"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22C7779E" w14:textId="547BAB1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944AB75" w14:textId="77777777" w:rsidR="0048145B" w:rsidRDefault="0048145B" w:rsidP="0048145B">
            <w:pPr>
              <w:keepNext/>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3A729726"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Summaries of new cases of </w:t>
            </w:r>
            <w:r w:rsidRPr="00192E85">
              <w:rPr>
                <w:rFonts w:ascii="Arial" w:hAnsi="Arial" w:cs="Arial"/>
                <w:i/>
                <w:iCs/>
                <w:color w:val="000000"/>
              </w:rPr>
              <w:t xml:space="preserve">Re </w:t>
            </w:r>
            <w:proofErr w:type="spellStart"/>
            <w:r w:rsidRPr="00192E85">
              <w:rPr>
                <w:rFonts w:ascii="Arial" w:hAnsi="Arial" w:cs="Arial"/>
                <w:i/>
                <w:iCs/>
                <w:color w:val="000000"/>
              </w:rPr>
              <w:t>Mallouk</w:t>
            </w:r>
            <w:proofErr w:type="spellEnd"/>
            <w:r>
              <w:rPr>
                <w:rFonts w:ascii="Arial" w:hAnsi="Arial" w:cs="Arial"/>
                <w:color w:val="000000"/>
              </w:rPr>
              <w:t xml:space="preserve"> [2019] VSC 661; </w:t>
            </w:r>
            <w:r w:rsidRPr="00192E85">
              <w:rPr>
                <w:rFonts w:ascii="Arial" w:hAnsi="Arial" w:cs="Arial"/>
                <w:i/>
                <w:iCs/>
                <w:color w:val="000000"/>
              </w:rPr>
              <w:t xml:space="preserve">Re </w:t>
            </w:r>
            <w:proofErr w:type="spellStart"/>
            <w:r w:rsidRPr="00192E85">
              <w:rPr>
                <w:rFonts w:ascii="Arial" w:hAnsi="Arial" w:cs="Arial"/>
                <w:i/>
                <w:iCs/>
                <w:color w:val="000000"/>
              </w:rPr>
              <w:t>Ebertowski</w:t>
            </w:r>
            <w:proofErr w:type="spellEnd"/>
            <w:r>
              <w:rPr>
                <w:rFonts w:ascii="Arial" w:hAnsi="Arial" w:cs="Arial"/>
                <w:color w:val="000000"/>
              </w:rPr>
              <w:t xml:space="preserve"> [2019] VSC 676.</w:t>
            </w:r>
          </w:p>
        </w:tc>
      </w:tr>
      <w:tr w:rsidR="0048145B" w14:paraId="09AF1FEC"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55EC7126" w14:textId="77777777" w:rsidR="0048145B" w:rsidRPr="0054535C" w:rsidRDefault="0048145B" w:rsidP="0048145B">
            <w:pPr>
              <w:rPr>
                <w:sz w:val="22"/>
                <w:lang w:val="en-AU"/>
              </w:rPr>
            </w:pPr>
            <w:r>
              <w:rPr>
                <w:sz w:val="22"/>
                <w:lang w:val="en-AU"/>
              </w:rPr>
              <w:t>01/11/19</w:t>
            </w:r>
          </w:p>
        </w:tc>
        <w:tc>
          <w:tcPr>
            <w:tcW w:w="7073" w:type="dxa"/>
            <w:gridSpan w:val="4"/>
            <w:tcBorders>
              <w:top w:val="single" w:sz="4" w:space="0" w:color="auto"/>
              <w:bottom w:val="single" w:sz="4" w:space="0" w:color="auto"/>
              <w:right w:val="single" w:sz="18" w:space="0" w:color="auto"/>
            </w:tcBorders>
            <w:shd w:val="clear" w:color="auto" w:fill="DDDDDD"/>
          </w:tcPr>
          <w:p w14:paraId="6ABDAD52" w14:textId="3906F48B"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20752AFE" w14:textId="77777777" w:rsidTr="006B7637">
        <w:tc>
          <w:tcPr>
            <w:tcW w:w="1219" w:type="dxa"/>
            <w:gridSpan w:val="2"/>
            <w:tcBorders>
              <w:top w:val="single" w:sz="4" w:space="0" w:color="auto"/>
              <w:left w:val="single" w:sz="18" w:space="0" w:color="auto"/>
              <w:bottom w:val="single" w:sz="4" w:space="0" w:color="auto"/>
            </w:tcBorders>
          </w:tcPr>
          <w:p w14:paraId="1E686140"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256796CA" w14:textId="687ED90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2108240" w14:textId="77777777" w:rsidR="0048145B" w:rsidRDefault="0048145B" w:rsidP="0048145B">
            <w:pPr>
              <w:keepNext/>
              <w:jc w:val="center"/>
              <w:rPr>
                <w:lang w:val="en-AU"/>
              </w:rPr>
            </w:pPr>
            <w:r>
              <w:rPr>
                <w:lang w:val="en-AU"/>
              </w:rPr>
              <w:t>10.6</w:t>
            </w:r>
            <w:r w:rsidRPr="00BD059E">
              <w:rPr>
                <w:shd w:val="clear" w:color="auto" w:fill="000000"/>
                <w:lang w:val="en-AU"/>
              </w:rPr>
              <w:t>M</w:t>
            </w:r>
          </w:p>
        </w:tc>
        <w:tc>
          <w:tcPr>
            <w:tcW w:w="4798" w:type="dxa"/>
            <w:gridSpan w:val="2"/>
            <w:tcBorders>
              <w:top w:val="single" w:sz="4" w:space="0" w:color="auto"/>
              <w:bottom w:val="single" w:sz="4" w:space="0" w:color="auto"/>
              <w:right w:val="single" w:sz="18" w:space="0" w:color="auto"/>
            </w:tcBorders>
          </w:tcPr>
          <w:p w14:paraId="1E6193F0"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 to new case of </w:t>
            </w:r>
            <w:r w:rsidRPr="00AD2015">
              <w:rPr>
                <w:rFonts w:ascii="Arial" w:hAnsi="Arial" w:cs="Arial"/>
                <w:i/>
                <w:iCs/>
                <w:color w:val="000000"/>
              </w:rPr>
              <w:t>DPP v CB</w:t>
            </w:r>
            <w:r>
              <w:rPr>
                <w:rFonts w:ascii="Arial" w:hAnsi="Arial" w:cs="Arial"/>
                <w:color w:val="000000"/>
              </w:rPr>
              <w:t xml:space="preserve"> [2019] VSC 677.</w:t>
            </w:r>
          </w:p>
        </w:tc>
      </w:tr>
      <w:tr w:rsidR="0048145B" w14:paraId="50234874"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49FF0CB8" w14:textId="77777777" w:rsidR="0048145B" w:rsidRPr="0054535C" w:rsidRDefault="0048145B" w:rsidP="0048145B">
            <w:pPr>
              <w:rPr>
                <w:sz w:val="22"/>
                <w:lang w:val="en-AU"/>
              </w:rPr>
            </w:pPr>
            <w:r>
              <w:rPr>
                <w:sz w:val="22"/>
                <w:lang w:val="en-AU"/>
              </w:rPr>
              <w:t>01/11/19</w:t>
            </w:r>
          </w:p>
        </w:tc>
        <w:tc>
          <w:tcPr>
            <w:tcW w:w="7073" w:type="dxa"/>
            <w:gridSpan w:val="4"/>
            <w:tcBorders>
              <w:top w:val="single" w:sz="4" w:space="0" w:color="auto"/>
              <w:bottom w:val="single" w:sz="4" w:space="0" w:color="auto"/>
              <w:right w:val="single" w:sz="18" w:space="0" w:color="auto"/>
            </w:tcBorders>
            <w:shd w:val="clear" w:color="auto" w:fill="DDDDDD"/>
          </w:tcPr>
          <w:p w14:paraId="5897BC65" w14:textId="278CBE53"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0353B802" w14:textId="77777777" w:rsidTr="006B7637">
        <w:tc>
          <w:tcPr>
            <w:tcW w:w="1219" w:type="dxa"/>
            <w:gridSpan w:val="2"/>
            <w:tcBorders>
              <w:top w:val="single" w:sz="4" w:space="0" w:color="auto"/>
              <w:left w:val="single" w:sz="18" w:space="0" w:color="auto"/>
              <w:bottom w:val="single" w:sz="4" w:space="0" w:color="auto"/>
            </w:tcBorders>
          </w:tcPr>
          <w:p w14:paraId="749F7B34"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25467DC4" w14:textId="67428B8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C53960E" w14:textId="77777777" w:rsidR="0048145B" w:rsidRDefault="0048145B" w:rsidP="0048145B">
            <w:pPr>
              <w:keepNext/>
              <w:jc w:val="center"/>
              <w:rPr>
                <w:lang w:val="en-AU"/>
              </w:rPr>
            </w:pPr>
            <w:r>
              <w:rPr>
                <w:lang w:val="en-AU"/>
              </w:rPr>
              <w:t>11.2.8.3</w:t>
            </w:r>
          </w:p>
        </w:tc>
        <w:tc>
          <w:tcPr>
            <w:tcW w:w="4798" w:type="dxa"/>
            <w:gridSpan w:val="2"/>
            <w:tcBorders>
              <w:top w:val="single" w:sz="4" w:space="0" w:color="auto"/>
              <w:bottom w:val="single" w:sz="4" w:space="0" w:color="auto"/>
              <w:right w:val="single" w:sz="18" w:space="0" w:color="auto"/>
            </w:tcBorders>
          </w:tcPr>
          <w:p w14:paraId="4DB0665C"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64646E">
              <w:rPr>
                <w:rFonts w:ascii="Arial" w:hAnsi="Arial" w:cs="Arial"/>
                <w:i/>
                <w:iCs/>
              </w:rPr>
              <w:t xml:space="preserve">Niko </w:t>
            </w:r>
            <w:proofErr w:type="spellStart"/>
            <w:r w:rsidRPr="0064646E">
              <w:rPr>
                <w:rFonts w:ascii="Arial" w:hAnsi="Arial" w:cs="Arial"/>
                <w:i/>
                <w:iCs/>
              </w:rPr>
              <w:t>Robers</w:t>
            </w:r>
            <w:proofErr w:type="spellEnd"/>
            <w:r w:rsidRPr="0064646E">
              <w:rPr>
                <w:rFonts w:ascii="Arial" w:hAnsi="Arial" w:cs="Arial"/>
                <w:i/>
                <w:iCs/>
              </w:rPr>
              <w:t xml:space="preserve"> (a pseudonym) v DPP </w:t>
            </w:r>
            <w:proofErr w:type="spellStart"/>
            <w:r w:rsidRPr="0064646E">
              <w:rPr>
                <w:rFonts w:ascii="Arial" w:hAnsi="Arial" w:cs="Arial"/>
                <w:i/>
                <w:iCs/>
              </w:rPr>
              <w:t>Cth</w:t>
            </w:r>
            <w:proofErr w:type="spellEnd"/>
            <w:r>
              <w:rPr>
                <w:rFonts w:ascii="Arial" w:hAnsi="Arial" w:cs="Arial"/>
              </w:rPr>
              <w:t xml:space="preserve"> [2019] VSCA 230 at [7] &amp; [12]-[15].</w:t>
            </w:r>
          </w:p>
        </w:tc>
      </w:tr>
      <w:tr w:rsidR="0048145B" w14:paraId="18F2C60C" w14:textId="77777777" w:rsidTr="006B7637">
        <w:tc>
          <w:tcPr>
            <w:tcW w:w="1219" w:type="dxa"/>
            <w:gridSpan w:val="2"/>
            <w:tcBorders>
              <w:top w:val="single" w:sz="4" w:space="0" w:color="auto"/>
              <w:left w:val="single" w:sz="18" w:space="0" w:color="auto"/>
              <w:bottom w:val="single" w:sz="4" w:space="0" w:color="auto"/>
            </w:tcBorders>
          </w:tcPr>
          <w:p w14:paraId="3DC6DD5F" w14:textId="77777777" w:rsidR="0048145B" w:rsidRDefault="0048145B" w:rsidP="0048145B">
            <w:pPr>
              <w:rPr>
                <w:lang w:val="en-AU"/>
              </w:rPr>
            </w:pPr>
            <w:r>
              <w:rPr>
                <w:lang w:val="en-AU"/>
              </w:rPr>
              <w:t>01/11/19</w:t>
            </w:r>
          </w:p>
        </w:tc>
        <w:tc>
          <w:tcPr>
            <w:tcW w:w="836" w:type="dxa"/>
            <w:tcBorders>
              <w:top w:val="single" w:sz="4" w:space="0" w:color="auto"/>
              <w:bottom w:val="single" w:sz="4" w:space="0" w:color="auto"/>
            </w:tcBorders>
          </w:tcPr>
          <w:p w14:paraId="11276BA5" w14:textId="3E6105F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0595329" w14:textId="77777777"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6DD82AE7"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bookmarkStart w:id="108" w:name="_Hlk23509112"/>
            <w:r w:rsidRPr="0027372D">
              <w:rPr>
                <w:rFonts w:ascii="Arial" w:hAnsi="Arial" w:cs="Arial"/>
                <w:i/>
                <w:iCs/>
                <w:color w:val="000000"/>
              </w:rPr>
              <w:t>Bausch v The Queen</w:t>
            </w:r>
            <w:r>
              <w:rPr>
                <w:rFonts w:ascii="Arial" w:hAnsi="Arial" w:cs="Arial"/>
                <w:color w:val="000000"/>
              </w:rPr>
              <w:t xml:space="preserve"> [2019] VSCA 235 at [39]</w:t>
            </w:r>
            <w:bookmarkEnd w:id="108"/>
            <w:r>
              <w:rPr>
                <w:rFonts w:ascii="Arial" w:hAnsi="Arial" w:cs="Arial"/>
                <w:color w:val="000000"/>
              </w:rPr>
              <w:t xml:space="preserve">; </w:t>
            </w:r>
            <w:bookmarkStart w:id="109" w:name="_Hlk23509526"/>
            <w:r w:rsidRPr="0027372D">
              <w:rPr>
                <w:rFonts w:ascii="Arial" w:hAnsi="Arial" w:cs="Arial"/>
                <w:i/>
                <w:iCs/>
                <w:color w:val="000000"/>
              </w:rPr>
              <w:t>Sanyasi v The Queen</w:t>
            </w:r>
            <w:r>
              <w:rPr>
                <w:rFonts w:ascii="Arial" w:hAnsi="Arial" w:cs="Arial"/>
                <w:color w:val="000000"/>
              </w:rPr>
              <w:t xml:space="preserve"> [2019] VSCA 227 at [37] &amp; [44]</w:t>
            </w:r>
            <w:bookmarkEnd w:id="109"/>
            <w:r>
              <w:rPr>
                <w:rFonts w:ascii="Arial" w:hAnsi="Arial" w:cs="Arial"/>
                <w:color w:val="000000"/>
              </w:rPr>
              <w:t xml:space="preserve">; </w:t>
            </w:r>
            <w:r w:rsidRPr="00D03F2B">
              <w:rPr>
                <w:rFonts w:ascii="Arial" w:hAnsi="Arial" w:cs="Arial"/>
                <w:i/>
                <w:iCs/>
                <w:color w:val="000000"/>
              </w:rPr>
              <w:t xml:space="preserve">R v </w:t>
            </w:r>
            <w:proofErr w:type="spellStart"/>
            <w:r w:rsidRPr="00D03F2B">
              <w:rPr>
                <w:rFonts w:ascii="Arial" w:hAnsi="Arial" w:cs="Arial"/>
                <w:i/>
                <w:iCs/>
                <w:color w:val="000000"/>
              </w:rPr>
              <w:t>Solmaz</w:t>
            </w:r>
            <w:proofErr w:type="spellEnd"/>
            <w:r>
              <w:rPr>
                <w:rFonts w:ascii="Arial" w:hAnsi="Arial" w:cs="Arial"/>
                <w:color w:val="000000"/>
              </w:rPr>
              <w:t xml:space="preserve"> [2019] VSC 530 at [84]-[100].</w:t>
            </w:r>
          </w:p>
        </w:tc>
      </w:tr>
      <w:tr w:rsidR="0048145B" w14:paraId="227C19A2" w14:textId="77777777" w:rsidTr="006B7637">
        <w:tc>
          <w:tcPr>
            <w:tcW w:w="1219" w:type="dxa"/>
            <w:gridSpan w:val="2"/>
            <w:tcBorders>
              <w:top w:val="single" w:sz="4" w:space="0" w:color="auto"/>
              <w:left w:val="single" w:sz="18" w:space="0" w:color="auto"/>
              <w:bottom w:val="single" w:sz="4" w:space="0" w:color="auto"/>
            </w:tcBorders>
          </w:tcPr>
          <w:p w14:paraId="34A48404" w14:textId="77777777" w:rsidR="0048145B" w:rsidRDefault="0048145B" w:rsidP="0048145B">
            <w:pPr>
              <w:rPr>
                <w:lang w:val="en-AU"/>
              </w:rPr>
            </w:pPr>
            <w:r>
              <w:rPr>
                <w:lang w:val="en-AU"/>
              </w:rPr>
              <w:lastRenderedPageBreak/>
              <w:t>01/11/19</w:t>
            </w:r>
          </w:p>
        </w:tc>
        <w:tc>
          <w:tcPr>
            <w:tcW w:w="836" w:type="dxa"/>
            <w:tcBorders>
              <w:top w:val="single" w:sz="4" w:space="0" w:color="auto"/>
              <w:bottom w:val="single" w:sz="4" w:space="0" w:color="auto"/>
            </w:tcBorders>
          </w:tcPr>
          <w:p w14:paraId="26695623" w14:textId="6352006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21A3789" w14:textId="77777777"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32D14CCD"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cases of </w:t>
            </w:r>
            <w:r w:rsidRPr="00D03F2B">
              <w:rPr>
                <w:rFonts w:ascii="Arial" w:hAnsi="Arial" w:cs="Arial"/>
                <w:i/>
                <w:iCs/>
                <w:color w:val="000000"/>
              </w:rPr>
              <w:t xml:space="preserve">R v </w:t>
            </w:r>
            <w:proofErr w:type="spellStart"/>
            <w:r w:rsidRPr="00D03F2B">
              <w:rPr>
                <w:rFonts w:ascii="Arial" w:hAnsi="Arial" w:cs="Arial"/>
                <w:i/>
                <w:iCs/>
                <w:color w:val="000000"/>
              </w:rPr>
              <w:t>Solmaz</w:t>
            </w:r>
            <w:proofErr w:type="spellEnd"/>
            <w:r>
              <w:rPr>
                <w:rFonts w:ascii="Arial" w:hAnsi="Arial" w:cs="Arial"/>
                <w:color w:val="000000"/>
              </w:rPr>
              <w:t xml:space="preserve"> [2019] VSC 530; </w:t>
            </w:r>
            <w:r w:rsidRPr="00D27DBA">
              <w:rPr>
                <w:rFonts w:ascii="Arial" w:hAnsi="Arial" w:cs="Arial"/>
                <w:i/>
                <w:iCs/>
              </w:rPr>
              <w:t>DPP v Mean</w:t>
            </w:r>
            <w:r>
              <w:rPr>
                <w:rFonts w:ascii="Arial" w:hAnsi="Arial" w:cs="Arial"/>
              </w:rPr>
              <w:t xml:space="preserve"> [2019] VSC 675</w:t>
            </w:r>
            <w:r>
              <w:rPr>
                <w:rFonts w:ascii="Arial" w:hAnsi="Arial" w:cs="Arial"/>
                <w:color w:val="000000"/>
              </w:rPr>
              <w:t>.</w:t>
            </w:r>
          </w:p>
        </w:tc>
      </w:tr>
      <w:tr w:rsidR="0048145B" w14:paraId="387572E4" w14:textId="77777777" w:rsidTr="006B7637">
        <w:tc>
          <w:tcPr>
            <w:tcW w:w="1219" w:type="dxa"/>
            <w:gridSpan w:val="2"/>
            <w:tcBorders>
              <w:top w:val="single" w:sz="4" w:space="0" w:color="auto"/>
              <w:left w:val="single" w:sz="18" w:space="0" w:color="auto"/>
              <w:bottom w:val="single" w:sz="4" w:space="0" w:color="auto"/>
            </w:tcBorders>
          </w:tcPr>
          <w:p w14:paraId="0DF0286F" w14:textId="77777777" w:rsidR="0048145B" w:rsidRDefault="0048145B" w:rsidP="0048145B">
            <w:pPr>
              <w:keepNext/>
              <w:keepLines/>
              <w:rPr>
                <w:lang w:val="en-AU"/>
              </w:rPr>
            </w:pPr>
            <w:r>
              <w:rPr>
                <w:lang w:val="en-AU"/>
              </w:rPr>
              <w:t>01/11/19</w:t>
            </w:r>
          </w:p>
        </w:tc>
        <w:tc>
          <w:tcPr>
            <w:tcW w:w="836" w:type="dxa"/>
            <w:tcBorders>
              <w:top w:val="single" w:sz="4" w:space="0" w:color="auto"/>
              <w:bottom w:val="single" w:sz="4" w:space="0" w:color="auto"/>
            </w:tcBorders>
          </w:tcPr>
          <w:p w14:paraId="514BCFDD" w14:textId="066DB21A" w:rsidR="0048145B" w:rsidRDefault="0048145B" w:rsidP="0048145B">
            <w:pPr>
              <w:keepNext/>
              <w:keepLines/>
              <w:jc w:val="center"/>
              <w:rPr>
                <w:lang w:val="en-AU"/>
              </w:rPr>
            </w:pPr>
            <w:r>
              <w:rPr>
                <w:lang w:val="en-AU"/>
              </w:rPr>
              <w:t>11</w:t>
            </w:r>
          </w:p>
        </w:tc>
        <w:tc>
          <w:tcPr>
            <w:tcW w:w="1439" w:type="dxa"/>
            <w:tcBorders>
              <w:top w:val="single" w:sz="4" w:space="0" w:color="auto"/>
              <w:bottom w:val="single" w:sz="4" w:space="0" w:color="auto"/>
            </w:tcBorders>
          </w:tcPr>
          <w:p w14:paraId="64722B32" w14:textId="77777777" w:rsidR="0048145B" w:rsidRDefault="0048145B" w:rsidP="0048145B">
            <w:pPr>
              <w:keepNext/>
              <w:keepLines/>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0AF01C2C" w14:textId="77777777" w:rsidR="0048145B" w:rsidRDefault="0048145B" w:rsidP="0048145B">
            <w:pPr>
              <w:keepNext/>
              <w:keepLines/>
              <w:spacing w:before="20"/>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burglary / aggravated burglary</w:t>
            </w:r>
            <w:r>
              <w:rPr>
                <w:rFonts w:ascii="Arial" w:hAnsi="Arial" w:cs="Arial"/>
                <w:b/>
                <w:bCs/>
                <w:color w:val="000000"/>
              </w:rPr>
              <w:t xml:space="preserve"> / attempted aggravated burglary”</w:t>
            </w:r>
          </w:p>
        </w:tc>
      </w:tr>
      <w:tr w:rsidR="0048145B" w14:paraId="4DAC441A" w14:textId="77777777" w:rsidTr="006B7637">
        <w:tc>
          <w:tcPr>
            <w:tcW w:w="1219" w:type="dxa"/>
            <w:gridSpan w:val="2"/>
            <w:tcBorders>
              <w:top w:val="single" w:sz="4" w:space="0" w:color="auto"/>
              <w:left w:val="single" w:sz="18" w:space="0" w:color="auto"/>
              <w:bottom w:val="single" w:sz="18" w:space="0" w:color="auto"/>
            </w:tcBorders>
          </w:tcPr>
          <w:p w14:paraId="0CC5636E" w14:textId="77777777" w:rsidR="0048145B" w:rsidRDefault="0048145B" w:rsidP="0048145B">
            <w:pPr>
              <w:rPr>
                <w:lang w:val="en-AU"/>
              </w:rPr>
            </w:pPr>
            <w:r>
              <w:rPr>
                <w:lang w:val="en-AU"/>
              </w:rPr>
              <w:t>01/11/19</w:t>
            </w:r>
          </w:p>
        </w:tc>
        <w:tc>
          <w:tcPr>
            <w:tcW w:w="836" w:type="dxa"/>
            <w:tcBorders>
              <w:top w:val="single" w:sz="4" w:space="0" w:color="auto"/>
              <w:bottom w:val="single" w:sz="18" w:space="0" w:color="auto"/>
            </w:tcBorders>
          </w:tcPr>
          <w:p w14:paraId="0B843B32" w14:textId="3D5DA8E4"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tcPr>
          <w:p w14:paraId="6ADFA489" w14:textId="77777777" w:rsidR="0048145B" w:rsidRDefault="0048145B" w:rsidP="0048145B">
            <w:pPr>
              <w:keepNext/>
              <w:jc w:val="center"/>
              <w:rPr>
                <w:lang w:val="en-AU"/>
              </w:rPr>
            </w:pPr>
            <w:r>
              <w:rPr>
                <w:lang w:val="en-AU"/>
              </w:rPr>
              <w:t>11.2.32</w:t>
            </w:r>
          </w:p>
        </w:tc>
        <w:tc>
          <w:tcPr>
            <w:tcW w:w="4798" w:type="dxa"/>
            <w:gridSpan w:val="2"/>
            <w:tcBorders>
              <w:top w:val="single" w:sz="4" w:space="0" w:color="auto"/>
              <w:bottom w:val="single" w:sz="18" w:space="0" w:color="auto"/>
              <w:right w:val="single" w:sz="18" w:space="0" w:color="auto"/>
            </w:tcBorders>
          </w:tcPr>
          <w:p w14:paraId="20B7FE87"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new case of </w:t>
            </w:r>
            <w:r w:rsidRPr="00761BC6">
              <w:rPr>
                <w:rFonts w:ascii="Arial" w:hAnsi="Arial" w:cs="Arial"/>
                <w:i/>
                <w:iCs/>
                <w:color w:val="000000"/>
              </w:rPr>
              <w:t xml:space="preserve">R v </w:t>
            </w:r>
            <w:proofErr w:type="spellStart"/>
            <w:r w:rsidRPr="00761BC6">
              <w:rPr>
                <w:rFonts w:ascii="Arial" w:hAnsi="Arial" w:cs="Arial"/>
                <w:i/>
                <w:iCs/>
                <w:color w:val="000000"/>
              </w:rPr>
              <w:t>Vinaccia</w:t>
            </w:r>
            <w:proofErr w:type="spellEnd"/>
            <w:r>
              <w:rPr>
                <w:rFonts w:ascii="Arial" w:hAnsi="Arial" w:cs="Arial"/>
                <w:color w:val="000000"/>
              </w:rPr>
              <w:t xml:space="preserve"> [2019] VSC 683.</w:t>
            </w:r>
          </w:p>
        </w:tc>
      </w:tr>
      <w:tr w:rsidR="0048145B" w14:paraId="17325460"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4BD8916" w14:textId="77777777" w:rsidR="0048145B" w:rsidRPr="0054535C" w:rsidRDefault="0048145B" w:rsidP="0048145B">
            <w:pPr>
              <w:keepNext/>
              <w:keepLines/>
              <w:rPr>
                <w:sz w:val="22"/>
                <w:lang w:val="en-AU"/>
              </w:rPr>
            </w:pPr>
            <w:r>
              <w:rPr>
                <w:sz w:val="22"/>
                <w:lang w:val="en-AU"/>
              </w:rPr>
              <w:t>19/08</w:t>
            </w:r>
            <w:r w:rsidRPr="0054535C">
              <w:rPr>
                <w:sz w:val="22"/>
                <w:lang w:val="en-AU"/>
              </w:rPr>
              <w:t>/19</w:t>
            </w:r>
          </w:p>
        </w:tc>
        <w:tc>
          <w:tcPr>
            <w:tcW w:w="7073" w:type="dxa"/>
            <w:gridSpan w:val="4"/>
            <w:tcBorders>
              <w:top w:val="single" w:sz="18" w:space="0" w:color="auto"/>
              <w:bottom w:val="single" w:sz="4" w:space="0" w:color="auto"/>
              <w:right w:val="single" w:sz="18" w:space="0" w:color="auto"/>
            </w:tcBorders>
            <w:shd w:val="clear" w:color="auto" w:fill="DDDDDD"/>
          </w:tcPr>
          <w:p w14:paraId="5641038E" w14:textId="1EDA2B06" w:rsidR="0048145B" w:rsidRPr="0054535C" w:rsidRDefault="0048145B" w:rsidP="0048145B">
            <w:pPr>
              <w:keepNext/>
              <w:keepLines/>
              <w:spacing w:before="20"/>
              <w:jc w:val="center"/>
              <w:rPr>
                <w:rFonts w:ascii="Arial" w:hAnsi="Arial" w:cs="Arial"/>
                <w:color w:val="000000"/>
                <w:sz w:val="22"/>
              </w:rPr>
            </w:pPr>
            <w:r w:rsidRPr="0054535C">
              <w:rPr>
                <w:sz w:val="22"/>
                <w:lang w:val="en-AU"/>
              </w:rPr>
              <w:t>CHAPTER 1 – ACTS, REGULATIONS, RULES</w:t>
            </w:r>
          </w:p>
        </w:tc>
      </w:tr>
      <w:tr w:rsidR="0048145B" w14:paraId="3E18F634" w14:textId="77777777" w:rsidTr="006B7637">
        <w:tc>
          <w:tcPr>
            <w:tcW w:w="1219" w:type="dxa"/>
            <w:gridSpan w:val="2"/>
            <w:tcBorders>
              <w:top w:val="single" w:sz="4" w:space="0" w:color="auto"/>
              <w:left w:val="single" w:sz="18" w:space="0" w:color="auto"/>
              <w:bottom w:val="single" w:sz="4" w:space="0" w:color="auto"/>
            </w:tcBorders>
          </w:tcPr>
          <w:p w14:paraId="00DBAF09" w14:textId="77777777" w:rsidR="0048145B" w:rsidRDefault="0048145B" w:rsidP="0048145B">
            <w:pPr>
              <w:rPr>
                <w:lang w:val="en-AU"/>
              </w:rPr>
            </w:pPr>
            <w:r>
              <w:rPr>
                <w:lang w:val="en-AU"/>
              </w:rPr>
              <w:t>19/08/19</w:t>
            </w:r>
          </w:p>
        </w:tc>
        <w:tc>
          <w:tcPr>
            <w:tcW w:w="836" w:type="dxa"/>
            <w:tcBorders>
              <w:top w:val="single" w:sz="4" w:space="0" w:color="auto"/>
              <w:bottom w:val="single" w:sz="4" w:space="0" w:color="auto"/>
            </w:tcBorders>
          </w:tcPr>
          <w:p w14:paraId="06D69CAD" w14:textId="555E451D"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7245595C" w14:textId="77777777" w:rsidR="0048145B" w:rsidRDefault="0048145B" w:rsidP="0048145B">
            <w:pPr>
              <w:keepNext/>
              <w:jc w:val="center"/>
              <w:rPr>
                <w:lang w:val="en-AU"/>
              </w:rPr>
            </w:pPr>
            <w:r>
              <w:rPr>
                <w:lang w:val="en-AU"/>
              </w:rPr>
              <w:t>1.5.1</w:t>
            </w:r>
          </w:p>
        </w:tc>
        <w:tc>
          <w:tcPr>
            <w:tcW w:w="4798" w:type="dxa"/>
            <w:gridSpan w:val="2"/>
            <w:tcBorders>
              <w:top w:val="single" w:sz="4" w:space="0" w:color="auto"/>
              <w:bottom w:val="single" w:sz="4" w:space="0" w:color="auto"/>
              <w:right w:val="single" w:sz="18" w:space="0" w:color="auto"/>
            </w:tcBorders>
          </w:tcPr>
          <w:p w14:paraId="698212D2" w14:textId="77777777" w:rsidR="0048145B" w:rsidRDefault="0048145B" w:rsidP="0048145B">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48145B" w14:paraId="6F9356CE"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5EAA02A7" w14:textId="77777777" w:rsidR="0048145B" w:rsidRPr="0054535C" w:rsidRDefault="0048145B" w:rsidP="0048145B">
            <w:pPr>
              <w:rPr>
                <w:sz w:val="22"/>
                <w:lang w:val="en-AU"/>
              </w:rPr>
            </w:pPr>
            <w:r>
              <w:rPr>
                <w:sz w:val="22"/>
                <w:lang w:val="en-AU"/>
              </w:rPr>
              <w:t>19/08</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3B34B1BC" w14:textId="1AE93276"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20E8DB50" w14:textId="77777777" w:rsidTr="006B7637">
        <w:tc>
          <w:tcPr>
            <w:tcW w:w="1219" w:type="dxa"/>
            <w:gridSpan w:val="2"/>
            <w:tcBorders>
              <w:top w:val="single" w:sz="4" w:space="0" w:color="auto"/>
              <w:left w:val="single" w:sz="18" w:space="0" w:color="auto"/>
              <w:bottom w:val="single" w:sz="4" w:space="0" w:color="auto"/>
            </w:tcBorders>
          </w:tcPr>
          <w:p w14:paraId="0276110E" w14:textId="77777777" w:rsidR="0048145B" w:rsidRDefault="0048145B" w:rsidP="0048145B">
            <w:pPr>
              <w:rPr>
                <w:lang w:val="en-AU"/>
              </w:rPr>
            </w:pPr>
            <w:r>
              <w:rPr>
                <w:lang w:val="en-AU"/>
              </w:rPr>
              <w:t>19/08/19</w:t>
            </w:r>
          </w:p>
        </w:tc>
        <w:tc>
          <w:tcPr>
            <w:tcW w:w="836" w:type="dxa"/>
            <w:tcBorders>
              <w:top w:val="single" w:sz="4" w:space="0" w:color="auto"/>
              <w:bottom w:val="single" w:sz="4" w:space="0" w:color="auto"/>
            </w:tcBorders>
          </w:tcPr>
          <w:p w14:paraId="0678EF13" w14:textId="118C53D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8786D17" w14:textId="77777777" w:rsidR="0048145B" w:rsidRDefault="0048145B" w:rsidP="0048145B">
            <w:pPr>
              <w:keepNext/>
              <w:jc w:val="center"/>
              <w:rPr>
                <w:lang w:val="en-AU"/>
              </w:rPr>
            </w:pPr>
            <w:r>
              <w:rPr>
                <w:lang w:val="en-AU"/>
              </w:rPr>
              <w:t>3.4.1</w:t>
            </w:r>
          </w:p>
        </w:tc>
        <w:tc>
          <w:tcPr>
            <w:tcW w:w="4798" w:type="dxa"/>
            <w:gridSpan w:val="2"/>
            <w:tcBorders>
              <w:top w:val="single" w:sz="4" w:space="0" w:color="auto"/>
              <w:bottom w:val="single" w:sz="4" w:space="0" w:color="auto"/>
              <w:right w:val="single" w:sz="18" w:space="0" w:color="auto"/>
            </w:tcBorders>
          </w:tcPr>
          <w:p w14:paraId="6EFDFD3C" w14:textId="77777777" w:rsidR="0048145B" w:rsidRDefault="0048145B" w:rsidP="0048145B">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48145B" w14:paraId="48EDE1F8" w14:textId="77777777" w:rsidTr="006B7637">
        <w:tc>
          <w:tcPr>
            <w:tcW w:w="1219" w:type="dxa"/>
            <w:gridSpan w:val="2"/>
            <w:tcBorders>
              <w:top w:val="single" w:sz="4" w:space="0" w:color="auto"/>
              <w:left w:val="single" w:sz="18" w:space="0" w:color="auto"/>
              <w:bottom w:val="single" w:sz="4" w:space="0" w:color="auto"/>
            </w:tcBorders>
          </w:tcPr>
          <w:p w14:paraId="203250ED" w14:textId="77777777" w:rsidR="0048145B" w:rsidRDefault="0048145B" w:rsidP="0048145B">
            <w:pPr>
              <w:rPr>
                <w:lang w:val="en-AU"/>
              </w:rPr>
            </w:pPr>
            <w:r>
              <w:rPr>
                <w:lang w:val="en-AU"/>
              </w:rPr>
              <w:t>19/08/19</w:t>
            </w:r>
          </w:p>
        </w:tc>
        <w:tc>
          <w:tcPr>
            <w:tcW w:w="836" w:type="dxa"/>
            <w:tcBorders>
              <w:top w:val="single" w:sz="4" w:space="0" w:color="auto"/>
              <w:bottom w:val="single" w:sz="4" w:space="0" w:color="auto"/>
            </w:tcBorders>
          </w:tcPr>
          <w:p w14:paraId="455744CD" w14:textId="4F4F487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FF748DC" w14:textId="77777777" w:rsidR="0048145B" w:rsidRDefault="0048145B" w:rsidP="0048145B">
            <w:pPr>
              <w:keepNext/>
              <w:jc w:val="center"/>
              <w:rPr>
                <w:lang w:val="en-AU"/>
              </w:rPr>
            </w:pPr>
            <w:r>
              <w:rPr>
                <w:lang w:val="en-AU"/>
              </w:rPr>
              <w:t>3.4.2</w:t>
            </w:r>
          </w:p>
        </w:tc>
        <w:tc>
          <w:tcPr>
            <w:tcW w:w="4798" w:type="dxa"/>
            <w:gridSpan w:val="2"/>
            <w:tcBorders>
              <w:top w:val="single" w:sz="4" w:space="0" w:color="auto"/>
              <w:bottom w:val="single" w:sz="4" w:space="0" w:color="auto"/>
              <w:right w:val="single" w:sz="18" w:space="0" w:color="auto"/>
            </w:tcBorders>
          </w:tcPr>
          <w:p w14:paraId="0CB2F857" w14:textId="77777777" w:rsidR="0048145B" w:rsidRDefault="0048145B" w:rsidP="0048145B">
            <w:pPr>
              <w:spacing w:before="20"/>
              <w:jc w:val="both"/>
              <w:rPr>
                <w:rFonts w:ascii="Arial" w:hAnsi="Arial" w:cs="Arial"/>
                <w:color w:val="000000"/>
              </w:rPr>
            </w:pPr>
            <w:r>
              <w:rPr>
                <w:rFonts w:ascii="Arial" w:hAnsi="Arial" w:cs="Arial"/>
                <w:color w:val="000000"/>
              </w:rPr>
              <w:t>Minor modification to text on the Pilot Program for Intermediaries and Ground Rules Hearings.</w:t>
            </w:r>
          </w:p>
        </w:tc>
      </w:tr>
      <w:tr w:rsidR="0048145B" w14:paraId="64DFAFE2"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6902C20E" w14:textId="77777777" w:rsidR="0048145B" w:rsidRPr="0054535C" w:rsidRDefault="0048145B" w:rsidP="0048145B">
            <w:pPr>
              <w:rPr>
                <w:sz w:val="22"/>
                <w:lang w:val="en-AU"/>
              </w:rPr>
            </w:pPr>
            <w:r>
              <w:rPr>
                <w:sz w:val="22"/>
                <w:lang w:val="en-AU"/>
              </w:rPr>
              <w:t>19/08/19</w:t>
            </w:r>
          </w:p>
        </w:tc>
        <w:tc>
          <w:tcPr>
            <w:tcW w:w="7073" w:type="dxa"/>
            <w:gridSpan w:val="4"/>
            <w:tcBorders>
              <w:top w:val="single" w:sz="4" w:space="0" w:color="auto"/>
              <w:bottom w:val="single" w:sz="4" w:space="0" w:color="auto"/>
              <w:right w:val="single" w:sz="18" w:space="0" w:color="auto"/>
            </w:tcBorders>
            <w:shd w:val="clear" w:color="auto" w:fill="DDDDDD"/>
          </w:tcPr>
          <w:p w14:paraId="29DB808F" w14:textId="10DFFFC6"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51ABB7A3" w14:textId="77777777" w:rsidTr="006B7637">
        <w:tc>
          <w:tcPr>
            <w:tcW w:w="1219" w:type="dxa"/>
            <w:gridSpan w:val="2"/>
            <w:tcBorders>
              <w:top w:val="single" w:sz="4" w:space="0" w:color="auto"/>
              <w:left w:val="single" w:sz="18" w:space="0" w:color="auto"/>
              <w:bottom w:val="single" w:sz="4" w:space="0" w:color="auto"/>
            </w:tcBorders>
          </w:tcPr>
          <w:p w14:paraId="746B6B4F" w14:textId="77777777" w:rsidR="0048145B" w:rsidRDefault="0048145B" w:rsidP="0048145B">
            <w:pPr>
              <w:rPr>
                <w:lang w:val="en-AU"/>
              </w:rPr>
            </w:pPr>
            <w:r>
              <w:rPr>
                <w:lang w:val="en-AU"/>
              </w:rPr>
              <w:t>19/08/19</w:t>
            </w:r>
          </w:p>
        </w:tc>
        <w:tc>
          <w:tcPr>
            <w:tcW w:w="836" w:type="dxa"/>
            <w:tcBorders>
              <w:top w:val="single" w:sz="4" w:space="0" w:color="auto"/>
              <w:bottom w:val="single" w:sz="4" w:space="0" w:color="auto"/>
            </w:tcBorders>
          </w:tcPr>
          <w:p w14:paraId="5800995A" w14:textId="2213B498"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2A080204" w14:textId="77777777" w:rsidR="0048145B" w:rsidRDefault="0048145B" w:rsidP="0048145B">
            <w:pPr>
              <w:keepNext/>
              <w:keepLines/>
              <w:jc w:val="center"/>
              <w:rPr>
                <w:lang w:val="en-AU"/>
              </w:rPr>
            </w:pPr>
            <w:r>
              <w:rPr>
                <w:lang w:val="en-AU"/>
              </w:rPr>
              <w:t>10.1.5</w:t>
            </w:r>
          </w:p>
        </w:tc>
        <w:tc>
          <w:tcPr>
            <w:tcW w:w="4798" w:type="dxa"/>
            <w:gridSpan w:val="2"/>
            <w:tcBorders>
              <w:top w:val="single" w:sz="4" w:space="0" w:color="auto"/>
              <w:bottom w:val="single" w:sz="4" w:space="0" w:color="auto"/>
              <w:right w:val="single" w:sz="18" w:space="0" w:color="auto"/>
            </w:tcBorders>
          </w:tcPr>
          <w:p w14:paraId="104211A6" w14:textId="77777777" w:rsidR="0048145B" w:rsidRDefault="0048145B" w:rsidP="0048145B">
            <w:pPr>
              <w:keepNext/>
              <w:keepLines/>
              <w:spacing w:before="20" w:after="20"/>
              <w:jc w:val="both"/>
              <w:rPr>
                <w:rFonts w:ascii="Arial" w:hAnsi="Arial" w:cs="Arial"/>
                <w:color w:val="000000"/>
              </w:rPr>
            </w:pPr>
            <w:r>
              <w:rPr>
                <w:rFonts w:ascii="Arial" w:hAnsi="Arial" w:cs="Arial"/>
                <w:color w:val="000000"/>
              </w:rPr>
              <w:t xml:space="preserve">Added reference to </w:t>
            </w:r>
            <w:r w:rsidRPr="00C300F4">
              <w:rPr>
                <w:rFonts w:ascii="Arial" w:hAnsi="Arial" w:cs="Arial"/>
                <w:i/>
                <w:iCs/>
              </w:rPr>
              <w:t>DPP v E</w:t>
            </w:r>
            <w:r>
              <w:rPr>
                <w:rFonts w:ascii="Arial" w:hAnsi="Arial" w:cs="Arial"/>
              </w:rPr>
              <w:t xml:space="preserve"> [2016] </w:t>
            </w:r>
            <w:proofErr w:type="spellStart"/>
            <w:r>
              <w:rPr>
                <w:rFonts w:ascii="Arial" w:hAnsi="Arial" w:cs="Arial"/>
              </w:rPr>
              <w:t>VChC</w:t>
            </w:r>
            <w:proofErr w:type="spellEnd"/>
            <w:r>
              <w:rPr>
                <w:rFonts w:ascii="Arial" w:hAnsi="Arial" w:cs="Arial"/>
              </w:rPr>
              <w:t xml:space="preserve"> 4.</w:t>
            </w:r>
          </w:p>
        </w:tc>
      </w:tr>
      <w:tr w:rsidR="0048145B" w14:paraId="4F9E06C5"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43B0DA1B" w14:textId="77777777" w:rsidR="0048145B" w:rsidRPr="0054535C" w:rsidRDefault="0048145B" w:rsidP="0048145B">
            <w:pPr>
              <w:keepNext/>
              <w:keepLines/>
              <w:rPr>
                <w:sz w:val="22"/>
                <w:lang w:val="en-AU"/>
              </w:rPr>
            </w:pPr>
            <w:r>
              <w:rPr>
                <w:sz w:val="22"/>
                <w:lang w:val="en-AU"/>
              </w:rPr>
              <w:t>19/08/19</w:t>
            </w:r>
          </w:p>
        </w:tc>
        <w:tc>
          <w:tcPr>
            <w:tcW w:w="7073" w:type="dxa"/>
            <w:gridSpan w:val="4"/>
            <w:tcBorders>
              <w:top w:val="single" w:sz="4" w:space="0" w:color="auto"/>
              <w:bottom w:val="single" w:sz="4" w:space="0" w:color="auto"/>
              <w:right w:val="single" w:sz="18" w:space="0" w:color="auto"/>
            </w:tcBorders>
            <w:shd w:val="clear" w:color="auto" w:fill="DDDDDD"/>
          </w:tcPr>
          <w:p w14:paraId="72AC1B3E" w14:textId="59A1E95D"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40C8C18A" w14:textId="77777777" w:rsidTr="006B7637">
        <w:tc>
          <w:tcPr>
            <w:tcW w:w="1219" w:type="dxa"/>
            <w:gridSpan w:val="2"/>
            <w:tcBorders>
              <w:top w:val="single" w:sz="4" w:space="0" w:color="auto"/>
              <w:left w:val="single" w:sz="18" w:space="0" w:color="auto"/>
              <w:bottom w:val="single" w:sz="4" w:space="0" w:color="auto"/>
            </w:tcBorders>
          </w:tcPr>
          <w:p w14:paraId="7C76871C" w14:textId="77777777" w:rsidR="0048145B" w:rsidRDefault="0048145B" w:rsidP="0048145B">
            <w:pPr>
              <w:keepNext/>
              <w:keepLines/>
              <w:rPr>
                <w:lang w:val="en-AU"/>
              </w:rPr>
            </w:pPr>
            <w:r>
              <w:rPr>
                <w:lang w:val="en-AU"/>
              </w:rPr>
              <w:t>19/08/19</w:t>
            </w:r>
          </w:p>
        </w:tc>
        <w:tc>
          <w:tcPr>
            <w:tcW w:w="836" w:type="dxa"/>
            <w:tcBorders>
              <w:top w:val="single" w:sz="4" w:space="0" w:color="auto"/>
              <w:bottom w:val="single" w:sz="4" w:space="0" w:color="auto"/>
            </w:tcBorders>
          </w:tcPr>
          <w:p w14:paraId="6A2A2B50" w14:textId="2DE0818A" w:rsidR="0048145B" w:rsidRDefault="0048145B" w:rsidP="0048145B">
            <w:pPr>
              <w:keepNext/>
              <w:keepLines/>
              <w:jc w:val="center"/>
              <w:rPr>
                <w:lang w:val="en-AU"/>
              </w:rPr>
            </w:pPr>
            <w:r>
              <w:rPr>
                <w:lang w:val="en-AU"/>
              </w:rPr>
              <w:t>11</w:t>
            </w:r>
          </w:p>
        </w:tc>
        <w:tc>
          <w:tcPr>
            <w:tcW w:w="1439" w:type="dxa"/>
            <w:tcBorders>
              <w:top w:val="single" w:sz="4" w:space="0" w:color="auto"/>
              <w:bottom w:val="single" w:sz="4" w:space="0" w:color="auto"/>
            </w:tcBorders>
          </w:tcPr>
          <w:p w14:paraId="6ECC9CDD" w14:textId="77777777" w:rsidR="0048145B" w:rsidRDefault="0048145B" w:rsidP="0048145B">
            <w:pPr>
              <w:keepNext/>
              <w:keepLines/>
              <w:jc w:val="center"/>
              <w:rPr>
                <w:lang w:val="en-AU"/>
              </w:rPr>
            </w:pPr>
            <w:r>
              <w:rPr>
                <w:lang w:val="en-AU"/>
              </w:rPr>
              <w:t>11.1.13</w:t>
            </w:r>
          </w:p>
        </w:tc>
        <w:tc>
          <w:tcPr>
            <w:tcW w:w="4798" w:type="dxa"/>
            <w:gridSpan w:val="2"/>
            <w:tcBorders>
              <w:top w:val="single" w:sz="4" w:space="0" w:color="auto"/>
              <w:bottom w:val="single" w:sz="4" w:space="0" w:color="auto"/>
              <w:right w:val="single" w:sz="18" w:space="0" w:color="auto"/>
            </w:tcBorders>
          </w:tcPr>
          <w:p w14:paraId="3AAAAD57" w14:textId="77777777" w:rsidR="0048145B" w:rsidRPr="00936091" w:rsidRDefault="0048145B" w:rsidP="0048145B">
            <w:pPr>
              <w:keepNext/>
              <w:keepLines/>
              <w:jc w:val="both"/>
              <w:rPr>
                <w:rFonts w:ascii="Arial" w:hAnsi="Arial" w:cs="Arial"/>
                <w:color w:val="000000"/>
              </w:rPr>
            </w:pPr>
            <w:r>
              <w:rPr>
                <w:rFonts w:ascii="Arial" w:hAnsi="Arial" w:cs="Arial"/>
                <w:color w:val="000000"/>
              </w:rPr>
              <w:t xml:space="preserve">Very minor addition to text in re </w:t>
            </w:r>
            <w:r w:rsidRPr="00194301">
              <w:rPr>
                <w:rFonts w:ascii="Arial" w:hAnsi="Arial" w:cs="Arial"/>
                <w:i/>
                <w:color w:val="000000"/>
              </w:rPr>
              <w:t>CDPP v TK</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4.</w:t>
            </w:r>
          </w:p>
        </w:tc>
      </w:tr>
      <w:tr w:rsidR="0048145B" w14:paraId="72825212" w14:textId="77777777" w:rsidTr="006B7637">
        <w:tc>
          <w:tcPr>
            <w:tcW w:w="1219" w:type="dxa"/>
            <w:gridSpan w:val="2"/>
            <w:tcBorders>
              <w:top w:val="single" w:sz="4" w:space="0" w:color="auto"/>
              <w:left w:val="single" w:sz="18" w:space="0" w:color="auto"/>
              <w:bottom w:val="single" w:sz="4" w:space="0" w:color="auto"/>
            </w:tcBorders>
          </w:tcPr>
          <w:p w14:paraId="70B5AA4A" w14:textId="77777777" w:rsidR="0048145B" w:rsidRDefault="0048145B" w:rsidP="0048145B">
            <w:pPr>
              <w:keepNext/>
              <w:keepLines/>
              <w:rPr>
                <w:lang w:val="en-AU"/>
              </w:rPr>
            </w:pPr>
            <w:r>
              <w:rPr>
                <w:lang w:val="en-AU"/>
              </w:rPr>
              <w:t>19/08/19</w:t>
            </w:r>
          </w:p>
        </w:tc>
        <w:tc>
          <w:tcPr>
            <w:tcW w:w="836" w:type="dxa"/>
            <w:tcBorders>
              <w:top w:val="single" w:sz="4" w:space="0" w:color="auto"/>
              <w:bottom w:val="single" w:sz="4" w:space="0" w:color="auto"/>
            </w:tcBorders>
          </w:tcPr>
          <w:p w14:paraId="0452CCF3" w14:textId="729F0521" w:rsidR="0048145B" w:rsidRDefault="0048145B" w:rsidP="0048145B">
            <w:pPr>
              <w:keepNext/>
              <w:keepLines/>
              <w:jc w:val="center"/>
              <w:rPr>
                <w:lang w:val="en-AU"/>
              </w:rPr>
            </w:pPr>
            <w:r>
              <w:rPr>
                <w:lang w:val="en-AU"/>
              </w:rPr>
              <w:t>11</w:t>
            </w:r>
          </w:p>
        </w:tc>
        <w:tc>
          <w:tcPr>
            <w:tcW w:w="1439" w:type="dxa"/>
            <w:tcBorders>
              <w:top w:val="single" w:sz="4" w:space="0" w:color="auto"/>
              <w:bottom w:val="single" w:sz="4" w:space="0" w:color="auto"/>
            </w:tcBorders>
          </w:tcPr>
          <w:p w14:paraId="778D47B0" w14:textId="77777777" w:rsidR="0048145B" w:rsidRDefault="0048145B" w:rsidP="0048145B">
            <w:pPr>
              <w:keepNext/>
              <w:keepLines/>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tcPr>
          <w:p w14:paraId="02041ABC" w14:textId="77777777" w:rsidR="0048145B" w:rsidRDefault="0048145B" w:rsidP="0048145B">
            <w:pPr>
              <w:keepNext/>
              <w:keepLines/>
              <w:spacing w:before="20"/>
              <w:jc w:val="both"/>
              <w:rPr>
                <w:rFonts w:ascii="Arial" w:hAnsi="Arial" w:cs="Arial"/>
                <w:color w:val="000000"/>
              </w:rPr>
            </w:pPr>
            <w:proofErr w:type="gramStart"/>
            <w:r>
              <w:rPr>
                <w:rFonts w:ascii="Arial" w:hAnsi="Arial" w:cs="Arial"/>
                <w:color w:val="000000"/>
              </w:rPr>
              <w:t>Brief summary</w:t>
            </w:r>
            <w:proofErr w:type="gramEnd"/>
            <w:r>
              <w:rPr>
                <w:rFonts w:ascii="Arial" w:hAnsi="Arial" w:cs="Arial"/>
                <w:color w:val="000000"/>
              </w:rPr>
              <w:t xml:space="preserve"> of </w:t>
            </w:r>
            <w:r w:rsidRPr="00060CBC">
              <w:rPr>
                <w:rFonts w:ascii="Arial" w:hAnsi="Arial" w:cs="Arial"/>
                <w:i/>
                <w:iCs/>
                <w:color w:val="000000"/>
              </w:rPr>
              <w:t>R v AH</w:t>
            </w:r>
            <w:r>
              <w:rPr>
                <w:rFonts w:ascii="Arial" w:hAnsi="Arial" w:cs="Arial"/>
                <w:color w:val="000000"/>
              </w:rPr>
              <w:t xml:space="preserve"> [2016] </w:t>
            </w:r>
            <w:proofErr w:type="spellStart"/>
            <w:r>
              <w:rPr>
                <w:rFonts w:ascii="Arial" w:hAnsi="Arial" w:cs="Arial"/>
                <w:color w:val="000000"/>
              </w:rPr>
              <w:t>VChC</w:t>
            </w:r>
            <w:proofErr w:type="spellEnd"/>
            <w:r>
              <w:rPr>
                <w:rFonts w:ascii="Arial" w:hAnsi="Arial" w:cs="Arial"/>
                <w:color w:val="000000"/>
              </w:rPr>
              <w:t xml:space="preserve"> 1 added.</w:t>
            </w:r>
          </w:p>
        </w:tc>
      </w:tr>
      <w:tr w:rsidR="0048145B" w14:paraId="080C9B64" w14:textId="77777777" w:rsidTr="006B7637">
        <w:tc>
          <w:tcPr>
            <w:tcW w:w="1219" w:type="dxa"/>
            <w:gridSpan w:val="2"/>
            <w:tcBorders>
              <w:top w:val="single" w:sz="4" w:space="0" w:color="auto"/>
              <w:left w:val="single" w:sz="18" w:space="0" w:color="auto"/>
              <w:bottom w:val="single" w:sz="18" w:space="0" w:color="auto"/>
            </w:tcBorders>
          </w:tcPr>
          <w:p w14:paraId="0C936A17" w14:textId="77777777" w:rsidR="0048145B" w:rsidRDefault="0048145B" w:rsidP="0048145B">
            <w:pPr>
              <w:keepNext/>
              <w:keepLines/>
              <w:rPr>
                <w:lang w:val="en-AU"/>
              </w:rPr>
            </w:pPr>
            <w:r>
              <w:rPr>
                <w:lang w:val="en-AU"/>
              </w:rPr>
              <w:t>19/08/19</w:t>
            </w:r>
          </w:p>
        </w:tc>
        <w:tc>
          <w:tcPr>
            <w:tcW w:w="836" w:type="dxa"/>
            <w:tcBorders>
              <w:top w:val="single" w:sz="4" w:space="0" w:color="auto"/>
              <w:bottom w:val="single" w:sz="18" w:space="0" w:color="auto"/>
            </w:tcBorders>
          </w:tcPr>
          <w:p w14:paraId="0E59ADFB" w14:textId="37E66505" w:rsidR="0048145B" w:rsidRDefault="0048145B" w:rsidP="0048145B">
            <w:pPr>
              <w:keepNext/>
              <w:keepLines/>
              <w:jc w:val="center"/>
              <w:rPr>
                <w:lang w:val="en-AU"/>
              </w:rPr>
            </w:pPr>
            <w:r>
              <w:rPr>
                <w:lang w:val="en-AU"/>
              </w:rPr>
              <w:t>11</w:t>
            </w:r>
          </w:p>
        </w:tc>
        <w:tc>
          <w:tcPr>
            <w:tcW w:w="1439" w:type="dxa"/>
            <w:tcBorders>
              <w:top w:val="single" w:sz="4" w:space="0" w:color="auto"/>
              <w:bottom w:val="single" w:sz="18" w:space="0" w:color="auto"/>
            </w:tcBorders>
          </w:tcPr>
          <w:p w14:paraId="21741D73" w14:textId="77777777" w:rsidR="0048145B" w:rsidRDefault="0048145B" w:rsidP="0048145B">
            <w:pPr>
              <w:keepNext/>
              <w:keepLines/>
              <w:jc w:val="center"/>
              <w:rPr>
                <w:lang w:val="en-AU"/>
              </w:rPr>
            </w:pPr>
            <w:r>
              <w:rPr>
                <w:lang w:val="en-AU"/>
              </w:rPr>
              <w:t>11.14</w:t>
            </w:r>
          </w:p>
        </w:tc>
        <w:tc>
          <w:tcPr>
            <w:tcW w:w="4798" w:type="dxa"/>
            <w:gridSpan w:val="2"/>
            <w:tcBorders>
              <w:top w:val="single" w:sz="4" w:space="0" w:color="auto"/>
              <w:bottom w:val="single" w:sz="18" w:space="0" w:color="auto"/>
              <w:right w:val="single" w:sz="18" w:space="0" w:color="auto"/>
            </w:tcBorders>
          </w:tcPr>
          <w:p w14:paraId="7E9A7F25" w14:textId="77777777" w:rsidR="0048145B" w:rsidRDefault="0048145B" w:rsidP="0048145B">
            <w:pPr>
              <w:keepNext/>
              <w:keepLines/>
              <w:jc w:val="both"/>
              <w:rPr>
                <w:rFonts w:ascii="Arial" w:hAnsi="Arial" w:cs="Arial"/>
                <w:color w:val="000000"/>
              </w:rPr>
            </w:pPr>
            <w:r>
              <w:rPr>
                <w:rFonts w:ascii="Arial" w:hAnsi="Arial" w:cs="Arial"/>
                <w:color w:val="000000"/>
              </w:rPr>
              <w:t xml:space="preserve">Reference to </w:t>
            </w:r>
            <w:r w:rsidRPr="00C92CDD">
              <w:rPr>
                <w:rFonts w:ascii="Arial" w:hAnsi="Arial" w:cs="Arial"/>
                <w:i/>
                <w:iCs/>
                <w:color w:val="000000"/>
              </w:rPr>
              <w:t xml:space="preserve">R v M &amp; </w:t>
            </w:r>
            <w:proofErr w:type="spellStart"/>
            <w:r w:rsidRPr="00C92CDD">
              <w:rPr>
                <w:rFonts w:ascii="Arial" w:hAnsi="Arial" w:cs="Arial"/>
                <w:i/>
                <w:iCs/>
                <w:color w:val="000000"/>
              </w:rPr>
              <w:t>Ors</w:t>
            </w:r>
            <w:proofErr w:type="spellEnd"/>
            <w:r>
              <w:rPr>
                <w:rFonts w:ascii="Arial" w:hAnsi="Arial" w:cs="Arial"/>
                <w:color w:val="000000"/>
              </w:rPr>
              <w:t xml:space="preserve"> [2008] </w:t>
            </w:r>
            <w:proofErr w:type="spellStart"/>
            <w:r>
              <w:rPr>
                <w:rFonts w:ascii="Arial" w:hAnsi="Arial" w:cs="Arial"/>
                <w:color w:val="000000"/>
              </w:rPr>
              <w:t>VChC</w:t>
            </w:r>
            <w:proofErr w:type="spellEnd"/>
            <w:r>
              <w:rPr>
                <w:rFonts w:ascii="Arial" w:hAnsi="Arial" w:cs="Arial"/>
                <w:color w:val="000000"/>
              </w:rPr>
              <w:t xml:space="preserve"> 4 at [24]-[27] added.</w:t>
            </w:r>
          </w:p>
        </w:tc>
      </w:tr>
      <w:tr w:rsidR="0048145B" w14:paraId="21CCDC7F"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6B202FF" w14:textId="77777777" w:rsidR="0048145B" w:rsidRPr="0054535C" w:rsidRDefault="0048145B" w:rsidP="0048145B">
            <w:pPr>
              <w:rPr>
                <w:sz w:val="22"/>
                <w:lang w:val="en-AU"/>
              </w:rPr>
            </w:pPr>
            <w:r>
              <w:rPr>
                <w:sz w:val="22"/>
                <w:lang w:val="en-AU"/>
              </w:rPr>
              <w:t>12/08</w:t>
            </w:r>
            <w:r w:rsidRPr="0054535C">
              <w:rPr>
                <w:sz w:val="22"/>
                <w:lang w:val="en-AU"/>
              </w:rPr>
              <w:t>/19</w:t>
            </w:r>
          </w:p>
        </w:tc>
        <w:tc>
          <w:tcPr>
            <w:tcW w:w="7073" w:type="dxa"/>
            <w:gridSpan w:val="4"/>
            <w:tcBorders>
              <w:top w:val="single" w:sz="18" w:space="0" w:color="auto"/>
              <w:bottom w:val="single" w:sz="4" w:space="0" w:color="auto"/>
              <w:right w:val="single" w:sz="18" w:space="0" w:color="auto"/>
            </w:tcBorders>
            <w:shd w:val="clear" w:color="auto" w:fill="DDDDDD"/>
          </w:tcPr>
          <w:p w14:paraId="5629EF44" w14:textId="482C6444"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04997A14" w14:textId="77777777" w:rsidTr="006B7637">
        <w:tc>
          <w:tcPr>
            <w:tcW w:w="1219" w:type="dxa"/>
            <w:gridSpan w:val="2"/>
            <w:tcBorders>
              <w:top w:val="single" w:sz="4" w:space="0" w:color="auto"/>
              <w:left w:val="single" w:sz="18" w:space="0" w:color="auto"/>
              <w:bottom w:val="single" w:sz="4" w:space="0" w:color="auto"/>
            </w:tcBorders>
          </w:tcPr>
          <w:p w14:paraId="4B33B0FA" w14:textId="77777777" w:rsidR="0048145B" w:rsidRDefault="0048145B" w:rsidP="0048145B">
            <w:pPr>
              <w:rPr>
                <w:lang w:val="en-AU"/>
              </w:rPr>
            </w:pPr>
            <w:r>
              <w:rPr>
                <w:lang w:val="en-AU"/>
              </w:rPr>
              <w:t>12/08/19</w:t>
            </w:r>
          </w:p>
        </w:tc>
        <w:tc>
          <w:tcPr>
            <w:tcW w:w="836" w:type="dxa"/>
            <w:tcBorders>
              <w:top w:val="single" w:sz="4" w:space="0" w:color="auto"/>
              <w:bottom w:val="single" w:sz="4" w:space="0" w:color="auto"/>
            </w:tcBorders>
          </w:tcPr>
          <w:p w14:paraId="1919538B" w14:textId="6DB5C91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BA6C479" w14:textId="77777777" w:rsidR="0048145B" w:rsidRDefault="0048145B" w:rsidP="0048145B">
            <w:pPr>
              <w:keepNext/>
              <w:jc w:val="center"/>
              <w:rPr>
                <w:lang w:val="en-AU"/>
              </w:rPr>
            </w:pPr>
            <w:r>
              <w:rPr>
                <w:lang w:val="en-AU"/>
              </w:rPr>
              <w:t>3.4.2</w:t>
            </w:r>
          </w:p>
        </w:tc>
        <w:tc>
          <w:tcPr>
            <w:tcW w:w="4798" w:type="dxa"/>
            <w:gridSpan w:val="2"/>
            <w:tcBorders>
              <w:top w:val="single" w:sz="4" w:space="0" w:color="auto"/>
              <w:bottom w:val="single" w:sz="4" w:space="0" w:color="auto"/>
              <w:right w:val="single" w:sz="18" w:space="0" w:color="auto"/>
            </w:tcBorders>
          </w:tcPr>
          <w:p w14:paraId="47CC5303" w14:textId="77777777" w:rsidR="0048145B" w:rsidRDefault="0048145B" w:rsidP="0048145B">
            <w:pPr>
              <w:spacing w:before="20"/>
              <w:jc w:val="both"/>
              <w:rPr>
                <w:rFonts w:ascii="Arial" w:hAnsi="Arial" w:cs="Arial"/>
                <w:color w:val="000000"/>
              </w:rPr>
            </w:pPr>
            <w:r>
              <w:rPr>
                <w:rFonts w:ascii="Arial" w:hAnsi="Arial" w:cs="Arial"/>
                <w:color w:val="000000"/>
              </w:rPr>
              <w:t>New section 3.4.2 entitled “</w:t>
            </w:r>
            <w:r w:rsidRPr="00F06B19">
              <w:rPr>
                <w:rFonts w:ascii="Arial" w:hAnsi="Arial" w:cs="Arial"/>
                <w:b/>
                <w:bCs/>
                <w:color w:val="000000"/>
              </w:rPr>
              <w:t>Pilot Program for</w:t>
            </w:r>
            <w:r>
              <w:rPr>
                <w:rFonts w:ascii="Arial" w:hAnsi="Arial" w:cs="Arial"/>
                <w:color w:val="000000"/>
              </w:rPr>
              <w:t xml:space="preserve"> </w:t>
            </w:r>
            <w:r>
              <w:rPr>
                <w:rFonts w:ascii="Arial" w:hAnsi="Arial" w:cs="Arial"/>
                <w:b/>
                <w:bCs/>
              </w:rPr>
              <w:t>Intermediaries and Ground Rules Hearings</w:t>
            </w:r>
            <w:r w:rsidRPr="00672493">
              <w:rPr>
                <w:rFonts w:ascii="Arial" w:hAnsi="Arial" w:cs="Arial"/>
              </w:rPr>
              <w:t>”.</w:t>
            </w:r>
          </w:p>
        </w:tc>
      </w:tr>
      <w:tr w:rsidR="0048145B" w14:paraId="3B147EAB" w14:textId="77777777" w:rsidTr="006B7637">
        <w:tc>
          <w:tcPr>
            <w:tcW w:w="1219" w:type="dxa"/>
            <w:gridSpan w:val="2"/>
            <w:tcBorders>
              <w:top w:val="single" w:sz="4" w:space="0" w:color="auto"/>
              <w:left w:val="single" w:sz="18" w:space="0" w:color="auto"/>
              <w:bottom w:val="single" w:sz="4" w:space="0" w:color="auto"/>
            </w:tcBorders>
          </w:tcPr>
          <w:p w14:paraId="0EECF888" w14:textId="77777777" w:rsidR="0048145B" w:rsidRDefault="0048145B" w:rsidP="0048145B">
            <w:pPr>
              <w:rPr>
                <w:lang w:val="en-AU"/>
              </w:rPr>
            </w:pPr>
            <w:r>
              <w:rPr>
                <w:lang w:val="en-AU"/>
              </w:rPr>
              <w:t>12/08/19</w:t>
            </w:r>
          </w:p>
        </w:tc>
        <w:tc>
          <w:tcPr>
            <w:tcW w:w="836" w:type="dxa"/>
            <w:tcBorders>
              <w:top w:val="single" w:sz="4" w:space="0" w:color="auto"/>
              <w:bottom w:val="single" w:sz="4" w:space="0" w:color="auto"/>
            </w:tcBorders>
          </w:tcPr>
          <w:p w14:paraId="340733C7" w14:textId="58B0934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35A1FE1" w14:textId="77777777" w:rsidR="0048145B" w:rsidRDefault="0048145B" w:rsidP="0048145B">
            <w:pPr>
              <w:keepNext/>
              <w:jc w:val="center"/>
              <w:rPr>
                <w:lang w:val="en-AU"/>
              </w:rPr>
            </w:pPr>
            <w:r>
              <w:rPr>
                <w:lang w:val="en-AU"/>
              </w:rPr>
              <w:t>3.4.3</w:t>
            </w:r>
          </w:p>
        </w:tc>
        <w:tc>
          <w:tcPr>
            <w:tcW w:w="4798" w:type="dxa"/>
            <w:gridSpan w:val="2"/>
            <w:tcBorders>
              <w:top w:val="single" w:sz="4" w:space="0" w:color="auto"/>
              <w:bottom w:val="single" w:sz="4" w:space="0" w:color="auto"/>
              <w:right w:val="single" w:sz="18" w:space="0" w:color="auto"/>
            </w:tcBorders>
          </w:tcPr>
          <w:p w14:paraId="0385B244" w14:textId="77777777" w:rsidR="0048145B" w:rsidRDefault="0048145B" w:rsidP="0048145B">
            <w:pPr>
              <w:spacing w:before="20" w:after="20"/>
              <w:jc w:val="both"/>
              <w:rPr>
                <w:rFonts w:ascii="Arial" w:hAnsi="Arial" w:cs="Arial"/>
                <w:color w:val="000000"/>
              </w:rPr>
            </w:pPr>
            <w:r>
              <w:rPr>
                <w:rFonts w:ascii="Arial" w:hAnsi="Arial" w:cs="Arial"/>
                <w:color w:val="000000"/>
              </w:rPr>
              <w:t>Former section 3.4.2 entitled “</w:t>
            </w:r>
            <w:r>
              <w:rPr>
                <w:rFonts w:ascii="Arial" w:hAnsi="Arial" w:cs="Arial"/>
                <w:b/>
                <w:bCs/>
              </w:rPr>
              <w:t>Standing to participate as a party</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3.4.3.</w:t>
            </w:r>
          </w:p>
        </w:tc>
      </w:tr>
      <w:tr w:rsidR="0048145B" w14:paraId="6E6143F4" w14:textId="77777777" w:rsidTr="006B7637">
        <w:tc>
          <w:tcPr>
            <w:tcW w:w="1219" w:type="dxa"/>
            <w:gridSpan w:val="2"/>
            <w:tcBorders>
              <w:top w:val="single" w:sz="4" w:space="0" w:color="auto"/>
              <w:left w:val="single" w:sz="18" w:space="0" w:color="auto"/>
              <w:bottom w:val="single" w:sz="4" w:space="0" w:color="auto"/>
            </w:tcBorders>
          </w:tcPr>
          <w:p w14:paraId="1C4C4728" w14:textId="77777777" w:rsidR="0048145B" w:rsidRDefault="0048145B" w:rsidP="0048145B">
            <w:pPr>
              <w:rPr>
                <w:lang w:val="en-AU"/>
              </w:rPr>
            </w:pPr>
            <w:r>
              <w:rPr>
                <w:lang w:val="en-AU"/>
              </w:rPr>
              <w:t>12/08/19</w:t>
            </w:r>
          </w:p>
        </w:tc>
        <w:tc>
          <w:tcPr>
            <w:tcW w:w="836" w:type="dxa"/>
            <w:tcBorders>
              <w:top w:val="single" w:sz="4" w:space="0" w:color="auto"/>
              <w:bottom w:val="single" w:sz="4" w:space="0" w:color="auto"/>
            </w:tcBorders>
          </w:tcPr>
          <w:p w14:paraId="355285A0" w14:textId="08C2433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9DD1887" w14:textId="77777777" w:rsidR="0048145B" w:rsidRDefault="0048145B" w:rsidP="0048145B">
            <w:pPr>
              <w:keepNext/>
              <w:jc w:val="center"/>
              <w:rPr>
                <w:lang w:val="en-AU"/>
              </w:rPr>
            </w:pPr>
            <w:r>
              <w:rPr>
                <w:lang w:val="en-AU"/>
              </w:rPr>
              <w:t>3.4.4</w:t>
            </w:r>
          </w:p>
        </w:tc>
        <w:tc>
          <w:tcPr>
            <w:tcW w:w="4798" w:type="dxa"/>
            <w:gridSpan w:val="2"/>
            <w:tcBorders>
              <w:top w:val="single" w:sz="4" w:space="0" w:color="auto"/>
              <w:bottom w:val="single" w:sz="4" w:space="0" w:color="auto"/>
              <w:right w:val="single" w:sz="18" w:space="0" w:color="auto"/>
            </w:tcBorders>
          </w:tcPr>
          <w:p w14:paraId="7202BEDE" w14:textId="77777777" w:rsidR="0048145B" w:rsidRDefault="0048145B" w:rsidP="0048145B">
            <w:pPr>
              <w:spacing w:before="20" w:after="20"/>
              <w:jc w:val="both"/>
              <w:rPr>
                <w:rFonts w:ascii="Arial" w:hAnsi="Arial" w:cs="Arial"/>
                <w:color w:val="000000"/>
              </w:rPr>
            </w:pPr>
            <w:r>
              <w:rPr>
                <w:rFonts w:ascii="Arial" w:hAnsi="Arial" w:cs="Arial"/>
                <w:color w:val="000000"/>
              </w:rPr>
              <w:t>Former section 3.4.3 entitled “</w:t>
            </w:r>
            <w:r>
              <w:rPr>
                <w:rFonts w:ascii="Arial" w:hAnsi="Arial" w:cs="Arial"/>
                <w:b/>
                <w:bCs/>
              </w:rPr>
              <w:t>Interpreter</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3.4.4.</w:t>
            </w:r>
          </w:p>
        </w:tc>
      </w:tr>
      <w:tr w:rsidR="0048145B" w14:paraId="3FBF7501" w14:textId="77777777" w:rsidTr="006B7637">
        <w:tc>
          <w:tcPr>
            <w:tcW w:w="1219" w:type="dxa"/>
            <w:gridSpan w:val="2"/>
            <w:tcBorders>
              <w:top w:val="single" w:sz="4" w:space="0" w:color="auto"/>
              <w:left w:val="single" w:sz="18" w:space="0" w:color="auto"/>
              <w:bottom w:val="single" w:sz="4" w:space="0" w:color="auto"/>
            </w:tcBorders>
          </w:tcPr>
          <w:p w14:paraId="2478EAD8" w14:textId="77777777" w:rsidR="0048145B" w:rsidRDefault="0048145B" w:rsidP="0048145B">
            <w:pPr>
              <w:rPr>
                <w:lang w:val="en-AU"/>
              </w:rPr>
            </w:pPr>
            <w:r>
              <w:rPr>
                <w:lang w:val="en-AU"/>
              </w:rPr>
              <w:t>12/08/19</w:t>
            </w:r>
          </w:p>
        </w:tc>
        <w:tc>
          <w:tcPr>
            <w:tcW w:w="836" w:type="dxa"/>
            <w:tcBorders>
              <w:top w:val="single" w:sz="4" w:space="0" w:color="auto"/>
              <w:bottom w:val="single" w:sz="4" w:space="0" w:color="auto"/>
            </w:tcBorders>
          </w:tcPr>
          <w:p w14:paraId="4DD6160B" w14:textId="4CC4322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91878F7" w14:textId="77777777" w:rsidR="0048145B" w:rsidRDefault="0048145B" w:rsidP="0048145B">
            <w:pPr>
              <w:keepNext/>
              <w:jc w:val="center"/>
              <w:rPr>
                <w:lang w:val="en-AU"/>
              </w:rPr>
            </w:pPr>
            <w:r>
              <w:rPr>
                <w:lang w:val="en-AU"/>
              </w:rPr>
              <w:t>3.4.5</w:t>
            </w:r>
          </w:p>
        </w:tc>
        <w:tc>
          <w:tcPr>
            <w:tcW w:w="4798" w:type="dxa"/>
            <w:gridSpan w:val="2"/>
            <w:tcBorders>
              <w:top w:val="single" w:sz="4" w:space="0" w:color="auto"/>
              <w:bottom w:val="single" w:sz="4" w:space="0" w:color="auto"/>
              <w:right w:val="single" w:sz="18" w:space="0" w:color="auto"/>
            </w:tcBorders>
          </w:tcPr>
          <w:p w14:paraId="2AE574D2" w14:textId="77777777" w:rsidR="0048145B" w:rsidRDefault="0048145B" w:rsidP="0048145B">
            <w:pPr>
              <w:spacing w:before="20" w:after="20"/>
              <w:jc w:val="both"/>
              <w:rPr>
                <w:rFonts w:ascii="Arial" w:hAnsi="Arial" w:cs="Arial"/>
                <w:color w:val="000000"/>
              </w:rPr>
            </w:pPr>
            <w:r>
              <w:rPr>
                <w:rFonts w:ascii="Arial" w:hAnsi="Arial" w:cs="Arial"/>
                <w:color w:val="000000"/>
              </w:rPr>
              <w:t>Former section 3.4.4 entitled “</w:t>
            </w:r>
            <w:r>
              <w:rPr>
                <w:rFonts w:ascii="Arial" w:hAnsi="Arial" w:cs="Arial"/>
                <w:b/>
              </w:rPr>
              <w:t>Representation</w:t>
            </w:r>
            <w:r w:rsidRPr="00904185">
              <w:rPr>
                <w:rFonts w:ascii="Arial" w:hAnsi="Arial" w:cs="Arial"/>
                <w:b/>
              </w:rPr>
              <w:t xml:space="preserve"> of adults in the Family Division</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3.4.5.</w:t>
            </w:r>
          </w:p>
        </w:tc>
      </w:tr>
      <w:tr w:rsidR="0048145B" w14:paraId="60EE9F34"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2EF8839A" w14:textId="77777777" w:rsidR="0048145B" w:rsidRPr="0054535C" w:rsidRDefault="0048145B" w:rsidP="0048145B">
            <w:pPr>
              <w:rPr>
                <w:sz w:val="22"/>
                <w:lang w:val="en-AU"/>
              </w:rPr>
            </w:pPr>
            <w:r>
              <w:rPr>
                <w:sz w:val="22"/>
                <w:lang w:val="en-AU"/>
              </w:rPr>
              <w:t>12/08/19</w:t>
            </w:r>
          </w:p>
        </w:tc>
        <w:tc>
          <w:tcPr>
            <w:tcW w:w="7073" w:type="dxa"/>
            <w:gridSpan w:val="4"/>
            <w:tcBorders>
              <w:top w:val="single" w:sz="4" w:space="0" w:color="auto"/>
              <w:bottom w:val="single" w:sz="4" w:space="0" w:color="auto"/>
              <w:right w:val="single" w:sz="18" w:space="0" w:color="auto"/>
            </w:tcBorders>
            <w:shd w:val="clear" w:color="auto" w:fill="DDDDDD"/>
          </w:tcPr>
          <w:p w14:paraId="0EDD756D" w14:textId="410EBE4A"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34277036" w14:textId="77777777" w:rsidTr="006B7637">
        <w:tc>
          <w:tcPr>
            <w:tcW w:w="1219" w:type="dxa"/>
            <w:gridSpan w:val="2"/>
            <w:tcBorders>
              <w:top w:val="single" w:sz="4" w:space="0" w:color="auto"/>
              <w:left w:val="single" w:sz="18" w:space="0" w:color="auto"/>
              <w:bottom w:val="single" w:sz="4" w:space="0" w:color="auto"/>
            </w:tcBorders>
          </w:tcPr>
          <w:p w14:paraId="3D5E681B" w14:textId="77777777" w:rsidR="0048145B" w:rsidRDefault="0048145B" w:rsidP="0048145B">
            <w:pPr>
              <w:rPr>
                <w:lang w:val="en-AU"/>
              </w:rPr>
            </w:pPr>
            <w:r>
              <w:rPr>
                <w:lang w:val="en-AU"/>
              </w:rPr>
              <w:t>12/08/19</w:t>
            </w:r>
          </w:p>
        </w:tc>
        <w:tc>
          <w:tcPr>
            <w:tcW w:w="836" w:type="dxa"/>
            <w:tcBorders>
              <w:top w:val="single" w:sz="4" w:space="0" w:color="auto"/>
              <w:bottom w:val="single" w:sz="4" w:space="0" w:color="auto"/>
            </w:tcBorders>
          </w:tcPr>
          <w:p w14:paraId="69CCA1F5" w14:textId="3A11A058"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6A6E1F26" w14:textId="77777777" w:rsidR="0048145B" w:rsidRDefault="0048145B" w:rsidP="0048145B">
            <w:pPr>
              <w:keepNext/>
              <w:keepLines/>
              <w:jc w:val="center"/>
              <w:rPr>
                <w:lang w:val="en-AU"/>
              </w:rPr>
            </w:pPr>
            <w:r>
              <w:rPr>
                <w:lang w:val="en-AU"/>
              </w:rPr>
              <w:t>10.1.2</w:t>
            </w:r>
          </w:p>
        </w:tc>
        <w:tc>
          <w:tcPr>
            <w:tcW w:w="4798" w:type="dxa"/>
            <w:gridSpan w:val="2"/>
            <w:tcBorders>
              <w:top w:val="single" w:sz="4" w:space="0" w:color="auto"/>
              <w:bottom w:val="single" w:sz="4" w:space="0" w:color="auto"/>
              <w:right w:val="single" w:sz="18" w:space="0" w:color="auto"/>
            </w:tcBorders>
          </w:tcPr>
          <w:p w14:paraId="1DADEB45" w14:textId="77777777" w:rsidR="0048145B" w:rsidRDefault="0048145B" w:rsidP="0048145B">
            <w:pPr>
              <w:keepNext/>
              <w:keepLines/>
              <w:spacing w:before="20" w:after="20"/>
              <w:jc w:val="both"/>
              <w:rPr>
                <w:rFonts w:ascii="Arial" w:hAnsi="Arial" w:cs="Arial"/>
                <w:color w:val="000000"/>
              </w:rPr>
            </w:pPr>
            <w:r>
              <w:rPr>
                <w:rFonts w:ascii="Arial" w:hAnsi="Arial" w:cs="Arial"/>
                <w:color w:val="000000"/>
              </w:rPr>
              <w:t>Paragraph heading amended to “</w:t>
            </w:r>
            <w:r>
              <w:rPr>
                <w:rFonts w:ascii="Arial" w:hAnsi="Arial" w:cs="Arial"/>
                <w:b/>
                <w:bCs/>
              </w:rPr>
              <w:t>Serious youth offences – ss.356(6), 356(7) &amp; 356(8) of the CYFA</w:t>
            </w:r>
            <w:r w:rsidRPr="00E33783">
              <w:rPr>
                <w:rFonts w:ascii="Arial" w:hAnsi="Arial" w:cs="Arial"/>
              </w:rPr>
              <w:t>”.</w:t>
            </w:r>
          </w:p>
        </w:tc>
      </w:tr>
      <w:tr w:rsidR="0048145B" w14:paraId="2CDB1491" w14:textId="77777777" w:rsidTr="006B7637">
        <w:tc>
          <w:tcPr>
            <w:tcW w:w="1219" w:type="dxa"/>
            <w:gridSpan w:val="2"/>
            <w:tcBorders>
              <w:top w:val="single" w:sz="4" w:space="0" w:color="auto"/>
              <w:left w:val="single" w:sz="18" w:space="0" w:color="auto"/>
              <w:bottom w:val="single" w:sz="4" w:space="0" w:color="auto"/>
            </w:tcBorders>
          </w:tcPr>
          <w:p w14:paraId="68089FA8" w14:textId="77777777" w:rsidR="0048145B" w:rsidRDefault="0048145B" w:rsidP="0048145B">
            <w:pPr>
              <w:rPr>
                <w:lang w:val="en-AU"/>
              </w:rPr>
            </w:pPr>
            <w:r>
              <w:rPr>
                <w:lang w:val="en-AU"/>
              </w:rPr>
              <w:t>12/08/19</w:t>
            </w:r>
          </w:p>
        </w:tc>
        <w:tc>
          <w:tcPr>
            <w:tcW w:w="836" w:type="dxa"/>
            <w:tcBorders>
              <w:top w:val="single" w:sz="4" w:space="0" w:color="auto"/>
              <w:bottom w:val="single" w:sz="4" w:space="0" w:color="auto"/>
            </w:tcBorders>
          </w:tcPr>
          <w:p w14:paraId="2DE1DA48" w14:textId="4B584298"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4C7FC55C" w14:textId="77777777" w:rsidR="0048145B" w:rsidRDefault="0048145B" w:rsidP="0048145B">
            <w:pPr>
              <w:keepNext/>
              <w:keepLines/>
              <w:jc w:val="center"/>
              <w:rPr>
                <w:lang w:val="en-AU"/>
              </w:rPr>
            </w:pPr>
            <w:r>
              <w:rPr>
                <w:lang w:val="en-AU"/>
              </w:rPr>
              <w:t>10.1.4</w:t>
            </w:r>
          </w:p>
        </w:tc>
        <w:tc>
          <w:tcPr>
            <w:tcW w:w="4798" w:type="dxa"/>
            <w:gridSpan w:val="2"/>
            <w:tcBorders>
              <w:top w:val="single" w:sz="4" w:space="0" w:color="auto"/>
              <w:bottom w:val="single" w:sz="4" w:space="0" w:color="auto"/>
              <w:right w:val="single" w:sz="18" w:space="0" w:color="auto"/>
            </w:tcBorders>
          </w:tcPr>
          <w:p w14:paraId="5CC34604" w14:textId="77777777" w:rsidR="0048145B" w:rsidRPr="007E2E3A" w:rsidRDefault="0048145B" w:rsidP="0048145B">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110" w:name="_Hlk15969490"/>
            <w:r w:rsidRPr="00D41058">
              <w:rPr>
                <w:rFonts w:ascii="Arial" w:hAnsi="Arial" w:cs="Arial"/>
                <w:b/>
                <w:bCs/>
                <w:color w:val="000000"/>
              </w:rPr>
              <w:t>Whether</w:t>
            </w:r>
            <w:r>
              <w:rPr>
                <w:rFonts w:ascii="Arial" w:hAnsi="Arial" w:cs="Arial"/>
                <w:color w:val="000000"/>
              </w:rPr>
              <w:t xml:space="preserve"> </w:t>
            </w:r>
            <w:r w:rsidRPr="007E2E3A">
              <w:rPr>
                <w:rFonts w:ascii="Arial" w:hAnsi="Arial" w:cs="Arial"/>
                <w:b/>
                <w:bCs/>
                <w:color w:val="000000"/>
              </w:rPr>
              <w:t xml:space="preserve">Uplift – </w:t>
            </w:r>
            <w:r w:rsidRPr="007E2E3A">
              <w:rPr>
                <w:rFonts w:ascii="Arial" w:hAnsi="Arial" w:cs="Arial"/>
                <w:b/>
                <w:bCs/>
              </w:rPr>
              <w:t>Caselaw re</w:t>
            </w:r>
            <w:r>
              <w:rPr>
                <w:rFonts w:ascii="Arial" w:hAnsi="Arial" w:cs="Arial"/>
                <w:b/>
                <w:bCs/>
              </w:rPr>
              <w:t xml:space="preserve"> </w:t>
            </w:r>
            <w:r w:rsidRPr="007E2E3A">
              <w:rPr>
                <w:rFonts w:ascii="Arial" w:hAnsi="Arial" w:cs="Arial"/>
                <w:b/>
                <w:bCs/>
              </w:rPr>
              <w:t>Categ</w:t>
            </w:r>
            <w:r>
              <w:rPr>
                <w:rFonts w:ascii="Arial" w:hAnsi="Arial" w:cs="Arial"/>
                <w:b/>
                <w:bCs/>
              </w:rPr>
              <w:t>ory A &amp; Category B serious youth offences</w:t>
            </w:r>
            <w:bookmarkEnd w:id="110"/>
            <w:r w:rsidRPr="007E2E3A">
              <w:rPr>
                <w:rFonts w:ascii="Arial" w:hAnsi="Arial" w:cs="Arial"/>
              </w:rPr>
              <w:t>”.</w:t>
            </w:r>
          </w:p>
          <w:p w14:paraId="4A62015C" w14:textId="77777777" w:rsidR="0048145B" w:rsidRDefault="0048145B" w:rsidP="0048145B">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to 10.1.5.</w:t>
            </w:r>
          </w:p>
        </w:tc>
      </w:tr>
      <w:tr w:rsidR="0048145B" w14:paraId="71419124" w14:textId="77777777" w:rsidTr="006B7637">
        <w:tc>
          <w:tcPr>
            <w:tcW w:w="1219" w:type="dxa"/>
            <w:gridSpan w:val="2"/>
            <w:tcBorders>
              <w:top w:val="single" w:sz="4" w:space="0" w:color="auto"/>
              <w:left w:val="single" w:sz="18" w:space="0" w:color="auto"/>
              <w:bottom w:val="single" w:sz="4" w:space="0" w:color="auto"/>
            </w:tcBorders>
          </w:tcPr>
          <w:p w14:paraId="6BB0D8F6" w14:textId="77777777" w:rsidR="0048145B" w:rsidRDefault="0048145B" w:rsidP="0048145B">
            <w:pPr>
              <w:rPr>
                <w:lang w:val="en-AU"/>
              </w:rPr>
            </w:pPr>
            <w:r>
              <w:rPr>
                <w:lang w:val="en-AU"/>
              </w:rPr>
              <w:t>12/08/19</w:t>
            </w:r>
          </w:p>
        </w:tc>
        <w:tc>
          <w:tcPr>
            <w:tcW w:w="836" w:type="dxa"/>
            <w:tcBorders>
              <w:top w:val="single" w:sz="4" w:space="0" w:color="auto"/>
              <w:bottom w:val="single" w:sz="4" w:space="0" w:color="auto"/>
            </w:tcBorders>
          </w:tcPr>
          <w:p w14:paraId="7A8050D9" w14:textId="53397A19"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27AA7BDC" w14:textId="77777777" w:rsidR="0048145B" w:rsidRDefault="0048145B" w:rsidP="0048145B">
            <w:pPr>
              <w:keepNext/>
              <w:keepLines/>
              <w:jc w:val="center"/>
              <w:rPr>
                <w:lang w:val="en-AU"/>
              </w:rPr>
            </w:pPr>
            <w:r>
              <w:rPr>
                <w:lang w:val="en-AU"/>
              </w:rPr>
              <w:t>10.1.5</w:t>
            </w:r>
          </w:p>
        </w:tc>
        <w:tc>
          <w:tcPr>
            <w:tcW w:w="4798" w:type="dxa"/>
            <w:gridSpan w:val="2"/>
            <w:tcBorders>
              <w:top w:val="single" w:sz="4" w:space="0" w:color="auto"/>
              <w:bottom w:val="single" w:sz="4" w:space="0" w:color="auto"/>
              <w:right w:val="single" w:sz="18" w:space="0" w:color="auto"/>
            </w:tcBorders>
          </w:tcPr>
          <w:p w14:paraId="525E7778" w14:textId="77777777" w:rsidR="0048145B" w:rsidRDefault="0048145B" w:rsidP="0048145B">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111" w:name="_Hlk15969563"/>
            <w:r w:rsidRPr="00D41058">
              <w:rPr>
                <w:rFonts w:ascii="Arial" w:hAnsi="Arial" w:cs="Arial"/>
                <w:b/>
                <w:bCs/>
                <w:color w:val="000000"/>
              </w:rPr>
              <w:t xml:space="preserve">Whether </w:t>
            </w:r>
            <w:r w:rsidRPr="007E2E3A">
              <w:rPr>
                <w:rFonts w:ascii="Arial" w:hAnsi="Arial" w:cs="Arial"/>
                <w:b/>
                <w:bCs/>
                <w:color w:val="000000"/>
              </w:rPr>
              <w:t xml:space="preserve">Uplift – Caselaw relating to </w:t>
            </w:r>
            <w:r>
              <w:rPr>
                <w:rFonts w:ascii="Arial" w:hAnsi="Arial" w:cs="Arial"/>
                <w:b/>
                <w:bCs/>
                <w:color w:val="000000"/>
              </w:rPr>
              <w:t>‘</w:t>
            </w:r>
            <w:r w:rsidRPr="007E2E3A">
              <w:rPr>
                <w:rFonts w:ascii="Arial" w:hAnsi="Arial" w:cs="Arial"/>
                <w:b/>
                <w:bCs/>
                <w:color w:val="000000"/>
              </w:rPr>
              <w:t>exceptional circumstances</w:t>
            </w:r>
            <w:bookmarkEnd w:id="111"/>
            <w:r>
              <w:rPr>
                <w:rFonts w:ascii="Arial" w:hAnsi="Arial" w:cs="Arial"/>
                <w:b/>
                <w:bCs/>
                <w:color w:val="000000"/>
              </w:rPr>
              <w:t>’</w:t>
            </w:r>
            <w:r>
              <w:rPr>
                <w:rFonts w:ascii="Arial" w:hAnsi="Arial" w:cs="Arial"/>
                <w:color w:val="000000"/>
              </w:rPr>
              <w:t>”.</w:t>
            </w:r>
          </w:p>
          <w:p w14:paraId="0D1A1A8D" w14:textId="77777777" w:rsidR="0048145B" w:rsidRDefault="0048145B" w:rsidP="0048145B">
            <w:pPr>
              <w:keepNext/>
              <w:keepLines/>
              <w:numPr>
                <w:ilvl w:val="0"/>
                <w:numId w:val="54"/>
              </w:numPr>
              <w:ind w:left="357" w:hanging="357"/>
              <w:jc w:val="both"/>
              <w:rPr>
                <w:rFonts w:ascii="Arial" w:hAnsi="Arial" w:cs="Arial"/>
                <w:color w:val="000000"/>
              </w:rPr>
            </w:pPr>
            <w:r>
              <w:rPr>
                <w:rFonts w:ascii="Arial" w:hAnsi="Arial" w:cs="Arial"/>
                <w:color w:val="000000"/>
              </w:rPr>
              <w:t>Introduction to this paragraph substantially reworded.</w:t>
            </w:r>
          </w:p>
          <w:p w14:paraId="3D79528A" w14:textId="77777777" w:rsidR="0048145B" w:rsidRDefault="0048145B" w:rsidP="0048145B">
            <w:pPr>
              <w:keepNext/>
              <w:keepLines/>
              <w:numPr>
                <w:ilvl w:val="0"/>
                <w:numId w:val="54"/>
              </w:numPr>
              <w:ind w:left="357" w:hanging="357"/>
              <w:jc w:val="both"/>
              <w:rPr>
                <w:rFonts w:ascii="Arial" w:hAnsi="Arial" w:cs="Arial"/>
                <w:color w:val="000000"/>
              </w:rPr>
            </w:pPr>
            <w:r>
              <w:rPr>
                <w:rFonts w:ascii="Arial" w:hAnsi="Arial" w:cs="Arial"/>
                <w:color w:val="000000"/>
              </w:rPr>
              <w:t xml:space="preserve">Added summary of case of </w:t>
            </w:r>
            <w:r w:rsidRPr="00D40DF4">
              <w:rPr>
                <w:rFonts w:ascii="Arial" w:hAnsi="Arial" w:cs="Arial"/>
                <w:i/>
                <w:iCs/>
              </w:rPr>
              <w:t>DPP v JM</w:t>
            </w:r>
            <w:r w:rsidRPr="00D40DF4">
              <w:rPr>
                <w:rFonts w:ascii="Arial" w:hAnsi="Arial" w:cs="Arial"/>
              </w:rPr>
              <w:t xml:space="preserve"> [2018] </w:t>
            </w:r>
            <w:proofErr w:type="spellStart"/>
            <w:r w:rsidRPr="00D40DF4">
              <w:rPr>
                <w:rFonts w:ascii="Arial" w:hAnsi="Arial" w:cs="Arial"/>
              </w:rPr>
              <w:t>VChC</w:t>
            </w:r>
            <w:proofErr w:type="spellEnd"/>
            <w:r w:rsidRPr="00D40DF4">
              <w:rPr>
                <w:rFonts w:ascii="Arial" w:hAnsi="Arial" w:cs="Arial"/>
              </w:rPr>
              <w:t xml:space="preserve"> 5 [Children’s Court of Victoria–Magistrate Stylianou, 01/11/2018]</w:t>
            </w:r>
            <w:r>
              <w:rPr>
                <w:rFonts w:ascii="Arial" w:hAnsi="Arial" w:cs="Arial"/>
              </w:rPr>
              <w:t xml:space="preserve"> and numbered case </w:t>
            </w:r>
            <w:r w:rsidRPr="00E945D2">
              <w:rPr>
                <w:rFonts w:ascii="Arial" w:hAnsi="Arial" w:cs="Arial"/>
                <w:b/>
                <w:bCs/>
                <w:shd w:val="clear" w:color="auto" w:fill="000000"/>
              </w:rPr>
              <w:t>10</w:t>
            </w:r>
            <w:r>
              <w:rPr>
                <w:rFonts w:ascii="Arial" w:hAnsi="Arial" w:cs="Arial"/>
              </w:rPr>
              <w:t>.</w:t>
            </w:r>
          </w:p>
          <w:p w14:paraId="72603E43" w14:textId="77777777" w:rsidR="0048145B" w:rsidRDefault="0048145B" w:rsidP="0048145B">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from paragraph 10.1.4 and number amended to </w:t>
            </w:r>
            <w:r w:rsidRPr="00E945D2">
              <w:rPr>
                <w:rFonts w:ascii="Arial" w:hAnsi="Arial" w:cs="Arial"/>
                <w:b/>
                <w:bCs/>
                <w:shd w:val="clear" w:color="auto" w:fill="000000"/>
              </w:rPr>
              <w:t>11</w:t>
            </w:r>
            <w:r>
              <w:rPr>
                <w:rFonts w:ascii="Arial" w:hAnsi="Arial" w:cs="Arial"/>
              </w:rPr>
              <w:t>.</w:t>
            </w:r>
          </w:p>
        </w:tc>
      </w:tr>
      <w:tr w:rsidR="0048145B" w14:paraId="2214828E" w14:textId="77777777" w:rsidTr="006B7637">
        <w:tc>
          <w:tcPr>
            <w:tcW w:w="1219" w:type="dxa"/>
            <w:gridSpan w:val="2"/>
            <w:tcBorders>
              <w:top w:val="single" w:sz="4" w:space="0" w:color="auto"/>
              <w:left w:val="single" w:sz="18" w:space="0" w:color="auto"/>
              <w:bottom w:val="single" w:sz="4" w:space="0" w:color="auto"/>
            </w:tcBorders>
          </w:tcPr>
          <w:p w14:paraId="7B69F534" w14:textId="77777777" w:rsidR="0048145B" w:rsidRDefault="0048145B" w:rsidP="0048145B">
            <w:pPr>
              <w:rPr>
                <w:lang w:val="en-AU"/>
              </w:rPr>
            </w:pPr>
            <w:r>
              <w:rPr>
                <w:lang w:val="en-AU"/>
              </w:rPr>
              <w:lastRenderedPageBreak/>
              <w:t>12/08/19</w:t>
            </w:r>
          </w:p>
        </w:tc>
        <w:tc>
          <w:tcPr>
            <w:tcW w:w="836" w:type="dxa"/>
            <w:tcBorders>
              <w:top w:val="single" w:sz="4" w:space="0" w:color="auto"/>
              <w:bottom w:val="single" w:sz="4" w:space="0" w:color="auto"/>
            </w:tcBorders>
          </w:tcPr>
          <w:p w14:paraId="2AF0D815" w14:textId="36501682"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749E71C5" w14:textId="77777777" w:rsidR="0048145B" w:rsidRDefault="0048145B" w:rsidP="0048145B">
            <w:pPr>
              <w:keepNext/>
              <w:keepLines/>
              <w:jc w:val="center"/>
              <w:rPr>
                <w:lang w:val="en-AU"/>
              </w:rPr>
            </w:pPr>
            <w:r>
              <w:rPr>
                <w:lang w:val="en-AU"/>
              </w:rPr>
              <w:t>10.3.12</w:t>
            </w:r>
          </w:p>
        </w:tc>
        <w:tc>
          <w:tcPr>
            <w:tcW w:w="4798" w:type="dxa"/>
            <w:gridSpan w:val="2"/>
            <w:tcBorders>
              <w:top w:val="single" w:sz="4" w:space="0" w:color="auto"/>
              <w:bottom w:val="single" w:sz="4" w:space="0" w:color="auto"/>
              <w:right w:val="single" w:sz="18" w:space="0" w:color="auto"/>
            </w:tcBorders>
          </w:tcPr>
          <w:p w14:paraId="7D7F9217" w14:textId="77777777" w:rsidR="0048145B" w:rsidRDefault="0048145B" w:rsidP="0048145B">
            <w:pPr>
              <w:spacing w:before="20"/>
              <w:jc w:val="both"/>
              <w:rPr>
                <w:rFonts w:ascii="Arial" w:hAnsi="Arial" w:cs="Arial"/>
                <w:color w:val="000000"/>
              </w:rPr>
            </w:pPr>
            <w:r>
              <w:rPr>
                <w:rFonts w:ascii="Arial" w:hAnsi="Arial" w:cs="Arial"/>
                <w:color w:val="000000"/>
              </w:rPr>
              <w:t>New section 10.3.12 entitled “</w:t>
            </w:r>
            <w:r>
              <w:rPr>
                <w:rFonts w:ascii="Arial" w:hAnsi="Arial" w:cs="Arial"/>
                <w:b/>
                <w:bCs/>
                <w:color w:val="000000"/>
              </w:rPr>
              <w:t>Orders for separate summary hearings of charges and/or co-accused</w:t>
            </w:r>
            <w:r w:rsidRPr="00672493">
              <w:rPr>
                <w:rFonts w:ascii="Arial" w:hAnsi="Arial" w:cs="Arial"/>
              </w:rPr>
              <w:t>”.</w:t>
            </w:r>
          </w:p>
        </w:tc>
      </w:tr>
      <w:tr w:rsidR="0048145B" w14:paraId="14940947" w14:textId="77777777" w:rsidTr="006B7637">
        <w:tc>
          <w:tcPr>
            <w:tcW w:w="1219" w:type="dxa"/>
            <w:gridSpan w:val="2"/>
            <w:tcBorders>
              <w:top w:val="single" w:sz="4" w:space="0" w:color="auto"/>
              <w:left w:val="single" w:sz="18" w:space="0" w:color="auto"/>
              <w:bottom w:val="single" w:sz="4" w:space="0" w:color="auto"/>
            </w:tcBorders>
          </w:tcPr>
          <w:p w14:paraId="07E1415B" w14:textId="77777777" w:rsidR="0048145B" w:rsidRDefault="0048145B" w:rsidP="0048145B">
            <w:pPr>
              <w:rPr>
                <w:lang w:val="en-AU"/>
              </w:rPr>
            </w:pPr>
            <w:r>
              <w:rPr>
                <w:lang w:val="en-AU"/>
              </w:rPr>
              <w:t>12/08/19</w:t>
            </w:r>
          </w:p>
        </w:tc>
        <w:tc>
          <w:tcPr>
            <w:tcW w:w="836" w:type="dxa"/>
            <w:tcBorders>
              <w:top w:val="single" w:sz="4" w:space="0" w:color="auto"/>
              <w:bottom w:val="single" w:sz="4" w:space="0" w:color="auto"/>
            </w:tcBorders>
          </w:tcPr>
          <w:p w14:paraId="6794E346" w14:textId="6F805C62"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55DFDC81" w14:textId="77777777" w:rsidR="0048145B" w:rsidRDefault="0048145B" w:rsidP="0048145B">
            <w:pPr>
              <w:keepNext/>
              <w:keepLines/>
              <w:jc w:val="center"/>
              <w:rPr>
                <w:lang w:val="en-AU"/>
              </w:rPr>
            </w:pPr>
            <w:r>
              <w:rPr>
                <w:lang w:val="en-AU"/>
              </w:rPr>
              <w:t>10.3.13</w:t>
            </w:r>
          </w:p>
        </w:tc>
        <w:tc>
          <w:tcPr>
            <w:tcW w:w="4798" w:type="dxa"/>
            <w:gridSpan w:val="2"/>
            <w:tcBorders>
              <w:top w:val="single" w:sz="4" w:space="0" w:color="auto"/>
              <w:bottom w:val="single" w:sz="4" w:space="0" w:color="auto"/>
              <w:right w:val="single" w:sz="18" w:space="0" w:color="auto"/>
            </w:tcBorders>
          </w:tcPr>
          <w:p w14:paraId="081B262C" w14:textId="77777777" w:rsidR="0048145B" w:rsidRDefault="0048145B" w:rsidP="0048145B">
            <w:pPr>
              <w:spacing w:before="20" w:after="20"/>
              <w:jc w:val="both"/>
              <w:rPr>
                <w:rFonts w:ascii="Arial" w:hAnsi="Arial" w:cs="Arial"/>
                <w:color w:val="000000"/>
              </w:rPr>
            </w:pPr>
            <w:r>
              <w:rPr>
                <w:rFonts w:ascii="Arial" w:hAnsi="Arial" w:cs="Arial"/>
                <w:color w:val="000000"/>
              </w:rPr>
              <w:t>Former section 10.3.12 entitled “</w:t>
            </w:r>
            <w:r w:rsidRPr="004E0FEE">
              <w:rPr>
                <w:rFonts w:ascii="Arial" w:hAnsi="Arial" w:cs="Arial"/>
                <w:b/>
                <w:bCs/>
                <w:color w:val="000000"/>
              </w:rPr>
              <w:t>Transfer of proceedings from Supreme or County Court to Children’s Court</w:t>
            </w:r>
            <w:r w:rsidRPr="00633018">
              <w:rPr>
                <w:rFonts w:ascii="Arial" w:hAnsi="Arial" w:cs="Arial"/>
                <w:color w:val="000000"/>
              </w:rPr>
              <w: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10.3.13.</w:t>
            </w:r>
          </w:p>
        </w:tc>
      </w:tr>
      <w:tr w:rsidR="0048145B" w14:paraId="6BC54367" w14:textId="77777777" w:rsidTr="006B7637">
        <w:tc>
          <w:tcPr>
            <w:tcW w:w="1219" w:type="dxa"/>
            <w:gridSpan w:val="2"/>
            <w:tcBorders>
              <w:top w:val="single" w:sz="4" w:space="0" w:color="auto"/>
              <w:left w:val="single" w:sz="18" w:space="0" w:color="auto"/>
              <w:bottom w:val="single" w:sz="4" w:space="0" w:color="auto"/>
            </w:tcBorders>
          </w:tcPr>
          <w:p w14:paraId="0E34B17A" w14:textId="77777777" w:rsidR="0048145B" w:rsidRDefault="0048145B" w:rsidP="0048145B">
            <w:pPr>
              <w:rPr>
                <w:lang w:val="en-AU"/>
              </w:rPr>
            </w:pPr>
            <w:r>
              <w:rPr>
                <w:lang w:val="en-AU"/>
              </w:rPr>
              <w:t>12/08/19</w:t>
            </w:r>
          </w:p>
        </w:tc>
        <w:tc>
          <w:tcPr>
            <w:tcW w:w="836" w:type="dxa"/>
            <w:tcBorders>
              <w:top w:val="single" w:sz="4" w:space="0" w:color="auto"/>
              <w:bottom w:val="single" w:sz="4" w:space="0" w:color="auto"/>
            </w:tcBorders>
          </w:tcPr>
          <w:p w14:paraId="16895024" w14:textId="01421E1C"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2CD43F1C" w14:textId="77777777" w:rsidR="0048145B" w:rsidRDefault="0048145B" w:rsidP="0048145B">
            <w:pPr>
              <w:keepNext/>
              <w:keepLines/>
              <w:jc w:val="center"/>
              <w:rPr>
                <w:lang w:val="en-AU"/>
              </w:rPr>
            </w:pPr>
            <w:r>
              <w:rPr>
                <w:lang w:val="en-AU"/>
              </w:rPr>
              <w:t>10.5</w:t>
            </w:r>
          </w:p>
        </w:tc>
        <w:tc>
          <w:tcPr>
            <w:tcW w:w="4798" w:type="dxa"/>
            <w:gridSpan w:val="2"/>
            <w:tcBorders>
              <w:top w:val="single" w:sz="4" w:space="0" w:color="auto"/>
              <w:bottom w:val="single" w:sz="4" w:space="0" w:color="auto"/>
              <w:right w:val="single" w:sz="18" w:space="0" w:color="auto"/>
            </w:tcBorders>
          </w:tcPr>
          <w:p w14:paraId="6585DA54" w14:textId="77777777" w:rsidR="0048145B" w:rsidRDefault="0048145B" w:rsidP="0048145B">
            <w:pPr>
              <w:keepNext/>
              <w:keepLines/>
              <w:numPr>
                <w:ilvl w:val="0"/>
                <w:numId w:val="54"/>
              </w:numPr>
              <w:spacing w:before="20"/>
              <w:ind w:left="357" w:hanging="357"/>
              <w:jc w:val="both"/>
              <w:rPr>
                <w:rFonts w:ascii="Arial" w:hAnsi="Arial" w:cs="Arial"/>
                <w:color w:val="000000"/>
              </w:rPr>
            </w:pPr>
            <w:r>
              <w:rPr>
                <w:rFonts w:ascii="Arial" w:hAnsi="Arial" w:cs="Arial"/>
                <w:color w:val="000000"/>
              </w:rPr>
              <w:t>Section heading amended to “</w:t>
            </w:r>
            <w:r>
              <w:rPr>
                <w:rFonts w:ascii="Arial" w:hAnsi="Arial" w:cs="Arial"/>
                <w:b/>
                <w:bCs/>
              </w:rPr>
              <w:t>Effect of therapeutic treatment order or similar voluntary treatment on criminal proceedings</w:t>
            </w:r>
            <w:r w:rsidRPr="00F433C1">
              <w:rPr>
                <w:rFonts w:ascii="Arial" w:hAnsi="Arial" w:cs="Arial"/>
              </w:rPr>
              <w:t>”.</w:t>
            </w:r>
          </w:p>
          <w:p w14:paraId="5B15BB74" w14:textId="77777777" w:rsidR="0048145B" w:rsidRDefault="0048145B" w:rsidP="0048145B">
            <w:pPr>
              <w:keepNext/>
              <w:keepLines/>
              <w:numPr>
                <w:ilvl w:val="0"/>
                <w:numId w:val="54"/>
              </w:numPr>
              <w:spacing w:after="20"/>
              <w:ind w:left="357" w:hanging="357"/>
              <w:jc w:val="both"/>
              <w:rPr>
                <w:rFonts w:ascii="Arial" w:hAnsi="Arial" w:cs="Arial"/>
                <w:color w:val="000000"/>
              </w:rPr>
            </w:pPr>
            <w:r>
              <w:rPr>
                <w:rFonts w:ascii="Arial" w:hAnsi="Arial" w:cs="Arial"/>
                <w:color w:val="000000"/>
              </w:rPr>
              <w:t>Addition of text on the Court’s power under CYFA/s.248 to make a therapeutic treatment order.</w:t>
            </w:r>
          </w:p>
        </w:tc>
      </w:tr>
      <w:tr w:rsidR="0048145B" w14:paraId="5EAA4C9A"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09B7C6B3" w14:textId="77777777" w:rsidR="0048145B" w:rsidRPr="0054535C" w:rsidRDefault="0048145B" w:rsidP="0048145B">
            <w:pPr>
              <w:keepNext/>
              <w:keepLines/>
              <w:rPr>
                <w:sz w:val="22"/>
                <w:lang w:val="en-AU"/>
              </w:rPr>
            </w:pPr>
            <w:r>
              <w:rPr>
                <w:sz w:val="22"/>
                <w:lang w:val="en-AU"/>
              </w:rPr>
              <w:t>12/08/19</w:t>
            </w:r>
          </w:p>
        </w:tc>
        <w:tc>
          <w:tcPr>
            <w:tcW w:w="7073" w:type="dxa"/>
            <w:gridSpan w:val="4"/>
            <w:tcBorders>
              <w:top w:val="single" w:sz="4" w:space="0" w:color="auto"/>
              <w:bottom w:val="single" w:sz="4" w:space="0" w:color="auto"/>
              <w:right w:val="single" w:sz="18" w:space="0" w:color="auto"/>
            </w:tcBorders>
            <w:shd w:val="clear" w:color="auto" w:fill="DDDDDD"/>
          </w:tcPr>
          <w:p w14:paraId="6A4E734D" w14:textId="1E9630AA"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724658B7" w14:textId="77777777" w:rsidTr="006B7637">
        <w:tc>
          <w:tcPr>
            <w:tcW w:w="1219" w:type="dxa"/>
            <w:gridSpan w:val="2"/>
            <w:tcBorders>
              <w:top w:val="single" w:sz="4" w:space="0" w:color="auto"/>
              <w:left w:val="single" w:sz="18" w:space="0" w:color="auto"/>
              <w:bottom w:val="single" w:sz="4" w:space="0" w:color="auto"/>
            </w:tcBorders>
          </w:tcPr>
          <w:p w14:paraId="4649A4E9" w14:textId="77777777" w:rsidR="0048145B" w:rsidRDefault="0048145B" w:rsidP="0048145B">
            <w:pPr>
              <w:keepNext/>
              <w:keepLines/>
              <w:rPr>
                <w:lang w:val="en-AU"/>
              </w:rPr>
            </w:pPr>
            <w:r>
              <w:rPr>
                <w:lang w:val="en-AU"/>
              </w:rPr>
              <w:t>12/08/19</w:t>
            </w:r>
          </w:p>
        </w:tc>
        <w:tc>
          <w:tcPr>
            <w:tcW w:w="836" w:type="dxa"/>
            <w:tcBorders>
              <w:top w:val="single" w:sz="4" w:space="0" w:color="auto"/>
              <w:bottom w:val="single" w:sz="4" w:space="0" w:color="auto"/>
            </w:tcBorders>
          </w:tcPr>
          <w:p w14:paraId="124846E1" w14:textId="5B78F060" w:rsidR="0048145B" w:rsidRDefault="0048145B" w:rsidP="0048145B">
            <w:pPr>
              <w:keepNext/>
              <w:keepLines/>
              <w:jc w:val="center"/>
              <w:rPr>
                <w:lang w:val="en-AU"/>
              </w:rPr>
            </w:pPr>
            <w:r>
              <w:rPr>
                <w:lang w:val="en-AU"/>
              </w:rPr>
              <w:t>11</w:t>
            </w:r>
          </w:p>
        </w:tc>
        <w:tc>
          <w:tcPr>
            <w:tcW w:w="1439" w:type="dxa"/>
            <w:tcBorders>
              <w:top w:val="single" w:sz="4" w:space="0" w:color="auto"/>
              <w:bottom w:val="single" w:sz="4" w:space="0" w:color="auto"/>
            </w:tcBorders>
          </w:tcPr>
          <w:p w14:paraId="79D3DD1B" w14:textId="77777777" w:rsidR="0048145B" w:rsidRDefault="0048145B" w:rsidP="0048145B">
            <w:pPr>
              <w:keepNext/>
              <w:keepLines/>
              <w:jc w:val="center"/>
              <w:rPr>
                <w:lang w:val="en-AU"/>
              </w:rPr>
            </w:pPr>
            <w:r>
              <w:rPr>
                <w:lang w:val="en-AU"/>
              </w:rPr>
              <w:t>11.1.3</w:t>
            </w:r>
          </w:p>
        </w:tc>
        <w:tc>
          <w:tcPr>
            <w:tcW w:w="4798" w:type="dxa"/>
            <w:gridSpan w:val="2"/>
            <w:tcBorders>
              <w:top w:val="single" w:sz="4" w:space="0" w:color="auto"/>
              <w:bottom w:val="single" w:sz="4" w:space="0" w:color="auto"/>
              <w:right w:val="single" w:sz="18" w:space="0" w:color="auto"/>
            </w:tcBorders>
          </w:tcPr>
          <w:p w14:paraId="4FD65DED" w14:textId="77777777" w:rsidR="0048145B" w:rsidRDefault="0048145B" w:rsidP="0048145B">
            <w:pPr>
              <w:keepNext/>
              <w:keepLines/>
              <w:numPr>
                <w:ilvl w:val="0"/>
                <w:numId w:val="53"/>
              </w:numPr>
              <w:spacing w:before="20"/>
              <w:ind w:left="357" w:hanging="357"/>
              <w:jc w:val="both"/>
              <w:rPr>
                <w:rFonts w:ascii="Arial" w:hAnsi="Arial" w:cs="Arial"/>
                <w:color w:val="000000"/>
              </w:rPr>
            </w:pPr>
            <w:r>
              <w:rPr>
                <w:rFonts w:ascii="Arial" w:hAnsi="Arial" w:cs="Arial"/>
                <w:color w:val="000000"/>
              </w:rPr>
              <w:t>Paragraph heading amended to “</w:t>
            </w:r>
            <w:r w:rsidRPr="009A058B">
              <w:rPr>
                <w:rFonts w:ascii="Arial" w:hAnsi="Arial" w:cs="Arial"/>
                <w:b/>
                <w:bCs/>
                <w:color w:val="000000"/>
              </w:rPr>
              <w:t>Sentencing of children</w:t>
            </w:r>
            <w:r>
              <w:rPr>
                <w:rFonts w:ascii="Arial" w:hAnsi="Arial" w:cs="Arial"/>
                <w:color w:val="000000"/>
              </w:rPr>
              <w:t>”.</w:t>
            </w:r>
          </w:p>
          <w:p w14:paraId="6DDE3685" w14:textId="77777777" w:rsidR="0048145B" w:rsidRDefault="0048145B" w:rsidP="0048145B">
            <w:pPr>
              <w:keepNext/>
              <w:keepLines/>
              <w:numPr>
                <w:ilvl w:val="0"/>
                <w:numId w:val="53"/>
              </w:numPr>
              <w:ind w:left="357" w:hanging="357"/>
              <w:jc w:val="both"/>
              <w:rPr>
                <w:rFonts w:ascii="Arial" w:hAnsi="Arial" w:cs="Arial"/>
                <w:color w:val="000000"/>
              </w:rPr>
            </w:pPr>
            <w:r>
              <w:rPr>
                <w:rFonts w:ascii="Arial" w:hAnsi="Arial" w:cs="Arial"/>
                <w:color w:val="000000"/>
              </w:rPr>
              <w:t>Replace “</w:t>
            </w:r>
            <w:r w:rsidRPr="00F848DF">
              <w:rPr>
                <w:rFonts w:ascii="Arial" w:hAnsi="Arial" w:cs="Arial"/>
                <w:b/>
                <w:bCs/>
                <w:color w:val="000000"/>
              </w:rPr>
              <w:t>constructiveness</w:t>
            </w:r>
            <w:r>
              <w:rPr>
                <w:rFonts w:ascii="Arial" w:hAnsi="Arial" w:cs="Arial"/>
                <w:color w:val="000000"/>
              </w:rPr>
              <w:t>” by “</w:t>
            </w:r>
            <w:r w:rsidRPr="00F848DF">
              <w:rPr>
                <w:rFonts w:ascii="Arial" w:hAnsi="Arial" w:cs="Arial"/>
                <w:b/>
                <w:bCs/>
                <w:color w:val="000000"/>
              </w:rPr>
              <w:t>stigma minimi</w:t>
            </w:r>
            <w:r>
              <w:rPr>
                <w:rFonts w:ascii="Arial" w:hAnsi="Arial" w:cs="Arial"/>
                <w:b/>
                <w:bCs/>
                <w:color w:val="000000"/>
              </w:rPr>
              <w:t>s</w:t>
            </w:r>
            <w:r w:rsidRPr="00F848DF">
              <w:rPr>
                <w:rFonts w:ascii="Arial" w:hAnsi="Arial" w:cs="Arial"/>
                <w:b/>
                <w:bCs/>
                <w:color w:val="000000"/>
              </w:rPr>
              <w:t>ation</w:t>
            </w:r>
            <w:r>
              <w:rPr>
                <w:rFonts w:ascii="Arial" w:hAnsi="Arial" w:cs="Arial"/>
                <w:color w:val="000000"/>
              </w:rPr>
              <w:t>”.</w:t>
            </w:r>
          </w:p>
          <w:p w14:paraId="00DE7BF7" w14:textId="77777777" w:rsidR="0048145B" w:rsidRPr="00936091" w:rsidRDefault="0048145B" w:rsidP="0048145B">
            <w:pPr>
              <w:keepNext/>
              <w:keepLines/>
              <w:numPr>
                <w:ilvl w:val="0"/>
                <w:numId w:val="53"/>
              </w:numPr>
              <w:ind w:left="357" w:hanging="357"/>
              <w:jc w:val="both"/>
              <w:rPr>
                <w:rFonts w:ascii="Arial" w:hAnsi="Arial" w:cs="Arial"/>
                <w:color w:val="000000"/>
              </w:rPr>
            </w:pPr>
            <w:r>
              <w:rPr>
                <w:rFonts w:ascii="Arial" w:hAnsi="Arial" w:cs="Arial"/>
                <w:color w:val="000000"/>
              </w:rPr>
              <w:t>Minor change to text.</w:t>
            </w:r>
          </w:p>
        </w:tc>
      </w:tr>
      <w:tr w:rsidR="0048145B" w14:paraId="5C9EB436" w14:textId="77777777" w:rsidTr="006B7637">
        <w:tc>
          <w:tcPr>
            <w:tcW w:w="1219" w:type="dxa"/>
            <w:gridSpan w:val="2"/>
            <w:tcBorders>
              <w:top w:val="single" w:sz="4" w:space="0" w:color="auto"/>
              <w:left w:val="single" w:sz="18" w:space="0" w:color="auto"/>
              <w:bottom w:val="single" w:sz="4" w:space="0" w:color="auto"/>
            </w:tcBorders>
          </w:tcPr>
          <w:p w14:paraId="0FC66835" w14:textId="77777777" w:rsidR="0048145B" w:rsidRDefault="0048145B" w:rsidP="0048145B">
            <w:pPr>
              <w:rPr>
                <w:lang w:val="en-AU"/>
              </w:rPr>
            </w:pPr>
            <w:r>
              <w:rPr>
                <w:lang w:val="en-AU"/>
              </w:rPr>
              <w:t>12/08/19</w:t>
            </w:r>
          </w:p>
        </w:tc>
        <w:tc>
          <w:tcPr>
            <w:tcW w:w="836" w:type="dxa"/>
            <w:tcBorders>
              <w:top w:val="single" w:sz="4" w:space="0" w:color="auto"/>
              <w:bottom w:val="single" w:sz="4" w:space="0" w:color="auto"/>
            </w:tcBorders>
          </w:tcPr>
          <w:p w14:paraId="499884B5" w14:textId="2E0D63A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B27EA38" w14:textId="77777777" w:rsidR="0048145B" w:rsidRDefault="0048145B" w:rsidP="0048145B">
            <w:pPr>
              <w:jc w:val="center"/>
              <w:rPr>
                <w:lang w:val="en-AU"/>
              </w:rPr>
            </w:pPr>
            <w:r>
              <w:rPr>
                <w:lang w:val="en-AU"/>
              </w:rPr>
              <w:t>11.1.4.1</w:t>
            </w:r>
          </w:p>
        </w:tc>
        <w:tc>
          <w:tcPr>
            <w:tcW w:w="4798" w:type="dxa"/>
            <w:gridSpan w:val="2"/>
            <w:tcBorders>
              <w:top w:val="single" w:sz="4" w:space="0" w:color="auto"/>
              <w:bottom w:val="single" w:sz="4" w:space="0" w:color="auto"/>
              <w:right w:val="single" w:sz="18" w:space="0" w:color="auto"/>
            </w:tcBorders>
          </w:tcPr>
          <w:p w14:paraId="455157B6" w14:textId="77777777" w:rsidR="0048145B" w:rsidRDefault="0048145B" w:rsidP="0048145B">
            <w:pPr>
              <w:spacing w:before="20"/>
              <w:jc w:val="both"/>
              <w:rPr>
                <w:rFonts w:ascii="Arial" w:hAnsi="Arial" w:cs="Arial"/>
                <w:color w:val="000000"/>
              </w:rPr>
            </w:pPr>
            <w:r>
              <w:rPr>
                <w:rFonts w:ascii="Arial" w:hAnsi="Arial" w:cs="Arial"/>
                <w:color w:val="000000"/>
              </w:rPr>
              <w:t xml:space="preserve">Added reference to </w:t>
            </w:r>
            <w:r w:rsidRPr="00FE3A39">
              <w:rPr>
                <w:rFonts w:ascii="Arial" w:hAnsi="Arial" w:cs="Arial"/>
                <w:i/>
                <w:iCs/>
                <w:color w:val="000000"/>
              </w:rPr>
              <w:t>DPP v SI (a child)</w:t>
            </w:r>
            <w:r>
              <w:rPr>
                <w:rFonts w:ascii="Arial" w:hAnsi="Arial" w:cs="Arial"/>
                <w:color w:val="000000"/>
              </w:rPr>
              <w:t xml:space="preserve"> [2018] VChC3 at [37]-[39].</w:t>
            </w:r>
          </w:p>
        </w:tc>
      </w:tr>
      <w:tr w:rsidR="0048145B" w14:paraId="4737CC45" w14:textId="77777777" w:rsidTr="006B7637">
        <w:tc>
          <w:tcPr>
            <w:tcW w:w="1219" w:type="dxa"/>
            <w:gridSpan w:val="2"/>
            <w:tcBorders>
              <w:top w:val="single" w:sz="4" w:space="0" w:color="auto"/>
              <w:left w:val="single" w:sz="18" w:space="0" w:color="auto"/>
              <w:bottom w:val="single" w:sz="4" w:space="0" w:color="auto"/>
            </w:tcBorders>
          </w:tcPr>
          <w:p w14:paraId="4F746651" w14:textId="77777777" w:rsidR="0048145B" w:rsidRDefault="0048145B" w:rsidP="0048145B">
            <w:pPr>
              <w:rPr>
                <w:lang w:val="en-AU"/>
              </w:rPr>
            </w:pPr>
            <w:r>
              <w:rPr>
                <w:lang w:val="en-AU"/>
              </w:rPr>
              <w:t>12/08/19</w:t>
            </w:r>
          </w:p>
        </w:tc>
        <w:tc>
          <w:tcPr>
            <w:tcW w:w="836" w:type="dxa"/>
            <w:tcBorders>
              <w:top w:val="single" w:sz="4" w:space="0" w:color="auto"/>
              <w:bottom w:val="single" w:sz="4" w:space="0" w:color="auto"/>
            </w:tcBorders>
          </w:tcPr>
          <w:p w14:paraId="3F85FE14" w14:textId="61A496F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2711824" w14:textId="77777777" w:rsidR="0048145B" w:rsidRDefault="0048145B" w:rsidP="0048145B">
            <w:pPr>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17B7CC83" w14:textId="77777777" w:rsidR="0048145B" w:rsidRDefault="0048145B" w:rsidP="0048145B">
            <w:pPr>
              <w:numPr>
                <w:ilvl w:val="0"/>
                <w:numId w:val="52"/>
              </w:numPr>
              <w:spacing w:before="20"/>
              <w:ind w:left="357" w:hanging="357"/>
              <w:jc w:val="both"/>
              <w:rPr>
                <w:rFonts w:ascii="Arial" w:hAnsi="Arial" w:cs="Arial"/>
                <w:color w:val="000000"/>
              </w:rPr>
            </w:pPr>
            <w:r>
              <w:rPr>
                <w:rFonts w:ascii="Arial" w:hAnsi="Arial" w:cs="Arial"/>
                <w:color w:val="000000"/>
              </w:rPr>
              <w:t>Minor changes to tables containing details of the Children’s Court’s sentencing orders.</w:t>
            </w:r>
          </w:p>
          <w:p w14:paraId="012D703F" w14:textId="77777777" w:rsidR="0048145B" w:rsidRDefault="0048145B" w:rsidP="0048145B">
            <w:pPr>
              <w:numPr>
                <w:ilvl w:val="0"/>
                <w:numId w:val="52"/>
              </w:numPr>
              <w:ind w:left="357" w:hanging="357"/>
              <w:jc w:val="both"/>
              <w:rPr>
                <w:rFonts w:ascii="Arial" w:hAnsi="Arial" w:cs="Arial"/>
                <w:color w:val="000000"/>
              </w:rPr>
            </w:pPr>
            <w:r>
              <w:rPr>
                <w:rFonts w:ascii="Arial" w:hAnsi="Arial" w:cs="Arial"/>
                <w:color w:val="000000"/>
              </w:rPr>
              <w:t>Major change to text describing “Detention Centres for Young Offenders/</w:t>
            </w:r>
            <w:proofErr w:type="spellStart"/>
            <w:r>
              <w:rPr>
                <w:rFonts w:ascii="Arial" w:hAnsi="Arial" w:cs="Arial"/>
                <w:color w:val="000000"/>
              </w:rPr>
              <w:t>Remandees</w:t>
            </w:r>
            <w:proofErr w:type="spellEnd"/>
            <w:r>
              <w:rPr>
                <w:rFonts w:ascii="Arial" w:hAnsi="Arial" w:cs="Arial"/>
                <w:color w:val="000000"/>
              </w:rPr>
              <w:t>”.</w:t>
            </w:r>
          </w:p>
        </w:tc>
      </w:tr>
      <w:tr w:rsidR="0048145B" w14:paraId="70DE33D8" w14:textId="77777777" w:rsidTr="006B7637">
        <w:tc>
          <w:tcPr>
            <w:tcW w:w="1219" w:type="dxa"/>
            <w:gridSpan w:val="2"/>
            <w:tcBorders>
              <w:top w:val="single" w:sz="4" w:space="0" w:color="auto"/>
              <w:left w:val="single" w:sz="18" w:space="0" w:color="auto"/>
              <w:bottom w:val="single" w:sz="4" w:space="0" w:color="auto"/>
            </w:tcBorders>
          </w:tcPr>
          <w:p w14:paraId="42A4536D" w14:textId="77777777" w:rsidR="0048145B" w:rsidRDefault="0048145B" w:rsidP="0048145B">
            <w:pPr>
              <w:rPr>
                <w:lang w:val="en-AU"/>
              </w:rPr>
            </w:pPr>
            <w:r>
              <w:rPr>
                <w:lang w:val="en-AU"/>
              </w:rPr>
              <w:t>12/08/19</w:t>
            </w:r>
          </w:p>
        </w:tc>
        <w:tc>
          <w:tcPr>
            <w:tcW w:w="836" w:type="dxa"/>
            <w:tcBorders>
              <w:top w:val="single" w:sz="4" w:space="0" w:color="auto"/>
              <w:bottom w:val="single" w:sz="4" w:space="0" w:color="auto"/>
            </w:tcBorders>
          </w:tcPr>
          <w:p w14:paraId="3521522B" w14:textId="12D943C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A59FFBB" w14:textId="77777777" w:rsidR="0048145B" w:rsidRDefault="0048145B" w:rsidP="0048145B">
            <w:pPr>
              <w:jc w:val="center"/>
              <w:rPr>
                <w:lang w:val="en-AU"/>
              </w:rPr>
            </w:pPr>
            <w:r>
              <w:rPr>
                <w:lang w:val="en-AU"/>
              </w:rPr>
              <w:t>11.1.11</w:t>
            </w:r>
          </w:p>
          <w:p w14:paraId="49B4870B" w14:textId="77777777" w:rsidR="0048145B" w:rsidRDefault="0048145B" w:rsidP="0048145B">
            <w:pPr>
              <w:jc w:val="center"/>
              <w:rPr>
                <w:lang w:val="en-AU"/>
              </w:rPr>
            </w:pPr>
            <w:r>
              <w:rPr>
                <w:lang w:val="en-AU"/>
              </w:rPr>
              <w:t>11.4.1</w:t>
            </w:r>
          </w:p>
          <w:p w14:paraId="2DAD903B" w14:textId="77777777" w:rsidR="0048145B" w:rsidRDefault="0048145B" w:rsidP="0048145B">
            <w:pPr>
              <w:jc w:val="center"/>
              <w:rPr>
                <w:lang w:val="en-AU"/>
              </w:rPr>
            </w:pPr>
            <w:r>
              <w:rPr>
                <w:lang w:val="en-AU"/>
              </w:rPr>
              <w:t>11.5</w:t>
            </w:r>
          </w:p>
          <w:p w14:paraId="7682FC19" w14:textId="77777777" w:rsidR="0048145B" w:rsidRDefault="0048145B" w:rsidP="0048145B">
            <w:pPr>
              <w:jc w:val="center"/>
              <w:rPr>
                <w:lang w:val="en-AU"/>
              </w:rPr>
            </w:pPr>
            <w:r>
              <w:rPr>
                <w:lang w:val="en-AU"/>
              </w:rPr>
              <w:t>11.9</w:t>
            </w:r>
          </w:p>
          <w:p w14:paraId="1A0E5507" w14:textId="77777777" w:rsidR="0048145B" w:rsidRDefault="0048145B" w:rsidP="0048145B">
            <w:pPr>
              <w:jc w:val="center"/>
              <w:rPr>
                <w:lang w:val="en-AU"/>
              </w:rPr>
            </w:pPr>
            <w:r>
              <w:rPr>
                <w:lang w:val="en-AU"/>
              </w:rPr>
              <w:t>11.12.1</w:t>
            </w:r>
          </w:p>
        </w:tc>
        <w:tc>
          <w:tcPr>
            <w:tcW w:w="4798" w:type="dxa"/>
            <w:gridSpan w:val="2"/>
            <w:tcBorders>
              <w:top w:val="single" w:sz="4" w:space="0" w:color="auto"/>
              <w:bottom w:val="single" w:sz="4" w:space="0" w:color="auto"/>
              <w:right w:val="single" w:sz="18" w:space="0" w:color="auto"/>
            </w:tcBorders>
          </w:tcPr>
          <w:p w14:paraId="32E0B074" w14:textId="77777777" w:rsidR="0048145B" w:rsidRDefault="0048145B" w:rsidP="0048145B">
            <w:pPr>
              <w:spacing w:before="20"/>
              <w:jc w:val="both"/>
              <w:rPr>
                <w:rFonts w:ascii="Arial" w:hAnsi="Arial" w:cs="Arial"/>
                <w:color w:val="000000"/>
              </w:rPr>
            </w:pPr>
            <w:r>
              <w:rPr>
                <w:rFonts w:ascii="Arial" w:hAnsi="Arial" w:cs="Arial"/>
                <w:color w:val="000000"/>
              </w:rPr>
              <w:t>“Secretary” changed to “Secretary DJCS”.  DJCS=Department of Justice &amp; Community Safety [formerly Department of Justice &amp; Regulation].</w:t>
            </w:r>
          </w:p>
        </w:tc>
      </w:tr>
      <w:tr w:rsidR="0048145B" w14:paraId="715B9EFE" w14:textId="77777777" w:rsidTr="006B7637">
        <w:tc>
          <w:tcPr>
            <w:tcW w:w="1219" w:type="dxa"/>
            <w:gridSpan w:val="2"/>
            <w:tcBorders>
              <w:top w:val="single" w:sz="4" w:space="0" w:color="auto"/>
              <w:left w:val="single" w:sz="18" w:space="0" w:color="auto"/>
              <w:bottom w:val="single" w:sz="4" w:space="0" w:color="auto"/>
            </w:tcBorders>
          </w:tcPr>
          <w:p w14:paraId="1777E047" w14:textId="77777777" w:rsidR="0048145B" w:rsidRDefault="0048145B" w:rsidP="0048145B">
            <w:pPr>
              <w:keepNext/>
              <w:keepLines/>
              <w:rPr>
                <w:lang w:val="en-AU"/>
              </w:rPr>
            </w:pPr>
            <w:r>
              <w:rPr>
                <w:lang w:val="en-AU"/>
              </w:rPr>
              <w:t>12/08/19</w:t>
            </w:r>
          </w:p>
        </w:tc>
        <w:tc>
          <w:tcPr>
            <w:tcW w:w="836" w:type="dxa"/>
            <w:tcBorders>
              <w:top w:val="single" w:sz="4" w:space="0" w:color="auto"/>
              <w:bottom w:val="single" w:sz="4" w:space="0" w:color="auto"/>
            </w:tcBorders>
          </w:tcPr>
          <w:p w14:paraId="6CE3D28A" w14:textId="7667DCC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B10F4A9" w14:textId="77777777" w:rsidR="0048145B" w:rsidRDefault="0048145B" w:rsidP="0048145B">
            <w:pPr>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tcPr>
          <w:p w14:paraId="5486F366" w14:textId="77777777" w:rsidR="0048145B" w:rsidRDefault="0048145B" w:rsidP="0048145B">
            <w:pPr>
              <w:numPr>
                <w:ilvl w:val="0"/>
                <w:numId w:val="51"/>
              </w:numPr>
              <w:spacing w:before="20"/>
              <w:ind w:left="357" w:hanging="357"/>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intentionally causing serious injury</w:t>
            </w:r>
            <w:r>
              <w:rPr>
                <w:rFonts w:ascii="Arial" w:hAnsi="Arial" w:cs="Arial"/>
                <w:b/>
                <w:bCs/>
                <w:color w:val="000000"/>
              </w:rPr>
              <w:t xml:space="preserve"> / intentionally causing serious injury in circumstances of gross violence</w:t>
            </w:r>
            <w:r w:rsidRPr="00AE1068">
              <w:rPr>
                <w:rFonts w:ascii="Arial" w:hAnsi="Arial" w:cs="Arial"/>
                <w:color w:val="000000"/>
              </w:rPr>
              <w:t>”.</w:t>
            </w:r>
          </w:p>
          <w:p w14:paraId="58348192" w14:textId="77777777" w:rsidR="0048145B" w:rsidRPr="00936091" w:rsidRDefault="0048145B" w:rsidP="0048145B">
            <w:pPr>
              <w:numPr>
                <w:ilvl w:val="0"/>
                <w:numId w:val="51"/>
              </w:numPr>
              <w:ind w:left="357" w:hanging="357"/>
              <w:jc w:val="both"/>
              <w:rPr>
                <w:rFonts w:ascii="Arial" w:hAnsi="Arial" w:cs="Arial"/>
                <w:color w:val="000000"/>
              </w:rPr>
            </w:pPr>
            <w:r>
              <w:rPr>
                <w:rFonts w:ascii="Arial" w:hAnsi="Arial" w:cs="Arial"/>
                <w:color w:val="000000"/>
              </w:rPr>
              <w:t xml:space="preserve">Summary of new case of </w:t>
            </w:r>
            <w:r w:rsidRPr="00472929">
              <w:rPr>
                <w:rFonts w:ascii="Arial" w:hAnsi="Arial" w:cs="Arial"/>
                <w:i/>
                <w:iCs/>
                <w:color w:val="000000"/>
              </w:rPr>
              <w:t xml:space="preserve">R v </w:t>
            </w:r>
            <w:proofErr w:type="spellStart"/>
            <w:r w:rsidRPr="00472929">
              <w:rPr>
                <w:rFonts w:ascii="Arial" w:hAnsi="Arial" w:cs="Arial"/>
                <w:i/>
                <w:iCs/>
                <w:color w:val="000000"/>
              </w:rPr>
              <w:t>Gencev</w:t>
            </w:r>
            <w:proofErr w:type="spellEnd"/>
            <w:r w:rsidRPr="00472929">
              <w:rPr>
                <w:rFonts w:ascii="Arial" w:hAnsi="Arial" w:cs="Arial"/>
                <w:i/>
                <w:iCs/>
                <w:color w:val="000000"/>
              </w:rPr>
              <w:t xml:space="preserve"> &amp; Newman</w:t>
            </w:r>
            <w:r w:rsidRPr="00472929">
              <w:rPr>
                <w:rFonts w:ascii="Arial" w:hAnsi="Arial" w:cs="Arial"/>
                <w:color w:val="000000"/>
              </w:rPr>
              <w:t xml:space="preserve"> </w:t>
            </w:r>
            <w:r>
              <w:rPr>
                <w:rFonts w:ascii="Arial" w:hAnsi="Arial" w:cs="Arial"/>
                <w:color w:val="000000"/>
              </w:rPr>
              <w:t>[2019] VSC 502.</w:t>
            </w:r>
          </w:p>
        </w:tc>
      </w:tr>
      <w:tr w:rsidR="0048145B" w14:paraId="4FDDF09F" w14:textId="77777777" w:rsidTr="006B7637">
        <w:tc>
          <w:tcPr>
            <w:tcW w:w="1219" w:type="dxa"/>
            <w:gridSpan w:val="2"/>
            <w:tcBorders>
              <w:top w:val="single" w:sz="4" w:space="0" w:color="auto"/>
              <w:left w:val="single" w:sz="18" w:space="0" w:color="auto"/>
              <w:bottom w:val="single" w:sz="4" w:space="0" w:color="auto"/>
            </w:tcBorders>
          </w:tcPr>
          <w:p w14:paraId="62EF781F" w14:textId="77777777" w:rsidR="0048145B" w:rsidRDefault="0048145B" w:rsidP="0048145B">
            <w:pPr>
              <w:keepNext/>
              <w:keepLines/>
              <w:rPr>
                <w:lang w:val="en-AU"/>
              </w:rPr>
            </w:pPr>
            <w:r>
              <w:rPr>
                <w:lang w:val="en-AU"/>
              </w:rPr>
              <w:t>12/08/19</w:t>
            </w:r>
          </w:p>
        </w:tc>
        <w:tc>
          <w:tcPr>
            <w:tcW w:w="836" w:type="dxa"/>
            <w:tcBorders>
              <w:top w:val="single" w:sz="4" w:space="0" w:color="auto"/>
              <w:bottom w:val="single" w:sz="4" w:space="0" w:color="auto"/>
            </w:tcBorders>
          </w:tcPr>
          <w:p w14:paraId="17E0353A" w14:textId="0F10C9D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F669E22" w14:textId="77777777" w:rsidR="0048145B" w:rsidRDefault="0048145B" w:rsidP="0048145B">
            <w:pPr>
              <w:jc w:val="center"/>
              <w:rPr>
                <w:lang w:val="en-AU"/>
              </w:rPr>
            </w:pPr>
            <w:r>
              <w:rPr>
                <w:lang w:val="en-AU"/>
              </w:rPr>
              <w:t>11.2.33</w:t>
            </w:r>
          </w:p>
        </w:tc>
        <w:tc>
          <w:tcPr>
            <w:tcW w:w="4798" w:type="dxa"/>
            <w:gridSpan w:val="2"/>
            <w:tcBorders>
              <w:top w:val="single" w:sz="4" w:space="0" w:color="auto"/>
              <w:bottom w:val="single" w:sz="4" w:space="0" w:color="auto"/>
              <w:right w:val="single" w:sz="18" w:space="0" w:color="auto"/>
            </w:tcBorders>
          </w:tcPr>
          <w:p w14:paraId="6ECD2A55" w14:textId="77777777" w:rsidR="0048145B" w:rsidRPr="00936091" w:rsidRDefault="0048145B" w:rsidP="0048145B">
            <w:pPr>
              <w:spacing w:before="20"/>
              <w:jc w:val="both"/>
              <w:rPr>
                <w:rFonts w:ascii="Arial" w:hAnsi="Arial" w:cs="Arial"/>
                <w:color w:val="000000"/>
              </w:rPr>
            </w:pPr>
            <w:r>
              <w:rPr>
                <w:rFonts w:ascii="Arial" w:hAnsi="Arial" w:cs="Arial"/>
                <w:color w:val="000000"/>
              </w:rPr>
              <w:t xml:space="preserve">Summary of new case of </w:t>
            </w:r>
            <w:r w:rsidRPr="00874A5F">
              <w:rPr>
                <w:rFonts w:ascii="Arial" w:hAnsi="Arial" w:cs="Arial"/>
                <w:bCs/>
                <w:i/>
                <w:iCs/>
                <w:color w:val="000000"/>
                <w:lang w:val="en-US"/>
              </w:rPr>
              <w:t xml:space="preserve">R v Mohamed, </w:t>
            </w:r>
            <w:proofErr w:type="spellStart"/>
            <w:r w:rsidRPr="00874A5F">
              <w:rPr>
                <w:rFonts w:ascii="Arial" w:hAnsi="Arial" w:cs="Arial"/>
                <w:bCs/>
                <w:i/>
                <w:iCs/>
                <w:color w:val="000000"/>
                <w:lang w:val="en-US"/>
              </w:rPr>
              <w:t>Chaarani</w:t>
            </w:r>
            <w:proofErr w:type="spellEnd"/>
            <w:r w:rsidRPr="00874A5F">
              <w:rPr>
                <w:rFonts w:ascii="Arial" w:hAnsi="Arial" w:cs="Arial"/>
                <w:bCs/>
                <w:i/>
                <w:iCs/>
                <w:color w:val="000000"/>
                <w:lang w:val="en-US"/>
              </w:rPr>
              <w:t xml:space="preserve"> &amp; </w:t>
            </w:r>
            <w:proofErr w:type="spellStart"/>
            <w:r w:rsidRPr="00874A5F">
              <w:rPr>
                <w:rFonts w:ascii="Arial" w:hAnsi="Arial" w:cs="Arial"/>
                <w:bCs/>
                <w:i/>
                <w:iCs/>
                <w:color w:val="000000"/>
                <w:lang w:val="en-US"/>
              </w:rPr>
              <w:t>Moukhaiber</w:t>
            </w:r>
            <w:proofErr w:type="spellEnd"/>
            <w:r>
              <w:rPr>
                <w:rFonts w:ascii="Arial" w:hAnsi="Arial" w:cs="Arial"/>
                <w:bCs/>
                <w:color w:val="000000"/>
                <w:lang w:val="en-US"/>
              </w:rPr>
              <w:t xml:space="preserve"> [2019] VSC 498 at [1].</w:t>
            </w:r>
          </w:p>
        </w:tc>
      </w:tr>
      <w:tr w:rsidR="0048145B" w14:paraId="6F1EFBA8"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064D36A" w14:textId="77777777" w:rsidR="0048145B" w:rsidRPr="0054535C" w:rsidRDefault="0048145B" w:rsidP="0048145B">
            <w:pPr>
              <w:rPr>
                <w:sz w:val="22"/>
                <w:lang w:val="en-AU"/>
              </w:rPr>
            </w:pPr>
            <w:r>
              <w:rPr>
                <w:sz w:val="22"/>
                <w:lang w:val="en-AU"/>
              </w:rPr>
              <w:t>29/07</w:t>
            </w:r>
            <w:r w:rsidRPr="0054535C">
              <w:rPr>
                <w:sz w:val="22"/>
                <w:lang w:val="en-AU"/>
              </w:rPr>
              <w:t>/19</w:t>
            </w:r>
          </w:p>
        </w:tc>
        <w:tc>
          <w:tcPr>
            <w:tcW w:w="7073" w:type="dxa"/>
            <w:gridSpan w:val="4"/>
            <w:tcBorders>
              <w:top w:val="single" w:sz="18" w:space="0" w:color="auto"/>
              <w:bottom w:val="single" w:sz="4" w:space="0" w:color="auto"/>
              <w:right w:val="single" w:sz="18" w:space="0" w:color="auto"/>
            </w:tcBorders>
            <w:shd w:val="clear" w:color="auto" w:fill="DDDDDD"/>
          </w:tcPr>
          <w:p w14:paraId="070F4036" w14:textId="3A04EB89"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69451A7F" w14:textId="77777777" w:rsidTr="006B7637">
        <w:tc>
          <w:tcPr>
            <w:tcW w:w="1219" w:type="dxa"/>
            <w:gridSpan w:val="2"/>
            <w:tcBorders>
              <w:top w:val="single" w:sz="4" w:space="0" w:color="auto"/>
              <w:left w:val="single" w:sz="18" w:space="0" w:color="auto"/>
              <w:bottom w:val="single" w:sz="4" w:space="0" w:color="auto"/>
            </w:tcBorders>
          </w:tcPr>
          <w:p w14:paraId="12A94409"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02A3C53F" w14:textId="708A00E2"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FD2A94C" w14:textId="77777777" w:rsidR="0048145B" w:rsidRDefault="0048145B" w:rsidP="0048145B">
            <w:pPr>
              <w:keepNext/>
              <w:jc w:val="center"/>
              <w:rPr>
                <w:lang w:val="en-AU"/>
              </w:rPr>
            </w:pPr>
            <w:r>
              <w:rPr>
                <w:lang w:val="en-AU"/>
              </w:rPr>
              <w:t>2.2</w:t>
            </w:r>
          </w:p>
        </w:tc>
        <w:tc>
          <w:tcPr>
            <w:tcW w:w="4798" w:type="dxa"/>
            <w:gridSpan w:val="2"/>
            <w:tcBorders>
              <w:top w:val="single" w:sz="4" w:space="0" w:color="auto"/>
              <w:bottom w:val="single" w:sz="4" w:space="0" w:color="auto"/>
              <w:right w:val="single" w:sz="18" w:space="0" w:color="auto"/>
            </w:tcBorders>
          </w:tcPr>
          <w:p w14:paraId="2FB5B748" w14:textId="77777777" w:rsidR="0048145B" w:rsidRDefault="0048145B" w:rsidP="0048145B">
            <w:pPr>
              <w:spacing w:before="20"/>
              <w:jc w:val="both"/>
              <w:rPr>
                <w:rFonts w:ascii="Arial" w:hAnsi="Arial" w:cs="Arial"/>
                <w:color w:val="000000"/>
              </w:rPr>
            </w:pPr>
            <w:r>
              <w:rPr>
                <w:rFonts w:ascii="Arial" w:hAnsi="Arial" w:cs="Arial"/>
                <w:color w:val="000000"/>
              </w:rPr>
              <w:t>Note that t</w:t>
            </w:r>
            <w:r w:rsidRPr="000E6664">
              <w:rPr>
                <w:rFonts w:ascii="Arial" w:hAnsi="Arial" w:cs="Arial"/>
                <w:color w:val="000000"/>
              </w:rPr>
              <w:t>he C</w:t>
            </w:r>
            <w:r>
              <w:rPr>
                <w:rFonts w:ascii="Arial" w:hAnsi="Arial" w:cs="Arial"/>
                <w:color w:val="000000"/>
              </w:rPr>
              <w:t>C</w:t>
            </w:r>
            <w:r w:rsidRPr="000E6664">
              <w:rPr>
                <w:rFonts w:ascii="Arial" w:hAnsi="Arial" w:cs="Arial"/>
                <w:color w:val="000000"/>
              </w:rPr>
              <w:t xml:space="preserve"> Liaison Office </w:t>
            </w:r>
            <w:r>
              <w:rPr>
                <w:rFonts w:ascii="Arial" w:hAnsi="Arial" w:cs="Arial"/>
                <w:color w:val="000000"/>
              </w:rPr>
              <w:t>is now entitled “Strategic Communications and Engagement”</w:t>
            </w:r>
            <w:r w:rsidRPr="000E6664">
              <w:rPr>
                <w:rFonts w:ascii="Arial" w:hAnsi="Arial" w:cs="Arial"/>
                <w:color w:val="000000"/>
              </w:rPr>
              <w:t>.</w:t>
            </w:r>
          </w:p>
        </w:tc>
      </w:tr>
      <w:tr w:rsidR="0048145B" w14:paraId="6D773CB1" w14:textId="77777777" w:rsidTr="006B7637">
        <w:tc>
          <w:tcPr>
            <w:tcW w:w="1219" w:type="dxa"/>
            <w:gridSpan w:val="2"/>
            <w:tcBorders>
              <w:top w:val="single" w:sz="4" w:space="0" w:color="auto"/>
              <w:left w:val="single" w:sz="18" w:space="0" w:color="auto"/>
              <w:bottom w:val="single" w:sz="4" w:space="0" w:color="auto"/>
            </w:tcBorders>
          </w:tcPr>
          <w:p w14:paraId="1B167612"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47BC54A6" w14:textId="2B792A06"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F08426B" w14:textId="77777777" w:rsidR="0048145B" w:rsidRDefault="0048145B" w:rsidP="0048145B">
            <w:pPr>
              <w:keepNext/>
              <w:jc w:val="center"/>
              <w:rPr>
                <w:lang w:val="en-AU"/>
              </w:rPr>
            </w:pPr>
            <w:r>
              <w:rPr>
                <w:lang w:val="en-AU"/>
              </w:rPr>
              <w:t>2.7.1</w:t>
            </w:r>
          </w:p>
        </w:tc>
        <w:tc>
          <w:tcPr>
            <w:tcW w:w="4798" w:type="dxa"/>
            <w:gridSpan w:val="2"/>
            <w:tcBorders>
              <w:top w:val="single" w:sz="4" w:space="0" w:color="auto"/>
              <w:bottom w:val="single" w:sz="4" w:space="0" w:color="auto"/>
              <w:right w:val="single" w:sz="18" w:space="0" w:color="auto"/>
            </w:tcBorders>
          </w:tcPr>
          <w:p w14:paraId="1AE8BBBF" w14:textId="77777777" w:rsidR="0048145B" w:rsidRDefault="0048145B" w:rsidP="0048145B">
            <w:pPr>
              <w:spacing w:before="20"/>
              <w:jc w:val="both"/>
              <w:rPr>
                <w:rFonts w:ascii="Arial" w:hAnsi="Arial" w:cs="Arial"/>
                <w:color w:val="000000"/>
              </w:rPr>
            </w:pPr>
            <w:r>
              <w:rPr>
                <w:rFonts w:ascii="Arial" w:hAnsi="Arial" w:cs="Arial"/>
                <w:color w:val="000000"/>
              </w:rPr>
              <w:t xml:space="preserve">Quotation from new case of </w:t>
            </w:r>
            <w:proofErr w:type="spellStart"/>
            <w:r w:rsidRPr="002C6059">
              <w:rPr>
                <w:rFonts w:ascii="Arial" w:hAnsi="Arial" w:cs="Arial"/>
                <w:i/>
                <w:iCs/>
                <w:color w:val="000000"/>
              </w:rPr>
              <w:t>Mareangareu</w:t>
            </w:r>
            <w:proofErr w:type="spellEnd"/>
            <w:r w:rsidRPr="002C6059">
              <w:rPr>
                <w:rFonts w:ascii="Arial" w:hAnsi="Arial" w:cs="Arial"/>
                <w:i/>
                <w:iCs/>
                <w:color w:val="000000"/>
              </w:rPr>
              <w:t xml:space="preserve"> v The Queen</w:t>
            </w:r>
            <w:r>
              <w:rPr>
                <w:rFonts w:ascii="Arial" w:hAnsi="Arial" w:cs="Arial"/>
                <w:color w:val="000000"/>
              </w:rPr>
              <w:t xml:space="preserve"> [2019] VSCA 101 at [59].</w:t>
            </w:r>
          </w:p>
        </w:tc>
      </w:tr>
      <w:tr w:rsidR="0048145B" w14:paraId="2A148243" w14:textId="77777777" w:rsidTr="006B7637">
        <w:tc>
          <w:tcPr>
            <w:tcW w:w="1219" w:type="dxa"/>
            <w:gridSpan w:val="2"/>
            <w:tcBorders>
              <w:top w:val="single" w:sz="4" w:space="0" w:color="auto"/>
              <w:left w:val="single" w:sz="18" w:space="0" w:color="auto"/>
              <w:bottom w:val="single" w:sz="4" w:space="0" w:color="auto"/>
            </w:tcBorders>
          </w:tcPr>
          <w:p w14:paraId="126035E2"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0FFFE204" w14:textId="6154FDAA"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68E6ECB" w14:textId="77777777" w:rsidR="0048145B" w:rsidRDefault="0048145B" w:rsidP="0048145B">
            <w:pPr>
              <w:keepNext/>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tcPr>
          <w:p w14:paraId="013D5C8F"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B32CBA">
              <w:rPr>
                <w:rFonts w:ascii="Arial" w:hAnsi="Arial" w:cs="Arial"/>
                <w:i/>
                <w:iCs/>
              </w:rPr>
              <w:t>Chairperson of the Royal Commission into the Management of Police Informants v Chief Commissioner of Victoria Police</w:t>
            </w:r>
            <w:r>
              <w:rPr>
                <w:rFonts w:ascii="Arial" w:hAnsi="Arial" w:cs="Arial"/>
              </w:rPr>
              <w:t xml:space="preserve"> [2019] VSCA 154</w:t>
            </w:r>
            <w:r w:rsidRPr="000F05FD">
              <w:rPr>
                <w:rFonts w:ascii="Arial" w:hAnsi="Arial" w:cs="Arial"/>
                <w:color w:val="000000"/>
              </w:rPr>
              <w:t>.</w:t>
            </w:r>
          </w:p>
        </w:tc>
      </w:tr>
      <w:tr w:rsidR="0048145B" w14:paraId="39FDB4F4" w14:textId="77777777" w:rsidTr="006B7637">
        <w:tc>
          <w:tcPr>
            <w:tcW w:w="1219" w:type="dxa"/>
            <w:gridSpan w:val="2"/>
            <w:tcBorders>
              <w:top w:val="single" w:sz="4" w:space="0" w:color="auto"/>
              <w:left w:val="single" w:sz="18" w:space="0" w:color="auto"/>
              <w:bottom w:val="single" w:sz="4" w:space="0" w:color="auto"/>
            </w:tcBorders>
          </w:tcPr>
          <w:p w14:paraId="6FD6138A"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02B87A41" w14:textId="19BC9F07"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A36B4B3" w14:textId="77777777" w:rsidR="0048145B" w:rsidRDefault="0048145B" w:rsidP="0048145B">
            <w:pPr>
              <w:keepNext/>
              <w:jc w:val="center"/>
              <w:rPr>
                <w:lang w:val="en-AU"/>
              </w:rPr>
            </w:pPr>
            <w:r>
              <w:rPr>
                <w:lang w:val="en-AU"/>
              </w:rPr>
              <w:t>2.8.3</w:t>
            </w:r>
          </w:p>
        </w:tc>
        <w:tc>
          <w:tcPr>
            <w:tcW w:w="4798" w:type="dxa"/>
            <w:gridSpan w:val="2"/>
            <w:tcBorders>
              <w:top w:val="single" w:sz="4" w:space="0" w:color="auto"/>
              <w:bottom w:val="single" w:sz="4" w:space="0" w:color="auto"/>
              <w:right w:val="single" w:sz="18" w:space="0" w:color="auto"/>
            </w:tcBorders>
          </w:tcPr>
          <w:p w14:paraId="1FBF33DD" w14:textId="77777777" w:rsidR="0048145B" w:rsidRDefault="0048145B" w:rsidP="0048145B">
            <w:pPr>
              <w:numPr>
                <w:ilvl w:val="0"/>
                <w:numId w:val="50"/>
              </w:numPr>
              <w:spacing w:before="20"/>
              <w:ind w:left="357" w:hanging="357"/>
              <w:jc w:val="both"/>
              <w:rPr>
                <w:rFonts w:ascii="Arial" w:hAnsi="Arial" w:cs="Arial"/>
                <w:color w:val="000000"/>
              </w:rPr>
            </w:pPr>
            <w:r>
              <w:rPr>
                <w:rFonts w:ascii="Arial" w:hAnsi="Arial" w:cs="Arial"/>
                <w:color w:val="000000"/>
              </w:rPr>
              <w:t>New section 2.8.3 entitled “</w:t>
            </w:r>
            <w:r>
              <w:rPr>
                <w:rFonts w:ascii="Arial" w:hAnsi="Arial" w:cs="Arial"/>
                <w:b/>
                <w:bCs/>
                <w:color w:val="000000"/>
              </w:rPr>
              <w:t>’Take down’ orders</w:t>
            </w:r>
            <w:r w:rsidRPr="00A51468">
              <w:rPr>
                <w:rFonts w:ascii="Arial" w:hAnsi="Arial" w:cs="Arial"/>
                <w:color w:val="000000"/>
              </w:rPr>
              <w:t>”.</w:t>
            </w:r>
          </w:p>
          <w:p w14:paraId="05356102" w14:textId="77777777" w:rsidR="0048145B" w:rsidRDefault="0048145B" w:rsidP="0048145B">
            <w:pPr>
              <w:numPr>
                <w:ilvl w:val="0"/>
                <w:numId w:val="50"/>
              </w:numPr>
              <w:spacing w:before="20"/>
              <w:ind w:left="357" w:hanging="357"/>
              <w:jc w:val="both"/>
              <w:rPr>
                <w:rFonts w:ascii="Arial" w:hAnsi="Arial" w:cs="Arial"/>
                <w:color w:val="000000"/>
              </w:rPr>
            </w:pPr>
            <w:r>
              <w:rPr>
                <w:rFonts w:ascii="Arial" w:hAnsi="Arial" w:cs="Arial"/>
                <w:color w:val="000000"/>
              </w:rPr>
              <w:t xml:space="preserve">Reference to case of </w:t>
            </w:r>
            <w:r w:rsidRPr="002C2417">
              <w:rPr>
                <w:rFonts w:ascii="Arial" w:hAnsi="Arial" w:cs="Arial"/>
                <w:i/>
                <w:iCs/>
              </w:rPr>
              <w:t xml:space="preserve">R v </w:t>
            </w:r>
            <w:proofErr w:type="spellStart"/>
            <w:r w:rsidRPr="002C2417">
              <w:rPr>
                <w:rFonts w:ascii="Arial" w:hAnsi="Arial" w:cs="Arial"/>
                <w:i/>
                <w:iCs/>
              </w:rPr>
              <w:t>Cerantonio</w:t>
            </w:r>
            <w:proofErr w:type="spellEnd"/>
            <w:r w:rsidRPr="002C2417">
              <w:rPr>
                <w:rFonts w:ascii="Arial" w:hAnsi="Arial" w:cs="Arial"/>
                <w:i/>
                <w:iCs/>
              </w:rPr>
              <w:t xml:space="preserve"> &amp; </w:t>
            </w:r>
            <w:proofErr w:type="spellStart"/>
            <w:r w:rsidRPr="002C2417">
              <w:rPr>
                <w:rFonts w:ascii="Arial" w:hAnsi="Arial" w:cs="Arial"/>
                <w:i/>
                <w:iCs/>
              </w:rPr>
              <w:t>Ors</w:t>
            </w:r>
            <w:proofErr w:type="spellEnd"/>
            <w:r w:rsidRPr="002C2417">
              <w:rPr>
                <w:rFonts w:ascii="Arial" w:hAnsi="Arial" w:cs="Arial"/>
                <w:i/>
                <w:iCs/>
              </w:rPr>
              <w:t xml:space="preserve"> (Ruling No 1</w:t>
            </w:r>
            <w:r>
              <w:rPr>
                <w:rFonts w:ascii="Arial" w:hAnsi="Arial" w:cs="Arial"/>
                <w:i/>
                <w:iCs/>
              </w:rPr>
              <w:t>4</w:t>
            </w:r>
            <w:r w:rsidRPr="002C2417">
              <w:rPr>
                <w:rFonts w:ascii="Arial" w:hAnsi="Arial" w:cs="Arial"/>
                <w:i/>
                <w:iCs/>
              </w:rPr>
              <w:t>)</w:t>
            </w:r>
            <w:r>
              <w:rPr>
                <w:rFonts w:ascii="Arial" w:hAnsi="Arial" w:cs="Arial"/>
              </w:rPr>
              <w:t xml:space="preserve"> </w:t>
            </w:r>
            <w:r w:rsidRPr="00796670">
              <w:rPr>
                <w:rFonts w:ascii="Arial" w:hAnsi="Arial" w:cs="Arial"/>
              </w:rPr>
              <w:t xml:space="preserve">[2018] VSC </w:t>
            </w:r>
            <w:r>
              <w:rPr>
                <w:rFonts w:ascii="Arial" w:hAnsi="Arial" w:cs="Arial"/>
              </w:rPr>
              <w:t>84.</w:t>
            </w:r>
          </w:p>
          <w:p w14:paraId="6BD73449" w14:textId="77777777" w:rsidR="0048145B" w:rsidRDefault="0048145B" w:rsidP="0048145B">
            <w:pPr>
              <w:numPr>
                <w:ilvl w:val="0"/>
                <w:numId w:val="50"/>
              </w:numPr>
              <w:spacing w:before="20"/>
              <w:ind w:left="357" w:hanging="357"/>
              <w:jc w:val="both"/>
              <w:rPr>
                <w:rFonts w:ascii="Arial" w:hAnsi="Arial" w:cs="Arial"/>
                <w:color w:val="000000"/>
              </w:rPr>
            </w:pPr>
            <w:r>
              <w:rPr>
                <w:rFonts w:ascii="Arial" w:hAnsi="Arial" w:cs="Arial"/>
                <w:color w:val="000000"/>
              </w:rPr>
              <w:t xml:space="preserve">Summary of and extracts from case of </w:t>
            </w:r>
            <w:r w:rsidRPr="002C2417">
              <w:rPr>
                <w:rFonts w:ascii="Arial" w:hAnsi="Arial" w:cs="Arial"/>
                <w:i/>
                <w:iCs/>
              </w:rPr>
              <w:t xml:space="preserve">R v </w:t>
            </w:r>
            <w:proofErr w:type="spellStart"/>
            <w:r w:rsidRPr="002C2417">
              <w:rPr>
                <w:rFonts w:ascii="Arial" w:hAnsi="Arial" w:cs="Arial"/>
                <w:i/>
                <w:iCs/>
              </w:rPr>
              <w:t>Cerantonio</w:t>
            </w:r>
            <w:proofErr w:type="spellEnd"/>
            <w:r w:rsidRPr="002C2417">
              <w:rPr>
                <w:rFonts w:ascii="Arial" w:hAnsi="Arial" w:cs="Arial"/>
                <w:i/>
                <w:iCs/>
              </w:rPr>
              <w:t xml:space="preserve"> &amp; </w:t>
            </w:r>
            <w:proofErr w:type="spellStart"/>
            <w:r w:rsidRPr="002C2417">
              <w:rPr>
                <w:rFonts w:ascii="Arial" w:hAnsi="Arial" w:cs="Arial"/>
                <w:i/>
                <w:iCs/>
              </w:rPr>
              <w:t>Ors</w:t>
            </w:r>
            <w:proofErr w:type="spellEnd"/>
            <w:r w:rsidRPr="002C2417">
              <w:rPr>
                <w:rFonts w:ascii="Arial" w:hAnsi="Arial" w:cs="Arial"/>
                <w:i/>
                <w:iCs/>
              </w:rPr>
              <w:t xml:space="preserve"> (Ruling No 17)</w:t>
            </w:r>
            <w:r>
              <w:rPr>
                <w:rFonts w:ascii="Arial" w:hAnsi="Arial" w:cs="Arial"/>
              </w:rPr>
              <w:t xml:space="preserve"> </w:t>
            </w:r>
            <w:r w:rsidRPr="00796670">
              <w:rPr>
                <w:rFonts w:ascii="Arial" w:hAnsi="Arial" w:cs="Arial"/>
              </w:rPr>
              <w:t>[2018] VSC 106</w:t>
            </w:r>
            <w:r>
              <w:rPr>
                <w:rFonts w:ascii="Arial" w:hAnsi="Arial" w:cs="Arial"/>
              </w:rPr>
              <w:t xml:space="preserve"> at [16] &amp; [18].</w:t>
            </w:r>
          </w:p>
        </w:tc>
      </w:tr>
      <w:tr w:rsidR="0048145B" w14:paraId="2194A72F" w14:textId="77777777" w:rsidTr="006B7637">
        <w:tc>
          <w:tcPr>
            <w:tcW w:w="1219" w:type="dxa"/>
            <w:gridSpan w:val="2"/>
            <w:tcBorders>
              <w:top w:val="single" w:sz="4" w:space="0" w:color="auto"/>
              <w:left w:val="single" w:sz="18" w:space="0" w:color="auto"/>
              <w:bottom w:val="single" w:sz="4" w:space="0" w:color="auto"/>
            </w:tcBorders>
          </w:tcPr>
          <w:p w14:paraId="5513C5C9"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7297A55B" w14:textId="127817F0"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3EAF7F22" w14:textId="77777777" w:rsidR="0048145B" w:rsidRDefault="0048145B" w:rsidP="0048145B">
            <w:pPr>
              <w:keepNext/>
              <w:jc w:val="center"/>
              <w:rPr>
                <w:lang w:val="en-AU"/>
              </w:rPr>
            </w:pPr>
            <w:r>
              <w:rPr>
                <w:lang w:val="en-AU"/>
              </w:rPr>
              <w:t>2.8.4</w:t>
            </w:r>
          </w:p>
        </w:tc>
        <w:tc>
          <w:tcPr>
            <w:tcW w:w="4798" w:type="dxa"/>
            <w:gridSpan w:val="2"/>
            <w:tcBorders>
              <w:top w:val="single" w:sz="4" w:space="0" w:color="auto"/>
              <w:bottom w:val="single" w:sz="4" w:space="0" w:color="auto"/>
              <w:right w:val="single" w:sz="18" w:space="0" w:color="auto"/>
            </w:tcBorders>
          </w:tcPr>
          <w:p w14:paraId="6DAD048E" w14:textId="77777777" w:rsidR="0048145B" w:rsidRDefault="0048145B" w:rsidP="0048145B">
            <w:pPr>
              <w:spacing w:before="20" w:after="20"/>
              <w:jc w:val="both"/>
              <w:rPr>
                <w:rFonts w:ascii="Arial" w:hAnsi="Arial" w:cs="Arial"/>
                <w:color w:val="000000"/>
              </w:rPr>
            </w:pPr>
            <w:r>
              <w:rPr>
                <w:rFonts w:ascii="Arial" w:hAnsi="Arial" w:cs="Arial"/>
                <w:color w:val="000000"/>
              </w:rPr>
              <w:t>Former section 2.8.3 entitled “</w:t>
            </w:r>
            <w:r>
              <w:rPr>
                <w:rFonts w:ascii="Arial" w:hAnsi="Arial" w:cs="Arial"/>
                <w:b/>
                <w:bCs/>
              </w:rPr>
              <w:t>Section 10(5) of the Witness Protection Act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2.8.4.</w:t>
            </w:r>
          </w:p>
        </w:tc>
      </w:tr>
      <w:tr w:rsidR="0048145B" w14:paraId="654E8EC8"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5EDE899E" w14:textId="77777777" w:rsidR="0048145B" w:rsidRPr="0054535C" w:rsidRDefault="0048145B" w:rsidP="0048145B">
            <w:pPr>
              <w:rPr>
                <w:sz w:val="22"/>
                <w:lang w:val="en-AU"/>
              </w:rPr>
            </w:pPr>
            <w:r>
              <w:rPr>
                <w:sz w:val="22"/>
                <w:lang w:val="en-AU"/>
              </w:rPr>
              <w:lastRenderedPageBreak/>
              <w:t>29/07</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1A52608C" w14:textId="08B98C66"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1E767410" w14:textId="77777777" w:rsidTr="006B7637">
        <w:tc>
          <w:tcPr>
            <w:tcW w:w="1219" w:type="dxa"/>
            <w:gridSpan w:val="2"/>
            <w:tcBorders>
              <w:top w:val="single" w:sz="4" w:space="0" w:color="auto"/>
              <w:left w:val="single" w:sz="18" w:space="0" w:color="auto"/>
              <w:bottom w:val="single" w:sz="4" w:space="0" w:color="auto"/>
            </w:tcBorders>
          </w:tcPr>
          <w:p w14:paraId="11C88A24"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556847BE" w14:textId="63D6011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C951480" w14:textId="77777777" w:rsidR="0048145B" w:rsidRDefault="0048145B" w:rsidP="0048145B">
            <w:pPr>
              <w:keepNext/>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tcPr>
          <w:p w14:paraId="1E402920"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FE5E6D">
              <w:rPr>
                <w:rFonts w:ascii="Arial" w:hAnsi="Arial" w:cs="Arial"/>
                <w:i/>
                <w:iCs/>
                <w:color w:val="000000"/>
              </w:rPr>
              <w:t>PR v DHHS</w:t>
            </w:r>
            <w:r>
              <w:rPr>
                <w:rFonts w:ascii="Arial" w:hAnsi="Arial" w:cs="Arial"/>
                <w:color w:val="000000"/>
              </w:rPr>
              <w:t xml:space="preserve"> [2019] VSC 326.</w:t>
            </w:r>
          </w:p>
        </w:tc>
      </w:tr>
      <w:tr w:rsidR="0048145B" w14:paraId="649E3B4C"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414F4F92" w14:textId="77777777" w:rsidR="0048145B" w:rsidRPr="0054535C" w:rsidRDefault="0048145B" w:rsidP="0048145B">
            <w:pPr>
              <w:rPr>
                <w:sz w:val="22"/>
                <w:lang w:val="en-AU"/>
              </w:rPr>
            </w:pPr>
            <w:r>
              <w:rPr>
                <w:sz w:val="22"/>
                <w:lang w:val="en-AU"/>
              </w:rPr>
              <w:t>29/07/19</w:t>
            </w:r>
          </w:p>
        </w:tc>
        <w:tc>
          <w:tcPr>
            <w:tcW w:w="7073" w:type="dxa"/>
            <w:gridSpan w:val="4"/>
            <w:tcBorders>
              <w:top w:val="single" w:sz="4" w:space="0" w:color="auto"/>
              <w:bottom w:val="single" w:sz="4" w:space="0" w:color="auto"/>
              <w:right w:val="single" w:sz="18" w:space="0" w:color="auto"/>
            </w:tcBorders>
            <w:shd w:val="clear" w:color="auto" w:fill="DDDDDD"/>
          </w:tcPr>
          <w:p w14:paraId="1AAC7200" w14:textId="553D73C9"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48145B" w14:paraId="4DA67FB3" w14:textId="77777777" w:rsidTr="006B7637">
        <w:tc>
          <w:tcPr>
            <w:tcW w:w="1219" w:type="dxa"/>
            <w:gridSpan w:val="2"/>
            <w:tcBorders>
              <w:top w:val="single" w:sz="4" w:space="0" w:color="auto"/>
              <w:left w:val="single" w:sz="18" w:space="0" w:color="auto"/>
              <w:bottom w:val="single" w:sz="4" w:space="0" w:color="auto"/>
            </w:tcBorders>
          </w:tcPr>
          <w:p w14:paraId="2555AF86"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633B6425" w14:textId="741EDCD0"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787DCFAE" w14:textId="77777777" w:rsidR="0048145B" w:rsidRDefault="0048145B" w:rsidP="0048145B">
            <w:pPr>
              <w:jc w:val="center"/>
              <w:rPr>
                <w:lang w:val="en-AU"/>
              </w:rPr>
            </w:pPr>
            <w:r>
              <w:rPr>
                <w:lang w:val="en-AU"/>
              </w:rPr>
              <w:t>8.2.5</w:t>
            </w:r>
          </w:p>
        </w:tc>
        <w:tc>
          <w:tcPr>
            <w:tcW w:w="4798" w:type="dxa"/>
            <w:gridSpan w:val="2"/>
            <w:tcBorders>
              <w:top w:val="single" w:sz="4" w:space="0" w:color="auto"/>
              <w:bottom w:val="single" w:sz="4" w:space="0" w:color="auto"/>
              <w:right w:val="single" w:sz="18" w:space="0" w:color="auto"/>
            </w:tcBorders>
          </w:tcPr>
          <w:p w14:paraId="0D954A2A" w14:textId="77777777" w:rsidR="0048145B" w:rsidRPr="00277BE6" w:rsidRDefault="0048145B" w:rsidP="0048145B">
            <w:pPr>
              <w:numPr>
                <w:ilvl w:val="0"/>
                <w:numId w:val="48"/>
              </w:numPr>
              <w:spacing w:before="20" w:after="20"/>
              <w:ind w:left="357" w:hanging="357"/>
              <w:jc w:val="both"/>
              <w:rPr>
                <w:rFonts w:ascii="Arial" w:hAnsi="Arial" w:cs="Arial"/>
                <w:color w:val="000000"/>
              </w:rPr>
            </w:pPr>
            <w:r>
              <w:rPr>
                <w:rFonts w:ascii="Arial" w:hAnsi="Arial" w:cs="Arial"/>
                <w:color w:val="000000"/>
              </w:rPr>
              <w:t>Sub-section heading amended to “</w:t>
            </w:r>
            <w:bookmarkStart w:id="112" w:name="_Hlk13655133"/>
            <w:r>
              <w:rPr>
                <w:rFonts w:ascii="Arial" w:hAnsi="Arial" w:cs="Arial"/>
                <w:b/>
                <w:bCs/>
              </w:rPr>
              <w:t>Questioning within reasonable time, information re offence and right to silence</w:t>
            </w:r>
            <w:bookmarkEnd w:id="112"/>
            <w:r w:rsidRPr="00DE2818">
              <w:rPr>
                <w:rFonts w:ascii="Arial" w:hAnsi="Arial" w:cs="Arial"/>
              </w:rPr>
              <w:t>”.</w:t>
            </w:r>
          </w:p>
          <w:p w14:paraId="334ADBCA" w14:textId="77777777" w:rsidR="0048145B" w:rsidRDefault="0048145B" w:rsidP="0048145B">
            <w:pPr>
              <w:numPr>
                <w:ilvl w:val="0"/>
                <w:numId w:val="48"/>
              </w:numPr>
              <w:ind w:left="357" w:hanging="357"/>
              <w:jc w:val="both"/>
              <w:rPr>
                <w:rFonts w:ascii="Arial" w:hAnsi="Arial" w:cs="Arial"/>
                <w:color w:val="000000"/>
              </w:rPr>
            </w:pPr>
            <w:r>
              <w:rPr>
                <w:rFonts w:ascii="Arial" w:hAnsi="Arial" w:cs="Arial"/>
              </w:rPr>
              <w:t>Addition of reference to s.464A(1) of the Crimes Act 1958.</w:t>
            </w:r>
          </w:p>
          <w:p w14:paraId="59DEA681" w14:textId="77777777" w:rsidR="0048145B" w:rsidRPr="000156ED" w:rsidRDefault="0048145B" w:rsidP="0048145B">
            <w:pPr>
              <w:numPr>
                <w:ilvl w:val="0"/>
                <w:numId w:val="48"/>
              </w:numPr>
              <w:spacing w:after="20"/>
              <w:ind w:left="357" w:hanging="357"/>
              <w:jc w:val="both"/>
              <w:rPr>
                <w:rFonts w:ascii="Arial" w:hAnsi="Arial" w:cs="Arial"/>
                <w:color w:val="000000"/>
              </w:rPr>
            </w:pPr>
            <w:r>
              <w:rPr>
                <w:rFonts w:ascii="Arial" w:hAnsi="Arial" w:cs="Arial"/>
                <w:color w:val="000000"/>
              </w:rPr>
              <w:t xml:space="preserve">Significant additions to text, including discussion of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48145B" w14:paraId="4A641767" w14:textId="77777777" w:rsidTr="006B7637">
        <w:tc>
          <w:tcPr>
            <w:tcW w:w="1219" w:type="dxa"/>
            <w:gridSpan w:val="2"/>
            <w:tcBorders>
              <w:top w:val="single" w:sz="4" w:space="0" w:color="auto"/>
              <w:left w:val="single" w:sz="18" w:space="0" w:color="auto"/>
              <w:bottom w:val="single" w:sz="4" w:space="0" w:color="auto"/>
            </w:tcBorders>
          </w:tcPr>
          <w:p w14:paraId="077DD1E5"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00E9E5D5" w14:textId="209213B6"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2822D33A" w14:textId="77777777" w:rsidR="0048145B" w:rsidRDefault="0048145B" w:rsidP="0048145B">
            <w:pPr>
              <w:jc w:val="center"/>
              <w:rPr>
                <w:lang w:val="en-AU"/>
              </w:rPr>
            </w:pPr>
            <w:r>
              <w:rPr>
                <w:lang w:val="en-AU"/>
              </w:rPr>
              <w:t>8.2.10</w:t>
            </w:r>
          </w:p>
        </w:tc>
        <w:tc>
          <w:tcPr>
            <w:tcW w:w="4798" w:type="dxa"/>
            <w:gridSpan w:val="2"/>
            <w:tcBorders>
              <w:top w:val="single" w:sz="4" w:space="0" w:color="auto"/>
              <w:bottom w:val="single" w:sz="4" w:space="0" w:color="auto"/>
              <w:right w:val="single" w:sz="18" w:space="0" w:color="auto"/>
            </w:tcBorders>
          </w:tcPr>
          <w:p w14:paraId="5B0E3069"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material from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48145B" w14:paraId="352DDBCC"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7CE2B81C" w14:textId="77777777" w:rsidR="0048145B" w:rsidRPr="0054535C" w:rsidRDefault="0048145B" w:rsidP="0048145B">
            <w:pPr>
              <w:rPr>
                <w:sz w:val="22"/>
                <w:lang w:val="en-AU"/>
              </w:rPr>
            </w:pPr>
            <w:r>
              <w:rPr>
                <w:sz w:val="22"/>
                <w:lang w:val="en-AU"/>
              </w:rPr>
              <w:t>29/07/19</w:t>
            </w:r>
          </w:p>
        </w:tc>
        <w:tc>
          <w:tcPr>
            <w:tcW w:w="7073" w:type="dxa"/>
            <w:gridSpan w:val="4"/>
            <w:tcBorders>
              <w:top w:val="single" w:sz="4" w:space="0" w:color="auto"/>
              <w:bottom w:val="single" w:sz="4" w:space="0" w:color="auto"/>
              <w:right w:val="single" w:sz="18" w:space="0" w:color="auto"/>
            </w:tcBorders>
            <w:shd w:val="clear" w:color="auto" w:fill="DDDDDD"/>
          </w:tcPr>
          <w:p w14:paraId="20BE0761" w14:textId="02E07028"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48145B" w14:paraId="37D84859" w14:textId="77777777" w:rsidTr="006B7637">
        <w:tc>
          <w:tcPr>
            <w:tcW w:w="1219" w:type="dxa"/>
            <w:gridSpan w:val="2"/>
            <w:tcBorders>
              <w:top w:val="single" w:sz="4" w:space="0" w:color="auto"/>
              <w:left w:val="single" w:sz="18" w:space="0" w:color="auto"/>
              <w:bottom w:val="single" w:sz="4" w:space="0" w:color="auto"/>
            </w:tcBorders>
          </w:tcPr>
          <w:p w14:paraId="3B55E67E"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69785141" w14:textId="3D090E7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7D21084" w14:textId="77777777" w:rsidR="0048145B" w:rsidRDefault="0048145B" w:rsidP="0048145B">
            <w:pPr>
              <w:jc w:val="center"/>
              <w:rPr>
                <w:lang w:val="en-AU"/>
              </w:rPr>
            </w:pPr>
            <w:r>
              <w:rPr>
                <w:lang w:val="en-AU"/>
              </w:rPr>
              <w:t>9.1</w:t>
            </w:r>
          </w:p>
        </w:tc>
        <w:tc>
          <w:tcPr>
            <w:tcW w:w="4798" w:type="dxa"/>
            <w:gridSpan w:val="2"/>
            <w:tcBorders>
              <w:top w:val="single" w:sz="4" w:space="0" w:color="auto"/>
              <w:bottom w:val="single" w:sz="4" w:space="0" w:color="auto"/>
              <w:right w:val="single" w:sz="18" w:space="0" w:color="auto"/>
            </w:tcBorders>
          </w:tcPr>
          <w:p w14:paraId="60D072FD" w14:textId="77777777" w:rsidR="0048145B" w:rsidRDefault="0048145B" w:rsidP="0048145B">
            <w:pPr>
              <w:spacing w:before="20" w:after="20"/>
              <w:jc w:val="both"/>
              <w:rPr>
                <w:rFonts w:ascii="Arial" w:hAnsi="Arial" w:cs="Arial"/>
                <w:color w:val="000000"/>
              </w:rPr>
            </w:pPr>
            <w:r>
              <w:rPr>
                <w:rFonts w:ascii="Arial" w:hAnsi="Arial" w:cs="Arial"/>
                <w:color w:val="000000"/>
              </w:rPr>
              <w:t>Minor amendment to table to include reference to s.346(3) of the CYFA.</w:t>
            </w:r>
          </w:p>
        </w:tc>
      </w:tr>
      <w:tr w:rsidR="0048145B" w14:paraId="1066178B" w14:textId="77777777" w:rsidTr="006B7637">
        <w:tc>
          <w:tcPr>
            <w:tcW w:w="1219" w:type="dxa"/>
            <w:gridSpan w:val="2"/>
            <w:tcBorders>
              <w:top w:val="single" w:sz="4" w:space="0" w:color="auto"/>
              <w:left w:val="single" w:sz="18" w:space="0" w:color="auto"/>
              <w:bottom w:val="single" w:sz="4" w:space="0" w:color="auto"/>
            </w:tcBorders>
          </w:tcPr>
          <w:p w14:paraId="7F5C6282"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163C0FD0" w14:textId="6FF44D8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9375856"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7B449070"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case of </w:t>
            </w:r>
            <w:r w:rsidRPr="003F084B">
              <w:rPr>
                <w:rFonts w:ascii="Arial" w:hAnsi="Arial" w:cs="Arial"/>
                <w:i/>
                <w:iCs/>
                <w:color w:val="000000"/>
              </w:rPr>
              <w:t>TP</w:t>
            </w:r>
            <w:r>
              <w:rPr>
                <w:rFonts w:ascii="Arial" w:hAnsi="Arial" w:cs="Arial"/>
                <w:color w:val="000000"/>
              </w:rPr>
              <w:t xml:space="preserve"> [2018] VSC 748.</w:t>
            </w:r>
          </w:p>
        </w:tc>
      </w:tr>
      <w:tr w:rsidR="0048145B" w14:paraId="44909323" w14:textId="77777777" w:rsidTr="006B7637">
        <w:tc>
          <w:tcPr>
            <w:tcW w:w="1219" w:type="dxa"/>
            <w:gridSpan w:val="2"/>
            <w:tcBorders>
              <w:top w:val="single" w:sz="4" w:space="0" w:color="auto"/>
              <w:left w:val="single" w:sz="18" w:space="0" w:color="auto"/>
              <w:bottom w:val="single" w:sz="4" w:space="0" w:color="auto"/>
            </w:tcBorders>
          </w:tcPr>
          <w:p w14:paraId="37A1F6E7"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5B89D9BA" w14:textId="35F176F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2729E4B" w14:textId="77777777" w:rsidR="0048145B" w:rsidRDefault="0048145B" w:rsidP="0048145B">
            <w:pPr>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122F8867"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 xml:space="preserve">Re </w:t>
            </w:r>
            <w:proofErr w:type="spellStart"/>
            <w:r w:rsidRPr="00837C1F">
              <w:rPr>
                <w:rFonts w:ascii="Arial" w:hAnsi="Arial" w:cs="Arial"/>
                <w:i/>
                <w:iCs/>
              </w:rPr>
              <w:t>Sisper</w:t>
            </w:r>
            <w:proofErr w:type="spellEnd"/>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tr w:rsidR="0048145B" w14:paraId="1409E09C" w14:textId="77777777" w:rsidTr="006B7637">
        <w:tc>
          <w:tcPr>
            <w:tcW w:w="1219" w:type="dxa"/>
            <w:gridSpan w:val="2"/>
            <w:tcBorders>
              <w:top w:val="single" w:sz="4" w:space="0" w:color="auto"/>
              <w:left w:val="single" w:sz="18" w:space="0" w:color="auto"/>
              <w:bottom w:val="single" w:sz="4" w:space="0" w:color="auto"/>
            </w:tcBorders>
          </w:tcPr>
          <w:p w14:paraId="796976A2"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5DF92BA5" w14:textId="1CAD7ED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B0C5074"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6277411D"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Summaries of cases of </w:t>
            </w:r>
            <w:r w:rsidRPr="00631ED4">
              <w:rPr>
                <w:rFonts w:ascii="Arial" w:hAnsi="Arial" w:cs="Arial"/>
                <w:i/>
                <w:iCs/>
                <w:color w:val="000000"/>
              </w:rPr>
              <w:t>Re AB</w:t>
            </w:r>
            <w:r>
              <w:rPr>
                <w:rFonts w:ascii="Arial" w:hAnsi="Arial" w:cs="Arial"/>
                <w:color w:val="000000"/>
              </w:rPr>
              <w:t xml:space="preserve"> [2016] VSC 446; </w:t>
            </w:r>
            <w:r w:rsidRPr="00C159BD">
              <w:rPr>
                <w:rFonts w:ascii="Arial" w:hAnsi="Arial" w:cs="Arial"/>
                <w:i/>
                <w:iCs/>
                <w:color w:val="000000"/>
              </w:rPr>
              <w:t>LD</w:t>
            </w:r>
            <w:r>
              <w:rPr>
                <w:rFonts w:ascii="Arial" w:hAnsi="Arial" w:cs="Arial"/>
                <w:color w:val="000000"/>
              </w:rPr>
              <w:t xml:space="preserve"> [2019] VSC 457.</w:t>
            </w:r>
          </w:p>
        </w:tc>
      </w:tr>
      <w:tr w:rsidR="0048145B" w14:paraId="7DE14D19" w14:textId="77777777" w:rsidTr="006B7637">
        <w:tc>
          <w:tcPr>
            <w:tcW w:w="1219" w:type="dxa"/>
            <w:gridSpan w:val="2"/>
            <w:tcBorders>
              <w:top w:val="single" w:sz="4" w:space="0" w:color="auto"/>
              <w:left w:val="single" w:sz="18" w:space="0" w:color="auto"/>
              <w:bottom w:val="single" w:sz="4" w:space="0" w:color="auto"/>
            </w:tcBorders>
          </w:tcPr>
          <w:p w14:paraId="59FA89CD"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7B856219" w14:textId="256E170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711571C" w14:textId="77777777" w:rsidR="0048145B" w:rsidRDefault="0048145B" w:rsidP="0048145B">
            <w:pPr>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7F47BB17" w14:textId="77777777" w:rsidR="0048145B" w:rsidRDefault="0048145B" w:rsidP="0048145B">
            <w:pPr>
              <w:spacing w:before="20" w:after="20"/>
              <w:jc w:val="both"/>
              <w:rPr>
                <w:rFonts w:ascii="Arial" w:hAnsi="Arial" w:cs="Arial"/>
                <w:color w:val="000000"/>
              </w:rPr>
            </w:pPr>
            <w:r>
              <w:rPr>
                <w:rFonts w:ascii="Arial" w:hAnsi="Arial" w:cs="Arial"/>
                <w:color w:val="000000"/>
              </w:rPr>
              <w:t>Added cross-references to sections 9.2.1, 9.2.2 &amp; 9.5.14.</w:t>
            </w:r>
          </w:p>
        </w:tc>
      </w:tr>
      <w:tr w:rsidR="0048145B" w14:paraId="54D707B0"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4757C014" w14:textId="77777777" w:rsidR="0048145B" w:rsidRPr="0054535C" w:rsidRDefault="0048145B" w:rsidP="0048145B">
            <w:pPr>
              <w:keepNext/>
              <w:keepLines/>
              <w:rPr>
                <w:sz w:val="22"/>
                <w:lang w:val="en-AU"/>
              </w:rPr>
            </w:pPr>
            <w:r>
              <w:rPr>
                <w:sz w:val="22"/>
                <w:lang w:val="en-AU"/>
              </w:rPr>
              <w:t>29/07/19</w:t>
            </w:r>
          </w:p>
        </w:tc>
        <w:tc>
          <w:tcPr>
            <w:tcW w:w="7073" w:type="dxa"/>
            <w:gridSpan w:val="4"/>
            <w:tcBorders>
              <w:top w:val="single" w:sz="4" w:space="0" w:color="auto"/>
              <w:bottom w:val="single" w:sz="4" w:space="0" w:color="auto"/>
              <w:right w:val="single" w:sz="18" w:space="0" w:color="auto"/>
            </w:tcBorders>
            <w:shd w:val="clear" w:color="auto" w:fill="DDDDDD"/>
          </w:tcPr>
          <w:p w14:paraId="0C708CD2" w14:textId="48E9AF2D"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14F3D28E" w14:textId="77777777" w:rsidTr="006B7637">
        <w:tc>
          <w:tcPr>
            <w:tcW w:w="1219" w:type="dxa"/>
            <w:gridSpan w:val="2"/>
            <w:tcBorders>
              <w:top w:val="single" w:sz="4" w:space="0" w:color="auto"/>
              <w:left w:val="single" w:sz="18" w:space="0" w:color="auto"/>
              <w:bottom w:val="single" w:sz="4" w:space="0" w:color="auto"/>
            </w:tcBorders>
          </w:tcPr>
          <w:p w14:paraId="584EDC01" w14:textId="77777777" w:rsidR="0048145B" w:rsidRDefault="0048145B" w:rsidP="0048145B">
            <w:pPr>
              <w:keepNext/>
              <w:keepLines/>
              <w:rPr>
                <w:lang w:val="en-AU"/>
              </w:rPr>
            </w:pPr>
            <w:r>
              <w:rPr>
                <w:lang w:val="en-AU"/>
              </w:rPr>
              <w:t>29/07/19</w:t>
            </w:r>
          </w:p>
        </w:tc>
        <w:tc>
          <w:tcPr>
            <w:tcW w:w="836" w:type="dxa"/>
            <w:tcBorders>
              <w:top w:val="single" w:sz="4" w:space="0" w:color="auto"/>
              <w:bottom w:val="single" w:sz="4" w:space="0" w:color="auto"/>
            </w:tcBorders>
          </w:tcPr>
          <w:p w14:paraId="645AEFDF" w14:textId="2F199180"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0FB1323B" w14:textId="77777777" w:rsidR="0048145B" w:rsidRDefault="0048145B" w:rsidP="0048145B">
            <w:pPr>
              <w:keepNext/>
              <w:keepLines/>
              <w:jc w:val="center"/>
              <w:rPr>
                <w:lang w:val="en-AU"/>
              </w:rPr>
            </w:pPr>
            <w:r>
              <w:rPr>
                <w:lang w:val="en-AU"/>
              </w:rPr>
              <w:t>10.1.4</w:t>
            </w:r>
          </w:p>
        </w:tc>
        <w:tc>
          <w:tcPr>
            <w:tcW w:w="4798" w:type="dxa"/>
            <w:gridSpan w:val="2"/>
            <w:tcBorders>
              <w:top w:val="single" w:sz="4" w:space="0" w:color="auto"/>
              <w:bottom w:val="single" w:sz="4" w:space="0" w:color="auto"/>
              <w:right w:val="single" w:sz="18" w:space="0" w:color="auto"/>
            </w:tcBorders>
          </w:tcPr>
          <w:p w14:paraId="1BE0AA59" w14:textId="77777777" w:rsidR="0048145B" w:rsidRDefault="0048145B" w:rsidP="0048145B">
            <w:pPr>
              <w:keepNext/>
              <w:keepLines/>
              <w:spacing w:before="20" w:after="20"/>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Victoria Police</w:t>
            </w:r>
            <w:r w:rsidRPr="00805E98">
              <w:rPr>
                <w:rFonts w:ascii="Arial" w:hAnsi="Arial" w:cs="Arial"/>
                <w:i/>
                <w:iCs/>
                <w:color w:val="000000"/>
              </w:rPr>
              <w:t xml:space="preserve"> v CA</w:t>
            </w:r>
            <w:r>
              <w:rPr>
                <w:rFonts w:ascii="Arial" w:hAnsi="Arial" w:cs="Arial"/>
                <w:color w:val="000000"/>
              </w:rPr>
              <w:t xml:space="preserve"> [Children’s Court of Victoria-Magistrate Coghlan, 03/07/2019].</w:t>
            </w:r>
          </w:p>
        </w:tc>
      </w:tr>
      <w:tr w:rsidR="0048145B" w14:paraId="56612D38" w14:textId="77777777" w:rsidTr="006B7637">
        <w:tc>
          <w:tcPr>
            <w:tcW w:w="1219" w:type="dxa"/>
            <w:gridSpan w:val="2"/>
            <w:tcBorders>
              <w:top w:val="single" w:sz="4" w:space="0" w:color="auto"/>
              <w:left w:val="single" w:sz="18" w:space="0" w:color="auto"/>
              <w:bottom w:val="single" w:sz="4" w:space="0" w:color="auto"/>
            </w:tcBorders>
          </w:tcPr>
          <w:p w14:paraId="68E14A3B"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25E99F90" w14:textId="3FBC4B6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E9B20E5" w14:textId="77777777" w:rsidR="0048145B" w:rsidRDefault="0048145B" w:rsidP="0048145B">
            <w:pPr>
              <w:jc w:val="center"/>
              <w:rPr>
                <w:lang w:val="en-AU"/>
              </w:rPr>
            </w:pPr>
            <w:r>
              <w:rPr>
                <w:lang w:val="en-AU"/>
              </w:rPr>
              <w:t>10.3.9</w:t>
            </w:r>
          </w:p>
        </w:tc>
        <w:tc>
          <w:tcPr>
            <w:tcW w:w="4798" w:type="dxa"/>
            <w:gridSpan w:val="2"/>
            <w:tcBorders>
              <w:top w:val="single" w:sz="4" w:space="0" w:color="auto"/>
              <w:bottom w:val="single" w:sz="4" w:space="0" w:color="auto"/>
              <w:right w:val="single" w:sz="18" w:space="0" w:color="auto"/>
            </w:tcBorders>
          </w:tcPr>
          <w:p w14:paraId="7049B2E7"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 xml:space="preserve">DPP v Za Lian &amp; </w:t>
            </w:r>
            <w:proofErr w:type="spellStart"/>
            <w:r w:rsidRPr="0070528E">
              <w:rPr>
                <w:rFonts w:ascii="Arial" w:hAnsi="Arial" w:cs="Arial"/>
                <w:bCs/>
                <w:i/>
                <w:iCs/>
                <w:color w:val="000000"/>
              </w:rPr>
              <w:t>Hlawnceu</w:t>
            </w:r>
            <w:proofErr w:type="spellEnd"/>
            <w:r>
              <w:rPr>
                <w:rFonts w:ascii="Arial" w:hAnsi="Arial" w:cs="Arial"/>
                <w:bCs/>
                <w:color w:val="000000"/>
              </w:rPr>
              <w:t xml:space="preserve"> [2019] VSCA 75 at [54]-[57].</w:t>
            </w:r>
          </w:p>
        </w:tc>
      </w:tr>
      <w:tr w:rsidR="0048145B" w14:paraId="230CAA4B" w14:textId="77777777" w:rsidTr="006B7637">
        <w:tc>
          <w:tcPr>
            <w:tcW w:w="1219" w:type="dxa"/>
            <w:gridSpan w:val="2"/>
            <w:tcBorders>
              <w:top w:val="single" w:sz="4" w:space="0" w:color="auto"/>
              <w:left w:val="single" w:sz="18" w:space="0" w:color="auto"/>
              <w:bottom w:val="single" w:sz="4" w:space="0" w:color="auto"/>
            </w:tcBorders>
          </w:tcPr>
          <w:p w14:paraId="6910AD5C"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3FD79177" w14:textId="335C2D94"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BF46369" w14:textId="77777777" w:rsidR="0048145B" w:rsidRDefault="0048145B" w:rsidP="0048145B">
            <w:pPr>
              <w:jc w:val="center"/>
              <w:rPr>
                <w:lang w:val="en-AU"/>
              </w:rPr>
            </w:pPr>
            <w:r>
              <w:rPr>
                <w:lang w:val="en-AU"/>
              </w:rPr>
              <w:t>10.3.10</w:t>
            </w:r>
          </w:p>
        </w:tc>
        <w:tc>
          <w:tcPr>
            <w:tcW w:w="4798" w:type="dxa"/>
            <w:gridSpan w:val="2"/>
            <w:tcBorders>
              <w:top w:val="single" w:sz="4" w:space="0" w:color="auto"/>
              <w:bottom w:val="single" w:sz="4" w:space="0" w:color="auto"/>
              <w:right w:val="single" w:sz="18" w:space="0" w:color="auto"/>
            </w:tcBorders>
          </w:tcPr>
          <w:p w14:paraId="7996A389"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Added references to cases of </w:t>
            </w:r>
            <w:r w:rsidRPr="00C042AF">
              <w:rPr>
                <w:rFonts w:ascii="Arial" w:hAnsi="Arial" w:cs="Arial"/>
                <w:i/>
                <w:iCs/>
              </w:rPr>
              <w:t xml:space="preserve">CDPP v Brady &amp; </w:t>
            </w:r>
            <w:proofErr w:type="spellStart"/>
            <w:r w:rsidRPr="00C042AF">
              <w:rPr>
                <w:rFonts w:ascii="Arial" w:hAnsi="Arial" w:cs="Arial"/>
                <w:i/>
                <w:iCs/>
              </w:rPr>
              <w:t>Ors</w:t>
            </w:r>
            <w:proofErr w:type="spellEnd"/>
            <w:r w:rsidRPr="00C042AF">
              <w:rPr>
                <w:rFonts w:ascii="Arial" w:hAnsi="Arial" w:cs="Arial"/>
              </w:rPr>
              <w:t xml:space="preserve"> [2016] VSC 334</w:t>
            </w:r>
            <w:r>
              <w:rPr>
                <w:rFonts w:ascii="Arial" w:hAnsi="Arial" w:cs="Arial"/>
              </w:rPr>
              <w:t xml:space="preserve">; </w:t>
            </w:r>
            <w:r w:rsidRPr="00C042AF">
              <w:rPr>
                <w:rFonts w:ascii="Arial" w:hAnsi="Arial" w:cs="Arial"/>
                <w:i/>
                <w:iCs/>
              </w:rPr>
              <w:t>Tony Strickland (a</w:t>
            </w:r>
            <w:r>
              <w:rPr>
                <w:rFonts w:ascii="Arial" w:hAnsi="Arial" w:cs="Arial"/>
                <w:i/>
                <w:iCs/>
              </w:rPr>
              <w:t> </w:t>
            </w:r>
            <w:r w:rsidRPr="00C042AF">
              <w:rPr>
                <w:rFonts w:ascii="Arial" w:hAnsi="Arial" w:cs="Arial"/>
                <w:i/>
                <w:iCs/>
              </w:rPr>
              <w:t xml:space="preserve">pseudonym) &amp; </w:t>
            </w:r>
            <w:proofErr w:type="spellStart"/>
            <w:r w:rsidRPr="00C042AF">
              <w:rPr>
                <w:rFonts w:ascii="Arial" w:hAnsi="Arial" w:cs="Arial"/>
                <w:i/>
                <w:iCs/>
              </w:rPr>
              <w:t>Ors</w:t>
            </w:r>
            <w:proofErr w:type="spellEnd"/>
            <w:r w:rsidRPr="00C042AF">
              <w:rPr>
                <w:rFonts w:ascii="Arial" w:hAnsi="Arial" w:cs="Arial"/>
                <w:i/>
                <w:iCs/>
              </w:rPr>
              <w:t xml:space="preserve"> v Commonwealth Director of Public Prosecutions</w:t>
            </w:r>
            <w:r w:rsidRPr="00C042AF">
              <w:rPr>
                <w:rFonts w:ascii="Arial" w:hAnsi="Arial" w:cs="Arial"/>
              </w:rPr>
              <w:t xml:space="preserve"> [2018] 93 ALJR 1, [2018] HCA 53</w:t>
            </w:r>
            <w:r>
              <w:rPr>
                <w:rFonts w:ascii="Arial" w:hAnsi="Arial" w:cs="Arial"/>
              </w:rPr>
              <w:t>;</w:t>
            </w:r>
            <w:r w:rsidRPr="00C042AF">
              <w:rPr>
                <w:rFonts w:ascii="Arial" w:hAnsi="Arial" w:cs="Arial"/>
              </w:rPr>
              <w:t xml:space="preserve"> </w:t>
            </w:r>
            <w:r w:rsidRPr="005812F1">
              <w:rPr>
                <w:rFonts w:ascii="Arial" w:hAnsi="Arial" w:cs="Arial"/>
                <w:i/>
                <w:iCs/>
              </w:rPr>
              <w:t xml:space="preserve">CDPP v Brady and </w:t>
            </w:r>
            <w:proofErr w:type="spellStart"/>
            <w:r w:rsidRPr="005812F1">
              <w:rPr>
                <w:rFonts w:ascii="Arial" w:hAnsi="Arial" w:cs="Arial"/>
                <w:i/>
                <w:iCs/>
              </w:rPr>
              <w:t>Ors</w:t>
            </w:r>
            <w:proofErr w:type="spellEnd"/>
            <w:r w:rsidRPr="005812F1">
              <w:rPr>
                <w:rFonts w:ascii="Arial" w:hAnsi="Arial" w:cs="Arial"/>
                <w:i/>
                <w:iCs/>
              </w:rPr>
              <w:t xml:space="preserve"> (costs)</w:t>
            </w:r>
            <w:r>
              <w:rPr>
                <w:rFonts w:ascii="Arial" w:hAnsi="Arial" w:cs="Arial"/>
              </w:rPr>
              <w:t xml:space="preserve"> [2019] VSC 397.</w:t>
            </w:r>
          </w:p>
        </w:tc>
      </w:tr>
      <w:tr w:rsidR="0048145B" w14:paraId="2B0652B8" w14:textId="77777777" w:rsidTr="006B7637">
        <w:tc>
          <w:tcPr>
            <w:tcW w:w="1219" w:type="dxa"/>
            <w:gridSpan w:val="2"/>
            <w:tcBorders>
              <w:top w:val="single" w:sz="4" w:space="0" w:color="auto"/>
              <w:left w:val="single" w:sz="18" w:space="0" w:color="auto"/>
              <w:bottom w:val="single" w:sz="4" w:space="0" w:color="auto"/>
            </w:tcBorders>
          </w:tcPr>
          <w:p w14:paraId="37EDCBE6"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38B4096D" w14:textId="1E4922E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DDA7063" w14:textId="77777777" w:rsidR="0048145B" w:rsidRDefault="0048145B" w:rsidP="0048145B">
            <w:pPr>
              <w:jc w:val="center"/>
              <w:rPr>
                <w:lang w:val="en-AU"/>
              </w:rPr>
            </w:pPr>
            <w:r>
              <w:rPr>
                <w:lang w:val="en-AU"/>
              </w:rPr>
              <w:t>10.6</w:t>
            </w:r>
            <w:r>
              <w:rPr>
                <w:color w:val="FFFFFF"/>
                <w:shd w:val="clear" w:color="auto" w:fill="000000"/>
                <w:lang w:val="en-AU"/>
              </w:rPr>
              <w:t>Q</w:t>
            </w:r>
          </w:p>
        </w:tc>
        <w:tc>
          <w:tcPr>
            <w:tcW w:w="4798" w:type="dxa"/>
            <w:gridSpan w:val="2"/>
            <w:tcBorders>
              <w:top w:val="single" w:sz="4" w:space="0" w:color="auto"/>
              <w:bottom w:val="single" w:sz="4" w:space="0" w:color="auto"/>
              <w:right w:val="single" w:sz="18" w:space="0" w:color="auto"/>
            </w:tcBorders>
          </w:tcPr>
          <w:p w14:paraId="70168557" w14:textId="77777777" w:rsidR="0048145B" w:rsidRDefault="0048145B" w:rsidP="0048145B">
            <w:pPr>
              <w:spacing w:before="20"/>
              <w:jc w:val="both"/>
              <w:rPr>
                <w:rFonts w:ascii="Arial" w:hAnsi="Arial" w:cs="Arial"/>
                <w:color w:val="000000"/>
              </w:rPr>
            </w:pPr>
            <w:proofErr w:type="gramStart"/>
            <w:r>
              <w:rPr>
                <w:rFonts w:ascii="Arial" w:hAnsi="Arial" w:cs="Arial"/>
                <w:color w:val="000000"/>
              </w:rPr>
              <w:t>Brief summary</w:t>
            </w:r>
            <w:proofErr w:type="gramEnd"/>
            <w:r>
              <w:rPr>
                <w:rFonts w:ascii="Arial" w:hAnsi="Arial" w:cs="Arial"/>
                <w:color w:val="000000"/>
              </w:rPr>
              <w:t xml:space="preserve"> of new case of </w:t>
            </w:r>
            <w:r w:rsidRPr="004D00AF">
              <w:rPr>
                <w:rFonts w:ascii="Arial" w:hAnsi="Arial" w:cs="Arial"/>
                <w:i/>
                <w:iCs/>
                <w:color w:val="000000"/>
              </w:rPr>
              <w:t>Re Niall (a pseudonym)</w:t>
            </w:r>
            <w:r>
              <w:rPr>
                <w:rFonts w:ascii="Arial" w:hAnsi="Arial" w:cs="Arial"/>
                <w:color w:val="000000"/>
              </w:rPr>
              <w:t xml:space="preserve"> [2019] VSC 251.  Reference to new case of </w:t>
            </w:r>
            <w:r w:rsidRPr="00C56FA6">
              <w:rPr>
                <w:rFonts w:ascii="Arial" w:hAnsi="Arial" w:cs="Arial"/>
                <w:i/>
                <w:iCs/>
              </w:rPr>
              <w:t>Re XY [No 2]</w:t>
            </w:r>
            <w:r>
              <w:rPr>
                <w:rFonts w:ascii="Arial" w:hAnsi="Arial" w:cs="Arial"/>
              </w:rPr>
              <w:t xml:space="preserve"> [2019] VSC 268.</w:t>
            </w:r>
          </w:p>
        </w:tc>
      </w:tr>
      <w:tr w:rsidR="0048145B" w14:paraId="066A48B0" w14:textId="77777777" w:rsidTr="006B7637">
        <w:tc>
          <w:tcPr>
            <w:tcW w:w="1219" w:type="dxa"/>
            <w:gridSpan w:val="2"/>
            <w:tcBorders>
              <w:top w:val="single" w:sz="4" w:space="0" w:color="auto"/>
              <w:left w:val="single" w:sz="18" w:space="0" w:color="auto"/>
              <w:bottom w:val="single" w:sz="4" w:space="0" w:color="auto"/>
            </w:tcBorders>
          </w:tcPr>
          <w:p w14:paraId="2CA016EA"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149BE015" w14:textId="4FC824D2"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AF04DA3" w14:textId="77777777" w:rsidR="0048145B" w:rsidRDefault="0048145B" w:rsidP="0048145B">
            <w:pPr>
              <w:jc w:val="center"/>
              <w:rPr>
                <w:lang w:val="en-AU"/>
              </w:rPr>
            </w:pPr>
            <w:r>
              <w:rPr>
                <w:lang w:val="en-AU"/>
              </w:rPr>
              <w:t>10.7</w:t>
            </w:r>
            <w:r w:rsidRPr="00ED0803">
              <w:rPr>
                <w:color w:val="FFFFFF"/>
                <w:shd w:val="clear" w:color="auto" w:fill="000000"/>
                <w:lang w:val="en-AU"/>
              </w:rPr>
              <w:t>J</w:t>
            </w:r>
          </w:p>
        </w:tc>
        <w:tc>
          <w:tcPr>
            <w:tcW w:w="4798" w:type="dxa"/>
            <w:gridSpan w:val="2"/>
            <w:tcBorders>
              <w:top w:val="single" w:sz="4" w:space="0" w:color="auto"/>
              <w:bottom w:val="single" w:sz="4" w:space="0" w:color="auto"/>
              <w:right w:val="single" w:sz="18" w:space="0" w:color="auto"/>
            </w:tcBorders>
          </w:tcPr>
          <w:p w14:paraId="2FDF2F0C" w14:textId="77777777" w:rsidR="0048145B" w:rsidRDefault="0048145B" w:rsidP="0048145B">
            <w:pPr>
              <w:numPr>
                <w:ilvl w:val="0"/>
                <w:numId w:val="47"/>
              </w:numPr>
              <w:spacing w:before="20"/>
              <w:ind w:left="357" w:hanging="357"/>
              <w:jc w:val="both"/>
              <w:rPr>
                <w:rFonts w:ascii="Arial" w:hAnsi="Arial" w:cs="Arial"/>
                <w:color w:val="000000"/>
              </w:rPr>
            </w:pPr>
            <w:r>
              <w:rPr>
                <w:rFonts w:ascii="Arial" w:hAnsi="Arial" w:cs="Arial"/>
                <w:color w:val="000000"/>
              </w:rPr>
              <w:t xml:space="preserve">New sub-section </w:t>
            </w:r>
            <w:r w:rsidRPr="00ED0803">
              <w:rPr>
                <w:rFonts w:ascii="Arial" w:hAnsi="Arial" w:cs="Arial"/>
                <w:b/>
                <w:bCs/>
                <w:color w:val="FFFFFF"/>
                <w:shd w:val="clear" w:color="auto" w:fill="000000"/>
              </w:rPr>
              <w:t>J</w:t>
            </w:r>
            <w:r>
              <w:rPr>
                <w:rFonts w:ascii="Arial" w:hAnsi="Arial" w:cs="Arial"/>
                <w:color w:val="000000"/>
              </w:rPr>
              <w:t xml:space="preserve"> entitled “Secretary has no power to issue a negative assessment under Working with Children Act 2005 where charges dealt with by diversion.”</w:t>
            </w:r>
          </w:p>
          <w:p w14:paraId="201CA81E" w14:textId="77777777" w:rsidR="0048145B" w:rsidRPr="005C1FCD" w:rsidRDefault="0048145B" w:rsidP="0048145B">
            <w:pPr>
              <w:numPr>
                <w:ilvl w:val="0"/>
                <w:numId w:val="47"/>
              </w:numPr>
              <w:spacing w:before="20" w:after="20"/>
              <w:ind w:left="357" w:hanging="357"/>
              <w:jc w:val="both"/>
              <w:rPr>
                <w:rFonts w:ascii="Arial" w:hAnsi="Arial" w:cs="Arial"/>
                <w:color w:val="000000"/>
              </w:rPr>
            </w:pPr>
            <w:r>
              <w:rPr>
                <w:rFonts w:ascii="Arial" w:hAnsi="Arial" w:cs="Arial"/>
                <w:color w:val="000000"/>
              </w:rPr>
              <w:t xml:space="preserve">Discussion of new case of </w:t>
            </w:r>
            <w:r w:rsidRPr="00366DDF">
              <w:rPr>
                <w:rFonts w:ascii="Arial" w:hAnsi="Arial" w:cs="Arial"/>
                <w:i/>
                <w:iCs/>
              </w:rPr>
              <w:t>GHJ v Secretary to the Department of Justice and Community Safety (No 2)</w:t>
            </w:r>
            <w:r>
              <w:rPr>
                <w:rFonts w:ascii="Arial" w:hAnsi="Arial" w:cs="Arial"/>
              </w:rPr>
              <w:t xml:space="preserve"> [2019] VSC 411.</w:t>
            </w:r>
          </w:p>
        </w:tc>
      </w:tr>
      <w:tr w:rsidR="0048145B" w14:paraId="06EB3635"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36734DD9" w14:textId="77777777" w:rsidR="0048145B" w:rsidRPr="0054535C" w:rsidRDefault="0048145B" w:rsidP="0048145B">
            <w:pPr>
              <w:rPr>
                <w:sz w:val="22"/>
                <w:lang w:val="en-AU"/>
              </w:rPr>
            </w:pPr>
            <w:r>
              <w:rPr>
                <w:sz w:val="22"/>
                <w:lang w:val="en-AU"/>
              </w:rPr>
              <w:t>29/07/19</w:t>
            </w:r>
          </w:p>
        </w:tc>
        <w:tc>
          <w:tcPr>
            <w:tcW w:w="7073" w:type="dxa"/>
            <w:gridSpan w:val="4"/>
            <w:tcBorders>
              <w:top w:val="single" w:sz="4" w:space="0" w:color="auto"/>
              <w:bottom w:val="single" w:sz="4" w:space="0" w:color="auto"/>
              <w:right w:val="single" w:sz="18" w:space="0" w:color="auto"/>
            </w:tcBorders>
            <w:shd w:val="clear" w:color="auto" w:fill="DDDDDD"/>
          </w:tcPr>
          <w:p w14:paraId="007E435F" w14:textId="524643B1"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1011528E" w14:textId="77777777" w:rsidTr="006B7637">
        <w:tc>
          <w:tcPr>
            <w:tcW w:w="1219" w:type="dxa"/>
            <w:gridSpan w:val="2"/>
            <w:tcBorders>
              <w:top w:val="single" w:sz="4" w:space="0" w:color="auto"/>
              <w:left w:val="single" w:sz="18" w:space="0" w:color="auto"/>
              <w:bottom w:val="single" w:sz="4" w:space="0" w:color="auto"/>
            </w:tcBorders>
          </w:tcPr>
          <w:p w14:paraId="088B468E"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621E7682" w14:textId="487AD82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5B55545" w14:textId="77777777" w:rsidR="0048145B" w:rsidRDefault="0048145B" w:rsidP="0048145B">
            <w:pPr>
              <w:jc w:val="center"/>
              <w:rPr>
                <w:lang w:val="en-AU"/>
              </w:rPr>
            </w:pPr>
            <w:r>
              <w:rPr>
                <w:lang w:val="en-AU"/>
              </w:rPr>
              <w:t>11.1.4.1</w:t>
            </w:r>
          </w:p>
        </w:tc>
        <w:tc>
          <w:tcPr>
            <w:tcW w:w="4798" w:type="dxa"/>
            <w:gridSpan w:val="2"/>
            <w:tcBorders>
              <w:top w:val="single" w:sz="4" w:space="0" w:color="auto"/>
              <w:bottom w:val="single" w:sz="4" w:space="0" w:color="auto"/>
              <w:right w:val="single" w:sz="18" w:space="0" w:color="auto"/>
            </w:tcBorders>
          </w:tcPr>
          <w:p w14:paraId="589519C6" w14:textId="77777777" w:rsidR="0048145B" w:rsidRDefault="0048145B" w:rsidP="0048145B">
            <w:pPr>
              <w:numPr>
                <w:ilvl w:val="0"/>
                <w:numId w:val="47"/>
              </w:numPr>
              <w:spacing w:before="20"/>
              <w:ind w:left="357" w:hanging="357"/>
              <w:jc w:val="both"/>
              <w:rPr>
                <w:rFonts w:ascii="Arial" w:hAnsi="Arial" w:cs="Arial"/>
                <w:color w:val="000000"/>
              </w:rPr>
            </w:pPr>
            <w:r>
              <w:rPr>
                <w:rFonts w:ascii="Arial" w:hAnsi="Arial" w:cs="Arial"/>
                <w:color w:val="000000"/>
              </w:rPr>
              <w:t>Paragraph heading changed to “</w:t>
            </w:r>
            <w:r w:rsidRPr="001C6E0E">
              <w:rPr>
                <w:rFonts w:ascii="Arial" w:hAnsi="Arial" w:cs="Arial"/>
                <w:b/>
                <w:bCs/>
                <w:color w:val="000000"/>
              </w:rPr>
              <w:t>General deterrence</w:t>
            </w:r>
            <w:r>
              <w:rPr>
                <w:rFonts w:ascii="Arial" w:hAnsi="Arial" w:cs="Arial"/>
                <w:b/>
                <w:bCs/>
                <w:color w:val="000000"/>
              </w:rPr>
              <w:t xml:space="preserve"> is not applicable as a sentencing principle in Children’s Court</w:t>
            </w:r>
            <w:r w:rsidRPr="00936091">
              <w:rPr>
                <w:rFonts w:ascii="Arial" w:hAnsi="Arial" w:cs="Arial"/>
                <w:color w:val="000000"/>
              </w:rPr>
              <w:t>”</w:t>
            </w:r>
            <w:r>
              <w:rPr>
                <w:rFonts w:ascii="Arial" w:hAnsi="Arial" w:cs="Arial"/>
                <w:color w:val="000000"/>
              </w:rPr>
              <w:t>.</w:t>
            </w:r>
          </w:p>
          <w:p w14:paraId="6B0A955F" w14:textId="77777777" w:rsidR="0048145B" w:rsidRPr="00936091" w:rsidRDefault="0048145B" w:rsidP="0048145B">
            <w:pPr>
              <w:numPr>
                <w:ilvl w:val="0"/>
                <w:numId w:val="47"/>
              </w:numPr>
              <w:spacing w:before="20"/>
              <w:ind w:left="357" w:hanging="357"/>
              <w:jc w:val="both"/>
              <w:rPr>
                <w:rFonts w:ascii="Arial" w:hAnsi="Arial" w:cs="Arial"/>
                <w:color w:val="000000"/>
              </w:rPr>
            </w:pPr>
            <w:r w:rsidRPr="00936091">
              <w:rPr>
                <w:rFonts w:ascii="Arial" w:hAnsi="Arial" w:cs="Arial"/>
                <w:iCs/>
                <w:color w:val="000000"/>
              </w:rPr>
              <w:t>Material on the cases of</w:t>
            </w:r>
            <w:r>
              <w:rPr>
                <w:rFonts w:ascii="Arial" w:hAnsi="Arial" w:cs="Arial"/>
                <w:i/>
                <w:color w:val="000000"/>
              </w:rPr>
              <w:t xml:space="preserve"> </w:t>
            </w:r>
            <w:r w:rsidRPr="003A6AAD">
              <w:rPr>
                <w:rFonts w:ascii="Arial" w:hAnsi="Arial" w:cs="Arial"/>
                <w:i/>
                <w:color w:val="000000"/>
              </w:rPr>
              <w:t>DPP v Anderson</w:t>
            </w:r>
            <w:r w:rsidRPr="003A6AAD">
              <w:rPr>
                <w:rFonts w:ascii="Arial" w:hAnsi="Arial" w:cs="Arial"/>
                <w:color w:val="000000"/>
              </w:rPr>
              <w:t xml:space="preserve"> [2013] VSCA 45</w:t>
            </w:r>
            <w:r>
              <w:rPr>
                <w:rFonts w:ascii="Arial" w:hAnsi="Arial" w:cs="Arial"/>
                <w:color w:val="000000"/>
              </w:rPr>
              <w:t xml:space="preserve"> and </w:t>
            </w:r>
            <w:r>
              <w:rPr>
                <w:rFonts w:ascii="Arial" w:hAnsi="Arial" w:cs="Arial"/>
                <w:i/>
                <w:color w:val="000000"/>
              </w:rPr>
              <w:t>Erik Fuller (a pseudonym) v The Queen</w:t>
            </w:r>
            <w:r w:rsidRPr="003A6AAD">
              <w:rPr>
                <w:rFonts w:ascii="Arial" w:hAnsi="Arial" w:cs="Arial"/>
                <w:color w:val="000000"/>
              </w:rPr>
              <w:t xml:space="preserve"> [2013] VSCA 186</w:t>
            </w:r>
            <w:r>
              <w:rPr>
                <w:rFonts w:ascii="Arial" w:hAnsi="Arial" w:cs="Arial"/>
                <w:color w:val="000000"/>
              </w:rPr>
              <w:t xml:space="preserve"> moved into new paragraph 11.1.4.2.</w:t>
            </w:r>
          </w:p>
        </w:tc>
      </w:tr>
      <w:tr w:rsidR="0048145B" w14:paraId="77D2312E" w14:textId="77777777" w:rsidTr="006B7637">
        <w:tc>
          <w:tcPr>
            <w:tcW w:w="1219" w:type="dxa"/>
            <w:gridSpan w:val="2"/>
            <w:tcBorders>
              <w:top w:val="single" w:sz="4" w:space="0" w:color="auto"/>
              <w:left w:val="single" w:sz="18" w:space="0" w:color="auto"/>
              <w:bottom w:val="single" w:sz="4" w:space="0" w:color="auto"/>
            </w:tcBorders>
          </w:tcPr>
          <w:p w14:paraId="0398BA93"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153A5A98" w14:textId="6C11F77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AB22DBD" w14:textId="77777777" w:rsidR="0048145B" w:rsidRDefault="0048145B" w:rsidP="0048145B">
            <w:pPr>
              <w:jc w:val="center"/>
              <w:rPr>
                <w:lang w:val="en-AU"/>
              </w:rPr>
            </w:pPr>
            <w:r>
              <w:rPr>
                <w:lang w:val="en-AU"/>
              </w:rPr>
              <w:t>11.1.4.2</w:t>
            </w:r>
          </w:p>
        </w:tc>
        <w:tc>
          <w:tcPr>
            <w:tcW w:w="4798" w:type="dxa"/>
            <w:gridSpan w:val="2"/>
            <w:tcBorders>
              <w:top w:val="single" w:sz="4" w:space="0" w:color="auto"/>
              <w:bottom w:val="single" w:sz="4" w:space="0" w:color="auto"/>
              <w:right w:val="single" w:sz="18" w:space="0" w:color="auto"/>
            </w:tcBorders>
          </w:tcPr>
          <w:p w14:paraId="2091B887" w14:textId="77777777" w:rsidR="0048145B" w:rsidRDefault="0048145B" w:rsidP="0048145B">
            <w:pPr>
              <w:numPr>
                <w:ilvl w:val="0"/>
                <w:numId w:val="47"/>
              </w:numPr>
              <w:spacing w:before="20"/>
              <w:ind w:left="357" w:hanging="357"/>
              <w:jc w:val="both"/>
              <w:rPr>
                <w:rFonts w:ascii="Arial" w:hAnsi="Arial" w:cs="Arial"/>
                <w:color w:val="000000"/>
              </w:rPr>
            </w:pPr>
            <w:r w:rsidRPr="00DB424D">
              <w:rPr>
                <w:rFonts w:ascii="Arial" w:hAnsi="Arial" w:cs="Arial"/>
                <w:color w:val="000000"/>
              </w:rPr>
              <w:t>New paragraph entitled “</w:t>
            </w:r>
            <w:r w:rsidRPr="00DB424D">
              <w:rPr>
                <w:rFonts w:ascii="Arial" w:hAnsi="Arial" w:cs="Arial"/>
                <w:b/>
                <w:bCs/>
                <w:color w:val="000000"/>
              </w:rPr>
              <w:t>Powers of the Supreme Court and County Court in sentencing a child</w:t>
            </w:r>
            <w:r w:rsidRPr="00936091">
              <w:rPr>
                <w:rFonts w:ascii="Arial" w:hAnsi="Arial" w:cs="Arial"/>
                <w:color w:val="000000"/>
              </w:rPr>
              <w:t>”</w:t>
            </w:r>
            <w:r>
              <w:rPr>
                <w:rFonts w:ascii="Arial" w:hAnsi="Arial" w:cs="Arial"/>
                <w:color w:val="000000"/>
              </w:rPr>
              <w:t>.</w:t>
            </w:r>
          </w:p>
          <w:p w14:paraId="1160D91B" w14:textId="77777777" w:rsidR="0048145B" w:rsidRDefault="0048145B" w:rsidP="0048145B">
            <w:pPr>
              <w:numPr>
                <w:ilvl w:val="0"/>
                <w:numId w:val="47"/>
              </w:numPr>
              <w:spacing w:before="20"/>
              <w:ind w:left="357" w:hanging="357"/>
              <w:jc w:val="both"/>
              <w:rPr>
                <w:rFonts w:ascii="Arial" w:hAnsi="Arial" w:cs="Arial"/>
                <w:color w:val="000000"/>
              </w:rPr>
            </w:pPr>
            <w:r>
              <w:rPr>
                <w:rFonts w:ascii="Arial" w:hAnsi="Arial" w:cs="Arial"/>
                <w:color w:val="000000"/>
              </w:rPr>
              <w:lastRenderedPageBreak/>
              <w:t xml:space="preserve">Added summary of the case of </w:t>
            </w:r>
            <w:r w:rsidRPr="00EE1AEF">
              <w:rPr>
                <w:rFonts w:ascii="Arial" w:hAnsi="Arial" w:cs="Arial"/>
                <w:i/>
                <w:iCs/>
                <w:color w:val="000000"/>
              </w:rPr>
              <w:t>Dale Cairns (a Pseudonym) v The Queen</w:t>
            </w:r>
            <w:r>
              <w:rPr>
                <w:rFonts w:ascii="Arial" w:hAnsi="Arial" w:cs="Arial"/>
                <w:color w:val="000000"/>
              </w:rPr>
              <w:t xml:space="preserve"> [2018] VSCA 333.</w:t>
            </w:r>
          </w:p>
          <w:p w14:paraId="4B758DEA" w14:textId="77777777" w:rsidR="0048145B" w:rsidRPr="00936091" w:rsidRDefault="0048145B" w:rsidP="0048145B">
            <w:pPr>
              <w:numPr>
                <w:ilvl w:val="0"/>
                <w:numId w:val="47"/>
              </w:numPr>
              <w:spacing w:before="20"/>
              <w:ind w:left="357" w:hanging="357"/>
              <w:jc w:val="both"/>
              <w:rPr>
                <w:rFonts w:ascii="Arial" w:hAnsi="Arial" w:cs="Arial"/>
                <w:color w:val="000000"/>
              </w:rPr>
            </w:pPr>
            <w:r>
              <w:rPr>
                <w:rFonts w:ascii="Arial" w:hAnsi="Arial" w:cs="Arial"/>
                <w:color w:val="000000"/>
              </w:rPr>
              <w:t xml:space="preserve">Detailed discussion of the difficulties in </w:t>
            </w:r>
            <w:r w:rsidRPr="00963B40">
              <w:rPr>
                <w:rFonts w:ascii="Arial" w:hAnsi="Arial" w:cs="Arial"/>
                <w:color w:val="000000"/>
              </w:rPr>
              <w:t>reconcil</w:t>
            </w:r>
            <w:r>
              <w:rPr>
                <w:rFonts w:ascii="Arial" w:hAnsi="Arial" w:cs="Arial"/>
                <w:color w:val="000000"/>
              </w:rPr>
              <w:t>ing</w:t>
            </w:r>
            <w:r w:rsidRPr="00963B40">
              <w:rPr>
                <w:rFonts w:ascii="Arial" w:hAnsi="Arial" w:cs="Arial"/>
                <w:color w:val="000000"/>
              </w:rPr>
              <w:t xml:space="preserve"> some of the dicta in the </w:t>
            </w:r>
            <w:r>
              <w:rPr>
                <w:rFonts w:ascii="Arial" w:hAnsi="Arial" w:cs="Arial"/>
                <w:color w:val="000000"/>
              </w:rPr>
              <w:t xml:space="preserve">various Court of Appeal </w:t>
            </w:r>
            <w:r w:rsidRPr="00963B40">
              <w:rPr>
                <w:rFonts w:ascii="Arial" w:hAnsi="Arial" w:cs="Arial"/>
                <w:color w:val="000000"/>
              </w:rPr>
              <w:t xml:space="preserve">judgments </w:t>
            </w:r>
            <w:r>
              <w:rPr>
                <w:rFonts w:ascii="Arial" w:hAnsi="Arial" w:cs="Arial"/>
                <w:color w:val="000000"/>
              </w:rPr>
              <w:t>or some of the legislative provisions and preferred interpretations suggested.</w:t>
            </w:r>
          </w:p>
        </w:tc>
      </w:tr>
      <w:tr w:rsidR="0048145B" w14:paraId="3CA373EE" w14:textId="77777777" w:rsidTr="006B7637">
        <w:tc>
          <w:tcPr>
            <w:tcW w:w="1219" w:type="dxa"/>
            <w:gridSpan w:val="2"/>
            <w:tcBorders>
              <w:top w:val="single" w:sz="4" w:space="0" w:color="auto"/>
              <w:left w:val="single" w:sz="18" w:space="0" w:color="auto"/>
              <w:bottom w:val="single" w:sz="4" w:space="0" w:color="auto"/>
            </w:tcBorders>
          </w:tcPr>
          <w:p w14:paraId="55B5B67C" w14:textId="77777777" w:rsidR="0048145B" w:rsidRDefault="0048145B" w:rsidP="0048145B">
            <w:pPr>
              <w:rPr>
                <w:lang w:val="en-AU"/>
              </w:rPr>
            </w:pPr>
            <w:r>
              <w:rPr>
                <w:lang w:val="en-AU"/>
              </w:rPr>
              <w:lastRenderedPageBreak/>
              <w:t>29/07/19</w:t>
            </w:r>
          </w:p>
        </w:tc>
        <w:tc>
          <w:tcPr>
            <w:tcW w:w="836" w:type="dxa"/>
            <w:tcBorders>
              <w:top w:val="single" w:sz="4" w:space="0" w:color="auto"/>
              <w:bottom w:val="single" w:sz="4" w:space="0" w:color="auto"/>
            </w:tcBorders>
          </w:tcPr>
          <w:p w14:paraId="372687CB" w14:textId="5546B0E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C343AEE" w14:textId="77777777" w:rsidR="0048145B" w:rsidRDefault="0048145B" w:rsidP="0048145B">
            <w:pPr>
              <w:jc w:val="center"/>
              <w:rPr>
                <w:lang w:val="en-AU"/>
              </w:rPr>
            </w:pPr>
            <w:r>
              <w:rPr>
                <w:lang w:val="en-AU"/>
              </w:rPr>
              <w:t>11.1.4.2</w:t>
            </w:r>
          </w:p>
          <w:p w14:paraId="5AC5A18A" w14:textId="77777777"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6AD3063E" w14:textId="77777777" w:rsidR="0048145B" w:rsidRPr="00936091" w:rsidRDefault="0048145B" w:rsidP="0048145B">
            <w:pPr>
              <w:spacing w:before="40"/>
              <w:jc w:val="both"/>
              <w:rPr>
                <w:rFonts w:ascii="Arial" w:hAnsi="Arial" w:cs="Arial"/>
                <w:color w:val="000000"/>
              </w:rPr>
            </w:pPr>
            <w:r w:rsidRPr="00936091">
              <w:rPr>
                <w:rFonts w:ascii="Arial" w:hAnsi="Arial" w:cs="Arial"/>
                <w:color w:val="000000"/>
              </w:rPr>
              <w:t xml:space="preserve">Name of </w:t>
            </w:r>
            <w:r>
              <w:rPr>
                <w:rFonts w:ascii="Arial" w:hAnsi="Arial" w:cs="Arial"/>
                <w:color w:val="000000"/>
              </w:rPr>
              <w:t xml:space="preserve">the case of </w:t>
            </w:r>
            <w:r w:rsidRPr="00936091">
              <w:rPr>
                <w:rFonts w:ascii="Arial" w:hAnsi="Arial" w:cs="Arial"/>
                <w:i/>
                <w:iCs/>
                <w:color w:val="000000"/>
              </w:rPr>
              <w:t>R v EF</w:t>
            </w:r>
            <w:r>
              <w:rPr>
                <w:rFonts w:ascii="Arial" w:hAnsi="Arial" w:cs="Arial"/>
                <w:color w:val="000000"/>
              </w:rPr>
              <w:t xml:space="preserve"> changed to </w:t>
            </w:r>
            <w:r w:rsidRPr="00936091">
              <w:rPr>
                <w:rFonts w:ascii="Arial" w:hAnsi="Arial" w:cs="Arial"/>
                <w:i/>
                <w:iCs/>
                <w:color w:val="000000"/>
              </w:rPr>
              <w:t>Erik Fuller (a pseudonym) v The Queen</w:t>
            </w:r>
            <w:r>
              <w:rPr>
                <w:rFonts w:ascii="Arial" w:hAnsi="Arial" w:cs="Arial"/>
                <w:color w:val="000000"/>
              </w:rPr>
              <w:t>.</w:t>
            </w:r>
          </w:p>
        </w:tc>
      </w:tr>
      <w:tr w:rsidR="0048145B" w14:paraId="42D76E8F" w14:textId="77777777" w:rsidTr="006B7637">
        <w:tc>
          <w:tcPr>
            <w:tcW w:w="1219" w:type="dxa"/>
            <w:gridSpan w:val="2"/>
            <w:tcBorders>
              <w:top w:val="single" w:sz="4" w:space="0" w:color="auto"/>
              <w:left w:val="single" w:sz="18" w:space="0" w:color="auto"/>
              <w:bottom w:val="single" w:sz="4" w:space="0" w:color="auto"/>
            </w:tcBorders>
          </w:tcPr>
          <w:p w14:paraId="65A35198"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457E0FC8" w14:textId="5EF4780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0304426"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26B32D23"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dicta in </w:t>
            </w:r>
            <w:r w:rsidRPr="00B10E9B">
              <w:rPr>
                <w:rFonts w:ascii="Arial" w:hAnsi="Arial" w:cs="Arial"/>
                <w:i/>
                <w:iCs/>
                <w:color w:val="000000"/>
              </w:rPr>
              <w:t>Kim v The Queen</w:t>
            </w:r>
            <w:r>
              <w:rPr>
                <w:rFonts w:ascii="Arial" w:hAnsi="Arial" w:cs="Arial"/>
                <w:color w:val="000000"/>
              </w:rPr>
              <w:t xml:space="preserve"> [2019] VSCA 149 at [21] applying </w:t>
            </w:r>
            <w:r w:rsidRPr="008F16EB">
              <w:rPr>
                <w:rFonts w:ascii="Arial" w:hAnsi="Arial" w:cs="Arial"/>
                <w:i/>
                <w:iCs/>
                <w:color w:val="000000"/>
              </w:rPr>
              <w:t>Collins v The Queen</w:t>
            </w:r>
            <w:r>
              <w:rPr>
                <w:rFonts w:ascii="Arial" w:hAnsi="Arial" w:cs="Arial"/>
                <w:color w:val="000000"/>
              </w:rPr>
              <w:t xml:space="preserve"> [2015] VSCA 106 at [23].  References to new cases of </w:t>
            </w:r>
            <w:bookmarkStart w:id="113" w:name="_Hlk13640325"/>
            <w:r w:rsidRPr="00AE2679">
              <w:rPr>
                <w:rFonts w:ascii="Arial" w:hAnsi="Arial" w:cs="Arial"/>
                <w:i/>
                <w:iCs/>
                <w:color w:val="000000"/>
              </w:rPr>
              <w:t>Miller v The Queen</w:t>
            </w:r>
            <w:r>
              <w:rPr>
                <w:rFonts w:ascii="Arial" w:hAnsi="Arial" w:cs="Arial"/>
                <w:color w:val="000000"/>
              </w:rPr>
              <w:t xml:space="preserve"> [2019] VSCA 108;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w:t>
            </w:r>
            <w:proofErr w:type="spellStart"/>
            <w:r w:rsidRPr="003F1E77">
              <w:rPr>
                <w:rFonts w:ascii="Arial" w:hAnsi="Arial" w:cs="Arial"/>
                <w:i/>
                <w:iCs/>
                <w:color w:val="000000"/>
              </w:rPr>
              <w:t>Piacentino</w:t>
            </w:r>
            <w:proofErr w:type="spellEnd"/>
            <w:r w:rsidRPr="003F1E77">
              <w:rPr>
                <w:rFonts w:ascii="Arial" w:hAnsi="Arial" w:cs="Arial"/>
                <w:i/>
                <w:iCs/>
                <w:color w:val="000000"/>
              </w:rPr>
              <w:t xml:space="preserve"> v The Queen</w:t>
            </w:r>
            <w:r>
              <w:rPr>
                <w:rFonts w:ascii="Arial" w:hAnsi="Arial" w:cs="Arial"/>
                <w:color w:val="000000"/>
              </w:rPr>
              <w:t xml:space="preserve"> [2019] VSCA 153 at [43]-[47].</w:t>
            </w:r>
            <w:bookmarkEnd w:id="113"/>
          </w:p>
        </w:tc>
      </w:tr>
      <w:tr w:rsidR="0048145B" w14:paraId="62BDE935" w14:textId="77777777" w:rsidTr="006B7637">
        <w:tc>
          <w:tcPr>
            <w:tcW w:w="1219" w:type="dxa"/>
            <w:gridSpan w:val="2"/>
            <w:tcBorders>
              <w:top w:val="single" w:sz="4" w:space="0" w:color="auto"/>
              <w:left w:val="single" w:sz="18" w:space="0" w:color="auto"/>
              <w:bottom w:val="single" w:sz="4" w:space="0" w:color="auto"/>
            </w:tcBorders>
          </w:tcPr>
          <w:p w14:paraId="5DB92B6E"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23C3FFBE" w14:textId="0D051EC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136DB44" w14:textId="77777777" w:rsidR="0048145B" w:rsidRDefault="0048145B" w:rsidP="0048145B">
            <w:pPr>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20867EDF"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DD2598">
              <w:rPr>
                <w:rFonts w:ascii="Arial" w:hAnsi="Arial" w:cs="Arial"/>
                <w:i/>
                <w:iCs/>
              </w:rPr>
              <w:t>Campbell v The Queen</w:t>
            </w:r>
            <w:r>
              <w:rPr>
                <w:rFonts w:ascii="Arial" w:hAnsi="Arial" w:cs="Arial"/>
              </w:rPr>
              <w:t xml:space="preserve"> [2019] VSCA 158 at [42] &amp; [57].</w:t>
            </w:r>
          </w:p>
        </w:tc>
      </w:tr>
      <w:tr w:rsidR="0048145B" w14:paraId="1614BFD6" w14:textId="77777777" w:rsidTr="006B7637">
        <w:tc>
          <w:tcPr>
            <w:tcW w:w="1219" w:type="dxa"/>
            <w:gridSpan w:val="2"/>
            <w:tcBorders>
              <w:top w:val="single" w:sz="4" w:space="0" w:color="auto"/>
              <w:left w:val="single" w:sz="18" w:space="0" w:color="auto"/>
              <w:bottom w:val="single" w:sz="4" w:space="0" w:color="auto"/>
            </w:tcBorders>
          </w:tcPr>
          <w:p w14:paraId="2AA878F0"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1C344B22" w14:textId="0F30DC8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D3316D1" w14:textId="77777777" w:rsidR="0048145B" w:rsidRDefault="0048145B" w:rsidP="0048145B">
            <w:pPr>
              <w:jc w:val="center"/>
              <w:rPr>
                <w:lang w:val="en-AU"/>
              </w:rPr>
            </w:pPr>
            <w:r>
              <w:rPr>
                <w:lang w:val="en-AU"/>
              </w:rPr>
              <w:t>11.2.11.3</w:t>
            </w:r>
          </w:p>
        </w:tc>
        <w:tc>
          <w:tcPr>
            <w:tcW w:w="4798" w:type="dxa"/>
            <w:gridSpan w:val="2"/>
            <w:tcBorders>
              <w:top w:val="single" w:sz="4" w:space="0" w:color="auto"/>
              <w:bottom w:val="single" w:sz="4" w:space="0" w:color="auto"/>
              <w:right w:val="single" w:sz="18" w:space="0" w:color="auto"/>
            </w:tcBorders>
          </w:tcPr>
          <w:p w14:paraId="4BFF23FF" w14:textId="77777777" w:rsidR="0048145B" w:rsidRDefault="0048145B" w:rsidP="0048145B">
            <w:pPr>
              <w:jc w:val="both"/>
              <w:rPr>
                <w:rFonts w:ascii="Arial" w:hAnsi="Arial" w:cs="Arial"/>
                <w:color w:val="000000"/>
              </w:rPr>
            </w:pPr>
            <w:r>
              <w:rPr>
                <w:rFonts w:ascii="Arial" w:hAnsi="Arial" w:cs="Arial"/>
                <w:color w:val="000000"/>
              </w:rPr>
              <w:t xml:space="preserve">References to new cases of </w:t>
            </w:r>
            <w:proofErr w:type="spellStart"/>
            <w:r w:rsidRPr="005D2150">
              <w:rPr>
                <w:rFonts w:ascii="Arial" w:hAnsi="Arial" w:cs="Arial"/>
                <w:i/>
                <w:iCs/>
                <w:color w:val="000000"/>
              </w:rPr>
              <w:t>Luchian</w:t>
            </w:r>
            <w:proofErr w:type="spellEnd"/>
            <w:r w:rsidRPr="005D2150">
              <w:rPr>
                <w:rFonts w:ascii="Arial" w:hAnsi="Arial" w:cs="Arial"/>
                <w:i/>
                <w:iCs/>
                <w:color w:val="000000"/>
              </w:rPr>
              <w:t xml:space="preserve"> v The Queen </w:t>
            </w:r>
            <w:r>
              <w:rPr>
                <w:rFonts w:ascii="Arial" w:hAnsi="Arial" w:cs="Arial"/>
                <w:color w:val="000000"/>
              </w:rPr>
              <w:t xml:space="preserve">[2019] VSCA 145 at [45]-[48]; </w:t>
            </w:r>
            <w:proofErr w:type="spellStart"/>
            <w:r w:rsidRPr="003F1E77">
              <w:rPr>
                <w:rFonts w:ascii="Arial" w:hAnsi="Arial" w:cs="Arial"/>
                <w:i/>
                <w:iCs/>
                <w:color w:val="000000"/>
              </w:rPr>
              <w:t>Piacentino</w:t>
            </w:r>
            <w:proofErr w:type="spellEnd"/>
            <w:r w:rsidRPr="003F1E77">
              <w:rPr>
                <w:rFonts w:ascii="Arial" w:hAnsi="Arial" w:cs="Arial"/>
                <w:i/>
                <w:iCs/>
                <w:color w:val="000000"/>
              </w:rPr>
              <w:t xml:space="preserve"> v The Queen</w:t>
            </w:r>
            <w:r>
              <w:rPr>
                <w:rFonts w:ascii="Arial" w:hAnsi="Arial" w:cs="Arial"/>
                <w:color w:val="000000"/>
              </w:rPr>
              <w:t xml:space="preserve"> [2019] VSCA 153 at [18]-[34]; </w:t>
            </w:r>
            <w:r w:rsidRPr="0008372B">
              <w:rPr>
                <w:rFonts w:ascii="Arial" w:hAnsi="Arial" w:cs="Arial"/>
                <w:i/>
                <w:iCs/>
                <w:color w:val="000000"/>
              </w:rPr>
              <w:t>Ng v The Queen</w:t>
            </w:r>
            <w:r>
              <w:rPr>
                <w:rFonts w:ascii="Arial" w:hAnsi="Arial" w:cs="Arial"/>
                <w:color w:val="000000"/>
              </w:rPr>
              <w:t xml:space="preserve"> [2019] VSCA 147 at [67]-[73].</w:t>
            </w:r>
          </w:p>
        </w:tc>
      </w:tr>
      <w:tr w:rsidR="0048145B" w14:paraId="4743907E" w14:textId="77777777" w:rsidTr="006B7637">
        <w:tc>
          <w:tcPr>
            <w:tcW w:w="1219" w:type="dxa"/>
            <w:gridSpan w:val="2"/>
            <w:tcBorders>
              <w:top w:val="single" w:sz="4" w:space="0" w:color="auto"/>
              <w:left w:val="single" w:sz="18" w:space="0" w:color="auto"/>
              <w:bottom w:val="single" w:sz="4" w:space="0" w:color="auto"/>
            </w:tcBorders>
          </w:tcPr>
          <w:p w14:paraId="3510322F"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49620CD1" w14:textId="0307CED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1927C4D" w14:textId="77777777" w:rsidR="0048145B" w:rsidRDefault="0048145B" w:rsidP="0048145B">
            <w:pPr>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7BB76FA9" w14:textId="77777777" w:rsidR="0048145B" w:rsidRDefault="0048145B" w:rsidP="0048145B">
            <w:pPr>
              <w:jc w:val="both"/>
              <w:rPr>
                <w:rFonts w:ascii="Arial" w:hAnsi="Arial" w:cs="Arial"/>
                <w:color w:val="000000"/>
              </w:rPr>
            </w:pPr>
            <w:r>
              <w:rPr>
                <w:rFonts w:ascii="Arial" w:hAnsi="Arial" w:cs="Arial"/>
                <w:color w:val="000000"/>
              </w:rPr>
              <w:t xml:space="preserve">Summaries of new cases of </w:t>
            </w:r>
            <w:r w:rsidRPr="00483781">
              <w:rPr>
                <w:rFonts w:ascii="Arial" w:hAnsi="Arial" w:cs="Arial"/>
                <w:i/>
                <w:iCs/>
                <w:color w:val="000000"/>
              </w:rPr>
              <w:t xml:space="preserve">DPP v </w:t>
            </w:r>
            <w:proofErr w:type="spellStart"/>
            <w:r w:rsidRPr="00483781">
              <w:rPr>
                <w:rFonts w:ascii="Arial" w:hAnsi="Arial" w:cs="Arial"/>
                <w:i/>
                <w:iCs/>
                <w:color w:val="000000"/>
              </w:rPr>
              <w:t>Esmali</w:t>
            </w:r>
            <w:proofErr w:type="spellEnd"/>
            <w:r>
              <w:rPr>
                <w:rFonts w:ascii="Arial" w:hAnsi="Arial" w:cs="Arial"/>
                <w:color w:val="000000"/>
              </w:rPr>
              <w:t xml:space="preserve"> [2019] VSC 218; </w:t>
            </w:r>
            <w:r w:rsidRPr="00301FF4">
              <w:rPr>
                <w:rFonts w:ascii="Arial" w:hAnsi="Arial" w:cs="Arial"/>
                <w:i/>
                <w:iCs/>
                <w:color w:val="000000"/>
              </w:rPr>
              <w:t>R v Stacey Edwards</w:t>
            </w:r>
            <w:r>
              <w:rPr>
                <w:rFonts w:ascii="Arial" w:hAnsi="Arial" w:cs="Arial"/>
                <w:color w:val="000000"/>
              </w:rPr>
              <w:t xml:space="preserve"> [2019] VSC 234; </w:t>
            </w:r>
            <w:r w:rsidRPr="00483781">
              <w:rPr>
                <w:rFonts w:ascii="Arial" w:hAnsi="Arial" w:cs="Arial"/>
                <w:i/>
                <w:iCs/>
                <w:color w:val="000000"/>
              </w:rPr>
              <w:t xml:space="preserve">DPP v </w:t>
            </w:r>
            <w:proofErr w:type="spellStart"/>
            <w:r w:rsidRPr="00483781">
              <w:rPr>
                <w:rFonts w:ascii="Arial" w:hAnsi="Arial" w:cs="Arial"/>
                <w:i/>
                <w:iCs/>
                <w:color w:val="000000"/>
              </w:rPr>
              <w:t>Ristevski</w:t>
            </w:r>
            <w:proofErr w:type="spellEnd"/>
            <w:r>
              <w:rPr>
                <w:rFonts w:ascii="Arial" w:hAnsi="Arial" w:cs="Arial"/>
                <w:color w:val="000000"/>
              </w:rPr>
              <w:t xml:space="preserve"> [2019] VSC 253.</w:t>
            </w:r>
          </w:p>
        </w:tc>
      </w:tr>
      <w:tr w:rsidR="0048145B" w14:paraId="2C7F531F" w14:textId="77777777" w:rsidTr="006B7637">
        <w:tc>
          <w:tcPr>
            <w:tcW w:w="1219" w:type="dxa"/>
            <w:gridSpan w:val="2"/>
            <w:tcBorders>
              <w:top w:val="single" w:sz="4" w:space="0" w:color="auto"/>
              <w:left w:val="single" w:sz="18" w:space="0" w:color="auto"/>
              <w:bottom w:val="single" w:sz="4" w:space="0" w:color="auto"/>
            </w:tcBorders>
          </w:tcPr>
          <w:p w14:paraId="060B1369"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71F44A41" w14:textId="2AE7017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3D198C6" w14:textId="77777777" w:rsidR="0048145B" w:rsidRDefault="0048145B" w:rsidP="0048145B">
            <w:pPr>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5ADEB2D4"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r w:rsidRPr="000E7664">
              <w:rPr>
                <w:rFonts w:ascii="Arial" w:hAnsi="Arial" w:cs="Arial"/>
                <w:i/>
                <w:iCs/>
                <w:color w:val="000000"/>
              </w:rPr>
              <w:t xml:space="preserve">R v </w:t>
            </w:r>
            <w:proofErr w:type="spellStart"/>
            <w:r w:rsidRPr="000E7664">
              <w:rPr>
                <w:rFonts w:ascii="Arial" w:hAnsi="Arial" w:cs="Arial"/>
                <w:i/>
                <w:iCs/>
                <w:color w:val="000000"/>
              </w:rPr>
              <w:t>Pyliotis</w:t>
            </w:r>
            <w:proofErr w:type="spellEnd"/>
            <w:r>
              <w:rPr>
                <w:rFonts w:ascii="Arial" w:hAnsi="Arial" w:cs="Arial"/>
                <w:color w:val="000000"/>
              </w:rPr>
              <w:t xml:space="preserve"> [2019] VSC 231; </w:t>
            </w:r>
            <w:r w:rsidRPr="00EC5C3D">
              <w:rPr>
                <w:rFonts w:ascii="Arial" w:hAnsi="Arial" w:cs="Arial"/>
                <w:i/>
                <w:iCs/>
                <w:color w:val="000000"/>
              </w:rPr>
              <w:t>R v Stone</w:t>
            </w:r>
            <w:r>
              <w:rPr>
                <w:rFonts w:ascii="Arial" w:hAnsi="Arial" w:cs="Arial"/>
                <w:color w:val="000000"/>
              </w:rPr>
              <w:t xml:space="preserve"> [2019] VSC 452.</w:t>
            </w:r>
          </w:p>
        </w:tc>
      </w:tr>
      <w:tr w:rsidR="0048145B" w14:paraId="674709EE" w14:textId="77777777" w:rsidTr="006B7637">
        <w:tc>
          <w:tcPr>
            <w:tcW w:w="1219" w:type="dxa"/>
            <w:gridSpan w:val="2"/>
            <w:tcBorders>
              <w:top w:val="single" w:sz="4" w:space="0" w:color="auto"/>
              <w:left w:val="single" w:sz="18" w:space="0" w:color="auto"/>
              <w:bottom w:val="single" w:sz="4" w:space="0" w:color="auto"/>
            </w:tcBorders>
          </w:tcPr>
          <w:p w14:paraId="2BA49984"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64A21AD8" w14:textId="52B20AD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9ECABA8" w14:textId="77777777" w:rsidR="0048145B" w:rsidRDefault="0048145B" w:rsidP="0048145B">
            <w:pPr>
              <w:jc w:val="center"/>
              <w:rPr>
                <w:lang w:val="en-AU"/>
              </w:rPr>
            </w:pPr>
            <w:r>
              <w:rPr>
                <w:lang w:val="en-AU"/>
              </w:rPr>
              <w:t>11.2.22.5</w:t>
            </w:r>
          </w:p>
        </w:tc>
        <w:tc>
          <w:tcPr>
            <w:tcW w:w="4798" w:type="dxa"/>
            <w:gridSpan w:val="2"/>
            <w:tcBorders>
              <w:top w:val="single" w:sz="4" w:space="0" w:color="auto"/>
              <w:bottom w:val="single" w:sz="4" w:space="0" w:color="auto"/>
              <w:right w:val="single" w:sz="18" w:space="0" w:color="auto"/>
            </w:tcBorders>
          </w:tcPr>
          <w:p w14:paraId="4782280B"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277E5D">
              <w:rPr>
                <w:rFonts w:ascii="Arial" w:hAnsi="Arial" w:cs="Arial"/>
                <w:i/>
                <w:iCs/>
                <w:color w:val="000000"/>
              </w:rPr>
              <w:t>R v Ramos</w:t>
            </w:r>
            <w:r>
              <w:rPr>
                <w:rFonts w:ascii="Arial" w:hAnsi="Arial" w:cs="Arial"/>
                <w:color w:val="000000"/>
              </w:rPr>
              <w:t xml:space="preserve"> [2019] VSC 79.</w:t>
            </w:r>
          </w:p>
        </w:tc>
      </w:tr>
      <w:tr w:rsidR="0048145B" w14:paraId="3882AF81" w14:textId="77777777" w:rsidTr="006B7637">
        <w:tc>
          <w:tcPr>
            <w:tcW w:w="1219" w:type="dxa"/>
            <w:gridSpan w:val="2"/>
            <w:tcBorders>
              <w:top w:val="single" w:sz="4" w:space="0" w:color="auto"/>
              <w:left w:val="single" w:sz="18" w:space="0" w:color="auto"/>
              <w:bottom w:val="single" w:sz="4" w:space="0" w:color="auto"/>
            </w:tcBorders>
          </w:tcPr>
          <w:p w14:paraId="2B54EACB"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73C046D5" w14:textId="3164E6A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26A5875" w14:textId="77777777"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34D05CBE"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new case of </w:t>
            </w:r>
            <w:r w:rsidRPr="00D40BB5">
              <w:rPr>
                <w:rFonts w:ascii="Arial" w:hAnsi="Arial" w:cs="Arial"/>
                <w:i/>
                <w:iCs/>
                <w:color w:val="000000"/>
              </w:rPr>
              <w:t xml:space="preserve">DPP v </w:t>
            </w:r>
            <w:proofErr w:type="spellStart"/>
            <w:r w:rsidRPr="00D40BB5">
              <w:rPr>
                <w:rFonts w:ascii="Arial" w:hAnsi="Arial" w:cs="Arial"/>
                <w:i/>
                <w:iCs/>
                <w:color w:val="000000"/>
              </w:rPr>
              <w:t>Huby</w:t>
            </w:r>
            <w:proofErr w:type="spellEnd"/>
            <w:r>
              <w:rPr>
                <w:rFonts w:ascii="Arial" w:hAnsi="Arial" w:cs="Arial"/>
                <w:color w:val="000000"/>
              </w:rPr>
              <w:t xml:space="preserve"> [2019] VSCA 106.</w:t>
            </w:r>
          </w:p>
        </w:tc>
      </w:tr>
      <w:tr w:rsidR="0048145B" w14:paraId="0FE35FC9" w14:textId="77777777" w:rsidTr="006B7637">
        <w:tc>
          <w:tcPr>
            <w:tcW w:w="1219" w:type="dxa"/>
            <w:gridSpan w:val="2"/>
            <w:tcBorders>
              <w:top w:val="single" w:sz="4" w:space="0" w:color="auto"/>
              <w:left w:val="single" w:sz="18" w:space="0" w:color="auto"/>
              <w:bottom w:val="single" w:sz="4" w:space="0" w:color="auto"/>
            </w:tcBorders>
          </w:tcPr>
          <w:p w14:paraId="0893B079"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24E5C5CF" w14:textId="7C64C6A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DE2645A" w14:textId="77777777" w:rsidR="0048145B" w:rsidRDefault="0048145B" w:rsidP="0048145B">
            <w:pPr>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tcPr>
          <w:p w14:paraId="1130957C" w14:textId="77777777" w:rsidR="0048145B" w:rsidRDefault="0048145B" w:rsidP="0048145B">
            <w:pPr>
              <w:spacing w:before="20"/>
              <w:jc w:val="both"/>
              <w:rPr>
                <w:rFonts w:ascii="Arial" w:hAnsi="Arial" w:cs="Arial"/>
                <w:color w:val="000000"/>
              </w:rPr>
            </w:pPr>
            <w:r>
              <w:rPr>
                <w:rFonts w:ascii="Arial" w:hAnsi="Arial" w:cs="Arial"/>
                <w:color w:val="000000"/>
              </w:rPr>
              <w:t xml:space="preserve">Summaries of new cases of </w:t>
            </w:r>
            <w:r w:rsidRPr="00913F81">
              <w:rPr>
                <w:rFonts w:ascii="Arial" w:hAnsi="Arial" w:cs="Arial"/>
                <w:i/>
                <w:iCs/>
                <w:color w:val="000000"/>
              </w:rPr>
              <w:t>DPP v Pham</w:t>
            </w:r>
            <w:r>
              <w:rPr>
                <w:rFonts w:ascii="Arial" w:hAnsi="Arial" w:cs="Arial"/>
                <w:color w:val="000000"/>
              </w:rPr>
              <w:t xml:space="preserve"> [2019] VSC 245; </w:t>
            </w:r>
            <w:r w:rsidRPr="006F0D0F">
              <w:rPr>
                <w:rFonts w:ascii="Arial" w:hAnsi="Arial" w:cs="Arial"/>
                <w:i/>
                <w:iCs/>
                <w:color w:val="000000"/>
              </w:rPr>
              <w:t>DPP v Dalton</w:t>
            </w:r>
            <w:r>
              <w:rPr>
                <w:rFonts w:ascii="Arial" w:hAnsi="Arial" w:cs="Arial"/>
                <w:color w:val="000000"/>
              </w:rPr>
              <w:t xml:space="preserve"> [2019] VSC 468.</w:t>
            </w:r>
          </w:p>
        </w:tc>
      </w:tr>
      <w:tr w:rsidR="0048145B" w14:paraId="0F89143A" w14:textId="77777777" w:rsidTr="006B7637">
        <w:tc>
          <w:tcPr>
            <w:tcW w:w="1219" w:type="dxa"/>
            <w:gridSpan w:val="2"/>
            <w:tcBorders>
              <w:top w:val="single" w:sz="4" w:space="0" w:color="auto"/>
              <w:left w:val="single" w:sz="18" w:space="0" w:color="auto"/>
              <w:bottom w:val="single" w:sz="4" w:space="0" w:color="auto"/>
            </w:tcBorders>
          </w:tcPr>
          <w:p w14:paraId="20DE5C2B"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0D828F4D" w14:textId="4549F2B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4C040DB" w14:textId="77777777" w:rsidR="0048145B" w:rsidRDefault="0048145B" w:rsidP="0048145B">
            <w:pPr>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3E850121"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new case of </w:t>
            </w:r>
            <w:r w:rsidRPr="00F4634C">
              <w:rPr>
                <w:rFonts w:ascii="Arial" w:hAnsi="Arial" w:cs="Arial"/>
                <w:i/>
                <w:iCs/>
                <w:color w:val="000000"/>
              </w:rPr>
              <w:t xml:space="preserve">DPP v </w:t>
            </w:r>
            <w:bookmarkStart w:id="114" w:name="_Hlk13635215"/>
            <w:proofErr w:type="spellStart"/>
            <w:r w:rsidRPr="00F4634C">
              <w:rPr>
                <w:rFonts w:ascii="Arial" w:hAnsi="Arial" w:cs="Arial"/>
                <w:i/>
                <w:iCs/>
                <w:color w:val="000000"/>
              </w:rPr>
              <w:t>Betrayhani</w:t>
            </w:r>
            <w:proofErr w:type="spellEnd"/>
            <w:r>
              <w:rPr>
                <w:rFonts w:ascii="Arial" w:hAnsi="Arial" w:cs="Arial"/>
                <w:color w:val="000000"/>
              </w:rPr>
              <w:t xml:space="preserve"> [2019] VSCA 150.</w:t>
            </w:r>
            <w:bookmarkEnd w:id="114"/>
          </w:p>
        </w:tc>
      </w:tr>
      <w:tr w:rsidR="0048145B" w14:paraId="479371DF" w14:textId="77777777" w:rsidTr="006B7637">
        <w:tc>
          <w:tcPr>
            <w:tcW w:w="1219" w:type="dxa"/>
            <w:gridSpan w:val="2"/>
            <w:tcBorders>
              <w:top w:val="single" w:sz="4" w:space="0" w:color="auto"/>
              <w:left w:val="single" w:sz="18" w:space="0" w:color="auto"/>
              <w:bottom w:val="single" w:sz="4" w:space="0" w:color="auto"/>
            </w:tcBorders>
          </w:tcPr>
          <w:p w14:paraId="18D9A241"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70325F64" w14:textId="6ECEEFA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7827FFB" w14:textId="77777777"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44749561"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Extracts from new cases of </w:t>
            </w:r>
            <w:r w:rsidRPr="00B10E9B">
              <w:rPr>
                <w:rFonts w:ascii="Arial" w:hAnsi="Arial" w:cs="Arial"/>
                <w:i/>
                <w:iCs/>
                <w:color w:val="000000"/>
              </w:rPr>
              <w:t>Kim v The Queen</w:t>
            </w:r>
            <w:r>
              <w:rPr>
                <w:rFonts w:ascii="Arial" w:hAnsi="Arial" w:cs="Arial"/>
                <w:color w:val="000000"/>
              </w:rPr>
              <w:t xml:space="preserve"> [2019] VSCA 149 at [31] &amp;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at [58]-[61].  Reference to new case of </w:t>
            </w:r>
            <w:r w:rsidRPr="00D8558E">
              <w:rPr>
                <w:rFonts w:ascii="Arial" w:hAnsi="Arial" w:cs="Arial"/>
                <w:i/>
                <w:iCs/>
                <w:color w:val="000000"/>
              </w:rPr>
              <w:t xml:space="preserve">Cuthbertson v The Queen </w:t>
            </w:r>
            <w:r>
              <w:rPr>
                <w:rFonts w:ascii="Arial" w:hAnsi="Arial" w:cs="Arial"/>
                <w:color w:val="000000"/>
              </w:rPr>
              <w:t>[2019] VSCA 104,</w:t>
            </w:r>
          </w:p>
        </w:tc>
      </w:tr>
      <w:tr w:rsidR="0048145B" w14:paraId="72FF3D09" w14:textId="77777777" w:rsidTr="006B7637">
        <w:tc>
          <w:tcPr>
            <w:tcW w:w="1219" w:type="dxa"/>
            <w:gridSpan w:val="2"/>
            <w:tcBorders>
              <w:top w:val="single" w:sz="4" w:space="0" w:color="auto"/>
              <w:left w:val="single" w:sz="18" w:space="0" w:color="auto"/>
              <w:bottom w:val="single" w:sz="4" w:space="0" w:color="auto"/>
            </w:tcBorders>
          </w:tcPr>
          <w:p w14:paraId="7E84445C"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333F8126" w14:textId="2901F99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64A4EDF" w14:textId="77777777" w:rsidR="0048145B" w:rsidRDefault="0048145B" w:rsidP="0048145B">
            <w:pPr>
              <w:jc w:val="center"/>
              <w:rPr>
                <w:lang w:val="en-AU"/>
              </w:rPr>
            </w:pPr>
            <w:r>
              <w:rPr>
                <w:lang w:val="en-AU"/>
              </w:rPr>
              <w:t>11.2.28</w:t>
            </w:r>
          </w:p>
        </w:tc>
        <w:tc>
          <w:tcPr>
            <w:tcW w:w="4798" w:type="dxa"/>
            <w:gridSpan w:val="2"/>
            <w:tcBorders>
              <w:top w:val="single" w:sz="4" w:space="0" w:color="auto"/>
              <w:bottom w:val="single" w:sz="4" w:space="0" w:color="auto"/>
              <w:right w:val="single" w:sz="18" w:space="0" w:color="auto"/>
            </w:tcBorders>
          </w:tcPr>
          <w:p w14:paraId="0BC0801B" w14:textId="77777777" w:rsidR="0048145B" w:rsidRDefault="0048145B" w:rsidP="0048145B">
            <w:pPr>
              <w:spacing w:before="20"/>
              <w:jc w:val="both"/>
              <w:rPr>
                <w:rFonts w:ascii="Arial" w:hAnsi="Arial" w:cs="Arial"/>
                <w:color w:val="000000"/>
              </w:rPr>
            </w:pPr>
            <w:r>
              <w:rPr>
                <w:rFonts w:ascii="Arial" w:hAnsi="Arial" w:cs="Arial"/>
                <w:color w:val="000000"/>
              </w:rPr>
              <w:t>Heading amended to “</w:t>
            </w:r>
            <w:r w:rsidRPr="00EF2730">
              <w:rPr>
                <w:rFonts w:ascii="Arial" w:hAnsi="Arial" w:cs="Arial"/>
                <w:b/>
                <w:bCs/>
                <w:color w:val="000000"/>
              </w:rPr>
              <w:t>Sentencing for rape / other sexual offences</w:t>
            </w:r>
            <w:r>
              <w:rPr>
                <w:rFonts w:ascii="Arial" w:hAnsi="Arial" w:cs="Arial"/>
                <w:color w:val="000000"/>
              </w:rPr>
              <w:t>”.</w:t>
            </w:r>
          </w:p>
        </w:tc>
      </w:tr>
      <w:tr w:rsidR="0048145B" w14:paraId="6AAA01BD" w14:textId="77777777" w:rsidTr="006B7637">
        <w:tc>
          <w:tcPr>
            <w:tcW w:w="1219" w:type="dxa"/>
            <w:gridSpan w:val="2"/>
            <w:tcBorders>
              <w:top w:val="single" w:sz="4" w:space="0" w:color="auto"/>
              <w:left w:val="single" w:sz="18" w:space="0" w:color="auto"/>
              <w:bottom w:val="single" w:sz="4" w:space="0" w:color="auto"/>
            </w:tcBorders>
          </w:tcPr>
          <w:p w14:paraId="44D56912"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4A2CB978" w14:textId="3FE36FD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0D419F2" w14:textId="77777777" w:rsidR="0048145B" w:rsidRDefault="0048145B" w:rsidP="0048145B">
            <w:pPr>
              <w:jc w:val="center"/>
              <w:rPr>
                <w:lang w:val="en-AU"/>
              </w:rPr>
            </w:pPr>
            <w:r>
              <w:rPr>
                <w:lang w:val="en-AU"/>
              </w:rPr>
              <w:t>11.2.28.1</w:t>
            </w:r>
          </w:p>
        </w:tc>
        <w:tc>
          <w:tcPr>
            <w:tcW w:w="4798" w:type="dxa"/>
            <w:gridSpan w:val="2"/>
            <w:tcBorders>
              <w:top w:val="single" w:sz="4" w:space="0" w:color="auto"/>
              <w:bottom w:val="single" w:sz="4" w:space="0" w:color="auto"/>
              <w:right w:val="single" w:sz="18" w:space="0" w:color="auto"/>
            </w:tcBorders>
          </w:tcPr>
          <w:p w14:paraId="53F41B3A" w14:textId="77777777" w:rsidR="0048145B" w:rsidRDefault="0048145B" w:rsidP="0048145B">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Sentencing for rape</w:t>
            </w:r>
            <w:r>
              <w:rPr>
                <w:rFonts w:ascii="Arial" w:hAnsi="Arial" w:cs="Arial"/>
                <w:color w:val="000000"/>
              </w:rPr>
              <w:t>”.</w:t>
            </w:r>
          </w:p>
          <w:p w14:paraId="56C55064" w14:textId="77777777" w:rsidR="0048145B" w:rsidRPr="00EF2730" w:rsidRDefault="0048145B" w:rsidP="0048145B">
            <w:pPr>
              <w:numPr>
                <w:ilvl w:val="0"/>
                <w:numId w:val="49"/>
              </w:numPr>
              <w:spacing w:before="20"/>
              <w:ind w:left="357" w:hanging="357"/>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 xml:space="preserve">DPP v Za Lian &amp; </w:t>
            </w:r>
            <w:proofErr w:type="spellStart"/>
            <w:r w:rsidRPr="0070528E">
              <w:rPr>
                <w:rFonts w:ascii="Arial" w:hAnsi="Arial" w:cs="Arial"/>
                <w:bCs/>
                <w:i/>
                <w:iCs/>
                <w:color w:val="000000"/>
              </w:rPr>
              <w:t>Hlawnceu</w:t>
            </w:r>
            <w:proofErr w:type="spellEnd"/>
            <w:r>
              <w:rPr>
                <w:rFonts w:ascii="Arial" w:hAnsi="Arial" w:cs="Arial"/>
                <w:bCs/>
                <w:color w:val="000000"/>
              </w:rPr>
              <w:t xml:space="preserve"> [2019] VSCA 75.</w:t>
            </w:r>
          </w:p>
        </w:tc>
      </w:tr>
      <w:tr w:rsidR="0048145B" w14:paraId="6798AB6F" w14:textId="77777777" w:rsidTr="006B7637">
        <w:tc>
          <w:tcPr>
            <w:tcW w:w="1219" w:type="dxa"/>
            <w:gridSpan w:val="2"/>
            <w:tcBorders>
              <w:top w:val="single" w:sz="4" w:space="0" w:color="auto"/>
              <w:left w:val="single" w:sz="18" w:space="0" w:color="auto"/>
              <w:bottom w:val="single" w:sz="4" w:space="0" w:color="auto"/>
            </w:tcBorders>
          </w:tcPr>
          <w:p w14:paraId="1711A1B4"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1A753B67" w14:textId="1ABEBDC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E749D0F" w14:textId="77777777" w:rsidR="0048145B" w:rsidRDefault="0048145B" w:rsidP="0048145B">
            <w:pPr>
              <w:jc w:val="center"/>
              <w:rPr>
                <w:lang w:val="en-AU"/>
              </w:rPr>
            </w:pPr>
            <w:r>
              <w:rPr>
                <w:lang w:val="en-AU"/>
              </w:rPr>
              <w:t>11.2.28.2</w:t>
            </w:r>
          </w:p>
        </w:tc>
        <w:tc>
          <w:tcPr>
            <w:tcW w:w="4798" w:type="dxa"/>
            <w:gridSpan w:val="2"/>
            <w:tcBorders>
              <w:top w:val="single" w:sz="4" w:space="0" w:color="auto"/>
              <w:bottom w:val="single" w:sz="4" w:space="0" w:color="auto"/>
              <w:right w:val="single" w:sz="18" w:space="0" w:color="auto"/>
            </w:tcBorders>
          </w:tcPr>
          <w:p w14:paraId="7ABA1C97" w14:textId="77777777" w:rsidR="0048145B" w:rsidRDefault="0048145B" w:rsidP="0048145B">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 xml:space="preserve">Sentencing for </w:t>
            </w:r>
            <w:r>
              <w:rPr>
                <w:rFonts w:ascii="Arial" w:hAnsi="Arial" w:cs="Arial"/>
                <w:b/>
                <w:bCs/>
                <w:color w:val="000000"/>
              </w:rPr>
              <w:t>other sexual offences</w:t>
            </w:r>
            <w:r>
              <w:rPr>
                <w:rFonts w:ascii="Arial" w:hAnsi="Arial" w:cs="Arial"/>
                <w:color w:val="000000"/>
              </w:rPr>
              <w:t>”.</w:t>
            </w:r>
          </w:p>
          <w:p w14:paraId="50E7CC62" w14:textId="77777777" w:rsidR="0048145B" w:rsidRPr="00EF2730" w:rsidRDefault="0048145B" w:rsidP="0048145B">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EF2730">
              <w:rPr>
                <w:rFonts w:ascii="Arial" w:hAnsi="Arial" w:cs="Arial"/>
                <w:i/>
                <w:iCs/>
                <w:color w:val="000000"/>
              </w:rPr>
              <w:t>AS v The Queen</w:t>
            </w:r>
            <w:r>
              <w:rPr>
                <w:rFonts w:ascii="Arial" w:hAnsi="Arial" w:cs="Arial"/>
                <w:color w:val="000000"/>
              </w:rPr>
              <w:t xml:space="preserve"> [2019] VSC 260.</w:t>
            </w:r>
          </w:p>
        </w:tc>
      </w:tr>
      <w:tr w:rsidR="0048145B" w14:paraId="46580CA3" w14:textId="77777777" w:rsidTr="006B7637">
        <w:tc>
          <w:tcPr>
            <w:tcW w:w="1219" w:type="dxa"/>
            <w:gridSpan w:val="2"/>
            <w:tcBorders>
              <w:top w:val="single" w:sz="4" w:space="0" w:color="auto"/>
              <w:left w:val="single" w:sz="18" w:space="0" w:color="auto"/>
              <w:bottom w:val="single" w:sz="4" w:space="0" w:color="auto"/>
            </w:tcBorders>
          </w:tcPr>
          <w:p w14:paraId="66F5A760"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7922F6D9" w14:textId="2E1EEF8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D64CF07" w14:textId="77777777" w:rsidR="0048145B" w:rsidRDefault="0048145B" w:rsidP="0048145B">
            <w:pPr>
              <w:jc w:val="center"/>
              <w:rPr>
                <w:lang w:val="en-AU"/>
              </w:rPr>
            </w:pPr>
            <w:r>
              <w:rPr>
                <w:lang w:val="en-AU"/>
              </w:rPr>
              <w:t>11.2.34</w:t>
            </w:r>
          </w:p>
        </w:tc>
        <w:tc>
          <w:tcPr>
            <w:tcW w:w="4798" w:type="dxa"/>
            <w:gridSpan w:val="2"/>
            <w:tcBorders>
              <w:top w:val="single" w:sz="4" w:space="0" w:color="auto"/>
              <w:bottom w:val="single" w:sz="4" w:space="0" w:color="auto"/>
              <w:right w:val="single" w:sz="18" w:space="0" w:color="auto"/>
            </w:tcBorders>
          </w:tcPr>
          <w:p w14:paraId="2F672479" w14:textId="77777777" w:rsidR="0048145B" w:rsidRDefault="0048145B" w:rsidP="0048145B">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A94A41">
              <w:rPr>
                <w:rFonts w:ascii="Arial" w:hAnsi="Arial" w:cs="Arial"/>
                <w:b/>
                <w:bCs/>
                <w:color w:val="000000"/>
              </w:rPr>
              <w:t>Sentencing for firearms offences: importation</w:t>
            </w:r>
            <w:r>
              <w:rPr>
                <w:rFonts w:ascii="Arial" w:hAnsi="Arial" w:cs="Arial"/>
                <w:color w:val="000000"/>
              </w:rPr>
              <w:t>”.</w:t>
            </w:r>
          </w:p>
          <w:p w14:paraId="22EF0323" w14:textId="77777777" w:rsidR="0048145B" w:rsidRDefault="0048145B" w:rsidP="0048145B">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B57E0">
              <w:rPr>
                <w:rFonts w:ascii="Arial" w:hAnsi="Arial" w:cs="Arial"/>
                <w:i/>
                <w:iCs/>
                <w:color w:val="000000"/>
              </w:rPr>
              <w:t>DPP v Moore</w:t>
            </w:r>
            <w:r w:rsidRPr="001B57E0">
              <w:rPr>
                <w:rFonts w:ascii="Arial" w:hAnsi="Arial" w:cs="Arial"/>
                <w:color w:val="000000"/>
              </w:rPr>
              <w:t xml:space="preserve"> [2019] VSCA 89</w:t>
            </w:r>
            <w:r>
              <w:rPr>
                <w:rFonts w:ascii="Arial" w:hAnsi="Arial" w:cs="Arial"/>
                <w:color w:val="000000"/>
              </w:rPr>
              <w:t>.</w:t>
            </w:r>
          </w:p>
        </w:tc>
      </w:tr>
      <w:tr w:rsidR="0048145B" w14:paraId="564A7923" w14:textId="77777777" w:rsidTr="006B7637">
        <w:tc>
          <w:tcPr>
            <w:tcW w:w="1219" w:type="dxa"/>
            <w:gridSpan w:val="2"/>
            <w:tcBorders>
              <w:top w:val="single" w:sz="4" w:space="0" w:color="auto"/>
              <w:left w:val="single" w:sz="18" w:space="0" w:color="auto"/>
              <w:bottom w:val="single" w:sz="4" w:space="0" w:color="auto"/>
            </w:tcBorders>
          </w:tcPr>
          <w:p w14:paraId="3AE9A886"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30F2F851" w14:textId="2DF5A6E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42D1AE2" w14:textId="77777777" w:rsidR="0048145B" w:rsidRDefault="0048145B" w:rsidP="0048145B">
            <w:pPr>
              <w:jc w:val="center"/>
              <w:rPr>
                <w:lang w:val="en-AU"/>
              </w:rPr>
            </w:pPr>
            <w:r>
              <w:rPr>
                <w:lang w:val="en-AU"/>
              </w:rPr>
              <w:t>11.3.5</w:t>
            </w:r>
          </w:p>
        </w:tc>
        <w:tc>
          <w:tcPr>
            <w:tcW w:w="4798" w:type="dxa"/>
            <w:gridSpan w:val="2"/>
            <w:tcBorders>
              <w:top w:val="single" w:sz="4" w:space="0" w:color="auto"/>
              <w:bottom w:val="single" w:sz="4" w:space="0" w:color="auto"/>
              <w:right w:val="single" w:sz="18" w:space="0" w:color="auto"/>
            </w:tcBorders>
          </w:tcPr>
          <w:p w14:paraId="016D39AE"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 xml:space="preserve">DPP v </w:t>
            </w:r>
            <w:proofErr w:type="spellStart"/>
            <w:r w:rsidRPr="00D40BB5">
              <w:rPr>
                <w:rFonts w:ascii="Arial" w:hAnsi="Arial" w:cs="Arial"/>
                <w:i/>
                <w:iCs/>
                <w:color w:val="000000"/>
              </w:rPr>
              <w:t>Huby</w:t>
            </w:r>
            <w:proofErr w:type="spellEnd"/>
            <w:r>
              <w:rPr>
                <w:rFonts w:ascii="Arial" w:hAnsi="Arial" w:cs="Arial"/>
                <w:color w:val="000000"/>
              </w:rPr>
              <w:t xml:space="preserve"> [2019] VSCA 106 at [68].</w:t>
            </w:r>
          </w:p>
        </w:tc>
      </w:tr>
      <w:tr w:rsidR="0048145B" w14:paraId="133F3B85" w14:textId="77777777" w:rsidTr="006B7637">
        <w:tc>
          <w:tcPr>
            <w:tcW w:w="1219" w:type="dxa"/>
            <w:gridSpan w:val="2"/>
            <w:tcBorders>
              <w:top w:val="single" w:sz="4" w:space="0" w:color="auto"/>
              <w:left w:val="single" w:sz="18" w:space="0" w:color="auto"/>
              <w:bottom w:val="single" w:sz="4" w:space="0" w:color="auto"/>
            </w:tcBorders>
          </w:tcPr>
          <w:p w14:paraId="02162503"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2696953F" w14:textId="5811350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9E84B5B" w14:textId="77777777" w:rsidR="0048145B" w:rsidRDefault="0048145B" w:rsidP="0048145B">
            <w:pPr>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5F9FDF1D"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 xml:space="preserve">DPP v </w:t>
            </w:r>
            <w:proofErr w:type="spellStart"/>
            <w:r w:rsidRPr="00D40BB5">
              <w:rPr>
                <w:rFonts w:ascii="Arial" w:hAnsi="Arial" w:cs="Arial"/>
                <w:i/>
                <w:iCs/>
                <w:color w:val="000000"/>
              </w:rPr>
              <w:t>Huby</w:t>
            </w:r>
            <w:proofErr w:type="spellEnd"/>
            <w:r>
              <w:rPr>
                <w:rFonts w:ascii="Arial" w:hAnsi="Arial" w:cs="Arial"/>
                <w:color w:val="000000"/>
              </w:rPr>
              <w:t xml:space="preserve"> [2019] VSCA 106 at [70]-[101] and the numerous cases cited therein.</w:t>
            </w:r>
          </w:p>
        </w:tc>
      </w:tr>
      <w:tr w:rsidR="0048145B" w14:paraId="605AB719" w14:textId="77777777" w:rsidTr="006B7637">
        <w:tc>
          <w:tcPr>
            <w:tcW w:w="1219" w:type="dxa"/>
            <w:gridSpan w:val="2"/>
            <w:tcBorders>
              <w:top w:val="single" w:sz="4" w:space="0" w:color="auto"/>
              <w:left w:val="single" w:sz="18" w:space="0" w:color="auto"/>
              <w:bottom w:val="single" w:sz="4" w:space="0" w:color="auto"/>
            </w:tcBorders>
          </w:tcPr>
          <w:p w14:paraId="7BDB2AF0" w14:textId="77777777" w:rsidR="0048145B" w:rsidRDefault="0048145B" w:rsidP="0048145B">
            <w:pPr>
              <w:rPr>
                <w:lang w:val="en-AU"/>
              </w:rPr>
            </w:pPr>
            <w:r>
              <w:rPr>
                <w:lang w:val="en-AU"/>
              </w:rPr>
              <w:lastRenderedPageBreak/>
              <w:t>29/07/19</w:t>
            </w:r>
          </w:p>
        </w:tc>
        <w:tc>
          <w:tcPr>
            <w:tcW w:w="836" w:type="dxa"/>
            <w:tcBorders>
              <w:top w:val="single" w:sz="4" w:space="0" w:color="auto"/>
              <w:bottom w:val="single" w:sz="4" w:space="0" w:color="auto"/>
            </w:tcBorders>
          </w:tcPr>
          <w:p w14:paraId="220B4049" w14:textId="3FC20CF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4ADF72E" w14:textId="77777777" w:rsidR="0048145B" w:rsidRDefault="0048145B" w:rsidP="0048145B">
            <w:pPr>
              <w:jc w:val="center"/>
              <w:rPr>
                <w:lang w:val="en-AU"/>
              </w:rPr>
            </w:pPr>
            <w:r>
              <w:rPr>
                <w:lang w:val="en-AU"/>
              </w:rPr>
              <w:t>11.15.1.2</w:t>
            </w:r>
          </w:p>
        </w:tc>
        <w:tc>
          <w:tcPr>
            <w:tcW w:w="4798" w:type="dxa"/>
            <w:gridSpan w:val="2"/>
            <w:tcBorders>
              <w:top w:val="single" w:sz="4" w:space="0" w:color="auto"/>
              <w:bottom w:val="single" w:sz="4" w:space="0" w:color="auto"/>
              <w:right w:val="single" w:sz="18" w:space="0" w:color="auto"/>
            </w:tcBorders>
          </w:tcPr>
          <w:p w14:paraId="40F05E34"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621CD0">
              <w:rPr>
                <w:rFonts w:ascii="Arial" w:hAnsi="Arial" w:cs="Arial"/>
                <w:i/>
                <w:iCs/>
                <w:color w:val="000000"/>
              </w:rPr>
              <w:t>Gill v The Queen</w:t>
            </w:r>
            <w:r>
              <w:rPr>
                <w:rFonts w:ascii="Arial" w:hAnsi="Arial" w:cs="Arial"/>
                <w:color w:val="000000"/>
              </w:rPr>
              <w:t xml:space="preserve"> [2019] VSCA 92.</w:t>
            </w:r>
          </w:p>
        </w:tc>
      </w:tr>
      <w:tr w:rsidR="0048145B" w14:paraId="6BBC7EA3" w14:textId="77777777" w:rsidTr="006B7637">
        <w:tc>
          <w:tcPr>
            <w:tcW w:w="1219" w:type="dxa"/>
            <w:gridSpan w:val="2"/>
            <w:tcBorders>
              <w:top w:val="single" w:sz="4" w:space="0" w:color="auto"/>
              <w:left w:val="single" w:sz="18" w:space="0" w:color="auto"/>
              <w:bottom w:val="single" w:sz="4" w:space="0" w:color="auto"/>
            </w:tcBorders>
          </w:tcPr>
          <w:p w14:paraId="132F1B7E" w14:textId="77777777" w:rsidR="0048145B" w:rsidRDefault="0048145B" w:rsidP="0048145B">
            <w:pPr>
              <w:rPr>
                <w:lang w:val="en-AU"/>
              </w:rPr>
            </w:pPr>
            <w:r>
              <w:rPr>
                <w:lang w:val="en-AU"/>
              </w:rPr>
              <w:t>29/07/19</w:t>
            </w:r>
          </w:p>
        </w:tc>
        <w:tc>
          <w:tcPr>
            <w:tcW w:w="836" w:type="dxa"/>
            <w:tcBorders>
              <w:top w:val="single" w:sz="4" w:space="0" w:color="auto"/>
              <w:bottom w:val="single" w:sz="4" w:space="0" w:color="auto"/>
            </w:tcBorders>
          </w:tcPr>
          <w:p w14:paraId="113E6959" w14:textId="241B233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25C3421" w14:textId="77777777" w:rsidR="0048145B" w:rsidRDefault="0048145B" w:rsidP="0048145B">
            <w:pPr>
              <w:jc w:val="center"/>
              <w:rPr>
                <w:lang w:val="en-AU"/>
              </w:rPr>
            </w:pPr>
            <w:r>
              <w:rPr>
                <w:lang w:val="en-AU"/>
              </w:rPr>
              <w:t>11.15.2</w:t>
            </w:r>
          </w:p>
        </w:tc>
        <w:tc>
          <w:tcPr>
            <w:tcW w:w="4798" w:type="dxa"/>
            <w:gridSpan w:val="2"/>
            <w:tcBorders>
              <w:top w:val="single" w:sz="4" w:space="0" w:color="auto"/>
              <w:bottom w:val="single" w:sz="4" w:space="0" w:color="auto"/>
              <w:right w:val="single" w:sz="18" w:space="0" w:color="auto"/>
            </w:tcBorders>
          </w:tcPr>
          <w:p w14:paraId="4648A3B0"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new case of </w:t>
            </w:r>
            <w:r w:rsidRPr="00DD2598">
              <w:rPr>
                <w:rFonts w:ascii="Arial" w:hAnsi="Arial" w:cs="Arial"/>
                <w:i/>
                <w:iCs/>
                <w:color w:val="000000"/>
              </w:rPr>
              <w:t>Campbell</w:t>
            </w:r>
            <w:r>
              <w:rPr>
                <w:rFonts w:ascii="Arial" w:hAnsi="Arial" w:cs="Arial"/>
                <w:i/>
                <w:iCs/>
                <w:color w:val="000000"/>
              </w:rPr>
              <w:t xml:space="preserve"> v The Queen</w:t>
            </w:r>
            <w:r>
              <w:rPr>
                <w:rFonts w:ascii="Arial" w:hAnsi="Arial" w:cs="Arial"/>
                <w:color w:val="000000"/>
              </w:rPr>
              <w:t xml:space="preserve"> [2019] VSCA 158, esp. at [52].</w:t>
            </w:r>
          </w:p>
        </w:tc>
      </w:tr>
      <w:tr w:rsidR="0048145B" w14:paraId="70DE6F9F" w14:textId="77777777" w:rsidTr="006B7637">
        <w:tc>
          <w:tcPr>
            <w:tcW w:w="1219" w:type="dxa"/>
            <w:gridSpan w:val="2"/>
            <w:tcBorders>
              <w:top w:val="single" w:sz="4" w:space="0" w:color="auto"/>
              <w:left w:val="single" w:sz="18" w:space="0" w:color="auto"/>
              <w:bottom w:val="single" w:sz="18" w:space="0" w:color="auto"/>
            </w:tcBorders>
          </w:tcPr>
          <w:p w14:paraId="39531C0A" w14:textId="77777777" w:rsidR="0048145B" w:rsidRDefault="0048145B" w:rsidP="0048145B">
            <w:pPr>
              <w:rPr>
                <w:lang w:val="en-AU"/>
              </w:rPr>
            </w:pPr>
            <w:r>
              <w:rPr>
                <w:lang w:val="en-AU"/>
              </w:rPr>
              <w:t>29/07/19</w:t>
            </w:r>
          </w:p>
        </w:tc>
        <w:tc>
          <w:tcPr>
            <w:tcW w:w="836" w:type="dxa"/>
            <w:tcBorders>
              <w:top w:val="single" w:sz="4" w:space="0" w:color="auto"/>
              <w:bottom w:val="single" w:sz="18" w:space="0" w:color="auto"/>
            </w:tcBorders>
          </w:tcPr>
          <w:p w14:paraId="446789F8" w14:textId="7DB64E2D"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tcPr>
          <w:p w14:paraId="5324BCDE" w14:textId="77777777" w:rsidR="0048145B" w:rsidRDefault="0048145B" w:rsidP="0048145B">
            <w:pPr>
              <w:jc w:val="center"/>
              <w:rPr>
                <w:lang w:val="en-AU"/>
              </w:rPr>
            </w:pPr>
            <w:r>
              <w:rPr>
                <w:lang w:val="en-AU"/>
              </w:rPr>
              <w:t>11.18</w:t>
            </w:r>
          </w:p>
        </w:tc>
        <w:tc>
          <w:tcPr>
            <w:tcW w:w="4798" w:type="dxa"/>
            <w:gridSpan w:val="2"/>
            <w:tcBorders>
              <w:top w:val="single" w:sz="4" w:space="0" w:color="auto"/>
              <w:bottom w:val="single" w:sz="18" w:space="0" w:color="auto"/>
              <w:right w:val="single" w:sz="18" w:space="0" w:color="auto"/>
            </w:tcBorders>
          </w:tcPr>
          <w:p w14:paraId="436E7F51" w14:textId="77777777" w:rsidR="0048145B" w:rsidRDefault="0048145B" w:rsidP="0048145B">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373C8">
              <w:rPr>
                <w:rFonts w:ascii="Arial" w:hAnsi="Arial" w:cs="Arial"/>
                <w:i/>
                <w:iCs/>
                <w:color w:val="000000"/>
              </w:rPr>
              <w:t>AS v The Queen</w:t>
            </w:r>
            <w:r>
              <w:rPr>
                <w:rFonts w:ascii="Arial" w:hAnsi="Arial" w:cs="Arial"/>
                <w:color w:val="000000"/>
              </w:rPr>
              <w:t xml:space="preserve"> [2019] VSC 260 at [54].</w:t>
            </w:r>
          </w:p>
          <w:p w14:paraId="01172B22" w14:textId="77777777" w:rsidR="0048145B" w:rsidRPr="001373C8" w:rsidRDefault="0048145B" w:rsidP="0048145B">
            <w:pPr>
              <w:numPr>
                <w:ilvl w:val="0"/>
                <w:numId w:val="49"/>
              </w:numPr>
              <w:spacing w:before="20"/>
              <w:ind w:left="357" w:hanging="357"/>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Foley v The Queen </w:t>
            </w:r>
            <w:r w:rsidRPr="00950B0E">
              <w:rPr>
                <w:rFonts w:ascii="Arial" w:hAnsi="Arial" w:cs="Arial"/>
                <w:iCs/>
                <w:color w:val="000000"/>
              </w:rPr>
              <w:t>[2019] VSCA 99</w:t>
            </w:r>
            <w:r>
              <w:rPr>
                <w:rFonts w:ascii="Arial" w:hAnsi="Arial" w:cs="Arial"/>
                <w:iCs/>
                <w:color w:val="000000"/>
              </w:rPr>
              <w:t xml:space="preserve"> at [21]-[25]; </w:t>
            </w:r>
            <w:proofErr w:type="spellStart"/>
            <w:r w:rsidRPr="00E7356D">
              <w:rPr>
                <w:rFonts w:ascii="Arial" w:hAnsi="Arial" w:cs="Arial"/>
                <w:i/>
                <w:iCs/>
                <w:color w:val="000000"/>
              </w:rPr>
              <w:t>Magedi</w:t>
            </w:r>
            <w:proofErr w:type="spellEnd"/>
            <w:r w:rsidRPr="00E7356D">
              <w:rPr>
                <w:rFonts w:ascii="Arial" w:hAnsi="Arial" w:cs="Arial"/>
                <w:i/>
                <w:iCs/>
                <w:color w:val="000000"/>
              </w:rPr>
              <w:t xml:space="preserve"> v The Queen</w:t>
            </w:r>
            <w:r>
              <w:rPr>
                <w:rFonts w:ascii="Arial" w:hAnsi="Arial" w:cs="Arial"/>
                <w:color w:val="000000"/>
              </w:rPr>
              <w:t xml:space="preserve"> [2019] VSCA 102 at [55]-[60].</w:t>
            </w:r>
          </w:p>
        </w:tc>
      </w:tr>
      <w:tr w:rsidR="0048145B" w14:paraId="1F85AACE"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06D106A" w14:textId="77777777" w:rsidR="0048145B" w:rsidRPr="0054535C" w:rsidRDefault="0048145B" w:rsidP="0048145B">
            <w:pPr>
              <w:keepNext/>
              <w:keepLines/>
              <w:rPr>
                <w:sz w:val="22"/>
                <w:lang w:val="en-AU"/>
              </w:rPr>
            </w:pPr>
            <w:r>
              <w:rPr>
                <w:sz w:val="22"/>
                <w:lang w:val="en-AU"/>
              </w:rPr>
              <w:t>08/07</w:t>
            </w:r>
            <w:r w:rsidRPr="0054535C">
              <w:rPr>
                <w:sz w:val="22"/>
                <w:lang w:val="en-AU"/>
              </w:rPr>
              <w:t>/19</w:t>
            </w:r>
          </w:p>
        </w:tc>
        <w:tc>
          <w:tcPr>
            <w:tcW w:w="7073" w:type="dxa"/>
            <w:gridSpan w:val="4"/>
            <w:tcBorders>
              <w:top w:val="single" w:sz="18" w:space="0" w:color="auto"/>
              <w:bottom w:val="single" w:sz="4" w:space="0" w:color="auto"/>
              <w:right w:val="single" w:sz="18" w:space="0" w:color="auto"/>
            </w:tcBorders>
            <w:shd w:val="clear" w:color="auto" w:fill="DDDDDD"/>
          </w:tcPr>
          <w:p w14:paraId="131B75DF" w14:textId="5C6C4048"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0577DE9B" w14:textId="77777777" w:rsidTr="006B7637">
        <w:tc>
          <w:tcPr>
            <w:tcW w:w="1219" w:type="dxa"/>
            <w:gridSpan w:val="2"/>
            <w:tcBorders>
              <w:top w:val="single" w:sz="4" w:space="0" w:color="auto"/>
              <w:left w:val="single" w:sz="18" w:space="0" w:color="auto"/>
              <w:bottom w:val="single" w:sz="4" w:space="0" w:color="auto"/>
            </w:tcBorders>
          </w:tcPr>
          <w:p w14:paraId="65F65C8D"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37498482" w14:textId="30ACA5A6"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A6D4FA9" w14:textId="77777777" w:rsidR="0048145B" w:rsidRDefault="0048145B" w:rsidP="0048145B">
            <w:pPr>
              <w:keepNext/>
              <w:jc w:val="center"/>
              <w:rPr>
                <w:lang w:val="en-AU"/>
              </w:rPr>
            </w:pPr>
            <w:r>
              <w:rPr>
                <w:lang w:val="en-AU"/>
              </w:rPr>
              <w:t>2.8.1</w:t>
            </w:r>
          </w:p>
        </w:tc>
        <w:tc>
          <w:tcPr>
            <w:tcW w:w="4798" w:type="dxa"/>
            <w:gridSpan w:val="2"/>
            <w:tcBorders>
              <w:top w:val="single" w:sz="4" w:space="0" w:color="auto"/>
              <w:bottom w:val="single" w:sz="4" w:space="0" w:color="auto"/>
              <w:right w:val="single" w:sz="18" w:space="0" w:color="auto"/>
            </w:tcBorders>
          </w:tcPr>
          <w:p w14:paraId="6E95D777"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Pr>
                <w:rFonts w:ascii="Arial" w:hAnsi="Arial" w:cs="Arial"/>
                <w:i/>
                <w:iCs/>
                <w:color w:val="000000"/>
              </w:rPr>
              <w:t>Victoria Police v AY &amp; NA (pseudonyms)</w:t>
            </w:r>
            <w:r w:rsidRPr="000F05FD">
              <w:rPr>
                <w:rFonts w:ascii="Arial" w:hAnsi="Arial" w:cs="Arial"/>
                <w:color w:val="000000"/>
              </w:rPr>
              <w:t xml:space="preserve"> [Melbourne Children’s Court, 29/05/2019].</w:t>
            </w:r>
          </w:p>
        </w:tc>
      </w:tr>
      <w:tr w:rsidR="0048145B" w14:paraId="622C7F66"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62A382D9" w14:textId="77777777" w:rsidR="0048145B" w:rsidRPr="0054535C" w:rsidRDefault="0048145B" w:rsidP="0048145B">
            <w:pPr>
              <w:rPr>
                <w:sz w:val="22"/>
                <w:lang w:val="en-AU"/>
              </w:rPr>
            </w:pPr>
            <w:r>
              <w:rPr>
                <w:sz w:val="22"/>
                <w:lang w:val="en-AU"/>
              </w:rPr>
              <w:t>08/07</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35DFB4EC" w14:textId="55748DA5"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3D9FAB46" w14:textId="77777777" w:rsidTr="006B7637">
        <w:tc>
          <w:tcPr>
            <w:tcW w:w="1219" w:type="dxa"/>
            <w:gridSpan w:val="2"/>
            <w:tcBorders>
              <w:top w:val="single" w:sz="4" w:space="0" w:color="auto"/>
              <w:left w:val="single" w:sz="18" w:space="0" w:color="auto"/>
              <w:bottom w:val="single" w:sz="4" w:space="0" w:color="auto"/>
            </w:tcBorders>
          </w:tcPr>
          <w:p w14:paraId="602058B3"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53F7B367" w14:textId="63FF7DA9"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0AA513B" w14:textId="7777777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00FB23F9"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F964EB">
              <w:rPr>
                <w:rFonts w:ascii="Arial" w:hAnsi="Arial" w:cs="Arial"/>
                <w:i/>
                <w:iCs/>
                <w:color w:val="000000"/>
              </w:rPr>
              <w:t>Austin v Dobbs</w:t>
            </w:r>
            <w:r>
              <w:rPr>
                <w:rFonts w:ascii="Arial" w:hAnsi="Arial" w:cs="Arial"/>
                <w:color w:val="000000"/>
              </w:rPr>
              <w:t xml:space="preserve"> [2019] VSC at [86]-[90].</w:t>
            </w:r>
          </w:p>
        </w:tc>
      </w:tr>
      <w:tr w:rsidR="0048145B" w14:paraId="6BBDEC1A"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317A6F87" w14:textId="77777777" w:rsidR="0048145B" w:rsidRPr="0054535C" w:rsidRDefault="0048145B" w:rsidP="0048145B">
            <w:pPr>
              <w:keepNext/>
              <w:keepLines/>
              <w:rPr>
                <w:sz w:val="22"/>
                <w:lang w:val="en-AU"/>
              </w:rPr>
            </w:pPr>
            <w:r>
              <w:rPr>
                <w:sz w:val="22"/>
                <w:lang w:val="en-AU"/>
              </w:rPr>
              <w:t>08/07</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41155DD8" w14:textId="0D1358F7" w:rsidR="0048145B" w:rsidRPr="0054535C" w:rsidRDefault="0048145B" w:rsidP="0048145B">
            <w:pPr>
              <w:keepNext/>
              <w:keepLines/>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0071F2B7" w14:textId="77777777" w:rsidTr="006B7637">
        <w:tc>
          <w:tcPr>
            <w:tcW w:w="1219" w:type="dxa"/>
            <w:gridSpan w:val="2"/>
            <w:tcBorders>
              <w:top w:val="single" w:sz="4" w:space="0" w:color="auto"/>
              <w:left w:val="single" w:sz="18" w:space="0" w:color="auto"/>
              <w:bottom w:val="single" w:sz="4" w:space="0" w:color="auto"/>
            </w:tcBorders>
          </w:tcPr>
          <w:p w14:paraId="701789F8" w14:textId="77777777" w:rsidR="0048145B" w:rsidRDefault="0048145B" w:rsidP="0048145B">
            <w:pPr>
              <w:keepNext/>
              <w:keepLines/>
              <w:rPr>
                <w:lang w:val="en-AU"/>
              </w:rPr>
            </w:pPr>
            <w:r>
              <w:rPr>
                <w:lang w:val="en-AU"/>
              </w:rPr>
              <w:t>08/07/19</w:t>
            </w:r>
          </w:p>
        </w:tc>
        <w:tc>
          <w:tcPr>
            <w:tcW w:w="836" w:type="dxa"/>
            <w:tcBorders>
              <w:top w:val="single" w:sz="4" w:space="0" w:color="auto"/>
              <w:bottom w:val="single" w:sz="4" w:space="0" w:color="auto"/>
            </w:tcBorders>
          </w:tcPr>
          <w:p w14:paraId="5214D7EB" w14:textId="139E3D19" w:rsidR="0048145B" w:rsidRDefault="0048145B" w:rsidP="0048145B">
            <w:pPr>
              <w:keepNext/>
              <w:keepLines/>
              <w:jc w:val="center"/>
              <w:rPr>
                <w:lang w:val="en-AU"/>
              </w:rPr>
            </w:pPr>
            <w:r>
              <w:rPr>
                <w:lang w:val="en-AU"/>
              </w:rPr>
              <w:t>5</w:t>
            </w:r>
          </w:p>
        </w:tc>
        <w:tc>
          <w:tcPr>
            <w:tcW w:w="1439" w:type="dxa"/>
            <w:tcBorders>
              <w:top w:val="single" w:sz="4" w:space="0" w:color="auto"/>
              <w:bottom w:val="single" w:sz="4" w:space="0" w:color="auto"/>
            </w:tcBorders>
          </w:tcPr>
          <w:p w14:paraId="04AC30B6" w14:textId="77777777" w:rsidR="0048145B" w:rsidRDefault="0048145B" w:rsidP="0048145B">
            <w:pPr>
              <w:keepNext/>
              <w:keepLines/>
              <w:jc w:val="center"/>
              <w:rPr>
                <w:lang w:val="en-AU"/>
              </w:rPr>
            </w:pPr>
            <w:r>
              <w:rPr>
                <w:lang w:val="en-AU"/>
              </w:rPr>
              <w:t>5.2.3</w:t>
            </w:r>
          </w:p>
        </w:tc>
        <w:tc>
          <w:tcPr>
            <w:tcW w:w="4798" w:type="dxa"/>
            <w:gridSpan w:val="2"/>
            <w:tcBorders>
              <w:top w:val="single" w:sz="4" w:space="0" w:color="auto"/>
              <w:bottom w:val="single" w:sz="4" w:space="0" w:color="auto"/>
              <w:right w:val="single" w:sz="18" w:space="0" w:color="auto"/>
            </w:tcBorders>
          </w:tcPr>
          <w:p w14:paraId="5CD55D87" w14:textId="77777777" w:rsidR="0048145B" w:rsidRDefault="0048145B" w:rsidP="0048145B">
            <w:pPr>
              <w:keepNext/>
              <w:keepLines/>
              <w:spacing w:before="20"/>
              <w:jc w:val="both"/>
              <w:rPr>
                <w:rFonts w:ascii="Arial" w:hAnsi="Arial" w:cs="Arial"/>
                <w:color w:val="000000"/>
              </w:rPr>
            </w:pPr>
            <w:r>
              <w:rPr>
                <w:rFonts w:ascii="Arial" w:hAnsi="Arial" w:cs="Arial"/>
                <w:color w:val="000000"/>
              </w:rPr>
              <w:t xml:space="preserve">Significant addition to text involving discussion of “parent” in s.3(1) of the CYFA in the light of the Status of Children Act 1974 (Vic) and the new case of </w:t>
            </w:r>
            <w:r w:rsidRPr="00E3647E">
              <w:rPr>
                <w:rFonts w:ascii="Arial" w:hAnsi="Arial" w:cs="Arial"/>
                <w:i/>
                <w:iCs/>
                <w:color w:val="000000"/>
              </w:rPr>
              <w:t>Masson v Parsons</w:t>
            </w:r>
            <w:r w:rsidRPr="008D5033">
              <w:rPr>
                <w:rFonts w:ascii="Arial" w:hAnsi="Arial" w:cs="Arial"/>
                <w:color w:val="000000"/>
              </w:rPr>
              <w:t xml:space="preserve"> </w:t>
            </w:r>
            <w:r>
              <w:rPr>
                <w:rFonts w:ascii="Arial" w:hAnsi="Arial" w:cs="Arial"/>
                <w:color w:val="000000"/>
              </w:rPr>
              <w:t xml:space="preserve">[2019] HCA 21.  Reference to case of </w:t>
            </w:r>
            <w:proofErr w:type="gramStart"/>
            <w:r w:rsidRPr="00ED1F5A">
              <w:rPr>
                <w:rFonts w:ascii="Arial" w:hAnsi="Arial" w:cs="Arial"/>
                <w:i/>
                <w:color w:val="000000"/>
              </w:rPr>
              <w:t>In</w:t>
            </w:r>
            <w:proofErr w:type="gramEnd"/>
            <w:r w:rsidRPr="00ED1F5A">
              <w:rPr>
                <w:rFonts w:ascii="Arial" w:hAnsi="Arial" w:cs="Arial"/>
                <w:color w:val="000000"/>
              </w:rPr>
              <w:t xml:space="preserve"> </w:t>
            </w:r>
            <w:r w:rsidRPr="00ED1F5A">
              <w:rPr>
                <w:rFonts w:ascii="Arial" w:hAnsi="Arial" w:cs="Arial"/>
                <w:i/>
                <w:color w:val="000000"/>
              </w:rPr>
              <w:t>re G (Children)</w:t>
            </w:r>
            <w:r w:rsidRPr="00ED1F5A">
              <w:rPr>
                <w:rFonts w:ascii="Arial" w:hAnsi="Arial" w:cs="Arial"/>
                <w:color w:val="000000"/>
              </w:rPr>
              <w:t>, Baroness Hale of Richmond [2006] 1</w:t>
            </w:r>
            <w:r>
              <w:rPr>
                <w:rFonts w:ascii="Arial" w:hAnsi="Arial" w:cs="Arial"/>
                <w:color w:val="000000"/>
              </w:rPr>
              <w:t> </w:t>
            </w:r>
            <w:r w:rsidRPr="00ED1F5A">
              <w:rPr>
                <w:rFonts w:ascii="Arial" w:hAnsi="Arial" w:cs="Arial"/>
                <w:color w:val="000000"/>
              </w:rPr>
              <w:t>WLR 2305 at 2316-2317 [33]-[37]; [2006] 4 All ER 241 at 252-253</w:t>
            </w:r>
            <w:r>
              <w:rPr>
                <w:rFonts w:ascii="Arial" w:hAnsi="Arial" w:cs="Arial"/>
                <w:color w:val="000000"/>
              </w:rPr>
              <w:t>.</w:t>
            </w:r>
          </w:p>
        </w:tc>
      </w:tr>
      <w:tr w:rsidR="0048145B" w14:paraId="559AED5F" w14:textId="77777777" w:rsidTr="006B7637">
        <w:tc>
          <w:tcPr>
            <w:tcW w:w="1219" w:type="dxa"/>
            <w:gridSpan w:val="2"/>
            <w:tcBorders>
              <w:top w:val="single" w:sz="4" w:space="0" w:color="auto"/>
              <w:left w:val="single" w:sz="18" w:space="0" w:color="auto"/>
              <w:bottom w:val="single" w:sz="4" w:space="0" w:color="auto"/>
            </w:tcBorders>
          </w:tcPr>
          <w:p w14:paraId="2E7914D2"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76209AEC" w14:textId="2065369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BE444E2" w14:textId="77777777" w:rsidR="0048145B" w:rsidRDefault="0048145B" w:rsidP="0048145B">
            <w:pPr>
              <w:keepNext/>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tcPr>
          <w:p w14:paraId="5F337EF9"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A36A82">
              <w:rPr>
                <w:rFonts w:ascii="Arial" w:hAnsi="Arial" w:cs="Arial"/>
                <w:i/>
                <w:iCs/>
                <w:color w:val="000000"/>
              </w:rPr>
              <w:t>PR v DHHS</w:t>
            </w:r>
            <w:r>
              <w:rPr>
                <w:rFonts w:ascii="Arial" w:hAnsi="Arial" w:cs="Arial"/>
                <w:color w:val="000000"/>
              </w:rPr>
              <w:t xml:space="preserve"> [2019] VSC 326.</w:t>
            </w:r>
          </w:p>
        </w:tc>
      </w:tr>
      <w:tr w:rsidR="0048145B" w14:paraId="7E580A02" w14:textId="77777777" w:rsidTr="006B7637">
        <w:tc>
          <w:tcPr>
            <w:tcW w:w="1219" w:type="dxa"/>
            <w:gridSpan w:val="2"/>
            <w:tcBorders>
              <w:top w:val="single" w:sz="4" w:space="0" w:color="auto"/>
              <w:left w:val="single" w:sz="18" w:space="0" w:color="auto"/>
              <w:bottom w:val="single" w:sz="4" w:space="0" w:color="auto"/>
            </w:tcBorders>
          </w:tcPr>
          <w:p w14:paraId="33914A53"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67DD32CF" w14:textId="0B09431C"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BF3152E" w14:textId="77777777" w:rsidR="0048145B" w:rsidRDefault="0048145B" w:rsidP="0048145B">
            <w:pPr>
              <w:keepNext/>
              <w:jc w:val="center"/>
              <w:rPr>
                <w:lang w:val="en-AU"/>
              </w:rPr>
            </w:pPr>
            <w:r>
              <w:rPr>
                <w:lang w:val="en-AU"/>
              </w:rPr>
              <w:t>5.15.1</w:t>
            </w:r>
          </w:p>
        </w:tc>
        <w:tc>
          <w:tcPr>
            <w:tcW w:w="4798" w:type="dxa"/>
            <w:gridSpan w:val="2"/>
            <w:tcBorders>
              <w:top w:val="single" w:sz="4" w:space="0" w:color="auto"/>
              <w:bottom w:val="single" w:sz="4" w:space="0" w:color="auto"/>
              <w:right w:val="single" w:sz="18" w:space="0" w:color="auto"/>
            </w:tcBorders>
          </w:tcPr>
          <w:p w14:paraId="2780415B" w14:textId="77777777" w:rsidR="0048145B" w:rsidRDefault="0048145B" w:rsidP="0048145B">
            <w:pPr>
              <w:spacing w:before="20" w:after="20"/>
              <w:jc w:val="both"/>
              <w:rPr>
                <w:rFonts w:ascii="Arial" w:hAnsi="Arial" w:cs="Arial"/>
                <w:color w:val="000000"/>
              </w:rPr>
            </w:pPr>
            <w:r>
              <w:rPr>
                <w:rFonts w:ascii="Arial" w:hAnsi="Arial" w:cs="Arial"/>
                <w:color w:val="000000"/>
              </w:rPr>
              <w:t>“2015/16” changed to “2017/18”.</w:t>
            </w:r>
          </w:p>
        </w:tc>
      </w:tr>
      <w:tr w:rsidR="0048145B" w14:paraId="1A2E0F2D" w14:textId="77777777" w:rsidTr="006B7637">
        <w:tc>
          <w:tcPr>
            <w:tcW w:w="1219" w:type="dxa"/>
            <w:gridSpan w:val="2"/>
            <w:tcBorders>
              <w:top w:val="single" w:sz="4" w:space="0" w:color="auto"/>
              <w:left w:val="single" w:sz="18" w:space="0" w:color="auto"/>
              <w:bottom w:val="single" w:sz="4" w:space="0" w:color="auto"/>
            </w:tcBorders>
          </w:tcPr>
          <w:p w14:paraId="1284F9A6"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1269FFCB" w14:textId="733998F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786C1DA" w14:textId="77777777" w:rsidR="0048145B" w:rsidRDefault="0048145B" w:rsidP="0048145B">
            <w:pPr>
              <w:keepNext/>
              <w:jc w:val="center"/>
              <w:rPr>
                <w:lang w:val="en-AU"/>
              </w:rPr>
            </w:pPr>
            <w:r>
              <w:rPr>
                <w:lang w:val="en-AU"/>
              </w:rPr>
              <w:t>5.15.3</w:t>
            </w:r>
          </w:p>
        </w:tc>
        <w:tc>
          <w:tcPr>
            <w:tcW w:w="4798" w:type="dxa"/>
            <w:gridSpan w:val="2"/>
            <w:tcBorders>
              <w:top w:val="single" w:sz="4" w:space="0" w:color="auto"/>
              <w:bottom w:val="single" w:sz="4" w:space="0" w:color="auto"/>
              <w:right w:val="single" w:sz="18" w:space="0" w:color="auto"/>
            </w:tcBorders>
          </w:tcPr>
          <w:p w14:paraId="57C77706" w14:textId="77777777" w:rsidR="0048145B" w:rsidRDefault="0048145B" w:rsidP="0048145B">
            <w:pPr>
              <w:spacing w:before="20" w:after="20"/>
              <w:jc w:val="both"/>
              <w:rPr>
                <w:rFonts w:ascii="Arial" w:hAnsi="Arial" w:cs="Arial"/>
                <w:color w:val="000000"/>
              </w:rPr>
            </w:pPr>
            <w:r>
              <w:rPr>
                <w:rFonts w:ascii="Arial" w:hAnsi="Arial" w:cs="Arial"/>
                <w:color w:val="000000"/>
              </w:rPr>
              <w:t>Significant addition to text discussing s.281 of the CYFA.</w:t>
            </w:r>
          </w:p>
        </w:tc>
      </w:tr>
      <w:tr w:rsidR="0048145B" w14:paraId="5D7E5164"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7408FDB2" w14:textId="77777777" w:rsidR="0048145B" w:rsidRPr="0054535C" w:rsidRDefault="0048145B" w:rsidP="0048145B">
            <w:pPr>
              <w:rPr>
                <w:sz w:val="22"/>
                <w:lang w:val="en-AU"/>
              </w:rPr>
            </w:pPr>
            <w:r>
              <w:rPr>
                <w:sz w:val="22"/>
                <w:lang w:val="en-AU"/>
              </w:rPr>
              <w:t>08/07/19</w:t>
            </w:r>
          </w:p>
        </w:tc>
        <w:tc>
          <w:tcPr>
            <w:tcW w:w="7073" w:type="dxa"/>
            <w:gridSpan w:val="4"/>
            <w:tcBorders>
              <w:top w:val="single" w:sz="4" w:space="0" w:color="auto"/>
              <w:bottom w:val="single" w:sz="4" w:space="0" w:color="auto"/>
              <w:right w:val="single" w:sz="18" w:space="0" w:color="auto"/>
            </w:tcBorders>
            <w:shd w:val="clear" w:color="auto" w:fill="DDDDDD"/>
          </w:tcPr>
          <w:p w14:paraId="17F99964" w14:textId="6C83B4E8"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48145B" w14:paraId="3AE8D800" w14:textId="77777777" w:rsidTr="006B7637">
        <w:tc>
          <w:tcPr>
            <w:tcW w:w="1219" w:type="dxa"/>
            <w:gridSpan w:val="2"/>
            <w:tcBorders>
              <w:top w:val="single" w:sz="4" w:space="0" w:color="auto"/>
              <w:left w:val="single" w:sz="18" w:space="0" w:color="auto"/>
              <w:bottom w:val="single" w:sz="4" w:space="0" w:color="auto"/>
            </w:tcBorders>
          </w:tcPr>
          <w:p w14:paraId="52054EC8"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30AC2640" w14:textId="4B572BF7"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574425B0" w14:textId="77777777" w:rsidR="0048145B" w:rsidRDefault="0048145B" w:rsidP="0048145B">
            <w:pPr>
              <w:jc w:val="center"/>
              <w:rPr>
                <w:lang w:val="en-AU"/>
              </w:rPr>
            </w:pPr>
            <w:r>
              <w:rPr>
                <w:lang w:val="en-AU"/>
              </w:rPr>
              <w:t>8.2.5</w:t>
            </w:r>
          </w:p>
        </w:tc>
        <w:tc>
          <w:tcPr>
            <w:tcW w:w="4798" w:type="dxa"/>
            <w:gridSpan w:val="2"/>
            <w:tcBorders>
              <w:top w:val="single" w:sz="4" w:space="0" w:color="auto"/>
              <w:bottom w:val="single" w:sz="4" w:space="0" w:color="auto"/>
              <w:right w:val="single" w:sz="18" w:space="0" w:color="auto"/>
            </w:tcBorders>
          </w:tcPr>
          <w:p w14:paraId="6C66B2DE"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8C2C87">
              <w:rPr>
                <w:rFonts w:ascii="Arial" w:hAnsi="Arial" w:cs="Arial"/>
                <w:i/>
                <w:iCs/>
              </w:rPr>
              <w:t>DPP v Karen Hollis (a pseudonym) &amp; Alex Hull (a pseudonym)</w:t>
            </w:r>
            <w:r>
              <w:rPr>
                <w:rFonts w:ascii="Arial" w:hAnsi="Arial" w:cs="Arial"/>
              </w:rPr>
              <w:t xml:space="preserve"> [2019] VSCA 110 at [10]-[13].</w:t>
            </w:r>
          </w:p>
        </w:tc>
      </w:tr>
      <w:tr w:rsidR="0048145B" w14:paraId="7BA37BCB"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11B33A77" w14:textId="77777777" w:rsidR="0048145B" w:rsidRPr="0054535C" w:rsidRDefault="0048145B" w:rsidP="0048145B">
            <w:pPr>
              <w:rPr>
                <w:sz w:val="22"/>
                <w:lang w:val="en-AU"/>
              </w:rPr>
            </w:pPr>
            <w:bookmarkStart w:id="115" w:name="_Hlk13652714"/>
            <w:r>
              <w:rPr>
                <w:sz w:val="22"/>
                <w:lang w:val="en-AU"/>
              </w:rPr>
              <w:t>08/07/19</w:t>
            </w:r>
          </w:p>
        </w:tc>
        <w:tc>
          <w:tcPr>
            <w:tcW w:w="7073" w:type="dxa"/>
            <w:gridSpan w:val="4"/>
            <w:tcBorders>
              <w:top w:val="single" w:sz="4" w:space="0" w:color="auto"/>
              <w:bottom w:val="single" w:sz="4" w:space="0" w:color="auto"/>
              <w:right w:val="single" w:sz="18" w:space="0" w:color="auto"/>
            </w:tcBorders>
            <w:shd w:val="clear" w:color="auto" w:fill="DDDDDD"/>
          </w:tcPr>
          <w:p w14:paraId="23D69F21" w14:textId="7D3D3C2D"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48145B" w14:paraId="03523CDB" w14:textId="77777777" w:rsidTr="006B7637">
        <w:tc>
          <w:tcPr>
            <w:tcW w:w="1219" w:type="dxa"/>
            <w:gridSpan w:val="2"/>
            <w:tcBorders>
              <w:top w:val="single" w:sz="4" w:space="0" w:color="auto"/>
              <w:left w:val="single" w:sz="18" w:space="0" w:color="auto"/>
              <w:bottom w:val="single" w:sz="4" w:space="0" w:color="auto"/>
            </w:tcBorders>
          </w:tcPr>
          <w:p w14:paraId="49D10D89"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74012518" w14:textId="2FA5609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AF9123C"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703D8633"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 xml:space="preserve">Re </w:t>
            </w:r>
            <w:proofErr w:type="spellStart"/>
            <w:r w:rsidRPr="00837C1F">
              <w:rPr>
                <w:rFonts w:ascii="Arial" w:hAnsi="Arial" w:cs="Arial"/>
                <w:i/>
                <w:iCs/>
              </w:rPr>
              <w:t>Sisper</w:t>
            </w:r>
            <w:proofErr w:type="spellEnd"/>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bookmarkEnd w:id="115"/>
      <w:tr w:rsidR="0048145B" w14:paraId="3E11820F" w14:textId="77777777" w:rsidTr="006B7637">
        <w:tc>
          <w:tcPr>
            <w:tcW w:w="1219" w:type="dxa"/>
            <w:gridSpan w:val="2"/>
            <w:tcBorders>
              <w:top w:val="single" w:sz="4" w:space="0" w:color="auto"/>
              <w:left w:val="single" w:sz="18" w:space="0" w:color="auto"/>
              <w:bottom w:val="single" w:sz="4" w:space="0" w:color="auto"/>
            </w:tcBorders>
          </w:tcPr>
          <w:p w14:paraId="04F54773"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50C2A87F" w14:textId="5C94483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6C6F6EE" w14:textId="77777777" w:rsidR="0048145B" w:rsidRDefault="0048145B" w:rsidP="0048145B">
            <w:pPr>
              <w:jc w:val="center"/>
              <w:rPr>
                <w:lang w:val="en-AU"/>
              </w:rPr>
            </w:pPr>
            <w:r>
              <w:rPr>
                <w:lang w:val="en-AU"/>
              </w:rPr>
              <w:t>9.4.4.8</w:t>
            </w:r>
          </w:p>
        </w:tc>
        <w:tc>
          <w:tcPr>
            <w:tcW w:w="4798" w:type="dxa"/>
            <w:gridSpan w:val="2"/>
            <w:tcBorders>
              <w:top w:val="single" w:sz="4" w:space="0" w:color="auto"/>
              <w:bottom w:val="single" w:sz="4" w:space="0" w:color="auto"/>
              <w:right w:val="single" w:sz="18" w:space="0" w:color="auto"/>
            </w:tcBorders>
          </w:tcPr>
          <w:p w14:paraId="29FBDB1C"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E51802">
              <w:rPr>
                <w:rFonts w:ascii="Arial" w:hAnsi="Arial" w:cs="Arial"/>
                <w:i/>
                <w:iCs/>
                <w:color w:val="000000"/>
              </w:rPr>
              <w:t>Re LK</w:t>
            </w:r>
            <w:r>
              <w:rPr>
                <w:rFonts w:ascii="Arial" w:hAnsi="Arial" w:cs="Arial"/>
                <w:color w:val="000000"/>
              </w:rPr>
              <w:t xml:space="preserve"> [2019] VSC 349.</w:t>
            </w:r>
          </w:p>
        </w:tc>
      </w:tr>
      <w:tr w:rsidR="0048145B" w14:paraId="3383A317" w14:textId="77777777" w:rsidTr="006B7637">
        <w:tc>
          <w:tcPr>
            <w:tcW w:w="1219" w:type="dxa"/>
            <w:gridSpan w:val="2"/>
            <w:tcBorders>
              <w:top w:val="single" w:sz="4" w:space="0" w:color="auto"/>
              <w:left w:val="single" w:sz="18" w:space="0" w:color="auto"/>
              <w:bottom w:val="single" w:sz="4" w:space="0" w:color="auto"/>
            </w:tcBorders>
          </w:tcPr>
          <w:p w14:paraId="40B75ED4"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55BDBBA3" w14:textId="4DDDADB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AD44723"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6CB9EB45"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Summary of new case of </w:t>
            </w:r>
            <w:r w:rsidRPr="001D0B6E">
              <w:rPr>
                <w:rFonts w:ascii="Arial" w:hAnsi="Arial" w:cs="Arial"/>
                <w:i/>
                <w:iCs/>
                <w:color w:val="000000"/>
              </w:rPr>
              <w:t>Re Martyn Moore</w:t>
            </w:r>
            <w:r>
              <w:rPr>
                <w:rFonts w:ascii="Arial" w:hAnsi="Arial" w:cs="Arial"/>
                <w:color w:val="000000"/>
              </w:rPr>
              <w:t xml:space="preserve"> [2019] VSC 344.</w:t>
            </w:r>
          </w:p>
        </w:tc>
      </w:tr>
      <w:tr w:rsidR="0048145B" w14:paraId="56FAE8EE"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5C1467EB" w14:textId="77777777" w:rsidR="0048145B" w:rsidRPr="0054535C" w:rsidRDefault="0048145B" w:rsidP="0048145B">
            <w:pPr>
              <w:rPr>
                <w:sz w:val="22"/>
                <w:lang w:val="en-AU"/>
              </w:rPr>
            </w:pPr>
            <w:r>
              <w:rPr>
                <w:sz w:val="22"/>
                <w:lang w:val="en-AU"/>
              </w:rPr>
              <w:t>08/07/19</w:t>
            </w:r>
          </w:p>
        </w:tc>
        <w:tc>
          <w:tcPr>
            <w:tcW w:w="7073" w:type="dxa"/>
            <w:gridSpan w:val="4"/>
            <w:tcBorders>
              <w:top w:val="single" w:sz="4" w:space="0" w:color="auto"/>
              <w:bottom w:val="single" w:sz="4" w:space="0" w:color="auto"/>
              <w:right w:val="single" w:sz="18" w:space="0" w:color="auto"/>
            </w:tcBorders>
            <w:shd w:val="clear" w:color="auto" w:fill="DDDDDD"/>
          </w:tcPr>
          <w:p w14:paraId="15E395EA" w14:textId="5BE86B1A"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0B17E864" w14:textId="77777777" w:rsidTr="006B7637">
        <w:tc>
          <w:tcPr>
            <w:tcW w:w="1219" w:type="dxa"/>
            <w:gridSpan w:val="2"/>
            <w:tcBorders>
              <w:top w:val="single" w:sz="4" w:space="0" w:color="auto"/>
              <w:left w:val="single" w:sz="18" w:space="0" w:color="auto"/>
              <w:bottom w:val="single" w:sz="4" w:space="0" w:color="auto"/>
            </w:tcBorders>
          </w:tcPr>
          <w:p w14:paraId="72C6D1C4"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506A4E34" w14:textId="02F95D13"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947006D" w14:textId="77777777" w:rsidR="0048145B" w:rsidRDefault="0048145B" w:rsidP="0048145B">
            <w:pPr>
              <w:jc w:val="center"/>
              <w:rPr>
                <w:lang w:val="en-AU"/>
              </w:rPr>
            </w:pPr>
            <w:r>
              <w:rPr>
                <w:lang w:val="en-AU"/>
              </w:rPr>
              <w:t>10.1</w:t>
            </w:r>
          </w:p>
        </w:tc>
        <w:tc>
          <w:tcPr>
            <w:tcW w:w="4798" w:type="dxa"/>
            <w:gridSpan w:val="2"/>
            <w:tcBorders>
              <w:top w:val="single" w:sz="4" w:space="0" w:color="auto"/>
              <w:bottom w:val="single" w:sz="4" w:space="0" w:color="auto"/>
              <w:right w:val="single" w:sz="18" w:space="0" w:color="auto"/>
            </w:tcBorders>
          </w:tcPr>
          <w:p w14:paraId="53E81FC7" w14:textId="77777777" w:rsidR="0048145B" w:rsidRDefault="0048145B" w:rsidP="0048145B">
            <w:pPr>
              <w:spacing w:before="20"/>
              <w:jc w:val="both"/>
              <w:rPr>
                <w:rFonts w:ascii="Arial" w:hAnsi="Arial" w:cs="Arial"/>
                <w:color w:val="000000"/>
              </w:rPr>
            </w:pPr>
            <w:r>
              <w:rPr>
                <w:rFonts w:ascii="Arial" w:hAnsi="Arial" w:cs="Arial"/>
                <w:color w:val="000000"/>
              </w:rPr>
              <w:t>This section has been restructured and 6 sub-sections have been created.  Consequential amendment to introductory paragraph.</w:t>
            </w:r>
          </w:p>
        </w:tc>
      </w:tr>
      <w:tr w:rsidR="0048145B" w14:paraId="6D49C9E6" w14:textId="77777777" w:rsidTr="006B7637">
        <w:tc>
          <w:tcPr>
            <w:tcW w:w="1219" w:type="dxa"/>
            <w:gridSpan w:val="2"/>
            <w:tcBorders>
              <w:top w:val="single" w:sz="4" w:space="0" w:color="auto"/>
              <w:left w:val="single" w:sz="18" w:space="0" w:color="auto"/>
              <w:bottom w:val="single" w:sz="4" w:space="0" w:color="auto"/>
            </w:tcBorders>
          </w:tcPr>
          <w:p w14:paraId="2F3B08AA"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06C82E6A" w14:textId="0F8C4C7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8A94504" w14:textId="77777777" w:rsidR="0048145B" w:rsidRDefault="0048145B" w:rsidP="0048145B">
            <w:pPr>
              <w:jc w:val="center"/>
              <w:rPr>
                <w:lang w:val="en-AU"/>
              </w:rPr>
            </w:pPr>
            <w:r>
              <w:rPr>
                <w:lang w:val="en-AU"/>
              </w:rPr>
              <w:t>10.1.1</w:t>
            </w:r>
          </w:p>
        </w:tc>
        <w:tc>
          <w:tcPr>
            <w:tcW w:w="4798" w:type="dxa"/>
            <w:gridSpan w:val="2"/>
            <w:tcBorders>
              <w:top w:val="single" w:sz="4" w:space="0" w:color="auto"/>
              <w:bottom w:val="single" w:sz="4" w:space="0" w:color="auto"/>
              <w:right w:val="single" w:sz="18" w:space="0" w:color="auto"/>
            </w:tcBorders>
          </w:tcPr>
          <w:p w14:paraId="20C98040" w14:textId="77777777" w:rsidR="0048145B" w:rsidRDefault="0048145B" w:rsidP="0048145B">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356(3), 356(4) &amp; 356A of the CYFA</w:t>
            </w:r>
            <w:r>
              <w:rPr>
                <w:rFonts w:ascii="Arial" w:hAnsi="Arial" w:cs="Arial"/>
                <w:color w:val="000000"/>
              </w:rPr>
              <w:t>”.</w:t>
            </w:r>
          </w:p>
        </w:tc>
      </w:tr>
      <w:tr w:rsidR="0048145B" w14:paraId="26E0AB6F" w14:textId="77777777" w:rsidTr="006B7637">
        <w:tc>
          <w:tcPr>
            <w:tcW w:w="1219" w:type="dxa"/>
            <w:gridSpan w:val="2"/>
            <w:tcBorders>
              <w:top w:val="single" w:sz="4" w:space="0" w:color="auto"/>
              <w:left w:val="single" w:sz="18" w:space="0" w:color="auto"/>
              <w:bottom w:val="single" w:sz="4" w:space="0" w:color="auto"/>
            </w:tcBorders>
          </w:tcPr>
          <w:p w14:paraId="42D374AA"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452F7E31" w14:textId="02640CD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A08EEDF" w14:textId="77777777" w:rsidR="0048145B" w:rsidRDefault="0048145B" w:rsidP="0048145B">
            <w:pPr>
              <w:jc w:val="center"/>
              <w:rPr>
                <w:lang w:val="en-AU"/>
              </w:rPr>
            </w:pPr>
            <w:r>
              <w:rPr>
                <w:lang w:val="en-AU"/>
              </w:rPr>
              <w:t>10.1.2</w:t>
            </w:r>
          </w:p>
        </w:tc>
        <w:tc>
          <w:tcPr>
            <w:tcW w:w="4798" w:type="dxa"/>
            <w:gridSpan w:val="2"/>
            <w:tcBorders>
              <w:top w:val="single" w:sz="4" w:space="0" w:color="auto"/>
              <w:bottom w:val="single" w:sz="4" w:space="0" w:color="auto"/>
              <w:right w:val="single" w:sz="18" w:space="0" w:color="auto"/>
            </w:tcBorders>
          </w:tcPr>
          <w:p w14:paraId="53C0CF61" w14:textId="77777777" w:rsidR="0048145B" w:rsidRDefault="0048145B" w:rsidP="0048145B">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356(6), 356(7) &amp; 356(8) of the CYFA</w:t>
            </w:r>
            <w:r>
              <w:rPr>
                <w:rFonts w:ascii="Arial" w:hAnsi="Arial" w:cs="Arial"/>
                <w:color w:val="000000"/>
              </w:rPr>
              <w:t>”.</w:t>
            </w:r>
          </w:p>
        </w:tc>
      </w:tr>
      <w:tr w:rsidR="0048145B" w14:paraId="78EE11DA" w14:textId="77777777" w:rsidTr="006B7637">
        <w:tc>
          <w:tcPr>
            <w:tcW w:w="1219" w:type="dxa"/>
            <w:gridSpan w:val="2"/>
            <w:tcBorders>
              <w:top w:val="single" w:sz="4" w:space="0" w:color="auto"/>
              <w:left w:val="single" w:sz="18" w:space="0" w:color="auto"/>
              <w:bottom w:val="single" w:sz="4" w:space="0" w:color="auto"/>
            </w:tcBorders>
          </w:tcPr>
          <w:p w14:paraId="141D8A15"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4C47096A" w14:textId="5912F60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C4113C7" w14:textId="77777777" w:rsidR="0048145B" w:rsidRDefault="0048145B" w:rsidP="0048145B">
            <w:pPr>
              <w:jc w:val="center"/>
              <w:rPr>
                <w:lang w:val="en-AU"/>
              </w:rPr>
            </w:pPr>
            <w:r>
              <w:rPr>
                <w:lang w:val="en-AU"/>
              </w:rPr>
              <w:t>10.1.3</w:t>
            </w:r>
          </w:p>
        </w:tc>
        <w:tc>
          <w:tcPr>
            <w:tcW w:w="4798" w:type="dxa"/>
            <w:gridSpan w:val="2"/>
            <w:tcBorders>
              <w:top w:val="single" w:sz="4" w:space="0" w:color="auto"/>
              <w:bottom w:val="single" w:sz="4" w:space="0" w:color="auto"/>
              <w:right w:val="single" w:sz="18" w:space="0" w:color="auto"/>
            </w:tcBorders>
          </w:tcPr>
          <w:p w14:paraId="47A0A531" w14:textId="77777777" w:rsidR="0048145B" w:rsidRDefault="0048145B" w:rsidP="0048145B">
            <w:pPr>
              <w:spacing w:before="20"/>
              <w:jc w:val="both"/>
              <w:rPr>
                <w:rFonts w:ascii="Arial" w:hAnsi="Arial" w:cs="Arial"/>
                <w:color w:val="000000"/>
              </w:rPr>
            </w:pPr>
            <w:r>
              <w:rPr>
                <w:rFonts w:ascii="Arial" w:hAnsi="Arial" w:cs="Arial"/>
                <w:color w:val="000000"/>
              </w:rPr>
              <w:t xml:space="preserve">New sub-section heading: </w:t>
            </w:r>
            <w:r w:rsidRPr="005867A3">
              <w:rPr>
                <w:rFonts w:ascii="Arial" w:hAnsi="Arial" w:cs="Arial"/>
                <w:color w:val="000000"/>
              </w:rPr>
              <w:t>“</w:t>
            </w:r>
            <w:r w:rsidRPr="0042019E">
              <w:rPr>
                <w:rFonts w:ascii="Arial" w:hAnsi="Arial" w:cs="Arial"/>
                <w:b/>
                <w:bCs/>
                <w:color w:val="000000"/>
              </w:rPr>
              <w:t>Summary of uplift (via committal) provisions – Section 356 of the CYFA</w:t>
            </w:r>
            <w:r w:rsidRPr="005867A3">
              <w:rPr>
                <w:rFonts w:ascii="Arial" w:hAnsi="Arial" w:cs="Arial"/>
                <w:color w:val="000000"/>
              </w:rPr>
              <w:t>”</w:t>
            </w:r>
            <w:r>
              <w:rPr>
                <w:rFonts w:ascii="Arial" w:hAnsi="Arial" w:cs="Arial"/>
                <w:color w:val="000000"/>
              </w:rPr>
              <w:t>.</w:t>
            </w:r>
          </w:p>
        </w:tc>
      </w:tr>
      <w:tr w:rsidR="0048145B" w14:paraId="0FD88C33" w14:textId="77777777" w:rsidTr="006B7637">
        <w:trPr>
          <w:trHeight w:val="171"/>
        </w:trPr>
        <w:tc>
          <w:tcPr>
            <w:tcW w:w="1219" w:type="dxa"/>
            <w:gridSpan w:val="2"/>
            <w:vMerge w:val="restart"/>
            <w:tcBorders>
              <w:top w:val="single" w:sz="4" w:space="0" w:color="auto"/>
              <w:left w:val="single" w:sz="18" w:space="0" w:color="auto"/>
            </w:tcBorders>
          </w:tcPr>
          <w:p w14:paraId="602FDC38" w14:textId="77777777" w:rsidR="0048145B" w:rsidRDefault="0048145B" w:rsidP="0048145B">
            <w:pPr>
              <w:keepNext/>
              <w:keepLines/>
              <w:rPr>
                <w:lang w:val="en-AU"/>
              </w:rPr>
            </w:pPr>
            <w:r>
              <w:rPr>
                <w:lang w:val="en-AU"/>
              </w:rPr>
              <w:lastRenderedPageBreak/>
              <w:t>08/07/19</w:t>
            </w:r>
          </w:p>
        </w:tc>
        <w:tc>
          <w:tcPr>
            <w:tcW w:w="836" w:type="dxa"/>
            <w:vMerge w:val="restart"/>
            <w:tcBorders>
              <w:top w:val="single" w:sz="4" w:space="0" w:color="auto"/>
            </w:tcBorders>
          </w:tcPr>
          <w:p w14:paraId="27202C48" w14:textId="00925BC9" w:rsidR="0048145B" w:rsidRDefault="0048145B" w:rsidP="0048145B">
            <w:pPr>
              <w:keepNext/>
              <w:keepLines/>
              <w:jc w:val="center"/>
              <w:rPr>
                <w:lang w:val="en-AU"/>
              </w:rPr>
            </w:pPr>
            <w:r>
              <w:rPr>
                <w:lang w:val="en-AU"/>
              </w:rPr>
              <w:t>10</w:t>
            </w:r>
          </w:p>
        </w:tc>
        <w:tc>
          <w:tcPr>
            <w:tcW w:w="1439" w:type="dxa"/>
            <w:vMerge w:val="restart"/>
            <w:tcBorders>
              <w:top w:val="single" w:sz="4" w:space="0" w:color="auto"/>
            </w:tcBorders>
          </w:tcPr>
          <w:p w14:paraId="184F9B21" w14:textId="77777777" w:rsidR="0048145B" w:rsidRDefault="0048145B" w:rsidP="0048145B">
            <w:pPr>
              <w:keepNext/>
              <w:keepLines/>
              <w:jc w:val="center"/>
              <w:rPr>
                <w:lang w:val="en-AU"/>
              </w:rPr>
            </w:pPr>
            <w:r>
              <w:rPr>
                <w:lang w:val="en-AU"/>
              </w:rPr>
              <w:t>10.1.4</w:t>
            </w:r>
          </w:p>
        </w:tc>
        <w:tc>
          <w:tcPr>
            <w:tcW w:w="4798" w:type="dxa"/>
            <w:gridSpan w:val="2"/>
            <w:tcBorders>
              <w:top w:val="single" w:sz="4" w:space="0" w:color="auto"/>
              <w:bottom w:val="single" w:sz="4" w:space="0" w:color="auto"/>
              <w:right w:val="single" w:sz="18" w:space="0" w:color="auto"/>
            </w:tcBorders>
          </w:tcPr>
          <w:p w14:paraId="40FEF3B7" w14:textId="77777777" w:rsidR="0048145B" w:rsidRDefault="0048145B" w:rsidP="0048145B">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 xml:space="preserve">heading: </w:t>
            </w:r>
            <w:r w:rsidRPr="005867A3">
              <w:rPr>
                <w:rFonts w:ascii="Arial" w:hAnsi="Arial" w:cs="Arial"/>
              </w:rPr>
              <w:t>“</w:t>
            </w:r>
            <w:r w:rsidRPr="00FF6BC5">
              <w:rPr>
                <w:rFonts w:ascii="Arial" w:hAnsi="Arial" w:cs="Arial"/>
                <w:b/>
                <w:bCs/>
              </w:rPr>
              <w:t>Principles relating to uplift in caselaw from 05/04/2018</w:t>
            </w:r>
            <w:r w:rsidRPr="005867A3">
              <w:rPr>
                <w:rFonts w:ascii="Arial" w:hAnsi="Arial" w:cs="Arial"/>
              </w:rPr>
              <w:t>”</w:t>
            </w:r>
            <w:r>
              <w:rPr>
                <w:rFonts w:ascii="Arial" w:hAnsi="Arial" w:cs="Arial"/>
              </w:rPr>
              <w:t>.</w:t>
            </w:r>
          </w:p>
        </w:tc>
      </w:tr>
      <w:tr w:rsidR="0048145B" w14:paraId="20465C15" w14:textId="77777777" w:rsidTr="006B7637">
        <w:trPr>
          <w:trHeight w:val="171"/>
        </w:trPr>
        <w:tc>
          <w:tcPr>
            <w:tcW w:w="1219" w:type="dxa"/>
            <w:gridSpan w:val="2"/>
            <w:vMerge/>
            <w:tcBorders>
              <w:left w:val="single" w:sz="18" w:space="0" w:color="auto"/>
              <w:bottom w:val="single" w:sz="4" w:space="0" w:color="auto"/>
            </w:tcBorders>
          </w:tcPr>
          <w:p w14:paraId="01873668" w14:textId="77777777" w:rsidR="0048145B" w:rsidRDefault="0048145B" w:rsidP="0048145B">
            <w:pPr>
              <w:keepNext/>
              <w:keepLines/>
              <w:rPr>
                <w:lang w:val="en-AU"/>
              </w:rPr>
            </w:pPr>
          </w:p>
        </w:tc>
        <w:tc>
          <w:tcPr>
            <w:tcW w:w="836" w:type="dxa"/>
            <w:vMerge/>
            <w:tcBorders>
              <w:bottom w:val="single" w:sz="4" w:space="0" w:color="auto"/>
            </w:tcBorders>
          </w:tcPr>
          <w:p w14:paraId="3B3ED7E6" w14:textId="37F2EDD5" w:rsidR="0048145B" w:rsidRDefault="0048145B" w:rsidP="0048145B">
            <w:pPr>
              <w:keepNext/>
              <w:keepLines/>
              <w:jc w:val="center"/>
              <w:rPr>
                <w:lang w:val="en-AU"/>
              </w:rPr>
            </w:pPr>
          </w:p>
        </w:tc>
        <w:tc>
          <w:tcPr>
            <w:tcW w:w="1439" w:type="dxa"/>
            <w:vMerge/>
            <w:tcBorders>
              <w:bottom w:val="single" w:sz="4" w:space="0" w:color="auto"/>
            </w:tcBorders>
          </w:tcPr>
          <w:p w14:paraId="74ED5B29" w14:textId="77777777" w:rsidR="0048145B" w:rsidRDefault="0048145B" w:rsidP="0048145B">
            <w:pPr>
              <w:keepNext/>
              <w:keepLines/>
              <w:jc w:val="center"/>
              <w:rPr>
                <w:lang w:val="en-AU"/>
              </w:rPr>
            </w:pPr>
          </w:p>
        </w:tc>
        <w:tc>
          <w:tcPr>
            <w:tcW w:w="4798" w:type="dxa"/>
            <w:gridSpan w:val="2"/>
            <w:tcBorders>
              <w:top w:val="single" w:sz="4" w:space="0" w:color="auto"/>
              <w:bottom w:val="single" w:sz="4" w:space="0" w:color="auto"/>
              <w:right w:val="single" w:sz="18" w:space="0" w:color="auto"/>
            </w:tcBorders>
          </w:tcPr>
          <w:p w14:paraId="50CF1992" w14:textId="77777777" w:rsidR="0048145B" w:rsidRDefault="0048145B" w:rsidP="0048145B">
            <w:pPr>
              <w:keepNext/>
              <w:keepLines/>
              <w:numPr>
                <w:ilvl w:val="0"/>
                <w:numId w:val="46"/>
              </w:numPr>
              <w:ind w:left="357" w:hanging="357"/>
              <w:jc w:val="both"/>
              <w:rPr>
                <w:rFonts w:ascii="Arial" w:hAnsi="Arial" w:cs="Arial"/>
              </w:rPr>
            </w:pPr>
            <w:r>
              <w:rPr>
                <w:rFonts w:ascii="Arial" w:hAnsi="Arial" w:cs="Arial"/>
              </w:rPr>
              <w:t>Added reference to</w:t>
            </w:r>
            <w:r>
              <w:rPr>
                <w:rFonts w:ascii="Arial" w:hAnsi="Arial" w:cs="Arial"/>
                <w:color w:val="000000"/>
              </w:rPr>
              <w:t xml:space="preserve"> </w:t>
            </w:r>
            <w:r w:rsidRPr="00241831">
              <w:rPr>
                <w:rFonts w:ascii="Arial" w:hAnsi="Arial" w:cs="Arial"/>
                <w:i/>
                <w:iCs/>
              </w:rPr>
              <w:t>PT v DPP</w:t>
            </w:r>
            <w:r>
              <w:rPr>
                <w:rFonts w:ascii="Arial" w:hAnsi="Arial" w:cs="Arial"/>
              </w:rPr>
              <w:t xml:space="preserve"> [2019] VCC 836.</w:t>
            </w:r>
          </w:p>
          <w:p w14:paraId="3414E29C" w14:textId="77777777" w:rsidR="0048145B" w:rsidRPr="00FF6BC5" w:rsidRDefault="0048145B" w:rsidP="0048145B">
            <w:pPr>
              <w:keepNext/>
              <w:keepLines/>
              <w:numPr>
                <w:ilvl w:val="0"/>
                <w:numId w:val="46"/>
              </w:numPr>
              <w:ind w:left="357" w:hanging="357"/>
              <w:jc w:val="both"/>
              <w:rPr>
                <w:rFonts w:ascii="Arial" w:hAnsi="Arial" w:cs="Arial"/>
              </w:rPr>
            </w:pPr>
            <w:r>
              <w:rPr>
                <w:rFonts w:ascii="Arial" w:hAnsi="Arial" w:cs="Arial"/>
              </w:rPr>
              <w:t xml:space="preserve">Substantial discussion of new case of </w:t>
            </w:r>
            <w:r w:rsidRPr="00D569ED">
              <w:rPr>
                <w:rFonts w:ascii="Arial" w:hAnsi="Arial" w:cs="Arial"/>
                <w:i/>
                <w:iCs/>
              </w:rPr>
              <w:t>WB v DPP</w:t>
            </w:r>
            <w:r>
              <w:rPr>
                <w:rFonts w:ascii="Arial" w:hAnsi="Arial" w:cs="Arial"/>
              </w:rPr>
              <w:t xml:space="preserve"> [2019] </w:t>
            </w:r>
            <w:proofErr w:type="spellStart"/>
            <w:r>
              <w:rPr>
                <w:rFonts w:ascii="Arial" w:hAnsi="Arial" w:cs="Arial"/>
              </w:rPr>
              <w:t>VChC</w:t>
            </w:r>
            <w:proofErr w:type="spellEnd"/>
            <w:r>
              <w:rPr>
                <w:rFonts w:ascii="Arial" w:hAnsi="Arial" w:cs="Arial"/>
              </w:rPr>
              <w:t xml:space="preserve"> 1.</w:t>
            </w:r>
          </w:p>
        </w:tc>
      </w:tr>
      <w:tr w:rsidR="0048145B" w14:paraId="28EACBD6" w14:textId="77777777" w:rsidTr="006B7637">
        <w:trPr>
          <w:trHeight w:val="171"/>
        </w:trPr>
        <w:tc>
          <w:tcPr>
            <w:tcW w:w="1219" w:type="dxa"/>
            <w:gridSpan w:val="2"/>
            <w:vMerge w:val="restart"/>
            <w:tcBorders>
              <w:top w:val="single" w:sz="4" w:space="0" w:color="auto"/>
              <w:left w:val="single" w:sz="18" w:space="0" w:color="auto"/>
            </w:tcBorders>
          </w:tcPr>
          <w:p w14:paraId="46474A33" w14:textId="77777777" w:rsidR="0048145B" w:rsidRDefault="0048145B" w:rsidP="0048145B">
            <w:pPr>
              <w:rPr>
                <w:lang w:val="en-AU"/>
              </w:rPr>
            </w:pPr>
            <w:r>
              <w:rPr>
                <w:lang w:val="en-AU"/>
              </w:rPr>
              <w:t>08/07/19</w:t>
            </w:r>
          </w:p>
        </w:tc>
        <w:tc>
          <w:tcPr>
            <w:tcW w:w="836" w:type="dxa"/>
            <w:vMerge w:val="restart"/>
            <w:tcBorders>
              <w:top w:val="single" w:sz="4" w:space="0" w:color="auto"/>
            </w:tcBorders>
          </w:tcPr>
          <w:p w14:paraId="37F665B0" w14:textId="35E6532D" w:rsidR="0048145B" w:rsidRDefault="0048145B" w:rsidP="0048145B">
            <w:pPr>
              <w:jc w:val="center"/>
              <w:rPr>
                <w:lang w:val="en-AU"/>
              </w:rPr>
            </w:pPr>
            <w:r>
              <w:rPr>
                <w:lang w:val="en-AU"/>
              </w:rPr>
              <w:t>10</w:t>
            </w:r>
          </w:p>
        </w:tc>
        <w:tc>
          <w:tcPr>
            <w:tcW w:w="1439" w:type="dxa"/>
            <w:vMerge w:val="restart"/>
            <w:tcBorders>
              <w:top w:val="single" w:sz="4" w:space="0" w:color="auto"/>
            </w:tcBorders>
          </w:tcPr>
          <w:p w14:paraId="02A7DEA4" w14:textId="77777777" w:rsidR="0048145B" w:rsidRDefault="0048145B" w:rsidP="0048145B">
            <w:pPr>
              <w:jc w:val="center"/>
              <w:rPr>
                <w:lang w:val="en-AU"/>
              </w:rPr>
            </w:pPr>
            <w:r>
              <w:rPr>
                <w:lang w:val="en-AU"/>
              </w:rPr>
              <w:t>10.1.5</w:t>
            </w:r>
          </w:p>
        </w:tc>
        <w:tc>
          <w:tcPr>
            <w:tcW w:w="4798" w:type="dxa"/>
            <w:gridSpan w:val="2"/>
            <w:tcBorders>
              <w:top w:val="single" w:sz="4" w:space="0" w:color="auto"/>
              <w:bottom w:val="single" w:sz="4" w:space="0" w:color="auto"/>
              <w:right w:val="single" w:sz="18" w:space="0" w:color="auto"/>
            </w:tcBorders>
          </w:tcPr>
          <w:p w14:paraId="7D14FAEA" w14:textId="77777777" w:rsidR="0048145B" w:rsidRDefault="0048145B" w:rsidP="0048145B">
            <w:pPr>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Principles relating to uplift in caselaw prior to 05/04/2018</w:t>
            </w:r>
            <w:r w:rsidRPr="005867A3">
              <w:rPr>
                <w:rFonts w:ascii="Arial" w:hAnsi="Arial" w:cs="Arial"/>
              </w:rPr>
              <w:t>”</w:t>
            </w:r>
            <w:r w:rsidRPr="00FF6BC5">
              <w:rPr>
                <w:rFonts w:ascii="Arial" w:hAnsi="Arial" w:cs="Arial"/>
              </w:rPr>
              <w:t>.</w:t>
            </w:r>
          </w:p>
        </w:tc>
      </w:tr>
      <w:tr w:rsidR="0048145B" w14:paraId="18A0B179" w14:textId="77777777" w:rsidTr="006B7637">
        <w:trPr>
          <w:trHeight w:val="171"/>
        </w:trPr>
        <w:tc>
          <w:tcPr>
            <w:tcW w:w="1219" w:type="dxa"/>
            <w:gridSpan w:val="2"/>
            <w:vMerge/>
            <w:tcBorders>
              <w:left w:val="single" w:sz="18" w:space="0" w:color="auto"/>
              <w:bottom w:val="single" w:sz="4" w:space="0" w:color="auto"/>
            </w:tcBorders>
          </w:tcPr>
          <w:p w14:paraId="529A9FA4" w14:textId="77777777" w:rsidR="0048145B" w:rsidRDefault="0048145B" w:rsidP="0048145B">
            <w:pPr>
              <w:rPr>
                <w:lang w:val="en-AU"/>
              </w:rPr>
            </w:pPr>
          </w:p>
        </w:tc>
        <w:tc>
          <w:tcPr>
            <w:tcW w:w="836" w:type="dxa"/>
            <w:vMerge/>
            <w:tcBorders>
              <w:bottom w:val="single" w:sz="4" w:space="0" w:color="auto"/>
            </w:tcBorders>
          </w:tcPr>
          <w:p w14:paraId="10EB3AAF" w14:textId="2173820C" w:rsidR="0048145B" w:rsidRDefault="0048145B" w:rsidP="0048145B">
            <w:pPr>
              <w:jc w:val="center"/>
              <w:rPr>
                <w:lang w:val="en-AU"/>
              </w:rPr>
            </w:pPr>
          </w:p>
        </w:tc>
        <w:tc>
          <w:tcPr>
            <w:tcW w:w="1439" w:type="dxa"/>
            <w:vMerge/>
            <w:tcBorders>
              <w:bottom w:val="single" w:sz="4" w:space="0" w:color="auto"/>
            </w:tcBorders>
          </w:tcPr>
          <w:p w14:paraId="2B3718D4"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tcPr>
          <w:p w14:paraId="7BC03AE7" w14:textId="77777777" w:rsidR="0048145B" w:rsidRPr="00FF6BC5" w:rsidRDefault="0048145B" w:rsidP="0048145B">
            <w:pPr>
              <w:spacing w:before="20"/>
              <w:jc w:val="both"/>
              <w:rPr>
                <w:rFonts w:ascii="Arial" w:hAnsi="Arial" w:cs="Arial"/>
              </w:rPr>
            </w:pPr>
            <w:r>
              <w:rPr>
                <w:rFonts w:ascii="Arial" w:hAnsi="Arial" w:cs="Arial"/>
              </w:rPr>
              <w:t>Amendment to introduction to subsection.</w:t>
            </w:r>
          </w:p>
        </w:tc>
      </w:tr>
      <w:tr w:rsidR="0048145B" w14:paraId="5D595163" w14:textId="77777777" w:rsidTr="006B7637">
        <w:tc>
          <w:tcPr>
            <w:tcW w:w="1219" w:type="dxa"/>
            <w:gridSpan w:val="2"/>
            <w:tcBorders>
              <w:top w:val="single" w:sz="4" w:space="0" w:color="auto"/>
              <w:left w:val="single" w:sz="18" w:space="0" w:color="auto"/>
              <w:bottom w:val="single" w:sz="4" w:space="0" w:color="auto"/>
            </w:tcBorders>
          </w:tcPr>
          <w:p w14:paraId="67C524AE" w14:textId="77777777" w:rsidR="0048145B" w:rsidRDefault="0048145B" w:rsidP="0048145B">
            <w:pPr>
              <w:keepNext/>
              <w:keepLines/>
              <w:rPr>
                <w:lang w:val="en-AU"/>
              </w:rPr>
            </w:pPr>
            <w:r>
              <w:rPr>
                <w:lang w:val="en-AU"/>
              </w:rPr>
              <w:t>08/07/19</w:t>
            </w:r>
          </w:p>
        </w:tc>
        <w:tc>
          <w:tcPr>
            <w:tcW w:w="836" w:type="dxa"/>
            <w:tcBorders>
              <w:top w:val="single" w:sz="4" w:space="0" w:color="auto"/>
              <w:bottom w:val="single" w:sz="4" w:space="0" w:color="auto"/>
            </w:tcBorders>
          </w:tcPr>
          <w:p w14:paraId="111D0A1F" w14:textId="200FCBBE"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2219F1C0" w14:textId="77777777" w:rsidR="0048145B" w:rsidRDefault="0048145B" w:rsidP="0048145B">
            <w:pPr>
              <w:keepNext/>
              <w:keepLines/>
              <w:jc w:val="center"/>
              <w:rPr>
                <w:lang w:val="en-AU"/>
              </w:rPr>
            </w:pPr>
            <w:r>
              <w:rPr>
                <w:lang w:val="en-AU"/>
              </w:rPr>
              <w:t>10.1.6</w:t>
            </w:r>
          </w:p>
        </w:tc>
        <w:tc>
          <w:tcPr>
            <w:tcW w:w="4798" w:type="dxa"/>
            <w:gridSpan w:val="2"/>
            <w:tcBorders>
              <w:top w:val="single" w:sz="4" w:space="0" w:color="auto"/>
              <w:bottom w:val="single" w:sz="4" w:space="0" w:color="auto"/>
              <w:right w:val="single" w:sz="18" w:space="0" w:color="auto"/>
            </w:tcBorders>
          </w:tcPr>
          <w:p w14:paraId="585C05DA" w14:textId="77777777" w:rsidR="0048145B" w:rsidRDefault="0048145B" w:rsidP="0048145B">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Transfer back from Supreme or County Court to Children’s Court</w:t>
            </w:r>
            <w:r w:rsidRPr="005867A3">
              <w:rPr>
                <w:rFonts w:ascii="Arial" w:hAnsi="Arial" w:cs="Arial"/>
              </w:rPr>
              <w:t>”</w:t>
            </w:r>
            <w:r w:rsidRPr="00FF6BC5">
              <w:rPr>
                <w:rFonts w:ascii="Arial" w:hAnsi="Arial" w:cs="Arial"/>
              </w:rPr>
              <w:t>.</w:t>
            </w:r>
          </w:p>
        </w:tc>
      </w:tr>
      <w:tr w:rsidR="0048145B" w14:paraId="1E990337" w14:textId="77777777" w:rsidTr="006B7637">
        <w:tc>
          <w:tcPr>
            <w:tcW w:w="1219" w:type="dxa"/>
            <w:gridSpan w:val="2"/>
            <w:tcBorders>
              <w:top w:val="single" w:sz="4" w:space="0" w:color="auto"/>
              <w:left w:val="single" w:sz="18" w:space="0" w:color="auto"/>
              <w:bottom w:val="single" w:sz="4" w:space="0" w:color="auto"/>
            </w:tcBorders>
          </w:tcPr>
          <w:p w14:paraId="469430F6"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3E2719B8" w14:textId="6288C0A6"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D128533" w14:textId="77777777" w:rsidR="0048145B" w:rsidRDefault="0048145B" w:rsidP="0048145B">
            <w:pPr>
              <w:jc w:val="center"/>
              <w:rPr>
                <w:lang w:val="en-AU"/>
              </w:rPr>
            </w:pPr>
            <w:r>
              <w:rPr>
                <w:lang w:val="en-AU"/>
              </w:rPr>
              <w:t>10.3.3</w:t>
            </w:r>
          </w:p>
        </w:tc>
        <w:tc>
          <w:tcPr>
            <w:tcW w:w="4798" w:type="dxa"/>
            <w:gridSpan w:val="2"/>
            <w:tcBorders>
              <w:top w:val="single" w:sz="4" w:space="0" w:color="auto"/>
              <w:bottom w:val="single" w:sz="4" w:space="0" w:color="auto"/>
              <w:right w:val="single" w:sz="18" w:space="0" w:color="auto"/>
            </w:tcBorders>
          </w:tcPr>
          <w:p w14:paraId="4A8D022B"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AC53D3">
              <w:rPr>
                <w:rFonts w:ascii="Arial" w:hAnsi="Arial" w:cs="Arial"/>
                <w:i/>
                <w:iCs/>
                <w:color w:val="000000"/>
              </w:rPr>
              <w:t xml:space="preserve">R v </w:t>
            </w:r>
            <w:proofErr w:type="spellStart"/>
            <w:r w:rsidRPr="00AC53D3">
              <w:rPr>
                <w:rFonts w:ascii="Arial" w:hAnsi="Arial" w:cs="Arial"/>
                <w:i/>
                <w:iCs/>
                <w:color w:val="000000"/>
              </w:rPr>
              <w:t>Bufton</w:t>
            </w:r>
            <w:proofErr w:type="spellEnd"/>
            <w:r>
              <w:rPr>
                <w:rFonts w:ascii="Arial" w:hAnsi="Arial" w:cs="Arial"/>
                <w:i/>
                <w:iCs/>
                <w:color w:val="000000"/>
              </w:rPr>
              <w:t xml:space="preserve"> (Ruling No 3)</w:t>
            </w:r>
            <w:r>
              <w:rPr>
                <w:rFonts w:ascii="Arial" w:hAnsi="Arial" w:cs="Arial"/>
                <w:color w:val="000000"/>
              </w:rPr>
              <w:t xml:space="preserve"> [2019] VSC 396.</w:t>
            </w:r>
          </w:p>
        </w:tc>
      </w:tr>
      <w:tr w:rsidR="0048145B" w14:paraId="2F873DF2" w14:textId="77777777" w:rsidTr="006B7637">
        <w:tc>
          <w:tcPr>
            <w:tcW w:w="1219" w:type="dxa"/>
            <w:gridSpan w:val="2"/>
            <w:tcBorders>
              <w:top w:val="single" w:sz="4" w:space="0" w:color="auto"/>
              <w:left w:val="single" w:sz="18" w:space="0" w:color="auto"/>
              <w:bottom w:val="single" w:sz="4" w:space="0" w:color="auto"/>
            </w:tcBorders>
          </w:tcPr>
          <w:p w14:paraId="6F1D156B"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49CB8BCD" w14:textId="282AC4F4"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0BF20E6" w14:textId="77777777" w:rsidR="0048145B" w:rsidRDefault="0048145B" w:rsidP="0048145B">
            <w:pPr>
              <w:jc w:val="center"/>
              <w:rPr>
                <w:lang w:val="en-AU"/>
              </w:rPr>
            </w:pPr>
            <w:r>
              <w:rPr>
                <w:lang w:val="en-AU"/>
              </w:rPr>
              <w:t>10.3.11</w:t>
            </w:r>
          </w:p>
        </w:tc>
        <w:tc>
          <w:tcPr>
            <w:tcW w:w="4798" w:type="dxa"/>
            <w:gridSpan w:val="2"/>
            <w:tcBorders>
              <w:top w:val="single" w:sz="4" w:space="0" w:color="auto"/>
              <w:bottom w:val="single" w:sz="4" w:space="0" w:color="auto"/>
              <w:right w:val="single" w:sz="18" w:space="0" w:color="auto"/>
            </w:tcBorders>
          </w:tcPr>
          <w:p w14:paraId="5F5DE0D5" w14:textId="77777777" w:rsidR="0048145B" w:rsidRDefault="0048145B" w:rsidP="0048145B">
            <w:pPr>
              <w:spacing w:before="20"/>
              <w:jc w:val="both"/>
              <w:rPr>
                <w:rFonts w:ascii="Arial" w:hAnsi="Arial" w:cs="Arial"/>
                <w:color w:val="000000"/>
              </w:rPr>
            </w:pPr>
            <w:r>
              <w:rPr>
                <w:rFonts w:ascii="Arial" w:hAnsi="Arial" w:cs="Arial"/>
                <w:color w:val="000000"/>
              </w:rPr>
              <w:t>New section 10.3.11 entitled “</w:t>
            </w:r>
            <w:r>
              <w:rPr>
                <w:rFonts w:ascii="Arial" w:hAnsi="Arial" w:cs="Arial"/>
                <w:b/>
                <w:bCs/>
                <w:color w:val="000000"/>
              </w:rPr>
              <w:t>Abuse of process for DPP to present directly to circumvent summary hearing</w:t>
            </w:r>
            <w:r w:rsidRPr="00A51468">
              <w:rPr>
                <w:rFonts w:ascii="Arial" w:hAnsi="Arial" w:cs="Arial"/>
                <w:color w:val="000000"/>
              </w:rPr>
              <w:t>”.</w:t>
            </w:r>
            <w:r>
              <w:rPr>
                <w:rFonts w:ascii="Arial" w:hAnsi="Arial" w:cs="Arial"/>
                <w:color w:val="000000"/>
              </w:rPr>
              <w:t xml:space="preserve">  Summary of new case of </w:t>
            </w:r>
            <w:r w:rsidRPr="00556D81">
              <w:rPr>
                <w:rFonts w:ascii="Arial" w:hAnsi="Arial" w:cs="Arial"/>
                <w:i/>
                <w:iCs/>
              </w:rPr>
              <w:t>Lisha Maya (a pseudonym) v DPP</w:t>
            </w:r>
            <w:r>
              <w:rPr>
                <w:rFonts w:ascii="Arial" w:hAnsi="Arial" w:cs="Arial"/>
              </w:rPr>
              <w:t xml:space="preserve"> [2019] VSCA 117.</w:t>
            </w:r>
          </w:p>
        </w:tc>
      </w:tr>
      <w:tr w:rsidR="0048145B" w14:paraId="62FA12BC" w14:textId="77777777" w:rsidTr="006B7637">
        <w:tc>
          <w:tcPr>
            <w:tcW w:w="1219" w:type="dxa"/>
            <w:gridSpan w:val="2"/>
            <w:tcBorders>
              <w:top w:val="single" w:sz="4" w:space="0" w:color="auto"/>
              <w:left w:val="single" w:sz="18" w:space="0" w:color="auto"/>
              <w:bottom w:val="single" w:sz="4" w:space="0" w:color="auto"/>
            </w:tcBorders>
          </w:tcPr>
          <w:p w14:paraId="72603C56"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70F79DC2" w14:textId="29E8A86D"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66C18AE" w14:textId="77777777" w:rsidR="0048145B" w:rsidRDefault="0048145B" w:rsidP="0048145B">
            <w:pPr>
              <w:jc w:val="center"/>
              <w:rPr>
                <w:lang w:val="en-AU"/>
              </w:rPr>
            </w:pPr>
            <w:r>
              <w:rPr>
                <w:lang w:val="en-AU"/>
              </w:rPr>
              <w:t>10.3.12</w:t>
            </w:r>
          </w:p>
        </w:tc>
        <w:tc>
          <w:tcPr>
            <w:tcW w:w="4798" w:type="dxa"/>
            <w:gridSpan w:val="2"/>
            <w:tcBorders>
              <w:top w:val="single" w:sz="4" w:space="0" w:color="auto"/>
              <w:bottom w:val="single" w:sz="4" w:space="0" w:color="auto"/>
              <w:right w:val="single" w:sz="18" w:space="0" w:color="auto"/>
            </w:tcBorders>
          </w:tcPr>
          <w:p w14:paraId="5BFBB921" w14:textId="77777777" w:rsidR="0048145B" w:rsidRDefault="0048145B" w:rsidP="0048145B">
            <w:pPr>
              <w:spacing w:before="20" w:after="20"/>
              <w:jc w:val="both"/>
              <w:rPr>
                <w:rFonts w:ascii="Arial" w:hAnsi="Arial" w:cs="Arial"/>
                <w:color w:val="000000"/>
              </w:rPr>
            </w:pPr>
            <w:r>
              <w:rPr>
                <w:rFonts w:ascii="Arial" w:hAnsi="Arial" w:cs="Arial"/>
                <w:color w:val="000000"/>
              </w:rPr>
              <w:t>Former section 10.3.11 entitled “</w:t>
            </w:r>
            <w:r w:rsidRPr="004E0FEE">
              <w:rPr>
                <w:rFonts w:ascii="Arial" w:hAnsi="Arial" w:cs="Arial"/>
                <w:b/>
                <w:bCs/>
                <w:color w:val="000000"/>
              </w:rPr>
              <w:t>Transfer of proceedings from Supreme or County Court to Children’s Court</w:t>
            </w:r>
            <w:r>
              <w:rPr>
                <w:rFonts w:ascii="Arial" w:hAnsi="Arial" w:cs="Arial"/>
                <w:bCs/>
                <w:color w:val="000000"/>
              </w:rPr>
              <w:t xml:space="preserve">” </w:t>
            </w:r>
            <w:r w:rsidRPr="0066222D">
              <w:rPr>
                <w:rFonts w:ascii="Arial" w:hAnsi="Arial" w:cs="Arial"/>
                <w:bCs/>
                <w:color w:val="000000"/>
              </w:rPr>
              <w:t>is renumbered 1</w:t>
            </w:r>
            <w:r>
              <w:rPr>
                <w:rFonts w:ascii="Arial" w:hAnsi="Arial" w:cs="Arial"/>
                <w:bCs/>
                <w:color w:val="000000"/>
              </w:rPr>
              <w:t>0.3.12.</w:t>
            </w:r>
          </w:p>
        </w:tc>
      </w:tr>
      <w:tr w:rsidR="0048145B" w14:paraId="48AFC034"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2EAD97C8" w14:textId="77777777" w:rsidR="0048145B" w:rsidRPr="0054535C" w:rsidRDefault="0048145B" w:rsidP="0048145B">
            <w:pPr>
              <w:rPr>
                <w:sz w:val="22"/>
                <w:lang w:val="en-AU"/>
              </w:rPr>
            </w:pPr>
            <w:r>
              <w:rPr>
                <w:sz w:val="22"/>
                <w:lang w:val="en-AU"/>
              </w:rPr>
              <w:t>08/07/19</w:t>
            </w:r>
          </w:p>
        </w:tc>
        <w:tc>
          <w:tcPr>
            <w:tcW w:w="7073" w:type="dxa"/>
            <w:gridSpan w:val="4"/>
            <w:tcBorders>
              <w:top w:val="single" w:sz="4" w:space="0" w:color="auto"/>
              <w:bottom w:val="single" w:sz="4" w:space="0" w:color="auto"/>
              <w:right w:val="single" w:sz="18" w:space="0" w:color="auto"/>
            </w:tcBorders>
            <w:shd w:val="clear" w:color="auto" w:fill="DDDDDD"/>
          </w:tcPr>
          <w:p w14:paraId="54A49332" w14:textId="4BB668C2"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5266B36F" w14:textId="77777777" w:rsidTr="006B7637">
        <w:tc>
          <w:tcPr>
            <w:tcW w:w="1219" w:type="dxa"/>
            <w:gridSpan w:val="2"/>
            <w:tcBorders>
              <w:top w:val="single" w:sz="4" w:space="0" w:color="auto"/>
              <w:left w:val="single" w:sz="18" w:space="0" w:color="auto"/>
              <w:bottom w:val="single" w:sz="4" w:space="0" w:color="auto"/>
            </w:tcBorders>
          </w:tcPr>
          <w:p w14:paraId="196D58F8"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12FADFEA" w14:textId="67F0D25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D6CC1DD" w14:textId="77777777" w:rsidR="0048145B" w:rsidRDefault="0048145B" w:rsidP="0048145B">
            <w:pPr>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10561B6C" w14:textId="77777777" w:rsidR="0048145B" w:rsidRDefault="0048145B" w:rsidP="0048145B">
            <w:pPr>
              <w:spacing w:before="20"/>
              <w:jc w:val="both"/>
              <w:rPr>
                <w:rFonts w:ascii="Arial" w:hAnsi="Arial" w:cs="Arial"/>
                <w:color w:val="000000"/>
              </w:rPr>
            </w:pPr>
            <w:r>
              <w:rPr>
                <w:rFonts w:ascii="Arial" w:hAnsi="Arial" w:cs="Arial"/>
                <w:color w:val="000000"/>
              </w:rPr>
              <w:t>Added cross-reference to section 11.1.7 [s.362B of the CYFA].</w:t>
            </w:r>
          </w:p>
        </w:tc>
      </w:tr>
      <w:tr w:rsidR="0048145B" w14:paraId="11D4257F" w14:textId="77777777" w:rsidTr="006B7637">
        <w:tc>
          <w:tcPr>
            <w:tcW w:w="1219" w:type="dxa"/>
            <w:gridSpan w:val="2"/>
            <w:tcBorders>
              <w:top w:val="single" w:sz="4" w:space="0" w:color="auto"/>
              <w:left w:val="single" w:sz="18" w:space="0" w:color="auto"/>
              <w:bottom w:val="single" w:sz="4" w:space="0" w:color="auto"/>
            </w:tcBorders>
          </w:tcPr>
          <w:p w14:paraId="48FE81D0"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66C6F641" w14:textId="10A453B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9E218D1" w14:textId="77777777" w:rsidR="0048145B" w:rsidRDefault="0048145B" w:rsidP="0048145B">
            <w:pPr>
              <w:jc w:val="center"/>
              <w:rPr>
                <w:lang w:val="en-AU"/>
              </w:rPr>
            </w:pPr>
            <w:r>
              <w:rPr>
                <w:lang w:val="en-AU"/>
              </w:rPr>
              <w:t>11.1.15</w:t>
            </w:r>
          </w:p>
        </w:tc>
        <w:tc>
          <w:tcPr>
            <w:tcW w:w="4798" w:type="dxa"/>
            <w:gridSpan w:val="2"/>
            <w:tcBorders>
              <w:top w:val="single" w:sz="4" w:space="0" w:color="auto"/>
              <w:bottom w:val="single" w:sz="4" w:space="0" w:color="auto"/>
              <w:right w:val="single" w:sz="18" w:space="0" w:color="auto"/>
            </w:tcBorders>
          </w:tcPr>
          <w:p w14:paraId="71DEF7C5"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48145B" w14:paraId="5E8C4CCE" w14:textId="77777777" w:rsidTr="006B7637">
        <w:tc>
          <w:tcPr>
            <w:tcW w:w="1219" w:type="dxa"/>
            <w:gridSpan w:val="2"/>
            <w:tcBorders>
              <w:top w:val="single" w:sz="4" w:space="0" w:color="auto"/>
              <w:left w:val="single" w:sz="18" w:space="0" w:color="auto"/>
              <w:bottom w:val="single" w:sz="4" w:space="0" w:color="auto"/>
            </w:tcBorders>
          </w:tcPr>
          <w:p w14:paraId="12AF4664"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692C2837" w14:textId="52DAF72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E0FC788" w14:textId="77777777" w:rsidR="0048145B" w:rsidRDefault="0048145B" w:rsidP="0048145B">
            <w:pPr>
              <w:jc w:val="center"/>
              <w:rPr>
                <w:lang w:val="en-AU"/>
              </w:rPr>
            </w:pPr>
            <w:r>
              <w:rPr>
                <w:lang w:val="en-AU"/>
              </w:rPr>
              <w:t>11.2.4</w:t>
            </w:r>
          </w:p>
        </w:tc>
        <w:tc>
          <w:tcPr>
            <w:tcW w:w="4798" w:type="dxa"/>
            <w:gridSpan w:val="2"/>
            <w:tcBorders>
              <w:top w:val="single" w:sz="4" w:space="0" w:color="auto"/>
              <w:bottom w:val="single" w:sz="4" w:space="0" w:color="auto"/>
              <w:right w:val="single" w:sz="18" w:space="0" w:color="auto"/>
            </w:tcBorders>
          </w:tcPr>
          <w:p w14:paraId="1E66886C" w14:textId="77777777" w:rsidR="0048145B" w:rsidRDefault="0048145B" w:rsidP="0048145B">
            <w:pPr>
              <w:spacing w:before="20"/>
              <w:jc w:val="both"/>
              <w:rPr>
                <w:rFonts w:ascii="Arial" w:hAnsi="Arial" w:cs="Arial"/>
                <w:color w:val="000000"/>
              </w:rPr>
            </w:pPr>
            <w:r>
              <w:rPr>
                <w:rFonts w:ascii="Arial" w:hAnsi="Arial" w:cs="Arial"/>
                <w:color w:val="000000"/>
              </w:rPr>
              <w:t>Heading to paragraph amended to “</w:t>
            </w:r>
            <w:bookmarkStart w:id="116" w:name="_Toc30674203"/>
            <w:bookmarkStart w:id="117" w:name="_Toc30691470"/>
            <w:bookmarkStart w:id="118" w:name="_Toc30691850"/>
            <w:bookmarkStart w:id="119" w:name="_Toc30692230"/>
            <w:bookmarkStart w:id="120" w:name="_Toc30692988"/>
            <w:bookmarkStart w:id="121" w:name="_Toc30693367"/>
            <w:bookmarkStart w:id="122" w:name="_Toc30693745"/>
            <w:bookmarkStart w:id="123" w:name="_Toc30694123"/>
            <w:bookmarkStart w:id="124" w:name="_Toc30694504"/>
            <w:bookmarkStart w:id="125" w:name="_Toc30699094"/>
            <w:bookmarkStart w:id="126" w:name="_Toc30699479"/>
            <w:bookmarkStart w:id="127" w:name="_Toc30699864"/>
            <w:bookmarkStart w:id="128" w:name="_Toc30701019"/>
            <w:bookmarkStart w:id="129" w:name="_Toc30701406"/>
            <w:bookmarkStart w:id="130" w:name="_Toc30744013"/>
            <w:bookmarkStart w:id="131" w:name="_Toc30754836"/>
            <w:bookmarkStart w:id="132" w:name="_Toc30757292"/>
            <w:bookmarkStart w:id="133" w:name="_Toc30757840"/>
            <w:bookmarkStart w:id="134" w:name="_Toc30758240"/>
            <w:bookmarkStart w:id="135" w:name="_Toc30763000"/>
            <w:bookmarkStart w:id="136" w:name="_Toc30767654"/>
            <w:bookmarkStart w:id="137" w:name="_Toc34823672"/>
            <w:bookmarkStart w:id="138" w:name="_Toc107101749"/>
            <w:r w:rsidRPr="001C6E0E">
              <w:rPr>
                <w:rFonts w:ascii="Arial" w:hAnsi="Arial" w:cs="Arial"/>
                <w:b/>
                <w:bCs/>
                <w:color w:val="000000"/>
              </w:rPr>
              <w:t>Factual basis of sentencing</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Arial" w:hAnsi="Arial" w:cs="Arial"/>
                <w:b/>
                <w:bCs/>
                <w:color w:val="000000"/>
              </w:rPr>
              <w:t xml:space="preserve"> – Relevance of uncharged acts”.</w:t>
            </w:r>
            <w:r w:rsidRPr="00BB3E50">
              <w:rPr>
                <w:rFonts w:ascii="Arial" w:hAnsi="Arial" w:cs="Arial"/>
                <w:color w:val="000000"/>
              </w:rPr>
              <w:t xml:space="preserve">  Discussion of</w:t>
            </w:r>
            <w:r>
              <w:rPr>
                <w:rFonts w:ascii="Arial" w:hAnsi="Arial" w:cs="Arial"/>
                <w:color w:val="000000"/>
              </w:rPr>
              <w:t xml:space="preserve"> </w:t>
            </w:r>
            <w:r w:rsidRPr="00BB3E50">
              <w:rPr>
                <w:rFonts w:ascii="Arial" w:hAnsi="Arial" w:cs="Arial"/>
                <w:color w:val="000000"/>
              </w:rPr>
              <w:t>case</w:t>
            </w:r>
            <w:r>
              <w:rPr>
                <w:rFonts w:ascii="Arial" w:hAnsi="Arial" w:cs="Arial"/>
                <w:color w:val="000000"/>
              </w:rPr>
              <w:t>s</w:t>
            </w:r>
            <w:r w:rsidRPr="00BB3E50">
              <w:rPr>
                <w:rFonts w:ascii="Arial" w:hAnsi="Arial" w:cs="Arial"/>
                <w:color w:val="000000"/>
              </w:rPr>
              <w:t xml:space="preserve"> of </w:t>
            </w:r>
            <w:proofErr w:type="spellStart"/>
            <w:r w:rsidRPr="00F60228">
              <w:rPr>
                <w:rFonts w:ascii="Arial" w:hAnsi="Arial" w:cs="Arial"/>
                <w:i/>
                <w:iCs/>
                <w:color w:val="000000"/>
              </w:rPr>
              <w:t>Elsayed</w:t>
            </w:r>
            <w:proofErr w:type="spellEnd"/>
            <w:r w:rsidRPr="00F60228">
              <w:rPr>
                <w:rFonts w:ascii="Arial" w:hAnsi="Arial" w:cs="Arial"/>
                <w:i/>
                <w:iCs/>
                <w:color w:val="000000"/>
              </w:rPr>
              <w:t xml:space="preserve"> v The Queen</w:t>
            </w:r>
            <w:r>
              <w:rPr>
                <w:rFonts w:ascii="Arial" w:hAnsi="Arial" w:cs="Arial"/>
                <w:color w:val="000000"/>
              </w:rPr>
              <w:t xml:space="preserve"> [2019] VSCA 113; </w:t>
            </w:r>
            <w:r w:rsidRPr="00716B4C">
              <w:rPr>
                <w:rFonts w:ascii="Arial" w:hAnsi="Arial" w:cs="Arial"/>
                <w:i/>
                <w:iCs/>
                <w:color w:val="000000"/>
              </w:rPr>
              <w:t>R v Newman &amp; Turnbull</w:t>
            </w:r>
            <w:r>
              <w:rPr>
                <w:rFonts w:ascii="Arial" w:hAnsi="Arial" w:cs="Arial"/>
                <w:color w:val="000000"/>
              </w:rPr>
              <w:t xml:space="preserve"> (1997) 1 VR 146. References to cases of </w:t>
            </w:r>
            <w:r w:rsidRPr="009A531B">
              <w:rPr>
                <w:rFonts w:ascii="Arial" w:hAnsi="Arial" w:cs="Arial"/>
                <w:i/>
                <w:iCs/>
                <w:color w:val="000000"/>
              </w:rPr>
              <w:t xml:space="preserve">R v </w:t>
            </w:r>
            <w:proofErr w:type="spellStart"/>
            <w:r w:rsidRPr="009A531B">
              <w:rPr>
                <w:rFonts w:ascii="Arial" w:hAnsi="Arial" w:cs="Arial"/>
                <w:i/>
                <w:iCs/>
                <w:color w:val="000000"/>
              </w:rPr>
              <w:t>Teremoana</w:t>
            </w:r>
            <w:proofErr w:type="spellEnd"/>
            <w:r>
              <w:rPr>
                <w:rFonts w:ascii="Arial" w:hAnsi="Arial" w:cs="Arial"/>
                <w:color w:val="000000"/>
              </w:rPr>
              <w:t xml:space="preserve"> </w:t>
            </w:r>
            <w:r w:rsidRPr="000B797B">
              <w:rPr>
                <w:rFonts w:ascii="Arial" w:hAnsi="Arial" w:cs="Arial"/>
                <w:color w:val="000000"/>
              </w:rPr>
              <w:t>(1990) 54 SASR 30</w:t>
            </w:r>
            <w:r>
              <w:rPr>
                <w:rFonts w:ascii="Arial" w:hAnsi="Arial" w:cs="Arial"/>
                <w:color w:val="000000"/>
              </w:rPr>
              <w:t xml:space="preserve">; </w:t>
            </w:r>
            <w:r w:rsidRPr="009A531B">
              <w:rPr>
                <w:rFonts w:ascii="Arial" w:hAnsi="Arial" w:cs="Arial"/>
                <w:i/>
                <w:iCs/>
                <w:color w:val="000000"/>
              </w:rPr>
              <w:t xml:space="preserve">R v </w:t>
            </w:r>
            <w:proofErr w:type="spellStart"/>
            <w:r w:rsidRPr="009A531B">
              <w:rPr>
                <w:rFonts w:ascii="Arial" w:hAnsi="Arial" w:cs="Arial"/>
                <w:i/>
                <w:iCs/>
                <w:color w:val="000000"/>
              </w:rPr>
              <w:t>Birnie</w:t>
            </w:r>
            <w:proofErr w:type="spellEnd"/>
            <w:r>
              <w:rPr>
                <w:rFonts w:ascii="Arial" w:hAnsi="Arial" w:cs="Arial"/>
                <w:color w:val="000000"/>
              </w:rPr>
              <w:t xml:space="preserve"> (2002) 5 VR 426; </w:t>
            </w:r>
            <w:proofErr w:type="spellStart"/>
            <w:r w:rsidRPr="000B797B">
              <w:rPr>
                <w:rFonts w:ascii="Arial" w:hAnsi="Arial" w:cs="Arial"/>
                <w:i/>
                <w:iCs/>
                <w:color w:val="000000"/>
              </w:rPr>
              <w:t>Semaan</w:t>
            </w:r>
            <w:proofErr w:type="spellEnd"/>
            <w:r w:rsidRPr="000B797B">
              <w:rPr>
                <w:rFonts w:ascii="Arial" w:hAnsi="Arial" w:cs="Arial"/>
                <w:i/>
                <w:iCs/>
                <w:color w:val="000000"/>
              </w:rPr>
              <w:t xml:space="preserve"> v The Queen</w:t>
            </w:r>
            <w:r w:rsidRPr="00F60228">
              <w:rPr>
                <w:rFonts w:ascii="Arial" w:hAnsi="Arial" w:cs="Arial"/>
                <w:color w:val="000000"/>
              </w:rPr>
              <w:t xml:space="preserve"> [2017] VSCA 261 [91]</w:t>
            </w:r>
            <w:r>
              <w:rPr>
                <w:rFonts w:ascii="Arial" w:hAnsi="Arial" w:cs="Arial"/>
                <w:color w:val="000000"/>
              </w:rPr>
              <w:t xml:space="preserve">; </w:t>
            </w:r>
            <w:r w:rsidRPr="000B797B">
              <w:rPr>
                <w:rFonts w:ascii="Arial" w:hAnsi="Arial" w:cs="Arial"/>
                <w:i/>
                <w:iCs/>
                <w:color w:val="000000"/>
              </w:rPr>
              <w:t>Rodriguez v DPP</w:t>
            </w:r>
            <w:r w:rsidRPr="00F60228">
              <w:rPr>
                <w:rFonts w:ascii="Arial" w:hAnsi="Arial" w:cs="Arial"/>
                <w:color w:val="000000"/>
              </w:rPr>
              <w:t xml:space="preserve"> (2013) 40 VR 436, 444 [27]</w:t>
            </w:r>
            <w:r>
              <w:rPr>
                <w:rFonts w:ascii="Arial" w:hAnsi="Arial" w:cs="Arial"/>
                <w:color w:val="000000"/>
              </w:rPr>
              <w:t>-</w:t>
            </w:r>
            <w:r w:rsidRPr="00F60228">
              <w:rPr>
                <w:rFonts w:ascii="Arial" w:hAnsi="Arial" w:cs="Arial"/>
                <w:color w:val="000000"/>
              </w:rPr>
              <w:t xml:space="preserve">[29]; </w:t>
            </w:r>
            <w:r w:rsidRPr="000B797B">
              <w:rPr>
                <w:rFonts w:ascii="Arial" w:hAnsi="Arial" w:cs="Arial"/>
                <w:i/>
                <w:iCs/>
                <w:color w:val="000000"/>
              </w:rPr>
              <w:t xml:space="preserve">R v </w:t>
            </w:r>
            <w:proofErr w:type="spellStart"/>
            <w:r w:rsidRPr="000B797B">
              <w:rPr>
                <w:rFonts w:ascii="Arial" w:hAnsi="Arial" w:cs="Arial"/>
                <w:i/>
                <w:iCs/>
                <w:color w:val="000000"/>
              </w:rPr>
              <w:t>Heblos</w:t>
            </w:r>
            <w:proofErr w:type="spellEnd"/>
            <w:r w:rsidRPr="00F60228">
              <w:rPr>
                <w:rFonts w:ascii="Arial" w:hAnsi="Arial" w:cs="Arial"/>
                <w:color w:val="000000"/>
              </w:rPr>
              <w:t xml:space="preserve"> (2000) 117 A Crim R 49, 55 [33] (Eames AJA);  </w:t>
            </w:r>
            <w:r w:rsidRPr="000B797B">
              <w:rPr>
                <w:rFonts w:ascii="Arial" w:hAnsi="Arial" w:cs="Arial"/>
                <w:i/>
                <w:iCs/>
                <w:color w:val="000000"/>
              </w:rPr>
              <w:t>DPP v McMaster</w:t>
            </w:r>
            <w:r w:rsidRPr="00F60228">
              <w:rPr>
                <w:rFonts w:ascii="Arial" w:hAnsi="Arial" w:cs="Arial"/>
                <w:color w:val="000000"/>
              </w:rPr>
              <w:t xml:space="preserve"> (2008) 19 VR 191, 200 [41] (Ashley JA);  </w:t>
            </w:r>
            <w:r w:rsidRPr="000B797B">
              <w:rPr>
                <w:rFonts w:ascii="Arial" w:hAnsi="Arial" w:cs="Arial"/>
                <w:i/>
                <w:iCs/>
                <w:color w:val="000000"/>
              </w:rPr>
              <w:t>Pollard v The Queen</w:t>
            </w:r>
            <w:r w:rsidRPr="00F60228">
              <w:rPr>
                <w:rFonts w:ascii="Arial" w:hAnsi="Arial" w:cs="Arial"/>
                <w:color w:val="000000"/>
              </w:rPr>
              <w:t xml:space="preserve"> [2010] VSCA 156 [23].</w:t>
            </w:r>
          </w:p>
        </w:tc>
      </w:tr>
      <w:tr w:rsidR="0048145B" w14:paraId="54FE2457" w14:textId="77777777" w:rsidTr="006B7637">
        <w:tc>
          <w:tcPr>
            <w:tcW w:w="1219" w:type="dxa"/>
            <w:gridSpan w:val="2"/>
            <w:tcBorders>
              <w:top w:val="single" w:sz="4" w:space="0" w:color="auto"/>
              <w:left w:val="single" w:sz="18" w:space="0" w:color="auto"/>
              <w:bottom w:val="single" w:sz="4" w:space="0" w:color="auto"/>
            </w:tcBorders>
          </w:tcPr>
          <w:p w14:paraId="476B762B"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00A128B7" w14:textId="1274170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1A3A6D5"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3E44159E"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r w:rsidRPr="00F265E8">
              <w:rPr>
                <w:rFonts w:ascii="Arial" w:hAnsi="Arial" w:cs="Arial"/>
                <w:i/>
                <w:color w:val="000000"/>
              </w:rPr>
              <w:t xml:space="preserve">Gorman v The Queen </w:t>
            </w:r>
            <w:r>
              <w:rPr>
                <w:rFonts w:ascii="Arial" w:hAnsi="Arial" w:cs="Arial"/>
                <w:iCs/>
                <w:color w:val="000000"/>
              </w:rPr>
              <w:t>[2019] VSCA 128 at [41];</w:t>
            </w:r>
            <w:r w:rsidRPr="002E434D">
              <w:rPr>
                <w:rFonts w:ascii="Arial" w:hAnsi="Arial" w:cs="Arial"/>
                <w:i/>
                <w:iCs/>
                <w:color w:val="000000"/>
              </w:rPr>
              <w:t xml:space="preserve"> Butler v The Queen</w:t>
            </w:r>
            <w:r>
              <w:rPr>
                <w:rFonts w:ascii="Arial" w:hAnsi="Arial" w:cs="Arial"/>
                <w:color w:val="000000"/>
              </w:rPr>
              <w:t xml:space="preserve"> [2019] VSCA 132 at [18]-[39];</w:t>
            </w:r>
            <w:r>
              <w:rPr>
                <w:rFonts w:ascii="Arial" w:hAnsi="Arial" w:cs="Arial"/>
                <w:iCs/>
                <w:color w:val="000000"/>
              </w:rPr>
              <w:t xml:space="preserve"> </w:t>
            </w:r>
            <w:bookmarkStart w:id="139" w:name="_Hlk12968529"/>
            <w:r w:rsidRPr="00A710C9">
              <w:rPr>
                <w:rFonts w:ascii="Arial" w:hAnsi="Arial" w:cs="Arial"/>
                <w:i/>
                <w:color w:val="000000"/>
              </w:rPr>
              <w:t>Adam Williamson v The Queen</w:t>
            </w:r>
            <w:r>
              <w:rPr>
                <w:rFonts w:ascii="Arial" w:hAnsi="Arial" w:cs="Arial"/>
                <w:iCs/>
                <w:color w:val="000000"/>
              </w:rPr>
              <w:t xml:space="preserve"> [2019] VSCA 138.</w:t>
            </w:r>
            <w:bookmarkEnd w:id="139"/>
          </w:p>
        </w:tc>
      </w:tr>
      <w:tr w:rsidR="0048145B" w14:paraId="53E46A57" w14:textId="77777777" w:rsidTr="006B7637">
        <w:tc>
          <w:tcPr>
            <w:tcW w:w="1219" w:type="dxa"/>
            <w:gridSpan w:val="2"/>
            <w:tcBorders>
              <w:top w:val="single" w:sz="4" w:space="0" w:color="auto"/>
              <w:left w:val="single" w:sz="18" w:space="0" w:color="auto"/>
              <w:bottom w:val="single" w:sz="4" w:space="0" w:color="auto"/>
            </w:tcBorders>
          </w:tcPr>
          <w:p w14:paraId="34C5048F"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054CAB75" w14:textId="7E5000F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95A623F"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4B77F44F"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recently published case of </w:t>
            </w:r>
            <w:r w:rsidRPr="002623B7">
              <w:rPr>
                <w:rFonts w:ascii="Arial" w:hAnsi="Arial" w:cs="Arial"/>
                <w:i/>
                <w:iCs/>
                <w:color w:val="000000"/>
              </w:rPr>
              <w:t xml:space="preserve">DPP v </w:t>
            </w:r>
            <w:proofErr w:type="spellStart"/>
            <w:r w:rsidRPr="002623B7">
              <w:rPr>
                <w:rFonts w:ascii="Arial" w:hAnsi="Arial" w:cs="Arial"/>
                <w:i/>
                <w:iCs/>
                <w:color w:val="000000"/>
              </w:rPr>
              <w:t>Duhovic</w:t>
            </w:r>
            <w:proofErr w:type="spellEnd"/>
            <w:r>
              <w:rPr>
                <w:rFonts w:ascii="Arial" w:hAnsi="Arial" w:cs="Arial"/>
                <w:color w:val="000000"/>
              </w:rPr>
              <w:t xml:space="preserve"> [2017] VSC 689 at [65]-[70].</w:t>
            </w:r>
          </w:p>
        </w:tc>
      </w:tr>
      <w:tr w:rsidR="0048145B" w14:paraId="01DD9E8A" w14:textId="77777777" w:rsidTr="006B7637">
        <w:tc>
          <w:tcPr>
            <w:tcW w:w="1219" w:type="dxa"/>
            <w:gridSpan w:val="2"/>
            <w:tcBorders>
              <w:top w:val="single" w:sz="4" w:space="0" w:color="auto"/>
              <w:left w:val="single" w:sz="18" w:space="0" w:color="auto"/>
              <w:bottom w:val="single" w:sz="4" w:space="0" w:color="auto"/>
            </w:tcBorders>
          </w:tcPr>
          <w:p w14:paraId="7CD07E2B"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65852D68" w14:textId="06F65AA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12BDD4D" w14:textId="77777777" w:rsidR="0048145B" w:rsidRDefault="0048145B" w:rsidP="0048145B">
            <w:pPr>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4AD5A9BD"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proofErr w:type="spellStart"/>
            <w:r w:rsidRPr="00AE0B37">
              <w:rPr>
                <w:rFonts w:ascii="Arial" w:hAnsi="Arial" w:cs="Arial"/>
                <w:i/>
                <w:iCs/>
              </w:rPr>
              <w:t>Teryaki</w:t>
            </w:r>
            <w:proofErr w:type="spellEnd"/>
            <w:r w:rsidRPr="00AE0B37">
              <w:rPr>
                <w:rFonts w:ascii="Arial" w:hAnsi="Arial" w:cs="Arial"/>
                <w:i/>
                <w:iCs/>
              </w:rPr>
              <w:t xml:space="preserve"> v The Queen</w:t>
            </w:r>
            <w:r>
              <w:rPr>
                <w:rFonts w:ascii="Arial" w:hAnsi="Arial" w:cs="Arial"/>
              </w:rPr>
              <w:t xml:space="preserve"> [2019] VSCA 124 at [60]; </w:t>
            </w:r>
            <w:r w:rsidRPr="000606FB">
              <w:rPr>
                <w:rFonts w:ascii="Arial" w:hAnsi="Arial" w:cs="Arial"/>
                <w:i/>
                <w:iCs/>
              </w:rPr>
              <w:t>R v Willis</w:t>
            </w:r>
            <w:r>
              <w:rPr>
                <w:rFonts w:ascii="Arial" w:hAnsi="Arial" w:cs="Arial"/>
              </w:rPr>
              <w:t xml:space="preserve"> [2019] VSC 398 at [34]-[40] &amp; [53].</w:t>
            </w:r>
          </w:p>
        </w:tc>
      </w:tr>
      <w:tr w:rsidR="0048145B" w14:paraId="27481EA9" w14:textId="77777777" w:rsidTr="006B7637">
        <w:tc>
          <w:tcPr>
            <w:tcW w:w="1219" w:type="dxa"/>
            <w:gridSpan w:val="2"/>
            <w:tcBorders>
              <w:top w:val="single" w:sz="4" w:space="0" w:color="auto"/>
              <w:left w:val="single" w:sz="18" w:space="0" w:color="auto"/>
              <w:bottom w:val="single" w:sz="4" w:space="0" w:color="auto"/>
            </w:tcBorders>
          </w:tcPr>
          <w:p w14:paraId="2E17D6AC"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6393435A" w14:textId="74FE279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38BAD63" w14:textId="77777777"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408772B3"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proofErr w:type="spellStart"/>
            <w:r w:rsidRPr="00BD3926">
              <w:rPr>
                <w:rFonts w:ascii="Arial" w:hAnsi="Arial" w:cs="Arial"/>
                <w:i/>
                <w:iCs/>
                <w:color w:val="000000"/>
              </w:rPr>
              <w:t>Nicos</w:t>
            </w:r>
            <w:proofErr w:type="spellEnd"/>
            <w:r w:rsidRPr="00BD3926">
              <w:rPr>
                <w:rFonts w:ascii="Arial" w:hAnsi="Arial" w:cs="Arial"/>
                <w:i/>
                <w:iCs/>
                <w:color w:val="000000"/>
              </w:rPr>
              <w:t xml:space="preserve"> </w:t>
            </w:r>
            <w:proofErr w:type="spellStart"/>
            <w:r w:rsidRPr="00BD3926">
              <w:rPr>
                <w:rFonts w:ascii="Arial" w:hAnsi="Arial" w:cs="Arial"/>
                <w:i/>
                <w:iCs/>
                <w:color w:val="000000"/>
              </w:rPr>
              <w:t>Kir</w:t>
            </w:r>
            <w:r>
              <w:rPr>
                <w:rFonts w:ascii="Arial" w:hAnsi="Arial" w:cs="Arial"/>
                <w:i/>
                <w:iCs/>
                <w:color w:val="000000"/>
              </w:rPr>
              <w:t>i</w:t>
            </w:r>
            <w:r w:rsidRPr="00BD3926">
              <w:rPr>
                <w:rFonts w:ascii="Arial" w:hAnsi="Arial" w:cs="Arial"/>
                <w:i/>
                <w:iCs/>
                <w:color w:val="000000"/>
              </w:rPr>
              <w:t>l</w:t>
            </w:r>
            <w:proofErr w:type="spellEnd"/>
            <w:r w:rsidRPr="00BD3926">
              <w:rPr>
                <w:rFonts w:ascii="Arial" w:hAnsi="Arial" w:cs="Arial"/>
                <w:i/>
                <w:iCs/>
                <w:color w:val="000000"/>
              </w:rPr>
              <w:t xml:space="preserve"> (a pseudonym) v The Queen</w:t>
            </w:r>
            <w:r>
              <w:rPr>
                <w:rFonts w:ascii="Arial" w:hAnsi="Arial" w:cs="Arial"/>
                <w:color w:val="000000"/>
              </w:rPr>
              <w:t xml:space="preserve"> [2019] VSCA 133 at [40]-[45].</w:t>
            </w:r>
          </w:p>
        </w:tc>
      </w:tr>
      <w:tr w:rsidR="0048145B" w14:paraId="7E5356CB" w14:textId="77777777" w:rsidTr="006B7637">
        <w:tc>
          <w:tcPr>
            <w:tcW w:w="1219" w:type="dxa"/>
            <w:gridSpan w:val="2"/>
            <w:tcBorders>
              <w:top w:val="single" w:sz="4" w:space="0" w:color="auto"/>
              <w:left w:val="single" w:sz="18" w:space="0" w:color="auto"/>
              <w:bottom w:val="single" w:sz="4" w:space="0" w:color="auto"/>
            </w:tcBorders>
          </w:tcPr>
          <w:p w14:paraId="14CD06E0"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188D6BCF" w14:textId="6AEA763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46DB307" w14:textId="77777777" w:rsidR="0048145B" w:rsidRDefault="0048145B" w:rsidP="0048145B">
            <w:pPr>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tcPr>
          <w:p w14:paraId="7F79CA50"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E87039">
              <w:rPr>
                <w:rFonts w:ascii="Arial" w:hAnsi="Arial" w:cs="Arial"/>
                <w:i/>
                <w:iCs/>
                <w:color w:val="000000"/>
              </w:rPr>
              <w:t xml:space="preserve">R v </w:t>
            </w:r>
            <w:proofErr w:type="spellStart"/>
            <w:r w:rsidRPr="00E87039">
              <w:rPr>
                <w:rFonts w:ascii="Arial" w:hAnsi="Arial" w:cs="Arial"/>
                <w:i/>
                <w:iCs/>
                <w:color w:val="000000"/>
              </w:rPr>
              <w:t>Duca</w:t>
            </w:r>
            <w:proofErr w:type="spellEnd"/>
            <w:r>
              <w:rPr>
                <w:rFonts w:ascii="Arial" w:hAnsi="Arial" w:cs="Arial"/>
                <w:color w:val="000000"/>
              </w:rPr>
              <w:t xml:space="preserve"> [2019] VSC 371 at [45]-[54].</w:t>
            </w:r>
          </w:p>
        </w:tc>
      </w:tr>
      <w:tr w:rsidR="0048145B" w14:paraId="2A238D79" w14:textId="77777777" w:rsidTr="006B7637">
        <w:tc>
          <w:tcPr>
            <w:tcW w:w="1219" w:type="dxa"/>
            <w:gridSpan w:val="2"/>
            <w:tcBorders>
              <w:top w:val="single" w:sz="4" w:space="0" w:color="auto"/>
              <w:left w:val="single" w:sz="18" w:space="0" w:color="auto"/>
              <w:bottom w:val="single" w:sz="4" w:space="0" w:color="auto"/>
            </w:tcBorders>
          </w:tcPr>
          <w:p w14:paraId="5E35B423"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4D4C8F6F" w14:textId="1588C50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D2784AC" w14:textId="77777777" w:rsidR="0048145B" w:rsidRDefault="0048145B" w:rsidP="0048145B">
            <w:pPr>
              <w:jc w:val="center"/>
              <w:rPr>
                <w:lang w:val="en-AU"/>
              </w:rPr>
            </w:pPr>
            <w:r>
              <w:rPr>
                <w:lang w:val="en-AU"/>
              </w:rPr>
              <w:t>11.2.19</w:t>
            </w:r>
          </w:p>
        </w:tc>
        <w:tc>
          <w:tcPr>
            <w:tcW w:w="4798" w:type="dxa"/>
            <w:gridSpan w:val="2"/>
            <w:tcBorders>
              <w:top w:val="single" w:sz="4" w:space="0" w:color="auto"/>
              <w:bottom w:val="single" w:sz="4" w:space="0" w:color="auto"/>
              <w:right w:val="single" w:sz="18" w:space="0" w:color="auto"/>
            </w:tcBorders>
          </w:tcPr>
          <w:p w14:paraId="40196AD0"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bookmarkStart w:id="140" w:name="_Hlk13033833"/>
            <w:bookmarkStart w:id="141" w:name="_Hlk13033598"/>
            <w:r w:rsidRPr="007C7A32">
              <w:rPr>
                <w:rFonts w:ascii="Arial" w:hAnsi="Arial" w:cs="Arial"/>
                <w:i/>
                <w:iCs/>
                <w:color w:val="000000"/>
              </w:rPr>
              <w:t>Walker v The Queen; Dargan v The Queen</w:t>
            </w:r>
            <w:r>
              <w:rPr>
                <w:rFonts w:ascii="Arial" w:hAnsi="Arial" w:cs="Arial"/>
                <w:color w:val="000000"/>
              </w:rPr>
              <w:t xml:space="preserve"> [2019] VSCA 137 </w:t>
            </w:r>
            <w:bookmarkEnd w:id="140"/>
            <w:r w:rsidRPr="008A69E9">
              <w:rPr>
                <w:rFonts w:ascii="Arial" w:hAnsi="Arial" w:cs="Arial"/>
                <w:color w:val="000000"/>
              </w:rPr>
              <w:t>at [</w:t>
            </w:r>
            <w:r>
              <w:rPr>
                <w:rFonts w:ascii="Arial" w:hAnsi="Arial" w:cs="Arial"/>
                <w:color w:val="000000"/>
              </w:rPr>
              <w:t>41], [57], [69] &amp; [74]</w:t>
            </w:r>
            <w:bookmarkEnd w:id="141"/>
            <w:r>
              <w:rPr>
                <w:rFonts w:ascii="Arial" w:hAnsi="Arial" w:cs="Arial"/>
                <w:color w:val="000000"/>
              </w:rPr>
              <w:t>.</w:t>
            </w:r>
          </w:p>
        </w:tc>
      </w:tr>
      <w:tr w:rsidR="0048145B" w14:paraId="0F0D1EC9" w14:textId="77777777" w:rsidTr="006B7637">
        <w:tc>
          <w:tcPr>
            <w:tcW w:w="1219" w:type="dxa"/>
            <w:gridSpan w:val="2"/>
            <w:tcBorders>
              <w:top w:val="single" w:sz="4" w:space="0" w:color="auto"/>
              <w:left w:val="single" w:sz="18" w:space="0" w:color="auto"/>
              <w:bottom w:val="single" w:sz="4" w:space="0" w:color="auto"/>
            </w:tcBorders>
          </w:tcPr>
          <w:p w14:paraId="30F7219E" w14:textId="77777777" w:rsidR="0048145B" w:rsidRDefault="0048145B" w:rsidP="0048145B">
            <w:pPr>
              <w:keepNext/>
              <w:keepLines/>
              <w:rPr>
                <w:lang w:val="en-AU"/>
              </w:rPr>
            </w:pPr>
            <w:r>
              <w:rPr>
                <w:lang w:val="en-AU"/>
              </w:rPr>
              <w:t>08/07/19</w:t>
            </w:r>
          </w:p>
        </w:tc>
        <w:tc>
          <w:tcPr>
            <w:tcW w:w="836" w:type="dxa"/>
            <w:tcBorders>
              <w:top w:val="single" w:sz="4" w:space="0" w:color="auto"/>
              <w:bottom w:val="single" w:sz="4" w:space="0" w:color="auto"/>
            </w:tcBorders>
          </w:tcPr>
          <w:p w14:paraId="13D168E4" w14:textId="586E06D2" w:rsidR="0048145B" w:rsidRDefault="0048145B" w:rsidP="0048145B">
            <w:pPr>
              <w:keepNext/>
              <w:keepLines/>
              <w:jc w:val="center"/>
              <w:rPr>
                <w:lang w:val="en-AU"/>
              </w:rPr>
            </w:pPr>
            <w:r>
              <w:rPr>
                <w:lang w:val="en-AU"/>
              </w:rPr>
              <w:t>11</w:t>
            </w:r>
          </w:p>
        </w:tc>
        <w:tc>
          <w:tcPr>
            <w:tcW w:w="1439" w:type="dxa"/>
            <w:tcBorders>
              <w:top w:val="single" w:sz="4" w:space="0" w:color="auto"/>
              <w:bottom w:val="single" w:sz="4" w:space="0" w:color="auto"/>
            </w:tcBorders>
          </w:tcPr>
          <w:p w14:paraId="63B1B909" w14:textId="77777777" w:rsidR="0048145B" w:rsidRDefault="0048145B" w:rsidP="0048145B">
            <w:pPr>
              <w:keepNext/>
              <w:keepLines/>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34146FAD" w14:textId="77777777" w:rsidR="0048145B" w:rsidRDefault="0048145B" w:rsidP="0048145B">
            <w:pPr>
              <w:keepNext/>
              <w:keepLines/>
              <w:spacing w:before="20"/>
              <w:jc w:val="both"/>
              <w:rPr>
                <w:rFonts w:ascii="Arial" w:hAnsi="Arial" w:cs="Arial"/>
                <w:color w:val="000000"/>
              </w:rPr>
            </w:pPr>
            <w:r>
              <w:rPr>
                <w:rFonts w:ascii="Arial" w:hAnsi="Arial" w:cs="Arial"/>
                <w:color w:val="000000"/>
              </w:rPr>
              <w:t xml:space="preserve">References to new cases of </w:t>
            </w:r>
            <w:r w:rsidRPr="006A4AA5">
              <w:rPr>
                <w:rFonts w:ascii="Arial" w:hAnsi="Arial" w:cs="Arial"/>
                <w:i/>
                <w:iCs/>
              </w:rPr>
              <w:t>DPP v Russo</w:t>
            </w:r>
            <w:r>
              <w:rPr>
                <w:rFonts w:ascii="Arial" w:hAnsi="Arial" w:cs="Arial"/>
              </w:rPr>
              <w:t xml:space="preserve"> [2019] VSCA 129 </w:t>
            </w:r>
            <w:proofErr w:type="spellStart"/>
            <w:r>
              <w:rPr>
                <w:rFonts w:ascii="Arial" w:hAnsi="Arial" w:cs="Arial"/>
              </w:rPr>
              <w:t>esp</w:t>
            </w:r>
            <w:proofErr w:type="spellEnd"/>
            <w:r>
              <w:rPr>
                <w:rFonts w:ascii="Arial" w:hAnsi="Arial" w:cs="Arial"/>
              </w:rPr>
              <w:t xml:space="preserve"> at [56]-[68]; </w:t>
            </w:r>
            <w:r w:rsidRPr="00C734B9">
              <w:rPr>
                <w:rFonts w:ascii="Arial" w:hAnsi="Arial" w:cs="Arial"/>
                <w:i/>
                <w:iCs/>
              </w:rPr>
              <w:t>R v Samaras</w:t>
            </w:r>
            <w:r>
              <w:rPr>
                <w:rFonts w:ascii="Arial" w:hAnsi="Arial" w:cs="Arial"/>
              </w:rPr>
              <w:t xml:space="preserve"> [2019] VSC 120; </w:t>
            </w:r>
            <w:r w:rsidRPr="00A02F69">
              <w:rPr>
                <w:rFonts w:ascii="Arial" w:hAnsi="Arial" w:cs="Arial"/>
                <w:i/>
                <w:iCs/>
              </w:rPr>
              <w:t>DPP v White</w:t>
            </w:r>
            <w:r>
              <w:rPr>
                <w:rFonts w:ascii="Arial" w:hAnsi="Arial" w:cs="Arial"/>
              </w:rPr>
              <w:t xml:space="preserve"> [2019] VSC 400 </w:t>
            </w:r>
            <w:proofErr w:type="spellStart"/>
            <w:r>
              <w:rPr>
                <w:rFonts w:ascii="Arial" w:hAnsi="Arial" w:cs="Arial"/>
              </w:rPr>
              <w:t>esp</w:t>
            </w:r>
            <w:proofErr w:type="spellEnd"/>
            <w:r>
              <w:rPr>
                <w:rFonts w:ascii="Arial" w:hAnsi="Arial" w:cs="Arial"/>
              </w:rPr>
              <w:t xml:space="preserve"> at [74].</w:t>
            </w:r>
          </w:p>
        </w:tc>
      </w:tr>
      <w:tr w:rsidR="0048145B" w14:paraId="4C23C294" w14:textId="77777777" w:rsidTr="006B7637">
        <w:tc>
          <w:tcPr>
            <w:tcW w:w="1219" w:type="dxa"/>
            <w:gridSpan w:val="2"/>
            <w:tcBorders>
              <w:top w:val="single" w:sz="4" w:space="0" w:color="auto"/>
              <w:left w:val="single" w:sz="18" w:space="0" w:color="auto"/>
              <w:bottom w:val="single" w:sz="4" w:space="0" w:color="auto"/>
            </w:tcBorders>
          </w:tcPr>
          <w:p w14:paraId="0562BDD2"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3818C8A1" w14:textId="330E0DC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9D589D4" w14:textId="77777777" w:rsidR="0048145B" w:rsidRDefault="0048145B" w:rsidP="0048145B">
            <w:pPr>
              <w:jc w:val="center"/>
              <w:rPr>
                <w:lang w:val="en-AU"/>
              </w:rPr>
            </w:pPr>
            <w:r>
              <w:rPr>
                <w:lang w:val="en-AU"/>
              </w:rPr>
              <w:t>11.2.22.2</w:t>
            </w:r>
          </w:p>
        </w:tc>
        <w:tc>
          <w:tcPr>
            <w:tcW w:w="4798" w:type="dxa"/>
            <w:gridSpan w:val="2"/>
            <w:tcBorders>
              <w:top w:val="single" w:sz="4" w:space="0" w:color="auto"/>
              <w:bottom w:val="single" w:sz="4" w:space="0" w:color="auto"/>
              <w:right w:val="single" w:sz="18" w:space="0" w:color="auto"/>
            </w:tcBorders>
          </w:tcPr>
          <w:p w14:paraId="00154C7B" w14:textId="77777777" w:rsidR="0048145B" w:rsidRPr="00E87039" w:rsidRDefault="0048145B" w:rsidP="0048145B">
            <w:pPr>
              <w:jc w:val="both"/>
              <w:rPr>
                <w:rFonts w:ascii="Arial" w:hAnsi="Arial" w:cs="Arial"/>
                <w:color w:val="000000"/>
                <w:szCs w:val="24"/>
              </w:rPr>
            </w:pPr>
            <w:r w:rsidRPr="00E87039">
              <w:rPr>
                <w:rFonts w:ascii="Arial" w:hAnsi="Arial" w:cs="Arial"/>
                <w:color w:val="000000"/>
                <w:szCs w:val="24"/>
              </w:rPr>
              <w:t>Note added that the offence of defensive homicide was abolished in November 2014.</w:t>
            </w:r>
          </w:p>
        </w:tc>
      </w:tr>
      <w:tr w:rsidR="0048145B" w14:paraId="4AC98D58" w14:textId="77777777" w:rsidTr="006B7637">
        <w:tc>
          <w:tcPr>
            <w:tcW w:w="1219" w:type="dxa"/>
            <w:gridSpan w:val="2"/>
            <w:tcBorders>
              <w:top w:val="single" w:sz="4" w:space="0" w:color="auto"/>
              <w:left w:val="single" w:sz="18" w:space="0" w:color="auto"/>
              <w:bottom w:val="single" w:sz="4" w:space="0" w:color="auto"/>
            </w:tcBorders>
          </w:tcPr>
          <w:p w14:paraId="12EC94F1"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191A9541" w14:textId="1F05768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BDC9ED4" w14:textId="77777777" w:rsidR="0048145B" w:rsidRDefault="0048145B" w:rsidP="0048145B">
            <w:pPr>
              <w:jc w:val="center"/>
              <w:rPr>
                <w:lang w:val="en-AU"/>
              </w:rPr>
            </w:pPr>
            <w:r>
              <w:rPr>
                <w:lang w:val="en-AU"/>
              </w:rPr>
              <w:t>11.2.22.3</w:t>
            </w:r>
          </w:p>
        </w:tc>
        <w:tc>
          <w:tcPr>
            <w:tcW w:w="4798" w:type="dxa"/>
            <w:gridSpan w:val="2"/>
            <w:tcBorders>
              <w:top w:val="single" w:sz="4" w:space="0" w:color="auto"/>
              <w:bottom w:val="single" w:sz="4" w:space="0" w:color="auto"/>
              <w:right w:val="single" w:sz="18" w:space="0" w:color="auto"/>
            </w:tcBorders>
          </w:tcPr>
          <w:p w14:paraId="49C5F80B"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9F3A9F">
              <w:rPr>
                <w:rFonts w:ascii="Arial" w:hAnsi="Arial" w:cs="Arial"/>
                <w:i/>
                <w:iCs/>
                <w:color w:val="000000"/>
              </w:rPr>
              <w:t>DPP v Jensen</w:t>
            </w:r>
            <w:r>
              <w:rPr>
                <w:rFonts w:ascii="Arial" w:hAnsi="Arial" w:cs="Arial"/>
                <w:color w:val="000000"/>
              </w:rPr>
              <w:t xml:space="preserve"> [2019] VSC 327.</w:t>
            </w:r>
          </w:p>
        </w:tc>
      </w:tr>
      <w:tr w:rsidR="0048145B" w14:paraId="17061739" w14:textId="77777777" w:rsidTr="006B7637">
        <w:tc>
          <w:tcPr>
            <w:tcW w:w="1219" w:type="dxa"/>
            <w:gridSpan w:val="2"/>
            <w:tcBorders>
              <w:top w:val="single" w:sz="4" w:space="0" w:color="auto"/>
              <w:left w:val="single" w:sz="18" w:space="0" w:color="auto"/>
              <w:bottom w:val="single" w:sz="4" w:space="0" w:color="auto"/>
            </w:tcBorders>
          </w:tcPr>
          <w:p w14:paraId="31405085" w14:textId="77777777" w:rsidR="0048145B" w:rsidRDefault="0048145B" w:rsidP="0048145B">
            <w:pPr>
              <w:rPr>
                <w:lang w:val="en-AU"/>
              </w:rPr>
            </w:pPr>
            <w:r>
              <w:rPr>
                <w:lang w:val="en-AU"/>
              </w:rPr>
              <w:lastRenderedPageBreak/>
              <w:t>08/07/19</w:t>
            </w:r>
          </w:p>
        </w:tc>
        <w:tc>
          <w:tcPr>
            <w:tcW w:w="836" w:type="dxa"/>
            <w:tcBorders>
              <w:top w:val="single" w:sz="4" w:space="0" w:color="auto"/>
              <w:bottom w:val="single" w:sz="4" w:space="0" w:color="auto"/>
            </w:tcBorders>
          </w:tcPr>
          <w:p w14:paraId="0B5DD935" w14:textId="3642FAB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A628665" w14:textId="77777777" w:rsidR="0048145B" w:rsidRDefault="0048145B" w:rsidP="0048145B">
            <w:pPr>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20CA96C0"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bookmarkStart w:id="142" w:name="_Hlk13479731"/>
            <w:r w:rsidRPr="00857E2E">
              <w:rPr>
                <w:rFonts w:ascii="Arial" w:hAnsi="Arial" w:cs="Arial"/>
                <w:i/>
                <w:iCs/>
                <w:color w:val="000000"/>
              </w:rPr>
              <w:t>DPP v Stone</w:t>
            </w:r>
            <w:r>
              <w:rPr>
                <w:rFonts w:ascii="Arial" w:hAnsi="Arial" w:cs="Arial"/>
                <w:color w:val="000000"/>
              </w:rPr>
              <w:t xml:space="preserve"> [2019] VSC 322</w:t>
            </w:r>
            <w:bookmarkEnd w:id="142"/>
            <w:r>
              <w:rPr>
                <w:rFonts w:ascii="Arial" w:hAnsi="Arial" w:cs="Arial"/>
                <w:color w:val="000000"/>
              </w:rPr>
              <w:t xml:space="preserve">; </w:t>
            </w:r>
            <w:r>
              <w:rPr>
                <w:rFonts w:ascii="Arial" w:hAnsi="Arial" w:cs="Arial"/>
                <w:i/>
                <w:color w:val="000000"/>
              </w:rPr>
              <w:t>R</w:t>
            </w:r>
            <w:r w:rsidRPr="0036414B">
              <w:rPr>
                <w:rFonts w:ascii="Arial" w:hAnsi="Arial" w:cs="Arial"/>
                <w:i/>
                <w:color w:val="000000"/>
              </w:rPr>
              <w:t xml:space="preserve"> v </w:t>
            </w:r>
            <w:proofErr w:type="spellStart"/>
            <w:r>
              <w:rPr>
                <w:rFonts w:ascii="Arial" w:hAnsi="Arial" w:cs="Arial"/>
                <w:i/>
                <w:color w:val="000000"/>
              </w:rPr>
              <w:t>Davsanoglu</w:t>
            </w:r>
            <w:proofErr w:type="spellEnd"/>
            <w:r>
              <w:rPr>
                <w:rFonts w:ascii="Arial" w:hAnsi="Arial" w:cs="Arial"/>
                <w:color w:val="000000"/>
              </w:rPr>
              <w:t xml:space="preserve"> [2019] VSC 332; </w:t>
            </w:r>
            <w:r w:rsidRPr="009F0895">
              <w:rPr>
                <w:rFonts w:ascii="Arial" w:hAnsi="Arial" w:cs="Arial"/>
                <w:i/>
                <w:iCs/>
                <w:color w:val="000000"/>
              </w:rPr>
              <w:t xml:space="preserve">R v Considine and </w:t>
            </w:r>
            <w:proofErr w:type="spellStart"/>
            <w:r w:rsidRPr="009F0895">
              <w:rPr>
                <w:rFonts w:ascii="Arial" w:hAnsi="Arial" w:cs="Arial"/>
                <w:i/>
                <w:iCs/>
                <w:color w:val="000000"/>
              </w:rPr>
              <w:t>anor</w:t>
            </w:r>
            <w:proofErr w:type="spellEnd"/>
            <w:r>
              <w:rPr>
                <w:rFonts w:ascii="Arial" w:hAnsi="Arial" w:cs="Arial"/>
                <w:color w:val="000000"/>
              </w:rPr>
              <w:t xml:space="preserve"> [2019] VSC 386.</w:t>
            </w:r>
          </w:p>
        </w:tc>
      </w:tr>
      <w:tr w:rsidR="0048145B" w14:paraId="156E06E7" w14:textId="77777777" w:rsidTr="006B7637">
        <w:tc>
          <w:tcPr>
            <w:tcW w:w="1219" w:type="dxa"/>
            <w:gridSpan w:val="2"/>
            <w:tcBorders>
              <w:top w:val="single" w:sz="4" w:space="0" w:color="auto"/>
              <w:left w:val="single" w:sz="18" w:space="0" w:color="auto"/>
              <w:bottom w:val="single" w:sz="4" w:space="0" w:color="auto"/>
            </w:tcBorders>
          </w:tcPr>
          <w:p w14:paraId="5FB5A685"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56C21ABA" w14:textId="3106071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F882650" w14:textId="77777777" w:rsidR="0048145B" w:rsidRDefault="0048145B" w:rsidP="0048145B">
            <w:pPr>
              <w:jc w:val="center"/>
              <w:rPr>
                <w:lang w:val="en-AU"/>
              </w:rPr>
            </w:pPr>
            <w:r>
              <w:rPr>
                <w:lang w:val="en-AU"/>
              </w:rPr>
              <w:t>11.2.22.5</w:t>
            </w:r>
          </w:p>
        </w:tc>
        <w:tc>
          <w:tcPr>
            <w:tcW w:w="4798" w:type="dxa"/>
            <w:gridSpan w:val="2"/>
            <w:tcBorders>
              <w:top w:val="single" w:sz="4" w:space="0" w:color="auto"/>
              <w:bottom w:val="single" w:sz="4" w:space="0" w:color="auto"/>
              <w:right w:val="single" w:sz="18" w:space="0" w:color="auto"/>
            </w:tcBorders>
          </w:tcPr>
          <w:p w14:paraId="5532B59C" w14:textId="77777777" w:rsidR="0048145B" w:rsidRDefault="0048145B" w:rsidP="0048145B">
            <w:pPr>
              <w:jc w:val="both"/>
              <w:rPr>
                <w:rFonts w:ascii="Arial" w:hAnsi="Arial" w:cs="Arial"/>
                <w:color w:val="000000"/>
              </w:rPr>
            </w:pPr>
            <w:r>
              <w:rPr>
                <w:rFonts w:ascii="Arial" w:hAnsi="Arial" w:cs="Arial"/>
                <w:color w:val="000000"/>
              </w:rPr>
              <w:t xml:space="preserve">Summary of new case of </w:t>
            </w:r>
            <w:bookmarkStart w:id="143" w:name="_Hlk13480631"/>
            <w:r w:rsidRPr="00615B37">
              <w:rPr>
                <w:rFonts w:ascii="Arial" w:hAnsi="Arial" w:cs="Arial"/>
                <w:i/>
                <w:iCs/>
                <w:color w:val="000000"/>
              </w:rPr>
              <w:t xml:space="preserve">R v </w:t>
            </w:r>
            <w:proofErr w:type="spellStart"/>
            <w:r w:rsidRPr="00615B37">
              <w:rPr>
                <w:rFonts w:ascii="Arial" w:hAnsi="Arial" w:cs="Arial"/>
                <w:i/>
                <w:iCs/>
                <w:color w:val="000000"/>
              </w:rPr>
              <w:t>Duca</w:t>
            </w:r>
            <w:proofErr w:type="spellEnd"/>
            <w:r>
              <w:rPr>
                <w:rFonts w:ascii="Arial" w:hAnsi="Arial" w:cs="Arial"/>
                <w:color w:val="000000"/>
              </w:rPr>
              <w:t xml:space="preserve"> [2019] VSC 371</w:t>
            </w:r>
            <w:bookmarkEnd w:id="143"/>
            <w:r>
              <w:rPr>
                <w:rFonts w:ascii="Arial" w:hAnsi="Arial" w:cs="Arial"/>
                <w:color w:val="000000"/>
              </w:rPr>
              <w:t xml:space="preserve">.  Reference to new case of </w:t>
            </w:r>
            <w:r w:rsidRPr="009F0895">
              <w:rPr>
                <w:rFonts w:ascii="Arial" w:hAnsi="Arial" w:cs="Arial"/>
                <w:i/>
                <w:iCs/>
                <w:color w:val="000000"/>
              </w:rPr>
              <w:t xml:space="preserve">R v Considine and </w:t>
            </w:r>
            <w:proofErr w:type="spellStart"/>
            <w:r w:rsidRPr="009F0895">
              <w:rPr>
                <w:rFonts w:ascii="Arial" w:hAnsi="Arial" w:cs="Arial"/>
                <w:i/>
                <w:iCs/>
                <w:color w:val="000000"/>
              </w:rPr>
              <w:t>anor</w:t>
            </w:r>
            <w:proofErr w:type="spellEnd"/>
            <w:r>
              <w:rPr>
                <w:rFonts w:ascii="Arial" w:hAnsi="Arial" w:cs="Arial"/>
                <w:color w:val="000000"/>
              </w:rPr>
              <w:t xml:space="preserve"> [2019] VSC 386.</w:t>
            </w:r>
          </w:p>
        </w:tc>
      </w:tr>
      <w:tr w:rsidR="0048145B" w14:paraId="2BA3BB10" w14:textId="77777777" w:rsidTr="006B7637">
        <w:tc>
          <w:tcPr>
            <w:tcW w:w="1219" w:type="dxa"/>
            <w:gridSpan w:val="2"/>
            <w:tcBorders>
              <w:top w:val="single" w:sz="4" w:space="0" w:color="auto"/>
              <w:left w:val="single" w:sz="18" w:space="0" w:color="auto"/>
              <w:bottom w:val="single" w:sz="4" w:space="0" w:color="auto"/>
            </w:tcBorders>
          </w:tcPr>
          <w:p w14:paraId="390B8E9B"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0B6A9D1D" w14:textId="2D9D792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41A1BFB" w14:textId="77777777" w:rsidR="0048145B" w:rsidRDefault="0048145B" w:rsidP="0048145B">
            <w:pPr>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48B039BC"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DC61FE">
              <w:rPr>
                <w:rFonts w:ascii="Arial" w:hAnsi="Arial" w:cs="Arial"/>
                <w:i/>
                <w:iCs/>
                <w:color w:val="000000"/>
              </w:rPr>
              <w:t xml:space="preserve">DPP v </w:t>
            </w:r>
            <w:proofErr w:type="spellStart"/>
            <w:r w:rsidRPr="00DC61FE">
              <w:rPr>
                <w:rFonts w:ascii="Arial" w:hAnsi="Arial" w:cs="Arial"/>
                <w:i/>
                <w:iCs/>
                <w:color w:val="000000"/>
              </w:rPr>
              <w:t>McKinnin</w:t>
            </w:r>
            <w:proofErr w:type="spellEnd"/>
            <w:r>
              <w:rPr>
                <w:rFonts w:ascii="Arial" w:hAnsi="Arial" w:cs="Arial"/>
                <w:color w:val="000000"/>
              </w:rPr>
              <w:t xml:space="preserve"> [2019] VSCA 114.</w:t>
            </w:r>
          </w:p>
        </w:tc>
      </w:tr>
      <w:tr w:rsidR="0048145B" w14:paraId="4DC1A5A6" w14:textId="77777777" w:rsidTr="006B7637">
        <w:tc>
          <w:tcPr>
            <w:tcW w:w="1219" w:type="dxa"/>
            <w:gridSpan w:val="2"/>
            <w:tcBorders>
              <w:top w:val="single" w:sz="4" w:space="0" w:color="auto"/>
              <w:left w:val="single" w:sz="18" w:space="0" w:color="auto"/>
              <w:bottom w:val="single" w:sz="4" w:space="0" w:color="auto"/>
            </w:tcBorders>
          </w:tcPr>
          <w:p w14:paraId="434C1F84"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5A61E876" w14:textId="756CA9B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91FEB14" w14:textId="77777777" w:rsidR="0048145B" w:rsidRDefault="0048145B" w:rsidP="0048145B">
            <w:pPr>
              <w:jc w:val="center"/>
              <w:rPr>
                <w:lang w:val="en-AU"/>
              </w:rPr>
            </w:pPr>
            <w:r>
              <w:rPr>
                <w:lang w:val="en-AU"/>
              </w:rPr>
              <w:t>11.2.24.6</w:t>
            </w:r>
          </w:p>
        </w:tc>
        <w:tc>
          <w:tcPr>
            <w:tcW w:w="4798" w:type="dxa"/>
            <w:gridSpan w:val="2"/>
            <w:tcBorders>
              <w:top w:val="single" w:sz="4" w:space="0" w:color="auto"/>
              <w:bottom w:val="single" w:sz="4" w:space="0" w:color="auto"/>
              <w:right w:val="single" w:sz="18" w:space="0" w:color="auto"/>
            </w:tcBorders>
          </w:tcPr>
          <w:p w14:paraId="588A53E7" w14:textId="77777777" w:rsidR="0048145B" w:rsidRPr="00CE67B6" w:rsidRDefault="0048145B" w:rsidP="0048145B">
            <w:pPr>
              <w:jc w:val="both"/>
              <w:rPr>
                <w:rFonts w:ascii="Arial" w:hAnsi="Arial" w:cs="Arial"/>
                <w:color w:val="000000"/>
              </w:rPr>
            </w:pPr>
            <w:r>
              <w:rPr>
                <w:rFonts w:ascii="Arial" w:hAnsi="Arial" w:cs="Arial"/>
                <w:color w:val="000000"/>
              </w:rPr>
              <w:t xml:space="preserve">Summary of new cases of </w:t>
            </w:r>
            <w:r w:rsidRPr="002E434D">
              <w:rPr>
                <w:rFonts w:ascii="Arial" w:hAnsi="Arial" w:cs="Arial"/>
                <w:i/>
                <w:iCs/>
                <w:color w:val="000000"/>
              </w:rPr>
              <w:t>Butler v The Queen</w:t>
            </w:r>
            <w:r>
              <w:rPr>
                <w:rFonts w:ascii="Arial" w:hAnsi="Arial" w:cs="Arial"/>
                <w:color w:val="000000"/>
              </w:rPr>
              <w:t xml:space="preserve"> [2019] VSCA 132; </w:t>
            </w:r>
            <w:proofErr w:type="spellStart"/>
            <w:r w:rsidRPr="00BD3926">
              <w:rPr>
                <w:rFonts w:ascii="Arial" w:hAnsi="Arial" w:cs="Arial"/>
                <w:i/>
                <w:iCs/>
                <w:color w:val="000000"/>
              </w:rPr>
              <w:t>Nicos</w:t>
            </w:r>
            <w:proofErr w:type="spellEnd"/>
            <w:r w:rsidRPr="00BD3926">
              <w:rPr>
                <w:rFonts w:ascii="Arial" w:hAnsi="Arial" w:cs="Arial"/>
                <w:i/>
                <w:iCs/>
                <w:color w:val="000000"/>
              </w:rPr>
              <w:t xml:space="preserve"> </w:t>
            </w:r>
            <w:proofErr w:type="spellStart"/>
            <w:r w:rsidRPr="00BD3926">
              <w:rPr>
                <w:rFonts w:ascii="Arial" w:hAnsi="Arial" w:cs="Arial"/>
                <w:i/>
                <w:iCs/>
                <w:color w:val="000000"/>
              </w:rPr>
              <w:t>Kir</w:t>
            </w:r>
            <w:r>
              <w:rPr>
                <w:rFonts w:ascii="Arial" w:hAnsi="Arial" w:cs="Arial"/>
                <w:i/>
                <w:iCs/>
                <w:color w:val="000000"/>
              </w:rPr>
              <w:t>i</w:t>
            </w:r>
            <w:r w:rsidRPr="00BD3926">
              <w:rPr>
                <w:rFonts w:ascii="Arial" w:hAnsi="Arial" w:cs="Arial"/>
                <w:i/>
                <w:iCs/>
                <w:color w:val="000000"/>
              </w:rPr>
              <w:t>l</w:t>
            </w:r>
            <w:proofErr w:type="spellEnd"/>
            <w:r w:rsidRPr="00BD3926">
              <w:rPr>
                <w:rFonts w:ascii="Arial" w:hAnsi="Arial" w:cs="Arial"/>
                <w:i/>
                <w:iCs/>
                <w:color w:val="000000"/>
              </w:rPr>
              <w:t xml:space="preserve"> (a pseudonym) v The Queen</w:t>
            </w:r>
            <w:r>
              <w:rPr>
                <w:rFonts w:ascii="Arial" w:hAnsi="Arial" w:cs="Arial"/>
                <w:color w:val="000000"/>
              </w:rPr>
              <w:t xml:space="preserve"> [2019] VSCA 133.</w:t>
            </w:r>
          </w:p>
        </w:tc>
      </w:tr>
      <w:tr w:rsidR="0048145B" w14:paraId="38CE7200" w14:textId="77777777" w:rsidTr="006B7637">
        <w:tc>
          <w:tcPr>
            <w:tcW w:w="1219" w:type="dxa"/>
            <w:gridSpan w:val="2"/>
            <w:tcBorders>
              <w:top w:val="single" w:sz="4" w:space="0" w:color="auto"/>
              <w:left w:val="single" w:sz="18" w:space="0" w:color="auto"/>
              <w:bottom w:val="single" w:sz="4" w:space="0" w:color="auto"/>
            </w:tcBorders>
          </w:tcPr>
          <w:p w14:paraId="18FCBE41"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331B7B23" w14:textId="181D086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04FB80B" w14:textId="77777777"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4D545F07"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cases of </w:t>
            </w:r>
            <w:r w:rsidRPr="00CA306C">
              <w:rPr>
                <w:rFonts w:ascii="Arial" w:hAnsi="Arial" w:cs="Arial"/>
                <w:i/>
                <w:iCs/>
                <w:color w:val="000000"/>
              </w:rPr>
              <w:t>Nguyen v The Queen</w:t>
            </w:r>
            <w:r w:rsidRPr="00CA306C">
              <w:rPr>
                <w:rFonts w:ascii="Arial" w:hAnsi="Arial" w:cs="Arial"/>
                <w:color w:val="000000"/>
              </w:rPr>
              <w:t xml:space="preserve"> [2016] VSCA 198</w:t>
            </w:r>
            <w:r>
              <w:rPr>
                <w:rFonts w:ascii="Arial" w:hAnsi="Arial" w:cs="Arial"/>
                <w:color w:val="000000"/>
              </w:rPr>
              <w:t>;</w:t>
            </w:r>
            <w:r w:rsidRPr="00CA306C">
              <w:rPr>
                <w:rFonts w:ascii="Arial" w:hAnsi="Arial" w:cs="Arial"/>
                <w:color w:val="000000"/>
              </w:rPr>
              <w:t xml:space="preserve"> </w:t>
            </w:r>
            <w:r w:rsidRPr="006E663F">
              <w:rPr>
                <w:rFonts w:ascii="Arial" w:hAnsi="Arial" w:cs="Arial"/>
                <w:i/>
                <w:iCs/>
                <w:color w:val="000000"/>
              </w:rPr>
              <w:t xml:space="preserve">Kennedy v The Queen </w:t>
            </w:r>
            <w:r>
              <w:rPr>
                <w:rFonts w:ascii="Arial" w:hAnsi="Arial" w:cs="Arial"/>
                <w:color w:val="000000"/>
              </w:rPr>
              <w:t xml:space="preserve">[2019] VSCA 127;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48145B" w14:paraId="12638AFA" w14:textId="77777777" w:rsidTr="006B7637">
        <w:tc>
          <w:tcPr>
            <w:tcW w:w="1219" w:type="dxa"/>
            <w:gridSpan w:val="2"/>
            <w:tcBorders>
              <w:top w:val="single" w:sz="4" w:space="0" w:color="auto"/>
              <w:left w:val="single" w:sz="18" w:space="0" w:color="auto"/>
              <w:bottom w:val="single" w:sz="4" w:space="0" w:color="auto"/>
            </w:tcBorders>
          </w:tcPr>
          <w:p w14:paraId="62F83766"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6772363E" w14:textId="65FBAA9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397E1D6" w14:textId="77777777" w:rsidR="0048145B" w:rsidRDefault="0048145B" w:rsidP="0048145B">
            <w:pPr>
              <w:jc w:val="center"/>
              <w:rPr>
                <w:lang w:val="en-AU"/>
              </w:rPr>
            </w:pPr>
            <w:r>
              <w:rPr>
                <w:lang w:val="en-AU"/>
              </w:rPr>
              <w:t>11.2.26</w:t>
            </w:r>
          </w:p>
        </w:tc>
        <w:tc>
          <w:tcPr>
            <w:tcW w:w="4798" w:type="dxa"/>
            <w:gridSpan w:val="2"/>
            <w:tcBorders>
              <w:top w:val="single" w:sz="4" w:space="0" w:color="auto"/>
              <w:bottom w:val="single" w:sz="4" w:space="0" w:color="auto"/>
              <w:right w:val="single" w:sz="18" w:space="0" w:color="auto"/>
            </w:tcBorders>
          </w:tcPr>
          <w:p w14:paraId="14BF8525"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 xml:space="preserve">DPP v </w:t>
            </w:r>
            <w:proofErr w:type="spellStart"/>
            <w:r>
              <w:rPr>
                <w:rFonts w:ascii="Arial" w:hAnsi="Arial" w:cs="Arial"/>
                <w:i/>
                <w:iCs/>
                <w:color w:val="000000"/>
              </w:rPr>
              <w:t>Heyfron</w:t>
            </w:r>
            <w:proofErr w:type="spellEnd"/>
            <w:r w:rsidRPr="005A6C49">
              <w:rPr>
                <w:rFonts w:ascii="Arial" w:hAnsi="Arial" w:cs="Arial"/>
                <w:color w:val="000000"/>
              </w:rPr>
              <w:t xml:space="preserve"> [2019] VSCA 130;</w:t>
            </w:r>
            <w:r>
              <w:rPr>
                <w:rFonts w:ascii="Arial" w:hAnsi="Arial" w:cs="Arial"/>
                <w:i/>
                <w:iCs/>
                <w:color w:val="000000"/>
              </w:rPr>
              <w:t xml:space="preserve"> </w:t>
            </w:r>
            <w:r w:rsidRPr="007C7A32">
              <w:rPr>
                <w:rFonts w:ascii="Arial" w:hAnsi="Arial" w:cs="Arial"/>
                <w:i/>
                <w:iCs/>
                <w:color w:val="000000"/>
              </w:rPr>
              <w:t>Walker v The Queen; Dargan v The Queen</w:t>
            </w:r>
            <w:r>
              <w:rPr>
                <w:rFonts w:ascii="Arial" w:hAnsi="Arial" w:cs="Arial"/>
                <w:color w:val="000000"/>
              </w:rPr>
              <w:t xml:space="preserve"> [2019] VSCA 137.</w:t>
            </w:r>
          </w:p>
        </w:tc>
      </w:tr>
      <w:tr w:rsidR="0048145B" w14:paraId="539585BD" w14:textId="77777777" w:rsidTr="006B7637">
        <w:tc>
          <w:tcPr>
            <w:tcW w:w="1219" w:type="dxa"/>
            <w:gridSpan w:val="2"/>
            <w:tcBorders>
              <w:top w:val="single" w:sz="4" w:space="0" w:color="auto"/>
              <w:left w:val="single" w:sz="18" w:space="0" w:color="auto"/>
              <w:bottom w:val="single" w:sz="4" w:space="0" w:color="auto"/>
            </w:tcBorders>
          </w:tcPr>
          <w:p w14:paraId="0FD74495"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506EBE9A" w14:textId="02DC540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392F5CF" w14:textId="77777777" w:rsidR="0048145B" w:rsidRDefault="0048145B" w:rsidP="0048145B">
            <w:pPr>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77ECD432"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F964DC">
              <w:rPr>
                <w:rFonts w:ascii="Arial" w:hAnsi="Arial" w:cs="Arial"/>
                <w:i/>
                <w:iCs/>
                <w:color w:val="000000"/>
              </w:rPr>
              <w:t>Zhen Jiang v The Queen</w:t>
            </w:r>
            <w:r>
              <w:rPr>
                <w:rFonts w:ascii="Arial" w:hAnsi="Arial" w:cs="Arial"/>
                <w:color w:val="000000"/>
              </w:rPr>
              <w:t xml:space="preserve"> [2019] VSCA 126.</w:t>
            </w:r>
          </w:p>
        </w:tc>
      </w:tr>
      <w:tr w:rsidR="0048145B" w14:paraId="3E6070D1" w14:textId="77777777" w:rsidTr="006B7637">
        <w:trPr>
          <w:trHeight w:val="100"/>
        </w:trPr>
        <w:tc>
          <w:tcPr>
            <w:tcW w:w="1219" w:type="dxa"/>
            <w:gridSpan w:val="2"/>
            <w:vMerge w:val="restart"/>
            <w:tcBorders>
              <w:top w:val="single" w:sz="4" w:space="0" w:color="auto"/>
              <w:left w:val="single" w:sz="18" w:space="0" w:color="auto"/>
            </w:tcBorders>
          </w:tcPr>
          <w:p w14:paraId="2A387C01" w14:textId="77777777" w:rsidR="0048145B" w:rsidRDefault="0048145B" w:rsidP="0048145B">
            <w:pPr>
              <w:rPr>
                <w:lang w:val="en-AU"/>
              </w:rPr>
            </w:pPr>
            <w:r>
              <w:rPr>
                <w:lang w:val="en-AU"/>
              </w:rPr>
              <w:t>08/07/19</w:t>
            </w:r>
          </w:p>
        </w:tc>
        <w:tc>
          <w:tcPr>
            <w:tcW w:w="836" w:type="dxa"/>
            <w:vMerge w:val="restart"/>
            <w:tcBorders>
              <w:top w:val="single" w:sz="4" w:space="0" w:color="auto"/>
            </w:tcBorders>
          </w:tcPr>
          <w:p w14:paraId="53F9EBC2" w14:textId="2B3EB210" w:rsidR="0048145B" w:rsidRDefault="0048145B" w:rsidP="0048145B">
            <w:pPr>
              <w:jc w:val="center"/>
              <w:rPr>
                <w:lang w:val="en-AU"/>
              </w:rPr>
            </w:pPr>
            <w:r>
              <w:rPr>
                <w:lang w:val="en-AU"/>
              </w:rPr>
              <w:t>11</w:t>
            </w:r>
          </w:p>
        </w:tc>
        <w:tc>
          <w:tcPr>
            <w:tcW w:w="1439" w:type="dxa"/>
            <w:vMerge w:val="restart"/>
            <w:tcBorders>
              <w:top w:val="single" w:sz="4" w:space="0" w:color="auto"/>
            </w:tcBorders>
          </w:tcPr>
          <w:p w14:paraId="35D65090" w14:textId="77777777" w:rsidR="0048145B" w:rsidRDefault="0048145B" w:rsidP="0048145B">
            <w:pPr>
              <w:jc w:val="center"/>
              <w:rPr>
                <w:lang w:val="en-AU"/>
              </w:rPr>
            </w:pPr>
            <w:r>
              <w:rPr>
                <w:lang w:val="en-AU"/>
              </w:rPr>
              <w:t>11.2.33</w:t>
            </w:r>
          </w:p>
        </w:tc>
        <w:tc>
          <w:tcPr>
            <w:tcW w:w="4798" w:type="dxa"/>
            <w:gridSpan w:val="2"/>
            <w:tcBorders>
              <w:top w:val="single" w:sz="4" w:space="0" w:color="auto"/>
              <w:bottom w:val="single" w:sz="4" w:space="0" w:color="auto"/>
              <w:right w:val="single" w:sz="18" w:space="0" w:color="auto"/>
            </w:tcBorders>
          </w:tcPr>
          <w:p w14:paraId="79DD6B0B" w14:textId="77777777" w:rsidR="0048145B" w:rsidRDefault="0048145B" w:rsidP="0048145B">
            <w:pPr>
              <w:spacing w:before="20"/>
              <w:jc w:val="both"/>
              <w:rPr>
                <w:rFonts w:ascii="Arial" w:hAnsi="Arial" w:cs="Arial"/>
                <w:color w:val="000000"/>
              </w:rPr>
            </w:pPr>
            <w:r>
              <w:rPr>
                <w:rFonts w:ascii="Arial" w:hAnsi="Arial" w:cs="Arial"/>
                <w:color w:val="000000"/>
              </w:rPr>
              <w:t>New section entitled “</w:t>
            </w:r>
            <w:r w:rsidRPr="00D45887">
              <w:rPr>
                <w:rFonts w:ascii="Arial" w:hAnsi="Arial" w:cs="Arial"/>
                <w:b/>
                <w:bCs/>
                <w:color w:val="000000"/>
              </w:rPr>
              <w:t xml:space="preserve">Sentencing for </w:t>
            </w:r>
            <w:r>
              <w:rPr>
                <w:rFonts w:ascii="Arial" w:hAnsi="Arial" w:cs="Arial"/>
                <w:b/>
                <w:bCs/>
                <w:color w:val="000000"/>
              </w:rPr>
              <w:t>terrorism offence</w:t>
            </w:r>
            <w:r w:rsidRPr="00004A00">
              <w:rPr>
                <w:rFonts w:ascii="Arial" w:hAnsi="Arial" w:cs="Arial"/>
                <w:color w:val="000000"/>
              </w:rPr>
              <w:t>”.</w:t>
            </w:r>
          </w:p>
        </w:tc>
      </w:tr>
      <w:tr w:rsidR="0048145B" w14:paraId="142C7A0A" w14:textId="77777777" w:rsidTr="006B7637">
        <w:trPr>
          <w:trHeight w:val="100"/>
        </w:trPr>
        <w:tc>
          <w:tcPr>
            <w:tcW w:w="1219" w:type="dxa"/>
            <w:gridSpan w:val="2"/>
            <w:vMerge/>
            <w:tcBorders>
              <w:left w:val="single" w:sz="18" w:space="0" w:color="auto"/>
              <w:bottom w:val="single" w:sz="4" w:space="0" w:color="auto"/>
            </w:tcBorders>
          </w:tcPr>
          <w:p w14:paraId="14D4EA74" w14:textId="77777777" w:rsidR="0048145B" w:rsidRDefault="0048145B" w:rsidP="0048145B">
            <w:pPr>
              <w:rPr>
                <w:lang w:val="en-AU"/>
              </w:rPr>
            </w:pPr>
          </w:p>
        </w:tc>
        <w:tc>
          <w:tcPr>
            <w:tcW w:w="836" w:type="dxa"/>
            <w:vMerge/>
            <w:tcBorders>
              <w:bottom w:val="single" w:sz="4" w:space="0" w:color="auto"/>
            </w:tcBorders>
          </w:tcPr>
          <w:p w14:paraId="47332687" w14:textId="3971F99B" w:rsidR="0048145B" w:rsidRDefault="0048145B" w:rsidP="0048145B">
            <w:pPr>
              <w:jc w:val="center"/>
              <w:rPr>
                <w:lang w:val="en-AU"/>
              </w:rPr>
            </w:pPr>
          </w:p>
        </w:tc>
        <w:tc>
          <w:tcPr>
            <w:tcW w:w="1439" w:type="dxa"/>
            <w:vMerge/>
            <w:tcBorders>
              <w:bottom w:val="single" w:sz="4" w:space="0" w:color="auto"/>
            </w:tcBorders>
          </w:tcPr>
          <w:p w14:paraId="1059E056"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tcPr>
          <w:p w14:paraId="63000E2B"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236BA0">
              <w:rPr>
                <w:rFonts w:ascii="Arial" w:hAnsi="Arial" w:cs="Arial"/>
                <w:i/>
                <w:iCs/>
                <w:color w:val="000000"/>
              </w:rPr>
              <w:t xml:space="preserve">R v </w:t>
            </w:r>
            <w:proofErr w:type="spellStart"/>
            <w:r w:rsidRPr="00236BA0">
              <w:rPr>
                <w:rFonts w:ascii="Arial" w:hAnsi="Arial" w:cs="Arial"/>
                <w:i/>
                <w:iCs/>
                <w:color w:val="000000"/>
              </w:rPr>
              <w:t>Shoma</w:t>
            </w:r>
            <w:proofErr w:type="spellEnd"/>
            <w:r>
              <w:rPr>
                <w:rFonts w:ascii="Arial" w:hAnsi="Arial" w:cs="Arial"/>
                <w:color w:val="000000"/>
              </w:rPr>
              <w:t xml:space="preserve"> [2019] VSC 367.</w:t>
            </w:r>
          </w:p>
        </w:tc>
      </w:tr>
      <w:tr w:rsidR="0048145B" w14:paraId="193E90A3" w14:textId="77777777" w:rsidTr="006B7637">
        <w:tc>
          <w:tcPr>
            <w:tcW w:w="1219" w:type="dxa"/>
            <w:gridSpan w:val="2"/>
            <w:tcBorders>
              <w:top w:val="single" w:sz="4" w:space="0" w:color="auto"/>
              <w:left w:val="single" w:sz="18" w:space="0" w:color="auto"/>
              <w:bottom w:val="single" w:sz="4" w:space="0" w:color="auto"/>
            </w:tcBorders>
          </w:tcPr>
          <w:p w14:paraId="09529320"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3FE2DCA9" w14:textId="58BC455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D381569" w14:textId="77777777" w:rsidR="0048145B" w:rsidRDefault="0048145B" w:rsidP="0048145B">
            <w:pPr>
              <w:jc w:val="center"/>
              <w:rPr>
                <w:lang w:val="en-AU"/>
              </w:rPr>
            </w:pPr>
            <w:r>
              <w:rPr>
                <w:lang w:val="en-AU"/>
              </w:rPr>
              <w:t>11.3.4</w:t>
            </w:r>
          </w:p>
        </w:tc>
        <w:tc>
          <w:tcPr>
            <w:tcW w:w="4798" w:type="dxa"/>
            <w:gridSpan w:val="2"/>
            <w:tcBorders>
              <w:top w:val="single" w:sz="4" w:space="0" w:color="auto"/>
              <w:bottom w:val="single" w:sz="4" w:space="0" w:color="auto"/>
              <w:right w:val="single" w:sz="18" w:space="0" w:color="auto"/>
            </w:tcBorders>
          </w:tcPr>
          <w:p w14:paraId="6B9A4B10"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new case of </w:t>
            </w:r>
            <w:proofErr w:type="spellStart"/>
            <w:r w:rsidRPr="00014510">
              <w:rPr>
                <w:rFonts w:ascii="Arial" w:hAnsi="Arial" w:cs="Arial"/>
                <w:i/>
                <w:color w:val="000000"/>
              </w:rPr>
              <w:t>Sahhitanandan</w:t>
            </w:r>
            <w:proofErr w:type="spellEnd"/>
            <w:r w:rsidRPr="0046005E">
              <w:rPr>
                <w:rFonts w:ascii="Arial" w:hAnsi="Arial" w:cs="Arial"/>
                <w:i/>
                <w:iCs/>
                <w:color w:val="000000"/>
              </w:rPr>
              <w:t xml:space="preserve"> v The Queen </w:t>
            </w:r>
            <w:r>
              <w:rPr>
                <w:rFonts w:ascii="Arial" w:hAnsi="Arial" w:cs="Arial"/>
                <w:color w:val="000000"/>
              </w:rPr>
              <w:t>[2019] VSCA 115.</w:t>
            </w:r>
          </w:p>
        </w:tc>
      </w:tr>
      <w:tr w:rsidR="0048145B" w14:paraId="043E4A66" w14:textId="77777777" w:rsidTr="006B7637">
        <w:tc>
          <w:tcPr>
            <w:tcW w:w="1219" w:type="dxa"/>
            <w:gridSpan w:val="2"/>
            <w:tcBorders>
              <w:top w:val="single" w:sz="4" w:space="0" w:color="auto"/>
              <w:left w:val="single" w:sz="18" w:space="0" w:color="auto"/>
              <w:bottom w:val="single" w:sz="4" w:space="0" w:color="auto"/>
            </w:tcBorders>
          </w:tcPr>
          <w:p w14:paraId="103F7F61"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6F066E9F" w14:textId="21541E3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4CEC76A" w14:textId="77777777" w:rsidR="0048145B" w:rsidRDefault="0048145B" w:rsidP="0048145B">
            <w:pPr>
              <w:jc w:val="center"/>
              <w:rPr>
                <w:lang w:val="en-AU"/>
              </w:rPr>
            </w:pPr>
            <w:r>
              <w:rPr>
                <w:lang w:val="en-AU"/>
              </w:rPr>
              <w:t>11.15.5</w:t>
            </w:r>
          </w:p>
        </w:tc>
        <w:tc>
          <w:tcPr>
            <w:tcW w:w="4798" w:type="dxa"/>
            <w:gridSpan w:val="2"/>
            <w:tcBorders>
              <w:top w:val="single" w:sz="4" w:space="0" w:color="auto"/>
              <w:bottom w:val="single" w:sz="4" w:space="0" w:color="auto"/>
              <w:right w:val="single" w:sz="18" w:space="0" w:color="auto"/>
            </w:tcBorders>
          </w:tcPr>
          <w:p w14:paraId="6BC51EDF" w14:textId="77777777" w:rsidR="0048145B" w:rsidRDefault="0048145B" w:rsidP="0048145B">
            <w:pPr>
              <w:spacing w:before="20"/>
              <w:jc w:val="both"/>
              <w:rPr>
                <w:rFonts w:ascii="Arial" w:hAnsi="Arial" w:cs="Arial"/>
                <w:color w:val="000000"/>
              </w:rPr>
            </w:pPr>
            <w:r>
              <w:rPr>
                <w:rFonts w:ascii="Arial" w:hAnsi="Arial" w:cs="Arial"/>
                <w:color w:val="000000"/>
              </w:rPr>
              <w:t xml:space="preserve">Summary of new case of </w:t>
            </w:r>
            <w:proofErr w:type="gramStart"/>
            <w:r w:rsidRPr="009A1A0E">
              <w:rPr>
                <w:rFonts w:ascii="Arial" w:hAnsi="Arial" w:cs="Arial"/>
                <w:i/>
                <w:iCs/>
                <w:color w:val="000000"/>
              </w:rPr>
              <w:t>Best</w:t>
            </w:r>
            <w:proofErr w:type="gramEnd"/>
            <w:r w:rsidRPr="009A1A0E">
              <w:rPr>
                <w:rFonts w:ascii="Arial" w:hAnsi="Arial" w:cs="Arial"/>
                <w:i/>
                <w:iCs/>
                <w:color w:val="000000"/>
              </w:rPr>
              <w:t xml:space="preserve"> v The Queen</w:t>
            </w:r>
            <w:r>
              <w:rPr>
                <w:rFonts w:ascii="Arial" w:hAnsi="Arial" w:cs="Arial"/>
                <w:color w:val="000000"/>
              </w:rPr>
              <w:t xml:space="preserve"> [2019] VSCA 124.</w:t>
            </w:r>
          </w:p>
        </w:tc>
      </w:tr>
      <w:tr w:rsidR="0048145B" w14:paraId="7D18588F" w14:textId="77777777" w:rsidTr="006B7637">
        <w:tc>
          <w:tcPr>
            <w:tcW w:w="1219" w:type="dxa"/>
            <w:gridSpan w:val="2"/>
            <w:tcBorders>
              <w:top w:val="single" w:sz="4" w:space="0" w:color="auto"/>
              <w:left w:val="single" w:sz="18" w:space="0" w:color="auto"/>
              <w:bottom w:val="single" w:sz="4" w:space="0" w:color="auto"/>
            </w:tcBorders>
          </w:tcPr>
          <w:p w14:paraId="64B8E86B" w14:textId="77777777" w:rsidR="0048145B" w:rsidRDefault="0048145B" w:rsidP="0048145B">
            <w:pPr>
              <w:rPr>
                <w:lang w:val="en-AU"/>
              </w:rPr>
            </w:pPr>
            <w:r>
              <w:rPr>
                <w:lang w:val="en-AU"/>
              </w:rPr>
              <w:t>08/07/19</w:t>
            </w:r>
          </w:p>
        </w:tc>
        <w:tc>
          <w:tcPr>
            <w:tcW w:w="836" w:type="dxa"/>
            <w:tcBorders>
              <w:top w:val="single" w:sz="4" w:space="0" w:color="auto"/>
              <w:bottom w:val="single" w:sz="4" w:space="0" w:color="auto"/>
            </w:tcBorders>
          </w:tcPr>
          <w:p w14:paraId="24B94802" w14:textId="316A1AF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30C4738" w14:textId="77777777" w:rsidR="0048145B" w:rsidRDefault="0048145B" w:rsidP="0048145B">
            <w:pPr>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tcPr>
          <w:p w14:paraId="39152F06" w14:textId="77777777" w:rsidR="0048145B" w:rsidRPr="002D082A" w:rsidRDefault="0048145B" w:rsidP="0048145B">
            <w:pPr>
              <w:keepNext/>
              <w:keepLines/>
              <w:numPr>
                <w:ilvl w:val="0"/>
                <w:numId w:val="46"/>
              </w:numPr>
              <w:ind w:left="357" w:hanging="357"/>
              <w:jc w:val="both"/>
              <w:rPr>
                <w:rFonts w:ascii="Arial" w:hAnsi="Arial" w:cs="Arial"/>
              </w:rPr>
            </w:pPr>
            <w:r>
              <w:rPr>
                <w:rFonts w:ascii="Arial" w:hAnsi="Arial" w:cs="Arial"/>
              </w:rPr>
              <w:t xml:space="preserve">Added dicta from </w:t>
            </w:r>
            <w:proofErr w:type="spellStart"/>
            <w:r w:rsidRPr="00A7433A">
              <w:rPr>
                <w:rFonts w:ascii="Arial" w:hAnsi="Arial" w:cs="Arial"/>
                <w:i/>
                <w:iCs/>
                <w:color w:val="000000"/>
              </w:rPr>
              <w:t>Guden</w:t>
            </w:r>
            <w:proofErr w:type="spellEnd"/>
            <w:r w:rsidRPr="00A7433A">
              <w:rPr>
                <w:rFonts w:ascii="Arial" w:hAnsi="Arial" w:cs="Arial"/>
                <w:i/>
                <w:iCs/>
                <w:color w:val="000000"/>
              </w:rPr>
              <w:t xml:space="preserve"> v The Queen</w:t>
            </w:r>
            <w:r>
              <w:rPr>
                <w:rFonts w:ascii="Arial" w:hAnsi="Arial" w:cs="Arial"/>
                <w:color w:val="000000"/>
              </w:rPr>
              <w:t xml:space="preserve"> (2010) 28 VR </w:t>
            </w:r>
            <w:proofErr w:type="gramStart"/>
            <w:r>
              <w:rPr>
                <w:rFonts w:ascii="Arial" w:hAnsi="Arial" w:cs="Arial"/>
                <w:color w:val="000000"/>
              </w:rPr>
              <w:t>228;</w:t>
            </w:r>
            <w:proofErr w:type="gramEnd"/>
            <w:r>
              <w:rPr>
                <w:rFonts w:ascii="Arial" w:hAnsi="Arial" w:cs="Arial"/>
                <w:color w:val="000000"/>
              </w:rPr>
              <w:t xml:space="preserve"> [2010] VSCA 196.</w:t>
            </w:r>
          </w:p>
          <w:p w14:paraId="7CB9C06F" w14:textId="77777777" w:rsidR="0048145B" w:rsidRPr="002D082A" w:rsidRDefault="0048145B" w:rsidP="0048145B">
            <w:pPr>
              <w:keepNext/>
              <w:keepLines/>
              <w:numPr>
                <w:ilvl w:val="0"/>
                <w:numId w:val="46"/>
              </w:numPr>
              <w:ind w:left="357" w:hanging="357"/>
              <w:jc w:val="both"/>
              <w:rPr>
                <w:rFonts w:ascii="Arial" w:hAnsi="Arial" w:cs="Arial"/>
              </w:rPr>
            </w:pPr>
            <w:r>
              <w:rPr>
                <w:rFonts w:ascii="Arial" w:hAnsi="Arial" w:cs="Arial"/>
              </w:rPr>
              <w:t xml:space="preserve">Reference to new case of </w:t>
            </w:r>
            <w:r w:rsidRPr="00236BA0">
              <w:rPr>
                <w:rFonts w:ascii="Arial" w:hAnsi="Arial" w:cs="Arial"/>
                <w:i/>
                <w:iCs/>
                <w:color w:val="000000"/>
              </w:rPr>
              <w:t xml:space="preserve">R v </w:t>
            </w:r>
            <w:proofErr w:type="spellStart"/>
            <w:r w:rsidRPr="00236BA0">
              <w:rPr>
                <w:rFonts w:ascii="Arial" w:hAnsi="Arial" w:cs="Arial"/>
                <w:i/>
                <w:iCs/>
                <w:color w:val="000000"/>
              </w:rPr>
              <w:t>Shoma</w:t>
            </w:r>
            <w:proofErr w:type="spellEnd"/>
            <w:r>
              <w:rPr>
                <w:rFonts w:ascii="Arial" w:hAnsi="Arial" w:cs="Arial"/>
                <w:color w:val="000000"/>
              </w:rPr>
              <w:t xml:space="preserve"> [2019] VSC 367 at [100]-[105].</w:t>
            </w:r>
          </w:p>
        </w:tc>
      </w:tr>
      <w:tr w:rsidR="0048145B" w14:paraId="03CFA8ED"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2A0A5811" w14:textId="77777777" w:rsidR="0048145B" w:rsidRPr="0054535C" w:rsidRDefault="0048145B" w:rsidP="0048145B">
            <w:pPr>
              <w:rPr>
                <w:sz w:val="22"/>
                <w:lang w:val="en-AU"/>
              </w:rPr>
            </w:pPr>
            <w:r>
              <w:rPr>
                <w:sz w:val="22"/>
                <w:lang w:val="en-AU"/>
              </w:rPr>
              <w:t>18/06</w:t>
            </w:r>
            <w:r w:rsidRPr="0054535C">
              <w:rPr>
                <w:sz w:val="22"/>
                <w:lang w:val="en-AU"/>
              </w:rPr>
              <w:t>/19</w:t>
            </w:r>
          </w:p>
        </w:tc>
        <w:tc>
          <w:tcPr>
            <w:tcW w:w="7073" w:type="dxa"/>
            <w:gridSpan w:val="4"/>
            <w:tcBorders>
              <w:top w:val="single" w:sz="18" w:space="0" w:color="auto"/>
              <w:bottom w:val="single" w:sz="4" w:space="0" w:color="auto"/>
              <w:right w:val="single" w:sz="18" w:space="0" w:color="auto"/>
            </w:tcBorders>
            <w:shd w:val="clear" w:color="auto" w:fill="DDDDDD"/>
          </w:tcPr>
          <w:p w14:paraId="69E1503A" w14:textId="445B5DAD"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30625A38" w14:textId="77777777" w:rsidTr="006B7637">
        <w:tc>
          <w:tcPr>
            <w:tcW w:w="1219" w:type="dxa"/>
            <w:gridSpan w:val="2"/>
            <w:tcBorders>
              <w:top w:val="single" w:sz="4" w:space="0" w:color="auto"/>
              <w:left w:val="single" w:sz="18" w:space="0" w:color="auto"/>
              <w:bottom w:val="single" w:sz="4" w:space="0" w:color="auto"/>
            </w:tcBorders>
          </w:tcPr>
          <w:p w14:paraId="50903622" w14:textId="77777777" w:rsidR="0048145B" w:rsidRDefault="0048145B" w:rsidP="0048145B">
            <w:pPr>
              <w:rPr>
                <w:lang w:val="en-AU"/>
              </w:rPr>
            </w:pPr>
            <w:r>
              <w:rPr>
                <w:lang w:val="en-AU"/>
              </w:rPr>
              <w:t>18/06/19</w:t>
            </w:r>
          </w:p>
        </w:tc>
        <w:tc>
          <w:tcPr>
            <w:tcW w:w="836" w:type="dxa"/>
            <w:tcBorders>
              <w:top w:val="single" w:sz="4" w:space="0" w:color="auto"/>
              <w:bottom w:val="single" w:sz="4" w:space="0" w:color="auto"/>
            </w:tcBorders>
          </w:tcPr>
          <w:p w14:paraId="47798C5E" w14:textId="3E8A07A4"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D0AE012" w14:textId="77777777" w:rsidR="0048145B" w:rsidRDefault="0048145B" w:rsidP="0048145B">
            <w:pPr>
              <w:jc w:val="center"/>
              <w:rPr>
                <w:lang w:val="en-AU"/>
              </w:rPr>
            </w:pPr>
            <w:r>
              <w:rPr>
                <w:lang w:val="en-AU"/>
              </w:rPr>
              <w:t>10.1</w:t>
            </w:r>
          </w:p>
        </w:tc>
        <w:tc>
          <w:tcPr>
            <w:tcW w:w="4798" w:type="dxa"/>
            <w:gridSpan w:val="2"/>
            <w:tcBorders>
              <w:top w:val="single" w:sz="4" w:space="0" w:color="auto"/>
              <w:bottom w:val="single" w:sz="4" w:space="0" w:color="auto"/>
              <w:right w:val="single" w:sz="18" w:space="0" w:color="auto"/>
            </w:tcBorders>
          </w:tcPr>
          <w:p w14:paraId="4542D7EC"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241831">
              <w:rPr>
                <w:rFonts w:ascii="Arial" w:hAnsi="Arial" w:cs="Arial"/>
                <w:i/>
                <w:iCs/>
              </w:rPr>
              <w:t>PT v DPP</w:t>
            </w:r>
            <w:r>
              <w:rPr>
                <w:rFonts w:ascii="Arial" w:hAnsi="Arial" w:cs="Arial"/>
              </w:rPr>
              <w:t xml:space="preserve"> [2019] VCC 836.</w:t>
            </w:r>
          </w:p>
        </w:tc>
      </w:tr>
      <w:tr w:rsidR="0048145B" w14:paraId="28AF038E" w14:textId="77777777" w:rsidTr="006B7637">
        <w:tc>
          <w:tcPr>
            <w:tcW w:w="1219" w:type="dxa"/>
            <w:gridSpan w:val="2"/>
            <w:tcBorders>
              <w:top w:val="single" w:sz="4" w:space="0" w:color="auto"/>
              <w:left w:val="single" w:sz="18" w:space="0" w:color="auto"/>
              <w:bottom w:val="single" w:sz="18" w:space="0" w:color="auto"/>
            </w:tcBorders>
          </w:tcPr>
          <w:p w14:paraId="482BD5E2" w14:textId="77777777" w:rsidR="0048145B" w:rsidRDefault="0048145B" w:rsidP="0048145B">
            <w:pPr>
              <w:rPr>
                <w:lang w:val="en-AU"/>
              </w:rPr>
            </w:pPr>
            <w:r>
              <w:rPr>
                <w:lang w:val="en-AU"/>
              </w:rPr>
              <w:t>18/06/19</w:t>
            </w:r>
          </w:p>
        </w:tc>
        <w:tc>
          <w:tcPr>
            <w:tcW w:w="836" w:type="dxa"/>
            <w:tcBorders>
              <w:top w:val="single" w:sz="4" w:space="0" w:color="auto"/>
              <w:bottom w:val="single" w:sz="18" w:space="0" w:color="auto"/>
            </w:tcBorders>
          </w:tcPr>
          <w:p w14:paraId="54B91A23" w14:textId="4000C5D8" w:rsidR="0048145B" w:rsidRDefault="0048145B" w:rsidP="0048145B">
            <w:pPr>
              <w:jc w:val="center"/>
              <w:rPr>
                <w:lang w:val="en-AU"/>
              </w:rPr>
            </w:pPr>
            <w:r>
              <w:rPr>
                <w:lang w:val="en-AU"/>
              </w:rPr>
              <w:t>10</w:t>
            </w:r>
          </w:p>
        </w:tc>
        <w:tc>
          <w:tcPr>
            <w:tcW w:w="1439" w:type="dxa"/>
            <w:tcBorders>
              <w:top w:val="single" w:sz="4" w:space="0" w:color="auto"/>
              <w:bottom w:val="single" w:sz="18" w:space="0" w:color="auto"/>
            </w:tcBorders>
          </w:tcPr>
          <w:p w14:paraId="5C2CA527" w14:textId="77777777" w:rsidR="0048145B" w:rsidRDefault="0048145B" w:rsidP="0048145B">
            <w:pPr>
              <w:jc w:val="center"/>
              <w:rPr>
                <w:lang w:val="en-AU"/>
              </w:rPr>
            </w:pPr>
            <w:r>
              <w:rPr>
                <w:lang w:val="en-AU"/>
              </w:rPr>
              <w:t>10.3.11</w:t>
            </w:r>
          </w:p>
        </w:tc>
        <w:tc>
          <w:tcPr>
            <w:tcW w:w="4798" w:type="dxa"/>
            <w:gridSpan w:val="2"/>
            <w:tcBorders>
              <w:top w:val="single" w:sz="4" w:space="0" w:color="auto"/>
              <w:bottom w:val="single" w:sz="18" w:space="0" w:color="auto"/>
              <w:right w:val="single" w:sz="18" w:space="0" w:color="auto"/>
            </w:tcBorders>
          </w:tcPr>
          <w:p w14:paraId="37C8AD59"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241831">
              <w:rPr>
                <w:rFonts w:ascii="Arial" w:hAnsi="Arial" w:cs="Arial"/>
                <w:i/>
                <w:iCs/>
              </w:rPr>
              <w:t>PT v DPP</w:t>
            </w:r>
            <w:r>
              <w:rPr>
                <w:rFonts w:ascii="Arial" w:hAnsi="Arial" w:cs="Arial"/>
              </w:rPr>
              <w:t xml:space="preserve"> [2019] VCC 836 </w:t>
            </w:r>
            <w:r>
              <w:rPr>
                <w:rFonts w:ascii="Arial" w:hAnsi="Arial" w:cs="Arial"/>
                <w:color w:val="000000"/>
              </w:rPr>
              <w:t>and cross-reference back to section 10.1.</w:t>
            </w:r>
          </w:p>
        </w:tc>
      </w:tr>
      <w:tr w:rsidR="0048145B" w14:paraId="08AB4A41"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D28185B" w14:textId="77777777" w:rsidR="0048145B" w:rsidRPr="0054535C" w:rsidRDefault="0048145B" w:rsidP="0048145B">
            <w:pPr>
              <w:rPr>
                <w:sz w:val="22"/>
                <w:lang w:val="en-AU"/>
              </w:rPr>
            </w:pPr>
            <w:r>
              <w:rPr>
                <w:sz w:val="22"/>
                <w:lang w:val="en-AU"/>
              </w:rPr>
              <w:t>23/04</w:t>
            </w:r>
            <w:r w:rsidRPr="0054535C">
              <w:rPr>
                <w:sz w:val="22"/>
                <w:lang w:val="en-AU"/>
              </w:rPr>
              <w:t>/19</w:t>
            </w:r>
          </w:p>
        </w:tc>
        <w:tc>
          <w:tcPr>
            <w:tcW w:w="7073" w:type="dxa"/>
            <w:gridSpan w:val="4"/>
            <w:tcBorders>
              <w:top w:val="single" w:sz="18" w:space="0" w:color="auto"/>
              <w:bottom w:val="single" w:sz="4" w:space="0" w:color="auto"/>
              <w:right w:val="single" w:sz="18" w:space="0" w:color="auto"/>
            </w:tcBorders>
            <w:shd w:val="clear" w:color="auto" w:fill="DDDDDD"/>
          </w:tcPr>
          <w:p w14:paraId="663B369E" w14:textId="7D9130FD" w:rsidR="0048145B" w:rsidRPr="0054535C" w:rsidRDefault="0048145B" w:rsidP="0048145B">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14F15643" w14:textId="77777777" w:rsidTr="006B7637">
        <w:tc>
          <w:tcPr>
            <w:tcW w:w="1219" w:type="dxa"/>
            <w:gridSpan w:val="2"/>
            <w:tcBorders>
              <w:top w:val="single" w:sz="4" w:space="0" w:color="auto"/>
              <w:left w:val="single" w:sz="18" w:space="0" w:color="auto"/>
              <w:bottom w:val="single" w:sz="18" w:space="0" w:color="auto"/>
            </w:tcBorders>
          </w:tcPr>
          <w:p w14:paraId="2E4C66F2" w14:textId="77777777" w:rsidR="0048145B" w:rsidRDefault="0048145B" w:rsidP="0048145B">
            <w:pPr>
              <w:rPr>
                <w:lang w:val="en-AU"/>
              </w:rPr>
            </w:pPr>
            <w:r>
              <w:rPr>
                <w:lang w:val="en-AU"/>
              </w:rPr>
              <w:t>23/04/19</w:t>
            </w:r>
          </w:p>
        </w:tc>
        <w:tc>
          <w:tcPr>
            <w:tcW w:w="836" w:type="dxa"/>
            <w:tcBorders>
              <w:top w:val="single" w:sz="4" w:space="0" w:color="auto"/>
              <w:bottom w:val="single" w:sz="18" w:space="0" w:color="auto"/>
            </w:tcBorders>
          </w:tcPr>
          <w:p w14:paraId="441628C2" w14:textId="22BADC49"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tcPr>
          <w:p w14:paraId="212661F6"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18" w:space="0" w:color="auto"/>
              <w:right w:val="single" w:sz="18" w:space="0" w:color="auto"/>
            </w:tcBorders>
          </w:tcPr>
          <w:p w14:paraId="5888D8C8" w14:textId="77777777" w:rsidR="0048145B" w:rsidRDefault="0048145B" w:rsidP="0048145B">
            <w:pPr>
              <w:spacing w:before="20" w:after="20"/>
              <w:jc w:val="both"/>
              <w:rPr>
                <w:rFonts w:ascii="Arial" w:hAnsi="Arial" w:cs="Arial"/>
                <w:color w:val="000000"/>
              </w:rPr>
            </w:pPr>
            <w:r>
              <w:rPr>
                <w:rFonts w:ascii="Arial" w:hAnsi="Arial" w:cs="Arial"/>
                <w:color w:val="000000"/>
              </w:rPr>
              <w:t xml:space="preserve">Reference to new case of </w:t>
            </w:r>
            <w:r w:rsidRPr="00957F15">
              <w:rPr>
                <w:rFonts w:ascii="Arial" w:hAnsi="Arial" w:cs="Arial"/>
                <w:i/>
                <w:color w:val="000000"/>
              </w:rPr>
              <w:t>Simpson v The Queen</w:t>
            </w:r>
            <w:r>
              <w:rPr>
                <w:rFonts w:ascii="Arial" w:hAnsi="Arial" w:cs="Arial"/>
                <w:color w:val="000000"/>
              </w:rPr>
              <w:t xml:space="preserve"> [2019] VSCA 82 at [26]-[31].</w:t>
            </w:r>
          </w:p>
        </w:tc>
      </w:tr>
      <w:tr w:rsidR="0048145B" w14:paraId="219117EB"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09870782" w14:textId="77777777" w:rsidR="0048145B" w:rsidRPr="0054535C" w:rsidRDefault="0048145B" w:rsidP="0048145B">
            <w:pPr>
              <w:rPr>
                <w:sz w:val="22"/>
                <w:lang w:val="en-AU"/>
              </w:rPr>
            </w:pPr>
            <w:r>
              <w:rPr>
                <w:sz w:val="22"/>
                <w:lang w:val="en-AU"/>
              </w:rPr>
              <w:t>09/04</w:t>
            </w:r>
            <w:r w:rsidRPr="0054535C">
              <w:rPr>
                <w:sz w:val="22"/>
                <w:lang w:val="en-AU"/>
              </w:rPr>
              <w:t>/19</w:t>
            </w:r>
          </w:p>
        </w:tc>
        <w:tc>
          <w:tcPr>
            <w:tcW w:w="7073" w:type="dxa"/>
            <w:gridSpan w:val="4"/>
            <w:tcBorders>
              <w:top w:val="single" w:sz="18" w:space="0" w:color="auto"/>
              <w:bottom w:val="single" w:sz="4" w:space="0" w:color="auto"/>
              <w:right w:val="single" w:sz="18" w:space="0" w:color="auto"/>
            </w:tcBorders>
            <w:shd w:val="clear" w:color="auto" w:fill="DDDDDD"/>
          </w:tcPr>
          <w:p w14:paraId="1C37BE6D" w14:textId="5318100E"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48145B" w14:paraId="68C5B48D" w14:textId="77777777" w:rsidTr="006B7637">
        <w:tc>
          <w:tcPr>
            <w:tcW w:w="1219" w:type="dxa"/>
            <w:gridSpan w:val="2"/>
            <w:tcBorders>
              <w:top w:val="single" w:sz="4" w:space="0" w:color="auto"/>
              <w:left w:val="single" w:sz="18" w:space="0" w:color="auto"/>
              <w:bottom w:val="single" w:sz="4" w:space="0" w:color="auto"/>
            </w:tcBorders>
          </w:tcPr>
          <w:p w14:paraId="564F4E50"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3B7C38E4" w14:textId="1CF36518"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279F56E6" w14:textId="77777777" w:rsidR="0048145B" w:rsidRDefault="0048145B" w:rsidP="0048145B">
            <w:pPr>
              <w:jc w:val="center"/>
              <w:rPr>
                <w:lang w:val="en-AU"/>
              </w:rPr>
            </w:pPr>
            <w:r>
              <w:rPr>
                <w:lang w:val="en-AU"/>
              </w:rPr>
              <w:t>2.7.3</w:t>
            </w:r>
          </w:p>
        </w:tc>
        <w:tc>
          <w:tcPr>
            <w:tcW w:w="4798" w:type="dxa"/>
            <w:gridSpan w:val="2"/>
            <w:tcBorders>
              <w:top w:val="single" w:sz="4" w:space="0" w:color="auto"/>
              <w:bottom w:val="single" w:sz="4" w:space="0" w:color="auto"/>
              <w:right w:val="single" w:sz="18" w:space="0" w:color="auto"/>
            </w:tcBorders>
          </w:tcPr>
          <w:p w14:paraId="26D587C1"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r w:rsidRPr="00FD01FF">
              <w:rPr>
                <w:rFonts w:ascii="Arial" w:hAnsi="Arial" w:cs="Arial"/>
                <w:i/>
              </w:rPr>
              <w:t xml:space="preserve">XBA (ex </w:t>
            </w:r>
            <w:proofErr w:type="spellStart"/>
            <w:r w:rsidRPr="00FD01FF">
              <w:rPr>
                <w:rFonts w:ascii="Arial" w:hAnsi="Arial" w:cs="Arial"/>
                <w:i/>
              </w:rPr>
              <w:t>parte</w:t>
            </w:r>
            <w:proofErr w:type="spellEnd"/>
            <w:r w:rsidRPr="00FD01FF">
              <w:rPr>
                <w:rFonts w:ascii="Arial" w:hAnsi="Arial" w:cs="Arial"/>
                <w:i/>
              </w:rPr>
              <w:t>)</w:t>
            </w:r>
            <w:r>
              <w:rPr>
                <w:rFonts w:ascii="Arial" w:hAnsi="Arial" w:cs="Arial"/>
              </w:rPr>
              <w:t xml:space="preserve"> [2019] VSC 49 at [4]-[17]; </w:t>
            </w:r>
            <w:r w:rsidRPr="003A50AA">
              <w:rPr>
                <w:rFonts w:ascii="Arial" w:hAnsi="Arial" w:cs="Arial"/>
                <w:i/>
                <w:color w:val="000000"/>
              </w:rPr>
              <w:t>GHJ v Secretary to the Department of Justice and Community Safety</w:t>
            </w:r>
            <w:r>
              <w:rPr>
                <w:rFonts w:ascii="Arial" w:hAnsi="Arial" w:cs="Arial"/>
                <w:color w:val="000000"/>
              </w:rPr>
              <w:t xml:space="preserve"> [2019] VSC 89.</w:t>
            </w:r>
          </w:p>
        </w:tc>
      </w:tr>
      <w:tr w:rsidR="0048145B" w14:paraId="6B709BB6" w14:textId="77777777" w:rsidTr="006B7637">
        <w:tc>
          <w:tcPr>
            <w:tcW w:w="1219" w:type="dxa"/>
            <w:gridSpan w:val="2"/>
            <w:tcBorders>
              <w:top w:val="single" w:sz="4" w:space="0" w:color="auto"/>
              <w:left w:val="single" w:sz="18" w:space="0" w:color="auto"/>
              <w:bottom w:val="single" w:sz="4" w:space="0" w:color="auto"/>
            </w:tcBorders>
          </w:tcPr>
          <w:p w14:paraId="03AC8355"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0C36FBE5" w14:textId="260C9525"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346A3385" w14:textId="77777777" w:rsidR="0048145B" w:rsidRDefault="0048145B" w:rsidP="0048145B">
            <w:pPr>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tcPr>
          <w:p w14:paraId="6947390D" w14:textId="77777777" w:rsidR="0048145B" w:rsidRDefault="0048145B" w:rsidP="0048145B">
            <w:pPr>
              <w:spacing w:before="20"/>
              <w:jc w:val="both"/>
              <w:rPr>
                <w:rFonts w:ascii="Arial" w:hAnsi="Arial" w:cs="Arial"/>
                <w:color w:val="000000"/>
              </w:rPr>
            </w:pPr>
            <w:r>
              <w:rPr>
                <w:rFonts w:ascii="Arial" w:hAnsi="Arial" w:cs="Arial"/>
                <w:color w:val="000000"/>
              </w:rPr>
              <w:t>References to new cases of:</w:t>
            </w:r>
          </w:p>
          <w:p w14:paraId="6C64895A" w14:textId="77777777" w:rsidR="0048145B" w:rsidRPr="00CC5643" w:rsidRDefault="0048145B" w:rsidP="0048145B">
            <w:pPr>
              <w:numPr>
                <w:ilvl w:val="0"/>
                <w:numId w:val="45"/>
              </w:numPr>
              <w:ind w:left="357" w:hanging="357"/>
              <w:jc w:val="both"/>
              <w:rPr>
                <w:rFonts w:ascii="Arial" w:hAnsi="Arial" w:cs="Arial"/>
                <w:color w:val="000000"/>
              </w:rPr>
            </w:pPr>
            <w:r w:rsidRPr="00617CC1">
              <w:rPr>
                <w:rFonts w:ascii="Arial" w:hAnsi="Arial" w:cs="Arial"/>
                <w:i/>
              </w:rPr>
              <w:t>AB (a pseudonym) v CD (a pseudonym) &amp; EF (a pseudonym)</w:t>
            </w:r>
            <w:r>
              <w:rPr>
                <w:rFonts w:ascii="Arial" w:hAnsi="Arial" w:cs="Arial"/>
              </w:rPr>
              <w:t xml:space="preserve"> [2019] VSCA 28 esp. at [64]-[80] &amp; [85]-[89</w:t>
            </w:r>
            <w:proofErr w:type="gramStart"/>
            <w:r>
              <w:rPr>
                <w:rFonts w:ascii="Arial" w:hAnsi="Arial" w:cs="Arial"/>
              </w:rPr>
              <w:t>];</w:t>
            </w:r>
            <w:proofErr w:type="gramEnd"/>
          </w:p>
          <w:p w14:paraId="67F63588" w14:textId="77777777" w:rsidR="0048145B" w:rsidRDefault="0048145B" w:rsidP="0048145B">
            <w:pPr>
              <w:numPr>
                <w:ilvl w:val="0"/>
                <w:numId w:val="45"/>
              </w:numPr>
              <w:ind w:left="357" w:hanging="357"/>
              <w:jc w:val="both"/>
              <w:rPr>
                <w:rFonts w:ascii="Arial" w:hAnsi="Arial" w:cs="Arial"/>
                <w:color w:val="000000"/>
              </w:rPr>
            </w:pPr>
            <w:r w:rsidRPr="009C333B">
              <w:rPr>
                <w:rFonts w:ascii="Arial" w:hAnsi="Arial" w:cs="Arial"/>
                <w:i/>
              </w:rPr>
              <w:t>AB (a pseudonym) v CD (a pseudonym)</w:t>
            </w:r>
            <w:r>
              <w:rPr>
                <w:rFonts w:ascii="Arial" w:hAnsi="Arial" w:cs="Arial"/>
                <w:i/>
              </w:rPr>
              <w:t>;</w:t>
            </w:r>
            <w:r w:rsidRPr="009C333B">
              <w:rPr>
                <w:rFonts w:ascii="Arial" w:hAnsi="Arial" w:cs="Arial"/>
                <w:i/>
              </w:rPr>
              <w:t xml:space="preserve"> EF (a pseudonym) v CD (a pseudonym)</w:t>
            </w:r>
            <w:r w:rsidRPr="009C333B">
              <w:rPr>
                <w:rFonts w:ascii="Arial" w:hAnsi="Arial" w:cs="Arial"/>
              </w:rPr>
              <w:t xml:space="preserve"> </w:t>
            </w:r>
            <w:r>
              <w:rPr>
                <w:rFonts w:ascii="Arial" w:hAnsi="Arial" w:cs="Arial"/>
              </w:rPr>
              <w:t>[2019] HCA 6.</w:t>
            </w:r>
          </w:p>
        </w:tc>
      </w:tr>
      <w:tr w:rsidR="0048145B" w14:paraId="159735BD"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5A12983E" w14:textId="77777777" w:rsidR="0048145B" w:rsidRPr="0054535C" w:rsidRDefault="0048145B" w:rsidP="0048145B">
            <w:pPr>
              <w:rPr>
                <w:sz w:val="22"/>
                <w:lang w:val="en-AU"/>
              </w:rPr>
            </w:pPr>
            <w:r>
              <w:rPr>
                <w:sz w:val="22"/>
                <w:lang w:val="en-AU"/>
              </w:rPr>
              <w:t>09/04</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16675792" w14:textId="7CDAB589"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2A179372" w14:textId="77777777" w:rsidTr="006B7637">
        <w:tc>
          <w:tcPr>
            <w:tcW w:w="1219" w:type="dxa"/>
            <w:gridSpan w:val="2"/>
            <w:tcBorders>
              <w:top w:val="single" w:sz="4" w:space="0" w:color="auto"/>
              <w:left w:val="single" w:sz="18" w:space="0" w:color="auto"/>
              <w:bottom w:val="single" w:sz="4" w:space="0" w:color="auto"/>
            </w:tcBorders>
          </w:tcPr>
          <w:p w14:paraId="64F541E4"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2FEDA471" w14:textId="7C78368B"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ACA4A02" w14:textId="77777777" w:rsidR="0048145B" w:rsidRDefault="0048145B" w:rsidP="0048145B">
            <w:pPr>
              <w:jc w:val="center"/>
              <w:rPr>
                <w:lang w:val="en-AU"/>
              </w:rPr>
            </w:pPr>
            <w:r>
              <w:rPr>
                <w:lang w:val="en-AU"/>
              </w:rPr>
              <w:t>3.9.3</w:t>
            </w:r>
          </w:p>
        </w:tc>
        <w:tc>
          <w:tcPr>
            <w:tcW w:w="4798" w:type="dxa"/>
            <w:gridSpan w:val="2"/>
            <w:tcBorders>
              <w:top w:val="single" w:sz="4" w:space="0" w:color="auto"/>
              <w:bottom w:val="single" w:sz="4" w:space="0" w:color="auto"/>
              <w:right w:val="single" w:sz="18" w:space="0" w:color="auto"/>
            </w:tcBorders>
          </w:tcPr>
          <w:p w14:paraId="4D860917"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proofErr w:type="spellStart"/>
            <w:r w:rsidRPr="00C7180E">
              <w:rPr>
                <w:rFonts w:ascii="Arial" w:hAnsi="Arial" w:cs="Arial"/>
                <w:i/>
              </w:rPr>
              <w:t>Danyl</w:t>
            </w:r>
            <w:proofErr w:type="spellEnd"/>
            <w:r w:rsidRPr="00C7180E">
              <w:rPr>
                <w:rFonts w:ascii="Arial" w:hAnsi="Arial" w:cs="Arial"/>
                <w:i/>
              </w:rPr>
              <w:t xml:space="preserve"> Hammond (a pseudonym) v Secretary to the Department of Health and Human Services; The Attorney-General of Victoria v DPP [No 2]</w:t>
            </w:r>
            <w:r>
              <w:rPr>
                <w:rFonts w:ascii="Arial" w:hAnsi="Arial" w:cs="Arial"/>
              </w:rPr>
              <w:t xml:space="preserve"> [2019] VSCA 45 at [3].</w:t>
            </w:r>
          </w:p>
        </w:tc>
      </w:tr>
      <w:tr w:rsidR="0048145B" w14:paraId="793987A8"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658038F4" w14:textId="77777777" w:rsidR="0048145B" w:rsidRPr="0054535C" w:rsidRDefault="0048145B" w:rsidP="0048145B">
            <w:pPr>
              <w:rPr>
                <w:sz w:val="22"/>
                <w:lang w:val="en-AU"/>
              </w:rPr>
            </w:pPr>
            <w:r>
              <w:rPr>
                <w:sz w:val="22"/>
                <w:lang w:val="en-AU"/>
              </w:rPr>
              <w:lastRenderedPageBreak/>
              <w:t>09/04</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0315DFDB" w14:textId="3F44191F"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48145B" w14:paraId="28929EEF" w14:textId="77777777" w:rsidTr="006B7637">
        <w:tc>
          <w:tcPr>
            <w:tcW w:w="1219" w:type="dxa"/>
            <w:gridSpan w:val="2"/>
            <w:tcBorders>
              <w:top w:val="single" w:sz="4" w:space="0" w:color="auto"/>
              <w:left w:val="single" w:sz="18" w:space="0" w:color="auto"/>
              <w:bottom w:val="single" w:sz="4" w:space="0" w:color="auto"/>
            </w:tcBorders>
          </w:tcPr>
          <w:p w14:paraId="2F163397"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01C6067E" w14:textId="21D6AAC5"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24F3D310" w14:textId="77777777" w:rsidR="0048145B" w:rsidRDefault="0048145B" w:rsidP="0048145B">
            <w:pPr>
              <w:jc w:val="center"/>
              <w:rPr>
                <w:lang w:val="en-AU"/>
              </w:rPr>
            </w:pPr>
            <w:r>
              <w:rPr>
                <w:lang w:val="en-AU"/>
              </w:rPr>
              <w:t>8.3.3.1</w:t>
            </w:r>
          </w:p>
          <w:p w14:paraId="38F4C4A3" w14:textId="77777777" w:rsidR="0048145B" w:rsidRDefault="0048145B" w:rsidP="0048145B">
            <w:pPr>
              <w:jc w:val="center"/>
              <w:rPr>
                <w:lang w:val="en-AU"/>
              </w:rPr>
            </w:pPr>
            <w:r>
              <w:rPr>
                <w:lang w:val="en-AU"/>
              </w:rPr>
              <w:t>8.4.3.1</w:t>
            </w:r>
          </w:p>
        </w:tc>
        <w:tc>
          <w:tcPr>
            <w:tcW w:w="4798" w:type="dxa"/>
            <w:gridSpan w:val="2"/>
            <w:tcBorders>
              <w:top w:val="single" w:sz="4" w:space="0" w:color="auto"/>
              <w:bottom w:val="single" w:sz="4" w:space="0" w:color="auto"/>
              <w:right w:val="single" w:sz="18" w:space="0" w:color="auto"/>
            </w:tcBorders>
          </w:tcPr>
          <w:p w14:paraId="2128780F" w14:textId="77777777" w:rsidR="0048145B" w:rsidRDefault="0048145B" w:rsidP="0048145B">
            <w:pPr>
              <w:spacing w:before="20"/>
              <w:jc w:val="both"/>
              <w:rPr>
                <w:rFonts w:ascii="Arial" w:hAnsi="Arial" w:cs="Arial"/>
                <w:color w:val="000000"/>
              </w:rPr>
            </w:pPr>
            <w:r>
              <w:rPr>
                <w:rFonts w:ascii="Arial" w:hAnsi="Arial" w:cs="Arial"/>
                <w:color w:val="000000"/>
              </w:rPr>
              <w:t>Minor modification to s.464M(2) &amp; 464</w:t>
            </w:r>
            <w:proofErr w:type="gramStart"/>
            <w:r>
              <w:rPr>
                <w:rFonts w:ascii="Arial" w:hAnsi="Arial" w:cs="Arial"/>
                <w:color w:val="000000"/>
              </w:rPr>
              <w:t>U(</w:t>
            </w:r>
            <w:proofErr w:type="gramEnd"/>
            <w:r>
              <w:rPr>
                <w:rFonts w:ascii="Arial" w:hAnsi="Arial" w:cs="Arial"/>
                <w:color w:val="000000"/>
              </w:rPr>
              <w:t xml:space="preserve">3) of the </w:t>
            </w:r>
            <w:r w:rsidRPr="00032DF1">
              <w:rPr>
                <w:rFonts w:ascii="Arial" w:hAnsi="Arial" w:cs="Arial"/>
                <w:i/>
                <w:color w:val="000000"/>
              </w:rPr>
              <w:t>Crimes Act</w:t>
            </w:r>
            <w:r>
              <w:rPr>
                <w:rFonts w:ascii="Arial" w:hAnsi="Arial" w:cs="Arial"/>
                <w:color w:val="000000"/>
              </w:rPr>
              <w:t xml:space="preserve"> 1958 (Vic) permitting applications to be supported by affirmation as well as by oath or by affidavit.  Note that ss.464SA &amp; 464SB do not apply to children.</w:t>
            </w:r>
          </w:p>
        </w:tc>
      </w:tr>
      <w:tr w:rsidR="0048145B" w14:paraId="2B81C05F"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1BE7F53E" w14:textId="77777777" w:rsidR="0048145B" w:rsidRPr="0054535C" w:rsidRDefault="0048145B" w:rsidP="0048145B">
            <w:pPr>
              <w:rPr>
                <w:sz w:val="22"/>
                <w:lang w:val="en-AU"/>
              </w:rPr>
            </w:pPr>
            <w:r>
              <w:rPr>
                <w:sz w:val="22"/>
                <w:lang w:val="en-AU"/>
              </w:rPr>
              <w:t>09/04</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2CB80AC4" w14:textId="20D48793"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7FB4C77E" w14:textId="77777777" w:rsidTr="006B7637">
        <w:tc>
          <w:tcPr>
            <w:tcW w:w="1219" w:type="dxa"/>
            <w:gridSpan w:val="2"/>
            <w:tcBorders>
              <w:top w:val="single" w:sz="4" w:space="0" w:color="auto"/>
              <w:left w:val="single" w:sz="18" w:space="0" w:color="auto"/>
              <w:bottom w:val="single" w:sz="4" w:space="0" w:color="auto"/>
            </w:tcBorders>
          </w:tcPr>
          <w:p w14:paraId="2BBDB4B6"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27CA6670" w14:textId="0A328966"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AC892A2" w14:textId="77777777" w:rsidR="0048145B" w:rsidRDefault="0048145B" w:rsidP="0048145B">
            <w:pPr>
              <w:jc w:val="center"/>
              <w:rPr>
                <w:lang w:val="en-AU"/>
              </w:rPr>
            </w:pPr>
            <w:r>
              <w:rPr>
                <w:lang w:val="en-AU"/>
              </w:rPr>
              <w:t>10.3.10</w:t>
            </w:r>
          </w:p>
        </w:tc>
        <w:tc>
          <w:tcPr>
            <w:tcW w:w="4798" w:type="dxa"/>
            <w:gridSpan w:val="2"/>
            <w:tcBorders>
              <w:top w:val="single" w:sz="4" w:space="0" w:color="auto"/>
              <w:bottom w:val="single" w:sz="4" w:space="0" w:color="auto"/>
              <w:right w:val="single" w:sz="18" w:space="0" w:color="auto"/>
            </w:tcBorders>
          </w:tcPr>
          <w:p w14:paraId="1BAE1052"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0312FA">
              <w:rPr>
                <w:rFonts w:ascii="Arial" w:hAnsi="Arial" w:cs="Arial"/>
                <w:i/>
              </w:rPr>
              <w:t>Raphael Shannon (a pseudonym) v The Queen</w:t>
            </w:r>
            <w:r>
              <w:rPr>
                <w:rFonts w:ascii="Arial" w:hAnsi="Arial" w:cs="Arial"/>
              </w:rPr>
              <w:t xml:space="preserve"> [2019] VSCA 27.</w:t>
            </w:r>
          </w:p>
        </w:tc>
      </w:tr>
      <w:tr w:rsidR="0048145B" w14:paraId="633E1D70" w14:textId="77777777" w:rsidTr="006B7637">
        <w:tc>
          <w:tcPr>
            <w:tcW w:w="1219" w:type="dxa"/>
            <w:gridSpan w:val="2"/>
            <w:tcBorders>
              <w:top w:val="single" w:sz="4" w:space="0" w:color="auto"/>
              <w:left w:val="single" w:sz="18" w:space="0" w:color="auto"/>
              <w:bottom w:val="single" w:sz="4" w:space="0" w:color="auto"/>
            </w:tcBorders>
          </w:tcPr>
          <w:p w14:paraId="55562555"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64E311C2" w14:textId="251B9DD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62D1E2F" w14:textId="77777777" w:rsidR="0048145B" w:rsidRDefault="0048145B" w:rsidP="0048145B">
            <w:pPr>
              <w:jc w:val="center"/>
              <w:rPr>
                <w:lang w:val="en-AU"/>
              </w:rPr>
            </w:pPr>
            <w:r>
              <w:rPr>
                <w:lang w:val="en-AU"/>
              </w:rPr>
              <w:t xml:space="preserve">10.6 </w:t>
            </w:r>
            <w:r>
              <w:rPr>
                <w:rFonts w:ascii="Arial" w:hAnsi="Arial" w:cs="Arial"/>
                <w:b/>
                <w:color w:val="FFFFFF"/>
                <w:sz w:val="22"/>
                <w:shd w:val="clear" w:color="auto" w:fill="000000"/>
              </w:rPr>
              <w:t>Q</w:t>
            </w:r>
          </w:p>
        </w:tc>
        <w:tc>
          <w:tcPr>
            <w:tcW w:w="4798" w:type="dxa"/>
            <w:gridSpan w:val="2"/>
            <w:tcBorders>
              <w:top w:val="single" w:sz="4" w:space="0" w:color="auto"/>
              <w:bottom w:val="single" w:sz="4" w:space="0" w:color="auto"/>
              <w:right w:val="single" w:sz="18" w:space="0" w:color="auto"/>
            </w:tcBorders>
          </w:tcPr>
          <w:p w14:paraId="3BEBE1B1"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proofErr w:type="spellStart"/>
            <w:r w:rsidRPr="00C7180E">
              <w:rPr>
                <w:rFonts w:ascii="Arial" w:hAnsi="Arial" w:cs="Arial"/>
                <w:i/>
              </w:rPr>
              <w:t>Danyl</w:t>
            </w:r>
            <w:proofErr w:type="spellEnd"/>
            <w:r w:rsidRPr="00C7180E">
              <w:rPr>
                <w:rFonts w:ascii="Arial" w:hAnsi="Arial" w:cs="Arial"/>
                <w:i/>
              </w:rPr>
              <w:t xml:space="preserve"> Hammond (a pseudonym) v Secretary to the Department of Health and Human Services; The Attorney-General of Victoria v DPP [No 2]</w:t>
            </w:r>
            <w:r>
              <w:rPr>
                <w:rFonts w:ascii="Arial" w:hAnsi="Arial" w:cs="Arial"/>
              </w:rPr>
              <w:t xml:space="preserve"> [20189] VSCA 356.</w:t>
            </w:r>
          </w:p>
        </w:tc>
      </w:tr>
      <w:tr w:rsidR="0048145B" w14:paraId="6F546AF5" w14:textId="77777777" w:rsidTr="006B7637">
        <w:tc>
          <w:tcPr>
            <w:tcW w:w="1219" w:type="dxa"/>
            <w:gridSpan w:val="2"/>
            <w:tcBorders>
              <w:top w:val="single" w:sz="4" w:space="0" w:color="auto"/>
              <w:left w:val="single" w:sz="18" w:space="0" w:color="auto"/>
              <w:bottom w:val="single" w:sz="4" w:space="0" w:color="auto"/>
            </w:tcBorders>
          </w:tcPr>
          <w:p w14:paraId="60FC3F3B"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4812A9B4" w14:textId="58846FD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F052E1E" w14:textId="77777777" w:rsidR="0048145B" w:rsidRDefault="0048145B" w:rsidP="0048145B">
            <w:pPr>
              <w:jc w:val="center"/>
              <w:rPr>
                <w:lang w:val="en-AU"/>
              </w:rPr>
            </w:pPr>
            <w:r>
              <w:rPr>
                <w:lang w:val="en-AU"/>
              </w:rPr>
              <w:t xml:space="preserve">10.6 </w:t>
            </w:r>
            <w:r>
              <w:rPr>
                <w:rFonts w:ascii="Arial" w:hAnsi="Arial" w:cs="Arial"/>
                <w:b/>
                <w:color w:val="FFFFFF"/>
                <w:sz w:val="22"/>
                <w:shd w:val="clear" w:color="auto" w:fill="000000"/>
              </w:rPr>
              <w:t>U</w:t>
            </w:r>
          </w:p>
        </w:tc>
        <w:tc>
          <w:tcPr>
            <w:tcW w:w="4798" w:type="dxa"/>
            <w:gridSpan w:val="2"/>
            <w:tcBorders>
              <w:top w:val="single" w:sz="4" w:space="0" w:color="auto"/>
              <w:bottom w:val="single" w:sz="4" w:space="0" w:color="auto"/>
              <w:right w:val="single" w:sz="18" w:space="0" w:color="auto"/>
            </w:tcBorders>
          </w:tcPr>
          <w:p w14:paraId="54C6F290"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Extracts from case of </w:t>
            </w:r>
            <w:r w:rsidRPr="001441AF">
              <w:rPr>
                <w:rFonts w:ascii="Arial" w:hAnsi="Arial" w:cs="Arial"/>
                <w:i/>
                <w:color w:val="000000"/>
              </w:rPr>
              <w:t>NOM v Director of Public Prosecutions</w:t>
            </w:r>
            <w:r>
              <w:rPr>
                <w:rFonts w:ascii="Arial" w:hAnsi="Arial" w:cs="Arial"/>
                <w:color w:val="000000"/>
              </w:rPr>
              <w:t xml:space="preserve"> (2012) 38 VR 618 at [47] &amp; [58].  Reference to new case of </w:t>
            </w:r>
            <w:proofErr w:type="spellStart"/>
            <w:r w:rsidRPr="00C7180E">
              <w:rPr>
                <w:rFonts w:ascii="Arial" w:hAnsi="Arial" w:cs="Arial"/>
                <w:i/>
              </w:rPr>
              <w:t>Danyl</w:t>
            </w:r>
            <w:proofErr w:type="spellEnd"/>
            <w:r w:rsidRPr="00C7180E">
              <w:rPr>
                <w:rFonts w:ascii="Arial" w:hAnsi="Arial" w:cs="Arial"/>
                <w:i/>
              </w:rPr>
              <w:t xml:space="preserve"> Hammond (a pseudonym) v Secretary to the Department of Health and Human Services; The Attorney-General of Victoria v DPP [No 2]</w:t>
            </w:r>
            <w:r>
              <w:rPr>
                <w:rFonts w:ascii="Arial" w:hAnsi="Arial" w:cs="Arial"/>
              </w:rPr>
              <w:t xml:space="preserve"> [2019] VSCA 356 at [39] &amp; [48].</w:t>
            </w:r>
          </w:p>
        </w:tc>
      </w:tr>
      <w:tr w:rsidR="0048145B" w14:paraId="1FABEF21"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14982162" w14:textId="77777777" w:rsidR="0048145B" w:rsidRPr="0054535C" w:rsidRDefault="0048145B" w:rsidP="0048145B">
            <w:pPr>
              <w:rPr>
                <w:sz w:val="22"/>
                <w:lang w:val="en-AU"/>
              </w:rPr>
            </w:pPr>
            <w:r>
              <w:rPr>
                <w:sz w:val="22"/>
                <w:lang w:val="en-AU"/>
              </w:rPr>
              <w:t>09/04</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2B456121" w14:textId="4BBAD9B8"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59302C5C" w14:textId="77777777" w:rsidTr="006B7637">
        <w:tc>
          <w:tcPr>
            <w:tcW w:w="1219" w:type="dxa"/>
            <w:gridSpan w:val="2"/>
            <w:tcBorders>
              <w:top w:val="single" w:sz="4" w:space="0" w:color="auto"/>
              <w:left w:val="single" w:sz="18" w:space="0" w:color="auto"/>
              <w:bottom w:val="single" w:sz="4" w:space="0" w:color="auto"/>
            </w:tcBorders>
          </w:tcPr>
          <w:p w14:paraId="22018B0C"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30401ED5" w14:textId="482F239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6EB9232" w14:textId="77777777" w:rsidR="0048145B" w:rsidRDefault="0048145B" w:rsidP="0048145B">
            <w:pPr>
              <w:jc w:val="center"/>
              <w:rPr>
                <w:lang w:val="en-AU"/>
              </w:rPr>
            </w:pPr>
            <w:r>
              <w:rPr>
                <w:lang w:val="en-AU"/>
              </w:rPr>
              <w:t>11.1.4.3</w:t>
            </w:r>
          </w:p>
        </w:tc>
        <w:tc>
          <w:tcPr>
            <w:tcW w:w="4798" w:type="dxa"/>
            <w:gridSpan w:val="2"/>
            <w:tcBorders>
              <w:top w:val="single" w:sz="4" w:space="0" w:color="auto"/>
              <w:bottom w:val="single" w:sz="4" w:space="0" w:color="auto"/>
              <w:right w:val="single" w:sz="18" w:space="0" w:color="auto"/>
            </w:tcBorders>
          </w:tcPr>
          <w:p w14:paraId="36544036"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E47847">
              <w:rPr>
                <w:rFonts w:ascii="Arial" w:hAnsi="Arial" w:cs="Arial"/>
                <w:i/>
                <w:color w:val="000000"/>
              </w:rPr>
              <w:t>Arnautovic v The Queen</w:t>
            </w:r>
            <w:r>
              <w:rPr>
                <w:rFonts w:ascii="Arial" w:hAnsi="Arial" w:cs="Arial"/>
                <w:color w:val="000000"/>
              </w:rPr>
              <w:t xml:space="preserve"> [2019] VSCA 31 at [37]-[44].</w:t>
            </w:r>
          </w:p>
        </w:tc>
      </w:tr>
      <w:tr w:rsidR="0048145B" w14:paraId="6AA7E4AE" w14:textId="77777777" w:rsidTr="006B7637">
        <w:tc>
          <w:tcPr>
            <w:tcW w:w="1219" w:type="dxa"/>
            <w:gridSpan w:val="2"/>
            <w:tcBorders>
              <w:top w:val="single" w:sz="4" w:space="0" w:color="auto"/>
              <w:left w:val="single" w:sz="18" w:space="0" w:color="auto"/>
              <w:bottom w:val="single" w:sz="4" w:space="0" w:color="auto"/>
            </w:tcBorders>
          </w:tcPr>
          <w:p w14:paraId="2822AFF9"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55C5A22C" w14:textId="52B2835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9EB4D1A" w14:textId="77777777" w:rsidR="0048145B" w:rsidRDefault="0048145B" w:rsidP="0048145B">
            <w:pPr>
              <w:jc w:val="center"/>
              <w:rPr>
                <w:lang w:val="en-AU"/>
              </w:rPr>
            </w:pPr>
            <w:r>
              <w:rPr>
                <w:lang w:val="en-AU"/>
              </w:rPr>
              <w:t>11.1.12</w:t>
            </w:r>
          </w:p>
        </w:tc>
        <w:tc>
          <w:tcPr>
            <w:tcW w:w="4798" w:type="dxa"/>
            <w:gridSpan w:val="2"/>
            <w:tcBorders>
              <w:top w:val="single" w:sz="4" w:space="0" w:color="auto"/>
              <w:bottom w:val="single" w:sz="4" w:space="0" w:color="auto"/>
              <w:right w:val="single" w:sz="18" w:space="0" w:color="auto"/>
            </w:tcBorders>
          </w:tcPr>
          <w:p w14:paraId="72F98D1F" w14:textId="77777777" w:rsidR="0048145B" w:rsidRPr="00425FD1" w:rsidRDefault="0048145B" w:rsidP="0048145B">
            <w:pPr>
              <w:spacing w:before="20"/>
              <w:jc w:val="both"/>
              <w:rPr>
                <w:rFonts w:ascii="Arial" w:hAnsi="Arial" w:cs="Arial"/>
                <w:color w:val="000000"/>
              </w:rPr>
            </w:pPr>
            <w:r w:rsidRPr="00425FD1">
              <w:rPr>
                <w:rFonts w:ascii="Arial" w:hAnsi="Arial" w:cs="Arial"/>
                <w:color w:val="000000"/>
              </w:rPr>
              <w:t>Minor modification to s.464</w:t>
            </w:r>
            <w:proofErr w:type="gramStart"/>
            <w:r w:rsidRPr="00425FD1">
              <w:rPr>
                <w:rFonts w:ascii="Arial" w:hAnsi="Arial" w:cs="Arial"/>
                <w:color w:val="000000"/>
              </w:rPr>
              <w:t>ZF(</w:t>
            </w:r>
            <w:proofErr w:type="gramEnd"/>
            <w:r w:rsidRPr="00425FD1">
              <w:rPr>
                <w:rFonts w:ascii="Arial" w:hAnsi="Arial" w:cs="Arial"/>
                <w:color w:val="000000"/>
              </w:rPr>
              <w:t xml:space="preserve">8) of the </w:t>
            </w:r>
            <w:r w:rsidRPr="00425FD1">
              <w:rPr>
                <w:rFonts w:ascii="Arial" w:hAnsi="Arial" w:cs="Arial"/>
                <w:i/>
                <w:color w:val="000000"/>
              </w:rPr>
              <w:t>Crimes Act</w:t>
            </w:r>
            <w:r w:rsidRPr="00425FD1">
              <w:rPr>
                <w:rFonts w:ascii="Arial" w:hAnsi="Arial" w:cs="Arial"/>
                <w:color w:val="000000"/>
              </w:rPr>
              <w:t xml:space="preserve"> 1958 permitting the Court to make </w:t>
            </w:r>
            <w:r w:rsidRPr="00425FD1">
              <w:rPr>
                <w:rFonts w:ascii="Arial" w:hAnsi="Arial" w:cs="Arial"/>
              </w:rPr>
              <w:t xml:space="preserve">such inquiries on oath </w:t>
            </w:r>
            <w:r w:rsidRPr="00425FD1">
              <w:rPr>
                <w:rFonts w:ascii="Arial" w:hAnsi="Arial" w:cs="Arial"/>
                <w:b/>
              </w:rPr>
              <w:t>or by affirmation</w:t>
            </w:r>
            <w:r w:rsidRPr="00425FD1">
              <w:rPr>
                <w:rFonts w:ascii="Arial" w:hAnsi="Arial" w:cs="Arial"/>
              </w:rPr>
              <w:t xml:space="preserve"> or otherwise as it considers desirable</w:t>
            </w:r>
            <w:r>
              <w:rPr>
                <w:rFonts w:ascii="Arial" w:hAnsi="Arial" w:cs="Arial"/>
              </w:rPr>
              <w:t>.</w:t>
            </w:r>
          </w:p>
        </w:tc>
      </w:tr>
      <w:tr w:rsidR="0048145B" w14:paraId="546FAD25" w14:textId="77777777" w:rsidTr="006B7637">
        <w:tc>
          <w:tcPr>
            <w:tcW w:w="1219" w:type="dxa"/>
            <w:gridSpan w:val="2"/>
            <w:tcBorders>
              <w:top w:val="single" w:sz="4" w:space="0" w:color="auto"/>
              <w:left w:val="single" w:sz="18" w:space="0" w:color="auto"/>
              <w:bottom w:val="single" w:sz="4" w:space="0" w:color="auto"/>
            </w:tcBorders>
          </w:tcPr>
          <w:p w14:paraId="45FCE251"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118327FA" w14:textId="207BB0A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FA16088" w14:textId="77777777" w:rsidR="0048145B" w:rsidRDefault="0048145B" w:rsidP="0048145B">
            <w:pPr>
              <w:jc w:val="center"/>
              <w:rPr>
                <w:lang w:val="en-AU"/>
              </w:rPr>
            </w:pPr>
            <w:r>
              <w:rPr>
                <w:lang w:val="en-AU"/>
              </w:rPr>
              <w:t>11.1.20</w:t>
            </w:r>
          </w:p>
        </w:tc>
        <w:tc>
          <w:tcPr>
            <w:tcW w:w="4798" w:type="dxa"/>
            <w:gridSpan w:val="2"/>
            <w:tcBorders>
              <w:top w:val="single" w:sz="4" w:space="0" w:color="auto"/>
              <w:bottom w:val="single" w:sz="4" w:space="0" w:color="auto"/>
              <w:right w:val="single" w:sz="18" w:space="0" w:color="auto"/>
            </w:tcBorders>
          </w:tcPr>
          <w:p w14:paraId="1D0142E3" w14:textId="77777777" w:rsidR="0048145B" w:rsidRPr="00425FD1"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C853FA">
              <w:rPr>
                <w:rFonts w:ascii="Arial" w:hAnsi="Arial" w:cs="Arial"/>
                <w:i/>
                <w:color w:val="000000"/>
              </w:rPr>
              <w:t>Wood v The Queen; Bell v The Queen</w:t>
            </w:r>
            <w:r>
              <w:rPr>
                <w:rFonts w:ascii="Arial" w:hAnsi="Arial" w:cs="Arial"/>
                <w:color w:val="000000"/>
              </w:rPr>
              <w:t xml:space="preserve"> [2019] VSCA 39 at [37] &amp; [90].</w:t>
            </w:r>
          </w:p>
        </w:tc>
      </w:tr>
      <w:tr w:rsidR="0048145B" w14:paraId="18ADF31C" w14:textId="77777777" w:rsidTr="006B7637">
        <w:tc>
          <w:tcPr>
            <w:tcW w:w="1219" w:type="dxa"/>
            <w:gridSpan w:val="2"/>
            <w:tcBorders>
              <w:top w:val="single" w:sz="4" w:space="0" w:color="auto"/>
              <w:left w:val="single" w:sz="18" w:space="0" w:color="auto"/>
              <w:bottom w:val="single" w:sz="4" w:space="0" w:color="auto"/>
            </w:tcBorders>
          </w:tcPr>
          <w:p w14:paraId="5B524480" w14:textId="77777777" w:rsidR="0048145B" w:rsidRDefault="0048145B" w:rsidP="0048145B">
            <w:pPr>
              <w:keepNext/>
              <w:keepLines/>
              <w:rPr>
                <w:lang w:val="en-AU"/>
              </w:rPr>
            </w:pPr>
            <w:r>
              <w:rPr>
                <w:lang w:val="en-AU"/>
              </w:rPr>
              <w:t>09/04/19</w:t>
            </w:r>
          </w:p>
        </w:tc>
        <w:tc>
          <w:tcPr>
            <w:tcW w:w="836" w:type="dxa"/>
            <w:tcBorders>
              <w:top w:val="single" w:sz="4" w:space="0" w:color="auto"/>
              <w:bottom w:val="single" w:sz="4" w:space="0" w:color="auto"/>
            </w:tcBorders>
          </w:tcPr>
          <w:p w14:paraId="7E1AB717" w14:textId="3319E2F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1EEF054"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2686B3D6"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proofErr w:type="spellStart"/>
            <w:r w:rsidRPr="003C46F1">
              <w:rPr>
                <w:rFonts w:ascii="Arial" w:hAnsi="Arial" w:cs="Arial"/>
                <w:i/>
                <w:color w:val="000000"/>
              </w:rPr>
              <w:t>Ghannoum</w:t>
            </w:r>
            <w:proofErr w:type="spellEnd"/>
            <w:r w:rsidRPr="003C46F1">
              <w:rPr>
                <w:rFonts w:ascii="Arial" w:hAnsi="Arial" w:cs="Arial"/>
                <w:i/>
                <w:color w:val="000000"/>
              </w:rPr>
              <w:t xml:space="preserve"> v The Queen</w:t>
            </w:r>
            <w:r>
              <w:rPr>
                <w:rFonts w:ascii="Arial" w:hAnsi="Arial" w:cs="Arial"/>
                <w:color w:val="000000"/>
              </w:rPr>
              <w:t xml:space="preserve"> [2019] VSCA 25 at [47]-[65]; </w:t>
            </w:r>
            <w:proofErr w:type="spellStart"/>
            <w:r w:rsidRPr="00A00C0D">
              <w:rPr>
                <w:rFonts w:ascii="Arial" w:hAnsi="Arial" w:cs="Arial"/>
                <w:i/>
                <w:color w:val="000000"/>
              </w:rPr>
              <w:t>Shakhanov</w:t>
            </w:r>
            <w:proofErr w:type="spellEnd"/>
            <w:r w:rsidRPr="00A00C0D">
              <w:rPr>
                <w:rFonts w:ascii="Arial" w:hAnsi="Arial" w:cs="Arial"/>
                <w:i/>
                <w:color w:val="000000"/>
              </w:rPr>
              <w:t xml:space="preserve"> v The Queen</w:t>
            </w:r>
            <w:r>
              <w:rPr>
                <w:rFonts w:ascii="Arial" w:hAnsi="Arial" w:cs="Arial"/>
                <w:color w:val="000000"/>
              </w:rPr>
              <w:t xml:space="preserve"> [2019] VSCA 38;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[76]-[79]; </w:t>
            </w:r>
            <w:r w:rsidRPr="00A0671D">
              <w:rPr>
                <w:rFonts w:ascii="Arial" w:hAnsi="Arial" w:cs="Arial"/>
                <w:i/>
                <w:color w:val="000000"/>
              </w:rPr>
              <w:t>Anderson v The Queen; Smith v The Queen</w:t>
            </w:r>
            <w:r>
              <w:rPr>
                <w:rFonts w:ascii="Arial" w:hAnsi="Arial" w:cs="Arial"/>
                <w:color w:val="000000"/>
              </w:rPr>
              <w:t xml:space="preserve"> [2019] VSCA 42 at [82].</w:t>
            </w:r>
          </w:p>
        </w:tc>
      </w:tr>
      <w:tr w:rsidR="0048145B" w14:paraId="259CC94B" w14:textId="77777777" w:rsidTr="006B7637">
        <w:tc>
          <w:tcPr>
            <w:tcW w:w="1219" w:type="dxa"/>
            <w:gridSpan w:val="2"/>
            <w:tcBorders>
              <w:top w:val="single" w:sz="4" w:space="0" w:color="auto"/>
              <w:left w:val="single" w:sz="18" w:space="0" w:color="auto"/>
              <w:bottom w:val="single" w:sz="4" w:space="0" w:color="auto"/>
            </w:tcBorders>
          </w:tcPr>
          <w:p w14:paraId="64542EE5"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0C97EA1A" w14:textId="65AF103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AFC91EE" w14:textId="77777777" w:rsidR="0048145B" w:rsidRDefault="0048145B" w:rsidP="0048145B">
            <w:pPr>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067730EE"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D32F86">
              <w:rPr>
                <w:rFonts w:ascii="Arial" w:hAnsi="Arial" w:cs="Arial"/>
                <w:i/>
                <w:color w:val="000000"/>
              </w:rPr>
              <w:t>Price v R (No 2)</w:t>
            </w:r>
            <w:r>
              <w:rPr>
                <w:rFonts w:ascii="Arial" w:hAnsi="Arial" w:cs="Arial"/>
                <w:color w:val="000000"/>
              </w:rPr>
              <w:t xml:space="preserve"> [2019] VSCA 44 at [52]-[60], [62], [64] &amp; [66].</w:t>
            </w:r>
          </w:p>
        </w:tc>
      </w:tr>
      <w:tr w:rsidR="0048145B" w14:paraId="371EA7FE" w14:textId="77777777" w:rsidTr="006B7637">
        <w:tc>
          <w:tcPr>
            <w:tcW w:w="1219" w:type="dxa"/>
            <w:gridSpan w:val="2"/>
            <w:tcBorders>
              <w:top w:val="single" w:sz="4" w:space="0" w:color="auto"/>
              <w:left w:val="single" w:sz="18" w:space="0" w:color="auto"/>
              <w:bottom w:val="single" w:sz="4" w:space="0" w:color="auto"/>
            </w:tcBorders>
          </w:tcPr>
          <w:p w14:paraId="0AE309E2"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42FEC917" w14:textId="3D3AE51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37554B7"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073FD6C3" w14:textId="77777777" w:rsidR="0048145B" w:rsidRDefault="0048145B" w:rsidP="0048145B">
            <w:pPr>
              <w:spacing w:before="20"/>
              <w:jc w:val="both"/>
              <w:rPr>
                <w:rFonts w:ascii="Arial" w:hAnsi="Arial" w:cs="Arial"/>
                <w:color w:val="000000"/>
              </w:rPr>
            </w:pPr>
            <w:r>
              <w:rPr>
                <w:rFonts w:ascii="Arial" w:hAnsi="Arial" w:cs="Arial"/>
                <w:color w:val="000000"/>
              </w:rPr>
              <w:t xml:space="preserve">Section title amended to </w:t>
            </w:r>
            <w:r w:rsidRPr="00E17C23">
              <w:rPr>
                <w:rFonts w:ascii="Arial" w:hAnsi="Arial" w:cs="Arial"/>
                <w:b/>
                <w:bCs/>
                <w:color w:val="000000"/>
              </w:rPr>
              <w:t>“</w:t>
            </w:r>
            <w:r w:rsidRPr="001C6E0E">
              <w:rPr>
                <w:rFonts w:ascii="Arial" w:hAnsi="Arial" w:cs="Arial"/>
                <w:b/>
                <w:bCs/>
                <w:color w:val="000000"/>
              </w:rPr>
              <w:t xml:space="preserve">Effect of guilty plea, </w:t>
            </w:r>
            <w:r>
              <w:rPr>
                <w:rFonts w:ascii="Arial" w:hAnsi="Arial" w:cs="Arial"/>
                <w:b/>
                <w:bCs/>
                <w:color w:val="000000"/>
              </w:rPr>
              <w:t xml:space="preserve">remorse, </w:t>
            </w:r>
            <w:r w:rsidRPr="001C6E0E">
              <w:rPr>
                <w:rFonts w:ascii="Arial" w:hAnsi="Arial" w:cs="Arial"/>
                <w:b/>
                <w:bCs/>
                <w:color w:val="000000"/>
              </w:rPr>
              <w:t>admission of offence</w:t>
            </w:r>
            <w:r>
              <w:rPr>
                <w:rFonts w:ascii="Arial" w:hAnsi="Arial" w:cs="Arial"/>
                <w:b/>
                <w:bCs/>
                <w:color w:val="000000"/>
              </w:rPr>
              <w:t xml:space="preserve">, </w:t>
            </w:r>
            <w:r w:rsidRPr="001C6E0E">
              <w:rPr>
                <w:rFonts w:ascii="Arial" w:hAnsi="Arial" w:cs="Arial"/>
                <w:b/>
                <w:bCs/>
                <w:color w:val="000000"/>
              </w:rPr>
              <w:t>assistance to authorities</w:t>
            </w:r>
            <w:r w:rsidRPr="00E17C23">
              <w:rPr>
                <w:rFonts w:ascii="Arial" w:hAnsi="Arial" w:cs="Arial"/>
                <w:b/>
                <w:bCs/>
                <w:color w:val="000000"/>
              </w:rPr>
              <w:t>”.</w:t>
            </w:r>
          </w:p>
        </w:tc>
      </w:tr>
      <w:tr w:rsidR="0048145B" w14:paraId="797F03E4" w14:textId="77777777" w:rsidTr="006B7637">
        <w:tc>
          <w:tcPr>
            <w:tcW w:w="1219" w:type="dxa"/>
            <w:gridSpan w:val="2"/>
            <w:tcBorders>
              <w:top w:val="single" w:sz="4" w:space="0" w:color="auto"/>
              <w:left w:val="single" w:sz="18" w:space="0" w:color="auto"/>
              <w:bottom w:val="single" w:sz="4" w:space="0" w:color="auto"/>
            </w:tcBorders>
          </w:tcPr>
          <w:p w14:paraId="2E1F9B1C" w14:textId="77777777" w:rsidR="0048145B" w:rsidRDefault="0048145B" w:rsidP="0048145B">
            <w:pPr>
              <w:keepNext/>
              <w:keepLines/>
              <w:rPr>
                <w:lang w:val="en-AU"/>
              </w:rPr>
            </w:pPr>
            <w:r>
              <w:rPr>
                <w:lang w:val="en-AU"/>
              </w:rPr>
              <w:t>09/04/19</w:t>
            </w:r>
          </w:p>
        </w:tc>
        <w:tc>
          <w:tcPr>
            <w:tcW w:w="836" w:type="dxa"/>
            <w:tcBorders>
              <w:top w:val="single" w:sz="4" w:space="0" w:color="auto"/>
              <w:bottom w:val="single" w:sz="4" w:space="0" w:color="auto"/>
            </w:tcBorders>
          </w:tcPr>
          <w:p w14:paraId="0D8E40DD" w14:textId="24DE462F" w:rsidR="0048145B" w:rsidRDefault="0048145B" w:rsidP="0048145B">
            <w:pPr>
              <w:keepNext/>
              <w:keepLines/>
              <w:jc w:val="center"/>
              <w:rPr>
                <w:lang w:val="en-AU"/>
              </w:rPr>
            </w:pPr>
            <w:r>
              <w:rPr>
                <w:lang w:val="en-AU"/>
              </w:rPr>
              <w:t>11</w:t>
            </w:r>
          </w:p>
        </w:tc>
        <w:tc>
          <w:tcPr>
            <w:tcW w:w="1439" w:type="dxa"/>
            <w:tcBorders>
              <w:top w:val="single" w:sz="4" w:space="0" w:color="auto"/>
              <w:bottom w:val="single" w:sz="4" w:space="0" w:color="auto"/>
            </w:tcBorders>
          </w:tcPr>
          <w:p w14:paraId="255B20E6" w14:textId="77777777" w:rsidR="0048145B" w:rsidRDefault="0048145B" w:rsidP="0048145B">
            <w:pPr>
              <w:keepNext/>
              <w:keepLines/>
              <w:jc w:val="center"/>
              <w:rPr>
                <w:lang w:val="en-AU"/>
              </w:rPr>
            </w:pPr>
            <w:r>
              <w:rPr>
                <w:lang w:val="en-AU"/>
              </w:rPr>
              <w:t>11.2.8.1</w:t>
            </w:r>
          </w:p>
        </w:tc>
        <w:tc>
          <w:tcPr>
            <w:tcW w:w="4798" w:type="dxa"/>
            <w:gridSpan w:val="2"/>
            <w:tcBorders>
              <w:top w:val="single" w:sz="4" w:space="0" w:color="auto"/>
              <w:bottom w:val="single" w:sz="4" w:space="0" w:color="auto"/>
              <w:right w:val="single" w:sz="18" w:space="0" w:color="auto"/>
            </w:tcBorders>
          </w:tcPr>
          <w:p w14:paraId="3409DD64" w14:textId="77777777" w:rsidR="0048145B" w:rsidRDefault="0048145B" w:rsidP="0048145B">
            <w:pPr>
              <w:keepNext/>
              <w:keepLines/>
              <w:spacing w:before="20"/>
              <w:jc w:val="both"/>
              <w:rPr>
                <w:rFonts w:ascii="Arial" w:hAnsi="Arial" w:cs="Arial"/>
                <w:color w:val="000000"/>
              </w:rPr>
            </w:pPr>
            <w:r>
              <w:rPr>
                <w:rFonts w:ascii="Arial" w:hAnsi="Arial" w:cs="Arial"/>
                <w:color w:val="000000"/>
              </w:rPr>
              <w:t xml:space="preserve">New section 11.2.8.1 entitled </w:t>
            </w:r>
            <w:r w:rsidRPr="0066222D">
              <w:rPr>
                <w:rFonts w:ascii="Arial" w:hAnsi="Arial" w:cs="Arial"/>
                <w:b/>
                <w:color w:val="000000"/>
              </w:rPr>
              <w:t>“Remorse”</w:t>
            </w:r>
            <w:r>
              <w:rPr>
                <w:rFonts w:ascii="Arial" w:hAnsi="Arial" w:cs="Arial"/>
                <w:color w:val="000000"/>
              </w:rPr>
              <w:t xml:space="preserve">.  </w:t>
            </w:r>
            <w:r>
              <w:rPr>
                <w:rFonts w:ascii="Arial" w:hAnsi="Arial" w:cs="Arial"/>
                <w:bCs/>
                <w:color w:val="000000"/>
              </w:rPr>
              <w:t xml:space="preserve">Extract from </w:t>
            </w:r>
            <w:r w:rsidRPr="002A02A5">
              <w:rPr>
                <w:rFonts w:ascii="Arial" w:hAnsi="Arial" w:cs="Arial"/>
                <w:bCs/>
                <w:color w:val="000000"/>
              </w:rPr>
              <w:t xml:space="preserve">case of </w:t>
            </w:r>
            <w:proofErr w:type="spellStart"/>
            <w:r w:rsidRPr="002A02A5">
              <w:rPr>
                <w:rFonts w:ascii="Arial" w:hAnsi="Arial" w:cs="Arial"/>
                <w:bCs/>
                <w:i/>
                <w:color w:val="000000"/>
              </w:rPr>
              <w:t>Lyddy</w:t>
            </w:r>
            <w:proofErr w:type="spellEnd"/>
            <w:r w:rsidRPr="002A02A5">
              <w:rPr>
                <w:rFonts w:ascii="Arial" w:hAnsi="Arial" w:cs="Arial"/>
                <w:bCs/>
                <w:i/>
                <w:color w:val="000000"/>
              </w:rPr>
              <w:t xml:space="preserve"> v The Queen</w:t>
            </w:r>
            <w:r>
              <w:rPr>
                <w:rFonts w:ascii="Arial" w:hAnsi="Arial" w:cs="Arial"/>
                <w:bCs/>
                <w:color w:val="000000"/>
              </w:rPr>
              <w:t xml:space="preserve"> [2019] VSCA 35 at [62]-[69].</w:t>
            </w:r>
          </w:p>
        </w:tc>
      </w:tr>
      <w:tr w:rsidR="0048145B" w14:paraId="625AE246" w14:textId="77777777" w:rsidTr="006B7637">
        <w:tc>
          <w:tcPr>
            <w:tcW w:w="1219" w:type="dxa"/>
            <w:gridSpan w:val="2"/>
            <w:tcBorders>
              <w:top w:val="single" w:sz="4" w:space="0" w:color="auto"/>
              <w:left w:val="single" w:sz="18" w:space="0" w:color="auto"/>
              <w:bottom w:val="single" w:sz="4" w:space="0" w:color="auto"/>
            </w:tcBorders>
          </w:tcPr>
          <w:p w14:paraId="18C5355F"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609D3495" w14:textId="2852B0C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9F72561" w14:textId="77777777" w:rsidR="0048145B" w:rsidRDefault="0048145B" w:rsidP="0048145B">
            <w:pPr>
              <w:jc w:val="center"/>
              <w:rPr>
                <w:lang w:val="en-AU"/>
              </w:rPr>
            </w:pPr>
            <w:r>
              <w:rPr>
                <w:lang w:val="en-AU"/>
              </w:rPr>
              <w:t>11.2.8.2</w:t>
            </w:r>
          </w:p>
        </w:tc>
        <w:tc>
          <w:tcPr>
            <w:tcW w:w="4798" w:type="dxa"/>
            <w:gridSpan w:val="2"/>
            <w:tcBorders>
              <w:top w:val="single" w:sz="4" w:space="0" w:color="auto"/>
              <w:bottom w:val="single" w:sz="4" w:space="0" w:color="auto"/>
              <w:right w:val="single" w:sz="18" w:space="0" w:color="auto"/>
            </w:tcBorders>
          </w:tcPr>
          <w:p w14:paraId="6961A745" w14:textId="77777777" w:rsidR="0048145B" w:rsidRDefault="0048145B" w:rsidP="0048145B">
            <w:pPr>
              <w:spacing w:before="20"/>
              <w:jc w:val="both"/>
              <w:rPr>
                <w:rFonts w:ascii="Arial" w:hAnsi="Arial" w:cs="Arial"/>
                <w:color w:val="000000"/>
              </w:rPr>
            </w:pPr>
            <w:r>
              <w:rPr>
                <w:rFonts w:ascii="Arial" w:hAnsi="Arial" w:cs="Arial"/>
                <w:color w:val="000000"/>
              </w:rPr>
              <w:t xml:space="preserve">Former section 11.2.8.1 entitled </w:t>
            </w:r>
            <w:r>
              <w:rPr>
                <w:rFonts w:ascii="Arial" w:hAnsi="Arial" w:cs="Arial"/>
                <w:b/>
                <w:bCs/>
                <w:color w:val="000000"/>
              </w:rPr>
              <w:t>“</w:t>
            </w:r>
            <w:r w:rsidRPr="001C6E0E">
              <w:rPr>
                <w:rFonts w:ascii="Arial" w:hAnsi="Arial" w:cs="Arial"/>
                <w:b/>
                <w:bCs/>
                <w:color w:val="000000"/>
              </w:rPr>
              <w:t>Discount for guilty plea and/or admission of offence</w:t>
            </w:r>
            <w:r>
              <w:rPr>
                <w:rFonts w:ascii="Arial" w:hAnsi="Arial" w:cs="Arial"/>
                <w:b/>
                <w:bCs/>
                <w:color w:val="000000"/>
              </w:rPr>
              <w:t>”</w:t>
            </w:r>
            <w:r w:rsidRPr="0066222D">
              <w:rPr>
                <w:rFonts w:ascii="Arial" w:hAnsi="Arial" w:cs="Arial"/>
                <w:bCs/>
                <w:color w:val="000000"/>
              </w:rPr>
              <w:t xml:space="preserve"> is renumbered 11.2.8.2.</w:t>
            </w:r>
          </w:p>
        </w:tc>
      </w:tr>
      <w:tr w:rsidR="0048145B" w14:paraId="0E9C21D6" w14:textId="77777777" w:rsidTr="006B7637">
        <w:tc>
          <w:tcPr>
            <w:tcW w:w="1219" w:type="dxa"/>
            <w:gridSpan w:val="2"/>
            <w:tcBorders>
              <w:top w:val="single" w:sz="4" w:space="0" w:color="auto"/>
              <w:left w:val="single" w:sz="18" w:space="0" w:color="auto"/>
              <w:bottom w:val="single" w:sz="4" w:space="0" w:color="auto"/>
            </w:tcBorders>
          </w:tcPr>
          <w:p w14:paraId="53A779F6"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5AFEA6BC" w14:textId="3CBE217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64F685D" w14:textId="77777777" w:rsidR="0048145B" w:rsidRDefault="0048145B" w:rsidP="0048145B">
            <w:pPr>
              <w:jc w:val="center"/>
              <w:rPr>
                <w:lang w:val="en-AU"/>
              </w:rPr>
            </w:pPr>
            <w:r>
              <w:rPr>
                <w:lang w:val="en-AU"/>
              </w:rPr>
              <w:t>11.2.8.3</w:t>
            </w:r>
          </w:p>
        </w:tc>
        <w:tc>
          <w:tcPr>
            <w:tcW w:w="4798" w:type="dxa"/>
            <w:gridSpan w:val="2"/>
            <w:tcBorders>
              <w:top w:val="single" w:sz="4" w:space="0" w:color="auto"/>
              <w:bottom w:val="single" w:sz="4" w:space="0" w:color="auto"/>
              <w:right w:val="single" w:sz="18" w:space="0" w:color="auto"/>
            </w:tcBorders>
          </w:tcPr>
          <w:p w14:paraId="5F63B178" w14:textId="77777777" w:rsidR="0048145B" w:rsidRDefault="0048145B" w:rsidP="0048145B">
            <w:pPr>
              <w:spacing w:before="20"/>
              <w:jc w:val="both"/>
              <w:rPr>
                <w:rFonts w:ascii="Arial" w:hAnsi="Arial" w:cs="Arial"/>
                <w:color w:val="000000"/>
              </w:rPr>
            </w:pPr>
            <w:r>
              <w:rPr>
                <w:rFonts w:ascii="Arial" w:hAnsi="Arial" w:cs="Arial"/>
                <w:color w:val="000000"/>
              </w:rPr>
              <w:t xml:space="preserve">Former section 11.2.8.2 entitled </w:t>
            </w:r>
            <w:r w:rsidRPr="002A02A5">
              <w:rPr>
                <w:rFonts w:ascii="Arial" w:hAnsi="Arial" w:cs="Arial"/>
                <w:b/>
                <w:color w:val="000000"/>
              </w:rPr>
              <w:t>“Informer’s discount”</w:t>
            </w:r>
            <w:r>
              <w:rPr>
                <w:rFonts w:ascii="Arial" w:hAnsi="Arial" w:cs="Arial"/>
                <w:color w:val="000000"/>
              </w:rPr>
              <w:t xml:space="preserve"> is renumbered 11.2.8.3.  Reference to new case of </w:t>
            </w:r>
            <w:r w:rsidRPr="003634DA">
              <w:rPr>
                <w:rFonts w:ascii="Arial" w:hAnsi="Arial" w:cs="Arial"/>
                <w:i/>
              </w:rPr>
              <w:t>Anderson v The Queen</w:t>
            </w:r>
            <w:r>
              <w:rPr>
                <w:rFonts w:ascii="Arial" w:hAnsi="Arial" w:cs="Arial"/>
              </w:rPr>
              <w:t xml:space="preserve"> [2019] VSCA 42 at [66]-[69] &amp; [76].</w:t>
            </w:r>
          </w:p>
        </w:tc>
      </w:tr>
      <w:tr w:rsidR="0048145B" w14:paraId="60714283" w14:textId="77777777" w:rsidTr="006B7637">
        <w:tc>
          <w:tcPr>
            <w:tcW w:w="1219" w:type="dxa"/>
            <w:gridSpan w:val="2"/>
            <w:tcBorders>
              <w:top w:val="single" w:sz="4" w:space="0" w:color="auto"/>
              <w:left w:val="single" w:sz="18" w:space="0" w:color="auto"/>
              <w:bottom w:val="single" w:sz="4" w:space="0" w:color="auto"/>
            </w:tcBorders>
          </w:tcPr>
          <w:p w14:paraId="16CACF09"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7D7539E6" w14:textId="385CF4F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53B1E26" w14:textId="77777777" w:rsidR="0048145B" w:rsidRDefault="0048145B" w:rsidP="0048145B">
            <w:pPr>
              <w:jc w:val="center"/>
              <w:rPr>
                <w:lang w:val="en-AU"/>
              </w:rPr>
            </w:pPr>
            <w:r>
              <w:rPr>
                <w:lang w:val="en-AU"/>
              </w:rPr>
              <w:t>11.2.8.4</w:t>
            </w:r>
          </w:p>
        </w:tc>
        <w:tc>
          <w:tcPr>
            <w:tcW w:w="4798" w:type="dxa"/>
            <w:gridSpan w:val="2"/>
            <w:tcBorders>
              <w:top w:val="single" w:sz="4" w:space="0" w:color="auto"/>
              <w:bottom w:val="single" w:sz="4" w:space="0" w:color="auto"/>
              <w:right w:val="single" w:sz="18" w:space="0" w:color="auto"/>
            </w:tcBorders>
          </w:tcPr>
          <w:p w14:paraId="1800595F" w14:textId="77777777" w:rsidR="0048145B" w:rsidRDefault="0048145B" w:rsidP="0048145B">
            <w:pPr>
              <w:spacing w:before="20"/>
              <w:jc w:val="both"/>
              <w:rPr>
                <w:rFonts w:ascii="Arial" w:hAnsi="Arial" w:cs="Arial"/>
                <w:color w:val="000000"/>
              </w:rPr>
            </w:pPr>
            <w:r>
              <w:rPr>
                <w:rFonts w:ascii="Arial" w:hAnsi="Arial" w:cs="Arial"/>
                <w:color w:val="000000"/>
              </w:rPr>
              <w:t>Former section 11.2.8.3 entitled “</w:t>
            </w:r>
            <w:r>
              <w:rPr>
                <w:rFonts w:ascii="Arial" w:hAnsi="Arial" w:cs="Arial"/>
                <w:b/>
                <w:bCs/>
                <w:color w:val="000000"/>
              </w:rPr>
              <w:t>Undertaking to give evidence against co-accused”</w:t>
            </w:r>
            <w:r w:rsidRPr="006E0C5C">
              <w:rPr>
                <w:rFonts w:ascii="Arial" w:hAnsi="Arial" w:cs="Arial"/>
                <w:bCs/>
                <w:color w:val="000000"/>
              </w:rPr>
              <w:t xml:space="preserve"> is renumbered </w:t>
            </w:r>
            <w:r>
              <w:rPr>
                <w:rFonts w:ascii="Arial" w:hAnsi="Arial" w:cs="Arial"/>
                <w:bCs/>
                <w:color w:val="000000"/>
              </w:rPr>
              <w:t>11</w:t>
            </w:r>
            <w:r w:rsidRPr="006E0C5C">
              <w:rPr>
                <w:rFonts w:ascii="Arial" w:hAnsi="Arial" w:cs="Arial"/>
                <w:bCs/>
                <w:color w:val="000000"/>
              </w:rPr>
              <w:t>.2</w:t>
            </w:r>
            <w:r>
              <w:rPr>
                <w:rFonts w:ascii="Arial" w:hAnsi="Arial" w:cs="Arial"/>
                <w:bCs/>
                <w:color w:val="000000"/>
              </w:rPr>
              <w:t>.8.4</w:t>
            </w:r>
            <w:r w:rsidRPr="006E0C5C">
              <w:rPr>
                <w:rFonts w:ascii="Arial" w:hAnsi="Arial" w:cs="Arial"/>
                <w:bCs/>
                <w:color w:val="000000"/>
              </w:rPr>
              <w:t>.</w:t>
            </w:r>
          </w:p>
        </w:tc>
      </w:tr>
      <w:tr w:rsidR="0048145B" w14:paraId="20A9FF52" w14:textId="77777777" w:rsidTr="006B7637">
        <w:tc>
          <w:tcPr>
            <w:tcW w:w="1219" w:type="dxa"/>
            <w:gridSpan w:val="2"/>
            <w:tcBorders>
              <w:top w:val="single" w:sz="4" w:space="0" w:color="auto"/>
              <w:left w:val="single" w:sz="18" w:space="0" w:color="auto"/>
              <w:bottom w:val="single" w:sz="4" w:space="0" w:color="auto"/>
            </w:tcBorders>
          </w:tcPr>
          <w:p w14:paraId="741193D9"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6161DA20" w14:textId="3060FDF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1F9E5DB" w14:textId="77777777" w:rsidR="0048145B" w:rsidRDefault="0048145B" w:rsidP="0048145B">
            <w:pPr>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6AF3A912" w14:textId="77777777" w:rsidR="0048145B" w:rsidRPr="00E73085" w:rsidRDefault="0048145B" w:rsidP="0048145B">
            <w:pPr>
              <w:spacing w:before="20"/>
              <w:jc w:val="both"/>
              <w:rPr>
                <w:rFonts w:ascii="Arial" w:hAnsi="Arial" w:cs="Arial"/>
              </w:rPr>
            </w:pPr>
            <w:r>
              <w:rPr>
                <w:rFonts w:ascii="Arial" w:hAnsi="Arial" w:cs="Arial"/>
                <w:color w:val="000000"/>
              </w:rPr>
              <w:t xml:space="preserve">References to new cases of </w:t>
            </w:r>
            <w:r w:rsidRPr="007B64F8">
              <w:rPr>
                <w:rFonts w:ascii="Arial" w:hAnsi="Arial" w:cs="Arial"/>
                <w:i/>
                <w:color w:val="000000"/>
              </w:rPr>
              <w:t>Price v R</w:t>
            </w:r>
            <w:r>
              <w:rPr>
                <w:rFonts w:ascii="Arial" w:hAnsi="Arial" w:cs="Arial"/>
                <w:color w:val="000000"/>
              </w:rPr>
              <w:t xml:space="preserve"> [2019] VSCA 8 at [19]+[35]-[68]; </w:t>
            </w:r>
            <w:bookmarkStart w:id="144" w:name="_Hlk5445020"/>
            <w:r w:rsidRPr="001F12B4">
              <w:rPr>
                <w:rFonts w:ascii="Arial" w:hAnsi="Arial" w:cs="Arial"/>
                <w:i/>
              </w:rPr>
              <w:t>R v Natale</w:t>
            </w:r>
            <w:r>
              <w:rPr>
                <w:rFonts w:ascii="Arial" w:hAnsi="Arial" w:cs="Arial"/>
              </w:rPr>
              <w:t xml:space="preserve"> [2019] VSC 30 at [35]-[44];</w:t>
            </w:r>
            <w:bookmarkEnd w:id="144"/>
            <w:r>
              <w:rPr>
                <w:rFonts w:ascii="Arial" w:hAnsi="Arial" w:cs="Arial"/>
              </w:rPr>
              <w:t xml:space="preserve"> </w:t>
            </w:r>
            <w:bookmarkStart w:id="145" w:name="_Hlk5445440"/>
            <w:r w:rsidRPr="00CC2ACE">
              <w:rPr>
                <w:rFonts w:ascii="Arial" w:hAnsi="Arial" w:cs="Arial"/>
                <w:i/>
              </w:rPr>
              <w:t xml:space="preserve">R v </w:t>
            </w:r>
            <w:proofErr w:type="spellStart"/>
            <w:r w:rsidRPr="00CC2ACE">
              <w:rPr>
                <w:rFonts w:ascii="Arial" w:hAnsi="Arial" w:cs="Arial"/>
                <w:i/>
              </w:rPr>
              <w:t>Missen</w:t>
            </w:r>
            <w:proofErr w:type="spellEnd"/>
            <w:r>
              <w:rPr>
                <w:rFonts w:ascii="Arial" w:hAnsi="Arial" w:cs="Arial"/>
              </w:rPr>
              <w:t xml:space="preserve"> [2019] VSC 32 at [58]-[73]</w:t>
            </w:r>
            <w:bookmarkEnd w:id="145"/>
            <w:r>
              <w:rPr>
                <w:rFonts w:ascii="Arial" w:hAnsi="Arial" w:cs="Arial"/>
              </w:rPr>
              <w:t xml:space="preserve">; </w:t>
            </w:r>
            <w:r w:rsidRPr="00FF4046">
              <w:rPr>
                <w:rFonts w:ascii="Arial" w:hAnsi="Arial" w:cs="Arial"/>
                <w:i/>
              </w:rPr>
              <w:t xml:space="preserve">R v </w:t>
            </w:r>
            <w:proofErr w:type="spellStart"/>
            <w:r w:rsidRPr="00FF4046">
              <w:rPr>
                <w:rFonts w:ascii="Arial" w:hAnsi="Arial" w:cs="Arial"/>
                <w:i/>
              </w:rPr>
              <w:t>Giann</w:t>
            </w:r>
            <w:r>
              <w:rPr>
                <w:rFonts w:ascii="Arial" w:hAnsi="Arial" w:cs="Arial"/>
                <w:i/>
              </w:rPr>
              <w:t>i</w:t>
            </w:r>
            <w:r w:rsidRPr="00FF4046">
              <w:rPr>
                <w:rFonts w:ascii="Arial" w:hAnsi="Arial" w:cs="Arial"/>
                <w:i/>
              </w:rPr>
              <w:t>oudis</w:t>
            </w:r>
            <w:proofErr w:type="spellEnd"/>
            <w:r>
              <w:rPr>
                <w:rFonts w:ascii="Arial" w:hAnsi="Arial" w:cs="Arial"/>
              </w:rPr>
              <w:t xml:space="preserve"> [2019] VSC 75 at [43]-[45], </w:t>
            </w:r>
            <w:bookmarkStart w:id="146" w:name="_Hlk5702883"/>
            <w:r w:rsidRPr="00E73085">
              <w:rPr>
                <w:rFonts w:ascii="Arial" w:hAnsi="Arial" w:cs="Arial"/>
                <w:i/>
              </w:rPr>
              <w:t xml:space="preserve">R v </w:t>
            </w:r>
            <w:r>
              <w:rPr>
                <w:rFonts w:ascii="Arial" w:hAnsi="Arial" w:cs="Arial"/>
                <w:i/>
              </w:rPr>
              <w:t>Astbury</w:t>
            </w:r>
            <w:r>
              <w:rPr>
                <w:rFonts w:ascii="Arial" w:hAnsi="Arial" w:cs="Arial"/>
              </w:rPr>
              <w:t xml:space="preserve"> [2019] VSC 97 at [28]-[32] &amp; [36]-[38]</w:t>
            </w:r>
            <w:bookmarkEnd w:id="146"/>
            <w:r>
              <w:rPr>
                <w:rFonts w:ascii="Arial" w:hAnsi="Arial" w:cs="Arial"/>
              </w:rPr>
              <w:t xml:space="preserve">; </w:t>
            </w:r>
            <w:r w:rsidRPr="00F85E89">
              <w:rPr>
                <w:rFonts w:ascii="Arial" w:hAnsi="Arial" w:cs="Arial"/>
                <w:i/>
              </w:rPr>
              <w:t>R v Phan</w:t>
            </w:r>
            <w:r>
              <w:rPr>
                <w:rFonts w:ascii="Arial" w:hAnsi="Arial" w:cs="Arial"/>
              </w:rPr>
              <w:t xml:space="preserve"> </w:t>
            </w:r>
            <w:r>
              <w:rPr>
                <w:rFonts w:ascii="Arial" w:hAnsi="Arial" w:cs="Arial"/>
              </w:rPr>
              <w:lastRenderedPageBreak/>
              <w:t xml:space="preserve">[2019] VSC 153 at [43]-[55] &amp; </w:t>
            </w:r>
            <w:r w:rsidRPr="009F55CF">
              <w:rPr>
                <w:rFonts w:ascii="Arial" w:hAnsi="Arial" w:cs="Arial"/>
                <w:i/>
              </w:rPr>
              <w:t>DPP v Tuite</w:t>
            </w:r>
            <w:r>
              <w:rPr>
                <w:rFonts w:ascii="Arial" w:hAnsi="Arial" w:cs="Arial"/>
              </w:rPr>
              <w:t xml:space="preserve"> [2019] VSC 159 at [33]-[34].</w:t>
            </w:r>
          </w:p>
        </w:tc>
      </w:tr>
      <w:tr w:rsidR="0048145B" w14:paraId="26108AB0" w14:textId="77777777" w:rsidTr="006B7637">
        <w:tc>
          <w:tcPr>
            <w:tcW w:w="1219" w:type="dxa"/>
            <w:gridSpan w:val="2"/>
            <w:tcBorders>
              <w:top w:val="single" w:sz="4" w:space="0" w:color="auto"/>
              <w:left w:val="single" w:sz="18" w:space="0" w:color="auto"/>
              <w:bottom w:val="single" w:sz="4" w:space="0" w:color="auto"/>
            </w:tcBorders>
          </w:tcPr>
          <w:p w14:paraId="34B4A6DC" w14:textId="77777777" w:rsidR="0048145B" w:rsidRDefault="0048145B" w:rsidP="0048145B">
            <w:pPr>
              <w:rPr>
                <w:lang w:val="en-AU"/>
              </w:rPr>
            </w:pPr>
            <w:r>
              <w:rPr>
                <w:lang w:val="en-AU"/>
              </w:rPr>
              <w:lastRenderedPageBreak/>
              <w:t>09/04/19</w:t>
            </w:r>
          </w:p>
        </w:tc>
        <w:tc>
          <w:tcPr>
            <w:tcW w:w="836" w:type="dxa"/>
            <w:tcBorders>
              <w:top w:val="single" w:sz="4" w:space="0" w:color="auto"/>
              <w:bottom w:val="single" w:sz="4" w:space="0" w:color="auto"/>
            </w:tcBorders>
          </w:tcPr>
          <w:p w14:paraId="117216FF" w14:textId="386E953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0E8FCA4" w14:textId="77777777"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65310EC5" w14:textId="77777777" w:rsidR="0048145B" w:rsidRPr="00C246AC" w:rsidRDefault="0048145B" w:rsidP="0048145B">
            <w:pPr>
              <w:jc w:val="both"/>
              <w:rPr>
                <w:rFonts w:ascii="Arial" w:hAnsi="Arial" w:cs="Arial"/>
              </w:rPr>
            </w:pPr>
            <w:r>
              <w:rPr>
                <w:rFonts w:ascii="Arial" w:hAnsi="Arial" w:cs="Arial"/>
                <w:color w:val="000000"/>
              </w:rPr>
              <w:t xml:space="preserve">Extract from new case of </w:t>
            </w:r>
            <w:bookmarkStart w:id="147" w:name="_Hlk5255248"/>
            <w:r w:rsidRPr="00FF4046">
              <w:rPr>
                <w:rFonts w:ascii="Arial" w:hAnsi="Arial" w:cs="Arial"/>
                <w:i/>
              </w:rPr>
              <w:t xml:space="preserve">R v </w:t>
            </w:r>
            <w:proofErr w:type="spellStart"/>
            <w:r w:rsidRPr="00FF4046">
              <w:rPr>
                <w:rFonts w:ascii="Arial" w:hAnsi="Arial" w:cs="Arial"/>
                <w:i/>
              </w:rPr>
              <w:t>Giann</w:t>
            </w:r>
            <w:r>
              <w:rPr>
                <w:rFonts w:ascii="Arial" w:hAnsi="Arial" w:cs="Arial"/>
                <w:i/>
              </w:rPr>
              <w:t>i</w:t>
            </w:r>
            <w:r w:rsidRPr="00FF4046">
              <w:rPr>
                <w:rFonts w:ascii="Arial" w:hAnsi="Arial" w:cs="Arial"/>
                <w:i/>
              </w:rPr>
              <w:t>oudis</w:t>
            </w:r>
            <w:proofErr w:type="spellEnd"/>
            <w:r>
              <w:rPr>
                <w:rFonts w:ascii="Arial" w:hAnsi="Arial" w:cs="Arial"/>
              </w:rPr>
              <w:t xml:space="preserve"> [2019] VSC 75 at [41</w:t>
            </w:r>
            <w:bookmarkEnd w:id="147"/>
            <w:r>
              <w:rPr>
                <w:rFonts w:ascii="Arial" w:hAnsi="Arial" w:cs="Arial"/>
              </w:rPr>
              <w:t xml:space="preserve">]-[42].  Reference to new case of </w:t>
            </w:r>
            <w:r w:rsidRPr="00A9590F">
              <w:rPr>
                <w:rFonts w:ascii="Arial" w:hAnsi="Arial" w:cs="Arial"/>
                <w:bCs/>
                <w:i/>
                <w:color w:val="000000"/>
              </w:rPr>
              <w:t>DPP v Hodgson [</w:t>
            </w:r>
            <w:r>
              <w:rPr>
                <w:rFonts w:ascii="Arial" w:hAnsi="Arial" w:cs="Arial"/>
                <w:bCs/>
                <w:color w:val="000000"/>
              </w:rPr>
              <w:t>2019] VSCA 49, esp. at [46] &amp; [73]-[77].</w:t>
            </w:r>
          </w:p>
        </w:tc>
      </w:tr>
      <w:tr w:rsidR="0048145B" w14:paraId="36F33FB7" w14:textId="77777777" w:rsidTr="006B7637">
        <w:tc>
          <w:tcPr>
            <w:tcW w:w="1219" w:type="dxa"/>
            <w:gridSpan w:val="2"/>
            <w:tcBorders>
              <w:top w:val="single" w:sz="4" w:space="0" w:color="auto"/>
              <w:left w:val="single" w:sz="18" w:space="0" w:color="auto"/>
              <w:bottom w:val="single" w:sz="4" w:space="0" w:color="auto"/>
            </w:tcBorders>
          </w:tcPr>
          <w:p w14:paraId="63A543B9"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5623FC7A" w14:textId="3488FA2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D99C038" w14:textId="77777777" w:rsidR="0048145B" w:rsidRDefault="0048145B" w:rsidP="0048145B">
            <w:pPr>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4E6FED66" w14:textId="77777777" w:rsidR="0048145B" w:rsidRPr="009F55CF" w:rsidRDefault="0048145B" w:rsidP="0048145B">
            <w:pPr>
              <w:spacing w:before="20"/>
              <w:jc w:val="both"/>
              <w:rPr>
                <w:rFonts w:ascii="Arial" w:hAnsi="Arial" w:cs="Arial"/>
              </w:rPr>
            </w:pPr>
            <w:r>
              <w:rPr>
                <w:rFonts w:ascii="Arial" w:hAnsi="Arial" w:cs="Arial"/>
              </w:rPr>
              <w:t xml:space="preserve">Discussion of cases of </w:t>
            </w:r>
            <w:r w:rsidRPr="001F12B4">
              <w:rPr>
                <w:rFonts w:ascii="Arial" w:hAnsi="Arial" w:cs="Arial"/>
                <w:i/>
              </w:rPr>
              <w:t xml:space="preserve">R v </w:t>
            </w:r>
            <w:proofErr w:type="spellStart"/>
            <w:r w:rsidRPr="001F12B4">
              <w:rPr>
                <w:rFonts w:ascii="Arial" w:hAnsi="Arial" w:cs="Arial"/>
                <w:i/>
              </w:rPr>
              <w:t>Barci</w:t>
            </w:r>
            <w:proofErr w:type="spellEnd"/>
            <w:r w:rsidRPr="001F12B4">
              <w:rPr>
                <w:rFonts w:ascii="Arial" w:hAnsi="Arial" w:cs="Arial"/>
                <w:i/>
              </w:rPr>
              <w:t xml:space="preserve"> and </w:t>
            </w:r>
            <w:proofErr w:type="spellStart"/>
            <w:r w:rsidRPr="001F12B4">
              <w:rPr>
                <w:rFonts w:ascii="Arial" w:hAnsi="Arial" w:cs="Arial"/>
                <w:i/>
              </w:rPr>
              <w:t>Asling</w:t>
            </w:r>
            <w:proofErr w:type="spellEnd"/>
            <w:r>
              <w:rPr>
                <w:rFonts w:ascii="Arial" w:hAnsi="Arial" w:cs="Arial"/>
              </w:rPr>
              <w:t xml:space="preserve"> (1994) A Crim R 103 and </w:t>
            </w:r>
            <w:r w:rsidRPr="001F12B4">
              <w:rPr>
                <w:rFonts w:ascii="Arial" w:hAnsi="Arial" w:cs="Arial"/>
                <w:i/>
              </w:rPr>
              <w:t>R v Natale</w:t>
            </w:r>
            <w:r>
              <w:rPr>
                <w:rFonts w:ascii="Arial" w:hAnsi="Arial" w:cs="Arial"/>
              </w:rPr>
              <w:t xml:space="preserve"> [2019] VSC 30 at [45]-[49].</w:t>
            </w:r>
          </w:p>
        </w:tc>
      </w:tr>
      <w:tr w:rsidR="0048145B" w14:paraId="238BE83D" w14:textId="77777777" w:rsidTr="006B7637">
        <w:tc>
          <w:tcPr>
            <w:tcW w:w="1219" w:type="dxa"/>
            <w:gridSpan w:val="2"/>
            <w:tcBorders>
              <w:top w:val="single" w:sz="4" w:space="0" w:color="auto"/>
              <w:left w:val="single" w:sz="18" w:space="0" w:color="auto"/>
              <w:bottom w:val="single" w:sz="4" w:space="0" w:color="auto"/>
            </w:tcBorders>
          </w:tcPr>
          <w:p w14:paraId="2CE02B45"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2EE8BD1A" w14:textId="7A53E62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1AB496A" w14:textId="77777777"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132C3F7A" w14:textId="77777777" w:rsidR="0048145B" w:rsidRDefault="0048145B" w:rsidP="0048145B">
            <w:pPr>
              <w:spacing w:before="20"/>
              <w:jc w:val="both"/>
              <w:rPr>
                <w:rFonts w:ascii="Arial" w:hAnsi="Arial" w:cs="Arial"/>
                <w:color w:val="000000"/>
              </w:rPr>
            </w:pPr>
            <w:r w:rsidRPr="009F55CF">
              <w:rPr>
                <w:rFonts w:ascii="Arial" w:hAnsi="Arial" w:cs="Arial"/>
              </w:rPr>
              <w:t xml:space="preserve">Reference to new case of </w:t>
            </w:r>
            <w:r w:rsidRPr="009F55CF">
              <w:rPr>
                <w:rFonts w:ascii="Arial" w:hAnsi="Arial" w:cs="Arial"/>
                <w:i/>
              </w:rPr>
              <w:t>DPP v Tuite</w:t>
            </w:r>
            <w:r>
              <w:rPr>
                <w:rFonts w:ascii="Arial" w:hAnsi="Arial" w:cs="Arial"/>
              </w:rPr>
              <w:t xml:space="preserve"> [2019] VSC 159 at [38]-[39].</w:t>
            </w:r>
          </w:p>
        </w:tc>
      </w:tr>
      <w:tr w:rsidR="0048145B" w14:paraId="5A79B5D1" w14:textId="77777777" w:rsidTr="006B7637">
        <w:tc>
          <w:tcPr>
            <w:tcW w:w="1219" w:type="dxa"/>
            <w:gridSpan w:val="2"/>
            <w:tcBorders>
              <w:top w:val="single" w:sz="4" w:space="0" w:color="auto"/>
              <w:left w:val="single" w:sz="18" w:space="0" w:color="auto"/>
              <w:bottom w:val="single" w:sz="4" w:space="0" w:color="auto"/>
            </w:tcBorders>
          </w:tcPr>
          <w:p w14:paraId="4959397C"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7EFF3544" w14:textId="500246A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FAB6F23" w14:textId="77777777" w:rsidR="0048145B" w:rsidRDefault="0048145B" w:rsidP="0048145B">
            <w:pPr>
              <w:jc w:val="center"/>
              <w:rPr>
                <w:lang w:val="en-AU"/>
              </w:rPr>
            </w:pPr>
            <w:r>
              <w:rPr>
                <w:lang w:val="en-AU"/>
              </w:rPr>
              <w:t>11.2.16</w:t>
            </w:r>
          </w:p>
        </w:tc>
        <w:tc>
          <w:tcPr>
            <w:tcW w:w="4798" w:type="dxa"/>
            <w:gridSpan w:val="2"/>
            <w:tcBorders>
              <w:top w:val="single" w:sz="4" w:space="0" w:color="auto"/>
              <w:bottom w:val="single" w:sz="4" w:space="0" w:color="auto"/>
              <w:right w:val="single" w:sz="18" w:space="0" w:color="auto"/>
            </w:tcBorders>
          </w:tcPr>
          <w:p w14:paraId="0ED347E4"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 from new case of </w:t>
            </w:r>
            <w:r w:rsidRPr="00FF4046">
              <w:rPr>
                <w:rFonts w:ascii="Arial" w:hAnsi="Arial" w:cs="Arial"/>
                <w:i/>
              </w:rPr>
              <w:t xml:space="preserve">R v </w:t>
            </w:r>
            <w:proofErr w:type="spellStart"/>
            <w:r w:rsidRPr="00FF4046">
              <w:rPr>
                <w:rFonts w:ascii="Arial" w:hAnsi="Arial" w:cs="Arial"/>
                <w:i/>
              </w:rPr>
              <w:t>Giann</w:t>
            </w:r>
            <w:r>
              <w:rPr>
                <w:rFonts w:ascii="Arial" w:hAnsi="Arial" w:cs="Arial"/>
                <w:i/>
              </w:rPr>
              <w:t>i</w:t>
            </w:r>
            <w:r w:rsidRPr="00FF4046">
              <w:rPr>
                <w:rFonts w:ascii="Arial" w:hAnsi="Arial" w:cs="Arial"/>
                <w:i/>
              </w:rPr>
              <w:t>oudis</w:t>
            </w:r>
            <w:proofErr w:type="spellEnd"/>
            <w:r>
              <w:rPr>
                <w:rFonts w:ascii="Arial" w:hAnsi="Arial" w:cs="Arial"/>
              </w:rPr>
              <w:t xml:space="preserve"> [2019] VSC 75 at [40].</w:t>
            </w:r>
          </w:p>
        </w:tc>
      </w:tr>
      <w:tr w:rsidR="0048145B" w14:paraId="140F7F77" w14:textId="77777777" w:rsidTr="006B7637">
        <w:tc>
          <w:tcPr>
            <w:tcW w:w="1219" w:type="dxa"/>
            <w:gridSpan w:val="2"/>
            <w:tcBorders>
              <w:top w:val="single" w:sz="4" w:space="0" w:color="auto"/>
              <w:left w:val="single" w:sz="18" w:space="0" w:color="auto"/>
              <w:bottom w:val="single" w:sz="4" w:space="0" w:color="auto"/>
            </w:tcBorders>
          </w:tcPr>
          <w:p w14:paraId="0A40F16A"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787A24DB" w14:textId="756DFAB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0E4CBFD" w14:textId="77777777" w:rsidR="0048145B" w:rsidRDefault="0048145B" w:rsidP="0048145B">
            <w:pPr>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64726813" w14:textId="77777777" w:rsidR="0048145B" w:rsidRDefault="0048145B" w:rsidP="0048145B">
            <w:pPr>
              <w:spacing w:before="20"/>
              <w:jc w:val="both"/>
              <w:rPr>
                <w:rFonts w:ascii="Arial" w:hAnsi="Arial" w:cs="Arial"/>
                <w:color w:val="000000"/>
              </w:rPr>
            </w:pPr>
            <w:r>
              <w:rPr>
                <w:rFonts w:ascii="Arial" w:hAnsi="Arial" w:cs="Arial"/>
                <w:color w:val="000000"/>
              </w:rPr>
              <w:t xml:space="preserve">Summaries of new cases of </w:t>
            </w:r>
            <w:r w:rsidRPr="00A971F2">
              <w:rPr>
                <w:rFonts w:ascii="Arial" w:hAnsi="Arial" w:cs="Arial"/>
                <w:i/>
                <w:color w:val="000000"/>
              </w:rPr>
              <w:t xml:space="preserve">DPP v </w:t>
            </w:r>
            <w:proofErr w:type="spellStart"/>
            <w:r w:rsidRPr="00A971F2">
              <w:rPr>
                <w:rFonts w:ascii="Arial" w:hAnsi="Arial" w:cs="Arial"/>
                <w:i/>
                <w:color w:val="000000"/>
              </w:rPr>
              <w:t>Yucel</w:t>
            </w:r>
            <w:proofErr w:type="spellEnd"/>
            <w:r>
              <w:rPr>
                <w:rFonts w:ascii="Arial" w:hAnsi="Arial" w:cs="Arial"/>
                <w:color w:val="000000"/>
              </w:rPr>
              <w:t xml:space="preserve"> [2019] VSCA 53; </w:t>
            </w:r>
            <w:r w:rsidRPr="00A23933">
              <w:rPr>
                <w:rFonts w:ascii="Arial" w:hAnsi="Arial" w:cs="Arial"/>
                <w:i/>
                <w:color w:val="000000"/>
              </w:rPr>
              <w:t>R v Allan</w:t>
            </w:r>
            <w:r>
              <w:rPr>
                <w:rFonts w:ascii="Arial" w:hAnsi="Arial" w:cs="Arial"/>
                <w:color w:val="000000"/>
              </w:rPr>
              <w:t xml:space="preserve"> [2019] VSC 18; </w:t>
            </w:r>
            <w:r w:rsidRPr="00FF4046">
              <w:rPr>
                <w:rFonts w:ascii="Arial" w:hAnsi="Arial" w:cs="Arial"/>
                <w:i/>
              </w:rPr>
              <w:t xml:space="preserve">R v </w:t>
            </w:r>
            <w:proofErr w:type="spellStart"/>
            <w:r w:rsidRPr="00FF4046">
              <w:rPr>
                <w:rFonts w:ascii="Arial" w:hAnsi="Arial" w:cs="Arial"/>
                <w:i/>
              </w:rPr>
              <w:t>Giann</w:t>
            </w:r>
            <w:r>
              <w:rPr>
                <w:rFonts w:ascii="Arial" w:hAnsi="Arial" w:cs="Arial"/>
                <w:i/>
              </w:rPr>
              <w:t>i</w:t>
            </w:r>
            <w:r w:rsidRPr="00FF4046">
              <w:rPr>
                <w:rFonts w:ascii="Arial" w:hAnsi="Arial" w:cs="Arial"/>
                <w:i/>
              </w:rPr>
              <w:t>oudis</w:t>
            </w:r>
            <w:proofErr w:type="spellEnd"/>
            <w:r>
              <w:rPr>
                <w:rFonts w:ascii="Arial" w:hAnsi="Arial" w:cs="Arial"/>
              </w:rPr>
              <w:t xml:space="preserve"> [2019] VSC 75; </w:t>
            </w:r>
            <w:r w:rsidRPr="006D2298">
              <w:rPr>
                <w:rFonts w:ascii="Arial" w:hAnsi="Arial" w:cs="Arial"/>
                <w:i/>
              </w:rPr>
              <w:t>R v BA &amp; Stanley</w:t>
            </w:r>
            <w:r>
              <w:rPr>
                <w:rFonts w:ascii="Arial" w:hAnsi="Arial" w:cs="Arial"/>
              </w:rPr>
              <w:t xml:space="preserve"> [2019] VSC 90; </w:t>
            </w:r>
            <w:r w:rsidRPr="00F85E89">
              <w:rPr>
                <w:rFonts w:ascii="Arial" w:hAnsi="Arial" w:cs="Arial"/>
                <w:i/>
              </w:rPr>
              <w:t>R v Phan</w:t>
            </w:r>
            <w:r>
              <w:rPr>
                <w:rFonts w:ascii="Arial" w:hAnsi="Arial" w:cs="Arial"/>
              </w:rPr>
              <w:t xml:space="preserve"> [2019] VSC 153;</w:t>
            </w:r>
            <w:r w:rsidRPr="000617BD">
              <w:rPr>
                <w:rFonts w:ascii="Arial" w:hAnsi="Arial" w:cs="Arial"/>
                <w:i/>
              </w:rPr>
              <w:t xml:space="preserve"> DPP v Colton </w:t>
            </w:r>
            <w:r>
              <w:rPr>
                <w:rFonts w:ascii="Arial" w:hAnsi="Arial" w:cs="Arial"/>
              </w:rPr>
              <w:t>[2019] VSC 154.</w:t>
            </w:r>
          </w:p>
        </w:tc>
      </w:tr>
      <w:tr w:rsidR="0048145B" w14:paraId="40434D77" w14:textId="77777777" w:rsidTr="006B7637">
        <w:tc>
          <w:tcPr>
            <w:tcW w:w="1219" w:type="dxa"/>
            <w:gridSpan w:val="2"/>
            <w:tcBorders>
              <w:top w:val="single" w:sz="4" w:space="0" w:color="auto"/>
              <w:left w:val="single" w:sz="18" w:space="0" w:color="auto"/>
              <w:bottom w:val="single" w:sz="4" w:space="0" w:color="auto"/>
            </w:tcBorders>
          </w:tcPr>
          <w:p w14:paraId="3199C003"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72680D60" w14:textId="563F043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CD6175C" w14:textId="77777777" w:rsidR="0048145B" w:rsidRDefault="0048145B" w:rsidP="0048145B">
            <w:pPr>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5C4AE515"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r w:rsidRPr="00453B5E">
              <w:rPr>
                <w:rFonts w:ascii="Arial" w:hAnsi="Arial" w:cs="Arial"/>
                <w:i/>
              </w:rPr>
              <w:t xml:space="preserve">R v </w:t>
            </w:r>
            <w:proofErr w:type="spellStart"/>
            <w:r w:rsidRPr="00453B5E">
              <w:rPr>
                <w:rFonts w:ascii="Arial" w:hAnsi="Arial" w:cs="Arial"/>
                <w:i/>
              </w:rPr>
              <w:t>Missen</w:t>
            </w:r>
            <w:proofErr w:type="spellEnd"/>
            <w:r w:rsidRPr="00453B5E">
              <w:rPr>
                <w:rFonts w:ascii="Arial" w:hAnsi="Arial" w:cs="Arial"/>
              </w:rPr>
              <w:t xml:space="preserve"> [2019] VSC 32</w:t>
            </w:r>
            <w:r>
              <w:rPr>
                <w:rFonts w:ascii="Arial" w:hAnsi="Arial" w:cs="Arial"/>
              </w:rPr>
              <w:t xml:space="preserve">; </w:t>
            </w:r>
            <w:r>
              <w:rPr>
                <w:rFonts w:ascii="Arial" w:hAnsi="Arial" w:cs="Arial"/>
                <w:i/>
              </w:rPr>
              <w:t>DPP</w:t>
            </w:r>
            <w:r w:rsidRPr="006D2298">
              <w:rPr>
                <w:rFonts w:ascii="Arial" w:hAnsi="Arial" w:cs="Arial"/>
                <w:i/>
              </w:rPr>
              <w:t xml:space="preserve"> v </w:t>
            </w:r>
            <w:proofErr w:type="spellStart"/>
            <w:r w:rsidRPr="006D2298">
              <w:rPr>
                <w:rFonts w:ascii="Arial" w:hAnsi="Arial" w:cs="Arial"/>
                <w:i/>
              </w:rPr>
              <w:t>Gargaso</w:t>
            </w:r>
            <w:r>
              <w:rPr>
                <w:rFonts w:ascii="Arial" w:hAnsi="Arial" w:cs="Arial"/>
                <w:i/>
              </w:rPr>
              <w:t>u</w:t>
            </w:r>
            <w:r w:rsidRPr="006D2298">
              <w:rPr>
                <w:rFonts w:ascii="Arial" w:hAnsi="Arial" w:cs="Arial"/>
                <w:i/>
              </w:rPr>
              <w:t>las</w:t>
            </w:r>
            <w:proofErr w:type="spellEnd"/>
            <w:r>
              <w:rPr>
                <w:rFonts w:ascii="Arial" w:hAnsi="Arial" w:cs="Arial"/>
              </w:rPr>
              <w:t xml:space="preserve"> [2019] VSC 87; </w:t>
            </w:r>
            <w:r w:rsidRPr="006E2925">
              <w:rPr>
                <w:rFonts w:ascii="Arial" w:hAnsi="Arial" w:cs="Arial"/>
                <w:i/>
              </w:rPr>
              <w:t>DPP v Clover</w:t>
            </w:r>
            <w:r>
              <w:rPr>
                <w:rFonts w:ascii="Arial" w:hAnsi="Arial" w:cs="Arial"/>
              </w:rPr>
              <w:t xml:space="preserve"> [2019] VSC 123; </w:t>
            </w:r>
            <w:r w:rsidRPr="006E2925">
              <w:rPr>
                <w:rFonts w:ascii="Arial" w:hAnsi="Arial" w:cs="Arial"/>
                <w:i/>
              </w:rPr>
              <w:t>R</w:t>
            </w:r>
            <w:r>
              <w:rPr>
                <w:rFonts w:ascii="Arial" w:hAnsi="Arial" w:cs="Arial"/>
                <w:i/>
              </w:rPr>
              <w:t> </w:t>
            </w:r>
            <w:r w:rsidRPr="006E2925">
              <w:rPr>
                <w:rFonts w:ascii="Arial" w:hAnsi="Arial" w:cs="Arial"/>
                <w:i/>
              </w:rPr>
              <w:t>v Robertson</w:t>
            </w:r>
            <w:r>
              <w:rPr>
                <w:rFonts w:ascii="Arial" w:hAnsi="Arial" w:cs="Arial"/>
              </w:rPr>
              <w:t xml:space="preserve"> [2019] VSC 145; </w:t>
            </w:r>
            <w:r w:rsidRPr="00157628">
              <w:rPr>
                <w:rFonts w:ascii="Arial" w:hAnsi="Arial" w:cs="Arial"/>
                <w:i/>
                <w:color w:val="000000"/>
              </w:rPr>
              <w:t>DPP v Noori</w:t>
            </w:r>
            <w:r>
              <w:rPr>
                <w:rFonts w:ascii="Arial" w:hAnsi="Arial" w:cs="Arial"/>
                <w:color w:val="000000"/>
              </w:rPr>
              <w:t xml:space="preserve"> [2019] VSC 172; </w:t>
            </w:r>
            <w:r w:rsidRPr="00157628">
              <w:rPr>
                <w:rFonts w:ascii="Arial" w:hAnsi="Arial" w:cs="Arial"/>
                <w:i/>
                <w:color w:val="000000"/>
              </w:rPr>
              <w:t>R v Eustace</w:t>
            </w:r>
            <w:r>
              <w:rPr>
                <w:rFonts w:ascii="Arial" w:hAnsi="Arial" w:cs="Arial"/>
                <w:color w:val="000000"/>
              </w:rPr>
              <w:t xml:space="preserve"> [2019] VSC 189.</w:t>
            </w:r>
          </w:p>
        </w:tc>
      </w:tr>
      <w:tr w:rsidR="0048145B" w14:paraId="0F4F18E5" w14:textId="77777777" w:rsidTr="006B7637">
        <w:tc>
          <w:tcPr>
            <w:tcW w:w="1219" w:type="dxa"/>
            <w:gridSpan w:val="2"/>
            <w:tcBorders>
              <w:top w:val="single" w:sz="4" w:space="0" w:color="auto"/>
              <w:left w:val="single" w:sz="18" w:space="0" w:color="auto"/>
              <w:bottom w:val="single" w:sz="4" w:space="0" w:color="auto"/>
            </w:tcBorders>
          </w:tcPr>
          <w:p w14:paraId="70FFAB37"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1B5846C8" w14:textId="4E6B54E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4A02C6B" w14:textId="77777777"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2FD4BC78"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Extracts from new case of </w:t>
            </w:r>
            <w:proofErr w:type="spellStart"/>
            <w:r w:rsidRPr="00465674">
              <w:rPr>
                <w:rFonts w:ascii="Arial" w:hAnsi="Arial" w:cs="Arial"/>
                <w:i/>
                <w:color w:val="000000"/>
              </w:rPr>
              <w:t>Guseli</w:t>
            </w:r>
            <w:proofErr w:type="spellEnd"/>
            <w:r w:rsidRPr="00465674">
              <w:rPr>
                <w:rFonts w:ascii="Arial" w:hAnsi="Arial" w:cs="Arial"/>
                <w:i/>
                <w:color w:val="000000"/>
              </w:rPr>
              <w:t xml:space="preserve"> v The Queen</w:t>
            </w:r>
            <w:r>
              <w:rPr>
                <w:rFonts w:ascii="Arial" w:hAnsi="Arial" w:cs="Arial"/>
                <w:color w:val="000000"/>
              </w:rPr>
              <w:t xml:space="preserve"> [2019] VSCA 29 at [5], [40]-[41], [44] &amp; [76].  Reference to case of </w:t>
            </w:r>
            <w:r w:rsidRPr="00DF3CC6">
              <w:rPr>
                <w:rFonts w:ascii="Arial" w:hAnsi="Arial" w:cs="Arial"/>
                <w:i/>
                <w:color w:val="000000"/>
              </w:rPr>
              <w:t>George v The Queen</w:t>
            </w:r>
            <w:r>
              <w:rPr>
                <w:rFonts w:ascii="Arial" w:hAnsi="Arial" w:cs="Arial"/>
                <w:color w:val="000000"/>
              </w:rPr>
              <w:t xml:space="preserve"> (2017) 80 MVR 436.</w:t>
            </w:r>
          </w:p>
        </w:tc>
      </w:tr>
      <w:tr w:rsidR="0048145B" w14:paraId="5113A16E" w14:textId="77777777" w:rsidTr="006B7637">
        <w:tc>
          <w:tcPr>
            <w:tcW w:w="1219" w:type="dxa"/>
            <w:gridSpan w:val="2"/>
            <w:tcBorders>
              <w:top w:val="single" w:sz="4" w:space="0" w:color="auto"/>
              <w:left w:val="single" w:sz="18" w:space="0" w:color="auto"/>
              <w:bottom w:val="single" w:sz="4" w:space="0" w:color="auto"/>
            </w:tcBorders>
          </w:tcPr>
          <w:p w14:paraId="687ABFBD"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481A987E" w14:textId="158B962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F58E3A7" w14:textId="77777777" w:rsidR="0048145B" w:rsidRDefault="0048145B" w:rsidP="0048145B">
            <w:pPr>
              <w:jc w:val="center"/>
              <w:rPr>
                <w:lang w:val="en-AU"/>
              </w:rPr>
            </w:pPr>
            <w:r>
              <w:rPr>
                <w:lang w:val="en-AU"/>
              </w:rPr>
              <w:t>11.2.24.6</w:t>
            </w:r>
          </w:p>
        </w:tc>
        <w:tc>
          <w:tcPr>
            <w:tcW w:w="4798" w:type="dxa"/>
            <w:gridSpan w:val="2"/>
            <w:tcBorders>
              <w:top w:val="single" w:sz="4" w:space="0" w:color="auto"/>
              <w:bottom w:val="single" w:sz="4" w:space="0" w:color="auto"/>
              <w:right w:val="single" w:sz="18" w:space="0" w:color="auto"/>
            </w:tcBorders>
          </w:tcPr>
          <w:p w14:paraId="50225B41"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432D61">
              <w:rPr>
                <w:rFonts w:ascii="Arial" w:hAnsi="Arial" w:cs="Arial"/>
                <w:i/>
                <w:color w:val="000000"/>
              </w:rPr>
              <w:t>R v Natale</w:t>
            </w:r>
            <w:r>
              <w:rPr>
                <w:rFonts w:ascii="Arial" w:hAnsi="Arial" w:cs="Arial"/>
                <w:color w:val="000000"/>
              </w:rPr>
              <w:t xml:space="preserve"> [2019] VSC 30.</w:t>
            </w:r>
          </w:p>
        </w:tc>
      </w:tr>
      <w:tr w:rsidR="0048145B" w14:paraId="5B6B8F72" w14:textId="77777777" w:rsidTr="006B7637">
        <w:tc>
          <w:tcPr>
            <w:tcW w:w="1219" w:type="dxa"/>
            <w:gridSpan w:val="2"/>
            <w:tcBorders>
              <w:top w:val="single" w:sz="4" w:space="0" w:color="auto"/>
              <w:left w:val="single" w:sz="18" w:space="0" w:color="auto"/>
              <w:bottom w:val="single" w:sz="4" w:space="0" w:color="auto"/>
            </w:tcBorders>
          </w:tcPr>
          <w:p w14:paraId="7924EA79" w14:textId="77777777" w:rsidR="0048145B" w:rsidRDefault="0048145B" w:rsidP="0048145B">
            <w:pPr>
              <w:keepNext/>
              <w:keepLines/>
              <w:rPr>
                <w:lang w:val="en-AU"/>
              </w:rPr>
            </w:pPr>
            <w:r>
              <w:rPr>
                <w:lang w:val="en-AU"/>
              </w:rPr>
              <w:t>09/04/19</w:t>
            </w:r>
          </w:p>
        </w:tc>
        <w:tc>
          <w:tcPr>
            <w:tcW w:w="836" w:type="dxa"/>
            <w:tcBorders>
              <w:top w:val="single" w:sz="4" w:space="0" w:color="auto"/>
              <w:bottom w:val="single" w:sz="4" w:space="0" w:color="auto"/>
            </w:tcBorders>
          </w:tcPr>
          <w:p w14:paraId="18442B48" w14:textId="796F20E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A3D1E6F" w14:textId="77777777"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65C5416B"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9D12D4">
              <w:rPr>
                <w:rFonts w:ascii="Arial" w:hAnsi="Arial" w:cs="Arial"/>
                <w:i/>
                <w:color w:val="000000"/>
              </w:rPr>
              <w:t xml:space="preserve">Volkan v The Queen </w:t>
            </w:r>
            <w:r>
              <w:rPr>
                <w:rFonts w:ascii="Arial" w:hAnsi="Arial" w:cs="Arial"/>
                <w:color w:val="000000"/>
              </w:rPr>
              <w:t>[2019] VSCA 33.</w:t>
            </w:r>
          </w:p>
        </w:tc>
      </w:tr>
      <w:tr w:rsidR="0048145B" w14:paraId="5941BAD9" w14:textId="77777777" w:rsidTr="006B7637">
        <w:tc>
          <w:tcPr>
            <w:tcW w:w="1219" w:type="dxa"/>
            <w:gridSpan w:val="2"/>
            <w:tcBorders>
              <w:top w:val="single" w:sz="4" w:space="0" w:color="auto"/>
              <w:left w:val="single" w:sz="18" w:space="0" w:color="auto"/>
              <w:bottom w:val="single" w:sz="4" w:space="0" w:color="auto"/>
            </w:tcBorders>
          </w:tcPr>
          <w:p w14:paraId="486ADFA1" w14:textId="77777777" w:rsidR="0048145B" w:rsidRDefault="0048145B" w:rsidP="0048145B">
            <w:pPr>
              <w:rPr>
                <w:lang w:val="en-AU"/>
              </w:rPr>
            </w:pPr>
            <w:r>
              <w:rPr>
                <w:lang w:val="en-AU"/>
              </w:rPr>
              <w:t>09/4/19</w:t>
            </w:r>
          </w:p>
        </w:tc>
        <w:tc>
          <w:tcPr>
            <w:tcW w:w="836" w:type="dxa"/>
            <w:tcBorders>
              <w:top w:val="single" w:sz="4" w:space="0" w:color="auto"/>
              <w:bottom w:val="single" w:sz="4" w:space="0" w:color="auto"/>
            </w:tcBorders>
          </w:tcPr>
          <w:p w14:paraId="47120DD0" w14:textId="5F8426B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AA8B4BD" w14:textId="77777777" w:rsidR="0048145B" w:rsidRDefault="0048145B" w:rsidP="0048145B">
            <w:pPr>
              <w:jc w:val="center"/>
              <w:rPr>
                <w:lang w:val="en-AU"/>
              </w:rPr>
            </w:pPr>
            <w:r>
              <w:rPr>
                <w:lang w:val="en-AU"/>
              </w:rPr>
              <w:t>11.2.26</w:t>
            </w:r>
          </w:p>
        </w:tc>
        <w:tc>
          <w:tcPr>
            <w:tcW w:w="4798" w:type="dxa"/>
            <w:gridSpan w:val="2"/>
            <w:tcBorders>
              <w:top w:val="single" w:sz="4" w:space="0" w:color="auto"/>
              <w:bottom w:val="single" w:sz="4" w:space="0" w:color="auto"/>
              <w:right w:val="single" w:sz="18" w:space="0" w:color="auto"/>
            </w:tcBorders>
          </w:tcPr>
          <w:p w14:paraId="552A77C6"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A9590F">
              <w:rPr>
                <w:rFonts w:ascii="Arial" w:hAnsi="Arial" w:cs="Arial"/>
                <w:bCs/>
                <w:i/>
                <w:color w:val="000000"/>
              </w:rPr>
              <w:t>DPP v Hodgson [</w:t>
            </w:r>
            <w:r>
              <w:rPr>
                <w:rFonts w:ascii="Arial" w:hAnsi="Arial" w:cs="Arial"/>
                <w:bCs/>
                <w:color w:val="000000"/>
              </w:rPr>
              <w:t>2019] VSCA 49, esp. at [70], [72] &amp; [76]-[77].</w:t>
            </w:r>
          </w:p>
        </w:tc>
      </w:tr>
      <w:tr w:rsidR="0048145B" w14:paraId="7C2371C5" w14:textId="77777777" w:rsidTr="006B7637">
        <w:tc>
          <w:tcPr>
            <w:tcW w:w="1219" w:type="dxa"/>
            <w:gridSpan w:val="2"/>
            <w:tcBorders>
              <w:top w:val="single" w:sz="4" w:space="0" w:color="auto"/>
              <w:left w:val="single" w:sz="18" w:space="0" w:color="auto"/>
              <w:bottom w:val="single" w:sz="4" w:space="0" w:color="auto"/>
            </w:tcBorders>
          </w:tcPr>
          <w:p w14:paraId="49AA0174"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1A06AB31" w14:textId="59CF17E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CE2276F" w14:textId="77777777" w:rsidR="0048145B" w:rsidRDefault="0048145B" w:rsidP="0048145B">
            <w:pPr>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5B0F7C61"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[90]-[93]; </w:t>
            </w:r>
            <w:r w:rsidRPr="009F55CF">
              <w:rPr>
                <w:rFonts w:ascii="Arial" w:hAnsi="Arial" w:cs="Arial"/>
                <w:i/>
              </w:rPr>
              <w:t>DPP v Tuite</w:t>
            </w:r>
            <w:r>
              <w:rPr>
                <w:rFonts w:ascii="Arial" w:hAnsi="Arial" w:cs="Arial"/>
              </w:rPr>
              <w:t xml:space="preserve"> [2019] VSC 159.</w:t>
            </w:r>
          </w:p>
        </w:tc>
      </w:tr>
      <w:tr w:rsidR="0048145B" w14:paraId="0694ED74" w14:textId="77777777" w:rsidTr="006B7637">
        <w:tc>
          <w:tcPr>
            <w:tcW w:w="1219" w:type="dxa"/>
            <w:gridSpan w:val="2"/>
            <w:tcBorders>
              <w:top w:val="single" w:sz="4" w:space="0" w:color="auto"/>
              <w:left w:val="single" w:sz="18" w:space="0" w:color="auto"/>
              <w:bottom w:val="single" w:sz="4" w:space="0" w:color="auto"/>
            </w:tcBorders>
          </w:tcPr>
          <w:p w14:paraId="76D09F47" w14:textId="77777777" w:rsidR="0048145B" w:rsidRDefault="0048145B" w:rsidP="0048145B">
            <w:pPr>
              <w:keepNext/>
              <w:keepLines/>
              <w:rPr>
                <w:lang w:val="en-AU"/>
              </w:rPr>
            </w:pPr>
            <w:r>
              <w:rPr>
                <w:lang w:val="en-AU"/>
              </w:rPr>
              <w:t>09/04/19</w:t>
            </w:r>
          </w:p>
        </w:tc>
        <w:tc>
          <w:tcPr>
            <w:tcW w:w="836" w:type="dxa"/>
            <w:tcBorders>
              <w:top w:val="single" w:sz="4" w:space="0" w:color="auto"/>
              <w:bottom w:val="single" w:sz="4" w:space="0" w:color="auto"/>
            </w:tcBorders>
          </w:tcPr>
          <w:p w14:paraId="3C7B6BCB" w14:textId="19555AC1" w:rsidR="0048145B" w:rsidRDefault="0048145B" w:rsidP="0048145B">
            <w:pPr>
              <w:keepNext/>
              <w:keepLines/>
              <w:jc w:val="center"/>
              <w:rPr>
                <w:lang w:val="en-AU"/>
              </w:rPr>
            </w:pPr>
            <w:r>
              <w:rPr>
                <w:lang w:val="en-AU"/>
              </w:rPr>
              <w:t>11</w:t>
            </w:r>
          </w:p>
        </w:tc>
        <w:tc>
          <w:tcPr>
            <w:tcW w:w="1439" w:type="dxa"/>
            <w:tcBorders>
              <w:top w:val="single" w:sz="4" w:space="0" w:color="auto"/>
              <w:bottom w:val="single" w:sz="4" w:space="0" w:color="auto"/>
            </w:tcBorders>
          </w:tcPr>
          <w:p w14:paraId="65E30E1B" w14:textId="77777777" w:rsidR="0048145B" w:rsidRDefault="0048145B" w:rsidP="0048145B">
            <w:pPr>
              <w:keepNext/>
              <w:keepLines/>
              <w:jc w:val="center"/>
              <w:rPr>
                <w:lang w:val="en-AU"/>
              </w:rPr>
            </w:pPr>
            <w:r>
              <w:rPr>
                <w:lang w:val="en-AU"/>
              </w:rPr>
              <w:t>11.2.28</w:t>
            </w:r>
          </w:p>
        </w:tc>
        <w:tc>
          <w:tcPr>
            <w:tcW w:w="4798" w:type="dxa"/>
            <w:gridSpan w:val="2"/>
            <w:tcBorders>
              <w:top w:val="single" w:sz="4" w:space="0" w:color="auto"/>
              <w:bottom w:val="single" w:sz="4" w:space="0" w:color="auto"/>
              <w:right w:val="single" w:sz="18" w:space="0" w:color="auto"/>
            </w:tcBorders>
          </w:tcPr>
          <w:p w14:paraId="52A106F6" w14:textId="77777777" w:rsidR="0048145B" w:rsidRDefault="0048145B" w:rsidP="0048145B">
            <w:pPr>
              <w:keepNext/>
              <w:keepLines/>
              <w:spacing w:before="20"/>
              <w:jc w:val="both"/>
              <w:rPr>
                <w:rFonts w:ascii="Arial" w:hAnsi="Arial" w:cs="Arial"/>
                <w:color w:val="000000"/>
              </w:rPr>
            </w:pPr>
            <w:r>
              <w:rPr>
                <w:rFonts w:ascii="Arial" w:hAnsi="Arial" w:cs="Arial"/>
                <w:color w:val="000000"/>
              </w:rPr>
              <w:t xml:space="preserve">References to new cases of </w:t>
            </w:r>
            <w:r w:rsidRPr="00596704">
              <w:rPr>
                <w:rFonts w:ascii="Arial" w:hAnsi="Arial" w:cs="Arial"/>
                <w:bCs/>
                <w:i/>
                <w:color w:val="000000"/>
              </w:rPr>
              <w:t>Hayden Samuels (a pseudonym) v The Queen</w:t>
            </w:r>
            <w:r>
              <w:rPr>
                <w:rFonts w:ascii="Arial" w:hAnsi="Arial" w:cs="Arial"/>
                <w:bCs/>
                <w:color w:val="000000"/>
              </w:rPr>
              <w:t xml:space="preserve"> [2019] VSCA 14; </w:t>
            </w:r>
            <w:r w:rsidRPr="00596704">
              <w:rPr>
                <w:rFonts w:ascii="Arial" w:hAnsi="Arial" w:cs="Arial"/>
                <w:bCs/>
                <w:i/>
                <w:color w:val="000000"/>
              </w:rPr>
              <w:t>Bolton v The Queen</w:t>
            </w:r>
            <w:r>
              <w:rPr>
                <w:rFonts w:ascii="Arial" w:hAnsi="Arial" w:cs="Arial"/>
                <w:bCs/>
                <w:color w:val="000000"/>
              </w:rPr>
              <w:t xml:space="preserve"> [2019] VSCA 21.</w:t>
            </w:r>
          </w:p>
        </w:tc>
      </w:tr>
      <w:tr w:rsidR="0048145B" w14:paraId="287DD2C8" w14:textId="77777777" w:rsidTr="006B7637">
        <w:tc>
          <w:tcPr>
            <w:tcW w:w="1219" w:type="dxa"/>
            <w:gridSpan w:val="2"/>
            <w:tcBorders>
              <w:top w:val="single" w:sz="4" w:space="0" w:color="auto"/>
              <w:left w:val="single" w:sz="18" w:space="0" w:color="auto"/>
              <w:bottom w:val="single" w:sz="4" w:space="0" w:color="auto"/>
            </w:tcBorders>
          </w:tcPr>
          <w:p w14:paraId="1A6625B4"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5BC12475" w14:textId="3399E7C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BA093F1" w14:textId="77777777" w:rsidR="0048145B" w:rsidRDefault="0048145B" w:rsidP="0048145B">
            <w:pPr>
              <w:jc w:val="center"/>
              <w:rPr>
                <w:lang w:val="en-AU"/>
              </w:rPr>
            </w:pPr>
            <w:r>
              <w:rPr>
                <w:lang w:val="en-AU"/>
              </w:rPr>
              <w:t>11.2.31</w:t>
            </w:r>
          </w:p>
        </w:tc>
        <w:tc>
          <w:tcPr>
            <w:tcW w:w="4798" w:type="dxa"/>
            <w:gridSpan w:val="2"/>
            <w:tcBorders>
              <w:top w:val="single" w:sz="4" w:space="0" w:color="auto"/>
              <w:bottom w:val="single" w:sz="4" w:space="0" w:color="auto"/>
              <w:right w:val="single" w:sz="18" w:space="0" w:color="auto"/>
            </w:tcBorders>
          </w:tcPr>
          <w:p w14:paraId="7A584C8E"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C77736">
              <w:rPr>
                <w:rFonts w:ascii="Arial" w:hAnsi="Arial" w:cs="Arial"/>
                <w:bCs/>
                <w:i/>
                <w:color w:val="000000"/>
                <w:lang w:val="en-US"/>
              </w:rPr>
              <w:t>Grajewski v Director of Public Prosecutions (NSW)</w:t>
            </w:r>
            <w:r w:rsidRPr="00C77736">
              <w:rPr>
                <w:rFonts w:ascii="Arial" w:hAnsi="Arial" w:cs="Arial"/>
                <w:bCs/>
                <w:color w:val="000000"/>
                <w:lang w:val="en-US"/>
              </w:rPr>
              <w:t xml:space="preserve"> [2019] HCA 8</w:t>
            </w:r>
            <w:r>
              <w:rPr>
                <w:rFonts w:ascii="Arial" w:hAnsi="Arial" w:cs="Arial"/>
                <w:bCs/>
                <w:color w:val="000000"/>
                <w:lang w:val="en-US"/>
              </w:rPr>
              <w:t>.</w:t>
            </w:r>
          </w:p>
        </w:tc>
      </w:tr>
      <w:tr w:rsidR="0048145B" w14:paraId="145BAF09" w14:textId="77777777" w:rsidTr="006B7637">
        <w:tc>
          <w:tcPr>
            <w:tcW w:w="1219" w:type="dxa"/>
            <w:gridSpan w:val="2"/>
            <w:tcBorders>
              <w:top w:val="single" w:sz="4" w:space="0" w:color="auto"/>
              <w:left w:val="single" w:sz="18" w:space="0" w:color="auto"/>
              <w:bottom w:val="single" w:sz="4" w:space="0" w:color="auto"/>
            </w:tcBorders>
          </w:tcPr>
          <w:p w14:paraId="7E0C0B68"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2F1EA34C" w14:textId="72F67E5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56B60AB" w14:textId="77777777" w:rsidR="0048145B" w:rsidRDefault="0048145B" w:rsidP="0048145B">
            <w:pPr>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tcPr>
          <w:p w14:paraId="43685397"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713574">
              <w:rPr>
                <w:rFonts w:ascii="Arial" w:hAnsi="Arial" w:cs="Arial"/>
                <w:i/>
                <w:color w:val="000000"/>
              </w:rPr>
              <w:t>DPP v Shearer (a pseudonym)</w:t>
            </w:r>
            <w:r>
              <w:rPr>
                <w:rFonts w:ascii="Arial" w:hAnsi="Arial" w:cs="Arial"/>
                <w:color w:val="000000"/>
              </w:rPr>
              <w:t xml:space="preserve"> [2019] VSCA 47.</w:t>
            </w:r>
          </w:p>
        </w:tc>
      </w:tr>
      <w:tr w:rsidR="0048145B" w14:paraId="7105E423" w14:textId="77777777" w:rsidTr="006B7637">
        <w:tc>
          <w:tcPr>
            <w:tcW w:w="1219" w:type="dxa"/>
            <w:gridSpan w:val="2"/>
            <w:tcBorders>
              <w:top w:val="single" w:sz="4" w:space="0" w:color="auto"/>
              <w:left w:val="single" w:sz="18" w:space="0" w:color="auto"/>
              <w:bottom w:val="single" w:sz="4" w:space="0" w:color="auto"/>
            </w:tcBorders>
          </w:tcPr>
          <w:p w14:paraId="1C56A452"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42EA8C2B" w14:textId="6537484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B10382B" w14:textId="77777777" w:rsidR="0048145B" w:rsidRDefault="0048145B" w:rsidP="0048145B">
            <w:pPr>
              <w:jc w:val="center"/>
              <w:rPr>
                <w:lang w:val="en-AU"/>
              </w:rPr>
            </w:pPr>
            <w:r>
              <w:rPr>
                <w:lang w:val="en-AU"/>
              </w:rPr>
              <w:t>11.15.1.2</w:t>
            </w:r>
          </w:p>
        </w:tc>
        <w:tc>
          <w:tcPr>
            <w:tcW w:w="4798" w:type="dxa"/>
            <w:gridSpan w:val="2"/>
            <w:tcBorders>
              <w:top w:val="single" w:sz="4" w:space="0" w:color="auto"/>
              <w:bottom w:val="single" w:sz="4" w:space="0" w:color="auto"/>
              <w:right w:val="single" w:sz="18" w:space="0" w:color="auto"/>
            </w:tcBorders>
          </w:tcPr>
          <w:p w14:paraId="7847AEB2"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DPP v Pell (Sentence)</w:t>
            </w:r>
            <w:r w:rsidRPr="003634DA">
              <w:rPr>
                <w:rFonts w:ascii="Arial" w:hAnsi="Arial" w:cs="Arial"/>
                <w:color w:val="000000"/>
              </w:rPr>
              <w:t xml:space="preserve"> [2019] VCC 260.</w:t>
            </w:r>
          </w:p>
        </w:tc>
      </w:tr>
      <w:tr w:rsidR="0048145B" w14:paraId="3564C624" w14:textId="77777777" w:rsidTr="006B7637">
        <w:tc>
          <w:tcPr>
            <w:tcW w:w="1219" w:type="dxa"/>
            <w:gridSpan w:val="2"/>
            <w:tcBorders>
              <w:top w:val="single" w:sz="4" w:space="0" w:color="auto"/>
              <w:left w:val="single" w:sz="18" w:space="0" w:color="auto"/>
              <w:bottom w:val="single" w:sz="4" w:space="0" w:color="auto"/>
            </w:tcBorders>
          </w:tcPr>
          <w:p w14:paraId="0A0E0E20" w14:textId="77777777" w:rsidR="0048145B" w:rsidRDefault="0048145B" w:rsidP="0048145B">
            <w:pPr>
              <w:rPr>
                <w:lang w:val="en-AU"/>
              </w:rPr>
            </w:pPr>
            <w:r>
              <w:rPr>
                <w:lang w:val="en-AU"/>
              </w:rPr>
              <w:t>09/04/19</w:t>
            </w:r>
          </w:p>
        </w:tc>
        <w:tc>
          <w:tcPr>
            <w:tcW w:w="836" w:type="dxa"/>
            <w:tcBorders>
              <w:top w:val="single" w:sz="4" w:space="0" w:color="auto"/>
              <w:bottom w:val="single" w:sz="4" w:space="0" w:color="auto"/>
            </w:tcBorders>
          </w:tcPr>
          <w:p w14:paraId="58409B65" w14:textId="5EE20C4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1964D41" w14:textId="77777777" w:rsidR="0048145B" w:rsidRDefault="0048145B" w:rsidP="0048145B">
            <w:pPr>
              <w:jc w:val="center"/>
              <w:rPr>
                <w:lang w:val="en-AU"/>
              </w:rPr>
            </w:pPr>
            <w:r>
              <w:rPr>
                <w:lang w:val="en-AU"/>
              </w:rPr>
              <w:t>11.15.3</w:t>
            </w:r>
          </w:p>
        </w:tc>
        <w:tc>
          <w:tcPr>
            <w:tcW w:w="4798" w:type="dxa"/>
            <w:gridSpan w:val="2"/>
            <w:tcBorders>
              <w:top w:val="single" w:sz="4" w:space="0" w:color="auto"/>
              <w:bottom w:val="single" w:sz="4" w:space="0" w:color="auto"/>
              <w:right w:val="single" w:sz="18" w:space="0" w:color="auto"/>
            </w:tcBorders>
          </w:tcPr>
          <w:p w14:paraId="3E1E8F1B"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AA0D93">
              <w:rPr>
                <w:rFonts w:ascii="Arial" w:hAnsi="Arial" w:cs="Arial"/>
                <w:i/>
                <w:color w:val="000000"/>
              </w:rPr>
              <w:t>DPP v Watton</w:t>
            </w:r>
            <w:r>
              <w:rPr>
                <w:rFonts w:ascii="Arial" w:hAnsi="Arial" w:cs="Arial"/>
                <w:color w:val="000000"/>
              </w:rPr>
              <w:t xml:space="preserve"> [2019] VSCA 10.</w:t>
            </w:r>
          </w:p>
        </w:tc>
      </w:tr>
      <w:tr w:rsidR="0048145B" w14:paraId="4388B493" w14:textId="77777777" w:rsidTr="006B7637">
        <w:tc>
          <w:tcPr>
            <w:tcW w:w="1219" w:type="dxa"/>
            <w:gridSpan w:val="2"/>
            <w:tcBorders>
              <w:top w:val="single" w:sz="4" w:space="0" w:color="auto"/>
              <w:left w:val="single" w:sz="18" w:space="0" w:color="auto"/>
              <w:bottom w:val="single" w:sz="18" w:space="0" w:color="auto"/>
            </w:tcBorders>
          </w:tcPr>
          <w:p w14:paraId="761229EB" w14:textId="77777777" w:rsidR="0048145B" w:rsidRDefault="0048145B" w:rsidP="0048145B">
            <w:pPr>
              <w:rPr>
                <w:lang w:val="en-AU"/>
              </w:rPr>
            </w:pPr>
            <w:r>
              <w:rPr>
                <w:lang w:val="en-AU"/>
              </w:rPr>
              <w:t>09/04/19</w:t>
            </w:r>
          </w:p>
        </w:tc>
        <w:tc>
          <w:tcPr>
            <w:tcW w:w="836" w:type="dxa"/>
            <w:tcBorders>
              <w:top w:val="single" w:sz="4" w:space="0" w:color="auto"/>
              <w:bottom w:val="single" w:sz="18" w:space="0" w:color="auto"/>
            </w:tcBorders>
          </w:tcPr>
          <w:p w14:paraId="31DF0A38" w14:textId="55793666"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tcPr>
          <w:p w14:paraId="5497C4E8" w14:textId="77777777" w:rsidR="0048145B" w:rsidRDefault="0048145B" w:rsidP="0048145B">
            <w:pPr>
              <w:jc w:val="center"/>
              <w:rPr>
                <w:lang w:val="en-AU"/>
              </w:rPr>
            </w:pPr>
            <w:r>
              <w:rPr>
                <w:lang w:val="en-AU"/>
              </w:rPr>
              <w:t>11.18</w:t>
            </w:r>
          </w:p>
        </w:tc>
        <w:tc>
          <w:tcPr>
            <w:tcW w:w="4798" w:type="dxa"/>
            <w:gridSpan w:val="2"/>
            <w:tcBorders>
              <w:top w:val="single" w:sz="4" w:space="0" w:color="auto"/>
              <w:bottom w:val="single" w:sz="18" w:space="0" w:color="auto"/>
              <w:right w:val="single" w:sz="18" w:space="0" w:color="auto"/>
            </w:tcBorders>
          </w:tcPr>
          <w:p w14:paraId="5D69EBD2"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3C46F1">
              <w:rPr>
                <w:rFonts w:ascii="Arial" w:hAnsi="Arial" w:cs="Arial"/>
                <w:i/>
                <w:color w:val="000000"/>
              </w:rPr>
              <w:t>Loftus v The Queen</w:t>
            </w:r>
            <w:r>
              <w:rPr>
                <w:rFonts w:ascii="Arial" w:hAnsi="Arial" w:cs="Arial"/>
                <w:color w:val="000000"/>
              </w:rPr>
              <w:t xml:space="preserve"> [2019] VSCA 24 at [65]-[83].</w:t>
            </w:r>
          </w:p>
        </w:tc>
      </w:tr>
      <w:tr w:rsidR="0048145B" w14:paraId="1423E2A6"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6E844AB5" w14:textId="77777777" w:rsidR="0048145B" w:rsidRPr="0054535C" w:rsidRDefault="0048145B" w:rsidP="0048145B">
            <w:pPr>
              <w:keepNext/>
              <w:keepLines/>
              <w:rPr>
                <w:sz w:val="22"/>
                <w:lang w:val="en-AU"/>
              </w:rPr>
            </w:pPr>
            <w:r>
              <w:rPr>
                <w:sz w:val="22"/>
                <w:lang w:val="en-AU"/>
              </w:rPr>
              <w:t>02/04</w:t>
            </w:r>
            <w:r w:rsidRPr="0054535C">
              <w:rPr>
                <w:sz w:val="22"/>
                <w:lang w:val="en-AU"/>
              </w:rPr>
              <w:t>/19</w:t>
            </w:r>
          </w:p>
        </w:tc>
        <w:tc>
          <w:tcPr>
            <w:tcW w:w="7073" w:type="dxa"/>
            <w:gridSpan w:val="4"/>
            <w:tcBorders>
              <w:top w:val="single" w:sz="18" w:space="0" w:color="auto"/>
              <w:bottom w:val="single" w:sz="4" w:space="0" w:color="auto"/>
              <w:right w:val="single" w:sz="18" w:space="0" w:color="auto"/>
            </w:tcBorders>
            <w:shd w:val="clear" w:color="auto" w:fill="DDDDDD"/>
          </w:tcPr>
          <w:p w14:paraId="643303C1" w14:textId="03CAAAE3" w:rsidR="0048145B" w:rsidRPr="0054535C" w:rsidRDefault="0048145B" w:rsidP="0048145B">
            <w:pPr>
              <w:keepNext/>
              <w:keepLines/>
              <w:spacing w:before="20"/>
              <w:jc w:val="center"/>
              <w:rPr>
                <w:rFonts w:ascii="Arial" w:hAnsi="Arial" w:cs="Arial"/>
                <w:color w:val="000000"/>
                <w:sz w:val="22"/>
              </w:rPr>
            </w:pPr>
            <w:r w:rsidRPr="0054535C">
              <w:rPr>
                <w:sz w:val="22"/>
                <w:lang w:val="en-AU"/>
              </w:rPr>
              <w:t>CHAPTER 1 – ACTS, REGULATIONS, RULES</w:t>
            </w:r>
          </w:p>
        </w:tc>
      </w:tr>
      <w:tr w:rsidR="0048145B" w14:paraId="79068FC8" w14:textId="77777777" w:rsidTr="006B7637">
        <w:tc>
          <w:tcPr>
            <w:tcW w:w="1219" w:type="dxa"/>
            <w:gridSpan w:val="2"/>
            <w:tcBorders>
              <w:top w:val="single" w:sz="4" w:space="0" w:color="auto"/>
              <w:left w:val="single" w:sz="18" w:space="0" w:color="auto"/>
              <w:bottom w:val="single" w:sz="4" w:space="0" w:color="auto"/>
            </w:tcBorders>
          </w:tcPr>
          <w:p w14:paraId="3FBAC47C"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7B109C24" w14:textId="57EF7B80"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4742FBC7" w14:textId="77777777" w:rsidR="0048145B" w:rsidRDefault="0048145B" w:rsidP="0048145B">
            <w:pPr>
              <w:keepNext/>
              <w:jc w:val="center"/>
              <w:rPr>
                <w:lang w:val="en-AU"/>
              </w:rPr>
            </w:pPr>
            <w:r>
              <w:rPr>
                <w:lang w:val="en-AU"/>
              </w:rPr>
              <w:t>1.5</w:t>
            </w:r>
          </w:p>
        </w:tc>
        <w:tc>
          <w:tcPr>
            <w:tcW w:w="4798" w:type="dxa"/>
            <w:gridSpan w:val="2"/>
            <w:tcBorders>
              <w:top w:val="single" w:sz="4" w:space="0" w:color="auto"/>
              <w:bottom w:val="single" w:sz="4" w:space="0" w:color="auto"/>
              <w:right w:val="single" w:sz="18" w:space="0" w:color="auto"/>
            </w:tcBorders>
          </w:tcPr>
          <w:p w14:paraId="6FC1CDF1"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5C089C">
              <w:rPr>
                <w:rFonts w:ascii="Arial" w:hAnsi="Arial" w:cs="Arial"/>
                <w:i/>
                <w:color w:val="000000"/>
              </w:rPr>
              <w:t>LG v Melbourne Health</w:t>
            </w:r>
            <w:r>
              <w:rPr>
                <w:rFonts w:ascii="Arial" w:hAnsi="Arial" w:cs="Arial"/>
                <w:color w:val="000000"/>
              </w:rPr>
              <w:t xml:space="preserve"> [2019] VSC 183 at [73]-[82].</w:t>
            </w:r>
          </w:p>
        </w:tc>
      </w:tr>
      <w:tr w:rsidR="0048145B" w14:paraId="4FFE862A"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0BC6E7F7" w14:textId="77777777" w:rsidR="0048145B" w:rsidRPr="0054535C" w:rsidRDefault="0048145B" w:rsidP="0048145B">
            <w:pPr>
              <w:rPr>
                <w:sz w:val="22"/>
                <w:lang w:val="en-AU"/>
              </w:rPr>
            </w:pPr>
            <w:r>
              <w:rPr>
                <w:sz w:val="22"/>
                <w:lang w:val="en-AU"/>
              </w:rPr>
              <w:t>02/04</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68BDAF64" w14:textId="56A080CF"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48145B" w14:paraId="19F2EA7B" w14:textId="77777777" w:rsidTr="006B7637">
        <w:tc>
          <w:tcPr>
            <w:tcW w:w="1219" w:type="dxa"/>
            <w:gridSpan w:val="2"/>
            <w:tcBorders>
              <w:top w:val="single" w:sz="4" w:space="0" w:color="auto"/>
              <w:left w:val="single" w:sz="18" w:space="0" w:color="auto"/>
              <w:bottom w:val="single" w:sz="4" w:space="0" w:color="auto"/>
            </w:tcBorders>
          </w:tcPr>
          <w:p w14:paraId="726DD63E"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7AC0F252" w14:textId="0082C9F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71D1FE9" w14:textId="77777777" w:rsidR="0048145B" w:rsidRDefault="0048145B" w:rsidP="0048145B">
            <w:pPr>
              <w:keepNext/>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135E0BAF"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cases of </w:t>
            </w:r>
            <w:proofErr w:type="spellStart"/>
            <w:r w:rsidRPr="008268C5">
              <w:rPr>
                <w:rFonts w:ascii="Arial" w:hAnsi="Arial" w:cs="Arial"/>
                <w:bCs/>
                <w:i/>
                <w:color w:val="000000"/>
              </w:rPr>
              <w:t>Trkulja</w:t>
            </w:r>
            <w:proofErr w:type="spellEnd"/>
            <w:r w:rsidRPr="008268C5">
              <w:rPr>
                <w:rFonts w:ascii="Arial" w:hAnsi="Arial" w:cs="Arial"/>
                <w:bCs/>
                <w:i/>
                <w:color w:val="000000"/>
              </w:rPr>
              <w:t xml:space="preserve"> v Markovic</w:t>
            </w:r>
            <w:r>
              <w:rPr>
                <w:rFonts w:ascii="Arial" w:hAnsi="Arial" w:cs="Arial"/>
                <w:bCs/>
                <w:color w:val="000000"/>
              </w:rPr>
              <w:t xml:space="preserve"> [2015] VSCA 298 at [37]-[39] per Kyrou &amp; Kaye JJA and </w:t>
            </w:r>
            <w:proofErr w:type="spellStart"/>
            <w:r>
              <w:rPr>
                <w:rFonts w:ascii="Arial" w:hAnsi="Arial" w:cs="Arial"/>
                <w:bCs/>
                <w:color w:val="000000"/>
              </w:rPr>
              <w:t>Ginnane</w:t>
            </w:r>
            <w:proofErr w:type="spellEnd"/>
            <w:r>
              <w:rPr>
                <w:rFonts w:ascii="Arial" w:hAnsi="Arial" w:cs="Arial"/>
                <w:bCs/>
                <w:color w:val="000000"/>
              </w:rPr>
              <w:t xml:space="preserve"> AJA; </w:t>
            </w:r>
            <w:r w:rsidRPr="008B5104">
              <w:rPr>
                <w:rFonts w:ascii="Arial" w:hAnsi="Arial" w:cs="Arial"/>
                <w:bCs/>
                <w:i/>
                <w:color w:val="000000"/>
              </w:rPr>
              <w:t>Roberts v Harkness</w:t>
            </w:r>
            <w:r>
              <w:rPr>
                <w:rFonts w:ascii="Arial" w:hAnsi="Arial" w:cs="Arial"/>
                <w:bCs/>
                <w:color w:val="000000"/>
              </w:rPr>
              <w:t xml:space="preserve"> (2018) 85 MVR 314; </w:t>
            </w:r>
            <w:r w:rsidRPr="00A30552">
              <w:rPr>
                <w:rFonts w:ascii="Arial" w:hAnsi="Arial" w:cs="Arial"/>
                <w:bCs/>
                <w:i/>
                <w:color w:val="000000"/>
              </w:rPr>
              <w:t>Davies v The Queen</w:t>
            </w:r>
            <w:r>
              <w:rPr>
                <w:rFonts w:ascii="Arial" w:hAnsi="Arial" w:cs="Arial"/>
                <w:bCs/>
                <w:color w:val="000000"/>
              </w:rPr>
              <w:t xml:space="preserve"> [2019] VSCA 66 at [518]</w:t>
            </w:r>
            <w:r>
              <w:rPr>
                <w:rFonts w:ascii="Arial" w:hAnsi="Arial" w:cs="Arial"/>
                <w:bCs/>
                <w:color w:val="000000"/>
              </w:rPr>
              <w:noBreakHyphen/>
              <w:t xml:space="preserve">[581], esp. [523] per Kaye, McLeish &amp; T Forrest JJA; </w:t>
            </w:r>
            <w:r w:rsidRPr="008268C5">
              <w:rPr>
                <w:rFonts w:ascii="Arial" w:hAnsi="Arial" w:cs="Arial"/>
                <w:bCs/>
                <w:i/>
                <w:color w:val="000000"/>
              </w:rPr>
              <w:t xml:space="preserve">David </w:t>
            </w:r>
            <w:proofErr w:type="spellStart"/>
            <w:r w:rsidRPr="008268C5">
              <w:rPr>
                <w:rFonts w:ascii="Arial" w:hAnsi="Arial" w:cs="Arial"/>
                <w:bCs/>
                <w:i/>
                <w:color w:val="000000"/>
              </w:rPr>
              <w:t>Hingst</w:t>
            </w:r>
            <w:proofErr w:type="spellEnd"/>
            <w:r w:rsidRPr="008268C5">
              <w:rPr>
                <w:rFonts w:ascii="Arial" w:hAnsi="Arial" w:cs="Arial"/>
                <w:bCs/>
                <w:i/>
                <w:color w:val="000000"/>
              </w:rPr>
              <w:t xml:space="preserve"> v Construction </w:t>
            </w:r>
            <w:r w:rsidRPr="008268C5">
              <w:rPr>
                <w:rFonts w:ascii="Arial" w:hAnsi="Arial" w:cs="Arial"/>
                <w:bCs/>
                <w:i/>
                <w:color w:val="000000"/>
              </w:rPr>
              <w:lastRenderedPageBreak/>
              <w:t>Engineering (</w:t>
            </w:r>
            <w:proofErr w:type="spellStart"/>
            <w:r w:rsidRPr="008268C5">
              <w:rPr>
                <w:rFonts w:ascii="Arial" w:hAnsi="Arial" w:cs="Arial"/>
                <w:bCs/>
                <w:i/>
                <w:color w:val="000000"/>
              </w:rPr>
              <w:t>Aust</w:t>
            </w:r>
            <w:proofErr w:type="spellEnd"/>
            <w:r w:rsidRPr="008268C5">
              <w:rPr>
                <w:rFonts w:ascii="Arial" w:hAnsi="Arial" w:cs="Arial"/>
                <w:bCs/>
                <w:i/>
                <w:color w:val="000000"/>
              </w:rPr>
              <w:t>) Pty Ltd</w:t>
            </w:r>
            <w:r>
              <w:rPr>
                <w:rFonts w:ascii="Arial" w:hAnsi="Arial" w:cs="Arial"/>
                <w:bCs/>
                <w:color w:val="000000"/>
              </w:rPr>
              <w:t xml:space="preserve"> [2019] VSCA 67 at [67]-[76] per Priest AP &amp; Beach JA; </w:t>
            </w:r>
            <w:r w:rsidRPr="00261D55">
              <w:rPr>
                <w:rFonts w:ascii="Arial" w:hAnsi="Arial" w:cs="Arial"/>
                <w:i/>
                <w:color w:val="000000"/>
              </w:rPr>
              <w:t>Katherine Jackson v The Queen</w:t>
            </w:r>
            <w:r>
              <w:rPr>
                <w:rFonts w:ascii="Arial" w:hAnsi="Arial" w:cs="Arial"/>
                <w:i/>
                <w:color w:val="000000"/>
              </w:rPr>
              <w:t xml:space="preserve"> </w:t>
            </w:r>
            <w:r>
              <w:rPr>
                <w:rFonts w:ascii="Arial" w:hAnsi="Arial" w:cs="Arial"/>
                <w:color w:val="000000"/>
              </w:rPr>
              <w:t>[2019] VSCA 67</w:t>
            </w:r>
            <w:r>
              <w:rPr>
                <w:rFonts w:ascii="Arial" w:hAnsi="Arial" w:cs="Arial"/>
                <w:i/>
                <w:color w:val="000000"/>
              </w:rPr>
              <w:t>.</w:t>
            </w:r>
          </w:p>
        </w:tc>
      </w:tr>
      <w:tr w:rsidR="0048145B" w14:paraId="160C8C02" w14:textId="77777777" w:rsidTr="006B7637">
        <w:tc>
          <w:tcPr>
            <w:tcW w:w="1219" w:type="dxa"/>
            <w:gridSpan w:val="2"/>
            <w:tcBorders>
              <w:top w:val="single" w:sz="4" w:space="0" w:color="auto"/>
              <w:left w:val="single" w:sz="18" w:space="0" w:color="auto"/>
              <w:bottom w:val="single" w:sz="4" w:space="0" w:color="auto"/>
            </w:tcBorders>
          </w:tcPr>
          <w:p w14:paraId="171A231D" w14:textId="77777777" w:rsidR="0048145B" w:rsidRDefault="0048145B" w:rsidP="0048145B">
            <w:pPr>
              <w:rPr>
                <w:lang w:val="en-AU"/>
              </w:rPr>
            </w:pPr>
            <w:r>
              <w:rPr>
                <w:lang w:val="en-AU"/>
              </w:rPr>
              <w:lastRenderedPageBreak/>
              <w:t>02/04/19</w:t>
            </w:r>
          </w:p>
        </w:tc>
        <w:tc>
          <w:tcPr>
            <w:tcW w:w="836" w:type="dxa"/>
            <w:tcBorders>
              <w:top w:val="single" w:sz="4" w:space="0" w:color="auto"/>
              <w:bottom w:val="single" w:sz="4" w:space="0" w:color="auto"/>
            </w:tcBorders>
          </w:tcPr>
          <w:p w14:paraId="60C1CC60" w14:textId="45E7F70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5CA6B9A" w14:textId="77777777" w:rsidR="0048145B" w:rsidRDefault="0048145B" w:rsidP="0048145B">
            <w:pPr>
              <w:keepNext/>
              <w:jc w:val="center"/>
              <w:rPr>
                <w:lang w:val="en-AU"/>
              </w:rPr>
            </w:pPr>
            <w:r>
              <w:rPr>
                <w:lang w:val="en-AU"/>
              </w:rPr>
              <w:t>3.7.2</w:t>
            </w:r>
          </w:p>
        </w:tc>
        <w:tc>
          <w:tcPr>
            <w:tcW w:w="4798" w:type="dxa"/>
            <w:gridSpan w:val="2"/>
            <w:tcBorders>
              <w:top w:val="single" w:sz="4" w:space="0" w:color="auto"/>
              <w:bottom w:val="single" w:sz="4" w:space="0" w:color="auto"/>
              <w:right w:val="single" w:sz="18" w:space="0" w:color="auto"/>
            </w:tcBorders>
          </w:tcPr>
          <w:p w14:paraId="418E9590"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9F312C">
              <w:rPr>
                <w:rFonts w:ascii="Arial" w:hAnsi="Arial" w:cs="Arial"/>
                <w:i/>
                <w:color w:val="000000"/>
              </w:rPr>
              <w:t>LG v Melbourne Health</w:t>
            </w:r>
            <w:r>
              <w:rPr>
                <w:rFonts w:ascii="Arial" w:hAnsi="Arial" w:cs="Arial"/>
                <w:color w:val="000000"/>
              </w:rPr>
              <w:t xml:space="preserve"> [2019] VSC 183 at [42]-[54].</w:t>
            </w:r>
          </w:p>
        </w:tc>
      </w:tr>
      <w:tr w:rsidR="0048145B" w14:paraId="411E8FEE" w14:textId="77777777" w:rsidTr="006B7637">
        <w:tc>
          <w:tcPr>
            <w:tcW w:w="1219" w:type="dxa"/>
            <w:gridSpan w:val="2"/>
            <w:tcBorders>
              <w:top w:val="single" w:sz="4" w:space="0" w:color="auto"/>
              <w:left w:val="single" w:sz="18" w:space="0" w:color="auto"/>
              <w:bottom w:val="single" w:sz="4" w:space="0" w:color="auto"/>
            </w:tcBorders>
          </w:tcPr>
          <w:p w14:paraId="7A63E245"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64EC5E16" w14:textId="5EEB6DF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AE256EB" w14:textId="77777777" w:rsidR="0048145B" w:rsidRDefault="0048145B" w:rsidP="0048145B">
            <w:pPr>
              <w:keepNext/>
              <w:jc w:val="center"/>
              <w:rPr>
                <w:lang w:val="en-AU"/>
              </w:rPr>
            </w:pPr>
            <w:r>
              <w:rPr>
                <w:lang w:val="en-AU"/>
              </w:rPr>
              <w:t>3.9.3</w:t>
            </w:r>
          </w:p>
        </w:tc>
        <w:tc>
          <w:tcPr>
            <w:tcW w:w="4798" w:type="dxa"/>
            <w:gridSpan w:val="2"/>
            <w:tcBorders>
              <w:top w:val="single" w:sz="4" w:space="0" w:color="auto"/>
              <w:bottom w:val="single" w:sz="4" w:space="0" w:color="auto"/>
              <w:right w:val="single" w:sz="18" w:space="0" w:color="auto"/>
            </w:tcBorders>
          </w:tcPr>
          <w:p w14:paraId="382D68E9"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9F312C">
              <w:rPr>
                <w:rFonts w:ascii="Arial" w:hAnsi="Arial" w:cs="Arial"/>
                <w:i/>
                <w:color w:val="000000"/>
              </w:rPr>
              <w:t>LG v Melbourne Health</w:t>
            </w:r>
            <w:r>
              <w:rPr>
                <w:rFonts w:ascii="Arial" w:hAnsi="Arial" w:cs="Arial"/>
                <w:color w:val="000000"/>
              </w:rPr>
              <w:t xml:space="preserve"> [2019] VSC 183 at [111]-[115].</w:t>
            </w:r>
          </w:p>
        </w:tc>
      </w:tr>
      <w:tr w:rsidR="0048145B" w14:paraId="2B71435A"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4C847CC5" w14:textId="77777777" w:rsidR="0048145B" w:rsidRPr="0054535C" w:rsidRDefault="0048145B" w:rsidP="0048145B">
            <w:pPr>
              <w:rPr>
                <w:sz w:val="22"/>
                <w:lang w:val="en-AU"/>
              </w:rPr>
            </w:pPr>
            <w:r>
              <w:rPr>
                <w:sz w:val="22"/>
                <w:lang w:val="en-AU"/>
              </w:rPr>
              <w:t>02/04</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11B36D35" w14:textId="0A9F24E4"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48145B" w14:paraId="6497091B" w14:textId="77777777" w:rsidTr="006B7637">
        <w:tc>
          <w:tcPr>
            <w:tcW w:w="1219" w:type="dxa"/>
            <w:gridSpan w:val="2"/>
            <w:tcBorders>
              <w:top w:val="single" w:sz="4" w:space="0" w:color="auto"/>
              <w:left w:val="single" w:sz="18" w:space="0" w:color="auto"/>
              <w:bottom w:val="single" w:sz="4" w:space="0" w:color="auto"/>
            </w:tcBorders>
          </w:tcPr>
          <w:p w14:paraId="333196E8"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10771980" w14:textId="1F24BCD3"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441A0776" w14:textId="77777777" w:rsidR="0048145B" w:rsidRDefault="0048145B" w:rsidP="0048145B">
            <w:pPr>
              <w:keepNext/>
              <w:jc w:val="center"/>
              <w:rPr>
                <w:lang w:val="en-AU"/>
              </w:rPr>
            </w:pPr>
            <w:r>
              <w:rPr>
                <w:lang w:val="en-AU"/>
              </w:rPr>
              <w:t>7.2.3</w:t>
            </w:r>
          </w:p>
        </w:tc>
        <w:tc>
          <w:tcPr>
            <w:tcW w:w="4798" w:type="dxa"/>
            <w:gridSpan w:val="2"/>
            <w:tcBorders>
              <w:top w:val="single" w:sz="4" w:space="0" w:color="auto"/>
              <w:bottom w:val="single" w:sz="4" w:space="0" w:color="auto"/>
              <w:right w:val="single" w:sz="18" w:space="0" w:color="auto"/>
            </w:tcBorders>
          </w:tcPr>
          <w:p w14:paraId="359D0A0B" w14:textId="77777777" w:rsidR="0048145B" w:rsidRDefault="0048145B" w:rsidP="0048145B">
            <w:pPr>
              <w:spacing w:before="20"/>
              <w:jc w:val="both"/>
              <w:rPr>
                <w:rFonts w:ascii="Arial" w:hAnsi="Arial" w:cs="Arial"/>
                <w:color w:val="000000"/>
              </w:rPr>
            </w:pPr>
            <w:r>
              <w:rPr>
                <w:rFonts w:ascii="Arial" w:hAnsi="Arial" w:cs="Arial"/>
                <w:color w:val="000000"/>
              </w:rPr>
              <w:t>Correction of typographical error: Under heading “Mandatory Transfer from Magistrates’ Court”, the second reference to the Children’s Court changed to Magistrates’ Court.</w:t>
            </w:r>
          </w:p>
        </w:tc>
      </w:tr>
      <w:tr w:rsidR="0048145B" w14:paraId="0A92B1DF"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11454B18" w14:textId="77777777" w:rsidR="0048145B" w:rsidRPr="0054535C" w:rsidRDefault="0048145B" w:rsidP="0048145B">
            <w:pPr>
              <w:rPr>
                <w:sz w:val="22"/>
                <w:lang w:val="en-AU"/>
              </w:rPr>
            </w:pPr>
            <w:r>
              <w:rPr>
                <w:sz w:val="22"/>
                <w:lang w:val="en-AU"/>
              </w:rPr>
              <w:t>02/04</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2A5E9BFB" w14:textId="64B62CC3"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48145B" w14:paraId="7B4C4298" w14:textId="77777777" w:rsidTr="006B7637">
        <w:tc>
          <w:tcPr>
            <w:tcW w:w="1219" w:type="dxa"/>
            <w:gridSpan w:val="2"/>
            <w:tcBorders>
              <w:top w:val="single" w:sz="4" w:space="0" w:color="auto"/>
              <w:left w:val="single" w:sz="18" w:space="0" w:color="auto"/>
              <w:bottom w:val="single" w:sz="4" w:space="0" w:color="auto"/>
            </w:tcBorders>
          </w:tcPr>
          <w:p w14:paraId="38BE68A4"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7BC130FE" w14:textId="20E1956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D81832C"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2C92156A"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7169F4">
              <w:rPr>
                <w:rFonts w:ascii="Arial" w:hAnsi="Arial" w:cs="Arial"/>
                <w:i/>
                <w:color w:val="000000"/>
              </w:rPr>
              <w:t>DR</w:t>
            </w:r>
            <w:r>
              <w:rPr>
                <w:rFonts w:ascii="Arial" w:hAnsi="Arial" w:cs="Arial"/>
                <w:color w:val="000000"/>
              </w:rPr>
              <w:t xml:space="preserve"> [2019] VSC 151 where bail was granted for a </w:t>
            </w:r>
            <w:proofErr w:type="gramStart"/>
            <w:r>
              <w:rPr>
                <w:rFonts w:ascii="Arial" w:hAnsi="Arial" w:cs="Arial"/>
                <w:color w:val="000000"/>
              </w:rPr>
              <w:t>16 year old</w:t>
            </w:r>
            <w:proofErr w:type="gramEnd"/>
            <w:r>
              <w:rPr>
                <w:rFonts w:ascii="Arial" w:hAnsi="Arial" w:cs="Arial"/>
                <w:color w:val="000000"/>
              </w:rPr>
              <w:t xml:space="preserve"> child who had to show exceptional circumstances.</w:t>
            </w:r>
          </w:p>
        </w:tc>
      </w:tr>
      <w:tr w:rsidR="0048145B" w14:paraId="2FCABF01" w14:textId="77777777" w:rsidTr="006B7637">
        <w:tc>
          <w:tcPr>
            <w:tcW w:w="1219" w:type="dxa"/>
            <w:gridSpan w:val="2"/>
            <w:tcBorders>
              <w:top w:val="single" w:sz="4" w:space="0" w:color="auto"/>
              <w:left w:val="single" w:sz="18" w:space="0" w:color="auto"/>
              <w:bottom w:val="single" w:sz="4" w:space="0" w:color="auto"/>
            </w:tcBorders>
          </w:tcPr>
          <w:p w14:paraId="37A3BF2D"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1FE9E1DD" w14:textId="0AE24FC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A8A9DD2" w14:textId="77777777" w:rsidR="0048145B" w:rsidRDefault="0048145B" w:rsidP="0048145B">
            <w:pPr>
              <w:keepNext/>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62D56684"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FD28E9">
              <w:rPr>
                <w:rFonts w:ascii="Arial" w:hAnsi="Arial" w:cs="Arial"/>
                <w:i/>
                <w:color w:val="000000"/>
              </w:rPr>
              <w:t>JM</w:t>
            </w:r>
            <w:r>
              <w:rPr>
                <w:rFonts w:ascii="Arial" w:hAnsi="Arial" w:cs="Arial"/>
                <w:color w:val="000000"/>
              </w:rPr>
              <w:t xml:space="preserve"> [2019] VSC 156 where bail was granted for a </w:t>
            </w:r>
            <w:proofErr w:type="gramStart"/>
            <w:r>
              <w:rPr>
                <w:rFonts w:ascii="Arial" w:hAnsi="Arial" w:cs="Arial"/>
                <w:color w:val="000000"/>
              </w:rPr>
              <w:t>16 year old</w:t>
            </w:r>
            <w:proofErr w:type="gramEnd"/>
            <w:r>
              <w:rPr>
                <w:rFonts w:ascii="Arial" w:hAnsi="Arial" w:cs="Arial"/>
                <w:color w:val="000000"/>
              </w:rPr>
              <w:t xml:space="preserve"> child who had to show a compelling reason.</w:t>
            </w:r>
          </w:p>
        </w:tc>
      </w:tr>
      <w:tr w:rsidR="0048145B" w14:paraId="652AD5F2" w14:textId="77777777" w:rsidTr="006B7637">
        <w:tc>
          <w:tcPr>
            <w:tcW w:w="1219" w:type="dxa"/>
            <w:gridSpan w:val="2"/>
            <w:tcBorders>
              <w:top w:val="single" w:sz="4" w:space="0" w:color="auto"/>
              <w:left w:val="single" w:sz="18" w:space="0" w:color="auto"/>
              <w:bottom w:val="single" w:sz="4" w:space="0" w:color="auto"/>
            </w:tcBorders>
          </w:tcPr>
          <w:p w14:paraId="100E562B"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110C6A11" w14:textId="02AD1EF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44DDBBB" w14:textId="77777777" w:rsidR="0048145B" w:rsidRDefault="0048145B" w:rsidP="0048145B">
            <w:pPr>
              <w:keepNext/>
              <w:jc w:val="center"/>
              <w:rPr>
                <w:lang w:val="en-AU"/>
              </w:rPr>
            </w:pPr>
            <w:r>
              <w:rPr>
                <w:lang w:val="en-AU"/>
              </w:rPr>
              <w:t>9.4.4.6</w:t>
            </w:r>
          </w:p>
        </w:tc>
        <w:tc>
          <w:tcPr>
            <w:tcW w:w="4798" w:type="dxa"/>
            <w:gridSpan w:val="2"/>
            <w:tcBorders>
              <w:top w:val="single" w:sz="4" w:space="0" w:color="auto"/>
              <w:bottom w:val="single" w:sz="4" w:space="0" w:color="auto"/>
              <w:right w:val="single" w:sz="18" w:space="0" w:color="auto"/>
            </w:tcBorders>
          </w:tcPr>
          <w:p w14:paraId="59F34855"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FD28E9">
              <w:rPr>
                <w:rFonts w:ascii="Arial" w:hAnsi="Arial" w:cs="Arial"/>
                <w:i/>
                <w:color w:val="000000"/>
              </w:rPr>
              <w:t xml:space="preserve">Re </w:t>
            </w:r>
            <w:proofErr w:type="spellStart"/>
            <w:r w:rsidRPr="00FD28E9">
              <w:rPr>
                <w:rFonts w:ascii="Arial" w:hAnsi="Arial" w:cs="Arial"/>
                <w:i/>
                <w:color w:val="000000"/>
              </w:rPr>
              <w:t>Mongan</w:t>
            </w:r>
            <w:proofErr w:type="spellEnd"/>
            <w:r w:rsidRPr="00FD28E9">
              <w:rPr>
                <w:rFonts w:ascii="Arial" w:hAnsi="Arial" w:cs="Arial"/>
                <w:i/>
                <w:color w:val="000000"/>
              </w:rPr>
              <w:t xml:space="preserve"> (No 2)</w:t>
            </w:r>
            <w:r w:rsidRPr="00FD28E9">
              <w:rPr>
                <w:rFonts w:ascii="Arial" w:hAnsi="Arial" w:cs="Arial"/>
                <w:color w:val="000000"/>
              </w:rPr>
              <w:t xml:space="preserve"> [2019] VSC 119</w:t>
            </w:r>
            <w:r>
              <w:rPr>
                <w:rFonts w:ascii="Arial" w:hAnsi="Arial" w:cs="Arial"/>
                <w:color w:val="000000"/>
              </w:rPr>
              <w:t>.</w:t>
            </w:r>
          </w:p>
        </w:tc>
      </w:tr>
      <w:tr w:rsidR="0048145B" w14:paraId="0513D40E"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375E826D" w14:textId="77777777" w:rsidR="0048145B" w:rsidRPr="0054535C" w:rsidRDefault="0048145B" w:rsidP="0048145B">
            <w:pPr>
              <w:keepNext/>
              <w:keepLines/>
              <w:rPr>
                <w:sz w:val="22"/>
                <w:lang w:val="en-AU"/>
              </w:rPr>
            </w:pPr>
            <w:r>
              <w:rPr>
                <w:sz w:val="22"/>
                <w:lang w:val="en-AU"/>
              </w:rPr>
              <w:t>02/04</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3FBE5D73" w14:textId="249AF762"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35511B57" w14:textId="77777777" w:rsidTr="006B7637">
        <w:tc>
          <w:tcPr>
            <w:tcW w:w="1219" w:type="dxa"/>
            <w:gridSpan w:val="2"/>
            <w:tcBorders>
              <w:top w:val="single" w:sz="4" w:space="0" w:color="auto"/>
              <w:left w:val="single" w:sz="18" w:space="0" w:color="auto"/>
              <w:bottom w:val="single" w:sz="4" w:space="0" w:color="auto"/>
            </w:tcBorders>
          </w:tcPr>
          <w:p w14:paraId="64BAD74E" w14:textId="77777777" w:rsidR="0048145B" w:rsidRDefault="0048145B" w:rsidP="0048145B">
            <w:pPr>
              <w:keepNext/>
              <w:keepLines/>
              <w:rPr>
                <w:lang w:val="en-AU"/>
              </w:rPr>
            </w:pPr>
            <w:r>
              <w:rPr>
                <w:lang w:val="en-AU"/>
              </w:rPr>
              <w:t>02/04/19</w:t>
            </w:r>
          </w:p>
        </w:tc>
        <w:tc>
          <w:tcPr>
            <w:tcW w:w="836" w:type="dxa"/>
            <w:tcBorders>
              <w:top w:val="single" w:sz="4" w:space="0" w:color="auto"/>
              <w:bottom w:val="single" w:sz="4" w:space="0" w:color="auto"/>
            </w:tcBorders>
          </w:tcPr>
          <w:p w14:paraId="6EE2AA58" w14:textId="77A6E9CD"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08ADD81A" w14:textId="77777777" w:rsidR="0048145B" w:rsidRDefault="0048145B" w:rsidP="0048145B">
            <w:pPr>
              <w:keepNext/>
              <w:keepLines/>
              <w:jc w:val="center"/>
              <w:rPr>
                <w:lang w:val="en-AU"/>
              </w:rPr>
            </w:pPr>
            <w:r>
              <w:rPr>
                <w:lang w:val="en-AU"/>
              </w:rPr>
              <w:t>10.3.3</w:t>
            </w:r>
          </w:p>
        </w:tc>
        <w:tc>
          <w:tcPr>
            <w:tcW w:w="4798" w:type="dxa"/>
            <w:gridSpan w:val="2"/>
            <w:tcBorders>
              <w:top w:val="single" w:sz="4" w:space="0" w:color="auto"/>
              <w:bottom w:val="single" w:sz="4" w:space="0" w:color="auto"/>
              <w:right w:val="single" w:sz="18" w:space="0" w:color="auto"/>
            </w:tcBorders>
          </w:tcPr>
          <w:p w14:paraId="104800BD"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95614D">
              <w:rPr>
                <w:rFonts w:ascii="Arial" w:hAnsi="Arial" w:cs="Arial"/>
                <w:i/>
                <w:color w:val="000000"/>
              </w:rPr>
              <w:t>Director of Public Prosecutions Reference No 1 of 2017</w:t>
            </w:r>
            <w:r>
              <w:rPr>
                <w:rFonts w:ascii="Arial" w:hAnsi="Arial" w:cs="Arial"/>
                <w:color w:val="000000"/>
              </w:rPr>
              <w:t xml:space="preserve"> [2019] HCA 9 in which the High Court held unequivocally that a </w:t>
            </w:r>
            <w:r w:rsidRPr="002A107C">
              <w:rPr>
                <w:rFonts w:ascii="Arial" w:hAnsi="Arial" w:cs="Arial"/>
                <w:i/>
                <w:color w:val="000000"/>
              </w:rPr>
              <w:t>Prasad direction</w:t>
            </w:r>
            <w:r>
              <w:rPr>
                <w:rFonts w:ascii="Arial" w:hAnsi="Arial" w:cs="Arial"/>
                <w:color w:val="000000"/>
              </w:rPr>
              <w:t xml:space="preserve"> was contrary to law and should not be administered to a jury in a criminal trial.</w:t>
            </w:r>
          </w:p>
        </w:tc>
      </w:tr>
      <w:tr w:rsidR="0048145B" w14:paraId="59D87D60" w14:textId="77777777" w:rsidTr="006B7637">
        <w:tc>
          <w:tcPr>
            <w:tcW w:w="1219" w:type="dxa"/>
            <w:gridSpan w:val="2"/>
            <w:tcBorders>
              <w:top w:val="single" w:sz="4" w:space="0" w:color="auto"/>
              <w:left w:val="single" w:sz="18" w:space="0" w:color="auto"/>
              <w:bottom w:val="single" w:sz="4" w:space="0" w:color="auto"/>
            </w:tcBorders>
          </w:tcPr>
          <w:p w14:paraId="0392B9CB"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2EEE446A" w14:textId="7787C8E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5C35BAC" w14:textId="77777777" w:rsidR="0048145B" w:rsidRDefault="0048145B" w:rsidP="0048145B">
            <w:pPr>
              <w:keepNext/>
              <w:jc w:val="center"/>
              <w:rPr>
                <w:lang w:val="en-AU"/>
              </w:rPr>
            </w:pPr>
            <w:r>
              <w:rPr>
                <w:lang w:val="en-AU"/>
              </w:rPr>
              <w:t>10.5.1</w:t>
            </w:r>
          </w:p>
          <w:p w14:paraId="32A07BB3" w14:textId="77777777" w:rsidR="0048145B" w:rsidRDefault="0048145B" w:rsidP="0048145B">
            <w:pPr>
              <w:keepNext/>
              <w:jc w:val="center"/>
              <w:rPr>
                <w:lang w:val="en-AU"/>
              </w:rPr>
            </w:pPr>
            <w:r>
              <w:rPr>
                <w:lang w:val="en-AU"/>
              </w:rPr>
              <w:t>10.5.2</w:t>
            </w:r>
          </w:p>
        </w:tc>
        <w:tc>
          <w:tcPr>
            <w:tcW w:w="4798" w:type="dxa"/>
            <w:gridSpan w:val="2"/>
            <w:tcBorders>
              <w:top w:val="single" w:sz="4" w:space="0" w:color="auto"/>
              <w:bottom w:val="single" w:sz="4" w:space="0" w:color="auto"/>
              <w:right w:val="single" w:sz="18" w:space="0" w:color="auto"/>
            </w:tcBorders>
          </w:tcPr>
          <w:p w14:paraId="51B64DEE" w14:textId="77777777" w:rsidR="0048145B" w:rsidRDefault="0048145B" w:rsidP="0048145B">
            <w:pPr>
              <w:spacing w:before="20"/>
              <w:jc w:val="both"/>
              <w:rPr>
                <w:rFonts w:ascii="Arial" w:hAnsi="Arial" w:cs="Arial"/>
                <w:color w:val="000000"/>
              </w:rPr>
            </w:pPr>
            <w:r>
              <w:rPr>
                <w:rFonts w:ascii="Arial" w:hAnsi="Arial" w:cs="Arial"/>
                <w:color w:val="000000"/>
              </w:rPr>
              <w:t>Amendments to text to bring it into line with section 5.23.8, itself rewritten to reflect the major expansion of the TTO regime as and from 29/03/2019.</w:t>
            </w:r>
          </w:p>
        </w:tc>
      </w:tr>
      <w:tr w:rsidR="0048145B" w14:paraId="0688C433" w14:textId="77777777" w:rsidTr="006B7637">
        <w:tc>
          <w:tcPr>
            <w:tcW w:w="1219" w:type="dxa"/>
            <w:gridSpan w:val="2"/>
            <w:tcBorders>
              <w:top w:val="single" w:sz="4" w:space="0" w:color="auto"/>
              <w:left w:val="single" w:sz="18" w:space="0" w:color="auto"/>
              <w:bottom w:val="single" w:sz="4" w:space="0" w:color="auto"/>
            </w:tcBorders>
          </w:tcPr>
          <w:p w14:paraId="614EA483"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210A3139" w14:textId="5CD987CC"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F0F264F" w14:textId="77777777" w:rsidR="0048145B" w:rsidRDefault="0048145B" w:rsidP="0048145B">
            <w:pPr>
              <w:keepNext/>
              <w:jc w:val="center"/>
              <w:rPr>
                <w:lang w:val="en-AU"/>
              </w:rPr>
            </w:pPr>
            <w:r>
              <w:rPr>
                <w:lang w:val="en-AU"/>
              </w:rPr>
              <w:t>10.5.3</w:t>
            </w:r>
          </w:p>
        </w:tc>
        <w:tc>
          <w:tcPr>
            <w:tcW w:w="4798" w:type="dxa"/>
            <w:gridSpan w:val="2"/>
            <w:tcBorders>
              <w:top w:val="single" w:sz="4" w:space="0" w:color="auto"/>
              <w:bottom w:val="single" w:sz="4" w:space="0" w:color="auto"/>
              <w:right w:val="single" w:sz="18" w:space="0" w:color="auto"/>
            </w:tcBorders>
          </w:tcPr>
          <w:p w14:paraId="233D6CEF" w14:textId="77777777" w:rsidR="0048145B" w:rsidRDefault="0048145B" w:rsidP="0048145B">
            <w:pPr>
              <w:spacing w:before="20"/>
              <w:jc w:val="both"/>
              <w:rPr>
                <w:rFonts w:ascii="Arial" w:hAnsi="Arial" w:cs="Arial"/>
                <w:color w:val="000000"/>
              </w:rPr>
            </w:pPr>
            <w:r>
              <w:rPr>
                <w:rFonts w:ascii="Arial" w:hAnsi="Arial" w:cs="Arial"/>
                <w:color w:val="000000"/>
              </w:rPr>
              <w:t>Addition of reference to child participating voluntarily in an appropriate therapeutic treatment program.</w:t>
            </w:r>
          </w:p>
        </w:tc>
      </w:tr>
      <w:tr w:rsidR="0048145B" w14:paraId="140C6FA7"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47DB94EB" w14:textId="77777777" w:rsidR="0048145B" w:rsidRPr="0054535C" w:rsidRDefault="0048145B" w:rsidP="0048145B">
            <w:pPr>
              <w:keepNext/>
              <w:keepLines/>
              <w:rPr>
                <w:sz w:val="22"/>
                <w:lang w:val="en-AU"/>
              </w:rPr>
            </w:pPr>
            <w:r>
              <w:rPr>
                <w:sz w:val="22"/>
                <w:lang w:val="en-AU"/>
              </w:rPr>
              <w:t>02/04</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4DECE4A5" w14:textId="27CD11BB" w:rsidR="0048145B" w:rsidRPr="0054535C" w:rsidRDefault="0048145B" w:rsidP="0048145B">
            <w:pPr>
              <w:keepNext/>
              <w:keepLines/>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086955BE" w14:textId="77777777" w:rsidTr="006B7637">
        <w:tc>
          <w:tcPr>
            <w:tcW w:w="1219" w:type="dxa"/>
            <w:gridSpan w:val="2"/>
            <w:tcBorders>
              <w:top w:val="single" w:sz="4" w:space="0" w:color="auto"/>
              <w:left w:val="single" w:sz="18" w:space="0" w:color="auto"/>
              <w:bottom w:val="single" w:sz="4" w:space="0" w:color="auto"/>
            </w:tcBorders>
          </w:tcPr>
          <w:p w14:paraId="3C2407C0" w14:textId="77777777" w:rsidR="0048145B" w:rsidRDefault="0048145B" w:rsidP="0048145B">
            <w:pPr>
              <w:keepNext/>
              <w:keepLines/>
              <w:rPr>
                <w:lang w:val="en-AU"/>
              </w:rPr>
            </w:pPr>
            <w:r>
              <w:rPr>
                <w:lang w:val="en-AU"/>
              </w:rPr>
              <w:t>02/04/19</w:t>
            </w:r>
          </w:p>
        </w:tc>
        <w:tc>
          <w:tcPr>
            <w:tcW w:w="836" w:type="dxa"/>
            <w:tcBorders>
              <w:top w:val="single" w:sz="4" w:space="0" w:color="auto"/>
              <w:bottom w:val="single" w:sz="4" w:space="0" w:color="auto"/>
            </w:tcBorders>
          </w:tcPr>
          <w:p w14:paraId="4D4A1F6D" w14:textId="5C42D568" w:rsidR="0048145B" w:rsidRDefault="0048145B" w:rsidP="0048145B">
            <w:pPr>
              <w:keepNext/>
              <w:keepLines/>
              <w:jc w:val="center"/>
              <w:rPr>
                <w:lang w:val="en-AU"/>
              </w:rPr>
            </w:pPr>
            <w:r>
              <w:rPr>
                <w:lang w:val="en-AU"/>
              </w:rPr>
              <w:t>11</w:t>
            </w:r>
          </w:p>
        </w:tc>
        <w:tc>
          <w:tcPr>
            <w:tcW w:w="1439" w:type="dxa"/>
            <w:tcBorders>
              <w:top w:val="single" w:sz="4" w:space="0" w:color="auto"/>
              <w:bottom w:val="single" w:sz="4" w:space="0" w:color="auto"/>
            </w:tcBorders>
          </w:tcPr>
          <w:p w14:paraId="2FA467CC" w14:textId="77777777" w:rsidR="0048145B" w:rsidRDefault="0048145B" w:rsidP="0048145B">
            <w:pPr>
              <w:keepNext/>
              <w:keepLines/>
              <w:jc w:val="center"/>
              <w:rPr>
                <w:lang w:val="en-AU"/>
              </w:rPr>
            </w:pPr>
            <w:r>
              <w:rPr>
                <w:lang w:val="en-AU"/>
              </w:rPr>
              <w:t>11.1.2</w:t>
            </w:r>
          </w:p>
          <w:p w14:paraId="512ED6B9" w14:textId="77777777" w:rsidR="0048145B" w:rsidRDefault="0048145B" w:rsidP="0048145B">
            <w:pPr>
              <w:keepNext/>
              <w:keepLines/>
              <w:jc w:val="center"/>
              <w:rPr>
                <w:lang w:val="en-AU"/>
              </w:rPr>
            </w:pPr>
            <w:r>
              <w:rPr>
                <w:lang w:val="en-AU"/>
              </w:rPr>
              <w:t>11.2.9</w:t>
            </w:r>
          </w:p>
          <w:p w14:paraId="0CF05A57" w14:textId="77777777" w:rsidR="0048145B" w:rsidRDefault="0048145B" w:rsidP="0048145B">
            <w:pPr>
              <w:keepNext/>
              <w:keepLines/>
              <w:jc w:val="center"/>
              <w:rPr>
                <w:lang w:val="en-AU"/>
              </w:rPr>
            </w:pPr>
            <w:r>
              <w:rPr>
                <w:lang w:val="en-AU"/>
              </w:rPr>
              <w:t>11.3.5</w:t>
            </w:r>
          </w:p>
        </w:tc>
        <w:tc>
          <w:tcPr>
            <w:tcW w:w="4798" w:type="dxa"/>
            <w:gridSpan w:val="2"/>
            <w:tcBorders>
              <w:top w:val="single" w:sz="4" w:space="0" w:color="auto"/>
              <w:bottom w:val="single" w:sz="4" w:space="0" w:color="auto"/>
              <w:right w:val="single" w:sz="18" w:space="0" w:color="auto"/>
            </w:tcBorders>
          </w:tcPr>
          <w:p w14:paraId="7BC67AFE" w14:textId="77777777" w:rsidR="0048145B" w:rsidRDefault="0048145B" w:rsidP="0048145B">
            <w:pPr>
              <w:keepNext/>
              <w:keepLines/>
              <w:spacing w:before="20"/>
              <w:jc w:val="both"/>
              <w:rPr>
                <w:rFonts w:ascii="Arial" w:hAnsi="Arial" w:cs="Arial"/>
                <w:color w:val="000000"/>
              </w:rPr>
            </w:pPr>
            <w:r>
              <w:rPr>
                <w:rFonts w:ascii="Arial" w:hAnsi="Arial" w:cs="Arial"/>
                <w:color w:val="000000"/>
              </w:rPr>
              <w:t xml:space="preserve">Extract from and reference to new case of </w:t>
            </w:r>
            <w:r w:rsidRPr="00DE3770">
              <w:rPr>
                <w:rFonts w:ascii="Arial" w:hAnsi="Arial" w:cs="Arial"/>
                <w:i/>
                <w:color w:val="000000"/>
              </w:rPr>
              <w:t>DPP v Milso</w:t>
            </w:r>
            <w:r>
              <w:rPr>
                <w:rFonts w:ascii="Arial" w:hAnsi="Arial" w:cs="Arial"/>
                <w:i/>
                <w:color w:val="000000"/>
              </w:rPr>
              <w:t>n</w:t>
            </w:r>
            <w:r>
              <w:rPr>
                <w:rFonts w:ascii="Arial" w:hAnsi="Arial" w:cs="Arial"/>
                <w:color w:val="000000"/>
              </w:rPr>
              <w:t xml:space="preserve"> [2019] VSCA 55.</w:t>
            </w:r>
          </w:p>
        </w:tc>
      </w:tr>
      <w:tr w:rsidR="0048145B" w14:paraId="0C272EA1" w14:textId="77777777" w:rsidTr="006B7637">
        <w:tc>
          <w:tcPr>
            <w:tcW w:w="1219" w:type="dxa"/>
            <w:gridSpan w:val="2"/>
            <w:tcBorders>
              <w:top w:val="single" w:sz="4" w:space="0" w:color="auto"/>
              <w:left w:val="single" w:sz="18" w:space="0" w:color="auto"/>
              <w:bottom w:val="single" w:sz="4" w:space="0" w:color="auto"/>
            </w:tcBorders>
          </w:tcPr>
          <w:p w14:paraId="4C0B0A0D"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5E8D7F1F" w14:textId="6028DB5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5529F67"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7DBA15C5" w14:textId="77777777" w:rsidR="0048145B" w:rsidRDefault="0048145B" w:rsidP="0048145B">
            <w:pPr>
              <w:numPr>
                <w:ilvl w:val="0"/>
                <w:numId w:val="44"/>
              </w:numPr>
              <w:spacing w:before="20"/>
              <w:ind w:left="357" w:hanging="357"/>
              <w:jc w:val="both"/>
              <w:rPr>
                <w:rFonts w:ascii="Arial" w:hAnsi="Arial" w:cs="Arial"/>
                <w:color w:val="000000"/>
              </w:rPr>
            </w:pPr>
            <w:r>
              <w:rPr>
                <w:rFonts w:ascii="Arial" w:hAnsi="Arial" w:cs="Arial"/>
                <w:color w:val="000000"/>
              </w:rPr>
              <w:t xml:space="preserve">Discussion of case of </w:t>
            </w:r>
            <w:proofErr w:type="spellStart"/>
            <w:r w:rsidRPr="00EF73A7">
              <w:rPr>
                <w:rFonts w:ascii="Arial" w:hAnsi="Arial" w:cs="Arial"/>
                <w:i/>
                <w:color w:val="000000"/>
              </w:rPr>
              <w:t>Hilder</w:t>
            </w:r>
            <w:proofErr w:type="spellEnd"/>
            <w:r w:rsidRPr="00EF73A7">
              <w:rPr>
                <w:rFonts w:ascii="Arial" w:hAnsi="Arial" w:cs="Arial"/>
                <w:i/>
                <w:color w:val="000000"/>
              </w:rPr>
              <w:t xml:space="preserve"> v The Queen</w:t>
            </w:r>
            <w:r>
              <w:rPr>
                <w:rFonts w:ascii="Arial" w:hAnsi="Arial" w:cs="Arial"/>
                <w:color w:val="000000"/>
              </w:rPr>
              <w:t xml:space="preserve"> [2011] VSCA 192 at [37]-[38] and reference to case of </w:t>
            </w:r>
            <w:r w:rsidRPr="00EF73A7">
              <w:rPr>
                <w:rFonts w:ascii="Arial" w:hAnsi="Arial" w:cs="Arial"/>
                <w:i/>
                <w:color w:val="000000"/>
              </w:rPr>
              <w:t>Collins v R</w:t>
            </w:r>
            <w:r>
              <w:rPr>
                <w:rFonts w:ascii="Arial" w:hAnsi="Arial" w:cs="Arial"/>
                <w:color w:val="000000"/>
              </w:rPr>
              <w:t xml:space="preserve"> [2015] VSCA 106 at [23].</w:t>
            </w:r>
          </w:p>
          <w:p w14:paraId="66E2215F" w14:textId="77777777" w:rsidR="0048145B" w:rsidRDefault="0048145B" w:rsidP="0048145B">
            <w:pPr>
              <w:numPr>
                <w:ilvl w:val="0"/>
                <w:numId w:val="44"/>
              </w:numPr>
              <w:spacing w:before="20"/>
              <w:ind w:left="357" w:hanging="357"/>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color w:val="000000"/>
              </w:rPr>
              <w:t xml:space="preserve"> [2019] VSCA 39 at [76]-[79]; </w:t>
            </w:r>
            <w:r w:rsidRPr="00206DE8">
              <w:rPr>
                <w:rFonts w:ascii="Arial" w:hAnsi="Arial" w:cs="Arial"/>
                <w:i/>
                <w:color w:val="000000"/>
              </w:rPr>
              <w:t>Neil v R</w:t>
            </w:r>
            <w:r>
              <w:rPr>
                <w:rFonts w:ascii="Arial" w:hAnsi="Arial" w:cs="Arial"/>
                <w:color w:val="000000"/>
              </w:rPr>
              <w:t xml:space="preserve"> [2019] VSCA 64 at [31] &amp; [39]-[44].</w:t>
            </w:r>
          </w:p>
        </w:tc>
      </w:tr>
      <w:tr w:rsidR="0048145B" w14:paraId="42521958" w14:textId="77777777" w:rsidTr="006B7637">
        <w:tc>
          <w:tcPr>
            <w:tcW w:w="1219" w:type="dxa"/>
            <w:gridSpan w:val="2"/>
            <w:tcBorders>
              <w:top w:val="single" w:sz="4" w:space="0" w:color="auto"/>
              <w:left w:val="single" w:sz="18" w:space="0" w:color="auto"/>
              <w:bottom w:val="single" w:sz="4" w:space="0" w:color="auto"/>
            </w:tcBorders>
          </w:tcPr>
          <w:p w14:paraId="5634864B"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3810C0BD" w14:textId="552648B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5BEF629" w14:textId="77777777"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39F68B7D"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 from new case of </w:t>
            </w:r>
            <w:r w:rsidRPr="00AF1AF4">
              <w:rPr>
                <w:rFonts w:ascii="Arial" w:hAnsi="Arial" w:cs="Arial"/>
                <w:i/>
                <w:color w:val="000000"/>
              </w:rPr>
              <w:t>Davies v The Queen</w:t>
            </w:r>
            <w:r>
              <w:rPr>
                <w:rFonts w:ascii="Arial" w:hAnsi="Arial" w:cs="Arial"/>
                <w:color w:val="000000"/>
              </w:rPr>
              <w:t xml:space="preserve"> [2019] VSCA 66 at [689] &amp; [699].</w:t>
            </w:r>
          </w:p>
        </w:tc>
      </w:tr>
      <w:tr w:rsidR="0048145B" w14:paraId="48E179E4" w14:textId="77777777" w:rsidTr="006B7637">
        <w:tc>
          <w:tcPr>
            <w:tcW w:w="1219" w:type="dxa"/>
            <w:gridSpan w:val="2"/>
            <w:tcBorders>
              <w:top w:val="single" w:sz="4" w:space="0" w:color="auto"/>
              <w:left w:val="single" w:sz="18" w:space="0" w:color="auto"/>
              <w:bottom w:val="single" w:sz="4" w:space="0" w:color="auto"/>
            </w:tcBorders>
          </w:tcPr>
          <w:p w14:paraId="62A32420"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27ADD3B1" w14:textId="2D9ED0A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29EEEA3" w14:textId="77777777" w:rsidR="0048145B" w:rsidRDefault="0048145B" w:rsidP="0048145B">
            <w:pPr>
              <w:keepNext/>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3635CC0A"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BE0450">
              <w:rPr>
                <w:rFonts w:ascii="Arial" w:hAnsi="Arial" w:cs="Arial"/>
                <w:i/>
                <w:color w:val="000000"/>
              </w:rPr>
              <w:t>Davies v The Queen</w:t>
            </w:r>
            <w:r>
              <w:rPr>
                <w:rFonts w:ascii="Arial" w:hAnsi="Arial" w:cs="Arial"/>
                <w:color w:val="000000"/>
              </w:rPr>
              <w:t xml:space="preserve"> [2019] VSCA 66 at [700]-[713] &amp; [769].</w:t>
            </w:r>
          </w:p>
        </w:tc>
      </w:tr>
      <w:tr w:rsidR="0048145B" w14:paraId="292CDD60" w14:textId="77777777" w:rsidTr="006B7637">
        <w:tc>
          <w:tcPr>
            <w:tcW w:w="1219" w:type="dxa"/>
            <w:gridSpan w:val="2"/>
            <w:tcBorders>
              <w:top w:val="single" w:sz="4" w:space="0" w:color="auto"/>
              <w:left w:val="single" w:sz="18" w:space="0" w:color="auto"/>
              <w:bottom w:val="single" w:sz="4" w:space="0" w:color="auto"/>
            </w:tcBorders>
          </w:tcPr>
          <w:p w14:paraId="0D0E0D01"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6F15856D" w14:textId="42003EC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7AC8AEE" w14:textId="77777777" w:rsidR="0048145B" w:rsidRDefault="0048145B" w:rsidP="0048145B">
            <w:pPr>
              <w:keepNext/>
              <w:jc w:val="center"/>
              <w:rPr>
                <w:lang w:val="en-AU"/>
              </w:rPr>
            </w:pPr>
            <w:r>
              <w:rPr>
                <w:lang w:val="en-AU"/>
              </w:rPr>
              <w:t>11.2.28</w:t>
            </w:r>
          </w:p>
        </w:tc>
        <w:tc>
          <w:tcPr>
            <w:tcW w:w="4798" w:type="dxa"/>
            <w:gridSpan w:val="2"/>
            <w:tcBorders>
              <w:top w:val="single" w:sz="4" w:space="0" w:color="auto"/>
              <w:bottom w:val="single" w:sz="4" w:space="0" w:color="auto"/>
              <w:right w:val="single" w:sz="18" w:space="0" w:color="auto"/>
            </w:tcBorders>
          </w:tcPr>
          <w:p w14:paraId="215A8855"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1A0EA4">
              <w:rPr>
                <w:rFonts w:ascii="Arial" w:hAnsi="Arial" w:cs="Arial"/>
                <w:i/>
                <w:color w:val="000000"/>
              </w:rPr>
              <w:t xml:space="preserve">DPP v </w:t>
            </w:r>
            <w:proofErr w:type="spellStart"/>
            <w:r w:rsidRPr="001A0EA4">
              <w:rPr>
                <w:rFonts w:ascii="Arial" w:hAnsi="Arial" w:cs="Arial"/>
                <w:i/>
                <w:color w:val="000000"/>
              </w:rPr>
              <w:t>Elfata</w:t>
            </w:r>
            <w:proofErr w:type="spellEnd"/>
            <w:r>
              <w:rPr>
                <w:rFonts w:ascii="Arial" w:hAnsi="Arial" w:cs="Arial"/>
                <w:color w:val="000000"/>
              </w:rPr>
              <w:t xml:space="preserve"> [2019] VSCA 63.</w:t>
            </w:r>
          </w:p>
        </w:tc>
      </w:tr>
      <w:tr w:rsidR="0048145B" w14:paraId="066097FC" w14:textId="77777777" w:rsidTr="006B7637">
        <w:tc>
          <w:tcPr>
            <w:tcW w:w="1219" w:type="dxa"/>
            <w:gridSpan w:val="2"/>
            <w:tcBorders>
              <w:top w:val="single" w:sz="4" w:space="0" w:color="auto"/>
              <w:left w:val="single" w:sz="18" w:space="0" w:color="auto"/>
              <w:bottom w:val="single" w:sz="4" w:space="0" w:color="auto"/>
            </w:tcBorders>
          </w:tcPr>
          <w:p w14:paraId="39358411"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551851FF" w14:textId="0C6549D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10E8AF7" w14:textId="77777777" w:rsidR="0048145B" w:rsidRDefault="0048145B" w:rsidP="0048145B">
            <w:pPr>
              <w:keepNext/>
              <w:jc w:val="center"/>
              <w:rPr>
                <w:lang w:val="en-AU"/>
              </w:rPr>
            </w:pPr>
            <w:r>
              <w:rPr>
                <w:lang w:val="en-AU"/>
              </w:rPr>
              <w:t>11.2.32</w:t>
            </w:r>
          </w:p>
        </w:tc>
        <w:tc>
          <w:tcPr>
            <w:tcW w:w="4798" w:type="dxa"/>
            <w:gridSpan w:val="2"/>
            <w:tcBorders>
              <w:top w:val="single" w:sz="4" w:space="0" w:color="auto"/>
              <w:bottom w:val="single" w:sz="4" w:space="0" w:color="auto"/>
              <w:right w:val="single" w:sz="18" w:space="0" w:color="auto"/>
            </w:tcBorders>
          </w:tcPr>
          <w:p w14:paraId="45F5EBB7"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860150">
              <w:rPr>
                <w:rFonts w:ascii="Arial" w:hAnsi="Arial" w:cs="Arial"/>
                <w:i/>
                <w:color w:val="000000"/>
              </w:rPr>
              <w:t>Davies v The Queen</w:t>
            </w:r>
            <w:r>
              <w:rPr>
                <w:rFonts w:ascii="Arial" w:hAnsi="Arial" w:cs="Arial"/>
                <w:color w:val="000000"/>
              </w:rPr>
              <w:t xml:space="preserve"> [2019] VSCA 66.</w:t>
            </w:r>
          </w:p>
        </w:tc>
      </w:tr>
      <w:tr w:rsidR="0048145B" w14:paraId="16E47451" w14:textId="77777777" w:rsidTr="006B7637">
        <w:tc>
          <w:tcPr>
            <w:tcW w:w="1219" w:type="dxa"/>
            <w:gridSpan w:val="2"/>
            <w:tcBorders>
              <w:top w:val="single" w:sz="4" w:space="0" w:color="auto"/>
              <w:left w:val="single" w:sz="18" w:space="0" w:color="auto"/>
              <w:bottom w:val="single" w:sz="4" w:space="0" w:color="auto"/>
            </w:tcBorders>
          </w:tcPr>
          <w:p w14:paraId="42B3637B" w14:textId="77777777" w:rsidR="0048145B" w:rsidRDefault="0048145B" w:rsidP="0048145B">
            <w:pPr>
              <w:rPr>
                <w:lang w:val="en-AU"/>
              </w:rPr>
            </w:pPr>
            <w:r>
              <w:rPr>
                <w:lang w:val="en-AU"/>
              </w:rPr>
              <w:t>02/04/19</w:t>
            </w:r>
          </w:p>
        </w:tc>
        <w:tc>
          <w:tcPr>
            <w:tcW w:w="836" w:type="dxa"/>
            <w:tcBorders>
              <w:top w:val="single" w:sz="4" w:space="0" w:color="auto"/>
              <w:bottom w:val="single" w:sz="4" w:space="0" w:color="auto"/>
            </w:tcBorders>
          </w:tcPr>
          <w:p w14:paraId="76FC43B7" w14:textId="0BA571E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6BEC21C" w14:textId="77777777" w:rsidR="0048145B" w:rsidRDefault="0048145B" w:rsidP="0048145B">
            <w:pPr>
              <w:keepNext/>
              <w:jc w:val="center"/>
              <w:rPr>
                <w:lang w:val="en-AU"/>
              </w:rPr>
            </w:pPr>
            <w:r>
              <w:rPr>
                <w:lang w:val="en-AU"/>
              </w:rPr>
              <w:t>11.3.4</w:t>
            </w:r>
          </w:p>
        </w:tc>
        <w:tc>
          <w:tcPr>
            <w:tcW w:w="4798" w:type="dxa"/>
            <w:gridSpan w:val="2"/>
            <w:tcBorders>
              <w:top w:val="single" w:sz="4" w:space="0" w:color="auto"/>
              <w:bottom w:val="single" w:sz="4" w:space="0" w:color="auto"/>
              <w:right w:val="single" w:sz="18" w:space="0" w:color="auto"/>
            </w:tcBorders>
          </w:tcPr>
          <w:p w14:paraId="1F29851D"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045331">
              <w:rPr>
                <w:rFonts w:ascii="Arial" w:hAnsi="Arial" w:cs="Arial"/>
                <w:i/>
                <w:color w:val="000000"/>
              </w:rPr>
              <w:t>Pang v R</w:t>
            </w:r>
            <w:r>
              <w:rPr>
                <w:rFonts w:ascii="Arial" w:hAnsi="Arial" w:cs="Arial"/>
                <w:color w:val="000000"/>
              </w:rPr>
              <w:t xml:space="preserve"> [2019] VSCA 56.</w:t>
            </w:r>
          </w:p>
        </w:tc>
      </w:tr>
      <w:tr w:rsidR="0048145B" w14:paraId="007BD3B9"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554F058A" w14:textId="77777777" w:rsidR="0048145B" w:rsidRPr="0054535C" w:rsidRDefault="0048145B" w:rsidP="0048145B">
            <w:pPr>
              <w:rPr>
                <w:sz w:val="22"/>
                <w:lang w:val="en-AU"/>
              </w:rPr>
            </w:pPr>
            <w:r>
              <w:rPr>
                <w:sz w:val="22"/>
                <w:lang w:val="en-AU"/>
              </w:rPr>
              <w:t>29/03</w:t>
            </w:r>
            <w:r w:rsidRPr="0054535C">
              <w:rPr>
                <w:sz w:val="22"/>
                <w:lang w:val="en-AU"/>
              </w:rPr>
              <w:t>/19</w:t>
            </w:r>
          </w:p>
        </w:tc>
        <w:tc>
          <w:tcPr>
            <w:tcW w:w="7073" w:type="dxa"/>
            <w:gridSpan w:val="4"/>
            <w:tcBorders>
              <w:top w:val="single" w:sz="18" w:space="0" w:color="auto"/>
              <w:bottom w:val="single" w:sz="4" w:space="0" w:color="auto"/>
              <w:right w:val="single" w:sz="18" w:space="0" w:color="auto"/>
            </w:tcBorders>
            <w:shd w:val="clear" w:color="auto" w:fill="DDDDDD"/>
          </w:tcPr>
          <w:p w14:paraId="53946F3A" w14:textId="2F9B9D67"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8145B" w14:paraId="6D4274A6" w14:textId="77777777" w:rsidTr="006B7637">
        <w:tc>
          <w:tcPr>
            <w:tcW w:w="1219" w:type="dxa"/>
            <w:gridSpan w:val="2"/>
            <w:tcBorders>
              <w:top w:val="single" w:sz="4" w:space="0" w:color="auto"/>
              <w:left w:val="single" w:sz="18" w:space="0" w:color="auto"/>
              <w:bottom w:val="single" w:sz="4" w:space="0" w:color="auto"/>
            </w:tcBorders>
          </w:tcPr>
          <w:p w14:paraId="297616E8" w14:textId="77777777" w:rsidR="0048145B" w:rsidRDefault="0048145B" w:rsidP="0048145B">
            <w:pPr>
              <w:rPr>
                <w:lang w:val="en-AU"/>
              </w:rPr>
            </w:pPr>
            <w:r>
              <w:rPr>
                <w:lang w:val="en-AU"/>
              </w:rPr>
              <w:t>29/03/19</w:t>
            </w:r>
          </w:p>
        </w:tc>
        <w:tc>
          <w:tcPr>
            <w:tcW w:w="836" w:type="dxa"/>
            <w:tcBorders>
              <w:top w:val="single" w:sz="4" w:space="0" w:color="auto"/>
              <w:bottom w:val="single" w:sz="4" w:space="0" w:color="auto"/>
            </w:tcBorders>
          </w:tcPr>
          <w:p w14:paraId="32598CB0" w14:textId="0D8CC830"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0770914" w14:textId="77777777" w:rsidR="0048145B" w:rsidRDefault="0048145B" w:rsidP="0048145B">
            <w:pPr>
              <w:keepNext/>
              <w:jc w:val="center"/>
              <w:rPr>
                <w:lang w:val="en-AU"/>
              </w:rPr>
            </w:pPr>
            <w:r>
              <w:rPr>
                <w:lang w:val="en-AU"/>
              </w:rPr>
              <w:t>4.4</w:t>
            </w:r>
          </w:p>
        </w:tc>
        <w:tc>
          <w:tcPr>
            <w:tcW w:w="4798" w:type="dxa"/>
            <w:gridSpan w:val="2"/>
            <w:tcBorders>
              <w:top w:val="single" w:sz="4" w:space="0" w:color="auto"/>
              <w:bottom w:val="single" w:sz="4" w:space="0" w:color="auto"/>
              <w:right w:val="single" w:sz="18" w:space="0" w:color="auto"/>
            </w:tcBorders>
          </w:tcPr>
          <w:p w14:paraId="61A40AE2" w14:textId="77777777" w:rsidR="0048145B" w:rsidRDefault="0048145B" w:rsidP="0048145B">
            <w:pPr>
              <w:spacing w:before="20"/>
              <w:jc w:val="both"/>
              <w:rPr>
                <w:rFonts w:ascii="Arial" w:hAnsi="Arial" w:cs="Arial"/>
                <w:color w:val="000000"/>
              </w:rPr>
            </w:pPr>
            <w:r>
              <w:rPr>
                <w:rFonts w:ascii="Arial" w:hAnsi="Arial" w:cs="Arial"/>
                <w:color w:val="000000"/>
              </w:rPr>
              <w:t>Amendment to the definition of ‘child’ for the purpose of therapeutic treatment and related proceedings.</w:t>
            </w:r>
          </w:p>
        </w:tc>
      </w:tr>
      <w:tr w:rsidR="0048145B" w14:paraId="5D02C0A6"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29820615" w14:textId="77777777" w:rsidR="0048145B" w:rsidRPr="0054535C" w:rsidRDefault="0048145B" w:rsidP="0048145B">
            <w:pPr>
              <w:rPr>
                <w:sz w:val="22"/>
                <w:lang w:val="en-AU"/>
              </w:rPr>
            </w:pPr>
            <w:r>
              <w:rPr>
                <w:sz w:val="22"/>
                <w:lang w:val="en-AU"/>
              </w:rPr>
              <w:t>29/03</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7C301E2E" w14:textId="30E5B982"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48145B" w14:paraId="45EA079A" w14:textId="77777777" w:rsidTr="006B7637">
        <w:tc>
          <w:tcPr>
            <w:tcW w:w="1219" w:type="dxa"/>
            <w:gridSpan w:val="2"/>
            <w:tcBorders>
              <w:top w:val="single" w:sz="4" w:space="0" w:color="auto"/>
              <w:left w:val="single" w:sz="18" w:space="0" w:color="auto"/>
              <w:bottom w:val="single" w:sz="4" w:space="0" w:color="auto"/>
            </w:tcBorders>
          </w:tcPr>
          <w:p w14:paraId="4DA5768C" w14:textId="77777777" w:rsidR="0048145B" w:rsidRDefault="0048145B" w:rsidP="0048145B">
            <w:pPr>
              <w:rPr>
                <w:lang w:val="en-AU"/>
              </w:rPr>
            </w:pPr>
            <w:r>
              <w:rPr>
                <w:lang w:val="en-AU"/>
              </w:rPr>
              <w:lastRenderedPageBreak/>
              <w:t>29/03/19</w:t>
            </w:r>
          </w:p>
        </w:tc>
        <w:tc>
          <w:tcPr>
            <w:tcW w:w="836" w:type="dxa"/>
            <w:tcBorders>
              <w:top w:val="single" w:sz="4" w:space="0" w:color="auto"/>
              <w:bottom w:val="single" w:sz="4" w:space="0" w:color="auto"/>
            </w:tcBorders>
          </w:tcPr>
          <w:p w14:paraId="5FC1B552" w14:textId="459F140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555EA2D" w14:textId="77777777" w:rsidR="0048145B" w:rsidRDefault="0048145B" w:rsidP="0048145B">
            <w:pPr>
              <w:keepNext/>
              <w:jc w:val="center"/>
              <w:rPr>
                <w:lang w:val="en-AU"/>
              </w:rPr>
            </w:pPr>
            <w:r>
              <w:rPr>
                <w:lang w:val="en-AU"/>
              </w:rPr>
              <w:t>5.8</w:t>
            </w:r>
          </w:p>
          <w:p w14:paraId="6C057C96" w14:textId="77777777" w:rsidR="0048145B" w:rsidRDefault="0048145B" w:rsidP="0048145B">
            <w:pPr>
              <w:keepNext/>
              <w:jc w:val="center"/>
              <w:rPr>
                <w:lang w:val="en-AU"/>
              </w:rPr>
            </w:pPr>
            <w:r>
              <w:rPr>
                <w:lang w:val="en-AU"/>
              </w:rPr>
              <w:t>5.8.1</w:t>
            </w:r>
          </w:p>
          <w:p w14:paraId="29898832" w14:textId="77777777" w:rsidR="0048145B" w:rsidRDefault="0048145B" w:rsidP="0048145B">
            <w:pPr>
              <w:keepNext/>
              <w:jc w:val="center"/>
              <w:rPr>
                <w:lang w:val="en-AU"/>
              </w:rPr>
            </w:pPr>
            <w:r>
              <w:rPr>
                <w:lang w:val="en-AU"/>
              </w:rPr>
              <w:t>5.8.2</w:t>
            </w:r>
          </w:p>
          <w:p w14:paraId="1C3AA9D4" w14:textId="77777777" w:rsidR="0048145B" w:rsidRDefault="0048145B" w:rsidP="0048145B">
            <w:pPr>
              <w:keepNext/>
              <w:jc w:val="center"/>
              <w:rPr>
                <w:lang w:val="en-AU"/>
              </w:rPr>
            </w:pPr>
            <w:r>
              <w:rPr>
                <w:lang w:val="en-AU"/>
              </w:rPr>
              <w:t>5.23</w:t>
            </w:r>
          </w:p>
          <w:p w14:paraId="1191DE52" w14:textId="77777777" w:rsidR="0048145B" w:rsidRDefault="0048145B" w:rsidP="0048145B">
            <w:pPr>
              <w:keepNext/>
              <w:jc w:val="center"/>
              <w:rPr>
                <w:lang w:val="en-AU"/>
              </w:rPr>
            </w:pPr>
            <w:r>
              <w:rPr>
                <w:lang w:val="en-AU"/>
              </w:rPr>
              <w:t>5.23.1</w:t>
            </w:r>
          </w:p>
        </w:tc>
        <w:tc>
          <w:tcPr>
            <w:tcW w:w="4798" w:type="dxa"/>
            <w:gridSpan w:val="2"/>
            <w:tcBorders>
              <w:top w:val="single" w:sz="4" w:space="0" w:color="auto"/>
              <w:bottom w:val="single" w:sz="4" w:space="0" w:color="auto"/>
              <w:right w:val="single" w:sz="18" w:space="0" w:color="auto"/>
            </w:tcBorders>
          </w:tcPr>
          <w:p w14:paraId="240A9B06" w14:textId="77777777" w:rsidR="0048145B" w:rsidRDefault="0048145B" w:rsidP="0048145B">
            <w:pPr>
              <w:spacing w:before="20"/>
              <w:jc w:val="both"/>
              <w:rPr>
                <w:rFonts w:ascii="Arial" w:hAnsi="Arial" w:cs="Arial"/>
                <w:color w:val="000000"/>
              </w:rPr>
            </w:pPr>
            <w:r>
              <w:rPr>
                <w:rFonts w:ascii="Arial" w:hAnsi="Arial" w:cs="Arial"/>
                <w:color w:val="000000"/>
              </w:rPr>
              <w:t xml:space="preserve">Amendments to therapeutic treatment order [‘TTO’] &amp; therapeutic treatment (placement) order [‘TTPO’] regimes to extend their availability to </w:t>
            </w:r>
            <w:proofErr w:type="gramStart"/>
            <w:r>
              <w:rPr>
                <w:rFonts w:ascii="Arial" w:hAnsi="Arial" w:cs="Arial"/>
                <w:color w:val="000000"/>
              </w:rPr>
              <w:t>15-17 year old</w:t>
            </w:r>
            <w:proofErr w:type="gramEnd"/>
            <w:r>
              <w:rPr>
                <w:rFonts w:ascii="Arial" w:hAnsi="Arial" w:cs="Arial"/>
                <w:color w:val="000000"/>
              </w:rPr>
              <w:t xml:space="preserve"> children.</w:t>
            </w:r>
          </w:p>
        </w:tc>
      </w:tr>
      <w:tr w:rsidR="0048145B" w14:paraId="74EDA8E5" w14:textId="77777777" w:rsidTr="006B7637">
        <w:tc>
          <w:tcPr>
            <w:tcW w:w="1219" w:type="dxa"/>
            <w:gridSpan w:val="2"/>
            <w:tcBorders>
              <w:top w:val="single" w:sz="4" w:space="0" w:color="auto"/>
              <w:left w:val="single" w:sz="18" w:space="0" w:color="auto"/>
              <w:bottom w:val="single" w:sz="4" w:space="0" w:color="auto"/>
            </w:tcBorders>
          </w:tcPr>
          <w:p w14:paraId="3E32714B" w14:textId="77777777" w:rsidR="0048145B" w:rsidRDefault="0048145B" w:rsidP="0048145B">
            <w:pPr>
              <w:rPr>
                <w:lang w:val="en-AU"/>
              </w:rPr>
            </w:pPr>
            <w:r>
              <w:rPr>
                <w:lang w:val="en-AU"/>
              </w:rPr>
              <w:t>29/03/19</w:t>
            </w:r>
          </w:p>
        </w:tc>
        <w:tc>
          <w:tcPr>
            <w:tcW w:w="836" w:type="dxa"/>
            <w:tcBorders>
              <w:top w:val="single" w:sz="4" w:space="0" w:color="auto"/>
              <w:bottom w:val="single" w:sz="4" w:space="0" w:color="auto"/>
            </w:tcBorders>
          </w:tcPr>
          <w:p w14:paraId="303115A0" w14:textId="7FC7160A"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6176A9F" w14:textId="77777777" w:rsidR="0048145B" w:rsidRDefault="0048145B" w:rsidP="0048145B">
            <w:pPr>
              <w:keepNext/>
              <w:jc w:val="center"/>
              <w:rPr>
                <w:lang w:val="en-AU"/>
              </w:rPr>
            </w:pPr>
            <w:r>
              <w:rPr>
                <w:lang w:val="en-AU"/>
              </w:rPr>
              <w:t>5.8.1</w:t>
            </w:r>
          </w:p>
        </w:tc>
        <w:tc>
          <w:tcPr>
            <w:tcW w:w="4798" w:type="dxa"/>
            <w:gridSpan w:val="2"/>
            <w:tcBorders>
              <w:top w:val="single" w:sz="4" w:space="0" w:color="auto"/>
              <w:bottom w:val="single" w:sz="4" w:space="0" w:color="auto"/>
              <w:right w:val="single" w:sz="18" w:space="0" w:color="auto"/>
            </w:tcBorders>
          </w:tcPr>
          <w:p w14:paraId="2B624B40" w14:textId="77777777" w:rsidR="0048145B" w:rsidRDefault="0048145B" w:rsidP="0048145B">
            <w:pPr>
              <w:spacing w:before="20"/>
              <w:jc w:val="both"/>
              <w:rPr>
                <w:rFonts w:ascii="Arial" w:hAnsi="Arial" w:cs="Arial"/>
                <w:color w:val="000000"/>
              </w:rPr>
            </w:pPr>
            <w:r>
              <w:rPr>
                <w:rFonts w:ascii="Arial" w:hAnsi="Arial" w:cs="Arial"/>
                <w:color w:val="000000"/>
              </w:rPr>
              <w:t xml:space="preserve">Section title amended to </w:t>
            </w:r>
            <w:r w:rsidRPr="003F54CE">
              <w:rPr>
                <w:rFonts w:ascii="Arial" w:hAnsi="Arial" w:cs="Arial"/>
                <w:b/>
                <w:color w:val="000000"/>
              </w:rPr>
              <w:t>“</w:t>
            </w:r>
            <w:r w:rsidRPr="00A76E6F">
              <w:rPr>
                <w:rFonts w:ascii="Arial" w:hAnsi="Arial" w:cs="Arial"/>
                <w:b/>
                <w:bCs/>
                <w:color w:val="000000"/>
              </w:rPr>
              <w:t>Applications only by the Secretary</w:t>
            </w:r>
            <w:r>
              <w:rPr>
                <w:rFonts w:ascii="Arial" w:hAnsi="Arial" w:cs="Arial"/>
                <w:b/>
                <w:bCs/>
                <w:color w:val="000000"/>
              </w:rPr>
              <w:t xml:space="preserve"> – Referral by the Court to the Secretary”.</w:t>
            </w:r>
          </w:p>
        </w:tc>
      </w:tr>
      <w:tr w:rsidR="0048145B" w14:paraId="6B888A66" w14:textId="77777777" w:rsidTr="006B7637">
        <w:tc>
          <w:tcPr>
            <w:tcW w:w="1219" w:type="dxa"/>
            <w:gridSpan w:val="2"/>
            <w:tcBorders>
              <w:top w:val="single" w:sz="4" w:space="0" w:color="auto"/>
              <w:left w:val="single" w:sz="18" w:space="0" w:color="auto"/>
              <w:bottom w:val="single" w:sz="4" w:space="0" w:color="auto"/>
            </w:tcBorders>
          </w:tcPr>
          <w:p w14:paraId="5C754071" w14:textId="77777777" w:rsidR="0048145B" w:rsidRDefault="0048145B" w:rsidP="0048145B">
            <w:pPr>
              <w:rPr>
                <w:lang w:val="en-AU"/>
              </w:rPr>
            </w:pPr>
            <w:r>
              <w:rPr>
                <w:lang w:val="en-AU"/>
              </w:rPr>
              <w:t>29/03/19</w:t>
            </w:r>
          </w:p>
        </w:tc>
        <w:tc>
          <w:tcPr>
            <w:tcW w:w="836" w:type="dxa"/>
            <w:tcBorders>
              <w:top w:val="single" w:sz="4" w:space="0" w:color="auto"/>
              <w:bottom w:val="single" w:sz="4" w:space="0" w:color="auto"/>
            </w:tcBorders>
          </w:tcPr>
          <w:p w14:paraId="19361495" w14:textId="4D5834BF"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AC05053" w14:textId="77777777" w:rsidR="0048145B" w:rsidRDefault="0048145B" w:rsidP="0048145B">
            <w:pPr>
              <w:keepNext/>
              <w:jc w:val="center"/>
              <w:rPr>
                <w:lang w:val="en-AU"/>
              </w:rPr>
            </w:pPr>
            <w:r>
              <w:rPr>
                <w:lang w:val="en-AU"/>
              </w:rPr>
              <w:t>5.18.1</w:t>
            </w:r>
          </w:p>
          <w:p w14:paraId="4ED662D5" w14:textId="77777777" w:rsidR="0048145B" w:rsidRDefault="0048145B" w:rsidP="0048145B">
            <w:pPr>
              <w:keepNext/>
              <w:jc w:val="center"/>
              <w:rPr>
                <w:lang w:val="en-AU"/>
              </w:rPr>
            </w:pPr>
            <w:r>
              <w:rPr>
                <w:lang w:val="en-AU"/>
              </w:rPr>
              <w:t>5.19.1</w:t>
            </w:r>
          </w:p>
        </w:tc>
        <w:tc>
          <w:tcPr>
            <w:tcW w:w="4798" w:type="dxa"/>
            <w:gridSpan w:val="2"/>
            <w:tcBorders>
              <w:top w:val="single" w:sz="4" w:space="0" w:color="auto"/>
              <w:bottom w:val="single" w:sz="4" w:space="0" w:color="auto"/>
              <w:right w:val="single" w:sz="18" w:space="0" w:color="auto"/>
            </w:tcBorders>
          </w:tcPr>
          <w:p w14:paraId="119A67B0" w14:textId="77777777" w:rsidR="0048145B" w:rsidRDefault="0048145B" w:rsidP="0048145B">
            <w:pPr>
              <w:spacing w:before="20"/>
              <w:jc w:val="both"/>
              <w:rPr>
                <w:rFonts w:ascii="Arial" w:hAnsi="Arial" w:cs="Arial"/>
                <w:color w:val="000000"/>
              </w:rPr>
            </w:pPr>
            <w:r>
              <w:rPr>
                <w:rFonts w:ascii="Arial" w:hAnsi="Arial" w:cs="Arial"/>
                <w:color w:val="000000"/>
              </w:rPr>
              <w:t>Minor amendment to text to reflect the new definition of child for the purposes of therapeutic treatment and related proceedings.</w:t>
            </w:r>
          </w:p>
        </w:tc>
      </w:tr>
      <w:tr w:rsidR="0048145B" w14:paraId="7B5EB2FA" w14:textId="77777777" w:rsidTr="006B7637">
        <w:tc>
          <w:tcPr>
            <w:tcW w:w="1219" w:type="dxa"/>
            <w:gridSpan w:val="2"/>
            <w:tcBorders>
              <w:top w:val="single" w:sz="4" w:space="0" w:color="auto"/>
              <w:left w:val="single" w:sz="18" w:space="0" w:color="auto"/>
              <w:bottom w:val="single" w:sz="4" w:space="0" w:color="auto"/>
            </w:tcBorders>
          </w:tcPr>
          <w:p w14:paraId="7032657C" w14:textId="77777777" w:rsidR="0048145B" w:rsidRDefault="0048145B" w:rsidP="0048145B">
            <w:pPr>
              <w:rPr>
                <w:lang w:val="en-AU"/>
              </w:rPr>
            </w:pPr>
            <w:r>
              <w:rPr>
                <w:lang w:val="en-AU"/>
              </w:rPr>
              <w:t>29/03/19</w:t>
            </w:r>
          </w:p>
        </w:tc>
        <w:tc>
          <w:tcPr>
            <w:tcW w:w="836" w:type="dxa"/>
            <w:tcBorders>
              <w:top w:val="single" w:sz="4" w:space="0" w:color="auto"/>
              <w:bottom w:val="single" w:sz="4" w:space="0" w:color="auto"/>
            </w:tcBorders>
          </w:tcPr>
          <w:p w14:paraId="586C3EC1" w14:textId="4698E20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BB063EE" w14:textId="77777777" w:rsidR="0048145B" w:rsidRDefault="0048145B" w:rsidP="0048145B">
            <w:pPr>
              <w:keepNext/>
              <w:jc w:val="center"/>
              <w:rPr>
                <w:lang w:val="en-AU"/>
              </w:rPr>
            </w:pPr>
            <w:r>
              <w:rPr>
                <w:lang w:val="en-AU"/>
              </w:rPr>
              <w:t>5.23.2</w:t>
            </w:r>
          </w:p>
          <w:p w14:paraId="48F677EE" w14:textId="77777777" w:rsidR="0048145B" w:rsidRDefault="0048145B" w:rsidP="0048145B">
            <w:pPr>
              <w:keepNext/>
              <w:jc w:val="center"/>
              <w:rPr>
                <w:lang w:val="en-AU"/>
              </w:rPr>
            </w:pPr>
            <w:r>
              <w:rPr>
                <w:lang w:val="en-AU"/>
              </w:rPr>
              <w:t>5.23.4</w:t>
            </w:r>
          </w:p>
          <w:p w14:paraId="3263B077" w14:textId="77777777" w:rsidR="0048145B" w:rsidRDefault="0048145B" w:rsidP="0048145B">
            <w:pPr>
              <w:keepNext/>
              <w:jc w:val="center"/>
              <w:rPr>
                <w:lang w:val="en-AU"/>
              </w:rPr>
            </w:pPr>
            <w:r>
              <w:rPr>
                <w:lang w:val="en-AU"/>
              </w:rPr>
              <w:t>5.23.6</w:t>
            </w:r>
          </w:p>
        </w:tc>
        <w:tc>
          <w:tcPr>
            <w:tcW w:w="4798" w:type="dxa"/>
            <w:gridSpan w:val="2"/>
            <w:tcBorders>
              <w:top w:val="single" w:sz="4" w:space="0" w:color="auto"/>
              <w:bottom w:val="single" w:sz="4" w:space="0" w:color="auto"/>
              <w:right w:val="single" w:sz="18" w:space="0" w:color="auto"/>
            </w:tcBorders>
          </w:tcPr>
          <w:p w14:paraId="35759841" w14:textId="77777777" w:rsidR="0048145B" w:rsidRDefault="0048145B" w:rsidP="0048145B">
            <w:pPr>
              <w:spacing w:before="20"/>
              <w:jc w:val="both"/>
              <w:rPr>
                <w:rFonts w:ascii="Arial" w:hAnsi="Arial" w:cs="Arial"/>
                <w:color w:val="000000"/>
              </w:rPr>
            </w:pPr>
            <w:r>
              <w:rPr>
                <w:rFonts w:ascii="Arial" w:hAnsi="Arial" w:cs="Arial"/>
                <w:color w:val="000000"/>
              </w:rPr>
              <w:t>Substantial amendments to text to reflect the major expansion of the TTO &amp; TTPO regimes as and from 29/03/2019.</w:t>
            </w:r>
          </w:p>
        </w:tc>
      </w:tr>
      <w:tr w:rsidR="0048145B" w14:paraId="2666ED3F" w14:textId="77777777" w:rsidTr="006B7637">
        <w:tc>
          <w:tcPr>
            <w:tcW w:w="1219" w:type="dxa"/>
            <w:gridSpan w:val="2"/>
            <w:tcBorders>
              <w:top w:val="single" w:sz="4" w:space="0" w:color="auto"/>
              <w:left w:val="single" w:sz="18" w:space="0" w:color="auto"/>
              <w:bottom w:val="single" w:sz="4" w:space="0" w:color="auto"/>
            </w:tcBorders>
          </w:tcPr>
          <w:p w14:paraId="7B0517F4" w14:textId="77777777" w:rsidR="0048145B" w:rsidRDefault="0048145B" w:rsidP="0048145B">
            <w:pPr>
              <w:keepNext/>
              <w:keepLines/>
              <w:rPr>
                <w:lang w:val="en-AU"/>
              </w:rPr>
            </w:pPr>
            <w:r>
              <w:rPr>
                <w:lang w:val="en-AU"/>
              </w:rPr>
              <w:t>29/03/19</w:t>
            </w:r>
          </w:p>
        </w:tc>
        <w:tc>
          <w:tcPr>
            <w:tcW w:w="836" w:type="dxa"/>
            <w:tcBorders>
              <w:top w:val="single" w:sz="4" w:space="0" w:color="auto"/>
              <w:bottom w:val="single" w:sz="4" w:space="0" w:color="auto"/>
            </w:tcBorders>
          </w:tcPr>
          <w:p w14:paraId="0D74E4A7" w14:textId="00C9DCF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8749BA1" w14:textId="77777777" w:rsidR="0048145B" w:rsidRDefault="0048145B" w:rsidP="0048145B">
            <w:pPr>
              <w:keepNext/>
              <w:keepLines/>
              <w:jc w:val="center"/>
              <w:rPr>
                <w:lang w:val="en-AU"/>
              </w:rPr>
            </w:pPr>
            <w:r>
              <w:rPr>
                <w:lang w:val="en-AU"/>
              </w:rPr>
              <w:t>5.23.7</w:t>
            </w:r>
          </w:p>
        </w:tc>
        <w:tc>
          <w:tcPr>
            <w:tcW w:w="4798" w:type="dxa"/>
            <w:gridSpan w:val="2"/>
            <w:tcBorders>
              <w:top w:val="single" w:sz="4" w:space="0" w:color="auto"/>
              <w:bottom w:val="single" w:sz="4" w:space="0" w:color="auto"/>
              <w:right w:val="single" w:sz="18" w:space="0" w:color="auto"/>
            </w:tcBorders>
          </w:tcPr>
          <w:p w14:paraId="0C835BD7" w14:textId="77777777" w:rsidR="0048145B" w:rsidRDefault="0048145B" w:rsidP="0048145B">
            <w:pPr>
              <w:spacing w:before="20"/>
              <w:jc w:val="both"/>
              <w:rPr>
                <w:rFonts w:ascii="Arial" w:hAnsi="Arial" w:cs="Arial"/>
                <w:color w:val="000000"/>
              </w:rPr>
            </w:pPr>
            <w:r>
              <w:rPr>
                <w:rFonts w:ascii="Arial" w:hAnsi="Arial" w:cs="Arial"/>
                <w:color w:val="000000"/>
              </w:rPr>
              <w:t xml:space="preserve">New section entitled </w:t>
            </w:r>
            <w:r w:rsidRPr="006E0C5C">
              <w:rPr>
                <w:rFonts w:ascii="Arial" w:hAnsi="Arial" w:cs="Arial"/>
                <w:b/>
                <w:color w:val="000000"/>
              </w:rPr>
              <w:t>“Therapeutic Treatment Planning</w:t>
            </w:r>
            <w:r>
              <w:rPr>
                <w:rFonts w:ascii="Arial" w:hAnsi="Arial" w:cs="Arial"/>
                <w:b/>
                <w:color w:val="000000"/>
              </w:rPr>
              <w:t xml:space="preserve"> by DHHS</w:t>
            </w:r>
            <w:r w:rsidRPr="006E0C5C">
              <w:rPr>
                <w:rFonts w:ascii="Arial" w:hAnsi="Arial" w:cs="Arial"/>
                <w:b/>
                <w:color w:val="000000"/>
              </w:rPr>
              <w:t>”</w:t>
            </w:r>
            <w:r>
              <w:rPr>
                <w:rFonts w:ascii="Arial" w:hAnsi="Arial" w:cs="Arial"/>
                <w:color w:val="000000"/>
              </w:rPr>
              <w:t>.</w:t>
            </w:r>
          </w:p>
        </w:tc>
      </w:tr>
      <w:tr w:rsidR="0048145B" w14:paraId="6E75F54D" w14:textId="77777777" w:rsidTr="006B7637">
        <w:tc>
          <w:tcPr>
            <w:tcW w:w="1219" w:type="dxa"/>
            <w:gridSpan w:val="2"/>
            <w:tcBorders>
              <w:top w:val="single" w:sz="4" w:space="0" w:color="auto"/>
              <w:left w:val="single" w:sz="18" w:space="0" w:color="auto"/>
              <w:bottom w:val="single" w:sz="4" w:space="0" w:color="auto"/>
            </w:tcBorders>
          </w:tcPr>
          <w:p w14:paraId="55A84ED2" w14:textId="77777777" w:rsidR="0048145B" w:rsidRDefault="0048145B" w:rsidP="0048145B">
            <w:pPr>
              <w:rPr>
                <w:lang w:val="en-AU"/>
              </w:rPr>
            </w:pPr>
            <w:r>
              <w:rPr>
                <w:lang w:val="en-AU"/>
              </w:rPr>
              <w:t>29/03/19</w:t>
            </w:r>
          </w:p>
        </w:tc>
        <w:tc>
          <w:tcPr>
            <w:tcW w:w="836" w:type="dxa"/>
            <w:tcBorders>
              <w:top w:val="single" w:sz="4" w:space="0" w:color="auto"/>
              <w:bottom w:val="single" w:sz="4" w:space="0" w:color="auto"/>
            </w:tcBorders>
          </w:tcPr>
          <w:p w14:paraId="34E4AC53" w14:textId="0909558F"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3B3C46B" w14:textId="77777777" w:rsidR="0048145B" w:rsidRDefault="0048145B" w:rsidP="0048145B">
            <w:pPr>
              <w:keepNext/>
              <w:jc w:val="center"/>
              <w:rPr>
                <w:lang w:val="en-AU"/>
              </w:rPr>
            </w:pPr>
            <w:r>
              <w:rPr>
                <w:lang w:val="en-AU"/>
              </w:rPr>
              <w:t>5.23.8</w:t>
            </w:r>
          </w:p>
        </w:tc>
        <w:tc>
          <w:tcPr>
            <w:tcW w:w="4798" w:type="dxa"/>
            <w:gridSpan w:val="2"/>
            <w:tcBorders>
              <w:top w:val="single" w:sz="4" w:space="0" w:color="auto"/>
              <w:bottom w:val="single" w:sz="4" w:space="0" w:color="auto"/>
              <w:right w:val="single" w:sz="18" w:space="0" w:color="auto"/>
            </w:tcBorders>
          </w:tcPr>
          <w:p w14:paraId="628315A9" w14:textId="77777777" w:rsidR="0048145B" w:rsidRPr="00DF161E" w:rsidRDefault="0048145B" w:rsidP="0048145B">
            <w:pPr>
              <w:numPr>
                <w:ilvl w:val="0"/>
                <w:numId w:val="43"/>
              </w:numPr>
              <w:spacing w:before="20"/>
              <w:ind w:left="357" w:hanging="357"/>
              <w:jc w:val="both"/>
              <w:rPr>
                <w:rFonts w:ascii="Arial" w:hAnsi="Arial" w:cs="Arial"/>
                <w:color w:val="000000"/>
              </w:rPr>
            </w:pPr>
            <w:r>
              <w:rPr>
                <w:rFonts w:ascii="Arial" w:hAnsi="Arial" w:cs="Arial"/>
                <w:color w:val="000000"/>
              </w:rPr>
              <w:t>Former section 5.23.7 entitled “</w:t>
            </w:r>
            <w:r w:rsidRPr="00635673">
              <w:rPr>
                <w:rFonts w:ascii="Arial" w:hAnsi="Arial" w:cs="Arial"/>
                <w:b/>
                <w:bCs/>
                <w:color w:val="000000"/>
              </w:rPr>
              <w:t xml:space="preserve">Effect of TTO </w:t>
            </w:r>
            <w:r>
              <w:rPr>
                <w:rFonts w:ascii="Arial" w:hAnsi="Arial" w:cs="Arial"/>
                <w:b/>
                <w:bCs/>
                <w:color w:val="000000"/>
              </w:rPr>
              <w:t xml:space="preserve">or similar voluntary program </w:t>
            </w:r>
            <w:r w:rsidRPr="00635673">
              <w:rPr>
                <w:rFonts w:ascii="Arial" w:hAnsi="Arial" w:cs="Arial"/>
                <w:b/>
                <w:bCs/>
                <w:color w:val="000000"/>
              </w:rPr>
              <w:t>on associated criminal proceedings</w:t>
            </w:r>
            <w:r>
              <w:rPr>
                <w:rFonts w:ascii="Arial" w:hAnsi="Arial" w:cs="Arial"/>
                <w:b/>
                <w:bCs/>
                <w:color w:val="000000"/>
              </w:rPr>
              <w:t>”</w:t>
            </w:r>
            <w:r w:rsidRPr="006E0C5C">
              <w:rPr>
                <w:rFonts w:ascii="Arial" w:hAnsi="Arial" w:cs="Arial"/>
                <w:bCs/>
                <w:color w:val="000000"/>
              </w:rPr>
              <w:t xml:space="preserve"> is renumbered 5.23.8.</w:t>
            </w:r>
          </w:p>
          <w:p w14:paraId="59E2D799" w14:textId="77777777" w:rsidR="0048145B" w:rsidRDefault="0048145B" w:rsidP="0048145B">
            <w:pPr>
              <w:numPr>
                <w:ilvl w:val="0"/>
                <w:numId w:val="43"/>
              </w:numPr>
              <w:spacing w:before="20"/>
              <w:ind w:left="357" w:hanging="357"/>
              <w:jc w:val="both"/>
              <w:rPr>
                <w:rFonts w:ascii="Arial" w:hAnsi="Arial" w:cs="Arial"/>
                <w:color w:val="000000"/>
              </w:rPr>
            </w:pPr>
            <w:r>
              <w:rPr>
                <w:rFonts w:ascii="Arial" w:hAnsi="Arial" w:cs="Arial"/>
                <w:color w:val="000000"/>
              </w:rPr>
              <w:t>Major amendment to text to reflect the major expansion of the TTO regime as and from 29/03/2019.</w:t>
            </w:r>
          </w:p>
        </w:tc>
      </w:tr>
      <w:tr w:rsidR="0048145B" w14:paraId="4F705FD1" w14:textId="77777777" w:rsidTr="006B7637">
        <w:tc>
          <w:tcPr>
            <w:tcW w:w="1219" w:type="dxa"/>
            <w:gridSpan w:val="2"/>
            <w:tcBorders>
              <w:top w:val="single" w:sz="4" w:space="0" w:color="auto"/>
              <w:left w:val="single" w:sz="18" w:space="0" w:color="auto"/>
              <w:bottom w:val="single" w:sz="4" w:space="0" w:color="auto"/>
            </w:tcBorders>
          </w:tcPr>
          <w:p w14:paraId="3E507A51" w14:textId="77777777" w:rsidR="0048145B" w:rsidRDefault="0048145B" w:rsidP="0048145B">
            <w:pPr>
              <w:rPr>
                <w:lang w:val="en-AU"/>
              </w:rPr>
            </w:pPr>
            <w:r>
              <w:rPr>
                <w:lang w:val="en-AU"/>
              </w:rPr>
              <w:t>29/03/19</w:t>
            </w:r>
          </w:p>
        </w:tc>
        <w:tc>
          <w:tcPr>
            <w:tcW w:w="836" w:type="dxa"/>
            <w:tcBorders>
              <w:top w:val="single" w:sz="4" w:space="0" w:color="auto"/>
              <w:bottom w:val="single" w:sz="4" w:space="0" w:color="auto"/>
            </w:tcBorders>
          </w:tcPr>
          <w:p w14:paraId="30714C45" w14:textId="6EB47ECF"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587BA8D" w14:textId="77777777" w:rsidR="0048145B" w:rsidRDefault="0048145B" w:rsidP="0048145B">
            <w:pPr>
              <w:keepNext/>
              <w:jc w:val="center"/>
              <w:rPr>
                <w:lang w:val="en-AU"/>
              </w:rPr>
            </w:pPr>
            <w:r>
              <w:rPr>
                <w:lang w:val="en-AU"/>
              </w:rPr>
              <w:t>5.23.9</w:t>
            </w:r>
          </w:p>
        </w:tc>
        <w:tc>
          <w:tcPr>
            <w:tcW w:w="4798" w:type="dxa"/>
            <w:gridSpan w:val="2"/>
            <w:tcBorders>
              <w:top w:val="single" w:sz="4" w:space="0" w:color="auto"/>
              <w:bottom w:val="single" w:sz="4" w:space="0" w:color="auto"/>
              <w:right w:val="single" w:sz="18" w:space="0" w:color="auto"/>
            </w:tcBorders>
          </w:tcPr>
          <w:p w14:paraId="430C71A3" w14:textId="77777777" w:rsidR="0048145B" w:rsidRDefault="0048145B" w:rsidP="0048145B">
            <w:pPr>
              <w:spacing w:before="20"/>
              <w:jc w:val="both"/>
              <w:rPr>
                <w:rFonts w:ascii="Arial" w:hAnsi="Arial" w:cs="Arial"/>
                <w:color w:val="000000"/>
              </w:rPr>
            </w:pPr>
            <w:r>
              <w:rPr>
                <w:rFonts w:ascii="Arial" w:hAnsi="Arial" w:cs="Arial"/>
                <w:color w:val="000000"/>
              </w:rPr>
              <w:t xml:space="preserve">Former section 5.23.8 entitled </w:t>
            </w:r>
            <w:r w:rsidRPr="006E0C5C">
              <w:rPr>
                <w:rFonts w:ascii="Arial" w:hAnsi="Arial" w:cs="Arial"/>
                <w:b/>
                <w:color w:val="000000"/>
              </w:rPr>
              <w:t>“Statistics”</w:t>
            </w:r>
            <w:r>
              <w:rPr>
                <w:rFonts w:ascii="Arial" w:hAnsi="Arial" w:cs="Arial"/>
                <w:color w:val="000000"/>
              </w:rPr>
              <w:t xml:space="preserve"> is renumbered 5.23.9.</w:t>
            </w:r>
          </w:p>
        </w:tc>
      </w:tr>
      <w:tr w:rsidR="0048145B" w14:paraId="7C4F1646" w14:textId="77777777" w:rsidTr="006B7637">
        <w:tc>
          <w:tcPr>
            <w:tcW w:w="1219" w:type="dxa"/>
            <w:gridSpan w:val="2"/>
            <w:tcBorders>
              <w:top w:val="single" w:sz="4" w:space="0" w:color="auto"/>
              <w:left w:val="single" w:sz="18" w:space="0" w:color="auto"/>
              <w:bottom w:val="single" w:sz="4" w:space="0" w:color="auto"/>
            </w:tcBorders>
          </w:tcPr>
          <w:p w14:paraId="2518BA75" w14:textId="77777777" w:rsidR="0048145B" w:rsidRDefault="0048145B" w:rsidP="0048145B">
            <w:pPr>
              <w:rPr>
                <w:lang w:val="en-AU"/>
              </w:rPr>
            </w:pPr>
            <w:r>
              <w:rPr>
                <w:lang w:val="en-AU"/>
              </w:rPr>
              <w:t>29/03/19</w:t>
            </w:r>
          </w:p>
        </w:tc>
        <w:tc>
          <w:tcPr>
            <w:tcW w:w="836" w:type="dxa"/>
            <w:tcBorders>
              <w:top w:val="single" w:sz="4" w:space="0" w:color="auto"/>
              <w:bottom w:val="single" w:sz="4" w:space="0" w:color="auto"/>
            </w:tcBorders>
          </w:tcPr>
          <w:p w14:paraId="40B5D2B3" w14:textId="3147639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A60FFB6" w14:textId="77777777" w:rsidR="0048145B" w:rsidRDefault="0048145B" w:rsidP="0048145B">
            <w:pPr>
              <w:keepNext/>
              <w:jc w:val="center"/>
              <w:rPr>
                <w:lang w:val="en-AU"/>
              </w:rPr>
            </w:pPr>
            <w:r>
              <w:rPr>
                <w:lang w:val="en-AU"/>
              </w:rPr>
              <w:t>5.23.10</w:t>
            </w:r>
          </w:p>
        </w:tc>
        <w:tc>
          <w:tcPr>
            <w:tcW w:w="4798" w:type="dxa"/>
            <w:gridSpan w:val="2"/>
            <w:tcBorders>
              <w:top w:val="single" w:sz="4" w:space="0" w:color="auto"/>
              <w:bottom w:val="single" w:sz="4" w:space="0" w:color="auto"/>
              <w:right w:val="single" w:sz="18" w:space="0" w:color="auto"/>
            </w:tcBorders>
          </w:tcPr>
          <w:p w14:paraId="163EA510" w14:textId="77777777" w:rsidR="0048145B" w:rsidRDefault="0048145B" w:rsidP="0048145B">
            <w:pPr>
              <w:spacing w:before="20"/>
              <w:jc w:val="both"/>
              <w:rPr>
                <w:rFonts w:ascii="Arial" w:hAnsi="Arial" w:cs="Arial"/>
                <w:color w:val="000000"/>
              </w:rPr>
            </w:pPr>
            <w:r>
              <w:rPr>
                <w:rFonts w:ascii="Arial" w:hAnsi="Arial" w:cs="Arial"/>
                <w:color w:val="000000"/>
              </w:rPr>
              <w:t xml:space="preserve">Former section 5.23.9 entitled </w:t>
            </w:r>
            <w:r w:rsidRPr="00635673">
              <w:rPr>
                <w:rFonts w:ascii="Arial" w:hAnsi="Arial" w:cs="Arial"/>
                <w:b/>
                <w:bCs/>
                <w:color w:val="000000"/>
              </w:rPr>
              <w:t>Therapeutic treatment service providers</w:t>
            </w:r>
            <w:r>
              <w:rPr>
                <w:rFonts w:ascii="Arial" w:hAnsi="Arial" w:cs="Arial"/>
                <w:b/>
                <w:bCs/>
                <w:color w:val="000000"/>
              </w:rPr>
              <w:t>”</w:t>
            </w:r>
            <w:r w:rsidRPr="006E0C5C">
              <w:rPr>
                <w:rFonts w:ascii="Arial" w:hAnsi="Arial" w:cs="Arial"/>
                <w:bCs/>
                <w:color w:val="000000"/>
              </w:rPr>
              <w:t xml:space="preserve"> is renumbered 5.23.10.</w:t>
            </w:r>
          </w:p>
        </w:tc>
      </w:tr>
      <w:tr w:rsidR="0048145B" w14:paraId="0E9D112A" w14:textId="77777777" w:rsidTr="006B7637">
        <w:tc>
          <w:tcPr>
            <w:tcW w:w="1219" w:type="dxa"/>
            <w:gridSpan w:val="2"/>
            <w:tcBorders>
              <w:top w:val="single" w:sz="4" w:space="0" w:color="auto"/>
              <w:left w:val="single" w:sz="18" w:space="0" w:color="auto"/>
              <w:bottom w:val="single" w:sz="4" w:space="0" w:color="auto"/>
            </w:tcBorders>
          </w:tcPr>
          <w:p w14:paraId="011675DE" w14:textId="77777777" w:rsidR="0048145B" w:rsidRDefault="0048145B" w:rsidP="0048145B">
            <w:pPr>
              <w:rPr>
                <w:lang w:val="en-AU"/>
              </w:rPr>
            </w:pPr>
            <w:r>
              <w:rPr>
                <w:lang w:val="en-AU"/>
              </w:rPr>
              <w:t>29/03/19</w:t>
            </w:r>
          </w:p>
        </w:tc>
        <w:tc>
          <w:tcPr>
            <w:tcW w:w="836" w:type="dxa"/>
            <w:tcBorders>
              <w:top w:val="single" w:sz="4" w:space="0" w:color="auto"/>
              <w:bottom w:val="single" w:sz="4" w:space="0" w:color="auto"/>
            </w:tcBorders>
          </w:tcPr>
          <w:p w14:paraId="55B471A1" w14:textId="7127372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6781F3C" w14:textId="77777777" w:rsidR="0048145B" w:rsidRDefault="0048145B" w:rsidP="0048145B">
            <w:pPr>
              <w:keepNext/>
              <w:jc w:val="center"/>
              <w:rPr>
                <w:lang w:val="en-AU"/>
              </w:rPr>
            </w:pPr>
            <w:r>
              <w:rPr>
                <w:lang w:val="en-AU"/>
              </w:rPr>
              <w:t>5.25.2</w:t>
            </w:r>
          </w:p>
        </w:tc>
        <w:tc>
          <w:tcPr>
            <w:tcW w:w="4798" w:type="dxa"/>
            <w:gridSpan w:val="2"/>
            <w:tcBorders>
              <w:top w:val="single" w:sz="4" w:space="0" w:color="auto"/>
              <w:bottom w:val="single" w:sz="4" w:space="0" w:color="auto"/>
              <w:right w:val="single" w:sz="18" w:space="0" w:color="auto"/>
            </w:tcBorders>
          </w:tcPr>
          <w:p w14:paraId="4952F565" w14:textId="77777777" w:rsidR="0048145B" w:rsidRDefault="0048145B" w:rsidP="0048145B">
            <w:pPr>
              <w:spacing w:before="20"/>
              <w:jc w:val="both"/>
              <w:rPr>
                <w:rFonts w:ascii="Arial" w:hAnsi="Arial" w:cs="Arial"/>
                <w:color w:val="000000"/>
              </w:rPr>
            </w:pPr>
            <w:r>
              <w:rPr>
                <w:rFonts w:ascii="Arial" w:hAnsi="Arial" w:cs="Arial"/>
                <w:color w:val="000000"/>
              </w:rPr>
              <w:t>Minor amendment to page 2 of mauve form.</w:t>
            </w:r>
          </w:p>
        </w:tc>
      </w:tr>
      <w:tr w:rsidR="0048145B" w14:paraId="7C828461"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3AA83A32" w14:textId="77777777" w:rsidR="0048145B" w:rsidRPr="0054535C" w:rsidRDefault="0048145B" w:rsidP="0048145B">
            <w:pPr>
              <w:rPr>
                <w:sz w:val="22"/>
                <w:lang w:val="en-AU"/>
              </w:rPr>
            </w:pPr>
            <w:r>
              <w:rPr>
                <w:sz w:val="22"/>
                <w:lang w:val="en-AU"/>
              </w:rPr>
              <w:t>29/03</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62CD6402" w14:textId="754DD8E2"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23587631" w14:textId="77777777" w:rsidTr="006B7637">
        <w:tc>
          <w:tcPr>
            <w:tcW w:w="1219" w:type="dxa"/>
            <w:gridSpan w:val="2"/>
            <w:tcBorders>
              <w:top w:val="single" w:sz="4" w:space="0" w:color="auto"/>
              <w:left w:val="single" w:sz="18" w:space="0" w:color="auto"/>
              <w:bottom w:val="single" w:sz="4" w:space="0" w:color="auto"/>
            </w:tcBorders>
          </w:tcPr>
          <w:p w14:paraId="361D6D68" w14:textId="77777777" w:rsidR="0048145B" w:rsidRDefault="0048145B" w:rsidP="0048145B">
            <w:pPr>
              <w:rPr>
                <w:lang w:val="en-AU"/>
              </w:rPr>
            </w:pPr>
            <w:r>
              <w:rPr>
                <w:lang w:val="en-AU"/>
              </w:rPr>
              <w:t>29/03/19</w:t>
            </w:r>
          </w:p>
        </w:tc>
        <w:tc>
          <w:tcPr>
            <w:tcW w:w="836" w:type="dxa"/>
            <w:tcBorders>
              <w:top w:val="single" w:sz="4" w:space="0" w:color="auto"/>
              <w:bottom w:val="single" w:sz="4" w:space="0" w:color="auto"/>
            </w:tcBorders>
          </w:tcPr>
          <w:p w14:paraId="21FB057A" w14:textId="29E36915"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60DD2DE" w14:textId="77777777" w:rsidR="0048145B" w:rsidRDefault="0048145B" w:rsidP="0048145B">
            <w:pPr>
              <w:keepNext/>
              <w:jc w:val="center"/>
              <w:rPr>
                <w:lang w:val="en-AU"/>
              </w:rPr>
            </w:pPr>
            <w:r>
              <w:rPr>
                <w:lang w:val="en-AU"/>
              </w:rPr>
              <w:t>10.3.10</w:t>
            </w:r>
          </w:p>
        </w:tc>
        <w:tc>
          <w:tcPr>
            <w:tcW w:w="4798" w:type="dxa"/>
            <w:gridSpan w:val="2"/>
            <w:tcBorders>
              <w:top w:val="single" w:sz="4" w:space="0" w:color="auto"/>
              <w:bottom w:val="single" w:sz="4" w:space="0" w:color="auto"/>
              <w:right w:val="single" w:sz="18" w:space="0" w:color="auto"/>
            </w:tcBorders>
          </w:tcPr>
          <w:p w14:paraId="4B5F554E"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cases of </w:t>
            </w:r>
            <w:r w:rsidRPr="004B0F3C">
              <w:rPr>
                <w:rFonts w:ascii="Arial" w:hAnsi="Arial" w:cs="Arial"/>
                <w:i/>
                <w:color w:val="000000"/>
              </w:rPr>
              <w:t>Hermanus (a pseudonym) v The Queen</w:t>
            </w:r>
            <w:r>
              <w:rPr>
                <w:rFonts w:ascii="Arial" w:hAnsi="Arial" w:cs="Arial"/>
                <w:color w:val="000000"/>
              </w:rPr>
              <w:t xml:space="preserve"> (2015) 44 VR 355; [2015] VSCA 2 and </w:t>
            </w:r>
            <w:r w:rsidRPr="004B0F3C">
              <w:rPr>
                <w:rFonts w:ascii="Arial" w:hAnsi="Arial" w:cs="Arial"/>
                <w:i/>
                <w:color w:val="000000"/>
              </w:rPr>
              <w:t>Davin Carson (a pseudonym) v DPP</w:t>
            </w:r>
            <w:r>
              <w:rPr>
                <w:rFonts w:ascii="Arial" w:hAnsi="Arial" w:cs="Arial"/>
                <w:color w:val="000000"/>
              </w:rPr>
              <w:t xml:space="preserve"> [2019] VSCA 4.</w:t>
            </w:r>
          </w:p>
        </w:tc>
      </w:tr>
      <w:tr w:rsidR="0048145B" w14:paraId="718B8948"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13BAFC03" w14:textId="77777777" w:rsidR="0048145B" w:rsidRPr="0054535C" w:rsidRDefault="0048145B" w:rsidP="0048145B">
            <w:pPr>
              <w:rPr>
                <w:sz w:val="22"/>
                <w:lang w:val="en-AU"/>
              </w:rPr>
            </w:pPr>
            <w:r>
              <w:rPr>
                <w:sz w:val="22"/>
                <w:lang w:val="en-AU"/>
              </w:rPr>
              <w:t>29/03</w:t>
            </w:r>
            <w:r w:rsidRPr="0054535C">
              <w:rPr>
                <w:sz w:val="22"/>
                <w:lang w:val="en-AU"/>
              </w:rPr>
              <w:t>/19</w:t>
            </w:r>
          </w:p>
        </w:tc>
        <w:tc>
          <w:tcPr>
            <w:tcW w:w="7073" w:type="dxa"/>
            <w:gridSpan w:val="4"/>
            <w:tcBorders>
              <w:top w:val="single" w:sz="4" w:space="0" w:color="auto"/>
              <w:bottom w:val="single" w:sz="4" w:space="0" w:color="auto"/>
              <w:right w:val="single" w:sz="18" w:space="0" w:color="auto"/>
            </w:tcBorders>
            <w:shd w:val="clear" w:color="auto" w:fill="DDDDDD"/>
          </w:tcPr>
          <w:p w14:paraId="0762BA23" w14:textId="6D7F10E9"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48145B" w14:paraId="7CA9B868" w14:textId="77777777" w:rsidTr="006B7637">
        <w:tc>
          <w:tcPr>
            <w:tcW w:w="1219" w:type="dxa"/>
            <w:gridSpan w:val="2"/>
            <w:tcBorders>
              <w:top w:val="single" w:sz="4" w:space="0" w:color="auto"/>
              <w:left w:val="single" w:sz="18" w:space="0" w:color="auto"/>
              <w:bottom w:val="single" w:sz="4" w:space="0" w:color="auto"/>
            </w:tcBorders>
          </w:tcPr>
          <w:p w14:paraId="111E94AF" w14:textId="77777777" w:rsidR="0048145B" w:rsidRDefault="0048145B" w:rsidP="0048145B">
            <w:pPr>
              <w:rPr>
                <w:lang w:val="en-AU"/>
              </w:rPr>
            </w:pPr>
            <w:r>
              <w:rPr>
                <w:lang w:val="en-AU"/>
              </w:rPr>
              <w:t>29/03/19</w:t>
            </w:r>
          </w:p>
        </w:tc>
        <w:tc>
          <w:tcPr>
            <w:tcW w:w="836" w:type="dxa"/>
            <w:tcBorders>
              <w:top w:val="single" w:sz="4" w:space="0" w:color="auto"/>
              <w:bottom w:val="single" w:sz="4" w:space="0" w:color="auto"/>
            </w:tcBorders>
          </w:tcPr>
          <w:p w14:paraId="5D3AA50F" w14:textId="4FD0C96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DDB2617" w14:textId="77777777" w:rsidR="0048145B" w:rsidRDefault="0048145B" w:rsidP="0048145B">
            <w:pPr>
              <w:keepNext/>
              <w:jc w:val="center"/>
              <w:rPr>
                <w:lang w:val="en-AU"/>
              </w:rPr>
            </w:pPr>
            <w:r>
              <w:rPr>
                <w:lang w:val="en-AU"/>
              </w:rPr>
              <w:t>11.1.20</w:t>
            </w:r>
          </w:p>
        </w:tc>
        <w:tc>
          <w:tcPr>
            <w:tcW w:w="4798" w:type="dxa"/>
            <w:gridSpan w:val="2"/>
            <w:tcBorders>
              <w:top w:val="single" w:sz="4" w:space="0" w:color="auto"/>
              <w:bottom w:val="single" w:sz="4" w:space="0" w:color="auto"/>
              <w:right w:val="single" w:sz="18" w:space="0" w:color="auto"/>
            </w:tcBorders>
          </w:tcPr>
          <w:p w14:paraId="4B50FA93" w14:textId="77777777" w:rsidR="0048145B" w:rsidRDefault="0048145B" w:rsidP="0048145B">
            <w:pPr>
              <w:spacing w:before="20"/>
              <w:jc w:val="both"/>
              <w:rPr>
                <w:rFonts w:ascii="Arial" w:hAnsi="Arial" w:cs="Arial"/>
                <w:color w:val="000000"/>
              </w:rPr>
            </w:pPr>
            <w:r>
              <w:rPr>
                <w:rFonts w:ascii="Arial" w:hAnsi="Arial" w:cs="Arial"/>
                <w:color w:val="000000"/>
              </w:rPr>
              <w:t xml:space="preserve">New section entitled “Vigilantism”.  Discussion of new case of </w:t>
            </w:r>
            <w:r w:rsidRPr="00605146">
              <w:rPr>
                <w:rFonts w:ascii="Arial" w:hAnsi="Arial" w:cs="Arial"/>
                <w:i/>
                <w:color w:val="000000"/>
              </w:rPr>
              <w:t>Hamid v The Queen</w:t>
            </w:r>
            <w:r>
              <w:rPr>
                <w:rFonts w:ascii="Arial" w:hAnsi="Arial" w:cs="Arial"/>
                <w:color w:val="000000"/>
              </w:rPr>
              <w:t xml:space="preserve"> [2019] VSCA 5 applying dicta of Brooking JA in </w:t>
            </w:r>
            <w:r w:rsidRPr="00AB27E9">
              <w:rPr>
                <w:rFonts w:ascii="Arial" w:hAnsi="Arial" w:cs="Arial"/>
                <w:i/>
              </w:rPr>
              <w:t>Director of Public Prosecutions v Whiteside</w:t>
            </w:r>
            <w:r w:rsidRPr="00AB27E9">
              <w:rPr>
                <w:rFonts w:ascii="Arial" w:hAnsi="Arial" w:cs="Arial"/>
              </w:rPr>
              <w:t xml:space="preserve"> (2000) 1 VR 331, 339 [24]</w:t>
            </w:r>
            <w:r>
              <w:rPr>
                <w:rFonts w:ascii="Arial" w:hAnsi="Arial" w:cs="Arial"/>
                <w:color w:val="000000"/>
              </w:rPr>
              <w:t>.</w:t>
            </w:r>
          </w:p>
        </w:tc>
      </w:tr>
      <w:tr w:rsidR="0048145B" w14:paraId="6134A9AC" w14:textId="77777777" w:rsidTr="006B7637">
        <w:tc>
          <w:tcPr>
            <w:tcW w:w="1219" w:type="dxa"/>
            <w:gridSpan w:val="2"/>
            <w:tcBorders>
              <w:top w:val="single" w:sz="18" w:space="0" w:color="auto"/>
              <w:left w:val="single" w:sz="18" w:space="0" w:color="auto"/>
              <w:bottom w:val="single" w:sz="4" w:space="0" w:color="auto"/>
            </w:tcBorders>
            <w:shd w:val="clear" w:color="auto" w:fill="DDDDDD"/>
          </w:tcPr>
          <w:p w14:paraId="16147A46" w14:textId="77777777" w:rsidR="0048145B" w:rsidRPr="0054535C" w:rsidRDefault="0048145B" w:rsidP="0048145B">
            <w:pPr>
              <w:keepNext/>
              <w:keepLines/>
              <w:rPr>
                <w:sz w:val="22"/>
                <w:lang w:val="en-AU"/>
              </w:rPr>
            </w:pPr>
            <w:r w:rsidRPr="0054535C">
              <w:rPr>
                <w:sz w:val="22"/>
                <w:lang w:val="en-AU"/>
              </w:rPr>
              <w:t>26/03/19</w:t>
            </w:r>
          </w:p>
        </w:tc>
        <w:tc>
          <w:tcPr>
            <w:tcW w:w="7073" w:type="dxa"/>
            <w:gridSpan w:val="4"/>
            <w:tcBorders>
              <w:top w:val="single" w:sz="18" w:space="0" w:color="auto"/>
              <w:bottom w:val="single" w:sz="4" w:space="0" w:color="auto"/>
              <w:right w:val="single" w:sz="18" w:space="0" w:color="auto"/>
            </w:tcBorders>
            <w:shd w:val="clear" w:color="auto" w:fill="DDDDDD"/>
          </w:tcPr>
          <w:p w14:paraId="2AA39916" w14:textId="7787386A" w:rsidR="0048145B" w:rsidRPr="0054535C" w:rsidRDefault="0048145B" w:rsidP="0048145B">
            <w:pPr>
              <w:keepNext/>
              <w:keepLines/>
              <w:spacing w:before="20"/>
              <w:jc w:val="center"/>
              <w:rPr>
                <w:rFonts w:ascii="Arial" w:hAnsi="Arial" w:cs="Arial"/>
                <w:color w:val="000000"/>
                <w:sz w:val="22"/>
              </w:rPr>
            </w:pPr>
            <w:r w:rsidRPr="0054535C">
              <w:rPr>
                <w:sz w:val="22"/>
                <w:lang w:val="en-AU"/>
              </w:rPr>
              <w:t>CHAPTER 1 – ACTS, REGULATIONS, RULES</w:t>
            </w:r>
          </w:p>
        </w:tc>
      </w:tr>
      <w:tr w:rsidR="0048145B" w14:paraId="62B05E91" w14:textId="77777777" w:rsidTr="006B7637">
        <w:tc>
          <w:tcPr>
            <w:tcW w:w="1219" w:type="dxa"/>
            <w:gridSpan w:val="2"/>
            <w:tcBorders>
              <w:top w:val="single" w:sz="4" w:space="0" w:color="auto"/>
              <w:left w:val="single" w:sz="18" w:space="0" w:color="auto"/>
              <w:bottom w:val="single" w:sz="4" w:space="0" w:color="auto"/>
            </w:tcBorders>
          </w:tcPr>
          <w:p w14:paraId="3C5E0CAB"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7F18C626" w14:textId="354A778E"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74768B53" w14:textId="77777777" w:rsidR="0048145B" w:rsidRDefault="0048145B" w:rsidP="0048145B">
            <w:pPr>
              <w:keepNext/>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02CBE22C" w14:textId="77777777" w:rsidR="0048145B" w:rsidRDefault="0048145B" w:rsidP="0048145B">
            <w:pPr>
              <w:spacing w:before="20"/>
              <w:jc w:val="both"/>
              <w:rPr>
                <w:rFonts w:ascii="Arial" w:hAnsi="Arial" w:cs="Arial"/>
                <w:color w:val="000000"/>
              </w:rPr>
            </w:pPr>
            <w:r>
              <w:rPr>
                <w:rFonts w:ascii="Arial" w:hAnsi="Arial" w:cs="Arial"/>
                <w:color w:val="000000"/>
              </w:rPr>
              <w:t>Notes re amendments to Children, Youth &amp; Families (Children’s Court Family Division) Rules 2017 [S.R. No.20/2017], including addition of rules 9, 9AA &amp; 9A-9H (Witness summons) and rule 10 (Application to the Court – publication of proceedings).</w:t>
            </w:r>
          </w:p>
        </w:tc>
      </w:tr>
      <w:tr w:rsidR="0048145B" w14:paraId="21278DFA" w14:textId="77777777" w:rsidTr="006B7637">
        <w:tc>
          <w:tcPr>
            <w:tcW w:w="1219" w:type="dxa"/>
            <w:gridSpan w:val="2"/>
            <w:tcBorders>
              <w:top w:val="single" w:sz="4" w:space="0" w:color="auto"/>
              <w:left w:val="single" w:sz="18" w:space="0" w:color="auto"/>
              <w:bottom w:val="single" w:sz="4" w:space="0" w:color="auto"/>
            </w:tcBorders>
          </w:tcPr>
          <w:p w14:paraId="2328BD71"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6CF85D95" w14:textId="20D2BDBF"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F2B0C8D" w14:textId="77777777" w:rsidR="0048145B" w:rsidRDefault="0048145B" w:rsidP="0048145B">
            <w:pPr>
              <w:keepNext/>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tcPr>
          <w:p w14:paraId="018D3499" w14:textId="77777777" w:rsidR="0048145B" w:rsidRDefault="0048145B" w:rsidP="0048145B">
            <w:pPr>
              <w:spacing w:before="20"/>
              <w:jc w:val="both"/>
              <w:rPr>
                <w:rFonts w:ascii="Arial" w:hAnsi="Arial" w:cs="Arial"/>
                <w:color w:val="000000"/>
              </w:rPr>
            </w:pPr>
            <w:r>
              <w:rPr>
                <w:rFonts w:ascii="Arial" w:hAnsi="Arial" w:cs="Arial"/>
                <w:color w:val="000000"/>
              </w:rPr>
              <w:t>Addition of references to Practice Directions 6/2018, 7/2018, 8/2018 &amp; 1/2019.</w:t>
            </w:r>
          </w:p>
        </w:tc>
      </w:tr>
      <w:tr w:rsidR="0048145B" w14:paraId="4576112C"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057E72BD" w14:textId="77777777" w:rsidR="0048145B" w:rsidRPr="0054535C" w:rsidRDefault="0048145B" w:rsidP="0048145B">
            <w:pPr>
              <w:rPr>
                <w:sz w:val="22"/>
                <w:lang w:val="en-AU"/>
              </w:rPr>
            </w:pPr>
            <w:r w:rsidRPr="0054535C">
              <w:rPr>
                <w:sz w:val="22"/>
                <w:lang w:val="en-AU"/>
              </w:rPr>
              <w:t>26/03/19</w:t>
            </w:r>
          </w:p>
        </w:tc>
        <w:tc>
          <w:tcPr>
            <w:tcW w:w="7073" w:type="dxa"/>
            <w:gridSpan w:val="4"/>
            <w:tcBorders>
              <w:top w:val="single" w:sz="4" w:space="0" w:color="auto"/>
              <w:bottom w:val="single" w:sz="4" w:space="0" w:color="auto"/>
              <w:right w:val="single" w:sz="18" w:space="0" w:color="auto"/>
            </w:tcBorders>
            <w:shd w:val="clear" w:color="auto" w:fill="DDDDDD"/>
          </w:tcPr>
          <w:p w14:paraId="5F045D24" w14:textId="7D52D14D"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48145B" w14:paraId="40959E30" w14:textId="77777777" w:rsidTr="006B7637">
        <w:tc>
          <w:tcPr>
            <w:tcW w:w="1219" w:type="dxa"/>
            <w:gridSpan w:val="2"/>
            <w:tcBorders>
              <w:top w:val="single" w:sz="4" w:space="0" w:color="auto"/>
              <w:left w:val="single" w:sz="18" w:space="0" w:color="auto"/>
              <w:bottom w:val="single" w:sz="4" w:space="0" w:color="auto"/>
            </w:tcBorders>
          </w:tcPr>
          <w:p w14:paraId="5D7D941B"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35A7C8D2" w14:textId="113166A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0CFE12E" w14:textId="77777777" w:rsidR="0048145B" w:rsidRDefault="0048145B" w:rsidP="0048145B">
            <w:pPr>
              <w:keepNext/>
              <w:jc w:val="center"/>
              <w:rPr>
                <w:lang w:val="en-AU"/>
              </w:rPr>
            </w:pPr>
            <w:r>
              <w:rPr>
                <w:lang w:val="en-AU"/>
              </w:rPr>
              <w:t>9.2.2</w:t>
            </w:r>
          </w:p>
          <w:p w14:paraId="41FE60BA" w14:textId="77777777" w:rsidR="0048145B" w:rsidRDefault="0048145B" w:rsidP="0048145B">
            <w:pPr>
              <w:keepNext/>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56D19031"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case of </w:t>
            </w:r>
            <w:r w:rsidRPr="004754EF">
              <w:rPr>
                <w:rFonts w:ascii="Arial" w:hAnsi="Arial" w:cs="Arial"/>
                <w:i/>
                <w:color w:val="000000"/>
              </w:rPr>
              <w:t>Re TP</w:t>
            </w:r>
            <w:r>
              <w:rPr>
                <w:rFonts w:ascii="Arial" w:hAnsi="Arial" w:cs="Arial"/>
                <w:color w:val="000000"/>
              </w:rPr>
              <w:t xml:space="preserve"> [2018] VSC 748.</w:t>
            </w:r>
          </w:p>
        </w:tc>
      </w:tr>
      <w:tr w:rsidR="0048145B" w14:paraId="4F30AACC" w14:textId="77777777" w:rsidTr="006B7637">
        <w:tc>
          <w:tcPr>
            <w:tcW w:w="1219" w:type="dxa"/>
            <w:gridSpan w:val="2"/>
            <w:tcBorders>
              <w:top w:val="single" w:sz="4" w:space="0" w:color="auto"/>
              <w:left w:val="single" w:sz="18" w:space="0" w:color="auto"/>
              <w:bottom w:val="single" w:sz="4" w:space="0" w:color="auto"/>
            </w:tcBorders>
          </w:tcPr>
          <w:p w14:paraId="46E270FA"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781502FB" w14:textId="1B64623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920410E"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456CA940" w14:textId="77777777" w:rsidR="0048145B" w:rsidRDefault="0048145B" w:rsidP="0048145B">
            <w:pPr>
              <w:jc w:val="both"/>
              <w:rPr>
                <w:rFonts w:ascii="Arial" w:hAnsi="Arial" w:cs="Arial"/>
                <w:color w:val="000000"/>
              </w:rPr>
            </w:pPr>
            <w:r>
              <w:rPr>
                <w:rFonts w:ascii="Arial" w:hAnsi="Arial" w:cs="Arial"/>
                <w:color w:val="000000"/>
              </w:rPr>
              <w:t>Discussion of new cases of:</w:t>
            </w:r>
          </w:p>
          <w:p w14:paraId="74A5DD0E" w14:textId="77777777" w:rsidR="0048145B" w:rsidRDefault="0048145B" w:rsidP="0048145B">
            <w:pPr>
              <w:numPr>
                <w:ilvl w:val="0"/>
                <w:numId w:val="42"/>
              </w:numPr>
              <w:ind w:left="357" w:hanging="357"/>
              <w:jc w:val="both"/>
              <w:rPr>
                <w:rFonts w:ascii="Arial" w:hAnsi="Arial" w:cs="Arial"/>
                <w:color w:val="000000"/>
              </w:rPr>
            </w:pPr>
            <w:r w:rsidRPr="009C2853">
              <w:rPr>
                <w:rFonts w:ascii="Arial" w:hAnsi="Arial" w:cs="Arial"/>
                <w:i/>
                <w:color w:val="000000"/>
              </w:rPr>
              <w:t>DB</w:t>
            </w:r>
            <w:r>
              <w:rPr>
                <w:rFonts w:ascii="Arial" w:hAnsi="Arial" w:cs="Arial"/>
                <w:color w:val="000000"/>
              </w:rPr>
              <w:t xml:space="preserve"> [2019] VSC </w:t>
            </w:r>
            <w:proofErr w:type="gramStart"/>
            <w:r>
              <w:rPr>
                <w:rFonts w:ascii="Arial" w:hAnsi="Arial" w:cs="Arial"/>
                <w:color w:val="000000"/>
              </w:rPr>
              <w:t>53;</w:t>
            </w:r>
            <w:proofErr w:type="gramEnd"/>
          </w:p>
          <w:p w14:paraId="1A1E5601" w14:textId="77777777" w:rsidR="0048145B" w:rsidRPr="00DA36E9" w:rsidRDefault="0048145B" w:rsidP="0048145B">
            <w:pPr>
              <w:numPr>
                <w:ilvl w:val="0"/>
                <w:numId w:val="42"/>
              </w:numPr>
              <w:ind w:left="357" w:hanging="357"/>
              <w:jc w:val="both"/>
              <w:rPr>
                <w:rFonts w:ascii="Arial" w:hAnsi="Arial" w:cs="Arial"/>
                <w:color w:val="000000"/>
              </w:rPr>
            </w:pPr>
            <w:r w:rsidRPr="00DA36E9">
              <w:rPr>
                <w:rFonts w:ascii="Arial" w:hAnsi="Arial" w:cs="Arial"/>
                <w:i/>
                <w:color w:val="000000"/>
              </w:rPr>
              <w:t>NB</w:t>
            </w:r>
            <w:r>
              <w:rPr>
                <w:rFonts w:ascii="Arial" w:hAnsi="Arial" w:cs="Arial"/>
                <w:color w:val="000000"/>
              </w:rPr>
              <w:t xml:space="preserve"> [2019] VSC </w:t>
            </w:r>
            <w:proofErr w:type="gramStart"/>
            <w:r>
              <w:rPr>
                <w:rFonts w:ascii="Arial" w:hAnsi="Arial" w:cs="Arial"/>
                <w:color w:val="000000"/>
              </w:rPr>
              <w:t>37;</w:t>
            </w:r>
            <w:proofErr w:type="gramEnd"/>
          </w:p>
          <w:p w14:paraId="18D617D7" w14:textId="77777777" w:rsidR="0048145B" w:rsidRPr="009C2853" w:rsidRDefault="0048145B" w:rsidP="0048145B">
            <w:pPr>
              <w:numPr>
                <w:ilvl w:val="0"/>
                <w:numId w:val="42"/>
              </w:numPr>
              <w:ind w:left="357" w:hanging="357"/>
              <w:jc w:val="both"/>
              <w:rPr>
                <w:rFonts w:ascii="Arial" w:hAnsi="Arial" w:cs="Arial"/>
                <w:color w:val="000000"/>
              </w:rPr>
            </w:pPr>
            <w:r>
              <w:rPr>
                <w:rFonts w:ascii="Arial" w:hAnsi="Arial" w:cs="Arial"/>
                <w:i/>
                <w:color w:val="000000"/>
              </w:rPr>
              <w:t>Rebecca Dillon</w:t>
            </w:r>
            <w:r w:rsidRPr="009C2853">
              <w:rPr>
                <w:rFonts w:ascii="Arial" w:hAnsi="Arial" w:cs="Arial"/>
                <w:color w:val="000000"/>
              </w:rPr>
              <w:t xml:space="preserve"> [2019] VSC </w:t>
            </w:r>
            <w:proofErr w:type="gramStart"/>
            <w:r w:rsidRPr="009C2853">
              <w:rPr>
                <w:rFonts w:ascii="Arial" w:hAnsi="Arial" w:cs="Arial"/>
                <w:color w:val="000000"/>
              </w:rPr>
              <w:t>80;</w:t>
            </w:r>
            <w:proofErr w:type="gramEnd"/>
          </w:p>
          <w:p w14:paraId="685D64C6" w14:textId="77777777" w:rsidR="0048145B" w:rsidRDefault="0048145B" w:rsidP="0048145B">
            <w:pPr>
              <w:numPr>
                <w:ilvl w:val="0"/>
                <w:numId w:val="42"/>
              </w:numPr>
              <w:ind w:left="357" w:hanging="357"/>
              <w:jc w:val="both"/>
              <w:rPr>
                <w:rFonts w:ascii="Arial" w:hAnsi="Arial" w:cs="Arial"/>
                <w:color w:val="000000"/>
              </w:rPr>
            </w:pPr>
            <w:r>
              <w:rPr>
                <w:rFonts w:ascii="Arial" w:hAnsi="Arial" w:cs="Arial"/>
                <w:color w:val="000000"/>
              </w:rPr>
              <w:t xml:space="preserve">[2019] VSC </w:t>
            </w:r>
            <w:proofErr w:type="gramStart"/>
            <w:r>
              <w:rPr>
                <w:rFonts w:ascii="Arial" w:hAnsi="Arial" w:cs="Arial"/>
                <w:color w:val="000000"/>
              </w:rPr>
              <w:t>134;</w:t>
            </w:r>
            <w:proofErr w:type="gramEnd"/>
          </w:p>
          <w:p w14:paraId="61EFFFAE" w14:textId="77777777" w:rsidR="0048145B" w:rsidRDefault="0048145B" w:rsidP="0048145B">
            <w:pPr>
              <w:numPr>
                <w:ilvl w:val="0"/>
                <w:numId w:val="42"/>
              </w:numPr>
              <w:ind w:left="357" w:hanging="357"/>
              <w:jc w:val="both"/>
              <w:rPr>
                <w:rFonts w:ascii="Arial" w:hAnsi="Arial" w:cs="Arial"/>
                <w:color w:val="000000"/>
              </w:rPr>
            </w:pPr>
            <w:r w:rsidRPr="009C2853">
              <w:rPr>
                <w:rFonts w:ascii="Arial" w:hAnsi="Arial" w:cs="Arial"/>
                <w:i/>
                <w:color w:val="000000"/>
              </w:rPr>
              <w:t>LT</w:t>
            </w:r>
            <w:r>
              <w:rPr>
                <w:rFonts w:ascii="Arial" w:hAnsi="Arial" w:cs="Arial"/>
                <w:color w:val="000000"/>
              </w:rPr>
              <w:t xml:space="preserve"> [2019] VSC 143.</w:t>
            </w:r>
          </w:p>
        </w:tc>
      </w:tr>
      <w:tr w:rsidR="0048145B" w14:paraId="038C2AA5" w14:textId="77777777" w:rsidTr="006B7637">
        <w:tc>
          <w:tcPr>
            <w:tcW w:w="1219" w:type="dxa"/>
            <w:gridSpan w:val="2"/>
            <w:tcBorders>
              <w:top w:val="single" w:sz="4" w:space="0" w:color="auto"/>
              <w:left w:val="single" w:sz="18" w:space="0" w:color="auto"/>
              <w:bottom w:val="single" w:sz="4" w:space="0" w:color="auto"/>
            </w:tcBorders>
          </w:tcPr>
          <w:p w14:paraId="1915463A" w14:textId="77777777" w:rsidR="0048145B" w:rsidRDefault="0048145B" w:rsidP="0048145B">
            <w:pPr>
              <w:rPr>
                <w:lang w:val="en-AU"/>
              </w:rPr>
            </w:pPr>
            <w:r>
              <w:rPr>
                <w:lang w:val="en-AU"/>
              </w:rPr>
              <w:lastRenderedPageBreak/>
              <w:t>26/03/19</w:t>
            </w:r>
          </w:p>
        </w:tc>
        <w:tc>
          <w:tcPr>
            <w:tcW w:w="836" w:type="dxa"/>
            <w:tcBorders>
              <w:top w:val="single" w:sz="4" w:space="0" w:color="auto"/>
              <w:bottom w:val="single" w:sz="4" w:space="0" w:color="auto"/>
            </w:tcBorders>
          </w:tcPr>
          <w:p w14:paraId="6033EB0C" w14:textId="62927A5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2CD0C3E"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4F5B7B0B" w14:textId="77777777" w:rsidR="0048145B" w:rsidRDefault="0048145B" w:rsidP="0048145B">
            <w:pPr>
              <w:spacing w:before="20"/>
              <w:jc w:val="both"/>
              <w:rPr>
                <w:rFonts w:ascii="Arial" w:hAnsi="Arial" w:cs="Arial"/>
                <w:color w:val="000000"/>
              </w:rPr>
            </w:pPr>
            <w:r>
              <w:rPr>
                <w:rFonts w:ascii="Arial" w:hAnsi="Arial" w:cs="Arial"/>
                <w:color w:val="000000"/>
              </w:rPr>
              <w:t xml:space="preserve">Addition to discussion of case of </w:t>
            </w:r>
            <w:r w:rsidRPr="004E5CE5">
              <w:rPr>
                <w:rFonts w:ascii="Arial" w:hAnsi="Arial" w:cs="Arial"/>
                <w:i/>
                <w:color w:val="000000"/>
              </w:rPr>
              <w:t xml:space="preserve">Hall v </w:t>
            </w:r>
            <w:proofErr w:type="spellStart"/>
            <w:r w:rsidRPr="004E5CE5">
              <w:rPr>
                <w:rFonts w:ascii="Arial" w:hAnsi="Arial" w:cs="Arial"/>
                <w:i/>
                <w:color w:val="000000"/>
              </w:rPr>
              <w:t>Pangemanan</w:t>
            </w:r>
            <w:proofErr w:type="spellEnd"/>
            <w:r>
              <w:rPr>
                <w:rFonts w:ascii="Arial" w:hAnsi="Arial" w:cs="Arial"/>
                <w:color w:val="000000"/>
              </w:rPr>
              <w:t xml:space="preserve"> [2018] VSC 533.</w:t>
            </w:r>
          </w:p>
        </w:tc>
      </w:tr>
      <w:tr w:rsidR="0048145B" w14:paraId="6D9DD65C" w14:textId="77777777" w:rsidTr="006B7637">
        <w:tc>
          <w:tcPr>
            <w:tcW w:w="1219" w:type="dxa"/>
            <w:gridSpan w:val="2"/>
            <w:tcBorders>
              <w:top w:val="single" w:sz="4" w:space="0" w:color="auto"/>
              <w:left w:val="single" w:sz="18" w:space="0" w:color="auto"/>
              <w:bottom w:val="single" w:sz="4" w:space="0" w:color="auto"/>
            </w:tcBorders>
          </w:tcPr>
          <w:p w14:paraId="334CA0A8"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1DBC2706" w14:textId="4D393E9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631CA6D" w14:textId="77777777" w:rsidR="0048145B" w:rsidRDefault="0048145B" w:rsidP="0048145B">
            <w:pPr>
              <w:keepNext/>
              <w:jc w:val="center"/>
              <w:rPr>
                <w:lang w:val="en-AU"/>
              </w:rPr>
            </w:pPr>
            <w:r>
              <w:rPr>
                <w:lang w:val="en-AU"/>
              </w:rPr>
              <w:t>Moved to 9.4.1.1 from 9.4.4.4</w:t>
            </w:r>
          </w:p>
        </w:tc>
        <w:tc>
          <w:tcPr>
            <w:tcW w:w="4798" w:type="dxa"/>
            <w:gridSpan w:val="2"/>
            <w:tcBorders>
              <w:top w:val="single" w:sz="4" w:space="0" w:color="auto"/>
              <w:bottom w:val="single" w:sz="4" w:space="0" w:color="auto"/>
              <w:right w:val="single" w:sz="18" w:space="0" w:color="auto"/>
            </w:tcBorders>
          </w:tcPr>
          <w:p w14:paraId="4F2F88BF" w14:textId="77777777" w:rsidR="0048145B" w:rsidRPr="00A86D74" w:rsidRDefault="0048145B" w:rsidP="0048145B">
            <w:pPr>
              <w:keepNext/>
              <w:keepLines/>
              <w:jc w:val="both"/>
              <w:rPr>
                <w:rFonts w:ascii="Arial" w:hAnsi="Arial" w:cs="Arial"/>
                <w:color w:val="000000"/>
                <w:u w:val="single"/>
              </w:rPr>
            </w:pPr>
            <w:r w:rsidRPr="00A86D74">
              <w:rPr>
                <w:rFonts w:ascii="Arial" w:hAnsi="Arial" w:cs="Arial"/>
                <w:color w:val="000000"/>
              </w:rPr>
              <w:t xml:space="preserve">Discussion of the cases of </w:t>
            </w:r>
            <w:proofErr w:type="spellStart"/>
            <w:r w:rsidRPr="00003F34">
              <w:rPr>
                <w:rFonts w:ascii="Arial" w:hAnsi="Arial" w:cs="Arial"/>
                <w:i/>
                <w:color w:val="000000"/>
                <w:u w:val="single"/>
              </w:rPr>
              <w:t>Zackariah</w:t>
            </w:r>
            <w:proofErr w:type="spellEnd"/>
            <w:r w:rsidRPr="00003F34">
              <w:rPr>
                <w:rFonts w:ascii="Arial" w:hAnsi="Arial" w:cs="Arial"/>
                <w:i/>
                <w:color w:val="000000"/>
                <w:u w:val="single"/>
              </w:rPr>
              <w:t xml:space="preserve"> </w:t>
            </w:r>
            <w:proofErr w:type="spellStart"/>
            <w:r w:rsidRPr="00003F34">
              <w:rPr>
                <w:rFonts w:ascii="Arial" w:hAnsi="Arial" w:cs="Arial"/>
                <w:i/>
                <w:color w:val="000000"/>
                <w:u w:val="single"/>
              </w:rPr>
              <w:t>Gloury</w:t>
            </w:r>
            <w:proofErr w:type="spellEnd"/>
            <w:r w:rsidRPr="00003F34">
              <w:rPr>
                <w:rFonts w:ascii="Arial" w:hAnsi="Arial" w:cs="Arial"/>
                <w:i/>
                <w:color w:val="000000"/>
                <w:u w:val="single"/>
              </w:rPr>
              <w:t>-Hyde</w:t>
            </w:r>
            <w:r w:rsidRPr="00A86D74">
              <w:rPr>
                <w:rFonts w:ascii="Arial" w:hAnsi="Arial" w:cs="Arial"/>
                <w:color w:val="000000"/>
              </w:rPr>
              <w:t xml:space="preserve"> per Priest JA:</w:t>
            </w:r>
            <w:r w:rsidRPr="001C2F62">
              <w:rPr>
                <w:rFonts w:ascii="Arial" w:hAnsi="Arial" w:cs="Arial"/>
                <w:color w:val="000000"/>
              </w:rPr>
              <w:t xml:space="preserve"> </w:t>
            </w:r>
            <w:r w:rsidRPr="00A86D74">
              <w:rPr>
                <w:rFonts w:ascii="Arial" w:hAnsi="Arial" w:cs="Arial"/>
                <w:color w:val="000000"/>
              </w:rPr>
              <w:t>No.1 – [2018] VSC 393 &amp;</w:t>
            </w:r>
            <w:r>
              <w:rPr>
                <w:rFonts w:ascii="Arial" w:hAnsi="Arial" w:cs="Arial"/>
                <w:color w:val="000000"/>
                <w:u w:val="single"/>
              </w:rPr>
              <w:t xml:space="preserve"> </w:t>
            </w:r>
            <w:r w:rsidRPr="00A86D74">
              <w:rPr>
                <w:rFonts w:ascii="Arial" w:hAnsi="Arial" w:cs="Arial"/>
                <w:color w:val="000000"/>
              </w:rPr>
              <w:t xml:space="preserve">No.2 – [2018] VSC 520 moved to 9.4.1.1 </w:t>
            </w:r>
            <w:r>
              <w:rPr>
                <w:rFonts w:ascii="Arial" w:hAnsi="Arial" w:cs="Arial"/>
                <w:color w:val="000000"/>
              </w:rPr>
              <w:t xml:space="preserve">[exceptional circumstances] </w:t>
            </w:r>
            <w:r w:rsidRPr="00A86D74">
              <w:rPr>
                <w:rFonts w:ascii="Arial" w:hAnsi="Arial" w:cs="Arial"/>
                <w:color w:val="000000"/>
              </w:rPr>
              <w:t>from 9.4.4.</w:t>
            </w:r>
            <w:r>
              <w:rPr>
                <w:rFonts w:ascii="Arial" w:hAnsi="Arial" w:cs="Arial"/>
                <w:color w:val="000000"/>
              </w:rPr>
              <w:t>4</w:t>
            </w:r>
            <w:r w:rsidRPr="00A86D74">
              <w:rPr>
                <w:rFonts w:ascii="Arial" w:hAnsi="Arial" w:cs="Arial"/>
                <w:color w:val="000000"/>
              </w:rPr>
              <w:t xml:space="preserve"> [compelling reason].</w:t>
            </w:r>
          </w:p>
        </w:tc>
      </w:tr>
      <w:tr w:rsidR="0048145B" w14:paraId="1AB87A79" w14:textId="77777777" w:rsidTr="006B7637">
        <w:tc>
          <w:tcPr>
            <w:tcW w:w="1219" w:type="dxa"/>
            <w:gridSpan w:val="2"/>
            <w:tcBorders>
              <w:top w:val="single" w:sz="4" w:space="0" w:color="auto"/>
              <w:left w:val="single" w:sz="18" w:space="0" w:color="auto"/>
              <w:bottom w:val="single" w:sz="4" w:space="0" w:color="auto"/>
            </w:tcBorders>
          </w:tcPr>
          <w:p w14:paraId="5B35727E"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2C763B58" w14:textId="1004AAC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ECF6434" w14:textId="77777777" w:rsidR="0048145B" w:rsidRDefault="0048145B" w:rsidP="0048145B">
            <w:pPr>
              <w:keepNext/>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0543F271" w14:textId="77777777" w:rsidR="0048145B" w:rsidRDefault="0048145B" w:rsidP="0048145B">
            <w:pPr>
              <w:spacing w:before="20"/>
              <w:jc w:val="both"/>
              <w:rPr>
                <w:rFonts w:ascii="Arial" w:hAnsi="Arial" w:cs="Arial"/>
                <w:color w:val="000000"/>
              </w:rPr>
            </w:pPr>
            <w:r>
              <w:rPr>
                <w:rFonts w:ascii="Arial" w:hAnsi="Arial" w:cs="Arial"/>
                <w:color w:val="000000"/>
              </w:rPr>
              <w:t xml:space="preserve">Addition to discussion of </w:t>
            </w:r>
            <w:r w:rsidRPr="00DA36E9">
              <w:rPr>
                <w:rFonts w:ascii="Arial" w:hAnsi="Arial" w:cs="Arial"/>
                <w:i/>
                <w:color w:val="000000"/>
              </w:rPr>
              <w:t xml:space="preserve">Re </w:t>
            </w:r>
            <w:proofErr w:type="spellStart"/>
            <w:r w:rsidRPr="00DA36E9">
              <w:rPr>
                <w:rFonts w:ascii="Arial" w:hAnsi="Arial" w:cs="Arial"/>
                <w:i/>
                <w:color w:val="000000"/>
              </w:rPr>
              <w:t>Ceylan</w:t>
            </w:r>
            <w:proofErr w:type="spellEnd"/>
            <w:r>
              <w:rPr>
                <w:rFonts w:ascii="Arial" w:hAnsi="Arial" w:cs="Arial"/>
                <w:color w:val="000000"/>
              </w:rPr>
              <w:t xml:space="preserve"> [2018] </w:t>
            </w:r>
            <w:proofErr w:type="gramStart"/>
            <w:r>
              <w:rPr>
                <w:rFonts w:ascii="Arial" w:hAnsi="Arial" w:cs="Arial"/>
                <w:color w:val="000000"/>
              </w:rPr>
              <w:t>VSC  and</w:t>
            </w:r>
            <w:proofErr w:type="gramEnd"/>
            <w:r>
              <w:rPr>
                <w:rFonts w:ascii="Arial" w:hAnsi="Arial" w:cs="Arial"/>
                <w:color w:val="000000"/>
              </w:rPr>
              <w:t xml:space="preserve"> new material from cases of </w:t>
            </w:r>
            <w:r w:rsidRPr="00DA36E9">
              <w:rPr>
                <w:rFonts w:ascii="Arial" w:hAnsi="Arial" w:cs="Arial"/>
                <w:i/>
                <w:color w:val="000000"/>
              </w:rPr>
              <w:t xml:space="preserve">Re </w:t>
            </w:r>
            <w:proofErr w:type="spellStart"/>
            <w:r w:rsidRPr="00DA36E9">
              <w:rPr>
                <w:rFonts w:ascii="Arial" w:hAnsi="Arial" w:cs="Arial"/>
                <w:i/>
                <w:color w:val="000000"/>
              </w:rPr>
              <w:t>Alsulayhim</w:t>
            </w:r>
            <w:proofErr w:type="spellEnd"/>
            <w:r>
              <w:rPr>
                <w:rFonts w:ascii="Arial" w:hAnsi="Arial" w:cs="Arial"/>
                <w:color w:val="000000"/>
              </w:rPr>
              <w:t xml:space="preserve"> [2018] VSC 570 and </w:t>
            </w:r>
            <w:r w:rsidRPr="00DA36E9">
              <w:rPr>
                <w:rFonts w:ascii="Arial" w:hAnsi="Arial" w:cs="Arial"/>
                <w:i/>
                <w:color w:val="000000"/>
              </w:rPr>
              <w:t xml:space="preserve">Re Kurt </w:t>
            </w:r>
            <w:proofErr w:type="spellStart"/>
            <w:r w:rsidRPr="00DA36E9">
              <w:rPr>
                <w:rFonts w:ascii="Arial" w:hAnsi="Arial" w:cs="Arial"/>
                <w:i/>
                <w:color w:val="000000"/>
              </w:rPr>
              <w:t>Gaylor</w:t>
            </w:r>
            <w:proofErr w:type="spellEnd"/>
            <w:r>
              <w:rPr>
                <w:rFonts w:ascii="Arial" w:hAnsi="Arial" w:cs="Arial"/>
                <w:color w:val="000000"/>
              </w:rPr>
              <w:t xml:space="preserve"> [2019] VSC 46 at [15].</w:t>
            </w:r>
          </w:p>
        </w:tc>
      </w:tr>
      <w:tr w:rsidR="0048145B" w14:paraId="43E63588" w14:textId="77777777" w:rsidTr="006B7637">
        <w:tc>
          <w:tcPr>
            <w:tcW w:w="1219" w:type="dxa"/>
            <w:gridSpan w:val="2"/>
            <w:tcBorders>
              <w:top w:val="single" w:sz="4" w:space="0" w:color="auto"/>
              <w:left w:val="single" w:sz="18" w:space="0" w:color="auto"/>
              <w:bottom w:val="single" w:sz="4" w:space="0" w:color="auto"/>
            </w:tcBorders>
          </w:tcPr>
          <w:p w14:paraId="323F27E2"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3BE9DE38" w14:textId="554CF07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5FEF15F" w14:textId="77777777" w:rsidR="0048145B" w:rsidRDefault="0048145B" w:rsidP="0048145B">
            <w:pPr>
              <w:keepNext/>
              <w:jc w:val="center"/>
              <w:rPr>
                <w:lang w:val="en-AU"/>
              </w:rPr>
            </w:pPr>
            <w:r>
              <w:rPr>
                <w:lang w:val="en-AU"/>
              </w:rPr>
              <w:t>9.4.4.2</w:t>
            </w:r>
          </w:p>
        </w:tc>
        <w:tc>
          <w:tcPr>
            <w:tcW w:w="4798" w:type="dxa"/>
            <w:gridSpan w:val="2"/>
            <w:tcBorders>
              <w:top w:val="single" w:sz="4" w:space="0" w:color="auto"/>
              <w:bottom w:val="single" w:sz="4" w:space="0" w:color="auto"/>
              <w:right w:val="single" w:sz="18" w:space="0" w:color="auto"/>
            </w:tcBorders>
          </w:tcPr>
          <w:p w14:paraId="707E99FB"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634B41">
              <w:rPr>
                <w:rFonts w:ascii="Arial" w:hAnsi="Arial" w:cs="Arial"/>
                <w:i/>
                <w:color w:val="000000"/>
              </w:rPr>
              <w:t>Re Dib</w:t>
            </w:r>
            <w:r>
              <w:rPr>
                <w:rFonts w:ascii="Arial" w:hAnsi="Arial" w:cs="Arial"/>
                <w:color w:val="000000"/>
              </w:rPr>
              <w:t xml:space="preserve"> [2019] VSC 11 at [10].</w:t>
            </w:r>
          </w:p>
        </w:tc>
      </w:tr>
      <w:tr w:rsidR="0048145B" w14:paraId="617B2D4E" w14:textId="77777777" w:rsidTr="006B7637">
        <w:tc>
          <w:tcPr>
            <w:tcW w:w="1219" w:type="dxa"/>
            <w:gridSpan w:val="2"/>
            <w:tcBorders>
              <w:top w:val="single" w:sz="4" w:space="0" w:color="auto"/>
              <w:left w:val="single" w:sz="18" w:space="0" w:color="auto"/>
              <w:bottom w:val="single" w:sz="4" w:space="0" w:color="auto"/>
            </w:tcBorders>
          </w:tcPr>
          <w:p w14:paraId="71A08C47"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373272E2" w14:textId="3F087B4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56E21F1" w14:textId="77777777" w:rsidR="0048145B" w:rsidRDefault="0048145B" w:rsidP="0048145B">
            <w:pPr>
              <w:keepNext/>
              <w:jc w:val="center"/>
              <w:rPr>
                <w:lang w:val="en-AU"/>
              </w:rPr>
            </w:pPr>
            <w:r>
              <w:rPr>
                <w:lang w:val="en-AU"/>
              </w:rPr>
              <w:t>9.4.4.5</w:t>
            </w:r>
          </w:p>
        </w:tc>
        <w:tc>
          <w:tcPr>
            <w:tcW w:w="4798" w:type="dxa"/>
            <w:gridSpan w:val="2"/>
            <w:tcBorders>
              <w:top w:val="single" w:sz="4" w:space="0" w:color="auto"/>
              <w:bottom w:val="single" w:sz="4" w:space="0" w:color="auto"/>
              <w:right w:val="single" w:sz="18" w:space="0" w:color="auto"/>
            </w:tcBorders>
          </w:tcPr>
          <w:p w14:paraId="0D18EC3A" w14:textId="77777777" w:rsidR="0048145B" w:rsidRDefault="0048145B" w:rsidP="0048145B">
            <w:pPr>
              <w:numPr>
                <w:ilvl w:val="0"/>
                <w:numId w:val="42"/>
              </w:numPr>
              <w:ind w:left="357" w:hanging="357"/>
              <w:jc w:val="both"/>
              <w:rPr>
                <w:rFonts w:ascii="Arial" w:hAnsi="Arial" w:cs="Arial"/>
                <w:color w:val="000000"/>
              </w:rPr>
            </w:pPr>
            <w:r>
              <w:rPr>
                <w:rFonts w:ascii="Arial" w:hAnsi="Arial" w:cs="Arial"/>
                <w:color w:val="000000"/>
              </w:rPr>
              <w:t>New section entitled “CASE IN WHICH A COMPELLING REASON WAS SHOWN BUT BAIL WAS REFUSED BECAUSE ACCUSED DEEMED AN UNACCEPTABLE RISK”.</w:t>
            </w:r>
          </w:p>
          <w:p w14:paraId="102B201A" w14:textId="77777777" w:rsidR="0048145B" w:rsidRPr="00837571" w:rsidRDefault="0048145B" w:rsidP="0048145B">
            <w:pPr>
              <w:numPr>
                <w:ilvl w:val="0"/>
                <w:numId w:val="42"/>
              </w:numPr>
              <w:ind w:left="357" w:hanging="357"/>
              <w:jc w:val="both"/>
              <w:rPr>
                <w:rFonts w:ascii="Arial" w:hAnsi="Arial" w:cs="Arial"/>
                <w:color w:val="000000"/>
              </w:rPr>
            </w:pPr>
            <w:r>
              <w:rPr>
                <w:rFonts w:ascii="Arial" w:hAnsi="Arial" w:cs="Arial"/>
                <w:color w:val="000000"/>
              </w:rPr>
              <w:t xml:space="preserve">Discussion of new case of </w:t>
            </w:r>
            <w:r w:rsidRPr="00837571">
              <w:rPr>
                <w:rFonts w:ascii="Arial" w:hAnsi="Arial" w:cs="Arial"/>
                <w:i/>
                <w:color w:val="000000"/>
              </w:rPr>
              <w:t>Re Dib</w:t>
            </w:r>
            <w:r>
              <w:rPr>
                <w:rFonts w:ascii="Arial" w:hAnsi="Arial" w:cs="Arial"/>
                <w:color w:val="000000"/>
              </w:rPr>
              <w:t xml:space="preserve"> [2019] VSC 11.</w:t>
            </w:r>
          </w:p>
        </w:tc>
      </w:tr>
      <w:tr w:rsidR="0048145B" w14:paraId="60BA74FD" w14:textId="77777777" w:rsidTr="006B7637">
        <w:tc>
          <w:tcPr>
            <w:tcW w:w="1219" w:type="dxa"/>
            <w:gridSpan w:val="2"/>
            <w:tcBorders>
              <w:top w:val="single" w:sz="4" w:space="0" w:color="auto"/>
              <w:left w:val="single" w:sz="18" w:space="0" w:color="auto"/>
              <w:bottom w:val="single" w:sz="4" w:space="0" w:color="auto"/>
            </w:tcBorders>
          </w:tcPr>
          <w:p w14:paraId="4D85FB74"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280C5D1F" w14:textId="62B063F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D5D28C7" w14:textId="77777777" w:rsidR="0048145B" w:rsidRDefault="0048145B" w:rsidP="0048145B">
            <w:pPr>
              <w:keepNext/>
              <w:jc w:val="center"/>
              <w:rPr>
                <w:lang w:val="en-AU"/>
              </w:rPr>
            </w:pPr>
            <w:r>
              <w:rPr>
                <w:lang w:val="en-AU"/>
              </w:rPr>
              <w:t>9.4.4.6</w:t>
            </w:r>
          </w:p>
        </w:tc>
        <w:tc>
          <w:tcPr>
            <w:tcW w:w="4798" w:type="dxa"/>
            <w:gridSpan w:val="2"/>
            <w:tcBorders>
              <w:top w:val="single" w:sz="4" w:space="0" w:color="auto"/>
              <w:bottom w:val="single" w:sz="4" w:space="0" w:color="auto"/>
              <w:right w:val="single" w:sz="18" w:space="0" w:color="auto"/>
            </w:tcBorders>
          </w:tcPr>
          <w:p w14:paraId="79F2552C" w14:textId="77777777" w:rsidR="0048145B" w:rsidRDefault="0048145B" w:rsidP="0048145B">
            <w:pPr>
              <w:spacing w:before="20"/>
              <w:jc w:val="both"/>
              <w:rPr>
                <w:rFonts w:ascii="Arial" w:hAnsi="Arial" w:cs="Arial"/>
                <w:color w:val="000000"/>
              </w:rPr>
            </w:pPr>
            <w:r>
              <w:rPr>
                <w:rFonts w:ascii="Arial" w:hAnsi="Arial" w:cs="Arial"/>
                <w:color w:val="000000"/>
              </w:rPr>
              <w:t>Former section 9.4.4.5 “SOME CASES IN WHICH COMPELLING REASON (CAUSE) WAS NOT SHOWN AND BAIL WAS REFUSED” is renumbered 9.4.4.6.</w:t>
            </w:r>
          </w:p>
        </w:tc>
      </w:tr>
      <w:tr w:rsidR="0048145B" w14:paraId="766C6ED4" w14:textId="77777777" w:rsidTr="006B7637">
        <w:tc>
          <w:tcPr>
            <w:tcW w:w="1219" w:type="dxa"/>
            <w:gridSpan w:val="2"/>
            <w:tcBorders>
              <w:top w:val="single" w:sz="4" w:space="0" w:color="auto"/>
              <w:left w:val="single" w:sz="18" w:space="0" w:color="auto"/>
              <w:bottom w:val="single" w:sz="4" w:space="0" w:color="auto"/>
            </w:tcBorders>
          </w:tcPr>
          <w:p w14:paraId="6C26FF6D"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2F21D98E" w14:textId="7192258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0A3F839" w14:textId="77777777" w:rsidR="0048145B" w:rsidRDefault="0048145B" w:rsidP="0048145B">
            <w:pPr>
              <w:keepNext/>
              <w:jc w:val="center"/>
              <w:rPr>
                <w:lang w:val="en-AU"/>
              </w:rPr>
            </w:pPr>
            <w:r>
              <w:rPr>
                <w:lang w:val="en-AU"/>
              </w:rPr>
              <w:t>9.4.4.7</w:t>
            </w:r>
          </w:p>
        </w:tc>
        <w:tc>
          <w:tcPr>
            <w:tcW w:w="4798" w:type="dxa"/>
            <w:gridSpan w:val="2"/>
            <w:tcBorders>
              <w:top w:val="single" w:sz="4" w:space="0" w:color="auto"/>
              <w:bottom w:val="single" w:sz="4" w:space="0" w:color="auto"/>
              <w:right w:val="single" w:sz="18" w:space="0" w:color="auto"/>
            </w:tcBorders>
          </w:tcPr>
          <w:p w14:paraId="6D76822A" w14:textId="77777777" w:rsidR="0048145B" w:rsidRDefault="0048145B" w:rsidP="0048145B">
            <w:pPr>
              <w:spacing w:before="20"/>
              <w:jc w:val="both"/>
              <w:rPr>
                <w:rFonts w:ascii="Arial" w:hAnsi="Arial" w:cs="Arial"/>
                <w:color w:val="000000"/>
              </w:rPr>
            </w:pPr>
            <w:r>
              <w:rPr>
                <w:rFonts w:ascii="Arial" w:hAnsi="Arial" w:cs="Arial"/>
                <w:color w:val="000000"/>
              </w:rPr>
              <w:t>Former section 9.4.4.6 “SOME CASES IN WHICH ACCUSED WAS HELD NOT TO BE AN UNACCEPTABLE RISK AND BAIL WAS GRANTED” is renumbered 9.4.4.7.</w:t>
            </w:r>
          </w:p>
        </w:tc>
      </w:tr>
      <w:tr w:rsidR="0048145B" w14:paraId="7F546512" w14:textId="77777777" w:rsidTr="006B7637">
        <w:tc>
          <w:tcPr>
            <w:tcW w:w="1219" w:type="dxa"/>
            <w:gridSpan w:val="2"/>
            <w:tcBorders>
              <w:top w:val="single" w:sz="4" w:space="0" w:color="auto"/>
              <w:left w:val="single" w:sz="18" w:space="0" w:color="auto"/>
              <w:bottom w:val="single" w:sz="4" w:space="0" w:color="auto"/>
            </w:tcBorders>
          </w:tcPr>
          <w:p w14:paraId="38E4B8AC" w14:textId="77777777" w:rsidR="0048145B" w:rsidRDefault="0048145B" w:rsidP="0048145B">
            <w:pPr>
              <w:keepNext/>
              <w:keepLines/>
              <w:rPr>
                <w:lang w:val="en-AU"/>
              </w:rPr>
            </w:pPr>
            <w:r>
              <w:rPr>
                <w:lang w:val="en-AU"/>
              </w:rPr>
              <w:t>26/03/19</w:t>
            </w:r>
          </w:p>
        </w:tc>
        <w:tc>
          <w:tcPr>
            <w:tcW w:w="836" w:type="dxa"/>
            <w:tcBorders>
              <w:top w:val="single" w:sz="4" w:space="0" w:color="auto"/>
              <w:bottom w:val="single" w:sz="4" w:space="0" w:color="auto"/>
            </w:tcBorders>
          </w:tcPr>
          <w:p w14:paraId="398D697D" w14:textId="0A830921" w:rsidR="0048145B" w:rsidRDefault="0048145B" w:rsidP="0048145B">
            <w:pPr>
              <w:keepNext/>
              <w:keepLines/>
              <w:jc w:val="center"/>
              <w:rPr>
                <w:lang w:val="en-AU"/>
              </w:rPr>
            </w:pPr>
            <w:r>
              <w:rPr>
                <w:lang w:val="en-AU"/>
              </w:rPr>
              <w:t>9</w:t>
            </w:r>
          </w:p>
        </w:tc>
        <w:tc>
          <w:tcPr>
            <w:tcW w:w="1439" w:type="dxa"/>
            <w:tcBorders>
              <w:top w:val="single" w:sz="4" w:space="0" w:color="auto"/>
              <w:bottom w:val="single" w:sz="4" w:space="0" w:color="auto"/>
            </w:tcBorders>
          </w:tcPr>
          <w:p w14:paraId="0114B36F" w14:textId="77777777" w:rsidR="0048145B" w:rsidRDefault="0048145B" w:rsidP="0048145B">
            <w:pPr>
              <w:keepNext/>
              <w:keepLines/>
              <w:jc w:val="center"/>
              <w:rPr>
                <w:lang w:val="en-AU"/>
              </w:rPr>
            </w:pPr>
            <w:r>
              <w:rPr>
                <w:lang w:val="en-AU"/>
              </w:rPr>
              <w:t>9.4.4.8</w:t>
            </w:r>
          </w:p>
        </w:tc>
        <w:tc>
          <w:tcPr>
            <w:tcW w:w="4798" w:type="dxa"/>
            <w:gridSpan w:val="2"/>
            <w:tcBorders>
              <w:top w:val="single" w:sz="4" w:space="0" w:color="auto"/>
              <w:bottom w:val="single" w:sz="4" w:space="0" w:color="auto"/>
              <w:right w:val="single" w:sz="18" w:space="0" w:color="auto"/>
            </w:tcBorders>
          </w:tcPr>
          <w:p w14:paraId="123466B2" w14:textId="77777777" w:rsidR="0048145B" w:rsidRDefault="0048145B" w:rsidP="0048145B">
            <w:pPr>
              <w:keepNext/>
              <w:keepLines/>
              <w:spacing w:before="20"/>
              <w:jc w:val="both"/>
              <w:rPr>
                <w:rFonts w:ascii="Arial" w:hAnsi="Arial" w:cs="Arial"/>
                <w:color w:val="000000"/>
              </w:rPr>
            </w:pPr>
            <w:r>
              <w:rPr>
                <w:rFonts w:ascii="Arial" w:hAnsi="Arial" w:cs="Arial"/>
                <w:color w:val="000000"/>
              </w:rPr>
              <w:t>Former section 9.4.4.7 “SOME CASES IN WHICH ACCUSED WAS HELD TO BE AN UNACCEPTABLE RISK AND BAIL WAS REFUSED” is renumbered 9.4.4.8.</w:t>
            </w:r>
          </w:p>
        </w:tc>
      </w:tr>
      <w:tr w:rsidR="0048145B" w14:paraId="45EE5819" w14:textId="77777777" w:rsidTr="006B7637">
        <w:tc>
          <w:tcPr>
            <w:tcW w:w="1219" w:type="dxa"/>
            <w:gridSpan w:val="2"/>
            <w:tcBorders>
              <w:top w:val="single" w:sz="4" w:space="0" w:color="auto"/>
              <w:left w:val="single" w:sz="18" w:space="0" w:color="auto"/>
              <w:bottom w:val="single" w:sz="4" w:space="0" w:color="auto"/>
            </w:tcBorders>
          </w:tcPr>
          <w:p w14:paraId="63B667E6" w14:textId="77777777" w:rsidR="0048145B" w:rsidRDefault="0048145B" w:rsidP="0048145B">
            <w:pPr>
              <w:keepNext/>
              <w:keepLines/>
              <w:rPr>
                <w:lang w:val="en-AU"/>
              </w:rPr>
            </w:pPr>
            <w:r>
              <w:rPr>
                <w:lang w:val="en-AU"/>
              </w:rPr>
              <w:t>26/03/19</w:t>
            </w:r>
          </w:p>
        </w:tc>
        <w:tc>
          <w:tcPr>
            <w:tcW w:w="836" w:type="dxa"/>
            <w:tcBorders>
              <w:top w:val="single" w:sz="4" w:space="0" w:color="auto"/>
              <w:bottom w:val="single" w:sz="4" w:space="0" w:color="auto"/>
            </w:tcBorders>
          </w:tcPr>
          <w:p w14:paraId="67BCCAA1" w14:textId="44CEC5E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0B667CA" w14:textId="77777777" w:rsidR="0048145B" w:rsidRDefault="0048145B" w:rsidP="0048145B">
            <w:pPr>
              <w:keepNext/>
              <w:jc w:val="center"/>
              <w:rPr>
                <w:lang w:val="en-AU"/>
              </w:rPr>
            </w:pPr>
            <w:r>
              <w:rPr>
                <w:lang w:val="en-AU"/>
              </w:rPr>
              <w:t>9.4.8</w:t>
            </w:r>
          </w:p>
        </w:tc>
        <w:tc>
          <w:tcPr>
            <w:tcW w:w="4798" w:type="dxa"/>
            <w:gridSpan w:val="2"/>
            <w:tcBorders>
              <w:top w:val="single" w:sz="4" w:space="0" w:color="auto"/>
              <w:bottom w:val="single" w:sz="4" w:space="0" w:color="auto"/>
              <w:right w:val="single" w:sz="18" w:space="0" w:color="auto"/>
            </w:tcBorders>
          </w:tcPr>
          <w:p w14:paraId="00B8A068"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4464EA">
              <w:rPr>
                <w:rFonts w:ascii="Arial" w:hAnsi="Arial" w:cs="Arial"/>
                <w:i/>
                <w:color w:val="000000"/>
              </w:rPr>
              <w:t>Victor Martin (</w:t>
            </w:r>
            <w:r>
              <w:rPr>
                <w:rFonts w:ascii="Arial" w:hAnsi="Arial" w:cs="Arial"/>
                <w:i/>
                <w:color w:val="000000"/>
              </w:rPr>
              <w:t>a </w:t>
            </w:r>
            <w:r w:rsidRPr="004464EA">
              <w:rPr>
                <w:rFonts w:ascii="Arial" w:hAnsi="Arial" w:cs="Arial"/>
                <w:i/>
                <w:color w:val="000000"/>
              </w:rPr>
              <w:t>pseudonym) v The Queen</w:t>
            </w:r>
            <w:r>
              <w:rPr>
                <w:rFonts w:ascii="Arial" w:hAnsi="Arial" w:cs="Arial"/>
                <w:color w:val="000000"/>
              </w:rPr>
              <w:t xml:space="preserve"> [2019] VSCA 15.</w:t>
            </w:r>
          </w:p>
        </w:tc>
      </w:tr>
      <w:tr w:rsidR="0048145B" w14:paraId="325DF48E" w14:textId="77777777" w:rsidTr="006B7637">
        <w:tc>
          <w:tcPr>
            <w:tcW w:w="1219" w:type="dxa"/>
            <w:gridSpan w:val="2"/>
            <w:tcBorders>
              <w:top w:val="single" w:sz="4" w:space="0" w:color="auto"/>
              <w:left w:val="single" w:sz="18" w:space="0" w:color="auto"/>
              <w:bottom w:val="single" w:sz="4" w:space="0" w:color="auto"/>
            </w:tcBorders>
          </w:tcPr>
          <w:p w14:paraId="63B69843"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6EFC3E32" w14:textId="5553FC9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DEAE7AB"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17C66D5B"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1E636B">
              <w:rPr>
                <w:rFonts w:ascii="Arial" w:hAnsi="Arial" w:cs="Arial"/>
                <w:i/>
                <w:color w:val="000000"/>
              </w:rPr>
              <w:t xml:space="preserve">Re Tara </w:t>
            </w:r>
            <w:proofErr w:type="spellStart"/>
            <w:r w:rsidRPr="001E636B">
              <w:rPr>
                <w:rFonts w:ascii="Arial" w:hAnsi="Arial" w:cs="Arial"/>
                <w:i/>
                <w:color w:val="000000"/>
              </w:rPr>
              <w:t>Egglestone</w:t>
            </w:r>
            <w:proofErr w:type="spellEnd"/>
            <w:r>
              <w:rPr>
                <w:rFonts w:ascii="Arial" w:hAnsi="Arial" w:cs="Arial"/>
                <w:color w:val="000000"/>
              </w:rPr>
              <w:t xml:space="preserve"> [2019] VSC 81 at [69].</w:t>
            </w:r>
          </w:p>
        </w:tc>
      </w:tr>
      <w:tr w:rsidR="0048145B" w14:paraId="051FB585" w14:textId="77777777" w:rsidTr="006B7637">
        <w:tc>
          <w:tcPr>
            <w:tcW w:w="1219" w:type="dxa"/>
            <w:gridSpan w:val="2"/>
            <w:tcBorders>
              <w:top w:val="single" w:sz="4" w:space="0" w:color="auto"/>
              <w:left w:val="single" w:sz="18" w:space="0" w:color="auto"/>
              <w:bottom w:val="single" w:sz="4" w:space="0" w:color="auto"/>
            </w:tcBorders>
          </w:tcPr>
          <w:p w14:paraId="597BC3C6"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7C127B1C" w14:textId="3C636C0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C09EEDC" w14:textId="77777777"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541D5A58"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 from case of </w:t>
            </w:r>
            <w:r w:rsidRPr="007B0D0D">
              <w:rPr>
                <w:rFonts w:ascii="Arial" w:hAnsi="Arial" w:cs="Arial"/>
                <w:i/>
                <w:color w:val="000000"/>
              </w:rPr>
              <w:t xml:space="preserve">Re </w:t>
            </w:r>
            <w:proofErr w:type="spellStart"/>
            <w:r w:rsidRPr="007B0D0D">
              <w:rPr>
                <w:rFonts w:ascii="Arial" w:hAnsi="Arial" w:cs="Arial"/>
                <w:i/>
                <w:color w:val="000000"/>
              </w:rPr>
              <w:t>Gloury</w:t>
            </w:r>
            <w:proofErr w:type="spellEnd"/>
            <w:r w:rsidRPr="007B0D0D">
              <w:rPr>
                <w:rFonts w:ascii="Arial" w:hAnsi="Arial" w:cs="Arial"/>
                <w:i/>
                <w:color w:val="000000"/>
              </w:rPr>
              <w:t>-Hyde</w:t>
            </w:r>
            <w:r>
              <w:rPr>
                <w:rFonts w:ascii="Arial" w:hAnsi="Arial" w:cs="Arial"/>
                <w:color w:val="000000"/>
              </w:rPr>
              <w:t xml:space="preserve"> [2018] VSC 393 at [35].</w:t>
            </w:r>
          </w:p>
        </w:tc>
      </w:tr>
      <w:tr w:rsidR="0048145B" w14:paraId="5DCCE380" w14:textId="77777777" w:rsidTr="006B7637">
        <w:tc>
          <w:tcPr>
            <w:tcW w:w="1219" w:type="dxa"/>
            <w:gridSpan w:val="2"/>
            <w:tcBorders>
              <w:top w:val="single" w:sz="4" w:space="0" w:color="auto"/>
              <w:left w:val="single" w:sz="18" w:space="0" w:color="auto"/>
              <w:bottom w:val="single" w:sz="4" w:space="0" w:color="auto"/>
            </w:tcBorders>
          </w:tcPr>
          <w:p w14:paraId="2C8350BC"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44BD1696" w14:textId="5A5BAB6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5184D9D" w14:textId="77777777" w:rsidR="0048145B" w:rsidRDefault="0048145B" w:rsidP="0048145B">
            <w:pPr>
              <w:keepNext/>
              <w:jc w:val="center"/>
              <w:rPr>
                <w:lang w:val="en-AU"/>
              </w:rPr>
            </w:pPr>
            <w:r>
              <w:rPr>
                <w:lang w:val="en-AU"/>
              </w:rPr>
              <w:t>9.5.9</w:t>
            </w:r>
          </w:p>
        </w:tc>
        <w:tc>
          <w:tcPr>
            <w:tcW w:w="4798" w:type="dxa"/>
            <w:gridSpan w:val="2"/>
            <w:tcBorders>
              <w:top w:val="single" w:sz="4" w:space="0" w:color="auto"/>
              <w:bottom w:val="single" w:sz="4" w:space="0" w:color="auto"/>
              <w:right w:val="single" w:sz="18" w:space="0" w:color="auto"/>
            </w:tcBorders>
          </w:tcPr>
          <w:p w14:paraId="306640B3"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cases of </w:t>
            </w:r>
            <w:r w:rsidRPr="00CC2CBA">
              <w:rPr>
                <w:rFonts w:ascii="Arial" w:hAnsi="Arial" w:cs="Arial"/>
                <w:i/>
                <w:color w:val="000000"/>
              </w:rPr>
              <w:t xml:space="preserve">Re Brent </w:t>
            </w:r>
            <w:proofErr w:type="spellStart"/>
            <w:r w:rsidRPr="00CC2CBA">
              <w:rPr>
                <w:rFonts w:ascii="Arial" w:hAnsi="Arial" w:cs="Arial"/>
                <w:i/>
                <w:color w:val="000000"/>
              </w:rPr>
              <w:t>Reker</w:t>
            </w:r>
            <w:proofErr w:type="spellEnd"/>
            <w:r w:rsidRPr="00CC2CBA">
              <w:rPr>
                <w:rFonts w:ascii="Arial" w:hAnsi="Arial" w:cs="Arial"/>
                <w:i/>
                <w:color w:val="000000"/>
              </w:rPr>
              <w:t xml:space="preserve">, Tara </w:t>
            </w:r>
            <w:proofErr w:type="spellStart"/>
            <w:r w:rsidRPr="00CC2CBA">
              <w:rPr>
                <w:rFonts w:ascii="Arial" w:hAnsi="Arial" w:cs="Arial"/>
                <w:i/>
                <w:color w:val="000000"/>
              </w:rPr>
              <w:t>Egglestone</w:t>
            </w:r>
            <w:proofErr w:type="spellEnd"/>
            <w:r w:rsidRPr="00CC2CBA">
              <w:rPr>
                <w:rFonts w:ascii="Arial" w:hAnsi="Arial" w:cs="Arial"/>
                <w:i/>
                <w:color w:val="000000"/>
              </w:rPr>
              <w:t xml:space="preserve"> and Pierce Williams</w:t>
            </w:r>
            <w:r>
              <w:rPr>
                <w:rFonts w:ascii="Arial" w:hAnsi="Arial" w:cs="Arial"/>
                <w:color w:val="000000"/>
              </w:rPr>
              <w:t xml:space="preserve"> [2019] VSC 81 and </w:t>
            </w:r>
            <w:r w:rsidRPr="00CC2CBA">
              <w:rPr>
                <w:rFonts w:ascii="Arial" w:hAnsi="Arial" w:cs="Arial"/>
                <w:i/>
                <w:color w:val="000000"/>
              </w:rPr>
              <w:t xml:space="preserve">Re </w:t>
            </w:r>
            <w:proofErr w:type="spellStart"/>
            <w:r w:rsidRPr="00CC2CBA">
              <w:rPr>
                <w:rFonts w:ascii="Arial" w:hAnsi="Arial" w:cs="Arial"/>
                <w:i/>
                <w:color w:val="000000"/>
              </w:rPr>
              <w:t>Martinow</w:t>
            </w:r>
            <w:proofErr w:type="spellEnd"/>
            <w:r>
              <w:rPr>
                <w:rFonts w:ascii="Arial" w:hAnsi="Arial" w:cs="Arial"/>
                <w:color w:val="000000"/>
              </w:rPr>
              <w:t xml:space="preserve"> [2019] VSC 118.</w:t>
            </w:r>
          </w:p>
        </w:tc>
      </w:tr>
      <w:tr w:rsidR="0048145B" w14:paraId="4AF22297" w14:textId="77777777" w:rsidTr="006B7637">
        <w:tc>
          <w:tcPr>
            <w:tcW w:w="1219" w:type="dxa"/>
            <w:gridSpan w:val="2"/>
            <w:tcBorders>
              <w:top w:val="single" w:sz="4" w:space="0" w:color="auto"/>
              <w:left w:val="single" w:sz="18" w:space="0" w:color="auto"/>
              <w:bottom w:val="single" w:sz="4" w:space="0" w:color="auto"/>
            </w:tcBorders>
            <w:shd w:val="clear" w:color="auto" w:fill="DDDDDD"/>
          </w:tcPr>
          <w:p w14:paraId="1840827D" w14:textId="77777777" w:rsidR="0048145B" w:rsidRPr="0054535C" w:rsidRDefault="0048145B" w:rsidP="0048145B">
            <w:pPr>
              <w:rPr>
                <w:sz w:val="22"/>
                <w:lang w:val="en-AU"/>
              </w:rPr>
            </w:pPr>
            <w:r w:rsidRPr="0054535C">
              <w:rPr>
                <w:sz w:val="22"/>
                <w:lang w:val="en-AU"/>
              </w:rPr>
              <w:t>26/03/19</w:t>
            </w:r>
          </w:p>
        </w:tc>
        <w:tc>
          <w:tcPr>
            <w:tcW w:w="7073" w:type="dxa"/>
            <w:gridSpan w:val="4"/>
            <w:tcBorders>
              <w:top w:val="single" w:sz="4" w:space="0" w:color="auto"/>
              <w:bottom w:val="single" w:sz="4" w:space="0" w:color="auto"/>
              <w:right w:val="single" w:sz="18" w:space="0" w:color="auto"/>
            </w:tcBorders>
            <w:shd w:val="clear" w:color="auto" w:fill="DDDDDD"/>
          </w:tcPr>
          <w:p w14:paraId="7DDAB8D8" w14:textId="5660D7B7" w:rsidR="0048145B" w:rsidRPr="0054535C" w:rsidRDefault="0048145B" w:rsidP="0048145B">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48145B" w14:paraId="3039AEAF" w14:textId="77777777" w:rsidTr="006B7637">
        <w:tc>
          <w:tcPr>
            <w:tcW w:w="1219" w:type="dxa"/>
            <w:gridSpan w:val="2"/>
            <w:tcBorders>
              <w:top w:val="single" w:sz="4" w:space="0" w:color="auto"/>
              <w:left w:val="single" w:sz="18" w:space="0" w:color="auto"/>
              <w:bottom w:val="single" w:sz="4" w:space="0" w:color="auto"/>
            </w:tcBorders>
          </w:tcPr>
          <w:p w14:paraId="4625D8E4" w14:textId="77777777" w:rsidR="0048145B" w:rsidRDefault="0048145B" w:rsidP="0048145B">
            <w:pPr>
              <w:rPr>
                <w:lang w:val="en-AU"/>
              </w:rPr>
            </w:pPr>
            <w:r>
              <w:rPr>
                <w:lang w:val="en-AU"/>
              </w:rPr>
              <w:t>26/03/19</w:t>
            </w:r>
          </w:p>
        </w:tc>
        <w:tc>
          <w:tcPr>
            <w:tcW w:w="836" w:type="dxa"/>
            <w:tcBorders>
              <w:top w:val="single" w:sz="4" w:space="0" w:color="auto"/>
              <w:bottom w:val="single" w:sz="4" w:space="0" w:color="auto"/>
            </w:tcBorders>
          </w:tcPr>
          <w:p w14:paraId="34FE7B18" w14:textId="2E2729D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1C52083" w14:textId="77777777" w:rsidR="0048145B" w:rsidRDefault="0048145B" w:rsidP="0048145B">
            <w:pPr>
              <w:keepNext/>
              <w:jc w:val="center"/>
              <w:rPr>
                <w:lang w:val="en-AU"/>
              </w:rPr>
            </w:pPr>
            <w:r>
              <w:rPr>
                <w:lang w:val="en-AU"/>
              </w:rPr>
              <w:t>10.3.4</w:t>
            </w:r>
          </w:p>
        </w:tc>
        <w:tc>
          <w:tcPr>
            <w:tcW w:w="4798" w:type="dxa"/>
            <w:gridSpan w:val="2"/>
            <w:tcBorders>
              <w:top w:val="single" w:sz="4" w:space="0" w:color="auto"/>
              <w:bottom w:val="single" w:sz="4" w:space="0" w:color="auto"/>
              <w:right w:val="single" w:sz="18" w:space="0" w:color="auto"/>
            </w:tcBorders>
          </w:tcPr>
          <w:p w14:paraId="227CFE6F" w14:textId="77777777" w:rsidR="0048145B" w:rsidRDefault="0048145B" w:rsidP="0048145B">
            <w:pPr>
              <w:spacing w:before="20"/>
              <w:jc w:val="both"/>
              <w:rPr>
                <w:rFonts w:ascii="Arial" w:hAnsi="Arial" w:cs="Arial"/>
                <w:color w:val="000000"/>
              </w:rPr>
            </w:pPr>
            <w:r>
              <w:rPr>
                <w:rFonts w:ascii="Arial" w:hAnsi="Arial" w:cs="Arial"/>
                <w:color w:val="000000"/>
              </w:rPr>
              <w:t>Slight amendment to text.</w:t>
            </w:r>
          </w:p>
        </w:tc>
      </w:tr>
      <w:tr w:rsidR="0048145B" w14:paraId="081B9A37" w14:textId="77777777" w:rsidTr="006B7637">
        <w:tc>
          <w:tcPr>
            <w:tcW w:w="1219" w:type="dxa"/>
            <w:gridSpan w:val="2"/>
            <w:tcBorders>
              <w:top w:val="single" w:sz="4" w:space="0" w:color="auto"/>
              <w:left w:val="single" w:sz="18" w:space="0" w:color="auto"/>
              <w:bottom w:val="single" w:sz="18" w:space="0" w:color="auto"/>
            </w:tcBorders>
          </w:tcPr>
          <w:p w14:paraId="2FEF388E" w14:textId="77777777" w:rsidR="0048145B" w:rsidRDefault="0048145B" w:rsidP="0048145B">
            <w:pPr>
              <w:rPr>
                <w:lang w:val="en-AU"/>
              </w:rPr>
            </w:pPr>
            <w:r>
              <w:rPr>
                <w:lang w:val="en-AU"/>
              </w:rPr>
              <w:t>26/03/19</w:t>
            </w:r>
          </w:p>
        </w:tc>
        <w:tc>
          <w:tcPr>
            <w:tcW w:w="836" w:type="dxa"/>
            <w:tcBorders>
              <w:top w:val="single" w:sz="4" w:space="0" w:color="auto"/>
              <w:bottom w:val="single" w:sz="18" w:space="0" w:color="auto"/>
            </w:tcBorders>
          </w:tcPr>
          <w:p w14:paraId="07597648" w14:textId="72BC991D" w:rsidR="0048145B" w:rsidRDefault="0048145B" w:rsidP="0048145B">
            <w:pPr>
              <w:jc w:val="center"/>
              <w:rPr>
                <w:lang w:val="en-AU"/>
              </w:rPr>
            </w:pPr>
            <w:r>
              <w:rPr>
                <w:lang w:val="en-AU"/>
              </w:rPr>
              <w:t>10</w:t>
            </w:r>
          </w:p>
        </w:tc>
        <w:tc>
          <w:tcPr>
            <w:tcW w:w="1439" w:type="dxa"/>
            <w:tcBorders>
              <w:top w:val="single" w:sz="4" w:space="0" w:color="auto"/>
              <w:bottom w:val="single" w:sz="18" w:space="0" w:color="auto"/>
            </w:tcBorders>
          </w:tcPr>
          <w:p w14:paraId="0E1B61B4" w14:textId="77777777" w:rsidR="0048145B" w:rsidRDefault="0048145B" w:rsidP="0048145B">
            <w:pPr>
              <w:keepNext/>
              <w:jc w:val="center"/>
              <w:rPr>
                <w:lang w:val="en-AU"/>
              </w:rPr>
            </w:pPr>
            <w:r>
              <w:rPr>
                <w:lang w:val="en-AU"/>
              </w:rPr>
              <w:t>10.3.9</w:t>
            </w:r>
          </w:p>
        </w:tc>
        <w:tc>
          <w:tcPr>
            <w:tcW w:w="4798" w:type="dxa"/>
            <w:gridSpan w:val="2"/>
            <w:tcBorders>
              <w:top w:val="single" w:sz="4" w:space="0" w:color="auto"/>
              <w:bottom w:val="single" w:sz="18" w:space="0" w:color="auto"/>
              <w:right w:val="single" w:sz="18" w:space="0" w:color="auto"/>
            </w:tcBorders>
          </w:tcPr>
          <w:p w14:paraId="4B7FFD0C"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Extracts from new case of </w:t>
            </w:r>
            <w:r w:rsidRPr="008D54BC">
              <w:rPr>
                <w:rFonts w:ascii="Arial" w:hAnsi="Arial" w:cs="Arial"/>
                <w:i/>
                <w:color w:val="000000"/>
              </w:rPr>
              <w:t>Justin Crouch (a pseudonym) v The Queen</w:t>
            </w:r>
            <w:r>
              <w:rPr>
                <w:rFonts w:ascii="Arial" w:hAnsi="Arial" w:cs="Arial"/>
                <w:color w:val="000000"/>
              </w:rPr>
              <w:t xml:space="preserve"> [2019] VSCA 30 at [36] &amp; [37].</w:t>
            </w:r>
          </w:p>
        </w:tc>
      </w:tr>
      <w:tr w:rsidR="0048145B" w14:paraId="766B6677" w14:textId="77777777" w:rsidTr="006B7637">
        <w:tc>
          <w:tcPr>
            <w:tcW w:w="1219" w:type="dxa"/>
            <w:gridSpan w:val="2"/>
            <w:tcBorders>
              <w:top w:val="single" w:sz="18" w:space="0" w:color="auto"/>
              <w:left w:val="single" w:sz="18" w:space="0" w:color="auto"/>
              <w:bottom w:val="single" w:sz="4" w:space="0" w:color="auto"/>
            </w:tcBorders>
          </w:tcPr>
          <w:p w14:paraId="25F7F631" w14:textId="77777777" w:rsidR="0048145B" w:rsidRDefault="0048145B" w:rsidP="0048145B">
            <w:pPr>
              <w:rPr>
                <w:lang w:val="en-AU"/>
              </w:rPr>
            </w:pPr>
            <w:r>
              <w:rPr>
                <w:lang w:val="en-AU"/>
              </w:rPr>
              <w:t>14/01/19</w:t>
            </w:r>
          </w:p>
        </w:tc>
        <w:tc>
          <w:tcPr>
            <w:tcW w:w="836" w:type="dxa"/>
            <w:tcBorders>
              <w:top w:val="single" w:sz="18" w:space="0" w:color="auto"/>
              <w:bottom w:val="single" w:sz="4" w:space="0" w:color="auto"/>
            </w:tcBorders>
          </w:tcPr>
          <w:p w14:paraId="34AC70D8" w14:textId="794DCE58" w:rsidR="0048145B" w:rsidRDefault="0048145B" w:rsidP="0048145B">
            <w:pPr>
              <w:jc w:val="center"/>
              <w:rPr>
                <w:lang w:val="en-AU"/>
              </w:rPr>
            </w:pPr>
            <w:r>
              <w:rPr>
                <w:lang w:val="en-AU"/>
              </w:rPr>
              <w:t>3</w:t>
            </w:r>
          </w:p>
        </w:tc>
        <w:tc>
          <w:tcPr>
            <w:tcW w:w="1439" w:type="dxa"/>
            <w:tcBorders>
              <w:top w:val="single" w:sz="18" w:space="0" w:color="auto"/>
              <w:bottom w:val="single" w:sz="4" w:space="0" w:color="auto"/>
            </w:tcBorders>
          </w:tcPr>
          <w:p w14:paraId="5671ED67" w14:textId="77777777" w:rsidR="0048145B" w:rsidRDefault="0048145B" w:rsidP="0048145B">
            <w:pPr>
              <w:keepNext/>
              <w:jc w:val="center"/>
              <w:rPr>
                <w:lang w:val="en-AU"/>
              </w:rPr>
            </w:pPr>
            <w:r>
              <w:rPr>
                <w:lang w:val="en-AU"/>
              </w:rPr>
              <w:t>3.5.8</w:t>
            </w:r>
          </w:p>
        </w:tc>
        <w:tc>
          <w:tcPr>
            <w:tcW w:w="4798" w:type="dxa"/>
            <w:gridSpan w:val="2"/>
            <w:tcBorders>
              <w:top w:val="single" w:sz="18" w:space="0" w:color="auto"/>
              <w:bottom w:val="single" w:sz="4" w:space="0" w:color="auto"/>
              <w:right w:val="single" w:sz="18" w:space="0" w:color="auto"/>
            </w:tcBorders>
          </w:tcPr>
          <w:p w14:paraId="6BAD6793" w14:textId="77777777" w:rsidR="0048145B" w:rsidRDefault="0048145B" w:rsidP="0048145B">
            <w:pPr>
              <w:spacing w:before="20"/>
              <w:jc w:val="both"/>
              <w:rPr>
                <w:rFonts w:ascii="Arial" w:hAnsi="Arial" w:cs="Arial"/>
                <w:color w:val="000000"/>
              </w:rPr>
            </w:pPr>
            <w:r>
              <w:rPr>
                <w:rFonts w:ascii="Arial" w:hAnsi="Arial" w:cs="Arial"/>
                <w:color w:val="000000"/>
              </w:rPr>
              <w:t>Section significantly rewritten.</w:t>
            </w:r>
          </w:p>
        </w:tc>
      </w:tr>
      <w:tr w:rsidR="0048145B" w14:paraId="608FB33A" w14:textId="77777777" w:rsidTr="006B7637">
        <w:tc>
          <w:tcPr>
            <w:tcW w:w="1219" w:type="dxa"/>
            <w:gridSpan w:val="2"/>
            <w:tcBorders>
              <w:top w:val="single" w:sz="4" w:space="0" w:color="auto"/>
              <w:left w:val="single" w:sz="18" w:space="0" w:color="auto"/>
              <w:bottom w:val="single" w:sz="4" w:space="0" w:color="auto"/>
            </w:tcBorders>
          </w:tcPr>
          <w:p w14:paraId="1146CB02" w14:textId="77777777" w:rsidR="0048145B" w:rsidRDefault="0048145B" w:rsidP="0048145B">
            <w:pPr>
              <w:rPr>
                <w:lang w:val="en-AU"/>
              </w:rPr>
            </w:pPr>
            <w:r>
              <w:rPr>
                <w:lang w:val="en-AU"/>
              </w:rPr>
              <w:t>14/01/19</w:t>
            </w:r>
          </w:p>
        </w:tc>
        <w:tc>
          <w:tcPr>
            <w:tcW w:w="836" w:type="dxa"/>
            <w:tcBorders>
              <w:top w:val="single" w:sz="4" w:space="0" w:color="auto"/>
              <w:bottom w:val="single" w:sz="4" w:space="0" w:color="auto"/>
            </w:tcBorders>
          </w:tcPr>
          <w:p w14:paraId="63E6D53B" w14:textId="362BCB9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98F198B" w14:textId="77777777" w:rsidR="0048145B" w:rsidRDefault="0048145B" w:rsidP="0048145B">
            <w:pPr>
              <w:keepNext/>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tcPr>
          <w:p w14:paraId="71D3AC8E"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C54497">
              <w:rPr>
                <w:rFonts w:ascii="Arial" w:hAnsi="Arial" w:cs="Arial"/>
                <w:i/>
                <w:color w:val="000000"/>
              </w:rPr>
              <w:t>Edwards (a</w:t>
            </w:r>
            <w:r>
              <w:rPr>
                <w:rFonts w:ascii="Arial" w:hAnsi="Arial" w:cs="Arial"/>
                <w:i/>
                <w:color w:val="000000"/>
              </w:rPr>
              <w:t xml:space="preserve"> </w:t>
            </w:r>
            <w:r w:rsidRPr="00C54497">
              <w:rPr>
                <w:rFonts w:ascii="Arial" w:hAnsi="Arial" w:cs="Arial"/>
                <w:i/>
                <w:color w:val="000000"/>
              </w:rPr>
              <w:t>pseudonym) v DHHS &amp; Anor</w:t>
            </w:r>
            <w:r>
              <w:rPr>
                <w:rFonts w:ascii="Arial" w:hAnsi="Arial" w:cs="Arial"/>
                <w:color w:val="000000"/>
              </w:rPr>
              <w:t xml:space="preserve"> [2018] VSC 716.</w:t>
            </w:r>
          </w:p>
        </w:tc>
      </w:tr>
      <w:tr w:rsidR="0048145B" w14:paraId="40827B6D" w14:textId="77777777" w:rsidTr="006B7637">
        <w:tc>
          <w:tcPr>
            <w:tcW w:w="1219" w:type="dxa"/>
            <w:gridSpan w:val="2"/>
            <w:tcBorders>
              <w:top w:val="single" w:sz="4" w:space="0" w:color="auto"/>
              <w:left w:val="single" w:sz="18" w:space="0" w:color="auto"/>
              <w:bottom w:val="single" w:sz="4" w:space="0" w:color="auto"/>
            </w:tcBorders>
          </w:tcPr>
          <w:p w14:paraId="03DBAACA" w14:textId="77777777" w:rsidR="0048145B" w:rsidRDefault="0048145B" w:rsidP="0048145B">
            <w:pPr>
              <w:rPr>
                <w:lang w:val="en-AU"/>
              </w:rPr>
            </w:pPr>
            <w:r>
              <w:rPr>
                <w:lang w:val="en-AU"/>
              </w:rPr>
              <w:t>14/01/19</w:t>
            </w:r>
          </w:p>
        </w:tc>
        <w:tc>
          <w:tcPr>
            <w:tcW w:w="836" w:type="dxa"/>
            <w:tcBorders>
              <w:top w:val="single" w:sz="4" w:space="0" w:color="auto"/>
              <w:bottom w:val="single" w:sz="4" w:space="0" w:color="auto"/>
            </w:tcBorders>
          </w:tcPr>
          <w:p w14:paraId="1D33BE62" w14:textId="11EE9F3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51B7583" w14:textId="77777777" w:rsidR="0048145B" w:rsidRDefault="0048145B" w:rsidP="0048145B">
            <w:pPr>
              <w:keepNext/>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69782078"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 from new case of </w:t>
            </w:r>
            <w:r w:rsidRPr="002F102C">
              <w:rPr>
                <w:rFonts w:ascii="Arial" w:hAnsi="Arial" w:cs="Arial"/>
                <w:i/>
                <w:color w:val="000000"/>
              </w:rPr>
              <w:t xml:space="preserve">Re </w:t>
            </w:r>
            <w:proofErr w:type="spellStart"/>
            <w:r w:rsidRPr="002F102C">
              <w:rPr>
                <w:rFonts w:ascii="Arial" w:hAnsi="Arial" w:cs="Arial"/>
                <w:i/>
                <w:color w:val="000000"/>
              </w:rPr>
              <w:t>Afram</w:t>
            </w:r>
            <w:proofErr w:type="spellEnd"/>
            <w:r>
              <w:rPr>
                <w:rFonts w:ascii="Arial" w:hAnsi="Arial" w:cs="Arial"/>
                <w:color w:val="000000"/>
              </w:rPr>
              <w:t xml:space="preserve"> [2018] VSC 708 at [24]-[25].</w:t>
            </w:r>
          </w:p>
        </w:tc>
      </w:tr>
      <w:tr w:rsidR="0048145B" w14:paraId="5A471A5C" w14:textId="77777777" w:rsidTr="006B7637">
        <w:tc>
          <w:tcPr>
            <w:tcW w:w="1219" w:type="dxa"/>
            <w:gridSpan w:val="2"/>
            <w:tcBorders>
              <w:top w:val="single" w:sz="4" w:space="0" w:color="auto"/>
              <w:left w:val="single" w:sz="18" w:space="0" w:color="auto"/>
              <w:bottom w:val="single" w:sz="4" w:space="0" w:color="auto"/>
            </w:tcBorders>
          </w:tcPr>
          <w:p w14:paraId="68C5EAA6" w14:textId="77777777" w:rsidR="0048145B" w:rsidRDefault="0048145B" w:rsidP="0048145B">
            <w:pPr>
              <w:rPr>
                <w:lang w:val="en-AU"/>
              </w:rPr>
            </w:pPr>
            <w:r>
              <w:rPr>
                <w:lang w:val="en-AU"/>
              </w:rPr>
              <w:t>14/01/19</w:t>
            </w:r>
          </w:p>
        </w:tc>
        <w:tc>
          <w:tcPr>
            <w:tcW w:w="836" w:type="dxa"/>
            <w:tcBorders>
              <w:top w:val="single" w:sz="4" w:space="0" w:color="auto"/>
              <w:bottom w:val="single" w:sz="4" w:space="0" w:color="auto"/>
            </w:tcBorders>
          </w:tcPr>
          <w:p w14:paraId="0BC7CB48" w14:textId="77FFADC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ACE4EFE" w14:textId="77777777"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27B924D7" w14:textId="77777777" w:rsidR="0048145B" w:rsidRDefault="0048145B" w:rsidP="0048145B">
            <w:pPr>
              <w:jc w:val="both"/>
              <w:rPr>
                <w:rFonts w:ascii="Arial" w:hAnsi="Arial" w:cs="Arial"/>
                <w:color w:val="000000"/>
              </w:rPr>
            </w:pPr>
            <w:r>
              <w:rPr>
                <w:rFonts w:ascii="Arial" w:hAnsi="Arial" w:cs="Arial"/>
                <w:color w:val="000000"/>
              </w:rPr>
              <w:t>Discussion of new cases of:</w:t>
            </w:r>
          </w:p>
          <w:p w14:paraId="04C71949" w14:textId="77777777" w:rsidR="0048145B" w:rsidRDefault="0048145B" w:rsidP="0048145B">
            <w:pPr>
              <w:numPr>
                <w:ilvl w:val="0"/>
                <w:numId w:val="41"/>
              </w:numPr>
              <w:ind w:left="357" w:hanging="357"/>
              <w:jc w:val="both"/>
              <w:rPr>
                <w:rFonts w:ascii="Arial" w:hAnsi="Arial" w:cs="Arial"/>
                <w:color w:val="000000"/>
              </w:rPr>
            </w:pPr>
            <w:r w:rsidRPr="002F102C">
              <w:rPr>
                <w:rFonts w:ascii="Arial" w:hAnsi="Arial" w:cs="Arial"/>
                <w:i/>
                <w:color w:val="000000"/>
              </w:rPr>
              <w:t xml:space="preserve">Re </w:t>
            </w:r>
            <w:proofErr w:type="spellStart"/>
            <w:r w:rsidRPr="002F102C">
              <w:rPr>
                <w:rFonts w:ascii="Arial" w:hAnsi="Arial" w:cs="Arial"/>
                <w:i/>
                <w:color w:val="000000"/>
              </w:rPr>
              <w:t>Afram</w:t>
            </w:r>
            <w:proofErr w:type="spellEnd"/>
            <w:r>
              <w:rPr>
                <w:rFonts w:ascii="Arial" w:hAnsi="Arial" w:cs="Arial"/>
                <w:color w:val="000000"/>
              </w:rPr>
              <w:t xml:space="preserve"> [2018] VSC </w:t>
            </w:r>
            <w:proofErr w:type="gramStart"/>
            <w:r>
              <w:rPr>
                <w:rFonts w:ascii="Arial" w:hAnsi="Arial" w:cs="Arial"/>
                <w:color w:val="000000"/>
              </w:rPr>
              <w:t>708;</w:t>
            </w:r>
            <w:proofErr w:type="gramEnd"/>
          </w:p>
          <w:p w14:paraId="6521BC71" w14:textId="77777777" w:rsidR="0048145B" w:rsidRPr="002F102C" w:rsidRDefault="0048145B" w:rsidP="0048145B">
            <w:pPr>
              <w:numPr>
                <w:ilvl w:val="0"/>
                <w:numId w:val="41"/>
              </w:numPr>
              <w:ind w:left="357" w:hanging="357"/>
              <w:jc w:val="both"/>
              <w:rPr>
                <w:rFonts w:ascii="Arial" w:hAnsi="Arial" w:cs="Arial"/>
                <w:color w:val="000000"/>
              </w:rPr>
            </w:pPr>
            <w:r w:rsidRPr="006F2887">
              <w:rPr>
                <w:rFonts w:ascii="Arial" w:hAnsi="Arial" w:cs="Arial"/>
                <w:i/>
                <w:color w:val="000000"/>
              </w:rPr>
              <w:t>Re Frank</w:t>
            </w:r>
            <w:r>
              <w:rPr>
                <w:rFonts w:ascii="Arial" w:hAnsi="Arial" w:cs="Arial"/>
                <w:color w:val="000000"/>
              </w:rPr>
              <w:t xml:space="preserve"> [2018] VSC 718.</w:t>
            </w:r>
          </w:p>
        </w:tc>
      </w:tr>
      <w:tr w:rsidR="0048145B" w14:paraId="787E1203" w14:textId="77777777" w:rsidTr="006B7637">
        <w:tc>
          <w:tcPr>
            <w:tcW w:w="1219" w:type="dxa"/>
            <w:gridSpan w:val="2"/>
            <w:tcBorders>
              <w:top w:val="single" w:sz="4" w:space="0" w:color="auto"/>
              <w:left w:val="single" w:sz="18" w:space="0" w:color="auto"/>
              <w:bottom w:val="single" w:sz="4" w:space="0" w:color="auto"/>
            </w:tcBorders>
          </w:tcPr>
          <w:p w14:paraId="74CB170E" w14:textId="77777777" w:rsidR="0048145B" w:rsidRDefault="0048145B" w:rsidP="0048145B">
            <w:pPr>
              <w:rPr>
                <w:lang w:val="en-AU"/>
              </w:rPr>
            </w:pPr>
            <w:r>
              <w:rPr>
                <w:lang w:val="en-AU"/>
              </w:rPr>
              <w:t>14/01/19</w:t>
            </w:r>
          </w:p>
        </w:tc>
        <w:tc>
          <w:tcPr>
            <w:tcW w:w="836" w:type="dxa"/>
            <w:tcBorders>
              <w:top w:val="single" w:sz="4" w:space="0" w:color="auto"/>
              <w:bottom w:val="single" w:sz="4" w:space="0" w:color="auto"/>
            </w:tcBorders>
          </w:tcPr>
          <w:p w14:paraId="2E4079E9" w14:textId="717D6A3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A91A300" w14:textId="77777777" w:rsidR="0048145B" w:rsidRDefault="0048145B" w:rsidP="0048145B">
            <w:pPr>
              <w:keepNext/>
              <w:jc w:val="center"/>
              <w:rPr>
                <w:lang w:val="en-AU"/>
              </w:rPr>
            </w:pPr>
            <w:r>
              <w:rPr>
                <w:lang w:val="en-AU"/>
              </w:rPr>
              <w:t>9.4.4.5</w:t>
            </w:r>
          </w:p>
        </w:tc>
        <w:tc>
          <w:tcPr>
            <w:tcW w:w="4798" w:type="dxa"/>
            <w:gridSpan w:val="2"/>
            <w:tcBorders>
              <w:top w:val="single" w:sz="4" w:space="0" w:color="auto"/>
              <w:bottom w:val="single" w:sz="4" w:space="0" w:color="auto"/>
              <w:right w:val="single" w:sz="18" w:space="0" w:color="auto"/>
            </w:tcBorders>
          </w:tcPr>
          <w:p w14:paraId="40274284" w14:textId="77777777" w:rsidR="0048145B" w:rsidRDefault="0048145B" w:rsidP="0048145B">
            <w:pPr>
              <w:jc w:val="both"/>
              <w:rPr>
                <w:rFonts w:ascii="Arial" w:hAnsi="Arial" w:cs="Arial"/>
                <w:color w:val="000000"/>
              </w:rPr>
            </w:pPr>
            <w:r>
              <w:rPr>
                <w:rFonts w:ascii="Arial" w:hAnsi="Arial" w:cs="Arial"/>
                <w:color w:val="000000"/>
              </w:rPr>
              <w:t>Discussion of new cases of:</w:t>
            </w:r>
          </w:p>
          <w:p w14:paraId="3D2FA42F" w14:textId="77777777" w:rsidR="0048145B" w:rsidRDefault="0048145B" w:rsidP="0048145B">
            <w:pPr>
              <w:numPr>
                <w:ilvl w:val="0"/>
                <w:numId w:val="41"/>
              </w:numPr>
              <w:ind w:left="357" w:hanging="357"/>
              <w:jc w:val="both"/>
              <w:rPr>
                <w:rFonts w:ascii="Arial" w:hAnsi="Arial" w:cs="Arial"/>
                <w:color w:val="000000"/>
              </w:rPr>
            </w:pPr>
            <w:r w:rsidRPr="00D952F7">
              <w:rPr>
                <w:rFonts w:ascii="Arial" w:hAnsi="Arial" w:cs="Arial"/>
                <w:i/>
                <w:color w:val="000000"/>
              </w:rPr>
              <w:t xml:space="preserve">Re </w:t>
            </w:r>
            <w:proofErr w:type="spellStart"/>
            <w:r w:rsidRPr="00D952F7">
              <w:rPr>
                <w:rFonts w:ascii="Arial" w:hAnsi="Arial" w:cs="Arial"/>
                <w:i/>
                <w:color w:val="000000"/>
              </w:rPr>
              <w:t>Mongan</w:t>
            </w:r>
            <w:proofErr w:type="spellEnd"/>
            <w:r>
              <w:rPr>
                <w:rFonts w:ascii="Arial" w:hAnsi="Arial" w:cs="Arial"/>
                <w:color w:val="000000"/>
              </w:rPr>
              <w:t xml:space="preserve"> [2018] VSC </w:t>
            </w:r>
            <w:proofErr w:type="gramStart"/>
            <w:r>
              <w:rPr>
                <w:rFonts w:ascii="Arial" w:hAnsi="Arial" w:cs="Arial"/>
                <w:color w:val="000000"/>
              </w:rPr>
              <w:t>638;</w:t>
            </w:r>
            <w:proofErr w:type="gramEnd"/>
          </w:p>
          <w:p w14:paraId="67BA7DEE" w14:textId="77777777" w:rsidR="0048145B" w:rsidRDefault="0048145B" w:rsidP="0048145B">
            <w:pPr>
              <w:numPr>
                <w:ilvl w:val="0"/>
                <w:numId w:val="41"/>
              </w:numPr>
              <w:ind w:left="357" w:hanging="357"/>
              <w:jc w:val="both"/>
              <w:rPr>
                <w:rFonts w:ascii="Arial" w:hAnsi="Arial" w:cs="Arial"/>
                <w:color w:val="000000"/>
              </w:rPr>
            </w:pPr>
            <w:r w:rsidRPr="00F0754D">
              <w:rPr>
                <w:rFonts w:ascii="Arial" w:hAnsi="Arial" w:cs="Arial"/>
                <w:i/>
                <w:color w:val="000000"/>
                <w:u w:val="single"/>
              </w:rPr>
              <w:t xml:space="preserve">Re </w:t>
            </w:r>
            <w:proofErr w:type="spellStart"/>
            <w:r>
              <w:rPr>
                <w:rFonts w:ascii="Arial" w:hAnsi="Arial" w:cs="Arial"/>
                <w:i/>
                <w:color w:val="000000"/>
                <w:u w:val="single"/>
              </w:rPr>
              <w:t>Abaker</w:t>
            </w:r>
            <w:proofErr w:type="spellEnd"/>
            <w:r w:rsidRPr="007B783A">
              <w:rPr>
                <w:rFonts w:ascii="Arial" w:hAnsi="Arial" w:cs="Arial"/>
                <w:color w:val="000000"/>
              </w:rPr>
              <w:t xml:space="preserve"> [2018] VSC 714</w:t>
            </w:r>
            <w:r>
              <w:rPr>
                <w:rFonts w:ascii="Arial" w:hAnsi="Arial" w:cs="Arial"/>
                <w:color w:val="000000"/>
              </w:rPr>
              <w:t>.</w:t>
            </w:r>
          </w:p>
        </w:tc>
      </w:tr>
      <w:tr w:rsidR="0048145B" w14:paraId="4F474172" w14:textId="77777777" w:rsidTr="006B7637">
        <w:tc>
          <w:tcPr>
            <w:tcW w:w="1219" w:type="dxa"/>
            <w:gridSpan w:val="2"/>
            <w:tcBorders>
              <w:top w:val="single" w:sz="4" w:space="0" w:color="auto"/>
              <w:left w:val="single" w:sz="18" w:space="0" w:color="auto"/>
              <w:bottom w:val="single" w:sz="4" w:space="0" w:color="auto"/>
            </w:tcBorders>
          </w:tcPr>
          <w:p w14:paraId="1785F547" w14:textId="77777777" w:rsidR="0048145B" w:rsidRDefault="0048145B" w:rsidP="0048145B">
            <w:pPr>
              <w:rPr>
                <w:lang w:val="en-AU"/>
              </w:rPr>
            </w:pPr>
            <w:r>
              <w:rPr>
                <w:lang w:val="en-AU"/>
              </w:rPr>
              <w:t>14/01/19</w:t>
            </w:r>
          </w:p>
        </w:tc>
        <w:tc>
          <w:tcPr>
            <w:tcW w:w="836" w:type="dxa"/>
            <w:tcBorders>
              <w:top w:val="single" w:sz="4" w:space="0" w:color="auto"/>
              <w:bottom w:val="single" w:sz="4" w:space="0" w:color="auto"/>
            </w:tcBorders>
          </w:tcPr>
          <w:p w14:paraId="091F65C2" w14:textId="7FC2E2F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48F8976" w14:textId="77777777" w:rsidR="0048145B" w:rsidRDefault="0048145B" w:rsidP="0048145B">
            <w:pPr>
              <w:keepNext/>
              <w:jc w:val="center"/>
              <w:rPr>
                <w:lang w:val="en-AU"/>
              </w:rPr>
            </w:pPr>
            <w:r>
              <w:rPr>
                <w:lang w:val="en-AU"/>
              </w:rPr>
              <w:t>9.4.4.6</w:t>
            </w:r>
          </w:p>
        </w:tc>
        <w:tc>
          <w:tcPr>
            <w:tcW w:w="4798" w:type="dxa"/>
            <w:gridSpan w:val="2"/>
            <w:tcBorders>
              <w:top w:val="single" w:sz="4" w:space="0" w:color="auto"/>
              <w:bottom w:val="single" w:sz="4" w:space="0" w:color="auto"/>
              <w:right w:val="single" w:sz="18" w:space="0" w:color="auto"/>
            </w:tcBorders>
          </w:tcPr>
          <w:p w14:paraId="6199405E"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Pr>
                <w:rFonts w:ascii="Arial" w:hAnsi="Arial" w:cs="Arial"/>
                <w:i/>
                <w:color w:val="000000"/>
                <w:u w:val="single"/>
              </w:rPr>
              <w:t>Re Farah</w:t>
            </w:r>
            <w:r w:rsidRPr="000A3EBA">
              <w:rPr>
                <w:rFonts w:ascii="Arial" w:hAnsi="Arial" w:cs="Arial"/>
                <w:color w:val="000000"/>
              </w:rPr>
              <w:t xml:space="preserve"> [2018] VSC 649.</w:t>
            </w:r>
          </w:p>
        </w:tc>
      </w:tr>
      <w:tr w:rsidR="0048145B" w14:paraId="349C41FB" w14:textId="77777777" w:rsidTr="006B7637">
        <w:tc>
          <w:tcPr>
            <w:tcW w:w="1219" w:type="dxa"/>
            <w:gridSpan w:val="2"/>
            <w:tcBorders>
              <w:top w:val="single" w:sz="4" w:space="0" w:color="auto"/>
              <w:left w:val="single" w:sz="18" w:space="0" w:color="auto"/>
              <w:bottom w:val="single" w:sz="4" w:space="0" w:color="auto"/>
            </w:tcBorders>
          </w:tcPr>
          <w:p w14:paraId="7BA69072" w14:textId="77777777" w:rsidR="0048145B" w:rsidRDefault="0048145B" w:rsidP="0048145B">
            <w:pPr>
              <w:rPr>
                <w:lang w:val="en-AU"/>
              </w:rPr>
            </w:pPr>
            <w:r>
              <w:rPr>
                <w:lang w:val="en-AU"/>
              </w:rPr>
              <w:t>14/01/19</w:t>
            </w:r>
          </w:p>
        </w:tc>
        <w:tc>
          <w:tcPr>
            <w:tcW w:w="836" w:type="dxa"/>
            <w:tcBorders>
              <w:top w:val="single" w:sz="4" w:space="0" w:color="auto"/>
              <w:bottom w:val="single" w:sz="4" w:space="0" w:color="auto"/>
            </w:tcBorders>
          </w:tcPr>
          <w:p w14:paraId="4000640B" w14:textId="1AEC76A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A0AD2EF"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3C4B0BF7" w14:textId="77777777" w:rsidR="0048145B" w:rsidRDefault="0048145B" w:rsidP="0048145B">
            <w:pPr>
              <w:jc w:val="both"/>
              <w:rPr>
                <w:rFonts w:ascii="Arial" w:hAnsi="Arial" w:cs="Arial"/>
                <w:color w:val="000000"/>
              </w:rPr>
            </w:pPr>
            <w:r>
              <w:rPr>
                <w:rFonts w:ascii="Arial" w:hAnsi="Arial" w:cs="Arial"/>
                <w:color w:val="000000"/>
              </w:rPr>
              <w:t>References to new cases of:</w:t>
            </w:r>
          </w:p>
          <w:p w14:paraId="2616E736" w14:textId="77777777" w:rsidR="0048145B" w:rsidRPr="001B1405" w:rsidRDefault="0048145B" w:rsidP="0048145B">
            <w:pPr>
              <w:numPr>
                <w:ilvl w:val="0"/>
                <w:numId w:val="38"/>
              </w:numPr>
              <w:ind w:left="284" w:hanging="284"/>
              <w:jc w:val="both"/>
              <w:rPr>
                <w:rFonts w:ascii="Arial" w:hAnsi="Arial" w:cs="Arial"/>
                <w:i/>
                <w:color w:val="000000"/>
              </w:rPr>
            </w:pPr>
            <w:r w:rsidRPr="00CF0397">
              <w:rPr>
                <w:rFonts w:ascii="Arial" w:hAnsi="Arial" w:cs="Arial"/>
                <w:i/>
                <w:color w:val="000000"/>
              </w:rPr>
              <w:lastRenderedPageBreak/>
              <w:t xml:space="preserve">Ah-Kau v The Queen; </w:t>
            </w:r>
            <w:proofErr w:type="spellStart"/>
            <w:r w:rsidRPr="00CF0397">
              <w:rPr>
                <w:rFonts w:ascii="Arial" w:hAnsi="Arial" w:cs="Arial"/>
                <w:i/>
                <w:color w:val="000000"/>
              </w:rPr>
              <w:t>Ofamooni</w:t>
            </w:r>
            <w:proofErr w:type="spellEnd"/>
            <w:r w:rsidRPr="00CF0397">
              <w:rPr>
                <w:rFonts w:ascii="Arial" w:hAnsi="Arial" w:cs="Arial"/>
                <w:i/>
                <w:color w:val="000000"/>
              </w:rPr>
              <w:t xml:space="preserve"> v The Queen</w:t>
            </w:r>
            <w:r>
              <w:rPr>
                <w:rFonts w:ascii="Arial" w:hAnsi="Arial" w:cs="Arial"/>
                <w:color w:val="000000"/>
              </w:rPr>
              <w:t xml:space="preserve"> [2018] VSCA </w:t>
            </w:r>
            <w:proofErr w:type="gramStart"/>
            <w:r>
              <w:rPr>
                <w:rFonts w:ascii="Arial" w:hAnsi="Arial" w:cs="Arial"/>
                <w:color w:val="000000"/>
              </w:rPr>
              <w:t>296;</w:t>
            </w:r>
            <w:proofErr w:type="gramEnd"/>
          </w:p>
          <w:p w14:paraId="57B0CC58" w14:textId="77777777" w:rsidR="0048145B" w:rsidRPr="001B1405" w:rsidRDefault="0048145B" w:rsidP="0048145B">
            <w:pPr>
              <w:numPr>
                <w:ilvl w:val="0"/>
                <w:numId w:val="38"/>
              </w:numPr>
              <w:ind w:left="284" w:hanging="284"/>
              <w:jc w:val="both"/>
              <w:rPr>
                <w:rFonts w:ascii="Arial" w:hAnsi="Arial" w:cs="Arial"/>
                <w:i/>
                <w:color w:val="000000"/>
              </w:rPr>
            </w:pPr>
            <w:proofErr w:type="spellStart"/>
            <w:r w:rsidRPr="00A04F3F">
              <w:rPr>
                <w:rFonts w:ascii="Arial" w:hAnsi="Arial" w:cs="Arial"/>
                <w:i/>
                <w:color w:val="000000"/>
              </w:rPr>
              <w:t>Buovac</w:t>
            </w:r>
            <w:proofErr w:type="spellEnd"/>
            <w:r w:rsidRPr="00A04F3F">
              <w:rPr>
                <w:rFonts w:ascii="Arial" w:hAnsi="Arial" w:cs="Arial"/>
                <w:i/>
                <w:color w:val="000000"/>
              </w:rPr>
              <w:t xml:space="preserve"> v The Queen</w:t>
            </w:r>
            <w:r>
              <w:rPr>
                <w:rFonts w:ascii="Arial" w:hAnsi="Arial" w:cs="Arial"/>
                <w:color w:val="000000"/>
              </w:rPr>
              <w:t xml:space="preserve"> [2018] VSCA 302 at [54]-[65].</w:t>
            </w:r>
          </w:p>
        </w:tc>
      </w:tr>
      <w:tr w:rsidR="0048145B" w14:paraId="55933E76" w14:textId="77777777" w:rsidTr="006B7637">
        <w:tc>
          <w:tcPr>
            <w:tcW w:w="1219" w:type="dxa"/>
            <w:gridSpan w:val="2"/>
            <w:tcBorders>
              <w:top w:val="single" w:sz="4" w:space="0" w:color="auto"/>
              <w:left w:val="single" w:sz="18" w:space="0" w:color="auto"/>
              <w:bottom w:val="single" w:sz="4" w:space="0" w:color="auto"/>
            </w:tcBorders>
          </w:tcPr>
          <w:p w14:paraId="699C173E" w14:textId="77777777" w:rsidR="0048145B" w:rsidRDefault="0048145B" w:rsidP="0048145B">
            <w:pPr>
              <w:rPr>
                <w:lang w:val="en-AU"/>
              </w:rPr>
            </w:pPr>
            <w:r>
              <w:rPr>
                <w:lang w:val="en-AU"/>
              </w:rPr>
              <w:lastRenderedPageBreak/>
              <w:t>14/01/19</w:t>
            </w:r>
          </w:p>
        </w:tc>
        <w:tc>
          <w:tcPr>
            <w:tcW w:w="836" w:type="dxa"/>
            <w:tcBorders>
              <w:top w:val="single" w:sz="4" w:space="0" w:color="auto"/>
              <w:bottom w:val="single" w:sz="4" w:space="0" w:color="auto"/>
            </w:tcBorders>
          </w:tcPr>
          <w:p w14:paraId="2434964B" w14:textId="4D66CBF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0767CE3" w14:textId="77777777"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2CA1C870" w14:textId="77777777" w:rsidR="0048145B" w:rsidRDefault="0048145B" w:rsidP="0048145B">
            <w:pPr>
              <w:jc w:val="both"/>
              <w:rPr>
                <w:rFonts w:ascii="Arial" w:hAnsi="Arial" w:cs="Arial"/>
                <w:color w:val="000000"/>
              </w:rPr>
            </w:pPr>
            <w:r>
              <w:rPr>
                <w:rFonts w:ascii="Arial" w:hAnsi="Arial" w:cs="Arial"/>
                <w:color w:val="000000"/>
              </w:rPr>
              <w:t xml:space="preserve">Discussion of new case of </w:t>
            </w:r>
            <w:r w:rsidRPr="00F97344">
              <w:rPr>
                <w:rFonts w:ascii="Arial" w:hAnsi="Arial" w:cs="Arial"/>
                <w:i/>
                <w:color w:val="000000"/>
              </w:rPr>
              <w:t xml:space="preserve">R v </w:t>
            </w:r>
            <w:r>
              <w:rPr>
                <w:rFonts w:ascii="Arial" w:hAnsi="Arial" w:cs="Arial"/>
                <w:i/>
                <w:color w:val="000000"/>
              </w:rPr>
              <w:t xml:space="preserve">Anthony </w:t>
            </w:r>
            <w:r w:rsidRPr="00F97344">
              <w:rPr>
                <w:rFonts w:ascii="Arial" w:hAnsi="Arial" w:cs="Arial"/>
                <w:i/>
                <w:color w:val="000000"/>
              </w:rPr>
              <w:t>Smith</w:t>
            </w:r>
            <w:r>
              <w:rPr>
                <w:rFonts w:ascii="Arial" w:hAnsi="Arial" w:cs="Arial"/>
                <w:color w:val="000000"/>
              </w:rPr>
              <w:t xml:space="preserve"> [2018] VSC 684.</w:t>
            </w:r>
          </w:p>
        </w:tc>
      </w:tr>
      <w:tr w:rsidR="0048145B" w14:paraId="27E5040D" w14:textId="77777777" w:rsidTr="006B7637">
        <w:tc>
          <w:tcPr>
            <w:tcW w:w="1219" w:type="dxa"/>
            <w:gridSpan w:val="2"/>
            <w:tcBorders>
              <w:top w:val="single" w:sz="4" w:space="0" w:color="auto"/>
              <w:left w:val="single" w:sz="18" w:space="0" w:color="auto"/>
              <w:bottom w:val="single" w:sz="4" w:space="0" w:color="auto"/>
            </w:tcBorders>
          </w:tcPr>
          <w:p w14:paraId="0CD0238A" w14:textId="77777777" w:rsidR="0048145B" w:rsidRDefault="0048145B" w:rsidP="0048145B">
            <w:pPr>
              <w:rPr>
                <w:lang w:val="en-AU"/>
              </w:rPr>
            </w:pPr>
            <w:r>
              <w:rPr>
                <w:lang w:val="en-AU"/>
              </w:rPr>
              <w:t>14/01/19</w:t>
            </w:r>
          </w:p>
        </w:tc>
        <w:tc>
          <w:tcPr>
            <w:tcW w:w="836" w:type="dxa"/>
            <w:tcBorders>
              <w:top w:val="single" w:sz="4" w:space="0" w:color="auto"/>
              <w:bottom w:val="single" w:sz="4" w:space="0" w:color="auto"/>
            </w:tcBorders>
          </w:tcPr>
          <w:p w14:paraId="27F0237A" w14:textId="67FD061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28DB797" w14:textId="77777777"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51C90581"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6D0ADB">
              <w:rPr>
                <w:rFonts w:ascii="Arial" w:hAnsi="Arial" w:cs="Arial"/>
                <w:i/>
                <w:color w:val="000000"/>
              </w:rPr>
              <w:t xml:space="preserve">R v </w:t>
            </w:r>
            <w:r>
              <w:rPr>
                <w:rFonts w:ascii="Arial" w:hAnsi="Arial" w:cs="Arial"/>
                <w:i/>
                <w:color w:val="000000"/>
              </w:rPr>
              <w:t xml:space="preserve">Peter </w:t>
            </w:r>
            <w:r w:rsidRPr="006D0ADB">
              <w:rPr>
                <w:rFonts w:ascii="Arial" w:hAnsi="Arial" w:cs="Arial"/>
                <w:i/>
                <w:color w:val="000000"/>
              </w:rPr>
              <w:t>Smith</w:t>
            </w:r>
            <w:r>
              <w:rPr>
                <w:rFonts w:ascii="Arial" w:hAnsi="Arial" w:cs="Arial"/>
                <w:color w:val="000000"/>
              </w:rPr>
              <w:t xml:space="preserve"> [2018] VSC 656.</w:t>
            </w:r>
          </w:p>
        </w:tc>
      </w:tr>
      <w:tr w:rsidR="0048145B" w14:paraId="5FA812D5" w14:textId="77777777" w:rsidTr="006B7637">
        <w:tc>
          <w:tcPr>
            <w:tcW w:w="1219" w:type="dxa"/>
            <w:gridSpan w:val="2"/>
            <w:tcBorders>
              <w:top w:val="single" w:sz="4" w:space="0" w:color="auto"/>
              <w:left w:val="single" w:sz="18" w:space="0" w:color="auto"/>
              <w:bottom w:val="single" w:sz="4" w:space="0" w:color="auto"/>
            </w:tcBorders>
          </w:tcPr>
          <w:p w14:paraId="17D92690" w14:textId="77777777" w:rsidR="0048145B" w:rsidRDefault="0048145B" w:rsidP="0048145B">
            <w:pPr>
              <w:rPr>
                <w:lang w:val="en-AU"/>
              </w:rPr>
            </w:pPr>
            <w:r>
              <w:rPr>
                <w:lang w:val="en-AU"/>
              </w:rPr>
              <w:t>14/01/19</w:t>
            </w:r>
          </w:p>
        </w:tc>
        <w:tc>
          <w:tcPr>
            <w:tcW w:w="836" w:type="dxa"/>
            <w:tcBorders>
              <w:top w:val="single" w:sz="4" w:space="0" w:color="auto"/>
              <w:bottom w:val="single" w:sz="4" w:space="0" w:color="auto"/>
            </w:tcBorders>
          </w:tcPr>
          <w:p w14:paraId="00A932DD" w14:textId="4A598B1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61105E0" w14:textId="77777777" w:rsidR="0048145B" w:rsidRDefault="0048145B" w:rsidP="0048145B">
            <w:pPr>
              <w:keepNext/>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061B480F" w14:textId="77777777" w:rsidR="0048145B" w:rsidRDefault="0048145B" w:rsidP="0048145B">
            <w:pPr>
              <w:jc w:val="both"/>
              <w:rPr>
                <w:rFonts w:ascii="Arial" w:hAnsi="Arial" w:cs="Arial"/>
                <w:color w:val="000000"/>
              </w:rPr>
            </w:pPr>
            <w:r>
              <w:rPr>
                <w:rFonts w:ascii="Arial" w:hAnsi="Arial" w:cs="Arial"/>
                <w:color w:val="000000"/>
              </w:rPr>
              <w:t xml:space="preserve">Discussion of new case of </w:t>
            </w:r>
            <w:proofErr w:type="spellStart"/>
            <w:r w:rsidRPr="00B60B53">
              <w:rPr>
                <w:rFonts w:ascii="Arial" w:hAnsi="Arial" w:cs="Arial"/>
                <w:i/>
                <w:color w:val="000000"/>
              </w:rPr>
              <w:t>Woldesilassie</w:t>
            </w:r>
            <w:proofErr w:type="spellEnd"/>
            <w:r w:rsidRPr="00B60B53">
              <w:rPr>
                <w:rFonts w:ascii="Arial" w:hAnsi="Arial" w:cs="Arial"/>
                <w:i/>
                <w:color w:val="000000"/>
              </w:rPr>
              <w:t xml:space="preserve"> v The Queen</w:t>
            </w:r>
            <w:r>
              <w:rPr>
                <w:rFonts w:ascii="Arial" w:hAnsi="Arial" w:cs="Arial"/>
                <w:color w:val="000000"/>
              </w:rPr>
              <w:t xml:space="preserve"> [2018] VSCA 285.</w:t>
            </w:r>
          </w:p>
        </w:tc>
      </w:tr>
      <w:tr w:rsidR="0048145B" w14:paraId="4EB4B498" w14:textId="77777777" w:rsidTr="006B7637">
        <w:tc>
          <w:tcPr>
            <w:tcW w:w="1219" w:type="dxa"/>
            <w:gridSpan w:val="2"/>
            <w:tcBorders>
              <w:top w:val="single" w:sz="4" w:space="0" w:color="auto"/>
              <w:left w:val="single" w:sz="18" w:space="0" w:color="auto"/>
              <w:bottom w:val="single" w:sz="4" w:space="0" w:color="auto"/>
            </w:tcBorders>
          </w:tcPr>
          <w:p w14:paraId="4DE755BC" w14:textId="77777777" w:rsidR="0048145B" w:rsidRDefault="0048145B" w:rsidP="0048145B">
            <w:pPr>
              <w:rPr>
                <w:lang w:val="en-AU"/>
              </w:rPr>
            </w:pPr>
            <w:r>
              <w:rPr>
                <w:lang w:val="en-AU"/>
              </w:rPr>
              <w:t>14/01/19</w:t>
            </w:r>
          </w:p>
        </w:tc>
        <w:tc>
          <w:tcPr>
            <w:tcW w:w="836" w:type="dxa"/>
            <w:tcBorders>
              <w:top w:val="single" w:sz="4" w:space="0" w:color="auto"/>
              <w:bottom w:val="single" w:sz="4" w:space="0" w:color="auto"/>
            </w:tcBorders>
          </w:tcPr>
          <w:p w14:paraId="3ED0FDC4" w14:textId="75B4920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2A41454" w14:textId="77777777" w:rsidR="0048145B" w:rsidRDefault="0048145B" w:rsidP="0048145B">
            <w:pPr>
              <w:keepNext/>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1BACC956" w14:textId="77777777" w:rsidR="0048145B" w:rsidRDefault="0048145B" w:rsidP="0048145B">
            <w:pPr>
              <w:jc w:val="both"/>
              <w:rPr>
                <w:rFonts w:ascii="Arial" w:hAnsi="Arial" w:cs="Arial"/>
                <w:color w:val="000000"/>
              </w:rPr>
            </w:pPr>
            <w:r>
              <w:rPr>
                <w:rFonts w:ascii="Arial" w:hAnsi="Arial" w:cs="Arial"/>
                <w:color w:val="000000"/>
              </w:rPr>
              <w:t xml:space="preserve">Discussion of new case of </w:t>
            </w:r>
            <w:r w:rsidRPr="00195FDA">
              <w:rPr>
                <w:rFonts w:ascii="Arial" w:hAnsi="Arial" w:cs="Arial"/>
                <w:i/>
                <w:color w:val="000000"/>
              </w:rPr>
              <w:t>DPP v McKay</w:t>
            </w:r>
            <w:r>
              <w:rPr>
                <w:rFonts w:ascii="Arial" w:hAnsi="Arial" w:cs="Arial"/>
                <w:color w:val="000000"/>
              </w:rPr>
              <w:t xml:space="preserve"> [2018] VSCA 292.</w:t>
            </w:r>
          </w:p>
        </w:tc>
      </w:tr>
      <w:tr w:rsidR="0048145B" w14:paraId="5475F805" w14:textId="77777777" w:rsidTr="006B7637">
        <w:tc>
          <w:tcPr>
            <w:tcW w:w="1219" w:type="dxa"/>
            <w:gridSpan w:val="2"/>
            <w:tcBorders>
              <w:top w:val="single" w:sz="4" w:space="0" w:color="auto"/>
              <w:left w:val="single" w:sz="18" w:space="0" w:color="auto"/>
              <w:bottom w:val="single" w:sz="4" w:space="0" w:color="auto"/>
            </w:tcBorders>
          </w:tcPr>
          <w:p w14:paraId="05810895" w14:textId="77777777" w:rsidR="0048145B" w:rsidRDefault="0048145B" w:rsidP="0048145B">
            <w:pPr>
              <w:rPr>
                <w:lang w:val="en-AU"/>
              </w:rPr>
            </w:pPr>
            <w:r>
              <w:rPr>
                <w:lang w:val="en-AU"/>
              </w:rPr>
              <w:t>14/01/19</w:t>
            </w:r>
          </w:p>
        </w:tc>
        <w:tc>
          <w:tcPr>
            <w:tcW w:w="836" w:type="dxa"/>
            <w:tcBorders>
              <w:top w:val="single" w:sz="4" w:space="0" w:color="auto"/>
              <w:bottom w:val="single" w:sz="4" w:space="0" w:color="auto"/>
            </w:tcBorders>
          </w:tcPr>
          <w:p w14:paraId="4232FC0B" w14:textId="06DF6D5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8FC0983" w14:textId="77777777" w:rsidR="0048145B" w:rsidRDefault="0048145B" w:rsidP="0048145B">
            <w:pPr>
              <w:keepNext/>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3805C66D" w14:textId="77777777" w:rsidR="0048145B" w:rsidRDefault="0048145B" w:rsidP="0048145B">
            <w:pPr>
              <w:jc w:val="both"/>
              <w:rPr>
                <w:rFonts w:ascii="Arial" w:hAnsi="Arial" w:cs="Arial"/>
                <w:color w:val="000000"/>
              </w:rPr>
            </w:pPr>
            <w:r>
              <w:rPr>
                <w:rFonts w:ascii="Arial" w:hAnsi="Arial" w:cs="Arial"/>
                <w:color w:val="000000"/>
              </w:rPr>
              <w:t>Reference to new cases of:</w:t>
            </w:r>
          </w:p>
          <w:p w14:paraId="509A0349" w14:textId="77777777" w:rsidR="0048145B" w:rsidRDefault="0048145B" w:rsidP="0048145B">
            <w:pPr>
              <w:numPr>
                <w:ilvl w:val="0"/>
                <w:numId w:val="39"/>
              </w:numPr>
              <w:ind w:left="284" w:hanging="284"/>
              <w:jc w:val="both"/>
              <w:rPr>
                <w:rFonts w:ascii="Arial" w:hAnsi="Arial" w:cs="Arial"/>
                <w:color w:val="000000"/>
              </w:rPr>
            </w:pPr>
            <w:proofErr w:type="spellStart"/>
            <w:r w:rsidRPr="0018226F">
              <w:rPr>
                <w:rFonts w:ascii="Arial" w:hAnsi="Arial" w:cs="Arial"/>
                <w:i/>
                <w:color w:val="000000"/>
              </w:rPr>
              <w:t>Muaremov</w:t>
            </w:r>
            <w:proofErr w:type="spellEnd"/>
            <w:r w:rsidRPr="0018226F">
              <w:rPr>
                <w:rFonts w:ascii="Arial" w:hAnsi="Arial" w:cs="Arial"/>
                <w:i/>
                <w:color w:val="000000"/>
              </w:rPr>
              <w:t xml:space="preserve"> v The Queen</w:t>
            </w:r>
            <w:r>
              <w:rPr>
                <w:rFonts w:ascii="Arial" w:hAnsi="Arial" w:cs="Arial"/>
                <w:color w:val="000000"/>
              </w:rPr>
              <w:t xml:space="preserve"> [2018] VSCA </w:t>
            </w:r>
            <w:proofErr w:type="gramStart"/>
            <w:r>
              <w:rPr>
                <w:rFonts w:ascii="Arial" w:hAnsi="Arial" w:cs="Arial"/>
                <w:color w:val="000000"/>
              </w:rPr>
              <w:t>298;</w:t>
            </w:r>
            <w:proofErr w:type="gramEnd"/>
          </w:p>
          <w:p w14:paraId="3F7CF07F" w14:textId="77777777" w:rsidR="0048145B" w:rsidRDefault="0048145B" w:rsidP="0048145B">
            <w:pPr>
              <w:numPr>
                <w:ilvl w:val="0"/>
                <w:numId w:val="39"/>
              </w:numPr>
              <w:ind w:left="284" w:hanging="284"/>
              <w:jc w:val="both"/>
              <w:rPr>
                <w:rFonts w:ascii="Arial" w:hAnsi="Arial" w:cs="Arial"/>
                <w:color w:val="000000"/>
              </w:rPr>
            </w:pPr>
            <w:r w:rsidRPr="00F54F92">
              <w:rPr>
                <w:rFonts w:ascii="Arial" w:hAnsi="Arial" w:cs="Arial"/>
                <w:i/>
                <w:color w:val="000000"/>
              </w:rPr>
              <w:t>Tuan Pham v The Queen</w:t>
            </w:r>
            <w:r w:rsidRPr="00F54F92">
              <w:rPr>
                <w:rFonts w:ascii="Arial" w:hAnsi="Arial" w:cs="Arial"/>
                <w:color w:val="000000"/>
              </w:rPr>
              <w:t xml:space="preserve"> [2018] VSCA </w:t>
            </w:r>
            <w:proofErr w:type="gramStart"/>
            <w:r w:rsidRPr="00F54F92">
              <w:rPr>
                <w:rFonts w:ascii="Arial" w:hAnsi="Arial" w:cs="Arial"/>
                <w:color w:val="000000"/>
              </w:rPr>
              <w:t>308</w:t>
            </w:r>
            <w:r>
              <w:rPr>
                <w:rFonts w:ascii="Arial" w:hAnsi="Arial" w:cs="Arial"/>
                <w:color w:val="000000"/>
              </w:rPr>
              <w:t>;</w:t>
            </w:r>
            <w:proofErr w:type="gramEnd"/>
          </w:p>
          <w:p w14:paraId="3722FDF9" w14:textId="77777777" w:rsidR="0048145B" w:rsidRPr="00BF18B7" w:rsidRDefault="0048145B" w:rsidP="0048145B">
            <w:pPr>
              <w:numPr>
                <w:ilvl w:val="0"/>
                <w:numId w:val="39"/>
              </w:numPr>
              <w:ind w:left="284" w:hanging="284"/>
              <w:jc w:val="both"/>
              <w:rPr>
                <w:rFonts w:ascii="Arial" w:hAnsi="Arial" w:cs="Arial"/>
                <w:color w:val="000000"/>
              </w:rPr>
            </w:pPr>
            <w:r>
              <w:rPr>
                <w:rFonts w:ascii="Arial" w:hAnsi="Arial" w:cs="Arial"/>
                <w:i/>
                <w:color w:val="000000"/>
              </w:rPr>
              <w:t xml:space="preserve">Quan </w:t>
            </w:r>
            <w:proofErr w:type="spellStart"/>
            <w:r>
              <w:rPr>
                <w:rFonts w:ascii="Arial" w:hAnsi="Arial" w:cs="Arial"/>
                <w:i/>
                <w:color w:val="000000"/>
              </w:rPr>
              <w:t>Quan</w:t>
            </w:r>
            <w:proofErr w:type="spellEnd"/>
            <w:r>
              <w:rPr>
                <w:rFonts w:ascii="Arial" w:hAnsi="Arial" w:cs="Arial"/>
                <w:i/>
                <w:color w:val="000000"/>
              </w:rPr>
              <w:t xml:space="preserve"> Le v The Queen </w:t>
            </w:r>
            <w:r w:rsidRPr="00511AE3">
              <w:rPr>
                <w:rFonts w:ascii="Arial" w:hAnsi="Arial" w:cs="Arial"/>
                <w:color w:val="000000"/>
              </w:rPr>
              <w:t>[2018] VSCA 309</w:t>
            </w:r>
            <w:r w:rsidRPr="00BF18B7">
              <w:rPr>
                <w:rFonts w:ascii="Arial" w:hAnsi="Arial" w:cs="Arial"/>
                <w:color w:val="000000"/>
              </w:rPr>
              <w:t>.</w:t>
            </w:r>
          </w:p>
        </w:tc>
      </w:tr>
      <w:tr w:rsidR="0048145B" w14:paraId="3D18806C" w14:textId="77777777" w:rsidTr="006B7637">
        <w:tc>
          <w:tcPr>
            <w:tcW w:w="1219" w:type="dxa"/>
            <w:gridSpan w:val="2"/>
            <w:tcBorders>
              <w:top w:val="single" w:sz="4" w:space="0" w:color="auto"/>
              <w:left w:val="single" w:sz="18" w:space="0" w:color="auto"/>
              <w:bottom w:val="single" w:sz="4" w:space="0" w:color="auto"/>
            </w:tcBorders>
          </w:tcPr>
          <w:p w14:paraId="4CB8CB5B" w14:textId="77777777" w:rsidR="0048145B" w:rsidRDefault="0048145B" w:rsidP="0048145B">
            <w:pPr>
              <w:rPr>
                <w:lang w:val="en-AU"/>
              </w:rPr>
            </w:pPr>
            <w:r>
              <w:rPr>
                <w:lang w:val="en-AU"/>
              </w:rPr>
              <w:t>14/01/19</w:t>
            </w:r>
          </w:p>
        </w:tc>
        <w:tc>
          <w:tcPr>
            <w:tcW w:w="836" w:type="dxa"/>
            <w:tcBorders>
              <w:top w:val="single" w:sz="4" w:space="0" w:color="auto"/>
              <w:bottom w:val="single" w:sz="4" w:space="0" w:color="auto"/>
            </w:tcBorders>
          </w:tcPr>
          <w:p w14:paraId="685E3F58" w14:textId="47D473A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2B0F248" w14:textId="77777777" w:rsidR="0048145B" w:rsidRDefault="0048145B" w:rsidP="0048145B">
            <w:pPr>
              <w:keepNext/>
              <w:jc w:val="center"/>
              <w:rPr>
                <w:lang w:val="en-AU"/>
              </w:rPr>
            </w:pPr>
            <w:r>
              <w:rPr>
                <w:lang w:val="en-AU"/>
              </w:rPr>
              <w:t>11.15.1</w:t>
            </w:r>
          </w:p>
        </w:tc>
        <w:tc>
          <w:tcPr>
            <w:tcW w:w="4798" w:type="dxa"/>
            <w:gridSpan w:val="2"/>
            <w:tcBorders>
              <w:top w:val="single" w:sz="4" w:space="0" w:color="auto"/>
              <w:bottom w:val="single" w:sz="4" w:space="0" w:color="auto"/>
              <w:right w:val="single" w:sz="18" w:space="0" w:color="auto"/>
            </w:tcBorders>
          </w:tcPr>
          <w:p w14:paraId="594B696E"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F46843">
              <w:rPr>
                <w:rFonts w:ascii="Arial" w:hAnsi="Arial" w:cs="Arial"/>
                <w:i/>
                <w:color w:val="000000"/>
              </w:rPr>
              <w:t xml:space="preserve">Ryan </w:t>
            </w:r>
            <w:proofErr w:type="spellStart"/>
            <w:r w:rsidRPr="00F46843">
              <w:rPr>
                <w:rFonts w:ascii="Arial" w:hAnsi="Arial" w:cs="Arial"/>
                <w:i/>
                <w:color w:val="000000"/>
              </w:rPr>
              <w:t>Shawcross</w:t>
            </w:r>
            <w:proofErr w:type="spellEnd"/>
            <w:r w:rsidRPr="00F46843">
              <w:rPr>
                <w:rFonts w:ascii="Arial" w:hAnsi="Arial" w:cs="Arial"/>
                <w:i/>
                <w:color w:val="000000"/>
              </w:rPr>
              <w:t xml:space="preserve"> (a </w:t>
            </w:r>
            <w:proofErr w:type="spellStart"/>
            <w:r w:rsidRPr="00F46843">
              <w:rPr>
                <w:rFonts w:ascii="Arial" w:hAnsi="Arial" w:cs="Arial"/>
                <w:i/>
                <w:color w:val="000000"/>
              </w:rPr>
              <w:t>psueodnym</w:t>
            </w:r>
            <w:proofErr w:type="spellEnd"/>
            <w:r w:rsidRPr="00F46843">
              <w:rPr>
                <w:rFonts w:ascii="Arial" w:hAnsi="Arial" w:cs="Arial"/>
                <w:i/>
                <w:color w:val="000000"/>
              </w:rPr>
              <w:t>) v The Queen</w:t>
            </w:r>
            <w:r>
              <w:rPr>
                <w:rFonts w:ascii="Arial" w:hAnsi="Arial" w:cs="Arial"/>
                <w:color w:val="000000"/>
              </w:rPr>
              <w:t xml:space="preserve"> [2018] VSCA 295.</w:t>
            </w:r>
          </w:p>
        </w:tc>
      </w:tr>
      <w:tr w:rsidR="0048145B" w14:paraId="4472733F" w14:textId="77777777" w:rsidTr="006B7637">
        <w:tc>
          <w:tcPr>
            <w:tcW w:w="1219" w:type="dxa"/>
            <w:gridSpan w:val="2"/>
            <w:tcBorders>
              <w:top w:val="single" w:sz="4" w:space="0" w:color="auto"/>
              <w:left w:val="single" w:sz="18" w:space="0" w:color="auto"/>
              <w:bottom w:val="single" w:sz="18" w:space="0" w:color="auto"/>
            </w:tcBorders>
          </w:tcPr>
          <w:p w14:paraId="70038972" w14:textId="77777777" w:rsidR="0048145B" w:rsidRDefault="0048145B" w:rsidP="0048145B">
            <w:pPr>
              <w:rPr>
                <w:lang w:val="en-AU"/>
              </w:rPr>
            </w:pPr>
            <w:r>
              <w:rPr>
                <w:lang w:val="en-AU"/>
              </w:rPr>
              <w:t>14/01/19</w:t>
            </w:r>
          </w:p>
        </w:tc>
        <w:tc>
          <w:tcPr>
            <w:tcW w:w="836" w:type="dxa"/>
            <w:tcBorders>
              <w:top w:val="single" w:sz="4" w:space="0" w:color="auto"/>
              <w:bottom w:val="single" w:sz="18" w:space="0" w:color="auto"/>
            </w:tcBorders>
          </w:tcPr>
          <w:p w14:paraId="52BCCEED" w14:textId="474D73FA"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tcPr>
          <w:p w14:paraId="305B4552" w14:textId="77777777" w:rsidR="0048145B" w:rsidRDefault="0048145B" w:rsidP="0048145B">
            <w:pPr>
              <w:keepNext/>
              <w:jc w:val="center"/>
              <w:rPr>
                <w:lang w:val="en-AU"/>
              </w:rPr>
            </w:pPr>
            <w:r>
              <w:rPr>
                <w:lang w:val="en-AU"/>
              </w:rPr>
              <w:t>11.15.3</w:t>
            </w:r>
          </w:p>
        </w:tc>
        <w:tc>
          <w:tcPr>
            <w:tcW w:w="4798" w:type="dxa"/>
            <w:gridSpan w:val="2"/>
            <w:tcBorders>
              <w:top w:val="single" w:sz="4" w:space="0" w:color="auto"/>
              <w:bottom w:val="single" w:sz="18" w:space="0" w:color="auto"/>
              <w:right w:val="single" w:sz="18" w:space="0" w:color="auto"/>
            </w:tcBorders>
          </w:tcPr>
          <w:p w14:paraId="387F31DB" w14:textId="77777777" w:rsidR="0048145B" w:rsidRDefault="0048145B" w:rsidP="0048145B">
            <w:pPr>
              <w:jc w:val="both"/>
              <w:rPr>
                <w:rFonts w:ascii="Arial" w:hAnsi="Arial" w:cs="Arial"/>
                <w:color w:val="000000"/>
              </w:rPr>
            </w:pPr>
            <w:r>
              <w:rPr>
                <w:rFonts w:ascii="Arial" w:hAnsi="Arial" w:cs="Arial"/>
                <w:color w:val="000000"/>
              </w:rPr>
              <w:t xml:space="preserve">Reference to new cases </w:t>
            </w:r>
            <w:proofErr w:type="gramStart"/>
            <w:r>
              <w:rPr>
                <w:rFonts w:ascii="Arial" w:hAnsi="Arial" w:cs="Arial"/>
                <w:color w:val="000000"/>
              </w:rPr>
              <w:t>of :</w:t>
            </w:r>
            <w:proofErr w:type="gramEnd"/>
          </w:p>
          <w:p w14:paraId="02A87AF3" w14:textId="77777777" w:rsidR="0048145B" w:rsidRDefault="0048145B" w:rsidP="0048145B">
            <w:pPr>
              <w:numPr>
                <w:ilvl w:val="0"/>
                <w:numId w:val="40"/>
              </w:numPr>
              <w:ind w:left="357" w:hanging="357"/>
              <w:jc w:val="both"/>
              <w:rPr>
                <w:rFonts w:ascii="Arial" w:hAnsi="Arial" w:cs="Arial"/>
                <w:color w:val="000000"/>
              </w:rPr>
            </w:pPr>
            <w:r w:rsidRPr="00F10714">
              <w:rPr>
                <w:rFonts w:ascii="Arial" w:hAnsi="Arial" w:cs="Arial"/>
                <w:i/>
                <w:color w:val="000000"/>
              </w:rPr>
              <w:t>Hawke v The Queen</w:t>
            </w:r>
            <w:r>
              <w:rPr>
                <w:rFonts w:ascii="Arial" w:hAnsi="Arial" w:cs="Arial"/>
                <w:color w:val="000000"/>
              </w:rPr>
              <w:t xml:space="preserve"> [2018] VSCA </w:t>
            </w:r>
            <w:proofErr w:type="gramStart"/>
            <w:r>
              <w:rPr>
                <w:rFonts w:ascii="Arial" w:hAnsi="Arial" w:cs="Arial"/>
                <w:color w:val="000000"/>
              </w:rPr>
              <w:t>287;</w:t>
            </w:r>
            <w:proofErr w:type="gramEnd"/>
          </w:p>
          <w:p w14:paraId="14816E55" w14:textId="77777777" w:rsidR="0048145B" w:rsidRDefault="0048145B" w:rsidP="0048145B">
            <w:pPr>
              <w:numPr>
                <w:ilvl w:val="0"/>
                <w:numId w:val="40"/>
              </w:numPr>
              <w:ind w:left="357" w:hanging="357"/>
              <w:jc w:val="both"/>
              <w:rPr>
                <w:rFonts w:ascii="Arial" w:hAnsi="Arial" w:cs="Arial"/>
                <w:color w:val="000000"/>
              </w:rPr>
            </w:pPr>
            <w:r w:rsidRPr="00F10714">
              <w:rPr>
                <w:rFonts w:ascii="Arial" w:hAnsi="Arial" w:cs="Arial"/>
                <w:i/>
                <w:color w:val="000000"/>
              </w:rPr>
              <w:t>DPP v Ramos</w:t>
            </w:r>
            <w:r>
              <w:rPr>
                <w:rFonts w:ascii="Arial" w:hAnsi="Arial" w:cs="Arial"/>
                <w:color w:val="000000"/>
              </w:rPr>
              <w:t xml:space="preserve"> [2018] VSCA 290.</w:t>
            </w:r>
          </w:p>
        </w:tc>
      </w:tr>
      <w:tr w:rsidR="0048145B" w14:paraId="02E0C572" w14:textId="77777777" w:rsidTr="006B7637">
        <w:tc>
          <w:tcPr>
            <w:tcW w:w="1219" w:type="dxa"/>
            <w:gridSpan w:val="2"/>
            <w:tcBorders>
              <w:top w:val="single" w:sz="18" w:space="0" w:color="auto"/>
              <w:left w:val="single" w:sz="18" w:space="0" w:color="auto"/>
              <w:bottom w:val="single" w:sz="4" w:space="0" w:color="auto"/>
            </w:tcBorders>
          </w:tcPr>
          <w:p w14:paraId="75BC037D" w14:textId="77777777" w:rsidR="0048145B" w:rsidRDefault="0048145B" w:rsidP="0048145B">
            <w:pPr>
              <w:rPr>
                <w:lang w:val="en-AU"/>
              </w:rPr>
            </w:pPr>
            <w:r>
              <w:rPr>
                <w:lang w:val="en-AU"/>
              </w:rPr>
              <w:t>09/01/19</w:t>
            </w:r>
          </w:p>
        </w:tc>
        <w:tc>
          <w:tcPr>
            <w:tcW w:w="836" w:type="dxa"/>
            <w:tcBorders>
              <w:top w:val="single" w:sz="18" w:space="0" w:color="auto"/>
              <w:bottom w:val="single" w:sz="4" w:space="0" w:color="auto"/>
            </w:tcBorders>
          </w:tcPr>
          <w:p w14:paraId="48DEB6D0" w14:textId="6C1A5385" w:rsidR="0048145B" w:rsidRDefault="0048145B" w:rsidP="0048145B">
            <w:pPr>
              <w:jc w:val="center"/>
              <w:rPr>
                <w:lang w:val="en-AU"/>
              </w:rPr>
            </w:pPr>
            <w:r>
              <w:rPr>
                <w:lang w:val="en-AU"/>
              </w:rPr>
              <w:t>3</w:t>
            </w:r>
          </w:p>
        </w:tc>
        <w:tc>
          <w:tcPr>
            <w:tcW w:w="1439" w:type="dxa"/>
            <w:tcBorders>
              <w:top w:val="single" w:sz="18" w:space="0" w:color="auto"/>
              <w:bottom w:val="single" w:sz="4" w:space="0" w:color="auto"/>
            </w:tcBorders>
          </w:tcPr>
          <w:p w14:paraId="231832B0" w14:textId="77777777" w:rsidR="0048145B" w:rsidRDefault="0048145B" w:rsidP="0048145B">
            <w:pPr>
              <w:keepNext/>
              <w:jc w:val="center"/>
              <w:rPr>
                <w:lang w:val="en-AU"/>
              </w:rPr>
            </w:pPr>
            <w:r>
              <w:rPr>
                <w:lang w:val="en-AU"/>
              </w:rPr>
              <w:t>3.4.2</w:t>
            </w:r>
          </w:p>
        </w:tc>
        <w:tc>
          <w:tcPr>
            <w:tcW w:w="4798" w:type="dxa"/>
            <w:gridSpan w:val="2"/>
            <w:tcBorders>
              <w:top w:val="single" w:sz="18" w:space="0" w:color="auto"/>
              <w:bottom w:val="single" w:sz="4" w:space="0" w:color="auto"/>
              <w:right w:val="single" w:sz="18" w:space="0" w:color="auto"/>
            </w:tcBorders>
          </w:tcPr>
          <w:p w14:paraId="725D5DB4" w14:textId="77777777" w:rsidR="0048145B" w:rsidRDefault="0048145B" w:rsidP="0048145B">
            <w:pPr>
              <w:spacing w:before="20"/>
              <w:jc w:val="both"/>
              <w:rPr>
                <w:rFonts w:ascii="Arial" w:hAnsi="Arial" w:cs="Arial"/>
                <w:color w:val="000000"/>
              </w:rPr>
            </w:pPr>
            <w:r>
              <w:rPr>
                <w:rFonts w:ascii="Arial" w:hAnsi="Arial" w:cs="Arial"/>
                <w:color w:val="000000"/>
              </w:rPr>
              <w:t>Significant amendment to text on joinder.</w:t>
            </w:r>
          </w:p>
        </w:tc>
      </w:tr>
      <w:tr w:rsidR="0048145B" w14:paraId="681F0CC1" w14:textId="77777777" w:rsidTr="006B7637">
        <w:tc>
          <w:tcPr>
            <w:tcW w:w="1219" w:type="dxa"/>
            <w:gridSpan w:val="2"/>
            <w:tcBorders>
              <w:top w:val="single" w:sz="4" w:space="0" w:color="auto"/>
              <w:left w:val="single" w:sz="18" w:space="0" w:color="auto"/>
              <w:bottom w:val="single" w:sz="4" w:space="0" w:color="auto"/>
            </w:tcBorders>
          </w:tcPr>
          <w:p w14:paraId="04034E0E" w14:textId="77777777" w:rsidR="0048145B" w:rsidRDefault="0048145B" w:rsidP="0048145B">
            <w:pPr>
              <w:keepNext/>
              <w:keepLines/>
              <w:rPr>
                <w:lang w:val="en-AU"/>
              </w:rPr>
            </w:pPr>
            <w:r>
              <w:rPr>
                <w:lang w:val="en-AU"/>
              </w:rPr>
              <w:t>09/01/19</w:t>
            </w:r>
          </w:p>
        </w:tc>
        <w:tc>
          <w:tcPr>
            <w:tcW w:w="836" w:type="dxa"/>
            <w:tcBorders>
              <w:top w:val="single" w:sz="4" w:space="0" w:color="auto"/>
              <w:bottom w:val="single" w:sz="4" w:space="0" w:color="auto"/>
            </w:tcBorders>
          </w:tcPr>
          <w:p w14:paraId="0DD625F0" w14:textId="13E2291C" w:rsidR="0048145B" w:rsidRDefault="0048145B" w:rsidP="0048145B">
            <w:pPr>
              <w:keepNext/>
              <w:keepLines/>
              <w:jc w:val="center"/>
              <w:rPr>
                <w:lang w:val="en-AU"/>
              </w:rPr>
            </w:pPr>
            <w:r>
              <w:rPr>
                <w:lang w:val="en-AU"/>
              </w:rPr>
              <w:t>3</w:t>
            </w:r>
          </w:p>
        </w:tc>
        <w:tc>
          <w:tcPr>
            <w:tcW w:w="1439" w:type="dxa"/>
            <w:tcBorders>
              <w:top w:val="single" w:sz="4" w:space="0" w:color="auto"/>
              <w:bottom w:val="single" w:sz="4" w:space="0" w:color="auto"/>
            </w:tcBorders>
          </w:tcPr>
          <w:p w14:paraId="6B7A3128" w14:textId="77777777" w:rsidR="0048145B" w:rsidRDefault="0048145B" w:rsidP="0048145B">
            <w:pPr>
              <w:keepNext/>
              <w:keepLines/>
              <w:jc w:val="center"/>
              <w:rPr>
                <w:lang w:val="en-AU"/>
              </w:rPr>
            </w:pPr>
            <w:r>
              <w:rPr>
                <w:lang w:val="en-AU"/>
              </w:rPr>
              <w:t>3.4.4</w:t>
            </w:r>
          </w:p>
        </w:tc>
        <w:tc>
          <w:tcPr>
            <w:tcW w:w="4798" w:type="dxa"/>
            <w:gridSpan w:val="2"/>
            <w:tcBorders>
              <w:top w:val="single" w:sz="4" w:space="0" w:color="auto"/>
              <w:bottom w:val="single" w:sz="4" w:space="0" w:color="auto"/>
              <w:right w:val="single" w:sz="18" w:space="0" w:color="auto"/>
            </w:tcBorders>
          </w:tcPr>
          <w:p w14:paraId="49BCB957" w14:textId="77777777" w:rsidR="0048145B" w:rsidRDefault="0048145B" w:rsidP="0048145B">
            <w:pPr>
              <w:keepNext/>
              <w:keepLines/>
              <w:spacing w:before="20"/>
              <w:jc w:val="both"/>
              <w:rPr>
                <w:rFonts w:ascii="Arial" w:hAnsi="Arial" w:cs="Arial"/>
                <w:color w:val="000000"/>
              </w:rPr>
            </w:pPr>
            <w:r>
              <w:rPr>
                <w:rFonts w:ascii="Arial" w:hAnsi="Arial" w:cs="Arial"/>
                <w:color w:val="000000"/>
              </w:rPr>
              <w:t xml:space="preserve">Extract from new case of </w:t>
            </w:r>
            <w:r w:rsidRPr="00800AD3">
              <w:rPr>
                <w:rFonts w:ascii="Arial" w:hAnsi="Arial" w:cs="Arial"/>
                <w:i/>
                <w:color w:val="000000"/>
              </w:rPr>
              <w:t>Austin v Dwyer</w:t>
            </w:r>
            <w:r>
              <w:rPr>
                <w:rFonts w:ascii="Arial" w:hAnsi="Arial" w:cs="Arial"/>
                <w:color w:val="000000"/>
              </w:rPr>
              <w:t xml:space="preserve"> [2018] VSC 770 in relation to the Court’s duty to an unrepresented litigant.</w:t>
            </w:r>
          </w:p>
        </w:tc>
      </w:tr>
      <w:tr w:rsidR="0048145B" w14:paraId="09448925" w14:textId="77777777" w:rsidTr="006B7637">
        <w:tc>
          <w:tcPr>
            <w:tcW w:w="1219" w:type="dxa"/>
            <w:gridSpan w:val="2"/>
            <w:tcBorders>
              <w:top w:val="single" w:sz="4" w:space="0" w:color="auto"/>
              <w:left w:val="single" w:sz="18" w:space="0" w:color="auto"/>
              <w:bottom w:val="single" w:sz="4" w:space="0" w:color="auto"/>
            </w:tcBorders>
          </w:tcPr>
          <w:p w14:paraId="0A393344"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4F706170" w14:textId="2226058D"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556E632" w14:textId="77777777" w:rsidR="0048145B" w:rsidRDefault="0048145B" w:rsidP="0048145B">
            <w:pPr>
              <w:keepNext/>
              <w:jc w:val="center"/>
              <w:rPr>
                <w:lang w:val="en-AU"/>
              </w:rPr>
            </w:pPr>
            <w:r>
              <w:rPr>
                <w:lang w:val="en-AU"/>
              </w:rPr>
              <w:t>3.5.9.3</w:t>
            </w:r>
          </w:p>
        </w:tc>
        <w:tc>
          <w:tcPr>
            <w:tcW w:w="4798" w:type="dxa"/>
            <w:gridSpan w:val="2"/>
            <w:tcBorders>
              <w:top w:val="single" w:sz="4" w:space="0" w:color="auto"/>
              <w:bottom w:val="single" w:sz="4" w:space="0" w:color="auto"/>
              <w:right w:val="single" w:sz="18" w:space="0" w:color="auto"/>
            </w:tcBorders>
          </w:tcPr>
          <w:p w14:paraId="11C9E435" w14:textId="77777777" w:rsidR="0048145B" w:rsidRDefault="0048145B" w:rsidP="0048145B">
            <w:pPr>
              <w:spacing w:before="20"/>
              <w:jc w:val="both"/>
              <w:rPr>
                <w:rFonts w:ascii="Arial" w:hAnsi="Arial" w:cs="Arial"/>
                <w:color w:val="000000"/>
              </w:rPr>
            </w:pPr>
            <w:r>
              <w:rPr>
                <w:rFonts w:ascii="Arial" w:hAnsi="Arial" w:cs="Arial"/>
                <w:color w:val="000000"/>
              </w:rPr>
              <w:t>Minor amendment to text.</w:t>
            </w:r>
          </w:p>
        </w:tc>
      </w:tr>
      <w:tr w:rsidR="0048145B" w14:paraId="3D822455" w14:textId="77777777" w:rsidTr="006B7637">
        <w:tc>
          <w:tcPr>
            <w:tcW w:w="1219" w:type="dxa"/>
            <w:gridSpan w:val="2"/>
            <w:tcBorders>
              <w:top w:val="single" w:sz="4" w:space="0" w:color="auto"/>
              <w:left w:val="single" w:sz="18" w:space="0" w:color="auto"/>
              <w:bottom w:val="single" w:sz="4" w:space="0" w:color="auto"/>
            </w:tcBorders>
          </w:tcPr>
          <w:p w14:paraId="254DF349"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3A7AFCC1" w14:textId="1AE459A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B3F4BA9" w14:textId="77777777" w:rsidR="0048145B" w:rsidRDefault="0048145B" w:rsidP="0048145B">
            <w:pPr>
              <w:keepNext/>
              <w:jc w:val="center"/>
              <w:rPr>
                <w:lang w:val="en-AU"/>
              </w:rPr>
            </w:pPr>
            <w:r>
              <w:rPr>
                <w:lang w:val="en-AU"/>
              </w:rPr>
              <w:t>9.2.3</w:t>
            </w:r>
          </w:p>
        </w:tc>
        <w:tc>
          <w:tcPr>
            <w:tcW w:w="4798" w:type="dxa"/>
            <w:gridSpan w:val="2"/>
            <w:tcBorders>
              <w:top w:val="single" w:sz="4" w:space="0" w:color="auto"/>
              <w:bottom w:val="single" w:sz="4" w:space="0" w:color="auto"/>
              <w:right w:val="single" w:sz="18" w:space="0" w:color="auto"/>
            </w:tcBorders>
          </w:tcPr>
          <w:p w14:paraId="66465A2C" w14:textId="77777777" w:rsidR="0048145B" w:rsidRPr="00C42A22" w:rsidRDefault="0048145B" w:rsidP="0048145B">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 xml:space="preserve">‘ONE STEP’ PROCESS FOR BAIL DETERMINATION REJECTED – </w:t>
            </w:r>
            <w:r w:rsidRPr="00371345">
              <w:rPr>
                <w:rFonts w:ascii="Arial" w:hAnsi="Arial" w:cs="Arial"/>
                <w:b/>
                <w:i/>
              </w:rPr>
              <w:t>ASMAR</w:t>
            </w:r>
            <w:r>
              <w:rPr>
                <w:rFonts w:ascii="Arial" w:hAnsi="Arial" w:cs="Arial"/>
                <w:b/>
              </w:rPr>
              <w:t> NOT GOOD LAW</w:t>
            </w:r>
          </w:p>
          <w:p w14:paraId="33FE4AA3" w14:textId="77777777" w:rsidR="0048145B" w:rsidRDefault="0048145B" w:rsidP="0048145B">
            <w:pPr>
              <w:spacing w:before="20"/>
              <w:jc w:val="both"/>
              <w:rPr>
                <w:rFonts w:ascii="Arial" w:hAnsi="Arial" w:cs="Arial"/>
                <w:color w:val="000000"/>
              </w:rPr>
            </w:pPr>
            <w:r>
              <w:rPr>
                <w:rFonts w:ascii="Arial" w:hAnsi="Arial" w:cs="Arial"/>
                <w:color w:val="000000"/>
              </w:rPr>
              <w:t>The text under the above heading has been amended to include a summary of what was formerly in section 9.4.4.1.</w:t>
            </w:r>
          </w:p>
        </w:tc>
      </w:tr>
      <w:tr w:rsidR="0048145B" w14:paraId="0F558AC7" w14:textId="77777777" w:rsidTr="006B7637">
        <w:tc>
          <w:tcPr>
            <w:tcW w:w="1219" w:type="dxa"/>
            <w:gridSpan w:val="2"/>
            <w:tcBorders>
              <w:top w:val="single" w:sz="4" w:space="0" w:color="auto"/>
              <w:left w:val="single" w:sz="18" w:space="0" w:color="auto"/>
              <w:bottom w:val="single" w:sz="4" w:space="0" w:color="auto"/>
            </w:tcBorders>
          </w:tcPr>
          <w:p w14:paraId="44B8B7E8"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7D740FC0" w14:textId="18484C1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88D3C19" w14:textId="77777777" w:rsidR="0048145B" w:rsidRDefault="0048145B" w:rsidP="0048145B">
            <w:pPr>
              <w:keepNext/>
              <w:jc w:val="center"/>
              <w:rPr>
                <w:lang w:val="en-AU"/>
              </w:rPr>
            </w:pPr>
            <w:r>
              <w:rPr>
                <w:lang w:val="en-AU"/>
              </w:rPr>
              <w:t>9.2.4/5</w:t>
            </w:r>
          </w:p>
        </w:tc>
        <w:tc>
          <w:tcPr>
            <w:tcW w:w="4798" w:type="dxa"/>
            <w:gridSpan w:val="2"/>
            <w:tcBorders>
              <w:top w:val="single" w:sz="4" w:space="0" w:color="auto"/>
              <w:bottom w:val="single" w:sz="4" w:space="0" w:color="auto"/>
              <w:right w:val="single" w:sz="18" w:space="0" w:color="auto"/>
            </w:tcBorders>
          </w:tcPr>
          <w:p w14:paraId="0D4774F6" w14:textId="77777777" w:rsidR="0048145B"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New section entitled “Meaning of ‘serving a sentence’ for the tests in 9.2.4 &amp; 9.2.5.”</w:t>
            </w:r>
          </w:p>
          <w:p w14:paraId="095EA7BC" w14:textId="77777777" w:rsidR="0048145B" w:rsidRPr="00955EA5"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new case of </w:t>
            </w:r>
            <w:r w:rsidRPr="00484E5D">
              <w:rPr>
                <w:rFonts w:ascii="Arial" w:hAnsi="Arial" w:cs="Arial"/>
                <w:i/>
                <w:color w:val="000000"/>
              </w:rPr>
              <w:t xml:space="preserve">Application for Bail by Allen </w:t>
            </w:r>
            <w:proofErr w:type="spellStart"/>
            <w:r w:rsidRPr="00484E5D">
              <w:rPr>
                <w:rFonts w:ascii="Arial" w:hAnsi="Arial" w:cs="Arial"/>
                <w:i/>
                <w:color w:val="000000"/>
              </w:rPr>
              <w:t>Matemberere</w:t>
            </w:r>
            <w:proofErr w:type="spellEnd"/>
            <w:r>
              <w:rPr>
                <w:rFonts w:ascii="Arial" w:hAnsi="Arial" w:cs="Arial"/>
                <w:color w:val="000000"/>
              </w:rPr>
              <w:t xml:space="preserve"> [2018] VSC 762.</w:t>
            </w:r>
          </w:p>
        </w:tc>
      </w:tr>
      <w:tr w:rsidR="0048145B" w14:paraId="7A0AD64E" w14:textId="77777777" w:rsidTr="006B7637">
        <w:tc>
          <w:tcPr>
            <w:tcW w:w="1219" w:type="dxa"/>
            <w:gridSpan w:val="2"/>
            <w:tcBorders>
              <w:top w:val="single" w:sz="4" w:space="0" w:color="auto"/>
              <w:left w:val="single" w:sz="18" w:space="0" w:color="auto"/>
              <w:bottom w:val="single" w:sz="4" w:space="0" w:color="auto"/>
            </w:tcBorders>
          </w:tcPr>
          <w:p w14:paraId="5FB99F9A"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6F2CB055" w14:textId="0A00866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075A178"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5BC04458" w14:textId="77777777" w:rsidR="0048145B"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Naughten</w:t>
            </w:r>
            <w:r>
              <w:rPr>
                <w:rFonts w:ascii="Arial" w:hAnsi="Arial" w:cs="Arial"/>
                <w:color w:val="000000"/>
              </w:rPr>
              <w:t xml:space="preserve"> [2018] VSC 806.</w:t>
            </w:r>
          </w:p>
        </w:tc>
      </w:tr>
      <w:tr w:rsidR="0048145B" w14:paraId="4C4F7853" w14:textId="77777777" w:rsidTr="006B7637">
        <w:tc>
          <w:tcPr>
            <w:tcW w:w="1219" w:type="dxa"/>
            <w:gridSpan w:val="2"/>
            <w:tcBorders>
              <w:top w:val="single" w:sz="4" w:space="0" w:color="auto"/>
              <w:left w:val="single" w:sz="18" w:space="0" w:color="auto"/>
              <w:bottom w:val="single" w:sz="4" w:space="0" w:color="auto"/>
            </w:tcBorders>
          </w:tcPr>
          <w:p w14:paraId="0CCC7596"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1AC7A9BA" w14:textId="7444966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8C6FAD1" w14:textId="77777777"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04911140"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8311B3">
              <w:rPr>
                <w:rFonts w:ascii="Arial" w:hAnsi="Arial" w:cs="Arial"/>
                <w:i/>
                <w:color w:val="000000"/>
              </w:rPr>
              <w:t>BA</w:t>
            </w:r>
            <w:r>
              <w:rPr>
                <w:rFonts w:ascii="Arial" w:hAnsi="Arial" w:cs="Arial"/>
                <w:color w:val="000000"/>
              </w:rPr>
              <w:t xml:space="preserve"> [2018] VSC 665.</w:t>
            </w:r>
          </w:p>
        </w:tc>
      </w:tr>
      <w:tr w:rsidR="0048145B" w14:paraId="21E4CD0D" w14:textId="77777777" w:rsidTr="006B7637">
        <w:tc>
          <w:tcPr>
            <w:tcW w:w="1219" w:type="dxa"/>
            <w:gridSpan w:val="2"/>
            <w:tcBorders>
              <w:top w:val="single" w:sz="4" w:space="0" w:color="auto"/>
              <w:left w:val="single" w:sz="18" w:space="0" w:color="auto"/>
              <w:bottom w:val="single" w:sz="4" w:space="0" w:color="auto"/>
            </w:tcBorders>
          </w:tcPr>
          <w:p w14:paraId="1FC7EB36"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53972F0A" w14:textId="7E85D83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9F463DA" w14:textId="77777777" w:rsidR="0048145B" w:rsidRDefault="0048145B" w:rsidP="0048145B">
            <w:pPr>
              <w:keepNext/>
              <w:jc w:val="center"/>
              <w:rPr>
                <w:lang w:val="en-AU"/>
              </w:rPr>
            </w:pPr>
            <w:r>
              <w:rPr>
                <w:lang w:val="en-AU"/>
              </w:rPr>
              <w:t>9.4.4.1</w:t>
            </w:r>
          </w:p>
        </w:tc>
        <w:tc>
          <w:tcPr>
            <w:tcW w:w="4798" w:type="dxa"/>
            <w:gridSpan w:val="2"/>
            <w:tcBorders>
              <w:top w:val="single" w:sz="4" w:space="0" w:color="auto"/>
              <w:bottom w:val="single" w:sz="4" w:space="0" w:color="auto"/>
              <w:right w:val="single" w:sz="18" w:space="0" w:color="auto"/>
            </w:tcBorders>
          </w:tcPr>
          <w:p w14:paraId="5FA79E80" w14:textId="77777777" w:rsidR="0048145B"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The text that was formerly in section 9.4.4.1 has been removed and summarized in section 9.2.3.</w:t>
            </w:r>
          </w:p>
          <w:p w14:paraId="3C787B74" w14:textId="77777777" w:rsidR="0048145B"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Paragraph head</w:t>
            </w:r>
            <w:r w:rsidRPr="00B13A64">
              <w:rPr>
                <w:rFonts w:ascii="Arial" w:hAnsi="Arial" w:cs="Arial"/>
                <w:color w:val="000000"/>
              </w:rPr>
              <w:t>ing changed to “How does an accused show compelling reason (show cause)”</w:t>
            </w:r>
            <w:r>
              <w:rPr>
                <w:rFonts w:ascii="Arial" w:hAnsi="Arial" w:cs="Arial"/>
                <w:color w:val="000000"/>
              </w:rPr>
              <w:t>.</w:t>
            </w:r>
          </w:p>
          <w:p w14:paraId="7524DAA4" w14:textId="77777777" w:rsidR="0048145B" w:rsidRPr="00B13A64"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The text that was formerly in section 9.4.4.2 has been removed into section 9.4.4.1.</w:t>
            </w:r>
          </w:p>
        </w:tc>
      </w:tr>
      <w:tr w:rsidR="0048145B" w14:paraId="1FA1A7C3" w14:textId="77777777" w:rsidTr="006B7637">
        <w:tc>
          <w:tcPr>
            <w:tcW w:w="1219" w:type="dxa"/>
            <w:gridSpan w:val="2"/>
            <w:tcBorders>
              <w:top w:val="single" w:sz="4" w:space="0" w:color="auto"/>
              <w:left w:val="single" w:sz="18" w:space="0" w:color="auto"/>
              <w:bottom w:val="single" w:sz="4" w:space="0" w:color="auto"/>
            </w:tcBorders>
          </w:tcPr>
          <w:p w14:paraId="619B2EC8"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195E9E4D" w14:textId="0B150D3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DEBBC2C" w14:textId="77777777" w:rsidR="0048145B" w:rsidRDefault="0048145B" w:rsidP="0048145B">
            <w:pPr>
              <w:keepNext/>
              <w:jc w:val="center"/>
              <w:rPr>
                <w:lang w:val="en-AU"/>
              </w:rPr>
            </w:pPr>
            <w:r>
              <w:rPr>
                <w:lang w:val="en-AU"/>
              </w:rPr>
              <w:t>9.4.4.2</w:t>
            </w:r>
          </w:p>
        </w:tc>
        <w:tc>
          <w:tcPr>
            <w:tcW w:w="4798" w:type="dxa"/>
            <w:gridSpan w:val="2"/>
            <w:tcBorders>
              <w:top w:val="single" w:sz="4" w:space="0" w:color="auto"/>
              <w:bottom w:val="single" w:sz="4" w:space="0" w:color="auto"/>
              <w:right w:val="single" w:sz="18" w:space="0" w:color="auto"/>
            </w:tcBorders>
          </w:tcPr>
          <w:p w14:paraId="379ED9C6" w14:textId="77777777" w:rsidR="0048145B"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Paragraph heading changed to “</w:t>
            </w:r>
            <w:r w:rsidRPr="001657A6">
              <w:rPr>
                <w:rFonts w:ascii="Arial" w:hAnsi="Arial" w:cs="Arial"/>
                <w:color w:val="000000"/>
              </w:rPr>
              <w:t>Where likelihood of sentence is less than the time already spent in custody</w:t>
            </w:r>
            <w:r>
              <w:rPr>
                <w:rFonts w:ascii="Arial" w:hAnsi="Arial" w:cs="Arial"/>
                <w:color w:val="000000"/>
              </w:rPr>
              <w:t>”.</w:t>
            </w:r>
          </w:p>
          <w:p w14:paraId="64154915" w14:textId="77777777" w:rsidR="0048145B" w:rsidRPr="003C12AE" w:rsidRDefault="0048145B" w:rsidP="0048145B">
            <w:pPr>
              <w:numPr>
                <w:ilvl w:val="0"/>
                <w:numId w:val="29"/>
              </w:numPr>
              <w:spacing w:before="20"/>
              <w:ind w:left="357" w:hanging="357"/>
              <w:jc w:val="both"/>
              <w:rPr>
                <w:rFonts w:ascii="Arial" w:hAnsi="Arial" w:cs="Arial"/>
                <w:color w:val="000000"/>
              </w:rPr>
            </w:pPr>
            <w:r w:rsidRPr="003C12AE">
              <w:rPr>
                <w:rFonts w:ascii="Arial" w:hAnsi="Arial" w:cs="Arial"/>
                <w:color w:val="000000"/>
              </w:rPr>
              <w:t xml:space="preserve">Extracts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w:t>
            </w:r>
          </w:p>
        </w:tc>
      </w:tr>
      <w:tr w:rsidR="0048145B" w14:paraId="52066A9A" w14:textId="77777777" w:rsidTr="006B7637">
        <w:tc>
          <w:tcPr>
            <w:tcW w:w="1219" w:type="dxa"/>
            <w:gridSpan w:val="2"/>
            <w:tcBorders>
              <w:top w:val="single" w:sz="4" w:space="0" w:color="auto"/>
              <w:left w:val="single" w:sz="18" w:space="0" w:color="auto"/>
              <w:bottom w:val="single" w:sz="4" w:space="0" w:color="auto"/>
            </w:tcBorders>
          </w:tcPr>
          <w:p w14:paraId="17ADA45B"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7B86F997" w14:textId="0A4D95A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4222173" w14:textId="77777777" w:rsidR="0048145B" w:rsidRDefault="0048145B" w:rsidP="0048145B">
            <w:pPr>
              <w:keepNext/>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2C69FB8A" w14:textId="77777777" w:rsidR="0048145B" w:rsidRDefault="0048145B" w:rsidP="0048145B">
            <w:pPr>
              <w:numPr>
                <w:ilvl w:val="0"/>
                <w:numId w:val="37"/>
              </w:numPr>
              <w:spacing w:before="20"/>
              <w:ind w:left="357" w:hanging="357"/>
              <w:jc w:val="both"/>
              <w:rPr>
                <w:rFonts w:ascii="Arial" w:hAnsi="Arial" w:cs="Arial"/>
                <w:color w:val="000000"/>
              </w:rPr>
            </w:pPr>
            <w:r>
              <w:rPr>
                <w:rFonts w:ascii="Arial" w:hAnsi="Arial" w:cs="Arial"/>
                <w:color w:val="000000"/>
              </w:rPr>
              <w:t xml:space="preserve">Summary of case of </w:t>
            </w:r>
            <w:r w:rsidRPr="00611DC7">
              <w:rPr>
                <w:rFonts w:ascii="Arial" w:hAnsi="Arial" w:cs="Arial"/>
                <w:i/>
                <w:color w:val="000000"/>
              </w:rPr>
              <w:t>DA</w:t>
            </w:r>
            <w:r>
              <w:rPr>
                <w:rFonts w:ascii="Arial" w:hAnsi="Arial" w:cs="Arial"/>
                <w:color w:val="000000"/>
              </w:rPr>
              <w:t xml:space="preserve"> [Emerton J-26/07/2018].</w:t>
            </w:r>
          </w:p>
          <w:p w14:paraId="78E3B0E6" w14:textId="77777777" w:rsidR="0048145B" w:rsidRDefault="0048145B" w:rsidP="0048145B">
            <w:pPr>
              <w:numPr>
                <w:ilvl w:val="0"/>
                <w:numId w:val="37"/>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Walker</w:t>
            </w:r>
            <w:r>
              <w:rPr>
                <w:rFonts w:ascii="Arial" w:hAnsi="Arial" w:cs="Arial"/>
                <w:color w:val="000000"/>
              </w:rPr>
              <w:t xml:space="preserve"> [2018] VSC 804.</w:t>
            </w:r>
          </w:p>
        </w:tc>
      </w:tr>
      <w:tr w:rsidR="0048145B" w14:paraId="700B52B5" w14:textId="77777777" w:rsidTr="006B7637">
        <w:tc>
          <w:tcPr>
            <w:tcW w:w="1219" w:type="dxa"/>
            <w:gridSpan w:val="2"/>
            <w:tcBorders>
              <w:top w:val="single" w:sz="4" w:space="0" w:color="auto"/>
              <w:left w:val="single" w:sz="18" w:space="0" w:color="auto"/>
              <w:bottom w:val="single" w:sz="4" w:space="0" w:color="auto"/>
            </w:tcBorders>
          </w:tcPr>
          <w:p w14:paraId="5B348A4F"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09AAD5EA" w14:textId="4418CAC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9DD23FB" w14:textId="77777777" w:rsidR="0048145B" w:rsidRDefault="0048145B" w:rsidP="0048145B">
            <w:pPr>
              <w:keepNext/>
              <w:jc w:val="center"/>
              <w:rPr>
                <w:lang w:val="en-AU"/>
              </w:rPr>
            </w:pPr>
            <w:r>
              <w:rPr>
                <w:lang w:val="en-AU"/>
              </w:rPr>
              <w:t>9.5.3</w:t>
            </w:r>
          </w:p>
        </w:tc>
        <w:tc>
          <w:tcPr>
            <w:tcW w:w="4798" w:type="dxa"/>
            <w:gridSpan w:val="2"/>
            <w:tcBorders>
              <w:top w:val="single" w:sz="4" w:space="0" w:color="auto"/>
              <w:bottom w:val="single" w:sz="4" w:space="0" w:color="auto"/>
              <w:right w:val="single" w:sz="18" w:space="0" w:color="auto"/>
            </w:tcBorders>
          </w:tcPr>
          <w:p w14:paraId="33BA5A4E" w14:textId="77777777" w:rsidR="0048145B" w:rsidRPr="00C42A22" w:rsidRDefault="0048145B" w:rsidP="0048145B">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CONDUCT CONDITIONS</w:t>
            </w:r>
          </w:p>
          <w:p w14:paraId="0F274193" w14:textId="77777777" w:rsidR="0048145B" w:rsidRDefault="0048145B" w:rsidP="0048145B">
            <w:pPr>
              <w:spacing w:before="20"/>
              <w:jc w:val="both"/>
              <w:rPr>
                <w:rFonts w:ascii="Arial" w:hAnsi="Arial" w:cs="Arial"/>
                <w:color w:val="000000"/>
              </w:rPr>
            </w:pPr>
            <w:r w:rsidRPr="003C12AE">
              <w:rPr>
                <w:rFonts w:ascii="Arial" w:hAnsi="Arial" w:cs="Arial"/>
                <w:color w:val="000000"/>
              </w:rPr>
              <w:lastRenderedPageBreak/>
              <w:t xml:space="preserve">Extract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[26]-[27].</w:t>
            </w:r>
          </w:p>
        </w:tc>
      </w:tr>
      <w:tr w:rsidR="0048145B" w14:paraId="36591DCD" w14:textId="77777777" w:rsidTr="006B7637">
        <w:tc>
          <w:tcPr>
            <w:tcW w:w="1219" w:type="dxa"/>
            <w:gridSpan w:val="2"/>
            <w:tcBorders>
              <w:top w:val="single" w:sz="4" w:space="0" w:color="auto"/>
              <w:left w:val="single" w:sz="18" w:space="0" w:color="auto"/>
              <w:bottom w:val="single" w:sz="4" w:space="0" w:color="auto"/>
            </w:tcBorders>
          </w:tcPr>
          <w:p w14:paraId="7D70CD55" w14:textId="77777777" w:rsidR="0048145B" w:rsidRDefault="0048145B" w:rsidP="0048145B">
            <w:pPr>
              <w:rPr>
                <w:lang w:val="en-AU"/>
              </w:rPr>
            </w:pPr>
            <w:r>
              <w:rPr>
                <w:lang w:val="en-AU"/>
              </w:rPr>
              <w:lastRenderedPageBreak/>
              <w:t>09/01/19</w:t>
            </w:r>
          </w:p>
        </w:tc>
        <w:tc>
          <w:tcPr>
            <w:tcW w:w="836" w:type="dxa"/>
            <w:tcBorders>
              <w:top w:val="single" w:sz="4" w:space="0" w:color="auto"/>
              <w:bottom w:val="single" w:sz="4" w:space="0" w:color="auto"/>
            </w:tcBorders>
          </w:tcPr>
          <w:p w14:paraId="6B821F27" w14:textId="33A57E0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9F1FCF2" w14:textId="77777777" w:rsidR="0048145B" w:rsidRDefault="0048145B" w:rsidP="0048145B">
            <w:pPr>
              <w:keepNext/>
              <w:jc w:val="center"/>
              <w:rPr>
                <w:lang w:val="en-AU"/>
              </w:rPr>
            </w:pPr>
            <w:r>
              <w:rPr>
                <w:lang w:val="en-AU"/>
              </w:rPr>
              <w:t>11.1.4.3</w:t>
            </w:r>
          </w:p>
        </w:tc>
        <w:tc>
          <w:tcPr>
            <w:tcW w:w="4798" w:type="dxa"/>
            <w:gridSpan w:val="2"/>
            <w:tcBorders>
              <w:top w:val="single" w:sz="4" w:space="0" w:color="auto"/>
              <w:bottom w:val="single" w:sz="4" w:space="0" w:color="auto"/>
              <w:right w:val="single" w:sz="18" w:space="0" w:color="auto"/>
            </w:tcBorders>
          </w:tcPr>
          <w:p w14:paraId="5381D1C4"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4515A2">
              <w:rPr>
                <w:rFonts w:ascii="Arial" w:hAnsi="Arial" w:cs="Arial"/>
                <w:bCs/>
                <w:i/>
                <w:color w:val="000000"/>
              </w:rPr>
              <w:t>Wheeldon v The Queen</w:t>
            </w:r>
            <w:r>
              <w:rPr>
                <w:rFonts w:ascii="Arial" w:hAnsi="Arial" w:cs="Arial"/>
                <w:bCs/>
                <w:color w:val="000000"/>
              </w:rPr>
              <w:t xml:space="preserve"> [2018] VSCA 344 at [21]-[25].</w:t>
            </w:r>
          </w:p>
        </w:tc>
      </w:tr>
      <w:tr w:rsidR="0048145B" w14:paraId="305D818E" w14:textId="77777777" w:rsidTr="006B7637">
        <w:tc>
          <w:tcPr>
            <w:tcW w:w="1219" w:type="dxa"/>
            <w:gridSpan w:val="2"/>
            <w:tcBorders>
              <w:top w:val="single" w:sz="4" w:space="0" w:color="auto"/>
              <w:left w:val="single" w:sz="18" w:space="0" w:color="auto"/>
              <w:bottom w:val="single" w:sz="4" w:space="0" w:color="auto"/>
            </w:tcBorders>
          </w:tcPr>
          <w:p w14:paraId="13D913E6"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09DD0A8B" w14:textId="308EC40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FEA1B82"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532E4017"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proofErr w:type="spellStart"/>
            <w:r w:rsidRPr="00F05B57">
              <w:rPr>
                <w:rFonts w:ascii="Arial" w:hAnsi="Arial" w:cs="Arial"/>
                <w:i/>
                <w:color w:val="000000"/>
              </w:rPr>
              <w:t>Moresco</w:t>
            </w:r>
            <w:proofErr w:type="spellEnd"/>
            <w:r>
              <w:rPr>
                <w:rFonts w:ascii="Arial" w:hAnsi="Arial" w:cs="Arial"/>
                <w:i/>
                <w:color w:val="000000"/>
              </w:rPr>
              <w:t xml:space="preserve"> v The Queen</w:t>
            </w:r>
            <w:r>
              <w:rPr>
                <w:rFonts w:ascii="Arial" w:hAnsi="Arial" w:cs="Arial"/>
                <w:color w:val="000000"/>
              </w:rPr>
              <w:t xml:space="preserve"> [2018] VSCA 336.</w:t>
            </w:r>
          </w:p>
        </w:tc>
      </w:tr>
      <w:tr w:rsidR="0048145B" w14:paraId="2A2E5AA8" w14:textId="77777777" w:rsidTr="006B7637">
        <w:tc>
          <w:tcPr>
            <w:tcW w:w="1219" w:type="dxa"/>
            <w:gridSpan w:val="2"/>
            <w:tcBorders>
              <w:top w:val="single" w:sz="4" w:space="0" w:color="auto"/>
              <w:left w:val="single" w:sz="18" w:space="0" w:color="auto"/>
              <w:bottom w:val="single" w:sz="4" w:space="0" w:color="auto"/>
            </w:tcBorders>
          </w:tcPr>
          <w:p w14:paraId="0E3FFE34"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4807CDA8" w14:textId="4764B63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E698BC8" w14:textId="77777777" w:rsidR="0048145B" w:rsidRDefault="0048145B" w:rsidP="0048145B">
            <w:pPr>
              <w:keepNext/>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62246B1E"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206DE0">
              <w:rPr>
                <w:rFonts w:ascii="Arial" w:hAnsi="Arial" w:cs="Arial"/>
                <w:i/>
                <w:color w:val="000000"/>
              </w:rPr>
              <w:t>Dale Cairns (a Pseudonym) v The Queen</w:t>
            </w:r>
            <w:r>
              <w:rPr>
                <w:rFonts w:ascii="Arial" w:hAnsi="Arial" w:cs="Arial"/>
                <w:color w:val="000000"/>
              </w:rPr>
              <w:t xml:space="preserve"> [2018] VSCA 333 at [39]-[40].</w:t>
            </w:r>
          </w:p>
        </w:tc>
      </w:tr>
      <w:tr w:rsidR="0048145B" w14:paraId="04B02562" w14:textId="77777777" w:rsidTr="006B7637">
        <w:tc>
          <w:tcPr>
            <w:tcW w:w="1219" w:type="dxa"/>
            <w:gridSpan w:val="2"/>
            <w:tcBorders>
              <w:top w:val="single" w:sz="4" w:space="0" w:color="auto"/>
              <w:left w:val="single" w:sz="18" w:space="0" w:color="auto"/>
              <w:bottom w:val="single" w:sz="4" w:space="0" w:color="auto"/>
            </w:tcBorders>
          </w:tcPr>
          <w:p w14:paraId="4F58A311" w14:textId="77777777" w:rsidR="0048145B" w:rsidRDefault="0048145B" w:rsidP="0048145B">
            <w:pPr>
              <w:keepNext/>
              <w:keepLines/>
              <w:rPr>
                <w:lang w:val="en-AU"/>
              </w:rPr>
            </w:pPr>
            <w:r>
              <w:rPr>
                <w:lang w:val="en-AU"/>
              </w:rPr>
              <w:t>09/01/19</w:t>
            </w:r>
          </w:p>
        </w:tc>
        <w:tc>
          <w:tcPr>
            <w:tcW w:w="836" w:type="dxa"/>
            <w:tcBorders>
              <w:top w:val="single" w:sz="4" w:space="0" w:color="auto"/>
              <w:bottom w:val="single" w:sz="4" w:space="0" w:color="auto"/>
            </w:tcBorders>
          </w:tcPr>
          <w:p w14:paraId="16749A52" w14:textId="5E58EEF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250F8C9" w14:textId="77777777" w:rsidR="0048145B" w:rsidRDefault="0048145B" w:rsidP="0048145B">
            <w:pPr>
              <w:keepNext/>
              <w:jc w:val="center"/>
              <w:rPr>
                <w:lang w:val="en-AU"/>
              </w:rPr>
            </w:pPr>
            <w:r>
              <w:rPr>
                <w:lang w:val="en-AU"/>
              </w:rPr>
              <w:t>11.2.8.2</w:t>
            </w:r>
          </w:p>
        </w:tc>
        <w:tc>
          <w:tcPr>
            <w:tcW w:w="4798" w:type="dxa"/>
            <w:gridSpan w:val="2"/>
            <w:tcBorders>
              <w:top w:val="single" w:sz="4" w:space="0" w:color="auto"/>
              <w:bottom w:val="single" w:sz="4" w:space="0" w:color="auto"/>
              <w:right w:val="single" w:sz="18" w:space="0" w:color="auto"/>
            </w:tcBorders>
          </w:tcPr>
          <w:p w14:paraId="4764E4F3"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0D71D5">
              <w:rPr>
                <w:rFonts w:ascii="Arial" w:hAnsi="Arial" w:cs="Arial"/>
                <w:i/>
              </w:rPr>
              <w:t xml:space="preserve">Safi </w:t>
            </w:r>
            <w:proofErr w:type="spellStart"/>
            <w:r w:rsidRPr="000D71D5">
              <w:rPr>
                <w:rFonts w:ascii="Arial" w:hAnsi="Arial" w:cs="Arial"/>
                <w:i/>
              </w:rPr>
              <w:t>Haamid</w:t>
            </w:r>
            <w:proofErr w:type="spellEnd"/>
            <w:r w:rsidRPr="000D71D5">
              <w:rPr>
                <w:rFonts w:ascii="Arial" w:hAnsi="Arial" w:cs="Arial"/>
                <w:i/>
              </w:rPr>
              <w:t xml:space="preserve"> (a pseudonym) v The Queen</w:t>
            </w:r>
            <w:r>
              <w:rPr>
                <w:rFonts w:ascii="Arial" w:hAnsi="Arial" w:cs="Arial"/>
              </w:rPr>
              <w:t xml:space="preserve"> [2018] VSCA 330 at [24]-[27] &amp; [34]-[48].</w:t>
            </w:r>
          </w:p>
        </w:tc>
      </w:tr>
      <w:tr w:rsidR="0048145B" w14:paraId="44253EEB" w14:textId="77777777" w:rsidTr="006B7637">
        <w:tc>
          <w:tcPr>
            <w:tcW w:w="1219" w:type="dxa"/>
            <w:gridSpan w:val="2"/>
            <w:tcBorders>
              <w:top w:val="single" w:sz="4" w:space="0" w:color="auto"/>
              <w:left w:val="single" w:sz="18" w:space="0" w:color="auto"/>
              <w:bottom w:val="single" w:sz="4" w:space="0" w:color="auto"/>
            </w:tcBorders>
          </w:tcPr>
          <w:p w14:paraId="7496D1AD" w14:textId="77777777" w:rsidR="0048145B" w:rsidRDefault="0048145B" w:rsidP="0048145B">
            <w:pPr>
              <w:keepNext/>
              <w:keepLines/>
              <w:rPr>
                <w:lang w:val="en-AU"/>
              </w:rPr>
            </w:pPr>
            <w:r>
              <w:rPr>
                <w:lang w:val="en-AU"/>
              </w:rPr>
              <w:t>09/01/19</w:t>
            </w:r>
          </w:p>
        </w:tc>
        <w:tc>
          <w:tcPr>
            <w:tcW w:w="836" w:type="dxa"/>
            <w:tcBorders>
              <w:top w:val="single" w:sz="4" w:space="0" w:color="auto"/>
              <w:bottom w:val="single" w:sz="4" w:space="0" w:color="auto"/>
            </w:tcBorders>
          </w:tcPr>
          <w:p w14:paraId="58F6D913" w14:textId="2B6115B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0F2983B" w14:textId="77777777"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45C6B93E" w14:textId="77777777" w:rsidR="0048145B"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case of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w:t>
            </w:r>
          </w:p>
          <w:p w14:paraId="73BD66FF" w14:textId="77777777" w:rsidR="0048145B" w:rsidRPr="00EF2D18" w:rsidRDefault="0048145B" w:rsidP="0048145B">
            <w:pPr>
              <w:keepNext/>
              <w:keepLines/>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EF2D18">
              <w:rPr>
                <w:rFonts w:ascii="Arial" w:hAnsi="Arial" w:cs="Arial"/>
                <w:i/>
                <w:color w:val="000000"/>
              </w:rPr>
              <w:t>Wheeldon v The Queen</w:t>
            </w:r>
            <w:r>
              <w:rPr>
                <w:rFonts w:ascii="Arial" w:hAnsi="Arial" w:cs="Arial"/>
                <w:color w:val="000000"/>
              </w:rPr>
              <w:t xml:space="preserve"> [2018] VSCA 344 at [33].</w:t>
            </w:r>
          </w:p>
        </w:tc>
      </w:tr>
      <w:tr w:rsidR="0048145B" w14:paraId="5BFDEE70" w14:textId="77777777" w:rsidTr="006B7637">
        <w:tc>
          <w:tcPr>
            <w:tcW w:w="1219" w:type="dxa"/>
            <w:gridSpan w:val="2"/>
            <w:tcBorders>
              <w:top w:val="single" w:sz="4" w:space="0" w:color="auto"/>
              <w:left w:val="single" w:sz="18" w:space="0" w:color="auto"/>
              <w:bottom w:val="single" w:sz="4" w:space="0" w:color="auto"/>
            </w:tcBorders>
          </w:tcPr>
          <w:p w14:paraId="63EBA7FE"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6298A751" w14:textId="5EA18F5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557CBC9" w14:textId="77777777"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64318D13"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A01845">
              <w:rPr>
                <w:rFonts w:ascii="Arial" w:hAnsi="Arial" w:cs="Arial"/>
                <w:i/>
                <w:color w:val="000000"/>
              </w:rPr>
              <w:t>Lee v The Queen</w:t>
            </w:r>
            <w:r>
              <w:rPr>
                <w:rFonts w:ascii="Arial" w:hAnsi="Arial" w:cs="Arial"/>
                <w:color w:val="000000"/>
              </w:rPr>
              <w:t xml:space="preserve"> [2018] VSCA 343.</w:t>
            </w:r>
          </w:p>
        </w:tc>
      </w:tr>
      <w:tr w:rsidR="0048145B" w14:paraId="28142489" w14:textId="77777777" w:rsidTr="006B7637">
        <w:tc>
          <w:tcPr>
            <w:tcW w:w="1219" w:type="dxa"/>
            <w:gridSpan w:val="2"/>
            <w:tcBorders>
              <w:top w:val="single" w:sz="4" w:space="0" w:color="auto"/>
              <w:left w:val="single" w:sz="18" w:space="0" w:color="auto"/>
              <w:bottom w:val="single" w:sz="4" w:space="0" w:color="auto"/>
            </w:tcBorders>
          </w:tcPr>
          <w:p w14:paraId="37B1250A"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21E6CF1F" w14:textId="392F469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EA48D9D" w14:textId="77777777" w:rsidR="0048145B" w:rsidRDefault="0048145B" w:rsidP="0048145B">
            <w:pPr>
              <w:keepNext/>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79D98018"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206DE0">
              <w:rPr>
                <w:rFonts w:ascii="Arial" w:hAnsi="Arial" w:cs="Arial"/>
                <w:i/>
                <w:color w:val="000000"/>
              </w:rPr>
              <w:t>Dale Cairns (a Pseudonym) v The Queen</w:t>
            </w:r>
            <w:r>
              <w:rPr>
                <w:rFonts w:ascii="Arial" w:hAnsi="Arial" w:cs="Arial"/>
                <w:color w:val="000000"/>
              </w:rPr>
              <w:t xml:space="preserve"> [2018] VSCA 333.</w:t>
            </w:r>
          </w:p>
        </w:tc>
      </w:tr>
      <w:tr w:rsidR="0048145B" w14:paraId="79D888B9" w14:textId="77777777" w:rsidTr="006B7637">
        <w:tc>
          <w:tcPr>
            <w:tcW w:w="1219" w:type="dxa"/>
            <w:gridSpan w:val="2"/>
            <w:tcBorders>
              <w:top w:val="single" w:sz="4" w:space="0" w:color="auto"/>
              <w:left w:val="single" w:sz="18" w:space="0" w:color="auto"/>
              <w:bottom w:val="single" w:sz="4" w:space="0" w:color="auto"/>
            </w:tcBorders>
          </w:tcPr>
          <w:p w14:paraId="27CA7383"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1CBE36F8" w14:textId="33C169C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84F7B6B" w14:textId="77777777" w:rsidR="0048145B" w:rsidRDefault="0048145B" w:rsidP="0048145B">
            <w:pPr>
              <w:keepNext/>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2C3EA1F9"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proofErr w:type="spellStart"/>
            <w:r w:rsidRPr="00F05B57">
              <w:rPr>
                <w:rFonts w:ascii="Arial" w:hAnsi="Arial" w:cs="Arial"/>
                <w:i/>
                <w:color w:val="000000"/>
              </w:rPr>
              <w:t>Moresco</w:t>
            </w:r>
            <w:proofErr w:type="spellEnd"/>
            <w:r>
              <w:rPr>
                <w:rFonts w:ascii="Arial" w:hAnsi="Arial" w:cs="Arial"/>
                <w:i/>
                <w:color w:val="000000"/>
              </w:rPr>
              <w:t xml:space="preserve"> v The Queen</w:t>
            </w:r>
            <w:r>
              <w:rPr>
                <w:rFonts w:ascii="Arial" w:hAnsi="Arial" w:cs="Arial"/>
                <w:color w:val="000000"/>
              </w:rPr>
              <w:t xml:space="preserve"> [2018] VSCA 336.</w:t>
            </w:r>
          </w:p>
        </w:tc>
      </w:tr>
      <w:tr w:rsidR="0048145B" w14:paraId="6E82EF3B" w14:textId="77777777" w:rsidTr="006B7637">
        <w:tc>
          <w:tcPr>
            <w:tcW w:w="1219" w:type="dxa"/>
            <w:gridSpan w:val="2"/>
            <w:tcBorders>
              <w:top w:val="single" w:sz="4" w:space="0" w:color="auto"/>
              <w:left w:val="single" w:sz="18" w:space="0" w:color="auto"/>
              <w:bottom w:val="single" w:sz="4" w:space="0" w:color="auto"/>
            </w:tcBorders>
          </w:tcPr>
          <w:p w14:paraId="0302150D"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01EE404F" w14:textId="3A65D6C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C25CD1A" w14:textId="77777777" w:rsidR="0048145B" w:rsidRDefault="0048145B" w:rsidP="0048145B">
            <w:pPr>
              <w:keepNext/>
              <w:jc w:val="center"/>
              <w:rPr>
                <w:lang w:val="en-AU"/>
              </w:rPr>
            </w:pPr>
            <w:r>
              <w:rPr>
                <w:lang w:val="en-AU"/>
              </w:rPr>
              <w:t>11.2.24.3</w:t>
            </w:r>
          </w:p>
        </w:tc>
        <w:tc>
          <w:tcPr>
            <w:tcW w:w="4798" w:type="dxa"/>
            <w:gridSpan w:val="2"/>
            <w:tcBorders>
              <w:top w:val="single" w:sz="4" w:space="0" w:color="auto"/>
              <w:bottom w:val="single" w:sz="4" w:space="0" w:color="auto"/>
              <w:right w:val="single" w:sz="18" w:space="0" w:color="auto"/>
            </w:tcBorders>
          </w:tcPr>
          <w:p w14:paraId="413A23F9" w14:textId="77777777" w:rsidR="0048145B" w:rsidRDefault="0048145B" w:rsidP="0048145B">
            <w:pPr>
              <w:spacing w:before="20"/>
              <w:jc w:val="both"/>
              <w:rPr>
                <w:rFonts w:ascii="Arial" w:hAnsi="Arial" w:cs="Arial"/>
                <w:color w:val="000000"/>
              </w:rPr>
            </w:pPr>
            <w:r w:rsidRPr="00AF060D">
              <w:rPr>
                <w:rFonts w:ascii="Arial" w:hAnsi="Arial" w:cs="Arial"/>
                <w:color w:val="000000"/>
              </w:rPr>
              <w:t xml:space="preserve">Reference to new case of </w:t>
            </w:r>
            <w:r w:rsidRPr="00F05B57">
              <w:rPr>
                <w:rFonts w:ascii="Arial" w:hAnsi="Arial" w:cs="Arial"/>
                <w:i/>
                <w:color w:val="000000"/>
              </w:rPr>
              <w:t>DPP v Walsh</w:t>
            </w:r>
            <w:r>
              <w:rPr>
                <w:rFonts w:ascii="Arial" w:hAnsi="Arial" w:cs="Arial"/>
                <w:color w:val="000000"/>
              </w:rPr>
              <w:t xml:space="preserve"> [2018] VSCA 334.</w:t>
            </w:r>
          </w:p>
        </w:tc>
      </w:tr>
      <w:tr w:rsidR="0048145B" w14:paraId="51F4B4B4" w14:textId="77777777" w:rsidTr="006B7637">
        <w:tc>
          <w:tcPr>
            <w:tcW w:w="1219" w:type="dxa"/>
            <w:gridSpan w:val="2"/>
            <w:tcBorders>
              <w:top w:val="single" w:sz="4" w:space="0" w:color="auto"/>
              <w:left w:val="single" w:sz="18" w:space="0" w:color="auto"/>
              <w:bottom w:val="single" w:sz="4" w:space="0" w:color="auto"/>
            </w:tcBorders>
          </w:tcPr>
          <w:p w14:paraId="30209A3A"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6DC97D35" w14:textId="05DEC00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5D547CC" w14:textId="77777777" w:rsidR="0048145B" w:rsidRDefault="0048145B" w:rsidP="0048145B">
            <w:pPr>
              <w:keepNext/>
              <w:jc w:val="center"/>
              <w:rPr>
                <w:lang w:val="en-AU"/>
              </w:rPr>
            </w:pPr>
            <w:r>
              <w:rPr>
                <w:lang w:val="en-AU"/>
              </w:rPr>
              <w:t>11.2.24.4</w:t>
            </w:r>
          </w:p>
        </w:tc>
        <w:tc>
          <w:tcPr>
            <w:tcW w:w="4798" w:type="dxa"/>
            <w:gridSpan w:val="2"/>
            <w:tcBorders>
              <w:top w:val="single" w:sz="4" w:space="0" w:color="auto"/>
              <w:bottom w:val="single" w:sz="4" w:space="0" w:color="auto"/>
              <w:right w:val="single" w:sz="18" w:space="0" w:color="auto"/>
            </w:tcBorders>
          </w:tcPr>
          <w:p w14:paraId="42304C87"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36414B">
              <w:rPr>
                <w:rFonts w:ascii="Arial" w:hAnsi="Arial" w:cs="Arial"/>
                <w:i/>
                <w:color w:val="000000"/>
              </w:rPr>
              <w:t xml:space="preserve">DPP v </w:t>
            </w:r>
            <w:proofErr w:type="spellStart"/>
            <w:r w:rsidRPr="0036414B">
              <w:rPr>
                <w:rFonts w:ascii="Arial" w:hAnsi="Arial" w:cs="Arial"/>
                <w:i/>
                <w:color w:val="000000"/>
              </w:rPr>
              <w:t>Freeburn</w:t>
            </w:r>
            <w:proofErr w:type="spellEnd"/>
            <w:r>
              <w:rPr>
                <w:rFonts w:ascii="Arial" w:hAnsi="Arial" w:cs="Arial"/>
                <w:color w:val="000000"/>
              </w:rPr>
              <w:t xml:space="preserve"> [2018] VSC 616.</w:t>
            </w:r>
          </w:p>
        </w:tc>
      </w:tr>
      <w:tr w:rsidR="0048145B" w14:paraId="76C50275" w14:textId="77777777" w:rsidTr="006B7637">
        <w:tc>
          <w:tcPr>
            <w:tcW w:w="1219" w:type="dxa"/>
            <w:gridSpan w:val="2"/>
            <w:tcBorders>
              <w:top w:val="single" w:sz="4" w:space="0" w:color="auto"/>
              <w:left w:val="single" w:sz="18" w:space="0" w:color="auto"/>
              <w:bottom w:val="single" w:sz="4" w:space="0" w:color="auto"/>
            </w:tcBorders>
          </w:tcPr>
          <w:p w14:paraId="33C5392E"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302F60BF" w14:textId="742122F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49F3A5B" w14:textId="77777777" w:rsidR="0048145B" w:rsidRDefault="0048145B" w:rsidP="0048145B">
            <w:pPr>
              <w:keepNext/>
              <w:jc w:val="center"/>
              <w:rPr>
                <w:lang w:val="en-AU"/>
              </w:rPr>
            </w:pPr>
            <w:r>
              <w:rPr>
                <w:lang w:val="en-AU"/>
              </w:rPr>
              <w:t>11.2.24.6</w:t>
            </w:r>
          </w:p>
        </w:tc>
        <w:tc>
          <w:tcPr>
            <w:tcW w:w="4798" w:type="dxa"/>
            <w:gridSpan w:val="2"/>
            <w:tcBorders>
              <w:top w:val="single" w:sz="4" w:space="0" w:color="auto"/>
              <w:bottom w:val="single" w:sz="4" w:space="0" w:color="auto"/>
              <w:right w:val="single" w:sz="18" w:space="0" w:color="auto"/>
            </w:tcBorders>
          </w:tcPr>
          <w:p w14:paraId="0B8E8D07"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A01845">
              <w:rPr>
                <w:rFonts w:ascii="Arial" w:hAnsi="Arial" w:cs="Arial"/>
                <w:i/>
                <w:color w:val="000000"/>
              </w:rPr>
              <w:t xml:space="preserve">DPP v </w:t>
            </w:r>
            <w:proofErr w:type="spellStart"/>
            <w:r w:rsidRPr="00A01845">
              <w:rPr>
                <w:rFonts w:ascii="Arial" w:hAnsi="Arial" w:cs="Arial"/>
                <w:i/>
                <w:color w:val="000000"/>
              </w:rPr>
              <w:t>Graoroski</w:t>
            </w:r>
            <w:proofErr w:type="spellEnd"/>
            <w:r>
              <w:rPr>
                <w:rFonts w:ascii="Arial" w:hAnsi="Arial" w:cs="Arial"/>
                <w:color w:val="000000"/>
              </w:rPr>
              <w:t xml:space="preserve"> [2018] VSCA 332.</w:t>
            </w:r>
          </w:p>
        </w:tc>
      </w:tr>
      <w:tr w:rsidR="0048145B" w14:paraId="0F9782BD" w14:textId="77777777" w:rsidTr="006B7637">
        <w:tc>
          <w:tcPr>
            <w:tcW w:w="1219" w:type="dxa"/>
            <w:gridSpan w:val="2"/>
            <w:tcBorders>
              <w:top w:val="single" w:sz="4" w:space="0" w:color="auto"/>
              <w:left w:val="single" w:sz="18" w:space="0" w:color="auto"/>
              <w:bottom w:val="single" w:sz="4" w:space="0" w:color="auto"/>
            </w:tcBorders>
          </w:tcPr>
          <w:p w14:paraId="7EFC3631" w14:textId="77777777" w:rsidR="0048145B" w:rsidRDefault="0048145B" w:rsidP="0048145B">
            <w:pPr>
              <w:rPr>
                <w:lang w:val="en-AU"/>
              </w:rPr>
            </w:pPr>
            <w:r>
              <w:rPr>
                <w:lang w:val="en-AU"/>
              </w:rPr>
              <w:t>09/01/19</w:t>
            </w:r>
          </w:p>
        </w:tc>
        <w:tc>
          <w:tcPr>
            <w:tcW w:w="836" w:type="dxa"/>
            <w:tcBorders>
              <w:top w:val="single" w:sz="4" w:space="0" w:color="auto"/>
              <w:bottom w:val="single" w:sz="4" w:space="0" w:color="auto"/>
            </w:tcBorders>
          </w:tcPr>
          <w:p w14:paraId="2CB7E106" w14:textId="499DAB2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5407A53" w14:textId="77777777" w:rsidR="0048145B" w:rsidRDefault="0048145B" w:rsidP="0048145B">
            <w:pPr>
              <w:keepNext/>
              <w:jc w:val="center"/>
              <w:rPr>
                <w:lang w:val="en-AU"/>
              </w:rPr>
            </w:pPr>
            <w:r>
              <w:rPr>
                <w:lang w:val="en-AU"/>
              </w:rPr>
              <w:t>11.2.28</w:t>
            </w:r>
          </w:p>
        </w:tc>
        <w:tc>
          <w:tcPr>
            <w:tcW w:w="4798" w:type="dxa"/>
            <w:gridSpan w:val="2"/>
            <w:tcBorders>
              <w:top w:val="single" w:sz="4" w:space="0" w:color="auto"/>
              <w:bottom w:val="single" w:sz="4" w:space="0" w:color="auto"/>
              <w:right w:val="single" w:sz="18" w:space="0" w:color="auto"/>
            </w:tcBorders>
          </w:tcPr>
          <w:p w14:paraId="35A17F25"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cases of </w:t>
            </w:r>
            <w:r w:rsidRPr="00A92D67">
              <w:rPr>
                <w:rFonts w:ascii="Arial" w:hAnsi="Arial" w:cs="Arial"/>
                <w:bCs/>
                <w:i/>
                <w:color w:val="000000"/>
                <w:lang w:val="en-US"/>
              </w:rPr>
              <w:t>Wheeldon v The Queen</w:t>
            </w:r>
            <w:r>
              <w:rPr>
                <w:rFonts w:ascii="Arial" w:hAnsi="Arial" w:cs="Arial"/>
                <w:bCs/>
                <w:color w:val="000000"/>
                <w:lang w:val="en-US"/>
              </w:rPr>
              <w:t xml:space="preserve"> [2018] VSCA 344; </w:t>
            </w:r>
            <w:r w:rsidRPr="00B7176E">
              <w:rPr>
                <w:rFonts w:ascii="Arial" w:hAnsi="Arial" w:cs="Arial"/>
                <w:bCs/>
                <w:i/>
                <w:color w:val="000000"/>
                <w:lang w:val="en-US"/>
              </w:rPr>
              <w:t>James Forbes</w:t>
            </w:r>
            <w:r>
              <w:rPr>
                <w:rFonts w:ascii="Arial" w:hAnsi="Arial" w:cs="Arial"/>
                <w:bCs/>
                <w:i/>
                <w:color w:val="000000"/>
                <w:lang w:val="en-US"/>
              </w:rPr>
              <w:t xml:space="preserve"> (a pseudonym)</w:t>
            </w:r>
            <w:r w:rsidRPr="00B7176E">
              <w:rPr>
                <w:rFonts w:ascii="Arial" w:hAnsi="Arial" w:cs="Arial"/>
                <w:bCs/>
                <w:i/>
                <w:color w:val="000000"/>
                <w:lang w:val="en-US"/>
              </w:rPr>
              <w:t xml:space="preserve"> v The Queen</w:t>
            </w:r>
            <w:r>
              <w:rPr>
                <w:rFonts w:ascii="Arial" w:hAnsi="Arial" w:cs="Arial"/>
                <w:bCs/>
                <w:color w:val="000000"/>
                <w:lang w:val="en-US"/>
              </w:rPr>
              <w:t xml:space="preserve"> [2018] VSCA 341.</w:t>
            </w:r>
          </w:p>
        </w:tc>
      </w:tr>
      <w:tr w:rsidR="0048145B" w14:paraId="101AA896" w14:textId="77777777" w:rsidTr="006B7637">
        <w:tc>
          <w:tcPr>
            <w:tcW w:w="1219" w:type="dxa"/>
            <w:gridSpan w:val="2"/>
            <w:tcBorders>
              <w:top w:val="single" w:sz="4" w:space="0" w:color="auto"/>
              <w:left w:val="single" w:sz="18" w:space="0" w:color="auto"/>
              <w:bottom w:val="single" w:sz="18" w:space="0" w:color="auto"/>
            </w:tcBorders>
          </w:tcPr>
          <w:p w14:paraId="427F4D66" w14:textId="77777777" w:rsidR="0048145B" w:rsidRDefault="0048145B" w:rsidP="0048145B">
            <w:pPr>
              <w:rPr>
                <w:lang w:val="en-AU"/>
              </w:rPr>
            </w:pPr>
            <w:r>
              <w:rPr>
                <w:lang w:val="en-AU"/>
              </w:rPr>
              <w:t>09/01/19</w:t>
            </w:r>
          </w:p>
        </w:tc>
        <w:tc>
          <w:tcPr>
            <w:tcW w:w="836" w:type="dxa"/>
            <w:tcBorders>
              <w:top w:val="single" w:sz="4" w:space="0" w:color="auto"/>
              <w:bottom w:val="single" w:sz="18" w:space="0" w:color="auto"/>
            </w:tcBorders>
          </w:tcPr>
          <w:p w14:paraId="28C9197F" w14:textId="7F0EF9C0"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tcPr>
          <w:p w14:paraId="45E3F600" w14:textId="77777777" w:rsidR="0048145B" w:rsidRDefault="0048145B" w:rsidP="0048145B">
            <w:pPr>
              <w:keepNext/>
              <w:jc w:val="center"/>
              <w:rPr>
                <w:lang w:val="en-AU"/>
              </w:rPr>
            </w:pPr>
            <w:r>
              <w:rPr>
                <w:lang w:val="en-AU"/>
              </w:rPr>
              <w:t>11.15.4</w:t>
            </w:r>
          </w:p>
        </w:tc>
        <w:tc>
          <w:tcPr>
            <w:tcW w:w="4798" w:type="dxa"/>
            <w:gridSpan w:val="2"/>
            <w:tcBorders>
              <w:top w:val="single" w:sz="4" w:space="0" w:color="auto"/>
              <w:bottom w:val="single" w:sz="18" w:space="0" w:color="auto"/>
              <w:right w:val="single" w:sz="18" w:space="0" w:color="auto"/>
            </w:tcBorders>
          </w:tcPr>
          <w:p w14:paraId="5561482C" w14:textId="77777777" w:rsidR="0048145B" w:rsidRDefault="0048145B" w:rsidP="0048145B">
            <w:pPr>
              <w:spacing w:before="20"/>
              <w:jc w:val="both"/>
              <w:rPr>
                <w:rFonts w:ascii="Arial" w:hAnsi="Arial" w:cs="Arial"/>
                <w:color w:val="000000"/>
              </w:rPr>
            </w:pPr>
            <w:r>
              <w:rPr>
                <w:rFonts w:ascii="Arial" w:hAnsi="Arial" w:cs="Arial"/>
                <w:color w:val="000000"/>
              </w:rPr>
              <w:t xml:space="preserve">New reference to </w:t>
            </w:r>
            <w:proofErr w:type="spellStart"/>
            <w:r w:rsidRPr="001C77FF">
              <w:rPr>
                <w:rFonts w:ascii="Arial" w:hAnsi="Arial" w:cs="Arial"/>
                <w:i/>
                <w:color w:val="000000"/>
              </w:rPr>
              <w:t>Tuting</w:t>
            </w:r>
            <w:proofErr w:type="spellEnd"/>
            <w:r w:rsidRPr="001C77FF">
              <w:rPr>
                <w:rFonts w:ascii="Arial" w:hAnsi="Arial" w:cs="Arial"/>
                <w:i/>
                <w:color w:val="000000"/>
              </w:rPr>
              <w:t xml:space="preserve"> v The Queen</w:t>
            </w:r>
            <w:r>
              <w:rPr>
                <w:rFonts w:ascii="Arial" w:hAnsi="Arial" w:cs="Arial"/>
                <w:color w:val="000000"/>
              </w:rPr>
              <w:t xml:space="preserve"> [2018] VSCA 338.</w:t>
            </w:r>
          </w:p>
        </w:tc>
      </w:tr>
      <w:tr w:rsidR="0048145B" w14:paraId="20FE5C5B" w14:textId="77777777" w:rsidTr="006B7637">
        <w:tc>
          <w:tcPr>
            <w:tcW w:w="1219" w:type="dxa"/>
            <w:gridSpan w:val="2"/>
            <w:tcBorders>
              <w:top w:val="single" w:sz="18" w:space="0" w:color="auto"/>
              <w:left w:val="single" w:sz="18" w:space="0" w:color="auto"/>
              <w:bottom w:val="single" w:sz="4" w:space="0" w:color="auto"/>
            </w:tcBorders>
          </w:tcPr>
          <w:p w14:paraId="69C24BD8" w14:textId="77777777" w:rsidR="0048145B" w:rsidRDefault="0048145B" w:rsidP="0048145B">
            <w:pPr>
              <w:keepNext/>
              <w:keepLines/>
              <w:rPr>
                <w:lang w:val="en-AU"/>
              </w:rPr>
            </w:pPr>
            <w:r>
              <w:rPr>
                <w:lang w:val="en-AU"/>
              </w:rPr>
              <w:t>03/01/19</w:t>
            </w:r>
          </w:p>
        </w:tc>
        <w:tc>
          <w:tcPr>
            <w:tcW w:w="836" w:type="dxa"/>
            <w:tcBorders>
              <w:top w:val="single" w:sz="18" w:space="0" w:color="auto"/>
              <w:bottom w:val="single" w:sz="4" w:space="0" w:color="auto"/>
            </w:tcBorders>
          </w:tcPr>
          <w:p w14:paraId="5DE49700" w14:textId="43B11A48" w:rsidR="0048145B" w:rsidRDefault="0048145B" w:rsidP="0048145B">
            <w:pPr>
              <w:keepNext/>
              <w:keepLines/>
              <w:jc w:val="center"/>
              <w:rPr>
                <w:lang w:val="en-AU"/>
              </w:rPr>
            </w:pPr>
            <w:r>
              <w:rPr>
                <w:lang w:val="en-AU"/>
              </w:rPr>
              <w:t>4</w:t>
            </w:r>
          </w:p>
        </w:tc>
        <w:tc>
          <w:tcPr>
            <w:tcW w:w="1439" w:type="dxa"/>
            <w:tcBorders>
              <w:top w:val="single" w:sz="18" w:space="0" w:color="auto"/>
              <w:bottom w:val="single" w:sz="4" w:space="0" w:color="auto"/>
            </w:tcBorders>
          </w:tcPr>
          <w:p w14:paraId="2581CCAB" w14:textId="77777777" w:rsidR="0048145B" w:rsidRDefault="0048145B" w:rsidP="0048145B">
            <w:pPr>
              <w:keepNext/>
              <w:keepLines/>
              <w:jc w:val="center"/>
              <w:rPr>
                <w:lang w:val="en-AU"/>
              </w:rPr>
            </w:pPr>
            <w:r>
              <w:rPr>
                <w:lang w:val="en-AU"/>
              </w:rPr>
              <w:t>4.7.4</w:t>
            </w:r>
          </w:p>
        </w:tc>
        <w:tc>
          <w:tcPr>
            <w:tcW w:w="4798" w:type="dxa"/>
            <w:gridSpan w:val="2"/>
            <w:tcBorders>
              <w:top w:val="single" w:sz="18" w:space="0" w:color="auto"/>
              <w:bottom w:val="single" w:sz="4" w:space="0" w:color="auto"/>
              <w:right w:val="single" w:sz="18" w:space="0" w:color="auto"/>
            </w:tcBorders>
          </w:tcPr>
          <w:p w14:paraId="7F9584A6" w14:textId="77777777" w:rsidR="0048145B" w:rsidRDefault="0048145B" w:rsidP="0048145B">
            <w:pPr>
              <w:keepNext/>
              <w:keepLines/>
              <w:numPr>
                <w:ilvl w:val="0"/>
                <w:numId w:val="29"/>
              </w:numPr>
              <w:spacing w:before="20"/>
              <w:ind w:left="357" w:hanging="357"/>
              <w:jc w:val="both"/>
              <w:rPr>
                <w:rFonts w:ascii="Arial" w:hAnsi="Arial" w:cs="Arial"/>
                <w:color w:val="000000"/>
              </w:rPr>
            </w:pPr>
            <w:r>
              <w:rPr>
                <w:rFonts w:ascii="Arial" w:hAnsi="Arial" w:cs="Arial"/>
                <w:color w:val="000000"/>
              </w:rPr>
              <w:t>Minor amendments to text.</w:t>
            </w:r>
          </w:p>
          <w:p w14:paraId="260ECDEA" w14:textId="77777777" w:rsidR="0048145B" w:rsidRPr="008216B2" w:rsidRDefault="0048145B" w:rsidP="0048145B">
            <w:pPr>
              <w:keepNext/>
              <w:keepLines/>
              <w:numPr>
                <w:ilvl w:val="0"/>
                <w:numId w:val="29"/>
              </w:numPr>
              <w:spacing w:before="20"/>
              <w:ind w:left="357" w:hanging="357"/>
              <w:jc w:val="both"/>
              <w:rPr>
                <w:rFonts w:ascii="Arial" w:hAnsi="Arial" w:cs="Arial"/>
                <w:color w:val="000000"/>
              </w:rPr>
            </w:pPr>
            <w:r>
              <w:rPr>
                <w:rFonts w:ascii="Arial" w:hAnsi="Arial" w:cs="Arial"/>
                <w:color w:val="000000"/>
              </w:rPr>
              <w:t>Addition of statistics for ICL appointments from 2014/15 to 2017/18.</w:t>
            </w:r>
          </w:p>
        </w:tc>
      </w:tr>
      <w:tr w:rsidR="0048145B" w14:paraId="51D50E2A" w14:textId="77777777" w:rsidTr="006B7637">
        <w:tc>
          <w:tcPr>
            <w:tcW w:w="1219" w:type="dxa"/>
            <w:gridSpan w:val="2"/>
            <w:tcBorders>
              <w:top w:val="single" w:sz="4" w:space="0" w:color="auto"/>
              <w:left w:val="single" w:sz="18" w:space="0" w:color="auto"/>
              <w:bottom w:val="single" w:sz="4" w:space="0" w:color="auto"/>
            </w:tcBorders>
          </w:tcPr>
          <w:p w14:paraId="5929DA6F" w14:textId="77777777" w:rsidR="0048145B" w:rsidRDefault="0048145B" w:rsidP="0048145B">
            <w:pPr>
              <w:rPr>
                <w:lang w:val="en-AU"/>
              </w:rPr>
            </w:pPr>
            <w:r>
              <w:rPr>
                <w:lang w:val="en-AU"/>
              </w:rPr>
              <w:t>03/01/19</w:t>
            </w:r>
          </w:p>
        </w:tc>
        <w:tc>
          <w:tcPr>
            <w:tcW w:w="836" w:type="dxa"/>
            <w:tcBorders>
              <w:top w:val="single" w:sz="4" w:space="0" w:color="auto"/>
              <w:bottom w:val="single" w:sz="4" w:space="0" w:color="auto"/>
            </w:tcBorders>
          </w:tcPr>
          <w:p w14:paraId="35ADCA30" w14:textId="424E9CE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732628F" w14:textId="77777777" w:rsidR="0048145B" w:rsidRDefault="0048145B" w:rsidP="0048145B">
            <w:pPr>
              <w:keepNext/>
              <w:jc w:val="center"/>
              <w:rPr>
                <w:lang w:val="en-AU"/>
              </w:rPr>
            </w:pPr>
            <w:r>
              <w:rPr>
                <w:lang w:val="en-AU"/>
              </w:rPr>
              <w:t>5.4.10</w:t>
            </w:r>
          </w:p>
          <w:p w14:paraId="12FC00F6" w14:textId="77777777" w:rsidR="0048145B" w:rsidRDefault="0048145B" w:rsidP="0048145B">
            <w:pPr>
              <w:keepNext/>
              <w:jc w:val="center"/>
              <w:rPr>
                <w:lang w:val="en-AU"/>
              </w:rPr>
            </w:pPr>
            <w:r>
              <w:rPr>
                <w:lang w:val="en-AU"/>
              </w:rPr>
              <w:t>5.5.7</w:t>
            </w:r>
          </w:p>
          <w:p w14:paraId="68BD9E41" w14:textId="77777777" w:rsidR="0048145B" w:rsidRDefault="0048145B" w:rsidP="0048145B">
            <w:pPr>
              <w:keepNext/>
              <w:jc w:val="center"/>
              <w:rPr>
                <w:lang w:val="en-AU"/>
              </w:rPr>
            </w:pPr>
            <w:r>
              <w:rPr>
                <w:lang w:val="en-AU"/>
              </w:rPr>
              <w:t>5.13</w:t>
            </w:r>
          </w:p>
          <w:p w14:paraId="4D6D08FE" w14:textId="77777777" w:rsidR="0048145B" w:rsidRDefault="0048145B" w:rsidP="0048145B">
            <w:pPr>
              <w:keepNext/>
              <w:jc w:val="center"/>
              <w:rPr>
                <w:lang w:val="en-AU"/>
              </w:rPr>
            </w:pPr>
            <w:r>
              <w:rPr>
                <w:lang w:val="en-AU"/>
              </w:rPr>
              <w:t>5.23.6</w:t>
            </w:r>
          </w:p>
          <w:p w14:paraId="6AFEC8E5" w14:textId="77777777" w:rsidR="0048145B" w:rsidRDefault="0048145B" w:rsidP="0048145B">
            <w:pPr>
              <w:keepNext/>
              <w:jc w:val="center"/>
              <w:rPr>
                <w:lang w:val="en-AU"/>
              </w:rPr>
            </w:pPr>
            <w:r>
              <w:rPr>
                <w:lang w:val="en-AU"/>
              </w:rPr>
              <w:t>5.27.3</w:t>
            </w:r>
          </w:p>
        </w:tc>
        <w:tc>
          <w:tcPr>
            <w:tcW w:w="4798" w:type="dxa"/>
            <w:gridSpan w:val="2"/>
            <w:tcBorders>
              <w:top w:val="single" w:sz="4" w:space="0" w:color="auto"/>
              <w:bottom w:val="single" w:sz="4" w:space="0" w:color="auto"/>
              <w:right w:val="single" w:sz="18" w:space="0" w:color="auto"/>
            </w:tcBorders>
          </w:tcPr>
          <w:p w14:paraId="4B6DE41D" w14:textId="77777777" w:rsidR="0048145B" w:rsidRDefault="0048145B" w:rsidP="0048145B">
            <w:pPr>
              <w:spacing w:before="40"/>
              <w:jc w:val="both"/>
              <w:rPr>
                <w:rFonts w:ascii="Arial" w:hAnsi="Arial" w:cs="Arial"/>
                <w:color w:val="000000"/>
              </w:rPr>
            </w:pPr>
            <w:r>
              <w:rPr>
                <w:rFonts w:ascii="Arial" w:hAnsi="Arial" w:cs="Arial"/>
                <w:color w:val="000000"/>
              </w:rPr>
              <w:t>Addition of 2017/18 Family Division statistics and consequential minor amendments to text.</w:t>
            </w:r>
          </w:p>
        </w:tc>
      </w:tr>
      <w:tr w:rsidR="0048145B" w14:paraId="27E864AF" w14:textId="77777777" w:rsidTr="006B7637">
        <w:tc>
          <w:tcPr>
            <w:tcW w:w="1219" w:type="dxa"/>
            <w:gridSpan w:val="2"/>
            <w:tcBorders>
              <w:top w:val="single" w:sz="4" w:space="0" w:color="auto"/>
              <w:left w:val="single" w:sz="18" w:space="0" w:color="auto"/>
              <w:bottom w:val="single" w:sz="4" w:space="0" w:color="auto"/>
            </w:tcBorders>
          </w:tcPr>
          <w:p w14:paraId="758D5518" w14:textId="77777777" w:rsidR="0048145B" w:rsidRDefault="0048145B" w:rsidP="0048145B">
            <w:pPr>
              <w:rPr>
                <w:lang w:val="en-AU"/>
              </w:rPr>
            </w:pPr>
            <w:r>
              <w:rPr>
                <w:lang w:val="en-AU"/>
              </w:rPr>
              <w:t>03/01/19</w:t>
            </w:r>
          </w:p>
        </w:tc>
        <w:tc>
          <w:tcPr>
            <w:tcW w:w="836" w:type="dxa"/>
            <w:tcBorders>
              <w:top w:val="single" w:sz="4" w:space="0" w:color="auto"/>
              <w:bottom w:val="single" w:sz="4" w:space="0" w:color="auto"/>
            </w:tcBorders>
          </w:tcPr>
          <w:p w14:paraId="4A0672E1" w14:textId="769FB4C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471F0A3" w14:textId="77777777" w:rsidR="0048145B" w:rsidRDefault="0048145B" w:rsidP="0048145B">
            <w:pPr>
              <w:keepNext/>
              <w:jc w:val="center"/>
              <w:rPr>
                <w:lang w:val="en-AU"/>
              </w:rPr>
            </w:pPr>
            <w:r>
              <w:rPr>
                <w:lang w:val="en-AU"/>
              </w:rPr>
              <w:t>5.11.10</w:t>
            </w:r>
          </w:p>
          <w:p w14:paraId="52298151" w14:textId="77777777" w:rsidR="0048145B" w:rsidRDefault="0048145B" w:rsidP="0048145B">
            <w:pPr>
              <w:keepNext/>
              <w:jc w:val="center"/>
              <w:rPr>
                <w:lang w:val="en-AU"/>
              </w:rPr>
            </w:pPr>
            <w:r>
              <w:rPr>
                <w:lang w:val="en-AU"/>
              </w:rPr>
              <w:t>5.14.2</w:t>
            </w:r>
          </w:p>
          <w:p w14:paraId="1D52F40B" w14:textId="77777777" w:rsidR="0048145B" w:rsidRDefault="0048145B" w:rsidP="0048145B">
            <w:pPr>
              <w:keepNext/>
              <w:jc w:val="center"/>
              <w:rPr>
                <w:lang w:val="en-AU"/>
              </w:rPr>
            </w:pPr>
            <w:r>
              <w:rPr>
                <w:lang w:val="en-AU"/>
              </w:rPr>
              <w:t>5.22.9</w:t>
            </w:r>
          </w:p>
          <w:p w14:paraId="126907E4" w14:textId="77777777" w:rsidR="0048145B" w:rsidRDefault="0048145B" w:rsidP="0048145B">
            <w:pPr>
              <w:keepNext/>
              <w:jc w:val="center"/>
              <w:rPr>
                <w:lang w:val="en-AU"/>
              </w:rPr>
            </w:pPr>
            <w:r>
              <w:rPr>
                <w:lang w:val="en-AU"/>
              </w:rPr>
              <w:t>5.23.8</w:t>
            </w:r>
          </w:p>
        </w:tc>
        <w:tc>
          <w:tcPr>
            <w:tcW w:w="4798" w:type="dxa"/>
            <w:gridSpan w:val="2"/>
            <w:tcBorders>
              <w:top w:val="single" w:sz="4" w:space="0" w:color="auto"/>
              <w:bottom w:val="single" w:sz="4" w:space="0" w:color="auto"/>
              <w:right w:val="single" w:sz="18" w:space="0" w:color="auto"/>
            </w:tcBorders>
          </w:tcPr>
          <w:p w14:paraId="62606AA7" w14:textId="77777777" w:rsidR="0048145B" w:rsidRDefault="0048145B" w:rsidP="0048145B">
            <w:pPr>
              <w:spacing w:before="40"/>
              <w:jc w:val="both"/>
              <w:rPr>
                <w:rFonts w:ascii="Arial" w:hAnsi="Arial" w:cs="Arial"/>
                <w:color w:val="000000"/>
              </w:rPr>
            </w:pPr>
            <w:r>
              <w:rPr>
                <w:rFonts w:ascii="Arial" w:hAnsi="Arial" w:cs="Arial"/>
                <w:color w:val="000000"/>
              </w:rPr>
              <w:t>Addition of 2017/18 Family Division statistics.</w:t>
            </w:r>
          </w:p>
        </w:tc>
      </w:tr>
      <w:tr w:rsidR="0048145B" w14:paraId="18720B6C" w14:textId="77777777" w:rsidTr="006B7637">
        <w:tc>
          <w:tcPr>
            <w:tcW w:w="1219" w:type="dxa"/>
            <w:gridSpan w:val="2"/>
            <w:tcBorders>
              <w:top w:val="single" w:sz="4" w:space="0" w:color="auto"/>
              <w:left w:val="single" w:sz="18" w:space="0" w:color="auto"/>
              <w:bottom w:val="single" w:sz="18" w:space="0" w:color="auto"/>
            </w:tcBorders>
          </w:tcPr>
          <w:p w14:paraId="196B4327" w14:textId="77777777" w:rsidR="0048145B" w:rsidRDefault="0048145B" w:rsidP="0048145B">
            <w:pPr>
              <w:rPr>
                <w:lang w:val="en-AU"/>
              </w:rPr>
            </w:pPr>
            <w:r>
              <w:rPr>
                <w:lang w:val="en-AU"/>
              </w:rPr>
              <w:t>03/01/19</w:t>
            </w:r>
          </w:p>
        </w:tc>
        <w:tc>
          <w:tcPr>
            <w:tcW w:w="836" w:type="dxa"/>
            <w:tcBorders>
              <w:top w:val="single" w:sz="4" w:space="0" w:color="auto"/>
              <w:bottom w:val="single" w:sz="18" w:space="0" w:color="auto"/>
            </w:tcBorders>
          </w:tcPr>
          <w:p w14:paraId="42FBDDC6" w14:textId="355D4D94" w:rsidR="0048145B" w:rsidRDefault="0048145B" w:rsidP="0048145B">
            <w:pPr>
              <w:jc w:val="center"/>
              <w:rPr>
                <w:lang w:val="en-AU"/>
              </w:rPr>
            </w:pPr>
            <w:r>
              <w:rPr>
                <w:lang w:val="en-AU"/>
              </w:rPr>
              <w:t>5</w:t>
            </w:r>
          </w:p>
        </w:tc>
        <w:tc>
          <w:tcPr>
            <w:tcW w:w="1439" w:type="dxa"/>
            <w:tcBorders>
              <w:top w:val="single" w:sz="4" w:space="0" w:color="auto"/>
              <w:bottom w:val="single" w:sz="18" w:space="0" w:color="auto"/>
            </w:tcBorders>
          </w:tcPr>
          <w:p w14:paraId="5377CE05" w14:textId="77777777" w:rsidR="0048145B" w:rsidRDefault="0048145B" w:rsidP="0048145B">
            <w:pPr>
              <w:keepNext/>
              <w:jc w:val="center"/>
              <w:rPr>
                <w:lang w:val="en-AU"/>
              </w:rPr>
            </w:pPr>
            <w:r>
              <w:rPr>
                <w:lang w:val="en-AU"/>
              </w:rPr>
              <w:t>5.17.2</w:t>
            </w:r>
          </w:p>
          <w:p w14:paraId="36276E88" w14:textId="77777777" w:rsidR="0048145B" w:rsidRDefault="0048145B" w:rsidP="0048145B">
            <w:pPr>
              <w:keepNext/>
              <w:jc w:val="center"/>
              <w:rPr>
                <w:lang w:val="en-AU"/>
              </w:rPr>
            </w:pPr>
            <w:r>
              <w:rPr>
                <w:lang w:val="en-AU"/>
              </w:rPr>
              <w:t>5.17.4</w:t>
            </w:r>
          </w:p>
        </w:tc>
        <w:tc>
          <w:tcPr>
            <w:tcW w:w="4798" w:type="dxa"/>
            <w:gridSpan w:val="2"/>
            <w:tcBorders>
              <w:top w:val="single" w:sz="4" w:space="0" w:color="auto"/>
              <w:bottom w:val="single" w:sz="18" w:space="0" w:color="auto"/>
              <w:right w:val="single" w:sz="18" w:space="0" w:color="auto"/>
            </w:tcBorders>
          </w:tcPr>
          <w:p w14:paraId="21C833A5"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and extracts from new case of </w:t>
            </w:r>
            <w:r w:rsidRPr="001C6F3A">
              <w:rPr>
                <w:rFonts w:ascii="Arial" w:hAnsi="Arial" w:cs="Arial"/>
                <w:i/>
                <w:color w:val="000000"/>
              </w:rPr>
              <w:t>DHHS v Brown</w:t>
            </w:r>
            <w:r>
              <w:rPr>
                <w:rFonts w:ascii="Arial" w:hAnsi="Arial" w:cs="Arial"/>
                <w:color w:val="000000"/>
              </w:rPr>
              <w:t xml:space="preserve"> [2018] VSC 775.</w:t>
            </w:r>
          </w:p>
        </w:tc>
      </w:tr>
      <w:tr w:rsidR="0048145B" w14:paraId="4CB60C57" w14:textId="77777777" w:rsidTr="006B7637">
        <w:tc>
          <w:tcPr>
            <w:tcW w:w="1219" w:type="dxa"/>
            <w:gridSpan w:val="2"/>
            <w:tcBorders>
              <w:top w:val="single" w:sz="18" w:space="0" w:color="auto"/>
              <w:left w:val="single" w:sz="18" w:space="0" w:color="auto"/>
              <w:bottom w:val="single" w:sz="4" w:space="0" w:color="auto"/>
            </w:tcBorders>
          </w:tcPr>
          <w:p w14:paraId="6A2CF6D6" w14:textId="77777777" w:rsidR="0048145B" w:rsidRDefault="0048145B" w:rsidP="0048145B">
            <w:pPr>
              <w:rPr>
                <w:lang w:val="en-AU"/>
              </w:rPr>
            </w:pPr>
            <w:r>
              <w:rPr>
                <w:lang w:val="en-AU"/>
              </w:rPr>
              <w:t>01/11/18</w:t>
            </w:r>
          </w:p>
        </w:tc>
        <w:tc>
          <w:tcPr>
            <w:tcW w:w="836" w:type="dxa"/>
            <w:tcBorders>
              <w:top w:val="single" w:sz="18" w:space="0" w:color="auto"/>
              <w:bottom w:val="single" w:sz="4" w:space="0" w:color="auto"/>
            </w:tcBorders>
          </w:tcPr>
          <w:p w14:paraId="5A067051" w14:textId="644174A5" w:rsidR="0048145B" w:rsidRDefault="0048145B" w:rsidP="0048145B">
            <w:pPr>
              <w:jc w:val="center"/>
              <w:rPr>
                <w:lang w:val="en-AU"/>
              </w:rPr>
            </w:pPr>
            <w:r>
              <w:rPr>
                <w:lang w:val="en-AU"/>
              </w:rPr>
              <w:t>2</w:t>
            </w:r>
          </w:p>
        </w:tc>
        <w:tc>
          <w:tcPr>
            <w:tcW w:w="1439" w:type="dxa"/>
            <w:tcBorders>
              <w:top w:val="single" w:sz="18" w:space="0" w:color="auto"/>
              <w:bottom w:val="single" w:sz="4" w:space="0" w:color="auto"/>
            </w:tcBorders>
          </w:tcPr>
          <w:p w14:paraId="440FC7F0" w14:textId="77777777" w:rsidR="0048145B" w:rsidRDefault="0048145B" w:rsidP="0048145B">
            <w:pPr>
              <w:keepNext/>
              <w:jc w:val="center"/>
              <w:rPr>
                <w:lang w:val="en-AU"/>
              </w:rPr>
            </w:pPr>
            <w:r>
              <w:rPr>
                <w:lang w:val="en-AU"/>
              </w:rPr>
              <w:t>2.3</w:t>
            </w:r>
          </w:p>
        </w:tc>
        <w:tc>
          <w:tcPr>
            <w:tcW w:w="4798" w:type="dxa"/>
            <w:gridSpan w:val="2"/>
            <w:tcBorders>
              <w:top w:val="single" w:sz="18" w:space="0" w:color="auto"/>
              <w:bottom w:val="single" w:sz="4" w:space="0" w:color="auto"/>
              <w:right w:val="single" w:sz="18" w:space="0" w:color="auto"/>
            </w:tcBorders>
          </w:tcPr>
          <w:p w14:paraId="2C762D56" w14:textId="77777777" w:rsidR="0048145B" w:rsidRDefault="0048145B" w:rsidP="0048145B">
            <w:pPr>
              <w:spacing w:before="20"/>
              <w:jc w:val="both"/>
              <w:rPr>
                <w:rFonts w:ascii="Arial" w:hAnsi="Arial" w:cs="Arial"/>
                <w:color w:val="000000"/>
              </w:rPr>
            </w:pPr>
            <w:r>
              <w:rPr>
                <w:rFonts w:ascii="Arial" w:hAnsi="Arial" w:cs="Arial"/>
                <w:color w:val="000000"/>
              </w:rPr>
              <w:t>Update of list of Children’s Court executive office holders.</w:t>
            </w:r>
          </w:p>
        </w:tc>
      </w:tr>
      <w:tr w:rsidR="0048145B" w14:paraId="1BC44280" w14:textId="77777777" w:rsidTr="006B7637">
        <w:tc>
          <w:tcPr>
            <w:tcW w:w="1219" w:type="dxa"/>
            <w:gridSpan w:val="2"/>
            <w:tcBorders>
              <w:top w:val="single" w:sz="4" w:space="0" w:color="auto"/>
              <w:left w:val="single" w:sz="18" w:space="0" w:color="auto"/>
              <w:bottom w:val="single" w:sz="4" w:space="0" w:color="auto"/>
            </w:tcBorders>
          </w:tcPr>
          <w:p w14:paraId="7F04461C" w14:textId="77777777" w:rsidR="0048145B" w:rsidRDefault="0048145B" w:rsidP="0048145B">
            <w:pPr>
              <w:rPr>
                <w:lang w:val="en-AU"/>
              </w:rPr>
            </w:pPr>
            <w:r>
              <w:rPr>
                <w:lang w:val="en-AU"/>
              </w:rPr>
              <w:t>01/11/18</w:t>
            </w:r>
          </w:p>
        </w:tc>
        <w:tc>
          <w:tcPr>
            <w:tcW w:w="836" w:type="dxa"/>
            <w:tcBorders>
              <w:top w:val="single" w:sz="4" w:space="0" w:color="auto"/>
              <w:bottom w:val="single" w:sz="4" w:space="0" w:color="auto"/>
            </w:tcBorders>
          </w:tcPr>
          <w:p w14:paraId="62029E93" w14:textId="22BC590B"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98A57BA" w14:textId="77777777" w:rsidR="0048145B" w:rsidRDefault="0048145B" w:rsidP="0048145B">
            <w:pPr>
              <w:keepNext/>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6B544ABE"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 from new case of </w:t>
            </w:r>
            <w:r w:rsidRPr="00E11477">
              <w:rPr>
                <w:rFonts w:ascii="Arial" w:hAnsi="Arial" w:cs="Arial"/>
                <w:i/>
              </w:rPr>
              <w:t>R v Allan (Change of Venue)</w:t>
            </w:r>
            <w:r>
              <w:rPr>
                <w:rFonts w:ascii="Arial" w:hAnsi="Arial" w:cs="Arial"/>
              </w:rPr>
              <w:t xml:space="preserve"> [2018] VSC 571 at [5]. Added reference to case of </w:t>
            </w:r>
            <w:r w:rsidRPr="00E11477">
              <w:rPr>
                <w:rFonts w:ascii="Arial" w:hAnsi="Arial" w:cs="Arial"/>
                <w:i/>
              </w:rPr>
              <w:t xml:space="preserve">R v </w:t>
            </w:r>
            <w:proofErr w:type="spellStart"/>
            <w:r w:rsidRPr="00E11477">
              <w:rPr>
                <w:rFonts w:ascii="Arial" w:hAnsi="Arial" w:cs="Arial"/>
                <w:i/>
              </w:rPr>
              <w:t>Vjestica</w:t>
            </w:r>
            <w:proofErr w:type="spellEnd"/>
            <w:r>
              <w:rPr>
                <w:rFonts w:ascii="Arial" w:hAnsi="Arial" w:cs="Arial"/>
              </w:rPr>
              <w:t xml:space="preserve"> [2008] VSCA 47.</w:t>
            </w:r>
          </w:p>
        </w:tc>
      </w:tr>
      <w:tr w:rsidR="0048145B" w14:paraId="335D99F2" w14:textId="77777777" w:rsidTr="006B7637">
        <w:tc>
          <w:tcPr>
            <w:tcW w:w="1219" w:type="dxa"/>
            <w:gridSpan w:val="2"/>
            <w:tcBorders>
              <w:top w:val="single" w:sz="4" w:space="0" w:color="auto"/>
              <w:left w:val="single" w:sz="18" w:space="0" w:color="auto"/>
              <w:bottom w:val="single" w:sz="4" w:space="0" w:color="auto"/>
            </w:tcBorders>
          </w:tcPr>
          <w:p w14:paraId="5337FC7E" w14:textId="77777777" w:rsidR="0048145B" w:rsidRDefault="0048145B" w:rsidP="0048145B">
            <w:pPr>
              <w:rPr>
                <w:lang w:val="en-AU"/>
              </w:rPr>
            </w:pPr>
            <w:r>
              <w:rPr>
                <w:lang w:val="en-AU"/>
              </w:rPr>
              <w:t>01/11/18</w:t>
            </w:r>
          </w:p>
        </w:tc>
        <w:tc>
          <w:tcPr>
            <w:tcW w:w="836" w:type="dxa"/>
            <w:tcBorders>
              <w:top w:val="single" w:sz="4" w:space="0" w:color="auto"/>
              <w:bottom w:val="single" w:sz="4" w:space="0" w:color="auto"/>
            </w:tcBorders>
          </w:tcPr>
          <w:p w14:paraId="25DE5F5E" w14:textId="4FA2D5C5"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EFD5AB6" w14:textId="77777777" w:rsidR="0048145B" w:rsidRDefault="0048145B" w:rsidP="0048145B">
            <w:pPr>
              <w:keepNext/>
              <w:jc w:val="center"/>
              <w:rPr>
                <w:lang w:val="en-AU"/>
              </w:rPr>
            </w:pPr>
            <w:r>
              <w:rPr>
                <w:lang w:val="en-AU"/>
              </w:rPr>
              <w:t>2.7.3</w:t>
            </w:r>
          </w:p>
        </w:tc>
        <w:tc>
          <w:tcPr>
            <w:tcW w:w="4798" w:type="dxa"/>
            <w:gridSpan w:val="2"/>
            <w:tcBorders>
              <w:top w:val="single" w:sz="4" w:space="0" w:color="auto"/>
              <w:bottom w:val="single" w:sz="4" w:space="0" w:color="auto"/>
              <w:right w:val="single" w:sz="18" w:space="0" w:color="auto"/>
            </w:tcBorders>
          </w:tcPr>
          <w:p w14:paraId="388DCF7C"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proofErr w:type="spellStart"/>
            <w:r w:rsidRPr="00E11477">
              <w:rPr>
                <w:rFonts w:ascii="Arial" w:hAnsi="Arial" w:cs="Arial"/>
                <w:i/>
              </w:rPr>
              <w:t>Giurina</w:t>
            </w:r>
            <w:proofErr w:type="spellEnd"/>
            <w:r w:rsidRPr="00E11477">
              <w:rPr>
                <w:rFonts w:ascii="Arial" w:hAnsi="Arial" w:cs="Arial"/>
                <w:i/>
              </w:rPr>
              <w:t xml:space="preserve"> v </w:t>
            </w:r>
            <w:proofErr w:type="spellStart"/>
            <w:r w:rsidRPr="00E11477">
              <w:rPr>
                <w:rFonts w:ascii="Arial" w:hAnsi="Arial" w:cs="Arial"/>
                <w:i/>
              </w:rPr>
              <w:t>Giurina</w:t>
            </w:r>
            <w:proofErr w:type="spellEnd"/>
            <w:r>
              <w:rPr>
                <w:rFonts w:ascii="Arial" w:hAnsi="Arial" w:cs="Arial"/>
              </w:rPr>
              <w:t xml:space="preserve"> [2018] VSC 599 at [24]-[32].</w:t>
            </w:r>
          </w:p>
        </w:tc>
      </w:tr>
      <w:tr w:rsidR="0048145B" w14:paraId="5EDFD413" w14:textId="77777777" w:rsidTr="006B7637">
        <w:tc>
          <w:tcPr>
            <w:tcW w:w="1219" w:type="dxa"/>
            <w:gridSpan w:val="2"/>
            <w:tcBorders>
              <w:top w:val="single" w:sz="4" w:space="0" w:color="auto"/>
              <w:left w:val="single" w:sz="18" w:space="0" w:color="auto"/>
              <w:bottom w:val="single" w:sz="4" w:space="0" w:color="auto"/>
            </w:tcBorders>
          </w:tcPr>
          <w:p w14:paraId="28E7A0D9" w14:textId="77777777" w:rsidR="0048145B" w:rsidRDefault="0048145B" w:rsidP="0048145B">
            <w:pPr>
              <w:rPr>
                <w:lang w:val="en-AU"/>
              </w:rPr>
            </w:pPr>
            <w:r>
              <w:rPr>
                <w:lang w:val="en-AU"/>
              </w:rPr>
              <w:t>01/11/18</w:t>
            </w:r>
          </w:p>
        </w:tc>
        <w:tc>
          <w:tcPr>
            <w:tcW w:w="836" w:type="dxa"/>
            <w:tcBorders>
              <w:top w:val="single" w:sz="4" w:space="0" w:color="auto"/>
              <w:bottom w:val="single" w:sz="4" w:space="0" w:color="auto"/>
            </w:tcBorders>
          </w:tcPr>
          <w:p w14:paraId="591266B1" w14:textId="6C33CD4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1FA878B" w14:textId="77777777" w:rsidR="0048145B" w:rsidRDefault="0048145B" w:rsidP="0048145B">
            <w:pPr>
              <w:keepNext/>
              <w:jc w:val="center"/>
              <w:rPr>
                <w:lang w:val="en-AU"/>
              </w:rPr>
            </w:pPr>
            <w:r>
              <w:rPr>
                <w:lang w:val="en-AU"/>
              </w:rPr>
              <w:t>3.3.1</w:t>
            </w:r>
          </w:p>
        </w:tc>
        <w:tc>
          <w:tcPr>
            <w:tcW w:w="4798" w:type="dxa"/>
            <w:gridSpan w:val="2"/>
            <w:tcBorders>
              <w:top w:val="single" w:sz="4" w:space="0" w:color="auto"/>
              <w:bottom w:val="single" w:sz="4" w:space="0" w:color="auto"/>
              <w:right w:val="single" w:sz="18" w:space="0" w:color="auto"/>
            </w:tcBorders>
          </w:tcPr>
          <w:p w14:paraId="732EA0E8" w14:textId="77777777" w:rsidR="0048145B" w:rsidRDefault="0048145B" w:rsidP="0048145B">
            <w:pPr>
              <w:spacing w:before="20"/>
              <w:jc w:val="both"/>
              <w:rPr>
                <w:rFonts w:ascii="Arial" w:hAnsi="Arial" w:cs="Arial"/>
                <w:color w:val="000000"/>
              </w:rPr>
            </w:pPr>
            <w:r>
              <w:rPr>
                <w:rFonts w:ascii="Arial" w:hAnsi="Arial" w:cs="Arial"/>
                <w:color w:val="000000"/>
              </w:rPr>
              <w:t xml:space="preserve">New material relating to the Court’s Contempt powers, including references to the new cases of </w:t>
            </w:r>
            <w:r w:rsidRPr="00081C0C">
              <w:rPr>
                <w:rFonts w:ascii="Arial" w:hAnsi="Arial" w:cs="Arial"/>
                <w:i/>
              </w:rPr>
              <w:t xml:space="preserve">R </w:t>
            </w:r>
            <w:r w:rsidRPr="00081C0C">
              <w:rPr>
                <w:rFonts w:ascii="Arial" w:hAnsi="Arial" w:cs="Arial"/>
                <w:i/>
              </w:rPr>
              <w:lastRenderedPageBreak/>
              <w:t>v Nationwide News Pty Ltd</w:t>
            </w:r>
            <w:r>
              <w:rPr>
                <w:rFonts w:ascii="Arial" w:hAnsi="Arial" w:cs="Arial"/>
              </w:rPr>
              <w:t xml:space="preserve"> [2018] VSC 572 and the annexure thereto &amp; </w:t>
            </w:r>
            <w:r w:rsidRPr="00081C0C">
              <w:rPr>
                <w:rFonts w:ascii="Arial" w:hAnsi="Arial" w:cs="Arial"/>
                <w:i/>
              </w:rPr>
              <w:t>Moira Shire Council v Sidebottom Group Pty Ltd (No.3)</w:t>
            </w:r>
            <w:r>
              <w:rPr>
                <w:rFonts w:ascii="Arial" w:hAnsi="Arial" w:cs="Arial"/>
              </w:rPr>
              <w:t xml:space="preserve"> [2018] VSC 556.</w:t>
            </w:r>
          </w:p>
        </w:tc>
      </w:tr>
      <w:tr w:rsidR="0048145B" w14:paraId="773A4F4A" w14:textId="77777777" w:rsidTr="006B7637">
        <w:tc>
          <w:tcPr>
            <w:tcW w:w="1219" w:type="dxa"/>
            <w:gridSpan w:val="2"/>
            <w:tcBorders>
              <w:top w:val="single" w:sz="4" w:space="0" w:color="auto"/>
              <w:left w:val="single" w:sz="18" w:space="0" w:color="auto"/>
              <w:bottom w:val="single" w:sz="4" w:space="0" w:color="auto"/>
            </w:tcBorders>
          </w:tcPr>
          <w:p w14:paraId="4BD7B70A" w14:textId="77777777" w:rsidR="0048145B" w:rsidRDefault="0048145B" w:rsidP="0048145B">
            <w:pPr>
              <w:rPr>
                <w:lang w:val="en-AU"/>
              </w:rPr>
            </w:pPr>
            <w:r>
              <w:rPr>
                <w:lang w:val="en-AU"/>
              </w:rPr>
              <w:lastRenderedPageBreak/>
              <w:t>01/11/18</w:t>
            </w:r>
          </w:p>
        </w:tc>
        <w:tc>
          <w:tcPr>
            <w:tcW w:w="836" w:type="dxa"/>
            <w:tcBorders>
              <w:top w:val="single" w:sz="4" w:space="0" w:color="auto"/>
              <w:bottom w:val="single" w:sz="4" w:space="0" w:color="auto"/>
            </w:tcBorders>
          </w:tcPr>
          <w:p w14:paraId="2D95E82E" w14:textId="0E7B248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AF8F59D" w14:textId="77777777" w:rsidR="0048145B" w:rsidRDefault="0048145B" w:rsidP="0048145B">
            <w:pPr>
              <w:keepNext/>
              <w:jc w:val="center"/>
              <w:rPr>
                <w:lang w:val="en-AU"/>
              </w:rPr>
            </w:pPr>
            <w:r>
              <w:rPr>
                <w:lang w:val="en-AU"/>
              </w:rPr>
              <w:t>9.4.4.5</w:t>
            </w:r>
          </w:p>
        </w:tc>
        <w:tc>
          <w:tcPr>
            <w:tcW w:w="4798" w:type="dxa"/>
            <w:gridSpan w:val="2"/>
            <w:tcBorders>
              <w:top w:val="single" w:sz="4" w:space="0" w:color="auto"/>
              <w:bottom w:val="single" w:sz="4" w:space="0" w:color="auto"/>
              <w:right w:val="single" w:sz="18" w:space="0" w:color="auto"/>
            </w:tcBorders>
          </w:tcPr>
          <w:p w14:paraId="6BF37E1F"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 from new case of </w:t>
            </w:r>
            <w:r w:rsidRPr="000C759D">
              <w:rPr>
                <w:rFonts w:ascii="Arial" w:hAnsi="Arial" w:cs="Arial"/>
                <w:i/>
                <w:color w:val="000000"/>
              </w:rPr>
              <w:t>Re Roberts</w:t>
            </w:r>
            <w:r>
              <w:rPr>
                <w:rFonts w:ascii="Arial" w:hAnsi="Arial" w:cs="Arial"/>
                <w:color w:val="000000"/>
              </w:rPr>
              <w:t xml:space="preserve"> [2018] VSC 554.</w:t>
            </w:r>
          </w:p>
        </w:tc>
      </w:tr>
      <w:tr w:rsidR="0048145B" w14:paraId="1AF9B8ED" w14:textId="77777777" w:rsidTr="006B7637">
        <w:tc>
          <w:tcPr>
            <w:tcW w:w="1219" w:type="dxa"/>
            <w:gridSpan w:val="2"/>
            <w:tcBorders>
              <w:top w:val="single" w:sz="4" w:space="0" w:color="auto"/>
              <w:left w:val="single" w:sz="18" w:space="0" w:color="auto"/>
              <w:bottom w:val="single" w:sz="4" w:space="0" w:color="auto"/>
            </w:tcBorders>
          </w:tcPr>
          <w:p w14:paraId="1300B69B" w14:textId="77777777" w:rsidR="0048145B" w:rsidRDefault="0048145B" w:rsidP="0048145B">
            <w:pPr>
              <w:rPr>
                <w:lang w:val="en-AU"/>
              </w:rPr>
            </w:pPr>
            <w:r>
              <w:rPr>
                <w:lang w:val="en-AU"/>
              </w:rPr>
              <w:t>01/11/18</w:t>
            </w:r>
          </w:p>
        </w:tc>
        <w:tc>
          <w:tcPr>
            <w:tcW w:w="836" w:type="dxa"/>
            <w:tcBorders>
              <w:top w:val="single" w:sz="4" w:space="0" w:color="auto"/>
              <w:bottom w:val="single" w:sz="4" w:space="0" w:color="auto"/>
            </w:tcBorders>
          </w:tcPr>
          <w:p w14:paraId="1D6A215E" w14:textId="6553B27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B8ECA73" w14:textId="77777777" w:rsidR="0048145B" w:rsidRDefault="0048145B" w:rsidP="0048145B">
            <w:pPr>
              <w:keepNext/>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7FF95333" w14:textId="77777777" w:rsidR="0048145B" w:rsidRDefault="0048145B" w:rsidP="0048145B">
            <w:pPr>
              <w:spacing w:before="20"/>
              <w:jc w:val="both"/>
              <w:rPr>
                <w:rFonts w:ascii="Arial" w:hAnsi="Arial" w:cs="Arial"/>
                <w:color w:val="000000"/>
              </w:rPr>
            </w:pPr>
            <w:r>
              <w:rPr>
                <w:rFonts w:ascii="Arial" w:hAnsi="Arial" w:cs="Arial"/>
                <w:color w:val="000000"/>
              </w:rPr>
              <w:t xml:space="preserve">Short extract from new case of </w:t>
            </w:r>
            <w:proofErr w:type="spellStart"/>
            <w:r w:rsidRPr="000E6203">
              <w:rPr>
                <w:rFonts w:ascii="Arial" w:hAnsi="Arial" w:cs="Arial"/>
                <w:i/>
                <w:color w:val="000000"/>
              </w:rPr>
              <w:t>Salapura</w:t>
            </w:r>
            <w:proofErr w:type="spellEnd"/>
            <w:r w:rsidRPr="000E6203">
              <w:rPr>
                <w:rFonts w:ascii="Arial" w:hAnsi="Arial" w:cs="Arial"/>
                <w:i/>
                <w:color w:val="000000"/>
              </w:rPr>
              <w:t xml:space="preserve"> v The Queen</w:t>
            </w:r>
            <w:r>
              <w:rPr>
                <w:rFonts w:ascii="Arial" w:hAnsi="Arial" w:cs="Arial"/>
                <w:color w:val="000000"/>
              </w:rPr>
              <w:t xml:space="preserve"> [2018] VSCA 255 at [77].</w:t>
            </w:r>
          </w:p>
        </w:tc>
      </w:tr>
      <w:tr w:rsidR="0048145B" w14:paraId="1CA0FF57" w14:textId="77777777" w:rsidTr="006B7637">
        <w:tc>
          <w:tcPr>
            <w:tcW w:w="1219" w:type="dxa"/>
            <w:gridSpan w:val="2"/>
            <w:tcBorders>
              <w:top w:val="single" w:sz="4" w:space="0" w:color="auto"/>
              <w:left w:val="single" w:sz="18" w:space="0" w:color="auto"/>
              <w:bottom w:val="single" w:sz="4" w:space="0" w:color="auto"/>
            </w:tcBorders>
          </w:tcPr>
          <w:p w14:paraId="79381710" w14:textId="77777777" w:rsidR="0048145B" w:rsidRDefault="0048145B" w:rsidP="0048145B">
            <w:pPr>
              <w:keepNext/>
              <w:keepLines/>
              <w:rPr>
                <w:lang w:val="en-AU"/>
              </w:rPr>
            </w:pPr>
            <w:r>
              <w:rPr>
                <w:lang w:val="en-AU"/>
              </w:rPr>
              <w:t>01/11/18</w:t>
            </w:r>
          </w:p>
        </w:tc>
        <w:tc>
          <w:tcPr>
            <w:tcW w:w="836" w:type="dxa"/>
            <w:tcBorders>
              <w:top w:val="single" w:sz="4" w:space="0" w:color="auto"/>
              <w:bottom w:val="single" w:sz="4" w:space="0" w:color="auto"/>
            </w:tcBorders>
          </w:tcPr>
          <w:p w14:paraId="77D9BF23" w14:textId="5839A86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786AB81"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046E7591" w14:textId="77777777" w:rsidR="0048145B" w:rsidRDefault="0048145B" w:rsidP="0048145B">
            <w:pPr>
              <w:spacing w:before="20"/>
              <w:jc w:val="both"/>
              <w:rPr>
                <w:rFonts w:ascii="Arial" w:hAnsi="Arial" w:cs="Arial"/>
                <w:color w:val="000000"/>
              </w:rPr>
            </w:pPr>
            <w:r w:rsidRPr="003605D5">
              <w:rPr>
                <w:rFonts w:ascii="Arial" w:hAnsi="Arial" w:cs="Arial"/>
                <w:color w:val="000000"/>
              </w:rPr>
              <w:t xml:space="preserve">Short extract from </w:t>
            </w:r>
            <w:proofErr w:type="spellStart"/>
            <w:r w:rsidRPr="00380230">
              <w:rPr>
                <w:rFonts w:ascii="Arial" w:hAnsi="Arial" w:cs="Arial"/>
                <w:i/>
                <w:color w:val="000000"/>
              </w:rPr>
              <w:t>Salapura</w:t>
            </w:r>
            <w:proofErr w:type="spellEnd"/>
            <w:r w:rsidRPr="00380230">
              <w:rPr>
                <w:rFonts w:ascii="Arial" w:hAnsi="Arial" w:cs="Arial"/>
                <w:i/>
                <w:color w:val="000000"/>
              </w:rPr>
              <w:t xml:space="preserve"> v The Queen</w:t>
            </w:r>
            <w:r>
              <w:rPr>
                <w:rFonts w:ascii="Arial" w:hAnsi="Arial" w:cs="Arial"/>
                <w:color w:val="000000"/>
              </w:rPr>
              <w:t xml:space="preserve"> [2018] VSCA 255 at [77].</w:t>
            </w:r>
          </w:p>
        </w:tc>
      </w:tr>
      <w:tr w:rsidR="0048145B" w14:paraId="17C473E7" w14:textId="77777777" w:rsidTr="006B7637">
        <w:tc>
          <w:tcPr>
            <w:tcW w:w="1219" w:type="dxa"/>
            <w:gridSpan w:val="2"/>
            <w:tcBorders>
              <w:top w:val="single" w:sz="4" w:space="0" w:color="auto"/>
              <w:left w:val="single" w:sz="18" w:space="0" w:color="auto"/>
              <w:bottom w:val="single" w:sz="4" w:space="0" w:color="auto"/>
            </w:tcBorders>
          </w:tcPr>
          <w:p w14:paraId="677060E7" w14:textId="77777777" w:rsidR="0048145B" w:rsidRDefault="0048145B" w:rsidP="0048145B">
            <w:pPr>
              <w:keepNext/>
              <w:keepLines/>
              <w:rPr>
                <w:lang w:val="en-AU"/>
              </w:rPr>
            </w:pPr>
            <w:r>
              <w:rPr>
                <w:lang w:val="en-AU"/>
              </w:rPr>
              <w:t>01/11/18</w:t>
            </w:r>
          </w:p>
        </w:tc>
        <w:tc>
          <w:tcPr>
            <w:tcW w:w="836" w:type="dxa"/>
            <w:tcBorders>
              <w:top w:val="single" w:sz="4" w:space="0" w:color="auto"/>
              <w:bottom w:val="single" w:sz="4" w:space="0" w:color="auto"/>
            </w:tcBorders>
          </w:tcPr>
          <w:p w14:paraId="5D4275E0" w14:textId="4E42161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9B10B28" w14:textId="77777777" w:rsidR="0048145B" w:rsidRDefault="0048145B" w:rsidP="0048145B">
            <w:pPr>
              <w:keepNext/>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7805F63D"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cases of </w:t>
            </w:r>
            <w:proofErr w:type="spellStart"/>
            <w:r w:rsidRPr="000E6203">
              <w:rPr>
                <w:rFonts w:ascii="Arial" w:hAnsi="Arial" w:cs="Arial"/>
                <w:i/>
                <w:color w:val="000000"/>
              </w:rPr>
              <w:t>Salapura</w:t>
            </w:r>
            <w:proofErr w:type="spellEnd"/>
            <w:r w:rsidRPr="000E6203">
              <w:rPr>
                <w:rFonts w:ascii="Arial" w:hAnsi="Arial" w:cs="Arial"/>
                <w:i/>
                <w:color w:val="000000"/>
              </w:rPr>
              <w:t xml:space="preserve"> v The Queen</w:t>
            </w:r>
            <w:r>
              <w:rPr>
                <w:rFonts w:ascii="Arial" w:hAnsi="Arial" w:cs="Arial"/>
                <w:color w:val="000000"/>
              </w:rPr>
              <w:t xml:space="preserve"> [2018] VSCA 255 at [40]-[68].</w:t>
            </w:r>
          </w:p>
        </w:tc>
      </w:tr>
      <w:tr w:rsidR="0048145B" w14:paraId="5E642EE6" w14:textId="77777777" w:rsidTr="006B7637">
        <w:tc>
          <w:tcPr>
            <w:tcW w:w="1219" w:type="dxa"/>
            <w:gridSpan w:val="2"/>
            <w:tcBorders>
              <w:top w:val="single" w:sz="4" w:space="0" w:color="auto"/>
              <w:left w:val="single" w:sz="18" w:space="0" w:color="auto"/>
              <w:bottom w:val="single" w:sz="4" w:space="0" w:color="auto"/>
            </w:tcBorders>
          </w:tcPr>
          <w:p w14:paraId="669F3491" w14:textId="77777777" w:rsidR="0048145B" w:rsidRDefault="0048145B" w:rsidP="0048145B">
            <w:pPr>
              <w:rPr>
                <w:lang w:val="en-AU"/>
              </w:rPr>
            </w:pPr>
            <w:r>
              <w:rPr>
                <w:lang w:val="en-AU"/>
              </w:rPr>
              <w:t>01/11/18</w:t>
            </w:r>
          </w:p>
        </w:tc>
        <w:tc>
          <w:tcPr>
            <w:tcW w:w="836" w:type="dxa"/>
            <w:tcBorders>
              <w:top w:val="single" w:sz="4" w:space="0" w:color="auto"/>
              <w:bottom w:val="single" w:sz="4" w:space="0" w:color="auto"/>
            </w:tcBorders>
          </w:tcPr>
          <w:p w14:paraId="04B07BBE" w14:textId="5AC04F1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187CC11" w14:textId="77777777" w:rsidR="0048145B" w:rsidRDefault="0048145B" w:rsidP="0048145B">
            <w:pPr>
              <w:keepNext/>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51AC69D0" w14:textId="77777777" w:rsidR="0048145B" w:rsidRDefault="0048145B" w:rsidP="0048145B">
            <w:pPr>
              <w:spacing w:before="20"/>
              <w:jc w:val="both"/>
              <w:rPr>
                <w:rFonts w:ascii="Arial" w:hAnsi="Arial" w:cs="Arial"/>
                <w:color w:val="000000"/>
              </w:rPr>
            </w:pPr>
            <w:r w:rsidRPr="00537E97">
              <w:rPr>
                <w:rFonts w:ascii="Arial" w:hAnsi="Arial" w:cs="Arial"/>
                <w:iCs/>
                <w:color w:val="000000"/>
              </w:rPr>
              <w:t>Reference to new cases of co-offenders</w:t>
            </w:r>
            <w:r>
              <w:rPr>
                <w:rFonts w:ascii="Arial" w:hAnsi="Arial" w:cs="Arial"/>
                <w:i/>
                <w:iCs/>
                <w:color w:val="000000"/>
              </w:rPr>
              <w:t xml:space="preserve"> </w:t>
            </w:r>
            <w:r w:rsidRPr="00181F92">
              <w:rPr>
                <w:rFonts w:ascii="Arial" w:hAnsi="Arial" w:cs="Arial"/>
                <w:i/>
                <w:iCs/>
                <w:color w:val="000000"/>
              </w:rPr>
              <w:t>Jesse Deacon (a pseudonym) v The Queen</w:t>
            </w:r>
            <w:r>
              <w:rPr>
                <w:rFonts w:ascii="Arial" w:hAnsi="Arial" w:cs="Arial"/>
                <w:iCs/>
                <w:color w:val="000000"/>
              </w:rPr>
              <w:t xml:space="preserve"> [2018] VSCA 257 at [154]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[85].</w:t>
            </w:r>
          </w:p>
        </w:tc>
      </w:tr>
      <w:tr w:rsidR="0048145B" w14:paraId="36554034" w14:textId="77777777" w:rsidTr="006B7637">
        <w:tc>
          <w:tcPr>
            <w:tcW w:w="1219" w:type="dxa"/>
            <w:gridSpan w:val="2"/>
            <w:tcBorders>
              <w:top w:val="single" w:sz="4" w:space="0" w:color="auto"/>
              <w:left w:val="single" w:sz="18" w:space="0" w:color="auto"/>
              <w:bottom w:val="single" w:sz="4" w:space="0" w:color="auto"/>
            </w:tcBorders>
          </w:tcPr>
          <w:p w14:paraId="446806CB" w14:textId="77777777" w:rsidR="0048145B" w:rsidRDefault="0048145B" w:rsidP="0048145B">
            <w:pPr>
              <w:rPr>
                <w:lang w:val="en-AU"/>
              </w:rPr>
            </w:pPr>
            <w:r>
              <w:rPr>
                <w:lang w:val="en-AU"/>
              </w:rPr>
              <w:t>01/11/18</w:t>
            </w:r>
          </w:p>
        </w:tc>
        <w:tc>
          <w:tcPr>
            <w:tcW w:w="836" w:type="dxa"/>
            <w:tcBorders>
              <w:top w:val="single" w:sz="4" w:space="0" w:color="auto"/>
              <w:bottom w:val="single" w:sz="4" w:space="0" w:color="auto"/>
            </w:tcBorders>
          </w:tcPr>
          <w:p w14:paraId="65D98065" w14:textId="1DAF147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41F9D0C" w14:textId="77777777" w:rsidR="0048145B" w:rsidRDefault="0048145B" w:rsidP="0048145B">
            <w:pPr>
              <w:keepNext/>
              <w:jc w:val="center"/>
              <w:rPr>
                <w:lang w:val="en-AU"/>
              </w:rPr>
            </w:pPr>
            <w:r>
              <w:rPr>
                <w:lang w:val="en-AU"/>
              </w:rPr>
              <w:t>11.2.22.2</w:t>
            </w:r>
          </w:p>
        </w:tc>
        <w:tc>
          <w:tcPr>
            <w:tcW w:w="4798" w:type="dxa"/>
            <w:gridSpan w:val="2"/>
            <w:tcBorders>
              <w:top w:val="single" w:sz="4" w:space="0" w:color="auto"/>
              <w:bottom w:val="single" w:sz="4" w:space="0" w:color="auto"/>
              <w:right w:val="single" w:sz="18" w:space="0" w:color="auto"/>
            </w:tcBorders>
          </w:tcPr>
          <w:p w14:paraId="2BD8C6F4"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proofErr w:type="spellStart"/>
            <w:r>
              <w:rPr>
                <w:rFonts w:ascii="Arial" w:hAnsi="Arial" w:cs="Arial"/>
                <w:color w:val="000000"/>
              </w:rPr>
              <w:t>cooffenders</w:t>
            </w:r>
            <w:proofErr w:type="spellEnd"/>
            <w:r>
              <w:rPr>
                <w:rFonts w:ascii="Arial" w:hAnsi="Arial" w:cs="Arial"/>
                <w:color w:val="000000"/>
              </w:rPr>
              <w:t xml:space="preserve"> </w:t>
            </w:r>
            <w:r w:rsidRPr="00605C5D">
              <w:rPr>
                <w:rFonts w:ascii="Arial" w:hAnsi="Arial" w:cs="Arial"/>
                <w:i/>
                <w:color w:val="000000"/>
              </w:rPr>
              <w:t>R v Smart</w:t>
            </w:r>
            <w:r>
              <w:rPr>
                <w:rFonts w:ascii="Arial" w:hAnsi="Arial" w:cs="Arial"/>
                <w:color w:val="000000"/>
              </w:rPr>
              <w:t xml:space="preserve"> [2018] VSC 568 &amp; </w:t>
            </w:r>
            <w:r w:rsidRPr="00605C5D">
              <w:rPr>
                <w:rFonts w:ascii="Arial" w:hAnsi="Arial" w:cs="Arial"/>
                <w:i/>
                <w:color w:val="000000"/>
              </w:rPr>
              <w:t>R v Levy</w:t>
            </w:r>
            <w:r>
              <w:rPr>
                <w:rFonts w:ascii="Arial" w:hAnsi="Arial" w:cs="Arial"/>
                <w:color w:val="000000"/>
              </w:rPr>
              <w:t xml:space="preserve"> [2018] VSC 567.</w:t>
            </w:r>
          </w:p>
        </w:tc>
      </w:tr>
      <w:tr w:rsidR="0048145B" w14:paraId="02CCEF15" w14:textId="77777777" w:rsidTr="006B7637">
        <w:tc>
          <w:tcPr>
            <w:tcW w:w="1219" w:type="dxa"/>
            <w:gridSpan w:val="2"/>
            <w:tcBorders>
              <w:top w:val="single" w:sz="4" w:space="0" w:color="auto"/>
              <w:left w:val="single" w:sz="18" w:space="0" w:color="auto"/>
              <w:bottom w:val="single" w:sz="4" w:space="0" w:color="auto"/>
            </w:tcBorders>
          </w:tcPr>
          <w:p w14:paraId="7F8CE241" w14:textId="77777777" w:rsidR="0048145B" w:rsidRDefault="0048145B" w:rsidP="0048145B">
            <w:pPr>
              <w:rPr>
                <w:lang w:val="en-AU"/>
              </w:rPr>
            </w:pPr>
            <w:r>
              <w:rPr>
                <w:lang w:val="en-AU"/>
              </w:rPr>
              <w:t>01/11/18</w:t>
            </w:r>
          </w:p>
        </w:tc>
        <w:tc>
          <w:tcPr>
            <w:tcW w:w="836" w:type="dxa"/>
            <w:tcBorders>
              <w:top w:val="single" w:sz="4" w:space="0" w:color="auto"/>
              <w:bottom w:val="single" w:sz="4" w:space="0" w:color="auto"/>
            </w:tcBorders>
          </w:tcPr>
          <w:p w14:paraId="5AD0CFDF" w14:textId="6C61866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7C38C62" w14:textId="77777777" w:rsidR="0048145B" w:rsidRDefault="0048145B" w:rsidP="0048145B">
            <w:pPr>
              <w:keepNext/>
              <w:jc w:val="center"/>
              <w:rPr>
                <w:lang w:val="en-AU"/>
              </w:rPr>
            </w:pPr>
            <w:r>
              <w:rPr>
                <w:lang w:val="en-AU"/>
              </w:rPr>
              <w:t>11.2.28</w:t>
            </w:r>
          </w:p>
        </w:tc>
        <w:tc>
          <w:tcPr>
            <w:tcW w:w="4798" w:type="dxa"/>
            <w:gridSpan w:val="2"/>
            <w:tcBorders>
              <w:top w:val="single" w:sz="4" w:space="0" w:color="auto"/>
              <w:bottom w:val="single" w:sz="4" w:space="0" w:color="auto"/>
              <w:right w:val="single" w:sz="18" w:space="0" w:color="auto"/>
            </w:tcBorders>
          </w:tcPr>
          <w:p w14:paraId="43ED546F"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w:t>
            </w:r>
            <w:r w:rsidRPr="00D03E3A">
              <w:rPr>
                <w:rFonts w:ascii="Arial" w:hAnsi="Arial" w:cs="Arial"/>
                <w:bCs/>
                <w:i/>
                <w:color w:val="000000"/>
              </w:rPr>
              <w:t>Hayden Samuels (a pseudonym) v The Queen</w:t>
            </w:r>
            <w:r>
              <w:rPr>
                <w:rFonts w:ascii="Arial" w:hAnsi="Arial" w:cs="Arial"/>
                <w:bCs/>
                <w:i/>
                <w:color w:val="000000"/>
              </w:rPr>
              <w:t xml:space="preserve"> </w:t>
            </w:r>
            <w:r w:rsidRPr="00D71123">
              <w:rPr>
                <w:rFonts w:ascii="Arial" w:hAnsi="Arial" w:cs="Arial"/>
                <w:bCs/>
                <w:color w:val="000000"/>
              </w:rPr>
              <w:t>[2018] VSCA 251.</w:t>
            </w:r>
          </w:p>
        </w:tc>
      </w:tr>
      <w:tr w:rsidR="0048145B" w14:paraId="7D64E86F" w14:textId="77777777" w:rsidTr="006B7637">
        <w:tc>
          <w:tcPr>
            <w:tcW w:w="1219" w:type="dxa"/>
            <w:gridSpan w:val="2"/>
            <w:tcBorders>
              <w:top w:val="single" w:sz="4" w:space="0" w:color="auto"/>
              <w:left w:val="single" w:sz="18" w:space="0" w:color="auto"/>
              <w:bottom w:val="single" w:sz="4" w:space="0" w:color="auto"/>
            </w:tcBorders>
          </w:tcPr>
          <w:p w14:paraId="0AFCBA6B" w14:textId="77777777" w:rsidR="0048145B" w:rsidRDefault="0048145B" w:rsidP="0048145B">
            <w:pPr>
              <w:rPr>
                <w:lang w:val="en-AU"/>
              </w:rPr>
            </w:pPr>
            <w:r>
              <w:rPr>
                <w:lang w:val="en-AU"/>
              </w:rPr>
              <w:t>01/11/18</w:t>
            </w:r>
          </w:p>
        </w:tc>
        <w:tc>
          <w:tcPr>
            <w:tcW w:w="836" w:type="dxa"/>
            <w:tcBorders>
              <w:top w:val="single" w:sz="4" w:space="0" w:color="auto"/>
              <w:bottom w:val="single" w:sz="4" w:space="0" w:color="auto"/>
            </w:tcBorders>
          </w:tcPr>
          <w:p w14:paraId="1C8860C9" w14:textId="5117036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6F5B52F" w14:textId="77777777" w:rsidR="0048145B" w:rsidRDefault="0048145B" w:rsidP="0048145B">
            <w:pPr>
              <w:keepNext/>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tcPr>
          <w:p w14:paraId="0B34A32F" w14:textId="77777777" w:rsidR="0048145B" w:rsidRDefault="0048145B" w:rsidP="0048145B">
            <w:pPr>
              <w:spacing w:before="20"/>
              <w:jc w:val="both"/>
              <w:rPr>
                <w:rFonts w:ascii="Arial" w:hAnsi="Arial" w:cs="Arial"/>
                <w:color w:val="000000"/>
              </w:rPr>
            </w:pPr>
            <w:r>
              <w:rPr>
                <w:rFonts w:ascii="Arial" w:hAnsi="Arial" w:cs="Arial"/>
                <w:color w:val="000000"/>
              </w:rPr>
              <w:t xml:space="preserve">Short extracts from cases of co-offenders </w:t>
            </w:r>
            <w:r w:rsidRPr="00181F92">
              <w:rPr>
                <w:rFonts w:ascii="Arial" w:hAnsi="Arial" w:cs="Arial"/>
                <w:i/>
                <w:iCs/>
                <w:color w:val="000000"/>
              </w:rPr>
              <w:t>Jesse Deacon (a pseudonym) v The Queen</w:t>
            </w:r>
            <w:r>
              <w:rPr>
                <w:rFonts w:ascii="Arial" w:hAnsi="Arial" w:cs="Arial"/>
                <w:iCs/>
                <w:color w:val="000000"/>
              </w:rPr>
              <w:t xml:space="preserve"> [2018] VSCA 257 at [162]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[91].</w:t>
            </w:r>
          </w:p>
        </w:tc>
      </w:tr>
      <w:tr w:rsidR="0048145B" w14:paraId="5061681D" w14:textId="77777777" w:rsidTr="006B7637">
        <w:tc>
          <w:tcPr>
            <w:tcW w:w="1219" w:type="dxa"/>
            <w:gridSpan w:val="2"/>
            <w:tcBorders>
              <w:top w:val="single" w:sz="4" w:space="0" w:color="auto"/>
              <w:left w:val="single" w:sz="18" w:space="0" w:color="auto"/>
              <w:bottom w:val="single" w:sz="18" w:space="0" w:color="auto"/>
            </w:tcBorders>
          </w:tcPr>
          <w:p w14:paraId="2335EA87" w14:textId="77777777" w:rsidR="0048145B" w:rsidRDefault="0048145B" w:rsidP="0048145B">
            <w:pPr>
              <w:rPr>
                <w:lang w:val="en-AU"/>
              </w:rPr>
            </w:pPr>
            <w:r>
              <w:rPr>
                <w:lang w:val="en-AU"/>
              </w:rPr>
              <w:t>01/11/18</w:t>
            </w:r>
          </w:p>
        </w:tc>
        <w:tc>
          <w:tcPr>
            <w:tcW w:w="836" w:type="dxa"/>
            <w:tcBorders>
              <w:top w:val="single" w:sz="4" w:space="0" w:color="auto"/>
              <w:bottom w:val="single" w:sz="18" w:space="0" w:color="auto"/>
            </w:tcBorders>
          </w:tcPr>
          <w:p w14:paraId="66730ECA" w14:textId="1B64E9E8"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tcPr>
          <w:p w14:paraId="670B3BBD" w14:textId="77777777" w:rsidR="0048145B" w:rsidRDefault="0048145B" w:rsidP="0048145B">
            <w:pPr>
              <w:keepNext/>
              <w:jc w:val="center"/>
              <w:rPr>
                <w:lang w:val="en-AU"/>
              </w:rPr>
            </w:pPr>
            <w:r>
              <w:rPr>
                <w:lang w:val="en-AU"/>
              </w:rPr>
              <w:t>11.15.4</w:t>
            </w:r>
          </w:p>
        </w:tc>
        <w:tc>
          <w:tcPr>
            <w:tcW w:w="4798" w:type="dxa"/>
            <w:gridSpan w:val="2"/>
            <w:tcBorders>
              <w:top w:val="single" w:sz="4" w:space="0" w:color="auto"/>
              <w:bottom w:val="single" w:sz="18" w:space="0" w:color="auto"/>
              <w:right w:val="single" w:sz="18" w:space="0" w:color="auto"/>
            </w:tcBorders>
          </w:tcPr>
          <w:p w14:paraId="34FFB221" w14:textId="77777777" w:rsidR="0048145B" w:rsidRDefault="0048145B" w:rsidP="0048145B">
            <w:pPr>
              <w:spacing w:before="20"/>
              <w:jc w:val="both"/>
              <w:rPr>
                <w:rFonts w:ascii="Arial" w:hAnsi="Arial" w:cs="Arial"/>
                <w:color w:val="000000"/>
              </w:rPr>
            </w:pPr>
            <w:r>
              <w:rPr>
                <w:rFonts w:ascii="Arial" w:hAnsi="Arial" w:cs="Arial"/>
                <w:color w:val="000000"/>
              </w:rPr>
              <w:t xml:space="preserve">Comment on new case of </w:t>
            </w:r>
            <w:proofErr w:type="spellStart"/>
            <w:r w:rsidRPr="00D33B66">
              <w:rPr>
                <w:rFonts w:ascii="Arial" w:hAnsi="Arial" w:cs="Arial"/>
                <w:i/>
                <w:color w:val="000000"/>
              </w:rPr>
              <w:t>Tuting</w:t>
            </w:r>
            <w:proofErr w:type="spellEnd"/>
            <w:r w:rsidRPr="00D33B66">
              <w:rPr>
                <w:rFonts w:ascii="Arial" w:hAnsi="Arial" w:cs="Arial"/>
                <w:i/>
                <w:color w:val="000000"/>
              </w:rPr>
              <w:t xml:space="preserve"> v R</w:t>
            </w:r>
            <w:r>
              <w:rPr>
                <w:rFonts w:ascii="Arial" w:hAnsi="Arial" w:cs="Arial"/>
                <w:color w:val="000000"/>
              </w:rPr>
              <w:t xml:space="preserve"> [2018] VSCA 250.</w:t>
            </w:r>
          </w:p>
        </w:tc>
      </w:tr>
      <w:tr w:rsidR="0048145B" w14:paraId="031BE665" w14:textId="77777777" w:rsidTr="006B7637">
        <w:tc>
          <w:tcPr>
            <w:tcW w:w="1219" w:type="dxa"/>
            <w:gridSpan w:val="2"/>
            <w:tcBorders>
              <w:top w:val="single" w:sz="18" w:space="0" w:color="auto"/>
              <w:left w:val="single" w:sz="18" w:space="0" w:color="auto"/>
              <w:bottom w:val="single" w:sz="4" w:space="0" w:color="auto"/>
            </w:tcBorders>
          </w:tcPr>
          <w:p w14:paraId="43E40F5B" w14:textId="77777777" w:rsidR="0048145B" w:rsidRDefault="0048145B" w:rsidP="0048145B">
            <w:pPr>
              <w:keepNext/>
              <w:keepLines/>
              <w:rPr>
                <w:lang w:val="en-AU"/>
              </w:rPr>
            </w:pPr>
            <w:r>
              <w:rPr>
                <w:lang w:val="en-AU"/>
              </w:rPr>
              <w:t>15/10/18</w:t>
            </w:r>
          </w:p>
        </w:tc>
        <w:tc>
          <w:tcPr>
            <w:tcW w:w="836" w:type="dxa"/>
            <w:tcBorders>
              <w:top w:val="single" w:sz="18" w:space="0" w:color="auto"/>
              <w:bottom w:val="single" w:sz="4" w:space="0" w:color="auto"/>
            </w:tcBorders>
          </w:tcPr>
          <w:p w14:paraId="1F2DE257" w14:textId="624079E7" w:rsidR="0048145B" w:rsidRDefault="0048145B" w:rsidP="0048145B">
            <w:pPr>
              <w:jc w:val="center"/>
              <w:rPr>
                <w:lang w:val="en-AU"/>
              </w:rPr>
            </w:pPr>
            <w:r>
              <w:rPr>
                <w:lang w:val="en-AU"/>
              </w:rPr>
              <w:t>3</w:t>
            </w:r>
          </w:p>
        </w:tc>
        <w:tc>
          <w:tcPr>
            <w:tcW w:w="1439" w:type="dxa"/>
            <w:tcBorders>
              <w:top w:val="single" w:sz="18" w:space="0" w:color="auto"/>
              <w:bottom w:val="single" w:sz="4" w:space="0" w:color="auto"/>
            </w:tcBorders>
          </w:tcPr>
          <w:p w14:paraId="3E50D3A3" w14:textId="77777777" w:rsidR="0048145B" w:rsidRDefault="0048145B" w:rsidP="0048145B">
            <w:pPr>
              <w:keepNext/>
              <w:jc w:val="center"/>
              <w:rPr>
                <w:lang w:val="en-AU"/>
              </w:rPr>
            </w:pPr>
            <w:r>
              <w:rPr>
                <w:lang w:val="en-AU"/>
              </w:rPr>
              <w:t>3.5.6.3</w:t>
            </w:r>
          </w:p>
        </w:tc>
        <w:tc>
          <w:tcPr>
            <w:tcW w:w="4798" w:type="dxa"/>
            <w:gridSpan w:val="2"/>
            <w:tcBorders>
              <w:top w:val="single" w:sz="18" w:space="0" w:color="auto"/>
              <w:bottom w:val="single" w:sz="4" w:space="0" w:color="auto"/>
              <w:right w:val="single" w:sz="18" w:space="0" w:color="auto"/>
            </w:tcBorders>
          </w:tcPr>
          <w:p w14:paraId="3DD3D840" w14:textId="77777777" w:rsidR="0048145B" w:rsidRDefault="0048145B" w:rsidP="0048145B">
            <w:pPr>
              <w:spacing w:before="20"/>
              <w:jc w:val="both"/>
              <w:rPr>
                <w:rFonts w:ascii="Arial" w:hAnsi="Arial" w:cs="Arial"/>
                <w:color w:val="000000"/>
              </w:rPr>
            </w:pPr>
            <w:r>
              <w:rPr>
                <w:rFonts w:ascii="Arial" w:hAnsi="Arial" w:cs="Arial"/>
                <w:color w:val="000000"/>
              </w:rPr>
              <w:t>Text substantially rewritten.</w:t>
            </w:r>
          </w:p>
        </w:tc>
      </w:tr>
      <w:tr w:rsidR="0048145B" w14:paraId="33E32E20" w14:textId="77777777" w:rsidTr="006B7637">
        <w:tc>
          <w:tcPr>
            <w:tcW w:w="1219" w:type="dxa"/>
            <w:gridSpan w:val="2"/>
            <w:tcBorders>
              <w:top w:val="single" w:sz="4" w:space="0" w:color="auto"/>
              <w:left w:val="single" w:sz="18" w:space="0" w:color="auto"/>
              <w:bottom w:val="single" w:sz="4" w:space="0" w:color="auto"/>
            </w:tcBorders>
          </w:tcPr>
          <w:p w14:paraId="60626DAE"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3B16A6DF" w14:textId="0EF73E4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F0C90C0" w14:textId="77777777" w:rsidR="0048145B" w:rsidRDefault="0048145B" w:rsidP="0048145B">
            <w:pPr>
              <w:keepNext/>
              <w:jc w:val="center"/>
              <w:rPr>
                <w:lang w:val="en-AU"/>
              </w:rPr>
            </w:pPr>
            <w:r>
              <w:rPr>
                <w:lang w:val="en-AU"/>
              </w:rPr>
              <w:t>3.5.6.4</w:t>
            </w:r>
          </w:p>
        </w:tc>
        <w:tc>
          <w:tcPr>
            <w:tcW w:w="4798" w:type="dxa"/>
            <w:gridSpan w:val="2"/>
            <w:tcBorders>
              <w:top w:val="single" w:sz="4" w:space="0" w:color="auto"/>
              <w:bottom w:val="single" w:sz="4" w:space="0" w:color="auto"/>
              <w:right w:val="single" w:sz="18" w:space="0" w:color="auto"/>
            </w:tcBorders>
          </w:tcPr>
          <w:p w14:paraId="501A0A7D" w14:textId="77777777" w:rsidR="0048145B" w:rsidRPr="0092105E" w:rsidRDefault="0048145B" w:rsidP="0048145B">
            <w:pPr>
              <w:numPr>
                <w:ilvl w:val="0"/>
                <w:numId w:val="29"/>
              </w:numPr>
              <w:spacing w:before="20"/>
              <w:ind w:left="357" w:hanging="357"/>
              <w:jc w:val="both"/>
              <w:rPr>
                <w:rFonts w:ascii="Arial" w:hAnsi="Arial" w:cs="Arial"/>
                <w:color w:val="000000"/>
              </w:rPr>
            </w:pPr>
            <w:r w:rsidRPr="0092105E">
              <w:rPr>
                <w:rFonts w:ascii="Arial" w:hAnsi="Arial" w:cs="Arial"/>
                <w:color w:val="000000"/>
              </w:rPr>
              <w:t>Paragraph heading amended to “</w:t>
            </w:r>
            <w:r w:rsidRPr="0092105E">
              <w:rPr>
                <w:rFonts w:ascii="Arial" w:hAnsi="Arial" w:cs="Arial"/>
                <w:bCs/>
              </w:rPr>
              <w:t>Obligation to accord procedural fairness/natural justice”.</w:t>
            </w:r>
          </w:p>
          <w:p w14:paraId="12113741" w14:textId="77777777" w:rsidR="0048145B"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Amendments to text.</w:t>
            </w:r>
          </w:p>
          <w:p w14:paraId="398163EC" w14:textId="77777777" w:rsidR="0048145B" w:rsidRPr="00DE0894"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 xml:space="preserve">References to new cases of </w:t>
            </w:r>
            <w:r w:rsidRPr="00B975C7">
              <w:rPr>
                <w:rFonts w:ascii="Arial" w:hAnsi="Arial" w:cs="Arial"/>
                <w:i/>
              </w:rPr>
              <w:t>Roberts v Harkness &amp; Anor</w:t>
            </w:r>
            <w:r>
              <w:rPr>
                <w:rFonts w:ascii="Arial" w:hAnsi="Arial" w:cs="Arial"/>
              </w:rPr>
              <w:t xml:space="preserve"> [2018] VSCA 215; </w:t>
            </w:r>
            <w:r w:rsidRPr="0092024F">
              <w:rPr>
                <w:rFonts w:ascii="Arial" w:hAnsi="Arial" w:cs="Arial"/>
                <w:i/>
              </w:rPr>
              <w:t xml:space="preserve">Doughty-Cowell v </w:t>
            </w:r>
            <w:proofErr w:type="spellStart"/>
            <w:r w:rsidRPr="0092024F">
              <w:rPr>
                <w:rFonts w:ascii="Arial" w:hAnsi="Arial" w:cs="Arial"/>
                <w:i/>
              </w:rPr>
              <w:t>Kyriazis</w:t>
            </w:r>
            <w:proofErr w:type="spellEnd"/>
            <w:r w:rsidRPr="0092024F">
              <w:rPr>
                <w:rFonts w:ascii="Arial" w:hAnsi="Arial" w:cs="Arial"/>
                <w:i/>
              </w:rPr>
              <w:t xml:space="preserve"> &amp; Anor</w:t>
            </w:r>
            <w:r w:rsidRPr="0092024F">
              <w:rPr>
                <w:rFonts w:ascii="Arial" w:hAnsi="Arial" w:cs="Arial"/>
              </w:rPr>
              <w:t xml:space="preserve"> [2018] VSCA 216</w:t>
            </w:r>
            <w:r>
              <w:rPr>
                <w:rFonts w:ascii="Arial" w:hAnsi="Arial" w:cs="Arial"/>
                <w:color w:val="000000"/>
              </w:rPr>
              <w:t>.</w:t>
            </w:r>
          </w:p>
        </w:tc>
      </w:tr>
      <w:tr w:rsidR="0048145B" w14:paraId="46BC83AD" w14:textId="77777777" w:rsidTr="006B7637">
        <w:tc>
          <w:tcPr>
            <w:tcW w:w="1219" w:type="dxa"/>
            <w:gridSpan w:val="2"/>
            <w:tcBorders>
              <w:top w:val="single" w:sz="4" w:space="0" w:color="auto"/>
              <w:left w:val="single" w:sz="18" w:space="0" w:color="auto"/>
              <w:bottom w:val="single" w:sz="4" w:space="0" w:color="auto"/>
            </w:tcBorders>
          </w:tcPr>
          <w:p w14:paraId="2D6D4FDA"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559D29F2" w14:textId="67FC008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95F1B42" w14:textId="77777777" w:rsidR="0048145B" w:rsidRDefault="0048145B" w:rsidP="0048145B">
            <w:pPr>
              <w:keepNext/>
              <w:jc w:val="center"/>
              <w:rPr>
                <w:lang w:val="en-AU"/>
              </w:rPr>
            </w:pPr>
            <w:r>
              <w:rPr>
                <w:lang w:val="en-AU"/>
              </w:rPr>
              <w:t>3.5.7</w:t>
            </w:r>
          </w:p>
        </w:tc>
        <w:tc>
          <w:tcPr>
            <w:tcW w:w="4798" w:type="dxa"/>
            <w:gridSpan w:val="2"/>
            <w:tcBorders>
              <w:top w:val="single" w:sz="4" w:space="0" w:color="auto"/>
              <w:bottom w:val="single" w:sz="4" w:space="0" w:color="auto"/>
              <w:right w:val="single" w:sz="18" w:space="0" w:color="auto"/>
            </w:tcBorders>
          </w:tcPr>
          <w:p w14:paraId="20A56D7F" w14:textId="77777777" w:rsidR="0048145B" w:rsidRPr="009F5911" w:rsidRDefault="0048145B" w:rsidP="0048145B">
            <w:pPr>
              <w:numPr>
                <w:ilvl w:val="0"/>
                <w:numId w:val="30"/>
              </w:numPr>
              <w:ind w:left="357" w:hanging="357"/>
              <w:jc w:val="both"/>
              <w:rPr>
                <w:rFonts w:ascii="Arial" w:hAnsi="Arial" w:cs="Arial"/>
                <w:color w:val="000000"/>
              </w:rPr>
            </w:pPr>
            <w:r w:rsidRPr="009F5911">
              <w:rPr>
                <w:rFonts w:ascii="Arial" w:hAnsi="Arial" w:cs="Arial"/>
                <w:color w:val="000000"/>
              </w:rPr>
              <w:t>Section heading amended to “</w:t>
            </w:r>
            <w:r w:rsidRPr="009F5911">
              <w:rPr>
                <w:rFonts w:ascii="Arial" w:hAnsi="Arial" w:cs="Arial"/>
                <w:bCs/>
              </w:rPr>
              <w:t>The Less Adversarial Trial approach of the Family Court of Australia</w:t>
            </w:r>
            <w:r>
              <w:rPr>
                <w:rFonts w:ascii="Arial" w:hAnsi="Arial" w:cs="Arial"/>
                <w:bCs/>
              </w:rPr>
              <w:t>”.</w:t>
            </w:r>
          </w:p>
          <w:p w14:paraId="056675A9" w14:textId="77777777" w:rsidR="0048145B" w:rsidRPr="009F5911" w:rsidRDefault="0048145B" w:rsidP="0048145B">
            <w:pPr>
              <w:numPr>
                <w:ilvl w:val="0"/>
                <w:numId w:val="30"/>
              </w:numPr>
              <w:ind w:left="357" w:hanging="357"/>
              <w:jc w:val="both"/>
              <w:rPr>
                <w:rFonts w:ascii="Arial" w:hAnsi="Arial" w:cs="Arial"/>
                <w:color w:val="000000"/>
              </w:rPr>
            </w:pPr>
            <w:r>
              <w:rPr>
                <w:rFonts w:ascii="Arial" w:hAnsi="Arial" w:cs="Arial"/>
                <w:bCs/>
              </w:rPr>
              <w:t>Very minor amendment to text.</w:t>
            </w:r>
          </w:p>
        </w:tc>
      </w:tr>
      <w:tr w:rsidR="0048145B" w14:paraId="6FE0DFB1" w14:textId="77777777" w:rsidTr="006B7637">
        <w:tc>
          <w:tcPr>
            <w:tcW w:w="1219" w:type="dxa"/>
            <w:gridSpan w:val="2"/>
            <w:tcBorders>
              <w:top w:val="single" w:sz="4" w:space="0" w:color="auto"/>
              <w:left w:val="single" w:sz="18" w:space="0" w:color="auto"/>
              <w:bottom w:val="single" w:sz="4" w:space="0" w:color="auto"/>
            </w:tcBorders>
          </w:tcPr>
          <w:p w14:paraId="49144EED"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2B24B417" w14:textId="7C60961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A1D8F9A" w14:textId="77777777" w:rsidR="0048145B" w:rsidRDefault="0048145B" w:rsidP="0048145B">
            <w:pPr>
              <w:keepNext/>
              <w:jc w:val="center"/>
              <w:rPr>
                <w:lang w:val="en-AU"/>
              </w:rPr>
            </w:pPr>
            <w:r>
              <w:rPr>
                <w:lang w:val="en-AU"/>
              </w:rPr>
              <w:t>3.5.9.3</w:t>
            </w:r>
          </w:p>
        </w:tc>
        <w:tc>
          <w:tcPr>
            <w:tcW w:w="4798" w:type="dxa"/>
            <w:gridSpan w:val="2"/>
            <w:tcBorders>
              <w:top w:val="single" w:sz="4" w:space="0" w:color="auto"/>
              <w:bottom w:val="single" w:sz="4" w:space="0" w:color="auto"/>
              <w:right w:val="single" w:sz="18" w:space="0" w:color="auto"/>
            </w:tcBorders>
          </w:tcPr>
          <w:p w14:paraId="1B1AD818" w14:textId="77777777" w:rsidR="0048145B" w:rsidRDefault="0048145B" w:rsidP="0048145B">
            <w:pPr>
              <w:spacing w:before="20"/>
              <w:jc w:val="both"/>
              <w:rPr>
                <w:rFonts w:ascii="Arial" w:hAnsi="Arial" w:cs="Arial"/>
                <w:color w:val="000000"/>
              </w:rPr>
            </w:pPr>
            <w:r>
              <w:rPr>
                <w:rFonts w:ascii="Arial" w:hAnsi="Arial" w:cs="Arial"/>
                <w:color w:val="000000"/>
              </w:rPr>
              <w:t>Very minor amendment to text.</w:t>
            </w:r>
          </w:p>
        </w:tc>
      </w:tr>
      <w:tr w:rsidR="0048145B" w14:paraId="5A688A29" w14:textId="77777777" w:rsidTr="006B7637">
        <w:tc>
          <w:tcPr>
            <w:tcW w:w="1219" w:type="dxa"/>
            <w:gridSpan w:val="2"/>
            <w:tcBorders>
              <w:top w:val="single" w:sz="4" w:space="0" w:color="auto"/>
              <w:left w:val="single" w:sz="18" w:space="0" w:color="auto"/>
              <w:bottom w:val="single" w:sz="4" w:space="0" w:color="auto"/>
            </w:tcBorders>
          </w:tcPr>
          <w:p w14:paraId="20F27460"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10675015" w14:textId="4178F140"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677FADC" w14:textId="77777777" w:rsidR="0048145B" w:rsidRDefault="0048145B" w:rsidP="0048145B">
            <w:pPr>
              <w:keepNext/>
              <w:jc w:val="center"/>
              <w:rPr>
                <w:lang w:val="en-AU"/>
              </w:rPr>
            </w:pPr>
            <w:r>
              <w:rPr>
                <w:lang w:val="en-AU"/>
              </w:rPr>
              <w:t>7.2</w:t>
            </w:r>
          </w:p>
        </w:tc>
        <w:tc>
          <w:tcPr>
            <w:tcW w:w="4798" w:type="dxa"/>
            <w:gridSpan w:val="2"/>
            <w:tcBorders>
              <w:top w:val="single" w:sz="4" w:space="0" w:color="auto"/>
              <w:bottom w:val="single" w:sz="4" w:space="0" w:color="auto"/>
              <w:right w:val="single" w:sz="18" w:space="0" w:color="auto"/>
            </w:tcBorders>
          </w:tcPr>
          <w:p w14:paraId="23DFC3D5"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4 and cross-reference to new section 11.1.13.</w:t>
            </w:r>
          </w:p>
        </w:tc>
      </w:tr>
      <w:tr w:rsidR="0048145B" w14:paraId="20B8B866" w14:textId="77777777" w:rsidTr="006B7637">
        <w:tc>
          <w:tcPr>
            <w:tcW w:w="1219" w:type="dxa"/>
            <w:gridSpan w:val="2"/>
            <w:tcBorders>
              <w:top w:val="single" w:sz="4" w:space="0" w:color="auto"/>
              <w:left w:val="single" w:sz="18" w:space="0" w:color="auto"/>
              <w:bottom w:val="single" w:sz="4" w:space="0" w:color="auto"/>
            </w:tcBorders>
          </w:tcPr>
          <w:p w14:paraId="7789212E"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62CADD31" w14:textId="44C34DD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B9487D4" w14:textId="77777777" w:rsidR="0048145B" w:rsidRDefault="0048145B" w:rsidP="0048145B">
            <w:pPr>
              <w:keepNext/>
              <w:jc w:val="center"/>
              <w:rPr>
                <w:lang w:val="en-AU"/>
              </w:rPr>
            </w:pPr>
            <w:r>
              <w:rPr>
                <w:lang w:val="en-AU"/>
              </w:rPr>
              <w:t>9.2.2</w:t>
            </w:r>
          </w:p>
        </w:tc>
        <w:tc>
          <w:tcPr>
            <w:tcW w:w="4798" w:type="dxa"/>
            <w:gridSpan w:val="2"/>
            <w:tcBorders>
              <w:top w:val="single" w:sz="4" w:space="0" w:color="auto"/>
              <w:bottom w:val="single" w:sz="4" w:space="0" w:color="auto"/>
              <w:right w:val="single" w:sz="18" w:space="0" w:color="auto"/>
            </w:tcBorders>
          </w:tcPr>
          <w:p w14:paraId="2C2BA07D"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32006E">
              <w:rPr>
                <w:rFonts w:ascii="Arial" w:hAnsi="Arial" w:cs="Arial"/>
                <w:i/>
                <w:color w:val="000000"/>
              </w:rPr>
              <w:t>Re BKT</w:t>
            </w:r>
            <w:r>
              <w:rPr>
                <w:rFonts w:ascii="Arial" w:hAnsi="Arial" w:cs="Arial"/>
                <w:color w:val="000000"/>
              </w:rPr>
              <w:t xml:space="preserve"> [2018] VSC 240 at [17].</w:t>
            </w:r>
          </w:p>
        </w:tc>
      </w:tr>
      <w:tr w:rsidR="0048145B" w14:paraId="1FC37B12" w14:textId="77777777" w:rsidTr="006B7637">
        <w:tc>
          <w:tcPr>
            <w:tcW w:w="1219" w:type="dxa"/>
            <w:gridSpan w:val="2"/>
            <w:tcBorders>
              <w:top w:val="single" w:sz="4" w:space="0" w:color="auto"/>
              <w:left w:val="single" w:sz="18" w:space="0" w:color="auto"/>
              <w:bottom w:val="single" w:sz="4" w:space="0" w:color="auto"/>
            </w:tcBorders>
          </w:tcPr>
          <w:p w14:paraId="6986E47D"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76F87B87" w14:textId="5B0D61E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5A7EE5E"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06705D99" w14:textId="77777777" w:rsidR="0048145B" w:rsidRDefault="0048145B" w:rsidP="0048145B">
            <w:pPr>
              <w:jc w:val="both"/>
              <w:rPr>
                <w:rFonts w:ascii="Arial" w:hAnsi="Arial" w:cs="Arial"/>
                <w:color w:val="000000"/>
              </w:rPr>
            </w:pPr>
            <w:r>
              <w:rPr>
                <w:rFonts w:ascii="Arial" w:hAnsi="Arial" w:cs="Arial"/>
                <w:color w:val="000000"/>
              </w:rPr>
              <w:t xml:space="preserve">Discussion of new case of </w:t>
            </w:r>
            <w:r w:rsidRPr="00767729">
              <w:rPr>
                <w:rFonts w:ascii="Arial" w:hAnsi="Arial" w:cs="Arial"/>
                <w:i/>
              </w:rPr>
              <w:t xml:space="preserve">Hall v </w:t>
            </w:r>
            <w:proofErr w:type="spellStart"/>
            <w:r w:rsidRPr="00767729">
              <w:rPr>
                <w:rFonts w:ascii="Arial" w:hAnsi="Arial" w:cs="Arial"/>
                <w:i/>
              </w:rPr>
              <w:t>Pangemanan</w:t>
            </w:r>
            <w:proofErr w:type="spellEnd"/>
            <w:r>
              <w:rPr>
                <w:rFonts w:ascii="Arial" w:hAnsi="Arial" w:cs="Arial"/>
                <w:i/>
              </w:rPr>
              <w:t xml:space="preserve"> </w:t>
            </w:r>
            <w:r>
              <w:rPr>
                <w:rFonts w:ascii="Arial" w:hAnsi="Arial" w:cs="Arial"/>
                <w:color w:val="000000"/>
              </w:rPr>
              <w:t>[2018] VSC 533.</w:t>
            </w:r>
          </w:p>
        </w:tc>
      </w:tr>
      <w:tr w:rsidR="0048145B" w14:paraId="5F077CA7" w14:textId="77777777" w:rsidTr="006B7637">
        <w:tc>
          <w:tcPr>
            <w:tcW w:w="1219" w:type="dxa"/>
            <w:gridSpan w:val="2"/>
            <w:tcBorders>
              <w:top w:val="single" w:sz="4" w:space="0" w:color="auto"/>
              <w:left w:val="single" w:sz="18" w:space="0" w:color="auto"/>
              <w:bottom w:val="single" w:sz="4" w:space="0" w:color="auto"/>
            </w:tcBorders>
          </w:tcPr>
          <w:p w14:paraId="295515C4"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4030CAD5" w14:textId="27CAAF3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AE223EC" w14:textId="77777777" w:rsidR="0048145B" w:rsidRDefault="0048145B" w:rsidP="0048145B">
            <w:pPr>
              <w:keepNext/>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4088E6B5"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Re </w:t>
            </w:r>
            <w:proofErr w:type="spellStart"/>
            <w:r>
              <w:rPr>
                <w:rFonts w:ascii="Arial" w:hAnsi="Arial" w:cs="Arial"/>
                <w:i/>
                <w:color w:val="000000"/>
              </w:rPr>
              <w:t>Alsulayhim</w:t>
            </w:r>
            <w:proofErr w:type="spellEnd"/>
            <w:r>
              <w:rPr>
                <w:rFonts w:ascii="Arial" w:hAnsi="Arial" w:cs="Arial"/>
                <w:i/>
                <w:color w:val="000000"/>
              </w:rPr>
              <w:t xml:space="preserve"> </w:t>
            </w:r>
            <w:r w:rsidRPr="008E06D2">
              <w:rPr>
                <w:rFonts w:ascii="Arial" w:hAnsi="Arial" w:cs="Arial"/>
                <w:color w:val="000000"/>
              </w:rPr>
              <w:t>[2018] VSC 570</w:t>
            </w:r>
            <w:r>
              <w:rPr>
                <w:rFonts w:ascii="Arial" w:hAnsi="Arial" w:cs="Arial"/>
                <w:color w:val="000000"/>
              </w:rPr>
              <w:t>.</w:t>
            </w:r>
          </w:p>
        </w:tc>
      </w:tr>
      <w:tr w:rsidR="0048145B" w14:paraId="55E5F462" w14:textId="77777777" w:rsidTr="006B7637">
        <w:tc>
          <w:tcPr>
            <w:tcW w:w="1219" w:type="dxa"/>
            <w:gridSpan w:val="2"/>
            <w:tcBorders>
              <w:top w:val="single" w:sz="4" w:space="0" w:color="auto"/>
              <w:left w:val="single" w:sz="18" w:space="0" w:color="auto"/>
              <w:bottom w:val="single" w:sz="4" w:space="0" w:color="auto"/>
            </w:tcBorders>
          </w:tcPr>
          <w:p w14:paraId="3D45F6C6"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4018D72E" w14:textId="039F029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403E3F8" w14:textId="77777777" w:rsidR="0048145B" w:rsidRDefault="0048145B" w:rsidP="0048145B">
            <w:pPr>
              <w:keepNext/>
              <w:jc w:val="center"/>
              <w:rPr>
                <w:lang w:val="en-AU"/>
              </w:rPr>
            </w:pPr>
            <w:r>
              <w:rPr>
                <w:lang w:val="en-AU"/>
              </w:rPr>
              <w:t>9.4.4.6</w:t>
            </w:r>
          </w:p>
        </w:tc>
        <w:tc>
          <w:tcPr>
            <w:tcW w:w="4798" w:type="dxa"/>
            <w:gridSpan w:val="2"/>
            <w:tcBorders>
              <w:top w:val="single" w:sz="4" w:space="0" w:color="auto"/>
              <w:bottom w:val="single" w:sz="4" w:space="0" w:color="auto"/>
              <w:right w:val="single" w:sz="18" w:space="0" w:color="auto"/>
            </w:tcBorders>
          </w:tcPr>
          <w:p w14:paraId="744D55EA"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9041C9">
              <w:rPr>
                <w:rFonts w:ascii="Arial" w:hAnsi="Arial" w:cs="Arial"/>
                <w:i/>
              </w:rPr>
              <w:t xml:space="preserve">Re </w:t>
            </w:r>
            <w:proofErr w:type="spellStart"/>
            <w:r w:rsidRPr="009041C9">
              <w:rPr>
                <w:rFonts w:ascii="Arial" w:hAnsi="Arial" w:cs="Arial"/>
                <w:i/>
              </w:rPr>
              <w:t>Menna</w:t>
            </w:r>
            <w:proofErr w:type="spellEnd"/>
            <w:r>
              <w:rPr>
                <w:rFonts w:ascii="Arial" w:hAnsi="Arial" w:cs="Arial"/>
              </w:rPr>
              <w:t xml:space="preserve"> [2018] VSC 538.</w:t>
            </w:r>
          </w:p>
        </w:tc>
      </w:tr>
      <w:tr w:rsidR="0048145B" w14:paraId="3A13F47B" w14:textId="77777777" w:rsidTr="006B7637">
        <w:tc>
          <w:tcPr>
            <w:tcW w:w="1219" w:type="dxa"/>
            <w:gridSpan w:val="2"/>
            <w:tcBorders>
              <w:top w:val="single" w:sz="4" w:space="0" w:color="auto"/>
              <w:left w:val="single" w:sz="18" w:space="0" w:color="auto"/>
              <w:bottom w:val="single" w:sz="4" w:space="0" w:color="auto"/>
            </w:tcBorders>
          </w:tcPr>
          <w:p w14:paraId="71DD2F89"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4D75961A" w14:textId="79FFCE3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30C3CB0" w14:textId="77777777" w:rsidR="0048145B" w:rsidRDefault="0048145B" w:rsidP="0048145B">
            <w:pPr>
              <w:keepNext/>
              <w:jc w:val="center"/>
              <w:rPr>
                <w:lang w:val="en-AU"/>
              </w:rPr>
            </w:pPr>
            <w:r>
              <w:rPr>
                <w:lang w:val="en-AU"/>
              </w:rPr>
              <w:t>10.1</w:t>
            </w:r>
          </w:p>
        </w:tc>
        <w:tc>
          <w:tcPr>
            <w:tcW w:w="4798" w:type="dxa"/>
            <w:gridSpan w:val="2"/>
            <w:tcBorders>
              <w:top w:val="single" w:sz="4" w:space="0" w:color="auto"/>
              <w:bottom w:val="single" w:sz="4" w:space="0" w:color="auto"/>
              <w:right w:val="single" w:sz="18" w:space="0" w:color="auto"/>
            </w:tcBorders>
          </w:tcPr>
          <w:p w14:paraId="7780EC39" w14:textId="77777777" w:rsidR="0048145B" w:rsidRDefault="0048145B" w:rsidP="0048145B">
            <w:pPr>
              <w:numPr>
                <w:ilvl w:val="0"/>
                <w:numId w:val="36"/>
              </w:numPr>
              <w:spacing w:before="20"/>
              <w:ind w:left="357" w:hanging="357"/>
              <w:jc w:val="both"/>
              <w:rPr>
                <w:rFonts w:ascii="Arial" w:hAnsi="Arial" w:cs="Arial"/>
                <w:color w:val="000000"/>
              </w:rPr>
            </w:pPr>
            <w:r>
              <w:rPr>
                <w:rFonts w:ascii="Arial" w:hAnsi="Arial" w:cs="Arial"/>
              </w:rPr>
              <w:t xml:space="preserve">Addition of citation [2018] </w:t>
            </w:r>
            <w:proofErr w:type="spellStart"/>
            <w:r>
              <w:rPr>
                <w:rFonts w:ascii="Arial" w:hAnsi="Arial" w:cs="Arial"/>
              </w:rPr>
              <w:t>VChC</w:t>
            </w:r>
            <w:proofErr w:type="spellEnd"/>
            <w:r>
              <w:rPr>
                <w:rFonts w:ascii="Arial" w:hAnsi="Arial" w:cs="Arial"/>
              </w:rPr>
              <w:t xml:space="preserve"> 1 to case of </w:t>
            </w:r>
            <w:r w:rsidRPr="001A0DE3">
              <w:rPr>
                <w:rFonts w:ascii="Arial" w:hAnsi="Arial" w:cs="Arial"/>
                <w:b/>
                <w:i/>
              </w:rPr>
              <w:t>Le v JA</w:t>
            </w:r>
            <w:r>
              <w:rPr>
                <w:rFonts w:ascii="Arial" w:hAnsi="Arial" w:cs="Arial"/>
              </w:rPr>
              <w:t>.</w:t>
            </w:r>
          </w:p>
          <w:p w14:paraId="27F34111" w14:textId="77777777" w:rsidR="0048145B" w:rsidRPr="001A0DE3" w:rsidRDefault="0048145B" w:rsidP="0048145B">
            <w:pPr>
              <w:numPr>
                <w:ilvl w:val="0"/>
                <w:numId w:val="36"/>
              </w:numPr>
              <w:ind w:left="357" w:hanging="357"/>
              <w:jc w:val="both"/>
              <w:rPr>
                <w:rFonts w:ascii="Arial" w:hAnsi="Arial" w:cs="Arial"/>
                <w:color w:val="000000"/>
              </w:rPr>
            </w:pPr>
            <w:r>
              <w:rPr>
                <w:rFonts w:ascii="Arial" w:hAnsi="Arial" w:cs="Arial"/>
                <w:color w:val="000000"/>
              </w:rPr>
              <w:t xml:space="preserve">Addition of citation [2017] </w:t>
            </w:r>
            <w:proofErr w:type="spellStart"/>
            <w:r>
              <w:rPr>
                <w:rFonts w:ascii="Arial" w:hAnsi="Arial" w:cs="Arial"/>
                <w:color w:val="000000"/>
              </w:rPr>
              <w:t>VChC</w:t>
            </w:r>
            <w:proofErr w:type="spellEnd"/>
            <w:r>
              <w:rPr>
                <w:rFonts w:ascii="Arial" w:hAnsi="Arial" w:cs="Arial"/>
                <w:color w:val="000000"/>
              </w:rPr>
              <w:t xml:space="preserve"> 1 to case of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 xml:space="preserve">A &amp; </w:t>
            </w:r>
            <w:proofErr w:type="spellStart"/>
            <w:r>
              <w:rPr>
                <w:rFonts w:ascii="Arial" w:hAnsi="Arial" w:cs="Arial"/>
                <w:b/>
                <w:bCs/>
                <w:i/>
                <w:iCs/>
                <w:color w:val="000000"/>
              </w:rPr>
              <w:t>Ors</w:t>
            </w:r>
            <w:proofErr w:type="spellEnd"/>
            <w:r>
              <w:rPr>
                <w:rFonts w:ascii="Arial" w:hAnsi="Arial" w:cs="Arial"/>
              </w:rPr>
              <w:t>.</w:t>
            </w:r>
          </w:p>
        </w:tc>
      </w:tr>
      <w:tr w:rsidR="0048145B" w14:paraId="076D48F8" w14:textId="77777777" w:rsidTr="006B7637">
        <w:tc>
          <w:tcPr>
            <w:tcW w:w="1219" w:type="dxa"/>
            <w:gridSpan w:val="2"/>
            <w:tcBorders>
              <w:top w:val="single" w:sz="4" w:space="0" w:color="auto"/>
              <w:left w:val="single" w:sz="18" w:space="0" w:color="auto"/>
              <w:bottom w:val="single" w:sz="4" w:space="0" w:color="auto"/>
            </w:tcBorders>
          </w:tcPr>
          <w:p w14:paraId="2A96DB37" w14:textId="77777777" w:rsidR="0048145B" w:rsidRDefault="0048145B" w:rsidP="0048145B">
            <w:pPr>
              <w:rPr>
                <w:lang w:val="en-AU"/>
              </w:rPr>
            </w:pPr>
            <w:r>
              <w:rPr>
                <w:lang w:val="en-AU"/>
              </w:rPr>
              <w:lastRenderedPageBreak/>
              <w:t>15/10/18</w:t>
            </w:r>
          </w:p>
        </w:tc>
        <w:tc>
          <w:tcPr>
            <w:tcW w:w="836" w:type="dxa"/>
            <w:tcBorders>
              <w:top w:val="single" w:sz="4" w:space="0" w:color="auto"/>
              <w:bottom w:val="single" w:sz="4" w:space="0" w:color="auto"/>
            </w:tcBorders>
          </w:tcPr>
          <w:p w14:paraId="7864A039" w14:textId="6E3094C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763A357" w14:textId="77777777" w:rsidR="0048145B" w:rsidRDefault="0048145B" w:rsidP="0048145B">
            <w:pPr>
              <w:keepNext/>
              <w:jc w:val="center"/>
              <w:rPr>
                <w:lang w:val="en-AU"/>
              </w:rPr>
            </w:pPr>
            <w:r>
              <w:rPr>
                <w:lang w:val="en-AU"/>
              </w:rPr>
              <w:t>11.1</w:t>
            </w:r>
          </w:p>
          <w:p w14:paraId="547E2B87" w14:textId="77777777" w:rsidR="0048145B" w:rsidRDefault="0048145B" w:rsidP="0048145B">
            <w:pPr>
              <w:keepNext/>
              <w:jc w:val="center"/>
              <w:rPr>
                <w:lang w:val="en-AU"/>
              </w:rPr>
            </w:pPr>
            <w:r>
              <w:rPr>
                <w:lang w:val="en-AU"/>
              </w:rPr>
              <w:t>11.1.3</w:t>
            </w:r>
          </w:p>
          <w:p w14:paraId="0758BB9A" w14:textId="77777777" w:rsidR="0048145B" w:rsidRDefault="0048145B" w:rsidP="0048145B">
            <w:pPr>
              <w:keepNext/>
              <w:jc w:val="center"/>
              <w:rPr>
                <w:lang w:val="en-AU"/>
              </w:rPr>
            </w:pPr>
            <w:r>
              <w:rPr>
                <w:lang w:val="en-AU"/>
              </w:rPr>
              <w:t>11.1.4.1</w:t>
            </w:r>
          </w:p>
          <w:p w14:paraId="7221C973" w14:textId="77777777" w:rsidR="0048145B" w:rsidRDefault="0048145B" w:rsidP="0048145B">
            <w:pPr>
              <w:keepNext/>
              <w:jc w:val="center"/>
              <w:rPr>
                <w:lang w:val="en-AU"/>
              </w:rPr>
            </w:pPr>
            <w:r>
              <w:rPr>
                <w:lang w:val="en-AU"/>
              </w:rPr>
              <w:t>11.2.2</w:t>
            </w:r>
          </w:p>
          <w:p w14:paraId="153A3E0F" w14:textId="77777777" w:rsidR="0048145B" w:rsidRDefault="0048145B" w:rsidP="0048145B">
            <w:pPr>
              <w:keepNext/>
              <w:jc w:val="center"/>
              <w:rPr>
                <w:lang w:val="en-AU"/>
              </w:rPr>
            </w:pPr>
            <w:r>
              <w:rPr>
                <w:lang w:val="en-AU"/>
              </w:rPr>
              <w:t>11.2.6</w:t>
            </w:r>
          </w:p>
          <w:p w14:paraId="766B93E5" w14:textId="77777777" w:rsidR="0048145B" w:rsidRDefault="0048145B" w:rsidP="0048145B">
            <w:pPr>
              <w:keepNext/>
              <w:jc w:val="center"/>
              <w:rPr>
                <w:lang w:val="en-AU"/>
              </w:rPr>
            </w:pPr>
            <w:r>
              <w:rPr>
                <w:lang w:val="en-AU"/>
              </w:rPr>
              <w:t>11.2.14</w:t>
            </w:r>
          </w:p>
          <w:p w14:paraId="1815BF37" w14:textId="77777777" w:rsidR="0048145B" w:rsidRDefault="0048145B" w:rsidP="0048145B">
            <w:pPr>
              <w:keepNext/>
              <w:jc w:val="center"/>
              <w:rPr>
                <w:lang w:val="en-AU"/>
              </w:rPr>
            </w:pPr>
            <w:r>
              <w:rPr>
                <w:lang w:val="en-AU"/>
              </w:rPr>
              <w:t>11.7.2</w:t>
            </w:r>
          </w:p>
        </w:tc>
        <w:tc>
          <w:tcPr>
            <w:tcW w:w="4798" w:type="dxa"/>
            <w:gridSpan w:val="2"/>
            <w:tcBorders>
              <w:top w:val="single" w:sz="4" w:space="0" w:color="auto"/>
              <w:bottom w:val="single" w:sz="4" w:space="0" w:color="auto"/>
              <w:right w:val="single" w:sz="18" w:space="0" w:color="auto"/>
            </w:tcBorders>
          </w:tcPr>
          <w:p w14:paraId="155560BF" w14:textId="77777777" w:rsidR="0048145B" w:rsidRDefault="0048145B" w:rsidP="0048145B">
            <w:pPr>
              <w:spacing w:before="20"/>
              <w:jc w:val="both"/>
              <w:rPr>
                <w:rFonts w:ascii="Arial" w:hAnsi="Arial" w:cs="Arial"/>
                <w:color w:val="000000"/>
              </w:rPr>
            </w:pPr>
            <w:r>
              <w:rPr>
                <w:rFonts w:ascii="Arial" w:hAnsi="Arial" w:cs="Arial"/>
                <w:color w:val="000000"/>
              </w:rPr>
              <w:t xml:space="preserve">Addition of citation (2011) 32 VR 641 to references to </w:t>
            </w:r>
            <w:r w:rsidRPr="001607B2">
              <w:rPr>
                <w:rFonts w:ascii="Arial" w:hAnsi="Arial" w:cs="Arial"/>
                <w:i/>
                <w:color w:val="000000"/>
              </w:rPr>
              <w:t>CNK v The Queen</w:t>
            </w:r>
            <w:r>
              <w:rPr>
                <w:rFonts w:ascii="Arial" w:hAnsi="Arial" w:cs="Arial"/>
                <w:color w:val="000000"/>
              </w:rPr>
              <w:t xml:space="preserve"> [2011] VSCA 228.</w:t>
            </w:r>
          </w:p>
        </w:tc>
      </w:tr>
      <w:tr w:rsidR="0048145B" w14:paraId="0BDB7101" w14:textId="77777777" w:rsidTr="006B7637">
        <w:tc>
          <w:tcPr>
            <w:tcW w:w="1219" w:type="dxa"/>
            <w:gridSpan w:val="2"/>
            <w:tcBorders>
              <w:top w:val="single" w:sz="4" w:space="0" w:color="auto"/>
              <w:left w:val="single" w:sz="18" w:space="0" w:color="auto"/>
              <w:bottom w:val="single" w:sz="4" w:space="0" w:color="auto"/>
            </w:tcBorders>
          </w:tcPr>
          <w:p w14:paraId="069513CF"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2025AB24" w14:textId="316DC93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0234DBB" w14:textId="77777777" w:rsidR="0048145B" w:rsidRDefault="0048145B" w:rsidP="0048145B">
            <w:pPr>
              <w:keepNext/>
              <w:jc w:val="center"/>
              <w:rPr>
                <w:lang w:val="en-AU"/>
              </w:rPr>
            </w:pPr>
            <w:r>
              <w:rPr>
                <w:lang w:val="en-AU"/>
              </w:rPr>
              <w:t>11.1.3</w:t>
            </w:r>
          </w:p>
        </w:tc>
        <w:tc>
          <w:tcPr>
            <w:tcW w:w="4798" w:type="dxa"/>
            <w:gridSpan w:val="2"/>
            <w:tcBorders>
              <w:top w:val="single" w:sz="4" w:space="0" w:color="auto"/>
              <w:bottom w:val="single" w:sz="4" w:space="0" w:color="auto"/>
              <w:right w:val="single" w:sz="18" w:space="0" w:color="auto"/>
            </w:tcBorders>
          </w:tcPr>
          <w:p w14:paraId="4569EDFA" w14:textId="77777777" w:rsidR="0048145B" w:rsidRDefault="0048145B" w:rsidP="0048145B">
            <w:pPr>
              <w:spacing w:before="20"/>
              <w:jc w:val="both"/>
              <w:rPr>
                <w:rFonts w:ascii="Arial" w:hAnsi="Arial" w:cs="Arial"/>
                <w:color w:val="000000"/>
              </w:rPr>
            </w:pPr>
            <w:r w:rsidRPr="00B847F3">
              <w:rPr>
                <w:rFonts w:ascii="Arial" w:hAnsi="Arial" w:cs="Arial"/>
                <w:color w:val="000000"/>
              </w:rPr>
              <w:t xml:space="preserve">Reference to </w:t>
            </w:r>
            <w:r w:rsidRPr="00B74D33">
              <w:rPr>
                <w:rFonts w:ascii="Arial" w:hAnsi="Arial" w:cs="Arial"/>
                <w:i/>
                <w:color w:val="000000"/>
              </w:rPr>
              <w:t>DPP v SI (a child)</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3 at [37]-[39] per Judge Chambers.</w:t>
            </w:r>
          </w:p>
        </w:tc>
      </w:tr>
      <w:tr w:rsidR="0048145B" w14:paraId="3A6AF2FB" w14:textId="77777777" w:rsidTr="006B7637">
        <w:tc>
          <w:tcPr>
            <w:tcW w:w="1219" w:type="dxa"/>
            <w:gridSpan w:val="2"/>
            <w:tcBorders>
              <w:top w:val="single" w:sz="4" w:space="0" w:color="auto"/>
              <w:left w:val="single" w:sz="18" w:space="0" w:color="auto"/>
              <w:bottom w:val="single" w:sz="4" w:space="0" w:color="auto"/>
            </w:tcBorders>
          </w:tcPr>
          <w:p w14:paraId="7C8AFD64"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7B27D0D9" w14:textId="0AA079C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18407D9" w14:textId="77777777" w:rsidR="0048145B" w:rsidRDefault="0048145B" w:rsidP="0048145B">
            <w:pPr>
              <w:keepNext/>
              <w:jc w:val="center"/>
              <w:rPr>
                <w:lang w:val="en-AU"/>
              </w:rPr>
            </w:pPr>
            <w:r>
              <w:rPr>
                <w:lang w:val="en-AU"/>
              </w:rPr>
              <w:t>11.1.4.1</w:t>
            </w:r>
          </w:p>
        </w:tc>
        <w:tc>
          <w:tcPr>
            <w:tcW w:w="4798" w:type="dxa"/>
            <w:gridSpan w:val="2"/>
            <w:tcBorders>
              <w:top w:val="single" w:sz="4" w:space="0" w:color="auto"/>
              <w:bottom w:val="single" w:sz="4" w:space="0" w:color="auto"/>
              <w:right w:val="single" w:sz="18" w:space="0" w:color="auto"/>
            </w:tcBorders>
          </w:tcPr>
          <w:p w14:paraId="012DE2C8" w14:textId="77777777" w:rsidR="0048145B" w:rsidRDefault="0048145B" w:rsidP="0048145B">
            <w:pPr>
              <w:numPr>
                <w:ilvl w:val="0"/>
                <w:numId w:val="34"/>
              </w:numPr>
              <w:spacing w:before="20"/>
              <w:ind w:left="357" w:hanging="357"/>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4 per Stylianou M and cross-reference to new section 11.1.13.</w:t>
            </w:r>
          </w:p>
          <w:p w14:paraId="5861C90E" w14:textId="77777777" w:rsidR="0048145B" w:rsidRDefault="0048145B" w:rsidP="0048145B">
            <w:pPr>
              <w:numPr>
                <w:ilvl w:val="0"/>
                <w:numId w:val="34"/>
              </w:numPr>
              <w:ind w:left="357" w:hanging="357"/>
              <w:jc w:val="both"/>
              <w:rPr>
                <w:rFonts w:ascii="Arial" w:hAnsi="Arial" w:cs="Arial"/>
                <w:color w:val="000000"/>
              </w:rPr>
            </w:pPr>
            <w:r>
              <w:rPr>
                <w:rFonts w:ascii="Arial" w:hAnsi="Arial" w:cs="Arial"/>
                <w:color w:val="000000"/>
              </w:rPr>
              <w:t xml:space="preserve">Minor amendment to text discussing the case of </w:t>
            </w:r>
            <w:r w:rsidRPr="003A6AAD">
              <w:rPr>
                <w:rFonts w:ascii="Arial" w:hAnsi="Arial" w:cs="Arial"/>
                <w:i/>
                <w:color w:val="000000"/>
              </w:rPr>
              <w:t>R v EF</w:t>
            </w:r>
            <w:r w:rsidRPr="003A6AAD">
              <w:rPr>
                <w:rFonts w:ascii="Arial" w:hAnsi="Arial" w:cs="Arial"/>
                <w:color w:val="000000"/>
              </w:rPr>
              <w:t xml:space="preserve"> [2013] VSCA 186</w:t>
            </w:r>
            <w:r>
              <w:rPr>
                <w:rFonts w:ascii="Arial" w:hAnsi="Arial" w:cs="Arial"/>
                <w:color w:val="000000"/>
              </w:rPr>
              <w:t>.</w:t>
            </w:r>
          </w:p>
        </w:tc>
      </w:tr>
      <w:tr w:rsidR="0048145B" w14:paraId="7C4EFF0B" w14:textId="77777777" w:rsidTr="006B7637">
        <w:tc>
          <w:tcPr>
            <w:tcW w:w="1219" w:type="dxa"/>
            <w:gridSpan w:val="2"/>
            <w:tcBorders>
              <w:top w:val="single" w:sz="4" w:space="0" w:color="auto"/>
              <w:left w:val="single" w:sz="18" w:space="0" w:color="auto"/>
              <w:bottom w:val="single" w:sz="4" w:space="0" w:color="auto"/>
            </w:tcBorders>
          </w:tcPr>
          <w:p w14:paraId="33F864C5"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5B3EAE62" w14:textId="07D351E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EB4D71F" w14:textId="77777777" w:rsidR="0048145B" w:rsidRDefault="0048145B" w:rsidP="0048145B">
            <w:pPr>
              <w:keepNext/>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4AAD7ADB" w14:textId="77777777" w:rsidR="0048145B" w:rsidRPr="00226828"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B74D33">
              <w:rPr>
                <w:rFonts w:ascii="Arial" w:hAnsi="Arial" w:cs="Arial"/>
                <w:i/>
                <w:color w:val="000000"/>
              </w:rPr>
              <w:t>DPP v SI (a child)</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3 at [46].</w:t>
            </w:r>
          </w:p>
        </w:tc>
      </w:tr>
      <w:tr w:rsidR="0048145B" w14:paraId="3CF79E44" w14:textId="77777777" w:rsidTr="006B7637">
        <w:tc>
          <w:tcPr>
            <w:tcW w:w="1219" w:type="dxa"/>
            <w:gridSpan w:val="2"/>
            <w:tcBorders>
              <w:top w:val="single" w:sz="4" w:space="0" w:color="auto"/>
              <w:left w:val="single" w:sz="18" w:space="0" w:color="auto"/>
              <w:bottom w:val="single" w:sz="4" w:space="0" w:color="auto"/>
            </w:tcBorders>
          </w:tcPr>
          <w:p w14:paraId="7D9B40E1"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4814E98E" w14:textId="3538CA3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550C320" w14:textId="77777777" w:rsidR="0048145B" w:rsidRDefault="0048145B" w:rsidP="0048145B">
            <w:pPr>
              <w:keepNext/>
              <w:jc w:val="center"/>
              <w:rPr>
                <w:lang w:val="en-AU"/>
              </w:rPr>
            </w:pPr>
            <w:r>
              <w:rPr>
                <w:lang w:val="en-AU"/>
              </w:rPr>
              <w:t>11.1.9.1</w:t>
            </w:r>
          </w:p>
        </w:tc>
        <w:tc>
          <w:tcPr>
            <w:tcW w:w="4798" w:type="dxa"/>
            <w:gridSpan w:val="2"/>
            <w:tcBorders>
              <w:top w:val="single" w:sz="4" w:space="0" w:color="auto"/>
              <w:bottom w:val="single" w:sz="4" w:space="0" w:color="auto"/>
              <w:right w:val="single" w:sz="18" w:space="0" w:color="auto"/>
            </w:tcBorders>
          </w:tcPr>
          <w:p w14:paraId="665A9AF5" w14:textId="77777777" w:rsidR="0048145B" w:rsidRDefault="0048145B" w:rsidP="0048145B">
            <w:pPr>
              <w:spacing w:before="20"/>
              <w:jc w:val="both"/>
              <w:rPr>
                <w:rFonts w:ascii="Arial" w:hAnsi="Arial" w:cs="Arial"/>
                <w:color w:val="000000"/>
              </w:rPr>
            </w:pPr>
            <w:r>
              <w:rPr>
                <w:rFonts w:ascii="Arial" w:hAnsi="Arial" w:cs="Arial"/>
                <w:color w:val="000000"/>
              </w:rPr>
              <w:t xml:space="preserve">Addition of citation [2018] </w:t>
            </w:r>
            <w:proofErr w:type="spellStart"/>
            <w:r>
              <w:rPr>
                <w:rFonts w:ascii="Arial" w:hAnsi="Arial" w:cs="Arial"/>
                <w:color w:val="000000"/>
              </w:rPr>
              <w:t>VChC</w:t>
            </w:r>
            <w:proofErr w:type="spellEnd"/>
            <w:r>
              <w:rPr>
                <w:rFonts w:ascii="Arial" w:hAnsi="Arial" w:cs="Arial"/>
                <w:color w:val="000000"/>
              </w:rPr>
              <w:t xml:space="preserve"> 2 to the case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w:t>
            </w:r>
          </w:p>
        </w:tc>
      </w:tr>
      <w:tr w:rsidR="0048145B" w14:paraId="5F0FB6E6" w14:textId="77777777" w:rsidTr="006B7637">
        <w:tc>
          <w:tcPr>
            <w:tcW w:w="1219" w:type="dxa"/>
            <w:gridSpan w:val="2"/>
            <w:tcBorders>
              <w:top w:val="single" w:sz="4" w:space="0" w:color="auto"/>
              <w:left w:val="single" w:sz="18" w:space="0" w:color="auto"/>
              <w:bottom w:val="single" w:sz="4" w:space="0" w:color="auto"/>
            </w:tcBorders>
          </w:tcPr>
          <w:p w14:paraId="027F7AD0" w14:textId="77777777" w:rsidR="0048145B" w:rsidRDefault="0048145B" w:rsidP="0048145B">
            <w:pPr>
              <w:keepNext/>
              <w:keepLines/>
              <w:rPr>
                <w:lang w:val="en-AU"/>
              </w:rPr>
            </w:pPr>
            <w:r>
              <w:rPr>
                <w:lang w:val="en-AU"/>
              </w:rPr>
              <w:t>15/10/18</w:t>
            </w:r>
          </w:p>
        </w:tc>
        <w:tc>
          <w:tcPr>
            <w:tcW w:w="836" w:type="dxa"/>
            <w:tcBorders>
              <w:top w:val="single" w:sz="4" w:space="0" w:color="auto"/>
              <w:bottom w:val="single" w:sz="4" w:space="0" w:color="auto"/>
            </w:tcBorders>
          </w:tcPr>
          <w:p w14:paraId="6F972473" w14:textId="2CCE1A9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45E3409" w14:textId="77777777" w:rsidR="0048145B" w:rsidRDefault="0048145B" w:rsidP="0048145B">
            <w:pPr>
              <w:keepNext/>
              <w:jc w:val="center"/>
              <w:rPr>
                <w:lang w:val="en-AU"/>
              </w:rPr>
            </w:pPr>
            <w:r>
              <w:rPr>
                <w:lang w:val="en-AU"/>
              </w:rPr>
              <w:t>11.1.10</w:t>
            </w:r>
          </w:p>
        </w:tc>
        <w:tc>
          <w:tcPr>
            <w:tcW w:w="4798" w:type="dxa"/>
            <w:gridSpan w:val="2"/>
            <w:tcBorders>
              <w:top w:val="single" w:sz="4" w:space="0" w:color="auto"/>
              <w:bottom w:val="single" w:sz="4" w:space="0" w:color="auto"/>
              <w:right w:val="single" w:sz="18" w:space="0" w:color="auto"/>
            </w:tcBorders>
          </w:tcPr>
          <w:p w14:paraId="7CFF092B"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cases of </w:t>
            </w:r>
            <w:r w:rsidRPr="007C0DB9">
              <w:rPr>
                <w:rFonts w:ascii="Arial" w:hAnsi="Arial" w:cs="Arial"/>
                <w:i/>
                <w:color w:val="000000"/>
              </w:rPr>
              <w:t>Neuss v Magistrates’ Court of Victoria &amp; Currey</w:t>
            </w:r>
            <w:r>
              <w:rPr>
                <w:rFonts w:ascii="Arial" w:hAnsi="Arial" w:cs="Arial"/>
                <w:color w:val="000000"/>
              </w:rPr>
              <w:t xml:space="preserve"> [2013] VSC 321; </w:t>
            </w:r>
            <w:r w:rsidRPr="007C0DB9">
              <w:rPr>
                <w:rFonts w:ascii="Arial" w:hAnsi="Arial" w:cs="Arial"/>
                <w:i/>
                <w:color w:val="000000"/>
              </w:rPr>
              <w:t>DPP v Quick &amp; Taylor</w:t>
            </w:r>
            <w:r>
              <w:rPr>
                <w:rFonts w:ascii="Arial" w:hAnsi="Arial" w:cs="Arial"/>
                <w:color w:val="000000"/>
              </w:rPr>
              <w:t xml:space="preserve"> [2015] VSCA 273; </w:t>
            </w:r>
            <w:r w:rsidRPr="007C0DB9">
              <w:rPr>
                <w:rFonts w:ascii="Arial" w:hAnsi="Arial" w:cs="Arial"/>
                <w:i/>
                <w:color w:val="000000"/>
              </w:rPr>
              <w:t>CDPP v TK</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4 at [9] per Stylianou M.</w:t>
            </w:r>
          </w:p>
        </w:tc>
      </w:tr>
      <w:tr w:rsidR="0048145B" w14:paraId="5A33B369" w14:textId="77777777" w:rsidTr="006B7637">
        <w:tc>
          <w:tcPr>
            <w:tcW w:w="1219" w:type="dxa"/>
            <w:gridSpan w:val="2"/>
            <w:tcBorders>
              <w:top w:val="single" w:sz="4" w:space="0" w:color="auto"/>
              <w:left w:val="single" w:sz="18" w:space="0" w:color="auto"/>
              <w:bottom w:val="single" w:sz="4" w:space="0" w:color="auto"/>
            </w:tcBorders>
          </w:tcPr>
          <w:p w14:paraId="78E86E31"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07D84970" w14:textId="503AA65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F85F614" w14:textId="77777777" w:rsidR="0048145B" w:rsidRDefault="0048145B" w:rsidP="0048145B">
            <w:pPr>
              <w:keepNext/>
              <w:jc w:val="center"/>
              <w:rPr>
                <w:lang w:val="en-AU"/>
              </w:rPr>
            </w:pPr>
            <w:r>
              <w:rPr>
                <w:lang w:val="en-AU"/>
              </w:rPr>
              <w:t>11.1.13</w:t>
            </w:r>
          </w:p>
        </w:tc>
        <w:tc>
          <w:tcPr>
            <w:tcW w:w="4798" w:type="dxa"/>
            <w:gridSpan w:val="2"/>
            <w:tcBorders>
              <w:top w:val="single" w:sz="4" w:space="0" w:color="auto"/>
              <w:bottom w:val="single" w:sz="4" w:space="0" w:color="auto"/>
              <w:right w:val="single" w:sz="18" w:space="0" w:color="auto"/>
            </w:tcBorders>
          </w:tcPr>
          <w:p w14:paraId="213E0D12" w14:textId="77777777" w:rsidR="0048145B" w:rsidRDefault="0048145B" w:rsidP="0048145B">
            <w:pPr>
              <w:numPr>
                <w:ilvl w:val="0"/>
                <w:numId w:val="33"/>
              </w:numPr>
              <w:spacing w:before="20"/>
              <w:ind w:left="357" w:hanging="357"/>
              <w:jc w:val="both"/>
              <w:rPr>
                <w:rFonts w:ascii="Arial" w:hAnsi="Arial" w:cs="Arial"/>
                <w:color w:val="000000"/>
              </w:rPr>
            </w:pPr>
            <w:r>
              <w:rPr>
                <w:rFonts w:ascii="Arial" w:hAnsi="Arial" w:cs="Arial"/>
                <w:color w:val="000000"/>
              </w:rPr>
              <w:t>New section entitled “Sentencing of children for Commonwealth offences”.</w:t>
            </w:r>
          </w:p>
          <w:p w14:paraId="64884108" w14:textId="77777777" w:rsidR="0048145B" w:rsidRDefault="0048145B" w:rsidP="0048145B">
            <w:pPr>
              <w:numPr>
                <w:ilvl w:val="0"/>
                <w:numId w:val="33"/>
              </w:numPr>
              <w:spacing w:before="20"/>
              <w:ind w:left="357" w:hanging="357"/>
              <w:jc w:val="both"/>
              <w:rPr>
                <w:rFonts w:ascii="Arial" w:hAnsi="Arial" w:cs="Arial"/>
                <w:color w:val="000000"/>
              </w:rPr>
            </w:pPr>
            <w:r>
              <w:rPr>
                <w:rFonts w:ascii="Arial" w:hAnsi="Arial" w:cs="Arial"/>
                <w:color w:val="000000"/>
              </w:rPr>
              <w:t xml:space="preserve">Discussion of and extract from new case of </w:t>
            </w:r>
            <w:r w:rsidRPr="007C0DB9">
              <w:rPr>
                <w:rFonts w:ascii="Arial" w:hAnsi="Arial" w:cs="Arial"/>
                <w:i/>
                <w:color w:val="000000"/>
              </w:rPr>
              <w:t>CDPP v TK</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4 at [29] &amp; [</w:t>
            </w:r>
            <w:proofErr w:type="gramStart"/>
            <w:r>
              <w:rPr>
                <w:rFonts w:ascii="Arial" w:hAnsi="Arial" w:cs="Arial"/>
                <w:color w:val="000000"/>
              </w:rPr>
              <w:t>33]</w:t>
            </w:r>
            <w:r>
              <w:rPr>
                <w:rFonts w:ascii="Arial" w:hAnsi="Arial" w:cs="Arial"/>
                <w:color w:val="000000"/>
              </w:rPr>
              <w:noBreakHyphen/>
            </w:r>
            <w:proofErr w:type="gramEnd"/>
            <w:r>
              <w:rPr>
                <w:rFonts w:ascii="Arial" w:hAnsi="Arial" w:cs="Arial"/>
                <w:color w:val="000000"/>
              </w:rPr>
              <w:t>[41] per Stylianou M.</w:t>
            </w:r>
          </w:p>
        </w:tc>
      </w:tr>
      <w:tr w:rsidR="0048145B" w14:paraId="2A3215C3" w14:textId="77777777" w:rsidTr="006B7637">
        <w:tc>
          <w:tcPr>
            <w:tcW w:w="1219" w:type="dxa"/>
            <w:gridSpan w:val="2"/>
            <w:tcBorders>
              <w:top w:val="single" w:sz="4" w:space="0" w:color="auto"/>
              <w:left w:val="single" w:sz="18" w:space="0" w:color="auto"/>
              <w:bottom w:val="single" w:sz="4" w:space="0" w:color="auto"/>
            </w:tcBorders>
          </w:tcPr>
          <w:p w14:paraId="0C76A561"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3EB332BC" w14:textId="7BD569B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BAE2E7C" w14:textId="77777777" w:rsidR="0048145B" w:rsidRDefault="0048145B" w:rsidP="0048145B">
            <w:pPr>
              <w:keepNext/>
              <w:jc w:val="center"/>
              <w:rPr>
                <w:lang w:val="en-AU"/>
              </w:rPr>
            </w:pPr>
            <w:r>
              <w:rPr>
                <w:lang w:val="en-AU"/>
              </w:rPr>
              <w:t>11.1.14</w:t>
            </w:r>
          </w:p>
        </w:tc>
        <w:tc>
          <w:tcPr>
            <w:tcW w:w="4798" w:type="dxa"/>
            <w:gridSpan w:val="2"/>
            <w:tcBorders>
              <w:top w:val="single" w:sz="4" w:space="0" w:color="auto"/>
              <w:bottom w:val="single" w:sz="4" w:space="0" w:color="auto"/>
              <w:right w:val="single" w:sz="18" w:space="0" w:color="auto"/>
            </w:tcBorders>
          </w:tcPr>
          <w:p w14:paraId="643A433B" w14:textId="77777777" w:rsidR="0048145B" w:rsidRDefault="0048145B" w:rsidP="0048145B">
            <w:pPr>
              <w:spacing w:before="20"/>
              <w:jc w:val="both"/>
              <w:rPr>
                <w:rFonts w:ascii="Arial" w:hAnsi="Arial" w:cs="Arial"/>
                <w:color w:val="000000"/>
              </w:rPr>
            </w:pPr>
            <w:r>
              <w:rPr>
                <w:rFonts w:ascii="Arial" w:hAnsi="Arial" w:cs="Arial"/>
                <w:color w:val="000000"/>
              </w:rPr>
              <w:t>Section 11.1.13 “Sentencing powers of Supreme Court or County Court” is renumbered 11.1.14.</w:t>
            </w:r>
          </w:p>
        </w:tc>
      </w:tr>
      <w:tr w:rsidR="0048145B" w14:paraId="793C10F7" w14:textId="77777777" w:rsidTr="006B7637">
        <w:tc>
          <w:tcPr>
            <w:tcW w:w="1219" w:type="dxa"/>
            <w:gridSpan w:val="2"/>
            <w:tcBorders>
              <w:top w:val="single" w:sz="4" w:space="0" w:color="auto"/>
              <w:left w:val="single" w:sz="18" w:space="0" w:color="auto"/>
              <w:bottom w:val="single" w:sz="4" w:space="0" w:color="auto"/>
            </w:tcBorders>
          </w:tcPr>
          <w:p w14:paraId="5E799FD2"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7AF52E27" w14:textId="07F87BD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AF87978" w14:textId="77777777" w:rsidR="0048145B" w:rsidRDefault="0048145B" w:rsidP="0048145B">
            <w:pPr>
              <w:keepNext/>
              <w:jc w:val="center"/>
              <w:rPr>
                <w:lang w:val="en-AU"/>
              </w:rPr>
            </w:pPr>
            <w:r>
              <w:rPr>
                <w:lang w:val="en-AU"/>
              </w:rPr>
              <w:t>11.1.15</w:t>
            </w:r>
          </w:p>
        </w:tc>
        <w:tc>
          <w:tcPr>
            <w:tcW w:w="4798" w:type="dxa"/>
            <w:gridSpan w:val="2"/>
            <w:tcBorders>
              <w:top w:val="single" w:sz="4" w:space="0" w:color="auto"/>
              <w:bottom w:val="single" w:sz="4" w:space="0" w:color="auto"/>
              <w:right w:val="single" w:sz="18" w:space="0" w:color="auto"/>
            </w:tcBorders>
          </w:tcPr>
          <w:p w14:paraId="1958A845" w14:textId="77777777" w:rsidR="0048145B" w:rsidRDefault="0048145B" w:rsidP="0048145B">
            <w:pPr>
              <w:spacing w:before="20"/>
              <w:jc w:val="both"/>
              <w:rPr>
                <w:rFonts w:ascii="Arial" w:hAnsi="Arial" w:cs="Arial"/>
                <w:color w:val="000000"/>
              </w:rPr>
            </w:pPr>
            <w:r>
              <w:rPr>
                <w:rFonts w:ascii="Arial" w:hAnsi="Arial" w:cs="Arial"/>
                <w:color w:val="000000"/>
              </w:rPr>
              <w:t>Section 11.1.14 “Sentencing court not bound by agreement between Crown and defence” is renumbered 11.1.15.</w:t>
            </w:r>
          </w:p>
        </w:tc>
      </w:tr>
      <w:tr w:rsidR="0048145B" w14:paraId="2FFA06DB" w14:textId="77777777" w:rsidTr="006B7637">
        <w:tc>
          <w:tcPr>
            <w:tcW w:w="1219" w:type="dxa"/>
            <w:gridSpan w:val="2"/>
            <w:tcBorders>
              <w:top w:val="single" w:sz="4" w:space="0" w:color="auto"/>
              <w:left w:val="single" w:sz="18" w:space="0" w:color="auto"/>
              <w:bottom w:val="single" w:sz="4" w:space="0" w:color="auto"/>
            </w:tcBorders>
          </w:tcPr>
          <w:p w14:paraId="1063D2E3"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609E0B61" w14:textId="4523835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A277BEE" w14:textId="77777777" w:rsidR="0048145B" w:rsidRDefault="0048145B" w:rsidP="0048145B">
            <w:pPr>
              <w:keepNext/>
              <w:jc w:val="center"/>
              <w:rPr>
                <w:lang w:val="en-AU"/>
              </w:rPr>
            </w:pPr>
            <w:r>
              <w:rPr>
                <w:lang w:val="en-AU"/>
              </w:rPr>
              <w:t>11.1.16</w:t>
            </w:r>
          </w:p>
        </w:tc>
        <w:tc>
          <w:tcPr>
            <w:tcW w:w="4798" w:type="dxa"/>
            <w:gridSpan w:val="2"/>
            <w:tcBorders>
              <w:top w:val="single" w:sz="4" w:space="0" w:color="auto"/>
              <w:bottom w:val="single" w:sz="4" w:space="0" w:color="auto"/>
              <w:right w:val="single" w:sz="18" w:space="0" w:color="auto"/>
            </w:tcBorders>
          </w:tcPr>
          <w:p w14:paraId="47CA1E52" w14:textId="77777777" w:rsidR="0048145B" w:rsidRDefault="0048145B" w:rsidP="0048145B">
            <w:pPr>
              <w:spacing w:before="20"/>
              <w:jc w:val="both"/>
              <w:rPr>
                <w:rFonts w:ascii="Arial" w:hAnsi="Arial" w:cs="Arial"/>
                <w:color w:val="000000"/>
              </w:rPr>
            </w:pPr>
            <w:r>
              <w:rPr>
                <w:rFonts w:ascii="Arial" w:hAnsi="Arial" w:cs="Arial"/>
                <w:color w:val="000000"/>
              </w:rPr>
              <w:t>Section 11.1.15 “Procedural fairness” is renumbered 11.1.16.</w:t>
            </w:r>
          </w:p>
        </w:tc>
      </w:tr>
      <w:tr w:rsidR="0048145B" w14:paraId="5C924F63" w14:textId="77777777" w:rsidTr="006B7637">
        <w:tc>
          <w:tcPr>
            <w:tcW w:w="1219" w:type="dxa"/>
            <w:gridSpan w:val="2"/>
            <w:tcBorders>
              <w:top w:val="single" w:sz="4" w:space="0" w:color="auto"/>
              <w:left w:val="single" w:sz="18" w:space="0" w:color="auto"/>
              <w:bottom w:val="single" w:sz="4" w:space="0" w:color="auto"/>
            </w:tcBorders>
          </w:tcPr>
          <w:p w14:paraId="25E5DBF2"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7E33AB53" w14:textId="745804D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F409C3F" w14:textId="77777777" w:rsidR="0048145B" w:rsidRDefault="0048145B" w:rsidP="0048145B">
            <w:pPr>
              <w:keepNext/>
              <w:jc w:val="center"/>
              <w:rPr>
                <w:lang w:val="en-AU"/>
              </w:rPr>
            </w:pPr>
            <w:r>
              <w:rPr>
                <w:lang w:val="en-AU"/>
              </w:rPr>
              <w:t>11.1.17</w:t>
            </w:r>
          </w:p>
        </w:tc>
        <w:tc>
          <w:tcPr>
            <w:tcW w:w="4798" w:type="dxa"/>
            <w:gridSpan w:val="2"/>
            <w:tcBorders>
              <w:top w:val="single" w:sz="4" w:space="0" w:color="auto"/>
              <w:bottom w:val="single" w:sz="4" w:space="0" w:color="auto"/>
              <w:right w:val="single" w:sz="18" w:space="0" w:color="auto"/>
            </w:tcBorders>
          </w:tcPr>
          <w:p w14:paraId="0CB6D191" w14:textId="77777777" w:rsidR="0048145B" w:rsidRDefault="0048145B" w:rsidP="0048145B">
            <w:pPr>
              <w:spacing w:before="20"/>
              <w:jc w:val="both"/>
              <w:rPr>
                <w:rFonts w:ascii="Arial" w:hAnsi="Arial" w:cs="Arial"/>
                <w:color w:val="000000"/>
              </w:rPr>
            </w:pPr>
            <w:r>
              <w:rPr>
                <w:rFonts w:ascii="Arial" w:hAnsi="Arial" w:cs="Arial"/>
                <w:color w:val="000000"/>
              </w:rPr>
              <w:t>Section 11.1.16 “Relevance of United Nations Convention on the Rights of the Child” is renumbered 11.1.17.</w:t>
            </w:r>
          </w:p>
        </w:tc>
      </w:tr>
      <w:tr w:rsidR="0048145B" w14:paraId="0095F3F4" w14:textId="77777777" w:rsidTr="006B7637">
        <w:tc>
          <w:tcPr>
            <w:tcW w:w="1219" w:type="dxa"/>
            <w:gridSpan w:val="2"/>
            <w:tcBorders>
              <w:top w:val="single" w:sz="4" w:space="0" w:color="auto"/>
              <w:left w:val="single" w:sz="18" w:space="0" w:color="auto"/>
              <w:bottom w:val="single" w:sz="4" w:space="0" w:color="auto"/>
            </w:tcBorders>
          </w:tcPr>
          <w:p w14:paraId="73FC6D24"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35F3F8A9" w14:textId="059C6E2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B974B86" w14:textId="77777777" w:rsidR="0048145B" w:rsidRDefault="0048145B" w:rsidP="0048145B">
            <w:pPr>
              <w:keepNext/>
              <w:jc w:val="center"/>
              <w:rPr>
                <w:lang w:val="en-AU"/>
              </w:rPr>
            </w:pPr>
            <w:r>
              <w:rPr>
                <w:lang w:val="en-AU"/>
              </w:rPr>
              <w:t>11.1.18</w:t>
            </w:r>
          </w:p>
        </w:tc>
        <w:tc>
          <w:tcPr>
            <w:tcW w:w="4798" w:type="dxa"/>
            <w:gridSpan w:val="2"/>
            <w:tcBorders>
              <w:top w:val="single" w:sz="4" w:space="0" w:color="auto"/>
              <w:bottom w:val="single" w:sz="4" w:space="0" w:color="auto"/>
              <w:right w:val="single" w:sz="18" w:space="0" w:color="auto"/>
            </w:tcBorders>
          </w:tcPr>
          <w:p w14:paraId="2639559B" w14:textId="77777777" w:rsidR="0048145B" w:rsidRDefault="0048145B" w:rsidP="0048145B">
            <w:pPr>
              <w:spacing w:before="20"/>
              <w:jc w:val="both"/>
              <w:rPr>
                <w:rFonts w:ascii="Arial" w:hAnsi="Arial" w:cs="Arial"/>
                <w:color w:val="000000"/>
              </w:rPr>
            </w:pPr>
            <w:r>
              <w:rPr>
                <w:rFonts w:ascii="Arial" w:hAnsi="Arial" w:cs="Arial"/>
                <w:color w:val="000000"/>
              </w:rPr>
              <w:t>Section 11.1.17 “Sentencing for conspiracy compared with sentencing for completed offence” is renumbered 11.1.18.</w:t>
            </w:r>
          </w:p>
        </w:tc>
      </w:tr>
      <w:tr w:rsidR="0048145B" w14:paraId="66DEB0F6" w14:textId="77777777" w:rsidTr="006B7637">
        <w:tc>
          <w:tcPr>
            <w:tcW w:w="1219" w:type="dxa"/>
            <w:gridSpan w:val="2"/>
            <w:tcBorders>
              <w:top w:val="single" w:sz="4" w:space="0" w:color="auto"/>
              <w:left w:val="single" w:sz="18" w:space="0" w:color="auto"/>
              <w:bottom w:val="single" w:sz="4" w:space="0" w:color="auto"/>
            </w:tcBorders>
          </w:tcPr>
          <w:p w14:paraId="13BC868C" w14:textId="77777777" w:rsidR="0048145B" w:rsidRDefault="0048145B" w:rsidP="0048145B">
            <w:pPr>
              <w:keepNext/>
              <w:keepLines/>
              <w:rPr>
                <w:lang w:val="en-AU"/>
              </w:rPr>
            </w:pPr>
            <w:r>
              <w:rPr>
                <w:lang w:val="en-AU"/>
              </w:rPr>
              <w:t>15/10/18</w:t>
            </w:r>
          </w:p>
        </w:tc>
        <w:tc>
          <w:tcPr>
            <w:tcW w:w="836" w:type="dxa"/>
            <w:tcBorders>
              <w:top w:val="single" w:sz="4" w:space="0" w:color="auto"/>
              <w:bottom w:val="single" w:sz="4" w:space="0" w:color="auto"/>
            </w:tcBorders>
          </w:tcPr>
          <w:p w14:paraId="42827776" w14:textId="0C1E301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22DBD9A" w14:textId="77777777" w:rsidR="0048145B" w:rsidRDefault="0048145B" w:rsidP="0048145B">
            <w:pPr>
              <w:keepNext/>
              <w:jc w:val="center"/>
              <w:rPr>
                <w:lang w:val="en-AU"/>
              </w:rPr>
            </w:pPr>
            <w:r>
              <w:rPr>
                <w:lang w:val="en-AU"/>
              </w:rPr>
              <w:t>11.1.19</w:t>
            </w:r>
          </w:p>
        </w:tc>
        <w:tc>
          <w:tcPr>
            <w:tcW w:w="4798" w:type="dxa"/>
            <w:gridSpan w:val="2"/>
            <w:tcBorders>
              <w:top w:val="single" w:sz="4" w:space="0" w:color="auto"/>
              <w:bottom w:val="single" w:sz="4" w:space="0" w:color="auto"/>
              <w:right w:val="single" w:sz="18" w:space="0" w:color="auto"/>
            </w:tcBorders>
          </w:tcPr>
          <w:p w14:paraId="4FCF82ED" w14:textId="77777777" w:rsidR="0048145B" w:rsidRDefault="0048145B" w:rsidP="0048145B">
            <w:pPr>
              <w:spacing w:before="20"/>
              <w:jc w:val="both"/>
              <w:rPr>
                <w:rFonts w:ascii="Arial" w:hAnsi="Arial" w:cs="Arial"/>
                <w:color w:val="000000"/>
              </w:rPr>
            </w:pPr>
            <w:r>
              <w:rPr>
                <w:rFonts w:ascii="Arial" w:hAnsi="Arial" w:cs="Arial"/>
                <w:color w:val="000000"/>
              </w:rPr>
              <w:t>Section 11.1.18 “Offending in a custodial setting is a relevant sentencing consideration” is renumbered 11.1.19.</w:t>
            </w:r>
          </w:p>
        </w:tc>
      </w:tr>
      <w:tr w:rsidR="0048145B" w14:paraId="3B8E28F2" w14:textId="77777777" w:rsidTr="006B7637">
        <w:tc>
          <w:tcPr>
            <w:tcW w:w="1219" w:type="dxa"/>
            <w:gridSpan w:val="2"/>
            <w:tcBorders>
              <w:top w:val="single" w:sz="4" w:space="0" w:color="auto"/>
              <w:left w:val="single" w:sz="18" w:space="0" w:color="auto"/>
              <w:bottom w:val="single" w:sz="4" w:space="0" w:color="auto"/>
            </w:tcBorders>
          </w:tcPr>
          <w:p w14:paraId="0837B8AB"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5CB42FCB" w14:textId="55D06A6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79A5704"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4708E6E1"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proofErr w:type="spellStart"/>
            <w:r>
              <w:rPr>
                <w:rFonts w:ascii="Arial" w:hAnsi="Arial" w:cs="Arial"/>
                <w:i/>
                <w:color w:val="000000"/>
              </w:rPr>
              <w:t>A</w:t>
            </w:r>
            <w:r w:rsidRPr="00EC3E98">
              <w:rPr>
                <w:rFonts w:ascii="Arial" w:hAnsi="Arial" w:cs="Arial"/>
                <w:i/>
                <w:color w:val="000000"/>
              </w:rPr>
              <w:t>z</w:t>
            </w:r>
            <w:r>
              <w:rPr>
                <w:rFonts w:ascii="Arial" w:hAnsi="Arial" w:cs="Arial"/>
                <w:i/>
                <w:color w:val="000000"/>
              </w:rPr>
              <w:t>a</w:t>
            </w:r>
            <w:r w:rsidRPr="00EC3E98">
              <w:rPr>
                <w:rFonts w:ascii="Arial" w:hAnsi="Arial" w:cs="Arial"/>
                <w:i/>
                <w:color w:val="000000"/>
              </w:rPr>
              <w:t>an</w:t>
            </w:r>
            <w:proofErr w:type="spellEnd"/>
            <w:r w:rsidRPr="00EC3E98">
              <w:rPr>
                <w:rFonts w:ascii="Arial" w:hAnsi="Arial" w:cs="Arial"/>
                <w:i/>
                <w:color w:val="000000"/>
              </w:rPr>
              <w:t xml:space="preserve"> Rosales (a</w:t>
            </w:r>
            <w:r>
              <w:rPr>
                <w:rFonts w:ascii="Arial" w:hAnsi="Arial" w:cs="Arial"/>
                <w:i/>
                <w:color w:val="000000"/>
              </w:rPr>
              <w:t> </w:t>
            </w:r>
            <w:r w:rsidRPr="00EC3E98">
              <w:rPr>
                <w:rFonts w:ascii="Arial" w:hAnsi="Arial" w:cs="Arial"/>
                <w:i/>
                <w:color w:val="000000"/>
              </w:rPr>
              <w:t>pseudonym) v The Queen</w:t>
            </w:r>
            <w:r>
              <w:rPr>
                <w:rFonts w:ascii="Arial" w:hAnsi="Arial" w:cs="Arial"/>
                <w:color w:val="000000"/>
              </w:rPr>
              <w:t xml:space="preserve"> [2018] VSCA 130.</w:t>
            </w:r>
          </w:p>
        </w:tc>
      </w:tr>
      <w:tr w:rsidR="0048145B" w14:paraId="43A68C53" w14:textId="77777777" w:rsidTr="006B7637">
        <w:tc>
          <w:tcPr>
            <w:tcW w:w="1219" w:type="dxa"/>
            <w:gridSpan w:val="2"/>
            <w:tcBorders>
              <w:top w:val="single" w:sz="4" w:space="0" w:color="auto"/>
              <w:left w:val="single" w:sz="18" w:space="0" w:color="auto"/>
              <w:bottom w:val="single" w:sz="4" w:space="0" w:color="auto"/>
            </w:tcBorders>
          </w:tcPr>
          <w:p w14:paraId="57C59245"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51895069" w14:textId="137367A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BDEA2D7" w14:textId="77777777" w:rsidR="0048145B" w:rsidRDefault="0048145B" w:rsidP="0048145B">
            <w:pPr>
              <w:keepNext/>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4719CBA6"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 xml:space="preserve">Jakob </w:t>
            </w:r>
            <w:proofErr w:type="spellStart"/>
            <w:r w:rsidRPr="002B4C93">
              <w:rPr>
                <w:rFonts w:ascii="Arial" w:hAnsi="Arial" w:cs="Arial"/>
                <w:i/>
                <w:color w:val="000000"/>
              </w:rPr>
              <w:t>Sutic</w:t>
            </w:r>
            <w:proofErr w:type="spellEnd"/>
            <w:r w:rsidRPr="002B4C93">
              <w:rPr>
                <w:rFonts w:ascii="Arial" w:hAnsi="Arial" w:cs="Arial"/>
                <w:i/>
                <w:color w:val="000000"/>
              </w:rPr>
              <w:t xml:space="preserve"> v The Queen</w:t>
            </w:r>
            <w:r>
              <w:rPr>
                <w:rFonts w:ascii="Arial" w:hAnsi="Arial" w:cs="Arial"/>
                <w:color w:val="000000"/>
              </w:rPr>
              <w:t xml:space="preserve"> [2018] VSCA 246 at [82]-[90].</w:t>
            </w:r>
          </w:p>
        </w:tc>
      </w:tr>
      <w:tr w:rsidR="0048145B" w14:paraId="0A7C1467" w14:textId="77777777" w:rsidTr="006B7637">
        <w:tc>
          <w:tcPr>
            <w:tcW w:w="1219" w:type="dxa"/>
            <w:gridSpan w:val="2"/>
            <w:tcBorders>
              <w:top w:val="single" w:sz="4" w:space="0" w:color="auto"/>
              <w:left w:val="single" w:sz="18" w:space="0" w:color="auto"/>
              <w:bottom w:val="single" w:sz="4" w:space="0" w:color="auto"/>
            </w:tcBorders>
          </w:tcPr>
          <w:p w14:paraId="67623101"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3CFEDFEF" w14:textId="663469A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8E1B53C" w14:textId="77777777" w:rsidR="0048145B" w:rsidRDefault="0048145B" w:rsidP="0048145B">
            <w:pPr>
              <w:keepNext/>
              <w:jc w:val="center"/>
              <w:rPr>
                <w:lang w:val="en-AU"/>
              </w:rPr>
            </w:pPr>
            <w:r>
              <w:rPr>
                <w:lang w:val="en-AU"/>
              </w:rPr>
              <w:t>11.2.8.2</w:t>
            </w:r>
          </w:p>
        </w:tc>
        <w:tc>
          <w:tcPr>
            <w:tcW w:w="4798" w:type="dxa"/>
            <w:gridSpan w:val="2"/>
            <w:tcBorders>
              <w:top w:val="single" w:sz="4" w:space="0" w:color="auto"/>
              <w:bottom w:val="single" w:sz="4" w:space="0" w:color="auto"/>
              <w:right w:val="single" w:sz="18" w:space="0" w:color="auto"/>
            </w:tcBorders>
          </w:tcPr>
          <w:p w14:paraId="25F2775F" w14:textId="77777777" w:rsidR="0048145B" w:rsidRDefault="0048145B" w:rsidP="0048145B">
            <w:pPr>
              <w:numPr>
                <w:ilvl w:val="0"/>
                <w:numId w:val="35"/>
              </w:numPr>
              <w:spacing w:before="20"/>
              <w:ind w:left="357" w:hanging="357"/>
              <w:jc w:val="both"/>
              <w:rPr>
                <w:rFonts w:ascii="Arial" w:hAnsi="Arial" w:cs="Arial"/>
                <w:color w:val="000000"/>
              </w:rPr>
            </w:pPr>
            <w:r>
              <w:rPr>
                <w:rFonts w:ascii="Arial" w:hAnsi="Arial" w:cs="Arial"/>
                <w:color w:val="000000"/>
              </w:rPr>
              <w:t xml:space="preserve">Extract from new cases of </w:t>
            </w:r>
            <w:proofErr w:type="spellStart"/>
            <w:r>
              <w:rPr>
                <w:rFonts w:ascii="Arial" w:hAnsi="Arial" w:cs="Arial"/>
                <w:i/>
                <w:color w:val="000000"/>
              </w:rPr>
              <w:t>Azaan</w:t>
            </w:r>
            <w:proofErr w:type="spellEnd"/>
            <w:r>
              <w:rPr>
                <w:rFonts w:ascii="Arial" w:hAnsi="Arial" w:cs="Arial"/>
                <w:i/>
                <w:color w:val="000000"/>
              </w:rPr>
              <w:t xml:space="preserve"> Rosales (a pseudonym) </w:t>
            </w:r>
            <w:r w:rsidRPr="002B4C93">
              <w:rPr>
                <w:rFonts w:ascii="Arial" w:hAnsi="Arial" w:cs="Arial"/>
                <w:i/>
                <w:color w:val="000000"/>
              </w:rPr>
              <w:t>v The Queen</w:t>
            </w:r>
            <w:r>
              <w:rPr>
                <w:rFonts w:ascii="Arial" w:hAnsi="Arial" w:cs="Arial"/>
                <w:color w:val="000000"/>
              </w:rPr>
              <w:t xml:space="preserve"> [2018] VSCA 130 at [23]-[25].</w:t>
            </w:r>
          </w:p>
          <w:p w14:paraId="61DA304E" w14:textId="77777777" w:rsidR="0048145B" w:rsidRDefault="0048145B" w:rsidP="0048145B">
            <w:pPr>
              <w:numPr>
                <w:ilvl w:val="0"/>
                <w:numId w:val="35"/>
              </w:numPr>
              <w:spacing w:before="20"/>
              <w:ind w:left="357" w:hanging="357"/>
              <w:jc w:val="both"/>
              <w:rPr>
                <w:rFonts w:ascii="Arial" w:hAnsi="Arial" w:cs="Arial"/>
                <w:color w:val="000000"/>
              </w:rPr>
            </w:pPr>
            <w:r>
              <w:rPr>
                <w:rFonts w:ascii="Arial" w:hAnsi="Arial" w:cs="Arial"/>
                <w:color w:val="000000"/>
              </w:rPr>
              <w:t xml:space="preserve">Discussion of new case of </w:t>
            </w:r>
            <w:r w:rsidRPr="00BF2DAA">
              <w:rPr>
                <w:rFonts w:ascii="Arial" w:hAnsi="Arial" w:cs="Arial"/>
                <w:i/>
                <w:color w:val="000000"/>
              </w:rPr>
              <w:t>Collins (a</w:t>
            </w:r>
            <w:r>
              <w:rPr>
                <w:rFonts w:ascii="Arial" w:hAnsi="Arial" w:cs="Arial"/>
                <w:i/>
                <w:color w:val="000000"/>
              </w:rPr>
              <w:t> </w:t>
            </w:r>
            <w:r w:rsidRPr="00BF2DAA">
              <w:rPr>
                <w:rFonts w:ascii="Arial" w:hAnsi="Arial" w:cs="Arial"/>
                <w:i/>
                <w:color w:val="000000"/>
              </w:rPr>
              <w:t>pseudonym) v The Queen</w:t>
            </w:r>
            <w:r>
              <w:rPr>
                <w:rFonts w:ascii="Arial" w:hAnsi="Arial" w:cs="Arial"/>
                <w:color w:val="000000"/>
              </w:rPr>
              <w:t xml:space="preserve"> [2018] VSCA 131.</w:t>
            </w:r>
          </w:p>
        </w:tc>
      </w:tr>
      <w:tr w:rsidR="0048145B" w14:paraId="114115EC" w14:textId="77777777" w:rsidTr="006B7637">
        <w:tc>
          <w:tcPr>
            <w:tcW w:w="1219" w:type="dxa"/>
            <w:gridSpan w:val="2"/>
            <w:tcBorders>
              <w:top w:val="single" w:sz="4" w:space="0" w:color="auto"/>
              <w:left w:val="single" w:sz="18" w:space="0" w:color="auto"/>
              <w:bottom w:val="single" w:sz="4" w:space="0" w:color="auto"/>
            </w:tcBorders>
          </w:tcPr>
          <w:p w14:paraId="552774C1"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65B6F8F0" w14:textId="518E368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778ED73" w14:textId="77777777" w:rsidR="0048145B" w:rsidRDefault="0048145B" w:rsidP="0048145B">
            <w:pPr>
              <w:keepNext/>
              <w:jc w:val="center"/>
              <w:rPr>
                <w:lang w:val="en-AU"/>
              </w:rPr>
            </w:pPr>
            <w:r>
              <w:rPr>
                <w:lang w:val="en-AU"/>
              </w:rPr>
              <w:t>11.2.11</w:t>
            </w:r>
          </w:p>
        </w:tc>
        <w:tc>
          <w:tcPr>
            <w:tcW w:w="4798" w:type="dxa"/>
            <w:gridSpan w:val="2"/>
            <w:tcBorders>
              <w:top w:val="single" w:sz="4" w:space="0" w:color="auto"/>
              <w:bottom w:val="single" w:sz="4" w:space="0" w:color="auto"/>
              <w:right w:val="single" w:sz="18" w:space="0" w:color="auto"/>
            </w:tcBorders>
          </w:tcPr>
          <w:p w14:paraId="353A1B96" w14:textId="77777777" w:rsidR="0048145B" w:rsidRPr="00B43932" w:rsidRDefault="0048145B" w:rsidP="0048145B">
            <w:pPr>
              <w:spacing w:before="20"/>
              <w:jc w:val="both"/>
              <w:rPr>
                <w:rFonts w:ascii="Arial" w:hAnsi="Arial" w:cs="Arial"/>
                <w:color w:val="000000"/>
              </w:rPr>
            </w:pPr>
            <w:r w:rsidRPr="00B43932">
              <w:rPr>
                <w:rFonts w:ascii="Arial" w:hAnsi="Arial" w:cs="Arial"/>
                <w:color w:val="000000"/>
              </w:rPr>
              <w:t xml:space="preserve">Section heading changed to “Effect of </w:t>
            </w:r>
            <w:r w:rsidRPr="00B43932">
              <w:rPr>
                <w:rFonts w:ascii="Arial" w:hAnsi="Arial" w:cs="Arial"/>
                <w:bCs/>
                <w:color w:val="000000"/>
              </w:rPr>
              <w:t>mental illness / mental disorder / intellectual disability</w:t>
            </w:r>
            <w:r>
              <w:rPr>
                <w:rFonts w:ascii="Arial" w:hAnsi="Arial" w:cs="Arial"/>
                <w:bCs/>
                <w:color w:val="000000"/>
              </w:rPr>
              <w:t>”.</w:t>
            </w:r>
          </w:p>
        </w:tc>
      </w:tr>
      <w:tr w:rsidR="0048145B" w14:paraId="25E14E72" w14:textId="77777777" w:rsidTr="006B7637">
        <w:tc>
          <w:tcPr>
            <w:tcW w:w="1219" w:type="dxa"/>
            <w:gridSpan w:val="2"/>
            <w:tcBorders>
              <w:top w:val="single" w:sz="4" w:space="0" w:color="auto"/>
              <w:left w:val="single" w:sz="18" w:space="0" w:color="auto"/>
              <w:bottom w:val="single" w:sz="4" w:space="0" w:color="auto"/>
            </w:tcBorders>
          </w:tcPr>
          <w:p w14:paraId="08F2BCB4"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633E012E" w14:textId="0BBD37E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CC03FF7" w14:textId="77777777" w:rsidR="0048145B" w:rsidRDefault="0048145B" w:rsidP="0048145B">
            <w:pPr>
              <w:keepNext/>
              <w:jc w:val="center"/>
              <w:rPr>
                <w:lang w:val="en-AU"/>
              </w:rPr>
            </w:pPr>
            <w:r>
              <w:rPr>
                <w:lang w:val="en-AU"/>
              </w:rPr>
              <w:t>11.2.11.1</w:t>
            </w:r>
          </w:p>
        </w:tc>
        <w:tc>
          <w:tcPr>
            <w:tcW w:w="4798" w:type="dxa"/>
            <w:gridSpan w:val="2"/>
            <w:tcBorders>
              <w:top w:val="single" w:sz="4" w:space="0" w:color="auto"/>
              <w:bottom w:val="single" w:sz="4" w:space="0" w:color="auto"/>
              <w:right w:val="single" w:sz="18" w:space="0" w:color="auto"/>
            </w:tcBorders>
          </w:tcPr>
          <w:p w14:paraId="5662C30B" w14:textId="77777777" w:rsidR="0048145B" w:rsidRDefault="0048145B" w:rsidP="0048145B">
            <w:pPr>
              <w:spacing w:before="20"/>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Cases prior to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w:t>
            </w:r>
          </w:p>
        </w:tc>
      </w:tr>
      <w:tr w:rsidR="0048145B" w14:paraId="417C51D8" w14:textId="77777777" w:rsidTr="006B7637">
        <w:tc>
          <w:tcPr>
            <w:tcW w:w="1219" w:type="dxa"/>
            <w:gridSpan w:val="2"/>
            <w:tcBorders>
              <w:top w:val="single" w:sz="4" w:space="0" w:color="auto"/>
              <w:left w:val="single" w:sz="18" w:space="0" w:color="auto"/>
              <w:bottom w:val="single" w:sz="4" w:space="0" w:color="auto"/>
            </w:tcBorders>
          </w:tcPr>
          <w:p w14:paraId="4F8B2FE6" w14:textId="77777777" w:rsidR="0048145B" w:rsidRDefault="0048145B" w:rsidP="0048145B">
            <w:pPr>
              <w:rPr>
                <w:lang w:val="en-AU"/>
              </w:rPr>
            </w:pPr>
            <w:r>
              <w:rPr>
                <w:lang w:val="en-AU"/>
              </w:rPr>
              <w:lastRenderedPageBreak/>
              <w:t>15/10/18</w:t>
            </w:r>
          </w:p>
        </w:tc>
        <w:tc>
          <w:tcPr>
            <w:tcW w:w="836" w:type="dxa"/>
            <w:tcBorders>
              <w:top w:val="single" w:sz="4" w:space="0" w:color="auto"/>
              <w:bottom w:val="single" w:sz="4" w:space="0" w:color="auto"/>
            </w:tcBorders>
          </w:tcPr>
          <w:p w14:paraId="29B96525" w14:textId="50BA20C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86A0712" w14:textId="77777777"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269E1415" w14:textId="77777777" w:rsidR="0048145B" w:rsidRDefault="0048145B" w:rsidP="0048145B">
            <w:pPr>
              <w:numPr>
                <w:ilvl w:val="0"/>
                <w:numId w:val="32"/>
              </w:numPr>
              <w:ind w:left="357" w:hanging="357"/>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 xml:space="preserve"> &amp; later cases”.</w:t>
            </w:r>
          </w:p>
          <w:p w14:paraId="19753B9A" w14:textId="77777777" w:rsidR="0048145B" w:rsidRDefault="0048145B" w:rsidP="0048145B">
            <w:pPr>
              <w:numPr>
                <w:ilvl w:val="0"/>
                <w:numId w:val="32"/>
              </w:numPr>
              <w:ind w:left="357" w:hanging="357"/>
              <w:jc w:val="both"/>
              <w:rPr>
                <w:rFonts w:ascii="Arial" w:hAnsi="Arial" w:cs="Arial"/>
                <w:color w:val="000000"/>
              </w:rPr>
            </w:pPr>
            <w:r>
              <w:rPr>
                <w:rFonts w:ascii="Arial" w:hAnsi="Arial" w:cs="Arial"/>
                <w:color w:val="000000"/>
              </w:rPr>
              <w:t xml:space="preserve">Reference to new cases of </w:t>
            </w:r>
            <w:r>
              <w:rPr>
                <w:rFonts w:ascii="Arial" w:hAnsi="Arial" w:cs="Arial"/>
                <w:i/>
                <w:color w:val="000000"/>
              </w:rPr>
              <w:t>Bret W</w:t>
            </w:r>
            <w:r w:rsidRPr="007F175B">
              <w:rPr>
                <w:rFonts w:ascii="Arial" w:hAnsi="Arial" w:cs="Arial"/>
                <w:i/>
                <w:color w:val="000000"/>
              </w:rPr>
              <w:t>ilson v The Queen</w:t>
            </w:r>
            <w:r>
              <w:rPr>
                <w:rFonts w:ascii="Arial" w:hAnsi="Arial" w:cs="Arial"/>
                <w:color w:val="000000"/>
              </w:rPr>
              <w:t xml:space="preserve"> [2018] VSCA 219 at [53] &amp; [59]-[60]; </w:t>
            </w:r>
            <w:r w:rsidRPr="00F8347F">
              <w:rPr>
                <w:rFonts w:ascii="Arial" w:hAnsi="Arial" w:cs="Arial"/>
                <w:i/>
                <w:color w:val="000000"/>
              </w:rPr>
              <w:t>Alexander Holland (a</w:t>
            </w:r>
            <w:r>
              <w:rPr>
                <w:rFonts w:ascii="Arial" w:hAnsi="Arial" w:cs="Arial"/>
                <w:i/>
                <w:color w:val="000000"/>
              </w:rPr>
              <w:t> </w:t>
            </w:r>
            <w:r w:rsidRPr="00F8347F">
              <w:rPr>
                <w:rFonts w:ascii="Arial" w:hAnsi="Arial" w:cs="Arial"/>
                <w:i/>
                <w:color w:val="000000"/>
              </w:rPr>
              <w:t xml:space="preserve">pseudonym) v The Queen </w:t>
            </w:r>
            <w:r>
              <w:rPr>
                <w:rFonts w:ascii="Arial" w:hAnsi="Arial" w:cs="Arial"/>
                <w:color w:val="000000"/>
              </w:rPr>
              <w:t>[2018] VSCA 241 at [21]-[22] &amp; [29]-[31].</w:t>
            </w:r>
          </w:p>
        </w:tc>
      </w:tr>
      <w:tr w:rsidR="0048145B" w14:paraId="4AF2D153" w14:textId="77777777" w:rsidTr="006B7637">
        <w:tc>
          <w:tcPr>
            <w:tcW w:w="1219" w:type="dxa"/>
            <w:gridSpan w:val="2"/>
            <w:tcBorders>
              <w:top w:val="single" w:sz="4" w:space="0" w:color="auto"/>
              <w:left w:val="single" w:sz="18" w:space="0" w:color="auto"/>
              <w:bottom w:val="single" w:sz="4" w:space="0" w:color="auto"/>
            </w:tcBorders>
          </w:tcPr>
          <w:p w14:paraId="595CAF92"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53C867A7" w14:textId="5BA66D8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A3D55EC" w14:textId="77777777" w:rsidR="0048145B" w:rsidRDefault="0048145B" w:rsidP="0048145B">
            <w:pPr>
              <w:keepNext/>
              <w:jc w:val="center"/>
              <w:rPr>
                <w:lang w:val="en-AU"/>
              </w:rPr>
            </w:pPr>
            <w:r>
              <w:rPr>
                <w:lang w:val="en-AU"/>
              </w:rPr>
              <w:t>11.2.11.3</w:t>
            </w:r>
          </w:p>
        </w:tc>
        <w:tc>
          <w:tcPr>
            <w:tcW w:w="4798" w:type="dxa"/>
            <w:gridSpan w:val="2"/>
            <w:tcBorders>
              <w:top w:val="single" w:sz="4" w:space="0" w:color="auto"/>
              <w:bottom w:val="single" w:sz="4" w:space="0" w:color="auto"/>
              <w:right w:val="single" w:sz="18" w:space="0" w:color="auto"/>
            </w:tcBorders>
          </w:tcPr>
          <w:p w14:paraId="2E1619EC" w14:textId="77777777" w:rsidR="0048145B" w:rsidRDefault="0048145B" w:rsidP="0048145B">
            <w:pPr>
              <w:numPr>
                <w:ilvl w:val="0"/>
                <w:numId w:val="31"/>
              </w:numPr>
              <w:ind w:left="357" w:hanging="357"/>
              <w:jc w:val="both"/>
              <w:rPr>
                <w:rFonts w:ascii="Arial" w:hAnsi="Arial" w:cs="Arial"/>
                <w:color w:val="000000"/>
              </w:rPr>
            </w:pPr>
            <w:r>
              <w:rPr>
                <w:rFonts w:ascii="Arial" w:hAnsi="Arial" w:cs="Arial"/>
                <w:color w:val="000000"/>
              </w:rPr>
              <w:t>New paragraph headed “Effect of intellectual disability”.</w:t>
            </w:r>
          </w:p>
          <w:p w14:paraId="20ED4EC0" w14:textId="77777777" w:rsidR="0048145B" w:rsidRDefault="0048145B" w:rsidP="0048145B">
            <w:pPr>
              <w:numPr>
                <w:ilvl w:val="0"/>
                <w:numId w:val="31"/>
              </w:numPr>
              <w:ind w:left="357" w:hanging="357"/>
              <w:jc w:val="both"/>
              <w:rPr>
                <w:rFonts w:ascii="Arial" w:hAnsi="Arial" w:cs="Arial"/>
                <w:color w:val="000000"/>
              </w:rPr>
            </w:pPr>
            <w:r>
              <w:rPr>
                <w:rFonts w:ascii="Arial" w:hAnsi="Arial" w:cs="Arial"/>
                <w:color w:val="000000"/>
              </w:rPr>
              <w:t>Material from section 11.2.12 moved into section 11.2.11.3.</w:t>
            </w:r>
          </w:p>
        </w:tc>
      </w:tr>
      <w:tr w:rsidR="0048145B" w14:paraId="0A84FD04" w14:textId="77777777" w:rsidTr="006B7637">
        <w:tc>
          <w:tcPr>
            <w:tcW w:w="1219" w:type="dxa"/>
            <w:gridSpan w:val="2"/>
            <w:tcBorders>
              <w:top w:val="single" w:sz="4" w:space="0" w:color="auto"/>
              <w:left w:val="single" w:sz="18" w:space="0" w:color="auto"/>
              <w:bottom w:val="single" w:sz="4" w:space="0" w:color="auto"/>
            </w:tcBorders>
          </w:tcPr>
          <w:p w14:paraId="6055321F"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3F70A85A" w14:textId="26A0549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FF75D69" w14:textId="77777777" w:rsidR="0048145B" w:rsidRDefault="0048145B" w:rsidP="0048145B">
            <w:pPr>
              <w:keepNext/>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2FC76162" w14:textId="77777777" w:rsidR="0048145B" w:rsidRDefault="0048145B" w:rsidP="0048145B">
            <w:pPr>
              <w:numPr>
                <w:ilvl w:val="0"/>
                <w:numId w:val="31"/>
              </w:numPr>
              <w:ind w:left="357" w:hanging="357"/>
              <w:jc w:val="both"/>
              <w:rPr>
                <w:rFonts w:ascii="Arial" w:hAnsi="Arial" w:cs="Arial"/>
                <w:color w:val="000000"/>
              </w:rPr>
            </w:pPr>
            <w:r>
              <w:rPr>
                <w:rFonts w:ascii="Arial" w:hAnsi="Arial" w:cs="Arial"/>
                <w:color w:val="000000"/>
              </w:rPr>
              <w:t>New section headed “Effect of deprived background”.</w:t>
            </w:r>
          </w:p>
          <w:p w14:paraId="0EEFB715" w14:textId="77777777" w:rsidR="0048145B" w:rsidRDefault="0048145B" w:rsidP="0048145B">
            <w:pPr>
              <w:numPr>
                <w:ilvl w:val="0"/>
                <w:numId w:val="31"/>
              </w:numPr>
              <w:ind w:left="357" w:hanging="357"/>
              <w:jc w:val="both"/>
              <w:rPr>
                <w:rFonts w:ascii="Arial" w:hAnsi="Arial" w:cs="Arial"/>
                <w:color w:val="000000"/>
              </w:rPr>
            </w:pPr>
            <w:r>
              <w:rPr>
                <w:rFonts w:ascii="Arial" w:hAnsi="Arial" w:cs="Arial"/>
                <w:color w:val="000000"/>
              </w:rPr>
              <w:t xml:space="preserve">Extract from new case of </w:t>
            </w:r>
            <w:r w:rsidRPr="00B43932">
              <w:rPr>
                <w:rFonts w:ascii="Arial" w:hAnsi="Arial" w:cs="Arial"/>
                <w:i/>
                <w:color w:val="000000"/>
              </w:rPr>
              <w:t>DPP v Lyons &amp; Lyons</w:t>
            </w:r>
            <w:r>
              <w:rPr>
                <w:rFonts w:ascii="Arial" w:hAnsi="Arial" w:cs="Arial"/>
                <w:color w:val="000000"/>
              </w:rPr>
              <w:t xml:space="preserve"> [2018] VSC 488 at [73].</w:t>
            </w:r>
          </w:p>
          <w:p w14:paraId="1D4F693D" w14:textId="77777777" w:rsidR="0048145B" w:rsidRPr="00B43932" w:rsidRDefault="0048145B" w:rsidP="0048145B">
            <w:pPr>
              <w:numPr>
                <w:ilvl w:val="0"/>
                <w:numId w:val="31"/>
              </w:numPr>
              <w:ind w:left="357" w:hanging="357"/>
              <w:jc w:val="both"/>
              <w:rPr>
                <w:rFonts w:ascii="Arial" w:hAnsi="Arial" w:cs="Arial"/>
                <w:color w:val="000000"/>
              </w:rPr>
            </w:pPr>
            <w:r>
              <w:rPr>
                <w:rFonts w:ascii="Arial" w:hAnsi="Arial" w:cs="Arial"/>
                <w:color w:val="000000"/>
              </w:rPr>
              <w:t xml:space="preserve">Extract from case of </w:t>
            </w:r>
            <w:proofErr w:type="spellStart"/>
            <w:r w:rsidRPr="00B43932">
              <w:rPr>
                <w:rFonts w:ascii="Arial" w:hAnsi="Arial" w:cs="Arial"/>
                <w:i/>
                <w:color w:val="000000"/>
              </w:rPr>
              <w:t>Bugmy</w:t>
            </w:r>
            <w:proofErr w:type="spellEnd"/>
            <w:r>
              <w:rPr>
                <w:rFonts w:ascii="Arial" w:hAnsi="Arial" w:cs="Arial"/>
                <w:color w:val="000000"/>
              </w:rPr>
              <w:t xml:space="preserve"> [2013] HCA 37 at [37] &amp; [42]-[45].</w:t>
            </w:r>
          </w:p>
        </w:tc>
      </w:tr>
      <w:tr w:rsidR="0048145B" w14:paraId="47CADA70" w14:textId="77777777" w:rsidTr="006B7637">
        <w:tc>
          <w:tcPr>
            <w:tcW w:w="1219" w:type="dxa"/>
            <w:gridSpan w:val="2"/>
            <w:tcBorders>
              <w:top w:val="single" w:sz="4" w:space="0" w:color="auto"/>
              <w:left w:val="single" w:sz="18" w:space="0" w:color="auto"/>
              <w:bottom w:val="single" w:sz="4" w:space="0" w:color="auto"/>
            </w:tcBorders>
          </w:tcPr>
          <w:p w14:paraId="2AEB2A3E"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1AC0514F" w14:textId="0110D89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EFC13CC" w14:textId="77777777" w:rsidR="0048145B" w:rsidRDefault="0048145B" w:rsidP="0048145B">
            <w:pPr>
              <w:keepNext/>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0790599F"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4E6B7D">
              <w:rPr>
                <w:rFonts w:ascii="Arial" w:hAnsi="Arial" w:cs="Arial"/>
                <w:i/>
                <w:color w:val="000000"/>
              </w:rPr>
              <w:t>Tony Smith v The Queen</w:t>
            </w:r>
            <w:r>
              <w:rPr>
                <w:rFonts w:ascii="Arial" w:hAnsi="Arial" w:cs="Arial"/>
                <w:color w:val="000000"/>
              </w:rPr>
              <w:t xml:space="preserve"> [2018] VSCA 208 at [28]-[35].</w:t>
            </w:r>
          </w:p>
        </w:tc>
      </w:tr>
      <w:tr w:rsidR="0048145B" w14:paraId="32C65FB9" w14:textId="77777777" w:rsidTr="006B7637">
        <w:tc>
          <w:tcPr>
            <w:tcW w:w="1219" w:type="dxa"/>
            <w:gridSpan w:val="2"/>
            <w:tcBorders>
              <w:top w:val="single" w:sz="4" w:space="0" w:color="auto"/>
              <w:left w:val="single" w:sz="18" w:space="0" w:color="auto"/>
              <w:bottom w:val="single" w:sz="4" w:space="0" w:color="auto"/>
            </w:tcBorders>
          </w:tcPr>
          <w:p w14:paraId="4C2AE4EF"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249D9465" w14:textId="1468D3B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C52ABED" w14:textId="77777777" w:rsidR="0048145B" w:rsidRDefault="0048145B" w:rsidP="0048145B">
            <w:pPr>
              <w:keepNext/>
              <w:jc w:val="center"/>
              <w:rPr>
                <w:lang w:val="en-AU"/>
              </w:rPr>
            </w:pPr>
            <w:r>
              <w:rPr>
                <w:lang w:val="en-AU"/>
              </w:rPr>
              <w:t>11.2.16</w:t>
            </w:r>
          </w:p>
        </w:tc>
        <w:tc>
          <w:tcPr>
            <w:tcW w:w="4798" w:type="dxa"/>
            <w:gridSpan w:val="2"/>
            <w:tcBorders>
              <w:top w:val="single" w:sz="4" w:space="0" w:color="auto"/>
              <w:bottom w:val="single" w:sz="4" w:space="0" w:color="auto"/>
              <w:right w:val="single" w:sz="18" w:space="0" w:color="auto"/>
            </w:tcBorders>
          </w:tcPr>
          <w:p w14:paraId="1A9A76A5"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 from new case of </w:t>
            </w:r>
            <w:r w:rsidRPr="00F57504">
              <w:rPr>
                <w:rFonts w:ascii="Arial" w:hAnsi="Arial" w:cs="Arial"/>
                <w:i/>
                <w:color w:val="000000"/>
              </w:rPr>
              <w:t xml:space="preserve">Jamel </w:t>
            </w:r>
            <w:proofErr w:type="spellStart"/>
            <w:r w:rsidRPr="00F57504">
              <w:rPr>
                <w:rFonts w:ascii="Arial" w:hAnsi="Arial" w:cs="Arial"/>
                <w:i/>
                <w:color w:val="000000"/>
              </w:rPr>
              <w:t>Mohtadi</w:t>
            </w:r>
            <w:proofErr w:type="spellEnd"/>
            <w:r w:rsidRPr="00F57504">
              <w:rPr>
                <w:rFonts w:ascii="Arial" w:hAnsi="Arial" w:cs="Arial"/>
                <w:i/>
                <w:color w:val="000000"/>
              </w:rPr>
              <w:t xml:space="preserve"> v The Queen</w:t>
            </w:r>
            <w:r>
              <w:rPr>
                <w:rFonts w:ascii="Arial" w:hAnsi="Arial" w:cs="Arial"/>
                <w:color w:val="000000"/>
              </w:rPr>
              <w:t xml:space="preserve"> [2018] VSCA 238 at [39]-[41].</w:t>
            </w:r>
          </w:p>
        </w:tc>
      </w:tr>
      <w:tr w:rsidR="0048145B" w14:paraId="104D2EB6" w14:textId="77777777" w:rsidTr="006B7637">
        <w:tc>
          <w:tcPr>
            <w:tcW w:w="1219" w:type="dxa"/>
            <w:gridSpan w:val="2"/>
            <w:tcBorders>
              <w:top w:val="single" w:sz="4" w:space="0" w:color="auto"/>
              <w:left w:val="single" w:sz="18" w:space="0" w:color="auto"/>
              <w:bottom w:val="single" w:sz="4" w:space="0" w:color="auto"/>
            </w:tcBorders>
          </w:tcPr>
          <w:p w14:paraId="7F53167E"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3192DB42" w14:textId="4348842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9F233A3" w14:textId="77777777"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0BB3EB0E"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DPP v Brandon Osborn </w:t>
            </w:r>
            <w:r w:rsidRPr="0044376B">
              <w:rPr>
                <w:rFonts w:ascii="Arial" w:hAnsi="Arial" w:cs="Arial"/>
                <w:color w:val="000000"/>
              </w:rPr>
              <w:t>[2018] VSCA 207;</w:t>
            </w:r>
            <w:r>
              <w:rPr>
                <w:rFonts w:ascii="Arial" w:hAnsi="Arial" w:cs="Arial"/>
                <w:i/>
                <w:color w:val="000000"/>
              </w:rPr>
              <w:t xml:space="preserve"> </w:t>
            </w:r>
            <w:proofErr w:type="spellStart"/>
            <w:r>
              <w:rPr>
                <w:rFonts w:ascii="Arial" w:hAnsi="Arial" w:cs="Arial"/>
                <w:i/>
                <w:color w:val="000000"/>
              </w:rPr>
              <w:t>S</w:t>
            </w:r>
            <w:r w:rsidRPr="00E31D77">
              <w:rPr>
                <w:rFonts w:ascii="Arial" w:hAnsi="Arial" w:cs="Arial"/>
                <w:i/>
                <w:color w:val="000000"/>
              </w:rPr>
              <w:t>hengliang</w:t>
            </w:r>
            <w:proofErr w:type="spellEnd"/>
            <w:r w:rsidRPr="00E31D77">
              <w:rPr>
                <w:rFonts w:ascii="Arial" w:hAnsi="Arial" w:cs="Arial"/>
                <w:i/>
                <w:color w:val="000000"/>
              </w:rPr>
              <w:t xml:space="preserve"> Wan v The Queen</w:t>
            </w:r>
            <w:r>
              <w:rPr>
                <w:rFonts w:ascii="Arial" w:hAnsi="Arial" w:cs="Arial"/>
                <w:color w:val="000000"/>
              </w:rPr>
              <w:t xml:space="preserve"> [2018] VSCA 217; </w:t>
            </w:r>
            <w:r w:rsidRPr="001E77F5">
              <w:rPr>
                <w:rFonts w:ascii="Arial" w:hAnsi="Arial" w:cs="Arial"/>
                <w:i/>
                <w:color w:val="000000"/>
              </w:rPr>
              <w:t>DPP v Curtin</w:t>
            </w:r>
            <w:r>
              <w:rPr>
                <w:rFonts w:ascii="Arial" w:hAnsi="Arial" w:cs="Arial"/>
                <w:color w:val="000000"/>
              </w:rPr>
              <w:t xml:space="preserve"> [2018] VSC 493.</w:t>
            </w:r>
          </w:p>
        </w:tc>
      </w:tr>
      <w:tr w:rsidR="0048145B" w14:paraId="1BB86D48" w14:textId="77777777" w:rsidTr="006B7637">
        <w:tc>
          <w:tcPr>
            <w:tcW w:w="1219" w:type="dxa"/>
            <w:gridSpan w:val="2"/>
            <w:tcBorders>
              <w:top w:val="single" w:sz="4" w:space="0" w:color="auto"/>
              <w:left w:val="single" w:sz="18" w:space="0" w:color="auto"/>
              <w:bottom w:val="single" w:sz="4" w:space="0" w:color="auto"/>
            </w:tcBorders>
          </w:tcPr>
          <w:p w14:paraId="7C05BF8D"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03927059" w14:textId="6954F14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3ECBE01" w14:textId="77777777" w:rsidR="0048145B" w:rsidRDefault="0048145B" w:rsidP="0048145B">
            <w:pPr>
              <w:keepNext/>
              <w:jc w:val="center"/>
              <w:rPr>
                <w:lang w:val="en-AU"/>
              </w:rPr>
            </w:pPr>
            <w:r>
              <w:rPr>
                <w:lang w:val="en-AU"/>
              </w:rPr>
              <w:t>11.2.22.3</w:t>
            </w:r>
          </w:p>
        </w:tc>
        <w:tc>
          <w:tcPr>
            <w:tcW w:w="4798" w:type="dxa"/>
            <w:gridSpan w:val="2"/>
            <w:tcBorders>
              <w:top w:val="single" w:sz="4" w:space="0" w:color="auto"/>
              <w:bottom w:val="single" w:sz="4" w:space="0" w:color="auto"/>
              <w:right w:val="single" w:sz="18" w:space="0" w:color="auto"/>
            </w:tcBorders>
          </w:tcPr>
          <w:p w14:paraId="4C4204A1"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F50F53">
              <w:rPr>
                <w:rFonts w:ascii="Arial" w:hAnsi="Arial" w:cs="Arial"/>
                <w:i/>
                <w:color w:val="000000"/>
              </w:rPr>
              <w:t>R v Telford</w:t>
            </w:r>
            <w:r>
              <w:rPr>
                <w:rFonts w:ascii="Arial" w:hAnsi="Arial" w:cs="Arial"/>
                <w:color w:val="000000"/>
              </w:rPr>
              <w:t xml:space="preserve"> [2018] VSC 476 and the cases referred to in footnote 5 thereof.</w:t>
            </w:r>
          </w:p>
        </w:tc>
      </w:tr>
      <w:tr w:rsidR="0048145B" w14:paraId="53A02014" w14:textId="77777777" w:rsidTr="006B7637">
        <w:tc>
          <w:tcPr>
            <w:tcW w:w="1219" w:type="dxa"/>
            <w:gridSpan w:val="2"/>
            <w:tcBorders>
              <w:top w:val="single" w:sz="4" w:space="0" w:color="auto"/>
              <w:left w:val="single" w:sz="18" w:space="0" w:color="auto"/>
              <w:bottom w:val="single" w:sz="4" w:space="0" w:color="auto"/>
            </w:tcBorders>
          </w:tcPr>
          <w:p w14:paraId="0D452000"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2FE9665C" w14:textId="45A0E38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808A067" w14:textId="77777777"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6DFE661C" w14:textId="77777777" w:rsidR="0048145B" w:rsidRPr="00226828" w:rsidRDefault="0048145B" w:rsidP="0048145B">
            <w:pPr>
              <w:spacing w:before="20"/>
              <w:jc w:val="both"/>
              <w:rPr>
                <w:rFonts w:ascii="Arial" w:hAnsi="Arial" w:cs="Arial"/>
                <w:color w:val="000000"/>
              </w:rPr>
            </w:pPr>
            <w:r>
              <w:rPr>
                <w:rFonts w:ascii="Arial" w:hAnsi="Arial" w:cs="Arial"/>
                <w:color w:val="000000"/>
              </w:rPr>
              <w:t xml:space="preserve">References to new cases of </w:t>
            </w:r>
            <w:r w:rsidRPr="009C3FA8">
              <w:rPr>
                <w:rFonts w:ascii="Arial" w:hAnsi="Arial" w:cs="Arial"/>
                <w:i/>
                <w:color w:val="000000"/>
              </w:rPr>
              <w:t>R v Tang</w:t>
            </w:r>
            <w:r>
              <w:rPr>
                <w:rFonts w:ascii="Arial" w:hAnsi="Arial" w:cs="Arial"/>
                <w:color w:val="000000"/>
              </w:rPr>
              <w:t xml:space="preserve"> [2018] VSC 460; </w:t>
            </w:r>
            <w:r w:rsidRPr="007B5D35">
              <w:rPr>
                <w:rFonts w:ascii="Arial" w:hAnsi="Arial" w:cs="Arial"/>
                <w:i/>
                <w:color w:val="000000"/>
              </w:rPr>
              <w:t>R v Lyons &amp; Lyons</w:t>
            </w:r>
            <w:r>
              <w:rPr>
                <w:rFonts w:ascii="Arial" w:hAnsi="Arial" w:cs="Arial"/>
                <w:color w:val="000000"/>
              </w:rPr>
              <w:t xml:space="preserve"> [2018] VSC 488.</w:t>
            </w:r>
          </w:p>
        </w:tc>
      </w:tr>
      <w:tr w:rsidR="0048145B" w14:paraId="35136934" w14:textId="77777777" w:rsidTr="006B7637">
        <w:tc>
          <w:tcPr>
            <w:tcW w:w="1219" w:type="dxa"/>
            <w:gridSpan w:val="2"/>
            <w:tcBorders>
              <w:top w:val="single" w:sz="4" w:space="0" w:color="auto"/>
              <w:left w:val="single" w:sz="18" w:space="0" w:color="auto"/>
              <w:bottom w:val="single" w:sz="4" w:space="0" w:color="auto"/>
            </w:tcBorders>
          </w:tcPr>
          <w:p w14:paraId="40FB8C49"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0D41B160" w14:textId="52339A3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C3E7616" w14:textId="77777777" w:rsidR="0048145B" w:rsidRDefault="0048145B" w:rsidP="0048145B">
            <w:pPr>
              <w:keepNext/>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7344E508"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r w:rsidRPr="00BB7F4A">
              <w:rPr>
                <w:rFonts w:ascii="Arial" w:hAnsi="Arial" w:cs="Arial"/>
                <w:i/>
                <w:color w:val="000000"/>
              </w:rPr>
              <w:t>McGrath v R</w:t>
            </w:r>
            <w:r>
              <w:rPr>
                <w:rFonts w:ascii="Arial" w:hAnsi="Arial" w:cs="Arial"/>
                <w:color w:val="000000"/>
              </w:rPr>
              <w:t xml:space="preserve"> [2018] VSCA 134; </w:t>
            </w:r>
            <w:r w:rsidRPr="00BB7F4A">
              <w:rPr>
                <w:rFonts w:ascii="Arial" w:hAnsi="Arial" w:cs="Arial"/>
                <w:i/>
                <w:color w:val="000000"/>
              </w:rPr>
              <w:t xml:space="preserve">DPP v </w:t>
            </w:r>
            <w:proofErr w:type="spellStart"/>
            <w:r w:rsidRPr="00BB7F4A">
              <w:rPr>
                <w:rFonts w:ascii="Arial" w:hAnsi="Arial" w:cs="Arial"/>
                <w:i/>
                <w:color w:val="000000"/>
              </w:rPr>
              <w:t>Weybury</w:t>
            </w:r>
            <w:proofErr w:type="spellEnd"/>
            <w:r>
              <w:rPr>
                <w:rFonts w:ascii="Arial" w:hAnsi="Arial" w:cs="Arial"/>
                <w:color w:val="000000"/>
              </w:rPr>
              <w:t xml:space="preserve"> [2018] VSCA 120</w:t>
            </w:r>
            <w:r w:rsidRPr="001C538C">
              <w:rPr>
                <w:rFonts w:ascii="Arial" w:hAnsi="Arial" w:cs="Arial"/>
                <w:color w:val="000000"/>
              </w:rPr>
              <w:t>.</w:t>
            </w:r>
          </w:p>
        </w:tc>
      </w:tr>
      <w:tr w:rsidR="0048145B" w14:paraId="26A6CFEF" w14:textId="77777777" w:rsidTr="006B7637">
        <w:tc>
          <w:tcPr>
            <w:tcW w:w="1219" w:type="dxa"/>
            <w:gridSpan w:val="2"/>
            <w:tcBorders>
              <w:top w:val="single" w:sz="4" w:space="0" w:color="auto"/>
              <w:left w:val="single" w:sz="18" w:space="0" w:color="auto"/>
              <w:bottom w:val="single" w:sz="4" w:space="0" w:color="auto"/>
            </w:tcBorders>
          </w:tcPr>
          <w:p w14:paraId="44B7CF20"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5A91D34B" w14:textId="448B814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763C7D4" w14:textId="77777777" w:rsidR="0048145B" w:rsidRDefault="0048145B" w:rsidP="0048145B">
            <w:pPr>
              <w:keepNext/>
              <w:jc w:val="center"/>
              <w:rPr>
                <w:lang w:val="en-AU"/>
              </w:rPr>
            </w:pPr>
            <w:r>
              <w:rPr>
                <w:lang w:val="en-AU"/>
              </w:rPr>
              <w:t>11.2.24.3</w:t>
            </w:r>
          </w:p>
        </w:tc>
        <w:tc>
          <w:tcPr>
            <w:tcW w:w="4798" w:type="dxa"/>
            <w:gridSpan w:val="2"/>
            <w:tcBorders>
              <w:top w:val="single" w:sz="4" w:space="0" w:color="auto"/>
              <w:bottom w:val="single" w:sz="4" w:space="0" w:color="auto"/>
              <w:right w:val="single" w:sz="18" w:space="0" w:color="auto"/>
            </w:tcBorders>
          </w:tcPr>
          <w:p w14:paraId="39F5D2DA"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 xml:space="preserve">Jakob </w:t>
            </w:r>
            <w:proofErr w:type="spellStart"/>
            <w:r w:rsidRPr="002B4C93">
              <w:rPr>
                <w:rFonts w:ascii="Arial" w:hAnsi="Arial" w:cs="Arial"/>
                <w:i/>
                <w:color w:val="000000"/>
              </w:rPr>
              <w:t>Sutic</w:t>
            </w:r>
            <w:proofErr w:type="spellEnd"/>
            <w:r w:rsidRPr="002B4C93">
              <w:rPr>
                <w:rFonts w:ascii="Arial" w:hAnsi="Arial" w:cs="Arial"/>
                <w:i/>
                <w:color w:val="000000"/>
              </w:rPr>
              <w:t xml:space="preserve"> v The Queen</w:t>
            </w:r>
            <w:r>
              <w:rPr>
                <w:rFonts w:ascii="Arial" w:hAnsi="Arial" w:cs="Arial"/>
                <w:color w:val="000000"/>
              </w:rPr>
              <w:t xml:space="preserve"> [2018] VSCA 246.</w:t>
            </w:r>
          </w:p>
        </w:tc>
      </w:tr>
      <w:tr w:rsidR="0048145B" w14:paraId="0BBD5F38" w14:textId="77777777" w:rsidTr="006B7637">
        <w:tc>
          <w:tcPr>
            <w:tcW w:w="1219" w:type="dxa"/>
            <w:gridSpan w:val="2"/>
            <w:tcBorders>
              <w:top w:val="single" w:sz="4" w:space="0" w:color="auto"/>
              <w:left w:val="single" w:sz="18" w:space="0" w:color="auto"/>
              <w:bottom w:val="single" w:sz="4" w:space="0" w:color="auto"/>
            </w:tcBorders>
          </w:tcPr>
          <w:p w14:paraId="6883DC63"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25AAB6A1" w14:textId="6F95F09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12D1136" w14:textId="77777777" w:rsidR="0048145B" w:rsidRDefault="0048145B" w:rsidP="0048145B">
            <w:pPr>
              <w:keepNext/>
              <w:jc w:val="center"/>
              <w:rPr>
                <w:lang w:val="en-AU"/>
              </w:rPr>
            </w:pPr>
            <w:r>
              <w:rPr>
                <w:lang w:val="en-AU"/>
              </w:rPr>
              <w:t>11.2.24.6</w:t>
            </w:r>
          </w:p>
        </w:tc>
        <w:tc>
          <w:tcPr>
            <w:tcW w:w="4798" w:type="dxa"/>
            <w:gridSpan w:val="2"/>
            <w:tcBorders>
              <w:top w:val="single" w:sz="4" w:space="0" w:color="auto"/>
              <w:bottom w:val="single" w:sz="4" w:space="0" w:color="auto"/>
              <w:right w:val="single" w:sz="18" w:space="0" w:color="auto"/>
            </w:tcBorders>
          </w:tcPr>
          <w:p w14:paraId="58FA0C79" w14:textId="77777777" w:rsidR="0048145B" w:rsidRPr="00226828"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B74D33">
              <w:rPr>
                <w:rFonts w:ascii="Arial" w:hAnsi="Arial" w:cs="Arial"/>
                <w:i/>
                <w:color w:val="000000"/>
              </w:rPr>
              <w:t>DPP v SI (a child)</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3.</w:t>
            </w:r>
          </w:p>
        </w:tc>
      </w:tr>
      <w:tr w:rsidR="0048145B" w14:paraId="1B39A4DC" w14:textId="77777777" w:rsidTr="006B7637">
        <w:tc>
          <w:tcPr>
            <w:tcW w:w="1219" w:type="dxa"/>
            <w:gridSpan w:val="2"/>
            <w:tcBorders>
              <w:top w:val="single" w:sz="4" w:space="0" w:color="auto"/>
              <w:left w:val="single" w:sz="18" w:space="0" w:color="auto"/>
              <w:bottom w:val="single" w:sz="4" w:space="0" w:color="auto"/>
            </w:tcBorders>
          </w:tcPr>
          <w:p w14:paraId="7AFA91FA"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79BF0B38" w14:textId="08584C7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11E56A9" w14:textId="77777777" w:rsidR="0048145B" w:rsidRDefault="0048145B" w:rsidP="0048145B">
            <w:pPr>
              <w:keepNext/>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73EF59D9" w14:textId="77777777" w:rsidR="0048145B" w:rsidRDefault="0048145B" w:rsidP="0048145B">
            <w:pPr>
              <w:numPr>
                <w:ilvl w:val="0"/>
                <w:numId w:val="29"/>
              </w:numPr>
              <w:spacing w:before="20"/>
              <w:ind w:left="357" w:hanging="357"/>
              <w:jc w:val="both"/>
              <w:rPr>
                <w:rFonts w:ascii="Arial" w:hAnsi="Arial" w:cs="Arial"/>
                <w:color w:val="000000"/>
              </w:rPr>
            </w:pPr>
            <w:r w:rsidRPr="00226828">
              <w:rPr>
                <w:rFonts w:ascii="Arial" w:hAnsi="Arial" w:cs="Arial"/>
                <w:color w:val="000000"/>
              </w:rPr>
              <w:t xml:space="preserve">Extract from new case of </w:t>
            </w:r>
            <w:r>
              <w:rPr>
                <w:rFonts w:ascii="Arial" w:hAnsi="Arial" w:cs="Arial"/>
                <w:i/>
                <w:color w:val="000000"/>
              </w:rPr>
              <w:t>Sarah Ellis</w:t>
            </w:r>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21, including reference to </w:t>
            </w:r>
            <w:r w:rsidRPr="00226828">
              <w:rPr>
                <w:rFonts w:ascii="Arial" w:hAnsi="Arial" w:cs="Arial"/>
                <w:i/>
                <w:color w:val="000000"/>
              </w:rPr>
              <w:t>DPP v Maxwell</w:t>
            </w:r>
            <w:r>
              <w:rPr>
                <w:rFonts w:ascii="Arial" w:hAnsi="Arial" w:cs="Arial"/>
                <w:color w:val="000000"/>
              </w:rPr>
              <w:t xml:space="preserve"> [2013] VSCA 50.</w:t>
            </w:r>
          </w:p>
          <w:p w14:paraId="4056CC79" w14:textId="77777777" w:rsidR="0048145B"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Pr>
                <w:rFonts w:ascii="Arial" w:hAnsi="Arial" w:cs="Arial"/>
                <w:i/>
                <w:color w:val="000000"/>
              </w:rPr>
              <w:t xml:space="preserve">Frank </w:t>
            </w:r>
            <w:proofErr w:type="spellStart"/>
            <w:r>
              <w:rPr>
                <w:rFonts w:ascii="Arial" w:hAnsi="Arial" w:cs="Arial"/>
                <w:i/>
                <w:color w:val="000000"/>
              </w:rPr>
              <w:t>Blango</w:t>
            </w:r>
            <w:proofErr w:type="spellEnd"/>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10 at [55]; </w:t>
            </w:r>
            <w:r w:rsidRPr="006F5E14">
              <w:rPr>
                <w:rFonts w:ascii="Arial" w:hAnsi="Arial" w:cs="Arial"/>
                <w:i/>
                <w:color w:val="000000"/>
              </w:rPr>
              <w:t xml:space="preserve">Ban </w:t>
            </w:r>
            <w:proofErr w:type="spellStart"/>
            <w:r w:rsidRPr="006F5E14">
              <w:rPr>
                <w:rFonts w:ascii="Arial" w:hAnsi="Arial" w:cs="Arial"/>
                <w:i/>
                <w:color w:val="000000"/>
              </w:rPr>
              <w:t>Joo</w:t>
            </w:r>
            <w:proofErr w:type="spellEnd"/>
            <w:r w:rsidRPr="006F5E14">
              <w:rPr>
                <w:rFonts w:ascii="Arial" w:hAnsi="Arial" w:cs="Arial"/>
                <w:i/>
                <w:color w:val="000000"/>
              </w:rPr>
              <w:t xml:space="preserve"> </w:t>
            </w:r>
            <w:r>
              <w:rPr>
                <w:rFonts w:ascii="Arial" w:hAnsi="Arial" w:cs="Arial"/>
                <w:i/>
                <w:color w:val="000000"/>
              </w:rPr>
              <w:t>T</w:t>
            </w:r>
            <w:r w:rsidRPr="006F5E14">
              <w:rPr>
                <w:rFonts w:ascii="Arial" w:hAnsi="Arial" w:cs="Arial"/>
                <w:i/>
                <w:color w:val="000000"/>
              </w:rPr>
              <w:t xml:space="preserve">eoh v The Queen </w:t>
            </w:r>
            <w:r>
              <w:rPr>
                <w:rFonts w:ascii="Arial" w:hAnsi="Arial" w:cs="Arial"/>
                <w:color w:val="000000"/>
              </w:rPr>
              <w:t>[2018] VSCA 239 at [49]-[50] and [55]-[58].</w:t>
            </w:r>
          </w:p>
          <w:p w14:paraId="5CEF147F" w14:textId="77777777" w:rsidR="0048145B" w:rsidRDefault="0048145B" w:rsidP="0048145B">
            <w:pPr>
              <w:numPr>
                <w:ilvl w:val="0"/>
                <w:numId w:val="29"/>
              </w:numPr>
              <w:spacing w:before="20"/>
              <w:ind w:left="357" w:hanging="357"/>
              <w:jc w:val="both"/>
              <w:rPr>
                <w:rFonts w:ascii="Arial" w:hAnsi="Arial" w:cs="Arial"/>
                <w:color w:val="000000"/>
              </w:rPr>
            </w:pPr>
            <w:r w:rsidRPr="00654FB2">
              <w:rPr>
                <w:rFonts w:ascii="Arial" w:hAnsi="Arial" w:cs="Arial"/>
                <w:color w:val="000000"/>
              </w:rPr>
              <w:t>Reference</w:t>
            </w:r>
            <w:r>
              <w:rPr>
                <w:rFonts w:ascii="Arial" w:hAnsi="Arial" w:cs="Arial"/>
                <w:color w:val="000000"/>
              </w:rPr>
              <w:t>s</w:t>
            </w:r>
            <w:r w:rsidRPr="00654FB2">
              <w:rPr>
                <w:rFonts w:ascii="Arial" w:hAnsi="Arial" w:cs="Arial"/>
                <w:color w:val="000000"/>
              </w:rPr>
              <w:t xml:space="preserve"> to new case</w:t>
            </w:r>
            <w:r>
              <w:rPr>
                <w:rFonts w:ascii="Arial" w:hAnsi="Arial" w:cs="Arial"/>
                <w:color w:val="000000"/>
              </w:rPr>
              <w:t>s</w:t>
            </w:r>
            <w:r w:rsidRPr="00654FB2">
              <w:rPr>
                <w:rFonts w:ascii="Arial" w:hAnsi="Arial" w:cs="Arial"/>
                <w:color w:val="000000"/>
              </w:rPr>
              <w:t xml:space="preserve"> of </w:t>
            </w:r>
            <w:r w:rsidRPr="00DC0966">
              <w:rPr>
                <w:rFonts w:ascii="Arial" w:hAnsi="Arial" w:cs="Arial"/>
                <w:i/>
                <w:color w:val="000000"/>
              </w:rPr>
              <w:t xml:space="preserve">Rocco </w:t>
            </w:r>
            <w:proofErr w:type="spellStart"/>
            <w:r>
              <w:rPr>
                <w:rFonts w:ascii="Arial" w:hAnsi="Arial" w:cs="Arial"/>
                <w:i/>
                <w:color w:val="000000"/>
              </w:rPr>
              <w:t>Arico</w:t>
            </w:r>
            <w:proofErr w:type="spellEnd"/>
            <w:r>
              <w:rPr>
                <w:rFonts w:ascii="Arial" w:hAnsi="Arial" w:cs="Arial"/>
                <w:i/>
                <w:color w:val="000000"/>
              </w:rPr>
              <w:t xml:space="preserve"> </w:t>
            </w:r>
            <w:r w:rsidRPr="00DC0966">
              <w:rPr>
                <w:rFonts w:ascii="Arial" w:hAnsi="Arial" w:cs="Arial"/>
                <w:i/>
                <w:color w:val="000000"/>
              </w:rPr>
              <w:t>v The Queen</w:t>
            </w:r>
            <w:r>
              <w:rPr>
                <w:rFonts w:ascii="Arial" w:hAnsi="Arial" w:cs="Arial"/>
                <w:color w:val="000000"/>
              </w:rPr>
              <w:t xml:space="preserve"> [2018] VSCA 135; </w:t>
            </w:r>
            <w:r w:rsidRPr="00AF318C">
              <w:rPr>
                <w:rFonts w:ascii="Arial" w:hAnsi="Arial" w:cs="Arial"/>
                <w:i/>
                <w:color w:val="000000"/>
              </w:rPr>
              <w:t>DPP v Brandon Osborn</w:t>
            </w:r>
            <w:r>
              <w:rPr>
                <w:rFonts w:ascii="Arial" w:hAnsi="Arial" w:cs="Arial"/>
                <w:color w:val="000000"/>
              </w:rPr>
              <w:t xml:space="preserve"> [2018] VSCA 207; </w:t>
            </w:r>
            <w:r w:rsidRPr="00654FB2">
              <w:rPr>
                <w:rFonts w:ascii="Arial" w:hAnsi="Arial" w:cs="Arial"/>
                <w:i/>
                <w:color w:val="000000"/>
              </w:rPr>
              <w:t xml:space="preserve">Jamel </w:t>
            </w:r>
            <w:proofErr w:type="spellStart"/>
            <w:r w:rsidRPr="00654FB2">
              <w:rPr>
                <w:rFonts w:ascii="Arial" w:hAnsi="Arial" w:cs="Arial"/>
                <w:i/>
                <w:color w:val="000000"/>
              </w:rPr>
              <w:t>Mohtadi</w:t>
            </w:r>
            <w:proofErr w:type="spellEnd"/>
            <w:r w:rsidRPr="00654FB2">
              <w:rPr>
                <w:rFonts w:ascii="Arial" w:hAnsi="Arial" w:cs="Arial"/>
                <w:i/>
                <w:color w:val="000000"/>
              </w:rPr>
              <w:t xml:space="preserve"> v The Queen</w:t>
            </w:r>
            <w:r w:rsidRPr="00654FB2">
              <w:rPr>
                <w:rFonts w:ascii="Arial" w:hAnsi="Arial" w:cs="Arial"/>
                <w:color w:val="000000"/>
              </w:rPr>
              <w:t xml:space="preserve"> [2018] VSCA 238</w:t>
            </w:r>
            <w:r>
              <w:rPr>
                <w:rFonts w:ascii="Arial" w:hAnsi="Arial" w:cs="Arial"/>
                <w:color w:val="000000"/>
              </w:rPr>
              <w:t>.</w:t>
            </w:r>
          </w:p>
          <w:p w14:paraId="5AF24478" w14:textId="77777777" w:rsidR="0048145B" w:rsidRPr="00654FB2"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 xml:space="preserve">Quote from new case of </w:t>
            </w:r>
            <w:r w:rsidRPr="006232CB">
              <w:rPr>
                <w:rFonts w:ascii="Arial" w:hAnsi="Arial" w:cs="Arial"/>
                <w:i/>
                <w:iCs/>
                <w:color w:val="000000"/>
              </w:rPr>
              <w:t xml:space="preserve">DPP v </w:t>
            </w:r>
            <w:proofErr w:type="spellStart"/>
            <w:r w:rsidRPr="006232CB">
              <w:rPr>
                <w:rFonts w:ascii="Arial" w:hAnsi="Arial" w:cs="Arial"/>
                <w:i/>
                <w:iCs/>
                <w:color w:val="000000"/>
              </w:rPr>
              <w:t>Fatho</w:t>
            </w:r>
            <w:proofErr w:type="spellEnd"/>
            <w:r w:rsidRPr="006232CB">
              <w:rPr>
                <w:rFonts w:ascii="Arial" w:hAnsi="Arial" w:cs="Arial"/>
                <w:i/>
                <w:iCs/>
                <w:color w:val="000000"/>
              </w:rPr>
              <w:t>, Van &amp; Huynh</w:t>
            </w:r>
            <w:r>
              <w:rPr>
                <w:rFonts w:ascii="Arial" w:hAnsi="Arial" w:cs="Arial"/>
                <w:color w:val="000000"/>
              </w:rPr>
              <w:t xml:space="preserve"> [2019] VSCA 311 at [70].</w:t>
            </w:r>
          </w:p>
        </w:tc>
      </w:tr>
      <w:tr w:rsidR="0048145B" w14:paraId="6D335C86" w14:textId="77777777" w:rsidTr="006B7637">
        <w:tc>
          <w:tcPr>
            <w:tcW w:w="1219" w:type="dxa"/>
            <w:gridSpan w:val="2"/>
            <w:tcBorders>
              <w:top w:val="single" w:sz="4" w:space="0" w:color="auto"/>
              <w:left w:val="single" w:sz="18" w:space="0" w:color="auto"/>
              <w:bottom w:val="single" w:sz="4" w:space="0" w:color="auto"/>
            </w:tcBorders>
          </w:tcPr>
          <w:p w14:paraId="0D7649AB" w14:textId="77777777" w:rsidR="0048145B" w:rsidRDefault="0048145B" w:rsidP="0048145B">
            <w:pPr>
              <w:keepNext/>
              <w:keepLines/>
              <w:rPr>
                <w:lang w:val="en-AU"/>
              </w:rPr>
            </w:pPr>
            <w:r>
              <w:rPr>
                <w:lang w:val="en-AU"/>
              </w:rPr>
              <w:t>15/10/18</w:t>
            </w:r>
          </w:p>
        </w:tc>
        <w:tc>
          <w:tcPr>
            <w:tcW w:w="836" w:type="dxa"/>
            <w:tcBorders>
              <w:top w:val="single" w:sz="4" w:space="0" w:color="auto"/>
              <w:bottom w:val="single" w:sz="4" w:space="0" w:color="auto"/>
            </w:tcBorders>
          </w:tcPr>
          <w:p w14:paraId="0DF4CC03" w14:textId="1548AB0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3434CFC" w14:textId="77777777" w:rsidR="0048145B" w:rsidRDefault="0048145B" w:rsidP="0048145B">
            <w:pPr>
              <w:keepNext/>
              <w:jc w:val="center"/>
              <w:rPr>
                <w:lang w:val="en-AU"/>
              </w:rPr>
            </w:pPr>
            <w:r>
              <w:rPr>
                <w:lang w:val="en-AU"/>
              </w:rPr>
              <w:t>11.3.4</w:t>
            </w:r>
          </w:p>
        </w:tc>
        <w:tc>
          <w:tcPr>
            <w:tcW w:w="4798" w:type="dxa"/>
            <w:gridSpan w:val="2"/>
            <w:tcBorders>
              <w:top w:val="single" w:sz="4" w:space="0" w:color="auto"/>
              <w:bottom w:val="single" w:sz="4" w:space="0" w:color="auto"/>
              <w:right w:val="single" w:sz="18" w:space="0" w:color="auto"/>
            </w:tcBorders>
          </w:tcPr>
          <w:p w14:paraId="47ED145F"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Extracts from new cases of </w:t>
            </w:r>
            <w:r w:rsidRPr="001A64D2">
              <w:rPr>
                <w:rFonts w:ascii="Arial" w:eastAsia="Book Antiqua" w:hAnsi="Arial" w:cs="Arial"/>
                <w:i/>
              </w:rPr>
              <w:t>Underwood (a</w:t>
            </w:r>
            <w:r>
              <w:rPr>
                <w:rFonts w:ascii="Arial" w:eastAsia="Book Antiqua" w:hAnsi="Arial" w:cs="Arial"/>
                <w:i/>
              </w:rPr>
              <w:t> </w:t>
            </w:r>
            <w:r w:rsidRPr="001A64D2">
              <w:rPr>
                <w:rFonts w:ascii="Arial" w:eastAsia="Book Antiqua" w:hAnsi="Arial" w:cs="Arial"/>
                <w:i/>
              </w:rPr>
              <w:t>Pseudonym) v R (No 2)</w:t>
            </w:r>
            <w:r w:rsidRPr="001A64D2">
              <w:rPr>
                <w:rFonts w:ascii="Arial" w:eastAsia="Book Antiqua" w:hAnsi="Arial" w:cs="Arial"/>
              </w:rPr>
              <w:t xml:space="preserve"> </w:t>
            </w:r>
            <w:r w:rsidRPr="001A64D2">
              <w:rPr>
                <w:rFonts w:ascii="Arial" w:hAnsi="Arial" w:cs="Arial"/>
              </w:rPr>
              <w:t>[2018] VSCA 87</w:t>
            </w:r>
            <w:r>
              <w:rPr>
                <w:rFonts w:ascii="Arial" w:hAnsi="Arial" w:cs="Arial"/>
              </w:rPr>
              <w:t xml:space="preserve"> at [37]; </w:t>
            </w:r>
            <w:r w:rsidRPr="00014510">
              <w:rPr>
                <w:rFonts w:ascii="Arial" w:hAnsi="Arial" w:cs="Arial"/>
                <w:i/>
                <w:color w:val="000000"/>
              </w:rPr>
              <w:t xml:space="preserve">R v </w:t>
            </w:r>
            <w:proofErr w:type="spellStart"/>
            <w:r w:rsidRPr="00014510">
              <w:rPr>
                <w:rFonts w:ascii="Arial" w:hAnsi="Arial" w:cs="Arial"/>
                <w:i/>
                <w:color w:val="000000"/>
              </w:rPr>
              <w:t>Sahhitanandan</w:t>
            </w:r>
            <w:proofErr w:type="spellEnd"/>
            <w:r>
              <w:rPr>
                <w:rFonts w:ascii="Arial" w:hAnsi="Arial" w:cs="Arial"/>
                <w:color w:val="000000"/>
              </w:rPr>
              <w:t xml:space="preserve"> [2018] VSC 550 at [49]-[55]/</w:t>
            </w:r>
          </w:p>
        </w:tc>
      </w:tr>
      <w:tr w:rsidR="0048145B" w14:paraId="1C7D2D4D" w14:textId="77777777" w:rsidTr="006B7637">
        <w:tc>
          <w:tcPr>
            <w:tcW w:w="1219" w:type="dxa"/>
            <w:gridSpan w:val="2"/>
            <w:tcBorders>
              <w:top w:val="single" w:sz="4" w:space="0" w:color="auto"/>
              <w:left w:val="single" w:sz="18" w:space="0" w:color="auto"/>
              <w:bottom w:val="single" w:sz="4" w:space="0" w:color="auto"/>
            </w:tcBorders>
          </w:tcPr>
          <w:p w14:paraId="6671739E"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296D66D1" w14:textId="4B3820C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50E2169" w14:textId="77777777" w:rsidR="0048145B" w:rsidRDefault="0048145B" w:rsidP="0048145B">
            <w:pPr>
              <w:keepNext/>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6A24AFE7"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57520C">
              <w:rPr>
                <w:rFonts w:ascii="Arial" w:hAnsi="Arial" w:cs="Arial"/>
                <w:i/>
                <w:color w:val="000000"/>
              </w:rPr>
              <w:t>McLean v The Queen</w:t>
            </w:r>
            <w:r>
              <w:rPr>
                <w:rFonts w:ascii="Arial" w:hAnsi="Arial" w:cs="Arial"/>
                <w:color w:val="000000"/>
              </w:rPr>
              <w:t xml:space="preserve"> [2018] VSCA 209.</w:t>
            </w:r>
          </w:p>
        </w:tc>
      </w:tr>
      <w:tr w:rsidR="0048145B" w14:paraId="0307DE7B" w14:textId="77777777" w:rsidTr="006B7637">
        <w:tc>
          <w:tcPr>
            <w:tcW w:w="1219" w:type="dxa"/>
            <w:gridSpan w:val="2"/>
            <w:tcBorders>
              <w:top w:val="single" w:sz="4" w:space="0" w:color="auto"/>
              <w:left w:val="single" w:sz="18" w:space="0" w:color="auto"/>
              <w:bottom w:val="single" w:sz="4" w:space="0" w:color="auto"/>
            </w:tcBorders>
          </w:tcPr>
          <w:p w14:paraId="093FAA88"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6A7DE8CA" w14:textId="4DF6F38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B586EDC" w14:textId="77777777" w:rsidR="0048145B" w:rsidRDefault="0048145B" w:rsidP="0048145B">
            <w:pPr>
              <w:keepNext/>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tcPr>
          <w:p w14:paraId="0AA1FA31"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9E1CBF">
              <w:rPr>
                <w:rFonts w:ascii="Arial" w:hAnsi="Arial" w:cs="Arial"/>
                <w:i/>
                <w:color w:val="000000"/>
              </w:rPr>
              <w:t>Alexander Holland (a</w:t>
            </w:r>
            <w:r>
              <w:rPr>
                <w:rFonts w:ascii="Arial" w:hAnsi="Arial" w:cs="Arial"/>
                <w:i/>
                <w:color w:val="000000"/>
              </w:rPr>
              <w:t> </w:t>
            </w:r>
            <w:r w:rsidRPr="009E1CBF">
              <w:rPr>
                <w:rFonts w:ascii="Arial" w:hAnsi="Arial" w:cs="Arial"/>
                <w:i/>
                <w:color w:val="000000"/>
              </w:rPr>
              <w:t xml:space="preserve">pseudonym) v The Queen </w:t>
            </w:r>
            <w:r>
              <w:rPr>
                <w:rFonts w:ascii="Arial" w:hAnsi="Arial" w:cs="Arial"/>
                <w:color w:val="000000"/>
              </w:rPr>
              <w:t>[2018] VSCA 241.</w:t>
            </w:r>
          </w:p>
        </w:tc>
      </w:tr>
      <w:tr w:rsidR="0048145B" w14:paraId="243B1ED3" w14:textId="77777777" w:rsidTr="006B7637">
        <w:tc>
          <w:tcPr>
            <w:tcW w:w="1219" w:type="dxa"/>
            <w:gridSpan w:val="2"/>
            <w:tcBorders>
              <w:top w:val="single" w:sz="4" w:space="0" w:color="auto"/>
              <w:left w:val="single" w:sz="18" w:space="0" w:color="auto"/>
              <w:bottom w:val="single" w:sz="4" w:space="0" w:color="auto"/>
            </w:tcBorders>
          </w:tcPr>
          <w:p w14:paraId="5FEEBC65" w14:textId="77777777" w:rsidR="0048145B" w:rsidRDefault="0048145B" w:rsidP="0048145B">
            <w:pPr>
              <w:rPr>
                <w:lang w:val="en-AU"/>
              </w:rPr>
            </w:pPr>
            <w:r>
              <w:rPr>
                <w:lang w:val="en-AU"/>
              </w:rPr>
              <w:t>15/10/18</w:t>
            </w:r>
          </w:p>
        </w:tc>
        <w:tc>
          <w:tcPr>
            <w:tcW w:w="836" w:type="dxa"/>
            <w:tcBorders>
              <w:top w:val="single" w:sz="4" w:space="0" w:color="auto"/>
              <w:bottom w:val="single" w:sz="4" w:space="0" w:color="auto"/>
            </w:tcBorders>
          </w:tcPr>
          <w:p w14:paraId="64BE52DF" w14:textId="1342DD3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47E203B" w14:textId="77777777" w:rsidR="0048145B" w:rsidRDefault="0048145B" w:rsidP="0048145B">
            <w:pPr>
              <w:keepNext/>
              <w:jc w:val="center"/>
              <w:rPr>
                <w:lang w:val="en-AU"/>
              </w:rPr>
            </w:pPr>
            <w:r>
              <w:rPr>
                <w:lang w:val="en-AU"/>
              </w:rPr>
              <w:t>11.15.7</w:t>
            </w:r>
          </w:p>
        </w:tc>
        <w:tc>
          <w:tcPr>
            <w:tcW w:w="4798" w:type="dxa"/>
            <w:gridSpan w:val="2"/>
            <w:tcBorders>
              <w:top w:val="single" w:sz="4" w:space="0" w:color="auto"/>
              <w:bottom w:val="single" w:sz="4" w:space="0" w:color="auto"/>
              <w:right w:val="single" w:sz="18" w:space="0" w:color="auto"/>
            </w:tcBorders>
          </w:tcPr>
          <w:p w14:paraId="25A774DE" w14:textId="77777777" w:rsidR="0048145B" w:rsidRDefault="0048145B" w:rsidP="0048145B">
            <w:pPr>
              <w:spacing w:before="20"/>
              <w:jc w:val="both"/>
              <w:rPr>
                <w:rFonts w:ascii="Arial" w:hAnsi="Arial" w:cs="Arial"/>
                <w:color w:val="000000"/>
              </w:rPr>
            </w:pPr>
            <w:r>
              <w:rPr>
                <w:rFonts w:ascii="Arial" w:hAnsi="Arial" w:cs="Arial"/>
                <w:color w:val="000000"/>
              </w:rPr>
              <w:t xml:space="preserve">Extracts from new cases of </w:t>
            </w:r>
            <w:r w:rsidRPr="00460D86">
              <w:rPr>
                <w:rFonts w:ascii="Arial" w:hAnsi="Arial" w:cs="Arial"/>
                <w:i/>
                <w:color w:val="000000"/>
              </w:rPr>
              <w:t>DPP v Lindsey (Sentence)</w:t>
            </w:r>
            <w:r>
              <w:rPr>
                <w:rFonts w:ascii="Arial" w:hAnsi="Arial" w:cs="Arial"/>
                <w:color w:val="000000"/>
              </w:rPr>
              <w:t xml:space="preserve"> [2018] VSC 239 at [34]-[36]; </w:t>
            </w:r>
            <w:r w:rsidRPr="00460D86">
              <w:rPr>
                <w:rFonts w:ascii="Arial" w:hAnsi="Arial" w:cs="Arial"/>
                <w:i/>
                <w:color w:val="000000"/>
              </w:rPr>
              <w:t xml:space="preserve">DPP v </w:t>
            </w:r>
            <w:r>
              <w:rPr>
                <w:rFonts w:ascii="Arial" w:hAnsi="Arial" w:cs="Arial"/>
                <w:i/>
                <w:color w:val="000000"/>
              </w:rPr>
              <w:t>Noy</w:t>
            </w:r>
            <w:r>
              <w:rPr>
                <w:rFonts w:ascii="Arial" w:hAnsi="Arial" w:cs="Arial"/>
                <w:color w:val="000000"/>
              </w:rPr>
              <w:t xml:space="preserve"> [2018] VSC 466 at [65].</w:t>
            </w:r>
          </w:p>
        </w:tc>
      </w:tr>
      <w:tr w:rsidR="0048145B" w14:paraId="4EB16D01" w14:textId="77777777" w:rsidTr="006B7637">
        <w:tc>
          <w:tcPr>
            <w:tcW w:w="1219" w:type="dxa"/>
            <w:gridSpan w:val="2"/>
            <w:tcBorders>
              <w:top w:val="single" w:sz="4" w:space="0" w:color="auto"/>
              <w:left w:val="single" w:sz="18" w:space="0" w:color="auto"/>
              <w:bottom w:val="single" w:sz="18" w:space="0" w:color="auto"/>
            </w:tcBorders>
          </w:tcPr>
          <w:p w14:paraId="0B1A44A5" w14:textId="77777777" w:rsidR="0048145B" w:rsidRDefault="0048145B" w:rsidP="0048145B">
            <w:pPr>
              <w:rPr>
                <w:lang w:val="en-AU"/>
              </w:rPr>
            </w:pPr>
            <w:r>
              <w:rPr>
                <w:lang w:val="en-AU"/>
              </w:rPr>
              <w:lastRenderedPageBreak/>
              <w:t>15/10/18</w:t>
            </w:r>
          </w:p>
        </w:tc>
        <w:tc>
          <w:tcPr>
            <w:tcW w:w="836" w:type="dxa"/>
            <w:tcBorders>
              <w:top w:val="single" w:sz="4" w:space="0" w:color="auto"/>
              <w:bottom w:val="single" w:sz="18" w:space="0" w:color="auto"/>
            </w:tcBorders>
          </w:tcPr>
          <w:p w14:paraId="09C82611" w14:textId="4E502F6F"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tcPr>
          <w:p w14:paraId="5E690F86" w14:textId="77777777" w:rsidR="0048145B" w:rsidRDefault="0048145B" w:rsidP="0048145B">
            <w:pPr>
              <w:keepNext/>
              <w:jc w:val="center"/>
              <w:rPr>
                <w:lang w:val="en-AU"/>
              </w:rPr>
            </w:pPr>
            <w:r>
              <w:rPr>
                <w:lang w:val="en-AU"/>
              </w:rPr>
              <w:t>11.18</w:t>
            </w:r>
          </w:p>
        </w:tc>
        <w:tc>
          <w:tcPr>
            <w:tcW w:w="4798" w:type="dxa"/>
            <w:gridSpan w:val="2"/>
            <w:tcBorders>
              <w:top w:val="single" w:sz="4" w:space="0" w:color="auto"/>
              <w:bottom w:val="single" w:sz="18" w:space="0" w:color="auto"/>
              <w:right w:val="single" w:sz="18" w:space="0" w:color="auto"/>
            </w:tcBorders>
          </w:tcPr>
          <w:p w14:paraId="7F856E1A" w14:textId="77777777" w:rsidR="0048145B"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New section entitled “Relevance of prospect of deportation”.</w:t>
            </w:r>
          </w:p>
          <w:p w14:paraId="3CDDE743" w14:textId="77777777" w:rsidR="0048145B" w:rsidRDefault="0048145B" w:rsidP="0048145B">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sidRPr="0045706A">
              <w:rPr>
                <w:rFonts w:ascii="Arial" w:hAnsi="Arial" w:cs="Arial"/>
                <w:i/>
                <w:color w:val="000000"/>
              </w:rPr>
              <w:t xml:space="preserve">Mohamed </w:t>
            </w:r>
            <w:proofErr w:type="spellStart"/>
            <w:r w:rsidRPr="0045706A">
              <w:rPr>
                <w:rFonts w:ascii="Arial" w:hAnsi="Arial" w:cs="Arial"/>
                <w:i/>
                <w:color w:val="000000"/>
              </w:rPr>
              <w:t>Allouch</w:t>
            </w:r>
            <w:proofErr w:type="spellEnd"/>
            <w:r w:rsidRPr="0045706A">
              <w:rPr>
                <w:rFonts w:ascii="Arial" w:hAnsi="Arial" w:cs="Arial"/>
                <w:i/>
                <w:color w:val="000000"/>
              </w:rPr>
              <w:t xml:space="preserve"> v The Queen</w:t>
            </w:r>
            <w:r>
              <w:rPr>
                <w:rFonts w:ascii="Arial" w:hAnsi="Arial" w:cs="Arial"/>
                <w:color w:val="000000"/>
              </w:rPr>
              <w:t xml:space="preserve"> [2018] VSCA 244 at [39]-[41]; </w:t>
            </w:r>
            <w:r w:rsidRPr="008E2F19">
              <w:rPr>
                <w:rFonts w:ascii="Arial" w:hAnsi="Arial" w:cs="Arial"/>
                <w:i/>
                <w:color w:val="000000"/>
              </w:rPr>
              <w:t>R v Kumar</w:t>
            </w:r>
            <w:r>
              <w:rPr>
                <w:rFonts w:ascii="Arial" w:hAnsi="Arial" w:cs="Arial"/>
                <w:color w:val="000000"/>
              </w:rPr>
              <w:t xml:space="preserve"> [2018] VSC 241 at [68].</w:t>
            </w:r>
          </w:p>
          <w:p w14:paraId="27FDCD15" w14:textId="77777777" w:rsidR="0048145B" w:rsidRDefault="0048145B" w:rsidP="0048145B">
            <w:pPr>
              <w:numPr>
                <w:ilvl w:val="0"/>
                <w:numId w:val="29"/>
              </w:numPr>
              <w:spacing w:before="20"/>
              <w:ind w:left="357" w:hanging="357"/>
              <w:jc w:val="both"/>
              <w:rPr>
                <w:rFonts w:ascii="Arial" w:hAnsi="Arial" w:cs="Arial"/>
                <w:color w:val="000000"/>
              </w:rPr>
            </w:pPr>
            <w:r w:rsidRPr="0045706A">
              <w:rPr>
                <w:rFonts w:ascii="Arial" w:hAnsi="Arial" w:cs="Arial"/>
                <w:color w:val="000000"/>
              </w:rPr>
              <w:t xml:space="preserve">Reference to cases of </w:t>
            </w:r>
            <w:r w:rsidRPr="0045706A">
              <w:rPr>
                <w:rFonts w:ascii="Arial" w:hAnsi="Arial" w:cs="Arial"/>
                <w:i/>
                <w:color w:val="000000"/>
              </w:rPr>
              <w:t>R v Mann</w:t>
            </w:r>
            <w:r w:rsidRPr="0045706A">
              <w:rPr>
                <w:rFonts w:ascii="Arial" w:hAnsi="Arial" w:cs="Arial"/>
                <w:color w:val="000000"/>
              </w:rPr>
              <w:t xml:space="preserve"> [2011] VSCA 189; </w:t>
            </w:r>
            <w:proofErr w:type="spellStart"/>
            <w:r w:rsidRPr="0045706A">
              <w:rPr>
                <w:rFonts w:ascii="Arial" w:hAnsi="Arial" w:cs="Arial"/>
                <w:i/>
                <w:color w:val="000000"/>
              </w:rPr>
              <w:t>Guden</w:t>
            </w:r>
            <w:proofErr w:type="spellEnd"/>
            <w:r w:rsidRPr="0045706A">
              <w:rPr>
                <w:rFonts w:ascii="Arial" w:hAnsi="Arial" w:cs="Arial"/>
                <w:i/>
                <w:color w:val="000000"/>
              </w:rPr>
              <w:t xml:space="preserve"> v The Queen</w:t>
            </w:r>
            <w:r w:rsidRPr="0045706A">
              <w:rPr>
                <w:rFonts w:ascii="Arial" w:hAnsi="Arial" w:cs="Arial"/>
                <w:color w:val="000000"/>
              </w:rPr>
              <w:t xml:space="preserve"> [2010] VSCA 196; </w:t>
            </w:r>
            <w:r w:rsidRPr="0045706A">
              <w:rPr>
                <w:rFonts w:ascii="Arial" w:hAnsi="Arial" w:cs="Arial"/>
                <w:i/>
                <w:color w:val="000000"/>
              </w:rPr>
              <w:t xml:space="preserve">R v </w:t>
            </w:r>
            <w:proofErr w:type="spellStart"/>
            <w:r w:rsidRPr="0045706A">
              <w:rPr>
                <w:rFonts w:ascii="Arial" w:hAnsi="Arial" w:cs="Arial"/>
                <w:i/>
                <w:color w:val="000000"/>
              </w:rPr>
              <w:t>Strestha</w:t>
            </w:r>
            <w:proofErr w:type="spellEnd"/>
            <w:r w:rsidRPr="0045706A">
              <w:rPr>
                <w:rFonts w:ascii="Arial" w:hAnsi="Arial" w:cs="Arial"/>
                <w:color w:val="000000"/>
              </w:rPr>
              <w:t xml:space="preserve"> (1991) 173 CLR 48, 57; </w:t>
            </w:r>
            <w:r w:rsidRPr="0045706A">
              <w:rPr>
                <w:rFonts w:ascii="Arial" w:hAnsi="Arial" w:cs="Arial"/>
                <w:i/>
                <w:color w:val="000000"/>
              </w:rPr>
              <w:t>R v Hutton</w:t>
            </w:r>
            <w:r w:rsidRPr="0045706A">
              <w:rPr>
                <w:rFonts w:ascii="Arial" w:hAnsi="Arial" w:cs="Arial"/>
                <w:color w:val="000000"/>
              </w:rPr>
              <w:t xml:space="preserve"> [2011] VSC 484; </w:t>
            </w:r>
            <w:r w:rsidRPr="00102D2A">
              <w:rPr>
                <w:rFonts w:ascii="Arial" w:hAnsi="Arial" w:cs="Arial"/>
                <w:i/>
                <w:color w:val="000000"/>
              </w:rPr>
              <w:t xml:space="preserve">R v </w:t>
            </w:r>
            <w:proofErr w:type="spellStart"/>
            <w:r w:rsidRPr="00102D2A">
              <w:rPr>
                <w:rFonts w:ascii="Arial" w:hAnsi="Arial" w:cs="Arial"/>
                <w:i/>
                <w:color w:val="000000"/>
              </w:rPr>
              <w:t>Wunan</w:t>
            </w:r>
            <w:proofErr w:type="spellEnd"/>
            <w:r w:rsidRPr="00102D2A">
              <w:rPr>
                <w:rFonts w:ascii="Arial" w:hAnsi="Arial" w:cs="Arial"/>
                <w:i/>
                <w:color w:val="000000"/>
              </w:rPr>
              <w:t xml:space="preserve"> Yu</w:t>
            </w:r>
            <w:r w:rsidRPr="00102D2A">
              <w:rPr>
                <w:rFonts w:ascii="Arial" w:hAnsi="Arial" w:cs="Arial"/>
                <w:color w:val="000000"/>
              </w:rPr>
              <w:t xml:space="preserve"> [2005] VSCA 18</w:t>
            </w:r>
            <w:r>
              <w:rPr>
                <w:rFonts w:ascii="Arial" w:hAnsi="Arial" w:cs="Arial"/>
                <w:color w:val="000000"/>
              </w:rPr>
              <w:t>.</w:t>
            </w:r>
          </w:p>
        </w:tc>
      </w:tr>
      <w:tr w:rsidR="0048145B" w14:paraId="20957F5C" w14:textId="77777777" w:rsidTr="006B7637">
        <w:tc>
          <w:tcPr>
            <w:tcW w:w="1219" w:type="dxa"/>
            <w:gridSpan w:val="2"/>
            <w:tcBorders>
              <w:top w:val="single" w:sz="18" w:space="0" w:color="auto"/>
              <w:left w:val="single" w:sz="18" w:space="0" w:color="auto"/>
              <w:bottom w:val="single" w:sz="4" w:space="0" w:color="auto"/>
            </w:tcBorders>
          </w:tcPr>
          <w:p w14:paraId="07AF990E" w14:textId="77777777" w:rsidR="0048145B" w:rsidRDefault="0048145B" w:rsidP="0048145B">
            <w:pPr>
              <w:keepNext/>
              <w:keepLines/>
              <w:rPr>
                <w:lang w:val="en-AU"/>
              </w:rPr>
            </w:pPr>
            <w:r>
              <w:rPr>
                <w:lang w:val="en-AU"/>
              </w:rPr>
              <w:t>01/10/18</w:t>
            </w:r>
          </w:p>
        </w:tc>
        <w:tc>
          <w:tcPr>
            <w:tcW w:w="836" w:type="dxa"/>
            <w:tcBorders>
              <w:top w:val="single" w:sz="18" w:space="0" w:color="auto"/>
              <w:bottom w:val="single" w:sz="4" w:space="0" w:color="auto"/>
            </w:tcBorders>
          </w:tcPr>
          <w:p w14:paraId="768F71D1" w14:textId="16492AE4" w:rsidR="0048145B" w:rsidRDefault="0048145B" w:rsidP="0048145B">
            <w:pPr>
              <w:keepNext/>
              <w:keepLines/>
              <w:jc w:val="center"/>
              <w:rPr>
                <w:lang w:val="en-AU"/>
              </w:rPr>
            </w:pPr>
            <w:r>
              <w:rPr>
                <w:lang w:val="en-AU"/>
              </w:rPr>
              <w:t>5</w:t>
            </w:r>
          </w:p>
        </w:tc>
        <w:tc>
          <w:tcPr>
            <w:tcW w:w="1439" w:type="dxa"/>
            <w:tcBorders>
              <w:top w:val="single" w:sz="18" w:space="0" w:color="auto"/>
              <w:bottom w:val="single" w:sz="4" w:space="0" w:color="auto"/>
            </w:tcBorders>
          </w:tcPr>
          <w:p w14:paraId="780E66EB" w14:textId="77777777" w:rsidR="0048145B" w:rsidRDefault="0048145B" w:rsidP="0048145B">
            <w:pPr>
              <w:keepNext/>
              <w:keepLines/>
              <w:jc w:val="center"/>
              <w:rPr>
                <w:lang w:val="en-AU"/>
              </w:rPr>
            </w:pPr>
            <w:r>
              <w:rPr>
                <w:lang w:val="en-AU"/>
              </w:rPr>
              <w:t>5.5</w:t>
            </w:r>
          </w:p>
        </w:tc>
        <w:tc>
          <w:tcPr>
            <w:tcW w:w="4798" w:type="dxa"/>
            <w:gridSpan w:val="2"/>
            <w:tcBorders>
              <w:top w:val="single" w:sz="18" w:space="0" w:color="auto"/>
              <w:bottom w:val="single" w:sz="4" w:space="0" w:color="auto"/>
              <w:right w:val="single" w:sz="18" w:space="0" w:color="auto"/>
            </w:tcBorders>
          </w:tcPr>
          <w:p w14:paraId="5B8F3949" w14:textId="77777777" w:rsidR="0048145B" w:rsidRDefault="0048145B" w:rsidP="0048145B">
            <w:pPr>
              <w:keepNext/>
              <w:keepLines/>
              <w:spacing w:before="20"/>
              <w:jc w:val="both"/>
              <w:rPr>
                <w:rFonts w:ascii="Arial" w:hAnsi="Arial" w:cs="Arial"/>
                <w:color w:val="000000"/>
              </w:rPr>
            </w:pPr>
            <w:r>
              <w:rPr>
                <w:rFonts w:ascii="Arial" w:hAnsi="Arial" w:cs="Arial"/>
                <w:color w:val="000000"/>
              </w:rPr>
              <w:t xml:space="preserve">Added quotation from </w:t>
            </w:r>
            <w:r w:rsidRPr="001F1C98">
              <w:rPr>
                <w:rFonts w:ascii="Arial" w:hAnsi="Arial" w:cs="Arial"/>
                <w:i/>
                <w:color w:val="000000"/>
              </w:rPr>
              <w:t>DOHS v Sanding</w:t>
            </w:r>
            <w:r>
              <w:rPr>
                <w:rFonts w:ascii="Arial" w:hAnsi="Arial" w:cs="Arial"/>
                <w:color w:val="000000"/>
              </w:rPr>
              <w:t xml:space="preserve"> [2011] VSC 42; 36 VR 221 at [185].</w:t>
            </w:r>
          </w:p>
        </w:tc>
      </w:tr>
      <w:tr w:rsidR="0048145B" w14:paraId="3DD26D2D" w14:textId="77777777" w:rsidTr="006B7637">
        <w:tc>
          <w:tcPr>
            <w:tcW w:w="1219" w:type="dxa"/>
            <w:gridSpan w:val="2"/>
            <w:tcBorders>
              <w:top w:val="single" w:sz="4" w:space="0" w:color="auto"/>
              <w:left w:val="single" w:sz="18" w:space="0" w:color="auto"/>
              <w:bottom w:val="single" w:sz="4" w:space="0" w:color="auto"/>
            </w:tcBorders>
          </w:tcPr>
          <w:p w14:paraId="2243BE19" w14:textId="77777777" w:rsidR="0048145B" w:rsidRDefault="0048145B" w:rsidP="0048145B">
            <w:pPr>
              <w:keepNext/>
              <w:keepLines/>
              <w:rPr>
                <w:lang w:val="en-AU"/>
              </w:rPr>
            </w:pPr>
            <w:r>
              <w:rPr>
                <w:lang w:val="en-AU"/>
              </w:rPr>
              <w:t>01/10/18</w:t>
            </w:r>
          </w:p>
        </w:tc>
        <w:tc>
          <w:tcPr>
            <w:tcW w:w="836" w:type="dxa"/>
            <w:tcBorders>
              <w:top w:val="single" w:sz="4" w:space="0" w:color="auto"/>
              <w:bottom w:val="single" w:sz="4" w:space="0" w:color="auto"/>
            </w:tcBorders>
          </w:tcPr>
          <w:p w14:paraId="1BE0781C" w14:textId="4861EF33" w:rsidR="0048145B" w:rsidRDefault="0048145B" w:rsidP="0048145B">
            <w:pPr>
              <w:keepNext/>
              <w:keepLines/>
              <w:jc w:val="center"/>
              <w:rPr>
                <w:lang w:val="en-AU"/>
              </w:rPr>
            </w:pPr>
            <w:r>
              <w:rPr>
                <w:lang w:val="en-AU"/>
              </w:rPr>
              <w:t>5</w:t>
            </w:r>
          </w:p>
        </w:tc>
        <w:tc>
          <w:tcPr>
            <w:tcW w:w="1439" w:type="dxa"/>
            <w:tcBorders>
              <w:top w:val="single" w:sz="4" w:space="0" w:color="auto"/>
              <w:bottom w:val="single" w:sz="4" w:space="0" w:color="auto"/>
            </w:tcBorders>
          </w:tcPr>
          <w:p w14:paraId="0D6C9867" w14:textId="77777777" w:rsidR="0048145B" w:rsidRDefault="0048145B" w:rsidP="0048145B">
            <w:pPr>
              <w:keepNext/>
              <w:keepLines/>
              <w:jc w:val="center"/>
              <w:rPr>
                <w:lang w:val="en-AU"/>
              </w:rPr>
            </w:pPr>
            <w:r>
              <w:rPr>
                <w:lang w:val="en-AU"/>
              </w:rPr>
              <w:t>5.5.1</w:t>
            </w:r>
          </w:p>
        </w:tc>
        <w:tc>
          <w:tcPr>
            <w:tcW w:w="4798" w:type="dxa"/>
            <w:gridSpan w:val="2"/>
            <w:tcBorders>
              <w:top w:val="single" w:sz="4" w:space="0" w:color="auto"/>
              <w:bottom w:val="single" w:sz="4" w:space="0" w:color="auto"/>
              <w:right w:val="single" w:sz="18" w:space="0" w:color="auto"/>
            </w:tcBorders>
          </w:tcPr>
          <w:p w14:paraId="1A1F4CCF" w14:textId="77777777" w:rsidR="0048145B" w:rsidRDefault="0048145B" w:rsidP="0048145B">
            <w:pPr>
              <w:keepNext/>
              <w:keepLines/>
              <w:spacing w:before="20"/>
              <w:jc w:val="both"/>
              <w:rPr>
                <w:rFonts w:ascii="Arial" w:hAnsi="Arial" w:cs="Arial"/>
                <w:color w:val="000000"/>
              </w:rPr>
            </w:pPr>
            <w:r>
              <w:rPr>
                <w:rFonts w:ascii="Arial" w:hAnsi="Arial" w:cs="Arial"/>
                <w:color w:val="000000"/>
              </w:rPr>
              <w:t xml:space="preserve">Added reference to case of </w:t>
            </w:r>
            <w:r w:rsidRPr="00081850">
              <w:rPr>
                <w:rFonts w:ascii="Arial" w:hAnsi="Arial" w:cs="Arial"/>
                <w:i/>
                <w:color w:val="000000"/>
              </w:rPr>
              <w:t>DHHS v County Court</w:t>
            </w:r>
            <w:r>
              <w:rPr>
                <w:rFonts w:ascii="Arial" w:hAnsi="Arial" w:cs="Arial"/>
                <w:color w:val="000000"/>
              </w:rPr>
              <w:t xml:space="preserve"> [2018] VSC 322.</w:t>
            </w:r>
          </w:p>
        </w:tc>
      </w:tr>
      <w:tr w:rsidR="0048145B" w14:paraId="0478DBBA" w14:textId="77777777" w:rsidTr="006B7637">
        <w:tc>
          <w:tcPr>
            <w:tcW w:w="1219" w:type="dxa"/>
            <w:gridSpan w:val="2"/>
            <w:tcBorders>
              <w:top w:val="single" w:sz="4" w:space="0" w:color="auto"/>
              <w:left w:val="single" w:sz="18" w:space="0" w:color="auto"/>
              <w:bottom w:val="single" w:sz="4" w:space="0" w:color="auto"/>
            </w:tcBorders>
          </w:tcPr>
          <w:p w14:paraId="4CB3383B"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128103F5" w14:textId="6F47D87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A817D48" w14:textId="77777777" w:rsidR="0048145B" w:rsidRDefault="0048145B" w:rsidP="0048145B">
            <w:pPr>
              <w:keepNext/>
              <w:jc w:val="center"/>
              <w:rPr>
                <w:lang w:val="en-AU"/>
              </w:rPr>
            </w:pPr>
            <w:r>
              <w:rPr>
                <w:lang w:val="en-AU"/>
              </w:rPr>
              <w:t>5.5.3</w:t>
            </w:r>
          </w:p>
        </w:tc>
        <w:tc>
          <w:tcPr>
            <w:tcW w:w="4798" w:type="dxa"/>
            <w:gridSpan w:val="2"/>
            <w:tcBorders>
              <w:top w:val="single" w:sz="4" w:space="0" w:color="auto"/>
              <w:bottom w:val="single" w:sz="4" w:space="0" w:color="auto"/>
              <w:right w:val="single" w:sz="18" w:space="0" w:color="auto"/>
            </w:tcBorders>
          </w:tcPr>
          <w:p w14:paraId="54B02499" w14:textId="77777777" w:rsidR="0048145B" w:rsidRDefault="0048145B" w:rsidP="0048145B">
            <w:pPr>
              <w:spacing w:before="20"/>
              <w:jc w:val="both"/>
              <w:rPr>
                <w:rFonts w:ascii="Arial" w:hAnsi="Arial" w:cs="Arial"/>
                <w:color w:val="000000"/>
              </w:rPr>
            </w:pPr>
            <w:r>
              <w:rPr>
                <w:rFonts w:ascii="Arial" w:hAnsi="Arial" w:cs="Arial"/>
                <w:color w:val="000000"/>
              </w:rPr>
              <w:t xml:space="preserve">Added quotation from </w:t>
            </w:r>
            <w:r w:rsidRPr="00081850">
              <w:rPr>
                <w:rFonts w:ascii="Arial" w:hAnsi="Arial" w:cs="Arial"/>
                <w:i/>
                <w:color w:val="000000"/>
              </w:rPr>
              <w:t>DHHS v County Court</w:t>
            </w:r>
            <w:r>
              <w:rPr>
                <w:rFonts w:ascii="Arial" w:hAnsi="Arial" w:cs="Arial"/>
                <w:color w:val="000000"/>
              </w:rPr>
              <w:t xml:space="preserve"> [2018] VSC 322 AT [65].</w:t>
            </w:r>
          </w:p>
        </w:tc>
      </w:tr>
      <w:tr w:rsidR="0048145B" w14:paraId="7363739D" w14:textId="77777777" w:rsidTr="006B7637">
        <w:tc>
          <w:tcPr>
            <w:tcW w:w="1219" w:type="dxa"/>
            <w:gridSpan w:val="2"/>
            <w:tcBorders>
              <w:top w:val="single" w:sz="4" w:space="0" w:color="auto"/>
              <w:left w:val="single" w:sz="18" w:space="0" w:color="auto"/>
              <w:bottom w:val="single" w:sz="4" w:space="0" w:color="auto"/>
            </w:tcBorders>
          </w:tcPr>
          <w:p w14:paraId="2B920F64"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1D65383C" w14:textId="72913C9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F2B2585" w14:textId="77777777" w:rsidR="0048145B" w:rsidRDefault="0048145B" w:rsidP="0048145B">
            <w:pPr>
              <w:keepNext/>
              <w:jc w:val="center"/>
              <w:rPr>
                <w:lang w:val="en-AU"/>
              </w:rPr>
            </w:pPr>
            <w:r>
              <w:rPr>
                <w:lang w:val="en-AU"/>
              </w:rPr>
              <w:t>5.5.6</w:t>
            </w:r>
          </w:p>
        </w:tc>
        <w:tc>
          <w:tcPr>
            <w:tcW w:w="4798" w:type="dxa"/>
            <w:gridSpan w:val="2"/>
            <w:tcBorders>
              <w:top w:val="single" w:sz="4" w:space="0" w:color="auto"/>
              <w:bottom w:val="single" w:sz="4" w:space="0" w:color="auto"/>
              <w:right w:val="single" w:sz="18" w:space="0" w:color="auto"/>
            </w:tcBorders>
          </w:tcPr>
          <w:p w14:paraId="454B4358" w14:textId="77777777" w:rsidR="0048145B" w:rsidRDefault="0048145B" w:rsidP="0048145B">
            <w:pPr>
              <w:spacing w:before="20"/>
              <w:jc w:val="both"/>
              <w:rPr>
                <w:rFonts w:ascii="Arial" w:hAnsi="Arial" w:cs="Arial"/>
                <w:color w:val="000000"/>
              </w:rPr>
            </w:pPr>
            <w:r>
              <w:rPr>
                <w:rFonts w:ascii="Arial" w:hAnsi="Arial" w:cs="Arial"/>
                <w:color w:val="000000"/>
              </w:rPr>
              <w:t xml:space="preserve">Material added to discussion of and quotation from case of </w:t>
            </w:r>
            <w:r w:rsidRPr="00081850">
              <w:rPr>
                <w:rFonts w:ascii="Arial" w:hAnsi="Arial" w:cs="Arial"/>
                <w:i/>
                <w:color w:val="000000"/>
              </w:rPr>
              <w:t>DHHS v County Court</w:t>
            </w:r>
            <w:r>
              <w:rPr>
                <w:rFonts w:ascii="Arial" w:hAnsi="Arial" w:cs="Arial"/>
                <w:color w:val="000000"/>
              </w:rPr>
              <w:t xml:space="preserve"> [2018] VSC 322.</w:t>
            </w:r>
          </w:p>
        </w:tc>
      </w:tr>
      <w:tr w:rsidR="0048145B" w14:paraId="494DEA0F" w14:textId="77777777" w:rsidTr="006B7637">
        <w:tc>
          <w:tcPr>
            <w:tcW w:w="1219" w:type="dxa"/>
            <w:gridSpan w:val="2"/>
            <w:tcBorders>
              <w:top w:val="single" w:sz="4" w:space="0" w:color="auto"/>
              <w:left w:val="single" w:sz="18" w:space="0" w:color="auto"/>
              <w:bottom w:val="single" w:sz="4" w:space="0" w:color="auto"/>
            </w:tcBorders>
          </w:tcPr>
          <w:p w14:paraId="49573669"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31CF3509" w14:textId="16760A1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5325A68" w14:textId="77777777" w:rsidR="0048145B" w:rsidRDefault="0048145B" w:rsidP="0048145B">
            <w:pPr>
              <w:keepNext/>
              <w:jc w:val="center"/>
              <w:rPr>
                <w:lang w:val="en-AU"/>
              </w:rPr>
            </w:pPr>
            <w:r>
              <w:rPr>
                <w:lang w:val="en-AU"/>
              </w:rPr>
              <w:t>5.10.3</w:t>
            </w:r>
          </w:p>
          <w:p w14:paraId="27C33434" w14:textId="77777777" w:rsidR="0048145B" w:rsidRDefault="0048145B" w:rsidP="0048145B">
            <w:pPr>
              <w:keepNext/>
              <w:jc w:val="center"/>
              <w:rPr>
                <w:lang w:val="en-AU"/>
              </w:rPr>
            </w:pPr>
            <w:r>
              <w:rPr>
                <w:lang w:val="en-AU"/>
              </w:rPr>
              <w:t>5.10.7</w:t>
            </w:r>
          </w:p>
          <w:p w14:paraId="06B68271" w14:textId="77777777" w:rsidR="0048145B" w:rsidRDefault="0048145B" w:rsidP="0048145B">
            <w:pPr>
              <w:keepNext/>
              <w:jc w:val="center"/>
              <w:rPr>
                <w:lang w:val="en-AU"/>
              </w:rPr>
            </w:pPr>
            <w:r>
              <w:rPr>
                <w:lang w:val="en-AU"/>
              </w:rPr>
              <w:t>5.11.11</w:t>
            </w:r>
          </w:p>
          <w:p w14:paraId="22B6CA79" w14:textId="77777777" w:rsidR="0048145B" w:rsidRDefault="0048145B" w:rsidP="0048145B">
            <w:pPr>
              <w:keepNext/>
              <w:jc w:val="center"/>
              <w:rPr>
                <w:lang w:val="en-AU"/>
              </w:rPr>
            </w:pPr>
            <w:r>
              <w:rPr>
                <w:lang w:val="en-AU"/>
              </w:rPr>
              <w:t>5.12.1</w:t>
            </w:r>
          </w:p>
          <w:p w14:paraId="598237E2" w14:textId="77777777" w:rsidR="0048145B" w:rsidRDefault="0048145B" w:rsidP="0048145B">
            <w:pPr>
              <w:keepNext/>
              <w:jc w:val="center"/>
              <w:rPr>
                <w:lang w:val="en-AU"/>
              </w:rPr>
            </w:pPr>
            <w:r>
              <w:rPr>
                <w:lang w:val="en-AU"/>
              </w:rPr>
              <w:t>5.17.1</w:t>
            </w:r>
          </w:p>
          <w:p w14:paraId="73A6AE38" w14:textId="77777777" w:rsidR="0048145B" w:rsidRDefault="0048145B" w:rsidP="0048145B">
            <w:pPr>
              <w:keepNext/>
              <w:jc w:val="center"/>
              <w:rPr>
                <w:lang w:val="en-AU"/>
              </w:rPr>
            </w:pPr>
            <w:r>
              <w:rPr>
                <w:lang w:val="en-AU"/>
              </w:rPr>
              <w:t>5.17.9</w:t>
            </w:r>
          </w:p>
        </w:tc>
        <w:tc>
          <w:tcPr>
            <w:tcW w:w="4798" w:type="dxa"/>
            <w:gridSpan w:val="2"/>
            <w:tcBorders>
              <w:top w:val="single" w:sz="4" w:space="0" w:color="auto"/>
              <w:bottom w:val="single" w:sz="4" w:space="0" w:color="auto"/>
              <w:right w:val="single" w:sz="18" w:space="0" w:color="auto"/>
            </w:tcBorders>
          </w:tcPr>
          <w:p w14:paraId="5C76815E" w14:textId="77777777" w:rsidR="0048145B" w:rsidRDefault="0048145B" w:rsidP="0048145B">
            <w:pPr>
              <w:spacing w:before="20"/>
              <w:jc w:val="both"/>
              <w:rPr>
                <w:rFonts w:ascii="Arial" w:hAnsi="Arial" w:cs="Arial"/>
                <w:color w:val="000000"/>
              </w:rPr>
            </w:pPr>
            <w:r>
              <w:rPr>
                <w:rFonts w:ascii="Arial" w:hAnsi="Arial" w:cs="Arial"/>
                <w:color w:val="000000"/>
              </w:rPr>
              <w:t xml:space="preserve">Addition of </w:t>
            </w:r>
            <w:r w:rsidRPr="00675294">
              <w:rPr>
                <w:rFonts w:ascii="Arial" w:hAnsi="Arial" w:cs="Arial"/>
              </w:rPr>
              <w:t>(2011) 36 VR 221</w:t>
            </w:r>
            <w:r>
              <w:rPr>
                <w:rFonts w:ascii="Arial" w:hAnsi="Arial" w:cs="Arial"/>
              </w:rPr>
              <w:t xml:space="preserve"> citation to references to case of </w:t>
            </w:r>
            <w:r w:rsidRPr="009B6B42">
              <w:rPr>
                <w:rFonts w:ascii="Arial" w:hAnsi="Arial" w:cs="Arial"/>
                <w:i/>
              </w:rPr>
              <w:t>DOHS v Sanding</w:t>
            </w:r>
            <w:r>
              <w:rPr>
                <w:rFonts w:ascii="Arial" w:hAnsi="Arial" w:cs="Arial"/>
              </w:rPr>
              <w:t xml:space="preserve"> [2011] VSC 42.</w:t>
            </w:r>
          </w:p>
        </w:tc>
      </w:tr>
      <w:tr w:rsidR="0048145B" w14:paraId="26D62753" w14:textId="77777777" w:rsidTr="006B7637">
        <w:tc>
          <w:tcPr>
            <w:tcW w:w="1219" w:type="dxa"/>
            <w:gridSpan w:val="2"/>
            <w:tcBorders>
              <w:top w:val="single" w:sz="4" w:space="0" w:color="auto"/>
              <w:left w:val="single" w:sz="18" w:space="0" w:color="auto"/>
              <w:bottom w:val="single" w:sz="18" w:space="0" w:color="auto"/>
            </w:tcBorders>
          </w:tcPr>
          <w:p w14:paraId="4D192567" w14:textId="77777777" w:rsidR="0048145B" w:rsidRDefault="0048145B" w:rsidP="0048145B">
            <w:pPr>
              <w:rPr>
                <w:lang w:val="en-AU"/>
              </w:rPr>
            </w:pPr>
            <w:r>
              <w:rPr>
                <w:lang w:val="en-AU"/>
              </w:rPr>
              <w:t>01/10/18</w:t>
            </w:r>
          </w:p>
        </w:tc>
        <w:tc>
          <w:tcPr>
            <w:tcW w:w="836" w:type="dxa"/>
            <w:tcBorders>
              <w:top w:val="single" w:sz="4" w:space="0" w:color="auto"/>
              <w:bottom w:val="single" w:sz="18" w:space="0" w:color="auto"/>
            </w:tcBorders>
          </w:tcPr>
          <w:p w14:paraId="58BCC618" w14:textId="1F20233C" w:rsidR="0048145B" w:rsidRDefault="0048145B" w:rsidP="0048145B">
            <w:pPr>
              <w:jc w:val="center"/>
              <w:rPr>
                <w:lang w:val="en-AU"/>
              </w:rPr>
            </w:pPr>
            <w:r>
              <w:rPr>
                <w:lang w:val="en-AU"/>
              </w:rPr>
              <w:t>5</w:t>
            </w:r>
          </w:p>
        </w:tc>
        <w:tc>
          <w:tcPr>
            <w:tcW w:w="1439" w:type="dxa"/>
            <w:tcBorders>
              <w:top w:val="single" w:sz="4" w:space="0" w:color="auto"/>
              <w:bottom w:val="single" w:sz="18" w:space="0" w:color="auto"/>
            </w:tcBorders>
          </w:tcPr>
          <w:p w14:paraId="5D087337" w14:textId="77777777" w:rsidR="0048145B" w:rsidRDefault="0048145B" w:rsidP="0048145B">
            <w:pPr>
              <w:keepNext/>
              <w:jc w:val="center"/>
              <w:rPr>
                <w:lang w:val="en-AU"/>
              </w:rPr>
            </w:pPr>
            <w:r>
              <w:rPr>
                <w:lang w:val="en-AU"/>
              </w:rPr>
              <w:t>5.33</w:t>
            </w:r>
          </w:p>
        </w:tc>
        <w:tc>
          <w:tcPr>
            <w:tcW w:w="4798" w:type="dxa"/>
            <w:gridSpan w:val="2"/>
            <w:tcBorders>
              <w:top w:val="single" w:sz="4" w:space="0" w:color="auto"/>
              <w:bottom w:val="single" w:sz="18" w:space="0" w:color="auto"/>
              <w:right w:val="single" w:sz="18" w:space="0" w:color="auto"/>
            </w:tcBorders>
          </w:tcPr>
          <w:p w14:paraId="2838DF6C" w14:textId="77777777" w:rsidR="0048145B" w:rsidRDefault="0048145B" w:rsidP="0048145B">
            <w:pPr>
              <w:numPr>
                <w:ilvl w:val="0"/>
                <w:numId w:val="27"/>
              </w:numPr>
              <w:ind w:left="357" w:hanging="357"/>
              <w:jc w:val="both"/>
              <w:rPr>
                <w:rFonts w:ascii="Arial" w:hAnsi="Arial" w:cs="Arial"/>
                <w:color w:val="000000"/>
              </w:rPr>
            </w:pPr>
            <w:r>
              <w:rPr>
                <w:rFonts w:ascii="Arial" w:hAnsi="Arial" w:cs="Arial"/>
                <w:color w:val="000000"/>
              </w:rPr>
              <w:t xml:space="preserve">New section entitled “Superior Courts’ </w:t>
            </w:r>
            <w:proofErr w:type="spellStart"/>
            <w:r w:rsidRPr="00536418">
              <w:rPr>
                <w:rFonts w:ascii="Arial" w:hAnsi="Arial" w:cs="Arial"/>
                <w:i/>
                <w:color w:val="000000"/>
              </w:rPr>
              <w:t>parens</w:t>
            </w:r>
            <w:proofErr w:type="spellEnd"/>
            <w:r w:rsidRPr="00536418">
              <w:rPr>
                <w:rFonts w:ascii="Arial" w:hAnsi="Arial" w:cs="Arial"/>
                <w:i/>
                <w:color w:val="000000"/>
              </w:rPr>
              <w:t xml:space="preserve"> patriae</w:t>
            </w:r>
            <w:r>
              <w:rPr>
                <w:rFonts w:ascii="Arial" w:hAnsi="Arial" w:cs="Arial"/>
                <w:color w:val="000000"/>
              </w:rPr>
              <w:t xml:space="preserve"> jurisdiction.</w:t>
            </w:r>
          </w:p>
          <w:p w14:paraId="28DFEEEE" w14:textId="77777777" w:rsidR="0048145B" w:rsidRDefault="0048145B" w:rsidP="0048145B">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Re Beth</w:t>
            </w:r>
            <w:r>
              <w:rPr>
                <w:rFonts w:ascii="Arial" w:hAnsi="Arial" w:cs="Arial"/>
                <w:color w:val="000000"/>
              </w:rPr>
              <w:t xml:space="preserve"> [2013] VSC 189; (2013) 42 VR 124.</w:t>
            </w:r>
          </w:p>
          <w:p w14:paraId="31DDD8E2" w14:textId="77777777" w:rsidR="0048145B" w:rsidRPr="00536418" w:rsidRDefault="0048145B" w:rsidP="0048145B">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 xml:space="preserve">Mercy Hospitals Victoria Ltd v D1 &amp; </w:t>
            </w:r>
            <w:r>
              <w:rPr>
                <w:rFonts w:ascii="Arial" w:hAnsi="Arial" w:cs="Arial"/>
                <w:i/>
                <w:color w:val="000000"/>
              </w:rPr>
              <w:t>D2</w:t>
            </w:r>
            <w:r>
              <w:rPr>
                <w:rFonts w:ascii="Arial" w:hAnsi="Arial" w:cs="Arial"/>
                <w:color w:val="000000"/>
              </w:rPr>
              <w:t xml:space="preserve"> [2018] VSC 519.</w:t>
            </w:r>
          </w:p>
        </w:tc>
      </w:tr>
      <w:tr w:rsidR="0048145B" w14:paraId="5F711117" w14:textId="77777777" w:rsidTr="006B7637">
        <w:tc>
          <w:tcPr>
            <w:tcW w:w="1219" w:type="dxa"/>
            <w:gridSpan w:val="2"/>
            <w:tcBorders>
              <w:top w:val="single" w:sz="18" w:space="0" w:color="auto"/>
              <w:left w:val="single" w:sz="18" w:space="0" w:color="auto"/>
              <w:bottom w:val="single" w:sz="4" w:space="0" w:color="auto"/>
            </w:tcBorders>
          </w:tcPr>
          <w:p w14:paraId="00AF7119" w14:textId="77777777" w:rsidR="0048145B" w:rsidRDefault="0048145B" w:rsidP="0048145B">
            <w:pPr>
              <w:rPr>
                <w:lang w:val="en-AU"/>
              </w:rPr>
            </w:pPr>
            <w:r>
              <w:rPr>
                <w:lang w:val="en-AU"/>
              </w:rPr>
              <w:t>01/10/18</w:t>
            </w:r>
          </w:p>
        </w:tc>
        <w:tc>
          <w:tcPr>
            <w:tcW w:w="836" w:type="dxa"/>
            <w:tcBorders>
              <w:top w:val="single" w:sz="18" w:space="0" w:color="auto"/>
              <w:bottom w:val="single" w:sz="4" w:space="0" w:color="auto"/>
            </w:tcBorders>
          </w:tcPr>
          <w:p w14:paraId="65928CAB" w14:textId="75254B00" w:rsidR="0048145B" w:rsidRDefault="0048145B" w:rsidP="0048145B">
            <w:pPr>
              <w:jc w:val="center"/>
              <w:rPr>
                <w:lang w:val="en-AU"/>
              </w:rPr>
            </w:pPr>
            <w:r>
              <w:rPr>
                <w:lang w:val="en-AU"/>
              </w:rPr>
              <w:t>9</w:t>
            </w:r>
          </w:p>
        </w:tc>
        <w:tc>
          <w:tcPr>
            <w:tcW w:w="1439" w:type="dxa"/>
            <w:tcBorders>
              <w:top w:val="single" w:sz="18" w:space="0" w:color="auto"/>
              <w:bottom w:val="single" w:sz="4" w:space="0" w:color="auto"/>
            </w:tcBorders>
          </w:tcPr>
          <w:p w14:paraId="422B6BFE" w14:textId="77777777" w:rsidR="0048145B" w:rsidRDefault="0048145B" w:rsidP="0048145B">
            <w:pPr>
              <w:keepNext/>
              <w:jc w:val="center"/>
              <w:rPr>
                <w:lang w:val="en-AU"/>
              </w:rPr>
            </w:pPr>
            <w:r>
              <w:rPr>
                <w:lang w:val="en-AU"/>
              </w:rPr>
              <w:t>9.0</w:t>
            </w:r>
          </w:p>
        </w:tc>
        <w:tc>
          <w:tcPr>
            <w:tcW w:w="4798" w:type="dxa"/>
            <w:gridSpan w:val="2"/>
            <w:tcBorders>
              <w:top w:val="single" w:sz="18" w:space="0" w:color="auto"/>
              <w:bottom w:val="single" w:sz="4" w:space="0" w:color="auto"/>
              <w:right w:val="single" w:sz="18" w:space="0" w:color="auto"/>
            </w:tcBorders>
          </w:tcPr>
          <w:p w14:paraId="16DAB57C" w14:textId="77777777" w:rsidR="0048145B" w:rsidRDefault="0048145B" w:rsidP="0048145B">
            <w:pPr>
              <w:spacing w:before="20"/>
              <w:jc w:val="both"/>
              <w:rPr>
                <w:rFonts w:ascii="Arial" w:hAnsi="Arial" w:cs="Arial"/>
                <w:color w:val="000000"/>
              </w:rPr>
            </w:pPr>
            <w:r>
              <w:rPr>
                <w:rFonts w:ascii="Arial" w:hAnsi="Arial" w:cs="Arial"/>
                <w:color w:val="000000"/>
              </w:rPr>
              <w:t xml:space="preserve">Addition of material on the third tranche of amendments to the </w:t>
            </w:r>
            <w:r w:rsidRPr="00E51B20">
              <w:rPr>
                <w:rFonts w:ascii="Arial" w:hAnsi="Arial" w:cs="Arial"/>
                <w:b/>
                <w:color w:val="000000"/>
              </w:rPr>
              <w:t>BA</w:t>
            </w:r>
            <w:r>
              <w:rPr>
                <w:rFonts w:ascii="Arial" w:hAnsi="Arial" w:cs="Arial"/>
                <w:color w:val="000000"/>
              </w:rPr>
              <w:t>.</w:t>
            </w:r>
          </w:p>
        </w:tc>
      </w:tr>
      <w:tr w:rsidR="0048145B" w14:paraId="4B6F738E" w14:textId="77777777" w:rsidTr="006B7637">
        <w:tc>
          <w:tcPr>
            <w:tcW w:w="1219" w:type="dxa"/>
            <w:gridSpan w:val="2"/>
            <w:tcBorders>
              <w:top w:val="single" w:sz="4" w:space="0" w:color="auto"/>
              <w:left w:val="single" w:sz="18" w:space="0" w:color="auto"/>
              <w:bottom w:val="single" w:sz="4" w:space="0" w:color="auto"/>
            </w:tcBorders>
          </w:tcPr>
          <w:p w14:paraId="0FA97E4B"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745EBC0A" w14:textId="50C2CA4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160BFB2" w14:textId="77777777" w:rsidR="0048145B" w:rsidRDefault="0048145B" w:rsidP="0048145B">
            <w:pPr>
              <w:keepNext/>
              <w:jc w:val="center"/>
              <w:rPr>
                <w:lang w:val="en-AU"/>
              </w:rPr>
            </w:pPr>
            <w:r>
              <w:rPr>
                <w:lang w:val="en-AU"/>
              </w:rPr>
              <w:t>9.1</w:t>
            </w:r>
          </w:p>
        </w:tc>
        <w:tc>
          <w:tcPr>
            <w:tcW w:w="4798" w:type="dxa"/>
            <w:gridSpan w:val="2"/>
            <w:tcBorders>
              <w:top w:val="single" w:sz="4" w:space="0" w:color="auto"/>
              <w:bottom w:val="single" w:sz="4" w:space="0" w:color="auto"/>
              <w:right w:val="single" w:sz="18" w:space="0" w:color="auto"/>
            </w:tcBorders>
          </w:tcPr>
          <w:p w14:paraId="27A6F771" w14:textId="77777777" w:rsidR="0048145B" w:rsidRDefault="0048145B" w:rsidP="0048145B">
            <w:pPr>
              <w:spacing w:before="20"/>
              <w:jc w:val="both"/>
              <w:rPr>
                <w:rFonts w:ascii="Arial" w:hAnsi="Arial" w:cs="Arial"/>
                <w:color w:val="000000"/>
              </w:rPr>
            </w:pPr>
            <w:r>
              <w:rPr>
                <w:rFonts w:ascii="Arial" w:hAnsi="Arial" w:cs="Arial"/>
                <w:color w:val="000000"/>
              </w:rPr>
              <w:t xml:space="preserve">Minor amendment to text re </w:t>
            </w:r>
            <w:r w:rsidRPr="006952BB">
              <w:rPr>
                <w:rFonts w:ascii="Arial" w:hAnsi="Arial" w:cs="Arial"/>
                <w:b/>
                <w:color w:val="000000"/>
              </w:rPr>
              <w:t>BA</w:t>
            </w:r>
            <w:r>
              <w:rPr>
                <w:rFonts w:ascii="Arial" w:hAnsi="Arial" w:cs="Arial"/>
                <w:color w:val="000000"/>
              </w:rPr>
              <w:t>/s.10</w:t>
            </w:r>
            <w:proofErr w:type="gramStart"/>
            <w:r>
              <w:rPr>
                <w:rFonts w:ascii="Arial" w:hAnsi="Arial" w:cs="Arial"/>
                <w:color w:val="000000"/>
              </w:rPr>
              <w:t>A(</w:t>
            </w:r>
            <w:proofErr w:type="gramEnd"/>
            <w:r>
              <w:rPr>
                <w:rFonts w:ascii="Arial" w:hAnsi="Arial" w:cs="Arial"/>
                <w:color w:val="000000"/>
              </w:rPr>
              <w:t>6).</w:t>
            </w:r>
          </w:p>
        </w:tc>
      </w:tr>
      <w:tr w:rsidR="0048145B" w14:paraId="7A57857A" w14:textId="77777777" w:rsidTr="006B7637">
        <w:tc>
          <w:tcPr>
            <w:tcW w:w="1219" w:type="dxa"/>
            <w:gridSpan w:val="2"/>
            <w:tcBorders>
              <w:top w:val="single" w:sz="4" w:space="0" w:color="auto"/>
              <w:left w:val="single" w:sz="18" w:space="0" w:color="auto"/>
              <w:bottom w:val="single" w:sz="4" w:space="0" w:color="auto"/>
            </w:tcBorders>
          </w:tcPr>
          <w:p w14:paraId="0DB0EFB2"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57E842B9" w14:textId="448BD8B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454A2DB" w14:textId="77777777" w:rsidR="0048145B" w:rsidRDefault="0048145B" w:rsidP="0048145B">
            <w:pPr>
              <w:keepNext/>
              <w:jc w:val="center"/>
              <w:rPr>
                <w:lang w:val="en-AU"/>
              </w:rPr>
            </w:pPr>
            <w:r>
              <w:rPr>
                <w:lang w:val="en-AU"/>
              </w:rPr>
              <w:t>9.2.1</w:t>
            </w:r>
          </w:p>
        </w:tc>
        <w:tc>
          <w:tcPr>
            <w:tcW w:w="4798" w:type="dxa"/>
            <w:gridSpan w:val="2"/>
            <w:tcBorders>
              <w:top w:val="single" w:sz="4" w:space="0" w:color="auto"/>
              <w:bottom w:val="single" w:sz="4" w:space="0" w:color="auto"/>
              <w:right w:val="single" w:sz="18" w:space="0" w:color="auto"/>
            </w:tcBorders>
          </w:tcPr>
          <w:p w14:paraId="3DF85166" w14:textId="77777777" w:rsidR="0048145B" w:rsidRDefault="0048145B" w:rsidP="0048145B">
            <w:pPr>
              <w:spacing w:before="20"/>
              <w:jc w:val="both"/>
              <w:rPr>
                <w:rFonts w:ascii="Arial" w:hAnsi="Arial" w:cs="Arial"/>
                <w:color w:val="000000"/>
              </w:rPr>
            </w:pPr>
            <w:r>
              <w:rPr>
                <w:rFonts w:ascii="Arial" w:hAnsi="Arial" w:cs="Arial"/>
                <w:color w:val="000000"/>
              </w:rPr>
              <w:t xml:space="preserve">Addition of example of non-compliance with </w:t>
            </w:r>
            <w:r w:rsidRPr="00595715">
              <w:rPr>
                <w:rFonts w:ascii="Arial" w:hAnsi="Arial" w:cs="Arial"/>
                <w:b/>
                <w:color w:val="000000"/>
              </w:rPr>
              <w:t>BA</w:t>
            </w:r>
            <w:r w:rsidRPr="00595715">
              <w:rPr>
                <w:rFonts w:ascii="Arial" w:hAnsi="Arial" w:cs="Arial"/>
                <w:color w:val="000000"/>
              </w:rPr>
              <w:t>/s</w:t>
            </w:r>
            <w:r>
              <w:rPr>
                <w:rFonts w:ascii="Arial" w:hAnsi="Arial" w:cs="Arial"/>
                <w:color w:val="000000"/>
              </w:rPr>
              <w:t>.</w:t>
            </w:r>
            <w:r w:rsidRPr="00595715">
              <w:rPr>
                <w:rFonts w:ascii="Arial" w:hAnsi="Arial" w:cs="Arial"/>
                <w:color w:val="000000"/>
              </w:rPr>
              <w:t>5</w:t>
            </w:r>
            <w:r>
              <w:rPr>
                <w:rFonts w:ascii="Arial" w:hAnsi="Arial" w:cs="Arial"/>
                <w:color w:val="000000"/>
              </w:rPr>
              <w:t>AAA</w:t>
            </w:r>
            <w:r w:rsidRPr="00595715">
              <w:rPr>
                <w:rFonts w:ascii="Arial" w:hAnsi="Arial" w:cs="Arial"/>
                <w:color w:val="000000"/>
              </w:rPr>
              <w:t>(</w:t>
            </w:r>
            <w:r>
              <w:rPr>
                <w:rFonts w:ascii="Arial" w:hAnsi="Arial" w:cs="Arial"/>
                <w:color w:val="000000"/>
              </w:rPr>
              <w:t>2</w:t>
            </w:r>
            <w:r w:rsidRPr="00595715">
              <w:rPr>
                <w:rFonts w:ascii="Arial" w:hAnsi="Arial" w:cs="Arial"/>
                <w:color w:val="000000"/>
              </w:rPr>
              <w:t>)</w:t>
            </w:r>
            <w:r>
              <w:rPr>
                <w:rFonts w:ascii="Arial" w:hAnsi="Arial" w:cs="Arial"/>
                <w:color w:val="000000"/>
              </w:rPr>
              <w:t>(a).</w:t>
            </w:r>
          </w:p>
        </w:tc>
      </w:tr>
      <w:tr w:rsidR="0048145B" w14:paraId="2C94F839" w14:textId="77777777" w:rsidTr="006B7637">
        <w:tc>
          <w:tcPr>
            <w:tcW w:w="1219" w:type="dxa"/>
            <w:gridSpan w:val="2"/>
            <w:tcBorders>
              <w:top w:val="single" w:sz="4" w:space="0" w:color="auto"/>
              <w:left w:val="single" w:sz="18" w:space="0" w:color="auto"/>
              <w:bottom w:val="single" w:sz="4" w:space="0" w:color="auto"/>
            </w:tcBorders>
          </w:tcPr>
          <w:p w14:paraId="0AA887D8"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7E7019F2" w14:textId="024D5AA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DA046C3" w14:textId="77777777" w:rsidR="0048145B" w:rsidRDefault="0048145B" w:rsidP="0048145B">
            <w:pPr>
              <w:keepNext/>
              <w:jc w:val="center"/>
              <w:rPr>
                <w:lang w:val="en-AU"/>
              </w:rPr>
            </w:pPr>
            <w:r>
              <w:rPr>
                <w:lang w:val="en-AU"/>
              </w:rPr>
              <w:t>9.2.2</w:t>
            </w:r>
          </w:p>
          <w:p w14:paraId="78C76567" w14:textId="77777777" w:rsidR="0048145B" w:rsidRDefault="0048145B" w:rsidP="0048145B">
            <w:pPr>
              <w:keepNext/>
              <w:jc w:val="center"/>
              <w:rPr>
                <w:lang w:val="en-AU"/>
              </w:rPr>
            </w:pPr>
            <w:r>
              <w:rPr>
                <w:lang w:val="en-AU"/>
              </w:rPr>
              <w:t>9.4.1</w:t>
            </w:r>
          </w:p>
          <w:p w14:paraId="148A13F6" w14:textId="77777777" w:rsidR="0048145B" w:rsidRDefault="0048145B" w:rsidP="0048145B">
            <w:pPr>
              <w:keepNext/>
              <w:jc w:val="center"/>
              <w:rPr>
                <w:lang w:val="en-AU"/>
              </w:rPr>
            </w:pPr>
            <w:r>
              <w:rPr>
                <w:lang w:val="en-AU"/>
              </w:rPr>
              <w:t>9.4.12</w:t>
            </w:r>
          </w:p>
          <w:p w14:paraId="102C7B71" w14:textId="77777777" w:rsidR="0048145B" w:rsidRDefault="0048145B" w:rsidP="0048145B">
            <w:pPr>
              <w:keepNext/>
              <w:jc w:val="center"/>
              <w:rPr>
                <w:lang w:val="en-AU"/>
              </w:rPr>
            </w:pPr>
            <w:r>
              <w:rPr>
                <w:lang w:val="en-AU"/>
              </w:rPr>
              <w:t>9.5.14</w:t>
            </w:r>
          </w:p>
        </w:tc>
        <w:tc>
          <w:tcPr>
            <w:tcW w:w="4798" w:type="dxa"/>
            <w:gridSpan w:val="2"/>
            <w:tcBorders>
              <w:top w:val="single" w:sz="4" w:space="0" w:color="auto"/>
              <w:bottom w:val="single" w:sz="4" w:space="0" w:color="auto"/>
              <w:right w:val="single" w:sz="18" w:space="0" w:color="auto"/>
            </w:tcBorders>
          </w:tcPr>
          <w:p w14:paraId="158864F0" w14:textId="77777777" w:rsidR="0048145B" w:rsidRDefault="0048145B" w:rsidP="0048145B">
            <w:pPr>
              <w:spacing w:before="20"/>
              <w:jc w:val="both"/>
              <w:rPr>
                <w:rFonts w:ascii="Arial" w:hAnsi="Arial" w:cs="Arial"/>
                <w:color w:val="000000"/>
              </w:rPr>
            </w:pPr>
            <w:r>
              <w:rPr>
                <w:rFonts w:ascii="Arial" w:hAnsi="Arial" w:cs="Arial"/>
                <w:color w:val="000000"/>
              </w:rPr>
              <w:t xml:space="preserve">New case of </w:t>
            </w:r>
            <w:r w:rsidRPr="00786CAF">
              <w:rPr>
                <w:rFonts w:ascii="Arial" w:hAnsi="Arial" w:cs="Arial"/>
                <w:i/>
                <w:color w:val="000000"/>
              </w:rPr>
              <w:t>Re JO</w:t>
            </w:r>
            <w:r>
              <w:rPr>
                <w:rFonts w:ascii="Arial" w:hAnsi="Arial" w:cs="Arial"/>
                <w:color w:val="000000"/>
              </w:rPr>
              <w:t xml:space="preserve"> [2018] VSC 438.</w:t>
            </w:r>
          </w:p>
        </w:tc>
      </w:tr>
      <w:tr w:rsidR="0048145B" w14:paraId="1E860A9A" w14:textId="77777777" w:rsidTr="006B7637">
        <w:tc>
          <w:tcPr>
            <w:tcW w:w="1219" w:type="dxa"/>
            <w:gridSpan w:val="2"/>
            <w:tcBorders>
              <w:top w:val="single" w:sz="4" w:space="0" w:color="auto"/>
              <w:left w:val="single" w:sz="18" w:space="0" w:color="auto"/>
              <w:bottom w:val="single" w:sz="4" w:space="0" w:color="auto"/>
            </w:tcBorders>
          </w:tcPr>
          <w:p w14:paraId="6A035C8D"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1E026FC1" w14:textId="38D1AD4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E86137B" w14:textId="77777777" w:rsidR="0048145B" w:rsidRDefault="0048145B" w:rsidP="0048145B">
            <w:pPr>
              <w:keepNext/>
              <w:jc w:val="center"/>
              <w:rPr>
                <w:lang w:val="en-AU"/>
              </w:rPr>
            </w:pPr>
            <w:r>
              <w:rPr>
                <w:lang w:val="en-AU"/>
              </w:rPr>
              <w:t>9.2.2</w:t>
            </w:r>
          </w:p>
          <w:p w14:paraId="58A643C1" w14:textId="77777777" w:rsidR="0048145B" w:rsidRDefault="0048145B" w:rsidP="0048145B">
            <w:pPr>
              <w:keepNext/>
              <w:jc w:val="center"/>
              <w:rPr>
                <w:lang w:val="en-AU"/>
              </w:rPr>
            </w:pPr>
            <w:r>
              <w:rPr>
                <w:lang w:val="en-AU"/>
              </w:rPr>
              <w:t>9.4.4.3</w:t>
            </w:r>
          </w:p>
          <w:p w14:paraId="7D82166E" w14:textId="77777777" w:rsidR="0048145B" w:rsidRDefault="0048145B" w:rsidP="0048145B">
            <w:pPr>
              <w:keepNext/>
              <w:jc w:val="center"/>
              <w:rPr>
                <w:lang w:val="en-AU"/>
              </w:rPr>
            </w:pPr>
            <w:r>
              <w:rPr>
                <w:lang w:val="en-AU"/>
              </w:rPr>
              <w:t>9.4.12</w:t>
            </w:r>
          </w:p>
          <w:p w14:paraId="02A37991" w14:textId="77777777" w:rsidR="0048145B" w:rsidRDefault="0048145B" w:rsidP="0048145B">
            <w:pPr>
              <w:keepNext/>
              <w:jc w:val="center"/>
              <w:rPr>
                <w:lang w:val="en-AU"/>
              </w:rPr>
            </w:pPr>
            <w:r>
              <w:rPr>
                <w:lang w:val="en-AU"/>
              </w:rPr>
              <w:t>9.5.14</w:t>
            </w:r>
          </w:p>
        </w:tc>
        <w:tc>
          <w:tcPr>
            <w:tcW w:w="4798" w:type="dxa"/>
            <w:gridSpan w:val="2"/>
            <w:tcBorders>
              <w:top w:val="single" w:sz="4" w:space="0" w:color="auto"/>
              <w:bottom w:val="single" w:sz="4" w:space="0" w:color="auto"/>
              <w:right w:val="single" w:sz="18" w:space="0" w:color="auto"/>
            </w:tcBorders>
          </w:tcPr>
          <w:p w14:paraId="547B700A" w14:textId="77777777" w:rsidR="0048145B" w:rsidRDefault="0048145B" w:rsidP="0048145B">
            <w:pPr>
              <w:spacing w:before="20"/>
              <w:jc w:val="both"/>
              <w:rPr>
                <w:rFonts w:ascii="Arial" w:hAnsi="Arial" w:cs="Arial"/>
                <w:color w:val="000000"/>
              </w:rPr>
            </w:pPr>
            <w:r>
              <w:rPr>
                <w:rFonts w:ascii="Arial" w:hAnsi="Arial" w:cs="Arial"/>
                <w:color w:val="000000"/>
              </w:rPr>
              <w:t xml:space="preserve">New case of </w:t>
            </w:r>
            <w:r w:rsidRPr="008D459D">
              <w:rPr>
                <w:rFonts w:ascii="Arial" w:hAnsi="Arial" w:cs="Arial"/>
                <w:i/>
                <w:color w:val="000000"/>
              </w:rPr>
              <w:t>Re FA</w:t>
            </w:r>
            <w:r>
              <w:rPr>
                <w:rFonts w:ascii="Arial" w:hAnsi="Arial" w:cs="Arial"/>
                <w:color w:val="000000"/>
              </w:rPr>
              <w:t xml:space="preserve"> [2018] VSC 372.</w:t>
            </w:r>
          </w:p>
        </w:tc>
      </w:tr>
      <w:tr w:rsidR="0048145B" w14:paraId="5528DC98" w14:textId="77777777" w:rsidTr="006B7637">
        <w:tc>
          <w:tcPr>
            <w:tcW w:w="1219" w:type="dxa"/>
            <w:gridSpan w:val="2"/>
            <w:tcBorders>
              <w:top w:val="single" w:sz="4" w:space="0" w:color="auto"/>
              <w:left w:val="single" w:sz="18" w:space="0" w:color="auto"/>
              <w:bottom w:val="single" w:sz="4" w:space="0" w:color="auto"/>
            </w:tcBorders>
          </w:tcPr>
          <w:p w14:paraId="17516DB2"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29E9FE89" w14:textId="72018C8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0D6A271" w14:textId="77777777" w:rsidR="0048145B" w:rsidRDefault="0048145B" w:rsidP="0048145B">
            <w:pPr>
              <w:keepNext/>
              <w:jc w:val="center"/>
              <w:rPr>
                <w:lang w:val="en-AU"/>
              </w:rPr>
            </w:pPr>
            <w:r>
              <w:rPr>
                <w:lang w:val="en-AU"/>
              </w:rPr>
              <w:t>9.2.3</w:t>
            </w:r>
          </w:p>
        </w:tc>
        <w:tc>
          <w:tcPr>
            <w:tcW w:w="4798" w:type="dxa"/>
            <w:gridSpan w:val="2"/>
            <w:tcBorders>
              <w:top w:val="single" w:sz="4" w:space="0" w:color="auto"/>
              <w:bottom w:val="single" w:sz="4" w:space="0" w:color="auto"/>
              <w:right w:val="single" w:sz="18" w:space="0" w:color="auto"/>
            </w:tcBorders>
          </w:tcPr>
          <w:p w14:paraId="15228645" w14:textId="77777777" w:rsidR="0048145B" w:rsidRDefault="0048145B" w:rsidP="0048145B">
            <w:pPr>
              <w:numPr>
                <w:ilvl w:val="0"/>
                <w:numId w:val="28"/>
              </w:numPr>
              <w:ind w:left="357" w:hanging="357"/>
              <w:jc w:val="both"/>
              <w:rPr>
                <w:rFonts w:ascii="Arial" w:hAnsi="Arial" w:cs="Arial"/>
                <w:color w:val="000000"/>
              </w:rPr>
            </w:pPr>
            <w:r>
              <w:rPr>
                <w:rFonts w:ascii="Arial" w:hAnsi="Arial" w:cs="Arial"/>
                <w:color w:val="000000"/>
              </w:rPr>
              <w:t xml:space="preserve">Amendment to text, addition of </w:t>
            </w:r>
            <w:r w:rsidRPr="00CC05CE">
              <w:rPr>
                <w:rFonts w:ascii="Arial" w:hAnsi="Arial" w:cs="Arial"/>
                <w:b/>
                <w:color w:val="000000"/>
              </w:rPr>
              <w:t>BA</w:t>
            </w:r>
            <w:r>
              <w:rPr>
                <w:rFonts w:ascii="Arial" w:hAnsi="Arial" w:cs="Arial"/>
                <w:color w:val="000000"/>
              </w:rPr>
              <w:t>/s.4AA, amendments to ss.4A, 4C &amp; 4D and repeal of s.4B.</w:t>
            </w:r>
          </w:p>
          <w:p w14:paraId="6885C7E6" w14:textId="77777777" w:rsidR="0048145B" w:rsidRDefault="0048145B" w:rsidP="0048145B">
            <w:pPr>
              <w:numPr>
                <w:ilvl w:val="0"/>
                <w:numId w:val="28"/>
              </w:numPr>
              <w:ind w:left="357" w:hanging="357"/>
              <w:jc w:val="both"/>
              <w:rPr>
                <w:rFonts w:ascii="Arial" w:hAnsi="Arial" w:cs="Arial"/>
                <w:color w:val="000000"/>
              </w:rPr>
            </w:pPr>
            <w:r>
              <w:rPr>
                <w:rFonts w:ascii="Arial" w:hAnsi="Arial" w:cs="Arial"/>
                <w:color w:val="000000"/>
              </w:rPr>
              <w:t xml:space="preserve">Addition of </w:t>
            </w:r>
            <w:r w:rsidRPr="004F5970">
              <w:rPr>
                <w:rFonts w:ascii="Arial" w:hAnsi="Arial" w:cs="Arial"/>
                <w:b/>
                <w:color w:val="000000"/>
              </w:rPr>
              <w:t>BA</w:t>
            </w:r>
            <w:r>
              <w:rPr>
                <w:rFonts w:ascii="Arial" w:hAnsi="Arial" w:cs="Arial"/>
                <w:color w:val="000000"/>
              </w:rPr>
              <w:t>/s.8AA.</w:t>
            </w:r>
          </w:p>
          <w:p w14:paraId="6F52C3A7" w14:textId="77777777" w:rsidR="0048145B" w:rsidRDefault="0048145B" w:rsidP="0048145B">
            <w:pPr>
              <w:numPr>
                <w:ilvl w:val="0"/>
                <w:numId w:val="28"/>
              </w:numPr>
              <w:ind w:left="357" w:hanging="357"/>
              <w:jc w:val="both"/>
              <w:rPr>
                <w:rFonts w:ascii="Arial" w:hAnsi="Arial" w:cs="Arial"/>
                <w:color w:val="000000"/>
              </w:rPr>
            </w:pPr>
            <w:r>
              <w:rPr>
                <w:rFonts w:ascii="Arial" w:hAnsi="Arial" w:cs="Arial"/>
                <w:color w:val="000000"/>
              </w:rPr>
              <w:t>Replacement of previous flow charts with four new flow charts.</w:t>
            </w:r>
          </w:p>
        </w:tc>
      </w:tr>
      <w:tr w:rsidR="0048145B" w14:paraId="7CA31019" w14:textId="77777777" w:rsidTr="006B7637">
        <w:tc>
          <w:tcPr>
            <w:tcW w:w="1219" w:type="dxa"/>
            <w:gridSpan w:val="2"/>
            <w:tcBorders>
              <w:top w:val="single" w:sz="4" w:space="0" w:color="auto"/>
              <w:left w:val="single" w:sz="18" w:space="0" w:color="auto"/>
              <w:bottom w:val="single" w:sz="4" w:space="0" w:color="auto"/>
            </w:tcBorders>
          </w:tcPr>
          <w:p w14:paraId="1BA3A809"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70721B90" w14:textId="1A9BB0D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498494A" w14:textId="77777777" w:rsidR="0048145B" w:rsidRDefault="0048145B" w:rsidP="0048145B">
            <w:pPr>
              <w:keepNext/>
              <w:jc w:val="center"/>
              <w:rPr>
                <w:lang w:val="en-AU"/>
              </w:rPr>
            </w:pPr>
            <w:r>
              <w:rPr>
                <w:lang w:val="en-AU"/>
              </w:rPr>
              <w:t>9.2.4</w:t>
            </w:r>
          </w:p>
        </w:tc>
        <w:tc>
          <w:tcPr>
            <w:tcW w:w="4798" w:type="dxa"/>
            <w:gridSpan w:val="2"/>
            <w:tcBorders>
              <w:top w:val="single" w:sz="4" w:space="0" w:color="auto"/>
              <w:bottom w:val="single" w:sz="4" w:space="0" w:color="auto"/>
              <w:right w:val="single" w:sz="18" w:space="0" w:color="auto"/>
            </w:tcBorders>
          </w:tcPr>
          <w:p w14:paraId="41407DF7" w14:textId="77777777" w:rsidR="0048145B" w:rsidRDefault="0048145B" w:rsidP="0048145B">
            <w:pPr>
              <w:numPr>
                <w:ilvl w:val="0"/>
                <w:numId w:val="28"/>
              </w:numPr>
              <w:ind w:left="357" w:hanging="357"/>
              <w:jc w:val="both"/>
              <w:rPr>
                <w:rFonts w:ascii="Arial" w:hAnsi="Arial" w:cs="Arial"/>
                <w:color w:val="000000"/>
              </w:rPr>
            </w:pPr>
            <w:r>
              <w:rPr>
                <w:rFonts w:ascii="Arial" w:hAnsi="Arial" w:cs="Arial"/>
                <w:color w:val="000000"/>
              </w:rPr>
              <w:t>Paragraph renamed “Step 1 – exceptional circumstances test”.</w:t>
            </w:r>
          </w:p>
          <w:p w14:paraId="622D3DA7" w14:textId="77777777" w:rsidR="0048145B" w:rsidRPr="001F4179" w:rsidRDefault="0048145B" w:rsidP="0048145B">
            <w:pPr>
              <w:numPr>
                <w:ilvl w:val="0"/>
                <w:numId w:val="28"/>
              </w:numPr>
              <w:ind w:left="357" w:hanging="357"/>
              <w:jc w:val="both"/>
              <w:rPr>
                <w:rFonts w:ascii="Arial" w:hAnsi="Arial" w:cs="Arial"/>
                <w:color w:val="000000"/>
              </w:rPr>
            </w:pPr>
            <w:r>
              <w:rPr>
                <w:rFonts w:ascii="Arial" w:hAnsi="Arial" w:cs="Arial"/>
                <w:color w:val="000000"/>
              </w:rPr>
              <w:t xml:space="preserve">Amendments to text and to reference to </w:t>
            </w:r>
            <w:r w:rsidRPr="00403702">
              <w:rPr>
                <w:rFonts w:ascii="Arial" w:hAnsi="Arial" w:cs="Arial"/>
                <w:b/>
                <w:color w:val="000000"/>
              </w:rPr>
              <w:t>BA</w:t>
            </w:r>
            <w:r>
              <w:rPr>
                <w:rFonts w:ascii="Arial" w:hAnsi="Arial" w:cs="Arial"/>
                <w:color w:val="000000"/>
              </w:rPr>
              <w:t>/s.13.</w:t>
            </w:r>
          </w:p>
        </w:tc>
      </w:tr>
      <w:tr w:rsidR="0048145B" w14:paraId="34665246" w14:textId="77777777" w:rsidTr="006B7637">
        <w:tc>
          <w:tcPr>
            <w:tcW w:w="1219" w:type="dxa"/>
            <w:gridSpan w:val="2"/>
            <w:tcBorders>
              <w:top w:val="single" w:sz="4" w:space="0" w:color="auto"/>
              <w:left w:val="single" w:sz="18" w:space="0" w:color="auto"/>
              <w:bottom w:val="single" w:sz="4" w:space="0" w:color="auto"/>
            </w:tcBorders>
          </w:tcPr>
          <w:p w14:paraId="16AD8685"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1A0E647A" w14:textId="3548095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5314CBA" w14:textId="77777777" w:rsidR="0048145B" w:rsidRDefault="0048145B" w:rsidP="0048145B">
            <w:pPr>
              <w:keepNext/>
              <w:jc w:val="center"/>
              <w:rPr>
                <w:lang w:val="en-AU"/>
              </w:rPr>
            </w:pPr>
            <w:r>
              <w:rPr>
                <w:lang w:val="en-AU"/>
              </w:rPr>
              <w:t>9.2.5</w:t>
            </w:r>
          </w:p>
        </w:tc>
        <w:tc>
          <w:tcPr>
            <w:tcW w:w="4798" w:type="dxa"/>
            <w:gridSpan w:val="2"/>
            <w:tcBorders>
              <w:top w:val="single" w:sz="4" w:space="0" w:color="auto"/>
              <w:bottom w:val="single" w:sz="4" w:space="0" w:color="auto"/>
              <w:right w:val="single" w:sz="18" w:space="0" w:color="auto"/>
            </w:tcBorders>
          </w:tcPr>
          <w:p w14:paraId="3F593C15" w14:textId="77777777" w:rsidR="0048145B" w:rsidRDefault="0048145B" w:rsidP="0048145B">
            <w:pPr>
              <w:numPr>
                <w:ilvl w:val="0"/>
                <w:numId w:val="28"/>
              </w:numPr>
              <w:ind w:left="357" w:hanging="357"/>
              <w:jc w:val="both"/>
              <w:rPr>
                <w:rFonts w:ascii="Arial" w:hAnsi="Arial" w:cs="Arial"/>
                <w:color w:val="000000"/>
              </w:rPr>
            </w:pPr>
            <w:r>
              <w:rPr>
                <w:rFonts w:ascii="Arial" w:hAnsi="Arial" w:cs="Arial"/>
                <w:color w:val="000000"/>
              </w:rPr>
              <w:t>Paragraph renamed “Step 1 – show compelling reason test”.</w:t>
            </w:r>
          </w:p>
          <w:p w14:paraId="5D62DA87" w14:textId="77777777" w:rsidR="0048145B" w:rsidRPr="001F4179" w:rsidRDefault="0048145B" w:rsidP="0048145B">
            <w:pPr>
              <w:numPr>
                <w:ilvl w:val="0"/>
                <w:numId w:val="28"/>
              </w:numPr>
              <w:ind w:left="357" w:hanging="357"/>
              <w:jc w:val="both"/>
              <w:rPr>
                <w:rFonts w:ascii="Arial" w:hAnsi="Arial" w:cs="Arial"/>
                <w:color w:val="000000"/>
              </w:rPr>
            </w:pPr>
            <w:r>
              <w:rPr>
                <w:rFonts w:ascii="Arial" w:hAnsi="Arial" w:cs="Arial"/>
                <w:color w:val="000000"/>
              </w:rPr>
              <w:lastRenderedPageBreak/>
              <w:t>Minor amendment to text.</w:t>
            </w:r>
          </w:p>
        </w:tc>
      </w:tr>
      <w:tr w:rsidR="0048145B" w14:paraId="086D4604" w14:textId="77777777" w:rsidTr="006B7637">
        <w:tc>
          <w:tcPr>
            <w:tcW w:w="1219" w:type="dxa"/>
            <w:gridSpan w:val="2"/>
            <w:tcBorders>
              <w:top w:val="single" w:sz="4" w:space="0" w:color="auto"/>
              <w:left w:val="single" w:sz="18" w:space="0" w:color="auto"/>
              <w:bottom w:val="single" w:sz="4" w:space="0" w:color="auto"/>
            </w:tcBorders>
          </w:tcPr>
          <w:p w14:paraId="546F0A1D" w14:textId="77777777" w:rsidR="0048145B" w:rsidRDefault="0048145B" w:rsidP="0048145B">
            <w:pPr>
              <w:keepNext/>
              <w:keepLines/>
              <w:rPr>
                <w:lang w:val="en-AU"/>
              </w:rPr>
            </w:pPr>
            <w:r>
              <w:rPr>
                <w:lang w:val="en-AU"/>
              </w:rPr>
              <w:lastRenderedPageBreak/>
              <w:t>01/10/18</w:t>
            </w:r>
          </w:p>
        </w:tc>
        <w:tc>
          <w:tcPr>
            <w:tcW w:w="836" w:type="dxa"/>
            <w:tcBorders>
              <w:top w:val="single" w:sz="4" w:space="0" w:color="auto"/>
              <w:bottom w:val="single" w:sz="4" w:space="0" w:color="auto"/>
            </w:tcBorders>
          </w:tcPr>
          <w:p w14:paraId="42E3EDB3" w14:textId="1E1F7E1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D22CCD6" w14:textId="77777777" w:rsidR="0048145B" w:rsidRDefault="0048145B" w:rsidP="0048145B">
            <w:pPr>
              <w:keepNext/>
              <w:jc w:val="center"/>
              <w:rPr>
                <w:lang w:val="en-AU"/>
              </w:rPr>
            </w:pPr>
            <w:r>
              <w:rPr>
                <w:lang w:val="en-AU"/>
              </w:rPr>
              <w:t>9.4.4.2</w:t>
            </w:r>
          </w:p>
        </w:tc>
        <w:tc>
          <w:tcPr>
            <w:tcW w:w="4798" w:type="dxa"/>
            <w:gridSpan w:val="2"/>
            <w:tcBorders>
              <w:top w:val="single" w:sz="4" w:space="0" w:color="auto"/>
              <w:bottom w:val="single" w:sz="4" w:space="0" w:color="auto"/>
              <w:right w:val="single" w:sz="18" w:space="0" w:color="auto"/>
            </w:tcBorders>
          </w:tcPr>
          <w:p w14:paraId="7B18FB4A"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 xml:space="preserve">Re </w:t>
            </w:r>
            <w:r>
              <w:rPr>
                <w:rFonts w:ascii="Arial" w:hAnsi="Arial" w:cs="Arial"/>
                <w:i/>
                <w:color w:val="000000"/>
              </w:rPr>
              <w:t>McNally</w:t>
            </w:r>
            <w:r>
              <w:rPr>
                <w:rFonts w:ascii="Arial" w:hAnsi="Arial" w:cs="Arial"/>
                <w:color w:val="000000"/>
              </w:rPr>
              <w:t xml:space="preserve"> [2018] VSC 522; </w:t>
            </w:r>
            <w:r w:rsidRPr="00D009C5">
              <w:rPr>
                <w:rFonts w:ascii="Arial" w:hAnsi="Arial" w:cs="Arial"/>
                <w:i/>
                <w:color w:val="000000"/>
              </w:rPr>
              <w:t>Re CT</w:t>
            </w:r>
            <w:r>
              <w:rPr>
                <w:rFonts w:ascii="Arial" w:hAnsi="Arial" w:cs="Arial"/>
                <w:color w:val="000000"/>
              </w:rPr>
              <w:t xml:space="preserve"> [2018] VSC 559.</w:t>
            </w:r>
          </w:p>
        </w:tc>
      </w:tr>
      <w:tr w:rsidR="0048145B" w14:paraId="67CD6B34" w14:textId="77777777" w:rsidTr="006B7637">
        <w:tc>
          <w:tcPr>
            <w:tcW w:w="1219" w:type="dxa"/>
            <w:gridSpan w:val="2"/>
            <w:tcBorders>
              <w:top w:val="single" w:sz="4" w:space="0" w:color="auto"/>
              <w:left w:val="single" w:sz="18" w:space="0" w:color="auto"/>
              <w:bottom w:val="single" w:sz="4" w:space="0" w:color="auto"/>
            </w:tcBorders>
          </w:tcPr>
          <w:p w14:paraId="6323ABF1"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6A8827FF" w14:textId="340D71D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4734D9D" w14:textId="77777777" w:rsidR="0048145B" w:rsidRDefault="0048145B" w:rsidP="0048145B">
            <w:pPr>
              <w:keepNext/>
              <w:jc w:val="center"/>
              <w:rPr>
                <w:lang w:val="en-AU"/>
              </w:rPr>
            </w:pPr>
            <w:r>
              <w:rPr>
                <w:lang w:val="en-AU"/>
              </w:rPr>
              <w:t>9.4.4.3</w:t>
            </w:r>
          </w:p>
        </w:tc>
        <w:tc>
          <w:tcPr>
            <w:tcW w:w="4798" w:type="dxa"/>
            <w:gridSpan w:val="2"/>
            <w:tcBorders>
              <w:top w:val="single" w:sz="4" w:space="0" w:color="auto"/>
              <w:bottom w:val="single" w:sz="4" w:space="0" w:color="auto"/>
              <w:right w:val="single" w:sz="18" w:space="0" w:color="auto"/>
            </w:tcBorders>
          </w:tcPr>
          <w:p w14:paraId="567529B2"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 of </w:t>
            </w:r>
            <w:r w:rsidRPr="00FD5C3C">
              <w:rPr>
                <w:rFonts w:ascii="Arial" w:hAnsi="Arial" w:cs="Arial"/>
                <w:i/>
                <w:color w:val="000000"/>
              </w:rPr>
              <w:t>Re BKT</w:t>
            </w:r>
            <w:r>
              <w:rPr>
                <w:rFonts w:ascii="Arial" w:hAnsi="Arial" w:cs="Arial"/>
                <w:color w:val="000000"/>
              </w:rPr>
              <w:t xml:space="preserve"> [2018] VSC 240.</w:t>
            </w:r>
          </w:p>
        </w:tc>
      </w:tr>
      <w:tr w:rsidR="0048145B" w14:paraId="02902BE2" w14:textId="77777777" w:rsidTr="006B7637">
        <w:tc>
          <w:tcPr>
            <w:tcW w:w="1219" w:type="dxa"/>
            <w:gridSpan w:val="2"/>
            <w:tcBorders>
              <w:top w:val="single" w:sz="4" w:space="0" w:color="auto"/>
              <w:left w:val="single" w:sz="18" w:space="0" w:color="auto"/>
              <w:bottom w:val="single" w:sz="4" w:space="0" w:color="auto"/>
            </w:tcBorders>
          </w:tcPr>
          <w:p w14:paraId="4E96860D"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7FA18A98" w14:textId="6C71D60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34EDC4E" w14:textId="77777777" w:rsidR="0048145B" w:rsidRDefault="0048145B" w:rsidP="0048145B">
            <w:pPr>
              <w:keepNext/>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33669C8A"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 xml:space="preserve">Re </w:t>
            </w:r>
            <w:proofErr w:type="spellStart"/>
            <w:r w:rsidRPr="003510C5">
              <w:rPr>
                <w:rFonts w:ascii="Arial" w:hAnsi="Arial" w:cs="Arial"/>
                <w:i/>
                <w:color w:val="000000"/>
              </w:rPr>
              <w:t>Gloury</w:t>
            </w:r>
            <w:proofErr w:type="spellEnd"/>
            <w:r w:rsidRPr="003510C5">
              <w:rPr>
                <w:rFonts w:ascii="Arial" w:hAnsi="Arial" w:cs="Arial"/>
                <w:i/>
                <w:color w:val="000000"/>
              </w:rPr>
              <w:t>-Hyde (No</w:t>
            </w:r>
            <w:r>
              <w:rPr>
                <w:rFonts w:ascii="Arial" w:hAnsi="Arial" w:cs="Arial"/>
                <w:i/>
                <w:color w:val="000000"/>
              </w:rPr>
              <w:t> </w:t>
            </w:r>
            <w:r w:rsidRPr="003510C5">
              <w:rPr>
                <w:rFonts w:ascii="Arial" w:hAnsi="Arial" w:cs="Arial"/>
                <w:i/>
                <w:color w:val="000000"/>
              </w:rPr>
              <w:t>1)</w:t>
            </w:r>
            <w:r>
              <w:rPr>
                <w:rFonts w:ascii="Arial" w:hAnsi="Arial" w:cs="Arial"/>
                <w:color w:val="000000"/>
              </w:rPr>
              <w:t xml:space="preserve"> [2018] VSC 393 &amp; </w:t>
            </w:r>
            <w:r w:rsidRPr="003510C5">
              <w:rPr>
                <w:rFonts w:ascii="Arial" w:hAnsi="Arial" w:cs="Arial"/>
                <w:i/>
                <w:color w:val="000000"/>
              </w:rPr>
              <w:t xml:space="preserve">Re </w:t>
            </w:r>
            <w:proofErr w:type="spellStart"/>
            <w:r w:rsidRPr="003510C5">
              <w:rPr>
                <w:rFonts w:ascii="Arial" w:hAnsi="Arial" w:cs="Arial"/>
                <w:i/>
                <w:color w:val="000000"/>
              </w:rPr>
              <w:t>Gloury</w:t>
            </w:r>
            <w:proofErr w:type="spellEnd"/>
            <w:r w:rsidRPr="003510C5">
              <w:rPr>
                <w:rFonts w:ascii="Arial" w:hAnsi="Arial" w:cs="Arial"/>
                <w:i/>
                <w:color w:val="000000"/>
              </w:rPr>
              <w:t xml:space="preserve">-Hyde </w:t>
            </w:r>
            <w:r>
              <w:rPr>
                <w:rFonts w:ascii="Arial" w:hAnsi="Arial" w:cs="Arial"/>
                <w:i/>
                <w:color w:val="000000"/>
              </w:rPr>
              <w:t>(No </w:t>
            </w:r>
            <w:r w:rsidRPr="003510C5">
              <w:rPr>
                <w:rFonts w:ascii="Arial" w:hAnsi="Arial" w:cs="Arial"/>
                <w:i/>
                <w:color w:val="000000"/>
              </w:rPr>
              <w:t>2)</w:t>
            </w:r>
            <w:r>
              <w:rPr>
                <w:rFonts w:ascii="Arial" w:hAnsi="Arial" w:cs="Arial"/>
                <w:color w:val="000000"/>
              </w:rPr>
              <w:t xml:space="preserve"> [2018] VSC 520.</w:t>
            </w:r>
          </w:p>
        </w:tc>
      </w:tr>
      <w:tr w:rsidR="0048145B" w14:paraId="629490EE" w14:textId="77777777" w:rsidTr="006B7637">
        <w:tc>
          <w:tcPr>
            <w:tcW w:w="1219" w:type="dxa"/>
            <w:gridSpan w:val="2"/>
            <w:tcBorders>
              <w:top w:val="single" w:sz="4" w:space="0" w:color="auto"/>
              <w:left w:val="single" w:sz="18" w:space="0" w:color="auto"/>
              <w:bottom w:val="single" w:sz="4" w:space="0" w:color="auto"/>
            </w:tcBorders>
          </w:tcPr>
          <w:p w14:paraId="6FF03718" w14:textId="77777777" w:rsidR="0048145B" w:rsidRDefault="0048145B" w:rsidP="0048145B">
            <w:pPr>
              <w:keepNext/>
              <w:keepLines/>
              <w:rPr>
                <w:lang w:val="en-AU"/>
              </w:rPr>
            </w:pPr>
            <w:r>
              <w:rPr>
                <w:lang w:val="en-AU"/>
              </w:rPr>
              <w:t>01/10/18</w:t>
            </w:r>
          </w:p>
        </w:tc>
        <w:tc>
          <w:tcPr>
            <w:tcW w:w="836" w:type="dxa"/>
            <w:tcBorders>
              <w:top w:val="single" w:sz="4" w:space="0" w:color="auto"/>
              <w:bottom w:val="single" w:sz="4" w:space="0" w:color="auto"/>
            </w:tcBorders>
          </w:tcPr>
          <w:p w14:paraId="6D7E8430" w14:textId="6C68B48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9A20892" w14:textId="77777777" w:rsidR="0048145B" w:rsidRDefault="0048145B" w:rsidP="0048145B">
            <w:pPr>
              <w:keepNext/>
              <w:jc w:val="center"/>
              <w:rPr>
                <w:lang w:val="en-AU"/>
              </w:rPr>
            </w:pPr>
            <w:r>
              <w:rPr>
                <w:lang w:val="en-AU"/>
              </w:rPr>
              <w:t>9.4.4.5</w:t>
            </w:r>
          </w:p>
        </w:tc>
        <w:tc>
          <w:tcPr>
            <w:tcW w:w="4798" w:type="dxa"/>
            <w:gridSpan w:val="2"/>
            <w:tcBorders>
              <w:top w:val="single" w:sz="4" w:space="0" w:color="auto"/>
              <w:bottom w:val="single" w:sz="4" w:space="0" w:color="auto"/>
              <w:right w:val="single" w:sz="18" w:space="0" w:color="auto"/>
            </w:tcBorders>
          </w:tcPr>
          <w:p w14:paraId="482F8881"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Re </w:t>
            </w:r>
            <w:proofErr w:type="spellStart"/>
            <w:r>
              <w:rPr>
                <w:rFonts w:ascii="Arial" w:hAnsi="Arial" w:cs="Arial"/>
                <w:i/>
                <w:color w:val="000000"/>
              </w:rPr>
              <w:t>Garou</w:t>
            </w:r>
            <w:proofErr w:type="spellEnd"/>
            <w:r w:rsidRPr="007C0A9A">
              <w:rPr>
                <w:rFonts w:ascii="Arial" w:hAnsi="Arial" w:cs="Arial"/>
                <w:color w:val="000000"/>
              </w:rPr>
              <w:t xml:space="preserve"> [2018] VSC 418</w:t>
            </w:r>
            <w:r>
              <w:rPr>
                <w:rFonts w:ascii="Arial" w:hAnsi="Arial" w:cs="Arial"/>
                <w:color w:val="000000"/>
              </w:rPr>
              <w:t>.</w:t>
            </w:r>
          </w:p>
        </w:tc>
      </w:tr>
      <w:tr w:rsidR="0048145B" w14:paraId="1B2D89DA" w14:textId="77777777" w:rsidTr="006B7637">
        <w:tc>
          <w:tcPr>
            <w:tcW w:w="1219" w:type="dxa"/>
            <w:gridSpan w:val="2"/>
            <w:tcBorders>
              <w:top w:val="single" w:sz="4" w:space="0" w:color="auto"/>
              <w:left w:val="single" w:sz="18" w:space="0" w:color="auto"/>
              <w:bottom w:val="single" w:sz="4" w:space="0" w:color="auto"/>
            </w:tcBorders>
          </w:tcPr>
          <w:p w14:paraId="7888F304"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38DFEA9F" w14:textId="777D4A6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138AD82" w14:textId="77777777" w:rsidR="0048145B" w:rsidRDefault="0048145B" w:rsidP="0048145B">
            <w:pPr>
              <w:keepNext/>
              <w:jc w:val="center"/>
              <w:rPr>
                <w:lang w:val="en-AU"/>
              </w:rPr>
            </w:pPr>
            <w:r>
              <w:rPr>
                <w:lang w:val="en-AU"/>
              </w:rPr>
              <w:t>9.4.4.7</w:t>
            </w:r>
          </w:p>
        </w:tc>
        <w:tc>
          <w:tcPr>
            <w:tcW w:w="4798" w:type="dxa"/>
            <w:gridSpan w:val="2"/>
            <w:tcBorders>
              <w:top w:val="single" w:sz="4" w:space="0" w:color="auto"/>
              <w:bottom w:val="single" w:sz="4" w:space="0" w:color="auto"/>
              <w:right w:val="single" w:sz="18" w:space="0" w:color="auto"/>
            </w:tcBorders>
          </w:tcPr>
          <w:p w14:paraId="7664FC3C"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24586D">
              <w:rPr>
                <w:rFonts w:ascii="Arial" w:hAnsi="Arial" w:cs="Arial"/>
                <w:i/>
                <w:color w:val="000000"/>
              </w:rPr>
              <w:t xml:space="preserve">Re </w:t>
            </w:r>
            <w:proofErr w:type="spellStart"/>
            <w:r w:rsidRPr="0024586D">
              <w:rPr>
                <w:rFonts w:ascii="Arial" w:hAnsi="Arial" w:cs="Arial"/>
                <w:i/>
                <w:color w:val="000000"/>
              </w:rPr>
              <w:t>Guirguis</w:t>
            </w:r>
            <w:proofErr w:type="spellEnd"/>
            <w:r>
              <w:rPr>
                <w:rFonts w:ascii="Arial" w:hAnsi="Arial" w:cs="Arial"/>
                <w:color w:val="000000"/>
              </w:rPr>
              <w:t xml:space="preserve"> [2018] VSC 430.</w:t>
            </w:r>
          </w:p>
        </w:tc>
      </w:tr>
      <w:tr w:rsidR="0048145B" w14:paraId="36729763" w14:textId="77777777" w:rsidTr="006B7637">
        <w:tc>
          <w:tcPr>
            <w:tcW w:w="1219" w:type="dxa"/>
            <w:gridSpan w:val="2"/>
            <w:tcBorders>
              <w:top w:val="single" w:sz="4" w:space="0" w:color="auto"/>
              <w:left w:val="single" w:sz="18" w:space="0" w:color="auto"/>
              <w:bottom w:val="single" w:sz="4" w:space="0" w:color="auto"/>
            </w:tcBorders>
          </w:tcPr>
          <w:p w14:paraId="3D0E3F8B"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66A89F0C" w14:textId="32C6402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DEA6A3F" w14:textId="77777777" w:rsidR="0048145B" w:rsidRDefault="0048145B" w:rsidP="0048145B">
            <w:pPr>
              <w:keepNext/>
              <w:jc w:val="center"/>
              <w:rPr>
                <w:lang w:val="en-AU"/>
              </w:rPr>
            </w:pPr>
            <w:r>
              <w:rPr>
                <w:lang w:val="en-AU"/>
              </w:rPr>
              <w:t>9.5.5</w:t>
            </w:r>
          </w:p>
        </w:tc>
        <w:tc>
          <w:tcPr>
            <w:tcW w:w="4798" w:type="dxa"/>
            <w:gridSpan w:val="2"/>
            <w:tcBorders>
              <w:top w:val="single" w:sz="4" w:space="0" w:color="auto"/>
              <w:bottom w:val="single" w:sz="4" w:space="0" w:color="auto"/>
              <w:right w:val="single" w:sz="18" w:space="0" w:color="auto"/>
            </w:tcBorders>
          </w:tcPr>
          <w:p w14:paraId="54FAD963" w14:textId="77777777" w:rsidR="0048145B" w:rsidRDefault="0048145B" w:rsidP="0048145B">
            <w:pPr>
              <w:spacing w:before="20"/>
              <w:jc w:val="both"/>
              <w:rPr>
                <w:rFonts w:ascii="Arial" w:hAnsi="Arial" w:cs="Arial"/>
                <w:color w:val="000000"/>
              </w:rPr>
            </w:pPr>
            <w:r>
              <w:rPr>
                <w:rFonts w:ascii="Arial" w:hAnsi="Arial" w:cs="Arial"/>
                <w:color w:val="000000"/>
              </w:rPr>
              <w:t>Minor changes to text.</w:t>
            </w:r>
          </w:p>
        </w:tc>
      </w:tr>
      <w:tr w:rsidR="0048145B" w14:paraId="13FD0084" w14:textId="77777777" w:rsidTr="006B7637">
        <w:tc>
          <w:tcPr>
            <w:tcW w:w="1219" w:type="dxa"/>
            <w:gridSpan w:val="2"/>
            <w:tcBorders>
              <w:top w:val="single" w:sz="4" w:space="0" w:color="auto"/>
              <w:left w:val="single" w:sz="18" w:space="0" w:color="auto"/>
              <w:bottom w:val="single" w:sz="4" w:space="0" w:color="auto"/>
            </w:tcBorders>
          </w:tcPr>
          <w:p w14:paraId="6526846F"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11B37D81" w14:textId="414BFA3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DE275E9" w14:textId="77777777" w:rsidR="0048145B" w:rsidRDefault="0048145B" w:rsidP="0048145B">
            <w:pPr>
              <w:keepNext/>
              <w:jc w:val="center"/>
              <w:rPr>
                <w:lang w:val="en-AU"/>
              </w:rPr>
            </w:pPr>
            <w:r>
              <w:rPr>
                <w:lang w:val="en-AU"/>
              </w:rPr>
              <w:t>9.5.14</w:t>
            </w:r>
          </w:p>
        </w:tc>
        <w:tc>
          <w:tcPr>
            <w:tcW w:w="4798" w:type="dxa"/>
            <w:gridSpan w:val="2"/>
            <w:tcBorders>
              <w:top w:val="single" w:sz="4" w:space="0" w:color="auto"/>
              <w:bottom w:val="single" w:sz="4" w:space="0" w:color="auto"/>
              <w:right w:val="single" w:sz="18" w:space="0" w:color="auto"/>
            </w:tcBorders>
          </w:tcPr>
          <w:p w14:paraId="63D24063" w14:textId="77777777" w:rsidR="0048145B" w:rsidRDefault="0048145B" w:rsidP="0048145B">
            <w:pPr>
              <w:spacing w:before="20"/>
              <w:jc w:val="both"/>
              <w:rPr>
                <w:rFonts w:ascii="Arial" w:hAnsi="Arial" w:cs="Arial"/>
                <w:color w:val="000000"/>
              </w:rPr>
            </w:pPr>
            <w:r>
              <w:rPr>
                <w:rFonts w:ascii="Arial" w:hAnsi="Arial" w:cs="Arial"/>
                <w:color w:val="000000"/>
              </w:rPr>
              <w:t xml:space="preserve">Minor changes to text and reference to new case of </w:t>
            </w:r>
            <w:r w:rsidRPr="008D459D">
              <w:rPr>
                <w:rFonts w:ascii="Arial" w:hAnsi="Arial" w:cs="Arial"/>
                <w:i/>
                <w:color w:val="000000"/>
              </w:rPr>
              <w:t>Re FA</w:t>
            </w:r>
            <w:r>
              <w:rPr>
                <w:rFonts w:ascii="Arial" w:hAnsi="Arial" w:cs="Arial"/>
                <w:color w:val="000000"/>
              </w:rPr>
              <w:t xml:space="preserve"> [2018] VSC 372 at [23].</w:t>
            </w:r>
          </w:p>
        </w:tc>
      </w:tr>
      <w:tr w:rsidR="0048145B" w14:paraId="7BB986D9" w14:textId="77777777" w:rsidTr="006B7637">
        <w:tc>
          <w:tcPr>
            <w:tcW w:w="1219" w:type="dxa"/>
            <w:gridSpan w:val="2"/>
            <w:tcBorders>
              <w:top w:val="single" w:sz="4" w:space="0" w:color="auto"/>
              <w:left w:val="single" w:sz="18" w:space="0" w:color="auto"/>
              <w:bottom w:val="single" w:sz="18" w:space="0" w:color="auto"/>
            </w:tcBorders>
          </w:tcPr>
          <w:p w14:paraId="6C0986AA" w14:textId="77777777" w:rsidR="0048145B" w:rsidRDefault="0048145B" w:rsidP="0048145B">
            <w:pPr>
              <w:rPr>
                <w:lang w:val="en-AU"/>
              </w:rPr>
            </w:pPr>
            <w:r>
              <w:rPr>
                <w:lang w:val="en-AU"/>
              </w:rPr>
              <w:t>01/10/18</w:t>
            </w:r>
          </w:p>
        </w:tc>
        <w:tc>
          <w:tcPr>
            <w:tcW w:w="836" w:type="dxa"/>
            <w:tcBorders>
              <w:top w:val="single" w:sz="4" w:space="0" w:color="auto"/>
              <w:bottom w:val="single" w:sz="18" w:space="0" w:color="auto"/>
            </w:tcBorders>
          </w:tcPr>
          <w:p w14:paraId="4480293C" w14:textId="5A6966A3" w:rsidR="0048145B" w:rsidRDefault="0048145B" w:rsidP="0048145B">
            <w:pPr>
              <w:jc w:val="center"/>
              <w:rPr>
                <w:lang w:val="en-AU"/>
              </w:rPr>
            </w:pPr>
            <w:r>
              <w:rPr>
                <w:lang w:val="en-AU"/>
              </w:rPr>
              <w:t>9</w:t>
            </w:r>
          </w:p>
        </w:tc>
        <w:tc>
          <w:tcPr>
            <w:tcW w:w="1439" w:type="dxa"/>
            <w:tcBorders>
              <w:top w:val="single" w:sz="4" w:space="0" w:color="auto"/>
              <w:bottom w:val="single" w:sz="18" w:space="0" w:color="auto"/>
            </w:tcBorders>
          </w:tcPr>
          <w:p w14:paraId="03BAB7D8" w14:textId="77777777" w:rsidR="0048145B" w:rsidRDefault="0048145B" w:rsidP="0048145B">
            <w:pPr>
              <w:keepNext/>
              <w:jc w:val="center"/>
              <w:rPr>
                <w:lang w:val="en-AU"/>
              </w:rPr>
            </w:pPr>
            <w:r>
              <w:rPr>
                <w:lang w:val="en-AU"/>
              </w:rPr>
              <w:t>9.5.17</w:t>
            </w:r>
          </w:p>
        </w:tc>
        <w:tc>
          <w:tcPr>
            <w:tcW w:w="4798" w:type="dxa"/>
            <w:gridSpan w:val="2"/>
            <w:tcBorders>
              <w:top w:val="single" w:sz="4" w:space="0" w:color="auto"/>
              <w:bottom w:val="single" w:sz="18" w:space="0" w:color="auto"/>
              <w:right w:val="single" w:sz="18" w:space="0" w:color="auto"/>
            </w:tcBorders>
          </w:tcPr>
          <w:p w14:paraId="2D2B932A" w14:textId="77777777" w:rsidR="0048145B" w:rsidRDefault="0048145B" w:rsidP="0048145B">
            <w:pPr>
              <w:spacing w:before="20"/>
              <w:jc w:val="both"/>
              <w:rPr>
                <w:rFonts w:ascii="Arial" w:hAnsi="Arial" w:cs="Arial"/>
                <w:color w:val="000000"/>
              </w:rPr>
            </w:pPr>
            <w:r>
              <w:rPr>
                <w:rFonts w:ascii="Arial" w:hAnsi="Arial" w:cs="Arial"/>
                <w:color w:val="000000"/>
              </w:rPr>
              <w:t>Text re bail support programs in the Children’s Court has been completely rewritten.</w:t>
            </w:r>
          </w:p>
        </w:tc>
      </w:tr>
      <w:tr w:rsidR="0048145B" w14:paraId="710CB8C5" w14:textId="77777777" w:rsidTr="006B7637">
        <w:tc>
          <w:tcPr>
            <w:tcW w:w="1219" w:type="dxa"/>
            <w:gridSpan w:val="2"/>
            <w:tcBorders>
              <w:top w:val="single" w:sz="18" w:space="0" w:color="auto"/>
              <w:left w:val="single" w:sz="18" w:space="0" w:color="auto"/>
              <w:bottom w:val="single" w:sz="4" w:space="0" w:color="auto"/>
            </w:tcBorders>
          </w:tcPr>
          <w:p w14:paraId="177735CF" w14:textId="77777777" w:rsidR="0048145B" w:rsidRDefault="0048145B" w:rsidP="0048145B">
            <w:pPr>
              <w:keepNext/>
              <w:keepLines/>
              <w:rPr>
                <w:lang w:val="en-AU"/>
              </w:rPr>
            </w:pPr>
            <w:r>
              <w:rPr>
                <w:lang w:val="en-AU"/>
              </w:rPr>
              <w:t>01/10/18</w:t>
            </w:r>
          </w:p>
        </w:tc>
        <w:tc>
          <w:tcPr>
            <w:tcW w:w="836" w:type="dxa"/>
            <w:tcBorders>
              <w:top w:val="single" w:sz="18" w:space="0" w:color="auto"/>
              <w:bottom w:val="single" w:sz="4" w:space="0" w:color="auto"/>
            </w:tcBorders>
          </w:tcPr>
          <w:p w14:paraId="53580D28" w14:textId="667AD408" w:rsidR="0048145B" w:rsidRDefault="0048145B" w:rsidP="0048145B">
            <w:pPr>
              <w:keepNext/>
              <w:keepLines/>
              <w:jc w:val="center"/>
              <w:rPr>
                <w:lang w:val="en-AU"/>
              </w:rPr>
            </w:pPr>
            <w:r>
              <w:rPr>
                <w:lang w:val="en-AU"/>
              </w:rPr>
              <w:t>11</w:t>
            </w:r>
          </w:p>
        </w:tc>
        <w:tc>
          <w:tcPr>
            <w:tcW w:w="1439" w:type="dxa"/>
            <w:tcBorders>
              <w:top w:val="single" w:sz="18" w:space="0" w:color="auto"/>
              <w:bottom w:val="single" w:sz="4" w:space="0" w:color="auto"/>
            </w:tcBorders>
          </w:tcPr>
          <w:p w14:paraId="73FD91E4" w14:textId="77777777" w:rsidR="0048145B" w:rsidRDefault="0048145B" w:rsidP="0048145B">
            <w:pPr>
              <w:keepNext/>
              <w:keepLines/>
              <w:jc w:val="center"/>
              <w:rPr>
                <w:lang w:val="en-AU"/>
              </w:rPr>
            </w:pPr>
            <w:r>
              <w:rPr>
                <w:lang w:val="en-AU"/>
              </w:rPr>
              <w:t>11.1.4.3</w:t>
            </w:r>
          </w:p>
        </w:tc>
        <w:tc>
          <w:tcPr>
            <w:tcW w:w="4798" w:type="dxa"/>
            <w:gridSpan w:val="2"/>
            <w:tcBorders>
              <w:top w:val="single" w:sz="18" w:space="0" w:color="auto"/>
              <w:bottom w:val="single" w:sz="4" w:space="0" w:color="auto"/>
              <w:right w:val="single" w:sz="18" w:space="0" w:color="auto"/>
            </w:tcBorders>
          </w:tcPr>
          <w:p w14:paraId="61D2DA47" w14:textId="77777777" w:rsidR="0048145B" w:rsidRDefault="0048145B" w:rsidP="0048145B">
            <w:pPr>
              <w:keepNext/>
              <w:keepLines/>
              <w:spacing w:before="20"/>
              <w:jc w:val="both"/>
              <w:rPr>
                <w:rFonts w:ascii="Arial" w:hAnsi="Arial" w:cs="Arial"/>
                <w:color w:val="000000"/>
              </w:rPr>
            </w:pPr>
            <w:r>
              <w:rPr>
                <w:rFonts w:ascii="Arial" w:hAnsi="Arial" w:cs="Arial"/>
                <w:color w:val="000000"/>
              </w:rPr>
              <w:t xml:space="preserve">References to new cases of </w:t>
            </w:r>
            <w:proofErr w:type="spellStart"/>
            <w:r w:rsidRPr="001254F4">
              <w:rPr>
                <w:rFonts w:ascii="Arial" w:hAnsi="Arial" w:cs="Arial"/>
                <w:i/>
                <w:color w:val="000000"/>
              </w:rPr>
              <w:t>Sovolos</w:t>
            </w:r>
            <w:proofErr w:type="spellEnd"/>
            <w:r w:rsidRPr="001254F4">
              <w:rPr>
                <w:rFonts w:ascii="Arial" w:hAnsi="Arial" w:cs="Arial"/>
                <w:i/>
                <w:color w:val="000000"/>
              </w:rPr>
              <w:t xml:space="preserve"> v The </w:t>
            </w:r>
            <w:r>
              <w:rPr>
                <w:rFonts w:ascii="Arial" w:hAnsi="Arial" w:cs="Arial"/>
                <w:i/>
                <w:color w:val="000000"/>
              </w:rPr>
              <w:t>Q</w:t>
            </w:r>
            <w:r w:rsidRPr="001254F4">
              <w:rPr>
                <w:rFonts w:ascii="Arial" w:hAnsi="Arial" w:cs="Arial"/>
                <w:i/>
                <w:color w:val="000000"/>
              </w:rPr>
              <w:t>ueen</w:t>
            </w:r>
            <w:r>
              <w:rPr>
                <w:rFonts w:ascii="Arial" w:hAnsi="Arial" w:cs="Arial"/>
                <w:color w:val="000000"/>
              </w:rPr>
              <w:t xml:space="preserve"> [2018] VSCA 149 at [34] &amp; [39]; </w:t>
            </w:r>
            <w:proofErr w:type="spellStart"/>
            <w:r w:rsidRPr="00B472DD">
              <w:rPr>
                <w:rFonts w:ascii="Arial" w:hAnsi="Arial" w:cs="Arial"/>
                <w:i/>
                <w:color w:val="000000"/>
              </w:rPr>
              <w:t>Mendelle</w:t>
            </w:r>
            <w:proofErr w:type="spellEnd"/>
            <w:r w:rsidRPr="00B472DD">
              <w:rPr>
                <w:rFonts w:ascii="Arial" w:hAnsi="Arial" w:cs="Arial"/>
                <w:i/>
                <w:color w:val="000000"/>
              </w:rPr>
              <w:t xml:space="preserve"> v The Queen </w:t>
            </w:r>
            <w:r>
              <w:rPr>
                <w:rFonts w:ascii="Arial" w:hAnsi="Arial" w:cs="Arial"/>
                <w:color w:val="000000"/>
              </w:rPr>
              <w:t xml:space="preserve">[2018] VSCA 204 at [12]-[13];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tc>
      </w:tr>
      <w:tr w:rsidR="0048145B" w14:paraId="59ED6891" w14:textId="77777777" w:rsidTr="006B7637">
        <w:tc>
          <w:tcPr>
            <w:tcW w:w="1219" w:type="dxa"/>
            <w:gridSpan w:val="2"/>
            <w:tcBorders>
              <w:top w:val="single" w:sz="4" w:space="0" w:color="auto"/>
              <w:left w:val="single" w:sz="18" w:space="0" w:color="auto"/>
              <w:bottom w:val="single" w:sz="4" w:space="0" w:color="auto"/>
            </w:tcBorders>
          </w:tcPr>
          <w:p w14:paraId="10195BC0"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37E183BB" w14:textId="5AF6C7E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1877280" w14:textId="77777777" w:rsidR="0048145B" w:rsidRDefault="0048145B" w:rsidP="0048145B">
            <w:pPr>
              <w:keepNext/>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244082FA"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475F68">
              <w:rPr>
                <w:rFonts w:ascii="Arial" w:hAnsi="Arial" w:cs="Arial"/>
                <w:i/>
                <w:color w:val="000000"/>
              </w:rPr>
              <w:t>R v Ford (a pseudonym)</w:t>
            </w:r>
            <w:r w:rsidRPr="00475F68">
              <w:rPr>
                <w:rFonts w:ascii="Arial" w:hAnsi="Arial" w:cs="Arial"/>
                <w:color w:val="000000"/>
              </w:rPr>
              <w:t xml:space="preserve"> [2018] VSC 491</w:t>
            </w:r>
            <w:r>
              <w:rPr>
                <w:rFonts w:ascii="Arial" w:hAnsi="Arial" w:cs="Arial"/>
                <w:color w:val="000000"/>
              </w:rPr>
              <w:t>.</w:t>
            </w:r>
          </w:p>
        </w:tc>
      </w:tr>
      <w:tr w:rsidR="0048145B" w14:paraId="0A368509" w14:textId="77777777" w:rsidTr="006B7637">
        <w:tc>
          <w:tcPr>
            <w:tcW w:w="1219" w:type="dxa"/>
            <w:gridSpan w:val="2"/>
            <w:tcBorders>
              <w:top w:val="single" w:sz="4" w:space="0" w:color="auto"/>
              <w:left w:val="single" w:sz="18" w:space="0" w:color="auto"/>
              <w:bottom w:val="single" w:sz="4" w:space="0" w:color="auto"/>
            </w:tcBorders>
          </w:tcPr>
          <w:p w14:paraId="03D161EA"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12A5FC51" w14:textId="142B40F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4CD6CA5" w14:textId="77777777" w:rsidR="0048145B" w:rsidRDefault="0048145B" w:rsidP="0048145B">
            <w:pPr>
              <w:keepNext/>
              <w:jc w:val="center"/>
              <w:rPr>
                <w:lang w:val="en-AU"/>
              </w:rPr>
            </w:pPr>
            <w:r>
              <w:rPr>
                <w:lang w:val="en-AU"/>
              </w:rPr>
              <w:t>11.1.14</w:t>
            </w:r>
          </w:p>
        </w:tc>
        <w:tc>
          <w:tcPr>
            <w:tcW w:w="4798" w:type="dxa"/>
            <w:gridSpan w:val="2"/>
            <w:tcBorders>
              <w:top w:val="single" w:sz="4" w:space="0" w:color="auto"/>
              <w:bottom w:val="single" w:sz="4" w:space="0" w:color="auto"/>
              <w:right w:val="single" w:sz="18" w:space="0" w:color="auto"/>
            </w:tcBorders>
          </w:tcPr>
          <w:p w14:paraId="57CDB8C7" w14:textId="77777777" w:rsidR="0048145B" w:rsidRDefault="0048145B" w:rsidP="0048145B">
            <w:pPr>
              <w:spacing w:before="20"/>
              <w:jc w:val="both"/>
              <w:rPr>
                <w:rFonts w:ascii="Arial" w:hAnsi="Arial" w:cs="Arial"/>
                <w:color w:val="000000"/>
              </w:rPr>
            </w:pPr>
            <w:r>
              <w:rPr>
                <w:rFonts w:ascii="Arial" w:hAnsi="Arial" w:cs="Arial"/>
                <w:color w:val="000000"/>
              </w:rPr>
              <w:t>Reference to n</w:t>
            </w:r>
            <w:r w:rsidRPr="0033254E">
              <w:rPr>
                <w:rFonts w:ascii="Arial" w:hAnsi="Arial" w:cs="Arial"/>
                <w:color w:val="000000"/>
              </w:rPr>
              <w:t xml:space="preserve">ew case of </w:t>
            </w:r>
            <w:r w:rsidRPr="00FC26DE">
              <w:rPr>
                <w:rFonts w:ascii="Arial" w:hAnsi="Arial" w:cs="Arial"/>
                <w:i/>
                <w:color w:val="000000"/>
              </w:rPr>
              <w:t>DL v The Queen</w:t>
            </w:r>
            <w:r>
              <w:rPr>
                <w:rFonts w:ascii="Arial" w:hAnsi="Arial" w:cs="Arial"/>
                <w:color w:val="000000"/>
              </w:rPr>
              <w:t xml:space="preserve"> [2018] HCA 32.</w:t>
            </w:r>
          </w:p>
        </w:tc>
      </w:tr>
      <w:tr w:rsidR="0048145B" w14:paraId="30C4635C" w14:textId="77777777" w:rsidTr="006B7637">
        <w:tc>
          <w:tcPr>
            <w:tcW w:w="1219" w:type="dxa"/>
            <w:gridSpan w:val="2"/>
            <w:tcBorders>
              <w:top w:val="single" w:sz="4" w:space="0" w:color="auto"/>
              <w:left w:val="single" w:sz="18" w:space="0" w:color="auto"/>
              <w:bottom w:val="single" w:sz="4" w:space="0" w:color="auto"/>
            </w:tcBorders>
          </w:tcPr>
          <w:p w14:paraId="689A5C78"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04DA5C43" w14:textId="565A3E7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81222B2" w14:textId="77777777" w:rsidR="0048145B" w:rsidRDefault="0048145B" w:rsidP="0048145B">
            <w:pPr>
              <w:keepNext/>
              <w:jc w:val="center"/>
              <w:rPr>
                <w:lang w:val="en-AU"/>
              </w:rPr>
            </w:pPr>
            <w:r>
              <w:rPr>
                <w:lang w:val="en-AU"/>
              </w:rPr>
              <w:t>11.1.15</w:t>
            </w:r>
          </w:p>
        </w:tc>
        <w:tc>
          <w:tcPr>
            <w:tcW w:w="4798" w:type="dxa"/>
            <w:gridSpan w:val="2"/>
            <w:tcBorders>
              <w:top w:val="single" w:sz="4" w:space="0" w:color="auto"/>
              <w:bottom w:val="single" w:sz="4" w:space="0" w:color="auto"/>
              <w:right w:val="single" w:sz="18" w:space="0" w:color="auto"/>
            </w:tcBorders>
          </w:tcPr>
          <w:p w14:paraId="7AC9F4E1" w14:textId="77777777" w:rsidR="0048145B" w:rsidRDefault="0048145B" w:rsidP="0048145B">
            <w:pPr>
              <w:spacing w:before="20"/>
              <w:jc w:val="both"/>
              <w:rPr>
                <w:rFonts w:ascii="Arial" w:hAnsi="Arial" w:cs="Arial"/>
                <w:color w:val="000000"/>
              </w:rPr>
            </w:pPr>
            <w:r>
              <w:rPr>
                <w:rFonts w:ascii="Arial" w:hAnsi="Arial" w:cs="Arial"/>
                <w:color w:val="000000"/>
              </w:rPr>
              <w:t>References to n</w:t>
            </w:r>
            <w:r w:rsidRPr="0033254E">
              <w:rPr>
                <w:rFonts w:ascii="Arial" w:hAnsi="Arial" w:cs="Arial"/>
                <w:color w:val="000000"/>
              </w:rPr>
              <w:t>ew case</w:t>
            </w:r>
            <w:r>
              <w:rPr>
                <w:rFonts w:ascii="Arial" w:hAnsi="Arial" w:cs="Arial"/>
                <w:color w:val="000000"/>
              </w:rPr>
              <w:t>s</w:t>
            </w:r>
            <w:r w:rsidRPr="0033254E">
              <w:rPr>
                <w:rFonts w:ascii="Arial" w:hAnsi="Arial" w:cs="Arial"/>
                <w:color w:val="000000"/>
              </w:rPr>
              <w:t xml:space="preserve"> of </w:t>
            </w:r>
            <w:r w:rsidRPr="00FC26DE">
              <w:rPr>
                <w:rFonts w:ascii="Arial" w:hAnsi="Arial" w:cs="Arial"/>
                <w:i/>
                <w:color w:val="000000"/>
              </w:rPr>
              <w:t>DL v The Queen</w:t>
            </w:r>
            <w:r>
              <w:rPr>
                <w:rFonts w:ascii="Arial" w:hAnsi="Arial" w:cs="Arial"/>
                <w:color w:val="000000"/>
              </w:rPr>
              <w:t xml:space="preserve"> [2018] HCA 32; </w:t>
            </w:r>
            <w:proofErr w:type="spellStart"/>
            <w:r w:rsidRPr="00B472DD">
              <w:rPr>
                <w:rFonts w:ascii="Arial" w:hAnsi="Arial" w:cs="Arial"/>
                <w:i/>
                <w:color w:val="000000"/>
              </w:rPr>
              <w:t>Mendelle</w:t>
            </w:r>
            <w:proofErr w:type="spellEnd"/>
            <w:r w:rsidRPr="00B472DD">
              <w:rPr>
                <w:rFonts w:ascii="Arial" w:hAnsi="Arial" w:cs="Arial"/>
                <w:i/>
                <w:color w:val="000000"/>
              </w:rPr>
              <w:t xml:space="preserve"> v The Queen </w:t>
            </w:r>
            <w:r>
              <w:rPr>
                <w:rFonts w:ascii="Arial" w:hAnsi="Arial" w:cs="Arial"/>
                <w:color w:val="000000"/>
              </w:rPr>
              <w:t>[2018] VSCA 204.</w:t>
            </w:r>
          </w:p>
        </w:tc>
      </w:tr>
      <w:tr w:rsidR="0048145B" w14:paraId="4ED27160" w14:textId="77777777" w:rsidTr="006B7637">
        <w:tc>
          <w:tcPr>
            <w:tcW w:w="1219" w:type="dxa"/>
            <w:gridSpan w:val="2"/>
            <w:tcBorders>
              <w:top w:val="single" w:sz="4" w:space="0" w:color="auto"/>
              <w:left w:val="single" w:sz="18" w:space="0" w:color="auto"/>
              <w:bottom w:val="single" w:sz="4" w:space="0" w:color="auto"/>
            </w:tcBorders>
          </w:tcPr>
          <w:p w14:paraId="79249191"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0AF15D04" w14:textId="41B60E1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88A274F" w14:textId="77777777" w:rsidR="0048145B" w:rsidRDefault="0048145B" w:rsidP="0048145B">
            <w:pPr>
              <w:keepNext/>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1712FF22"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4F4C7F">
              <w:rPr>
                <w:rFonts w:ascii="Arial" w:hAnsi="Arial" w:cs="Arial"/>
                <w:i/>
                <w:color w:val="000000"/>
              </w:rPr>
              <w:t>DPP (</w:t>
            </w:r>
            <w:proofErr w:type="spellStart"/>
            <w:r w:rsidRPr="004F4C7F">
              <w:rPr>
                <w:rFonts w:ascii="Arial" w:hAnsi="Arial" w:cs="Arial"/>
                <w:i/>
                <w:color w:val="000000"/>
              </w:rPr>
              <w:t>Cth</w:t>
            </w:r>
            <w:proofErr w:type="spellEnd"/>
            <w:r w:rsidRPr="004F4C7F">
              <w:rPr>
                <w:rFonts w:ascii="Arial" w:hAnsi="Arial" w:cs="Arial"/>
                <w:i/>
                <w:color w:val="000000"/>
              </w:rPr>
              <w:t xml:space="preserve">) &amp; DPP v Dylan Hutchison (a pseudonym) </w:t>
            </w:r>
            <w:r>
              <w:rPr>
                <w:rFonts w:ascii="Arial" w:hAnsi="Arial" w:cs="Arial"/>
                <w:color w:val="000000"/>
              </w:rPr>
              <w:t>[2018] VSCA 153.</w:t>
            </w:r>
          </w:p>
        </w:tc>
      </w:tr>
      <w:tr w:rsidR="0048145B" w14:paraId="13838C22" w14:textId="77777777" w:rsidTr="006B7637">
        <w:tc>
          <w:tcPr>
            <w:tcW w:w="1219" w:type="dxa"/>
            <w:gridSpan w:val="2"/>
            <w:tcBorders>
              <w:top w:val="single" w:sz="4" w:space="0" w:color="auto"/>
              <w:left w:val="single" w:sz="18" w:space="0" w:color="auto"/>
              <w:bottom w:val="single" w:sz="4" w:space="0" w:color="auto"/>
            </w:tcBorders>
          </w:tcPr>
          <w:p w14:paraId="7A54484A"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0E66259D" w14:textId="471CF41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FBDACB5"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2A979032"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r w:rsidRPr="00BC529B">
              <w:rPr>
                <w:rFonts w:ascii="Arial" w:hAnsi="Arial" w:cs="Arial"/>
                <w:i/>
                <w:color w:val="000000"/>
              </w:rPr>
              <w:t>Terry Darren Mitchell v The Queen</w:t>
            </w:r>
            <w:r>
              <w:rPr>
                <w:rFonts w:ascii="Arial" w:hAnsi="Arial" w:cs="Arial"/>
                <w:color w:val="000000"/>
              </w:rPr>
              <w:t xml:space="preserve"> [2018] VSCA 158 at [46]-[53]; </w:t>
            </w:r>
            <w:proofErr w:type="spellStart"/>
            <w:r w:rsidRPr="003469E4">
              <w:rPr>
                <w:rFonts w:ascii="Arial" w:hAnsi="Arial" w:cs="Arial"/>
                <w:i/>
                <w:iCs/>
                <w:color w:val="000000"/>
              </w:rPr>
              <w:t>Maele</w:t>
            </w:r>
            <w:proofErr w:type="spellEnd"/>
            <w:r w:rsidRPr="003469E4">
              <w:rPr>
                <w:rFonts w:ascii="Arial" w:hAnsi="Arial" w:cs="Arial"/>
                <w:i/>
                <w:iCs/>
                <w:color w:val="000000"/>
              </w:rPr>
              <w:t xml:space="preserve"> &amp; </w:t>
            </w:r>
            <w:proofErr w:type="spellStart"/>
            <w:r w:rsidRPr="003469E4">
              <w:rPr>
                <w:rFonts w:ascii="Arial" w:hAnsi="Arial" w:cs="Arial"/>
                <w:i/>
                <w:iCs/>
                <w:color w:val="000000"/>
              </w:rPr>
              <w:t>Ors</w:t>
            </w:r>
            <w:proofErr w:type="spellEnd"/>
            <w:r w:rsidRPr="003469E4">
              <w:rPr>
                <w:rFonts w:ascii="Arial" w:hAnsi="Arial" w:cs="Arial"/>
                <w:i/>
                <w:iCs/>
                <w:color w:val="000000"/>
              </w:rPr>
              <w:t xml:space="preserve"> v The Queen</w:t>
            </w:r>
            <w:r>
              <w:rPr>
                <w:rFonts w:ascii="Arial" w:hAnsi="Arial" w:cs="Arial"/>
                <w:iCs/>
                <w:color w:val="000000"/>
              </w:rPr>
              <w:t xml:space="preserve"> [2018] VSCA 206 at [32].</w:t>
            </w:r>
          </w:p>
        </w:tc>
      </w:tr>
      <w:tr w:rsidR="0048145B" w14:paraId="5AB400BC" w14:textId="77777777" w:rsidTr="006B7637">
        <w:tc>
          <w:tcPr>
            <w:tcW w:w="1219" w:type="dxa"/>
            <w:gridSpan w:val="2"/>
            <w:tcBorders>
              <w:top w:val="single" w:sz="4" w:space="0" w:color="auto"/>
              <w:left w:val="single" w:sz="18" w:space="0" w:color="auto"/>
              <w:bottom w:val="single" w:sz="4" w:space="0" w:color="auto"/>
            </w:tcBorders>
          </w:tcPr>
          <w:p w14:paraId="38A3B025"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7AA95354" w14:textId="7E63709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CEEC031" w14:textId="77777777" w:rsidR="0048145B" w:rsidRDefault="0048145B" w:rsidP="0048145B">
            <w:pPr>
              <w:keepNext/>
              <w:jc w:val="center"/>
              <w:rPr>
                <w:lang w:val="en-AU"/>
              </w:rPr>
            </w:pPr>
            <w:r>
              <w:rPr>
                <w:lang w:val="en-AU"/>
              </w:rPr>
              <w:t>11.2.8.3</w:t>
            </w:r>
          </w:p>
        </w:tc>
        <w:tc>
          <w:tcPr>
            <w:tcW w:w="4798" w:type="dxa"/>
            <w:gridSpan w:val="2"/>
            <w:tcBorders>
              <w:top w:val="single" w:sz="4" w:space="0" w:color="auto"/>
              <w:bottom w:val="single" w:sz="4" w:space="0" w:color="auto"/>
              <w:right w:val="single" w:sz="18" w:space="0" w:color="auto"/>
            </w:tcBorders>
          </w:tcPr>
          <w:p w14:paraId="7E4FE93F"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3469E4">
              <w:rPr>
                <w:rFonts w:ascii="Arial" w:hAnsi="Arial" w:cs="Arial"/>
                <w:i/>
                <w:color w:val="000000"/>
              </w:rPr>
              <w:t xml:space="preserve">Bonnie Kate Sawyer-Thompson v </w:t>
            </w:r>
            <w:r>
              <w:rPr>
                <w:rFonts w:ascii="Arial" w:hAnsi="Arial" w:cs="Arial"/>
                <w:i/>
                <w:color w:val="000000"/>
              </w:rPr>
              <w:t>T</w:t>
            </w:r>
            <w:r w:rsidRPr="003469E4">
              <w:rPr>
                <w:rFonts w:ascii="Arial" w:hAnsi="Arial" w:cs="Arial"/>
                <w:i/>
                <w:color w:val="000000"/>
              </w:rPr>
              <w:t xml:space="preserve">he Queen </w:t>
            </w:r>
            <w:r>
              <w:rPr>
                <w:rFonts w:ascii="Arial" w:hAnsi="Arial" w:cs="Arial"/>
                <w:color w:val="000000"/>
              </w:rPr>
              <w:t>[2018] VSCA 161 at [48]-[56] per Maxwell P &amp; Tate JA.</w:t>
            </w:r>
          </w:p>
        </w:tc>
      </w:tr>
      <w:tr w:rsidR="0048145B" w14:paraId="64587EB3" w14:textId="77777777" w:rsidTr="006B7637">
        <w:tc>
          <w:tcPr>
            <w:tcW w:w="1219" w:type="dxa"/>
            <w:gridSpan w:val="2"/>
            <w:tcBorders>
              <w:top w:val="single" w:sz="4" w:space="0" w:color="auto"/>
              <w:left w:val="single" w:sz="18" w:space="0" w:color="auto"/>
              <w:bottom w:val="single" w:sz="4" w:space="0" w:color="auto"/>
            </w:tcBorders>
          </w:tcPr>
          <w:p w14:paraId="468D0709"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2B53BCD6" w14:textId="5B0FFC1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6802C0B" w14:textId="77777777" w:rsidR="0048145B" w:rsidRDefault="0048145B" w:rsidP="0048145B">
            <w:pPr>
              <w:keepNext/>
              <w:jc w:val="center"/>
              <w:rPr>
                <w:lang w:val="en-AU"/>
              </w:rPr>
            </w:pPr>
            <w:r>
              <w:rPr>
                <w:lang w:val="en-AU"/>
              </w:rPr>
              <w:t>11.2.11</w:t>
            </w:r>
          </w:p>
        </w:tc>
        <w:tc>
          <w:tcPr>
            <w:tcW w:w="4798" w:type="dxa"/>
            <w:gridSpan w:val="2"/>
            <w:tcBorders>
              <w:top w:val="single" w:sz="4" w:space="0" w:color="auto"/>
              <w:bottom w:val="single" w:sz="4" w:space="0" w:color="auto"/>
              <w:right w:val="single" w:sz="18" w:space="0" w:color="auto"/>
            </w:tcBorders>
          </w:tcPr>
          <w:p w14:paraId="3E2674B8" w14:textId="77777777" w:rsidR="0048145B" w:rsidRPr="00DA2181" w:rsidRDefault="0048145B" w:rsidP="0048145B">
            <w:pPr>
              <w:spacing w:before="20"/>
              <w:jc w:val="both"/>
              <w:rPr>
                <w:rFonts w:ascii="Arial" w:hAnsi="Arial" w:cs="Arial"/>
                <w:color w:val="000000"/>
              </w:rPr>
            </w:pPr>
            <w:r>
              <w:rPr>
                <w:rFonts w:ascii="Arial" w:hAnsi="Arial" w:cs="Arial"/>
                <w:color w:val="000000"/>
              </w:rPr>
              <w:t xml:space="preserve">References to new cases of </w:t>
            </w:r>
            <w:r w:rsidRPr="001F34F0">
              <w:rPr>
                <w:rFonts w:ascii="Arial" w:hAnsi="Arial" w:cs="Arial"/>
                <w:i/>
                <w:color w:val="000000"/>
              </w:rPr>
              <w:t xml:space="preserve">R v </w:t>
            </w:r>
            <w:proofErr w:type="spellStart"/>
            <w:r w:rsidRPr="001F34F0">
              <w:rPr>
                <w:rFonts w:ascii="Arial" w:hAnsi="Arial" w:cs="Arial"/>
                <w:i/>
                <w:color w:val="000000"/>
              </w:rPr>
              <w:t>Pavli</w:t>
            </w:r>
            <w:r>
              <w:rPr>
                <w:rFonts w:ascii="Arial" w:hAnsi="Arial" w:cs="Arial"/>
                <w:i/>
                <w:color w:val="000000"/>
              </w:rPr>
              <w:t>s</w:t>
            </w:r>
            <w:proofErr w:type="spellEnd"/>
            <w:r w:rsidRPr="001F34F0">
              <w:rPr>
                <w:rFonts w:ascii="Arial" w:hAnsi="Arial" w:cs="Arial"/>
                <w:i/>
                <w:color w:val="000000"/>
              </w:rPr>
              <w:t xml:space="preserve"> </w:t>
            </w:r>
            <w:r>
              <w:rPr>
                <w:rFonts w:ascii="Arial" w:hAnsi="Arial" w:cs="Arial"/>
                <w:color w:val="000000"/>
              </w:rPr>
              <w:t xml:space="preserve">[2018] VSC 440 at [27]-[29]; </w:t>
            </w:r>
            <w:r w:rsidRPr="00680944">
              <w:rPr>
                <w:rFonts w:ascii="Arial" w:hAnsi="Arial" w:cs="Arial"/>
                <w:i/>
                <w:color w:val="000000"/>
              </w:rPr>
              <w:t xml:space="preserve">R v </w:t>
            </w:r>
            <w:proofErr w:type="spellStart"/>
            <w:r w:rsidRPr="00680944">
              <w:rPr>
                <w:rFonts w:ascii="Arial" w:hAnsi="Arial" w:cs="Arial"/>
                <w:i/>
                <w:color w:val="000000"/>
              </w:rPr>
              <w:t>Naddaf</w:t>
            </w:r>
            <w:proofErr w:type="spellEnd"/>
            <w:r>
              <w:rPr>
                <w:rFonts w:ascii="Arial" w:hAnsi="Arial" w:cs="Arial"/>
                <w:color w:val="000000"/>
              </w:rPr>
              <w:t xml:space="preserve"> [2018] VSC 429 at [86]-[92].</w:t>
            </w:r>
          </w:p>
        </w:tc>
      </w:tr>
      <w:tr w:rsidR="0048145B" w14:paraId="33ADB179" w14:textId="77777777" w:rsidTr="006B7637">
        <w:tc>
          <w:tcPr>
            <w:tcW w:w="1219" w:type="dxa"/>
            <w:gridSpan w:val="2"/>
            <w:tcBorders>
              <w:top w:val="single" w:sz="4" w:space="0" w:color="auto"/>
              <w:left w:val="single" w:sz="18" w:space="0" w:color="auto"/>
              <w:bottom w:val="single" w:sz="4" w:space="0" w:color="auto"/>
            </w:tcBorders>
          </w:tcPr>
          <w:p w14:paraId="32017A49"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7DBD1383" w14:textId="1BDAE06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9A2965A" w14:textId="77777777" w:rsidR="0048145B" w:rsidRDefault="0048145B" w:rsidP="0048145B">
            <w:pPr>
              <w:keepNext/>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4D6EEE02" w14:textId="77777777" w:rsidR="0048145B" w:rsidRDefault="0048145B" w:rsidP="0048145B">
            <w:pPr>
              <w:spacing w:before="20"/>
              <w:jc w:val="both"/>
              <w:rPr>
                <w:rFonts w:ascii="Arial" w:hAnsi="Arial" w:cs="Arial"/>
                <w:color w:val="000000"/>
              </w:rPr>
            </w:pPr>
            <w:r w:rsidRPr="00DA2181">
              <w:rPr>
                <w:rFonts w:ascii="Arial" w:hAnsi="Arial" w:cs="Arial"/>
                <w:color w:val="000000"/>
              </w:rPr>
              <w:t xml:space="preserve">References to case of </w:t>
            </w:r>
            <w:proofErr w:type="spellStart"/>
            <w:r w:rsidRPr="00BE448B">
              <w:rPr>
                <w:rFonts w:ascii="Arial" w:hAnsi="Arial" w:cs="Arial"/>
                <w:i/>
                <w:color w:val="000000"/>
              </w:rPr>
              <w:t>Stalio</w:t>
            </w:r>
            <w:proofErr w:type="spellEnd"/>
            <w:r w:rsidRPr="00BE448B">
              <w:rPr>
                <w:rFonts w:ascii="Arial" w:hAnsi="Arial" w:cs="Arial"/>
                <w:i/>
                <w:color w:val="000000"/>
              </w:rPr>
              <w:t xml:space="preserve"> v R</w:t>
            </w:r>
            <w:r w:rsidRPr="00BE448B">
              <w:rPr>
                <w:rFonts w:ascii="Arial" w:hAnsi="Arial" w:cs="Arial"/>
                <w:color w:val="000000"/>
              </w:rPr>
              <w:t xml:space="preserve"> </w:t>
            </w:r>
            <w:r w:rsidRPr="00BE448B">
              <w:rPr>
                <w:rFonts w:ascii="Arial" w:hAnsi="Arial" w:cs="Arial"/>
              </w:rPr>
              <w:t>(2012) 46 VR 426, 441</w:t>
            </w:r>
            <w:r>
              <w:rPr>
                <w:rFonts w:ascii="Arial" w:hAnsi="Arial" w:cs="Arial"/>
              </w:rPr>
              <w:t xml:space="preserve">; </w:t>
            </w:r>
            <w:r w:rsidRPr="00DA2181">
              <w:rPr>
                <w:rFonts w:ascii="Arial" w:hAnsi="Arial" w:cs="Arial"/>
                <w:i/>
              </w:rPr>
              <w:t>R v Hague</w:t>
            </w:r>
            <w:r>
              <w:rPr>
                <w:rFonts w:ascii="Arial" w:hAnsi="Arial" w:cs="Arial"/>
              </w:rPr>
              <w:t xml:space="preserve"> [2018] VSC 323 at [44]-[45].</w:t>
            </w:r>
          </w:p>
        </w:tc>
      </w:tr>
      <w:tr w:rsidR="0048145B" w14:paraId="57114E24" w14:textId="77777777" w:rsidTr="006B7637">
        <w:tc>
          <w:tcPr>
            <w:tcW w:w="1219" w:type="dxa"/>
            <w:gridSpan w:val="2"/>
            <w:tcBorders>
              <w:top w:val="single" w:sz="4" w:space="0" w:color="auto"/>
              <w:left w:val="single" w:sz="18" w:space="0" w:color="auto"/>
              <w:bottom w:val="single" w:sz="4" w:space="0" w:color="auto"/>
            </w:tcBorders>
          </w:tcPr>
          <w:p w14:paraId="297E3444"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69A7EF37" w14:textId="2249733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A90FB00" w14:textId="77777777"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56FA3007"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References to new cases of </w:t>
            </w:r>
            <w:r w:rsidRPr="001E2785">
              <w:rPr>
                <w:rFonts w:ascii="Arial" w:hAnsi="Arial" w:cs="Arial"/>
                <w:i/>
                <w:color w:val="000000"/>
              </w:rPr>
              <w:t>R v Russo</w:t>
            </w:r>
            <w:r>
              <w:rPr>
                <w:rFonts w:ascii="Arial" w:hAnsi="Arial" w:cs="Arial"/>
                <w:color w:val="000000"/>
              </w:rPr>
              <w:t xml:space="preserve"> [2018] VSC 395; </w:t>
            </w:r>
            <w:r w:rsidRPr="009B2ECD">
              <w:rPr>
                <w:rFonts w:ascii="Arial" w:hAnsi="Arial" w:cs="Arial"/>
                <w:i/>
                <w:color w:val="000000"/>
              </w:rPr>
              <w:t>R v Kerry Jones</w:t>
            </w:r>
            <w:r>
              <w:rPr>
                <w:rFonts w:ascii="Arial" w:hAnsi="Arial" w:cs="Arial"/>
                <w:color w:val="000000"/>
              </w:rPr>
              <w:t xml:space="preserve"> [2018] VSC 415; </w:t>
            </w:r>
            <w:r w:rsidRPr="00680944">
              <w:rPr>
                <w:rFonts w:ascii="Arial" w:hAnsi="Arial" w:cs="Arial"/>
                <w:i/>
                <w:color w:val="000000"/>
              </w:rPr>
              <w:t xml:space="preserve">R v </w:t>
            </w:r>
            <w:proofErr w:type="spellStart"/>
            <w:r w:rsidRPr="00680944">
              <w:rPr>
                <w:rFonts w:ascii="Arial" w:hAnsi="Arial" w:cs="Arial"/>
                <w:i/>
                <w:color w:val="000000"/>
              </w:rPr>
              <w:t>Naddaf</w:t>
            </w:r>
            <w:proofErr w:type="spellEnd"/>
            <w:r>
              <w:rPr>
                <w:rFonts w:ascii="Arial" w:hAnsi="Arial" w:cs="Arial"/>
                <w:color w:val="000000"/>
              </w:rPr>
              <w:t xml:space="preserve"> [2018] VSC 429; </w:t>
            </w:r>
            <w:r w:rsidRPr="00CD11DD">
              <w:rPr>
                <w:rFonts w:ascii="Arial" w:hAnsi="Arial" w:cs="Arial"/>
                <w:i/>
                <w:color w:val="000000"/>
              </w:rPr>
              <w:t xml:space="preserve">R v </w:t>
            </w:r>
            <w:proofErr w:type="spellStart"/>
            <w:r w:rsidRPr="00CD11DD">
              <w:rPr>
                <w:rFonts w:ascii="Arial" w:hAnsi="Arial" w:cs="Arial"/>
                <w:i/>
                <w:color w:val="000000"/>
              </w:rPr>
              <w:t>Yucel</w:t>
            </w:r>
            <w:proofErr w:type="spellEnd"/>
            <w:r>
              <w:rPr>
                <w:rFonts w:ascii="Arial" w:hAnsi="Arial" w:cs="Arial"/>
                <w:color w:val="000000"/>
              </w:rPr>
              <w:t xml:space="preserve"> [2018] VSC 506 and </w:t>
            </w:r>
            <w:r w:rsidRPr="00F366CB">
              <w:rPr>
                <w:rFonts w:ascii="Arial" w:hAnsi="Arial" w:cs="Arial"/>
                <w:i/>
                <w:color w:val="000000"/>
              </w:rPr>
              <w:t>R v O’Connor</w:t>
            </w:r>
            <w:r>
              <w:rPr>
                <w:rFonts w:ascii="Arial" w:hAnsi="Arial" w:cs="Arial"/>
                <w:color w:val="000000"/>
              </w:rPr>
              <w:t xml:space="preserve"> [2018] VSC 516.</w:t>
            </w:r>
          </w:p>
        </w:tc>
      </w:tr>
      <w:tr w:rsidR="0048145B" w14:paraId="3089E5D7" w14:textId="77777777" w:rsidTr="006B7637">
        <w:tc>
          <w:tcPr>
            <w:tcW w:w="1219" w:type="dxa"/>
            <w:gridSpan w:val="2"/>
            <w:tcBorders>
              <w:top w:val="single" w:sz="4" w:space="0" w:color="auto"/>
              <w:left w:val="single" w:sz="18" w:space="0" w:color="auto"/>
              <w:bottom w:val="single" w:sz="4" w:space="0" w:color="auto"/>
            </w:tcBorders>
          </w:tcPr>
          <w:p w14:paraId="4DEF8D80"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7A1439D8" w14:textId="1AABDFC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4FC0535" w14:textId="77777777"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0360B845" w14:textId="77777777" w:rsidR="0048145B" w:rsidRPr="00201B1C" w:rsidRDefault="0048145B" w:rsidP="0048145B">
            <w:pPr>
              <w:spacing w:before="20"/>
              <w:jc w:val="both"/>
              <w:rPr>
                <w:rFonts w:ascii="Arial" w:hAnsi="Arial" w:cs="Arial"/>
                <w:color w:val="000000"/>
              </w:rPr>
            </w:pPr>
            <w:r>
              <w:rPr>
                <w:rFonts w:ascii="Arial" w:hAnsi="Arial" w:cs="Arial"/>
                <w:bCs/>
                <w:color w:val="000000"/>
              </w:rPr>
              <w:t xml:space="preserve">References to new cases of </w:t>
            </w:r>
            <w:r w:rsidRPr="00BE448B">
              <w:rPr>
                <w:rFonts w:ascii="Arial" w:hAnsi="Arial" w:cs="Arial"/>
                <w:i/>
                <w:color w:val="000000"/>
              </w:rPr>
              <w:t>R v Hague</w:t>
            </w:r>
            <w:r>
              <w:rPr>
                <w:rFonts w:ascii="Arial" w:hAnsi="Arial" w:cs="Arial"/>
                <w:color w:val="000000"/>
              </w:rPr>
              <w:t xml:space="preserve"> [2018] VSC 323; </w:t>
            </w:r>
            <w:r w:rsidRPr="003350D5">
              <w:rPr>
                <w:rFonts w:ascii="Arial" w:hAnsi="Arial" w:cs="Arial"/>
                <w:i/>
                <w:color w:val="000000"/>
              </w:rPr>
              <w:t>DPP v Jones</w:t>
            </w:r>
            <w:r>
              <w:rPr>
                <w:rFonts w:ascii="Arial" w:hAnsi="Arial" w:cs="Arial"/>
                <w:color w:val="000000"/>
              </w:rPr>
              <w:t xml:space="preserve"> [2018] VSC 329; </w:t>
            </w:r>
            <w:r w:rsidRPr="0098026B">
              <w:rPr>
                <w:rFonts w:ascii="Arial" w:hAnsi="Arial" w:cs="Arial"/>
                <w:i/>
                <w:color w:val="000000"/>
              </w:rPr>
              <w:t xml:space="preserve">DPP v </w:t>
            </w:r>
            <w:proofErr w:type="spellStart"/>
            <w:r w:rsidRPr="0098026B">
              <w:rPr>
                <w:rFonts w:ascii="Arial" w:hAnsi="Arial" w:cs="Arial"/>
                <w:i/>
                <w:color w:val="000000"/>
              </w:rPr>
              <w:t>Kamalasanan</w:t>
            </w:r>
            <w:proofErr w:type="spellEnd"/>
            <w:r w:rsidRPr="0098026B">
              <w:rPr>
                <w:rFonts w:ascii="Arial" w:hAnsi="Arial" w:cs="Arial"/>
                <w:i/>
                <w:color w:val="000000"/>
              </w:rPr>
              <w:t xml:space="preserve"> &amp; Sam</w:t>
            </w:r>
            <w:r>
              <w:rPr>
                <w:rFonts w:ascii="Arial" w:hAnsi="Arial" w:cs="Arial"/>
                <w:color w:val="000000"/>
              </w:rPr>
              <w:t xml:space="preserve"> [2018] VSC 340; </w:t>
            </w:r>
            <w:r w:rsidRPr="001F34F0">
              <w:rPr>
                <w:rFonts w:ascii="Arial" w:hAnsi="Arial" w:cs="Arial"/>
                <w:i/>
                <w:color w:val="000000"/>
              </w:rPr>
              <w:t xml:space="preserve">R v </w:t>
            </w:r>
            <w:proofErr w:type="spellStart"/>
            <w:r w:rsidRPr="001F34F0">
              <w:rPr>
                <w:rFonts w:ascii="Arial" w:hAnsi="Arial" w:cs="Arial"/>
                <w:i/>
                <w:color w:val="000000"/>
              </w:rPr>
              <w:t>Pavli</w:t>
            </w:r>
            <w:r>
              <w:rPr>
                <w:rFonts w:ascii="Arial" w:hAnsi="Arial" w:cs="Arial"/>
                <w:i/>
                <w:color w:val="000000"/>
              </w:rPr>
              <w:t>s</w:t>
            </w:r>
            <w:proofErr w:type="spellEnd"/>
            <w:r w:rsidRPr="001F34F0">
              <w:rPr>
                <w:rFonts w:ascii="Arial" w:hAnsi="Arial" w:cs="Arial"/>
                <w:i/>
                <w:color w:val="000000"/>
              </w:rPr>
              <w:t xml:space="preserve"> </w:t>
            </w:r>
            <w:r>
              <w:rPr>
                <w:rFonts w:ascii="Arial" w:hAnsi="Arial" w:cs="Arial"/>
                <w:color w:val="000000"/>
              </w:rPr>
              <w:t xml:space="preserve">[2018] VSC 440; </w:t>
            </w:r>
            <w:r w:rsidRPr="00EE3A5E">
              <w:rPr>
                <w:rFonts w:ascii="Arial" w:hAnsi="Arial" w:cs="Arial"/>
                <w:i/>
                <w:color w:val="000000"/>
              </w:rPr>
              <w:t>R v Kelson</w:t>
            </w:r>
            <w:r>
              <w:rPr>
                <w:rFonts w:ascii="Arial" w:hAnsi="Arial" w:cs="Arial"/>
                <w:color w:val="000000"/>
              </w:rPr>
              <w:t xml:space="preserve"> [2018] VSC 442.</w:t>
            </w:r>
          </w:p>
        </w:tc>
      </w:tr>
      <w:tr w:rsidR="0048145B" w14:paraId="466E4392" w14:textId="77777777" w:rsidTr="006B7637">
        <w:tc>
          <w:tcPr>
            <w:tcW w:w="1219" w:type="dxa"/>
            <w:gridSpan w:val="2"/>
            <w:tcBorders>
              <w:top w:val="single" w:sz="4" w:space="0" w:color="auto"/>
              <w:left w:val="single" w:sz="18" w:space="0" w:color="auto"/>
              <w:bottom w:val="single" w:sz="4" w:space="0" w:color="auto"/>
            </w:tcBorders>
          </w:tcPr>
          <w:p w14:paraId="35433A7B"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6F273E32" w14:textId="2A194E1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F8A093C" w14:textId="77777777" w:rsidR="0048145B" w:rsidRDefault="0048145B" w:rsidP="0048145B">
            <w:pPr>
              <w:keepNext/>
              <w:jc w:val="center"/>
              <w:rPr>
                <w:lang w:val="en-AU"/>
              </w:rPr>
            </w:pPr>
            <w:r>
              <w:rPr>
                <w:lang w:val="en-AU"/>
              </w:rPr>
              <w:t>11.2.24</w:t>
            </w:r>
          </w:p>
        </w:tc>
        <w:tc>
          <w:tcPr>
            <w:tcW w:w="4798" w:type="dxa"/>
            <w:gridSpan w:val="2"/>
            <w:tcBorders>
              <w:top w:val="single" w:sz="4" w:space="0" w:color="auto"/>
              <w:bottom w:val="single" w:sz="4" w:space="0" w:color="auto"/>
              <w:right w:val="single" w:sz="18" w:space="0" w:color="auto"/>
            </w:tcBorders>
          </w:tcPr>
          <w:p w14:paraId="7D913369" w14:textId="77777777" w:rsidR="0048145B" w:rsidRDefault="0048145B" w:rsidP="0048145B">
            <w:pPr>
              <w:spacing w:before="20"/>
              <w:jc w:val="both"/>
              <w:rPr>
                <w:rFonts w:ascii="Arial" w:hAnsi="Arial" w:cs="Arial"/>
                <w:bCs/>
                <w:color w:val="000000"/>
              </w:rPr>
            </w:pPr>
            <w:r>
              <w:rPr>
                <w:rFonts w:ascii="Arial" w:hAnsi="Arial" w:cs="Arial"/>
                <w:bCs/>
                <w:color w:val="000000"/>
              </w:rPr>
              <w:t xml:space="preserve">Extract from new case of </w:t>
            </w:r>
            <w:r w:rsidRPr="00715D2C">
              <w:rPr>
                <w:rFonts w:ascii="Arial" w:hAnsi="Arial" w:cs="Arial"/>
                <w:bCs/>
                <w:i/>
                <w:color w:val="000000"/>
              </w:rPr>
              <w:t>Bradley Nicholson v The Queen</w:t>
            </w:r>
            <w:r>
              <w:rPr>
                <w:rFonts w:ascii="Arial" w:hAnsi="Arial" w:cs="Arial"/>
                <w:bCs/>
                <w:color w:val="000000"/>
              </w:rPr>
              <w:t xml:space="preserve"> [2018] VSC 146 at [30]-[32].</w:t>
            </w:r>
          </w:p>
        </w:tc>
      </w:tr>
      <w:tr w:rsidR="0048145B" w14:paraId="50D821DB" w14:textId="77777777" w:rsidTr="006B7637">
        <w:tc>
          <w:tcPr>
            <w:tcW w:w="1219" w:type="dxa"/>
            <w:gridSpan w:val="2"/>
            <w:tcBorders>
              <w:top w:val="single" w:sz="4" w:space="0" w:color="auto"/>
              <w:left w:val="single" w:sz="18" w:space="0" w:color="auto"/>
              <w:bottom w:val="single" w:sz="4" w:space="0" w:color="auto"/>
            </w:tcBorders>
          </w:tcPr>
          <w:p w14:paraId="0F231EC5"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5160202A" w14:textId="66D11AE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FBED8BA" w14:textId="77777777" w:rsidR="0048145B" w:rsidRDefault="0048145B" w:rsidP="0048145B">
            <w:pPr>
              <w:keepNext/>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078D3FE0" w14:textId="77777777" w:rsidR="0048145B" w:rsidRDefault="0048145B" w:rsidP="0048145B">
            <w:pPr>
              <w:spacing w:before="20"/>
              <w:jc w:val="both"/>
              <w:rPr>
                <w:rFonts w:ascii="Arial" w:hAnsi="Arial" w:cs="Arial"/>
                <w:bCs/>
                <w:color w:val="000000"/>
              </w:rPr>
            </w:pPr>
            <w:r>
              <w:rPr>
                <w:rFonts w:ascii="Arial" w:hAnsi="Arial" w:cs="Arial"/>
                <w:bCs/>
                <w:color w:val="000000"/>
              </w:rPr>
              <w:t xml:space="preserve">Reference to new case of </w:t>
            </w:r>
            <w:r w:rsidRPr="00640D7B">
              <w:rPr>
                <w:rFonts w:ascii="Arial" w:hAnsi="Arial" w:cs="Arial"/>
                <w:bCs/>
                <w:i/>
                <w:color w:val="000000"/>
              </w:rPr>
              <w:t>McKeon-Muller v The Queen</w:t>
            </w:r>
            <w:r>
              <w:rPr>
                <w:rFonts w:ascii="Arial" w:hAnsi="Arial" w:cs="Arial"/>
                <w:bCs/>
                <w:color w:val="000000"/>
              </w:rPr>
              <w:t xml:space="preserve"> [2018] VSCA 199.</w:t>
            </w:r>
          </w:p>
        </w:tc>
      </w:tr>
      <w:tr w:rsidR="0048145B" w14:paraId="42F4094F" w14:textId="77777777" w:rsidTr="006B7637">
        <w:tc>
          <w:tcPr>
            <w:tcW w:w="1219" w:type="dxa"/>
            <w:gridSpan w:val="2"/>
            <w:tcBorders>
              <w:top w:val="single" w:sz="4" w:space="0" w:color="auto"/>
              <w:left w:val="single" w:sz="18" w:space="0" w:color="auto"/>
              <w:bottom w:val="single" w:sz="4" w:space="0" w:color="auto"/>
            </w:tcBorders>
          </w:tcPr>
          <w:p w14:paraId="0E97B237" w14:textId="77777777" w:rsidR="0048145B" w:rsidRDefault="0048145B" w:rsidP="0048145B">
            <w:pPr>
              <w:keepNext/>
              <w:keepLines/>
              <w:rPr>
                <w:lang w:val="en-AU"/>
              </w:rPr>
            </w:pPr>
            <w:r>
              <w:rPr>
                <w:lang w:val="en-AU"/>
              </w:rPr>
              <w:t>01/10/18</w:t>
            </w:r>
          </w:p>
        </w:tc>
        <w:tc>
          <w:tcPr>
            <w:tcW w:w="836" w:type="dxa"/>
            <w:tcBorders>
              <w:top w:val="single" w:sz="4" w:space="0" w:color="auto"/>
              <w:bottom w:val="single" w:sz="4" w:space="0" w:color="auto"/>
            </w:tcBorders>
          </w:tcPr>
          <w:p w14:paraId="6C9CB1C8" w14:textId="6959E3B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25D42A3" w14:textId="77777777" w:rsidR="0048145B" w:rsidRDefault="0048145B" w:rsidP="0048145B">
            <w:pPr>
              <w:keepNext/>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5ED24027" w14:textId="77777777" w:rsidR="0048145B" w:rsidRPr="006B0153" w:rsidRDefault="0048145B" w:rsidP="0048145B">
            <w:pPr>
              <w:spacing w:before="20"/>
              <w:jc w:val="both"/>
              <w:rPr>
                <w:rFonts w:ascii="Arial" w:hAnsi="Arial" w:cs="Arial"/>
                <w:bCs/>
                <w:color w:val="000000"/>
              </w:rPr>
            </w:pPr>
            <w:r>
              <w:rPr>
                <w:rFonts w:ascii="Arial" w:hAnsi="Arial" w:cs="Arial"/>
                <w:bCs/>
                <w:color w:val="000000"/>
              </w:rPr>
              <w:t xml:space="preserve">References to new cases of </w:t>
            </w:r>
            <w:r w:rsidRPr="00BB3737">
              <w:rPr>
                <w:rFonts w:ascii="Arial" w:hAnsi="Arial" w:cs="Arial"/>
                <w:i/>
                <w:color w:val="000000"/>
              </w:rPr>
              <w:t xml:space="preserve">Romano </w:t>
            </w:r>
            <w:proofErr w:type="spellStart"/>
            <w:r w:rsidRPr="00BB3737">
              <w:rPr>
                <w:rFonts w:ascii="Arial" w:hAnsi="Arial" w:cs="Arial"/>
                <w:i/>
                <w:color w:val="000000"/>
              </w:rPr>
              <w:t>Falzon</w:t>
            </w:r>
            <w:proofErr w:type="spellEnd"/>
            <w:r w:rsidRPr="00BB3737">
              <w:rPr>
                <w:rFonts w:ascii="Arial" w:hAnsi="Arial" w:cs="Arial"/>
                <w:i/>
                <w:color w:val="000000"/>
              </w:rPr>
              <w:t xml:space="preserve"> v The Queen</w:t>
            </w:r>
            <w:r>
              <w:rPr>
                <w:rFonts w:ascii="Arial" w:hAnsi="Arial" w:cs="Arial"/>
                <w:color w:val="000000"/>
              </w:rPr>
              <w:t xml:space="preserve"> [2018] VSCA 179; </w:t>
            </w:r>
            <w:r w:rsidRPr="005C502F">
              <w:rPr>
                <w:rFonts w:ascii="Arial" w:hAnsi="Arial" w:cs="Arial"/>
                <w:bCs/>
                <w:i/>
                <w:color w:val="000000"/>
              </w:rPr>
              <w:t>Anthony Pham v The Queen</w:t>
            </w:r>
            <w:r>
              <w:rPr>
                <w:rFonts w:ascii="Arial" w:hAnsi="Arial" w:cs="Arial"/>
                <w:bCs/>
                <w:color w:val="000000"/>
              </w:rPr>
              <w:t xml:space="preserve"> [2018] VSCA 200; </w:t>
            </w:r>
            <w:proofErr w:type="spellStart"/>
            <w:r>
              <w:rPr>
                <w:rFonts w:ascii="Arial" w:hAnsi="Arial" w:cs="Arial"/>
                <w:i/>
                <w:color w:val="000000"/>
              </w:rPr>
              <w:t>Djordjic</w:t>
            </w:r>
            <w:proofErr w:type="spellEnd"/>
            <w:r>
              <w:rPr>
                <w:rFonts w:ascii="Arial" w:hAnsi="Arial" w:cs="Arial"/>
                <w:i/>
                <w:color w:val="000000"/>
              </w:rPr>
              <w:t xml:space="preserve"> v The Queen </w:t>
            </w:r>
            <w:r w:rsidRPr="00A14DA7">
              <w:rPr>
                <w:rFonts w:ascii="Arial" w:hAnsi="Arial" w:cs="Arial"/>
                <w:color w:val="000000"/>
              </w:rPr>
              <w:t>[2018] VSCA 227</w:t>
            </w:r>
            <w:r>
              <w:rPr>
                <w:rFonts w:ascii="Arial" w:hAnsi="Arial" w:cs="Arial"/>
                <w:color w:val="000000"/>
              </w:rPr>
              <w:t>.</w:t>
            </w:r>
          </w:p>
        </w:tc>
      </w:tr>
      <w:tr w:rsidR="0048145B" w14:paraId="7283C0C2" w14:textId="77777777" w:rsidTr="006B7637">
        <w:tc>
          <w:tcPr>
            <w:tcW w:w="1219" w:type="dxa"/>
            <w:gridSpan w:val="2"/>
            <w:tcBorders>
              <w:top w:val="single" w:sz="4" w:space="0" w:color="auto"/>
              <w:left w:val="single" w:sz="18" w:space="0" w:color="auto"/>
              <w:bottom w:val="single" w:sz="4" w:space="0" w:color="auto"/>
            </w:tcBorders>
          </w:tcPr>
          <w:p w14:paraId="2716002E"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1211AE72" w14:textId="0BDA7CB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B5DF4B3" w14:textId="77777777"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6E815416" w14:textId="77777777" w:rsidR="0048145B" w:rsidRDefault="0048145B" w:rsidP="0048145B">
            <w:pPr>
              <w:spacing w:before="20"/>
              <w:jc w:val="both"/>
              <w:rPr>
                <w:rFonts w:ascii="Arial" w:hAnsi="Arial" w:cs="Arial"/>
                <w:color w:val="000000"/>
              </w:rPr>
            </w:pPr>
            <w:r w:rsidRPr="006B0153">
              <w:rPr>
                <w:rFonts w:ascii="Arial" w:hAnsi="Arial" w:cs="Arial"/>
                <w:bCs/>
                <w:color w:val="000000"/>
              </w:rPr>
              <w:t>Reference</w:t>
            </w:r>
            <w:r>
              <w:rPr>
                <w:rFonts w:ascii="Arial" w:hAnsi="Arial" w:cs="Arial"/>
                <w:bCs/>
                <w:color w:val="000000"/>
              </w:rPr>
              <w:t>s</w:t>
            </w:r>
            <w:r w:rsidRPr="006B0153">
              <w:rPr>
                <w:rFonts w:ascii="Arial" w:hAnsi="Arial" w:cs="Arial"/>
                <w:bCs/>
                <w:color w:val="000000"/>
              </w:rPr>
              <w:t xml:space="preserve"> to new case</w:t>
            </w:r>
            <w:r>
              <w:rPr>
                <w:rFonts w:ascii="Arial" w:hAnsi="Arial" w:cs="Arial"/>
                <w:bCs/>
                <w:color w:val="000000"/>
              </w:rPr>
              <w:t>s</w:t>
            </w:r>
            <w:r w:rsidRPr="006B0153">
              <w:rPr>
                <w:rFonts w:ascii="Arial" w:hAnsi="Arial" w:cs="Arial"/>
                <w:bCs/>
                <w:color w:val="000000"/>
              </w:rPr>
              <w:t xml:space="preserve"> of</w:t>
            </w:r>
            <w:r>
              <w:rPr>
                <w:rFonts w:ascii="Arial" w:hAnsi="Arial" w:cs="Arial"/>
                <w:bCs/>
                <w:color w:val="000000"/>
              </w:rPr>
              <w:t xml:space="preserve"> </w:t>
            </w:r>
            <w:proofErr w:type="spellStart"/>
            <w:r w:rsidRPr="00304E93">
              <w:rPr>
                <w:rFonts w:ascii="Arial" w:hAnsi="Arial" w:cs="Arial"/>
                <w:i/>
                <w:color w:val="000000"/>
              </w:rPr>
              <w:t>Kargar</w:t>
            </w:r>
            <w:proofErr w:type="spellEnd"/>
            <w:r w:rsidRPr="00304E93">
              <w:rPr>
                <w:rFonts w:ascii="Arial" w:hAnsi="Arial" w:cs="Arial"/>
                <w:i/>
                <w:color w:val="000000"/>
              </w:rPr>
              <w:t xml:space="preserve"> v The Queen</w:t>
            </w:r>
            <w:r>
              <w:rPr>
                <w:rFonts w:ascii="Arial" w:hAnsi="Arial" w:cs="Arial"/>
                <w:color w:val="000000"/>
              </w:rPr>
              <w:t xml:space="preserve"> [2018] VSCA 148;</w:t>
            </w:r>
            <w:r w:rsidRPr="006B0153">
              <w:rPr>
                <w:rFonts w:ascii="Arial" w:hAnsi="Arial" w:cs="Arial"/>
                <w:bCs/>
                <w:color w:val="000000"/>
              </w:rPr>
              <w:t xml:space="preserve"> </w:t>
            </w:r>
            <w:proofErr w:type="spellStart"/>
            <w:r w:rsidRPr="00713F7A">
              <w:rPr>
                <w:rFonts w:ascii="Arial" w:hAnsi="Arial" w:cs="Arial"/>
                <w:bCs/>
                <w:i/>
                <w:color w:val="000000"/>
              </w:rPr>
              <w:t>Sovolos</w:t>
            </w:r>
            <w:proofErr w:type="spellEnd"/>
            <w:r w:rsidRPr="00713F7A">
              <w:rPr>
                <w:rFonts w:ascii="Arial" w:hAnsi="Arial" w:cs="Arial"/>
                <w:bCs/>
                <w:i/>
                <w:color w:val="000000"/>
              </w:rPr>
              <w:t xml:space="preserve"> v The Queen</w:t>
            </w:r>
            <w:r>
              <w:rPr>
                <w:rFonts w:ascii="Arial" w:hAnsi="Arial" w:cs="Arial"/>
                <w:bCs/>
                <w:color w:val="000000"/>
              </w:rPr>
              <w:t xml:space="preserve"> [2018] </w:t>
            </w:r>
            <w:r>
              <w:rPr>
                <w:rFonts w:ascii="Arial" w:hAnsi="Arial" w:cs="Arial"/>
                <w:bCs/>
                <w:color w:val="000000"/>
              </w:rPr>
              <w:lastRenderedPageBreak/>
              <w:t xml:space="preserve">VSCA 149 at [43] and </w:t>
            </w:r>
            <w:r w:rsidRPr="003C5302">
              <w:rPr>
                <w:rFonts w:ascii="Arial" w:hAnsi="Arial" w:cs="Arial"/>
                <w:bCs/>
                <w:i/>
                <w:color w:val="000000"/>
              </w:rPr>
              <w:t>Jamie Fisher v The Queen</w:t>
            </w:r>
            <w:r>
              <w:rPr>
                <w:rFonts w:ascii="Arial" w:hAnsi="Arial" w:cs="Arial"/>
                <w:bCs/>
                <w:color w:val="000000"/>
              </w:rPr>
              <w:t xml:space="preserve"> [2018] VSCA 222.</w:t>
            </w:r>
          </w:p>
        </w:tc>
      </w:tr>
      <w:tr w:rsidR="0048145B" w14:paraId="3A297796" w14:textId="77777777" w:rsidTr="006B7637">
        <w:tc>
          <w:tcPr>
            <w:tcW w:w="1219" w:type="dxa"/>
            <w:gridSpan w:val="2"/>
            <w:tcBorders>
              <w:top w:val="single" w:sz="4" w:space="0" w:color="auto"/>
              <w:left w:val="single" w:sz="18" w:space="0" w:color="auto"/>
              <w:bottom w:val="single" w:sz="4" w:space="0" w:color="auto"/>
            </w:tcBorders>
          </w:tcPr>
          <w:p w14:paraId="4386BA8D" w14:textId="77777777" w:rsidR="0048145B" w:rsidRDefault="0048145B" w:rsidP="0048145B">
            <w:pPr>
              <w:keepNext/>
              <w:keepLines/>
              <w:rPr>
                <w:lang w:val="en-AU"/>
              </w:rPr>
            </w:pPr>
            <w:r>
              <w:rPr>
                <w:lang w:val="en-AU"/>
              </w:rPr>
              <w:lastRenderedPageBreak/>
              <w:t>01/10/18</w:t>
            </w:r>
          </w:p>
        </w:tc>
        <w:tc>
          <w:tcPr>
            <w:tcW w:w="836" w:type="dxa"/>
            <w:tcBorders>
              <w:top w:val="single" w:sz="4" w:space="0" w:color="auto"/>
              <w:bottom w:val="single" w:sz="4" w:space="0" w:color="auto"/>
            </w:tcBorders>
          </w:tcPr>
          <w:p w14:paraId="22AF989A" w14:textId="15B408C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57E1C91" w14:textId="77777777" w:rsidR="0048145B" w:rsidRDefault="0048145B" w:rsidP="0048145B">
            <w:pPr>
              <w:keepNext/>
              <w:jc w:val="center"/>
              <w:rPr>
                <w:lang w:val="en-AU"/>
              </w:rPr>
            </w:pPr>
            <w:r>
              <w:rPr>
                <w:lang w:val="en-AU"/>
              </w:rPr>
              <w:t>11.2.32</w:t>
            </w:r>
          </w:p>
        </w:tc>
        <w:tc>
          <w:tcPr>
            <w:tcW w:w="4798" w:type="dxa"/>
            <w:gridSpan w:val="2"/>
            <w:tcBorders>
              <w:top w:val="single" w:sz="4" w:space="0" w:color="auto"/>
              <w:bottom w:val="single" w:sz="4" w:space="0" w:color="auto"/>
              <w:right w:val="single" w:sz="18" w:space="0" w:color="auto"/>
            </w:tcBorders>
          </w:tcPr>
          <w:p w14:paraId="121AD19A" w14:textId="77777777" w:rsidR="0048145B" w:rsidRDefault="0048145B" w:rsidP="0048145B">
            <w:pPr>
              <w:numPr>
                <w:ilvl w:val="0"/>
                <w:numId w:val="27"/>
              </w:numPr>
              <w:spacing w:before="20"/>
              <w:ind w:left="357" w:hanging="357"/>
              <w:jc w:val="both"/>
              <w:rPr>
                <w:rFonts w:ascii="Arial" w:hAnsi="Arial" w:cs="Arial"/>
                <w:color w:val="000000"/>
              </w:rPr>
            </w:pPr>
            <w:r>
              <w:rPr>
                <w:rFonts w:ascii="Arial" w:hAnsi="Arial" w:cs="Arial"/>
                <w:color w:val="000000"/>
              </w:rPr>
              <w:t>New paragraph entitled “Sentencing for child homicide”.</w:t>
            </w:r>
          </w:p>
          <w:p w14:paraId="29E7BC24" w14:textId="77777777" w:rsidR="0048145B" w:rsidRPr="00DA7CED" w:rsidRDefault="0048145B" w:rsidP="0048145B">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DA7CED">
              <w:rPr>
                <w:rFonts w:ascii="Arial" w:hAnsi="Arial" w:cs="Arial"/>
                <w:i/>
                <w:color w:val="000000"/>
              </w:rPr>
              <w:t>R v Rowe</w:t>
            </w:r>
            <w:r>
              <w:rPr>
                <w:rFonts w:ascii="Arial" w:hAnsi="Arial" w:cs="Arial"/>
                <w:color w:val="000000"/>
              </w:rPr>
              <w:t xml:space="preserve"> [2018] VSC 490.</w:t>
            </w:r>
          </w:p>
        </w:tc>
      </w:tr>
      <w:tr w:rsidR="0048145B" w14:paraId="7FEDE157" w14:textId="77777777" w:rsidTr="006B7637">
        <w:tc>
          <w:tcPr>
            <w:tcW w:w="1219" w:type="dxa"/>
            <w:gridSpan w:val="2"/>
            <w:tcBorders>
              <w:top w:val="single" w:sz="4" w:space="0" w:color="auto"/>
              <w:left w:val="single" w:sz="18" w:space="0" w:color="auto"/>
              <w:bottom w:val="single" w:sz="4" w:space="0" w:color="auto"/>
            </w:tcBorders>
          </w:tcPr>
          <w:p w14:paraId="63DD8C68"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45606698" w14:textId="13ED743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E4CB5E1" w14:textId="77777777" w:rsidR="0048145B" w:rsidRDefault="0048145B" w:rsidP="0048145B">
            <w:pPr>
              <w:keepNext/>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tcPr>
          <w:p w14:paraId="7FEA3859" w14:textId="77777777" w:rsidR="0048145B" w:rsidRDefault="0048145B" w:rsidP="0048145B">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p w14:paraId="5780B6B3" w14:textId="77777777" w:rsidR="0048145B" w:rsidRPr="00411C23" w:rsidRDefault="0048145B" w:rsidP="0048145B">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411C23">
              <w:rPr>
                <w:rFonts w:ascii="Arial" w:hAnsi="Arial" w:cs="Arial"/>
                <w:i/>
                <w:color w:val="000000"/>
              </w:rPr>
              <w:t>DPP v Max Walsh (a pseudonym)</w:t>
            </w:r>
            <w:r w:rsidRPr="00411C23">
              <w:rPr>
                <w:rFonts w:ascii="Arial" w:hAnsi="Arial" w:cs="Arial"/>
                <w:color w:val="000000"/>
              </w:rPr>
              <w:t xml:space="preserve"> [2018] VSCA 172.</w:t>
            </w:r>
          </w:p>
        </w:tc>
      </w:tr>
      <w:tr w:rsidR="0048145B" w14:paraId="0CCED4DF" w14:textId="77777777" w:rsidTr="006B7637">
        <w:tc>
          <w:tcPr>
            <w:tcW w:w="1219" w:type="dxa"/>
            <w:gridSpan w:val="2"/>
            <w:tcBorders>
              <w:top w:val="single" w:sz="4" w:space="0" w:color="auto"/>
              <w:left w:val="single" w:sz="18" w:space="0" w:color="auto"/>
              <w:bottom w:val="single" w:sz="4" w:space="0" w:color="auto"/>
            </w:tcBorders>
          </w:tcPr>
          <w:p w14:paraId="63EAD185"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4274D287" w14:textId="14C9682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6BD5E83" w14:textId="77777777" w:rsidR="0048145B" w:rsidRDefault="0048145B" w:rsidP="0048145B">
            <w:pPr>
              <w:keepNext/>
              <w:jc w:val="center"/>
              <w:rPr>
                <w:lang w:val="en-AU"/>
              </w:rPr>
            </w:pPr>
            <w:r>
              <w:rPr>
                <w:lang w:val="en-AU"/>
              </w:rPr>
              <w:t>11.15.3</w:t>
            </w:r>
          </w:p>
        </w:tc>
        <w:tc>
          <w:tcPr>
            <w:tcW w:w="4798" w:type="dxa"/>
            <w:gridSpan w:val="2"/>
            <w:tcBorders>
              <w:top w:val="single" w:sz="4" w:space="0" w:color="auto"/>
              <w:bottom w:val="single" w:sz="4" w:space="0" w:color="auto"/>
              <w:right w:val="single" w:sz="18" w:space="0" w:color="auto"/>
            </w:tcBorders>
          </w:tcPr>
          <w:p w14:paraId="79DF766B"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Adrian Robert F</w:t>
            </w:r>
            <w:r w:rsidRPr="009B2278">
              <w:rPr>
                <w:rFonts w:ascii="Arial" w:hAnsi="Arial" w:cs="Arial"/>
                <w:i/>
                <w:color w:val="000000"/>
              </w:rPr>
              <w:t>inley v The Queen</w:t>
            </w:r>
            <w:r>
              <w:rPr>
                <w:rFonts w:ascii="Arial" w:hAnsi="Arial" w:cs="Arial"/>
                <w:color w:val="000000"/>
              </w:rPr>
              <w:t xml:space="preserve"> [2018] VSCA 202.</w:t>
            </w:r>
          </w:p>
        </w:tc>
      </w:tr>
      <w:tr w:rsidR="0048145B" w14:paraId="2FFF2743" w14:textId="77777777" w:rsidTr="006B7637">
        <w:tc>
          <w:tcPr>
            <w:tcW w:w="1219" w:type="dxa"/>
            <w:gridSpan w:val="2"/>
            <w:tcBorders>
              <w:top w:val="single" w:sz="4" w:space="0" w:color="auto"/>
              <w:left w:val="single" w:sz="18" w:space="0" w:color="auto"/>
              <w:bottom w:val="single" w:sz="4" w:space="0" w:color="auto"/>
            </w:tcBorders>
          </w:tcPr>
          <w:p w14:paraId="75C914FF"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3E377E5C" w14:textId="4D91311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1F775D9" w14:textId="77777777" w:rsidR="0048145B" w:rsidRDefault="0048145B" w:rsidP="0048145B">
            <w:pPr>
              <w:keepNext/>
              <w:jc w:val="center"/>
              <w:rPr>
                <w:lang w:val="en-AU"/>
              </w:rPr>
            </w:pPr>
            <w:r>
              <w:rPr>
                <w:lang w:val="en-AU"/>
              </w:rPr>
              <w:t>11.15.4</w:t>
            </w:r>
          </w:p>
        </w:tc>
        <w:tc>
          <w:tcPr>
            <w:tcW w:w="4798" w:type="dxa"/>
            <w:gridSpan w:val="2"/>
            <w:tcBorders>
              <w:top w:val="single" w:sz="4" w:space="0" w:color="auto"/>
              <w:bottom w:val="single" w:sz="4" w:space="0" w:color="auto"/>
              <w:right w:val="single" w:sz="18" w:space="0" w:color="auto"/>
            </w:tcBorders>
          </w:tcPr>
          <w:p w14:paraId="3D70EB49"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new case of </w:t>
            </w:r>
            <w:r w:rsidRPr="00C426C4">
              <w:rPr>
                <w:rFonts w:ascii="Arial" w:hAnsi="Arial" w:cs="Arial"/>
                <w:i/>
                <w:color w:val="000000"/>
              </w:rPr>
              <w:t xml:space="preserve">DPP v </w:t>
            </w:r>
            <w:r w:rsidRPr="005D7250">
              <w:rPr>
                <w:rFonts w:ascii="Arial" w:hAnsi="Arial" w:cs="Arial"/>
                <w:i/>
                <w:color w:val="000000"/>
              </w:rPr>
              <w:t xml:space="preserve">Clinton James Osborne </w:t>
            </w:r>
            <w:r>
              <w:rPr>
                <w:rFonts w:ascii="Arial" w:hAnsi="Arial" w:cs="Arial"/>
                <w:color w:val="000000"/>
              </w:rPr>
              <w:t>[2018] VSCA 160.</w:t>
            </w:r>
          </w:p>
        </w:tc>
      </w:tr>
      <w:tr w:rsidR="0048145B" w14:paraId="3C4D7DCC" w14:textId="77777777" w:rsidTr="006B7637">
        <w:tc>
          <w:tcPr>
            <w:tcW w:w="1219" w:type="dxa"/>
            <w:gridSpan w:val="2"/>
            <w:tcBorders>
              <w:top w:val="single" w:sz="4" w:space="0" w:color="auto"/>
              <w:left w:val="single" w:sz="18" w:space="0" w:color="auto"/>
              <w:bottom w:val="single" w:sz="4" w:space="0" w:color="auto"/>
            </w:tcBorders>
          </w:tcPr>
          <w:p w14:paraId="6A9203B6"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7EA55D2B" w14:textId="587B884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8F424B9" w14:textId="77777777" w:rsidR="0048145B" w:rsidRDefault="0048145B" w:rsidP="0048145B">
            <w:pPr>
              <w:keepNext/>
              <w:jc w:val="center"/>
              <w:rPr>
                <w:lang w:val="en-AU"/>
              </w:rPr>
            </w:pPr>
            <w:r>
              <w:rPr>
                <w:lang w:val="en-AU"/>
              </w:rPr>
              <w:t>11.15.7</w:t>
            </w:r>
          </w:p>
        </w:tc>
        <w:tc>
          <w:tcPr>
            <w:tcW w:w="4798" w:type="dxa"/>
            <w:gridSpan w:val="2"/>
            <w:tcBorders>
              <w:top w:val="single" w:sz="4" w:space="0" w:color="auto"/>
              <w:bottom w:val="single" w:sz="4" w:space="0" w:color="auto"/>
              <w:right w:val="single" w:sz="18" w:space="0" w:color="auto"/>
            </w:tcBorders>
          </w:tcPr>
          <w:p w14:paraId="3931887A" w14:textId="77777777" w:rsidR="0048145B" w:rsidRDefault="0048145B" w:rsidP="0048145B">
            <w:pPr>
              <w:spacing w:before="20"/>
              <w:jc w:val="both"/>
              <w:rPr>
                <w:rFonts w:ascii="Arial" w:hAnsi="Arial" w:cs="Arial"/>
                <w:color w:val="000000"/>
              </w:rPr>
            </w:pPr>
            <w:r>
              <w:rPr>
                <w:rFonts w:ascii="Arial" w:hAnsi="Arial" w:cs="Arial"/>
                <w:color w:val="000000"/>
              </w:rPr>
              <w:t xml:space="preserve">Discussion of new cases of </w:t>
            </w:r>
            <w:r w:rsidRPr="004A65F9">
              <w:rPr>
                <w:rFonts w:ascii="Arial" w:hAnsi="Arial" w:cs="Arial"/>
                <w:i/>
                <w:color w:val="000000"/>
              </w:rPr>
              <w:t>DPP v UA</w:t>
            </w:r>
            <w:r>
              <w:rPr>
                <w:rFonts w:ascii="Arial" w:hAnsi="Arial" w:cs="Arial"/>
                <w:color w:val="000000"/>
              </w:rPr>
              <w:t xml:space="preserve"> [2018] VSC 423; </w:t>
            </w:r>
            <w:r w:rsidRPr="0098026B">
              <w:rPr>
                <w:rFonts w:ascii="Arial" w:hAnsi="Arial" w:cs="Arial"/>
                <w:i/>
                <w:color w:val="000000"/>
              </w:rPr>
              <w:t xml:space="preserve">Akon </w:t>
            </w:r>
            <w:proofErr w:type="spellStart"/>
            <w:r w:rsidRPr="0098026B">
              <w:rPr>
                <w:rFonts w:ascii="Arial" w:hAnsi="Arial" w:cs="Arial"/>
                <w:i/>
                <w:color w:val="000000"/>
              </w:rPr>
              <w:t>Guode</w:t>
            </w:r>
            <w:proofErr w:type="spellEnd"/>
            <w:r w:rsidRPr="0098026B">
              <w:rPr>
                <w:rFonts w:ascii="Arial" w:hAnsi="Arial" w:cs="Arial"/>
                <w:i/>
                <w:color w:val="000000"/>
              </w:rPr>
              <w:t xml:space="preserve"> v The Queen</w:t>
            </w:r>
            <w:r>
              <w:rPr>
                <w:rFonts w:ascii="Arial" w:hAnsi="Arial" w:cs="Arial"/>
                <w:color w:val="000000"/>
              </w:rPr>
              <w:t xml:space="preserve"> [2018] VSCA 205 and extract from judgment in latter case at [73]-[74].</w:t>
            </w:r>
          </w:p>
        </w:tc>
      </w:tr>
      <w:tr w:rsidR="0048145B" w14:paraId="2E93FCD7" w14:textId="77777777" w:rsidTr="006B7637">
        <w:tc>
          <w:tcPr>
            <w:tcW w:w="1219" w:type="dxa"/>
            <w:gridSpan w:val="2"/>
            <w:tcBorders>
              <w:top w:val="single" w:sz="4" w:space="0" w:color="auto"/>
              <w:left w:val="single" w:sz="18" w:space="0" w:color="auto"/>
              <w:bottom w:val="single" w:sz="4" w:space="0" w:color="auto"/>
            </w:tcBorders>
          </w:tcPr>
          <w:p w14:paraId="03DFCDE9" w14:textId="77777777" w:rsidR="0048145B" w:rsidRDefault="0048145B" w:rsidP="0048145B">
            <w:pPr>
              <w:rPr>
                <w:lang w:val="en-AU"/>
              </w:rPr>
            </w:pPr>
            <w:r>
              <w:rPr>
                <w:lang w:val="en-AU"/>
              </w:rPr>
              <w:t>01/10/18</w:t>
            </w:r>
          </w:p>
        </w:tc>
        <w:tc>
          <w:tcPr>
            <w:tcW w:w="836" w:type="dxa"/>
            <w:tcBorders>
              <w:top w:val="single" w:sz="4" w:space="0" w:color="auto"/>
              <w:bottom w:val="single" w:sz="4" w:space="0" w:color="auto"/>
            </w:tcBorders>
          </w:tcPr>
          <w:p w14:paraId="3BEB0C1B" w14:textId="7430B3A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33C44F2" w14:textId="77777777" w:rsidR="0048145B" w:rsidRDefault="0048145B" w:rsidP="0048145B">
            <w:pPr>
              <w:keepNext/>
              <w:jc w:val="center"/>
              <w:rPr>
                <w:lang w:val="en-AU"/>
              </w:rPr>
            </w:pPr>
            <w:r>
              <w:rPr>
                <w:lang w:val="en-AU"/>
              </w:rPr>
              <w:t>11.16</w:t>
            </w:r>
          </w:p>
        </w:tc>
        <w:tc>
          <w:tcPr>
            <w:tcW w:w="4798" w:type="dxa"/>
            <w:gridSpan w:val="2"/>
            <w:tcBorders>
              <w:top w:val="single" w:sz="4" w:space="0" w:color="auto"/>
              <w:bottom w:val="single" w:sz="4" w:space="0" w:color="auto"/>
              <w:right w:val="single" w:sz="18" w:space="0" w:color="auto"/>
            </w:tcBorders>
          </w:tcPr>
          <w:p w14:paraId="7A2DC948" w14:textId="77777777" w:rsidR="0048145B" w:rsidRDefault="0048145B" w:rsidP="0048145B">
            <w:pPr>
              <w:numPr>
                <w:ilvl w:val="0"/>
                <w:numId w:val="27"/>
              </w:numPr>
              <w:spacing w:before="20"/>
              <w:ind w:left="357" w:hanging="357"/>
              <w:jc w:val="both"/>
              <w:rPr>
                <w:rFonts w:ascii="Arial" w:hAnsi="Arial" w:cs="Arial"/>
                <w:color w:val="000000"/>
              </w:rPr>
            </w:pPr>
            <w:r>
              <w:rPr>
                <w:rFonts w:ascii="Arial" w:hAnsi="Arial" w:cs="Arial"/>
                <w:color w:val="000000"/>
              </w:rPr>
              <w:t>New section entitled “Sentencing for child sexual abuse committed as a child”.</w:t>
            </w:r>
          </w:p>
          <w:p w14:paraId="498FD966" w14:textId="77777777" w:rsidR="0048145B" w:rsidRPr="00945A20" w:rsidRDefault="0048145B" w:rsidP="0048145B">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4F4C7F">
              <w:rPr>
                <w:rFonts w:ascii="Arial" w:hAnsi="Arial" w:cs="Arial"/>
                <w:i/>
                <w:color w:val="000000"/>
              </w:rPr>
              <w:t>DPP (</w:t>
            </w:r>
            <w:proofErr w:type="spellStart"/>
            <w:r w:rsidRPr="004F4C7F">
              <w:rPr>
                <w:rFonts w:ascii="Arial" w:hAnsi="Arial" w:cs="Arial"/>
                <w:i/>
                <w:color w:val="000000"/>
              </w:rPr>
              <w:t>Cth</w:t>
            </w:r>
            <w:proofErr w:type="spellEnd"/>
            <w:r w:rsidRPr="004F4C7F">
              <w:rPr>
                <w:rFonts w:ascii="Arial" w:hAnsi="Arial" w:cs="Arial"/>
                <w:i/>
                <w:color w:val="000000"/>
              </w:rPr>
              <w:t xml:space="preserve">) &amp; DPP v Dylan Hutchison (a pseudonym) </w:t>
            </w:r>
            <w:r>
              <w:rPr>
                <w:rFonts w:ascii="Arial" w:hAnsi="Arial" w:cs="Arial"/>
                <w:color w:val="000000"/>
              </w:rPr>
              <w:t>[2018] VSCA 153.</w:t>
            </w:r>
          </w:p>
        </w:tc>
      </w:tr>
      <w:tr w:rsidR="0048145B" w14:paraId="61AE5530" w14:textId="77777777" w:rsidTr="006B7637">
        <w:tc>
          <w:tcPr>
            <w:tcW w:w="1219" w:type="dxa"/>
            <w:gridSpan w:val="2"/>
            <w:tcBorders>
              <w:top w:val="single" w:sz="4" w:space="0" w:color="auto"/>
              <w:left w:val="single" w:sz="18" w:space="0" w:color="auto"/>
              <w:bottom w:val="single" w:sz="18" w:space="0" w:color="auto"/>
            </w:tcBorders>
          </w:tcPr>
          <w:p w14:paraId="7E579553" w14:textId="77777777" w:rsidR="0048145B" w:rsidRDefault="0048145B" w:rsidP="0048145B">
            <w:pPr>
              <w:rPr>
                <w:lang w:val="en-AU"/>
              </w:rPr>
            </w:pPr>
            <w:r>
              <w:rPr>
                <w:lang w:val="en-AU"/>
              </w:rPr>
              <w:t>01/10/18</w:t>
            </w:r>
          </w:p>
        </w:tc>
        <w:tc>
          <w:tcPr>
            <w:tcW w:w="836" w:type="dxa"/>
            <w:tcBorders>
              <w:top w:val="single" w:sz="4" w:space="0" w:color="auto"/>
              <w:bottom w:val="single" w:sz="18" w:space="0" w:color="auto"/>
            </w:tcBorders>
          </w:tcPr>
          <w:p w14:paraId="01088D76" w14:textId="3A341018"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tcPr>
          <w:p w14:paraId="4027A888" w14:textId="77777777" w:rsidR="0048145B" w:rsidRDefault="0048145B" w:rsidP="0048145B">
            <w:pPr>
              <w:keepNext/>
              <w:jc w:val="center"/>
              <w:rPr>
                <w:lang w:val="en-AU"/>
              </w:rPr>
            </w:pPr>
            <w:r>
              <w:rPr>
                <w:lang w:val="en-AU"/>
              </w:rPr>
              <w:t>11.17</w:t>
            </w:r>
          </w:p>
        </w:tc>
        <w:tc>
          <w:tcPr>
            <w:tcW w:w="4798" w:type="dxa"/>
            <w:gridSpan w:val="2"/>
            <w:tcBorders>
              <w:top w:val="single" w:sz="4" w:space="0" w:color="auto"/>
              <w:bottom w:val="single" w:sz="18" w:space="0" w:color="auto"/>
              <w:right w:val="single" w:sz="18" w:space="0" w:color="auto"/>
            </w:tcBorders>
          </w:tcPr>
          <w:p w14:paraId="4C7939E1" w14:textId="77777777" w:rsidR="0048145B" w:rsidRDefault="0048145B" w:rsidP="0048145B">
            <w:pPr>
              <w:spacing w:before="20"/>
              <w:jc w:val="both"/>
              <w:rPr>
                <w:rFonts w:ascii="Arial" w:hAnsi="Arial" w:cs="Arial"/>
                <w:color w:val="000000"/>
              </w:rPr>
            </w:pPr>
            <w:r>
              <w:rPr>
                <w:rFonts w:ascii="Arial" w:hAnsi="Arial" w:cs="Arial"/>
                <w:color w:val="000000"/>
              </w:rPr>
              <w:t>Section 11.16 “Sentencing of adults for offence against protective worker” is renumbered 11.17.</w:t>
            </w:r>
          </w:p>
        </w:tc>
      </w:tr>
      <w:tr w:rsidR="0048145B" w14:paraId="7A04F2C6" w14:textId="77777777" w:rsidTr="006B7637">
        <w:tc>
          <w:tcPr>
            <w:tcW w:w="1219" w:type="dxa"/>
            <w:gridSpan w:val="2"/>
            <w:tcBorders>
              <w:top w:val="single" w:sz="18" w:space="0" w:color="auto"/>
              <w:left w:val="single" w:sz="18" w:space="0" w:color="auto"/>
              <w:bottom w:val="single" w:sz="4" w:space="0" w:color="auto"/>
            </w:tcBorders>
          </w:tcPr>
          <w:p w14:paraId="7806F437" w14:textId="77777777" w:rsidR="0048145B" w:rsidRDefault="0048145B" w:rsidP="0048145B">
            <w:pPr>
              <w:rPr>
                <w:lang w:val="en-AU"/>
              </w:rPr>
            </w:pPr>
            <w:r>
              <w:rPr>
                <w:lang w:val="en-AU"/>
              </w:rPr>
              <w:t>21/09/18</w:t>
            </w:r>
          </w:p>
        </w:tc>
        <w:tc>
          <w:tcPr>
            <w:tcW w:w="836" w:type="dxa"/>
            <w:tcBorders>
              <w:top w:val="single" w:sz="18" w:space="0" w:color="auto"/>
              <w:bottom w:val="single" w:sz="4" w:space="0" w:color="auto"/>
            </w:tcBorders>
          </w:tcPr>
          <w:p w14:paraId="3DD3E3C2" w14:textId="72D523D6" w:rsidR="0048145B" w:rsidRDefault="0048145B" w:rsidP="0048145B">
            <w:pPr>
              <w:jc w:val="center"/>
              <w:rPr>
                <w:lang w:val="en-AU"/>
              </w:rPr>
            </w:pPr>
            <w:r>
              <w:rPr>
                <w:lang w:val="en-AU"/>
              </w:rPr>
              <w:t>7</w:t>
            </w:r>
          </w:p>
        </w:tc>
        <w:tc>
          <w:tcPr>
            <w:tcW w:w="1439" w:type="dxa"/>
            <w:tcBorders>
              <w:top w:val="single" w:sz="18" w:space="0" w:color="auto"/>
              <w:bottom w:val="single" w:sz="4" w:space="0" w:color="auto"/>
            </w:tcBorders>
          </w:tcPr>
          <w:p w14:paraId="04D55409" w14:textId="77777777" w:rsidR="0048145B" w:rsidRDefault="0048145B" w:rsidP="0048145B">
            <w:pPr>
              <w:keepNext/>
              <w:jc w:val="center"/>
              <w:rPr>
                <w:lang w:val="en-AU"/>
              </w:rPr>
            </w:pPr>
            <w:r>
              <w:rPr>
                <w:lang w:val="en-AU"/>
              </w:rPr>
              <w:t>7.2</w:t>
            </w:r>
          </w:p>
        </w:tc>
        <w:tc>
          <w:tcPr>
            <w:tcW w:w="4798" w:type="dxa"/>
            <w:gridSpan w:val="2"/>
            <w:tcBorders>
              <w:top w:val="single" w:sz="18" w:space="0" w:color="auto"/>
              <w:bottom w:val="single" w:sz="4" w:space="0" w:color="auto"/>
              <w:right w:val="single" w:sz="18" w:space="0" w:color="auto"/>
            </w:tcBorders>
          </w:tcPr>
          <w:p w14:paraId="0705867C" w14:textId="77777777" w:rsidR="0048145B" w:rsidRDefault="0048145B" w:rsidP="0048145B">
            <w:pPr>
              <w:spacing w:before="20"/>
              <w:jc w:val="both"/>
              <w:rPr>
                <w:rFonts w:ascii="Arial" w:hAnsi="Arial" w:cs="Arial"/>
                <w:color w:val="000000"/>
              </w:rPr>
            </w:pPr>
            <w:r>
              <w:rPr>
                <w:rFonts w:ascii="Arial" w:hAnsi="Arial" w:cs="Arial"/>
                <w:color w:val="000000"/>
              </w:rPr>
              <w:t>Removal of reference to defensive homicide.</w:t>
            </w:r>
          </w:p>
        </w:tc>
      </w:tr>
      <w:tr w:rsidR="0048145B" w14:paraId="702F537A" w14:textId="77777777" w:rsidTr="006B7637">
        <w:tc>
          <w:tcPr>
            <w:tcW w:w="1219" w:type="dxa"/>
            <w:gridSpan w:val="2"/>
            <w:tcBorders>
              <w:top w:val="single" w:sz="4" w:space="0" w:color="auto"/>
              <w:left w:val="single" w:sz="18" w:space="0" w:color="auto"/>
              <w:bottom w:val="single" w:sz="4" w:space="0" w:color="auto"/>
            </w:tcBorders>
          </w:tcPr>
          <w:p w14:paraId="2AE28AD2" w14:textId="77777777" w:rsidR="0048145B" w:rsidRDefault="0048145B" w:rsidP="0048145B">
            <w:pPr>
              <w:rPr>
                <w:lang w:val="en-AU"/>
              </w:rPr>
            </w:pPr>
            <w:r>
              <w:rPr>
                <w:lang w:val="en-AU"/>
              </w:rPr>
              <w:t>21/09/18</w:t>
            </w:r>
          </w:p>
        </w:tc>
        <w:tc>
          <w:tcPr>
            <w:tcW w:w="836" w:type="dxa"/>
            <w:tcBorders>
              <w:top w:val="single" w:sz="4" w:space="0" w:color="auto"/>
              <w:bottom w:val="single" w:sz="4" w:space="0" w:color="auto"/>
            </w:tcBorders>
          </w:tcPr>
          <w:p w14:paraId="4FF45B8D" w14:textId="49436052"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C691214" w14:textId="77777777" w:rsidR="0048145B" w:rsidRDefault="0048145B" w:rsidP="0048145B">
            <w:pPr>
              <w:keepNext/>
              <w:jc w:val="center"/>
              <w:rPr>
                <w:lang w:val="en-AU"/>
              </w:rPr>
            </w:pPr>
            <w:r>
              <w:rPr>
                <w:lang w:val="en-AU"/>
              </w:rPr>
              <w:t>7.6</w:t>
            </w:r>
          </w:p>
        </w:tc>
        <w:tc>
          <w:tcPr>
            <w:tcW w:w="4798" w:type="dxa"/>
            <w:gridSpan w:val="2"/>
            <w:tcBorders>
              <w:top w:val="single" w:sz="4" w:space="0" w:color="auto"/>
              <w:bottom w:val="single" w:sz="4" w:space="0" w:color="auto"/>
              <w:right w:val="single" w:sz="18" w:space="0" w:color="auto"/>
            </w:tcBorders>
          </w:tcPr>
          <w:p w14:paraId="15E76BA6" w14:textId="77777777" w:rsidR="0048145B" w:rsidRDefault="0048145B" w:rsidP="0048145B">
            <w:pPr>
              <w:numPr>
                <w:ilvl w:val="0"/>
                <w:numId w:val="27"/>
              </w:numPr>
              <w:spacing w:before="20"/>
              <w:ind w:left="357" w:hanging="357"/>
              <w:jc w:val="both"/>
              <w:rPr>
                <w:rFonts w:ascii="Arial" w:hAnsi="Arial" w:cs="Arial"/>
                <w:color w:val="000000"/>
              </w:rPr>
            </w:pPr>
            <w:r>
              <w:rPr>
                <w:rFonts w:ascii="Arial" w:hAnsi="Arial" w:cs="Arial"/>
                <w:color w:val="000000"/>
              </w:rPr>
              <w:t>Cross-reference to new section 7.11.5 added.</w:t>
            </w:r>
          </w:p>
          <w:p w14:paraId="6A1985CF" w14:textId="77777777" w:rsidR="0048145B" w:rsidRDefault="0048145B" w:rsidP="0048145B">
            <w:pPr>
              <w:numPr>
                <w:ilvl w:val="0"/>
                <w:numId w:val="27"/>
              </w:numPr>
              <w:spacing w:before="20"/>
              <w:ind w:left="357" w:hanging="357"/>
              <w:jc w:val="both"/>
              <w:rPr>
                <w:rFonts w:ascii="Arial" w:hAnsi="Arial" w:cs="Arial"/>
                <w:color w:val="000000"/>
              </w:rPr>
            </w:pPr>
            <w:r w:rsidRPr="002757A6">
              <w:rPr>
                <w:rFonts w:ascii="Arial" w:hAnsi="Arial" w:cs="Arial"/>
                <w:color w:val="000000"/>
              </w:rPr>
              <w:t xml:space="preserve">Reference to case of </w:t>
            </w:r>
            <w:r w:rsidRPr="00935042">
              <w:rPr>
                <w:rFonts w:ascii="Arial" w:hAnsi="Arial" w:cs="Arial"/>
                <w:i/>
                <w:color w:val="000000"/>
              </w:rPr>
              <w:t xml:space="preserve">Rossi v </w:t>
            </w:r>
            <w:proofErr w:type="spellStart"/>
            <w:r w:rsidRPr="00935042">
              <w:rPr>
                <w:rFonts w:ascii="Arial" w:hAnsi="Arial" w:cs="Arial"/>
                <w:i/>
                <w:color w:val="000000"/>
              </w:rPr>
              <w:t>Martland</w:t>
            </w:r>
            <w:proofErr w:type="spellEnd"/>
            <w:r>
              <w:rPr>
                <w:rFonts w:ascii="Arial" w:hAnsi="Arial" w:cs="Arial"/>
                <w:color w:val="000000"/>
              </w:rPr>
              <w:t xml:space="preserve"> (1994) 75 A Crim R 411 added.</w:t>
            </w:r>
          </w:p>
        </w:tc>
      </w:tr>
      <w:tr w:rsidR="0048145B" w14:paraId="595CB536" w14:textId="77777777" w:rsidTr="006B7637">
        <w:tc>
          <w:tcPr>
            <w:tcW w:w="1219" w:type="dxa"/>
            <w:gridSpan w:val="2"/>
            <w:tcBorders>
              <w:top w:val="single" w:sz="4" w:space="0" w:color="auto"/>
              <w:left w:val="single" w:sz="18" w:space="0" w:color="auto"/>
              <w:bottom w:val="single" w:sz="4" w:space="0" w:color="auto"/>
            </w:tcBorders>
          </w:tcPr>
          <w:p w14:paraId="62A26422" w14:textId="77777777" w:rsidR="0048145B" w:rsidRDefault="0048145B" w:rsidP="0048145B">
            <w:pPr>
              <w:rPr>
                <w:lang w:val="en-AU"/>
              </w:rPr>
            </w:pPr>
            <w:r>
              <w:rPr>
                <w:lang w:val="en-AU"/>
              </w:rPr>
              <w:t>21/09/18</w:t>
            </w:r>
          </w:p>
        </w:tc>
        <w:tc>
          <w:tcPr>
            <w:tcW w:w="836" w:type="dxa"/>
            <w:tcBorders>
              <w:top w:val="single" w:sz="4" w:space="0" w:color="auto"/>
              <w:bottom w:val="single" w:sz="4" w:space="0" w:color="auto"/>
            </w:tcBorders>
          </w:tcPr>
          <w:p w14:paraId="0AE84D16" w14:textId="12058BC0"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0CE20B94" w14:textId="77777777" w:rsidR="0048145B" w:rsidRDefault="0048145B" w:rsidP="0048145B">
            <w:pPr>
              <w:keepNext/>
              <w:jc w:val="center"/>
              <w:rPr>
                <w:lang w:val="en-AU"/>
              </w:rPr>
            </w:pPr>
            <w:r>
              <w:rPr>
                <w:lang w:val="en-AU"/>
              </w:rPr>
              <w:t>7.7</w:t>
            </w:r>
          </w:p>
        </w:tc>
        <w:tc>
          <w:tcPr>
            <w:tcW w:w="4798" w:type="dxa"/>
            <w:gridSpan w:val="2"/>
            <w:tcBorders>
              <w:top w:val="single" w:sz="4" w:space="0" w:color="auto"/>
              <w:bottom w:val="single" w:sz="4" w:space="0" w:color="auto"/>
              <w:right w:val="single" w:sz="18" w:space="0" w:color="auto"/>
            </w:tcBorders>
          </w:tcPr>
          <w:p w14:paraId="56E2E449" w14:textId="77777777" w:rsidR="0048145B" w:rsidRDefault="0048145B" w:rsidP="0048145B">
            <w:pPr>
              <w:spacing w:before="20"/>
              <w:jc w:val="both"/>
              <w:rPr>
                <w:rFonts w:ascii="Arial" w:hAnsi="Arial" w:cs="Arial"/>
                <w:color w:val="000000"/>
              </w:rPr>
            </w:pPr>
            <w:r>
              <w:rPr>
                <w:rFonts w:ascii="Arial" w:hAnsi="Arial" w:cs="Arial"/>
                <w:color w:val="000000"/>
              </w:rPr>
              <w:t>Addition of CAYPINS statistics for 2015/16 and 2016/17.</w:t>
            </w:r>
          </w:p>
        </w:tc>
      </w:tr>
      <w:tr w:rsidR="0048145B" w14:paraId="5CC3D6A4" w14:textId="77777777" w:rsidTr="006B7637">
        <w:tc>
          <w:tcPr>
            <w:tcW w:w="1219" w:type="dxa"/>
            <w:gridSpan w:val="2"/>
            <w:tcBorders>
              <w:top w:val="single" w:sz="4" w:space="0" w:color="auto"/>
              <w:left w:val="single" w:sz="18" w:space="0" w:color="auto"/>
              <w:bottom w:val="single" w:sz="4" w:space="0" w:color="auto"/>
            </w:tcBorders>
          </w:tcPr>
          <w:p w14:paraId="54A0B9A6" w14:textId="77777777" w:rsidR="0048145B" w:rsidRDefault="0048145B" w:rsidP="0048145B">
            <w:pPr>
              <w:rPr>
                <w:lang w:val="en-AU"/>
              </w:rPr>
            </w:pPr>
            <w:r>
              <w:rPr>
                <w:lang w:val="en-AU"/>
              </w:rPr>
              <w:t>21/09/18</w:t>
            </w:r>
          </w:p>
        </w:tc>
        <w:tc>
          <w:tcPr>
            <w:tcW w:w="836" w:type="dxa"/>
            <w:tcBorders>
              <w:top w:val="single" w:sz="4" w:space="0" w:color="auto"/>
              <w:bottom w:val="single" w:sz="4" w:space="0" w:color="auto"/>
            </w:tcBorders>
          </w:tcPr>
          <w:p w14:paraId="34FEF7C3" w14:textId="14DED1B1"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3473C13E" w14:textId="77777777" w:rsidR="0048145B" w:rsidRDefault="0048145B" w:rsidP="0048145B">
            <w:pPr>
              <w:keepNext/>
              <w:jc w:val="center"/>
              <w:rPr>
                <w:lang w:val="en-AU"/>
              </w:rPr>
            </w:pPr>
            <w:r>
              <w:rPr>
                <w:lang w:val="en-AU"/>
              </w:rPr>
              <w:t>7.8.3</w:t>
            </w:r>
          </w:p>
        </w:tc>
        <w:tc>
          <w:tcPr>
            <w:tcW w:w="4798" w:type="dxa"/>
            <w:gridSpan w:val="2"/>
            <w:tcBorders>
              <w:top w:val="single" w:sz="4" w:space="0" w:color="auto"/>
              <w:bottom w:val="single" w:sz="4" w:space="0" w:color="auto"/>
              <w:right w:val="single" w:sz="18" w:space="0" w:color="auto"/>
            </w:tcBorders>
          </w:tcPr>
          <w:p w14:paraId="57C9335A" w14:textId="77777777" w:rsidR="0048145B" w:rsidRDefault="0048145B" w:rsidP="0048145B">
            <w:pPr>
              <w:spacing w:before="20"/>
              <w:jc w:val="both"/>
              <w:rPr>
                <w:rFonts w:ascii="Arial" w:hAnsi="Arial" w:cs="Arial"/>
                <w:color w:val="000000"/>
              </w:rPr>
            </w:pPr>
            <w:r>
              <w:rPr>
                <w:rFonts w:ascii="Arial" w:hAnsi="Arial" w:cs="Arial"/>
                <w:color w:val="000000"/>
              </w:rPr>
              <w:t xml:space="preserve">Addition of reference </w:t>
            </w:r>
            <w:proofErr w:type="gramStart"/>
            <w:r>
              <w:rPr>
                <w:rFonts w:ascii="Arial" w:hAnsi="Arial" w:cs="Arial"/>
                <w:color w:val="000000"/>
              </w:rPr>
              <w:t>to ”Youth</w:t>
            </w:r>
            <w:proofErr w:type="gramEnd"/>
            <w:r>
              <w:rPr>
                <w:rFonts w:ascii="Arial" w:hAnsi="Arial" w:cs="Arial"/>
                <w:color w:val="000000"/>
              </w:rPr>
              <w:t xml:space="preserve"> control order”.</w:t>
            </w:r>
          </w:p>
        </w:tc>
      </w:tr>
      <w:tr w:rsidR="0048145B" w14:paraId="6CBE9D84" w14:textId="77777777" w:rsidTr="006B7637">
        <w:tc>
          <w:tcPr>
            <w:tcW w:w="1219" w:type="dxa"/>
            <w:gridSpan w:val="2"/>
            <w:tcBorders>
              <w:top w:val="single" w:sz="4" w:space="0" w:color="auto"/>
              <w:left w:val="single" w:sz="18" w:space="0" w:color="auto"/>
              <w:bottom w:val="single" w:sz="4" w:space="0" w:color="auto"/>
            </w:tcBorders>
          </w:tcPr>
          <w:p w14:paraId="600E2E56" w14:textId="77777777" w:rsidR="0048145B" w:rsidRDefault="0048145B" w:rsidP="0048145B">
            <w:pPr>
              <w:rPr>
                <w:lang w:val="en-AU"/>
              </w:rPr>
            </w:pPr>
            <w:r>
              <w:rPr>
                <w:lang w:val="en-AU"/>
              </w:rPr>
              <w:t>21/09/18</w:t>
            </w:r>
          </w:p>
        </w:tc>
        <w:tc>
          <w:tcPr>
            <w:tcW w:w="836" w:type="dxa"/>
            <w:tcBorders>
              <w:top w:val="single" w:sz="4" w:space="0" w:color="auto"/>
              <w:bottom w:val="single" w:sz="4" w:space="0" w:color="auto"/>
            </w:tcBorders>
          </w:tcPr>
          <w:p w14:paraId="1B149480" w14:textId="1FD152EE"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7F91C49E" w14:textId="77777777" w:rsidR="0048145B" w:rsidRDefault="0048145B" w:rsidP="0048145B">
            <w:pPr>
              <w:keepNext/>
              <w:jc w:val="center"/>
              <w:rPr>
                <w:lang w:val="en-AU"/>
              </w:rPr>
            </w:pPr>
            <w:r>
              <w:rPr>
                <w:lang w:val="en-AU"/>
              </w:rPr>
              <w:t>7.11.1</w:t>
            </w:r>
          </w:p>
        </w:tc>
        <w:tc>
          <w:tcPr>
            <w:tcW w:w="4798" w:type="dxa"/>
            <w:gridSpan w:val="2"/>
            <w:tcBorders>
              <w:top w:val="single" w:sz="4" w:space="0" w:color="auto"/>
              <w:bottom w:val="single" w:sz="4" w:space="0" w:color="auto"/>
              <w:right w:val="single" w:sz="18" w:space="0" w:color="auto"/>
            </w:tcBorders>
          </w:tcPr>
          <w:p w14:paraId="1630E49A"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case of </w:t>
            </w:r>
            <w:proofErr w:type="spellStart"/>
            <w:r w:rsidRPr="00626EB1">
              <w:rPr>
                <w:rFonts w:ascii="Arial" w:hAnsi="Arial" w:cs="Arial"/>
                <w:i/>
                <w:color w:val="000000"/>
              </w:rPr>
              <w:t>Cemino</w:t>
            </w:r>
            <w:proofErr w:type="spellEnd"/>
            <w:r w:rsidRPr="00626EB1">
              <w:rPr>
                <w:rFonts w:ascii="Arial" w:hAnsi="Arial" w:cs="Arial"/>
                <w:i/>
                <w:color w:val="000000"/>
              </w:rPr>
              <w:t xml:space="preserve"> v </w:t>
            </w:r>
            <w:proofErr w:type="spellStart"/>
            <w:r w:rsidRPr="00626EB1">
              <w:rPr>
                <w:rFonts w:ascii="Arial" w:hAnsi="Arial" w:cs="Arial"/>
                <w:i/>
                <w:color w:val="000000"/>
              </w:rPr>
              <w:t>Cannan</w:t>
            </w:r>
            <w:proofErr w:type="spellEnd"/>
            <w:r>
              <w:rPr>
                <w:rFonts w:ascii="Arial" w:hAnsi="Arial" w:cs="Arial"/>
                <w:color w:val="000000"/>
              </w:rPr>
              <w:t xml:space="preserve"> [2018] VSC 535 added.</w:t>
            </w:r>
          </w:p>
        </w:tc>
      </w:tr>
      <w:tr w:rsidR="0048145B" w14:paraId="052519C7" w14:textId="77777777" w:rsidTr="006B7637">
        <w:tc>
          <w:tcPr>
            <w:tcW w:w="1219" w:type="dxa"/>
            <w:gridSpan w:val="2"/>
            <w:tcBorders>
              <w:top w:val="single" w:sz="4" w:space="0" w:color="auto"/>
              <w:left w:val="single" w:sz="18" w:space="0" w:color="auto"/>
              <w:bottom w:val="single" w:sz="4" w:space="0" w:color="auto"/>
            </w:tcBorders>
          </w:tcPr>
          <w:p w14:paraId="67ADCC48" w14:textId="77777777" w:rsidR="0048145B" w:rsidRDefault="0048145B" w:rsidP="0048145B">
            <w:pPr>
              <w:rPr>
                <w:lang w:val="en-AU"/>
              </w:rPr>
            </w:pPr>
            <w:r>
              <w:rPr>
                <w:lang w:val="en-AU"/>
              </w:rPr>
              <w:t>21/08/18</w:t>
            </w:r>
          </w:p>
        </w:tc>
        <w:tc>
          <w:tcPr>
            <w:tcW w:w="836" w:type="dxa"/>
            <w:tcBorders>
              <w:top w:val="single" w:sz="4" w:space="0" w:color="auto"/>
              <w:bottom w:val="single" w:sz="4" w:space="0" w:color="auto"/>
            </w:tcBorders>
          </w:tcPr>
          <w:p w14:paraId="1182E5C3" w14:textId="5DA4A626"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5B52A20" w14:textId="77777777" w:rsidR="0048145B" w:rsidRDefault="0048145B" w:rsidP="0048145B">
            <w:pPr>
              <w:keepNext/>
              <w:jc w:val="center"/>
              <w:rPr>
                <w:lang w:val="en-AU"/>
              </w:rPr>
            </w:pPr>
            <w:r>
              <w:rPr>
                <w:lang w:val="en-AU"/>
              </w:rPr>
              <w:t>7.11.2</w:t>
            </w:r>
          </w:p>
        </w:tc>
        <w:tc>
          <w:tcPr>
            <w:tcW w:w="4798" w:type="dxa"/>
            <w:gridSpan w:val="2"/>
            <w:tcBorders>
              <w:top w:val="single" w:sz="4" w:space="0" w:color="auto"/>
              <w:bottom w:val="single" w:sz="4" w:space="0" w:color="auto"/>
              <w:right w:val="single" w:sz="18" w:space="0" w:color="auto"/>
            </w:tcBorders>
          </w:tcPr>
          <w:p w14:paraId="721E07FB" w14:textId="77777777" w:rsidR="0048145B" w:rsidRDefault="0048145B" w:rsidP="0048145B">
            <w:pPr>
              <w:spacing w:before="20"/>
              <w:jc w:val="both"/>
              <w:rPr>
                <w:rFonts w:ascii="Arial" w:hAnsi="Arial" w:cs="Arial"/>
                <w:color w:val="000000"/>
              </w:rPr>
            </w:pPr>
            <w:r w:rsidRPr="005B78DC">
              <w:rPr>
                <w:rFonts w:ascii="Arial" w:hAnsi="Arial" w:cs="Arial"/>
                <w:color w:val="000000"/>
              </w:rPr>
              <w:t xml:space="preserve">Material from </w:t>
            </w:r>
            <w:proofErr w:type="spellStart"/>
            <w:r w:rsidRPr="00C550FA">
              <w:rPr>
                <w:rFonts w:ascii="Arial" w:hAnsi="Arial" w:cs="Arial"/>
                <w:i/>
                <w:color w:val="000000"/>
              </w:rPr>
              <w:t>Honeysett</w:t>
            </w:r>
            <w:proofErr w:type="spellEnd"/>
            <w:r w:rsidRPr="00C550FA">
              <w:rPr>
                <w:rFonts w:ascii="Arial" w:hAnsi="Arial" w:cs="Arial"/>
                <w:i/>
                <w:color w:val="000000"/>
              </w:rPr>
              <w:t xml:space="preserve"> v The Queen</w:t>
            </w:r>
            <w:r>
              <w:rPr>
                <w:rFonts w:ascii="Arial" w:hAnsi="Arial" w:cs="Arial"/>
                <w:color w:val="000000"/>
              </w:rPr>
              <w:t xml:space="preserve"> [2018] VSCA 214 at [47] added.</w:t>
            </w:r>
          </w:p>
        </w:tc>
      </w:tr>
      <w:tr w:rsidR="0048145B" w14:paraId="375CE9AF" w14:textId="77777777" w:rsidTr="006B7637">
        <w:tc>
          <w:tcPr>
            <w:tcW w:w="1219" w:type="dxa"/>
            <w:gridSpan w:val="2"/>
            <w:tcBorders>
              <w:top w:val="single" w:sz="4" w:space="0" w:color="auto"/>
              <w:left w:val="single" w:sz="18" w:space="0" w:color="auto"/>
              <w:bottom w:val="single" w:sz="4" w:space="0" w:color="auto"/>
            </w:tcBorders>
          </w:tcPr>
          <w:p w14:paraId="7B5AA8DA" w14:textId="77777777" w:rsidR="0048145B" w:rsidRDefault="0048145B" w:rsidP="0048145B">
            <w:pPr>
              <w:rPr>
                <w:lang w:val="en-AU"/>
              </w:rPr>
            </w:pPr>
            <w:r>
              <w:rPr>
                <w:lang w:val="en-AU"/>
              </w:rPr>
              <w:t>21/09/18</w:t>
            </w:r>
          </w:p>
        </w:tc>
        <w:tc>
          <w:tcPr>
            <w:tcW w:w="836" w:type="dxa"/>
            <w:tcBorders>
              <w:top w:val="single" w:sz="4" w:space="0" w:color="auto"/>
              <w:bottom w:val="single" w:sz="4" w:space="0" w:color="auto"/>
            </w:tcBorders>
          </w:tcPr>
          <w:p w14:paraId="600CB0EC" w14:textId="23CDB8C8"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1EC4624" w14:textId="77777777" w:rsidR="0048145B" w:rsidRDefault="0048145B" w:rsidP="0048145B">
            <w:pPr>
              <w:keepNext/>
              <w:jc w:val="center"/>
              <w:rPr>
                <w:lang w:val="en-AU"/>
              </w:rPr>
            </w:pPr>
            <w:r>
              <w:rPr>
                <w:lang w:val="en-AU"/>
              </w:rPr>
              <w:t>7.11.4</w:t>
            </w:r>
          </w:p>
        </w:tc>
        <w:tc>
          <w:tcPr>
            <w:tcW w:w="4798" w:type="dxa"/>
            <w:gridSpan w:val="2"/>
            <w:tcBorders>
              <w:top w:val="single" w:sz="4" w:space="0" w:color="auto"/>
              <w:bottom w:val="single" w:sz="4" w:space="0" w:color="auto"/>
              <w:right w:val="single" w:sz="18" w:space="0" w:color="auto"/>
            </w:tcBorders>
          </w:tcPr>
          <w:p w14:paraId="404BCF4F" w14:textId="77777777" w:rsidR="0048145B" w:rsidRDefault="0048145B" w:rsidP="0048145B">
            <w:pPr>
              <w:spacing w:before="20"/>
              <w:jc w:val="both"/>
              <w:rPr>
                <w:rFonts w:ascii="Arial" w:hAnsi="Arial" w:cs="Arial"/>
                <w:color w:val="000000"/>
              </w:rPr>
            </w:pPr>
            <w:r>
              <w:rPr>
                <w:rFonts w:ascii="Arial" w:hAnsi="Arial" w:cs="Arial"/>
                <w:color w:val="000000"/>
              </w:rPr>
              <w:t>Text updated.</w:t>
            </w:r>
          </w:p>
        </w:tc>
      </w:tr>
      <w:tr w:rsidR="0048145B" w14:paraId="41F7EC81" w14:textId="77777777" w:rsidTr="006B7637">
        <w:tc>
          <w:tcPr>
            <w:tcW w:w="1219" w:type="dxa"/>
            <w:gridSpan w:val="2"/>
            <w:tcBorders>
              <w:top w:val="single" w:sz="4" w:space="0" w:color="auto"/>
              <w:left w:val="single" w:sz="18" w:space="0" w:color="auto"/>
              <w:bottom w:val="single" w:sz="4" w:space="0" w:color="auto"/>
            </w:tcBorders>
          </w:tcPr>
          <w:p w14:paraId="027DAC34" w14:textId="77777777" w:rsidR="0048145B" w:rsidRDefault="0048145B" w:rsidP="0048145B">
            <w:pPr>
              <w:rPr>
                <w:lang w:val="en-AU"/>
              </w:rPr>
            </w:pPr>
            <w:r>
              <w:rPr>
                <w:lang w:val="en-AU"/>
              </w:rPr>
              <w:t>21/09/18</w:t>
            </w:r>
          </w:p>
        </w:tc>
        <w:tc>
          <w:tcPr>
            <w:tcW w:w="836" w:type="dxa"/>
            <w:tcBorders>
              <w:top w:val="single" w:sz="4" w:space="0" w:color="auto"/>
              <w:bottom w:val="single" w:sz="4" w:space="0" w:color="auto"/>
            </w:tcBorders>
          </w:tcPr>
          <w:p w14:paraId="2A440143" w14:textId="19A7E247"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0DF12DEE" w14:textId="77777777" w:rsidR="0048145B" w:rsidRDefault="0048145B" w:rsidP="0048145B">
            <w:pPr>
              <w:keepNext/>
              <w:jc w:val="center"/>
              <w:rPr>
                <w:lang w:val="en-AU"/>
              </w:rPr>
            </w:pPr>
            <w:r>
              <w:rPr>
                <w:lang w:val="en-AU"/>
              </w:rPr>
              <w:t>7.11.5</w:t>
            </w:r>
          </w:p>
        </w:tc>
        <w:tc>
          <w:tcPr>
            <w:tcW w:w="4798" w:type="dxa"/>
            <w:gridSpan w:val="2"/>
            <w:tcBorders>
              <w:top w:val="single" w:sz="4" w:space="0" w:color="auto"/>
              <w:bottom w:val="single" w:sz="4" w:space="0" w:color="auto"/>
              <w:right w:val="single" w:sz="18" w:space="0" w:color="auto"/>
            </w:tcBorders>
          </w:tcPr>
          <w:p w14:paraId="787BAB9F" w14:textId="77777777" w:rsidR="0048145B" w:rsidRDefault="0048145B" w:rsidP="0048145B">
            <w:pPr>
              <w:numPr>
                <w:ilvl w:val="0"/>
                <w:numId w:val="24"/>
              </w:numPr>
              <w:spacing w:before="20"/>
              <w:ind w:left="357" w:hanging="357"/>
              <w:jc w:val="both"/>
              <w:rPr>
                <w:rFonts w:ascii="Arial" w:hAnsi="Arial" w:cs="Arial"/>
                <w:color w:val="000000"/>
              </w:rPr>
            </w:pPr>
            <w:r>
              <w:rPr>
                <w:rFonts w:ascii="Arial" w:hAnsi="Arial" w:cs="Arial"/>
                <w:color w:val="000000"/>
              </w:rPr>
              <w:t>New paragraph headed “Case law”.</w:t>
            </w:r>
          </w:p>
          <w:p w14:paraId="3B73DA63" w14:textId="77777777" w:rsidR="0048145B" w:rsidRDefault="0048145B" w:rsidP="0048145B">
            <w:pPr>
              <w:numPr>
                <w:ilvl w:val="0"/>
                <w:numId w:val="24"/>
              </w:numPr>
              <w:spacing w:before="20"/>
              <w:ind w:left="357" w:hanging="357"/>
              <w:jc w:val="both"/>
              <w:rPr>
                <w:rFonts w:ascii="Arial" w:hAnsi="Arial" w:cs="Arial"/>
                <w:color w:val="000000"/>
              </w:rPr>
            </w:pPr>
            <w:r>
              <w:rPr>
                <w:rFonts w:ascii="Arial" w:hAnsi="Arial" w:cs="Arial"/>
                <w:color w:val="000000"/>
              </w:rPr>
              <w:t xml:space="preserve">References to and discussion of new cases of </w:t>
            </w:r>
            <w:proofErr w:type="spellStart"/>
            <w:r w:rsidRPr="00626EB1">
              <w:rPr>
                <w:rFonts w:ascii="Arial" w:hAnsi="Arial" w:cs="Arial"/>
                <w:i/>
                <w:color w:val="000000"/>
              </w:rPr>
              <w:t>Cemino</w:t>
            </w:r>
            <w:proofErr w:type="spellEnd"/>
            <w:r w:rsidRPr="00626EB1">
              <w:rPr>
                <w:rFonts w:ascii="Arial" w:hAnsi="Arial" w:cs="Arial"/>
                <w:i/>
                <w:color w:val="000000"/>
              </w:rPr>
              <w:t xml:space="preserve"> v </w:t>
            </w:r>
            <w:proofErr w:type="spellStart"/>
            <w:r w:rsidRPr="00626EB1">
              <w:rPr>
                <w:rFonts w:ascii="Arial" w:hAnsi="Arial" w:cs="Arial"/>
                <w:i/>
                <w:color w:val="000000"/>
              </w:rPr>
              <w:t>Cannan</w:t>
            </w:r>
            <w:proofErr w:type="spellEnd"/>
            <w:r>
              <w:rPr>
                <w:rFonts w:ascii="Arial" w:hAnsi="Arial" w:cs="Arial"/>
                <w:color w:val="000000"/>
              </w:rPr>
              <w:t xml:space="preserve"> [2018] VSC 535 and </w:t>
            </w:r>
            <w:proofErr w:type="spellStart"/>
            <w:r w:rsidRPr="00010BC6">
              <w:rPr>
                <w:rFonts w:ascii="Arial" w:hAnsi="Arial" w:cs="Arial"/>
                <w:i/>
                <w:color w:val="000000"/>
              </w:rPr>
              <w:t>Honeysett</w:t>
            </w:r>
            <w:proofErr w:type="spellEnd"/>
            <w:r w:rsidRPr="00010BC6">
              <w:rPr>
                <w:rFonts w:ascii="Arial" w:hAnsi="Arial" w:cs="Arial"/>
                <w:i/>
                <w:color w:val="000000"/>
              </w:rPr>
              <w:t xml:space="preserve"> v The Queen</w:t>
            </w:r>
            <w:r>
              <w:rPr>
                <w:rFonts w:ascii="Arial" w:hAnsi="Arial" w:cs="Arial"/>
                <w:color w:val="000000"/>
              </w:rPr>
              <w:t xml:space="preserve"> [2018] VSCA 214.</w:t>
            </w:r>
          </w:p>
          <w:p w14:paraId="668DE9E5" w14:textId="77777777" w:rsidR="0048145B" w:rsidRDefault="0048145B" w:rsidP="0048145B">
            <w:pPr>
              <w:numPr>
                <w:ilvl w:val="0"/>
                <w:numId w:val="24"/>
              </w:numPr>
              <w:spacing w:before="20"/>
              <w:ind w:left="357" w:hanging="357"/>
              <w:jc w:val="both"/>
              <w:rPr>
                <w:rFonts w:ascii="Arial" w:hAnsi="Arial" w:cs="Arial"/>
                <w:color w:val="000000"/>
              </w:rPr>
            </w:pPr>
            <w:r>
              <w:rPr>
                <w:rFonts w:ascii="Arial" w:hAnsi="Arial" w:cs="Arial"/>
                <w:color w:val="000000"/>
              </w:rPr>
              <w:t>New subparagraphs:</w:t>
            </w:r>
          </w:p>
          <w:p w14:paraId="6D52DF8A" w14:textId="77777777" w:rsidR="0048145B" w:rsidRDefault="0048145B" w:rsidP="0048145B">
            <w:pPr>
              <w:spacing w:before="20"/>
              <w:ind w:left="357"/>
              <w:jc w:val="both"/>
              <w:rPr>
                <w:rFonts w:ascii="Arial" w:hAnsi="Arial" w:cs="Arial"/>
                <w:color w:val="000000"/>
              </w:rPr>
            </w:pPr>
            <w:r>
              <w:rPr>
                <w:rFonts w:ascii="Arial" w:hAnsi="Arial" w:cs="Arial"/>
                <w:color w:val="000000"/>
              </w:rPr>
              <w:t xml:space="preserve">7.11.5.1 </w:t>
            </w:r>
            <w:r w:rsidRPr="0021677C">
              <w:rPr>
                <w:rFonts w:ascii="Arial" w:hAnsi="Arial" w:cs="Arial"/>
                <w:color w:val="000000"/>
              </w:rPr>
              <w:t>TRANSFER TO KOORI COURT</w:t>
            </w:r>
          </w:p>
          <w:p w14:paraId="1F5699CF" w14:textId="77777777" w:rsidR="0048145B" w:rsidRDefault="0048145B" w:rsidP="0048145B">
            <w:pPr>
              <w:spacing w:before="20"/>
              <w:ind w:left="357"/>
              <w:jc w:val="both"/>
              <w:rPr>
                <w:rFonts w:ascii="Arial" w:hAnsi="Arial" w:cs="Arial"/>
                <w:color w:val="000000"/>
              </w:rPr>
            </w:pPr>
            <w:r>
              <w:rPr>
                <w:rFonts w:ascii="Arial" w:hAnsi="Arial" w:cs="Arial"/>
                <w:color w:val="000000"/>
              </w:rPr>
              <w:t xml:space="preserve">7.11.5.2 </w:t>
            </w:r>
            <w:r w:rsidRPr="00507997">
              <w:rPr>
                <w:rFonts w:ascii="Arial" w:hAnsi="Arial" w:cs="Arial"/>
                <w:color w:val="000000"/>
              </w:rPr>
              <w:t>THE KOORI COURT IS NOT A SOFT OPTION</w:t>
            </w:r>
          </w:p>
          <w:p w14:paraId="58576A99" w14:textId="77777777" w:rsidR="0048145B" w:rsidRDefault="0048145B" w:rsidP="0048145B">
            <w:pPr>
              <w:spacing w:before="20"/>
              <w:ind w:left="357"/>
              <w:jc w:val="both"/>
              <w:rPr>
                <w:rFonts w:ascii="Arial" w:hAnsi="Arial" w:cs="Arial"/>
                <w:color w:val="000000"/>
              </w:rPr>
            </w:pPr>
            <w:r>
              <w:rPr>
                <w:rFonts w:ascii="Arial" w:hAnsi="Arial" w:cs="Arial"/>
                <w:color w:val="000000"/>
              </w:rPr>
              <w:t xml:space="preserve">7.11.5.3 </w:t>
            </w:r>
            <w:r w:rsidRPr="0021677C">
              <w:rPr>
                <w:rFonts w:ascii="Arial" w:hAnsi="Arial" w:cs="Arial"/>
                <w:color w:val="000000"/>
              </w:rPr>
              <w:t>WEIGHT TO BE GIVEN TO THE ACCUSED’S PARTICIPATION IN KOORI COURT</w:t>
            </w:r>
          </w:p>
          <w:p w14:paraId="2CA1459A" w14:textId="77777777" w:rsidR="0048145B" w:rsidRDefault="0048145B" w:rsidP="0048145B">
            <w:pPr>
              <w:spacing w:before="20"/>
              <w:ind w:left="357"/>
              <w:jc w:val="both"/>
              <w:rPr>
                <w:rFonts w:ascii="Arial" w:hAnsi="Arial" w:cs="Arial"/>
                <w:color w:val="000000"/>
              </w:rPr>
            </w:pPr>
            <w:r>
              <w:rPr>
                <w:rFonts w:ascii="Arial" w:hAnsi="Arial" w:cs="Arial"/>
                <w:color w:val="000000"/>
              </w:rPr>
              <w:t xml:space="preserve">7.11.5.4 </w:t>
            </w:r>
            <w:r w:rsidRPr="0021677C">
              <w:rPr>
                <w:rFonts w:ascii="Arial" w:hAnsi="Arial" w:cs="Arial"/>
                <w:color w:val="000000"/>
              </w:rPr>
              <w:t>WHETHER PRE-SENTENCE REPORTS SHOULD BE MANDATORY IN KOORI COURTS</w:t>
            </w:r>
          </w:p>
        </w:tc>
      </w:tr>
      <w:tr w:rsidR="0048145B" w14:paraId="56B41430" w14:textId="77777777" w:rsidTr="006B7637">
        <w:tc>
          <w:tcPr>
            <w:tcW w:w="1219" w:type="dxa"/>
            <w:gridSpan w:val="2"/>
            <w:tcBorders>
              <w:top w:val="single" w:sz="4" w:space="0" w:color="auto"/>
              <w:left w:val="single" w:sz="18" w:space="0" w:color="auto"/>
              <w:bottom w:val="single" w:sz="18" w:space="0" w:color="auto"/>
            </w:tcBorders>
          </w:tcPr>
          <w:p w14:paraId="5F38D63F" w14:textId="77777777" w:rsidR="0048145B" w:rsidRDefault="0048145B" w:rsidP="0048145B">
            <w:pPr>
              <w:rPr>
                <w:lang w:val="en-AU"/>
              </w:rPr>
            </w:pPr>
            <w:r>
              <w:rPr>
                <w:lang w:val="en-AU"/>
              </w:rPr>
              <w:t>21/09/18</w:t>
            </w:r>
          </w:p>
        </w:tc>
        <w:tc>
          <w:tcPr>
            <w:tcW w:w="836" w:type="dxa"/>
            <w:tcBorders>
              <w:top w:val="single" w:sz="4" w:space="0" w:color="auto"/>
              <w:bottom w:val="single" w:sz="18" w:space="0" w:color="auto"/>
            </w:tcBorders>
          </w:tcPr>
          <w:p w14:paraId="2280105F" w14:textId="20371DF2" w:rsidR="0048145B" w:rsidRDefault="0048145B" w:rsidP="0048145B">
            <w:pPr>
              <w:jc w:val="center"/>
              <w:rPr>
                <w:lang w:val="en-AU"/>
              </w:rPr>
            </w:pPr>
            <w:r>
              <w:rPr>
                <w:lang w:val="en-AU"/>
              </w:rPr>
              <w:t>7</w:t>
            </w:r>
          </w:p>
        </w:tc>
        <w:tc>
          <w:tcPr>
            <w:tcW w:w="1439" w:type="dxa"/>
            <w:tcBorders>
              <w:top w:val="single" w:sz="4" w:space="0" w:color="auto"/>
              <w:bottom w:val="single" w:sz="18" w:space="0" w:color="auto"/>
            </w:tcBorders>
          </w:tcPr>
          <w:p w14:paraId="2600CC0E" w14:textId="77777777" w:rsidR="0048145B" w:rsidRDefault="0048145B" w:rsidP="0048145B">
            <w:pPr>
              <w:keepNext/>
              <w:jc w:val="center"/>
              <w:rPr>
                <w:lang w:val="en-AU"/>
              </w:rPr>
            </w:pPr>
            <w:r>
              <w:rPr>
                <w:lang w:val="en-AU"/>
              </w:rPr>
              <w:t>7.11.6</w:t>
            </w:r>
          </w:p>
        </w:tc>
        <w:tc>
          <w:tcPr>
            <w:tcW w:w="4798" w:type="dxa"/>
            <w:gridSpan w:val="2"/>
            <w:tcBorders>
              <w:top w:val="single" w:sz="4" w:space="0" w:color="auto"/>
              <w:bottom w:val="single" w:sz="18" w:space="0" w:color="auto"/>
              <w:right w:val="single" w:sz="18" w:space="0" w:color="auto"/>
            </w:tcBorders>
          </w:tcPr>
          <w:p w14:paraId="07A0E9C4" w14:textId="77777777" w:rsidR="0048145B" w:rsidRDefault="0048145B" w:rsidP="0048145B">
            <w:pPr>
              <w:numPr>
                <w:ilvl w:val="0"/>
                <w:numId w:val="24"/>
              </w:numPr>
              <w:spacing w:before="20"/>
              <w:ind w:left="357" w:hanging="357"/>
              <w:jc w:val="both"/>
              <w:rPr>
                <w:rFonts w:ascii="Arial" w:hAnsi="Arial" w:cs="Arial"/>
                <w:color w:val="000000"/>
              </w:rPr>
            </w:pPr>
            <w:r>
              <w:rPr>
                <w:rFonts w:ascii="Arial" w:hAnsi="Arial" w:cs="Arial"/>
                <w:color w:val="000000"/>
              </w:rPr>
              <w:t>New paragraph headed “Statistics”.</w:t>
            </w:r>
          </w:p>
          <w:p w14:paraId="4334ABEA" w14:textId="77777777" w:rsidR="0048145B" w:rsidRPr="0064092D" w:rsidRDefault="0048145B" w:rsidP="0048145B">
            <w:pPr>
              <w:numPr>
                <w:ilvl w:val="0"/>
                <w:numId w:val="24"/>
              </w:numPr>
              <w:spacing w:before="20"/>
              <w:ind w:left="357" w:hanging="357"/>
              <w:jc w:val="both"/>
              <w:rPr>
                <w:rFonts w:ascii="Arial" w:hAnsi="Arial" w:cs="Arial"/>
                <w:color w:val="000000"/>
              </w:rPr>
            </w:pPr>
            <w:r>
              <w:rPr>
                <w:rFonts w:ascii="Arial" w:hAnsi="Arial" w:cs="Arial"/>
                <w:color w:val="000000"/>
              </w:rPr>
              <w:t>Children’s Koori Court statistics for 2015/16 &amp; 2016/17 added.</w:t>
            </w:r>
          </w:p>
        </w:tc>
      </w:tr>
      <w:tr w:rsidR="0048145B" w14:paraId="2AE27FFD" w14:textId="77777777" w:rsidTr="006B7637">
        <w:tc>
          <w:tcPr>
            <w:tcW w:w="1219" w:type="dxa"/>
            <w:gridSpan w:val="2"/>
            <w:tcBorders>
              <w:top w:val="single" w:sz="18" w:space="0" w:color="auto"/>
              <w:left w:val="single" w:sz="18" w:space="0" w:color="auto"/>
              <w:bottom w:val="single" w:sz="4" w:space="0" w:color="auto"/>
            </w:tcBorders>
          </w:tcPr>
          <w:p w14:paraId="557749A8" w14:textId="77777777" w:rsidR="0048145B" w:rsidRDefault="0048145B" w:rsidP="0048145B">
            <w:pPr>
              <w:keepNext/>
              <w:keepLines/>
              <w:rPr>
                <w:lang w:val="en-AU"/>
              </w:rPr>
            </w:pPr>
            <w:r>
              <w:rPr>
                <w:lang w:val="en-AU"/>
              </w:rPr>
              <w:t>16/07/18</w:t>
            </w:r>
          </w:p>
        </w:tc>
        <w:tc>
          <w:tcPr>
            <w:tcW w:w="836" w:type="dxa"/>
            <w:tcBorders>
              <w:top w:val="single" w:sz="18" w:space="0" w:color="auto"/>
              <w:bottom w:val="single" w:sz="4" w:space="0" w:color="auto"/>
            </w:tcBorders>
          </w:tcPr>
          <w:p w14:paraId="5C51922A" w14:textId="6085FF41" w:rsidR="0048145B" w:rsidRDefault="0048145B" w:rsidP="0048145B">
            <w:pPr>
              <w:keepNext/>
              <w:keepLines/>
              <w:jc w:val="center"/>
              <w:rPr>
                <w:lang w:val="en-AU"/>
              </w:rPr>
            </w:pPr>
            <w:r>
              <w:rPr>
                <w:lang w:val="en-AU"/>
              </w:rPr>
              <w:t>1</w:t>
            </w:r>
          </w:p>
        </w:tc>
        <w:tc>
          <w:tcPr>
            <w:tcW w:w="1439" w:type="dxa"/>
            <w:tcBorders>
              <w:top w:val="single" w:sz="18" w:space="0" w:color="auto"/>
              <w:bottom w:val="single" w:sz="4" w:space="0" w:color="auto"/>
            </w:tcBorders>
          </w:tcPr>
          <w:p w14:paraId="406130D2" w14:textId="77777777" w:rsidR="0048145B" w:rsidRDefault="0048145B" w:rsidP="0048145B">
            <w:pPr>
              <w:keepNext/>
              <w:keepLines/>
              <w:jc w:val="center"/>
              <w:rPr>
                <w:lang w:val="en-AU"/>
              </w:rPr>
            </w:pPr>
            <w:r>
              <w:rPr>
                <w:lang w:val="en-AU"/>
              </w:rPr>
              <w:t>1.4</w:t>
            </w:r>
          </w:p>
        </w:tc>
        <w:tc>
          <w:tcPr>
            <w:tcW w:w="4798" w:type="dxa"/>
            <w:gridSpan w:val="2"/>
            <w:tcBorders>
              <w:top w:val="single" w:sz="18" w:space="0" w:color="auto"/>
              <w:bottom w:val="single" w:sz="4" w:space="0" w:color="auto"/>
              <w:right w:val="single" w:sz="18" w:space="0" w:color="auto"/>
            </w:tcBorders>
          </w:tcPr>
          <w:p w14:paraId="6B9AC0C7" w14:textId="77777777" w:rsidR="0048145B" w:rsidRDefault="0048145B" w:rsidP="0048145B">
            <w:pPr>
              <w:keepNext/>
              <w:keepLines/>
              <w:spacing w:before="20"/>
              <w:jc w:val="both"/>
              <w:rPr>
                <w:rFonts w:ascii="Arial" w:hAnsi="Arial" w:cs="Arial"/>
                <w:color w:val="000000"/>
              </w:rPr>
            </w:pPr>
            <w:r>
              <w:rPr>
                <w:rFonts w:ascii="Arial" w:hAnsi="Arial" w:cs="Arial"/>
                <w:color w:val="000000"/>
              </w:rPr>
              <w:t>Section heading changed to “Practice Directions, Practice Notes &amp; Guidelines”.</w:t>
            </w:r>
          </w:p>
        </w:tc>
      </w:tr>
      <w:tr w:rsidR="0048145B" w14:paraId="5FAF15F9" w14:textId="77777777" w:rsidTr="006B7637">
        <w:tc>
          <w:tcPr>
            <w:tcW w:w="1219" w:type="dxa"/>
            <w:gridSpan w:val="2"/>
            <w:tcBorders>
              <w:top w:val="single" w:sz="4" w:space="0" w:color="auto"/>
              <w:left w:val="single" w:sz="18" w:space="0" w:color="auto"/>
              <w:bottom w:val="single" w:sz="4" w:space="0" w:color="auto"/>
            </w:tcBorders>
          </w:tcPr>
          <w:p w14:paraId="4E54E3C0" w14:textId="77777777" w:rsidR="0048145B" w:rsidRDefault="0048145B" w:rsidP="0048145B">
            <w:pPr>
              <w:rPr>
                <w:lang w:val="en-AU"/>
              </w:rPr>
            </w:pPr>
            <w:r>
              <w:rPr>
                <w:lang w:val="en-AU"/>
              </w:rPr>
              <w:t>16/07/18</w:t>
            </w:r>
          </w:p>
        </w:tc>
        <w:tc>
          <w:tcPr>
            <w:tcW w:w="836" w:type="dxa"/>
            <w:tcBorders>
              <w:top w:val="single" w:sz="4" w:space="0" w:color="auto"/>
              <w:bottom w:val="single" w:sz="4" w:space="0" w:color="auto"/>
            </w:tcBorders>
          </w:tcPr>
          <w:p w14:paraId="29B22A99" w14:textId="487994AB"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318EE00" w14:textId="77777777" w:rsidR="0048145B" w:rsidRDefault="0048145B" w:rsidP="0048145B">
            <w:pPr>
              <w:keepNext/>
              <w:jc w:val="center"/>
              <w:rPr>
                <w:lang w:val="en-AU"/>
              </w:rPr>
            </w:pPr>
            <w:r>
              <w:rPr>
                <w:lang w:val="en-AU"/>
              </w:rPr>
              <w:t>1.4.1</w:t>
            </w:r>
          </w:p>
        </w:tc>
        <w:tc>
          <w:tcPr>
            <w:tcW w:w="4798" w:type="dxa"/>
            <w:gridSpan w:val="2"/>
            <w:tcBorders>
              <w:top w:val="single" w:sz="4" w:space="0" w:color="auto"/>
              <w:bottom w:val="single" w:sz="4" w:space="0" w:color="auto"/>
              <w:right w:val="single" w:sz="18" w:space="0" w:color="auto"/>
            </w:tcBorders>
          </w:tcPr>
          <w:p w14:paraId="5E6F353D" w14:textId="77777777" w:rsidR="0048145B" w:rsidRDefault="0048145B" w:rsidP="0048145B">
            <w:pPr>
              <w:numPr>
                <w:ilvl w:val="0"/>
                <w:numId w:val="24"/>
              </w:numPr>
              <w:spacing w:before="20"/>
              <w:ind w:left="357" w:hanging="357"/>
              <w:jc w:val="both"/>
              <w:rPr>
                <w:rFonts w:ascii="Arial" w:hAnsi="Arial" w:cs="Arial"/>
                <w:color w:val="000000"/>
              </w:rPr>
            </w:pPr>
            <w:r>
              <w:rPr>
                <w:rFonts w:ascii="Arial" w:hAnsi="Arial" w:cs="Arial"/>
                <w:color w:val="000000"/>
              </w:rPr>
              <w:t>New heading “Practice Directions &amp; Practice Notes”.</w:t>
            </w:r>
          </w:p>
          <w:p w14:paraId="6B5A4AB0" w14:textId="77777777" w:rsidR="0048145B" w:rsidRDefault="0048145B" w:rsidP="0048145B">
            <w:pPr>
              <w:numPr>
                <w:ilvl w:val="0"/>
                <w:numId w:val="24"/>
              </w:numPr>
              <w:ind w:left="357" w:hanging="357"/>
              <w:jc w:val="both"/>
              <w:rPr>
                <w:rFonts w:ascii="Arial" w:hAnsi="Arial" w:cs="Arial"/>
                <w:color w:val="000000"/>
              </w:rPr>
            </w:pPr>
            <w:r>
              <w:rPr>
                <w:rFonts w:ascii="Arial" w:hAnsi="Arial" w:cs="Arial"/>
                <w:color w:val="000000"/>
              </w:rPr>
              <w:lastRenderedPageBreak/>
              <w:t>Minor amendment to text re s.592 of the CYFA.</w:t>
            </w:r>
          </w:p>
          <w:p w14:paraId="01F02080" w14:textId="77777777" w:rsidR="0048145B" w:rsidRDefault="0048145B" w:rsidP="0048145B">
            <w:pPr>
              <w:numPr>
                <w:ilvl w:val="0"/>
                <w:numId w:val="24"/>
              </w:numPr>
              <w:ind w:left="357" w:hanging="357"/>
              <w:jc w:val="both"/>
              <w:rPr>
                <w:rFonts w:ascii="Arial" w:hAnsi="Arial" w:cs="Arial"/>
                <w:color w:val="000000"/>
              </w:rPr>
            </w:pPr>
            <w:r>
              <w:rPr>
                <w:rFonts w:ascii="Arial" w:hAnsi="Arial" w:cs="Arial"/>
                <w:color w:val="000000"/>
              </w:rPr>
              <w:t>Amendment to entry for Practice Direction 5/2016.</w:t>
            </w:r>
          </w:p>
          <w:p w14:paraId="741B8AF7" w14:textId="77777777" w:rsidR="0048145B" w:rsidRDefault="0048145B" w:rsidP="0048145B">
            <w:pPr>
              <w:numPr>
                <w:ilvl w:val="0"/>
                <w:numId w:val="24"/>
              </w:numPr>
              <w:ind w:left="357" w:hanging="357"/>
              <w:jc w:val="both"/>
              <w:rPr>
                <w:rFonts w:ascii="Arial" w:hAnsi="Arial" w:cs="Arial"/>
                <w:color w:val="000000"/>
              </w:rPr>
            </w:pPr>
            <w:r>
              <w:rPr>
                <w:rFonts w:ascii="Arial" w:hAnsi="Arial" w:cs="Arial"/>
                <w:color w:val="000000"/>
              </w:rPr>
              <w:t>Addition of reference to Practice Directions 3/2018, 4/2018 &amp; 5/2018.</w:t>
            </w:r>
          </w:p>
        </w:tc>
      </w:tr>
      <w:tr w:rsidR="0048145B" w14:paraId="2753A9AC" w14:textId="77777777" w:rsidTr="006B7637">
        <w:tc>
          <w:tcPr>
            <w:tcW w:w="1219" w:type="dxa"/>
            <w:gridSpan w:val="2"/>
            <w:tcBorders>
              <w:top w:val="single" w:sz="4" w:space="0" w:color="auto"/>
              <w:left w:val="single" w:sz="18" w:space="0" w:color="auto"/>
              <w:bottom w:val="single" w:sz="18" w:space="0" w:color="auto"/>
            </w:tcBorders>
          </w:tcPr>
          <w:p w14:paraId="5AEAE61E" w14:textId="77777777" w:rsidR="0048145B" w:rsidRDefault="0048145B" w:rsidP="0048145B">
            <w:pPr>
              <w:rPr>
                <w:lang w:val="en-AU"/>
              </w:rPr>
            </w:pPr>
            <w:r>
              <w:rPr>
                <w:lang w:val="en-AU"/>
              </w:rPr>
              <w:lastRenderedPageBreak/>
              <w:t>16/07/18</w:t>
            </w:r>
          </w:p>
        </w:tc>
        <w:tc>
          <w:tcPr>
            <w:tcW w:w="836" w:type="dxa"/>
            <w:tcBorders>
              <w:top w:val="single" w:sz="4" w:space="0" w:color="auto"/>
              <w:bottom w:val="single" w:sz="18" w:space="0" w:color="auto"/>
            </w:tcBorders>
          </w:tcPr>
          <w:p w14:paraId="008B05FD" w14:textId="44D20CEB" w:rsidR="0048145B" w:rsidRDefault="0048145B" w:rsidP="0048145B">
            <w:pPr>
              <w:jc w:val="center"/>
              <w:rPr>
                <w:lang w:val="en-AU"/>
              </w:rPr>
            </w:pPr>
            <w:r>
              <w:rPr>
                <w:lang w:val="en-AU"/>
              </w:rPr>
              <w:t>1</w:t>
            </w:r>
          </w:p>
        </w:tc>
        <w:tc>
          <w:tcPr>
            <w:tcW w:w="1439" w:type="dxa"/>
            <w:tcBorders>
              <w:top w:val="single" w:sz="4" w:space="0" w:color="auto"/>
              <w:bottom w:val="single" w:sz="18" w:space="0" w:color="auto"/>
            </w:tcBorders>
          </w:tcPr>
          <w:p w14:paraId="70715C67" w14:textId="77777777" w:rsidR="0048145B" w:rsidRDefault="0048145B" w:rsidP="0048145B">
            <w:pPr>
              <w:keepNext/>
              <w:jc w:val="center"/>
              <w:rPr>
                <w:lang w:val="en-AU"/>
              </w:rPr>
            </w:pPr>
            <w:r>
              <w:rPr>
                <w:lang w:val="en-AU"/>
              </w:rPr>
              <w:t>1.4.2</w:t>
            </w:r>
          </w:p>
        </w:tc>
        <w:tc>
          <w:tcPr>
            <w:tcW w:w="4798" w:type="dxa"/>
            <w:gridSpan w:val="2"/>
            <w:tcBorders>
              <w:top w:val="single" w:sz="4" w:space="0" w:color="auto"/>
              <w:bottom w:val="single" w:sz="18" w:space="0" w:color="auto"/>
              <w:right w:val="single" w:sz="18" w:space="0" w:color="auto"/>
            </w:tcBorders>
          </w:tcPr>
          <w:p w14:paraId="47F2BCAD" w14:textId="77777777" w:rsidR="0048145B" w:rsidRDefault="0048145B" w:rsidP="0048145B">
            <w:pPr>
              <w:numPr>
                <w:ilvl w:val="0"/>
                <w:numId w:val="24"/>
              </w:numPr>
              <w:spacing w:before="20"/>
              <w:ind w:left="357" w:hanging="357"/>
              <w:jc w:val="both"/>
              <w:rPr>
                <w:rFonts w:ascii="Arial" w:hAnsi="Arial" w:cs="Arial"/>
                <w:color w:val="000000"/>
              </w:rPr>
            </w:pPr>
            <w:r>
              <w:rPr>
                <w:rFonts w:ascii="Arial" w:hAnsi="Arial" w:cs="Arial"/>
                <w:color w:val="000000"/>
              </w:rPr>
              <w:t>New heading “Guidelines”.</w:t>
            </w:r>
          </w:p>
          <w:p w14:paraId="463D1562" w14:textId="77777777" w:rsidR="0048145B" w:rsidRDefault="0048145B" w:rsidP="0048145B">
            <w:pPr>
              <w:numPr>
                <w:ilvl w:val="0"/>
                <w:numId w:val="24"/>
              </w:numPr>
              <w:spacing w:before="20"/>
              <w:ind w:left="357" w:hanging="357"/>
              <w:jc w:val="both"/>
              <w:rPr>
                <w:rFonts w:ascii="Arial" w:hAnsi="Arial" w:cs="Arial"/>
                <w:color w:val="000000"/>
              </w:rPr>
            </w:pPr>
            <w:r>
              <w:rPr>
                <w:rFonts w:ascii="Arial" w:hAnsi="Arial" w:cs="Arial"/>
                <w:color w:val="000000"/>
              </w:rPr>
              <w:t>“Guidelines for Video Conferencing” dated 20/04/2015 are deleted.</w:t>
            </w:r>
          </w:p>
          <w:p w14:paraId="306A36F4" w14:textId="77777777" w:rsidR="0048145B" w:rsidRDefault="0048145B" w:rsidP="0048145B">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“Guidelines for Conciliation Conferences”.</w:t>
            </w:r>
          </w:p>
          <w:p w14:paraId="75CB0D1F" w14:textId="77777777" w:rsidR="0048145B" w:rsidRDefault="0048145B" w:rsidP="0048145B">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“Multi-jurisdictional Court guidelines for the intermediary pilot program: Intermediaries and Ground Rules Hearings.</w:t>
            </w:r>
          </w:p>
          <w:p w14:paraId="09C36057" w14:textId="77777777" w:rsidR="0048145B" w:rsidRDefault="0048145B" w:rsidP="0048145B">
            <w:pPr>
              <w:numPr>
                <w:ilvl w:val="0"/>
                <w:numId w:val="24"/>
              </w:numPr>
              <w:spacing w:before="20" w:after="20"/>
              <w:ind w:left="357" w:hanging="357"/>
              <w:jc w:val="both"/>
              <w:rPr>
                <w:rFonts w:ascii="Arial" w:hAnsi="Arial" w:cs="Arial"/>
                <w:color w:val="000000"/>
              </w:rPr>
            </w:pPr>
            <w:r>
              <w:rPr>
                <w:rFonts w:ascii="Arial" w:hAnsi="Arial" w:cs="Arial"/>
                <w:color w:val="000000"/>
              </w:rPr>
              <w:t xml:space="preserve">Addition of reference to the new “Guidelines” tab on the “Legal” tab on the website of the Children’s Court of Victoria </w:t>
            </w:r>
            <w:hyperlink r:id="rId10" w:history="1">
              <w:r w:rsidRPr="000866D8">
                <w:rPr>
                  <w:rStyle w:val="Hyperlink"/>
                  <w:rFonts w:ascii="Arial" w:hAnsi="Arial" w:cs="Arial"/>
                </w:rPr>
                <w:t>www.childrenscourt.vic.gov.au</w:t>
              </w:r>
            </w:hyperlink>
            <w:r>
              <w:rPr>
                <w:rFonts w:ascii="Arial" w:hAnsi="Arial" w:cs="Arial"/>
                <w:color w:val="000000"/>
              </w:rPr>
              <w:t>.</w:t>
            </w:r>
          </w:p>
        </w:tc>
      </w:tr>
      <w:tr w:rsidR="0048145B" w14:paraId="4981B5BA" w14:textId="77777777" w:rsidTr="006B7637">
        <w:tc>
          <w:tcPr>
            <w:tcW w:w="1219" w:type="dxa"/>
            <w:gridSpan w:val="2"/>
            <w:tcBorders>
              <w:top w:val="single" w:sz="18" w:space="0" w:color="auto"/>
              <w:left w:val="single" w:sz="18" w:space="0" w:color="auto"/>
              <w:bottom w:val="single" w:sz="4" w:space="0" w:color="auto"/>
            </w:tcBorders>
          </w:tcPr>
          <w:p w14:paraId="4FA0EA93" w14:textId="77777777" w:rsidR="0048145B" w:rsidRDefault="0048145B" w:rsidP="0048145B">
            <w:pPr>
              <w:rPr>
                <w:lang w:val="en-AU"/>
              </w:rPr>
            </w:pPr>
            <w:r>
              <w:rPr>
                <w:lang w:val="en-AU"/>
              </w:rPr>
              <w:t>16/07/18</w:t>
            </w:r>
          </w:p>
        </w:tc>
        <w:tc>
          <w:tcPr>
            <w:tcW w:w="836" w:type="dxa"/>
            <w:tcBorders>
              <w:top w:val="single" w:sz="18" w:space="0" w:color="auto"/>
              <w:bottom w:val="single" w:sz="4" w:space="0" w:color="auto"/>
            </w:tcBorders>
          </w:tcPr>
          <w:p w14:paraId="6B53E0FE" w14:textId="2C6892D8" w:rsidR="0048145B" w:rsidRDefault="0048145B" w:rsidP="0048145B">
            <w:pPr>
              <w:jc w:val="center"/>
              <w:rPr>
                <w:lang w:val="en-AU"/>
              </w:rPr>
            </w:pPr>
            <w:r>
              <w:rPr>
                <w:lang w:val="en-AU"/>
              </w:rPr>
              <w:t>5</w:t>
            </w:r>
          </w:p>
        </w:tc>
        <w:tc>
          <w:tcPr>
            <w:tcW w:w="1439" w:type="dxa"/>
            <w:tcBorders>
              <w:top w:val="single" w:sz="18" w:space="0" w:color="auto"/>
              <w:bottom w:val="single" w:sz="4" w:space="0" w:color="auto"/>
            </w:tcBorders>
          </w:tcPr>
          <w:p w14:paraId="0BEB5714" w14:textId="77777777" w:rsidR="0048145B" w:rsidRDefault="0048145B" w:rsidP="0048145B">
            <w:pPr>
              <w:keepNext/>
              <w:jc w:val="center"/>
              <w:rPr>
                <w:lang w:val="en-AU"/>
              </w:rPr>
            </w:pPr>
            <w:r>
              <w:rPr>
                <w:lang w:val="en-AU"/>
              </w:rPr>
              <w:t>5.4.10</w:t>
            </w:r>
          </w:p>
        </w:tc>
        <w:tc>
          <w:tcPr>
            <w:tcW w:w="4798" w:type="dxa"/>
            <w:gridSpan w:val="2"/>
            <w:tcBorders>
              <w:top w:val="single" w:sz="18" w:space="0" w:color="auto"/>
              <w:bottom w:val="single" w:sz="4" w:space="0" w:color="auto"/>
              <w:right w:val="single" w:sz="18" w:space="0" w:color="auto"/>
            </w:tcBorders>
          </w:tcPr>
          <w:p w14:paraId="5E7855D5" w14:textId="77777777" w:rsidR="0048145B" w:rsidRDefault="0048145B" w:rsidP="0048145B">
            <w:pPr>
              <w:spacing w:before="20"/>
              <w:jc w:val="both"/>
              <w:rPr>
                <w:rFonts w:ascii="Arial" w:hAnsi="Arial" w:cs="Arial"/>
                <w:color w:val="000000"/>
              </w:rPr>
            </w:pPr>
            <w:r>
              <w:rPr>
                <w:rFonts w:ascii="Arial" w:hAnsi="Arial" w:cs="Arial"/>
                <w:color w:val="000000"/>
              </w:rPr>
              <w:t>Amendment to text to include 2016/17 statistics.</w:t>
            </w:r>
          </w:p>
        </w:tc>
      </w:tr>
      <w:tr w:rsidR="0048145B" w14:paraId="316923B0" w14:textId="77777777" w:rsidTr="006B7637">
        <w:tc>
          <w:tcPr>
            <w:tcW w:w="1219" w:type="dxa"/>
            <w:gridSpan w:val="2"/>
            <w:tcBorders>
              <w:top w:val="single" w:sz="4" w:space="0" w:color="auto"/>
              <w:left w:val="single" w:sz="18" w:space="0" w:color="auto"/>
              <w:bottom w:val="single" w:sz="4" w:space="0" w:color="auto"/>
            </w:tcBorders>
          </w:tcPr>
          <w:p w14:paraId="10258940" w14:textId="77777777" w:rsidR="0048145B" w:rsidRDefault="0048145B" w:rsidP="0048145B">
            <w:pPr>
              <w:rPr>
                <w:lang w:val="en-AU"/>
              </w:rPr>
            </w:pPr>
            <w:r>
              <w:rPr>
                <w:lang w:val="en-AU"/>
              </w:rPr>
              <w:t>16/07/18</w:t>
            </w:r>
          </w:p>
        </w:tc>
        <w:tc>
          <w:tcPr>
            <w:tcW w:w="836" w:type="dxa"/>
            <w:tcBorders>
              <w:top w:val="single" w:sz="4" w:space="0" w:color="auto"/>
              <w:bottom w:val="single" w:sz="4" w:space="0" w:color="auto"/>
            </w:tcBorders>
          </w:tcPr>
          <w:p w14:paraId="0B0F0637" w14:textId="2F3973B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A6E14AA" w14:textId="77777777" w:rsidR="0048145B" w:rsidRDefault="0048145B" w:rsidP="0048145B">
            <w:pPr>
              <w:keepNext/>
              <w:jc w:val="center"/>
              <w:rPr>
                <w:lang w:val="en-AU"/>
              </w:rPr>
            </w:pPr>
            <w:r>
              <w:rPr>
                <w:lang w:val="en-AU"/>
              </w:rPr>
              <w:t>5.5.1</w:t>
            </w:r>
          </w:p>
        </w:tc>
        <w:tc>
          <w:tcPr>
            <w:tcW w:w="4798" w:type="dxa"/>
            <w:gridSpan w:val="2"/>
            <w:tcBorders>
              <w:top w:val="single" w:sz="4" w:space="0" w:color="auto"/>
              <w:bottom w:val="single" w:sz="4" w:space="0" w:color="auto"/>
              <w:right w:val="single" w:sz="18" w:space="0" w:color="auto"/>
            </w:tcBorders>
          </w:tcPr>
          <w:p w14:paraId="4C1BAFCC" w14:textId="77777777" w:rsidR="0048145B" w:rsidRDefault="0048145B" w:rsidP="0048145B">
            <w:pPr>
              <w:numPr>
                <w:ilvl w:val="0"/>
                <w:numId w:val="25"/>
              </w:numPr>
              <w:spacing w:before="20"/>
              <w:ind w:left="357" w:hanging="357"/>
              <w:jc w:val="both"/>
              <w:rPr>
                <w:rFonts w:ascii="Arial" w:hAnsi="Arial" w:cs="Arial"/>
                <w:color w:val="000000"/>
              </w:rPr>
            </w:pPr>
            <w:r>
              <w:rPr>
                <w:rFonts w:ascii="Arial" w:hAnsi="Arial" w:cs="Arial"/>
                <w:color w:val="000000"/>
              </w:rPr>
              <w:t>Cross-reference to new section 5.5.6.</w:t>
            </w:r>
          </w:p>
          <w:p w14:paraId="5D34107B" w14:textId="77777777" w:rsidR="0048145B" w:rsidRDefault="0048145B" w:rsidP="0048145B">
            <w:pPr>
              <w:numPr>
                <w:ilvl w:val="0"/>
                <w:numId w:val="25"/>
              </w:numPr>
              <w:spacing w:after="20"/>
              <w:ind w:left="357" w:hanging="357"/>
              <w:jc w:val="both"/>
              <w:rPr>
                <w:rFonts w:ascii="Arial" w:hAnsi="Arial" w:cs="Arial"/>
                <w:color w:val="000000"/>
              </w:rPr>
            </w:pPr>
            <w:r>
              <w:rPr>
                <w:rFonts w:ascii="Arial" w:hAnsi="Arial" w:cs="Arial"/>
                <w:color w:val="000000"/>
              </w:rPr>
              <w:t>Added cross-reference to section 4.8.4.</w:t>
            </w:r>
          </w:p>
        </w:tc>
      </w:tr>
      <w:tr w:rsidR="0048145B" w14:paraId="0BB5246D" w14:textId="77777777" w:rsidTr="006B7637">
        <w:tc>
          <w:tcPr>
            <w:tcW w:w="1219" w:type="dxa"/>
            <w:gridSpan w:val="2"/>
            <w:tcBorders>
              <w:top w:val="single" w:sz="4" w:space="0" w:color="auto"/>
              <w:left w:val="single" w:sz="18" w:space="0" w:color="auto"/>
              <w:bottom w:val="single" w:sz="4" w:space="0" w:color="auto"/>
            </w:tcBorders>
          </w:tcPr>
          <w:p w14:paraId="298AEB15" w14:textId="77777777" w:rsidR="0048145B" w:rsidRDefault="0048145B" w:rsidP="0048145B">
            <w:pPr>
              <w:rPr>
                <w:lang w:val="en-AU"/>
              </w:rPr>
            </w:pPr>
            <w:r>
              <w:rPr>
                <w:lang w:val="en-AU"/>
              </w:rPr>
              <w:t>16/07/18</w:t>
            </w:r>
          </w:p>
        </w:tc>
        <w:tc>
          <w:tcPr>
            <w:tcW w:w="836" w:type="dxa"/>
            <w:tcBorders>
              <w:top w:val="single" w:sz="4" w:space="0" w:color="auto"/>
              <w:bottom w:val="single" w:sz="4" w:space="0" w:color="auto"/>
            </w:tcBorders>
          </w:tcPr>
          <w:p w14:paraId="51695DCB" w14:textId="295543F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240146E" w14:textId="77777777" w:rsidR="0048145B" w:rsidRDefault="0048145B" w:rsidP="0048145B">
            <w:pPr>
              <w:keepNext/>
              <w:jc w:val="center"/>
              <w:rPr>
                <w:lang w:val="en-AU"/>
              </w:rPr>
            </w:pPr>
            <w:r>
              <w:rPr>
                <w:lang w:val="en-AU"/>
              </w:rPr>
              <w:t>5.5.6</w:t>
            </w:r>
          </w:p>
        </w:tc>
        <w:tc>
          <w:tcPr>
            <w:tcW w:w="4798" w:type="dxa"/>
            <w:gridSpan w:val="2"/>
            <w:tcBorders>
              <w:top w:val="single" w:sz="4" w:space="0" w:color="auto"/>
              <w:bottom w:val="single" w:sz="4" w:space="0" w:color="auto"/>
              <w:right w:val="single" w:sz="18" w:space="0" w:color="auto"/>
            </w:tcBorders>
          </w:tcPr>
          <w:p w14:paraId="7F5C9813" w14:textId="77777777" w:rsidR="0048145B" w:rsidRDefault="0048145B" w:rsidP="0048145B">
            <w:pPr>
              <w:numPr>
                <w:ilvl w:val="0"/>
                <w:numId w:val="25"/>
              </w:numPr>
              <w:spacing w:before="20"/>
              <w:ind w:left="357" w:hanging="357"/>
              <w:jc w:val="both"/>
              <w:rPr>
                <w:rFonts w:ascii="Arial" w:hAnsi="Arial" w:cs="Arial"/>
                <w:color w:val="000000"/>
              </w:rPr>
            </w:pPr>
            <w:r>
              <w:rPr>
                <w:rFonts w:ascii="Arial" w:hAnsi="Arial" w:cs="Arial"/>
                <w:color w:val="000000"/>
              </w:rPr>
              <w:t>Paragraph 5.5.6 “Statistics” is renumbered 5.5.7.</w:t>
            </w:r>
          </w:p>
          <w:p w14:paraId="1E43021F" w14:textId="77777777" w:rsidR="0048145B" w:rsidRPr="007C4070" w:rsidRDefault="0048145B" w:rsidP="0048145B">
            <w:pPr>
              <w:numPr>
                <w:ilvl w:val="0"/>
                <w:numId w:val="25"/>
              </w:numPr>
              <w:spacing w:before="20"/>
              <w:ind w:left="357" w:hanging="357"/>
              <w:jc w:val="both"/>
              <w:rPr>
                <w:rFonts w:ascii="Arial" w:hAnsi="Arial" w:cs="Arial"/>
                <w:color w:val="000000"/>
              </w:rPr>
            </w:pPr>
            <w:r>
              <w:rPr>
                <w:rFonts w:ascii="Arial" w:hAnsi="Arial" w:cs="Arial"/>
                <w:color w:val="000000"/>
              </w:rPr>
              <w:t xml:space="preserve">New paragraph headed “Meaning of ‘sexual abuse’.  Summary of and extract from the new case of </w:t>
            </w:r>
            <w:r w:rsidRPr="00081850">
              <w:rPr>
                <w:rFonts w:ascii="Arial" w:hAnsi="Arial" w:cs="Arial"/>
                <w:i/>
                <w:color w:val="000000"/>
              </w:rPr>
              <w:t>DHHS v County Court</w:t>
            </w:r>
            <w:r>
              <w:rPr>
                <w:rFonts w:ascii="Arial" w:hAnsi="Arial" w:cs="Arial"/>
                <w:color w:val="000000"/>
              </w:rPr>
              <w:t xml:space="preserve"> [2018] VSC 322.</w:t>
            </w:r>
          </w:p>
        </w:tc>
      </w:tr>
      <w:tr w:rsidR="0048145B" w14:paraId="3F0D9128" w14:textId="77777777" w:rsidTr="006B7637">
        <w:tc>
          <w:tcPr>
            <w:tcW w:w="1219" w:type="dxa"/>
            <w:gridSpan w:val="2"/>
            <w:tcBorders>
              <w:top w:val="single" w:sz="4" w:space="0" w:color="auto"/>
              <w:left w:val="single" w:sz="18" w:space="0" w:color="auto"/>
              <w:bottom w:val="single" w:sz="4" w:space="0" w:color="auto"/>
            </w:tcBorders>
          </w:tcPr>
          <w:p w14:paraId="3F430FD0" w14:textId="77777777" w:rsidR="0048145B" w:rsidRDefault="0048145B" w:rsidP="0048145B">
            <w:pPr>
              <w:rPr>
                <w:lang w:val="en-AU"/>
              </w:rPr>
            </w:pPr>
            <w:r>
              <w:rPr>
                <w:lang w:val="en-AU"/>
              </w:rPr>
              <w:t>16/07/18</w:t>
            </w:r>
          </w:p>
        </w:tc>
        <w:tc>
          <w:tcPr>
            <w:tcW w:w="836" w:type="dxa"/>
            <w:tcBorders>
              <w:top w:val="single" w:sz="4" w:space="0" w:color="auto"/>
              <w:bottom w:val="single" w:sz="4" w:space="0" w:color="auto"/>
            </w:tcBorders>
          </w:tcPr>
          <w:p w14:paraId="0AC26A78" w14:textId="519456A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F7B3125" w14:textId="77777777" w:rsidR="0048145B" w:rsidRDefault="0048145B" w:rsidP="0048145B">
            <w:pPr>
              <w:keepNext/>
              <w:jc w:val="center"/>
              <w:rPr>
                <w:lang w:val="en-AU"/>
              </w:rPr>
            </w:pPr>
            <w:r>
              <w:rPr>
                <w:lang w:val="en-AU"/>
              </w:rPr>
              <w:t>5.5.7</w:t>
            </w:r>
          </w:p>
        </w:tc>
        <w:tc>
          <w:tcPr>
            <w:tcW w:w="4798" w:type="dxa"/>
            <w:gridSpan w:val="2"/>
            <w:tcBorders>
              <w:top w:val="single" w:sz="4" w:space="0" w:color="auto"/>
              <w:bottom w:val="single" w:sz="4" w:space="0" w:color="auto"/>
              <w:right w:val="single" w:sz="18" w:space="0" w:color="auto"/>
            </w:tcBorders>
          </w:tcPr>
          <w:p w14:paraId="14193116" w14:textId="77777777" w:rsidR="0048145B" w:rsidRDefault="0048145B" w:rsidP="0048145B">
            <w:pPr>
              <w:numPr>
                <w:ilvl w:val="0"/>
                <w:numId w:val="26"/>
              </w:numPr>
              <w:spacing w:before="20"/>
              <w:ind w:left="357" w:hanging="357"/>
              <w:jc w:val="both"/>
              <w:rPr>
                <w:rFonts w:ascii="Arial" w:hAnsi="Arial" w:cs="Arial"/>
                <w:color w:val="000000"/>
              </w:rPr>
            </w:pPr>
            <w:r>
              <w:rPr>
                <w:rFonts w:ascii="Arial" w:hAnsi="Arial" w:cs="Arial"/>
                <w:color w:val="000000"/>
              </w:rPr>
              <w:t>Renumbered paragraph – formerly 5.5.6.</w:t>
            </w:r>
          </w:p>
          <w:p w14:paraId="257CC7E6" w14:textId="77777777" w:rsidR="0048145B" w:rsidRDefault="0048145B" w:rsidP="0048145B">
            <w:pPr>
              <w:numPr>
                <w:ilvl w:val="0"/>
                <w:numId w:val="26"/>
              </w:numPr>
              <w:ind w:left="357" w:hanging="357"/>
              <w:jc w:val="both"/>
              <w:rPr>
                <w:rFonts w:ascii="Arial" w:hAnsi="Arial" w:cs="Arial"/>
                <w:color w:val="000000"/>
              </w:rPr>
            </w:pPr>
            <w:r>
              <w:rPr>
                <w:rFonts w:ascii="Arial" w:hAnsi="Arial" w:cs="Arial"/>
                <w:color w:val="000000"/>
              </w:rPr>
              <w:t>Addition of 2016/17 statistics.</w:t>
            </w:r>
          </w:p>
        </w:tc>
      </w:tr>
      <w:tr w:rsidR="0048145B" w14:paraId="1BB9607F" w14:textId="77777777" w:rsidTr="006B7637">
        <w:tc>
          <w:tcPr>
            <w:tcW w:w="1219" w:type="dxa"/>
            <w:gridSpan w:val="2"/>
            <w:tcBorders>
              <w:top w:val="single" w:sz="4" w:space="0" w:color="auto"/>
              <w:left w:val="single" w:sz="18" w:space="0" w:color="auto"/>
              <w:bottom w:val="single" w:sz="4" w:space="0" w:color="auto"/>
            </w:tcBorders>
          </w:tcPr>
          <w:p w14:paraId="068673C4" w14:textId="77777777" w:rsidR="0048145B" w:rsidRDefault="0048145B" w:rsidP="0048145B">
            <w:pPr>
              <w:rPr>
                <w:lang w:val="en-AU"/>
              </w:rPr>
            </w:pPr>
            <w:r>
              <w:rPr>
                <w:lang w:val="en-AU"/>
              </w:rPr>
              <w:t>16/07/18</w:t>
            </w:r>
          </w:p>
        </w:tc>
        <w:tc>
          <w:tcPr>
            <w:tcW w:w="836" w:type="dxa"/>
            <w:tcBorders>
              <w:top w:val="single" w:sz="4" w:space="0" w:color="auto"/>
              <w:bottom w:val="single" w:sz="4" w:space="0" w:color="auto"/>
            </w:tcBorders>
          </w:tcPr>
          <w:p w14:paraId="6F13DD93" w14:textId="78457B3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8283328" w14:textId="77777777" w:rsidR="0048145B" w:rsidRDefault="0048145B" w:rsidP="0048145B">
            <w:pPr>
              <w:keepNext/>
              <w:jc w:val="center"/>
              <w:rPr>
                <w:lang w:val="en-AU"/>
              </w:rPr>
            </w:pPr>
            <w:r>
              <w:rPr>
                <w:lang w:val="en-AU"/>
              </w:rPr>
              <w:t>5.11.10</w:t>
            </w:r>
          </w:p>
          <w:p w14:paraId="693F6EF4" w14:textId="77777777" w:rsidR="0048145B" w:rsidRDefault="0048145B" w:rsidP="0048145B">
            <w:pPr>
              <w:keepNext/>
              <w:jc w:val="center"/>
              <w:rPr>
                <w:lang w:val="en-AU"/>
              </w:rPr>
            </w:pPr>
            <w:r>
              <w:rPr>
                <w:lang w:val="en-AU"/>
              </w:rPr>
              <w:t>5.14.2</w:t>
            </w:r>
          </w:p>
          <w:p w14:paraId="41907649" w14:textId="77777777" w:rsidR="0048145B" w:rsidRDefault="0048145B" w:rsidP="0048145B">
            <w:pPr>
              <w:keepNext/>
              <w:jc w:val="center"/>
              <w:rPr>
                <w:lang w:val="en-AU"/>
              </w:rPr>
            </w:pPr>
            <w:r>
              <w:rPr>
                <w:lang w:val="en-AU"/>
              </w:rPr>
              <w:t>5.22.9</w:t>
            </w:r>
          </w:p>
          <w:p w14:paraId="5E169AB8" w14:textId="77777777" w:rsidR="0048145B" w:rsidRDefault="0048145B" w:rsidP="0048145B">
            <w:pPr>
              <w:keepNext/>
              <w:jc w:val="center"/>
              <w:rPr>
                <w:lang w:val="en-AU"/>
              </w:rPr>
            </w:pPr>
            <w:r>
              <w:rPr>
                <w:lang w:val="en-AU"/>
              </w:rPr>
              <w:t>5.23.8</w:t>
            </w:r>
          </w:p>
          <w:p w14:paraId="243A7AA2" w14:textId="77777777" w:rsidR="0048145B" w:rsidRDefault="0048145B" w:rsidP="0048145B">
            <w:pPr>
              <w:keepNext/>
              <w:jc w:val="center"/>
              <w:rPr>
                <w:lang w:val="en-AU"/>
              </w:rPr>
            </w:pPr>
            <w:r>
              <w:rPr>
                <w:lang w:val="en-AU"/>
              </w:rPr>
              <w:t>5.27.3</w:t>
            </w:r>
          </w:p>
        </w:tc>
        <w:tc>
          <w:tcPr>
            <w:tcW w:w="4798" w:type="dxa"/>
            <w:gridSpan w:val="2"/>
            <w:tcBorders>
              <w:top w:val="single" w:sz="4" w:space="0" w:color="auto"/>
              <w:bottom w:val="single" w:sz="4" w:space="0" w:color="auto"/>
              <w:right w:val="single" w:sz="18" w:space="0" w:color="auto"/>
            </w:tcBorders>
          </w:tcPr>
          <w:p w14:paraId="727F6101" w14:textId="77777777" w:rsidR="0048145B" w:rsidRDefault="0048145B" w:rsidP="0048145B">
            <w:pPr>
              <w:spacing w:before="40"/>
              <w:jc w:val="both"/>
              <w:rPr>
                <w:rFonts w:ascii="Arial" w:hAnsi="Arial" w:cs="Arial"/>
                <w:color w:val="000000"/>
              </w:rPr>
            </w:pPr>
            <w:r>
              <w:rPr>
                <w:rFonts w:ascii="Arial" w:hAnsi="Arial" w:cs="Arial"/>
                <w:color w:val="000000"/>
              </w:rPr>
              <w:t>Addition of 2016/17 statistics.</w:t>
            </w:r>
          </w:p>
        </w:tc>
      </w:tr>
      <w:tr w:rsidR="0048145B" w14:paraId="1F8D75B1" w14:textId="77777777" w:rsidTr="006B7637">
        <w:tc>
          <w:tcPr>
            <w:tcW w:w="1219" w:type="dxa"/>
            <w:gridSpan w:val="2"/>
            <w:tcBorders>
              <w:top w:val="single" w:sz="4" w:space="0" w:color="auto"/>
              <w:left w:val="single" w:sz="18" w:space="0" w:color="auto"/>
              <w:bottom w:val="single" w:sz="4" w:space="0" w:color="auto"/>
            </w:tcBorders>
          </w:tcPr>
          <w:p w14:paraId="31B7A8CD" w14:textId="77777777" w:rsidR="0048145B" w:rsidRDefault="0048145B" w:rsidP="0048145B">
            <w:pPr>
              <w:rPr>
                <w:lang w:val="en-AU"/>
              </w:rPr>
            </w:pPr>
            <w:r>
              <w:rPr>
                <w:lang w:val="en-AU"/>
              </w:rPr>
              <w:t>16/07/18</w:t>
            </w:r>
          </w:p>
        </w:tc>
        <w:tc>
          <w:tcPr>
            <w:tcW w:w="836" w:type="dxa"/>
            <w:tcBorders>
              <w:top w:val="single" w:sz="4" w:space="0" w:color="auto"/>
              <w:bottom w:val="single" w:sz="4" w:space="0" w:color="auto"/>
            </w:tcBorders>
          </w:tcPr>
          <w:p w14:paraId="6DD390F1" w14:textId="6EB3959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86C70E6" w14:textId="77777777" w:rsidR="0048145B" w:rsidRDefault="0048145B" w:rsidP="0048145B">
            <w:pPr>
              <w:keepNext/>
              <w:jc w:val="center"/>
              <w:rPr>
                <w:lang w:val="en-AU"/>
              </w:rPr>
            </w:pPr>
            <w:r>
              <w:rPr>
                <w:lang w:val="en-AU"/>
              </w:rPr>
              <w:t>5.13</w:t>
            </w:r>
          </w:p>
        </w:tc>
        <w:tc>
          <w:tcPr>
            <w:tcW w:w="4798" w:type="dxa"/>
            <w:gridSpan w:val="2"/>
            <w:tcBorders>
              <w:top w:val="single" w:sz="4" w:space="0" w:color="auto"/>
              <w:bottom w:val="single" w:sz="4" w:space="0" w:color="auto"/>
              <w:right w:val="single" w:sz="18" w:space="0" w:color="auto"/>
            </w:tcBorders>
          </w:tcPr>
          <w:p w14:paraId="2334116E" w14:textId="77777777" w:rsidR="0048145B" w:rsidRDefault="0048145B" w:rsidP="0048145B">
            <w:pPr>
              <w:spacing w:before="20"/>
              <w:jc w:val="both"/>
              <w:rPr>
                <w:rFonts w:ascii="Arial" w:hAnsi="Arial" w:cs="Arial"/>
                <w:color w:val="000000"/>
              </w:rPr>
            </w:pPr>
            <w:r>
              <w:rPr>
                <w:rFonts w:ascii="Arial" w:hAnsi="Arial" w:cs="Arial"/>
                <w:color w:val="000000"/>
              </w:rPr>
              <w:t>Addition of 2016/17 statistics and consequential amendment to text.</w:t>
            </w:r>
          </w:p>
        </w:tc>
      </w:tr>
      <w:tr w:rsidR="0048145B" w14:paraId="75DADC29" w14:textId="77777777" w:rsidTr="006B7637">
        <w:tc>
          <w:tcPr>
            <w:tcW w:w="1219" w:type="dxa"/>
            <w:gridSpan w:val="2"/>
            <w:tcBorders>
              <w:top w:val="single" w:sz="4" w:space="0" w:color="auto"/>
              <w:left w:val="single" w:sz="18" w:space="0" w:color="auto"/>
              <w:bottom w:val="single" w:sz="18" w:space="0" w:color="auto"/>
            </w:tcBorders>
          </w:tcPr>
          <w:p w14:paraId="10E8BAC8" w14:textId="77777777" w:rsidR="0048145B" w:rsidRDefault="0048145B" w:rsidP="0048145B">
            <w:pPr>
              <w:rPr>
                <w:lang w:val="en-AU"/>
              </w:rPr>
            </w:pPr>
            <w:r>
              <w:rPr>
                <w:lang w:val="en-AU"/>
              </w:rPr>
              <w:t>16/07/18</w:t>
            </w:r>
          </w:p>
        </w:tc>
        <w:tc>
          <w:tcPr>
            <w:tcW w:w="836" w:type="dxa"/>
            <w:tcBorders>
              <w:top w:val="single" w:sz="4" w:space="0" w:color="auto"/>
              <w:bottom w:val="single" w:sz="18" w:space="0" w:color="auto"/>
            </w:tcBorders>
          </w:tcPr>
          <w:p w14:paraId="4B5235F7" w14:textId="1273AF26" w:rsidR="0048145B" w:rsidRDefault="0048145B" w:rsidP="0048145B">
            <w:pPr>
              <w:jc w:val="center"/>
              <w:rPr>
                <w:lang w:val="en-AU"/>
              </w:rPr>
            </w:pPr>
            <w:r>
              <w:rPr>
                <w:lang w:val="en-AU"/>
              </w:rPr>
              <w:t>5</w:t>
            </w:r>
          </w:p>
        </w:tc>
        <w:tc>
          <w:tcPr>
            <w:tcW w:w="1439" w:type="dxa"/>
            <w:tcBorders>
              <w:top w:val="single" w:sz="4" w:space="0" w:color="auto"/>
              <w:bottom w:val="single" w:sz="18" w:space="0" w:color="auto"/>
            </w:tcBorders>
          </w:tcPr>
          <w:p w14:paraId="2BED1E1F" w14:textId="77777777" w:rsidR="0048145B" w:rsidRDefault="0048145B" w:rsidP="0048145B">
            <w:pPr>
              <w:keepNext/>
              <w:jc w:val="center"/>
              <w:rPr>
                <w:lang w:val="en-AU"/>
              </w:rPr>
            </w:pPr>
            <w:r>
              <w:rPr>
                <w:lang w:val="en-AU"/>
              </w:rPr>
              <w:t>5.23.6</w:t>
            </w:r>
          </w:p>
        </w:tc>
        <w:tc>
          <w:tcPr>
            <w:tcW w:w="4798" w:type="dxa"/>
            <w:gridSpan w:val="2"/>
            <w:tcBorders>
              <w:top w:val="single" w:sz="4" w:space="0" w:color="auto"/>
              <w:bottom w:val="single" w:sz="18" w:space="0" w:color="auto"/>
              <w:right w:val="single" w:sz="18" w:space="0" w:color="auto"/>
            </w:tcBorders>
          </w:tcPr>
          <w:p w14:paraId="42A9597D" w14:textId="77777777" w:rsidR="0048145B" w:rsidRDefault="0048145B" w:rsidP="0048145B">
            <w:pPr>
              <w:spacing w:before="20"/>
              <w:jc w:val="both"/>
              <w:rPr>
                <w:rFonts w:ascii="Arial" w:hAnsi="Arial" w:cs="Arial"/>
                <w:color w:val="000000"/>
              </w:rPr>
            </w:pPr>
            <w:r>
              <w:rPr>
                <w:rFonts w:ascii="Arial" w:hAnsi="Arial" w:cs="Arial"/>
                <w:color w:val="000000"/>
              </w:rPr>
              <w:t>Addition of statistics for extension of TTOs in 2014/15, 2015/16 &amp; 2016/17.</w:t>
            </w:r>
          </w:p>
        </w:tc>
      </w:tr>
      <w:tr w:rsidR="0048145B" w14:paraId="52BBF75B" w14:textId="77777777" w:rsidTr="006B7637">
        <w:tc>
          <w:tcPr>
            <w:tcW w:w="1219" w:type="dxa"/>
            <w:gridSpan w:val="2"/>
            <w:tcBorders>
              <w:top w:val="single" w:sz="18" w:space="0" w:color="auto"/>
              <w:left w:val="single" w:sz="18" w:space="0" w:color="auto"/>
              <w:bottom w:val="single" w:sz="4" w:space="0" w:color="auto"/>
            </w:tcBorders>
          </w:tcPr>
          <w:p w14:paraId="683D033C" w14:textId="77777777" w:rsidR="0048145B" w:rsidRDefault="0048145B" w:rsidP="0048145B">
            <w:pPr>
              <w:keepNext/>
              <w:keepLines/>
              <w:rPr>
                <w:lang w:val="en-AU"/>
              </w:rPr>
            </w:pPr>
            <w:r>
              <w:rPr>
                <w:lang w:val="en-AU"/>
              </w:rPr>
              <w:t>01/07/18</w:t>
            </w:r>
          </w:p>
        </w:tc>
        <w:tc>
          <w:tcPr>
            <w:tcW w:w="836" w:type="dxa"/>
            <w:tcBorders>
              <w:top w:val="single" w:sz="18" w:space="0" w:color="auto"/>
              <w:bottom w:val="single" w:sz="4" w:space="0" w:color="auto"/>
            </w:tcBorders>
          </w:tcPr>
          <w:p w14:paraId="07B1F5D5" w14:textId="230225DD" w:rsidR="0048145B" w:rsidRDefault="0048145B" w:rsidP="0048145B">
            <w:pPr>
              <w:jc w:val="center"/>
              <w:rPr>
                <w:lang w:val="en-AU"/>
              </w:rPr>
            </w:pPr>
            <w:r>
              <w:rPr>
                <w:lang w:val="en-AU"/>
              </w:rPr>
              <w:t>9</w:t>
            </w:r>
          </w:p>
        </w:tc>
        <w:tc>
          <w:tcPr>
            <w:tcW w:w="6237" w:type="dxa"/>
            <w:gridSpan w:val="3"/>
            <w:tcBorders>
              <w:top w:val="single" w:sz="18" w:space="0" w:color="auto"/>
              <w:bottom w:val="single" w:sz="4" w:space="0" w:color="FFFFFF"/>
              <w:right w:val="single" w:sz="18" w:space="0" w:color="auto"/>
            </w:tcBorders>
            <w:shd w:val="clear" w:color="auto" w:fill="000000"/>
          </w:tcPr>
          <w:p w14:paraId="5130A878" w14:textId="77777777" w:rsidR="0048145B" w:rsidRPr="007C2EB7" w:rsidRDefault="0048145B" w:rsidP="0048145B">
            <w:pPr>
              <w:spacing w:before="40"/>
              <w:jc w:val="both"/>
              <w:rPr>
                <w:rFonts w:ascii="Arial" w:hAnsi="Arial" w:cs="Arial"/>
                <w:b/>
                <w:color w:val="FFFFFF"/>
              </w:rPr>
            </w:pPr>
            <w:r w:rsidRPr="007C2EB7">
              <w:rPr>
                <w:rFonts w:ascii="Arial" w:hAnsi="Arial" w:cs="Arial"/>
                <w:b/>
                <w:color w:val="FFFFFF"/>
              </w:rPr>
              <w:t>MAJOR CHANGES HAVE BEEN MAD</w:t>
            </w:r>
            <w:r>
              <w:rPr>
                <w:rFonts w:ascii="Arial" w:hAnsi="Arial" w:cs="Arial"/>
                <w:b/>
                <w:color w:val="FFFFFF"/>
              </w:rPr>
              <w:t xml:space="preserve">E TO CHAPTER 9 TO REFLECT </w:t>
            </w:r>
            <w:r w:rsidRPr="007C2EB7">
              <w:rPr>
                <w:rFonts w:ascii="Arial" w:hAnsi="Arial" w:cs="Arial"/>
                <w:b/>
                <w:color w:val="FFFFFF"/>
              </w:rPr>
              <w:t xml:space="preserve">AMENDMENTS TO THE BAIL ACT 1977 MADE BY THE BAIL AMENDMENT (STAGE </w:t>
            </w:r>
            <w:r>
              <w:rPr>
                <w:rFonts w:ascii="Arial" w:hAnsi="Arial" w:cs="Arial"/>
                <w:b/>
                <w:color w:val="FFFFFF"/>
              </w:rPr>
              <w:t>TWO</w:t>
            </w:r>
            <w:r w:rsidRPr="007C2EB7">
              <w:rPr>
                <w:rFonts w:ascii="Arial" w:hAnsi="Arial" w:cs="Arial"/>
                <w:b/>
                <w:color w:val="FFFFFF"/>
              </w:rPr>
              <w:t xml:space="preserve">) </w:t>
            </w:r>
            <w:r>
              <w:rPr>
                <w:rFonts w:ascii="Arial" w:hAnsi="Arial" w:cs="Arial"/>
                <w:b/>
                <w:color w:val="FFFFFF"/>
              </w:rPr>
              <w:t>ACT 2018 COMMENCING ON 01/07/18.  APART FROM THOSE DETAILED BELOW, THESE CHANGES ARE TOO NUMEROUS TO SPECIFY INDIVIDUALLY.  SUFFICE TO SAY AMENDMENTS HAVE BEEN MADE TO SECTIONS 9.0, 9.1, 9.2.1, 9.2.7, 9.2.8, 9.3, 9.4, 9.4.2, 9.4.5, 9.4.6, 9.4.7, 9.4.11, 9.5.3 &amp; 9.5.5.</w:t>
            </w:r>
          </w:p>
        </w:tc>
      </w:tr>
      <w:tr w:rsidR="0048145B" w14:paraId="768DE664" w14:textId="77777777" w:rsidTr="006B7637">
        <w:tc>
          <w:tcPr>
            <w:tcW w:w="1219" w:type="dxa"/>
            <w:gridSpan w:val="2"/>
            <w:tcBorders>
              <w:top w:val="single" w:sz="4" w:space="0" w:color="auto"/>
              <w:left w:val="single" w:sz="18" w:space="0" w:color="auto"/>
              <w:bottom w:val="single" w:sz="4" w:space="0" w:color="auto"/>
            </w:tcBorders>
          </w:tcPr>
          <w:p w14:paraId="100D5041" w14:textId="77777777" w:rsidR="0048145B" w:rsidRDefault="0048145B" w:rsidP="0048145B">
            <w:pPr>
              <w:rPr>
                <w:lang w:val="en-AU"/>
              </w:rPr>
            </w:pPr>
            <w:r>
              <w:rPr>
                <w:lang w:val="en-AU"/>
              </w:rPr>
              <w:t>01/07/18</w:t>
            </w:r>
          </w:p>
        </w:tc>
        <w:tc>
          <w:tcPr>
            <w:tcW w:w="836" w:type="dxa"/>
            <w:tcBorders>
              <w:top w:val="single" w:sz="4" w:space="0" w:color="auto"/>
              <w:bottom w:val="single" w:sz="4" w:space="0" w:color="auto"/>
            </w:tcBorders>
          </w:tcPr>
          <w:p w14:paraId="69CC7A32" w14:textId="7713EAA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478ACEC" w14:textId="77777777" w:rsidR="0048145B" w:rsidRDefault="0048145B" w:rsidP="0048145B">
            <w:pPr>
              <w:keepNext/>
              <w:jc w:val="center"/>
              <w:rPr>
                <w:lang w:val="en-AU"/>
              </w:rPr>
            </w:pPr>
            <w:r>
              <w:rPr>
                <w:lang w:val="en-AU"/>
              </w:rPr>
              <w:t>9.1.1</w:t>
            </w:r>
          </w:p>
        </w:tc>
        <w:tc>
          <w:tcPr>
            <w:tcW w:w="4798" w:type="dxa"/>
            <w:gridSpan w:val="2"/>
            <w:tcBorders>
              <w:top w:val="single" w:sz="4" w:space="0" w:color="auto"/>
              <w:bottom w:val="single" w:sz="4" w:space="0" w:color="auto"/>
              <w:right w:val="single" w:sz="18" w:space="0" w:color="auto"/>
            </w:tcBorders>
          </w:tcPr>
          <w:p w14:paraId="048ED4FF" w14:textId="77777777" w:rsidR="0048145B" w:rsidRDefault="0048145B" w:rsidP="0048145B">
            <w:pPr>
              <w:spacing w:before="20"/>
              <w:jc w:val="both"/>
              <w:rPr>
                <w:rFonts w:ascii="Arial" w:hAnsi="Arial" w:cs="Arial"/>
                <w:color w:val="000000"/>
              </w:rPr>
            </w:pPr>
            <w:r>
              <w:rPr>
                <w:rFonts w:ascii="Arial" w:hAnsi="Arial" w:cs="Arial"/>
                <w:color w:val="000000"/>
              </w:rPr>
              <w:t xml:space="preserve">Reference to </w:t>
            </w:r>
            <w:r>
              <w:rPr>
                <w:rFonts w:ascii="Arial" w:hAnsi="Arial" w:cs="Arial"/>
              </w:rPr>
              <w:t>the Children, Youth and Families Regulations 2007 [S.R. No.21/2007] replaced by reference to the Children, Youth and Families Regulations 2017 [S.R. No.21/2017].</w:t>
            </w:r>
          </w:p>
        </w:tc>
      </w:tr>
      <w:tr w:rsidR="0048145B" w14:paraId="637F6089" w14:textId="77777777" w:rsidTr="006B7637">
        <w:tc>
          <w:tcPr>
            <w:tcW w:w="1219" w:type="dxa"/>
            <w:gridSpan w:val="2"/>
            <w:tcBorders>
              <w:top w:val="single" w:sz="4" w:space="0" w:color="auto"/>
              <w:left w:val="single" w:sz="18" w:space="0" w:color="auto"/>
              <w:bottom w:val="single" w:sz="4" w:space="0" w:color="auto"/>
            </w:tcBorders>
          </w:tcPr>
          <w:p w14:paraId="3CCC8D87" w14:textId="77777777" w:rsidR="0048145B" w:rsidRDefault="0048145B" w:rsidP="0048145B">
            <w:pPr>
              <w:keepNext/>
              <w:keepLines/>
              <w:rPr>
                <w:lang w:val="en-AU"/>
              </w:rPr>
            </w:pPr>
            <w:r>
              <w:rPr>
                <w:lang w:val="en-AU"/>
              </w:rPr>
              <w:t>01/07/18</w:t>
            </w:r>
          </w:p>
        </w:tc>
        <w:tc>
          <w:tcPr>
            <w:tcW w:w="836" w:type="dxa"/>
            <w:tcBorders>
              <w:top w:val="single" w:sz="4" w:space="0" w:color="auto"/>
              <w:bottom w:val="single" w:sz="4" w:space="0" w:color="auto"/>
            </w:tcBorders>
          </w:tcPr>
          <w:p w14:paraId="0E5E4FFC" w14:textId="56ED8A0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32F2527" w14:textId="77777777" w:rsidR="0048145B" w:rsidRDefault="0048145B" w:rsidP="0048145B">
            <w:pPr>
              <w:keepNext/>
              <w:jc w:val="center"/>
              <w:rPr>
                <w:lang w:val="en-AU"/>
              </w:rPr>
            </w:pPr>
            <w:r>
              <w:rPr>
                <w:lang w:val="en-AU"/>
              </w:rPr>
              <w:t>9.2.3</w:t>
            </w:r>
          </w:p>
        </w:tc>
        <w:tc>
          <w:tcPr>
            <w:tcW w:w="4798" w:type="dxa"/>
            <w:gridSpan w:val="2"/>
            <w:tcBorders>
              <w:top w:val="single" w:sz="4" w:space="0" w:color="auto"/>
              <w:bottom w:val="single" w:sz="4" w:space="0" w:color="auto"/>
              <w:right w:val="single" w:sz="18" w:space="0" w:color="auto"/>
            </w:tcBorders>
          </w:tcPr>
          <w:p w14:paraId="52B12242" w14:textId="77777777" w:rsidR="0048145B" w:rsidRPr="00EB1FFC" w:rsidRDefault="0048145B" w:rsidP="0048145B">
            <w:pPr>
              <w:numPr>
                <w:ilvl w:val="0"/>
                <w:numId w:val="22"/>
              </w:numPr>
              <w:spacing w:before="20"/>
              <w:ind w:left="357" w:hanging="357"/>
              <w:jc w:val="both"/>
              <w:rPr>
                <w:rFonts w:ascii="Arial" w:hAnsi="Arial" w:cs="Arial"/>
                <w:color w:val="000000"/>
              </w:rPr>
            </w:pPr>
            <w:r w:rsidRPr="008E4C50">
              <w:rPr>
                <w:rFonts w:ascii="Arial" w:hAnsi="Arial" w:cs="Arial"/>
                <w:color w:val="000000"/>
              </w:rPr>
              <w:t>Paragraph heading changed to “</w:t>
            </w:r>
            <w:r w:rsidRPr="008E4C50">
              <w:rPr>
                <w:rFonts w:ascii="Arial" w:hAnsi="Arial" w:cs="Arial"/>
                <w:bCs/>
                <w:i/>
                <w:iCs/>
              </w:rPr>
              <w:t>Prima facie</w:t>
            </w:r>
            <w:r w:rsidRPr="008E4C50">
              <w:rPr>
                <w:rFonts w:ascii="Arial" w:hAnsi="Arial" w:cs="Arial"/>
                <w:bCs/>
              </w:rPr>
              <w:t xml:space="preserve"> entitlement to bail and exceptions thereto – Flow charts”.</w:t>
            </w:r>
          </w:p>
          <w:p w14:paraId="707C16B0" w14:textId="77777777" w:rsidR="0048145B" w:rsidRPr="008E4C50" w:rsidRDefault="0048145B" w:rsidP="0048145B">
            <w:pPr>
              <w:numPr>
                <w:ilvl w:val="0"/>
                <w:numId w:val="22"/>
              </w:numPr>
              <w:spacing w:before="20"/>
              <w:ind w:left="357" w:hanging="357"/>
              <w:jc w:val="both"/>
              <w:rPr>
                <w:rFonts w:ascii="Arial" w:hAnsi="Arial" w:cs="Arial"/>
                <w:color w:val="000000"/>
              </w:rPr>
            </w:pPr>
            <w:r>
              <w:rPr>
                <w:rFonts w:ascii="Arial" w:hAnsi="Arial" w:cs="Arial"/>
                <w:color w:val="000000"/>
              </w:rPr>
              <w:t>Material from the old paragraph 9.2.4 has been incorporated into 9.2.3.</w:t>
            </w:r>
          </w:p>
        </w:tc>
      </w:tr>
      <w:tr w:rsidR="0048145B" w14:paraId="3749C0B5" w14:textId="77777777" w:rsidTr="006B7637">
        <w:tc>
          <w:tcPr>
            <w:tcW w:w="1219" w:type="dxa"/>
            <w:gridSpan w:val="2"/>
            <w:tcBorders>
              <w:top w:val="single" w:sz="4" w:space="0" w:color="auto"/>
              <w:left w:val="single" w:sz="18" w:space="0" w:color="auto"/>
              <w:bottom w:val="single" w:sz="4" w:space="0" w:color="auto"/>
            </w:tcBorders>
          </w:tcPr>
          <w:p w14:paraId="28A758B0" w14:textId="77777777" w:rsidR="0048145B" w:rsidRDefault="0048145B" w:rsidP="0048145B">
            <w:pPr>
              <w:rPr>
                <w:lang w:val="en-AU"/>
              </w:rPr>
            </w:pPr>
            <w:r>
              <w:rPr>
                <w:lang w:val="en-AU"/>
              </w:rPr>
              <w:t>01/0718</w:t>
            </w:r>
          </w:p>
        </w:tc>
        <w:tc>
          <w:tcPr>
            <w:tcW w:w="836" w:type="dxa"/>
            <w:tcBorders>
              <w:top w:val="single" w:sz="4" w:space="0" w:color="auto"/>
              <w:bottom w:val="single" w:sz="4" w:space="0" w:color="auto"/>
            </w:tcBorders>
          </w:tcPr>
          <w:p w14:paraId="37022783" w14:textId="22CCA6B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8B2A2AE" w14:textId="77777777" w:rsidR="0048145B" w:rsidRDefault="0048145B" w:rsidP="0048145B">
            <w:pPr>
              <w:keepNext/>
              <w:jc w:val="center"/>
              <w:rPr>
                <w:lang w:val="en-AU"/>
              </w:rPr>
            </w:pPr>
            <w:r>
              <w:rPr>
                <w:lang w:val="en-AU"/>
              </w:rPr>
              <w:t>9.2.4</w:t>
            </w:r>
          </w:p>
        </w:tc>
        <w:tc>
          <w:tcPr>
            <w:tcW w:w="4798" w:type="dxa"/>
            <w:gridSpan w:val="2"/>
            <w:tcBorders>
              <w:top w:val="single" w:sz="4" w:space="0" w:color="auto"/>
              <w:bottom w:val="single" w:sz="4" w:space="0" w:color="auto"/>
              <w:right w:val="single" w:sz="18" w:space="0" w:color="auto"/>
            </w:tcBorders>
          </w:tcPr>
          <w:p w14:paraId="2817E21A" w14:textId="77777777" w:rsidR="0048145B" w:rsidRPr="008E4C50" w:rsidRDefault="0048145B" w:rsidP="0048145B">
            <w:pPr>
              <w:spacing w:before="20"/>
              <w:jc w:val="both"/>
              <w:rPr>
                <w:rFonts w:ascii="Arial" w:hAnsi="Arial" w:cs="Arial"/>
                <w:color w:val="000000"/>
              </w:rPr>
            </w:pPr>
            <w:r>
              <w:rPr>
                <w:rFonts w:ascii="Arial" w:hAnsi="Arial" w:cs="Arial"/>
                <w:color w:val="000000"/>
              </w:rPr>
              <w:t>Paragraph heading changed to “Schedule 1 offences – Exceptional Circumstances”.  Text changed accordingly.</w:t>
            </w:r>
          </w:p>
        </w:tc>
      </w:tr>
      <w:tr w:rsidR="0048145B" w14:paraId="3DE40046" w14:textId="77777777" w:rsidTr="006B7637">
        <w:tc>
          <w:tcPr>
            <w:tcW w:w="1219" w:type="dxa"/>
            <w:gridSpan w:val="2"/>
            <w:tcBorders>
              <w:top w:val="single" w:sz="4" w:space="0" w:color="auto"/>
              <w:left w:val="single" w:sz="18" w:space="0" w:color="auto"/>
              <w:bottom w:val="single" w:sz="4" w:space="0" w:color="auto"/>
            </w:tcBorders>
          </w:tcPr>
          <w:p w14:paraId="2372C19D" w14:textId="77777777" w:rsidR="0048145B" w:rsidRDefault="0048145B" w:rsidP="0048145B">
            <w:pPr>
              <w:rPr>
                <w:lang w:val="en-AU"/>
              </w:rPr>
            </w:pPr>
            <w:r>
              <w:rPr>
                <w:lang w:val="en-AU"/>
              </w:rPr>
              <w:lastRenderedPageBreak/>
              <w:t>01/0718</w:t>
            </w:r>
          </w:p>
        </w:tc>
        <w:tc>
          <w:tcPr>
            <w:tcW w:w="836" w:type="dxa"/>
            <w:tcBorders>
              <w:top w:val="single" w:sz="4" w:space="0" w:color="auto"/>
              <w:bottom w:val="single" w:sz="4" w:space="0" w:color="auto"/>
            </w:tcBorders>
          </w:tcPr>
          <w:p w14:paraId="047A600F" w14:textId="3061A44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5C3BF84" w14:textId="77777777" w:rsidR="0048145B" w:rsidRDefault="0048145B" w:rsidP="0048145B">
            <w:pPr>
              <w:keepNext/>
              <w:jc w:val="center"/>
              <w:rPr>
                <w:lang w:val="en-AU"/>
              </w:rPr>
            </w:pPr>
            <w:r>
              <w:rPr>
                <w:lang w:val="en-AU"/>
              </w:rPr>
              <w:t>9.2.5</w:t>
            </w:r>
          </w:p>
        </w:tc>
        <w:tc>
          <w:tcPr>
            <w:tcW w:w="4798" w:type="dxa"/>
            <w:gridSpan w:val="2"/>
            <w:tcBorders>
              <w:top w:val="single" w:sz="4" w:space="0" w:color="auto"/>
              <w:bottom w:val="single" w:sz="4" w:space="0" w:color="auto"/>
              <w:right w:val="single" w:sz="18" w:space="0" w:color="auto"/>
            </w:tcBorders>
          </w:tcPr>
          <w:p w14:paraId="21972144" w14:textId="77777777" w:rsidR="0048145B" w:rsidRPr="00B16F71" w:rsidRDefault="0048145B" w:rsidP="0048145B">
            <w:pPr>
              <w:pStyle w:val="Heading3"/>
              <w:spacing w:before="20" w:after="20"/>
              <w:jc w:val="both"/>
              <w:rPr>
                <w:b w:val="0"/>
                <w:bCs w:val="0"/>
                <w:sz w:val="20"/>
                <w:szCs w:val="20"/>
              </w:rPr>
            </w:pPr>
            <w:r w:rsidRPr="00B16F71">
              <w:rPr>
                <w:b w:val="0"/>
                <w:color w:val="000000"/>
                <w:sz w:val="20"/>
                <w:szCs w:val="20"/>
              </w:rPr>
              <w:t xml:space="preserve">Paragraph heading changed to </w:t>
            </w:r>
            <w:r>
              <w:rPr>
                <w:b w:val="0"/>
                <w:color w:val="000000"/>
                <w:sz w:val="20"/>
                <w:szCs w:val="20"/>
              </w:rPr>
              <w:t>“</w:t>
            </w:r>
            <w:r w:rsidRPr="00B16F71">
              <w:rPr>
                <w:b w:val="0"/>
                <w:bCs w:val="0"/>
                <w:sz w:val="20"/>
                <w:szCs w:val="20"/>
              </w:rPr>
              <w:t>Schedule 2 offences – Show compelling reason</w:t>
            </w:r>
            <w:r>
              <w:rPr>
                <w:b w:val="0"/>
                <w:bCs w:val="0"/>
                <w:sz w:val="20"/>
                <w:szCs w:val="20"/>
              </w:rPr>
              <w:t>”.  Text changed accordingly.</w:t>
            </w:r>
          </w:p>
        </w:tc>
      </w:tr>
      <w:tr w:rsidR="0048145B" w14:paraId="1BBBAAC4" w14:textId="77777777" w:rsidTr="006B7637">
        <w:tc>
          <w:tcPr>
            <w:tcW w:w="1219" w:type="dxa"/>
            <w:gridSpan w:val="2"/>
            <w:tcBorders>
              <w:top w:val="single" w:sz="4" w:space="0" w:color="auto"/>
              <w:left w:val="single" w:sz="18" w:space="0" w:color="auto"/>
              <w:bottom w:val="single" w:sz="4" w:space="0" w:color="auto"/>
            </w:tcBorders>
          </w:tcPr>
          <w:p w14:paraId="6EEB5DB6" w14:textId="77777777" w:rsidR="0048145B" w:rsidRDefault="0048145B" w:rsidP="0048145B">
            <w:pPr>
              <w:rPr>
                <w:lang w:val="en-AU"/>
              </w:rPr>
            </w:pPr>
            <w:r>
              <w:rPr>
                <w:lang w:val="en-AU"/>
              </w:rPr>
              <w:t>01/07/18</w:t>
            </w:r>
          </w:p>
        </w:tc>
        <w:tc>
          <w:tcPr>
            <w:tcW w:w="836" w:type="dxa"/>
            <w:tcBorders>
              <w:top w:val="single" w:sz="4" w:space="0" w:color="auto"/>
              <w:bottom w:val="single" w:sz="4" w:space="0" w:color="auto"/>
            </w:tcBorders>
          </w:tcPr>
          <w:p w14:paraId="5676F89D" w14:textId="47C3855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D2C95A6" w14:textId="77777777" w:rsidR="0048145B" w:rsidRDefault="0048145B" w:rsidP="0048145B">
            <w:pPr>
              <w:keepNext/>
              <w:jc w:val="center"/>
              <w:rPr>
                <w:lang w:val="en-AU"/>
              </w:rPr>
            </w:pPr>
            <w:r>
              <w:rPr>
                <w:lang w:val="en-AU"/>
              </w:rPr>
              <w:t>9.2.6</w:t>
            </w:r>
          </w:p>
        </w:tc>
        <w:tc>
          <w:tcPr>
            <w:tcW w:w="4798" w:type="dxa"/>
            <w:gridSpan w:val="2"/>
            <w:tcBorders>
              <w:top w:val="single" w:sz="4" w:space="0" w:color="auto"/>
              <w:bottom w:val="single" w:sz="4" w:space="0" w:color="auto"/>
              <w:right w:val="single" w:sz="18" w:space="0" w:color="auto"/>
            </w:tcBorders>
          </w:tcPr>
          <w:p w14:paraId="2275C963" w14:textId="77777777" w:rsidR="0048145B" w:rsidRDefault="0048145B" w:rsidP="0048145B">
            <w:pPr>
              <w:spacing w:before="20"/>
              <w:jc w:val="both"/>
              <w:rPr>
                <w:rFonts w:ascii="Arial" w:hAnsi="Arial" w:cs="Arial"/>
                <w:color w:val="000000"/>
              </w:rPr>
            </w:pPr>
            <w:r>
              <w:rPr>
                <w:rFonts w:ascii="Arial" w:hAnsi="Arial" w:cs="Arial"/>
                <w:color w:val="000000"/>
              </w:rPr>
              <w:t>Paragraph heading changed to “Additional powers of a bail decision maker”.  Text changed accordingly.</w:t>
            </w:r>
          </w:p>
        </w:tc>
      </w:tr>
      <w:tr w:rsidR="0048145B" w14:paraId="2F669A54" w14:textId="77777777" w:rsidTr="006B7637">
        <w:tc>
          <w:tcPr>
            <w:tcW w:w="1219" w:type="dxa"/>
            <w:gridSpan w:val="2"/>
            <w:tcBorders>
              <w:top w:val="single" w:sz="4" w:space="0" w:color="auto"/>
              <w:left w:val="single" w:sz="18" w:space="0" w:color="auto"/>
              <w:bottom w:val="single" w:sz="4" w:space="0" w:color="auto"/>
            </w:tcBorders>
          </w:tcPr>
          <w:p w14:paraId="0992E5D7" w14:textId="77777777" w:rsidR="0048145B" w:rsidRDefault="0048145B" w:rsidP="0048145B">
            <w:pPr>
              <w:rPr>
                <w:lang w:val="en-AU"/>
              </w:rPr>
            </w:pPr>
            <w:r>
              <w:rPr>
                <w:lang w:val="en-AU"/>
              </w:rPr>
              <w:t>01/07/18</w:t>
            </w:r>
          </w:p>
        </w:tc>
        <w:tc>
          <w:tcPr>
            <w:tcW w:w="836" w:type="dxa"/>
            <w:tcBorders>
              <w:top w:val="single" w:sz="4" w:space="0" w:color="auto"/>
              <w:bottom w:val="single" w:sz="4" w:space="0" w:color="auto"/>
            </w:tcBorders>
          </w:tcPr>
          <w:p w14:paraId="63882B44" w14:textId="295E72B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9F0B873" w14:textId="77777777" w:rsidR="0048145B" w:rsidRDefault="0048145B" w:rsidP="0048145B">
            <w:pPr>
              <w:keepNext/>
              <w:jc w:val="center"/>
              <w:rPr>
                <w:lang w:val="en-AU"/>
              </w:rPr>
            </w:pPr>
            <w:r>
              <w:rPr>
                <w:lang w:val="en-AU"/>
              </w:rPr>
              <w:t>9.2.8</w:t>
            </w:r>
          </w:p>
        </w:tc>
        <w:tc>
          <w:tcPr>
            <w:tcW w:w="4798" w:type="dxa"/>
            <w:gridSpan w:val="2"/>
            <w:tcBorders>
              <w:top w:val="single" w:sz="4" w:space="0" w:color="auto"/>
              <w:bottom w:val="single" w:sz="4" w:space="0" w:color="auto"/>
              <w:right w:val="single" w:sz="18" w:space="0" w:color="auto"/>
            </w:tcBorders>
          </w:tcPr>
          <w:p w14:paraId="22E1116F" w14:textId="77777777" w:rsidR="0048145B" w:rsidRDefault="0048145B" w:rsidP="0048145B">
            <w:pPr>
              <w:spacing w:before="20"/>
              <w:jc w:val="both"/>
              <w:rPr>
                <w:rFonts w:ascii="Arial" w:hAnsi="Arial" w:cs="Arial"/>
                <w:color w:val="000000"/>
              </w:rPr>
            </w:pPr>
            <w:r>
              <w:rPr>
                <w:rFonts w:ascii="Arial" w:hAnsi="Arial" w:cs="Arial"/>
                <w:color w:val="000000"/>
              </w:rPr>
              <w:t>Paragraph head</w:t>
            </w:r>
            <w:r w:rsidRPr="00624235">
              <w:rPr>
                <w:rFonts w:ascii="Arial" w:hAnsi="Arial" w:cs="Arial"/>
                <w:color w:val="000000"/>
              </w:rPr>
              <w:t>ing changed to “</w:t>
            </w:r>
            <w:r w:rsidRPr="00624235">
              <w:rPr>
                <w:rFonts w:ascii="Arial" w:hAnsi="Arial" w:cs="Arial"/>
                <w:bCs/>
              </w:rPr>
              <w:t>Requirement for reasons when bail granted for Schedule 1 or 2 offence”.</w:t>
            </w:r>
          </w:p>
        </w:tc>
      </w:tr>
      <w:tr w:rsidR="0048145B" w14:paraId="4915A969" w14:textId="77777777" w:rsidTr="006B7637">
        <w:tc>
          <w:tcPr>
            <w:tcW w:w="1219" w:type="dxa"/>
            <w:gridSpan w:val="2"/>
            <w:tcBorders>
              <w:top w:val="single" w:sz="4" w:space="0" w:color="auto"/>
              <w:left w:val="single" w:sz="18" w:space="0" w:color="auto"/>
              <w:bottom w:val="single" w:sz="4" w:space="0" w:color="auto"/>
            </w:tcBorders>
          </w:tcPr>
          <w:p w14:paraId="0E3B5B8A" w14:textId="77777777" w:rsidR="0048145B" w:rsidRDefault="0048145B" w:rsidP="0048145B">
            <w:pPr>
              <w:rPr>
                <w:lang w:val="en-AU"/>
              </w:rPr>
            </w:pPr>
            <w:r>
              <w:rPr>
                <w:lang w:val="en-AU"/>
              </w:rPr>
              <w:t>01/07/18</w:t>
            </w:r>
          </w:p>
        </w:tc>
        <w:tc>
          <w:tcPr>
            <w:tcW w:w="836" w:type="dxa"/>
            <w:tcBorders>
              <w:top w:val="single" w:sz="4" w:space="0" w:color="auto"/>
              <w:bottom w:val="single" w:sz="4" w:space="0" w:color="auto"/>
            </w:tcBorders>
          </w:tcPr>
          <w:p w14:paraId="16337A81" w14:textId="15224B0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FEF5146" w14:textId="77777777" w:rsidR="0048145B" w:rsidRDefault="0048145B" w:rsidP="0048145B">
            <w:pPr>
              <w:keepNext/>
              <w:jc w:val="center"/>
              <w:rPr>
                <w:lang w:val="en-AU"/>
              </w:rPr>
            </w:pPr>
            <w:r>
              <w:rPr>
                <w:lang w:val="en-AU"/>
              </w:rPr>
              <w:t>9.2.9</w:t>
            </w:r>
          </w:p>
        </w:tc>
        <w:tc>
          <w:tcPr>
            <w:tcW w:w="4798" w:type="dxa"/>
            <w:gridSpan w:val="2"/>
            <w:tcBorders>
              <w:top w:val="single" w:sz="4" w:space="0" w:color="auto"/>
              <w:bottom w:val="single" w:sz="4" w:space="0" w:color="auto"/>
              <w:right w:val="single" w:sz="18" w:space="0" w:color="auto"/>
            </w:tcBorders>
          </w:tcPr>
          <w:p w14:paraId="2B0DBCED" w14:textId="77777777" w:rsidR="0048145B" w:rsidRDefault="0048145B" w:rsidP="0048145B">
            <w:pPr>
              <w:spacing w:before="20"/>
              <w:jc w:val="both"/>
              <w:rPr>
                <w:rFonts w:ascii="Arial" w:hAnsi="Arial" w:cs="Arial"/>
                <w:color w:val="000000"/>
              </w:rPr>
            </w:pPr>
            <w:r>
              <w:rPr>
                <w:rFonts w:ascii="Arial" w:hAnsi="Arial" w:cs="Arial"/>
                <w:color w:val="000000"/>
              </w:rPr>
              <w:t>New paragraph entitled “Accused (not child, vulnerable adult or Aboriginal) on 2 or more bail undertakings”.</w:t>
            </w:r>
          </w:p>
        </w:tc>
      </w:tr>
      <w:tr w:rsidR="0048145B" w14:paraId="15225F9B" w14:textId="77777777" w:rsidTr="006B7637">
        <w:tc>
          <w:tcPr>
            <w:tcW w:w="1219" w:type="dxa"/>
            <w:gridSpan w:val="2"/>
            <w:tcBorders>
              <w:top w:val="single" w:sz="4" w:space="0" w:color="auto"/>
              <w:left w:val="single" w:sz="18" w:space="0" w:color="auto"/>
              <w:bottom w:val="single" w:sz="4" w:space="0" w:color="auto"/>
            </w:tcBorders>
          </w:tcPr>
          <w:p w14:paraId="5F110EC3" w14:textId="77777777" w:rsidR="0048145B" w:rsidRDefault="0048145B" w:rsidP="0048145B">
            <w:pPr>
              <w:rPr>
                <w:lang w:val="en-AU"/>
              </w:rPr>
            </w:pPr>
            <w:r>
              <w:rPr>
                <w:lang w:val="en-AU"/>
              </w:rPr>
              <w:t>01/0718</w:t>
            </w:r>
          </w:p>
        </w:tc>
        <w:tc>
          <w:tcPr>
            <w:tcW w:w="836" w:type="dxa"/>
            <w:tcBorders>
              <w:top w:val="single" w:sz="4" w:space="0" w:color="auto"/>
              <w:bottom w:val="single" w:sz="4" w:space="0" w:color="auto"/>
            </w:tcBorders>
          </w:tcPr>
          <w:p w14:paraId="2C704514" w14:textId="724C83C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A16DBDE" w14:textId="77777777" w:rsidR="0048145B" w:rsidRDefault="0048145B" w:rsidP="0048145B">
            <w:pPr>
              <w:keepNext/>
              <w:jc w:val="center"/>
              <w:rPr>
                <w:lang w:val="en-AU"/>
              </w:rPr>
            </w:pPr>
            <w:r>
              <w:rPr>
                <w:lang w:val="en-AU"/>
              </w:rPr>
              <w:t>9.3</w:t>
            </w:r>
          </w:p>
        </w:tc>
        <w:tc>
          <w:tcPr>
            <w:tcW w:w="4798" w:type="dxa"/>
            <w:gridSpan w:val="2"/>
            <w:tcBorders>
              <w:top w:val="single" w:sz="4" w:space="0" w:color="auto"/>
              <w:bottom w:val="single" w:sz="4" w:space="0" w:color="auto"/>
              <w:right w:val="single" w:sz="18" w:space="0" w:color="auto"/>
            </w:tcBorders>
          </w:tcPr>
          <w:p w14:paraId="09FDB80E" w14:textId="77777777" w:rsidR="0048145B" w:rsidRDefault="0048145B" w:rsidP="0048145B">
            <w:pPr>
              <w:numPr>
                <w:ilvl w:val="0"/>
                <w:numId w:val="23"/>
              </w:numPr>
              <w:spacing w:before="20"/>
              <w:ind w:left="357" w:hanging="357"/>
              <w:jc w:val="both"/>
              <w:rPr>
                <w:rFonts w:ascii="Arial" w:hAnsi="Arial" w:cs="Arial"/>
                <w:color w:val="000000"/>
              </w:rPr>
            </w:pPr>
            <w:r>
              <w:rPr>
                <w:rFonts w:ascii="Arial" w:hAnsi="Arial" w:cs="Arial"/>
                <w:color w:val="000000"/>
              </w:rPr>
              <w:t>Cross-reference to section 9.2.3 was an error.  It has been corrected to 9.2.2.</w:t>
            </w:r>
          </w:p>
          <w:p w14:paraId="658AB3D8" w14:textId="77777777" w:rsidR="0048145B" w:rsidRPr="008E4C50" w:rsidRDefault="0048145B" w:rsidP="0048145B">
            <w:pPr>
              <w:numPr>
                <w:ilvl w:val="0"/>
                <w:numId w:val="23"/>
              </w:numPr>
              <w:spacing w:before="20"/>
              <w:ind w:left="357" w:hanging="357"/>
              <w:jc w:val="both"/>
              <w:rPr>
                <w:rFonts w:ascii="Arial" w:hAnsi="Arial" w:cs="Arial"/>
                <w:color w:val="000000"/>
              </w:rPr>
            </w:pPr>
            <w:r>
              <w:rPr>
                <w:rFonts w:ascii="Arial" w:hAnsi="Arial" w:cs="Arial"/>
                <w:color w:val="000000"/>
              </w:rPr>
              <w:t xml:space="preserve">Reference to s.1B of the </w:t>
            </w:r>
            <w:r w:rsidRPr="00E53AE3">
              <w:rPr>
                <w:rFonts w:ascii="Arial" w:hAnsi="Arial" w:cs="Arial"/>
                <w:b/>
                <w:color w:val="000000"/>
              </w:rPr>
              <w:t>BA</w:t>
            </w:r>
            <w:r>
              <w:rPr>
                <w:rFonts w:ascii="Arial" w:hAnsi="Arial" w:cs="Arial"/>
                <w:color w:val="000000"/>
              </w:rPr>
              <w:t xml:space="preserve"> and to the new case of </w:t>
            </w:r>
            <w:r w:rsidRPr="00E53AE3">
              <w:rPr>
                <w:rFonts w:ascii="Arial" w:hAnsi="Arial" w:cs="Arial"/>
                <w:i/>
                <w:color w:val="000000"/>
              </w:rPr>
              <w:t xml:space="preserve">Re </w:t>
            </w:r>
            <w:proofErr w:type="spellStart"/>
            <w:r w:rsidRPr="00E53AE3">
              <w:rPr>
                <w:rFonts w:ascii="Arial" w:hAnsi="Arial" w:cs="Arial"/>
                <w:i/>
                <w:color w:val="000000"/>
              </w:rPr>
              <w:t>Ceylan</w:t>
            </w:r>
            <w:proofErr w:type="spellEnd"/>
            <w:r>
              <w:rPr>
                <w:rFonts w:ascii="Arial" w:hAnsi="Arial" w:cs="Arial"/>
                <w:color w:val="000000"/>
              </w:rPr>
              <w:t xml:space="preserve"> [2018] VSC 361.</w:t>
            </w:r>
          </w:p>
        </w:tc>
      </w:tr>
      <w:tr w:rsidR="0048145B" w14:paraId="1F9BA946" w14:textId="77777777" w:rsidTr="006B7637">
        <w:tc>
          <w:tcPr>
            <w:tcW w:w="1219" w:type="dxa"/>
            <w:gridSpan w:val="2"/>
            <w:tcBorders>
              <w:top w:val="single" w:sz="4" w:space="0" w:color="auto"/>
              <w:left w:val="single" w:sz="18" w:space="0" w:color="auto"/>
              <w:bottom w:val="single" w:sz="4" w:space="0" w:color="auto"/>
            </w:tcBorders>
          </w:tcPr>
          <w:p w14:paraId="62BA73A1" w14:textId="77777777" w:rsidR="0048145B" w:rsidRDefault="0048145B" w:rsidP="0048145B">
            <w:pPr>
              <w:rPr>
                <w:lang w:val="en-AU"/>
              </w:rPr>
            </w:pPr>
            <w:r>
              <w:rPr>
                <w:lang w:val="en-AU"/>
              </w:rPr>
              <w:t>01/07/18</w:t>
            </w:r>
          </w:p>
        </w:tc>
        <w:tc>
          <w:tcPr>
            <w:tcW w:w="836" w:type="dxa"/>
            <w:tcBorders>
              <w:top w:val="single" w:sz="4" w:space="0" w:color="auto"/>
              <w:bottom w:val="single" w:sz="4" w:space="0" w:color="auto"/>
            </w:tcBorders>
          </w:tcPr>
          <w:p w14:paraId="25F2DBC7" w14:textId="63133C7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0E63788" w14:textId="77777777" w:rsidR="0048145B" w:rsidRDefault="0048145B" w:rsidP="0048145B">
            <w:pPr>
              <w:keepNext/>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4AED5F3B" w14:textId="77777777" w:rsidR="0048145B" w:rsidRDefault="0048145B" w:rsidP="0048145B">
            <w:pPr>
              <w:numPr>
                <w:ilvl w:val="0"/>
                <w:numId w:val="23"/>
              </w:numPr>
              <w:spacing w:before="20"/>
              <w:ind w:left="357" w:hanging="357"/>
              <w:jc w:val="both"/>
              <w:rPr>
                <w:rFonts w:ascii="Arial" w:hAnsi="Arial" w:cs="Arial"/>
                <w:color w:val="000000"/>
              </w:rPr>
            </w:pPr>
            <w:r>
              <w:rPr>
                <w:rFonts w:ascii="Arial" w:hAnsi="Arial" w:cs="Arial"/>
                <w:color w:val="000000"/>
              </w:rPr>
              <w:t xml:space="preserve">Text substantially rewritten to reflect new ss.4 &amp; 4A-4F of the </w:t>
            </w:r>
            <w:r w:rsidRPr="00A4242A">
              <w:rPr>
                <w:rFonts w:ascii="Arial" w:hAnsi="Arial" w:cs="Arial"/>
                <w:b/>
                <w:color w:val="000000"/>
              </w:rPr>
              <w:t>BA</w:t>
            </w:r>
            <w:r>
              <w:rPr>
                <w:rFonts w:ascii="Arial" w:hAnsi="Arial" w:cs="Arial"/>
                <w:color w:val="000000"/>
              </w:rPr>
              <w:t>.</w:t>
            </w:r>
          </w:p>
          <w:p w14:paraId="0F6B39F8" w14:textId="77777777" w:rsidR="0048145B" w:rsidRPr="008E4C50" w:rsidRDefault="0048145B" w:rsidP="0048145B">
            <w:pPr>
              <w:numPr>
                <w:ilvl w:val="0"/>
                <w:numId w:val="23"/>
              </w:numPr>
              <w:spacing w:before="20"/>
              <w:ind w:left="357" w:hanging="357"/>
              <w:jc w:val="both"/>
              <w:rPr>
                <w:rFonts w:ascii="Arial" w:hAnsi="Arial" w:cs="Arial"/>
                <w:color w:val="000000"/>
              </w:rPr>
            </w:pPr>
            <w:r>
              <w:rPr>
                <w:rFonts w:ascii="Arial" w:hAnsi="Arial" w:cs="Arial"/>
                <w:color w:val="000000"/>
              </w:rPr>
              <w:t xml:space="preserve">Discussion of new case of </w:t>
            </w:r>
            <w:r w:rsidRPr="00E53AE3">
              <w:rPr>
                <w:rFonts w:ascii="Arial" w:hAnsi="Arial" w:cs="Arial"/>
                <w:i/>
                <w:color w:val="000000"/>
              </w:rPr>
              <w:t xml:space="preserve">Re </w:t>
            </w:r>
            <w:proofErr w:type="spellStart"/>
            <w:r w:rsidRPr="00E53AE3">
              <w:rPr>
                <w:rFonts w:ascii="Arial" w:hAnsi="Arial" w:cs="Arial"/>
                <w:i/>
                <w:color w:val="000000"/>
              </w:rPr>
              <w:t>Ceylan</w:t>
            </w:r>
            <w:proofErr w:type="spellEnd"/>
            <w:r>
              <w:rPr>
                <w:rFonts w:ascii="Arial" w:hAnsi="Arial" w:cs="Arial"/>
                <w:color w:val="000000"/>
              </w:rPr>
              <w:t xml:space="preserve"> [2018] VSC 361.</w:t>
            </w:r>
          </w:p>
        </w:tc>
      </w:tr>
      <w:tr w:rsidR="0048145B" w14:paraId="424B0ED2" w14:textId="77777777" w:rsidTr="006B7637">
        <w:tc>
          <w:tcPr>
            <w:tcW w:w="1219" w:type="dxa"/>
            <w:gridSpan w:val="2"/>
            <w:tcBorders>
              <w:top w:val="single" w:sz="4" w:space="0" w:color="auto"/>
              <w:left w:val="single" w:sz="18" w:space="0" w:color="auto"/>
              <w:bottom w:val="single" w:sz="4" w:space="0" w:color="auto"/>
            </w:tcBorders>
          </w:tcPr>
          <w:p w14:paraId="31B9B587" w14:textId="77777777" w:rsidR="0048145B" w:rsidRDefault="0048145B" w:rsidP="0048145B">
            <w:pPr>
              <w:rPr>
                <w:lang w:val="en-AU"/>
              </w:rPr>
            </w:pPr>
            <w:r>
              <w:rPr>
                <w:lang w:val="en-AU"/>
              </w:rPr>
              <w:t>01/0718</w:t>
            </w:r>
          </w:p>
        </w:tc>
        <w:tc>
          <w:tcPr>
            <w:tcW w:w="836" w:type="dxa"/>
            <w:tcBorders>
              <w:top w:val="single" w:sz="4" w:space="0" w:color="auto"/>
              <w:bottom w:val="single" w:sz="4" w:space="0" w:color="auto"/>
            </w:tcBorders>
          </w:tcPr>
          <w:p w14:paraId="3C75C061" w14:textId="6A32C1F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C6215E5" w14:textId="77777777" w:rsidR="0048145B" w:rsidRDefault="0048145B" w:rsidP="0048145B">
            <w:pPr>
              <w:keepNext/>
              <w:jc w:val="center"/>
              <w:rPr>
                <w:lang w:val="en-AU"/>
              </w:rPr>
            </w:pPr>
            <w:r>
              <w:rPr>
                <w:lang w:val="en-AU"/>
              </w:rPr>
              <w:t>9.4.4.1</w:t>
            </w:r>
          </w:p>
        </w:tc>
        <w:tc>
          <w:tcPr>
            <w:tcW w:w="4798" w:type="dxa"/>
            <w:gridSpan w:val="2"/>
            <w:tcBorders>
              <w:top w:val="single" w:sz="4" w:space="0" w:color="auto"/>
              <w:bottom w:val="single" w:sz="4" w:space="0" w:color="auto"/>
              <w:right w:val="single" w:sz="18" w:space="0" w:color="auto"/>
            </w:tcBorders>
          </w:tcPr>
          <w:p w14:paraId="29EE9EB3" w14:textId="77777777" w:rsidR="0048145B" w:rsidRPr="00EB1FFC" w:rsidRDefault="0048145B" w:rsidP="0048145B">
            <w:pPr>
              <w:spacing w:before="20"/>
              <w:jc w:val="both"/>
              <w:rPr>
                <w:rFonts w:ascii="Arial" w:hAnsi="Arial" w:cs="Arial"/>
                <w:color w:val="000000"/>
              </w:rPr>
            </w:pPr>
            <w:r>
              <w:rPr>
                <w:rFonts w:ascii="Arial" w:hAnsi="Arial" w:cs="Arial"/>
                <w:color w:val="000000"/>
              </w:rPr>
              <w:t xml:space="preserve">Minor addition to text to emphasise that </w:t>
            </w:r>
            <w:proofErr w:type="spellStart"/>
            <w:r w:rsidRPr="00EB1FFC">
              <w:rPr>
                <w:rFonts w:ascii="Arial" w:hAnsi="Arial" w:cs="Arial"/>
                <w:i/>
                <w:color w:val="000000"/>
              </w:rPr>
              <w:t>Asmar’s</w:t>
            </w:r>
            <w:proofErr w:type="spellEnd"/>
            <w:r w:rsidRPr="00EB1FFC">
              <w:rPr>
                <w:rFonts w:ascii="Arial" w:hAnsi="Arial" w:cs="Arial"/>
                <w:i/>
                <w:color w:val="000000"/>
              </w:rPr>
              <w:t xml:space="preserve"> Case</w:t>
            </w:r>
            <w:r>
              <w:rPr>
                <w:rFonts w:ascii="Arial" w:hAnsi="Arial" w:cs="Arial"/>
                <w:color w:val="000000"/>
              </w:rPr>
              <w:t xml:space="preserve"> and the cases that followed it are no longer good law.</w:t>
            </w:r>
          </w:p>
        </w:tc>
      </w:tr>
      <w:tr w:rsidR="0048145B" w14:paraId="4A0F1752" w14:textId="77777777" w:rsidTr="006B7637">
        <w:tc>
          <w:tcPr>
            <w:tcW w:w="1219" w:type="dxa"/>
            <w:gridSpan w:val="2"/>
            <w:tcBorders>
              <w:top w:val="single" w:sz="4" w:space="0" w:color="auto"/>
              <w:left w:val="single" w:sz="18" w:space="0" w:color="auto"/>
              <w:bottom w:val="single" w:sz="4" w:space="0" w:color="auto"/>
            </w:tcBorders>
          </w:tcPr>
          <w:p w14:paraId="5484674E" w14:textId="77777777" w:rsidR="0048145B" w:rsidRDefault="0048145B" w:rsidP="0048145B">
            <w:pPr>
              <w:jc w:val="both"/>
              <w:rPr>
                <w:lang w:val="en-AU"/>
              </w:rPr>
            </w:pPr>
            <w:r>
              <w:rPr>
                <w:lang w:val="en-AU"/>
              </w:rPr>
              <w:t>01/07/18</w:t>
            </w:r>
          </w:p>
        </w:tc>
        <w:tc>
          <w:tcPr>
            <w:tcW w:w="836" w:type="dxa"/>
            <w:tcBorders>
              <w:top w:val="single" w:sz="4" w:space="0" w:color="auto"/>
              <w:bottom w:val="single" w:sz="4" w:space="0" w:color="auto"/>
            </w:tcBorders>
          </w:tcPr>
          <w:p w14:paraId="767BED14" w14:textId="42DC3A3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B431EFE" w14:textId="77777777" w:rsidR="0048145B" w:rsidRDefault="0048145B" w:rsidP="0048145B">
            <w:pPr>
              <w:keepNext/>
              <w:jc w:val="center"/>
              <w:rPr>
                <w:lang w:val="en-AU"/>
              </w:rPr>
            </w:pPr>
            <w:r>
              <w:rPr>
                <w:lang w:val="en-AU"/>
              </w:rPr>
              <w:t>9.5.15</w:t>
            </w:r>
          </w:p>
        </w:tc>
        <w:tc>
          <w:tcPr>
            <w:tcW w:w="4798" w:type="dxa"/>
            <w:gridSpan w:val="2"/>
            <w:tcBorders>
              <w:top w:val="single" w:sz="4" w:space="0" w:color="auto"/>
              <w:bottom w:val="single" w:sz="4" w:space="0" w:color="auto"/>
              <w:right w:val="single" w:sz="18" w:space="0" w:color="auto"/>
            </w:tcBorders>
          </w:tcPr>
          <w:p w14:paraId="29089A2A" w14:textId="77777777" w:rsidR="0048145B" w:rsidRPr="00980AE8" w:rsidRDefault="0048145B" w:rsidP="0048145B">
            <w:pPr>
              <w:spacing w:before="20"/>
              <w:jc w:val="both"/>
              <w:rPr>
                <w:rFonts w:ascii="Arial" w:hAnsi="Arial" w:cs="Arial"/>
                <w:color w:val="000000"/>
              </w:rPr>
            </w:pPr>
            <w:r w:rsidRPr="00980AE8">
              <w:rPr>
                <w:rFonts w:ascii="Arial" w:hAnsi="Arial" w:cs="Arial"/>
                <w:color w:val="000000"/>
              </w:rPr>
              <w:t>Paragraph 9.5.1</w:t>
            </w:r>
            <w:r>
              <w:rPr>
                <w:rFonts w:ascii="Arial" w:hAnsi="Arial" w:cs="Arial"/>
                <w:color w:val="000000"/>
              </w:rPr>
              <w:t>5</w:t>
            </w:r>
            <w:r w:rsidRPr="00980AE8">
              <w:rPr>
                <w:rFonts w:ascii="Arial" w:hAnsi="Arial" w:cs="Arial"/>
                <w:color w:val="000000"/>
              </w:rPr>
              <w:t xml:space="preserve"> heading changed to “</w:t>
            </w:r>
            <w:r w:rsidRPr="00980AE8">
              <w:rPr>
                <w:rFonts w:ascii="Arial" w:hAnsi="Arial" w:cs="Arial"/>
                <w:bCs/>
                <w:color w:val="000000"/>
              </w:rPr>
              <w:t>Bail applications by persons aged 18 or over in a remand centre”</w:t>
            </w:r>
            <w:r w:rsidRPr="00980AE8">
              <w:rPr>
                <w:rFonts w:ascii="Arial" w:hAnsi="Arial" w:cs="Arial"/>
                <w:color w:val="000000"/>
              </w:rPr>
              <w:t xml:space="preserve"> and </w:t>
            </w:r>
            <w:r>
              <w:rPr>
                <w:rFonts w:ascii="Arial" w:hAnsi="Arial" w:cs="Arial"/>
                <w:color w:val="000000"/>
              </w:rPr>
              <w:t xml:space="preserve">the </w:t>
            </w:r>
            <w:r w:rsidRPr="00980AE8">
              <w:rPr>
                <w:rFonts w:ascii="Arial" w:hAnsi="Arial" w:cs="Arial"/>
                <w:color w:val="000000"/>
              </w:rPr>
              <w:t xml:space="preserve">text </w:t>
            </w:r>
            <w:r>
              <w:rPr>
                <w:rFonts w:ascii="Arial" w:hAnsi="Arial" w:cs="Arial"/>
                <w:color w:val="000000"/>
              </w:rPr>
              <w:t xml:space="preserve">is </w:t>
            </w:r>
            <w:r w:rsidRPr="00980AE8">
              <w:rPr>
                <w:rFonts w:ascii="Arial" w:hAnsi="Arial" w:cs="Arial"/>
                <w:color w:val="000000"/>
              </w:rPr>
              <w:t>changed accordingly.</w:t>
            </w:r>
          </w:p>
        </w:tc>
      </w:tr>
      <w:tr w:rsidR="0048145B" w14:paraId="677B7BDE" w14:textId="77777777" w:rsidTr="006B7637">
        <w:tc>
          <w:tcPr>
            <w:tcW w:w="1219" w:type="dxa"/>
            <w:gridSpan w:val="2"/>
            <w:tcBorders>
              <w:top w:val="single" w:sz="4" w:space="0" w:color="auto"/>
              <w:left w:val="single" w:sz="18" w:space="0" w:color="auto"/>
              <w:bottom w:val="single" w:sz="4" w:space="0" w:color="auto"/>
            </w:tcBorders>
          </w:tcPr>
          <w:p w14:paraId="3FFE8B5E" w14:textId="77777777" w:rsidR="0048145B" w:rsidRDefault="0048145B" w:rsidP="0048145B">
            <w:pPr>
              <w:jc w:val="both"/>
              <w:rPr>
                <w:lang w:val="en-AU"/>
              </w:rPr>
            </w:pPr>
            <w:r>
              <w:rPr>
                <w:lang w:val="en-AU"/>
              </w:rPr>
              <w:t>01/07/18</w:t>
            </w:r>
          </w:p>
        </w:tc>
        <w:tc>
          <w:tcPr>
            <w:tcW w:w="836" w:type="dxa"/>
            <w:tcBorders>
              <w:top w:val="single" w:sz="4" w:space="0" w:color="auto"/>
              <w:bottom w:val="single" w:sz="4" w:space="0" w:color="auto"/>
            </w:tcBorders>
          </w:tcPr>
          <w:p w14:paraId="2335622D" w14:textId="7561A53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20427B2" w14:textId="77777777" w:rsidR="0048145B" w:rsidRDefault="0048145B" w:rsidP="0048145B">
            <w:pPr>
              <w:keepNext/>
              <w:jc w:val="center"/>
              <w:rPr>
                <w:lang w:val="en-AU"/>
              </w:rPr>
            </w:pPr>
            <w:r>
              <w:rPr>
                <w:lang w:val="en-AU"/>
              </w:rPr>
              <w:t>9.5.16</w:t>
            </w:r>
          </w:p>
        </w:tc>
        <w:tc>
          <w:tcPr>
            <w:tcW w:w="4798" w:type="dxa"/>
            <w:gridSpan w:val="2"/>
            <w:tcBorders>
              <w:top w:val="single" w:sz="4" w:space="0" w:color="auto"/>
              <w:bottom w:val="single" w:sz="4" w:space="0" w:color="auto"/>
              <w:right w:val="single" w:sz="18" w:space="0" w:color="auto"/>
            </w:tcBorders>
          </w:tcPr>
          <w:p w14:paraId="0473BF38" w14:textId="77777777" w:rsidR="0048145B" w:rsidRPr="00DB1193" w:rsidRDefault="0048145B" w:rsidP="0048145B">
            <w:pPr>
              <w:spacing w:before="20"/>
              <w:jc w:val="both"/>
              <w:rPr>
                <w:rFonts w:ascii="Arial" w:hAnsi="Arial" w:cs="Arial"/>
                <w:color w:val="000000"/>
              </w:rPr>
            </w:pPr>
            <w:r w:rsidRPr="00DB1193">
              <w:rPr>
                <w:rFonts w:ascii="Arial" w:hAnsi="Arial" w:cs="Arial"/>
                <w:color w:val="000000"/>
              </w:rPr>
              <w:t>New paragraph entitled “</w:t>
            </w:r>
            <w:r w:rsidRPr="00DB1193">
              <w:rPr>
                <w:rFonts w:ascii="Arial" w:hAnsi="Arial" w:cs="Arial"/>
                <w:bCs/>
                <w:color w:val="000000"/>
              </w:rPr>
              <w:t>Power to return accused to youth justice centre”.</w:t>
            </w:r>
          </w:p>
        </w:tc>
      </w:tr>
      <w:tr w:rsidR="0048145B" w14:paraId="1B328A1D" w14:textId="77777777" w:rsidTr="006B7637">
        <w:tc>
          <w:tcPr>
            <w:tcW w:w="1219" w:type="dxa"/>
            <w:gridSpan w:val="2"/>
            <w:tcBorders>
              <w:top w:val="single" w:sz="4" w:space="0" w:color="auto"/>
              <w:left w:val="single" w:sz="18" w:space="0" w:color="auto"/>
              <w:bottom w:val="single" w:sz="18" w:space="0" w:color="auto"/>
            </w:tcBorders>
          </w:tcPr>
          <w:p w14:paraId="074BDA27" w14:textId="77777777" w:rsidR="0048145B" w:rsidRDefault="0048145B" w:rsidP="0048145B">
            <w:pPr>
              <w:keepNext/>
              <w:keepLines/>
              <w:jc w:val="both"/>
              <w:rPr>
                <w:lang w:val="en-AU"/>
              </w:rPr>
            </w:pPr>
            <w:r>
              <w:rPr>
                <w:lang w:val="en-AU"/>
              </w:rPr>
              <w:t>01/07/18</w:t>
            </w:r>
          </w:p>
        </w:tc>
        <w:tc>
          <w:tcPr>
            <w:tcW w:w="836" w:type="dxa"/>
            <w:tcBorders>
              <w:top w:val="single" w:sz="4" w:space="0" w:color="auto"/>
              <w:bottom w:val="single" w:sz="18" w:space="0" w:color="auto"/>
            </w:tcBorders>
          </w:tcPr>
          <w:p w14:paraId="03FCD03B" w14:textId="1B54B05B" w:rsidR="0048145B" w:rsidRDefault="0048145B" w:rsidP="0048145B">
            <w:pPr>
              <w:jc w:val="center"/>
              <w:rPr>
                <w:lang w:val="en-AU"/>
              </w:rPr>
            </w:pPr>
            <w:r>
              <w:rPr>
                <w:lang w:val="en-AU"/>
              </w:rPr>
              <w:t>9</w:t>
            </w:r>
          </w:p>
        </w:tc>
        <w:tc>
          <w:tcPr>
            <w:tcW w:w="1439" w:type="dxa"/>
            <w:tcBorders>
              <w:top w:val="single" w:sz="4" w:space="0" w:color="auto"/>
              <w:bottom w:val="single" w:sz="18" w:space="0" w:color="auto"/>
            </w:tcBorders>
          </w:tcPr>
          <w:p w14:paraId="14CD148B" w14:textId="77777777" w:rsidR="0048145B" w:rsidRDefault="0048145B" w:rsidP="0048145B">
            <w:pPr>
              <w:keepNext/>
              <w:jc w:val="center"/>
              <w:rPr>
                <w:lang w:val="en-AU"/>
              </w:rPr>
            </w:pPr>
            <w:r>
              <w:rPr>
                <w:lang w:val="en-AU"/>
              </w:rPr>
              <w:t>9.5.17</w:t>
            </w:r>
          </w:p>
        </w:tc>
        <w:tc>
          <w:tcPr>
            <w:tcW w:w="4798" w:type="dxa"/>
            <w:gridSpan w:val="2"/>
            <w:tcBorders>
              <w:top w:val="single" w:sz="4" w:space="0" w:color="auto"/>
              <w:bottom w:val="single" w:sz="18" w:space="0" w:color="auto"/>
              <w:right w:val="single" w:sz="18" w:space="0" w:color="auto"/>
            </w:tcBorders>
          </w:tcPr>
          <w:p w14:paraId="1A99D950" w14:textId="77777777" w:rsidR="0048145B" w:rsidRPr="00DB1193" w:rsidRDefault="0048145B" w:rsidP="0048145B">
            <w:pPr>
              <w:spacing w:before="20"/>
              <w:jc w:val="both"/>
              <w:rPr>
                <w:rFonts w:ascii="Arial" w:hAnsi="Arial" w:cs="Arial"/>
                <w:color w:val="000000"/>
              </w:rPr>
            </w:pPr>
            <w:r w:rsidRPr="00DB1193">
              <w:rPr>
                <w:rFonts w:ascii="Arial" w:hAnsi="Arial" w:cs="Arial"/>
                <w:color w:val="000000"/>
              </w:rPr>
              <w:t>Paragraph headed “</w:t>
            </w:r>
            <w:r w:rsidRPr="00DB1193">
              <w:rPr>
                <w:rFonts w:ascii="Arial" w:hAnsi="Arial" w:cs="Arial"/>
                <w:bCs/>
                <w:color w:val="000000"/>
              </w:rPr>
              <w:t xml:space="preserve">Limited bail support programs in Children’s Court” has been renumbered and the text </w:t>
            </w:r>
            <w:r>
              <w:rPr>
                <w:rFonts w:ascii="Arial" w:hAnsi="Arial" w:cs="Arial"/>
                <w:bCs/>
                <w:color w:val="000000"/>
              </w:rPr>
              <w:t>slightly amended.  It was previously paragraph 9.5.15.</w:t>
            </w:r>
          </w:p>
        </w:tc>
      </w:tr>
      <w:tr w:rsidR="0048145B" w14:paraId="0FE9B2D7" w14:textId="77777777" w:rsidTr="006B7637">
        <w:tc>
          <w:tcPr>
            <w:tcW w:w="1219" w:type="dxa"/>
            <w:gridSpan w:val="2"/>
            <w:tcBorders>
              <w:top w:val="single" w:sz="18" w:space="0" w:color="auto"/>
              <w:left w:val="single" w:sz="18" w:space="0" w:color="auto"/>
              <w:bottom w:val="single" w:sz="4" w:space="0" w:color="auto"/>
            </w:tcBorders>
          </w:tcPr>
          <w:p w14:paraId="7CE928EA" w14:textId="77777777" w:rsidR="0048145B" w:rsidRDefault="0048145B" w:rsidP="0048145B">
            <w:pPr>
              <w:keepNext/>
              <w:keepLines/>
              <w:jc w:val="both"/>
              <w:rPr>
                <w:lang w:val="en-AU"/>
              </w:rPr>
            </w:pPr>
            <w:r>
              <w:rPr>
                <w:lang w:val="en-AU"/>
              </w:rPr>
              <w:t>29/06/18</w:t>
            </w:r>
          </w:p>
        </w:tc>
        <w:tc>
          <w:tcPr>
            <w:tcW w:w="836" w:type="dxa"/>
            <w:tcBorders>
              <w:top w:val="single" w:sz="18" w:space="0" w:color="auto"/>
              <w:bottom w:val="single" w:sz="4" w:space="0" w:color="auto"/>
            </w:tcBorders>
          </w:tcPr>
          <w:p w14:paraId="17D3838F" w14:textId="2AB646FB" w:rsidR="0048145B" w:rsidRDefault="0048145B" w:rsidP="0048145B">
            <w:pPr>
              <w:jc w:val="center"/>
              <w:rPr>
                <w:lang w:val="en-AU"/>
              </w:rPr>
            </w:pPr>
            <w:r>
              <w:rPr>
                <w:lang w:val="en-AU"/>
              </w:rPr>
              <w:t>10</w:t>
            </w:r>
          </w:p>
        </w:tc>
        <w:tc>
          <w:tcPr>
            <w:tcW w:w="1439" w:type="dxa"/>
            <w:tcBorders>
              <w:top w:val="single" w:sz="18" w:space="0" w:color="auto"/>
              <w:bottom w:val="single" w:sz="4" w:space="0" w:color="auto"/>
            </w:tcBorders>
          </w:tcPr>
          <w:p w14:paraId="286AC3D1" w14:textId="77777777" w:rsidR="0048145B" w:rsidRDefault="0048145B" w:rsidP="0048145B">
            <w:pPr>
              <w:keepNext/>
              <w:jc w:val="center"/>
              <w:rPr>
                <w:lang w:val="en-AU"/>
              </w:rPr>
            </w:pPr>
            <w:r>
              <w:rPr>
                <w:lang w:val="en-AU"/>
              </w:rPr>
              <w:t>10.0</w:t>
            </w:r>
          </w:p>
        </w:tc>
        <w:tc>
          <w:tcPr>
            <w:tcW w:w="4798" w:type="dxa"/>
            <w:gridSpan w:val="2"/>
            <w:tcBorders>
              <w:top w:val="single" w:sz="18" w:space="0" w:color="auto"/>
              <w:bottom w:val="single" w:sz="4" w:space="0" w:color="auto"/>
              <w:right w:val="single" w:sz="18" w:space="0" w:color="auto"/>
            </w:tcBorders>
          </w:tcPr>
          <w:p w14:paraId="22E6EB9D" w14:textId="77777777" w:rsidR="0048145B" w:rsidRPr="005023B9" w:rsidRDefault="0048145B" w:rsidP="0048145B">
            <w:pPr>
              <w:spacing w:before="20"/>
              <w:jc w:val="both"/>
              <w:rPr>
                <w:rFonts w:ascii="Arial" w:hAnsi="Arial" w:cs="Arial"/>
                <w:color w:val="000000"/>
              </w:rPr>
            </w:pPr>
            <w:r>
              <w:rPr>
                <w:rFonts w:ascii="Arial" w:hAnsi="Arial" w:cs="Arial"/>
                <w:color w:val="000000"/>
              </w:rPr>
              <w:t>New section headed “Consistent magistrate to oversee criminal proceedings” which details s.522A of the CYFA.</w:t>
            </w:r>
          </w:p>
        </w:tc>
      </w:tr>
      <w:tr w:rsidR="0048145B" w14:paraId="566F5D66" w14:textId="77777777" w:rsidTr="006B7637">
        <w:tc>
          <w:tcPr>
            <w:tcW w:w="1219" w:type="dxa"/>
            <w:gridSpan w:val="2"/>
            <w:tcBorders>
              <w:top w:val="single" w:sz="4" w:space="0" w:color="auto"/>
              <w:left w:val="single" w:sz="18" w:space="0" w:color="auto"/>
              <w:bottom w:val="single" w:sz="4" w:space="0" w:color="auto"/>
            </w:tcBorders>
          </w:tcPr>
          <w:p w14:paraId="137E9C8D" w14:textId="77777777" w:rsidR="0048145B" w:rsidRDefault="0048145B" w:rsidP="0048145B">
            <w:pPr>
              <w:rPr>
                <w:lang w:val="en-AU"/>
              </w:rPr>
            </w:pPr>
            <w:r>
              <w:rPr>
                <w:lang w:val="en-AU"/>
              </w:rPr>
              <w:t>29/06/18</w:t>
            </w:r>
          </w:p>
        </w:tc>
        <w:tc>
          <w:tcPr>
            <w:tcW w:w="836" w:type="dxa"/>
            <w:tcBorders>
              <w:top w:val="single" w:sz="4" w:space="0" w:color="auto"/>
              <w:bottom w:val="single" w:sz="4" w:space="0" w:color="auto"/>
            </w:tcBorders>
          </w:tcPr>
          <w:p w14:paraId="7B489AC5" w14:textId="4EFD472B"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B6677B2" w14:textId="77777777" w:rsidR="0048145B" w:rsidRDefault="0048145B" w:rsidP="0048145B">
            <w:pPr>
              <w:keepNext/>
              <w:jc w:val="center"/>
              <w:rPr>
                <w:lang w:val="en-AU"/>
              </w:rPr>
            </w:pPr>
            <w:r>
              <w:rPr>
                <w:lang w:val="en-AU"/>
              </w:rPr>
              <w:t>10.3.1</w:t>
            </w:r>
          </w:p>
        </w:tc>
        <w:tc>
          <w:tcPr>
            <w:tcW w:w="4798" w:type="dxa"/>
            <w:gridSpan w:val="2"/>
            <w:tcBorders>
              <w:top w:val="single" w:sz="4" w:space="0" w:color="auto"/>
              <w:bottom w:val="single" w:sz="4" w:space="0" w:color="auto"/>
              <w:right w:val="single" w:sz="18" w:space="0" w:color="auto"/>
            </w:tcBorders>
          </w:tcPr>
          <w:p w14:paraId="150AB285" w14:textId="77777777" w:rsidR="0048145B" w:rsidRPr="005023B9" w:rsidRDefault="0048145B" w:rsidP="0048145B">
            <w:pPr>
              <w:spacing w:before="20"/>
              <w:jc w:val="both"/>
              <w:rPr>
                <w:rFonts w:ascii="Arial" w:hAnsi="Arial" w:cs="Arial"/>
                <w:color w:val="000000"/>
              </w:rPr>
            </w:pPr>
            <w:r>
              <w:rPr>
                <w:rFonts w:ascii="Arial" w:hAnsi="Arial" w:cs="Arial"/>
                <w:color w:val="000000"/>
              </w:rPr>
              <w:t>Correction of error: References to s.536 amended to s.356.</w:t>
            </w:r>
          </w:p>
        </w:tc>
      </w:tr>
      <w:tr w:rsidR="0048145B" w14:paraId="2ACF832F" w14:textId="77777777" w:rsidTr="006B7637">
        <w:tc>
          <w:tcPr>
            <w:tcW w:w="1219" w:type="dxa"/>
            <w:gridSpan w:val="2"/>
            <w:tcBorders>
              <w:top w:val="single" w:sz="4" w:space="0" w:color="auto"/>
              <w:left w:val="single" w:sz="18" w:space="0" w:color="auto"/>
              <w:bottom w:val="single" w:sz="18" w:space="0" w:color="auto"/>
            </w:tcBorders>
          </w:tcPr>
          <w:p w14:paraId="095EFE08" w14:textId="77777777" w:rsidR="0048145B" w:rsidRDefault="0048145B" w:rsidP="0048145B">
            <w:pPr>
              <w:keepNext/>
              <w:keepLines/>
              <w:rPr>
                <w:lang w:val="en-AU"/>
              </w:rPr>
            </w:pPr>
            <w:r>
              <w:rPr>
                <w:lang w:val="en-AU"/>
              </w:rPr>
              <w:t>29/06/18</w:t>
            </w:r>
          </w:p>
        </w:tc>
        <w:tc>
          <w:tcPr>
            <w:tcW w:w="836" w:type="dxa"/>
            <w:tcBorders>
              <w:top w:val="single" w:sz="4" w:space="0" w:color="auto"/>
              <w:bottom w:val="single" w:sz="18" w:space="0" w:color="auto"/>
            </w:tcBorders>
          </w:tcPr>
          <w:p w14:paraId="1C442292" w14:textId="4CF1775A" w:rsidR="0048145B" w:rsidRDefault="0048145B" w:rsidP="0048145B">
            <w:pPr>
              <w:jc w:val="center"/>
              <w:rPr>
                <w:lang w:val="en-AU"/>
              </w:rPr>
            </w:pPr>
            <w:r>
              <w:rPr>
                <w:lang w:val="en-AU"/>
              </w:rPr>
              <w:t>10</w:t>
            </w:r>
          </w:p>
        </w:tc>
        <w:tc>
          <w:tcPr>
            <w:tcW w:w="1439" w:type="dxa"/>
            <w:tcBorders>
              <w:top w:val="single" w:sz="4" w:space="0" w:color="auto"/>
              <w:bottom w:val="single" w:sz="18" w:space="0" w:color="auto"/>
            </w:tcBorders>
          </w:tcPr>
          <w:p w14:paraId="7CEEEE36" w14:textId="77777777" w:rsidR="0048145B" w:rsidRDefault="0048145B" w:rsidP="0048145B">
            <w:pPr>
              <w:keepNext/>
              <w:jc w:val="center"/>
              <w:rPr>
                <w:lang w:val="en-AU"/>
              </w:rPr>
            </w:pPr>
            <w:r>
              <w:rPr>
                <w:lang w:val="en-AU"/>
              </w:rPr>
              <w:t>10.3.2</w:t>
            </w:r>
          </w:p>
        </w:tc>
        <w:tc>
          <w:tcPr>
            <w:tcW w:w="4798" w:type="dxa"/>
            <w:gridSpan w:val="2"/>
            <w:tcBorders>
              <w:top w:val="single" w:sz="4" w:space="0" w:color="auto"/>
              <w:bottom w:val="single" w:sz="18" w:space="0" w:color="auto"/>
              <w:right w:val="single" w:sz="18" w:space="0" w:color="auto"/>
            </w:tcBorders>
          </w:tcPr>
          <w:p w14:paraId="75359024" w14:textId="77777777" w:rsidR="0048145B" w:rsidRDefault="0048145B" w:rsidP="0048145B">
            <w:pPr>
              <w:numPr>
                <w:ilvl w:val="0"/>
                <w:numId w:val="19"/>
              </w:numPr>
              <w:spacing w:before="20"/>
              <w:ind w:left="357" w:hanging="357"/>
              <w:jc w:val="both"/>
              <w:rPr>
                <w:rFonts w:ascii="Arial" w:hAnsi="Arial" w:cs="Arial"/>
                <w:color w:val="000000"/>
              </w:rPr>
            </w:pPr>
            <w:r>
              <w:rPr>
                <w:rFonts w:ascii="Arial" w:hAnsi="Arial" w:cs="Arial"/>
                <w:color w:val="000000"/>
              </w:rPr>
              <w:t>Proof of attempt in lieu of proof of completed offence: References to ss.29 &amp; 76 of the CPA replaced by reference to s.356(5) of the CYFA.</w:t>
            </w:r>
          </w:p>
          <w:p w14:paraId="22E79F1B" w14:textId="77777777" w:rsidR="0048145B" w:rsidRPr="005023B9" w:rsidRDefault="0048145B" w:rsidP="0048145B">
            <w:pPr>
              <w:numPr>
                <w:ilvl w:val="0"/>
                <w:numId w:val="19"/>
              </w:numPr>
              <w:spacing w:before="20"/>
              <w:ind w:left="357" w:hanging="357"/>
              <w:jc w:val="both"/>
              <w:rPr>
                <w:rFonts w:ascii="Arial" w:hAnsi="Arial" w:cs="Arial"/>
                <w:color w:val="000000"/>
              </w:rPr>
            </w:pPr>
            <w:r>
              <w:rPr>
                <w:rFonts w:ascii="Arial" w:hAnsi="Arial" w:cs="Arial"/>
                <w:color w:val="000000"/>
              </w:rPr>
              <w:t>Added reference to s.522A(3) of the CYFA.</w:t>
            </w:r>
          </w:p>
        </w:tc>
      </w:tr>
      <w:tr w:rsidR="0048145B" w14:paraId="4CD79B3A" w14:textId="77777777" w:rsidTr="006B7637">
        <w:tc>
          <w:tcPr>
            <w:tcW w:w="1219" w:type="dxa"/>
            <w:gridSpan w:val="2"/>
            <w:tcBorders>
              <w:top w:val="single" w:sz="18" w:space="0" w:color="auto"/>
              <w:left w:val="single" w:sz="18" w:space="0" w:color="auto"/>
              <w:bottom w:val="single" w:sz="4" w:space="0" w:color="auto"/>
            </w:tcBorders>
          </w:tcPr>
          <w:p w14:paraId="75E87AA3" w14:textId="77777777" w:rsidR="0048145B" w:rsidRDefault="0048145B" w:rsidP="0048145B">
            <w:pPr>
              <w:rPr>
                <w:lang w:val="en-AU"/>
              </w:rPr>
            </w:pPr>
            <w:r>
              <w:rPr>
                <w:lang w:val="en-AU"/>
              </w:rPr>
              <w:t>29/06/18</w:t>
            </w:r>
          </w:p>
        </w:tc>
        <w:tc>
          <w:tcPr>
            <w:tcW w:w="836" w:type="dxa"/>
            <w:tcBorders>
              <w:top w:val="single" w:sz="18" w:space="0" w:color="auto"/>
              <w:bottom w:val="single" w:sz="4" w:space="0" w:color="auto"/>
            </w:tcBorders>
          </w:tcPr>
          <w:p w14:paraId="72B5B3E0" w14:textId="566EC958" w:rsidR="0048145B" w:rsidRDefault="0048145B" w:rsidP="0048145B">
            <w:pPr>
              <w:jc w:val="center"/>
              <w:rPr>
                <w:lang w:val="en-AU"/>
              </w:rPr>
            </w:pPr>
            <w:r>
              <w:rPr>
                <w:lang w:val="en-AU"/>
              </w:rPr>
              <w:t>11</w:t>
            </w:r>
          </w:p>
        </w:tc>
        <w:tc>
          <w:tcPr>
            <w:tcW w:w="1439" w:type="dxa"/>
            <w:tcBorders>
              <w:top w:val="single" w:sz="18" w:space="0" w:color="auto"/>
              <w:bottom w:val="single" w:sz="4" w:space="0" w:color="auto"/>
            </w:tcBorders>
          </w:tcPr>
          <w:p w14:paraId="3FC29189" w14:textId="77777777" w:rsidR="0048145B" w:rsidRDefault="0048145B" w:rsidP="0048145B">
            <w:pPr>
              <w:keepNext/>
              <w:jc w:val="center"/>
              <w:rPr>
                <w:lang w:val="en-AU"/>
              </w:rPr>
            </w:pPr>
            <w:r>
              <w:rPr>
                <w:lang w:val="en-AU"/>
              </w:rPr>
              <w:t>11.1.3</w:t>
            </w:r>
          </w:p>
        </w:tc>
        <w:tc>
          <w:tcPr>
            <w:tcW w:w="4798" w:type="dxa"/>
            <w:gridSpan w:val="2"/>
            <w:tcBorders>
              <w:top w:val="single" w:sz="18" w:space="0" w:color="auto"/>
              <w:bottom w:val="single" w:sz="4" w:space="0" w:color="auto"/>
              <w:right w:val="single" w:sz="18" w:space="0" w:color="auto"/>
            </w:tcBorders>
          </w:tcPr>
          <w:p w14:paraId="265603AC" w14:textId="77777777" w:rsidR="0048145B" w:rsidRPr="005023B9" w:rsidRDefault="0048145B" w:rsidP="0048145B">
            <w:pPr>
              <w:spacing w:before="40"/>
              <w:jc w:val="both"/>
              <w:rPr>
                <w:rFonts w:ascii="Arial" w:hAnsi="Arial" w:cs="Arial"/>
                <w:color w:val="000000"/>
              </w:rPr>
            </w:pPr>
            <w:r>
              <w:rPr>
                <w:rFonts w:ascii="Arial" w:hAnsi="Arial" w:cs="Arial"/>
                <w:color w:val="000000"/>
              </w:rPr>
              <w:t>Added reference to s.362(1)(h) of the CYFA.</w:t>
            </w:r>
          </w:p>
        </w:tc>
      </w:tr>
      <w:tr w:rsidR="0048145B" w14:paraId="0B4F9EEF" w14:textId="77777777" w:rsidTr="006B7637">
        <w:tc>
          <w:tcPr>
            <w:tcW w:w="1219" w:type="dxa"/>
            <w:gridSpan w:val="2"/>
            <w:tcBorders>
              <w:top w:val="single" w:sz="4" w:space="0" w:color="auto"/>
              <w:left w:val="single" w:sz="18" w:space="0" w:color="auto"/>
              <w:bottom w:val="single" w:sz="4" w:space="0" w:color="auto"/>
            </w:tcBorders>
          </w:tcPr>
          <w:p w14:paraId="066ACD53" w14:textId="77777777" w:rsidR="0048145B" w:rsidRDefault="0048145B" w:rsidP="0048145B">
            <w:pPr>
              <w:rPr>
                <w:lang w:val="en-AU"/>
              </w:rPr>
            </w:pPr>
            <w:r>
              <w:rPr>
                <w:lang w:val="en-AU"/>
              </w:rPr>
              <w:t>29/06/18</w:t>
            </w:r>
          </w:p>
        </w:tc>
        <w:tc>
          <w:tcPr>
            <w:tcW w:w="836" w:type="dxa"/>
            <w:tcBorders>
              <w:top w:val="single" w:sz="4" w:space="0" w:color="auto"/>
              <w:bottom w:val="single" w:sz="4" w:space="0" w:color="auto"/>
            </w:tcBorders>
          </w:tcPr>
          <w:p w14:paraId="4A53A70B" w14:textId="6E4C98E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63C2C30" w14:textId="77777777" w:rsidR="0048145B" w:rsidRDefault="0048145B" w:rsidP="0048145B">
            <w:pPr>
              <w:keepNext/>
              <w:jc w:val="center"/>
              <w:rPr>
                <w:lang w:val="en-AU"/>
              </w:rPr>
            </w:pPr>
            <w:r>
              <w:rPr>
                <w:lang w:val="en-AU"/>
              </w:rPr>
              <w:t>11.1.4.1</w:t>
            </w:r>
          </w:p>
        </w:tc>
        <w:tc>
          <w:tcPr>
            <w:tcW w:w="4798" w:type="dxa"/>
            <w:gridSpan w:val="2"/>
            <w:tcBorders>
              <w:top w:val="single" w:sz="4" w:space="0" w:color="auto"/>
              <w:bottom w:val="single" w:sz="4" w:space="0" w:color="auto"/>
              <w:right w:val="single" w:sz="18" w:space="0" w:color="auto"/>
            </w:tcBorders>
          </w:tcPr>
          <w:p w14:paraId="4D77E316" w14:textId="77777777" w:rsidR="0048145B" w:rsidRPr="005023B9" w:rsidRDefault="0048145B" w:rsidP="0048145B">
            <w:pPr>
              <w:spacing w:before="20"/>
              <w:jc w:val="both"/>
              <w:rPr>
                <w:rFonts w:ascii="Arial" w:hAnsi="Arial" w:cs="Arial"/>
                <w:color w:val="000000"/>
              </w:rPr>
            </w:pPr>
            <w:r>
              <w:rPr>
                <w:rFonts w:ascii="Arial" w:hAnsi="Arial" w:cs="Arial"/>
                <w:color w:val="000000"/>
              </w:rPr>
              <w:t>Paragraph heading changed to “General deterrence not applicable in Children’s Court”.</w:t>
            </w:r>
          </w:p>
        </w:tc>
      </w:tr>
      <w:tr w:rsidR="0048145B" w14:paraId="32A640B9" w14:textId="77777777" w:rsidTr="006B7637">
        <w:tc>
          <w:tcPr>
            <w:tcW w:w="1219" w:type="dxa"/>
            <w:gridSpan w:val="2"/>
            <w:tcBorders>
              <w:top w:val="single" w:sz="4" w:space="0" w:color="auto"/>
              <w:left w:val="single" w:sz="18" w:space="0" w:color="auto"/>
              <w:bottom w:val="single" w:sz="4" w:space="0" w:color="auto"/>
            </w:tcBorders>
          </w:tcPr>
          <w:p w14:paraId="0890E56F" w14:textId="77777777" w:rsidR="0048145B" w:rsidRDefault="0048145B" w:rsidP="0048145B">
            <w:pPr>
              <w:rPr>
                <w:lang w:val="en-AU"/>
              </w:rPr>
            </w:pPr>
            <w:r>
              <w:rPr>
                <w:lang w:val="en-AU"/>
              </w:rPr>
              <w:t>29/06/18</w:t>
            </w:r>
          </w:p>
        </w:tc>
        <w:tc>
          <w:tcPr>
            <w:tcW w:w="836" w:type="dxa"/>
            <w:tcBorders>
              <w:top w:val="single" w:sz="4" w:space="0" w:color="auto"/>
              <w:bottom w:val="single" w:sz="4" w:space="0" w:color="auto"/>
            </w:tcBorders>
          </w:tcPr>
          <w:p w14:paraId="39BE860D" w14:textId="0F90FAB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D297970" w14:textId="77777777" w:rsidR="0048145B" w:rsidRDefault="0048145B" w:rsidP="0048145B">
            <w:pPr>
              <w:keepNext/>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1B2499ED" w14:textId="77777777" w:rsidR="0048145B" w:rsidRDefault="0048145B" w:rsidP="0048145B">
            <w:pPr>
              <w:numPr>
                <w:ilvl w:val="0"/>
                <w:numId w:val="17"/>
              </w:numPr>
              <w:spacing w:before="20"/>
              <w:ind w:left="357" w:hanging="357"/>
              <w:jc w:val="both"/>
              <w:rPr>
                <w:rFonts w:ascii="Arial" w:hAnsi="Arial" w:cs="Arial"/>
                <w:color w:val="000000"/>
              </w:rPr>
            </w:pPr>
            <w:r>
              <w:rPr>
                <w:rFonts w:ascii="Arial" w:hAnsi="Arial" w:cs="Arial"/>
                <w:color w:val="000000"/>
              </w:rPr>
              <w:t>Updated value of 1 penalty unit for 2018-2019 financial year.</w:t>
            </w:r>
          </w:p>
          <w:p w14:paraId="6631E393" w14:textId="77777777" w:rsidR="0048145B" w:rsidRDefault="0048145B" w:rsidP="0048145B">
            <w:pPr>
              <w:numPr>
                <w:ilvl w:val="0"/>
                <w:numId w:val="17"/>
              </w:numPr>
              <w:ind w:left="357" w:hanging="357"/>
              <w:jc w:val="both"/>
              <w:rPr>
                <w:rFonts w:ascii="Arial" w:hAnsi="Arial" w:cs="Arial"/>
                <w:color w:val="000000"/>
              </w:rPr>
            </w:pPr>
            <w:r>
              <w:rPr>
                <w:rFonts w:ascii="Arial" w:hAnsi="Arial" w:cs="Arial"/>
                <w:color w:val="000000"/>
              </w:rPr>
              <w:t xml:space="preserve">Prescribed forms for the sentencing orders are now in the </w:t>
            </w:r>
            <w:r w:rsidRPr="00090243">
              <w:rPr>
                <w:rFonts w:ascii="Arial" w:hAnsi="Arial" w:cs="Arial"/>
                <w:i/>
                <w:color w:val="000000"/>
              </w:rPr>
              <w:t>Children’s Court Criminal Procedure Rules 2009</w:t>
            </w:r>
            <w:r>
              <w:rPr>
                <w:rFonts w:ascii="Arial" w:hAnsi="Arial" w:cs="Arial"/>
                <w:color w:val="000000"/>
              </w:rPr>
              <w:t>.</w:t>
            </w:r>
          </w:p>
          <w:p w14:paraId="22F46D60" w14:textId="77777777" w:rsidR="0048145B" w:rsidRDefault="0048145B" w:rsidP="0048145B">
            <w:pPr>
              <w:numPr>
                <w:ilvl w:val="0"/>
                <w:numId w:val="17"/>
              </w:numPr>
              <w:ind w:left="357" w:hanging="357"/>
              <w:jc w:val="both"/>
              <w:rPr>
                <w:rFonts w:ascii="Arial" w:hAnsi="Arial" w:cs="Arial"/>
                <w:color w:val="000000"/>
              </w:rPr>
            </w:pPr>
            <w:r>
              <w:rPr>
                <w:rFonts w:ascii="Arial" w:hAnsi="Arial" w:cs="Arial"/>
                <w:color w:val="000000"/>
              </w:rPr>
              <w:t>Minor amendments to some of the texts describing the sentencing orders.</w:t>
            </w:r>
          </w:p>
          <w:p w14:paraId="1614AFBA" w14:textId="77777777" w:rsidR="0048145B" w:rsidRPr="00C919AB" w:rsidRDefault="0048145B" w:rsidP="0048145B">
            <w:pPr>
              <w:numPr>
                <w:ilvl w:val="0"/>
                <w:numId w:val="17"/>
              </w:numPr>
              <w:ind w:left="357" w:hanging="357"/>
              <w:jc w:val="both"/>
              <w:rPr>
                <w:rFonts w:ascii="Arial" w:hAnsi="Arial" w:cs="Arial"/>
                <w:color w:val="000000"/>
              </w:rPr>
            </w:pPr>
            <w:r>
              <w:rPr>
                <w:rFonts w:ascii="Arial" w:hAnsi="Arial" w:cs="Arial"/>
                <w:color w:val="000000"/>
              </w:rPr>
              <w:t xml:space="preserve">Addition of youth control orders [YCO] to the list of sentencing order, including </w:t>
            </w:r>
            <w:proofErr w:type="gramStart"/>
            <w:r>
              <w:rPr>
                <w:rFonts w:ascii="Arial" w:hAnsi="Arial" w:cs="Arial"/>
                <w:color w:val="000000"/>
              </w:rPr>
              <w:t>a number of</w:t>
            </w:r>
            <w:proofErr w:type="gramEnd"/>
            <w:r>
              <w:rPr>
                <w:rFonts w:ascii="Arial" w:hAnsi="Arial" w:cs="Arial"/>
                <w:color w:val="000000"/>
              </w:rPr>
              <w:t xml:space="preserve"> “further notes on youth control orders”.</w:t>
            </w:r>
          </w:p>
        </w:tc>
      </w:tr>
      <w:tr w:rsidR="0048145B" w14:paraId="5B7B08CE" w14:textId="77777777" w:rsidTr="006B7637">
        <w:tc>
          <w:tcPr>
            <w:tcW w:w="1219" w:type="dxa"/>
            <w:gridSpan w:val="2"/>
            <w:tcBorders>
              <w:top w:val="single" w:sz="4" w:space="0" w:color="auto"/>
              <w:left w:val="single" w:sz="18" w:space="0" w:color="auto"/>
              <w:bottom w:val="single" w:sz="4" w:space="0" w:color="auto"/>
            </w:tcBorders>
          </w:tcPr>
          <w:p w14:paraId="2F0DBDFE" w14:textId="77777777" w:rsidR="0048145B" w:rsidRDefault="0048145B" w:rsidP="0048145B">
            <w:pPr>
              <w:rPr>
                <w:lang w:val="en-AU"/>
              </w:rPr>
            </w:pPr>
            <w:r>
              <w:rPr>
                <w:lang w:val="en-AU"/>
              </w:rPr>
              <w:t>29/06/18</w:t>
            </w:r>
          </w:p>
        </w:tc>
        <w:tc>
          <w:tcPr>
            <w:tcW w:w="836" w:type="dxa"/>
            <w:tcBorders>
              <w:top w:val="single" w:sz="4" w:space="0" w:color="auto"/>
              <w:bottom w:val="single" w:sz="4" w:space="0" w:color="auto"/>
            </w:tcBorders>
          </w:tcPr>
          <w:p w14:paraId="3D3E895F" w14:textId="52EB1A6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328E205" w14:textId="77777777" w:rsidR="0048145B" w:rsidRDefault="0048145B" w:rsidP="0048145B">
            <w:pPr>
              <w:keepNext/>
              <w:jc w:val="center"/>
              <w:rPr>
                <w:lang w:val="en-AU"/>
              </w:rPr>
            </w:pPr>
            <w:r>
              <w:rPr>
                <w:lang w:val="en-AU"/>
              </w:rPr>
              <w:t>11.1.6</w:t>
            </w:r>
          </w:p>
        </w:tc>
        <w:tc>
          <w:tcPr>
            <w:tcW w:w="4798" w:type="dxa"/>
            <w:gridSpan w:val="2"/>
            <w:tcBorders>
              <w:top w:val="single" w:sz="4" w:space="0" w:color="auto"/>
              <w:bottom w:val="single" w:sz="4" w:space="0" w:color="auto"/>
              <w:right w:val="single" w:sz="18" w:space="0" w:color="auto"/>
            </w:tcBorders>
          </w:tcPr>
          <w:p w14:paraId="7273B1DB" w14:textId="77777777" w:rsidR="0048145B" w:rsidRPr="0041374F" w:rsidRDefault="0048145B" w:rsidP="0048145B">
            <w:pPr>
              <w:keepNext/>
              <w:spacing w:before="20"/>
              <w:jc w:val="both"/>
              <w:rPr>
                <w:rFonts w:ascii="Arial" w:hAnsi="Arial" w:cs="Arial"/>
                <w:bCs/>
                <w:color w:val="000000"/>
              </w:rPr>
            </w:pPr>
            <w:r w:rsidRPr="0041374F">
              <w:rPr>
                <w:rFonts w:ascii="Arial" w:hAnsi="Arial" w:cs="Arial"/>
                <w:bCs/>
                <w:color w:val="000000"/>
              </w:rPr>
              <w:t xml:space="preserve">Addition </w:t>
            </w:r>
            <w:r>
              <w:rPr>
                <w:rFonts w:ascii="Arial" w:hAnsi="Arial" w:cs="Arial"/>
                <w:bCs/>
                <w:color w:val="000000"/>
              </w:rPr>
              <w:t xml:space="preserve">to text </w:t>
            </w:r>
            <w:r w:rsidRPr="0041374F">
              <w:rPr>
                <w:rFonts w:ascii="Arial" w:hAnsi="Arial" w:cs="Arial"/>
                <w:bCs/>
                <w:color w:val="000000"/>
              </w:rPr>
              <w:t xml:space="preserve">of </w:t>
            </w:r>
            <w:r>
              <w:rPr>
                <w:rFonts w:ascii="Arial" w:hAnsi="Arial" w:cs="Arial"/>
                <w:bCs/>
                <w:color w:val="000000"/>
              </w:rPr>
              <w:t>discussion about YCOs and the respective mandatory requirements and optional special requirements for such orders.</w:t>
            </w:r>
          </w:p>
        </w:tc>
      </w:tr>
      <w:tr w:rsidR="0048145B" w14:paraId="14AFBEB0" w14:textId="77777777" w:rsidTr="006B7637">
        <w:tc>
          <w:tcPr>
            <w:tcW w:w="1219" w:type="dxa"/>
            <w:gridSpan w:val="2"/>
            <w:tcBorders>
              <w:top w:val="single" w:sz="4" w:space="0" w:color="auto"/>
              <w:left w:val="single" w:sz="18" w:space="0" w:color="auto"/>
              <w:bottom w:val="single" w:sz="4" w:space="0" w:color="auto"/>
            </w:tcBorders>
          </w:tcPr>
          <w:p w14:paraId="1A0DB68F" w14:textId="77777777" w:rsidR="0048145B" w:rsidRDefault="0048145B" w:rsidP="0048145B">
            <w:pPr>
              <w:rPr>
                <w:lang w:val="en-AU"/>
              </w:rPr>
            </w:pPr>
            <w:r>
              <w:rPr>
                <w:lang w:val="en-AU"/>
              </w:rPr>
              <w:lastRenderedPageBreak/>
              <w:t>29/06/18</w:t>
            </w:r>
          </w:p>
        </w:tc>
        <w:tc>
          <w:tcPr>
            <w:tcW w:w="836" w:type="dxa"/>
            <w:tcBorders>
              <w:top w:val="single" w:sz="4" w:space="0" w:color="auto"/>
              <w:bottom w:val="single" w:sz="4" w:space="0" w:color="auto"/>
            </w:tcBorders>
          </w:tcPr>
          <w:p w14:paraId="1B2138C2" w14:textId="6B338DD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48B35C7" w14:textId="77777777" w:rsidR="0048145B" w:rsidRDefault="0048145B" w:rsidP="0048145B">
            <w:pPr>
              <w:keepNext/>
              <w:jc w:val="center"/>
              <w:rPr>
                <w:lang w:val="en-AU"/>
              </w:rPr>
            </w:pPr>
            <w:r>
              <w:rPr>
                <w:lang w:val="en-AU"/>
              </w:rPr>
              <w:t>11.1.7</w:t>
            </w:r>
          </w:p>
        </w:tc>
        <w:tc>
          <w:tcPr>
            <w:tcW w:w="4798" w:type="dxa"/>
            <w:gridSpan w:val="2"/>
            <w:tcBorders>
              <w:top w:val="single" w:sz="4" w:space="0" w:color="auto"/>
              <w:bottom w:val="single" w:sz="4" w:space="0" w:color="auto"/>
              <w:right w:val="single" w:sz="18" w:space="0" w:color="auto"/>
            </w:tcBorders>
          </w:tcPr>
          <w:p w14:paraId="4B9B0230" w14:textId="77777777" w:rsidR="0048145B" w:rsidRPr="00E23314" w:rsidRDefault="0048145B" w:rsidP="0048145B">
            <w:pPr>
              <w:spacing w:before="40"/>
              <w:jc w:val="both"/>
              <w:rPr>
                <w:rFonts w:ascii="Arial" w:hAnsi="Arial" w:cs="Arial"/>
                <w:color w:val="000000"/>
              </w:rPr>
            </w:pPr>
            <w:r w:rsidRPr="00E23314">
              <w:rPr>
                <w:rFonts w:ascii="Arial" w:hAnsi="Arial" w:cs="Arial"/>
                <w:color w:val="000000"/>
              </w:rPr>
              <w:t>Paragraph heading changed to “</w:t>
            </w:r>
            <w:r w:rsidRPr="00E23314">
              <w:rPr>
                <w:rFonts w:ascii="Arial" w:hAnsi="Arial" w:cs="Arial"/>
                <w:bCs/>
                <w:color w:val="000000"/>
              </w:rPr>
              <w:t>Power to impose an aggregate sentence of YRC/YJC detention under the CYFA</w:t>
            </w:r>
            <w:r>
              <w:rPr>
                <w:rFonts w:ascii="Arial" w:hAnsi="Arial" w:cs="Arial"/>
                <w:bCs/>
                <w:color w:val="000000"/>
              </w:rPr>
              <w:t>”.  Text in paragraph completely re-written.</w:t>
            </w:r>
          </w:p>
        </w:tc>
      </w:tr>
      <w:tr w:rsidR="0048145B" w14:paraId="477A66E2" w14:textId="77777777" w:rsidTr="006B7637">
        <w:tc>
          <w:tcPr>
            <w:tcW w:w="1219" w:type="dxa"/>
            <w:gridSpan w:val="2"/>
            <w:tcBorders>
              <w:top w:val="single" w:sz="4" w:space="0" w:color="auto"/>
              <w:left w:val="single" w:sz="18" w:space="0" w:color="auto"/>
              <w:bottom w:val="single" w:sz="4" w:space="0" w:color="auto"/>
            </w:tcBorders>
          </w:tcPr>
          <w:p w14:paraId="353311D9" w14:textId="77777777" w:rsidR="0048145B" w:rsidRDefault="0048145B" w:rsidP="0048145B">
            <w:pPr>
              <w:rPr>
                <w:lang w:val="en-AU"/>
              </w:rPr>
            </w:pPr>
            <w:r>
              <w:rPr>
                <w:lang w:val="en-AU"/>
              </w:rPr>
              <w:t>29/06/18</w:t>
            </w:r>
          </w:p>
        </w:tc>
        <w:tc>
          <w:tcPr>
            <w:tcW w:w="836" w:type="dxa"/>
            <w:tcBorders>
              <w:top w:val="single" w:sz="4" w:space="0" w:color="auto"/>
              <w:bottom w:val="single" w:sz="4" w:space="0" w:color="auto"/>
            </w:tcBorders>
          </w:tcPr>
          <w:p w14:paraId="0340763F" w14:textId="71539C9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B04FC24" w14:textId="77777777" w:rsidR="0048145B" w:rsidRDefault="0048145B" w:rsidP="0048145B">
            <w:pPr>
              <w:keepNext/>
              <w:jc w:val="center"/>
              <w:rPr>
                <w:lang w:val="en-AU"/>
              </w:rPr>
            </w:pPr>
            <w:r>
              <w:rPr>
                <w:lang w:val="en-AU"/>
              </w:rPr>
              <w:t>11.7.1</w:t>
            </w:r>
          </w:p>
        </w:tc>
        <w:tc>
          <w:tcPr>
            <w:tcW w:w="4798" w:type="dxa"/>
            <w:gridSpan w:val="2"/>
            <w:tcBorders>
              <w:top w:val="single" w:sz="4" w:space="0" w:color="auto"/>
              <w:bottom w:val="single" w:sz="4" w:space="0" w:color="auto"/>
              <w:right w:val="single" w:sz="18" w:space="0" w:color="auto"/>
            </w:tcBorders>
          </w:tcPr>
          <w:p w14:paraId="6949E631" w14:textId="77777777" w:rsidR="0048145B" w:rsidRDefault="0048145B" w:rsidP="0048145B">
            <w:pPr>
              <w:numPr>
                <w:ilvl w:val="0"/>
                <w:numId w:val="21"/>
              </w:numPr>
              <w:spacing w:before="40"/>
              <w:ind w:left="357" w:hanging="357"/>
              <w:jc w:val="both"/>
              <w:rPr>
                <w:rFonts w:ascii="Arial" w:hAnsi="Arial" w:cs="Arial"/>
                <w:color w:val="000000"/>
              </w:rPr>
            </w:pPr>
            <w:r>
              <w:rPr>
                <w:rFonts w:ascii="Arial" w:hAnsi="Arial" w:cs="Arial"/>
                <w:color w:val="000000"/>
              </w:rPr>
              <w:t>Victorian Children’s Court Criminal Division statistics for 2015/16 &amp; 2016/17 added.</w:t>
            </w:r>
          </w:p>
          <w:p w14:paraId="5310D2F8" w14:textId="77777777" w:rsidR="0048145B" w:rsidRPr="005023B9" w:rsidRDefault="0048145B" w:rsidP="0048145B">
            <w:pPr>
              <w:numPr>
                <w:ilvl w:val="0"/>
                <w:numId w:val="21"/>
              </w:numPr>
              <w:spacing w:after="20"/>
              <w:ind w:left="357" w:hanging="357"/>
              <w:jc w:val="both"/>
              <w:rPr>
                <w:rFonts w:ascii="Arial" w:hAnsi="Arial" w:cs="Arial"/>
                <w:color w:val="000000"/>
              </w:rPr>
            </w:pPr>
            <w:r>
              <w:rPr>
                <w:rFonts w:ascii="Arial" w:hAnsi="Arial" w:cs="Arial"/>
                <w:color w:val="000000"/>
              </w:rPr>
              <w:t>Minor amendments to commentary.</w:t>
            </w:r>
          </w:p>
        </w:tc>
      </w:tr>
      <w:tr w:rsidR="0048145B" w14:paraId="14B21277" w14:textId="77777777" w:rsidTr="006B7637">
        <w:tc>
          <w:tcPr>
            <w:tcW w:w="1219" w:type="dxa"/>
            <w:gridSpan w:val="2"/>
            <w:tcBorders>
              <w:top w:val="single" w:sz="4" w:space="0" w:color="auto"/>
              <w:left w:val="single" w:sz="18" w:space="0" w:color="auto"/>
              <w:bottom w:val="single" w:sz="4" w:space="0" w:color="auto"/>
            </w:tcBorders>
          </w:tcPr>
          <w:p w14:paraId="3DC9D06E" w14:textId="77777777" w:rsidR="0048145B" w:rsidRDefault="0048145B" w:rsidP="0048145B">
            <w:pPr>
              <w:rPr>
                <w:lang w:val="en-AU"/>
              </w:rPr>
            </w:pPr>
            <w:r>
              <w:rPr>
                <w:lang w:val="en-AU"/>
              </w:rPr>
              <w:t>29/06/18</w:t>
            </w:r>
          </w:p>
        </w:tc>
        <w:tc>
          <w:tcPr>
            <w:tcW w:w="836" w:type="dxa"/>
            <w:tcBorders>
              <w:top w:val="single" w:sz="4" w:space="0" w:color="auto"/>
              <w:bottom w:val="single" w:sz="4" w:space="0" w:color="auto"/>
            </w:tcBorders>
          </w:tcPr>
          <w:p w14:paraId="024DEE1F" w14:textId="781D4C2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2B4CCCB" w14:textId="77777777" w:rsidR="0048145B" w:rsidRDefault="0048145B" w:rsidP="0048145B">
            <w:pPr>
              <w:keepNext/>
              <w:jc w:val="center"/>
              <w:rPr>
                <w:lang w:val="en-AU"/>
              </w:rPr>
            </w:pPr>
            <w:r>
              <w:rPr>
                <w:lang w:val="en-AU"/>
              </w:rPr>
              <w:t>11.8.1</w:t>
            </w:r>
          </w:p>
          <w:p w14:paraId="6D213DB2" w14:textId="77777777" w:rsidR="0048145B" w:rsidRDefault="0048145B" w:rsidP="0048145B">
            <w:pPr>
              <w:keepNext/>
              <w:jc w:val="center"/>
              <w:rPr>
                <w:lang w:val="en-AU"/>
              </w:rPr>
            </w:pPr>
            <w:r>
              <w:rPr>
                <w:lang w:val="en-AU"/>
              </w:rPr>
              <w:t>11.11</w:t>
            </w:r>
          </w:p>
        </w:tc>
        <w:tc>
          <w:tcPr>
            <w:tcW w:w="4798" w:type="dxa"/>
            <w:gridSpan w:val="2"/>
            <w:tcBorders>
              <w:top w:val="single" w:sz="4" w:space="0" w:color="auto"/>
              <w:bottom w:val="single" w:sz="4" w:space="0" w:color="auto"/>
              <w:right w:val="single" w:sz="18" w:space="0" w:color="auto"/>
            </w:tcBorders>
          </w:tcPr>
          <w:p w14:paraId="2F48BE1C" w14:textId="77777777" w:rsidR="0048145B" w:rsidRPr="00636718" w:rsidRDefault="0048145B" w:rsidP="0048145B">
            <w:pPr>
              <w:jc w:val="both"/>
              <w:rPr>
                <w:rFonts w:ascii="Arial" w:hAnsi="Arial" w:cs="Arial"/>
                <w:color w:val="000000"/>
              </w:rPr>
            </w:pPr>
            <w:r>
              <w:rPr>
                <w:rFonts w:ascii="Arial" w:hAnsi="Arial" w:cs="Arial"/>
                <w:color w:val="000000"/>
              </w:rPr>
              <w:t>All references to the Youth Residential Board (which has been abolished some time ago and whose functions have been vested in the Youth Parole Board) removed.</w:t>
            </w:r>
          </w:p>
        </w:tc>
      </w:tr>
      <w:tr w:rsidR="0048145B" w14:paraId="01E79B57" w14:textId="77777777" w:rsidTr="006B7637">
        <w:tc>
          <w:tcPr>
            <w:tcW w:w="1219" w:type="dxa"/>
            <w:gridSpan w:val="2"/>
            <w:tcBorders>
              <w:top w:val="single" w:sz="4" w:space="0" w:color="auto"/>
              <w:left w:val="single" w:sz="18" w:space="0" w:color="auto"/>
              <w:bottom w:val="single" w:sz="4" w:space="0" w:color="auto"/>
            </w:tcBorders>
          </w:tcPr>
          <w:p w14:paraId="0E7B0DFD" w14:textId="77777777" w:rsidR="0048145B" w:rsidRDefault="0048145B" w:rsidP="0048145B">
            <w:pPr>
              <w:rPr>
                <w:lang w:val="en-AU"/>
              </w:rPr>
            </w:pPr>
            <w:r>
              <w:rPr>
                <w:lang w:val="en-AU"/>
              </w:rPr>
              <w:t>29/06/18</w:t>
            </w:r>
          </w:p>
        </w:tc>
        <w:tc>
          <w:tcPr>
            <w:tcW w:w="836" w:type="dxa"/>
            <w:tcBorders>
              <w:top w:val="single" w:sz="4" w:space="0" w:color="auto"/>
              <w:bottom w:val="single" w:sz="4" w:space="0" w:color="auto"/>
            </w:tcBorders>
          </w:tcPr>
          <w:p w14:paraId="21D46393" w14:textId="0C975DB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BFCCEDF" w14:textId="77777777" w:rsidR="0048145B" w:rsidRDefault="0048145B" w:rsidP="0048145B">
            <w:pPr>
              <w:keepNext/>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5C99445C" w14:textId="77777777" w:rsidR="0048145B" w:rsidRDefault="0048145B" w:rsidP="0048145B">
            <w:pPr>
              <w:numPr>
                <w:ilvl w:val="0"/>
                <w:numId w:val="18"/>
              </w:numPr>
              <w:ind w:left="357" w:hanging="357"/>
              <w:jc w:val="both"/>
              <w:rPr>
                <w:rFonts w:ascii="Arial" w:hAnsi="Arial" w:cs="Arial"/>
                <w:color w:val="000000"/>
              </w:rPr>
            </w:pPr>
            <w:r>
              <w:rPr>
                <w:rFonts w:ascii="Arial" w:hAnsi="Arial" w:cs="Arial"/>
                <w:color w:val="000000"/>
              </w:rPr>
              <w:t>Changed references to s.458(4) and added references to s.458A of the CYFA.</w:t>
            </w:r>
          </w:p>
          <w:p w14:paraId="7EE0674B" w14:textId="77777777" w:rsidR="0048145B" w:rsidRPr="00636718" w:rsidRDefault="0048145B" w:rsidP="0048145B">
            <w:pPr>
              <w:numPr>
                <w:ilvl w:val="0"/>
                <w:numId w:val="18"/>
              </w:numPr>
              <w:ind w:left="357" w:hanging="357"/>
              <w:jc w:val="both"/>
              <w:rPr>
                <w:rFonts w:ascii="Arial" w:hAnsi="Arial" w:cs="Arial"/>
                <w:color w:val="000000"/>
              </w:rPr>
            </w:pPr>
            <w:r w:rsidRPr="00636718">
              <w:rPr>
                <w:rFonts w:ascii="Arial" w:hAnsi="Arial" w:cs="Arial"/>
                <w:color w:val="000000"/>
              </w:rPr>
              <w:t>Updated reference to the relevant regulations referred to in s.458(4)(a).</w:t>
            </w:r>
          </w:p>
        </w:tc>
      </w:tr>
      <w:tr w:rsidR="0048145B" w14:paraId="323A9B47" w14:textId="77777777" w:rsidTr="006B7637">
        <w:tc>
          <w:tcPr>
            <w:tcW w:w="1219" w:type="dxa"/>
            <w:gridSpan w:val="2"/>
            <w:tcBorders>
              <w:top w:val="single" w:sz="4" w:space="0" w:color="auto"/>
              <w:left w:val="single" w:sz="18" w:space="0" w:color="auto"/>
              <w:bottom w:val="single" w:sz="4" w:space="0" w:color="auto"/>
            </w:tcBorders>
          </w:tcPr>
          <w:p w14:paraId="2D3F0C15" w14:textId="77777777" w:rsidR="0048145B" w:rsidRDefault="0048145B" w:rsidP="0048145B">
            <w:pPr>
              <w:rPr>
                <w:lang w:val="en-AU"/>
              </w:rPr>
            </w:pPr>
            <w:r>
              <w:rPr>
                <w:lang w:val="en-AU"/>
              </w:rPr>
              <w:t>29/06/18</w:t>
            </w:r>
          </w:p>
        </w:tc>
        <w:tc>
          <w:tcPr>
            <w:tcW w:w="836" w:type="dxa"/>
            <w:tcBorders>
              <w:top w:val="single" w:sz="4" w:space="0" w:color="auto"/>
              <w:bottom w:val="single" w:sz="4" w:space="0" w:color="auto"/>
            </w:tcBorders>
          </w:tcPr>
          <w:p w14:paraId="66BF534D" w14:textId="75DF4E2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4EBA15D" w14:textId="77777777" w:rsidR="0048145B" w:rsidRDefault="0048145B" w:rsidP="0048145B">
            <w:pPr>
              <w:keepNext/>
              <w:jc w:val="center"/>
              <w:rPr>
                <w:lang w:val="en-AU"/>
              </w:rPr>
            </w:pPr>
            <w:r>
              <w:rPr>
                <w:lang w:val="en-AU"/>
              </w:rPr>
              <w:t>11.8.2</w:t>
            </w:r>
          </w:p>
        </w:tc>
        <w:tc>
          <w:tcPr>
            <w:tcW w:w="4798" w:type="dxa"/>
            <w:gridSpan w:val="2"/>
            <w:tcBorders>
              <w:top w:val="single" w:sz="4" w:space="0" w:color="auto"/>
              <w:bottom w:val="single" w:sz="4" w:space="0" w:color="auto"/>
              <w:right w:val="single" w:sz="18" w:space="0" w:color="auto"/>
            </w:tcBorders>
          </w:tcPr>
          <w:p w14:paraId="6E9A584E" w14:textId="77777777" w:rsidR="0048145B" w:rsidRDefault="0048145B" w:rsidP="0048145B">
            <w:pPr>
              <w:spacing w:before="40" w:after="20"/>
              <w:jc w:val="both"/>
              <w:rPr>
                <w:rFonts w:ascii="Arial" w:hAnsi="Arial" w:cs="Arial"/>
                <w:color w:val="000000"/>
              </w:rPr>
            </w:pPr>
            <w:r>
              <w:rPr>
                <w:rFonts w:ascii="Arial" w:hAnsi="Arial" w:cs="Arial"/>
                <w:color w:val="000000"/>
              </w:rPr>
              <w:t xml:space="preserve">Reference to reg.34 in the 2007 regulations changed to reg.37 in the </w:t>
            </w:r>
            <w:r w:rsidRPr="003A6B45">
              <w:rPr>
                <w:rFonts w:ascii="Arial" w:hAnsi="Arial" w:cs="Arial"/>
                <w:i/>
                <w:color w:val="000000"/>
              </w:rPr>
              <w:t>Children, Youth and Families Regulations 2017</w:t>
            </w:r>
            <w:r w:rsidRPr="00102D2A">
              <w:rPr>
                <w:rFonts w:ascii="Arial" w:hAnsi="Arial" w:cs="Arial"/>
                <w:color w:val="000000"/>
              </w:rPr>
              <w:t xml:space="preserve"> [S.R.No.1</w:t>
            </w:r>
            <w:r>
              <w:rPr>
                <w:rFonts w:ascii="Arial" w:hAnsi="Arial" w:cs="Arial"/>
                <w:color w:val="000000"/>
              </w:rPr>
              <w:t>9</w:t>
            </w:r>
            <w:r w:rsidRPr="00102D2A">
              <w:rPr>
                <w:rFonts w:ascii="Arial" w:hAnsi="Arial" w:cs="Arial"/>
                <w:color w:val="000000"/>
              </w:rPr>
              <w:t>/20</w:t>
            </w:r>
            <w:r>
              <w:rPr>
                <w:rFonts w:ascii="Arial" w:hAnsi="Arial" w:cs="Arial"/>
                <w:color w:val="000000"/>
              </w:rPr>
              <w:t>1</w:t>
            </w:r>
            <w:r w:rsidRPr="00102D2A">
              <w:rPr>
                <w:rFonts w:ascii="Arial" w:hAnsi="Arial" w:cs="Arial"/>
                <w:color w:val="000000"/>
              </w:rPr>
              <w:t>7]</w:t>
            </w:r>
            <w:r>
              <w:rPr>
                <w:rFonts w:ascii="Arial" w:hAnsi="Arial" w:cs="Arial"/>
                <w:color w:val="000000"/>
              </w:rPr>
              <w:t>.</w:t>
            </w:r>
          </w:p>
        </w:tc>
      </w:tr>
      <w:tr w:rsidR="0048145B" w14:paraId="3BA34846" w14:textId="77777777" w:rsidTr="006B7637">
        <w:tc>
          <w:tcPr>
            <w:tcW w:w="1219" w:type="dxa"/>
            <w:gridSpan w:val="2"/>
            <w:tcBorders>
              <w:top w:val="single" w:sz="4" w:space="0" w:color="auto"/>
              <w:left w:val="single" w:sz="18" w:space="0" w:color="auto"/>
              <w:bottom w:val="single" w:sz="4" w:space="0" w:color="auto"/>
            </w:tcBorders>
          </w:tcPr>
          <w:p w14:paraId="0D63BED9" w14:textId="77777777" w:rsidR="0048145B" w:rsidRDefault="0048145B" w:rsidP="0048145B">
            <w:pPr>
              <w:rPr>
                <w:lang w:val="en-AU"/>
              </w:rPr>
            </w:pPr>
            <w:r>
              <w:rPr>
                <w:lang w:val="en-AU"/>
              </w:rPr>
              <w:t>29/06/18</w:t>
            </w:r>
          </w:p>
        </w:tc>
        <w:tc>
          <w:tcPr>
            <w:tcW w:w="836" w:type="dxa"/>
            <w:tcBorders>
              <w:top w:val="single" w:sz="4" w:space="0" w:color="auto"/>
              <w:bottom w:val="single" w:sz="4" w:space="0" w:color="auto"/>
            </w:tcBorders>
          </w:tcPr>
          <w:p w14:paraId="469D4C52" w14:textId="4871D68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B85B631" w14:textId="77777777" w:rsidR="0048145B" w:rsidRDefault="0048145B" w:rsidP="0048145B">
            <w:pPr>
              <w:keepNext/>
              <w:jc w:val="center"/>
              <w:rPr>
                <w:lang w:val="en-AU"/>
              </w:rPr>
            </w:pPr>
            <w:r>
              <w:rPr>
                <w:lang w:val="en-AU"/>
              </w:rPr>
              <w:t>11.12.1</w:t>
            </w:r>
          </w:p>
        </w:tc>
        <w:tc>
          <w:tcPr>
            <w:tcW w:w="4798" w:type="dxa"/>
            <w:gridSpan w:val="2"/>
            <w:tcBorders>
              <w:top w:val="single" w:sz="4" w:space="0" w:color="auto"/>
              <w:bottom w:val="single" w:sz="4" w:space="0" w:color="auto"/>
              <w:right w:val="single" w:sz="18" w:space="0" w:color="auto"/>
            </w:tcBorders>
          </w:tcPr>
          <w:p w14:paraId="73AB2574" w14:textId="77777777" w:rsidR="0048145B" w:rsidRDefault="0048145B" w:rsidP="0048145B">
            <w:pPr>
              <w:numPr>
                <w:ilvl w:val="0"/>
                <w:numId w:val="20"/>
              </w:numPr>
              <w:spacing w:before="20"/>
              <w:ind w:left="357" w:hanging="357"/>
              <w:jc w:val="both"/>
              <w:rPr>
                <w:rFonts w:ascii="Arial" w:hAnsi="Arial" w:cs="Arial"/>
                <w:color w:val="000000"/>
              </w:rPr>
            </w:pPr>
            <w:r>
              <w:rPr>
                <w:rFonts w:ascii="Arial" w:hAnsi="Arial" w:cs="Arial"/>
                <w:color w:val="000000"/>
              </w:rPr>
              <w:t>Expansion of text detailing method and time of commencement of breach proceedings.</w:t>
            </w:r>
          </w:p>
          <w:p w14:paraId="07C8C110" w14:textId="77777777" w:rsidR="0048145B" w:rsidRDefault="0048145B" w:rsidP="0048145B">
            <w:pPr>
              <w:numPr>
                <w:ilvl w:val="0"/>
                <w:numId w:val="20"/>
              </w:numPr>
              <w:spacing w:after="20"/>
              <w:ind w:left="357" w:hanging="357"/>
              <w:jc w:val="both"/>
              <w:rPr>
                <w:rFonts w:ascii="Arial" w:hAnsi="Arial" w:cs="Arial"/>
                <w:color w:val="000000"/>
              </w:rPr>
            </w:pPr>
            <w:r>
              <w:rPr>
                <w:rFonts w:ascii="Arial" w:hAnsi="Arial" w:cs="Arial"/>
                <w:color w:val="000000"/>
              </w:rPr>
              <w:t>Addition of commentary relating to proceedings relating to breach/revocation of youth control orders.</w:t>
            </w:r>
          </w:p>
        </w:tc>
      </w:tr>
      <w:tr w:rsidR="0048145B" w14:paraId="02F3A13B" w14:textId="77777777" w:rsidTr="006B7637">
        <w:tc>
          <w:tcPr>
            <w:tcW w:w="1219" w:type="dxa"/>
            <w:gridSpan w:val="2"/>
            <w:tcBorders>
              <w:top w:val="single" w:sz="4" w:space="0" w:color="auto"/>
              <w:left w:val="single" w:sz="18" w:space="0" w:color="auto"/>
              <w:bottom w:val="single" w:sz="4" w:space="0" w:color="auto"/>
            </w:tcBorders>
          </w:tcPr>
          <w:p w14:paraId="02186785" w14:textId="77777777" w:rsidR="0048145B" w:rsidRDefault="0048145B" w:rsidP="0048145B">
            <w:pPr>
              <w:rPr>
                <w:lang w:val="en-AU"/>
              </w:rPr>
            </w:pPr>
            <w:r>
              <w:rPr>
                <w:lang w:val="en-AU"/>
              </w:rPr>
              <w:t>29/06/18</w:t>
            </w:r>
          </w:p>
        </w:tc>
        <w:tc>
          <w:tcPr>
            <w:tcW w:w="836" w:type="dxa"/>
            <w:tcBorders>
              <w:top w:val="single" w:sz="4" w:space="0" w:color="auto"/>
              <w:bottom w:val="single" w:sz="4" w:space="0" w:color="auto"/>
            </w:tcBorders>
          </w:tcPr>
          <w:p w14:paraId="7D4814BB" w14:textId="707F53D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1504BB6" w14:textId="77777777" w:rsidR="0048145B" w:rsidRDefault="0048145B" w:rsidP="0048145B">
            <w:pPr>
              <w:keepNext/>
              <w:jc w:val="center"/>
              <w:rPr>
                <w:lang w:val="en-AU"/>
              </w:rPr>
            </w:pPr>
            <w:r>
              <w:rPr>
                <w:lang w:val="en-AU"/>
              </w:rPr>
              <w:t>11.12.2</w:t>
            </w:r>
          </w:p>
        </w:tc>
        <w:tc>
          <w:tcPr>
            <w:tcW w:w="4798" w:type="dxa"/>
            <w:gridSpan w:val="2"/>
            <w:tcBorders>
              <w:top w:val="single" w:sz="4" w:space="0" w:color="auto"/>
              <w:bottom w:val="single" w:sz="4" w:space="0" w:color="auto"/>
              <w:right w:val="single" w:sz="18" w:space="0" w:color="auto"/>
            </w:tcBorders>
          </w:tcPr>
          <w:p w14:paraId="107566C1" w14:textId="77777777" w:rsidR="0048145B" w:rsidRDefault="0048145B" w:rsidP="0048145B">
            <w:pPr>
              <w:spacing w:before="20"/>
              <w:jc w:val="both"/>
              <w:rPr>
                <w:rFonts w:ascii="Arial" w:hAnsi="Arial" w:cs="Arial"/>
                <w:color w:val="000000"/>
              </w:rPr>
            </w:pPr>
            <w:r>
              <w:rPr>
                <w:rFonts w:ascii="Arial" w:hAnsi="Arial" w:cs="Arial"/>
                <w:color w:val="000000"/>
              </w:rPr>
              <w:t>Heading amended to “Powers upon proof of breach of CYFA sentencing order (other than YCO &amp; fine default)”.</w:t>
            </w:r>
          </w:p>
        </w:tc>
      </w:tr>
      <w:tr w:rsidR="0048145B" w14:paraId="72CDD4AF" w14:textId="77777777" w:rsidTr="006B7637">
        <w:tc>
          <w:tcPr>
            <w:tcW w:w="1219" w:type="dxa"/>
            <w:gridSpan w:val="2"/>
            <w:tcBorders>
              <w:top w:val="single" w:sz="4" w:space="0" w:color="auto"/>
              <w:left w:val="single" w:sz="18" w:space="0" w:color="auto"/>
              <w:bottom w:val="single" w:sz="4" w:space="0" w:color="auto"/>
            </w:tcBorders>
          </w:tcPr>
          <w:p w14:paraId="577D00DD" w14:textId="77777777" w:rsidR="0048145B" w:rsidRDefault="0048145B" w:rsidP="0048145B">
            <w:pPr>
              <w:rPr>
                <w:lang w:val="en-AU"/>
              </w:rPr>
            </w:pPr>
            <w:r>
              <w:rPr>
                <w:lang w:val="en-AU"/>
              </w:rPr>
              <w:t>29/06/18</w:t>
            </w:r>
          </w:p>
        </w:tc>
        <w:tc>
          <w:tcPr>
            <w:tcW w:w="836" w:type="dxa"/>
            <w:tcBorders>
              <w:top w:val="single" w:sz="4" w:space="0" w:color="auto"/>
              <w:bottom w:val="single" w:sz="4" w:space="0" w:color="auto"/>
            </w:tcBorders>
          </w:tcPr>
          <w:p w14:paraId="71971379" w14:textId="6D9A3EF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BD2FD18" w14:textId="77777777" w:rsidR="0048145B" w:rsidRDefault="0048145B" w:rsidP="0048145B">
            <w:pPr>
              <w:keepNext/>
              <w:jc w:val="center"/>
              <w:rPr>
                <w:lang w:val="en-AU"/>
              </w:rPr>
            </w:pPr>
            <w:r>
              <w:rPr>
                <w:lang w:val="en-AU"/>
              </w:rPr>
              <w:t>11.12.3</w:t>
            </w:r>
          </w:p>
        </w:tc>
        <w:tc>
          <w:tcPr>
            <w:tcW w:w="4798" w:type="dxa"/>
            <w:gridSpan w:val="2"/>
            <w:tcBorders>
              <w:top w:val="single" w:sz="4" w:space="0" w:color="auto"/>
              <w:bottom w:val="single" w:sz="4" w:space="0" w:color="auto"/>
              <w:right w:val="single" w:sz="18" w:space="0" w:color="auto"/>
            </w:tcBorders>
          </w:tcPr>
          <w:p w14:paraId="78447089" w14:textId="77777777" w:rsidR="0048145B" w:rsidRDefault="0048145B" w:rsidP="0048145B">
            <w:pPr>
              <w:numPr>
                <w:ilvl w:val="0"/>
                <w:numId w:val="20"/>
              </w:numPr>
              <w:spacing w:before="20"/>
              <w:ind w:left="357" w:hanging="357"/>
              <w:jc w:val="both"/>
              <w:rPr>
                <w:rFonts w:ascii="Arial" w:hAnsi="Arial" w:cs="Arial"/>
                <w:color w:val="000000"/>
              </w:rPr>
            </w:pPr>
            <w:r>
              <w:rPr>
                <w:rFonts w:ascii="Arial" w:hAnsi="Arial" w:cs="Arial"/>
                <w:color w:val="000000"/>
              </w:rPr>
              <w:t>Old paragraph 11.12.3 is renumbered 11.12.4.</w:t>
            </w:r>
          </w:p>
          <w:p w14:paraId="749E2A68" w14:textId="77777777" w:rsidR="0048145B" w:rsidRDefault="0048145B" w:rsidP="0048145B">
            <w:pPr>
              <w:numPr>
                <w:ilvl w:val="0"/>
                <w:numId w:val="20"/>
              </w:numPr>
              <w:spacing w:before="20"/>
              <w:ind w:left="357" w:hanging="357"/>
              <w:jc w:val="both"/>
              <w:rPr>
                <w:rFonts w:ascii="Arial" w:hAnsi="Arial" w:cs="Arial"/>
                <w:color w:val="000000"/>
              </w:rPr>
            </w:pPr>
            <w:r>
              <w:rPr>
                <w:rFonts w:ascii="Arial" w:hAnsi="Arial" w:cs="Arial"/>
                <w:color w:val="000000"/>
              </w:rPr>
              <w:t>Addition of new paragraph 11.12.3 entitled “Revocation of YCO and consequences thereof”.</w:t>
            </w:r>
          </w:p>
        </w:tc>
      </w:tr>
      <w:tr w:rsidR="0048145B" w14:paraId="4ECBF355" w14:textId="77777777" w:rsidTr="006B7637">
        <w:tc>
          <w:tcPr>
            <w:tcW w:w="1219" w:type="dxa"/>
            <w:gridSpan w:val="2"/>
            <w:tcBorders>
              <w:top w:val="single" w:sz="4" w:space="0" w:color="auto"/>
              <w:left w:val="single" w:sz="18" w:space="0" w:color="auto"/>
              <w:bottom w:val="single" w:sz="18" w:space="0" w:color="auto"/>
            </w:tcBorders>
          </w:tcPr>
          <w:p w14:paraId="5D6535FC" w14:textId="77777777" w:rsidR="0048145B" w:rsidRDefault="0048145B" w:rsidP="0048145B">
            <w:pPr>
              <w:rPr>
                <w:lang w:val="en-AU"/>
              </w:rPr>
            </w:pPr>
            <w:r>
              <w:rPr>
                <w:lang w:val="en-AU"/>
              </w:rPr>
              <w:t>29/06/18</w:t>
            </w:r>
          </w:p>
        </w:tc>
        <w:tc>
          <w:tcPr>
            <w:tcW w:w="836" w:type="dxa"/>
            <w:tcBorders>
              <w:top w:val="single" w:sz="4" w:space="0" w:color="auto"/>
              <w:bottom w:val="single" w:sz="18" w:space="0" w:color="auto"/>
            </w:tcBorders>
          </w:tcPr>
          <w:p w14:paraId="0ED4DA7E" w14:textId="1D90CF64"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tcPr>
          <w:p w14:paraId="16CED45D" w14:textId="77777777" w:rsidR="0048145B" w:rsidRDefault="0048145B" w:rsidP="0048145B">
            <w:pPr>
              <w:keepNext/>
              <w:jc w:val="center"/>
              <w:rPr>
                <w:lang w:val="en-AU"/>
              </w:rPr>
            </w:pPr>
            <w:r>
              <w:rPr>
                <w:lang w:val="en-AU"/>
              </w:rPr>
              <w:t>11.12.4</w:t>
            </w:r>
          </w:p>
        </w:tc>
        <w:tc>
          <w:tcPr>
            <w:tcW w:w="4798" w:type="dxa"/>
            <w:gridSpan w:val="2"/>
            <w:tcBorders>
              <w:top w:val="single" w:sz="4" w:space="0" w:color="auto"/>
              <w:bottom w:val="single" w:sz="18" w:space="0" w:color="auto"/>
              <w:right w:val="single" w:sz="18" w:space="0" w:color="auto"/>
            </w:tcBorders>
          </w:tcPr>
          <w:p w14:paraId="17B5BD4B" w14:textId="77777777" w:rsidR="0048145B" w:rsidRDefault="0048145B" w:rsidP="0048145B">
            <w:pPr>
              <w:numPr>
                <w:ilvl w:val="0"/>
                <w:numId w:val="20"/>
              </w:numPr>
              <w:spacing w:before="20"/>
              <w:ind w:left="357" w:hanging="357"/>
              <w:jc w:val="both"/>
              <w:rPr>
                <w:rFonts w:ascii="Arial" w:hAnsi="Arial" w:cs="Arial"/>
                <w:color w:val="000000"/>
              </w:rPr>
            </w:pPr>
            <w:r>
              <w:rPr>
                <w:rFonts w:ascii="Arial" w:hAnsi="Arial" w:cs="Arial"/>
                <w:color w:val="000000"/>
              </w:rPr>
              <w:t>Paragraph headed “Fine defaults” renumbered 11.12.4.</w:t>
            </w:r>
          </w:p>
          <w:p w14:paraId="322BA0FE" w14:textId="77777777" w:rsidR="0048145B" w:rsidRDefault="0048145B" w:rsidP="0048145B">
            <w:pPr>
              <w:numPr>
                <w:ilvl w:val="0"/>
                <w:numId w:val="20"/>
              </w:numPr>
              <w:spacing w:before="20"/>
              <w:ind w:left="357" w:hanging="357"/>
              <w:jc w:val="both"/>
              <w:rPr>
                <w:rFonts w:ascii="Arial" w:hAnsi="Arial" w:cs="Arial"/>
                <w:color w:val="000000"/>
              </w:rPr>
            </w:pPr>
            <w:r>
              <w:rPr>
                <w:rFonts w:ascii="Arial" w:hAnsi="Arial" w:cs="Arial"/>
                <w:color w:val="000000"/>
              </w:rPr>
              <w:t>Minor amendments made to commentary.</w:t>
            </w:r>
          </w:p>
        </w:tc>
      </w:tr>
      <w:tr w:rsidR="0048145B" w14:paraId="381A86B3" w14:textId="77777777" w:rsidTr="006B7637">
        <w:tc>
          <w:tcPr>
            <w:tcW w:w="1219" w:type="dxa"/>
            <w:gridSpan w:val="2"/>
            <w:tcBorders>
              <w:top w:val="single" w:sz="18" w:space="0" w:color="auto"/>
              <w:left w:val="single" w:sz="18" w:space="0" w:color="auto"/>
              <w:bottom w:val="single" w:sz="4" w:space="0" w:color="auto"/>
            </w:tcBorders>
          </w:tcPr>
          <w:p w14:paraId="0142F387" w14:textId="77777777" w:rsidR="0048145B" w:rsidRDefault="0048145B" w:rsidP="0048145B">
            <w:pPr>
              <w:rPr>
                <w:lang w:val="en-AU"/>
              </w:rPr>
            </w:pPr>
            <w:r>
              <w:rPr>
                <w:lang w:val="en-AU"/>
              </w:rPr>
              <w:t>21/05/18</w:t>
            </w:r>
          </w:p>
        </w:tc>
        <w:tc>
          <w:tcPr>
            <w:tcW w:w="836" w:type="dxa"/>
            <w:tcBorders>
              <w:top w:val="single" w:sz="18" w:space="0" w:color="auto"/>
              <w:bottom w:val="single" w:sz="4" w:space="0" w:color="auto"/>
            </w:tcBorders>
          </w:tcPr>
          <w:p w14:paraId="008527E3" w14:textId="244EC141" w:rsidR="0048145B" w:rsidRDefault="0048145B" w:rsidP="0048145B">
            <w:pPr>
              <w:jc w:val="center"/>
              <w:rPr>
                <w:lang w:val="en-AU"/>
              </w:rPr>
            </w:pPr>
            <w:r>
              <w:rPr>
                <w:lang w:val="en-AU"/>
              </w:rPr>
              <w:t>9</w:t>
            </w:r>
          </w:p>
        </w:tc>
        <w:tc>
          <w:tcPr>
            <w:tcW w:w="6237" w:type="dxa"/>
            <w:gridSpan w:val="3"/>
            <w:tcBorders>
              <w:top w:val="single" w:sz="18" w:space="0" w:color="auto"/>
              <w:bottom w:val="single" w:sz="4" w:space="0" w:color="FFFFFF"/>
              <w:right w:val="single" w:sz="18" w:space="0" w:color="auto"/>
            </w:tcBorders>
            <w:shd w:val="clear" w:color="auto" w:fill="000000"/>
          </w:tcPr>
          <w:p w14:paraId="0F57D888" w14:textId="77777777" w:rsidR="0048145B" w:rsidRPr="007C2EB7" w:rsidRDefault="0048145B" w:rsidP="0048145B">
            <w:pPr>
              <w:spacing w:before="40"/>
              <w:jc w:val="both"/>
              <w:rPr>
                <w:rFonts w:ascii="Arial" w:hAnsi="Arial" w:cs="Arial"/>
                <w:b/>
                <w:color w:val="FFFFFF"/>
              </w:rPr>
            </w:pPr>
            <w:r w:rsidRPr="007C2EB7">
              <w:rPr>
                <w:rFonts w:ascii="Arial" w:hAnsi="Arial" w:cs="Arial"/>
                <w:b/>
                <w:color w:val="FFFFFF"/>
              </w:rPr>
              <w:t xml:space="preserve">MAJOR CHANGES HAVE BEEN MADE TO CHAPTER 9 TO REFLECT MAJOR AMENDMENTS TO THE BAIL ACT 1977 MADE BY THE BAIL AMENDMENT (STAGE ONE) </w:t>
            </w:r>
            <w:r>
              <w:rPr>
                <w:rFonts w:ascii="Arial" w:hAnsi="Arial" w:cs="Arial"/>
                <w:b/>
                <w:color w:val="FFFFFF"/>
              </w:rPr>
              <w:t>ACT 2017 COMMENCING ON 21/05/18 AND TO FORESHADOW SOME AMENDMENTS TO BE MADE BY THE BAIL AMENDMENT (STAGE 2) ACT 2017 COMMENCING ON 01/07/2018.</w:t>
            </w:r>
          </w:p>
        </w:tc>
      </w:tr>
      <w:tr w:rsidR="0048145B" w14:paraId="79B9E008" w14:textId="77777777" w:rsidTr="006B7637">
        <w:tc>
          <w:tcPr>
            <w:tcW w:w="1219" w:type="dxa"/>
            <w:gridSpan w:val="2"/>
            <w:tcBorders>
              <w:top w:val="single" w:sz="4" w:space="0" w:color="auto"/>
              <w:left w:val="single" w:sz="18" w:space="0" w:color="auto"/>
              <w:bottom w:val="single" w:sz="4" w:space="0" w:color="auto"/>
            </w:tcBorders>
          </w:tcPr>
          <w:p w14:paraId="6CAE4F70"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762A6C14" w14:textId="70748A4E" w:rsidR="0048145B" w:rsidRDefault="0048145B" w:rsidP="0048145B">
            <w:pPr>
              <w:jc w:val="center"/>
              <w:rPr>
                <w:lang w:val="en-AU"/>
              </w:rPr>
            </w:pPr>
            <w:r>
              <w:rPr>
                <w:lang w:val="en-AU"/>
              </w:rPr>
              <w:t>9</w:t>
            </w:r>
          </w:p>
        </w:tc>
        <w:tc>
          <w:tcPr>
            <w:tcW w:w="6237" w:type="dxa"/>
            <w:gridSpan w:val="3"/>
            <w:tcBorders>
              <w:top w:val="single" w:sz="4" w:space="0" w:color="FFFFFF"/>
              <w:bottom w:val="single" w:sz="4" w:space="0" w:color="auto"/>
              <w:right w:val="single" w:sz="18" w:space="0" w:color="auto"/>
            </w:tcBorders>
            <w:shd w:val="clear" w:color="auto" w:fill="000000"/>
          </w:tcPr>
          <w:p w14:paraId="548126C9" w14:textId="77777777" w:rsidR="0048145B" w:rsidRPr="00EF5D79" w:rsidRDefault="0048145B" w:rsidP="0048145B">
            <w:pPr>
              <w:spacing w:before="40"/>
              <w:jc w:val="both"/>
              <w:rPr>
                <w:rFonts w:ascii="Arial" w:hAnsi="Arial" w:cs="Arial"/>
                <w:b/>
                <w:color w:val="FFFFFF"/>
              </w:rPr>
            </w:pPr>
            <w:r w:rsidRPr="00EF5D79">
              <w:rPr>
                <w:rFonts w:ascii="Arial" w:hAnsi="Arial" w:cs="Arial"/>
                <w:b/>
                <w:color w:val="FFFFFF"/>
              </w:rPr>
              <w:t xml:space="preserve">APART FROM THOSE SET OUT BELOW, THESE CHANGES ARE TOO NUMEROUS TO SPECIFY INDIVIDUALLY.  SUFFICE TO SAY THEY HAVE BEEN MADE TO SECTIONS 9.1, 9.1.1, 9.1.3, 9.2.1, 9.2.2, </w:t>
            </w:r>
            <w:r>
              <w:rPr>
                <w:rFonts w:ascii="Arial" w:hAnsi="Arial" w:cs="Arial"/>
                <w:b/>
                <w:color w:val="FFFFFF"/>
              </w:rPr>
              <w:t xml:space="preserve">9.2.3, </w:t>
            </w:r>
            <w:r w:rsidRPr="00EF5D79">
              <w:rPr>
                <w:rFonts w:ascii="Arial" w:hAnsi="Arial" w:cs="Arial"/>
                <w:b/>
                <w:color w:val="FFFFFF"/>
              </w:rPr>
              <w:t>9.4, 9.4.2, 9.4.4, 9.4.4.1, 9.4.4.2, 9.4.6, 9.4.11, 9.5.2, 9.5.5, 9.5.6, 9.5.7, 9.5.8, 9.5.11 &amp; 9.5.14.</w:t>
            </w:r>
          </w:p>
        </w:tc>
      </w:tr>
      <w:tr w:rsidR="0048145B" w14:paraId="7D045967" w14:textId="77777777" w:rsidTr="006B7637">
        <w:tc>
          <w:tcPr>
            <w:tcW w:w="1219" w:type="dxa"/>
            <w:gridSpan w:val="2"/>
            <w:tcBorders>
              <w:top w:val="single" w:sz="4" w:space="0" w:color="auto"/>
              <w:left w:val="single" w:sz="18" w:space="0" w:color="auto"/>
              <w:bottom w:val="single" w:sz="4" w:space="0" w:color="auto"/>
            </w:tcBorders>
          </w:tcPr>
          <w:p w14:paraId="6AD48C23"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77111705" w14:textId="64E174D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5AD01D7" w14:textId="77777777" w:rsidR="0048145B" w:rsidRDefault="0048145B" w:rsidP="0048145B">
            <w:pPr>
              <w:keepNext/>
              <w:jc w:val="center"/>
              <w:rPr>
                <w:lang w:val="en-AU"/>
              </w:rPr>
            </w:pPr>
            <w:r>
              <w:rPr>
                <w:lang w:val="en-AU"/>
              </w:rPr>
              <w:t>9.0</w:t>
            </w:r>
          </w:p>
        </w:tc>
        <w:tc>
          <w:tcPr>
            <w:tcW w:w="4798" w:type="dxa"/>
            <w:gridSpan w:val="2"/>
            <w:tcBorders>
              <w:top w:val="single" w:sz="4" w:space="0" w:color="auto"/>
              <w:bottom w:val="single" w:sz="4" w:space="0" w:color="auto"/>
              <w:right w:val="single" w:sz="18" w:space="0" w:color="auto"/>
            </w:tcBorders>
          </w:tcPr>
          <w:p w14:paraId="392C8C04" w14:textId="77777777" w:rsidR="0048145B" w:rsidRPr="005023B9" w:rsidRDefault="0048145B" w:rsidP="0048145B">
            <w:pPr>
              <w:spacing w:before="40"/>
              <w:jc w:val="both"/>
              <w:rPr>
                <w:rFonts w:ascii="Arial" w:hAnsi="Arial" w:cs="Arial"/>
                <w:color w:val="000000"/>
              </w:rPr>
            </w:pPr>
            <w:r>
              <w:rPr>
                <w:rFonts w:ascii="Arial" w:hAnsi="Arial" w:cs="Arial"/>
                <w:color w:val="000000"/>
              </w:rPr>
              <w:t xml:space="preserve">New section headed </w:t>
            </w:r>
            <w:r w:rsidRPr="004C2233">
              <w:rPr>
                <w:rFonts w:ascii="Arial" w:hAnsi="Arial" w:cs="Arial"/>
                <w:color w:val="000000"/>
              </w:rPr>
              <w:t>“</w:t>
            </w:r>
            <w:r w:rsidRPr="004C2233">
              <w:rPr>
                <w:rFonts w:ascii="Arial" w:hAnsi="Arial" w:cs="Arial"/>
                <w:bCs/>
              </w:rPr>
              <w:t>Major amendments to the Bail Act in 2018”.</w:t>
            </w:r>
          </w:p>
        </w:tc>
      </w:tr>
      <w:tr w:rsidR="0048145B" w14:paraId="65C80A02" w14:textId="77777777" w:rsidTr="006B7637">
        <w:tc>
          <w:tcPr>
            <w:tcW w:w="1219" w:type="dxa"/>
            <w:gridSpan w:val="2"/>
            <w:tcBorders>
              <w:top w:val="single" w:sz="4" w:space="0" w:color="auto"/>
              <w:left w:val="single" w:sz="18" w:space="0" w:color="auto"/>
              <w:bottom w:val="single" w:sz="4" w:space="0" w:color="auto"/>
            </w:tcBorders>
          </w:tcPr>
          <w:p w14:paraId="2AE6D076"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73D80512" w14:textId="3B4B8ED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1478B4F" w14:textId="77777777" w:rsidR="0048145B" w:rsidRDefault="0048145B" w:rsidP="0048145B">
            <w:pPr>
              <w:keepNext/>
              <w:jc w:val="center"/>
              <w:rPr>
                <w:lang w:val="en-AU"/>
              </w:rPr>
            </w:pPr>
            <w:r>
              <w:rPr>
                <w:lang w:val="en-AU"/>
              </w:rPr>
              <w:t>9.2.4</w:t>
            </w:r>
          </w:p>
        </w:tc>
        <w:tc>
          <w:tcPr>
            <w:tcW w:w="4798" w:type="dxa"/>
            <w:gridSpan w:val="2"/>
            <w:tcBorders>
              <w:top w:val="single" w:sz="4" w:space="0" w:color="auto"/>
              <w:bottom w:val="single" w:sz="4" w:space="0" w:color="auto"/>
              <w:right w:val="single" w:sz="18" w:space="0" w:color="auto"/>
            </w:tcBorders>
          </w:tcPr>
          <w:p w14:paraId="70B834A1" w14:textId="77777777" w:rsidR="0048145B" w:rsidRPr="005023B9" w:rsidRDefault="0048145B" w:rsidP="0048145B">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 xml:space="preserve">Exceptions to an accused’s </w:t>
            </w:r>
            <w:r w:rsidRPr="005023B9">
              <w:rPr>
                <w:rFonts w:ascii="Arial" w:hAnsi="Arial" w:cs="Arial"/>
                <w:bCs/>
                <w:i/>
              </w:rPr>
              <w:t>prima facie</w:t>
            </w:r>
            <w:r w:rsidRPr="005023B9">
              <w:rPr>
                <w:rFonts w:ascii="Arial" w:hAnsi="Arial" w:cs="Arial"/>
                <w:bCs/>
              </w:rPr>
              <w:t xml:space="preserve"> entitlement to bail”</w:t>
            </w:r>
            <w:r>
              <w:rPr>
                <w:rFonts w:ascii="Arial" w:hAnsi="Arial" w:cs="Arial"/>
                <w:bCs/>
              </w:rPr>
              <w:t>.</w:t>
            </w:r>
          </w:p>
        </w:tc>
      </w:tr>
      <w:tr w:rsidR="0048145B" w14:paraId="3DE965D6" w14:textId="77777777" w:rsidTr="006B7637">
        <w:tc>
          <w:tcPr>
            <w:tcW w:w="1219" w:type="dxa"/>
            <w:gridSpan w:val="2"/>
            <w:tcBorders>
              <w:top w:val="single" w:sz="4" w:space="0" w:color="auto"/>
              <w:left w:val="single" w:sz="18" w:space="0" w:color="auto"/>
              <w:bottom w:val="single" w:sz="4" w:space="0" w:color="auto"/>
            </w:tcBorders>
          </w:tcPr>
          <w:p w14:paraId="4634E2F1"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75F306D2" w14:textId="1C2C493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759AD3D" w14:textId="77777777" w:rsidR="0048145B" w:rsidRDefault="0048145B" w:rsidP="0048145B">
            <w:pPr>
              <w:keepNext/>
              <w:jc w:val="center"/>
              <w:rPr>
                <w:lang w:val="en-AU"/>
              </w:rPr>
            </w:pPr>
            <w:r>
              <w:rPr>
                <w:lang w:val="en-AU"/>
              </w:rPr>
              <w:t>9.2.5</w:t>
            </w:r>
          </w:p>
        </w:tc>
        <w:tc>
          <w:tcPr>
            <w:tcW w:w="4798" w:type="dxa"/>
            <w:gridSpan w:val="2"/>
            <w:tcBorders>
              <w:top w:val="single" w:sz="4" w:space="0" w:color="auto"/>
              <w:bottom w:val="single" w:sz="4" w:space="0" w:color="auto"/>
              <w:right w:val="single" w:sz="18" w:space="0" w:color="auto"/>
            </w:tcBorders>
          </w:tcPr>
          <w:p w14:paraId="1657B5E2" w14:textId="77777777" w:rsidR="0048145B" w:rsidRPr="005023B9" w:rsidRDefault="0048145B" w:rsidP="0048145B">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 xml:space="preserve">Adjournment of bail hearing </w:t>
            </w:r>
            <w:proofErr w:type="gramStart"/>
            <w:r w:rsidRPr="005023B9">
              <w:rPr>
                <w:rFonts w:ascii="Arial" w:hAnsi="Arial" w:cs="Arial"/>
                <w:bCs/>
              </w:rPr>
              <w:t>where</w:t>
            </w:r>
            <w:proofErr w:type="gramEnd"/>
            <w:r w:rsidRPr="005023B9">
              <w:rPr>
                <w:rFonts w:ascii="Arial" w:hAnsi="Arial" w:cs="Arial"/>
                <w:bCs/>
              </w:rPr>
              <w:t xml:space="preserve"> accused seriously affected by alcohol/drug”</w:t>
            </w:r>
            <w:r>
              <w:rPr>
                <w:rFonts w:ascii="Arial" w:hAnsi="Arial" w:cs="Arial"/>
                <w:bCs/>
              </w:rPr>
              <w:t>.</w:t>
            </w:r>
          </w:p>
        </w:tc>
      </w:tr>
      <w:tr w:rsidR="0048145B" w14:paraId="6A4342F9" w14:textId="77777777" w:rsidTr="006B7637">
        <w:tc>
          <w:tcPr>
            <w:tcW w:w="1219" w:type="dxa"/>
            <w:gridSpan w:val="2"/>
            <w:tcBorders>
              <w:top w:val="single" w:sz="4" w:space="0" w:color="auto"/>
              <w:left w:val="single" w:sz="18" w:space="0" w:color="auto"/>
              <w:bottom w:val="single" w:sz="4" w:space="0" w:color="auto"/>
            </w:tcBorders>
          </w:tcPr>
          <w:p w14:paraId="3DF48833"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6919F4FA" w14:textId="3AEC866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3D7FC9B" w14:textId="77777777" w:rsidR="0048145B" w:rsidRDefault="0048145B" w:rsidP="0048145B">
            <w:pPr>
              <w:keepNext/>
              <w:jc w:val="center"/>
              <w:rPr>
                <w:lang w:val="en-AU"/>
              </w:rPr>
            </w:pPr>
            <w:r>
              <w:rPr>
                <w:lang w:val="en-AU"/>
              </w:rPr>
              <w:t>9.2.6</w:t>
            </w:r>
          </w:p>
        </w:tc>
        <w:tc>
          <w:tcPr>
            <w:tcW w:w="4798" w:type="dxa"/>
            <w:gridSpan w:val="2"/>
            <w:tcBorders>
              <w:top w:val="single" w:sz="4" w:space="0" w:color="auto"/>
              <w:bottom w:val="single" w:sz="4" w:space="0" w:color="auto"/>
              <w:right w:val="single" w:sz="18" w:space="0" w:color="auto"/>
            </w:tcBorders>
          </w:tcPr>
          <w:p w14:paraId="30027B5C" w14:textId="77777777" w:rsidR="0048145B" w:rsidRPr="005023B9" w:rsidRDefault="0048145B" w:rsidP="0048145B">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where accused is serving sentence of imprisonment for some other cause”</w:t>
            </w:r>
            <w:r>
              <w:rPr>
                <w:rFonts w:ascii="Arial" w:hAnsi="Arial" w:cs="Arial"/>
                <w:bCs/>
              </w:rPr>
              <w:t>.</w:t>
            </w:r>
          </w:p>
        </w:tc>
      </w:tr>
      <w:tr w:rsidR="0048145B" w14:paraId="6925001E" w14:textId="77777777" w:rsidTr="006B7637">
        <w:tc>
          <w:tcPr>
            <w:tcW w:w="1219" w:type="dxa"/>
            <w:gridSpan w:val="2"/>
            <w:tcBorders>
              <w:top w:val="single" w:sz="4" w:space="0" w:color="auto"/>
              <w:left w:val="single" w:sz="18" w:space="0" w:color="auto"/>
              <w:bottom w:val="single" w:sz="4" w:space="0" w:color="auto"/>
            </w:tcBorders>
          </w:tcPr>
          <w:p w14:paraId="316D4065"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474C38C9" w14:textId="0F86CA0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22B458B" w14:textId="77777777" w:rsidR="0048145B" w:rsidRDefault="0048145B" w:rsidP="0048145B">
            <w:pPr>
              <w:keepNext/>
              <w:jc w:val="center"/>
              <w:rPr>
                <w:lang w:val="en-AU"/>
              </w:rPr>
            </w:pPr>
            <w:r>
              <w:rPr>
                <w:lang w:val="en-AU"/>
              </w:rPr>
              <w:t>9.2.7</w:t>
            </w:r>
          </w:p>
        </w:tc>
        <w:tc>
          <w:tcPr>
            <w:tcW w:w="4798" w:type="dxa"/>
            <w:gridSpan w:val="2"/>
            <w:tcBorders>
              <w:top w:val="single" w:sz="4" w:space="0" w:color="auto"/>
              <w:bottom w:val="single" w:sz="4" w:space="0" w:color="auto"/>
              <w:right w:val="single" w:sz="18" w:space="0" w:color="auto"/>
            </w:tcBorders>
          </w:tcPr>
          <w:p w14:paraId="6117CD1F" w14:textId="77777777" w:rsidR="0048145B" w:rsidRPr="005023B9" w:rsidRDefault="0048145B" w:rsidP="0048145B">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application where possible family violence issue”.</w:t>
            </w:r>
          </w:p>
        </w:tc>
      </w:tr>
      <w:tr w:rsidR="0048145B" w14:paraId="5932B410" w14:textId="77777777" w:rsidTr="006B7637">
        <w:tc>
          <w:tcPr>
            <w:tcW w:w="1219" w:type="dxa"/>
            <w:gridSpan w:val="2"/>
            <w:tcBorders>
              <w:top w:val="single" w:sz="4" w:space="0" w:color="auto"/>
              <w:left w:val="single" w:sz="18" w:space="0" w:color="auto"/>
              <w:bottom w:val="single" w:sz="4" w:space="0" w:color="auto"/>
            </w:tcBorders>
          </w:tcPr>
          <w:p w14:paraId="4B826147"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63DACD96" w14:textId="5EB1C2F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C0DE9CD" w14:textId="77777777" w:rsidR="0048145B" w:rsidRDefault="0048145B" w:rsidP="0048145B">
            <w:pPr>
              <w:keepNext/>
              <w:jc w:val="center"/>
              <w:rPr>
                <w:lang w:val="en-AU"/>
              </w:rPr>
            </w:pPr>
            <w:r>
              <w:rPr>
                <w:lang w:val="en-AU"/>
              </w:rPr>
              <w:t>9.2.8</w:t>
            </w:r>
          </w:p>
        </w:tc>
        <w:tc>
          <w:tcPr>
            <w:tcW w:w="4798" w:type="dxa"/>
            <w:gridSpan w:val="2"/>
            <w:tcBorders>
              <w:top w:val="single" w:sz="4" w:space="0" w:color="auto"/>
              <w:bottom w:val="single" w:sz="4" w:space="0" w:color="auto"/>
              <w:right w:val="single" w:sz="18" w:space="0" w:color="auto"/>
            </w:tcBorders>
          </w:tcPr>
          <w:p w14:paraId="1CCF5669" w14:textId="77777777" w:rsidR="0048145B" w:rsidRPr="005023B9" w:rsidRDefault="0048145B" w:rsidP="0048145B">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Requirement for reasons when bail granted for Schedule 2 offence”.</w:t>
            </w:r>
          </w:p>
        </w:tc>
      </w:tr>
      <w:tr w:rsidR="0048145B" w14:paraId="5C39AEE6" w14:textId="77777777" w:rsidTr="006B7637">
        <w:tc>
          <w:tcPr>
            <w:tcW w:w="1219" w:type="dxa"/>
            <w:gridSpan w:val="2"/>
            <w:tcBorders>
              <w:top w:val="single" w:sz="4" w:space="0" w:color="auto"/>
              <w:left w:val="single" w:sz="18" w:space="0" w:color="auto"/>
              <w:bottom w:val="single" w:sz="4" w:space="0" w:color="auto"/>
            </w:tcBorders>
          </w:tcPr>
          <w:p w14:paraId="0932B351" w14:textId="77777777" w:rsidR="0048145B" w:rsidRDefault="0048145B" w:rsidP="0048145B">
            <w:pPr>
              <w:rPr>
                <w:lang w:val="en-AU"/>
              </w:rPr>
            </w:pPr>
            <w:r>
              <w:rPr>
                <w:lang w:val="en-AU"/>
              </w:rPr>
              <w:lastRenderedPageBreak/>
              <w:t>21/05/18</w:t>
            </w:r>
          </w:p>
        </w:tc>
        <w:tc>
          <w:tcPr>
            <w:tcW w:w="836" w:type="dxa"/>
            <w:tcBorders>
              <w:top w:val="single" w:sz="4" w:space="0" w:color="auto"/>
              <w:bottom w:val="single" w:sz="4" w:space="0" w:color="auto"/>
            </w:tcBorders>
          </w:tcPr>
          <w:p w14:paraId="7915D44F" w14:textId="3D0366B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57EC924" w14:textId="77777777" w:rsidR="0048145B" w:rsidRDefault="0048145B" w:rsidP="0048145B">
            <w:pPr>
              <w:keepNext/>
              <w:jc w:val="center"/>
              <w:rPr>
                <w:lang w:val="en-AU"/>
              </w:rPr>
            </w:pPr>
            <w:r>
              <w:rPr>
                <w:lang w:val="en-AU"/>
              </w:rPr>
              <w:t>9.4</w:t>
            </w:r>
          </w:p>
        </w:tc>
        <w:tc>
          <w:tcPr>
            <w:tcW w:w="4798" w:type="dxa"/>
            <w:gridSpan w:val="2"/>
            <w:tcBorders>
              <w:top w:val="single" w:sz="4" w:space="0" w:color="auto"/>
              <w:bottom w:val="single" w:sz="4" w:space="0" w:color="auto"/>
              <w:right w:val="single" w:sz="18" w:space="0" w:color="auto"/>
            </w:tcBorders>
          </w:tcPr>
          <w:p w14:paraId="7BF76063" w14:textId="77777777" w:rsidR="0048145B" w:rsidRPr="005023B9" w:rsidRDefault="0048145B" w:rsidP="0048145B">
            <w:pPr>
              <w:spacing w:before="40"/>
              <w:jc w:val="both"/>
              <w:rPr>
                <w:rFonts w:ascii="Arial" w:hAnsi="Arial" w:cs="Arial"/>
                <w:color w:val="000000"/>
              </w:rPr>
            </w:pPr>
            <w:r w:rsidRPr="005023B9">
              <w:rPr>
                <w:rFonts w:ascii="Arial" w:hAnsi="Arial" w:cs="Arial"/>
                <w:color w:val="000000"/>
              </w:rPr>
              <w:t>Section heading changed to “</w:t>
            </w:r>
            <w:r w:rsidRPr="005023B9">
              <w:rPr>
                <w:rFonts w:ascii="Arial" w:hAnsi="Arial" w:cs="Arial"/>
                <w:bCs/>
              </w:rPr>
              <w:t>Bail - 'Exceptional circumstances', 'Show compelling reason', 'Unacceptable risk'</w:t>
            </w:r>
            <w:r>
              <w:rPr>
                <w:rFonts w:ascii="Arial" w:hAnsi="Arial" w:cs="Arial"/>
                <w:bCs/>
              </w:rPr>
              <w:t>”</w:t>
            </w:r>
            <w:r w:rsidRPr="005023B9">
              <w:rPr>
                <w:rFonts w:ascii="Arial" w:hAnsi="Arial" w:cs="Arial"/>
                <w:bCs/>
              </w:rPr>
              <w:t>.</w:t>
            </w:r>
          </w:p>
        </w:tc>
      </w:tr>
      <w:tr w:rsidR="0048145B" w14:paraId="7B4D83A0" w14:textId="77777777" w:rsidTr="006B7637">
        <w:tc>
          <w:tcPr>
            <w:tcW w:w="1219" w:type="dxa"/>
            <w:gridSpan w:val="2"/>
            <w:tcBorders>
              <w:top w:val="single" w:sz="4" w:space="0" w:color="auto"/>
              <w:left w:val="single" w:sz="18" w:space="0" w:color="auto"/>
              <w:bottom w:val="single" w:sz="4" w:space="0" w:color="auto"/>
            </w:tcBorders>
          </w:tcPr>
          <w:p w14:paraId="2BF78DFD"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530EF3FB" w14:textId="716C00C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FB2D28D" w14:textId="77777777" w:rsidR="0048145B" w:rsidRDefault="0048145B" w:rsidP="0048145B">
            <w:pPr>
              <w:keepNext/>
              <w:jc w:val="center"/>
              <w:rPr>
                <w:lang w:val="en-AU"/>
              </w:rPr>
            </w:pPr>
            <w:r>
              <w:rPr>
                <w:lang w:val="en-AU"/>
              </w:rPr>
              <w:t>9.4.2</w:t>
            </w:r>
          </w:p>
        </w:tc>
        <w:tc>
          <w:tcPr>
            <w:tcW w:w="4798" w:type="dxa"/>
            <w:gridSpan w:val="2"/>
            <w:tcBorders>
              <w:top w:val="single" w:sz="4" w:space="0" w:color="auto"/>
              <w:bottom w:val="single" w:sz="4" w:space="0" w:color="auto"/>
              <w:right w:val="single" w:sz="18" w:space="0" w:color="auto"/>
            </w:tcBorders>
          </w:tcPr>
          <w:p w14:paraId="0A445A6B" w14:textId="77777777" w:rsidR="0048145B" w:rsidRPr="00C665A2" w:rsidRDefault="0048145B" w:rsidP="0048145B">
            <w:pPr>
              <w:spacing w:before="40"/>
              <w:jc w:val="both"/>
              <w:rPr>
                <w:rFonts w:ascii="Arial" w:hAnsi="Arial" w:cs="Arial"/>
                <w:color w:val="000000"/>
              </w:rPr>
            </w:pPr>
            <w:r>
              <w:rPr>
                <w:rFonts w:ascii="Arial" w:hAnsi="Arial" w:cs="Arial"/>
                <w:color w:val="000000"/>
              </w:rPr>
              <w:t xml:space="preserve">Paragraph heading changed </w:t>
            </w:r>
            <w:r w:rsidRPr="004F259D">
              <w:rPr>
                <w:rFonts w:ascii="Arial" w:hAnsi="Arial" w:cs="Arial"/>
                <w:color w:val="000000"/>
              </w:rPr>
              <w:t>to “</w:t>
            </w:r>
            <w:r w:rsidRPr="004F259D">
              <w:rPr>
                <w:rFonts w:ascii="Arial" w:hAnsi="Arial" w:cs="Arial"/>
                <w:bCs/>
                <w:color w:val="000000"/>
              </w:rPr>
              <w:t xml:space="preserve">Relationship of Exceptional </w:t>
            </w:r>
            <w:proofErr w:type="spellStart"/>
            <w:r w:rsidRPr="004F259D">
              <w:rPr>
                <w:rFonts w:ascii="Arial" w:hAnsi="Arial" w:cs="Arial"/>
                <w:bCs/>
                <w:color w:val="000000"/>
              </w:rPr>
              <w:t>circs</w:t>
            </w:r>
            <w:proofErr w:type="spellEnd"/>
            <w:r w:rsidRPr="004F259D">
              <w:rPr>
                <w:rFonts w:ascii="Arial" w:hAnsi="Arial" w:cs="Arial"/>
                <w:bCs/>
                <w:color w:val="000000"/>
              </w:rPr>
              <w:t>, Show compelling reason &amp; Unacceptable risk”</w:t>
            </w:r>
          </w:p>
        </w:tc>
      </w:tr>
      <w:tr w:rsidR="0048145B" w14:paraId="529D533C" w14:textId="77777777" w:rsidTr="006B7637">
        <w:tc>
          <w:tcPr>
            <w:tcW w:w="1219" w:type="dxa"/>
            <w:gridSpan w:val="2"/>
            <w:tcBorders>
              <w:top w:val="single" w:sz="4" w:space="0" w:color="auto"/>
              <w:left w:val="single" w:sz="18" w:space="0" w:color="auto"/>
              <w:bottom w:val="single" w:sz="4" w:space="0" w:color="auto"/>
            </w:tcBorders>
          </w:tcPr>
          <w:p w14:paraId="67BF7946"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379C5EDA" w14:textId="0EC2BAC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4EFA4AB" w14:textId="77777777" w:rsidR="0048145B" w:rsidRDefault="0048145B" w:rsidP="0048145B">
            <w:pPr>
              <w:keepNext/>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788CF4EE" w14:textId="77777777" w:rsidR="0048145B" w:rsidRPr="00C665A2" w:rsidRDefault="0048145B" w:rsidP="0048145B">
            <w:pPr>
              <w:spacing w:before="40"/>
              <w:jc w:val="both"/>
              <w:rPr>
                <w:rFonts w:ascii="Arial" w:hAnsi="Arial" w:cs="Arial"/>
                <w:color w:val="000000"/>
              </w:rPr>
            </w:pPr>
            <w:r>
              <w:rPr>
                <w:rFonts w:ascii="Arial" w:hAnsi="Arial" w:cs="Arial"/>
                <w:color w:val="000000"/>
              </w:rPr>
              <w:t>Paragraph headin</w:t>
            </w:r>
            <w:r w:rsidRPr="004F259D">
              <w:rPr>
                <w:rFonts w:ascii="Arial" w:hAnsi="Arial" w:cs="Arial"/>
                <w:color w:val="000000"/>
              </w:rPr>
              <w:t>g changed to “</w:t>
            </w:r>
            <w:r w:rsidRPr="004F259D">
              <w:rPr>
                <w:rFonts w:ascii="Arial" w:hAnsi="Arial" w:cs="Arial"/>
                <w:bCs/>
              </w:rPr>
              <w:t>Show compelling reason (Show cause) / Unacceptable risk”</w:t>
            </w:r>
            <w:r>
              <w:rPr>
                <w:rFonts w:ascii="Arial" w:hAnsi="Arial" w:cs="Arial"/>
                <w:bCs/>
              </w:rPr>
              <w:t>.</w:t>
            </w:r>
          </w:p>
        </w:tc>
      </w:tr>
      <w:tr w:rsidR="0048145B" w14:paraId="3DFC006B" w14:textId="77777777" w:rsidTr="006B7637">
        <w:tc>
          <w:tcPr>
            <w:tcW w:w="1219" w:type="dxa"/>
            <w:gridSpan w:val="2"/>
            <w:tcBorders>
              <w:top w:val="single" w:sz="4" w:space="0" w:color="auto"/>
              <w:left w:val="single" w:sz="18" w:space="0" w:color="auto"/>
              <w:bottom w:val="single" w:sz="4" w:space="0" w:color="auto"/>
            </w:tcBorders>
          </w:tcPr>
          <w:p w14:paraId="788EF98A"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20080DAF" w14:textId="1780412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001B170" w14:textId="77777777" w:rsidR="0048145B" w:rsidRDefault="0048145B" w:rsidP="0048145B">
            <w:pPr>
              <w:keepNext/>
              <w:jc w:val="center"/>
              <w:rPr>
                <w:lang w:val="en-AU"/>
              </w:rPr>
            </w:pPr>
            <w:r>
              <w:rPr>
                <w:lang w:val="en-AU"/>
              </w:rPr>
              <w:t>9.4.4.1</w:t>
            </w:r>
          </w:p>
        </w:tc>
        <w:tc>
          <w:tcPr>
            <w:tcW w:w="4798" w:type="dxa"/>
            <w:gridSpan w:val="2"/>
            <w:tcBorders>
              <w:top w:val="single" w:sz="4" w:space="0" w:color="auto"/>
              <w:bottom w:val="single" w:sz="4" w:space="0" w:color="auto"/>
              <w:right w:val="single" w:sz="18" w:space="0" w:color="auto"/>
            </w:tcBorders>
          </w:tcPr>
          <w:p w14:paraId="0C00FEBE" w14:textId="77777777" w:rsidR="0048145B" w:rsidRDefault="0048145B" w:rsidP="0048145B">
            <w:pPr>
              <w:numPr>
                <w:ilvl w:val="0"/>
                <w:numId w:val="16"/>
              </w:numPr>
              <w:ind w:left="357" w:hanging="357"/>
              <w:jc w:val="both"/>
              <w:rPr>
                <w:rFonts w:ascii="Arial" w:hAnsi="Arial" w:cs="Arial"/>
                <w:color w:val="000000"/>
              </w:rPr>
            </w:pPr>
            <w:r>
              <w:rPr>
                <w:rFonts w:ascii="Arial" w:hAnsi="Arial" w:cs="Arial"/>
                <w:color w:val="000000"/>
              </w:rPr>
              <w:t>S</w:t>
            </w:r>
            <w:r w:rsidRPr="004F259D">
              <w:rPr>
                <w:rFonts w:ascii="Arial" w:hAnsi="Arial" w:cs="Arial"/>
                <w:color w:val="000000"/>
              </w:rPr>
              <w:t>ub-paragraph head</w:t>
            </w:r>
            <w:r>
              <w:rPr>
                <w:rFonts w:ascii="Arial" w:hAnsi="Arial" w:cs="Arial"/>
                <w:color w:val="000000"/>
              </w:rPr>
              <w:t>ing changed to</w:t>
            </w:r>
            <w:r w:rsidRPr="004F259D">
              <w:rPr>
                <w:rFonts w:ascii="Arial" w:hAnsi="Arial" w:cs="Arial"/>
                <w:color w:val="000000"/>
              </w:rPr>
              <w:t xml:space="preserve"> “Showing compelling reason is a ‘two step’ process”</w:t>
            </w:r>
          </w:p>
          <w:p w14:paraId="1D39659D" w14:textId="77777777" w:rsidR="0048145B" w:rsidRPr="004F259D" w:rsidRDefault="0048145B" w:rsidP="0048145B">
            <w:pPr>
              <w:numPr>
                <w:ilvl w:val="0"/>
                <w:numId w:val="16"/>
              </w:numPr>
              <w:ind w:left="357" w:hanging="357"/>
              <w:jc w:val="both"/>
              <w:rPr>
                <w:rFonts w:ascii="Arial" w:hAnsi="Arial" w:cs="Arial"/>
                <w:color w:val="000000"/>
              </w:rPr>
            </w:pPr>
            <w:r>
              <w:rPr>
                <w:rFonts w:ascii="Arial" w:hAnsi="Arial" w:cs="Arial"/>
                <w:color w:val="000000"/>
              </w:rPr>
              <w:t xml:space="preserve">Sub-paragraph substantially rewritten as a </w:t>
            </w:r>
            <w:proofErr w:type="gramStart"/>
            <w:r>
              <w:rPr>
                <w:rFonts w:ascii="Arial" w:hAnsi="Arial" w:cs="Arial"/>
                <w:color w:val="000000"/>
              </w:rPr>
              <w:t>consequences of amendments</w:t>
            </w:r>
            <w:proofErr w:type="gramEnd"/>
            <w:r>
              <w:rPr>
                <w:rFonts w:ascii="Arial" w:hAnsi="Arial" w:cs="Arial"/>
                <w:color w:val="000000"/>
              </w:rPr>
              <w:t xml:space="preserve"> to s.4 of the Act due to commence on 01/07/2018.</w:t>
            </w:r>
          </w:p>
        </w:tc>
      </w:tr>
      <w:tr w:rsidR="0048145B" w14:paraId="7E08FC0C" w14:textId="77777777" w:rsidTr="006B7637">
        <w:tc>
          <w:tcPr>
            <w:tcW w:w="1219" w:type="dxa"/>
            <w:gridSpan w:val="2"/>
            <w:tcBorders>
              <w:top w:val="single" w:sz="4" w:space="0" w:color="auto"/>
              <w:left w:val="single" w:sz="18" w:space="0" w:color="auto"/>
              <w:bottom w:val="single" w:sz="4" w:space="0" w:color="auto"/>
            </w:tcBorders>
          </w:tcPr>
          <w:p w14:paraId="07A8CE2F"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71FA9539" w14:textId="6E3847F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53B95BB" w14:textId="77777777" w:rsidR="0048145B" w:rsidRDefault="0048145B" w:rsidP="0048145B">
            <w:pPr>
              <w:keepNext/>
              <w:jc w:val="center"/>
              <w:rPr>
                <w:lang w:val="en-AU"/>
              </w:rPr>
            </w:pPr>
            <w:r>
              <w:rPr>
                <w:lang w:val="en-AU"/>
              </w:rPr>
              <w:t>9.4.4.2</w:t>
            </w:r>
          </w:p>
        </w:tc>
        <w:tc>
          <w:tcPr>
            <w:tcW w:w="4798" w:type="dxa"/>
            <w:gridSpan w:val="2"/>
            <w:tcBorders>
              <w:top w:val="single" w:sz="4" w:space="0" w:color="auto"/>
              <w:bottom w:val="single" w:sz="4" w:space="0" w:color="auto"/>
              <w:right w:val="single" w:sz="18" w:space="0" w:color="auto"/>
            </w:tcBorders>
          </w:tcPr>
          <w:p w14:paraId="49EC01AC" w14:textId="77777777" w:rsidR="0048145B" w:rsidRPr="00C665A2" w:rsidRDefault="0048145B" w:rsidP="0048145B">
            <w:pPr>
              <w:spacing w:before="40"/>
              <w:jc w:val="both"/>
              <w:rPr>
                <w:rFonts w:ascii="Arial" w:hAnsi="Arial" w:cs="Arial"/>
                <w:color w:val="000000"/>
              </w:rPr>
            </w:pPr>
            <w:r>
              <w:rPr>
                <w:rFonts w:ascii="Arial" w:hAnsi="Arial" w:cs="Arial"/>
                <w:color w:val="000000"/>
              </w:rPr>
              <w:t>Sub-para</w:t>
            </w:r>
            <w:r w:rsidRPr="00270905">
              <w:rPr>
                <w:rFonts w:ascii="Arial" w:hAnsi="Arial" w:cs="Arial"/>
                <w:color w:val="000000"/>
              </w:rPr>
              <w:t>graph heading changed to “How does an accused show compelling reason (show cause)”.</w:t>
            </w:r>
          </w:p>
        </w:tc>
      </w:tr>
      <w:tr w:rsidR="0048145B" w14:paraId="1BA34DA4" w14:textId="77777777" w:rsidTr="006B7637">
        <w:tc>
          <w:tcPr>
            <w:tcW w:w="1219" w:type="dxa"/>
            <w:gridSpan w:val="2"/>
            <w:tcBorders>
              <w:top w:val="single" w:sz="4" w:space="0" w:color="auto"/>
              <w:left w:val="single" w:sz="18" w:space="0" w:color="auto"/>
              <w:bottom w:val="single" w:sz="4" w:space="0" w:color="auto"/>
            </w:tcBorders>
          </w:tcPr>
          <w:p w14:paraId="39BA4D06"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3B29B1FA" w14:textId="732FD4C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99D92A5" w14:textId="77777777" w:rsidR="0048145B" w:rsidRDefault="0048145B" w:rsidP="0048145B">
            <w:pPr>
              <w:keepNext/>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3D0FA114" w14:textId="77777777" w:rsidR="0048145B" w:rsidRPr="004F259D" w:rsidRDefault="0048145B" w:rsidP="0048145B">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SOME CASES IN WHICH COMPELLING REASON (CAUSE) WAS SHOWN AND BAIL WAS GRANTED”</w:t>
            </w:r>
          </w:p>
        </w:tc>
      </w:tr>
      <w:tr w:rsidR="0048145B" w14:paraId="5304F792" w14:textId="77777777" w:rsidTr="006B7637">
        <w:tc>
          <w:tcPr>
            <w:tcW w:w="1219" w:type="dxa"/>
            <w:gridSpan w:val="2"/>
            <w:tcBorders>
              <w:top w:val="single" w:sz="4" w:space="0" w:color="auto"/>
              <w:left w:val="single" w:sz="18" w:space="0" w:color="auto"/>
              <w:bottom w:val="single" w:sz="4" w:space="0" w:color="auto"/>
            </w:tcBorders>
          </w:tcPr>
          <w:p w14:paraId="62E64A18" w14:textId="77777777" w:rsidR="0048145B" w:rsidRDefault="0048145B" w:rsidP="0048145B">
            <w:pPr>
              <w:keepNext/>
              <w:keepLines/>
              <w:rPr>
                <w:lang w:val="en-AU"/>
              </w:rPr>
            </w:pPr>
            <w:r>
              <w:rPr>
                <w:lang w:val="en-AU"/>
              </w:rPr>
              <w:t>21/05/18</w:t>
            </w:r>
          </w:p>
        </w:tc>
        <w:tc>
          <w:tcPr>
            <w:tcW w:w="836" w:type="dxa"/>
            <w:tcBorders>
              <w:top w:val="single" w:sz="4" w:space="0" w:color="auto"/>
              <w:bottom w:val="single" w:sz="4" w:space="0" w:color="auto"/>
            </w:tcBorders>
          </w:tcPr>
          <w:p w14:paraId="37B5596E" w14:textId="42A9322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3349B37" w14:textId="77777777" w:rsidR="0048145B" w:rsidRDefault="0048145B" w:rsidP="0048145B">
            <w:pPr>
              <w:keepNext/>
              <w:jc w:val="center"/>
              <w:rPr>
                <w:lang w:val="en-AU"/>
              </w:rPr>
            </w:pPr>
            <w:r>
              <w:rPr>
                <w:lang w:val="en-AU"/>
              </w:rPr>
              <w:t>9.4.4.5</w:t>
            </w:r>
          </w:p>
        </w:tc>
        <w:tc>
          <w:tcPr>
            <w:tcW w:w="4798" w:type="dxa"/>
            <w:gridSpan w:val="2"/>
            <w:tcBorders>
              <w:top w:val="single" w:sz="4" w:space="0" w:color="auto"/>
              <w:bottom w:val="single" w:sz="4" w:space="0" w:color="auto"/>
              <w:right w:val="single" w:sz="18" w:space="0" w:color="auto"/>
            </w:tcBorders>
          </w:tcPr>
          <w:p w14:paraId="5433670B" w14:textId="77777777" w:rsidR="0048145B" w:rsidRPr="004F259D" w:rsidRDefault="0048145B" w:rsidP="0048145B">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 xml:space="preserve">SOME CASES IN WHICH COMPELLING REASON (CAUSE) WAS </w:t>
            </w:r>
            <w:r>
              <w:rPr>
                <w:rFonts w:ascii="Arial" w:hAnsi="Arial" w:cs="Arial"/>
                <w:bCs/>
              </w:rPr>
              <w:t xml:space="preserve">NOT </w:t>
            </w:r>
            <w:r w:rsidRPr="00270905">
              <w:rPr>
                <w:rFonts w:ascii="Arial" w:hAnsi="Arial" w:cs="Arial"/>
                <w:bCs/>
              </w:rPr>
              <w:t xml:space="preserve">SHOWN AND BAIL WAS </w:t>
            </w:r>
            <w:r>
              <w:rPr>
                <w:rFonts w:ascii="Arial" w:hAnsi="Arial" w:cs="Arial"/>
                <w:bCs/>
              </w:rPr>
              <w:t>REFUS</w:t>
            </w:r>
            <w:r w:rsidRPr="00270905">
              <w:rPr>
                <w:rFonts w:ascii="Arial" w:hAnsi="Arial" w:cs="Arial"/>
                <w:bCs/>
              </w:rPr>
              <w:t>ED”</w:t>
            </w:r>
          </w:p>
        </w:tc>
      </w:tr>
      <w:tr w:rsidR="0048145B" w14:paraId="5E72BF6E" w14:textId="77777777" w:rsidTr="006B7637">
        <w:tc>
          <w:tcPr>
            <w:tcW w:w="1219" w:type="dxa"/>
            <w:gridSpan w:val="2"/>
            <w:tcBorders>
              <w:top w:val="single" w:sz="4" w:space="0" w:color="auto"/>
              <w:left w:val="single" w:sz="18" w:space="0" w:color="auto"/>
              <w:bottom w:val="single" w:sz="4" w:space="0" w:color="auto"/>
            </w:tcBorders>
          </w:tcPr>
          <w:p w14:paraId="009A8F6F"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447D3E4F" w14:textId="417F9E8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3CC4441" w14:textId="77777777" w:rsidR="0048145B" w:rsidRDefault="0048145B" w:rsidP="0048145B">
            <w:pPr>
              <w:keepNext/>
              <w:jc w:val="center"/>
              <w:rPr>
                <w:lang w:val="en-AU"/>
              </w:rPr>
            </w:pPr>
            <w:r>
              <w:rPr>
                <w:lang w:val="en-AU"/>
              </w:rPr>
              <w:t>9.4.5</w:t>
            </w:r>
          </w:p>
        </w:tc>
        <w:tc>
          <w:tcPr>
            <w:tcW w:w="4798" w:type="dxa"/>
            <w:gridSpan w:val="2"/>
            <w:tcBorders>
              <w:top w:val="single" w:sz="4" w:space="0" w:color="auto"/>
              <w:bottom w:val="single" w:sz="4" w:space="0" w:color="auto"/>
              <w:right w:val="single" w:sz="18" w:space="0" w:color="auto"/>
            </w:tcBorders>
          </w:tcPr>
          <w:p w14:paraId="1E63319B" w14:textId="77777777" w:rsidR="0048145B" w:rsidRDefault="0048145B" w:rsidP="0048145B">
            <w:pPr>
              <w:spacing w:before="40"/>
              <w:jc w:val="both"/>
              <w:rPr>
                <w:rFonts w:ascii="Arial" w:hAnsi="Arial" w:cs="Arial"/>
                <w:color w:val="000000"/>
              </w:rPr>
            </w:pPr>
            <w:r>
              <w:rPr>
                <w:rFonts w:ascii="Arial" w:hAnsi="Arial" w:cs="Arial"/>
                <w:color w:val="000000"/>
              </w:rPr>
              <w:t xml:space="preserve">Paragraph heading </w:t>
            </w:r>
            <w:r w:rsidRPr="004C2233">
              <w:rPr>
                <w:rFonts w:ascii="Arial" w:hAnsi="Arial" w:cs="Arial"/>
                <w:color w:val="000000"/>
              </w:rPr>
              <w:t>changed to “</w:t>
            </w:r>
            <w:r w:rsidRPr="004C2233">
              <w:rPr>
                <w:rFonts w:ascii="Arial" w:hAnsi="Arial" w:cs="Arial"/>
                <w:bCs/>
              </w:rPr>
              <w:t>Whether or not conditions of bail an element of showing compelling reason”.</w:t>
            </w:r>
          </w:p>
        </w:tc>
      </w:tr>
      <w:tr w:rsidR="0048145B" w14:paraId="03671B55" w14:textId="77777777" w:rsidTr="006B7637">
        <w:tc>
          <w:tcPr>
            <w:tcW w:w="1219" w:type="dxa"/>
            <w:gridSpan w:val="2"/>
            <w:tcBorders>
              <w:top w:val="single" w:sz="4" w:space="0" w:color="auto"/>
              <w:left w:val="single" w:sz="18" w:space="0" w:color="auto"/>
              <w:bottom w:val="single" w:sz="4" w:space="0" w:color="auto"/>
            </w:tcBorders>
          </w:tcPr>
          <w:p w14:paraId="7326BAAC" w14:textId="77777777" w:rsidR="0048145B" w:rsidRDefault="0048145B" w:rsidP="0048145B">
            <w:pPr>
              <w:rPr>
                <w:lang w:val="en-AU"/>
              </w:rPr>
            </w:pPr>
            <w:r>
              <w:rPr>
                <w:lang w:val="en-AU"/>
              </w:rPr>
              <w:t>21/05/18</w:t>
            </w:r>
          </w:p>
        </w:tc>
        <w:tc>
          <w:tcPr>
            <w:tcW w:w="836" w:type="dxa"/>
            <w:tcBorders>
              <w:top w:val="single" w:sz="4" w:space="0" w:color="auto"/>
              <w:bottom w:val="single" w:sz="4" w:space="0" w:color="auto"/>
            </w:tcBorders>
          </w:tcPr>
          <w:p w14:paraId="2FD43EEA" w14:textId="5662B5C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C7E562B" w14:textId="77777777" w:rsidR="0048145B" w:rsidRDefault="0048145B" w:rsidP="0048145B">
            <w:pPr>
              <w:keepNext/>
              <w:jc w:val="center"/>
              <w:rPr>
                <w:lang w:val="en-AU"/>
              </w:rPr>
            </w:pPr>
            <w:r>
              <w:rPr>
                <w:lang w:val="en-AU"/>
              </w:rPr>
              <w:t>9.5.3</w:t>
            </w:r>
          </w:p>
        </w:tc>
        <w:tc>
          <w:tcPr>
            <w:tcW w:w="4798" w:type="dxa"/>
            <w:gridSpan w:val="2"/>
            <w:tcBorders>
              <w:top w:val="single" w:sz="4" w:space="0" w:color="auto"/>
              <w:bottom w:val="single" w:sz="4" w:space="0" w:color="auto"/>
              <w:right w:val="single" w:sz="18" w:space="0" w:color="auto"/>
            </w:tcBorders>
          </w:tcPr>
          <w:p w14:paraId="15BCB48C" w14:textId="77777777" w:rsidR="0048145B" w:rsidRPr="00C665A2" w:rsidRDefault="0048145B" w:rsidP="0048145B">
            <w:pPr>
              <w:spacing w:before="40"/>
              <w:jc w:val="both"/>
              <w:rPr>
                <w:rFonts w:ascii="Arial" w:hAnsi="Arial" w:cs="Arial"/>
                <w:color w:val="000000"/>
              </w:rPr>
            </w:pPr>
            <w:r>
              <w:rPr>
                <w:rFonts w:ascii="Arial" w:hAnsi="Arial" w:cs="Arial"/>
                <w:color w:val="000000"/>
              </w:rPr>
              <w:t>Paragraph</w:t>
            </w:r>
            <w:r w:rsidRPr="004F259D">
              <w:rPr>
                <w:rFonts w:ascii="Arial" w:hAnsi="Arial" w:cs="Arial"/>
                <w:color w:val="000000"/>
              </w:rPr>
              <w:t xml:space="preserve"> heading changed to “</w:t>
            </w:r>
            <w:r w:rsidRPr="004F259D">
              <w:rPr>
                <w:rFonts w:ascii="Arial" w:hAnsi="Arial" w:cs="Arial"/>
                <w:bCs/>
              </w:rPr>
              <w:t>Bail undertaking, Conduct conditions &amp; Sureties”</w:t>
            </w:r>
          </w:p>
        </w:tc>
      </w:tr>
      <w:tr w:rsidR="0048145B" w14:paraId="71A27364" w14:textId="77777777" w:rsidTr="006B7637">
        <w:tc>
          <w:tcPr>
            <w:tcW w:w="1219" w:type="dxa"/>
            <w:gridSpan w:val="2"/>
            <w:tcBorders>
              <w:top w:val="single" w:sz="4" w:space="0" w:color="auto"/>
              <w:left w:val="single" w:sz="18" w:space="0" w:color="auto"/>
              <w:bottom w:val="single" w:sz="18" w:space="0" w:color="auto"/>
            </w:tcBorders>
          </w:tcPr>
          <w:p w14:paraId="25902F66" w14:textId="77777777" w:rsidR="0048145B" w:rsidRDefault="0048145B" w:rsidP="0048145B">
            <w:pPr>
              <w:rPr>
                <w:lang w:val="en-AU"/>
              </w:rPr>
            </w:pPr>
            <w:r>
              <w:rPr>
                <w:lang w:val="en-AU"/>
              </w:rPr>
              <w:t>21/05/18</w:t>
            </w:r>
          </w:p>
        </w:tc>
        <w:tc>
          <w:tcPr>
            <w:tcW w:w="836" w:type="dxa"/>
            <w:tcBorders>
              <w:top w:val="single" w:sz="4" w:space="0" w:color="auto"/>
              <w:bottom w:val="single" w:sz="18" w:space="0" w:color="auto"/>
            </w:tcBorders>
          </w:tcPr>
          <w:p w14:paraId="27771347" w14:textId="273717C4" w:rsidR="0048145B" w:rsidRDefault="0048145B" w:rsidP="0048145B">
            <w:pPr>
              <w:jc w:val="center"/>
              <w:rPr>
                <w:lang w:val="en-AU"/>
              </w:rPr>
            </w:pPr>
            <w:r>
              <w:rPr>
                <w:lang w:val="en-AU"/>
              </w:rPr>
              <w:t>9</w:t>
            </w:r>
          </w:p>
        </w:tc>
        <w:tc>
          <w:tcPr>
            <w:tcW w:w="1439" w:type="dxa"/>
            <w:tcBorders>
              <w:top w:val="single" w:sz="4" w:space="0" w:color="auto"/>
              <w:bottom w:val="single" w:sz="18" w:space="0" w:color="auto"/>
            </w:tcBorders>
          </w:tcPr>
          <w:p w14:paraId="1E2B5F9D" w14:textId="77777777" w:rsidR="0048145B" w:rsidRDefault="0048145B" w:rsidP="0048145B">
            <w:pPr>
              <w:keepNext/>
              <w:jc w:val="center"/>
              <w:rPr>
                <w:lang w:val="en-AU"/>
              </w:rPr>
            </w:pPr>
            <w:r>
              <w:rPr>
                <w:lang w:val="en-AU"/>
              </w:rPr>
              <w:t>9.6</w:t>
            </w:r>
          </w:p>
        </w:tc>
        <w:tc>
          <w:tcPr>
            <w:tcW w:w="4798" w:type="dxa"/>
            <w:gridSpan w:val="2"/>
            <w:tcBorders>
              <w:top w:val="single" w:sz="4" w:space="0" w:color="auto"/>
              <w:bottom w:val="single" w:sz="18" w:space="0" w:color="auto"/>
              <w:right w:val="single" w:sz="18" w:space="0" w:color="auto"/>
            </w:tcBorders>
          </w:tcPr>
          <w:p w14:paraId="00FFD531" w14:textId="77777777" w:rsidR="0048145B" w:rsidRPr="00270905" w:rsidRDefault="0048145B" w:rsidP="0048145B">
            <w:pPr>
              <w:spacing w:before="40"/>
              <w:jc w:val="both"/>
              <w:rPr>
                <w:rFonts w:ascii="Arial" w:hAnsi="Arial" w:cs="Arial"/>
                <w:color w:val="000000"/>
              </w:rPr>
            </w:pPr>
            <w:r w:rsidRPr="00270905">
              <w:rPr>
                <w:rFonts w:ascii="Arial" w:hAnsi="Arial" w:cs="Arial"/>
                <w:bCs/>
              </w:rPr>
              <w:t>This section previously headed “Law Reform Commission Review of the Bail Act” has been deleted.</w:t>
            </w:r>
          </w:p>
        </w:tc>
      </w:tr>
      <w:tr w:rsidR="0048145B" w14:paraId="1611C8DF" w14:textId="77777777" w:rsidTr="006B7637">
        <w:tc>
          <w:tcPr>
            <w:tcW w:w="1219" w:type="dxa"/>
            <w:gridSpan w:val="2"/>
            <w:tcBorders>
              <w:top w:val="single" w:sz="18" w:space="0" w:color="auto"/>
              <w:left w:val="single" w:sz="18" w:space="0" w:color="auto"/>
              <w:bottom w:val="single" w:sz="4" w:space="0" w:color="auto"/>
            </w:tcBorders>
          </w:tcPr>
          <w:p w14:paraId="0031C52F" w14:textId="77777777" w:rsidR="0048145B" w:rsidRDefault="0048145B" w:rsidP="0048145B">
            <w:pPr>
              <w:rPr>
                <w:lang w:val="en-AU"/>
              </w:rPr>
            </w:pPr>
            <w:r>
              <w:rPr>
                <w:lang w:val="en-AU"/>
              </w:rPr>
              <w:t>26/04/18</w:t>
            </w:r>
          </w:p>
        </w:tc>
        <w:tc>
          <w:tcPr>
            <w:tcW w:w="836" w:type="dxa"/>
            <w:tcBorders>
              <w:top w:val="single" w:sz="18" w:space="0" w:color="auto"/>
              <w:bottom w:val="single" w:sz="4" w:space="0" w:color="auto"/>
            </w:tcBorders>
          </w:tcPr>
          <w:p w14:paraId="106652DA" w14:textId="59B8E277" w:rsidR="0048145B" w:rsidRDefault="0048145B" w:rsidP="0048145B">
            <w:pPr>
              <w:jc w:val="center"/>
              <w:rPr>
                <w:lang w:val="en-AU"/>
              </w:rPr>
            </w:pPr>
            <w:r>
              <w:rPr>
                <w:lang w:val="en-AU"/>
              </w:rPr>
              <w:t>5</w:t>
            </w:r>
          </w:p>
        </w:tc>
        <w:tc>
          <w:tcPr>
            <w:tcW w:w="1439" w:type="dxa"/>
            <w:tcBorders>
              <w:top w:val="single" w:sz="18" w:space="0" w:color="auto"/>
              <w:bottom w:val="single" w:sz="4" w:space="0" w:color="auto"/>
            </w:tcBorders>
          </w:tcPr>
          <w:p w14:paraId="40852035" w14:textId="77777777" w:rsidR="0048145B" w:rsidRDefault="0048145B" w:rsidP="0048145B">
            <w:pPr>
              <w:keepNext/>
              <w:jc w:val="center"/>
              <w:rPr>
                <w:lang w:val="en-AU"/>
              </w:rPr>
            </w:pPr>
            <w:r>
              <w:rPr>
                <w:lang w:val="en-AU"/>
              </w:rPr>
              <w:t>5.10.3</w:t>
            </w:r>
          </w:p>
          <w:p w14:paraId="4E315D23" w14:textId="77777777" w:rsidR="0048145B" w:rsidRDefault="0048145B" w:rsidP="0048145B">
            <w:pPr>
              <w:keepNext/>
              <w:jc w:val="center"/>
              <w:rPr>
                <w:lang w:val="en-AU"/>
              </w:rPr>
            </w:pPr>
            <w:r>
              <w:rPr>
                <w:lang w:val="en-AU"/>
              </w:rPr>
              <w:t>5.10.4</w:t>
            </w:r>
          </w:p>
          <w:p w14:paraId="56CEE97F" w14:textId="77777777" w:rsidR="0048145B" w:rsidRDefault="0048145B" w:rsidP="0048145B">
            <w:pPr>
              <w:keepNext/>
              <w:jc w:val="center"/>
              <w:rPr>
                <w:lang w:val="en-AU"/>
              </w:rPr>
            </w:pPr>
            <w:r>
              <w:rPr>
                <w:lang w:val="en-AU"/>
              </w:rPr>
              <w:t>5.11.11</w:t>
            </w:r>
          </w:p>
          <w:p w14:paraId="5AE0888C" w14:textId="77777777" w:rsidR="0048145B" w:rsidRDefault="0048145B" w:rsidP="0048145B">
            <w:pPr>
              <w:keepNext/>
              <w:jc w:val="center"/>
              <w:rPr>
                <w:lang w:val="en-AU"/>
              </w:rPr>
            </w:pPr>
            <w:r>
              <w:rPr>
                <w:lang w:val="en-AU"/>
              </w:rPr>
              <w:t>5.11.16</w:t>
            </w:r>
          </w:p>
        </w:tc>
        <w:tc>
          <w:tcPr>
            <w:tcW w:w="4798" w:type="dxa"/>
            <w:gridSpan w:val="2"/>
            <w:tcBorders>
              <w:top w:val="single" w:sz="18" w:space="0" w:color="auto"/>
              <w:bottom w:val="single" w:sz="4" w:space="0" w:color="auto"/>
              <w:right w:val="single" w:sz="18" w:space="0" w:color="auto"/>
            </w:tcBorders>
          </w:tcPr>
          <w:p w14:paraId="72E353C6" w14:textId="77777777" w:rsidR="0048145B" w:rsidRDefault="0048145B" w:rsidP="0048145B">
            <w:pPr>
              <w:spacing w:before="40"/>
              <w:jc w:val="both"/>
              <w:rPr>
                <w:rFonts w:ascii="Arial" w:hAnsi="Arial" w:cs="Arial"/>
                <w:color w:val="000000"/>
              </w:rPr>
            </w:pPr>
            <w:r w:rsidRPr="00C665A2">
              <w:rPr>
                <w:rFonts w:ascii="Arial" w:hAnsi="Arial" w:cs="Arial"/>
                <w:color w:val="000000"/>
              </w:rPr>
              <w:t xml:space="preserve">References to and extracts from new case of </w:t>
            </w:r>
            <w:r w:rsidRPr="00C665A2">
              <w:rPr>
                <w:rFonts w:ascii="Arial" w:hAnsi="Arial" w:cs="Arial"/>
                <w:i/>
                <w:color w:val="000000"/>
              </w:rPr>
              <w:t>Secretary</w:t>
            </w:r>
            <w:r w:rsidRPr="00C665A2">
              <w:rPr>
                <w:rFonts w:ascii="Arial" w:hAnsi="Arial" w:cs="Arial"/>
                <w:color w:val="000000"/>
              </w:rPr>
              <w:t xml:space="preserve"> </w:t>
            </w:r>
            <w:r w:rsidRPr="00C665A2">
              <w:rPr>
                <w:rFonts w:ascii="Arial" w:hAnsi="Arial" w:cs="Arial"/>
                <w:i/>
                <w:color w:val="000000"/>
              </w:rPr>
              <w:t>to DHHS v Children’s Court of Victoria, Rosa Darcy (A Pseudonym) &amp; Walter Ronny (A </w:t>
            </w:r>
            <w:proofErr w:type="spellStart"/>
            <w:r w:rsidRPr="00C665A2">
              <w:rPr>
                <w:rFonts w:ascii="Arial" w:hAnsi="Arial" w:cs="Arial"/>
                <w:i/>
                <w:color w:val="000000"/>
              </w:rPr>
              <w:t>Psuedonym</w:t>
            </w:r>
            <w:proofErr w:type="spellEnd"/>
            <w:r w:rsidRPr="00C665A2">
              <w:rPr>
                <w:rFonts w:ascii="Arial" w:hAnsi="Arial" w:cs="Arial"/>
                <w:i/>
                <w:color w:val="000000"/>
              </w:rPr>
              <w:t xml:space="preserve">) </w:t>
            </w:r>
            <w:r w:rsidRPr="00C665A2">
              <w:rPr>
                <w:rFonts w:ascii="Arial" w:hAnsi="Arial" w:cs="Arial"/>
                <w:color w:val="000000"/>
              </w:rPr>
              <w:t>[2018] VSC 183</w:t>
            </w:r>
            <w:r>
              <w:rPr>
                <w:rFonts w:ascii="Arial" w:hAnsi="Arial" w:cs="Arial"/>
                <w:color w:val="000000"/>
              </w:rPr>
              <w:t>.</w:t>
            </w:r>
          </w:p>
        </w:tc>
      </w:tr>
      <w:tr w:rsidR="0048145B" w14:paraId="7AA0433D" w14:textId="77777777" w:rsidTr="006B7637">
        <w:tc>
          <w:tcPr>
            <w:tcW w:w="1219" w:type="dxa"/>
            <w:gridSpan w:val="2"/>
            <w:tcBorders>
              <w:top w:val="single" w:sz="4" w:space="0" w:color="auto"/>
              <w:left w:val="single" w:sz="18" w:space="0" w:color="auto"/>
              <w:bottom w:val="single" w:sz="4" w:space="0" w:color="auto"/>
            </w:tcBorders>
          </w:tcPr>
          <w:p w14:paraId="4353C2E4" w14:textId="77777777" w:rsidR="0048145B" w:rsidRDefault="0048145B" w:rsidP="0048145B">
            <w:pPr>
              <w:rPr>
                <w:lang w:val="en-AU"/>
              </w:rPr>
            </w:pPr>
            <w:r>
              <w:rPr>
                <w:lang w:val="en-AU"/>
              </w:rPr>
              <w:t>26/04/18</w:t>
            </w:r>
          </w:p>
        </w:tc>
        <w:tc>
          <w:tcPr>
            <w:tcW w:w="836" w:type="dxa"/>
            <w:tcBorders>
              <w:top w:val="single" w:sz="4" w:space="0" w:color="auto"/>
              <w:bottom w:val="single" w:sz="4" w:space="0" w:color="auto"/>
            </w:tcBorders>
          </w:tcPr>
          <w:p w14:paraId="7F688149" w14:textId="136EBAF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734D344" w14:textId="77777777" w:rsidR="0048145B" w:rsidRDefault="0048145B" w:rsidP="0048145B">
            <w:pPr>
              <w:keepNext/>
              <w:jc w:val="center"/>
              <w:rPr>
                <w:lang w:val="en-AU"/>
              </w:rPr>
            </w:pPr>
            <w:r>
              <w:rPr>
                <w:lang w:val="en-AU"/>
              </w:rPr>
              <w:t>5.11.11</w:t>
            </w:r>
          </w:p>
        </w:tc>
        <w:tc>
          <w:tcPr>
            <w:tcW w:w="4798" w:type="dxa"/>
            <w:gridSpan w:val="2"/>
            <w:tcBorders>
              <w:top w:val="single" w:sz="4" w:space="0" w:color="auto"/>
              <w:bottom w:val="single" w:sz="4" w:space="0" w:color="auto"/>
              <w:right w:val="single" w:sz="18" w:space="0" w:color="auto"/>
            </w:tcBorders>
          </w:tcPr>
          <w:p w14:paraId="7099BA62" w14:textId="77777777" w:rsidR="0048145B" w:rsidRPr="000115E7" w:rsidRDefault="0048145B" w:rsidP="0048145B">
            <w:pPr>
              <w:numPr>
                <w:ilvl w:val="0"/>
                <w:numId w:val="15"/>
              </w:numPr>
              <w:ind w:left="357" w:hanging="357"/>
              <w:jc w:val="both"/>
              <w:rPr>
                <w:rFonts w:ascii="Arial" w:hAnsi="Arial" w:cs="Arial"/>
                <w:color w:val="000000"/>
              </w:rPr>
            </w:pPr>
            <w:r>
              <w:rPr>
                <w:rFonts w:ascii="Arial" w:hAnsi="Arial" w:cs="Arial"/>
                <w:color w:val="000000"/>
              </w:rPr>
              <w:t>Section renamed “Hearings [evidence-based or by submissions]”.</w:t>
            </w:r>
          </w:p>
          <w:p w14:paraId="549023E8" w14:textId="77777777" w:rsidR="0048145B" w:rsidRPr="000115E7" w:rsidRDefault="0048145B" w:rsidP="0048145B">
            <w:pPr>
              <w:numPr>
                <w:ilvl w:val="0"/>
                <w:numId w:val="15"/>
              </w:numPr>
              <w:ind w:left="357" w:hanging="357"/>
              <w:jc w:val="both"/>
              <w:rPr>
                <w:rFonts w:ascii="Arial" w:hAnsi="Arial" w:cs="Arial"/>
                <w:color w:val="000000"/>
              </w:rPr>
            </w:pPr>
            <w:r w:rsidRPr="000115E7">
              <w:rPr>
                <w:rFonts w:ascii="Arial" w:hAnsi="Arial" w:cs="Arial"/>
                <w:color w:val="000000"/>
              </w:rPr>
              <w:t>References to Practice Directions 5/2013, 6/2014 &amp; 6/2015 added.</w:t>
            </w:r>
          </w:p>
          <w:p w14:paraId="38BE611C" w14:textId="77777777" w:rsidR="0048145B" w:rsidRPr="000115E7" w:rsidRDefault="0048145B" w:rsidP="0048145B">
            <w:pPr>
              <w:numPr>
                <w:ilvl w:val="0"/>
                <w:numId w:val="15"/>
              </w:numPr>
              <w:ind w:left="357" w:hanging="357"/>
              <w:jc w:val="both"/>
              <w:rPr>
                <w:rFonts w:ascii="Arial" w:hAnsi="Arial" w:cs="Arial"/>
                <w:color w:val="000000"/>
              </w:rPr>
            </w:pPr>
            <w:r w:rsidRPr="000115E7">
              <w:rPr>
                <w:rFonts w:ascii="Arial" w:hAnsi="Arial" w:cs="Arial"/>
                <w:color w:val="000000"/>
              </w:rPr>
              <w:t>Cross-reference to section 4.8.3 added.</w:t>
            </w:r>
          </w:p>
        </w:tc>
      </w:tr>
      <w:tr w:rsidR="0048145B" w14:paraId="176E2EDA" w14:textId="77777777" w:rsidTr="006B7637">
        <w:tc>
          <w:tcPr>
            <w:tcW w:w="1219" w:type="dxa"/>
            <w:gridSpan w:val="2"/>
            <w:tcBorders>
              <w:top w:val="single" w:sz="4" w:space="0" w:color="auto"/>
              <w:left w:val="single" w:sz="18" w:space="0" w:color="auto"/>
              <w:bottom w:val="single" w:sz="4" w:space="0" w:color="auto"/>
            </w:tcBorders>
          </w:tcPr>
          <w:p w14:paraId="714073B8" w14:textId="77777777" w:rsidR="0048145B" w:rsidRDefault="0048145B" w:rsidP="0048145B">
            <w:pPr>
              <w:keepNext/>
              <w:keepLines/>
              <w:rPr>
                <w:lang w:val="en-AU"/>
              </w:rPr>
            </w:pPr>
            <w:r>
              <w:rPr>
                <w:lang w:val="en-AU"/>
              </w:rPr>
              <w:t>26/04/18</w:t>
            </w:r>
          </w:p>
        </w:tc>
        <w:tc>
          <w:tcPr>
            <w:tcW w:w="836" w:type="dxa"/>
            <w:tcBorders>
              <w:top w:val="single" w:sz="4" w:space="0" w:color="auto"/>
              <w:bottom w:val="single" w:sz="4" w:space="0" w:color="auto"/>
            </w:tcBorders>
          </w:tcPr>
          <w:p w14:paraId="50A43DB9" w14:textId="480BAF41" w:rsidR="0048145B" w:rsidRDefault="0048145B" w:rsidP="0048145B">
            <w:pPr>
              <w:keepNext/>
              <w:keepLines/>
              <w:jc w:val="center"/>
              <w:rPr>
                <w:lang w:val="en-AU"/>
              </w:rPr>
            </w:pPr>
            <w:r>
              <w:rPr>
                <w:lang w:val="en-AU"/>
              </w:rPr>
              <w:t>5</w:t>
            </w:r>
          </w:p>
        </w:tc>
        <w:tc>
          <w:tcPr>
            <w:tcW w:w="1439" w:type="dxa"/>
            <w:tcBorders>
              <w:top w:val="single" w:sz="4" w:space="0" w:color="auto"/>
              <w:bottom w:val="single" w:sz="4" w:space="0" w:color="auto"/>
            </w:tcBorders>
          </w:tcPr>
          <w:p w14:paraId="47E0C0FE" w14:textId="77777777" w:rsidR="0048145B" w:rsidRDefault="0048145B" w:rsidP="0048145B">
            <w:pPr>
              <w:keepNext/>
              <w:keepLines/>
              <w:jc w:val="center"/>
              <w:rPr>
                <w:lang w:val="en-AU"/>
              </w:rPr>
            </w:pPr>
            <w:r>
              <w:rPr>
                <w:lang w:val="en-AU"/>
              </w:rPr>
              <w:t>5.12.1</w:t>
            </w:r>
          </w:p>
          <w:p w14:paraId="1458A180" w14:textId="77777777" w:rsidR="0048145B" w:rsidRDefault="0048145B" w:rsidP="0048145B">
            <w:pPr>
              <w:keepNext/>
              <w:keepLines/>
              <w:jc w:val="center"/>
              <w:rPr>
                <w:lang w:val="en-AU"/>
              </w:rPr>
            </w:pPr>
            <w:r>
              <w:rPr>
                <w:lang w:val="en-AU"/>
              </w:rPr>
              <w:t>5.12.2</w:t>
            </w:r>
          </w:p>
        </w:tc>
        <w:tc>
          <w:tcPr>
            <w:tcW w:w="4798" w:type="dxa"/>
            <w:gridSpan w:val="2"/>
            <w:tcBorders>
              <w:top w:val="single" w:sz="4" w:space="0" w:color="auto"/>
              <w:bottom w:val="single" w:sz="4" w:space="0" w:color="auto"/>
              <w:right w:val="single" w:sz="18" w:space="0" w:color="auto"/>
            </w:tcBorders>
          </w:tcPr>
          <w:p w14:paraId="27385B15" w14:textId="77777777" w:rsidR="0048145B" w:rsidRDefault="0048145B" w:rsidP="0048145B">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sidRPr="00DE6FBC">
              <w:rPr>
                <w:rFonts w:ascii="Arial" w:hAnsi="Arial" w:cs="Arial"/>
                <w:i/>
                <w:color w:val="000000"/>
              </w:rPr>
              <w:t xml:space="preserve">DHHS v Mrs SG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08/06/2016] </w:t>
            </w:r>
            <w:r>
              <w:rPr>
                <w:rFonts w:ascii="Arial" w:hAnsi="Arial" w:cs="Arial"/>
                <w:color w:val="000000"/>
              </w:rPr>
              <w:t>moved from 5.12.2 to 5.12.1.</w:t>
            </w:r>
          </w:p>
          <w:p w14:paraId="380AF538" w14:textId="77777777" w:rsidR="0048145B" w:rsidRDefault="0048145B" w:rsidP="0048145B">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pp.36-37</w:t>
            </w:r>
            <w:r w:rsidRPr="00DE6FBC">
              <w:rPr>
                <w:rFonts w:ascii="Arial" w:hAnsi="Arial" w:cs="Arial"/>
                <w:color w:val="000000"/>
              </w:rPr>
              <w:t>]</w:t>
            </w:r>
            <w:r>
              <w:rPr>
                <w:rFonts w:ascii="Arial" w:hAnsi="Arial" w:cs="Arial"/>
                <w:color w:val="000000"/>
              </w:rPr>
              <w:t xml:space="preserve"> added to 5.12.1.</w:t>
            </w:r>
          </w:p>
        </w:tc>
      </w:tr>
      <w:tr w:rsidR="0048145B" w14:paraId="2CF667CE" w14:textId="77777777" w:rsidTr="006B7637">
        <w:tc>
          <w:tcPr>
            <w:tcW w:w="1219" w:type="dxa"/>
            <w:gridSpan w:val="2"/>
            <w:tcBorders>
              <w:top w:val="single" w:sz="4" w:space="0" w:color="auto"/>
              <w:left w:val="single" w:sz="18" w:space="0" w:color="auto"/>
              <w:bottom w:val="single" w:sz="4" w:space="0" w:color="auto"/>
            </w:tcBorders>
          </w:tcPr>
          <w:p w14:paraId="79081BF0" w14:textId="77777777" w:rsidR="0048145B" w:rsidRDefault="0048145B" w:rsidP="0048145B">
            <w:pPr>
              <w:rPr>
                <w:lang w:val="en-AU"/>
              </w:rPr>
            </w:pPr>
            <w:r>
              <w:rPr>
                <w:lang w:val="en-AU"/>
              </w:rPr>
              <w:t>26/04/18</w:t>
            </w:r>
          </w:p>
        </w:tc>
        <w:tc>
          <w:tcPr>
            <w:tcW w:w="836" w:type="dxa"/>
            <w:tcBorders>
              <w:top w:val="single" w:sz="4" w:space="0" w:color="auto"/>
              <w:bottom w:val="single" w:sz="4" w:space="0" w:color="auto"/>
            </w:tcBorders>
          </w:tcPr>
          <w:p w14:paraId="4724AF9D" w14:textId="1230126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571E363" w14:textId="77777777" w:rsidR="0048145B" w:rsidRDefault="0048145B" w:rsidP="0048145B">
            <w:pPr>
              <w:keepNext/>
              <w:jc w:val="center"/>
              <w:rPr>
                <w:lang w:val="en-AU"/>
              </w:rPr>
            </w:pPr>
            <w:r>
              <w:rPr>
                <w:lang w:val="en-AU"/>
              </w:rPr>
              <w:t>5.17.4</w:t>
            </w:r>
          </w:p>
        </w:tc>
        <w:tc>
          <w:tcPr>
            <w:tcW w:w="4798" w:type="dxa"/>
            <w:gridSpan w:val="2"/>
            <w:tcBorders>
              <w:top w:val="single" w:sz="4" w:space="0" w:color="auto"/>
              <w:bottom w:val="single" w:sz="4" w:space="0" w:color="auto"/>
              <w:right w:val="single" w:sz="18" w:space="0" w:color="auto"/>
            </w:tcBorders>
          </w:tcPr>
          <w:p w14:paraId="5D2D467F" w14:textId="77777777" w:rsidR="0048145B" w:rsidRDefault="0048145B" w:rsidP="0048145B">
            <w:pPr>
              <w:spacing w:before="40"/>
              <w:jc w:val="both"/>
              <w:rPr>
                <w:rFonts w:ascii="Arial" w:hAnsi="Arial" w:cs="Arial"/>
                <w:color w:val="000000"/>
              </w:rPr>
            </w:pPr>
            <w:r>
              <w:rPr>
                <w:rFonts w:ascii="Arial" w:hAnsi="Arial" w:cs="Arial"/>
                <w:color w:val="000000"/>
              </w:rPr>
              <w:t xml:space="preserve">Extract from the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pp.38-39</w:t>
            </w:r>
            <w:r w:rsidRPr="00DE6FBC">
              <w:rPr>
                <w:rFonts w:ascii="Arial" w:hAnsi="Arial" w:cs="Arial"/>
                <w:color w:val="000000"/>
              </w:rPr>
              <w:t>]</w:t>
            </w:r>
            <w:r>
              <w:rPr>
                <w:rFonts w:ascii="Arial" w:hAnsi="Arial" w:cs="Arial"/>
                <w:color w:val="000000"/>
              </w:rPr>
              <w:t xml:space="preserve"> added.</w:t>
            </w:r>
          </w:p>
        </w:tc>
      </w:tr>
      <w:tr w:rsidR="0048145B" w14:paraId="5984A8C7" w14:textId="77777777" w:rsidTr="006B7637">
        <w:tc>
          <w:tcPr>
            <w:tcW w:w="1219" w:type="dxa"/>
            <w:gridSpan w:val="2"/>
            <w:tcBorders>
              <w:top w:val="single" w:sz="4" w:space="0" w:color="auto"/>
              <w:left w:val="single" w:sz="18" w:space="0" w:color="auto"/>
              <w:bottom w:val="single" w:sz="4" w:space="0" w:color="auto"/>
            </w:tcBorders>
          </w:tcPr>
          <w:p w14:paraId="03F9125F" w14:textId="77777777" w:rsidR="0048145B" w:rsidRDefault="0048145B" w:rsidP="0048145B">
            <w:pPr>
              <w:rPr>
                <w:lang w:val="en-AU"/>
              </w:rPr>
            </w:pPr>
            <w:r>
              <w:rPr>
                <w:lang w:val="en-AU"/>
              </w:rPr>
              <w:t>05/04/18</w:t>
            </w:r>
          </w:p>
        </w:tc>
        <w:tc>
          <w:tcPr>
            <w:tcW w:w="836" w:type="dxa"/>
            <w:tcBorders>
              <w:top w:val="single" w:sz="4" w:space="0" w:color="auto"/>
              <w:bottom w:val="single" w:sz="4" w:space="0" w:color="auto"/>
            </w:tcBorders>
          </w:tcPr>
          <w:p w14:paraId="05427366" w14:textId="352D9E6D"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6151BBF6" w14:textId="77777777" w:rsidR="0048145B" w:rsidRDefault="0048145B" w:rsidP="0048145B">
            <w:pPr>
              <w:keepNext/>
              <w:jc w:val="center"/>
              <w:rPr>
                <w:lang w:val="en-AU"/>
              </w:rPr>
            </w:pPr>
            <w:r>
              <w:rPr>
                <w:lang w:val="en-AU"/>
              </w:rPr>
              <w:t>1.4</w:t>
            </w:r>
          </w:p>
        </w:tc>
        <w:tc>
          <w:tcPr>
            <w:tcW w:w="4798" w:type="dxa"/>
            <w:gridSpan w:val="2"/>
            <w:tcBorders>
              <w:top w:val="single" w:sz="4" w:space="0" w:color="auto"/>
              <w:bottom w:val="single" w:sz="4" w:space="0" w:color="auto"/>
              <w:right w:val="single" w:sz="18" w:space="0" w:color="auto"/>
            </w:tcBorders>
          </w:tcPr>
          <w:p w14:paraId="17A4B725" w14:textId="77777777" w:rsidR="0048145B" w:rsidRDefault="0048145B" w:rsidP="0048145B">
            <w:pPr>
              <w:numPr>
                <w:ilvl w:val="0"/>
                <w:numId w:val="15"/>
              </w:numPr>
              <w:spacing w:before="40"/>
              <w:ind w:left="357" w:hanging="357"/>
              <w:jc w:val="both"/>
              <w:rPr>
                <w:rFonts w:ascii="Arial" w:hAnsi="Arial" w:cs="Arial"/>
                <w:color w:val="000000"/>
              </w:rPr>
            </w:pPr>
            <w:r>
              <w:rPr>
                <w:rFonts w:ascii="Arial" w:hAnsi="Arial" w:cs="Arial"/>
                <w:color w:val="000000"/>
              </w:rPr>
              <w:t>Added reference to Practice Note No.1 of 2018.</w:t>
            </w:r>
          </w:p>
          <w:p w14:paraId="2512B3B3" w14:textId="77777777" w:rsidR="0048145B" w:rsidRDefault="0048145B" w:rsidP="0048145B">
            <w:pPr>
              <w:numPr>
                <w:ilvl w:val="0"/>
                <w:numId w:val="15"/>
              </w:numPr>
              <w:ind w:left="357" w:hanging="357"/>
              <w:jc w:val="both"/>
              <w:rPr>
                <w:rFonts w:ascii="Arial" w:hAnsi="Arial" w:cs="Arial"/>
                <w:color w:val="000000"/>
              </w:rPr>
            </w:pPr>
            <w:r>
              <w:rPr>
                <w:rFonts w:ascii="Arial" w:hAnsi="Arial" w:cs="Arial"/>
                <w:color w:val="000000"/>
              </w:rPr>
              <w:t>Added reference to Practice Note No.2 of 2018.</w:t>
            </w:r>
          </w:p>
        </w:tc>
      </w:tr>
      <w:tr w:rsidR="0048145B" w14:paraId="6E43F924" w14:textId="77777777" w:rsidTr="006B7637">
        <w:tc>
          <w:tcPr>
            <w:tcW w:w="1219" w:type="dxa"/>
            <w:gridSpan w:val="2"/>
            <w:tcBorders>
              <w:top w:val="single" w:sz="4" w:space="0" w:color="auto"/>
              <w:left w:val="single" w:sz="18" w:space="0" w:color="auto"/>
              <w:bottom w:val="single" w:sz="4" w:space="0" w:color="auto"/>
            </w:tcBorders>
          </w:tcPr>
          <w:p w14:paraId="514BB076" w14:textId="77777777" w:rsidR="0048145B" w:rsidRDefault="0048145B" w:rsidP="0048145B">
            <w:pPr>
              <w:rPr>
                <w:lang w:val="en-AU"/>
              </w:rPr>
            </w:pPr>
            <w:r>
              <w:rPr>
                <w:lang w:val="en-AU"/>
              </w:rPr>
              <w:t>05/04/18</w:t>
            </w:r>
          </w:p>
        </w:tc>
        <w:tc>
          <w:tcPr>
            <w:tcW w:w="836" w:type="dxa"/>
            <w:tcBorders>
              <w:top w:val="single" w:sz="4" w:space="0" w:color="auto"/>
              <w:bottom w:val="single" w:sz="4" w:space="0" w:color="auto"/>
            </w:tcBorders>
          </w:tcPr>
          <w:p w14:paraId="5FBD745C" w14:textId="1B900B32"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225D0EE" w14:textId="77777777" w:rsidR="0048145B" w:rsidRDefault="0048145B" w:rsidP="0048145B">
            <w:pPr>
              <w:keepNext/>
              <w:jc w:val="center"/>
              <w:rPr>
                <w:lang w:val="en-AU"/>
              </w:rPr>
            </w:pPr>
            <w:r>
              <w:rPr>
                <w:lang w:val="en-AU"/>
              </w:rPr>
              <w:t>10.1</w:t>
            </w:r>
          </w:p>
        </w:tc>
        <w:tc>
          <w:tcPr>
            <w:tcW w:w="4798" w:type="dxa"/>
            <w:gridSpan w:val="2"/>
            <w:tcBorders>
              <w:top w:val="single" w:sz="4" w:space="0" w:color="auto"/>
              <w:bottom w:val="single" w:sz="4" w:space="0" w:color="auto"/>
              <w:right w:val="single" w:sz="18" w:space="0" w:color="auto"/>
            </w:tcBorders>
          </w:tcPr>
          <w:p w14:paraId="7FCCF653" w14:textId="77777777" w:rsidR="0048145B" w:rsidRDefault="0048145B" w:rsidP="0048145B">
            <w:pPr>
              <w:numPr>
                <w:ilvl w:val="0"/>
                <w:numId w:val="15"/>
              </w:numPr>
              <w:spacing w:before="40"/>
              <w:ind w:left="357" w:hanging="357"/>
              <w:jc w:val="both"/>
              <w:rPr>
                <w:rFonts w:ascii="Arial" w:hAnsi="Arial" w:cs="Arial"/>
                <w:color w:val="000000"/>
              </w:rPr>
            </w:pPr>
            <w:r>
              <w:rPr>
                <w:rFonts w:ascii="Arial" w:hAnsi="Arial" w:cs="Arial"/>
                <w:color w:val="000000"/>
              </w:rPr>
              <w:t>Section substantially rewritten to reflect significant amendments to s.356 of the CYFA.</w:t>
            </w:r>
          </w:p>
          <w:p w14:paraId="7512D360" w14:textId="77777777" w:rsidR="0048145B" w:rsidRDefault="0048145B" w:rsidP="0048145B">
            <w:pPr>
              <w:numPr>
                <w:ilvl w:val="0"/>
                <w:numId w:val="15"/>
              </w:numPr>
              <w:ind w:left="357" w:hanging="357"/>
              <w:jc w:val="both"/>
              <w:rPr>
                <w:rFonts w:ascii="Arial" w:hAnsi="Arial" w:cs="Arial"/>
                <w:color w:val="000000"/>
              </w:rPr>
            </w:pPr>
            <w:r>
              <w:rPr>
                <w:rFonts w:ascii="Arial" w:hAnsi="Arial" w:cs="Arial"/>
                <w:color w:val="000000"/>
              </w:rPr>
              <w:t xml:space="preserve">Added cases of </w:t>
            </w:r>
            <w:r>
              <w:rPr>
                <w:rFonts w:ascii="Arial" w:hAnsi="Arial" w:cs="Arial"/>
                <w:b/>
                <w:bCs/>
                <w:i/>
                <w:iCs/>
                <w:color w:val="000000"/>
              </w:rPr>
              <w:t>Le</w:t>
            </w:r>
            <w:r w:rsidRPr="00174761">
              <w:rPr>
                <w:rFonts w:ascii="Arial" w:hAnsi="Arial" w:cs="Arial"/>
                <w:b/>
                <w:bCs/>
                <w:i/>
                <w:iCs/>
                <w:color w:val="000000"/>
              </w:rPr>
              <w:t xml:space="preserve"> v </w:t>
            </w:r>
            <w:r>
              <w:rPr>
                <w:rFonts w:ascii="Arial" w:hAnsi="Arial" w:cs="Arial"/>
                <w:b/>
                <w:bCs/>
                <w:i/>
                <w:iCs/>
                <w:color w:val="000000"/>
              </w:rPr>
              <w:t xml:space="preserve">JA </w:t>
            </w:r>
            <w:r>
              <w:rPr>
                <w:rFonts w:ascii="Arial" w:hAnsi="Arial" w:cs="Arial"/>
              </w:rPr>
              <w:t xml:space="preserve">[Children’s Court of Victoria – Judge Chambers, 31/01/2018];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 xml:space="preserve">A &amp; </w:t>
            </w:r>
            <w:proofErr w:type="spellStart"/>
            <w:r>
              <w:rPr>
                <w:rFonts w:ascii="Arial" w:hAnsi="Arial" w:cs="Arial"/>
                <w:b/>
                <w:bCs/>
                <w:i/>
                <w:iCs/>
                <w:color w:val="000000"/>
              </w:rPr>
              <w:t>Ors</w:t>
            </w:r>
            <w:proofErr w:type="spellEnd"/>
            <w:r>
              <w:rPr>
                <w:rFonts w:ascii="Arial" w:hAnsi="Arial" w:cs="Arial"/>
                <w:b/>
                <w:bCs/>
                <w:i/>
                <w:iCs/>
                <w:color w:val="000000"/>
              </w:rPr>
              <w:t xml:space="preserve"> </w:t>
            </w:r>
            <w:r>
              <w:rPr>
                <w:rFonts w:ascii="Arial" w:hAnsi="Arial" w:cs="Arial"/>
              </w:rPr>
              <w:t>[Children’s Court of Victoria – Judge Chambers, 14/03/2017].</w:t>
            </w:r>
          </w:p>
        </w:tc>
      </w:tr>
      <w:tr w:rsidR="0048145B" w14:paraId="76FE103C" w14:textId="77777777" w:rsidTr="006B7637">
        <w:tc>
          <w:tcPr>
            <w:tcW w:w="1219" w:type="dxa"/>
            <w:gridSpan w:val="2"/>
            <w:tcBorders>
              <w:top w:val="single" w:sz="4" w:space="0" w:color="auto"/>
              <w:left w:val="single" w:sz="18" w:space="0" w:color="auto"/>
              <w:bottom w:val="single" w:sz="4" w:space="0" w:color="auto"/>
            </w:tcBorders>
          </w:tcPr>
          <w:p w14:paraId="40B9D03E" w14:textId="77777777" w:rsidR="0048145B" w:rsidRDefault="0048145B" w:rsidP="0048145B">
            <w:pPr>
              <w:rPr>
                <w:lang w:val="en-AU"/>
              </w:rPr>
            </w:pPr>
            <w:r>
              <w:rPr>
                <w:lang w:val="en-AU"/>
              </w:rPr>
              <w:lastRenderedPageBreak/>
              <w:t>05/04/18</w:t>
            </w:r>
          </w:p>
        </w:tc>
        <w:tc>
          <w:tcPr>
            <w:tcW w:w="836" w:type="dxa"/>
            <w:tcBorders>
              <w:top w:val="single" w:sz="4" w:space="0" w:color="auto"/>
              <w:bottom w:val="single" w:sz="4" w:space="0" w:color="auto"/>
            </w:tcBorders>
          </w:tcPr>
          <w:p w14:paraId="33769F3C" w14:textId="2531D023"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8C789ED" w14:textId="77777777" w:rsidR="0048145B" w:rsidRDefault="0048145B" w:rsidP="0048145B">
            <w:pPr>
              <w:keepNext/>
              <w:jc w:val="center"/>
              <w:rPr>
                <w:lang w:val="en-AU"/>
              </w:rPr>
            </w:pPr>
            <w:r>
              <w:rPr>
                <w:lang w:val="en-AU"/>
              </w:rPr>
              <w:t>10.7</w:t>
            </w:r>
          </w:p>
        </w:tc>
        <w:tc>
          <w:tcPr>
            <w:tcW w:w="4798" w:type="dxa"/>
            <w:gridSpan w:val="2"/>
            <w:tcBorders>
              <w:top w:val="single" w:sz="4" w:space="0" w:color="auto"/>
              <w:bottom w:val="single" w:sz="4" w:space="0" w:color="auto"/>
              <w:right w:val="single" w:sz="18" w:space="0" w:color="auto"/>
            </w:tcBorders>
          </w:tcPr>
          <w:p w14:paraId="4A032DBA" w14:textId="77777777" w:rsidR="0048145B" w:rsidRDefault="0048145B" w:rsidP="0048145B">
            <w:pPr>
              <w:spacing w:before="40"/>
              <w:jc w:val="both"/>
              <w:rPr>
                <w:rFonts w:ascii="Arial" w:hAnsi="Arial" w:cs="Arial"/>
                <w:color w:val="000000"/>
              </w:rPr>
            </w:pPr>
            <w:r>
              <w:rPr>
                <w:rFonts w:ascii="Arial" w:hAnsi="Arial" w:cs="Arial"/>
                <w:color w:val="000000"/>
              </w:rPr>
              <w:t>Some of the material contained in new paragraph 11.1.9.2 has been inserted into this paragraph under heading “</w:t>
            </w:r>
            <w:r w:rsidRPr="0039780A">
              <w:rPr>
                <w:rFonts w:ascii="Arial" w:hAnsi="Arial" w:cs="Arial"/>
                <w:bCs/>
                <w:color w:val="FFFFFF"/>
                <w:shd w:val="clear" w:color="auto" w:fill="000000"/>
              </w:rPr>
              <w:t>INCOMPATIBILITY OF DIVERSION AND LICENCE CANCELLATION/SUSPENSION</w:t>
            </w:r>
            <w:r w:rsidRPr="00954C95">
              <w:rPr>
                <w:rFonts w:ascii="Arial" w:hAnsi="Arial" w:cs="Arial"/>
                <w:bCs/>
                <w:color w:val="000000"/>
              </w:rPr>
              <w:t>”</w:t>
            </w:r>
          </w:p>
        </w:tc>
      </w:tr>
      <w:tr w:rsidR="0048145B" w14:paraId="182CD821" w14:textId="77777777" w:rsidTr="006B7637">
        <w:tc>
          <w:tcPr>
            <w:tcW w:w="1219" w:type="dxa"/>
            <w:gridSpan w:val="2"/>
            <w:tcBorders>
              <w:top w:val="single" w:sz="4" w:space="0" w:color="auto"/>
              <w:left w:val="single" w:sz="18" w:space="0" w:color="auto"/>
              <w:bottom w:val="single" w:sz="4" w:space="0" w:color="auto"/>
            </w:tcBorders>
          </w:tcPr>
          <w:p w14:paraId="0BC1BB92" w14:textId="77777777" w:rsidR="0048145B" w:rsidRDefault="0048145B" w:rsidP="0048145B">
            <w:pPr>
              <w:rPr>
                <w:lang w:val="en-AU"/>
              </w:rPr>
            </w:pPr>
            <w:r>
              <w:rPr>
                <w:lang w:val="en-AU"/>
              </w:rPr>
              <w:t>05/04/18</w:t>
            </w:r>
          </w:p>
        </w:tc>
        <w:tc>
          <w:tcPr>
            <w:tcW w:w="836" w:type="dxa"/>
            <w:tcBorders>
              <w:top w:val="single" w:sz="4" w:space="0" w:color="auto"/>
              <w:bottom w:val="single" w:sz="4" w:space="0" w:color="auto"/>
            </w:tcBorders>
          </w:tcPr>
          <w:p w14:paraId="22458790" w14:textId="461A46A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06E69A4" w14:textId="77777777" w:rsidR="0048145B" w:rsidRDefault="0048145B" w:rsidP="0048145B">
            <w:pPr>
              <w:keepNext/>
              <w:jc w:val="center"/>
              <w:rPr>
                <w:lang w:val="en-AU"/>
              </w:rPr>
            </w:pPr>
            <w:r>
              <w:rPr>
                <w:lang w:val="en-AU"/>
              </w:rPr>
              <w:t>11.1.3</w:t>
            </w:r>
          </w:p>
        </w:tc>
        <w:tc>
          <w:tcPr>
            <w:tcW w:w="4798" w:type="dxa"/>
            <w:gridSpan w:val="2"/>
            <w:tcBorders>
              <w:top w:val="single" w:sz="4" w:space="0" w:color="auto"/>
              <w:bottom w:val="single" w:sz="4" w:space="0" w:color="auto"/>
              <w:right w:val="single" w:sz="18" w:space="0" w:color="auto"/>
            </w:tcBorders>
          </w:tcPr>
          <w:p w14:paraId="06D7999D" w14:textId="77777777" w:rsidR="0048145B" w:rsidRPr="008C4A4E" w:rsidRDefault="0048145B" w:rsidP="0048145B">
            <w:pPr>
              <w:spacing w:before="40"/>
              <w:jc w:val="both"/>
              <w:rPr>
                <w:rFonts w:ascii="Arial" w:hAnsi="Arial" w:cs="Arial"/>
                <w:color w:val="000000"/>
              </w:rPr>
            </w:pPr>
            <w:r>
              <w:rPr>
                <w:rFonts w:ascii="Arial" w:hAnsi="Arial" w:cs="Arial"/>
                <w:color w:val="000000"/>
              </w:rPr>
              <w:t>Amendment to s.362(1)(g) of the CYFA.</w:t>
            </w:r>
          </w:p>
        </w:tc>
      </w:tr>
      <w:tr w:rsidR="0048145B" w14:paraId="7B3653AB" w14:textId="77777777" w:rsidTr="006B7637">
        <w:tc>
          <w:tcPr>
            <w:tcW w:w="1219" w:type="dxa"/>
            <w:gridSpan w:val="2"/>
            <w:tcBorders>
              <w:top w:val="single" w:sz="4" w:space="0" w:color="auto"/>
              <w:left w:val="single" w:sz="18" w:space="0" w:color="auto"/>
              <w:bottom w:val="single" w:sz="4" w:space="0" w:color="auto"/>
            </w:tcBorders>
          </w:tcPr>
          <w:p w14:paraId="0B6C3765" w14:textId="77777777" w:rsidR="0048145B" w:rsidRDefault="0048145B" w:rsidP="0048145B">
            <w:pPr>
              <w:rPr>
                <w:lang w:val="en-AU"/>
              </w:rPr>
            </w:pPr>
            <w:r>
              <w:rPr>
                <w:lang w:val="en-AU"/>
              </w:rPr>
              <w:t>05/04/18</w:t>
            </w:r>
          </w:p>
        </w:tc>
        <w:tc>
          <w:tcPr>
            <w:tcW w:w="836" w:type="dxa"/>
            <w:tcBorders>
              <w:top w:val="single" w:sz="4" w:space="0" w:color="auto"/>
              <w:bottom w:val="single" w:sz="4" w:space="0" w:color="auto"/>
            </w:tcBorders>
          </w:tcPr>
          <w:p w14:paraId="5195C328" w14:textId="26AFCE1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96CA879" w14:textId="77777777" w:rsidR="0048145B" w:rsidRDefault="0048145B" w:rsidP="0048145B">
            <w:pPr>
              <w:keepNext/>
              <w:jc w:val="center"/>
              <w:rPr>
                <w:lang w:val="en-AU"/>
              </w:rPr>
            </w:pPr>
            <w:r>
              <w:rPr>
                <w:lang w:val="en-AU"/>
              </w:rPr>
              <w:t>11.1.9.1</w:t>
            </w:r>
          </w:p>
        </w:tc>
        <w:tc>
          <w:tcPr>
            <w:tcW w:w="4798" w:type="dxa"/>
            <w:gridSpan w:val="2"/>
            <w:tcBorders>
              <w:top w:val="single" w:sz="4" w:space="0" w:color="auto"/>
              <w:bottom w:val="single" w:sz="4" w:space="0" w:color="auto"/>
              <w:right w:val="single" w:sz="18" w:space="0" w:color="auto"/>
            </w:tcBorders>
          </w:tcPr>
          <w:p w14:paraId="58882D15" w14:textId="77777777" w:rsidR="0048145B" w:rsidRDefault="0048145B" w:rsidP="0048145B">
            <w:pPr>
              <w:spacing w:before="40"/>
              <w:jc w:val="both"/>
              <w:rPr>
                <w:rFonts w:ascii="Arial" w:hAnsi="Arial" w:cs="Arial"/>
                <w:color w:val="000000"/>
              </w:rPr>
            </w:pPr>
            <w:r>
              <w:rPr>
                <w:rFonts w:ascii="Arial" w:hAnsi="Arial" w:cs="Arial"/>
                <w:color w:val="000000"/>
              </w:rPr>
              <w:t xml:space="preserve">Paragraph substantially rewritten to reflect the judgment of Bowles M in </w:t>
            </w:r>
            <w:r w:rsidRPr="00954C95">
              <w:rPr>
                <w:rFonts w:ascii="Arial" w:hAnsi="Arial" w:cs="Arial"/>
                <w:b/>
                <w:i/>
                <w:color w:val="000000"/>
              </w:rPr>
              <w:t>Victoria Police v FT</w:t>
            </w:r>
            <w:r w:rsidRPr="00954C95">
              <w:rPr>
                <w:rFonts w:ascii="Arial" w:hAnsi="Arial" w:cs="Arial"/>
                <w:b/>
                <w:color w:val="000000"/>
              </w:rPr>
              <w:t xml:space="preserve"> </w:t>
            </w:r>
            <w:r>
              <w:rPr>
                <w:rFonts w:ascii="Arial" w:hAnsi="Arial" w:cs="Arial"/>
                <w:color w:val="000000"/>
              </w:rPr>
              <w:t>[Children’s Court of Victoria, 06/03/2018].</w:t>
            </w:r>
          </w:p>
        </w:tc>
      </w:tr>
      <w:tr w:rsidR="0048145B" w14:paraId="4C852C54" w14:textId="77777777" w:rsidTr="006B7637">
        <w:tc>
          <w:tcPr>
            <w:tcW w:w="1219" w:type="dxa"/>
            <w:gridSpan w:val="2"/>
            <w:tcBorders>
              <w:top w:val="single" w:sz="4" w:space="0" w:color="auto"/>
              <w:left w:val="single" w:sz="18" w:space="0" w:color="auto"/>
              <w:bottom w:val="single" w:sz="4" w:space="0" w:color="auto"/>
            </w:tcBorders>
          </w:tcPr>
          <w:p w14:paraId="6E34CD8A" w14:textId="77777777" w:rsidR="0048145B" w:rsidRDefault="0048145B" w:rsidP="0048145B">
            <w:pPr>
              <w:rPr>
                <w:lang w:val="en-AU"/>
              </w:rPr>
            </w:pPr>
            <w:r>
              <w:rPr>
                <w:lang w:val="en-AU"/>
              </w:rPr>
              <w:t>05/04/18</w:t>
            </w:r>
          </w:p>
        </w:tc>
        <w:tc>
          <w:tcPr>
            <w:tcW w:w="836" w:type="dxa"/>
            <w:tcBorders>
              <w:top w:val="single" w:sz="4" w:space="0" w:color="auto"/>
              <w:bottom w:val="single" w:sz="4" w:space="0" w:color="auto"/>
            </w:tcBorders>
          </w:tcPr>
          <w:p w14:paraId="7ABE223D" w14:textId="312B7D1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B3468C8" w14:textId="77777777" w:rsidR="0048145B" w:rsidRDefault="0048145B" w:rsidP="0048145B">
            <w:pPr>
              <w:keepNext/>
              <w:jc w:val="center"/>
              <w:rPr>
                <w:lang w:val="en-AU"/>
              </w:rPr>
            </w:pPr>
            <w:r>
              <w:rPr>
                <w:lang w:val="en-AU"/>
              </w:rPr>
              <w:t>11.1.9.2</w:t>
            </w:r>
          </w:p>
        </w:tc>
        <w:tc>
          <w:tcPr>
            <w:tcW w:w="4798" w:type="dxa"/>
            <w:gridSpan w:val="2"/>
            <w:tcBorders>
              <w:top w:val="single" w:sz="4" w:space="0" w:color="auto"/>
              <w:bottom w:val="single" w:sz="4" w:space="0" w:color="auto"/>
              <w:right w:val="single" w:sz="18" w:space="0" w:color="auto"/>
            </w:tcBorders>
          </w:tcPr>
          <w:p w14:paraId="54A4ACC7" w14:textId="77777777" w:rsidR="0048145B" w:rsidRPr="00954C95" w:rsidRDefault="0048145B" w:rsidP="0048145B">
            <w:pPr>
              <w:spacing w:before="40"/>
              <w:jc w:val="both"/>
              <w:rPr>
                <w:rFonts w:ascii="Arial" w:hAnsi="Arial" w:cs="Arial"/>
                <w:color w:val="000000"/>
              </w:rPr>
            </w:pPr>
            <w:r w:rsidRPr="00954C95">
              <w:rPr>
                <w:rFonts w:ascii="Arial" w:hAnsi="Arial" w:cs="Arial"/>
                <w:color w:val="000000"/>
              </w:rPr>
              <w:t>New paragraph entitled “</w:t>
            </w:r>
            <w:r w:rsidRPr="00954C95">
              <w:rPr>
                <w:rFonts w:ascii="Arial" w:hAnsi="Arial" w:cs="Arial"/>
                <w:bCs/>
                <w:color w:val="000000"/>
              </w:rPr>
              <w:t>Incompatibility of diversion and licence cancellation or suspension”.</w:t>
            </w:r>
          </w:p>
        </w:tc>
      </w:tr>
      <w:tr w:rsidR="0048145B" w14:paraId="3D95B73E" w14:textId="77777777" w:rsidTr="006B7637">
        <w:tc>
          <w:tcPr>
            <w:tcW w:w="1219" w:type="dxa"/>
            <w:gridSpan w:val="2"/>
            <w:tcBorders>
              <w:top w:val="single" w:sz="4" w:space="0" w:color="auto"/>
              <w:left w:val="single" w:sz="18" w:space="0" w:color="auto"/>
              <w:bottom w:val="single" w:sz="4" w:space="0" w:color="auto"/>
            </w:tcBorders>
          </w:tcPr>
          <w:p w14:paraId="2C026AC8" w14:textId="77777777" w:rsidR="0048145B" w:rsidRDefault="0048145B" w:rsidP="0048145B">
            <w:pPr>
              <w:rPr>
                <w:lang w:val="en-AU"/>
              </w:rPr>
            </w:pPr>
            <w:r>
              <w:rPr>
                <w:lang w:val="en-AU"/>
              </w:rPr>
              <w:t>05/04/18</w:t>
            </w:r>
          </w:p>
        </w:tc>
        <w:tc>
          <w:tcPr>
            <w:tcW w:w="836" w:type="dxa"/>
            <w:tcBorders>
              <w:top w:val="single" w:sz="4" w:space="0" w:color="auto"/>
              <w:bottom w:val="single" w:sz="4" w:space="0" w:color="auto"/>
            </w:tcBorders>
          </w:tcPr>
          <w:p w14:paraId="73C75372" w14:textId="03AB340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0D91F9F" w14:textId="77777777" w:rsidR="0048145B" w:rsidRDefault="0048145B" w:rsidP="0048145B">
            <w:pPr>
              <w:keepNext/>
              <w:jc w:val="center"/>
              <w:rPr>
                <w:lang w:val="en-AU"/>
              </w:rPr>
            </w:pPr>
            <w:r>
              <w:rPr>
                <w:lang w:val="en-AU"/>
              </w:rPr>
              <w:t>11.1.9.3</w:t>
            </w:r>
          </w:p>
        </w:tc>
        <w:tc>
          <w:tcPr>
            <w:tcW w:w="4798" w:type="dxa"/>
            <w:gridSpan w:val="2"/>
            <w:tcBorders>
              <w:top w:val="single" w:sz="4" w:space="0" w:color="auto"/>
              <w:bottom w:val="single" w:sz="4" w:space="0" w:color="auto"/>
              <w:right w:val="single" w:sz="18" w:space="0" w:color="auto"/>
            </w:tcBorders>
          </w:tcPr>
          <w:p w14:paraId="649EDD1E" w14:textId="77777777" w:rsidR="0048145B" w:rsidRDefault="0048145B" w:rsidP="0048145B">
            <w:pPr>
              <w:spacing w:before="40"/>
              <w:jc w:val="both"/>
              <w:rPr>
                <w:rFonts w:ascii="Arial" w:hAnsi="Arial" w:cs="Arial"/>
                <w:color w:val="000000"/>
              </w:rPr>
            </w:pPr>
            <w:r>
              <w:rPr>
                <w:rFonts w:ascii="Arial" w:hAnsi="Arial" w:cs="Arial"/>
                <w:color w:val="000000"/>
              </w:rPr>
              <w:t>Paragraph renumbered – formerly 11.1.9.2.</w:t>
            </w:r>
          </w:p>
        </w:tc>
      </w:tr>
      <w:tr w:rsidR="0048145B" w14:paraId="624DD008" w14:textId="77777777" w:rsidTr="006B7637">
        <w:tc>
          <w:tcPr>
            <w:tcW w:w="1219" w:type="dxa"/>
            <w:gridSpan w:val="2"/>
            <w:tcBorders>
              <w:top w:val="single" w:sz="4" w:space="0" w:color="auto"/>
              <w:left w:val="single" w:sz="18" w:space="0" w:color="auto"/>
              <w:bottom w:val="single" w:sz="4" w:space="0" w:color="auto"/>
            </w:tcBorders>
          </w:tcPr>
          <w:p w14:paraId="33A39C37" w14:textId="77777777" w:rsidR="0048145B" w:rsidRDefault="0048145B" w:rsidP="0048145B">
            <w:pPr>
              <w:rPr>
                <w:lang w:val="en-AU"/>
              </w:rPr>
            </w:pPr>
            <w:r>
              <w:rPr>
                <w:lang w:val="en-AU"/>
              </w:rPr>
              <w:t>05/04/18</w:t>
            </w:r>
          </w:p>
        </w:tc>
        <w:tc>
          <w:tcPr>
            <w:tcW w:w="836" w:type="dxa"/>
            <w:tcBorders>
              <w:top w:val="single" w:sz="4" w:space="0" w:color="auto"/>
              <w:bottom w:val="single" w:sz="4" w:space="0" w:color="auto"/>
            </w:tcBorders>
          </w:tcPr>
          <w:p w14:paraId="26ACC9E4" w14:textId="62AE058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DC9F67C" w14:textId="77777777" w:rsidR="0048145B" w:rsidRDefault="0048145B" w:rsidP="0048145B">
            <w:pPr>
              <w:keepNext/>
              <w:jc w:val="center"/>
              <w:rPr>
                <w:lang w:val="en-AU"/>
              </w:rPr>
            </w:pPr>
            <w:r>
              <w:rPr>
                <w:lang w:val="en-AU"/>
              </w:rPr>
              <w:t>11.7.1</w:t>
            </w:r>
          </w:p>
          <w:p w14:paraId="5801D7E6" w14:textId="77777777" w:rsidR="0048145B" w:rsidRDefault="0048145B" w:rsidP="0048145B">
            <w:pPr>
              <w:keepNext/>
              <w:jc w:val="center"/>
              <w:rPr>
                <w:lang w:val="en-AU"/>
              </w:rPr>
            </w:pPr>
            <w:r>
              <w:rPr>
                <w:lang w:val="en-AU"/>
              </w:rPr>
              <w:t>11.7.2</w:t>
            </w:r>
          </w:p>
        </w:tc>
        <w:tc>
          <w:tcPr>
            <w:tcW w:w="4798" w:type="dxa"/>
            <w:gridSpan w:val="2"/>
            <w:tcBorders>
              <w:top w:val="single" w:sz="4" w:space="0" w:color="auto"/>
              <w:bottom w:val="single" w:sz="4" w:space="0" w:color="auto"/>
              <w:right w:val="single" w:sz="18" w:space="0" w:color="auto"/>
            </w:tcBorders>
          </w:tcPr>
          <w:p w14:paraId="59C47F20" w14:textId="77777777" w:rsidR="0048145B" w:rsidRDefault="0048145B" w:rsidP="0048145B">
            <w:pPr>
              <w:spacing w:before="40"/>
              <w:jc w:val="both"/>
              <w:rPr>
                <w:rFonts w:ascii="Arial" w:hAnsi="Arial" w:cs="Arial"/>
                <w:color w:val="000000"/>
              </w:rPr>
            </w:pPr>
            <w:r>
              <w:rPr>
                <w:rFonts w:ascii="Arial" w:hAnsi="Arial" w:cs="Arial"/>
                <w:color w:val="000000"/>
              </w:rPr>
              <w:t>Material on youth offending rates published by the Australian Bureau of Statistics on 08/02/2018 for the financial year 2016/17 has been added to the statistical commentary.</w:t>
            </w:r>
          </w:p>
        </w:tc>
      </w:tr>
      <w:tr w:rsidR="0048145B" w14:paraId="014F1B79" w14:textId="77777777" w:rsidTr="006B7637">
        <w:tc>
          <w:tcPr>
            <w:tcW w:w="1219" w:type="dxa"/>
            <w:gridSpan w:val="2"/>
            <w:tcBorders>
              <w:top w:val="single" w:sz="4" w:space="0" w:color="auto"/>
              <w:left w:val="single" w:sz="18" w:space="0" w:color="auto"/>
              <w:bottom w:val="single" w:sz="4" w:space="0" w:color="auto"/>
            </w:tcBorders>
          </w:tcPr>
          <w:p w14:paraId="5E32A1D7" w14:textId="77777777" w:rsidR="0048145B" w:rsidRDefault="0048145B" w:rsidP="0048145B">
            <w:pPr>
              <w:rPr>
                <w:lang w:val="en-AU"/>
              </w:rPr>
            </w:pPr>
            <w:r>
              <w:rPr>
                <w:lang w:val="en-AU"/>
              </w:rPr>
              <w:t>27/02/18</w:t>
            </w:r>
          </w:p>
        </w:tc>
        <w:tc>
          <w:tcPr>
            <w:tcW w:w="836" w:type="dxa"/>
            <w:tcBorders>
              <w:top w:val="single" w:sz="4" w:space="0" w:color="auto"/>
              <w:bottom w:val="single" w:sz="4" w:space="0" w:color="auto"/>
            </w:tcBorders>
          </w:tcPr>
          <w:p w14:paraId="57779443" w14:textId="29BB670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17FC268" w14:textId="77777777" w:rsidR="0048145B" w:rsidRDefault="0048145B" w:rsidP="0048145B">
            <w:pPr>
              <w:keepNext/>
              <w:jc w:val="center"/>
              <w:rPr>
                <w:lang w:val="en-AU"/>
              </w:rPr>
            </w:pPr>
            <w:r>
              <w:rPr>
                <w:lang w:val="en-AU"/>
              </w:rPr>
              <w:t>10.7</w:t>
            </w:r>
          </w:p>
        </w:tc>
        <w:tc>
          <w:tcPr>
            <w:tcW w:w="4798" w:type="dxa"/>
            <w:gridSpan w:val="2"/>
            <w:tcBorders>
              <w:top w:val="single" w:sz="4" w:space="0" w:color="auto"/>
              <w:bottom w:val="single" w:sz="4" w:space="0" w:color="auto"/>
              <w:right w:val="single" w:sz="18" w:space="0" w:color="auto"/>
            </w:tcBorders>
          </w:tcPr>
          <w:p w14:paraId="3D51D11F" w14:textId="77777777" w:rsidR="0048145B" w:rsidRDefault="0048145B" w:rsidP="0048145B">
            <w:pPr>
              <w:numPr>
                <w:ilvl w:val="0"/>
                <w:numId w:val="15"/>
              </w:numPr>
              <w:spacing w:before="40"/>
              <w:ind w:left="357" w:hanging="357"/>
              <w:jc w:val="both"/>
              <w:rPr>
                <w:rFonts w:ascii="Arial" w:hAnsi="Arial" w:cs="Arial"/>
                <w:color w:val="000000"/>
              </w:rPr>
            </w:pPr>
            <w:r>
              <w:rPr>
                <w:rFonts w:ascii="Arial" w:hAnsi="Arial" w:cs="Arial"/>
                <w:color w:val="000000"/>
              </w:rPr>
              <w:t>Section renamed “Court diversion of child offender”.</w:t>
            </w:r>
          </w:p>
          <w:p w14:paraId="06D054BA" w14:textId="77777777" w:rsidR="0048145B" w:rsidRPr="00976869" w:rsidRDefault="0048145B" w:rsidP="0048145B">
            <w:pPr>
              <w:numPr>
                <w:ilvl w:val="0"/>
                <w:numId w:val="15"/>
              </w:numPr>
              <w:spacing w:before="40"/>
              <w:ind w:left="357" w:hanging="357"/>
              <w:jc w:val="both"/>
              <w:rPr>
                <w:rFonts w:ascii="Arial" w:hAnsi="Arial" w:cs="Arial"/>
                <w:color w:val="000000"/>
              </w:rPr>
            </w:pPr>
            <w:r>
              <w:rPr>
                <w:rFonts w:ascii="Arial" w:hAnsi="Arial" w:cs="Arial"/>
                <w:color w:val="000000"/>
              </w:rPr>
              <w:t>Section completely rewritten to reflect the insertion of new Division 3A in Part 5.2 of the CYFA providing for Diversion (which came into operation on 20/12/2017) and to discuss the creation and operation of the Children’s Court Youth Diversion Service [CCYDS].</w:t>
            </w:r>
          </w:p>
        </w:tc>
      </w:tr>
      <w:tr w:rsidR="0048145B" w14:paraId="764FCFF0" w14:textId="77777777" w:rsidTr="006B7637">
        <w:tc>
          <w:tcPr>
            <w:tcW w:w="1219" w:type="dxa"/>
            <w:gridSpan w:val="2"/>
            <w:tcBorders>
              <w:top w:val="single" w:sz="4" w:space="0" w:color="auto"/>
              <w:left w:val="single" w:sz="18" w:space="0" w:color="auto"/>
              <w:bottom w:val="single" w:sz="4" w:space="0" w:color="auto"/>
            </w:tcBorders>
          </w:tcPr>
          <w:p w14:paraId="52DD9166" w14:textId="77777777" w:rsidR="0048145B" w:rsidRDefault="0048145B" w:rsidP="0048145B">
            <w:pPr>
              <w:rPr>
                <w:lang w:val="en-AU"/>
              </w:rPr>
            </w:pPr>
            <w:r>
              <w:rPr>
                <w:lang w:val="en-AU"/>
              </w:rPr>
              <w:t>27/02/18</w:t>
            </w:r>
          </w:p>
        </w:tc>
        <w:tc>
          <w:tcPr>
            <w:tcW w:w="836" w:type="dxa"/>
            <w:tcBorders>
              <w:top w:val="single" w:sz="4" w:space="0" w:color="auto"/>
              <w:bottom w:val="single" w:sz="4" w:space="0" w:color="auto"/>
            </w:tcBorders>
          </w:tcPr>
          <w:p w14:paraId="191FE8D9" w14:textId="79AE54E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8349642" w14:textId="77777777" w:rsidR="0048145B" w:rsidRDefault="0048145B" w:rsidP="0048145B">
            <w:pPr>
              <w:keepNext/>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1475627B" w14:textId="77777777" w:rsidR="0048145B" w:rsidRDefault="0048145B" w:rsidP="0048145B">
            <w:pPr>
              <w:spacing w:before="40"/>
              <w:jc w:val="both"/>
              <w:rPr>
                <w:rFonts w:ascii="Arial" w:hAnsi="Arial" w:cs="Arial"/>
                <w:color w:val="000000"/>
              </w:rPr>
            </w:pPr>
            <w:r>
              <w:rPr>
                <w:rFonts w:ascii="Arial" w:hAnsi="Arial" w:cs="Arial"/>
                <w:color w:val="000000"/>
              </w:rPr>
              <w:t>Amendments to s.413(2) of the CYFA to increase the maximum period of a youth justice centre order to 3 years for a single offence and s.413(3)(b) to increase the aggregate maximum term of detention in a youth justice centre to 4 years for more than one offence.</w:t>
            </w:r>
          </w:p>
        </w:tc>
      </w:tr>
      <w:tr w:rsidR="0048145B" w14:paraId="5E8D5805" w14:textId="77777777" w:rsidTr="006B7637">
        <w:tc>
          <w:tcPr>
            <w:tcW w:w="1219" w:type="dxa"/>
            <w:gridSpan w:val="2"/>
            <w:tcBorders>
              <w:top w:val="single" w:sz="4" w:space="0" w:color="auto"/>
              <w:left w:val="single" w:sz="18" w:space="0" w:color="auto"/>
              <w:bottom w:val="single" w:sz="4" w:space="0" w:color="auto"/>
            </w:tcBorders>
          </w:tcPr>
          <w:p w14:paraId="6EE9206C" w14:textId="77777777" w:rsidR="0048145B" w:rsidRDefault="0048145B" w:rsidP="0048145B">
            <w:pPr>
              <w:rPr>
                <w:lang w:val="en-AU"/>
              </w:rPr>
            </w:pPr>
            <w:r>
              <w:rPr>
                <w:lang w:val="en-AU"/>
              </w:rPr>
              <w:t>11/01/18</w:t>
            </w:r>
          </w:p>
        </w:tc>
        <w:tc>
          <w:tcPr>
            <w:tcW w:w="836" w:type="dxa"/>
            <w:tcBorders>
              <w:top w:val="single" w:sz="4" w:space="0" w:color="auto"/>
              <w:bottom w:val="single" w:sz="4" w:space="0" w:color="auto"/>
            </w:tcBorders>
          </w:tcPr>
          <w:p w14:paraId="008DC15B" w14:textId="1312CA56"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593F65BF" w14:textId="77777777" w:rsidR="0048145B" w:rsidRDefault="0048145B" w:rsidP="0048145B">
            <w:pPr>
              <w:keepNext/>
              <w:jc w:val="center"/>
              <w:rPr>
                <w:lang w:val="en-AU"/>
              </w:rPr>
            </w:pPr>
            <w:r>
              <w:rPr>
                <w:lang w:val="en-AU"/>
              </w:rPr>
              <w:t>1.4</w:t>
            </w:r>
          </w:p>
        </w:tc>
        <w:tc>
          <w:tcPr>
            <w:tcW w:w="4798" w:type="dxa"/>
            <w:gridSpan w:val="2"/>
            <w:tcBorders>
              <w:top w:val="single" w:sz="4" w:space="0" w:color="auto"/>
              <w:bottom w:val="single" w:sz="4" w:space="0" w:color="auto"/>
              <w:right w:val="single" w:sz="18" w:space="0" w:color="auto"/>
            </w:tcBorders>
          </w:tcPr>
          <w:p w14:paraId="702F383C" w14:textId="77777777" w:rsidR="0048145B" w:rsidRDefault="0048145B" w:rsidP="0048145B">
            <w:pPr>
              <w:spacing w:before="40"/>
              <w:jc w:val="both"/>
              <w:rPr>
                <w:rFonts w:ascii="Arial" w:hAnsi="Arial" w:cs="Arial"/>
                <w:color w:val="000000"/>
              </w:rPr>
            </w:pPr>
            <w:r>
              <w:rPr>
                <w:rFonts w:ascii="Arial" w:hAnsi="Arial" w:cs="Arial"/>
                <w:color w:val="000000"/>
              </w:rPr>
              <w:t>Addition of reference to Practice Direction No.6 of 2014.</w:t>
            </w:r>
          </w:p>
        </w:tc>
      </w:tr>
      <w:tr w:rsidR="0048145B" w14:paraId="31F42400" w14:textId="77777777" w:rsidTr="006B7637">
        <w:tc>
          <w:tcPr>
            <w:tcW w:w="1219" w:type="dxa"/>
            <w:gridSpan w:val="2"/>
            <w:tcBorders>
              <w:top w:val="single" w:sz="4" w:space="0" w:color="auto"/>
              <w:left w:val="single" w:sz="18" w:space="0" w:color="auto"/>
              <w:bottom w:val="single" w:sz="4" w:space="0" w:color="auto"/>
            </w:tcBorders>
          </w:tcPr>
          <w:p w14:paraId="6F76AC54" w14:textId="77777777" w:rsidR="0048145B" w:rsidRDefault="0048145B" w:rsidP="0048145B">
            <w:pPr>
              <w:rPr>
                <w:lang w:val="en-AU"/>
              </w:rPr>
            </w:pPr>
            <w:r>
              <w:rPr>
                <w:lang w:val="en-AU"/>
              </w:rPr>
              <w:t>11/01/18</w:t>
            </w:r>
          </w:p>
        </w:tc>
        <w:tc>
          <w:tcPr>
            <w:tcW w:w="836" w:type="dxa"/>
            <w:tcBorders>
              <w:top w:val="single" w:sz="4" w:space="0" w:color="auto"/>
              <w:bottom w:val="single" w:sz="4" w:space="0" w:color="auto"/>
            </w:tcBorders>
          </w:tcPr>
          <w:p w14:paraId="36BDFDAA" w14:textId="4D94E849"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1B93302" w14:textId="77777777" w:rsidR="0048145B" w:rsidRDefault="0048145B" w:rsidP="0048145B">
            <w:pPr>
              <w:keepNext/>
              <w:jc w:val="center"/>
              <w:rPr>
                <w:lang w:val="en-AU"/>
              </w:rPr>
            </w:pPr>
            <w:r>
              <w:rPr>
                <w:lang w:val="en-AU"/>
              </w:rPr>
              <w:t>1.5.3</w:t>
            </w:r>
          </w:p>
        </w:tc>
        <w:tc>
          <w:tcPr>
            <w:tcW w:w="4798" w:type="dxa"/>
            <w:gridSpan w:val="2"/>
            <w:tcBorders>
              <w:top w:val="single" w:sz="4" w:space="0" w:color="auto"/>
              <w:bottom w:val="single" w:sz="4" w:space="0" w:color="auto"/>
              <w:right w:val="single" w:sz="18" w:space="0" w:color="auto"/>
            </w:tcBorders>
          </w:tcPr>
          <w:p w14:paraId="28E69BCF" w14:textId="77777777" w:rsidR="0048145B" w:rsidRDefault="0048145B" w:rsidP="0048145B">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48145B" w14:paraId="6BB562BA" w14:textId="77777777" w:rsidTr="006B7637">
        <w:tc>
          <w:tcPr>
            <w:tcW w:w="1219" w:type="dxa"/>
            <w:gridSpan w:val="2"/>
            <w:tcBorders>
              <w:top w:val="single" w:sz="4" w:space="0" w:color="auto"/>
              <w:left w:val="single" w:sz="18" w:space="0" w:color="auto"/>
              <w:bottom w:val="single" w:sz="4" w:space="0" w:color="auto"/>
            </w:tcBorders>
          </w:tcPr>
          <w:p w14:paraId="7E15D8A1" w14:textId="77777777" w:rsidR="0048145B" w:rsidRDefault="0048145B" w:rsidP="0048145B">
            <w:pPr>
              <w:rPr>
                <w:lang w:val="en-AU"/>
              </w:rPr>
            </w:pPr>
            <w:r>
              <w:rPr>
                <w:lang w:val="en-AU"/>
              </w:rPr>
              <w:t>11/01/18</w:t>
            </w:r>
          </w:p>
        </w:tc>
        <w:tc>
          <w:tcPr>
            <w:tcW w:w="836" w:type="dxa"/>
            <w:tcBorders>
              <w:top w:val="single" w:sz="4" w:space="0" w:color="auto"/>
              <w:bottom w:val="single" w:sz="4" w:space="0" w:color="auto"/>
            </w:tcBorders>
          </w:tcPr>
          <w:p w14:paraId="2724A761" w14:textId="6A9154BD" w:rsidR="0048145B" w:rsidRDefault="0048145B" w:rsidP="0048145B">
            <w:pPr>
              <w:jc w:val="center"/>
              <w:rPr>
                <w:lang w:val="en-AU"/>
              </w:rPr>
            </w:pPr>
            <w:r>
              <w:rPr>
                <w:lang w:val="en-AU"/>
              </w:rPr>
              <w:t>5</w:t>
            </w:r>
          </w:p>
          <w:p w14:paraId="4435F6B3" w14:textId="77777777" w:rsidR="0048145B" w:rsidRDefault="0048145B" w:rsidP="0048145B">
            <w:pPr>
              <w:jc w:val="center"/>
              <w:rPr>
                <w:lang w:val="en-AU"/>
              </w:rPr>
            </w:pPr>
            <w:r>
              <w:rPr>
                <w:lang w:val="en-AU"/>
              </w:rPr>
              <w:t>[new]</w:t>
            </w:r>
          </w:p>
        </w:tc>
        <w:tc>
          <w:tcPr>
            <w:tcW w:w="1439" w:type="dxa"/>
            <w:tcBorders>
              <w:top w:val="single" w:sz="4" w:space="0" w:color="auto"/>
              <w:bottom w:val="single" w:sz="4" w:space="0" w:color="auto"/>
            </w:tcBorders>
          </w:tcPr>
          <w:p w14:paraId="65460F49" w14:textId="77777777" w:rsidR="0048145B" w:rsidRDefault="0048145B" w:rsidP="0048145B">
            <w:pPr>
              <w:keepNext/>
              <w:jc w:val="center"/>
              <w:rPr>
                <w:lang w:val="en-AU"/>
              </w:rPr>
            </w:pPr>
            <w:r>
              <w:rPr>
                <w:lang w:val="en-AU"/>
              </w:rPr>
              <w:t>5.11.7</w:t>
            </w:r>
          </w:p>
        </w:tc>
        <w:tc>
          <w:tcPr>
            <w:tcW w:w="4798" w:type="dxa"/>
            <w:gridSpan w:val="2"/>
            <w:tcBorders>
              <w:top w:val="single" w:sz="4" w:space="0" w:color="auto"/>
              <w:bottom w:val="single" w:sz="4" w:space="0" w:color="auto"/>
              <w:right w:val="single" w:sz="18" w:space="0" w:color="auto"/>
            </w:tcBorders>
          </w:tcPr>
          <w:p w14:paraId="4BC550B1" w14:textId="77777777" w:rsidR="0048145B" w:rsidRDefault="0048145B" w:rsidP="0048145B">
            <w:pPr>
              <w:spacing w:before="40"/>
              <w:jc w:val="both"/>
              <w:rPr>
                <w:rFonts w:ascii="Arial" w:hAnsi="Arial" w:cs="Arial"/>
                <w:color w:val="000000"/>
              </w:rPr>
            </w:pPr>
            <w:r>
              <w:rPr>
                <w:rFonts w:ascii="Arial" w:hAnsi="Arial" w:cs="Arial"/>
                <w:color w:val="000000"/>
              </w:rPr>
              <w:t xml:space="preserve">Added summary of case of </w:t>
            </w:r>
            <w:r w:rsidRPr="003F5DF7">
              <w:rPr>
                <w:rFonts w:ascii="Arial" w:hAnsi="Arial" w:cs="Arial"/>
                <w:i/>
                <w:color w:val="000000"/>
              </w:rPr>
              <w:t>ZD v DHHS</w:t>
            </w:r>
            <w:r>
              <w:rPr>
                <w:rFonts w:ascii="Arial" w:hAnsi="Arial" w:cs="Arial"/>
                <w:color w:val="000000"/>
              </w:rPr>
              <w:t xml:space="preserve"> [2017] VSC 806.</w:t>
            </w:r>
          </w:p>
        </w:tc>
      </w:tr>
      <w:tr w:rsidR="0048145B" w14:paraId="057D975B" w14:textId="77777777" w:rsidTr="006B7637">
        <w:tc>
          <w:tcPr>
            <w:tcW w:w="1219" w:type="dxa"/>
            <w:gridSpan w:val="2"/>
            <w:tcBorders>
              <w:top w:val="single" w:sz="4" w:space="0" w:color="auto"/>
              <w:left w:val="single" w:sz="18" w:space="0" w:color="auto"/>
              <w:bottom w:val="single" w:sz="4" w:space="0" w:color="auto"/>
            </w:tcBorders>
          </w:tcPr>
          <w:p w14:paraId="28995DE7" w14:textId="77777777" w:rsidR="0048145B" w:rsidRDefault="0048145B" w:rsidP="0048145B">
            <w:pPr>
              <w:rPr>
                <w:lang w:val="en-AU"/>
              </w:rPr>
            </w:pPr>
            <w:r>
              <w:rPr>
                <w:lang w:val="en-AU"/>
              </w:rPr>
              <w:t>11/01/18</w:t>
            </w:r>
          </w:p>
        </w:tc>
        <w:tc>
          <w:tcPr>
            <w:tcW w:w="836" w:type="dxa"/>
            <w:tcBorders>
              <w:top w:val="single" w:sz="4" w:space="0" w:color="auto"/>
              <w:bottom w:val="single" w:sz="4" w:space="0" w:color="auto"/>
            </w:tcBorders>
          </w:tcPr>
          <w:p w14:paraId="1EB422CA" w14:textId="3E678EDD" w:rsidR="0048145B" w:rsidRDefault="0048145B" w:rsidP="0048145B">
            <w:pPr>
              <w:jc w:val="center"/>
              <w:rPr>
                <w:lang w:val="en-AU"/>
              </w:rPr>
            </w:pPr>
            <w:r>
              <w:rPr>
                <w:lang w:val="en-AU"/>
              </w:rPr>
              <w:t>5</w:t>
            </w:r>
          </w:p>
          <w:p w14:paraId="7FA757E0" w14:textId="77777777" w:rsidR="0048145B" w:rsidRDefault="0048145B" w:rsidP="0048145B">
            <w:pPr>
              <w:jc w:val="center"/>
              <w:rPr>
                <w:lang w:val="en-AU"/>
              </w:rPr>
            </w:pPr>
            <w:r>
              <w:rPr>
                <w:lang w:val="en-AU"/>
              </w:rPr>
              <w:t>[new]</w:t>
            </w:r>
          </w:p>
        </w:tc>
        <w:tc>
          <w:tcPr>
            <w:tcW w:w="1439" w:type="dxa"/>
            <w:tcBorders>
              <w:top w:val="single" w:sz="4" w:space="0" w:color="auto"/>
              <w:bottom w:val="single" w:sz="4" w:space="0" w:color="auto"/>
            </w:tcBorders>
          </w:tcPr>
          <w:p w14:paraId="51E32AEE" w14:textId="77777777" w:rsidR="0048145B" w:rsidRDefault="0048145B" w:rsidP="0048145B">
            <w:pPr>
              <w:keepNext/>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tcPr>
          <w:p w14:paraId="12F2BE5C" w14:textId="77777777" w:rsidR="0048145B" w:rsidRDefault="0048145B" w:rsidP="0048145B">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48145B" w14:paraId="32106565" w14:textId="77777777" w:rsidTr="006B7637">
        <w:tc>
          <w:tcPr>
            <w:tcW w:w="1219" w:type="dxa"/>
            <w:gridSpan w:val="2"/>
            <w:tcBorders>
              <w:top w:val="single" w:sz="4" w:space="0" w:color="auto"/>
              <w:left w:val="single" w:sz="18" w:space="0" w:color="auto"/>
              <w:bottom w:val="single" w:sz="4" w:space="0" w:color="auto"/>
            </w:tcBorders>
          </w:tcPr>
          <w:p w14:paraId="3E243FEC" w14:textId="77777777" w:rsidR="0048145B" w:rsidRDefault="0048145B" w:rsidP="0048145B">
            <w:pPr>
              <w:rPr>
                <w:lang w:val="en-AU"/>
              </w:rPr>
            </w:pPr>
            <w:r>
              <w:rPr>
                <w:lang w:val="en-AU"/>
              </w:rPr>
              <w:t>21/07/17</w:t>
            </w:r>
          </w:p>
        </w:tc>
        <w:tc>
          <w:tcPr>
            <w:tcW w:w="836" w:type="dxa"/>
            <w:tcBorders>
              <w:top w:val="single" w:sz="4" w:space="0" w:color="auto"/>
              <w:bottom w:val="single" w:sz="4" w:space="0" w:color="auto"/>
            </w:tcBorders>
          </w:tcPr>
          <w:p w14:paraId="0FB50D9D" w14:textId="313AE480"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2FD80173" w14:textId="77777777" w:rsidR="0048145B" w:rsidRDefault="0048145B" w:rsidP="0048145B">
            <w:pPr>
              <w:keepNext/>
              <w:jc w:val="center"/>
              <w:rPr>
                <w:lang w:val="en-AU"/>
              </w:rPr>
            </w:pPr>
            <w:r>
              <w:rPr>
                <w:lang w:val="en-AU"/>
              </w:rPr>
              <w:t>1.1.3</w:t>
            </w:r>
          </w:p>
        </w:tc>
        <w:tc>
          <w:tcPr>
            <w:tcW w:w="4798" w:type="dxa"/>
            <w:gridSpan w:val="2"/>
            <w:tcBorders>
              <w:top w:val="single" w:sz="4" w:space="0" w:color="auto"/>
              <w:bottom w:val="single" w:sz="4" w:space="0" w:color="auto"/>
              <w:right w:val="single" w:sz="18" w:space="0" w:color="auto"/>
            </w:tcBorders>
          </w:tcPr>
          <w:p w14:paraId="0CBC6236" w14:textId="77777777" w:rsidR="0048145B" w:rsidRDefault="0048145B" w:rsidP="0048145B">
            <w:pPr>
              <w:spacing w:before="40"/>
              <w:jc w:val="both"/>
              <w:rPr>
                <w:rFonts w:ascii="Arial" w:hAnsi="Arial" w:cs="Arial"/>
                <w:color w:val="000000"/>
              </w:rPr>
            </w:pPr>
            <w:r>
              <w:rPr>
                <w:rFonts w:ascii="Arial" w:hAnsi="Arial" w:cs="Arial"/>
                <w:color w:val="000000"/>
              </w:rPr>
              <w:t>Added paragraph h</w:t>
            </w:r>
            <w:r w:rsidRPr="00993EF9">
              <w:rPr>
                <w:rFonts w:ascii="Arial" w:hAnsi="Arial" w:cs="Arial"/>
                <w:color w:val="000000"/>
              </w:rPr>
              <w:t>eading “</w:t>
            </w:r>
            <w:r w:rsidRPr="00993EF9">
              <w:rPr>
                <w:rFonts w:ascii="Arial" w:hAnsi="Arial" w:cs="Arial"/>
                <w:bCs/>
                <w:color w:val="000000"/>
              </w:rPr>
              <w:t>Amendments to the Children, Youth and Families Act 2005 (Vic) in March 2016</w:t>
            </w:r>
            <w:r>
              <w:rPr>
                <w:rFonts w:ascii="Arial" w:hAnsi="Arial" w:cs="Arial"/>
                <w:bCs/>
                <w:color w:val="000000"/>
              </w:rPr>
              <w:t>”.  Minor amendments to the text detailing the amendments.</w:t>
            </w:r>
          </w:p>
        </w:tc>
      </w:tr>
      <w:tr w:rsidR="0048145B" w14:paraId="30B037DA" w14:textId="77777777" w:rsidTr="006B7637">
        <w:tc>
          <w:tcPr>
            <w:tcW w:w="1219" w:type="dxa"/>
            <w:gridSpan w:val="2"/>
            <w:tcBorders>
              <w:top w:val="single" w:sz="4" w:space="0" w:color="auto"/>
              <w:left w:val="single" w:sz="18" w:space="0" w:color="auto"/>
              <w:bottom w:val="single" w:sz="4" w:space="0" w:color="auto"/>
            </w:tcBorders>
          </w:tcPr>
          <w:p w14:paraId="3A0E9AE0" w14:textId="77777777" w:rsidR="0048145B" w:rsidRDefault="0048145B" w:rsidP="0048145B">
            <w:pPr>
              <w:rPr>
                <w:lang w:val="en-AU"/>
              </w:rPr>
            </w:pPr>
            <w:r>
              <w:rPr>
                <w:lang w:val="en-AU"/>
              </w:rPr>
              <w:t>21/07/17</w:t>
            </w:r>
          </w:p>
        </w:tc>
        <w:tc>
          <w:tcPr>
            <w:tcW w:w="836" w:type="dxa"/>
            <w:tcBorders>
              <w:top w:val="single" w:sz="4" w:space="0" w:color="auto"/>
              <w:bottom w:val="single" w:sz="4" w:space="0" w:color="auto"/>
            </w:tcBorders>
          </w:tcPr>
          <w:p w14:paraId="5D584C47" w14:textId="70535741"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1F7335E2" w14:textId="77777777" w:rsidR="0048145B" w:rsidRDefault="0048145B" w:rsidP="0048145B">
            <w:pPr>
              <w:keepNext/>
              <w:jc w:val="center"/>
              <w:rPr>
                <w:lang w:val="en-AU"/>
              </w:rPr>
            </w:pPr>
            <w:r>
              <w:rPr>
                <w:lang w:val="en-AU"/>
              </w:rPr>
              <w:t>1.2.1</w:t>
            </w:r>
          </w:p>
        </w:tc>
        <w:tc>
          <w:tcPr>
            <w:tcW w:w="4798" w:type="dxa"/>
            <w:gridSpan w:val="2"/>
            <w:tcBorders>
              <w:top w:val="single" w:sz="4" w:space="0" w:color="auto"/>
              <w:bottom w:val="single" w:sz="4" w:space="0" w:color="auto"/>
              <w:right w:val="single" w:sz="18" w:space="0" w:color="auto"/>
            </w:tcBorders>
          </w:tcPr>
          <w:p w14:paraId="21E6DCC5" w14:textId="77777777" w:rsidR="0048145B" w:rsidRPr="00993EF9" w:rsidRDefault="0048145B" w:rsidP="0048145B">
            <w:pPr>
              <w:spacing w:before="40"/>
              <w:jc w:val="both"/>
              <w:rPr>
                <w:rFonts w:ascii="Arial" w:hAnsi="Arial" w:cs="Arial"/>
                <w:color w:val="000000"/>
              </w:rPr>
            </w:pPr>
            <w:r w:rsidRPr="00993EF9">
              <w:rPr>
                <w:rFonts w:ascii="Arial" w:hAnsi="Arial" w:cs="Arial"/>
                <w:bCs/>
                <w:color w:val="000000"/>
              </w:rPr>
              <w:t>Heading changed to “</w:t>
            </w:r>
            <w:r w:rsidRPr="00993EF9">
              <w:rPr>
                <w:rFonts w:ascii="Arial" w:hAnsi="Arial" w:cs="Arial"/>
                <w:bCs/>
                <w:color w:val="000000"/>
                <w:u w:val="single"/>
              </w:rPr>
              <w:t>Children, Youth and Families Regulations 2017</w:t>
            </w:r>
            <w:r w:rsidRPr="00993EF9">
              <w:rPr>
                <w:rFonts w:ascii="Arial" w:hAnsi="Arial" w:cs="Arial"/>
                <w:bCs/>
                <w:color w:val="000000"/>
              </w:rPr>
              <w:t>”.  Text substantially changed to reflect the new regulations.</w:t>
            </w:r>
          </w:p>
        </w:tc>
      </w:tr>
      <w:tr w:rsidR="0048145B" w14:paraId="3B2EFD2A" w14:textId="77777777" w:rsidTr="006B7637">
        <w:tc>
          <w:tcPr>
            <w:tcW w:w="1219" w:type="dxa"/>
            <w:gridSpan w:val="2"/>
            <w:tcBorders>
              <w:top w:val="single" w:sz="4" w:space="0" w:color="auto"/>
              <w:left w:val="single" w:sz="18" w:space="0" w:color="auto"/>
              <w:bottom w:val="single" w:sz="4" w:space="0" w:color="auto"/>
            </w:tcBorders>
          </w:tcPr>
          <w:p w14:paraId="735B6834" w14:textId="77777777" w:rsidR="0048145B" w:rsidRDefault="0048145B" w:rsidP="0048145B">
            <w:pPr>
              <w:rPr>
                <w:lang w:val="en-AU"/>
              </w:rPr>
            </w:pPr>
            <w:r>
              <w:rPr>
                <w:lang w:val="en-AU"/>
              </w:rPr>
              <w:t>21/07/17</w:t>
            </w:r>
          </w:p>
        </w:tc>
        <w:tc>
          <w:tcPr>
            <w:tcW w:w="836" w:type="dxa"/>
            <w:tcBorders>
              <w:top w:val="single" w:sz="4" w:space="0" w:color="auto"/>
              <w:bottom w:val="single" w:sz="4" w:space="0" w:color="auto"/>
            </w:tcBorders>
          </w:tcPr>
          <w:p w14:paraId="14B99412" w14:textId="733E4638"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2E722FB6" w14:textId="77777777" w:rsidR="0048145B" w:rsidRDefault="0048145B" w:rsidP="0048145B">
            <w:pPr>
              <w:keepNext/>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6D9D234B" w14:textId="77777777" w:rsidR="0048145B" w:rsidRDefault="0048145B" w:rsidP="0048145B">
            <w:pPr>
              <w:numPr>
                <w:ilvl w:val="0"/>
                <w:numId w:val="15"/>
              </w:numPr>
              <w:spacing w:before="40"/>
              <w:ind w:left="357" w:hanging="357"/>
              <w:jc w:val="both"/>
              <w:rPr>
                <w:rFonts w:ascii="Arial" w:hAnsi="Arial" w:cs="Arial"/>
                <w:color w:val="000000"/>
              </w:rPr>
            </w:pPr>
            <w:r>
              <w:rPr>
                <w:rFonts w:ascii="Arial" w:hAnsi="Arial" w:cs="Arial"/>
                <w:color w:val="000000"/>
              </w:rPr>
              <w:t>Text substantially updated to reflect amendments to s.588 of the CYFA.</w:t>
            </w:r>
          </w:p>
          <w:p w14:paraId="405FEDB5" w14:textId="77777777" w:rsidR="0048145B" w:rsidRDefault="0048145B" w:rsidP="0048145B">
            <w:pPr>
              <w:numPr>
                <w:ilvl w:val="0"/>
                <w:numId w:val="15"/>
              </w:numPr>
              <w:spacing w:before="40"/>
              <w:ind w:left="357" w:hanging="357"/>
              <w:jc w:val="both"/>
              <w:rPr>
                <w:rFonts w:ascii="Arial" w:hAnsi="Arial" w:cs="Arial"/>
                <w:color w:val="000000"/>
              </w:rPr>
            </w:pPr>
            <w:r>
              <w:rPr>
                <w:rFonts w:ascii="Arial" w:hAnsi="Arial" w:cs="Arial"/>
                <w:color w:val="000000"/>
              </w:rPr>
              <w:t xml:space="preserve">Updated list of rules to include the </w:t>
            </w:r>
            <w:r w:rsidRPr="00786F9E">
              <w:rPr>
                <w:rFonts w:ascii="Arial" w:hAnsi="Arial" w:cs="Arial"/>
                <w:color w:val="000000"/>
                <w:u w:val="single"/>
              </w:rPr>
              <w:t>Children, Youth and Families (Children’s Court Family Division) Rules 20</w:t>
            </w:r>
            <w:r>
              <w:rPr>
                <w:rFonts w:ascii="Arial" w:hAnsi="Arial" w:cs="Arial"/>
                <w:color w:val="000000"/>
                <w:u w:val="single"/>
              </w:rPr>
              <w:t>1</w:t>
            </w:r>
            <w:r w:rsidRPr="00786F9E">
              <w:rPr>
                <w:rFonts w:ascii="Arial" w:hAnsi="Arial" w:cs="Arial"/>
                <w:color w:val="000000"/>
                <w:u w:val="single"/>
              </w:rPr>
              <w:t>7</w:t>
            </w:r>
            <w:r>
              <w:rPr>
                <w:rFonts w:ascii="Arial" w:hAnsi="Arial" w:cs="Arial"/>
                <w:color w:val="000000"/>
              </w:rPr>
              <w:t xml:space="preserve"> which replaced the 2007 rules as and from 18/04/2017.</w:t>
            </w:r>
          </w:p>
        </w:tc>
      </w:tr>
      <w:tr w:rsidR="0048145B" w14:paraId="12A90C7C" w14:textId="77777777" w:rsidTr="006B7637">
        <w:tc>
          <w:tcPr>
            <w:tcW w:w="1219" w:type="dxa"/>
            <w:gridSpan w:val="2"/>
            <w:tcBorders>
              <w:top w:val="single" w:sz="4" w:space="0" w:color="auto"/>
              <w:left w:val="single" w:sz="18" w:space="0" w:color="auto"/>
              <w:bottom w:val="single" w:sz="4" w:space="0" w:color="auto"/>
            </w:tcBorders>
          </w:tcPr>
          <w:p w14:paraId="14B307E1" w14:textId="77777777" w:rsidR="0048145B" w:rsidRDefault="0048145B" w:rsidP="0048145B">
            <w:pPr>
              <w:rPr>
                <w:lang w:val="en-AU"/>
              </w:rPr>
            </w:pPr>
            <w:r>
              <w:rPr>
                <w:lang w:val="en-AU"/>
              </w:rPr>
              <w:t>21/07/17</w:t>
            </w:r>
          </w:p>
        </w:tc>
        <w:tc>
          <w:tcPr>
            <w:tcW w:w="836" w:type="dxa"/>
            <w:tcBorders>
              <w:top w:val="single" w:sz="4" w:space="0" w:color="auto"/>
              <w:bottom w:val="single" w:sz="4" w:space="0" w:color="auto"/>
            </w:tcBorders>
          </w:tcPr>
          <w:p w14:paraId="3342117D" w14:textId="4E9FB330"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8A5BE95" w14:textId="77777777" w:rsidR="0048145B" w:rsidRDefault="0048145B" w:rsidP="0048145B">
            <w:pPr>
              <w:keepNext/>
              <w:jc w:val="center"/>
              <w:rPr>
                <w:lang w:val="en-AU"/>
              </w:rPr>
            </w:pPr>
            <w:r>
              <w:rPr>
                <w:lang w:val="en-AU"/>
              </w:rPr>
              <w:t>1.4</w:t>
            </w:r>
          </w:p>
        </w:tc>
        <w:tc>
          <w:tcPr>
            <w:tcW w:w="4798" w:type="dxa"/>
            <w:gridSpan w:val="2"/>
            <w:tcBorders>
              <w:top w:val="single" w:sz="4" w:space="0" w:color="auto"/>
              <w:bottom w:val="single" w:sz="4" w:space="0" w:color="auto"/>
              <w:right w:val="single" w:sz="18" w:space="0" w:color="auto"/>
            </w:tcBorders>
          </w:tcPr>
          <w:p w14:paraId="598D0942" w14:textId="77777777" w:rsidR="0048145B" w:rsidRPr="00DF6879" w:rsidRDefault="0048145B" w:rsidP="0048145B">
            <w:pPr>
              <w:spacing w:before="20"/>
              <w:jc w:val="both"/>
              <w:rPr>
                <w:rFonts w:ascii="Arial" w:hAnsi="Arial" w:cs="Arial"/>
                <w:color w:val="000000"/>
              </w:rPr>
            </w:pPr>
            <w:r w:rsidRPr="00DF6879">
              <w:rPr>
                <w:rFonts w:ascii="Arial" w:hAnsi="Arial" w:cs="Arial"/>
                <w:color w:val="000000"/>
              </w:rPr>
              <w:t>Updated list of Practice Directions.</w:t>
            </w:r>
          </w:p>
        </w:tc>
      </w:tr>
      <w:tr w:rsidR="0048145B" w14:paraId="15079735" w14:textId="77777777" w:rsidTr="006B7637">
        <w:tc>
          <w:tcPr>
            <w:tcW w:w="1219" w:type="dxa"/>
            <w:gridSpan w:val="2"/>
            <w:tcBorders>
              <w:top w:val="single" w:sz="4" w:space="0" w:color="auto"/>
              <w:left w:val="single" w:sz="18" w:space="0" w:color="auto"/>
              <w:bottom w:val="single" w:sz="4" w:space="0" w:color="auto"/>
            </w:tcBorders>
          </w:tcPr>
          <w:p w14:paraId="7A50ACE9" w14:textId="77777777" w:rsidR="0048145B" w:rsidRDefault="0048145B" w:rsidP="0048145B">
            <w:pPr>
              <w:rPr>
                <w:lang w:val="en-AU"/>
              </w:rPr>
            </w:pPr>
            <w:r>
              <w:rPr>
                <w:lang w:val="en-AU"/>
              </w:rPr>
              <w:t>21/07/17</w:t>
            </w:r>
          </w:p>
        </w:tc>
        <w:tc>
          <w:tcPr>
            <w:tcW w:w="836" w:type="dxa"/>
            <w:tcBorders>
              <w:top w:val="single" w:sz="4" w:space="0" w:color="auto"/>
              <w:bottom w:val="single" w:sz="4" w:space="0" w:color="auto"/>
            </w:tcBorders>
          </w:tcPr>
          <w:p w14:paraId="04066BDF" w14:textId="1D24019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564FBFE" w14:textId="77777777" w:rsidR="0048145B" w:rsidRDefault="0048145B" w:rsidP="0048145B">
            <w:pPr>
              <w:keepNext/>
              <w:jc w:val="center"/>
              <w:rPr>
                <w:lang w:val="en-AU"/>
              </w:rPr>
            </w:pPr>
            <w:r>
              <w:rPr>
                <w:lang w:val="en-AU"/>
              </w:rPr>
              <w:t>9.2.2</w:t>
            </w:r>
          </w:p>
        </w:tc>
        <w:tc>
          <w:tcPr>
            <w:tcW w:w="4798" w:type="dxa"/>
            <w:gridSpan w:val="2"/>
            <w:tcBorders>
              <w:top w:val="single" w:sz="4" w:space="0" w:color="auto"/>
              <w:bottom w:val="single" w:sz="4" w:space="0" w:color="auto"/>
              <w:right w:val="single" w:sz="18" w:space="0" w:color="auto"/>
            </w:tcBorders>
          </w:tcPr>
          <w:p w14:paraId="0E23F8AC" w14:textId="77777777" w:rsidR="0048145B" w:rsidRPr="00B94419" w:rsidRDefault="0048145B" w:rsidP="0048145B">
            <w:pPr>
              <w:spacing w:before="40"/>
              <w:jc w:val="both"/>
              <w:rPr>
                <w:rFonts w:ascii="Arial" w:hAnsi="Arial" w:cs="Arial"/>
                <w:color w:val="000000"/>
              </w:rPr>
            </w:pPr>
            <w:r w:rsidRPr="00B94419">
              <w:rPr>
                <w:rFonts w:ascii="Arial" w:hAnsi="Arial" w:cs="Arial"/>
                <w:color w:val="000000"/>
              </w:rPr>
              <w:t xml:space="preserve">Added case of </w:t>
            </w:r>
            <w:r w:rsidRPr="00B94419">
              <w:rPr>
                <w:rFonts w:ascii="Arial" w:hAnsi="Arial" w:cs="Arial"/>
                <w:i/>
                <w:color w:val="000000"/>
              </w:rPr>
              <w:t>Application for Bail by JR</w:t>
            </w:r>
            <w:r w:rsidRPr="00B94419">
              <w:rPr>
                <w:rFonts w:ascii="Arial" w:hAnsi="Arial" w:cs="Arial"/>
                <w:color w:val="000000"/>
              </w:rPr>
              <w:t xml:space="preserve"> {Supreme Court of Victoria- </w:t>
            </w:r>
            <w:proofErr w:type="spellStart"/>
            <w:r w:rsidRPr="00B94419">
              <w:rPr>
                <w:rFonts w:ascii="Arial" w:hAnsi="Arial" w:cs="Arial"/>
                <w:color w:val="000000"/>
              </w:rPr>
              <w:t>Lasry</w:t>
            </w:r>
            <w:proofErr w:type="spellEnd"/>
            <w:r w:rsidRPr="00B94419">
              <w:rPr>
                <w:rFonts w:ascii="Arial" w:hAnsi="Arial" w:cs="Arial"/>
                <w:color w:val="000000"/>
              </w:rPr>
              <w:t xml:space="preserve"> J, February [2017].  Added reference to case of </w:t>
            </w:r>
            <w:r w:rsidRPr="00B94419">
              <w:rPr>
                <w:rFonts w:ascii="Arial" w:hAnsi="Arial" w:cs="Arial"/>
                <w:i/>
                <w:color w:val="000000"/>
              </w:rPr>
              <w:t>DPP v SE</w:t>
            </w:r>
            <w:r w:rsidRPr="00B94419">
              <w:rPr>
                <w:rFonts w:ascii="Arial" w:hAnsi="Arial" w:cs="Arial"/>
                <w:color w:val="000000"/>
              </w:rPr>
              <w:t xml:space="preserve"> [2017] VSC 13.</w:t>
            </w:r>
          </w:p>
        </w:tc>
      </w:tr>
      <w:tr w:rsidR="0048145B" w14:paraId="5BB90932" w14:textId="77777777" w:rsidTr="006B7637">
        <w:tc>
          <w:tcPr>
            <w:tcW w:w="1219" w:type="dxa"/>
            <w:gridSpan w:val="2"/>
            <w:tcBorders>
              <w:top w:val="single" w:sz="4" w:space="0" w:color="auto"/>
              <w:left w:val="single" w:sz="18" w:space="0" w:color="auto"/>
              <w:bottom w:val="single" w:sz="4" w:space="0" w:color="auto"/>
            </w:tcBorders>
          </w:tcPr>
          <w:p w14:paraId="5F4092FC" w14:textId="77777777" w:rsidR="0048145B" w:rsidRDefault="0048145B" w:rsidP="0048145B">
            <w:pPr>
              <w:rPr>
                <w:lang w:val="en-AU"/>
              </w:rPr>
            </w:pPr>
            <w:r>
              <w:rPr>
                <w:lang w:val="en-AU"/>
              </w:rPr>
              <w:t>21/07/17</w:t>
            </w:r>
          </w:p>
        </w:tc>
        <w:tc>
          <w:tcPr>
            <w:tcW w:w="836" w:type="dxa"/>
            <w:tcBorders>
              <w:top w:val="single" w:sz="4" w:space="0" w:color="auto"/>
              <w:bottom w:val="single" w:sz="4" w:space="0" w:color="auto"/>
            </w:tcBorders>
          </w:tcPr>
          <w:p w14:paraId="4B53B95E" w14:textId="71286DD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5FB3399"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70F7565C" w14:textId="77777777" w:rsidR="0048145B" w:rsidRPr="00B94419" w:rsidRDefault="0048145B" w:rsidP="0048145B">
            <w:pPr>
              <w:jc w:val="both"/>
              <w:rPr>
                <w:rFonts w:ascii="Arial" w:hAnsi="Arial" w:cs="Arial"/>
                <w:color w:val="000000"/>
              </w:rPr>
            </w:pPr>
            <w:r w:rsidRPr="00B94419">
              <w:rPr>
                <w:rFonts w:ascii="Arial" w:hAnsi="Arial" w:cs="Arial"/>
                <w:color w:val="000000"/>
              </w:rPr>
              <w:t xml:space="preserve">Added cases of </w:t>
            </w:r>
            <w:r w:rsidRPr="00B94419">
              <w:rPr>
                <w:rFonts w:ascii="Arial" w:hAnsi="Arial" w:cs="Arial"/>
                <w:i/>
                <w:color w:val="000000"/>
              </w:rPr>
              <w:t>DPP v Hume</w:t>
            </w:r>
            <w:r w:rsidRPr="00B94419">
              <w:rPr>
                <w:rFonts w:ascii="Arial" w:hAnsi="Arial" w:cs="Arial"/>
                <w:color w:val="000000"/>
              </w:rPr>
              <w:t xml:space="preserve"> [2015] VSC 695, </w:t>
            </w:r>
            <w:r w:rsidRPr="00B94419">
              <w:rPr>
                <w:rFonts w:ascii="Arial" w:hAnsi="Arial" w:cs="Arial"/>
                <w:i/>
                <w:color w:val="000000"/>
              </w:rPr>
              <w:t xml:space="preserve">TM v AH &amp; </w:t>
            </w:r>
            <w:proofErr w:type="spellStart"/>
            <w:r w:rsidRPr="00B94419">
              <w:rPr>
                <w:rFonts w:ascii="Arial" w:hAnsi="Arial" w:cs="Arial"/>
                <w:i/>
                <w:color w:val="000000"/>
              </w:rPr>
              <w:t>Ors</w:t>
            </w:r>
            <w:proofErr w:type="spellEnd"/>
            <w:r w:rsidRPr="00B94419">
              <w:rPr>
                <w:rFonts w:ascii="Arial" w:hAnsi="Arial" w:cs="Arial"/>
                <w:color w:val="000000"/>
              </w:rPr>
              <w:t xml:space="preserve"> [2014] VSC 560, </w:t>
            </w:r>
            <w:r w:rsidRPr="00B94419">
              <w:rPr>
                <w:rFonts w:ascii="Arial" w:hAnsi="Arial" w:cs="Arial"/>
                <w:i/>
                <w:color w:val="000000"/>
              </w:rPr>
              <w:t xml:space="preserve">An Application for Bail by </w:t>
            </w:r>
            <w:r w:rsidRPr="00B94419">
              <w:rPr>
                <w:rFonts w:ascii="Arial" w:hAnsi="Arial" w:cs="Arial"/>
                <w:i/>
                <w:color w:val="000000"/>
              </w:rPr>
              <w:lastRenderedPageBreak/>
              <w:t>Patricia Mitchell</w:t>
            </w:r>
            <w:r w:rsidRPr="00B94419">
              <w:rPr>
                <w:rFonts w:ascii="Arial" w:hAnsi="Arial" w:cs="Arial"/>
                <w:color w:val="000000"/>
              </w:rPr>
              <w:t xml:space="preserve"> [2013] VSC 59, </w:t>
            </w:r>
            <w:r w:rsidRPr="00B94419">
              <w:rPr>
                <w:rFonts w:ascii="Arial" w:hAnsi="Arial" w:cs="Arial"/>
                <w:i/>
                <w:color w:val="000000"/>
              </w:rPr>
              <w:t>Kirby v The Queen</w:t>
            </w:r>
            <w:r w:rsidRPr="00B94419">
              <w:rPr>
                <w:rFonts w:ascii="Arial" w:hAnsi="Arial" w:cs="Arial"/>
                <w:color w:val="000000"/>
              </w:rPr>
              <w:t xml:space="preserve"> [2013] VSC 602, </w:t>
            </w:r>
            <w:r w:rsidRPr="00B94419">
              <w:rPr>
                <w:rFonts w:ascii="Arial" w:hAnsi="Arial" w:cs="Arial"/>
                <w:i/>
                <w:color w:val="000000"/>
              </w:rPr>
              <w:t>DPP v SE</w:t>
            </w:r>
            <w:r w:rsidRPr="00B94419">
              <w:rPr>
                <w:rFonts w:ascii="Arial" w:hAnsi="Arial" w:cs="Arial"/>
                <w:color w:val="000000"/>
              </w:rPr>
              <w:t xml:space="preserve"> [2017] VSC 13.</w:t>
            </w:r>
          </w:p>
        </w:tc>
      </w:tr>
      <w:tr w:rsidR="0048145B" w14:paraId="6865012A" w14:textId="77777777" w:rsidTr="006B7637">
        <w:tc>
          <w:tcPr>
            <w:tcW w:w="1219" w:type="dxa"/>
            <w:gridSpan w:val="2"/>
            <w:tcBorders>
              <w:top w:val="single" w:sz="4" w:space="0" w:color="auto"/>
              <w:left w:val="single" w:sz="18" w:space="0" w:color="auto"/>
              <w:bottom w:val="single" w:sz="4" w:space="0" w:color="auto"/>
            </w:tcBorders>
          </w:tcPr>
          <w:p w14:paraId="64A2B414" w14:textId="77777777" w:rsidR="0048145B" w:rsidRDefault="0048145B" w:rsidP="0048145B">
            <w:pPr>
              <w:rPr>
                <w:lang w:val="en-AU"/>
              </w:rPr>
            </w:pPr>
            <w:r>
              <w:rPr>
                <w:lang w:val="en-AU"/>
              </w:rPr>
              <w:lastRenderedPageBreak/>
              <w:t>20/07/17</w:t>
            </w:r>
          </w:p>
        </w:tc>
        <w:tc>
          <w:tcPr>
            <w:tcW w:w="836" w:type="dxa"/>
            <w:tcBorders>
              <w:top w:val="single" w:sz="4" w:space="0" w:color="auto"/>
              <w:bottom w:val="single" w:sz="4" w:space="0" w:color="FFFFFF"/>
            </w:tcBorders>
          </w:tcPr>
          <w:p w14:paraId="50E35934" w14:textId="1AC3644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CE1F5FC" w14:textId="77777777" w:rsidR="0048145B" w:rsidRDefault="0048145B" w:rsidP="0048145B">
            <w:pPr>
              <w:keepNext/>
              <w:jc w:val="center"/>
              <w:rPr>
                <w:lang w:val="en-AU"/>
              </w:rPr>
            </w:pPr>
            <w:r>
              <w:rPr>
                <w:lang w:val="en-AU"/>
              </w:rPr>
              <w:t>4.2, 4.4, 4.5.1, 4.5.2, 4.7.3, 4.8.6 &amp; 4.9 (chart)</w:t>
            </w:r>
          </w:p>
        </w:tc>
        <w:tc>
          <w:tcPr>
            <w:tcW w:w="4798" w:type="dxa"/>
            <w:gridSpan w:val="2"/>
            <w:tcBorders>
              <w:top w:val="single" w:sz="4" w:space="0" w:color="auto"/>
              <w:bottom w:val="single" w:sz="4" w:space="0" w:color="auto"/>
              <w:right w:val="single" w:sz="18" w:space="0" w:color="auto"/>
            </w:tcBorders>
          </w:tcPr>
          <w:p w14:paraId="43A69312" w14:textId="77777777" w:rsidR="0048145B" w:rsidRDefault="0048145B" w:rsidP="0048145B">
            <w:pPr>
              <w:spacing w:before="40"/>
              <w:jc w:val="both"/>
              <w:rPr>
                <w:rFonts w:ascii="Arial" w:hAnsi="Arial" w:cs="Arial"/>
                <w:color w:val="000000"/>
              </w:rPr>
            </w:pPr>
            <w:r>
              <w:rPr>
                <w:rFonts w:ascii="Arial" w:hAnsi="Arial" w:cs="Arial"/>
                <w:color w:val="000000"/>
              </w:rPr>
              <w:t xml:space="preserve">Amendments to text – and in section 4.9 to the chart – consequent upon the amendments to the </w:t>
            </w:r>
            <w:r w:rsidRPr="007B7F17">
              <w:rPr>
                <w:rFonts w:ascii="Arial" w:hAnsi="Arial" w:cs="Arial"/>
                <w:i/>
                <w:color w:val="000000"/>
              </w:rPr>
              <w:t>CYFA</w:t>
            </w:r>
            <w:r>
              <w:rPr>
                <w:rFonts w:ascii="Arial" w:hAnsi="Arial" w:cs="Arial"/>
                <w:color w:val="000000"/>
              </w:rPr>
              <w:t xml:space="preserve"> which came into operation on 01/03/2016.</w:t>
            </w:r>
          </w:p>
        </w:tc>
      </w:tr>
      <w:tr w:rsidR="0048145B" w:rsidRPr="00B94419" w14:paraId="17BCB94A" w14:textId="77777777" w:rsidTr="006B7637">
        <w:tc>
          <w:tcPr>
            <w:tcW w:w="1219" w:type="dxa"/>
            <w:gridSpan w:val="2"/>
            <w:tcBorders>
              <w:top w:val="single" w:sz="4" w:space="0" w:color="auto"/>
              <w:left w:val="single" w:sz="18" w:space="0" w:color="auto"/>
              <w:bottom w:val="single" w:sz="4" w:space="0" w:color="auto"/>
              <w:right w:val="single" w:sz="4" w:space="0" w:color="FFFFFF"/>
            </w:tcBorders>
            <w:shd w:val="clear" w:color="auto" w:fill="000000"/>
          </w:tcPr>
          <w:p w14:paraId="05EA8A1E" w14:textId="77777777" w:rsidR="0048145B" w:rsidRPr="00B94419" w:rsidRDefault="0048145B" w:rsidP="0048145B">
            <w:pPr>
              <w:rPr>
                <w:color w:val="FFFFFF"/>
                <w:lang w:val="en-AU"/>
              </w:rPr>
            </w:pPr>
            <w:r w:rsidRPr="00B94419">
              <w:rPr>
                <w:color w:val="FFFFFF"/>
                <w:lang w:val="en-AU"/>
              </w:rPr>
              <w:t>20/07/17</w:t>
            </w:r>
          </w:p>
        </w:tc>
        <w:tc>
          <w:tcPr>
            <w:tcW w:w="836" w:type="dxa"/>
            <w:tcBorders>
              <w:top w:val="single" w:sz="4" w:space="0" w:color="FFFFFF"/>
              <w:left w:val="single" w:sz="4" w:space="0" w:color="FFFFFF"/>
              <w:bottom w:val="single" w:sz="4" w:space="0" w:color="FFFFFF"/>
              <w:right w:val="single" w:sz="4" w:space="0" w:color="FFFFFF"/>
            </w:tcBorders>
            <w:shd w:val="clear" w:color="auto" w:fill="000000"/>
          </w:tcPr>
          <w:p w14:paraId="11C15CEB" w14:textId="48B9733F" w:rsidR="0048145B" w:rsidRPr="00B94419" w:rsidRDefault="0048145B" w:rsidP="0048145B">
            <w:pPr>
              <w:jc w:val="center"/>
              <w:rPr>
                <w:color w:val="FFFFFF"/>
                <w:lang w:val="en-AU"/>
              </w:rPr>
            </w:pPr>
            <w:r w:rsidRPr="00B94419">
              <w:rPr>
                <w:color w:val="FFFFFF"/>
                <w:lang w:val="en-AU"/>
              </w:rPr>
              <w:t>5</w:t>
            </w:r>
          </w:p>
          <w:p w14:paraId="421669CE" w14:textId="77777777" w:rsidR="0048145B" w:rsidRPr="00B94419" w:rsidRDefault="0048145B" w:rsidP="0048145B">
            <w:pPr>
              <w:jc w:val="center"/>
              <w:rPr>
                <w:color w:val="FFFFFF"/>
                <w:lang w:val="en-AU"/>
              </w:rPr>
            </w:pPr>
            <w:r w:rsidRPr="00B94419">
              <w:rPr>
                <w:color w:val="FFFFFF"/>
                <w:lang w:val="en-AU"/>
              </w:rPr>
              <w:t>[new]</w:t>
            </w:r>
          </w:p>
        </w:tc>
        <w:tc>
          <w:tcPr>
            <w:tcW w:w="1439" w:type="dxa"/>
            <w:tcBorders>
              <w:top w:val="single" w:sz="4" w:space="0" w:color="auto"/>
              <w:left w:val="single" w:sz="4" w:space="0" w:color="FFFFFF"/>
              <w:bottom w:val="single" w:sz="4" w:space="0" w:color="auto"/>
              <w:right w:val="single" w:sz="4" w:space="0" w:color="FFFFFF"/>
            </w:tcBorders>
            <w:shd w:val="clear" w:color="auto" w:fill="000000"/>
          </w:tcPr>
          <w:p w14:paraId="70E5D3C8" w14:textId="77777777" w:rsidR="0048145B" w:rsidRPr="00B94419" w:rsidRDefault="0048145B" w:rsidP="0048145B">
            <w:pPr>
              <w:keepNext/>
              <w:jc w:val="center"/>
              <w:rPr>
                <w:color w:val="FFFFFF"/>
                <w:lang w:val="en-AU"/>
              </w:rPr>
            </w:pPr>
            <w:r w:rsidRPr="00B94419">
              <w:rPr>
                <w:color w:val="FFFFFF"/>
                <w:lang w:val="en-AU"/>
              </w:rPr>
              <w:t>Whole chapter has been rewritten</w:t>
            </w:r>
          </w:p>
        </w:tc>
        <w:tc>
          <w:tcPr>
            <w:tcW w:w="4798" w:type="dxa"/>
            <w:gridSpan w:val="2"/>
            <w:tcBorders>
              <w:top w:val="single" w:sz="4" w:space="0" w:color="auto"/>
              <w:left w:val="single" w:sz="4" w:space="0" w:color="FFFFFF"/>
              <w:bottom w:val="single" w:sz="4" w:space="0" w:color="auto"/>
              <w:right w:val="single" w:sz="18" w:space="0" w:color="auto"/>
            </w:tcBorders>
            <w:shd w:val="clear" w:color="auto" w:fill="000000"/>
          </w:tcPr>
          <w:p w14:paraId="3BFA9897" w14:textId="77777777" w:rsidR="0048145B" w:rsidRPr="00B94419" w:rsidRDefault="0048145B" w:rsidP="0048145B">
            <w:pPr>
              <w:spacing w:before="40"/>
              <w:jc w:val="both"/>
              <w:rPr>
                <w:rFonts w:ascii="Arial" w:hAnsi="Arial" w:cs="Arial"/>
                <w:color w:val="FFFFFF"/>
              </w:rPr>
            </w:pPr>
            <w:r w:rsidRPr="00B94419">
              <w:rPr>
                <w:rFonts w:ascii="Arial" w:hAnsi="Arial" w:cs="Arial"/>
                <w:color w:val="FFFFFF"/>
              </w:rPr>
              <w:t>This new chapter sets out the law applicable from 01/03/2016.  See the old chapter 5 for Child Protection law before 01/03/2016.</w:t>
            </w:r>
          </w:p>
        </w:tc>
      </w:tr>
      <w:tr w:rsidR="0048145B" w14:paraId="4C100917" w14:textId="77777777" w:rsidTr="006B7637">
        <w:tc>
          <w:tcPr>
            <w:tcW w:w="1219" w:type="dxa"/>
            <w:gridSpan w:val="2"/>
            <w:tcBorders>
              <w:top w:val="single" w:sz="4" w:space="0" w:color="auto"/>
              <w:left w:val="single" w:sz="18" w:space="0" w:color="auto"/>
              <w:bottom w:val="single" w:sz="4" w:space="0" w:color="auto"/>
            </w:tcBorders>
          </w:tcPr>
          <w:p w14:paraId="3E1D1CF5" w14:textId="77777777" w:rsidR="0048145B" w:rsidRDefault="0048145B" w:rsidP="0048145B">
            <w:pPr>
              <w:rPr>
                <w:lang w:val="en-AU"/>
              </w:rPr>
            </w:pPr>
            <w:r>
              <w:rPr>
                <w:lang w:val="en-AU"/>
              </w:rPr>
              <w:t>20/07/17</w:t>
            </w:r>
          </w:p>
        </w:tc>
        <w:tc>
          <w:tcPr>
            <w:tcW w:w="836" w:type="dxa"/>
            <w:tcBorders>
              <w:top w:val="single" w:sz="4" w:space="0" w:color="FFFFFF"/>
              <w:bottom w:val="single" w:sz="4" w:space="0" w:color="auto"/>
            </w:tcBorders>
          </w:tcPr>
          <w:p w14:paraId="7DECAB02" w14:textId="14E799E8" w:rsidR="0048145B" w:rsidRDefault="0048145B" w:rsidP="0048145B">
            <w:pPr>
              <w:jc w:val="center"/>
              <w:rPr>
                <w:lang w:val="en-AU"/>
              </w:rPr>
            </w:pPr>
            <w:r>
              <w:rPr>
                <w:lang w:val="en-AU"/>
              </w:rPr>
              <w:t>5</w:t>
            </w:r>
          </w:p>
          <w:p w14:paraId="7B695AEB" w14:textId="77777777" w:rsidR="0048145B" w:rsidRDefault="0048145B" w:rsidP="0048145B">
            <w:pPr>
              <w:jc w:val="center"/>
              <w:rPr>
                <w:lang w:val="en-AU"/>
              </w:rPr>
            </w:pPr>
            <w:r>
              <w:rPr>
                <w:lang w:val="en-AU"/>
              </w:rPr>
              <w:t>[old]</w:t>
            </w:r>
          </w:p>
        </w:tc>
        <w:tc>
          <w:tcPr>
            <w:tcW w:w="1439" w:type="dxa"/>
            <w:tcBorders>
              <w:top w:val="single" w:sz="4" w:space="0" w:color="auto"/>
              <w:bottom w:val="single" w:sz="4" w:space="0" w:color="auto"/>
            </w:tcBorders>
          </w:tcPr>
          <w:p w14:paraId="13D1D87E" w14:textId="77777777" w:rsidR="0048145B" w:rsidRDefault="0048145B" w:rsidP="0048145B">
            <w:pPr>
              <w:keepNext/>
              <w:jc w:val="center"/>
              <w:rPr>
                <w:lang w:val="en-AU"/>
              </w:rPr>
            </w:pPr>
            <w:r>
              <w:rPr>
                <w:lang w:val="en-AU"/>
              </w:rPr>
              <w:t>New heading to page 1</w:t>
            </w:r>
          </w:p>
        </w:tc>
        <w:tc>
          <w:tcPr>
            <w:tcW w:w="4798" w:type="dxa"/>
            <w:gridSpan w:val="2"/>
            <w:tcBorders>
              <w:top w:val="single" w:sz="4" w:space="0" w:color="auto"/>
              <w:bottom w:val="single" w:sz="4" w:space="0" w:color="auto"/>
              <w:right w:val="single" w:sz="18" w:space="0" w:color="auto"/>
            </w:tcBorders>
          </w:tcPr>
          <w:p w14:paraId="746B1BA2" w14:textId="77777777" w:rsidR="0048145B" w:rsidRPr="00CD3339" w:rsidRDefault="0048145B" w:rsidP="0048145B">
            <w:pPr>
              <w:spacing w:before="40"/>
              <w:jc w:val="both"/>
              <w:rPr>
                <w:rFonts w:ascii="Arial" w:hAnsi="Arial" w:cs="Arial"/>
                <w:color w:val="000000"/>
              </w:rPr>
            </w:pPr>
            <w:r>
              <w:rPr>
                <w:rFonts w:ascii="Arial" w:hAnsi="Arial" w:cs="Arial"/>
                <w:color w:val="000000"/>
              </w:rPr>
              <w:t>This chapter sets out the law applicable from 01/03/2016.  See the new chapter 5 for Child Protection law applicable from 01/03/2016.</w:t>
            </w:r>
          </w:p>
        </w:tc>
      </w:tr>
      <w:tr w:rsidR="0048145B" w14:paraId="441D1FE4" w14:textId="77777777" w:rsidTr="006B7637">
        <w:tc>
          <w:tcPr>
            <w:tcW w:w="1219" w:type="dxa"/>
            <w:gridSpan w:val="2"/>
            <w:tcBorders>
              <w:top w:val="single" w:sz="4" w:space="0" w:color="auto"/>
              <w:left w:val="single" w:sz="18" w:space="0" w:color="auto"/>
              <w:bottom w:val="single" w:sz="4" w:space="0" w:color="auto"/>
            </w:tcBorders>
          </w:tcPr>
          <w:p w14:paraId="1E399F49" w14:textId="77777777" w:rsidR="0048145B" w:rsidRDefault="0048145B" w:rsidP="0048145B">
            <w:pPr>
              <w:rPr>
                <w:lang w:val="en-AU"/>
              </w:rPr>
            </w:pPr>
            <w:r>
              <w:rPr>
                <w:lang w:val="en-AU"/>
              </w:rPr>
              <w:t>23/01/17</w:t>
            </w:r>
          </w:p>
        </w:tc>
        <w:tc>
          <w:tcPr>
            <w:tcW w:w="836" w:type="dxa"/>
            <w:tcBorders>
              <w:top w:val="single" w:sz="4" w:space="0" w:color="auto"/>
              <w:bottom w:val="single" w:sz="4" w:space="0" w:color="auto"/>
            </w:tcBorders>
          </w:tcPr>
          <w:p w14:paraId="23A06486" w14:textId="12BBED3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B3D3A93" w14:textId="77777777" w:rsidR="0048145B" w:rsidRDefault="0048145B" w:rsidP="0048145B">
            <w:pPr>
              <w:keepNext/>
              <w:jc w:val="center"/>
              <w:rPr>
                <w:lang w:val="en-AU"/>
              </w:rPr>
            </w:pPr>
            <w:r>
              <w:rPr>
                <w:lang w:val="en-AU"/>
              </w:rPr>
              <w:t>9.2.3</w:t>
            </w:r>
          </w:p>
        </w:tc>
        <w:tc>
          <w:tcPr>
            <w:tcW w:w="4798" w:type="dxa"/>
            <w:gridSpan w:val="2"/>
            <w:tcBorders>
              <w:top w:val="single" w:sz="4" w:space="0" w:color="auto"/>
              <w:bottom w:val="single" w:sz="4" w:space="0" w:color="auto"/>
              <w:right w:val="single" w:sz="18" w:space="0" w:color="auto"/>
            </w:tcBorders>
          </w:tcPr>
          <w:p w14:paraId="56FD07B2" w14:textId="77777777" w:rsidR="0048145B" w:rsidRPr="00CD3339" w:rsidRDefault="0048145B" w:rsidP="0048145B">
            <w:pPr>
              <w:spacing w:before="40"/>
              <w:jc w:val="both"/>
              <w:rPr>
                <w:rFonts w:ascii="Arial" w:hAnsi="Arial" w:cs="Arial"/>
                <w:bCs/>
                <w:iCs/>
                <w:color w:val="000000"/>
              </w:rPr>
            </w:pPr>
            <w:r w:rsidRPr="00CD3339">
              <w:rPr>
                <w:rFonts w:ascii="Arial" w:hAnsi="Arial" w:cs="Arial"/>
                <w:color w:val="000000"/>
              </w:rPr>
              <w:t>Aggravated burglary under s.77 of the Crimes Act 1958, home invasion under s.77A, aggravated home invasion under s.77B or aggravated carjacking under s.79A added to the list of offences for which the applicant must show cause.</w:t>
            </w:r>
          </w:p>
        </w:tc>
      </w:tr>
      <w:tr w:rsidR="0048145B" w14:paraId="38801378" w14:textId="77777777" w:rsidTr="006B7637">
        <w:tc>
          <w:tcPr>
            <w:tcW w:w="1219" w:type="dxa"/>
            <w:gridSpan w:val="2"/>
            <w:tcBorders>
              <w:top w:val="single" w:sz="4" w:space="0" w:color="auto"/>
              <w:left w:val="single" w:sz="18" w:space="0" w:color="auto"/>
              <w:bottom w:val="single" w:sz="4" w:space="0" w:color="auto"/>
            </w:tcBorders>
          </w:tcPr>
          <w:p w14:paraId="2C5D3AB5" w14:textId="77777777" w:rsidR="0048145B" w:rsidRDefault="0048145B" w:rsidP="0048145B">
            <w:pPr>
              <w:rPr>
                <w:lang w:val="en-AU"/>
              </w:rPr>
            </w:pPr>
            <w:r>
              <w:rPr>
                <w:lang w:val="en-AU"/>
              </w:rPr>
              <w:t>23/01/17</w:t>
            </w:r>
          </w:p>
        </w:tc>
        <w:tc>
          <w:tcPr>
            <w:tcW w:w="836" w:type="dxa"/>
            <w:tcBorders>
              <w:top w:val="single" w:sz="4" w:space="0" w:color="auto"/>
              <w:bottom w:val="single" w:sz="4" w:space="0" w:color="auto"/>
            </w:tcBorders>
          </w:tcPr>
          <w:p w14:paraId="0FA1F32B" w14:textId="531766E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2FA820D" w14:textId="77777777"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6F5C06DC" w14:textId="77777777" w:rsidR="0048145B" w:rsidRDefault="0048145B" w:rsidP="0048145B">
            <w:pPr>
              <w:jc w:val="both"/>
              <w:rPr>
                <w:rFonts w:ascii="Arial" w:hAnsi="Arial" w:cs="Arial"/>
                <w:bCs/>
                <w:iCs/>
                <w:color w:val="000000"/>
              </w:rPr>
            </w:pPr>
            <w:r>
              <w:rPr>
                <w:rFonts w:ascii="Arial" w:hAnsi="Arial" w:cs="Arial"/>
                <w:bCs/>
                <w:iCs/>
                <w:color w:val="000000"/>
              </w:rPr>
              <w:t xml:space="preserve">Added cases of </w:t>
            </w:r>
            <w:r w:rsidRPr="00461530">
              <w:rPr>
                <w:rFonts w:ascii="Arial" w:hAnsi="Arial" w:cs="Arial"/>
                <w:bCs/>
                <w:i/>
                <w:iCs/>
                <w:color w:val="000000"/>
              </w:rPr>
              <w:t>Omer v DPP</w:t>
            </w:r>
            <w:r>
              <w:rPr>
                <w:rFonts w:ascii="Arial" w:hAnsi="Arial" w:cs="Arial"/>
                <w:bCs/>
                <w:iCs/>
                <w:color w:val="000000"/>
              </w:rPr>
              <w:t xml:space="preserve"> [2016] VSC 762 &amp; </w:t>
            </w:r>
            <w:r w:rsidRPr="00EF55A6">
              <w:rPr>
                <w:rFonts w:ascii="Arial" w:hAnsi="Arial" w:cs="Arial"/>
                <w:bCs/>
                <w:i/>
                <w:iCs/>
                <w:color w:val="000000"/>
              </w:rPr>
              <w:t>Murat Kaya</w:t>
            </w:r>
            <w:r>
              <w:rPr>
                <w:rFonts w:ascii="Arial" w:hAnsi="Arial" w:cs="Arial"/>
                <w:bCs/>
                <w:iCs/>
                <w:color w:val="000000"/>
              </w:rPr>
              <w:t xml:space="preserve"> [2016] VSC 712.</w:t>
            </w:r>
          </w:p>
        </w:tc>
      </w:tr>
      <w:tr w:rsidR="0048145B" w14:paraId="73895BA9" w14:textId="77777777" w:rsidTr="006B7637">
        <w:tc>
          <w:tcPr>
            <w:tcW w:w="1219" w:type="dxa"/>
            <w:gridSpan w:val="2"/>
            <w:tcBorders>
              <w:top w:val="single" w:sz="4" w:space="0" w:color="auto"/>
              <w:left w:val="single" w:sz="18" w:space="0" w:color="auto"/>
              <w:bottom w:val="single" w:sz="4" w:space="0" w:color="auto"/>
            </w:tcBorders>
          </w:tcPr>
          <w:p w14:paraId="2477ABA7" w14:textId="77777777" w:rsidR="0048145B" w:rsidRDefault="0048145B" w:rsidP="0048145B">
            <w:pPr>
              <w:rPr>
                <w:lang w:val="en-AU"/>
              </w:rPr>
            </w:pPr>
            <w:r>
              <w:rPr>
                <w:lang w:val="en-AU"/>
              </w:rPr>
              <w:t>23/01/17</w:t>
            </w:r>
          </w:p>
        </w:tc>
        <w:tc>
          <w:tcPr>
            <w:tcW w:w="836" w:type="dxa"/>
            <w:tcBorders>
              <w:top w:val="single" w:sz="4" w:space="0" w:color="auto"/>
              <w:bottom w:val="single" w:sz="4" w:space="0" w:color="auto"/>
            </w:tcBorders>
          </w:tcPr>
          <w:p w14:paraId="1E00DCF8" w14:textId="2FB1D70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229CB85" w14:textId="77777777" w:rsidR="0048145B" w:rsidRDefault="0048145B" w:rsidP="0048145B">
            <w:pPr>
              <w:keepNext/>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38717459"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Added cases of </w:t>
            </w:r>
            <w:proofErr w:type="spellStart"/>
            <w:r w:rsidRPr="00EF55A6">
              <w:rPr>
                <w:rFonts w:ascii="Arial" w:hAnsi="Arial" w:cs="Arial"/>
                <w:bCs/>
                <w:i/>
                <w:iCs/>
                <w:color w:val="000000"/>
              </w:rPr>
              <w:t>Riko</w:t>
            </w:r>
            <w:proofErr w:type="spellEnd"/>
            <w:r w:rsidRPr="00EF55A6">
              <w:rPr>
                <w:rFonts w:ascii="Arial" w:hAnsi="Arial" w:cs="Arial"/>
                <w:bCs/>
                <w:i/>
                <w:iCs/>
                <w:color w:val="000000"/>
              </w:rPr>
              <w:t xml:space="preserve"> To</w:t>
            </w:r>
            <w:r w:rsidRPr="00CD3339">
              <w:rPr>
                <w:rFonts w:ascii="Arial" w:hAnsi="Arial" w:cs="Arial"/>
                <w:bCs/>
                <w:i/>
                <w:iCs/>
                <w:color w:val="000000"/>
              </w:rPr>
              <w:t>mas</w:t>
            </w:r>
            <w:r w:rsidRPr="00CD3339">
              <w:rPr>
                <w:rFonts w:ascii="Arial" w:hAnsi="Arial" w:cs="Arial"/>
                <w:bCs/>
                <w:iCs/>
                <w:color w:val="000000"/>
              </w:rPr>
              <w:t xml:space="preserve"> [2016] VSC 476, </w:t>
            </w:r>
            <w:r w:rsidRPr="00CD3339">
              <w:rPr>
                <w:rFonts w:ascii="Arial" w:hAnsi="Arial" w:cs="Arial"/>
                <w:i/>
                <w:color w:val="000000"/>
              </w:rPr>
              <w:t>Application for Bail by Ibrahim El-</w:t>
            </w:r>
            <w:proofErr w:type="spellStart"/>
            <w:r w:rsidRPr="00CD3339">
              <w:rPr>
                <w:rFonts w:ascii="Arial" w:hAnsi="Arial" w:cs="Arial"/>
                <w:i/>
                <w:color w:val="000000"/>
              </w:rPr>
              <w:t>Sayah</w:t>
            </w:r>
            <w:proofErr w:type="spellEnd"/>
            <w:r w:rsidRPr="00CD3339">
              <w:rPr>
                <w:rFonts w:ascii="Arial" w:hAnsi="Arial" w:cs="Arial"/>
                <w:i/>
                <w:color w:val="000000"/>
              </w:rPr>
              <w:t xml:space="preserve"> </w:t>
            </w:r>
            <w:r w:rsidRPr="00CD3339">
              <w:rPr>
                <w:rFonts w:ascii="Arial" w:hAnsi="Arial" w:cs="Arial"/>
                <w:color w:val="000000"/>
              </w:rPr>
              <w:t xml:space="preserve">[2016] VSC 716 &amp; </w:t>
            </w:r>
            <w:r w:rsidRPr="00CD3339">
              <w:rPr>
                <w:rFonts w:ascii="Arial" w:hAnsi="Arial" w:cs="Arial"/>
                <w:i/>
                <w:color w:val="000000"/>
              </w:rPr>
              <w:t xml:space="preserve">Application for Bail by Jaydon Reynolds </w:t>
            </w:r>
            <w:r w:rsidRPr="00CD3339">
              <w:rPr>
                <w:rFonts w:ascii="Arial" w:hAnsi="Arial" w:cs="Arial"/>
                <w:color w:val="000000"/>
              </w:rPr>
              <w:t>[2016] VSC 730.</w:t>
            </w:r>
          </w:p>
        </w:tc>
      </w:tr>
      <w:tr w:rsidR="0048145B" w14:paraId="4C085EAE" w14:textId="77777777" w:rsidTr="006B7637">
        <w:tc>
          <w:tcPr>
            <w:tcW w:w="1219" w:type="dxa"/>
            <w:gridSpan w:val="2"/>
            <w:tcBorders>
              <w:top w:val="single" w:sz="4" w:space="0" w:color="auto"/>
              <w:left w:val="single" w:sz="18" w:space="0" w:color="auto"/>
              <w:bottom w:val="single" w:sz="4" w:space="0" w:color="auto"/>
            </w:tcBorders>
          </w:tcPr>
          <w:p w14:paraId="778E60B8" w14:textId="77777777" w:rsidR="0048145B" w:rsidRDefault="0048145B" w:rsidP="0048145B">
            <w:pPr>
              <w:rPr>
                <w:lang w:val="en-AU"/>
              </w:rPr>
            </w:pPr>
            <w:r>
              <w:rPr>
                <w:lang w:val="en-AU"/>
              </w:rPr>
              <w:t>23/01/17</w:t>
            </w:r>
          </w:p>
        </w:tc>
        <w:tc>
          <w:tcPr>
            <w:tcW w:w="836" w:type="dxa"/>
            <w:tcBorders>
              <w:top w:val="single" w:sz="4" w:space="0" w:color="auto"/>
              <w:bottom w:val="single" w:sz="4" w:space="0" w:color="auto"/>
            </w:tcBorders>
          </w:tcPr>
          <w:p w14:paraId="2C217CA3" w14:textId="5059DE1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BB7548E" w14:textId="77777777" w:rsidR="0048145B" w:rsidRDefault="0048145B" w:rsidP="0048145B">
            <w:pPr>
              <w:keepNext/>
              <w:jc w:val="center"/>
              <w:rPr>
                <w:lang w:val="en-AU"/>
              </w:rPr>
            </w:pPr>
            <w:r>
              <w:rPr>
                <w:lang w:val="en-AU"/>
              </w:rPr>
              <w:t>9.4.4.5</w:t>
            </w:r>
          </w:p>
        </w:tc>
        <w:tc>
          <w:tcPr>
            <w:tcW w:w="4798" w:type="dxa"/>
            <w:gridSpan w:val="2"/>
            <w:tcBorders>
              <w:top w:val="single" w:sz="4" w:space="0" w:color="auto"/>
              <w:bottom w:val="single" w:sz="4" w:space="0" w:color="auto"/>
              <w:right w:val="single" w:sz="18" w:space="0" w:color="auto"/>
            </w:tcBorders>
          </w:tcPr>
          <w:p w14:paraId="63338F2B" w14:textId="77777777" w:rsidR="0048145B" w:rsidRPr="00CD3339" w:rsidRDefault="0048145B" w:rsidP="0048145B">
            <w:pPr>
              <w:keepNext/>
              <w:keepLines/>
              <w:jc w:val="both"/>
              <w:rPr>
                <w:rFonts w:ascii="Arial" w:hAnsi="Arial" w:cs="Arial"/>
                <w:i/>
                <w:color w:val="000000"/>
                <w:u w:val="single"/>
              </w:rPr>
            </w:pPr>
            <w:r w:rsidRPr="00CD3339">
              <w:rPr>
                <w:rFonts w:ascii="Arial" w:hAnsi="Arial" w:cs="Arial"/>
                <w:bCs/>
                <w:iCs/>
                <w:color w:val="000000"/>
              </w:rPr>
              <w:t xml:space="preserve">Added cases of </w:t>
            </w:r>
            <w:r w:rsidRPr="00CD3339">
              <w:rPr>
                <w:rFonts w:ascii="Arial" w:hAnsi="Arial" w:cs="Arial"/>
                <w:i/>
                <w:color w:val="000000"/>
              </w:rPr>
              <w:t xml:space="preserve">Re Kazim </w:t>
            </w:r>
            <w:proofErr w:type="spellStart"/>
            <w:r w:rsidRPr="00CD3339">
              <w:rPr>
                <w:rFonts w:ascii="Arial" w:hAnsi="Arial" w:cs="Arial"/>
                <w:i/>
                <w:color w:val="000000"/>
              </w:rPr>
              <w:t>Kuzu</w:t>
            </w:r>
            <w:proofErr w:type="spellEnd"/>
            <w:r w:rsidRPr="00CD3339">
              <w:rPr>
                <w:rFonts w:ascii="Arial" w:hAnsi="Arial" w:cs="Arial"/>
                <w:i/>
                <w:color w:val="000000"/>
              </w:rPr>
              <w:t xml:space="preserve">; An application for Bail </w:t>
            </w:r>
            <w:r w:rsidRPr="00CD3339">
              <w:rPr>
                <w:rFonts w:ascii="Arial" w:hAnsi="Arial" w:cs="Arial"/>
                <w:color w:val="000000"/>
              </w:rPr>
              <w:t xml:space="preserve">[2016] VSC 710, </w:t>
            </w:r>
            <w:r w:rsidRPr="00CD3339">
              <w:rPr>
                <w:rFonts w:ascii="Arial" w:hAnsi="Arial" w:cs="Arial"/>
                <w:i/>
                <w:color w:val="000000"/>
              </w:rPr>
              <w:t xml:space="preserve">Re Casper De </w:t>
            </w:r>
            <w:proofErr w:type="spellStart"/>
            <w:r w:rsidRPr="00CD3339">
              <w:rPr>
                <w:rFonts w:ascii="Arial" w:hAnsi="Arial" w:cs="Arial"/>
                <w:i/>
                <w:color w:val="000000"/>
              </w:rPr>
              <w:t>Waij</w:t>
            </w:r>
            <w:proofErr w:type="spellEnd"/>
            <w:r w:rsidRPr="00CD3339">
              <w:rPr>
                <w:rFonts w:ascii="Arial" w:hAnsi="Arial" w:cs="Arial"/>
                <w:i/>
                <w:color w:val="000000"/>
              </w:rPr>
              <w:t xml:space="preserve"> </w:t>
            </w:r>
            <w:r w:rsidRPr="00CD3339">
              <w:rPr>
                <w:rFonts w:ascii="Arial" w:hAnsi="Arial" w:cs="Arial"/>
                <w:color w:val="000000"/>
              </w:rPr>
              <w:t>[2016] VSC 805</w:t>
            </w:r>
            <w:r w:rsidRPr="00CD3339">
              <w:rPr>
                <w:rFonts w:ascii="Arial" w:hAnsi="Arial" w:cs="Arial"/>
                <w:i/>
                <w:color w:val="000000"/>
              </w:rPr>
              <w:t xml:space="preserve"> &amp; Re Abdullah (Bail Application)</w:t>
            </w:r>
            <w:r w:rsidRPr="00CD3339">
              <w:rPr>
                <w:rFonts w:ascii="Arial" w:hAnsi="Arial" w:cs="Arial"/>
                <w:color w:val="000000"/>
              </w:rPr>
              <w:t xml:space="preserve"> [2016] VSC 745.</w:t>
            </w:r>
          </w:p>
        </w:tc>
      </w:tr>
      <w:tr w:rsidR="0048145B" w14:paraId="431B3BE8" w14:textId="77777777" w:rsidTr="006B7637">
        <w:tc>
          <w:tcPr>
            <w:tcW w:w="1219" w:type="dxa"/>
            <w:gridSpan w:val="2"/>
            <w:tcBorders>
              <w:top w:val="single" w:sz="4" w:space="0" w:color="auto"/>
              <w:left w:val="single" w:sz="18" w:space="0" w:color="auto"/>
              <w:bottom w:val="single" w:sz="4" w:space="0" w:color="auto"/>
            </w:tcBorders>
          </w:tcPr>
          <w:p w14:paraId="78250EED" w14:textId="77777777" w:rsidR="0048145B" w:rsidRDefault="0048145B" w:rsidP="0048145B">
            <w:pPr>
              <w:rPr>
                <w:lang w:val="en-AU"/>
              </w:rPr>
            </w:pPr>
            <w:r>
              <w:rPr>
                <w:lang w:val="en-AU"/>
              </w:rPr>
              <w:t>23/01/17</w:t>
            </w:r>
          </w:p>
        </w:tc>
        <w:tc>
          <w:tcPr>
            <w:tcW w:w="836" w:type="dxa"/>
            <w:tcBorders>
              <w:top w:val="single" w:sz="4" w:space="0" w:color="auto"/>
              <w:bottom w:val="single" w:sz="4" w:space="0" w:color="auto"/>
            </w:tcBorders>
          </w:tcPr>
          <w:p w14:paraId="40BA9282" w14:textId="67BE136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0935B2B" w14:textId="77777777" w:rsidR="0048145B" w:rsidRDefault="0048145B" w:rsidP="0048145B">
            <w:pPr>
              <w:keepNext/>
              <w:jc w:val="center"/>
              <w:rPr>
                <w:lang w:val="en-AU"/>
              </w:rPr>
            </w:pPr>
            <w:r>
              <w:rPr>
                <w:lang w:val="en-AU"/>
              </w:rPr>
              <w:t>9.4.4.7</w:t>
            </w:r>
          </w:p>
        </w:tc>
        <w:tc>
          <w:tcPr>
            <w:tcW w:w="4798" w:type="dxa"/>
            <w:gridSpan w:val="2"/>
            <w:tcBorders>
              <w:top w:val="single" w:sz="4" w:space="0" w:color="auto"/>
              <w:bottom w:val="single" w:sz="4" w:space="0" w:color="auto"/>
              <w:right w:val="single" w:sz="18" w:space="0" w:color="auto"/>
            </w:tcBorders>
          </w:tcPr>
          <w:p w14:paraId="401D6793" w14:textId="77777777" w:rsidR="0048145B" w:rsidRDefault="0048145B" w:rsidP="0048145B">
            <w:pPr>
              <w:spacing w:before="20"/>
              <w:jc w:val="both"/>
              <w:rPr>
                <w:rFonts w:ascii="Arial" w:hAnsi="Arial" w:cs="Arial"/>
                <w:bCs/>
                <w:iCs/>
                <w:color w:val="000000"/>
              </w:rPr>
            </w:pPr>
            <w:r>
              <w:rPr>
                <w:rFonts w:ascii="Arial" w:hAnsi="Arial" w:cs="Arial"/>
                <w:bCs/>
                <w:iCs/>
                <w:color w:val="000000"/>
              </w:rPr>
              <w:t xml:space="preserve">Added case of </w:t>
            </w:r>
            <w:r w:rsidRPr="000779A6">
              <w:rPr>
                <w:rFonts w:ascii="Arial" w:hAnsi="Arial" w:cs="Arial"/>
                <w:bCs/>
                <w:i/>
                <w:iCs/>
                <w:color w:val="000000"/>
              </w:rPr>
              <w:t>KWLD v DPP</w:t>
            </w:r>
            <w:r>
              <w:rPr>
                <w:rFonts w:ascii="Arial" w:hAnsi="Arial" w:cs="Arial"/>
                <w:bCs/>
                <w:iCs/>
                <w:color w:val="000000"/>
              </w:rPr>
              <w:t xml:space="preserve"> [2016] VSC 709.</w:t>
            </w:r>
          </w:p>
        </w:tc>
      </w:tr>
      <w:tr w:rsidR="0048145B" w14:paraId="1BFA38A2" w14:textId="77777777" w:rsidTr="006B7637">
        <w:tc>
          <w:tcPr>
            <w:tcW w:w="1219" w:type="dxa"/>
            <w:gridSpan w:val="2"/>
            <w:tcBorders>
              <w:top w:val="single" w:sz="4" w:space="0" w:color="auto"/>
              <w:left w:val="single" w:sz="18" w:space="0" w:color="auto"/>
              <w:bottom w:val="single" w:sz="4" w:space="0" w:color="auto"/>
            </w:tcBorders>
          </w:tcPr>
          <w:p w14:paraId="06D61464" w14:textId="77777777" w:rsidR="0048145B" w:rsidRDefault="0048145B" w:rsidP="0048145B">
            <w:pPr>
              <w:rPr>
                <w:lang w:val="en-AU"/>
              </w:rPr>
            </w:pPr>
            <w:r>
              <w:rPr>
                <w:lang w:val="en-AU"/>
              </w:rPr>
              <w:t>23/01/17`</w:t>
            </w:r>
          </w:p>
        </w:tc>
        <w:tc>
          <w:tcPr>
            <w:tcW w:w="836" w:type="dxa"/>
            <w:tcBorders>
              <w:top w:val="single" w:sz="4" w:space="0" w:color="auto"/>
              <w:bottom w:val="single" w:sz="4" w:space="0" w:color="auto"/>
            </w:tcBorders>
          </w:tcPr>
          <w:p w14:paraId="5DD90363" w14:textId="04449C5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963DC9B" w14:textId="77777777" w:rsidR="0048145B" w:rsidRDefault="0048145B" w:rsidP="0048145B">
            <w:pPr>
              <w:keepNext/>
              <w:jc w:val="center"/>
              <w:rPr>
                <w:lang w:val="en-AU"/>
              </w:rPr>
            </w:pPr>
            <w:r>
              <w:rPr>
                <w:lang w:val="en-AU"/>
              </w:rPr>
              <w:t>9.4.10</w:t>
            </w:r>
          </w:p>
        </w:tc>
        <w:tc>
          <w:tcPr>
            <w:tcW w:w="4798" w:type="dxa"/>
            <w:gridSpan w:val="2"/>
            <w:tcBorders>
              <w:top w:val="single" w:sz="4" w:space="0" w:color="auto"/>
              <w:bottom w:val="single" w:sz="4" w:space="0" w:color="auto"/>
              <w:right w:val="single" w:sz="18" w:space="0" w:color="auto"/>
            </w:tcBorders>
          </w:tcPr>
          <w:p w14:paraId="371318E0" w14:textId="77777777" w:rsidR="0048145B" w:rsidRPr="00CD3339" w:rsidRDefault="0048145B" w:rsidP="0048145B">
            <w:pPr>
              <w:numPr>
                <w:ilvl w:val="0"/>
                <w:numId w:val="14"/>
              </w:numPr>
              <w:spacing w:before="40"/>
              <w:ind w:left="357" w:hanging="357"/>
              <w:jc w:val="both"/>
              <w:rPr>
                <w:rFonts w:ascii="Arial" w:hAnsi="Arial" w:cs="Arial"/>
                <w:bCs/>
                <w:iCs/>
                <w:color w:val="000000"/>
              </w:rPr>
            </w:pPr>
            <w:r>
              <w:rPr>
                <w:rFonts w:ascii="Arial" w:hAnsi="Arial" w:cs="Arial"/>
                <w:bCs/>
                <w:iCs/>
                <w:color w:val="000000"/>
              </w:rPr>
              <w:t xml:space="preserve">Amendment to quotation from dicta of Bell J in </w:t>
            </w:r>
            <w:r w:rsidRPr="009D76FF">
              <w:rPr>
                <w:rFonts w:ascii="Arial" w:hAnsi="Arial" w:cs="Arial"/>
                <w:bCs/>
                <w:i/>
                <w:iCs/>
                <w:color w:val="000000"/>
              </w:rPr>
              <w:t>Woods v DPP</w:t>
            </w:r>
            <w:r>
              <w:rPr>
                <w:rFonts w:ascii="Arial" w:hAnsi="Arial" w:cs="Arial"/>
                <w:bCs/>
                <w:iCs/>
                <w:color w:val="000000"/>
              </w:rPr>
              <w:t xml:space="preserve"> [2014] VS</w:t>
            </w:r>
            <w:r w:rsidRPr="00CD3339">
              <w:rPr>
                <w:rFonts w:ascii="Arial" w:hAnsi="Arial" w:cs="Arial"/>
                <w:bCs/>
                <w:iCs/>
                <w:color w:val="000000"/>
              </w:rPr>
              <w:t>C 1.</w:t>
            </w:r>
          </w:p>
          <w:p w14:paraId="72AE18CC" w14:textId="77777777" w:rsidR="0048145B" w:rsidRDefault="0048145B" w:rsidP="0048145B">
            <w:pPr>
              <w:numPr>
                <w:ilvl w:val="0"/>
                <w:numId w:val="14"/>
              </w:numPr>
              <w:spacing w:before="40"/>
              <w:ind w:left="357" w:hanging="357"/>
              <w:jc w:val="both"/>
              <w:rPr>
                <w:rFonts w:ascii="Arial" w:hAnsi="Arial" w:cs="Arial"/>
                <w:bCs/>
                <w:iCs/>
                <w:color w:val="000000"/>
              </w:rPr>
            </w:pPr>
            <w:r w:rsidRPr="00CD3339">
              <w:rPr>
                <w:rFonts w:ascii="Arial" w:hAnsi="Arial" w:cs="Arial"/>
                <w:bCs/>
                <w:iCs/>
                <w:color w:val="000000"/>
              </w:rPr>
              <w:t xml:space="preserve">Added case of </w:t>
            </w:r>
            <w:r w:rsidRPr="00CD3339">
              <w:rPr>
                <w:rFonts w:ascii="Arial" w:hAnsi="Arial" w:cs="Arial"/>
                <w:color w:val="000000"/>
              </w:rPr>
              <w:t xml:space="preserve">In </w:t>
            </w:r>
            <w:r w:rsidRPr="00CD3339">
              <w:rPr>
                <w:rFonts w:ascii="Arial" w:hAnsi="Arial" w:cs="Arial"/>
                <w:i/>
                <w:color w:val="000000"/>
              </w:rPr>
              <w:t>IMO an Application for Bail by HL</w:t>
            </w:r>
            <w:r w:rsidRPr="00CD3339">
              <w:rPr>
                <w:rFonts w:ascii="Arial" w:hAnsi="Arial" w:cs="Arial"/>
                <w:color w:val="000000"/>
              </w:rPr>
              <w:t xml:space="preserve"> [2016] VSC 750.</w:t>
            </w:r>
          </w:p>
        </w:tc>
      </w:tr>
      <w:tr w:rsidR="0048145B" w14:paraId="2D638A63" w14:textId="77777777" w:rsidTr="006B7637">
        <w:tc>
          <w:tcPr>
            <w:tcW w:w="1219" w:type="dxa"/>
            <w:gridSpan w:val="2"/>
            <w:tcBorders>
              <w:top w:val="single" w:sz="4" w:space="0" w:color="auto"/>
              <w:left w:val="single" w:sz="18" w:space="0" w:color="auto"/>
              <w:bottom w:val="single" w:sz="4" w:space="0" w:color="auto"/>
            </w:tcBorders>
          </w:tcPr>
          <w:p w14:paraId="695B4F54" w14:textId="77777777" w:rsidR="0048145B" w:rsidRDefault="0048145B" w:rsidP="0048145B">
            <w:pPr>
              <w:rPr>
                <w:lang w:val="en-AU"/>
              </w:rPr>
            </w:pPr>
            <w:r>
              <w:rPr>
                <w:lang w:val="en-AU"/>
              </w:rPr>
              <w:t>23/12/16</w:t>
            </w:r>
          </w:p>
        </w:tc>
        <w:tc>
          <w:tcPr>
            <w:tcW w:w="836" w:type="dxa"/>
            <w:tcBorders>
              <w:top w:val="single" w:sz="4" w:space="0" w:color="auto"/>
              <w:bottom w:val="single" w:sz="4" w:space="0" w:color="auto"/>
            </w:tcBorders>
          </w:tcPr>
          <w:p w14:paraId="6EFF375C" w14:textId="38C7AEEC"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FFBA933" w14:textId="77777777" w:rsidR="0048145B" w:rsidRDefault="0048145B" w:rsidP="0048145B">
            <w:pPr>
              <w:keepNext/>
              <w:jc w:val="center"/>
              <w:rPr>
                <w:lang w:val="en-AU"/>
              </w:rPr>
            </w:pPr>
            <w:r>
              <w:rPr>
                <w:lang w:val="en-AU"/>
              </w:rPr>
              <w:t>10.4.2</w:t>
            </w:r>
          </w:p>
        </w:tc>
        <w:tc>
          <w:tcPr>
            <w:tcW w:w="4798" w:type="dxa"/>
            <w:gridSpan w:val="2"/>
            <w:tcBorders>
              <w:top w:val="single" w:sz="4" w:space="0" w:color="auto"/>
              <w:bottom w:val="single" w:sz="4" w:space="0" w:color="auto"/>
              <w:right w:val="single" w:sz="18" w:space="0" w:color="auto"/>
            </w:tcBorders>
          </w:tcPr>
          <w:p w14:paraId="0496EF36" w14:textId="77777777" w:rsidR="0048145B" w:rsidRDefault="0048145B" w:rsidP="0048145B">
            <w:pPr>
              <w:spacing w:before="40"/>
              <w:jc w:val="both"/>
              <w:rPr>
                <w:rFonts w:ascii="Arial" w:hAnsi="Arial" w:cs="Arial"/>
                <w:bCs/>
                <w:iCs/>
                <w:color w:val="000000"/>
              </w:rPr>
            </w:pPr>
            <w:r>
              <w:rPr>
                <w:rFonts w:ascii="Arial" w:hAnsi="Arial" w:cs="Arial"/>
                <w:bCs/>
                <w:iCs/>
                <w:color w:val="000000"/>
              </w:rPr>
              <w:t>Paragraph heading changed to “Earlier Australian authorities”.</w:t>
            </w:r>
          </w:p>
        </w:tc>
      </w:tr>
      <w:tr w:rsidR="0048145B" w14:paraId="35F034D5" w14:textId="77777777" w:rsidTr="006B7637">
        <w:tc>
          <w:tcPr>
            <w:tcW w:w="1219" w:type="dxa"/>
            <w:gridSpan w:val="2"/>
            <w:tcBorders>
              <w:top w:val="single" w:sz="4" w:space="0" w:color="auto"/>
              <w:left w:val="single" w:sz="18" w:space="0" w:color="auto"/>
              <w:bottom w:val="single" w:sz="4" w:space="0" w:color="auto"/>
            </w:tcBorders>
          </w:tcPr>
          <w:p w14:paraId="5EC0D267" w14:textId="77777777" w:rsidR="0048145B" w:rsidRDefault="0048145B" w:rsidP="0048145B">
            <w:pPr>
              <w:rPr>
                <w:lang w:val="en-AU"/>
              </w:rPr>
            </w:pPr>
            <w:r>
              <w:rPr>
                <w:lang w:val="en-AU"/>
              </w:rPr>
              <w:t>23/12/16</w:t>
            </w:r>
          </w:p>
        </w:tc>
        <w:tc>
          <w:tcPr>
            <w:tcW w:w="836" w:type="dxa"/>
            <w:tcBorders>
              <w:top w:val="single" w:sz="4" w:space="0" w:color="auto"/>
              <w:bottom w:val="single" w:sz="4" w:space="0" w:color="auto"/>
            </w:tcBorders>
          </w:tcPr>
          <w:p w14:paraId="26549C7A" w14:textId="7505FDF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703ACBF" w14:textId="77777777" w:rsidR="0048145B" w:rsidRDefault="0048145B" w:rsidP="0048145B">
            <w:pPr>
              <w:keepNext/>
              <w:jc w:val="center"/>
              <w:rPr>
                <w:lang w:val="en-AU"/>
              </w:rPr>
            </w:pPr>
            <w:r>
              <w:rPr>
                <w:lang w:val="en-AU"/>
              </w:rPr>
              <w:t>10.4.3</w:t>
            </w:r>
          </w:p>
        </w:tc>
        <w:tc>
          <w:tcPr>
            <w:tcW w:w="4798" w:type="dxa"/>
            <w:gridSpan w:val="2"/>
            <w:tcBorders>
              <w:top w:val="single" w:sz="4" w:space="0" w:color="auto"/>
              <w:bottom w:val="single" w:sz="4" w:space="0" w:color="auto"/>
              <w:right w:val="single" w:sz="18" w:space="0" w:color="auto"/>
            </w:tcBorders>
          </w:tcPr>
          <w:p w14:paraId="0306C640"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Paragraph heading changed to “Demise of </w:t>
            </w:r>
            <w:proofErr w:type="spellStart"/>
            <w:r w:rsidRPr="00FF1D0A">
              <w:rPr>
                <w:rFonts w:ascii="Arial" w:hAnsi="Arial" w:cs="Arial"/>
                <w:bCs/>
                <w:i/>
                <w:iCs/>
                <w:color w:val="000000"/>
              </w:rPr>
              <w:t>doli</w:t>
            </w:r>
            <w:proofErr w:type="spellEnd"/>
            <w:r w:rsidRPr="00FF1D0A">
              <w:rPr>
                <w:rFonts w:ascii="Arial" w:hAnsi="Arial" w:cs="Arial"/>
                <w:bCs/>
                <w:i/>
                <w:iCs/>
                <w:color w:val="000000"/>
              </w:rPr>
              <w:t xml:space="preserve"> incapax</w:t>
            </w:r>
            <w:r>
              <w:rPr>
                <w:rFonts w:ascii="Arial" w:hAnsi="Arial" w:cs="Arial"/>
                <w:bCs/>
                <w:iCs/>
                <w:color w:val="000000"/>
              </w:rPr>
              <w:t xml:space="preserve"> in England”.</w:t>
            </w:r>
          </w:p>
        </w:tc>
      </w:tr>
      <w:tr w:rsidR="0048145B" w14:paraId="3E93A851" w14:textId="77777777" w:rsidTr="006B7637">
        <w:tc>
          <w:tcPr>
            <w:tcW w:w="1219" w:type="dxa"/>
            <w:gridSpan w:val="2"/>
            <w:tcBorders>
              <w:top w:val="single" w:sz="4" w:space="0" w:color="auto"/>
              <w:left w:val="single" w:sz="18" w:space="0" w:color="auto"/>
              <w:bottom w:val="single" w:sz="4" w:space="0" w:color="auto"/>
            </w:tcBorders>
          </w:tcPr>
          <w:p w14:paraId="5B278FF8" w14:textId="77777777" w:rsidR="0048145B" w:rsidRDefault="0048145B" w:rsidP="0048145B">
            <w:pPr>
              <w:rPr>
                <w:lang w:val="en-AU"/>
              </w:rPr>
            </w:pPr>
            <w:r>
              <w:rPr>
                <w:lang w:val="en-AU"/>
              </w:rPr>
              <w:t>23/12/16</w:t>
            </w:r>
          </w:p>
        </w:tc>
        <w:tc>
          <w:tcPr>
            <w:tcW w:w="836" w:type="dxa"/>
            <w:tcBorders>
              <w:top w:val="single" w:sz="4" w:space="0" w:color="auto"/>
              <w:bottom w:val="single" w:sz="4" w:space="0" w:color="auto"/>
            </w:tcBorders>
          </w:tcPr>
          <w:p w14:paraId="17CAFD9B" w14:textId="7E4C64E3"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16FD4FC" w14:textId="77777777" w:rsidR="0048145B" w:rsidRDefault="0048145B" w:rsidP="0048145B">
            <w:pPr>
              <w:keepNext/>
              <w:jc w:val="center"/>
              <w:rPr>
                <w:lang w:val="en-AU"/>
              </w:rPr>
            </w:pPr>
            <w:r>
              <w:rPr>
                <w:lang w:val="en-AU"/>
              </w:rPr>
              <w:t>10.4.4</w:t>
            </w:r>
          </w:p>
        </w:tc>
        <w:tc>
          <w:tcPr>
            <w:tcW w:w="4798" w:type="dxa"/>
            <w:gridSpan w:val="2"/>
            <w:tcBorders>
              <w:top w:val="single" w:sz="4" w:space="0" w:color="auto"/>
              <w:bottom w:val="single" w:sz="4" w:space="0" w:color="auto"/>
              <w:right w:val="single" w:sz="18" w:space="0" w:color="auto"/>
            </w:tcBorders>
          </w:tcPr>
          <w:p w14:paraId="1A4AB1CC"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Text changed to note that in </w:t>
            </w:r>
            <w:r w:rsidRPr="00FF1D0A">
              <w:rPr>
                <w:rFonts w:ascii="Arial" w:hAnsi="Arial" w:cs="Arial"/>
                <w:bCs/>
                <w:i/>
                <w:iCs/>
                <w:color w:val="000000"/>
              </w:rPr>
              <w:t>RP v The Queen</w:t>
            </w:r>
            <w:r>
              <w:rPr>
                <w:rFonts w:ascii="Arial" w:hAnsi="Arial" w:cs="Arial"/>
                <w:bCs/>
                <w:iCs/>
                <w:color w:val="000000"/>
              </w:rPr>
              <w:t xml:space="preserve"> [2016] HCA 53 at [9] the High Court has described one aspect of the decision in </w:t>
            </w:r>
            <w:r w:rsidRPr="00FF1D0A">
              <w:rPr>
                <w:rFonts w:ascii="Arial" w:hAnsi="Arial" w:cs="Arial"/>
                <w:bCs/>
                <w:i/>
                <w:iCs/>
                <w:color w:val="000000"/>
              </w:rPr>
              <w:t xml:space="preserve">R v ALH </w:t>
            </w:r>
            <w:r>
              <w:rPr>
                <w:rFonts w:ascii="Arial" w:hAnsi="Arial" w:cs="Arial"/>
                <w:bCs/>
                <w:iCs/>
                <w:color w:val="000000"/>
              </w:rPr>
              <w:t>as “wrong”.</w:t>
            </w:r>
          </w:p>
        </w:tc>
      </w:tr>
      <w:tr w:rsidR="0048145B" w14:paraId="676C9CD0" w14:textId="77777777" w:rsidTr="006B7637">
        <w:tc>
          <w:tcPr>
            <w:tcW w:w="1219" w:type="dxa"/>
            <w:gridSpan w:val="2"/>
            <w:tcBorders>
              <w:top w:val="single" w:sz="4" w:space="0" w:color="auto"/>
              <w:left w:val="single" w:sz="18" w:space="0" w:color="auto"/>
              <w:bottom w:val="single" w:sz="4" w:space="0" w:color="auto"/>
            </w:tcBorders>
          </w:tcPr>
          <w:p w14:paraId="41ACF0A9" w14:textId="77777777" w:rsidR="0048145B" w:rsidRDefault="0048145B" w:rsidP="0048145B">
            <w:pPr>
              <w:rPr>
                <w:lang w:val="en-AU"/>
              </w:rPr>
            </w:pPr>
            <w:r>
              <w:rPr>
                <w:lang w:val="en-AU"/>
              </w:rPr>
              <w:t>23/12/16</w:t>
            </w:r>
          </w:p>
        </w:tc>
        <w:tc>
          <w:tcPr>
            <w:tcW w:w="836" w:type="dxa"/>
            <w:tcBorders>
              <w:top w:val="single" w:sz="4" w:space="0" w:color="auto"/>
              <w:bottom w:val="single" w:sz="4" w:space="0" w:color="auto"/>
            </w:tcBorders>
          </w:tcPr>
          <w:p w14:paraId="229956F1" w14:textId="231FCFAC"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FA92354" w14:textId="77777777" w:rsidR="0048145B" w:rsidRDefault="0048145B" w:rsidP="0048145B">
            <w:pPr>
              <w:keepNext/>
              <w:jc w:val="center"/>
              <w:rPr>
                <w:lang w:val="en-AU"/>
              </w:rPr>
            </w:pPr>
            <w:r>
              <w:rPr>
                <w:lang w:val="en-AU"/>
              </w:rPr>
              <w:t>10.4.5</w:t>
            </w:r>
          </w:p>
        </w:tc>
        <w:tc>
          <w:tcPr>
            <w:tcW w:w="4798" w:type="dxa"/>
            <w:gridSpan w:val="2"/>
            <w:tcBorders>
              <w:top w:val="single" w:sz="4" w:space="0" w:color="auto"/>
              <w:bottom w:val="single" w:sz="4" w:space="0" w:color="auto"/>
              <w:right w:val="single" w:sz="18" w:space="0" w:color="auto"/>
            </w:tcBorders>
          </w:tcPr>
          <w:p w14:paraId="46BD4E2B" w14:textId="77777777" w:rsidR="0048145B" w:rsidRPr="00FF1D0A" w:rsidRDefault="0048145B" w:rsidP="0048145B">
            <w:pPr>
              <w:spacing w:before="40"/>
              <w:jc w:val="both"/>
              <w:rPr>
                <w:rFonts w:ascii="Arial" w:hAnsi="Arial" w:cs="Arial"/>
                <w:bCs/>
                <w:iCs/>
                <w:color w:val="000000"/>
              </w:rPr>
            </w:pPr>
            <w:r w:rsidRPr="00FF1D0A">
              <w:rPr>
                <w:rFonts w:ascii="Arial" w:hAnsi="Arial" w:cs="Arial"/>
                <w:bCs/>
              </w:rPr>
              <w:t>New paragraph headed “The principle stated and applied by the High Court of Australia</w:t>
            </w:r>
            <w:r>
              <w:rPr>
                <w:rFonts w:ascii="Arial" w:hAnsi="Arial" w:cs="Arial"/>
                <w:bCs/>
              </w:rPr>
              <w:t>”</w:t>
            </w:r>
            <w:r w:rsidRPr="00FF1D0A">
              <w:rPr>
                <w:rFonts w:ascii="Arial" w:hAnsi="Arial" w:cs="Arial"/>
                <w:bCs/>
              </w:rPr>
              <w:t xml:space="preserve">.  Detailed discussion of new case of </w:t>
            </w:r>
            <w:r w:rsidRPr="00FF1D0A">
              <w:rPr>
                <w:rFonts w:ascii="Arial" w:hAnsi="Arial" w:cs="Arial"/>
                <w:bCs/>
                <w:i/>
              </w:rPr>
              <w:t>RP v The Queen</w:t>
            </w:r>
            <w:r w:rsidRPr="00FF1D0A">
              <w:rPr>
                <w:rFonts w:ascii="Arial" w:hAnsi="Arial" w:cs="Arial"/>
                <w:bCs/>
              </w:rPr>
              <w:t xml:space="preserve"> [2016] HCA 53.</w:t>
            </w:r>
          </w:p>
        </w:tc>
      </w:tr>
      <w:tr w:rsidR="0048145B" w14:paraId="0EEFE30D" w14:textId="77777777" w:rsidTr="006B7637">
        <w:tc>
          <w:tcPr>
            <w:tcW w:w="1219" w:type="dxa"/>
            <w:gridSpan w:val="2"/>
            <w:tcBorders>
              <w:top w:val="single" w:sz="4" w:space="0" w:color="auto"/>
              <w:left w:val="single" w:sz="18" w:space="0" w:color="auto"/>
              <w:bottom w:val="single" w:sz="4" w:space="0" w:color="auto"/>
            </w:tcBorders>
          </w:tcPr>
          <w:p w14:paraId="4CC8C58F"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4D4FCB4D" w14:textId="32A5A03C"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9372656" w14:textId="77777777" w:rsidR="0048145B" w:rsidRDefault="0048145B" w:rsidP="0048145B">
            <w:pPr>
              <w:keepNext/>
              <w:jc w:val="center"/>
              <w:rPr>
                <w:lang w:val="en-AU"/>
              </w:rPr>
            </w:pPr>
            <w:r>
              <w:rPr>
                <w:lang w:val="en-AU"/>
              </w:rPr>
              <w:t>6.4</w:t>
            </w:r>
          </w:p>
        </w:tc>
        <w:tc>
          <w:tcPr>
            <w:tcW w:w="4798" w:type="dxa"/>
            <w:gridSpan w:val="2"/>
            <w:tcBorders>
              <w:top w:val="single" w:sz="4" w:space="0" w:color="auto"/>
              <w:bottom w:val="single" w:sz="4" w:space="0" w:color="auto"/>
              <w:right w:val="single" w:sz="18" w:space="0" w:color="auto"/>
            </w:tcBorders>
          </w:tcPr>
          <w:p w14:paraId="23C67128"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Added reference to case of </w:t>
            </w:r>
            <w:r w:rsidRPr="00664D52">
              <w:rPr>
                <w:rFonts w:ascii="Arial" w:hAnsi="Arial" w:cs="Arial"/>
                <w:bCs/>
                <w:i/>
                <w:iCs/>
                <w:color w:val="000000"/>
              </w:rPr>
              <w:t>YY v ZZ &amp; Anor</w:t>
            </w:r>
            <w:r>
              <w:rPr>
                <w:rFonts w:ascii="Arial" w:hAnsi="Arial" w:cs="Arial"/>
                <w:bCs/>
                <w:iCs/>
                <w:color w:val="000000"/>
              </w:rPr>
              <w:t xml:space="preserve"> [2013] VSC 743 at [45].</w:t>
            </w:r>
          </w:p>
        </w:tc>
      </w:tr>
      <w:tr w:rsidR="0048145B" w14:paraId="1F14F7DB" w14:textId="77777777" w:rsidTr="006B7637">
        <w:tc>
          <w:tcPr>
            <w:tcW w:w="1219" w:type="dxa"/>
            <w:gridSpan w:val="2"/>
            <w:tcBorders>
              <w:top w:val="single" w:sz="4" w:space="0" w:color="auto"/>
              <w:left w:val="single" w:sz="18" w:space="0" w:color="auto"/>
              <w:bottom w:val="single" w:sz="4" w:space="0" w:color="auto"/>
            </w:tcBorders>
          </w:tcPr>
          <w:p w14:paraId="23E62332"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4EE0F4DA" w14:textId="17E47F86"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71E382C" w14:textId="77777777" w:rsidR="0048145B" w:rsidRDefault="0048145B" w:rsidP="0048145B">
            <w:pPr>
              <w:keepNext/>
              <w:jc w:val="center"/>
              <w:rPr>
                <w:lang w:val="en-AU"/>
              </w:rPr>
            </w:pPr>
            <w:r>
              <w:rPr>
                <w:lang w:val="en-AU"/>
              </w:rPr>
              <w:t>6FV.8.2</w:t>
            </w:r>
          </w:p>
        </w:tc>
        <w:tc>
          <w:tcPr>
            <w:tcW w:w="4798" w:type="dxa"/>
            <w:gridSpan w:val="2"/>
            <w:tcBorders>
              <w:top w:val="single" w:sz="4" w:space="0" w:color="auto"/>
              <w:bottom w:val="single" w:sz="4" w:space="0" w:color="auto"/>
              <w:right w:val="single" w:sz="18" w:space="0" w:color="auto"/>
            </w:tcBorders>
          </w:tcPr>
          <w:p w14:paraId="4D5DB5D1"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Added reference to dicta from case of </w:t>
            </w:r>
            <w:proofErr w:type="spellStart"/>
            <w:r w:rsidRPr="003D063C">
              <w:rPr>
                <w:rFonts w:ascii="Arial" w:hAnsi="Arial" w:cs="Arial"/>
                <w:bCs/>
                <w:i/>
                <w:color w:val="000000"/>
              </w:rPr>
              <w:t>Slaveski</w:t>
            </w:r>
            <w:proofErr w:type="spellEnd"/>
            <w:r w:rsidRPr="003D063C">
              <w:rPr>
                <w:rFonts w:ascii="Arial" w:hAnsi="Arial" w:cs="Arial"/>
                <w:bCs/>
                <w:i/>
                <w:color w:val="000000"/>
              </w:rPr>
              <w:t xml:space="preserve"> v Smith </w:t>
            </w:r>
            <w:r>
              <w:rPr>
                <w:rFonts w:ascii="Arial" w:hAnsi="Arial" w:cs="Arial"/>
                <w:bCs/>
                <w:color w:val="000000"/>
              </w:rPr>
              <w:t>[2012] VSCA 25 at [17].</w:t>
            </w:r>
          </w:p>
        </w:tc>
      </w:tr>
      <w:tr w:rsidR="0048145B" w14:paraId="11671CC8" w14:textId="77777777" w:rsidTr="006B7637">
        <w:tc>
          <w:tcPr>
            <w:tcW w:w="1219" w:type="dxa"/>
            <w:gridSpan w:val="2"/>
            <w:tcBorders>
              <w:top w:val="single" w:sz="4" w:space="0" w:color="auto"/>
              <w:left w:val="single" w:sz="18" w:space="0" w:color="auto"/>
              <w:bottom w:val="single" w:sz="4" w:space="0" w:color="auto"/>
            </w:tcBorders>
          </w:tcPr>
          <w:p w14:paraId="027559BD"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6B005E95" w14:textId="0A433EC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8395972" w14:textId="77777777" w:rsidR="0048145B" w:rsidRDefault="0048145B" w:rsidP="0048145B">
            <w:pPr>
              <w:keepNext/>
              <w:jc w:val="center"/>
              <w:rPr>
                <w:lang w:val="en-AU"/>
              </w:rPr>
            </w:pPr>
            <w:r>
              <w:rPr>
                <w:lang w:val="en-AU"/>
              </w:rPr>
              <w:t>6PS.10.1</w:t>
            </w:r>
          </w:p>
        </w:tc>
        <w:tc>
          <w:tcPr>
            <w:tcW w:w="4798" w:type="dxa"/>
            <w:gridSpan w:val="2"/>
            <w:tcBorders>
              <w:top w:val="single" w:sz="4" w:space="0" w:color="auto"/>
              <w:bottom w:val="single" w:sz="4" w:space="0" w:color="auto"/>
              <w:right w:val="single" w:sz="18" w:space="0" w:color="auto"/>
            </w:tcBorders>
          </w:tcPr>
          <w:p w14:paraId="1B291068" w14:textId="77777777" w:rsidR="0048145B" w:rsidRDefault="0048145B" w:rsidP="0048145B">
            <w:pPr>
              <w:spacing w:before="40"/>
              <w:jc w:val="both"/>
              <w:rPr>
                <w:rFonts w:ascii="Arial" w:hAnsi="Arial" w:cs="Arial"/>
                <w:bCs/>
                <w:iCs/>
                <w:color w:val="000000"/>
              </w:rPr>
            </w:pPr>
            <w:r>
              <w:rPr>
                <w:rFonts w:ascii="Arial" w:hAnsi="Arial" w:cs="Arial"/>
                <w:bCs/>
                <w:iCs/>
                <w:color w:val="000000"/>
              </w:rPr>
              <w:t>Added reference to Hansard.</w:t>
            </w:r>
          </w:p>
        </w:tc>
      </w:tr>
      <w:tr w:rsidR="0048145B" w14:paraId="61C9D0D7" w14:textId="77777777" w:rsidTr="006B7637">
        <w:tc>
          <w:tcPr>
            <w:tcW w:w="1219" w:type="dxa"/>
            <w:gridSpan w:val="2"/>
            <w:tcBorders>
              <w:top w:val="single" w:sz="4" w:space="0" w:color="auto"/>
              <w:left w:val="single" w:sz="18" w:space="0" w:color="auto"/>
              <w:bottom w:val="single" w:sz="4" w:space="0" w:color="auto"/>
            </w:tcBorders>
          </w:tcPr>
          <w:p w14:paraId="3BC7E492"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7E988C8D" w14:textId="46A8DD2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D55036B" w14:textId="77777777" w:rsidR="0048145B" w:rsidRDefault="0048145B" w:rsidP="0048145B">
            <w:pPr>
              <w:keepNext/>
              <w:jc w:val="center"/>
              <w:rPr>
                <w:lang w:val="en-AU"/>
              </w:rPr>
            </w:pPr>
            <w:r>
              <w:rPr>
                <w:lang w:val="en-AU"/>
              </w:rPr>
              <w:t>6.15</w:t>
            </w:r>
          </w:p>
        </w:tc>
        <w:tc>
          <w:tcPr>
            <w:tcW w:w="4798" w:type="dxa"/>
            <w:gridSpan w:val="2"/>
            <w:tcBorders>
              <w:top w:val="single" w:sz="4" w:space="0" w:color="auto"/>
              <w:bottom w:val="single" w:sz="4" w:space="0" w:color="auto"/>
              <w:right w:val="single" w:sz="18" w:space="0" w:color="auto"/>
            </w:tcBorders>
          </w:tcPr>
          <w:p w14:paraId="01710601" w14:textId="77777777" w:rsidR="0048145B" w:rsidRDefault="0048145B" w:rsidP="0048145B">
            <w:pPr>
              <w:numPr>
                <w:ilvl w:val="0"/>
                <w:numId w:val="13"/>
              </w:numPr>
              <w:spacing w:before="20"/>
              <w:ind w:left="357" w:hanging="357"/>
              <w:jc w:val="both"/>
              <w:rPr>
                <w:rFonts w:ascii="Arial" w:hAnsi="Arial" w:cs="Arial"/>
                <w:bCs/>
                <w:iCs/>
                <w:color w:val="000000"/>
              </w:rPr>
            </w:pPr>
            <w:r>
              <w:rPr>
                <w:rFonts w:ascii="Arial" w:hAnsi="Arial" w:cs="Arial"/>
                <w:bCs/>
                <w:iCs/>
                <w:color w:val="000000"/>
              </w:rPr>
              <w:t>Section heading changed to “Vexatious Proceedings Act 2014”.</w:t>
            </w:r>
          </w:p>
          <w:p w14:paraId="67FFF794" w14:textId="77777777" w:rsidR="0048145B" w:rsidRPr="00EF7EDF" w:rsidRDefault="0048145B" w:rsidP="0048145B">
            <w:pPr>
              <w:numPr>
                <w:ilvl w:val="0"/>
                <w:numId w:val="13"/>
              </w:numPr>
              <w:spacing w:before="20"/>
              <w:ind w:left="357" w:hanging="357"/>
              <w:jc w:val="both"/>
              <w:rPr>
                <w:rFonts w:ascii="Arial" w:hAnsi="Arial" w:cs="Arial"/>
                <w:bCs/>
                <w:iCs/>
                <w:color w:val="000000"/>
              </w:rPr>
            </w:pPr>
            <w:r>
              <w:rPr>
                <w:rFonts w:ascii="Arial" w:hAnsi="Arial" w:cs="Arial"/>
                <w:bCs/>
                <w:iCs/>
                <w:color w:val="000000"/>
              </w:rPr>
              <w:lastRenderedPageBreak/>
              <w:t xml:space="preserve">The previous content of this section is </w:t>
            </w:r>
            <w:proofErr w:type="gramStart"/>
            <w:r>
              <w:rPr>
                <w:rFonts w:ascii="Arial" w:hAnsi="Arial" w:cs="Arial"/>
                <w:bCs/>
                <w:iCs/>
                <w:color w:val="000000"/>
              </w:rPr>
              <w:t>deleted</w:t>
            </w:r>
            <w:proofErr w:type="gramEnd"/>
            <w:r>
              <w:rPr>
                <w:rFonts w:ascii="Arial" w:hAnsi="Arial" w:cs="Arial"/>
                <w:bCs/>
                <w:iCs/>
                <w:color w:val="000000"/>
              </w:rPr>
              <w:t xml:space="preserve"> and it is replaced with new commentary in paragraphs 6.15.1 to 6.15.6. </w:t>
            </w:r>
          </w:p>
        </w:tc>
      </w:tr>
      <w:tr w:rsidR="0048145B" w14:paraId="626F522E" w14:textId="77777777" w:rsidTr="006B7637">
        <w:tc>
          <w:tcPr>
            <w:tcW w:w="1219" w:type="dxa"/>
            <w:gridSpan w:val="2"/>
            <w:tcBorders>
              <w:top w:val="single" w:sz="4" w:space="0" w:color="auto"/>
              <w:left w:val="single" w:sz="18" w:space="0" w:color="auto"/>
              <w:bottom w:val="single" w:sz="4" w:space="0" w:color="auto"/>
            </w:tcBorders>
          </w:tcPr>
          <w:p w14:paraId="165DB8E0" w14:textId="77777777" w:rsidR="0048145B" w:rsidRDefault="0048145B" w:rsidP="0048145B">
            <w:pPr>
              <w:rPr>
                <w:lang w:val="en-AU"/>
              </w:rPr>
            </w:pPr>
            <w:r>
              <w:rPr>
                <w:lang w:val="en-AU"/>
              </w:rPr>
              <w:lastRenderedPageBreak/>
              <w:t>07/10/16</w:t>
            </w:r>
          </w:p>
        </w:tc>
        <w:tc>
          <w:tcPr>
            <w:tcW w:w="836" w:type="dxa"/>
            <w:tcBorders>
              <w:top w:val="single" w:sz="4" w:space="0" w:color="auto"/>
              <w:bottom w:val="single" w:sz="4" w:space="0" w:color="auto"/>
            </w:tcBorders>
          </w:tcPr>
          <w:p w14:paraId="248A2B04" w14:textId="231E3A2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3A0F06C" w14:textId="77777777" w:rsidR="0048145B" w:rsidRDefault="0048145B" w:rsidP="0048145B">
            <w:pPr>
              <w:keepNext/>
              <w:jc w:val="center"/>
              <w:rPr>
                <w:lang w:val="en-AU"/>
              </w:rPr>
            </w:pPr>
            <w:r>
              <w:rPr>
                <w:lang w:val="en-AU"/>
              </w:rPr>
              <w:t>6.15.1</w:t>
            </w:r>
          </w:p>
        </w:tc>
        <w:tc>
          <w:tcPr>
            <w:tcW w:w="4798" w:type="dxa"/>
            <w:gridSpan w:val="2"/>
            <w:tcBorders>
              <w:top w:val="single" w:sz="4" w:space="0" w:color="auto"/>
              <w:bottom w:val="single" w:sz="4" w:space="0" w:color="auto"/>
              <w:right w:val="single" w:sz="18" w:space="0" w:color="auto"/>
            </w:tcBorders>
          </w:tcPr>
          <w:p w14:paraId="30345360" w14:textId="77777777" w:rsidR="0048145B" w:rsidRDefault="0048145B" w:rsidP="0048145B">
            <w:pPr>
              <w:spacing w:before="40"/>
              <w:jc w:val="both"/>
              <w:rPr>
                <w:rFonts w:ascii="Arial" w:hAnsi="Arial" w:cs="Arial"/>
                <w:bCs/>
                <w:iCs/>
                <w:color w:val="000000"/>
              </w:rPr>
            </w:pPr>
            <w:r>
              <w:rPr>
                <w:rFonts w:ascii="Arial" w:hAnsi="Arial" w:cs="Arial"/>
                <w:bCs/>
                <w:iCs/>
                <w:color w:val="000000"/>
              </w:rPr>
              <w:t>New paragraph entitled “Extended Litigation Restraint Order”.</w:t>
            </w:r>
          </w:p>
        </w:tc>
      </w:tr>
      <w:tr w:rsidR="0048145B" w14:paraId="5B9E8150" w14:textId="77777777" w:rsidTr="006B7637">
        <w:tc>
          <w:tcPr>
            <w:tcW w:w="1219" w:type="dxa"/>
            <w:gridSpan w:val="2"/>
            <w:tcBorders>
              <w:top w:val="single" w:sz="4" w:space="0" w:color="auto"/>
              <w:left w:val="single" w:sz="18" w:space="0" w:color="auto"/>
              <w:bottom w:val="single" w:sz="4" w:space="0" w:color="auto"/>
            </w:tcBorders>
          </w:tcPr>
          <w:p w14:paraId="63B0936A"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08142825" w14:textId="630798E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854D6BB" w14:textId="77777777" w:rsidR="0048145B" w:rsidRDefault="0048145B" w:rsidP="0048145B">
            <w:pPr>
              <w:keepNext/>
              <w:jc w:val="center"/>
              <w:rPr>
                <w:lang w:val="en-AU"/>
              </w:rPr>
            </w:pPr>
            <w:r>
              <w:rPr>
                <w:lang w:val="en-AU"/>
              </w:rPr>
              <w:t>6.15.2</w:t>
            </w:r>
          </w:p>
        </w:tc>
        <w:tc>
          <w:tcPr>
            <w:tcW w:w="4798" w:type="dxa"/>
            <w:gridSpan w:val="2"/>
            <w:tcBorders>
              <w:top w:val="single" w:sz="4" w:space="0" w:color="auto"/>
              <w:bottom w:val="single" w:sz="4" w:space="0" w:color="auto"/>
              <w:right w:val="single" w:sz="18" w:space="0" w:color="auto"/>
            </w:tcBorders>
          </w:tcPr>
          <w:p w14:paraId="39BE7BC2" w14:textId="77777777" w:rsidR="0048145B" w:rsidRDefault="0048145B" w:rsidP="0048145B">
            <w:pPr>
              <w:spacing w:before="40"/>
              <w:jc w:val="both"/>
              <w:rPr>
                <w:rFonts w:ascii="Arial" w:hAnsi="Arial" w:cs="Arial"/>
                <w:bCs/>
                <w:iCs/>
                <w:color w:val="000000"/>
              </w:rPr>
            </w:pPr>
            <w:r>
              <w:rPr>
                <w:rFonts w:ascii="Arial" w:hAnsi="Arial" w:cs="Arial"/>
                <w:bCs/>
                <w:iCs/>
                <w:color w:val="000000"/>
              </w:rPr>
              <w:t>New paragraph entitled “Acting in Concert Order”.</w:t>
            </w:r>
          </w:p>
        </w:tc>
      </w:tr>
      <w:tr w:rsidR="0048145B" w14:paraId="053F5E3E" w14:textId="77777777" w:rsidTr="006B7637">
        <w:tc>
          <w:tcPr>
            <w:tcW w:w="1219" w:type="dxa"/>
            <w:gridSpan w:val="2"/>
            <w:tcBorders>
              <w:top w:val="single" w:sz="4" w:space="0" w:color="auto"/>
              <w:left w:val="single" w:sz="18" w:space="0" w:color="auto"/>
              <w:bottom w:val="single" w:sz="4" w:space="0" w:color="auto"/>
            </w:tcBorders>
          </w:tcPr>
          <w:p w14:paraId="6AD3D0F9"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5B04C469" w14:textId="66FF5795"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0EFD5F8" w14:textId="77777777" w:rsidR="0048145B" w:rsidRDefault="0048145B" w:rsidP="0048145B">
            <w:pPr>
              <w:keepNext/>
              <w:jc w:val="center"/>
              <w:rPr>
                <w:lang w:val="en-AU"/>
              </w:rPr>
            </w:pPr>
            <w:r>
              <w:rPr>
                <w:lang w:val="en-AU"/>
              </w:rPr>
              <w:t>6.15.3</w:t>
            </w:r>
          </w:p>
        </w:tc>
        <w:tc>
          <w:tcPr>
            <w:tcW w:w="4798" w:type="dxa"/>
            <w:gridSpan w:val="2"/>
            <w:tcBorders>
              <w:top w:val="single" w:sz="4" w:space="0" w:color="auto"/>
              <w:bottom w:val="single" w:sz="4" w:space="0" w:color="auto"/>
              <w:right w:val="single" w:sz="18" w:space="0" w:color="auto"/>
            </w:tcBorders>
          </w:tcPr>
          <w:p w14:paraId="6BF08586" w14:textId="77777777" w:rsidR="0048145B" w:rsidRDefault="0048145B" w:rsidP="0048145B">
            <w:pPr>
              <w:spacing w:before="40"/>
              <w:jc w:val="both"/>
              <w:rPr>
                <w:rFonts w:ascii="Arial" w:hAnsi="Arial" w:cs="Arial"/>
                <w:bCs/>
                <w:iCs/>
                <w:color w:val="000000"/>
              </w:rPr>
            </w:pPr>
            <w:r>
              <w:rPr>
                <w:rFonts w:ascii="Arial" w:hAnsi="Arial" w:cs="Arial"/>
                <w:bCs/>
                <w:iCs/>
                <w:color w:val="000000"/>
              </w:rPr>
              <w:t>New paragraph entitled “Appeal Restriction Order”.</w:t>
            </w:r>
          </w:p>
        </w:tc>
      </w:tr>
      <w:tr w:rsidR="0048145B" w14:paraId="175D6E25" w14:textId="77777777" w:rsidTr="006B7637">
        <w:tc>
          <w:tcPr>
            <w:tcW w:w="1219" w:type="dxa"/>
            <w:gridSpan w:val="2"/>
            <w:tcBorders>
              <w:top w:val="single" w:sz="4" w:space="0" w:color="auto"/>
              <w:left w:val="single" w:sz="18" w:space="0" w:color="auto"/>
              <w:bottom w:val="single" w:sz="4" w:space="0" w:color="auto"/>
            </w:tcBorders>
          </w:tcPr>
          <w:p w14:paraId="6B0F2E0A"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40661458" w14:textId="7D855F6C"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7273E39" w14:textId="77777777" w:rsidR="0048145B" w:rsidRDefault="0048145B" w:rsidP="0048145B">
            <w:pPr>
              <w:keepNext/>
              <w:jc w:val="center"/>
              <w:rPr>
                <w:lang w:val="en-AU"/>
              </w:rPr>
            </w:pPr>
            <w:r>
              <w:rPr>
                <w:lang w:val="en-AU"/>
              </w:rPr>
              <w:t>6.15.4</w:t>
            </w:r>
          </w:p>
        </w:tc>
        <w:tc>
          <w:tcPr>
            <w:tcW w:w="4798" w:type="dxa"/>
            <w:gridSpan w:val="2"/>
            <w:tcBorders>
              <w:top w:val="single" w:sz="4" w:space="0" w:color="auto"/>
              <w:bottom w:val="single" w:sz="4" w:space="0" w:color="auto"/>
              <w:right w:val="single" w:sz="18" w:space="0" w:color="auto"/>
            </w:tcBorders>
          </w:tcPr>
          <w:p w14:paraId="278AEAC6" w14:textId="77777777" w:rsidR="0048145B" w:rsidRDefault="0048145B" w:rsidP="0048145B">
            <w:pPr>
              <w:spacing w:before="40"/>
              <w:jc w:val="both"/>
              <w:rPr>
                <w:rFonts w:ascii="Arial" w:hAnsi="Arial" w:cs="Arial"/>
                <w:bCs/>
                <w:iCs/>
                <w:color w:val="000000"/>
              </w:rPr>
            </w:pPr>
            <w:r>
              <w:rPr>
                <w:rFonts w:ascii="Arial" w:hAnsi="Arial" w:cs="Arial"/>
                <w:bCs/>
                <w:iCs/>
                <w:color w:val="000000"/>
              </w:rPr>
              <w:t>New paragraph entitled “Application for leave to proceed under ELRO”.</w:t>
            </w:r>
          </w:p>
        </w:tc>
      </w:tr>
      <w:tr w:rsidR="0048145B" w14:paraId="31365A46" w14:textId="77777777" w:rsidTr="006B7637">
        <w:tc>
          <w:tcPr>
            <w:tcW w:w="1219" w:type="dxa"/>
            <w:gridSpan w:val="2"/>
            <w:tcBorders>
              <w:top w:val="single" w:sz="4" w:space="0" w:color="auto"/>
              <w:left w:val="single" w:sz="18" w:space="0" w:color="auto"/>
              <w:bottom w:val="single" w:sz="4" w:space="0" w:color="auto"/>
            </w:tcBorders>
          </w:tcPr>
          <w:p w14:paraId="76574E77"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0E6A20F2" w14:textId="2E6CD15E"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87EA52E" w14:textId="77777777" w:rsidR="0048145B" w:rsidRDefault="0048145B" w:rsidP="0048145B">
            <w:pPr>
              <w:keepNext/>
              <w:jc w:val="center"/>
              <w:rPr>
                <w:lang w:val="en-AU"/>
              </w:rPr>
            </w:pPr>
            <w:r>
              <w:rPr>
                <w:lang w:val="en-AU"/>
              </w:rPr>
              <w:t>6.15.5</w:t>
            </w:r>
          </w:p>
        </w:tc>
        <w:tc>
          <w:tcPr>
            <w:tcW w:w="4798" w:type="dxa"/>
            <w:gridSpan w:val="2"/>
            <w:tcBorders>
              <w:top w:val="single" w:sz="4" w:space="0" w:color="auto"/>
              <w:bottom w:val="single" w:sz="4" w:space="0" w:color="auto"/>
              <w:right w:val="single" w:sz="18" w:space="0" w:color="auto"/>
            </w:tcBorders>
          </w:tcPr>
          <w:p w14:paraId="4D939134" w14:textId="77777777" w:rsidR="0048145B" w:rsidRDefault="0048145B" w:rsidP="0048145B">
            <w:pPr>
              <w:spacing w:before="40"/>
              <w:jc w:val="both"/>
              <w:rPr>
                <w:rFonts w:ascii="Arial" w:hAnsi="Arial" w:cs="Arial"/>
                <w:bCs/>
                <w:iCs/>
                <w:color w:val="000000"/>
              </w:rPr>
            </w:pPr>
            <w:r>
              <w:rPr>
                <w:rFonts w:ascii="Arial" w:hAnsi="Arial" w:cs="Arial"/>
                <w:bCs/>
                <w:iCs/>
                <w:color w:val="000000"/>
              </w:rPr>
              <w:t>New paragraph entitled “Variation / Revocation of ELRO”.</w:t>
            </w:r>
          </w:p>
        </w:tc>
      </w:tr>
      <w:tr w:rsidR="0048145B" w14:paraId="164EBE76" w14:textId="77777777" w:rsidTr="006B7637">
        <w:tc>
          <w:tcPr>
            <w:tcW w:w="1219" w:type="dxa"/>
            <w:gridSpan w:val="2"/>
            <w:tcBorders>
              <w:top w:val="single" w:sz="4" w:space="0" w:color="auto"/>
              <w:left w:val="single" w:sz="18" w:space="0" w:color="auto"/>
              <w:bottom w:val="single" w:sz="4" w:space="0" w:color="auto"/>
            </w:tcBorders>
          </w:tcPr>
          <w:p w14:paraId="0D31F5DE"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50B1EF3C" w14:textId="2BB158E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533A35E" w14:textId="77777777" w:rsidR="0048145B" w:rsidRDefault="0048145B" w:rsidP="0048145B">
            <w:pPr>
              <w:keepNext/>
              <w:jc w:val="center"/>
              <w:rPr>
                <w:lang w:val="en-AU"/>
              </w:rPr>
            </w:pPr>
            <w:r>
              <w:rPr>
                <w:lang w:val="en-AU"/>
              </w:rPr>
              <w:t>6.15.6</w:t>
            </w:r>
          </w:p>
        </w:tc>
        <w:tc>
          <w:tcPr>
            <w:tcW w:w="4798" w:type="dxa"/>
            <w:gridSpan w:val="2"/>
            <w:tcBorders>
              <w:top w:val="single" w:sz="4" w:space="0" w:color="auto"/>
              <w:bottom w:val="single" w:sz="4" w:space="0" w:color="auto"/>
              <w:right w:val="single" w:sz="18" w:space="0" w:color="auto"/>
            </w:tcBorders>
          </w:tcPr>
          <w:p w14:paraId="390F2D6F" w14:textId="77777777" w:rsidR="0048145B" w:rsidRDefault="0048145B" w:rsidP="0048145B">
            <w:pPr>
              <w:spacing w:before="40"/>
              <w:jc w:val="both"/>
              <w:rPr>
                <w:rFonts w:ascii="Arial" w:hAnsi="Arial" w:cs="Arial"/>
                <w:bCs/>
                <w:iCs/>
                <w:color w:val="000000"/>
              </w:rPr>
            </w:pPr>
            <w:r>
              <w:rPr>
                <w:rFonts w:ascii="Arial" w:hAnsi="Arial" w:cs="Arial"/>
                <w:bCs/>
                <w:iCs/>
                <w:color w:val="000000"/>
              </w:rPr>
              <w:t>New paragraph entitled “Variation or Revocation Application Prevention Order”.</w:t>
            </w:r>
          </w:p>
        </w:tc>
      </w:tr>
      <w:tr w:rsidR="0048145B" w14:paraId="4464F43C" w14:textId="77777777" w:rsidTr="006B7637">
        <w:tc>
          <w:tcPr>
            <w:tcW w:w="1219" w:type="dxa"/>
            <w:gridSpan w:val="2"/>
            <w:tcBorders>
              <w:top w:val="single" w:sz="4" w:space="0" w:color="auto"/>
              <w:left w:val="single" w:sz="18" w:space="0" w:color="auto"/>
              <w:bottom w:val="single" w:sz="4" w:space="0" w:color="auto"/>
            </w:tcBorders>
          </w:tcPr>
          <w:p w14:paraId="65ED851D"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641897FA" w14:textId="6C7499A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E8B47FC" w14:textId="77777777" w:rsidR="0048145B" w:rsidRDefault="0048145B" w:rsidP="0048145B">
            <w:pPr>
              <w:keepNext/>
              <w:jc w:val="center"/>
              <w:rPr>
                <w:lang w:val="en-AU"/>
              </w:rPr>
            </w:pPr>
            <w:r>
              <w:rPr>
                <w:lang w:val="en-AU"/>
              </w:rPr>
              <w:t>6.15.7</w:t>
            </w:r>
          </w:p>
        </w:tc>
        <w:tc>
          <w:tcPr>
            <w:tcW w:w="4798" w:type="dxa"/>
            <w:gridSpan w:val="2"/>
            <w:tcBorders>
              <w:top w:val="single" w:sz="4" w:space="0" w:color="auto"/>
              <w:bottom w:val="single" w:sz="4" w:space="0" w:color="auto"/>
              <w:right w:val="single" w:sz="18" w:space="0" w:color="auto"/>
            </w:tcBorders>
          </w:tcPr>
          <w:p w14:paraId="6055532E" w14:textId="77777777" w:rsidR="0048145B" w:rsidRDefault="0048145B" w:rsidP="0048145B">
            <w:pPr>
              <w:spacing w:before="40"/>
              <w:jc w:val="both"/>
              <w:rPr>
                <w:rFonts w:ascii="Arial" w:hAnsi="Arial" w:cs="Arial"/>
                <w:bCs/>
                <w:iCs/>
                <w:color w:val="000000"/>
              </w:rPr>
            </w:pPr>
            <w:r>
              <w:rPr>
                <w:rFonts w:ascii="Arial" w:hAnsi="Arial" w:cs="Arial"/>
                <w:bCs/>
                <w:iCs/>
                <w:color w:val="000000"/>
              </w:rPr>
              <w:t>New paragraph entitled “Publication of orders under the VPA”.</w:t>
            </w:r>
          </w:p>
        </w:tc>
      </w:tr>
      <w:tr w:rsidR="0048145B" w14:paraId="76C287F6" w14:textId="77777777" w:rsidTr="006B7637">
        <w:tc>
          <w:tcPr>
            <w:tcW w:w="1219" w:type="dxa"/>
            <w:gridSpan w:val="2"/>
            <w:tcBorders>
              <w:top w:val="single" w:sz="4" w:space="0" w:color="auto"/>
              <w:left w:val="single" w:sz="18" w:space="0" w:color="auto"/>
              <w:bottom w:val="single" w:sz="4" w:space="0" w:color="auto"/>
            </w:tcBorders>
          </w:tcPr>
          <w:p w14:paraId="6FFA8A8B"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79A1F426" w14:textId="5F6927A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520472C" w14:textId="77777777" w:rsidR="0048145B" w:rsidRDefault="0048145B" w:rsidP="0048145B">
            <w:pPr>
              <w:keepNext/>
              <w:jc w:val="center"/>
              <w:rPr>
                <w:lang w:val="en-AU"/>
              </w:rPr>
            </w:pPr>
            <w:r>
              <w:rPr>
                <w:lang w:val="en-AU"/>
              </w:rPr>
              <w:t>6.20</w:t>
            </w:r>
          </w:p>
        </w:tc>
        <w:tc>
          <w:tcPr>
            <w:tcW w:w="4798" w:type="dxa"/>
            <w:gridSpan w:val="2"/>
            <w:tcBorders>
              <w:top w:val="single" w:sz="4" w:space="0" w:color="auto"/>
              <w:bottom w:val="single" w:sz="4" w:space="0" w:color="auto"/>
              <w:right w:val="single" w:sz="18" w:space="0" w:color="auto"/>
            </w:tcBorders>
          </w:tcPr>
          <w:p w14:paraId="52573614" w14:textId="77777777" w:rsidR="0048145B" w:rsidRDefault="0048145B" w:rsidP="0048145B">
            <w:pPr>
              <w:spacing w:before="40"/>
              <w:jc w:val="both"/>
              <w:rPr>
                <w:rFonts w:ascii="Arial" w:hAnsi="Arial" w:cs="Arial"/>
                <w:bCs/>
                <w:iCs/>
                <w:color w:val="000000"/>
              </w:rPr>
            </w:pPr>
            <w:r>
              <w:rPr>
                <w:rFonts w:ascii="Arial" w:hAnsi="Arial" w:cs="Arial"/>
                <w:bCs/>
                <w:iCs/>
                <w:color w:val="000000"/>
              </w:rPr>
              <w:t>Statistics for 2013/14 added.  Statistics for 2003/04 deleted due to lack of space.</w:t>
            </w:r>
          </w:p>
        </w:tc>
      </w:tr>
      <w:tr w:rsidR="0048145B" w14:paraId="42EB26A2" w14:textId="77777777" w:rsidTr="006B7637">
        <w:tc>
          <w:tcPr>
            <w:tcW w:w="1219" w:type="dxa"/>
            <w:gridSpan w:val="2"/>
            <w:tcBorders>
              <w:top w:val="single" w:sz="4" w:space="0" w:color="auto"/>
              <w:left w:val="single" w:sz="18" w:space="0" w:color="auto"/>
              <w:bottom w:val="single" w:sz="4" w:space="0" w:color="auto"/>
            </w:tcBorders>
          </w:tcPr>
          <w:p w14:paraId="1FE6DB62"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767B118B" w14:textId="4BDF2F36"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A5D049E" w14:textId="77777777" w:rsidR="0048145B" w:rsidRDefault="0048145B" w:rsidP="0048145B">
            <w:pPr>
              <w:keepNext/>
              <w:jc w:val="center"/>
              <w:rPr>
                <w:lang w:val="en-AU"/>
              </w:rPr>
            </w:pPr>
            <w:r>
              <w:rPr>
                <w:lang w:val="en-AU"/>
              </w:rPr>
              <w:t>10.1</w:t>
            </w:r>
          </w:p>
          <w:p w14:paraId="0D871CCF" w14:textId="77777777" w:rsidR="0048145B" w:rsidRDefault="0048145B" w:rsidP="0048145B">
            <w:pPr>
              <w:keepNext/>
              <w:jc w:val="center"/>
              <w:rPr>
                <w:lang w:val="en-AU"/>
              </w:rPr>
            </w:pPr>
            <w:r>
              <w:rPr>
                <w:lang w:val="en-AU"/>
              </w:rPr>
              <w:t>10.2.4</w:t>
            </w:r>
          </w:p>
          <w:p w14:paraId="1368EAE6" w14:textId="77777777" w:rsidR="0048145B" w:rsidRDefault="0048145B" w:rsidP="0048145B">
            <w:pPr>
              <w:keepNext/>
              <w:jc w:val="center"/>
              <w:rPr>
                <w:lang w:val="en-AU"/>
              </w:rPr>
            </w:pPr>
            <w:r>
              <w:rPr>
                <w:lang w:val="en-AU"/>
              </w:rPr>
              <w:t>10.3.1</w:t>
            </w:r>
          </w:p>
        </w:tc>
        <w:tc>
          <w:tcPr>
            <w:tcW w:w="4798" w:type="dxa"/>
            <w:gridSpan w:val="2"/>
            <w:tcBorders>
              <w:top w:val="single" w:sz="4" w:space="0" w:color="auto"/>
              <w:bottom w:val="single" w:sz="4" w:space="0" w:color="auto"/>
              <w:right w:val="single" w:sz="18" w:space="0" w:color="auto"/>
            </w:tcBorders>
          </w:tcPr>
          <w:p w14:paraId="3B0827C9" w14:textId="77777777" w:rsidR="0048145B" w:rsidRDefault="0048145B" w:rsidP="0048145B">
            <w:pPr>
              <w:spacing w:before="40"/>
              <w:jc w:val="both"/>
              <w:rPr>
                <w:rFonts w:ascii="Arial" w:hAnsi="Arial" w:cs="Arial"/>
                <w:bCs/>
                <w:iCs/>
                <w:color w:val="000000"/>
              </w:rPr>
            </w:pPr>
            <w:r>
              <w:rPr>
                <w:rFonts w:ascii="Arial" w:hAnsi="Arial" w:cs="Arial"/>
                <w:bCs/>
                <w:iCs/>
                <w:color w:val="000000"/>
              </w:rPr>
              <w:t>References to defensive homicide removed as that offence has been repealed.</w:t>
            </w:r>
          </w:p>
        </w:tc>
      </w:tr>
      <w:tr w:rsidR="0048145B" w14:paraId="31B44316" w14:textId="77777777" w:rsidTr="006B7637">
        <w:tc>
          <w:tcPr>
            <w:tcW w:w="1219" w:type="dxa"/>
            <w:gridSpan w:val="2"/>
            <w:tcBorders>
              <w:top w:val="single" w:sz="4" w:space="0" w:color="auto"/>
              <w:left w:val="single" w:sz="18" w:space="0" w:color="auto"/>
              <w:bottom w:val="single" w:sz="4" w:space="0" w:color="auto"/>
            </w:tcBorders>
          </w:tcPr>
          <w:p w14:paraId="5235DBCF"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773E6E8F" w14:textId="77ED1CF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1246667" w14:textId="77777777" w:rsidR="0048145B" w:rsidRDefault="0048145B" w:rsidP="0048145B">
            <w:pPr>
              <w:keepNext/>
              <w:jc w:val="center"/>
              <w:rPr>
                <w:lang w:val="en-AU"/>
              </w:rPr>
            </w:pPr>
            <w:r>
              <w:rPr>
                <w:lang w:val="en-AU"/>
              </w:rPr>
              <w:t>10.1</w:t>
            </w:r>
          </w:p>
        </w:tc>
        <w:tc>
          <w:tcPr>
            <w:tcW w:w="4798" w:type="dxa"/>
            <w:gridSpan w:val="2"/>
            <w:tcBorders>
              <w:top w:val="single" w:sz="4" w:space="0" w:color="auto"/>
              <w:bottom w:val="single" w:sz="4" w:space="0" w:color="auto"/>
              <w:right w:val="single" w:sz="18" w:space="0" w:color="auto"/>
            </w:tcBorders>
          </w:tcPr>
          <w:p w14:paraId="5C793A09" w14:textId="77777777" w:rsidR="0048145B" w:rsidRDefault="0048145B" w:rsidP="0048145B">
            <w:pPr>
              <w:spacing w:before="40"/>
              <w:jc w:val="both"/>
              <w:rPr>
                <w:rFonts w:ascii="Arial" w:hAnsi="Arial" w:cs="Arial"/>
                <w:bCs/>
                <w:iCs/>
                <w:color w:val="000000"/>
              </w:rPr>
            </w:pPr>
            <w:r>
              <w:rPr>
                <w:rFonts w:ascii="Arial" w:hAnsi="Arial" w:cs="Arial"/>
                <w:bCs/>
                <w:iCs/>
                <w:color w:val="000000"/>
              </w:rPr>
              <w:t>Commentary on</w:t>
            </w:r>
            <w:r w:rsidRPr="000A5C8C">
              <w:rPr>
                <w:rFonts w:ascii="Arial" w:hAnsi="Arial" w:cs="Arial"/>
                <w:bCs/>
                <w:iCs/>
                <w:color w:val="000000"/>
              </w:rPr>
              <w:t xml:space="preserve"> </w:t>
            </w:r>
            <w:r w:rsidRPr="000A5C8C">
              <w:rPr>
                <w:rFonts w:ascii="Arial" w:hAnsi="Arial" w:cs="Arial"/>
                <w:bCs/>
                <w:i/>
                <w:iCs/>
                <w:color w:val="000000"/>
              </w:rPr>
              <w:t xml:space="preserve">K v Children’s Court of Victoria </w:t>
            </w:r>
            <w:r w:rsidRPr="00174761">
              <w:rPr>
                <w:rFonts w:ascii="Arial" w:hAnsi="Arial" w:cs="Arial"/>
                <w:color w:val="000000"/>
              </w:rPr>
              <w:t>[201</w:t>
            </w:r>
            <w:r>
              <w:rPr>
                <w:rFonts w:ascii="Arial" w:hAnsi="Arial" w:cs="Arial"/>
                <w:color w:val="000000"/>
              </w:rPr>
              <w:t>5</w:t>
            </w:r>
            <w:r w:rsidRPr="00174761">
              <w:rPr>
                <w:rFonts w:ascii="Arial" w:hAnsi="Arial" w:cs="Arial"/>
                <w:color w:val="000000"/>
              </w:rPr>
              <w:t xml:space="preserve">] VSC </w:t>
            </w:r>
            <w:r>
              <w:rPr>
                <w:rFonts w:ascii="Arial" w:hAnsi="Arial" w:cs="Arial"/>
                <w:color w:val="000000"/>
              </w:rPr>
              <w:t>645.</w:t>
            </w:r>
          </w:p>
        </w:tc>
      </w:tr>
      <w:tr w:rsidR="0048145B" w14:paraId="12CF251C" w14:textId="77777777" w:rsidTr="006B7637">
        <w:tc>
          <w:tcPr>
            <w:tcW w:w="1219" w:type="dxa"/>
            <w:gridSpan w:val="2"/>
            <w:tcBorders>
              <w:top w:val="single" w:sz="4" w:space="0" w:color="auto"/>
              <w:left w:val="single" w:sz="18" w:space="0" w:color="auto"/>
              <w:bottom w:val="single" w:sz="4" w:space="0" w:color="auto"/>
            </w:tcBorders>
          </w:tcPr>
          <w:p w14:paraId="6B7E7855" w14:textId="77777777" w:rsidR="0048145B" w:rsidRDefault="0048145B" w:rsidP="0048145B">
            <w:pPr>
              <w:rPr>
                <w:lang w:val="en-AU"/>
              </w:rPr>
            </w:pPr>
            <w:r>
              <w:rPr>
                <w:lang w:val="en-AU"/>
              </w:rPr>
              <w:t>07/10/16</w:t>
            </w:r>
          </w:p>
        </w:tc>
        <w:tc>
          <w:tcPr>
            <w:tcW w:w="836" w:type="dxa"/>
            <w:tcBorders>
              <w:top w:val="single" w:sz="4" w:space="0" w:color="auto"/>
              <w:bottom w:val="single" w:sz="4" w:space="0" w:color="auto"/>
            </w:tcBorders>
          </w:tcPr>
          <w:p w14:paraId="6DDB50CF" w14:textId="0D6C6502"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1B7FFD3" w14:textId="77777777" w:rsidR="0048145B" w:rsidRDefault="0048145B" w:rsidP="0048145B">
            <w:pPr>
              <w:keepNext/>
              <w:jc w:val="center"/>
              <w:rPr>
                <w:lang w:val="en-AU"/>
              </w:rPr>
            </w:pPr>
            <w:r>
              <w:rPr>
                <w:lang w:val="en-AU"/>
              </w:rPr>
              <w:t>10.4.4</w:t>
            </w:r>
          </w:p>
        </w:tc>
        <w:tc>
          <w:tcPr>
            <w:tcW w:w="4798" w:type="dxa"/>
            <w:gridSpan w:val="2"/>
            <w:tcBorders>
              <w:top w:val="single" w:sz="4" w:space="0" w:color="auto"/>
              <w:bottom w:val="single" w:sz="4" w:space="0" w:color="auto"/>
              <w:right w:val="single" w:sz="18" w:space="0" w:color="auto"/>
            </w:tcBorders>
          </w:tcPr>
          <w:p w14:paraId="5ADE0769"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Commentary on </w:t>
            </w:r>
            <w:r w:rsidRPr="00211C79">
              <w:rPr>
                <w:rFonts w:ascii="Arial" w:hAnsi="Arial" w:cs="Arial"/>
                <w:i/>
              </w:rPr>
              <w:t>DPP v Peter Martin (a pseudonym)</w:t>
            </w:r>
            <w:r>
              <w:rPr>
                <w:rFonts w:ascii="Arial" w:hAnsi="Arial" w:cs="Arial"/>
              </w:rPr>
              <w:t xml:space="preserve"> [2016] VSCA 219 and the distinction between it and </w:t>
            </w:r>
            <w:r>
              <w:rPr>
                <w:rFonts w:ascii="Arial" w:hAnsi="Arial" w:cs="Arial"/>
                <w:i/>
                <w:iCs/>
              </w:rPr>
              <w:t>R v ALH</w:t>
            </w:r>
            <w:r>
              <w:rPr>
                <w:rFonts w:ascii="Arial" w:hAnsi="Arial" w:cs="Arial"/>
              </w:rPr>
              <w:t xml:space="preserve"> (2003) 6 VR 276.</w:t>
            </w:r>
          </w:p>
        </w:tc>
      </w:tr>
      <w:tr w:rsidR="0048145B" w14:paraId="5896EE28" w14:textId="77777777" w:rsidTr="006B7637">
        <w:tc>
          <w:tcPr>
            <w:tcW w:w="1219" w:type="dxa"/>
            <w:gridSpan w:val="2"/>
            <w:tcBorders>
              <w:top w:val="single" w:sz="4" w:space="0" w:color="auto"/>
              <w:left w:val="single" w:sz="18" w:space="0" w:color="auto"/>
              <w:bottom w:val="single" w:sz="4" w:space="0" w:color="auto"/>
            </w:tcBorders>
          </w:tcPr>
          <w:p w14:paraId="2FCF4E1B" w14:textId="77777777" w:rsidR="0048145B" w:rsidRDefault="0048145B" w:rsidP="0048145B">
            <w:pPr>
              <w:rPr>
                <w:lang w:val="en-AU"/>
              </w:rPr>
            </w:pPr>
            <w:r>
              <w:rPr>
                <w:lang w:val="en-AU"/>
              </w:rPr>
              <w:t>21/07/16</w:t>
            </w:r>
          </w:p>
        </w:tc>
        <w:tc>
          <w:tcPr>
            <w:tcW w:w="836" w:type="dxa"/>
            <w:tcBorders>
              <w:top w:val="single" w:sz="4" w:space="0" w:color="auto"/>
              <w:bottom w:val="single" w:sz="4" w:space="0" w:color="auto"/>
            </w:tcBorders>
          </w:tcPr>
          <w:p w14:paraId="3EF43EB8" w14:textId="474097A9"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3B16FBAD" w14:textId="77777777" w:rsidR="0048145B" w:rsidRDefault="0048145B" w:rsidP="0048145B">
            <w:pPr>
              <w:keepNext/>
              <w:jc w:val="center"/>
              <w:rPr>
                <w:lang w:val="en-AU"/>
              </w:rPr>
            </w:pPr>
            <w:r>
              <w:rPr>
                <w:lang w:val="en-AU"/>
              </w:rPr>
              <w:t>2.7.3</w:t>
            </w:r>
          </w:p>
        </w:tc>
        <w:tc>
          <w:tcPr>
            <w:tcW w:w="4798" w:type="dxa"/>
            <w:gridSpan w:val="2"/>
            <w:tcBorders>
              <w:top w:val="single" w:sz="4" w:space="0" w:color="auto"/>
              <w:bottom w:val="single" w:sz="4" w:space="0" w:color="auto"/>
              <w:right w:val="single" w:sz="18" w:space="0" w:color="auto"/>
            </w:tcBorders>
          </w:tcPr>
          <w:p w14:paraId="7BC1E5B9"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4F5A3A">
              <w:rPr>
                <w:rFonts w:ascii="Arial" w:hAnsi="Arial" w:cs="Arial"/>
                <w:bCs/>
                <w:i/>
                <w:iCs/>
                <w:color w:val="000000"/>
              </w:rPr>
              <w:t>XYZ v State of Victoria &amp; Others</w:t>
            </w:r>
            <w:r>
              <w:rPr>
                <w:rFonts w:ascii="Arial" w:hAnsi="Arial" w:cs="Arial"/>
                <w:bCs/>
                <w:iCs/>
                <w:color w:val="000000"/>
              </w:rPr>
              <w:t xml:space="preserve"> [2016] VSC 339.</w:t>
            </w:r>
          </w:p>
        </w:tc>
      </w:tr>
      <w:tr w:rsidR="0048145B" w14:paraId="668AF783" w14:textId="77777777" w:rsidTr="006B7637">
        <w:tc>
          <w:tcPr>
            <w:tcW w:w="1219" w:type="dxa"/>
            <w:gridSpan w:val="2"/>
            <w:tcBorders>
              <w:top w:val="single" w:sz="4" w:space="0" w:color="auto"/>
              <w:left w:val="single" w:sz="18" w:space="0" w:color="auto"/>
              <w:bottom w:val="single" w:sz="4" w:space="0" w:color="auto"/>
            </w:tcBorders>
          </w:tcPr>
          <w:p w14:paraId="313B496D" w14:textId="77777777" w:rsidR="0048145B" w:rsidRDefault="0048145B" w:rsidP="0048145B">
            <w:pPr>
              <w:rPr>
                <w:lang w:val="en-AU"/>
              </w:rPr>
            </w:pPr>
            <w:r>
              <w:rPr>
                <w:lang w:val="en-AU"/>
              </w:rPr>
              <w:t>21/07/16</w:t>
            </w:r>
          </w:p>
        </w:tc>
        <w:tc>
          <w:tcPr>
            <w:tcW w:w="836" w:type="dxa"/>
            <w:tcBorders>
              <w:top w:val="single" w:sz="4" w:space="0" w:color="auto"/>
              <w:bottom w:val="single" w:sz="4" w:space="0" w:color="auto"/>
            </w:tcBorders>
          </w:tcPr>
          <w:p w14:paraId="4A7CACB8" w14:textId="6B162B83"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2BFAEBAE" w14:textId="77777777" w:rsidR="0048145B" w:rsidRDefault="0048145B" w:rsidP="0048145B">
            <w:pPr>
              <w:keepNext/>
              <w:jc w:val="center"/>
              <w:rPr>
                <w:lang w:val="en-AU"/>
              </w:rPr>
            </w:pPr>
            <w:r>
              <w:rPr>
                <w:lang w:val="en-AU"/>
              </w:rPr>
              <w:t>2.8.1</w:t>
            </w:r>
          </w:p>
        </w:tc>
        <w:tc>
          <w:tcPr>
            <w:tcW w:w="4798" w:type="dxa"/>
            <w:gridSpan w:val="2"/>
            <w:tcBorders>
              <w:top w:val="single" w:sz="4" w:space="0" w:color="auto"/>
              <w:bottom w:val="single" w:sz="4" w:space="0" w:color="auto"/>
              <w:right w:val="single" w:sz="18" w:space="0" w:color="auto"/>
            </w:tcBorders>
          </w:tcPr>
          <w:p w14:paraId="54304E12" w14:textId="77777777" w:rsidR="0048145B" w:rsidRDefault="0048145B" w:rsidP="0048145B">
            <w:pPr>
              <w:numPr>
                <w:ilvl w:val="0"/>
                <w:numId w:val="13"/>
              </w:numPr>
              <w:spacing w:before="20"/>
              <w:ind w:left="357" w:hanging="357"/>
              <w:jc w:val="both"/>
              <w:rPr>
                <w:rFonts w:ascii="Arial" w:hAnsi="Arial" w:cs="Arial"/>
                <w:bCs/>
                <w:iCs/>
                <w:color w:val="000000"/>
              </w:rPr>
            </w:pPr>
            <w:r>
              <w:rPr>
                <w:rFonts w:ascii="Arial" w:hAnsi="Arial" w:cs="Arial"/>
                <w:bCs/>
                <w:iCs/>
                <w:color w:val="000000"/>
              </w:rPr>
              <w:t>Minor amendment to s.534(1)(b) of the CYFA noted.</w:t>
            </w:r>
          </w:p>
          <w:p w14:paraId="5C2FFCE7" w14:textId="77777777" w:rsidR="0048145B" w:rsidRPr="00113BAA" w:rsidRDefault="0048145B" w:rsidP="0048145B">
            <w:pPr>
              <w:numPr>
                <w:ilvl w:val="0"/>
                <w:numId w:val="13"/>
              </w:numPr>
              <w:spacing w:before="20"/>
              <w:ind w:left="357" w:hanging="357"/>
              <w:jc w:val="both"/>
              <w:rPr>
                <w:rFonts w:ascii="Arial" w:hAnsi="Arial" w:cs="Arial"/>
                <w:bCs/>
                <w:iCs/>
                <w:color w:val="000000"/>
              </w:rPr>
            </w:pPr>
            <w:r>
              <w:rPr>
                <w:rFonts w:ascii="Arial" w:hAnsi="Arial" w:cs="Arial"/>
                <w:bCs/>
                <w:iCs/>
                <w:color w:val="000000"/>
              </w:rPr>
              <w:t>Addition of s.534(1A) noted,</w:t>
            </w:r>
          </w:p>
          <w:p w14:paraId="38060721" w14:textId="77777777" w:rsidR="0048145B" w:rsidRPr="004D5F5F" w:rsidRDefault="0048145B" w:rsidP="0048145B">
            <w:pPr>
              <w:numPr>
                <w:ilvl w:val="0"/>
                <w:numId w:val="13"/>
              </w:numPr>
              <w:spacing w:before="20"/>
              <w:ind w:left="357" w:hanging="357"/>
              <w:jc w:val="both"/>
              <w:rPr>
                <w:rFonts w:ascii="Arial" w:hAnsi="Arial" w:cs="Arial"/>
                <w:bCs/>
                <w:iCs/>
                <w:color w:val="000000"/>
              </w:rPr>
            </w:pPr>
            <w:r w:rsidRPr="004D5F5F">
              <w:rPr>
                <w:rFonts w:ascii="Arial" w:hAnsi="Arial" w:cs="Arial"/>
              </w:rPr>
              <w:t xml:space="preserve">Commentary on and extract from </w:t>
            </w:r>
            <w:r w:rsidRPr="008938AE">
              <w:rPr>
                <w:rFonts w:ascii="Arial" w:hAnsi="Arial" w:cs="Arial"/>
                <w:i/>
              </w:rPr>
              <w:t>Herald &amp; Weekly Times Pty Ltd v AB</w:t>
            </w:r>
            <w:r>
              <w:rPr>
                <w:rFonts w:ascii="Arial" w:hAnsi="Arial" w:cs="Arial"/>
              </w:rPr>
              <w:t xml:space="preserve"> [2008] </w:t>
            </w:r>
            <w:proofErr w:type="spellStart"/>
            <w:r>
              <w:rPr>
                <w:rFonts w:ascii="Arial" w:hAnsi="Arial" w:cs="Arial"/>
              </w:rPr>
              <w:t>VChC</w:t>
            </w:r>
            <w:proofErr w:type="spellEnd"/>
            <w:r>
              <w:rPr>
                <w:rFonts w:ascii="Arial" w:hAnsi="Arial" w:cs="Arial"/>
              </w:rPr>
              <w:t xml:space="preserve"> 3.</w:t>
            </w:r>
          </w:p>
          <w:p w14:paraId="5A4C5554" w14:textId="77777777" w:rsidR="0048145B" w:rsidRPr="00215D64" w:rsidRDefault="0048145B" w:rsidP="0048145B">
            <w:pPr>
              <w:numPr>
                <w:ilvl w:val="0"/>
                <w:numId w:val="13"/>
              </w:numPr>
              <w:spacing w:before="20"/>
              <w:ind w:left="357" w:hanging="357"/>
              <w:jc w:val="both"/>
              <w:rPr>
                <w:rFonts w:ascii="Arial" w:hAnsi="Arial" w:cs="Arial"/>
                <w:bCs/>
                <w:iCs/>
                <w:color w:val="000000"/>
              </w:rPr>
            </w:pPr>
            <w:r>
              <w:rPr>
                <w:rFonts w:ascii="Arial" w:hAnsi="Arial" w:cs="Arial"/>
              </w:rPr>
              <w:t xml:space="preserve">Commentary on and extract from </w:t>
            </w:r>
            <w:r w:rsidRPr="00861301">
              <w:rPr>
                <w:rFonts w:ascii="Arial" w:hAnsi="Arial" w:cs="Arial"/>
                <w:i/>
                <w:color w:val="000000"/>
              </w:rPr>
              <w:t xml:space="preserve">HWT v DM &amp; </w:t>
            </w:r>
            <w:proofErr w:type="spellStart"/>
            <w:r w:rsidRPr="00861301">
              <w:rPr>
                <w:rFonts w:ascii="Arial" w:hAnsi="Arial" w:cs="Arial"/>
                <w:i/>
                <w:color w:val="000000"/>
              </w:rPr>
              <w:t>Ors</w:t>
            </w:r>
            <w:proofErr w:type="spellEnd"/>
            <w:r>
              <w:rPr>
                <w:rFonts w:ascii="Arial" w:hAnsi="Arial" w:cs="Arial"/>
                <w:color w:val="000000"/>
              </w:rPr>
              <w:t xml:space="preserve"> [2016] </w:t>
            </w:r>
            <w:proofErr w:type="spellStart"/>
            <w:r>
              <w:rPr>
                <w:rFonts w:ascii="Arial" w:hAnsi="Arial" w:cs="Arial"/>
                <w:color w:val="000000"/>
              </w:rPr>
              <w:t>VChC</w:t>
            </w:r>
            <w:proofErr w:type="spellEnd"/>
            <w:r>
              <w:rPr>
                <w:rFonts w:ascii="Arial" w:hAnsi="Arial" w:cs="Arial"/>
                <w:color w:val="000000"/>
              </w:rPr>
              <w:t xml:space="preserve"> 3.</w:t>
            </w:r>
          </w:p>
          <w:p w14:paraId="3D725746" w14:textId="77777777" w:rsidR="0048145B" w:rsidRDefault="0048145B" w:rsidP="0048145B">
            <w:pPr>
              <w:numPr>
                <w:ilvl w:val="0"/>
                <w:numId w:val="13"/>
              </w:numPr>
              <w:spacing w:before="20"/>
              <w:ind w:left="357" w:hanging="357"/>
              <w:jc w:val="both"/>
              <w:rPr>
                <w:rFonts w:ascii="Arial" w:hAnsi="Arial" w:cs="Arial"/>
                <w:bCs/>
                <w:iCs/>
                <w:color w:val="000000"/>
              </w:rPr>
            </w:pPr>
            <w:r>
              <w:rPr>
                <w:rFonts w:ascii="Arial" w:hAnsi="Arial" w:cs="Arial"/>
                <w:color w:val="000000"/>
              </w:rPr>
              <w:t>Information about Media Warning issued by Judge Grant on 28/05/2009 re the interpretation of s.534(1)(</w:t>
            </w:r>
            <w:proofErr w:type="gramStart"/>
            <w:r>
              <w:rPr>
                <w:rFonts w:ascii="Arial" w:hAnsi="Arial" w:cs="Arial"/>
                <w:color w:val="000000"/>
              </w:rPr>
              <w:t>b)of</w:t>
            </w:r>
            <w:proofErr w:type="gramEnd"/>
            <w:r>
              <w:rPr>
                <w:rFonts w:ascii="Arial" w:hAnsi="Arial" w:cs="Arial"/>
                <w:color w:val="000000"/>
              </w:rPr>
              <w:t xml:space="preserve"> the CYFA.</w:t>
            </w:r>
          </w:p>
        </w:tc>
      </w:tr>
      <w:tr w:rsidR="0048145B" w14:paraId="400BA03A" w14:textId="77777777" w:rsidTr="006B7637">
        <w:tc>
          <w:tcPr>
            <w:tcW w:w="1219" w:type="dxa"/>
            <w:gridSpan w:val="2"/>
            <w:tcBorders>
              <w:top w:val="single" w:sz="4" w:space="0" w:color="auto"/>
              <w:left w:val="single" w:sz="18" w:space="0" w:color="auto"/>
              <w:bottom w:val="single" w:sz="4" w:space="0" w:color="auto"/>
            </w:tcBorders>
          </w:tcPr>
          <w:p w14:paraId="7C4649AF" w14:textId="77777777" w:rsidR="0048145B" w:rsidRDefault="0048145B" w:rsidP="0048145B">
            <w:pPr>
              <w:rPr>
                <w:lang w:val="en-AU"/>
              </w:rPr>
            </w:pPr>
            <w:r>
              <w:rPr>
                <w:lang w:val="en-AU"/>
              </w:rPr>
              <w:t>21/07/16</w:t>
            </w:r>
          </w:p>
        </w:tc>
        <w:tc>
          <w:tcPr>
            <w:tcW w:w="836" w:type="dxa"/>
            <w:tcBorders>
              <w:top w:val="single" w:sz="4" w:space="0" w:color="auto"/>
              <w:bottom w:val="single" w:sz="4" w:space="0" w:color="auto"/>
            </w:tcBorders>
          </w:tcPr>
          <w:p w14:paraId="2F85AA66" w14:textId="52FEB57E"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35E6CD38" w14:textId="77777777" w:rsidR="0048145B" w:rsidRDefault="0048145B" w:rsidP="0048145B">
            <w:pPr>
              <w:keepNext/>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tcPr>
          <w:p w14:paraId="725B9FBA"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5B2E78">
              <w:rPr>
                <w:rFonts w:ascii="Arial" w:hAnsi="Arial" w:cs="Arial"/>
                <w:bCs/>
                <w:i/>
                <w:iCs/>
                <w:color w:val="000000"/>
              </w:rPr>
              <w:t xml:space="preserve">Re Williams (a pseudonym) (No.2) </w:t>
            </w:r>
            <w:r>
              <w:rPr>
                <w:rFonts w:ascii="Arial" w:hAnsi="Arial" w:cs="Arial"/>
                <w:bCs/>
                <w:iCs/>
                <w:color w:val="000000"/>
              </w:rPr>
              <w:t>[2016] VSC 364.</w:t>
            </w:r>
          </w:p>
        </w:tc>
      </w:tr>
      <w:tr w:rsidR="0048145B" w14:paraId="054B02DD" w14:textId="77777777" w:rsidTr="006B7637">
        <w:tc>
          <w:tcPr>
            <w:tcW w:w="1219" w:type="dxa"/>
            <w:gridSpan w:val="2"/>
            <w:tcBorders>
              <w:top w:val="single" w:sz="4" w:space="0" w:color="auto"/>
              <w:left w:val="single" w:sz="18" w:space="0" w:color="auto"/>
              <w:bottom w:val="single" w:sz="4" w:space="0" w:color="auto"/>
            </w:tcBorders>
          </w:tcPr>
          <w:p w14:paraId="190E9C14" w14:textId="77777777" w:rsidR="0048145B" w:rsidRDefault="0048145B" w:rsidP="0048145B">
            <w:pPr>
              <w:rPr>
                <w:lang w:val="en-AU"/>
              </w:rPr>
            </w:pPr>
            <w:r>
              <w:rPr>
                <w:lang w:val="en-AU"/>
              </w:rPr>
              <w:t>21/07/16</w:t>
            </w:r>
          </w:p>
        </w:tc>
        <w:tc>
          <w:tcPr>
            <w:tcW w:w="836" w:type="dxa"/>
            <w:tcBorders>
              <w:top w:val="single" w:sz="4" w:space="0" w:color="auto"/>
              <w:bottom w:val="single" w:sz="4" w:space="0" w:color="auto"/>
            </w:tcBorders>
          </w:tcPr>
          <w:p w14:paraId="608657EC" w14:textId="6D54F5D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CE7DC77" w14:textId="77777777" w:rsidR="0048145B" w:rsidRDefault="0048145B" w:rsidP="0048145B">
            <w:pPr>
              <w:keepNext/>
              <w:jc w:val="center"/>
              <w:rPr>
                <w:lang w:val="en-AU"/>
              </w:rPr>
            </w:pPr>
            <w:r>
              <w:rPr>
                <w:lang w:val="en-AU"/>
              </w:rPr>
              <w:t>11.1.4.3</w:t>
            </w:r>
          </w:p>
        </w:tc>
        <w:tc>
          <w:tcPr>
            <w:tcW w:w="4798" w:type="dxa"/>
            <w:gridSpan w:val="2"/>
            <w:tcBorders>
              <w:top w:val="single" w:sz="4" w:space="0" w:color="auto"/>
              <w:bottom w:val="single" w:sz="4" w:space="0" w:color="auto"/>
              <w:right w:val="single" w:sz="18" w:space="0" w:color="auto"/>
            </w:tcBorders>
          </w:tcPr>
          <w:p w14:paraId="06019202"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Reference to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48145B" w14:paraId="4B84FA50" w14:textId="77777777" w:rsidTr="006B7637">
        <w:tc>
          <w:tcPr>
            <w:tcW w:w="1219" w:type="dxa"/>
            <w:gridSpan w:val="2"/>
            <w:tcBorders>
              <w:top w:val="single" w:sz="4" w:space="0" w:color="auto"/>
              <w:left w:val="single" w:sz="18" w:space="0" w:color="auto"/>
              <w:bottom w:val="single" w:sz="4" w:space="0" w:color="auto"/>
            </w:tcBorders>
          </w:tcPr>
          <w:p w14:paraId="29B98B3D" w14:textId="77777777" w:rsidR="0048145B" w:rsidRDefault="0048145B" w:rsidP="0048145B">
            <w:pPr>
              <w:rPr>
                <w:lang w:val="en-AU"/>
              </w:rPr>
            </w:pPr>
            <w:r>
              <w:rPr>
                <w:lang w:val="en-AU"/>
              </w:rPr>
              <w:t>21/07/16</w:t>
            </w:r>
          </w:p>
        </w:tc>
        <w:tc>
          <w:tcPr>
            <w:tcW w:w="836" w:type="dxa"/>
            <w:tcBorders>
              <w:top w:val="single" w:sz="4" w:space="0" w:color="auto"/>
              <w:bottom w:val="single" w:sz="4" w:space="0" w:color="auto"/>
            </w:tcBorders>
          </w:tcPr>
          <w:p w14:paraId="4E1F6A6B" w14:textId="7ED259F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6425ABF"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5AA01CFD"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i/>
                <w:iCs/>
                <w:color w:val="000000"/>
              </w:rPr>
              <w:t>Jeremy Cox (A Pseudonym) v The Queen</w:t>
            </w:r>
            <w:r>
              <w:rPr>
                <w:rFonts w:ascii="Arial" w:hAnsi="Arial" w:cs="Arial"/>
                <w:iCs/>
                <w:color w:val="000000"/>
              </w:rPr>
              <w:t xml:space="preserve"> [2016] VSCA 134.</w:t>
            </w:r>
          </w:p>
        </w:tc>
      </w:tr>
      <w:tr w:rsidR="0048145B" w14:paraId="67C847C6" w14:textId="77777777" w:rsidTr="006B7637">
        <w:tc>
          <w:tcPr>
            <w:tcW w:w="1219" w:type="dxa"/>
            <w:gridSpan w:val="2"/>
            <w:tcBorders>
              <w:top w:val="single" w:sz="4" w:space="0" w:color="auto"/>
              <w:left w:val="single" w:sz="18" w:space="0" w:color="auto"/>
              <w:bottom w:val="single" w:sz="4" w:space="0" w:color="auto"/>
            </w:tcBorders>
          </w:tcPr>
          <w:p w14:paraId="4783B830" w14:textId="77777777" w:rsidR="0048145B" w:rsidRDefault="0048145B" w:rsidP="0048145B">
            <w:pPr>
              <w:rPr>
                <w:lang w:val="en-AU"/>
              </w:rPr>
            </w:pPr>
            <w:r>
              <w:rPr>
                <w:lang w:val="en-AU"/>
              </w:rPr>
              <w:t>21/07/16</w:t>
            </w:r>
          </w:p>
        </w:tc>
        <w:tc>
          <w:tcPr>
            <w:tcW w:w="836" w:type="dxa"/>
            <w:tcBorders>
              <w:top w:val="single" w:sz="4" w:space="0" w:color="auto"/>
              <w:bottom w:val="single" w:sz="4" w:space="0" w:color="auto"/>
            </w:tcBorders>
          </w:tcPr>
          <w:p w14:paraId="233DDD36" w14:textId="461C8C8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75C16F1" w14:textId="77777777" w:rsidR="0048145B" w:rsidRDefault="0048145B" w:rsidP="0048145B">
            <w:pPr>
              <w:keepNext/>
              <w:jc w:val="center"/>
              <w:rPr>
                <w:lang w:val="en-AU"/>
              </w:rPr>
            </w:pPr>
            <w:r>
              <w:rPr>
                <w:lang w:val="en-AU"/>
              </w:rPr>
              <w:t>11.2.11.2</w:t>
            </w:r>
          </w:p>
          <w:p w14:paraId="42E8E97A" w14:textId="77777777" w:rsidR="0048145B" w:rsidRDefault="0048145B" w:rsidP="0048145B">
            <w:pPr>
              <w:keepNext/>
              <w:jc w:val="center"/>
              <w:rPr>
                <w:lang w:val="en-AU"/>
              </w:rPr>
            </w:pPr>
            <w:r>
              <w:rPr>
                <w:lang w:val="en-AU"/>
              </w:rPr>
              <w:t>11.2.26</w:t>
            </w:r>
          </w:p>
        </w:tc>
        <w:tc>
          <w:tcPr>
            <w:tcW w:w="4798" w:type="dxa"/>
            <w:gridSpan w:val="2"/>
            <w:tcBorders>
              <w:top w:val="single" w:sz="4" w:space="0" w:color="auto"/>
              <w:bottom w:val="single" w:sz="4" w:space="0" w:color="auto"/>
              <w:right w:val="single" w:sz="18" w:space="0" w:color="auto"/>
            </w:tcBorders>
          </w:tcPr>
          <w:p w14:paraId="7C51C38F"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bCs/>
                <w:i/>
                <w:color w:val="000000"/>
                <w:lang w:val="en-AU"/>
              </w:rPr>
              <w:t xml:space="preserve">Christopher Dean </w:t>
            </w:r>
            <w:proofErr w:type="spellStart"/>
            <w:r w:rsidRPr="00F63210">
              <w:rPr>
                <w:rFonts w:ascii="Arial" w:hAnsi="Arial" w:cs="Arial"/>
                <w:bCs/>
                <w:i/>
                <w:color w:val="000000"/>
                <w:lang w:val="en-AU"/>
              </w:rPr>
              <w:t>Binse</w:t>
            </w:r>
            <w:proofErr w:type="spellEnd"/>
            <w:r w:rsidRPr="00F63210">
              <w:rPr>
                <w:rFonts w:ascii="Arial" w:hAnsi="Arial" w:cs="Arial"/>
                <w:bCs/>
                <w:i/>
                <w:color w:val="000000"/>
                <w:lang w:val="en-AU"/>
              </w:rPr>
              <w:t xml:space="preserve"> v The Queen</w:t>
            </w:r>
            <w:r>
              <w:rPr>
                <w:rFonts w:ascii="Arial" w:hAnsi="Arial" w:cs="Arial"/>
                <w:bCs/>
                <w:color w:val="000000"/>
                <w:lang w:val="en-AU"/>
              </w:rPr>
              <w:t xml:space="preserve"> [2016] VSCA 145.</w:t>
            </w:r>
          </w:p>
        </w:tc>
      </w:tr>
      <w:tr w:rsidR="0048145B" w14:paraId="5F4B7292" w14:textId="77777777" w:rsidTr="006B7637">
        <w:tc>
          <w:tcPr>
            <w:tcW w:w="1219" w:type="dxa"/>
            <w:gridSpan w:val="2"/>
            <w:tcBorders>
              <w:top w:val="single" w:sz="4" w:space="0" w:color="auto"/>
              <w:left w:val="single" w:sz="18" w:space="0" w:color="auto"/>
              <w:bottom w:val="single" w:sz="4" w:space="0" w:color="auto"/>
            </w:tcBorders>
          </w:tcPr>
          <w:p w14:paraId="09765678" w14:textId="77777777" w:rsidR="0048145B" w:rsidRDefault="0048145B" w:rsidP="0048145B">
            <w:pPr>
              <w:rPr>
                <w:lang w:val="en-AU"/>
              </w:rPr>
            </w:pPr>
            <w:r>
              <w:rPr>
                <w:lang w:val="en-AU"/>
              </w:rPr>
              <w:t>21/07/16</w:t>
            </w:r>
          </w:p>
        </w:tc>
        <w:tc>
          <w:tcPr>
            <w:tcW w:w="836" w:type="dxa"/>
            <w:tcBorders>
              <w:top w:val="single" w:sz="4" w:space="0" w:color="auto"/>
              <w:bottom w:val="single" w:sz="4" w:space="0" w:color="auto"/>
            </w:tcBorders>
          </w:tcPr>
          <w:p w14:paraId="1BDFDD69" w14:textId="0375418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63DD83D" w14:textId="77777777"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3D9D86DC"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Commentary on new case of </w:t>
            </w:r>
            <w:r>
              <w:rPr>
                <w:rFonts w:ascii="Arial" w:hAnsi="Arial" w:cs="Arial"/>
                <w:i/>
                <w:color w:val="000000"/>
              </w:rPr>
              <w:t>DPP</w:t>
            </w:r>
            <w:r w:rsidRPr="00901B3A">
              <w:rPr>
                <w:rFonts w:ascii="Arial" w:hAnsi="Arial" w:cs="Arial"/>
                <w:i/>
                <w:color w:val="000000"/>
              </w:rPr>
              <w:t xml:space="preserve"> v Browning</w:t>
            </w:r>
            <w:r>
              <w:rPr>
                <w:rFonts w:ascii="Arial" w:hAnsi="Arial" w:cs="Arial"/>
                <w:color w:val="000000"/>
              </w:rPr>
              <w:t xml:space="preserve"> [2016] VSCA 152.</w:t>
            </w:r>
          </w:p>
        </w:tc>
      </w:tr>
      <w:tr w:rsidR="0048145B" w14:paraId="0996DAE5" w14:textId="77777777" w:rsidTr="006B7637">
        <w:tc>
          <w:tcPr>
            <w:tcW w:w="1219" w:type="dxa"/>
            <w:gridSpan w:val="2"/>
            <w:tcBorders>
              <w:top w:val="single" w:sz="4" w:space="0" w:color="auto"/>
              <w:left w:val="single" w:sz="18" w:space="0" w:color="auto"/>
              <w:bottom w:val="single" w:sz="4" w:space="0" w:color="auto"/>
            </w:tcBorders>
          </w:tcPr>
          <w:p w14:paraId="6C774445" w14:textId="77777777" w:rsidR="0048145B" w:rsidRDefault="0048145B" w:rsidP="0048145B">
            <w:pPr>
              <w:rPr>
                <w:lang w:val="en-AU"/>
              </w:rPr>
            </w:pPr>
            <w:r>
              <w:rPr>
                <w:lang w:val="en-AU"/>
              </w:rPr>
              <w:t>21/07/16</w:t>
            </w:r>
          </w:p>
        </w:tc>
        <w:tc>
          <w:tcPr>
            <w:tcW w:w="836" w:type="dxa"/>
            <w:tcBorders>
              <w:top w:val="single" w:sz="4" w:space="0" w:color="auto"/>
              <w:bottom w:val="single" w:sz="4" w:space="0" w:color="auto"/>
            </w:tcBorders>
          </w:tcPr>
          <w:p w14:paraId="36830739" w14:textId="318C5A4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BB8EECC" w14:textId="77777777" w:rsidR="0048145B" w:rsidRDefault="0048145B" w:rsidP="0048145B">
            <w:pPr>
              <w:keepNext/>
              <w:jc w:val="center"/>
              <w:rPr>
                <w:lang w:val="en-AU"/>
              </w:rPr>
            </w:pPr>
            <w:r>
              <w:rPr>
                <w:lang w:val="en-AU"/>
              </w:rPr>
              <w:t>11.2.22.5</w:t>
            </w:r>
          </w:p>
        </w:tc>
        <w:tc>
          <w:tcPr>
            <w:tcW w:w="4798" w:type="dxa"/>
            <w:gridSpan w:val="2"/>
            <w:tcBorders>
              <w:top w:val="single" w:sz="4" w:space="0" w:color="auto"/>
              <w:bottom w:val="single" w:sz="4" w:space="0" w:color="auto"/>
              <w:right w:val="single" w:sz="18" w:space="0" w:color="auto"/>
            </w:tcBorders>
          </w:tcPr>
          <w:p w14:paraId="60ADE0D3"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New paragraph entitled “Sentencing for statutory murder”.  Commentary on and extract from new case of </w:t>
            </w:r>
            <w:r w:rsidRPr="00427D57">
              <w:rPr>
                <w:rFonts w:ascii="Arial" w:hAnsi="Arial" w:cs="Arial"/>
                <w:i/>
                <w:color w:val="000000"/>
              </w:rPr>
              <w:t>DPP v Gavin Perry; Gavin Perry v The Queen</w:t>
            </w:r>
            <w:r>
              <w:rPr>
                <w:rFonts w:ascii="Arial" w:hAnsi="Arial" w:cs="Arial"/>
                <w:color w:val="000000"/>
              </w:rPr>
              <w:t xml:space="preserve"> [2016] VSCA 152.</w:t>
            </w:r>
          </w:p>
        </w:tc>
      </w:tr>
      <w:tr w:rsidR="0048145B" w14:paraId="23B4906C" w14:textId="77777777" w:rsidTr="006B7637">
        <w:tc>
          <w:tcPr>
            <w:tcW w:w="1219" w:type="dxa"/>
            <w:gridSpan w:val="2"/>
            <w:tcBorders>
              <w:top w:val="single" w:sz="4" w:space="0" w:color="auto"/>
              <w:left w:val="single" w:sz="18" w:space="0" w:color="auto"/>
              <w:bottom w:val="single" w:sz="4" w:space="0" w:color="auto"/>
            </w:tcBorders>
          </w:tcPr>
          <w:p w14:paraId="7B58274E" w14:textId="77777777" w:rsidR="0048145B" w:rsidRDefault="0048145B" w:rsidP="0048145B">
            <w:pPr>
              <w:rPr>
                <w:lang w:val="en-AU"/>
              </w:rPr>
            </w:pPr>
            <w:r>
              <w:rPr>
                <w:lang w:val="en-AU"/>
              </w:rPr>
              <w:t>21/07/16</w:t>
            </w:r>
          </w:p>
        </w:tc>
        <w:tc>
          <w:tcPr>
            <w:tcW w:w="836" w:type="dxa"/>
            <w:tcBorders>
              <w:top w:val="single" w:sz="4" w:space="0" w:color="auto"/>
              <w:bottom w:val="single" w:sz="4" w:space="0" w:color="auto"/>
            </w:tcBorders>
          </w:tcPr>
          <w:p w14:paraId="7FE8CA4D" w14:textId="2412619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0A5ECA0" w14:textId="77777777" w:rsidR="0048145B" w:rsidRDefault="0048145B" w:rsidP="0048145B">
            <w:pPr>
              <w:keepNext/>
              <w:jc w:val="center"/>
              <w:rPr>
                <w:lang w:val="en-AU"/>
              </w:rPr>
            </w:pPr>
            <w:r>
              <w:rPr>
                <w:lang w:val="en-AU"/>
              </w:rPr>
              <w:t>11.2.22.6</w:t>
            </w:r>
          </w:p>
        </w:tc>
        <w:tc>
          <w:tcPr>
            <w:tcW w:w="4798" w:type="dxa"/>
            <w:gridSpan w:val="2"/>
            <w:tcBorders>
              <w:top w:val="single" w:sz="4" w:space="0" w:color="auto"/>
              <w:bottom w:val="single" w:sz="4" w:space="0" w:color="auto"/>
              <w:right w:val="single" w:sz="18" w:space="0" w:color="auto"/>
            </w:tcBorders>
          </w:tcPr>
          <w:p w14:paraId="18738B52" w14:textId="77777777" w:rsidR="0048145B" w:rsidRPr="00C84997" w:rsidRDefault="0048145B" w:rsidP="0048145B">
            <w:pPr>
              <w:jc w:val="both"/>
              <w:rPr>
                <w:rFonts w:ascii="Arial" w:hAnsi="Arial" w:cs="Arial"/>
                <w:color w:val="000000"/>
              </w:rPr>
            </w:pPr>
            <w:r>
              <w:rPr>
                <w:rFonts w:ascii="Arial" w:hAnsi="Arial" w:cs="Arial"/>
                <w:bCs/>
                <w:iCs/>
                <w:color w:val="000000"/>
              </w:rPr>
              <w:t>Paragraph entitled “</w:t>
            </w:r>
            <w:r w:rsidRPr="00C84997">
              <w:rPr>
                <w:rFonts w:ascii="Arial" w:hAnsi="Arial" w:cs="Arial"/>
                <w:color w:val="000000"/>
              </w:rPr>
              <w:t>Sentencing for being accessory to murder</w:t>
            </w:r>
            <w:r>
              <w:rPr>
                <w:rFonts w:ascii="Arial" w:hAnsi="Arial" w:cs="Arial"/>
                <w:color w:val="000000"/>
              </w:rPr>
              <w:t>” renumbered. It was previously 11.2.22.5.</w:t>
            </w:r>
          </w:p>
        </w:tc>
      </w:tr>
      <w:tr w:rsidR="0048145B" w14:paraId="44613DCA" w14:textId="77777777" w:rsidTr="006B7637">
        <w:tc>
          <w:tcPr>
            <w:tcW w:w="1219" w:type="dxa"/>
            <w:gridSpan w:val="2"/>
            <w:tcBorders>
              <w:top w:val="single" w:sz="4" w:space="0" w:color="auto"/>
              <w:left w:val="single" w:sz="18" w:space="0" w:color="auto"/>
              <w:bottom w:val="single" w:sz="4" w:space="0" w:color="auto"/>
            </w:tcBorders>
          </w:tcPr>
          <w:p w14:paraId="61154B96" w14:textId="77777777" w:rsidR="0048145B" w:rsidRDefault="0048145B" w:rsidP="0048145B">
            <w:pPr>
              <w:rPr>
                <w:lang w:val="en-AU"/>
              </w:rPr>
            </w:pPr>
            <w:r>
              <w:rPr>
                <w:lang w:val="en-AU"/>
              </w:rPr>
              <w:lastRenderedPageBreak/>
              <w:t>21/07/16</w:t>
            </w:r>
          </w:p>
        </w:tc>
        <w:tc>
          <w:tcPr>
            <w:tcW w:w="836" w:type="dxa"/>
            <w:tcBorders>
              <w:top w:val="single" w:sz="4" w:space="0" w:color="auto"/>
              <w:bottom w:val="single" w:sz="4" w:space="0" w:color="auto"/>
            </w:tcBorders>
          </w:tcPr>
          <w:p w14:paraId="090196DB" w14:textId="15422FB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D050F7A" w14:textId="77777777" w:rsidR="0048145B" w:rsidRDefault="0048145B" w:rsidP="0048145B">
            <w:pPr>
              <w:keepNext/>
              <w:jc w:val="center"/>
              <w:rPr>
                <w:lang w:val="en-AU"/>
              </w:rPr>
            </w:pPr>
            <w:r>
              <w:rPr>
                <w:lang w:val="en-AU"/>
              </w:rPr>
              <w:t>11.15.1.1</w:t>
            </w:r>
          </w:p>
        </w:tc>
        <w:tc>
          <w:tcPr>
            <w:tcW w:w="4798" w:type="dxa"/>
            <w:gridSpan w:val="2"/>
            <w:tcBorders>
              <w:top w:val="single" w:sz="4" w:space="0" w:color="auto"/>
              <w:bottom w:val="single" w:sz="4" w:space="0" w:color="auto"/>
              <w:right w:val="single" w:sz="18" w:space="0" w:color="auto"/>
            </w:tcBorders>
          </w:tcPr>
          <w:p w14:paraId="662F6C79"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Commentary on and extracts from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48145B" w14:paraId="68F35561" w14:textId="77777777" w:rsidTr="006B7637">
        <w:tc>
          <w:tcPr>
            <w:tcW w:w="1219" w:type="dxa"/>
            <w:gridSpan w:val="2"/>
            <w:tcBorders>
              <w:top w:val="single" w:sz="4" w:space="0" w:color="auto"/>
              <w:left w:val="single" w:sz="18" w:space="0" w:color="auto"/>
              <w:bottom w:val="single" w:sz="4" w:space="0" w:color="auto"/>
            </w:tcBorders>
          </w:tcPr>
          <w:p w14:paraId="618C546F" w14:textId="77777777" w:rsidR="0048145B" w:rsidRDefault="0048145B" w:rsidP="0048145B">
            <w:pPr>
              <w:rPr>
                <w:lang w:val="en-AU"/>
              </w:rPr>
            </w:pPr>
            <w:r>
              <w:rPr>
                <w:lang w:val="en-AU"/>
              </w:rPr>
              <w:t>14/07/16</w:t>
            </w:r>
          </w:p>
        </w:tc>
        <w:tc>
          <w:tcPr>
            <w:tcW w:w="836" w:type="dxa"/>
            <w:tcBorders>
              <w:top w:val="single" w:sz="4" w:space="0" w:color="auto"/>
              <w:bottom w:val="single" w:sz="4" w:space="0" w:color="auto"/>
            </w:tcBorders>
          </w:tcPr>
          <w:p w14:paraId="5F900F4C" w14:textId="7CC3628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4A7C2CF" w14:textId="77777777" w:rsidR="0048145B" w:rsidRDefault="0048145B" w:rsidP="0048145B">
            <w:pPr>
              <w:keepNext/>
              <w:jc w:val="center"/>
              <w:rPr>
                <w:lang w:val="en-AU"/>
              </w:rPr>
            </w:pPr>
            <w:r>
              <w:rPr>
                <w:lang w:val="en-AU"/>
              </w:rPr>
              <w:t>9.2.2</w:t>
            </w:r>
          </w:p>
        </w:tc>
        <w:tc>
          <w:tcPr>
            <w:tcW w:w="4798" w:type="dxa"/>
            <w:gridSpan w:val="2"/>
            <w:tcBorders>
              <w:top w:val="single" w:sz="4" w:space="0" w:color="auto"/>
              <w:bottom w:val="single" w:sz="4" w:space="0" w:color="auto"/>
              <w:right w:val="single" w:sz="18" w:space="0" w:color="auto"/>
            </w:tcBorders>
          </w:tcPr>
          <w:p w14:paraId="22E93DC4"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Commentary on new case of </w:t>
            </w:r>
            <w:r w:rsidRPr="00595715">
              <w:rPr>
                <w:rFonts w:ascii="Arial" w:hAnsi="Arial" w:cs="Arial"/>
                <w:i/>
              </w:rPr>
              <w:t>Re E.A.</w:t>
            </w:r>
            <w:r>
              <w:rPr>
                <w:rFonts w:ascii="Arial" w:hAnsi="Arial" w:cs="Arial"/>
              </w:rPr>
              <w:t xml:space="preserve"> [2016] VSC 378.</w:t>
            </w:r>
          </w:p>
        </w:tc>
      </w:tr>
      <w:tr w:rsidR="0048145B" w14:paraId="65A881DE" w14:textId="77777777" w:rsidTr="006B7637">
        <w:tc>
          <w:tcPr>
            <w:tcW w:w="1219" w:type="dxa"/>
            <w:gridSpan w:val="2"/>
            <w:tcBorders>
              <w:top w:val="single" w:sz="4" w:space="0" w:color="auto"/>
              <w:left w:val="single" w:sz="18" w:space="0" w:color="auto"/>
              <w:bottom w:val="single" w:sz="4" w:space="0" w:color="auto"/>
            </w:tcBorders>
          </w:tcPr>
          <w:p w14:paraId="5A1F4786" w14:textId="77777777" w:rsidR="0048145B" w:rsidRDefault="0048145B" w:rsidP="0048145B">
            <w:pPr>
              <w:rPr>
                <w:lang w:val="en-AU"/>
              </w:rPr>
            </w:pPr>
            <w:r>
              <w:rPr>
                <w:lang w:val="en-AU"/>
              </w:rPr>
              <w:t>14/07/16</w:t>
            </w:r>
          </w:p>
        </w:tc>
        <w:tc>
          <w:tcPr>
            <w:tcW w:w="836" w:type="dxa"/>
            <w:tcBorders>
              <w:top w:val="single" w:sz="4" w:space="0" w:color="auto"/>
              <w:bottom w:val="single" w:sz="4" w:space="0" w:color="auto"/>
            </w:tcBorders>
          </w:tcPr>
          <w:p w14:paraId="7D07BEFC" w14:textId="60638EB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D36CB8D" w14:textId="77777777" w:rsidR="0048145B" w:rsidRDefault="0048145B" w:rsidP="0048145B">
            <w:pPr>
              <w:keepNext/>
              <w:jc w:val="center"/>
              <w:rPr>
                <w:lang w:val="en-AU"/>
              </w:rPr>
            </w:pPr>
            <w:r>
              <w:rPr>
                <w:lang w:val="en-AU"/>
              </w:rPr>
              <w:t>9.4.4.5</w:t>
            </w:r>
          </w:p>
        </w:tc>
        <w:tc>
          <w:tcPr>
            <w:tcW w:w="4798" w:type="dxa"/>
            <w:gridSpan w:val="2"/>
            <w:tcBorders>
              <w:top w:val="single" w:sz="4" w:space="0" w:color="auto"/>
              <w:bottom w:val="single" w:sz="4" w:space="0" w:color="auto"/>
              <w:right w:val="single" w:sz="18" w:space="0" w:color="auto"/>
            </w:tcBorders>
          </w:tcPr>
          <w:p w14:paraId="2A2B9965" w14:textId="77777777" w:rsidR="0048145B" w:rsidRPr="00914989" w:rsidRDefault="0048145B" w:rsidP="0048145B">
            <w:pPr>
              <w:keepNext/>
              <w:keepLines/>
              <w:jc w:val="both"/>
              <w:rPr>
                <w:rFonts w:ascii="Arial" w:hAnsi="Arial" w:cs="Arial"/>
                <w:i/>
                <w:color w:val="000000"/>
                <w:u w:val="single"/>
              </w:rPr>
            </w:pPr>
            <w:r>
              <w:rPr>
                <w:rFonts w:ascii="Arial" w:hAnsi="Arial" w:cs="Arial"/>
                <w:bCs/>
                <w:iCs/>
                <w:color w:val="000000"/>
              </w:rPr>
              <w:t xml:space="preserve">Commentary on new case of </w:t>
            </w:r>
            <w:r w:rsidRPr="00766A2D">
              <w:rPr>
                <w:rFonts w:ascii="Arial" w:hAnsi="Arial" w:cs="Arial"/>
                <w:i/>
                <w:color w:val="000000"/>
              </w:rPr>
              <w:t>Re B H; An application for Bail</w:t>
            </w:r>
            <w:r w:rsidRPr="00914989">
              <w:rPr>
                <w:rFonts w:ascii="Arial" w:hAnsi="Arial" w:cs="Arial"/>
                <w:i/>
                <w:color w:val="000000"/>
              </w:rPr>
              <w:t xml:space="preserve"> </w:t>
            </w:r>
            <w:r w:rsidRPr="001300DF">
              <w:rPr>
                <w:rFonts w:ascii="Arial" w:hAnsi="Arial" w:cs="Arial"/>
                <w:color w:val="000000"/>
              </w:rPr>
              <w:t>[201</w:t>
            </w:r>
            <w:r>
              <w:rPr>
                <w:rFonts w:ascii="Arial" w:hAnsi="Arial" w:cs="Arial"/>
                <w:color w:val="000000"/>
              </w:rPr>
              <w:t>6</w:t>
            </w:r>
            <w:r w:rsidRPr="001300DF">
              <w:rPr>
                <w:rFonts w:ascii="Arial" w:hAnsi="Arial" w:cs="Arial"/>
                <w:color w:val="000000"/>
              </w:rPr>
              <w:t xml:space="preserve">] VSC </w:t>
            </w:r>
            <w:r>
              <w:rPr>
                <w:rFonts w:ascii="Arial" w:hAnsi="Arial" w:cs="Arial"/>
                <w:color w:val="000000"/>
              </w:rPr>
              <w:t>369.</w:t>
            </w:r>
          </w:p>
        </w:tc>
      </w:tr>
      <w:tr w:rsidR="0048145B" w14:paraId="1C3DF078" w14:textId="77777777" w:rsidTr="006B7637">
        <w:tc>
          <w:tcPr>
            <w:tcW w:w="1219" w:type="dxa"/>
            <w:gridSpan w:val="2"/>
            <w:tcBorders>
              <w:top w:val="single" w:sz="4" w:space="0" w:color="auto"/>
              <w:left w:val="single" w:sz="18" w:space="0" w:color="auto"/>
              <w:bottom w:val="single" w:sz="4" w:space="0" w:color="auto"/>
            </w:tcBorders>
          </w:tcPr>
          <w:p w14:paraId="0C8B1B1C" w14:textId="77777777" w:rsidR="0048145B" w:rsidRDefault="0048145B" w:rsidP="0048145B">
            <w:pPr>
              <w:rPr>
                <w:lang w:val="en-AU"/>
              </w:rPr>
            </w:pPr>
            <w:r>
              <w:rPr>
                <w:lang w:val="en-AU"/>
              </w:rPr>
              <w:t>14/07/16</w:t>
            </w:r>
          </w:p>
        </w:tc>
        <w:tc>
          <w:tcPr>
            <w:tcW w:w="836" w:type="dxa"/>
            <w:tcBorders>
              <w:top w:val="single" w:sz="4" w:space="0" w:color="auto"/>
              <w:bottom w:val="single" w:sz="4" w:space="0" w:color="auto"/>
            </w:tcBorders>
          </w:tcPr>
          <w:p w14:paraId="4F9BC581" w14:textId="7A2BE6D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5F4D8E1" w14:textId="77777777" w:rsidR="0048145B" w:rsidRDefault="0048145B" w:rsidP="0048145B">
            <w:pPr>
              <w:keepNext/>
              <w:jc w:val="center"/>
              <w:rPr>
                <w:lang w:val="en-AU"/>
              </w:rPr>
            </w:pPr>
            <w:r>
              <w:rPr>
                <w:lang w:val="en-AU"/>
              </w:rPr>
              <w:t>9.4.4.5</w:t>
            </w:r>
          </w:p>
        </w:tc>
        <w:tc>
          <w:tcPr>
            <w:tcW w:w="4798" w:type="dxa"/>
            <w:gridSpan w:val="2"/>
            <w:tcBorders>
              <w:top w:val="single" w:sz="4" w:space="0" w:color="auto"/>
              <w:bottom w:val="single" w:sz="4" w:space="0" w:color="auto"/>
              <w:right w:val="single" w:sz="18" w:space="0" w:color="auto"/>
            </w:tcBorders>
          </w:tcPr>
          <w:p w14:paraId="3D31029C"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Reference to new case of </w:t>
            </w:r>
            <w:r>
              <w:rPr>
                <w:rFonts w:ascii="Arial" w:hAnsi="Arial" w:cs="Arial"/>
                <w:i/>
                <w:color w:val="000000"/>
              </w:rPr>
              <w:t>Re Application for bail by Christopher Sharp</w:t>
            </w:r>
            <w:r w:rsidRPr="00B41EA3">
              <w:rPr>
                <w:rFonts w:ascii="Arial" w:hAnsi="Arial" w:cs="Arial"/>
                <w:color w:val="000000"/>
              </w:rPr>
              <w:t xml:space="preserve"> [2016] VSC 238</w:t>
            </w:r>
            <w:r>
              <w:rPr>
                <w:rFonts w:ascii="Arial" w:hAnsi="Arial" w:cs="Arial"/>
                <w:color w:val="000000"/>
              </w:rPr>
              <w:t>.</w:t>
            </w:r>
          </w:p>
        </w:tc>
      </w:tr>
      <w:tr w:rsidR="0048145B" w14:paraId="30C52914" w14:textId="77777777" w:rsidTr="006B7637">
        <w:tc>
          <w:tcPr>
            <w:tcW w:w="1219" w:type="dxa"/>
            <w:gridSpan w:val="2"/>
            <w:tcBorders>
              <w:top w:val="single" w:sz="4" w:space="0" w:color="auto"/>
              <w:left w:val="single" w:sz="18" w:space="0" w:color="auto"/>
              <w:bottom w:val="single" w:sz="4" w:space="0" w:color="auto"/>
            </w:tcBorders>
          </w:tcPr>
          <w:p w14:paraId="0F3EDE40" w14:textId="77777777" w:rsidR="0048145B" w:rsidRDefault="0048145B" w:rsidP="0048145B">
            <w:pPr>
              <w:rPr>
                <w:lang w:val="en-AU"/>
              </w:rPr>
            </w:pPr>
            <w:r>
              <w:rPr>
                <w:lang w:val="en-AU"/>
              </w:rPr>
              <w:t>14/07/16</w:t>
            </w:r>
          </w:p>
        </w:tc>
        <w:tc>
          <w:tcPr>
            <w:tcW w:w="836" w:type="dxa"/>
            <w:tcBorders>
              <w:top w:val="single" w:sz="4" w:space="0" w:color="auto"/>
              <w:bottom w:val="single" w:sz="4" w:space="0" w:color="auto"/>
            </w:tcBorders>
          </w:tcPr>
          <w:p w14:paraId="79E0E8A1" w14:textId="018576B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4496F36" w14:textId="77777777" w:rsidR="0048145B" w:rsidRDefault="0048145B" w:rsidP="0048145B">
            <w:pPr>
              <w:keepNext/>
              <w:jc w:val="center"/>
              <w:rPr>
                <w:lang w:val="en-AU"/>
              </w:rPr>
            </w:pPr>
            <w:r>
              <w:rPr>
                <w:lang w:val="en-AU"/>
              </w:rPr>
              <w:t>9.5.9</w:t>
            </w:r>
          </w:p>
        </w:tc>
        <w:tc>
          <w:tcPr>
            <w:tcW w:w="4798" w:type="dxa"/>
            <w:gridSpan w:val="2"/>
            <w:tcBorders>
              <w:top w:val="single" w:sz="4" w:space="0" w:color="auto"/>
              <w:bottom w:val="single" w:sz="4" w:space="0" w:color="auto"/>
              <w:right w:val="single" w:sz="18" w:space="0" w:color="auto"/>
            </w:tcBorders>
          </w:tcPr>
          <w:p w14:paraId="503C34DF"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Reference to new case of </w:t>
            </w:r>
            <w:r w:rsidRPr="00B41EA3">
              <w:rPr>
                <w:rFonts w:ascii="Arial" w:hAnsi="Arial" w:cs="Arial"/>
                <w:i/>
                <w:color w:val="000000"/>
              </w:rPr>
              <w:t>DPP v Spiteri</w:t>
            </w:r>
            <w:r>
              <w:rPr>
                <w:rFonts w:ascii="Arial" w:hAnsi="Arial" w:cs="Arial"/>
                <w:color w:val="000000"/>
              </w:rPr>
              <w:t xml:space="preserve"> [2016] VSC 335.</w:t>
            </w:r>
          </w:p>
        </w:tc>
      </w:tr>
      <w:tr w:rsidR="0048145B" w14:paraId="4541A78B" w14:textId="77777777" w:rsidTr="006B7637">
        <w:tc>
          <w:tcPr>
            <w:tcW w:w="1219" w:type="dxa"/>
            <w:gridSpan w:val="2"/>
            <w:tcBorders>
              <w:top w:val="single" w:sz="4" w:space="0" w:color="auto"/>
              <w:left w:val="single" w:sz="18" w:space="0" w:color="auto"/>
              <w:bottom w:val="single" w:sz="4" w:space="0" w:color="auto"/>
            </w:tcBorders>
          </w:tcPr>
          <w:p w14:paraId="16C5A47B" w14:textId="77777777" w:rsidR="0048145B" w:rsidRDefault="0048145B" w:rsidP="0048145B">
            <w:pPr>
              <w:rPr>
                <w:lang w:val="en-AU"/>
              </w:rPr>
            </w:pPr>
            <w:r>
              <w:rPr>
                <w:lang w:val="en-AU"/>
              </w:rPr>
              <w:t>14/07/16</w:t>
            </w:r>
          </w:p>
        </w:tc>
        <w:tc>
          <w:tcPr>
            <w:tcW w:w="836" w:type="dxa"/>
            <w:tcBorders>
              <w:top w:val="single" w:sz="4" w:space="0" w:color="auto"/>
              <w:bottom w:val="single" w:sz="4" w:space="0" w:color="auto"/>
            </w:tcBorders>
          </w:tcPr>
          <w:p w14:paraId="3743CFB6" w14:textId="4CCBE032"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F844877" w14:textId="77777777" w:rsidR="0048145B" w:rsidRDefault="0048145B" w:rsidP="0048145B">
            <w:pPr>
              <w:keepNext/>
              <w:jc w:val="center"/>
              <w:rPr>
                <w:lang w:val="en-AU"/>
              </w:rPr>
            </w:pPr>
            <w:r>
              <w:rPr>
                <w:lang w:val="en-AU"/>
              </w:rPr>
              <w:t>10.3.3</w:t>
            </w:r>
          </w:p>
        </w:tc>
        <w:tc>
          <w:tcPr>
            <w:tcW w:w="4798" w:type="dxa"/>
            <w:gridSpan w:val="2"/>
            <w:tcBorders>
              <w:top w:val="single" w:sz="4" w:space="0" w:color="auto"/>
              <w:bottom w:val="single" w:sz="4" w:space="0" w:color="auto"/>
              <w:right w:val="single" w:sz="18" w:space="0" w:color="auto"/>
            </w:tcBorders>
          </w:tcPr>
          <w:p w14:paraId="50DCE4C8"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Byrne No.3</w:t>
            </w:r>
            <w:r>
              <w:rPr>
                <w:rFonts w:ascii="Arial" w:hAnsi="Arial" w:cs="Arial"/>
                <w:color w:val="000000"/>
              </w:rPr>
              <w:t xml:space="preserve"> [2016] VSC 346.</w:t>
            </w:r>
          </w:p>
        </w:tc>
      </w:tr>
      <w:tr w:rsidR="0048145B" w14:paraId="13C47D92" w14:textId="77777777" w:rsidTr="006B7637">
        <w:tc>
          <w:tcPr>
            <w:tcW w:w="1219" w:type="dxa"/>
            <w:gridSpan w:val="2"/>
            <w:tcBorders>
              <w:top w:val="single" w:sz="4" w:space="0" w:color="auto"/>
              <w:left w:val="single" w:sz="18" w:space="0" w:color="auto"/>
              <w:bottom w:val="single" w:sz="4" w:space="0" w:color="auto"/>
            </w:tcBorders>
          </w:tcPr>
          <w:p w14:paraId="02C56601" w14:textId="77777777" w:rsidR="0048145B" w:rsidRDefault="0048145B" w:rsidP="0048145B">
            <w:pPr>
              <w:rPr>
                <w:lang w:val="en-AU"/>
              </w:rPr>
            </w:pPr>
            <w:r>
              <w:rPr>
                <w:lang w:val="en-AU"/>
              </w:rPr>
              <w:t>14/07/16</w:t>
            </w:r>
          </w:p>
        </w:tc>
        <w:tc>
          <w:tcPr>
            <w:tcW w:w="836" w:type="dxa"/>
            <w:tcBorders>
              <w:top w:val="single" w:sz="4" w:space="0" w:color="auto"/>
              <w:bottom w:val="single" w:sz="4" w:space="0" w:color="auto"/>
            </w:tcBorders>
          </w:tcPr>
          <w:p w14:paraId="69E6D40E" w14:textId="69B6F03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76216EC" w14:textId="77777777" w:rsidR="0048145B" w:rsidRDefault="0048145B" w:rsidP="0048145B">
            <w:pPr>
              <w:keepNext/>
              <w:jc w:val="center"/>
              <w:rPr>
                <w:lang w:val="en-AU"/>
              </w:rPr>
            </w:pPr>
            <w:r>
              <w:rPr>
                <w:lang w:val="en-AU"/>
              </w:rPr>
              <w:t>10.6</w:t>
            </w:r>
            <w:r>
              <w:rPr>
                <w:shd w:val="clear" w:color="auto" w:fill="000000"/>
                <w:lang w:val="en-AU"/>
              </w:rPr>
              <w:t>L</w:t>
            </w:r>
          </w:p>
        </w:tc>
        <w:tc>
          <w:tcPr>
            <w:tcW w:w="4798" w:type="dxa"/>
            <w:gridSpan w:val="2"/>
            <w:tcBorders>
              <w:top w:val="single" w:sz="4" w:space="0" w:color="auto"/>
              <w:bottom w:val="single" w:sz="4" w:space="0" w:color="auto"/>
              <w:right w:val="single" w:sz="18" w:space="0" w:color="auto"/>
            </w:tcBorders>
          </w:tcPr>
          <w:p w14:paraId="6916338C" w14:textId="77777777" w:rsidR="0048145B" w:rsidRDefault="0048145B" w:rsidP="0048145B">
            <w:pPr>
              <w:spacing w:before="40"/>
              <w:jc w:val="both"/>
              <w:rPr>
                <w:rFonts w:ascii="Arial" w:hAnsi="Arial" w:cs="Arial"/>
                <w:bCs/>
                <w:iCs/>
                <w:color w:val="000000"/>
              </w:rPr>
            </w:pPr>
            <w:r w:rsidRPr="00766A2D">
              <w:rPr>
                <w:rFonts w:ascii="Arial" w:hAnsi="Arial" w:cs="Arial"/>
              </w:rPr>
              <w:t xml:space="preserve">Commentary on new case of </w:t>
            </w:r>
            <w:r w:rsidRPr="00DC38C1">
              <w:rPr>
                <w:rFonts w:ascii="Arial" w:hAnsi="Arial" w:cs="Arial"/>
                <w:i/>
              </w:rPr>
              <w:t>R v Fairest, Fields &amp; Toohey (Rulings-Fitness to be tried)</w:t>
            </w:r>
            <w:r>
              <w:rPr>
                <w:rFonts w:ascii="Arial" w:hAnsi="Arial" w:cs="Arial"/>
              </w:rPr>
              <w:t xml:space="preserve"> [2016] VSC 329.</w:t>
            </w:r>
          </w:p>
        </w:tc>
      </w:tr>
      <w:tr w:rsidR="0048145B" w14:paraId="66FDB944" w14:textId="77777777" w:rsidTr="006B7637">
        <w:tc>
          <w:tcPr>
            <w:tcW w:w="1219" w:type="dxa"/>
            <w:gridSpan w:val="2"/>
            <w:tcBorders>
              <w:top w:val="single" w:sz="4" w:space="0" w:color="auto"/>
              <w:left w:val="single" w:sz="18" w:space="0" w:color="auto"/>
              <w:bottom w:val="single" w:sz="4" w:space="0" w:color="auto"/>
            </w:tcBorders>
          </w:tcPr>
          <w:p w14:paraId="7411F93E" w14:textId="77777777" w:rsidR="0048145B" w:rsidRDefault="0048145B" w:rsidP="0048145B">
            <w:pPr>
              <w:keepNext/>
              <w:keepLines/>
              <w:rPr>
                <w:lang w:val="en-AU"/>
              </w:rPr>
            </w:pPr>
            <w:r>
              <w:rPr>
                <w:lang w:val="en-AU"/>
              </w:rPr>
              <w:t>14/07/16</w:t>
            </w:r>
          </w:p>
        </w:tc>
        <w:tc>
          <w:tcPr>
            <w:tcW w:w="836" w:type="dxa"/>
            <w:tcBorders>
              <w:top w:val="single" w:sz="4" w:space="0" w:color="auto"/>
              <w:bottom w:val="single" w:sz="4" w:space="0" w:color="auto"/>
            </w:tcBorders>
          </w:tcPr>
          <w:p w14:paraId="7093A9FE" w14:textId="3C0DAD80"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BED79D2" w14:textId="77777777" w:rsidR="0048145B" w:rsidRDefault="0048145B" w:rsidP="0048145B">
            <w:pPr>
              <w:keepNext/>
              <w:jc w:val="center"/>
              <w:rPr>
                <w:lang w:val="en-AU"/>
              </w:rPr>
            </w:pPr>
            <w:r>
              <w:rPr>
                <w:lang w:val="en-AU"/>
              </w:rPr>
              <w:t>10.6</w:t>
            </w:r>
            <w:r>
              <w:rPr>
                <w:shd w:val="clear" w:color="auto" w:fill="000000"/>
                <w:lang w:val="en-AU"/>
              </w:rPr>
              <w:t>M</w:t>
            </w:r>
          </w:p>
        </w:tc>
        <w:tc>
          <w:tcPr>
            <w:tcW w:w="4798" w:type="dxa"/>
            <w:gridSpan w:val="2"/>
            <w:tcBorders>
              <w:top w:val="single" w:sz="4" w:space="0" w:color="auto"/>
              <w:bottom w:val="single" w:sz="4" w:space="0" w:color="auto"/>
              <w:right w:val="single" w:sz="18" w:space="0" w:color="auto"/>
            </w:tcBorders>
          </w:tcPr>
          <w:p w14:paraId="10675392" w14:textId="77777777" w:rsidR="0048145B" w:rsidRDefault="0048145B" w:rsidP="0048145B">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Al-Salami</w:t>
            </w:r>
            <w:r>
              <w:rPr>
                <w:rFonts w:ascii="Arial" w:hAnsi="Arial" w:cs="Arial"/>
                <w:color w:val="000000"/>
              </w:rPr>
              <w:t xml:space="preserve"> [2016] VSC 353.</w:t>
            </w:r>
          </w:p>
        </w:tc>
      </w:tr>
      <w:tr w:rsidR="0048145B" w14:paraId="07B3A718" w14:textId="77777777" w:rsidTr="006B7637">
        <w:tc>
          <w:tcPr>
            <w:tcW w:w="1219" w:type="dxa"/>
            <w:gridSpan w:val="2"/>
            <w:tcBorders>
              <w:top w:val="single" w:sz="4" w:space="0" w:color="auto"/>
              <w:left w:val="single" w:sz="18" w:space="0" w:color="auto"/>
              <w:bottom w:val="single" w:sz="4" w:space="0" w:color="auto"/>
            </w:tcBorders>
          </w:tcPr>
          <w:p w14:paraId="2EB94C82"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15B8D2CC" w14:textId="09AD54EB"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E7B9F18" w14:textId="77777777" w:rsidR="0048145B" w:rsidRDefault="0048145B" w:rsidP="0048145B">
            <w:pPr>
              <w:keepNext/>
              <w:jc w:val="center"/>
              <w:rPr>
                <w:lang w:val="en-AU"/>
              </w:rPr>
            </w:pPr>
            <w:r>
              <w:rPr>
                <w:lang w:val="en-AU"/>
              </w:rPr>
              <w:t>2.3</w:t>
            </w:r>
          </w:p>
        </w:tc>
        <w:tc>
          <w:tcPr>
            <w:tcW w:w="4798" w:type="dxa"/>
            <w:gridSpan w:val="2"/>
            <w:tcBorders>
              <w:top w:val="single" w:sz="4" w:space="0" w:color="auto"/>
              <w:bottom w:val="single" w:sz="4" w:space="0" w:color="auto"/>
              <w:right w:val="single" w:sz="18" w:space="0" w:color="auto"/>
            </w:tcBorders>
          </w:tcPr>
          <w:p w14:paraId="17934465" w14:textId="77777777" w:rsidR="0048145B" w:rsidRDefault="0048145B" w:rsidP="0048145B">
            <w:pPr>
              <w:spacing w:before="40"/>
              <w:jc w:val="both"/>
              <w:rPr>
                <w:rFonts w:ascii="Arial" w:hAnsi="Arial" w:cs="Arial"/>
                <w:bCs/>
                <w:iCs/>
                <w:color w:val="000000"/>
              </w:rPr>
            </w:pPr>
            <w:r>
              <w:rPr>
                <w:rFonts w:ascii="Arial" w:hAnsi="Arial" w:cs="Arial"/>
                <w:bCs/>
                <w:iCs/>
                <w:color w:val="000000"/>
              </w:rPr>
              <w:t>Updated list of Children’s Court Office Holders</w:t>
            </w:r>
          </w:p>
        </w:tc>
      </w:tr>
      <w:tr w:rsidR="0048145B" w14:paraId="567554B3" w14:textId="77777777" w:rsidTr="006B7637">
        <w:tc>
          <w:tcPr>
            <w:tcW w:w="1219" w:type="dxa"/>
            <w:gridSpan w:val="2"/>
            <w:tcBorders>
              <w:top w:val="single" w:sz="4" w:space="0" w:color="auto"/>
              <w:left w:val="single" w:sz="18" w:space="0" w:color="auto"/>
              <w:bottom w:val="single" w:sz="4" w:space="0" w:color="auto"/>
            </w:tcBorders>
          </w:tcPr>
          <w:p w14:paraId="121DF360"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220E716F" w14:textId="558BBF92"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F2274B6" w14:textId="77777777" w:rsidR="0048145B" w:rsidRDefault="0048145B" w:rsidP="0048145B">
            <w:pPr>
              <w:keepNext/>
              <w:jc w:val="center"/>
              <w:rPr>
                <w:lang w:val="en-AU"/>
              </w:rPr>
            </w:pPr>
            <w:r>
              <w:rPr>
                <w:lang w:val="en-AU"/>
              </w:rPr>
              <w:t>2.7.4</w:t>
            </w:r>
          </w:p>
        </w:tc>
        <w:tc>
          <w:tcPr>
            <w:tcW w:w="4798" w:type="dxa"/>
            <w:gridSpan w:val="2"/>
            <w:tcBorders>
              <w:top w:val="single" w:sz="4" w:space="0" w:color="auto"/>
              <w:bottom w:val="single" w:sz="4" w:space="0" w:color="auto"/>
              <w:right w:val="single" w:sz="18" w:space="0" w:color="auto"/>
            </w:tcBorders>
          </w:tcPr>
          <w:p w14:paraId="07E4253D" w14:textId="77777777" w:rsidR="0048145B" w:rsidRDefault="0048145B" w:rsidP="0048145B">
            <w:pPr>
              <w:spacing w:before="40"/>
              <w:jc w:val="both"/>
              <w:rPr>
                <w:rFonts w:ascii="Arial" w:hAnsi="Arial" w:cs="Arial"/>
                <w:bCs/>
                <w:iCs/>
                <w:color w:val="000000"/>
              </w:rPr>
            </w:pPr>
            <w:r>
              <w:rPr>
                <w:rFonts w:ascii="Arial" w:hAnsi="Arial" w:cs="Arial"/>
                <w:bCs/>
                <w:iCs/>
                <w:color w:val="000000"/>
              </w:rPr>
              <w:t>New section entitled</w:t>
            </w:r>
            <w:r w:rsidRPr="000A0562">
              <w:rPr>
                <w:rFonts w:ascii="Arial" w:hAnsi="Arial" w:cs="Arial"/>
                <w:bCs/>
                <w:iCs/>
                <w:color w:val="000000"/>
              </w:rPr>
              <w:t xml:space="preserve"> “</w:t>
            </w:r>
            <w:r w:rsidRPr="000A0562">
              <w:rPr>
                <w:rFonts w:ascii="Arial" w:hAnsi="Arial" w:cs="Arial"/>
                <w:bCs/>
                <w:color w:val="000000"/>
              </w:rPr>
              <w:t>Media applications for copies of court documents”.</w:t>
            </w:r>
          </w:p>
        </w:tc>
      </w:tr>
      <w:tr w:rsidR="0048145B" w14:paraId="2FEECFA0" w14:textId="77777777" w:rsidTr="006B7637">
        <w:tc>
          <w:tcPr>
            <w:tcW w:w="1219" w:type="dxa"/>
            <w:gridSpan w:val="2"/>
            <w:tcBorders>
              <w:top w:val="single" w:sz="4" w:space="0" w:color="auto"/>
              <w:left w:val="single" w:sz="18" w:space="0" w:color="auto"/>
              <w:bottom w:val="single" w:sz="4" w:space="0" w:color="auto"/>
            </w:tcBorders>
          </w:tcPr>
          <w:p w14:paraId="6E3F3210"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09708441" w14:textId="778E421D"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3C8E6F94" w14:textId="77777777" w:rsidR="0048145B" w:rsidRDefault="0048145B" w:rsidP="0048145B">
            <w:pPr>
              <w:keepNext/>
              <w:jc w:val="center"/>
              <w:rPr>
                <w:lang w:val="en-AU"/>
              </w:rPr>
            </w:pPr>
            <w:r>
              <w:rPr>
                <w:lang w:val="en-AU"/>
              </w:rPr>
              <w:t>2.7.5</w:t>
            </w:r>
          </w:p>
        </w:tc>
        <w:tc>
          <w:tcPr>
            <w:tcW w:w="4798" w:type="dxa"/>
            <w:gridSpan w:val="2"/>
            <w:tcBorders>
              <w:top w:val="single" w:sz="4" w:space="0" w:color="auto"/>
              <w:bottom w:val="single" w:sz="4" w:space="0" w:color="auto"/>
              <w:right w:val="single" w:sz="18" w:space="0" w:color="auto"/>
            </w:tcBorders>
          </w:tcPr>
          <w:p w14:paraId="3F5B62EC" w14:textId="77777777" w:rsidR="0048145B" w:rsidRPr="000A0562" w:rsidRDefault="0048145B" w:rsidP="0048145B">
            <w:pPr>
              <w:spacing w:before="40"/>
              <w:jc w:val="both"/>
              <w:rPr>
                <w:rFonts w:ascii="Arial" w:hAnsi="Arial" w:cs="Arial"/>
                <w:bCs/>
                <w:iCs/>
                <w:color w:val="000000"/>
              </w:rPr>
            </w:pPr>
            <w:r w:rsidRPr="000A0562">
              <w:rPr>
                <w:rFonts w:ascii="Arial" w:hAnsi="Arial" w:cs="Arial"/>
                <w:bCs/>
                <w:iCs/>
                <w:color w:val="000000"/>
              </w:rPr>
              <w:t>New section entitled “</w:t>
            </w:r>
            <w:r w:rsidRPr="000A0562">
              <w:rPr>
                <w:rFonts w:ascii="Arial" w:hAnsi="Arial" w:cs="Arial"/>
                <w:bCs/>
                <w:color w:val="000000"/>
              </w:rPr>
              <w:t xml:space="preserve">Media applications for copies of audio or </w:t>
            </w:r>
            <w:proofErr w:type="spellStart"/>
            <w:r w:rsidRPr="000A0562">
              <w:rPr>
                <w:rFonts w:ascii="Arial" w:hAnsi="Arial" w:cs="Arial"/>
                <w:bCs/>
                <w:color w:val="000000"/>
              </w:rPr>
              <w:t>audiovisual</w:t>
            </w:r>
            <w:proofErr w:type="spellEnd"/>
            <w:r w:rsidRPr="000A0562">
              <w:rPr>
                <w:rFonts w:ascii="Arial" w:hAnsi="Arial" w:cs="Arial"/>
                <w:bCs/>
                <w:color w:val="000000"/>
              </w:rPr>
              <w:t xml:space="preserve"> recordings”.</w:t>
            </w:r>
            <w:r>
              <w:rPr>
                <w:rFonts w:ascii="Arial" w:hAnsi="Arial" w:cs="Arial"/>
                <w:bCs/>
                <w:color w:val="000000"/>
              </w:rPr>
              <w:t xml:space="preserve">  References to cases of </w:t>
            </w:r>
            <w:r w:rsidRPr="003325EA">
              <w:rPr>
                <w:rFonts w:ascii="Arial" w:hAnsi="Arial" w:cs="Arial"/>
                <w:i/>
                <w:color w:val="000000"/>
              </w:rPr>
              <w:t>R v Hemming (Ruling 1)</w:t>
            </w:r>
            <w:r>
              <w:rPr>
                <w:rFonts w:ascii="Arial" w:hAnsi="Arial" w:cs="Arial"/>
                <w:color w:val="000000"/>
              </w:rPr>
              <w:t xml:space="preserve"> [2015] VSC 351; </w:t>
            </w:r>
            <w:r w:rsidRPr="003325EA">
              <w:rPr>
                <w:rFonts w:ascii="Arial" w:hAnsi="Arial" w:cs="Arial"/>
                <w:i/>
                <w:color w:val="000000"/>
              </w:rPr>
              <w:t>DPP v Angela Maree Williams (Ruling No.1)</w:t>
            </w:r>
            <w:r>
              <w:rPr>
                <w:rFonts w:ascii="Arial" w:hAnsi="Arial" w:cs="Arial"/>
                <w:color w:val="000000"/>
              </w:rPr>
              <w:t xml:space="preserve"> [2015] VSC 107; </w:t>
            </w:r>
            <w:r w:rsidRPr="00155A48">
              <w:rPr>
                <w:rFonts w:ascii="Arial" w:hAnsi="Arial" w:cs="Arial"/>
                <w:i/>
                <w:color w:val="000000"/>
              </w:rPr>
              <w:t>R v Reed-Robertson</w:t>
            </w:r>
            <w:r>
              <w:rPr>
                <w:rFonts w:ascii="Arial" w:hAnsi="Arial" w:cs="Arial"/>
                <w:color w:val="000000"/>
              </w:rPr>
              <w:t xml:space="preserve"> [2016] VSC 236.</w:t>
            </w:r>
          </w:p>
        </w:tc>
      </w:tr>
      <w:tr w:rsidR="0048145B" w14:paraId="78298C6A" w14:textId="77777777" w:rsidTr="006B7637">
        <w:tc>
          <w:tcPr>
            <w:tcW w:w="1219" w:type="dxa"/>
            <w:gridSpan w:val="2"/>
            <w:tcBorders>
              <w:top w:val="single" w:sz="4" w:space="0" w:color="auto"/>
              <w:left w:val="single" w:sz="18" w:space="0" w:color="auto"/>
              <w:bottom w:val="single" w:sz="4" w:space="0" w:color="auto"/>
            </w:tcBorders>
          </w:tcPr>
          <w:p w14:paraId="77A0096F"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5196DF22" w14:textId="23CD129F"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3FB0647" w14:textId="77777777" w:rsidR="0048145B" w:rsidRDefault="0048145B" w:rsidP="0048145B">
            <w:pPr>
              <w:keepNext/>
              <w:jc w:val="center"/>
              <w:rPr>
                <w:lang w:val="en-AU"/>
              </w:rPr>
            </w:pPr>
            <w:r>
              <w:rPr>
                <w:lang w:val="en-AU"/>
              </w:rPr>
              <w:t>3.5.8</w:t>
            </w:r>
          </w:p>
        </w:tc>
        <w:tc>
          <w:tcPr>
            <w:tcW w:w="4798" w:type="dxa"/>
            <w:gridSpan w:val="2"/>
            <w:tcBorders>
              <w:top w:val="single" w:sz="4" w:space="0" w:color="auto"/>
              <w:bottom w:val="single" w:sz="4" w:space="0" w:color="auto"/>
              <w:right w:val="single" w:sz="18" w:space="0" w:color="auto"/>
            </w:tcBorders>
          </w:tcPr>
          <w:p w14:paraId="702C8CFC" w14:textId="77777777" w:rsidR="0048145B" w:rsidRDefault="0048145B" w:rsidP="0048145B">
            <w:pPr>
              <w:spacing w:before="40"/>
              <w:jc w:val="both"/>
              <w:rPr>
                <w:rFonts w:ascii="Arial" w:hAnsi="Arial" w:cs="Arial"/>
                <w:bCs/>
                <w:iCs/>
                <w:color w:val="000000"/>
              </w:rPr>
            </w:pPr>
            <w:r>
              <w:rPr>
                <w:rFonts w:ascii="Arial" w:hAnsi="Arial" w:cs="Arial"/>
                <w:bCs/>
                <w:iCs/>
                <w:color w:val="000000"/>
              </w:rPr>
              <w:t>Amendment to text.</w:t>
            </w:r>
          </w:p>
        </w:tc>
      </w:tr>
      <w:tr w:rsidR="0048145B" w14:paraId="02D9FD5C" w14:textId="77777777" w:rsidTr="006B7637">
        <w:tc>
          <w:tcPr>
            <w:tcW w:w="1219" w:type="dxa"/>
            <w:gridSpan w:val="2"/>
            <w:tcBorders>
              <w:top w:val="single" w:sz="4" w:space="0" w:color="auto"/>
              <w:left w:val="single" w:sz="18" w:space="0" w:color="auto"/>
              <w:bottom w:val="single" w:sz="4" w:space="0" w:color="auto"/>
            </w:tcBorders>
          </w:tcPr>
          <w:p w14:paraId="6CFCBBDC"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36BFE2C7" w14:textId="551F3268"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7A6BCFDF" w14:textId="77777777" w:rsidR="0048145B" w:rsidRDefault="0048145B" w:rsidP="0048145B">
            <w:pPr>
              <w:keepNext/>
              <w:jc w:val="center"/>
              <w:rPr>
                <w:lang w:val="en-AU"/>
              </w:rPr>
            </w:pPr>
            <w:r>
              <w:rPr>
                <w:lang w:val="en-AU"/>
              </w:rPr>
              <w:t>7.7</w:t>
            </w:r>
          </w:p>
        </w:tc>
        <w:tc>
          <w:tcPr>
            <w:tcW w:w="4798" w:type="dxa"/>
            <w:gridSpan w:val="2"/>
            <w:tcBorders>
              <w:top w:val="single" w:sz="4" w:space="0" w:color="auto"/>
              <w:bottom w:val="single" w:sz="4" w:space="0" w:color="auto"/>
              <w:right w:val="single" w:sz="18" w:space="0" w:color="auto"/>
            </w:tcBorders>
          </w:tcPr>
          <w:p w14:paraId="15128737" w14:textId="77777777" w:rsidR="0048145B" w:rsidRDefault="0048145B" w:rsidP="0048145B">
            <w:pPr>
              <w:jc w:val="both"/>
              <w:rPr>
                <w:rFonts w:ascii="Arial" w:hAnsi="Arial" w:cs="Arial"/>
                <w:bCs/>
                <w:iCs/>
                <w:color w:val="000000"/>
              </w:rPr>
            </w:pPr>
            <w:r>
              <w:rPr>
                <w:rFonts w:ascii="Arial" w:hAnsi="Arial" w:cs="Arial"/>
                <w:bCs/>
                <w:iCs/>
                <w:color w:val="000000"/>
              </w:rPr>
              <w:t>Statistics on finalized CAYPINS cases updated to include 2011/12, 2012/13, 2013/14 &amp; 2014/15.</w:t>
            </w:r>
          </w:p>
        </w:tc>
      </w:tr>
      <w:tr w:rsidR="0048145B" w14:paraId="0652B8A3" w14:textId="77777777" w:rsidTr="006B7637">
        <w:tc>
          <w:tcPr>
            <w:tcW w:w="1219" w:type="dxa"/>
            <w:gridSpan w:val="2"/>
            <w:tcBorders>
              <w:top w:val="single" w:sz="4" w:space="0" w:color="auto"/>
              <w:left w:val="single" w:sz="18" w:space="0" w:color="auto"/>
              <w:bottom w:val="single" w:sz="4" w:space="0" w:color="auto"/>
            </w:tcBorders>
          </w:tcPr>
          <w:p w14:paraId="7FD9649F"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51F61C6D" w14:textId="5A58038B"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9AD6B52" w14:textId="77777777" w:rsidR="0048145B" w:rsidRDefault="0048145B" w:rsidP="0048145B">
            <w:pPr>
              <w:keepNext/>
              <w:jc w:val="center"/>
              <w:rPr>
                <w:lang w:val="en-AU"/>
              </w:rPr>
            </w:pPr>
            <w:r>
              <w:rPr>
                <w:lang w:val="en-AU"/>
              </w:rPr>
              <w:t>7.11.4</w:t>
            </w:r>
          </w:p>
        </w:tc>
        <w:tc>
          <w:tcPr>
            <w:tcW w:w="4798" w:type="dxa"/>
            <w:gridSpan w:val="2"/>
            <w:tcBorders>
              <w:top w:val="single" w:sz="4" w:space="0" w:color="auto"/>
              <w:bottom w:val="single" w:sz="4" w:space="0" w:color="auto"/>
              <w:right w:val="single" w:sz="18" w:space="0" w:color="auto"/>
            </w:tcBorders>
          </w:tcPr>
          <w:p w14:paraId="3CFB0DF1" w14:textId="77777777" w:rsidR="0048145B" w:rsidRDefault="0048145B" w:rsidP="0048145B">
            <w:pPr>
              <w:jc w:val="both"/>
              <w:rPr>
                <w:rFonts w:ascii="Arial" w:hAnsi="Arial" w:cs="Arial"/>
                <w:bCs/>
                <w:iCs/>
                <w:color w:val="000000"/>
              </w:rPr>
            </w:pPr>
            <w:r>
              <w:rPr>
                <w:rFonts w:ascii="Arial" w:hAnsi="Arial" w:cs="Arial"/>
                <w:bCs/>
                <w:iCs/>
                <w:color w:val="000000"/>
              </w:rPr>
              <w:t>Amendment to text on sitting times and locations of Children’s Koori Courts.</w:t>
            </w:r>
          </w:p>
        </w:tc>
      </w:tr>
      <w:tr w:rsidR="0048145B" w14:paraId="555B714A" w14:textId="77777777" w:rsidTr="006B7637">
        <w:tc>
          <w:tcPr>
            <w:tcW w:w="1219" w:type="dxa"/>
            <w:gridSpan w:val="2"/>
            <w:tcBorders>
              <w:top w:val="single" w:sz="4" w:space="0" w:color="auto"/>
              <w:left w:val="single" w:sz="18" w:space="0" w:color="auto"/>
              <w:bottom w:val="single" w:sz="4" w:space="0" w:color="auto"/>
            </w:tcBorders>
          </w:tcPr>
          <w:p w14:paraId="2E81EFC7"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49D85F5D" w14:textId="1C55E79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CCF43DC" w14:textId="77777777" w:rsidR="0048145B" w:rsidRDefault="0048145B" w:rsidP="0048145B">
            <w:pPr>
              <w:keepNext/>
              <w:jc w:val="center"/>
              <w:rPr>
                <w:lang w:val="en-AU"/>
              </w:rPr>
            </w:pPr>
            <w:r>
              <w:rPr>
                <w:lang w:val="en-AU"/>
              </w:rPr>
              <w:t>10.3.4</w:t>
            </w:r>
          </w:p>
        </w:tc>
        <w:tc>
          <w:tcPr>
            <w:tcW w:w="4798" w:type="dxa"/>
            <w:gridSpan w:val="2"/>
            <w:tcBorders>
              <w:top w:val="single" w:sz="4" w:space="0" w:color="auto"/>
              <w:bottom w:val="single" w:sz="4" w:space="0" w:color="auto"/>
              <w:right w:val="single" w:sz="18" w:space="0" w:color="auto"/>
            </w:tcBorders>
          </w:tcPr>
          <w:p w14:paraId="066B16EF" w14:textId="77777777" w:rsidR="0048145B" w:rsidRDefault="0048145B" w:rsidP="0048145B">
            <w:pPr>
              <w:spacing w:before="40"/>
              <w:jc w:val="both"/>
              <w:rPr>
                <w:rFonts w:ascii="Arial" w:hAnsi="Arial" w:cs="Arial"/>
                <w:bCs/>
                <w:iCs/>
                <w:color w:val="000000"/>
              </w:rPr>
            </w:pPr>
            <w:r>
              <w:rPr>
                <w:rFonts w:ascii="Arial" w:hAnsi="Arial" w:cs="Arial"/>
                <w:bCs/>
                <w:iCs/>
                <w:color w:val="000000"/>
              </w:rPr>
              <w:t>Minor amendment to text.</w:t>
            </w:r>
          </w:p>
        </w:tc>
      </w:tr>
      <w:tr w:rsidR="0048145B" w14:paraId="016CCE88" w14:textId="77777777" w:rsidTr="006B7637">
        <w:tc>
          <w:tcPr>
            <w:tcW w:w="1219" w:type="dxa"/>
            <w:gridSpan w:val="2"/>
            <w:tcBorders>
              <w:top w:val="single" w:sz="4" w:space="0" w:color="auto"/>
              <w:left w:val="single" w:sz="18" w:space="0" w:color="auto"/>
              <w:bottom w:val="single" w:sz="4" w:space="0" w:color="auto"/>
            </w:tcBorders>
          </w:tcPr>
          <w:p w14:paraId="30161301"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59E3CF26" w14:textId="471D1384"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38ED114" w14:textId="77777777" w:rsidR="0048145B" w:rsidRDefault="0048145B" w:rsidP="0048145B">
            <w:pPr>
              <w:keepNext/>
              <w:jc w:val="center"/>
              <w:rPr>
                <w:lang w:val="en-AU"/>
              </w:rPr>
            </w:pPr>
            <w:r>
              <w:rPr>
                <w:lang w:val="en-AU"/>
              </w:rPr>
              <w:t>10.3.5</w:t>
            </w:r>
          </w:p>
        </w:tc>
        <w:tc>
          <w:tcPr>
            <w:tcW w:w="4798" w:type="dxa"/>
            <w:gridSpan w:val="2"/>
            <w:tcBorders>
              <w:top w:val="single" w:sz="4" w:space="0" w:color="auto"/>
              <w:bottom w:val="single" w:sz="4" w:space="0" w:color="auto"/>
              <w:right w:val="single" w:sz="18" w:space="0" w:color="auto"/>
            </w:tcBorders>
          </w:tcPr>
          <w:p w14:paraId="68F7B1CC" w14:textId="77777777" w:rsidR="0048145B" w:rsidRDefault="0048145B" w:rsidP="0048145B">
            <w:pPr>
              <w:spacing w:before="40"/>
              <w:jc w:val="both"/>
              <w:rPr>
                <w:rFonts w:ascii="Arial" w:hAnsi="Arial" w:cs="Arial"/>
                <w:bCs/>
                <w:iCs/>
                <w:color w:val="000000"/>
              </w:rPr>
            </w:pPr>
            <w:r>
              <w:rPr>
                <w:rFonts w:ascii="Arial" w:hAnsi="Arial" w:cs="Arial"/>
                <w:bCs/>
                <w:iCs/>
                <w:color w:val="000000"/>
              </w:rPr>
              <w:t>Amendment to text.</w:t>
            </w:r>
          </w:p>
        </w:tc>
      </w:tr>
      <w:tr w:rsidR="0048145B" w14:paraId="4A20304C" w14:textId="77777777" w:rsidTr="006B7637">
        <w:tc>
          <w:tcPr>
            <w:tcW w:w="1219" w:type="dxa"/>
            <w:gridSpan w:val="2"/>
            <w:tcBorders>
              <w:top w:val="single" w:sz="4" w:space="0" w:color="auto"/>
              <w:left w:val="single" w:sz="18" w:space="0" w:color="auto"/>
              <w:bottom w:val="single" w:sz="4" w:space="0" w:color="auto"/>
            </w:tcBorders>
          </w:tcPr>
          <w:p w14:paraId="463BEEB4"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04414B2F" w14:textId="4628B80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7EDF635" w14:textId="77777777" w:rsidR="0048145B" w:rsidRDefault="0048145B" w:rsidP="0048145B">
            <w:pPr>
              <w:keepNext/>
              <w:jc w:val="center"/>
              <w:rPr>
                <w:lang w:val="en-AU"/>
              </w:rPr>
            </w:pPr>
            <w:r>
              <w:rPr>
                <w:lang w:val="en-AU"/>
              </w:rPr>
              <w:t>10.8</w:t>
            </w:r>
          </w:p>
        </w:tc>
        <w:tc>
          <w:tcPr>
            <w:tcW w:w="4798" w:type="dxa"/>
            <w:gridSpan w:val="2"/>
            <w:tcBorders>
              <w:top w:val="single" w:sz="4" w:space="0" w:color="auto"/>
              <w:bottom w:val="single" w:sz="4" w:space="0" w:color="auto"/>
              <w:right w:val="single" w:sz="18" w:space="0" w:color="auto"/>
            </w:tcBorders>
          </w:tcPr>
          <w:p w14:paraId="5F0B2891" w14:textId="77777777" w:rsidR="0048145B" w:rsidRDefault="0048145B" w:rsidP="0048145B">
            <w:pPr>
              <w:jc w:val="both"/>
              <w:rPr>
                <w:rFonts w:ascii="Arial" w:hAnsi="Arial" w:cs="Arial"/>
                <w:bCs/>
                <w:iCs/>
                <w:color w:val="000000"/>
              </w:rPr>
            </w:pPr>
            <w:r>
              <w:rPr>
                <w:rFonts w:ascii="Arial" w:hAnsi="Arial" w:cs="Arial"/>
                <w:bCs/>
                <w:iCs/>
                <w:color w:val="000000"/>
              </w:rPr>
              <w:t>Material about the “ROPES” program has been transferred from chapter 11.15 into new chapter 10.8.</w:t>
            </w:r>
          </w:p>
        </w:tc>
      </w:tr>
      <w:tr w:rsidR="0048145B" w14:paraId="21344A96" w14:textId="77777777" w:rsidTr="006B7637">
        <w:tc>
          <w:tcPr>
            <w:tcW w:w="1219" w:type="dxa"/>
            <w:gridSpan w:val="2"/>
            <w:tcBorders>
              <w:top w:val="single" w:sz="4" w:space="0" w:color="auto"/>
              <w:left w:val="single" w:sz="18" w:space="0" w:color="auto"/>
              <w:bottom w:val="single" w:sz="4" w:space="0" w:color="auto"/>
            </w:tcBorders>
          </w:tcPr>
          <w:p w14:paraId="4FE9A37B"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513197A6" w14:textId="00FC625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6939FB5" w14:textId="77777777" w:rsidR="0048145B" w:rsidRDefault="0048145B" w:rsidP="0048145B">
            <w:pPr>
              <w:keepNext/>
              <w:jc w:val="center"/>
              <w:rPr>
                <w:lang w:val="en-AU"/>
              </w:rPr>
            </w:pPr>
            <w:r>
              <w:rPr>
                <w:lang w:val="en-AU"/>
              </w:rPr>
              <w:t>11.1.3</w:t>
            </w:r>
          </w:p>
        </w:tc>
        <w:tc>
          <w:tcPr>
            <w:tcW w:w="4798" w:type="dxa"/>
            <w:gridSpan w:val="2"/>
            <w:tcBorders>
              <w:top w:val="single" w:sz="4" w:space="0" w:color="auto"/>
              <w:bottom w:val="single" w:sz="4" w:space="0" w:color="auto"/>
              <w:right w:val="single" w:sz="18" w:space="0" w:color="auto"/>
            </w:tcBorders>
          </w:tcPr>
          <w:p w14:paraId="1862CBE2" w14:textId="77777777" w:rsidR="0048145B" w:rsidRPr="00A40D80" w:rsidRDefault="0048145B" w:rsidP="0048145B">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  Some material moved from 11.1.4.</w:t>
            </w:r>
          </w:p>
        </w:tc>
      </w:tr>
      <w:tr w:rsidR="0048145B" w14:paraId="2CE0BF66" w14:textId="77777777" w:rsidTr="006B7637">
        <w:tc>
          <w:tcPr>
            <w:tcW w:w="1219" w:type="dxa"/>
            <w:gridSpan w:val="2"/>
            <w:tcBorders>
              <w:top w:val="single" w:sz="4" w:space="0" w:color="auto"/>
              <w:left w:val="single" w:sz="18" w:space="0" w:color="auto"/>
              <w:bottom w:val="single" w:sz="4" w:space="0" w:color="auto"/>
            </w:tcBorders>
          </w:tcPr>
          <w:p w14:paraId="6E1E19C8"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13CFFDD4" w14:textId="2B1E0A6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D495E59" w14:textId="77777777" w:rsidR="0048145B" w:rsidRDefault="0048145B" w:rsidP="0048145B">
            <w:pPr>
              <w:keepNext/>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72B535E0" w14:textId="77777777" w:rsidR="0048145B" w:rsidRDefault="0048145B" w:rsidP="0048145B">
            <w:pPr>
              <w:jc w:val="both"/>
              <w:rPr>
                <w:rFonts w:ascii="Arial" w:hAnsi="Arial" w:cs="Arial"/>
                <w:bCs/>
                <w:iCs/>
                <w:color w:val="000000"/>
              </w:rPr>
            </w:pPr>
            <w:r>
              <w:rPr>
                <w:rFonts w:ascii="Arial" w:hAnsi="Arial" w:cs="Arial"/>
                <w:bCs/>
                <w:iCs/>
                <w:color w:val="000000"/>
              </w:rPr>
              <w:t>Paragraph renamed “Some general sentencing principles”.  Some material moved to 11.1.3.</w:t>
            </w:r>
          </w:p>
        </w:tc>
      </w:tr>
      <w:tr w:rsidR="0048145B" w14:paraId="59198757" w14:textId="77777777" w:rsidTr="006B7637">
        <w:tc>
          <w:tcPr>
            <w:tcW w:w="1219" w:type="dxa"/>
            <w:gridSpan w:val="2"/>
            <w:tcBorders>
              <w:top w:val="single" w:sz="4" w:space="0" w:color="auto"/>
              <w:left w:val="single" w:sz="18" w:space="0" w:color="auto"/>
              <w:bottom w:val="single" w:sz="4" w:space="0" w:color="auto"/>
            </w:tcBorders>
          </w:tcPr>
          <w:p w14:paraId="451B6A9F"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47D622F0" w14:textId="3345723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D072E78" w14:textId="77777777" w:rsidR="0048145B" w:rsidRDefault="0048145B" w:rsidP="0048145B">
            <w:pPr>
              <w:keepNext/>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178EB745" w14:textId="77777777" w:rsidR="0048145B" w:rsidRDefault="0048145B" w:rsidP="0048145B">
            <w:pPr>
              <w:jc w:val="both"/>
              <w:rPr>
                <w:rFonts w:ascii="Arial" w:hAnsi="Arial" w:cs="Arial"/>
                <w:bCs/>
                <w:iCs/>
                <w:color w:val="000000"/>
              </w:rPr>
            </w:pPr>
            <w:r>
              <w:rPr>
                <w:rFonts w:ascii="Arial" w:hAnsi="Arial" w:cs="Arial"/>
                <w:bCs/>
                <w:iCs/>
                <w:color w:val="000000"/>
              </w:rPr>
              <w:t>Value of one penalty unit for the 2016-2017 financial year is $155.46.</w:t>
            </w:r>
          </w:p>
        </w:tc>
      </w:tr>
      <w:tr w:rsidR="0048145B" w14:paraId="711EF071" w14:textId="77777777" w:rsidTr="006B7637">
        <w:tc>
          <w:tcPr>
            <w:tcW w:w="1219" w:type="dxa"/>
            <w:gridSpan w:val="2"/>
            <w:tcBorders>
              <w:top w:val="single" w:sz="4" w:space="0" w:color="auto"/>
              <w:left w:val="single" w:sz="18" w:space="0" w:color="auto"/>
              <w:bottom w:val="single" w:sz="4" w:space="0" w:color="auto"/>
            </w:tcBorders>
          </w:tcPr>
          <w:p w14:paraId="4369F410"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52C4F363" w14:textId="2851E29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8B9F42E" w14:textId="77777777" w:rsidR="0048145B" w:rsidRDefault="0048145B" w:rsidP="0048145B">
            <w:pPr>
              <w:keepNext/>
              <w:jc w:val="center"/>
              <w:rPr>
                <w:lang w:val="en-AU"/>
              </w:rPr>
            </w:pPr>
            <w:r>
              <w:rPr>
                <w:lang w:val="en-AU"/>
              </w:rPr>
              <w:t>11.1.7</w:t>
            </w:r>
          </w:p>
        </w:tc>
        <w:tc>
          <w:tcPr>
            <w:tcW w:w="4798" w:type="dxa"/>
            <w:gridSpan w:val="2"/>
            <w:tcBorders>
              <w:top w:val="single" w:sz="4" w:space="0" w:color="auto"/>
              <w:bottom w:val="single" w:sz="4" w:space="0" w:color="auto"/>
              <w:right w:val="single" w:sz="18" w:space="0" w:color="auto"/>
            </w:tcBorders>
          </w:tcPr>
          <w:p w14:paraId="40D97309" w14:textId="77777777" w:rsidR="0048145B" w:rsidRDefault="0048145B" w:rsidP="0048145B">
            <w:pPr>
              <w:jc w:val="both"/>
              <w:rPr>
                <w:rFonts w:ascii="Arial" w:hAnsi="Arial" w:cs="Arial"/>
                <w:bCs/>
                <w:iCs/>
                <w:color w:val="000000"/>
              </w:rPr>
            </w:pPr>
            <w:r>
              <w:rPr>
                <w:rFonts w:ascii="Arial" w:hAnsi="Arial" w:cs="Arial"/>
                <w:bCs/>
                <w:iCs/>
                <w:color w:val="000000"/>
              </w:rPr>
              <w:t xml:space="preserve">References to new cases of </w:t>
            </w:r>
            <w:proofErr w:type="spellStart"/>
            <w:r w:rsidRPr="000134E1">
              <w:rPr>
                <w:rFonts w:ascii="Arial" w:hAnsi="Arial" w:cs="Arial"/>
                <w:i/>
                <w:color w:val="000000"/>
              </w:rPr>
              <w:t>Oleyar</w:t>
            </w:r>
            <w:proofErr w:type="spellEnd"/>
            <w:r w:rsidRPr="000134E1">
              <w:rPr>
                <w:rFonts w:ascii="Arial" w:hAnsi="Arial" w:cs="Arial"/>
                <w:i/>
                <w:color w:val="000000"/>
              </w:rPr>
              <w:t xml:space="preserve"> v R</w:t>
            </w:r>
            <w:r>
              <w:rPr>
                <w:rFonts w:ascii="Arial" w:hAnsi="Arial" w:cs="Arial"/>
                <w:color w:val="000000"/>
              </w:rPr>
              <w:t xml:space="preserve"> [2015] VSCA 134</w:t>
            </w:r>
            <w:r w:rsidRPr="001C6E0E">
              <w:rPr>
                <w:rFonts w:ascii="Arial" w:hAnsi="Arial" w:cs="Arial"/>
                <w:color w:val="000000"/>
              </w:rPr>
              <w:t xml:space="preserve"> </w:t>
            </w:r>
            <w:r>
              <w:rPr>
                <w:rFonts w:ascii="Arial" w:hAnsi="Arial" w:cs="Arial"/>
                <w:color w:val="000000"/>
              </w:rPr>
              <w:t xml:space="preserve">&amp; </w:t>
            </w:r>
            <w:r w:rsidRPr="000134E1">
              <w:rPr>
                <w:rFonts w:ascii="Arial" w:hAnsi="Arial" w:cs="Arial"/>
                <w:i/>
                <w:color w:val="000000"/>
              </w:rPr>
              <w:t>Finn v Wallace</w:t>
            </w:r>
            <w:r>
              <w:rPr>
                <w:rFonts w:ascii="Arial" w:hAnsi="Arial" w:cs="Arial"/>
                <w:color w:val="000000"/>
              </w:rPr>
              <w:t xml:space="preserve"> </w:t>
            </w:r>
            <w:r w:rsidRPr="000134E1">
              <w:rPr>
                <w:rFonts w:ascii="Arial" w:hAnsi="Arial" w:cs="Arial"/>
                <w:i/>
                <w:color w:val="000000"/>
              </w:rPr>
              <w:t>&amp; Stewart</w:t>
            </w:r>
            <w:r>
              <w:rPr>
                <w:rFonts w:ascii="Arial" w:hAnsi="Arial" w:cs="Arial"/>
                <w:color w:val="000000"/>
              </w:rPr>
              <w:t xml:space="preserve"> [2016] VSC 10.</w:t>
            </w:r>
          </w:p>
        </w:tc>
      </w:tr>
      <w:tr w:rsidR="0048145B" w14:paraId="7982AA32" w14:textId="77777777" w:rsidTr="006B7637">
        <w:tc>
          <w:tcPr>
            <w:tcW w:w="1219" w:type="dxa"/>
            <w:gridSpan w:val="2"/>
            <w:tcBorders>
              <w:top w:val="single" w:sz="4" w:space="0" w:color="auto"/>
              <w:left w:val="single" w:sz="18" w:space="0" w:color="auto"/>
              <w:bottom w:val="single" w:sz="4" w:space="0" w:color="auto"/>
            </w:tcBorders>
          </w:tcPr>
          <w:p w14:paraId="4AFB0687"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1B363D0A" w14:textId="4EFB7B9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AD073DD" w14:textId="77777777" w:rsidR="0048145B" w:rsidRDefault="0048145B" w:rsidP="0048145B">
            <w:pPr>
              <w:keepNext/>
              <w:jc w:val="center"/>
              <w:rPr>
                <w:lang w:val="en-AU"/>
              </w:rPr>
            </w:pPr>
            <w:r>
              <w:rPr>
                <w:lang w:val="en-AU"/>
              </w:rPr>
              <w:t>11.1.9.1</w:t>
            </w:r>
          </w:p>
        </w:tc>
        <w:tc>
          <w:tcPr>
            <w:tcW w:w="4798" w:type="dxa"/>
            <w:gridSpan w:val="2"/>
            <w:tcBorders>
              <w:top w:val="single" w:sz="4" w:space="0" w:color="auto"/>
              <w:bottom w:val="single" w:sz="4" w:space="0" w:color="auto"/>
              <w:right w:val="single" w:sz="18" w:space="0" w:color="auto"/>
            </w:tcBorders>
          </w:tcPr>
          <w:p w14:paraId="79F9A6D8" w14:textId="77777777" w:rsidR="0048145B" w:rsidRDefault="0048145B" w:rsidP="0048145B">
            <w:pPr>
              <w:jc w:val="both"/>
              <w:rPr>
                <w:rFonts w:ascii="Arial" w:hAnsi="Arial" w:cs="Arial"/>
                <w:bCs/>
                <w:iCs/>
                <w:color w:val="000000"/>
              </w:rPr>
            </w:pPr>
            <w:r>
              <w:rPr>
                <w:rFonts w:ascii="Arial" w:hAnsi="Arial" w:cs="Arial"/>
                <w:bCs/>
                <w:iCs/>
                <w:color w:val="000000"/>
              </w:rPr>
              <w:t>Major rewrite of commentary in which the writer now takes a different view from the one he expressed previously.</w:t>
            </w:r>
          </w:p>
        </w:tc>
      </w:tr>
      <w:tr w:rsidR="0048145B" w14:paraId="166B7F45" w14:textId="77777777" w:rsidTr="006B7637">
        <w:tc>
          <w:tcPr>
            <w:tcW w:w="1219" w:type="dxa"/>
            <w:gridSpan w:val="2"/>
            <w:tcBorders>
              <w:top w:val="single" w:sz="4" w:space="0" w:color="auto"/>
              <w:left w:val="single" w:sz="18" w:space="0" w:color="auto"/>
              <w:bottom w:val="single" w:sz="4" w:space="0" w:color="auto"/>
            </w:tcBorders>
          </w:tcPr>
          <w:p w14:paraId="24C83893"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302F3559" w14:textId="361A3F3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E1E57EC" w14:textId="77777777" w:rsidR="0048145B" w:rsidRDefault="0048145B" w:rsidP="0048145B">
            <w:pPr>
              <w:keepNext/>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0D1FC23E" w14:textId="77777777" w:rsidR="0048145B" w:rsidRPr="00046E3B" w:rsidRDefault="0048145B" w:rsidP="0048145B">
            <w:pPr>
              <w:jc w:val="both"/>
              <w:rPr>
                <w:rFonts w:ascii="Arial" w:hAnsi="Arial" w:cs="Arial"/>
                <w:color w:val="000000"/>
              </w:rPr>
            </w:pPr>
            <w:r>
              <w:rPr>
                <w:rFonts w:ascii="Arial" w:hAnsi="Arial" w:cs="Arial"/>
                <w:bCs/>
                <w:iCs/>
                <w:color w:val="000000"/>
              </w:rPr>
              <w:t xml:space="preserve">New reference to case of </w:t>
            </w:r>
            <w:r w:rsidRPr="009A3CB3">
              <w:rPr>
                <w:rFonts w:ascii="Arial" w:hAnsi="Arial" w:cs="Arial"/>
                <w:i/>
                <w:color w:val="000000"/>
              </w:rPr>
              <w:t>Ludwig v The Queen</w:t>
            </w:r>
            <w:r w:rsidRPr="009A3CB3">
              <w:rPr>
                <w:rFonts w:ascii="Arial" w:hAnsi="Arial" w:cs="Arial"/>
                <w:color w:val="000000"/>
              </w:rPr>
              <w:t xml:space="preserve"> [</w:t>
            </w:r>
            <w:bookmarkStart w:id="148" w:name="mncYear"/>
            <w:bookmarkEnd w:id="148"/>
            <w:r w:rsidRPr="009A3CB3">
              <w:rPr>
                <w:rFonts w:ascii="Arial" w:hAnsi="Arial" w:cs="Arial"/>
                <w:color w:val="000000"/>
              </w:rPr>
              <w:t>2015] VSCA 35 at [27]-[38].</w:t>
            </w:r>
          </w:p>
        </w:tc>
      </w:tr>
      <w:tr w:rsidR="0048145B" w14:paraId="09B966EF" w14:textId="77777777" w:rsidTr="006B7637">
        <w:tc>
          <w:tcPr>
            <w:tcW w:w="1219" w:type="dxa"/>
            <w:gridSpan w:val="2"/>
            <w:tcBorders>
              <w:top w:val="single" w:sz="4" w:space="0" w:color="auto"/>
              <w:left w:val="single" w:sz="18" w:space="0" w:color="auto"/>
              <w:bottom w:val="single" w:sz="4" w:space="0" w:color="auto"/>
            </w:tcBorders>
          </w:tcPr>
          <w:p w14:paraId="34FE3D21"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187BE445" w14:textId="10F6990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3F0F744"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2E4AE17E" w14:textId="77777777" w:rsidR="0048145B" w:rsidRDefault="0048145B" w:rsidP="0048145B">
            <w:pPr>
              <w:jc w:val="both"/>
              <w:rPr>
                <w:rFonts w:ascii="Arial" w:hAnsi="Arial" w:cs="Arial"/>
                <w:bCs/>
                <w:iCs/>
                <w:color w:val="000000"/>
              </w:rPr>
            </w:pPr>
            <w:r>
              <w:rPr>
                <w:rFonts w:ascii="Arial" w:hAnsi="Arial" w:cs="Arial"/>
                <w:bCs/>
                <w:iCs/>
                <w:color w:val="000000"/>
              </w:rPr>
              <w:t xml:space="preserve">New references to cases of </w:t>
            </w:r>
            <w:r w:rsidRPr="00DF7E3D">
              <w:rPr>
                <w:rFonts w:ascii="Arial" w:hAnsi="Arial" w:cs="Arial"/>
                <w:i/>
                <w:iCs/>
                <w:color w:val="000000"/>
              </w:rPr>
              <w:t>Khoa v The Queen</w:t>
            </w:r>
            <w:r>
              <w:rPr>
                <w:rFonts w:ascii="Arial" w:hAnsi="Arial" w:cs="Arial"/>
                <w:iCs/>
                <w:color w:val="000000"/>
              </w:rPr>
              <w:t xml:space="preserve"> [2015] VSCA 80; </w:t>
            </w:r>
            <w:proofErr w:type="spellStart"/>
            <w:r w:rsidRPr="00FA2A7A">
              <w:rPr>
                <w:rFonts w:ascii="Arial" w:hAnsi="Arial" w:cs="Arial"/>
                <w:i/>
                <w:iCs/>
                <w:color w:val="000000"/>
              </w:rPr>
              <w:t>Roujnikov</w:t>
            </w:r>
            <w:proofErr w:type="spellEnd"/>
            <w:r w:rsidRPr="00FA2A7A">
              <w:rPr>
                <w:rFonts w:ascii="Arial" w:hAnsi="Arial" w:cs="Arial"/>
                <w:i/>
                <w:iCs/>
                <w:color w:val="000000"/>
              </w:rPr>
              <w:t xml:space="preserve"> v The Queen</w:t>
            </w:r>
            <w:r>
              <w:rPr>
                <w:rFonts w:ascii="Arial" w:hAnsi="Arial" w:cs="Arial"/>
                <w:iCs/>
                <w:color w:val="000000"/>
              </w:rPr>
              <w:t xml:space="preserve"> [2015] VSCA 97 [24]-[25];</w:t>
            </w:r>
            <w:r w:rsidRPr="00FA2A7A">
              <w:rPr>
                <w:rFonts w:ascii="Arial" w:hAnsi="Arial" w:cs="Arial"/>
                <w:i/>
                <w:iCs/>
                <w:color w:val="000000"/>
              </w:rPr>
              <w:t xml:space="preserve"> Collins v The Queen</w:t>
            </w:r>
            <w:r>
              <w:rPr>
                <w:rFonts w:ascii="Arial" w:hAnsi="Arial" w:cs="Arial"/>
                <w:iCs/>
                <w:color w:val="000000"/>
              </w:rPr>
              <w:t xml:space="preserve"> [2015] VSCA 106 [23]; </w:t>
            </w:r>
            <w:r w:rsidRPr="00DF7E3D">
              <w:rPr>
                <w:rFonts w:ascii="Arial" w:hAnsi="Arial" w:cs="Arial"/>
                <w:i/>
                <w:iCs/>
                <w:color w:val="000000"/>
              </w:rPr>
              <w:t>Anthony v The Queen</w:t>
            </w:r>
            <w:r>
              <w:rPr>
                <w:rFonts w:ascii="Arial" w:hAnsi="Arial" w:cs="Arial"/>
                <w:iCs/>
                <w:color w:val="000000"/>
              </w:rPr>
              <w:t xml:space="preserve"> [2016] VSCA 22.  Brief commentary on new case of </w:t>
            </w:r>
            <w:r w:rsidRPr="00FA2A7A">
              <w:rPr>
                <w:rFonts w:ascii="Arial" w:hAnsi="Arial" w:cs="Arial"/>
                <w:i/>
                <w:color w:val="000000"/>
              </w:rPr>
              <w:t>Leo Clayton (a pseudonym) v The Queen</w:t>
            </w:r>
            <w:r>
              <w:rPr>
                <w:rFonts w:ascii="Arial" w:hAnsi="Arial" w:cs="Arial"/>
                <w:i/>
                <w:color w:val="000000"/>
              </w:rPr>
              <w:t xml:space="preserve"> </w:t>
            </w:r>
            <w:r>
              <w:rPr>
                <w:rFonts w:ascii="Arial" w:hAnsi="Arial" w:cs="Arial"/>
                <w:color w:val="000000"/>
              </w:rPr>
              <w:t>[2016] VSCA 88 [32].</w:t>
            </w:r>
          </w:p>
        </w:tc>
      </w:tr>
      <w:tr w:rsidR="0048145B" w14:paraId="2C143C6F" w14:textId="77777777" w:rsidTr="006B7637">
        <w:tc>
          <w:tcPr>
            <w:tcW w:w="1219" w:type="dxa"/>
            <w:gridSpan w:val="2"/>
            <w:tcBorders>
              <w:top w:val="single" w:sz="4" w:space="0" w:color="auto"/>
              <w:left w:val="single" w:sz="18" w:space="0" w:color="auto"/>
              <w:bottom w:val="single" w:sz="4" w:space="0" w:color="auto"/>
            </w:tcBorders>
          </w:tcPr>
          <w:p w14:paraId="28AE8F3B" w14:textId="77777777" w:rsidR="0048145B" w:rsidRDefault="0048145B" w:rsidP="0048145B">
            <w:pPr>
              <w:rPr>
                <w:lang w:val="en-AU"/>
              </w:rPr>
            </w:pPr>
            <w:r>
              <w:rPr>
                <w:lang w:val="en-AU"/>
              </w:rPr>
              <w:lastRenderedPageBreak/>
              <w:t>05/07/16</w:t>
            </w:r>
          </w:p>
        </w:tc>
        <w:tc>
          <w:tcPr>
            <w:tcW w:w="836" w:type="dxa"/>
            <w:tcBorders>
              <w:top w:val="single" w:sz="4" w:space="0" w:color="auto"/>
              <w:bottom w:val="single" w:sz="4" w:space="0" w:color="auto"/>
            </w:tcBorders>
          </w:tcPr>
          <w:p w14:paraId="4BB98AF2" w14:textId="78F8906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8144ED1" w14:textId="77777777" w:rsidR="0048145B" w:rsidRDefault="0048145B" w:rsidP="0048145B">
            <w:pPr>
              <w:keepNext/>
              <w:jc w:val="center"/>
              <w:rPr>
                <w:lang w:val="en-AU"/>
              </w:rPr>
            </w:pPr>
            <w:r>
              <w:rPr>
                <w:lang w:val="en-AU"/>
              </w:rPr>
              <w:t>11.2.8.3</w:t>
            </w:r>
          </w:p>
        </w:tc>
        <w:tc>
          <w:tcPr>
            <w:tcW w:w="4798" w:type="dxa"/>
            <w:gridSpan w:val="2"/>
            <w:tcBorders>
              <w:top w:val="single" w:sz="4" w:space="0" w:color="auto"/>
              <w:bottom w:val="single" w:sz="4" w:space="0" w:color="auto"/>
              <w:right w:val="single" w:sz="18" w:space="0" w:color="auto"/>
            </w:tcBorders>
          </w:tcPr>
          <w:p w14:paraId="2E2066CB" w14:textId="77777777" w:rsidR="0048145B" w:rsidRPr="00D935C3" w:rsidRDefault="0048145B" w:rsidP="0048145B">
            <w:pPr>
              <w:jc w:val="both"/>
              <w:rPr>
                <w:rFonts w:ascii="Arial" w:hAnsi="Arial" w:cs="Arial"/>
                <w:color w:val="000000"/>
              </w:rPr>
            </w:pPr>
            <w:r>
              <w:rPr>
                <w:rFonts w:ascii="Arial" w:hAnsi="Arial" w:cs="Arial"/>
                <w:bCs/>
                <w:iCs/>
                <w:color w:val="000000"/>
              </w:rPr>
              <w:t xml:space="preserve">New references to cases of </w:t>
            </w:r>
            <w:r w:rsidRPr="000C13B4">
              <w:rPr>
                <w:rFonts w:ascii="Arial" w:hAnsi="Arial" w:cs="Arial"/>
                <w:i/>
                <w:color w:val="000000"/>
              </w:rPr>
              <w:t xml:space="preserve">DPP v Tong Yang </w:t>
            </w:r>
            <w:r w:rsidRPr="000C13B4">
              <w:rPr>
                <w:rFonts w:ascii="Arial" w:hAnsi="Arial" w:cs="Arial"/>
                <w:color w:val="000000"/>
              </w:rPr>
              <w:t xml:space="preserve">[2011] VSCA 161; </w:t>
            </w:r>
            <w:r w:rsidRPr="000C13B4">
              <w:rPr>
                <w:rFonts w:ascii="Arial" w:hAnsi="Arial" w:cs="Arial"/>
                <w:i/>
                <w:color w:val="000000"/>
              </w:rPr>
              <w:t>DPP (</w:t>
            </w:r>
            <w:proofErr w:type="spellStart"/>
            <w:r w:rsidRPr="000C13B4">
              <w:rPr>
                <w:rFonts w:ascii="Arial" w:hAnsi="Arial" w:cs="Arial"/>
                <w:i/>
                <w:color w:val="000000"/>
              </w:rPr>
              <w:t>Cth</w:t>
            </w:r>
            <w:proofErr w:type="spellEnd"/>
            <w:r w:rsidRPr="000C13B4">
              <w:rPr>
                <w:rFonts w:ascii="Arial" w:hAnsi="Arial" w:cs="Arial"/>
                <w:i/>
                <w:color w:val="000000"/>
              </w:rPr>
              <w:t>) v Carey</w:t>
            </w:r>
            <w:r w:rsidRPr="000C13B4">
              <w:rPr>
                <w:rFonts w:ascii="Arial" w:hAnsi="Arial" w:cs="Arial"/>
                <w:color w:val="000000"/>
              </w:rPr>
              <w:t xml:space="preserve"> [2012] VSCA 15 at [42].</w:t>
            </w:r>
          </w:p>
        </w:tc>
      </w:tr>
      <w:tr w:rsidR="0048145B" w14:paraId="1C14BCC9" w14:textId="77777777" w:rsidTr="006B7637">
        <w:tc>
          <w:tcPr>
            <w:tcW w:w="1219" w:type="dxa"/>
            <w:gridSpan w:val="2"/>
            <w:tcBorders>
              <w:top w:val="single" w:sz="4" w:space="0" w:color="auto"/>
              <w:left w:val="single" w:sz="18" w:space="0" w:color="auto"/>
              <w:bottom w:val="single" w:sz="4" w:space="0" w:color="auto"/>
            </w:tcBorders>
          </w:tcPr>
          <w:p w14:paraId="1F5F3B21"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236C1B6F" w14:textId="720B599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5653EE1" w14:textId="77777777" w:rsidR="0048145B" w:rsidRDefault="0048145B" w:rsidP="0048145B">
            <w:pPr>
              <w:keepNext/>
              <w:jc w:val="center"/>
              <w:rPr>
                <w:lang w:val="en-AU"/>
              </w:rPr>
            </w:pPr>
            <w:r>
              <w:rPr>
                <w:lang w:val="en-AU"/>
              </w:rPr>
              <w:t>11.2.28</w:t>
            </w:r>
          </w:p>
        </w:tc>
        <w:tc>
          <w:tcPr>
            <w:tcW w:w="4798" w:type="dxa"/>
            <w:gridSpan w:val="2"/>
            <w:tcBorders>
              <w:top w:val="single" w:sz="4" w:space="0" w:color="auto"/>
              <w:bottom w:val="single" w:sz="4" w:space="0" w:color="auto"/>
              <w:right w:val="single" w:sz="18" w:space="0" w:color="auto"/>
            </w:tcBorders>
          </w:tcPr>
          <w:p w14:paraId="1829F124" w14:textId="77777777" w:rsidR="0048145B" w:rsidRDefault="0048145B" w:rsidP="0048145B">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w:t>
            </w:r>
          </w:p>
        </w:tc>
      </w:tr>
      <w:tr w:rsidR="0048145B" w14:paraId="42CE16C7" w14:textId="77777777" w:rsidTr="006B7637">
        <w:tc>
          <w:tcPr>
            <w:tcW w:w="1219" w:type="dxa"/>
            <w:gridSpan w:val="2"/>
            <w:tcBorders>
              <w:top w:val="single" w:sz="4" w:space="0" w:color="auto"/>
              <w:left w:val="single" w:sz="18" w:space="0" w:color="auto"/>
              <w:bottom w:val="single" w:sz="4" w:space="0" w:color="auto"/>
            </w:tcBorders>
          </w:tcPr>
          <w:p w14:paraId="629B222A"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747A9978" w14:textId="682CE26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E5E863C" w14:textId="77777777" w:rsidR="0048145B" w:rsidRDefault="0048145B" w:rsidP="0048145B">
            <w:pPr>
              <w:keepNext/>
              <w:jc w:val="center"/>
              <w:rPr>
                <w:lang w:val="en-AU"/>
              </w:rPr>
            </w:pPr>
            <w:r>
              <w:rPr>
                <w:lang w:val="en-AU"/>
              </w:rPr>
              <w:t>11.7.1</w:t>
            </w:r>
          </w:p>
          <w:p w14:paraId="2B50662B" w14:textId="77777777" w:rsidR="0048145B" w:rsidRDefault="0048145B" w:rsidP="0048145B">
            <w:pPr>
              <w:keepNext/>
              <w:jc w:val="center"/>
              <w:rPr>
                <w:lang w:val="en-AU"/>
              </w:rPr>
            </w:pPr>
            <w:r>
              <w:rPr>
                <w:lang w:val="en-AU"/>
              </w:rPr>
              <w:t>11.7.2</w:t>
            </w:r>
          </w:p>
        </w:tc>
        <w:tc>
          <w:tcPr>
            <w:tcW w:w="4798" w:type="dxa"/>
            <w:gridSpan w:val="2"/>
            <w:tcBorders>
              <w:top w:val="single" w:sz="4" w:space="0" w:color="auto"/>
              <w:bottom w:val="single" w:sz="4" w:space="0" w:color="auto"/>
              <w:right w:val="single" w:sz="18" w:space="0" w:color="auto"/>
            </w:tcBorders>
          </w:tcPr>
          <w:p w14:paraId="466C4634" w14:textId="77777777" w:rsidR="0048145B" w:rsidRDefault="0048145B" w:rsidP="0048145B">
            <w:pPr>
              <w:spacing w:before="40"/>
              <w:jc w:val="both"/>
              <w:rPr>
                <w:rFonts w:ascii="Arial" w:hAnsi="Arial" w:cs="Arial"/>
                <w:bCs/>
                <w:iCs/>
                <w:color w:val="000000"/>
              </w:rPr>
            </w:pPr>
            <w:r>
              <w:rPr>
                <w:rFonts w:ascii="Arial" w:hAnsi="Arial" w:cs="Arial"/>
                <w:bCs/>
                <w:iCs/>
                <w:color w:val="000000"/>
              </w:rPr>
              <w:t>Statistics updated by addition of 2013/14 &amp; 2014/15 sentencing orders.</w:t>
            </w:r>
          </w:p>
        </w:tc>
      </w:tr>
      <w:tr w:rsidR="0048145B" w14:paraId="75D726F6" w14:textId="77777777" w:rsidTr="006B7637">
        <w:tc>
          <w:tcPr>
            <w:tcW w:w="1219" w:type="dxa"/>
            <w:gridSpan w:val="2"/>
            <w:tcBorders>
              <w:top w:val="single" w:sz="4" w:space="0" w:color="auto"/>
              <w:left w:val="single" w:sz="18" w:space="0" w:color="auto"/>
              <w:bottom w:val="single" w:sz="4" w:space="0" w:color="auto"/>
            </w:tcBorders>
          </w:tcPr>
          <w:p w14:paraId="774C9A9E"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50D4A6CB" w14:textId="26BFDD1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90F9C48" w14:textId="77777777" w:rsidR="0048145B" w:rsidRDefault="0048145B" w:rsidP="0048145B">
            <w:pPr>
              <w:keepNext/>
              <w:jc w:val="center"/>
              <w:rPr>
                <w:lang w:val="en-AU"/>
              </w:rPr>
            </w:pPr>
            <w:r>
              <w:rPr>
                <w:lang w:val="en-AU"/>
              </w:rPr>
              <w:t>11.13</w:t>
            </w:r>
          </w:p>
        </w:tc>
        <w:tc>
          <w:tcPr>
            <w:tcW w:w="4798" w:type="dxa"/>
            <w:gridSpan w:val="2"/>
            <w:tcBorders>
              <w:top w:val="single" w:sz="4" w:space="0" w:color="auto"/>
              <w:bottom w:val="single" w:sz="4" w:space="0" w:color="auto"/>
              <w:right w:val="single" w:sz="18" w:space="0" w:color="auto"/>
            </w:tcBorders>
          </w:tcPr>
          <w:p w14:paraId="36EB242A" w14:textId="77777777" w:rsidR="0048145B" w:rsidRDefault="0048145B" w:rsidP="0048145B">
            <w:pPr>
              <w:jc w:val="both"/>
              <w:rPr>
                <w:rFonts w:ascii="Arial" w:hAnsi="Arial" w:cs="Arial"/>
                <w:bCs/>
                <w:iCs/>
                <w:color w:val="000000"/>
              </w:rPr>
            </w:pPr>
            <w:r>
              <w:rPr>
                <w:rFonts w:ascii="Arial" w:hAnsi="Arial" w:cs="Arial"/>
                <w:bCs/>
                <w:iCs/>
                <w:color w:val="000000"/>
              </w:rPr>
              <w:t xml:space="preserve">Section entitled “Breach of sentencing orders made under the Sentencing Act” is deleted.  </w:t>
            </w:r>
          </w:p>
        </w:tc>
      </w:tr>
      <w:tr w:rsidR="0048145B" w14:paraId="3ADCEDCB" w14:textId="77777777" w:rsidTr="006B7637">
        <w:tc>
          <w:tcPr>
            <w:tcW w:w="1219" w:type="dxa"/>
            <w:gridSpan w:val="2"/>
            <w:tcBorders>
              <w:top w:val="single" w:sz="4" w:space="0" w:color="auto"/>
              <w:left w:val="single" w:sz="18" w:space="0" w:color="auto"/>
              <w:bottom w:val="single" w:sz="4" w:space="0" w:color="auto"/>
            </w:tcBorders>
          </w:tcPr>
          <w:p w14:paraId="59FEA50D"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190EBCF7" w14:textId="67F4C96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5741004" w14:textId="77777777" w:rsidR="0048145B" w:rsidRDefault="0048145B" w:rsidP="0048145B">
            <w:pPr>
              <w:keepNext/>
              <w:jc w:val="center"/>
              <w:rPr>
                <w:lang w:val="en-AU"/>
              </w:rPr>
            </w:pPr>
            <w:r>
              <w:rPr>
                <w:lang w:val="en-AU"/>
              </w:rPr>
              <w:t>11.13</w:t>
            </w:r>
          </w:p>
        </w:tc>
        <w:tc>
          <w:tcPr>
            <w:tcW w:w="4798" w:type="dxa"/>
            <w:gridSpan w:val="2"/>
            <w:tcBorders>
              <w:top w:val="single" w:sz="4" w:space="0" w:color="auto"/>
              <w:bottom w:val="single" w:sz="4" w:space="0" w:color="auto"/>
              <w:right w:val="single" w:sz="18" w:space="0" w:color="auto"/>
            </w:tcBorders>
          </w:tcPr>
          <w:p w14:paraId="309763D0" w14:textId="77777777" w:rsidR="0048145B" w:rsidRDefault="0048145B" w:rsidP="0048145B">
            <w:pPr>
              <w:jc w:val="both"/>
              <w:rPr>
                <w:rFonts w:ascii="Arial" w:hAnsi="Arial" w:cs="Arial"/>
                <w:bCs/>
                <w:iCs/>
                <w:color w:val="000000"/>
              </w:rPr>
            </w:pPr>
            <w:r>
              <w:rPr>
                <w:rFonts w:ascii="Arial" w:hAnsi="Arial" w:cs="Arial"/>
                <w:bCs/>
                <w:iCs/>
                <w:color w:val="000000"/>
              </w:rPr>
              <w:t>Section entitled “Sunset provision for Children’s Court priors” has been renumbered.  It was previously 11.14.</w:t>
            </w:r>
          </w:p>
        </w:tc>
      </w:tr>
      <w:tr w:rsidR="0048145B" w14:paraId="346A4D9B" w14:textId="77777777" w:rsidTr="006B7637">
        <w:tc>
          <w:tcPr>
            <w:tcW w:w="1219" w:type="dxa"/>
            <w:gridSpan w:val="2"/>
            <w:tcBorders>
              <w:top w:val="single" w:sz="4" w:space="0" w:color="auto"/>
              <w:left w:val="single" w:sz="18" w:space="0" w:color="auto"/>
              <w:bottom w:val="single" w:sz="4" w:space="0" w:color="auto"/>
            </w:tcBorders>
          </w:tcPr>
          <w:p w14:paraId="489B464F"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07E51C12" w14:textId="7104629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B728A12" w14:textId="77777777" w:rsidR="0048145B" w:rsidRDefault="0048145B" w:rsidP="0048145B">
            <w:pPr>
              <w:keepNext/>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7427C2D5" w14:textId="77777777" w:rsidR="0048145B" w:rsidRDefault="0048145B" w:rsidP="0048145B">
            <w:pPr>
              <w:jc w:val="both"/>
              <w:rPr>
                <w:rFonts w:ascii="Arial" w:hAnsi="Arial" w:cs="Arial"/>
                <w:bCs/>
                <w:iCs/>
                <w:color w:val="000000"/>
              </w:rPr>
            </w:pPr>
            <w:r>
              <w:rPr>
                <w:rFonts w:ascii="Arial" w:hAnsi="Arial" w:cs="Arial"/>
                <w:bCs/>
                <w:iCs/>
                <w:color w:val="000000"/>
              </w:rPr>
              <w:t>Section entitled “The MAPPS Program” has been renumbered.  It was previously 11.16.</w:t>
            </w:r>
          </w:p>
        </w:tc>
      </w:tr>
      <w:tr w:rsidR="0048145B" w14:paraId="4A157509" w14:textId="77777777" w:rsidTr="006B7637">
        <w:tc>
          <w:tcPr>
            <w:tcW w:w="1219" w:type="dxa"/>
            <w:gridSpan w:val="2"/>
            <w:tcBorders>
              <w:top w:val="single" w:sz="4" w:space="0" w:color="auto"/>
              <w:left w:val="single" w:sz="18" w:space="0" w:color="auto"/>
              <w:bottom w:val="single" w:sz="4" w:space="0" w:color="auto"/>
            </w:tcBorders>
          </w:tcPr>
          <w:p w14:paraId="6D300042"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6586D2B8" w14:textId="72622CB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04EC8AB" w14:textId="77777777" w:rsidR="0048145B" w:rsidRDefault="0048145B" w:rsidP="0048145B">
            <w:pPr>
              <w:keepNext/>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69750A35" w14:textId="77777777" w:rsidR="0048145B" w:rsidRDefault="0048145B" w:rsidP="0048145B">
            <w:pPr>
              <w:jc w:val="both"/>
              <w:rPr>
                <w:rFonts w:ascii="Arial" w:hAnsi="Arial" w:cs="Arial"/>
                <w:bCs/>
                <w:iCs/>
                <w:color w:val="000000"/>
              </w:rPr>
            </w:pPr>
            <w:r>
              <w:rPr>
                <w:rFonts w:ascii="Arial" w:hAnsi="Arial" w:cs="Arial"/>
                <w:bCs/>
                <w:iCs/>
                <w:color w:val="000000"/>
              </w:rPr>
              <w:t>Section about the “ROPES” program has been transferred to chapter 10.8.</w:t>
            </w:r>
          </w:p>
        </w:tc>
      </w:tr>
      <w:tr w:rsidR="0048145B" w14:paraId="6098CF27" w14:textId="77777777" w:rsidTr="006B7637">
        <w:tc>
          <w:tcPr>
            <w:tcW w:w="1219" w:type="dxa"/>
            <w:gridSpan w:val="2"/>
            <w:tcBorders>
              <w:top w:val="single" w:sz="4" w:space="0" w:color="auto"/>
              <w:left w:val="single" w:sz="18" w:space="0" w:color="auto"/>
              <w:bottom w:val="single" w:sz="4" w:space="0" w:color="auto"/>
            </w:tcBorders>
          </w:tcPr>
          <w:p w14:paraId="3437C412"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5A69AC4C" w14:textId="0EA6CD0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303BD92" w14:textId="77777777" w:rsidR="0048145B" w:rsidRDefault="0048145B" w:rsidP="0048145B">
            <w:pPr>
              <w:keepNext/>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618C5B56" w14:textId="77777777" w:rsidR="0048145B" w:rsidRDefault="0048145B" w:rsidP="0048145B">
            <w:pPr>
              <w:jc w:val="both"/>
              <w:rPr>
                <w:rFonts w:ascii="Arial" w:hAnsi="Arial" w:cs="Arial"/>
                <w:bCs/>
                <w:iCs/>
                <w:color w:val="000000"/>
              </w:rPr>
            </w:pPr>
            <w:r>
              <w:rPr>
                <w:rFonts w:ascii="Arial" w:hAnsi="Arial" w:cs="Arial"/>
                <w:bCs/>
                <w:iCs/>
                <w:color w:val="000000"/>
              </w:rPr>
              <w:t>Section entitled “Sentencing of adults for child abuse” has been renumbered.  It was previously 11.17.  All its paragraphs have been renumbered accordingly.</w:t>
            </w:r>
          </w:p>
        </w:tc>
      </w:tr>
      <w:tr w:rsidR="0048145B" w14:paraId="2457079D" w14:textId="77777777" w:rsidTr="006B7637">
        <w:tc>
          <w:tcPr>
            <w:tcW w:w="1219" w:type="dxa"/>
            <w:gridSpan w:val="2"/>
            <w:tcBorders>
              <w:top w:val="single" w:sz="4" w:space="0" w:color="auto"/>
              <w:left w:val="single" w:sz="18" w:space="0" w:color="auto"/>
              <w:bottom w:val="single" w:sz="4" w:space="0" w:color="auto"/>
            </w:tcBorders>
          </w:tcPr>
          <w:p w14:paraId="614FEDFF" w14:textId="77777777" w:rsidR="0048145B" w:rsidRDefault="0048145B" w:rsidP="0048145B">
            <w:pPr>
              <w:rPr>
                <w:lang w:val="en-AU"/>
              </w:rPr>
            </w:pPr>
            <w:r>
              <w:rPr>
                <w:lang w:val="en-AU"/>
              </w:rPr>
              <w:t>05/07/16</w:t>
            </w:r>
          </w:p>
        </w:tc>
        <w:tc>
          <w:tcPr>
            <w:tcW w:w="836" w:type="dxa"/>
            <w:tcBorders>
              <w:top w:val="single" w:sz="4" w:space="0" w:color="auto"/>
              <w:bottom w:val="single" w:sz="4" w:space="0" w:color="auto"/>
            </w:tcBorders>
          </w:tcPr>
          <w:p w14:paraId="526A3FE1" w14:textId="0BEEB64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1217853" w14:textId="77777777" w:rsidR="0048145B" w:rsidRDefault="0048145B" w:rsidP="0048145B">
            <w:pPr>
              <w:keepNext/>
              <w:jc w:val="center"/>
              <w:rPr>
                <w:lang w:val="en-AU"/>
              </w:rPr>
            </w:pPr>
            <w:r>
              <w:rPr>
                <w:lang w:val="en-AU"/>
              </w:rPr>
              <w:t>11.16</w:t>
            </w:r>
          </w:p>
        </w:tc>
        <w:tc>
          <w:tcPr>
            <w:tcW w:w="4798" w:type="dxa"/>
            <w:gridSpan w:val="2"/>
            <w:tcBorders>
              <w:top w:val="single" w:sz="4" w:space="0" w:color="auto"/>
              <w:bottom w:val="single" w:sz="4" w:space="0" w:color="auto"/>
              <w:right w:val="single" w:sz="18" w:space="0" w:color="auto"/>
            </w:tcBorders>
          </w:tcPr>
          <w:p w14:paraId="0C11DCFA" w14:textId="77777777" w:rsidR="0048145B" w:rsidRDefault="0048145B" w:rsidP="0048145B">
            <w:pPr>
              <w:jc w:val="both"/>
              <w:rPr>
                <w:rFonts w:ascii="Arial" w:hAnsi="Arial" w:cs="Arial"/>
                <w:bCs/>
                <w:iCs/>
                <w:color w:val="000000"/>
              </w:rPr>
            </w:pPr>
            <w:r>
              <w:rPr>
                <w:rFonts w:ascii="Arial" w:hAnsi="Arial" w:cs="Arial"/>
                <w:bCs/>
                <w:iCs/>
                <w:color w:val="000000"/>
              </w:rPr>
              <w:t>Section entitled “Sentencing of adults for offence against protective worker” has been renumbered.  It was previously 11.18.</w:t>
            </w:r>
          </w:p>
        </w:tc>
      </w:tr>
      <w:tr w:rsidR="0048145B" w14:paraId="7BB82FC6" w14:textId="77777777" w:rsidTr="006B7637">
        <w:tc>
          <w:tcPr>
            <w:tcW w:w="1219" w:type="dxa"/>
            <w:gridSpan w:val="2"/>
            <w:tcBorders>
              <w:top w:val="single" w:sz="4" w:space="0" w:color="auto"/>
              <w:left w:val="single" w:sz="18" w:space="0" w:color="auto"/>
              <w:bottom w:val="single" w:sz="4" w:space="0" w:color="auto"/>
            </w:tcBorders>
          </w:tcPr>
          <w:p w14:paraId="39CBCCA1"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5A7617F9" w14:textId="5B4FF39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F82A357" w14:textId="77777777" w:rsidR="0048145B" w:rsidRDefault="0048145B" w:rsidP="0048145B">
            <w:pPr>
              <w:keepNext/>
              <w:jc w:val="center"/>
              <w:rPr>
                <w:lang w:val="en-AU"/>
              </w:rPr>
            </w:pPr>
            <w:r>
              <w:rPr>
                <w:lang w:val="en-AU"/>
              </w:rPr>
              <w:t>4.1.4</w:t>
            </w:r>
          </w:p>
        </w:tc>
        <w:tc>
          <w:tcPr>
            <w:tcW w:w="4798" w:type="dxa"/>
            <w:gridSpan w:val="2"/>
            <w:tcBorders>
              <w:top w:val="single" w:sz="4" w:space="0" w:color="auto"/>
              <w:bottom w:val="single" w:sz="4" w:space="0" w:color="auto"/>
              <w:right w:val="single" w:sz="18" w:space="0" w:color="auto"/>
            </w:tcBorders>
          </w:tcPr>
          <w:p w14:paraId="51C1326C" w14:textId="77777777" w:rsidR="0048145B" w:rsidRDefault="0048145B" w:rsidP="0048145B">
            <w:pPr>
              <w:jc w:val="both"/>
              <w:rPr>
                <w:rFonts w:ascii="Arial" w:hAnsi="Arial" w:cs="Arial"/>
                <w:bCs/>
                <w:iCs/>
                <w:color w:val="000000"/>
              </w:rPr>
            </w:pPr>
            <w:r>
              <w:rPr>
                <w:rFonts w:ascii="Arial" w:hAnsi="Arial" w:cs="Arial"/>
                <w:bCs/>
                <w:iCs/>
                <w:color w:val="000000"/>
              </w:rPr>
              <w:t>Addition of 2013-2014 statistics and minor consequential amendments to text.</w:t>
            </w:r>
          </w:p>
        </w:tc>
      </w:tr>
      <w:tr w:rsidR="0048145B" w14:paraId="4B5A11DC" w14:textId="77777777" w:rsidTr="006B7637">
        <w:tc>
          <w:tcPr>
            <w:tcW w:w="1219" w:type="dxa"/>
            <w:gridSpan w:val="2"/>
            <w:tcBorders>
              <w:top w:val="single" w:sz="4" w:space="0" w:color="auto"/>
              <w:left w:val="single" w:sz="18" w:space="0" w:color="auto"/>
              <w:bottom w:val="single" w:sz="4" w:space="0" w:color="auto"/>
            </w:tcBorders>
          </w:tcPr>
          <w:p w14:paraId="640DB743"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7D3C7AC0" w14:textId="41E3295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43E09CB" w14:textId="77777777" w:rsidR="0048145B" w:rsidRDefault="0048145B" w:rsidP="0048145B">
            <w:pPr>
              <w:keepNext/>
              <w:jc w:val="center"/>
              <w:rPr>
                <w:lang w:val="en-AU"/>
              </w:rPr>
            </w:pPr>
            <w:r>
              <w:rPr>
                <w:lang w:val="en-AU"/>
              </w:rPr>
              <w:t>4.5</w:t>
            </w:r>
          </w:p>
        </w:tc>
        <w:tc>
          <w:tcPr>
            <w:tcW w:w="4798" w:type="dxa"/>
            <w:gridSpan w:val="2"/>
            <w:tcBorders>
              <w:top w:val="single" w:sz="4" w:space="0" w:color="auto"/>
              <w:bottom w:val="single" w:sz="4" w:space="0" w:color="auto"/>
              <w:right w:val="single" w:sz="18" w:space="0" w:color="auto"/>
            </w:tcBorders>
          </w:tcPr>
          <w:p w14:paraId="2B0A75E8" w14:textId="77777777" w:rsidR="0048145B" w:rsidRDefault="0048145B" w:rsidP="0048145B">
            <w:pPr>
              <w:spacing w:before="20"/>
              <w:jc w:val="both"/>
              <w:rPr>
                <w:rFonts w:ascii="Arial" w:hAnsi="Arial" w:cs="Arial"/>
                <w:bCs/>
                <w:iCs/>
                <w:color w:val="000000"/>
              </w:rPr>
            </w:pPr>
            <w:r>
              <w:rPr>
                <w:rFonts w:ascii="Arial" w:hAnsi="Arial" w:cs="Arial"/>
                <w:bCs/>
                <w:iCs/>
                <w:color w:val="000000"/>
              </w:rPr>
              <w:t>Section heading amended to “Parental responsibility &amp; contact”.</w:t>
            </w:r>
          </w:p>
        </w:tc>
      </w:tr>
      <w:tr w:rsidR="0048145B" w14:paraId="46034644" w14:textId="77777777" w:rsidTr="006B7637">
        <w:tc>
          <w:tcPr>
            <w:tcW w:w="1219" w:type="dxa"/>
            <w:gridSpan w:val="2"/>
            <w:tcBorders>
              <w:top w:val="single" w:sz="4" w:space="0" w:color="auto"/>
              <w:left w:val="single" w:sz="18" w:space="0" w:color="auto"/>
              <w:bottom w:val="single" w:sz="4" w:space="0" w:color="auto"/>
            </w:tcBorders>
          </w:tcPr>
          <w:p w14:paraId="596BF0D3"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1D02A892" w14:textId="6FE9A04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A099B52" w14:textId="77777777" w:rsidR="0048145B" w:rsidRDefault="0048145B" w:rsidP="0048145B">
            <w:pPr>
              <w:keepNext/>
              <w:jc w:val="center"/>
              <w:rPr>
                <w:lang w:val="en-AU"/>
              </w:rPr>
            </w:pPr>
            <w:r>
              <w:rPr>
                <w:lang w:val="en-AU"/>
              </w:rPr>
              <w:t>4.5.1</w:t>
            </w:r>
          </w:p>
        </w:tc>
        <w:tc>
          <w:tcPr>
            <w:tcW w:w="4798" w:type="dxa"/>
            <w:gridSpan w:val="2"/>
            <w:tcBorders>
              <w:top w:val="single" w:sz="4" w:space="0" w:color="auto"/>
              <w:bottom w:val="single" w:sz="4" w:space="0" w:color="auto"/>
              <w:right w:val="single" w:sz="18" w:space="0" w:color="auto"/>
            </w:tcBorders>
          </w:tcPr>
          <w:p w14:paraId="2D9847B2" w14:textId="77777777" w:rsidR="0048145B" w:rsidRDefault="0048145B" w:rsidP="0048145B">
            <w:pPr>
              <w:spacing w:before="20"/>
              <w:jc w:val="both"/>
              <w:rPr>
                <w:rFonts w:ascii="Arial" w:hAnsi="Arial" w:cs="Arial"/>
                <w:bCs/>
                <w:iCs/>
                <w:color w:val="000000"/>
              </w:rPr>
            </w:pPr>
            <w:r>
              <w:rPr>
                <w:rFonts w:ascii="Arial" w:hAnsi="Arial" w:cs="Arial"/>
                <w:bCs/>
                <w:iCs/>
                <w:color w:val="000000"/>
              </w:rPr>
              <w:t>Paragraph heading amended to “Parental responsibility – Major long-term issues”.  Consequential amendments to text.</w:t>
            </w:r>
          </w:p>
        </w:tc>
      </w:tr>
      <w:tr w:rsidR="0048145B" w14:paraId="5911B134" w14:textId="77777777" w:rsidTr="006B7637">
        <w:tc>
          <w:tcPr>
            <w:tcW w:w="1219" w:type="dxa"/>
            <w:gridSpan w:val="2"/>
            <w:tcBorders>
              <w:top w:val="single" w:sz="4" w:space="0" w:color="auto"/>
              <w:left w:val="single" w:sz="18" w:space="0" w:color="auto"/>
              <w:bottom w:val="single" w:sz="4" w:space="0" w:color="auto"/>
            </w:tcBorders>
          </w:tcPr>
          <w:p w14:paraId="06AB66F0"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7898BC8E" w14:textId="111052F1"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6869CB5" w14:textId="77777777" w:rsidR="0048145B" w:rsidRDefault="0048145B" w:rsidP="0048145B">
            <w:pPr>
              <w:keepNext/>
              <w:jc w:val="center"/>
              <w:rPr>
                <w:lang w:val="en-AU"/>
              </w:rPr>
            </w:pPr>
            <w:r>
              <w:rPr>
                <w:lang w:val="en-AU"/>
              </w:rPr>
              <w:t>4.5.2</w:t>
            </w:r>
          </w:p>
        </w:tc>
        <w:tc>
          <w:tcPr>
            <w:tcW w:w="4798" w:type="dxa"/>
            <w:gridSpan w:val="2"/>
            <w:tcBorders>
              <w:top w:val="single" w:sz="4" w:space="0" w:color="auto"/>
              <w:bottom w:val="single" w:sz="4" w:space="0" w:color="auto"/>
              <w:right w:val="single" w:sz="18" w:space="0" w:color="auto"/>
            </w:tcBorders>
          </w:tcPr>
          <w:p w14:paraId="45368ED1" w14:textId="77777777" w:rsidR="0048145B" w:rsidRDefault="0048145B" w:rsidP="0048145B">
            <w:pPr>
              <w:spacing w:before="20"/>
              <w:jc w:val="both"/>
              <w:rPr>
                <w:rFonts w:ascii="Arial" w:hAnsi="Arial" w:cs="Arial"/>
                <w:bCs/>
                <w:iCs/>
                <w:color w:val="000000"/>
              </w:rPr>
            </w:pPr>
            <w:r>
              <w:rPr>
                <w:rFonts w:ascii="Arial" w:hAnsi="Arial" w:cs="Arial"/>
                <w:bCs/>
                <w:iCs/>
                <w:color w:val="000000"/>
              </w:rPr>
              <w:t>Paragraph heading amended to “Where carer may exercise parental responsibility”. Consequential amendments to text.</w:t>
            </w:r>
          </w:p>
        </w:tc>
      </w:tr>
      <w:tr w:rsidR="0048145B" w14:paraId="54088549" w14:textId="77777777" w:rsidTr="006B7637">
        <w:tc>
          <w:tcPr>
            <w:tcW w:w="1219" w:type="dxa"/>
            <w:gridSpan w:val="2"/>
            <w:tcBorders>
              <w:top w:val="single" w:sz="4" w:space="0" w:color="auto"/>
              <w:left w:val="single" w:sz="18" w:space="0" w:color="auto"/>
              <w:bottom w:val="single" w:sz="4" w:space="0" w:color="auto"/>
            </w:tcBorders>
          </w:tcPr>
          <w:p w14:paraId="16C80A75"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1345F9EE" w14:textId="5D1896F8"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E91E79D" w14:textId="77777777" w:rsidR="0048145B" w:rsidRDefault="0048145B" w:rsidP="0048145B">
            <w:pPr>
              <w:keepNext/>
              <w:jc w:val="center"/>
              <w:rPr>
                <w:lang w:val="en-AU"/>
              </w:rPr>
            </w:pPr>
            <w:r>
              <w:rPr>
                <w:lang w:val="en-AU"/>
              </w:rPr>
              <w:t>4.5.3</w:t>
            </w:r>
          </w:p>
        </w:tc>
        <w:tc>
          <w:tcPr>
            <w:tcW w:w="4798" w:type="dxa"/>
            <w:gridSpan w:val="2"/>
            <w:tcBorders>
              <w:top w:val="single" w:sz="4" w:space="0" w:color="auto"/>
              <w:bottom w:val="single" w:sz="4" w:space="0" w:color="auto"/>
              <w:right w:val="single" w:sz="18" w:space="0" w:color="auto"/>
            </w:tcBorders>
          </w:tcPr>
          <w:p w14:paraId="3E6F6F2A" w14:textId="77777777" w:rsidR="0048145B" w:rsidRDefault="0048145B" w:rsidP="0048145B">
            <w:pPr>
              <w:spacing w:before="60"/>
              <w:jc w:val="both"/>
              <w:rPr>
                <w:rFonts w:ascii="Arial" w:hAnsi="Arial" w:cs="Arial"/>
                <w:bCs/>
                <w:iCs/>
                <w:color w:val="000000"/>
              </w:rPr>
            </w:pPr>
            <w:r>
              <w:rPr>
                <w:rFonts w:ascii="Arial" w:hAnsi="Arial" w:cs="Arial"/>
                <w:bCs/>
                <w:iCs/>
                <w:color w:val="000000"/>
              </w:rPr>
              <w:t>Minor amendment to text.</w:t>
            </w:r>
          </w:p>
        </w:tc>
      </w:tr>
      <w:tr w:rsidR="0048145B" w14:paraId="317C2DDF" w14:textId="77777777" w:rsidTr="006B7637">
        <w:tc>
          <w:tcPr>
            <w:tcW w:w="1219" w:type="dxa"/>
            <w:gridSpan w:val="2"/>
            <w:tcBorders>
              <w:top w:val="single" w:sz="4" w:space="0" w:color="auto"/>
              <w:left w:val="single" w:sz="18" w:space="0" w:color="auto"/>
              <w:bottom w:val="single" w:sz="4" w:space="0" w:color="auto"/>
            </w:tcBorders>
          </w:tcPr>
          <w:p w14:paraId="65EE11FE"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79351A42" w14:textId="14CA9D9E"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53D3FC7" w14:textId="77777777" w:rsidR="0048145B" w:rsidRDefault="0048145B" w:rsidP="0048145B">
            <w:pPr>
              <w:keepNext/>
              <w:jc w:val="center"/>
              <w:rPr>
                <w:lang w:val="en-AU"/>
              </w:rPr>
            </w:pPr>
            <w:r>
              <w:rPr>
                <w:lang w:val="en-AU"/>
              </w:rPr>
              <w:t>4.6.4</w:t>
            </w:r>
          </w:p>
          <w:p w14:paraId="19C47B0E" w14:textId="77777777" w:rsidR="0048145B" w:rsidRDefault="0048145B" w:rsidP="0048145B">
            <w:pPr>
              <w:keepNext/>
              <w:jc w:val="center"/>
              <w:rPr>
                <w:lang w:val="en-AU"/>
              </w:rPr>
            </w:pPr>
            <w:r>
              <w:rPr>
                <w:lang w:val="en-AU"/>
              </w:rPr>
              <w:t>4.6.5</w:t>
            </w:r>
          </w:p>
        </w:tc>
        <w:tc>
          <w:tcPr>
            <w:tcW w:w="4798" w:type="dxa"/>
            <w:gridSpan w:val="2"/>
            <w:tcBorders>
              <w:top w:val="single" w:sz="4" w:space="0" w:color="auto"/>
              <w:bottom w:val="single" w:sz="4" w:space="0" w:color="auto"/>
              <w:right w:val="single" w:sz="18" w:space="0" w:color="auto"/>
            </w:tcBorders>
          </w:tcPr>
          <w:p w14:paraId="21B17FAF" w14:textId="77777777" w:rsidR="0048145B" w:rsidRDefault="0048145B" w:rsidP="0048145B">
            <w:pPr>
              <w:spacing w:before="60"/>
              <w:jc w:val="both"/>
              <w:rPr>
                <w:rFonts w:ascii="Arial" w:hAnsi="Arial" w:cs="Arial"/>
                <w:bCs/>
                <w:iCs/>
                <w:color w:val="000000"/>
              </w:rPr>
            </w:pPr>
            <w:r>
              <w:rPr>
                <w:rFonts w:ascii="Arial" w:hAnsi="Arial" w:cs="Arial"/>
                <w:bCs/>
                <w:iCs/>
                <w:color w:val="000000"/>
              </w:rPr>
              <w:t>Addition of 2013-2014 statistics and minor consequential amendments to text.</w:t>
            </w:r>
          </w:p>
        </w:tc>
      </w:tr>
      <w:tr w:rsidR="0048145B" w14:paraId="0DD8218C" w14:textId="77777777" w:rsidTr="006B7637">
        <w:tc>
          <w:tcPr>
            <w:tcW w:w="1219" w:type="dxa"/>
            <w:gridSpan w:val="2"/>
            <w:tcBorders>
              <w:top w:val="single" w:sz="4" w:space="0" w:color="auto"/>
              <w:left w:val="single" w:sz="18" w:space="0" w:color="auto"/>
              <w:bottom w:val="single" w:sz="4" w:space="0" w:color="auto"/>
            </w:tcBorders>
          </w:tcPr>
          <w:p w14:paraId="03F8A0ED"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74426090" w14:textId="68BD9264"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17F648E" w14:textId="77777777" w:rsidR="0048145B" w:rsidRDefault="0048145B" w:rsidP="0048145B">
            <w:pPr>
              <w:keepNext/>
              <w:jc w:val="center"/>
              <w:rPr>
                <w:lang w:val="en-AU"/>
              </w:rPr>
            </w:pPr>
            <w:r>
              <w:rPr>
                <w:lang w:val="en-AU"/>
              </w:rPr>
              <w:t>4.7.3</w:t>
            </w:r>
          </w:p>
        </w:tc>
        <w:tc>
          <w:tcPr>
            <w:tcW w:w="4798" w:type="dxa"/>
            <w:gridSpan w:val="2"/>
            <w:tcBorders>
              <w:top w:val="single" w:sz="4" w:space="0" w:color="auto"/>
              <w:bottom w:val="single" w:sz="4" w:space="0" w:color="auto"/>
              <w:right w:val="single" w:sz="18" w:space="0" w:color="auto"/>
            </w:tcBorders>
          </w:tcPr>
          <w:p w14:paraId="7F417951" w14:textId="77777777" w:rsidR="0048145B" w:rsidRDefault="0048145B" w:rsidP="0048145B">
            <w:pPr>
              <w:spacing w:before="20"/>
              <w:jc w:val="both"/>
              <w:rPr>
                <w:rFonts w:ascii="Arial" w:hAnsi="Arial" w:cs="Arial"/>
                <w:bCs/>
                <w:iCs/>
                <w:color w:val="000000"/>
              </w:rPr>
            </w:pPr>
            <w:r>
              <w:rPr>
                <w:rFonts w:ascii="Arial" w:hAnsi="Arial" w:cs="Arial"/>
                <w:bCs/>
                <w:iCs/>
                <w:color w:val="000000"/>
              </w:rPr>
              <w:t>Minor amendment to text.</w:t>
            </w:r>
          </w:p>
        </w:tc>
      </w:tr>
      <w:tr w:rsidR="0048145B" w14:paraId="33B9C6A9" w14:textId="77777777" w:rsidTr="006B7637">
        <w:tc>
          <w:tcPr>
            <w:tcW w:w="1219" w:type="dxa"/>
            <w:gridSpan w:val="2"/>
            <w:tcBorders>
              <w:top w:val="single" w:sz="4" w:space="0" w:color="auto"/>
              <w:left w:val="single" w:sz="18" w:space="0" w:color="auto"/>
              <w:bottom w:val="single" w:sz="4" w:space="0" w:color="auto"/>
            </w:tcBorders>
          </w:tcPr>
          <w:p w14:paraId="378BBAEC"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068EB905" w14:textId="38EE3CC1"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C5C9AA8" w14:textId="77777777" w:rsidR="0048145B" w:rsidRDefault="0048145B" w:rsidP="0048145B">
            <w:pPr>
              <w:keepNext/>
              <w:jc w:val="center"/>
              <w:rPr>
                <w:lang w:val="en-AU"/>
              </w:rPr>
            </w:pPr>
            <w:r>
              <w:rPr>
                <w:lang w:val="en-AU"/>
              </w:rPr>
              <w:t>4.8.6</w:t>
            </w:r>
          </w:p>
        </w:tc>
        <w:tc>
          <w:tcPr>
            <w:tcW w:w="4798" w:type="dxa"/>
            <w:gridSpan w:val="2"/>
            <w:tcBorders>
              <w:top w:val="single" w:sz="4" w:space="0" w:color="auto"/>
              <w:bottom w:val="single" w:sz="4" w:space="0" w:color="auto"/>
              <w:right w:val="single" w:sz="18" w:space="0" w:color="auto"/>
            </w:tcBorders>
          </w:tcPr>
          <w:p w14:paraId="77A5EE74" w14:textId="77777777" w:rsidR="0048145B" w:rsidRDefault="0048145B" w:rsidP="0048145B">
            <w:pPr>
              <w:spacing w:before="20"/>
              <w:jc w:val="both"/>
              <w:rPr>
                <w:rFonts w:ascii="Arial" w:hAnsi="Arial" w:cs="Arial"/>
                <w:bCs/>
                <w:iCs/>
                <w:color w:val="000000"/>
              </w:rPr>
            </w:pPr>
            <w:r>
              <w:rPr>
                <w:rFonts w:ascii="Arial" w:hAnsi="Arial" w:cs="Arial"/>
                <w:bCs/>
                <w:iCs/>
                <w:color w:val="000000"/>
              </w:rPr>
              <w:t>Amendment to names of certain protection orders.</w:t>
            </w:r>
          </w:p>
        </w:tc>
      </w:tr>
      <w:tr w:rsidR="0048145B" w14:paraId="4401DBB4" w14:textId="77777777" w:rsidTr="006B7637">
        <w:tc>
          <w:tcPr>
            <w:tcW w:w="1219" w:type="dxa"/>
            <w:gridSpan w:val="2"/>
            <w:tcBorders>
              <w:top w:val="single" w:sz="4" w:space="0" w:color="auto"/>
              <w:left w:val="single" w:sz="18" w:space="0" w:color="auto"/>
              <w:bottom w:val="single" w:sz="4" w:space="0" w:color="auto"/>
            </w:tcBorders>
          </w:tcPr>
          <w:p w14:paraId="7907183C"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2039A3A5" w14:textId="05D290DE"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E47AF81" w14:textId="77777777" w:rsidR="0048145B" w:rsidRDefault="0048145B" w:rsidP="0048145B">
            <w:pPr>
              <w:keepNext/>
              <w:jc w:val="center"/>
              <w:rPr>
                <w:lang w:val="en-AU"/>
              </w:rPr>
            </w:pPr>
            <w:r>
              <w:rPr>
                <w:lang w:val="en-AU"/>
              </w:rPr>
              <w:t>4.9</w:t>
            </w:r>
          </w:p>
        </w:tc>
        <w:tc>
          <w:tcPr>
            <w:tcW w:w="4798" w:type="dxa"/>
            <w:gridSpan w:val="2"/>
            <w:tcBorders>
              <w:top w:val="single" w:sz="4" w:space="0" w:color="auto"/>
              <w:bottom w:val="single" w:sz="4" w:space="0" w:color="auto"/>
              <w:right w:val="single" w:sz="18" w:space="0" w:color="auto"/>
            </w:tcBorders>
          </w:tcPr>
          <w:p w14:paraId="7F24DB66" w14:textId="77777777" w:rsidR="0048145B" w:rsidRDefault="0048145B" w:rsidP="0048145B">
            <w:pPr>
              <w:spacing w:before="20"/>
              <w:jc w:val="both"/>
              <w:rPr>
                <w:rFonts w:ascii="Arial" w:hAnsi="Arial" w:cs="Arial"/>
                <w:bCs/>
                <w:iCs/>
                <w:color w:val="000000"/>
              </w:rPr>
            </w:pPr>
            <w:r>
              <w:rPr>
                <w:rFonts w:ascii="Arial" w:hAnsi="Arial" w:cs="Arial"/>
                <w:bCs/>
                <w:iCs/>
                <w:color w:val="000000"/>
              </w:rPr>
              <w:t>Inclusion of reference to Broadmeadows Children’s Court.</w:t>
            </w:r>
          </w:p>
        </w:tc>
      </w:tr>
      <w:tr w:rsidR="0048145B" w14:paraId="75BE7F52" w14:textId="77777777" w:rsidTr="006B7637">
        <w:tc>
          <w:tcPr>
            <w:tcW w:w="1219" w:type="dxa"/>
            <w:gridSpan w:val="2"/>
            <w:tcBorders>
              <w:top w:val="single" w:sz="4" w:space="0" w:color="auto"/>
              <w:left w:val="single" w:sz="18" w:space="0" w:color="auto"/>
              <w:bottom w:val="single" w:sz="4" w:space="0" w:color="auto"/>
            </w:tcBorders>
          </w:tcPr>
          <w:p w14:paraId="165667C7"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0BD7F98A" w14:textId="45CFF2E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78CD81B" w14:textId="77777777" w:rsidR="0048145B" w:rsidRDefault="0048145B" w:rsidP="0048145B">
            <w:pPr>
              <w:keepNext/>
              <w:jc w:val="center"/>
              <w:rPr>
                <w:lang w:val="en-AU"/>
              </w:rPr>
            </w:pPr>
            <w:r>
              <w:rPr>
                <w:lang w:val="en-AU"/>
              </w:rPr>
              <w:t>4.9.1</w:t>
            </w:r>
          </w:p>
        </w:tc>
        <w:tc>
          <w:tcPr>
            <w:tcW w:w="4798" w:type="dxa"/>
            <w:gridSpan w:val="2"/>
            <w:tcBorders>
              <w:top w:val="single" w:sz="4" w:space="0" w:color="auto"/>
              <w:bottom w:val="single" w:sz="4" w:space="0" w:color="auto"/>
              <w:right w:val="single" w:sz="18" w:space="0" w:color="auto"/>
            </w:tcBorders>
          </w:tcPr>
          <w:p w14:paraId="714B6DC1" w14:textId="77777777" w:rsidR="0048145B" w:rsidRDefault="0048145B" w:rsidP="0048145B">
            <w:pPr>
              <w:spacing w:before="20"/>
              <w:jc w:val="both"/>
              <w:rPr>
                <w:rFonts w:ascii="Arial" w:hAnsi="Arial" w:cs="Arial"/>
                <w:bCs/>
                <w:iCs/>
                <w:color w:val="000000"/>
              </w:rPr>
            </w:pPr>
            <w:r>
              <w:rPr>
                <w:rFonts w:ascii="Arial" w:hAnsi="Arial" w:cs="Arial"/>
                <w:bCs/>
                <w:iCs/>
                <w:color w:val="000000"/>
              </w:rPr>
              <w:t>Minor amendment to text.</w:t>
            </w:r>
          </w:p>
        </w:tc>
      </w:tr>
      <w:tr w:rsidR="0048145B" w14:paraId="60AB1C0C" w14:textId="77777777" w:rsidTr="006B7637">
        <w:tc>
          <w:tcPr>
            <w:tcW w:w="1219" w:type="dxa"/>
            <w:gridSpan w:val="2"/>
            <w:tcBorders>
              <w:top w:val="single" w:sz="4" w:space="0" w:color="auto"/>
              <w:left w:val="single" w:sz="18" w:space="0" w:color="auto"/>
              <w:bottom w:val="single" w:sz="4" w:space="0" w:color="auto"/>
            </w:tcBorders>
          </w:tcPr>
          <w:p w14:paraId="28275085"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0748CF2B" w14:textId="17782105"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F4057BA" w14:textId="77777777" w:rsidR="0048145B" w:rsidRDefault="0048145B" w:rsidP="0048145B">
            <w:pPr>
              <w:keepNext/>
              <w:jc w:val="center"/>
              <w:rPr>
                <w:lang w:val="en-AU"/>
              </w:rPr>
            </w:pPr>
            <w:r>
              <w:rPr>
                <w:lang w:val="en-AU"/>
              </w:rPr>
              <w:t>4.10.1</w:t>
            </w:r>
          </w:p>
        </w:tc>
        <w:tc>
          <w:tcPr>
            <w:tcW w:w="4798" w:type="dxa"/>
            <w:gridSpan w:val="2"/>
            <w:tcBorders>
              <w:top w:val="single" w:sz="4" w:space="0" w:color="auto"/>
              <w:bottom w:val="single" w:sz="4" w:space="0" w:color="auto"/>
              <w:right w:val="single" w:sz="18" w:space="0" w:color="auto"/>
            </w:tcBorders>
          </w:tcPr>
          <w:p w14:paraId="32722967" w14:textId="77777777" w:rsidR="0048145B" w:rsidRDefault="0048145B" w:rsidP="0048145B">
            <w:pPr>
              <w:spacing w:before="20"/>
              <w:jc w:val="both"/>
              <w:rPr>
                <w:rFonts w:ascii="Arial" w:hAnsi="Arial" w:cs="Arial"/>
                <w:bCs/>
                <w:iCs/>
                <w:color w:val="000000"/>
              </w:rPr>
            </w:pPr>
            <w:r>
              <w:rPr>
                <w:rFonts w:ascii="Arial" w:hAnsi="Arial" w:cs="Arial"/>
                <w:bCs/>
                <w:iCs/>
                <w:color w:val="000000"/>
              </w:rPr>
              <w:t>Major amendment to text,</w:t>
            </w:r>
          </w:p>
        </w:tc>
      </w:tr>
      <w:tr w:rsidR="0048145B" w14:paraId="0B98BDD8" w14:textId="77777777" w:rsidTr="006B7637">
        <w:tc>
          <w:tcPr>
            <w:tcW w:w="1219" w:type="dxa"/>
            <w:gridSpan w:val="2"/>
            <w:tcBorders>
              <w:top w:val="single" w:sz="4" w:space="0" w:color="auto"/>
              <w:left w:val="single" w:sz="18" w:space="0" w:color="auto"/>
              <w:bottom w:val="single" w:sz="4" w:space="0" w:color="auto"/>
            </w:tcBorders>
          </w:tcPr>
          <w:p w14:paraId="1F5FEB14"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3DCA1543" w14:textId="2E2B5758"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C9E919F" w14:textId="77777777" w:rsidR="0048145B" w:rsidRDefault="0048145B" w:rsidP="0048145B">
            <w:pPr>
              <w:keepNext/>
              <w:jc w:val="center"/>
              <w:rPr>
                <w:lang w:val="en-AU"/>
              </w:rPr>
            </w:pPr>
            <w:r>
              <w:rPr>
                <w:lang w:val="en-AU"/>
              </w:rPr>
              <w:t>4.10.5</w:t>
            </w:r>
          </w:p>
        </w:tc>
        <w:tc>
          <w:tcPr>
            <w:tcW w:w="4798" w:type="dxa"/>
            <w:gridSpan w:val="2"/>
            <w:tcBorders>
              <w:top w:val="single" w:sz="4" w:space="0" w:color="auto"/>
              <w:bottom w:val="single" w:sz="4" w:space="0" w:color="auto"/>
              <w:right w:val="single" w:sz="18" w:space="0" w:color="auto"/>
            </w:tcBorders>
          </w:tcPr>
          <w:p w14:paraId="3A4531EA" w14:textId="77777777" w:rsidR="0048145B" w:rsidRDefault="0048145B" w:rsidP="0048145B">
            <w:pPr>
              <w:spacing w:before="20"/>
              <w:jc w:val="both"/>
              <w:rPr>
                <w:rFonts w:ascii="Arial" w:hAnsi="Arial" w:cs="Arial"/>
                <w:bCs/>
                <w:iCs/>
                <w:color w:val="000000"/>
              </w:rPr>
            </w:pPr>
            <w:r>
              <w:rPr>
                <w:rFonts w:ascii="Arial" w:hAnsi="Arial" w:cs="Arial"/>
                <w:bCs/>
                <w:iCs/>
                <w:color w:val="000000"/>
              </w:rPr>
              <w:t>Minor amendment to text.</w:t>
            </w:r>
          </w:p>
        </w:tc>
      </w:tr>
      <w:tr w:rsidR="0048145B" w14:paraId="5D7AD74E" w14:textId="77777777" w:rsidTr="006B7637">
        <w:tc>
          <w:tcPr>
            <w:tcW w:w="1219" w:type="dxa"/>
            <w:gridSpan w:val="2"/>
            <w:tcBorders>
              <w:top w:val="single" w:sz="4" w:space="0" w:color="auto"/>
              <w:left w:val="single" w:sz="18" w:space="0" w:color="auto"/>
              <w:bottom w:val="single" w:sz="4" w:space="0" w:color="auto"/>
            </w:tcBorders>
          </w:tcPr>
          <w:p w14:paraId="7DB7C728"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0E603282" w14:textId="79E5E31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B7E6B23" w14:textId="77777777" w:rsidR="0048145B" w:rsidRDefault="0048145B" w:rsidP="0048145B">
            <w:pPr>
              <w:keepNext/>
              <w:jc w:val="center"/>
              <w:rPr>
                <w:lang w:val="en-AU"/>
              </w:rPr>
            </w:pPr>
            <w:r>
              <w:rPr>
                <w:lang w:val="en-AU"/>
              </w:rPr>
              <w:t>4.10.6.1</w:t>
            </w:r>
          </w:p>
        </w:tc>
        <w:tc>
          <w:tcPr>
            <w:tcW w:w="4798" w:type="dxa"/>
            <w:gridSpan w:val="2"/>
            <w:tcBorders>
              <w:top w:val="single" w:sz="4" w:space="0" w:color="auto"/>
              <w:bottom w:val="single" w:sz="4" w:space="0" w:color="auto"/>
              <w:right w:val="single" w:sz="18" w:space="0" w:color="auto"/>
            </w:tcBorders>
          </w:tcPr>
          <w:p w14:paraId="5BE0E33F" w14:textId="77777777" w:rsidR="0048145B" w:rsidRDefault="0048145B" w:rsidP="0048145B">
            <w:pPr>
              <w:spacing w:before="20"/>
              <w:jc w:val="both"/>
              <w:rPr>
                <w:rFonts w:ascii="Arial" w:hAnsi="Arial" w:cs="Arial"/>
                <w:bCs/>
                <w:iCs/>
                <w:color w:val="000000"/>
              </w:rPr>
            </w:pPr>
            <w:r>
              <w:rPr>
                <w:rFonts w:ascii="Arial" w:hAnsi="Arial" w:cs="Arial"/>
                <w:bCs/>
                <w:iCs/>
                <w:color w:val="000000"/>
              </w:rPr>
              <w:t>Deletion of sub-heading and text.</w:t>
            </w:r>
          </w:p>
        </w:tc>
      </w:tr>
      <w:tr w:rsidR="0048145B" w14:paraId="67BD2B41" w14:textId="77777777" w:rsidTr="006B7637">
        <w:tc>
          <w:tcPr>
            <w:tcW w:w="1219" w:type="dxa"/>
            <w:gridSpan w:val="2"/>
            <w:tcBorders>
              <w:top w:val="single" w:sz="4" w:space="0" w:color="auto"/>
              <w:left w:val="single" w:sz="18" w:space="0" w:color="auto"/>
              <w:bottom w:val="single" w:sz="4" w:space="0" w:color="auto"/>
            </w:tcBorders>
          </w:tcPr>
          <w:p w14:paraId="4CA2A8FF"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173A1A6D" w14:textId="463BF7E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B148EA2" w14:textId="77777777" w:rsidR="0048145B" w:rsidRDefault="0048145B" w:rsidP="0048145B">
            <w:pPr>
              <w:keepNext/>
              <w:jc w:val="center"/>
              <w:rPr>
                <w:lang w:val="en-AU"/>
              </w:rPr>
            </w:pPr>
            <w:r>
              <w:rPr>
                <w:lang w:val="en-AU"/>
              </w:rPr>
              <w:t>4.10.6.2</w:t>
            </w:r>
          </w:p>
        </w:tc>
        <w:tc>
          <w:tcPr>
            <w:tcW w:w="4798" w:type="dxa"/>
            <w:gridSpan w:val="2"/>
            <w:tcBorders>
              <w:top w:val="single" w:sz="4" w:space="0" w:color="auto"/>
              <w:bottom w:val="single" w:sz="4" w:space="0" w:color="auto"/>
              <w:right w:val="single" w:sz="18" w:space="0" w:color="auto"/>
            </w:tcBorders>
          </w:tcPr>
          <w:p w14:paraId="4EB097D2" w14:textId="77777777" w:rsidR="0048145B" w:rsidRDefault="0048145B" w:rsidP="0048145B">
            <w:pPr>
              <w:spacing w:before="20"/>
              <w:jc w:val="both"/>
              <w:rPr>
                <w:rFonts w:ascii="Arial" w:hAnsi="Arial" w:cs="Arial"/>
                <w:bCs/>
                <w:iCs/>
                <w:color w:val="000000"/>
              </w:rPr>
            </w:pPr>
            <w:r>
              <w:rPr>
                <w:rFonts w:ascii="Arial" w:hAnsi="Arial" w:cs="Arial"/>
                <w:bCs/>
                <w:iCs/>
                <w:color w:val="000000"/>
              </w:rPr>
              <w:t>Deletion of sub-heading.  Minor amendment to text which is combined into section 4.10.6.</w:t>
            </w:r>
          </w:p>
        </w:tc>
      </w:tr>
      <w:tr w:rsidR="0048145B" w14:paraId="50174FC4" w14:textId="77777777" w:rsidTr="006B7637">
        <w:tc>
          <w:tcPr>
            <w:tcW w:w="1219" w:type="dxa"/>
            <w:gridSpan w:val="2"/>
            <w:tcBorders>
              <w:top w:val="single" w:sz="4" w:space="0" w:color="auto"/>
              <w:left w:val="single" w:sz="18" w:space="0" w:color="auto"/>
              <w:bottom w:val="single" w:sz="4" w:space="0" w:color="auto"/>
            </w:tcBorders>
          </w:tcPr>
          <w:p w14:paraId="5F313FE4"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7F6D0184" w14:textId="1F86BBE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3E0102E" w14:textId="77777777" w:rsidR="0048145B" w:rsidRDefault="0048145B" w:rsidP="0048145B">
            <w:pPr>
              <w:keepNext/>
              <w:jc w:val="center"/>
              <w:rPr>
                <w:lang w:val="en-AU"/>
              </w:rPr>
            </w:pPr>
            <w:r>
              <w:rPr>
                <w:lang w:val="en-AU"/>
              </w:rPr>
              <w:t>4.10.9</w:t>
            </w:r>
          </w:p>
        </w:tc>
        <w:tc>
          <w:tcPr>
            <w:tcW w:w="4798" w:type="dxa"/>
            <w:gridSpan w:val="2"/>
            <w:tcBorders>
              <w:top w:val="single" w:sz="4" w:space="0" w:color="auto"/>
              <w:bottom w:val="single" w:sz="4" w:space="0" w:color="auto"/>
              <w:right w:val="single" w:sz="18" w:space="0" w:color="auto"/>
            </w:tcBorders>
          </w:tcPr>
          <w:p w14:paraId="15D9657E" w14:textId="77777777" w:rsidR="0048145B" w:rsidRDefault="0048145B" w:rsidP="0048145B">
            <w:pPr>
              <w:spacing w:before="20"/>
              <w:jc w:val="both"/>
              <w:rPr>
                <w:rFonts w:ascii="Arial" w:hAnsi="Arial" w:cs="Arial"/>
                <w:bCs/>
                <w:iCs/>
                <w:color w:val="000000"/>
              </w:rPr>
            </w:pPr>
            <w:r>
              <w:rPr>
                <w:rFonts w:ascii="Arial" w:hAnsi="Arial" w:cs="Arial"/>
                <w:bCs/>
                <w:iCs/>
                <w:color w:val="000000"/>
              </w:rPr>
              <w:t>Major amendment to text,</w:t>
            </w:r>
          </w:p>
        </w:tc>
      </w:tr>
      <w:tr w:rsidR="0048145B" w14:paraId="04BA2F60" w14:textId="77777777" w:rsidTr="006B7637">
        <w:tc>
          <w:tcPr>
            <w:tcW w:w="1219" w:type="dxa"/>
            <w:gridSpan w:val="2"/>
            <w:tcBorders>
              <w:top w:val="single" w:sz="4" w:space="0" w:color="auto"/>
              <w:left w:val="single" w:sz="18" w:space="0" w:color="auto"/>
              <w:bottom w:val="single" w:sz="4" w:space="0" w:color="auto"/>
            </w:tcBorders>
          </w:tcPr>
          <w:p w14:paraId="295BE680"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45A67D3D" w14:textId="6101EE93"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F1F649B" w14:textId="77777777" w:rsidR="0048145B" w:rsidRDefault="0048145B" w:rsidP="0048145B">
            <w:pPr>
              <w:keepNext/>
              <w:jc w:val="center"/>
              <w:rPr>
                <w:lang w:val="en-AU"/>
              </w:rPr>
            </w:pPr>
            <w:r>
              <w:rPr>
                <w:lang w:val="en-AU"/>
              </w:rPr>
              <w:t>4.17</w:t>
            </w:r>
          </w:p>
        </w:tc>
        <w:tc>
          <w:tcPr>
            <w:tcW w:w="4798" w:type="dxa"/>
            <w:gridSpan w:val="2"/>
            <w:tcBorders>
              <w:top w:val="single" w:sz="4" w:space="0" w:color="auto"/>
              <w:bottom w:val="single" w:sz="4" w:space="0" w:color="auto"/>
              <w:right w:val="single" w:sz="18" w:space="0" w:color="auto"/>
            </w:tcBorders>
          </w:tcPr>
          <w:p w14:paraId="126340D0" w14:textId="77777777" w:rsidR="0048145B" w:rsidRDefault="0048145B" w:rsidP="0048145B">
            <w:pPr>
              <w:spacing w:before="20"/>
              <w:jc w:val="both"/>
              <w:rPr>
                <w:rFonts w:ascii="Arial" w:hAnsi="Arial" w:cs="Arial"/>
                <w:bCs/>
                <w:iCs/>
                <w:color w:val="000000"/>
              </w:rPr>
            </w:pPr>
            <w:r>
              <w:rPr>
                <w:rFonts w:ascii="Arial" w:hAnsi="Arial" w:cs="Arial"/>
                <w:bCs/>
                <w:iCs/>
                <w:color w:val="000000"/>
              </w:rPr>
              <w:t>New section entitled “Family Drug Treatment Court” contains a description of the establishment and operation of the FDTC.</w:t>
            </w:r>
          </w:p>
        </w:tc>
      </w:tr>
      <w:tr w:rsidR="0048145B" w14:paraId="249D6CC2" w14:textId="77777777" w:rsidTr="006B7637">
        <w:tc>
          <w:tcPr>
            <w:tcW w:w="1219" w:type="dxa"/>
            <w:gridSpan w:val="2"/>
            <w:tcBorders>
              <w:top w:val="single" w:sz="4" w:space="0" w:color="auto"/>
              <w:left w:val="single" w:sz="18" w:space="0" w:color="auto"/>
              <w:bottom w:val="single" w:sz="4" w:space="0" w:color="auto"/>
            </w:tcBorders>
          </w:tcPr>
          <w:p w14:paraId="75B8381C" w14:textId="77777777" w:rsidR="0048145B" w:rsidRDefault="0048145B" w:rsidP="0048145B">
            <w:pPr>
              <w:rPr>
                <w:lang w:val="en-AU"/>
              </w:rPr>
            </w:pPr>
            <w:r>
              <w:rPr>
                <w:lang w:val="en-AU"/>
              </w:rPr>
              <w:t>01/03/16</w:t>
            </w:r>
          </w:p>
        </w:tc>
        <w:tc>
          <w:tcPr>
            <w:tcW w:w="836" w:type="dxa"/>
            <w:tcBorders>
              <w:top w:val="single" w:sz="4" w:space="0" w:color="auto"/>
              <w:bottom w:val="single" w:sz="4" w:space="0" w:color="auto"/>
            </w:tcBorders>
          </w:tcPr>
          <w:p w14:paraId="374D79E4" w14:textId="4EA3A8B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249F313" w14:textId="77777777" w:rsidR="0048145B" w:rsidRDefault="0048145B" w:rsidP="0048145B">
            <w:pPr>
              <w:keepNext/>
              <w:jc w:val="center"/>
              <w:rPr>
                <w:lang w:val="en-AU"/>
              </w:rPr>
            </w:pPr>
            <w:r>
              <w:rPr>
                <w:lang w:val="en-AU"/>
              </w:rPr>
              <w:t>4.18</w:t>
            </w:r>
          </w:p>
        </w:tc>
        <w:tc>
          <w:tcPr>
            <w:tcW w:w="4798" w:type="dxa"/>
            <w:gridSpan w:val="2"/>
            <w:tcBorders>
              <w:top w:val="single" w:sz="4" w:space="0" w:color="auto"/>
              <w:bottom w:val="single" w:sz="4" w:space="0" w:color="auto"/>
              <w:right w:val="single" w:sz="18" w:space="0" w:color="auto"/>
            </w:tcBorders>
          </w:tcPr>
          <w:p w14:paraId="59FEF22C" w14:textId="77777777" w:rsidR="0048145B" w:rsidRDefault="0048145B" w:rsidP="0048145B">
            <w:pPr>
              <w:spacing w:before="20"/>
              <w:jc w:val="both"/>
              <w:rPr>
                <w:rFonts w:ascii="Arial" w:hAnsi="Arial" w:cs="Arial"/>
                <w:bCs/>
                <w:iCs/>
                <w:color w:val="000000"/>
              </w:rPr>
            </w:pPr>
            <w:r>
              <w:rPr>
                <w:rFonts w:ascii="Arial" w:hAnsi="Arial" w:cs="Arial"/>
                <w:bCs/>
                <w:iCs/>
                <w:color w:val="000000"/>
              </w:rPr>
              <w:t>This section entitled “Some other relevant papers” has been renumbered.  It was previously 4.17.</w:t>
            </w:r>
          </w:p>
        </w:tc>
      </w:tr>
      <w:tr w:rsidR="0048145B" w14:paraId="50CBE53A" w14:textId="77777777" w:rsidTr="006B7637">
        <w:tc>
          <w:tcPr>
            <w:tcW w:w="1219" w:type="dxa"/>
            <w:gridSpan w:val="2"/>
            <w:tcBorders>
              <w:top w:val="single" w:sz="4" w:space="0" w:color="auto"/>
              <w:left w:val="single" w:sz="18" w:space="0" w:color="auto"/>
              <w:bottom w:val="single" w:sz="4" w:space="0" w:color="auto"/>
            </w:tcBorders>
          </w:tcPr>
          <w:p w14:paraId="46622219" w14:textId="77777777" w:rsidR="0048145B" w:rsidRDefault="0048145B" w:rsidP="0048145B">
            <w:pPr>
              <w:rPr>
                <w:lang w:val="en-AU"/>
              </w:rPr>
            </w:pPr>
            <w:r>
              <w:rPr>
                <w:lang w:val="en-AU"/>
              </w:rPr>
              <w:t>01/03/16</w:t>
            </w:r>
          </w:p>
          <w:p w14:paraId="3DC2E7D5" w14:textId="77777777" w:rsidR="0048145B" w:rsidRPr="001019C4" w:rsidRDefault="0048145B" w:rsidP="0048145B">
            <w:pPr>
              <w:rPr>
                <w:color w:val="FFFFFF"/>
                <w:lang w:val="en-AU"/>
              </w:rPr>
            </w:pPr>
            <w:r w:rsidRPr="001019C4">
              <w:rPr>
                <w:color w:val="FFFFFF"/>
                <w:shd w:val="clear" w:color="auto" w:fill="000000"/>
                <w:lang w:val="en-AU"/>
              </w:rPr>
              <w:lastRenderedPageBreak/>
              <w:t>Last update 19/06/15</w:t>
            </w:r>
          </w:p>
        </w:tc>
        <w:tc>
          <w:tcPr>
            <w:tcW w:w="836" w:type="dxa"/>
            <w:tcBorders>
              <w:top w:val="single" w:sz="4" w:space="0" w:color="auto"/>
              <w:bottom w:val="single" w:sz="4" w:space="0" w:color="auto"/>
            </w:tcBorders>
          </w:tcPr>
          <w:p w14:paraId="7944AC8B" w14:textId="56A67685" w:rsidR="0048145B" w:rsidRDefault="0048145B" w:rsidP="0048145B">
            <w:pPr>
              <w:jc w:val="center"/>
              <w:rPr>
                <w:lang w:val="en-AU"/>
              </w:rPr>
            </w:pPr>
            <w:r>
              <w:rPr>
                <w:lang w:val="en-AU"/>
              </w:rPr>
              <w:lastRenderedPageBreak/>
              <w:t>5</w:t>
            </w:r>
          </w:p>
        </w:tc>
        <w:tc>
          <w:tcPr>
            <w:tcW w:w="1439" w:type="dxa"/>
            <w:tcBorders>
              <w:top w:val="single" w:sz="4" w:space="0" w:color="auto"/>
              <w:bottom w:val="single" w:sz="4" w:space="0" w:color="auto"/>
            </w:tcBorders>
          </w:tcPr>
          <w:p w14:paraId="5A9C4C5A" w14:textId="77777777" w:rsidR="0048145B" w:rsidRDefault="0048145B" w:rsidP="0048145B">
            <w:pPr>
              <w:keepNext/>
              <w:jc w:val="center"/>
              <w:rPr>
                <w:lang w:val="en-AU"/>
              </w:rPr>
            </w:pPr>
            <w:r>
              <w:rPr>
                <w:lang w:val="en-AU"/>
              </w:rPr>
              <w:t>Page 5.1</w:t>
            </w:r>
          </w:p>
        </w:tc>
        <w:tc>
          <w:tcPr>
            <w:tcW w:w="4798" w:type="dxa"/>
            <w:gridSpan w:val="2"/>
            <w:tcBorders>
              <w:top w:val="single" w:sz="4" w:space="0" w:color="auto"/>
              <w:bottom w:val="single" w:sz="4" w:space="0" w:color="auto"/>
              <w:right w:val="single" w:sz="18" w:space="0" w:color="auto"/>
            </w:tcBorders>
            <w:shd w:val="clear" w:color="auto" w:fill="000000"/>
          </w:tcPr>
          <w:p w14:paraId="3929FC47" w14:textId="77777777" w:rsidR="0048145B" w:rsidRPr="00033150" w:rsidRDefault="0048145B" w:rsidP="0048145B">
            <w:pPr>
              <w:shd w:val="clear" w:color="auto" w:fill="FFFFFF"/>
              <w:jc w:val="both"/>
              <w:rPr>
                <w:rFonts w:ascii="Arial" w:hAnsi="Arial" w:cs="Arial"/>
                <w:color w:val="000000"/>
                <w:szCs w:val="24"/>
                <w:lang w:val="en-AU"/>
              </w:rPr>
            </w:pPr>
            <w:r>
              <w:rPr>
                <w:rFonts w:ascii="Arial" w:hAnsi="Arial" w:cs="Arial"/>
                <w:color w:val="000000"/>
                <w:szCs w:val="24"/>
                <w:lang w:val="en-AU"/>
              </w:rPr>
              <w:t>The following note has been placed on the first page of Chapter 5:</w:t>
            </w:r>
          </w:p>
          <w:p w14:paraId="1ABFF2A2" w14:textId="77777777" w:rsidR="0048145B" w:rsidRPr="00033150" w:rsidRDefault="0048145B" w:rsidP="0048145B">
            <w:pPr>
              <w:shd w:val="clear" w:color="auto" w:fill="000000"/>
              <w:jc w:val="both"/>
              <w:rPr>
                <w:b/>
              </w:rPr>
            </w:pPr>
            <w:r>
              <w:rPr>
                <w:b/>
              </w:rPr>
              <w:lastRenderedPageBreak/>
              <w:t>“</w:t>
            </w:r>
            <w:r w:rsidRPr="00B25095">
              <w:rPr>
                <w:b/>
              </w:rPr>
              <w:t xml:space="preserve">FROM 01/03/2016 THIS CHAPTER SHOULD BE READ IN CONJUNCTION WITH </w:t>
            </w:r>
            <w:r>
              <w:rPr>
                <w:b/>
              </w:rPr>
              <w:t>A PAPER ON THE WEBSITE ENTITLED “AMENDMENTS TO THE CYFA – FEBRUARY 2016.”  IN DUE COURSE THE PAPER WILL BE MERGED INTO THIS CHAPTER AND ANY OBSOLETE MATTERS WILL BE DELETED.”</w:t>
            </w:r>
          </w:p>
        </w:tc>
      </w:tr>
      <w:tr w:rsidR="0048145B" w14:paraId="4FAF29B9" w14:textId="77777777" w:rsidTr="006B7637">
        <w:tc>
          <w:tcPr>
            <w:tcW w:w="1219" w:type="dxa"/>
            <w:gridSpan w:val="2"/>
            <w:tcBorders>
              <w:top w:val="single" w:sz="4" w:space="0" w:color="auto"/>
              <w:left w:val="single" w:sz="18" w:space="0" w:color="auto"/>
              <w:bottom w:val="single" w:sz="4" w:space="0" w:color="auto"/>
            </w:tcBorders>
          </w:tcPr>
          <w:p w14:paraId="3925BAA3" w14:textId="77777777" w:rsidR="0048145B" w:rsidRDefault="0048145B" w:rsidP="0048145B">
            <w:pPr>
              <w:rPr>
                <w:lang w:val="en-AU"/>
              </w:rPr>
            </w:pPr>
            <w:r>
              <w:rPr>
                <w:lang w:val="en-AU"/>
              </w:rPr>
              <w:lastRenderedPageBreak/>
              <w:t>10/02/16</w:t>
            </w:r>
          </w:p>
        </w:tc>
        <w:tc>
          <w:tcPr>
            <w:tcW w:w="836" w:type="dxa"/>
            <w:tcBorders>
              <w:top w:val="single" w:sz="4" w:space="0" w:color="auto"/>
              <w:bottom w:val="single" w:sz="4" w:space="0" w:color="auto"/>
            </w:tcBorders>
          </w:tcPr>
          <w:p w14:paraId="7775CD83" w14:textId="4D8186ED"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D5A13AC" w14:textId="77777777" w:rsidR="0048145B" w:rsidRDefault="0048145B" w:rsidP="0048145B">
            <w:pPr>
              <w:keepNext/>
              <w:jc w:val="center"/>
              <w:rPr>
                <w:lang w:val="en-AU"/>
              </w:rPr>
            </w:pPr>
            <w:r>
              <w:rPr>
                <w:lang w:val="en-AU"/>
              </w:rPr>
              <w:t>2.2</w:t>
            </w:r>
          </w:p>
        </w:tc>
        <w:tc>
          <w:tcPr>
            <w:tcW w:w="4798" w:type="dxa"/>
            <w:gridSpan w:val="2"/>
            <w:tcBorders>
              <w:top w:val="single" w:sz="4" w:space="0" w:color="auto"/>
              <w:bottom w:val="single" w:sz="4" w:space="0" w:color="auto"/>
              <w:right w:val="single" w:sz="18" w:space="0" w:color="auto"/>
            </w:tcBorders>
          </w:tcPr>
          <w:p w14:paraId="03B19BB5" w14:textId="77777777" w:rsidR="0048145B" w:rsidRPr="00466254" w:rsidRDefault="0048145B" w:rsidP="0048145B">
            <w:pPr>
              <w:spacing w:before="20"/>
              <w:jc w:val="both"/>
              <w:rPr>
                <w:rFonts w:ascii="Arial" w:hAnsi="Arial" w:cs="Arial"/>
                <w:bCs/>
                <w:iCs/>
                <w:color w:val="000000"/>
              </w:rPr>
            </w:pPr>
            <w:r>
              <w:rPr>
                <w:rFonts w:ascii="Arial" w:hAnsi="Arial" w:cs="Arial"/>
                <w:bCs/>
                <w:iCs/>
                <w:color w:val="000000"/>
              </w:rPr>
              <w:t>Updated commentary on Presidents of the Children’s Court.</w:t>
            </w:r>
          </w:p>
        </w:tc>
      </w:tr>
      <w:tr w:rsidR="0048145B" w14:paraId="46AE1C58" w14:textId="77777777" w:rsidTr="006B7637">
        <w:tc>
          <w:tcPr>
            <w:tcW w:w="1219" w:type="dxa"/>
            <w:gridSpan w:val="2"/>
            <w:tcBorders>
              <w:top w:val="single" w:sz="4" w:space="0" w:color="auto"/>
              <w:left w:val="single" w:sz="18" w:space="0" w:color="auto"/>
              <w:bottom w:val="single" w:sz="4" w:space="0" w:color="auto"/>
            </w:tcBorders>
          </w:tcPr>
          <w:p w14:paraId="0DE0762D" w14:textId="77777777" w:rsidR="0048145B" w:rsidRDefault="0048145B" w:rsidP="0048145B">
            <w:pPr>
              <w:rPr>
                <w:lang w:val="en-AU"/>
              </w:rPr>
            </w:pPr>
            <w:r>
              <w:rPr>
                <w:lang w:val="en-AU"/>
              </w:rPr>
              <w:t>10/02/16</w:t>
            </w:r>
          </w:p>
        </w:tc>
        <w:tc>
          <w:tcPr>
            <w:tcW w:w="836" w:type="dxa"/>
            <w:tcBorders>
              <w:top w:val="single" w:sz="4" w:space="0" w:color="auto"/>
              <w:bottom w:val="single" w:sz="4" w:space="0" w:color="auto"/>
            </w:tcBorders>
          </w:tcPr>
          <w:p w14:paraId="77225943" w14:textId="1C311EE2"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BC75307" w14:textId="77777777" w:rsidR="0048145B" w:rsidRDefault="0048145B" w:rsidP="0048145B">
            <w:pPr>
              <w:keepNext/>
              <w:jc w:val="center"/>
              <w:rPr>
                <w:lang w:val="en-AU"/>
              </w:rPr>
            </w:pPr>
            <w:r>
              <w:rPr>
                <w:lang w:val="en-AU"/>
              </w:rPr>
              <w:t>2.3</w:t>
            </w:r>
          </w:p>
        </w:tc>
        <w:tc>
          <w:tcPr>
            <w:tcW w:w="4798" w:type="dxa"/>
            <w:gridSpan w:val="2"/>
            <w:tcBorders>
              <w:top w:val="single" w:sz="4" w:space="0" w:color="auto"/>
              <w:bottom w:val="single" w:sz="4" w:space="0" w:color="auto"/>
              <w:right w:val="single" w:sz="18" w:space="0" w:color="auto"/>
            </w:tcBorders>
          </w:tcPr>
          <w:p w14:paraId="28C91EC4" w14:textId="77777777" w:rsidR="0048145B" w:rsidRPr="00466254" w:rsidRDefault="0048145B" w:rsidP="0048145B">
            <w:pPr>
              <w:spacing w:before="20"/>
              <w:jc w:val="both"/>
              <w:rPr>
                <w:rFonts w:ascii="Arial" w:hAnsi="Arial" w:cs="Arial"/>
                <w:bCs/>
                <w:iCs/>
                <w:color w:val="000000"/>
              </w:rPr>
            </w:pPr>
            <w:r>
              <w:rPr>
                <w:rFonts w:ascii="Arial" w:hAnsi="Arial" w:cs="Arial"/>
                <w:bCs/>
                <w:iCs/>
                <w:color w:val="000000"/>
              </w:rPr>
              <w:t>Updated list of Office Holders – Children’s Court of Victoria</w:t>
            </w:r>
          </w:p>
        </w:tc>
      </w:tr>
      <w:tr w:rsidR="0048145B" w14:paraId="61735D8E" w14:textId="77777777" w:rsidTr="006B7637">
        <w:tc>
          <w:tcPr>
            <w:tcW w:w="1219" w:type="dxa"/>
            <w:gridSpan w:val="2"/>
            <w:tcBorders>
              <w:top w:val="single" w:sz="4" w:space="0" w:color="auto"/>
              <w:left w:val="single" w:sz="18" w:space="0" w:color="auto"/>
              <w:bottom w:val="single" w:sz="4" w:space="0" w:color="auto"/>
            </w:tcBorders>
          </w:tcPr>
          <w:p w14:paraId="20823F53" w14:textId="77777777" w:rsidR="0048145B" w:rsidRDefault="0048145B" w:rsidP="0048145B">
            <w:pPr>
              <w:rPr>
                <w:lang w:val="en-AU"/>
              </w:rPr>
            </w:pPr>
            <w:r>
              <w:rPr>
                <w:lang w:val="en-AU"/>
              </w:rPr>
              <w:t>10/02/16</w:t>
            </w:r>
          </w:p>
        </w:tc>
        <w:tc>
          <w:tcPr>
            <w:tcW w:w="836" w:type="dxa"/>
            <w:tcBorders>
              <w:top w:val="single" w:sz="4" w:space="0" w:color="auto"/>
              <w:bottom w:val="single" w:sz="4" w:space="0" w:color="auto"/>
            </w:tcBorders>
          </w:tcPr>
          <w:p w14:paraId="3FC42772" w14:textId="2CEB3332"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32A2783" w14:textId="77777777" w:rsidR="0048145B" w:rsidRDefault="0048145B" w:rsidP="0048145B">
            <w:pPr>
              <w:keepNext/>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633ACA65" w14:textId="77777777" w:rsidR="0048145B" w:rsidRPr="00466254" w:rsidRDefault="0048145B" w:rsidP="0048145B">
            <w:pPr>
              <w:spacing w:before="20"/>
              <w:jc w:val="both"/>
              <w:rPr>
                <w:rFonts w:ascii="Arial" w:hAnsi="Arial" w:cs="Arial"/>
                <w:bCs/>
                <w:iCs/>
                <w:color w:val="000000"/>
              </w:rPr>
            </w:pPr>
            <w:r>
              <w:rPr>
                <w:rFonts w:ascii="Arial" w:hAnsi="Arial" w:cs="Arial"/>
                <w:bCs/>
                <w:iCs/>
                <w:color w:val="000000"/>
              </w:rPr>
              <w:t xml:space="preserve">Updated commentary on venues of the Court, </w:t>
            </w:r>
            <w:r w:rsidRPr="00E869BF">
              <w:rPr>
                <w:rFonts w:ascii="Arial" w:hAnsi="Arial" w:cs="Arial"/>
                <w:bCs/>
                <w:i/>
                <w:iCs/>
                <w:color w:val="000000"/>
              </w:rPr>
              <w:t>inter alia</w:t>
            </w:r>
            <w:r>
              <w:rPr>
                <w:rFonts w:ascii="Arial" w:hAnsi="Arial" w:cs="Arial"/>
                <w:bCs/>
                <w:iCs/>
                <w:color w:val="000000"/>
              </w:rPr>
              <w:t xml:space="preserve"> to include Broadmeadows as a Family Division venue.</w:t>
            </w:r>
          </w:p>
        </w:tc>
      </w:tr>
      <w:tr w:rsidR="0048145B" w14:paraId="69D4F346" w14:textId="77777777" w:rsidTr="006B7637">
        <w:tc>
          <w:tcPr>
            <w:tcW w:w="1219" w:type="dxa"/>
            <w:gridSpan w:val="2"/>
            <w:tcBorders>
              <w:top w:val="single" w:sz="4" w:space="0" w:color="auto"/>
              <w:left w:val="single" w:sz="18" w:space="0" w:color="auto"/>
              <w:bottom w:val="single" w:sz="4" w:space="0" w:color="auto"/>
            </w:tcBorders>
          </w:tcPr>
          <w:p w14:paraId="21D8FAC3" w14:textId="77777777" w:rsidR="0048145B" w:rsidRDefault="0048145B" w:rsidP="0048145B">
            <w:pPr>
              <w:rPr>
                <w:lang w:val="en-AU"/>
              </w:rPr>
            </w:pPr>
            <w:r>
              <w:rPr>
                <w:lang w:val="en-AU"/>
              </w:rPr>
              <w:t>10/02/16</w:t>
            </w:r>
          </w:p>
        </w:tc>
        <w:tc>
          <w:tcPr>
            <w:tcW w:w="836" w:type="dxa"/>
            <w:tcBorders>
              <w:top w:val="single" w:sz="4" w:space="0" w:color="auto"/>
              <w:bottom w:val="single" w:sz="4" w:space="0" w:color="auto"/>
            </w:tcBorders>
          </w:tcPr>
          <w:p w14:paraId="1C18CD14" w14:textId="6CAABCD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E80419E" w14:textId="77777777" w:rsidR="0048145B" w:rsidRDefault="0048145B" w:rsidP="0048145B">
            <w:pPr>
              <w:keepNext/>
              <w:jc w:val="center"/>
              <w:rPr>
                <w:lang w:val="en-AU"/>
              </w:rPr>
            </w:pPr>
            <w:r>
              <w:rPr>
                <w:lang w:val="en-AU"/>
              </w:rPr>
              <w:t>3.6</w:t>
            </w:r>
          </w:p>
        </w:tc>
        <w:tc>
          <w:tcPr>
            <w:tcW w:w="4798" w:type="dxa"/>
            <w:gridSpan w:val="2"/>
            <w:tcBorders>
              <w:top w:val="single" w:sz="4" w:space="0" w:color="auto"/>
              <w:bottom w:val="single" w:sz="4" w:space="0" w:color="auto"/>
              <w:right w:val="single" w:sz="18" w:space="0" w:color="auto"/>
            </w:tcBorders>
          </w:tcPr>
          <w:p w14:paraId="196243EF" w14:textId="77777777" w:rsidR="0048145B" w:rsidRPr="00466254" w:rsidRDefault="0048145B" w:rsidP="0048145B">
            <w:pPr>
              <w:spacing w:before="20"/>
              <w:jc w:val="both"/>
              <w:rPr>
                <w:rFonts w:ascii="Arial" w:hAnsi="Arial" w:cs="Arial"/>
                <w:bCs/>
                <w:iCs/>
                <w:color w:val="000000"/>
              </w:rPr>
            </w:pPr>
            <w:r>
              <w:rPr>
                <w:rFonts w:ascii="Arial" w:hAnsi="Arial" w:cs="Arial"/>
                <w:bCs/>
                <w:iCs/>
                <w:color w:val="000000"/>
              </w:rPr>
              <w:t>Minor amendment to list of the most frequently cited statutes in Children’s Court cases.</w:t>
            </w:r>
          </w:p>
        </w:tc>
      </w:tr>
      <w:tr w:rsidR="0048145B" w14:paraId="18BC3432" w14:textId="77777777" w:rsidTr="006B7637">
        <w:tc>
          <w:tcPr>
            <w:tcW w:w="1219" w:type="dxa"/>
            <w:gridSpan w:val="2"/>
            <w:tcBorders>
              <w:top w:val="single" w:sz="4" w:space="0" w:color="auto"/>
              <w:left w:val="single" w:sz="18" w:space="0" w:color="auto"/>
              <w:bottom w:val="single" w:sz="4" w:space="0" w:color="auto"/>
            </w:tcBorders>
          </w:tcPr>
          <w:p w14:paraId="2985C143" w14:textId="77777777" w:rsidR="0048145B" w:rsidRDefault="0048145B" w:rsidP="0048145B">
            <w:pPr>
              <w:rPr>
                <w:lang w:val="en-AU"/>
              </w:rPr>
            </w:pPr>
            <w:r>
              <w:rPr>
                <w:lang w:val="en-AU"/>
              </w:rPr>
              <w:t>10/02/16</w:t>
            </w:r>
          </w:p>
        </w:tc>
        <w:tc>
          <w:tcPr>
            <w:tcW w:w="836" w:type="dxa"/>
            <w:tcBorders>
              <w:top w:val="single" w:sz="4" w:space="0" w:color="auto"/>
              <w:bottom w:val="single" w:sz="4" w:space="0" w:color="auto"/>
            </w:tcBorders>
          </w:tcPr>
          <w:p w14:paraId="0B53F259" w14:textId="5683FBDB"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E84ECFE" w14:textId="77777777" w:rsidR="0048145B" w:rsidRDefault="0048145B" w:rsidP="0048145B">
            <w:pPr>
              <w:keepNext/>
              <w:jc w:val="center"/>
              <w:rPr>
                <w:lang w:val="en-AU"/>
              </w:rPr>
            </w:pPr>
            <w:r>
              <w:rPr>
                <w:lang w:val="en-AU"/>
              </w:rPr>
              <w:t>3.8</w:t>
            </w:r>
          </w:p>
        </w:tc>
        <w:tc>
          <w:tcPr>
            <w:tcW w:w="4798" w:type="dxa"/>
            <w:gridSpan w:val="2"/>
            <w:tcBorders>
              <w:top w:val="single" w:sz="4" w:space="0" w:color="auto"/>
              <w:bottom w:val="single" w:sz="4" w:space="0" w:color="auto"/>
              <w:right w:val="single" w:sz="18" w:space="0" w:color="auto"/>
            </w:tcBorders>
          </w:tcPr>
          <w:p w14:paraId="3C8489A4" w14:textId="77777777" w:rsidR="0048145B" w:rsidRDefault="0048145B" w:rsidP="0048145B">
            <w:pPr>
              <w:keepNext/>
              <w:numPr>
                <w:ilvl w:val="0"/>
                <w:numId w:val="10"/>
              </w:numPr>
              <w:tabs>
                <w:tab w:val="clear" w:pos="720"/>
              </w:tabs>
              <w:spacing w:before="20"/>
              <w:ind w:left="357"/>
              <w:jc w:val="both"/>
              <w:rPr>
                <w:rFonts w:ascii="Arial" w:hAnsi="Arial" w:cs="Arial"/>
                <w:bCs/>
                <w:color w:val="000000"/>
              </w:rPr>
            </w:pPr>
            <w:r>
              <w:rPr>
                <w:rFonts w:ascii="Arial" w:hAnsi="Arial" w:cs="Arial"/>
                <w:bCs/>
                <w:iCs/>
                <w:color w:val="000000"/>
              </w:rPr>
              <w:t xml:space="preserve">New extracts from cases of </w:t>
            </w:r>
            <w:r w:rsidRPr="0051022B">
              <w:rPr>
                <w:rFonts w:ascii="Arial" w:hAnsi="Arial" w:cs="Arial"/>
                <w:i/>
                <w:color w:val="000000"/>
              </w:rPr>
              <w:t>Burrell v The Queen</w:t>
            </w:r>
            <w:r>
              <w:rPr>
                <w:rFonts w:ascii="Arial" w:hAnsi="Arial" w:cs="Arial"/>
                <w:color w:val="000000"/>
              </w:rPr>
              <w:t xml:space="preserve"> (2008) 238 CLR 218 at 224-225; [2008] HCA 34 at [21] and </w:t>
            </w:r>
            <w:r w:rsidRPr="0051022B">
              <w:rPr>
                <w:rFonts w:ascii="Arial" w:hAnsi="Arial" w:cs="Arial"/>
                <w:i/>
                <w:color w:val="000000"/>
              </w:rPr>
              <w:t>CSR Ltd v Eddy</w:t>
            </w:r>
            <w:r>
              <w:rPr>
                <w:rFonts w:ascii="Arial" w:hAnsi="Arial" w:cs="Arial"/>
                <w:color w:val="000000"/>
              </w:rPr>
              <w:t xml:space="preserve"> (2005) 226 CLR 1 at 34-36.</w:t>
            </w:r>
          </w:p>
          <w:p w14:paraId="43A1295A" w14:textId="77777777" w:rsidR="0048145B" w:rsidRPr="00E869BF" w:rsidRDefault="0048145B" w:rsidP="0048145B">
            <w:pPr>
              <w:keepNext/>
              <w:numPr>
                <w:ilvl w:val="0"/>
                <w:numId w:val="10"/>
              </w:numPr>
              <w:tabs>
                <w:tab w:val="clear" w:pos="720"/>
              </w:tabs>
              <w:spacing w:before="20"/>
              <w:ind w:left="357"/>
              <w:jc w:val="both"/>
              <w:rPr>
                <w:rFonts w:ascii="Arial" w:hAnsi="Arial" w:cs="Arial"/>
                <w:bCs/>
                <w:color w:val="000000"/>
              </w:rPr>
            </w:pPr>
            <w:r>
              <w:rPr>
                <w:rFonts w:ascii="Arial" w:hAnsi="Arial" w:cs="Arial"/>
                <w:bCs/>
                <w:color w:val="000000"/>
              </w:rPr>
              <w:t xml:space="preserve">New references to </w:t>
            </w:r>
            <w:proofErr w:type="spellStart"/>
            <w:r w:rsidRPr="0051022B">
              <w:rPr>
                <w:rFonts w:ascii="Arial" w:hAnsi="Arial" w:cs="Arial"/>
                <w:i/>
                <w:color w:val="000000"/>
              </w:rPr>
              <w:t>Achurch</w:t>
            </w:r>
            <w:proofErr w:type="spellEnd"/>
            <w:r w:rsidRPr="0051022B">
              <w:rPr>
                <w:rFonts w:ascii="Arial" w:hAnsi="Arial" w:cs="Arial"/>
                <w:i/>
                <w:color w:val="000000"/>
              </w:rPr>
              <w:t xml:space="preserve"> v The Queen</w:t>
            </w:r>
            <w:r>
              <w:rPr>
                <w:rFonts w:ascii="Arial" w:hAnsi="Arial" w:cs="Arial"/>
                <w:color w:val="000000"/>
              </w:rPr>
              <w:t xml:space="preserve"> (2014) 253 CLR 141 at 154; </w:t>
            </w:r>
            <w:r w:rsidRPr="0051022B">
              <w:rPr>
                <w:rFonts w:ascii="Arial" w:hAnsi="Arial" w:cs="Arial"/>
                <w:i/>
                <w:color w:val="000000"/>
              </w:rPr>
              <w:t xml:space="preserve">Gould v </w:t>
            </w:r>
            <w:proofErr w:type="spellStart"/>
            <w:r w:rsidRPr="0051022B">
              <w:rPr>
                <w:rFonts w:ascii="Arial" w:hAnsi="Arial" w:cs="Arial"/>
                <w:i/>
                <w:color w:val="000000"/>
              </w:rPr>
              <w:t>Vaggelas</w:t>
            </w:r>
            <w:proofErr w:type="spellEnd"/>
            <w:r>
              <w:rPr>
                <w:rFonts w:ascii="Arial" w:hAnsi="Arial" w:cs="Arial"/>
                <w:color w:val="000000"/>
              </w:rPr>
              <w:t xml:space="preserve"> (1985) 157 CLR 215 at 275; </w:t>
            </w:r>
            <w:r w:rsidRPr="00492138">
              <w:rPr>
                <w:rFonts w:ascii="Arial" w:hAnsi="Arial" w:cs="Arial"/>
                <w:i/>
                <w:color w:val="000000"/>
              </w:rPr>
              <w:t xml:space="preserve">Certain Lloyd’s Underwriters v Cross &amp; </w:t>
            </w:r>
            <w:proofErr w:type="spellStart"/>
            <w:r w:rsidRPr="00492138">
              <w:rPr>
                <w:rFonts w:ascii="Arial" w:hAnsi="Arial" w:cs="Arial"/>
                <w:i/>
                <w:color w:val="000000"/>
              </w:rPr>
              <w:t>Ors</w:t>
            </w:r>
            <w:proofErr w:type="spellEnd"/>
            <w:r w:rsidRPr="00492138">
              <w:rPr>
                <w:rFonts w:ascii="Arial" w:hAnsi="Arial" w:cs="Arial"/>
                <w:i/>
                <w:color w:val="000000"/>
              </w:rPr>
              <w:t xml:space="preserve"> </w:t>
            </w:r>
            <w:r>
              <w:rPr>
                <w:rFonts w:ascii="Arial" w:hAnsi="Arial" w:cs="Arial"/>
                <w:color w:val="000000"/>
              </w:rPr>
              <w:t>[2015] HCA 52.</w:t>
            </w:r>
          </w:p>
        </w:tc>
      </w:tr>
      <w:tr w:rsidR="0048145B" w14:paraId="08501202" w14:textId="77777777" w:rsidTr="006B7637">
        <w:tc>
          <w:tcPr>
            <w:tcW w:w="1219" w:type="dxa"/>
            <w:gridSpan w:val="2"/>
            <w:tcBorders>
              <w:top w:val="single" w:sz="4" w:space="0" w:color="auto"/>
              <w:left w:val="single" w:sz="18" w:space="0" w:color="auto"/>
              <w:bottom w:val="single" w:sz="4" w:space="0" w:color="auto"/>
            </w:tcBorders>
          </w:tcPr>
          <w:p w14:paraId="072B151E" w14:textId="77777777" w:rsidR="0048145B" w:rsidRDefault="0048145B" w:rsidP="0048145B">
            <w:pPr>
              <w:keepNext/>
              <w:keepLines/>
              <w:rPr>
                <w:lang w:val="en-AU"/>
              </w:rPr>
            </w:pPr>
            <w:r>
              <w:rPr>
                <w:lang w:val="en-AU"/>
              </w:rPr>
              <w:t>10/02/16</w:t>
            </w:r>
          </w:p>
        </w:tc>
        <w:tc>
          <w:tcPr>
            <w:tcW w:w="836" w:type="dxa"/>
            <w:tcBorders>
              <w:top w:val="single" w:sz="4" w:space="0" w:color="auto"/>
              <w:bottom w:val="single" w:sz="4" w:space="0" w:color="auto"/>
            </w:tcBorders>
          </w:tcPr>
          <w:p w14:paraId="1AD5E728" w14:textId="6599C600" w:rsidR="0048145B" w:rsidRDefault="0048145B" w:rsidP="0048145B">
            <w:pPr>
              <w:keepNext/>
              <w:keepLines/>
              <w:jc w:val="center"/>
              <w:rPr>
                <w:lang w:val="en-AU"/>
              </w:rPr>
            </w:pPr>
            <w:r>
              <w:rPr>
                <w:lang w:val="en-AU"/>
              </w:rPr>
              <w:t>3</w:t>
            </w:r>
          </w:p>
        </w:tc>
        <w:tc>
          <w:tcPr>
            <w:tcW w:w="1439" w:type="dxa"/>
            <w:tcBorders>
              <w:top w:val="single" w:sz="4" w:space="0" w:color="auto"/>
              <w:bottom w:val="single" w:sz="4" w:space="0" w:color="auto"/>
            </w:tcBorders>
          </w:tcPr>
          <w:p w14:paraId="1B11B968" w14:textId="77777777" w:rsidR="0048145B" w:rsidRDefault="0048145B" w:rsidP="0048145B">
            <w:pPr>
              <w:keepNext/>
              <w:keepLines/>
              <w:jc w:val="center"/>
              <w:rPr>
                <w:lang w:val="en-AU"/>
              </w:rPr>
            </w:pPr>
            <w:r>
              <w:rPr>
                <w:lang w:val="en-AU"/>
              </w:rPr>
              <w:t>3.9</w:t>
            </w:r>
          </w:p>
        </w:tc>
        <w:tc>
          <w:tcPr>
            <w:tcW w:w="4798" w:type="dxa"/>
            <w:gridSpan w:val="2"/>
            <w:tcBorders>
              <w:top w:val="single" w:sz="4" w:space="0" w:color="auto"/>
              <w:bottom w:val="single" w:sz="4" w:space="0" w:color="auto"/>
              <w:right w:val="single" w:sz="18" w:space="0" w:color="auto"/>
            </w:tcBorders>
          </w:tcPr>
          <w:p w14:paraId="12029663" w14:textId="77777777" w:rsidR="0048145B" w:rsidRPr="00466254" w:rsidRDefault="0048145B" w:rsidP="0048145B">
            <w:pPr>
              <w:keepNext/>
              <w:keepLines/>
              <w:jc w:val="both"/>
              <w:rPr>
                <w:rFonts w:ascii="Arial" w:hAnsi="Arial" w:cs="Arial"/>
                <w:bCs/>
                <w:iCs/>
                <w:color w:val="000000"/>
              </w:rPr>
            </w:pPr>
            <w:r>
              <w:rPr>
                <w:rFonts w:ascii="Arial" w:hAnsi="Arial" w:cs="Arial"/>
                <w:bCs/>
                <w:iCs/>
                <w:color w:val="000000"/>
              </w:rPr>
              <w:t xml:space="preserve">Amendments to discussion relating to costs orders under the </w:t>
            </w:r>
            <w:r w:rsidRPr="00E869BF">
              <w:rPr>
                <w:rFonts w:ascii="Arial" w:hAnsi="Arial" w:cs="Arial"/>
                <w:bCs/>
                <w:iCs/>
                <w:color w:val="000000"/>
                <w:u w:val="single"/>
              </w:rPr>
              <w:t>Personal Safety Intervention Orders Act</w:t>
            </w:r>
            <w:r>
              <w:rPr>
                <w:rFonts w:ascii="Arial" w:hAnsi="Arial" w:cs="Arial"/>
                <w:bCs/>
                <w:iCs/>
                <w:color w:val="000000"/>
              </w:rPr>
              <w:t xml:space="preserve"> 2010.</w:t>
            </w:r>
          </w:p>
        </w:tc>
      </w:tr>
      <w:tr w:rsidR="0048145B" w14:paraId="787D26B8" w14:textId="77777777" w:rsidTr="006B7637">
        <w:tc>
          <w:tcPr>
            <w:tcW w:w="1219" w:type="dxa"/>
            <w:gridSpan w:val="2"/>
            <w:tcBorders>
              <w:top w:val="single" w:sz="4" w:space="0" w:color="auto"/>
              <w:left w:val="single" w:sz="18" w:space="0" w:color="auto"/>
              <w:bottom w:val="single" w:sz="4" w:space="0" w:color="auto"/>
            </w:tcBorders>
          </w:tcPr>
          <w:p w14:paraId="02CF997E" w14:textId="77777777" w:rsidR="0048145B" w:rsidRDefault="0048145B" w:rsidP="0048145B">
            <w:pPr>
              <w:rPr>
                <w:lang w:val="en-AU"/>
              </w:rPr>
            </w:pPr>
            <w:r>
              <w:rPr>
                <w:lang w:val="en-AU"/>
              </w:rPr>
              <w:t>29/07/15</w:t>
            </w:r>
          </w:p>
        </w:tc>
        <w:tc>
          <w:tcPr>
            <w:tcW w:w="836" w:type="dxa"/>
            <w:tcBorders>
              <w:top w:val="single" w:sz="4" w:space="0" w:color="auto"/>
              <w:bottom w:val="single" w:sz="4" w:space="0" w:color="auto"/>
            </w:tcBorders>
          </w:tcPr>
          <w:p w14:paraId="7140242D" w14:textId="60487A2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4B8D566"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01DF8EFD" w14:textId="77777777" w:rsidR="0048145B" w:rsidRPr="00466254" w:rsidRDefault="0048145B" w:rsidP="0048145B">
            <w:pPr>
              <w:spacing w:before="20"/>
              <w:jc w:val="both"/>
              <w:rPr>
                <w:rFonts w:ascii="Arial" w:hAnsi="Arial" w:cs="Arial"/>
                <w:color w:val="000000"/>
              </w:rPr>
            </w:pPr>
            <w:r w:rsidRPr="00466254">
              <w:rPr>
                <w:rFonts w:ascii="Arial" w:hAnsi="Arial" w:cs="Arial"/>
                <w:bCs/>
                <w:iCs/>
                <w:color w:val="000000"/>
              </w:rPr>
              <w:t>New case</w:t>
            </w:r>
            <w:r>
              <w:rPr>
                <w:rFonts w:ascii="Arial" w:hAnsi="Arial" w:cs="Arial"/>
                <w:bCs/>
                <w:iCs/>
                <w:color w:val="000000"/>
              </w:rPr>
              <w:t>s</w:t>
            </w:r>
            <w:r w:rsidRPr="00466254">
              <w:rPr>
                <w:rFonts w:ascii="Arial" w:hAnsi="Arial" w:cs="Arial"/>
                <w:bCs/>
                <w:iCs/>
                <w:color w:val="000000"/>
              </w:rPr>
              <w:t xml:space="preserve"> of </w:t>
            </w:r>
            <w:r w:rsidRPr="00466254">
              <w:rPr>
                <w:rFonts w:ascii="Arial" w:hAnsi="Arial" w:cs="Arial"/>
                <w:i/>
                <w:color w:val="000000"/>
              </w:rPr>
              <w:t xml:space="preserve">Hang Cao </w:t>
            </w:r>
            <w:r w:rsidRPr="00466254">
              <w:rPr>
                <w:rFonts w:ascii="Arial" w:hAnsi="Arial" w:cs="Arial"/>
                <w:color w:val="000000"/>
              </w:rPr>
              <w:t>[2015] VSC 198</w:t>
            </w:r>
            <w:r>
              <w:rPr>
                <w:rFonts w:ascii="Arial" w:hAnsi="Arial" w:cs="Arial"/>
                <w:color w:val="000000"/>
              </w:rPr>
              <w:t xml:space="preserve">; </w:t>
            </w:r>
            <w:r w:rsidRPr="00466254">
              <w:rPr>
                <w:rFonts w:ascii="Arial" w:hAnsi="Arial" w:cs="Arial"/>
                <w:i/>
                <w:color w:val="000000"/>
              </w:rPr>
              <w:t xml:space="preserve">Re Steven </w:t>
            </w:r>
            <w:proofErr w:type="spellStart"/>
            <w:r w:rsidRPr="00466254">
              <w:rPr>
                <w:rFonts w:ascii="Arial" w:hAnsi="Arial" w:cs="Arial"/>
                <w:i/>
                <w:color w:val="000000"/>
              </w:rPr>
              <w:t>Domotor</w:t>
            </w:r>
            <w:proofErr w:type="spellEnd"/>
            <w:r>
              <w:rPr>
                <w:rFonts w:ascii="Arial" w:hAnsi="Arial" w:cs="Arial"/>
                <w:color w:val="000000"/>
              </w:rPr>
              <w:t xml:space="preserve"> [2015] VSC 100; </w:t>
            </w:r>
            <w:r w:rsidRPr="00466254">
              <w:rPr>
                <w:rFonts w:ascii="Arial" w:hAnsi="Arial" w:cs="Arial"/>
                <w:i/>
                <w:color w:val="000000"/>
              </w:rPr>
              <w:t>Re Robert Penny</w:t>
            </w:r>
            <w:r>
              <w:rPr>
                <w:rFonts w:ascii="Arial" w:hAnsi="Arial" w:cs="Arial"/>
                <w:color w:val="000000"/>
              </w:rPr>
              <w:t xml:space="preserve"> [2015] VSC 155; </w:t>
            </w:r>
            <w:r w:rsidRPr="00466254">
              <w:rPr>
                <w:rFonts w:ascii="Arial" w:hAnsi="Arial" w:cs="Arial"/>
                <w:i/>
                <w:color w:val="000000"/>
              </w:rPr>
              <w:t xml:space="preserve">Re Georgia Fields </w:t>
            </w:r>
            <w:r>
              <w:rPr>
                <w:rFonts w:ascii="Arial" w:hAnsi="Arial" w:cs="Arial"/>
                <w:color w:val="000000"/>
              </w:rPr>
              <w:t>[2015] VSC 309.</w:t>
            </w:r>
          </w:p>
        </w:tc>
      </w:tr>
      <w:tr w:rsidR="0048145B" w14:paraId="75B8394B" w14:textId="77777777" w:rsidTr="006B7637">
        <w:tc>
          <w:tcPr>
            <w:tcW w:w="1219" w:type="dxa"/>
            <w:gridSpan w:val="2"/>
            <w:tcBorders>
              <w:top w:val="single" w:sz="4" w:space="0" w:color="auto"/>
              <w:left w:val="single" w:sz="18" w:space="0" w:color="auto"/>
              <w:bottom w:val="single" w:sz="4" w:space="0" w:color="auto"/>
            </w:tcBorders>
          </w:tcPr>
          <w:p w14:paraId="7443647E" w14:textId="77777777" w:rsidR="0048145B" w:rsidRDefault="0048145B" w:rsidP="0048145B">
            <w:pPr>
              <w:rPr>
                <w:lang w:val="en-AU"/>
              </w:rPr>
            </w:pPr>
            <w:r>
              <w:rPr>
                <w:lang w:val="en-AU"/>
              </w:rPr>
              <w:t>29/07/15</w:t>
            </w:r>
          </w:p>
        </w:tc>
        <w:tc>
          <w:tcPr>
            <w:tcW w:w="836" w:type="dxa"/>
            <w:tcBorders>
              <w:top w:val="single" w:sz="4" w:space="0" w:color="auto"/>
              <w:bottom w:val="single" w:sz="4" w:space="0" w:color="auto"/>
            </w:tcBorders>
          </w:tcPr>
          <w:p w14:paraId="58732C16" w14:textId="406FA49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56F1AA3" w14:textId="77777777" w:rsidR="0048145B" w:rsidRDefault="0048145B" w:rsidP="0048145B">
            <w:pPr>
              <w:keepNext/>
              <w:jc w:val="center"/>
              <w:rPr>
                <w:lang w:val="en-AU"/>
              </w:rPr>
            </w:pPr>
            <w:r>
              <w:rPr>
                <w:lang w:val="en-AU"/>
              </w:rPr>
              <w:t>9.4.2</w:t>
            </w:r>
          </w:p>
        </w:tc>
        <w:tc>
          <w:tcPr>
            <w:tcW w:w="4798" w:type="dxa"/>
            <w:gridSpan w:val="2"/>
            <w:tcBorders>
              <w:top w:val="single" w:sz="4" w:space="0" w:color="auto"/>
              <w:bottom w:val="single" w:sz="4" w:space="0" w:color="auto"/>
              <w:right w:val="single" w:sz="18" w:space="0" w:color="auto"/>
            </w:tcBorders>
          </w:tcPr>
          <w:p w14:paraId="225DC678" w14:textId="77777777" w:rsidR="0048145B" w:rsidRPr="001A35C4" w:rsidRDefault="0048145B" w:rsidP="0048145B">
            <w:pPr>
              <w:keepNext/>
              <w:numPr>
                <w:ilvl w:val="0"/>
                <w:numId w:val="10"/>
              </w:numPr>
              <w:tabs>
                <w:tab w:val="clear" w:pos="720"/>
              </w:tabs>
              <w:spacing w:before="20"/>
              <w:ind w:left="357"/>
              <w:jc w:val="both"/>
              <w:rPr>
                <w:rFonts w:ascii="Arial" w:hAnsi="Arial" w:cs="Arial"/>
                <w:bCs/>
                <w:color w:val="000000"/>
              </w:rPr>
            </w:pPr>
            <w:r w:rsidRPr="00466254">
              <w:rPr>
                <w:rFonts w:ascii="Arial" w:hAnsi="Arial" w:cs="Arial"/>
                <w:bCs/>
                <w:color w:val="000000"/>
              </w:rPr>
              <w:t xml:space="preserve">Title of section changed to </w:t>
            </w:r>
            <w:r w:rsidRPr="00466254">
              <w:rPr>
                <w:rFonts w:ascii="Arial" w:hAnsi="Arial" w:cs="Arial"/>
                <w:b/>
                <w:bCs/>
                <w:color w:val="000000"/>
              </w:rPr>
              <w:t>“Relationship of Exceptional circumstances / Show cause &amp; Unacceptable risk</w:t>
            </w:r>
            <w:r w:rsidRPr="00466254">
              <w:rPr>
                <w:rFonts w:ascii="Arial" w:hAnsi="Arial" w:cs="Arial"/>
                <w:bCs/>
                <w:iCs/>
                <w:color w:val="000000"/>
              </w:rPr>
              <w:t>”</w:t>
            </w:r>
            <w:r>
              <w:rPr>
                <w:rFonts w:ascii="Arial" w:hAnsi="Arial" w:cs="Arial"/>
                <w:bCs/>
                <w:iCs/>
                <w:color w:val="000000"/>
              </w:rPr>
              <w:t>.</w:t>
            </w:r>
          </w:p>
          <w:p w14:paraId="0293A89D" w14:textId="77777777" w:rsidR="0048145B" w:rsidRPr="00CE32E5" w:rsidRDefault="0048145B" w:rsidP="0048145B">
            <w:pPr>
              <w:keepNext/>
              <w:numPr>
                <w:ilvl w:val="0"/>
                <w:numId w:val="10"/>
              </w:numPr>
              <w:tabs>
                <w:tab w:val="clear" w:pos="720"/>
              </w:tabs>
              <w:spacing w:before="20"/>
              <w:ind w:left="357"/>
              <w:jc w:val="both"/>
              <w:rPr>
                <w:rFonts w:ascii="Arial" w:hAnsi="Arial" w:cs="Arial"/>
                <w:b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48145B" w14:paraId="4D35C51D" w14:textId="77777777" w:rsidTr="006B7637">
        <w:tc>
          <w:tcPr>
            <w:tcW w:w="1219" w:type="dxa"/>
            <w:gridSpan w:val="2"/>
            <w:tcBorders>
              <w:top w:val="single" w:sz="4" w:space="0" w:color="auto"/>
              <w:left w:val="single" w:sz="18" w:space="0" w:color="auto"/>
              <w:bottom w:val="single" w:sz="4" w:space="0" w:color="auto"/>
            </w:tcBorders>
          </w:tcPr>
          <w:p w14:paraId="377ADD2C" w14:textId="77777777" w:rsidR="0048145B" w:rsidRDefault="0048145B" w:rsidP="0048145B">
            <w:pPr>
              <w:rPr>
                <w:lang w:val="en-AU"/>
              </w:rPr>
            </w:pPr>
            <w:r>
              <w:rPr>
                <w:lang w:val="en-AU"/>
              </w:rPr>
              <w:t>29/07/15</w:t>
            </w:r>
          </w:p>
        </w:tc>
        <w:tc>
          <w:tcPr>
            <w:tcW w:w="836" w:type="dxa"/>
            <w:tcBorders>
              <w:top w:val="single" w:sz="4" w:space="0" w:color="auto"/>
              <w:bottom w:val="single" w:sz="4" w:space="0" w:color="auto"/>
            </w:tcBorders>
          </w:tcPr>
          <w:p w14:paraId="7F83B32D" w14:textId="7C8BB1C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A7DCF83" w14:textId="77777777" w:rsidR="0048145B" w:rsidRDefault="0048145B" w:rsidP="0048145B">
            <w:pPr>
              <w:keepNext/>
              <w:jc w:val="center"/>
              <w:rPr>
                <w:lang w:val="en-AU"/>
              </w:rPr>
            </w:pPr>
            <w:r>
              <w:rPr>
                <w:lang w:val="en-AU"/>
              </w:rPr>
              <w:t>9.4.4.1</w:t>
            </w:r>
          </w:p>
        </w:tc>
        <w:tc>
          <w:tcPr>
            <w:tcW w:w="4798" w:type="dxa"/>
            <w:gridSpan w:val="2"/>
            <w:tcBorders>
              <w:top w:val="single" w:sz="4" w:space="0" w:color="auto"/>
              <w:bottom w:val="single" w:sz="4" w:space="0" w:color="auto"/>
              <w:right w:val="single" w:sz="18" w:space="0" w:color="auto"/>
            </w:tcBorders>
          </w:tcPr>
          <w:p w14:paraId="478ED2B2" w14:textId="77777777" w:rsidR="0048145B" w:rsidRPr="00CE32E5" w:rsidRDefault="0048145B" w:rsidP="0048145B">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48145B" w14:paraId="5942FEA6" w14:textId="77777777" w:rsidTr="006B7637">
        <w:tc>
          <w:tcPr>
            <w:tcW w:w="1219" w:type="dxa"/>
            <w:gridSpan w:val="2"/>
            <w:tcBorders>
              <w:top w:val="single" w:sz="4" w:space="0" w:color="auto"/>
              <w:left w:val="single" w:sz="18" w:space="0" w:color="auto"/>
              <w:bottom w:val="single" w:sz="4" w:space="0" w:color="auto"/>
            </w:tcBorders>
          </w:tcPr>
          <w:p w14:paraId="22D7CA32" w14:textId="77777777" w:rsidR="0048145B" w:rsidRDefault="0048145B" w:rsidP="0048145B">
            <w:pPr>
              <w:rPr>
                <w:lang w:val="en-AU"/>
              </w:rPr>
            </w:pPr>
            <w:r>
              <w:rPr>
                <w:lang w:val="en-AU"/>
              </w:rPr>
              <w:t>29/07/15</w:t>
            </w:r>
          </w:p>
        </w:tc>
        <w:tc>
          <w:tcPr>
            <w:tcW w:w="836" w:type="dxa"/>
            <w:tcBorders>
              <w:top w:val="single" w:sz="4" w:space="0" w:color="auto"/>
              <w:bottom w:val="single" w:sz="4" w:space="0" w:color="auto"/>
            </w:tcBorders>
          </w:tcPr>
          <w:p w14:paraId="4B749FC7" w14:textId="451A114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422774C" w14:textId="77777777" w:rsidR="0048145B" w:rsidRDefault="0048145B" w:rsidP="0048145B">
            <w:pPr>
              <w:keepNext/>
              <w:jc w:val="center"/>
              <w:rPr>
                <w:lang w:val="en-AU"/>
              </w:rPr>
            </w:pPr>
            <w:r>
              <w:rPr>
                <w:lang w:val="en-AU"/>
              </w:rPr>
              <w:t>9.4.4.3</w:t>
            </w:r>
          </w:p>
        </w:tc>
        <w:tc>
          <w:tcPr>
            <w:tcW w:w="4798" w:type="dxa"/>
            <w:gridSpan w:val="2"/>
            <w:tcBorders>
              <w:top w:val="single" w:sz="4" w:space="0" w:color="auto"/>
              <w:bottom w:val="single" w:sz="4" w:space="0" w:color="auto"/>
              <w:right w:val="single" w:sz="18" w:space="0" w:color="auto"/>
            </w:tcBorders>
          </w:tcPr>
          <w:p w14:paraId="49478EED" w14:textId="77777777" w:rsidR="0048145B" w:rsidRPr="00CE32E5" w:rsidRDefault="0048145B" w:rsidP="0048145B">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48145B" w14:paraId="59BB69D0" w14:textId="77777777" w:rsidTr="006B7637">
        <w:tc>
          <w:tcPr>
            <w:tcW w:w="1219" w:type="dxa"/>
            <w:gridSpan w:val="2"/>
            <w:tcBorders>
              <w:top w:val="single" w:sz="4" w:space="0" w:color="auto"/>
              <w:left w:val="single" w:sz="18" w:space="0" w:color="auto"/>
              <w:bottom w:val="single" w:sz="4" w:space="0" w:color="auto"/>
            </w:tcBorders>
          </w:tcPr>
          <w:p w14:paraId="7A301D5D" w14:textId="77777777" w:rsidR="0048145B" w:rsidRDefault="0048145B" w:rsidP="0048145B">
            <w:pPr>
              <w:rPr>
                <w:lang w:val="en-AU"/>
              </w:rPr>
            </w:pPr>
            <w:r>
              <w:rPr>
                <w:lang w:val="en-AU"/>
              </w:rPr>
              <w:t>29/07/15</w:t>
            </w:r>
          </w:p>
        </w:tc>
        <w:tc>
          <w:tcPr>
            <w:tcW w:w="836" w:type="dxa"/>
            <w:tcBorders>
              <w:top w:val="single" w:sz="4" w:space="0" w:color="auto"/>
              <w:bottom w:val="single" w:sz="4" w:space="0" w:color="auto"/>
            </w:tcBorders>
          </w:tcPr>
          <w:p w14:paraId="22E36AAE" w14:textId="1D62847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9804C49" w14:textId="77777777" w:rsidR="0048145B" w:rsidRDefault="0048145B" w:rsidP="0048145B">
            <w:pPr>
              <w:keepNext/>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19FB5368" w14:textId="77777777" w:rsidR="0048145B" w:rsidRPr="00CE32E5" w:rsidRDefault="0048145B" w:rsidP="0048145B">
            <w:pPr>
              <w:spacing w:before="20"/>
              <w:jc w:val="both"/>
              <w:rPr>
                <w:rFonts w:ascii="Arial" w:hAnsi="Arial" w:cs="Arial"/>
                <w:color w:val="000000"/>
              </w:rPr>
            </w:pPr>
            <w:r w:rsidRPr="00CE32E5">
              <w:rPr>
                <w:rFonts w:ascii="Arial" w:hAnsi="Arial" w:cs="Arial"/>
                <w:color w:val="000000"/>
              </w:rPr>
              <w:t xml:space="preserve">New cases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 xml:space="preserve">; </w:t>
            </w:r>
            <w:r w:rsidRPr="00CE32E5">
              <w:rPr>
                <w:rFonts w:ascii="Arial" w:hAnsi="Arial" w:cs="Arial"/>
                <w:bCs/>
                <w:i/>
                <w:iCs/>
                <w:color w:val="000000"/>
              </w:rPr>
              <w:t>Luke James</w:t>
            </w:r>
            <w:r w:rsidRPr="00CE32E5">
              <w:rPr>
                <w:rFonts w:ascii="Arial" w:hAnsi="Arial" w:cs="Arial"/>
                <w:bCs/>
                <w:iCs/>
                <w:color w:val="000000"/>
              </w:rPr>
              <w:t xml:space="preserve"> [2015] VSC 175; </w:t>
            </w:r>
            <w:r w:rsidRPr="00CE32E5">
              <w:rPr>
                <w:rFonts w:ascii="Arial" w:hAnsi="Arial" w:cs="Arial"/>
                <w:bCs/>
                <w:i/>
                <w:iCs/>
                <w:color w:val="000000"/>
              </w:rPr>
              <w:t xml:space="preserve">Nguyen v R </w:t>
            </w:r>
            <w:r w:rsidRPr="00CE32E5">
              <w:rPr>
                <w:rFonts w:ascii="Arial" w:hAnsi="Arial" w:cs="Arial"/>
                <w:bCs/>
                <w:iCs/>
                <w:color w:val="000000"/>
              </w:rPr>
              <w:t xml:space="preserve">[2015] VSC 69; </w:t>
            </w:r>
            <w:proofErr w:type="spellStart"/>
            <w:r w:rsidRPr="00CE32E5">
              <w:rPr>
                <w:rFonts w:ascii="Arial" w:hAnsi="Arial" w:cs="Arial"/>
                <w:i/>
                <w:color w:val="000000"/>
              </w:rPr>
              <w:t>Giurguis</w:t>
            </w:r>
            <w:proofErr w:type="spellEnd"/>
            <w:r w:rsidRPr="00CE32E5">
              <w:rPr>
                <w:rFonts w:ascii="Arial" w:hAnsi="Arial" w:cs="Arial"/>
                <w:color w:val="000000"/>
              </w:rPr>
              <w:t xml:space="preserve"> [2015] VSC 242;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48145B" w14:paraId="52D4E027" w14:textId="77777777" w:rsidTr="006B7637">
        <w:tc>
          <w:tcPr>
            <w:tcW w:w="1219" w:type="dxa"/>
            <w:gridSpan w:val="2"/>
            <w:tcBorders>
              <w:top w:val="single" w:sz="4" w:space="0" w:color="auto"/>
              <w:left w:val="single" w:sz="18" w:space="0" w:color="auto"/>
              <w:bottom w:val="single" w:sz="4" w:space="0" w:color="auto"/>
            </w:tcBorders>
          </w:tcPr>
          <w:p w14:paraId="05D730C6" w14:textId="77777777" w:rsidR="0048145B" w:rsidRDefault="0048145B" w:rsidP="0048145B">
            <w:pPr>
              <w:rPr>
                <w:lang w:val="en-AU"/>
              </w:rPr>
            </w:pPr>
            <w:r>
              <w:rPr>
                <w:lang w:val="en-AU"/>
              </w:rPr>
              <w:t>29/07/15</w:t>
            </w:r>
          </w:p>
        </w:tc>
        <w:tc>
          <w:tcPr>
            <w:tcW w:w="836" w:type="dxa"/>
            <w:tcBorders>
              <w:top w:val="single" w:sz="4" w:space="0" w:color="auto"/>
              <w:bottom w:val="single" w:sz="4" w:space="0" w:color="auto"/>
            </w:tcBorders>
          </w:tcPr>
          <w:p w14:paraId="2B76D819" w14:textId="657A012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94D0B74" w14:textId="77777777" w:rsidR="0048145B" w:rsidRDefault="0048145B" w:rsidP="0048145B">
            <w:pPr>
              <w:keepNext/>
              <w:jc w:val="center"/>
              <w:rPr>
                <w:lang w:val="en-AU"/>
              </w:rPr>
            </w:pPr>
            <w:r>
              <w:rPr>
                <w:lang w:val="en-AU"/>
              </w:rPr>
              <w:t>9.4.5</w:t>
            </w:r>
          </w:p>
        </w:tc>
        <w:tc>
          <w:tcPr>
            <w:tcW w:w="4798" w:type="dxa"/>
            <w:gridSpan w:val="2"/>
            <w:tcBorders>
              <w:top w:val="single" w:sz="4" w:space="0" w:color="auto"/>
              <w:bottom w:val="single" w:sz="4" w:space="0" w:color="auto"/>
              <w:right w:val="single" w:sz="18" w:space="0" w:color="auto"/>
            </w:tcBorders>
          </w:tcPr>
          <w:p w14:paraId="6BBD28D8" w14:textId="77777777" w:rsidR="0048145B" w:rsidRPr="00CE32E5" w:rsidRDefault="0048145B" w:rsidP="0048145B">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48145B" w14:paraId="40031561" w14:textId="77777777" w:rsidTr="006B7637">
        <w:tc>
          <w:tcPr>
            <w:tcW w:w="1219" w:type="dxa"/>
            <w:gridSpan w:val="2"/>
            <w:tcBorders>
              <w:top w:val="single" w:sz="4" w:space="0" w:color="auto"/>
              <w:left w:val="single" w:sz="18" w:space="0" w:color="auto"/>
              <w:bottom w:val="single" w:sz="4" w:space="0" w:color="auto"/>
            </w:tcBorders>
          </w:tcPr>
          <w:p w14:paraId="4BA81168" w14:textId="77777777" w:rsidR="0048145B" w:rsidRDefault="0048145B" w:rsidP="0048145B">
            <w:pPr>
              <w:rPr>
                <w:lang w:val="en-AU"/>
              </w:rPr>
            </w:pPr>
            <w:r>
              <w:rPr>
                <w:lang w:val="en-AU"/>
              </w:rPr>
              <w:t>29/07/15</w:t>
            </w:r>
          </w:p>
        </w:tc>
        <w:tc>
          <w:tcPr>
            <w:tcW w:w="836" w:type="dxa"/>
            <w:tcBorders>
              <w:top w:val="single" w:sz="4" w:space="0" w:color="auto"/>
              <w:bottom w:val="single" w:sz="4" w:space="0" w:color="auto"/>
            </w:tcBorders>
          </w:tcPr>
          <w:p w14:paraId="09B0A970" w14:textId="3413C53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960DB51" w14:textId="77777777"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73CAA404" w14:textId="77777777" w:rsidR="0048145B" w:rsidRDefault="0048145B" w:rsidP="0048145B">
            <w:pPr>
              <w:spacing w:before="20"/>
              <w:jc w:val="both"/>
              <w:rPr>
                <w:rFonts w:ascii="Arial" w:hAnsi="Arial" w:cs="Arial"/>
                <w:bCs/>
                <w:iCs/>
                <w:color w:val="000000"/>
              </w:rPr>
            </w:pPr>
            <w:r>
              <w:rPr>
                <w:rFonts w:ascii="Arial" w:hAnsi="Arial" w:cs="Arial"/>
                <w:bCs/>
                <w:iCs/>
                <w:color w:val="000000"/>
              </w:rPr>
              <w:t xml:space="preserve">New case of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48145B" w14:paraId="4C87A941" w14:textId="77777777" w:rsidTr="006B7637">
        <w:tc>
          <w:tcPr>
            <w:tcW w:w="1219" w:type="dxa"/>
            <w:gridSpan w:val="2"/>
            <w:tcBorders>
              <w:top w:val="single" w:sz="4" w:space="0" w:color="auto"/>
              <w:left w:val="single" w:sz="18" w:space="0" w:color="auto"/>
              <w:bottom w:val="single" w:sz="4" w:space="0" w:color="auto"/>
            </w:tcBorders>
          </w:tcPr>
          <w:p w14:paraId="515801AE" w14:textId="77777777" w:rsidR="0048145B" w:rsidRDefault="0048145B" w:rsidP="0048145B">
            <w:pPr>
              <w:rPr>
                <w:lang w:val="en-AU"/>
              </w:rPr>
            </w:pPr>
            <w:r>
              <w:rPr>
                <w:lang w:val="en-AU"/>
              </w:rPr>
              <w:t>22/06/15</w:t>
            </w:r>
          </w:p>
        </w:tc>
        <w:tc>
          <w:tcPr>
            <w:tcW w:w="836" w:type="dxa"/>
            <w:tcBorders>
              <w:top w:val="single" w:sz="4" w:space="0" w:color="auto"/>
              <w:bottom w:val="single" w:sz="4" w:space="0" w:color="auto"/>
            </w:tcBorders>
          </w:tcPr>
          <w:p w14:paraId="38454914" w14:textId="5EA8279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5114813" w14:textId="77777777" w:rsidR="0048145B" w:rsidRDefault="0048145B" w:rsidP="0048145B">
            <w:pPr>
              <w:keepNext/>
              <w:jc w:val="center"/>
              <w:rPr>
                <w:lang w:val="en-AU"/>
              </w:rPr>
            </w:pPr>
            <w:r>
              <w:rPr>
                <w:lang w:val="en-AU"/>
              </w:rPr>
              <w:t>11.5</w:t>
            </w:r>
          </w:p>
          <w:p w14:paraId="1306E981" w14:textId="77777777" w:rsidR="0048145B" w:rsidRDefault="0048145B" w:rsidP="0048145B">
            <w:pPr>
              <w:keepNext/>
              <w:jc w:val="center"/>
              <w:rPr>
                <w:lang w:val="en-AU"/>
              </w:rPr>
            </w:pPr>
            <w:r>
              <w:rPr>
                <w:lang w:val="en-AU"/>
              </w:rPr>
              <w:t>11.6.4</w:t>
            </w:r>
          </w:p>
          <w:p w14:paraId="0B38C339" w14:textId="77777777" w:rsidR="0048145B" w:rsidRDefault="0048145B" w:rsidP="0048145B">
            <w:pPr>
              <w:keepNext/>
              <w:jc w:val="center"/>
              <w:rPr>
                <w:lang w:val="en-AU"/>
              </w:rPr>
            </w:pPr>
            <w:r>
              <w:rPr>
                <w:lang w:val="en-AU"/>
              </w:rPr>
              <w:t>11.6.5</w:t>
            </w:r>
          </w:p>
        </w:tc>
        <w:tc>
          <w:tcPr>
            <w:tcW w:w="4798" w:type="dxa"/>
            <w:gridSpan w:val="2"/>
            <w:tcBorders>
              <w:top w:val="single" w:sz="4" w:space="0" w:color="auto"/>
              <w:bottom w:val="single" w:sz="4" w:space="0" w:color="auto"/>
              <w:right w:val="single" w:sz="18" w:space="0" w:color="auto"/>
            </w:tcBorders>
          </w:tcPr>
          <w:p w14:paraId="1BA60E84" w14:textId="77777777" w:rsidR="0048145B" w:rsidRDefault="0048145B" w:rsidP="0048145B">
            <w:pPr>
              <w:spacing w:before="20"/>
              <w:jc w:val="both"/>
              <w:rPr>
                <w:rFonts w:ascii="Arial" w:hAnsi="Arial" w:cs="Arial"/>
                <w:bCs/>
                <w:iCs/>
                <w:color w:val="000000"/>
              </w:rPr>
            </w:pPr>
            <w:r>
              <w:rPr>
                <w:rFonts w:ascii="Arial" w:hAnsi="Arial" w:cs="Arial"/>
                <w:bCs/>
                <w:iCs/>
                <w:color w:val="000000"/>
              </w:rPr>
              <w:t>Belated amendment of sections relating to Deferral of sentencing and Group Conferences.</w:t>
            </w:r>
          </w:p>
        </w:tc>
      </w:tr>
      <w:tr w:rsidR="0048145B" w14:paraId="0968DB0E" w14:textId="77777777" w:rsidTr="006B7637">
        <w:tc>
          <w:tcPr>
            <w:tcW w:w="1219" w:type="dxa"/>
            <w:gridSpan w:val="2"/>
            <w:tcBorders>
              <w:top w:val="single" w:sz="4" w:space="0" w:color="auto"/>
              <w:left w:val="single" w:sz="18" w:space="0" w:color="auto"/>
              <w:bottom w:val="single" w:sz="4" w:space="0" w:color="auto"/>
            </w:tcBorders>
          </w:tcPr>
          <w:p w14:paraId="0B751183" w14:textId="77777777" w:rsidR="0048145B" w:rsidRDefault="0048145B" w:rsidP="0048145B">
            <w:pPr>
              <w:rPr>
                <w:lang w:val="en-AU"/>
              </w:rPr>
            </w:pPr>
            <w:r>
              <w:rPr>
                <w:lang w:val="en-AU"/>
              </w:rPr>
              <w:t>19/06/15</w:t>
            </w:r>
          </w:p>
        </w:tc>
        <w:tc>
          <w:tcPr>
            <w:tcW w:w="836" w:type="dxa"/>
            <w:tcBorders>
              <w:top w:val="single" w:sz="4" w:space="0" w:color="auto"/>
              <w:bottom w:val="single" w:sz="4" w:space="0" w:color="auto"/>
            </w:tcBorders>
          </w:tcPr>
          <w:p w14:paraId="252D7B79" w14:textId="715F350A" w:rsidR="0048145B" w:rsidRDefault="0048145B" w:rsidP="0048145B">
            <w:pPr>
              <w:jc w:val="center"/>
              <w:rPr>
                <w:lang w:val="en-AU"/>
              </w:rPr>
            </w:pPr>
            <w:r>
              <w:rPr>
                <w:lang w:val="en-AU"/>
              </w:rPr>
              <w:t>5</w:t>
            </w:r>
          </w:p>
          <w:p w14:paraId="5CE6A33A" w14:textId="7777777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710D2D9" w14:textId="77777777" w:rsidR="0048145B" w:rsidRDefault="0048145B" w:rsidP="0048145B">
            <w:pPr>
              <w:keepNext/>
              <w:jc w:val="center"/>
              <w:rPr>
                <w:lang w:val="en-AU"/>
              </w:rPr>
            </w:pPr>
            <w:r>
              <w:rPr>
                <w:lang w:val="en-AU"/>
              </w:rPr>
              <w:t>5.17.5</w:t>
            </w:r>
          </w:p>
          <w:p w14:paraId="7B757C16" w14:textId="77777777" w:rsidR="0048145B" w:rsidRDefault="0048145B" w:rsidP="0048145B">
            <w:pPr>
              <w:keepNext/>
              <w:jc w:val="center"/>
              <w:rPr>
                <w:lang w:val="en-AU"/>
              </w:rPr>
            </w:pPr>
            <w:r>
              <w:rPr>
                <w:lang w:val="en-AU"/>
              </w:rPr>
              <w:t>5.18.5</w:t>
            </w:r>
          </w:p>
        </w:tc>
        <w:tc>
          <w:tcPr>
            <w:tcW w:w="4798" w:type="dxa"/>
            <w:gridSpan w:val="2"/>
            <w:tcBorders>
              <w:top w:val="single" w:sz="4" w:space="0" w:color="auto"/>
              <w:bottom w:val="single" w:sz="4" w:space="0" w:color="auto"/>
              <w:right w:val="single" w:sz="18" w:space="0" w:color="auto"/>
            </w:tcBorders>
          </w:tcPr>
          <w:p w14:paraId="65264D1A" w14:textId="77777777" w:rsidR="0048145B" w:rsidRDefault="0048145B" w:rsidP="0048145B">
            <w:pPr>
              <w:spacing w:before="20"/>
              <w:jc w:val="both"/>
              <w:rPr>
                <w:rFonts w:ascii="Arial" w:hAnsi="Arial" w:cs="Arial"/>
                <w:bCs/>
                <w:iCs/>
                <w:color w:val="000000"/>
              </w:rPr>
            </w:pPr>
            <w:r>
              <w:rPr>
                <w:rFonts w:ascii="Arial" w:hAnsi="Arial" w:cs="Arial"/>
                <w:bCs/>
                <w:iCs/>
                <w:color w:val="000000"/>
              </w:rPr>
              <w:t xml:space="preserve">Addition of citation </w:t>
            </w:r>
            <w:r w:rsidRPr="00473C1E">
              <w:rPr>
                <w:rFonts w:ascii="Arial" w:hAnsi="Arial" w:cs="Arial"/>
                <w:iCs/>
                <w:color w:val="000000"/>
              </w:rPr>
              <w:t>[Children’s Court of Victoria-Power M, 11/01/2012]</w:t>
            </w:r>
            <w:r>
              <w:rPr>
                <w:rFonts w:ascii="Arial" w:hAnsi="Arial" w:cs="Arial"/>
                <w:iCs/>
                <w:color w:val="000000"/>
              </w:rPr>
              <w:t>.</w:t>
            </w:r>
          </w:p>
        </w:tc>
      </w:tr>
      <w:tr w:rsidR="0048145B" w14:paraId="7E9B712C" w14:textId="77777777" w:rsidTr="006B7637">
        <w:tc>
          <w:tcPr>
            <w:tcW w:w="1219" w:type="dxa"/>
            <w:gridSpan w:val="2"/>
            <w:tcBorders>
              <w:top w:val="single" w:sz="4" w:space="0" w:color="auto"/>
              <w:left w:val="single" w:sz="18" w:space="0" w:color="auto"/>
              <w:bottom w:val="single" w:sz="4" w:space="0" w:color="auto"/>
            </w:tcBorders>
          </w:tcPr>
          <w:p w14:paraId="16A85E30" w14:textId="77777777" w:rsidR="0048145B" w:rsidRDefault="0048145B" w:rsidP="0048145B">
            <w:pPr>
              <w:rPr>
                <w:lang w:val="en-AU"/>
              </w:rPr>
            </w:pPr>
            <w:r>
              <w:rPr>
                <w:lang w:val="en-AU"/>
              </w:rPr>
              <w:t>02/06/15</w:t>
            </w:r>
          </w:p>
        </w:tc>
        <w:tc>
          <w:tcPr>
            <w:tcW w:w="836" w:type="dxa"/>
            <w:tcBorders>
              <w:top w:val="single" w:sz="4" w:space="0" w:color="auto"/>
              <w:bottom w:val="single" w:sz="4" w:space="0" w:color="auto"/>
            </w:tcBorders>
          </w:tcPr>
          <w:p w14:paraId="54321075" w14:textId="6CEDBD5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FAE3B1D" w14:textId="77777777" w:rsidR="0048145B" w:rsidRDefault="0048145B" w:rsidP="0048145B">
            <w:pPr>
              <w:keepNext/>
              <w:jc w:val="center"/>
              <w:rPr>
                <w:lang w:val="en-AU"/>
              </w:rPr>
            </w:pPr>
            <w:r>
              <w:rPr>
                <w:lang w:val="en-AU"/>
              </w:rPr>
              <w:t>10.3.2</w:t>
            </w:r>
          </w:p>
        </w:tc>
        <w:tc>
          <w:tcPr>
            <w:tcW w:w="4798" w:type="dxa"/>
            <w:gridSpan w:val="2"/>
            <w:tcBorders>
              <w:top w:val="single" w:sz="4" w:space="0" w:color="auto"/>
              <w:bottom w:val="single" w:sz="4" w:space="0" w:color="auto"/>
              <w:right w:val="single" w:sz="18" w:space="0" w:color="auto"/>
            </w:tcBorders>
          </w:tcPr>
          <w:p w14:paraId="7A1E7C82" w14:textId="77777777" w:rsidR="0048145B" w:rsidRDefault="0048145B" w:rsidP="0048145B">
            <w:pPr>
              <w:spacing w:before="20"/>
              <w:jc w:val="both"/>
              <w:rPr>
                <w:rFonts w:ascii="Arial" w:hAnsi="Arial" w:cs="Arial"/>
                <w:bCs/>
                <w:iCs/>
                <w:color w:val="000000"/>
              </w:rPr>
            </w:pPr>
            <w:r>
              <w:rPr>
                <w:rFonts w:ascii="Arial" w:hAnsi="Arial" w:cs="Arial"/>
                <w:bCs/>
                <w:iCs/>
                <w:color w:val="000000"/>
              </w:rPr>
              <w:t>Additional material on Children’s Court diversion.</w:t>
            </w:r>
          </w:p>
        </w:tc>
      </w:tr>
      <w:tr w:rsidR="0048145B" w14:paraId="577B7D91" w14:textId="77777777" w:rsidTr="006B7637">
        <w:tc>
          <w:tcPr>
            <w:tcW w:w="1219" w:type="dxa"/>
            <w:gridSpan w:val="2"/>
            <w:tcBorders>
              <w:top w:val="single" w:sz="4" w:space="0" w:color="auto"/>
              <w:left w:val="single" w:sz="18" w:space="0" w:color="auto"/>
              <w:bottom w:val="single" w:sz="4" w:space="0" w:color="auto"/>
            </w:tcBorders>
          </w:tcPr>
          <w:p w14:paraId="2C519F32" w14:textId="77777777" w:rsidR="0048145B" w:rsidRDefault="0048145B" w:rsidP="0048145B">
            <w:pPr>
              <w:rPr>
                <w:lang w:val="en-AU"/>
              </w:rPr>
            </w:pPr>
            <w:r>
              <w:rPr>
                <w:lang w:val="en-AU"/>
              </w:rPr>
              <w:t>02/06/15</w:t>
            </w:r>
          </w:p>
        </w:tc>
        <w:tc>
          <w:tcPr>
            <w:tcW w:w="836" w:type="dxa"/>
            <w:tcBorders>
              <w:top w:val="single" w:sz="4" w:space="0" w:color="auto"/>
              <w:bottom w:val="single" w:sz="4" w:space="0" w:color="auto"/>
            </w:tcBorders>
          </w:tcPr>
          <w:p w14:paraId="5254FE88" w14:textId="6E6ED10F"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1B5782E" w14:textId="77777777" w:rsidR="0048145B" w:rsidRDefault="0048145B" w:rsidP="0048145B">
            <w:pPr>
              <w:keepNext/>
              <w:jc w:val="center"/>
              <w:rPr>
                <w:lang w:val="en-AU"/>
              </w:rPr>
            </w:pPr>
            <w:r>
              <w:rPr>
                <w:lang w:val="en-AU"/>
              </w:rPr>
              <w:t>10.7</w:t>
            </w:r>
          </w:p>
        </w:tc>
        <w:tc>
          <w:tcPr>
            <w:tcW w:w="4798" w:type="dxa"/>
            <w:gridSpan w:val="2"/>
            <w:tcBorders>
              <w:top w:val="single" w:sz="4" w:space="0" w:color="auto"/>
              <w:bottom w:val="single" w:sz="4" w:space="0" w:color="auto"/>
              <w:right w:val="single" w:sz="18" w:space="0" w:color="auto"/>
            </w:tcBorders>
          </w:tcPr>
          <w:p w14:paraId="49D04F35" w14:textId="77777777" w:rsidR="0048145B" w:rsidRDefault="0048145B" w:rsidP="0048145B">
            <w:pPr>
              <w:jc w:val="both"/>
              <w:rPr>
                <w:rFonts w:ascii="Arial" w:hAnsi="Arial" w:cs="Arial"/>
                <w:bCs/>
                <w:iCs/>
                <w:color w:val="000000"/>
              </w:rPr>
            </w:pPr>
            <w:r>
              <w:rPr>
                <w:rFonts w:ascii="Arial" w:hAnsi="Arial" w:cs="Arial"/>
                <w:bCs/>
                <w:iCs/>
                <w:color w:val="000000"/>
              </w:rPr>
              <w:t>New section entitled “Court diversion of youth offender”.</w:t>
            </w:r>
          </w:p>
        </w:tc>
      </w:tr>
      <w:tr w:rsidR="0048145B" w14:paraId="5CCD7CE0" w14:textId="77777777" w:rsidTr="006B7637">
        <w:tc>
          <w:tcPr>
            <w:tcW w:w="1219" w:type="dxa"/>
            <w:gridSpan w:val="2"/>
            <w:tcBorders>
              <w:top w:val="single" w:sz="4" w:space="0" w:color="auto"/>
              <w:left w:val="single" w:sz="18" w:space="0" w:color="auto"/>
              <w:bottom w:val="single" w:sz="4" w:space="0" w:color="auto"/>
            </w:tcBorders>
          </w:tcPr>
          <w:p w14:paraId="378D114C" w14:textId="77777777" w:rsidR="0048145B" w:rsidRDefault="0048145B" w:rsidP="0048145B">
            <w:pPr>
              <w:rPr>
                <w:lang w:val="en-AU"/>
              </w:rPr>
            </w:pPr>
            <w:r>
              <w:rPr>
                <w:lang w:val="en-AU"/>
              </w:rPr>
              <w:t>28/04/15</w:t>
            </w:r>
          </w:p>
        </w:tc>
        <w:tc>
          <w:tcPr>
            <w:tcW w:w="836" w:type="dxa"/>
            <w:tcBorders>
              <w:top w:val="single" w:sz="4" w:space="0" w:color="auto"/>
              <w:bottom w:val="single" w:sz="4" w:space="0" w:color="auto"/>
            </w:tcBorders>
          </w:tcPr>
          <w:p w14:paraId="39DD607C" w14:textId="27CBCF3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CCB40A5" w14:textId="77777777" w:rsidR="0048145B" w:rsidRDefault="0048145B" w:rsidP="0048145B">
            <w:pPr>
              <w:keepNext/>
              <w:jc w:val="center"/>
              <w:rPr>
                <w:lang w:val="en-AU"/>
              </w:rPr>
            </w:pPr>
            <w:r>
              <w:rPr>
                <w:lang w:val="en-AU"/>
              </w:rPr>
              <w:t>5.23.3</w:t>
            </w:r>
          </w:p>
        </w:tc>
        <w:tc>
          <w:tcPr>
            <w:tcW w:w="4798" w:type="dxa"/>
            <w:gridSpan w:val="2"/>
            <w:tcBorders>
              <w:top w:val="single" w:sz="4" w:space="0" w:color="auto"/>
              <w:bottom w:val="single" w:sz="4" w:space="0" w:color="auto"/>
              <w:right w:val="single" w:sz="18" w:space="0" w:color="auto"/>
            </w:tcBorders>
          </w:tcPr>
          <w:p w14:paraId="1C7C04B6" w14:textId="77777777" w:rsidR="0048145B" w:rsidRDefault="0048145B" w:rsidP="0048145B">
            <w:pPr>
              <w:spacing w:before="20"/>
              <w:jc w:val="both"/>
              <w:rPr>
                <w:rFonts w:ascii="Arial" w:hAnsi="Arial" w:cs="Arial"/>
                <w:bCs/>
                <w:iCs/>
                <w:color w:val="000000"/>
              </w:rPr>
            </w:pPr>
            <w:r>
              <w:rPr>
                <w:rFonts w:ascii="Arial" w:hAnsi="Arial" w:cs="Arial"/>
                <w:bCs/>
                <w:iCs/>
                <w:color w:val="000000"/>
              </w:rPr>
              <w:t>Paragraph renumbered 5.23.4.</w:t>
            </w:r>
          </w:p>
        </w:tc>
      </w:tr>
      <w:tr w:rsidR="0048145B" w14:paraId="6AD35BA3" w14:textId="77777777" w:rsidTr="006B7637">
        <w:tc>
          <w:tcPr>
            <w:tcW w:w="1219" w:type="dxa"/>
            <w:gridSpan w:val="2"/>
            <w:tcBorders>
              <w:top w:val="single" w:sz="4" w:space="0" w:color="auto"/>
              <w:left w:val="single" w:sz="18" w:space="0" w:color="auto"/>
              <w:bottom w:val="single" w:sz="4" w:space="0" w:color="auto"/>
            </w:tcBorders>
          </w:tcPr>
          <w:p w14:paraId="523C9782" w14:textId="77777777" w:rsidR="0048145B" w:rsidRDefault="0048145B" w:rsidP="0048145B">
            <w:pPr>
              <w:rPr>
                <w:lang w:val="en-AU"/>
              </w:rPr>
            </w:pPr>
            <w:r>
              <w:rPr>
                <w:lang w:val="en-AU"/>
              </w:rPr>
              <w:t>28/04/15</w:t>
            </w:r>
          </w:p>
        </w:tc>
        <w:tc>
          <w:tcPr>
            <w:tcW w:w="836" w:type="dxa"/>
            <w:tcBorders>
              <w:top w:val="single" w:sz="4" w:space="0" w:color="auto"/>
              <w:bottom w:val="single" w:sz="4" w:space="0" w:color="auto"/>
            </w:tcBorders>
          </w:tcPr>
          <w:p w14:paraId="798D32E9" w14:textId="629B84D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8E708EF" w14:textId="77777777" w:rsidR="0048145B" w:rsidRDefault="0048145B" w:rsidP="0048145B">
            <w:pPr>
              <w:keepNext/>
              <w:jc w:val="center"/>
              <w:rPr>
                <w:lang w:val="en-AU"/>
              </w:rPr>
            </w:pPr>
            <w:r>
              <w:rPr>
                <w:lang w:val="en-AU"/>
              </w:rPr>
              <w:t>5.23.4</w:t>
            </w:r>
          </w:p>
        </w:tc>
        <w:tc>
          <w:tcPr>
            <w:tcW w:w="4798" w:type="dxa"/>
            <w:gridSpan w:val="2"/>
            <w:tcBorders>
              <w:top w:val="single" w:sz="4" w:space="0" w:color="auto"/>
              <w:bottom w:val="single" w:sz="4" w:space="0" w:color="auto"/>
              <w:right w:val="single" w:sz="18" w:space="0" w:color="auto"/>
            </w:tcBorders>
          </w:tcPr>
          <w:p w14:paraId="124E8F12" w14:textId="77777777" w:rsidR="0048145B" w:rsidRDefault="0048145B" w:rsidP="0048145B">
            <w:pPr>
              <w:spacing w:before="20"/>
              <w:jc w:val="both"/>
              <w:rPr>
                <w:rFonts w:ascii="Arial" w:hAnsi="Arial" w:cs="Arial"/>
                <w:bCs/>
                <w:iCs/>
                <w:color w:val="000000"/>
              </w:rPr>
            </w:pPr>
            <w:r>
              <w:rPr>
                <w:rFonts w:ascii="Arial" w:hAnsi="Arial" w:cs="Arial"/>
                <w:bCs/>
                <w:iCs/>
                <w:color w:val="000000"/>
              </w:rPr>
              <w:t>Paragraph renumbered 5.23.5.</w:t>
            </w:r>
          </w:p>
        </w:tc>
      </w:tr>
      <w:tr w:rsidR="0048145B" w14:paraId="6663C3A2" w14:textId="77777777" w:rsidTr="006B7637">
        <w:tc>
          <w:tcPr>
            <w:tcW w:w="1219" w:type="dxa"/>
            <w:gridSpan w:val="2"/>
            <w:tcBorders>
              <w:top w:val="single" w:sz="4" w:space="0" w:color="auto"/>
              <w:left w:val="single" w:sz="18" w:space="0" w:color="auto"/>
              <w:bottom w:val="single" w:sz="4" w:space="0" w:color="auto"/>
            </w:tcBorders>
          </w:tcPr>
          <w:p w14:paraId="496F5B99" w14:textId="77777777" w:rsidR="0048145B" w:rsidRDefault="0048145B" w:rsidP="0048145B">
            <w:pPr>
              <w:rPr>
                <w:lang w:val="en-AU"/>
              </w:rPr>
            </w:pPr>
            <w:r>
              <w:rPr>
                <w:lang w:val="en-AU"/>
              </w:rPr>
              <w:t>28/04/15</w:t>
            </w:r>
          </w:p>
        </w:tc>
        <w:tc>
          <w:tcPr>
            <w:tcW w:w="836" w:type="dxa"/>
            <w:tcBorders>
              <w:top w:val="single" w:sz="4" w:space="0" w:color="auto"/>
              <w:bottom w:val="single" w:sz="4" w:space="0" w:color="auto"/>
            </w:tcBorders>
          </w:tcPr>
          <w:p w14:paraId="5019DF43" w14:textId="05F83B3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B96EFA6" w14:textId="77777777" w:rsidR="0048145B" w:rsidRDefault="0048145B" w:rsidP="0048145B">
            <w:pPr>
              <w:keepNext/>
              <w:jc w:val="center"/>
              <w:rPr>
                <w:lang w:val="en-AU"/>
              </w:rPr>
            </w:pPr>
            <w:r>
              <w:rPr>
                <w:lang w:val="en-AU"/>
              </w:rPr>
              <w:t>5.23.5</w:t>
            </w:r>
          </w:p>
        </w:tc>
        <w:tc>
          <w:tcPr>
            <w:tcW w:w="4798" w:type="dxa"/>
            <w:gridSpan w:val="2"/>
            <w:tcBorders>
              <w:top w:val="single" w:sz="4" w:space="0" w:color="auto"/>
              <w:bottom w:val="single" w:sz="4" w:space="0" w:color="auto"/>
              <w:right w:val="single" w:sz="18" w:space="0" w:color="auto"/>
            </w:tcBorders>
          </w:tcPr>
          <w:p w14:paraId="387472C5" w14:textId="77777777" w:rsidR="0048145B" w:rsidRDefault="0048145B" w:rsidP="0048145B">
            <w:pPr>
              <w:spacing w:before="20"/>
              <w:jc w:val="both"/>
              <w:rPr>
                <w:rFonts w:ascii="Arial" w:hAnsi="Arial" w:cs="Arial"/>
                <w:bCs/>
                <w:iCs/>
                <w:color w:val="000000"/>
              </w:rPr>
            </w:pPr>
            <w:r>
              <w:rPr>
                <w:rFonts w:ascii="Arial" w:hAnsi="Arial" w:cs="Arial"/>
                <w:bCs/>
                <w:iCs/>
                <w:color w:val="000000"/>
              </w:rPr>
              <w:t>Paragraph renumbered 5.23.6.</w:t>
            </w:r>
          </w:p>
        </w:tc>
      </w:tr>
      <w:tr w:rsidR="0048145B" w14:paraId="7593AA7D" w14:textId="77777777" w:rsidTr="006B7637">
        <w:tc>
          <w:tcPr>
            <w:tcW w:w="1219" w:type="dxa"/>
            <w:gridSpan w:val="2"/>
            <w:tcBorders>
              <w:top w:val="single" w:sz="4" w:space="0" w:color="auto"/>
              <w:left w:val="single" w:sz="18" w:space="0" w:color="auto"/>
              <w:bottom w:val="single" w:sz="4" w:space="0" w:color="auto"/>
            </w:tcBorders>
          </w:tcPr>
          <w:p w14:paraId="1C55166A" w14:textId="77777777" w:rsidR="0048145B" w:rsidRDefault="0048145B" w:rsidP="0048145B">
            <w:pPr>
              <w:rPr>
                <w:lang w:val="en-AU"/>
              </w:rPr>
            </w:pPr>
            <w:r>
              <w:rPr>
                <w:lang w:val="en-AU"/>
              </w:rPr>
              <w:t>28/04/15</w:t>
            </w:r>
          </w:p>
        </w:tc>
        <w:tc>
          <w:tcPr>
            <w:tcW w:w="836" w:type="dxa"/>
            <w:tcBorders>
              <w:top w:val="single" w:sz="4" w:space="0" w:color="auto"/>
              <w:bottom w:val="single" w:sz="4" w:space="0" w:color="auto"/>
            </w:tcBorders>
          </w:tcPr>
          <w:p w14:paraId="07499DF4" w14:textId="2BE63C2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E3D4B05" w14:textId="77777777" w:rsidR="0048145B" w:rsidRDefault="0048145B" w:rsidP="0048145B">
            <w:pPr>
              <w:keepNext/>
              <w:jc w:val="center"/>
              <w:rPr>
                <w:lang w:val="en-AU"/>
              </w:rPr>
            </w:pPr>
            <w:r>
              <w:rPr>
                <w:lang w:val="en-AU"/>
              </w:rPr>
              <w:t>5.23.6</w:t>
            </w:r>
          </w:p>
        </w:tc>
        <w:tc>
          <w:tcPr>
            <w:tcW w:w="4798" w:type="dxa"/>
            <w:gridSpan w:val="2"/>
            <w:tcBorders>
              <w:top w:val="single" w:sz="4" w:space="0" w:color="auto"/>
              <w:bottom w:val="single" w:sz="4" w:space="0" w:color="auto"/>
              <w:right w:val="single" w:sz="18" w:space="0" w:color="auto"/>
            </w:tcBorders>
          </w:tcPr>
          <w:p w14:paraId="0073CD32" w14:textId="77777777" w:rsidR="0048145B" w:rsidRDefault="0048145B" w:rsidP="0048145B">
            <w:pPr>
              <w:spacing w:before="20"/>
              <w:jc w:val="both"/>
              <w:rPr>
                <w:rFonts w:ascii="Arial" w:hAnsi="Arial" w:cs="Arial"/>
                <w:bCs/>
                <w:iCs/>
                <w:color w:val="000000"/>
              </w:rPr>
            </w:pPr>
            <w:r>
              <w:rPr>
                <w:rFonts w:ascii="Arial" w:hAnsi="Arial" w:cs="Arial"/>
                <w:bCs/>
                <w:iCs/>
                <w:color w:val="000000"/>
              </w:rPr>
              <w:t>Paragraph renumbered 5.23.7.</w:t>
            </w:r>
          </w:p>
        </w:tc>
      </w:tr>
      <w:tr w:rsidR="0048145B" w14:paraId="32F5183F" w14:textId="77777777" w:rsidTr="006B7637">
        <w:tc>
          <w:tcPr>
            <w:tcW w:w="1219" w:type="dxa"/>
            <w:gridSpan w:val="2"/>
            <w:tcBorders>
              <w:top w:val="single" w:sz="4" w:space="0" w:color="auto"/>
              <w:left w:val="single" w:sz="18" w:space="0" w:color="auto"/>
              <w:bottom w:val="single" w:sz="4" w:space="0" w:color="auto"/>
            </w:tcBorders>
          </w:tcPr>
          <w:p w14:paraId="3D006783" w14:textId="77777777" w:rsidR="0048145B" w:rsidRDefault="0048145B" w:rsidP="0048145B">
            <w:pPr>
              <w:rPr>
                <w:lang w:val="en-AU"/>
              </w:rPr>
            </w:pPr>
            <w:r>
              <w:rPr>
                <w:lang w:val="en-AU"/>
              </w:rPr>
              <w:lastRenderedPageBreak/>
              <w:t>28/04/15</w:t>
            </w:r>
          </w:p>
        </w:tc>
        <w:tc>
          <w:tcPr>
            <w:tcW w:w="836" w:type="dxa"/>
            <w:tcBorders>
              <w:top w:val="single" w:sz="4" w:space="0" w:color="auto"/>
              <w:bottom w:val="single" w:sz="4" w:space="0" w:color="auto"/>
            </w:tcBorders>
          </w:tcPr>
          <w:p w14:paraId="538FD365" w14:textId="11FCAE3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FADBC7B" w14:textId="77777777" w:rsidR="0048145B" w:rsidRDefault="0048145B" w:rsidP="0048145B">
            <w:pPr>
              <w:keepNext/>
              <w:jc w:val="center"/>
              <w:rPr>
                <w:lang w:val="en-AU"/>
              </w:rPr>
            </w:pPr>
            <w:r>
              <w:rPr>
                <w:lang w:val="en-AU"/>
              </w:rPr>
              <w:t>5.23.7</w:t>
            </w:r>
          </w:p>
        </w:tc>
        <w:tc>
          <w:tcPr>
            <w:tcW w:w="4798" w:type="dxa"/>
            <w:gridSpan w:val="2"/>
            <w:tcBorders>
              <w:top w:val="single" w:sz="4" w:space="0" w:color="auto"/>
              <w:bottom w:val="single" w:sz="4" w:space="0" w:color="auto"/>
              <w:right w:val="single" w:sz="18" w:space="0" w:color="auto"/>
            </w:tcBorders>
          </w:tcPr>
          <w:p w14:paraId="57249F03" w14:textId="77777777" w:rsidR="0048145B" w:rsidRDefault="0048145B" w:rsidP="0048145B">
            <w:pPr>
              <w:spacing w:before="20"/>
              <w:jc w:val="both"/>
              <w:rPr>
                <w:rFonts w:ascii="Arial" w:hAnsi="Arial" w:cs="Arial"/>
                <w:bCs/>
                <w:iCs/>
                <w:color w:val="000000"/>
              </w:rPr>
            </w:pPr>
            <w:r>
              <w:rPr>
                <w:rFonts w:ascii="Arial" w:hAnsi="Arial" w:cs="Arial"/>
                <w:bCs/>
                <w:iCs/>
                <w:color w:val="000000"/>
              </w:rPr>
              <w:t>Paragraph renumbered 5.23.8.</w:t>
            </w:r>
          </w:p>
        </w:tc>
      </w:tr>
      <w:tr w:rsidR="0048145B" w14:paraId="28097EF5" w14:textId="77777777" w:rsidTr="006B7637">
        <w:tc>
          <w:tcPr>
            <w:tcW w:w="1219" w:type="dxa"/>
            <w:gridSpan w:val="2"/>
            <w:tcBorders>
              <w:top w:val="single" w:sz="4" w:space="0" w:color="auto"/>
              <w:left w:val="single" w:sz="18" w:space="0" w:color="auto"/>
              <w:bottom w:val="single" w:sz="4" w:space="0" w:color="auto"/>
            </w:tcBorders>
          </w:tcPr>
          <w:p w14:paraId="7FB000C6" w14:textId="77777777" w:rsidR="0048145B" w:rsidRDefault="0048145B" w:rsidP="0048145B">
            <w:pPr>
              <w:rPr>
                <w:lang w:val="en-AU"/>
              </w:rPr>
            </w:pPr>
            <w:r>
              <w:rPr>
                <w:lang w:val="en-AU"/>
              </w:rPr>
              <w:t>28/04/15</w:t>
            </w:r>
          </w:p>
        </w:tc>
        <w:tc>
          <w:tcPr>
            <w:tcW w:w="836" w:type="dxa"/>
            <w:tcBorders>
              <w:top w:val="single" w:sz="4" w:space="0" w:color="auto"/>
              <w:bottom w:val="single" w:sz="4" w:space="0" w:color="auto"/>
            </w:tcBorders>
          </w:tcPr>
          <w:p w14:paraId="1E1AAE9B" w14:textId="10036F8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0A941C3" w14:textId="77777777" w:rsidR="0048145B" w:rsidRDefault="0048145B" w:rsidP="0048145B">
            <w:pPr>
              <w:keepNext/>
              <w:jc w:val="center"/>
              <w:rPr>
                <w:lang w:val="en-AU"/>
              </w:rPr>
            </w:pPr>
            <w:r>
              <w:rPr>
                <w:lang w:val="en-AU"/>
              </w:rPr>
              <w:t>5.23.8</w:t>
            </w:r>
          </w:p>
        </w:tc>
        <w:tc>
          <w:tcPr>
            <w:tcW w:w="4798" w:type="dxa"/>
            <w:gridSpan w:val="2"/>
            <w:tcBorders>
              <w:top w:val="single" w:sz="4" w:space="0" w:color="auto"/>
              <w:bottom w:val="single" w:sz="4" w:space="0" w:color="auto"/>
              <w:right w:val="single" w:sz="18" w:space="0" w:color="auto"/>
            </w:tcBorders>
          </w:tcPr>
          <w:p w14:paraId="784C73F5" w14:textId="77777777" w:rsidR="0048145B" w:rsidRDefault="0048145B" w:rsidP="0048145B">
            <w:pPr>
              <w:spacing w:before="20"/>
              <w:jc w:val="both"/>
              <w:rPr>
                <w:rFonts w:ascii="Arial" w:hAnsi="Arial" w:cs="Arial"/>
                <w:bCs/>
                <w:iCs/>
                <w:color w:val="000000"/>
              </w:rPr>
            </w:pPr>
            <w:r>
              <w:rPr>
                <w:rFonts w:ascii="Arial" w:hAnsi="Arial" w:cs="Arial"/>
                <w:bCs/>
                <w:iCs/>
                <w:color w:val="000000"/>
              </w:rPr>
              <w:t>Paragraph renumbered 5.23.9.</w:t>
            </w:r>
          </w:p>
        </w:tc>
      </w:tr>
      <w:tr w:rsidR="0048145B" w14:paraId="7B3BBB54" w14:textId="77777777" w:rsidTr="006B7637">
        <w:tc>
          <w:tcPr>
            <w:tcW w:w="1219" w:type="dxa"/>
            <w:gridSpan w:val="2"/>
            <w:tcBorders>
              <w:top w:val="single" w:sz="4" w:space="0" w:color="auto"/>
              <w:left w:val="single" w:sz="18" w:space="0" w:color="auto"/>
              <w:bottom w:val="single" w:sz="4" w:space="0" w:color="auto"/>
            </w:tcBorders>
          </w:tcPr>
          <w:p w14:paraId="0F585340" w14:textId="77777777" w:rsidR="0048145B" w:rsidRDefault="0048145B" w:rsidP="0048145B">
            <w:pPr>
              <w:rPr>
                <w:lang w:val="en-AU"/>
              </w:rPr>
            </w:pPr>
            <w:r>
              <w:rPr>
                <w:lang w:val="en-AU"/>
              </w:rPr>
              <w:t>28/04/15</w:t>
            </w:r>
          </w:p>
        </w:tc>
        <w:tc>
          <w:tcPr>
            <w:tcW w:w="836" w:type="dxa"/>
            <w:tcBorders>
              <w:top w:val="single" w:sz="4" w:space="0" w:color="auto"/>
              <w:bottom w:val="single" w:sz="4" w:space="0" w:color="auto"/>
            </w:tcBorders>
          </w:tcPr>
          <w:p w14:paraId="4A7E7459" w14:textId="2BAA6D0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04259B7" w14:textId="77777777" w:rsidR="0048145B" w:rsidRDefault="0048145B" w:rsidP="0048145B">
            <w:pPr>
              <w:keepNext/>
              <w:jc w:val="center"/>
              <w:rPr>
                <w:lang w:val="en-AU"/>
              </w:rPr>
            </w:pPr>
            <w:r>
              <w:rPr>
                <w:lang w:val="en-AU"/>
              </w:rPr>
              <w:t>5.23.3</w:t>
            </w:r>
          </w:p>
        </w:tc>
        <w:tc>
          <w:tcPr>
            <w:tcW w:w="4798" w:type="dxa"/>
            <w:gridSpan w:val="2"/>
            <w:tcBorders>
              <w:top w:val="single" w:sz="4" w:space="0" w:color="auto"/>
              <w:bottom w:val="single" w:sz="4" w:space="0" w:color="auto"/>
              <w:right w:val="single" w:sz="18" w:space="0" w:color="auto"/>
            </w:tcBorders>
          </w:tcPr>
          <w:p w14:paraId="3C78A416" w14:textId="77777777" w:rsidR="0048145B" w:rsidRDefault="0048145B" w:rsidP="0048145B">
            <w:pPr>
              <w:jc w:val="both"/>
              <w:rPr>
                <w:rFonts w:ascii="Arial" w:hAnsi="Arial" w:cs="Arial"/>
                <w:bCs/>
                <w:iCs/>
                <w:color w:val="000000"/>
              </w:rPr>
            </w:pPr>
            <w:r>
              <w:rPr>
                <w:rFonts w:ascii="Arial" w:hAnsi="Arial" w:cs="Arial"/>
                <w:bCs/>
                <w:iCs/>
                <w:color w:val="000000"/>
              </w:rPr>
              <w:t xml:space="preserve">New paragraph entitled “The meaning of ‘sexually abusive behaviours’”.  Quotations from and discussion of </w:t>
            </w:r>
            <w:proofErr w:type="spellStart"/>
            <w:r w:rsidRPr="00524860">
              <w:rPr>
                <w:rFonts w:ascii="Arial" w:hAnsi="Arial" w:cs="Arial"/>
                <w:bCs/>
                <w:i/>
                <w:color w:val="000000"/>
              </w:rPr>
              <w:t>DoHHS</w:t>
            </w:r>
            <w:proofErr w:type="spellEnd"/>
            <w:r w:rsidRPr="00524860">
              <w:rPr>
                <w:rFonts w:ascii="Arial" w:hAnsi="Arial" w:cs="Arial"/>
                <w:bCs/>
                <w:i/>
                <w:color w:val="000000"/>
              </w:rPr>
              <w:t xml:space="preserve"> v J</w:t>
            </w:r>
            <w:r>
              <w:rPr>
                <w:rFonts w:ascii="Arial" w:hAnsi="Arial" w:cs="Arial"/>
                <w:bCs/>
                <w:color w:val="000000"/>
              </w:rPr>
              <w:t xml:space="preserve"> [2015] </w:t>
            </w:r>
            <w:proofErr w:type="spellStart"/>
            <w:r>
              <w:rPr>
                <w:rFonts w:ascii="Arial" w:hAnsi="Arial" w:cs="Arial"/>
                <w:bCs/>
                <w:color w:val="000000"/>
              </w:rPr>
              <w:t>VChC</w:t>
            </w:r>
            <w:proofErr w:type="spellEnd"/>
            <w:r>
              <w:rPr>
                <w:rFonts w:ascii="Arial" w:hAnsi="Arial" w:cs="Arial"/>
                <w:bCs/>
                <w:color w:val="000000"/>
              </w:rPr>
              <w:t xml:space="preserve"> 1</w:t>
            </w:r>
            <w:r>
              <w:rPr>
                <w:rFonts w:ascii="Arial" w:hAnsi="Arial" w:cs="Arial"/>
                <w:bCs/>
                <w:iCs/>
                <w:color w:val="000000"/>
              </w:rPr>
              <w:t>.</w:t>
            </w:r>
          </w:p>
        </w:tc>
      </w:tr>
      <w:tr w:rsidR="0048145B" w14:paraId="627B45BB" w14:textId="77777777" w:rsidTr="006B7637">
        <w:tc>
          <w:tcPr>
            <w:tcW w:w="1219" w:type="dxa"/>
            <w:gridSpan w:val="2"/>
            <w:tcBorders>
              <w:top w:val="single" w:sz="4" w:space="0" w:color="auto"/>
              <w:left w:val="single" w:sz="18" w:space="0" w:color="auto"/>
              <w:bottom w:val="single" w:sz="4" w:space="0" w:color="auto"/>
            </w:tcBorders>
          </w:tcPr>
          <w:p w14:paraId="3D8E6F77" w14:textId="77777777" w:rsidR="0048145B" w:rsidRDefault="0048145B" w:rsidP="0048145B">
            <w:pPr>
              <w:rPr>
                <w:lang w:val="en-AU"/>
              </w:rPr>
            </w:pPr>
            <w:r>
              <w:rPr>
                <w:lang w:val="en-AU"/>
              </w:rPr>
              <w:t>27/04/15</w:t>
            </w:r>
          </w:p>
        </w:tc>
        <w:tc>
          <w:tcPr>
            <w:tcW w:w="836" w:type="dxa"/>
            <w:tcBorders>
              <w:top w:val="single" w:sz="4" w:space="0" w:color="auto"/>
              <w:bottom w:val="single" w:sz="4" w:space="0" w:color="auto"/>
            </w:tcBorders>
          </w:tcPr>
          <w:p w14:paraId="1C56FC14" w14:textId="766DBE5D"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011488E" w14:textId="77777777" w:rsidR="0048145B" w:rsidRDefault="0048145B" w:rsidP="0048145B">
            <w:pPr>
              <w:keepNext/>
              <w:jc w:val="center"/>
              <w:rPr>
                <w:lang w:val="en-AU"/>
              </w:rPr>
            </w:pPr>
            <w:r>
              <w:rPr>
                <w:lang w:val="en-AU"/>
              </w:rPr>
              <w:t>10.1</w:t>
            </w:r>
          </w:p>
        </w:tc>
        <w:tc>
          <w:tcPr>
            <w:tcW w:w="4798" w:type="dxa"/>
            <w:gridSpan w:val="2"/>
            <w:tcBorders>
              <w:top w:val="single" w:sz="4" w:space="0" w:color="auto"/>
              <w:bottom w:val="single" w:sz="4" w:space="0" w:color="auto"/>
              <w:right w:val="single" w:sz="18" w:space="0" w:color="auto"/>
            </w:tcBorders>
          </w:tcPr>
          <w:p w14:paraId="42195FC1" w14:textId="77777777" w:rsidR="0048145B" w:rsidRDefault="0048145B" w:rsidP="0048145B">
            <w:pPr>
              <w:keepNext/>
              <w:spacing w:before="20"/>
              <w:jc w:val="both"/>
              <w:rPr>
                <w:rFonts w:ascii="Arial" w:hAnsi="Arial" w:cs="Arial"/>
                <w:bCs/>
              </w:rPr>
            </w:pPr>
            <w:r>
              <w:rPr>
                <w:rFonts w:ascii="Arial" w:hAnsi="Arial" w:cs="Arial"/>
                <w:bCs/>
              </w:rPr>
              <w:t xml:space="preserve">Reference to new case of </w:t>
            </w:r>
            <w:r w:rsidRPr="00FD64E6">
              <w:rPr>
                <w:rFonts w:ascii="Arial" w:hAnsi="Arial" w:cs="Arial"/>
                <w:bCs/>
                <w:i/>
              </w:rPr>
              <w:t>C v Children’s Court of Victoria &amp; Anor</w:t>
            </w:r>
            <w:r>
              <w:rPr>
                <w:rFonts w:ascii="Arial" w:hAnsi="Arial" w:cs="Arial"/>
                <w:bCs/>
              </w:rPr>
              <w:t xml:space="preserve"> [2015] VSC 45.</w:t>
            </w:r>
          </w:p>
        </w:tc>
      </w:tr>
      <w:tr w:rsidR="0048145B" w14:paraId="73BC71EA" w14:textId="77777777" w:rsidTr="006B7637">
        <w:tc>
          <w:tcPr>
            <w:tcW w:w="1219" w:type="dxa"/>
            <w:gridSpan w:val="2"/>
            <w:tcBorders>
              <w:top w:val="single" w:sz="4" w:space="0" w:color="auto"/>
              <w:left w:val="single" w:sz="18" w:space="0" w:color="auto"/>
              <w:bottom w:val="single" w:sz="4" w:space="0" w:color="auto"/>
            </w:tcBorders>
          </w:tcPr>
          <w:p w14:paraId="2E2EEFE0" w14:textId="77777777" w:rsidR="0048145B" w:rsidRDefault="0048145B" w:rsidP="0048145B">
            <w:pPr>
              <w:rPr>
                <w:lang w:val="en-AU"/>
              </w:rPr>
            </w:pPr>
            <w:r>
              <w:rPr>
                <w:lang w:val="en-AU"/>
              </w:rPr>
              <w:t>27/04/15</w:t>
            </w:r>
          </w:p>
        </w:tc>
        <w:tc>
          <w:tcPr>
            <w:tcW w:w="836" w:type="dxa"/>
            <w:tcBorders>
              <w:top w:val="single" w:sz="4" w:space="0" w:color="auto"/>
              <w:bottom w:val="single" w:sz="4" w:space="0" w:color="auto"/>
            </w:tcBorders>
          </w:tcPr>
          <w:p w14:paraId="59B52F27" w14:textId="331A285F"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6DECFA6" w14:textId="77777777" w:rsidR="0048145B" w:rsidRDefault="0048145B" w:rsidP="0048145B">
            <w:pPr>
              <w:keepNext/>
              <w:jc w:val="center"/>
              <w:rPr>
                <w:lang w:val="en-AU"/>
              </w:rPr>
            </w:pPr>
            <w:r>
              <w:rPr>
                <w:lang w:val="en-AU"/>
              </w:rPr>
              <w:t>10.2.5</w:t>
            </w:r>
          </w:p>
        </w:tc>
        <w:tc>
          <w:tcPr>
            <w:tcW w:w="4798" w:type="dxa"/>
            <w:gridSpan w:val="2"/>
            <w:tcBorders>
              <w:top w:val="single" w:sz="4" w:space="0" w:color="auto"/>
              <w:bottom w:val="single" w:sz="4" w:space="0" w:color="auto"/>
              <w:right w:val="single" w:sz="18" w:space="0" w:color="auto"/>
            </w:tcBorders>
          </w:tcPr>
          <w:p w14:paraId="7CD0DD08" w14:textId="77777777" w:rsidR="0048145B" w:rsidRPr="00FD64E6" w:rsidRDefault="0048145B" w:rsidP="0048145B">
            <w:pPr>
              <w:keepNext/>
              <w:spacing w:before="20"/>
              <w:jc w:val="both"/>
              <w:rPr>
                <w:rFonts w:ascii="Arial" w:hAnsi="Arial" w:cs="Arial"/>
                <w:bCs/>
                <w:color w:val="000000"/>
              </w:rPr>
            </w:pPr>
            <w:r w:rsidRPr="00FD64E6">
              <w:rPr>
                <w:rFonts w:ascii="Arial" w:hAnsi="Arial" w:cs="Arial"/>
                <w:bCs/>
                <w:color w:val="000000"/>
              </w:rPr>
              <w:t xml:space="preserve">Reference to new case of </w:t>
            </w:r>
            <w:r w:rsidRPr="00FD64E6">
              <w:rPr>
                <w:rFonts w:ascii="Arial" w:hAnsi="Arial" w:cs="Arial"/>
                <w:i/>
                <w:color w:val="000000"/>
              </w:rPr>
              <w:t>Gild v Magistrates’ Court of Victoria</w:t>
            </w:r>
            <w:r w:rsidRPr="00FD64E6">
              <w:rPr>
                <w:rFonts w:ascii="Arial" w:hAnsi="Arial" w:cs="Arial"/>
                <w:color w:val="000000"/>
              </w:rPr>
              <w:t xml:space="preserve"> [2015] VSC 84</w:t>
            </w:r>
            <w:r w:rsidRPr="00FD64E6">
              <w:rPr>
                <w:rFonts w:ascii="Arial" w:hAnsi="Arial" w:cs="Arial"/>
                <w:bCs/>
                <w:color w:val="000000"/>
              </w:rPr>
              <w:t>.</w:t>
            </w:r>
          </w:p>
        </w:tc>
      </w:tr>
      <w:tr w:rsidR="0048145B" w14:paraId="78A6C6F6" w14:textId="77777777" w:rsidTr="006B7637">
        <w:tc>
          <w:tcPr>
            <w:tcW w:w="1219" w:type="dxa"/>
            <w:gridSpan w:val="2"/>
            <w:tcBorders>
              <w:top w:val="single" w:sz="4" w:space="0" w:color="auto"/>
              <w:left w:val="single" w:sz="18" w:space="0" w:color="auto"/>
              <w:bottom w:val="single" w:sz="4" w:space="0" w:color="auto"/>
            </w:tcBorders>
          </w:tcPr>
          <w:p w14:paraId="1F6B2182" w14:textId="77777777" w:rsidR="0048145B" w:rsidRDefault="0048145B" w:rsidP="0048145B">
            <w:pPr>
              <w:rPr>
                <w:lang w:val="en-AU"/>
              </w:rPr>
            </w:pPr>
            <w:r>
              <w:rPr>
                <w:lang w:val="en-AU"/>
              </w:rPr>
              <w:t>26/03/15</w:t>
            </w:r>
          </w:p>
        </w:tc>
        <w:tc>
          <w:tcPr>
            <w:tcW w:w="836" w:type="dxa"/>
            <w:tcBorders>
              <w:top w:val="single" w:sz="4" w:space="0" w:color="auto"/>
              <w:bottom w:val="single" w:sz="4" w:space="0" w:color="auto"/>
            </w:tcBorders>
          </w:tcPr>
          <w:p w14:paraId="6BF149AC" w14:textId="3D4A16C5"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22A43656" w14:textId="77777777" w:rsidR="0048145B" w:rsidRDefault="0048145B" w:rsidP="0048145B">
            <w:pPr>
              <w:keepNext/>
              <w:jc w:val="center"/>
              <w:rPr>
                <w:lang w:val="en-AU"/>
              </w:rPr>
            </w:pPr>
            <w:r>
              <w:rPr>
                <w:lang w:val="en-AU"/>
              </w:rPr>
              <w:t>1.4</w:t>
            </w:r>
          </w:p>
        </w:tc>
        <w:tc>
          <w:tcPr>
            <w:tcW w:w="4798" w:type="dxa"/>
            <w:gridSpan w:val="2"/>
            <w:tcBorders>
              <w:top w:val="single" w:sz="4" w:space="0" w:color="auto"/>
              <w:bottom w:val="single" w:sz="4" w:space="0" w:color="auto"/>
              <w:right w:val="single" w:sz="18" w:space="0" w:color="auto"/>
            </w:tcBorders>
          </w:tcPr>
          <w:p w14:paraId="10C5359F" w14:textId="77777777" w:rsidR="0048145B" w:rsidRDefault="0048145B" w:rsidP="0048145B">
            <w:pPr>
              <w:keepNext/>
              <w:spacing w:before="20"/>
              <w:jc w:val="both"/>
              <w:rPr>
                <w:rFonts w:ascii="Arial" w:hAnsi="Arial" w:cs="Arial"/>
                <w:bCs/>
              </w:rPr>
            </w:pPr>
            <w:r>
              <w:rPr>
                <w:rFonts w:ascii="Arial" w:hAnsi="Arial" w:cs="Arial"/>
                <w:bCs/>
              </w:rPr>
              <w:t>New Practice Direction No.2 of 2015 added.</w:t>
            </w:r>
          </w:p>
        </w:tc>
      </w:tr>
      <w:tr w:rsidR="0048145B" w14:paraId="55C80045" w14:textId="77777777" w:rsidTr="006B7637">
        <w:tc>
          <w:tcPr>
            <w:tcW w:w="1219" w:type="dxa"/>
            <w:gridSpan w:val="2"/>
            <w:tcBorders>
              <w:top w:val="single" w:sz="4" w:space="0" w:color="auto"/>
              <w:left w:val="single" w:sz="18" w:space="0" w:color="auto"/>
              <w:bottom w:val="single" w:sz="4" w:space="0" w:color="auto"/>
            </w:tcBorders>
          </w:tcPr>
          <w:p w14:paraId="312BC008" w14:textId="77777777" w:rsidR="0048145B" w:rsidRDefault="0048145B" w:rsidP="0048145B">
            <w:pPr>
              <w:rPr>
                <w:lang w:val="en-AU"/>
              </w:rPr>
            </w:pPr>
            <w:r>
              <w:rPr>
                <w:lang w:val="en-AU"/>
              </w:rPr>
              <w:t>19/03/15</w:t>
            </w:r>
          </w:p>
        </w:tc>
        <w:tc>
          <w:tcPr>
            <w:tcW w:w="836" w:type="dxa"/>
            <w:tcBorders>
              <w:top w:val="single" w:sz="4" w:space="0" w:color="auto"/>
              <w:bottom w:val="single" w:sz="4" w:space="0" w:color="auto"/>
            </w:tcBorders>
          </w:tcPr>
          <w:p w14:paraId="7672C5B3" w14:textId="7C804D6B"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2C175937" w14:textId="77777777" w:rsidR="0048145B" w:rsidRDefault="0048145B" w:rsidP="0048145B">
            <w:pPr>
              <w:keepNext/>
              <w:jc w:val="center"/>
              <w:rPr>
                <w:lang w:val="en-AU"/>
              </w:rPr>
            </w:pPr>
            <w:r>
              <w:rPr>
                <w:lang w:val="en-AU"/>
              </w:rPr>
              <w:t>1.4</w:t>
            </w:r>
          </w:p>
        </w:tc>
        <w:tc>
          <w:tcPr>
            <w:tcW w:w="4798" w:type="dxa"/>
            <w:gridSpan w:val="2"/>
            <w:tcBorders>
              <w:top w:val="single" w:sz="4" w:space="0" w:color="auto"/>
              <w:bottom w:val="single" w:sz="4" w:space="0" w:color="auto"/>
              <w:right w:val="single" w:sz="18" w:space="0" w:color="auto"/>
            </w:tcBorders>
          </w:tcPr>
          <w:p w14:paraId="16C6701F" w14:textId="77777777" w:rsidR="0048145B" w:rsidRDefault="0048145B" w:rsidP="0048145B">
            <w:pPr>
              <w:keepNext/>
              <w:spacing w:before="20"/>
              <w:jc w:val="both"/>
              <w:rPr>
                <w:rFonts w:ascii="Arial" w:hAnsi="Arial" w:cs="Arial"/>
                <w:bCs/>
              </w:rPr>
            </w:pPr>
            <w:r>
              <w:rPr>
                <w:rFonts w:ascii="Arial" w:hAnsi="Arial" w:cs="Arial"/>
                <w:bCs/>
              </w:rPr>
              <w:t>New Practice Direction No.1 of 2015 added.</w:t>
            </w:r>
          </w:p>
        </w:tc>
      </w:tr>
      <w:tr w:rsidR="0048145B" w14:paraId="26494F8D" w14:textId="77777777" w:rsidTr="006B7637">
        <w:tc>
          <w:tcPr>
            <w:tcW w:w="1219" w:type="dxa"/>
            <w:gridSpan w:val="2"/>
            <w:tcBorders>
              <w:top w:val="single" w:sz="4" w:space="0" w:color="auto"/>
              <w:left w:val="single" w:sz="18" w:space="0" w:color="auto"/>
              <w:bottom w:val="single" w:sz="4" w:space="0" w:color="auto"/>
            </w:tcBorders>
          </w:tcPr>
          <w:p w14:paraId="74BF3AF1" w14:textId="77777777" w:rsidR="0048145B" w:rsidRDefault="0048145B" w:rsidP="0048145B">
            <w:pPr>
              <w:rPr>
                <w:lang w:val="en-AU"/>
              </w:rPr>
            </w:pPr>
            <w:r>
              <w:rPr>
                <w:lang w:val="en-AU"/>
              </w:rPr>
              <w:t>19/03/15</w:t>
            </w:r>
          </w:p>
        </w:tc>
        <w:tc>
          <w:tcPr>
            <w:tcW w:w="836" w:type="dxa"/>
            <w:tcBorders>
              <w:top w:val="single" w:sz="4" w:space="0" w:color="auto"/>
              <w:bottom w:val="single" w:sz="4" w:space="0" w:color="auto"/>
            </w:tcBorders>
          </w:tcPr>
          <w:p w14:paraId="6745349F" w14:textId="30D2214A"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500A861" w14:textId="77777777" w:rsidR="0048145B" w:rsidRDefault="0048145B" w:rsidP="0048145B">
            <w:pPr>
              <w:keepNext/>
              <w:jc w:val="center"/>
              <w:rPr>
                <w:lang w:val="en-AU"/>
              </w:rPr>
            </w:pPr>
            <w:r>
              <w:rPr>
                <w:lang w:val="en-AU"/>
              </w:rPr>
              <w:t>2.2, 2.4</w:t>
            </w:r>
          </w:p>
        </w:tc>
        <w:tc>
          <w:tcPr>
            <w:tcW w:w="4798" w:type="dxa"/>
            <w:gridSpan w:val="2"/>
            <w:tcBorders>
              <w:top w:val="single" w:sz="4" w:space="0" w:color="auto"/>
              <w:bottom w:val="single" w:sz="4" w:space="0" w:color="auto"/>
              <w:right w:val="single" w:sz="18" w:space="0" w:color="auto"/>
            </w:tcBorders>
          </w:tcPr>
          <w:p w14:paraId="65486B4D" w14:textId="77777777" w:rsidR="0048145B" w:rsidRDefault="0048145B" w:rsidP="0048145B">
            <w:pPr>
              <w:keepNext/>
              <w:spacing w:before="20"/>
              <w:jc w:val="both"/>
              <w:rPr>
                <w:rFonts w:ascii="Arial" w:hAnsi="Arial" w:cs="Arial"/>
                <w:bCs/>
              </w:rPr>
            </w:pPr>
            <w:r>
              <w:rPr>
                <w:rFonts w:ascii="Arial" w:hAnsi="Arial" w:cs="Arial"/>
                <w:bCs/>
              </w:rPr>
              <w:t>Addition of statutory material on judicial registrars.</w:t>
            </w:r>
          </w:p>
        </w:tc>
      </w:tr>
      <w:tr w:rsidR="0048145B" w14:paraId="6987FDA9" w14:textId="77777777" w:rsidTr="006B7637">
        <w:tc>
          <w:tcPr>
            <w:tcW w:w="1219" w:type="dxa"/>
            <w:gridSpan w:val="2"/>
            <w:tcBorders>
              <w:top w:val="single" w:sz="4" w:space="0" w:color="auto"/>
              <w:left w:val="single" w:sz="18" w:space="0" w:color="auto"/>
              <w:bottom w:val="single" w:sz="4" w:space="0" w:color="auto"/>
            </w:tcBorders>
          </w:tcPr>
          <w:p w14:paraId="657DA13F" w14:textId="77777777" w:rsidR="0048145B" w:rsidRDefault="0048145B" w:rsidP="0048145B">
            <w:pPr>
              <w:rPr>
                <w:lang w:val="en-AU"/>
              </w:rPr>
            </w:pPr>
            <w:r>
              <w:rPr>
                <w:lang w:val="en-AU"/>
              </w:rPr>
              <w:t>19/03/15</w:t>
            </w:r>
          </w:p>
        </w:tc>
        <w:tc>
          <w:tcPr>
            <w:tcW w:w="836" w:type="dxa"/>
            <w:tcBorders>
              <w:top w:val="single" w:sz="4" w:space="0" w:color="auto"/>
              <w:bottom w:val="single" w:sz="4" w:space="0" w:color="auto"/>
            </w:tcBorders>
          </w:tcPr>
          <w:p w14:paraId="1F9FE39A" w14:textId="133EAD23"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3EB4C22" w14:textId="77777777" w:rsidR="0048145B" w:rsidRDefault="0048145B" w:rsidP="0048145B">
            <w:pPr>
              <w:keepNext/>
              <w:jc w:val="center"/>
              <w:rPr>
                <w:lang w:val="en-AU"/>
              </w:rPr>
            </w:pPr>
            <w:r>
              <w:rPr>
                <w:lang w:val="en-AU"/>
              </w:rPr>
              <w:t>2.3</w:t>
            </w:r>
          </w:p>
        </w:tc>
        <w:tc>
          <w:tcPr>
            <w:tcW w:w="4798" w:type="dxa"/>
            <w:gridSpan w:val="2"/>
            <w:tcBorders>
              <w:top w:val="single" w:sz="4" w:space="0" w:color="auto"/>
              <w:bottom w:val="single" w:sz="4" w:space="0" w:color="auto"/>
              <w:right w:val="single" w:sz="18" w:space="0" w:color="auto"/>
            </w:tcBorders>
          </w:tcPr>
          <w:p w14:paraId="04D48F3E" w14:textId="77777777" w:rsidR="0048145B" w:rsidRDefault="0048145B" w:rsidP="0048145B">
            <w:pPr>
              <w:keepNext/>
              <w:spacing w:before="20"/>
              <w:jc w:val="both"/>
              <w:rPr>
                <w:rFonts w:ascii="Arial" w:hAnsi="Arial" w:cs="Arial"/>
                <w:bCs/>
              </w:rPr>
            </w:pPr>
            <w:r>
              <w:rPr>
                <w:rFonts w:ascii="Arial" w:hAnsi="Arial" w:cs="Arial"/>
                <w:bCs/>
              </w:rPr>
              <w:t xml:space="preserve">Updating of material on the Organization of the Children’s Court at </w:t>
            </w:r>
            <w:smartTag w:uri="urn:schemas-microsoft-com:office:smarttags" w:element="place">
              <w:smartTag w:uri="urn:schemas-microsoft-com:office:smarttags" w:element="City">
                <w:r>
                  <w:rPr>
                    <w:rFonts w:ascii="Arial" w:hAnsi="Arial" w:cs="Arial"/>
                    <w:bCs/>
                  </w:rPr>
                  <w:t>Melbourne</w:t>
                </w:r>
              </w:smartTag>
            </w:smartTag>
            <w:r>
              <w:rPr>
                <w:rFonts w:ascii="Arial" w:hAnsi="Arial" w:cs="Arial"/>
                <w:bCs/>
              </w:rPr>
              <w:t>.</w:t>
            </w:r>
          </w:p>
        </w:tc>
      </w:tr>
      <w:tr w:rsidR="0048145B" w14:paraId="7EB43D31" w14:textId="77777777" w:rsidTr="006B7637">
        <w:tc>
          <w:tcPr>
            <w:tcW w:w="1219" w:type="dxa"/>
            <w:gridSpan w:val="2"/>
            <w:tcBorders>
              <w:top w:val="single" w:sz="4" w:space="0" w:color="auto"/>
              <w:left w:val="single" w:sz="18" w:space="0" w:color="auto"/>
              <w:bottom w:val="single" w:sz="4" w:space="0" w:color="auto"/>
            </w:tcBorders>
          </w:tcPr>
          <w:p w14:paraId="211B28D1" w14:textId="77777777" w:rsidR="0048145B" w:rsidRDefault="0048145B" w:rsidP="0048145B">
            <w:pPr>
              <w:rPr>
                <w:lang w:val="en-AU"/>
              </w:rPr>
            </w:pPr>
            <w:r>
              <w:rPr>
                <w:lang w:val="en-AU"/>
              </w:rPr>
              <w:t>19/03/15</w:t>
            </w:r>
          </w:p>
        </w:tc>
        <w:tc>
          <w:tcPr>
            <w:tcW w:w="836" w:type="dxa"/>
            <w:tcBorders>
              <w:top w:val="single" w:sz="4" w:space="0" w:color="auto"/>
              <w:bottom w:val="single" w:sz="4" w:space="0" w:color="auto"/>
            </w:tcBorders>
          </w:tcPr>
          <w:p w14:paraId="29F9AD66" w14:textId="10EC7789"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A7DE2DE" w14:textId="77777777" w:rsidR="0048145B" w:rsidRDefault="0048145B" w:rsidP="0048145B">
            <w:pPr>
              <w:keepNext/>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7A753D0E" w14:textId="77777777" w:rsidR="0048145B" w:rsidRDefault="0048145B" w:rsidP="0048145B">
            <w:pPr>
              <w:keepNext/>
              <w:spacing w:before="20"/>
              <w:jc w:val="both"/>
              <w:rPr>
                <w:rFonts w:ascii="Arial" w:hAnsi="Arial" w:cs="Arial"/>
                <w:bCs/>
              </w:rPr>
            </w:pPr>
            <w:r>
              <w:rPr>
                <w:rFonts w:ascii="Arial" w:hAnsi="Arial" w:cs="Arial"/>
                <w:bCs/>
              </w:rPr>
              <w:t xml:space="preserve">Removal of reference to </w:t>
            </w:r>
            <w:smartTag w:uri="urn:schemas-microsoft-com:office:smarttags" w:element="address">
              <w:smartTag w:uri="urn:schemas-microsoft-com:office:smarttags" w:element="Street">
                <w:r>
                  <w:rPr>
                    <w:rFonts w:ascii="Arial" w:hAnsi="Arial" w:cs="Arial"/>
                    <w:bCs/>
                  </w:rPr>
                  <w:t>Moe Court</w:t>
                </w:r>
              </w:smartTag>
            </w:smartTag>
            <w:r>
              <w:rPr>
                <w:rFonts w:ascii="Arial" w:hAnsi="Arial" w:cs="Arial"/>
                <w:bCs/>
              </w:rPr>
              <w:t xml:space="preserve"> which is now completely closed.</w:t>
            </w:r>
          </w:p>
        </w:tc>
      </w:tr>
      <w:tr w:rsidR="0048145B" w14:paraId="31FB2473" w14:textId="77777777" w:rsidTr="006B7637">
        <w:tc>
          <w:tcPr>
            <w:tcW w:w="1219" w:type="dxa"/>
            <w:gridSpan w:val="2"/>
            <w:tcBorders>
              <w:top w:val="single" w:sz="4" w:space="0" w:color="auto"/>
              <w:left w:val="single" w:sz="18" w:space="0" w:color="auto"/>
              <w:bottom w:val="single" w:sz="4" w:space="0" w:color="auto"/>
            </w:tcBorders>
          </w:tcPr>
          <w:p w14:paraId="639C6B6C" w14:textId="77777777" w:rsidR="0048145B" w:rsidRDefault="0048145B" w:rsidP="0048145B">
            <w:pPr>
              <w:rPr>
                <w:lang w:val="en-AU"/>
              </w:rPr>
            </w:pPr>
            <w:r>
              <w:rPr>
                <w:lang w:val="en-AU"/>
              </w:rPr>
              <w:t>19/03/15</w:t>
            </w:r>
          </w:p>
        </w:tc>
        <w:tc>
          <w:tcPr>
            <w:tcW w:w="836" w:type="dxa"/>
            <w:tcBorders>
              <w:top w:val="single" w:sz="4" w:space="0" w:color="auto"/>
              <w:bottom w:val="single" w:sz="4" w:space="0" w:color="auto"/>
            </w:tcBorders>
          </w:tcPr>
          <w:p w14:paraId="02D1FA5C" w14:textId="0AF38620"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4C7E5305" w14:textId="77777777" w:rsidR="0048145B" w:rsidRDefault="0048145B" w:rsidP="0048145B">
            <w:pPr>
              <w:keepNext/>
              <w:jc w:val="center"/>
              <w:rPr>
                <w:lang w:val="en-AU"/>
              </w:rPr>
            </w:pPr>
            <w:r>
              <w:rPr>
                <w:lang w:val="en-AU"/>
              </w:rPr>
              <w:t>2.9</w:t>
            </w:r>
          </w:p>
        </w:tc>
        <w:tc>
          <w:tcPr>
            <w:tcW w:w="4798" w:type="dxa"/>
            <w:gridSpan w:val="2"/>
            <w:tcBorders>
              <w:top w:val="single" w:sz="4" w:space="0" w:color="auto"/>
              <w:bottom w:val="single" w:sz="4" w:space="0" w:color="auto"/>
              <w:right w:val="single" w:sz="18" w:space="0" w:color="auto"/>
            </w:tcBorders>
          </w:tcPr>
          <w:p w14:paraId="2543B81E" w14:textId="77777777" w:rsidR="0048145B" w:rsidRDefault="0048145B" w:rsidP="0048145B">
            <w:pPr>
              <w:keepNext/>
              <w:spacing w:before="20"/>
              <w:jc w:val="both"/>
              <w:rPr>
                <w:rFonts w:ascii="Arial" w:hAnsi="Arial" w:cs="Arial"/>
                <w:bCs/>
              </w:rPr>
            </w:pPr>
            <w:r>
              <w:rPr>
                <w:rFonts w:ascii="Arial" w:hAnsi="Arial" w:cs="Arial"/>
                <w:bCs/>
              </w:rPr>
              <w:t>Updated to reflect the provisions of the Honorary Justices Act 2014 (Vic).</w:t>
            </w:r>
          </w:p>
        </w:tc>
      </w:tr>
      <w:tr w:rsidR="0048145B" w14:paraId="56A60365" w14:textId="77777777" w:rsidTr="006B7637">
        <w:tc>
          <w:tcPr>
            <w:tcW w:w="1219" w:type="dxa"/>
            <w:gridSpan w:val="2"/>
            <w:tcBorders>
              <w:top w:val="single" w:sz="4" w:space="0" w:color="auto"/>
              <w:left w:val="single" w:sz="18" w:space="0" w:color="auto"/>
              <w:bottom w:val="single" w:sz="4" w:space="0" w:color="auto"/>
            </w:tcBorders>
          </w:tcPr>
          <w:p w14:paraId="0AB2298C" w14:textId="77777777" w:rsidR="0048145B" w:rsidRDefault="0048145B" w:rsidP="0048145B">
            <w:pPr>
              <w:rPr>
                <w:lang w:val="en-AU"/>
              </w:rPr>
            </w:pPr>
            <w:r>
              <w:rPr>
                <w:lang w:val="en-AU"/>
              </w:rPr>
              <w:t>19/03/15</w:t>
            </w:r>
          </w:p>
        </w:tc>
        <w:tc>
          <w:tcPr>
            <w:tcW w:w="836" w:type="dxa"/>
            <w:tcBorders>
              <w:top w:val="single" w:sz="4" w:space="0" w:color="auto"/>
              <w:bottom w:val="single" w:sz="4" w:space="0" w:color="auto"/>
            </w:tcBorders>
          </w:tcPr>
          <w:p w14:paraId="6FF08432" w14:textId="64264A1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90C7609" w14:textId="77777777" w:rsidR="0048145B" w:rsidRDefault="0048145B" w:rsidP="0048145B">
            <w:pPr>
              <w:keepNext/>
              <w:jc w:val="center"/>
              <w:rPr>
                <w:lang w:val="en-AU"/>
              </w:rPr>
            </w:pPr>
            <w:r>
              <w:rPr>
                <w:lang w:val="en-AU"/>
              </w:rPr>
              <w:t>3.8</w:t>
            </w:r>
          </w:p>
        </w:tc>
        <w:tc>
          <w:tcPr>
            <w:tcW w:w="4798" w:type="dxa"/>
            <w:gridSpan w:val="2"/>
            <w:tcBorders>
              <w:top w:val="single" w:sz="4" w:space="0" w:color="auto"/>
              <w:bottom w:val="single" w:sz="4" w:space="0" w:color="auto"/>
              <w:right w:val="single" w:sz="18" w:space="0" w:color="auto"/>
            </w:tcBorders>
          </w:tcPr>
          <w:p w14:paraId="6E192B7B" w14:textId="77777777" w:rsidR="0048145B" w:rsidRDefault="0048145B" w:rsidP="0048145B">
            <w:pPr>
              <w:keepNext/>
              <w:spacing w:before="20"/>
              <w:jc w:val="both"/>
              <w:rPr>
                <w:rFonts w:ascii="Arial" w:hAnsi="Arial" w:cs="Arial"/>
                <w:bCs/>
              </w:rPr>
            </w:pPr>
            <w:r w:rsidRPr="00793ACF">
              <w:rPr>
                <w:rFonts w:ascii="Arial" w:hAnsi="Arial" w:cs="Arial"/>
                <w:color w:val="000000"/>
              </w:rPr>
              <w:t xml:space="preserve">Added reference to new case of </w:t>
            </w:r>
            <w:r w:rsidRPr="001F4A69">
              <w:rPr>
                <w:rFonts w:ascii="Arial" w:hAnsi="Arial" w:cs="Arial"/>
                <w:i/>
                <w:color w:val="000000"/>
              </w:rPr>
              <w:t>Vinton v Sim (No.2)</w:t>
            </w:r>
            <w:r>
              <w:rPr>
                <w:rFonts w:ascii="Arial" w:hAnsi="Arial" w:cs="Arial"/>
                <w:color w:val="000000"/>
              </w:rPr>
              <w:t xml:space="preserve"> [2015] VSC 79.</w:t>
            </w:r>
          </w:p>
        </w:tc>
      </w:tr>
      <w:tr w:rsidR="0048145B" w14:paraId="094AA493" w14:textId="77777777" w:rsidTr="006B7637">
        <w:tc>
          <w:tcPr>
            <w:tcW w:w="1219" w:type="dxa"/>
            <w:gridSpan w:val="2"/>
            <w:tcBorders>
              <w:top w:val="single" w:sz="4" w:space="0" w:color="auto"/>
              <w:left w:val="single" w:sz="18" w:space="0" w:color="auto"/>
              <w:bottom w:val="single" w:sz="4" w:space="0" w:color="auto"/>
            </w:tcBorders>
          </w:tcPr>
          <w:p w14:paraId="39DD2151" w14:textId="77777777" w:rsidR="0048145B" w:rsidRDefault="0048145B" w:rsidP="0048145B">
            <w:pPr>
              <w:keepNext/>
              <w:keepLines/>
              <w:rPr>
                <w:lang w:val="en-AU"/>
              </w:rPr>
            </w:pPr>
            <w:r>
              <w:rPr>
                <w:lang w:val="en-AU"/>
              </w:rPr>
              <w:t>19/03/15</w:t>
            </w:r>
          </w:p>
        </w:tc>
        <w:tc>
          <w:tcPr>
            <w:tcW w:w="836" w:type="dxa"/>
            <w:tcBorders>
              <w:top w:val="single" w:sz="4" w:space="0" w:color="auto"/>
              <w:bottom w:val="single" w:sz="4" w:space="0" w:color="auto"/>
            </w:tcBorders>
          </w:tcPr>
          <w:p w14:paraId="73540248" w14:textId="180E745B" w:rsidR="0048145B" w:rsidRDefault="0048145B" w:rsidP="0048145B">
            <w:pPr>
              <w:keepNext/>
              <w:keepLines/>
              <w:jc w:val="center"/>
              <w:rPr>
                <w:lang w:val="en-AU"/>
              </w:rPr>
            </w:pPr>
            <w:r>
              <w:rPr>
                <w:lang w:val="en-AU"/>
              </w:rPr>
              <w:t>6</w:t>
            </w:r>
          </w:p>
        </w:tc>
        <w:tc>
          <w:tcPr>
            <w:tcW w:w="1439" w:type="dxa"/>
            <w:tcBorders>
              <w:top w:val="single" w:sz="4" w:space="0" w:color="auto"/>
              <w:bottom w:val="single" w:sz="4" w:space="0" w:color="auto"/>
            </w:tcBorders>
          </w:tcPr>
          <w:p w14:paraId="78E86689" w14:textId="77777777" w:rsidR="0048145B" w:rsidRDefault="0048145B" w:rsidP="0048145B">
            <w:pPr>
              <w:keepNext/>
              <w:keepLines/>
              <w:jc w:val="center"/>
              <w:rPr>
                <w:lang w:val="en-AU"/>
              </w:rPr>
            </w:pPr>
            <w:r>
              <w:rPr>
                <w:lang w:val="en-AU"/>
              </w:rPr>
              <w:t>6FV.13.1</w:t>
            </w:r>
          </w:p>
        </w:tc>
        <w:tc>
          <w:tcPr>
            <w:tcW w:w="4798" w:type="dxa"/>
            <w:gridSpan w:val="2"/>
            <w:tcBorders>
              <w:top w:val="single" w:sz="4" w:space="0" w:color="auto"/>
              <w:bottom w:val="single" w:sz="4" w:space="0" w:color="auto"/>
              <w:right w:val="single" w:sz="18" w:space="0" w:color="auto"/>
            </w:tcBorders>
          </w:tcPr>
          <w:p w14:paraId="06B282A5" w14:textId="77777777" w:rsidR="0048145B" w:rsidRDefault="0048145B" w:rsidP="0048145B">
            <w:pPr>
              <w:keepNext/>
              <w:keepLines/>
              <w:spacing w:before="20"/>
              <w:jc w:val="both"/>
              <w:rPr>
                <w:rFonts w:ascii="Arial" w:hAnsi="Arial" w:cs="Arial"/>
                <w:bCs/>
              </w:rPr>
            </w:pPr>
            <w:r>
              <w:rPr>
                <w:rFonts w:ascii="Arial" w:hAnsi="Arial" w:cs="Arial"/>
                <w:bCs/>
              </w:rPr>
              <w:t xml:space="preserve">Additional reference to judgment of Bell J in </w:t>
            </w:r>
            <w:r w:rsidRPr="004572ED">
              <w:rPr>
                <w:rFonts w:ascii="Arial" w:hAnsi="Arial" w:cs="Arial"/>
                <w:bCs/>
                <w:i/>
              </w:rPr>
              <w:t>AA v BB</w:t>
            </w:r>
            <w:r>
              <w:rPr>
                <w:rFonts w:ascii="Arial" w:hAnsi="Arial" w:cs="Arial"/>
                <w:bCs/>
              </w:rPr>
              <w:t xml:space="preserve"> [2013] VSC 120.</w:t>
            </w:r>
          </w:p>
        </w:tc>
      </w:tr>
      <w:tr w:rsidR="0048145B" w14:paraId="00F7989F" w14:textId="77777777" w:rsidTr="006B7637">
        <w:tc>
          <w:tcPr>
            <w:tcW w:w="1219" w:type="dxa"/>
            <w:gridSpan w:val="2"/>
            <w:tcBorders>
              <w:top w:val="single" w:sz="4" w:space="0" w:color="auto"/>
              <w:left w:val="single" w:sz="18" w:space="0" w:color="auto"/>
              <w:bottom w:val="single" w:sz="4" w:space="0" w:color="auto"/>
            </w:tcBorders>
          </w:tcPr>
          <w:p w14:paraId="0F984A76" w14:textId="77777777" w:rsidR="0048145B" w:rsidRDefault="0048145B" w:rsidP="0048145B">
            <w:pPr>
              <w:rPr>
                <w:lang w:val="en-AU"/>
              </w:rPr>
            </w:pPr>
            <w:r>
              <w:rPr>
                <w:lang w:val="en-AU"/>
              </w:rPr>
              <w:t>19/03/15</w:t>
            </w:r>
          </w:p>
        </w:tc>
        <w:tc>
          <w:tcPr>
            <w:tcW w:w="836" w:type="dxa"/>
            <w:tcBorders>
              <w:top w:val="single" w:sz="4" w:space="0" w:color="auto"/>
              <w:bottom w:val="single" w:sz="4" w:space="0" w:color="auto"/>
            </w:tcBorders>
          </w:tcPr>
          <w:p w14:paraId="606D470A" w14:textId="77EF45E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B4B30FC" w14:textId="77777777" w:rsidR="0048145B" w:rsidRDefault="0048145B" w:rsidP="0048145B">
            <w:pPr>
              <w:keepNext/>
              <w:jc w:val="center"/>
              <w:rPr>
                <w:lang w:val="en-AU"/>
              </w:rPr>
            </w:pPr>
            <w:r>
              <w:rPr>
                <w:lang w:val="en-AU"/>
              </w:rPr>
              <w:t>6.20</w:t>
            </w:r>
          </w:p>
        </w:tc>
        <w:tc>
          <w:tcPr>
            <w:tcW w:w="4798" w:type="dxa"/>
            <w:gridSpan w:val="2"/>
            <w:tcBorders>
              <w:top w:val="single" w:sz="4" w:space="0" w:color="auto"/>
              <w:bottom w:val="single" w:sz="4" w:space="0" w:color="auto"/>
              <w:right w:val="single" w:sz="18" w:space="0" w:color="auto"/>
            </w:tcBorders>
          </w:tcPr>
          <w:p w14:paraId="6EA31207" w14:textId="77777777" w:rsidR="0048145B" w:rsidRDefault="0048145B" w:rsidP="0048145B">
            <w:pPr>
              <w:keepNext/>
              <w:spacing w:before="20"/>
              <w:jc w:val="both"/>
              <w:rPr>
                <w:rFonts w:ascii="Arial" w:hAnsi="Arial" w:cs="Arial"/>
                <w:bCs/>
              </w:rPr>
            </w:pPr>
            <w:r>
              <w:rPr>
                <w:rFonts w:ascii="Arial" w:hAnsi="Arial" w:cs="Arial"/>
                <w:bCs/>
              </w:rPr>
              <w:t>Added Victorian statistics for 2012/13 [statistics for 2002/03 deleted because of lack of space].</w:t>
            </w:r>
          </w:p>
        </w:tc>
      </w:tr>
      <w:tr w:rsidR="0048145B" w14:paraId="4EEA0E12" w14:textId="77777777" w:rsidTr="006B7637">
        <w:tc>
          <w:tcPr>
            <w:tcW w:w="1219" w:type="dxa"/>
            <w:gridSpan w:val="2"/>
            <w:tcBorders>
              <w:top w:val="single" w:sz="4" w:space="0" w:color="auto"/>
              <w:left w:val="single" w:sz="18" w:space="0" w:color="auto"/>
              <w:bottom w:val="single" w:sz="4" w:space="0" w:color="auto"/>
            </w:tcBorders>
          </w:tcPr>
          <w:p w14:paraId="35A6CBD4" w14:textId="77777777" w:rsidR="0048145B" w:rsidRDefault="0048145B" w:rsidP="0048145B">
            <w:pPr>
              <w:rPr>
                <w:lang w:val="en-AU"/>
              </w:rPr>
            </w:pPr>
            <w:r>
              <w:rPr>
                <w:lang w:val="en-AU"/>
              </w:rPr>
              <w:t>19/03/15</w:t>
            </w:r>
          </w:p>
        </w:tc>
        <w:tc>
          <w:tcPr>
            <w:tcW w:w="2275" w:type="dxa"/>
            <w:gridSpan w:val="2"/>
            <w:tcBorders>
              <w:top w:val="single" w:sz="4" w:space="0" w:color="auto"/>
              <w:bottom w:val="single" w:sz="4" w:space="0" w:color="auto"/>
            </w:tcBorders>
          </w:tcPr>
          <w:p w14:paraId="5AE6431B" w14:textId="328400F1" w:rsidR="0048145B" w:rsidRDefault="0048145B" w:rsidP="0048145B">
            <w:pPr>
              <w:keepNext/>
              <w:jc w:val="center"/>
              <w:rPr>
                <w:lang w:val="en-AU"/>
              </w:rPr>
            </w:pPr>
            <w:r>
              <w:rPr>
                <w:lang w:val="en-AU"/>
              </w:rPr>
              <w:t>Chapter 12</w:t>
            </w:r>
          </w:p>
        </w:tc>
        <w:tc>
          <w:tcPr>
            <w:tcW w:w="4798" w:type="dxa"/>
            <w:gridSpan w:val="2"/>
            <w:tcBorders>
              <w:top w:val="single" w:sz="4" w:space="0" w:color="auto"/>
              <w:bottom w:val="single" w:sz="4" w:space="0" w:color="auto"/>
              <w:right w:val="single" w:sz="18" w:space="0" w:color="auto"/>
            </w:tcBorders>
          </w:tcPr>
          <w:p w14:paraId="4EA945DD" w14:textId="77777777" w:rsidR="0048145B" w:rsidRDefault="0048145B" w:rsidP="0048145B">
            <w:pPr>
              <w:keepNext/>
              <w:spacing w:before="20"/>
              <w:jc w:val="both"/>
              <w:rPr>
                <w:rFonts w:ascii="Arial" w:hAnsi="Arial" w:cs="Arial"/>
                <w:bCs/>
              </w:rPr>
            </w:pPr>
            <w:r>
              <w:rPr>
                <w:rFonts w:ascii="Arial" w:hAnsi="Arial" w:cs="Arial"/>
                <w:bCs/>
              </w:rPr>
              <w:t>Chapter updated including addition of statistics for 2007/2008 to 2013/2014.</w:t>
            </w:r>
          </w:p>
        </w:tc>
      </w:tr>
      <w:tr w:rsidR="0048145B" w14:paraId="20892854" w14:textId="77777777" w:rsidTr="006B7637">
        <w:tc>
          <w:tcPr>
            <w:tcW w:w="1219" w:type="dxa"/>
            <w:gridSpan w:val="2"/>
            <w:tcBorders>
              <w:top w:val="single" w:sz="4" w:space="0" w:color="auto"/>
              <w:left w:val="single" w:sz="18" w:space="0" w:color="auto"/>
              <w:bottom w:val="single" w:sz="4" w:space="0" w:color="auto"/>
            </w:tcBorders>
          </w:tcPr>
          <w:p w14:paraId="042A99C4" w14:textId="77777777" w:rsidR="0048145B" w:rsidRDefault="0048145B" w:rsidP="0048145B">
            <w:pPr>
              <w:rPr>
                <w:lang w:val="en-AU"/>
              </w:rPr>
            </w:pPr>
            <w:r>
              <w:rPr>
                <w:lang w:val="en-AU"/>
              </w:rPr>
              <w:t>19/03/15</w:t>
            </w:r>
          </w:p>
        </w:tc>
        <w:tc>
          <w:tcPr>
            <w:tcW w:w="2275" w:type="dxa"/>
            <w:gridSpan w:val="2"/>
            <w:tcBorders>
              <w:top w:val="single" w:sz="4" w:space="0" w:color="auto"/>
              <w:bottom w:val="single" w:sz="4" w:space="0" w:color="auto"/>
            </w:tcBorders>
          </w:tcPr>
          <w:p w14:paraId="7159A3C8" w14:textId="5CD1F8E8" w:rsidR="0048145B" w:rsidRDefault="0048145B" w:rsidP="0048145B">
            <w:pPr>
              <w:keepNext/>
              <w:jc w:val="center"/>
              <w:rPr>
                <w:lang w:val="en-AU"/>
              </w:rPr>
            </w:pPr>
            <w:r>
              <w:rPr>
                <w:lang w:val="en-AU"/>
              </w:rPr>
              <w:t>Chapters 2, 3, 4, 5, 6, 12</w:t>
            </w:r>
          </w:p>
        </w:tc>
        <w:tc>
          <w:tcPr>
            <w:tcW w:w="4798" w:type="dxa"/>
            <w:gridSpan w:val="2"/>
            <w:tcBorders>
              <w:top w:val="single" w:sz="4" w:space="0" w:color="auto"/>
              <w:bottom w:val="single" w:sz="4" w:space="0" w:color="auto"/>
              <w:right w:val="single" w:sz="18" w:space="0" w:color="auto"/>
            </w:tcBorders>
          </w:tcPr>
          <w:p w14:paraId="16ED169C" w14:textId="77777777" w:rsidR="0048145B" w:rsidRDefault="0048145B" w:rsidP="0048145B">
            <w:pPr>
              <w:keepNext/>
              <w:spacing w:before="20"/>
              <w:jc w:val="both"/>
              <w:rPr>
                <w:rFonts w:ascii="Arial" w:hAnsi="Arial" w:cs="Arial"/>
                <w:bCs/>
              </w:rPr>
            </w:pPr>
            <w:r>
              <w:rPr>
                <w:rFonts w:ascii="Arial" w:hAnsi="Arial" w:cs="Arial"/>
                <w:bCs/>
              </w:rPr>
              <w:t>Where appropriate references to “DOHS” and/or “Department of Human Services” are changed to “DHHS” and/or “Department of Health &amp; Human Services”.</w:t>
            </w:r>
          </w:p>
        </w:tc>
      </w:tr>
      <w:tr w:rsidR="0048145B" w14:paraId="57A7067D" w14:textId="77777777" w:rsidTr="006B7637">
        <w:tc>
          <w:tcPr>
            <w:tcW w:w="1219" w:type="dxa"/>
            <w:gridSpan w:val="2"/>
            <w:tcBorders>
              <w:top w:val="single" w:sz="4" w:space="0" w:color="auto"/>
              <w:left w:val="single" w:sz="18" w:space="0" w:color="auto"/>
              <w:bottom w:val="single" w:sz="4" w:space="0" w:color="auto"/>
            </w:tcBorders>
          </w:tcPr>
          <w:p w14:paraId="48DCE732"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5D9E4A58" w14:textId="7AEDA79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C97025D"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68426EF1" w14:textId="77777777" w:rsidR="0048145B" w:rsidRDefault="0048145B" w:rsidP="0048145B">
            <w:pPr>
              <w:keepNext/>
              <w:spacing w:before="20"/>
              <w:jc w:val="both"/>
              <w:rPr>
                <w:rFonts w:ascii="Arial" w:hAnsi="Arial" w:cs="Arial"/>
                <w:bCs/>
              </w:rPr>
            </w:pPr>
            <w:r>
              <w:rPr>
                <w:rFonts w:ascii="Arial" w:hAnsi="Arial" w:cs="Arial"/>
                <w:bCs/>
              </w:rPr>
              <w:t xml:space="preserve">Added reference to </w:t>
            </w:r>
            <w:r w:rsidRPr="00667B49">
              <w:rPr>
                <w:rFonts w:ascii="Arial" w:hAnsi="Arial" w:cs="Arial"/>
                <w:bCs/>
                <w:color w:val="000000"/>
              </w:rPr>
              <w:t xml:space="preserve">case of </w:t>
            </w:r>
            <w:r w:rsidRPr="00667B49">
              <w:rPr>
                <w:rFonts w:ascii="Arial" w:hAnsi="Arial" w:cs="Arial"/>
                <w:i/>
                <w:color w:val="000000"/>
              </w:rPr>
              <w:t>Re Gregory Rodin</w:t>
            </w:r>
            <w:r w:rsidRPr="00667B49">
              <w:rPr>
                <w:rFonts w:ascii="Arial" w:hAnsi="Arial" w:cs="Arial"/>
                <w:color w:val="000000"/>
              </w:rPr>
              <w:t xml:space="preserve"> [2014] VSC 656</w:t>
            </w:r>
            <w:r>
              <w:rPr>
                <w:rFonts w:ascii="Arial" w:hAnsi="Arial" w:cs="Arial"/>
                <w:bCs/>
              </w:rPr>
              <w:t>.</w:t>
            </w:r>
          </w:p>
        </w:tc>
      </w:tr>
      <w:tr w:rsidR="0048145B" w14:paraId="1504B83E" w14:textId="77777777" w:rsidTr="006B7637">
        <w:tc>
          <w:tcPr>
            <w:tcW w:w="1219" w:type="dxa"/>
            <w:gridSpan w:val="2"/>
            <w:tcBorders>
              <w:top w:val="single" w:sz="4" w:space="0" w:color="auto"/>
              <w:left w:val="single" w:sz="18" w:space="0" w:color="auto"/>
              <w:bottom w:val="single" w:sz="4" w:space="0" w:color="auto"/>
            </w:tcBorders>
          </w:tcPr>
          <w:p w14:paraId="3DB0DBAD"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44E855C3" w14:textId="6F1B270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02EF27B" w14:textId="77777777" w:rsidR="0048145B" w:rsidRDefault="0048145B" w:rsidP="0048145B">
            <w:pPr>
              <w:keepNext/>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44192DF4" w14:textId="77777777" w:rsidR="0048145B" w:rsidRDefault="0048145B" w:rsidP="0048145B">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 xml:space="preserve">Re Duc Truong Nguyen </w:t>
            </w:r>
            <w:r w:rsidRPr="00A03F85">
              <w:rPr>
                <w:rFonts w:ascii="Arial" w:hAnsi="Arial" w:cs="Arial"/>
                <w:color w:val="000000"/>
              </w:rPr>
              <w:t>[2014] VSC 631</w:t>
            </w:r>
            <w:r>
              <w:rPr>
                <w:rFonts w:ascii="Arial" w:hAnsi="Arial" w:cs="Arial"/>
                <w:color w:val="000000"/>
              </w:rPr>
              <w:t>.</w:t>
            </w:r>
          </w:p>
        </w:tc>
      </w:tr>
      <w:tr w:rsidR="0048145B" w14:paraId="7E72120D" w14:textId="77777777" w:rsidTr="006B7637">
        <w:tc>
          <w:tcPr>
            <w:tcW w:w="1219" w:type="dxa"/>
            <w:gridSpan w:val="2"/>
            <w:tcBorders>
              <w:top w:val="single" w:sz="4" w:space="0" w:color="auto"/>
              <w:left w:val="single" w:sz="18" w:space="0" w:color="auto"/>
              <w:bottom w:val="single" w:sz="4" w:space="0" w:color="auto"/>
            </w:tcBorders>
          </w:tcPr>
          <w:p w14:paraId="711CEAC0"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7D66CBD8" w14:textId="6D5AF92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BA726A9" w14:textId="77777777" w:rsidR="0048145B" w:rsidRDefault="0048145B" w:rsidP="0048145B">
            <w:pPr>
              <w:keepNext/>
              <w:jc w:val="center"/>
              <w:rPr>
                <w:lang w:val="en-AU"/>
              </w:rPr>
            </w:pPr>
            <w:r>
              <w:rPr>
                <w:lang w:val="en-AU"/>
              </w:rPr>
              <w:t>9.4.4.4</w:t>
            </w:r>
          </w:p>
          <w:p w14:paraId="068311B7" w14:textId="77777777" w:rsidR="0048145B" w:rsidRDefault="0048145B" w:rsidP="0048145B">
            <w:pPr>
              <w:keepNext/>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6D4B57BE" w14:textId="77777777" w:rsidR="0048145B" w:rsidRPr="00667B49" w:rsidRDefault="0048145B" w:rsidP="0048145B">
            <w:pPr>
              <w:spacing w:before="20"/>
              <w:jc w:val="both"/>
              <w:rPr>
                <w:rFonts w:ascii="Arial" w:hAnsi="Arial" w:cs="Arial"/>
                <w:color w:val="000000"/>
              </w:rPr>
            </w:pPr>
            <w:r>
              <w:rPr>
                <w:rFonts w:ascii="Arial" w:hAnsi="Arial" w:cs="Arial"/>
                <w:bCs/>
              </w:rPr>
              <w:t xml:space="preserve">Added reference to case of </w:t>
            </w:r>
            <w:r w:rsidRPr="00667B49">
              <w:rPr>
                <w:rFonts w:ascii="Arial" w:hAnsi="Arial" w:cs="Arial"/>
                <w:i/>
                <w:color w:val="000000"/>
              </w:rPr>
              <w:t xml:space="preserve">TM v AH &amp; </w:t>
            </w:r>
            <w:proofErr w:type="spellStart"/>
            <w:r w:rsidRPr="00667B49">
              <w:rPr>
                <w:rFonts w:ascii="Arial" w:hAnsi="Arial" w:cs="Arial"/>
                <w:i/>
                <w:color w:val="000000"/>
              </w:rPr>
              <w:t>Ors</w:t>
            </w:r>
            <w:proofErr w:type="spellEnd"/>
            <w:r>
              <w:rPr>
                <w:rFonts w:ascii="Arial" w:hAnsi="Arial" w:cs="Arial"/>
                <w:color w:val="000000"/>
              </w:rPr>
              <w:t xml:space="preserve"> </w:t>
            </w:r>
            <w:r w:rsidRPr="00667B49">
              <w:rPr>
                <w:rFonts w:ascii="Arial" w:hAnsi="Arial" w:cs="Arial"/>
                <w:color w:val="000000"/>
              </w:rPr>
              <w:t>[2014] VSC 560</w:t>
            </w:r>
            <w:r>
              <w:rPr>
                <w:rFonts w:ascii="Arial" w:hAnsi="Arial" w:cs="Arial"/>
                <w:color w:val="000000"/>
              </w:rPr>
              <w:t>.</w:t>
            </w:r>
          </w:p>
        </w:tc>
      </w:tr>
      <w:tr w:rsidR="0048145B" w14:paraId="787E1B3E" w14:textId="77777777" w:rsidTr="006B7637">
        <w:tc>
          <w:tcPr>
            <w:tcW w:w="1219" w:type="dxa"/>
            <w:gridSpan w:val="2"/>
            <w:tcBorders>
              <w:top w:val="single" w:sz="4" w:space="0" w:color="auto"/>
              <w:left w:val="single" w:sz="18" w:space="0" w:color="auto"/>
              <w:bottom w:val="single" w:sz="4" w:space="0" w:color="auto"/>
            </w:tcBorders>
          </w:tcPr>
          <w:p w14:paraId="792B6AA4"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11A70167" w14:textId="10C93C4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EED8E94" w14:textId="77777777" w:rsidR="0048145B" w:rsidRDefault="0048145B" w:rsidP="0048145B">
            <w:pPr>
              <w:keepNext/>
              <w:jc w:val="center"/>
              <w:rPr>
                <w:lang w:val="en-AU"/>
              </w:rPr>
            </w:pPr>
            <w:r>
              <w:rPr>
                <w:lang w:val="en-AU"/>
              </w:rPr>
              <w:t>9.4.5</w:t>
            </w:r>
          </w:p>
        </w:tc>
        <w:tc>
          <w:tcPr>
            <w:tcW w:w="4798" w:type="dxa"/>
            <w:gridSpan w:val="2"/>
            <w:tcBorders>
              <w:top w:val="single" w:sz="4" w:space="0" w:color="auto"/>
              <w:bottom w:val="single" w:sz="4" w:space="0" w:color="auto"/>
              <w:right w:val="single" w:sz="18" w:space="0" w:color="auto"/>
            </w:tcBorders>
          </w:tcPr>
          <w:p w14:paraId="0A83AC85" w14:textId="77777777" w:rsidR="0048145B" w:rsidRDefault="0048145B" w:rsidP="0048145B">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Spiteri v DPP</w:t>
            </w:r>
            <w:r w:rsidRPr="00A03F85">
              <w:rPr>
                <w:rFonts w:ascii="Arial" w:hAnsi="Arial" w:cs="Arial"/>
                <w:color w:val="000000"/>
              </w:rPr>
              <w:t xml:space="preserve"> [2014] VSC 566</w:t>
            </w:r>
            <w:r>
              <w:rPr>
                <w:rFonts w:ascii="Arial" w:hAnsi="Arial" w:cs="Arial"/>
                <w:color w:val="000000"/>
              </w:rPr>
              <w:t>.</w:t>
            </w:r>
          </w:p>
        </w:tc>
      </w:tr>
      <w:tr w:rsidR="0048145B" w14:paraId="3563BB1F" w14:textId="77777777" w:rsidTr="006B7637">
        <w:tc>
          <w:tcPr>
            <w:tcW w:w="1219" w:type="dxa"/>
            <w:gridSpan w:val="2"/>
            <w:tcBorders>
              <w:top w:val="single" w:sz="4" w:space="0" w:color="auto"/>
              <w:left w:val="single" w:sz="18" w:space="0" w:color="auto"/>
              <w:bottom w:val="single" w:sz="4" w:space="0" w:color="auto"/>
            </w:tcBorders>
          </w:tcPr>
          <w:p w14:paraId="18E80AD1"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18F3BFFB" w14:textId="498315F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A18C1AB" w14:textId="77777777" w:rsidR="0048145B" w:rsidRDefault="0048145B" w:rsidP="0048145B">
            <w:pPr>
              <w:keepNext/>
              <w:jc w:val="center"/>
              <w:rPr>
                <w:lang w:val="en-AU"/>
              </w:rPr>
            </w:pPr>
            <w:r>
              <w:rPr>
                <w:lang w:val="en-AU"/>
              </w:rPr>
              <w:t>9.4.8</w:t>
            </w:r>
          </w:p>
        </w:tc>
        <w:tc>
          <w:tcPr>
            <w:tcW w:w="4798" w:type="dxa"/>
            <w:gridSpan w:val="2"/>
            <w:tcBorders>
              <w:top w:val="single" w:sz="4" w:space="0" w:color="auto"/>
              <w:bottom w:val="single" w:sz="4" w:space="0" w:color="auto"/>
              <w:right w:val="single" w:sz="18" w:space="0" w:color="auto"/>
            </w:tcBorders>
          </w:tcPr>
          <w:p w14:paraId="02CAB3E3" w14:textId="77777777" w:rsidR="0048145B" w:rsidRDefault="0048145B" w:rsidP="0048145B">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 xml:space="preserve">Re Tara </w:t>
            </w:r>
            <w:proofErr w:type="spellStart"/>
            <w:r w:rsidRPr="00A03F85">
              <w:rPr>
                <w:rFonts w:ascii="Arial" w:hAnsi="Arial" w:cs="Arial"/>
                <w:i/>
                <w:color w:val="000000"/>
              </w:rPr>
              <w:t>Egglestone</w:t>
            </w:r>
            <w:proofErr w:type="spellEnd"/>
            <w:r>
              <w:rPr>
                <w:rFonts w:ascii="Arial" w:hAnsi="Arial" w:cs="Arial"/>
                <w:color w:val="000000"/>
              </w:rPr>
              <w:t xml:space="preserve"> [2014] VSC 666</w:t>
            </w:r>
            <w:r w:rsidRPr="00A03F85">
              <w:rPr>
                <w:rFonts w:ascii="Arial" w:hAnsi="Arial" w:cs="Arial"/>
                <w:color w:val="000000"/>
              </w:rPr>
              <w:t>.</w:t>
            </w:r>
          </w:p>
        </w:tc>
      </w:tr>
      <w:tr w:rsidR="0048145B" w14:paraId="0BDF9024" w14:textId="77777777" w:rsidTr="006B7637">
        <w:tc>
          <w:tcPr>
            <w:tcW w:w="1219" w:type="dxa"/>
            <w:gridSpan w:val="2"/>
            <w:tcBorders>
              <w:top w:val="single" w:sz="4" w:space="0" w:color="auto"/>
              <w:left w:val="single" w:sz="18" w:space="0" w:color="auto"/>
              <w:bottom w:val="single" w:sz="4" w:space="0" w:color="auto"/>
            </w:tcBorders>
          </w:tcPr>
          <w:p w14:paraId="4E0E5BD2"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17E563AE" w14:textId="77C8C70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62DBC43" w14:textId="77777777" w:rsidR="0048145B" w:rsidRDefault="0048145B" w:rsidP="0048145B">
            <w:pPr>
              <w:keepNext/>
              <w:jc w:val="center"/>
              <w:rPr>
                <w:lang w:val="en-AU"/>
              </w:rPr>
            </w:pPr>
            <w:r>
              <w:rPr>
                <w:lang w:val="en-AU"/>
              </w:rPr>
              <w:t>9.5.9</w:t>
            </w:r>
          </w:p>
        </w:tc>
        <w:tc>
          <w:tcPr>
            <w:tcW w:w="4798" w:type="dxa"/>
            <w:gridSpan w:val="2"/>
            <w:tcBorders>
              <w:top w:val="single" w:sz="4" w:space="0" w:color="auto"/>
              <w:bottom w:val="single" w:sz="4" w:space="0" w:color="auto"/>
              <w:right w:val="single" w:sz="18" w:space="0" w:color="auto"/>
            </w:tcBorders>
          </w:tcPr>
          <w:p w14:paraId="339C3D11" w14:textId="77777777" w:rsidR="0048145B" w:rsidRDefault="0048145B" w:rsidP="0048145B">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 xml:space="preserve">DPP v </w:t>
            </w:r>
            <w:proofErr w:type="spellStart"/>
            <w:r w:rsidRPr="00A03F85">
              <w:rPr>
                <w:rFonts w:ascii="Arial" w:hAnsi="Arial" w:cs="Arial"/>
                <w:i/>
                <w:color w:val="000000"/>
              </w:rPr>
              <w:t>Semaan</w:t>
            </w:r>
            <w:proofErr w:type="spellEnd"/>
            <w:r w:rsidRPr="00A03F85">
              <w:rPr>
                <w:rFonts w:ascii="Arial" w:hAnsi="Arial" w:cs="Arial"/>
                <w:color w:val="000000"/>
              </w:rPr>
              <w:t xml:space="preserve"> [2014] VSC 658</w:t>
            </w:r>
            <w:r>
              <w:rPr>
                <w:rFonts w:ascii="Arial" w:hAnsi="Arial" w:cs="Arial"/>
                <w:bCs/>
              </w:rPr>
              <w:t>.</w:t>
            </w:r>
          </w:p>
        </w:tc>
      </w:tr>
      <w:tr w:rsidR="0048145B" w14:paraId="1A6FCBB8" w14:textId="77777777" w:rsidTr="006B7637">
        <w:tc>
          <w:tcPr>
            <w:tcW w:w="1219" w:type="dxa"/>
            <w:gridSpan w:val="2"/>
            <w:tcBorders>
              <w:top w:val="single" w:sz="4" w:space="0" w:color="auto"/>
              <w:left w:val="single" w:sz="18" w:space="0" w:color="auto"/>
              <w:bottom w:val="single" w:sz="4" w:space="0" w:color="auto"/>
            </w:tcBorders>
          </w:tcPr>
          <w:p w14:paraId="1AA97C30"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730DFF5F" w14:textId="6DA85EE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B0AD9B7" w14:textId="77777777" w:rsidR="0048145B" w:rsidRDefault="0048145B" w:rsidP="0048145B">
            <w:pPr>
              <w:keepNext/>
              <w:jc w:val="center"/>
              <w:rPr>
                <w:lang w:val="en-AU"/>
              </w:rPr>
            </w:pPr>
            <w:r>
              <w:rPr>
                <w:lang w:val="en-AU"/>
              </w:rPr>
              <w:t>11.1.4.1</w:t>
            </w:r>
          </w:p>
        </w:tc>
        <w:tc>
          <w:tcPr>
            <w:tcW w:w="4798" w:type="dxa"/>
            <w:gridSpan w:val="2"/>
            <w:tcBorders>
              <w:top w:val="single" w:sz="4" w:space="0" w:color="auto"/>
              <w:bottom w:val="single" w:sz="4" w:space="0" w:color="auto"/>
              <w:right w:val="single" w:sz="18" w:space="0" w:color="auto"/>
            </w:tcBorders>
          </w:tcPr>
          <w:p w14:paraId="6A4F4B92" w14:textId="77777777" w:rsidR="0048145B" w:rsidRPr="001A35C4" w:rsidRDefault="0048145B" w:rsidP="0048145B">
            <w:pPr>
              <w:keepNext/>
              <w:numPr>
                <w:ilvl w:val="0"/>
                <w:numId w:val="10"/>
              </w:numPr>
              <w:tabs>
                <w:tab w:val="clear" w:pos="720"/>
              </w:tabs>
              <w:spacing w:before="20"/>
              <w:ind w:left="357"/>
              <w:jc w:val="both"/>
              <w:rPr>
                <w:rFonts w:ascii="Arial" w:hAnsi="Arial" w:cs="Arial"/>
                <w:bCs/>
                <w:color w:val="000000"/>
              </w:rPr>
            </w:pPr>
            <w:r>
              <w:rPr>
                <w:rFonts w:ascii="Arial" w:hAnsi="Arial" w:cs="Arial"/>
                <w:bCs/>
              </w:rPr>
              <w:t xml:space="preserve">Change of wording in commentary on </w:t>
            </w:r>
            <w:r w:rsidRPr="001C6E0E">
              <w:rPr>
                <w:rFonts w:ascii="Arial" w:hAnsi="Arial" w:cs="Arial"/>
                <w:i/>
                <w:color w:val="000000"/>
              </w:rPr>
              <w:t>CNK v The Queen</w:t>
            </w:r>
            <w:r w:rsidRPr="001C6E0E">
              <w:rPr>
                <w:rFonts w:ascii="Arial" w:hAnsi="Arial" w:cs="Arial"/>
                <w:color w:val="000000"/>
              </w:rPr>
              <w:t xml:space="preserve"> [201</w:t>
            </w:r>
            <w:r w:rsidRPr="001A35C4">
              <w:rPr>
                <w:rFonts w:ascii="Arial" w:hAnsi="Arial" w:cs="Arial"/>
                <w:color w:val="000000"/>
              </w:rPr>
              <w:t>1] VSCA 228</w:t>
            </w:r>
            <w:r w:rsidRPr="001A35C4">
              <w:rPr>
                <w:rFonts w:ascii="Arial" w:hAnsi="Arial" w:cs="Arial"/>
                <w:bCs/>
                <w:color w:val="000000"/>
              </w:rPr>
              <w:t>.</w:t>
            </w:r>
          </w:p>
          <w:p w14:paraId="7F13173F" w14:textId="77777777" w:rsidR="0048145B" w:rsidRDefault="0048145B" w:rsidP="0048145B">
            <w:pPr>
              <w:keepNext/>
              <w:numPr>
                <w:ilvl w:val="0"/>
                <w:numId w:val="10"/>
              </w:numPr>
              <w:tabs>
                <w:tab w:val="clear" w:pos="720"/>
              </w:tabs>
              <w:spacing w:before="20"/>
              <w:ind w:left="357"/>
              <w:jc w:val="both"/>
              <w:rPr>
                <w:rFonts w:ascii="Arial" w:hAnsi="Arial" w:cs="Arial"/>
                <w:bCs/>
              </w:rPr>
            </w:pPr>
            <w:r w:rsidRPr="001A35C4">
              <w:rPr>
                <w:rFonts w:ascii="Arial" w:hAnsi="Arial" w:cs="Arial"/>
                <w:bCs/>
                <w:color w:val="000000"/>
              </w:rPr>
              <w:t>Added reference</w:t>
            </w:r>
            <w:r>
              <w:rPr>
                <w:rFonts w:ascii="Arial" w:hAnsi="Arial" w:cs="Arial"/>
                <w:bCs/>
                <w:color w:val="000000"/>
              </w:rPr>
              <w:t>s</w:t>
            </w:r>
            <w:r w:rsidRPr="001A35C4">
              <w:rPr>
                <w:rFonts w:ascii="Arial" w:hAnsi="Arial" w:cs="Arial"/>
                <w:bCs/>
                <w:color w:val="000000"/>
              </w:rPr>
              <w:t xml:space="preserve"> to case</w:t>
            </w:r>
            <w:r>
              <w:rPr>
                <w:rFonts w:ascii="Arial" w:hAnsi="Arial" w:cs="Arial"/>
                <w:bCs/>
                <w:color w:val="000000"/>
              </w:rPr>
              <w:t>s</w:t>
            </w:r>
            <w:r w:rsidRPr="001A35C4">
              <w:rPr>
                <w:rFonts w:ascii="Arial" w:hAnsi="Arial" w:cs="Arial"/>
                <w:bCs/>
                <w:color w:val="000000"/>
              </w:rPr>
              <w:t xml:space="preserve"> of  </w:t>
            </w:r>
            <w:r w:rsidRPr="001A35C4">
              <w:rPr>
                <w:rFonts w:ascii="Arial" w:hAnsi="Arial" w:cs="Arial"/>
                <w:i/>
                <w:color w:val="000000"/>
              </w:rPr>
              <w:t xml:space="preserve">DPP v </w:t>
            </w:r>
            <w:smartTag w:uri="urn:schemas-microsoft-com:office:smarttags" w:element="City">
              <w:smartTag w:uri="urn:schemas-microsoft-com:office:smarttags" w:element="place">
                <w:r w:rsidRPr="001A35C4">
                  <w:rPr>
                    <w:rFonts w:ascii="Arial" w:hAnsi="Arial" w:cs="Arial"/>
                    <w:i/>
                    <w:color w:val="000000"/>
                  </w:rPr>
                  <w:t>Anderson</w:t>
                </w:r>
              </w:smartTag>
            </w:smartTag>
            <w:r w:rsidRPr="001A35C4">
              <w:rPr>
                <w:rFonts w:ascii="Arial" w:hAnsi="Arial" w:cs="Arial"/>
                <w:color w:val="000000"/>
              </w:rPr>
              <w:t xml:space="preserve"> [2013] VSCA 45</w:t>
            </w:r>
            <w:r>
              <w:rPr>
                <w:rFonts w:ascii="Arial" w:hAnsi="Arial" w:cs="Arial"/>
                <w:bCs/>
                <w:color w:val="000000"/>
              </w:rPr>
              <w:t xml:space="preserve">; </w:t>
            </w:r>
            <w:r w:rsidRPr="003A6AAD">
              <w:rPr>
                <w:rFonts w:ascii="Arial" w:hAnsi="Arial" w:cs="Arial"/>
                <w:i/>
                <w:color w:val="000000"/>
              </w:rPr>
              <w:t>R v EF</w:t>
            </w:r>
            <w:r w:rsidRPr="003A6AAD">
              <w:rPr>
                <w:rFonts w:ascii="Arial" w:hAnsi="Arial" w:cs="Arial"/>
                <w:color w:val="000000"/>
              </w:rPr>
              <w:t xml:space="preserve"> [2013] </w:t>
            </w:r>
            <w:r w:rsidRPr="001A35C4">
              <w:rPr>
                <w:rFonts w:ascii="Arial" w:hAnsi="Arial" w:cs="Arial"/>
                <w:color w:val="000000"/>
              </w:rPr>
              <w:t xml:space="preserve">VSCA 186; </w:t>
            </w:r>
            <w:r w:rsidRPr="001A35C4">
              <w:rPr>
                <w:rFonts w:ascii="Arial" w:hAnsi="Arial" w:cs="Arial"/>
                <w:i/>
                <w:color w:val="000000"/>
              </w:rPr>
              <w:t>R v JH</w:t>
            </w:r>
            <w:r w:rsidRPr="001A35C4">
              <w:rPr>
                <w:rFonts w:ascii="Arial" w:hAnsi="Arial" w:cs="Arial"/>
                <w:color w:val="000000"/>
              </w:rPr>
              <w:t xml:space="preserve"> [2012] VSC 13</w:t>
            </w:r>
            <w:r w:rsidRPr="001A35C4">
              <w:rPr>
                <w:rFonts w:ascii="Arial" w:hAnsi="Arial" w:cs="Arial"/>
                <w:bCs/>
                <w:color w:val="000000"/>
              </w:rPr>
              <w:t>.</w:t>
            </w:r>
          </w:p>
        </w:tc>
      </w:tr>
      <w:tr w:rsidR="0048145B" w14:paraId="22A12A81" w14:textId="77777777" w:rsidTr="006B7637">
        <w:tc>
          <w:tcPr>
            <w:tcW w:w="1219" w:type="dxa"/>
            <w:gridSpan w:val="2"/>
            <w:tcBorders>
              <w:top w:val="single" w:sz="4" w:space="0" w:color="auto"/>
              <w:left w:val="single" w:sz="18" w:space="0" w:color="auto"/>
              <w:bottom w:val="single" w:sz="4" w:space="0" w:color="auto"/>
            </w:tcBorders>
          </w:tcPr>
          <w:p w14:paraId="4DE700D3"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32177439" w14:textId="10B2615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8D272D1" w14:textId="77777777" w:rsidR="0048145B" w:rsidRDefault="0048145B" w:rsidP="0048145B">
            <w:pPr>
              <w:keepNext/>
              <w:jc w:val="center"/>
              <w:rPr>
                <w:lang w:val="en-AU"/>
              </w:rPr>
            </w:pPr>
            <w:r>
              <w:rPr>
                <w:lang w:val="en-AU"/>
              </w:rPr>
              <w:t>11.1.4.3</w:t>
            </w:r>
          </w:p>
        </w:tc>
        <w:tc>
          <w:tcPr>
            <w:tcW w:w="4798" w:type="dxa"/>
            <w:gridSpan w:val="2"/>
            <w:tcBorders>
              <w:top w:val="single" w:sz="4" w:space="0" w:color="auto"/>
              <w:bottom w:val="single" w:sz="4" w:space="0" w:color="auto"/>
              <w:right w:val="single" w:sz="18" w:space="0" w:color="auto"/>
            </w:tcBorders>
          </w:tcPr>
          <w:p w14:paraId="4C8B9A09" w14:textId="77777777" w:rsidR="0048145B" w:rsidRPr="001A35C4" w:rsidRDefault="0048145B" w:rsidP="0048145B">
            <w:pPr>
              <w:keepNext/>
              <w:spacing w:before="20"/>
              <w:jc w:val="both"/>
              <w:rPr>
                <w:rFonts w:ascii="Arial" w:hAnsi="Arial" w:cs="Arial"/>
                <w:bCs/>
                <w:color w:val="000000"/>
              </w:rPr>
            </w:pPr>
            <w:r w:rsidRPr="001A35C4">
              <w:rPr>
                <w:rFonts w:ascii="Arial" w:hAnsi="Arial" w:cs="Arial"/>
                <w:bCs/>
                <w:color w:val="000000"/>
              </w:rPr>
              <w:t xml:space="preserve">Added references to cases of  </w:t>
            </w:r>
            <w:r w:rsidRPr="001A35C4">
              <w:rPr>
                <w:rFonts w:ascii="Arial" w:hAnsi="Arial" w:cs="Arial"/>
                <w:i/>
                <w:color w:val="000000"/>
              </w:rPr>
              <w:t>DPP v Dickson</w:t>
            </w:r>
            <w:r w:rsidRPr="001A35C4">
              <w:rPr>
                <w:rFonts w:ascii="Arial" w:hAnsi="Arial" w:cs="Arial"/>
                <w:color w:val="000000"/>
              </w:rPr>
              <w:t xml:space="preserve"> [2011] VSCA 222 at [11]; </w:t>
            </w:r>
            <w:r w:rsidRPr="001A35C4">
              <w:rPr>
                <w:rFonts w:ascii="Arial" w:hAnsi="Arial" w:cs="Arial"/>
                <w:i/>
                <w:color w:val="000000"/>
              </w:rPr>
              <w:t xml:space="preserve">DPP v TP </w:t>
            </w:r>
            <w:r w:rsidRPr="001A35C4">
              <w:rPr>
                <w:rFonts w:ascii="Arial" w:hAnsi="Arial" w:cs="Arial"/>
                <w:color w:val="000000"/>
              </w:rPr>
              <w:t>[2012] VSCA 166 at [82]-[84];</w:t>
            </w:r>
            <w:r w:rsidRPr="001A35C4">
              <w:rPr>
                <w:rFonts w:ascii="Arial" w:hAnsi="Arial" w:cs="Arial"/>
                <w:i/>
                <w:color w:val="000000"/>
              </w:rPr>
              <w:t xml:space="preserve"> DPP v CA</w:t>
            </w:r>
            <w:r w:rsidRPr="001A35C4">
              <w:rPr>
                <w:rFonts w:ascii="Arial" w:hAnsi="Arial" w:cs="Arial"/>
                <w:color w:val="000000"/>
              </w:rPr>
              <w:t xml:space="preserve"> [2012] VSCA 199 at [14]-[18]; </w:t>
            </w:r>
            <w:r w:rsidRPr="001A35C4">
              <w:rPr>
                <w:rFonts w:ascii="Arial" w:hAnsi="Arial" w:cs="Arial"/>
                <w:i/>
                <w:color w:val="000000"/>
              </w:rPr>
              <w:t>R v Contin</w:t>
            </w:r>
            <w:r w:rsidRPr="001A35C4">
              <w:rPr>
                <w:rFonts w:ascii="Arial" w:hAnsi="Arial" w:cs="Arial"/>
                <w:color w:val="000000"/>
              </w:rPr>
              <w:t xml:space="preserve"> [2012] VSCA 247; </w:t>
            </w:r>
            <w:r w:rsidRPr="001A35C4">
              <w:rPr>
                <w:rFonts w:ascii="Arial" w:hAnsi="Arial" w:cs="Arial"/>
                <w:i/>
                <w:color w:val="000000"/>
              </w:rPr>
              <w:t xml:space="preserve">R v Kasey McCartney </w:t>
            </w:r>
            <w:r w:rsidRPr="001A35C4">
              <w:rPr>
                <w:rFonts w:ascii="Arial" w:hAnsi="Arial" w:cs="Arial"/>
                <w:color w:val="000000"/>
              </w:rPr>
              <w:t xml:space="preserve">[2012] VSCA 268 at [92]-[101]; </w:t>
            </w:r>
            <w:r w:rsidRPr="001A35C4">
              <w:rPr>
                <w:rFonts w:ascii="Arial" w:hAnsi="Arial" w:cs="Arial"/>
                <w:i/>
                <w:color w:val="000000"/>
              </w:rPr>
              <w:t>R v Buck &amp; Willcocks</w:t>
            </w:r>
            <w:r w:rsidRPr="001A35C4">
              <w:rPr>
                <w:rFonts w:ascii="Arial" w:hAnsi="Arial" w:cs="Arial"/>
                <w:color w:val="000000"/>
              </w:rPr>
              <w:t xml:space="preserve"> [2012] VSC 489; </w:t>
            </w:r>
            <w:r w:rsidRPr="001A35C4">
              <w:rPr>
                <w:rFonts w:ascii="Arial" w:hAnsi="Arial" w:cs="Arial"/>
                <w:i/>
                <w:color w:val="000000"/>
              </w:rPr>
              <w:t>DPP v Roberts</w:t>
            </w:r>
            <w:r w:rsidRPr="001A35C4">
              <w:rPr>
                <w:rFonts w:ascii="Arial" w:hAnsi="Arial" w:cs="Arial"/>
                <w:color w:val="000000"/>
              </w:rPr>
              <w:t xml:space="preserve"> [2012] VSCA 313 at [95]-[119]; </w:t>
            </w:r>
            <w:r w:rsidRPr="001A35C4">
              <w:rPr>
                <w:rFonts w:ascii="Arial" w:hAnsi="Arial" w:cs="Arial"/>
                <w:i/>
                <w:color w:val="000000"/>
              </w:rPr>
              <w:t>Waugh v The Queen</w:t>
            </w:r>
            <w:r w:rsidRPr="001A35C4">
              <w:rPr>
                <w:rFonts w:ascii="Arial" w:hAnsi="Arial" w:cs="Arial"/>
                <w:color w:val="000000"/>
              </w:rPr>
              <w:t xml:space="preserve"> [2013] VSCA 36 at [14]-[35]; </w:t>
            </w:r>
            <w:r w:rsidRPr="001A35C4">
              <w:rPr>
                <w:rFonts w:ascii="Arial" w:hAnsi="Arial" w:cs="Arial"/>
                <w:i/>
                <w:color w:val="000000"/>
              </w:rPr>
              <w:t xml:space="preserve">R v </w:t>
            </w:r>
            <w:proofErr w:type="spellStart"/>
            <w:r w:rsidRPr="001A35C4">
              <w:rPr>
                <w:rFonts w:ascii="Arial" w:hAnsi="Arial" w:cs="Arial"/>
                <w:i/>
                <w:color w:val="000000"/>
              </w:rPr>
              <w:t>Gavanas</w:t>
            </w:r>
            <w:proofErr w:type="spellEnd"/>
            <w:r w:rsidRPr="001A35C4">
              <w:rPr>
                <w:rFonts w:ascii="Arial" w:hAnsi="Arial" w:cs="Arial"/>
                <w:color w:val="000000"/>
              </w:rPr>
              <w:t xml:space="preserve"> [2013] VSCA 178 at [102]-[105]; </w:t>
            </w:r>
            <w:r w:rsidRPr="001A35C4">
              <w:rPr>
                <w:rFonts w:ascii="Arial" w:hAnsi="Arial" w:cs="Arial"/>
                <w:i/>
                <w:color w:val="000000"/>
              </w:rPr>
              <w:t>John Gordon v The Queen</w:t>
            </w:r>
            <w:r w:rsidRPr="001A35C4">
              <w:rPr>
                <w:rFonts w:ascii="Arial" w:hAnsi="Arial" w:cs="Arial"/>
                <w:color w:val="000000"/>
              </w:rPr>
              <w:t xml:space="preserve"> [2013] VSCA 343 at [44]-[67];</w:t>
            </w:r>
            <w:r w:rsidRPr="001A35C4">
              <w:rPr>
                <w:rFonts w:ascii="Arial" w:hAnsi="Arial" w:cs="Arial"/>
                <w:i/>
                <w:color w:val="000000"/>
              </w:rPr>
              <w:t xml:space="preserve"> Berry v The Queen</w:t>
            </w:r>
            <w:r w:rsidRPr="001A35C4">
              <w:rPr>
                <w:rFonts w:ascii="Arial" w:hAnsi="Arial" w:cs="Arial"/>
                <w:color w:val="000000"/>
              </w:rPr>
              <w:t xml:space="preserve"> [2013] VSCA 349 at </w:t>
            </w:r>
            <w:r w:rsidRPr="001A35C4">
              <w:rPr>
                <w:rFonts w:ascii="Arial" w:hAnsi="Arial" w:cs="Arial"/>
                <w:color w:val="000000"/>
              </w:rPr>
              <w:lastRenderedPageBreak/>
              <w:t>[6]-[14];</w:t>
            </w:r>
            <w:r w:rsidRPr="001A35C4">
              <w:rPr>
                <w:rFonts w:ascii="Arial" w:hAnsi="Arial" w:cs="Arial"/>
                <w:i/>
                <w:color w:val="000000"/>
              </w:rPr>
              <w:t xml:space="preserve"> Bowden v The Queen</w:t>
            </w:r>
            <w:r w:rsidRPr="001A35C4">
              <w:rPr>
                <w:rFonts w:ascii="Arial" w:hAnsi="Arial" w:cs="Arial"/>
                <w:color w:val="000000"/>
              </w:rPr>
              <w:t xml:space="preserve"> [2013] VSCA 382 at [17]; </w:t>
            </w:r>
            <w:proofErr w:type="spellStart"/>
            <w:r w:rsidRPr="001A35C4">
              <w:rPr>
                <w:rFonts w:ascii="Arial" w:hAnsi="Arial" w:cs="Arial"/>
                <w:i/>
                <w:color w:val="000000"/>
              </w:rPr>
              <w:t>Pasinis</w:t>
            </w:r>
            <w:proofErr w:type="spellEnd"/>
            <w:r w:rsidRPr="001A35C4">
              <w:rPr>
                <w:rFonts w:ascii="Arial" w:hAnsi="Arial" w:cs="Arial"/>
                <w:i/>
                <w:color w:val="000000"/>
              </w:rPr>
              <w:t xml:space="preserve"> v The Queen</w:t>
            </w:r>
            <w:r w:rsidRPr="001A35C4">
              <w:rPr>
                <w:rFonts w:ascii="Arial" w:hAnsi="Arial" w:cs="Arial"/>
                <w:color w:val="000000"/>
              </w:rPr>
              <w:t xml:space="preserve"> [2014] VSCA 97 at [41]-[42] &amp; [62]-[78]; </w:t>
            </w:r>
            <w:proofErr w:type="spellStart"/>
            <w:r w:rsidRPr="001A35C4">
              <w:rPr>
                <w:rFonts w:ascii="Arial" w:hAnsi="Arial" w:cs="Arial"/>
                <w:i/>
                <w:color w:val="000000"/>
              </w:rPr>
              <w:t>Zotos</w:t>
            </w:r>
            <w:proofErr w:type="spellEnd"/>
            <w:r w:rsidRPr="001A35C4">
              <w:rPr>
                <w:rFonts w:ascii="Arial" w:hAnsi="Arial" w:cs="Arial"/>
                <w:i/>
                <w:color w:val="000000"/>
              </w:rPr>
              <w:t xml:space="preserve"> v The Queen</w:t>
            </w:r>
            <w:r w:rsidRPr="001A35C4">
              <w:rPr>
                <w:rFonts w:ascii="Arial" w:hAnsi="Arial" w:cs="Arial"/>
                <w:color w:val="000000"/>
              </w:rPr>
              <w:t xml:space="preserve"> [2014] VSCA 324 at [19]; </w:t>
            </w:r>
            <w:proofErr w:type="spellStart"/>
            <w:r w:rsidRPr="001A35C4">
              <w:rPr>
                <w:rFonts w:ascii="Arial" w:hAnsi="Arial" w:cs="Arial"/>
                <w:i/>
                <w:color w:val="000000"/>
              </w:rPr>
              <w:t>Fridey</w:t>
            </w:r>
            <w:proofErr w:type="spellEnd"/>
            <w:r w:rsidRPr="001A35C4">
              <w:rPr>
                <w:rFonts w:ascii="Arial" w:hAnsi="Arial" w:cs="Arial"/>
                <w:i/>
                <w:color w:val="000000"/>
              </w:rPr>
              <w:t xml:space="preserve"> v The Queen</w:t>
            </w:r>
            <w:r w:rsidRPr="001A35C4">
              <w:rPr>
                <w:rFonts w:ascii="Arial" w:hAnsi="Arial" w:cs="Arial"/>
                <w:color w:val="000000"/>
              </w:rPr>
              <w:t xml:space="preserve"> [2014] VSCA 271 at [31]-[59].</w:t>
            </w:r>
          </w:p>
        </w:tc>
      </w:tr>
      <w:tr w:rsidR="0048145B" w14:paraId="7596B130" w14:textId="77777777" w:rsidTr="006B7637">
        <w:tc>
          <w:tcPr>
            <w:tcW w:w="1219" w:type="dxa"/>
            <w:gridSpan w:val="2"/>
            <w:tcBorders>
              <w:top w:val="single" w:sz="4" w:space="0" w:color="auto"/>
              <w:left w:val="single" w:sz="18" w:space="0" w:color="auto"/>
              <w:bottom w:val="single" w:sz="4" w:space="0" w:color="auto"/>
            </w:tcBorders>
          </w:tcPr>
          <w:p w14:paraId="1BE86B89" w14:textId="77777777" w:rsidR="0048145B" w:rsidRDefault="0048145B" w:rsidP="0048145B">
            <w:pPr>
              <w:rPr>
                <w:lang w:val="en-AU"/>
              </w:rPr>
            </w:pPr>
            <w:r>
              <w:rPr>
                <w:lang w:val="en-AU"/>
              </w:rPr>
              <w:lastRenderedPageBreak/>
              <w:t>22/01/15</w:t>
            </w:r>
          </w:p>
        </w:tc>
        <w:tc>
          <w:tcPr>
            <w:tcW w:w="836" w:type="dxa"/>
            <w:tcBorders>
              <w:top w:val="single" w:sz="4" w:space="0" w:color="auto"/>
              <w:bottom w:val="single" w:sz="4" w:space="0" w:color="auto"/>
            </w:tcBorders>
          </w:tcPr>
          <w:p w14:paraId="3E7223FD" w14:textId="628CFCC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BDB63BF" w14:textId="77777777" w:rsidR="0048145B" w:rsidRDefault="0048145B" w:rsidP="0048145B">
            <w:pPr>
              <w:keepNext/>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tcPr>
          <w:p w14:paraId="6A8E711F" w14:textId="77777777" w:rsidR="0048145B" w:rsidRPr="001A35C4" w:rsidRDefault="0048145B" w:rsidP="0048145B">
            <w:pPr>
              <w:spacing w:before="20" w:after="20"/>
              <w:jc w:val="both"/>
              <w:rPr>
                <w:rFonts w:ascii="Arial" w:hAnsi="Arial" w:cs="Arial"/>
                <w:color w:val="000000"/>
              </w:rPr>
            </w:pPr>
            <w:r w:rsidRPr="001A35C4">
              <w:rPr>
                <w:rFonts w:ascii="Arial" w:hAnsi="Arial" w:cs="Arial"/>
                <w:color w:val="000000"/>
              </w:rPr>
              <w:t xml:space="preserve">Added reference to case of </w:t>
            </w:r>
            <w:r w:rsidRPr="001A35C4">
              <w:rPr>
                <w:rFonts w:ascii="Arial" w:hAnsi="Arial" w:cs="Arial"/>
                <w:i/>
                <w:color w:val="000000"/>
              </w:rPr>
              <w:t xml:space="preserve">Shepherd &amp; </w:t>
            </w:r>
            <w:proofErr w:type="spellStart"/>
            <w:r w:rsidRPr="001A35C4">
              <w:rPr>
                <w:rFonts w:ascii="Arial" w:hAnsi="Arial" w:cs="Arial"/>
                <w:i/>
                <w:color w:val="000000"/>
              </w:rPr>
              <w:t>anor</w:t>
            </w:r>
            <w:proofErr w:type="spellEnd"/>
            <w:r w:rsidRPr="001A35C4">
              <w:rPr>
                <w:rFonts w:ascii="Arial" w:hAnsi="Arial" w:cs="Arial"/>
                <w:i/>
                <w:color w:val="000000"/>
              </w:rPr>
              <w:t xml:space="preserve"> v Kell &amp; </w:t>
            </w:r>
            <w:proofErr w:type="spellStart"/>
            <w:r w:rsidRPr="001A35C4">
              <w:rPr>
                <w:rFonts w:ascii="Arial" w:hAnsi="Arial" w:cs="Arial"/>
                <w:i/>
                <w:color w:val="000000"/>
              </w:rPr>
              <w:t>anor</w:t>
            </w:r>
            <w:proofErr w:type="spellEnd"/>
            <w:r w:rsidRPr="001A35C4">
              <w:rPr>
                <w:rFonts w:ascii="Arial" w:hAnsi="Arial" w:cs="Arial"/>
                <w:color w:val="000000"/>
              </w:rPr>
              <w:t xml:space="preserve"> [2013] VSC 24.</w:t>
            </w:r>
          </w:p>
        </w:tc>
      </w:tr>
      <w:tr w:rsidR="0048145B" w14:paraId="1D526FF8" w14:textId="77777777" w:rsidTr="006B7637">
        <w:tc>
          <w:tcPr>
            <w:tcW w:w="1219" w:type="dxa"/>
            <w:gridSpan w:val="2"/>
            <w:tcBorders>
              <w:top w:val="single" w:sz="4" w:space="0" w:color="auto"/>
              <w:left w:val="single" w:sz="18" w:space="0" w:color="auto"/>
              <w:bottom w:val="single" w:sz="4" w:space="0" w:color="auto"/>
            </w:tcBorders>
          </w:tcPr>
          <w:p w14:paraId="3118731A"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12047F3F" w14:textId="729AAC9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1923C59" w14:textId="77777777" w:rsidR="0048145B" w:rsidRDefault="0048145B" w:rsidP="0048145B">
            <w:pPr>
              <w:keepNext/>
              <w:jc w:val="center"/>
              <w:rPr>
                <w:lang w:val="en-AU"/>
              </w:rPr>
            </w:pPr>
            <w:r>
              <w:rPr>
                <w:lang w:val="en-AU"/>
              </w:rPr>
              <w:t>11.1.9</w:t>
            </w:r>
          </w:p>
        </w:tc>
        <w:tc>
          <w:tcPr>
            <w:tcW w:w="4798" w:type="dxa"/>
            <w:gridSpan w:val="2"/>
            <w:tcBorders>
              <w:top w:val="single" w:sz="4" w:space="0" w:color="auto"/>
              <w:bottom w:val="single" w:sz="4" w:space="0" w:color="auto"/>
              <w:right w:val="single" w:sz="18" w:space="0" w:color="auto"/>
            </w:tcBorders>
          </w:tcPr>
          <w:p w14:paraId="7221FF77" w14:textId="77777777" w:rsidR="0048145B" w:rsidRDefault="0048145B" w:rsidP="0048145B">
            <w:pPr>
              <w:keepNext/>
              <w:spacing w:before="20" w:after="20"/>
              <w:jc w:val="both"/>
              <w:rPr>
                <w:rFonts w:ascii="Arial" w:hAnsi="Arial" w:cs="Arial"/>
                <w:bCs/>
              </w:rPr>
            </w:pPr>
            <w:r>
              <w:rPr>
                <w:rFonts w:ascii="Arial" w:hAnsi="Arial" w:cs="Arial"/>
                <w:bCs/>
              </w:rPr>
              <w:t xml:space="preserve">Added reference to case of  </w:t>
            </w:r>
            <w:proofErr w:type="spellStart"/>
            <w:r w:rsidRPr="00FD76EC">
              <w:rPr>
                <w:rFonts w:ascii="Arial" w:hAnsi="Arial" w:cs="Arial"/>
                <w:i/>
                <w:color w:val="000000"/>
              </w:rPr>
              <w:t>Markovski</w:t>
            </w:r>
            <w:proofErr w:type="spellEnd"/>
            <w:r w:rsidRPr="00FD76EC">
              <w:rPr>
                <w:rFonts w:ascii="Arial" w:hAnsi="Arial" w:cs="Arial"/>
                <w:i/>
                <w:color w:val="000000"/>
              </w:rPr>
              <w:t xml:space="preserve"> v DPP</w:t>
            </w:r>
            <w:r w:rsidRPr="00FD76EC">
              <w:rPr>
                <w:rFonts w:ascii="Arial" w:hAnsi="Arial" w:cs="Arial"/>
                <w:color w:val="000000"/>
              </w:rPr>
              <w:t xml:space="preserve"> [2014] VSCA 35</w:t>
            </w:r>
            <w:r>
              <w:rPr>
                <w:rFonts w:ascii="Arial" w:hAnsi="Arial" w:cs="Arial"/>
                <w:bCs/>
              </w:rPr>
              <w:t>.</w:t>
            </w:r>
          </w:p>
        </w:tc>
      </w:tr>
      <w:tr w:rsidR="0048145B" w14:paraId="1243F1DC" w14:textId="77777777" w:rsidTr="006B7637">
        <w:tc>
          <w:tcPr>
            <w:tcW w:w="1219" w:type="dxa"/>
            <w:gridSpan w:val="2"/>
            <w:tcBorders>
              <w:top w:val="single" w:sz="4" w:space="0" w:color="auto"/>
              <w:left w:val="single" w:sz="18" w:space="0" w:color="auto"/>
              <w:bottom w:val="single" w:sz="4" w:space="0" w:color="auto"/>
            </w:tcBorders>
          </w:tcPr>
          <w:p w14:paraId="7E9E3AC2"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17411120" w14:textId="1F1A246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63ABACA" w14:textId="77777777" w:rsidR="0048145B" w:rsidRDefault="0048145B" w:rsidP="0048145B">
            <w:pPr>
              <w:keepNext/>
              <w:jc w:val="center"/>
              <w:rPr>
                <w:lang w:val="en-AU"/>
              </w:rPr>
            </w:pPr>
            <w:r>
              <w:rPr>
                <w:lang w:val="en-AU"/>
              </w:rPr>
              <w:t>11.1.14</w:t>
            </w:r>
          </w:p>
        </w:tc>
        <w:tc>
          <w:tcPr>
            <w:tcW w:w="4798" w:type="dxa"/>
            <w:gridSpan w:val="2"/>
            <w:tcBorders>
              <w:top w:val="single" w:sz="4" w:space="0" w:color="auto"/>
              <w:bottom w:val="single" w:sz="4" w:space="0" w:color="auto"/>
              <w:right w:val="single" w:sz="18" w:space="0" w:color="auto"/>
            </w:tcBorders>
          </w:tcPr>
          <w:p w14:paraId="061C99C6" w14:textId="77777777" w:rsidR="0048145B" w:rsidRDefault="0048145B" w:rsidP="0048145B">
            <w:pPr>
              <w:keepNext/>
              <w:spacing w:before="20" w:after="20"/>
              <w:jc w:val="both"/>
              <w:rPr>
                <w:rFonts w:ascii="Arial" w:hAnsi="Arial" w:cs="Arial"/>
                <w:bCs/>
              </w:rPr>
            </w:pPr>
            <w:r>
              <w:rPr>
                <w:rFonts w:ascii="Arial" w:hAnsi="Arial" w:cs="Arial"/>
                <w:bCs/>
              </w:rPr>
              <w:t xml:space="preserve">Added reference to case of </w:t>
            </w:r>
            <w:proofErr w:type="spellStart"/>
            <w:r w:rsidRPr="00FD76EC">
              <w:rPr>
                <w:rFonts w:ascii="Arial" w:hAnsi="Arial" w:cs="Arial"/>
                <w:i/>
                <w:color w:val="000000"/>
              </w:rPr>
              <w:t>Kapkidis</w:t>
            </w:r>
            <w:proofErr w:type="spellEnd"/>
            <w:r w:rsidRPr="00FD76EC">
              <w:rPr>
                <w:rFonts w:ascii="Arial" w:hAnsi="Arial" w:cs="Arial"/>
                <w:i/>
                <w:color w:val="000000"/>
              </w:rPr>
              <w:t xml:space="preserve"> v The Queen</w:t>
            </w:r>
            <w:r>
              <w:rPr>
                <w:rFonts w:ascii="Arial" w:hAnsi="Arial" w:cs="Arial"/>
                <w:color w:val="000000"/>
              </w:rPr>
              <w:t xml:space="preserve"> [2013] VSCA 35</w:t>
            </w:r>
            <w:r w:rsidRPr="00FD76EC">
              <w:rPr>
                <w:rFonts w:ascii="Arial" w:hAnsi="Arial" w:cs="Arial"/>
                <w:color w:val="000000"/>
              </w:rPr>
              <w:t>.</w:t>
            </w:r>
          </w:p>
        </w:tc>
      </w:tr>
      <w:tr w:rsidR="0048145B" w14:paraId="16DCB678" w14:textId="77777777" w:rsidTr="006B7637">
        <w:tc>
          <w:tcPr>
            <w:tcW w:w="1219" w:type="dxa"/>
            <w:gridSpan w:val="2"/>
            <w:tcBorders>
              <w:top w:val="single" w:sz="4" w:space="0" w:color="auto"/>
              <w:left w:val="single" w:sz="18" w:space="0" w:color="auto"/>
              <w:bottom w:val="single" w:sz="4" w:space="0" w:color="auto"/>
            </w:tcBorders>
          </w:tcPr>
          <w:p w14:paraId="53A24FD9"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14DE2A40" w14:textId="1C3604C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A079ABD" w14:textId="77777777" w:rsidR="0048145B" w:rsidRDefault="0048145B" w:rsidP="0048145B">
            <w:pPr>
              <w:keepNext/>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00C81510" w14:textId="77777777" w:rsidR="0048145B" w:rsidRDefault="0048145B" w:rsidP="0048145B">
            <w:pPr>
              <w:keepNext/>
              <w:spacing w:before="20" w:after="20"/>
              <w:jc w:val="both"/>
              <w:rPr>
                <w:rFonts w:ascii="Arial" w:hAnsi="Arial" w:cs="Arial"/>
                <w:bCs/>
              </w:rPr>
            </w:pPr>
            <w:r>
              <w:rPr>
                <w:rFonts w:ascii="Arial" w:hAnsi="Arial" w:cs="Arial"/>
                <w:bCs/>
              </w:rPr>
              <w:t xml:space="preserve">Added references to cases of </w:t>
            </w:r>
            <w:r w:rsidRPr="00FD76EC">
              <w:rPr>
                <w:rFonts w:ascii="Arial" w:hAnsi="Arial" w:cs="Arial"/>
                <w:i/>
                <w:color w:val="000000"/>
              </w:rPr>
              <w:t>R v Scott</w:t>
            </w:r>
            <w:r w:rsidRPr="00FD76EC">
              <w:rPr>
                <w:rFonts w:ascii="Arial" w:hAnsi="Arial" w:cs="Arial"/>
                <w:color w:val="000000"/>
              </w:rPr>
              <w:t xml:space="preserve"> [2012] VS</w:t>
            </w:r>
            <w:r w:rsidRPr="001A35C4">
              <w:rPr>
                <w:rFonts w:ascii="Arial" w:hAnsi="Arial" w:cs="Arial"/>
                <w:color w:val="000000"/>
              </w:rPr>
              <w:t>C 514</w:t>
            </w:r>
            <w:r w:rsidRPr="001A35C4">
              <w:rPr>
                <w:rFonts w:ascii="Arial" w:hAnsi="Arial" w:cs="Arial"/>
                <w:bCs/>
                <w:color w:val="000000"/>
              </w:rPr>
              <w:t xml:space="preserve">; </w:t>
            </w:r>
            <w:r w:rsidRPr="001A35C4">
              <w:rPr>
                <w:rFonts w:ascii="Arial" w:hAnsi="Arial" w:cs="Arial"/>
                <w:i/>
                <w:color w:val="000000"/>
              </w:rPr>
              <w:t xml:space="preserve">R v Nguyen &amp; </w:t>
            </w:r>
            <w:proofErr w:type="spellStart"/>
            <w:r w:rsidRPr="001A35C4">
              <w:rPr>
                <w:rFonts w:ascii="Arial" w:hAnsi="Arial" w:cs="Arial"/>
                <w:i/>
                <w:color w:val="000000"/>
              </w:rPr>
              <w:t>Deing</w:t>
            </w:r>
            <w:proofErr w:type="spellEnd"/>
            <w:r w:rsidRPr="001A35C4">
              <w:rPr>
                <w:rFonts w:ascii="Arial" w:hAnsi="Arial" w:cs="Arial"/>
                <w:color w:val="000000"/>
              </w:rPr>
              <w:t xml:space="preserve"> [2014] VSC 203</w:t>
            </w:r>
            <w:r w:rsidRPr="001A35C4">
              <w:rPr>
                <w:rFonts w:ascii="Arial" w:hAnsi="Arial" w:cs="Arial"/>
                <w:bCs/>
                <w:color w:val="000000"/>
              </w:rPr>
              <w:t xml:space="preserve">; </w:t>
            </w:r>
            <w:proofErr w:type="spellStart"/>
            <w:r w:rsidRPr="001A35C4">
              <w:rPr>
                <w:rFonts w:ascii="Arial" w:hAnsi="Arial" w:cs="Arial"/>
                <w:i/>
                <w:color w:val="000000"/>
              </w:rPr>
              <w:t>Mogoai</w:t>
            </w:r>
            <w:proofErr w:type="spellEnd"/>
            <w:r w:rsidRPr="001A35C4">
              <w:rPr>
                <w:rFonts w:ascii="Arial" w:hAnsi="Arial" w:cs="Arial"/>
                <w:i/>
                <w:color w:val="000000"/>
              </w:rPr>
              <w:t xml:space="preserve"> &amp; Another v The Queen</w:t>
            </w:r>
            <w:r w:rsidRPr="001A35C4">
              <w:rPr>
                <w:rFonts w:ascii="Arial" w:hAnsi="Arial" w:cs="Arial"/>
                <w:color w:val="000000"/>
              </w:rPr>
              <w:t xml:space="preserve"> [2014] VSCA 219</w:t>
            </w:r>
          </w:p>
        </w:tc>
      </w:tr>
      <w:tr w:rsidR="0048145B" w14:paraId="56B2F658" w14:textId="77777777" w:rsidTr="006B7637">
        <w:tc>
          <w:tcPr>
            <w:tcW w:w="1219" w:type="dxa"/>
            <w:gridSpan w:val="2"/>
            <w:tcBorders>
              <w:top w:val="single" w:sz="4" w:space="0" w:color="auto"/>
              <w:left w:val="single" w:sz="18" w:space="0" w:color="auto"/>
              <w:bottom w:val="single" w:sz="4" w:space="0" w:color="auto"/>
            </w:tcBorders>
          </w:tcPr>
          <w:p w14:paraId="2C50E127"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35DA660E" w14:textId="2CC01C6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689F0DB" w14:textId="77777777" w:rsidR="0048145B" w:rsidRDefault="0048145B" w:rsidP="0048145B">
            <w:pPr>
              <w:keepNext/>
              <w:jc w:val="center"/>
              <w:rPr>
                <w:lang w:val="en-AU"/>
              </w:rPr>
            </w:pPr>
            <w:r>
              <w:rPr>
                <w:lang w:val="en-AU"/>
              </w:rPr>
              <w:t>11.2.4</w:t>
            </w:r>
          </w:p>
        </w:tc>
        <w:tc>
          <w:tcPr>
            <w:tcW w:w="4798" w:type="dxa"/>
            <w:gridSpan w:val="2"/>
            <w:tcBorders>
              <w:top w:val="single" w:sz="4" w:space="0" w:color="auto"/>
              <w:bottom w:val="single" w:sz="4" w:space="0" w:color="auto"/>
              <w:right w:val="single" w:sz="18" w:space="0" w:color="auto"/>
            </w:tcBorders>
          </w:tcPr>
          <w:p w14:paraId="44E9C18C" w14:textId="77777777" w:rsidR="0048145B" w:rsidRDefault="0048145B" w:rsidP="0048145B">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 xml:space="preserve">R v </w:t>
            </w:r>
            <w:smartTag w:uri="urn:schemas-microsoft-com:office:smarttags" w:element="place">
              <w:smartTag w:uri="urn:schemas-microsoft-com:office:smarttags" w:element="country-region">
                <w:r w:rsidRPr="00FD76EC">
                  <w:rPr>
                    <w:rFonts w:ascii="Arial" w:hAnsi="Arial" w:cs="Arial"/>
                    <w:i/>
                    <w:color w:val="000000"/>
                  </w:rPr>
                  <w:t>Formosa</w:t>
                </w:r>
              </w:smartTag>
            </w:smartTag>
            <w:r w:rsidRPr="00FD76EC">
              <w:rPr>
                <w:rFonts w:ascii="Arial" w:hAnsi="Arial" w:cs="Arial"/>
                <w:color w:val="000000"/>
              </w:rPr>
              <w:t xml:space="preserve"> [2012] VSCA 298</w:t>
            </w:r>
            <w:r>
              <w:rPr>
                <w:rFonts w:ascii="Arial" w:hAnsi="Arial" w:cs="Arial"/>
                <w:color w:val="000000"/>
              </w:rPr>
              <w:t>.</w:t>
            </w:r>
          </w:p>
        </w:tc>
      </w:tr>
      <w:tr w:rsidR="0048145B" w14:paraId="4DF35FEB" w14:textId="77777777" w:rsidTr="006B7637">
        <w:tc>
          <w:tcPr>
            <w:tcW w:w="1219" w:type="dxa"/>
            <w:gridSpan w:val="2"/>
            <w:tcBorders>
              <w:top w:val="single" w:sz="4" w:space="0" w:color="auto"/>
              <w:left w:val="single" w:sz="18" w:space="0" w:color="auto"/>
              <w:bottom w:val="single" w:sz="4" w:space="0" w:color="auto"/>
            </w:tcBorders>
          </w:tcPr>
          <w:p w14:paraId="2AA169AF"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0D601EA4" w14:textId="29E8132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B8438AB" w14:textId="77777777" w:rsidR="0048145B" w:rsidRDefault="0048145B" w:rsidP="0048145B">
            <w:pPr>
              <w:keepNext/>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5A7ECFB6" w14:textId="77777777" w:rsidR="0048145B" w:rsidRPr="001A35C4" w:rsidRDefault="0048145B" w:rsidP="0048145B">
            <w:pPr>
              <w:keepNext/>
              <w:tabs>
                <w:tab w:val="left" w:pos="357"/>
              </w:tabs>
              <w:spacing w:before="20"/>
              <w:jc w:val="both"/>
              <w:rPr>
                <w:rFonts w:ascii="Arial" w:hAnsi="Arial" w:cs="Arial"/>
                <w:color w:val="000000"/>
              </w:rPr>
            </w:pPr>
            <w:r w:rsidRPr="001A35C4">
              <w:rPr>
                <w:rFonts w:ascii="Arial" w:hAnsi="Arial" w:cs="Arial"/>
                <w:bCs/>
                <w:color w:val="000000"/>
              </w:rPr>
              <w:t xml:space="preserve">Added references to cases of </w:t>
            </w:r>
            <w:r w:rsidRPr="001A35C4">
              <w:rPr>
                <w:rFonts w:ascii="Arial" w:hAnsi="Arial" w:cs="Arial"/>
                <w:i/>
                <w:color w:val="000000"/>
              </w:rPr>
              <w:t>Green v The Queen; Quinn v The Queen</w:t>
            </w:r>
            <w:r w:rsidRPr="001A35C4">
              <w:rPr>
                <w:rFonts w:ascii="Arial" w:hAnsi="Arial" w:cs="Arial"/>
                <w:color w:val="000000"/>
              </w:rPr>
              <w:t xml:space="preserve"> [2011] HCA 49; (2011) 244 CLR 462 and to </w:t>
            </w:r>
            <w:r w:rsidRPr="001A35C4">
              <w:rPr>
                <w:rFonts w:ascii="Arial" w:hAnsi="Arial" w:cs="Arial"/>
                <w:i/>
                <w:color w:val="000000"/>
              </w:rPr>
              <w:t xml:space="preserve">Sammy </w:t>
            </w:r>
            <w:proofErr w:type="spellStart"/>
            <w:r w:rsidRPr="001A35C4">
              <w:rPr>
                <w:rFonts w:ascii="Arial" w:hAnsi="Arial" w:cs="Arial"/>
                <w:i/>
                <w:color w:val="000000"/>
              </w:rPr>
              <w:t>Taleb</w:t>
            </w:r>
            <w:proofErr w:type="spellEnd"/>
            <w:r w:rsidRPr="001A35C4">
              <w:rPr>
                <w:rFonts w:ascii="Arial" w:hAnsi="Arial" w:cs="Arial"/>
                <w:i/>
                <w:color w:val="000000"/>
              </w:rPr>
              <w:t xml:space="preserve"> v The Queen</w:t>
            </w:r>
            <w:r w:rsidRPr="001A35C4">
              <w:rPr>
                <w:rFonts w:ascii="Arial" w:hAnsi="Arial" w:cs="Arial"/>
                <w:color w:val="000000"/>
              </w:rPr>
              <w:t xml:space="preserve"> [2014] VSCA 96 and the cases discussed therein; </w:t>
            </w:r>
            <w:proofErr w:type="spellStart"/>
            <w:r w:rsidRPr="001A35C4">
              <w:rPr>
                <w:rFonts w:ascii="Arial" w:hAnsi="Arial" w:cs="Arial"/>
                <w:i/>
                <w:color w:val="000000"/>
              </w:rPr>
              <w:t>Poutai</w:t>
            </w:r>
            <w:proofErr w:type="spellEnd"/>
            <w:r w:rsidRPr="001A35C4">
              <w:rPr>
                <w:rFonts w:ascii="Arial" w:hAnsi="Arial" w:cs="Arial"/>
                <w:i/>
                <w:color w:val="000000"/>
              </w:rPr>
              <w:t xml:space="preserve"> v The Queen</w:t>
            </w:r>
            <w:r w:rsidRPr="001A35C4">
              <w:rPr>
                <w:rFonts w:ascii="Arial" w:hAnsi="Arial" w:cs="Arial"/>
                <w:color w:val="000000"/>
              </w:rPr>
              <w:t xml:space="preserve"> [2011] VSCA 382; </w:t>
            </w:r>
            <w:r w:rsidRPr="001A35C4">
              <w:rPr>
                <w:rFonts w:ascii="Arial" w:hAnsi="Arial" w:cs="Arial"/>
                <w:i/>
                <w:color w:val="000000"/>
              </w:rPr>
              <w:t>Smith v The Queen</w:t>
            </w:r>
            <w:r w:rsidRPr="001A35C4">
              <w:rPr>
                <w:rFonts w:ascii="Arial" w:hAnsi="Arial" w:cs="Arial"/>
                <w:color w:val="000000"/>
              </w:rPr>
              <w:t xml:space="preserve"> [2012] VSCA 5 at [37]-[40];</w:t>
            </w:r>
            <w:r w:rsidRPr="001A35C4">
              <w:rPr>
                <w:rFonts w:ascii="Arial" w:hAnsi="Arial" w:cs="Arial"/>
                <w:i/>
                <w:color w:val="000000"/>
              </w:rPr>
              <w:t xml:space="preserve"> </w:t>
            </w:r>
            <w:r w:rsidRPr="001A35C4">
              <w:rPr>
                <w:rFonts w:ascii="Arial" w:hAnsi="Arial" w:cs="Arial"/>
                <w:bCs/>
                <w:i/>
                <w:color w:val="000000"/>
              </w:rPr>
              <w:t>R v Saab</w:t>
            </w:r>
            <w:r w:rsidRPr="001A35C4">
              <w:rPr>
                <w:rFonts w:ascii="Arial" w:hAnsi="Arial" w:cs="Arial"/>
                <w:bCs/>
                <w:color w:val="000000"/>
              </w:rPr>
              <w:t xml:space="preserve"> [2012] VSCA 165 </w:t>
            </w:r>
            <w:r w:rsidRPr="001A35C4">
              <w:rPr>
                <w:rFonts w:ascii="Arial" w:hAnsi="Arial" w:cs="Arial"/>
                <w:color w:val="000000"/>
              </w:rPr>
              <w:t xml:space="preserve">at [64]-[68]; </w:t>
            </w:r>
            <w:r w:rsidRPr="001A35C4">
              <w:rPr>
                <w:rFonts w:ascii="Arial" w:hAnsi="Arial" w:cs="Arial"/>
                <w:i/>
                <w:color w:val="000000"/>
              </w:rPr>
              <w:t xml:space="preserve">DPP v Bonacci and </w:t>
            </w:r>
            <w:proofErr w:type="spellStart"/>
            <w:r w:rsidRPr="001A35C4">
              <w:rPr>
                <w:rFonts w:ascii="Arial" w:hAnsi="Arial" w:cs="Arial"/>
                <w:i/>
                <w:color w:val="000000"/>
              </w:rPr>
              <w:t>Vasile</w:t>
            </w:r>
            <w:proofErr w:type="spellEnd"/>
            <w:r w:rsidRPr="001A35C4">
              <w:rPr>
                <w:rFonts w:ascii="Arial" w:hAnsi="Arial" w:cs="Arial"/>
                <w:i/>
                <w:color w:val="000000"/>
              </w:rPr>
              <w:t xml:space="preserve"> </w:t>
            </w:r>
            <w:r w:rsidRPr="001A35C4">
              <w:rPr>
                <w:rFonts w:ascii="Arial" w:hAnsi="Arial" w:cs="Arial"/>
                <w:color w:val="000000"/>
              </w:rPr>
              <w:t xml:space="preserve">[2012] VSCA 170 at [34]-[48]; </w:t>
            </w:r>
            <w:r w:rsidRPr="001A35C4">
              <w:rPr>
                <w:rFonts w:ascii="Arial" w:hAnsi="Arial" w:cs="Arial"/>
                <w:i/>
                <w:iCs/>
                <w:color w:val="000000"/>
              </w:rPr>
              <w:t xml:space="preserve">R v Morrison </w:t>
            </w:r>
            <w:r w:rsidRPr="001A35C4">
              <w:rPr>
                <w:rFonts w:ascii="Arial" w:hAnsi="Arial" w:cs="Arial"/>
                <w:iCs/>
                <w:color w:val="000000"/>
              </w:rPr>
              <w:t>[2012] VSCA 222 at [22];</w:t>
            </w:r>
            <w:r w:rsidRPr="001A35C4">
              <w:rPr>
                <w:rFonts w:ascii="Arial" w:hAnsi="Arial" w:cs="Arial"/>
                <w:i/>
                <w:iCs/>
                <w:color w:val="000000"/>
              </w:rPr>
              <w:t xml:space="preserve"> DPP v </w:t>
            </w:r>
            <w:proofErr w:type="spellStart"/>
            <w:r w:rsidRPr="001A35C4">
              <w:rPr>
                <w:rFonts w:ascii="Arial" w:hAnsi="Arial" w:cs="Arial"/>
                <w:i/>
                <w:iCs/>
                <w:color w:val="000000"/>
              </w:rPr>
              <w:t>Carr</w:t>
            </w:r>
            <w:proofErr w:type="spellEnd"/>
            <w:r w:rsidRPr="001A35C4">
              <w:rPr>
                <w:rFonts w:ascii="Arial" w:hAnsi="Arial" w:cs="Arial"/>
                <w:iCs/>
                <w:color w:val="000000"/>
              </w:rPr>
              <w:t xml:space="preserve"> [2012] VSCA 299 at [75]-[81]</w:t>
            </w:r>
            <w:r w:rsidRPr="001A35C4">
              <w:rPr>
                <w:rFonts w:ascii="Arial" w:hAnsi="Arial" w:cs="Arial"/>
                <w:i/>
                <w:color w:val="000000"/>
              </w:rPr>
              <w:t xml:space="preserve">; R v </w:t>
            </w:r>
            <w:proofErr w:type="spellStart"/>
            <w:r w:rsidRPr="001A35C4">
              <w:rPr>
                <w:rFonts w:ascii="Arial" w:hAnsi="Arial" w:cs="Arial"/>
                <w:i/>
                <w:color w:val="000000"/>
              </w:rPr>
              <w:t>Ulutui</w:t>
            </w:r>
            <w:proofErr w:type="spellEnd"/>
            <w:r w:rsidRPr="001A35C4">
              <w:rPr>
                <w:rFonts w:ascii="Arial" w:hAnsi="Arial" w:cs="Arial"/>
                <w:i/>
                <w:color w:val="000000"/>
              </w:rPr>
              <w:t xml:space="preserve"> </w:t>
            </w:r>
            <w:r w:rsidRPr="001A35C4">
              <w:rPr>
                <w:rFonts w:ascii="Arial" w:hAnsi="Arial" w:cs="Arial"/>
                <w:color w:val="000000"/>
              </w:rPr>
              <w:t xml:space="preserve">[2012] VSCA 301 at [46]-[54]; </w:t>
            </w:r>
            <w:r w:rsidRPr="001A35C4">
              <w:rPr>
                <w:rFonts w:ascii="Arial" w:hAnsi="Arial" w:cs="Arial"/>
                <w:i/>
                <w:color w:val="000000"/>
              </w:rPr>
              <w:t>R v Charters</w:t>
            </w:r>
            <w:r w:rsidRPr="001A35C4">
              <w:rPr>
                <w:rFonts w:ascii="Arial" w:hAnsi="Arial" w:cs="Arial"/>
                <w:color w:val="000000"/>
              </w:rPr>
              <w:t xml:space="preserve"> [2012] VSCA 318 at [42]-[48]; </w:t>
            </w:r>
            <w:proofErr w:type="spellStart"/>
            <w:r w:rsidRPr="001A35C4">
              <w:rPr>
                <w:rFonts w:ascii="Arial" w:hAnsi="Arial" w:cs="Arial"/>
                <w:i/>
                <w:iCs/>
                <w:color w:val="000000"/>
              </w:rPr>
              <w:t>Dawid</w:t>
            </w:r>
            <w:proofErr w:type="spellEnd"/>
            <w:r w:rsidRPr="001A35C4">
              <w:rPr>
                <w:rFonts w:ascii="Arial" w:hAnsi="Arial" w:cs="Arial"/>
                <w:i/>
                <w:iCs/>
                <w:color w:val="000000"/>
              </w:rPr>
              <w:t xml:space="preserve"> v DPP</w:t>
            </w:r>
            <w:r w:rsidRPr="001A35C4">
              <w:rPr>
                <w:rFonts w:ascii="Arial" w:hAnsi="Arial" w:cs="Arial"/>
                <w:iCs/>
                <w:color w:val="000000"/>
              </w:rPr>
              <w:t xml:space="preserve"> [2013] VSCA 64 at [41]-[48]; </w:t>
            </w:r>
            <w:r w:rsidRPr="001A35C4">
              <w:rPr>
                <w:rFonts w:ascii="Arial" w:hAnsi="Arial" w:cs="Arial"/>
                <w:i/>
                <w:iCs/>
                <w:color w:val="000000"/>
              </w:rPr>
              <w:t>Joseph v The Queen</w:t>
            </w:r>
            <w:r w:rsidRPr="001A35C4">
              <w:rPr>
                <w:rFonts w:ascii="Arial" w:hAnsi="Arial" w:cs="Arial"/>
                <w:iCs/>
                <w:color w:val="000000"/>
              </w:rPr>
              <w:t xml:space="preserve"> [2014] VSCA 343 at [62]-[82]; </w:t>
            </w:r>
            <w:r w:rsidRPr="001A35C4">
              <w:rPr>
                <w:rFonts w:ascii="Arial" w:hAnsi="Arial" w:cs="Arial"/>
                <w:i/>
                <w:iCs/>
                <w:color w:val="000000"/>
              </w:rPr>
              <w:t>Johnson v The Queen</w:t>
            </w:r>
            <w:r w:rsidRPr="001A35C4">
              <w:rPr>
                <w:rFonts w:ascii="Arial" w:hAnsi="Arial" w:cs="Arial"/>
                <w:iCs/>
                <w:color w:val="000000"/>
              </w:rPr>
              <w:t xml:space="preserve"> [2014] VSCA 283 at [47]-[58]; </w:t>
            </w:r>
            <w:r w:rsidRPr="001A35C4">
              <w:rPr>
                <w:rFonts w:ascii="Arial" w:hAnsi="Arial" w:cs="Arial"/>
                <w:i/>
                <w:color w:val="000000"/>
              </w:rPr>
              <w:t>Sayeed Hashmi</w:t>
            </w:r>
            <w:r w:rsidRPr="001A35C4">
              <w:rPr>
                <w:rFonts w:ascii="Arial" w:hAnsi="Arial" w:cs="Arial"/>
                <w:color w:val="000000"/>
              </w:rPr>
              <w:t xml:space="preserve">  </w:t>
            </w:r>
            <w:r w:rsidRPr="001A35C4">
              <w:rPr>
                <w:rFonts w:ascii="Arial" w:hAnsi="Arial" w:cs="Arial"/>
                <w:i/>
                <w:color w:val="000000"/>
              </w:rPr>
              <w:t>v The Queen</w:t>
            </w:r>
            <w:r w:rsidRPr="001A35C4">
              <w:rPr>
                <w:rFonts w:ascii="Arial" w:hAnsi="Arial" w:cs="Arial"/>
                <w:color w:val="000000"/>
              </w:rPr>
              <w:t xml:space="preserve"> [2014] VSCA 291 at [127]-[134]; </w:t>
            </w:r>
            <w:r w:rsidRPr="001A35C4">
              <w:rPr>
                <w:rFonts w:ascii="Arial" w:hAnsi="Arial" w:cs="Arial"/>
                <w:i/>
                <w:color w:val="000000"/>
              </w:rPr>
              <w:t>Le v The Queen</w:t>
            </w:r>
            <w:r w:rsidRPr="001A35C4">
              <w:rPr>
                <w:rFonts w:ascii="Arial" w:hAnsi="Arial" w:cs="Arial"/>
                <w:color w:val="000000"/>
              </w:rPr>
              <w:t xml:space="preserve"> [2014] VSCA 283 at [31]-[32].</w:t>
            </w:r>
          </w:p>
        </w:tc>
      </w:tr>
      <w:tr w:rsidR="0048145B" w14:paraId="3D2CE4A3" w14:textId="77777777" w:rsidTr="006B7637">
        <w:tc>
          <w:tcPr>
            <w:tcW w:w="1219" w:type="dxa"/>
            <w:gridSpan w:val="2"/>
            <w:tcBorders>
              <w:top w:val="single" w:sz="4" w:space="0" w:color="auto"/>
              <w:left w:val="single" w:sz="18" w:space="0" w:color="auto"/>
              <w:bottom w:val="single" w:sz="4" w:space="0" w:color="auto"/>
            </w:tcBorders>
          </w:tcPr>
          <w:p w14:paraId="0CB39C4E"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61801F52" w14:textId="3E20C9B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B3E7578" w14:textId="77777777" w:rsidR="0048145B" w:rsidRDefault="0048145B" w:rsidP="0048145B">
            <w:pPr>
              <w:keepNext/>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762D268D" w14:textId="77777777" w:rsidR="0048145B" w:rsidRPr="006424E8" w:rsidRDefault="0048145B" w:rsidP="0048145B">
            <w:pPr>
              <w:jc w:val="both"/>
              <w:rPr>
                <w:rFonts w:ascii="Arial" w:hAnsi="Arial" w:cs="Arial"/>
                <w:color w:val="000000"/>
              </w:rPr>
            </w:pPr>
            <w:r w:rsidRPr="006424E8">
              <w:rPr>
                <w:rFonts w:ascii="Arial" w:hAnsi="Arial" w:cs="Arial"/>
                <w:bCs/>
                <w:color w:val="000000"/>
              </w:rPr>
              <w:t xml:space="preserve">Added references to cases of </w:t>
            </w:r>
            <w:r w:rsidRPr="006424E8">
              <w:rPr>
                <w:rFonts w:ascii="Arial" w:hAnsi="Arial" w:cs="Arial"/>
                <w:i/>
                <w:color w:val="000000"/>
              </w:rPr>
              <w:t>RR v The Queen</w:t>
            </w:r>
            <w:r w:rsidRPr="006424E8">
              <w:rPr>
                <w:rFonts w:ascii="Arial" w:hAnsi="Arial" w:cs="Arial"/>
                <w:color w:val="000000"/>
              </w:rPr>
              <w:t xml:space="preserve"> [2013] VSCA 147</w:t>
            </w:r>
            <w:r w:rsidRPr="006424E8">
              <w:rPr>
                <w:rFonts w:ascii="Arial" w:hAnsi="Arial" w:cs="Arial"/>
                <w:bCs/>
                <w:color w:val="000000"/>
              </w:rPr>
              <w:t xml:space="preserve">; </w:t>
            </w:r>
            <w:proofErr w:type="spellStart"/>
            <w:r w:rsidRPr="006424E8">
              <w:rPr>
                <w:rFonts w:ascii="Arial" w:hAnsi="Arial" w:cs="Arial"/>
                <w:i/>
                <w:iCs/>
                <w:color w:val="000000"/>
              </w:rPr>
              <w:t>Lecornu</w:t>
            </w:r>
            <w:proofErr w:type="spellEnd"/>
            <w:r w:rsidRPr="006424E8">
              <w:rPr>
                <w:rFonts w:ascii="Arial" w:hAnsi="Arial" w:cs="Arial"/>
                <w:i/>
                <w:iCs/>
                <w:color w:val="000000"/>
              </w:rPr>
              <w:t xml:space="preserve"> v The Queen</w:t>
            </w:r>
            <w:r w:rsidRPr="006424E8">
              <w:rPr>
                <w:rFonts w:ascii="Arial" w:hAnsi="Arial" w:cs="Arial"/>
                <w:iCs/>
                <w:color w:val="000000"/>
              </w:rPr>
              <w:t xml:space="preserve"> [2012] VSCA 137</w:t>
            </w:r>
            <w:r w:rsidRPr="006424E8">
              <w:rPr>
                <w:rFonts w:ascii="Arial" w:hAnsi="Arial" w:cs="Arial"/>
                <w:bCs/>
                <w:color w:val="000000"/>
              </w:rPr>
              <w:t xml:space="preserve">; </w:t>
            </w:r>
            <w:proofErr w:type="spellStart"/>
            <w:r w:rsidRPr="006424E8">
              <w:rPr>
                <w:rFonts w:ascii="Arial" w:hAnsi="Arial" w:cs="Arial"/>
                <w:i/>
                <w:color w:val="000000"/>
              </w:rPr>
              <w:t>Lipp</w:t>
            </w:r>
            <w:proofErr w:type="spellEnd"/>
            <w:r w:rsidRPr="006424E8">
              <w:rPr>
                <w:rFonts w:ascii="Arial" w:hAnsi="Arial" w:cs="Arial"/>
                <w:i/>
                <w:color w:val="000000"/>
              </w:rPr>
              <w:t xml:space="preserve"> v The Queen</w:t>
            </w:r>
            <w:r w:rsidRPr="006424E8">
              <w:rPr>
                <w:rFonts w:ascii="Arial" w:hAnsi="Arial" w:cs="Arial"/>
                <w:color w:val="000000"/>
              </w:rPr>
              <w:t xml:space="preserve"> [2013] VSCA 384</w:t>
            </w:r>
            <w:r w:rsidRPr="006424E8">
              <w:rPr>
                <w:rFonts w:ascii="Arial" w:hAnsi="Arial" w:cs="Arial"/>
                <w:bCs/>
                <w:color w:val="000000"/>
              </w:rPr>
              <w:t xml:space="preserve">; </w:t>
            </w:r>
            <w:r w:rsidRPr="006424E8">
              <w:rPr>
                <w:rFonts w:ascii="Arial" w:hAnsi="Arial" w:cs="Arial"/>
                <w:i/>
                <w:color w:val="000000"/>
              </w:rPr>
              <w:t>Dang v The Queen</w:t>
            </w:r>
            <w:r w:rsidRPr="006424E8">
              <w:rPr>
                <w:rFonts w:ascii="Arial" w:hAnsi="Arial" w:cs="Arial"/>
                <w:color w:val="000000"/>
              </w:rPr>
              <w:t xml:space="preserve"> [2014] </w:t>
            </w:r>
            <w:r w:rsidRPr="00FE502F">
              <w:rPr>
                <w:rFonts w:ascii="Arial" w:hAnsi="Arial" w:cs="Arial"/>
                <w:color w:val="000000"/>
              </w:rPr>
              <w:t xml:space="preserve">VSCA 49; [22]; </w:t>
            </w:r>
            <w:r w:rsidRPr="00FE502F">
              <w:rPr>
                <w:rFonts w:ascii="Arial" w:hAnsi="Arial" w:cs="Arial"/>
                <w:i/>
                <w:color w:val="000000"/>
              </w:rPr>
              <w:t>R v Langdon</w:t>
            </w:r>
            <w:r w:rsidRPr="00FE502F">
              <w:rPr>
                <w:rFonts w:ascii="Arial" w:hAnsi="Arial" w:cs="Arial"/>
                <w:color w:val="000000"/>
              </w:rPr>
              <w:t xml:space="preserve"> (2004) 11 VR 18; </w:t>
            </w:r>
            <w:r w:rsidRPr="006424E8">
              <w:rPr>
                <w:rFonts w:ascii="Arial" w:hAnsi="Arial" w:cs="Arial"/>
                <w:bCs/>
                <w:i/>
                <w:color w:val="000000"/>
              </w:rPr>
              <w:t>Shields v The Queen</w:t>
            </w:r>
            <w:r w:rsidRPr="006424E8">
              <w:rPr>
                <w:rFonts w:ascii="Arial" w:hAnsi="Arial" w:cs="Arial"/>
                <w:bCs/>
                <w:color w:val="000000"/>
              </w:rPr>
              <w:t xml:space="preserve"> [2011] VSCA 386; </w:t>
            </w:r>
            <w:r w:rsidRPr="006424E8">
              <w:rPr>
                <w:rFonts w:ascii="Arial" w:hAnsi="Arial" w:cs="Arial"/>
                <w:i/>
                <w:color w:val="000000"/>
              </w:rPr>
              <w:t>DPP v El-Waly</w:t>
            </w:r>
            <w:r w:rsidRPr="006424E8">
              <w:rPr>
                <w:rFonts w:ascii="Arial" w:hAnsi="Arial" w:cs="Arial"/>
                <w:color w:val="000000"/>
              </w:rPr>
              <w:t xml:space="preserve"> [2012] VSCA 184; </w:t>
            </w:r>
            <w:r w:rsidRPr="006424E8">
              <w:rPr>
                <w:rFonts w:ascii="Arial" w:hAnsi="Arial" w:cs="Arial"/>
                <w:i/>
                <w:color w:val="000000"/>
              </w:rPr>
              <w:t>Nguyen v The Queen</w:t>
            </w:r>
            <w:r w:rsidRPr="006424E8">
              <w:rPr>
                <w:rFonts w:ascii="Arial" w:hAnsi="Arial" w:cs="Arial"/>
                <w:color w:val="000000"/>
              </w:rPr>
              <w:t xml:space="preserve"> [2013] VSCA 63; </w:t>
            </w:r>
            <w:proofErr w:type="spellStart"/>
            <w:r w:rsidRPr="006424E8">
              <w:rPr>
                <w:rFonts w:ascii="Arial" w:hAnsi="Arial" w:cs="Arial"/>
                <w:i/>
                <w:color w:val="000000"/>
              </w:rPr>
              <w:t>Lipp</w:t>
            </w:r>
            <w:proofErr w:type="spellEnd"/>
            <w:r w:rsidRPr="006424E8">
              <w:rPr>
                <w:rFonts w:ascii="Arial" w:hAnsi="Arial" w:cs="Arial"/>
                <w:i/>
                <w:color w:val="000000"/>
              </w:rPr>
              <w:t xml:space="preserve"> v The Queen</w:t>
            </w:r>
            <w:r w:rsidRPr="006424E8">
              <w:rPr>
                <w:rFonts w:ascii="Arial" w:hAnsi="Arial" w:cs="Arial"/>
                <w:color w:val="000000"/>
              </w:rPr>
              <w:t xml:space="preserve"> [2013] VSCA 384; </w:t>
            </w:r>
            <w:proofErr w:type="spellStart"/>
            <w:r w:rsidRPr="006424E8">
              <w:rPr>
                <w:rFonts w:ascii="Arial" w:hAnsi="Arial" w:cs="Arial"/>
                <w:i/>
                <w:color w:val="000000"/>
              </w:rPr>
              <w:t>Kruzenga</w:t>
            </w:r>
            <w:proofErr w:type="spellEnd"/>
            <w:r w:rsidRPr="006424E8">
              <w:rPr>
                <w:rFonts w:ascii="Arial" w:hAnsi="Arial" w:cs="Arial"/>
                <w:i/>
                <w:color w:val="000000"/>
              </w:rPr>
              <w:t xml:space="preserve"> v The Queen</w:t>
            </w:r>
            <w:r w:rsidRPr="006424E8">
              <w:rPr>
                <w:rFonts w:ascii="Arial" w:hAnsi="Arial" w:cs="Arial"/>
                <w:color w:val="000000"/>
              </w:rPr>
              <w:t xml:space="preserve"> [2014] VSCA 10; </w:t>
            </w:r>
            <w:r w:rsidRPr="006424E8">
              <w:rPr>
                <w:rFonts w:ascii="Arial" w:hAnsi="Arial" w:cs="Arial"/>
                <w:i/>
                <w:color w:val="000000"/>
              </w:rPr>
              <w:t>Buddle v The Queen</w:t>
            </w:r>
            <w:r w:rsidRPr="006424E8">
              <w:rPr>
                <w:rFonts w:ascii="Arial" w:hAnsi="Arial" w:cs="Arial"/>
                <w:color w:val="000000"/>
              </w:rPr>
              <w:t xml:space="preserve"> [2014] VSCA 232; </w:t>
            </w:r>
            <w:proofErr w:type="spellStart"/>
            <w:r w:rsidRPr="006424E8">
              <w:rPr>
                <w:rFonts w:ascii="Arial" w:hAnsi="Arial" w:cs="Arial"/>
                <w:i/>
                <w:color w:val="000000"/>
              </w:rPr>
              <w:t>Mustica</w:t>
            </w:r>
            <w:proofErr w:type="spellEnd"/>
            <w:r w:rsidRPr="006424E8">
              <w:rPr>
                <w:rFonts w:ascii="Arial" w:hAnsi="Arial" w:cs="Arial"/>
                <w:i/>
                <w:color w:val="000000"/>
              </w:rPr>
              <w:t xml:space="preserve"> v The Queen; DPP v </w:t>
            </w:r>
            <w:proofErr w:type="spellStart"/>
            <w:r w:rsidRPr="006424E8">
              <w:rPr>
                <w:rFonts w:ascii="Arial" w:hAnsi="Arial" w:cs="Arial"/>
                <w:i/>
                <w:color w:val="000000"/>
              </w:rPr>
              <w:t>Mustica</w:t>
            </w:r>
            <w:proofErr w:type="spellEnd"/>
            <w:r w:rsidRPr="006424E8">
              <w:rPr>
                <w:rFonts w:ascii="Arial" w:hAnsi="Arial" w:cs="Arial"/>
                <w:color w:val="000000"/>
              </w:rPr>
              <w:t xml:space="preserve"> (2011) 31 VR 367 and </w:t>
            </w:r>
            <w:r w:rsidRPr="006424E8">
              <w:rPr>
                <w:rFonts w:ascii="Arial" w:hAnsi="Arial" w:cs="Arial"/>
                <w:i/>
                <w:color w:val="000000"/>
              </w:rPr>
              <w:t>Trajkovski v The Queen</w:t>
            </w:r>
            <w:r w:rsidRPr="006424E8">
              <w:rPr>
                <w:rFonts w:ascii="Arial" w:hAnsi="Arial" w:cs="Arial"/>
                <w:color w:val="000000"/>
              </w:rPr>
              <w:t xml:space="preserve"> (2011) 32 VR 587.</w:t>
            </w:r>
          </w:p>
        </w:tc>
      </w:tr>
      <w:tr w:rsidR="0048145B" w14:paraId="1287B18A" w14:textId="77777777" w:rsidTr="006B7637">
        <w:tc>
          <w:tcPr>
            <w:tcW w:w="1219" w:type="dxa"/>
            <w:gridSpan w:val="2"/>
            <w:tcBorders>
              <w:top w:val="single" w:sz="4" w:space="0" w:color="auto"/>
              <w:left w:val="single" w:sz="18" w:space="0" w:color="auto"/>
              <w:bottom w:val="single" w:sz="4" w:space="0" w:color="auto"/>
            </w:tcBorders>
          </w:tcPr>
          <w:p w14:paraId="7E4C0CF7"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469A5212" w14:textId="15395D7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94B5D93" w14:textId="77777777" w:rsidR="0048145B" w:rsidRDefault="0048145B" w:rsidP="0048145B">
            <w:pPr>
              <w:keepNext/>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4B518C7F" w14:textId="77777777" w:rsidR="0048145B" w:rsidRPr="005F143B" w:rsidRDefault="0048145B" w:rsidP="0048145B">
            <w:pPr>
              <w:jc w:val="both"/>
              <w:rPr>
                <w:rFonts w:ascii="Arial" w:hAnsi="Arial" w:cs="Arial"/>
                <w:iCs/>
                <w:color w:val="000000"/>
              </w:rPr>
            </w:pPr>
            <w:r>
              <w:rPr>
                <w:rFonts w:ascii="Arial" w:hAnsi="Arial" w:cs="Arial"/>
                <w:iCs/>
                <w:color w:val="000000"/>
              </w:rPr>
              <w:t xml:space="preserve">Added references to cases of </w:t>
            </w:r>
            <w:proofErr w:type="spellStart"/>
            <w:r w:rsidRPr="0068410F">
              <w:rPr>
                <w:rFonts w:ascii="Arial" w:hAnsi="Arial" w:cs="Arial"/>
                <w:i/>
                <w:iCs/>
                <w:color w:val="000000"/>
              </w:rPr>
              <w:t>Va</w:t>
            </w:r>
            <w:proofErr w:type="spellEnd"/>
            <w:r w:rsidRPr="0068410F">
              <w:rPr>
                <w:rFonts w:ascii="Arial" w:hAnsi="Arial" w:cs="Arial"/>
                <w:i/>
                <w:iCs/>
                <w:color w:val="000000"/>
              </w:rPr>
              <w:t xml:space="preserve"> v The Queen</w:t>
            </w:r>
            <w:r w:rsidRPr="0068410F">
              <w:rPr>
                <w:rFonts w:ascii="Arial" w:hAnsi="Arial" w:cs="Arial"/>
                <w:iCs/>
                <w:color w:val="000000"/>
              </w:rPr>
              <w:t xml:space="preserve"> [2011] VSCA 426</w:t>
            </w:r>
            <w:r>
              <w:rPr>
                <w:rFonts w:ascii="Arial" w:hAnsi="Arial" w:cs="Arial"/>
                <w:iCs/>
                <w:color w:val="000000"/>
              </w:rPr>
              <w:t xml:space="preserve">; </w:t>
            </w:r>
            <w:r w:rsidRPr="0068410F">
              <w:rPr>
                <w:rFonts w:ascii="Arial" w:hAnsi="Arial" w:cs="Arial"/>
                <w:i/>
                <w:iCs/>
                <w:color w:val="000000"/>
              </w:rPr>
              <w:t xml:space="preserve">R v </w:t>
            </w:r>
            <w:proofErr w:type="spellStart"/>
            <w:r w:rsidRPr="0068410F">
              <w:rPr>
                <w:rFonts w:ascii="Arial" w:hAnsi="Arial" w:cs="Arial"/>
                <w:i/>
                <w:iCs/>
                <w:color w:val="000000"/>
              </w:rPr>
              <w:t>Kells</w:t>
            </w:r>
            <w:proofErr w:type="spellEnd"/>
            <w:r w:rsidRPr="0068410F">
              <w:rPr>
                <w:rFonts w:ascii="Arial" w:hAnsi="Arial" w:cs="Arial"/>
                <w:iCs/>
                <w:color w:val="000000"/>
              </w:rPr>
              <w:t xml:space="preserve"> [2012] VSC 53</w:t>
            </w:r>
            <w:r>
              <w:rPr>
                <w:rFonts w:ascii="Arial" w:hAnsi="Arial" w:cs="Arial"/>
                <w:iCs/>
                <w:color w:val="000000"/>
              </w:rPr>
              <w:t xml:space="preserve">; </w:t>
            </w:r>
            <w:r w:rsidRPr="0068410F">
              <w:rPr>
                <w:rFonts w:ascii="Arial" w:hAnsi="Arial" w:cs="Arial"/>
                <w:i/>
                <w:iCs/>
                <w:color w:val="000000"/>
              </w:rPr>
              <w:t xml:space="preserve">DPP v </w:t>
            </w:r>
            <w:proofErr w:type="spellStart"/>
            <w:r w:rsidRPr="0068410F">
              <w:rPr>
                <w:rFonts w:ascii="Arial" w:hAnsi="Arial" w:cs="Arial"/>
                <w:i/>
                <w:iCs/>
                <w:color w:val="000000"/>
              </w:rPr>
              <w:t>Carr</w:t>
            </w:r>
            <w:proofErr w:type="spellEnd"/>
            <w:r w:rsidRPr="0068410F">
              <w:rPr>
                <w:rFonts w:ascii="Arial" w:hAnsi="Arial" w:cs="Arial"/>
                <w:iCs/>
                <w:color w:val="000000"/>
              </w:rPr>
              <w:t xml:space="preserve"> [2012] VSCA 299</w:t>
            </w:r>
            <w:r>
              <w:rPr>
                <w:rFonts w:ascii="Arial" w:hAnsi="Arial" w:cs="Arial"/>
                <w:iCs/>
                <w:color w:val="000000"/>
              </w:rPr>
              <w:t xml:space="preserve">; </w:t>
            </w:r>
            <w:proofErr w:type="spellStart"/>
            <w:r w:rsidRPr="0068410F">
              <w:rPr>
                <w:rFonts w:ascii="Arial" w:hAnsi="Arial" w:cs="Arial"/>
                <w:i/>
                <w:iCs/>
                <w:color w:val="000000"/>
              </w:rPr>
              <w:t>Dawid</w:t>
            </w:r>
            <w:proofErr w:type="spellEnd"/>
            <w:r w:rsidRPr="0068410F">
              <w:rPr>
                <w:rFonts w:ascii="Arial" w:hAnsi="Arial" w:cs="Arial"/>
                <w:i/>
                <w:iCs/>
                <w:color w:val="000000"/>
              </w:rPr>
              <w:t xml:space="preserve"> v DPP</w:t>
            </w:r>
            <w:r>
              <w:rPr>
                <w:rFonts w:ascii="Arial" w:hAnsi="Arial" w:cs="Arial"/>
                <w:iCs/>
                <w:color w:val="000000"/>
              </w:rPr>
              <w:t xml:space="preserve"> [2013] VSCA 64.</w:t>
            </w:r>
          </w:p>
        </w:tc>
      </w:tr>
      <w:tr w:rsidR="0048145B" w14:paraId="4A6D74DF" w14:textId="77777777" w:rsidTr="006B7637">
        <w:tc>
          <w:tcPr>
            <w:tcW w:w="1219" w:type="dxa"/>
            <w:gridSpan w:val="2"/>
            <w:tcBorders>
              <w:top w:val="single" w:sz="4" w:space="0" w:color="auto"/>
              <w:left w:val="single" w:sz="18" w:space="0" w:color="auto"/>
              <w:bottom w:val="single" w:sz="4" w:space="0" w:color="auto"/>
            </w:tcBorders>
          </w:tcPr>
          <w:p w14:paraId="7AB2C6F5"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37879E50" w14:textId="1012446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8D13FE6" w14:textId="77777777" w:rsidR="0048145B" w:rsidRDefault="0048145B" w:rsidP="0048145B">
            <w:pPr>
              <w:keepNext/>
              <w:jc w:val="center"/>
              <w:rPr>
                <w:lang w:val="en-AU"/>
              </w:rPr>
            </w:pPr>
            <w:r>
              <w:rPr>
                <w:lang w:val="en-AU"/>
              </w:rPr>
              <w:t>11.2.8.1</w:t>
            </w:r>
          </w:p>
        </w:tc>
        <w:tc>
          <w:tcPr>
            <w:tcW w:w="4798" w:type="dxa"/>
            <w:gridSpan w:val="2"/>
            <w:tcBorders>
              <w:top w:val="single" w:sz="4" w:space="0" w:color="auto"/>
              <w:bottom w:val="single" w:sz="4" w:space="0" w:color="auto"/>
              <w:right w:val="single" w:sz="18" w:space="0" w:color="auto"/>
            </w:tcBorders>
          </w:tcPr>
          <w:p w14:paraId="3E8D366B" w14:textId="77777777" w:rsidR="0048145B" w:rsidRDefault="0048145B" w:rsidP="0048145B">
            <w:pPr>
              <w:keepNext/>
              <w:spacing w:before="20" w:after="20"/>
              <w:jc w:val="both"/>
              <w:rPr>
                <w:rFonts w:ascii="Arial" w:hAnsi="Arial" w:cs="Arial"/>
                <w:bCs/>
              </w:rPr>
            </w:pPr>
            <w:r>
              <w:rPr>
                <w:rFonts w:ascii="Arial" w:hAnsi="Arial" w:cs="Arial"/>
                <w:bCs/>
              </w:rPr>
              <w:t xml:space="preserve">Added references to cases of </w:t>
            </w:r>
            <w:r w:rsidRPr="0068410F">
              <w:rPr>
                <w:rFonts w:ascii="Arial" w:hAnsi="Arial" w:cs="Arial"/>
                <w:i/>
                <w:iCs/>
                <w:color w:val="000000"/>
              </w:rPr>
              <w:t>JBM v The Queen</w:t>
            </w:r>
            <w:r w:rsidRPr="0068410F">
              <w:rPr>
                <w:rFonts w:ascii="Arial" w:hAnsi="Arial" w:cs="Arial"/>
                <w:iCs/>
                <w:color w:val="000000"/>
              </w:rPr>
              <w:t xml:space="preserve"> [2013] VSCA 69</w:t>
            </w:r>
            <w:r>
              <w:rPr>
                <w:rFonts w:ascii="Arial" w:hAnsi="Arial" w:cs="Arial"/>
                <w:iCs/>
                <w:color w:val="000000"/>
              </w:rPr>
              <w:t xml:space="preserve">; </w:t>
            </w:r>
            <w:r w:rsidRPr="0068410F">
              <w:rPr>
                <w:rFonts w:ascii="Arial" w:hAnsi="Arial" w:cs="Arial"/>
                <w:i/>
                <w:color w:val="000000"/>
              </w:rPr>
              <w:t>John Gordon v The Queen</w:t>
            </w:r>
            <w:r w:rsidRPr="0068410F">
              <w:rPr>
                <w:rFonts w:ascii="Arial" w:hAnsi="Arial" w:cs="Arial"/>
                <w:color w:val="000000"/>
              </w:rPr>
              <w:t xml:space="preserve"> [2013] VSCA 343</w:t>
            </w:r>
            <w:r>
              <w:rPr>
                <w:rFonts w:ascii="Arial" w:hAnsi="Arial" w:cs="Arial"/>
                <w:color w:val="000000"/>
              </w:rPr>
              <w:t>;</w:t>
            </w:r>
            <w:r w:rsidRPr="0068410F">
              <w:rPr>
                <w:rFonts w:ascii="Arial" w:hAnsi="Arial" w:cs="Arial"/>
                <w:color w:val="000000"/>
              </w:rPr>
              <w:t xml:space="preserve"> </w:t>
            </w:r>
            <w:r w:rsidRPr="0068410F">
              <w:rPr>
                <w:rFonts w:ascii="Arial" w:hAnsi="Arial" w:cs="Arial"/>
                <w:i/>
                <w:color w:val="000000"/>
              </w:rPr>
              <w:t>Hunt</w:t>
            </w:r>
            <w:r w:rsidRPr="00625C07">
              <w:rPr>
                <w:rFonts w:ascii="Arial" w:hAnsi="Arial" w:cs="Arial"/>
                <w:i/>
                <w:color w:val="000000"/>
              </w:rPr>
              <w:t>er v The Queen</w:t>
            </w:r>
            <w:r w:rsidRPr="00625C07">
              <w:rPr>
                <w:rFonts w:ascii="Arial" w:hAnsi="Arial" w:cs="Arial"/>
                <w:color w:val="000000"/>
              </w:rPr>
              <w:t xml:space="preserve"> [2013] VSCA 385; </w:t>
            </w:r>
            <w:r w:rsidRPr="00625C07">
              <w:rPr>
                <w:rFonts w:ascii="Arial" w:hAnsi="Arial" w:cs="Arial"/>
                <w:i/>
                <w:color w:val="000000"/>
              </w:rPr>
              <w:t>SD v The Queen</w:t>
            </w:r>
            <w:r w:rsidRPr="00625C07">
              <w:rPr>
                <w:rFonts w:ascii="Arial" w:hAnsi="Arial" w:cs="Arial"/>
                <w:color w:val="000000"/>
              </w:rPr>
              <w:t xml:space="preserve"> [2013] VSCA 133</w:t>
            </w:r>
            <w:r w:rsidRPr="00625C07">
              <w:rPr>
                <w:rFonts w:ascii="Arial" w:hAnsi="Arial" w:cs="Arial"/>
                <w:bCs/>
                <w:color w:val="000000"/>
              </w:rPr>
              <w:t xml:space="preserve">; </w:t>
            </w:r>
            <w:r w:rsidRPr="00625C07">
              <w:rPr>
                <w:rFonts w:ascii="Arial" w:hAnsi="Arial" w:cs="Arial"/>
                <w:bCs/>
                <w:i/>
                <w:color w:val="000000"/>
              </w:rPr>
              <w:t>R v Saab</w:t>
            </w:r>
            <w:r w:rsidRPr="00625C07">
              <w:rPr>
                <w:rFonts w:ascii="Arial" w:hAnsi="Arial" w:cs="Arial"/>
                <w:bCs/>
                <w:color w:val="000000"/>
              </w:rPr>
              <w:t xml:space="preserve"> [2012] VSCA 165.</w:t>
            </w:r>
          </w:p>
        </w:tc>
      </w:tr>
      <w:tr w:rsidR="0048145B" w14:paraId="31D87A5B" w14:textId="77777777" w:rsidTr="006B7637">
        <w:tc>
          <w:tcPr>
            <w:tcW w:w="1219" w:type="dxa"/>
            <w:gridSpan w:val="2"/>
            <w:tcBorders>
              <w:top w:val="single" w:sz="4" w:space="0" w:color="auto"/>
              <w:left w:val="single" w:sz="18" w:space="0" w:color="auto"/>
              <w:bottom w:val="single" w:sz="4" w:space="0" w:color="auto"/>
            </w:tcBorders>
          </w:tcPr>
          <w:p w14:paraId="64296C38"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24299F0D" w14:textId="5378258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BC76F1E" w14:textId="77777777" w:rsidR="0048145B" w:rsidRDefault="0048145B" w:rsidP="0048145B">
            <w:pPr>
              <w:keepNext/>
              <w:jc w:val="center"/>
              <w:rPr>
                <w:lang w:val="en-AU"/>
              </w:rPr>
            </w:pPr>
            <w:r>
              <w:rPr>
                <w:lang w:val="en-AU"/>
              </w:rPr>
              <w:t>11.2.8.3</w:t>
            </w:r>
          </w:p>
        </w:tc>
        <w:tc>
          <w:tcPr>
            <w:tcW w:w="4798" w:type="dxa"/>
            <w:gridSpan w:val="2"/>
            <w:tcBorders>
              <w:top w:val="single" w:sz="4" w:space="0" w:color="auto"/>
              <w:bottom w:val="single" w:sz="4" w:space="0" w:color="auto"/>
              <w:right w:val="single" w:sz="18" w:space="0" w:color="auto"/>
            </w:tcBorders>
          </w:tcPr>
          <w:p w14:paraId="5CFEB0FB" w14:textId="77777777" w:rsidR="0048145B" w:rsidRPr="008216F0" w:rsidRDefault="0048145B" w:rsidP="0048145B">
            <w:pPr>
              <w:keepNext/>
              <w:spacing w:before="20" w:after="20"/>
              <w:jc w:val="both"/>
              <w:rPr>
                <w:rFonts w:ascii="Arial" w:hAnsi="Arial" w:cs="Arial"/>
                <w:bCs/>
                <w:color w:val="000000"/>
              </w:rPr>
            </w:pPr>
            <w:r w:rsidRPr="008216F0">
              <w:rPr>
                <w:rFonts w:ascii="Arial" w:hAnsi="Arial" w:cs="Arial"/>
                <w:bCs/>
                <w:color w:val="000000"/>
              </w:rPr>
              <w:t xml:space="preserve">Added references to cases of </w:t>
            </w:r>
            <w:r w:rsidRPr="008216F0">
              <w:rPr>
                <w:rFonts w:ascii="Arial" w:hAnsi="Arial" w:cs="Arial"/>
                <w:i/>
                <w:color w:val="000000"/>
              </w:rPr>
              <w:t xml:space="preserve">DPP v Tong Yang </w:t>
            </w:r>
            <w:r w:rsidRPr="008216F0">
              <w:rPr>
                <w:rFonts w:ascii="Arial" w:hAnsi="Arial" w:cs="Arial"/>
                <w:color w:val="000000"/>
              </w:rPr>
              <w:t xml:space="preserve">[2011] VSCA 161; </w:t>
            </w:r>
            <w:r w:rsidRPr="008216F0">
              <w:rPr>
                <w:rFonts w:ascii="Arial" w:hAnsi="Arial" w:cs="Arial"/>
                <w:i/>
                <w:color w:val="000000"/>
              </w:rPr>
              <w:t>DPP (</w:t>
            </w:r>
            <w:proofErr w:type="spellStart"/>
            <w:r w:rsidRPr="008216F0">
              <w:rPr>
                <w:rFonts w:ascii="Arial" w:hAnsi="Arial" w:cs="Arial"/>
                <w:i/>
                <w:color w:val="000000"/>
              </w:rPr>
              <w:t>Cth</w:t>
            </w:r>
            <w:proofErr w:type="spellEnd"/>
            <w:r w:rsidRPr="008216F0">
              <w:rPr>
                <w:rFonts w:ascii="Arial" w:hAnsi="Arial" w:cs="Arial"/>
                <w:i/>
                <w:color w:val="000000"/>
              </w:rPr>
              <w:t>) v Carey</w:t>
            </w:r>
            <w:r w:rsidRPr="008216F0">
              <w:rPr>
                <w:rFonts w:ascii="Arial" w:hAnsi="Arial" w:cs="Arial"/>
                <w:color w:val="000000"/>
              </w:rPr>
              <w:t xml:space="preserve"> [2012] VSCA 15.</w:t>
            </w:r>
          </w:p>
        </w:tc>
      </w:tr>
      <w:tr w:rsidR="0048145B" w14:paraId="717F2B6B" w14:textId="77777777" w:rsidTr="006B7637">
        <w:tc>
          <w:tcPr>
            <w:tcW w:w="1219" w:type="dxa"/>
            <w:gridSpan w:val="2"/>
            <w:tcBorders>
              <w:top w:val="single" w:sz="4" w:space="0" w:color="auto"/>
              <w:left w:val="single" w:sz="18" w:space="0" w:color="auto"/>
              <w:bottom w:val="single" w:sz="4" w:space="0" w:color="auto"/>
            </w:tcBorders>
          </w:tcPr>
          <w:p w14:paraId="58DAC17C"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5B3D9660" w14:textId="674A327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4BEC307" w14:textId="77777777" w:rsidR="0048145B" w:rsidRDefault="0048145B" w:rsidP="0048145B">
            <w:pPr>
              <w:keepNext/>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054CE1CD" w14:textId="77777777" w:rsidR="0048145B" w:rsidRDefault="0048145B" w:rsidP="0048145B">
            <w:pPr>
              <w:keepNext/>
              <w:spacing w:before="20" w:after="20"/>
              <w:jc w:val="both"/>
              <w:rPr>
                <w:rFonts w:ascii="Arial" w:hAnsi="Arial" w:cs="Arial"/>
                <w:bCs/>
              </w:rPr>
            </w:pPr>
            <w:r>
              <w:rPr>
                <w:rFonts w:ascii="Arial" w:hAnsi="Arial" w:cs="Arial"/>
                <w:bCs/>
              </w:rPr>
              <w:t xml:space="preserve">Added references to cases of </w:t>
            </w:r>
            <w:r w:rsidRPr="001C6E0E">
              <w:rPr>
                <w:rFonts w:ascii="Arial" w:hAnsi="Arial" w:cs="Arial"/>
                <w:color w:val="000000"/>
              </w:rPr>
              <w:t xml:space="preserve">at [51]-[55]; </w:t>
            </w:r>
            <w:r w:rsidRPr="001C6E0E">
              <w:rPr>
                <w:rFonts w:ascii="Arial" w:hAnsi="Arial" w:cs="Arial"/>
                <w:i/>
                <w:color w:val="000000"/>
              </w:rPr>
              <w:t>R v Shaw</w:t>
            </w:r>
            <w:r w:rsidRPr="001C6E0E">
              <w:rPr>
                <w:rFonts w:ascii="Arial" w:hAnsi="Arial" w:cs="Arial"/>
                <w:color w:val="000000"/>
              </w:rPr>
              <w:t xml:space="preserve"> [2012] VSCA 78 at</w:t>
            </w:r>
            <w:r w:rsidRPr="006E0604">
              <w:rPr>
                <w:rFonts w:ascii="Arial" w:hAnsi="Arial" w:cs="Arial"/>
                <w:color w:val="000000"/>
              </w:rPr>
              <w:t xml:space="preserve"> [44]-[50]</w:t>
            </w:r>
            <w:r w:rsidRPr="006E0604">
              <w:rPr>
                <w:rFonts w:ascii="Arial" w:hAnsi="Arial" w:cs="Arial"/>
                <w:b/>
                <w:bCs/>
                <w:color w:val="000000"/>
                <w:lang w:val="en-AU"/>
              </w:rPr>
              <w:t xml:space="preserve">; </w:t>
            </w:r>
            <w:r w:rsidRPr="006E0604">
              <w:rPr>
                <w:rFonts w:ascii="Arial" w:hAnsi="Arial" w:cs="Arial"/>
                <w:i/>
                <w:color w:val="000000"/>
              </w:rPr>
              <w:t xml:space="preserve">R v </w:t>
            </w:r>
            <w:proofErr w:type="spellStart"/>
            <w:r w:rsidRPr="006E0604">
              <w:rPr>
                <w:rFonts w:ascii="Arial" w:hAnsi="Arial" w:cs="Arial"/>
                <w:i/>
                <w:color w:val="000000"/>
              </w:rPr>
              <w:t>Sikaloski</w:t>
            </w:r>
            <w:proofErr w:type="spellEnd"/>
            <w:r w:rsidRPr="006E0604">
              <w:rPr>
                <w:rFonts w:ascii="Arial" w:hAnsi="Arial" w:cs="Arial"/>
                <w:color w:val="000000"/>
              </w:rPr>
              <w:t xml:space="preserve"> [2012] VSCA 130 at [26]-[43]; </w:t>
            </w:r>
            <w:r w:rsidRPr="006E0604">
              <w:rPr>
                <w:rFonts w:ascii="Arial" w:hAnsi="Arial" w:cs="Arial"/>
                <w:i/>
                <w:color w:val="000000"/>
              </w:rPr>
              <w:t>R v DM</w:t>
            </w:r>
            <w:r w:rsidRPr="006E0604">
              <w:rPr>
                <w:rFonts w:ascii="Arial" w:hAnsi="Arial" w:cs="Arial"/>
                <w:color w:val="000000"/>
              </w:rPr>
              <w:t xml:space="preserve"> [2012] VSCA 227; </w:t>
            </w:r>
            <w:r w:rsidRPr="006E0604">
              <w:rPr>
                <w:rFonts w:ascii="Arial" w:hAnsi="Arial" w:cs="Arial"/>
                <w:i/>
                <w:color w:val="000000"/>
              </w:rPr>
              <w:lastRenderedPageBreak/>
              <w:t xml:space="preserve">DPP v Lucas </w:t>
            </w:r>
            <w:r w:rsidRPr="006E0604">
              <w:rPr>
                <w:rFonts w:ascii="Arial" w:hAnsi="Arial" w:cs="Arial"/>
                <w:color w:val="000000"/>
              </w:rPr>
              <w:t xml:space="preserve">[2012] VSCA 245; </w:t>
            </w:r>
            <w:r w:rsidRPr="006E0604">
              <w:rPr>
                <w:rFonts w:ascii="Arial" w:hAnsi="Arial" w:cs="Arial"/>
                <w:i/>
                <w:color w:val="000000"/>
              </w:rPr>
              <w:t>R v NJ</w:t>
            </w:r>
            <w:r w:rsidRPr="006E0604">
              <w:rPr>
                <w:rFonts w:ascii="Arial" w:hAnsi="Arial" w:cs="Arial"/>
                <w:color w:val="000000"/>
              </w:rPr>
              <w:t xml:space="preserve"> [2012] VSCA 256; </w:t>
            </w:r>
            <w:r w:rsidRPr="006E0604">
              <w:rPr>
                <w:rFonts w:ascii="Arial" w:hAnsi="Arial" w:cs="Arial"/>
                <w:i/>
                <w:color w:val="000000"/>
              </w:rPr>
              <w:t xml:space="preserve">DPP v </w:t>
            </w:r>
            <w:proofErr w:type="spellStart"/>
            <w:r w:rsidRPr="006E0604">
              <w:rPr>
                <w:rFonts w:ascii="Arial" w:hAnsi="Arial" w:cs="Arial"/>
                <w:i/>
                <w:color w:val="000000"/>
              </w:rPr>
              <w:t>Rancie</w:t>
            </w:r>
            <w:proofErr w:type="spellEnd"/>
            <w:r w:rsidRPr="006E0604">
              <w:rPr>
                <w:rFonts w:ascii="Arial" w:hAnsi="Arial" w:cs="Arial"/>
                <w:i/>
                <w:color w:val="000000"/>
              </w:rPr>
              <w:t xml:space="preserve"> </w:t>
            </w:r>
            <w:r w:rsidRPr="006E0604">
              <w:rPr>
                <w:rFonts w:ascii="Arial" w:hAnsi="Arial" w:cs="Arial"/>
                <w:color w:val="000000"/>
              </w:rPr>
              <w:t xml:space="preserve">[2012] VSCA 258; </w:t>
            </w:r>
            <w:r w:rsidRPr="006E0604">
              <w:rPr>
                <w:rFonts w:ascii="Arial" w:hAnsi="Arial" w:cs="Arial"/>
                <w:i/>
                <w:color w:val="000000"/>
              </w:rPr>
              <w:t xml:space="preserve">R v Hill </w:t>
            </w:r>
            <w:r w:rsidRPr="006E0604">
              <w:rPr>
                <w:rFonts w:ascii="Arial" w:hAnsi="Arial" w:cs="Arial"/>
                <w:color w:val="000000"/>
              </w:rPr>
              <w:t xml:space="preserve">[2012] VSC 353; </w:t>
            </w:r>
            <w:r w:rsidRPr="006E0604">
              <w:rPr>
                <w:rFonts w:ascii="Arial" w:hAnsi="Arial" w:cs="Arial"/>
                <w:i/>
                <w:color w:val="000000"/>
              </w:rPr>
              <w:t xml:space="preserve">R v Oakley </w:t>
            </w:r>
            <w:r w:rsidRPr="006E0604">
              <w:rPr>
                <w:rFonts w:ascii="Arial" w:hAnsi="Arial" w:cs="Arial"/>
                <w:color w:val="000000"/>
              </w:rPr>
              <w:t xml:space="preserve">[2012] VSC 392; </w:t>
            </w:r>
            <w:r w:rsidRPr="006E0604">
              <w:rPr>
                <w:rFonts w:ascii="Arial" w:hAnsi="Arial" w:cs="Arial"/>
                <w:i/>
                <w:color w:val="000000"/>
              </w:rPr>
              <w:t xml:space="preserve">R v </w:t>
            </w:r>
            <w:proofErr w:type="spellStart"/>
            <w:r w:rsidRPr="006E0604">
              <w:rPr>
                <w:rFonts w:ascii="Arial" w:hAnsi="Arial" w:cs="Arial"/>
                <w:i/>
                <w:color w:val="000000"/>
              </w:rPr>
              <w:t>Kosian</w:t>
            </w:r>
            <w:proofErr w:type="spellEnd"/>
            <w:r w:rsidRPr="006E0604">
              <w:rPr>
                <w:rFonts w:ascii="Arial" w:hAnsi="Arial" w:cs="Arial"/>
                <w:i/>
                <w:color w:val="000000"/>
              </w:rPr>
              <w:t xml:space="preserve"> </w:t>
            </w:r>
            <w:r w:rsidRPr="006E0604">
              <w:rPr>
                <w:rFonts w:ascii="Arial" w:hAnsi="Arial" w:cs="Arial"/>
                <w:color w:val="000000"/>
              </w:rPr>
              <w:t>[2012] VSC 426;</w:t>
            </w:r>
            <w:r w:rsidRPr="006E0604">
              <w:rPr>
                <w:rFonts w:ascii="Arial" w:hAnsi="Arial" w:cs="Arial"/>
                <w:i/>
                <w:color w:val="000000"/>
              </w:rPr>
              <w:t xml:space="preserve"> R v Potter</w:t>
            </w:r>
            <w:r w:rsidRPr="006E0604">
              <w:rPr>
                <w:rFonts w:ascii="Arial" w:hAnsi="Arial" w:cs="Arial"/>
                <w:color w:val="000000"/>
              </w:rPr>
              <w:t xml:space="preserve"> [2012] VSC 511; </w:t>
            </w:r>
            <w:r w:rsidRPr="006E0604">
              <w:rPr>
                <w:rFonts w:ascii="Arial" w:hAnsi="Arial" w:cs="Arial"/>
                <w:i/>
                <w:color w:val="000000"/>
              </w:rPr>
              <w:t>R v Scott</w:t>
            </w:r>
            <w:r w:rsidRPr="006E0604">
              <w:rPr>
                <w:rFonts w:ascii="Arial" w:hAnsi="Arial" w:cs="Arial"/>
                <w:color w:val="000000"/>
              </w:rPr>
              <w:t xml:space="preserve"> [2012] VSC 514; </w:t>
            </w:r>
            <w:r w:rsidRPr="006E0604">
              <w:rPr>
                <w:rFonts w:ascii="Arial" w:hAnsi="Arial" w:cs="Arial"/>
                <w:i/>
                <w:color w:val="000000"/>
              </w:rPr>
              <w:t xml:space="preserve">R v Van </w:t>
            </w:r>
            <w:proofErr w:type="spellStart"/>
            <w:r w:rsidRPr="006E0604">
              <w:rPr>
                <w:rFonts w:ascii="Arial" w:hAnsi="Arial" w:cs="Arial"/>
                <w:i/>
                <w:color w:val="000000"/>
              </w:rPr>
              <w:t>Zoelen</w:t>
            </w:r>
            <w:proofErr w:type="spellEnd"/>
            <w:r w:rsidRPr="006E0604">
              <w:rPr>
                <w:rFonts w:ascii="Arial" w:hAnsi="Arial" w:cs="Arial"/>
                <w:color w:val="000000"/>
              </w:rPr>
              <w:t xml:space="preserve"> [2012] VSC 605; </w:t>
            </w:r>
            <w:r w:rsidRPr="006E0604">
              <w:rPr>
                <w:rFonts w:ascii="Arial" w:hAnsi="Arial" w:cs="Arial"/>
                <w:i/>
                <w:color w:val="000000"/>
              </w:rPr>
              <w:t>O’Toole v The Queen</w:t>
            </w:r>
            <w:r w:rsidRPr="006E0604">
              <w:rPr>
                <w:rFonts w:ascii="Arial" w:hAnsi="Arial" w:cs="Arial"/>
                <w:color w:val="000000"/>
              </w:rPr>
              <w:t xml:space="preserve"> [2013] VSCA 62; </w:t>
            </w:r>
            <w:r w:rsidRPr="006E0604">
              <w:rPr>
                <w:rFonts w:ascii="Arial" w:hAnsi="Arial" w:cs="Arial"/>
                <w:i/>
                <w:color w:val="000000"/>
              </w:rPr>
              <w:t xml:space="preserve">R v Benjamin </w:t>
            </w:r>
            <w:r w:rsidRPr="006E0604">
              <w:rPr>
                <w:rFonts w:ascii="Arial" w:hAnsi="Arial" w:cs="Arial"/>
                <w:color w:val="000000"/>
              </w:rPr>
              <w:t xml:space="preserve">[2013] VSC 668; </w:t>
            </w:r>
            <w:r w:rsidRPr="006E0604">
              <w:rPr>
                <w:rFonts w:ascii="Arial" w:hAnsi="Arial" w:cs="Arial"/>
                <w:i/>
                <w:color w:val="000000"/>
              </w:rPr>
              <w:t>R v Wallis</w:t>
            </w:r>
            <w:r w:rsidRPr="006E0604">
              <w:rPr>
                <w:rFonts w:ascii="Arial" w:hAnsi="Arial" w:cs="Arial"/>
                <w:color w:val="000000"/>
              </w:rPr>
              <w:t xml:space="preserve"> [2013] VSC 721; </w:t>
            </w:r>
            <w:r w:rsidRPr="006E0604">
              <w:rPr>
                <w:rFonts w:ascii="Arial" w:hAnsi="Arial" w:cs="Arial"/>
                <w:i/>
                <w:color w:val="000000"/>
              </w:rPr>
              <w:t xml:space="preserve">R v West </w:t>
            </w:r>
            <w:r w:rsidRPr="006E0604">
              <w:rPr>
                <w:rFonts w:ascii="Arial" w:hAnsi="Arial" w:cs="Arial"/>
                <w:color w:val="000000"/>
              </w:rPr>
              <w:t xml:space="preserve">[2013] VSC 737; </w:t>
            </w:r>
            <w:r w:rsidRPr="006E0604">
              <w:rPr>
                <w:rFonts w:ascii="Arial" w:hAnsi="Arial" w:cs="Arial"/>
                <w:i/>
                <w:color w:val="000000"/>
              </w:rPr>
              <w:t xml:space="preserve">Barton v The Queen </w:t>
            </w:r>
            <w:r w:rsidRPr="006E0604">
              <w:rPr>
                <w:rFonts w:ascii="Arial" w:hAnsi="Arial" w:cs="Arial"/>
                <w:color w:val="000000"/>
              </w:rPr>
              <w:t xml:space="preserve">[2013] VSCA 360; </w:t>
            </w:r>
            <w:r w:rsidRPr="006E0604">
              <w:rPr>
                <w:rFonts w:ascii="Arial" w:hAnsi="Arial" w:cs="Arial"/>
                <w:i/>
                <w:color w:val="000000"/>
              </w:rPr>
              <w:t xml:space="preserve">Johnston v The Queen </w:t>
            </w:r>
            <w:r w:rsidRPr="006E0604">
              <w:rPr>
                <w:rFonts w:ascii="Arial" w:hAnsi="Arial" w:cs="Arial"/>
                <w:color w:val="000000"/>
              </w:rPr>
              <w:t xml:space="preserve">[2013] VSCA 362; </w:t>
            </w:r>
            <w:proofErr w:type="spellStart"/>
            <w:r w:rsidRPr="006E0604">
              <w:rPr>
                <w:rFonts w:ascii="Arial" w:hAnsi="Arial" w:cs="Arial"/>
                <w:i/>
                <w:color w:val="000000"/>
              </w:rPr>
              <w:t>Aggelidis</w:t>
            </w:r>
            <w:proofErr w:type="spellEnd"/>
            <w:r w:rsidRPr="006E0604">
              <w:rPr>
                <w:rFonts w:ascii="Arial" w:hAnsi="Arial" w:cs="Arial"/>
                <w:i/>
                <w:color w:val="000000"/>
              </w:rPr>
              <w:t xml:space="preserve"> v The Queen</w:t>
            </w:r>
            <w:r w:rsidRPr="006E0604">
              <w:rPr>
                <w:rFonts w:ascii="Arial" w:hAnsi="Arial" w:cs="Arial"/>
                <w:color w:val="000000"/>
              </w:rPr>
              <w:t xml:space="preserve"> [2014] VSCA 6; </w:t>
            </w:r>
            <w:r w:rsidRPr="006E0604">
              <w:rPr>
                <w:rFonts w:ascii="Arial" w:hAnsi="Arial" w:cs="Arial"/>
                <w:i/>
                <w:color w:val="000000"/>
              </w:rPr>
              <w:t>TS v The Queen</w:t>
            </w:r>
            <w:r w:rsidRPr="006E0604">
              <w:rPr>
                <w:rFonts w:ascii="Arial" w:hAnsi="Arial" w:cs="Arial"/>
                <w:color w:val="000000"/>
              </w:rPr>
              <w:t xml:space="preserve"> [2014] VSCA 24; </w:t>
            </w:r>
            <w:r w:rsidRPr="006E0604">
              <w:rPr>
                <w:rFonts w:ascii="Arial" w:hAnsi="Arial" w:cs="Arial"/>
                <w:i/>
                <w:color w:val="000000"/>
              </w:rPr>
              <w:t>Monaghan v The Queen</w:t>
            </w:r>
            <w:r w:rsidRPr="006E0604">
              <w:rPr>
                <w:rFonts w:ascii="Arial" w:hAnsi="Arial" w:cs="Arial"/>
                <w:color w:val="000000"/>
              </w:rPr>
              <w:t xml:space="preserve"> [2014] VSCA 82; </w:t>
            </w:r>
            <w:r w:rsidRPr="006E0604">
              <w:rPr>
                <w:rFonts w:ascii="Arial" w:hAnsi="Arial" w:cs="Arial"/>
                <w:i/>
                <w:color w:val="000000"/>
              </w:rPr>
              <w:t xml:space="preserve">R v Kemp </w:t>
            </w:r>
            <w:r w:rsidRPr="006E0604">
              <w:rPr>
                <w:rFonts w:ascii="Arial" w:hAnsi="Arial" w:cs="Arial"/>
                <w:color w:val="000000"/>
              </w:rPr>
              <w:t xml:space="preserve">[2014] VSC 631; </w:t>
            </w:r>
            <w:r w:rsidRPr="006E0604">
              <w:rPr>
                <w:rFonts w:ascii="Arial" w:hAnsi="Arial" w:cs="Arial"/>
                <w:i/>
                <w:color w:val="000000"/>
              </w:rPr>
              <w:t>R v Umar</w:t>
            </w:r>
            <w:r w:rsidRPr="006E0604">
              <w:rPr>
                <w:rFonts w:ascii="Arial" w:hAnsi="Arial" w:cs="Arial"/>
                <w:color w:val="000000"/>
              </w:rPr>
              <w:t xml:space="preserve"> [2014] VSC 645; </w:t>
            </w:r>
            <w:r w:rsidRPr="006E0604">
              <w:rPr>
                <w:rFonts w:ascii="Arial" w:hAnsi="Arial" w:cs="Arial"/>
                <w:i/>
                <w:color w:val="000000"/>
              </w:rPr>
              <w:t xml:space="preserve">Jason William Caldwell v The Queen </w:t>
            </w:r>
            <w:r w:rsidRPr="006E0604">
              <w:rPr>
                <w:rFonts w:ascii="Arial" w:hAnsi="Arial" w:cs="Arial"/>
                <w:color w:val="000000"/>
              </w:rPr>
              <w:t xml:space="preserve">[2014] VSCA 274; </w:t>
            </w:r>
            <w:r w:rsidRPr="006E0604">
              <w:rPr>
                <w:rFonts w:ascii="Arial" w:hAnsi="Arial" w:cs="Arial"/>
                <w:i/>
                <w:color w:val="000000"/>
              </w:rPr>
              <w:t>Lee James Matthews v The Queen</w:t>
            </w:r>
            <w:r w:rsidRPr="006E0604">
              <w:rPr>
                <w:rFonts w:ascii="Arial" w:hAnsi="Arial" w:cs="Arial"/>
                <w:color w:val="000000"/>
              </w:rPr>
              <w:t xml:space="preserve">; </w:t>
            </w:r>
            <w:r w:rsidRPr="006E0604">
              <w:rPr>
                <w:rFonts w:ascii="Arial" w:hAnsi="Arial" w:cs="Arial"/>
                <w:i/>
                <w:color w:val="000000"/>
              </w:rPr>
              <w:t xml:space="preserve">Tuyet </w:t>
            </w:r>
            <w:proofErr w:type="spellStart"/>
            <w:r w:rsidRPr="006E0604">
              <w:rPr>
                <w:rFonts w:ascii="Arial" w:hAnsi="Arial" w:cs="Arial"/>
                <w:i/>
                <w:color w:val="000000"/>
              </w:rPr>
              <w:t>Thi</w:t>
            </w:r>
            <w:proofErr w:type="spellEnd"/>
            <w:r w:rsidRPr="006E0604">
              <w:rPr>
                <w:rFonts w:ascii="Arial" w:hAnsi="Arial" w:cs="Arial"/>
                <w:i/>
                <w:color w:val="000000"/>
              </w:rPr>
              <w:t xml:space="preserve"> Vu v The Queen</w:t>
            </w:r>
            <w:r w:rsidRPr="006E0604">
              <w:rPr>
                <w:rFonts w:ascii="Arial" w:hAnsi="Arial" w:cs="Arial"/>
                <w:color w:val="000000"/>
              </w:rPr>
              <w:t xml:space="preserve"> [2014] VSCA 291</w:t>
            </w:r>
            <w:r w:rsidRPr="006E0604">
              <w:rPr>
                <w:rFonts w:ascii="Arial" w:hAnsi="Arial" w:cs="Arial"/>
                <w:bCs/>
                <w:color w:val="000000"/>
                <w:lang w:val="en-AU"/>
              </w:rPr>
              <w:t xml:space="preserve">; </w:t>
            </w:r>
            <w:r w:rsidRPr="006E0604">
              <w:rPr>
                <w:rFonts w:ascii="Arial" w:hAnsi="Arial" w:cs="Arial"/>
                <w:bCs/>
                <w:i/>
                <w:color w:val="000000"/>
                <w:lang w:val="en-AU"/>
              </w:rPr>
              <w:t>Jamieson v The Queen</w:t>
            </w:r>
            <w:r w:rsidRPr="006E0604">
              <w:rPr>
                <w:rFonts w:ascii="Arial" w:hAnsi="Arial" w:cs="Arial"/>
                <w:bCs/>
                <w:color w:val="000000"/>
                <w:lang w:val="en-AU"/>
              </w:rPr>
              <w:t xml:space="preserve"> [2014] VSCA 294</w:t>
            </w:r>
            <w:r w:rsidRPr="006E0604">
              <w:rPr>
                <w:rFonts w:ascii="Arial" w:hAnsi="Arial" w:cs="Arial"/>
                <w:bCs/>
                <w:color w:val="000000"/>
              </w:rPr>
              <w:t>.</w:t>
            </w:r>
          </w:p>
        </w:tc>
      </w:tr>
      <w:tr w:rsidR="0048145B" w14:paraId="32CC4229" w14:textId="77777777" w:rsidTr="006B7637">
        <w:tc>
          <w:tcPr>
            <w:tcW w:w="1219" w:type="dxa"/>
            <w:gridSpan w:val="2"/>
            <w:tcBorders>
              <w:top w:val="single" w:sz="4" w:space="0" w:color="auto"/>
              <w:left w:val="single" w:sz="18" w:space="0" w:color="auto"/>
              <w:bottom w:val="single" w:sz="4" w:space="0" w:color="auto"/>
            </w:tcBorders>
          </w:tcPr>
          <w:p w14:paraId="36B19FAF" w14:textId="77777777" w:rsidR="0048145B" w:rsidRDefault="0048145B" w:rsidP="0048145B">
            <w:pPr>
              <w:rPr>
                <w:lang w:val="en-AU"/>
              </w:rPr>
            </w:pPr>
            <w:r>
              <w:rPr>
                <w:lang w:val="en-AU"/>
              </w:rPr>
              <w:lastRenderedPageBreak/>
              <w:t>22/01/15</w:t>
            </w:r>
          </w:p>
        </w:tc>
        <w:tc>
          <w:tcPr>
            <w:tcW w:w="836" w:type="dxa"/>
            <w:tcBorders>
              <w:top w:val="single" w:sz="4" w:space="0" w:color="auto"/>
              <w:bottom w:val="single" w:sz="4" w:space="0" w:color="auto"/>
            </w:tcBorders>
          </w:tcPr>
          <w:p w14:paraId="5747C122" w14:textId="3E46E45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6C916E8" w14:textId="77777777" w:rsidR="0048145B" w:rsidRDefault="0048145B" w:rsidP="0048145B">
            <w:pPr>
              <w:keepNext/>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1B80AF28" w14:textId="77777777" w:rsidR="0048145B" w:rsidRPr="00CB13D7" w:rsidRDefault="0048145B" w:rsidP="0048145B">
            <w:pPr>
              <w:keepNext/>
              <w:spacing w:before="20" w:after="20"/>
              <w:jc w:val="both"/>
              <w:rPr>
                <w:rFonts w:ascii="Arial" w:hAnsi="Arial" w:cs="Arial"/>
                <w:bCs/>
                <w:color w:val="000000"/>
              </w:rPr>
            </w:pPr>
            <w:r w:rsidRPr="00CB13D7">
              <w:rPr>
                <w:rFonts w:ascii="Arial" w:hAnsi="Arial" w:cs="Arial"/>
                <w:bCs/>
                <w:color w:val="000000"/>
              </w:rPr>
              <w:t xml:space="preserve">Added references to cases of </w:t>
            </w:r>
            <w:r w:rsidRPr="00CB13D7">
              <w:rPr>
                <w:rFonts w:ascii="Arial" w:hAnsi="Arial" w:cs="Arial"/>
                <w:i/>
                <w:color w:val="000000"/>
              </w:rPr>
              <w:t xml:space="preserve">DPP v Miller </w:t>
            </w:r>
            <w:r w:rsidRPr="00CB13D7">
              <w:rPr>
                <w:rFonts w:ascii="Arial" w:hAnsi="Arial" w:cs="Arial"/>
                <w:color w:val="000000"/>
              </w:rPr>
              <w:t xml:space="preserve">[2012] VSCA 265; </w:t>
            </w:r>
            <w:r w:rsidRPr="00CB13D7">
              <w:rPr>
                <w:rFonts w:ascii="Arial" w:hAnsi="Arial" w:cs="Arial"/>
                <w:i/>
                <w:color w:val="000000"/>
              </w:rPr>
              <w:t xml:space="preserve">DPP v </w:t>
            </w:r>
            <w:proofErr w:type="spellStart"/>
            <w:r w:rsidRPr="00CB13D7">
              <w:rPr>
                <w:rFonts w:ascii="Arial" w:hAnsi="Arial" w:cs="Arial"/>
                <w:i/>
                <w:color w:val="000000"/>
              </w:rPr>
              <w:t>Hamdache</w:t>
            </w:r>
            <w:proofErr w:type="spellEnd"/>
            <w:r w:rsidRPr="00CB13D7">
              <w:rPr>
                <w:rFonts w:ascii="Arial" w:hAnsi="Arial" w:cs="Arial"/>
                <w:color w:val="000000"/>
              </w:rPr>
              <w:t xml:space="preserve"> [2014] VSC 158.</w:t>
            </w:r>
          </w:p>
        </w:tc>
      </w:tr>
      <w:tr w:rsidR="0048145B" w14:paraId="1153616A" w14:textId="77777777" w:rsidTr="006B7637">
        <w:tc>
          <w:tcPr>
            <w:tcW w:w="1219" w:type="dxa"/>
            <w:gridSpan w:val="2"/>
            <w:tcBorders>
              <w:top w:val="single" w:sz="4" w:space="0" w:color="auto"/>
              <w:left w:val="single" w:sz="18" w:space="0" w:color="auto"/>
              <w:bottom w:val="single" w:sz="4" w:space="0" w:color="auto"/>
            </w:tcBorders>
          </w:tcPr>
          <w:p w14:paraId="6112F450"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2F337D9A" w14:textId="3C30225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5663CEF" w14:textId="77777777" w:rsidR="0048145B" w:rsidRDefault="0048145B" w:rsidP="0048145B">
            <w:pPr>
              <w:keepNext/>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1E3C7B50" w14:textId="77777777" w:rsidR="0048145B" w:rsidRDefault="0048145B" w:rsidP="0048145B">
            <w:pPr>
              <w:keepNext/>
              <w:spacing w:before="20" w:after="20"/>
              <w:jc w:val="both"/>
              <w:rPr>
                <w:rFonts w:ascii="Arial" w:hAnsi="Arial" w:cs="Arial"/>
                <w:bCs/>
              </w:rPr>
            </w:pPr>
            <w:r>
              <w:rPr>
                <w:rFonts w:ascii="Arial" w:hAnsi="Arial" w:cs="Arial"/>
                <w:bCs/>
              </w:rPr>
              <w:t>Added r</w:t>
            </w:r>
            <w:r w:rsidRPr="003E3388">
              <w:rPr>
                <w:rFonts w:ascii="Arial" w:hAnsi="Arial" w:cs="Arial"/>
                <w:bCs/>
                <w:color w:val="000000"/>
              </w:rPr>
              <w:t xml:space="preserve">eferences to cases of </w:t>
            </w:r>
            <w:r w:rsidRPr="003E3388">
              <w:rPr>
                <w:rFonts w:ascii="Arial" w:hAnsi="Arial" w:cs="Arial"/>
                <w:i/>
                <w:color w:val="000000"/>
              </w:rPr>
              <w:t xml:space="preserve">R v </w:t>
            </w:r>
            <w:proofErr w:type="spellStart"/>
            <w:r w:rsidRPr="003E3388">
              <w:rPr>
                <w:rFonts w:ascii="Arial" w:hAnsi="Arial" w:cs="Arial"/>
                <w:i/>
                <w:color w:val="000000"/>
              </w:rPr>
              <w:t>Bollen</w:t>
            </w:r>
            <w:proofErr w:type="spellEnd"/>
            <w:r w:rsidRPr="003E3388">
              <w:rPr>
                <w:rFonts w:ascii="Arial" w:hAnsi="Arial" w:cs="Arial"/>
                <w:i/>
                <w:color w:val="000000"/>
              </w:rPr>
              <w:t xml:space="preserve"> </w:t>
            </w:r>
            <w:r w:rsidRPr="003E3388">
              <w:rPr>
                <w:rFonts w:ascii="Arial" w:hAnsi="Arial" w:cs="Arial"/>
                <w:color w:val="000000"/>
              </w:rPr>
              <w:t>[2014] VSC 651</w:t>
            </w:r>
            <w:r w:rsidRPr="003E3388">
              <w:rPr>
                <w:rFonts w:ascii="Arial" w:hAnsi="Arial" w:cs="Arial"/>
                <w:bCs/>
                <w:color w:val="000000"/>
              </w:rPr>
              <w:t xml:space="preserve">; </w:t>
            </w:r>
            <w:r w:rsidRPr="003E3388">
              <w:rPr>
                <w:rFonts w:ascii="Arial" w:hAnsi="Arial" w:cs="Arial"/>
                <w:i/>
                <w:color w:val="000000"/>
              </w:rPr>
              <w:t>R v CCR</w:t>
            </w:r>
            <w:r w:rsidRPr="003E3388">
              <w:rPr>
                <w:rFonts w:ascii="Arial" w:hAnsi="Arial" w:cs="Arial"/>
                <w:color w:val="000000"/>
              </w:rPr>
              <w:t xml:space="preserve"> [2012] VSCA 163; </w:t>
            </w:r>
            <w:r w:rsidRPr="003E3388">
              <w:rPr>
                <w:rFonts w:ascii="Arial" w:hAnsi="Arial" w:cs="Arial"/>
                <w:i/>
                <w:color w:val="000000"/>
              </w:rPr>
              <w:t xml:space="preserve">R v Brennan </w:t>
            </w:r>
            <w:r w:rsidRPr="003E3388">
              <w:rPr>
                <w:rFonts w:ascii="Arial" w:hAnsi="Arial" w:cs="Arial"/>
                <w:color w:val="000000"/>
              </w:rPr>
              <w:t xml:space="preserve">[2012] VSCA 151; </w:t>
            </w:r>
            <w:r w:rsidRPr="003E3388">
              <w:rPr>
                <w:rFonts w:ascii="Arial" w:hAnsi="Arial" w:cs="Arial"/>
                <w:i/>
                <w:color w:val="000000"/>
              </w:rPr>
              <w:t>Director of Public Prosecutions (</w:t>
            </w:r>
            <w:proofErr w:type="spellStart"/>
            <w:r w:rsidRPr="003E3388">
              <w:rPr>
                <w:rFonts w:ascii="Arial" w:hAnsi="Arial" w:cs="Arial"/>
                <w:i/>
                <w:color w:val="000000"/>
              </w:rPr>
              <w:t>Cth</w:t>
            </w:r>
            <w:proofErr w:type="spellEnd"/>
            <w:r w:rsidRPr="003E3388">
              <w:rPr>
                <w:rFonts w:ascii="Arial" w:hAnsi="Arial" w:cs="Arial"/>
                <w:i/>
                <w:color w:val="000000"/>
              </w:rPr>
              <w:t xml:space="preserve">) v </w:t>
            </w:r>
            <w:proofErr w:type="spellStart"/>
            <w:r w:rsidRPr="003E3388">
              <w:rPr>
                <w:rFonts w:ascii="Arial" w:hAnsi="Arial" w:cs="Arial"/>
                <w:i/>
                <w:color w:val="000000"/>
              </w:rPr>
              <w:t>Barbaro</w:t>
            </w:r>
            <w:proofErr w:type="spellEnd"/>
            <w:r w:rsidRPr="003E3388">
              <w:rPr>
                <w:rFonts w:ascii="Arial" w:hAnsi="Arial" w:cs="Arial"/>
                <w:i/>
                <w:color w:val="000000"/>
              </w:rPr>
              <w:t xml:space="preserve"> &amp; </w:t>
            </w:r>
            <w:proofErr w:type="spellStart"/>
            <w:r w:rsidRPr="003E3388">
              <w:rPr>
                <w:rFonts w:ascii="Arial" w:hAnsi="Arial" w:cs="Arial"/>
                <w:i/>
                <w:color w:val="000000"/>
              </w:rPr>
              <w:t>Zirilli</w:t>
            </w:r>
            <w:proofErr w:type="spellEnd"/>
            <w:r w:rsidRPr="003E3388">
              <w:rPr>
                <w:rFonts w:ascii="Arial" w:hAnsi="Arial" w:cs="Arial"/>
                <w:i/>
                <w:color w:val="000000"/>
              </w:rPr>
              <w:t xml:space="preserve"> </w:t>
            </w:r>
            <w:r w:rsidRPr="003E3388">
              <w:rPr>
                <w:rFonts w:ascii="Arial" w:hAnsi="Arial" w:cs="Arial"/>
                <w:color w:val="000000"/>
              </w:rPr>
              <w:t>[2012] VSCA 288</w:t>
            </w:r>
            <w:r>
              <w:rPr>
                <w:rFonts w:ascii="Arial" w:hAnsi="Arial" w:cs="Arial"/>
                <w:color w:val="000000"/>
              </w:rPr>
              <w:t>.</w:t>
            </w:r>
          </w:p>
        </w:tc>
      </w:tr>
      <w:tr w:rsidR="0048145B" w14:paraId="2D7D486D" w14:textId="77777777" w:rsidTr="006B7637">
        <w:tc>
          <w:tcPr>
            <w:tcW w:w="1219" w:type="dxa"/>
            <w:gridSpan w:val="2"/>
            <w:tcBorders>
              <w:top w:val="single" w:sz="4" w:space="0" w:color="auto"/>
              <w:left w:val="single" w:sz="18" w:space="0" w:color="auto"/>
              <w:bottom w:val="single" w:sz="4" w:space="0" w:color="auto"/>
            </w:tcBorders>
          </w:tcPr>
          <w:p w14:paraId="46CCDF92"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3CA9C97E" w14:textId="6E36F3F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8A3BE5D" w14:textId="77777777" w:rsidR="0048145B" w:rsidRDefault="0048145B" w:rsidP="0048145B">
            <w:pPr>
              <w:keepNext/>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1CCADC97" w14:textId="77777777" w:rsidR="0048145B" w:rsidRPr="003E3388" w:rsidRDefault="0048145B" w:rsidP="0048145B">
            <w:pPr>
              <w:jc w:val="both"/>
              <w:rPr>
                <w:rFonts w:ascii="Arial" w:hAnsi="Arial" w:cs="Arial"/>
                <w:color w:val="000000"/>
              </w:rPr>
            </w:pPr>
            <w:r>
              <w:rPr>
                <w:rFonts w:ascii="Arial" w:hAnsi="Arial" w:cs="Arial"/>
                <w:bCs/>
              </w:rPr>
              <w:t xml:space="preserve">Added references to cases of </w:t>
            </w:r>
            <w:r w:rsidRPr="001C6E0E">
              <w:rPr>
                <w:rFonts w:ascii="Arial" w:hAnsi="Arial" w:cs="Arial"/>
                <w:color w:val="000000"/>
              </w:rPr>
              <w:t xml:space="preserve">[22]; </w:t>
            </w:r>
            <w:r w:rsidRPr="001C6E0E">
              <w:rPr>
                <w:rFonts w:ascii="Arial" w:hAnsi="Arial" w:cs="Arial"/>
                <w:i/>
                <w:color w:val="000000"/>
              </w:rPr>
              <w:t xml:space="preserve">R </w:t>
            </w:r>
            <w:r w:rsidRPr="003E3388">
              <w:rPr>
                <w:rFonts w:ascii="Arial" w:hAnsi="Arial" w:cs="Arial"/>
                <w:i/>
                <w:color w:val="000000"/>
              </w:rPr>
              <w:t>v Tansey</w:t>
            </w:r>
            <w:r>
              <w:rPr>
                <w:rFonts w:ascii="Arial" w:hAnsi="Arial" w:cs="Arial"/>
                <w:color w:val="000000"/>
              </w:rPr>
              <w:t xml:space="preserve"> [2012] VSC 221</w:t>
            </w:r>
            <w:r w:rsidRPr="003E3388">
              <w:rPr>
                <w:rFonts w:ascii="Arial" w:hAnsi="Arial" w:cs="Arial"/>
                <w:color w:val="000000"/>
              </w:rPr>
              <w:t xml:space="preserve">; </w:t>
            </w:r>
            <w:r w:rsidRPr="003E3388">
              <w:rPr>
                <w:rFonts w:ascii="Arial" w:hAnsi="Arial" w:cs="Arial"/>
                <w:i/>
                <w:color w:val="000000"/>
              </w:rPr>
              <w:t xml:space="preserve">DPP v TP </w:t>
            </w:r>
            <w:r w:rsidRPr="003E3388">
              <w:rPr>
                <w:rFonts w:ascii="Arial" w:hAnsi="Arial" w:cs="Arial"/>
                <w:color w:val="000000"/>
              </w:rPr>
              <w:t>[2012] VSCA 166;</w:t>
            </w:r>
            <w:r w:rsidRPr="003E3388">
              <w:rPr>
                <w:rFonts w:ascii="Arial" w:hAnsi="Arial" w:cs="Arial"/>
                <w:i/>
                <w:color w:val="000000"/>
              </w:rPr>
              <w:t xml:space="preserve"> DPP v Miller </w:t>
            </w:r>
            <w:r w:rsidRPr="003E3388">
              <w:rPr>
                <w:rFonts w:ascii="Arial" w:hAnsi="Arial" w:cs="Arial"/>
                <w:color w:val="000000"/>
              </w:rPr>
              <w:t xml:space="preserve">[2012] VSCA 265; </w:t>
            </w:r>
            <w:r w:rsidRPr="003E3388">
              <w:rPr>
                <w:rFonts w:ascii="Arial" w:hAnsi="Arial" w:cs="Arial"/>
                <w:i/>
                <w:color w:val="000000"/>
              </w:rPr>
              <w:t>Russell O’Brien (a pseudonym) v The Queen</w:t>
            </w:r>
            <w:r w:rsidRPr="003E3388">
              <w:rPr>
                <w:rFonts w:ascii="Arial" w:hAnsi="Arial" w:cs="Arial"/>
                <w:color w:val="000000"/>
              </w:rPr>
              <w:t xml:space="preserve"> [2014] VSCA 94.</w:t>
            </w:r>
          </w:p>
        </w:tc>
      </w:tr>
      <w:tr w:rsidR="0048145B" w14:paraId="4F7929AA" w14:textId="77777777" w:rsidTr="006B7637">
        <w:tc>
          <w:tcPr>
            <w:tcW w:w="1219" w:type="dxa"/>
            <w:gridSpan w:val="2"/>
            <w:tcBorders>
              <w:top w:val="single" w:sz="4" w:space="0" w:color="auto"/>
              <w:left w:val="single" w:sz="18" w:space="0" w:color="auto"/>
              <w:bottom w:val="single" w:sz="4" w:space="0" w:color="auto"/>
            </w:tcBorders>
          </w:tcPr>
          <w:p w14:paraId="3A504096"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33CA7CCE" w14:textId="63CF045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A22BB28" w14:textId="77777777" w:rsidR="0048145B" w:rsidRDefault="0048145B" w:rsidP="0048145B">
            <w:pPr>
              <w:keepNext/>
              <w:jc w:val="center"/>
              <w:rPr>
                <w:lang w:val="en-AU"/>
              </w:rPr>
            </w:pPr>
            <w:r>
              <w:rPr>
                <w:lang w:val="en-AU"/>
              </w:rPr>
              <w:t>11.2.16</w:t>
            </w:r>
          </w:p>
        </w:tc>
        <w:tc>
          <w:tcPr>
            <w:tcW w:w="4798" w:type="dxa"/>
            <w:gridSpan w:val="2"/>
            <w:tcBorders>
              <w:top w:val="single" w:sz="4" w:space="0" w:color="auto"/>
              <w:bottom w:val="single" w:sz="4" w:space="0" w:color="auto"/>
              <w:right w:val="single" w:sz="18" w:space="0" w:color="auto"/>
            </w:tcBorders>
          </w:tcPr>
          <w:p w14:paraId="2172E2F2" w14:textId="77777777" w:rsidR="0048145B" w:rsidRDefault="0048145B" w:rsidP="0048145B">
            <w:pPr>
              <w:keepNext/>
              <w:spacing w:before="20" w:after="20"/>
              <w:jc w:val="both"/>
              <w:rPr>
                <w:rFonts w:ascii="Arial" w:hAnsi="Arial" w:cs="Arial"/>
                <w:bCs/>
              </w:rPr>
            </w:pPr>
            <w:r>
              <w:rPr>
                <w:rFonts w:ascii="Arial" w:hAnsi="Arial" w:cs="Arial"/>
                <w:bCs/>
              </w:rPr>
              <w:t xml:space="preserve">Added reference to case of </w:t>
            </w:r>
            <w:r w:rsidRPr="00F86035">
              <w:rPr>
                <w:rFonts w:ascii="Arial" w:hAnsi="Arial" w:cs="Arial"/>
                <w:i/>
                <w:color w:val="000000"/>
              </w:rPr>
              <w:t xml:space="preserve">R v Broad; R v Freeman </w:t>
            </w:r>
            <w:r w:rsidRPr="00F86035">
              <w:rPr>
                <w:rFonts w:ascii="Arial" w:hAnsi="Arial" w:cs="Arial"/>
                <w:color w:val="000000"/>
              </w:rPr>
              <w:t>[2013] VSC 454</w:t>
            </w:r>
            <w:r>
              <w:rPr>
                <w:rFonts w:ascii="Arial" w:hAnsi="Arial" w:cs="Arial"/>
                <w:color w:val="000000"/>
              </w:rPr>
              <w:t>.</w:t>
            </w:r>
          </w:p>
        </w:tc>
      </w:tr>
      <w:tr w:rsidR="0048145B" w14:paraId="1EE1962A" w14:textId="77777777" w:rsidTr="006B7637">
        <w:tc>
          <w:tcPr>
            <w:tcW w:w="1219" w:type="dxa"/>
            <w:gridSpan w:val="2"/>
            <w:tcBorders>
              <w:top w:val="single" w:sz="4" w:space="0" w:color="auto"/>
              <w:left w:val="single" w:sz="18" w:space="0" w:color="auto"/>
              <w:bottom w:val="single" w:sz="4" w:space="0" w:color="auto"/>
            </w:tcBorders>
          </w:tcPr>
          <w:p w14:paraId="76405118"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1C740CF8" w14:textId="2D7359A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B223453" w14:textId="77777777" w:rsidR="0048145B" w:rsidRDefault="0048145B" w:rsidP="0048145B">
            <w:pPr>
              <w:keepNext/>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tcPr>
          <w:p w14:paraId="5A3E30C3" w14:textId="77777777" w:rsidR="0048145B" w:rsidRPr="00FE21E8" w:rsidRDefault="0048145B" w:rsidP="0048145B">
            <w:pPr>
              <w:keepNext/>
              <w:spacing w:before="20" w:after="20"/>
              <w:jc w:val="both"/>
              <w:rPr>
                <w:rFonts w:ascii="Arial" w:hAnsi="Arial" w:cs="Arial"/>
                <w:bCs/>
                <w:color w:val="000000"/>
              </w:rPr>
            </w:pPr>
            <w:r w:rsidRPr="00FE21E8">
              <w:rPr>
                <w:rFonts w:ascii="Arial" w:hAnsi="Arial" w:cs="Arial"/>
                <w:bCs/>
                <w:color w:val="000000"/>
              </w:rPr>
              <w:t xml:space="preserve">Added references to cases of </w:t>
            </w:r>
            <w:r w:rsidRPr="00FE21E8">
              <w:rPr>
                <w:rFonts w:ascii="Arial" w:hAnsi="Arial" w:cs="Arial"/>
                <w:i/>
                <w:color w:val="000000"/>
              </w:rPr>
              <w:t>R v Dong</w:t>
            </w:r>
            <w:r w:rsidRPr="00FE21E8">
              <w:rPr>
                <w:rFonts w:ascii="Arial" w:hAnsi="Arial" w:cs="Arial"/>
                <w:color w:val="000000"/>
              </w:rPr>
              <w:t xml:space="preserve"> [2012] VSC 525</w:t>
            </w:r>
            <w:r>
              <w:rPr>
                <w:rFonts w:ascii="Arial" w:hAnsi="Arial" w:cs="Arial"/>
                <w:color w:val="000000"/>
              </w:rPr>
              <w:t xml:space="preserve">; </w:t>
            </w:r>
            <w:r w:rsidRPr="00F86035">
              <w:rPr>
                <w:rFonts w:ascii="Arial" w:hAnsi="Arial" w:cs="Arial"/>
                <w:i/>
                <w:color w:val="000000"/>
              </w:rPr>
              <w:t xml:space="preserve">R v Morrison </w:t>
            </w:r>
            <w:r w:rsidRPr="00F86035">
              <w:rPr>
                <w:rFonts w:ascii="Arial" w:hAnsi="Arial" w:cs="Arial"/>
                <w:color w:val="000000"/>
              </w:rPr>
              <w:t xml:space="preserve">[2012] VSCA 222; </w:t>
            </w:r>
            <w:r w:rsidRPr="00F86035">
              <w:rPr>
                <w:rFonts w:ascii="Arial" w:hAnsi="Arial" w:cs="Arial"/>
                <w:i/>
                <w:color w:val="000000"/>
              </w:rPr>
              <w:t xml:space="preserve">R v Grant </w:t>
            </w:r>
            <w:r w:rsidRPr="00F86035">
              <w:rPr>
                <w:rFonts w:ascii="Arial" w:hAnsi="Arial" w:cs="Arial"/>
                <w:color w:val="000000"/>
              </w:rPr>
              <w:t>[2013] VSC 53</w:t>
            </w:r>
            <w:r>
              <w:rPr>
                <w:rFonts w:ascii="Arial" w:hAnsi="Arial" w:cs="Arial"/>
                <w:bCs/>
                <w:color w:val="000000"/>
              </w:rPr>
              <w:t>.</w:t>
            </w:r>
          </w:p>
        </w:tc>
      </w:tr>
      <w:tr w:rsidR="0048145B" w14:paraId="1839ABC5" w14:textId="77777777" w:rsidTr="006B7637">
        <w:tc>
          <w:tcPr>
            <w:tcW w:w="1219" w:type="dxa"/>
            <w:gridSpan w:val="2"/>
            <w:tcBorders>
              <w:top w:val="single" w:sz="4" w:space="0" w:color="auto"/>
              <w:left w:val="single" w:sz="18" w:space="0" w:color="auto"/>
              <w:bottom w:val="single" w:sz="4" w:space="0" w:color="auto"/>
            </w:tcBorders>
          </w:tcPr>
          <w:p w14:paraId="4F4A7D42"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77B4290F" w14:textId="650FC52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5982DB8" w14:textId="77777777" w:rsidR="0048145B" w:rsidRDefault="0048145B" w:rsidP="0048145B">
            <w:pPr>
              <w:keepNext/>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tcPr>
          <w:p w14:paraId="4A1EBCB1" w14:textId="77777777" w:rsidR="0048145B" w:rsidRPr="0016787A" w:rsidRDefault="0048145B" w:rsidP="0048145B">
            <w:pPr>
              <w:keepNext/>
              <w:spacing w:before="20" w:after="20"/>
              <w:jc w:val="both"/>
              <w:rPr>
                <w:rFonts w:ascii="Arial" w:hAnsi="Arial" w:cs="Arial"/>
                <w:bCs/>
                <w:color w:val="000000"/>
              </w:rPr>
            </w:pPr>
            <w:r w:rsidRPr="0016787A">
              <w:rPr>
                <w:rFonts w:ascii="Arial" w:hAnsi="Arial" w:cs="Arial"/>
                <w:bCs/>
                <w:color w:val="000000"/>
              </w:rPr>
              <w:t xml:space="preserve">Added references to cases of </w:t>
            </w:r>
            <w:r w:rsidRPr="0016787A">
              <w:rPr>
                <w:rFonts w:ascii="Arial" w:hAnsi="Arial" w:cs="Arial"/>
                <w:i/>
                <w:color w:val="000000"/>
              </w:rPr>
              <w:t>Johnson v The Queen</w:t>
            </w:r>
            <w:r w:rsidRPr="0016787A">
              <w:rPr>
                <w:rFonts w:ascii="Arial" w:hAnsi="Arial" w:cs="Arial"/>
                <w:color w:val="000000"/>
              </w:rPr>
              <w:t xml:space="preserve"> [2014] VSCA 283</w:t>
            </w:r>
            <w:r w:rsidRPr="0016787A">
              <w:rPr>
                <w:rFonts w:ascii="Arial" w:hAnsi="Arial" w:cs="Arial"/>
                <w:bCs/>
                <w:color w:val="000000"/>
              </w:rPr>
              <w:t xml:space="preserve">; </w:t>
            </w:r>
            <w:r w:rsidRPr="0016787A">
              <w:rPr>
                <w:rFonts w:ascii="Arial" w:hAnsi="Arial" w:cs="Arial"/>
                <w:i/>
                <w:color w:val="000000"/>
              </w:rPr>
              <w:t>R v El-</w:t>
            </w:r>
            <w:proofErr w:type="spellStart"/>
            <w:r w:rsidRPr="0016787A">
              <w:rPr>
                <w:rFonts w:ascii="Arial" w:hAnsi="Arial" w:cs="Arial"/>
                <w:i/>
                <w:color w:val="000000"/>
              </w:rPr>
              <w:t>Hage</w:t>
            </w:r>
            <w:proofErr w:type="spellEnd"/>
            <w:r w:rsidRPr="0016787A">
              <w:rPr>
                <w:rFonts w:ascii="Arial" w:hAnsi="Arial" w:cs="Arial"/>
                <w:color w:val="000000"/>
              </w:rPr>
              <w:t xml:space="preserve"> [2012] VSCA 309; </w:t>
            </w:r>
            <w:proofErr w:type="spellStart"/>
            <w:r w:rsidRPr="0016787A">
              <w:rPr>
                <w:rFonts w:ascii="Arial" w:hAnsi="Arial" w:cs="Arial"/>
                <w:i/>
                <w:iCs/>
                <w:color w:val="000000"/>
                <w:lang w:eastAsia="en-AU"/>
              </w:rPr>
              <w:t>Ramezanian</w:t>
            </w:r>
            <w:proofErr w:type="spellEnd"/>
            <w:r w:rsidRPr="0016787A">
              <w:rPr>
                <w:rFonts w:ascii="Arial" w:hAnsi="Arial" w:cs="Arial"/>
                <w:i/>
                <w:iCs/>
                <w:color w:val="000000"/>
                <w:lang w:eastAsia="en-AU"/>
              </w:rPr>
              <w:t xml:space="preserve"> v The Queen</w:t>
            </w:r>
            <w:r w:rsidRPr="0016787A">
              <w:rPr>
                <w:rFonts w:ascii="Arial" w:hAnsi="Arial" w:cs="Arial"/>
                <w:iCs/>
                <w:color w:val="000000"/>
                <w:lang w:eastAsia="en-AU"/>
              </w:rPr>
              <w:t xml:space="preserve"> [2013] VSCA 71; </w:t>
            </w:r>
            <w:r w:rsidRPr="0016787A">
              <w:rPr>
                <w:rFonts w:ascii="Arial" w:hAnsi="Arial" w:cs="Arial"/>
                <w:i/>
                <w:iCs/>
                <w:color w:val="000000"/>
                <w:lang w:eastAsia="en-AU"/>
              </w:rPr>
              <w:t>R v Johnson</w:t>
            </w:r>
            <w:r w:rsidRPr="0016787A">
              <w:rPr>
                <w:rFonts w:ascii="Arial" w:hAnsi="Arial" w:cs="Arial"/>
                <w:iCs/>
                <w:color w:val="000000"/>
                <w:lang w:eastAsia="en-AU"/>
              </w:rPr>
              <w:t xml:space="preserve"> [2014] VSC 175.</w:t>
            </w:r>
          </w:p>
        </w:tc>
      </w:tr>
      <w:tr w:rsidR="0048145B" w14:paraId="5FA373CD" w14:textId="77777777" w:rsidTr="006B7637">
        <w:tc>
          <w:tcPr>
            <w:tcW w:w="1219" w:type="dxa"/>
            <w:gridSpan w:val="2"/>
            <w:tcBorders>
              <w:top w:val="single" w:sz="4" w:space="0" w:color="auto"/>
              <w:left w:val="single" w:sz="18" w:space="0" w:color="auto"/>
              <w:bottom w:val="single" w:sz="4" w:space="0" w:color="auto"/>
            </w:tcBorders>
          </w:tcPr>
          <w:p w14:paraId="777F5365"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6AAF37AF" w14:textId="0C75AFC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EF8274A" w14:textId="77777777" w:rsidR="0048145B" w:rsidRDefault="0048145B" w:rsidP="0048145B">
            <w:pPr>
              <w:keepNext/>
              <w:jc w:val="center"/>
              <w:rPr>
                <w:lang w:val="en-AU"/>
              </w:rPr>
            </w:pPr>
            <w:r>
              <w:rPr>
                <w:lang w:val="en-AU"/>
              </w:rPr>
              <w:t>11.2.19</w:t>
            </w:r>
          </w:p>
        </w:tc>
        <w:tc>
          <w:tcPr>
            <w:tcW w:w="4798" w:type="dxa"/>
            <w:gridSpan w:val="2"/>
            <w:tcBorders>
              <w:top w:val="single" w:sz="4" w:space="0" w:color="auto"/>
              <w:bottom w:val="single" w:sz="4" w:space="0" w:color="auto"/>
              <w:right w:val="single" w:sz="18" w:space="0" w:color="auto"/>
            </w:tcBorders>
          </w:tcPr>
          <w:p w14:paraId="71081F3E" w14:textId="77777777" w:rsidR="0048145B" w:rsidRDefault="0048145B" w:rsidP="0048145B">
            <w:pPr>
              <w:keepNext/>
              <w:spacing w:before="20" w:after="20"/>
              <w:jc w:val="both"/>
              <w:rPr>
                <w:rFonts w:ascii="Arial" w:hAnsi="Arial" w:cs="Arial"/>
                <w:bCs/>
              </w:rPr>
            </w:pPr>
            <w:r>
              <w:rPr>
                <w:rFonts w:ascii="Arial" w:hAnsi="Arial" w:cs="Arial"/>
                <w:bCs/>
              </w:rPr>
              <w:t xml:space="preserve">Added reference to case of </w:t>
            </w:r>
            <w:proofErr w:type="spellStart"/>
            <w:r w:rsidRPr="00F86035">
              <w:rPr>
                <w:rFonts w:ascii="Arial" w:hAnsi="Arial" w:cs="Arial"/>
                <w:i/>
                <w:color w:val="000000"/>
              </w:rPr>
              <w:t>Bugmy</w:t>
            </w:r>
            <w:proofErr w:type="spellEnd"/>
            <w:r w:rsidRPr="00F86035">
              <w:rPr>
                <w:rFonts w:ascii="Arial" w:hAnsi="Arial" w:cs="Arial"/>
                <w:i/>
                <w:color w:val="000000"/>
              </w:rPr>
              <w:t xml:space="preserve"> v The Queen</w:t>
            </w:r>
            <w:r w:rsidRPr="00F86035">
              <w:rPr>
                <w:rFonts w:ascii="Arial" w:hAnsi="Arial" w:cs="Arial"/>
                <w:color w:val="000000"/>
              </w:rPr>
              <w:t xml:space="preserve"> [2013] HCA 37</w:t>
            </w:r>
            <w:r>
              <w:rPr>
                <w:rFonts w:ascii="Arial" w:hAnsi="Arial" w:cs="Arial"/>
                <w:color w:val="000000"/>
              </w:rPr>
              <w:t>.</w:t>
            </w:r>
          </w:p>
        </w:tc>
      </w:tr>
      <w:tr w:rsidR="0048145B" w14:paraId="3EB1377B" w14:textId="77777777" w:rsidTr="006B7637">
        <w:tc>
          <w:tcPr>
            <w:tcW w:w="1219" w:type="dxa"/>
            <w:gridSpan w:val="2"/>
            <w:tcBorders>
              <w:top w:val="single" w:sz="4" w:space="0" w:color="auto"/>
              <w:left w:val="single" w:sz="18" w:space="0" w:color="auto"/>
              <w:bottom w:val="single" w:sz="4" w:space="0" w:color="auto"/>
            </w:tcBorders>
          </w:tcPr>
          <w:p w14:paraId="1C9E5711"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017EE79E" w14:textId="6187074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C8853F7" w14:textId="77777777" w:rsidR="0048145B" w:rsidRDefault="0048145B" w:rsidP="0048145B">
            <w:pPr>
              <w:keepNext/>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150A1415" w14:textId="77777777" w:rsidR="0048145B" w:rsidRPr="00954EB7" w:rsidRDefault="0048145B" w:rsidP="0048145B">
            <w:pPr>
              <w:keepNext/>
              <w:spacing w:before="20" w:after="20"/>
              <w:jc w:val="both"/>
              <w:rPr>
                <w:rFonts w:ascii="Arial" w:hAnsi="Arial" w:cs="Arial"/>
                <w:bCs/>
                <w:color w:val="000000"/>
              </w:rPr>
            </w:pPr>
            <w:r w:rsidRPr="00954EB7">
              <w:rPr>
                <w:rFonts w:ascii="Arial" w:hAnsi="Arial" w:cs="Arial"/>
                <w:bCs/>
                <w:color w:val="000000"/>
              </w:rPr>
              <w:t xml:space="preserve">Added references to cases of </w:t>
            </w:r>
            <w:r w:rsidRPr="00954EB7">
              <w:rPr>
                <w:rFonts w:ascii="Arial" w:hAnsi="Arial" w:cs="Arial"/>
                <w:i/>
                <w:color w:val="000000"/>
              </w:rPr>
              <w:t>R v SV</w:t>
            </w:r>
            <w:r w:rsidRPr="00954EB7">
              <w:rPr>
                <w:rFonts w:ascii="Arial" w:hAnsi="Arial" w:cs="Arial"/>
                <w:color w:val="000000"/>
              </w:rPr>
              <w:t xml:space="preserve"> [2012] VSC 478</w:t>
            </w:r>
            <w:r w:rsidRPr="00954EB7">
              <w:rPr>
                <w:rFonts w:ascii="Arial" w:hAnsi="Arial" w:cs="Arial"/>
                <w:bCs/>
                <w:color w:val="000000"/>
              </w:rPr>
              <w:t xml:space="preserve">; </w:t>
            </w:r>
            <w:r w:rsidRPr="00954EB7">
              <w:rPr>
                <w:rFonts w:ascii="Arial" w:hAnsi="Arial" w:cs="Arial"/>
                <w:i/>
                <w:color w:val="000000"/>
              </w:rPr>
              <w:t>Derek Bedson v The Queen</w:t>
            </w:r>
            <w:r w:rsidRPr="00954EB7">
              <w:rPr>
                <w:rFonts w:ascii="Arial" w:hAnsi="Arial" w:cs="Arial"/>
                <w:color w:val="000000"/>
              </w:rPr>
              <w:t xml:space="preserve"> [2011] VSCA 379</w:t>
            </w:r>
            <w:r w:rsidRPr="00954EB7">
              <w:rPr>
                <w:rFonts w:ascii="Arial" w:hAnsi="Arial" w:cs="Arial"/>
                <w:bCs/>
                <w:color w:val="000000"/>
              </w:rPr>
              <w:t xml:space="preserve">; </w:t>
            </w:r>
            <w:r w:rsidRPr="00954EB7">
              <w:rPr>
                <w:rFonts w:ascii="Arial" w:hAnsi="Arial" w:cs="Arial"/>
                <w:i/>
                <w:color w:val="000000"/>
              </w:rPr>
              <w:t xml:space="preserve">DPP (Vic) v Smith </w:t>
            </w:r>
            <w:r w:rsidRPr="00954EB7">
              <w:rPr>
                <w:rFonts w:ascii="Arial" w:hAnsi="Arial" w:cs="Arial"/>
                <w:color w:val="000000"/>
              </w:rPr>
              <w:t xml:space="preserve">[2012] VSC 314; </w:t>
            </w:r>
            <w:r w:rsidRPr="00954EB7">
              <w:rPr>
                <w:rFonts w:ascii="Arial" w:hAnsi="Arial" w:cs="Arial"/>
                <w:i/>
                <w:color w:val="000000"/>
              </w:rPr>
              <w:t>DPP v Kelly</w:t>
            </w:r>
            <w:r w:rsidRPr="00954EB7">
              <w:rPr>
                <w:rFonts w:ascii="Arial" w:hAnsi="Arial" w:cs="Arial"/>
                <w:color w:val="000000"/>
              </w:rPr>
              <w:t xml:space="preserve"> [2012] VSC 398; </w:t>
            </w:r>
            <w:r w:rsidRPr="00954EB7">
              <w:rPr>
                <w:rFonts w:ascii="Arial" w:hAnsi="Arial" w:cs="Arial"/>
                <w:i/>
                <w:color w:val="000000"/>
              </w:rPr>
              <w:t xml:space="preserve">R v Drummond </w:t>
            </w:r>
            <w:r w:rsidRPr="00954EB7">
              <w:rPr>
                <w:rFonts w:ascii="Arial" w:hAnsi="Arial" w:cs="Arial"/>
                <w:color w:val="000000"/>
              </w:rPr>
              <w:t>[2012] VSC 505;</w:t>
            </w:r>
            <w:r w:rsidRPr="00954EB7">
              <w:rPr>
                <w:rFonts w:ascii="Arial" w:hAnsi="Arial" w:cs="Arial"/>
                <w:i/>
                <w:color w:val="000000"/>
              </w:rPr>
              <w:t xml:space="preserve"> R v Scott</w:t>
            </w:r>
            <w:r w:rsidRPr="00954EB7">
              <w:rPr>
                <w:rFonts w:ascii="Arial" w:hAnsi="Arial" w:cs="Arial"/>
                <w:color w:val="000000"/>
              </w:rPr>
              <w:t xml:space="preserve"> [2012] VSC 514; </w:t>
            </w:r>
            <w:r w:rsidRPr="00954EB7">
              <w:rPr>
                <w:rFonts w:ascii="Arial" w:hAnsi="Arial" w:cs="Arial"/>
                <w:i/>
                <w:color w:val="000000"/>
              </w:rPr>
              <w:t>R v Pitt</w:t>
            </w:r>
            <w:r w:rsidRPr="00954EB7">
              <w:rPr>
                <w:rFonts w:ascii="Arial" w:hAnsi="Arial" w:cs="Arial"/>
                <w:color w:val="000000"/>
              </w:rPr>
              <w:t xml:space="preserve"> [2012] VSC 591; </w:t>
            </w:r>
            <w:r w:rsidRPr="00954EB7">
              <w:rPr>
                <w:rFonts w:ascii="Arial" w:hAnsi="Arial" w:cs="Arial"/>
                <w:i/>
                <w:color w:val="000000"/>
              </w:rPr>
              <w:t>R v Borthwick</w:t>
            </w:r>
            <w:r w:rsidRPr="00954EB7">
              <w:rPr>
                <w:rFonts w:ascii="Arial" w:hAnsi="Arial" w:cs="Arial"/>
                <w:color w:val="000000"/>
              </w:rPr>
              <w:t xml:space="preserve"> [2012] VSCA 180 </w:t>
            </w:r>
            <w:r w:rsidRPr="00954EB7">
              <w:rPr>
                <w:rFonts w:ascii="Arial" w:hAnsi="Arial" w:cs="Arial"/>
                <w:i/>
                <w:color w:val="000000"/>
              </w:rPr>
              <w:t xml:space="preserve">R v </w:t>
            </w:r>
            <w:proofErr w:type="spellStart"/>
            <w:r w:rsidRPr="00954EB7">
              <w:rPr>
                <w:rFonts w:ascii="Arial" w:hAnsi="Arial" w:cs="Arial"/>
                <w:i/>
                <w:color w:val="000000"/>
              </w:rPr>
              <w:t>Kells</w:t>
            </w:r>
            <w:proofErr w:type="spellEnd"/>
            <w:r w:rsidRPr="00954EB7">
              <w:rPr>
                <w:rFonts w:ascii="Arial" w:hAnsi="Arial" w:cs="Arial"/>
                <w:color w:val="000000"/>
              </w:rPr>
              <w:t xml:space="preserve"> [2013] VSCA 7;</w:t>
            </w:r>
            <w:r w:rsidRPr="00954EB7">
              <w:rPr>
                <w:rFonts w:ascii="Arial" w:hAnsi="Arial" w:cs="Arial"/>
                <w:i/>
                <w:color w:val="000000"/>
              </w:rPr>
              <w:t xml:space="preserve"> R v Carleton </w:t>
            </w:r>
            <w:r w:rsidRPr="00954EB7">
              <w:rPr>
                <w:rFonts w:ascii="Arial" w:hAnsi="Arial" w:cs="Arial"/>
                <w:color w:val="000000"/>
              </w:rPr>
              <w:t xml:space="preserve">[2014] VSC 19; </w:t>
            </w:r>
            <w:r w:rsidRPr="00954EB7">
              <w:rPr>
                <w:rFonts w:ascii="Arial" w:hAnsi="Arial" w:cs="Arial"/>
                <w:i/>
                <w:color w:val="000000"/>
              </w:rPr>
              <w:t>R v Parker</w:t>
            </w:r>
            <w:r w:rsidRPr="00954EB7">
              <w:rPr>
                <w:rFonts w:ascii="Arial" w:hAnsi="Arial" w:cs="Arial"/>
                <w:color w:val="000000"/>
              </w:rPr>
              <w:t xml:space="preserve"> [2013] VSC 479; </w:t>
            </w:r>
            <w:r w:rsidRPr="00954EB7">
              <w:rPr>
                <w:rFonts w:ascii="Arial" w:hAnsi="Arial" w:cs="Arial"/>
                <w:i/>
                <w:color w:val="000000"/>
              </w:rPr>
              <w:t xml:space="preserve">R v Torun </w:t>
            </w:r>
            <w:r w:rsidRPr="00954EB7">
              <w:rPr>
                <w:rFonts w:ascii="Arial" w:hAnsi="Arial" w:cs="Arial"/>
                <w:color w:val="000000"/>
              </w:rPr>
              <w:t xml:space="preserve">[2014] VSC 146; </w:t>
            </w:r>
            <w:r w:rsidRPr="00954EB7">
              <w:rPr>
                <w:rFonts w:ascii="Arial" w:hAnsi="Arial" w:cs="Arial"/>
                <w:i/>
                <w:color w:val="000000"/>
              </w:rPr>
              <w:t>R v Howard</w:t>
            </w:r>
            <w:r w:rsidRPr="00954EB7">
              <w:rPr>
                <w:rFonts w:ascii="Arial" w:hAnsi="Arial" w:cs="Arial"/>
                <w:color w:val="000000"/>
              </w:rPr>
              <w:t xml:space="preserve"> [2014] VSC 194.</w:t>
            </w:r>
          </w:p>
        </w:tc>
      </w:tr>
      <w:tr w:rsidR="0048145B" w14:paraId="28A9BA12" w14:textId="77777777" w:rsidTr="006B7637">
        <w:tc>
          <w:tcPr>
            <w:tcW w:w="1219" w:type="dxa"/>
            <w:gridSpan w:val="2"/>
            <w:tcBorders>
              <w:top w:val="single" w:sz="4" w:space="0" w:color="auto"/>
              <w:left w:val="single" w:sz="18" w:space="0" w:color="auto"/>
              <w:bottom w:val="single" w:sz="4" w:space="0" w:color="auto"/>
            </w:tcBorders>
          </w:tcPr>
          <w:p w14:paraId="2FAA38F6"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3057EF96" w14:textId="53DF2FB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88F2C81" w14:textId="77777777" w:rsidR="0048145B" w:rsidRDefault="0048145B" w:rsidP="0048145B">
            <w:pPr>
              <w:keepNext/>
              <w:jc w:val="center"/>
              <w:rPr>
                <w:lang w:val="en-AU"/>
              </w:rPr>
            </w:pPr>
            <w:r>
              <w:rPr>
                <w:lang w:val="en-AU"/>
              </w:rPr>
              <w:t>11.2.22.2</w:t>
            </w:r>
          </w:p>
        </w:tc>
        <w:tc>
          <w:tcPr>
            <w:tcW w:w="4798" w:type="dxa"/>
            <w:gridSpan w:val="2"/>
            <w:tcBorders>
              <w:top w:val="single" w:sz="4" w:space="0" w:color="auto"/>
              <w:bottom w:val="single" w:sz="4" w:space="0" w:color="auto"/>
              <w:right w:val="single" w:sz="18" w:space="0" w:color="auto"/>
            </w:tcBorders>
          </w:tcPr>
          <w:p w14:paraId="67AB10A0" w14:textId="77777777" w:rsidR="0048145B" w:rsidRPr="00E67781" w:rsidRDefault="0048145B" w:rsidP="0048145B">
            <w:pPr>
              <w:keepNext/>
              <w:spacing w:before="20" w:after="20"/>
              <w:jc w:val="both"/>
              <w:rPr>
                <w:rFonts w:ascii="Arial" w:hAnsi="Arial" w:cs="Arial"/>
                <w:bCs/>
                <w:color w:val="000000"/>
              </w:rPr>
            </w:pPr>
            <w:r w:rsidRPr="00E67781">
              <w:rPr>
                <w:rFonts w:ascii="Arial" w:hAnsi="Arial" w:cs="Arial"/>
                <w:bCs/>
                <w:color w:val="000000"/>
              </w:rPr>
              <w:t xml:space="preserve">Added references to cases of </w:t>
            </w:r>
            <w:r w:rsidRPr="00E67781">
              <w:rPr>
                <w:rFonts w:ascii="Arial" w:hAnsi="Arial" w:cs="Arial"/>
                <w:i/>
                <w:color w:val="000000"/>
              </w:rPr>
              <w:t>R v Creamer</w:t>
            </w:r>
            <w:r w:rsidRPr="00E67781">
              <w:rPr>
                <w:rFonts w:ascii="Arial" w:hAnsi="Arial" w:cs="Arial"/>
                <w:color w:val="000000"/>
              </w:rPr>
              <w:t xml:space="preserve"> [2012] VSCA 182; </w:t>
            </w:r>
            <w:r w:rsidRPr="00E67781">
              <w:rPr>
                <w:rFonts w:ascii="Arial" w:hAnsi="Arial" w:cs="Arial"/>
                <w:i/>
                <w:color w:val="000000"/>
              </w:rPr>
              <w:t xml:space="preserve">R v </w:t>
            </w:r>
            <w:proofErr w:type="spellStart"/>
            <w:r w:rsidRPr="00E67781">
              <w:rPr>
                <w:rFonts w:ascii="Arial" w:hAnsi="Arial" w:cs="Arial"/>
                <w:i/>
                <w:color w:val="000000"/>
              </w:rPr>
              <w:t>Talatonu</w:t>
            </w:r>
            <w:proofErr w:type="spellEnd"/>
            <w:r w:rsidRPr="00E67781">
              <w:rPr>
                <w:rFonts w:ascii="Arial" w:hAnsi="Arial" w:cs="Arial"/>
                <w:color w:val="000000"/>
              </w:rPr>
              <w:t xml:space="preserve"> [2012] VSC 270;</w:t>
            </w:r>
            <w:r w:rsidRPr="00E67781">
              <w:rPr>
                <w:rFonts w:ascii="Arial" w:hAnsi="Arial" w:cs="Arial"/>
                <w:i/>
                <w:color w:val="000000"/>
              </w:rPr>
              <w:t xml:space="preserve"> DPP v Chen </w:t>
            </w:r>
            <w:r w:rsidRPr="00E67781">
              <w:rPr>
                <w:rFonts w:ascii="Arial" w:hAnsi="Arial" w:cs="Arial"/>
                <w:color w:val="000000"/>
              </w:rPr>
              <w:t xml:space="preserve">[2013] VSC 296; </w:t>
            </w:r>
            <w:proofErr w:type="spellStart"/>
            <w:r w:rsidRPr="00E67781">
              <w:rPr>
                <w:rFonts w:ascii="Arial" w:hAnsi="Arial" w:cs="Arial"/>
                <w:i/>
                <w:color w:val="000000"/>
              </w:rPr>
              <w:t>Dambitis</w:t>
            </w:r>
            <w:proofErr w:type="spellEnd"/>
            <w:r w:rsidRPr="00E67781">
              <w:rPr>
                <w:rFonts w:ascii="Arial" w:hAnsi="Arial" w:cs="Arial"/>
                <w:i/>
                <w:color w:val="000000"/>
              </w:rPr>
              <w:t xml:space="preserve"> v The Queen </w:t>
            </w:r>
            <w:r w:rsidRPr="00E67781">
              <w:rPr>
                <w:rFonts w:ascii="Arial" w:hAnsi="Arial" w:cs="Arial"/>
                <w:color w:val="000000"/>
              </w:rPr>
              <w:t xml:space="preserve">[2013] VSCA 329; </w:t>
            </w:r>
            <w:r w:rsidRPr="00E67781">
              <w:rPr>
                <w:rFonts w:ascii="Arial" w:hAnsi="Arial" w:cs="Arial"/>
                <w:i/>
                <w:color w:val="000000"/>
              </w:rPr>
              <w:t xml:space="preserve">R v </w:t>
            </w:r>
            <w:proofErr w:type="spellStart"/>
            <w:r w:rsidRPr="00E67781">
              <w:rPr>
                <w:rFonts w:ascii="Arial" w:hAnsi="Arial" w:cs="Arial"/>
                <w:i/>
                <w:color w:val="000000"/>
              </w:rPr>
              <w:t>Koltuniewicz</w:t>
            </w:r>
            <w:proofErr w:type="spellEnd"/>
            <w:r w:rsidRPr="00E67781">
              <w:rPr>
                <w:rFonts w:ascii="Arial" w:hAnsi="Arial" w:cs="Arial"/>
                <w:color w:val="000000"/>
              </w:rPr>
              <w:t xml:space="preserve"> [2013] VSC 650; </w:t>
            </w:r>
            <w:r w:rsidRPr="00E67781">
              <w:rPr>
                <w:rFonts w:ascii="Arial" w:hAnsi="Arial" w:cs="Arial"/>
                <w:i/>
                <w:color w:val="000000"/>
              </w:rPr>
              <w:t>R v Copeland</w:t>
            </w:r>
            <w:r w:rsidRPr="00E67781">
              <w:rPr>
                <w:rFonts w:ascii="Arial" w:hAnsi="Arial" w:cs="Arial"/>
                <w:color w:val="000000"/>
              </w:rPr>
              <w:t xml:space="preserve"> [2014] VSC 39; </w:t>
            </w:r>
            <w:r w:rsidRPr="00E67781">
              <w:rPr>
                <w:rFonts w:ascii="Arial" w:hAnsi="Arial" w:cs="Arial"/>
                <w:i/>
                <w:color w:val="000000"/>
              </w:rPr>
              <w:t>R v Drayton</w:t>
            </w:r>
            <w:r w:rsidRPr="00E67781">
              <w:rPr>
                <w:rFonts w:ascii="Arial" w:hAnsi="Arial" w:cs="Arial"/>
                <w:color w:val="000000"/>
              </w:rPr>
              <w:t xml:space="preserve"> [2014] VSC 92.</w:t>
            </w:r>
          </w:p>
        </w:tc>
      </w:tr>
      <w:tr w:rsidR="0048145B" w14:paraId="2D8B3E13" w14:textId="77777777" w:rsidTr="006B7637">
        <w:tc>
          <w:tcPr>
            <w:tcW w:w="1219" w:type="dxa"/>
            <w:gridSpan w:val="2"/>
            <w:tcBorders>
              <w:top w:val="single" w:sz="4" w:space="0" w:color="auto"/>
              <w:left w:val="single" w:sz="18" w:space="0" w:color="auto"/>
              <w:bottom w:val="single" w:sz="4" w:space="0" w:color="auto"/>
            </w:tcBorders>
          </w:tcPr>
          <w:p w14:paraId="12540641"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3C80AA8E" w14:textId="2B3FFD9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F1BD33E" w14:textId="77777777" w:rsidR="0048145B" w:rsidRDefault="0048145B" w:rsidP="0048145B">
            <w:pPr>
              <w:keepNext/>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5983BA34" w14:textId="77777777" w:rsidR="0048145B" w:rsidRPr="00782AC6" w:rsidRDefault="0048145B" w:rsidP="0048145B">
            <w:pPr>
              <w:keepNext/>
              <w:spacing w:before="20" w:after="20"/>
              <w:jc w:val="both"/>
              <w:rPr>
                <w:rFonts w:ascii="Arial" w:hAnsi="Arial" w:cs="Arial"/>
                <w:bCs/>
                <w:color w:val="000000"/>
              </w:rPr>
            </w:pPr>
            <w:r w:rsidRPr="00782AC6">
              <w:rPr>
                <w:rFonts w:ascii="Arial" w:hAnsi="Arial" w:cs="Arial"/>
                <w:bCs/>
                <w:color w:val="000000"/>
              </w:rPr>
              <w:t xml:space="preserve">Added references to cases of </w:t>
            </w:r>
            <w:r w:rsidRPr="00782AC6">
              <w:rPr>
                <w:rFonts w:ascii="Arial" w:hAnsi="Arial" w:cs="Arial"/>
                <w:i/>
                <w:color w:val="000000"/>
              </w:rPr>
              <w:t xml:space="preserve">R v </w:t>
            </w:r>
            <w:proofErr w:type="spellStart"/>
            <w:r w:rsidRPr="00782AC6">
              <w:rPr>
                <w:rFonts w:ascii="Arial" w:hAnsi="Arial" w:cs="Arial"/>
                <w:i/>
                <w:color w:val="000000"/>
              </w:rPr>
              <w:t>Jie</w:t>
            </w:r>
            <w:proofErr w:type="spellEnd"/>
            <w:r w:rsidRPr="00782AC6">
              <w:rPr>
                <w:rFonts w:ascii="Arial" w:hAnsi="Arial" w:cs="Arial"/>
                <w:i/>
                <w:color w:val="000000"/>
              </w:rPr>
              <w:t xml:space="preserve"> Zhu</w:t>
            </w:r>
            <w:r w:rsidRPr="00782AC6">
              <w:rPr>
                <w:rFonts w:ascii="Arial" w:hAnsi="Arial" w:cs="Arial"/>
                <w:color w:val="000000"/>
              </w:rPr>
              <w:t xml:space="preserve"> [2013] VSCA 102; </w:t>
            </w:r>
            <w:r w:rsidRPr="00782AC6">
              <w:rPr>
                <w:rFonts w:ascii="Arial" w:hAnsi="Arial" w:cs="Arial"/>
                <w:i/>
                <w:color w:val="000000"/>
              </w:rPr>
              <w:t>R v ZN</w:t>
            </w:r>
            <w:r w:rsidRPr="00782AC6">
              <w:rPr>
                <w:rFonts w:ascii="Arial" w:hAnsi="Arial" w:cs="Arial"/>
                <w:color w:val="000000"/>
              </w:rPr>
              <w:t xml:space="preserve"> [2012] VSC 616; </w:t>
            </w:r>
            <w:r w:rsidRPr="00782AC6">
              <w:rPr>
                <w:rFonts w:ascii="Arial" w:hAnsi="Arial" w:cs="Arial"/>
                <w:i/>
                <w:color w:val="000000"/>
              </w:rPr>
              <w:t>Smith v The Queen</w:t>
            </w:r>
            <w:r w:rsidRPr="00782AC6">
              <w:rPr>
                <w:rFonts w:ascii="Arial" w:hAnsi="Arial" w:cs="Arial"/>
                <w:color w:val="000000"/>
              </w:rPr>
              <w:t xml:space="preserve"> [2012] VSCA 5; </w:t>
            </w:r>
            <w:r w:rsidRPr="00782AC6">
              <w:rPr>
                <w:rFonts w:ascii="Arial" w:hAnsi="Arial" w:cs="Arial"/>
                <w:i/>
                <w:color w:val="000000"/>
              </w:rPr>
              <w:t>R v Grant</w:t>
            </w:r>
            <w:r w:rsidRPr="00782AC6">
              <w:rPr>
                <w:rFonts w:ascii="Arial" w:hAnsi="Arial" w:cs="Arial"/>
                <w:color w:val="000000"/>
              </w:rPr>
              <w:t xml:space="preserve"> [2013] VSC 53; </w:t>
            </w:r>
            <w:r w:rsidRPr="00782AC6">
              <w:rPr>
                <w:rFonts w:ascii="Arial" w:hAnsi="Arial" w:cs="Arial"/>
                <w:i/>
                <w:color w:val="000000"/>
              </w:rPr>
              <w:t xml:space="preserve">R v West </w:t>
            </w:r>
            <w:r w:rsidRPr="00782AC6">
              <w:rPr>
                <w:rFonts w:ascii="Arial" w:hAnsi="Arial" w:cs="Arial"/>
                <w:color w:val="000000"/>
              </w:rPr>
              <w:t xml:space="preserve">[2013] VSC 737; </w:t>
            </w:r>
            <w:r w:rsidRPr="00782AC6">
              <w:rPr>
                <w:rFonts w:ascii="Arial" w:hAnsi="Arial" w:cs="Arial"/>
                <w:i/>
                <w:color w:val="000000"/>
              </w:rPr>
              <w:t>R v Giles</w:t>
            </w:r>
            <w:r w:rsidRPr="00782AC6">
              <w:rPr>
                <w:rFonts w:ascii="Arial" w:hAnsi="Arial" w:cs="Arial"/>
                <w:color w:val="000000"/>
              </w:rPr>
              <w:t xml:space="preserve"> [2014] VSC 210; </w:t>
            </w:r>
            <w:r w:rsidRPr="00782AC6">
              <w:rPr>
                <w:rFonts w:ascii="Arial" w:hAnsi="Arial" w:cs="Arial"/>
                <w:i/>
                <w:color w:val="000000"/>
              </w:rPr>
              <w:t>R v Hemming</w:t>
            </w:r>
            <w:r w:rsidRPr="00782AC6">
              <w:rPr>
                <w:rFonts w:ascii="Arial" w:hAnsi="Arial" w:cs="Arial"/>
                <w:color w:val="000000"/>
              </w:rPr>
              <w:t xml:space="preserve"> [201</w:t>
            </w:r>
            <w:r w:rsidRPr="007C42EF">
              <w:rPr>
                <w:rFonts w:ascii="Arial" w:hAnsi="Arial" w:cs="Arial"/>
                <w:color w:val="000000"/>
              </w:rPr>
              <w:t xml:space="preserve">4] VSC 521; </w:t>
            </w:r>
            <w:r w:rsidRPr="007C42EF">
              <w:rPr>
                <w:rFonts w:ascii="Arial" w:hAnsi="Arial" w:cs="Arial"/>
                <w:i/>
                <w:color w:val="000000"/>
              </w:rPr>
              <w:t>R v Lowe</w:t>
            </w:r>
            <w:r w:rsidRPr="007C42EF">
              <w:rPr>
                <w:rFonts w:ascii="Arial" w:hAnsi="Arial" w:cs="Arial"/>
                <w:color w:val="000000"/>
              </w:rPr>
              <w:t xml:space="preserve"> [2014] VSC 543; </w:t>
            </w:r>
            <w:r w:rsidRPr="007C42EF">
              <w:rPr>
                <w:rFonts w:ascii="Arial" w:hAnsi="Arial" w:cs="Arial"/>
                <w:i/>
                <w:color w:val="000000"/>
              </w:rPr>
              <w:t>R v Meade</w:t>
            </w:r>
            <w:r w:rsidRPr="007C42EF">
              <w:rPr>
                <w:rFonts w:ascii="Arial" w:hAnsi="Arial" w:cs="Arial"/>
                <w:color w:val="000000"/>
              </w:rPr>
              <w:t xml:space="preserve"> [2013] VSC 682; </w:t>
            </w:r>
            <w:r w:rsidRPr="007C42EF">
              <w:rPr>
                <w:rFonts w:ascii="Arial" w:hAnsi="Arial" w:cs="Arial"/>
                <w:i/>
                <w:color w:val="000000"/>
              </w:rPr>
              <w:t xml:space="preserve">DPP v Borg </w:t>
            </w:r>
            <w:r w:rsidRPr="007C42EF">
              <w:rPr>
                <w:rFonts w:ascii="Arial" w:hAnsi="Arial" w:cs="Arial"/>
                <w:color w:val="000000"/>
              </w:rPr>
              <w:t xml:space="preserve">[2013] </w:t>
            </w:r>
            <w:r w:rsidRPr="007C42EF">
              <w:rPr>
                <w:rFonts w:ascii="Arial" w:hAnsi="Arial" w:cs="Arial"/>
                <w:color w:val="000000"/>
              </w:rPr>
              <w:lastRenderedPageBreak/>
              <w:t>VSCA 181</w:t>
            </w:r>
            <w:r w:rsidRPr="007C42EF">
              <w:rPr>
                <w:rFonts w:ascii="Arial" w:hAnsi="Arial" w:cs="Arial"/>
                <w:bCs/>
                <w:color w:val="000000"/>
              </w:rPr>
              <w:t xml:space="preserve">; </w:t>
            </w:r>
            <w:proofErr w:type="spellStart"/>
            <w:r w:rsidRPr="007C42EF">
              <w:rPr>
                <w:rFonts w:ascii="Arial" w:hAnsi="Arial" w:cs="Arial"/>
                <w:i/>
                <w:color w:val="000000"/>
              </w:rPr>
              <w:t>Xypolitos</w:t>
            </w:r>
            <w:proofErr w:type="spellEnd"/>
            <w:r w:rsidRPr="007C42EF">
              <w:rPr>
                <w:rFonts w:ascii="Arial" w:hAnsi="Arial" w:cs="Arial"/>
                <w:i/>
                <w:color w:val="000000"/>
              </w:rPr>
              <w:t xml:space="preserve"> v The Queen</w:t>
            </w:r>
            <w:r w:rsidRPr="007C42EF">
              <w:rPr>
                <w:rFonts w:ascii="Arial" w:hAnsi="Arial" w:cs="Arial"/>
                <w:color w:val="000000"/>
              </w:rPr>
              <w:t xml:space="preserve"> [2014] VSCA 339</w:t>
            </w:r>
            <w:r w:rsidRPr="007C42EF">
              <w:rPr>
                <w:rFonts w:ascii="Arial" w:hAnsi="Arial" w:cs="Arial"/>
                <w:bCs/>
                <w:color w:val="000000"/>
              </w:rPr>
              <w:t>.</w:t>
            </w:r>
          </w:p>
        </w:tc>
      </w:tr>
      <w:tr w:rsidR="0048145B" w14:paraId="28AE90F5" w14:textId="77777777" w:rsidTr="006B7637">
        <w:tc>
          <w:tcPr>
            <w:tcW w:w="1219" w:type="dxa"/>
            <w:gridSpan w:val="2"/>
            <w:tcBorders>
              <w:top w:val="single" w:sz="4" w:space="0" w:color="auto"/>
              <w:left w:val="single" w:sz="18" w:space="0" w:color="auto"/>
              <w:bottom w:val="single" w:sz="4" w:space="0" w:color="auto"/>
            </w:tcBorders>
          </w:tcPr>
          <w:p w14:paraId="51D928EE" w14:textId="77777777" w:rsidR="0048145B" w:rsidRDefault="0048145B" w:rsidP="0048145B">
            <w:pPr>
              <w:rPr>
                <w:lang w:val="en-AU"/>
              </w:rPr>
            </w:pPr>
            <w:r>
              <w:rPr>
                <w:lang w:val="en-AU"/>
              </w:rPr>
              <w:lastRenderedPageBreak/>
              <w:t>22/01/15</w:t>
            </w:r>
          </w:p>
        </w:tc>
        <w:tc>
          <w:tcPr>
            <w:tcW w:w="836" w:type="dxa"/>
            <w:tcBorders>
              <w:top w:val="single" w:sz="4" w:space="0" w:color="auto"/>
              <w:bottom w:val="single" w:sz="4" w:space="0" w:color="auto"/>
            </w:tcBorders>
          </w:tcPr>
          <w:p w14:paraId="13041DFC" w14:textId="09AFDC2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FFF1920" w14:textId="77777777" w:rsidR="0048145B" w:rsidRDefault="0048145B" w:rsidP="0048145B">
            <w:pPr>
              <w:keepNext/>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1873AC88" w14:textId="77777777" w:rsidR="0048145B" w:rsidRPr="007C42EF" w:rsidRDefault="0048145B" w:rsidP="0048145B">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R v EF</w:t>
            </w:r>
            <w:r w:rsidRPr="007C42EF">
              <w:rPr>
                <w:rFonts w:ascii="Arial" w:hAnsi="Arial" w:cs="Arial"/>
                <w:color w:val="000000"/>
              </w:rPr>
              <w:t xml:space="preserve"> [2013] VSCA 186; </w:t>
            </w:r>
            <w:r w:rsidRPr="007C42EF">
              <w:rPr>
                <w:rFonts w:ascii="Arial" w:hAnsi="Arial" w:cs="Arial"/>
                <w:bCs/>
                <w:i/>
                <w:color w:val="000000"/>
              </w:rPr>
              <w:t>Shields v The Queen</w:t>
            </w:r>
            <w:r w:rsidRPr="007C42EF">
              <w:rPr>
                <w:rFonts w:ascii="Arial" w:hAnsi="Arial" w:cs="Arial"/>
                <w:bCs/>
                <w:color w:val="000000"/>
              </w:rPr>
              <w:t xml:space="preserve"> [2011] VSCA 386; </w:t>
            </w:r>
            <w:proofErr w:type="spellStart"/>
            <w:r w:rsidRPr="007C42EF">
              <w:rPr>
                <w:rFonts w:ascii="Arial" w:hAnsi="Arial" w:cs="Arial"/>
                <w:i/>
                <w:color w:val="000000"/>
              </w:rPr>
              <w:t>Paszynk</w:t>
            </w:r>
            <w:proofErr w:type="spellEnd"/>
            <w:r w:rsidRPr="007C42EF">
              <w:rPr>
                <w:rFonts w:ascii="Arial" w:hAnsi="Arial" w:cs="Arial"/>
                <w:i/>
                <w:color w:val="000000"/>
              </w:rPr>
              <w:t xml:space="preserve"> v The Queen</w:t>
            </w:r>
            <w:r w:rsidRPr="007C42EF">
              <w:rPr>
                <w:rFonts w:ascii="Arial" w:hAnsi="Arial" w:cs="Arial"/>
                <w:color w:val="000000"/>
              </w:rPr>
              <w:t xml:space="preserve"> [2014] VSCA 87</w:t>
            </w:r>
            <w:r w:rsidRPr="007C42EF">
              <w:rPr>
                <w:rFonts w:ascii="Arial" w:hAnsi="Arial" w:cs="Arial"/>
                <w:bCs/>
                <w:color w:val="000000"/>
              </w:rPr>
              <w:t xml:space="preserve">; </w:t>
            </w:r>
            <w:r w:rsidRPr="007C42EF">
              <w:rPr>
                <w:rFonts w:ascii="Arial" w:hAnsi="Arial" w:cs="Arial"/>
                <w:i/>
                <w:color w:val="000000"/>
              </w:rPr>
              <w:t>DPP v Janson</w:t>
            </w:r>
            <w:r w:rsidRPr="007C42EF">
              <w:rPr>
                <w:rFonts w:ascii="Arial" w:hAnsi="Arial" w:cs="Arial"/>
                <w:color w:val="000000"/>
              </w:rPr>
              <w:t xml:space="preserve"> (2011) 31 VR 222; </w:t>
            </w:r>
            <w:r w:rsidRPr="007C42EF">
              <w:rPr>
                <w:rFonts w:ascii="Arial" w:hAnsi="Arial" w:cs="Arial"/>
                <w:i/>
                <w:color w:val="000000"/>
              </w:rPr>
              <w:t>Board v The Queen</w:t>
            </w:r>
            <w:r w:rsidRPr="007C42EF">
              <w:rPr>
                <w:rFonts w:ascii="Arial" w:hAnsi="Arial" w:cs="Arial"/>
                <w:color w:val="000000"/>
              </w:rPr>
              <w:t xml:space="preserve"> [2013] VSCA 91; </w:t>
            </w:r>
            <w:r w:rsidRPr="007C42EF">
              <w:rPr>
                <w:rFonts w:ascii="Arial" w:hAnsi="Arial" w:cs="Arial"/>
                <w:i/>
                <w:color w:val="000000"/>
              </w:rPr>
              <w:t>Rowe v The Queen</w:t>
            </w:r>
            <w:r w:rsidRPr="007C42EF">
              <w:rPr>
                <w:rFonts w:ascii="Arial" w:hAnsi="Arial" w:cs="Arial"/>
                <w:color w:val="000000"/>
              </w:rPr>
              <w:t xml:space="preserve"> [2013] VSCA 140.</w:t>
            </w:r>
          </w:p>
        </w:tc>
      </w:tr>
      <w:tr w:rsidR="0048145B" w14:paraId="5D605123" w14:textId="77777777" w:rsidTr="006B7637">
        <w:tc>
          <w:tcPr>
            <w:tcW w:w="1219" w:type="dxa"/>
            <w:gridSpan w:val="2"/>
            <w:tcBorders>
              <w:top w:val="single" w:sz="4" w:space="0" w:color="auto"/>
              <w:left w:val="single" w:sz="18" w:space="0" w:color="auto"/>
              <w:bottom w:val="single" w:sz="4" w:space="0" w:color="auto"/>
            </w:tcBorders>
          </w:tcPr>
          <w:p w14:paraId="4BFBDFA5"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18BF9236" w14:textId="6D0E64F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858F038" w14:textId="77777777" w:rsidR="0048145B" w:rsidRDefault="0048145B" w:rsidP="0048145B">
            <w:pPr>
              <w:keepNext/>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tcPr>
          <w:p w14:paraId="57045C93" w14:textId="77777777" w:rsidR="0048145B" w:rsidRPr="007C42EF" w:rsidRDefault="0048145B" w:rsidP="0048145B">
            <w:pPr>
              <w:jc w:val="both"/>
              <w:rPr>
                <w:rFonts w:ascii="Arial" w:hAnsi="Arial" w:cs="Arial"/>
                <w:color w:val="000000"/>
              </w:rPr>
            </w:pPr>
            <w:r w:rsidRPr="007C42EF">
              <w:rPr>
                <w:rFonts w:ascii="Arial" w:hAnsi="Arial" w:cs="Arial"/>
                <w:color w:val="000000"/>
              </w:rPr>
              <w:t>Added references to cases of</w:t>
            </w:r>
            <w:r w:rsidRPr="007C42EF">
              <w:rPr>
                <w:rFonts w:ascii="Arial" w:hAnsi="Arial" w:cs="Arial"/>
                <w:i/>
                <w:color w:val="000000"/>
              </w:rPr>
              <w:t xml:space="preserve"> R v El-</w:t>
            </w:r>
            <w:proofErr w:type="spellStart"/>
            <w:r w:rsidRPr="007C42EF">
              <w:rPr>
                <w:rFonts w:ascii="Arial" w:hAnsi="Arial" w:cs="Arial"/>
                <w:i/>
                <w:color w:val="000000"/>
              </w:rPr>
              <w:t>Haouli</w:t>
            </w:r>
            <w:proofErr w:type="spellEnd"/>
            <w:r w:rsidRPr="007C42EF">
              <w:rPr>
                <w:rFonts w:ascii="Arial" w:hAnsi="Arial" w:cs="Arial"/>
                <w:i/>
                <w:color w:val="000000"/>
              </w:rPr>
              <w:t xml:space="preserve"> </w:t>
            </w:r>
            <w:r w:rsidRPr="007C42EF">
              <w:rPr>
                <w:rFonts w:ascii="Arial" w:hAnsi="Arial" w:cs="Arial"/>
                <w:color w:val="000000"/>
              </w:rPr>
              <w:t>[2014] VSCA 5</w:t>
            </w:r>
            <w:r w:rsidRPr="007C42EF">
              <w:rPr>
                <w:rFonts w:ascii="Arial" w:hAnsi="Arial" w:cs="Arial"/>
                <w:bCs/>
                <w:color w:val="000000"/>
              </w:rPr>
              <w:t xml:space="preserve">; </w:t>
            </w:r>
            <w:r w:rsidRPr="007C42EF">
              <w:rPr>
                <w:rFonts w:ascii="Arial" w:hAnsi="Arial" w:cs="Arial"/>
                <w:i/>
                <w:color w:val="000000"/>
              </w:rPr>
              <w:t>R v Marshall</w:t>
            </w:r>
            <w:r w:rsidRPr="007C42EF">
              <w:rPr>
                <w:rFonts w:ascii="Arial" w:hAnsi="Arial" w:cs="Arial"/>
                <w:color w:val="000000"/>
              </w:rPr>
              <w:t xml:space="preserve"> [2012] VSC 587; </w:t>
            </w:r>
            <w:r w:rsidRPr="007C42EF">
              <w:rPr>
                <w:rFonts w:ascii="Arial" w:hAnsi="Arial" w:cs="Arial"/>
                <w:i/>
                <w:color w:val="000000"/>
              </w:rPr>
              <w:t>R v Hale</w:t>
            </w:r>
            <w:r w:rsidRPr="007C42EF">
              <w:rPr>
                <w:rFonts w:ascii="Arial" w:hAnsi="Arial" w:cs="Arial"/>
                <w:color w:val="000000"/>
              </w:rPr>
              <w:t xml:space="preserve"> [2012] VSC 386; </w:t>
            </w:r>
            <w:r w:rsidRPr="007C42EF">
              <w:rPr>
                <w:rFonts w:ascii="Arial" w:hAnsi="Arial" w:cs="Arial"/>
                <w:i/>
                <w:color w:val="000000"/>
              </w:rPr>
              <w:t xml:space="preserve">R v Nash </w:t>
            </w:r>
            <w:r w:rsidRPr="007C42EF">
              <w:rPr>
                <w:rFonts w:ascii="Arial" w:hAnsi="Arial" w:cs="Arial"/>
                <w:color w:val="000000"/>
              </w:rPr>
              <w:t xml:space="preserve">[2012] VSC 507; </w:t>
            </w:r>
            <w:r w:rsidRPr="007C42EF">
              <w:rPr>
                <w:rFonts w:ascii="Arial" w:hAnsi="Arial" w:cs="Arial"/>
                <w:i/>
                <w:color w:val="000000"/>
              </w:rPr>
              <w:t>R v O’Brien &amp; Hudson</w:t>
            </w:r>
            <w:r w:rsidRPr="007C42EF">
              <w:rPr>
                <w:rFonts w:ascii="Arial" w:hAnsi="Arial" w:cs="Arial"/>
                <w:color w:val="000000"/>
              </w:rPr>
              <w:t xml:space="preserve"> [2012] VSC 592; </w:t>
            </w:r>
            <w:r w:rsidRPr="007C42EF">
              <w:rPr>
                <w:rFonts w:ascii="Arial" w:hAnsi="Arial" w:cs="Arial"/>
                <w:i/>
                <w:color w:val="000000"/>
              </w:rPr>
              <w:t>R v Wallis</w:t>
            </w:r>
            <w:r w:rsidRPr="007C42EF">
              <w:rPr>
                <w:rFonts w:ascii="Arial" w:hAnsi="Arial" w:cs="Arial"/>
                <w:color w:val="000000"/>
              </w:rPr>
              <w:t xml:space="preserve"> [2013] VSC 721; </w:t>
            </w:r>
            <w:r w:rsidRPr="007C42EF">
              <w:rPr>
                <w:rFonts w:ascii="Arial" w:hAnsi="Arial" w:cs="Arial"/>
                <w:i/>
                <w:color w:val="000000"/>
              </w:rPr>
              <w:t xml:space="preserve">R v Freeman </w:t>
            </w:r>
            <w:r w:rsidRPr="007C42EF">
              <w:rPr>
                <w:rFonts w:ascii="Arial" w:hAnsi="Arial" w:cs="Arial"/>
                <w:color w:val="000000"/>
              </w:rPr>
              <w:t xml:space="preserve">[2013] VSC 454; </w:t>
            </w:r>
            <w:r w:rsidRPr="007C42EF">
              <w:rPr>
                <w:rFonts w:ascii="Arial" w:hAnsi="Arial" w:cs="Arial"/>
                <w:i/>
                <w:color w:val="000000"/>
              </w:rPr>
              <w:t xml:space="preserve">DPP v </w:t>
            </w:r>
            <w:proofErr w:type="spellStart"/>
            <w:r w:rsidRPr="007C42EF">
              <w:rPr>
                <w:rFonts w:ascii="Arial" w:hAnsi="Arial" w:cs="Arial"/>
                <w:i/>
                <w:color w:val="000000"/>
              </w:rPr>
              <w:t>Hamdache</w:t>
            </w:r>
            <w:proofErr w:type="spellEnd"/>
            <w:r w:rsidRPr="007C42EF">
              <w:rPr>
                <w:rFonts w:ascii="Arial" w:hAnsi="Arial" w:cs="Arial"/>
                <w:color w:val="000000"/>
              </w:rPr>
              <w:t xml:space="preserve"> [2014] VSC 158; </w:t>
            </w:r>
            <w:r w:rsidRPr="007C42EF">
              <w:rPr>
                <w:rFonts w:ascii="Arial" w:hAnsi="Arial" w:cs="Arial"/>
                <w:i/>
                <w:color w:val="000000"/>
              </w:rPr>
              <w:t xml:space="preserve">DPP v Tran </w:t>
            </w:r>
            <w:r w:rsidRPr="007C42EF">
              <w:rPr>
                <w:rFonts w:ascii="Arial" w:hAnsi="Arial" w:cs="Arial"/>
                <w:color w:val="000000"/>
              </w:rPr>
              <w:t>[2014] VSC 223.</w:t>
            </w:r>
          </w:p>
        </w:tc>
      </w:tr>
      <w:tr w:rsidR="0048145B" w14:paraId="7B269689" w14:textId="77777777" w:rsidTr="006B7637">
        <w:tc>
          <w:tcPr>
            <w:tcW w:w="1219" w:type="dxa"/>
            <w:gridSpan w:val="2"/>
            <w:tcBorders>
              <w:top w:val="single" w:sz="4" w:space="0" w:color="auto"/>
              <w:left w:val="single" w:sz="18" w:space="0" w:color="auto"/>
              <w:bottom w:val="single" w:sz="4" w:space="0" w:color="auto"/>
            </w:tcBorders>
          </w:tcPr>
          <w:p w14:paraId="53158E78"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7D077ADD" w14:textId="2535CAF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301785B" w14:textId="77777777" w:rsidR="0048145B" w:rsidRDefault="0048145B" w:rsidP="0048145B">
            <w:pPr>
              <w:keepNext/>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0A730F82" w14:textId="77777777" w:rsidR="0048145B" w:rsidRPr="007C42EF" w:rsidRDefault="0048145B" w:rsidP="0048145B">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 xml:space="preserve">DPP v </w:t>
            </w:r>
            <w:proofErr w:type="spellStart"/>
            <w:r w:rsidRPr="007C42EF">
              <w:rPr>
                <w:rFonts w:ascii="Arial" w:hAnsi="Arial" w:cs="Arial"/>
                <w:i/>
                <w:color w:val="000000"/>
              </w:rPr>
              <w:t>Batich</w:t>
            </w:r>
            <w:proofErr w:type="spellEnd"/>
            <w:r w:rsidRPr="007C42EF">
              <w:rPr>
                <w:rFonts w:ascii="Arial" w:hAnsi="Arial" w:cs="Arial"/>
                <w:color w:val="000000"/>
              </w:rPr>
              <w:t xml:space="preserve"> [2012] VSC 524</w:t>
            </w:r>
            <w:r w:rsidRPr="007C42EF">
              <w:rPr>
                <w:rFonts w:ascii="Arial" w:hAnsi="Arial" w:cs="Arial"/>
                <w:bCs/>
                <w:color w:val="000000"/>
              </w:rPr>
              <w:t xml:space="preserve">; </w:t>
            </w:r>
            <w:proofErr w:type="spellStart"/>
            <w:r w:rsidRPr="007C42EF">
              <w:rPr>
                <w:rFonts w:ascii="Arial" w:hAnsi="Arial" w:cs="Arial"/>
                <w:i/>
                <w:color w:val="000000"/>
              </w:rPr>
              <w:t>Ejupi</w:t>
            </w:r>
            <w:proofErr w:type="spellEnd"/>
            <w:r w:rsidRPr="007C42EF">
              <w:rPr>
                <w:rFonts w:ascii="Arial" w:hAnsi="Arial" w:cs="Arial"/>
                <w:i/>
                <w:color w:val="000000"/>
              </w:rPr>
              <w:t xml:space="preserve"> v The Queen</w:t>
            </w:r>
            <w:r w:rsidRPr="007C42EF">
              <w:rPr>
                <w:rFonts w:ascii="Arial" w:hAnsi="Arial" w:cs="Arial"/>
                <w:color w:val="000000"/>
              </w:rPr>
              <w:t xml:space="preserve"> [2014] VSCA 2</w:t>
            </w:r>
            <w:r w:rsidRPr="007C42EF">
              <w:rPr>
                <w:rFonts w:ascii="Arial" w:hAnsi="Arial" w:cs="Arial"/>
                <w:bCs/>
                <w:color w:val="000000"/>
              </w:rPr>
              <w:t xml:space="preserve">; </w:t>
            </w:r>
            <w:r w:rsidRPr="007C42EF">
              <w:rPr>
                <w:rFonts w:ascii="Arial" w:hAnsi="Arial" w:cs="Arial"/>
                <w:i/>
                <w:color w:val="000000"/>
              </w:rPr>
              <w:t>DPP v Russell</w:t>
            </w:r>
            <w:r w:rsidRPr="007C42EF">
              <w:rPr>
                <w:rFonts w:ascii="Arial" w:hAnsi="Arial" w:cs="Arial"/>
                <w:color w:val="000000"/>
              </w:rPr>
              <w:t xml:space="preserve"> [2014] VSCA 308</w:t>
            </w:r>
            <w:r w:rsidRPr="007C42EF">
              <w:rPr>
                <w:rFonts w:ascii="Arial" w:hAnsi="Arial" w:cs="Arial"/>
                <w:bCs/>
                <w:color w:val="000000"/>
              </w:rPr>
              <w:t xml:space="preserve">; </w:t>
            </w:r>
            <w:r w:rsidRPr="007C42EF">
              <w:rPr>
                <w:rFonts w:ascii="Arial" w:hAnsi="Arial" w:cs="Arial"/>
                <w:i/>
                <w:color w:val="000000"/>
              </w:rPr>
              <w:t>DPP v Leys &amp; Leys</w:t>
            </w:r>
            <w:r w:rsidRPr="007C42EF">
              <w:rPr>
                <w:rFonts w:ascii="Arial" w:hAnsi="Arial" w:cs="Arial"/>
                <w:color w:val="000000"/>
              </w:rPr>
              <w:t xml:space="preserve"> [2012] VSCA 304; </w:t>
            </w:r>
            <w:r w:rsidRPr="007C42EF">
              <w:rPr>
                <w:rFonts w:ascii="Arial" w:hAnsi="Arial" w:cs="Arial"/>
                <w:i/>
                <w:color w:val="000000"/>
              </w:rPr>
              <w:t>R v Kovacs</w:t>
            </w:r>
            <w:r w:rsidRPr="007C42EF">
              <w:rPr>
                <w:rFonts w:ascii="Arial" w:hAnsi="Arial" w:cs="Arial"/>
                <w:color w:val="000000"/>
              </w:rPr>
              <w:t xml:space="preserve"> [2012] VSC 647; </w:t>
            </w:r>
            <w:r w:rsidRPr="007C42EF">
              <w:rPr>
                <w:rFonts w:ascii="Arial" w:hAnsi="Arial" w:cs="Arial"/>
                <w:i/>
                <w:color w:val="000000"/>
              </w:rPr>
              <w:t xml:space="preserve">R v El Ali </w:t>
            </w:r>
            <w:r w:rsidRPr="007C42EF">
              <w:rPr>
                <w:rFonts w:ascii="Arial" w:hAnsi="Arial" w:cs="Arial"/>
                <w:color w:val="000000"/>
              </w:rPr>
              <w:t xml:space="preserve">[2013] VSC 172; </w:t>
            </w:r>
            <w:proofErr w:type="spellStart"/>
            <w:r w:rsidRPr="007C42EF">
              <w:rPr>
                <w:rFonts w:ascii="Arial" w:hAnsi="Arial" w:cs="Arial"/>
                <w:i/>
                <w:color w:val="000000"/>
              </w:rPr>
              <w:t>Mogoai</w:t>
            </w:r>
            <w:proofErr w:type="spellEnd"/>
            <w:r w:rsidRPr="007C42EF">
              <w:rPr>
                <w:rFonts w:ascii="Arial" w:hAnsi="Arial" w:cs="Arial"/>
                <w:i/>
                <w:color w:val="000000"/>
              </w:rPr>
              <w:t xml:space="preserve"> &amp; Another v The Queen</w:t>
            </w:r>
            <w:r w:rsidRPr="007C42EF">
              <w:rPr>
                <w:rFonts w:ascii="Arial" w:hAnsi="Arial" w:cs="Arial"/>
                <w:color w:val="000000"/>
              </w:rPr>
              <w:t xml:space="preserve"> [2014] VSCA 219.</w:t>
            </w:r>
          </w:p>
        </w:tc>
      </w:tr>
      <w:tr w:rsidR="0048145B" w14:paraId="3AFF37CA" w14:textId="77777777" w:rsidTr="006B7637">
        <w:tc>
          <w:tcPr>
            <w:tcW w:w="1219" w:type="dxa"/>
            <w:gridSpan w:val="2"/>
            <w:tcBorders>
              <w:top w:val="single" w:sz="4" w:space="0" w:color="auto"/>
              <w:left w:val="single" w:sz="18" w:space="0" w:color="auto"/>
              <w:bottom w:val="single" w:sz="4" w:space="0" w:color="auto"/>
            </w:tcBorders>
          </w:tcPr>
          <w:p w14:paraId="1269FB56"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06DBC592" w14:textId="2D9E723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83735C6" w14:textId="77777777" w:rsidR="0048145B" w:rsidRDefault="0048145B" w:rsidP="0048145B">
            <w:pPr>
              <w:keepNext/>
              <w:jc w:val="center"/>
              <w:rPr>
                <w:lang w:val="en-AU"/>
              </w:rPr>
            </w:pPr>
            <w:r>
              <w:rPr>
                <w:lang w:val="en-AU"/>
              </w:rPr>
              <w:t>11.2.24.3</w:t>
            </w:r>
          </w:p>
        </w:tc>
        <w:tc>
          <w:tcPr>
            <w:tcW w:w="4798" w:type="dxa"/>
            <w:gridSpan w:val="2"/>
            <w:tcBorders>
              <w:top w:val="single" w:sz="4" w:space="0" w:color="auto"/>
              <w:bottom w:val="single" w:sz="4" w:space="0" w:color="auto"/>
              <w:right w:val="single" w:sz="18" w:space="0" w:color="auto"/>
            </w:tcBorders>
          </w:tcPr>
          <w:p w14:paraId="3916CE90" w14:textId="77777777" w:rsidR="0048145B" w:rsidRPr="00D55D61" w:rsidRDefault="0048145B" w:rsidP="0048145B">
            <w:pPr>
              <w:keepNext/>
              <w:spacing w:before="20" w:after="20"/>
              <w:jc w:val="both"/>
              <w:rPr>
                <w:rFonts w:ascii="Arial" w:hAnsi="Arial" w:cs="Arial"/>
                <w:bCs/>
                <w:color w:val="000000"/>
              </w:rPr>
            </w:pPr>
            <w:r w:rsidRPr="00D55D61">
              <w:rPr>
                <w:rFonts w:ascii="Arial" w:hAnsi="Arial" w:cs="Arial"/>
                <w:bCs/>
                <w:color w:val="000000"/>
              </w:rPr>
              <w:t xml:space="preserve">Added reference to case of </w:t>
            </w:r>
            <w:r w:rsidRPr="00D55D61">
              <w:rPr>
                <w:rFonts w:ascii="Arial" w:hAnsi="Arial" w:cs="Arial"/>
                <w:i/>
                <w:color w:val="000000"/>
              </w:rPr>
              <w:t xml:space="preserve">DPP v Miller </w:t>
            </w:r>
            <w:r w:rsidRPr="00D55D61">
              <w:rPr>
                <w:rFonts w:ascii="Arial" w:hAnsi="Arial" w:cs="Arial"/>
                <w:color w:val="000000"/>
              </w:rPr>
              <w:t>[2012] VSCA 265.</w:t>
            </w:r>
          </w:p>
        </w:tc>
      </w:tr>
      <w:tr w:rsidR="0048145B" w14:paraId="0153918D" w14:textId="77777777" w:rsidTr="006B7637">
        <w:tc>
          <w:tcPr>
            <w:tcW w:w="1219" w:type="dxa"/>
            <w:gridSpan w:val="2"/>
            <w:tcBorders>
              <w:top w:val="single" w:sz="4" w:space="0" w:color="auto"/>
              <w:left w:val="single" w:sz="18" w:space="0" w:color="auto"/>
              <w:bottom w:val="single" w:sz="4" w:space="0" w:color="auto"/>
            </w:tcBorders>
          </w:tcPr>
          <w:p w14:paraId="6C0C132D"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26489A8A" w14:textId="09703D5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A5D56E8" w14:textId="77777777" w:rsidR="0048145B" w:rsidRDefault="0048145B" w:rsidP="0048145B">
            <w:pPr>
              <w:keepNext/>
              <w:jc w:val="center"/>
              <w:rPr>
                <w:lang w:val="en-AU"/>
              </w:rPr>
            </w:pPr>
            <w:r>
              <w:rPr>
                <w:lang w:val="en-AU"/>
              </w:rPr>
              <w:t>11.2.24.4</w:t>
            </w:r>
          </w:p>
        </w:tc>
        <w:tc>
          <w:tcPr>
            <w:tcW w:w="4798" w:type="dxa"/>
            <w:gridSpan w:val="2"/>
            <w:tcBorders>
              <w:top w:val="single" w:sz="4" w:space="0" w:color="auto"/>
              <w:bottom w:val="single" w:sz="4" w:space="0" w:color="auto"/>
              <w:right w:val="single" w:sz="18" w:space="0" w:color="auto"/>
            </w:tcBorders>
          </w:tcPr>
          <w:p w14:paraId="79DBD3A6" w14:textId="77777777" w:rsidR="0048145B" w:rsidRDefault="0048145B" w:rsidP="0048145B">
            <w:pPr>
              <w:keepNext/>
              <w:spacing w:before="20" w:after="20"/>
              <w:jc w:val="both"/>
              <w:rPr>
                <w:rFonts w:ascii="Arial" w:hAnsi="Arial" w:cs="Arial"/>
                <w:bCs/>
              </w:rPr>
            </w:pPr>
            <w:r>
              <w:rPr>
                <w:rFonts w:ascii="Arial" w:hAnsi="Arial" w:cs="Arial"/>
                <w:bCs/>
              </w:rPr>
              <w:t xml:space="preserve">Added references to cases of </w:t>
            </w:r>
            <w:r w:rsidRPr="008825B2">
              <w:rPr>
                <w:rFonts w:ascii="Arial" w:hAnsi="Arial" w:cs="Arial"/>
                <w:i/>
                <w:color w:val="000000"/>
              </w:rPr>
              <w:t xml:space="preserve">R v Musa &amp; </w:t>
            </w:r>
            <w:proofErr w:type="spellStart"/>
            <w:r w:rsidRPr="008825B2">
              <w:rPr>
                <w:rFonts w:ascii="Arial" w:hAnsi="Arial" w:cs="Arial"/>
                <w:i/>
                <w:color w:val="000000"/>
              </w:rPr>
              <w:t>Wubneh</w:t>
            </w:r>
            <w:proofErr w:type="spellEnd"/>
            <w:r w:rsidRPr="008825B2">
              <w:rPr>
                <w:rFonts w:ascii="Arial" w:hAnsi="Arial" w:cs="Arial"/>
                <w:i/>
                <w:color w:val="000000"/>
              </w:rPr>
              <w:t xml:space="preserve"> </w:t>
            </w:r>
            <w:r w:rsidRPr="008825B2">
              <w:rPr>
                <w:rFonts w:ascii="Arial" w:hAnsi="Arial" w:cs="Arial"/>
                <w:color w:val="000000"/>
              </w:rPr>
              <w:t xml:space="preserve">[2014] VSC 15; </w:t>
            </w:r>
            <w:r w:rsidRPr="008825B2">
              <w:rPr>
                <w:rFonts w:ascii="Arial" w:hAnsi="Arial" w:cs="Arial"/>
                <w:i/>
                <w:color w:val="000000"/>
              </w:rPr>
              <w:t>DPP v McCloskey-Sharp</w:t>
            </w:r>
            <w:r w:rsidRPr="008825B2">
              <w:rPr>
                <w:rFonts w:ascii="Arial" w:hAnsi="Arial" w:cs="Arial"/>
                <w:color w:val="000000"/>
              </w:rPr>
              <w:t xml:space="preserve"> [2014] VSC 634.</w:t>
            </w:r>
          </w:p>
        </w:tc>
      </w:tr>
      <w:tr w:rsidR="0048145B" w14:paraId="4E13705A" w14:textId="77777777" w:rsidTr="006B7637">
        <w:tc>
          <w:tcPr>
            <w:tcW w:w="1219" w:type="dxa"/>
            <w:gridSpan w:val="2"/>
            <w:tcBorders>
              <w:top w:val="single" w:sz="4" w:space="0" w:color="auto"/>
              <w:left w:val="single" w:sz="18" w:space="0" w:color="auto"/>
              <w:bottom w:val="single" w:sz="4" w:space="0" w:color="auto"/>
            </w:tcBorders>
          </w:tcPr>
          <w:p w14:paraId="7E0386A4"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6851392A" w14:textId="675C698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F0AE1BE" w14:textId="77777777" w:rsidR="0048145B" w:rsidRDefault="0048145B" w:rsidP="0048145B">
            <w:pPr>
              <w:keepNext/>
              <w:jc w:val="center"/>
              <w:rPr>
                <w:lang w:val="en-AU"/>
              </w:rPr>
            </w:pPr>
            <w:r>
              <w:rPr>
                <w:lang w:val="en-AU"/>
              </w:rPr>
              <w:t>11.2.24.6</w:t>
            </w:r>
          </w:p>
        </w:tc>
        <w:tc>
          <w:tcPr>
            <w:tcW w:w="4798" w:type="dxa"/>
            <w:gridSpan w:val="2"/>
            <w:tcBorders>
              <w:top w:val="single" w:sz="4" w:space="0" w:color="auto"/>
              <w:bottom w:val="single" w:sz="4" w:space="0" w:color="auto"/>
              <w:right w:val="single" w:sz="18" w:space="0" w:color="auto"/>
            </w:tcBorders>
          </w:tcPr>
          <w:p w14:paraId="2F82F590" w14:textId="77777777" w:rsidR="0048145B" w:rsidRDefault="0048145B" w:rsidP="0048145B">
            <w:pPr>
              <w:keepNext/>
              <w:spacing w:before="20" w:after="20"/>
              <w:jc w:val="both"/>
              <w:rPr>
                <w:rFonts w:ascii="Arial" w:hAnsi="Arial" w:cs="Arial"/>
                <w:bCs/>
              </w:rPr>
            </w:pPr>
            <w:r>
              <w:rPr>
                <w:rFonts w:ascii="Arial" w:hAnsi="Arial" w:cs="Arial"/>
                <w:bCs/>
              </w:rPr>
              <w:t>Added re</w:t>
            </w:r>
            <w:r w:rsidRPr="00D55D61">
              <w:rPr>
                <w:rFonts w:ascii="Arial" w:hAnsi="Arial" w:cs="Arial"/>
                <w:bCs/>
                <w:color w:val="000000"/>
              </w:rPr>
              <w:t xml:space="preserve">ference to case of </w:t>
            </w:r>
            <w:r w:rsidRPr="00D55D61">
              <w:rPr>
                <w:rFonts w:ascii="Arial" w:hAnsi="Arial" w:cs="Arial"/>
                <w:i/>
                <w:color w:val="000000"/>
              </w:rPr>
              <w:t xml:space="preserve">R v Oakley </w:t>
            </w:r>
            <w:r w:rsidRPr="00D55D61">
              <w:rPr>
                <w:rFonts w:ascii="Arial" w:hAnsi="Arial" w:cs="Arial"/>
                <w:color w:val="000000"/>
              </w:rPr>
              <w:t>[2012] VSC 392.</w:t>
            </w:r>
          </w:p>
        </w:tc>
      </w:tr>
      <w:tr w:rsidR="0048145B" w14:paraId="64E0AE9C" w14:textId="77777777" w:rsidTr="006B7637">
        <w:tc>
          <w:tcPr>
            <w:tcW w:w="1219" w:type="dxa"/>
            <w:gridSpan w:val="2"/>
            <w:tcBorders>
              <w:top w:val="single" w:sz="4" w:space="0" w:color="auto"/>
              <w:left w:val="single" w:sz="18" w:space="0" w:color="auto"/>
              <w:bottom w:val="single" w:sz="4" w:space="0" w:color="auto"/>
            </w:tcBorders>
          </w:tcPr>
          <w:p w14:paraId="5AC9FAC5"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11A63BC0" w14:textId="3D6E8CF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14EE29B" w14:textId="77777777" w:rsidR="0048145B" w:rsidRDefault="0048145B" w:rsidP="0048145B">
            <w:pPr>
              <w:keepNext/>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3A583471" w14:textId="77777777" w:rsidR="0048145B" w:rsidRPr="006173F7" w:rsidRDefault="0048145B" w:rsidP="0048145B">
            <w:pPr>
              <w:keepNext/>
              <w:spacing w:before="20" w:after="20"/>
              <w:jc w:val="both"/>
              <w:rPr>
                <w:rFonts w:ascii="Arial" w:hAnsi="Arial" w:cs="Arial"/>
                <w:bCs/>
                <w:color w:val="000000"/>
              </w:rPr>
            </w:pPr>
            <w:r w:rsidRPr="006173F7">
              <w:rPr>
                <w:rFonts w:ascii="Arial" w:hAnsi="Arial" w:cs="Arial"/>
                <w:bCs/>
                <w:color w:val="000000"/>
              </w:rPr>
              <w:t xml:space="preserve">Added references to cases of </w:t>
            </w:r>
            <w:r w:rsidRPr="006173F7">
              <w:rPr>
                <w:rFonts w:ascii="Arial" w:hAnsi="Arial" w:cs="Arial"/>
                <w:i/>
                <w:color w:val="000000"/>
              </w:rPr>
              <w:t>Samuel Bass (A pseudonym) v The Queen</w:t>
            </w:r>
            <w:r w:rsidRPr="006173F7">
              <w:rPr>
                <w:rFonts w:ascii="Arial" w:hAnsi="Arial" w:cs="Arial"/>
                <w:color w:val="000000"/>
              </w:rPr>
              <w:t xml:space="preserve"> [2014] VSCA 350</w:t>
            </w:r>
            <w:r w:rsidRPr="006173F7">
              <w:rPr>
                <w:rFonts w:ascii="Arial" w:hAnsi="Arial" w:cs="Arial"/>
                <w:bCs/>
                <w:color w:val="000000"/>
              </w:rPr>
              <w:t xml:space="preserve">; </w:t>
            </w:r>
            <w:proofErr w:type="spellStart"/>
            <w:r w:rsidRPr="006173F7">
              <w:rPr>
                <w:rFonts w:ascii="Arial" w:hAnsi="Arial" w:cs="Arial"/>
                <w:i/>
                <w:color w:val="000000"/>
              </w:rPr>
              <w:t>Kapkidis</w:t>
            </w:r>
            <w:proofErr w:type="spellEnd"/>
            <w:r w:rsidRPr="006173F7">
              <w:rPr>
                <w:rFonts w:ascii="Arial" w:hAnsi="Arial" w:cs="Arial"/>
                <w:i/>
                <w:color w:val="000000"/>
              </w:rPr>
              <w:t xml:space="preserve"> v The Queen</w:t>
            </w:r>
            <w:r w:rsidRPr="006173F7">
              <w:rPr>
                <w:rFonts w:ascii="Arial" w:hAnsi="Arial" w:cs="Arial"/>
                <w:color w:val="000000"/>
              </w:rPr>
              <w:t xml:space="preserve"> [2013] VSCA 35; </w:t>
            </w:r>
            <w:r w:rsidRPr="006173F7">
              <w:rPr>
                <w:rFonts w:ascii="Arial" w:hAnsi="Arial" w:cs="Arial"/>
                <w:i/>
                <w:color w:val="000000"/>
              </w:rPr>
              <w:t xml:space="preserve">R v </w:t>
            </w:r>
            <w:proofErr w:type="spellStart"/>
            <w:r w:rsidRPr="006173F7">
              <w:rPr>
                <w:rFonts w:ascii="Arial" w:hAnsi="Arial" w:cs="Arial"/>
                <w:i/>
                <w:color w:val="000000"/>
              </w:rPr>
              <w:t>Yim</w:t>
            </w:r>
            <w:proofErr w:type="spellEnd"/>
            <w:r w:rsidRPr="006173F7">
              <w:rPr>
                <w:rFonts w:ascii="Arial" w:hAnsi="Arial" w:cs="Arial"/>
                <w:i/>
                <w:color w:val="000000"/>
              </w:rPr>
              <w:t xml:space="preserve"> &amp; </w:t>
            </w:r>
            <w:proofErr w:type="spellStart"/>
            <w:r w:rsidRPr="006173F7">
              <w:rPr>
                <w:rFonts w:ascii="Arial" w:hAnsi="Arial" w:cs="Arial"/>
                <w:i/>
                <w:color w:val="000000"/>
              </w:rPr>
              <w:t>Ors</w:t>
            </w:r>
            <w:proofErr w:type="spellEnd"/>
            <w:r w:rsidRPr="006173F7">
              <w:rPr>
                <w:rFonts w:ascii="Arial" w:hAnsi="Arial" w:cs="Arial"/>
                <w:i/>
                <w:color w:val="000000"/>
              </w:rPr>
              <w:t xml:space="preserve"> </w:t>
            </w:r>
            <w:r w:rsidRPr="006173F7">
              <w:rPr>
                <w:rFonts w:ascii="Arial" w:hAnsi="Arial" w:cs="Arial"/>
                <w:color w:val="000000"/>
              </w:rPr>
              <w:t>[2012] VSC 325</w:t>
            </w:r>
            <w:r w:rsidRPr="006173F7">
              <w:rPr>
                <w:rFonts w:ascii="Arial" w:hAnsi="Arial" w:cs="Arial"/>
                <w:bCs/>
                <w:color w:val="000000"/>
              </w:rPr>
              <w:t xml:space="preserve">; </w:t>
            </w:r>
            <w:proofErr w:type="spellStart"/>
            <w:r w:rsidRPr="006173F7">
              <w:rPr>
                <w:rFonts w:ascii="Arial" w:hAnsi="Arial" w:cs="Arial"/>
                <w:i/>
                <w:color w:val="000000"/>
              </w:rPr>
              <w:t>Polimeni</w:t>
            </w:r>
            <w:proofErr w:type="spellEnd"/>
            <w:r w:rsidRPr="006173F7">
              <w:rPr>
                <w:rFonts w:ascii="Arial" w:hAnsi="Arial" w:cs="Arial"/>
                <w:i/>
                <w:color w:val="000000"/>
              </w:rPr>
              <w:t xml:space="preserve"> v The Queen </w:t>
            </w:r>
            <w:r w:rsidRPr="006173F7">
              <w:rPr>
                <w:rFonts w:ascii="Arial" w:hAnsi="Arial" w:cs="Arial"/>
                <w:color w:val="000000"/>
              </w:rPr>
              <w:t>[2014] VSCA 72</w:t>
            </w:r>
            <w:r w:rsidRPr="006173F7">
              <w:rPr>
                <w:rFonts w:ascii="Arial" w:hAnsi="Arial" w:cs="Arial"/>
                <w:bCs/>
                <w:color w:val="000000"/>
              </w:rPr>
              <w:t xml:space="preserve">; </w:t>
            </w:r>
            <w:r w:rsidRPr="006173F7">
              <w:rPr>
                <w:rFonts w:ascii="Arial" w:hAnsi="Arial" w:cs="Arial"/>
                <w:i/>
                <w:color w:val="000000"/>
              </w:rPr>
              <w:t xml:space="preserve">Dao v The Queen; Tran v The Queen </w:t>
            </w:r>
            <w:r w:rsidRPr="006173F7">
              <w:rPr>
                <w:rFonts w:ascii="Arial" w:hAnsi="Arial" w:cs="Arial"/>
                <w:color w:val="000000"/>
              </w:rPr>
              <w:t>[2014] VSCA 93</w:t>
            </w:r>
            <w:r w:rsidRPr="006173F7">
              <w:rPr>
                <w:rFonts w:ascii="Arial" w:hAnsi="Arial" w:cs="Arial"/>
                <w:bCs/>
                <w:color w:val="000000"/>
              </w:rPr>
              <w:t xml:space="preserve">; </w:t>
            </w:r>
            <w:r w:rsidRPr="006173F7">
              <w:rPr>
                <w:rFonts w:ascii="Arial" w:hAnsi="Arial" w:cs="Arial"/>
                <w:i/>
                <w:color w:val="000000"/>
              </w:rPr>
              <w:t xml:space="preserve">Barton v The Queen </w:t>
            </w:r>
            <w:r w:rsidRPr="006173F7">
              <w:rPr>
                <w:rFonts w:ascii="Arial" w:hAnsi="Arial" w:cs="Arial"/>
                <w:color w:val="000000"/>
              </w:rPr>
              <w:t>[2013] VSCA 360</w:t>
            </w:r>
            <w:r w:rsidRPr="006173F7">
              <w:rPr>
                <w:rFonts w:ascii="Arial" w:hAnsi="Arial" w:cs="Arial"/>
                <w:bCs/>
                <w:color w:val="000000"/>
              </w:rPr>
              <w:t xml:space="preserve">; </w:t>
            </w:r>
            <w:r w:rsidRPr="006173F7">
              <w:rPr>
                <w:rFonts w:ascii="Arial" w:hAnsi="Arial" w:cs="Arial"/>
                <w:color w:val="000000"/>
              </w:rPr>
              <w:t xml:space="preserve">; </w:t>
            </w:r>
            <w:r w:rsidRPr="006173F7">
              <w:rPr>
                <w:rFonts w:ascii="Arial" w:hAnsi="Arial" w:cs="Arial"/>
                <w:i/>
                <w:color w:val="000000"/>
              </w:rPr>
              <w:t xml:space="preserve">R v </w:t>
            </w:r>
            <w:proofErr w:type="spellStart"/>
            <w:r w:rsidRPr="006173F7">
              <w:rPr>
                <w:rFonts w:ascii="Arial" w:hAnsi="Arial" w:cs="Arial"/>
                <w:i/>
                <w:color w:val="000000"/>
              </w:rPr>
              <w:t>Kneifati</w:t>
            </w:r>
            <w:proofErr w:type="spellEnd"/>
            <w:r w:rsidRPr="006173F7">
              <w:rPr>
                <w:rFonts w:ascii="Arial" w:hAnsi="Arial" w:cs="Arial"/>
                <w:i/>
                <w:color w:val="000000"/>
              </w:rPr>
              <w:t>, R v Taha</w:t>
            </w:r>
            <w:r w:rsidRPr="006173F7">
              <w:rPr>
                <w:rFonts w:ascii="Arial" w:hAnsi="Arial" w:cs="Arial"/>
                <w:color w:val="000000"/>
              </w:rPr>
              <w:t xml:space="preserve"> [2012] VSCA 124</w:t>
            </w:r>
            <w:r w:rsidRPr="006173F7">
              <w:rPr>
                <w:rFonts w:ascii="Arial" w:hAnsi="Arial" w:cs="Arial"/>
                <w:bCs/>
                <w:color w:val="000000"/>
              </w:rPr>
              <w:t xml:space="preserve">; </w:t>
            </w:r>
            <w:proofErr w:type="spellStart"/>
            <w:r w:rsidRPr="006173F7">
              <w:rPr>
                <w:rFonts w:ascii="Arial" w:hAnsi="Arial" w:cs="Arial"/>
                <w:i/>
                <w:color w:val="000000"/>
              </w:rPr>
              <w:t>Alavy</w:t>
            </w:r>
            <w:proofErr w:type="spellEnd"/>
            <w:r w:rsidRPr="006173F7">
              <w:rPr>
                <w:rFonts w:ascii="Arial" w:hAnsi="Arial" w:cs="Arial"/>
                <w:i/>
                <w:color w:val="000000"/>
              </w:rPr>
              <w:t xml:space="preserve"> v The Queen</w:t>
            </w:r>
            <w:r w:rsidRPr="006173F7">
              <w:rPr>
                <w:rFonts w:ascii="Arial" w:hAnsi="Arial" w:cs="Arial"/>
                <w:color w:val="000000"/>
              </w:rPr>
              <w:t xml:space="preserve"> [2014] VSCA 25; </w:t>
            </w:r>
            <w:proofErr w:type="spellStart"/>
            <w:r w:rsidRPr="006173F7">
              <w:rPr>
                <w:rFonts w:ascii="Arial" w:hAnsi="Arial" w:cs="Arial"/>
                <w:i/>
                <w:color w:val="000000"/>
              </w:rPr>
              <w:t>Hibgame</w:t>
            </w:r>
            <w:proofErr w:type="spellEnd"/>
            <w:r w:rsidRPr="006173F7">
              <w:rPr>
                <w:rFonts w:ascii="Arial" w:hAnsi="Arial" w:cs="Arial"/>
                <w:i/>
                <w:color w:val="000000"/>
              </w:rPr>
              <w:t xml:space="preserve"> v The Queen</w:t>
            </w:r>
            <w:r w:rsidRPr="006173F7">
              <w:rPr>
                <w:rFonts w:ascii="Arial" w:hAnsi="Arial" w:cs="Arial"/>
                <w:color w:val="000000"/>
              </w:rPr>
              <w:t xml:space="preserve"> [2014] VSCA 26; </w:t>
            </w:r>
            <w:r w:rsidRPr="006173F7">
              <w:rPr>
                <w:rFonts w:ascii="Arial" w:hAnsi="Arial" w:cs="Arial"/>
                <w:i/>
                <w:color w:val="000000"/>
              </w:rPr>
              <w:t>Lee James Matthews v The Queen</w:t>
            </w:r>
            <w:r w:rsidRPr="006173F7">
              <w:rPr>
                <w:rFonts w:ascii="Arial" w:hAnsi="Arial" w:cs="Arial"/>
                <w:color w:val="000000"/>
              </w:rPr>
              <w:t xml:space="preserve">; </w:t>
            </w:r>
            <w:r w:rsidRPr="006173F7">
              <w:rPr>
                <w:rFonts w:ascii="Arial" w:hAnsi="Arial" w:cs="Arial"/>
                <w:i/>
                <w:color w:val="000000"/>
              </w:rPr>
              <w:t xml:space="preserve">Tuyet </w:t>
            </w:r>
            <w:proofErr w:type="spellStart"/>
            <w:r w:rsidRPr="006173F7">
              <w:rPr>
                <w:rFonts w:ascii="Arial" w:hAnsi="Arial" w:cs="Arial"/>
                <w:i/>
                <w:color w:val="000000"/>
              </w:rPr>
              <w:t>Thi</w:t>
            </w:r>
            <w:proofErr w:type="spellEnd"/>
            <w:r w:rsidRPr="006173F7">
              <w:rPr>
                <w:rFonts w:ascii="Arial" w:hAnsi="Arial" w:cs="Arial"/>
                <w:i/>
                <w:color w:val="000000"/>
              </w:rPr>
              <w:t xml:space="preserve"> Vu v The Queen</w:t>
            </w:r>
            <w:r w:rsidRPr="006173F7">
              <w:rPr>
                <w:rFonts w:ascii="Arial" w:hAnsi="Arial" w:cs="Arial"/>
                <w:color w:val="000000"/>
              </w:rPr>
              <w:t xml:space="preserve"> &amp; </w:t>
            </w:r>
            <w:r w:rsidRPr="006173F7">
              <w:rPr>
                <w:rFonts w:ascii="Arial" w:hAnsi="Arial" w:cs="Arial"/>
                <w:i/>
                <w:color w:val="000000"/>
              </w:rPr>
              <w:t>Sayeed Hashmi</w:t>
            </w:r>
            <w:r w:rsidRPr="006173F7">
              <w:rPr>
                <w:rFonts w:ascii="Arial" w:hAnsi="Arial" w:cs="Arial"/>
                <w:color w:val="000000"/>
              </w:rPr>
              <w:t xml:space="preserve">  </w:t>
            </w:r>
            <w:r w:rsidRPr="006173F7">
              <w:rPr>
                <w:rFonts w:ascii="Arial" w:hAnsi="Arial" w:cs="Arial"/>
                <w:i/>
                <w:color w:val="000000"/>
              </w:rPr>
              <w:t>v The Queen</w:t>
            </w:r>
            <w:r w:rsidRPr="006173F7">
              <w:rPr>
                <w:rFonts w:ascii="Arial" w:hAnsi="Arial" w:cs="Arial"/>
                <w:color w:val="000000"/>
              </w:rPr>
              <w:t xml:space="preserve"> [2014] VSCA 291.</w:t>
            </w:r>
          </w:p>
        </w:tc>
      </w:tr>
      <w:tr w:rsidR="0048145B" w14:paraId="287B76EF" w14:textId="77777777" w:rsidTr="006B7637">
        <w:tc>
          <w:tcPr>
            <w:tcW w:w="1219" w:type="dxa"/>
            <w:gridSpan w:val="2"/>
            <w:tcBorders>
              <w:top w:val="single" w:sz="4" w:space="0" w:color="auto"/>
              <w:left w:val="single" w:sz="18" w:space="0" w:color="auto"/>
              <w:bottom w:val="single" w:sz="4" w:space="0" w:color="auto"/>
            </w:tcBorders>
          </w:tcPr>
          <w:p w14:paraId="1A979587"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44502360" w14:textId="05EF6EA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169F0B7" w14:textId="77777777" w:rsidR="0048145B" w:rsidRDefault="0048145B" w:rsidP="0048145B">
            <w:pPr>
              <w:keepNext/>
              <w:jc w:val="center"/>
              <w:rPr>
                <w:lang w:val="en-AU"/>
              </w:rPr>
            </w:pPr>
            <w:r>
              <w:rPr>
                <w:lang w:val="en-AU"/>
              </w:rPr>
              <w:t>11.2.26</w:t>
            </w:r>
          </w:p>
        </w:tc>
        <w:tc>
          <w:tcPr>
            <w:tcW w:w="4798" w:type="dxa"/>
            <w:gridSpan w:val="2"/>
            <w:tcBorders>
              <w:top w:val="single" w:sz="4" w:space="0" w:color="auto"/>
              <w:bottom w:val="single" w:sz="4" w:space="0" w:color="auto"/>
              <w:right w:val="single" w:sz="18" w:space="0" w:color="auto"/>
            </w:tcBorders>
          </w:tcPr>
          <w:p w14:paraId="68448A53" w14:textId="77777777" w:rsidR="0048145B" w:rsidRPr="00777AAE" w:rsidRDefault="0048145B" w:rsidP="0048145B">
            <w:pPr>
              <w:keepNext/>
              <w:spacing w:before="20" w:after="20"/>
              <w:jc w:val="both"/>
              <w:rPr>
                <w:rFonts w:ascii="Arial" w:hAnsi="Arial" w:cs="Arial"/>
                <w:bCs/>
                <w:color w:val="000000"/>
              </w:rPr>
            </w:pPr>
            <w:r w:rsidRPr="00777AAE">
              <w:rPr>
                <w:rFonts w:ascii="Arial" w:hAnsi="Arial" w:cs="Arial"/>
                <w:bCs/>
                <w:color w:val="000000"/>
              </w:rPr>
              <w:t xml:space="preserve">Added reference to case of </w:t>
            </w:r>
            <w:r w:rsidRPr="00777AAE">
              <w:rPr>
                <w:rFonts w:ascii="Arial" w:hAnsi="Arial" w:cs="Arial"/>
                <w:i/>
                <w:color w:val="000000"/>
              </w:rPr>
              <w:t xml:space="preserve">DPP v </w:t>
            </w:r>
            <w:proofErr w:type="spellStart"/>
            <w:r w:rsidRPr="00777AAE">
              <w:rPr>
                <w:rFonts w:ascii="Arial" w:hAnsi="Arial" w:cs="Arial"/>
                <w:i/>
                <w:color w:val="000000"/>
              </w:rPr>
              <w:t>Rancie</w:t>
            </w:r>
            <w:proofErr w:type="spellEnd"/>
            <w:r w:rsidRPr="00777AAE">
              <w:rPr>
                <w:rFonts w:ascii="Arial" w:hAnsi="Arial" w:cs="Arial"/>
                <w:i/>
                <w:color w:val="000000"/>
              </w:rPr>
              <w:t xml:space="preserve"> </w:t>
            </w:r>
            <w:r w:rsidRPr="00777AAE">
              <w:rPr>
                <w:rFonts w:ascii="Arial" w:hAnsi="Arial" w:cs="Arial"/>
                <w:color w:val="000000"/>
              </w:rPr>
              <w:t>[2012] VSCA 258.</w:t>
            </w:r>
          </w:p>
        </w:tc>
      </w:tr>
      <w:tr w:rsidR="0048145B" w14:paraId="29E39F7F" w14:textId="77777777" w:rsidTr="006B7637">
        <w:tc>
          <w:tcPr>
            <w:tcW w:w="1219" w:type="dxa"/>
            <w:gridSpan w:val="2"/>
            <w:tcBorders>
              <w:top w:val="single" w:sz="4" w:space="0" w:color="auto"/>
              <w:left w:val="single" w:sz="18" w:space="0" w:color="auto"/>
              <w:bottom w:val="single" w:sz="4" w:space="0" w:color="auto"/>
            </w:tcBorders>
          </w:tcPr>
          <w:p w14:paraId="238E6E11"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2A214158" w14:textId="6AD3600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8D4852A" w14:textId="77777777" w:rsidR="0048145B" w:rsidRDefault="0048145B" w:rsidP="0048145B">
            <w:pPr>
              <w:keepNext/>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6C057EF0" w14:textId="77777777" w:rsidR="0048145B" w:rsidRPr="0069537A" w:rsidRDefault="0048145B" w:rsidP="0048145B">
            <w:pPr>
              <w:keepNext/>
              <w:spacing w:before="20" w:after="20"/>
              <w:jc w:val="both"/>
              <w:rPr>
                <w:rFonts w:ascii="Arial" w:hAnsi="Arial" w:cs="Arial"/>
                <w:bCs/>
                <w:color w:val="000000"/>
              </w:rPr>
            </w:pPr>
            <w:r w:rsidRPr="0069537A">
              <w:rPr>
                <w:rFonts w:ascii="Arial" w:hAnsi="Arial" w:cs="Arial"/>
                <w:bCs/>
                <w:color w:val="000000"/>
              </w:rPr>
              <w:t xml:space="preserve">Added references to cases of </w:t>
            </w:r>
            <w:r w:rsidRPr="0069537A">
              <w:rPr>
                <w:rFonts w:ascii="Arial" w:hAnsi="Arial" w:cs="Arial"/>
                <w:i/>
                <w:color w:val="000000"/>
              </w:rPr>
              <w:t>R v</w:t>
            </w:r>
            <w:r w:rsidRPr="0069537A">
              <w:rPr>
                <w:rFonts w:ascii="Arial" w:hAnsi="Arial" w:cs="Arial"/>
                <w:color w:val="000000"/>
              </w:rPr>
              <w:t xml:space="preserve"> </w:t>
            </w:r>
            <w:proofErr w:type="spellStart"/>
            <w:r w:rsidRPr="0069537A">
              <w:rPr>
                <w:rFonts w:ascii="Arial" w:hAnsi="Arial" w:cs="Arial"/>
                <w:i/>
                <w:color w:val="000000"/>
              </w:rPr>
              <w:t>Aujla</w:t>
            </w:r>
            <w:proofErr w:type="spellEnd"/>
            <w:r w:rsidRPr="0069537A">
              <w:rPr>
                <w:rFonts w:ascii="Arial" w:hAnsi="Arial" w:cs="Arial"/>
                <w:i/>
                <w:color w:val="000000"/>
              </w:rPr>
              <w:t xml:space="preserve"> &amp; Anor</w:t>
            </w:r>
            <w:r w:rsidRPr="0069537A">
              <w:rPr>
                <w:rFonts w:ascii="Arial" w:hAnsi="Arial" w:cs="Arial"/>
                <w:bCs/>
                <w:color w:val="000000"/>
              </w:rPr>
              <w:t xml:space="preserve"> [2012] VSC 503; </w:t>
            </w:r>
            <w:r w:rsidRPr="0069537A">
              <w:rPr>
                <w:rFonts w:ascii="Arial" w:hAnsi="Arial" w:cs="Arial"/>
                <w:bCs/>
                <w:i/>
                <w:color w:val="000000"/>
              </w:rPr>
              <w:t>R v Ray &amp; Vella</w:t>
            </w:r>
            <w:r w:rsidRPr="0069537A">
              <w:rPr>
                <w:rFonts w:ascii="Arial" w:hAnsi="Arial" w:cs="Arial"/>
                <w:bCs/>
                <w:color w:val="000000"/>
              </w:rPr>
              <w:t xml:space="preserve"> [2014] VSC 165; </w:t>
            </w:r>
            <w:r w:rsidRPr="0069537A">
              <w:rPr>
                <w:rFonts w:ascii="Arial" w:hAnsi="Arial" w:cs="Arial"/>
                <w:bCs/>
                <w:i/>
                <w:color w:val="000000"/>
              </w:rPr>
              <w:t>Hogarth v The Queen</w:t>
            </w:r>
            <w:r w:rsidRPr="0069537A">
              <w:rPr>
                <w:rFonts w:ascii="Arial" w:hAnsi="Arial" w:cs="Arial"/>
                <w:bCs/>
                <w:color w:val="000000"/>
              </w:rPr>
              <w:t xml:space="preserve"> </w:t>
            </w:r>
            <w:r w:rsidRPr="0069537A">
              <w:rPr>
                <w:rFonts w:ascii="Arial" w:hAnsi="Arial" w:cs="Arial"/>
                <w:color w:val="000000"/>
                <w:szCs w:val="24"/>
              </w:rPr>
              <w:t>(2012) 37 VR 658;</w:t>
            </w:r>
            <w:r w:rsidRPr="0069537A">
              <w:rPr>
                <w:color w:val="000000"/>
                <w:szCs w:val="24"/>
              </w:rPr>
              <w:t xml:space="preserve"> </w:t>
            </w:r>
            <w:r w:rsidRPr="0069537A">
              <w:rPr>
                <w:rFonts w:ascii="Arial" w:hAnsi="Arial" w:cs="Arial"/>
                <w:bCs/>
                <w:color w:val="000000"/>
              </w:rPr>
              <w:t xml:space="preserve">[2012] VSCA 302; </w:t>
            </w:r>
            <w:r w:rsidRPr="0069537A">
              <w:rPr>
                <w:rFonts w:ascii="Arial" w:hAnsi="Arial" w:cs="Arial"/>
                <w:bCs/>
                <w:i/>
                <w:color w:val="000000"/>
              </w:rPr>
              <w:t>DPP v Meyers</w:t>
            </w:r>
            <w:r w:rsidRPr="0069537A">
              <w:rPr>
                <w:rFonts w:ascii="Arial" w:hAnsi="Arial" w:cs="Arial"/>
                <w:bCs/>
                <w:color w:val="000000"/>
              </w:rPr>
              <w:t xml:space="preserve"> [2014] VSCA 314; </w:t>
            </w:r>
            <w:r w:rsidRPr="0069537A">
              <w:rPr>
                <w:rFonts w:ascii="Arial" w:hAnsi="Arial" w:cs="Arial"/>
                <w:i/>
                <w:color w:val="000000"/>
              </w:rPr>
              <w:t>R v Denman</w:t>
            </w:r>
            <w:r w:rsidRPr="0069537A">
              <w:rPr>
                <w:rFonts w:ascii="Arial" w:hAnsi="Arial" w:cs="Arial"/>
                <w:color w:val="000000"/>
              </w:rPr>
              <w:t xml:space="preserve"> [2012] VSCA 261</w:t>
            </w:r>
            <w:r w:rsidRPr="0069537A">
              <w:rPr>
                <w:rFonts w:ascii="Arial" w:hAnsi="Arial" w:cs="Arial"/>
                <w:bCs/>
                <w:color w:val="000000"/>
              </w:rPr>
              <w:t xml:space="preserve">; </w:t>
            </w:r>
            <w:r w:rsidRPr="0069537A">
              <w:rPr>
                <w:rFonts w:ascii="Arial" w:hAnsi="Arial" w:cs="Arial"/>
                <w:i/>
                <w:color w:val="000000"/>
              </w:rPr>
              <w:t xml:space="preserve">DPP v Bonacci and </w:t>
            </w:r>
            <w:proofErr w:type="spellStart"/>
            <w:r w:rsidRPr="0069537A">
              <w:rPr>
                <w:rFonts w:ascii="Arial" w:hAnsi="Arial" w:cs="Arial"/>
                <w:i/>
                <w:color w:val="000000"/>
              </w:rPr>
              <w:t>Vasile</w:t>
            </w:r>
            <w:proofErr w:type="spellEnd"/>
            <w:r w:rsidRPr="0069537A">
              <w:rPr>
                <w:rFonts w:ascii="Arial" w:hAnsi="Arial" w:cs="Arial"/>
                <w:i/>
                <w:color w:val="000000"/>
              </w:rPr>
              <w:t xml:space="preserve"> </w:t>
            </w:r>
            <w:r w:rsidRPr="0069537A">
              <w:rPr>
                <w:rFonts w:ascii="Arial" w:hAnsi="Arial" w:cs="Arial"/>
                <w:color w:val="000000"/>
              </w:rPr>
              <w:t>[2012] VSCA 170</w:t>
            </w:r>
            <w:r w:rsidRPr="0069537A">
              <w:rPr>
                <w:rFonts w:ascii="Arial" w:hAnsi="Arial" w:cs="Arial"/>
                <w:i/>
                <w:color w:val="000000"/>
              </w:rPr>
              <w:t>; Saxon v The Queen</w:t>
            </w:r>
            <w:r w:rsidRPr="0069537A">
              <w:rPr>
                <w:rFonts w:ascii="Arial" w:hAnsi="Arial" w:cs="Arial"/>
                <w:color w:val="000000"/>
              </w:rPr>
              <w:t xml:space="preserve"> [2014] VSCA 296.</w:t>
            </w:r>
          </w:p>
        </w:tc>
      </w:tr>
      <w:tr w:rsidR="0048145B" w14:paraId="2ADD72EA" w14:textId="77777777" w:rsidTr="006B7637">
        <w:tc>
          <w:tcPr>
            <w:tcW w:w="1219" w:type="dxa"/>
            <w:gridSpan w:val="2"/>
            <w:tcBorders>
              <w:top w:val="single" w:sz="4" w:space="0" w:color="auto"/>
              <w:left w:val="single" w:sz="18" w:space="0" w:color="auto"/>
              <w:bottom w:val="single" w:sz="4" w:space="0" w:color="auto"/>
            </w:tcBorders>
          </w:tcPr>
          <w:p w14:paraId="1C6A8A9A"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3E540A04" w14:textId="1A0EFA9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9110DA6" w14:textId="77777777" w:rsidR="0048145B" w:rsidRDefault="0048145B" w:rsidP="0048145B">
            <w:pPr>
              <w:keepNext/>
              <w:jc w:val="center"/>
              <w:rPr>
                <w:lang w:val="en-AU"/>
              </w:rPr>
            </w:pPr>
            <w:r>
              <w:rPr>
                <w:lang w:val="en-AU"/>
              </w:rPr>
              <w:t>11.2.28</w:t>
            </w:r>
          </w:p>
        </w:tc>
        <w:tc>
          <w:tcPr>
            <w:tcW w:w="4798" w:type="dxa"/>
            <w:gridSpan w:val="2"/>
            <w:tcBorders>
              <w:top w:val="single" w:sz="4" w:space="0" w:color="auto"/>
              <w:bottom w:val="single" w:sz="4" w:space="0" w:color="auto"/>
              <w:right w:val="single" w:sz="18" w:space="0" w:color="auto"/>
            </w:tcBorders>
          </w:tcPr>
          <w:p w14:paraId="5E457D1C" w14:textId="77777777" w:rsidR="0048145B" w:rsidRPr="0069537A" w:rsidRDefault="0048145B" w:rsidP="0048145B">
            <w:pPr>
              <w:keepNext/>
              <w:spacing w:before="20" w:after="20"/>
              <w:jc w:val="both"/>
              <w:rPr>
                <w:rFonts w:ascii="Arial" w:hAnsi="Arial" w:cs="Arial"/>
                <w:bCs/>
                <w:color w:val="000000"/>
              </w:rPr>
            </w:pPr>
            <w:r w:rsidRPr="0069537A">
              <w:rPr>
                <w:rFonts w:ascii="Arial" w:hAnsi="Arial" w:cs="Arial"/>
                <w:bCs/>
                <w:color w:val="000000"/>
              </w:rPr>
              <w:t xml:space="preserve">Added references to cases of ; </w:t>
            </w:r>
            <w:r w:rsidRPr="0069537A">
              <w:rPr>
                <w:rFonts w:ascii="Arial" w:hAnsi="Arial" w:cs="Arial"/>
                <w:bCs/>
                <w:i/>
                <w:color w:val="000000"/>
              </w:rPr>
              <w:t xml:space="preserve">R v </w:t>
            </w:r>
            <w:proofErr w:type="spellStart"/>
            <w:r w:rsidRPr="0069537A">
              <w:rPr>
                <w:rFonts w:ascii="Arial" w:hAnsi="Arial" w:cs="Arial"/>
                <w:bCs/>
                <w:i/>
                <w:color w:val="000000"/>
              </w:rPr>
              <w:t>Werry</w:t>
            </w:r>
            <w:proofErr w:type="spellEnd"/>
            <w:r w:rsidRPr="0069537A">
              <w:rPr>
                <w:rFonts w:ascii="Arial" w:hAnsi="Arial" w:cs="Arial"/>
                <w:bCs/>
                <w:i/>
                <w:color w:val="000000"/>
              </w:rPr>
              <w:t xml:space="preserve"> </w:t>
            </w:r>
            <w:r w:rsidRPr="0069537A">
              <w:rPr>
                <w:rFonts w:ascii="Arial" w:hAnsi="Arial" w:cs="Arial"/>
                <w:bCs/>
                <w:color w:val="000000"/>
              </w:rPr>
              <w:t>[2012] VSCA 208;</w:t>
            </w:r>
            <w:r w:rsidRPr="0069537A">
              <w:rPr>
                <w:rFonts w:ascii="Arial" w:hAnsi="Arial" w:cs="Arial"/>
                <w:bCs/>
                <w:i/>
                <w:color w:val="000000"/>
              </w:rPr>
              <w:t xml:space="preserve"> DPP v Roberts</w:t>
            </w:r>
            <w:r w:rsidRPr="0069537A">
              <w:rPr>
                <w:rFonts w:ascii="Arial" w:hAnsi="Arial" w:cs="Arial"/>
                <w:bCs/>
                <w:color w:val="000000"/>
              </w:rPr>
              <w:t xml:space="preserve"> [2012] VSCA 313.</w:t>
            </w:r>
          </w:p>
        </w:tc>
      </w:tr>
      <w:tr w:rsidR="0048145B" w14:paraId="0E2A2B68" w14:textId="77777777" w:rsidTr="006B7637">
        <w:tc>
          <w:tcPr>
            <w:tcW w:w="1219" w:type="dxa"/>
            <w:gridSpan w:val="2"/>
            <w:tcBorders>
              <w:top w:val="single" w:sz="4" w:space="0" w:color="auto"/>
              <w:left w:val="single" w:sz="18" w:space="0" w:color="auto"/>
              <w:bottom w:val="single" w:sz="4" w:space="0" w:color="auto"/>
            </w:tcBorders>
          </w:tcPr>
          <w:p w14:paraId="0C8E4963"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49A20E4A" w14:textId="271018A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90B16FB" w14:textId="77777777" w:rsidR="0048145B" w:rsidRDefault="0048145B" w:rsidP="0048145B">
            <w:pPr>
              <w:keepNext/>
              <w:jc w:val="center"/>
              <w:rPr>
                <w:lang w:val="en-AU"/>
              </w:rPr>
            </w:pPr>
            <w:r>
              <w:rPr>
                <w:lang w:val="en-AU"/>
              </w:rPr>
              <w:t>11.2.30</w:t>
            </w:r>
          </w:p>
        </w:tc>
        <w:tc>
          <w:tcPr>
            <w:tcW w:w="4798" w:type="dxa"/>
            <w:gridSpan w:val="2"/>
            <w:tcBorders>
              <w:top w:val="single" w:sz="4" w:space="0" w:color="auto"/>
              <w:bottom w:val="single" w:sz="4" w:space="0" w:color="auto"/>
              <w:right w:val="single" w:sz="18" w:space="0" w:color="auto"/>
            </w:tcBorders>
          </w:tcPr>
          <w:p w14:paraId="697D7CD0" w14:textId="77777777" w:rsidR="0048145B" w:rsidRPr="0069537A" w:rsidRDefault="0048145B" w:rsidP="0048145B">
            <w:pPr>
              <w:jc w:val="both"/>
              <w:rPr>
                <w:rFonts w:ascii="Arial" w:hAnsi="Arial" w:cs="Arial"/>
                <w:color w:val="000000"/>
              </w:rPr>
            </w:pPr>
            <w:r w:rsidRPr="0069537A">
              <w:rPr>
                <w:rFonts w:ascii="Arial" w:hAnsi="Arial" w:cs="Arial"/>
                <w:bCs/>
                <w:color w:val="000000"/>
              </w:rPr>
              <w:t xml:space="preserve">Added references to cases of </w:t>
            </w:r>
            <w:r w:rsidRPr="0069537A">
              <w:rPr>
                <w:rFonts w:ascii="Arial" w:hAnsi="Arial" w:cs="Arial"/>
                <w:i/>
                <w:caps/>
                <w:color w:val="000000"/>
              </w:rPr>
              <w:t xml:space="preserve">DPP </w:t>
            </w:r>
            <w:r w:rsidRPr="0069537A">
              <w:rPr>
                <w:rFonts w:ascii="Arial" w:hAnsi="Arial" w:cs="Arial"/>
                <w:i/>
                <w:color w:val="000000"/>
              </w:rPr>
              <w:t>v</w:t>
            </w:r>
            <w:r w:rsidRPr="0069537A">
              <w:rPr>
                <w:rFonts w:ascii="Arial" w:hAnsi="Arial" w:cs="Arial"/>
                <w:i/>
                <w:caps/>
                <w:color w:val="000000"/>
              </w:rPr>
              <w:t xml:space="preserve"> </w:t>
            </w:r>
            <w:proofErr w:type="spellStart"/>
            <w:r w:rsidRPr="0069537A">
              <w:rPr>
                <w:rFonts w:ascii="Arial" w:hAnsi="Arial" w:cs="Arial"/>
                <w:i/>
                <w:caps/>
                <w:color w:val="000000"/>
              </w:rPr>
              <w:t>T</w:t>
            </w:r>
            <w:r w:rsidRPr="0069537A">
              <w:rPr>
                <w:rFonts w:ascii="Arial" w:hAnsi="Arial" w:cs="Arial"/>
                <w:i/>
                <w:color w:val="000000"/>
              </w:rPr>
              <w:t>hymiopoulos</w:t>
            </w:r>
            <w:proofErr w:type="spellEnd"/>
            <w:r w:rsidRPr="0069537A">
              <w:rPr>
                <w:rFonts w:ascii="Arial" w:hAnsi="Arial" w:cs="Arial"/>
                <w:i/>
                <w:color w:val="000000"/>
              </w:rPr>
              <w:t xml:space="preserve"> </w:t>
            </w:r>
            <w:r w:rsidRPr="0069537A">
              <w:rPr>
                <w:rFonts w:ascii="Arial" w:hAnsi="Arial" w:cs="Arial"/>
                <w:color w:val="000000"/>
              </w:rPr>
              <w:t>[2012] VSCA 220</w:t>
            </w:r>
            <w:r w:rsidRPr="0069537A">
              <w:rPr>
                <w:rFonts w:ascii="Arial" w:hAnsi="Arial" w:cs="Arial"/>
                <w:i/>
                <w:color w:val="000000"/>
              </w:rPr>
              <w:t xml:space="preserve">; R v </w:t>
            </w:r>
            <w:proofErr w:type="spellStart"/>
            <w:r w:rsidRPr="0069537A">
              <w:rPr>
                <w:rFonts w:ascii="Arial" w:hAnsi="Arial" w:cs="Arial"/>
                <w:i/>
                <w:color w:val="000000"/>
              </w:rPr>
              <w:t>Pantazis</w:t>
            </w:r>
            <w:proofErr w:type="spellEnd"/>
            <w:r w:rsidRPr="0069537A">
              <w:rPr>
                <w:rFonts w:ascii="Arial" w:hAnsi="Arial" w:cs="Arial"/>
                <w:i/>
                <w:color w:val="000000"/>
              </w:rPr>
              <w:t xml:space="preserve"> &amp; </w:t>
            </w:r>
            <w:proofErr w:type="spellStart"/>
            <w:r w:rsidRPr="0069537A">
              <w:rPr>
                <w:rFonts w:ascii="Arial" w:hAnsi="Arial" w:cs="Arial"/>
                <w:i/>
                <w:color w:val="000000"/>
              </w:rPr>
              <w:t>Ors</w:t>
            </w:r>
            <w:proofErr w:type="spellEnd"/>
            <w:r w:rsidRPr="0069537A">
              <w:rPr>
                <w:rFonts w:ascii="Arial" w:hAnsi="Arial" w:cs="Arial"/>
                <w:color w:val="000000"/>
              </w:rPr>
              <w:t xml:space="preserve"> [2012] VSCA 160; </w:t>
            </w:r>
            <w:proofErr w:type="spellStart"/>
            <w:r w:rsidRPr="0069537A">
              <w:rPr>
                <w:rFonts w:ascii="Arial" w:hAnsi="Arial" w:cs="Arial"/>
                <w:i/>
                <w:color w:val="000000"/>
              </w:rPr>
              <w:t>Zotos</w:t>
            </w:r>
            <w:proofErr w:type="spellEnd"/>
            <w:r w:rsidRPr="0069537A">
              <w:rPr>
                <w:rFonts w:ascii="Arial" w:hAnsi="Arial" w:cs="Arial"/>
                <w:i/>
                <w:color w:val="000000"/>
              </w:rPr>
              <w:t xml:space="preserve"> v The Queen</w:t>
            </w:r>
            <w:r w:rsidRPr="0069537A">
              <w:rPr>
                <w:rFonts w:ascii="Arial" w:hAnsi="Arial" w:cs="Arial"/>
                <w:color w:val="000000"/>
              </w:rPr>
              <w:t xml:space="preserve"> [2014] VSCA 324.</w:t>
            </w:r>
          </w:p>
        </w:tc>
      </w:tr>
      <w:tr w:rsidR="0048145B" w14:paraId="6E26DD55" w14:textId="77777777" w:rsidTr="006B7637">
        <w:tc>
          <w:tcPr>
            <w:tcW w:w="1219" w:type="dxa"/>
            <w:gridSpan w:val="2"/>
            <w:tcBorders>
              <w:top w:val="single" w:sz="4" w:space="0" w:color="auto"/>
              <w:left w:val="single" w:sz="18" w:space="0" w:color="auto"/>
              <w:bottom w:val="single" w:sz="4" w:space="0" w:color="auto"/>
            </w:tcBorders>
          </w:tcPr>
          <w:p w14:paraId="02CFE138"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7BFFC9CD" w14:textId="34B315C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EEDC0FA" w14:textId="77777777" w:rsidR="0048145B" w:rsidRDefault="0048145B" w:rsidP="0048145B">
            <w:pPr>
              <w:keepNext/>
              <w:jc w:val="center"/>
              <w:rPr>
                <w:lang w:val="en-AU"/>
              </w:rPr>
            </w:pPr>
            <w:r>
              <w:rPr>
                <w:lang w:val="en-AU"/>
              </w:rPr>
              <w:t>11.2.31</w:t>
            </w:r>
          </w:p>
        </w:tc>
        <w:tc>
          <w:tcPr>
            <w:tcW w:w="4798" w:type="dxa"/>
            <w:gridSpan w:val="2"/>
            <w:tcBorders>
              <w:top w:val="single" w:sz="4" w:space="0" w:color="auto"/>
              <w:bottom w:val="single" w:sz="4" w:space="0" w:color="auto"/>
              <w:right w:val="single" w:sz="18" w:space="0" w:color="auto"/>
            </w:tcBorders>
          </w:tcPr>
          <w:p w14:paraId="2210F8D6" w14:textId="77777777" w:rsidR="0048145B" w:rsidRPr="00E55B7C" w:rsidRDefault="0048145B" w:rsidP="0048145B">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Sentencing for property damage</w:t>
            </w:r>
            <w:r w:rsidRPr="00E55B7C">
              <w:rPr>
                <w:rFonts w:ascii="Arial" w:hAnsi="Arial" w:cs="Arial"/>
                <w:bCs/>
                <w:color w:val="000000"/>
              </w:rPr>
              <w:t>”.</w:t>
            </w:r>
          </w:p>
          <w:p w14:paraId="0026DE32" w14:textId="77777777" w:rsidR="0048145B" w:rsidRDefault="0048145B" w:rsidP="0048145B">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 xml:space="preserve">DPP v </w:t>
            </w:r>
            <w:proofErr w:type="spellStart"/>
            <w:r w:rsidRPr="00E55B7C">
              <w:rPr>
                <w:rFonts w:ascii="Arial" w:hAnsi="Arial" w:cs="Arial"/>
                <w:i/>
                <w:color w:val="000000"/>
              </w:rPr>
              <w:t>Eade</w:t>
            </w:r>
            <w:proofErr w:type="spellEnd"/>
            <w:r w:rsidRPr="00E55B7C">
              <w:rPr>
                <w:rFonts w:ascii="Arial" w:hAnsi="Arial" w:cs="Arial"/>
                <w:color w:val="000000"/>
              </w:rPr>
              <w:t xml:space="preserve"> [2012] VSCA 142</w:t>
            </w:r>
            <w:r w:rsidRPr="00E55B7C">
              <w:rPr>
                <w:rFonts w:ascii="Arial" w:hAnsi="Arial" w:cs="Arial"/>
                <w:bCs/>
                <w:color w:val="000000"/>
              </w:rPr>
              <w:t>.</w:t>
            </w:r>
          </w:p>
        </w:tc>
      </w:tr>
      <w:tr w:rsidR="0048145B" w14:paraId="0ABE0BA8" w14:textId="77777777" w:rsidTr="006B7637">
        <w:tc>
          <w:tcPr>
            <w:tcW w:w="1219" w:type="dxa"/>
            <w:gridSpan w:val="2"/>
            <w:tcBorders>
              <w:top w:val="single" w:sz="4" w:space="0" w:color="auto"/>
              <w:left w:val="single" w:sz="18" w:space="0" w:color="auto"/>
              <w:bottom w:val="single" w:sz="4" w:space="0" w:color="auto"/>
            </w:tcBorders>
          </w:tcPr>
          <w:p w14:paraId="6405F66C"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53CB6EB7" w14:textId="18BFAC4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E634862" w14:textId="77777777" w:rsidR="0048145B" w:rsidRDefault="0048145B" w:rsidP="0048145B">
            <w:pPr>
              <w:keepNext/>
              <w:jc w:val="center"/>
              <w:rPr>
                <w:lang w:val="en-AU"/>
              </w:rPr>
            </w:pPr>
            <w:r>
              <w:rPr>
                <w:lang w:val="en-AU"/>
              </w:rPr>
              <w:t>11.3.2</w:t>
            </w:r>
          </w:p>
        </w:tc>
        <w:tc>
          <w:tcPr>
            <w:tcW w:w="4798" w:type="dxa"/>
            <w:gridSpan w:val="2"/>
            <w:tcBorders>
              <w:top w:val="single" w:sz="4" w:space="0" w:color="auto"/>
              <w:bottom w:val="single" w:sz="4" w:space="0" w:color="auto"/>
              <w:right w:val="single" w:sz="18" w:space="0" w:color="auto"/>
            </w:tcBorders>
          </w:tcPr>
          <w:p w14:paraId="01DCB2A5" w14:textId="77777777" w:rsidR="0048145B" w:rsidRDefault="0048145B" w:rsidP="0048145B">
            <w:pPr>
              <w:keepNext/>
              <w:spacing w:before="20" w:after="20"/>
              <w:jc w:val="both"/>
              <w:rPr>
                <w:rFonts w:ascii="Arial" w:hAnsi="Arial" w:cs="Arial"/>
                <w:bCs/>
              </w:rPr>
            </w:pPr>
            <w:r>
              <w:rPr>
                <w:rFonts w:ascii="Arial" w:hAnsi="Arial" w:cs="Arial"/>
                <w:bCs/>
              </w:rPr>
              <w:t>Added references t</w:t>
            </w:r>
            <w:r w:rsidRPr="00E55B7C">
              <w:rPr>
                <w:rFonts w:ascii="Arial" w:hAnsi="Arial" w:cs="Arial"/>
                <w:bCs/>
                <w:color w:val="000000"/>
              </w:rPr>
              <w:t>o case</w:t>
            </w:r>
            <w:r>
              <w:rPr>
                <w:rFonts w:ascii="Arial" w:hAnsi="Arial" w:cs="Arial"/>
                <w:bCs/>
                <w:color w:val="000000"/>
              </w:rPr>
              <w:t>s</w:t>
            </w:r>
            <w:r w:rsidRPr="00E55B7C">
              <w:rPr>
                <w:rFonts w:ascii="Arial" w:hAnsi="Arial" w:cs="Arial"/>
                <w:bCs/>
                <w:color w:val="000000"/>
              </w:rPr>
              <w:t xml:space="preserve"> of </w:t>
            </w:r>
            <w:r w:rsidRPr="00E55B7C">
              <w:rPr>
                <w:rFonts w:ascii="Arial" w:hAnsi="Arial" w:cs="Arial"/>
                <w:bCs/>
                <w:i/>
                <w:color w:val="000000"/>
              </w:rPr>
              <w:t>Shields v The Queen</w:t>
            </w:r>
            <w:r w:rsidRPr="00E55B7C">
              <w:rPr>
                <w:rFonts w:ascii="Arial" w:hAnsi="Arial" w:cs="Arial"/>
                <w:bCs/>
                <w:color w:val="000000"/>
              </w:rPr>
              <w:t xml:space="preserve"> [2011] VSCA 386; </w:t>
            </w:r>
            <w:proofErr w:type="spellStart"/>
            <w:r w:rsidRPr="00E55B7C">
              <w:rPr>
                <w:rFonts w:ascii="Arial" w:hAnsi="Arial" w:cs="Arial"/>
                <w:bCs/>
                <w:i/>
                <w:color w:val="000000"/>
                <w:lang w:val="en-AU"/>
              </w:rPr>
              <w:t>Alavy</w:t>
            </w:r>
            <w:proofErr w:type="spellEnd"/>
            <w:r w:rsidRPr="00E55B7C">
              <w:rPr>
                <w:rFonts w:ascii="Arial" w:hAnsi="Arial" w:cs="Arial"/>
                <w:bCs/>
                <w:i/>
                <w:color w:val="000000"/>
                <w:lang w:val="en-AU"/>
              </w:rPr>
              <w:t xml:space="preserve"> v The Queen</w:t>
            </w:r>
            <w:r>
              <w:rPr>
                <w:rFonts w:ascii="Arial" w:hAnsi="Arial" w:cs="Arial"/>
                <w:bCs/>
                <w:color w:val="000000"/>
                <w:lang w:val="en-AU"/>
              </w:rPr>
              <w:t xml:space="preserve"> [2014] VSCA </w:t>
            </w:r>
            <w:r>
              <w:rPr>
                <w:rFonts w:ascii="Arial" w:hAnsi="Arial" w:cs="Arial"/>
                <w:bCs/>
                <w:color w:val="000000"/>
                <w:lang w:val="en-AU"/>
              </w:rPr>
              <w:lastRenderedPageBreak/>
              <w:t>25</w:t>
            </w:r>
            <w:r w:rsidRPr="00E55B7C">
              <w:rPr>
                <w:rFonts w:ascii="Arial" w:hAnsi="Arial" w:cs="Arial"/>
                <w:bCs/>
                <w:color w:val="000000"/>
                <w:lang w:val="en-AU"/>
              </w:rPr>
              <w:t xml:space="preserve">; </w:t>
            </w:r>
            <w:proofErr w:type="spellStart"/>
            <w:r w:rsidRPr="00E55B7C">
              <w:rPr>
                <w:rFonts w:ascii="Arial" w:hAnsi="Arial" w:cs="Arial"/>
                <w:bCs/>
                <w:i/>
                <w:color w:val="000000"/>
                <w:lang w:val="en-AU"/>
              </w:rPr>
              <w:t>Hili</w:t>
            </w:r>
            <w:proofErr w:type="spellEnd"/>
            <w:r w:rsidRPr="00E55B7C">
              <w:rPr>
                <w:rFonts w:ascii="Arial" w:hAnsi="Arial" w:cs="Arial"/>
                <w:bCs/>
                <w:i/>
                <w:color w:val="000000"/>
                <w:lang w:val="en-AU"/>
              </w:rPr>
              <w:t xml:space="preserve"> v The Queen </w:t>
            </w:r>
            <w:r w:rsidRPr="00E55B7C">
              <w:rPr>
                <w:rFonts w:ascii="Arial" w:hAnsi="Arial" w:cs="Arial"/>
                <w:bCs/>
                <w:color w:val="000000"/>
                <w:lang w:val="en-AU"/>
              </w:rPr>
              <w:t xml:space="preserve">(2010) 242 CLR 520; </w:t>
            </w:r>
            <w:proofErr w:type="spellStart"/>
            <w:r w:rsidRPr="00E55B7C">
              <w:rPr>
                <w:rFonts w:ascii="Arial" w:hAnsi="Arial" w:cs="Arial"/>
                <w:bCs/>
                <w:i/>
                <w:color w:val="000000"/>
                <w:lang w:val="en-AU"/>
              </w:rPr>
              <w:t>Barbaro</w:t>
            </w:r>
            <w:proofErr w:type="spellEnd"/>
            <w:r w:rsidRPr="00E55B7C">
              <w:rPr>
                <w:rFonts w:ascii="Arial" w:hAnsi="Arial" w:cs="Arial"/>
                <w:bCs/>
                <w:i/>
                <w:color w:val="000000"/>
                <w:lang w:val="en-AU"/>
              </w:rPr>
              <w:t xml:space="preserve"> v The Queen </w:t>
            </w:r>
            <w:r w:rsidRPr="00E55B7C">
              <w:rPr>
                <w:rFonts w:ascii="Arial" w:hAnsi="Arial" w:cs="Arial"/>
                <w:bCs/>
                <w:color w:val="000000"/>
                <w:lang w:val="en-AU"/>
              </w:rPr>
              <w:t>[2014] HCA 2.</w:t>
            </w:r>
          </w:p>
        </w:tc>
      </w:tr>
      <w:tr w:rsidR="0048145B" w14:paraId="124D6B45" w14:textId="77777777" w:rsidTr="006B7637">
        <w:tc>
          <w:tcPr>
            <w:tcW w:w="1219" w:type="dxa"/>
            <w:gridSpan w:val="2"/>
            <w:tcBorders>
              <w:top w:val="single" w:sz="4" w:space="0" w:color="auto"/>
              <w:left w:val="single" w:sz="18" w:space="0" w:color="auto"/>
              <w:bottom w:val="single" w:sz="4" w:space="0" w:color="auto"/>
            </w:tcBorders>
          </w:tcPr>
          <w:p w14:paraId="37D1E9DA" w14:textId="77777777" w:rsidR="0048145B" w:rsidRDefault="0048145B" w:rsidP="0048145B">
            <w:pPr>
              <w:rPr>
                <w:lang w:val="en-AU"/>
              </w:rPr>
            </w:pPr>
            <w:r>
              <w:rPr>
                <w:lang w:val="en-AU"/>
              </w:rPr>
              <w:lastRenderedPageBreak/>
              <w:t>22/01/15</w:t>
            </w:r>
          </w:p>
        </w:tc>
        <w:tc>
          <w:tcPr>
            <w:tcW w:w="836" w:type="dxa"/>
            <w:tcBorders>
              <w:top w:val="single" w:sz="4" w:space="0" w:color="auto"/>
              <w:bottom w:val="single" w:sz="4" w:space="0" w:color="auto"/>
            </w:tcBorders>
          </w:tcPr>
          <w:p w14:paraId="0B05150C" w14:textId="0530855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D053524" w14:textId="77777777" w:rsidR="0048145B" w:rsidRDefault="0048145B" w:rsidP="0048145B">
            <w:pPr>
              <w:keepNext/>
              <w:jc w:val="center"/>
              <w:rPr>
                <w:lang w:val="en-AU"/>
              </w:rPr>
            </w:pPr>
            <w:r>
              <w:rPr>
                <w:lang w:val="en-AU"/>
              </w:rPr>
              <w:t>11.3.3</w:t>
            </w:r>
          </w:p>
        </w:tc>
        <w:tc>
          <w:tcPr>
            <w:tcW w:w="4798" w:type="dxa"/>
            <w:gridSpan w:val="2"/>
            <w:tcBorders>
              <w:top w:val="single" w:sz="4" w:space="0" w:color="auto"/>
              <w:bottom w:val="single" w:sz="4" w:space="0" w:color="auto"/>
              <w:right w:val="single" w:sz="18" w:space="0" w:color="auto"/>
            </w:tcBorders>
          </w:tcPr>
          <w:p w14:paraId="2BD4805E" w14:textId="77777777" w:rsidR="0048145B" w:rsidRPr="00E55B7C" w:rsidRDefault="0048145B" w:rsidP="0048145B">
            <w:pPr>
              <w:keepNext/>
              <w:spacing w:before="20" w:after="20"/>
              <w:jc w:val="both"/>
              <w:rPr>
                <w:rFonts w:ascii="Arial" w:hAnsi="Arial" w:cs="Arial"/>
                <w:bCs/>
                <w:color w:val="000000"/>
              </w:rPr>
            </w:pPr>
            <w:r w:rsidRPr="00E55B7C">
              <w:rPr>
                <w:rFonts w:ascii="Arial" w:hAnsi="Arial" w:cs="Arial"/>
                <w:bCs/>
                <w:color w:val="000000"/>
              </w:rPr>
              <w:t xml:space="preserve">Added references to cases of </w:t>
            </w:r>
            <w:r w:rsidRPr="00E55B7C">
              <w:rPr>
                <w:rFonts w:ascii="Arial" w:hAnsi="Arial" w:cs="Arial"/>
                <w:i/>
                <w:color w:val="000000"/>
              </w:rPr>
              <w:t>Bowden v The Queen</w:t>
            </w:r>
            <w:r w:rsidRPr="00E55B7C">
              <w:rPr>
                <w:rFonts w:ascii="Arial" w:hAnsi="Arial" w:cs="Arial"/>
                <w:color w:val="000000"/>
              </w:rPr>
              <w:t xml:space="preserve"> [2013] VSCA 382; </w:t>
            </w:r>
            <w:r w:rsidRPr="00E55B7C">
              <w:rPr>
                <w:rFonts w:ascii="Arial" w:hAnsi="Arial" w:cs="Arial"/>
                <w:i/>
                <w:color w:val="000000"/>
              </w:rPr>
              <w:t>Singh v The Queen</w:t>
            </w:r>
            <w:r w:rsidRPr="00E55B7C">
              <w:rPr>
                <w:rFonts w:ascii="Arial" w:hAnsi="Arial" w:cs="Arial"/>
                <w:color w:val="000000"/>
              </w:rPr>
              <w:t xml:space="preserve"> [2013] VSCA 300; </w:t>
            </w:r>
            <w:r w:rsidRPr="00E55B7C">
              <w:rPr>
                <w:rFonts w:ascii="Arial" w:hAnsi="Arial" w:cs="Arial"/>
                <w:i/>
                <w:color w:val="000000"/>
              </w:rPr>
              <w:t xml:space="preserve">WBM v Chief Commissioner of Police </w:t>
            </w:r>
            <w:r w:rsidRPr="00E55B7C">
              <w:rPr>
                <w:rFonts w:ascii="Arial" w:hAnsi="Arial" w:cs="Arial"/>
                <w:color w:val="000000"/>
              </w:rPr>
              <w:t>[2012] VSCA 159.</w:t>
            </w:r>
          </w:p>
        </w:tc>
      </w:tr>
      <w:tr w:rsidR="0048145B" w14:paraId="3715F71F" w14:textId="77777777" w:rsidTr="006B7637">
        <w:tc>
          <w:tcPr>
            <w:tcW w:w="1219" w:type="dxa"/>
            <w:gridSpan w:val="2"/>
            <w:tcBorders>
              <w:top w:val="single" w:sz="4" w:space="0" w:color="auto"/>
              <w:left w:val="single" w:sz="18" w:space="0" w:color="auto"/>
              <w:bottom w:val="single" w:sz="4" w:space="0" w:color="auto"/>
            </w:tcBorders>
          </w:tcPr>
          <w:p w14:paraId="3F18F6BB"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3BBE3468" w14:textId="4EF8B3B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AED56C5" w14:textId="77777777" w:rsidR="0048145B" w:rsidRDefault="0048145B" w:rsidP="0048145B">
            <w:pPr>
              <w:keepNext/>
              <w:jc w:val="center"/>
              <w:rPr>
                <w:lang w:val="en-AU"/>
              </w:rPr>
            </w:pPr>
            <w:r>
              <w:rPr>
                <w:lang w:val="en-AU"/>
              </w:rPr>
              <w:t>11.3.4</w:t>
            </w:r>
          </w:p>
        </w:tc>
        <w:tc>
          <w:tcPr>
            <w:tcW w:w="4798" w:type="dxa"/>
            <w:gridSpan w:val="2"/>
            <w:tcBorders>
              <w:top w:val="single" w:sz="4" w:space="0" w:color="auto"/>
              <w:bottom w:val="single" w:sz="4" w:space="0" w:color="auto"/>
              <w:right w:val="single" w:sz="18" w:space="0" w:color="auto"/>
            </w:tcBorders>
          </w:tcPr>
          <w:p w14:paraId="4E268700" w14:textId="77777777" w:rsidR="0048145B" w:rsidRDefault="0048145B" w:rsidP="0048145B">
            <w:pPr>
              <w:keepNext/>
              <w:spacing w:before="20" w:after="20"/>
              <w:jc w:val="both"/>
              <w:rPr>
                <w:rFonts w:ascii="Arial" w:hAnsi="Arial" w:cs="Arial"/>
                <w:bCs/>
              </w:rPr>
            </w:pPr>
            <w:r>
              <w:rPr>
                <w:rFonts w:ascii="Arial" w:hAnsi="Arial" w:cs="Arial"/>
                <w:bCs/>
              </w:rPr>
              <w:t>Added refe</w:t>
            </w:r>
            <w:r w:rsidRPr="00E55B7C">
              <w:rPr>
                <w:rFonts w:ascii="Arial" w:hAnsi="Arial" w:cs="Arial"/>
                <w:bCs/>
                <w:color w:val="000000"/>
              </w:rPr>
              <w:t xml:space="preserve">rence to case of </w:t>
            </w:r>
            <w:r w:rsidRPr="00E55B7C">
              <w:rPr>
                <w:rFonts w:ascii="Arial" w:hAnsi="Arial" w:cs="Arial"/>
                <w:i/>
                <w:color w:val="000000"/>
              </w:rPr>
              <w:t xml:space="preserve">R v </w:t>
            </w:r>
            <w:proofErr w:type="spellStart"/>
            <w:r w:rsidRPr="00E55B7C">
              <w:rPr>
                <w:rFonts w:ascii="Arial" w:hAnsi="Arial" w:cs="Arial"/>
                <w:i/>
                <w:color w:val="000000"/>
              </w:rPr>
              <w:t>Gavanas</w:t>
            </w:r>
            <w:proofErr w:type="spellEnd"/>
            <w:r w:rsidRPr="00E55B7C">
              <w:rPr>
                <w:rFonts w:ascii="Arial" w:hAnsi="Arial" w:cs="Arial"/>
                <w:color w:val="000000"/>
              </w:rPr>
              <w:t xml:space="preserve"> [2013] VSCA 178.</w:t>
            </w:r>
          </w:p>
        </w:tc>
      </w:tr>
      <w:tr w:rsidR="0048145B" w14:paraId="13487939" w14:textId="77777777" w:rsidTr="006B7637">
        <w:tc>
          <w:tcPr>
            <w:tcW w:w="1219" w:type="dxa"/>
            <w:gridSpan w:val="2"/>
            <w:tcBorders>
              <w:top w:val="single" w:sz="4" w:space="0" w:color="auto"/>
              <w:left w:val="single" w:sz="18" w:space="0" w:color="auto"/>
              <w:bottom w:val="single" w:sz="4" w:space="0" w:color="auto"/>
            </w:tcBorders>
          </w:tcPr>
          <w:p w14:paraId="60B63E38"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4A7DE201" w14:textId="0BFD3E9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A541D46" w14:textId="77777777" w:rsidR="0048145B" w:rsidRDefault="0048145B" w:rsidP="0048145B">
            <w:pPr>
              <w:keepNext/>
              <w:jc w:val="center"/>
              <w:rPr>
                <w:lang w:val="en-AU"/>
              </w:rPr>
            </w:pPr>
            <w:r>
              <w:rPr>
                <w:lang w:val="en-AU"/>
              </w:rPr>
              <w:t>11.3.5</w:t>
            </w:r>
          </w:p>
        </w:tc>
        <w:tc>
          <w:tcPr>
            <w:tcW w:w="4798" w:type="dxa"/>
            <w:gridSpan w:val="2"/>
            <w:tcBorders>
              <w:top w:val="single" w:sz="4" w:space="0" w:color="auto"/>
              <w:bottom w:val="single" w:sz="4" w:space="0" w:color="auto"/>
              <w:right w:val="single" w:sz="18" w:space="0" w:color="auto"/>
            </w:tcBorders>
          </w:tcPr>
          <w:p w14:paraId="67F3E942" w14:textId="77777777" w:rsidR="0048145B" w:rsidRDefault="0048145B" w:rsidP="0048145B">
            <w:pPr>
              <w:keepNext/>
              <w:spacing w:before="20" w:after="20"/>
              <w:jc w:val="both"/>
              <w:rPr>
                <w:rFonts w:ascii="Arial" w:hAnsi="Arial" w:cs="Arial"/>
                <w:bCs/>
              </w:rPr>
            </w:pPr>
            <w:r>
              <w:rPr>
                <w:rFonts w:ascii="Arial" w:hAnsi="Arial" w:cs="Arial"/>
                <w:bCs/>
              </w:rPr>
              <w:t xml:space="preserve">Added reference to case of </w:t>
            </w:r>
            <w:proofErr w:type="spellStart"/>
            <w:r w:rsidRPr="00BA4C3B">
              <w:rPr>
                <w:rFonts w:ascii="Arial" w:hAnsi="Arial" w:cs="Arial"/>
                <w:i/>
                <w:iCs/>
                <w:color w:val="000000"/>
                <w:lang w:eastAsia="en-AU"/>
              </w:rPr>
              <w:t>Ramezanian</w:t>
            </w:r>
            <w:proofErr w:type="spellEnd"/>
            <w:r w:rsidRPr="00BA4C3B">
              <w:rPr>
                <w:rFonts w:ascii="Arial" w:hAnsi="Arial" w:cs="Arial"/>
                <w:i/>
                <w:iCs/>
                <w:color w:val="000000"/>
                <w:lang w:eastAsia="en-AU"/>
              </w:rPr>
              <w:t xml:space="preserve"> v The Queen</w:t>
            </w:r>
            <w:r w:rsidRPr="00BA4C3B">
              <w:rPr>
                <w:rFonts w:ascii="Arial" w:hAnsi="Arial" w:cs="Arial"/>
                <w:iCs/>
                <w:color w:val="000000"/>
                <w:lang w:eastAsia="en-AU"/>
              </w:rPr>
              <w:t xml:space="preserve"> [2013] VSCA 71</w:t>
            </w:r>
            <w:r>
              <w:rPr>
                <w:rFonts w:ascii="Arial" w:hAnsi="Arial" w:cs="Arial"/>
                <w:iCs/>
                <w:color w:val="000000"/>
                <w:lang w:eastAsia="en-AU"/>
              </w:rPr>
              <w:t>.</w:t>
            </w:r>
          </w:p>
        </w:tc>
      </w:tr>
      <w:tr w:rsidR="0048145B" w14:paraId="01FFECD8" w14:textId="77777777" w:rsidTr="006B7637">
        <w:tc>
          <w:tcPr>
            <w:tcW w:w="1219" w:type="dxa"/>
            <w:gridSpan w:val="2"/>
            <w:tcBorders>
              <w:top w:val="single" w:sz="4" w:space="0" w:color="auto"/>
              <w:left w:val="single" w:sz="18" w:space="0" w:color="auto"/>
              <w:bottom w:val="single" w:sz="4" w:space="0" w:color="auto"/>
            </w:tcBorders>
          </w:tcPr>
          <w:p w14:paraId="5E5F36ED"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05CB1D49" w14:textId="689E214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C2F1E4F" w14:textId="77777777" w:rsidR="0048145B" w:rsidRDefault="0048145B" w:rsidP="0048145B">
            <w:pPr>
              <w:keepNext/>
              <w:jc w:val="center"/>
              <w:rPr>
                <w:lang w:val="en-AU"/>
              </w:rPr>
            </w:pPr>
            <w:r>
              <w:rPr>
                <w:lang w:val="en-AU"/>
              </w:rPr>
              <w:t>11.3.7</w:t>
            </w:r>
          </w:p>
        </w:tc>
        <w:tc>
          <w:tcPr>
            <w:tcW w:w="4798" w:type="dxa"/>
            <w:gridSpan w:val="2"/>
            <w:tcBorders>
              <w:top w:val="single" w:sz="4" w:space="0" w:color="auto"/>
              <w:bottom w:val="single" w:sz="4" w:space="0" w:color="auto"/>
              <w:right w:val="single" w:sz="18" w:space="0" w:color="auto"/>
            </w:tcBorders>
          </w:tcPr>
          <w:p w14:paraId="16AA9DA9" w14:textId="77777777" w:rsidR="0048145B" w:rsidRPr="00E55B7C" w:rsidRDefault="0048145B" w:rsidP="0048145B">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Effect of an injury sustained by offender while committing a crime</w:t>
            </w:r>
            <w:r w:rsidRPr="00E55B7C">
              <w:rPr>
                <w:rFonts w:ascii="Arial" w:hAnsi="Arial" w:cs="Arial"/>
                <w:bCs/>
                <w:color w:val="000000"/>
              </w:rPr>
              <w:t>”.</w:t>
            </w:r>
          </w:p>
          <w:p w14:paraId="2A6F1185" w14:textId="77777777" w:rsidR="0048145B" w:rsidRDefault="0048145B" w:rsidP="0048145B">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Khoja v The Queen</w:t>
            </w:r>
            <w:r w:rsidRPr="00E55B7C">
              <w:rPr>
                <w:rFonts w:ascii="Arial" w:hAnsi="Arial" w:cs="Arial"/>
                <w:color w:val="000000"/>
              </w:rPr>
              <w:t xml:space="preserve"> [2014] VSCA 9</w:t>
            </w:r>
            <w:r w:rsidRPr="00E55B7C">
              <w:rPr>
                <w:rFonts w:ascii="Arial" w:hAnsi="Arial" w:cs="Arial"/>
                <w:bCs/>
                <w:color w:val="000000"/>
              </w:rPr>
              <w:t>.</w:t>
            </w:r>
          </w:p>
        </w:tc>
      </w:tr>
      <w:tr w:rsidR="0048145B" w14:paraId="52A544DB" w14:textId="77777777" w:rsidTr="006B7637">
        <w:tc>
          <w:tcPr>
            <w:tcW w:w="1219" w:type="dxa"/>
            <w:gridSpan w:val="2"/>
            <w:tcBorders>
              <w:top w:val="single" w:sz="4" w:space="0" w:color="auto"/>
              <w:left w:val="single" w:sz="18" w:space="0" w:color="auto"/>
              <w:bottom w:val="single" w:sz="4" w:space="0" w:color="auto"/>
            </w:tcBorders>
          </w:tcPr>
          <w:p w14:paraId="522DBF8F"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401AA76B" w14:textId="7164432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99595E0" w14:textId="77777777" w:rsidR="0048145B" w:rsidRDefault="0048145B" w:rsidP="0048145B">
            <w:pPr>
              <w:keepNext/>
              <w:jc w:val="center"/>
              <w:rPr>
                <w:lang w:val="en-AU"/>
              </w:rPr>
            </w:pPr>
            <w:r>
              <w:rPr>
                <w:lang w:val="en-AU"/>
              </w:rPr>
              <w:t>11.4.4</w:t>
            </w:r>
          </w:p>
        </w:tc>
        <w:tc>
          <w:tcPr>
            <w:tcW w:w="4798" w:type="dxa"/>
            <w:gridSpan w:val="2"/>
            <w:tcBorders>
              <w:top w:val="single" w:sz="4" w:space="0" w:color="auto"/>
              <w:bottom w:val="single" w:sz="4" w:space="0" w:color="auto"/>
              <w:right w:val="single" w:sz="18" w:space="0" w:color="auto"/>
            </w:tcBorders>
          </w:tcPr>
          <w:p w14:paraId="5AA3A2B1" w14:textId="77777777" w:rsidR="0048145B" w:rsidRPr="00113473" w:rsidRDefault="0048145B" w:rsidP="0048145B">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Director of Public Prosecutions (</w:t>
            </w:r>
            <w:proofErr w:type="spellStart"/>
            <w:r w:rsidRPr="00113473">
              <w:rPr>
                <w:rFonts w:ascii="Arial" w:hAnsi="Arial" w:cs="Arial"/>
                <w:i/>
                <w:color w:val="000000"/>
              </w:rPr>
              <w:t>Cth</w:t>
            </w:r>
            <w:proofErr w:type="spellEnd"/>
            <w:r w:rsidRPr="00113473">
              <w:rPr>
                <w:rFonts w:ascii="Arial" w:hAnsi="Arial" w:cs="Arial"/>
                <w:i/>
                <w:color w:val="000000"/>
              </w:rPr>
              <w:t xml:space="preserve">) v </w:t>
            </w:r>
            <w:proofErr w:type="spellStart"/>
            <w:r w:rsidRPr="00113473">
              <w:rPr>
                <w:rFonts w:ascii="Arial" w:hAnsi="Arial" w:cs="Arial"/>
                <w:i/>
                <w:color w:val="000000"/>
              </w:rPr>
              <w:t>Barbaro</w:t>
            </w:r>
            <w:proofErr w:type="spellEnd"/>
            <w:r w:rsidRPr="00113473">
              <w:rPr>
                <w:rFonts w:ascii="Arial" w:hAnsi="Arial" w:cs="Arial"/>
                <w:i/>
                <w:color w:val="000000"/>
              </w:rPr>
              <w:t xml:space="preserve"> &amp; </w:t>
            </w:r>
            <w:proofErr w:type="spellStart"/>
            <w:r w:rsidRPr="00113473">
              <w:rPr>
                <w:rFonts w:ascii="Arial" w:hAnsi="Arial" w:cs="Arial"/>
                <w:i/>
                <w:color w:val="000000"/>
              </w:rPr>
              <w:t>Zirilli</w:t>
            </w:r>
            <w:proofErr w:type="spellEnd"/>
            <w:r w:rsidRPr="00113473">
              <w:rPr>
                <w:rFonts w:ascii="Arial" w:hAnsi="Arial" w:cs="Arial"/>
                <w:i/>
                <w:color w:val="000000"/>
              </w:rPr>
              <w:t xml:space="preserve"> </w:t>
            </w:r>
            <w:r w:rsidRPr="00113473">
              <w:rPr>
                <w:rFonts w:ascii="Arial" w:hAnsi="Arial" w:cs="Arial"/>
                <w:color w:val="000000"/>
              </w:rPr>
              <w:t>[2012] VSCA 288</w:t>
            </w:r>
            <w:r w:rsidRPr="00113473">
              <w:rPr>
                <w:rFonts w:ascii="Arial" w:hAnsi="Arial" w:cs="Arial"/>
                <w:bCs/>
                <w:color w:val="000000"/>
              </w:rPr>
              <w:t xml:space="preserve">; </w:t>
            </w:r>
            <w:proofErr w:type="spellStart"/>
            <w:r w:rsidRPr="00113473">
              <w:rPr>
                <w:rFonts w:ascii="Arial" w:hAnsi="Arial" w:cs="Arial"/>
                <w:i/>
                <w:color w:val="000000"/>
              </w:rPr>
              <w:t>Barbaro</w:t>
            </w:r>
            <w:proofErr w:type="spellEnd"/>
            <w:r w:rsidRPr="00113473">
              <w:rPr>
                <w:rFonts w:ascii="Arial" w:hAnsi="Arial" w:cs="Arial"/>
                <w:i/>
                <w:color w:val="000000"/>
              </w:rPr>
              <w:t xml:space="preserve"> v The Queen; </w:t>
            </w:r>
            <w:proofErr w:type="spellStart"/>
            <w:r w:rsidRPr="00113473">
              <w:rPr>
                <w:rFonts w:ascii="Arial" w:hAnsi="Arial" w:cs="Arial"/>
                <w:i/>
                <w:color w:val="000000"/>
              </w:rPr>
              <w:t>Zirilli</w:t>
            </w:r>
            <w:proofErr w:type="spellEnd"/>
            <w:r w:rsidRPr="00113473">
              <w:rPr>
                <w:rFonts w:ascii="Arial" w:hAnsi="Arial" w:cs="Arial"/>
                <w:i/>
                <w:color w:val="000000"/>
              </w:rPr>
              <w:t xml:space="preserve"> v The Queen </w:t>
            </w:r>
            <w:r w:rsidRPr="00113473">
              <w:rPr>
                <w:rFonts w:ascii="Arial" w:hAnsi="Arial" w:cs="Arial"/>
                <w:color w:val="000000"/>
              </w:rPr>
              <w:t>(2014) 305 ALR 323</w:t>
            </w:r>
            <w:r w:rsidRPr="00113473">
              <w:rPr>
                <w:color w:val="000000"/>
              </w:rPr>
              <w:t>;</w:t>
            </w:r>
            <w:r w:rsidRPr="00113473">
              <w:rPr>
                <w:rFonts w:ascii="Arial" w:hAnsi="Arial" w:cs="Arial"/>
                <w:color w:val="000000"/>
              </w:rPr>
              <w:t xml:space="preserve"> [2014] HCA 2</w:t>
            </w:r>
            <w:r w:rsidRPr="00113473">
              <w:rPr>
                <w:rFonts w:ascii="Arial" w:hAnsi="Arial" w:cs="Arial"/>
                <w:bCs/>
                <w:color w:val="000000"/>
              </w:rPr>
              <w:t xml:space="preserve">; </w:t>
            </w:r>
            <w:r w:rsidRPr="00113473">
              <w:rPr>
                <w:rFonts w:ascii="Arial" w:hAnsi="Arial" w:cs="Arial"/>
                <w:i/>
                <w:color w:val="000000"/>
              </w:rPr>
              <w:t>Lee James Matthews v The Queen</w:t>
            </w:r>
            <w:r w:rsidRPr="00113473">
              <w:rPr>
                <w:rFonts w:ascii="Arial" w:hAnsi="Arial" w:cs="Arial"/>
                <w:color w:val="000000"/>
              </w:rPr>
              <w:t xml:space="preserve">; </w:t>
            </w:r>
            <w:r w:rsidRPr="00113473">
              <w:rPr>
                <w:rFonts w:ascii="Arial" w:hAnsi="Arial" w:cs="Arial"/>
                <w:i/>
                <w:color w:val="000000"/>
              </w:rPr>
              <w:t xml:space="preserve">Tuyet </w:t>
            </w:r>
            <w:proofErr w:type="spellStart"/>
            <w:r w:rsidRPr="00113473">
              <w:rPr>
                <w:rFonts w:ascii="Arial" w:hAnsi="Arial" w:cs="Arial"/>
                <w:i/>
                <w:color w:val="000000"/>
              </w:rPr>
              <w:t>Thi</w:t>
            </w:r>
            <w:proofErr w:type="spellEnd"/>
            <w:r w:rsidRPr="00113473">
              <w:rPr>
                <w:rFonts w:ascii="Arial" w:hAnsi="Arial" w:cs="Arial"/>
                <w:i/>
                <w:color w:val="000000"/>
              </w:rPr>
              <w:t xml:space="preserve"> Vu v The Queen</w:t>
            </w:r>
            <w:r w:rsidRPr="00113473">
              <w:rPr>
                <w:rFonts w:ascii="Arial" w:hAnsi="Arial" w:cs="Arial"/>
                <w:color w:val="000000"/>
              </w:rPr>
              <w:t xml:space="preserve"> &amp; </w:t>
            </w:r>
            <w:r w:rsidRPr="00113473">
              <w:rPr>
                <w:rFonts w:ascii="Arial" w:hAnsi="Arial" w:cs="Arial"/>
                <w:i/>
                <w:color w:val="000000"/>
              </w:rPr>
              <w:t>Sayeed Hashmi</w:t>
            </w:r>
            <w:r w:rsidRPr="00113473">
              <w:rPr>
                <w:rFonts w:ascii="Arial" w:hAnsi="Arial" w:cs="Arial"/>
                <w:color w:val="000000"/>
              </w:rPr>
              <w:t xml:space="preserve">  </w:t>
            </w:r>
            <w:r w:rsidRPr="00113473">
              <w:rPr>
                <w:rFonts w:ascii="Arial" w:hAnsi="Arial" w:cs="Arial"/>
                <w:i/>
                <w:color w:val="000000"/>
              </w:rPr>
              <w:t>v The Queen</w:t>
            </w:r>
            <w:r w:rsidRPr="00113473">
              <w:rPr>
                <w:rFonts w:ascii="Arial" w:hAnsi="Arial" w:cs="Arial"/>
                <w:color w:val="000000"/>
              </w:rPr>
              <w:t xml:space="preserve"> [2014] VSCA 291</w:t>
            </w:r>
            <w:r w:rsidRPr="00113473">
              <w:rPr>
                <w:rFonts w:ascii="Arial" w:hAnsi="Arial" w:cs="Arial"/>
                <w:bCs/>
                <w:color w:val="000000"/>
              </w:rPr>
              <w:t>.</w:t>
            </w:r>
          </w:p>
        </w:tc>
      </w:tr>
      <w:tr w:rsidR="0048145B" w14:paraId="509C981A" w14:textId="77777777" w:rsidTr="006B7637">
        <w:tc>
          <w:tcPr>
            <w:tcW w:w="1219" w:type="dxa"/>
            <w:gridSpan w:val="2"/>
            <w:tcBorders>
              <w:top w:val="single" w:sz="4" w:space="0" w:color="auto"/>
              <w:left w:val="single" w:sz="18" w:space="0" w:color="auto"/>
              <w:bottom w:val="single" w:sz="4" w:space="0" w:color="auto"/>
            </w:tcBorders>
          </w:tcPr>
          <w:p w14:paraId="294F5642"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63ACED81" w14:textId="40AD0C7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C204B4C" w14:textId="77777777" w:rsidR="0048145B" w:rsidRDefault="0048145B" w:rsidP="0048145B">
            <w:pPr>
              <w:keepNext/>
              <w:jc w:val="center"/>
              <w:rPr>
                <w:lang w:val="en-AU"/>
              </w:rPr>
            </w:pPr>
            <w:r>
              <w:rPr>
                <w:lang w:val="en-AU"/>
              </w:rPr>
              <w:t>11.4.5</w:t>
            </w:r>
          </w:p>
        </w:tc>
        <w:tc>
          <w:tcPr>
            <w:tcW w:w="4798" w:type="dxa"/>
            <w:gridSpan w:val="2"/>
            <w:tcBorders>
              <w:top w:val="single" w:sz="4" w:space="0" w:color="auto"/>
              <w:bottom w:val="single" w:sz="4" w:space="0" w:color="auto"/>
              <w:right w:val="single" w:sz="18" w:space="0" w:color="auto"/>
            </w:tcBorders>
          </w:tcPr>
          <w:p w14:paraId="7DF58FDA" w14:textId="77777777" w:rsidR="0048145B" w:rsidRPr="00113473" w:rsidRDefault="0048145B" w:rsidP="0048145B">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SD v The Queen</w:t>
            </w:r>
            <w:r w:rsidRPr="00113473">
              <w:rPr>
                <w:rFonts w:ascii="Arial" w:hAnsi="Arial" w:cs="Arial"/>
                <w:color w:val="000000"/>
              </w:rPr>
              <w:t xml:space="preserve"> [2013] VSCA 133; </w:t>
            </w:r>
            <w:r w:rsidRPr="00113473">
              <w:rPr>
                <w:rFonts w:ascii="Arial" w:hAnsi="Arial" w:cs="Arial"/>
                <w:i/>
                <w:color w:val="000000"/>
              </w:rPr>
              <w:t>DPP v QPX</w:t>
            </w:r>
            <w:r w:rsidRPr="00113473">
              <w:rPr>
                <w:rFonts w:ascii="Arial" w:hAnsi="Arial" w:cs="Arial"/>
                <w:color w:val="000000"/>
              </w:rPr>
              <w:t xml:space="preserve"> [2014] VSC 133.</w:t>
            </w:r>
          </w:p>
        </w:tc>
      </w:tr>
      <w:tr w:rsidR="0048145B" w14:paraId="571464A9" w14:textId="77777777" w:rsidTr="006B7637">
        <w:tc>
          <w:tcPr>
            <w:tcW w:w="1219" w:type="dxa"/>
            <w:gridSpan w:val="2"/>
            <w:tcBorders>
              <w:top w:val="single" w:sz="4" w:space="0" w:color="auto"/>
              <w:left w:val="single" w:sz="18" w:space="0" w:color="auto"/>
              <w:bottom w:val="single" w:sz="4" w:space="0" w:color="auto"/>
            </w:tcBorders>
          </w:tcPr>
          <w:p w14:paraId="22840BAB"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3EC05A04" w14:textId="0B0D2E6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44A1C73" w14:textId="77777777" w:rsidR="0048145B" w:rsidRDefault="0048145B" w:rsidP="0048145B">
            <w:pPr>
              <w:keepNext/>
              <w:jc w:val="center"/>
              <w:rPr>
                <w:lang w:val="en-AU"/>
              </w:rPr>
            </w:pPr>
            <w:r>
              <w:rPr>
                <w:lang w:val="en-AU"/>
              </w:rPr>
              <w:t>11.7.1</w:t>
            </w:r>
          </w:p>
        </w:tc>
        <w:tc>
          <w:tcPr>
            <w:tcW w:w="4798" w:type="dxa"/>
            <w:gridSpan w:val="2"/>
            <w:tcBorders>
              <w:top w:val="single" w:sz="4" w:space="0" w:color="auto"/>
              <w:bottom w:val="single" w:sz="4" w:space="0" w:color="auto"/>
              <w:right w:val="single" w:sz="18" w:space="0" w:color="auto"/>
            </w:tcBorders>
          </w:tcPr>
          <w:p w14:paraId="5A324F2D" w14:textId="77777777" w:rsidR="0048145B" w:rsidRDefault="0048145B" w:rsidP="0048145B">
            <w:pPr>
              <w:keepNext/>
              <w:numPr>
                <w:ilvl w:val="0"/>
                <w:numId w:val="12"/>
              </w:numPr>
              <w:tabs>
                <w:tab w:val="clear" w:pos="720"/>
              </w:tabs>
              <w:spacing w:before="20" w:after="20"/>
              <w:ind w:left="357"/>
              <w:jc w:val="both"/>
              <w:rPr>
                <w:rFonts w:ascii="Arial" w:hAnsi="Arial" w:cs="Arial"/>
                <w:bCs/>
              </w:rPr>
            </w:pPr>
            <w:r>
              <w:rPr>
                <w:rFonts w:ascii="Arial" w:hAnsi="Arial" w:cs="Arial"/>
                <w:bCs/>
              </w:rPr>
              <w:t>Added Victorian statistics for 2011/12 &amp; 2012/13.</w:t>
            </w:r>
          </w:p>
        </w:tc>
      </w:tr>
      <w:tr w:rsidR="0048145B" w14:paraId="54CDACB5" w14:textId="77777777" w:rsidTr="006B7637">
        <w:tc>
          <w:tcPr>
            <w:tcW w:w="1219" w:type="dxa"/>
            <w:gridSpan w:val="2"/>
            <w:tcBorders>
              <w:top w:val="single" w:sz="4" w:space="0" w:color="auto"/>
              <w:left w:val="single" w:sz="18" w:space="0" w:color="auto"/>
              <w:bottom w:val="single" w:sz="4" w:space="0" w:color="auto"/>
            </w:tcBorders>
          </w:tcPr>
          <w:p w14:paraId="44669623"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2E9AA863" w14:textId="09AC6A0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E3AB87A" w14:textId="77777777" w:rsidR="0048145B" w:rsidRDefault="0048145B" w:rsidP="0048145B">
            <w:pPr>
              <w:keepNext/>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2DC40A58" w14:textId="77777777" w:rsidR="0048145B" w:rsidRPr="00113473" w:rsidRDefault="0048145B" w:rsidP="0048145B">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R v Borthwick</w:t>
            </w:r>
            <w:r w:rsidRPr="00113473">
              <w:rPr>
                <w:rFonts w:ascii="Arial" w:hAnsi="Arial" w:cs="Arial"/>
                <w:color w:val="000000"/>
              </w:rPr>
              <w:t xml:space="preserve"> [2012] VSCA 180; </w:t>
            </w:r>
            <w:r w:rsidRPr="00113473">
              <w:rPr>
                <w:rFonts w:ascii="Arial" w:hAnsi="Arial" w:cs="Arial"/>
                <w:i/>
                <w:color w:val="000000"/>
              </w:rPr>
              <w:t>R v Yost</w:t>
            </w:r>
            <w:r w:rsidRPr="00113473">
              <w:rPr>
                <w:rFonts w:ascii="Arial" w:hAnsi="Arial" w:cs="Arial"/>
                <w:color w:val="000000"/>
              </w:rPr>
              <w:t xml:space="preserve"> [2012] VSCA 181; </w:t>
            </w:r>
            <w:r w:rsidRPr="00113473">
              <w:rPr>
                <w:rFonts w:ascii="Arial" w:hAnsi="Arial" w:cs="Arial"/>
                <w:i/>
                <w:color w:val="000000"/>
              </w:rPr>
              <w:t xml:space="preserve">DPP v </w:t>
            </w:r>
            <w:proofErr w:type="spellStart"/>
            <w:r w:rsidRPr="00113473">
              <w:rPr>
                <w:rFonts w:ascii="Arial" w:hAnsi="Arial" w:cs="Arial"/>
                <w:i/>
                <w:color w:val="000000"/>
              </w:rPr>
              <w:t>Kumova</w:t>
            </w:r>
            <w:proofErr w:type="spellEnd"/>
            <w:r w:rsidRPr="00113473">
              <w:rPr>
                <w:rFonts w:ascii="Arial" w:hAnsi="Arial" w:cs="Arial"/>
                <w:color w:val="000000"/>
              </w:rPr>
              <w:t xml:space="preserve"> [2012] VSCA 212</w:t>
            </w:r>
            <w:r w:rsidRPr="00113473">
              <w:rPr>
                <w:color w:val="000000"/>
              </w:rPr>
              <w:t>;</w:t>
            </w:r>
            <w:r w:rsidRPr="00113473">
              <w:rPr>
                <w:i/>
                <w:color w:val="000000"/>
              </w:rPr>
              <w:t xml:space="preserve"> </w:t>
            </w:r>
            <w:r w:rsidRPr="00113473">
              <w:rPr>
                <w:rFonts w:ascii="Arial" w:hAnsi="Arial" w:cs="Arial"/>
                <w:i/>
                <w:color w:val="000000"/>
              </w:rPr>
              <w:t xml:space="preserve">R v MA </w:t>
            </w:r>
            <w:r w:rsidRPr="00113473">
              <w:rPr>
                <w:rFonts w:ascii="Arial" w:hAnsi="Arial" w:cs="Arial"/>
                <w:color w:val="000000"/>
              </w:rPr>
              <w:t xml:space="preserve">[2012] VSCA 214; </w:t>
            </w:r>
            <w:r w:rsidRPr="00113473">
              <w:rPr>
                <w:rFonts w:ascii="Arial" w:hAnsi="Arial" w:cs="Arial"/>
                <w:i/>
                <w:color w:val="000000"/>
              </w:rPr>
              <w:t>John Gordon v The Queen</w:t>
            </w:r>
            <w:r w:rsidRPr="00113473">
              <w:rPr>
                <w:rFonts w:ascii="Arial" w:hAnsi="Arial" w:cs="Arial"/>
                <w:color w:val="000000"/>
              </w:rPr>
              <w:t xml:space="preserve"> [2013] VSCA 343.</w:t>
            </w:r>
          </w:p>
        </w:tc>
      </w:tr>
      <w:tr w:rsidR="0048145B" w14:paraId="12B3946A" w14:textId="77777777" w:rsidTr="006B7637">
        <w:tc>
          <w:tcPr>
            <w:tcW w:w="1219" w:type="dxa"/>
            <w:gridSpan w:val="2"/>
            <w:tcBorders>
              <w:top w:val="single" w:sz="4" w:space="0" w:color="auto"/>
              <w:left w:val="single" w:sz="18" w:space="0" w:color="auto"/>
              <w:bottom w:val="single" w:sz="4" w:space="0" w:color="auto"/>
            </w:tcBorders>
          </w:tcPr>
          <w:p w14:paraId="71677451"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28E63C17" w14:textId="18ED6D3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39C1127" w14:textId="77777777" w:rsidR="0048145B" w:rsidRDefault="0048145B" w:rsidP="0048145B">
            <w:pPr>
              <w:keepNext/>
              <w:jc w:val="center"/>
              <w:rPr>
                <w:lang w:val="en-AU"/>
              </w:rPr>
            </w:pPr>
            <w:r>
              <w:rPr>
                <w:lang w:val="en-AU"/>
              </w:rPr>
              <w:t>11.17.1</w:t>
            </w:r>
          </w:p>
        </w:tc>
        <w:tc>
          <w:tcPr>
            <w:tcW w:w="4798" w:type="dxa"/>
            <w:gridSpan w:val="2"/>
            <w:tcBorders>
              <w:top w:val="single" w:sz="4" w:space="0" w:color="auto"/>
              <w:bottom w:val="single" w:sz="4" w:space="0" w:color="auto"/>
              <w:right w:val="single" w:sz="18" w:space="0" w:color="auto"/>
            </w:tcBorders>
          </w:tcPr>
          <w:p w14:paraId="354AD3FE" w14:textId="77777777" w:rsidR="0048145B" w:rsidRPr="007C6423" w:rsidRDefault="0048145B" w:rsidP="0048145B">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R v Dibbs</w:t>
            </w:r>
            <w:r w:rsidRPr="007C6423">
              <w:rPr>
                <w:rFonts w:ascii="Arial" w:hAnsi="Arial" w:cs="Arial"/>
                <w:color w:val="000000"/>
              </w:rPr>
              <w:t xml:space="preserve"> [2012] VSCA 224</w:t>
            </w:r>
            <w:r w:rsidRPr="007C6423">
              <w:rPr>
                <w:rFonts w:ascii="Arial" w:hAnsi="Arial" w:cs="Arial"/>
                <w:bCs/>
                <w:color w:val="000000"/>
              </w:rPr>
              <w:t xml:space="preserve">; </w:t>
            </w:r>
            <w:r w:rsidRPr="007C6423">
              <w:rPr>
                <w:rFonts w:ascii="Arial" w:hAnsi="Arial" w:cs="Arial"/>
                <w:i/>
                <w:color w:val="000000"/>
              </w:rPr>
              <w:t>PG v The Queen</w:t>
            </w:r>
            <w:r w:rsidRPr="007C6423">
              <w:rPr>
                <w:rFonts w:ascii="Arial" w:hAnsi="Arial" w:cs="Arial"/>
                <w:color w:val="000000"/>
              </w:rPr>
              <w:t xml:space="preserve"> [2013] VSCA 9</w:t>
            </w:r>
            <w:r w:rsidRPr="007C6423">
              <w:rPr>
                <w:rFonts w:ascii="Arial" w:hAnsi="Arial" w:cs="Arial"/>
                <w:bCs/>
                <w:color w:val="000000"/>
              </w:rPr>
              <w:t xml:space="preserve">; </w:t>
            </w:r>
          </w:p>
        </w:tc>
      </w:tr>
      <w:tr w:rsidR="0048145B" w14:paraId="7C7418BB" w14:textId="77777777" w:rsidTr="006B7637">
        <w:tc>
          <w:tcPr>
            <w:tcW w:w="1219" w:type="dxa"/>
            <w:gridSpan w:val="2"/>
            <w:tcBorders>
              <w:top w:val="single" w:sz="4" w:space="0" w:color="auto"/>
              <w:left w:val="single" w:sz="18" w:space="0" w:color="auto"/>
              <w:bottom w:val="single" w:sz="4" w:space="0" w:color="auto"/>
            </w:tcBorders>
          </w:tcPr>
          <w:p w14:paraId="0E515185"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60B118D5" w14:textId="15BA997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5128218" w14:textId="77777777" w:rsidR="0048145B" w:rsidRDefault="0048145B" w:rsidP="0048145B">
            <w:pPr>
              <w:keepNext/>
              <w:jc w:val="center"/>
              <w:rPr>
                <w:lang w:val="en-AU"/>
              </w:rPr>
            </w:pPr>
            <w:r>
              <w:rPr>
                <w:lang w:val="en-AU"/>
              </w:rPr>
              <w:t>11.17.1.1</w:t>
            </w:r>
          </w:p>
        </w:tc>
        <w:tc>
          <w:tcPr>
            <w:tcW w:w="4798" w:type="dxa"/>
            <w:gridSpan w:val="2"/>
            <w:tcBorders>
              <w:top w:val="single" w:sz="4" w:space="0" w:color="auto"/>
              <w:bottom w:val="single" w:sz="4" w:space="0" w:color="auto"/>
              <w:right w:val="single" w:sz="18" w:space="0" w:color="auto"/>
            </w:tcBorders>
          </w:tcPr>
          <w:p w14:paraId="3215769C" w14:textId="77777777" w:rsidR="0048145B" w:rsidRPr="007C6423" w:rsidRDefault="0048145B" w:rsidP="0048145B">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PG v The Queen</w:t>
            </w:r>
            <w:r w:rsidRPr="007C6423">
              <w:rPr>
                <w:rFonts w:ascii="Arial" w:hAnsi="Arial" w:cs="Arial"/>
                <w:color w:val="000000"/>
              </w:rPr>
              <w:t xml:space="preserve"> [2013] VSCA 9; </w:t>
            </w:r>
            <w:r w:rsidRPr="007C6423">
              <w:rPr>
                <w:rFonts w:ascii="Arial" w:hAnsi="Arial" w:cs="Arial"/>
                <w:i/>
                <w:color w:val="000000"/>
              </w:rPr>
              <w:t>Ling Seng Soo v The Queen</w:t>
            </w:r>
            <w:r w:rsidRPr="007C6423">
              <w:rPr>
                <w:rFonts w:ascii="Arial" w:hAnsi="Arial" w:cs="Arial"/>
                <w:color w:val="000000"/>
              </w:rPr>
              <w:t xml:space="preserve"> [2014] VSCA 304</w:t>
            </w:r>
            <w:r w:rsidRPr="007C6423">
              <w:rPr>
                <w:rFonts w:ascii="Arial" w:hAnsi="Arial" w:cs="Arial"/>
                <w:bCs/>
                <w:color w:val="000000"/>
              </w:rPr>
              <w:t xml:space="preserve">; </w:t>
            </w:r>
            <w:r w:rsidRPr="007C6423">
              <w:rPr>
                <w:rFonts w:ascii="Arial" w:hAnsi="Arial" w:cs="Arial"/>
                <w:i/>
                <w:color w:val="000000"/>
              </w:rPr>
              <w:t>PRW v The Queen</w:t>
            </w:r>
            <w:r w:rsidRPr="007C6423">
              <w:rPr>
                <w:rFonts w:ascii="Arial" w:hAnsi="Arial" w:cs="Arial"/>
                <w:color w:val="000000"/>
              </w:rPr>
              <w:t xml:space="preserve"> [2011] VSCA 381; </w:t>
            </w:r>
            <w:r w:rsidRPr="007C6423">
              <w:rPr>
                <w:rFonts w:ascii="Arial" w:hAnsi="Arial" w:cs="Arial"/>
                <w:i/>
                <w:color w:val="000000"/>
              </w:rPr>
              <w:t>DLJ v The Queen</w:t>
            </w:r>
            <w:r w:rsidRPr="007C6423">
              <w:rPr>
                <w:rFonts w:ascii="Arial" w:hAnsi="Arial" w:cs="Arial"/>
                <w:color w:val="000000"/>
              </w:rPr>
              <w:t xml:space="preserve"> [2011] VSCA 389; </w:t>
            </w:r>
            <w:r w:rsidRPr="007C6423">
              <w:rPr>
                <w:rFonts w:ascii="Arial" w:hAnsi="Arial" w:cs="Arial"/>
                <w:i/>
                <w:color w:val="000000"/>
              </w:rPr>
              <w:t xml:space="preserve">R v MA </w:t>
            </w:r>
            <w:r w:rsidRPr="007C6423">
              <w:rPr>
                <w:rFonts w:ascii="Arial" w:hAnsi="Arial" w:cs="Arial"/>
                <w:color w:val="000000"/>
              </w:rPr>
              <w:t>[2012] VSCA 214;</w:t>
            </w:r>
            <w:r w:rsidRPr="007C6423">
              <w:rPr>
                <w:rFonts w:ascii="Arial" w:hAnsi="Arial" w:cs="Arial"/>
                <w:i/>
                <w:color w:val="000000"/>
              </w:rPr>
              <w:t xml:space="preserve"> R v DM</w:t>
            </w:r>
            <w:r w:rsidRPr="007C6423">
              <w:rPr>
                <w:rFonts w:ascii="Arial" w:hAnsi="Arial" w:cs="Arial"/>
                <w:color w:val="000000"/>
              </w:rPr>
              <w:t xml:space="preserve"> [2012] VSCA 227; </w:t>
            </w:r>
            <w:r w:rsidRPr="007C6423">
              <w:rPr>
                <w:rFonts w:ascii="Arial" w:hAnsi="Arial" w:cs="Arial"/>
                <w:i/>
                <w:color w:val="000000"/>
              </w:rPr>
              <w:t>DPP v SJ</w:t>
            </w:r>
            <w:r w:rsidRPr="007C6423">
              <w:rPr>
                <w:rFonts w:ascii="Arial" w:hAnsi="Arial" w:cs="Arial"/>
                <w:color w:val="000000"/>
              </w:rPr>
              <w:t xml:space="preserve"> [2012] VSCA 237; </w:t>
            </w:r>
            <w:r w:rsidRPr="007C6423">
              <w:rPr>
                <w:rFonts w:ascii="Arial" w:hAnsi="Arial" w:cs="Arial"/>
                <w:i/>
                <w:color w:val="000000"/>
              </w:rPr>
              <w:t>DPP v DRS</w:t>
            </w:r>
            <w:r w:rsidRPr="007C6423">
              <w:rPr>
                <w:rFonts w:ascii="Arial" w:hAnsi="Arial" w:cs="Arial"/>
                <w:color w:val="000000"/>
              </w:rPr>
              <w:t xml:space="preserve"> [2012] VSCA 276; </w:t>
            </w:r>
            <w:r w:rsidRPr="007C6423">
              <w:rPr>
                <w:rFonts w:ascii="Arial" w:hAnsi="Arial" w:cs="Arial"/>
                <w:i/>
                <w:color w:val="000000"/>
              </w:rPr>
              <w:t>R v ISJ</w:t>
            </w:r>
            <w:r w:rsidRPr="007C6423">
              <w:rPr>
                <w:rFonts w:ascii="Arial" w:hAnsi="Arial" w:cs="Arial"/>
                <w:color w:val="000000"/>
              </w:rPr>
              <w:t xml:space="preserve"> [2012] VSCA 321; </w:t>
            </w:r>
            <w:r w:rsidRPr="007C6423">
              <w:rPr>
                <w:rFonts w:ascii="Arial" w:hAnsi="Arial" w:cs="Arial"/>
                <w:i/>
                <w:color w:val="000000"/>
              </w:rPr>
              <w:t>BM v R</w:t>
            </w:r>
            <w:r w:rsidRPr="007C6423">
              <w:rPr>
                <w:rFonts w:ascii="Arial" w:hAnsi="Arial" w:cs="Arial"/>
                <w:color w:val="000000"/>
              </w:rPr>
              <w:t xml:space="preserve"> [2013] VSCA 3; </w:t>
            </w:r>
            <w:r w:rsidRPr="007C6423">
              <w:rPr>
                <w:rFonts w:ascii="Arial" w:hAnsi="Arial" w:cs="Arial"/>
                <w:i/>
                <w:color w:val="000000"/>
              </w:rPr>
              <w:t xml:space="preserve">DPP v CJA </w:t>
            </w:r>
            <w:r w:rsidRPr="007C6423">
              <w:rPr>
                <w:rFonts w:ascii="Arial" w:hAnsi="Arial" w:cs="Arial"/>
                <w:color w:val="000000"/>
              </w:rPr>
              <w:t xml:space="preserve">[2013] VSCA 18; </w:t>
            </w:r>
            <w:r w:rsidRPr="007C6423">
              <w:rPr>
                <w:rFonts w:ascii="Arial" w:hAnsi="Arial" w:cs="Arial"/>
                <w:i/>
                <w:color w:val="000000"/>
              </w:rPr>
              <w:t xml:space="preserve">Martin v The Queen </w:t>
            </w:r>
            <w:r w:rsidRPr="007C6423">
              <w:rPr>
                <w:rFonts w:ascii="Arial" w:hAnsi="Arial" w:cs="Arial"/>
                <w:color w:val="000000"/>
              </w:rPr>
              <w:t xml:space="preserve">[2013] VSCA 377; </w:t>
            </w:r>
            <w:r w:rsidRPr="007C6423">
              <w:rPr>
                <w:rFonts w:ascii="Arial" w:hAnsi="Arial" w:cs="Arial"/>
                <w:i/>
                <w:color w:val="000000"/>
              </w:rPr>
              <w:t xml:space="preserve">Wallace Cummins (a pseudonym) v The Queen </w:t>
            </w:r>
            <w:r w:rsidRPr="007C6423">
              <w:rPr>
                <w:rFonts w:ascii="Arial" w:hAnsi="Arial" w:cs="Arial"/>
                <w:color w:val="000000"/>
              </w:rPr>
              <w:t xml:space="preserve">[2014] VSCA 352; </w:t>
            </w:r>
            <w:r w:rsidRPr="007C6423">
              <w:rPr>
                <w:rFonts w:ascii="Arial" w:hAnsi="Arial" w:cs="Arial"/>
                <w:i/>
                <w:color w:val="000000"/>
              </w:rPr>
              <w:t>McDonald v The Queen</w:t>
            </w:r>
            <w:r w:rsidRPr="007C6423">
              <w:rPr>
                <w:rFonts w:ascii="Arial" w:hAnsi="Arial" w:cs="Arial"/>
                <w:color w:val="000000"/>
              </w:rPr>
              <w:t xml:space="preserve"> [2014] VSCA 80; </w:t>
            </w:r>
            <w:r w:rsidRPr="007C6423">
              <w:rPr>
                <w:rFonts w:ascii="Arial" w:hAnsi="Arial" w:cs="Arial"/>
                <w:i/>
                <w:color w:val="000000"/>
              </w:rPr>
              <w:t>Christopher Avery (a pseudonym) v The Queen</w:t>
            </w:r>
            <w:r w:rsidRPr="007C6423">
              <w:rPr>
                <w:rFonts w:ascii="Arial" w:hAnsi="Arial" w:cs="Arial"/>
                <w:color w:val="000000"/>
              </w:rPr>
              <w:t xml:space="preserve"> [2014] VSCA 86; </w:t>
            </w:r>
            <w:r w:rsidRPr="007C6423">
              <w:rPr>
                <w:rFonts w:ascii="Arial" w:hAnsi="Arial" w:cs="Arial"/>
                <w:i/>
                <w:color w:val="000000"/>
              </w:rPr>
              <w:t>Morgan v The Queen</w:t>
            </w:r>
            <w:r w:rsidRPr="007C6423">
              <w:rPr>
                <w:rFonts w:ascii="Arial" w:hAnsi="Arial" w:cs="Arial"/>
                <w:color w:val="000000"/>
              </w:rPr>
              <w:t xml:space="preserve"> [2014] VSCA 303;</w:t>
            </w:r>
            <w:r w:rsidRPr="007C6423">
              <w:rPr>
                <w:rFonts w:ascii="Arial" w:hAnsi="Arial" w:cs="Arial"/>
                <w:i/>
                <w:color w:val="000000"/>
              </w:rPr>
              <w:t xml:space="preserve"> George Bussell (a pseudonym) v The Queen </w:t>
            </w:r>
            <w:r w:rsidRPr="007C6423">
              <w:rPr>
                <w:rFonts w:ascii="Arial" w:hAnsi="Arial" w:cs="Arial"/>
                <w:color w:val="000000"/>
              </w:rPr>
              <w:t>[2014] VSCA 310.</w:t>
            </w:r>
          </w:p>
        </w:tc>
      </w:tr>
      <w:tr w:rsidR="0048145B" w14:paraId="1F5FF335" w14:textId="77777777" w:rsidTr="006B7637">
        <w:tc>
          <w:tcPr>
            <w:tcW w:w="1219" w:type="dxa"/>
            <w:gridSpan w:val="2"/>
            <w:tcBorders>
              <w:top w:val="single" w:sz="4" w:space="0" w:color="auto"/>
              <w:left w:val="single" w:sz="18" w:space="0" w:color="auto"/>
              <w:bottom w:val="single" w:sz="4" w:space="0" w:color="auto"/>
            </w:tcBorders>
          </w:tcPr>
          <w:p w14:paraId="0CE5CAE1"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66A4C079" w14:textId="5EFEADC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978DEA3" w14:textId="77777777" w:rsidR="0048145B" w:rsidRDefault="0048145B" w:rsidP="0048145B">
            <w:pPr>
              <w:keepNext/>
              <w:jc w:val="center"/>
              <w:rPr>
                <w:lang w:val="en-AU"/>
              </w:rPr>
            </w:pPr>
            <w:r>
              <w:rPr>
                <w:lang w:val="en-AU"/>
              </w:rPr>
              <w:t>11.17.1.2</w:t>
            </w:r>
          </w:p>
        </w:tc>
        <w:tc>
          <w:tcPr>
            <w:tcW w:w="4798" w:type="dxa"/>
            <w:gridSpan w:val="2"/>
            <w:tcBorders>
              <w:top w:val="single" w:sz="4" w:space="0" w:color="auto"/>
              <w:bottom w:val="single" w:sz="4" w:space="0" w:color="auto"/>
              <w:right w:val="single" w:sz="18" w:space="0" w:color="auto"/>
            </w:tcBorders>
          </w:tcPr>
          <w:p w14:paraId="0D01F6A6" w14:textId="77777777" w:rsidR="0048145B" w:rsidRPr="007C6423" w:rsidRDefault="0048145B" w:rsidP="0048145B">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 xml:space="preserve">R v Szeto </w:t>
            </w:r>
            <w:r w:rsidRPr="007C6423">
              <w:rPr>
                <w:rFonts w:ascii="Arial" w:hAnsi="Arial" w:cs="Arial"/>
                <w:color w:val="000000"/>
              </w:rPr>
              <w:t xml:space="preserve">[2012] VSCA 155; </w:t>
            </w:r>
            <w:r w:rsidRPr="007C6423">
              <w:rPr>
                <w:rFonts w:ascii="Arial" w:hAnsi="Arial" w:cs="Arial"/>
                <w:i/>
                <w:color w:val="000000"/>
              </w:rPr>
              <w:t xml:space="preserve">Ha v The Queen </w:t>
            </w:r>
            <w:r w:rsidRPr="007C6423">
              <w:rPr>
                <w:rFonts w:ascii="Arial" w:hAnsi="Arial" w:cs="Arial"/>
                <w:color w:val="000000"/>
              </w:rPr>
              <w:t>[2014] VSCA</w:t>
            </w:r>
            <w:r w:rsidRPr="007C6423">
              <w:rPr>
                <w:rFonts w:ascii="Arial" w:hAnsi="Arial" w:cs="Arial"/>
                <w:bCs/>
                <w:color w:val="000000"/>
              </w:rPr>
              <w:t xml:space="preserve"> </w:t>
            </w:r>
            <w:r>
              <w:rPr>
                <w:rFonts w:ascii="Arial" w:hAnsi="Arial" w:cs="Arial"/>
                <w:bCs/>
                <w:color w:val="000000"/>
              </w:rPr>
              <w:t>335</w:t>
            </w:r>
            <w:r w:rsidRPr="007C6423">
              <w:rPr>
                <w:rFonts w:ascii="Arial" w:hAnsi="Arial" w:cs="Arial"/>
                <w:bCs/>
                <w:color w:val="000000"/>
              </w:rPr>
              <w:t>.</w:t>
            </w:r>
          </w:p>
        </w:tc>
      </w:tr>
      <w:tr w:rsidR="0048145B" w14:paraId="5C44A262" w14:textId="77777777" w:rsidTr="006B7637">
        <w:tc>
          <w:tcPr>
            <w:tcW w:w="1219" w:type="dxa"/>
            <w:gridSpan w:val="2"/>
            <w:tcBorders>
              <w:top w:val="single" w:sz="4" w:space="0" w:color="auto"/>
              <w:left w:val="single" w:sz="18" w:space="0" w:color="auto"/>
              <w:bottom w:val="single" w:sz="4" w:space="0" w:color="auto"/>
            </w:tcBorders>
          </w:tcPr>
          <w:p w14:paraId="3F01F4DF"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491BE6D4" w14:textId="6501387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E73285C" w14:textId="77777777" w:rsidR="0048145B" w:rsidRDefault="0048145B" w:rsidP="0048145B">
            <w:pPr>
              <w:keepNext/>
              <w:jc w:val="center"/>
              <w:rPr>
                <w:lang w:val="en-AU"/>
              </w:rPr>
            </w:pPr>
            <w:r>
              <w:rPr>
                <w:lang w:val="en-AU"/>
              </w:rPr>
              <w:t>11.17.2</w:t>
            </w:r>
          </w:p>
        </w:tc>
        <w:tc>
          <w:tcPr>
            <w:tcW w:w="4798" w:type="dxa"/>
            <w:gridSpan w:val="2"/>
            <w:tcBorders>
              <w:top w:val="single" w:sz="4" w:space="0" w:color="auto"/>
              <w:bottom w:val="single" w:sz="4" w:space="0" w:color="auto"/>
              <w:right w:val="single" w:sz="18" w:space="0" w:color="auto"/>
            </w:tcBorders>
          </w:tcPr>
          <w:p w14:paraId="32E026FE" w14:textId="77777777" w:rsidR="0048145B" w:rsidRDefault="0048145B" w:rsidP="0048145B">
            <w:pPr>
              <w:keepNext/>
              <w:spacing w:before="20" w:after="20"/>
              <w:jc w:val="both"/>
              <w:rPr>
                <w:rFonts w:ascii="Arial" w:hAnsi="Arial" w:cs="Arial"/>
                <w:bCs/>
              </w:rPr>
            </w:pPr>
            <w:r>
              <w:rPr>
                <w:rFonts w:ascii="Arial" w:hAnsi="Arial" w:cs="Arial"/>
                <w:bCs/>
              </w:rPr>
              <w:t>Added referen</w:t>
            </w:r>
            <w:r w:rsidRPr="007C6423">
              <w:rPr>
                <w:rFonts w:ascii="Arial" w:hAnsi="Arial" w:cs="Arial"/>
                <w:bCs/>
                <w:color w:val="000000"/>
              </w:rPr>
              <w:t xml:space="preserve">ce to case of </w:t>
            </w:r>
            <w:r w:rsidRPr="007C6423">
              <w:rPr>
                <w:rFonts w:ascii="Arial" w:hAnsi="Arial" w:cs="Arial"/>
                <w:i/>
                <w:color w:val="000000"/>
              </w:rPr>
              <w:t xml:space="preserve">DPP v Chatterton </w:t>
            </w:r>
            <w:r w:rsidRPr="007C6423">
              <w:rPr>
                <w:rFonts w:ascii="Arial" w:hAnsi="Arial" w:cs="Arial"/>
                <w:color w:val="000000"/>
              </w:rPr>
              <w:t>[2014] VSCA 1.</w:t>
            </w:r>
          </w:p>
        </w:tc>
      </w:tr>
      <w:tr w:rsidR="0048145B" w14:paraId="59AFE649" w14:textId="77777777" w:rsidTr="006B7637">
        <w:tc>
          <w:tcPr>
            <w:tcW w:w="1219" w:type="dxa"/>
            <w:gridSpan w:val="2"/>
            <w:tcBorders>
              <w:top w:val="single" w:sz="4" w:space="0" w:color="auto"/>
              <w:left w:val="single" w:sz="18" w:space="0" w:color="auto"/>
              <w:bottom w:val="single" w:sz="4" w:space="0" w:color="auto"/>
            </w:tcBorders>
          </w:tcPr>
          <w:p w14:paraId="501667B6"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0695905B" w14:textId="6324D5A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2CFA15E" w14:textId="77777777" w:rsidR="0048145B" w:rsidRDefault="0048145B" w:rsidP="0048145B">
            <w:pPr>
              <w:keepNext/>
              <w:jc w:val="center"/>
              <w:rPr>
                <w:lang w:val="en-AU"/>
              </w:rPr>
            </w:pPr>
            <w:r>
              <w:rPr>
                <w:lang w:val="en-AU"/>
              </w:rPr>
              <w:t>11.17.3</w:t>
            </w:r>
          </w:p>
        </w:tc>
        <w:tc>
          <w:tcPr>
            <w:tcW w:w="4798" w:type="dxa"/>
            <w:gridSpan w:val="2"/>
            <w:tcBorders>
              <w:top w:val="single" w:sz="4" w:space="0" w:color="auto"/>
              <w:bottom w:val="single" w:sz="4" w:space="0" w:color="auto"/>
              <w:right w:val="single" w:sz="18" w:space="0" w:color="auto"/>
            </w:tcBorders>
          </w:tcPr>
          <w:p w14:paraId="626E505D" w14:textId="77777777" w:rsidR="0048145B" w:rsidRDefault="0048145B" w:rsidP="0048145B">
            <w:pPr>
              <w:keepNext/>
              <w:numPr>
                <w:ilvl w:val="0"/>
                <w:numId w:val="11"/>
              </w:numPr>
              <w:tabs>
                <w:tab w:val="clear" w:pos="720"/>
              </w:tabs>
              <w:spacing w:before="20"/>
              <w:ind w:left="357"/>
              <w:jc w:val="both"/>
              <w:rPr>
                <w:rFonts w:ascii="Arial" w:hAnsi="Arial" w:cs="Arial"/>
                <w:bCs/>
                <w:color w:val="000000"/>
              </w:rPr>
            </w:pPr>
            <w:r>
              <w:rPr>
                <w:rFonts w:ascii="Arial" w:hAnsi="Arial" w:cs="Arial"/>
                <w:bCs/>
              </w:rPr>
              <w:t>Paragraph heading amended to “</w:t>
            </w:r>
            <w:r w:rsidRPr="00C12ADB">
              <w:rPr>
                <w:rFonts w:ascii="Arial" w:hAnsi="Arial" w:cs="Arial"/>
                <w:b/>
                <w:bCs/>
                <w:color w:val="000000"/>
              </w:rPr>
              <w:t>Possession/production/transmission of child pornography</w:t>
            </w:r>
            <w:r>
              <w:rPr>
                <w:rFonts w:ascii="Arial" w:hAnsi="Arial" w:cs="Arial"/>
                <w:b/>
                <w:bCs/>
                <w:color w:val="000000"/>
              </w:rPr>
              <w:t>”.</w:t>
            </w:r>
          </w:p>
          <w:p w14:paraId="3D0DE8FC" w14:textId="77777777" w:rsidR="0048145B" w:rsidRPr="006A0431" w:rsidRDefault="0048145B" w:rsidP="0048145B">
            <w:pPr>
              <w:keepNext/>
              <w:numPr>
                <w:ilvl w:val="0"/>
                <w:numId w:val="11"/>
              </w:numPr>
              <w:tabs>
                <w:tab w:val="clear" w:pos="720"/>
              </w:tabs>
              <w:spacing w:before="20"/>
              <w:ind w:left="357"/>
              <w:jc w:val="both"/>
              <w:rPr>
                <w:rFonts w:ascii="Arial" w:hAnsi="Arial" w:cs="Arial"/>
                <w:bCs/>
                <w:color w:val="000000"/>
              </w:rPr>
            </w:pPr>
            <w:r>
              <w:rPr>
                <w:rFonts w:ascii="Arial" w:hAnsi="Arial" w:cs="Arial"/>
                <w:bCs/>
              </w:rPr>
              <w:t xml:space="preserve">Added references to </w:t>
            </w:r>
            <w:r w:rsidRPr="006A0431">
              <w:rPr>
                <w:rFonts w:ascii="Arial" w:hAnsi="Arial" w:cs="Arial"/>
                <w:bCs/>
                <w:color w:val="000000"/>
              </w:rPr>
              <w:t xml:space="preserve">cases of </w:t>
            </w:r>
            <w:r w:rsidRPr="006A0431">
              <w:rPr>
                <w:rFonts w:ascii="Arial" w:hAnsi="Arial" w:cs="Arial"/>
                <w:i/>
                <w:color w:val="000000"/>
              </w:rPr>
              <w:t>DPP v SJ</w:t>
            </w:r>
            <w:r w:rsidRPr="006A0431">
              <w:rPr>
                <w:rFonts w:ascii="Arial" w:hAnsi="Arial" w:cs="Arial"/>
                <w:color w:val="000000"/>
              </w:rPr>
              <w:t xml:space="preserve"> [2012] VSCA 237; </w:t>
            </w:r>
            <w:r w:rsidRPr="006A0431">
              <w:rPr>
                <w:rFonts w:ascii="Arial" w:hAnsi="Arial" w:cs="Arial"/>
                <w:i/>
                <w:color w:val="000000"/>
              </w:rPr>
              <w:t>R v Gibbs</w:t>
            </w:r>
            <w:r w:rsidRPr="006A0431">
              <w:rPr>
                <w:rFonts w:ascii="Arial" w:hAnsi="Arial" w:cs="Arial"/>
                <w:color w:val="000000"/>
              </w:rPr>
              <w:t xml:space="preserve"> [2012] VSCA 241; </w:t>
            </w:r>
            <w:smartTag w:uri="urn:schemas-microsoft-com:office:smarttags" w:element="place">
              <w:smartTag w:uri="urn:schemas-microsoft-com:office:smarttags" w:element="City">
                <w:r w:rsidRPr="006A0431">
                  <w:rPr>
                    <w:rFonts w:ascii="Arial" w:hAnsi="Arial" w:cs="Arial"/>
                    <w:i/>
                    <w:color w:val="000000"/>
                  </w:rPr>
                  <w:t>Warren</w:t>
                </w:r>
              </w:smartTag>
            </w:smartTag>
            <w:r w:rsidRPr="006A0431">
              <w:rPr>
                <w:rFonts w:ascii="Arial" w:hAnsi="Arial" w:cs="Arial"/>
                <w:i/>
                <w:color w:val="000000"/>
              </w:rPr>
              <w:t xml:space="preserve"> v The Queen</w:t>
            </w:r>
            <w:r w:rsidRPr="006A0431">
              <w:rPr>
                <w:rFonts w:ascii="Arial" w:hAnsi="Arial" w:cs="Arial"/>
                <w:color w:val="000000"/>
              </w:rPr>
              <w:t xml:space="preserve"> [2013] VSCA 372; </w:t>
            </w:r>
            <w:r w:rsidRPr="006A0431">
              <w:rPr>
                <w:rFonts w:ascii="Arial" w:hAnsi="Arial" w:cs="Arial"/>
                <w:i/>
                <w:color w:val="000000"/>
              </w:rPr>
              <w:t>DPP v Guest</w:t>
            </w:r>
            <w:r w:rsidRPr="006A0431">
              <w:rPr>
                <w:rFonts w:ascii="Arial" w:hAnsi="Arial" w:cs="Arial"/>
                <w:color w:val="000000"/>
              </w:rPr>
              <w:t xml:space="preserve"> [2014] VSCA 29; </w:t>
            </w:r>
            <w:r w:rsidRPr="006A0431">
              <w:rPr>
                <w:rFonts w:ascii="Arial" w:hAnsi="Arial" w:cs="Arial"/>
                <w:i/>
                <w:color w:val="000000"/>
              </w:rPr>
              <w:t>DPP (</w:t>
            </w:r>
            <w:proofErr w:type="spellStart"/>
            <w:r w:rsidRPr="006A0431">
              <w:rPr>
                <w:rFonts w:ascii="Arial" w:hAnsi="Arial" w:cs="Arial"/>
                <w:i/>
                <w:color w:val="000000"/>
              </w:rPr>
              <w:t>Cth</w:t>
            </w:r>
            <w:proofErr w:type="spellEnd"/>
            <w:r w:rsidRPr="006A0431">
              <w:rPr>
                <w:rFonts w:ascii="Arial" w:hAnsi="Arial" w:cs="Arial"/>
                <w:i/>
                <w:color w:val="000000"/>
              </w:rPr>
              <w:t xml:space="preserve">) v </w:t>
            </w:r>
            <w:proofErr w:type="spellStart"/>
            <w:r w:rsidRPr="006A0431">
              <w:rPr>
                <w:rFonts w:ascii="Arial" w:hAnsi="Arial" w:cs="Arial"/>
                <w:i/>
                <w:color w:val="000000"/>
              </w:rPr>
              <w:t>Zarb</w:t>
            </w:r>
            <w:proofErr w:type="spellEnd"/>
            <w:r w:rsidRPr="006A0431">
              <w:rPr>
                <w:rFonts w:ascii="Arial" w:hAnsi="Arial" w:cs="Arial"/>
                <w:color w:val="000000"/>
              </w:rPr>
              <w:t xml:space="preserve"> [2014] VSCA 347.</w:t>
            </w:r>
          </w:p>
        </w:tc>
      </w:tr>
      <w:tr w:rsidR="0048145B" w14:paraId="02BD288A" w14:textId="77777777" w:rsidTr="006B7637">
        <w:tc>
          <w:tcPr>
            <w:tcW w:w="1219" w:type="dxa"/>
            <w:gridSpan w:val="2"/>
            <w:tcBorders>
              <w:top w:val="single" w:sz="4" w:space="0" w:color="auto"/>
              <w:left w:val="single" w:sz="18" w:space="0" w:color="auto"/>
              <w:bottom w:val="single" w:sz="4" w:space="0" w:color="auto"/>
            </w:tcBorders>
          </w:tcPr>
          <w:p w14:paraId="4C225716" w14:textId="77777777" w:rsidR="0048145B" w:rsidRDefault="0048145B" w:rsidP="0048145B">
            <w:pPr>
              <w:rPr>
                <w:lang w:val="en-AU"/>
              </w:rPr>
            </w:pPr>
            <w:r>
              <w:rPr>
                <w:lang w:val="en-AU"/>
              </w:rPr>
              <w:lastRenderedPageBreak/>
              <w:t>22/01/15</w:t>
            </w:r>
          </w:p>
        </w:tc>
        <w:tc>
          <w:tcPr>
            <w:tcW w:w="836" w:type="dxa"/>
            <w:tcBorders>
              <w:top w:val="single" w:sz="4" w:space="0" w:color="auto"/>
              <w:bottom w:val="single" w:sz="4" w:space="0" w:color="auto"/>
            </w:tcBorders>
          </w:tcPr>
          <w:p w14:paraId="5C73B54A" w14:textId="69886EE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DFED0F7" w14:textId="77777777" w:rsidR="0048145B" w:rsidRDefault="0048145B" w:rsidP="0048145B">
            <w:pPr>
              <w:keepNext/>
              <w:jc w:val="center"/>
              <w:rPr>
                <w:lang w:val="en-AU"/>
              </w:rPr>
            </w:pPr>
            <w:r>
              <w:rPr>
                <w:lang w:val="en-AU"/>
              </w:rPr>
              <w:t>11.17.4</w:t>
            </w:r>
          </w:p>
        </w:tc>
        <w:tc>
          <w:tcPr>
            <w:tcW w:w="4798" w:type="dxa"/>
            <w:gridSpan w:val="2"/>
            <w:tcBorders>
              <w:top w:val="single" w:sz="4" w:space="0" w:color="auto"/>
              <w:bottom w:val="single" w:sz="4" w:space="0" w:color="auto"/>
              <w:right w:val="single" w:sz="18" w:space="0" w:color="auto"/>
            </w:tcBorders>
          </w:tcPr>
          <w:p w14:paraId="13A381F4" w14:textId="77777777" w:rsidR="0048145B" w:rsidRDefault="0048145B" w:rsidP="0048145B">
            <w:pPr>
              <w:keepNext/>
              <w:spacing w:before="20" w:after="20"/>
              <w:jc w:val="both"/>
              <w:rPr>
                <w:rFonts w:ascii="Arial" w:hAnsi="Arial" w:cs="Arial"/>
                <w:bCs/>
              </w:rPr>
            </w:pPr>
            <w:r>
              <w:rPr>
                <w:rFonts w:ascii="Arial" w:hAnsi="Arial" w:cs="Arial"/>
                <w:bCs/>
              </w:rPr>
              <w:t>Added references to c</w:t>
            </w:r>
            <w:r w:rsidRPr="006A0431">
              <w:rPr>
                <w:rFonts w:ascii="Arial" w:hAnsi="Arial" w:cs="Arial"/>
                <w:bCs/>
                <w:color w:val="000000"/>
              </w:rPr>
              <w:t xml:space="preserve">ases of </w:t>
            </w:r>
            <w:r w:rsidRPr="006A0431">
              <w:rPr>
                <w:rFonts w:ascii="Arial" w:hAnsi="Arial" w:cs="Arial"/>
                <w:i/>
                <w:color w:val="000000"/>
              </w:rPr>
              <w:t>R v NJ</w:t>
            </w:r>
            <w:r w:rsidRPr="006A0431">
              <w:rPr>
                <w:rFonts w:ascii="Arial" w:hAnsi="Arial" w:cs="Arial"/>
                <w:color w:val="000000"/>
              </w:rPr>
              <w:t xml:space="preserve"> [2012] VSCA 256; </w:t>
            </w:r>
            <w:r w:rsidRPr="006A0431">
              <w:rPr>
                <w:rFonts w:ascii="Arial" w:hAnsi="Arial" w:cs="Arial"/>
                <w:i/>
                <w:color w:val="000000"/>
              </w:rPr>
              <w:t xml:space="preserve">DPP v </w:t>
            </w:r>
            <w:proofErr w:type="spellStart"/>
            <w:r w:rsidRPr="006A0431">
              <w:rPr>
                <w:rFonts w:ascii="Arial" w:hAnsi="Arial" w:cs="Arial"/>
                <w:i/>
                <w:color w:val="000000"/>
              </w:rPr>
              <w:t>Macfie</w:t>
            </w:r>
            <w:proofErr w:type="spellEnd"/>
            <w:r w:rsidRPr="006A0431">
              <w:rPr>
                <w:rFonts w:ascii="Arial" w:hAnsi="Arial" w:cs="Arial"/>
                <w:color w:val="000000"/>
              </w:rPr>
              <w:t xml:space="preserve"> [2012] VSCA 314; </w:t>
            </w:r>
            <w:r w:rsidRPr="006A0431">
              <w:rPr>
                <w:rFonts w:ascii="Arial" w:hAnsi="Arial" w:cs="Arial"/>
                <w:i/>
                <w:color w:val="000000"/>
              </w:rPr>
              <w:t>R v Chatterton</w:t>
            </w:r>
            <w:r w:rsidRPr="006A0431">
              <w:rPr>
                <w:rFonts w:ascii="Arial" w:hAnsi="Arial" w:cs="Arial"/>
                <w:color w:val="000000"/>
              </w:rPr>
              <w:t xml:space="preserve"> [2014] VSCA 1; </w:t>
            </w:r>
            <w:r w:rsidRPr="006A0431">
              <w:rPr>
                <w:rFonts w:ascii="Arial" w:hAnsi="Arial" w:cs="Arial"/>
                <w:i/>
                <w:color w:val="000000"/>
              </w:rPr>
              <w:t>McPherson v The Queen</w:t>
            </w:r>
            <w:r w:rsidRPr="006A0431">
              <w:rPr>
                <w:rFonts w:ascii="Arial" w:hAnsi="Arial" w:cs="Arial"/>
                <w:color w:val="000000"/>
              </w:rPr>
              <w:t xml:space="preserve"> [2014] VSCA 59.</w:t>
            </w:r>
          </w:p>
        </w:tc>
      </w:tr>
      <w:tr w:rsidR="0048145B" w14:paraId="292681F3" w14:textId="77777777" w:rsidTr="006B7637">
        <w:tc>
          <w:tcPr>
            <w:tcW w:w="1219" w:type="dxa"/>
            <w:gridSpan w:val="2"/>
            <w:tcBorders>
              <w:top w:val="single" w:sz="4" w:space="0" w:color="auto"/>
              <w:left w:val="single" w:sz="18" w:space="0" w:color="auto"/>
              <w:bottom w:val="single" w:sz="4" w:space="0" w:color="auto"/>
            </w:tcBorders>
          </w:tcPr>
          <w:p w14:paraId="2DC8E0C5" w14:textId="77777777" w:rsidR="0048145B" w:rsidRDefault="0048145B" w:rsidP="0048145B">
            <w:pPr>
              <w:rPr>
                <w:lang w:val="en-AU"/>
              </w:rPr>
            </w:pPr>
            <w:r>
              <w:rPr>
                <w:lang w:val="en-AU"/>
              </w:rPr>
              <w:t>22/01/15</w:t>
            </w:r>
          </w:p>
        </w:tc>
        <w:tc>
          <w:tcPr>
            <w:tcW w:w="836" w:type="dxa"/>
            <w:tcBorders>
              <w:top w:val="single" w:sz="4" w:space="0" w:color="auto"/>
              <w:bottom w:val="single" w:sz="4" w:space="0" w:color="auto"/>
            </w:tcBorders>
          </w:tcPr>
          <w:p w14:paraId="0E63A69C" w14:textId="3A8CB13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FFB6C44" w14:textId="77777777" w:rsidR="0048145B" w:rsidRDefault="0048145B" w:rsidP="0048145B">
            <w:pPr>
              <w:keepNext/>
              <w:jc w:val="center"/>
              <w:rPr>
                <w:lang w:val="en-AU"/>
              </w:rPr>
            </w:pPr>
            <w:r>
              <w:rPr>
                <w:lang w:val="en-AU"/>
              </w:rPr>
              <w:t>11.17.7</w:t>
            </w:r>
          </w:p>
        </w:tc>
        <w:tc>
          <w:tcPr>
            <w:tcW w:w="4798" w:type="dxa"/>
            <w:gridSpan w:val="2"/>
            <w:tcBorders>
              <w:top w:val="single" w:sz="4" w:space="0" w:color="auto"/>
              <w:bottom w:val="single" w:sz="4" w:space="0" w:color="auto"/>
              <w:right w:val="single" w:sz="18" w:space="0" w:color="auto"/>
            </w:tcBorders>
          </w:tcPr>
          <w:p w14:paraId="0B752C05" w14:textId="77777777" w:rsidR="0048145B" w:rsidRDefault="0048145B" w:rsidP="0048145B">
            <w:pPr>
              <w:keepNext/>
              <w:spacing w:before="20" w:after="20"/>
              <w:jc w:val="both"/>
              <w:rPr>
                <w:rFonts w:ascii="Arial" w:hAnsi="Arial" w:cs="Arial"/>
                <w:bCs/>
              </w:rPr>
            </w:pPr>
            <w:r>
              <w:rPr>
                <w:rFonts w:ascii="Arial" w:hAnsi="Arial" w:cs="Arial"/>
                <w:bCs/>
              </w:rPr>
              <w:t>Added re</w:t>
            </w:r>
            <w:r w:rsidRPr="006A0431">
              <w:rPr>
                <w:rFonts w:ascii="Arial" w:hAnsi="Arial" w:cs="Arial"/>
                <w:bCs/>
                <w:color w:val="000000"/>
              </w:rPr>
              <w:t xml:space="preserve">ference to case of </w:t>
            </w:r>
            <w:r w:rsidRPr="006A0431">
              <w:rPr>
                <w:rFonts w:ascii="Arial" w:hAnsi="Arial" w:cs="Arial"/>
                <w:i/>
                <w:color w:val="000000"/>
              </w:rPr>
              <w:t xml:space="preserve">R v Ta </w:t>
            </w:r>
            <w:proofErr w:type="spellStart"/>
            <w:r w:rsidRPr="006A0431">
              <w:rPr>
                <w:rFonts w:ascii="Arial" w:hAnsi="Arial" w:cs="Arial"/>
                <w:i/>
                <w:color w:val="000000"/>
              </w:rPr>
              <w:t>Vuong</w:t>
            </w:r>
            <w:proofErr w:type="spellEnd"/>
            <w:r w:rsidRPr="006A0431">
              <w:rPr>
                <w:rFonts w:ascii="Arial" w:hAnsi="Arial" w:cs="Arial"/>
                <w:color w:val="000000"/>
              </w:rPr>
              <w:t xml:space="preserve"> [2014] VSC 574</w:t>
            </w:r>
            <w:r w:rsidRPr="006A0431">
              <w:rPr>
                <w:rFonts w:ascii="Arial" w:hAnsi="Arial" w:cs="Arial"/>
                <w:bCs/>
                <w:color w:val="000000"/>
              </w:rPr>
              <w:t>.</w:t>
            </w:r>
          </w:p>
        </w:tc>
      </w:tr>
      <w:tr w:rsidR="0048145B" w14:paraId="3826BD08" w14:textId="77777777" w:rsidTr="006B7637">
        <w:tc>
          <w:tcPr>
            <w:tcW w:w="1219" w:type="dxa"/>
            <w:gridSpan w:val="2"/>
            <w:tcBorders>
              <w:top w:val="single" w:sz="4" w:space="0" w:color="auto"/>
              <w:left w:val="single" w:sz="18" w:space="0" w:color="auto"/>
              <w:bottom w:val="single" w:sz="4" w:space="0" w:color="auto"/>
            </w:tcBorders>
          </w:tcPr>
          <w:p w14:paraId="455421B7" w14:textId="77777777" w:rsidR="0048145B" w:rsidRDefault="0048145B" w:rsidP="0048145B">
            <w:pPr>
              <w:rPr>
                <w:lang w:val="en-AU"/>
              </w:rPr>
            </w:pPr>
            <w:r>
              <w:rPr>
                <w:lang w:val="en-AU"/>
              </w:rPr>
              <w:t>19/01/15</w:t>
            </w:r>
          </w:p>
        </w:tc>
        <w:tc>
          <w:tcPr>
            <w:tcW w:w="836" w:type="dxa"/>
            <w:tcBorders>
              <w:top w:val="single" w:sz="4" w:space="0" w:color="auto"/>
              <w:bottom w:val="single" w:sz="4" w:space="0" w:color="auto"/>
            </w:tcBorders>
          </w:tcPr>
          <w:p w14:paraId="479E4C89" w14:textId="7DBEEBC7"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EEB028E" w14:textId="77777777" w:rsidR="0048145B" w:rsidRDefault="0048145B" w:rsidP="0048145B">
            <w:pPr>
              <w:keepNext/>
              <w:jc w:val="center"/>
              <w:rPr>
                <w:lang w:val="en-AU"/>
              </w:rPr>
            </w:pPr>
            <w:r>
              <w:rPr>
                <w:lang w:val="en-AU"/>
              </w:rPr>
              <w:t>2.7.3</w:t>
            </w:r>
          </w:p>
        </w:tc>
        <w:tc>
          <w:tcPr>
            <w:tcW w:w="4798" w:type="dxa"/>
            <w:gridSpan w:val="2"/>
            <w:tcBorders>
              <w:top w:val="single" w:sz="4" w:space="0" w:color="auto"/>
              <w:bottom w:val="single" w:sz="4" w:space="0" w:color="auto"/>
              <w:right w:val="single" w:sz="18" w:space="0" w:color="auto"/>
            </w:tcBorders>
          </w:tcPr>
          <w:p w14:paraId="38CDD2CF" w14:textId="77777777" w:rsidR="0048145B" w:rsidRDefault="0048145B" w:rsidP="0048145B">
            <w:pPr>
              <w:keepNext/>
              <w:numPr>
                <w:ilvl w:val="0"/>
                <w:numId w:val="9"/>
              </w:numPr>
              <w:tabs>
                <w:tab w:val="clear" w:pos="720"/>
              </w:tabs>
              <w:spacing w:before="20"/>
              <w:ind w:left="357"/>
              <w:jc w:val="both"/>
              <w:rPr>
                <w:rFonts w:ascii="Arial" w:hAnsi="Arial" w:cs="Arial"/>
                <w:bCs/>
              </w:rPr>
            </w:pPr>
            <w:r>
              <w:rPr>
                <w:rFonts w:ascii="Arial" w:hAnsi="Arial" w:cs="Arial"/>
                <w:bCs/>
              </w:rPr>
              <w:t>New paragraph entitled “Pseudonym orders”.</w:t>
            </w:r>
          </w:p>
          <w:p w14:paraId="4B1D2524" w14:textId="77777777" w:rsidR="0048145B" w:rsidRDefault="0048145B" w:rsidP="0048145B">
            <w:pPr>
              <w:keepNext/>
              <w:numPr>
                <w:ilvl w:val="0"/>
                <w:numId w:val="9"/>
              </w:numPr>
              <w:tabs>
                <w:tab w:val="clear" w:pos="720"/>
              </w:tabs>
              <w:spacing w:after="20"/>
              <w:ind w:left="357"/>
              <w:jc w:val="both"/>
              <w:rPr>
                <w:rFonts w:ascii="Arial" w:hAnsi="Arial" w:cs="Arial"/>
                <w:bCs/>
              </w:rPr>
            </w:pPr>
            <w:r>
              <w:rPr>
                <w:rFonts w:ascii="Arial" w:hAnsi="Arial" w:cs="Arial"/>
                <w:bCs/>
              </w:rPr>
              <w:t xml:space="preserve">Added references to cases of </w:t>
            </w:r>
            <w:r w:rsidRPr="007C64AE">
              <w:rPr>
                <w:rFonts w:ascii="Arial" w:hAnsi="Arial" w:cs="Arial"/>
                <w:i/>
                <w:color w:val="000000"/>
              </w:rPr>
              <w:t>AS v Minister for Immigration and Border Protection</w:t>
            </w:r>
            <w:r w:rsidRPr="007C64AE">
              <w:rPr>
                <w:rFonts w:ascii="Arial" w:hAnsi="Arial" w:cs="Arial"/>
                <w:color w:val="000000"/>
              </w:rPr>
              <w:t xml:space="preserve"> [2014] VSC 486</w:t>
            </w:r>
            <w:r>
              <w:rPr>
                <w:rFonts w:ascii="Arial" w:hAnsi="Arial" w:cs="Arial"/>
                <w:bCs/>
              </w:rPr>
              <w:t xml:space="preserve">; </w:t>
            </w:r>
            <w:r w:rsidRPr="007C64AE">
              <w:rPr>
                <w:rFonts w:ascii="Arial" w:hAnsi="Arial" w:cs="Arial"/>
                <w:i/>
                <w:color w:val="000000"/>
              </w:rPr>
              <w:t xml:space="preserve">ABC v D1 and Others; Ex </w:t>
            </w:r>
            <w:proofErr w:type="spellStart"/>
            <w:r w:rsidRPr="007C64AE">
              <w:rPr>
                <w:rFonts w:ascii="Arial" w:hAnsi="Arial" w:cs="Arial"/>
                <w:i/>
                <w:color w:val="000000"/>
              </w:rPr>
              <w:t>Parte</w:t>
            </w:r>
            <w:proofErr w:type="spellEnd"/>
            <w:r w:rsidRPr="007C64AE">
              <w:rPr>
                <w:rFonts w:ascii="Arial" w:hAnsi="Arial" w:cs="Arial"/>
                <w:i/>
                <w:color w:val="000000"/>
              </w:rPr>
              <w:t xml:space="preserve"> The Herald Sun &amp; Weekly Times Limited</w:t>
            </w:r>
            <w:r w:rsidRPr="007C64AE">
              <w:rPr>
                <w:color w:val="000000"/>
              </w:rPr>
              <w:t xml:space="preserve"> </w:t>
            </w:r>
            <w:r w:rsidRPr="007C64AE">
              <w:rPr>
                <w:rFonts w:ascii="Arial" w:hAnsi="Arial" w:cs="Arial"/>
                <w:color w:val="000000"/>
              </w:rPr>
              <w:t>[2007] VSC 480</w:t>
            </w:r>
            <w:r>
              <w:rPr>
                <w:rFonts w:ascii="Arial" w:hAnsi="Arial" w:cs="Arial"/>
                <w:bCs/>
              </w:rPr>
              <w:t xml:space="preserve">; </w:t>
            </w:r>
            <w:r w:rsidRPr="007C64AE">
              <w:rPr>
                <w:rFonts w:ascii="Arial" w:hAnsi="Arial" w:cs="Arial"/>
                <w:i/>
                <w:color w:val="000000"/>
              </w:rPr>
              <w:t xml:space="preserve">TTT &amp; JJJ v The State of </w:t>
            </w:r>
            <w:smartTag w:uri="urn:schemas-microsoft-com:office:smarttags" w:element="place">
              <w:smartTag w:uri="urn:schemas-microsoft-com:office:smarttags" w:element="State">
                <w:r w:rsidRPr="007C64AE">
                  <w:rPr>
                    <w:rFonts w:ascii="Arial" w:hAnsi="Arial" w:cs="Arial"/>
                    <w:i/>
                    <w:color w:val="000000"/>
                  </w:rPr>
                  <w:t>Victoria</w:t>
                </w:r>
              </w:smartTag>
            </w:smartTag>
            <w:r w:rsidRPr="007C64AE">
              <w:rPr>
                <w:rFonts w:ascii="Arial" w:hAnsi="Arial" w:cs="Arial"/>
                <w:color w:val="000000"/>
              </w:rPr>
              <w:t xml:space="preserve"> [2013] VSC 162</w:t>
            </w:r>
            <w:r>
              <w:rPr>
                <w:rFonts w:ascii="Arial" w:hAnsi="Arial" w:cs="Arial"/>
                <w:bCs/>
              </w:rPr>
              <w:t>.</w:t>
            </w:r>
          </w:p>
        </w:tc>
      </w:tr>
      <w:tr w:rsidR="0048145B" w14:paraId="62D540F7" w14:textId="77777777" w:rsidTr="006B7637">
        <w:tc>
          <w:tcPr>
            <w:tcW w:w="1219" w:type="dxa"/>
            <w:gridSpan w:val="2"/>
            <w:tcBorders>
              <w:top w:val="single" w:sz="4" w:space="0" w:color="auto"/>
              <w:left w:val="single" w:sz="18" w:space="0" w:color="auto"/>
              <w:bottom w:val="single" w:sz="4" w:space="0" w:color="auto"/>
            </w:tcBorders>
          </w:tcPr>
          <w:p w14:paraId="412EA569" w14:textId="77777777" w:rsidR="0048145B" w:rsidRDefault="0048145B" w:rsidP="0048145B">
            <w:pPr>
              <w:rPr>
                <w:lang w:val="en-AU"/>
              </w:rPr>
            </w:pPr>
            <w:r>
              <w:rPr>
                <w:lang w:val="en-AU"/>
              </w:rPr>
              <w:t>14/01/15</w:t>
            </w:r>
          </w:p>
        </w:tc>
        <w:tc>
          <w:tcPr>
            <w:tcW w:w="836" w:type="dxa"/>
            <w:tcBorders>
              <w:top w:val="single" w:sz="4" w:space="0" w:color="auto"/>
              <w:bottom w:val="single" w:sz="4" w:space="0" w:color="auto"/>
            </w:tcBorders>
          </w:tcPr>
          <w:p w14:paraId="358C8E41" w14:textId="5A05D273"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C3A16AC" w14:textId="77777777" w:rsidR="0048145B" w:rsidRDefault="0048145B" w:rsidP="0048145B">
            <w:pPr>
              <w:keepNext/>
              <w:jc w:val="center"/>
              <w:rPr>
                <w:lang w:val="en-AU"/>
              </w:rPr>
            </w:pPr>
            <w:r>
              <w:rPr>
                <w:lang w:val="en-AU"/>
              </w:rPr>
              <w:t>10.1</w:t>
            </w:r>
          </w:p>
        </w:tc>
        <w:tc>
          <w:tcPr>
            <w:tcW w:w="4798" w:type="dxa"/>
            <w:gridSpan w:val="2"/>
            <w:tcBorders>
              <w:top w:val="single" w:sz="4" w:space="0" w:color="auto"/>
              <w:bottom w:val="single" w:sz="4" w:space="0" w:color="auto"/>
              <w:right w:val="single" w:sz="18" w:space="0" w:color="auto"/>
            </w:tcBorders>
          </w:tcPr>
          <w:p w14:paraId="0B84B422" w14:textId="77777777" w:rsidR="0048145B" w:rsidRDefault="0048145B" w:rsidP="0048145B">
            <w:pPr>
              <w:keepNext/>
              <w:numPr>
                <w:ilvl w:val="0"/>
                <w:numId w:val="9"/>
              </w:numPr>
              <w:tabs>
                <w:tab w:val="clear" w:pos="720"/>
              </w:tabs>
              <w:ind w:left="357"/>
              <w:jc w:val="both"/>
              <w:rPr>
                <w:rFonts w:ascii="Arial" w:hAnsi="Arial" w:cs="Arial"/>
                <w:bCs/>
              </w:rPr>
            </w:pPr>
            <w:r>
              <w:rPr>
                <w:rFonts w:ascii="Arial" w:hAnsi="Arial" w:cs="Arial"/>
                <w:bCs/>
              </w:rPr>
              <w:t xml:space="preserve">Added references to cases of </w:t>
            </w:r>
            <w:r w:rsidRPr="00452144">
              <w:rPr>
                <w:rFonts w:ascii="Arial" w:hAnsi="Arial" w:cs="Arial"/>
                <w:i/>
              </w:rPr>
              <w:t>Victoria Police v CB</w:t>
            </w:r>
            <w:r>
              <w:rPr>
                <w:rFonts w:ascii="Arial" w:hAnsi="Arial" w:cs="Arial"/>
              </w:rPr>
              <w:t xml:space="preserve"> [2010] </w:t>
            </w:r>
            <w:proofErr w:type="spellStart"/>
            <w:r>
              <w:rPr>
                <w:rFonts w:ascii="Arial" w:hAnsi="Arial" w:cs="Arial"/>
              </w:rPr>
              <w:t>VChC</w:t>
            </w:r>
            <w:proofErr w:type="spellEnd"/>
            <w:r>
              <w:rPr>
                <w:rFonts w:ascii="Arial" w:hAnsi="Arial" w:cs="Arial"/>
              </w:rPr>
              <w:t xml:space="preserve"> 3; </w:t>
            </w:r>
            <w:r w:rsidRPr="00D4139E">
              <w:rPr>
                <w:rFonts w:ascii="Arial" w:hAnsi="Arial" w:cs="Arial"/>
                <w:i/>
              </w:rPr>
              <w:t>OPP v BW</w:t>
            </w:r>
            <w:r>
              <w:rPr>
                <w:rFonts w:ascii="Arial" w:hAnsi="Arial" w:cs="Arial"/>
              </w:rPr>
              <w:t xml:space="preserve"> [2010] </w:t>
            </w:r>
            <w:proofErr w:type="spellStart"/>
            <w:r>
              <w:rPr>
                <w:rFonts w:ascii="Arial" w:hAnsi="Arial" w:cs="Arial"/>
              </w:rPr>
              <w:t>VChC</w:t>
            </w:r>
            <w:proofErr w:type="spellEnd"/>
            <w:r>
              <w:rPr>
                <w:rFonts w:ascii="Arial" w:hAnsi="Arial" w:cs="Arial"/>
              </w:rPr>
              <w:t xml:space="preserve"> 2</w:t>
            </w:r>
            <w:r>
              <w:rPr>
                <w:rFonts w:ascii="Arial" w:hAnsi="Arial" w:cs="Arial"/>
                <w:bCs/>
              </w:rPr>
              <w:t>.</w:t>
            </w:r>
          </w:p>
          <w:p w14:paraId="7CFF2256" w14:textId="77777777" w:rsidR="0048145B" w:rsidRDefault="0048145B" w:rsidP="0048145B">
            <w:pPr>
              <w:keepNext/>
              <w:numPr>
                <w:ilvl w:val="0"/>
                <w:numId w:val="9"/>
              </w:numPr>
              <w:tabs>
                <w:tab w:val="clear" w:pos="720"/>
              </w:tabs>
              <w:ind w:left="357"/>
              <w:jc w:val="both"/>
              <w:rPr>
                <w:rFonts w:ascii="Arial" w:hAnsi="Arial" w:cs="Arial"/>
                <w:bCs/>
              </w:rPr>
            </w:pPr>
            <w:r>
              <w:rPr>
                <w:rFonts w:ascii="Arial" w:hAnsi="Arial" w:cs="Arial"/>
                <w:bCs/>
              </w:rPr>
              <w:t xml:space="preserve">Extract from new case of </w:t>
            </w:r>
            <w:r w:rsidRPr="00491118">
              <w:rPr>
                <w:rFonts w:ascii="Arial" w:hAnsi="Arial" w:cs="Arial"/>
                <w:i/>
              </w:rPr>
              <w:t>Williams v Hand and Anor</w:t>
            </w:r>
            <w:r w:rsidRPr="00491118">
              <w:rPr>
                <w:rFonts w:ascii="Arial" w:hAnsi="Arial" w:cs="Arial"/>
              </w:rPr>
              <w:t xml:space="preserve"> [2014] VSC 527 </w:t>
            </w:r>
            <w:r>
              <w:rPr>
                <w:rFonts w:ascii="Arial" w:hAnsi="Arial" w:cs="Arial"/>
                <w:bCs/>
              </w:rPr>
              <w:t>and associated summary.</w:t>
            </w:r>
          </w:p>
        </w:tc>
      </w:tr>
      <w:tr w:rsidR="0048145B" w14:paraId="02687588" w14:textId="77777777" w:rsidTr="006B7637">
        <w:tc>
          <w:tcPr>
            <w:tcW w:w="1219" w:type="dxa"/>
            <w:gridSpan w:val="2"/>
            <w:tcBorders>
              <w:top w:val="single" w:sz="4" w:space="0" w:color="auto"/>
              <w:left w:val="single" w:sz="18" w:space="0" w:color="auto"/>
              <w:bottom w:val="single" w:sz="4" w:space="0" w:color="auto"/>
            </w:tcBorders>
          </w:tcPr>
          <w:p w14:paraId="2A2A2A29" w14:textId="77777777" w:rsidR="0048145B" w:rsidRDefault="0048145B" w:rsidP="0048145B">
            <w:pPr>
              <w:rPr>
                <w:lang w:val="en-AU"/>
              </w:rPr>
            </w:pPr>
            <w:r>
              <w:rPr>
                <w:lang w:val="en-AU"/>
              </w:rPr>
              <w:t>13/01/15</w:t>
            </w:r>
          </w:p>
        </w:tc>
        <w:tc>
          <w:tcPr>
            <w:tcW w:w="836" w:type="dxa"/>
            <w:tcBorders>
              <w:top w:val="single" w:sz="4" w:space="0" w:color="auto"/>
              <w:bottom w:val="single" w:sz="4" w:space="0" w:color="auto"/>
            </w:tcBorders>
          </w:tcPr>
          <w:p w14:paraId="2EA025FC" w14:textId="15EE5503"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0DE0C23" w14:textId="77777777" w:rsidR="0048145B" w:rsidRDefault="0048145B" w:rsidP="0048145B">
            <w:pPr>
              <w:keepNext/>
              <w:jc w:val="center"/>
              <w:rPr>
                <w:lang w:val="en-AU"/>
              </w:rPr>
            </w:pPr>
            <w:r>
              <w:rPr>
                <w:lang w:val="en-AU"/>
              </w:rPr>
              <w:t>4.6.4</w:t>
            </w:r>
          </w:p>
        </w:tc>
        <w:tc>
          <w:tcPr>
            <w:tcW w:w="4798" w:type="dxa"/>
            <w:gridSpan w:val="2"/>
            <w:tcBorders>
              <w:top w:val="single" w:sz="4" w:space="0" w:color="auto"/>
              <w:bottom w:val="single" w:sz="4" w:space="0" w:color="auto"/>
              <w:right w:val="single" w:sz="18" w:space="0" w:color="auto"/>
            </w:tcBorders>
          </w:tcPr>
          <w:p w14:paraId="71848184" w14:textId="77777777" w:rsidR="0048145B" w:rsidRDefault="0048145B" w:rsidP="0048145B">
            <w:pPr>
              <w:keepNext/>
              <w:numPr>
                <w:ilvl w:val="0"/>
                <w:numId w:val="9"/>
              </w:numPr>
              <w:tabs>
                <w:tab w:val="clear" w:pos="720"/>
              </w:tabs>
              <w:ind w:left="357"/>
              <w:jc w:val="both"/>
              <w:rPr>
                <w:rFonts w:ascii="Arial" w:hAnsi="Arial" w:cs="Arial"/>
                <w:bCs/>
              </w:rPr>
            </w:pPr>
            <w:r>
              <w:rPr>
                <w:rFonts w:ascii="Arial" w:hAnsi="Arial" w:cs="Arial"/>
                <w:bCs/>
              </w:rPr>
              <w:t xml:space="preserve">Paragraph heading amended to </w:t>
            </w:r>
            <w:bookmarkStart w:id="149" w:name="_Toc30648175"/>
            <w:bookmarkStart w:id="150" w:name="_Toc30649073"/>
            <w:bookmarkStart w:id="151" w:name="_Toc30649149"/>
            <w:bookmarkStart w:id="152" w:name="_Toc30649410"/>
            <w:bookmarkStart w:id="153" w:name="_Toc30649735"/>
            <w:bookmarkStart w:id="154" w:name="_Toc30651675"/>
            <w:bookmarkStart w:id="155" w:name="_Toc30652665"/>
            <w:bookmarkStart w:id="156" w:name="_Toc30652761"/>
            <w:bookmarkStart w:id="157" w:name="_Toc30654106"/>
            <w:bookmarkStart w:id="158" w:name="_Toc30654457"/>
            <w:bookmarkStart w:id="159" w:name="_Toc30655076"/>
            <w:bookmarkStart w:id="160" w:name="_Toc30655333"/>
            <w:bookmarkStart w:id="161" w:name="_Toc30657011"/>
            <w:bookmarkStart w:id="162" w:name="_Toc30661760"/>
            <w:bookmarkStart w:id="163" w:name="_Toc30666448"/>
            <w:bookmarkStart w:id="164" w:name="_Toc30666678"/>
            <w:bookmarkStart w:id="165" w:name="_Toc30667853"/>
            <w:bookmarkStart w:id="166" w:name="_Toc30669231"/>
            <w:bookmarkStart w:id="167" w:name="_Toc30671447"/>
            <w:bookmarkStart w:id="168" w:name="_Toc30673974"/>
            <w:bookmarkStart w:id="169" w:name="_Toc30691196"/>
            <w:bookmarkStart w:id="170" w:name="_Toc30691569"/>
            <w:bookmarkStart w:id="171" w:name="_Toc30691949"/>
            <w:bookmarkStart w:id="172" w:name="_Toc30692708"/>
            <w:bookmarkStart w:id="173" w:name="_Toc30693087"/>
            <w:bookmarkStart w:id="174" w:name="_Toc30693465"/>
            <w:bookmarkStart w:id="175" w:name="_Toc30693843"/>
            <w:bookmarkStart w:id="176" w:name="_Toc30694224"/>
            <w:bookmarkStart w:id="177" w:name="_Toc30698813"/>
            <w:bookmarkStart w:id="178" w:name="_Toc30699191"/>
            <w:bookmarkStart w:id="179" w:name="_Toc30699576"/>
            <w:bookmarkStart w:id="180" w:name="_Toc30700731"/>
            <w:bookmarkStart w:id="181" w:name="_Toc30701118"/>
            <w:bookmarkStart w:id="182" w:name="_Toc30743727"/>
            <w:bookmarkStart w:id="183" w:name="_Toc30754550"/>
            <w:bookmarkStart w:id="184" w:name="_Toc30756990"/>
            <w:bookmarkStart w:id="185" w:name="_Toc30757539"/>
            <w:bookmarkStart w:id="186" w:name="_Toc30757939"/>
            <w:bookmarkStart w:id="187" w:name="_Toc30762700"/>
            <w:bookmarkStart w:id="188" w:name="_Toc30767354"/>
            <w:bookmarkStart w:id="189" w:name="_Toc34823370"/>
            <w:r w:rsidRPr="00DF0907">
              <w:rPr>
                <w:rFonts w:ascii="Arial" w:hAnsi="Arial" w:cs="Arial"/>
                <w:bCs/>
              </w:rPr>
              <w:t>“</w:t>
            </w:r>
            <w:r w:rsidRPr="00DF0907">
              <w:rPr>
                <w:rFonts w:ascii="Arial" w:hAnsi="Arial" w:cs="Arial"/>
                <w:bCs/>
                <w:color w:val="000000"/>
              </w:rPr>
              <w:t xml:space="preserve">Trends in child protection reports 1989-1990 to </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DF0907">
              <w:rPr>
                <w:rFonts w:ascii="Arial" w:hAnsi="Arial" w:cs="Arial"/>
                <w:bCs/>
                <w:color w:val="000000"/>
              </w:rPr>
              <w:t>2012-2013</w:t>
            </w:r>
            <w:r w:rsidRPr="00DF0907">
              <w:rPr>
                <w:rFonts w:ascii="Arial" w:hAnsi="Arial" w:cs="Arial"/>
                <w:bCs/>
              </w:rPr>
              <w:t>”.</w:t>
            </w:r>
          </w:p>
          <w:p w14:paraId="036986E3" w14:textId="77777777" w:rsidR="0048145B" w:rsidRDefault="0048145B" w:rsidP="0048145B">
            <w:pPr>
              <w:keepNext/>
              <w:numPr>
                <w:ilvl w:val="0"/>
                <w:numId w:val="9"/>
              </w:numPr>
              <w:tabs>
                <w:tab w:val="clear" w:pos="720"/>
              </w:tabs>
              <w:spacing w:after="20"/>
              <w:ind w:left="357"/>
              <w:jc w:val="both"/>
              <w:rPr>
                <w:rFonts w:ascii="Arial" w:hAnsi="Arial" w:cs="Arial"/>
                <w:bCs/>
              </w:rPr>
            </w:pPr>
            <w:r>
              <w:rPr>
                <w:rFonts w:ascii="Arial" w:hAnsi="Arial" w:cs="Arial"/>
                <w:bCs/>
              </w:rPr>
              <w:t>Addition of 2012-2013 statistics and minor changes to text.</w:t>
            </w:r>
          </w:p>
        </w:tc>
      </w:tr>
      <w:tr w:rsidR="0048145B" w14:paraId="4F34AA3E" w14:textId="77777777" w:rsidTr="006B7637">
        <w:tc>
          <w:tcPr>
            <w:tcW w:w="1219" w:type="dxa"/>
            <w:gridSpan w:val="2"/>
            <w:tcBorders>
              <w:top w:val="single" w:sz="4" w:space="0" w:color="auto"/>
              <w:left w:val="single" w:sz="18" w:space="0" w:color="auto"/>
              <w:bottom w:val="single" w:sz="4" w:space="0" w:color="auto"/>
            </w:tcBorders>
          </w:tcPr>
          <w:p w14:paraId="7C718552" w14:textId="77777777" w:rsidR="0048145B" w:rsidRDefault="0048145B" w:rsidP="0048145B">
            <w:pPr>
              <w:rPr>
                <w:lang w:val="en-AU"/>
              </w:rPr>
            </w:pPr>
            <w:r>
              <w:rPr>
                <w:lang w:val="en-AU"/>
              </w:rPr>
              <w:t>13/01/15</w:t>
            </w:r>
          </w:p>
        </w:tc>
        <w:tc>
          <w:tcPr>
            <w:tcW w:w="836" w:type="dxa"/>
            <w:tcBorders>
              <w:top w:val="single" w:sz="4" w:space="0" w:color="auto"/>
              <w:bottom w:val="single" w:sz="4" w:space="0" w:color="auto"/>
            </w:tcBorders>
          </w:tcPr>
          <w:p w14:paraId="2A148D5C" w14:textId="7B3B2E2A"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17FC27C" w14:textId="77777777" w:rsidR="0048145B" w:rsidRDefault="0048145B" w:rsidP="0048145B">
            <w:pPr>
              <w:keepNext/>
              <w:jc w:val="center"/>
              <w:rPr>
                <w:lang w:val="en-AU"/>
              </w:rPr>
            </w:pPr>
            <w:r>
              <w:rPr>
                <w:lang w:val="en-AU"/>
              </w:rPr>
              <w:t>4.6.5</w:t>
            </w:r>
          </w:p>
        </w:tc>
        <w:tc>
          <w:tcPr>
            <w:tcW w:w="4798" w:type="dxa"/>
            <w:gridSpan w:val="2"/>
            <w:tcBorders>
              <w:top w:val="single" w:sz="4" w:space="0" w:color="auto"/>
              <w:bottom w:val="single" w:sz="4" w:space="0" w:color="auto"/>
              <w:right w:val="single" w:sz="18" w:space="0" w:color="auto"/>
            </w:tcBorders>
          </w:tcPr>
          <w:p w14:paraId="4D54F480" w14:textId="77777777" w:rsidR="0048145B" w:rsidRDefault="0048145B" w:rsidP="0048145B">
            <w:pPr>
              <w:keepNext/>
              <w:spacing w:before="20" w:after="20"/>
              <w:jc w:val="both"/>
              <w:rPr>
                <w:rFonts w:ascii="Arial" w:hAnsi="Arial" w:cs="Arial"/>
                <w:bCs/>
              </w:rPr>
            </w:pPr>
            <w:r>
              <w:rPr>
                <w:rFonts w:ascii="Arial" w:hAnsi="Arial" w:cs="Arial"/>
                <w:bCs/>
              </w:rPr>
              <w:t>Addition of 2012-2013 statistics and minor changes to text.</w:t>
            </w:r>
          </w:p>
        </w:tc>
      </w:tr>
      <w:tr w:rsidR="0048145B" w14:paraId="2EA2142B" w14:textId="77777777" w:rsidTr="006B7637">
        <w:tc>
          <w:tcPr>
            <w:tcW w:w="1219" w:type="dxa"/>
            <w:gridSpan w:val="2"/>
            <w:tcBorders>
              <w:top w:val="single" w:sz="4" w:space="0" w:color="auto"/>
              <w:left w:val="single" w:sz="18" w:space="0" w:color="auto"/>
              <w:bottom w:val="single" w:sz="4" w:space="0" w:color="auto"/>
            </w:tcBorders>
          </w:tcPr>
          <w:p w14:paraId="3273DAE6" w14:textId="77777777" w:rsidR="0048145B" w:rsidRDefault="0048145B" w:rsidP="0048145B">
            <w:pPr>
              <w:rPr>
                <w:lang w:val="en-AU"/>
              </w:rPr>
            </w:pPr>
            <w:r>
              <w:rPr>
                <w:lang w:val="en-AU"/>
              </w:rPr>
              <w:t>12/01/15</w:t>
            </w:r>
          </w:p>
        </w:tc>
        <w:tc>
          <w:tcPr>
            <w:tcW w:w="836" w:type="dxa"/>
            <w:tcBorders>
              <w:top w:val="single" w:sz="4" w:space="0" w:color="auto"/>
              <w:bottom w:val="single" w:sz="4" w:space="0" w:color="auto"/>
            </w:tcBorders>
          </w:tcPr>
          <w:p w14:paraId="21A1833F" w14:textId="0F06C7C7"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4C34CB9F" w14:textId="77777777" w:rsidR="0048145B" w:rsidRDefault="0048145B" w:rsidP="0048145B">
            <w:pPr>
              <w:keepNext/>
              <w:jc w:val="center"/>
              <w:rPr>
                <w:lang w:val="en-AU"/>
              </w:rPr>
            </w:pPr>
            <w:r>
              <w:rPr>
                <w:lang w:val="en-AU"/>
              </w:rPr>
              <w:t>2.8.1</w:t>
            </w:r>
          </w:p>
        </w:tc>
        <w:tc>
          <w:tcPr>
            <w:tcW w:w="4798" w:type="dxa"/>
            <w:gridSpan w:val="2"/>
            <w:tcBorders>
              <w:top w:val="single" w:sz="4" w:space="0" w:color="auto"/>
              <w:bottom w:val="single" w:sz="4" w:space="0" w:color="auto"/>
              <w:right w:val="single" w:sz="18" w:space="0" w:color="auto"/>
            </w:tcBorders>
          </w:tcPr>
          <w:p w14:paraId="20747465" w14:textId="77777777" w:rsidR="0048145B" w:rsidRDefault="0048145B" w:rsidP="0048145B">
            <w:pPr>
              <w:keepNext/>
              <w:jc w:val="both"/>
              <w:rPr>
                <w:rFonts w:ascii="Arial" w:hAnsi="Arial" w:cs="Arial"/>
                <w:bCs/>
              </w:rPr>
            </w:pPr>
            <w:r>
              <w:rPr>
                <w:rFonts w:ascii="Arial" w:hAnsi="Arial" w:cs="Arial"/>
                <w:bCs/>
              </w:rPr>
              <w:t xml:space="preserve">Added reference to and discussion of </w:t>
            </w:r>
            <w:r w:rsidRPr="0032070B">
              <w:rPr>
                <w:rFonts w:ascii="Arial" w:hAnsi="Arial" w:cs="Arial"/>
                <w:bCs/>
                <w:i/>
              </w:rPr>
              <w:t>ABC and DOHS &amp; others</w:t>
            </w:r>
            <w:r w:rsidRPr="0032070B">
              <w:rPr>
                <w:rFonts w:ascii="Arial" w:hAnsi="Arial" w:cs="Arial"/>
                <w:bCs/>
              </w:rPr>
              <w:t xml:space="preserve"> </w:t>
            </w:r>
            <w:r>
              <w:rPr>
                <w:rFonts w:ascii="Arial" w:hAnsi="Arial" w:cs="Arial"/>
                <w:bCs/>
              </w:rPr>
              <w:t xml:space="preserve">[2014] </w:t>
            </w:r>
            <w:proofErr w:type="spellStart"/>
            <w:r>
              <w:rPr>
                <w:rFonts w:ascii="Arial" w:hAnsi="Arial" w:cs="Arial"/>
                <w:bCs/>
              </w:rPr>
              <w:t>VChC</w:t>
            </w:r>
            <w:proofErr w:type="spellEnd"/>
            <w:r>
              <w:rPr>
                <w:rFonts w:ascii="Arial" w:hAnsi="Arial" w:cs="Arial"/>
                <w:bCs/>
              </w:rPr>
              <w:t xml:space="preserve"> 1.</w:t>
            </w:r>
          </w:p>
        </w:tc>
      </w:tr>
      <w:tr w:rsidR="0048145B" w14:paraId="78C755D7" w14:textId="77777777" w:rsidTr="006B7637">
        <w:tc>
          <w:tcPr>
            <w:tcW w:w="1219" w:type="dxa"/>
            <w:gridSpan w:val="2"/>
            <w:tcBorders>
              <w:top w:val="single" w:sz="4" w:space="0" w:color="auto"/>
              <w:left w:val="single" w:sz="18" w:space="0" w:color="auto"/>
              <w:bottom w:val="single" w:sz="4" w:space="0" w:color="auto"/>
            </w:tcBorders>
          </w:tcPr>
          <w:p w14:paraId="1AEC886B" w14:textId="77777777" w:rsidR="0048145B" w:rsidRDefault="0048145B" w:rsidP="0048145B">
            <w:pPr>
              <w:rPr>
                <w:lang w:val="en-AU"/>
              </w:rPr>
            </w:pPr>
            <w:r>
              <w:rPr>
                <w:lang w:val="en-AU"/>
              </w:rPr>
              <w:t>12/01/15</w:t>
            </w:r>
          </w:p>
        </w:tc>
        <w:tc>
          <w:tcPr>
            <w:tcW w:w="836" w:type="dxa"/>
            <w:tcBorders>
              <w:top w:val="single" w:sz="4" w:space="0" w:color="auto"/>
              <w:bottom w:val="single" w:sz="4" w:space="0" w:color="auto"/>
            </w:tcBorders>
          </w:tcPr>
          <w:p w14:paraId="7F3A3FB1" w14:textId="10AEBAB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8AA6CCC" w14:textId="77777777" w:rsidR="0048145B" w:rsidRDefault="0048145B" w:rsidP="0048145B">
            <w:pPr>
              <w:keepNext/>
              <w:jc w:val="center"/>
              <w:rPr>
                <w:lang w:val="en-AU"/>
              </w:rPr>
            </w:pPr>
            <w:r>
              <w:rPr>
                <w:lang w:val="en-AU"/>
              </w:rPr>
              <w:t>5.4.10</w:t>
            </w:r>
          </w:p>
          <w:p w14:paraId="3D1CC5EC" w14:textId="77777777" w:rsidR="0048145B" w:rsidRDefault="0048145B" w:rsidP="0048145B">
            <w:pPr>
              <w:keepNext/>
              <w:jc w:val="center"/>
              <w:rPr>
                <w:lang w:val="en-AU"/>
              </w:rPr>
            </w:pPr>
            <w:r>
              <w:rPr>
                <w:lang w:val="en-AU"/>
              </w:rPr>
              <w:t>5.5</w:t>
            </w:r>
          </w:p>
          <w:p w14:paraId="13E1B34C" w14:textId="77777777" w:rsidR="0048145B" w:rsidRDefault="0048145B" w:rsidP="0048145B">
            <w:pPr>
              <w:keepNext/>
              <w:jc w:val="center"/>
              <w:rPr>
                <w:lang w:val="en-AU"/>
              </w:rPr>
            </w:pPr>
            <w:r>
              <w:rPr>
                <w:lang w:val="en-AU"/>
              </w:rPr>
              <w:t>5.5.6</w:t>
            </w:r>
          </w:p>
          <w:p w14:paraId="54A825CD" w14:textId="77777777" w:rsidR="0048145B" w:rsidRDefault="0048145B" w:rsidP="0048145B">
            <w:pPr>
              <w:keepNext/>
              <w:jc w:val="center"/>
              <w:rPr>
                <w:lang w:val="en-AU"/>
              </w:rPr>
            </w:pPr>
            <w:r>
              <w:rPr>
                <w:lang w:val="en-AU"/>
              </w:rPr>
              <w:t>5.11.10</w:t>
            </w:r>
          </w:p>
          <w:p w14:paraId="51BF1658" w14:textId="77777777" w:rsidR="0048145B" w:rsidRDefault="0048145B" w:rsidP="0048145B">
            <w:pPr>
              <w:keepNext/>
              <w:jc w:val="center"/>
              <w:rPr>
                <w:lang w:val="en-AU"/>
              </w:rPr>
            </w:pPr>
            <w:r>
              <w:rPr>
                <w:lang w:val="en-AU"/>
              </w:rPr>
              <w:t>5.13</w:t>
            </w:r>
          </w:p>
          <w:p w14:paraId="2AC904E3" w14:textId="77777777" w:rsidR="0048145B" w:rsidRDefault="0048145B" w:rsidP="0048145B">
            <w:pPr>
              <w:keepNext/>
              <w:jc w:val="center"/>
              <w:rPr>
                <w:lang w:val="en-AU"/>
              </w:rPr>
            </w:pPr>
            <w:r>
              <w:rPr>
                <w:lang w:val="en-AU"/>
              </w:rPr>
              <w:t>5.14.2</w:t>
            </w:r>
          </w:p>
          <w:p w14:paraId="7CCD46E9" w14:textId="77777777" w:rsidR="0048145B" w:rsidRDefault="0048145B" w:rsidP="0048145B">
            <w:pPr>
              <w:keepNext/>
              <w:jc w:val="center"/>
              <w:rPr>
                <w:lang w:val="en-AU"/>
              </w:rPr>
            </w:pPr>
            <w:r>
              <w:rPr>
                <w:lang w:val="en-AU"/>
              </w:rPr>
              <w:t>5.20.6</w:t>
            </w:r>
          </w:p>
          <w:p w14:paraId="6A265FAA" w14:textId="77777777" w:rsidR="0048145B" w:rsidRDefault="0048145B" w:rsidP="0048145B">
            <w:pPr>
              <w:keepNext/>
              <w:jc w:val="center"/>
              <w:rPr>
                <w:lang w:val="en-AU"/>
              </w:rPr>
            </w:pPr>
            <w:r>
              <w:rPr>
                <w:lang w:val="en-AU"/>
              </w:rPr>
              <w:t>5.22.7</w:t>
            </w:r>
          </w:p>
          <w:p w14:paraId="5D30E2E2" w14:textId="77777777" w:rsidR="0048145B" w:rsidRDefault="0048145B" w:rsidP="0048145B">
            <w:pPr>
              <w:keepNext/>
              <w:jc w:val="center"/>
              <w:rPr>
                <w:lang w:val="en-AU"/>
              </w:rPr>
            </w:pPr>
            <w:r>
              <w:rPr>
                <w:lang w:val="en-AU"/>
              </w:rPr>
              <w:t>5.23.7</w:t>
            </w:r>
          </w:p>
          <w:p w14:paraId="377CE80C" w14:textId="77777777" w:rsidR="0048145B" w:rsidRDefault="0048145B" w:rsidP="0048145B">
            <w:pPr>
              <w:keepNext/>
              <w:jc w:val="center"/>
              <w:rPr>
                <w:lang w:val="en-AU"/>
              </w:rPr>
            </w:pPr>
            <w:r>
              <w:rPr>
                <w:lang w:val="en-AU"/>
              </w:rPr>
              <w:t>5.27.3</w:t>
            </w:r>
          </w:p>
        </w:tc>
        <w:tc>
          <w:tcPr>
            <w:tcW w:w="4798" w:type="dxa"/>
            <w:gridSpan w:val="2"/>
            <w:tcBorders>
              <w:top w:val="single" w:sz="4" w:space="0" w:color="auto"/>
              <w:bottom w:val="single" w:sz="4" w:space="0" w:color="auto"/>
              <w:right w:val="single" w:sz="18" w:space="0" w:color="auto"/>
            </w:tcBorders>
          </w:tcPr>
          <w:p w14:paraId="4DDED612" w14:textId="77777777" w:rsidR="0048145B" w:rsidRDefault="0048145B" w:rsidP="0048145B">
            <w:pPr>
              <w:keepNext/>
              <w:jc w:val="both"/>
              <w:rPr>
                <w:rFonts w:ascii="Arial" w:hAnsi="Arial" w:cs="Arial"/>
                <w:bCs/>
              </w:rPr>
            </w:pPr>
            <w:r>
              <w:rPr>
                <w:rFonts w:ascii="Arial" w:hAnsi="Arial" w:cs="Arial"/>
                <w:bCs/>
              </w:rPr>
              <w:t>Addition of statistics for 2012/13.  In some instances small consequential changes have been made to the commentary to reflect updated statistics.  Deletion of statistics for 2003/04 due to space constraints.</w:t>
            </w:r>
          </w:p>
        </w:tc>
      </w:tr>
      <w:tr w:rsidR="0048145B" w14:paraId="37358997" w14:textId="77777777" w:rsidTr="006B7637">
        <w:tc>
          <w:tcPr>
            <w:tcW w:w="1219" w:type="dxa"/>
            <w:gridSpan w:val="2"/>
            <w:tcBorders>
              <w:top w:val="single" w:sz="4" w:space="0" w:color="auto"/>
              <w:left w:val="single" w:sz="18" w:space="0" w:color="auto"/>
              <w:bottom w:val="single" w:sz="4" w:space="0" w:color="auto"/>
            </w:tcBorders>
          </w:tcPr>
          <w:p w14:paraId="12350920" w14:textId="77777777" w:rsidR="0048145B" w:rsidRDefault="0048145B" w:rsidP="0048145B">
            <w:pPr>
              <w:rPr>
                <w:lang w:val="en-AU"/>
              </w:rPr>
            </w:pPr>
            <w:r>
              <w:rPr>
                <w:lang w:val="en-AU"/>
              </w:rPr>
              <w:t>12/01/15</w:t>
            </w:r>
          </w:p>
        </w:tc>
        <w:tc>
          <w:tcPr>
            <w:tcW w:w="836" w:type="dxa"/>
            <w:tcBorders>
              <w:top w:val="single" w:sz="4" w:space="0" w:color="auto"/>
              <w:bottom w:val="single" w:sz="4" w:space="0" w:color="auto"/>
            </w:tcBorders>
          </w:tcPr>
          <w:p w14:paraId="17ABD962" w14:textId="32669B1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6BF4664" w14:textId="77777777" w:rsidR="0048145B" w:rsidRDefault="0048145B" w:rsidP="0048145B">
            <w:pPr>
              <w:jc w:val="center"/>
              <w:rPr>
                <w:lang w:val="en-AU"/>
              </w:rPr>
            </w:pPr>
            <w:r>
              <w:rPr>
                <w:lang w:val="en-AU"/>
              </w:rPr>
              <w:t>5.10.3</w:t>
            </w:r>
          </w:p>
          <w:p w14:paraId="62FC303C" w14:textId="77777777" w:rsidR="0048145B" w:rsidRDefault="0048145B" w:rsidP="0048145B">
            <w:pPr>
              <w:jc w:val="center"/>
              <w:rPr>
                <w:lang w:val="en-AU"/>
              </w:rPr>
            </w:pPr>
            <w:r>
              <w:rPr>
                <w:lang w:val="en-AU"/>
              </w:rPr>
              <w:t>5.10.5</w:t>
            </w:r>
          </w:p>
          <w:p w14:paraId="7FD359B1" w14:textId="77777777" w:rsidR="0048145B" w:rsidRDefault="0048145B" w:rsidP="0048145B">
            <w:pPr>
              <w:jc w:val="center"/>
              <w:rPr>
                <w:lang w:val="en-AU"/>
              </w:rPr>
            </w:pPr>
            <w:r>
              <w:rPr>
                <w:lang w:val="en-AU"/>
              </w:rPr>
              <w:t>5.18.5</w:t>
            </w:r>
          </w:p>
          <w:p w14:paraId="6A24CAB8" w14:textId="77777777" w:rsidR="0048145B" w:rsidRDefault="0048145B" w:rsidP="0048145B">
            <w:pPr>
              <w:jc w:val="center"/>
              <w:rPr>
                <w:lang w:val="en-AU"/>
              </w:rPr>
            </w:pPr>
            <w:r>
              <w:rPr>
                <w:lang w:val="en-AU"/>
              </w:rPr>
              <w:t>5.30.3</w:t>
            </w:r>
          </w:p>
          <w:p w14:paraId="2081D295" w14:textId="77777777" w:rsidR="0048145B" w:rsidRDefault="0048145B" w:rsidP="0048145B">
            <w:pPr>
              <w:jc w:val="center"/>
              <w:rPr>
                <w:lang w:val="en-AU"/>
              </w:rPr>
            </w:pPr>
            <w:r>
              <w:rPr>
                <w:lang w:val="en-AU"/>
              </w:rPr>
              <w:t>5.32</w:t>
            </w:r>
          </w:p>
        </w:tc>
        <w:tc>
          <w:tcPr>
            <w:tcW w:w="4798" w:type="dxa"/>
            <w:gridSpan w:val="2"/>
            <w:tcBorders>
              <w:top w:val="single" w:sz="4" w:space="0" w:color="auto"/>
              <w:bottom w:val="single" w:sz="4" w:space="0" w:color="auto"/>
              <w:right w:val="single" w:sz="18" w:space="0" w:color="auto"/>
            </w:tcBorders>
          </w:tcPr>
          <w:p w14:paraId="2F785A86" w14:textId="77777777" w:rsidR="0048145B" w:rsidRDefault="0048145B" w:rsidP="0048145B">
            <w:pPr>
              <w:spacing w:before="20"/>
              <w:jc w:val="both"/>
              <w:rPr>
                <w:rFonts w:ascii="Arial" w:hAnsi="Arial" w:cs="Arial"/>
                <w:bCs/>
                <w:iCs/>
                <w:color w:val="000000"/>
              </w:rPr>
            </w:pPr>
            <w:r>
              <w:rPr>
                <w:rFonts w:ascii="Arial" w:hAnsi="Arial" w:cs="Arial"/>
                <w:bCs/>
                <w:iCs/>
                <w:color w:val="000000"/>
              </w:rPr>
              <w:t xml:space="preserve">Added references to case of </w:t>
            </w:r>
            <w:r w:rsidRPr="008406B7">
              <w:rPr>
                <w:rFonts w:ascii="Arial" w:hAnsi="Arial" w:cs="Arial"/>
                <w:bCs/>
                <w:i/>
                <w:color w:val="000000"/>
              </w:rPr>
              <w:t>DOHS and K siblings</w:t>
            </w:r>
            <w:r>
              <w:rPr>
                <w:rFonts w:ascii="Arial" w:hAnsi="Arial" w:cs="Arial"/>
                <w:bCs/>
                <w:color w:val="000000"/>
              </w:rPr>
              <w:t xml:space="preserve"> [2013] </w:t>
            </w:r>
            <w:proofErr w:type="spellStart"/>
            <w:r>
              <w:rPr>
                <w:rFonts w:ascii="Arial" w:hAnsi="Arial" w:cs="Arial"/>
                <w:bCs/>
                <w:color w:val="000000"/>
              </w:rPr>
              <w:t>VChC</w:t>
            </w:r>
            <w:proofErr w:type="spellEnd"/>
            <w:r>
              <w:rPr>
                <w:rFonts w:ascii="Arial" w:hAnsi="Arial" w:cs="Arial"/>
                <w:bCs/>
                <w:color w:val="000000"/>
              </w:rPr>
              <w:t xml:space="preserve"> 1</w:t>
            </w:r>
            <w:r>
              <w:rPr>
                <w:rFonts w:ascii="Arial" w:hAnsi="Arial" w:cs="Arial"/>
                <w:bCs/>
                <w:iCs/>
                <w:color w:val="000000"/>
              </w:rPr>
              <w:t>.</w:t>
            </w:r>
          </w:p>
        </w:tc>
      </w:tr>
      <w:tr w:rsidR="0048145B" w14:paraId="64C715F8" w14:textId="77777777" w:rsidTr="006B7637">
        <w:tc>
          <w:tcPr>
            <w:tcW w:w="1219" w:type="dxa"/>
            <w:gridSpan w:val="2"/>
            <w:tcBorders>
              <w:top w:val="single" w:sz="4" w:space="0" w:color="auto"/>
              <w:left w:val="single" w:sz="18" w:space="0" w:color="auto"/>
              <w:bottom w:val="single" w:sz="4" w:space="0" w:color="auto"/>
            </w:tcBorders>
          </w:tcPr>
          <w:p w14:paraId="1BEC4791" w14:textId="77777777" w:rsidR="0048145B" w:rsidRDefault="0048145B" w:rsidP="0048145B">
            <w:pPr>
              <w:rPr>
                <w:lang w:val="en-AU"/>
              </w:rPr>
            </w:pPr>
            <w:r>
              <w:rPr>
                <w:lang w:val="en-AU"/>
              </w:rPr>
              <w:t>12/01/15</w:t>
            </w:r>
          </w:p>
        </w:tc>
        <w:tc>
          <w:tcPr>
            <w:tcW w:w="836" w:type="dxa"/>
            <w:tcBorders>
              <w:top w:val="single" w:sz="4" w:space="0" w:color="auto"/>
              <w:bottom w:val="single" w:sz="4" w:space="0" w:color="auto"/>
            </w:tcBorders>
          </w:tcPr>
          <w:p w14:paraId="528233C2" w14:textId="79F5414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8086826" w14:textId="77777777" w:rsidR="0048145B" w:rsidRDefault="0048145B" w:rsidP="0048145B">
            <w:pPr>
              <w:jc w:val="center"/>
              <w:rPr>
                <w:lang w:val="en-AU"/>
              </w:rPr>
            </w:pPr>
            <w:r>
              <w:rPr>
                <w:lang w:val="en-AU"/>
              </w:rPr>
              <w:t>5.10.4</w:t>
            </w:r>
          </w:p>
          <w:p w14:paraId="25906F5E" w14:textId="77777777" w:rsidR="0048145B" w:rsidRDefault="0048145B" w:rsidP="0048145B">
            <w:pPr>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tcPr>
          <w:p w14:paraId="310D42C4" w14:textId="77777777" w:rsidR="0048145B" w:rsidRDefault="0048145B" w:rsidP="0048145B">
            <w:pPr>
              <w:jc w:val="both"/>
              <w:rPr>
                <w:rFonts w:ascii="Arial" w:hAnsi="Arial" w:cs="Arial"/>
                <w:bCs/>
                <w:iCs/>
                <w:color w:val="000000"/>
              </w:rPr>
            </w:pPr>
            <w:r>
              <w:rPr>
                <w:rFonts w:ascii="Arial" w:hAnsi="Arial" w:cs="Arial"/>
                <w:bCs/>
                <w:iCs/>
                <w:color w:val="000000"/>
              </w:rPr>
              <w:t xml:space="preserve">Extract from new case of </w:t>
            </w:r>
            <w:r w:rsidRPr="00B71A88">
              <w:rPr>
                <w:rFonts w:ascii="Arial" w:hAnsi="Arial" w:cs="Arial"/>
                <w:i/>
                <w:color w:val="000000"/>
              </w:rPr>
              <w:t>Secretary</w:t>
            </w:r>
            <w:r>
              <w:rPr>
                <w:rFonts w:ascii="Arial" w:hAnsi="Arial" w:cs="Arial"/>
                <w:color w:val="000000"/>
              </w:rPr>
              <w:t xml:space="preserve"> </w:t>
            </w:r>
            <w:r>
              <w:rPr>
                <w:rFonts w:ascii="Arial" w:hAnsi="Arial" w:cs="Arial"/>
                <w:i/>
                <w:color w:val="000000"/>
              </w:rPr>
              <w:t xml:space="preserve">to </w:t>
            </w:r>
            <w:r w:rsidRPr="00922333">
              <w:rPr>
                <w:rFonts w:ascii="Arial" w:hAnsi="Arial" w:cs="Arial"/>
                <w:i/>
                <w:color w:val="000000"/>
              </w:rPr>
              <w:t xml:space="preserve">DOHS v </w:t>
            </w:r>
            <w:r>
              <w:rPr>
                <w:rFonts w:ascii="Arial" w:hAnsi="Arial" w:cs="Arial"/>
                <w:i/>
                <w:color w:val="000000"/>
              </w:rPr>
              <w:t xml:space="preserve">Children’s Court of Victoria &amp; </w:t>
            </w:r>
            <w:proofErr w:type="spellStart"/>
            <w:r>
              <w:rPr>
                <w:rFonts w:ascii="Arial" w:hAnsi="Arial" w:cs="Arial"/>
                <w:i/>
                <w:color w:val="000000"/>
              </w:rPr>
              <w:t>Ors</w:t>
            </w:r>
            <w:proofErr w:type="spellEnd"/>
            <w:r>
              <w:rPr>
                <w:rFonts w:ascii="Arial" w:hAnsi="Arial" w:cs="Arial"/>
                <w:color w:val="000000"/>
              </w:rPr>
              <w:t xml:space="preserve"> [2014] VSC 609</w:t>
            </w:r>
            <w:r>
              <w:rPr>
                <w:rFonts w:ascii="Arial" w:hAnsi="Arial" w:cs="Arial"/>
                <w:bCs/>
                <w:iCs/>
                <w:color w:val="000000"/>
              </w:rPr>
              <w:t xml:space="preserve"> per Macaulay J.</w:t>
            </w:r>
          </w:p>
        </w:tc>
      </w:tr>
      <w:tr w:rsidR="0048145B" w14:paraId="34BEE27E" w14:textId="77777777" w:rsidTr="006B7637">
        <w:tc>
          <w:tcPr>
            <w:tcW w:w="1219" w:type="dxa"/>
            <w:gridSpan w:val="2"/>
            <w:tcBorders>
              <w:top w:val="single" w:sz="4" w:space="0" w:color="auto"/>
              <w:left w:val="single" w:sz="18" w:space="0" w:color="auto"/>
              <w:bottom w:val="single" w:sz="4" w:space="0" w:color="auto"/>
            </w:tcBorders>
          </w:tcPr>
          <w:p w14:paraId="44A2B0D9" w14:textId="77777777" w:rsidR="0048145B" w:rsidRDefault="0048145B" w:rsidP="0048145B">
            <w:pPr>
              <w:rPr>
                <w:lang w:val="en-AU"/>
              </w:rPr>
            </w:pPr>
            <w:r>
              <w:rPr>
                <w:lang w:val="en-AU"/>
              </w:rPr>
              <w:t>23/10/14</w:t>
            </w:r>
          </w:p>
        </w:tc>
        <w:tc>
          <w:tcPr>
            <w:tcW w:w="836" w:type="dxa"/>
            <w:tcBorders>
              <w:top w:val="single" w:sz="4" w:space="0" w:color="auto"/>
              <w:bottom w:val="single" w:sz="4" w:space="0" w:color="auto"/>
            </w:tcBorders>
          </w:tcPr>
          <w:p w14:paraId="306741EF" w14:textId="6E509E41"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4594425" w14:textId="77777777" w:rsidR="0048145B" w:rsidRDefault="0048145B" w:rsidP="0048145B">
            <w:pPr>
              <w:jc w:val="center"/>
              <w:rPr>
                <w:lang w:val="en-AU"/>
              </w:rPr>
            </w:pPr>
            <w:r>
              <w:rPr>
                <w:lang w:val="en-AU"/>
              </w:rPr>
              <w:t>10.6</w:t>
            </w:r>
          </w:p>
        </w:tc>
        <w:tc>
          <w:tcPr>
            <w:tcW w:w="4798" w:type="dxa"/>
            <w:gridSpan w:val="2"/>
            <w:tcBorders>
              <w:top w:val="single" w:sz="4" w:space="0" w:color="auto"/>
              <w:bottom w:val="single" w:sz="4" w:space="0" w:color="auto"/>
              <w:right w:val="single" w:sz="18" w:space="0" w:color="auto"/>
            </w:tcBorders>
          </w:tcPr>
          <w:p w14:paraId="6F97FC81" w14:textId="77777777" w:rsidR="0048145B" w:rsidRDefault="0048145B" w:rsidP="0048145B">
            <w:pPr>
              <w:jc w:val="both"/>
              <w:rPr>
                <w:rFonts w:ascii="Arial" w:hAnsi="Arial" w:cs="Arial"/>
                <w:bCs/>
                <w:iCs/>
                <w:color w:val="000000"/>
              </w:rPr>
            </w:pPr>
            <w:r>
              <w:rPr>
                <w:rFonts w:ascii="Arial" w:hAnsi="Arial" w:cs="Arial"/>
                <w:bCs/>
                <w:iCs/>
                <w:color w:val="000000"/>
              </w:rPr>
              <w:t xml:space="preserve">Minor changes to commentary, included added references to case of </w:t>
            </w:r>
            <w:r w:rsidRPr="0060349E">
              <w:rPr>
                <w:rFonts w:ascii="Arial" w:hAnsi="Arial" w:cs="Arial"/>
                <w:i/>
                <w:color w:val="000000"/>
              </w:rPr>
              <w:t>R v Falconer</w:t>
            </w:r>
            <w:r>
              <w:rPr>
                <w:rFonts w:ascii="Arial" w:hAnsi="Arial" w:cs="Arial"/>
                <w:color w:val="000000"/>
              </w:rPr>
              <w:t xml:space="preserve"> (1990) 171 CLR 30</w:t>
            </w:r>
            <w:r>
              <w:rPr>
                <w:rFonts w:ascii="Arial" w:hAnsi="Arial" w:cs="Arial"/>
                <w:i/>
                <w:color w:val="000000"/>
              </w:rPr>
              <w:t xml:space="preserve">; </w:t>
            </w:r>
            <w:r w:rsidRPr="00AB1B85">
              <w:rPr>
                <w:rFonts w:ascii="Arial" w:hAnsi="Arial" w:cs="Arial"/>
                <w:i/>
                <w:color w:val="000000"/>
              </w:rPr>
              <w:t xml:space="preserve">R v </w:t>
            </w:r>
            <w:proofErr w:type="spellStart"/>
            <w:r w:rsidRPr="00AB1B85">
              <w:rPr>
                <w:rFonts w:ascii="Arial" w:hAnsi="Arial" w:cs="Arial"/>
                <w:i/>
                <w:color w:val="000000"/>
              </w:rPr>
              <w:t>Sebalj</w:t>
            </w:r>
            <w:proofErr w:type="spellEnd"/>
            <w:r>
              <w:rPr>
                <w:rFonts w:ascii="Arial" w:hAnsi="Arial" w:cs="Arial"/>
                <w:color w:val="000000"/>
              </w:rPr>
              <w:t xml:space="preserve"> [2003] VSC 181 at [14]; </w:t>
            </w:r>
            <w:r w:rsidRPr="0060349E">
              <w:rPr>
                <w:rFonts w:ascii="Arial" w:hAnsi="Arial" w:cs="Arial"/>
                <w:i/>
                <w:color w:val="000000"/>
              </w:rPr>
              <w:t>R v R</w:t>
            </w:r>
            <w:r>
              <w:rPr>
                <w:rFonts w:ascii="Arial" w:hAnsi="Arial" w:cs="Arial"/>
                <w:color w:val="000000"/>
              </w:rPr>
              <w:t xml:space="preserve"> [2003] VSC 187; </w:t>
            </w:r>
            <w:r w:rsidRPr="008560E3">
              <w:rPr>
                <w:rFonts w:ascii="Arial" w:hAnsi="Arial" w:cs="Arial"/>
                <w:i/>
                <w:color w:val="000000"/>
              </w:rPr>
              <w:t>R v Gemmill</w:t>
            </w:r>
            <w:r>
              <w:rPr>
                <w:rFonts w:ascii="Arial" w:hAnsi="Arial" w:cs="Arial"/>
                <w:color w:val="000000"/>
              </w:rPr>
              <w:t xml:space="preserve"> [2004] VSCA 72; </w:t>
            </w:r>
            <w:r w:rsidRPr="0060349E">
              <w:rPr>
                <w:rFonts w:ascii="Arial" w:hAnsi="Arial" w:cs="Arial"/>
                <w:i/>
                <w:color w:val="000000"/>
              </w:rPr>
              <w:t>R v Martin (No.1)</w:t>
            </w:r>
            <w:r>
              <w:rPr>
                <w:rFonts w:ascii="Arial" w:hAnsi="Arial" w:cs="Arial"/>
                <w:color w:val="000000"/>
              </w:rPr>
              <w:t xml:space="preserve"> [2005] VSC 518; </w:t>
            </w:r>
            <w:r w:rsidRPr="005A6DC8">
              <w:rPr>
                <w:rFonts w:ascii="Arial" w:hAnsi="Arial" w:cs="Arial"/>
                <w:i/>
                <w:color w:val="000000"/>
              </w:rPr>
              <w:t xml:space="preserve">DPP v </w:t>
            </w:r>
            <w:proofErr w:type="spellStart"/>
            <w:r w:rsidRPr="005A6DC8">
              <w:rPr>
                <w:rFonts w:ascii="Arial" w:hAnsi="Arial" w:cs="Arial"/>
                <w:i/>
                <w:color w:val="000000"/>
              </w:rPr>
              <w:t>Taleski</w:t>
            </w:r>
            <w:proofErr w:type="spellEnd"/>
            <w:r>
              <w:rPr>
                <w:rFonts w:ascii="Arial" w:hAnsi="Arial" w:cs="Arial"/>
                <w:color w:val="000000"/>
              </w:rPr>
              <w:t xml:space="preserve"> [2007] VSC 183.</w:t>
            </w:r>
          </w:p>
        </w:tc>
      </w:tr>
      <w:tr w:rsidR="0048145B" w14:paraId="16C173B5" w14:textId="77777777" w:rsidTr="006B7637">
        <w:tc>
          <w:tcPr>
            <w:tcW w:w="1219" w:type="dxa"/>
            <w:gridSpan w:val="2"/>
            <w:tcBorders>
              <w:top w:val="single" w:sz="4" w:space="0" w:color="auto"/>
              <w:left w:val="single" w:sz="18" w:space="0" w:color="auto"/>
              <w:bottom w:val="single" w:sz="4" w:space="0" w:color="auto"/>
            </w:tcBorders>
          </w:tcPr>
          <w:p w14:paraId="1A03B88B" w14:textId="77777777" w:rsidR="0048145B" w:rsidRDefault="0048145B" w:rsidP="0048145B">
            <w:pPr>
              <w:rPr>
                <w:lang w:val="en-AU"/>
              </w:rPr>
            </w:pPr>
            <w:r>
              <w:rPr>
                <w:lang w:val="en-AU"/>
              </w:rPr>
              <w:t>02/10/14</w:t>
            </w:r>
          </w:p>
        </w:tc>
        <w:tc>
          <w:tcPr>
            <w:tcW w:w="836" w:type="dxa"/>
            <w:tcBorders>
              <w:top w:val="single" w:sz="4" w:space="0" w:color="auto"/>
              <w:bottom w:val="single" w:sz="4" w:space="0" w:color="auto"/>
            </w:tcBorders>
          </w:tcPr>
          <w:p w14:paraId="1BCB6BE3" w14:textId="55078AE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5F6B090"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43E080FE" w14:textId="77777777" w:rsidR="0048145B" w:rsidRDefault="0048145B" w:rsidP="0048145B">
            <w:pPr>
              <w:jc w:val="both"/>
              <w:rPr>
                <w:rFonts w:ascii="Arial" w:hAnsi="Arial" w:cs="Arial"/>
                <w:bCs/>
                <w:iCs/>
                <w:color w:val="000000"/>
              </w:rPr>
            </w:pPr>
            <w:r>
              <w:rPr>
                <w:rFonts w:ascii="Arial" w:hAnsi="Arial" w:cs="Arial"/>
                <w:bCs/>
                <w:iCs/>
                <w:color w:val="000000"/>
              </w:rPr>
              <w:t xml:space="preserve">New case of </w:t>
            </w:r>
            <w:proofErr w:type="spellStart"/>
            <w:r w:rsidRPr="00F13772">
              <w:rPr>
                <w:rFonts w:ascii="Arial" w:hAnsi="Arial" w:cs="Arial"/>
                <w:i/>
              </w:rPr>
              <w:t>Grima</w:t>
            </w:r>
            <w:proofErr w:type="spellEnd"/>
            <w:r w:rsidRPr="00F13772">
              <w:rPr>
                <w:rFonts w:ascii="Arial" w:hAnsi="Arial" w:cs="Arial"/>
                <w:i/>
              </w:rPr>
              <w:t xml:space="preserve"> v MacCallum</w:t>
            </w:r>
            <w:r>
              <w:rPr>
                <w:rFonts w:ascii="Arial" w:hAnsi="Arial" w:cs="Arial"/>
              </w:rPr>
              <w:t xml:space="preserve"> [2014] VSC 473.</w:t>
            </w:r>
          </w:p>
        </w:tc>
      </w:tr>
      <w:tr w:rsidR="0048145B" w14:paraId="282FF1E1" w14:textId="77777777" w:rsidTr="006B7637">
        <w:tc>
          <w:tcPr>
            <w:tcW w:w="1219" w:type="dxa"/>
            <w:gridSpan w:val="2"/>
            <w:tcBorders>
              <w:top w:val="single" w:sz="4" w:space="0" w:color="auto"/>
              <w:left w:val="single" w:sz="18" w:space="0" w:color="auto"/>
              <w:bottom w:val="single" w:sz="4" w:space="0" w:color="auto"/>
            </w:tcBorders>
          </w:tcPr>
          <w:p w14:paraId="16809BA8" w14:textId="77777777" w:rsidR="0048145B" w:rsidRDefault="0048145B" w:rsidP="0048145B">
            <w:pPr>
              <w:rPr>
                <w:lang w:val="en-AU"/>
              </w:rPr>
            </w:pPr>
            <w:r>
              <w:rPr>
                <w:lang w:val="en-AU"/>
              </w:rPr>
              <w:t>02/10/14</w:t>
            </w:r>
          </w:p>
        </w:tc>
        <w:tc>
          <w:tcPr>
            <w:tcW w:w="836" w:type="dxa"/>
            <w:tcBorders>
              <w:top w:val="single" w:sz="4" w:space="0" w:color="auto"/>
              <w:bottom w:val="single" w:sz="4" w:space="0" w:color="auto"/>
            </w:tcBorders>
          </w:tcPr>
          <w:p w14:paraId="5EE038A6" w14:textId="60D9E11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AEA101F" w14:textId="77777777" w:rsidR="0048145B" w:rsidRDefault="0048145B" w:rsidP="0048145B">
            <w:pPr>
              <w:jc w:val="center"/>
              <w:rPr>
                <w:lang w:val="en-AU"/>
              </w:rPr>
            </w:pPr>
            <w:r>
              <w:rPr>
                <w:lang w:val="en-AU"/>
              </w:rPr>
              <w:t>3.5.5</w:t>
            </w:r>
          </w:p>
        </w:tc>
        <w:tc>
          <w:tcPr>
            <w:tcW w:w="4798" w:type="dxa"/>
            <w:gridSpan w:val="2"/>
            <w:tcBorders>
              <w:top w:val="single" w:sz="4" w:space="0" w:color="auto"/>
              <w:bottom w:val="single" w:sz="4" w:space="0" w:color="auto"/>
              <w:right w:val="single" w:sz="18" w:space="0" w:color="auto"/>
            </w:tcBorders>
          </w:tcPr>
          <w:p w14:paraId="60794A9A" w14:textId="77777777" w:rsidR="0048145B" w:rsidRPr="00A14F57" w:rsidRDefault="0048145B" w:rsidP="0048145B">
            <w:pPr>
              <w:jc w:val="both"/>
              <w:rPr>
                <w:rFonts w:ascii="Arial" w:hAnsi="Arial" w:cs="Arial"/>
                <w:color w:val="000000"/>
              </w:rPr>
            </w:pPr>
            <w:r>
              <w:rPr>
                <w:rFonts w:ascii="Arial" w:hAnsi="Arial" w:cs="Arial"/>
                <w:bCs/>
                <w:iCs/>
                <w:color w:val="000000"/>
              </w:rPr>
              <w:t xml:space="preserve">Change acronym for to “Video and Audio Recorded Evidence” to “VARE”.  Reference to </w:t>
            </w:r>
            <w:r w:rsidRPr="00A14F57">
              <w:rPr>
                <w:rFonts w:ascii="Arial" w:hAnsi="Arial" w:cs="Arial"/>
                <w:i/>
                <w:color w:val="000000"/>
              </w:rPr>
              <w:t xml:space="preserve">Martin v The Queen </w:t>
            </w:r>
            <w:r w:rsidRPr="00A14F57">
              <w:rPr>
                <w:rFonts w:ascii="Arial" w:hAnsi="Arial" w:cs="Arial"/>
                <w:color w:val="000000"/>
              </w:rPr>
              <w:t>[2013] VSCA 377 at [20]-[58] per Redlich JA and at [3]-[5] per Neave JA.</w:t>
            </w:r>
          </w:p>
        </w:tc>
      </w:tr>
      <w:tr w:rsidR="0048145B" w14:paraId="1F95D885" w14:textId="77777777" w:rsidTr="006B7637">
        <w:tc>
          <w:tcPr>
            <w:tcW w:w="1219" w:type="dxa"/>
            <w:gridSpan w:val="2"/>
            <w:tcBorders>
              <w:top w:val="single" w:sz="4" w:space="0" w:color="auto"/>
              <w:left w:val="single" w:sz="18" w:space="0" w:color="auto"/>
              <w:bottom w:val="single" w:sz="4" w:space="0" w:color="auto"/>
            </w:tcBorders>
          </w:tcPr>
          <w:p w14:paraId="525F08D9" w14:textId="77777777" w:rsidR="0048145B" w:rsidRDefault="0048145B" w:rsidP="0048145B">
            <w:pPr>
              <w:rPr>
                <w:lang w:val="en-AU"/>
              </w:rPr>
            </w:pPr>
            <w:r>
              <w:rPr>
                <w:lang w:val="en-AU"/>
              </w:rPr>
              <w:t>02/10/14</w:t>
            </w:r>
          </w:p>
        </w:tc>
        <w:tc>
          <w:tcPr>
            <w:tcW w:w="836" w:type="dxa"/>
            <w:tcBorders>
              <w:top w:val="single" w:sz="4" w:space="0" w:color="auto"/>
              <w:bottom w:val="single" w:sz="4" w:space="0" w:color="auto"/>
            </w:tcBorders>
          </w:tcPr>
          <w:p w14:paraId="22E34AF2" w14:textId="496F9CED"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4BEDECA" w14:textId="77777777" w:rsidR="0048145B" w:rsidRDefault="0048145B" w:rsidP="0048145B">
            <w:pPr>
              <w:jc w:val="center"/>
              <w:rPr>
                <w:lang w:val="en-AU"/>
              </w:rPr>
            </w:pPr>
            <w:r>
              <w:rPr>
                <w:lang w:val="en-AU"/>
              </w:rPr>
              <w:t>10.3.3</w:t>
            </w:r>
          </w:p>
        </w:tc>
        <w:tc>
          <w:tcPr>
            <w:tcW w:w="4798" w:type="dxa"/>
            <w:gridSpan w:val="2"/>
            <w:tcBorders>
              <w:top w:val="single" w:sz="4" w:space="0" w:color="auto"/>
              <w:bottom w:val="single" w:sz="4" w:space="0" w:color="auto"/>
              <w:right w:val="single" w:sz="18" w:space="0" w:color="auto"/>
            </w:tcBorders>
          </w:tcPr>
          <w:p w14:paraId="297599B1" w14:textId="77777777" w:rsidR="0048145B" w:rsidRPr="00471521" w:rsidRDefault="0048145B" w:rsidP="0048145B">
            <w:pPr>
              <w:jc w:val="both"/>
              <w:rPr>
                <w:rFonts w:ascii="Arial" w:hAnsi="Arial" w:cs="Arial"/>
                <w:bCs/>
                <w:iCs/>
                <w:color w:val="000000"/>
              </w:rPr>
            </w:pPr>
            <w:r w:rsidRPr="00471521">
              <w:rPr>
                <w:rFonts w:ascii="Arial" w:hAnsi="Arial" w:cs="Arial"/>
                <w:bCs/>
                <w:iCs/>
                <w:color w:val="000000"/>
              </w:rPr>
              <w:t xml:space="preserve">Reference to new case of </w:t>
            </w:r>
            <w:r w:rsidRPr="00471521">
              <w:rPr>
                <w:rFonts w:ascii="Arial" w:hAnsi="Arial" w:cs="Arial"/>
                <w:i/>
                <w:color w:val="000000"/>
              </w:rPr>
              <w:t>R v Ray &amp; Vella (Ruling No.3)</w:t>
            </w:r>
            <w:r w:rsidRPr="00471521">
              <w:rPr>
                <w:rFonts w:ascii="Arial" w:hAnsi="Arial" w:cs="Arial"/>
                <w:color w:val="000000"/>
              </w:rPr>
              <w:t xml:space="preserve"> [2014] VSC 178</w:t>
            </w:r>
            <w:r>
              <w:rPr>
                <w:rFonts w:ascii="Arial" w:hAnsi="Arial" w:cs="Arial"/>
                <w:bCs/>
                <w:iCs/>
                <w:color w:val="000000"/>
              </w:rPr>
              <w:t>.</w:t>
            </w:r>
          </w:p>
        </w:tc>
      </w:tr>
      <w:tr w:rsidR="0048145B" w14:paraId="75168125" w14:textId="77777777" w:rsidTr="006B7637">
        <w:tc>
          <w:tcPr>
            <w:tcW w:w="1219" w:type="dxa"/>
            <w:gridSpan w:val="2"/>
            <w:tcBorders>
              <w:top w:val="single" w:sz="4" w:space="0" w:color="auto"/>
              <w:left w:val="single" w:sz="18" w:space="0" w:color="auto"/>
              <w:bottom w:val="single" w:sz="4" w:space="0" w:color="auto"/>
            </w:tcBorders>
          </w:tcPr>
          <w:p w14:paraId="52A02927" w14:textId="77777777" w:rsidR="0048145B" w:rsidRDefault="0048145B" w:rsidP="0048145B">
            <w:pPr>
              <w:rPr>
                <w:lang w:val="en-AU"/>
              </w:rPr>
            </w:pPr>
            <w:r>
              <w:rPr>
                <w:lang w:val="en-AU"/>
              </w:rPr>
              <w:lastRenderedPageBreak/>
              <w:t>02/10/14</w:t>
            </w:r>
          </w:p>
        </w:tc>
        <w:tc>
          <w:tcPr>
            <w:tcW w:w="836" w:type="dxa"/>
            <w:tcBorders>
              <w:top w:val="single" w:sz="4" w:space="0" w:color="auto"/>
              <w:bottom w:val="single" w:sz="4" w:space="0" w:color="auto"/>
            </w:tcBorders>
          </w:tcPr>
          <w:p w14:paraId="655797E7" w14:textId="1C66AD7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C6B77D8" w14:textId="77777777" w:rsidR="0048145B" w:rsidRDefault="0048145B" w:rsidP="0048145B">
            <w:pPr>
              <w:jc w:val="center"/>
              <w:rPr>
                <w:lang w:val="en-AU"/>
              </w:rPr>
            </w:pPr>
            <w:r>
              <w:rPr>
                <w:lang w:val="en-AU"/>
              </w:rPr>
              <w:t>10.6</w:t>
            </w:r>
          </w:p>
        </w:tc>
        <w:tc>
          <w:tcPr>
            <w:tcW w:w="4798" w:type="dxa"/>
            <w:gridSpan w:val="2"/>
            <w:tcBorders>
              <w:top w:val="single" w:sz="4" w:space="0" w:color="auto"/>
              <w:bottom w:val="single" w:sz="4" w:space="0" w:color="auto"/>
              <w:right w:val="single" w:sz="18" w:space="0" w:color="auto"/>
            </w:tcBorders>
          </w:tcPr>
          <w:p w14:paraId="71E18E21" w14:textId="77777777" w:rsidR="0048145B" w:rsidRPr="000137BE" w:rsidRDefault="0048145B" w:rsidP="0048145B">
            <w:pPr>
              <w:jc w:val="both"/>
              <w:rPr>
                <w:rFonts w:ascii="Arial" w:hAnsi="Arial" w:cs="Arial"/>
                <w:bCs/>
                <w:iCs/>
                <w:color w:val="000000"/>
              </w:rPr>
            </w:pPr>
            <w:r w:rsidRPr="000137BE">
              <w:rPr>
                <w:rFonts w:ascii="Arial" w:hAnsi="Arial" w:cs="Arial"/>
                <w:bCs/>
              </w:rPr>
              <w:t>Section heading amended to “Unfitness to be tried &amp; Mental impairment</w:t>
            </w:r>
            <w:r w:rsidRPr="000137BE">
              <w:rPr>
                <w:rFonts w:ascii="Arial" w:hAnsi="Arial" w:cs="Arial"/>
                <w:bCs/>
                <w:iCs/>
                <w:color w:val="000000"/>
              </w:rPr>
              <w:t>”</w:t>
            </w:r>
            <w:r>
              <w:rPr>
                <w:rFonts w:ascii="Arial" w:hAnsi="Arial" w:cs="Arial"/>
                <w:bCs/>
                <w:iCs/>
                <w:color w:val="000000"/>
              </w:rPr>
              <w:t>.</w:t>
            </w:r>
          </w:p>
        </w:tc>
      </w:tr>
      <w:tr w:rsidR="0048145B" w14:paraId="3433E692" w14:textId="77777777" w:rsidTr="006B7637">
        <w:tc>
          <w:tcPr>
            <w:tcW w:w="1219" w:type="dxa"/>
            <w:gridSpan w:val="2"/>
            <w:tcBorders>
              <w:top w:val="single" w:sz="4" w:space="0" w:color="auto"/>
              <w:left w:val="single" w:sz="18" w:space="0" w:color="auto"/>
              <w:bottom w:val="single" w:sz="4" w:space="0" w:color="auto"/>
            </w:tcBorders>
          </w:tcPr>
          <w:p w14:paraId="7B655DB3" w14:textId="77777777" w:rsidR="0048145B" w:rsidRDefault="0048145B" w:rsidP="0048145B">
            <w:pPr>
              <w:rPr>
                <w:lang w:val="en-AU"/>
              </w:rPr>
            </w:pPr>
            <w:r>
              <w:rPr>
                <w:lang w:val="en-AU"/>
              </w:rPr>
              <w:t>02/10/14</w:t>
            </w:r>
          </w:p>
        </w:tc>
        <w:tc>
          <w:tcPr>
            <w:tcW w:w="836" w:type="dxa"/>
            <w:tcBorders>
              <w:top w:val="single" w:sz="4" w:space="0" w:color="auto"/>
              <w:bottom w:val="single" w:sz="4" w:space="0" w:color="auto"/>
            </w:tcBorders>
          </w:tcPr>
          <w:p w14:paraId="7AC8A691" w14:textId="3A19DDE6"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EAB0354" w14:textId="77777777" w:rsidR="0048145B" w:rsidRDefault="0048145B" w:rsidP="0048145B">
            <w:pPr>
              <w:jc w:val="center"/>
              <w:rPr>
                <w:lang w:val="en-AU"/>
              </w:rPr>
            </w:pPr>
            <w:r>
              <w:rPr>
                <w:lang w:val="en-AU"/>
              </w:rPr>
              <w:t>10.6</w:t>
            </w:r>
          </w:p>
        </w:tc>
        <w:tc>
          <w:tcPr>
            <w:tcW w:w="4798" w:type="dxa"/>
            <w:gridSpan w:val="2"/>
            <w:tcBorders>
              <w:top w:val="single" w:sz="4" w:space="0" w:color="auto"/>
              <w:bottom w:val="single" w:sz="4" w:space="0" w:color="auto"/>
              <w:right w:val="single" w:sz="18" w:space="0" w:color="auto"/>
            </w:tcBorders>
          </w:tcPr>
          <w:p w14:paraId="01ABBB0F" w14:textId="77777777" w:rsidR="0048145B" w:rsidRDefault="0048145B" w:rsidP="0048145B">
            <w:pPr>
              <w:jc w:val="both"/>
              <w:rPr>
                <w:rFonts w:ascii="Arial" w:hAnsi="Arial" w:cs="Arial"/>
                <w:bCs/>
                <w:iCs/>
                <w:color w:val="000000"/>
              </w:rPr>
            </w:pPr>
            <w:r>
              <w:rPr>
                <w:rFonts w:ascii="Arial" w:hAnsi="Arial" w:cs="Arial"/>
                <w:bCs/>
                <w:iCs/>
                <w:color w:val="000000"/>
              </w:rPr>
              <w:t>Commentary rewritten to reflect the amendments to the</w:t>
            </w:r>
            <w:r w:rsidRPr="000137BE">
              <w:rPr>
                <w:rFonts w:ascii="Arial" w:hAnsi="Arial" w:cs="Arial"/>
                <w:bCs/>
                <w:iCs/>
                <w:color w:val="000000"/>
              </w:rPr>
              <w:t xml:space="preserve"> </w:t>
            </w:r>
            <w:r w:rsidRPr="000137BE">
              <w:rPr>
                <w:rFonts w:ascii="Arial" w:hAnsi="Arial" w:cs="Arial"/>
                <w:u w:val="single"/>
              </w:rPr>
              <w:t>Crimes (Mental Impairment and Unfitness to be Tried Act) 199</w:t>
            </w:r>
            <w:r>
              <w:rPr>
                <w:rFonts w:ascii="Arial" w:hAnsi="Arial" w:cs="Arial"/>
                <w:u w:val="single"/>
              </w:rPr>
              <w:t>7 (Vic)</w:t>
            </w:r>
            <w:r w:rsidRPr="000137BE">
              <w:rPr>
                <w:rFonts w:ascii="Arial" w:hAnsi="Arial" w:cs="Arial"/>
              </w:rPr>
              <w:t xml:space="preserve"> commencing 31/10/2014.</w:t>
            </w:r>
          </w:p>
        </w:tc>
      </w:tr>
      <w:tr w:rsidR="0048145B" w14:paraId="04AC8BDE" w14:textId="77777777" w:rsidTr="006B7637">
        <w:tc>
          <w:tcPr>
            <w:tcW w:w="1219" w:type="dxa"/>
            <w:gridSpan w:val="2"/>
            <w:tcBorders>
              <w:top w:val="single" w:sz="4" w:space="0" w:color="auto"/>
              <w:left w:val="single" w:sz="18" w:space="0" w:color="auto"/>
              <w:bottom w:val="single" w:sz="4" w:space="0" w:color="auto"/>
            </w:tcBorders>
          </w:tcPr>
          <w:p w14:paraId="46214AC1" w14:textId="77777777" w:rsidR="0048145B" w:rsidRDefault="0048145B" w:rsidP="0048145B">
            <w:pPr>
              <w:keepNext/>
              <w:rPr>
                <w:lang w:val="en-AU"/>
              </w:rPr>
            </w:pPr>
            <w:r>
              <w:rPr>
                <w:lang w:val="en-AU"/>
              </w:rPr>
              <w:t>02/10/14</w:t>
            </w:r>
          </w:p>
        </w:tc>
        <w:tc>
          <w:tcPr>
            <w:tcW w:w="836" w:type="dxa"/>
            <w:tcBorders>
              <w:top w:val="single" w:sz="4" w:space="0" w:color="auto"/>
              <w:bottom w:val="single" w:sz="4" w:space="0" w:color="auto"/>
            </w:tcBorders>
          </w:tcPr>
          <w:p w14:paraId="063DA52F" w14:textId="171830EA" w:rsidR="0048145B" w:rsidRDefault="0048145B" w:rsidP="0048145B">
            <w:pPr>
              <w:keepNext/>
              <w:jc w:val="center"/>
              <w:rPr>
                <w:lang w:val="en-AU"/>
              </w:rPr>
            </w:pPr>
            <w:r>
              <w:rPr>
                <w:lang w:val="en-AU"/>
              </w:rPr>
              <w:t>10</w:t>
            </w:r>
          </w:p>
        </w:tc>
        <w:tc>
          <w:tcPr>
            <w:tcW w:w="1439" w:type="dxa"/>
            <w:tcBorders>
              <w:top w:val="single" w:sz="4" w:space="0" w:color="auto"/>
              <w:bottom w:val="single" w:sz="4" w:space="0" w:color="auto"/>
            </w:tcBorders>
          </w:tcPr>
          <w:p w14:paraId="05F6B21A" w14:textId="77777777" w:rsidR="0048145B" w:rsidRDefault="0048145B" w:rsidP="0048145B">
            <w:pPr>
              <w:keepNext/>
              <w:jc w:val="center"/>
              <w:rPr>
                <w:lang w:val="en-AU"/>
              </w:rPr>
            </w:pPr>
            <w:r>
              <w:rPr>
                <w:lang w:val="en-AU"/>
              </w:rPr>
              <w:t>10.6.1 &amp; 10.6.2</w:t>
            </w:r>
          </w:p>
        </w:tc>
        <w:tc>
          <w:tcPr>
            <w:tcW w:w="4798" w:type="dxa"/>
            <w:gridSpan w:val="2"/>
            <w:tcBorders>
              <w:top w:val="single" w:sz="4" w:space="0" w:color="auto"/>
              <w:bottom w:val="single" w:sz="4" w:space="0" w:color="auto"/>
              <w:right w:val="single" w:sz="18" w:space="0" w:color="auto"/>
            </w:tcBorders>
          </w:tcPr>
          <w:p w14:paraId="641B417F" w14:textId="77777777" w:rsidR="0048145B" w:rsidRDefault="0048145B" w:rsidP="0048145B">
            <w:pPr>
              <w:keepNext/>
              <w:jc w:val="both"/>
              <w:rPr>
                <w:rFonts w:ascii="Arial" w:hAnsi="Arial" w:cs="Arial"/>
                <w:bCs/>
                <w:iCs/>
                <w:color w:val="000000"/>
              </w:rPr>
            </w:pPr>
            <w:r>
              <w:rPr>
                <w:rFonts w:ascii="Arial" w:hAnsi="Arial" w:cs="Arial"/>
                <w:bCs/>
                <w:iCs/>
                <w:color w:val="000000"/>
              </w:rPr>
              <w:t>Paragraph headings deleted.</w:t>
            </w:r>
          </w:p>
        </w:tc>
      </w:tr>
      <w:tr w:rsidR="0048145B" w14:paraId="29A9A93A" w14:textId="77777777" w:rsidTr="006B7637">
        <w:tc>
          <w:tcPr>
            <w:tcW w:w="1219" w:type="dxa"/>
            <w:gridSpan w:val="2"/>
            <w:tcBorders>
              <w:top w:val="single" w:sz="4" w:space="0" w:color="auto"/>
              <w:left w:val="single" w:sz="18" w:space="0" w:color="auto"/>
              <w:bottom w:val="single" w:sz="4" w:space="0" w:color="auto"/>
            </w:tcBorders>
          </w:tcPr>
          <w:p w14:paraId="6A7E783F" w14:textId="77777777" w:rsidR="0048145B" w:rsidRDefault="0048145B" w:rsidP="0048145B">
            <w:pPr>
              <w:rPr>
                <w:lang w:val="en-AU"/>
              </w:rPr>
            </w:pPr>
            <w:r>
              <w:rPr>
                <w:lang w:val="en-AU"/>
              </w:rPr>
              <w:t>30/09/14</w:t>
            </w:r>
          </w:p>
        </w:tc>
        <w:tc>
          <w:tcPr>
            <w:tcW w:w="836" w:type="dxa"/>
            <w:tcBorders>
              <w:top w:val="single" w:sz="4" w:space="0" w:color="auto"/>
              <w:bottom w:val="single" w:sz="4" w:space="0" w:color="auto"/>
            </w:tcBorders>
          </w:tcPr>
          <w:p w14:paraId="10D7F65C" w14:textId="61E514DC"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4812E95C" w14:textId="77777777" w:rsidR="0048145B" w:rsidRDefault="0048145B" w:rsidP="0048145B">
            <w:pPr>
              <w:jc w:val="center"/>
              <w:rPr>
                <w:lang w:val="en-AU"/>
              </w:rPr>
            </w:pPr>
            <w:r>
              <w:rPr>
                <w:lang w:val="en-AU"/>
              </w:rPr>
              <w:t>1.1.2</w:t>
            </w:r>
          </w:p>
        </w:tc>
        <w:tc>
          <w:tcPr>
            <w:tcW w:w="4798" w:type="dxa"/>
            <w:gridSpan w:val="2"/>
            <w:tcBorders>
              <w:top w:val="single" w:sz="4" w:space="0" w:color="auto"/>
              <w:bottom w:val="single" w:sz="4" w:space="0" w:color="auto"/>
              <w:right w:val="single" w:sz="18" w:space="0" w:color="auto"/>
            </w:tcBorders>
          </w:tcPr>
          <w:p w14:paraId="188F4245" w14:textId="77777777" w:rsidR="0048145B" w:rsidRDefault="0048145B" w:rsidP="0048145B">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Removal of dated material in the commentary about the CYFA.</w:t>
            </w:r>
          </w:p>
          <w:p w14:paraId="4AEE0E5B" w14:textId="77777777" w:rsidR="0048145B" w:rsidRDefault="0048145B" w:rsidP="0048145B">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 xml:space="preserve">Addition of commentary on the amendments to the CYFA contained in the </w:t>
            </w:r>
            <w:r w:rsidRPr="00786F9E">
              <w:rPr>
                <w:rFonts w:ascii="Arial" w:hAnsi="Arial" w:cs="Arial"/>
                <w:color w:val="000000"/>
                <w:u w:val="single"/>
              </w:rPr>
              <w:t xml:space="preserve">Children, Youth and Families </w:t>
            </w:r>
            <w:r>
              <w:rPr>
                <w:rFonts w:ascii="Arial" w:hAnsi="Arial" w:cs="Arial"/>
                <w:color w:val="000000"/>
                <w:u w:val="single"/>
              </w:rPr>
              <w:t xml:space="preserve">Amendment (Permanent Care and Other Matters) </w:t>
            </w:r>
            <w:r w:rsidRPr="00786F9E">
              <w:rPr>
                <w:rFonts w:ascii="Arial" w:hAnsi="Arial" w:cs="Arial"/>
                <w:color w:val="000000"/>
                <w:u w:val="single"/>
              </w:rPr>
              <w:t>Act 20</w:t>
            </w:r>
            <w:r>
              <w:rPr>
                <w:rFonts w:ascii="Arial" w:hAnsi="Arial" w:cs="Arial"/>
                <w:color w:val="000000"/>
                <w:u w:val="single"/>
              </w:rPr>
              <w:t>14</w:t>
            </w:r>
            <w:r w:rsidRPr="00786F9E">
              <w:rPr>
                <w:rFonts w:ascii="Arial" w:hAnsi="Arial" w:cs="Arial"/>
                <w:color w:val="000000"/>
                <w:u w:val="single"/>
              </w:rPr>
              <w:t xml:space="preserve"> (Vic)</w:t>
            </w:r>
            <w:r w:rsidRPr="00032A18">
              <w:rPr>
                <w:rFonts w:ascii="Arial" w:hAnsi="Arial" w:cs="Arial"/>
                <w:color w:val="000000"/>
              </w:rPr>
              <w:t xml:space="preserve"> </w:t>
            </w:r>
            <w:r>
              <w:rPr>
                <w:rFonts w:ascii="Arial" w:hAnsi="Arial" w:cs="Arial"/>
                <w:color w:val="000000"/>
              </w:rPr>
              <w:t>[No.61 of 2014]</w:t>
            </w:r>
            <w:r>
              <w:rPr>
                <w:rFonts w:ascii="Arial" w:hAnsi="Arial" w:cs="Arial"/>
                <w:bCs/>
                <w:iCs/>
                <w:color w:val="000000"/>
              </w:rPr>
              <w:t>.</w:t>
            </w:r>
          </w:p>
        </w:tc>
      </w:tr>
      <w:tr w:rsidR="0048145B" w14:paraId="6ADE27F1" w14:textId="77777777" w:rsidTr="006B7637">
        <w:tc>
          <w:tcPr>
            <w:tcW w:w="1219" w:type="dxa"/>
            <w:gridSpan w:val="2"/>
            <w:tcBorders>
              <w:top w:val="single" w:sz="4" w:space="0" w:color="auto"/>
              <w:left w:val="single" w:sz="18" w:space="0" w:color="auto"/>
              <w:bottom w:val="single" w:sz="4" w:space="0" w:color="auto"/>
            </w:tcBorders>
          </w:tcPr>
          <w:p w14:paraId="6CCDECAF" w14:textId="77777777" w:rsidR="0048145B" w:rsidRDefault="0048145B" w:rsidP="0048145B">
            <w:pPr>
              <w:rPr>
                <w:lang w:val="en-AU"/>
              </w:rPr>
            </w:pPr>
            <w:r>
              <w:rPr>
                <w:lang w:val="en-AU"/>
              </w:rPr>
              <w:t>30/09/14</w:t>
            </w:r>
          </w:p>
        </w:tc>
        <w:tc>
          <w:tcPr>
            <w:tcW w:w="836" w:type="dxa"/>
            <w:tcBorders>
              <w:top w:val="single" w:sz="4" w:space="0" w:color="auto"/>
              <w:bottom w:val="single" w:sz="4" w:space="0" w:color="auto"/>
            </w:tcBorders>
          </w:tcPr>
          <w:p w14:paraId="32FDF4E1" w14:textId="3541144A"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53A82697" w14:textId="77777777" w:rsidR="0048145B" w:rsidRDefault="0048145B" w:rsidP="0048145B">
            <w:pPr>
              <w:jc w:val="center"/>
              <w:rPr>
                <w:lang w:val="en-AU"/>
              </w:rPr>
            </w:pPr>
            <w:r>
              <w:rPr>
                <w:lang w:val="en-AU"/>
              </w:rPr>
              <w:t>1.4</w:t>
            </w:r>
          </w:p>
        </w:tc>
        <w:tc>
          <w:tcPr>
            <w:tcW w:w="4798" w:type="dxa"/>
            <w:gridSpan w:val="2"/>
            <w:tcBorders>
              <w:top w:val="single" w:sz="4" w:space="0" w:color="auto"/>
              <w:bottom w:val="single" w:sz="4" w:space="0" w:color="auto"/>
              <w:right w:val="single" w:sz="18" w:space="0" w:color="auto"/>
            </w:tcBorders>
          </w:tcPr>
          <w:p w14:paraId="74DD5A4D" w14:textId="77777777" w:rsidR="0048145B" w:rsidRDefault="0048145B" w:rsidP="0048145B">
            <w:pPr>
              <w:jc w:val="both"/>
              <w:rPr>
                <w:rFonts w:ascii="Arial" w:hAnsi="Arial" w:cs="Arial"/>
                <w:bCs/>
                <w:iCs/>
                <w:color w:val="000000"/>
              </w:rPr>
            </w:pPr>
            <w:r>
              <w:rPr>
                <w:rFonts w:ascii="Arial" w:hAnsi="Arial" w:cs="Arial"/>
                <w:bCs/>
                <w:iCs/>
                <w:color w:val="000000"/>
              </w:rPr>
              <w:t>Addition of references to Practice Directions No.5 of 2013 and No.1-4 of 2014.</w:t>
            </w:r>
          </w:p>
        </w:tc>
      </w:tr>
      <w:tr w:rsidR="0048145B" w14:paraId="02F34D80" w14:textId="77777777" w:rsidTr="006B7637">
        <w:tc>
          <w:tcPr>
            <w:tcW w:w="1219" w:type="dxa"/>
            <w:gridSpan w:val="2"/>
            <w:tcBorders>
              <w:top w:val="single" w:sz="4" w:space="0" w:color="auto"/>
              <w:left w:val="single" w:sz="18" w:space="0" w:color="auto"/>
              <w:bottom w:val="single" w:sz="4" w:space="0" w:color="auto"/>
            </w:tcBorders>
          </w:tcPr>
          <w:p w14:paraId="67AF3F03" w14:textId="77777777" w:rsidR="0048145B" w:rsidRDefault="0048145B" w:rsidP="0048145B">
            <w:pPr>
              <w:rPr>
                <w:lang w:val="en-AU"/>
              </w:rPr>
            </w:pPr>
            <w:r>
              <w:rPr>
                <w:lang w:val="en-AU"/>
              </w:rPr>
              <w:t>17/06/14</w:t>
            </w:r>
          </w:p>
        </w:tc>
        <w:tc>
          <w:tcPr>
            <w:tcW w:w="836" w:type="dxa"/>
            <w:tcBorders>
              <w:top w:val="single" w:sz="4" w:space="0" w:color="auto"/>
              <w:bottom w:val="single" w:sz="4" w:space="0" w:color="auto"/>
            </w:tcBorders>
          </w:tcPr>
          <w:p w14:paraId="491136AC" w14:textId="4906C6FD"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346B437F" w14:textId="77777777" w:rsidR="0048145B" w:rsidRDefault="0048145B" w:rsidP="0048145B">
            <w:pPr>
              <w:jc w:val="center"/>
              <w:rPr>
                <w:lang w:val="en-AU"/>
              </w:rPr>
            </w:pPr>
            <w:r>
              <w:rPr>
                <w:lang w:val="en-AU"/>
              </w:rPr>
              <w:t>7.4</w:t>
            </w:r>
          </w:p>
        </w:tc>
        <w:tc>
          <w:tcPr>
            <w:tcW w:w="4798" w:type="dxa"/>
            <w:gridSpan w:val="2"/>
            <w:tcBorders>
              <w:top w:val="single" w:sz="4" w:space="0" w:color="auto"/>
              <w:bottom w:val="single" w:sz="4" w:space="0" w:color="auto"/>
              <w:right w:val="single" w:sz="18" w:space="0" w:color="auto"/>
            </w:tcBorders>
          </w:tcPr>
          <w:p w14:paraId="12091EE7" w14:textId="77777777" w:rsidR="0048145B" w:rsidRPr="002C6F77" w:rsidRDefault="0048145B" w:rsidP="0048145B">
            <w:pPr>
              <w:jc w:val="both"/>
              <w:rPr>
                <w:rFonts w:ascii="Arial" w:hAnsi="Arial" w:cs="Arial"/>
                <w:bCs/>
                <w:iCs/>
                <w:color w:val="000000"/>
              </w:rPr>
            </w:pPr>
            <w:r>
              <w:rPr>
                <w:rFonts w:ascii="Arial" w:hAnsi="Arial" w:cs="Arial"/>
                <w:bCs/>
                <w:iCs/>
                <w:color w:val="000000"/>
              </w:rPr>
              <w:t>Additional statistics re Police Cautioning Program.</w:t>
            </w:r>
          </w:p>
        </w:tc>
      </w:tr>
      <w:tr w:rsidR="0048145B" w14:paraId="2D227F58" w14:textId="77777777" w:rsidTr="006B7637">
        <w:tc>
          <w:tcPr>
            <w:tcW w:w="1219" w:type="dxa"/>
            <w:gridSpan w:val="2"/>
            <w:tcBorders>
              <w:top w:val="single" w:sz="4" w:space="0" w:color="auto"/>
              <w:left w:val="single" w:sz="18" w:space="0" w:color="auto"/>
              <w:bottom w:val="single" w:sz="4" w:space="0" w:color="auto"/>
            </w:tcBorders>
          </w:tcPr>
          <w:p w14:paraId="4AF0E936" w14:textId="77777777" w:rsidR="0048145B" w:rsidRDefault="0048145B" w:rsidP="0048145B">
            <w:pPr>
              <w:rPr>
                <w:lang w:val="en-AU"/>
              </w:rPr>
            </w:pPr>
            <w:r>
              <w:rPr>
                <w:lang w:val="en-AU"/>
              </w:rPr>
              <w:t>17/06/14</w:t>
            </w:r>
          </w:p>
        </w:tc>
        <w:tc>
          <w:tcPr>
            <w:tcW w:w="836" w:type="dxa"/>
            <w:tcBorders>
              <w:top w:val="single" w:sz="4" w:space="0" w:color="auto"/>
              <w:bottom w:val="single" w:sz="4" w:space="0" w:color="auto"/>
            </w:tcBorders>
          </w:tcPr>
          <w:p w14:paraId="172FA1ED" w14:textId="188CE796"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1963BB65" w14:textId="77777777" w:rsidR="0048145B" w:rsidRDefault="0048145B" w:rsidP="0048145B">
            <w:pPr>
              <w:jc w:val="center"/>
              <w:rPr>
                <w:lang w:val="en-AU"/>
              </w:rPr>
            </w:pPr>
            <w:r>
              <w:rPr>
                <w:lang w:val="en-AU"/>
              </w:rPr>
              <w:t>7.11.4</w:t>
            </w:r>
          </w:p>
        </w:tc>
        <w:tc>
          <w:tcPr>
            <w:tcW w:w="4798" w:type="dxa"/>
            <w:gridSpan w:val="2"/>
            <w:tcBorders>
              <w:top w:val="single" w:sz="4" w:space="0" w:color="auto"/>
              <w:bottom w:val="single" w:sz="4" w:space="0" w:color="auto"/>
              <w:right w:val="single" w:sz="18" w:space="0" w:color="auto"/>
            </w:tcBorders>
          </w:tcPr>
          <w:p w14:paraId="2218D14F" w14:textId="77777777" w:rsidR="0048145B" w:rsidRPr="002C6F77" w:rsidRDefault="0048145B" w:rsidP="0048145B">
            <w:pPr>
              <w:jc w:val="both"/>
              <w:rPr>
                <w:rFonts w:ascii="Arial" w:hAnsi="Arial" w:cs="Arial"/>
                <w:bCs/>
                <w:iCs/>
                <w:color w:val="000000"/>
              </w:rPr>
            </w:pPr>
            <w:r>
              <w:rPr>
                <w:rFonts w:ascii="Arial" w:hAnsi="Arial" w:cs="Arial"/>
                <w:bCs/>
                <w:iCs/>
                <w:color w:val="000000"/>
              </w:rPr>
              <w:t>Updated commentary on Children’s Koori Courts.</w:t>
            </w:r>
          </w:p>
        </w:tc>
      </w:tr>
      <w:tr w:rsidR="0048145B" w14:paraId="36ECB257" w14:textId="77777777" w:rsidTr="006B7637">
        <w:tc>
          <w:tcPr>
            <w:tcW w:w="1219" w:type="dxa"/>
            <w:gridSpan w:val="2"/>
            <w:tcBorders>
              <w:top w:val="single" w:sz="4" w:space="0" w:color="auto"/>
              <w:left w:val="single" w:sz="18" w:space="0" w:color="auto"/>
              <w:bottom w:val="single" w:sz="4" w:space="0" w:color="auto"/>
            </w:tcBorders>
          </w:tcPr>
          <w:p w14:paraId="1F7C1CED" w14:textId="77777777" w:rsidR="0048145B" w:rsidRDefault="0048145B" w:rsidP="0048145B">
            <w:pPr>
              <w:rPr>
                <w:lang w:val="en-AU"/>
              </w:rPr>
            </w:pPr>
            <w:r>
              <w:rPr>
                <w:lang w:val="en-AU"/>
              </w:rPr>
              <w:t>17/06/14</w:t>
            </w:r>
          </w:p>
        </w:tc>
        <w:tc>
          <w:tcPr>
            <w:tcW w:w="836" w:type="dxa"/>
            <w:tcBorders>
              <w:top w:val="single" w:sz="4" w:space="0" w:color="auto"/>
              <w:bottom w:val="single" w:sz="4" w:space="0" w:color="auto"/>
            </w:tcBorders>
          </w:tcPr>
          <w:p w14:paraId="776E6E49" w14:textId="5604919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289DD94"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5E0668BB" w14:textId="77777777" w:rsidR="0048145B" w:rsidRPr="002C6F77" w:rsidRDefault="0048145B" w:rsidP="0048145B">
            <w:pPr>
              <w:jc w:val="both"/>
              <w:rPr>
                <w:rFonts w:ascii="Arial" w:hAnsi="Arial" w:cs="Arial"/>
                <w:color w:val="000000"/>
              </w:rPr>
            </w:pPr>
            <w:r w:rsidRPr="002C6F77">
              <w:rPr>
                <w:rFonts w:ascii="Arial" w:hAnsi="Arial" w:cs="Arial"/>
                <w:bCs/>
                <w:iCs/>
                <w:color w:val="000000"/>
              </w:rPr>
              <w:t xml:space="preserve">New commentary on cases of </w:t>
            </w:r>
            <w:r w:rsidRPr="002C6F77">
              <w:rPr>
                <w:rFonts w:ascii="Arial" w:hAnsi="Arial" w:cs="Arial"/>
                <w:i/>
                <w:color w:val="000000"/>
              </w:rPr>
              <w:t>Bail Application – Jason Yuen</w:t>
            </w:r>
            <w:r w:rsidRPr="002C6F77">
              <w:rPr>
                <w:rFonts w:ascii="Arial" w:hAnsi="Arial" w:cs="Arial"/>
                <w:color w:val="000000"/>
              </w:rPr>
              <w:t xml:space="preserve"> [2014] VSC 197 &amp; </w:t>
            </w:r>
            <w:r w:rsidRPr="002C6F77">
              <w:rPr>
                <w:rFonts w:ascii="Arial" w:hAnsi="Arial" w:cs="Arial"/>
                <w:i/>
                <w:color w:val="000000"/>
              </w:rPr>
              <w:t xml:space="preserve">Bail Application – Dalton </w:t>
            </w:r>
            <w:r w:rsidRPr="002C6F77">
              <w:rPr>
                <w:rFonts w:ascii="Arial" w:hAnsi="Arial" w:cs="Arial"/>
                <w:color w:val="000000"/>
              </w:rPr>
              <w:t>[2013] VSC 690.</w:t>
            </w:r>
          </w:p>
        </w:tc>
      </w:tr>
      <w:tr w:rsidR="0048145B" w14:paraId="309268FD" w14:textId="77777777" w:rsidTr="006B7637">
        <w:tc>
          <w:tcPr>
            <w:tcW w:w="1219" w:type="dxa"/>
            <w:gridSpan w:val="2"/>
            <w:tcBorders>
              <w:top w:val="single" w:sz="4" w:space="0" w:color="auto"/>
              <w:left w:val="single" w:sz="18" w:space="0" w:color="auto"/>
              <w:bottom w:val="single" w:sz="4" w:space="0" w:color="auto"/>
            </w:tcBorders>
          </w:tcPr>
          <w:p w14:paraId="3182765E" w14:textId="77777777" w:rsidR="0048145B" w:rsidRDefault="0048145B" w:rsidP="0048145B">
            <w:pPr>
              <w:rPr>
                <w:lang w:val="en-AU"/>
              </w:rPr>
            </w:pPr>
            <w:r>
              <w:rPr>
                <w:lang w:val="en-AU"/>
              </w:rPr>
              <w:t>17/06/14</w:t>
            </w:r>
          </w:p>
        </w:tc>
        <w:tc>
          <w:tcPr>
            <w:tcW w:w="836" w:type="dxa"/>
            <w:tcBorders>
              <w:top w:val="single" w:sz="4" w:space="0" w:color="auto"/>
              <w:bottom w:val="single" w:sz="4" w:space="0" w:color="auto"/>
            </w:tcBorders>
          </w:tcPr>
          <w:p w14:paraId="7503C7EA" w14:textId="313CABC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D195F0F" w14:textId="77777777" w:rsidR="0048145B" w:rsidRDefault="0048145B" w:rsidP="0048145B">
            <w:pPr>
              <w:jc w:val="center"/>
              <w:rPr>
                <w:lang w:val="en-AU"/>
              </w:rPr>
            </w:pPr>
            <w:r>
              <w:rPr>
                <w:lang w:val="en-AU"/>
              </w:rPr>
              <w:t>9.4.2</w:t>
            </w:r>
          </w:p>
        </w:tc>
        <w:tc>
          <w:tcPr>
            <w:tcW w:w="4798" w:type="dxa"/>
            <w:gridSpan w:val="2"/>
            <w:tcBorders>
              <w:top w:val="single" w:sz="4" w:space="0" w:color="auto"/>
              <w:bottom w:val="single" w:sz="4" w:space="0" w:color="auto"/>
              <w:right w:val="single" w:sz="18" w:space="0" w:color="auto"/>
            </w:tcBorders>
          </w:tcPr>
          <w:p w14:paraId="41609073" w14:textId="77777777" w:rsidR="0048145B" w:rsidRDefault="0048145B" w:rsidP="0048145B">
            <w:pPr>
              <w:jc w:val="both"/>
              <w:rPr>
                <w:rFonts w:ascii="Arial" w:hAnsi="Arial" w:cs="Arial"/>
                <w:bCs/>
                <w:iCs/>
                <w:color w:val="000000"/>
              </w:rPr>
            </w:pPr>
            <w:r w:rsidRPr="002C6F77">
              <w:rPr>
                <w:rFonts w:ascii="Arial" w:hAnsi="Arial" w:cs="Arial"/>
                <w:color w:val="000000"/>
              </w:rPr>
              <w:t xml:space="preserve">New case of </w:t>
            </w:r>
            <w:r w:rsidRPr="003262FA">
              <w:rPr>
                <w:rFonts w:ascii="Arial" w:hAnsi="Arial" w:cs="Arial"/>
                <w:i/>
                <w:color w:val="000000"/>
              </w:rPr>
              <w:t xml:space="preserve">Application for Bail by Tyler </w:t>
            </w:r>
            <w:proofErr w:type="spellStart"/>
            <w:r w:rsidRPr="003262FA">
              <w:rPr>
                <w:rFonts w:ascii="Arial" w:hAnsi="Arial" w:cs="Arial"/>
                <w:i/>
                <w:color w:val="000000"/>
              </w:rPr>
              <w:t>Foxwell</w:t>
            </w:r>
            <w:proofErr w:type="spellEnd"/>
            <w:r w:rsidRPr="003262FA">
              <w:rPr>
                <w:rFonts w:ascii="Arial" w:hAnsi="Arial" w:cs="Arial"/>
                <w:color w:val="000000"/>
              </w:rPr>
              <w:t xml:space="preserve"> [2013] VSC 716</w:t>
            </w:r>
            <w:r>
              <w:rPr>
                <w:rFonts w:ascii="Arial" w:hAnsi="Arial" w:cs="Arial"/>
                <w:color w:val="000000"/>
              </w:rPr>
              <w:t>.</w:t>
            </w:r>
          </w:p>
        </w:tc>
      </w:tr>
      <w:tr w:rsidR="0048145B" w14:paraId="1D6EA6DA" w14:textId="77777777" w:rsidTr="006B7637">
        <w:tc>
          <w:tcPr>
            <w:tcW w:w="1219" w:type="dxa"/>
            <w:gridSpan w:val="2"/>
            <w:tcBorders>
              <w:top w:val="single" w:sz="4" w:space="0" w:color="auto"/>
              <w:left w:val="single" w:sz="18" w:space="0" w:color="auto"/>
              <w:bottom w:val="single" w:sz="4" w:space="0" w:color="auto"/>
            </w:tcBorders>
          </w:tcPr>
          <w:p w14:paraId="7BD28A3F" w14:textId="77777777" w:rsidR="0048145B" w:rsidRDefault="0048145B" w:rsidP="0048145B">
            <w:pPr>
              <w:rPr>
                <w:lang w:val="en-AU"/>
              </w:rPr>
            </w:pPr>
            <w:r>
              <w:rPr>
                <w:lang w:val="en-AU"/>
              </w:rPr>
              <w:t>17/06/14</w:t>
            </w:r>
          </w:p>
        </w:tc>
        <w:tc>
          <w:tcPr>
            <w:tcW w:w="836" w:type="dxa"/>
            <w:tcBorders>
              <w:top w:val="single" w:sz="4" w:space="0" w:color="auto"/>
              <w:bottom w:val="single" w:sz="4" w:space="0" w:color="auto"/>
            </w:tcBorders>
          </w:tcPr>
          <w:p w14:paraId="570E9902" w14:textId="3FC8F43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610C0F5" w14:textId="77777777" w:rsidR="0048145B" w:rsidRDefault="0048145B" w:rsidP="0048145B">
            <w:pPr>
              <w:jc w:val="center"/>
              <w:rPr>
                <w:lang w:val="en-AU"/>
              </w:rPr>
            </w:pPr>
            <w:r>
              <w:rPr>
                <w:lang w:val="en-AU"/>
              </w:rPr>
              <w:t>9.4.4.1</w:t>
            </w:r>
          </w:p>
        </w:tc>
        <w:tc>
          <w:tcPr>
            <w:tcW w:w="4798" w:type="dxa"/>
            <w:gridSpan w:val="2"/>
            <w:tcBorders>
              <w:top w:val="single" w:sz="4" w:space="0" w:color="auto"/>
              <w:bottom w:val="single" w:sz="4" w:space="0" w:color="auto"/>
              <w:right w:val="single" w:sz="18" w:space="0" w:color="auto"/>
            </w:tcBorders>
          </w:tcPr>
          <w:p w14:paraId="2BC7720A" w14:textId="77777777" w:rsidR="0048145B" w:rsidRPr="002C6F77" w:rsidRDefault="0048145B" w:rsidP="0048145B">
            <w:pPr>
              <w:jc w:val="both"/>
              <w:rPr>
                <w:rFonts w:ascii="Arial" w:hAnsi="Arial" w:cs="Arial"/>
                <w:color w:val="000000"/>
              </w:rPr>
            </w:pPr>
            <w:r>
              <w:rPr>
                <w:rFonts w:ascii="Arial" w:hAnsi="Arial" w:cs="Arial"/>
                <w:bCs/>
                <w:iCs/>
                <w:color w:val="000000"/>
              </w:rPr>
              <w:t xml:space="preserve">New reference to </w:t>
            </w:r>
            <w:r>
              <w:rPr>
                <w:rFonts w:ascii="Arial" w:hAnsi="Arial" w:cs="Arial"/>
                <w:color w:val="000000"/>
              </w:rPr>
              <w:t xml:space="preserve">decision of </w:t>
            </w:r>
            <w:r w:rsidRPr="003262FA">
              <w:rPr>
                <w:rFonts w:ascii="Arial" w:hAnsi="Arial" w:cs="Arial"/>
                <w:color w:val="000000"/>
              </w:rPr>
              <w:t xml:space="preserve">Kaye J in </w:t>
            </w:r>
            <w:r w:rsidRPr="003262FA">
              <w:rPr>
                <w:rFonts w:ascii="Arial" w:hAnsi="Arial" w:cs="Arial"/>
                <w:i/>
                <w:color w:val="000000"/>
              </w:rPr>
              <w:t>Bail Application – Bunning</w:t>
            </w:r>
            <w:r w:rsidRPr="003262FA">
              <w:rPr>
                <w:rFonts w:ascii="Arial" w:hAnsi="Arial" w:cs="Arial"/>
                <w:color w:val="000000"/>
              </w:rPr>
              <w:t xml:space="preserve"> [2013] VSC 618 at [35]-[38].</w:t>
            </w:r>
          </w:p>
        </w:tc>
      </w:tr>
      <w:tr w:rsidR="0048145B" w14:paraId="0119F1C5" w14:textId="77777777" w:rsidTr="006B7637">
        <w:tc>
          <w:tcPr>
            <w:tcW w:w="1219" w:type="dxa"/>
            <w:gridSpan w:val="2"/>
            <w:tcBorders>
              <w:top w:val="single" w:sz="4" w:space="0" w:color="auto"/>
              <w:left w:val="single" w:sz="18" w:space="0" w:color="auto"/>
              <w:bottom w:val="single" w:sz="4" w:space="0" w:color="auto"/>
            </w:tcBorders>
          </w:tcPr>
          <w:p w14:paraId="3903BC08" w14:textId="77777777" w:rsidR="0048145B" w:rsidRDefault="0048145B" w:rsidP="0048145B">
            <w:pPr>
              <w:rPr>
                <w:lang w:val="en-AU"/>
              </w:rPr>
            </w:pPr>
            <w:r>
              <w:rPr>
                <w:lang w:val="en-AU"/>
              </w:rPr>
              <w:t>17/06/14</w:t>
            </w:r>
          </w:p>
        </w:tc>
        <w:tc>
          <w:tcPr>
            <w:tcW w:w="836" w:type="dxa"/>
            <w:tcBorders>
              <w:top w:val="single" w:sz="4" w:space="0" w:color="auto"/>
              <w:bottom w:val="single" w:sz="4" w:space="0" w:color="auto"/>
            </w:tcBorders>
          </w:tcPr>
          <w:p w14:paraId="5F5159A5" w14:textId="09F8805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EE8E782" w14:textId="77777777" w:rsidR="0048145B" w:rsidRDefault="0048145B" w:rsidP="0048145B">
            <w:pPr>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58063487" w14:textId="77777777" w:rsidR="0048145B" w:rsidRPr="002C6F77" w:rsidRDefault="0048145B" w:rsidP="0048145B">
            <w:pPr>
              <w:jc w:val="both"/>
              <w:rPr>
                <w:rFonts w:ascii="Arial" w:hAnsi="Arial" w:cs="Arial"/>
                <w:color w:val="000000"/>
              </w:rPr>
            </w:pPr>
            <w:r>
              <w:rPr>
                <w:rFonts w:ascii="Arial" w:hAnsi="Arial" w:cs="Arial"/>
                <w:bCs/>
                <w:iCs/>
                <w:color w:val="000000"/>
              </w:rPr>
              <w:t xml:space="preserve">Commentaries on new cases of </w:t>
            </w:r>
            <w:r w:rsidRPr="003262FA">
              <w:rPr>
                <w:rFonts w:ascii="Arial" w:hAnsi="Arial" w:cs="Arial"/>
                <w:i/>
                <w:color w:val="000000"/>
                <w:u w:val="single"/>
              </w:rPr>
              <w:t xml:space="preserve">Peter John </w:t>
            </w:r>
            <w:proofErr w:type="spellStart"/>
            <w:r w:rsidRPr="003262FA">
              <w:rPr>
                <w:rFonts w:ascii="Arial" w:hAnsi="Arial" w:cs="Arial"/>
                <w:i/>
                <w:color w:val="000000"/>
                <w:u w:val="single"/>
              </w:rPr>
              <w:t>Hewat</w:t>
            </w:r>
            <w:proofErr w:type="spellEnd"/>
            <w:r>
              <w:rPr>
                <w:rFonts w:ascii="Arial" w:hAnsi="Arial" w:cs="Arial"/>
                <w:color w:val="000000"/>
              </w:rPr>
              <w:t xml:space="preserve"> </w:t>
            </w:r>
            <w:r w:rsidRPr="003262FA">
              <w:rPr>
                <w:rFonts w:ascii="Arial" w:hAnsi="Arial" w:cs="Arial"/>
                <w:color w:val="000000"/>
              </w:rPr>
              <w:t>[2014] VSC 240</w:t>
            </w:r>
            <w:r>
              <w:rPr>
                <w:rFonts w:ascii="Arial" w:hAnsi="Arial" w:cs="Arial"/>
                <w:color w:val="000000"/>
              </w:rPr>
              <w:t xml:space="preserve">; </w:t>
            </w:r>
            <w:r w:rsidRPr="003262FA">
              <w:rPr>
                <w:rFonts w:ascii="Arial" w:hAnsi="Arial" w:cs="Arial"/>
                <w:i/>
                <w:color w:val="000000"/>
                <w:u w:val="single"/>
              </w:rPr>
              <w:t>Michael Murray</w:t>
            </w:r>
            <w:r w:rsidRPr="002C6F77">
              <w:rPr>
                <w:rFonts w:ascii="Arial" w:hAnsi="Arial" w:cs="Arial"/>
                <w:i/>
                <w:color w:val="000000"/>
              </w:rPr>
              <w:t xml:space="preserve"> </w:t>
            </w:r>
            <w:r w:rsidRPr="003262FA">
              <w:rPr>
                <w:rFonts w:ascii="Arial" w:hAnsi="Arial" w:cs="Arial"/>
                <w:color w:val="000000"/>
              </w:rPr>
              <w:t>[2014] VSC 249</w:t>
            </w:r>
            <w:r>
              <w:rPr>
                <w:rFonts w:ascii="Arial" w:hAnsi="Arial" w:cs="Arial"/>
                <w:color w:val="000000"/>
              </w:rPr>
              <w:t xml:space="preserve">; </w:t>
            </w:r>
            <w:r w:rsidRPr="003262FA">
              <w:rPr>
                <w:rFonts w:ascii="Arial" w:hAnsi="Arial" w:cs="Arial"/>
                <w:i/>
                <w:color w:val="000000"/>
              </w:rPr>
              <w:t>Sanchez v DPP</w:t>
            </w:r>
            <w:r w:rsidRPr="003262FA">
              <w:rPr>
                <w:rFonts w:ascii="Arial" w:hAnsi="Arial" w:cs="Arial"/>
                <w:color w:val="000000"/>
              </w:rPr>
              <w:t xml:space="preserve"> [2013] VSC 707 </w:t>
            </w:r>
            <w:r>
              <w:rPr>
                <w:rFonts w:ascii="Arial" w:hAnsi="Arial" w:cs="Arial"/>
                <w:color w:val="000000"/>
              </w:rPr>
              <w:t xml:space="preserve">&amp; </w:t>
            </w:r>
            <w:r w:rsidRPr="003262FA">
              <w:rPr>
                <w:rFonts w:ascii="Arial" w:hAnsi="Arial" w:cs="Arial"/>
                <w:i/>
                <w:color w:val="000000"/>
              </w:rPr>
              <w:t xml:space="preserve">Smith v DPP </w:t>
            </w:r>
            <w:r w:rsidRPr="003262FA">
              <w:rPr>
                <w:rFonts w:ascii="Arial" w:hAnsi="Arial" w:cs="Arial"/>
                <w:color w:val="000000"/>
              </w:rPr>
              <w:t>[2014] VSC 60.</w:t>
            </w:r>
          </w:p>
        </w:tc>
      </w:tr>
      <w:tr w:rsidR="0048145B" w14:paraId="0AEBCB65" w14:textId="77777777" w:rsidTr="006B7637">
        <w:tc>
          <w:tcPr>
            <w:tcW w:w="1219" w:type="dxa"/>
            <w:gridSpan w:val="2"/>
            <w:tcBorders>
              <w:top w:val="single" w:sz="4" w:space="0" w:color="auto"/>
              <w:left w:val="single" w:sz="18" w:space="0" w:color="auto"/>
              <w:bottom w:val="single" w:sz="4" w:space="0" w:color="auto"/>
            </w:tcBorders>
          </w:tcPr>
          <w:p w14:paraId="5B5CB40F" w14:textId="77777777" w:rsidR="0048145B" w:rsidRDefault="0048145B" w:rsidP="0048145B">
            <w:pPr>
              <w:rPr>
                <w:lang w:val="en-AU"/>
              </w:rPr>
            </w:pPr>
            <w:r>
              <w:rPr>
                <w:lang w:val="en-AU"/>
              </w:rPr>
              <w:t>17/06/14</w:t>
            </w:r>
          </w:p>
        </w:tc>
        <w:tc>
          <w:tcPr>
            <w:tcW w:w="836" w:type="dxa"/>
            <w:tcBorders>
              <w:top w:val="single" w:sz="4" w:space="0" w:color="auto"/>
              <w:bottom w:val="single" w:sz="4" w:space="0" w:color="auto"/>
            </w:tcBorders>
          </w:tcPr>
          <w:p w14:paraId="0E7484B6" w14:textId="22F706C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713F038" w14:textId="77777777" w:rsidR="0048145B" w:rsidRDefault="0048145B" w:rsidP="0048145B">
            <w:pPr>
              <w:jc w:val="center"/>
              <w:rPr>
                <w:lang w:val="en-AU"/>
              </w:rPr>
            </w:pPr>
            <w:r>
              <w:rPr>
                <w:lang w:val="en-AU"/>
              </w:rPr>
              <w:t>9.4.4.5</w:t>
            </w:r>
          </w:p>
        </w:tc>
        <w:tc>
          <w:tcPr>
            <w:tcW w:w="4798" w:type="dxa"/>
            <w:gridSpan w:val="2"/>
            <w:tcBorders>
              <w:top w:val="single" w:sz="4" w:space="0" w:color="auto"/>
              <w:bottom w:val="single" w:sz="4" w:space="0" w:color="auto"/>
              <w:right w:val="single" w:sz="18" w:space="0" w:color="auto"/>
            </w:tcBorders>
          </w:tcPr>
          <w:p w14:paraId="42F34D5D" w14:textId="77777777" w:rsidR="0048145B" w:rsidRPr="00207D06" w:rsidRDefault="0048145B" w:rsidP="0048145B">
            <w:pPr>
              <w:jc w:val="both"/>
              <w:rPr>
                <w:rFonts w:ascii="Arial" w:hAnsi="Arial" w:cs="Arial"/>
                <w:color w:val="000000"/>
              </w:rPr>
            </w:pPr>
            <w:r w:rsidRPr="00207D06">
              <w:rPr>
                <w:rFonts w:ascii="Arial" w:hAnsi="Arial" w:cs="Arial"/>
                <w:color w:val="000000"/>
              </w:rPr>
              <w:t xml:space="preserve">Commentaries on new cases of </w:t>
            </w:r>
            <w:r w:rsidRPr="003262FA">
              <w:rPr>
                <w:rFonts w:ascii="Arial" w:hAnsi="Arial" w:cs="Arial"/>
                <w:i/>
                <w:color w:val="000000"/>
              </w:rPr>
              <w:t>Bail Application – Bunning</w:t>
            </w:r>
            <w:r w:rsidRPr="003262FA">
              <w:rPr>
                <w:rFonts w:ascii="Arial" w:hAnsi="Arial" w:cs="Arial"/>
                <w:color w:val="000000"/>
              </w:rPr>
              <w:t xml:space="preserve"> [2013] VSC 681;</w:t>
            </w:r>
            <w:r>
              <w:rPr>
                <w:rFonts w:ascii="Arial" w:hAnsi="Arial" w:cs="Arial"/>
                <w:i/>
                <w:color w:val="000000"/>
              </w:rPr>
              <w:t xml:space="preserve"> </w:t>
            </w:r>
            <w:r w:rsidRPr="003262FA">
              <w:rPr>
                <w:rFonts w:ascii="Arial" w:hAnsi="Arial" w:cs="Arial"/>
                <w:i/>
                <w:color w:val="000000"/>
              </w:rPr>
              <w:t>Re Jan Visser</w:t>
            </w:r>
            <w:r w:rsidRPr="003262FA">
              <w:rPr>
                <w:rFonts w:ascii="Arial" w:hAnsi="Arial" w:cs="Arial"/>
                <w:color w:val="000000"/>
              </w:rPr>
              <w:t xml:space="preserve"> [2013] VSC 736</w:t>
            </w:r>
            <w:r>
              <w:rPr>
                <w:rFonts w:ascii="Arial" w:hAnsi="Arial" w:cs="Arial"/>
                <w:color w:val="000000"/>
              </w:rPr>
              <w:t xml:space="preserve"> &amp; </w:t>
            </w:r>
            <w:r w:rsidRPr="003262FA">
              <w:rPr>
                <w:rFonts w:ascii="Arial" w:hAnsi="Arial" w:cs="Arial"/>
                <w:i/>
                <w:color w:val="000000"/>
              </w:rPr>
              <w:t>Re PI</w:t>
            </w:r>
            <w:r w:rsidRPr="003262FA">
              <w:rPr>
                <w:rFonts w:ascii="Arial" w:hAnsi="Arial" w:cs="Arial"/>
                <w:color w:val="000000"/>
              </w:rPr>
              <w:t xml:space="preserve"> [2014] VSC 64.</w:t>
            </w:r>
          </w:p>
        </w:tc>
      </w:tr>
      <w:tr w:rsidR="0048145B" w14:paraId="1C093730" w14:textId="77777777" w:rsidTr="006B7637">
        <w:tc>
          <w:tcPr>
            <w:tcW w:w="1219" w:type="dxa"/>
            <w:gridSpan w:val="2"/>
            <w:tcBorders>
              <w:top w:val="single" w:sz="4" w:space="0" w:color="auto"/>
              <w:left w:val="single" w:sz="18" w:space="0" w:color="auto"/>
              <w:bottom w:val="single" w:sz="4" w:space="0" w:color="auto"/>
            </w:tcBorders>
          </w:tcPr>
          <w:p w14:paraId="12E696AB" w14:textId="77777777" w:rsidR="0048145B" w:rsidRDefault="0048145B" w:rsidP="0048145B">
            <w:pPr>
              <w:rPr>
                <w:lang w:val="en-AU"/>
              </w:rPr>
            </w:pPr>
            <w:r>
              <w:rPr>
                <w:lang w:val="en-AU"/>
              </w:rPr>
              <w:t>30/05/14</w:t>
            </w:r>
          </w:p>
        </w:tc>
        <w:tc>
          <w:tcPr>
            <w:tcW w:w="836" w:type="dxa"/>
            <w:tcBorders>
              <w:top w:val="single" w:sz="4" w:space="0" w:color="auto"/>
              <w:bottom w:val="single" w:sz="4" w:space="0" w:color="auto"/>
            </w:tcBorders>
          </w:tcPr>
          <w:p w14:paraId="332EE1B5" w14:textId="187CCA11"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2895B073" w14:textId="77777777" w:rsidR="0048145B" w:rsidRDefault="0048145B" w:rsidP="0048145B">
            <w:pPr>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tcPr>
          <w:p w14:paraId="119F0180" w14:textId="77777777" w:rsidR="0048145B" w:rsidRDefault="0048145B" w:rsidP="0048145B">
            <w:pPr>
              <w:jc w:val="both"/>
              <w:rPr>
                <w:rFonts w:ascii="Arial" w:hAnsi="Arial" w:cs="Arial"/>
                <w:bCs/>
                <w:iCs/>
                <w:color w:val="000000"/>
              </w:rPr>
            </w:pPr>
            <w:r>
              <w:rPr>
                <w:rFonts w:ascii="Arial" w:hAnsi="Arial" w:cs="Arial"/>
                <w:bCs/>
                <w:iCs/>
                <w:color w:val="000000"/>
              </w:rPr>
              <w:t xml:space="preserve">Commentary on and extract from new case of </w:t>
            </w:r>
            <w:r w:rsidRPr="006D3689">
              <w:rPr>
                <w:rFonts w:ascii="Arial" w:hAnsi="Arial" w:cs="Arial"/>
                <w:bCs/>
                <w:i/>
                <w:iCs/>
                <w:color w:val="000000"/>
              </w:rPr>
              <w:t>DPP v QPX</w:t>
            </w:r>
            <w:r>
              <w:rPr>
                <w:rFonts w:ascii="Arial" w:hAnsi="Arial" w:cs="Arial"/>
                <w:bCs/>
                <w:iCs/>
                <w:color w:val="000000"/>
              </w:rPr>
              <w:t xml:space="preserve"> [2014] VSC 211.</w:t>
            </w:r>
          </w:p>
        </w:tc>
      </w:tr>
      <w:tr w:rsidR="0048145B" w14:paraId="7A8BAC2D" w14:textId="77777777" w:rsidTr="006B7637">
        <w:tc>
          <w:tcPr>
            <w:tcW w:w="1219" w:type="dxa"/>
            <w:gridSpan w:val="2"/>
            <w:tcBorders>
              <w:top w:val="single" w:sz="4" w:space="0" w:color="auto"/>
              <w:left w:val="single" w:sz="18" w:space="0" w:color="auto"/>
              <w:bottom w:val="single" w:sz="4" w:space="0" w:color="auto"/>
            </w:tcBorders>
          </w:tcPr>
          <w:p w14:paraId="2896DBF2" w14:textId="77777777" w:rsidR="0048145B" w:rsidRDefault="0048145B" w:rsidP="0048145B">
            <w:pPr>
              <w:rPr>
                <w:lang w:val="en-AU"/>
              </w:rPr>
            </w:pPr>
            <w:r>
              <w:rPr>
                <w:lang w:val="en-AU"/>
              </w:rPr>
              <w:t>04/03/14</w:t>
            </w:r>
          </w:p>
        </w:tc>
        <w:tc>
          <w:tcPr>
            <w:tcW w:w="836" w:type="dxa"/>
            <w:tcBorders>
              <w:top w:val="single" w:sz="4" w:space="0" w:color="auto"/>
              <w:bottom w:val="single" w:sz="4" w:space="0" w:color="auto"/>
            </w:tcBorders>
          </w:tcPr>
          <w:p w14:paraId="3E808C89" w14:textId="457F45D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49C3165"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571FD06C" w14:textId="77777777" w:rsidR="0048145B" w:rsidRDefault="0048145B" w:rsidP="0048145B">
            <w:pPr>
              <w:jc w:val="both"/>
              <w:rPr>
                <w:rFonts w:ascii="Arial" w:hAnsi="Arial" w:cs="Arial"/>
                <w:bCs/>
                <w:iCs/>
                <w:color w:val="000000"/>
              </w:rPr>
            </w:pPr>
            <w:r>
              <w:rPr>
                <w:rFonts w:ascii="Arial" w:hAnsi="Arial" w:cs="Arial"/>
                <w:bCs/>
                <w:iCs/>
                <w:color w:val="000000"/>
              </w:rPr>
              <w:t xml:space="preserve">New case of </w:t>
            </w:r>
            <w:r>
              <w:rPr>
                <w:rFonts w:ascii="Helv" w:hAnsi="Helv" w:cs="Helv"/>
                <w:i/>
                <w:iCs/>
                <w:color w:val="000000"/>
                <w:lang w:eastAsia="en-AU"/>
              </w:rPr>
              <w:t xml:space="preserve">Re Chafer-Smith: An Application for Bail </w:t>
            </w:r>
            <w:r>
              <w:rPr>
                <w:rFonts w:ascii="Helv" w:hAnsi="Helv" w:cs="Helv"/>
                <w:color w:val="000000"/>
                <w:lang w:eastAsia="en-AU"/>
              </w:rPr>
              <w:t>[2014] VSC 51 especially at [27].</w:t>
            </w:r>
          </w:p>
        </w:tc>
      </w:tr>
      <w:tr w:rsidR="0048145B" w14:paraId="5AFFA9DB" w14:textId="77777777" w:rsidTr="006B7637">
        <w:tc>
          <w:tcPr>
            <w:tcW w:w="1219" w:type="dxa"/>
            <w:gridSpan w:val="2"/>
            <w:tcBorders>
              <w:top w:val="single" w:sz="4" w:space="0" w:color="auto"/>
              <w:left w:val="single" w:sz="18" w:space="0" w:color="auto"/>
              <w:bottom w:val="single" w:sz="4" w:space="0" w:color="auto"/>
            </w:tcBorders>
          </w:tcPr>
          <w:p w14:paraId="5B593E98"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09C33DFD" w14:textId="10C57432"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222DD48D" w14:textId="77777777" w:rsidR="0048145B" w:rsidRDefault="0048145B" w:rsidP="0048145B">
            <w:pPr>
              <w:jc w:val="center"/>
              <w:rPr>
                <w:lang w:val="en-AU"/>
              </w:rPr>
            </w:pPr>
            <w:r>
              <w:rPr>
                <w:lang w:val="en-AU"/>
              </w:rPr>
              <w:t>2.3</w:t>
            </w:r>
          </w:p>
        </w:tc>
        <w:tc>
          <w:tcPr>
            <w:tcW w:w="4798" w:type="dxa"/>
            <w:gridSpan w:val="2"/>
            <w:tcBorders>
              <w:top w:val="single" w:sz="4" w:space="0" w:color="auto"/>
              <w:bottom w:val="single" w:sz="4" w:space="0" w:color="auto"/>
              <w:right w:val="single" w:sz="18" w:space="0" w:color="auto"/>
            </w:tcBorders>
          </w:tcPr>
          <w:p w14:paraId="533FDD31" w14:textId="77777777" w:rsidR="0048145B" w:rsidRDefault="0048145B" w:rsidP="0048145B">
            <w:pPr>
              <w:numPr>
                <w:ilvl w:val="0"/>
                <w:numId w:val="6"/>
              </w:numPr>
              <w:ind w:left="284" w:hanging="284"/>
              <w:jc w:val="both"/>
              <w:rPr>
                <w:rFonts w:ascii="Arial" w:hAnsi="Arial" w:cs="Arial"/>
                <w:bCs/>
                <w:iCs/>
                <w:color w:val="000000"/>
              </w:rPr>
            </w:pPr>
            <w:r>
              <w:rPr>
                <w:rFonts w:ascii="Arial" w:hAnsi="Arial" w:cs="Arial"/>
                <w:bCs/>
                <w:iCs/>
                <w:color w:val="000000"/>
              </w:rPr>
              <w:t>Paragraph heading changed to “Organizational structure of the Children’s Court of Victoria”.</w:t>
            </w:r>
          </w:p>
          <w:p w14:paraId="541594F0" w14:textId="77777777" w:rsidR="0048145B" w:rsidRDefault="0048145B" w:rsidP="0048145B">
            <w:pPr>
              <w:numPr>
                <w:ilvl w:val="0"/>
                <w:numId w:val="6"/>
              </w:numPr>
              <w:ind w:left="284" w:hanging="284"/>
              <w:jc w:val="both"/>
              <w:rPr>
                <w:rFonts w:ascii="Arial" w:hAnsi="Arial" w:cs="Arial"/>
                <w:bCs/>
                <w:iCs/>
                <w:color w:val="000000"/>
              </w:rPr>
            </w:pPr>
            <w:r>
              <w:rPr>
                <w:rFonts w:ascii="Arial" w:hAnsi="Arial" w:cs="Arial"/>
                <w:bCs/>
                <w:iCs/>
                <w:color w:val="000000"/>
              </w:rPr>
              <w:t>Updating of office holders.</w:t>
            </w:r>
          </w:p>
        </w:tc>
      </w:tr>
      <w:tr w:rsidR="0048145B" w14:paraId="6109F0DE" w14:textId="77777777" w:rsidTr="006B7637">
        <w:tc>
          <w:tcPr>
            <w:tcW w:w="1219" w:type="dxa"/>
            <w:gridSpan w:val="2"/>
            <w:tcBorders>
              <w:top w:val="single" w:sz="4" w:space="0" w:color="auto"/>
              <w:left w:val="single" w:sz="18" w:space="0" w:color="auto"/>
              <w:bottom w:val="single" w:sz="4" w:space="0" w:color="auto"/>
            </w:tcBorders>
          </w:tcPr>
          <w:p w14:paraId="1D241B44"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0D36B7FA" w14:textId="71F99D61"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073CB51C" w14:textId="77777777" w:rsidR="0048145B" w:rsidRDefault="0048145B" w:rsidP="0048145B">
            <w:pPr>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3EFCAAFE" w14:textId="77777777" w:rsidR="0048145B" w:rsidRDefault="0048145B" w:rsidP="0048145B">
            <w:pPr>
              <w:numPr>
                <w:ilvl w:val="0"/>
                <w:numId w:val="6"/>
              </w:numPr>
              <w:ind w:left="284" w:hanging="284"/>
              <w:jc w:val="both"/>
              <w:rPr>
                <w:rFonts w:ascii="Arial" w:hAnsi="Arial" w:cs="Arial"/>
                <w:bCs/>
                <w:iCs/>
                <w:color w:val="000000"/>
              </w:rPr>
            </w:pPr>
            <w:r>
              <w:rPr>
                <w:rFonts w:ascii="Arial" w:hAnsi="Arial" w:cs="Arial"/>
                <w:bCs/>
                <w:iCs/>
                <w:color w:val="000000"/>
              </w:rPr>
              <w:t>Removal of reference to Preston &amp; Moonee Ponds Magistrates’ Courts which are now closed.</w:t>
            </w:r>
          </w:p>
          <w:p w14:paraId="7E38B879" w14:textId="77777777" w:rsidR="0048145B" w:rsidRDefault="0048145B" w:rsidP="0048145B">
            <w:pPr>
              <w:numPr>
                <w:ilvl w:val="0"/>
                <w:numId w:val="6"/>
              </w:numPr>
              <w:ind w:left="284" w:hanging="284"/>
              <w:jc w:val="both"/>
              <w:rPr>
                <w:rFonts w:ascii="Arial" w:hAnsi="Arial" w:cs="Arial"/>
                <w:bCs/>
                <w:iCs/>
                <w:color w:val="000000"/>
              </w:rPr>
            </w:pPr>
            <w:r>
              <w:rPr>
                <w:rFonts w:ascii="Arial" w:hAnsi="Arial" w:cs="Arial"/>
                <w:bCs/>
                <w:iCs/>
                <w:color w:val="000000"/>
              </w:rPr>
              <w:t>Addition to commentary on role of Moorabbin JC.</w:t>
            </w:r>
          </w:p>
        </w:tc>
      </w:tr>
      <w:tr w:rsidR="0048145B" w14:paraId="6D47F7E0" w14:textId="77777777" w:rsidTr="006B7637">
        <w:tc>
          <w:tcPr>
            <w:tcW w:w="1219" w:type="dxa"/>
            <w:gridSpan w:val="2"/>
            <w:tcBorders>
              <w:top w:val="single" w:sz="4" w:space="0" w:color="auto"/>
              <w:left w:val="single" w:sz="18" w:space="0" w:color="auto"/>
              <w:bottom w:val="single" w:sz="4" w:space="0" w:color="auto"/>
            </w:tcBorders>
          </w:tcPr>
          <w:p w14:paraId="556A58AD"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6BD8D17E" w14:textId="73991EE1"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7E9B725" w14:textId="77777777" w:rsidR="0048145B" w:rsidRDefault="0048145B" w:rsidP="0048145B">
            <w:pPr>
              <w:jc w:val="center"/>
              <w:rPr>
                <w:lang w:val="en-AU"/>
              </w:rPr>
            </w:pPr>
            <w:r>
              <w:rPr>
                <w:lang w:val="en-AU"/>
              </w:rPr>
              <w:t>2.7.1</w:t>
            </w:r>
          </w:p>
        </w:tc>
        <w:tc>
          <w:tcPr>
            <w:tcW w:w="4798" w:type="dxa"/>
            <w:gridSpan w:val="2"/>
            <w:tcBorders>
              <w:top w:val="single" w:sz="4" w:space="0" w:color="auto"/>
              <w:bottom w:val="single" w:sz="4" w:space="0" w:color="auto"/>
              <w:right w:val="single" w:sz="18" w:space="0" w:color="auto"/>
            </w:tcBorders>
          </w:tcPr>
          <w:p w14:paraId="5C2407B1" w14:textId="77777777" w:rsidR="0048145B" w:rsidRDefault="0048145B" w:rsidP="0048145B">
            <w:pPr>
              <w:jc w:val="both"/>
              <w:rPr>
                <w:rFonts w:ascii="Arial" w:hAnsi="Arial" w:cs="Arial"/>
                <w:bCs/>
                <w:iCs/>
                <w:color w:val="000000"/>
              </w:rPr>
            </w:pPr>
            <w:r>
              <w:rPr>
                <w:rFonts w:ascii="Arial" w:hAnsi="Arial" w:cs="Arial"/>
                <w:bCs/>
                <w:iCs/>
                <w:color w:val="000000"/>
              </w:rPr>
              <w:t>New paragraph heading: “Section 523 of the CYFA”.  Minor amendments to previous commentary as a consequence of the commencement of the Open Courts Act 2013.</w:t>
            </w:r>
          </w:p>
        </w:tc>
      </w:tr>
      <w:tr w:rsidR="0048145B" w14:paraId="5245ED51" w14:textId="77777777" w:rsidTr="006B7637">
        <w:tc>
          <w:tcPr>
            <w:tcW w:w="1219" w:type="dxa"/>
            <w:gridSpan w:val="2"/>
            <w:tcBorders>
              <w:top w:val="single" w:sz="4" w:space="0" w:color="auto"/>
              <w:left w:val="single" w:sz="18" w:space="0" w:color="auto"/>
              <w:bottom w:val="single" w:sz="4" w:space="0" w:color="auto"/>
            </w:tcBorders>
          </w:tcPr>
          <w:p w14:paraId="7CFD3FC3"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1A84118E" w14:textId="172E40DB"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7A235D9" w14:textId="77777777" w:rsidR="0048145B" w:rsidRDefault="0048145B" w:rsidP="0048145B">
            <w:pPr>
              <w:jc w:val="center"/>
              <w:rPr>
                <w:lang w:val="en-AU"/>
              </w:rPr>
            </w:pPr>
            <w:r>
              <w:rPr>
                <w:lang w:val="en-AU"/>
              </w:rPr>
              <w:t>2.7.2</w:t>
            </w:r>
          </w:p>
        </w:tc>
        <w:tc>
          <w:tcPr>
            <w:tcW w:w="4798" w:type="dxa"/>
            <w:gridSpan w:val="2"/>
            <w:tcBorders>
              <w:top w:val="single" w:sz="4" w:space="0" w:color="auto"/>
              <w:bottom w:val="single" w:sz="4" w:space="0" w:color="auto"/>
              <w:right w:val="single" w:sz="18" w:space="0" w:color="auto"/>
            </w:tcBorders>
          </w:tcPr>
          <w:p w14:paraId="04F8A7B1" w14:textId="77777777" w:rsidR="0048145B" w:rsidRDefault="0048145B" w:rsidP="0048145B">
            <w:pPr>
              <w:jc w:val="both"/>
              <w:rPr>
                <w:rFonts w:ascii="Arial" w:hAnsi="Arial" w:cs="Arial"/>
                <w:bCs/>
                <w:iCs/>
                <w:color w:val="000000"/>
              </w:rPr>
            </w:pPr>
            <w:r>
              <w:rPr>
                <w:rFonts w:ascii="Arial" w:hAnsi="Arial" w:cs="Arial"/>
                <w:bCs/>
                <w:iCs/>
                <w:color w:val="000000"/>
              </w:rPr>
              <w:t xml:space="preserve">New paragraph entitled “Sections 28-32 of the Open Courts Act 2013”.  </w:t>
            </w:r>
          </w:p>
        </w:tc>
      </w:tr>
      <w:tr w:rsidR="0048145B" w14:paraId="24075AD4" w14:textId="77777777" w:rsidTr="006B7637">
        <w:tc>
          <w:tcPr>
            <w:tcW w:w="1219" w:type="dxa"/>
            <w:gridSpan w:val="2"/>
            <w:tcBorders>
              <w:top w:val="single" w:sz="4" w:space="0" w:color="auto"/>
              <w:left w:val="single" w:sz="18" w:space="0" w:color="auto"/>
              <w:bottom w:val="single" w:sz="4" w:space="0" w:color="auto"/>
            </w:tcBorders>
          </w:tcPr>
          <w:p w14:paraId="5FAE2938"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37703FA8" w14:textId="54C05D9F"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846E29A" w14:textId="77777777" w:rsidR="0048145B" w:rsidRDefault="0048145B" w:rsidP="0048145B">
            <w:pPr>
              <w:jc w:val="center"/>
              <w:rPr>
                <w:lang w:val="en-AU"/>
              </w:rPr>
            </w:pPr>
            <w:r>
              <w:rPr>
                <w:lang w:val="en-AU"/>
              </w:rPr>
              <w:t>2.8.1</w:t>
            </w:r>
          </w:p>
        </w:tc>
        <w:tc>
          <w:tcPr>
            <w:tcW w:w="4798" w:type="dxa"/>
            <w:gridSpan w:val="2"/>
            <w:tcBorders>
              <w:top w:val="single" w:sz="4" w:space="0" w:color="auto"/>
              <w:bottom w:val="single" w:sz="4" w:space="0" w:color="auto"/>
              <w:right w:val="single" w:sz="18" w:space="0" w:color="auto"/>
            </w:tcBorders>
          </w:tcPr>
          <w:p w14:paraId="02700E3B" w14:textId="77777777" w:rsidR="0048145B" w:rsidRDefault="0048145B" w:rsidP="0048145B">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“Statutory prohibition on publication of identifying particulars and/or pictures”.</w:t>
            </w:r>
          </w:p>
          <w:p w14:paraId="1FDEB092" w14:textId="77777777" w:rsidR="0048145B" w:rsidRDefault="0048145B" w:rsidP="0048145B">
            <w:pPr>
              <w:numPr>
                <w:ilvl w:val="0"/>
                <w:numId w:val="6"/>
              </w:numPr>
              <w:ind w:left="284" w:hanging="284"/>
              <w:jc w:val="both"/>
              <w:rPr>
                <w:rFonts w:ascii="Arial" w:hAnsi="Arial" w:cs="Arial"/>
                <w:bCs/>
                <w:iCs/>
                <w:color w:val="000000"/>
              </w:rPr>
            </w:pPr>
            <w:r>
              <w:rPr>
                <w:rFonts w:ascii="Arial" w:hAnsi="Arial" w:cs="Arial"/>
                <w:bCs/>
                <w:iCs/>
                <w:color w:val="000000"/>
              </w:rPr>
              <w:t>Removal of some references to the CYPA.</w:t>
            </w:r>
          </w:p>
          <w:p w14:paraId="3D28A14A" w14:textId="77777777" w:rsidR="0048145B" w:rsidRDefault="0048145B" w:rsidP="0048145B">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to paragraph 2.8.2.</w:t>
            </w:r>
          </w:p>
          <w:p w14:paraId="5AC072F7" w14:textId="77777777" w:rsidR="0048145B" w:rsidRDefault="0048145B" w:rsidP="0048145B">
            <w:pPr>
              <w:numPr>
                <w:ilvl w:val="0"/>
                <w:numId w:val="6"/>
              </w:numPr>
              <w:ind w:left="284" w:hanging="284"/>
              <w:jc w:val="both"/>
              <w:rPr>
                <w:rFonts w:ascii="Arial" w:hAnsi="Arial" w:cs="Arial"/>
                <w:bCs/>
                <w:iCs/>
                <w:color w:val="000000"/>
              </w:rPr>
            </w:pPr>
            <w:r>
              <w:rPr>
                <w:rFonts w:ascii="Arial" w:hAnsi="Arial" w:cs="Arial"/>
                <w:bCs/>
                <w:iCs/>
                <w:color w:val="000000"/>
              </w:rPr>
              <w:t>Amendments to previous commentary.</w:t>
            </w:r>
          </w:p>
        </w:tc>
      </w:tr>
      <w:tr w:rsidR="0048145B" w14:paraId="16A803E7" w14:textId="77777777" w:rsidTr="006B7637">
        <w:tc>
          <w:tcPr>
            <w:tcW w:w="1219" w:type="dxa"/>
            <w:gridSpan w:val="2"/>
            <w:tcBorders>
              <w:top w:val="single" w:sz="4" w:space="0" w:color="auto"/>
              <w:left w:val="single" w:sz="18" w:space="0" w:color="auto"/>
              <w:bottom w:val="single" w:sz="4" w:space="0" w:color="auto"/>
            </w:tcBorders>
          </w:tcPr>
          <w:p w14:paraId="49343C79"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7400D667" w14:textId="5E0D0A23"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F2E3590" w14:textId="77777777" w:rsidR="0048145B" w:rsidRDefault="0048145B" w:rsidP="0048145B">
            <w:pPr>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tcPr>
          <w:p w14:paraId="0AC9B0CE" w14:textId="77777777" w:rsidR="0048145B" w:rsidRDefault="0048145B" w:rsidP="0048145B">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“Suppression orders”.</w:t>
            </w:r>
          </w:p>
          <w:p w14:paraId="769079FE" w14:textId="77777777" w:rsidR="0048145B" w:rsidRDefault="0048145B" w:rsidP="0048145B">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from paragraph 2.8.1.</w:t>
            </w:r>
          </w:p>
          <w:p w14:paraId="1FA4F718" w14:textId="77777777" w:rsidR="0048145B" w:rsidRDefault="0048145B" w:rsidP="0048145B">
            <w:pPr>
              <w:numPr>
                <w:ilvl w:val="0"/>
                <w:numId w:val="6"/>
              </w:numPr>
              <w:ind w:left="284" w:hanging="284"/>
              <w:jc w:val="both"/>
              <w:rPr>
                <w:rFonts w:ascii="Arial" w:hAnsi="Arial" w:cs="Arial"/>
                <w:bCs/>
                <w:iCs/>
                <w:color w:val="000000"/>
              </w:rPr>
            </w:pPr>
            <w:r>
              <w:rPr>
                <w:rFonts w:ascii="Arial" w:hAnsi="Arial" w:cs="Arial"/>
                <w:bCs/>
                <w:iCs/>
                <w:color w:val="000000"/>
              </w:rPr>
              <w:lastRenderedPageBreak/>
              <w:t>Amendments to previous commentary.</w:t>
            </w:r>
          </w:p>
        </w:tc>
      </w:tr>
      <w:tr w:rsidR="0048145B" w14:paraId="609BD669" w14:textId="77777777" w:rsidTr="006B7637">
        <w:tc>
          <w:tcPr>
            <w:tcW w:w="1219" w:type="dxa"/>
            <w:gridSpan w:val="2"/>
            <w:tcBorders>
              <w:top w:val="single" w:sz="4" w:space="0" w:color="auto"/>
              <w:left w:val="single" w:sz="18" w:space="0" w:color="auto"/>
              <w:bottom w:val="single" w:sz="4" w:space="0" w:color="auto"/>
            </w:tcBorders>
          </w:tcPr>
          <w:p w14:paraId="46AA6087" w14:textId="77777777" w:rsidR="0048145B" w:rsidRDefault="0048145B" w:rsidP="0048145B">
            <w:pPr>
              <w:rPr>
                <w:lang w:val="en-AU"/>
              </w:rPr>
            </w:pPr>
            <w:r>
              <w:rPr>
                <w:lang w:val="en-AU"/>
              </w:rPr>
              <w:lastRenderedPageBreak/>
              <w:t>27/02/14</w:t>
            </w:r>
          </w:p>
        </w:tc>
        <w:tc>
          <w:tcPr>
            <w:tcW w:w="836" w:type="dxa"/>
            <w:tcBorders>
              <w:top w:val="single" w:sz="4" w:space="0" w:color="auto"/>
              <w:bottom w:val="single" w:sz="4" w:space="0" w:color="auto"/>
            </w:tcBorders>
          </w:tcPr>
          <w:p w14:paraId="1145E9F2" w14:textId="13A6746D"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422CA6A8" w14:textId="77777777" w:rsidR="0048145B" w:rsidRDefault="0048145B" w:rsidP="0048145B">
            <w:pPr>
              <w:jc w:val="center"/>
              <w:rPr>
                <w:lang w:val="en-AU"/>
              </w:rPr>
            </w:pPr>
            <w:r>
              <w:rPr>
                <w:lang w:val="en-AU"/>
              </w:rPr>
              <w:t>2.8.3</w:t>
            </w:r>
          </w:p>
        </w:tc>
        <w:tc>
          <w:tcPr>
            <w:tcW w:w="4798" w:type="dxa"/>
            <w:gridSpan w:val="2"/>
            <w:tcBorders>
              <w:top w:val="single" w:sz="4" w:space="0" w:color="auto"/>
              <w:bottom w:val="single" w:sz="4" w:space="0" w:color="auto"/>
              <w:right w:val="single" w:sz="18" w:space="0" w:color="auto"/>
            </w:tcBorders>
          </w:tcPr>
          <w:p w14:paraId="46024848" w14:textId="77777777" w:rsidR="0048145B" w:rsidRDefault="0048145B" w:rsidP="0048145B">
            <w:pPr>
              <w:jc w:val="both"/>
              <w:rPr>
                <w:rFonts w:ascii="Arial" w:hAnsi="Arial" w:cs="Arial"/>
                <w:bCs/>
                <w:iCs/>
                <w:color w:val="000000"/>
              </w:rPr>
            </w:pPr>
            <w:r>
              <w:rPr>
                <w:rFonts w:ascii="Arial" w:hAnsi="Arial" w:cs="Arial"/>
                <w:bCs/>
                <w:iCs/>
                <w:color w:val="000000"/>
              </w:rPr>
              <w:t>New paragraph entitled</w:t>
            </w:r>
            <w:r w:rsidRPr="00D809B3">
              <w:rPr>
                <w:rFonts w:ascii="Arial" w:hAnsi="Arial" w:cs="Arial"/>
                <w:bCs/>
                <w:iCs/>
                <w:color w:val="000000"/>
              </w:rPr>
              <w:t xml:space="preserve"> “</w:t>
            </w:r>
            <w:r w:rsidRPr="00D809B3">
              <w:rPr>
                <w:rFonts w:ascii="Arial" w:hAnsi="Arial" w:cs="Arial"/>
                <w:bCs/>
              </w:rPr>
              <w:t>Section 10(5) of the Witness Protection Act</w:t>
            </w:r>
            <w:r w:rsidRPr="00D809B3">
              <w:rPr>
                <w:rFonts w:ascii="Arial" w:hAnsi="Arial" w:cs="Arial"/>
                <w:bCs/>
                <w:iCs/>
                <w:color w:val="000000"/>
              </w:rPr>
              <w:t>”</w:t>
            </w:r>
            <w:r>
              <w:rPr>
                <w:rFonts w:ascii="Arial" w:hAnsi="Arial" w:cs="Arial"/>
                <w:bCs/>
                <w:iCs/>
                <w:color w:val="000000"/>
              </w:rPr>
              <w:t>.  The material in this paragraph has been moved from the end of paragraph 2.7.</w:t>
            </w:r>
          </w:p>
        </w:tc>
      </w:tr>
      <w:tr w:rsidR="0048145B" w14:paraId="6D3F6812" w14:textId="77777777" w:rsidTr="006B7637">
        <w:tc>
          <w:tcPr>
            <w:tcW w:w="1219" w:type="dxa"/>
            <w:gridSpan w:val="2"/>
            <w:tcBorders>
              <w:top w:val="single" w:sz="4" w:space="0" w:color="auto"/>
              <w:left w:val="single" w:sz="18" w:space="0" w:color="auto"/>
              <w:bottom w:val="single" w:sz="4" w:space="0" w:color="auto"/>
            </w:tcBorders>
          </w:tcPr>
          <w:p w14:paraId="557D5555"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443F79E4" w14:textId="23D0A659"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233FBC4" w14:textId="77777777" w:rsidR="0048145B" w:rsidRDefault="0048145B" w:rsidP="0048145B">
            <w:pPr>
              <w:jc w:val="center"/>
              <w:rPr>
                <w:lang w:val="en-AU"/>
              </w:rPr>
            </w:pPr>
            <w:r>
              <w:rPr>
                <w:lang w:val="en-AU"/>
              </w:rPr>
              <w:t>2.10.1</w:t>
            </w:r>
          </w:p>
        </w:tc>
        <w:tc>
          <w:tcPr>
            <w:tcW w:w="4798" w:type="dxa"/>
            <w:gridSpan w:val="2"/>
            <w:tcBorders>
              <w:top w:val="single" w:sz="4" w:space="0" w:color="auto"/>
              <w:bottom w:val="single" w:sz="4" w:space="0" w:color="auto"/>
              <w:right w:val="single" w:sz="18" w:space="0" w:color="auto"/>
            </w:tcBorders>
          </w:tcPr>
          <w:p w14:paraId="2F4E632C" w14:textId="77777777" w:rsidR="0048145B" w:rsidRDefault="0048145B" w:rsidP="0048145B">
            <w:pPr>
              <w:jc w:val="both"/>
              <w:rPr>
                <w:rFonts w:ascii="Arial" w:hAnsi="Arial" w:cs="Arial"/>
                <w:bCs/>
                <w:iCs/>
                <w:color w:val="000000"/>
              </w:rPr>
            </w:pPr>
            <w:r>
              <w:rPr>
                <w:rFonts w:ascii="Arial" w:hAnsi="Arial" w:cs="Arial"/>
                <w:bCs/>
                <w:iCs/>
                <w:color w:val="000000"/>
              </w:rPr>
              <w:t>Paragraph heading amended to “Youth Justice”.  Amendments to commentary.</w:t>
            </w:r>
          </w:p>
        </w:tc>
      </w:tr>
      <w:tr w:rsidR="0048145B" w14:paraId="107C1706" w14:textId="77777777" w:rsidTr="006B7637">
        <w:tc>
          <w:tcPr>
            <w:tcW w:w="1219" w:type="dxa"/>
            <w:gridSpan w:val="2"/>
            <w:tcBorders>
              <w:top w:val="single" w:sz="4" w:space="0" w:color="auto"/>
              <w:left w:val="single" w:sz="18" w:space="0" w:color="auto"/>
              <w:bottom w:val="single" w:sz="4" w:space="0" w:color="auto"/>
            </w:tcBorders>
          </w:tcPr>
          <w:p w14:paraId="3488799E"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72AE7EA2" w14:textId="586DC2CC"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2B3CFDB2" w14:textId="77777777" w:rsidR="0048145B" w:rsidRDefault="0048145B" w:rsidP="0048145B">
            <w:pPr>
              <w:jc w:val="center"/>
              <w:rPr>
                <w:lang w:val="en-AU"/>
              </w:rPr>
            </w:pPr>
            <w:r>
              <w:rPr>
                <w:lang w:val="en-AU"/>
              </w:rPr>
              <w:t>2.10.2</w:t>
            </w:r>
          </w:p>
        </w:tc>
        <w:tc>
          <w:tcPr>
            <w:tcW w:w="4798" w:type="dxa"/>
            <w:gridSpan w:val="2"/>
            <w:tcBorders>
              <w:top w:val="single" w:sz="4" w:space="0" w:color="auto"/>
              <w:bottom w:val="single" w:sz="4" w:space="0" w:color="auto"/>
              <w:right w:val="single" w:sz="18" w:space="0" w:color="auto"/>
            </w:tcBorders>
          </w:tcPr>
          <w:p w14:paraId="5DDD5E6B" w14:textId="77777777" w:rsidR="0048145B" w:rsidRDefault="0048145B" w:rsidP="0048145B">
            <w:pPr>
              <w:jc w:val="both"/>
              <w:rPr>
                <w:rFonts w:ascii="Arial" w:hAnsi="Arial" w:cs="Arial"/>
                <w:bCs/>
                <w:iCs/>
                <w:color w:val="000000"/>
              </w:rPr>
            </w:pPr>
            <w:r>
              <w:rPr>
                <w:rFonts w:ascii="Arial" w:hAnsi="Arial" w:cs="Arial"/>
                <w:bCs/>
                <w:iCs/>
                <w:color w:val="000000"/>
              </w:rPr>
              <w:t xml:space="preserve">Amendment to commentary on the </w:t>
            </w:r>
            <w:smartTag w:uri="urn:schemas-microsoft-com:office:smarttags" w:element="address">
              <w:smartTag w:uri="urn:schemas-microsoft-com:office:smarttags" w:element="Street">
                <w:r>
                  <w:rPr>
                    <w:rFonts w:ascii="Arial" w:hAnsi="Arial" w:cs="Arial"/>
                    <w:bCs/>
                    <w:iCs/>
                    <w:color w:val="000000"/>
                  </w:rPr>
                  <w:t>Salvation Army Court</w:t>
                </w:r>
              </w:smartTag>
            </w:smartTag>
            <w:r>
              <w:rPr>
                <w:rFonts w:ascii="Arial" w:hAnsi="Arial" w:cs="Arial"/>
                <w:bCs/>
                <w:iCs/>
                <w:color w:val="000000"/>
              </w:rPr>
              <w:t xml:space="preserve"> support service.</w:t>
            </w:r>
          </w:p>
        </w:tc>
      </w:tr>
      <w:tr w:rsidR="0048145B" w14:paraId="5C9598A0" w14:textId="77777777" w:rsidTr="006B7637">
        <w:tc>
          <w:tcPr>
            <w:tcW w:w="1219" w:type="dxa"/>
            <w:gridSpan w:val="2"/>
            <w:tcBorders>
              <w:top w:val="single" w:sz="4" w:space="0" w:color="auto"/>
              <w:left w:val="single" w:sz="18" w:space="0" w:color="auto"/>
              <w:bottom w:val="single" w:sz="4" w:space="0" w:color="auto"/>
            </w:tcBorders>
          </w:tcPr>
          <w:p w14:paraId="038C0718"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2DF8C2E4" w14:textId="1F99B47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B596DE2"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70D954C2" w14:textId="77777777" w:rsidR="0048145B" w:rsidRDefault="0048145B" w:rsidP="0048145B">
            <w:pPr>
              <w:jc w:val="both"/>
              <w:rPr>
                <w:rFonts w:ascii="Arial" w:hAnsi="Arial" w:cs="Arial"/>
                <w:bCs/>
                <w:iCs/>
                <w:color w:val="000000"/>
              </w:rPr>
            </w:pPr>
            <w:r w:rsidRPr="00141B8A">
              <w:rPr>
                <w:rFonts w:ascii="Arial" w:hAnsi="Arial" w:cs="Arial"/>
                <w:color w:val="000000"/>
              </w:rPr>
              <w:t xml:space="preserve">Added reference to </w:t>
            </w:r>
            <w:r w:rsidRPr="00423D61">
              <w:rPr>
                <w:rFonts w:ascii="Arial" w:hAnsi="Arial" w:cs="Arial"/>
                <w:i/>
                <w:color w:val="000000"/>
              </w:rPr>
              <w:t xml:space="preserve">Wain &amp; </w:t>
            </w:r>
            <w:proofErr w:type="spellStart"/>
            <w:r w:rsidRPr="00423D61">
              <w:rPr>
                <w:rFonts w:ascii="Arial" w:hAnsi="Arial" w:cs="Arial"/>
                <w:i/>
                <w:color w:val="000000"/>
              </w:rPr>
              <w:t>Ors</w:t>
            </w:r>
            <w:proofErr w:type="spellEnd"/>
            <w:r w:rsidRPr="00423D61">
              <w:rPr>
                <w:rFonts w:ascii="Arial" w:hAnsi="Arial" w:cs="Arial"/>
                <w:i/>
                <w:color w:val="000000"/>
              </w:rPr>
              <w:t xml:space="preserve"> v </w:t>
            </w:r>
            <w:proofErr w:type="spellStart"/>
            <w:r w:rsidRPr="00423D61">
              <w:rPr>
                <w:rFonts w:ascii="Arial" w:hAnsi="Arial" w:cs="Arial"/>
                <w:i/>
                <w:color w:val="000000"/>
              </w:rPr>
              <w:t>Drapac</w:t>
            </w:r>
            <w:proofErr w:type="spellEnd"/>
            <w:r w:rsidRPr="00423D61">
              <w:rPr>
                <w:rFonts w:ascii="Arial" w:hAnsi="Arial" w:cs="Arial"/>
                <w:i/>
                <w:color w:val="000000"/>
              </w:rPr>
              <w:t xml:space="preserve"> &amp; </w:t>
            </w:r>
            <w:proofErr w:type="spellStart"/>
            <w:r w:rsidRPr="00423D61">
              <w:rPr>
                <w:rFonts w:ascii="Arial" w:hAnsi="Arial" w:cs="Arial"/>
                <w:i/>
                <w:color w:val="000000"/>
              </w:rPr>
              <w:t>Ors</w:t>
            </w:r>
            <w:proofErr w:type="spellEnd"/>
            <w:r w:rsidRPr="00423D61">
              <w:rPr>
                <w:rFonts w:ascii="Arial" w:hAnsi="Arial" w:cs="Arial"/>
                <w:i/>
                <w:color w:val="000000"/>
              </w:rPr>
              <w:t xml:space="preserve"> (No 3)</w:t>
            </w:r>
            <w:r w:rsidRPr="00423D61">
              <w:rPr>
                <w:rFonts w:ascii="Arial" w:hAnsi="Arial" w:cs="Arial"/>
                <w:color w:val="000000"/>
              </w:rPr>
              <w:t xml:space="preserve"> [2014] VSC 23.</w:t>
            </w:r>
          </w:p>
        </w:tc>
      </w:tr>
      <w:tr w:rsidR="0048145B" w14:paraId="67CABEE5" w14:textId="77777777" w:rsidTr="006B7637">
        <w:tc>
          <w:tcPr>
            <w:tcW w:w="1219" w:type="dxa"/>
            <w:gridSpan w:val="2"/>
            <w:tcBorders>
              <w:top w:val="single" w:sz="4" w:space="0" w:color="auto"/>
              <w:left w:val="single" w:sz="18" w:space="0" w:color="auto"/>
              <w:bottom w:val="single" w:sz="4" w:space="0" w:color="auto"/>
            </w:tcBorders>
          </w:tcPr>
          <w:p w14:paraId="720D1F98"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7C81F284" w14:textId="0304659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041AC2A" w14:textId="77777777" w:rsidR="0048145B" w:rsidRDefault="0048145B" w:rsidP="0048145B">
            <w:pPr>
              <w:jc w:val="center"/>
              <w:rPr>
                <w:lang w:val="en-AU"/>
              </w:rPr>
            </w:pPr>
            <w:r>
              <w:rPr>
                <w:lang w:val="en-AU"/>
              </w:rPr>
              <w:t>3.7.2</w:t>
            </w:r>
          </w:p>
        </w:tc>
        <w:tc>
          <w:tcPr>
            <w:tcW w:w="4798" w:type="dxa"/>
            <w:gridSpan w:val="2"/>
            <w:tcBorders>
              <w:top w:val="single" w:sz="4" w:space="0" w:color="auto"/>
              <w:bottom w:val="single" w:sz="4" w:space="0" w:color="auto"/>
              <w:right w:val="single" w:sz="18" w:space="0" w:color="auto"/>
            </w:tcBorders>
          </w:tcPr>
          <w:p w14:paraId="127684A1" w14:textId="77777777" w:rsidR="0048145B" w:rsidRDefault="0048145B" w:rsidP="0048145B">
            <w:pPr>
              <w:jc w:val="both"/>
              <w:rPr>
                <w:rFonts w:ascii="Arial" w:hAnsi="Arial" w:cs="Arial"/>
                <w:bCs/>
                <w:iCs/>
                <w:color w:val="000000"/>
              </w:rPr>
            </w:pPr>
            <w:r>
              <w:rPr>
                <w:rFonts w:ascii="Arial" w:hAnsi="Arial" w:cs="Arial"/>
                <w:bCs/>
                <w:iCs/>
                <w:color w:val="000000"/>
              </w:rPr>
              <w:t xml:space="preserve">Added reference to </w:t>
            </w:r>
            <w:r w:rsidRPr="00423D61">
              <w:rPr>
                <w:rFonts w:ascii="Arial" w:hAnsi="Arial" w:cs="Arial"/>
                <w:i/>
                <w:color w:val="000000"/>
              </w:rPr>
              <w:t xml:space="preserve">Gray v </w:t>
            </w:r>
            <w:proofErr w:type="spellStart"/>
            <w:r w:rsidRPr="00423D61">
              <w:rPr>
                <w:rFonts w:ascii="Arial" w:hAnsi="Arial" w:cs="Arial"/>
                <w:i/>
                <w:color w:val="000000"/>
              </w:rPr>
              <w:t>Brimbank</w:t>
            </w:r>
            <w:proofErr w:type="spellEnd"/>
            <w:r w:rsidRPr="00423D61">
              <w:rPr>
                <w:rFonts w:ascii="Arial" w:hAnsi="Arial" w:cs="Arial"/>
                <w:i/>
                <w:color w:val="000000"/>
              </w:rPr>
              <w:t xml:space="preserve"> City Council</w:t>
            </w:r>
            <w:r w:rsidRPr="00423D61">
              <w:rPr>
                <w:rFonts w:ascii="Arial" w:hAnsi="Arial" w:cs="Arial"/>
                <w:color w:val="000000"/>
              </w:rPr>
              <w:t xml:space="preserve"> [2014] VSC 13 at [35]-[56] per Rush J.</w:t>
            </w:r>
          </w:p>
        </w:tc>
      </w:tr>
      <w:tr w:rsidR="0048145B" w14:paraId="1A6EFC61" w14:textId="77777777" w:rsidTr="006B7637">
        <w:tc>
          <w:tcPr>
            <w:tcW w:w="1219" w:type="dxa"/>
            <w:gridSpan w:val="2"/>
            <w:tcBorders>
              <w:top w:val="single" w:sz="4" w:space="0" w:color="auto"/>
              <w:left w:val="single" w:sz="18" w:space="0" w:color="auto"/>
              <w:bottom w:val="single" w:sz="4" w:space="0" w:color="auto"/>
            </w:tcBorders>
          </w:tcPr>
          <w:p w14:paraId="680A500C"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6EADDC09" w14:textId="2D2C226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EDF32E4" w14:textId="77777777" w:rsidR="0048145B" w:rsidRDefault="0048145B" w:rsidP="0048145B">
            <w:pPr>
              <w:jc w:val="center"/>
              <w:rPr>
                <w:lang w:val="en-AU"/>
              </w:rPr>
            </w:pPr>
            <w:r>
              <w:rPr>
                <w:lang w:val="en-AU"/>
              </w:rPr>
              <w:t>9.3</w:t>
            </w:r>
          </w:p>
        </w:tc>
        <w:tc>
          <w:tcPr>
            <w:tcW w:w="4798" w:type="dxa"/>
            <w:gridSpan w:val="2"/>
            <w:tcBorders>
              <w:top w:val="single" w:sz="4" w:space="0" w:color="auto"/>
              <w:bottom w:val="single" w:sz="4" w:space="0" w:color="auto"/>
              <w:right w:val="single" w:sz="18" w:space="0" w:color="auto"/>
            </w:tcBorders>
          </w:tcPr>
          <w:p w14:paraId="73B024C6"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Paragraph heading changed to “Bail – History, Questions, Factors &amp; Principles”.</w:t>
            </w:r>
          </w:p>
          <w:p w14:paraId="477FB8DD" w14:textId="77777777" w:rsidR="0048145B" w:rsidRDefault="0048145B" w:rsidP="0048145B">
            <w:pPr>
              <w:numPr>
                <w:ilvl w:val="0"/>
                <w:numId w:val="7"/>
              </w:numPr>
              <w:tabs>
                <w:tab w:val="clear" w:pos="567"/>
                <w:tab w:val="left" w:pos="284"/>
              </w:tabs>
              <w:ind w:left="0" w:firstLine="0"/>
              <w:jc w:val="both"/>
              <w:rPr>
                <w:rFonts w:ascii="Arial" w:hAnsi="Arial" w:cs="Arial"/>
                <w:bCs/>
                <w:iCs/>
                <w:color w:val="000000"/>
              </w:rPr>
            </w:pPr>
            <w:r>
              <w:rPr>
                <w:rFonts w:ascii="Arial" w:hAnsi="Arial" w:cs="Arial"/>
                <w:bCs/>
                <w:iCs/>
                <w:color w:val="000000"/>
              </w:rPr>
              <w:t>Four sub-headings introduced.</w:t>
            </w:r>
          </w:p>
          <w:p w14:paraId="09E3D6B9"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Cases of </w:t>
            </w:r>
            <w:r>
              <w:rPr>
                <w:rFonts w:ascii="Arial" w:hAnsi="Arial" w:cs="Arial"/>
                <w:i/>
              </w:rPr>
              <w:t>R</w:t>
            </w:r>
            <w:r w:rsidRPr="003F4E22">
              <w:rPr>
                <w:rFonts w:ascii="Arial" w:hAnsi="Arial" w:cs="Arial"/>
                <w:i/>
              </w:rPr>
              <w:t>ena</w:t>
            </w:r>
            <w:r>
              <w:rPr>
                <w:rFonts w:ascii="Arial" w:hAnsi="Arial" w:cs="Arial"/>
                <w:i/>
              </w:rPr>
              <w:t xml:space="preserve">te </w:t>
            </w:r>
            <w:proofErr w:type="spellStart"/>
            <w:r>
              <w:rPr>
                <w:rFonts w:ascii="Arial" w:hAnsi="Arial" w:cs="Arial"/>
                <w:i/>
              </w:rPr>
              <w:t>Mokbel</w:t>
            </w:r>
            <w:proofErr w:type="spellEnd"/>
            <w:r>
              <w:rPr>
                <w:rFonts w:ascii="Arial" w:hAnsi="Arial" w:cs="Arial"/>
                <w:i/>
              </w:rPr>
              <w:t xml:space="preserve"> v DPP (Vic) and DPP (</w:t>
            </w:r>
            <w:proofErr w:type="spellStart"/>
            <w:r>
              <w:rPr>
                <w:rFonts w:ascii="Arial" w:hAnsi="Arial" w:cs="Arial"/>
                <w:i/>
              </w:rPr>
              <w:t>C</w:t>
            </w:r>
            <w:r w:rsidRPr="003F4E22">
              <w:rPr>
                <w:rFonts w:ascii="Arial" w:hAnsi="Arial" w:cs="Arial"/>
                <w:i/>
              </w:rPr>
              <w:t>th</w:t>
            </w:r>
            <w:proofErr w:type="spellEnd"/>
            <w:r w:rsidRPr="003F4E22">
              <w:rPr>
                <w:rFonts w:ascii="Arial" w:hAnsi="Arial" w:cs="Arial"/>
                <w:i/>
              </w:rPr>
              <w:t>)</w:t>
            </w:r>
            <w:r w:rsidRPr="003F4E22">
              <w:rPr>
                <w:rFonts w:ascii="Arial" w:hAnsi="Arial" w:cs="Arial"/>
              </w:rPr>
              <w:t xml:space="preserve"> [2006] VSC</w:t>
            </w:r>
            <w:r>
              <w:rPr>
                <w:rFonts w:ascii="Arial" w:hAnsi="Arial" w:cs="Arial"/>
              </w:rPr>
              <w:t xml:space="preserve"> </w:t>
            </w:r>
            <w:r w:rsidRPr="003F4E22">
              <w:rPr>
                <w:rFonts w:ascii="Arial" w:hAnsi="Arial" w:cs="Arial"/>
              </w:rPr>
              <w:t>487</w:t>
            </w:r>
            <w:r>
              <w:rPr>
                <w:rFonts w:ascii="Arial" w:hAnsi="Arial" w:cs="Arial"/>
              </w:rPr>
              <w:t xml:space="preserve"> at [33]-[34]; </w:t>
            </w:r>
            <w:r w:rsidRPr="00656207">
              <w:rPr>
                <w:rFonts w:ascii="Arial" w:hAnsi="Arial" w:cs="Arial"/>
                <w:i/>
              </w:rPr>
              <w:t>Bail Application by Michael Paterson</w:t>
            </w:r>
            <w:r>
              <w:rPr>
                <w:rFonts w:ascii="Arial" w:hAnsi="Arial" w:cs="Arial"/>
              </w:rPr>
              <w:t xml:space="preserve"> [2006] VSC 268 </w:t>
            </w:r>
            <w:r>
              <w:rPr>
                <w:rFonts w:ascii="Arial" w:hAnsi="Arial" w:cs="Arial"/>
                <w:bCs/>
                <w:iCs/>
                <w:color w:val="000000"/>
              </w:rPr>
              <w:t xml:space="preserve">and </w:t>
            </w:r>
            <w:r>
              <w:rPr>
                <w:rFonts w:ascii="Arial" w:hAnsi="Arial" w:cs="Arial"/>
                <w:i/>
              </w:rPr>
              <w:t>R v</w:t>
            </w:r>
            <w:r w:rsidRPr="00A94954">
              <w:rPr>
                <w:rFonts w:ascii="Arial" w:hAnsi="Arial" w:cs="Arial"/>
                <w:i/>
              </w:rPr>
              <w:t xml:space="preserve"> Griffey</w:t>
            </w:r>
            <w:r>
              <w:rPr>
                <w:rFonts w:ascii="Arial" w:hAnsi="Arial" w:cs="Arial"/>
                <w:i/>
              </w:rPr>
              <w:t xml:space="preserve"> </w:t>
            </w:r>
            <w:r w:rsidRPr="00A94954">
              <w:rPr>
                <w:rFonts w:ascii="Arial" w:hAnsi="Arial" w:cs="Arial"/>
              </w:rPr>
              <w:t>[2006] VSC 86</w:t>
            </w:r>
            <w:r>
              <w:rPr>
                <w:rFonts w:ascii="Arial" w:hAnsi="Arial" w:cs="Arial"/>
                <w:bCs/>
                <w:iCs/>
                <w:color w:val="000000"/>
              </w:rPr>
              <w:t xml:space="preserve"> moved from section 9.4.</w:t>
            </w:r>
          </w:p>
          <w:p w14:paraId="04B121EC"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 number of extracts from the judgment of Bell J in </w:t>
            </w:r>
            <w:r w:rsidRPr="004B15D8">
              <w:rPr>
                <w:rFonts w:ascii="Arial" w:hAnsi="Arial" w:cs="Arial"/>
                <w:bCs/>
                <w:i/>
                <w:iCs/>
                <w:color w:val="000000"/>
              </w:rPr>
              <w:t>DPP v Woods</w:t>
            </w:r>
            <w:r>
              <w:rPr>
                <w:rFonts w:ascii="Arial" w:hAnsi="Arial" w:cs="Arial"/>
                <w:bCs/>
                <w:iCs/>
                <w:color w:val="000000"/>
              </w:rPr>
              <w:t xml:space="preserve"> [2014] VSC 1 have been added to this paragraph.</w:t>
            </w:r>
          </w:p>
        </w:tc>
      </w:tr>
      <w:tr w:rsidR="0048145B" w14:paraId="743D9143" w14:textId="77777777" w:rsidTr="006B7637">
        <w:tc>
          <w:tcPr>
            <w:tcW w:w="1219" w:type="dxa"/>
            <w:gridSpan w:val="2"/>
            <w:tcBorders>
              <w:top w:val="single" w:sz="4" w:space="0" w:color="auto"/>
              <w:left w:val="single" w:sz="18" w:space="0" w:color="auto"/>
              <w:bottom w:val="single" w:sz="4" w:space="0" w:color="auto"/>
            </w:tcBorders>
          </w:tcPr>
          <w:p w14:paraId="2ED4DE12"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3758214C" w14:textId="0BEC521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B022265" w14:textId="77777777" w:rsidR="0048145B" w:rsidRDefault="0048145B" w:rsidP="0048145B">
            <w:pPr>
              <w:jc w:val="center"/>
              <w:rPr>
                <w:lang w:val="en-AU"/>
              </w:rPr>
            </w:pPr>
            <w:r>
              <w:rPr>
                <w:lang w:val="en-AU"/>
              </w:rPr>
              <w:t>9.4</w:t>
            </w:r>
          </w:p>
        </w:tc>
        <w:tc>
          <w:tcPr>
            <w:tcW w:w="4798" w:type="dxa"/>
            <w:gridSpan w:val="2"/>
            <w:tcBorders>
              <w:top w:val="single" w:sz="4" w:space="0" w:color="auto"/>
              <w:bottom w:val="single" w:sz="4" w:space="0" w:color="auto"/>
              <w:right w:val="single" w:sz="18" w:space="0" w:color="auto"/>
            </w:tcBorders>
          </w:tcPr>
          <w:p w14:paraId="2BEE68F7" w14:textId="77777777" w:rsidR="0048145B" w:rsidRDefault="0048145B" w:rsidP="0048145B">
            <w:pPr>
              <w:jc w:val="both"/>
              <w:rPr>
                <w:rFonts w:ascii="Arial" w:hAnsi="Arial" w:cs="Arial"/>
                <w:bCs/>
                <w:iCs/>
                <w:color w:val="000000"/>
              </w:rPr>
            </w:pPr>
            <w:r>
              <w:rPr>
                <w:rFonts w:ascii="Arial" w:hAnsi="Arial" w:cs="Arial"/>
                <w:bCs/>
                <w:iCs/>
                <w:color w:val="000000"/>
              </w:rPr>
              <w:t xml:space="preserve">Added reference to </w:t>
            </w:r>
            <w:r w:rsidRPr="004B15D8">
              <w:rPr>
                <w:rFonts w:ascii="Arial" w:hAnsi="Arial" w:cs="Arial"/>
                <w:bCs/>
                <w:i/>
                <w:iCs/>
                <w:color w:val="000000"/>
              </w:rPr>
              <w:t>DPP v Woods</w:t>
            </w:r>
            <w:r>
              <w:rPr>
                <w:rFonts w:ascii="Arial" w:hAnsi="Arial" w:cs="Arial"/>
                <w:bCs/>
                <w:iCs/>
                <w:color w:val="000000"/>
              </w:rPr>
              <w:t xml:space="preserve"> [2014] VSC 1 at [34].</w:t>
            </w:r>
          </w:p>
        </w:tc>
      </w:tr>
      <w:tr w:rsidR="0048145B" w14:paraId="382E9138" w14:textId="77777777" w:rsidTr="006B7637">
        <w:tc>
          <w:tcPr>
            <w:tcW w:w="1219" w:type="dxa"/>
            <w:gridSpan w:val="2"/>
            <w:tcBorders>
              <w:top w:val="single" w:sz="4" w:space="0" w:color="auto"/>
              <w:left w:val="single" w:sz="18" w:space="0" w:color="auto"/>
              <w:bottom w:val="single" w:sz="4" w:space="0" w:color="auto"/>
            </w:tcBorders>
          </w:tcPr>
          <w:p w14:paraId="78FAA6C1"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42DC3E36" w14:textId="67FDBF0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64B8073"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698B85A8"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exceptional circumstances were found and bail was granted” is numbered 9.4.1.1.</w:t>
            </w:r>
          </w:p>
          <w:p w14:paraId="28935B9E"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Added references to cases of </w:t>
            </w:r>
            <w:r w:rsidRPr="007F5195">
              <w:rPr>
                <w:rFonts w:ascii="Arial" w:hAnsi="Arial" w:cs="Arial"/>
                <w:bCs/>
                <w:i/>
                <w:iCs/>
                <w:color w:val="000000"/>
              </w:rPr>
              <w:t>Armstrong v R</w:t>
            </w:r>
            <w:r>
              <w:rPr>
                <w:rFonts w:ascii="Arial" w:hAnsi="Arial" w:cs="Arial"/>
                <w:bCs/>
                <w:iCs/>
                <w:color w:val="000000"/>
              </w:rPr>
              <w:t xml:space="preserve"> [2013] VSC 111; </w:t>
            </w:r>
            <w:r w:rsidRPr="007F5195">
              <w:rPr>
                <w:rFonts w:ascii="Arial" w:hAnsi="Arial" w:cs="Arial"/>
                <w:bCs/>
                <w:i/>
                <w:iCs/>
                <w:color w:val="000000"/>
              </w:rPr>
              <w:t xml:space="preserve">Re Michael </w:t>
            </w:r>
            <w:proofErr w:type="spellStart"/>
            <w:r w:rsidRPr="007F5195">
              <w:rPr>
                <w:rFonts w:ascii="Arial" w:hAnsi="Arial" w:cs="Arial"/>
                <w:bCs/>
                <w:i/>
                <w:iCs/>
                <w:color w:val="000000"/>
              </w:rPr>
              <w:t>Pickergill</w:t>
            </w:r>
            <w:proofErr w:type="spellEnd"/>
            <w:r>
              <w:rPr>
                <w:rFonts w:ascii="Arial" w:hAnsi="Arial" w:cs="Arial"/>
                <w:bCs/>
                <w:iCs/>
                <w:color w:val="000000"/>
              </w:rPr>
              <w:t xml:space="preserve"> [2013] VSC 715.</w:t>
            </w:r>
          </w:p>
        </w:tc>
      </w:tr>
      <w:tr w:rsidR="0048145B" w14:paraId="1B112888" w14:textId="77777777" w:rsidTr="006B7637">
        <w:tc>
          <w:tcPr>
            <w:tcW w:w="1219" w:type="dxa"/>
            <w:gridSpan w:val="2"/>
            <w:tcBorders>
              <w:top w:val="single" w:sz="4" w:space="0" w:color="auto"/>
              <w:left w:val="single" w:sz="18" w:space="0" w:color="auto"/>
              <w:bottom w:val="single" w:sz="4" w:space="0" w:color="auto"/>
            </w:tcBorders>
          </w:tcPr>
          <w:p w14:paraId="6D85DC7F"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4368D518" w14:textId="59A1385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7C3D55C" w14:textId="77777777" w:rsidR="0048145B" w:rsidRDefault="0048145B" w:rsidP="0048145B">
            <w:pPr>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1EDCE385" w14:textId="77777777" w:rsidR="0048145B" w:rsidRDefault="0048145B" w:rsidP="0048145B">
            <w:pPr>
              <w:jc w:val="both"/>
              <w:rPr>
                <w:rFonts w:ascii="Arial" w:hAnsi="Arial" w:cs="Arial"/>
                <w:bCs/>
                <w:iCs/>
                <w:color w:val="000000"/>
              </w:rPr>
            </w:pPr>
            <w:r>
              <w:rPr>
                <w:rFonts w:ascii="Arial" w:hAnsi="Arial" w:cs="Arial"/>
                <w:bCs/>
                <w:iCs/>
                <w:color w:val="000000"/>
              </w:rPr>
              <w:t>The paragraph detailing “Some Cases in which exceptional circumstances were not found and bail was refused” is numbered 9.4.1.2.</w:t>
            </w:r>
          </w:p>
        </w:tc>
      </w:tr>
      <w:tr w:rsidR="0048145B" w14:paraId="546C54B5" w14:textId="77777777" w:rsidTr="006B7637">
        <w:tc>
          <w:tcPr>
            <w:tcW w:w="1219" w:type="dxa"/>
            <w:gridSpan w:val="2"/>
            <w:tcBorders>
              <w:top w:val="single" w:sz="4" w:space="0" w:color="auto"/>
              <w:left w:val="single" w:sz="18" w:space="0" w:color="auto"/>
              <w:bottom w:val="single" w:sz="4" w:space="0" w:color="auto"/>
            </w:tcBorders>
          </w:tcPr>
          <w:p w14:paraId="7C4C9A42"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21C6C04D" w14:textId="046D341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0CC1A38" w14:textId="77777777" w:rsidR="0048145B" w:rsidRDefault="0048145B" w:rsidP="0048145B">
            <w:pPr>
              <w:jc w:val="center"/>
              <w:rPr>
                <w:lang w:val="en-AU"/>
              </w:rPr>
            </w:pPr>
            <w:r>
              <w:rPr>
                <w:lang w:val="en-AU"/>
              </w:rPr>
              <w:t>9.4.4.1</w:t>
            </w:r>
          </w:p>
        </w:tc>
        <w:tc>
          <w:tcPr>
            <w:tcW w:w="4798" w:type="dxa"/>
            <w:gridSpan w:val="2"/>
            <w:tcBorders>
              <w:top w:val="single" w:sz="4" w:space="0" w:color="auto"/>
              <w:bottom w:val="single" w:sz="4" w:space="0" w:color="auto"/>
              <w:right w:val="single" w:sz="18" w:space="0" w:color="auto"/>
            </w:tcBorders>
          </w:tcPr>
          <w:p w14:paraId="1116C4CB"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sidRPr="007F5195">
              <w:rPr>
                <w:rFonts w:ascii="Arial" w:hAnsi="Arial" w:cs="Arial"/>
                <w:bCs/>
                <w:iCs/>
                <w:color w:val="000000"/>
              </w:rPr>
              <w:t>New paragraph heading “</w:t>
            </w:r>
            <w:r w:rsidRPr="007F5195">
              <w:rPr>
                <w:rFonts w:ascii="Arial" w:hAnsi="Arial" w:cs="Arial"/>
                <w:color w:val="000000"/>
              </w:rPr>
              <w:t>Whether showing cause is a ‘one step’ or a ‘two step’ process</w:t>
            </w:r>
            <w:r w:rsidRPr="007F5195">
              <w:rPr>
                <w:rFonts w:ascii="Arial" w:hAnsi="Arial" w:cs="Arial"/>
                <w:bCs/>
                <w:iCs/>
                <w:color w:val="000000"/>
              </w:rPr>
              <w:t>”.</w:t>
            </w:r>
          </w:p>
          <w:p w14:paraId="3188492F" w14:textId="77777777" w:rsidR="0048145B" w:rsidRPr="007F5195"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[55]-[56].</w:t>
            </w:r>
          </w:p>
        </w:tc>
      </w:tr>
      <w:tr w:rsidR="0048145B" w14:paraId="3032CA3C" w14:textId="77777777" w:rsidTr="006B7637">
        <w:tc>
          <w:tcPr>
            <w:tcW w:w="1219" w:type="dxa"/>
            <w:gridSpan w:val="2"/>
            <w:tcBorders>
              <w:top w:val="single" w:sz="4" w:space="0" w:color="auto"/>
              <w:left w:val="single" w:sz="18" w:space="0" w:color="auto"/>
              <w:bottom w:val="single" w:sz="4" w:space="0" w:color="auto"/>
            </w:tcBorders>
          </w:tcPr>
          <w:p w14:paraId="5AFA8C47"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58E4688B" w14:textId="6313509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D8B73C9" w14:textId="77777777" w:rsidR="0048145B" w:rsidRDefault="0048145B" w:rsidP="0048145B">
            <w:pPr>
              <w:jc w:val="center"/>
              <w:rPr>
                <w:lang w:val="en-AU"/>
              </w:rPr>
            </w:pPr>
            <w:r>
              <w:rPr>
                <w:lang w:val="en-AU"/>
              </w:rPr>
              <w:t>9.4.4.2</w:t>
            </w:r>
          </w:p>
        </w:tc>
        <w:tc>
          <w:tcPr>
            <w:tcW w:w="4798" w:type="dxa"/>
            <w:gridSpan w:val="2"/>
            <w:tcBorders>
              <w:top w:val="single" w:sz="4" w:space="0" w:color="auto"/>
              <w:bottom w:val="single" w:sz="4" w:space="0" w:color="auto"/>
              <w:right w:val="single" w:sz="18" w:space="0" w:color="auto"/>
            </w:tcBorders>
          </w:tcPr>
          <w:p w14:paraId="79E5D74F" w14:textId="77777777" w:rsidR="0048145B" w:rsidRPr="00FF3A05" w:rsidRDefault="0048145B" w:rsidP="0048145B">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“How does an accused show cause</w:t>
            </w:r>
            <w:r w:rsidRPr="00FF3A05">
              <w:rPr>
                <w:rFonts w:ascii="Arial" w:hAnsi="Arial" w:cs="Arial"/>
                <w:bCs/>
                <w:iCs/>
                <w:color w:val="000000"/>
              </w:rPr>
              <w:t>”</w:t>
            </w:r>
            <w:r>
              <w:rPr>
                <w:rFonts w:ascii="Arial" w:hAnsi="Arial" w:cs="Arial"/>
                <w:bCs/>
                <w:iCs/>
                <w:color w:val="000000"/>
              </w:rPr>
              <w:t>.</w:t>
            </w:r>
          </w:p>
          <w:p w14:paraId="0181E41E"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[51].</w:t>
            </w:r>
          </w:p>
          <w:p w14:paraId="6F191475"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FF3A05">
              <w:rPr>
                <w:rFonts w:ascii="Arial" w:hAnsi="Arial" w:cs="Arial"/>
                <w:bCs/>
                <w:i/>
                <w:iCs/>
                <w:color w:val="000000"/>
              </w:rPr>
              <w:t>MA v EM</w:t>
            </w:r>
            <w:r>
              <w:rPr>
                <w:rFonts w:ascii="Arial" w:hAnsi="Arial" w:cs="Arial"/>
                <w:bCs/>
                <w:iCs/>
                <w:color w:val="000000"/>
              </w:rPr>
              <w:t xml:space="preserve"> [2014] VSC 11.</w:t>
            </w:r>
          </w:p>
        </w:tc>
      </w:tr>
      <w:tr w:rsidR="0048145B" w14:paraId="30400073" w14:textId="77777777" w:rsidTr="006B7637">
        <w:tc>
          <w:tcPr>
            <w:tcW w:w="1219" w:type="dxa"/>
            <w:gridSpan w:val="2"/>
            <w:tcBorders>
              <w:top w:val="single" w:sz="4" w:space="0" w:color="auto"/>
              <w:left w:val="single" w:sz="18" w:space="0" w:color="auto"/>
              <w:bottom w:val="single" w:sz="4" w:space="0" w:color="auto"/>
            </w:tcBorders>
          </w:tcPr>
          <w:p w14:paraId="27853D3C"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3D8AEDAE" w14:textId="108D3E6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5CCFF9C" w14:textId="77777777" w:rsidR="0048145B" w:rsidRDefault="0048145B" w:rsidP="0048145B">
            <w:pPr>
              <w:jc w:val="center"/>
              <w:rPr>
                <w:lang w:val="en-AU"/>
              </w:rPr>
            </w:pPr>
            <w:r>
              <w:rPr>
                <w:lang w:val="en-AU"/>
              </w:rPr>
              <w:t>9.4.4.3</w:t>
            </w:r>
          </w:p>
        </w:tc>
        <w:tc>
          <w:tcPr>
            <w:tcW w:w="4798" w:type="dxa"/>
            <w:gridSpan w:val="2"/>
            <w:tcBorders>
              <w:top w:val="single" w:sz="4" w:space="0" w:color="auto"/>
              <w:bottom w:val="single" w:sz="4" w:space="0" w:color="auto"/>
              <w:right w:val="single" w:sz="18" w:space="0" w:color="auto"/>
            </w:tcBorders>
          </w:tcPr>
          <w:p w14:paraId="7476BD83" w14:textId="77777777" w:rsidR="0048145B" w:rsidRPr="00FF3A05" w:rsidRDefault="0048145B" w:rsidP="0048145B">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w:t>
            </w:r>
            <w:r>
              <w:rPr>
                <w:rFonts w:ascii="Arial" w:hAnsi="Arial" w:cs="Arial"/>
                <w:color w:val="000000"/>
              </w:rPr>
              <w:t>Unacceptable risk”.</w:t>
            </w:r>
            <w:r w:rsidRPr="00FF3A05">
              <w:rPr>
                <w:rFonts w:ascii="Arial" w:hAnsi="Arial" w:cs="Arial"/>
                <w:bCs/>
                <w:iCs/>
                <w:color w:val="000000"/>
              </w:rPr>
              <w:t>”</w:t>
            </w:r>
          </w:p>
          <w:p w14:paraId="0A51537D"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introduction to </w:t>
            </w:r>
            <w:r w:rsidRPr="000E1343">
              <w:rPr>
                <w:rFonts w:ascii="Arial" w:hAnsi="Arial" w:cs="Arial"/>
                <w:i/>
                <w:iCs/>
                <w:color w:val="000000"/>
              </w:rPr>
              <w:t xml:space="preserve">DPP v </w:t>
            </w:r>
            <w:proofErr w:type="spellStart"/>
            <w:r w:rsidRPr="000E1343">
              <w:rPr>
                <w:rFonts w:ascii="Arial" w:hAnsi="Arial" w:cs="Arial"/>
                <w:i/>
                <w:iCs/>
                <w:color w:val="000000"/>
              </w:rPr>
              <w:t>Haidy</w:t>
            </w:r>
            <w:proofErr w:type="spellEnd"/>
            <w:r w:rsidRPr="000E1343">
              <w:rPr>
                <w:rFonts w:ascii="Arial" w:hAnsi="Arial" w:cs="Arial"/>
                <w:color w:val="000000"/>
              </w:rPr>
              <w:t xml:space="preserve"> {aka </w:t>
            </w:r>
            <w:proofErr w:type="spellStart"/>
            <w:r w:rsidRPr="000E1343">
              <w:rPr>
                <w:rFonts w:ascii="Arial" w:hAnsi="Arial" w:cs="Arial"/>
                <w:i/>
                <w:iCs/>
                <w:color w:val="000000"/>
              </w:rPr>
              <w:t>Vasailley</w:t>
            </w:r>
            <w:proofErr w:type="spellEnd"/>
            <w:r w:rsidRPr="000E1343">
              <w:rPr>
                <w:rFonts w:ascii="Arial" w:hAnsi="Arial" w:cs="Arial"/>
                <w:color w:val="000000"/>
              </w:rPr>
              <w:t>} [2004] VSC 247</w:t>
            </w:r>
            <w:r>
              <w:rPr>
                <w:rFonts w:ascii="Arial" w:hAnsi="Arial" w:cs="Arial"/>
                <w:color w:val="000000"/>
              </w:rPr>
              <w:t xml:space="preserve"> and some of the previous commentary moved into paragraph 9.4.4.2.</w:t>
            </w:r>
          </w:p>
          <w:p w14:paraId="6CFC907D"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[25], [27] &amp; [28].</w:t>
            </w:r>
          </w:p>
        </w:tc>
      </w:tr>
      <w:tr w:rsidR="0048145B" w14:paraId="4C534EEC" w14:textId="77777777" w:rsidTr="006B7637">
        <w:tc>
          <w:tcPr>
            <w:tcW w:w="1219" w:type="dxa"/>
            <w:gridSpan w:val="2"/>
            <w:tcBorders>
              <w:top w:val="single" w:sz="4" w:space="0" w:color="auto"/>
              <w:left w:val="single" w:sz="18" w:space="0" w:color="auto"/>
              <w:bottom w:val="single" w:sz="4" w:space="0" w:color="auto"/>
            </w:tcBorders>
          </w:tcPr>
          <w:p w14:paraId="225E0B21"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0CDDB22E" w14:textId="18BA67A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009433D" w14:textId="77777777" w:rsidR="0048145B" w:rsidRDefault="0048145B" w:rsidP="0048145B">
            <w:pPr>
              <w:jc w:val="center"/>
              <w:rPr>
                <w:lang w:val="en-AU"/>
              </w:rPr>
            </w:pPr>
            <w:r>
              <w:rPr>
                <w:lang w:val="en-AU"/>
              </w:rPr>
              <w:t>9.4.4.4</w:t>
            </w:r>
          </w:p>
        </w:tc>
        <w:tc>
          <w:tcPr>
            <w:tcW w:w="4798" w:type="dxa"/>
            <w:gridSpan w:val="2"/>
            <w:tcBorders>
              <w:top w:val="single" w:sz="4" w:space="0" w:color="auto"/>
              <w:bottom w:val="single" w:sz="4" w:space="0" w:color="auto"/>
              <w:right w:val="single" w:sz="18" w:space="0" w:color="auto"/>
            </w:tcBorders>
          </w:tcPr>
          <w:p w14:paraId="6E653B4C"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shown and bail was granted” is numbered 9.4.4.4.</w:t>
            </w:r>
          </w:p>
          <w:p w14:paraId="3CA0BF08"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 xml:space="preserve">Nicholas </w:t>
            </w:r>
            <w:proofErr w:type="spellStart"/>
            <w:r w:rsidRPr="00E53BE4">
              <w:rPr>
                <w:rFonts w:ascii="Arial" w:hAnsi="Arial" w:cs="Arial"/>
                <w:bCs/>
                <w:i/>
                <w:iCs/>
                <w:color w:val="000000"/>
              </w:rPr>
              <w:t>Kiourellis</w:t>
            </w:r>
            <w:proofErr w:type="spellEnd"/>
            <w:r>
              <w:rPr>
                <w:rFonts w:ascii="Arial" w:hAnsi="Arial" w:cs="Arial"/>
                <w:bCs/>
                <w:iCs/>
                <w:color w:val="000000"/>
              </w:rPr>
              <w:t xml:space="preserve"> [2014] VSC 1 at [109]-[119].</w:t>
            </w:r>
          </w:p>
          <w:p w14:paraId="7DCD6973"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MA v EM</w:t>
            </w:r>
            <w:r>
              <w:rPr>
                <w:rFonts w:ascii="Arial" w:hAnsi="Arial" w:cs="Arial"/>
                <w:bCs/>
                <w:iCs/>
                <w:color w:val="000000"/>
              </w:rPr>
              <w:t xml:space="preserve"> [2014] VSC 11.</w:t>
            </w:r>
          </w:p>
        </w:tc>
      </w:tr>
      <w:tr w:rsidR="0048145B" w14:paraId="776E1158" w14:textId="77777777" w:rsidTr="006B7637">
        <w:tc>
          <w:tcPr>
            <w:tcW w:w="1219" w:type="dxa"/>
            <w:gridSpan w:val="2"/>
            <w:tcBorders>
              <w:top w:val="single" w:sz="4" w:space="0" w:color="auto"/>
              <w:left w:val="single" w:sz="18" w:space="0" w:color="auto"/>
              <w:bottom w:val="single" w:sz="4" w:space="0" w:color="auto"/>
            </w:tcBorders>
          </w:tcPr>
          <w:p w14:paraId="33078E2D"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43E6110A" w14:textId="1FC4080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C288B6A" w14:textId="77777777" w:rsidR="0048145B" w:rsidRDefault="0048145B" w:rsidP="0048145B">
            <w:pPr>
              <w:jc w:val="center"/>
              <w:rPr>
                <w:lang w:val="en-AU"/>
              </w:rPr>
            </w:pPr>
            <w:r>
              <w:rPr>
                <w:lang w:val="en-AU"/>
              </w:rPr>
              <w:t>9.4.4.5</w:t>
            </w:r>
          </w:p>
        </w:tc>
        <w:tc>
          <w:tcPr>
            <w:tcW w:w="4798" w:type="dxa"/>
            <w:gridSpan w:val="2"/>
            <w:tcBorders>
              <w:top w:val="single" w:sz="4" w:space="0" w:color="auto"/>
              <w:bottom w:val="single" w:sz="4" w:space="0" w:color="auto"/>
              <w:right w:val="single" w:sz="18" w:space="0" w:color="auto"/>
            </w:tcBorders>
          </w:tcPr>
          <w:p w14:paraId="6A795917"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not shown and bail was refused” is numbered 9.4.4.5.</w:t>
            </w:r>
          </w:p>
          <w:p w14:paraId="4C5BC3A9"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lastRenderedPageBreak/>
              <w:t xml:space="preserve">New case of </w:t>
            </w:r>
            <w:proofErr w:type="spellStart"/>
            <w:r w:rsidRPr="00802FBE">
              <w:rPr>
                <w:rFonts w:ascii="Arial" w:hAnsi="Arial" w:cs="Arial"/>
                <w:bCs/>
                <w:i/>
                <w:iCs/>
                <w:color w:val="000000"/>
              </w:rPr>
              <w:t>Lirim</w:t>
            </w:r>
            <w:proofErr w:type="spellEnd"/>
            <w:r w:rsidRPr="00802FBE">
              <w:rPr>
                <w:rFonts w:ascii="Arial" w:hAnsi="Arial" w:cs="Arial"/>
                <w:bCs/>
                <w:i/>
                <w:iCs/>
                <w:color w:val="000000"/>
              </w:rPr>
              <w:t xml:space="preserve"> </w:t>
            </w:r>
            <w:proofErr w:type="spellStart"/>
            <w:r w:rsidRPr="00802FBE">
              <w:rPr>
                <w:rFonts w:ascii="Arial" w:hAnsi="Arial" w:cs="Arial"/>
                <w:bCs/>
                <w:i/>
                <w:iCs/>
                <w:color w:val="000000"/>
              </w:rPr>
              <w:t>Salievski</w:t>
            </w:r>
            <w:proofErr w:type="spellEnd"/>
            <w:r>
              <w:rPr>
                <w:rFonts w:ascii="Arial" w:hAnsi="Arial" w:cs="Arial"/>
                <w:bCs/>
                <w:iCs/>
                <w:color w:val="000000"/>
              </w:rPr>
              <w:t xml:space="preserve"> [2014] VSC 1 at [102]-[108].</w:t>
            </w:r>
          </w:p>
        </w:tc>
      </w:tr>
      <w:tr w:rsidR="0048145B" w14:paraId="65FE6480" w14:textId="77777777" w:rsidTr="006B7637">
        <w:tc>
          <w:tcPr>
            <w:tcW w:w="1219" w:type="dxa"/>
            <w:gridSpan w:val="2"/>
            <w:tcBorders>
              <w:top w:val="single" w:sz="4" w:space="0" w:color="auto"/>
              <w:left w:val="single" w:sz="18" w:space="0" w:color="auto"/>
              <w:bottom w:val="single" w:sz="4" w:space="0" w:color="auto"/>
            </w:tcBorders>
          </w:tcPr>
          <w:p w14:paraId="549C4CD6" w14:textId="77777777" w:rsidR="0048145B" w:rsidRDefault="0048145B" w:rsidP="0048145B">
            <w:pPr>
              <w:rPr>
                <w:lang w:val="en-AU"/>
              </w:rPr>
            </w:pPr>
            <w:r>
              <w:rPr>
                <w:lang w:val="en-AU"/>
              </w:rPr>
              <w:lastRenderedPageBreak/>
              <w:t>27/02/14</w:t>
            </w:r>
          </w:p>
        </w:tc>
        <w:tc>
          <w:tcPr>
            <w:tcW w:w="836" w:type="dxa"/>
            <w:tcBorders>
              <w:top w:val="single" w:sz="4" w:space="0" w:color="auto"/>
              <w:bottom w:val="single" w:sz="4" w:space="0" w:color="auto"/>
            </w:tcBorders>
          </w:tcPr>
          <w:p w14:paraId="0B3C8EED" w14:textId="2BA3E99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D43E421" w14:textId="77777777" w:rsidR="0048145B" w:rsidRDefault="0048145B" w:rsidP="0048145B">
            <w:pPr>
              <w:jc w:val="center"/>
              <w:rPr>
                <w:lang w:val="en-AU"/>
              </w:rPr>
            </w:pPr>
            <w:r>
              <w:rPr>
                <w:lang w:val="en-AU"/>
              </w:rPr>
              <w:t>9.4.4.6</w:t>
            </w:r>
          </w:p>
        </w:tc>
        <w:tc>
          <w:tcPr>
            <w:tcW w:w="4798" w:type="dxa"/>
            <w:gridSpan w:val="2"/>
            <w:tcBorders>
              <w:top w:val="single" w:sz="4" w:space="0" w:color="auto"/>
              <w:bottom w:val="single" w:sz="4" w:space="0" w:color="auto"/>
              <w:right w:val="single" w:sz="18" w:space="0" w:color="auto"/>
            </w:tcBorders>
          </w:tcPr>
          <w:p w14:paraId="20938B26"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accused was held not to be an unacceptable risk and bail was granted” is numbered 9.4.4.6.</w:t>
            </w:r>
          </w:p>
          <w:p w14:paraId="574DFD61"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802FBE">
              <w:rPr>
                <w:rFonts w:ascii="Arial" w:hAnsi="Arial" w:cs="Arial"/>
                <w:bCs/>
                <w:i/>
                <w:iCs/>
                <w:color w:val="000000"/>
              </w:rPr>
              <w:t>Deng Mawn</w:t>
            </w:r>
            <w:r>
              <w:rPr>
                <w:rFonts w:ascii="Arial" w:hAnsi="Arial" w:cs="Arial"/>
                <w:bCs/>
                <w:iCs/>
                <w:color w:val="000000"/>
              </w:rPr>
              <w:t xml:space="preserve"> [2014] VSC 1 at [120]-[133].</w:t>
            </w:r>
          </w:p>
        </w:tc>
      </w:tr>
      <w:tr w:rsidR="0048145B" w14:paraId="73BEB0E8" w14:textId="77777777" w:rsidTr="006B7637">
        <w:tc>
          <w:tcPr>
            <w:tcW w:w="1219" w:type="dxa"/>
            <w:gridSpan w:val="2"/>
            <w:tcBorders>
              <w:top w:val="single" w:sz="4" w:space="0" w:color="auto"/>
              <w:left w:val="single" w:sz="18" w:space="0" w:color="auto"/>
              <w:bottom w:val="single" w:sz="4" w:space="0" w:color="auto"/>
            </w:tcBorders>
          </w:tcPr>
          <w:p w14:paraId="6B6282C6"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3D3FE4EF" w14:textId="6F417F7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73E7A2B" w14:textId="77777777" w:rsidR="0048145B" w:rsidRDefault="0048145B" w:rsidP="0048145B">
            <w:pPr>
              <w:jc w:val="center"/>
              <w:rPr>
                <w:lang w:val="en-AU"/>
              </w:rPr>
            </w:pPr>
            <w:r>
              <w:rPr>
                <w:lang w:val="en-AU"/>
              </w:rPr>
              <w:t>9.4.4.7</w:t>
            </w:r>
          </w:p>
        </w:tc>
        <w:tc>
          <w:tcPr>
            <w:tcW w:w="4798" w:type="dxa"/>
            <w:gridSpan w:val="2"/>
            <w:tcBorders>
              <w:top w:val="single" w:sz="4" w:space="0" w:color="auto"/>
              <w:bottom w:val="single" w:sz="4" w:space="0" w:color="auto"/>
              <w:right w:val="single" w:sz="18" w:space="0" w:color="auto"/>
            </w:tcBorders>
          </w:tcPr>
          <w:p w14:paraId="12E19931" w14:textId="77777777" w:rsidR="0048145B" w:rsidRDefault="0048145B" w:rsidP="0048145B">
            <w:pPr>
              <w:jc w:val="both"/>
              <w:rPr>
                <w:rFonts w:ascii="Arial" w:hAnsi="Arial" w:cs="Arial"/>
                <w:bCs/>
                <w:iCs/>
                <w:color w:val="000000"/>
              </w:rPr>
            </w:pPr>
            <w:r>
              <w:rPr>
                <w:rFonts w:ascii="Arial" w:hAnsi="Arial" w:cs="Arial"/>
                <w:bCs/>
                <w:iCs/>
                <w:color w:val="000000"/>
              </w:rPr>
              <w:t>The paragraph detailing “Some cases in which accused was held to be an unacceptable risk and bail was refused” is numbered 9.4.4.7.</w:t>
            </w:r>
          </w:p>
        </w:tc>
      </w:tr>
      <w:tr w:rsidR="0048145B" w14:paraId="30C0E9DB" w14:textId="77777777" w:rsidTr="006B7637">
        <w:tc>
          <w:tcPr>
            <w:tcW w:w="1219" w:type="dxa"/>
            <w:gridSpan w:val="2"/>
            <w:tcBorders>
              <w:top w:val="single" w:sz="4" w:space="0" w:color="auto"/>
              <w:left w:val="single" w:sz="18" w:space="0" w:color="auto"/>
              <w:bottom w:val="single" w:sz="4" w:space="0" w:color="auto"/>
            </w:tcBorders>
          </w:tcPr>
          <w:p w14:paraId="7595B8C0"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0BDDA35A" w14:textId="72689E7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0D06213" w14:textId="77777777" w:rsidR="0048145B" w:rsidRDefault="0048145B" w:rsidP="0048145B">
            <w:pPr>
              <w:jc w:val="center"/>
              <w:rPr>
                <w:lang w:val="en-AU"/>
              </w:rPr>
            </w:pPr>
            <w:r>
              <w:rPr>
                <w:lang w:val="en-AU"/>
              </w:rPr>
              <w:t>9.4.10</w:t>
            </w:r>
          </w:p>
        </w:tc>
        <w:tc>
          <w:tcPr>
            <w:tcW w:w="4798" w:type="dxa"/>
            <w:gridSpan w:val="2"/>
            <w:tcBorders>
              <w:top w:val="single" w:sz="4" w:space="0" w:color="auto"/>
              <w:bottom w:val="single" w:sz="4" w:space="0" w:color="auto"/>
              <w:right w:val="single" w:sz="18" w:space="0" w:color="auto"/>
            </w:tcBorders>
          </w:tcPr>
          <w:p w14:paraId="654F5D73" w14:textId="77777777" w:rsidR="0048145B" w:rsidRDefault="0048145B" w:rsidP="0048145B">
            <w:pPr>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[21].</w:t>
            </w:r>
          </w:p>
        </w:tc>
      </w:tr>
      <w:tr w:rsidR="0048145B" w14:paraId="55140D0C" w14:textId="77777777" w:rsidTr="006B7637">
        <w:tc>
          <w:tcPr>
            <w:tcW w:w="1219" w:type="dxa"/>
            <w:gridSpan w:val="2"/>
            <w:tcBorders>
              <w:top w:val="single" w:sz="4" w:space="0" w:color="auto"/>
              <w:left w:val="single" w:sz="18" w:space="0" w:color="auto"/>
              <w:bottom w:val="single" w:sz="4" w:space="0" w:color="auto"/>
            </w:tcBorders>
          </w:tcPr>
          <w:p w14:paraId="73D851AB"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4CC20887" w14:textId="7A68924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ACE032D" w14:textId="77777777" w:rsidR="0048145B" w:rsidRDefault="0048145B" w:rsidP="0048145B">
            <w:pPr>
              <w:jc w:val="center"/>
              <w:rPr>
                <w:lang w:val="en-AU"/>
              </w:rPr>
            </w:pPr>
            <w:r>
              <w:rPr>
                <w:lang w:val="en-AU"/>
              </w:rPr>
              <w:t>9.4.12</w:t>
            </w:r>
          </w:p>
        </w:tc>
        <w:tc>
          <w:tcPr>
            <w:tcW w:w="4798" w:type="dxa"/>
            <w:gridSpan w:val="2"/>
            <w:tcBorders>
              <w:top w:val="single" w:sz="4" w:space="0" w:color="auto"/>
              <w:bottom w:val="single" w:sz="4" w:space="0" w:color="auto"/>
              <w:right w:val="single" w:sz="18" w:space="0" w:color="auto"/>
            </w:tcBorders>
          </w:tcPr>
          <w:p w14:paraId="5C5CB0E9"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paragraph entitled “Relevance of youth”.</w:t>
            </w:r>
          </w:p>
          <w:p w14:paraId="6AFBB322"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[96]-[100].</w:t>
            </w:r>
          </w:p>
        </w:tc>
      </w:tr>
      <w:tr w:rsidR="0048145B" w14:paraId="26C6B75F" w14:textId="77777777" w:rsidTr="006B7637">
        <w:tc>
          <w:tcPr>
            <w:tcW w:w="1219" w:type="dxa"/>
            <w:gridSpan w:val="2"/>
            <w:tcBorders>
              <w:top w:val="single" w:sz="4" w:space="0" w:color="auto"/>
              <w:left w:val="single" w:sz="18" w:space="0" w:color="auto"/>
              <w:bottom w:val="single" w:sz="4" w:space="0" w:color="auto"/>
            </w:tcBorders>
          </w:tcPr>
          <w:p w14:paraId="7D455C33"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68EEFE5F" w14:textId="2CAA48F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3A16771" w14:textId="77777777" w:rsidR="0048145B" w:rsidRDefault="0048145B" w:rsidP="0048145B">
            <w:pPr>
              <w:jc w:val="center"/>
              <w:rPr>
                <w:lang w:val="en-AU"/>
              </w:rPr>
            </w:pPr>
            <w:r>
              <w:rPr>
                <w:lang w:val="en-AU"/>
              </w:rPr>
              <w:t>9.5.3</w:t>
            </w:r>
          </w:p>
        </w:tc>
        <w:tc>
          <w:tcPr>
            <w:tcW w:w="4798" w:type="dxa"/>
            <w:gridSpan w:val="2"/>
            <w:tcBorders>
              <w:top w:val="single" w:sz="4" w:space="0" w:color="auto"/>
              <w:bottom w:val="single" w:sz="4" w:space="0" w:color="auto"/>
              <w:right w:val="single" w:sz="18" w:space="0" w:color="auto"/>
            </w:tcBorders>
          </w:tcPr>
          <w:p w14:paraId="520A273A" w14:textId="77777777" w:rsidR="0048145B"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s.5(2A) of the Bail Act 1977.</w:t>
            </w:r>
          </w:p>
          <w:p w14:paraId="6A8FB95B" w14:textId="77777777" w:rsidR="0048145B" w:rsidRPr="007A1CB9" w:rsidRDefault="0048145B" w:rsidP="0048145B">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Updated Children’s Court </w:t>
            </w:r>
            <w:proofErr w:type="spellStart"/>
            <w:r>
              <w:rPr>
                <w:rFonts w:ascii="Arial" w:hAnsi="Arial" w:cs="Arial"/>
                <w:bCs/>
                <w:iCs/>
                <w:color w:val="000000"/>
              </w:rPr>
              <w:t>Courtlink</w:t>
            </w:r>
            <w:proofErr w:type="spellEnd"/>
            <w:r>
              <w:rPr>
                <w:rFonts w:ascii="Arial" w:hAnsi="Arial" w:cs="Arial"/>
                <w:bCs/>
                <w:iCs/>
                <w:color w:val="000000"/>
              </w:rPr>
              <w:t xml:space="preserve"> standard bail conditions.</w:t>
            </w:r>
          </w:p>
        </w:tc>
      </w:tr>
      <w:tr w:rsidR="0048145B" w14:paraId="2370A31B" w14:textId="77777777" w:rsidTr="006B7637">
        <w:tc>
          <w:tcPr>
            <w:tcW w:w="1219" w:type="dxa"/>
            <w:gridSpan w:val="2"/>
            <w:tcBorders>
              <w:top w:val="single" w:sz="4" w:space="0" w:color="auto"/>
              <w:left w:val="single" w:sz="18" w:space="0" w:color="auto"/>
              <w:bottom w:val="single" w:sz="4" w:space="0" w:color="auto"/>
            </w:tcBorders>
          </w:tcPr>
          <w:p w14:paraId="30756CC9"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23DB3A7B" w14:textId="73C06D3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C5F43E5" w14:textId="77777777" w:rsidR="0048145B" w:rsidRDefault="0048145B" w:rsidP="0048145B">
            <w:pPr>
              <w:jc w:val="center"/>
              <w:rPr>
                <w:lang w:val="en-AU"/>
              </w:rPr>
            </w:pPr>
            <w:r>
              <w:rPr>
                <w:lang w:val="en-AU"/>
              </w:rPr>
              <w:t>9.5.6</w:t>
            </w:r>
          </w:p>
        </w:tc>
        <w:tc>
          <w:tcPr>
            <w:tcW w:w="4798" w:type="dxa"/>
            <w:gridSpan w:val="2"/>
            <w:tcBorders>
              <w:top w:val="single" w:sz="4" w:space="0" w:color="auto"/>
              <w:bottom w:val="single" w:sz="4" w:space="0" w:color="auto"/>
              <w:right w:val="single" w:sz="18" w:space="0" w:color="auto"/>
            </w:tcBorders>
          </w:tcPr>
          <w:p w14:paraId="5DBC7F68" w14:textId="77777777" w:rsidR="0048145B" w:rsidRPr="00501AB4" w:rsidRDefault="0048145B" w:rsidP="0048145B">
            <w:pPr>
              <w:jc w:val="both"/>
              <w:rPr>
                <w:rFonts w:ascii="Arial" w:hAnsi="Arial" w:cs="Arial"/>
                <w:bCs/>
                <w:iCs/>
                <w:color w:val="000000"/>
                <w:lang w:val="en-AU"/>
              </w:rPr>
            </w:pPr>
            <w:r>
              <w:rPr>
                <w:rFonts w:ascii="Arial" w:hAnsi="Arial" w:cs="Arial"/>
                <w:bCs/>
                <w:iCs/>
                <w:color w:val="000000"/>
              </w:rPr>
              <w:t>Added references to ss.18(4) &amp; 18AK of the Bail Act 1977.</w:t>
            </w:r>
          </w:p>
        </w:tc>
      </w:tr>
      <w:tr w:rsidR="0048145B" w14:paraId="1733F5A0" w14:textId="77777777" w:rsidTr="006B7637">
        <w:tc>
          <w:tcPr>
            <w:tcW w:w="1219" w:type="dxa"/>
            <w:gridSpan w:val="2"/>
            <w:tcBorders>
              <w:top w:val="single" w:sz="4" w:space="0" w:color="auto"/>
              <w:left w:val="single" w:sz="18" w:space="0" w:color="auto"/>
              <w:bottom w:val="single" w:sz="4" w:space="0" w:color="auto"/>
            </w:tcBorders>
          </w:tcPr>
          <w:p w14:paraId="332E12FC" w14:textId="77777777" w:rsidR="0048145B" w:rsidRDefault="0048145B" w:rsidP="0048145B">
            <w:pPr>
              <w:keepNext/>
              <w:keepLines/>
              <w:rPr>
                <w:lang w:val="en-AU"/>
              </w:rPr>
            </w:pPr>
            <w:r>
              <w:rPr>
                <w:lang w:val="en-AU"/>
              </w:rPr>
              <w:t>27/02/14</w:t>
            </w:r>
          </w:p>
        </w:tc>
        <w:tc>
          <w:tcPr>
            <w:tcW w:w="836" w:type="dxa"/>
            <w:tcBorders>
              <w:top w:val="single" w:sz="4" w:space="0" w:color="auto"/>
              <w:bottom w:val="single" w:sz="4" w:space="0" w:color="auto"/>
            </w:tcBorders>
          </w:tcPr>
          <w:p w14:paraId="099B0EAA" w14:textId="7231758D" w:rsidR="0048145B" w:rsidRDefault="0048145B" w:rsidP="0048145B">
            <w:pPr>
              <w:keepNext/>
              <w:keepLines/>
              <w:jc w:val="center"/>
              <w:rPr>
                <w:lang w:val="en-AU"/>
              </w:rPr>
            </w:pPr>
            <w:r>
              <w:rPr>
                <w:lang w:val="en-AU"/>
              </w:rPr>
              <w:t>9</w:t>
            </w:r>
          </w:p>
        </w:tc>
        <w:tc>
          <w:tcPr>
            <w:tcW w:w="1439" w:type="dxa"/>
            <w:tcBorders>
              <w:top w:val="single" w:sz="4" w:space="0" w:color="auto"/>
              <w:bottom w:val="single" w:sz="4" w:space="0" w:color="auto"/>
            </w:tcBorders>
          </w:tcPr>
          <w:p w14:paraId="1C8E3D51" w14:textId="77777777" w:rsidR="0048145B" w:rsidRDefault="0048145B" w:rsidP="0048145B">
            <w:pPr>
              <w:keepNext/>
              <w:keepLines/>
              <w:jc w:val="center"/>
              <w:rPr>
                <w:lang w:val="en-AU"/>
              </w:rPr>
            </w:pPr>
            <w:r>
              <w:rPr>
                <w:lang w:val="en-AU"/>
              </w:rPr>
              <w:t>9.5.6.1</w:t>
            </w:r>
          </w:p>
        </w:tc>
        <w:tc>
          <w:tcPr>
            <w:tcW w:w="4798" w:type="dxa"/>
            <w:gridSpan w:val="2"/>
            <w:tcBorders>
              <w:top w:val="single" w:sz="4" w:space="0" w:color="auto"/>
              <w:bottom w:val="single" w:sz="4" w:space="0" w:color="auto"/>
              <w:right w:val="single" w:sz="18" w:space="0" w:color="auto"/>
            </w:tcBorders>
          </w:tcPr>
          <w:p w14:paraId="17D310B0" w14:textId="77777777" w:rsidR="0048145B" w:rsidRPr="00501AB4" w:rsidRDefault="0048145B" w:rsidP="0048145B">
            <w:pPr>
              <w:keepNext/>
              <w:keepLines/>
              <w:jc w:val="both"/>
              <w:rPr>
                <w:rFonts w:ascii="Arial" w:hAnsi="Arial" w:cs="Arial"/>
                <w:bCs/>
                <w:iCs/>
                <w:color w:val="000000"/>
                <w:lang w:val="en-AU"/>
              </w:rPr>
            </w:pPr>
            <w:r>
              <w:rPr>
                <w:rFonts w:ascii="Arial" w:hAnsi="Arial" w:cs="Arial"/>
                <w:bCs/>
                <w:iCs/>
                <w:color w:val="000000"/>
                <w:lang w:val="en-AU"/>
              </w:rPr>
              <w:t>The paragraph detailing “Some cases in which new facts and circumstances were discussed” is numbered 9.5.6.1.</w:t>
            </w:r>
          </w:p>
        </w:tc>
      </w:tr>
      <w:tr w:rsidR="0048145B" w14:paraId="2884D868" w14:textId="77777777" w:rsidTr="006B7637">
        <w:tc>
          <w:tcPr>
            <w:tcW w:w="1219" w:type="dxa"/>
            <w:gridSpan w:val="2"/>
            <w:tcBorders>
              <w:top w:val="single" w:sz="4" w:space="0" w:color="auto"/>
              <w:left w:val="single" w:sz="18" w:space="0" w:color="auto"/>
              <w:bottom w:val="single" w:sz="4" w:space="0" w:color="auto"/>
            </w:tcBorders>
          </w:tcPr>
          <w:p w14:paraId="3F62ABC1"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4763E088" w14:textId="7F3D1A4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DA99DF1" w14:textId="77777777" w:rsidR="0048145B" w:rsidRDefault="0048145B" w:rsidP="0048145B">
            <w:pPr>
              <w:jc w:val="center"/>
              <w:rPr>
                <w:lang w:val="en-AU"/>
              </w:rPr>
            </w:pPr>
            <w:r>
              <w:rPr>
                <w:lang w:val="en-AU"/>
              </w:rPr>
              <w:t>9.5.7</w:t>
            </w:r>
          </w:p>
        </w:tc>
        <w:tc>
          <w:tcPr>
            <w:tcW w:w="4798" w:type="dxa"/>
            <w:gridSpan w:val="2"/>
            <w:tcBorders>
              <w:top w:val="single" w:sz="4" w:space="0" w:color="auto"/>
              <w:bottom w:val="single" w:sz="4" w:space="0" w:color="auto"/>
              <w:right w:val="single" w:sz="18" w:space="0" w:color="auto"/>
            </w:tcBorders>
          </w:tcPr>
          <w:p w14:paraId="4F1D0CE7" w14:textId="77777777" w:rsidR="0048145B" w:rsidRPr="00501AB4" w:rsidRDefault="0048145B" w:rsidP="0048145B">
            <w:pPr>
              <w:jc w:val="both"/>
              <w:rPr>
                <w:rFonts w:ascii="Arial" w:hAnsi="Arial" w:cs="Arial"/>
                <w:bCs/>
                <w:iCs/>
                <w:color w:val="000000"/>
                <w:lang w:val="en-AU"/>
              </w:rPr>
            </w:pPr>
            <w:r>
              <w:rPr>
                <w:rFonts w:ascii="Arial" w:hAnsi="Arial" w:cs="Arial"/>
                <w:bCs/>
                <w:iCs/>
                <w:color w:val="000000"/>
                <w:lang w:val="en-AU"/>
              </w:rPr>
              <w:t>Added reference to s.18AK of the Bail Act 1977.</w:t>
            </w:r>
          </w:p>
        </w:tc>
      </w:tr>
      <w:tr w:rsidR="0048145B" w14:paraId="2476ABCF" w14:textId="77777777" w:rsidTr="006B7637">
        <w:tc>
          <w:tcPr>
            <w:tcW w:w="1219" w:type="dxa"/>
            <w:gridSpan w:val="2"/>
            <w:tcBorders>
              <w:top w:val="single" w:sz="4" w:space="0" w:color="auto"/>
              <w:left w:val="single" w:sz="18" w:space="0" w:color="auto"/>
              <w:bottom w:val="single" w:sz="4" w:space="0" w:color="auto"/>
            </w:tcBorders>
          </w:tcPr>
          <w:p w14:paraId="0B6EC322" w14:textId="77777777" w:rsidR="0048145B" w:rsidRDefault="0048145B" w:rsidP="0048145B">
            <w:pPr>
              <w:rPr>
                <w:lang w:val="en-AU"/>
              </w:rPr>
            </w:pPr>
            <w:r>
              <w:rPr>
                <w:lang w:val="en-AU"/>
              </w:rPr>
              <w:t>27/02/14</w:t>
            </w:r>
          </w:p>
        </w:tc>
        <w:tc>
          <w:tcPr>
            <w:tcW w:w="836" w:type="dxa"/>
            <w:tcBorders>
              <w:top w:val="single" w:sz="4" w:space="0" w:color="auto"/>
              <w:bottom w:val="single" w:sz="4" w:space="0" w:color="auto"/>
            </w:tcBorders>
          </w:tcPr>
          <w:p w14:paraId="3340AF6B" w14:textId="03347E9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3965AF6" w14:textId="77777777" w:rsidR="0048145B" w:rsidRDefault="0048145B" w:rsidP="0048145B">
            <w:pPr>
              <w:jc w:val="center"/>
              <w:rPr>
                <w:lang w:val="en-AU"/>
              </w:rPr>
            </w:pPr>
            <w:r>
              <w:rPr>
                <w:lang w:val="en-AU"/>
              </w:rPr>
              <w:t>9.5.12</w:t>
            </w:r>
          </w:p>
        </w:tc>
        <w:tc>
          <w:tcPr>
            <w:tcW w:w="4798" w:type="dxa"/>
            <w:gridSpan w:val="2"/>
            <w:tcBorders>
              <w:top w:val="single" w:sz="4" w:space="0" w:color="auto"/>
              <w:bottom w:val="single" w:sz="4" w:space="0" w:color="auto"/>
              <w:right w:val="single" w:sz="18" w:space="0" w:color="auto"/>
            </w:tcBorders>
          </w:tcPr>
          <w:p w14:paraId="4A2C66F5" w14:textId="77777777" w:rsidR="0048145B" w:rsidRPr="00501AB4" w:rsidRDefault="0048145B" w:rsidP="0048145B">
            <w:pPr>
              <w:jc w:val="both"/>
              <w:rPr>
                <w:rFonts w:ascii="Arial" w:hAnsi="Arial" w:cs="Arial"/>
                <w:bCs/>
                <w:iCs/>
                <w:color w:val="000000"/>
                <w:lang w:val="en-AU"/>
              </w:rPr>
            </w:pPr>
            <w:r>
              <w:rPr>
                <w:rFonts w:ascii="Arial" w:hAnsi="Arial" w:cs="Arial"/>
                <w:bCs/>
                <w:iCs/>
                <w:color w:val="000000"/>
                <w:lang w:val="en-AU"/>
              </w:rPr>
              <w:t>Added references to new ss.30A &amp; 30B of the Bail Act 1977.</w:t>
            </w:r>
          </w:p>
        </w:tc>
      </w:tr>
      <w:tr w:rsidR="0048145B" w14:paraId="61EF5B96" w14:textId="77777777" w:rsidTr="006B7637">
        <w:tc>
          <w:tcPr>
            <w:tcW w:w="1219" w:type="dxa"/>
            <w:gridSpan w:val="2"/>
            <w:tcBorders>
              <w:top w:val="single" w:sz="4" w:space="0" w:color="auto"/>
              <w:left w:val="single" w:sz="18" w:space="0" w:color="auto"/>
              <w:bottom w:val="single" w:sz="4" w:space="0" w:color="auto"/>
            </w:tcBorders>
          </w:tcPr>
          <w:p w14:paraId="77A9DFC4" w14:textId="77777777" w:rsidR="0048145B" w:rsidRDefault="0048145B" w:rsidP="0048145B">
            <w:pPr>
              <w:rPr>
                <w:lang w:val="en-AU"/>
              </w:rPr>
            </w:pPr>
            <w:r>
              <w:rPr>
                <w:lang w:val="en-AU"/>
              </w:rPr>
              <w:t>02/12/13</w:t>
            </w:r>
          </w:p>
        </w:tc>
        <w:tc>
          <w:tcPr>
            <w:tcW w:w="836" w:type="dxa"/>
            <w:tcBorders>
              <w:top w:val="single" w:sz="4" w:space="0" w:color="auto"/>
              <w:bottom w:val="single" w:sz="4" w:space="0" w:color="auto"/>
            </w:tcBorders>
          </w:tcPr>
          <w:p w14:paraId="4AFA4B8D" w14:textId="1D48289B" w:rsidR="0048145B" w:rsidRDefault="0048145B" w:rsidP="0048145B">
            <w:pPr>
              <w:jc w:val="center"/>
              <w:rPr>
                <w:lang w:val="en-AU"/>
              </w:rPr>
            </w:pPr>
            <w:r>
              <w:rPr>
                <w:lang w:val="en-AU"/>
              </w:rPr>
              <w:t>3</w:t>
            </w:r>
          </w:p>
          <w:p w14:paraId="7F31490B" w14:textId="7777777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0CC2F9F" w14:textId="77777777" w:rsidR="0048145B" w:rsidRDefault="0048145B" w:rsidP="0048145B">
            <w:pPr>
              <w:jc w:val="center"/>
              <w:rPr>
                <w:lang w:val="en-AU"/>
              </w:rPr>
            </w:pPr>
            <w:r>
              <w:rPr>
                <w:lang w:val="en-AU"/>
              </w:rPr>
              <w:t>3.5.6.3</w:t>
            </w:r>
          </w:p>
          <w:p w14:paraId="544BADB8" w14:textId="77777777" w:rsidR="0048145B" w:rsidRDefault="0048145B" w:rsidP="0048145B">
            <w:pPr>
              <w:jc w:val="center"/>
              <w:rPr>
                <w:lang w:val="en-AU"/>
              </w:rPr>
            </w:pPr>
            <w:r>
              <w:rPr>
                <w:lang w:val="en-AU"/>
              </w:rPr>
              <w:t>4.3.2</w:t>
            </w:r>
          </w:p>
          <w:p w14:paraId="76544634" w14:textId="77777777" w:rsidR="0048145B" w:rsidRDefault="0048145B" w:rsidP="0048145B">
            <w:pPr>
              <w:jc w:val="center"/>
              <w:rPr>
                <w:lang w:val="en-AU"/>
              </w:rPr>
            </w:pPr>
            <w:r>
              <w:rPr>
                <w:lang w:val="en-AU"/>
              </w:rPr>
              <w:t>4.8.1</w:t>
            </w:r>
          </w:p>
        </w:tc>
        <w:tc>
          <w:tcPr>
            <w:tcW w:w="4798" w:type="dxa"/>
            <w:gridSpan w:val="2"/>
            <w:tcBorders>
              <w:top w:val="single" w:sz="4" w:space="0" w:color="auto"/>
              <w:bottom w:val="single" w:sz="4" w:space="0" w:color="auto"/>
              <w:right w:val="single" w:sz="18" w:space="0" w:color="auto"/>
            </w:tcBorders>
          </w:tcPr>
          <w:p w14:paraId="1A163B58" w14:textId="77777777" w:rsidR="0048145B" w:rsidRDefault="0048145B" w:rsidP="0048145B">
            <w:pPr>
              <w:jc w:val="both"/>
              <w:rPr>
                <w:rFonts w:ascii="Arial" w:hAnsi="Arial" w:cs="Arial"/>
                <w:bCs/>
                <w:iCs/>
                <w:color w:val="000000"/>
              </w:rPr>
            </w:pPr>
            <w:r>
              <w:rPr>
                <w:rFonts w:ascii="Arial" w:hAnsi="Arial" w:cs="Arial"/>
                <w:bCs/>
                <w:iCs/>
                <w:color w:val="000000"/>
              </w:rPr>
              <w:t>Amendment to commentary on new s.215B of the CYFA.</w:t>
            </w:r>
          </w:p>
        </w:tc>
      </w:tr>
      <w:tr w:rsidR="0048145B" w14:paraId="44AEE321" w14:textId="77777777" w:rsidTr="006B7637">
        <w:tc>
          <w:tcPr>
            <w:tcW w:w="1219" w:type="dxa"/>
            <w:gridSpan w:val="2"/>
            <w:tcBorders>
              <w:top w:val="single" w:sz="4" w:space="0" w:color="auto"/>
              <w:left w:val="single" w:sz="18" w:space="0" w:color="auto"/>
              <w:bottom w:val="single" w:sz="4" w:space="0" w:color="auto"/>
            </w:tcBorders>
          </w:tcPr>
          <w:p w14:paraId="3699614F"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3536E90B" w14:textId="69615CFF"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16972091" w14:textId="77777777" w:rsidR="0048145B" w:rsidRDefault="0048145B" w:rsidP="0048145B">
            <w:pPr>
              <w:jc w:val="center"/>
              <w:rPr>
                <w:lang w:val="en-AU"/>
              </w:rPr>
            </w:pPr>
            <w:r>
              <w:rPr>
                <w:lang w:val="en-AU"/>
              </w:rPr>
              <w:t>1.2.1</w:t>
            </w:r>
          </w:p>
        </w:tc>
        <w:tc>
          <w:tcPr>
            <w:tcW w:w="4798" w:type="dxa"/>
            <w:gridSpan w:val="2"/>
            <w:tcBorders>
              <w:top w:val="single" w:sz="4" w:space="0" w:color="auto"/>
              <w:bottom w:val="single" w:sz="4" w:space="0" w:color="auto"/>
              <w:right w:val="single" w:sz="18" w:space="0" w:color="auto"/>
            </w:tcBorders>
          </w:tcPr>
          <w:p w14:paraId="3EC91EC9" w14:textId="77777777" w:rsidR="0048145B" w:rsidRDefault="0048145B" w:rsidP="0048145B">
            <w:pPr>
              <w:jc w:val="both"/>
              <w:rPr>
                <w:rFonts w:ascii="Arial" w:hAnsi="Arial" w:cs="Arial"/>
                <w:bCs/>
                <w:iCs/>
                <w:color w:val="000000"/>
              </w:rPr>
            </w:pPr>
            <w:r>
              <w:rPr>
                <w:rFonts w:ascii="Arial" w:hAnsi="Arial" w:cs="Arial"/>
                <w:bCs/>
                <w:iCs/>
                <w:color w:val="000000"/>
              </w:rPr>
              <w:t xml:space="preserve">Minor amendment to </w:t>
            </w:r>
            <w:r w:rsidRPr="00786F9E">
              <w:rPr>
                <w:rFonts w:ascii="Arial" w:hAnsi="Arial" w:cs="Arial"/>
                <w:color w:val="000000"/>
                <w:u w:val="single"/>
              </w:rPr>
              <w:t>Children, Youth and Families Regulations 2007</w:t>
            </w:r>
            <w:r>
              <w:rPr>
                <w:rFonts w:ascii="Arial" w:hAnsi="Arial" w:cs="Arial"/>
                <w:bCs/>
                <w:iCs/>
                <w:color w:val="000000"/>
              </w:rPr>
              <w:t xml:space="preserve"> made </w:t>
            </w:r>
            <w:r>
              <w:rPr>
                <w:rFonts w:ascii="Arial" w:hAnsi="Arial" w:cs="Arial"/>
                <w:color w:val="000000"/>
              </w:rPr>
              <w:t>by S.R. No.140/2013.</w:t>
            </w:r>
          </w:p>
        </w:tc>
      </w:tr>
      <w:tr w:rsidR="0048145B" w14:paraId="53399C37" w14:textId="77777777" w:rsidTr="006B7637">
        <w:tc>
          <w:tcPr>
            <w:tcW w:w="1219" w:type="dxa"/>
            <w:gridSpan w:val="2"/>
            <w:tcBorders>
              <w:top w:val="single" w:sz="4" w:space="0" w:color="auto"/>
              <w:left w:val="single" w:sz="18" w:space="0" w:color="auto"/>
              <w:bottom w:val="single" w:sz="4" w:space="0" w:color="auto"/>
            </w:tcBorders>
          </w:tcPr>
          <w:p w14:paraId="044C483A"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7D7B875F" w14:textId="580970B5"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7055175" w14:textId="77777777" w:rsidR="0048145B" w:rsidRDefault="0048145B" w:rsidP="0048145B">
            <w:pPr>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7212B86A" w14:textId="77777777" w:rsidR="0048145B" w:rsidRDefault="0048145B" w:rsidP="0048145B">
            <w:pPr>
              <w:jc w:val="both"/>
              <w:rPr>
                <w:rFonts w:ascii="Arial" w:hAnsi="Arial" w:cs="Arial"/>
                <w:bCs/>
                <w:iCs/>
                <w:color w:val="000000"/>
              </w:rPr>
            </w:pPr>
            <w:r>
              <w:rPr>
                <w:rFonts w:ascii="Arial" w:hAnsi="Arial" w:cs="Arial"/>
                <w:bCs/>
                <w:iCs/>
                <w:color w:val="000000"/>
              </w:rPr>
              <w:t xml:space="preserve">Major amendment to </w:t>
            </w:r>
            <w:r w:rsidRPr="00CE68B8">
              <w:rPr>
                <w:rFonts w:ascii="Arial" w:hAnsi="Arial" w:cs="Arial"/>
                <w:bCs/>
                <w:iCs/>
                <w:color w:val="000000"/>
                <w:u w:val="single"/>
              </w:rPr>
              <w:t>Children, Youth and Families (Children’s Court Family Division) Rules 2007</w:t>
            </w:r>
            <w:r>
              <w:rPr>
                <w:rFonts w:ascii="Arial" w:hAnsi="Arial" w:cs="Arial"/>
                <w:bCs/>
                <w:iCs/>
                <w:color w:val="000000"/>
              </w:rPr>
              <w:t xml:space="preserve"> which prescribe certain matters together with 40 forms for the purposes of the Family Division of the Court.</w:t>
            </w:r>
          </w:p>
        </w:tc>
      </w:tr>
      <w:tr w:rsidR="0048145B" w14:paraId="0EBAA529" w14:textId="77777777" w:rsidTr="006B7637">
        <w:tc>
          <w:tcPr>
            <w:tcW w:w="1219" w:type="dxa"/>
            <w:gridSpan w:val="2"/>
            <w:tcBorders>
              <w:top w:val="single" w:sz="4" w:space="0" w:color="auto"/>
              <w:left w:val="single" w:sz="18" w:space="0" w:color="auto"/>
              <w:bottom w:val="single" w:sz="4" w:space="0" w:color="auto"/>
            </w:tcBorders>
          </w:tcPr>
          <w:p w14:paraId="642ABE6C"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56D82A45" w14:textId="12EB0D87"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DDA8EA1" w14:textId="77777777" w:rsidR="0048145B" w:rsidRDefault="0048145B" w:rsidP="0048145B">
            <w:pPr>
              <w:jc w:val="center"/>
              <w:rPr>
                <w:lang w:val="en-AU"/>
              </w:rPr>
            </w:pPr>
            <w:r>
              <w:rPr>
                <w:lang w:val="en-AU"/>
              </w:rPr>
              <w:t>1.4</w:t>
            </w:r>
          </w:p>
        </w:tc>
        <w:tc>
          <w:tcPr>
            <w:tcW w:w="4798" w:type="dxa"/>
            <w:gridSpan w:val="2"/>
            <w:tcBorders>
              <w:top w:val="single" w:sz="4" w:space="0" w:color="auto"/>
              <w:bottom w:val="single" w:sz="4" w:space="0" w:color="auto"/>
              <w:right w:val="single" w:sz="18" w:space="0" w:color="auto"/>
            </w:tcBorders>
          </w:tcPr>
          <w:p w14:paraId="049E901B" w14:textId="77777777" w:rsidR="0048145B" w:rsidRPr="00EC2FF0"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Practice Direction 4 of 2009 relating to all child protection applications by apprehension at Melbourne Children’s Court.</w:t>
            </w:r>
          </w:p>
          <w:p w14:paraId="520B1893"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Practice Direction 1 of 2008 is revoked.</w:t>
            </w:r>
          </w:p>
        </w:tc>
      </w:tr>
      <w:tr w:rsidR="0048145B" w14:paraId="664CE986" w14:textId="77777777" w:rsidTr="006B7637">
        <w:tc>
          <w:tcPr>
            <w:tcW w:w="1219" w:type="dxa"/>
            <w:gridSpan w:val="2"/>
            <w:tcBorders>
              <w:top w:val="single" w:sz="4" w:space="0" w:color="auto"/>
              <w:left w:val="single" w:sz="18" w:space="0" w:color="auto"/>
              <w:bottom w:val="single" w:sz="4" w:space="0" w:color="auto"/>
            </w:tcBorders>
          </w:tcPr>
          <w:p w14:paraId="295EBCA2"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3277692C" w14:textId="6E7D776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A0A7A0D" w14:textId="77777777" w:rsidR="0048145B" w:rsidRDefault="0048145B" w:rsidP="0048145B">
            <w:pPr>
              <w:jc w:val="center"/>
              <w:rPr>
                <w:lang w:val="en-AU"/>
              </w:rPr>
            </w:pPr>
            <w:r>
              <w:rPr>
                <w:lang w:val="en-AU"/>
              </w:rPr>
              <w:t>3.5.6</w:t>
            </w:r>
          </w:p>
        </w:tc>
        <w:tc>
          <w:tcPr>
            <w:tcW w:w="4798" w:type="dxa"/>
            <w:gridSpan w:val="2"/>
            <w:tcBorders>
              <w:top w:val="single" w:sz="4" w:space="0" w:color="auto"/>
              <w:bottom w:val="single" w:sz="4" w:space="0" w:color="auto"/>
              <w:right w:val="single" w:sz="18" w:space="0" w:color="auto"/>
            </w:tcBorders>
          </w:tcPr>
          <w:p w14:paraId="6EF91FFC" w14:textId="77777777" w:rsidR="0048145B" w:rsidRDefault="0048145B" w:rsidP="0048145B">
            <w:pPr>
              <w:jc w:val="both"/>
              <w:rPr>
                <w:rFonts w:ascii="Arial" w:hAnsi="Arial" w:cs="Arial"/>
                <w:bCs/>
                <w:iCs/>
                <w:color w:val="000000"/>
              </w:rPr>
            </w:pPr>
            <w:r>
              <w:rPr>
                <w:rFonts w:ascii="Arial" w:hAnsi="Arial" w:cs="Arial"/>
                <w:bCs/>
                <w:iCs/>
                <w:color w:val="000000"/>
              </w:rPr>
              <w:t>This section, headed “</w:t>
            </w:r>
            <w:r w:rsidRPr="007C34F4">
              <w:rPr>
                <w:rFonts w:ascii="Arial" w:hAnsi="Arial" w:cs="Arial"/>
                <w:b/>
                <w:bCs/>
                <w:iCs/>
                <w:color w:val="000000"/>
              </w:rPr>
              <w:t>Contested Family Division cases</w:t>
            </w:r>
            <w:r>
              <w:rPr>
                <w:rFonts w:ascii="Arial" w:hAnsi="Arial" w:cs="Arial"/>
                <w:bCs/>
                <w:iCs/>
                <w:color w:val="000000"/>
              </w:rPr>
              <w:t>” has been extensively re-written and four separate paragraphs have been created.</w:t>
            </w:r>
          </w:p>
        </w:tc>
      </w:tr>
      <w:tr w:rsidR="0048145B" w14:paraId="34F71EC3" w14:textId="77777777" w:rsidTr="006B7637">
        <w:tc>
          <w:tcPr>
            <w:tcW w:w="1219" w:type="dxa"/>
            <w:gridSpan w:val="2"/>
            <w:tcBorders>
              <w:top w:val="single" w:sz="4" w:space="0" w:color="auto"/>
              <w:left w:val="single" w:sz="18" w:space="0" w:color="auto"/>
              <w:bottom w:val="single" w:sz="4" w:space="0" w:color="auto"/>
            </w:tcBorders>
          </w:tcPr>
          <w:p w14:paraId="2FA7B7EF"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50482823" w14:textId="534B55C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B389829" w14:textId="77777777" w:rsidR="0048145B" w:rsidRDefault="0048145B" w:rsidP="0048145B">
            <w:pPr>
              <w:jc w:val="center"/>
              <w:rPr>
                <w:lang w:val="en-AU"/>
              </w:rPr>
            </w:pPr>
            <w:r>
              <w:rPr>
                <w:lang w:val="en-AU"/>
              </w:rPr>
              <w:t>3.5.6.1</w:t>
            </w:r>
          </w:p>
        </w:tc>
        <w:tc>
          <w:tcPr>
            <w:tcW w:w="4798" w:type="dxa"/>
            <w:gridSpan w:val="2"/>
            <w:tcBorders>
              <w:top w:val="single" w:sz="4" w:space="0" w:color="auto"/>
              <w:bottom w:val="single" w:sz="4" w:space="0" w:color="auto"/>
              <w:right w:val="single" w:sz="18" w:space="0" w:color="auto"/>
            </w:tcBorders>
          </w:tcPr>
          <w:p w14:paraId="453247BE" w14:textId="77777777" w:rsidR="0048145B" w:rsidRPr="007C34F4" w:rsidRDefault="0048145B" w:rsidP="0048145B">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357462">
              <w:rPr>
                <w:rFonts w:ascii="Arial" w:hAnsi="Arial" w:cs="Arial"/>
                <w:bCs/>
              </w:rPr>
              <w:t>New paragraph heading</w:t>
            </w:r>
            <w:r>
              <w:rPr>
                <w:rFonts w:ascii="Arial" w:hAnsi="Arial" w:cs="Arial"/>
                <w:b/>
                <w:bCs/>
              </w:rPr>
              <w:t xml:space="preserve"> “The usual procedure”</w:t>
            </w:r>
          </w:p>
        </w:tc>
      </w:tr>
      <w:tr w:rsidR="0048145B" w14:paraId="2E12097B" w14:textId="77777777" w:rsidTr="006B7637">
        <w:tc>
          <w:tcPr>
            <w:tcW w:w="1219" w:type="dxa"/>
            <w:gridSpan w:val="2"/>
            <w:tcBorders>
              <w:top w:val="single" w:sz="4" w:space="0" w:color="auto"/>
              <w:left w:val="single" w:sz="18" w:space="0" w:color="auto"/>
              <w:bottom w:val="single" w:sz="4" w:space="0" w:color="auto"/>
            </w:tcBorders>
          </w:tcPr>
          <w:p w14:paraId="0763F769"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21171F15" w14:textId="69DA0A0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F103B5A" w14:textId="77777777" w:rsidR="0048145B" w:rsidRDefault="0048145B" w:rsidP="0048145B">
            <w:pPr>
              <w:jc w:val="center"/>
              <w:rPr>
                <w:lang w:val="en-AU"/>
              </w:rPr>
            </w:pPr>
            <w:r>
              <w:rPr>
                <w:lang w:val="en-AU"/>
              </w:rPr>
              <w:t>3.5.6.2</w:t>
            </w:r>
          </w:p>
        </w:tc>
        <w:tc>
          <w:tcPr>
            <w:tcW w:w="4798" w:type="dxa"/>
            <w:gridSpan w:val="2"/>
            <w:tcBorders>
              <w:top w:val="single" w:sz="4" w:space="0" w:color="auto"/>
              <w:bottom w:val="single" w:sz="4" w:space="0" w:color="auto"/>
              <w:right w:val="single" w:sz="18" w:space="0" w:color="auto"/>
            </w:tcBorders>
          </w:tcPr>
          <w:p w14:paraId="7CC1B38C" w14:textId="77777777" w:rsidR="0048145B" w:rsidRPr="007C34F4" w:rsidRDefault="0048145B" w:rsidP="0048145B">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7C34F4">
              <w:rPr>
                <w:rFonts w:ascii="Arial" w:hAnsi="Arial" w:cs="Arial"/>
                <w:bCs/>
              </w:rPr>
              <w:t>New paragraph heading</w:t>
            </w:r>
            <w:r w:rsidRPr="007C34F4">
              <w:rPr>
                <w:rFonts w:ascii="Arial" w:hAnsi="Arial" w:cs="Arial"/>
                <w:b/>
                <w:bCs/>
              </w:rPr>
              <w:t xml:space="preserve"> “Informal procedure”.</w:t>
            </w:r>
          </w:p>
        </w:tc>
      </w:tr>
      <w:tr w:rsidR="0048145B" w14:paraId="41392C4B" w14:textId="77777777" w:rsidTr="006B7637">
        <w:tc>
          <w:tcPr>
            <w:tcW w:w="1219" w:type="dxa"/>
            <w:gridSpan w:val="2"/>
            <w:tcBorders>
              <w:top w:val="single" w:sz="4" w:space="0" w:color="auto"/>
              <w:left w:val="single" w:sz="18" w:space="0" w:color="auto"/>
              <w:bottom w:val="single" w:sz="4" w:space="0" w:color="auto"/>
            </w:tcBorders>
          </w:tcPr>
          <w:p w14:paraId="050284D6"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4CAEAE5A" w14:textId="6B49F51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4639DC4" w14:textId="77777777" w:rsidR="0048145B" w:rsidRDefault="0048145B" w:rsidP="0048145B">
            <w:pPr>
              <w:jc w:val="center"/>
              <w:rPr>
                <w:lang w:val="en-AU"/>
              </w:rPr>
            </w:pPr>
            <w:r>
              <w:rPr>
                <w:lang w:val="en-AU"/>
              </w:rPr>
              <w:t>3.5.6.3</w:t>
            </w:r>
          </w:p>
        </w:tc>
        <w:tc>
          <w:tcPr>
            <w:tcW w:w="4798" w:type="dxa"/>
            <w:gridSpan w:val="2"/>
            <w:tcBorders>
              <w:top w:val="single" w:sz="4" w:space="0" w:color="auto"/>
              <w:bottom w:val="single" w:sz="4" w:space="0" w:color="auto"/>
              <w:right w:val="single" w:sz="18" w:space="0" w:color="auto"/>
            </w:tcBorders>
          </w:tcPr>
          <w:p w14:paraId="5CA857B2" w14:textId="77777777" w:rsidR="0048145B" w:rsidRPr="007C34F4" w:rsidRDefault="0048145B" w:rsidP="0048145B">
            <w:pPr>
              <w:jc w:val="both"/>
              <w:rPr>
                <w:rFonts w:ascii="Arial" w:hAnsi="Arial" w:cs="Arial"/>
                <w:bCs/>
                <w:iCs/>
                <w:color w:val="000000"/>
                <w:lang w:val="en-AU"/>
              </w:rPr>
            </w:pPr>
            <w:r>
              <w:rPr>
                <w:rFonts w:ascii="Arial" w:hAnsi="Arial" w:cs="Arial"/>
                <w:bCs/>
                <w:iCs/>
                <w:color w:val="000000"/>
                <w:lang w:val="en-AU"/>
              </w:rPr>
              <w:t xml:space="preserve">New paragraph heading </w:t>
            </w:r>
            <w:r w:rsidRPr="00551E90">
              <w:rPr>
                <w:rFonts w:ascii="Arial" w:hAnsi="Arial" w:cs="Arial"/>
                <w:b/>
                <w:bCs/>
                <w:iCs/>
                <w:color w:val="000000"/>
                <w:lang w:val="en-AU"/>
              </w:rPr>
              <w:t>“</w:t>
            </w:r>
            <w:r>
              <w:rPr>
                <w:rFonts w:ascii="Arial" w:hAnsi="Arial" w:cs="Arial"/>
                <w:b/>
                <w:bCs/>
              </w:rPr>
              <w:t>Section 215B of the CYFA</w:t>
            </w:r>
            <w:r w:rsidRPr="00551E90">
              <w:rPr>
                <w:rFonts w:ascii="Arial" w:hAnsi="Arial" w:cs="Arial"/>
                <w:b/>
                <w:bCs/>
                <w:iCs/>
                <w:color w:val="000000"/>
                <w:lang w:val="en-AU"/>
              </w:rPr>
              <w:t>”</w:t>
            </w:r>
            <w:r>
              <w:rPr>
                <w:rFonts w:ascii="Arial" w:hAnsi="Arial" w:cs="Arial"/>
                <w:bCs/>
                <w:iCs/>
                <w:color w:val="000000"/>
                <w:lang w:val="en-AU"/>
              </w:rPr>
              <w:t>.</w:t>
            </w:r>
          </w:p>
        </w:tc>
      </w:tr>
      <w:tr w:rsidR="0048145B" w14:paraId="740E57F4" w14:textId="77777777" w:rsidTr="006B7637">
        <w:tc>
          <w:tcPr>
            <w:tcW w:w="1219" w:type="dxa"/>
            <w:gridSpan w:val="2"/>
            <w:tcBorders>
              <w:top w:val="single" w:sz="4" w:space="0" w:color="auto"/>
              <w:left w:val="single" w:sz="18" w:space="0" w:color="auto"/>
              <w:bottom w:val="single" w:sz="4" w:space="0" w:color="auto"/>
            </w:tcBorders>
          </w:tcPr>
          <w:p w14:paraId="496510E9"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4546A86A" w14:textId="5BB30B1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2B7C851" w14:textId="77777777" w:rsidR="0048145B" w:rsidRDefault="0048145B" w:rsidP="0048145B">
            <w:pPr>
              <w:jc w:val="center"/>
              <w:rPr>
                <w:lang w:val="en-AU"/>
              </w:rPr>
            </w:pPr>
            <w:r>
              <w:rPr>
                <w:lang w:val="en-AU"/>
              </w:rPr>
              <w:t>3.5.6.4</w:t>
            </w:r>
          </w:p>
        </w:tc>
        <w:tc>
          <w:tcPr>
            <w:tcW w:w="4798" w:type="dxa"/>
            <w:gridSpan w:val="2"/>
            <w:tcBorders>
              <w:top w:val="single" w:sz="4" w:space="0" w:color="auto"/>
              <w:bottom w:val="single" w:sz="4" w:space="0" w:color="auto"/>
              <w:right w:val="single" w:sz="18" w:space="0" w:color="auto"/>
            </w:tcBorders>
          </w:tcPr>
          <w:p w14:paraId="1F8CB527" w14:textId="77777777" w:rsidR="0048145B" w:rsidRDefault="0048145B" w:rsidP="0048145B">
            <w:pPr>
              <w:jc w:val="both"/>
              <w:rPr>
                <w:rFonts w:ascii="Arial" w:hAnsi="Arial" w:cs="Arial"/>
                <w:bCs/>
                <w:iCs/>
                <w:color w:val="000000"/>
              </w:rPr>
            </w:pPr>
            <w:r>
              <w:rPr>
                <w:rFonts w:ascii="Arial" w:hAnsi="Arial" w:cs="Arial"/>
                <w:bCs/>
                <w:iCs/>
                <w:color w:val="000000"/>
              </w:rPr>
              <w:t xml:space="preserve">New paragraph heading </w:t>
            </w:r>
            <w:r w:rsidRPr="00551E90">
              <w:rPr>
                <w:rFonts w:ascii="Arial" w:hAnsi="Arial" w:cs="Arial"/>
                <w:b/>
                <w:bCs/>
                <w:iCs/>
                <w:color w:val="000000"/>
              </w:rPr>
              <w:t>“</w:t>
            </w:r>
            <w:r>
              <w:rPr>
                <w:rFonts w:ascii="Arial" w:hAnsi="Arial" w:cs="Arial"/>
                <w:b/>
                <w:bCs/>
              </w:rPr>
              <w:t>Obligation to afford procedural fairness</w:t>
            </w:r>
            <w:r w:rsidRPr="00551E90">
              <w:rPr>
                <w:rFonts w:ascii="Arial" w:hAnsi="Arial" w:cs="Arial"/>
                <w:b/>
                <w:bCs/>
              </w:rPr>
              <w:t>”</w:t>
            </w:r>
            <w:r>
              <w:rPr>
                <w:rFonts w:ascii="Arial" w:hAnsi="Arial" w:cs="Arial"/>
                <w:bCs/>
              </w:rPr>
              <w:t>.</w:t>
            </w:r>
          </w:p>
        </w:tc>
      </w:tr>
      <w:tr w:rsidR="0048145B" w14:paraId="03A5DCD6" w14:textId="77777777" w:rsidTr="006B7637">
        <w:tc>
          <w:tcPr>
            <w:tcW w:w="1219" w:type="dxa"/>
            <w:gridSpan w:val="2"/>
            <w:tcBorders>
              <w:top w:val="single" w:sz="4" w:space="0" w:color="auto"/>
              <w:left w:val="single" w:sz="18" w:space="0" w:color="auto"/>
              <w:bottom w:val="single" w:sz="4" w:space="0" w:color="auto"/>
            </w:tcBorders>
          </w:tcPr>
          <w:p w14:paraId="65513415"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774800FD" w14:textId="2D56BA02"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05AD150" w14:textId="77777777" w:rsidR="0048145B" w:rsidRDefault="0048145B" w:rsidP="0048145B">
            <w:pPr>
              <w:jc w:val="center"/>
              <w:rPr>
                <w:lang w:val="en-AU"/>
              </w:rPr>
            </w:pPr>
            <w:r>
              <w:rPr>
                <w:lang w:val="en-AU"/>
              </w:rPr>
              <w:t>3.7.1 &amp; 3.7.2</w:t>
            </w:r>
          </w:p>
        </w:tc>
        <w:tc>
          <w:tcPr>
            <w:tcW w:w="4798" w:type="dxa"/>
            <w:gridSpan w:val="2"/>
            <w:tcBorders>
              <w:top w:val="single" w:sz="4" w:space="0" w:color="auto"/>
              <w:bottom w:val="single" w:sz="4" w:space="0" w:color="auto"/>
              <w:right w:val="single" w:sz="18" w:space="0" w:color="auto"/>
            </w:tcBorders>
          </w:tcPr>
          <w:p w14:paraId="571CB703" w14:textId="77777777" w:rsidR="0048145B" w:rsidRDefault="0048145B" w:rsidP="0048145B">
            <w:pPr>
              <w:jc w:val="both"/>
              <w:rPr>
                <w:rFonts w:ascii="Arial" w:hAnsi="Arial" w:cs="Arial"/>
                <w:bCs/>
                <w:iCs/>
                <w:color w:val="000000"/>
              </w:rPr>
            </w:pPr>
            <w:r>
              <w:rPr>
                <w:rFonts w:ascii="Arial" w:hAnsi="Arial" w:cs="Arial"/>
                <w:bCs/>
                <w:iCs/>
                <w:color w:val="000000"/>
              </w:rPr>
              <w:t xml:space="preserve">Sections combined into a new 3.7.1 with heading </w:t>
            </w:r>
            <w:r w:rsidRPr="00551E90">
              <w:rPr>
                <w:rFonts w:ascii="Arial" w:hAnsi="Arial" w:cs="Arial"/>
                <w:b/>
                <w:bCs/>
                <w:iCs/>
                <w:color w:val="000000"/>
              </w:rPr>
              <w:t>“</w:t>
            </w:r>
            <w:r>
              <w:rPr>
                <w:rFonts w:ascii="Arial" w:hAnsi="Arial" w:cs="Arial"/>
                <w:b/>
                <w:bCs/>
              </w:rPr>
              <w:t>Explanation &amp; Reasons</w:t>
            </w:r>
            <w:r w:rsidRPr="00551E90">
              <w:rPr>
                <w:rFonts w:ascii="Arial" w:hAnsi="Arial" w:cs="Arial"/>
                <w:b/>
                <w:bCs/>
                <w:iCs/>
                <w:color w:val="000000"/>
              </w:rPr>
              <w:t>”</w:t>
            </w:r>
            <w:r w:rsidRPr="00551E90">
              <w:rPr>
                <w:rFonts w:ascii="Arial" w:hAnsi="Arial" w:cs="Arial"/>
                <w:bCs/>
                <w:iCs/>
                <w:color w:val="000000"/>
              </w:rPr>
              <w:t>.</w:t>
            </w:r>
          </w:p>
        </w:tc>
      </w:tr>
      <w:tr w:rsidR="0048145B" w14:paraId="35DFBF63" w14:textId="77777777" w:rsidTr="006B7637">
        <w:tc>
          <w:tcPr>
            <w:tcW w:w="1219" w:type="dxa"/>
            <w:gridSpan w:val="2"/>
            <w:tcBorders>
              <w:top w:val="single" w:sz="4" w:space="0" w:color="auto"/>
              <w:left w:val="single" w:sz="18" w:space="0" w:color="auto"/>
              <w:bottom w:val="single" w:sz="4" w:space="0" w:color="auto"/>
            </w:tcBorders>
          </w:tcPr>
          <w:p w14:paraId="0D15C30E"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16E8A43D" w14:textId="478774E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5F17BD1" w14:textId="77777777" w:rsidR="0048145B" w:rsidRDefault="0048145B" w:rsidP="0048145B">
            <w:pPr>
              <w:jc w:val="center"/>
              <w:rPr>
                <w:lang w:val="en-AU"/>
              </w:rPr>
            </w:pPr>
            <w:r>
              <w:rPr>
                <w:lang w:val="en-AU"/>
              </w:rPr>
              <w:t>3.7.3</w:t>
            </w:r>
          </w:p>
        </w:tc>
        <w:tc>
          <w:tcPr>
            <w:tcW w:w="4798" w:type="dxa"/>
            <w:gridSpan w:val="2"/>
            <w:tcBorders>
              <w:top w:val="single" w:sz="4" w:space="0" w:color="auto"/>
              <w:bottom w:val="single" w:sz="4" w:space="0" w:color="auto"/>
              <w:right w:val="single" w:sz="18" w:space="0" w:color="auto"/>
            </w:tcBorders>
          </w:tcPr>
          <w:p w14:paraId="4C2801F4" w14:textId="77777777" w:rsidR="0048145B" w:rsidRDefault="0048145B" w:rsidP="0048145B">
            <w:pPr>
              <w:jc w:val="both"/>
              <w:rPr>
                <w:rFonts w:ascii="Arial" w:hAnsi="Arial" w:cs="Arial"/>
                <w:bCs/>
                <w:iCs/>
                <w:color w:val="000000"/>
              </w:rPr>
            </w:pPr>
            <w:r>
              <w:rPr>
                <w:rFonts w:ascii="Arial" w:hAnsi="Arial" w:cs="Arial"/>
                <w:bCs/>
                <w:iCs/>
                <w:color w:val="000000"/>
              </w:rPr>
              <w:t>Paragraph renumbered 3.7.2.</w:t>
            </w:r>
          </w:p>
        </w:tc>
      </w:tr>
      <w:tr w:rsidR="0048145B" w14:paraId="597BBBFB" w14:textId="77777777" w:rsidTr="006B7637">
        <w:tc>
          <w:tcPr>
            <w:tcW w:w="1219" w:type="dxa"/>
            <w:gridSpan w:val="2"/>
            <w:tcBorders>
              <w:top w:val="single" w:sz="4" w:space="0" w:color="auto"/>
              <w:left w:val="single" w:sz="18" w:space="0" w:color="auto"/>
              <w:bottom w:val="single" w:sz="4" w:space="0" w:color="auto"/>
            </w:tcBorders>
          </w:tcPr>
          <w:p w14:paraId="63BE1952"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0EDE4F42" w14:textId="3B94C43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193631C" w14:textId="77777777" w:rsidR="0048145B" w:rsidRDefault="0048145B" w:rsidP="0048145B">
            <w:pPr>
              <w:jc w:val="center"/>
              <w:rPr>
                <w:lang w:val="en-AU"/>
              </w:rPr>
            </w:pPr>
            <w:r>
              <w:rPr>
                <w:lang w:val="en-AU"/>
              </w:rPr>
              <w:t>3.8.5</w:t>
            </w:r>
          </w:p>
        </w:tc>
        <w:tc>
          <w:tcPr>
            <w:tcW w:w="4798" w:type="dxa"/>
            <w:gridSpan w:val="2"/>
            <w:tcBorders>
              <w:top w:val="single" w:sz="4" w:space="0" w:color="auto"/>
              <w:bottom w:val="single" w:sz="4" w:space="0" w:color="auto"/>
              <w:right w:val="single" w:sz="18" w:space="0" w:color="auto"/>
            </w:tcBorders>
          </w:tcPr>
          <w:p w14:paraId="0E4DCB45" w14:textId="77777777" w:rsidR="0048145B" w:rsidRDefault="0048145B" w:rsidP="0048145B">
            <w:pPr>
              <w:jc w:val="both"/>
              <w:rPr>
                <w:rFonts w:ascii="Arial" w:hAnsi="Arial" w:cs="Arial"/>
                <w:bCs/>
                <w:iCs/>
                <w:color w:val="000000"/>
              </w:rPr>
            </w:pPr>
            <w:r>
              <w:rPr>
                <w:rFonts w:ascii="Arial" w:hAnsi="Arial" w:cs="Arial"/>
                <w:bCs/>
                <w:iCs/>
                <w:color w:val="000000"/>
              </w:rPr>
              <w:t xml:space="preserve">New paragraph entitled </w:t>
            </w:r>
            <w:r w:rsidRPr="00551E90">
              <w:rPr>
                <w:rFonts w:ascii="Arial" w:hAnsi="Arial" w:cs="Arial"/>
                <w:b/>
                <w:bCs/>
                <w:iCs/>
                <w:color w:val="000000"/>
              </w:rPr>
              <w:t>“</w:t>
            </w:r>
            <w:r>
              <w:rPr>
                <w:rFonts w:ascii="Arial" w:hAnsi="Arial" w:cs="Arial"/>
                <w:b/>
                <w:bCs/>
              </w:rPr>
              <w:t>Enforcement of costs orders made in the Family Division</w:t>
            </w:r>
            <w:r w:rsidRPr="00551E90">
              <w:rPr>
                <w:rFonts w:ascii="Arial" w:hAnsi="Arial" w:cs="Arial"/>
                <w:b/>
                <w:bCs/>
                <w:iCs/>
                <w:color w:val="000000"/>
              </w:rPr>
              <w:t>”</w:t>
            </w:r>
            <w:r>
              <w:rPr>
                <w:rFonts w:ascii="Arial" w:hAnsi="Arial" w:cs="Arial"/>
                <w:bCs/>
                <w:iCs/>
                <w:color w:val="000000"/>
              </w:rPr>
              <w:t xml:space="preserve"> and referring to new s.528A of the CYFA, ss.154 &amp; 170(2) of the FVPA and ss.111 &amp; 126(2) of the PSIA.</w:t>
            </w:r>
          </w:p>
        </w:tc>
      </w:tr>
      <w:tr w:rsidR="0048145B" w14:paraId="6F3B9BDD" w14:textId="77777777" w:rsidTr="006B7637">
        <w:tc>
          <w:tcPr>
            <w:tcW w:w="1219" w:type="dxa"/>
            <w:gridSpan w:val="2"/>
            <w:tcBorders>
              <w:top w:val="single" w:sz="4" w:space="0" w:color="auto"/>
              <w:left w:val="single" w:sz="18" w:space="0" w:color="auto"/>
              <w:bottom w:val="single" w:sz="4" w:space="0" w:color="auto"/>
            </w:tcBorders>
          </w:tcPr>
          <w:p w14:paraId="7AE76E13"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1B76C7FD" w14:textId="72787B9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6E2FCC4" w14:textId="77777777" w:rsidR="0048145B" w:rsidRDefault="0048145B" w:rsidP="0048145B">
            <w:pPr>
              <w:jc w:val="center"/>
              <w:rPr>
                <w:lang w:val="en-AU"/>
              </w:rPr>
            </w:pPr>
            <w:r>
              <w:rPr>
                <w:lang w:val="en-AU"/>
              </w:rPr>
              <w:t>4.1.4</w:t>
            </w:r>
          </w:p>
        </w:tc>
        <w:tc>
          <w:tcPr>
            <w:tcW w:w="4798" w:type="dxa"/>
            <w:gridSpan w:val="2"/>
            <w:tcBorders>
              <w:top w:val="single" w:sz="4" w:space="0" w:color="auto"/>
              <w:bottom w:val="single" w:sz="4" w:space="0" w:color="auto"/>
              <w:right w:val="single" w:sz="18" w:space="0" w:color="auto"/>
            </w:tcBorders>
          </w:tcPr>
          <w:p w14:paraId="3D07CC76" w14:textId="77777777" w:rsidR="0048145B" w:rsidRDefault="0048145B" w:rsidP="0048145B">
            <w:pPr>
              <w:jc w:val="both"/>
              <w:rPr>
                <w:rFonts w:ascii="Arial" w:hAnsi="Arial" w:cs="Arial"/>
                <w:bCs/>
                <w:iCs/>
                <w:color w:val="000000"/>
              </w:rPr>
            </w:pPr>
            <w:r>
              <w:rPr>
                <w:rFonts w:ascii="Arial" w:hAnsi="Arial" w:cs="Arial"/>
                <w:bCs/>
                <w:iCs/>
                <w:color w:val="000000"/>
              </w:rPr>
              <w:t>Added statistics for 2010-2011.</w:t>
            </w:r>
          </w:p>
        </w:tc>
      </w:tr>
      <w:tr w:rsidR="0048145B" w14:paraId="2D6B859D" w14:textId="77777777" w:rsidTr="006B7637">
        <w:tc>
          <w:tcPr>
            <w:tcW w:w="1219" w:type="dxa"/>
            <w:gridSpan w:val="2"/>
            <w:tcBorders>
              <w:top w:val="single" w:sz="4" w:space="0" w:color="auto"/>
              <w:left w:val="single" w:sz="18" w:space="0" w:color="auto"/>
              <w:bottom w:val="single" w:sz="4" w:space="0" w:color="auto"/>
            </w:tcBorders>
          </w:tcPr>
          <w:p w14:paraId="5CD754AF"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4BD8B0E3" w14:textId="05DC200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306E335" w14:textId="77777777" w:rsidR="0048145B" w:rsidRDefault="0048145B" w:rsidP="0048145B">
            <w:pPr>
              <w:jc w:val="center"/>
              <w:rPr>
                <w:lang w:val="en-AU"/>
              </w:rPr>
            </w:pPr>
            <w:r>
              <w:rPr>
                <w:lang w:val="en-AU"/>
              </w:rPr>
              <w:t>4.2</w:t>
            </w:r>
          </w:p>
        </w:tc>
        <w:tc>
          <w:tcPr>
            <w:tcW w:w="4798" w:type="dxa"/>
            <w:gridSpan w:val="2"/>
            <w:tcBorders>
              <w:top w:val="single" w:sz="4" w:space="0" w:color="auto"/>
              <w:bottom w:val="single" w:sz="4" w:space="0" w:color="auto"/>
              <w:right w:val="single" w:sz="18" w:space="0" w:color="auto"/>
            </w:tcBorders>
          </w:tcPr>
          <w:p w14:paraId="4A4753ED" w14:textId="77777777" w:rsidR="0048145B" w:rsidRDefault="0048145B" w:rsidP="0048145B">
            <w:pPr>
              <w:jc w:val="both"/>
              <w:rPr>
                <w:rFonts w:ascii="Arial" w:hAnsi="Arial" w:cs="Arial"/>
                <w:bCs/>
                <w:iCs/>
                <w:color w:val="000000"/>
              </w:rPr>
            </w:pPr>
            <w:r>
              <w:rPr>
                <w:rFonts w:ascii="Arial" w:hAnsi="Arial" w:cs="Arial"/>
                <w:bCs/>
                <w:iCs/>
                <w:color w:val="000000"/>
              </w:rPr>
              <w:t>Very minor amendments to text.</w:t>
            </w:r>
          </w:p>
        </w:tc>
      </w:tr>
      <w:tr w:rsidR="0048145B" w14:paraId="363EA15A" w14:textId="77777777" w:rsidTr="006B7637">
        <w:tc>
          <w:tcPr>
            <w:tcW w:w="1219" w:type="dxa"/>
            <w:gridSpan w:val="2"/>
            <w:tcBorders>
              <w:top w:val="single" w:sz="4" w:space="0" w:color="auto"/>
              <w:left w:val="single" w:sz="18" w:space="0" w:color="auto"/>
              <w:bottom w:val="single" w:sz="4" w:space="0" w:color="auto"/>
            </w:tcBorders>
          </w:tcPr>
          <w:p w14:paraId="10F19BB3" w14:textId="77777777" w:rsidR="0048145B" w:rsidRDefault="0048145B" w:rsidP="0048145B">
            <w:pPr>
              <w:rPr>
                <w:lang w:val="en-AU"/>
              </w:rPr>
            </w:pPr>
            <w:r>
              <w:rPr>
                <w:lang w:val="en-AU"/>
              </w:rPr>
              <w:lastRenderedPageBreak/>
              <w:t>01/12/13</w:t>
            </w:r>
          </w:p>
        </w:tc>
        <w:tc>
          <w:tcPr>
            <w:tcW w:w="836" w:type="dxa"/>
            <w:tcBorders>
              <w:top w:val="single" w:sz="4" w:space="0" w:color="auto"/>
              <w:bottom w:val="single" w:sz="4" w:space="0" w:color="auto"/>
            </w:tcBorders>
          </w:tcPr>
          <w:p w14:paraId="1FEED654" w14:textId="020B125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8A1261D" w14:textId="77777777" w:rsidR="0048145B" w:rsidRDefault="0048145B" w:rsidP="0048145B">
            <w:pPr>
              <w:jc w:val="center"/>
              <w:rPr>
                <w:lang w:val="en-AU"/>
              </w:rPr>
            </w:pPr>
            <w:r>
              <w:rPr>
                <w:lang w:val="en-AU"/>
              </w:rPr>
              <w:t>4.3.1</w:t>
            </w:r>
          </w:p>
        </w:tc>
        <w:tc>
          <w:tcPr>
            <w:tcW w:w="4798" w:type="dxa"/>
            <w:gridSpan w:val="2"/>
            <w:tcBorders>
              <w:top w:val="single" w:sz="4" w:space="0" w:color="auto"/>
              <w:bottom w:val="single" w:sz="4" w:space="0" w:color="auto"/>
              <w:right w:val="single" w:sz="18" w:space="0" w:color="auto"/>
            </w:tcBorders>
          </w:tcPr>
          <w:p w14:paraId="493FF8F5" w14:textId="77777777" w:rsidR="0048145B" w:rsidRDefault="0048145B" w:rsidP="0048145B">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48145B" w14:paraId="6C3AC254" w14:textId="77777777" w:rsidTr="006B7637">
        <w:tc>
          <w:tcPr>
            <w:tcW w:w="1219" w:type="dxa"/>
            <w:gridSpan w:val="2"/>
            <w:tcBorders>
              <w:top w:val="single" w:sz="4" w:space="0" w:color="auto"/>
              <w:left w:val="single" w:sz="18" w:space="0" w:color="auto"/>
              <w:bottom w:val="single" w:sz="4" w:space="0" w:color="auto"/>
            </w:tcBorders>
          </w:tcPr>
          <w:p w14:paraId="1BC0C513"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4D553967" w14:textId="1F32FB0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987F38A" w14:textId="77777777" w:rsidR="0048145B" w:rsidRDefault="0048145B" w:rsidP="0048145B">
            <w:pPr>
              <w:jc w:val="center"/>
              <w:rPr>
                <w:lang w:val="en-AU"/>
              </w:rPr>
            </w:pPr>
            <w:r>
              <w:rPr>
                <w:lang w:val="en-AU"/>
              </w:rPr>
              <w:t>4.3.2</w:t>
            </w:r>
          </w:p>
        </w:tc>
        <w:tc>
          <w:tcPr>
            <w:tcW w:w="4798" w:type="dxa"/>
            <w:gridSpan w:val="2"/>
            <w:tcBorders>
              <w:top w:val="single" w:sz="4" w:space="0" w:color="auto"/>
              <w:bottom w:val="single" w:sz="4" w:space="0" w:color="auto"/>
              <w:right w:val="single" w:sz="18" w:space="0" w:color="auto"/>
            </w:tcBorders>
          </w:tcPr>
          <w:p w14:paraId="4F96EE24" w14:textId="77777777" w:rsidR="0048145B" w:rsidRDefault="0048145B" w:rsidP="0048145B">
            <w:pPr>
              <w:jc w:val="both"/>
              <w:rPr>
                <w:rFonts w:ascii="Arial" w:hAnsi="Arial" w:cs="Arial"/>
                <w:bCs/>
                <w:iCs/>
                <w:color w:val="000000"/>
              </w:rPr>
            </w:pPr>
            <w:r>
              <w:rPr>
                <w:rFonts w:ascii="Arial" w:hAnsi="Arial" w:cs="Arial"/>
                <w:bCs/>
                <w:iCs/>
                <w:color w:val="000000"/>
              </w:rPr>
              <w:t>Added reference to s.215B of the CYFA.</w:t>
            </w:r>
          </w:p>
        </w:tc>
      </w:tr>
      <w:tr w:rsidR="0048145B" w14:paraId="72191F04" w14:textId="77777777" w:rsidTr="006B7637">
        <w:tc>
          <w:tcPr>
            <w:tcW w:w="1219" w:type="dxa"/>
            <w:gridSpan w:val="2"/>
            <w:tcBorders>
              <w:top w:val="single" w:sz="4" w:space="0" w:color="auto"/>
              <w:left w:val="single" w:sz="18" w:space="0" w:color="auto"/>
              <w:bottom w:val="single" w:sz="4" w:space="0" w:color="auto"/>
            </w:tcBorders>
          </w:tcPr>
          <w:p w14:paraId="253DF5E5"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550F22E3" w14:textId="5B1CE6F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0BA505B" w14:textId="77777777" w:rsidR="0048145B" w:rsidRDefault="0048145B" w:rsidP="0048145B">
            <w:pPr>
              <w:jc w:val="center"/>
              <w:rPr>
                <w:lang w:val="en-AU"/>
              </w:rPr>
            </w:pPr>
            <w:r>
              <w:rPr>
                <w:lang w:val="en-AU"/>
              </w:rPr>
              <w:t>4.4</w:t>
            </w:r>
          </w:p>
        </w:tc>
        <w:tc>
          <w:tcPr>
            <w:tcW w:w="4798" w:type="dxa"/>
            <w:gridSpan w:val="2"/>
            <w:tcBorders>
              <w:top w:val="single" w:sz="4" w:space="0" w:color="auto"/>
              <w:bottom w:val="single" w:sz="4" w:space="0" w:color="auto"/>
              <w:right w:val="single" w:sz="18" w:space="0" w:color="auto"/>
            </w:tcBorders>
          </w:tcPr>
          <w:p w14:paraId="46A9907E" w14:textId="77777777" w:rsidR="0048145B" w:rsidRDefault="0048145B" w:rsidP="0048145B">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48145B" w14:paraId="678B0252" w14:textId="77777777" w:rsidTr="006B7637">
        <w:tc>
          <w:tcPr>
            <w:tcW w:w="1219" w:type="dxa"/>
            <w:gridSpan w:val="2"/>
            <w:tcBorders>
              <w:top w:val="single" w:sz="4" w:space="0" w:color="auto"/>
              <w:left w:val="single" w:sz="18" w:space="0" w:color="auto"/>
              <w:bottom w:val="single" w:sz="4" w:space="0" w:color="auto"/>
            </w:tcBorders>
          </w:tcPr>
          <w:p w14:paraId="48C7D636"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3571B5E7" w14:textId="57F7DD7A"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65C220D" w14:textId="77777777" w:rsidR="0048145B" w:rsidRDefault="0048145B" w:rsidP="0048145B">
            <w:pPr>
              <w:jc w:val="center"/>
              <w:rPr>
                <w:lang w:val="en-AU"/>
              </w:rPr>
            </w:pPr>
            <w:r>
              <w:rPr>
                <w:lang w:val="en-AU"/>
              </w:rPr>
              <w:t>4.5</w:t>
            </w:r>
          </w:p>
        </w:tc>
        <w:tc>
          <w:tcPr>
            <w:tcW w:w="4798" w:type="dxa"/>
            <w:gridSpan w:val="2"/>
            <w:tcBorders>
              <w:top w:val="single" w:sz="4" w:space="0" w:color="auto"/>
              <w:bottom w:val="single" w:sz="4" w:space="0" w:color="auto"/>
              <w:right w:val="single" w:sz="18" w:space="0" w:color="auto"/>
            </w:tcBorders>
          </w:tcPr>
          <w:p w14:paraId="77934355" w14:textId="77777777" w:rsidR="0048145B" w:rsidRPr="00EE050E" w:rsidRDefault="0048145B" w:rsidP="0048145B">
            <w:pPr>
              <w:jc w:val="both"/>
              <w:rPr>
                <w:rFonts w:ascii="Arial" w:hAnsi="Arial" w:cs="Arial"/>
                <w:bCs/>
                <w:iCs/>
                <w:color w:val="000000"/>
              </w:rPr>
            </w:pPr>
            <w:r w:rsidRPr="00EE050E">
              <w:rPr>
                <w:rFonts w:ascii="Arial" w:hAnsi="Arial" w:cs="Arial"/>
                <w:bCs/>
                <w:color w:val="000000"/>
              </w:rPr>
              <w:t>Heading amended to</w:t>
            </w:r>
            <w:r w:rsidRPr="00EE050E">
              <w:rPr>
                <w:rFonts w:ascii="Arial" w:hAnsi="Arial" w:cs="Arial"/>
                <w:b/>
                <w:bCs/>
                <w:color w:val="000000"/>
              </w:rPr>
              <w:t xml:space="preserve"> </w:t>
            </w:r>
            <w:r w:rsidRPr="00EE050E">
              <w:rPr>
                <w:rFonts w:ascii="Arial" w:hAnsi="Arial" w:cs="Arial"/>
                <w:bCs/>
                <w:color w:val="000000"/>
              </w:rPr>
              <w:t>“</w:t>
            </w:r>
            <w:r w:rsidRPr="00EE050E">
              <w:rPr>
                <w:rFonts w:ascii="Arial" w:hAnsi="Arial" w:cs="Arial"/>
                <w:b/>
                <w:bCs/>
                <w:color w:val="000000"/>
              </w:rPr>
              <w:t>Custody, guardianship &amp; contact</w:t>
            </w:r>
            <w:r>
              <w:rPr>
                <w:rFonts w:ascii="Arial" w:hAnsi="Arial" w:cs="Arial"/>
                <w:bCs/>
                <w:iCs/>
                <w:color w:val="000000"/>
              </w:rPr>
              <w:t>”.</w:t>
            </w:r>
          </w:p>
        </w:tc>
      </w:tr>
      <w:tr w:rsidR="0048145B" w14:paraId="5DB8B65B" w14:textId="77777777" w:rsidTr="006B7637">
        <w:tc>
          <w:tcPr>
            <w:tcW w:w="1219" w:type="dxa"/>
            <w:gridSpan w:val="2"/>
            <w:tcBorders>
              <w:top w:val="single" w:sz="4" w:space="0" w:color="auto"/>
              <w:left w:val="single" w:sz="18" w:space="0" w:color="auto"/>
              <w:bottom w:val="single" w:sz="4" w:space="0" w:color="auto"/>
            </w:tcBorders>
          </w:tcPr>
          <w:p w14:paraId="5AE4FA19"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1D5B8A05" w14:textId="0A8C6F08"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BCA9BBC" w14:textId="77777777" w:rsidR="0048145B" w:rsidRDefault="0048145B" w:rsidP="0048145B">
            <w:pPr>
              <w:jc w:val="center"/>
              <w:rPr>
                <w:lang w:val="en-AU"/>
              </w:rPr>
            </w:pPr>
            <w:r>
              <w:rPr>
                <w:lang w:val="en-AU"/>
              </w:rPr>
              <w:t>4.5.3</w:t>
            </w:r>
          </w:p>
        </w:tc>
        <w:tc>
          <w:tcPr>
            <w:tcW w:w="4798" w:type="dxa"/>
            <w:gridSpan w:val="2"/>
            <w:tcBorders>
              <w:top w:val="single" w:sz="4" w:space="0" w:color="auto"/>
              <w:bottom w:val="single" w:sz="4" w:space="0" w:color="auto"/>
              <w:right w:val="single" w:sz="18" w:space="0" w:color="auto"/>
            </w:tcBorders>
          </w:tcPr>
          <w:p w14:paraId="06C564CD" w14:textId="77777777" w:rsidR="0048145B" w:rsidRPr="00C70263" w:rsidRDefault="0048145B" w:rsidP="0048145B">
            <w:pPr>
              <w:jc w:val="both"/>
              <w:rPr>
                <w:rFonts w:ascii="Arial" w:hAnsi="Arial" w:cs="Arial"/>
                <w:bCs/>
                <w:iCs/>
                <w:color w:val="000000"/>
              </w:rPr>
            </w:pPr>
            <w:bookmarkStart w:id="190" w:name="_Toc30644647"/>
            <w:bookmarkStart w:id="191" w:name="_Toc30645197"/>
            <w:bookmarkStart w:id="192" w:name="_Toc30646408"/>
            <w:bookmarkStart w:id="193" w:name="_Toc30646703"/>
            <w:bookmarkStart w:id="194" w:name="_Toc30646814"/>
            <w:bookmarkStart w:id="195" w:name="_Toc30648171"/>
            <w:bookmarkStart w:id="196" w:name="_Toc30649069"/>
            <w:bookmarkStart w:id="197" w:name="_Toc30649145"/>
            <w:bookmarkStart w:id="198" w:name="_Toc30649406"/>
            <w:bookmarkStart w:id="199" w:name="_Toc30649731"/>
            <w:bookmarkStart w:id="200" w:name="_Toc30651671"/>
            <w:bookmarkStart w:id="201" w:name="_Toc30652661"/>
            <w:bookmarkStart w:id="202" w:name="_Toc30652757"/>
            <w:bookmarkStart w:id="203" w:name="_Toc30654102"/>
            <w:bookmarkStart w:id="204" w:name="_Toc30654453"/>
            <w:bookmarkStart w:id="205" w:name="_Toc30655072"/>
            <w:bookmarkStart w:id="206" w:name="_Toc30655329"/>
            <w:bookmarkStart w:id="207" w:name="_Toc30657007"/>
            <w:bookmarkStart w:id="208" w:name="_Toc30661756"/>
            <w:bookmarkStart w:id="209" w:name="_Toc30666444"/>
            <w:bookmarkStart w:id="210" w:name="_Toc30666674"/>
            <w:bookmarkStart w:id="211" w:name="_Toc30667849"/>
            <w:bookmarkStart w:id="212" w:name="_Toc30669227"/>
            <w:bookmarkStart w:id="213" w:name="_Toc30671443"/>
            <w:bookmarkStart w:id="214" w:name="_Toc30673970"/>
            <w:bookmarkStart w:id="215" w:name="_Toc30691192"/>
            <w:bookmarkStart w:id="216" w:name="_Toc30691565"/>
            <w:bookmarkStart w:id="217" w:name="_Toc30691945"/>
            <w:bookmarkStart w:id="218" w:name="_Toc30692704"/>
            <w:bookmarkStart w:id="219" w:name="_Toc30693083"/>
            <w:bookmarkStart w:id="220" w:name="_Toc30693461"/>
            <w:bookmarkStart w:id="221" w:name="_Toc30693839"/>
            <w:bookmarkStart w:id="222" w:name="_Toc30694220"/>
            <w:bookmarkStart w:id="223" w:name="_Toc30698809"/>
            <w:bookmarkStart w:id="224" w:name="_Toc30699187"/>
            <w:bookmarkStart w:id="225" w:name="_Toc30699572"/>
            <w:bookmarkStart w:id="226" w:name="_Toc30700727"/>
            <w:bookmarkStart w:id="227" w:name="_Toc30701114"/>
            <w:bookmarkStart w:id="228" w:name="_Toc30743723"/>
            <w:bookmarkStart w:id="229" w:name="_Toc30754546"/>
            <w:bookmarkStart w:id="230" w:name="_Toc30756986"/>
            <w:bookmarkStart w:id="231" w:name="_Toc30757535"/>
            <w:bookmarkStart w:id="232" w:name="_Toc30757935"/>
            <w:bookmarkStart w:id="233" w:name="_Toc30762696"/>
            <w:bookmarkStart w:id="234" w:name="_Toc30767350"/>
            <w:bookmarkStart w:id="235" w:name="_Toc34823366"/>
            <w:r w:rsidRPr="00C70263">
              <w:rPr>
                <w:rFonts w:ascii="Arial" w:hAnsi="Arial" w:cs="Arial"/>
                <w:bCs/>
                <w:color w:val="000000"/>
              </w:rPr>
              <w:t>Heading amended to “</w:t>
            </w:r>
            <w:r w:rsidRPr="00C70263">
              <w:rPr>
                <w:rFonts w:ascii="Arial" w:hAnsi="Arial" w:cs="Arial"/>
                <w:b/>
                <w:bCs/>
                <w:color w:val="000000"/>
              </w:rPr>
              <w:t>Contact</w:t>
            </w:r>
            <w:r w:rsidRPr="00C70263">
              <w:rPr>
                <w:rFonts w:ascii="Arial" w:hAnsi="Arial" w:cs="Arial"/>
                <w:bCs/>
                <w:color w:val="000000"/>
              </w:rPr>
              <w: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C70263">
              <w:rPr>
                <w:rFonts w:ascii="Arial" w:hAnsi="Arial" w:cs="Arial"/>
                <w:bCs/>
                <w:color w:val="000000"/>
              </w:rPr>
              <w:t xml:space="preserve">  Minor amendments to text.</w:t>
            </w:r>
          </w:p>
        </w:tc>
      </w:tr>
      <w:tr w:rsidR="0048145B" w14:paraId="41B50314" w14:textId="77777777" w:rsidTr="006B7637">
        <w:tc>
          <w:tcPr>
            <w:tcW w:w="1219" w:type="dxa"/>
            <w:gridSpan w:val="2"/>
            <w:tcBorders>
              <w:top w:val="single" w:sz="4" w:space="0" w:color="auto"/>
              <w:left w:val="single" w:sz="18" w:space="0" w:color="auto"/>
              <w:bottom w:val="single" w:sz="4" w:space="0" w:color="auto"/>
            </w:tcBorders>
          </w:tcPr>
          <w:p w14:paraId="1238AF82" w14:textId="77777777" w:rsidR="0048145B" w:rsidRDefault="0048145B" w:rsidP="0048145B">
            <w:pPr>
              <w:keepNext/>
              <w:rPr>
                <w:lang w:val="en-AU"/>
              </w:rPr>
            </w:pPr>
            <w:r>
              <w:rPr>
                <w:lang w:val="en-AU"/>
              </w:rPr>
              <w:t>01/12/13</w:t>
            </w:r>
          </w:p>
        </w:tc>
        <w:tc>
          <w:tcPr>
            <w:tcW w:w="836" w:type="dxa"/>
            <w:tcBorders>
              <w:top w:val="single" w:sz="4" w:space="0" w:color="auto"/>
              <w:bottom w:val="single" w:sz="4" w:space="0" w:color="auto"/>
            </w:tcBorders>
          </w:tcPr>
          <w:p w14:paraId="23B1B7AA" w14:textId="465FB7D3" w:rsidR="0048145B" w:rsidRDefault="0048145B" w:rsidP="0048145B">
            <w:pPr>
              <w:keepNext/>
              <w:jc w:val="center"/>
              <w:rPr>
                <w:lang w:val="en-AU"/>
              </w:rPr>
            </w:pPr>
            <w:r>
              <w:rPr>
                <w:lang w:val="en-AU"/>
              </w:rPr>
              <w:t>4</w:t>
            </w:r>
          </w:p>
        </w:tc>
        <w:tc>
          <w:tcPr>
            <w:tcW w:w="1439" w:type="dxa"/>
            <w:tcBorders>
              <w:top w:val="single" w:sz="4" w:space="0" w:color="auto"/>
              <w:bottom w:val="single" w:sz="4" w:space="0" w:color="auto"/>
            </w:tcBorders>
          </w:tcPr>
          <w:p w14:paraId="73DFB964" w14:textId="77777777" w:rsidR="0048145B" w:rsidRDefault="0048145B" w:rsidP="0048145B">
            <w:pPr>
              <w:keepNext/>
              <w:jc w:val="center"/>
              <w:rPr>
                <w:lang w:val="en-AU"/>
              </w:rPr>
            </w:pPr>
            <w:r>
              <w:rPr>
                <w:lang w:val="en-AU"/>
              </w:rPr>
              <w:t>4.8.1</w:t>
            </w:r>
          </w:p>
          <w:p w14:paraId="68D819DA" w14:textId="77777777" w:rsidR="0048145B" w:rsidRDefault="0048145B" w:rsidP="0048145B">
            <w:pPr>
              <w:keepNext/>
              <w:jc w:val="center"/>
              <w:rPr>
                <w:lang w:val="en-AU"/>
              </w:rPr>
            </w:pPr>
            <w:r>
              <w:rPr>
                <w:lang w:val="en-AU"/>
              </w:rPr>
              <w:t>4.8.2</w:t>
            </w:r>
          </w:p>
        </w:tc>
        <w:tc>
          <w:tcPr>
            <w:tcW w:w="4798" w:type="dxa"/>
            <w:gridSpan w:val="2"/>
            <w:tcBorders>
              <w:top w:val="single" w:sz="4" w:space="0" w:color="auto"/>
              <w:bottom w:val="single" w:sz="4" w:space="0" w:color="auto"/>
              <w:right w:val="single" w:sz="18" w:space="0" w:color="auto"/>
            </w:tcBorders>
          </w:tcPr>
          <w:p w14:paraId="4564A905" w14:textId="77777777" w:rsidR="0048145B" w:rsidRDefault="0048145B" w:rsidP="0048145B">
            <w:pPr>
              <w:keepNext/>
              <w:jc w:val="both"/>
              <w:rPr>
                <w:rFonts w:ascii="Arial" w:hAnsi="Arial" w:cs="Arial"/>
                <w:bCs/>
                <w:iCs/>
                <w:color w:val="000000"/>
              </w:rPr>
            </w:pPr>
            <w:r>
              <w:rPr>
                <w:rFonts w:ascii="Arial" w:hAnsi="Arial" w:cs="Arial"/>
                <w:bCs/>
                <w:iCs/>
                <w:color w:val="000000"/>
              </w:rPr>
              <w:t xml:space="preserve">Material relating to new s.215B of the CYFA added to paragraph 4.8.1.  Some of the text relating to the Less Adversarial Trial provisions of the </w:t>
            </w:r>
            <w:r w:rsidRPr="00AC0034">
              <w:rPr>
                <w:rFonts w:ascii="Arial" w:hAnsi="Arial" w:cs="Arial"/>
                <w:bCs/>
                <w:iCs/>
                <w:color w:val="000000"/>
              </w:rPr>
              <w:t>Family Law Act 1975 (</w:t>
            </w:r>
            <w:proofErr w:type="spellStart"/>
            <w:r w:rsidRPr="00AC0034">
              <w:rPr>
                <w:rFonts w:ascii="Arial" w:hAnsi="Arial" w:cs="Arial"/>
                <w:bCs/>
                <w:iCs/>
                <w:color w:val="000000"/>
              </w:rPr>
              <w:t>Cth</w:t>
            </w:r>
            <w:proofErr w:type="spellEnd"/>
            <w:r w:rsidRPr="00AC0034">
              <w:rPr>
                <w:rFonts w:ascii="Arial" w:hAnsi="Arial" w:cs="Arial"/>
                <w:bCs/>
                <w:iCs/>
                <w:color w:val="000000"/>
              </w:rPr>
              <w:t>)</w:t>
            </w:r>
            <w:r>
              <w:rPr>
                <w:rFonts w:ascii="Arial" w:hAnsi="Arial" w:cs="Arial"/>
                <w:bCs/>
                <w:iCs/>
                <w:color w:val="000000"/>
              </w:rPr>
              <w:t xml:space="preserve"> and specifically the reference to the case of </w:t>
            </w:r>
            <w:r w:rsidRPr="000D68E8">
              <w:rPr>
                <w:rFonts w:ascii="Arial" w:hAnsi="Arial" w:cs="Arial"/>
                <w:bCs/>
                <w:i/>
                <w:iCs/>
                <w:color w:val="000000"/>
              </w:rPr>
              <w:t>T v T</w:t>
            </w:r>
            <w:r>
              <w:rPr>
                <w:rFonts w:ascii="Arial" w:hAnsi="Arial" w:cs="Arial"/>
                <w:bCs/>
                <w:iCs/>
                <w:color w:val="000000"/>
              </w:rPr>
              <w:t xml:space="preserve"> </w:t>
            </w:r>
            <w:r>
              <w:rPr>
                <w:rFonts w:ascii="Arial" w:hAnsi="Arial" w:cs="Arial"/>
              </w:rPr>
              <w:t xml:space="preserve">[2008] </w:t>
            </w:r>
            <w:proofErr w:type="spellStart"/>
            <w:r>
              <w:rPr>
                <w:rFonts w:ascii="Arial" w:hAnsi="Arial" w:cs="Arial"/>
              </w:rPr>
              <w:t>FamCAFC</w:t>
            </w:r>
            <w:proofErr w:type="spellEnd"/>
            <w:r>
              <w:rPr>
                <w:rFonts w:ascii="Arial" w:hAnsi="Arial" w:cs="Arial"/>
              </w:rPr>
              <w:t xml:space="preserve"> 4; (2008) FLC 93-360; (2008) 38 Fam LR 614</w:t>
            </w:r>
            <w:r>
              <w:rPr>
                <w:rFonts w:ascii="Arial" w:hAnsi="Arial" w:cs="Arial"/>
                <w:bCs/>
                <w:iCs/>
                <w:color w:val="000000"/>
              </w:rPr>
              <w:t xml:space="preserve"> moved into para. 4.8.1 from 4.8.2.</w:t>
            </w:r>
          </w:p>
        </w:tc>
      </w:tr>
      <w:tr w:rsidR="0048145B" w14:paraId="0AB08205" w14:textId="77777777" w:rsidTr="006B7637">
        <w:tblPrEx>
          <w:tblBorders>
            <w:top w:val="single" w:sz="18" w:space="0" w:color="auto"/>
            <w:left w:val="single" w:sz="18" w:space="0" w:color="auto"/>
            <w:bottom w:val="single" w:sz="18" w:space="0" w:color="auto"/>
            <w:right w:val="single" w:sz="18" w:space="0" w:color="auto"/>
          </w:tblBorders>
        </w:tblPrEx>
        <w:tc>
          <w:tcPr>
            <w:tcW w:w="1219" w:type="dxa"/>
            <w:gridSpan w:val="2"/>
            <w:tcBorders>
              <w:top w:val="single" w:sz="4" w:space="0" w:color="auto"/>
              <w:bottom w:val="single" w:sz="4" w:space="0" w:color="auto"/>
            </w:tcBorders>
          </w:tcPr>
          <w:p w14:paraId="5843DD12"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3E84EE54" w14:textId="09F1281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CB7F0D9" w14:textId="77777777" w:rsidR="0048145B" w:rsidRDefault="0048145B" w:rsidP="0048145B">
            <w:pPr>
              <w:jc w:val="center"/>
              <w:rPr>
                <w:lang w:val="en-AU"/>
              </w:rPr>
            </w:pPr>
            <w:r>
              <w:rPr>
                <w:lang w:val="en-AU"/>
              </w:rPr>
              <w:t>4.8.3</w:t>
            </w:r>
          </w:p>
        </w:tc>
        <w:tc>
          <w:tcPr>
            <w:tcW w:w="4798" w:type="dxa"/>
            <w:gridSpan w:val="2"/>
            <w:tcBorders>
              <w:top w:val="single" w:sz="4" w:space="0" w:color="auto"/>
              <w:bottom w:val="single" w:sz="4" w:space="0" w:color="auto"/>
            </w:tcBorders>
          </w:tcPr>
          <w:p w14:paraId="079F70A1" w14:textId="77777777" w:rsidR="0048145B" w:rsidRDefault="0048145B" w:rsidP="0048145B">
            <w:pPr>
              <w:jc w:val="both"/>
              <w:rPr>
                <w:rFonts w:ascii="Arial" w:hAnsi="Arial" w:cs="Arial"/>
                <w:bCs/>
                <w:iCs/>
                <w:color w:val="000000"/>
              </w:rPr>
            </w:pPr>
            <w:r w:rsidRPr="00E07A4F">
              <w:rPr>
                <w:rFonts w:ascii="Arial" w:hAnsi="Arial" w:cs="Arial"/>
                <w:color w:val="000000"/>
              </w:rPr>
              <w:t xml:space="preserve">Added reference to </w:t>
            </w:r>
            <w:r w:rsidRPr="00D15CFB">
              <w:rPr>
                <w:rFonts w:ascii="Arial" w:hAnsi="Arial" w:cs="Arial"/>
                <w:i/>
                <w:color w:val="000000"/>
              </w:rPr>
              <w:t>DOHS v DR</w:t>
            </w:r>
            <w:r>
              <w:rPr>
                <w:rFonts w:ascii="Arial" w:hAnsi="Arial" w:cs="Arial"/>
                <w:color w:val="000000"/>
              </w:rPr>
              <w:t xml:space="preserve"> [2013] VSC 579 at [56] per Elliott J.</w:t>
            </w:r>
            <w:r>
              <w:rPr>
                <w:rFonts w:ascii="Arial" w:hAnsi="Arial" w:cs="Arial"/>
                <w:bCs/>
                <w:iCs/>
                <w:color w:val="000000"/>
              </w:rPr>
              <w:t xml:space="preserve">  Change “access” in text to “contact”.</w:t>
            </w:r>
          </w:p>
        </w:tc>
      </w:tr>
      <w:tr w:rsidR="0048145B" w14:paraId="6A222439" w14:textId="77777777" w:rsidTr="006B7637">
        <w:tc>
          <w:tcPr>
            <w:tcW w:w="1219" w:type="dxa"/>
            <w:gridSpan w:val="2"/>
            <w:tcBorders>
              <w:top w:val="single" w:sz="4" w:space="0" w:color="auto"/>
              <w:left w:val="single" w:sz="18" w:space="0" w:color="auto"/>
              <w:bottom w:val="single" w:sz="4" w:space="0" w:color="auto"/>
            </w:tcBorders>
          </w:tcPr>
          <w:p w14:paraId="3078AFC4"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20FBC3A7" w14:textId="7F21E9DA"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58DA226" w14:textId="77777777" w:rsidR="0048145B" w:rsidRDefault="0048145B" w:rsidP="0048145B">
            <w:pPr>
              <w:jc w:val="center"/>
              <w:rPr>
                <w:lang w:val="en-AU"/>
              </w:rPr>
            </w:pPr>
            <w:r>
              <w:rPr>
                <w:lang w:val="en-AU"/>
              </w:rPr>
              <w:t>4.8.4</w:t>
            </w:r>
          </w:p>
        </w:tc>
        <w:tc>
          <w:tcPr>
            <w:tcW w:w="4798" w:type="dxa"/>
            <w:gridSpan w:val="2"/>
            <w:tcBorders>
              <w:top w:val="single" w:sz="4" w:space="0" w:color="auto"/>
              <w:bottom w:val="single" w:sz="4" w:space="0" w:color="auto"/>
              <w:right w:val="single" w:sz="18" w:space="0" w:color="auto"/>
            </w:tcBorders>
          </w:tcPr>
          <w:p w14:paraId="55928CC1" w14:textId="77777777" w:rsidR="0048145B" w:rsidRPr="00EC2FF0" w:rsidRDefault="0048145B" w:rsidP="0048145B">
            <w:pPr>
              <w:numPr>
                <w:ilvl w:val="0"/>
                <w:numId w:val="4"/>
              </w:numPr>
              <w:tabs>
                <w:tab w:val="clear" w:pos="1574"/>
              </w:tabs>
              <w:ind w:left="289" w:hanging="289"/>
              <w:jc w:val="both"/>
              <w:rPr>
                <w:rFonts w:ascii="Arial" w:hAnsi="Arial" w:cs="Arial"/>
                <w:bCs/>
                <w:iCs/>
                <w:color w:val="000000"/>
              </w:rPr>
            </w:pPr>
            <w:r w:rsidRPr="00EC2FF0">
              <w:rPr>
                <w:rFonts w:ascii="Arial" w:hAnsi="Arial" w:cs="Arial"/>
                <w:bCs/>
                <w:iCs/>
                <w:color w:val="000000"/>
              </w:rPr>
              <w:t xml:space="preserve">This paragraph headed </w:t>
            </w:r>
            <w:r w:rsidRPr="00EC2FF0">
              <w:rPr>
                <w:rFonts w:ascii="Arial" w:hAnsi="Arial" w:cs="Arial"/>
                <w:bCs/>
                <w:color w:val="000000"/>
              </w:rPr>
              <w:t>“</w:t>
            </w:r>
            <w:r w:rsidRPr="00EC2FF0">
              <w:rPr>
                <w:rFonts w:ascii="Arial" w:hAnsi="Arial" w:cs="Arial"/>
                <w:b/>
                <w:bCs/>
                <w:color w:val="000000"/>
              </w:rPr>
              <w:t>Findings on balance of probabilities</w:t>
            </w:r>
            <w:r w:rsidRPr="00EC2FF0">
              <w:rPr>
                <w:rFonts w:ascii="Arial" w:hAnsi="Arial" w:cs="Arial"/>
                <w:color w:val="000000"/>
              </w:rPr>
              <w:t>” has been substantially re-written because of the repeal of s.215</w:t>
            </w:r>
            <w:r>
              <w:rPr>
                <w:rFonts w:ascii="Arial" w:hAnsi="Arial" w:cs="Arial"/>
                <w:color w:val="000000"/>
              </w:rPr>
              <w:t>(1)</w:t>
            </w:r>
            <w:r w:rsidRPr="00EC2FF0">
              <w:rPr>
                <w:rFonts w:ascii="Arial" w:hAnsi="Arial" w:cs="Arial"/>
                <w:color w:val="000000"/>
              </w:rPr>
              <w:t>(c) of the CYFA and its replacement by new s.215A.</w:t>
            </w:r>
          </w:p>
          <w:p w14:paraId="722EB92D" w14:textId="77777777" w:rsidR="0048145B" w:rsidRPr="00EC2FF0"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color w:val="000000"/>
              </w:rPr>
              <w:t>Added references to the balance of probabilities test referred to in ss.53(1)(a), 74(1), 76(1)(b), 77(2) &amp; 106(2) of the FVPA and ss.35(1)(a), 61(1) &amp; 83(2) of the PSIA.</w:t>
            </w:r>
          </w:p>
          <w:p w14:paraId="0582F73A" w14:textId="77777777" w:rsidR="0048145B" w:rsidRPr="0027380C"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Discussion of new s.162(3) of the CYFA and its relationship with the common law test </w:t>
            </w:r>
            <w:r>
              <w:rPr>
                <w:rFonts w:ascii="Arial" w:hAnsi="Arial" w:cs="Arial"/>
                <w:color w:val="000000"/>
              </w:rPr>
              <w:t xml:space="preserve">of whether or not a child is </w:t>
            </w:r>
            <w:r w:rsidRPr="004C65F0">
              <w:rPr>
                <w:rFonts w:ascii="Arial" w:hAnsi="Arial" w:cs="Arial"/>
                <w:b/>
                <w:color w:val="000000"/>
              </w:rPr>
              <w:t>likely</w:t>
            </w:r>
            <w:r>
              <w:rPr>
                <w:rFonts w:ascii="Arial" w:hAnsi="Arial" w:cs="Arial"/>
                <w:color w:val="000000"/>
              </w:rPr>
              <w:t xml:space="preserve"> to suffer harm in the future, a test </w:t>
            </w:r>
            <w:r w:rsidRPr="006C72B1">
              <w:rPr>
                <w:rFonts w:ascii="Arial" w:hAnsi="Arial" w:cs="Arial"/>
                <w:color w:val="000000"/>
              </w:rPr>
              <w:t xml:space="preserve">enunciated in </w:t>
            </w:r>
            <w:r w:rsidRPr="006C72B1">
              <w:rPr>
                <w:rFonts w:ascii="Arial" w:hAnsi="Arial" w:cs="Arial"/>
                <w:i/>
                <w:iCs/>
              </w:rPr>
              <w:t>In re H. &amp; Others (Minors)(Sexual Abuse: Standard of Proof)</w:t>
            </w:r>
            <w:r w:rsidRPr="006C72B1">
              <w:rPr>
                <w:rFonts w:ascii="Arial" w:hAnsi="Arial" w:cs="Arial"/>
              </w:rPr>
              <w:t xml:space="preserve"> [1996] AC 563 at 585</w:t>
            </w:r>
            <w:r>
              <w:rPr>
                <w:rFonts w:ascii="Arial" w:hAnsi="Arial" w:cs="Arial"/>
              </w:rPr>
              <w:t xml:space="preserve"> in relation to English legislation in similar terms to s.162(1) of the CYFA.</w:t>
            </w:r>
          </w:p>
          <w:p w14:paraId="0C531390" w14:textId="77777777" w:rsidR="0048145B" w:rsidRPr="0027380C" w:rsidRDefault="0048145B" w:rsidP="0048145B">
            <w:pPr>
              <w:numPr>
                <w:ilvl w:val="0"/>
                <w:numId w:val="4"/>
              </w:numPr>
              <w:tabs>
                <w:tab w:val="clear" w:pos="1574"/>
              </w:tabs>
              <w:ind w:left="289" w:hanging="289"/>
              <w:jc w:val="both"/>
              <w:rPr>
                <w:rFonts w:ascii="Arial" w:hAnsi="Arial" w:cs="Arial"/>
                <w:color w:val="000000"/>
              </w:rPr>
            </w:pPr>
            <w:r>
              <w:rPr>
                <w:rFonts w:ascii="Arial" w:hAnsi="Arial" w:cs="Arial"/>
              </w:rPr>
              <w:t xml:space="preserve">Extract from judgment of </w:t>
            </w:r>
            <w:r w:rsidRPr="00BE78BC">
              <w:rPr>
                <w:rFonts w:ascii="Arial" w:hAnsi="Arial" w:cs="Arial"/>
                <w:color w:val="000000"/>
              </w:rPr>
              <w:t xml:space="preserve">Beach J </w:t>
            </w:r>
            <w:r>
              <w:rPr>
                <w:rFonts w:ascii="Arial" w:hAnsi="Arial" w:cs="Arial"/>
                <w:color w:val="000000"/>
              </w:rPr>
              <w:t>in</w:t>
            </w:r>
            <w:r w:rsidRPr="00BE78BC">
              <w:rPr>
                <w:rFonts w:ascii="Arial" w:hAnsi="Arial" w:cs="Arial"/>
                <w:color w:val="000000"/>
              </w:rPr>
              <w:t xml:space="preserve"> </w:t>
            </w:r>
            <w:proofErr w:type="spellStart"/>
            <w:r w:rsidRPr="00BE78BC">
              <w:rPr>
                <w:rFonts w:ascii="Arial" w:hAnsi="Arial" w:cs="Arial"/>
                <w:i/>
                <w:color w:val="000000"/>
              </w:rPr>
              <w:t>Helou</w:t>
            </w:r>
            <w:proofErr w:type="spellEnd"/>
            <w:r w:rsidRPr="00BE78BC">
              <w:rPr>
                <w:rFonts w:ascii="Arial" w:hAnsi="Arial" w:cs="Arial"/>
                <w:i/>
                <w:color w:val="000000"/>
              </w:rPr>
              <w:t xml:space="preserve"> v Shaya</w:t>
            </w:r>
            <w:r>
              <w:rPr>
                <w:rFonts w:ascii="Arial" w:hAnsi="Arial" w:cs="Arial"/>
                <w:color w:val="000000"/>
              </w:rPr>
              <w:t xml:space="preserve"> [2013] VSC 297 at [22].</w:t>
            </w:r>
          </w:p>
        </w:tc>
      </w:tr>
      <w:tr w:rsidR="0048145B" w14:paraId="7056C434" w14:textId="77777777" w:rsidTr="006B7637">
        <w:tc>
          <w:tcPr>
            <w:tcW w:w="1219" w:type="dxa"/>
            <w:gridSpan w:val="2"/>
            <w:tcBorders>
              <w:top w:val="single" w:sz="4" w:space="0" w:color="auto"/>
              <w:left w:val="single" w:sz="18" w:space="0" w:color="auto"/>
              <w:bottom w:val="single" w:sz="4" w:space="0" w:color="auto"/>
            </w:tcBorders>
          </w:tcPr>
          <w:p w14:paraId="3AD47F4A"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052418E5" w14:textId="716A0571"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4DBC8F4" w14:textId="77777777" w:rsidR="0048145B" w:rsidRDefault="0048145B" w:rsidP="0048145B">
            <w:pPr>
              <w:jc w:val="center"/>
              <w:rPr>
                <w:lang w:val="en-AU"/>
              </w:rPr>
            </w:pPr>
            <w:r>
              <w:rPr>
                <w:lang w:val="en-AU"/>
              </w:rPr>
              <w:t>4.8.5</w:t>
            </w:r>
          </w:p>
        </w:tc>
        <w:tc>
          <w:tcPr>
            <w:tcW w:w="4798" w:type="dxa"/>
            <w:gridSpan w:val="2"/>
            <w:tcBorders>
              <w:top w:val="single" w:sz="4" w:space="0" w:color="auto"/>
              <w:bottom w:val="single" w:sz="4" w:space="0" w:color="auto"/>
              <w:right w:val="single" w:sz="18" w:space="0" w:color="auto"/>
            </w:tcBorders>
          </w:tcPr>
          <w:p w14:paraId="0EB92896" w14:textId="77777777" w:rsidR="0048145B" w:rsidRDefault="0048145B" w:rsidP="0048145B">
            <w:pPr>
              <w:jc w:val="both"/>
              <w:rPr>
                <w:rFonts w:ascii="Arial" w:hAnsi="Arial" w:cs="Arial"/>
                <w:bCs/>
                <w:iCs/>
                <w:color w:val="000000"/>
              </w:rPr>
            </w:pPr>
            <w:r>
              <w:rPr>
                <w:rFonts w:ascii="Arial" w:hAnsi="Arial" w:cs="Arial"/>
                <w:bCs/>
                <w:iCs/>
                <w:color w:val="000000"/>
              </w:rPr>
              <w:t>References to “access” changed to “contact” in the text.</w:t>
            </w:r>
          </w:p>
        </w:tc>
      </w:tr>
      <w:tr w:rsidR="0048145B" w14:paraId="6DBA4AD3" w14:textId="77777777" w:rsidTr="006B7637">
        <w:tc>
          <w:tcPr>
            <w:tcW w:w="1219" w:type="dxa"/>
            <w:gridSpan w:val="2"/>
            <w:tcBorders>
              <w:top w:val="single" w:sz="4" w:space="0" w:color="auto"/>
              <w:left w:val="single" w:sz="18" w:space="0" w:color="auto"/>
              <w:bottom w:val="single" w:sz="4" w:space="0" w:color="auto"/>
            </w:tcBorders>
          </w:tcPr>
          <w:p w14:paraId="4BB1E431"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028C1BD3" w14:textId="6F575DB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4140FF8" w14:textId="77777777" w:rsidR="0048145B" w:rsidRDefault="0048145B" w:rsidP="0048145B">
            <w:pPr>
              <w:jc w:val="center"/>
              <w:rPr>
                <w:lang w:val="en-AU"/>
              </w:rPr>
            </w:pPr>
            <w:r>
              <w:rPr>
                <w:lang w:val="en-AU"/>
              </w:rPr>
              <w:t>4.8.6</w:t>
            </w:r>
          </w:p>
        </w:tc>
        <w:tc>
          <w:tcPr>
            <w:tcW w:w="4798" w:type="dxa"/>
            <w:gridSpan w:val="2"/>
            <w:tcBorders>
              <w:top w:val="single" w:sz="4" w:space="0" w:color="auto"/>
              <w:bottom w:val="single" w:sz="4" w:space="0" w:color="auto"/>
              <w:right w:val="single" w:sz="18" w:space="0" w:color="auto"/>
            </w:tcBorders>
          </w:tcPr>
          <w:p w14:paraId="20B57E48" w14:textId="77777777" w:rsidR="0048145B" w:rsidRDefault="0048145B" w:rsidP="0048145B">
            <w:pPr>
              <w:jc w:val="both"/>
              <w:rPr>
                <w:rFonts w:ascii="Arial" w:hAnsi="Arial" w:cs="Arial"/>
                <w:bCs/>
                <w:iCs/>
                <w:color w:val="000000"/>
              </w:rPr>
            </w:pPr>
            <w:r>
              <w:rPr>
                <w:rFonts w:ascii="Arial" w:hAnsi="Arial" w:cs="Arial"/>
                <w:bCs/>
                <w:iCs/>
                <w:color w:val="000000"/>
              </w:rPr>
              <w:t>New paragraph entitled “</w:t>
            </w:r>
            <w:r w:rsidRPr="003E41C0">
              <w:rPr>
                <w:rFonts w:ascii="Arial" w:hAnsi="Arial" w:cs="Arial"/>
                <w:b/>
                <w:bCs/>
                <w:iCs/>
                <w:color w:val="000000"/>
              </w:rPr>
              <w:t>Attendance of child at Court</w:t>
            </w:r>
            <w:r>
              <w:rPr>
                <w:rFonts w:ascii="Arial" w:hAnsi="Arial" w:cs="Arial"/>
                <w:bCs/>
                <w:iCs/>
                <w:color w:val="000000"/>
              </w:rPr>
              <w:t>” with text primarily based on new s.216A of the CYFA.</w:t>
            </w:r>
          </w:p>
        </w:tc>
      </w:tr>
      <w:tr w:rsidR="0048145B" w14:paraId="06B7D491" w14:textId="77777777" w:rsidTr="006B7637">
        <w:tc>
          <w:tcPr>
            <w:tcW w:w="1219" w:type="dxa"/>
            <w:gridSpan w:val="2"/>
            <w:tcBorders>
              <w:top w:val="single" w:sz="4" w:space="0" w:color="auto"/>
              <w:left w:val="single" w:sz="18" w:space="0" w:color="auto"/>
              <w:bottom w:val="single" w:sz="4" w:space="0" w:color="auto"/>
            </w:tcBorders>
          </w:tcPr>
          <w:p w14:paraId="1ED5631C"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7B47F6B8" w14:textId="3ECD4C3A"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2D0F0F9" w14:textId="77777777" w:rsidR="0048145B" w:rsidRDefault="0048145B" w:rsidP="0048145B">
            <w:pPr>
              <w:jc w:val="center"/>
              <w:rPr>
                <w:lang w:val="en-AU"/>
              </w:rPr>
            </w:pPr>
            <w:r>
              <w:rPr>
                <w:lang w:val="en-AU"/>
              </w:rPr>
              <w:t>4.9</w:t>
            </w:r>
          </w:p>
        </w:tc>
        <w:tc>
          <w:tcPr>
            <w:tcW w:w="4798" w:type="dxa"/>
            <w:gridSpan w:val="2"/>
            <w:tcBorders>
              <w:top w:val="single" w:sz="4" w:space="0" w:color="auto"/>
              <w:bottom w:val="single" w:sz="4" w:space="0" w:color="auto"/>
              <w:right w:val="single" w:sz="18" w:space="0" w:color="auto"/>
            </w:tcBorders>
          </w:tcPr>
          <w:p w14:paraId="74B94B4F"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Updated diagram of court processes.</w:t>
            </w:r>
          </w:p>
          <w:p w14:paraId="038B0127"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Information about DOHS’ representation in the Family Division moved from 4.9.5 and updated.</w:t>
            </w:r>
          </w:p>
        </w:tc>
      </w:tr>
      <w:tr w:rsidR="0048145B" w14:paraId="5E8F76D5" w14:textId="77777777" w:rsidTr="006B7637">
        <w:tc>
          <w:tcPr>
            <w:tcW w:w="1219" w:type="dxa"/>
            <w:gridSpan w:val="2"/>
            <w:tcBorders>
              <w:top w:val="single" w:sz="4" w:space="0" w:color="auto"/>
              <w:left w:val="single" w:sz="18" w:space="0" w:color="auto"/>
              <w:bottom w:val="single" w:sz="4" w:space="0" w:color="auto"/>
            </w:tcBorders>
          </w:tcPr>
          <w:p w14:paraId="55627646"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3D602CBA" w14:textId="3883AD8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DA0B87C" w14:textId="77777777" w:rsidR="0048145B" w:rsidRDefault="0048145B" w:rsidP="0048145B">
            <w:pPr>
              <w:jc w:val="center"/>
              <w:rPr>
                <w:lang w:val="en-AU"/>
              </w:rPr>
            </w:pPr>
            <w:r>
              <w:rPr>
                <w:lang w:val="en-AU"/>
              </w:rPr>
              <w:t>4.9.1</w:t>
            </w:r>
          </w:p>
        </w:tc>
        <w:tc>
          <w:tcPr>
            <w:tcW w:w="4798" w:type="dxa"/>
            <w:gridSpan w:val="2"/>
            <w:tcBorders>
              <w:top w:val="single" w:sz="4" w:space="0" w:color="auto"/>
              <w:bottom w:val="single" w:sz="4" w:space="0" w:color="auto"/>
              <w:right w:val="single" w:sz="18" w:space="0" w:color="auto"/>
            </w:tcBorders>
          </w:tcPr>
          <w:p w14:paraId="09D22985" w14:textId="77777777" w:rsidR="0048145B" w:rsidRDefault="0048145B" w:rsidP="0048145B">
            <w:pPr>
              <w:jc w:val="both"/>
              <w:rPr>
                <w:rFonts w:ascii="Arial" w:hAnsi="Arial" w:cs="Arial"/>
                <w:bCs/>
                <w:iCs/>
                <w:color w:val="000000"/>
              </w:rPr>
            </w:pPr>
            <w:r>
              <w:rPr>
                <w:rFonts w:ascii="Arial" w:hAnsi="Arial" w:cs="Arial"/>
                <w:bCs/>
                <w:iCs/>
                <w:color w:val="000000"/>
              </w:rPr>
              <w:t xml:space="preserve">Paragraph title changed to </w:t>
            </w:r>
            <w:r w:rsidRPr="003E41C0">
              <w:rPr>
                <w:rFonts w:ascii="Arial" w:hAnsi="Arial" w:cs="Arial"/>
                <w:bCs/>
                <w:iCs/>
                <w:color w:val="000000"/>
              </w:rPr>
              <w:t>“</w:t>
            </w:r>
            <w:r w:rsidRPr="003E41C0">
              <w:rPr>
                <w:rFonts w:ascii="Arial" w:hAnsi="Arial" w:cs="Arial"/>
                <w:b/>
                <w:bCs/>
                <w:color w:val="000000"/>
              </w:rPr>
              <w:t>Apprehension - Hearing after child placed in emergency care</w:t>
            </w:r>
            <w:r w:rsidRPr="003E41C0">
              <w:rPr>
                <w:rFonts w:ascii="Arial" w:hAnsi="Arial" w:cs="Arial"/>
                <w:bCs/>
                <w:color w:val="000000"/>
              </w:rPr>
              <w:t xml:space="preserve">” and </w:t>
            </w:r>
            <w:r>
              <w:rPr>
                <w:rFonts w:ascii="Arial" w:hAnsi="Arial" w:cs="Arial"/>
                <w:bCs/>
                <w:color w:val="000000"/>
              </w:rPr>
              <w:t xml:space="preserve">text substantially re-written to reflect </w:t>
            </w:r>
            <w:r>
              <w:rPr>
                <w:rFonts w:ascii="Arial" w:hAnsi="Arial" w:cs="Arial"/>
                <w:bCs/>
                <w:iCs/>
                <w:color w:val="000000"/>
              </w:rPr>
              <w:t>legislative changes which make it uncommon for a child to be required to attend the Family Division.</w:t>
            </w:r>
          </w:p>
        </w:tc>
      </w:tr>
      <w:tr w:rsidR="0048145B" w14:paraId="3B1D27DE" w14:textId="77777777" w:rsidTr="006B7637">
        <w:tc>
          <w:tcPr>
            <w:tcW w:w="1219" w:type="dxa"/>
            <w:gridSpan w:val="2"/>
            <w:tcBorders>
              <w:top w:val="single" w:sz="4" w:space="0" w:color="auto"/>
              <w:left w:val="single" w:sz="18" w:space="0" w:color="auto"/>
              <w:bottom w:val="single" w:sz="4" w:space="0" w:color="auto"/>
            </w:tcBorders>
          </w:tcPr>
          <w:p w14:paraId="40CEA6F7"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52E8268C" w14:textId="28E53115"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F1BBA61" w14:textId="77777777" w:rsidR="0048145B" w:rsidRDefault="0048145B" w:rsidP="0048145B">
            <w:pPr>
              <w:jc w:val="center"/>
              <w:rPr>
                <w:lang w:val="en-AU"/>
              </w:rPr>
            </w:pPr>
            <w:r>
              <w:rPr>
                <w:lang w:val="en-AU"/>
              </w:rPr>
              <w:t>4.9.2</w:t>
            </w:r>
          </w:p>
        </w:tc>
        <w:tc>
          <w:tcPr>
            <w:tcW w:w="4798" w:type="dxa"/>
            <w:gridSpan w:val="2"/>
            <w:tcBorders>
              <w:top w:val="single" w:sz="4" w:space="0" w:color="auto"/>
              <w:bottom w:val="single" w:sz="4" w:space="0" w:color="auto"/>
              <w:right w:val="single" w:sz="18" w:space="0" w:color="auto"/>
            </w:tcBorders>
          </w:tcPr>
          <w:p w14:paraId="55C9D5D5" w14:textId="77777777" w:rsidR="0048145B" w:rsidRDefault="0048145B" w:rsidP="0048145B">
            <w:pPr>
              <w:jc w:val="both"/>
              <w:rPr>
                <w:rFonts w:ascii="Arial" w:hAnsi="Arial" w:cs="Arial"/>
                <w:bCs/>
                <w:iCs/>
                <w:color w:val="000000"/>
              </w:rPr>
            </w:pPr>
            <w:r>
              <w:rPr>
                <w:rFonts w:ascii="Arial" w:hAnsi="Arial" w:cs="Arial"/>
                <w:bCs/>
                <w:iCs/>
                <w:color w:val="000000"/>
              </w:rPr>
              <w:t>Obsolete reference to “pre-hearing conference” changed to “conciliation conference”.</w:t>
            </w:r>
          </w:p>
        </w:tc>
      </w:tr>
      <w:tr w:rsidR="0048145B" w14:paraId="6A4336CA" w14:textId="77777777" w:rsidTr="006B7637">
        <w:tc>
          <w:tcPr>
            <w:tcW w:w="1219" w:type="dxa"/>
            <w:gridSpan w:val="2"/>
            <w:tcBorders>
              <w:top w:val="single" w:sz="4" w:space="0" w:color="auto"/>
              <w:left w:val="single" w:sz="18" w:space="0" w:color="auto"/>
              <w:bottom w:val="single" w:sz="4" w:space="0" w:color="auto"/>
            </w:tcBorders>
          </w:tcPr>
          <w:p w14:paraId="688F412B"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5AC40070" w14:textId="2F7E8E0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C519F28" w14:textId="77777777" w:rsidR="0048145B" w:rsidRDefault="0048145B" w:rsidP="0048145B">
            <w:pPr>
              <w:jc w:val="center"/>
              <w:rPr>
                <w:lang w:val="en-AU"/>
              </w:rPr>
            </w:pPr>
            <w:r>
              <w:rPr>
                <w:lang w:val="en-AU"/>
              </w:rPr>
              <w:t>4.9.3</w:t>
            </w:r>
          </w:p>
        </w:tc>
        <w:tc>
          <w:tcPr>
            <w:tcW w:w="4798" w:type="dxa"/>
            <w:gridSpan w:val="2"/>
            <w:tcBorders>
              <w:top w:val="single" w:sz="4" w:space="0" w:color="auto"/>
              <w:bottom w:val="single" w:sz="4" w:space="0" w:color="auto"/>
              <w:right w:val="single" w:sz="18" w:space="0" w:color="auto"/>
            </w:tcBorders>
          </w:tcPr>
          <w:p w14:paraId="52538C89" w14:textId="77777777" w:rsidR="0048145B" w:rsidRDefault="0048145B" w:rsidP="0048145B">
            <w:pPr>
              <w:jc w:val="both"/>
              <w:rPr>
                <w:rFonts w:ascii="Arial" w:hAnsi="Arial" w:cs="Arial"/>
                <w:bCs/>
                <w:iCs/>
                <w:color w:val="000000"/>
              </w:rPr>
            </w:pPr>
            <w:r>
              <w:rPr>
                <w:rFonts w:ascii="Arial" w:hAnsi="Arial" w:cs="Arial"/>
                <w:bCs/>
                <w:iCs/>
                <w:color w:val="000000"/>
              </w:rPr>
              <w:t>Paragraph renamed “Conciliation” and minor changes to text.</w:t>
            </w:r>
          </w:p>
        </w:tc>
      </w:tr>
      <w:tr w:rsidR="0048145B" w14:paraId="5E88C5F0" w14:textId="77777777" w:rsidTr="006B7637">
        <w:tc>
          <w:tcPr>
            <w:tcW w:w="1219" w:type="dxa"/>
            <w:gridSpan w:val="2"/>
            <w:tcBorders>
              <w:top w:val="single" w:sz="4" w:space="0" w:color="auto"/>
              <w:left w:val="single" w:sz="18" w:space="0" w:color="auto"/>
              <w:bottom w:val="single" w:sz="4" w:space="0" w:color="auto"/>
            </w:tcBorders>
          </w:tcPr>
          <w:p w14:paraId="2F99C71D"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3978744F" w14:textId="4CCA4250"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D12CD32" w14:textId="77777777" w:rsidR="0048145B" w:rsidRDefault="0048145B" w:rsidP="0048145B">
            <w:pPr>
              <w:jc w:val="center"/>
              <w:rPr>
                <w:lang w:val="en-AU"/>
              </w:rPr>
            </w:pPr>
            <w:r>
              <w:rPr>
                <w:lang w:val="en-AU"/>
              </w:rPr>
              <w:t>4.9.4</w:t>
            </w:r>
          </w:p>
        </w:tc>
        <w:tc>
          <w:tcPr>
            <w:tcW w:w="4798" w:type="dxa"/>
            <w:gridSpan w:val="2"/>
            <w:tcBorders>
              <w:top w:val="single" w:sz="4" w:space="0" w:color="auto"/>
              <w:bottom w:val="single" w:sz="4" w:space="0" w:color="auto"/>
              <w:right w:val="single" w:sz="18" w:space="0" w:color="auto"/>
            </w:tcBorders>
          </w:tcPr>
          <w:p w14:paraId="3556D07B" w14:textId="77777777" w:rsidR="0048145B" w:rsidRDefault="0048145B" w:rsidP="0048145B">
            <w:pPr>
              <w:jc w:val="both"/>
              <w:rPr>
                <w:rFonts w:ascii="Arial" w:hAnsi="Arial" w:cs="Arial"/>
                <w:bCs/>
                <w:iCs/>
                <w:color w:val="000000"/>
              </w:rPr>
            </w:pPr>
            <w:r w:rsidRPr="009C731C">
              <w:rPr>
                <w:rFonts w:ascii="Arial" w:hAnsi="Arial" w:cs="Arial"/>
                <w:bCs/>
              </w:rPr>
              <w:t>Paragraph renamed “</w:t>
            </w:r>
            <w:r>
              <w:rPr>
                <w:rFonts w:ascii="Arial" w:hAnsi="Arial" w:cs="Arial"/>
                <w:b/>
                <w:bCs/>
              </w:rPr>
              <w:t>First directions hearing &amp; Directions hearing preceding a contest”</w:t>
            </w:r>
            <w:r w:rsidRPr="009C731C">
              <w:rPr>
                <w:rFonts w:ascii="Arial" w:hAnsi="Arial" w:cs="Arial"/>
                <w:bCs/>
              </w:rPr>
              <w:t xml:space="preserve"> and substantially reworded.</w:t>
            </w:r>
          </w:p>
        </w:tc>
      </w:tr>
      <w:tr w:rsidR="0048145B" w14:paraId="6F120042" w14:textId="77777777" w:rsidTr="006B7637">
        <w:tc>
          <w:tcPr>
            <w:tcW w:w="1219" w:type="dxa"/>
            <w:gridSpan w:val="2"/>
            <w:tcBorders>
              <w:top w:val="single" w:sz="4" w:space="0" w:color="auto"/>
              <w:left w:val="single" w:sz="18" w:space="0" w:color="auto"/>
              <w:bottom w:val="single" w:sz="4" w:space="0" w:color="auto"/>
            </w:tcBorders>
          </w:tcPr>
          <w:p w14:paraId="401E7E6D" w14:textId="77777777" w:rsidR="0048145B" w:rsidRDefault="0048145B" w:rsidP="0048145B">
            <w:pPr>
              <w:rPr>
                <w:lang w:val="en-AU"/>
              </w:rPr>
            </w:pPr>
            <w:r>
              <w:rPr>
                <w:lang w:val="en-AU"/>
              </w:rPr>
              <w:lastRenderedPageBreak/>
              <w:t>01/12/13</w:t>
            </w:r>
          </w:p>
        </w:tc>
        <w:tc>
          <w:tcPr>
            <w:tcW w:w="836" w:type="dxa"/>
            <w:tcBorders>
              <w:top w:val="single" w:sz="4" w:space="0" w:color="auto"/>
              <w:bottom w:val="single" w:sz="4" w:space="0" w:color="auto"/>
            </w:tcBorders>
          </w:tcPr>
          <w:p w14:paraId="6CE4E733" w14:textId="7E0E04C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48673EF" w14:textId="77777777" w:rsidR="0048145B" w:rsidRDefault="0048145B" w:rsidP="0048145B">
            <w:pPr>
              <w:jc w:val="center"/>
              <w:rPr>
                <w:lang w:val="en-AU"/>
              </w:rPr>
            </w:pPr>
            <w:r>
              <w:rPr>
                <w:lang w:val="en-AU"/>
              </w:rPr>
              <w:t>4.10</w:t>
            </w:r>
          </w:p>
        </w:tc>
        <w:tc>
          <w:tcPr>
            <w:tcW w:w="4798" w:type="dxa"/>
            <w:gridSpan w:val="2"/>
            <w:tcBorders>
              <w:top w:val="single" w:sz="4" w:space="0" w:color="auto"/>
              <w:bottom w:val="single" w:sz="4" w:space="0" w:color="auto"/>
              <w:right w:val="single" w:sz="18" w:space="0" w:color="auto"/>
            </w:tcBorders>
          </w:tcPr>
          <w:p w14:paraId="551A5A96" w14:textId="77777777" w:rsidR="0048145B" w:rsidRDefault="0048145B" w:rsidP="0048145B">
            <w:pPr>
              <w:jc w:val="both"/>
              <w:rPr>
                <w:rFonts w:ascii="Arial" w:hAnsi="Arial" w:cs="Arial"/>
                <w:bCs/>
                <w:iCs/>
                <w:color w:val="000000"/>
              </w:rPr>
            </w:pPr>
            <w:r>
              <w:rPr>
                <w:rFonts w:ascii="Arial" w:hAnsi="Arial" w:cs="Arial"/>
                <w:bCs/>
                <w:iCs/>
                <w:color w:val="000000"/>
              </w:rPr>
              <w:t>Section renamed “</w:t>
            </w:r>
            <w:r w:rsidRPr="00144DE6">
              <w:rPr>
                <w:rFonts w:ascii="Arial" w:hAnsi="Arial" w:cs="Arial"/>
                <w:b/>
                <w:bCs/>
                <w:iCs/>
                <w:color w:val="000000"/>
              </w:rPr>
              <w:t>Alternative Dispute Resolution</w:t>
            </w:r>
            <w:r>
              <w:rPr>
                <w:rFonts w:ascii="Arial" w:hAnsi="Arial" w:cs="Arial"/>
                <w:bCs/>
                <w:iCs/>
                <w:color w:val="000000"/>
              </w:rPr>
              <w:t>”.</w:t>
            </w:r>
          </w:p>
        </w:tc>
      </w:tr>
      <w:tr w:rsidR="0048145B" w14:paraId="44F3C168" w14:textId="77777777" w:rsidTr="006B7637">
        <w:tc>
          <w:tcPr>
            <w:tcW w:w="1219" w:type="dxa"/>
            <w:gridSpan w:val="2"/>
            <w:tcBorders>
              <w:top w:val="single" w:sz="4" w:space="0" w:color="auto"/>
              <w:left w:val="single" w:sz="18" w:space="0" w:color="auto"/>
              <w:bottom w:val="single" w:sz="4" w:space="0" w:color="auto"/>
            </w:tcBorders>
          </w:tcPr>
          <w:p w14:paraId="20A0E707"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57CBC58B" w14:textId="07B44014"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F6642B5" w14:textId="77777777" w:rsidR="0048145B" w:rsidRDefault="0048145B" w:rsidP="0048145B">
            <w:pPr>
              <w:jc w:val="center"/>
              <w:rPr>
                <w:lang w:val="en-AU"/>
              </w:rPr>
            </w:pPr>
            <w:r>
              <w:rPr>
                <w:lang w:val="en-AU"/>
              </w:rPr>
              <w:t>4.10.1 to 4.10.9</w:t>
            </w:r>
          </w:p>
        </w:tc>
        <w:tc>
          <w:tcPr>
            <w:tcW w:w="4798" w:type="dxa"/>
            <w:gridSpan w:val="2"/>
            <w:tcBorders>
              <w:top w:val="single" w:sz="4" w:space="0" w:color="auto"/>
              <w:bottom w:val="single" w:sz="4" w:space="0" w:color="auto"/>
              <w:right w:val="single" w:sz="18" w:space="0" w:color="auto"/>
            </w:tcBorders>
          </w:tcPr>
          <w:p w14:paraId="5119F218"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Amendments to text to reflect change of name from “dispute resolution conference” to “conciliation conference”.</w:t>
            </w:r>
          </w:p>
          <w:p w14:paraId="6B69627A"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Text substantially revised and updated.</w:t>
            </w:r>
          </w:p>
        </w:tc>
      </w:tr>
      <w:tr w:rsidR="0048145B" w14:paraId="50A465EE" w14:textId="77777777" w:rsidTr="006B7637">
        <w:tc>
          <w:tcPr>
            <w:tcW w:w="1219" w:type="dxa"/>
            <w:gridSpan w:val="2"/>
            <w:tcBorders>
              <w:top w:val="single" w:sz="4" w:space="0" w:color="auto"/>
              <w:left w:val="single" w:sz="18" w:space="0" w:color="auto"/>
              <w:bottom w:val="single" w:sz="4" w:space="0" w:color="auto"/>
            </w:tcBorders>
          </w:tcPr>
          <w:p w14:paraId="564F7996"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41F86248" w14:textId="26DDD45E"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0DF487C" w14:textId="77777777" w:rsidR="0048145B" w:rsidRDefault="0048145B" w:rsidP="0048145B">
            <w:pPr>
              <w:jc w:val="center"/>
              <w:rPr>
                <w:lang w:val="en-AU"/>
              </w:rPr>
            </w:pPr>
            <w:r>
              <w:rPr>
                <w:lang w:val="en-AU"/>
              </w:rPr>
              <w:t>4.10.4</w:t>
            </w:r>
          </w:p>
        </w:tc>
        <w:tc>
          <w:tcPr>
            <w:tcW w:w="4798" w:type="dxa"/>
            <w:gridSpan w:val="2"/>
            <w:tcBorders>
              <w:top w:val="single" w:sz="4" w:space="0" w:color="auto"/>
              <w:bottom w:val="single" w:sz="4" w:space="0" w:color="auto"/>
              <w:right w:val="single" w:sz="18" w:space="0" w:color="auto"/>
            </w:tcBorders>
          </w:tcPr>
          <w:p w14:paraId="40EC9F34" w14:textId="77777777" w:rsidR="0048145B" w:rsidRDefault="0048145B" w:rsidP="0048145B">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Repeal of advisory conference provisions</w:t>
            </w:r>
            <w:r>
              <w:rPr>
                <w:rFonts w:ascii="Arial" w:hAnsi="Arial" w:cs="Arial"/>
                <w:bCs/>
                <w:iCs/>
                <w:color w:val="000000"/>
              </w:rPr>
              <w:t>” and contents completely changed to reflect repeal.</w:t>
            </w:r>
          </w:p>
        </w:tc>
      </w:tr>
      <w:tr w:rsidR="0048145B" w14:paraId="74410B5E" w14:textId="77777777" w:rsidTr="006B7637">
        <w:tc>
          <w:tcPr>
            <w:tcW w:w="1219" w:type="dxa"/>
            <w:gridSpan w:val="2"/>
            <w:tcBorders>
              <w:top w:val="single" w:sz="4" w:space="0" w:color="auto"/>
              <w:left w:val="single" w:sz="18" w:space="0" w:color="auto"/>
              <w:bottom w:val="single" w:sz="4" w:space="0" w:color="auto"/>
            </w:tcBorders>
          </w:tcPr>
          <w:p w14:paraId="4DE745B5"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3C6A2053" w14:textId="6428BC00"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E66D563" w14:textId="77777777" w:rsidR="0048145B" w:rsidRDefault="0048145B" w:rsidP="0048145B">
            <w:pPr>
              <w:jc w:val="center"/>
              <w:rPr>
                <w:lang w:val="en-AU"/>
              </w:rPr>
            </w:pPr>
            <w:r>
              <w:rPr>
                <w:lang w:val="en-AU"/>
              </w:rPr>
              <w:t>4.10.5</w:t>
            </w:r>
          </w:p>
        </w:tc>
        <w:tc>
          <w:tcPr>
            <w:tcW w:w="4798" w:type="dxa"/>
            <w:gridSpan w:val="2"/>
            <w:tcBorders>
              <w:top w:val="single" w:sz="4" w:space="0" w:color="auto"/>
              <w:bottom w:val="single" w:sz="4" w:space="0" w:color="auto"/>
              <w:right w:val="single" w:sz="18" w:space="0" w:color="auto"/>
            </w:tcBorders>
          </w:tcPr>
          <w:p w14:paraId="5A150A82" w14:textId="77777777" w:rsidR="0048145B" w:rsidRDefault="0048145B" w:rsidP="0048145B">
            <w:pPr>
              <w:jc w:val="both"/>
              <w:rPr>
                <w:rFonts w:ascii="Arial" w:hAnsi="Arial" w:cs="Arial"/>
                <w:bCs/>
                <w:iCs/>
                <w:color w:val="000000"/>
              </w:rPr>
            </w:pPr>
            <w:r>
              <w:rPr>
                <w:rFonts w:ascii="Arial" w:hAnsi="Arial" w:cs="Arial"/>
                <w:bCs/>
                <w:iCs/>
                <w:color w:val="000000"/>
              </w:rPr>
              <w:t>Reworded text including new s.226(7) of the CYFA.</w:t>
            </w:r>
          </w:p>
        </w:tc>
      </w:tr>
      <w:tr w:rsidR="0048145B" w14:paraId="0755995B" w14:textId="77777777" w:rsidTr="006B7637">
        <w:tc>
          <w:tcPr>
            <w:tcW w:w="1219" w:type="dxa"/>
            <w:gridSpan w:val="2"/>
            <w:tcBorders>
              <w:top w:val="single" w:sz="4" w:space="0" w:color="auto"/>
              <w:left w:val="single" w:sz="18" w:space="0" w:color="auto"/>
              <w:bottom w:val="single" w:sz="4" w:space="0" w:color="auto"/>
            </w:tcBorders>
          </w:tcPr>
          <w:p w14:paraId="7E5E15CC"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7A772EAA" w14:textId="55C38D83"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9461DD4" w14:textId="77777777" w:rsidR="0048145B" w:rsidRDefault="0048145B" w:rsidP="0048145B">
            <w:pPr>
              <w:jc w:val="center"/>
              <w:rPr>
                <w:lang w:val="en-AU"/>
              </w:rPr>
            </w:pPr>
            <w:r>
              <w:rPr>
                <w:lang w:val="en-AU"/>
              </w:rPr>
              <w:t>4.10.6.1</w:t>
            </w:r>
          </w:p>
        </w:tc>
        <w:tc>
          <w:tcPr>
            <w:tcW w:w="4798" w:type="dxa"/>
            <w:gridSpan w:val="2"/>
            <w:tcBorders>
              <w:top w:val="single" w:sz="4" w:space="0" w:color="auto"/>
              <w:bottom w:val="single" w:sz="4" w:space="0" w:color="auto"/>
              <w:right w:val="single" w:sz="18" w:space="0" w:color="auto"/>
            </w:tcBorders>
          </w:tcPr>
          <w:p w14:paraId="21F3216A" w14:textId="77777777" w:rsidR="0048145B" w:rsidRDefault="0048145B" w:rsidP="0048145B">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for </w:t>
            </w:r>
            <w:r>
              <w:rPr>
                <w:rFonts w:ascii="Arial" w:hAnsi="Arial" w:cs="Arial"/>
                <w:b/>
                <w:bCs/>
                <w:iCs/>
                <w:color w:val="000000"/>
              </w:rPr>
              <w:t xml:space="preserve">the </w:t>
            </w:r>
            <w:r w:rsidRPr="00144DE6">
              <w:rPr>
                <w:rFonts w:ascii="Arial" w:hAnsi="Arial" w:cs="Arial"/>
                <w:b/>
                <w:bCs/>
                <w:iCs/>
                <w:color w:val="000000"/>
              </w:rPr>
              <w:t>old model of conciliation conference</w:t>
            </w:r>
            <w:r>
              <w:rPr>
                <w:rFonts w:ascii="Arial" w:hAnsi="Arial" w:cs="Arial"/>
                <w:bCs/>
                <w:iCs/>
                <w:color w:val="000000"/>
              </w:rPr>
              <w:t>”.</w:t>
            </w:r>
          </w:p>
        </w:tc>
      </w:tr>
      <w:tr w:rsidR="0048145B" w14:paraId="49520300" w14:textId="77777777" w:rsidTr="006B7637">
        <w:tc>
          <w:tcPr>
            <w:tcW w:w="1219" w:type="dxa"/>
            <w:gridSpan w:val="2"/>
            <w:tcBorders>
              <w:top w:val="single" w:sz="4" w:space="0" w:color="auto"/>
              <w:left w:val="single" w:sz="18" w:space="0" w:color="auto"/>
              <w:bottom w:val="single" w:sz="4" w:space="0" w:color="auto"/>
            </w:tcBorders>
          </w:tcPr>
          <w:p w14:paraId="79E8F439"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78EE2970" w14:textId="330D97C5"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3B89BE8" w14:textId="77777777" w:rsidR="0048145B" w:rsidRDefault="0048145B" w:rsidP="0048145B">
            <w:pPr>
              <w:jc w:val="center"/>
              <w:rPr>
                <w:lang w:val="en-AU"/>
              </w:rPr>
            </w:pPr>
            <w:r>
              <w:rPr>
                <w:lang w:val="en-AU"/>
              </w:rPr>
              <w:t>4.10.6.2</w:t>
            </w:r>
          </w:p>
        </w:tc>
        <w:tc>
          <w:tcPr>
            <w:tcW w:w="4798" w:type="dxa"/>
            <w:gridSpan w:val="2"/>
            <w:tcBorders>
              <w:top w:val="single" w:sz="4" w:space="0" w:color="auto"/>
              <w:bottom w:val="single" w:sz="4" w:space="0" w:color="auto"/>
              <w:right w:val="single" w:sz="18" w:space="0" w:color="auto"/>
            </w:tcBorders>
          </w:tcPr>
          <w:p w14:paraId="3C41F49D" w14:textId="77777777" w:rsidR="0048145B" w:rsidRDefault="0048145B" w:rsidP="0048145B">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w:t>
            </w:r>
            <w:r>
              <w:rPr>
                <w:rFonts w:ascii="Arial" w:hAnsi="Arial" w:cs="Arial"/>
                <w:b/>
                <w:bCs/>
                <w:iCs/>
                <w:color w:val="000000"/>
              </w:rPr>
              <w:t xml:space="preserve">&amp; procedure </w:t>
            </w:r>
            <w:r w:rsidRPr="00144DE6">
              <w:rPr>
                <w:rFonts w:ascii="Arial" w:hAnsi="Arial" w:cs="Arial"/>
                <w:b/>
                <w:bCs/>
                <w:iCs/>
                <w:color w:val="000000"/>
              </w:rPr>
              <w:t xml:space="preserve">for </w:t>
            </w:r>
            <w:r>
              <w:rPr>
                <w:rFonts w:ascii="Arial" w:hAnsi="Arial" w:cs="Arial"/>
                <w:b/>
                <w:bCs/>
                <w:iCs/>
                <w:color w:val="000000"/>
              </w:rPr>
              <w:t>the new</w:t>
            </w:r>
            <w:r w:rsidRPr="00144DE6">
              <w:rPr>
                <w:rFonts w:ascii="Arial" w:hAnsi="Arial" w:cs="Arial"/>
                <w:b/>
                <w:bCs/>
                <w:iCs/>
                <w:color w:val="000000"/>
              </w:rPr>
              <w:t xml:space="preserve"> model of conciliation conference</w:t>
            </w:r>
            <w:r>
              <w:rPr>
                <w:rFonts w:ascii="Arial" w:hAnsi="Arial" w:cs="Arial"/>
                <w:bCs/>
                <w:iCs/>
                <w:color w:val="000000"/>
              </w:rPr>
              <w:t>”.</w:t>
            </w:r>
          </w:p>
        </w:tc>
      </w:tr>
      <w:tr w:rsidR="0048145B" w14:paraId="7C24BE41" w14:textId="77777777" w:rsidTr="006B7637">
        <w:tc>
          <w:tcPr>
            <w:tcW w:w="1219" w:type="dxa"/>
            <w:gridSpan w:val="2"/>
            <w:tcBorders>
              <w:top w:val="single" w:sz="4" w:space="0" w:color="auto"/>
              <w:left w:val="single" w:sz="18" w:space="0" w:color="auto"/>
              <w:bottom w:val="single" w:sz="4" w:space="0" w:color="auto"/>
            </w:tcBorders>
          </w:tcPr>
          <w:p w14:paraId="6A49FA47"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3313697C" w14:textId="07E75A4E"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AC27EE9" w14:textId="77777777" w:rsidR="0048145B" w:rsidRDefault="0048145B" w:rsidP="0048145B">
            <w:pPr>
              <w:jc w:val="center"/>
              <w:rPr>
                <w:lang w:val="en-AU"/>
              </w:rPr>
            </w:pPr>
            <w:r>
              <w:rPr>
                <w:lang w:val="en-AU"/>
              </w:rPr>
              <w:t>4.10.9.1</w:t>
            </w:r>
          </w:p>
          <w:p w14:paraId="628B6159" w14:textId="77777777" w:rsidR="0048145B" w:rsidRDefault="0048145B" w:rsidP="0048145B">
            <w:pPr>
              <w:jc w:val="center"/>
              <w:rPr>
                <w:lang w:val="en-AU"/>
              </w:rPr>
            </w:pPr>
            <w:r>
              <w:rPr>
                <w:lang w:val="en-AU"/>
              </w:rPr>
              <w:t>4.10.9.2</w:t>
            </w:r>
          </w:p>
        </w:tc>
        <w:tc>
          <w:tcPr>
            <w:tcW w:w="4798" w:type="dxa"/>
            <w:gridSpan w:val="2"/>
            <w:tcBorders>
              <w:top w:val="single" w:sz="4" w:space="0" w:color="auto"/>
              <w:bottom w:val="single" w:sz="4" w:space="0" w:color="auto"/>
              <w:right w:val="single" w:sz="18" w:space="0" w:color="auto"/>
            </w:tcBorders>
          </w:tcPr>
          <w:p w14:paraId="18226FB9" w14:textId="77777777" w:rsidR="0048145B" w:rsidRDefault="0048145B" w:rsidP="0048145B">
            <w:pPr>
              <w:jc w:val="both"/>
              <w:rPr>
                <w:rFonts w:ascii="Arial" w:hAnsi="Arial" w:cs="Arial"/>
                <w:bCs/>
                <w:iCs/>
                <w:color w:val="000000"/>
              </w:rPr>
            </w:pPr>
            <w:r>
              <w:rPr>
                <w:rFonts w:ascii="Arial" w:hAnsi="Arial" w:cs="Arial"/>
                <w:bCs/>
                <w:iCs/>
                <w:color w:val="000000"/>
              </w:rPr>
              <w:t>Sub-paragraph headings deleted and text combined into a single paragraph 4.10.9.</w:t>
            </w:r>
          </w:p>
        </w:tc>
      </w:tr>
      <w:tr w:rsidR="0048145B" w14:paraId="23CD4713" w14:textId="77777777" w:rsidTr="006B7637">
        <w:tc>
          <w:tcPr>
            <w:tcW w:w="1219" w:type="dxa"/>
            <w:gridSpan w:val="2"/>
            <w:tcBorders>
              <w:top w:val="single" w:sz="4" w:space="0" w:color="auto"/>
              <w:left w:val="single" w:sz="18" w:space="0" w:color="auto"/>
              <w:bottom w:val="single" w:sz="4" w:space="0" w:color="auto"/>
            </w:tcBorders>
          </w:tcPr>
          <w:p w14:paraId="28A3D0B4"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2F8A646E" w14:textId="3B640C21"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B3B9E09" w14:textId="77777777" w:rsidR="0048145B" w:rsidRDefault="0048145B" w:rsidP="0048145B">
            <w:pPr>
              <w:jc w:val="center"/>
              <w:rPr>
                <w:lang w:val="en-AU"/>
              </w:rPr>
            </w:pPr>
            <w:r>
              <w:rPr>
                <w:lang w:val="en-AU"/>
              </w:rPr>
              <w:t>4.10.10</w:t>
            </w:r>
          </w:p>
        </w:tc>
        <w:tc>
          <w:tcPr>
            <w:tcW w:w="4798" w:type="dxa"/>
            <w:gridSpan w:val="2"/>
            <w:tcBorders>
              <w:top w:val="single" w:sz="4" w:space="0" w:color="auto"/>
              <w:bottom w:val="single" w:sz="4" w:space="0" w:color="auto"/>
              <w:right w:val="single" w:sz="18" w:space="0" w:color="auto"/>
            </w:tcBorders>
          </w:tcPr>
          <w:p w14:paraId="692AA372" w14:textId="77777777" w:rsidR="0048145B" w:rsidRDefault="0048145B" w:rsidP="0048145B">
            <w:pPr>
              <w:jc w:val="both"/>
              <w:rPr>
                <w:rFonts w:ascii="Arial" w:hAnsi="Arial" w:cs="Arial"/>
                <w:bCs/>
                <w:iCs/>
                <w:color w:val="000000"/>
              </w:rPr>
            </w:pPr>
            <w:r>
              <w:rPr>
                <w:rFonts w:ascii="Arial" w:hAnsi="Arial" w:cs="Arial"/>
                <w:bCs/>
                <w:iCs/>
                <w:color w:val="000000"/>
              </w:rPr>
              <w:t>Minor amendment to definition of “judicial resolution conference”.</w:t>
            </w:r>
          </w:p>
        </w:tc>
      </w:tr>
      <w:tr w:rsidR="0048145B" w14:paraId="0A849434" w14:textId="77777777" w:rsidTr="006B7637">
        <w:tc>
          <w:tcPr>
            <w:tcW w:w="1219" w:type="dxa"/>
            <w:gridSpan w:val="2"/>
            <w:tcBorders>
              <w:top w:val="single" w:sz="4" w:space="0" w:color="auto"/>
              <w:left w:val="single" w:sz="18" w:space="0" w:color="auto"/>
              <w:bottom w:val="single" w:sz="4" w:space="0" w:color="auto"/>
            </w:tcBorders>
          </w:tcPr>
          <w:p w14:paraId="152C64A5"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631DBF05" w14:textId="06E4050E"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735FBAF" w14:textId="77777777" w:rsidR="0048145B" w:rsidRDefault="0048145B" w:rsidP="0048145B">
            <w:pPr>
              <w:jc w:val="center"/>
              <w:rPr>
                <w:lang w:val="en-AU"/>
              </w:rPr>
            </w:pPr>
            <w:r>
              <w:rPr>
                <w:lang w:val="en-AU"/>
              </w:rPr>
              <w:t>4.13</w:t>
            </w:r>
          </w:p>
        </w:tc>
        <w:tc>
          <w:tcPr>
            <w:tcW w:w="4798" w:type="dxa"/>
            <w:gridSpan w:val="2"/>
            <w:tcBorders>
              <w:top w:val="single" w:sz="4" w:space="0" w:color="auto"/>
              <w:bottom w:val="single" w:sz="4" w:space="0" w:color="auto"/>
              <w:right w:val="single" w:sz="18" w:space="0" w:color="auto"/>
            </w:tcBorders>
          </w:tcPr>
          <w:p w14:paraId="3D052C63" w14:textId="77777777" w:rsidR="0048145B" w:rsidRDefault="0048145B" w:rsidP="0048145B">
            <w:pPr>
              <w:jc w:val="both"/>
              <w:rPr>
                <w:rFonts w:ascii="Arial" w:hAnsi="Arial" w:cs="Arial"/>
                <w:bCs/>
                <w:iCs/>
                <w:color w:val="000000"/>
              </w:rPr>
            </w:pPr>
            <w:r>
              <w:rPr>
                <w:rFonts w:ascii="Arial" w:hAnsi="Arial" w:cs="Arial"/>
                <w:bCs/>
                <w:iCs/>
                <w:color w:val="000000"/>
              </w:rPr>
              <w:t>Reference to “access” changed to “contact”.</w:t>
            </w:r>
          </w:p>
        </w:tc>
      </w:tr>
      <w:tr w:rsidR="0048145B" w14:paraId="75DCBEB5" w14:textId="77777777" w:rsidTr="006B7637">
        <w:tc>
          <w:tcPr>
            <w:tcW w:w="1219" w:type="dxa"/>
            <w:gridSpan w:val="2"/>
            <w:tcBorders>
              <w:top w:val="single" w:sz="4" w:space="0" w:color="auto"/>
              <w:left w:val="single" w:sz="18" w:space="0" w:color="auto"/>
              <w:bottom w:val="single" w:sz="4" w:space="0" w:color="auto"/>
            </w:tcBorders>
          </w:tcPr>
          <w:p w14:paraId="1B36583F"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0EE43C0F" w14:textId="1C417D7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4E0D6C0" w14:textId="77777777" w:rsidR="0048145B" w:rsidRDefault="0048145B" w:rsidP="0048145B">
            <w:pPr>
              <w:jc w:val="center"/>
              <w:rPr>
                <w:lang w:val="en-AU"/>
              </w:rPr>
            </w:pPr>
            <w:r>
              <w:rPr>
                <w:lang w:val="en-AU"/>
              </w:rPr>
              <w:t>4.14</w:t>
            </w:r>
          </w:p>
        </w:tc>
        <w:tc>
          <w:tcPr>
            <w:tcW w:w="4798" w:type="dxa"/>
            <w:gridSpan w:val="2"/>
            <w:tcBorders>
              <w:top w:val="single" w:sz="4" w:space="0" w:color="auto"/>
              <w:bottom w:val="single" w:sz="4" w:space="0" w:color="auto"/>
              <w:right w:val="single" w:sz="18" w:space="0" w:color="auto"/>
            </w:tcBorders>
          </w:tcPr>
          <w:p w14:paraId="209B72A5"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Section renamed “</w:t>
            </w:r>
            <w:r w:rsidRPr="00497184">
              <w:rPr>
                <w:rFonts w:ascii="Arial" w:hAnsi="Arial" w:cs="Arial"/>
                <w:b/>
                <w:bCs/>
                <w:iCs/>
                <w:color w:val="000000"/>
              </w:rPr>
              <w:t>Frequency of contact between young child and parent</w:t>
            </w:r>
            <w:r>
              <w:rPr>
                <w:rFonts w:ascii="Arial" w:hAnsi="Arial" w:cs="Arial"/>
                <w:bCs/>
                <w:iCs/>
                <w:color w:val="000000"/>
              </w:rPr>
              <w:t>”.</w:t>
            </w:r>
          </w:p>
          <w:p w14:paraId="0689F731"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References to “access” changed to “contact” except in quotations and the like.</w:t>
            </w:r>
          </w:p>
        </w:tc>
      </w:tr>
      <w:tr w:rsidR="0048145B" w14:paraId="5A919363" w14:textId="77777777" w:rsidTr="006B7637">
        <w:tc>
          <w:tcPr>
            <w:tcW w:w="1219" w:type="dxa"/>
            <w:gridSpan w:val="2"/>
            <w:tcBorders>
              <w:top w:val="single" w:sz="4" w:space="0" w:color="auto"/>
              <w:left w:val="single" w:sz="18" w:space="0" w:color="auto"/>
              <w:bottom w:val="single" w:sz="4" w:space="0" w:color="auto"/>
            </w:tcBorders>
          </w:tcPr>
          <w:p w14:paraId="308D1087"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2EBFDEBD" w14:textId="54C57871"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1D0CE62" w14:textId="77777777" w:rsidR="0048145B" w:rsidRDefault="0048145B" w:rsidP="0048145B">
            <w:pPr>
              <w:jc w:val="center"/>
              <w:rPr>
                <w:lang w:val="en-AU"/>
              </w:rPr>
            </w:pPr>
            <w:r>
              <w:rPr>
                <w:lang w:val="en-AU"/>
              </w:rPr>
              <w:t>4.14.4</w:t>
            </w:r>
          </w:p>
        </w:tc>
        <w:tc>
          <w:tcPr>
            <w:tcW w:w="4798" w:type="dxa"/>
            <w:gridSpan w:val="2"/>
            <w:tcBorders>
              <w:top w:val="single" w:sz="4" w:space="0" w:color="auto"/>
              <w:bottom w:val="single" w:sz="4" w:space="0" w:color="auto"/>
              <w:right w:val="single" w:sz="18" w:space="0" w:color="auto"/>
            </w:tcBorders>
          </w:tcPr>
          <w:p w14:paraId="128A314A" w14:textId="77777777" w:rsidR="0048145B" w:rsidRDefault="0048145B" w:rsidP="0048145B">
            <w:pPr>
              <w:jc w:val="both"/>
              <w:rPr>
                <w:rFonts w:ascii="Arial" w:hAnsi="Arial" w:cs="Arial"/>
                <w:bCs/>
                <w:iCs/>
                <w:color w:val="000000"/>
              </w:rPr>
            </w:pPr>
            <w:r>
              <w:rPr>
                <w:rFonts w:ascii="Arial" w:hAnsi="Arial" w:cs="Arial"/>
                <w:bCs/>
                <w:iCs/>
                <w:color w:val="000000"/>
              </w:rPr>
              <w:t>Paragraph renamed “</w:t>
            </w:r>
            <w:r w:rsidRPr="00792487">
              <w:rPr>
                <w:rFonts w:ascii="Arial" w:hAnsi="Arial" w:cs="Arial"/>
                <w:b/>
                <w:bCs/>
                <w:iCs/>
                <w:color w:val="000000"/>
              </w:rPr>
              <w:t>Contact conditions are an integral part of a court order</w:t>
            </w:r>
            <w:r>
              <w:rPr>
                <w:rFonts w:ascii="Arial" w:hAnsi="Arial" w:cs="Arial"/>
                <w:bCs/>
                <w:iCs/>
                <w:color w:val="000000"/>
              </w:rPr>
              <w:t>”.</w:t>
            </w:r>
          </w:p>
        </w:tc>
      </w:tr>
      <w:tr w:rsidR="0048145B" w14:paraId="7D18F1C8" w14:textId="77777777" w:rsidTr="006B7637">
        <w:tc>
          <w:tcPr>
            <w:tcW w:w="1219" w:type="dxa"/>
            <w:gridSpan w:val="2"/>
            <w:tcBorders>
              <w:top w:val="single" w:sz="4" w:space="0" w:color="auto"/>
              <w:left w:val="single" w:sz="18" w:space="0" w:color="auto"/>
              <w:bottom w:val="single" w:sz="4" w:space="0" w:color="auto"/>
            </w:tcBorders>
          </w:tcPr>
          <w:p w14:paraId="1DD01CF3"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53F363E7" w14:textId="4558EE3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B4C75A7" w14:textId="77777777" w:rsidR="0048145B" w:rsidRDefault="0048145B" w:rsidP="0048145B">
            <w:pPr>
              <w:jc w:val="center"/>
              <w:rPr>
                <w:lang w:val="en-AU"/>
              </w:rPr>
            </w:pPr>
            <w:r>
              <w:rPr>
                <w:lang w:val="en-AU"/>
              </w:rPr>
              <w:t>5.2</w:t>
            </w:r>
          </w:p>
          <w:p w14:paraId="7F4A4E3F" w14:textId="77777777" w:rsidR="0048145B" w:rsidRDefault="0048145B" w:rsidP="0048145B">
            <w:pPr>
              <w:jc w:val="center"/>
              <w:rPr>
                <w:lang w:val="en-AU"/>
              </w:rPr>
            </w:pPr>
            <w:r>
              <w:rPr>
                <w:lang w:val="en-AU"/>
              </w:rPr>
              <w:t>5.11.7</w:t>
            </w:r>
          </w:p>
          <w:p w14:paraId="60A8CB22" w14:textId="77777777" w:rsidR="0048145B" w:rsidRDefault="0048145B" w:rsidP="0048145B">
            <w:pPr>
              <w:jc w:val="center"/>
              <w:rPr>
                <w:lang w:val="en-AU"/>
              </w:rPr>
            </w:pPr>
            <w:r>
              <w:rPr>
                <w:lang w:val="en-AU"/>
              </w:rPr>
              <w:t>5.16.4</w:t>
            </w:r>
          </w:p>
          <w:p w14:paraId="4685C81E" w14:textId="77777777" w:rsidR="0048145B" w:rsidRDefault="0048145B" w:rsidP="0048145B">
            <w:pPr>
              <w:jc w:val="center"/>
              <w:rPr>
                <w:lang w:val="en-AU"/>
              </w:rPr>
            </w:pPr>
            <w:r>
              <w:rPr>
                <w:lang w:val="en-AU"/>
              </w:rPr>
              <w:t>5.17.5</w:t>
            </w:r>
          </w:p>
          <w:p w14:paraId="155B0EE7" w14:textId="77777777" w:rsidR="0048145B" w:rsidRDefault="0048145B" w:rsidP="0048145B">
            <w:pPr>
              <w:jc w:val="center"/>
              <w:rPr>
                <w:lang w:val="en-AU"/>
              </w:rPr>
            </w:pPr>
            <w:r>
              <w:rPr>
                <w:lang w:val="en-AU"/>
              </w:rPr>
              <w:t>5.18.5</w:t>
            </w:r>
          </w:p>
          <w:p w14:paraId="61576BE3" w14:textId="77777777" w:rsidR="0048145B" w:rsidRDefault="0048145B" w:rsidP="0048145B">
            <w:pPr>
              <w:jc w:val="center"/>
              <w:rPr>
                <w:lang w:val="en-AU"/>
              </w:rPr>
            </w:pPr>
            <w:r>
              <w:rPr>
                <w:lang w:val="en-AU"/>
              </w:rPr>
              <w:t>5.20.2</w:t>
            </w:r>
          </w:p>
          <w:p w14:paraId="71D2D79A" w14:textId="77777777" w:rsidR="0048145B" w:rsidRDefault="0048145B" w:rsidP="0048145B">
            <w:pPr>
              <w:jc w:val="center"/>
              <w:rPr>
                <w:lang w:val="en-AU"/>
              </w:rPr>
            </w:pPr>
            <w:r>
              <w:rPr>
                <w:lang w:val="en-AU"/>
              </w:rPr>
              <w:t>5.22.1</w:t>
            </w:r>
          </w:p>
          <w:p w14:paraId="40A61D9D" w14:textId="77777777" w:rsidR="0048145B" w:rsidRDefault="0048145B" w:rsidP="0048145B">
            <w:pPr>
              <w:jc w:val="center"/>
              <w:rPr>
                <w:lang w:val="en-AU"/>
              </w:rPr>
            </w:pPr>
            <w:r>
              <w:rPr>
                <w:lang w:val="en-AU"/>
              </w:rPr>
              <w:t>5.22.4</w:t>
            </w:r>
          </w:p>
          <w:p w14:paraId="3FCAF4D0" w14:textId="77777777" w:rsidR="0048145B" w:rsidRDefault="0048145B" w:rsidP="0048145B">
            <w:pPr>
              <w:jc w:val="center"/>
              <w:rPr>
                <w:lang w:val="en-AU"/>
              </w:rPr>
            </w:pPr>
            <w:r>
              <w:rPr>
                <w:lang w:val="en-AU"/>
              </w:rPr>
              <w:t>5.23.3</w:t>
            </w:r>
          </w:p>
        </w:tc>
        <w:tc>
          <w:tcPr>
            <w:tcW w:w="4798" w:type="dxa"/>
            <w:gridSpan w:val="2"/>
            <w:tcBorders>
              <w:top w:val="single" w:sz="4" w:space="0" w:color="auto"/>
              <w:bottom w:val="single" w:sz="4" w:space="0" w:color="auto"/>
              <w:right w:val="single" w:sz="18" w:space="0" w:color="auto"/>
            </w:tcBorders>
          </w:tcPr>
          <w:p w14:paraId="681EB52A" w14:textId="77777777" w:rsidR="0048145B" w:rsidRDefault="0048145B" w:rsidP="0048145B">
            <w:pPr>
              <w:jc w:val="both"/>
              <w:rPr>
                <w:rFonts w:ascii="Arial" w:hAnsi="Arial" w:cs="Arial"/>
                <w:bCs/>
                <w:iCs/>
                <w:color w:val="000000"/>
              </w:rPr>
            </w:pPr>
            <w:r>
              <w:rPr>
                <w:rFonts w:ascii="Arial" w:hAnsi="Arial" w:cs="Arial"/>
                <w:bCs/>
                <w:iCs/>
                <w:color w:val="000000"/>
              </w:rPr>
              <w:t>Very minor amendment to text involving “contact” replacing “access”.</w:t>
            </w:r>
          </w:p>
        </w:tc>
      </w:tr>
      <w:tr w:rsidR="0048145B" w14:paraId="594ABBF5" w14:textId="77777777" w:rsidTr="006B7637">
        <w:tc>
          <w:tcPr>
            <w:tcW w:w="1219" w:type="dxa"/>
            <w:gridSpan w:val="2"/>
            <w:tcBorders>
              <w:top w:val="single" w:sz="4" w:space="0" w:color="auto"/>
              <w:left w:val="single" w:sz="18" w:space="0" w:color="auto"/>
              <w:bottom w:val="single" w:sz="4" w:space="0" w:color="auto"/>
            </w:tcBorders>
          </w:tcPr>
          <w:p w14:paraId="41008A94"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4CD13298" w14:textId="2BD768A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08EE177" w14:textId="77777777" w:rsidR="0048145B" w:rsidRDefault="0048145B" w:rsidP="0048145B">
            <w:pPr>
              <w:jc w:val="center"/>
              <w:rPr>
                <w:lang w:val="en-AU"/>
              </w:rPr>
            </w:pPr>
            <w:r>
              <w:rPr>
                <w:lang w:val="en-AU"/>
              </w:rPr>
              <w:t>5.4.10</w:t>
            </w:r>
          </w:p>
        </w:tc>
        <w:tc>
          <w:tcPr>
            <w:tcW w:w="4798" w:type="dxa"/>
            <w:gridSpan w:val="2"/>
            <w:tcBorders>
              <w:top w:val="single" w:sz="4" w:space="0" w:color="auto"/>
              <w:bottom w:val="single" w:sz="4" w:space="0" w:color="auto"/>
              <w:right w:val="single" w:sz="18" w:space="0" w:color="auto"/>
            </w:tcBorders>
          </w:tcPr>
          <w:p w14:paraId="546C4974" w14:textId="77777777" w:rsidR="0048145B" w:rsidRDefault="0048145B" w:rsidP="0048145B">
            <w:pPr>
              <w:jc w:val="both"/>
              <w:rPr>
                <w:rFonts w:ascii="Arial" w:hAnsi="Arial" w:cs="Arial"/>
                <w:bCs/>
                <w:iCs/>
                <w:color w:val="000000"/>
              </w:rPr>
            </w:pPr>
            <w:r>
              <w:rPr>
                <w:rFonts w:ascii="Arial" w:hAnsi="Arial" w:cs="Arial"/>
                <w:bCs/>
                <w:iCs/>
                <w:color w:val="000000"/>
              </w:rPr>
              <w:t>Update of Temporary Assessment Order statistics.</w:t>
            </w:r>
          </w:p>
        </w:tc>
      </w:tr>
      <w:tr w:rsidR="0048145B" w14:paraId="4A054C27" w14:textId="77777777" w:rsidTr="006B7637">
        <w:tc>
          <w:tcPr>
            <w:tcW w:w="1219" w:type="dxa"/>
            <w:gridSpan w:val="2"/>
            <w:tcBorders>
              <w:top w:val="single" w:sz="4" w:space="0" w:color="auto"/>
              <w:left w:val="single" w:sz="18" w:space="0" w:color="auto"/>
              <w:bottom w:val="single" w:sz="4" w:space="0" w:color="auto"/>
            </w:tcBorders>
          </w:tcPr>
          <w:p w14:paraId="23199786"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27D6AA47" w14:textId="163E685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14F1AEA" w14:textId="77777777" w:rsidR="0048145B" w:rsidRDefault="0048145B" w:rsidP="0048145B">
            <w:pPr>
              <w:jc w:val="center"/>
              <w:rPr>
                <w:lang w:val="en-AU"/>
              </w:rPr>
            </w:pPr>
            <w:r>
              <w:rPr>
                <w:lang w:val="en-AU"/>
              </w:rPr>
              <w:t>5.5</w:t>
            </w:r>
          </w:p>
        </w:tc>
        <w:tc>
          <w:tcPr>
            <w:tcW w:w="4798" w:type="dxa"/>
            <w:gridSpan w:val="2"/>
            <w:tcBorders>
              <w:top w:val="single" w:sz="4" w:space="0" w:color="auto"/>
              <w:bottom w:val="single" w:sz="4" w:space="0" w:color="auto"/>
              <w:right w:val="single" w:sz="18" w:space="0" w:color="auto"/>
            </w:tcBorders>
          </w:tcPr>
          <w:p w14:paraId="02C87AE6" w14:textId="77777777" w:rsidR="0048145B" w:rsidRDefault="0048145B" w:rsidP="0048145B">
            <w:pPr>
              <w:numPr>
                <w:ilvl w:val="0"/>
                <w:numId w:val="5"/>
              </w:numPr>
              <w:tabs>
                <w:tab w:val="clear" w:pos="1574"/>
              </w:tabs>
              <w:ind w:left="289" w:hanging="289"/>
              <w:jc w:val="both"/>
              <w:rPr>
                <w:rFonts w:ascii="Arial" w:hAnsi="Arial" w:cs="Arial"/>
                <w:bCs/>
              </w:rPr>
            </w:pPr>
            <w:r>
              <w:rPr>
                <w:rFonts w:ascii="Arial" w:hAnsi="Arial" w:cs="Arial"/>
                <w:bCs/>
              </w:rPr>
              <w:t>Text amended to refer reflect amendments to ss.240-243 of the CYFA.</w:t>
            </w:r>
          </w:p>
          <w:p w14:paraId="601F6EA4" w14:textId="77777777" w:rsidR="0048145B" w:rsidRDefault="0048145B" w:rsidP="0048145B">
            <w:pPr>
              <w:numPr>
                <w:ilvl w:val="0"/>
                <w:numId w:val="5"/>
              </w:numPr>
              <w:tabs>
                <w:tab w:val="clear" w:pos="1574"/>
              </w:tabs>
              <w:ind w:left="289" w:hanging="289"/>
              <w:jc w:val="both"/>
              <w:rPr>
                <w:rFonts w:ascii="Arial" w:hAnsi="Arial" w:cs="Arial"/>
                <w:bCs/>
              </w:rPr>
            </w:pPr>
            <w:r>
              <w:rPr>
                <w:rFonts w:ascii="Arial" w:hAnsi="Arial" w:cs="Arial"/>
                <w:bCs/>
              </w:rPr>
              <w:t>Addition of statistics for 2011/2012 showing the percentage of protection applications initiated by placement in emergency care.  Deletion of statistics for 2004/05 due to space constraints.</w:t>
            </w:r>
          </w:p>
          <w:p w14:paraId="30E4866A" w14:textId="77777777" w:rsidR="0048145B" w:rsidRDefault="0048145B" w:rsidP="0048145B">
            <w:pPr>
              <w:numPr>
                <w:ilvl w:val="0"/>
                <w:numId w:val="5"/>
              </w:numPr>
              <w:tabs>
                <w:tab w:val="clear" w:pos="1574"/>
              </w:tabs>
              <w:ind w:left="289" w:hanging="289"/>
              <w:jc w:val="both"/>
              <w:rPr>
                <w:rFonts w:ascii="Arial" w:hAnsi="Arial" w:cs="Arial"/>
                <w:bCs/>
              </w:rPr>
            </w:pPr>
            <w:r>
              <w:rPr>
                <w:rFonts w:ascii="Arial" w:hAnsi="Arial" w:cs="Arial"/>
                <w:bCs/>
              </w:rPr>
              <w:t>Addition of reference to amended s.587 of the CYFA.</w:t>
            </w:r>
          </w:p>
        </w:tc>
      </w:tr>
      <w:tr w:rsidR="0048145B" w14:paraId="46FE51F9" w14:textId="77777777" w:rsidTr="006B7637">
        <w:tc>
          <w:tcPr>
            <w:tcW w:w="1219" w:type="dxa"/>
            <w:gridSpan w:val="2"/>
            <w:tcBorders>
              <w:top w:val="single" w:sz="4" w:space="0" w:color="auto"/>
              <w:left w:val="single" w:sz="18" w:space="0" w:color="auto"/>
              <w:bottom w:val="single" w:sz="4" w:space="0" w:color="auto"/>
            </w:tcBorders>
          </w:tcPr>
          <w:p w14:paraId="48473E1F"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70270FD0" w14:textId="5E5505F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59695A0" w14:textId="77777777" w:rsidR="0048145B" w:rsidRDefault="0048145B" w:rsidP="0048145B">
            <w:pPr>
              <w:jc w:val="center"/>
              <w:rPr>
                <w:lang w:val="en-AU"/>
              </w:rPr>
            </w:pPr>
            <w:r>
              <w:rPr>
                <w:lang w:val="en-AU"/>
              </w:rPr>
              <w:t>5.5.3</w:t>
            </w:r>
          </w:p>
        </w:tc>
        <w:tc>
          <w:tcPr>
            <w:tcW w:w="4798" w:type="dxa"/>
            <w:gridSpan w:val="2"/>
            <w:tcBorders>
              <w:top w:val="single" w:sz="4" w:space="0" w:color="auto"/>
              <w:bottom w:val="single" w:sz="4" w:space="0" w:color="auto"/>
              <w:right w:val="single" w:sz="18" w:space="0" w:color="auto"/>
            </w:tcBorders>
          </w:tcPr>
          <w:p w14:paraId="1CF6E6BB" w14:textId="77777777" w:rsidR="0048145B" w:rsidRDefault="0048145B" w:rsidP="0048145B">
            <w:pPr>
              <w:jc w:val="both"/>
              <w:rPr>
                <w:rFonts w:ascii="Arial" w:hAnsi="Arial" w:cs="Arial"/>
                <w:bCs/>
              </w:rPr>
            </w:pPr>
            <w:r>
              <w:rPr>
                <w:rFonts w:ascii="Arial" w:hAnsi="Arial" w:cs="Arial"/>
                <w:bCs/>
              </w:rPr>
              <w:t>Addition to commentary on proof of protection application to reflect addition of s.215A of the CYFA.</w:t>
            </w:r>
          </w:p>
        </w:tc>
      </w:tr>
      <w:tr w:rsidR="0048145B" w14:paraId="65E60705" w14:textId="77777777" w:rsidTr="006B7637">
        <w:tc>
          <w:tcPr>
            <w:tcW w:w="1219" w:type="dxa"/>
            <w:gridSpan w:val="2"/>
            <w:tcBorders>
              <w:top w:val="single" w:sz="4" w:space="0" w:color="auto"/>
              <w:left w:val="single" w:sz="18" w:space="0" w:color="auto"/>
              <w:bottom w:val="single" w:sz="4" w:space="0" w:color="auto"/>
            </w:tcBorders>
          </w:tcPr>
          <w:p w14:paraId="259BA695"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5F5275E6" w14:textId="1643585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981D53D" w14:textId="77777777" w:rsidR="0048145B" w:rsidRDefault="0048145B" w:rsidP="0048145B">
            <w:pPr>
              <w:jc w:val="center"/>
              <w:rPr>
                <w:lang w:val="en-AU"/>
              </w:rPr>
            </w:pPr>
            <w:r>
              <w:rPr>
                <w:lang w:val="en-AU"/>
              </w:rPr>
              <w:t>5.5.4</w:t>
            </w:r>
          </w:p>
        </w:tc>
        <w:tc>
          <w:tcPr>
            <w:tcW w:w="4798" w:type="dxa"/>
            <w:gridSpan w:val="2"/>
            <w:tcBorders>
              <w:top w:val="single" w:sz="4" w:space="0" w:color="auto"/>
              <w:bottom w:val="single" w:sz="4" w:space="0" w:color="auto"/>
              <w:right w:val="single" w:sz="18" w:space="0" w:color="auto"/>
            </w:tcBorders>
          </w:tcPr>
          <w:p w14:paraId="04DE7974" w14:textId="77777777" w:rsidR="0048145B" w:rsidRDefault="0048145B" w:rsidP="0048145B">
            <w:pPr>
              <w:jc w:val="both"/>
              <w:rPr>
                <w:rFonts w:ascii="Arial" w:hAnsi="Arial" w:cs="Arial"/>
                <w:bCs/>
              </w:rPr>
            </w:pPr>
            <w:r>
              <w:rPr>
                <w:rFonts w:ascii="Arial" w:hAnsi="Arial" w:cs="Arial"/>
                <w:bCs/>
              </w:rPr>
              <w:t xml:space="preserve">Paragraph heading amended to </w:t>
            </w:r>
            <w:r w:rsidRPr="001E61B6">
              <w:rPr>
                <w:rFonts w:ascii="Arial" w:hAnsi="Arial" w:cs="Arial"/>
                <w:b/>
                <w:bCs/>
                <w:color w:val="000000"/>
              </w:rPr>
              <w:t>Meaning of “likely to suffer harm” and “unlikely to protect”</w:t>
            </w:r>
            <w:r>
              <w:rPr>
                <w:rFonts w:ascii="Arial" w:hAnsi="Arial" w:cs="Arial"/>
                <w:bCs/>
              </w:rPr>
              <w:t>.  Addition to commentary on proof of protection application to reflect addition of s.162(3) of the CYFA.</w:t>
            </w:r>
          </w:p>
        </w:tc>
      </w:tr>
      <w:tr w:rsidR="0048145B" w14:paraId="4222393D" w14:textId="77777777" w:rsidTr="006B7637">
        <w:tc>
          <w:tcPr>
            <w:tcW w:w="1219" w:type="dxa"/>
            <w:gridSpan w:val="2"/>
            <w:tcBorders>
              <w:top w:val="single" w:sz="4" w:space="0" w:color="auto"/>
              <w:left w:val="single" w:sz="18" w:space="0" w:color="auto"/>
              <w:bottom w:val="single" w:sz="4" w:space="0" w:color="auto"/>
            </w:tcBorders>
          </w:tcPr>
          <w:p w14:paraId="44A82747" w14:textId="77777777" w:rsidR="0048145B" w:rsidRDefault="0048145B" w:rsidP="0048145B">
            <w:pPr>
              <w:keepNext/>
              <w:rPr>
                <w:lang w:val="en-AU"/>
              </w:rPr>
            </w:pPr>
            <w:r>
              <w:rPr>
                <w:lang w:val="en-AU"/>
              </w:rPr>
              <w:lastRenderedPageBreak/>
              <w:t>01/12/13</w:t>
            </w:r>
          </w:p>
        </w:tc>
        <w:tc>
          <w:tcPr>
            <w:tcW w:w="836" w:type="dxa"/>
            <w:tcBorders>
              <w:top w:val="single" w:sz="4" w:space="0" w:color="auto"/>
              <w:bottom w:val="single" w:sz="4" w:space="0" w:color="auto"/>
            </w:tcBorders>
          </w:tcPr>
          <w:p w14:paraId="01F7AE2E" w14:textId="05F267F6" w:rsidR="0048145B" w:rsidRDefault="0048145B" w:rsidP="0048145B">
            <w:pPr>
              <w:keepNext/>
              <w:jc w:val="center"/>
              <w:rPr>
                <w:lang w:val="en-AU"/>
              </w:rPr>
            </w:pPr>
            <w:r>
              <w:rPr>
                <w:lang w:val="en-AU"/>
              </w:rPr>
              <w:t>5</w:t>
            </w:r>
          </w:p>
        </w:tc>
        <w:tc>
          <w:tcPr>
            <w:tcW w:w="1439" w:type="dxa"/>
            <w:tcBorders>
              <w:top w:val="single" w:sz="4" w:space="0" w:color="auto"/>
              <w:bottom w:val="single" w:sz="4" w:space="0" w:color="auto"/>
            </w:tcBorders>
          </w:tcPr>
          <w:p w14:paraId="15E1D6F5" w14:textId="77777777" w:rsidR="0048145B" w:rsidRDefault="0048145B" w:rsidP="0048145B">
            <w:pPr>
              <w:keepNext/>
              <w:jc w:val="center"/>
              <w:rPr>
                <w:lang w:val="en-AU"/>
              </w:rPr>
            </w:pPr>
            <w:r>
              <w:rPr>
                <w:lang w:val="en-AU"/>
              </w:rPr>
              <w:t>5.5.6</w:t>
            </w:r>
          </w:p>
          <w:p w14:paraId="140029FC" w14:textId="77777777" w:rsidR="0048145B" w:rsidRDefault="0048145B" w:rsidP="0048145B">
            <w:pPr>
              <w:keepNext/>
              <w:jc w:val="center"/>
              <w:rPr>
                <w:lang w:val="en-AU"/>
              </w:rPr>
            </w:pPr>
            <w:r>
              <w:rPr>
                <w:lang w:val="en-AU"/>
              </w:rPr>
              <w:t>5.11.10</w:t>
            </w:r>
          </w:p>
          <w:p w14:paraId="65575CC5" w14:textId="77777777" w:rsidR="0048145B" w:rsidRDefault="0048145B" w:rsidP="0048145B">
            <w:pPr>
              <w:keepNext/>
              <w:jc w:val="center"/>
              <w:rPr>
                <w:lang w:val="en-AU"/>
              </w:rPr>
            </w:pPr>
            <w:r>
              <w:rPr>
                <w:lang w:val="en-AU"/>
              </w:rPr>
              <w:t>5.13</w:t>
            </w:r>
          </w:p>
          <w:p w14:paraId="638EE28E" w14:textId="77777777" w:rsidR="0048145B" w:rsidRDefault="0048145B" w:rsidP="0048145B">
            <w:pPr>
              <w:keepNext/>
              <w:jc w:val="center"/>
              <w:rPr>
                <w:lang w:val="en-AU"/>
              </w:rPr>
            </w:pPr>
            <w:r>
              <w:rPr>
                <w:lang w:val="en-AU"/>
              </w:rPr>
              <w:t>5.14.2</w:t>
            </w:r>
          </w:p>
          <w:p w14:paraId="7B965E7D" w14:textId="77777777" w:rsidR="0048145B" w:rsidRDefault="0048145B" w:rsidP="0048145B">
            <w:pPr>
              <w:keepNext/>
              <w:jc w:val="center"/>
              <w:rPr>
                <w:lang w:val="en-AU"/>
              </w:rPr>
            </w:pPr>
            <w:r>
              <w:rPr>
                <w:lang w:val="en-AU"/>
              </w:rPr>
              <w:t>5.15.1</w:t>
            </w:r>
          </w:p>
          <w:p w14:paraId="52B3D9BF" w14:textId="77777777" w:rsidR="0048145B" w:rsidRDefault="0048145B" w:rsidP="0048145B">
            <w:pPr>
              <w:keepNext/>
              <w:jc w:val="center"/>
              <w:rPr>
                <w:lang w:val="en-AU"/>
              </w:rPr>
            </w:pPr>
            <w:r>
              <w:rPr>
                <w:lang w:val="en-AU"/>
              </w:rPr>
              <w:t>5.15.3</w:t>
            </w:r>
          </w:p>
          <w:p w14:paraId="58B5436F" w14:textId="77777777" w:rsidR="0048145B" w:rsidRDefault="0048145B" w:rsidP="0048145B">
            <w:pPr>
              <w:keepNext/>
              <w:jc w:val="center"/>
              <w:rPr>
                <w:lang w:val="en-AU"/>
              </w:rPr>
            </w:pPr>
            <w:r>
              <w:rPr>
                <w:lang w:val="en-AU"/>
              </w:rPr>
              <w:t>5.17.1</w:t>
            </w:r>
          </w:p>
          <w:p w14:paraId="3CE8EB5E" w14:textId="77777777" w:rsidR="0048145B" w:rsidRDefault="0048145B" w:rsidP="0048145B">
            <w:pPr>
              <w:keepNext/>
              <w:jc w:val="center"/>
              <w:rPr>
                <w:lang w:val="en-AU"/>
              </w:rPr>
            </w:pPr>
            <w:r>
              <w:rPr>
                <w:lang w:val="en-AU"/>
              </w:rPr>
              <w:t>5.17.2</w:t>
            </w:r>
          </w:p>
          <w:p w14:paraId="4E9A3A28" w14:textId="77777777" w:rsidR="0048145B" w:rsidRDefault="0048145B" w:rsidP="0048145B">
            <w:pPr>
              <w:keepNext/>
              <w:jc w:val="center"/>
              <w:rPr>
                <w:lang w:val="en-AU"/>
              </w:rPr>
            </w:pPr>
            <w:r>
              <w:rPr>
                <w:lang w:val="en-AU"/>
              </w:rPr>
              <w:t>5.20.6</w:t>
            </w:r>
          </w:p>
          <w:p w14:paraId="0DB5F58A" w14:textId="77777777" w:rsidR="0048145B" w:rsidRDefault="0048145B" w:rsidP="0048145B">
            <w:pPr>
              <w:keepNext/>
              <w:jc w:val="center"/>
              <w:rPr>
                <w:lang w:val="en-AU"/>
              </w:rPr>
            </w:pPr>
            <w:r>
              <w:rPr>
                <w:lang w:val="en-AU"/>
              </w:rPr>
              <w:t>5.22.7</w:t>
            </w:r>
          </w:p>
          <w:p w14:paraId="18995CEB" w14:textId="77777777" w:rsidR="0048145B" w:rsidRDefault="0048145B" w:rsidP="0048145B">
            <w:pPr>
              <w:keepNext/>
              <w:jc w:val="center"/>
              <w:rPr>
                <w:lang w:val="en-AU"/>
              </w:rPr>
            </w:pPr>
            <w:r>
              <w:rPr>
                <w:lang w:val="en-AU"/>
              </w:rPr>
              <w:t>5.23.7</w:t>
            </w:r>
          </w:p>
          <w:p w14:paraId="4E8E562C" w14:textId="77777777" w:rsidR="0048145B" w:rsidRDefault="0048145B" w:rsidP="0048145B">
            <w:pPr>
              <w:keepNext/>
              <w:jc w:val="center"/>
              <w:rPr>
                <w:lang w:val="en-AU"/>
              </w:rPr>
            </w:pPr>
            <w:r>
              <w:rPr>
                <w:lang w:val="en-AU"/>
              </w:rPr>
              <w:t>5.27.3</w:t>
            </w:r>
          </w:p>
        </w:tc>
        <w:tc>
          <w:tcPr>
            <w:tcW w:w="4798" w:type="dxa"/>
            <w:gridSpan w:val="2"/>
            <w:tcBorders>
              <w:top w:val="single" w:sz="4" w:space="0" w:color="auto"/>
              <w:bottom w:val="single" w:sz="4" w:space="0" w:color="auto"/>
              <w:right w:val="single" w:sz="18" w:space="0" w:color="auto"/>
            </w:tcBorders>
          </w:tcPr>
          <w:p w14:paraId="458CB5AB" w14:textId="77777777" w:rsidR="0048145B" w:rsidRDefault="0048145B" w:rsidP="0048145B">
            <w:pPr>
              <w:keepNext/>
              <w:jc w:val="both"/>
              <w:rPr>
                <w:rFonts w:ascii="Arial" w:hAnsi="Arial" w:cs="Arial"/>
                <w:bCs/>
              </w:rPr>
            </w:pPr>
            <w:r>
              <w:rPr>
                <w:rFonts w:ascii="Arial" w:hAnsi="Arial" w:cs="Arial"/>
                <w:bCs/>
              </w:rPr>
              <w:t>Addition of statistics for 2011/12.  In some instances small consequential changes have been made to the commentary to reflect updated statistics.  Deletion of statistics for 2002/03 due to space constraints.</w:t>
            </w:r>
          </w:p>
        </w:tc>
      </w:tr>
      <w:tr w:rsidR="0048145B" w14:paraId="42600FC5" w14:textId="77777777" w:rsidTr="006B7637">
        <w:tc>
          <w:tcPr>
            <w:tcW w:w="1219" w:type="dxa"/>
            <w:gridSpan w:val="2"/>
            <w:tcBorders>
              <w:top w:val="single" w:sz="4" w:space="0" w:color="auto"/>
              <w:left w:val="single" w:sz="18" w:space="0" w:color="auto"/>
              <w:bottom w:val="single" w:sz="4" w:space="0" w:color="auto"/>
            </w:tcBorders>
          </w:tcPr>
          <w:p w14:paraId="35FAA404"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6B72F289" w14:textId="532890EA"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3CF5DBE" w14:textId="77777777" w:rsidR="0048145B" w:rsidRDefault="0048145B" w:rsidP="0048145B">
            <w:pPr>
              <w:jc w:val="center"/>
              <w:rPr>
                <w:lang w:val="en-AU"/>
              </w:rPr>
            </w:pPr>
            <w:r>
              <w:rPr>
                <w:lang w:val="en-AU"/>
              </w:rPr>
              <w:t>5.8.1</w:t>
            </w:r>
          </w:p>
        </w:tc>
        <w:tc>
          <w:tcPr>
            <w:tcW w:w="4798" w:type="dxa"/>
            <w:gridSpan w:val="2"/>
            <w:tcBorders>
              <w:top w:val="single" w:sz="4" w:space="0" w:color="auto"/>
              <w:bottom w:val="single" w:sz="4" w:space="0" w:color="auto"/>
              <w:right w:val="single" w:sz="18" w:space="0" w:color="auto"/>
            </w:tcBorders>
          </w:tcPr>
          <w:p w14:paraId="354C121F" w14:textId="77777777" w:rsidR="0048145B" w:rsidRDefault="0048145B" w:rsidP="0048145B">
            <w:pPr>
              <w:jc w:val="both"/>
              <w:rPr>
                <w:rFonts w:ascii="Arial" w:hAnsi="Arial" w:cs="Arial"/>
                <w:bCs/>
                <w:iCs/>
                <w:color w:val="000000"/>
              </w:rPr>
            </w:pPr>
            <w:r>
              <w:rPr>
                <w:rFonts w:ascii="Arial" w:hAnsi="Arial" w:cs="Arial"/>
                <w:bCs/>
                <w:iCs/>
                <w:color w:val="000000"/>
              </w:rPr>
              <w:t>Addition to text to note that an application for a TTO is one of the very few applications which still requires the child to attend Court.  Cross-reference to paragraph 4.8.6.</w:t>
            </w:r>
          </w:p>
        </w:tc>
      </w:tr>
      <w:tr w:rsidR="0048145B" w14:paraId="28BC7067" w14:textId="77777777" w:rsidTr="006B7637">
        <w:tc>
          <w:tcPr>
            <w:tcW w:w="1219" w:type="dxa"/>
            <w:gridSpan w:val="2"/>
            <w:tcBorders>
              <w:top w:val="single" w:sz="4" w:space="0" w:color="auto"/>
              <w:left w:val="single" w:sz="18" w:space="0" w:color="auto"/>
              <w:bottom w:val="single" w:sz="4" w:space="0" w:color="auto"/>
            </w:tcBorders>
          </w:tcPr>
          <w:p w14:paraId="7A49D09B"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7CD4B48E" w14:textId="46775D2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71F9B4F" w14:textId="77777777" w:rsidR="0048145B" w:rsidRDefault="0048145B" w:rsidP="0048145B">
            <w:pPr>
              <w:jc w:val="center"/>
              <w:rPr>
                <w:lang w:val="en-AU"/>
              </w:rPr>
            </w:pPr>
            <w:r>
              <w:rPr>
                <w:lang w:val="en-AU"/>
              </w:rPr>
              <w:t>5.8.2</w:t>
            </w:r>
          </w:p>
        </w:tc>
        <w:tc>
          <w:tcPr>
            <w:tcW w:w="4798" w:type="dxa"/>
            <w:gridSpan w:val="2"/>
            <w:tcBorders>
              <w:top w:val="single" w:sz="4" w:space="0" w:color="auto"/>
              <w:bottom w:val="single" w:sz="4" w:space="0" w:color="auto"/>
              <w:right w:val="single" w:sz="18" w:space="0" w:color="auto"/>
            </w:tcBorders>
          </w:tcPr>
          <w:p w14:paraId="6295D294" w14:textId="77777777" w:rsidR="0048145B" w:rsidRDefault="0048145B" w:rsidP="0048145B">
            <w:pPr>
              <w:jc w:val="both"/>
              <w:rPr>
                <w:rFonts w:ascii="Arial" w:hAnsi="Arial" w:cs="Arial"/>
                <w:bCs/>
                <w:iCs/>
                <w:color w:val="000000"/>
              </w:rPr>
            </w:pPr>
            <w:r>
              <w:rPr>
                <w:rFonts w:ascii="Arial" w:hAnsi="Arial" w:cs="Arial"/>
                <w:bCs/>
                <w:iCs/>
                <w:color w:val="000000"/>
              </w:rPr>
              <w:t>Very minor amendments to text.</w:t>
            </w:r>
          </w:p>
        </w:tc>
      </w:tr>
      <w:tr w:rsidR="0048145B" w14:paraId="6E28C00C" w14:textId="77777777" w:rsidTr="006B7637">
        <w:tc>
          <w:tcPr>
            <w:tcW w:w="1219" w:type="dxa"/>
            <w:gridSpan w:val="2"/>
            <w:tcBorders>
              <w:top w:val="single" w:sz="4" w:space="0" w:color="auto"/>
              <w:left w:val="single" w:sz="18" w:space="0" w:color="auto"/>
              <w:bottom w:val="single" w:sz="4" w:space="0" w:color="auto"/>
            </w:tcBorders>
          </w:tcPr>
          <w:p w14:paraId="6030E3D3"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4EA10FA3" w14:textId="62BA7BA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3E1AEF8" w14:textId="77777777" w:rsidR="0048145B" w:rsidRDefault="0048145B" w:rsidP="0048145B">
            <w:pPr>
              <w:jc w:val="center"/>
              <w:rPr>
                <w:lang w:val="en-AU"/>
              </w:rPr>
            </w:pPr>
            <w:r>
              <w:rPr>
                <w:lang w:val="en-AU"/>
              </w:rPr>
              <w:t>5.10.3</w:t>
            </w:r>
          </w:p>
        </w:tc>
        <w:tc>
          <w:tcPr>
            <w:tcW w:w="4798" w:type="dxa"/>
            <w:gridSpan w:val="2"/>
            <w:tcBorders>
              <w:top w:val="single" w:sz="4" w:space="0" w:color="auto"/>
              <w:bottom w:val="single" w:sz="4" w:space="0" w:color="auto"/>
              <w:right w:val="single" w:sz="18" w:space="0" w:color="auto"/>
            </w:tcBorders>
          </w:tcPr>
          <w:p w14:paraId="54020FE6" w14:textId="77777777" w:rsidR="0048145B" w:rsidRDefault="0048145B" w:rsidP="0048145B">
            <w:pPr>
              <w:jc w:val="both"/>
              <w:rPr>
                <w:rFonts w:ascii="Arial" w:hAnsi="Arial" w:cs="Arial"/>
                <w:bCs/>
                <w:iCs/>
                <w:color w:val="000000"/>
              </w:rPr>
            </w:pPr>
            <w:r>
              <w:rPr>
                <w:rFonts w:ascii="Arial" w:hAnsi="Arial" w:cs="Arial"/>
                <w:bCs/>
                <w:iCs/>
                <w:color w:val="000000"/>
              </w:rPr>
              <w:t>“Contact” replacing “access” in s.10(3)(k) of the CYFA.  Cross–reference to paragraph 5.11.6 for commentary on the law relating to s.10(3)(g) of the CYFA.</w:t>
            </w:r>
          </w:p>
        </w:tc>
      </w:tr>
      <w:tr w:rsidR="0048145B" w14:paraId="0BB290EF" w14:textId="77777777" w:rsidTr="006B7637">
        <w:tc>
          <w:tcPr>
            <w:tcW w:w="1219" w:type="dxa"/>
            <w:gridSpan w:val="2"/>
            <w:tcBorders>
              <w:top w:val="single" w:sz="4" w:space="0" w:color="auto"/>
              <w:left w:val="single" w:sz="18" w:space="0" w:color="auto"/>
              <w:bottom w:val="single" w:sz="4" w:space="0" w:color="auto"/>
            </w:tcBorders>
          </w:tcPr>
          <w:p w14:paraId="2C5C6FDE"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713C5383" w14:textId="38CACBA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25CCDD0" w14:textId="77777777" w:rsidR="0048145B" w:rsidRDefault="0048145B" w:rsidP="0048145B">
            <w:pPr>
              <w:jc w:val="center"/>
              <w:rPr>
                <w:lang w:val="en-AU"/>
              </w:rPr>
            </w:pPr>
            <w:r>
              <w:rPr>
                <w:lang w:val="en-AU"/>
              </w:rPr>
              <w:t>5.10.4</w:t>
            </w:r>
          </w:p>
        </w:tc>
        <w:tc>
          <w:tcPr>
            <w:tcW w:w="4798" w:type="dxa"/>
            <w:gridSpan w:val="2"/>
            <w:tcBorders>
              <w:top w:val="single" w:sz="4" w:space="0" w:color="auto"/>
              <w:bottom w:val="single" w:sz="4" w:space="0" w:color="auto"/>
              <w:right w:val="single" w:sz="18" w:space="0" w:color="auto"/>
            </w:tcBorders>
          </w:tcPr>
          <w:p w14:paraId="2D507CE8"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paragraph entitled </w:t>
            </w:r>
            <w:r>
              <w:rPr>
                <w:rFonts w:ascii="Arial" w:hAnsi="Arial" w:cs="Arial"/>
                <w:b/>
                <w:bCs/>
                <w:color w:val="000000"/>
              </w:rPr>
              <w:t>“Section 10(3)(g)–Child not to be removed from parent unless unacceptable risk of harm”</w:t>
            </w:r>
          </w:p>
          <w:p w14:paraId="03D489AE"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color w:val="000000"/>
              </w:rPr>
              <w:t>Commentary on</w:t>
            </w:r>
            <w:r w:rsidRPr="00523616">
              <w:rPr>
                <w:rFonts w:ascii="Arial" w:hAnsi="Arial" w:cs="Arial"/>
                <w:color w:val="000000"/>
              </w:rPr>
              <w:t xml:space="preserve"> </w:t>
            </w:r>
            <w:r w:rsidRPr="00523616">
              <w:rPr>
                <w:rFonts w:ascii="Arial" w:hAnsi="Arial" w:cs="Arial"/>
                <w:i/>
                <w:iCs/>
                <w:color w:val="000000"/>
              </w:rPr>
              <w:t xml:space="preserve">DPP v </w:t>
            </w:r>
            <w:proofErr w:type="spellStart"/>
            <w:r w:rsidRPr="00523616">
              <w:rPr>
                <w:rFonts w:ascii="Arial" w:hAnsi="Arial" w:cs="Arial"/>
                <w:i/>
                <w:iCs/>
                <w:color w:val="000000"/>
              </w:rPr>
              <w:t>Haidy</w:t>
            </w:r>
            <w:proofErr w:type="spellEnd"/>
            <w:r w:rsidRPr="00523616">
              <w:rPr>
                <w:rFonts w:ascii="Arial" w:hAnsi="Arial" w:cs="Arial"/>
                <w:color w:val="000000"/>
              </w:rPr>
              <w:t xml:space="preserve"> [2004] VSC 247</w:t>
            </w:r>
            <w:r>
              <w:rPr>
                <w:rFonts w:ascii="Arial" w:hAnsi="Arial" w:cs="Arial"/>
                <w:color w:val="000000"/>
              </w:rPr>
              <w:t xml:space="preserve">; </w:t>
            </w:r>
            <w:r w:rsidRPr="00523616">
              <w:rPr>
                <w:rFonts w:ascii="Arial" w:hAnsi="Arial" w:cs="Arial"/>
                <w:i/>
                <w:color w:val="000000"/>
              </w:rPr>
              <w:t>DPP v Stewart</w:t>
            </w:r>
            <w:r w:rsidRPr="00523616">
              <w:rPr>
                <w:rFonts w:ascii="Arial" w:hAnsi="Arial" w:cs="Arial"/>
                <w:color w:val="000000"/>
              </w:rPr>
              <w:t xml:space="preserve"> [2004] VSC 405</w:t>
            </w:r>
            <w:r w:rsidRPr="006A125B">
              <w:rPr>
                <w:rFonts w:ascii="Arial" w:hAnsi="Arial" w:cs="Arial"/>
                <w:bCs/>
                <w:color w:val="000000"/>
              </w:rPr>
              <w:t xml:space="preserve"> and </w:t>
            </w:r>
            <w:r w:rsidRPr="00523616">
              <w:rPr>
                <w:rFonts w:ascii="Arial" w:hAnsi="Arial" w:cs="Arial"/>
                <w:i/>
                <w:color w:val="000000"/>
              </w:rPr>
              <w:t>DOHS v SM</w:t>
            </w:r>
            <w:r w:rsidRPr="00523616">
              <w:rPr>
                <w:rFonts w:ascii="Arial" w:hAnsi="Arial" w:cs="Arial"/>
                <w:color w:val="000000"/>
              </w:rPr>
              <w:t xml:space="preserve"> [2006] VSC 1</w:t>
            </w:r>
            <w:r w:rsidRPr="006A125B">
              <w:rPr>
                <w:rFonts w:ascii="Arial" w:hAnsi="Arial" w:cs="Arial"/>
                <w:color w:val="000000"/>
              </w:rPr>
              <w:t>29</w:t>
            </w:r>
            <w:r w:rsidRPr="006A125B">
              <w:rPr>
                <w:rFonts w:ascii="Arial" w:hAnsi="Arial" w:cs="Arial"/>
                <w:bCs/>
                <w:color w:val="000000"/>
              </w:rPr>
              <w:t xml:space="preserve"> moved into this paragraph from paragraph 5.11.6.</w:t>
            </w:r>
          </w:p>
        </w:tc>
      </w:tr>
      <w:tr w:rsidR="0048145B" w:rsidRPr="00E8219D" w14:paraId="3DD2D265" w14:textId="77777777" w:rsidTr="006B7637">
        <w:tc>
          <w:tcPr>
            <w:tcW w:w="1219" w:type="dxa"/>
            <w:gridSpan w:val="2"/>
            <w:tcBorders>
              <w:top w:val="single" w:sz="4" w:space="0" w:color="auto"/>
              <w:left w:val="single" w:sz="18" w:space="0" w:color="auto"/>
              <w:bottom w:val="single" w:sz="4" w:space="0" w:color="auto"/>
            </w:tcBorders>
          </w:tcPr>
          <w:p w14:paraId="5C6EE78E"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25B61E69" w14:textId="6F3D697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6B9643B" w14:textId="77777777" w:rsidR="0048145B" w:rsidRDefault="0048145B" w:rsidP="0048145B">
            <w:pPr>
              <w:jc w:val="center"/>
              <w:rPr>
                <w:lang w:val="en-AU"/>
              </w:rPr>
            </w:pPr>
            <w:r>
              <w:rPr>
                <w:lang w:val="en-AU"/>
              </w:rPr>
              <w:t>5.10.5</w:t>
            </w:r>
          </w:p>
        </w:tc>
        <w:tc>
          <w:tcPr>
            <w:tcW w:w="4798" w:type="dxa"/>
            <w:gridSpan w:val="2"/>
            <w:tcBorders>
              <w:top w:val="single" w:sz="4" w:space="0" w:color="auto"/>
              <w:bottom w:val="single" w:sz="4" w:space="0" w:color="auto"/>
              <w:right w:val="single" w:sz="18" w:space="0" w:color="auto"/>
            </w:tcBorders>
          </w:tcPr>
          <w:p w14:paraId="21470D38" w14:textId="77777777" w:rsidR="0048145B" w:rsidRDefault="0048145B" w:rsidP="0048145B">
            <w:pPr>
              <w:jc w:val="both"/>
              <w:rPr>
                <w:rFonts w:ascii="Arial" w:hAnsi="Arial" w:cs="Arial"/>
                <w:color w:val="000000"/>
              </w:rPr>
            </w:pPr>
            <w:r>
              <w:rPr>
                <w:rFonts w:ascii="Arial" w:hAnsi="Arial" w:cs="Arial"/>
                <w:color w:val="000000"/>
              </w:rPr>
              <w:t>Renumbered paragraph – formerly 5.10.4.</w:t>
            </w:r>
          </w:p>
        </w:tc>
      </w:tr>
      <w:tr w:rsidR="0048145B" w14:paraId="1C03DC67" w14:textId="77777777" w:rsidTr="006B7637">
        <w:tc>
          <w:tcPr>
            <w:tcW w:w="1219" w:type="dxa"/>
            <w:gridSpan w:val="2"/>
            <w:tcBorders>
              <w:top w:val="single" w:sz="4" w:space="0" w:color="auto"/>
              <w:left w:val="single" w:sz="18" w:space="0" w:color="auto"/>
              <w:bottom w:val="single" w:sz="4" w:space="0" w:color="auto"/>
            </w:tcBorders>
          </w:tcPr>
          <w:p w14:paraId="5BDE373E"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76FA3B75" w14:textId="62E9328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8C7F3F5" w14:textId="77777777" w:rsidR="0048145B" w:rsidRDefault="0048145B" w:rsidP="0048145B">
            <w:pPr>
              <w:jc w:val="center"/>
              <w:rPr>
                <w:lang w:val="en-AU"/>
              </w:rPr>
            </w:pPr>
            <w:r>
              <w:rPr>
                <w:lang w:val="en-AU"/>
              </w:rPr>
              <w:t>5.10.6</w:t>
            </w:r>
          </w:p>
        </w:tc>
        <w:tc>
          <w:tcPr>
            <w:tcW w:w="4798" w:type="dxa"/>
            <w:gridSpan w:val="2"/>
            <w:tcBorders>
              <w:top w:val="single" w:sz="4" w:space="0" w:color="auto"/>
              <w:bottom w:val="single" w:sz="4" w:space="0" w:color="auto"/>
              <w:right w:val="single" w:sz="18" w:space="0" w:color="auto"/>
            </w:tcBorders>
          </w:tcPr>
          <w:p w14:paraId="29E6F2F8" w14:textId="77777777" w:rsidR="0048145B" w:rsidRDefault="0048145B" w:rsidP="0048145B">
            <w:pPr>
              <w:jc w:val="both"/>
              <w:rPr>
                <w:rFonts w:ascii="Arial" w:hAnsi="Arial" w:cs="Arial"/>
                <w:color w:val="000000"/>
              </w:rPr>
            </w:pPr>
            <w:r>
              <w:rPr>
                <w:rFonts w:ascii="Arial" w:hAnsi="Arial" w:cs="Arial"/>
                <w:color w:val="000000"/>
              </w:rPr>
              <w:t>Renumbered paragraph – formerly 5.10.5.</w:t>
            </w:r>
          </w:p>
        </w:tc>
      </w:tr>
      <w:tr w:rsidR="0048145B" w14:paraId="69B39728" w14:textId="77777777" w:rsidTr="006B7637">
        <w:tc>
          <w:tcPr>
            <w:tcW w:w="1219" w:type="dxa"/>
            <w:gridSpan w:val="2"/>
            <w:tcBorders>
              <w:top w:val="single" w:sz="4" w:space="0" w:color="auto"/>
              <w:left w:val="single" w:sz="18" w:space="0" w:color="auto"/>
              <w:bottom w:val="single" w:sz="4" w:space="0" w:color="auto"/>
            </w:tcBorders>
          </w:tcPr>
          <w:p w14:paraId="5B2B19C2"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1F88061D" w14:textId="18823D8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05F49D2" w14:textId="77777777" w:rsidR="0048145B" w:rsidRDefault="0048145B" w:rsidP="0048145B">
            <w:pPr>
              <w:jc w:val="center"/>
              <w:rPr>
                <w:lang w:val="en-AU"/>
              </w:rPr>
            </w:pPr>
            <w:r>
              <w:rPr>
                <w:lang w:val="en-AU"/>
              </w:rPr>
              <w:t>5.10.7</w:t>
            </w:r>
          </w:p>
        </w:tc>
        <w:tc>
          <w:tcPr>
            <w:tcW w:w="4798" w:type="dxa"/>
            <w:gridSpan w:val="2"/>
            <w:tcBorders>
              <w:top w:val="single" w:sz="4" w:space="0" w:color="auto"/>
              <w:bottom w:val="single" w:sz="4" w:space="0" w:color="auto"/>
              <w:right w:val="single" w:sz="18" w:space="0" w:color="auto"/>
            </w:tcBorders>
          </w:tcPr>
          <w:p w14:paraId="229FDB7A" w14:textId="77777777" w:rsidR="0048145B" w:rsidRDefault="0048145B" w:rsidP="0048145B">
            <w:pPr>
              <w:jc w:val="both"/>
              <w:rPr>
                <w:rFonts w:ascii="Arial" w:hAnsi="Arial" w:cs="Arial"/>
                <w:color w:val="000000"/>
              </w:rPr>
            </w:pPr>
            <w:r>
              <w:rPr>
                <w:rFonts w:ascii="Arial" w:hAnsi="Arial" w:cs="Arial"/>
                <w:color w:val="000000"/>
              </w:rPr>
              <w:t>Renumbered paragraph – formerly 5.10.6.</w:t>
            </w:r>
          </w:p>
        </w:tc>
      </w:tr>
      <w:tr w:rsidR="0048145B" w14:paraId="5F15434C" w14:textId="77777777" w:rsidTr="006B7637">
        <w:tc>
          <w:tcPr>
            <w:tcW w:w="1219" w:type="dxa"/>
            <w:gridSpan w:val="2"/>
            <w:tcBorders>
              <w:top w:val="single" w:sz="4" w:space="0" w:color="auto"/>
              <w:left w:val="single" w:sz="18" w:space="0" w:color="auto"/>
              <w:bottom w:val="single" w:sz="4" w:space="0" w:color="auto"/>
            </w:tcBorders>
          </w:tcPr>
          <w:p w14:paraId="29BAD072"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7EDB6300" w14:textId="42E3ED6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172030B" w14:textId="77777777" w:rsidR="0048145B" w:rsidRDefault="0048145B" w:rsidP="0048145B">
            <w:pPr>
              <w:jc w:val="center"/>
              <w:rPr>
                <w:lang w:val="en-AU"/>
              </w:rPr>
            </w:pPr>
            <w:r>
              <w:rPr>
                <w:lang w:val="en-AU"/>
              </w:rPr>
              <w:t>5.11</w:t>
            </w:r>
          </w:p>
        </w:tc>
        <w:tc>
          <w:tcPr>
            <w:tcW w:w="4798" w:type="dxa"/>
            <w:gridSpan w:val="2"/>
            <w:tcBorders>
              <w:top w:val="single" w:sz="4" w:space="0" w:color="auto"/>
              <w:bottom w:val="single" w:sz="4" w:space="0" w:color="auto"/>
              <w:right w:val="single" w:sz="18" w:space="0" w:color="auto"/>
            </w:tcBorders>
          </w:tcPr>
          <w:p w14:paraId="4DEB8334" w14:textId="77777777" w:rsidR="0048145B" w:rsidRDefault="0048145B" w:rsidP="0048145B">
            <w:pPr>
              <w:jc w:val="both"/>
              <w:rPr>
                <w:rFonts w:ascii="Arial" w:hAnsi="Arial" w:cs="Arial"/>
                <w:bCs/>
                <w:iCs/>
                <w:color w:val="000000"/>
              </w:rPr>
            </w:pPr>
            <w:r>
              <w:rPr>
                <w:rFonts w:ascii="Arial" w:hAnsi="Arial" w:cs="Arial"/>
                <w:bCs/>
                <w:iCs/>
                <w:color w:val="000000"/>
              </w:rPr>
              <w:t>Change to the form number for the prescribed forms for IAOs.</w:t>
            </w:r>
          </w:p>
        </w:tc>
      </w:tr>
      <w:tr w:rsidR="0048145B" w14:paraId="50C49D1B" w14:textId="77777777" w:rsidTr="006B7637">
        <w:tc>
          <w:tcPr>
            <w:tcW w:w="1219" w:type="dxa"/>
            <w:gridSpan w:val="2"/>
            <w:tcBorders>
              <w:top w:val="single" w:sz="4" w:space="0" w:color="auto"/>
              <w:left w:val="single" w:sz="18" w:space="0" w:color="auto"/>
              <w:bottom w:val="single" w:sz="4" w:space="0" w:color="auto"/>
            </w:tcBorders>
          </w:tcPr>
          <w:p w14:paraId="4DC3998B"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63E648A7" w14:textId="4EF47E7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47E22BC" w14:textId="77777777" w:rsidR="0048145B" w:rsidRDefault="0048145B" w:rsidP="0048145B">
            <w:pPr>
              <w:jc w:val="center"/>
              <w:rPr>
                <w:lang w:val="en-AU"/>
              </w:rPr>
            </w:pPr>
            <w:r>
              <w:rPr>
                <w:lang w:val="en-AU"/>
              </w:rPr>
              <w:t>5.11.1</w:t>
            </w:r>
          </w:p>
          <w:p w14:paraId="460747A2" w14:textId="77777777" w:rsidR="0048145B" w:rsidRDefault="0048145B" w:rsidP="0048145B">
            <w:pPr>
              <w:jc w:val="center"/>
              <w:rPr>
                <w:lang w:val="en-AU"/>
              </w:rPr>
            </w:pPr>
            <w:r>
              <w:rPr>
                <w:lang w:val="en-AU"/>
              </w:rPr>
              <w:t>5.11.2</w:t>
            </w:r>
          </w:p>
        </w:tc>
        <w:tc>
          <w:tcPr>
            <w:tcW w:w="4798" w:type="dxa"/>
            <w:gridSpan w:val="2"/>
            <w:tcBorders>
              <w:top w:val="single" w:sz="4" w:space="0" w:color="auto"/>
              <w:bottom w:val="single" w:sz="4" w:space="0" w:color="auto"/>
              <w:right w:val="single" w:sz="18" w:space="0" w:color="auto"/>
            </w:tcBorders>
          </w:tcPr>
          <w:p w14:paraId="2053FAAE" w14:textId="77777777" w:rsidR="0048145B" w:rsidRDefault="0048145B" w:rsidP="0048145B">
            <w:pPr>
              <w:jc w:val="both"/>
              <w:rPr>
                <w:rFonts w:ascii="Arial" w:hAnsi="Arial" w:cs="Arial"/>
                <w:bCs/>
                <w:iCs/>
                <w:color w:val="000000"/>
              </w:rPr>
            </w:pPr>
            <w:r>
              <w:rPr>
                <w:rFonts w:ascii="Arial" w:hAnsi="Arial" w:cs="Arial"/>
                <w:bCs/>
                <w:iCs/>
                <w:color w:val="000000"/>
              </w:rPr>
              <w:t>“Taken into safe custody” replaced by “placed in emergency care” where it occurs.</w:t>
            </w:r>
          </w:p>
        </w:tc>
      </w:tr>
      <w:tr w:rsidR="0048145B" w14:paraId="2AAFFB6C" w14:textId="77777777" w:rsidTr="006B7637">
        <w:tc>
          <w:tcPr>
            <w:tcW w:w="1219" w:type="dxa"/>
            <w:gridSpan w:val="2"/>
            <w:tcBorders>
              <w:top w:val="single" w:sz="4" w:space="0" w:color="auto"/>
              <w:left w:val="single" w:sz="18" w:space="0" w:color="auto"/>
              <w:bottom w:val="single" w:sz="4" w:space="0" w:color="auto"/>
            </w:tcBorders>
          </w:tcPr>
          <w:p w14:paraId="21CC01FB"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2A74C69D" w14:textId="26A1D85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CF43300" w14:textId="77777777" w:rsidR="0048145B" w:rsidRDefault="0048145B" w:rsidP="0048145B">
            <w:pPr>
              <w:jc w:val="center"/>
              <w:rPr>
                <w:lang w:val="en-AU"/>
              </w:rPr>
            </w:pPr>
            <w:r>
              <w:rPr>
                <w:lang w:val="en-AU"/>
              </w:rPr>
              <w:t>5.11.6</w:t>
            </w:r>
          </w:p>
        </w:tc>
        <w:tc>
          <w:tcPr>
            <w:tcW w:w="4798" w:type="dxa"/>
            <w:gridSpan w:val="2"/>
            <w:tcBorders>
              <w:top w:val="single" w:sz="4" w:space="0" w:color="auto"/>
              <w:bottom w:val="single" w:sz="4" w:space="0" w:color="auto"/>
              <w:right w:val="single" w:sz="18" w:space="0" w:color="auto"/>
            </w:tcBorders>
          </w:tcPr>
          <w:p w14:paraId="1F556929" w14:textId="77777777" w:rsidR="0048145B" w:rsidRDefault="0048145B" w:rsidP="0048145B">
            <w:pPr>
              <w:jc w:val="both"/>
              <w:rPr>
                <w:rFonts w:ascii="Arial" w:hAnsi="Arial" w:cs="Arial"/>
                <w:bCs/>
                <w:iCs/>
                <w:color w:val="000000"/>
              </w:rPr>
            </w:pPr>
            <w:r>
              <w:rPr>
                <w:rFonts w:ascii="Arial" w:hAnsi="Arial" w:cs="Arial"/>
                <w:bCs/>
                <w:iCs/>
                <w:color w:val="000000"/>
              </w:rPr>
              <w:t xml:space="preserve">Rewording of text, including removal of a part of the commentary cases involving “unacceptable risk of harm” and its placement in paragraph 5.10.4.  Reference to new case of </w:t>
            </w:r>
            <w:r w:rsidRPr="00F7137E">
              <w:rPr>
                <w:rFonts w:ascii="Arial" w:hAnsi="Arial" w:cs="Arial"/>
                <w:bCs/>
                <w:i/>
                <w:iCs/>
                <w:color w:val="000000"/>
              </w:rPr>
              <w:t>DOHS v DR</w:t>
            </w:r>
            <w:r>
              <w:rPr>
                <w:rFonts w:ascii="Arial" w:hAnsi="Arial" w:cs="Arial"/>
                <w:bCs/>
                <w:iCs/>
                <w:color w:val="000000"/>
              </w:rPr>
              <w:t xml:space="preserve"> [2013] VSC 579 at [59]-[63].</w:t>
            </w:r>
          </w:p>
        </w:tc>
      </w:tr>
      <w:tr w:rsidR="0048145B" w14:paraId="7711579A" w14:textId="77777777" w:rsidTr="006B7637">
        <w:tc>
          <w:tcPr>
            <w:tcW w:w="1219" w:type="dxa"/>
            <w:gridSpan w:val="2"/>
            <w:tcBorders>
              <w:top w:val="single" w:sz="4" w:space="0" w:color="auto"/>
              <w:left w:val="single" w:sz="18" w:space="0" w:color="auto"/>
              <w:bottom w:val="single" w:sz="4" w:space="0" w:color="auto"/>
            </w:tcBorders>
          </w:tcPr>
          <w:p w14:paraId="3C4D3A8C"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79CBDE4E" w14:textId="188D133F"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D1C4130" w14:textId="77777777" w:rsidR="0048145B" w:rsidRDefault="0048145B" w:rsidP="0048145B">
            <w:pPr>
              <w:jc w:val="center"/>
              <w:rPr>
                <w:lang w:val="en-AU"/>
              </w:rPr>
            </w:pPr>
            <w:r>
              <w:rPr>
                <w:lang w:val="en-AU"/>
              </w:rPr>
              <w:t>5.11.11</w:t>
            </w:r>
          </w:p>
        </w:tc>
        <w:tc>
          <w:tcPr>
            <w:tcW w:w="4798" w:type="dxa"/>
            <w:gridSpan w:val="2"/>
            <w:tcBorders>
              <w:top w:val="single" w:sz="4" w:space="0" w:color="auto"/>
              <w:bottom w:val="single" w:sz="4" w:space="0" w:color="auto"/>
              <w:right w:val="single" w:sz="18" w:space="0" w:color="auto"/>
            </w:tcBorders>
          </w:tcPr>
          <w:p w14:paraId="5FFD82D0"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“Taken into safe custody” replaced by “placed in emergency care” where it occurs.</w:t>
            </w:r>
          </w:p>
          <w:p w14:paraId="1B903E21"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Changes to text relating to ss.242(2) &amp; 242(3) of the CYFA.</w:t>
            </w:r>
          </w:p>
          <w:p w14:paraId="07AC464B" w14:textId="77777777" w:rsidR="0048145B" w:rsidRPr="004220FD"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rPr>
              <w:t>Change to cut-off time at Melbourne &amp; Moorabbin CC from 2.00pm to 1.00pm.</w:t>
            </w:r>
            <w:r>
              <w:rPr>
                <w:rFonts w:ascii="Arial" w:hAnsi="Arial" w:cs="Arial"/>
                <w:bCs/>
                <w:iCs/>
                <w:color w:val="000000"/>
              </w:rPr>
              <w:t xml:space="preserve"> </w:t>
            </w:r>
          </w:p>
        </w:tc>
      </w:tr>
      <w:tr w:rsidR="0048145B" w14:paraId="485E7F42" w14:textId="77777777" w:rsidTr="006B7637">
        <w:tc>
          <w:tcPr>
            <w:tcW w:w="1219" w:type="dxa"/>
            <w:gridSpan w:val="2"/>
            <w:tcBorders>
              <w:top w:val="single" w:sz="4" w:space="0" w:color="auto"/>
              <w:left w:val="single" w:sz="18" w:space="0" w:color="auto"/>
              <w:bottom w:val="single" w:sz="4" w:space="0" w:color="auto"/>
            </w:tcBorders>
          </w:tcPr>
          <w:p w14:paraId="6F5A9D2A"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024C3598" w14:textId="55C1A68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0B0B9E6" w14:textId="77777777" w:rsidR="0048145B" w:rsidRDefault="0048145B" w:rsidP="0048145B">
            <w:pPr>
              <w:jc w:val="center"/>
              <w:rPr>
                <w:lang w:val="en-AU"/>
              </w:rPr>
            </w:pPr>
            <w:r>
              <w:rPr>
                <w:lang w:val="en-AU"/>
              </w:rPr>
              <w:t>5.11.13</w:t>
            </w:r>
          </w:p>
        </w:tc>
        <w:tc>
          <w:tcPr>
            <w:tcW w:w="4798" w:type="dxa"/>
            <w:gridSpan w:val="2"/>
            <w:tcBorders>
              <w:top w:val="single" w:sz="4" w:space="0" w:color="auto"/>
              <w:bottom w:val="single" w:sz="4" w:space="0" w:color="auto"/>
              <w:right w:val="single" w:sz="18" w:space="0" w:color="auto"/>
            </w:tcBorders>
          </w:tcPr>
          <w:p w14:paraId="56D87071" w14:textId="77777777" w:rsidR="0048145B" w:rsidRDefault="0048145B" w:rsidP="0048145B">
            <w:pPr>
              <w:jc w:val="both"/>
              <w:rPr>
                <w:rFonts w:ascii="Arial" w:hAnsi="Arial" w:cs="Arial"/>
                <w:bCs/>
                <w:iCs/>
                <w:color w:val="000000"/>
              </w:rPr>
            </w:pPr>
            <w:r>
              <w:rPr>
                <w:rFonts w:ascii="Arial" w:hAnsi="Arial" w:cs="Arial"/>
                <w:bCs/>
                <w:iCs/>
                <w:color w:val="000000"/>
              </w:rPr>
              <w:t>Reference to new s.269(8).</w:t>
            </w:r>
          </w:p>
        </w:tc>
      </w:tr>
      <w:tr w:rsidR="0048145B" w14:paraId="33125B10" w14:textId="77777777" w:rsidTr="006B7637">
        <w:tc>
          <w:tcPr>
            <w:tcW w:w="1219" w:type="dxa"/>
            <w:gridSpan w:val="2"/>
            <w:tcBorders>
              <w:top w:val="single" w:sz="4" w:space="0" w:color="auto"/>
              <w:left w:val="single" w:sz="18" w:space="0" w:color="auto"/>
              <w:bottom w:val="single" w:sz="4" w:space="0" w:color="auto"/>
            </w:tcBorders>
          </w:tcPr>
          <w:p w14:paraId="6C44E981"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2ABEF499" w14:textId="117D42C3"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ABA596F" w14:textId="77777777" w:rsidR="0048145B" w:rsidRDefault="0048145B" w:rsidP="0048145B">
            <w:pPr>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tcPr>
          <w:p w14:paraId="5A05FEF1" w14:textId="77777777" w:rsidR="0048145B" w:rsidRDefault="0048145B" w:rsidP="0048145B">
            <w:pPr>
              <w:jc w:val="both"/>
              <w:rPr>
                <w:rFonts w:ascii="Arial" w:hAnsi="Arial" w:cs="Arial"/>
                <w:bCs/>
                <w:iCs/>
                <w:color w:val="000000"/>
              </w:rPr>
            </w:pPr>
            <w:r>
              <w:rPr>
                <w:rFonts w:ascii="Arial" w:hAnsi="Arial" w:cs="Arial"/>
                <w:bCs/>
                <w:iCs/>
                <w:color w:val="000000"/>
              </w:rPr>
              <w:t xml:space="preserve">Discussion of and extract from new case of </w:t>
            </w:r>
            <w:r w:rsidRPr="001F3BD8">
              <w:rPr>
                <w:rFonts w:ascii="Arial" w:hAnsi="Arial" w:cs="Arial"/>
                <w:bCs/>
                <w:i/>
                <w:iCs/>
                <w:color w:val="000000"/>
              </w:rPr>
              <w:t>DOHS v DR</w:t>
            </w:r>
            <w:r>
              <w:rPr>
                <w:rFonts w:ascii="Arial" w:hAnsi="Arial" w:cs="Arial"/>
                <w:bCs/>
                <w:iCs/>
                <w:color w:val="000000"/>
              </w:rPr>
              <w:t xml:space="preserve"> [2013] VSC 579 at [64]-[65].</w:t>
            </w:r>
          </w:p>
        </w:tc>
      </w:tr>
      <w:tr w:rsidR="0048145B" w14:paraId="267BB99C" w14:textId="77777777" w:rsidTr="006B7637">
        <w:tc>
          <w:tcPr>
            <w:tcW w:w="1219" w:type="dxa"/>
            <w:gridSpan w:val="2"/>
            <w:tcBorders>
              <w:top w:val="single" w:sz="4" w:space="0" w:color="auto"/>
              <w:left w:val="single" w:sz="18" w:space="0" w:color="auto"/>
              <w:bottom w:val="single" w:sz="4" w:space="0" w:color="auto"/>
            </w:tcBorders>
          </w:tcPr>
          <w:p w14:paraId="623C43C9"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3D016118" w14:textId="2482D93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8F69ED8" w14:textId="77777777" w:rsidR="0048145B" w:rsidRDefault="0048145B" w:rsidP="0048145B">
            <w:pPr>
              <w:jc w:val="center"/>
              <w:rPr>
                <w:lang w:val="en-AU"/>
              </w:rPr>
            </w:pPr>
            <w:r>
              <w:rPr>
                <w:lang w:val="en-AU"/>
              </w:rPr>
              <w:t>5.12.3</w:t>
            </w:r>
          </w:p>
        </w:tc>
        <w:tc>
          <w:tcPr>
            <w:tcW w:w="4798" w:type="dxa"/>
            <w:gridSpan w:val="2"/>
            <w:tcBorders>
              <w:top w:val="single" w:sz="4" w:space="0" w:color="auto"/>
              <w:bottom w:val="single" w:sz="4" w:space="0" w:color="auto"/>
              <w:right w:val="single" w:sz="18" w:space="0" w:color="auto"/>
            </w:tcBorders>
          </w:tcPr>
          <w:p w14:paraId="2838CF76" w14:textId="77777777" w:rsidR="0048145B" w:rsidRDefault="0048145B" w:rsidP="0048145B">
            <w:pPr>
              <w:jc w:val="both"/>
              <w:rPr>
                <w:rFonts w:ascii="Arial" w:hAnsi="Arial" w:cs="Arial"/>
                <w:bCs/>
                <w:iCs/>
                <w:color w:val="000000"/>
              </w:rPr>
            </w:pPr>
            <w:r>
              <w:rPr>
                <w:rFonts w:ascii="Arial" w:hAnsi="Arial" w:cs="Arial"/>
                <w:bCs/>
                <w:iCs/>
                <w:color w:val="000000"/>
              </w:rPr>
              <w:t>Amend “dispute resolution conference” to “conciliation conference”.</w:t>
            </w:r>
          </w:p>
        </w:tc>
      </w:tr>
      <w:tr w:rsidR="0048145B" w14:paraId="68E19FF3" w14:textId="77777777" w:rsidTr="006B7637">
        <w:tc>
          <w:tcPr>
            <w:tcW w:w="1219" w:type="dxa"/>
            <w:gridSpan w:val="2"/>
            <w:tcBorders>
              <w:top w:val="single" w:sz="4" w:space="0" w:color="auto"/>
              <w:left w:val="single" w:sz="18" w:space="0" w:color="auto"/>
              <w:bottom w:val="single" w:sz="4" w:space="0" w:color="auto"/>
            </w:tcBorders>
          </w:tcPr>
          <w:p w14:paraId="738C640B"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6BE6FA0C" w14:textId="2EF8D0C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7138889" w14:textId="77777777" w:rsidR="0048145B" w:rsidRDefault="0048145B" w:rsidP="0048145B">
            <w:pPr>
              <w:jc w:val="center"/>
              <w:rPr>
                <w:lang w:val="en-AU"/>
              </w:rPr>
            </w:pPr>
            <w:r>
              <w:rPr>
                <w:lang w:val="en-AU"/>
              </w:rPr>
              <w:t>5.15.1</w:t>
            </w:r>
          </w:p>
        </w:tc>
        <w:tc>
          <w:tcPr>
            <w:tcW w:w="4798" w:type="dxa"/>
            <w:gridSpan w:val="2"/>
            <w:tcBorders>
              <w:top w:val="single" w:sz="4" w:space="0" w:color="auto"/>
              <w:bottom w:val="single" w:sz="4" w:space="0" w:color="auto"/>
              <w:right w:val="single" w:sz="18" w:space="0" w:color="auto"/>
            </w:tcBorders>
          </w:tcPr>
          <w:p w14:paraId="6369B214" w14:textId="77777777" w:rsidR="0048145B" w:rsidRDefault="0048145B" w:rsidP="0048145B">
            <w:pPr>
              <w:jc w:val="both"/>
              <w:rPr>
                <w:rFonts w:ascii="Arial" w:hAnsi="Arial" w:cs="Arial"/>
                <w:bCs/>
                <w:iCs/>
                <w:color w:val="000000"/>
              </w:rPr>
            </w:pPr>
            <w:r>
              <w:rPr>
                <w:rFonts w:ascii="Arial" w:hAnsi="Arial" w:cs="Arial"/>
                <w:bCs/>
                <w:iCs/>
                <w:color w:val="000000"/>
              </w:rPr>
              <w:t>Note that the definition of “parent” does not include an ex domestic partner of a birth parent.</w:t>
            </w:r>
          </w:p>
        </w:tc>
      </w:tr>
      <w:tr w:rsidR="0048145B" w14:paraId="6B8EC7FA" w14:textId="77777777" w:rsidTr="006B7637">
        <w:tc>
          <w:tcPr>
            <w:tcW w:w="1219" w:type="dxa"/>
            <w:gridSpan w:val="2"/>
            <w:tcBorders>
              <w:top w:val="single" w:sz="4" w:space="0" w:color="auto"/>
              <w:left w:val="single" w:sz="18" w:space="0" w:color="auto"/>
              <w:bottom w:val="single" w:sz="4" w:space="0" w:color="auto"/>
            </w:tcBorders>
          </w:tcPr>
          <w:p w14:paraId="32C222B1"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5CB9ABFA" w14:textId="0A4EEEE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A078131" w14:textId="77777777" w:rsidR="0048145B" w:rsidRDefault="0048145B" w:rsidP="0048145B">
            <w:pPr>
              <w:jc w:val="center"/>
              <w:rPr>
                <w:lang w:val="en-AU"/>
              </w:rPr>
            </w:pPr>
            <w:r>
              <w:rPr>
                <w:lang w:val="en-AU"/>
              </w:rPr>
              <w:t>5.15.7</w:t>
            </w:r>
          </w:p>
        </w:tc>
        <w:tc>
          <w:tcPr>
            <w:tcW w:w="4798" w:type="dxa"/>
            <w:gridSpan w:val="2"/>
            <w:tcBorders>
              <w:top w:val="single" w:sz="4" w:space="0" w:color="auto"/>
              <w:bottom w:val="single" w:sz="4" w:space="0" w:color="auto"/>
              <w:right w:val="single" w:sz="18" w:space="0" w:color="auto"/>
            </w:tcBorders>
          </w:tcPr>
          <w:p w14:paraId="6CF419CD" w14:textId="77777777" w:rsidR="0048145B" w:rsidRDefault="0048145B" w:rsidP="0048145B">
            <w:pPr>
              <w:jc w:val="both"/>
              <w:rPr>
                <w:rFonts w:ascii="Arial" w:hAnsi="Arial" w:cs="Arial"/>
                <w:bCs/>
                <w:iCs/>
                <w:color w:val="000000"/>
              </w:rPr>
            </w:pPr>
            <w:r>
              <w:rPr>
                <w:rFonts w:ascii="Arial" w:hAnsi="Arial" w:cs="Arial"/>
                <w:bCs/>
                <w:iCs/>
                <w:color w:val="000000"/>
              </w:rPr>
              <w:t>Small change to text to remove reference to s.95(6) of the CYPA.</w:t>
            </w:r>
          </w:p>
        </w:tc>
      </w:tr>
      <w:tr w:rsidR="0048145B" w14:paraId="13C2B4DA" w14:textId="77777777" w:rsidTr="006B7637">
        <w:tc>
          <w:tcPr>
            <w:tcW w:w="1219" w:type="dxa"/>
            <w:gridSpan w:val="2"/>
            <w:tcBorders>
              <w:top w:val="single" w:sz="4" w:space="0" w:color="auto"/>
              <w:left w:val="single" w:sz="18" w:space="0" w:color="auto"/>
              <w:bottom w:val="single" w:sz="4" w:space="0" w:color="auto"/>
            </w:tcBorders>
          </w:tcPr>
          <w:p w14:paraId="5F9AC16C" w14:textId="77777777" w:rsidR="0048145B" w:rsidRDefault="0048145B" w:rsidP="0048145B">
            <w:pPr>
              <w:rPr>
                <w:lang w:val="en-AU"/>
              </w:rPr>
            </w:pPr>
            <w:r>
              <w:rPr>
                <w:lang w:val="en-AU"/>
              </w:rPr>
              <w:lastRenderedPageBreak/>
              <w:t>01/12/13</w:t>
            </w:r>
          </w:p>
        </w:tc>
        <w:tc>
          <w:tcPr>
            <w:tcW w:w="836" w:type="dxa"/>
            <w:tcBorders>
              <w:top w:val="single" w:sz="4" w:space="0" w:color="auto"/>
              <w:bottom w:val="single" w:sz="4" w:space="0" w:color="auto"/>
            </w:tcBorders>
          </w:tcPr>
          <w:p w14:paraId="4EFB32F6" w14:textId="4789BCF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5DEE255" w14:textId="77777777" w:rsidR="0048145B" w:rsidRDefault="0048145B" w:rsidP="0048145B">
            <w:pPr>
              <w:jc w:val="center"/>
              <w:rPr>
                <w:lang w:val="en-AU"/>
              </w:rPr>
            </w:pPr>
            <w:r>
              <w:rPr>
                <w:lang w:val="en-AU"/>
              </w:rPr>
              <w:t>5.16.11</w:t>
            </w:r>
          </w:p>
        </w:tc>
        <w:tc>
          <w:tcPr>
            <w:tcW w:w="4798" w:type="dxa"/>
            <w:gridSpan w:val="2"/>
            <w:tcBorders>
              <w:top w:val="single" w:sz="4" w:space="0" w:color="auto"/>
              <w:bottom w:val="single" w:sz="4" w:space="0" w:color="auto"/>
              <w:right w:val="single" w:sz="18" w:space="0" w:color="auto"/>
            </w:tcBorders>
          </w:tcPr>
          <w:p w14:paraId="229D9DFD" w14:textId="77777777" w:rsidR="0048145B" w:rsidRDefault="0048145B" w:rsidP="0048145B">
            <w:pPr>
              <w:jc w:val="both"/>
              <w:rPr>
                <w:rFonts w:ascii="Arial" w:hAnsi="Arial" w:cs="Arial"/>
                <w:bCs/>
                <w:iCs/>
                <w:color w:val="000000"/>
              </w:rPr>
            </w:pPr>
            <w:r>
              <w:rPr>
                <w:rFonts w:ascii="Arial" w:hAnsi="Arial" w:cs="Arial"/>
                <w:bCs/>
                <w:iCs/>
                <w:color w:val="000000"/>
              </w:rPr>
              <w:t>Small change to text to remove reference to ss.95(6) &amp; 98(4) of the CYPA.</w:t>
            </w:r>
          </w:p>
        </w:tc>
      </w:tr>
      <w:tr w:rsidR="0048145B" w14:paraId="6A232399" w14:textId="77777777" w:rsidTr="006B7637">
        <w:tc>
          <w:tcPr>
            <w:tcW w:w="1219" w:type="dxa"/>
            <w:gridSpan w:val="2"/>
            <w:tcBorders>
              <w:top w:val="single" w:sz="4" w:space="0" w:color="auto"/>
              <w:left w:val="single" w:sz="18" w:space="0" w:color="auto"/>
              <w:bottom w:val="single" w:sz="4" w:space="0" w:color="auto"/>
            </w:tcBorders>
          </w:tcPr>
          <w:p w14:paraId="2FA0BCAE"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44731C81" w14:textId="00410BC3"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F194AAC" w14:textId="77777777" w:rsidR="0048145B" w:rsidRDefault="0048145B" w:rsidP="0048145B">
            <w:pPr>
              <w:jc w:val="center"/>
              <w:rPr>
                <w:lang w:val="en-AU"/>
              </w:rPr>
            </w:pPr>
            <w:r>
              <w:rPr>
                <w:lang w:val="en-AU"/>
              </w:rPr>
              <w:t>5.17.2</w:t>
            </w:r>
          </w:p>
        </w:tc>
        <w:tc>
          <w:tcPr>
            <w:tcW w:w="4798" w:type="dxa"/>
            <w:gridSpan w:val="2"/>
            <w:tcBorders>
              <w:top w:val="single" w:sz="4" w:space="0" w:color="auto"/>
              <w:bottom w:val="single" w:sz="4" w:space="0" w:color="auto"/>
              <w:right w:val="single" w:sz="18" w:space="0" w:color="auto"/>
            </w:tcBorders>
          </w:tcPr>
          <w:p w14:paraId="585258BD" w14:textId="77777777" w:rsidR="0048145B" w:rsidRDefault="0048145B" w:rsidP="0048145B">
            <w:pPr>
              <w:jc w:val="both"/>
              <w:rPr>
                <w:rFonts w:ascii="Arial" w:hAnsi="Arial" w:cs="Arial"/>
                <w:bCs/>
                <w:iCs/>
                <w:color w:val="000000"/>
              </w:rPr>
            </w:pPr>
            <w:r>
              <w:rPr>
                <w:rFonts w:ascii="Arial" w:hAnsi="Arial" w:cs="Arial"/>
                <w:bCs/>
                <w:iCs/>
                <w:color w:val="000000"/>
              </w:rPr>
              <w:t xml:space="preserve">Commentary on dicta of Ashley J in </w:t>
            </w:r>
            <w:r w:rsidRPr="00F27B9B">
              <w:rPr>
                <w:rFonts w:ascii="Arial" w:hAnsi="Arial" w:cs="Arial"/>
                <w:i/>
                <w:color w:val="000000"/>
              </w:rPr>
              <w:t>SJF v DOHS</w:t>
            </w:r>
            <w:r>
              <w:rPr>
                <w:rFonts w:ascii="Arial" w:hAnsi="Arial" w:cs="Arial"/>
                <w:color w:val="000000"/>
              </w:rPr>
              <w:t xml:space="preserve"> [2001] VSC 252R, </w:t>
            </w:r>
            <w:r>
              <w:rPr>
                <w:rFonts w:ascii="Arial" w:hAnsi="Arial" w:cs="Arial"/>
                <w:bCs/>
                <w:iCs/>
                <w:color w:val="000000"/>
              </w:rPr>
              <w:t>expanded with the name of and a long quotation from the judgment included.</w:t>
            </w:r>
          </w:p>
        </w:tc>
      </w:tr>
      <w:tr w:rsidR="0048145B" w14:paraId="58E79CA0" w14:textId="77777777" w:rsidTr="006B7637">
        <w:tc>
          <w:tcPr>
            <w:tcW w:w="1219" w:type="dxa"/>
            <w:gridSpan w:val="2"/>
            <w:tcBorders>
              <w:top w:val="single" w:sz="4" w:space="0" w:color="auto"/>
              <w:left w:val="single" w:sz="18" w:space="0" w:color="auto"/>
              <w:bottom w:val="single" w:sz="4" w:space="0" w:color="auto"/>
            </w:tcBorders>
          </w:tcPr>
          <w:p w14:paraId="611995B9"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2D91BEB0" w14:textId="1D788C0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B4D2FAB" w14:textId="77777777" w:rsidR="0048145B" w:rsidRDefault="0048145B" w:rsidP="0048145B">
            <w:pPr>
              <w:jc w:val="center"/>
              <w:rPr>
                <w:lang w:val="en-AU"/>
              </w:rPr>
            </w:pPr>
            <w:r>
              <w:rPr>
                <w:lang w:val="en-AU"/>
              </w:rPr>
              <w:t>5.17.3</w:t>
            </w:r>
          </w:p>
        </w:tc>
        <w:tc>
          <w:tcPr>
            <w:tcW w:w="4798" w:type="dxa"/>
            <w:gridSpan w:val="2"/>
            <w:tcBorders>
              <w:top w:val="single" w:sz="4" w:space="0" w:color="auto"/>
              <w:bottom w:val="single" w:sz="4" w:space="0" w:color="auto"/>
              <w:right w:val="single" w:sz="18" w:space="0" w:color="auto"/>
            </w:tcBorders>
          </w:tcPr>
          <w:p w14:paraId="6B2A82C4" w14:textId="77777777" w:rsidR="0048145B" w:rsidRDefault="0048145B" w:rsidP="0048145B">
            <w:pPr>
              <w:jc w:val="both"/>
              <w:rPr>
                <w:rFonts w:ascii="Arial" w:hAnsi="Arial" w:cs="Arial"/>
                <w:bCs/>
                <w:iCs/>
                <w:color w:val="000000"/>
              </w:rPr>
            </w:pPr>
            <w:r>
              <w:rPr>
                <w:rFonts w:ascii="Arial" w:hAnsi="Arial" w:cs="Arial"/>
                <w:bCs/>
                <w:iCs/>
                <w:color w:val="000000"/>
              </w:rPr>
              <w:t>Small change to text.</w:t>
            </w:r>
          </w:p>
        </w:tc>
      </w:tr>
      <w:tr w:rsidR="0048145B" w14:paraId="238C4601" w14:textId="77777777" w:rsidTr="006B7637">
        <w:tc>
          <w:tcPr>
            <w:tcW w:w="1219" w:type="dxa"/>
            <w:gridSpan w:val="2"/>
            <w:tcBorders>
              <w:top w:val="single" w:sz="4" w:space="0" w:color="auto"/>
              <w:left w:val="single" w:sz="18" w:space="0" w:color="auto"/>
              <w:bottom w:val="single" w:sz="4" w:space="0" w:color="auto"/>
            </w:tcBorders>
          </w:tcPr>
          <w:p w14:paraId="4870970B"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225F5092" w14:textId="11EA0DD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DA2C722" w14:textId="77777777" w:rsidR="0048145B" w:rsidRDefault="0048145B" w:rsidP="0048145B">
            <w:pPr>
              <w:jc w:val="center"/>
              <w:rPr>
                <w:lang w:val="en-AU"/>
              </w:rPr>
            </w:pPr>
            <w:r>
              <w:rPr>
                <w:lang w:val="en-AU"/>
              </w:rPr>
              <w:t>5.20.1</w:t>
            </w:r>
          </w:p>
        </w:tc>
        <w:tc>
          <w:tcPr>
            <w:tcW w:w="4798" w:type="dxa"/>
            <w:gridSpan w:val="2"/>
            <w:tcBorders>
              <w:top w:val="single" w:sz="4" w:space="0" w:color="auto"/>
              <w:bottom w:val="single" w:sz="4" w:space="0" w:color="auto"/>
              <w:right w:val="single" w:sz="18" w:space="0" w:color="auto"/>
            </w:tcBorders>
          </w:tcPr>
          <w:p w14:paraId="28BE31E1" w14:textId="77777777" w:rsidR="0048145B" w:rsidRDefault="0048145B" w:rsidP="0048145B">
            <w:pPr>
              <w:jc w:val="both"/>
              <w:rPr>
                <w:rFonts w:ascii="Arial" w:hAnsi="Arial" w:cs="Arial"/>
                <w:bCs/>
                <w:iCs/>
                <w:color w:val="000000"/>
              </w:rPr>
            </w:pPr>
            <w:r>
              <w:rPr>
                <w:rFonts w:ascii="Arial" w:hAnsi="Arial" w:cs="Arial"/>
                <w:bCs/>
                <w:iCs/>
                <w:color w:val="000000"/>
              </w:rPr>
              <w:t xml:space="preserve">Removal of reference to and commentary on </w:t>
            </w:r>
            <w:r w:rsidRPr="00523616">
              <w:rPr>
                <w:rFonts w:ascii="Arial" w:hAnsi="Arial" w:cs="Arial"/>
                <w:i/>
                <w:iCs/>
                <w:color w:val="000000"/>
              </w:rPr>
              <w:t>Department of Human Services v The Children's Court at Melbourne &amp; Others</w:t>
            </w:r>
            <w:r w:rsidRPr="00523616">
              <w:rPr>
                <w:rFonts w:ascii="Arial" w:hAnsi="Arial" w:cs="Arial"/>
                <w:color w:val="000000"/>
              </w:rPr>
              <w:t xml:space="preserve"> [Supreme Court of Victoria, unreported, 11/11/1997]</w:t>
            </w:r>
            <w:r>
              <w:rPr>
                <w:rFonts w:ascii="Arial" w:hAnsi="Arial" w:cs="Arial"/>
                <w:color w:val="000000"/>
              </w:rPr>
              <w:t xml:space="preserve"> as it applied to the CYPA and is not relevant to the CYFA.</w:t>
            </w:r>
          </w:p>
        </w:tc>
      </w:tr>
      <w:tr w:rsidR="0048145B" w14:paraId="75567AB4" w14:textId="77777777" w:rsidTr="006B7637">
        <w:tc>
          <w:tcPr>
            <w:tcW w:w="1219" w:type="dxa"/>
            <w:gridSpan w:val="2"/>
            <w:tcBorders>
              <w:top w:val="single" w:sz="4" w:space="0" w:color="auto"/>
              <w:left w:val="single" w:sz="18" w:space="0" w:color="auto"/>
              <w:bottom w:val="single" w:sz="4" w:space="0" w:color="auto"/>
            </w:tcBorders>
          </w:tcPr>
          <w:p w14:paraId="57664FDB"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0B1266F1" w14:textId="3A65183C"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C03F1FB" w14:textId="77777777" w:rsidR="0048145B" w:rsidRDefault="0048145B" w:rsidP="0048145B">
            <w:pPr>
              <w:jc w:val="center"/>
              <w:rPr>
                <w:lang w:val="en-AU"/>
              </w:rPr>
            </w:pPr>
            <w:r>
              <w:rPr>
                <w:lang w:val="en-AU"/>
              </w:rPr>
              <w:t>5.20.5</w:t>
            </w:r>
          </w:p>
        </w:tc>
        <w:tc>
          <w:tcPr>
            <w:tcW w:w="4798" w:type="dxa"/>
            <w:gridSpan w:val="2"/>
            <w:tcBorders>
              <w:top w:val="single" w:sz="4" w:space="0" w:color="auto"/>
              <w:bottom w:val="single" w:sz="4" w:space="0" w:color="auto"/>
              <w:right w:val="single" w:sz="18" w:space="0" w:color="auto"/>
            </w:tcBorders>
          </w:tcPr>
          <w:p w14:paraId="1E67207F" w14:textId="77777777" w:rsidR="0048145B" w:rsidRDefault="0048145B" w:rsidP="0048145B">
            <w:pPr>
              <w:jc w:val="both"/>
              <w:rPr>
                <w:rFonts w:ascii="Arial" w:hAnsi="Arial" w:cs="Arial"/>
                <w:bCs/>
                <w:iCs/>
                <w:color w:val="000000"/>
              </w:rPr>
            </w:pPr>
            <w:r>
              <w:rPr>
                <w:rFonts w:ascii="Arial" w:hAnsi="Arial" w:cs="Arial"/>
                <w:bCs/>
                <w:iCs/>
                <w:color w:val="000000"/>
              </w:rPr>
              <w:t>Significant changes to text including references to new ss.291(3A) &amp; 291(7) of the CYFA.</w:t>
            </w:r>
          </w:p>
        </w:tc>
      </w:tr>
      <w:tr w:rsidR="0048145B" w14:paraId="6C5ED7BA" w14:textId="77777777" w:rsidTr="006B7637">
        <w:tc>
          <w:tcPr>
            <w:tcW w:w="1219" w:type="dxa"/>
            <w:gridSpan w:val="2"/>
            <w:tcBorders>
              <w:top w:val="single" w:sz="4" w:space="0" w:color="auto"/>
              <w:left w:val="single" w:sz="18" w:space="0" w:color="auto"/>
              <w:bottom w:val="single" w:sz="4" w:space="0" w:color="auto"/>
            </w:tcBorders>
          </w:tcPr>
          <w:p w14:paraId="11AE520A"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678E0CD7" w14:textId="115BB15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F8F91AF" w14:textId="77777777" w:rsidR="0048145B" w:rsidRDefault="0048145B" w:rsidP="0048145B">
            <w:pPr>
              <w:jc w:val="center"/>
              <w:rPr>
                <w:lang w:val="en-AU"/>
              </w:rPr>
            </w:pPr>
            <w:r>
              <w:rPr>
                <w:lang w:val="en-AU"/>
              </w:rPr>
              <w:t>5.23.2</w:t>
            </w:r>
          </w:p>
        </w:tc>
        <w:tc>
          <w:tcPr>
            <w:tcW w:w="4798" w:type="dxa"/>
            <w:gridSpan w:val="2"/>
            <w:tcBorders>
              <w:top w:val="single" w:sz="4" w:space="0" w:color="auto"/>
              <w:bottom w:val="single" w:sz="4" w:space="0" w:color="auto"/>
              <w:right w:val="single" w:sz="18" w:space="0" w:color="auto"/>
            </w:tcBorders>
          </w:tcPr>
          <w:p w14:paraId="51D4D0E6" w14:textId="77777777" w:rsidR="0048145B" w:rsidRDefault="0048145B" w:rsidP="0048145B">
            <w:pPr>
              <w:jc w:val="both"/>
              <w:rPr>
                <w:rFonts w:ascii="Arial" w:hAnsi="Arial" w:cs="Arial"/>
                <w:bCs/>
                <w:iCs/>
                <w:color w:val="000000"/>
              </w:rPr>
            </w:pPr>
            <w:r>
              <w:rPr>
                <w:rFonts w:ascii="Arial" w:hAnsi="Arial" w:cs="Arial"/>
                <w:bCs/>
                <w:iCs/>
                <w:color w:val="000000"/>
              </w:rPr>
              <w:t>Significant amendments to commentary.</w:t>
            </w:r>
          </w:p>
        </w:tc>
      </w:tr>
      <w:tr w:rsidR="0048145B" w14:paraId="3E2364DB" w14:textId="77777777" w:rsidTr="006B7637">
        <w:tc>
          <w:tcPr>
            <w:tcW w:w="1219" w:type="dxa"/>
            <w:gridSpan w:val="2"/>
            <w:tcBorders>
              <w:top w:val="single" w:sz="4" w:space="0" w:color="auto"/>
              <w:left w:val="single" w:sz="18" w:space="0" w:color="auto"/>
              <w:bottom w:val="single" w:sz="4" w:space="0" w:color="auto"/>
            </w:tcBorders>
          </w:tcPr>
          <w:p w14:paraId="0D86E20D"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0A9ABA5C" w14:textId="052B408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CEC0049" w14:textId="77777777" w:rsidR="0048145B" w:rsidRDefault="0048145B" w:rsidP="0048145B">
            <w:pPr>
              <w:jc w:val="center"/>
              <w:rPr>
                <w:lang w:val="en-AU"/>
              </w:rPr>
            </w:pPr>
            <w:r>
              <w:rPr>
                <w:lang w:val="en-AU"/>
              </w:rPr>
              <w:t>5.23.3</w:t>
            </w:r>
          </w:p>
        </w:tc>
        <w:tc>
          <w:tcPr>
            <w:tcW w:w="4798" w:type="dxa"/>
            <w:gridSpan w:val="2"/>
            <w:tcBorders>
              <w:top w:val="single" w:sz="4" w:space="0" w:color="auto"/>
              <w:bottom w:val="single" w:sz="4" w:space="0" w:color="auto"/>
              <w:right w:val="single" w:sz="18" w:space="0" w:color="auto"/>
            </w:tcBorders>
          </w:tcPr>
          <w:p w14:paraId="34D3D872" w14:textId="77777777" w:rsidR="0048145B" w:rsidRDefault="0048145B" w:rsidP="0048145B">
            <w:pPr>
              <w:jc w:val="both"/>
              <w:rPr>
                <w:rFonts w:ascii="Arial" w:hAnsi="Arial" w:cs="Arial"/>
                <w:bCs/>
                <w:iCs/>
                <w:color w:val="000000"/>
              </w:rPr>
            </w:pPr>
            <w:r>
              <w:rPr>
                <w:rFonts w:ascii="Arial" w:hAnsi="Arial" w:cs="Arial"/>
                <w:bCs/>
                <w:iCs/>
                <w:color w:val="000000"/>
              </w:rPr>
              <w:t>Minor amendment to commentary.</w:t>
            </w:r>
          </w:p>
        </w:tc>
      </w:tr>
      <w:tr w:rsidR="0048145B" w14:paraId="74A25510" w14:textId="77777777" w:rsidTr="006B7637">
        <w:tc>
          <w:tcPr>
            <w:tcW w:w="1219" w:type="dxa"/>
            <w:gridSpan w:val="2"/>
            <w:tcBorders>
              <w:top w:val="single" w:sz="4" w:space="0" w:color="auto"/>
              <w:left w:val="single" w:sz="18" w:space="0" w:color="auto"/>
              <w:bottom w:val="single" w:sz="4" w:space="0" w:color="auto"/>
            </w:tcBorders>
          </w:tcPr>
          <w:p w14:paraId="6EE0FE6C"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488D5F68" w14:textId="050820A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2920174" w14:textId="77777777" w:rsidR="0048145B" w:rsidRDefault="0048145B" w:rsidP="0048145B">
            <w:pPr>
              <w:jc w:val="center"/>
              <w:rPr>
                <w:lang w:val="en-AU"/>
              </w:rPr>
            </w:pPr>
            <w:r>
              <w:rPr>
                <w:lang w:val="en-AU"/>
              </w:rPr>
              <w:t>5.24.6</w:t>
            </w:r>
          </w:p>
        </w:tc>
        <w:tc>
          <w:tcPr>
            <w:tcW w:w="4798" w:type="dxa"/>
            <w:gridSpan w:val="2"/>
            <w:tcBorders>
              <w:top w:val="single" w:sz="4" w:space="0" w:color="auto"/>
              <w:bottom w:val="single" w:sz="4" w:space="0" w:color="auto"/>
              <w:right w:val="single" w:sz="18" w:space="0" w:color="auto"/>
            </w:tcBorders>
          </w:tcPr>
          <w:p w14:paraId="664EB5D3" w14:textId="77777777" w:rsidR="0048145B" w:rsidRDefault="0048145B" w:rsidP="0048145B">
            <w:pPr>
              <w:jc w:val="both"/>
              <w:rPr>
                <w:rFonts w:ascii="Arial" w:hAnsi="Arial" w:cs="Arial"/>
                <w:bCs/>
                <w:iCs/>
                <w:color w:val="000000"/>
              </w:rPr>
            </w:pPr>
            <w:r>
              <w:rPr>
                <w:rFonts w:ascii="Arial" w:hAnsi="Arial" w:cs="Arial"/>
                <w:bCs/>
                <w:iCs/>
                <w:color w:val="000000"/>
              </w:rPr>
              <w:t>Minor addition to commentary.</w:t>
            </w:r>
          </w:p>
        </w:tc>
      </w:tr>
      <w:tr w:rsidR="0048145B" w14:paraId="250084A1" w14:textId="77777777" w:rsidTr="006B7637">
        <w:tc>
          <w:tcPr>
            <w:tcW w:w="1219" w:type="dxa"/>
            <w:gridSpan w:val="2"/>
            <w:tcBorders>
              <w:top w:val="single" w:sz="4" w:space="0" w:color="auto"/>
              <w:left w:val="single" w:sz="18" w:space="0" w:color="auto"/>
              <w:bottom w:val="single" w:sz="4" w:space="0" w:color="auto"/>
            </w:tcBorders>
          </w:tcPr>
          <w:p w14:paraId="12A638DB"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0DDFEEB9" w14:textId="5AB91E7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2D5D56B" w14:textId="77777777" w:rsidR="0048145B" w:rsidRDefault="0048145B" w:rsidP="0048145B">
            <w:pPr>
              <w:jc w:val="center"/>
              <w:rPr>
                <w:lang w:val="en-AU"/>
              </w:rPr>
            </w:pPr>
            <w:r>
              <w:rPr>
                <w:lang w:val="en-AU"/>
              </w:rPr>
              <w:t>5.25.1</w:t>
            </w:r>
          </w:p>
        </w:tc>
        <w:tc>
          <w:tcPr>
            <w:tcW w:w="4798" w:type="dxa"/>
            <w:gridSpan w:val="2"/>
            <w:tcBorders>
              <w:top w:val="single" w:sz="4" w:space="0" w:color="auto"/>
              <w:bottom w:val="single" w:sz="4" w:space="0" w:color="auto"/>
              <w:right w:val="single" w:sz="18" w:space="0" w:color="auto"/>
            </w:tcBorders>
          </w:tcPr>
          <w:p w14:paraId="40695C23" w14:textId="77777777" w:rsidR="0048145B" w:rsidRDefault="0048145B" w:rsidP="0048145B">
            <w:pPr>
              <w:jc w:val="both"/>
              <w:rPr>
                <w:rFonts w:ascii="Arial" w:hAnsi="Arial" w:cs="Arial"/>
                <w:bCs/>
                <w:iCs/>
                <w:color w:val="000000"/>
              </w:rPr>
            </w:pPr>
            <w:r>
              <w:rPr>
                <w:rFonts w:ascii="Arial" w:hAnsi="Arial" w:cs="Arial"/>
                <w:bCs/>
                <w:iCs/>
                <w:color w:val="000000"/>
              </w:rPr>
              <w:t>Minor modifications to Blue form.</w:t>
            </w:r>
          </w:p>
        </w:tc>
      </w:tr>
      <w:tr w:rsidR="0048145B" w14:paraId="6F19375F" w14:textId="77777777" w:rsidTr="006B7637">
        <w:tc>
          <w:tcPr>
            <w:tcW w:w="1219" w:type="dxa"/>
            <w:gridSpan w:val="2"/>
            <w:tcBorders>
              <w:top w:val="single" w:sz="4" w:space="0" w:color="auto"/>
              <w:left w:val="single" w:sz="18" w:space="0" w:color="auto"/>
              <w:bottom w:val="single" w:sz="4" w:space="0" w:color="auto"/>
            </w:tcBorders>
          </w:tcPr>
          <w:p w14:paraId="1FECED21"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5F51E041" w14:textId="48AE27B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3151293" w14:textId="77777777" w:rsidR="0048145B" w:rsidRDefault="0048145B" w:rsidP="0048145B">
            <w:pPr>
              <w:jc w:val="center"/>
              <w:rPr>
                <w:lang w:val="en-AU"/>
              </w:rPr>
            </w:pPr>
            <w:r>
              <w:rPr>
                <w:lang w:val="en-AU"/>
              </w:rPr>
              <w:t>5.25.3</w:t>
            </w:r>
          </w:p>
        </w:tc>
        <w:tc>
          <w:tcPr>
            <w:tcW w:w="4798" w:type="dxa"/>
            <w:gridSpan w:val="2"/>
            <w:tcBorders>
              <w:top w:val="single" w:sz="4" w:space="0" w:color="auto"/>
              <w:bottom w:val="single" w:sz="4" w:space="0" w:color="auto"/>
              <w:right w:val="single" w:sz="18" w:space="0" w:color="auto"/>
            </w:tcBorders>
          </w:tcPr>
          <w:p w14:paraId="3A767FFF" w14:textId="77777777" w:rsidR="0048145B" w:rsidRDefault="0048145B" w:rsidP="0048145B">
            <w:pPr>
              <w:jc w:val="both"/>
              <w:rPr>
                <w:rFonts w:ascii="Arial" w:hAnsi="Arial" w:cs="Arial"/>
                <w:bCs/>
                <w:iCs/>
                <w:color w:val="000000"/>
              </w:rPr>
            </w:pPr>
            <w:r>
              <w:rPr>
                <w:rFonts w:ascii="Arial" w:hAnsi="Arial" w:cs="Arial"/>
                <w:bCs/>
                <w:iCs/>
                <w:color w:val="000000"/>
              </w:rPr>
              <w:t>New orange form providing pro forma orders for appointment of Independent Children’s Lawyer [ICL] and for costs orders.</w:t>
            </w:r>
          </w:p>
        </w:tc>
      </w:tr>
      <w:tr w:rsidR="0048145B" w14:paraId="6BC86C7E" w14:textId="77777777" w:rsidTr="006B7637">
        <w:tc>
          <w:tcPr>
            <w:tcW w:w="1219" w:type="dxa"/>
            <w:gridSpan w:val="2"/>
            <w:tcBorders>
              <w:top w:val="single" w:sz="4" w:space="0" w:color="auto"/>
              <w:left w:val="single" w:sz="18" w:space="0" w:color="auto"/>
              <w:bottom w:val="single" w:sz="4" w:space="0" w:color="auto"/>
            </w:tcBorders>
          </w:tcPr>
          <w:p w14:paraId="356E1A45"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5BF28C20" w14:textId="55FE8ED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2F69746" w14:textId="77777777" w:rsidR="0048145B" w:rsidRDefault="0048145B" w:rsidP="0048145B">
            <w:pPr>
              <w:jc w:val="center"/>
              <w:rPr>
                <w:lang w:val="en-AU"/>
              </w:rPr>
            </w:pPr>
            <w:r>
              <w:rPr>
                <w:lang w:val="en-AU"/>
              </w:rPr>
              <w:t>5.26</w:t>
            </w:r>
          </w:p>
        </w:tc>
        <w:tc>
          <w:tcPr>
            <w:tcW w:w="4798" w:type="dxa"/>
            <w:gridSpan w:val="2"/>
            <w:tcBorders>
              <w:top w:val="single" w:sz="4" w:space="0" w:color="auto"/>
              <w:bottom w:val="single" w:sz="4" w:space="0" w:color="auto"/>
              <w:right w:val="single" w:sz="18" w:space="0" w:color="auto"/>
            </w:tcBorders>
          </w:tcPr>
          <w:p w14:paraId="4915FE45" w14:textId="77777777" w:rsidR="0048145B" w:rsidRDefault="0048145B" w:rsidP="0048145B">
            <w:pPr>
              <w:jc w:val="both"/>
              <w:rPr>
                <w:rFonts w:ascii="Arial" w:hAnsi="Arial" w:cs="Arial"/>
                <w:bCs/>
                <w:iCs/>
                <w:color w:val="000000"/>
              </w:rPr>
            </w:pPr>
            <w:r>
              <w:rPr>
                <w:rFonts w:ascii="Arial" w:hAnsi="Arial" w:cs="Arial"/>
                <w:bCs/>
                <w:iCs/>
                <w:color w:val="000000"/>
              </w:rPr>
              <w:t>Minor modifications to Pink form.</w:t>
            </w:r>
          </w:p>
        </w:tc>
      </w:tr>
      <w:tr w:rsidR="0048145B" w14:paraId="445B74C6" w14:textId="77777777" w:rsidTr="006B7637">
        <w:tc>
          <w:tcPr>
            <w:tcW w:w="1219" w:type="dxa"/>
            <w:gridSpan w:val="2"/>
            <w:tcBorders>
              <w:top w:val="single" w:sz="4" w:space="0" w:color="auto"/>
              <w:left w:val="single" w:sz="18" w:space="0" w:color="auto"/>
              <w:bottom w:val="single" w:sz="4" w:space="0" w:color="auto"/>
            </w:tcBorders>
          </w:tcPr>
          <w:p w14:paraId="02F6FCF0"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58522AAC" w14:textId="695D66A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33BFE1F" w14:textId="77777777" w:rsidR="0048145B" w:rsidRDefault="0048145B" w:rsidP="0048145B">
            <w:pPr>
              <w:jc w:val="center"/>
              <w:rPr>
                <w:lang w:val="en-AU"/>
              </w:rPr>
            </w:pPr>
            <w:r>
              <w:rPr>
                <w:lang w:val="en-AU"/>
              </w:rPr>
              <w:t>5.27</w:t>
            </w:r>
          </w:p>
        </w:tc>
        <w:tc>
          <w:tcPr>
            <w:tcW w:w="4798" w:type="dxa"/>
            <w:gridSpan w:val="2"/>
            <w:tcBorders>
              <w:top w:val="single" w:sz="4" w:space="0" w:color="auto"/>
              <w:bottom w:val="single" w:sz="4" w:space="0" w:color="auto"/>
              <w:right w:val="single" w:sz="18" w:space="0" w:color="auto"/>
            </w:tcBorders>
          </w:tcPr>
          <w:p w14:paraId="0F90E2DA" w14:textId="77777777" w:rsidR="0048145B" w:rsidRDefault="0048145B" w:rsidP="0048145B">
            <w:pPr>
              <w:jc w:val="both"/>
              <w:rPr>
                <w:rFonts w:ascii="Arial" w:hAnsi="Arial" w:cs="Arial"/>
                <w:bCs/>
                <w:iCs/>
                <w:color w:val="000000"/>
              </w:rPr>
            </w:pPr>
            <w:r>
              <w:rPr>
                <w:rFonts w:ascii="Arial" w:hAnsi="Arial" w:cs="Arial"/>
                <w:bCs/>
                <w:iCs/>
                <w:color w:val="000000"/>
              </w:rPr>
              <w:t>Heading to section 5.27 amended to “</w:t>
            </w:r>
            <w:r>
              <w:rPr>
                <w:rFonts w:ascii="Arial" w:hAnsi="Arial" w:cs="Arial"/>
                <w:b/>
                <w:bCs/>
                <w:iCs/>
                <w:color w:val="000000"/>
              </w:rPr>
              <w:t>Emergency care search w</w:t>
            </w:r>
            <w:r w:rsidRPr="007E3B05">
              <w:rPr>
                <w:rFonts w:ascii="Arial" w:hAnsi="Arial" w:cs="Arial"/>
                <w:b/>
                <w:bCs/>
                <w:iCs/>
                <w:color w:val="000000"/>
              </w:rPr>
              <w:t>arrants</w:t>
            </w:r>
            <w:r>
              <w:rPr>
                <w:rFonts w:ascii="Arial" w:hAnsi="Arial" w:cs="Arial"/>
                <w:bCs/>
                <w:iCs/>
                <w:color w:val="000000"/>
              </w:rPr>
              <w:t>”.  Throughout the various paragraphs, references to “safe custody warrants” are changed to “emergency care search warrants”.</w:t>
            </w:r>
          </w:p>
        </w:tc>
      </w:tr>
      <w:tr w:rsidR="0048145B" w14:paraId="4ECB652E" w14:textId="77777777" w:rsidTr="006B7637">
        <w:tc>
          <w:tcPr>
            <w:tcW w:w="1219" w:type="dxa"/>
            <w:gridSpan w:val="2"/>
            <w:tcBorders>
              <w:top w:val="single" w:sz="4" w:space="0" w:color="auto"/>
              <w:left w:val="single" w:sz="18" w:space="0" w:color="auto"/>
              <w:bottom w:val="single" w:sz="4" w:space="0" w:color="auto"/>
            </w:tcBorders>
          </w:tcPr>
          <w:p w14:paraId="039BB6E3"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07C3C59C" w14:textId="5ADD9B6A"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C80AC6A" w14:textId="77777777" w:rsidR="0048145B" w:rsidRDefault="0048145B" w:rsidP="0048145B">
            <w:pPr>
              <w:jc w:val="center"/>
              <w:rPr>
                <w:lang w:val="en-AU"/>
              </w:rPr>
            </w:pPr>
            <w:r>
              <w:rPr>
                <w:lang w:val="en-AU"/>
              </w:rPr>
              <w:t>5.27.1</w:t>
            </w:r>
          </w:p>
        </w:tc>
        <w:tc>
          <w:tcPr>
            <w:tcW w:w="4798" w:type="dxa"/>
            <w:gridSpan w:val="2"/>
            <w:tcBorders>
              <w:top w:val="single" w:sz="4" w:space="0" w:color="auto"/>
              <w:bottom w:val="single" w:sz="4" w:space="0" w:color="auto"/>
              <w:right w:val="single" w:sz="18" w:space="0" w:color="auto"/>
            </w:tcBorders>
          </w:tcPr>
          <w:p w14:paraId="6F6347EE" w14:textId="77777777" w:rsidR="0048145B" w:rsidRDefault="0048145B" w:rsidP="0048145B">
            <w:pPr>
              <w:jc w:val="both"/>
              <w:rPr>
                <w:rFonts w:ascii="Arial" w:hAnsi="Arial" w:cs="Arial"/>
                <w:bCs/>
                <w:iCs/>
                <w:color w:val="000000"/>
              </w:rPr>
            </w:pPr>
            <w:r>
              <w:rPr>
                <w:rFonts w:ascii="Arial" w:hAnsi="Arial" w:cs="Arial"/>
                <w:bCs/>
                <w:iCs/>
                <w:color w:val="000000"/>
              </w:rPr>
              <w:t>Significant changes to text as a consequence of the child not being required to attend Court in most circumstances.</w:t>
            </w:r>
          </w:p>
        </w:tc>
      </w:tr>
      <w:tr w:rsidR="0048145B" w14:paraId="08F8E720" w14:textId="77777777" w:rsidTr="006B7637">
        <w:tc>
          <w:tcPr>
            <w:tcW w:w="1219" w:type="dxa"/>
            <w:gridSpan w:val="2"/>
            <w:tcBorders>
              <w:top w:val="single" w:sz="4" w:space="0" w:color="auto"/>
              <w:left w:val="single" w:sz="18" w:space="0" w:color="auto"/>
              <w:bottom w:val="single" w:sz="4" w:space="0" w:color="auto"/>
            </w:tcBorders>
          </w:tcPr>
          <w:p w14:paraId="6BF568F4"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40C85147" w14:textId="507B8B8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FE2D55A" w14:textId="77777777" w:rsidR="0048145B" w:rsidRDefault="0048145B" w:rsidP="0048145B">
            <w:pPr>
              <w:jc w:val="center"/>
              <w:rPr>
                <w:lang w:val="en-AU"/>
              </w:rPr>
            </w:pPr>
            <w:r>
              <w:rPr>
                <w:lang w:val="en-AU"/>
              </w:rPr>
              <w:t>5.27.2</w:t>
            </w:r>
          </w:p>
        </w:tc>
        <w:tc>
          <w:tcPr>
            <w:tcW w:w="4798" w:type="dxa"/>
            <w:gridSpan w:val="2"/>
            <w:tcBorders>
              <w:top w:val="single" w:sz="4" w:space="0" w:color="auto"/>
              <w:bottom w:val="single" w:sz="4" w:space="0" w:color="auto"/>
              <w:right w:val="single" w:sz="18" w:space="0" w:color="auto"/>
            </w:tcBorders>
          </w:tcPr>
          <w:p w14:paraId="1C1FBF41" w14:textId="77777777" w:rsidR="0048145B" w:rsidRDefault="0048145B" w:rsidP="0048145B">
            <w:pPr>
              <w:jc w:val="both"/>
              <w:rPr>
                <w:rFonts w:ascii="Arial" w:hAnsi="Arial" w:cs="Arial"/>
                <w:bCs/>
                <w:iCs/>
                <w:color w:val="000000"/>
              </w:rPr>
            </w:pPr>
            <w:r>
              <w:rPr>
                <w:rFonts w:ascii="Arial" w:hAnsi="Arial" w:cs="Arial"/>
                <w:bCs/>
                <w:iCs/>
                <w:color w:val="000000"/>
              </w:rPr>
              <w:t xml:space="preserve">Heading of paragraph amended to </w:t>
            </w:r>
            <w:r w:rsidRPr="007E3B05">
              <w:rPr>
                <w:rFonts w:ascii="Arial" w:hAnsi="Arial" w:cs="Arial"/>
                <w:b/>
                <w:bCs/>
                <w:iCs/>
                <w:color w:val="000000"/>
              </w:rPr>
              <w:t>“</w:t>
            </w:r>
            <w:r w:rsidRPr="00A76E6F">
              <w:rPr>
                <w:rFonts w:ascii="Arial" w:hAnsi="Arial" w:cs="Arial"/>
                <w:b/>
                <w:bCs/>
                <w:color w:val="000000"/>
              </w:rPr>
              <w:t>Warning: Bail justices</w:t>
            </w:r>
            <w:r>
              <w:rPr>
                <w:rFonts w:ascii="Arial" w:hAnsi="Arial" w:cs="Arial"/>
                <w:b/>
                <w:bCs/>
                <w:color w:val="000000"/>
              </w:rPr>
              <w:t xml:space="preserve"> must not issue emergency care search warrants”</w:t>
            </w:r>
            <w:r w:rsidRPr="007E3B05">
              <w:rPr>
                <w:rFonts w:ascii="Arial" w:hAnsi="Arial" w:cs="Arial"/>
                <w:bCs/>
                <w:color w:val="000000"/>
              </w:rPr>
              <w:t>.</w:t>
            </w:r>
          </w:p>
        </w:tc>
      </w:tr>
      <w:tr w:rsidR="0048145B" w14:paraId="3B919489" w14:textId="77777777" w:rsidTr="006B7637">
        <w:tc>
          <w:tcPr>
            <w:tcW w:w="1219" w:type="dxa"/>
            <w:gridSpan w:val="2"/>
            <w:tcBorders>
              <w:top w:val="single" w:sz="4" w:space="0" w:color="auto"/>
              <w:left w:val="single" w:sz="18" w:space="0" w:color="auto"/>
              <w:bottom w:val="single" w:sz="4" w:space="0" w:color="auto"/>
            </w:tcBorders>
          </w:tcPr>
          <w:p w14:paraId="4FC7672E"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2FCE1E2A" w14:textId="7F171C3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167EB8E" w14:textId="77777777" w:rsidR="0048145B" w:rsidRDefault="0048145B" w:rsidP="0048145B">
            <w:pPr>
              <w:jc w:val="center"/>
              <w:rPr>
                <w:lang w:val="en-AU"/>
              </w:rPr>
            </w:pPr>
            <w:r>
              <w:rPr>
                <w:lang w:val="en-AU"/>
              </w:rPr>
              <w:t>5.27.5</w:t>
            </w:r>
          </w:p>
        </w:tc>
        <w:tc>
          <w:tcPr>
            <w:tcW w:w="4798" w:type="dxa"/>
            <w:gridSpan w:val="2"/>
            <w:tcBorders>
              <w:top w:val="single" w:sz="4" w:space="0" w:color="auto"/>
              <w:bottom w:val="single" w:sz="4" w:space="0" w:color="auto"/>
              <w:right w:val="single" w:sz="18" w:space="0" w:color="auto"/>
            </w:tcBorders>
          </w:tcPr>
          <w:p w14:paraId="5AC46633" w14:textId="77777777" w:rsidR="0048145B" w:rsidRPr="00AB5D43" w:rsidRDefault="0048145B" w:rsidP="0048145B">
            <w:pPr>
              <w:spacing w:before="60"/>
              <w:jc w:val="both"/>
              <w:rPr>
                <w:rFonts w:ascii="Arial" w:hAnsi="Arial" w:cs="Arial"/>
                <w:color w:val="000000"/>
              </w:rPr>
            </w:pPr>
            <w:r>
              <w:rPr>
                <w:rFonts w:ascii="Arial" w:hAnsi="Arial" w:cs="Arial"/>
                <w:bCs/>
                <w:iCs/>
                <w:color w:val="000000"/>
              </w:rPr>
              <w:t xml:space="preserve">Major change to commentary on </w:t>
            </w:r>
            <w:r>
              <w:rPr>
                <w:rFonts w:ascii="Arial" w:hAnsi="Arial" w:cs="Arial"/>
                <w:color w:val="000000"/>
              </w:rPr>
              <w:t>what happens upon the execution of the search warrant.</w:t>
            </w:r>
          </w:p>
        </w:tc>
      </w:tr>
      <w:tr w:rsidR="0048145B" w14:paraId="59DE53E2" w14:textId="77777777" w:rsidTr="006B7637">
        <w:tc>
          <w:tcPr>
            <w:tcW w:w="1219" w:type="dxa"/>
            <w:gridSpan w:val="2"/>
            <w:tcBorders>
              <w:top w:val="single" w:sz="4" w:space="0" w:color="auto"/>
              <w:left w:val="single" w:sz="18" w:space="0" w:color="auto"/>
              <w:bottom w:val="single" w:sz="4" w:space="0" w:color="auto"/>
            </w:tcBorders>
          </w:tcPr>
          <w:p w14:paraId="5AFC15B9"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13DA3EC4" w14:textId="7BCFA92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6A68F8A" w14:textId="77777777" w:rsidR="0048145B" w:rsidRDefault="0048145B" w:rsidP="0048145B">
            <w:pPr>
              <w:jc w:val="center"/>
              <w:rPr>
                <w:lang w:val="en-AU"/>
              </w:rPr>
            </w:pPr>
            <w:r>
              <w:rPr>
                <w:lang w:val="en-AU"/>
              </w:rPr>
              <w:t>5.29.1</w:t>
            </w:r>
          </w:p>
          <w:p w14:paraId="2EDD6CA9" w14:textId="77777777" w:rsidR="0048145B" w:rsidRDefault="0048145B" w:rsidP="0048145B">
            <w:pPr>
              <w:jc w:val="center"/>
              <w:rPr>
                <w:lang w:val="en-AU"/>
              </w:rPr>
            </w:pPr>
            <w:r>
              <w:rPr>
                <w:lang w:val="en-AU"/>
              </w:rPr>
              <w:t>5.29.2</w:t>
            </w:r>
          </w:p>
          <w:p w14:paraId="7F9E6CD4" w14:textId="77777777" w:rsidR="0048145B" w:rsidRDefault="0048145B" w:rsidP="0048145B">
            <w:pPr>
              <w:jc w:val="center"/>
              <w:rPr>
                <w:lang w:val="en-AU"/>
              </w:rPr>
            </w:pPr>
            <w:r>
              <w:rPr>
                <w:lang w:val="en-AU"/>
              </w:rPr>
              <w:t>5.29.4</w:t>
            </w:r>
          </w:p>
        </w:tc>
        <w:tc>
          <w:tcPr>
            <w:tcW w:w="4798" w:type="dxa"/>
            <w:gridSpan w:val="2"/>
            <w:tcBorders>
              <w:top w:val="single" w:sz="4" w:space="0" w:color="auto"/>
              <w:bottom w:val="single" w:sz="4" w:space="0" w:color="auto"/>
              <w:right w:val="single" w:sz="18" w:space="0" w:color="auto"/>
            </w:tcBorders>
          </w:tcPr>
          <w:p w14:paraId="7BC1EE42" w14:textId="77777777" w:rsidR="0048145B" w:rsidRDefault="0048145B" w:rsidP="0048145B">
            <w:pPr>
              <w:jc w:val="both"/>
              <w:rPr>
                <w:rFonts w:ascii="Arial" w:hAnsi="Arial" w:cs="Arial"/>
                <w:bCs/>
                <w:iCs/>
                <w:color w:val="000000"/>
              </w:rPr>
            </w:pPr>
            <w:r>
              <w:rPr>
                <w:rFonts w:ascii="Arial" w:hAnsi="Arial" w:cs="Arial"/>
                <w:bCs/>
                <w:iCs/>
                <w:color w:val="000000"/>
              </w:rPr>
              <w:t>References to “access” changed to “contact”.</w:t>
            </w:r>
          </w:p>
        </w:tc>
      </w:tr>
      <w:tr w:rsidR="0048145B" w14:paraId="18C61CD2" w14:textId="77777777" w:rsidTr="006B7637">
        <w:tc>
          <w:tcPr>
            <w:tcW w:w="1219" w:type="dxa"/>
            <w:gridSpan w:val="2"/>
            <w:tcBorders>
              <w:top w:val="single" w:sz="4" w:space="0" w:color="auto"/>
              <w:left w:val="single" w:sz="18" w:space="0" w:color="auto"/>
              <w:bottom w:val="single" w:sz="4" w:space="0" w:color="auto"/>
            </w:tcBorders>
          </w:tcPr>
          <w:p w14:paraId="4144F352"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0D37720D" w14:textId="00159EB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31F075C" w14:textId="77777777" w:rsidR="0048145B" w:rsidRDefault="0048145B" w:rsidP="0048145B">
            <w:pPr>
              <w:jc w:val="center"/>
              <w:rPr>
                <w:lang w:val="en-AU"/>
              </w:rPr>
            </w:pPr>
            <w:r>
              <w:rPr>
                <w:lang w:val="en-AU"/>
              </w:rPr>
              <w:t>6.2</w:t>
            </w:r>
          </w:p>
        </w:tc>
        <w:tc>
          <w:tcPr>
            <w:tcW w:w="4798" w:type="dxa"/>
            <w:gridSpan w:val="2"/>
            <w:tcBorders>
              <w:top w:val="single" w:sz="4" w:space="0" w:color="auto"/>
              <w:bottom w:val="single" w:sz="4" w:space="0" w:color="auto"/>
              <w:right w:val="single" w:sz="18" w:space="0" w:color="auto"/>
            </w:tcBorders>
          </w:tcPr>
          <w:p w14:paraId="786A1575" w14:textId="77777777" w:rsidR="0048145B" w:rsidRDefault="0048145B" w:rsidP="0048145B">
            <w:pPr>
              <w:jc w:val="both"/>
              <w:rPr>
                <w:rFonts w:ascii="Arial" w:hAnsi="Arial" w:cs="Arial"/>
                <w:bCs/>
                <w:iCs/>
                <w:color w:val="000000"/>
              </w:rPr>
            </w:pPr>
            <w:r>
              <w:rPr>
                <w:rFonts w:ascii="Arial" w:hAnsi="Arial" w:cs="Arial"/>
                <w:bCs/>
                <w:iCs/>
                <w:color w:val="000000"/>
              </w:rPr>
              <w:t>Additional commentary comparing the intervention order jurisdiction of the Magistrates’ Court with that of the Children’s Court.</w:t>
            </w:r>
          </w:p>
        </w:tc>
      </w:tr>
      <w:tr w:rsidR="0048145B" w14:paraId="06D5D955" w14:textId="77777777" w:rsidTr="006B7637">
        <w:tc>
          <w:tcPr>
            <w:tcW w:w="1219" w:type="dxa"/>
            <w:gridSpan w:val="2"/>
            <w:tcBorders>
              <w:top w:val="single" w:sz="4" w:space="0" w:color="auto"/>
              <w:left w:val="single" w:sz="18" w:space="0" w:color="auto"/>
              <w:bottom w:val="single" w:sz="4" w:space="0" w:color="auto"/>
            </w:tcBorders>
          </w:tcPr>
          <w:p w14:paraId="034C6CC0"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25F4A7AA" w14:textId="6396DD1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5D0FB27" w14:textId="77777777" w:rsidR="0048145B" w:rsidRDefault="0048145B" w:rsidP="0048145B">
            <w:pPr>
              <w:jc w:val="center"/>
              <w:rPr>
                <w:lang w:val="en-AU"/>
              </w:rPr>
            </w:pPr>
            <w:r>
              <w:rPr>
                <w:lang w:val="en-AU"/>
              </w:rPr>
              <w:t>6.2.3</w:t>
            </w:r>
          </w:p>
        </w:tc>
        <w:tc>
          <w:tcPr>
            <w:tcW w:w="4798" w:type="dxa"/>
            <w:gridSpan w:val="2"/>
            <w:tcBorders>
              <w:top w:val="single" w:sz="4" w:space="0" w:color="auto"/>
              <w:bottom w:val="single" w:sz="4" w:space="0" w:color="auto"/>
              <w:right w:val="single" w:sz="18" w:space="0" w:color="auto"/>
            </w:tcBorders>
          </w:tcPr>
          <w:p w14:paraId="2D3FE235" w14:textId="77777777" w:rsidR="0048145B" w:rsidRDefault="0048145B" w:rsidP="0048145B">
            <w:pPr>
              <w:jc w:val="both"/>
              <w:rPr>
                <w:rFonts w:ascii="Arial" w:hAnsi="Arial" w:cs="Arial"/>
                <w:bCs/>
                <w:iCs/>
                <w:color w:val="000000"/>
              </w:rPr>
            </w:pPr>
            <w:r>
              <w:rPr>
                <w:rFonts w:ascii="Arial" w:hAnsi="Arial" w:cs="Arial"/>
                <w:bCs/>
                <w:iCs/>
                <w:color w:val="000000"/>
              </w:rPr>
              <w:t>Additional concurrent jurisdiction conferred from 01/12/2013 by s.147A of the FVPA and s.104A of the PSIA.</w:t>
            </w:r>
          </w:p>
        </w:tc>
      </w:tr>
      <w:tr w:rsidR="0048145B" w14:paraId="48B93A9E" w14:textId="77777777" w:rsidTr="006B7637">
        <w:tc>
          <w:tcPr>
            <w:tcW w:w="1219" w:type="dxa"/>
            <w:gridSpan w:val="2"/>
            <w:tcBorders>
              <w:top w:val="single" w:sz="4" w:space="0" w:color="auto"/>
              <w:left w:val="single" w:sz="18" w:space="0" w:color="auto"/>
              <w:bottom w:val="single" w:sz="4" w:space="0" w:color="auto"/>
            </w:tcBorders>
          </w:tcPr>
          <w:p w14:paraId="54FF4FB2"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61A133E2" w14:textId="2A1ECF66"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050453D" w14:textId="77777777" w:rsidR="0048145B" w:rsidRDefault="0048145B" w:rsidP="0048145B">
            <w:pPr>
              <w:jc w:val="center"/>
              <w:rPr>
                <w:lang w:val="en-AU"/>
              </w:rPr>
            </w:pPr>
            <w:r>
              <w:rPr>
                <w:lang w:val="en-AU"/>
              </w:rPr>
              <w:t>6.8.5</w:t>
            </w:r>
          </w:p>
        </w:tc>
        <w:tc>
          <w:tcPr>
            <w:tcW w:w="4798" w:type="dxa"/>
            <w:gridSpan w:val="2"/>
            <w:tcBorders>
              <w:top w:val="single" w:sz="4" w:space="0" w:color="auto"/>
              <w:bottom w:val="single" w:sz="4" w:space="0" w:color="auto"/>
              <w:right w:val="single" w:sz="18" w:space="0" w:color="auto"/>
            </w:tcBorders>
          </w:tcPr>
          <w:p w14:paraId="227CEA5D" w14:textId="77777777" w:rsidR="0048145B" w:rsidRDefault="0048145B" w:rsidP="0048145B">
            <w:pPr>
              <w:jc w:val="both"/>
              <w:rPr>
                <w:rFonts w:ascii="Arial" w:hAnsi="Arial" w:cs="Arial"/>
                <w:bCs/>
                <w:iCs/>
                <w:color w:val="000000"/>
              </w:rPr>
            </w:pPr>
            <w:r>
              <w:rPr>
                <w:rFonts w:ascii="Arial" w:hAnsi="Arial" w:cs="Arial"/>
                <w:bCs/>
                <w:iCs/>
                <w:color w:val="000000"/>
              </w:rPr>
              <w:t>Changes to commentary including:</w:t>
            </w:r>
          </w:p>
          <w:p w14:paraId="2D37A3EA"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fact that new s.215B of the CYFA is not intended to apply to the conduct of intervention order proceedings; and</w:t>
            </w:r>
          </w:p>
          <w:p w14:paraId="4A981DBA"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repeal of s.215(1)(c) and to the fact that its replacement – s.215A – does not in its terms apply to intervention order proceedings.</w:t>
            </w:r>
          </w:p>
        </w:tc>
      </w:tr>
      <w:tr w:rsidR="0048145B" w14:paraId="207674F2" w14:textId="77777777" w:rsidTr="006B7637">
        <w:tc>
          <w:tcPr>
            <w:tcW w:w="1219" w:type="dxa"/>
            <w:gridSpan w:val="2"/>
            <w:tcBorders>
              <w:top w:val="single" w:sz="4" w:space="0" w:color="auto"/>
              <w:left w:val="single" w:sz="18" w:space="0" w:color="auto"/>
              <w:bottom w:val="single" w:sz="4" w:space="0" w:color="auto"/>
            </w:tcBorders>
          </w:tcPr>
          <w:p w14:paraId="050A9545"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020D31B1" w14:textId="62FB696C"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F37FA90" w14:textId="77777777" w:rsidR="0048145B" w:rsidRDefault="0048145B" w:rsidP="0048145B">
            <w:pPr>
              <w:jc w:val="center"/>
              <w:rPr>
                <w:lang w:val="en-AU"/>
              </w:rPr>
            </w:pPr>
            <w:r>
              <w:rPr>
                <w:lang w:val="en-AU"/>
              </w:rPr>
              <w:t>6FV.6</w:t>
            </w:r>
          </w:p>
        </w:tc>
        <w:tc>
          <w:tcPr>
            <w:tcW w:w="4798" w:type="dxa"/>
            <w:gridSpan w:val="2"/>
            <w:tcBorders>
              <w:top w:val="single" w:sz="4" w:space="0" w:color="auto"/>
              <w:bottom w:val="single" w:sz="4" w:space="0" w:color="auto"/>
              <w:right w:val="single" w:sz="18" w:space="0" w:color="auto"/>
            </w:tcBorders>
          </w:tcPr>
          <w:p w14:paraId="3194470C" w14:textId="77777777" w:rsidR="0048145B" w:rsidRDefault="0048145B" w:rsidP="0048145B">
            <w:pPr>
              <w:jc w:val="both"/>
              <w:rPr>
                <w:rFonts w:ascii="Arial" w:hAnsi="Arial" w:cs="Arial"/>
                <w:bCs/>
                <w:iCs/>
                <w:color w:val="000000"/>
              </w:rPr>
            </w:pPr>
            <w:r>
              <w:rPr>
                <w:rFonts w:ascii="Arial" w:hAnsi="Arial" w:cs="Arial"/>
                <w:bCs/>
                <w:iCs/>
                <w:color w:val="000000"/>
              </w:rPr>
              <w:t>Minor clarification inserted into commentary.</w:t>
            </w:r>
          </w:p>
        </w:tc>
      </w:tr>
      <w:tr w:rsidR="0048145B" w14:paraId="5C0DB06E" w14:textId="77777777" w:rsidTr="006B7637">
        <w:tc>
          <w:tcPr>
            <w:tcW w:w="1219" w:type="dxa"/>
            <w:gridSpan w:val="2"/>
            <w:tcBorders>
              <w:top w:val="single" w:sz="4" w:space="0" w:color="auto"/>
              <w:left w:val="single" w:sz="18" w:space="0" w:color="auto"/>
              <w:bottom w:val="single" w:sz="4" w:space="0" w:color="auto"/>
            </w:tcBorders>
          </w:tcPr>
          <w:p w14:paraId="7B713CBB"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4233C373" w14:textId="725D383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6DDF3CF" w14:textId="77777777" w:rsidR="0048145B" w:rsidRDefault="0048145B" w:rsidP="0048145B">
            <w:pPr>
              <w:jc w:val="center"/>
              <w:rPr>
                <w:lang w:val="en-AU"/>
              </w:rPr>
            </w:pPr>
            <w:r>
              <w:rPr>
                <w:lang w:val="en-AU"/>
              </w:rPr>
              <w:t>6FV.7.5</w:t>
            </w:r>
          </w:p>
        </w:tc>
        <w:tc>
          <w:tcPr>
            <w:tcW w:w="4798" w:type="dxa"/>
            <w:gridSpan w:val="2"/>
            <w:tcBorders>
              <w:top w:val="single" w:sz="4" w:space="0" w:color="auto"/>
              <w:bottom w:val="single" w:sz="4" w:space="0" w:color="auto"/>
              <w:right w:val="single" w:sz="18" w:space="0" w:color="auto"/>
            </w:tcBorders>
          </w:tcPr>
          <w:p w14:paraId="1BDF2EA8" w14:textId="77777777" w:rsidR="0048145B" w:rsidRDefault="0048145B" w:rsidP="0048145B">
            <w:pPr>
              <w:jc w:val="both"/>
              <w:rPr>
                <w:rFonts w:ascii="Arial" w:hAnsi="Arial" w:cs="Arial"/>
                <w:bCs/>
                <w:iCs/>
                <w:color w:val="000000"/>
              </w:rPr>
            </w:pPr>
            <w:r>
              <w:rPr>
                <w:rFonts w:ascii="Arial" w:hAnsi="Arial" w:cs="Arial"/>
                <w:bCs/>
                <w:iCs/>
                <w:color w:val="000000"/>
              </w:rPr>
              <w:t>General period of validity of FV safety notice increased to 120 hours.</w:t>
            </w:r>
          </w:p>
        </w:tc>
      </w:tr>
      <w:tr w:rsidR="0048145B" w14:paraId="1EAF5B77" w14:textId="77777777" w:rsidTr="006B7637">
        <w:tc>
          <w:tcPr>
            <w:tcW w:w="1219" w:type="dxa"/>
            <w:gridSpan w:val="2"/>
            <w:tcBorders>
              <w:top w:val="single" w:sz="4" w:space="0" w:color="auto"/>
              <w:left w:val="single" w:sz="18" w:space="0" w:color="auto"/>
              <w:bottom w:val="single" w:sz="4" w:space="0" w:color="auto"/>
            </w:tcBorders>
          </w:tcPr>
          <w:p w14:paraId="14365E28"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04C6D11E" w14:textId="06FFB95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A51224C" w14:textId="77777777" w:rsidR="0048145B" w:rsidRDefault="0048145B" w:rsidP="0048145B">
            <w:pPr>
              <w:jc w:val="center"/>
              <w:rPr>
                <w:lang w:val="en-AU"/>
              </w:rPr>
            </w:pPr>
            <w:r>
              <w:rPr>
                <w:lang w:val="en-AU"/>
              </w:rPr>
              <w:t>6PS.5.2</w:t>
            </w:r>
          </w:p>
          <w:p w14:paraId="759D9280" w14:textId="77777777" w:rsidR="0048145B" w:rsidRDefault="0048145B" w:rsidP="0048145B">
            <w:pPr>
              <w:jc w:val="center"/>
              <w:rPr>
                <w:lang w:val="en-AU"/>
              </w:rPr>
            </w:pPr>
            <w:r>
              <w:rPr>
                <w:lang w:val="en-AU"/>
              </w:rPr>
              <w:t>6PS.5.3.1</w:t>
            </w:r>
          </w:p>
          <w:p w14:paraId="390A30FC" w14:textId="77777777" w:rsidR="0048145B" w:rsidRDefault="0048145B" w:rsidP="0048145B">
            <w:pPr>
              <w:jc w:val="center"/>
              <w:rPr>
                <w:lang w:val="en-AU"/>
              </w:rPr>
            </w:pPr>
            <w:r>
              <w:rPr>
                <w:lang w:val="en-AU"/>
              </w:rPr>
              <w:t>6PS.5.3.4</w:t>
            </w:r>
          </w:p>
        </w:tc>
        <w:tc>
          <w:tcPr>
            <w:tcW w:w="4798" w:type="dxa"/>
            <w:gridSpan w:val="2"/>
            <w:tcBorders>
              <w:top w:val="single" w:sz="4" w:space="0" w:color="auto"/>
              <w:bottom w:val="single" w:sz="4" w:space="0" w:color="auto"/>
              <w:right w:val="single" w:sz="18" w:space="0" w:color="auto"/>
            </w:tcBorders>
          </w:tcPr>
          <w:p w14:paraId="57061062" w14:textId="77777777" w:rsidR="0048145B" w:rsidRDefault="0048145B" w:rsidP="0048145B">
            <w:pPr>
              <w:jc w:val="both"/>
              <w:rPr>
                <w:rFonts w:ascii="Arial" w:hAnsi="Arial" w:cs="Arial"/>
                <w:bCs/>
                <w:iCs/>
                <w:color w:val="000000"/>
              </w:rPr>
            </w:pPr>
            <w:r>
              <w:rPr>
                <w:rFonts w:ascii="Arial" w:hAnsi="Arial" w:cs="Arial"/>
                <w:bCs/>
                <w:iCs/>
                <w:color w:val="000000"/>
              </w:rPr>
              <w:t xml:space="preserve">Reference to new case of </w:t>
            </w:r>
            <w:r w:rsidRPr="00470738">
              <w:rPr>
                <w:rFonts w:ascii="Arial" w:hAnsi="Arial" w:cs="Arial"/>
                <w:bCs/>
                <w:i/>
                <w:iCs/>
                <w:color w:val="000000"/>
              </w:rPr>
              <w:t xml:space="preserve">RR v The Queen </w:t>
            </w:r>
            <w:r>
              <w:rPr>
                <w:rFonts w:ascii="Arial" w:hAnsi="Arial" w:cs="Arial"/>
                <w:bCs/>
                <w:iCs/>
                <w:color w:val="000000"/>
              </w:rPr>
              <w:t>[2013] VSCA 147 per Ashley JA.</w:t>
            </w:r>
          </w:p>
        </w:tc>
      </w:tr>
      <w:tr w:rsidR="0048145B" w14:paraId="29FAACF7" w14:textId="77777777" w:rsidTr="006B7637">
        <w:tc>
          <w:tcPr>
            <w:tcW w:w="1219" w:type="dxa"/>
            <w:gridSpan w:val="2"/>
            <w:tcBorders>
              <w:top w:val="single" w:sz="4" w:space="0" w:color="auto"/>
              <w:left w:val="single" w:sz="18" w:space="0" w:color="auto"/>
              <w:bottom w:val="single" w:sz="4" w:space="0" w:color="auto"/>
            </w:tcBorders>
          </w:tcPr>
          <w:p w14:paraId="4854B23B"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74465EA4" w14:textId="6F99652A"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AA9B848" w14:textId="77777777" w:rsidR="0048145B" w:rsidRDefault="0048145B" w:rsidP="0048145B">
            <w:pPr>
              <w:jc w:val="center"/>
              <w:rPr>
                <w:lang w:val="en-AU"/>
              </w:rPr>
            </w:pPr>
            <w:r>
              <w:rPr>
                <w:lang w:val="en-AU"/>
              </w:rPr>
              <w:t>6PS.8</w:t>
            </w:r>
          </w:p>
        </w:tc>
        <w:tc>
          <w:tcPr>
            <w:tcW w:w="4798" w:type="dxa"/>
            <w:gridSpan w:val="2"/>
            <w:tcBorders>
              <w:top w:val="single" w:sz="4" w:space="0" w:color="auto"/>
              <w:bottom w:val="single" w:sz="4" w:space="0" w:color="auto"/>
              <w:right w:val="single" w:sz="18" w:space="0" w:color="auto"/>
            </w:tcBorders>
          </w:tcPr>
          <w:p w14:paraId="6C0F81FD" w14:textId="77777777" w:rsidR="0048145B" w:rsidRDefault="0048145B" w:rsidP="0048145B">
            <w:pPr>
              <w:jc w:val="both"/>
              <w:rPr>
                <w:rFonts w:ascii="Arial" w:hAnsi="Arial" w:cs="Arial"/>
                <w:bCs/>
                <w:iCs/>
                <w:color w:val="000000"/>
              </w:rPr>
            </w:pPr>
            <w:r>
              <w:rPr>
                <w:rFonts w:ascii="Arial" w:hAnsi="Arial" w:cs="Arial"/>
                <w:bCs/>
                <w:iCs/>
                <w:color w:val="000000"/>
              </w:rPr>
              <w:t>Replace “registrar” by “court official”.</w:t>
            </w:r>
          </w:p>
        </w:tc>
      </w:tr>
      <w:tr w:rsidR="0048145B" w14:paraId="714E0F3D" w14:textId="77777777" w:rsidTr="006B7637">
        <w:tc>
          <w:tcPr>
            <w:tcW w:w="1219" w:type="dxa"/>
            <w:gridSpan w:val="2"/>
            <w:tcBorders>
              <w:top w:val="single" w:sz="4" w:space="0" w:color="auto"/>
              <w:left w:val="single" w:sz="18" w:space="0" w:color="auto"/>
              <w:bottom w:val="single" w:sz="4" w:space="0" w:color="auto"/>
            </w:tcBorders>
          </w:tcPr>
          <w:p w14:paraId="10CA427F" w14:textId="77777777" w:rsidR="0048145B" w:rsidRDefault="0048145B" w:rsidP="0048145B">
            <w:pPr>
              <w:rPr>
                <w:lang w:val="en-AU"/>
              </w:rPr>
            </w:pPr>
            <w:r>
              <w:rPr>
                <w:lang w:val="en-AU"/>
              </w:rPr>
              <w:lastRenderedPageBreak/>
              <w:t>01/12/13</w:t>
            </w:r>
          </w:p>
        </w:tc>
        <w:tc>
          <w:tcPr>
            <w:tcW w:w="836" w:type="dxa"/>
            <w:tcBorders>
              <w:top w:val="single" w:sz="4" w:space="0" w:color="auto"/>
              <w:bottom w:val="single" w:sz="4" w:space="0" w:color="auto"/>
            </w:tcBorders>
          </w:tcPr>
          <w:p w14:paraId="3A65AF8B" w14:textId="045BB9A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A0C442E" w14:textId="77777777" w:rsidR="0048145B" w:rsidRDefault="0048145B" w:rsidP="0048145B">
            <w:pPr>
              <w:jc w:val="center"/>
              <w:rPr>
                <w:lang w:val="en-AU"/>
              </w:rPr>
            </w:pPr>
            <w:r>
              <w:rPr>
                <w:lang w:val="en-AU"/>
              </w:rPr>
              <w:t>6.10.1</w:t>
            </w:r>
          </w:p>
        </w:tc>
        <w:tc>
          <w:tcPr>
            <w:tcW w:w="4798" w:type="dxa"/>
            <w:gridSpan w:val="2"/>
            <w:tcBorders>
              <w:top w:val="single" w:sz="4" w:space="0" w:color="auto"/>
              <w:bottom w:val="single" w:sz="4" w:space="0" w:color="auto"/>
              <w:right w:val="single" w:sz="18" w:space="0" w:color="auto"/>
            </w:tcBorders>
          </w:tcPr>
          <w:p w14:paraId="73A08CFF" w14:textId="77777777" w:rsidR="0048145B" w:rsidRDefault="0048145B" w:rsidP="0048145B">
            <w:pPr>
              <w:jc w:val="both"/>
              <w:rPr>
                <w:rFonts w:ascii="Arial" w:hAnsi="Arial" w:cs="Arial"/>
                <w:bCs/>
                <w:iCs/>
                <w:color w:val="000000"/>
              </w:rPr>
            </w:pPr>
            <w:r>
              <w:rPr>
                <w:rFonts w:ascii="Arial" w:hAnsi="Arial" w:cs="Arial"/>
                <w:bCs/>
                <w:iCs/>
                <w:color w:val="000000"/>
              </w:rPr>
              <w:t>Minor amendment to commentary.</w:t>
            </w:r>
          </w:p>
        </w:tc>
      </w:tr>
      <w:tr w:rsidR="0048145B" w14:paraId="367912B0" w14:textId="77777777" w:rsidTr="006B7637">
        <w:tc>
          <w:tcPr>
            <w:tcW w:w="1219" w:type="dxa"/>
            <w:gridSpan w:val="2"/>
            <w:tcBorders>
              <w:top w:val="single" w:sz="4" w:space="0" w:color="auto"/>
              <w:left w:val="single" w:sz="18" w:space="0" w:color="auto"/>
              <w:bottom w:val="single" w:sz="4" w:space="0" w:color="auto"/>
            </w:tcBorders>
          </w:tcPr>
          <w:p w14:paraId="5AAB9A0F" w14:textId="77777777" w:rsidR="0048145B" w:rsidRDefault="0048145B" w:rsidP="0048145B">
            <w:pPr>
              <w:rPr>
                <w:lang w:val="en-AU"/>
              </w:rPr>
            </w:pPr>
            <w:r>
              <w:rPr>
                <w:lang w:val="en-AU"/>
              </w:rPr>
              <w:t>01/12/13</w:t>
            </w:r>
          </w:p>
        </w:tc>
        <w:tc>
          <w:tcPr>
            <w:tcW w:w="836" w:type="dxa"/>
            <w:tcBorders>
              <w:top w:val="single" w:sz="4" w:space="0" w:color="auto"/>
              <w:bottom w:val="single" w:sz="4" w:space="0" w:color="auto"/>
            </w:tcBorders>
          </w:tcPr>
          <w:p w14:paraId="044217E1" w14:textId="112E9D1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69AD1D3" w14:textId="77777777" w:rsidR="0048145B" w:rsidRDefault="0048145B" w:rsidP="0048145B">
            <w:pPr>
              <w:jc w:val="center"/>
              <w:rPr>
                <w:lang w:val="en-AU"/>
              </w:rPr>
            </w:pPr>
            <w:r>
              <w:rPr>
                <w:lang w:val="en-AU"/>
              </w:rPr>
              <w:t>6.12</w:t>
            </w:r>
          </w:p>
        </w:tc>
        <w:tc>
          <w:tcPr>
            <w:tcW w:w="4798" w:type="dxa"/>
            <w:gridSpan w:val="2"/>
            <w:tcBorders>
              <w:top w:val="single" w:sz="4" w:space="0" w:color="auto"/>
              <w:bottom w:val="single" w:sz="4" w:space="0" w:color="auto"/>
              <w:right w:val="single" w:sz="18" w:space="0" w:color="auto"/>
            </w:tcBorders>
          </w:tcPr>
          <w:p w14:paraId="2C70899C" w14:textId="77777777" w:rsidR="0048145B" w:rsidRDefault="0048145B" w:rsidP="0048145B">
            <w:pPr>
              <w:jc w:val="both"/>
              <w:rPr>
                <w:rFonts w:ascii="Arial" w:hAnsi="Arial" w:cs="Arial"/>
                <w:bCs/>
                <w:iCs/>
                <w:color w:val="000000"/>
              </w:rPr>
            </w:pPr>
            <w:r>
              <w:rPr>
                <w:rFonts w:ascii="Arial" w:hAnsi="Arial" w:cs="Arial"/>
                <w:bCs/>
                <w:iCs/>
                <w:color w:val="000000"/>
              </w:rPr>
              <w:t>Commentary amended to add new provisions relating to the enforcement of costs orders under the FVPA &amp; PSIA:</w:t>
            </w:r>
          </w:p>
          <w:p w14:paraId="745BE62F"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s.528A of the CYFA confers an mechanism for enforcing costs orders made in the Family Division of the Children’s Court.</w:t>
            </w:r>
          </w:p>
          <w:p w14:paraId="049A81FA" w14:textId="77777777" w:rsidR="0048145B" w:rsidRDefault="0048145B" w:rsidP="0048145B">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s.170(2) of the FVPA and s.126(2) of the PSIA make applicable the </w:t>
            </w:r>
            <w:r w:rsidRPr="000D626E">
              <w:rPr>
                <w:rFonts w:ascii="Arial" w:hAnsi="Arial" w:cs="Arial"/>
                <w:bCs/>
                <w:iCs/>
                <w:color w:val="000000"/>
                <w:u w:val="single"/>
              </w:rPr>
              <w:t>Magistrates’ Court Act 1989</w:t>
            </w:r>
            <w:r>
              <w:rPr>
                <w:rFonts w:ascii="Arial" w:hAnsi="Arial" w:cs="Arial"/>
                <w:bCs/>
                <w:iCs/>
                <w:color w:val="000000"/>
              </w:rPr>
              <w:t xml:space="preserve"> and relevant rules in proceedings for the enforcement of costs orders made under the FVPA and the PSIA.</w:t>
            </w:r>
          </w:p>
        </w:tc>
      </w:tr>
      <w:tr w:rsidR="0048145B" w14:paraId="6B234037" w14:textId="77777777" w:rsidTr="006B7637">
        <w:tc>
          <w:tcPr>
            <w:tcW w:w="1219" w:type="dxa"/>
            <w:gridSpan w:val="2"/>
            <w:tcBorders>
              <w:top w:val="single" w:sz="4" w:space="0" w:color="auto"/>
              <w:left w:val="single" w:sz="18" w:space="0" w:color="auto"/>
              <w:bottom w:val="single" w:sz="4" w:space="0" w:color="auto"/>
            </w:tcBorders>
          </w:tcPr>
          <w:p w14:paraId="5DCEAC9F" w14:textId="77777777" w:rsidR="0048145B" w:rsidRDefault="0048145B" w:rsidP="0048145B">
            <w:pPr>
              <w:keepNext/>
              <w:rPr>
                <w:lang w:val="en-AU"/>
              </w:rPr>
            </w:pPr>
            <w:r>
              <w:rPr>
                <w:lang w:val="en-AU"/>
              </w:rPr>
              <w:t>01/12/13</w:t>
            </w:r>
          </w:p>
        </w:tc>
        <w:tc>
          <w:tcPr>
            <w:tcW w:w="836" w:type="dxa"/>
            <w:tcBorders>
              <w:top w:val="single" w:sz="4" w:space="0" w:color="auto"/>
              <w:bottom w:val="single" w:sz="4" w:space="0" w:color="auto"/>
            </w:tcBorders>
          </w:tcPr>
          <w:p w14:paraId="5CC142ED" w14:textId="79CC8A6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D315EE7" w14:textId="77777777" w:rsidR="0048145B" w:rsidRDefault="0048145B" w:rsidP="0048145B">
            <w:pPr>
              <w:jc w:val="center"/>
              <w:rPr>
                <w:lang w:val="en-AU"/>
              </w:rPr>
            </w:pPr>
            <w:r>
              <w:rPr>
                <w:lang w:val="en-AU"/>
              </w:rPr>
              <w:t>6.14</w:t>
            </w:r>
          </w:p>
        </w:tc>
        <w:tc>
          <w:tcPr>
            <w:tcW w:w="4798" w:type="dxa"/>
            <w:gridSpan w:val="2"/>
            <w:tcBorders>
              <w:top w:val="single" w:sz="4" w:space="0" w:color="auto"/>
              <w:bottom w:val="single" w:sz="4" w:space="0" w:color="auto"/>
              <w:right w:val="single" w:sz="18" w:space="0" w:color="auto"/>
            </w:tcBorders>
          </w:tcPr>
          <w:p w14:paraId="6A12B7D4" w14:textId="77777777" w:rsidR="0048145B" w:rsidRDefault="0048145B" w:rsidP="0048145B">
            <w:pPr>
              <w:jc w:val="both"/>
              <w:rPr>
                <w:rFonts w:ascii="Arial" w:hAnsi="Arial" w:cs="Arial"/>
                <w:bCs/>
                <w:iCs/>
                <w:color w:val="000000"/>
              </w:rPr>
            </w:pPr>
            <w:r>
              <w:rPr>
                <w:rFonts w:ascii="Arial" w:hAnsi="Arial" w:cs="Arial"/>
                <w:bCs/>
                <w:iCs/>
                <w:color w:val="000000"/>
              </w:rPr>
              <w:t>Minor amendment to s.116(4) of the FVPA &amp; s.93(4) of the PSIA.</w:t>
            </w:r>
          </w:p>
        </w:tc>
      </w:tr>
      <w:tr w:rsidR="0048145B" w14:paraId="54D5E8FF" w14:textId="77777777" w:rsidTr="006B7637">
        <w:tc>
          <w:tcPr>
            <w:tcW w:w="1219" w:type="dxa"/>
            <w:gridSpan w:val="2"/>
            <w:tcBorders>
              <w:top w:val="single" w:sz="4" w:space="0" w:color="auto"/>
              <w:left w:val="single" w:sz="18" w:space="0" w:color="auto"/>
              <w:bottom w:val="single" w:sz="4" w:space="0" w:color="auto"/>
            </w:tcBorders>
          </w:tcPr>
          <w:p w14:paraId="42637604" w14:textId="77777777" w:rsidR="0048145B" w:rsidRDefault="0048145B" w:rsidP="0048145B">
            <w:pPr>
              <w:rPr>
                <w:lang w:val="en-AU"/>
              </w:rPr>
            </w:pPr>
            <w:r>
              <w:rPr>
                <w:lang w:val="en-AU"/>
              </w:rPr>
              <w:t>02/08/13</w:t>
            </w:r>
          </w:p>
        </w:tc>
        <w:tc>
          <w:tcPr>
            <w:tcW w:w="836" w:type="dxa"/>
            <w:tcBorders>
              <w:top w:val="single" w:sz="4" w:space="0" w:color="auto"/>
              <w:bottom w:val="single" w:sz="4" w:space="0" w:color="auto"/>
            </w:tcBorders>
          </w:tcPr>
          <w:p w14:paraId="7CB350FD" w14:textId="1BAB3EFC"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636FC70" w14:textId="77777777" w:rsidR="0048145B" w:rsidRDefault="0048145B" w:rsidP="0048145B">
            <w:pPr>
              <w:jc w:val="center"/>
              <w:rPr>
                <w:lang w:val="en-AU"/>
              </w:rPr>
            </w:pPr>
            <w:r>
              <w:rPr>
                <w:lang w:val="en-AU"/>
              </w:rPr>
              <w:t>1.4</w:t>
            </w:r>
          </w:p>
        </w:tc>
        <w:tc>
          <w:tcPr>
            <w:tcW w:w="4798" w:type="dxa"/>
            <w:gridSpan w:val="2"/>
            <w:tcBorders>
              <w:top w:val="single" w:sz="4" w:space="0" w:color="auto"/>
              <w:bottom w:val="single" w:sz="4" w:space="0" w:color="auto"/>
              <w:right w:val="single" w:sz="18" w:space="0" w:color="auto"/>
            </w:tcBorders>
          </w:tcPr>
          <w:p w14:paraId="067F185A" w14:textId="77777777" w:rsidR="0048145B" w:rsidRPr="00D81957" w:rsidRDefault="0048145B" w:rsidP="0048145B">
            <w:pPr>
              <w:jc w:val="both"/>
              <w:rPr>
                <w:rFonts w:ascii="Arial" w:hAnsi="Arial" w:cs="Arial"/>
                <w:bCs/>
                <w:iCs/>
                <w:color w:val="000000"/>
              </w:rPr>
            </w:pPr>
            <w:r>
              <w:rPr>
                <w:rFonts w:ascii="Arial" w:hAnsi="Arial" w:cs="Arial"/>
                <w:bCs/>
                <w:iCs/>
                <w:color w:val="000000"/>
              </w:rPr>
              <w:t>Updated list of Practice Direction and Practice Notes.</w:t>
            </w:r>
          </w:p>
        </w:tc>
      </w:tr>
      <w:tr w:rsidR="0048145B" w14:paraId="143115B6" w14:textId="77777777" w:rsidTr="006B7637">
        <w:tblPrEx>
          <w:tblBorders>
            <w:top w:val="single" w:sz="18" w:space="0" w:color="auto"/>
            <w:left w:val="single" w:sz="18" w:space="0" w:color="auto"/>
            <w:bottom w:val="single" w:sz="18" w:space="0" w:color="auto"/>
            <w:right w:val="single" w:sz="18" w:space="0" w:color="auto"/>
          </w:tblBorders>
        </w:tblPrEx>
        <w:tc>
          <w:tcPr>
            <w:tcW w:w="1219" w:type="dxa"/>
            <w:gridSpan w:val="2"/>
            <w:tcBorders>
              <w:top w:val="single" w:sz="4" w:space="0" w:color="auto"/>
              <w:bottom w:val="single" w:sz="4" w:space="0" w:color="auto"/>
            </w:tcBorders>
          </w:tcPr>
          <w:p w14:paraId="2D58503C" w14:textId="77777777" w:rsidR="0048145B" w:rsidRDefault="0048145B" w:rsidP="0048145B">
            <w:pPr>
              <w:rPr>
                <w:lang w:val="en-AU"/>
              </w:rPr>
            </w:pPr>
            <w:r>
              <w:rPr>
                <w:lang w:val="en-AU"/>
              </w:rPr>
              <w:t>02/08/13</w:t>
            </w:r>
          </w:p>
        </w:tc>
        <w:tc>
          <w:tcPr>
            <w:tcW w:w="836" w:type="dxa"/>
            <w:tcBorders>
              <w:top w:val="single" w:sz="4" w:space="0" w:color="auto"/>
              <w:bottom w:val="single" w:sz="4" w:space="0" w:color="auto"/>
            </w:tcBorders>
          </w:tcPr>
          <w:p w14:paraId="300AE038" w14:textId="639CB17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C4896B1"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tcBorders>
          </w:tcPr>
          <w:p w14:paraId="77C9CFAD" w14:textId="77777777" w:rsidR="0048145B" w:rsidRPr="00E8219D" w:rsidRDefault="0048145B" w:rsidP="0048145B">
            <w:pPr>
              <w:jc w:val="both"/>
              <w:rPr>
                <w:rFonts w:ascii="Arial" w:hAnsi="Arial" w:cs="Arial"/>
                <w:bCs/>
                <w:iCs/>
                <w:color w:val="000000"/>
                <w:lang w:val="en-US"/>
              </w:rPr>
            </w:pPr>
            <w:r w:rsidRPr="00197CD2">
              <w:rPr>
                <w:rFonts w:ascii="Arial" w:hAnsi="Arial" w:cs="Arial"/>
                <w:color w:val="000000"/>
              </w:rPr>
              <w:t xml:space="preserve">Reference to new case of </w:t>
            </w:r>
            <w:r w:rsidRPr="00197CD2">
              <w:rPr>
                <w:rFonts w:ascii="Arial" w:hAnsi="Arial" w:cs="Arial"/>
                <w:i/>
                <w:color w:val="000000"/>
              </w:rPr>
              <w:t xml:space="preserve">Waddington v Magistrates’ Court of Victoria &amp; Kha (No. 2) </w:t>
            </w:r>
            <w:r w:rsidRPr="00197CD2">
              <w:rPr>
                <w:rFonts w:ascii="Arial" w:hAnsi="Arial" w:cs="Arial"/>
                <w:color w:val="000000"/>
              </w:rPr>
              <w:t>[2013] VSC 340 at [51]-[61].</w:t>
            </w:r>
          </w:p>
        </w:tc>
      </w:tr>
      <w:tr w:rsidR="0048145B" w14:paraId="37B6F352" w14:textId="77777777" w:rsidTr="006B7637">
        <w:tblPrEx>
          <w:tblBorders>
            <w:top w:val="single" w:sz="18" w:space="0" w:color="auto"/>
            <w:left w:val="single" w:sz="18" w:space="0" w:color="auto"/>
            <w:bottom w:val="single" w:sz="18" w:space="0" w:color="auto"/>
            <w:right w:val="single" w:sz="18" w:space="0" w:color="auto"/>
          </w:tblBorders>
        </w:tblPrEx>
        <w:tc>
          <w:tcPr>
            <w:tcW w:w="1219" w:type="dxa"/>
            <w:gridSpan w:val="2"/>
            <w:tcBorders>
              <w:top w:val="single" w:sz="4" w:space="0" w:color="auto"/>
              <w:bottom w:val="single" w:sz="4" w:space="0" w:color="auto"/>
            </w:tcBorders>
          </w:tcPr>
          <w:p w14:paraId="3A1AB651" w14:textId="77777777" w:rsidR="0048145B" w:rsidRDefault="0048145B" w:rsidP="0048145B">
            <w:pPr>
              <w:rPr>
                <w:lang w:val="en-AU"/>
              </w:rPr>
            </w:pPr>
            <w:r>
              <w:rPr>
                <w:lang w:val="en-AU"/>
              </w:rPr>
              <w:t>02/08/13</w:t>
            </w:r>
          </w:p>
        </w:tc>
        <w:tc>
          <w:tcPr>
            <w:tcW w:w="836" w:type="dxa"/>
            <w:tcBorders>
              <w:top w:val="single" w:sz="4" w:space="0" w:color="auto"/>
              <w:bottom w:val="single" w:sz="4" w:space="0" w:color="auto"/>
            </w:tcBorders>
          </w:tcPr>
          <w:p w14:paraId="2DD11B0B" w14:textId="725124D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A0731C3" w14:textId="77777777" w:rsidR="0048145B" w:rsidRDefault="0048145B" w:rsidP="0048145B">
            <w:pPr>
              <w:jc w:val="center"/>
              <w:rPr>
                <w:lang w:val="en-AU"/>
              </w:rPr>
            </w:pPr>
            <w:r>
              <w:rPr>
                <w:lang w:val="en-AU"/>
              </w:rPr>
              <w:t>3.7.3</w:t>
            </w:r>
          </w:p>
        </w:tc>
        <w:tc>
          <w:tcPr>
            <w:tcW w:w="4798" w:type="dxa"/>
            <w:gridSpan w:val="2"/>
            <w:tcBorders>
              <w:top w:val="single" w:sz="4" w:space="0" w:color="auto"/>
              <w:bottom w:val="single" w:sz="4" w:space="0" w:color="auto"/>
            </w:tcBorders>
          </w:tcPr>
          <w:p w14:paraId="110CEB98" w14:textId="77777777" w:rsidR="0048145B" w:rsidRPr="00197CD2" w:rsidRDefault="0048145B" w:rsidP="0048145B">
            <w:pPr>
              <w:jc w:val="both"/>
              <w:rPr>
                <w:rFonts w:ascii="Arial" w:hAnsi="Arial" w:cs="Arial"/>
                <w:bCs/>
                <w:iCs/>
                <w:color w:val="000000"/>
              </w:rPr>
            </w:pPr>
            <w:r w:rsidRPr="00197CD2">
              <w:rPr>
                <w:rFonts w:ascii="Arial" w:hAnsi="Arial" w:cs="Arial"/>
                <w:color w:val="000000"/>
              </w:rPr>
              <w:t xml:space="preserve">Reference to new cases of </w:t>
            </w:r>
            <w:r w:rsidRPr="00197CD2">
              <w:rPr>
                <w:rFonts w:ascii="Arial" w:hAnsi="Arial" w:cs="Arial"/>
                <w:i/>
                <w:color w:val="000000"/>
              </w:rPr>
              <w:t xml:space="preserve">Murray Goulburn Coop Co Limited v </w:t>
            </w:r>
            <w:proofErr w:type="spellStart"/>
            <w:r w:rsidRPr="00197CD2">
              <w:rPr>
                <w:rFonts w:ascii="Arial" w:hAnsi="Arial" w:cs="Arial"/>
                <w:i/>
                <w:color w:val="000000"/>
              </w:rPr>
              <w:t>Filliponi</w:t>
            </w:r>
            <w:proofErr w:type="spellEnd"/>
            <w:r w:rsidRPr="00197CD2">
              <w:rPr>
                <w:rFonts w:ascii="Arial" w:hAnsi="Arial" w:cs="Arial"/>
                <w:color w:val="000000"/>
              </w:rPr>
              <w:t xml:space="preserve"> [2012] VSCA 230</w:t>
            </w:r>
            <w:r w:rsidRPr="00197CD2">
              <w:rPr>
                <w:rFonts w:ascii="Arial" w:hAnsi="Arial" w:cs="Arial"/>
                <w:bCs/>
                <w:iCs/>
                <w:color w:val="000000"/>
              </w:rPr>
              <w:t>;</w:t>
            </w:r>
            <w:r w:rsidRPr="00197CD2">
              <w:rPr>
                <w:rFonts w:ascii="Arial" w:hAnsi="Arial" w:cs="Arial"/>
                <w:i/>
                <w:color w:val="000000"/>
              </w:rPr>
              <w:t xml:space="preserve"> </w:t>
            </w:r>
            <w:proofErr w:type="spellStart"/>
            <w:r w:rsidRPr="00197CD2">
              <w:rPr>
                <w:rFonts w:ascii="Arial" w:hAnsi="Arial" w:cs="Arial"/>
                <w:i/>
                <w:color w:val="000000"/>
              </w:rPr>
              <w:t>Helou</w:t>
            </w:r>
            <w:proofErr w:type="spellEnd"/>
            <w:r w:rsidRPr="00197CD2">
              <w:rPr>
                <w:rFonts w:ascii="Arial" w:hAnsi="Arial" w:cs="Arial"/>
                <w:i/>
                <w:color w:val="000000"/>
              </w:rPr>
              <w:t xml:space="preserve"> v Shaya</w:t>
            </w:r>
            <w:r w:rsidRPr="00197CD2">
              <w:rPr>
                <w:rFonts w:ascii="Arial" w:hAnsi="Arial" w:cs="Arial"/>
                <w:color w:val="000000"/>
              </w:rPr>
              <w:t xml:space="preserve"> [2013] VSC 297 at [23]-[27]</w:t>
            </w:r>
            <w:r w:rsidRPr="00197CD2">
              <w:rPr>
                <w:rFonts w:ascii="Arial" w:hAnsi="Arial" w:cs="Arial"/>
                <w:bCs/>
                <w:iCs/>
                <w:color w:val="000000"/>
              </w:rPr>
              <w:t>.</w:t>
            </w:r>
          </w:p>
        </w:tc>
      </w:tr>
      <w:tr w:rsidR="0048145B" w14:paraId="1CD36529" w14:textId="77777777" w:rsidTr="006B7637">
        <w:tc>
          <w:tcPr>
            <w:tcW w:w="1219" w:type="dxa"/>
            <w:gridSpan w:val="2"/>
            <w:tcBorders>
              <w:top w:val="single" w:sz="4" w:space="0" w:color="auto"/>
              <w:left w:val="single" w:sz="18" w:space="0" w:color="auto"/>
              <w:bottom w:val="single" w:sz="4" w:space="0" w:color="auto"/>
            </w:tcBorders>
          </w:tcPr>
          <w:p w14:paraId="00A1671C" w14:textId="77777777" w:rsidR="0048145B" w:rsidRDefault="0048145B" w:rsidP="0048145B">
            <w:pPr>
              <w:rPr>
                <w:lang w:val="en-AU"/>
              </w:rPr>
            </w:pPr>
            <w:r>
              <w:rPr>
                <w:lang w:val="en-AU"/>
              </w:rPr>
              <w:t>02/08/13</w:t>
            </w:r>
          </w:p>
        </w:tc>
        <w:tc>
          <w:tcPr>
            <w:tcW w:w="836" w:type="dxa"/>
            <w:tcBorders>
              <w:top w:val="single" w:sz="4" w:space="0" w:color="auto"/>
              <w:bottom w:val="single" w:sz="4" w:space="0" w:color="auto"/>
            </w:tcBorders>
          </w:tcPr>
          <w:p w14:paraId="4AFD5A3D" w14:textId="3A32B59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47BB16C" w14:textId="77777777" w:rsidR="0048145B" w:rsidRDefault="0048145B" w:rsidP="0048145B">
            <w:pPr>
              <w:jc w:val="center"/>
              <w:rPr>
                <w:lang w:val="en-AU"/>
              </w:rPr>
            </w:pPr>
            <w:r>
              <w:rPr>
                <w:lang w:val="en-AU"/>
              </w:rPr>
              <w:t>9.1</w:t>
            </w:r>
          </w:p>
        </w:tc>
        <w:tc>
          <w:tcPr>
            <w:tcW w:w="4798" w:type="dxa"/>
            <w:gridSpan w:val="2"/>
            <w:tcBorders>
              <w:top w:val="single" w:sz="4" w:space="0" w:color="auto"/>
              <w:bottom w:val="single" w:sz="4" w:space="0" w:color="auto"/>
              <w:right w:val="single" w:sz="18" w:space="0" w:color="auto"/>
            </w:tcBorders>
          </w:tcPr>
          <w:p w14:paraId="48526AAE" w14:textId="77777777" w:rsidR="0048145B" w:rsidRPr="00D81957" w:rsidRDefault="0048145B" w:rsidP="0048145B">
            <w:pPr>
              <w:jc w:val="both"/>
              <w:rPr>
                <w:rFonts w:ascii="Arial" w:hAnsi="Arial" w:cs="Arial"/>
                <w:bCs/>
                <w:iCs/>
                <w:color w:val="000000"/>
              </w:rPr>
            </w:pPr>
            <w:r>
              <w:rPr>
                <w:rFonts w:ascii="Arial" w:hAnsi="Arial" w:cs="Arial"/>
                <w:bCs/>
                <w:iCs/>
                <w:color w:val="000000"/>
              </w:rPr>
              <w:t xml:space="preserve">Section 346(5) of the CYFA amended to allow remand for a period not exceeding 21 </w:t>
            </w:r>
            <w:r w:rsidRPr="0046036C">
              <w:rPr>
                <w:rFonts w:ascii="Arial" w:hAnsi="Arial" w:cs="Arial"/>
                <w:b/>
                <w:bCs/>
                <w:iCs/>
                <w:color w:val="000000"/>
              </w:rPr>
              <w:t>clear</w:t>
            </w:r>
            <w:r>
              <w:rPr>
                <w:rFonts w:ascii="Arial" w:hAnsi="Arial" w:cs="Arial"/>
                <w:bCs/>
                <w:iCs/>
                <w:color w:val="000000"/>
              </w:rPr>
              <w:t xml:space="preserve"> days.</w:t>
            </w:r>
          </w:p>
        </w:tc>
      </w:tr>
      <w:tr w:rsidR="0048145B" w14:paraId="34093A48" w14:textId="77777777" w:rsidTr="006B7637">
        <w:tc>
          <w:tcPr>
            <w:tcW w:w="1219" w:type="dxa"/>
            <w:gridSpan w:val="2"/>
            <w:tcBorders>
              <w:top w:val="single" w:sz="4" w:space="0" w:color="auto"/>
              <w:left w:val="single" w:sz="18" w:space="0" w:color="auto"/>
              <w:bottom w:val="single" w:sz="4" w:space="0" w:color="auto"/>
            </w:tcBorders>
          </w:tcPr>
          <w:p w14:paraId="74DCA876" w14:textId="77777777" w:rsidR="0048145B" w:rsidRDefault="0048145B" w:rsidP="0048145B">
            <w:pPr>
              <w:rPr>
                <w:lang w:val="en-AU"/>
              </w:rPr>
            </w:pPr>
            <w:r>
              <w:rPr>
                <w:lang w:val="en-AU"/>
              </w:rPr>
              <w:t>02/08/13</w:t>
            </w:r>
          </w:p>
        </w:tc>
        <w:tc>
          <w:tcPr>
            <w:tcW w:w="836" w:type="dxa"/>
            <w:tcBorders>
              <w:top w:val="single" w:sz="4" w:space="0" w:color="auto"/>
              <w:bottom w:val="single" w:sz="4" w:space="0" w:color="auto"/>
            </w:tcBorders>
          </w:tcPr>
          <w:p w14:paraId="5037BD83" w14:textId="52A6FE8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56E342B"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6FD40679" w14:textId="77777777" w:rsidR="0048145B" w:rsidRPr="00D81957" w:rsidRDefault="0048145B" w:rsidP="0048145B">
            <w:pPr>
              <w:jc w:val="both"/>
              <w:rPr>
                <w:rFonts w:ascii="Arial" w:hAnsi="Arial" w:cs="Arial"/>
                <w:bCs/>
                <w:iCs/>
                <w:color w:val="000000"/>
              </w:rPr>
            </w:pPr>
            <w:r>
              <w:rPr>
                <w:rFonts w:ascii="Arial" w:hAnsi="Arial" w:cs="Arial"/>
                <w:bCs/>
                <w:iCs/>
                <w:color w:val="000000"/>
              </w:rPr>
              <w:t xml:space="preserve">Added reference to case of </w:t>
            </w:r>
            <w:r w:rsidRPr="0046036C">
              <w:rPr>
                <w:rFonts w:ascii="Arial" w:hAnsi="Arial" w:cs="Arial"/>
                <w:i/>
                <w:color w:val="000000"/>
              </w:rPr>
              <w:t xml:space="preserve">Armstrong v R </w:t>
            </w:r>
            <w:r w:rsidRPr="0046036C">
              <w:rPr>
                <w:rFonts w:ascii="Arial" w:hAnsi="Arial" w:cs="Arial"/>
                <w:color w:val="000000"/>
              </w:rPr>
              <w:t>[2013] VSC 111</w:t>
            </w:r>
            <w:r>
              <w:rPr>
                <w:rFonts w:ascii="Arial" w:hAnsi="Arial" w:cs="Arial"/>
                <w:color w:val="000000"/>
              </w:rPr>
              <w:t>.</w:t>
            </w:r>
          </w:p>
        </w:tc>
      </w:tr>
      <w:tr w:rsidR="0048145B" w14:paraId="37B3CDA7" w14:textId="77777777" w:rsidTr="006B7637">
        <w:tc>
          <w:tcPr>
            <w:tcW w:w="1219" w:type="dxa"/>
            <w:gridSpan w:val="2"/>
            <w:tcBorders>
              <w:top w:val="single" w:sz="4" w:space="0" w:color="auto"/>
              <w:left w:val="single" w:sz="18" w:space="0" w:color="auto"/>
              <w:bottom w:val="single" w:sz="4" w:space="0" w:color="auto"/>
            </w:tcBorders>
          </w:tcPr>
          <w:p w14:paraId="610DAC67" w14:textId="77777777" w:rsidR="0048145B" w:rsidRDefault="0048145B" w:rsidP="0048145B">
            <w:pPr>
              <w:rPr>
                <w:lang w:val="en-AU"/>
              </w:rPr>
            </w:pPr>
            <w:r>
              <w:rPr>
                <w:lang w:val="en-AU"/>
              </w:rPr>
              <w:t>02/08/13</w:t>
            </w:r>
          </w:p>
        </w:tc>
        <w:tc>
          <w:tcPr>
            <w:tcW w:w="836" w:type="dxa"/>
            <w:tcBorders>
              <w:top w:val="single" w:sz="4" w:space="0" w:color="auto"/>
              <w:bottom w:val="single" w:sz="4" w:space="0" w:color="auto"/>
            </w:tcBorders>
          </w:tcPr>
          <w:p w14:paraId="649BD9DC" w14:textId="11B42BE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A01C315" w14:textId="77777777" w:rsidR="0048145B" w:rsidRDefault="0048145B" w:rsidP="0048145B">
            <w:pPr>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40A5E7A0" w14:textId="77777777" w:rsidR="0048145B" w:rsidRPr="001A3B89" w:rsidRDefault="0048145B" w:rsidP="0048145B">
            <w:pPr>
              <w:jc w:val="both"/>
              <w:rPr>
                <w:rFonts w:ascii="Arial" w:hAnsi="Arial" w:cs="Arial"/>
                <w:i/>
                <w:color w:val="000000"/>
              </w:rPr>
            </w:pPr>
            <w:r>
              <w:rPr>
                <w:rFonts w:ascii="Arial" w:hAnsi="Arial" w:cs="Arial"/>
                <w:bCs/>
                <w:iCs/>
                <w:color w:val="000000"/>
              </w:rPr>
              <w:t>Added references to ca</w:t>
            </w:r>
            <w:r w:rsidRPr="001A3B89">
              <w:rPr>
                <w:rFonts w:ascii="Arial" w:hAnsi="Arial" w:cs="Arial"/>
                <w:bCs/>
                <w:iCs/>
                <w:color w:val="000000"/>
              </w:rPr>
              <w:t xml:space="preserve">ses of </w:t>
            </w:r>
            <w:r w:rsidRPr="001A3B89">
              <w:rPr>
                <w:rFonts w:ascii="Arial" w:hAnsi="Arial" w:cs="Arial"/>
                <w:i/>
                <w:color w:val="000000"/>
              </w:rPr>
              <w:t>RS</w:t>
            </w:r>
            <w:r w:rsidRPr="001A3B89">
              <w:rPr>
                <w:rFonts w:ascii="Arial" w:hAnsi="Arial" w:cs="Arial"/>
                <w:color w:val="000000"/>
              </w:rPr>
              <w:t xml:space="preserve"> [2013] VSC 350; </w:t>
            </w:r>
            <w:r w:rsidRPr="001A3B89">
              <w:rPr>
                <w:rFonts w:ascii="Arial" w:hAnsi="Arial" w:cs="Arial"/>
                <w:i/>
                <w:color w:val="000000"/>
              </w:rPr>
              <w:t xml:space="preserve">Roque </w:t>
            </w:r>
            <w:proofErr w:type="spellStart"/>
            <w:r w:rsidRPr="001A3B89">
              <w:rPr>
                <w:rFonts w:ascii="Arial" w:hAnsi="Arial" w:cs="Arial"/>
                <w:i/>
                <w:color w:val="000000"/>
              </w:rPr>
              <w:t>Pasqua</w:t>
            </w:r>
            <w:proofErr w:type="spellEnd"/>
            <w:r w:rsidRPr="001A3B89">
              <w:rPr>
                <w:rFonts w:ascii="Arial" w:hAnsi="Arial" w:cs="Arial"/>
                <w:i/>
                <w:color w:val="000000"/>
              </w:rPr>
              <w:t xml:space="preserve"> </w:t>
            </w:r>
            <w:r w:rsidRPr="001A3B89">
              <w:rPr>
                <w:rFonts w:ascii="Arial" w:hAnsi="Arial" w:cs="Arial"/>
                <w:color w:val="000000"/>
              </w:rPr>
              <w:t>[2013] VSC 132;</w:t>
            </w:r>
            <w:r w:rsidRPr="001A3B89">
              <w:rPr>
                <w:rFonts w:ascii="Arial" w:hAnsi="Arial" w:cs="Arial"/>
                <w:i/>
                <w:color w:val="000000"/>
              </w:rPr>
              <w:t xml:space="preserve"> Re Mark Anthony Handler </w:t>
            </w:r>
            <w:r w:rsidRPr="001A3B89">
              <w:rPr>
                <w:rFonts w:ascii="Arial" w:hAnsi="Arial" w:cs="Arial"/>
                <w:color w:val="000000"/>
              </w:rPr>
              <w:t>[2013] VSC 166</w:t>
            </w:r>
            <w:r w:rsidRPr="001A3B89">
              <w:rPr>
                <w:rFonts w:ascii="Arial" w:hAnsi="Arial" w:cs="Arial"/>
                <w:i/>
                <w:color w:val="000000"/>
              </w:rPr>
              <w:t>; Mohammad El Ali</w:t>
            </w:r>
            <w:r w:rsidRPr="001A3B89">
              <w:rPr>
                <w:rFonts w:ascii="Arial" w:hAnsi="Arial" w:cs="Arial"/>
                <w:color w:val="000000"/>
              </w:rPr>
              <w:t xml:space="preserve"> [2013] VSC 216</w:t>
            </w:r>
            <w:r>
              <w:rPr>
                <w:rFonts w:ascii="Arial" w:hAnsi="Arial" w:cs="Arial"/>
                <w:color w:val="000000"/>
              </w:rPr>
              <w:t>.</w:t>
            </w:r>
          </w:p>
        </w:tc>
      </w:tr>
      <w:tr w:rsidR="0048145B" w14:paraId="602E68CC" w14:textId="77777777" w:rsidTr="006B7637">
        <w:tc>
          <w:tcPr>
            <w:tcW w:w="1219" w:type="dxa"/>
            <w:gridSpan w:val="2"/>
            <w:tcBorders>
              <w:top w:val="single" w:sz="4" w:space="0" w:color="auto"/>
              <w:left w:val="single" w:sz="18" w:space="0" w:color="auto"/>
              <w:bottom w:val="single" w:sz="4" w:space="0" w:color="auto"/>
            </w:tcBorders>
          </w:tcPr>
          <w:p w14:paraId="07E5420F" w14:textId="77777777" w:rsidR="0048145B" w:rsidRDefault="0048145B" w:rsidP="0048145B">
            <w:pPr>
              <w:rPr>
                <w:lang w:val="en-AU"/>
              </w:rPr>
            </w:pPr>
            <w:r>
              <w:rPr>
                <w:lang w:val="en-AU"/>
              </w:rPr>
              <w:t>30/07/13</w:t>
            </w:r>
          </w:p>
        </w:tc>
        <w:tc>
          <w:tcPr>
            <w:tcW w:w="836" w:type="dxa"/>
            <w:tcBorders>
              <w:top w:val="single" w:sz="4" w:space="0" w:color="auto"/>
              <w:bottom w:val="single" w:sz="4" w:space="0" w:color="auto"/>
            </w:tcBorders>
          </w:tcPr>
          <w:p w14:paraId="0123EA62" w14:textId="1C54642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9E3562A" w14:textId="77777777" w:rsidR="0048145B" w:rsidRDefault="0048145B" w:rsidP="0048145B">
            <w:pPr>
              <w:jc w:val="center"/>
              <w:rPr>
                <w:lang w:val="en-AU"/>
              </w:rPr>
            </w:pPr>
            <w:r>
              <w:rPr>
                <w:lang w:val="en-AU"/>
              </w:rPr>
              <w:t>10.1</w:t>
            </w:r>
          </w:p>
        </w:tc>
        <w:tc>
          <w:tcPr>
            <w:tcW w:w="4798" w:type="dxa"/>
            <w:gridSpan w:val="2"/>
            <w:tcBorders>
              <w:top w:val="single" w:sz="4" w:space="0" w:color="auto"/>
              <w:bottom w:val="single" w:sz="4" w:space="0" w:color="auto"/>
              <w:right w:val="single" w:sz="18" w:space="0" w:color="auto"/>
            </w:tcBorders>
          </w:tcPr>
          <w:p w14:paraId="016D7BAE" w14:textId="77777777" w:rsidR="0048145B" w:rsidRPr="00D81957" w:rsidRDefault="0048145B" w:rsidP="0048145B">
            <w:pPr>
              <w:jc w:val="both"/>
              <w:rPr>
                <w:rFonts w:ascii="Arial" w:hAnsi="Arial" w:cs="Arial"/>
                <w:color w:val="000000"/>
              </w:rPr>
            </w:pPr>
            <w:r w:rsidRPr="00D81957">
              <w:rPr>
                <w:rFonts w:ascii="Arial" w:hAnsi="Arial" w:cs="Arial"/>
                <w:bCs/>
                <w:iCs/>
                <w:color w:val="000000"/>
              </w:rPr>
              <w:t xml:space="preserve">Extract from and commentary on new case of </w:t>
            </w:r>
            <w:r w:rsidRPr="00D81957">
              <w:rPr>
                <w:rFonts w:ascii="Arial" w:hAnsi="Arial" w:cs="Arial"/>
                <w:bCs/>
                <w:i/>
                <w:iCs/>
                <w:color w:val="000000"/>
              </w:rPr>
              <w:t>DPP v Michael Anderson</w:t>
            </w:r>
            <w:r w:rsidRPr="00D81957">
              <w:rPr>
                <w:rFonts w:ascii="Arial" w:hAnsi="Arial" w:cs="Arial"/>
                <w:color w:val="000000"/>
              </w:rPr>
              <w:t xml:space="preserve"> [2013] VSCA 45.</w:t>
            </w:r>
          </w:p>
        </w:tc>
      </w:tr>
      <w:tr w:rsidR="0048145B" w14:paraId="64DFF7D6" w14:textId="77777777" w:rsidTr="006B7637">
        <w:tc>
          <w:tcPr>
            <w:tcW w:w="1219" w:type="dxa"/>
            <w:gridSpan w:val="2"/>
            <w:tcBorders>
              <w:top w:val="single" w:sz="4" w:space="0" w:color="auto"/>
              <w:left w:val="single" w:sz="18" w:space="0" w:color="auto"/>
              <w:bottom w:val="single" w:sz="4" w:space="0" w:color="auto"/>
            </w:tcBorders>
          </w:tcPr>
          <w:p w14:paraId="6F7748DA" w14:textId="77777777" w:rsidR="0048145B" w:rsidRDefault="0048145B" w:rsidP="0048145B">
            <w:pPr>
              <w:rPr>
                <w:lang w:val="en-AU"/>
              </w:rPr>
            </w:pPr>
            <w:r>
              <w:rPr>
                <w:lang w:val="en-AU"/>
              </w:rPr>
              <w:t>30/07/13</w:t>
            </w:r>
          </w:p>
        </w:tc>
        <w:tc>
          <w:tcPr>
            <w:tcW w:w="836" w:type="dxa"/>
            <w:tcBorders>
              <w:top w:val="single" w:sz="4" w:space="0" w:color="auto"/>
              <w:bottom w:val="single" w:sz="4" w:space="0" w:color="auto"/>
            </w:tcBorders>
          </w:tcPr>
          <w:p w14:paraId="4E32CA55" w14:textId="5F6B8B9F"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D88F187" w14:textId="77777777" w:rsidR="0048145B" w:rsidRDefault="0048145B" w:rsidP="0048145B">
            <w:pPr>
              <w:jc w:val="center"/>
              <w:rPr>
                <w:lang w:val="en-AU"/>
              </w:rPr>
            </w:pPr>
            <w:r>
              <w:rPr>
                <w:lang w:val="en-AU"/>
              </w:rPr>
              <w:t>10.6</w:t>
            </w:r>
          </w:p>
        </w:tc>
        <w:tc>
          <w:tcPr>
            <w:tcW w:w="4798" w:type="dxa"/>
            <w:gridSpan w:val="2"/>
            <w:tcBorders>
              <w:top w:val="single" w:sz="4" w:space="0" w:color="auto"/>
              <w:bottom w:val="single" w:sz="4" w:space="0" w:color="auto"/>
              <w:right w:val="single" w:sz="18" w:space="0" w:color="auto"/>
            </w:tcBorders>
          </w:tcPr>
          <w:p w14:paraId="59A688EE" w14:textId="77777777" w:rsidR="0048145B" w:rsidRPr="00D81957" w:rsidRDefault="0048145B" w:rsidP="0048145B">
            <w:pPr>
              <w:jc w:val="both"/>
              <w:rPr>
                <w:rFonts w:ascii="Arial" w:hAnsi="Arial" w:cs="Arial"/>
                <w:color w:val="000000"/>
              </w:rPr>
            </w:pPr>
            <w:r w:rsidRPr="00D81957">
              <w:rPr>
                <w:rFonts w:ascii="Arial" w:hAnsi="Arial" w:cs="Arial"/>
                <w:color w:val="000000"/>
              </w:rPr>
              <w:t>Reference to Victorian Law Reform Commission review of the MIUT Act.</w:t>
            </w:r>
          </w:p>
        </w:tc>
      </w:tr>
      <w:tr w:rsidR="0048145B" w14:paraId="5755CDA4" w14:textId="77777777" w:rsidTr="006B7637">
        <w:tc>
          <w:tcPr>
            <w:tcW w:w="1219" w:type="dxa"/>
            <w:gridSpan w:val="2"/>
            <w:tcBorders>
              <w:top w:val="single" w:sz="4" w:space="0" w:color="auto"/>
              <w:left w:val="single" w:sz="18" w:space="0" w:color="auto"/>
              <w:bottom w:val="single" w:sz="4" w:space="0" w:color="auto"/>
            </w:tcBorders>
          </w:tcPr>
          <w:p w14:paraId="7F33C3BA" w14:textId="77777777" w:rsidR="0048145B" w:rsidRDefault="0048145B" w:rsidP="0048145B">
            <w:pPr>
              <w:rPr>
                <w:lang w:val="en-AU"/>
              </w:rPr>
            </w:pPr>
            <w:r>
              <w:rPr>
                <w:lang w:val="en-AU"/>
              </w:rPr>
              <w:t>01/05/13</w:t>
            </w:r>
          </w:p>
        </w:tc>
        <w:tc>
          <w:tcPr>
            <w:tcW w:w="836" w:type="dxa"/>
            <w:tcBorders>
              <w:top w:val="single" w:sz="4" w:space="0" w:color="auto"/>
              <w:bottom w:val="single" w:sz="4" w:space="0" w:color="auto"/>
            </w:tcBorders>
          </w:tcPr>
          <w:p w14:paraId="7FE8A17D" w14:textId="712DCADA"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A884068" w14:textId="77777777" w:rsidR="0048145B" w:rsidRDefault="0048145B" w:rsidP="0048145B">
            <w:pPr>
              <w:jc w:val="center"/>
              <w:rPr>
                <w:lang w:val="en-AU"/>
              </w:rPr>
            </w:pPr>
            <w:r>
              <w:rPr>
                <w:lang w:val="en-AU"/>
              </w:rPr>
              <w:t>2.2</w:t>
            </w:r>
          </w:p>
        </w:tc>
        <w:tc>
          <w:tcPr>
            <w:tcW w:w="4798" w:type="dxa"/>
            <w:gridSpan w:val="2"/>
            <w:tcBorders>
              <w:top w:val="single" w:sz="4" w:space="0" w:color="auto"/>
              <w:bottom w:val="single" w:sz="4" w:space="0" w:color="auto"/>
              <w:right w:val="single" w:sz="18" w:space="0" w:color="auto"/>
            </w:tcBorders>
          </w:tcPr>
          <w:p w14:paraId="781BA354" w14:textId="77777777" w:rsidR="0048145B" w:rsidRDefault="0048145B" w:rsidP="0048145B">
            <w:pPr>
              <w:jc w:val="both"/>
              <w:rPr>
                <w:rFonts w:ascii="Arial" w:hAnsi="Arial" w:cs="Arial"/>
                <w:color w:val="000000"/>
              </w:rPr>
            </w:pPr>
            <w:r>
              <w:rPr>
                <w:rFonts w:ascii="Arial" w:hAnsi="Arial" w:cs="Arial"/>
                <w:color w:val="000000"/>
              </w:rPr>
              <w:t>Amendments to contents to reflect a new President of the Children’s Court.  Added reference to Media &amp; Communications Manager of the Children’s Court.</w:t>
            </w:r>
          </w:p>
        </w:tc>
      </w:tr>
      <w:tr w:rsidR="0048145B" w14:paraId="00A964E0" w14:textId="77777777" w:rsidTr="006B7637">
        <w:tc>
          <w:tcPr>
            <w:tcW w:w="1219" w:type="dxa"/>
            <w:gridSpan w:val="2"/>
            <w:tcBorders>
              <w:top w:val="single" w:sz="4" w:space="0" w:color="auto"/>
              <w:left w:val="single" w:sz="18" w:space="0" w:color="auto"/>
              <w:bottom w:val="single" w:sz="4" w:space="0" w:color="auto"/>
            </w:tcBorders>
          </w:tcPr>
          <w:p w14:paraId="11BEFDCC" w14:textId="77777777" w:rsidR="0048145B" w:rsidRDefault="0048145B" w:rsidP="0048145B">
            <w:pPr>
              <w:rPr>
                <w:lang w:val="en-AU"/>
              </w:rPr>
            </w:pPr>
            <w:r>
              <w:rPr>
                <w:lang w:val="en-AU"/>
              </w:rPr>
              <w:t>01/05/13</w:t>
            </w:r>
          </w:p>
        </w:tc>
        <w:tc>
          <w:tcPr>
            <w:tcW w:w="836" w:type="dxa"/>
            <w:tcBorders>
              <w:top w:val="single" w:sz="4" w:space="0" w:color="auto"/>
              <w:bottom w:val="single" w:sz="4" w:space="0" w:color="auto"/>
            </w:tcBorders>
          </w:tcPr>
          <w:p w14:paraId="671B4031" w14:textId="23A38E5F"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B7A83C6" w14:textId="77777777" w:rsidR="0048145B" w:rsidRDefault="0048145B" w:rsidP="0048145B">
            <w:pPr>
              <w:jc w:val="center"/>
              <w:rPr>
                <w:lang w:val="en-AU"/>
              </w:rPr>
            </w:pPr>
            <w:r>
              <w:rPr>
                <w:lang w:val="en-AU"/>
              </w:rPr>
              <w:t>2.2</w:t>
            </w:r>
          </w:p>
          <w:p w14:paraId="461E12F4" w14:textId="77777777" w:rsidR="0048145B" w:rsidRDefault="0048145B" w:rsidP="0048145B">
            <w:pPr>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0AC9F42F" w14:textId="77777777" w:rsidR="0048145B" w:rsidRDefault="0048145B" w:rsidP="0048145B">
            <w:pPr>
              <w:jc w:val="both"/>
              <w:rPr>
                <w:rFonts w:ascii="Arial" w:hAnsi="Arial" w:cs="Arial"/>
                <w:color w:val="000000"/>
              </w:rPr>
            </w:pPr>
            <w:r>
              <w:rPr>
                <w:rFonts w:ascii="Arial" w:hAnsi="Arial" w:cs="Arial"/>
                <w:color w:val="000000"/>
              </w:rPr>
              <w:t>Amendments to reflect the change in title of “acting magistrate” to “reserve magistrate”.</w:t>
            </w:r>
          </w:p>
        </w:tc>
      </w:tr>
      <w:tr w:rsidR="0048145B" w14:paraId="421F8ACD" w14:textId="77777777" w:rsidTr="006B7637">
        <w:tc>
          <w:tcPr>
            <w:tcW w:w="1219" w:type="dxa"/>
            <w:gridSpan w:val="2"/>
            <w:tcBorders>
              <w:top w:val="single" w:sz="4" w:space="0" w:color="auto"/>
              <w:left w:val="single" w:sz="18" w:space="0" w:color="auto"/>
              <w:bottom w:val="single" w:sz="4" w:space="0" w:color="auto"/>
            </w:tcBorders>
          </w:tcPr>
          <w:p w14:paraId="7D8FA8E2" w14:textId="77777777" w:rsidR="0048145B" w:rsidRDefault="0048145B" w:rsidP="0048145B">
            <w:pPr>
              <w:rPr>
                <w:lang w:val="en-AU"/>
              </w:rPr>
            </w:pPr>
            <w:r>
              <w:rPr>
                <w:lang w:val="en-AU"/>
              </w:rPr>
              <w:t>01/05/13</w:t>
            </w:r>
          </w:p>
        </w:tc>
        <w:tc>
          <w:tcPr>
            <w:tcW w:w="836" w:type="dxa"/>
            <w:tcBorders>
              <w:top w:val="single" w:sz="4" w:space="0" w:color="auto"/>
              <w:bottom w:val="single" w:sz="4" w:space="0" w:color="auto"/>
            </w:tcBorders>
          </w:tcPr>
          <w:p w14:paraId="0B4ED932" w14:textId="247EC100"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AEF122D" w14:textId="77777777" w:rsidR="0048145B" w:rsidRDefault="0048145B" w:rsidP="0048145B">
            <w:pPr>
              <w:jc w:val="center"/>
              <w:rPr>
                <w:lang w:val="en-AU"/>
              </w:rPr>
            </w:pPr>
            <w:r>
              <w:rPr>
                <w:lang w:val="en-AU"/>
              </w:rPr>
              <w:t>2.3</w:t>
            </w:r>
          </w:p>
        </w:tc>
        <w:tc>
          <w:tcPr>
            <w:tcW w:w="4798" w:type="dxa"/>
            <w:gridSpan w:val="2"/>
            <w:tcBorders>
              <w:top w:val="single" w:sz="4" w:space="0" w:color="auto"/>
              <w:bottom w:val="single" w:sz="4" w:space="0" w:color="auto"/>
              <w:right w:val="single" w:sz="18" w:space="0" w:color="auto"/>
            </w:tcBorders>
          </w:tcPr>
          <w:p w14:paraId="70993F55" w14:textId="77777777" w:rsidR="0048145B" w:rsidRDefault="0048145B" w:rsidP="0048145B">
            <w:pPr>
              <w:jc w:val="both"/>
              <w:rPr>
                <w:rFonts w:ascii="Arial" w:hAnsi="Arial" w:cs="Arial"/>
                <w:color w:val="000000"/>
              </w:rPr>
            </w:pPr>
            <w:r>
              <w:rPr>
                <w:rFonts w:ascii="Arial" w:hAnsi="Arial" w:cs="Arial"/>
                <w:color w:val="000000"/>
              </w:rPr>
              <w:t>New organizational chart for Children’s Court and new list of office holders as at 01/05/2013.</w:t>
            </w:r>
          </w:p>
        </w:tc>
      </w:tr>
      <w:tr w:rsidR="0048145B" w14:paraId="26A73263" w14:textId="77777777" w:rsidTr="006B7637">
        <w:tc>
          <w:tcPr>
            <w:tcW w:w="1219" w:type="dxa"/>
            <w:gridSpan w:val="2"/>
            <w:tcBorders>
              <w:top w:val="single" w:sz="4" w:space="0" w:color="auto"/>
              <w:left w:val="single" w:sz="18" w:space="0" w:color="auto"/>
              <w:bottom w:val="single" w:sz="4" w:space="0" w:color="auto"/>
            </w:tcBorders>
          </w:tcPr>
          <w:p w14:paraId="4F1CBC1B" w14:textId="77777777" w:rsidR="0048145B" w:rsidRDefault="0048145B" w:rsidP="0048145B">
            <w:pPr>
              <w:rPr>
                <w:lang w:val="en-AU"/>
              </w:rPr>
            </w:pPr>
            <w:r>
              <w:rPr>
                <w:lang w:val="en-AU"/>
              </w:rPr>
              <w:t>01/05/13</w:t>
            </w:r>
          </w:p>
        </w:tc>
        <w:tc>
          <w:tcPr>
            <w:tcW w:w="836" w:type="dxa"/>
            <w:tcBorders>
              <w:top w:val="single" w:sz="4" w:space="0" w:color="auto"/>
              <w:bottom w:val="single" w:sz="4" w:space="0" w:color="auto"/>
            </w:tcBorders>
          </w:tcPr>
          <w:p w14:paraId="1C692549" w14:textId="10D715E1"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08C83452" w14:textId="77777777" w:rsidR="0048145B" w:rsidRDefault="0048145B" w:rsidP="0048145B">
            <w:pPr>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tcPr>
          <w:p w14:paraId="038BD641" w14:textId="77777777" w:rsidR="0048145B" w:rsidRDefault="0048145B" w:rsidP="0048145B">
            <w:pPr>
              <w:jc w:val="both"/>
              <w:rPr>
                <w:rFonts w:ascii="Arial" w:hAnsi="Arial" w:cs="Arial"/>
                <w:color w:val="000000"/>
              </w:rPr>
            </w:pPr>
            <w:r>
              <w:rPr>
                <w:rFonts w:ascii="Arial" w:hAnsi="Arial" w:cs="Arial"/>
                <w:color w:val="000000"/>
              </w:rPr>
              <w:t xml:space="preserve">New references to cases of </w:t>
            </w:r>
            <w:r w:rsidRPr="00B447AD">
              <w:rPr>
                <w:rFonts w:ascii="Arial" w:hAnsi="Arial" w:cs="Arial"/>
                <w:i/>
                <w:color w:val="000000"/>
              </w:rPr>
              <w:t>Commonwealth DPP v Magistrates’ Court of Victoria</w:t>
            </w:r>
            <w:r>
              <w:rPr>
                <w:rFonts w:ascii="Arial" w:hAnsi="Arial" w:cs="Arial"/>
                <w:color w:val="000000"/>
              </w:rPr>
              <w:t xml:space="preserve"> [2011] VSC 593; </w:t>
            </w:r>
            <w:r w:rsidRPr="00B447AD">
              <w:rPr>
                <w:rFonts w:ascii="Arial" w:hAnsi="Arial" w:cs="Arial"/>
                <w:i/>
                <w:color w:val="000000"/>
              </w:rPr>
              <w:t>Lew v Priester (No.2)</w:t>
            </w:r>
            <w:r>
              <w:rPr>
                <w:rFonts w:ascii="Arial" w:hAnsi="Arial" w:cs="Arial"/>
                <w:color w:val="000000"/>
              </w:rPr>
              <w:t xml:space="preserve"> [2012] VSC 152.</w:t>
            </w:r>
          </w:p>
        </w:tc>
      </w:tr>
      <w:tr w:rsidR="0048145B" w14:paraId="25335B13" w14:textId="77777777" w:rsidTr="006B7637">
        <w:tc>
          <w:tcPr>
            <w:tcW w:w="1219" w:type="dxa"/>
            <w:gridSpan w:val="2"/>
            <w:tcBorders>
              <w:top w:val="single" w:sz="4" w:space="0" w:color="auto"/>
              <w:left w:val="single" w:sz="18" w:space="0" w:color="auto"/>
              <w:bottom w:val="single" w:sz="4" w:space="0" w:color="auto"/>
            </w:tcBorders>
          </w:tcPr>
          <w:p w14:paraId="7744D155" w14:textId="77777777" w:rsidR="0048145B" w:rsidRDefault="0048145B" w:rsidP="0048145B">
            <w:pPr>
              <w:rPr>
                <w:lang w:val="en-AU"/>
              </w:rPr>
            </w:pPr>
            <w:r>
              <w:rPr>
                <w:lang w:val="en-AU"/>
              </w:rPr>
              <w:t>26/04/13</w:t>
            </w:r>
          </w:p>
        </w:tc>
        <w:tc>
          <w:tcPr>
            <w:tcW w:w="836" w:type="dxa"/>
            <w:tcBorders>
              <w:top w:val="single" w:sz="4" w:space="0" w:color="auto"/>
              <w:bottom w:val="single" w:sz="4" w:space="0" w:color="auto"/>
            </w:tcBorders>
          </w:tcPr>
          <w:p w14:paraId="261FB420" w14:textId="0B76DFB4"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94DE80C" w14:textId="77777777" w:rsidR="0048145B" w:rsidRDefault="0048145B" w:rsidP="0048145B">
            <w:pPr>
              <w:jc w:val="center"/>
              <w:rPr>
                <w:lang w:val="en-AU"/>
              </w:rPr>
            </w:pPr>
            <w:r>
              <w:rPr>
                <w:lang w:val="en-AU"/>
              </w:rPr>
              <w:t>6.10.1</w:t>
            </w:r>
          </w:p>
        </w:tc>
        <w:tc>
          <w:tcPr>
            <w:tcW w:w="4798" w:type="dxa"/>
            <w:gridSpan w:val="2"/>
            <w:tcBorders>
              <w:top w:val="single" w:sz="4" w:space="0" w:color="auto"/>
              <w:bottom w:val="single" w:sz="4" w:space="0" w:color="auto"/>
              <w:right w:val="single" w:sz="18" w:space="0" w:color="auto"/>
            </w:tcBorders>
          </w:tcPr>
          <w:p w14:paraId="2CCBE595" w14:textId="77777777" w:rsidR="0048145B" w:rsidRDefault="0048145B" w:rsidP="0048145B">
            <w:pPr>
              <w:jc w:val="both"/>
              <w:rPr>
                <w:rFonts w:ascii="Arial" w:hAnsi="Arial" w:cs="Arial"/>
                <w:color w:val="000000"/>
              </w:rPr>
            </w:pPr>
            <w:r>
              <w:rPr>
                <w:rFonts w:ascii="Arial" w:hAnsi="Arial" w:cs="Arial"/>
                <w:color w:val="000000"/>
              </w:rPr>
              <w:t>Contents changed to reflect amendments to ss.524(1)(a), 524(1A), 524(1B) &amp; 525 of the CYFA which came into operation on 27/03/2013.</w:t>
            </w:r>
          </w:p>
        </w:tc>
      </w:tr>
      <w:tr w:rsidR="0048145B" w14:paraId="5773698A" w14:textId="77777777" w:rsidTr="006B7637">
        <w:tc>
          <w:tcPr>
            <w:tcW w:w="1219" w:type="dxa"/>
            <w:gridSpan w:val="2"/>
            <w:tcBorders>
              <w:top w:val="single" w:sz="4" w:space="0" w:color="auto"/>
              <w:left w:val="single" w:sz="18" w:space="0" w:color="auto"/>
              <w:bottom w:val="single" w:sz="4" w:space="0" w:color="auto"/>
            </w:tcBorders>
          </w:tcPr>
          <w:p w14:paraId="3E39A87E" w14:textId="77777777" w:rsidR="0048145B" w:rsidRDefault="0048145B" w:rsidP="0048145B">
            <w:pPr>
              <w:rPr>
                <w:lang w:val="en-AU"/>
              </w:rPr>
            </w:pPr>
            <w:r>
              <w:rPr>
                <w:lang w:val="en-AU"/>
              </w:rPr>
              <w:t>26/04/13</w:t>
            </w:r>
          </w:p>
        </w:tc>
        <w:tc>
          <w:tcPr>
            <w:tcW w:w="836" w:type="dxa"/>
            <w:tcBorders>
              <w:top w:val="single" w:sz="4" w:space="0" w:color="auto"/>
              <w:bottom w:val="single" w:sz="4" w:space="0" w:color="auto"/>
            </w:tcBorders>
          </w:tcPr>
          <w:p w14:paraId="4501B347" w14:textId="7E03E13E"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D478BE6" w14:textId="77777777" w:rsidR="0048145B" w:rsidRDefault="0048145B" w:rsidP="0048145B">
            <w:pPr>
              <w:jc w:val="center"/>
              <w:rPr>
                <w:lang w:val="en-AU"/>
              </w:rPr>
            </w:pPr>
            <w:r>
              <w:rPr>
                <w:lang w:val="en-AU"/>
              </w:rPr>
              <w:t>6FV.2</w:t>
            </w:r>
          </w:p>
        </w:tc>
        <w:tc>
          <w:tcPr>
            <w:tcW w:w="4798" w:type="dxa"/>
            <w:gridSpan w:val="2"/>
            <w:tcBorders>
              <w:top w:val="single" w:sz="4" w:space="0" w:color="auto"/>
              <w:bottom w:val="single" w:sz="4" w:space="0" w:color="auto"/>
              <w:right w:val="single" w:sz="18" w:space="0" w:color="auto"/>
            </w:tcBorders>
          </w:tcPr>
          <w:p w14:paraId="6CCEDFFA" w14:textId="77777777" w:rsidR="0048145B" w:rsidRDefault="0048145B" w:rsidP="0048145B">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[79]-[82].</w:t>
            </w:r>
          </w:p>
        </w:tc>
      </w:tr>
      <w:tr w:rsidR="0048145B" w14:paraId="676CE89F" w14:textId="77777777" w:rsidTr="006B7637">
        <w:tc>
          <w:tcPr>
            <w:tcW w:w="1219" w:type="dxa"/>
            <w:gridSpan w:val="2"/>
            <w:tcBorders>
              <w:top w:val="single" w:sz="4" w:space="0" w:color="auto"/>
              <w:left w:val="single" w:sz="18" w:space="0" w:color="auto"/>
              <w:bottom w:val="single" w:sz="4" w:space="0" w:color="auto"/>
            </w:tcBorders>
          </w:tcPr>
          <w:p w14:paraId="01A4A662" w14:textId="77777777" w:rsidR="0048145B" w:rsidRDefault="0048145B" w:rsidP="0048145B">
            <w:pPr>
              <w:rPr>
                <w:lang w:val="en-AU"/>
              </w:rPr>
            </w:pPr>
            <w:r>
              <w:rPr>
                <w:lang w:val="en-AU"/>
              </w:rPr>
              <w:t>26/04/13</w:t>
            </w:r>
          </w:p>
        </w:tc>
        <w:tc>
          <w:tcPr>
            <w:tcW w:w="836" w:type="dxa"/>
            <w:tcBorders>
              <w:top w:val="single" w:sz="4" w:space="0" w:color="auto"/>
              <w:bottom w:val="single" w:sz="4" w:space="0" w:color="auto"/>
            </w:tcBorders>
          </w:tcPr>
          <w:p w14:paraId="248FA983" w14:textId="6D9A256C"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666CB00" w14:textId="77777777" w:rsidR="0048145B" w:rsidRDefault="0048145B" w:rsidP="0048145B">
            <w:pPr>
              <w:jc w:val="center"/>
              <w:rPr>
                <w:lang w:val="en-AU"/>
              </w:rPr>
            </w:pPr>
            <w:r>
              <w:rPr>
                <w:lang w:val="en-AU"/>
              </w:rPr>
              <w:t>6FV.12</w:t>
            </w:r>
          </w:p>
        </w:tc>
        <w:tc>
          <w:tcPr>
            <w:tcW w:w="4798" w:type="dxa"/>
            <w:gridSpan w:val="2"/>
            <w:tcBorders>
              <w:top w:val="single" w:sz="4" w:space="0" w:color="auto"/>
              <w:bottom w:val="single" w:sz="4" w:space="0" w:color="auto"/>
              <w:right w:val="single" w:sz="18" w:space="0" w:color="auto"/>
            </w:tcBorders>
          </w:tcPr>
          <w:p w14:paraId="20869E20" w14:textId="77777777" w:rsidR="0048145B" w:rsidRDefault="0048145B" w:rsidP="0048145B">
            <w:pPr>
              <w:jc w:val="both"/>
              <w:rPr>
                <w:rFonts w:ascii="Arial" w:hAnsi="Arial" w:cs="Arial"/>
                <w:color w:val="000000"/>
              </w:rPr>
            </w:pPr>
            <w:r>
              <w:rPr>
                <w:rFonts w:ascii="Arial" w:hAnsi="Arial" w:cs="Arial"/>
                <w:color w:val="000000"/>
              </w:rPr>
              <w:t>Contents changed to reflect amendments to the FVPA which came into operation on 17/04/2013.</w:t>
            </w:r>
          </w:p>
        </w:tc>
      </w:tr>
      <w:tr w:rsidR="0048145B" w14:paraId="31DD6EAE" w14:textId="77777777" w:rsidTr="006B7637">
        <w:tc>
          <w:tcPr>
            <w:tcW w:w="1219" w:type="dxa"/>
            <w:gridSpan w:val="2"/>
            <w:tcBorders>
              <w:top w:val="single" w:sz="4" w:space="0" w:color="auto"/>
              <w:left w:val="single" w:sz="18" w:space="0" w:color="auto"/>
              <w:bottom w:val="single" w:sz="4" w:space="0" w:color="auto"/>
            </w:tcBorders>
          </w:tcPr>
          <w:p w14:paraId="5825020A" w14:textId="77777777" w:rsidR="0048145B" w:rsidRDefault="0048145B" w:rsidP="0048145B">
            <w:pPr>
              <w:rPr>
                <w:lang w:val="en-AU"/>
              </w:rPr>
            </w:pPr>
            <w:r>
              <w:rPr>
                <w:lang w:val="en-AU"/>
              </w:rPr>
              <w:t>26/04/13</w:t>
            </w:r>
          </w:p>
        </w:tc>
        <w:tc>
          <w:tcPr>
            <w:tcW w:w="836" w:type="dxa"/>
            <w:tcBorders>
              <w:top w:val="single" w:sz="4" w:space="0" w:color="auto"/>
              <w:bottom w:val="single" w:sz="4" w:space="0" w:color="auto"/>
            </w:tcBorders>
          </w:tcPr>
          <w:p w14:paraId="1ECC1127" w14:textId="3DD653C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5BABEA4" w14:textId="77777777" w:rsidR="0048145B" w:rsidRDefault="0048145B" w:rsidP="0048145B">
            <w:pPr>
              <w:jc w:val="center"/>
              <w:rPr>
                <w:lang w:val="en-AU"/>
              </w:rPr>
            </w:pPr>
            <w:r>
              <w:rPr>
                <w:lang w:val="en-AU"/>
              </w:rPr>
              <w:t>6FV.13.1</w:t>
            </w:r>
          </w:p>
        </w:tc>
        <w:tc>
          <w:tcPr>
            <w:tcW w:w="4798" w:type="dxa"/>
            <w:gridSpan w:val="2"/>
            <w:tcBorders>
              <w:top w:val="single" w:sz="4" w:space="0" w:color="auto"/>
              <w:bottom w:val="single" w:sz="4" w:space="0" w:color="auto"/>
              <w:right w:val="single" w:sz="18" w:space="0" w:color="auto"/>
            </w:tcBorders>
          </w:tcPr>
          <w:p w14:paraId="38305945" w14:textId="77777777" w:rsidR="0048145B" w:rsidRDefault="0048145B" w:rsidP="0048145B">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[14]-[27] &amp; [87].</w:t>
            </w:r>
          </w:p>
        </w:tc>
      </w:tr>
      <w:tr w:rsidR="0048145B" w14:paraId="75A80787" w14:textId="77777777" w:rsidTr="006B7637">
        <w:tc>
          <w:tcPr>
            <w:tcW w:w="1219" w:type="dxa"/>
            <w:gridSpan w:val="2"/>
            <w:tcBorders>
              <w:top w:val="single" w:sz="4" w:space="0" w:color="auto"/>
              <w:left w:val="single" w:sz="18" w:space="0" w:color="auto"/>
              <w:bottom w:val="single" w:sz="4" w:space="0" w:color="auto"/>
            </w:tcBorders>
          </w:tcPr>
          <w:p w14:paraId="16EBCF0C" w14:textId="77777777" w:rsidR="0048145B" w:rsidRDefault="0048145B" w:rsidP="0048145B">
            <w:pPr>
              <w:rPr>
                <w:lang w:val="en-AU"/>
              </w:rPr>
            </w:pPr>
            <w:r>
              <w:rPr>
                <w:lang w:val="en-AU"/>
              </w:rPr>
              <w:t>26/04/13</w:t>
            </w:r>
          </w:p>
        </w:tc>
        <w:tc>
          <w:tcPr>
            <w:tcW w:w="836" w:type="dxa"/>
            <w:tcBorders>
              <w:top w:val="single" w:sz="4" w:space="0" w:color="auto"/>
              <w:bottom w:val="single" w:sz="4" w:space="0" w:color="auto"/>
            </w:tcBorders>
          </w:tcPr>
          <w:p w14:paraId="6F72BDEC" w14:textId="0BB2DFF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FECFA47" w14:textId="77777777" w:rsidR="0048145B" w:rsidRDefault="0048145B" w:rsidP="0048145B">
            <w:pPr>
              <w:jc w:val="center"/>
              <w:rPr>
                <w:lang w:val="en-AU"/>
              </w:rPr>
            </w:pPr>
            <w:r>
              <w:rPr>
                <w:lang w:val="en-AU"/>
              </w:rPr>
              <w:t>6.18.1</w:t>
            </w:r>
          </w:p>
        </w:tc>
        <w:tc>
          <w:tcPr>
            <w:tcW w:w="4798" w:type="dxa"/>
            <w:gridSpan w:val="2"/>
            <w:tcBorders>
              <w:top w:val="single" w:sz="4" w:space="0" w:color="auto"/>
              <w:bottom w:val="single" w:sz="4" w:space="0" w:color="auto"/>
              <w:right w:val="single" w:sz="18" w:space="0" w:color="auto"/>
            </w:tcBorders>
          </w:tcPr>
          <w:p w14:paraId="614A2CDD" w14:textId="77777777" w:rsidR="0048145B" w:rsidRDefault="0048145B" w:rsidP="0048145B">
            <w:pPr>
              <w:jc w:val="both"/>
              <w:rPr>
                <w:rFonts w:ascii="Arial" w:hAnsi="Arial" w:cs="Arial"/>
                <w:color w:val="000000"/>
              </w:rPr>
            </w:pPr>
            <w:r>
              <w:rPr>
                <w:rFonts w:ascii="Arial" w:hAnsi="Arial" w:cs="Arial"/>
                <w:color w:val="000000"/>
              </w:rPr>
              <w:t>Addition to contents to reflect amendments to the FVPA which have resulted in 3 additional contravention offences as from 17/04/2013.</w:t>
            </w:r>
          </w:p>
        </w:tc>
      </w:tr>
      <w:tr w:rsidR="0048145B" w14:paraId="71A27799" w14:textId="77777777" w:rsidTr="006B7637">
        <w:tc>
          <w:tcPr>
            <w:tcW w:w="1219" w:type="dxa"/>
            <w:gridSpan w:val="2"/>
            <w:tcBorders>
              <w:top w:val="single" w:sz="4" w:space="0" w:color="auto"/>
              <w:left w:val="single" w:sz="18" w:space="0" w:color="auto"/>
              <w:bottom w:val="single" w:sz="4" w:space="0" w:color="auto"/>
            </w:tcBorders>
          </w:tcPr>
          <w:p w14:paraId="4A35BFCD" w14:textId="77777777" w:rsidR="0048145B" w:rsidRDefault="0048145B" w:rsidP="0048145B">
            <w:pPr>
              <w:rPr>
                <w:lang w:val="en-AU"/>
              </w:rPr>
            </w:pPr>
            <w:r>
              <w:rPr>
                <w:lang w:val="en-AU"/>
              </w:rPr>
              <w:t>26/04/13</w:t>
            </w:r>
          </w:p>
        </w:tc>
        <w:tc>
          <w:tcPr>
            <w:tcW w:w="836" w:type="dxa"/>
            <w:tcBorders>
              <w:top w:val="single" w:sz="4" w:space="0" w:color="auto"/>
              <w:bottom w:val="single" w:sz="4" w:space="0" w:color="auto"/>
            </w:tcBorders>
          </w:tcPr>
          <w:p w14:paraId="0B0BFBC2" w14:textId="57CA5A66"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5C6049C" w14:textId="77777777" w:rsidR="0048145B" w:rsidRDefault="0048145B" w:rsidP="0048145B">
            <w:pPr>
              <w:jc w:val="center"/>
              <w:rPr>
                <w:lang w:val="en-AU"/>
              </w:rPr>
            </w:pPr>
            <w:r>
              <w:rPr>
                <w:lang w:val="en-AU"/>
              </w:rPr>
              <w:t>6.20</w:t>
            </w:r>
          </w:p>
        </w:tc>
        <w:tc>
          <w:tcPr>
            <w:tcW w:w="4798" w:type="dxa"/>
            <w:gridSpan w:val="2"/>
            <w:tcBorders>
              <w:top w:val="single" w:sz="4" w:space="0" w:color="auto"/>
              <w:bottom w:val="single" w:sz="4" w:space="0" w:color="auto"/>
              <w:right w:val="single" w:sz="18" w:space="0" w:color="auto"/>
            </w:tcBorders>
          </w:tcPr>
          <w:p w14:paraId="78ABCB48" w14:textId="77777777" w:rsidR="0048145B" w:rsidRDefault="0048145B" w:rsidP="0048145B">
            <w:pPr>
              <w:jc w:val="both"/>
              <w:rPr>
                <w:rFonts w:ascii="Arial" w:hAnsi="Arial" w:cs="Arial"/>
                <w:color w:val="000000"/>
              </w:rPr>
            </w:pPr>
            <w:r>
              <w:rPr>
                <w:rFonts w:ascii="Arial" w:hAnsi="Arial" w:cs="Arial"/>
                <w:color w:val="000000"/>
              </w:rPr>
              <w:t>Intervention order statistics for 2011-2012 added.</w:t>
            </w:r>
          </w:p>
        </w:tc>
      </w:tr>
      <w:tr w:rsidR="0048145B" w14:paraId="31D68981" w14:textId="77777777" w:rsidTr="006B7637">
        <w:tc>
          <w:tcPr>
            <w:tcW w:w="1219" w:type="dxa"/>
            <w:gridSpan w:val="2"/>
            <w:tcBorders>
              <w:top w:val="single" w:sz="4" w:space="0" w:color="auto"/>
              <w:left w:val="single" w:sz="18" w:space="0" w:color="auto"/>
              <w:bottom w:val="single" w:sz="4" w:space="0" w:color="auto"/>
            </w:tcBorders>
          </w:tcPr>
          <w:p w14:paraId="00D31EE6" w14:textId="77777777" w:rsidR="0048145B" w:rsidRDefault="0048145B" w:rsidP="0048145B">
            <w:pPr>
              <w:rPr>
                <w:lang w:val="en-AU"/>
              </w:rPr>
            </w:pPr>
            <w:r>
              <w:rPr>
                <w:lang w:val="en-AU"/>
              </w:rPr>
              <w:lastRenderedPageBreak/>
              <w:t>09/04/13</w:t>
            </w:r>
          </w:p>
        </w:tc>
        <w:tc>
          <w:tcPr>
            <w:tcW w:w="836" w:type="dxa"/>
            <w:tcBorders>
              <w:top w:val="single" w:sz="4" w:space="0" w:color="auto"/>
              <w:bottom w:val="single" w:sz="4" w:space="0" w:color="auto"/>
            </w:tcBorders>
          </w:tcPr>
          <w:p w14:paraId="3E5509D6" w14:textId="1A3641D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F673DFE" w14:textId="77777777" w:rsidR="0048145B" w:rsidRDefault="0048145B" w:rsidP="0048145B">
            <w:pPr>
              <w:jc w:val="center"/>
              <w:rPr>
                <w:lang w:val="en-AU"/>
              </w:rPr>
            </w:pPr>
            <w:r>
              <w:rPr>
                <w:lang w:val="en-AU"/>
              </w:rPr>
              <w:t>4.6.4</w:t>
            </w:r>
          </w:p>
        </w:tc>
        <w:tc>
          <w:tcPr>
            <w:tcW w:w="4798" w:type="dxa"/>
            <w:gridSpan w:val="2"/>
            <w:tcBorders>
              <w:top w:val="single" w:sz="4" w:space="0" w:color="auto"/>
              <w:bottom w:val="single" w:sz="4" w:space="0" w:color="auto"/>
              <w:right w:val="single" w:sz="18" w:space="0" w:color="auto"/>
            </w:tcBorders>
          </w:tcPr>
          <w:p w14:paraId="16C22A1E" w14:textId="77777777" w:rsidR="0048145B" w:rsidRDefault="0048145B" w:rsidP="0048145B">
            <w:pPr>
              <w:jc w:val="both"/>
              <w:rPr>
                <w:rFonts w:ascii="Arial" w:hAnsi="Arial" w:cs="Arial"/>
                <w:color w:val="000000"/>
              </w:rPr>
            </w:pPr>
            <w:r>
              <w:rPr>
                <w:rFonts w:ascii="Arial" w:hAnsi="Arial" w:cs="Arial"/>
                <w:color w:val="000000"/>
              </w:rPr>
              <w:t>Paragraph title changed to “Trends in child protection reports 1989-1990 to 2011-2012”.  Addition of statistics for 2011-2012.</w:t>
            </w:r>
          </w:p>
        </w:tc>
      </w:tr>
      <w:tr w:rsidR="0048145B" w14:paraId="3847A53D" w14:textId="77777777" w:rsidTr="006B7637">
        <w:tc>
          <w:tcPr>
            <w:tcW w:w="1219" w:type="dxa"/>
            <w:gridSpan w:val="2"/>
            <w:tcBorders>
              <w:top w:val="single" w:sz="4" w:space="0" w:color="auto"/>
              <w:left w:val="single" w:sz="18" w:space="0" w:color="auto"/>
              <w:bottom w:val="single" w:sz="4" w:space="0" w:color="auto"/>
            </w:tcBorders>
          </w:tcPr>
          <w:p w14:paraId="0E65F415" w14:textId="77777777" w:rsidR="0048145B" w:rsidRDefault="0048145B" w:rsidP="0048145B">
            <w:pPr>
              <w:rPr>
                <w:lang w:val="en-AU"/>
              </w:rPr>
            </w:pPr>
            <w:r>
              <w:rPr>
                <w:lang w:val="en-AU"/>
              </w:rPr>
              <w:t>09/04/13</w:t>
            </w:r>
          </w:p>
        </w:tc>
        <w:tc>
          <w:tcPr>
            <w:tcW w:w="836" w:type="dxa"/>
            <w:tcBorders>
              <w:top w:val="single" w:sz="4" w:space="0" w:color="auto"/>
              <w:bottom w:val="single" w:sz="4" w:space="0" w:color="auto"/>
            </w:tcBorders>
          </w:tcPr>
          <w:p w14:paraId="7851716A" w14:textId="2EC583F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778DAA7" w14:textId="77777777" w:rsidR="0048145B" w:rsidRDefault="0048145B" w:rsidP="0048145B">
            <w:pPr>
              <w:jc w:val="center"/>
              <w:rPr>
                <w:lang w:val="en-AU"/>
              </w:rPr>
            </w:pPr>
            <w:r>
              <w:rPr>
                <w:lang w:val="en-AU"/>
              </w:rPr>
              <w:t>4.6.5</w:t>
            </w:r>
          </w:p>
        </w:tc>
        <w:tc>
          <w:tcPr>
            <w:tcW w:w="4798" w:type="dxa"/>
            <w:gridSpan w:val="2"/>
            <w:tcBorders>
              <w:top w:val="single" w:sz="4" w:space="0" w:color="auto"/>
              <w:bottom w:val="single" w:sz="4" w:space="0" w:color="auto"/>
              <w:right w:val="single" w:sz="18" w:space="0" w:color="auto"/>
            </w:tcBorders>
          </w:tcPr>
          <w:p w14:paraId="22692F48" w14:textId="77777777" w:rsidR="0048145B" w:rsidRDefault="0048145B" w:rsidP="0048145B">
            <w:pPr>
              <w:jc w:val="both"/>
              <w:rPr>
                <w:rFonts w:ascii="Arial" w:hAnsi="Arial" w:cs="Arial"/>
                <w:color w:val="000000"/>
              </w:rPr>
            </w:pPr>
            <w:r>
              <w:rPr>
                <w:rFonts w:ascii="Arial" w:hAnsi="Arial" w:cs="Arial"/>
                <w:color w:val="000000"/>
              </w:rPr>
              <w:t>Addition of statistics for 2011-2012.</w:t>
            </w:r>
          </w:p>
        </w:tc>
      </w:tr>
      <w:tr w:rsidR="0048145B" w14:paraId="3BC9B241" w14:textId="77777777" w:rsidTr="006B7637">
        <w:tc>
          <w:tcPr>
            <w:tcW w:w="1219" w:type="dxa"/>
            <w:gridSpan w:val="2"/>
            <w:tcBorders>
              <w:top w:val="single" w:sz="4" w:space="0" w:color="auto"/>
              <w:left w:val="single" w:sz="18" w:space="0" w:color="auto"/>
              <w:bottom w:val="single" w:sz="4" w:space="0" w:color="auto"/>
            </w:tcBorders>
          </w:tcPr>
          <w:p w14:paraId="2F9AE4F6" w14:textId="77777777" w:rsidR="0048145B" w:rsidRDefault="0048145B" w:rsidP="0048145B">
            <w:pPr>
              <w:rPr>
                <w:lang w:val="en-AU"/>
              </w:rPr>
            </w:pPr>
            <w:r>
              <w:rPr>
                <w:lang w:val="en-AU"/>
              </w:rPr>
              <w:t>09/04/13</w:t>
            </w:r>
          </w:p>
        </w:tc>
        <w:tc>
          <w:tcPr>
            <w:tcW w:w="836" w:type="dxa"/>
            <w:tcBorders>
              <w:top w:val="single" w:sz="4" w:space="0" w:color="auto"/>
              <w:bottom w:val="single" w:sz="4" w:space="0" w:color="auto"/>
            </w:tcBorders>
          </w:tcPr>
          <w:p w14:paraId="644E7600" w14:textId="42256A5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111C687" w14:textId="77777777" w:rsidR="0048145B" w:rsidRDefault="0048145B" w:rsidP="0048145B">
            <w:pPr>
              <w:jc w:val="center"/>
              <w:rPr>
                <w:lang w:val="en-AU"/>
              </w:rPr>
            </w:pPr>
            <w:r>
              <w:rPr>
                <w:lang w:val="en-AU"/>
              </w:rPr>
              <w:t>4.7.1</w:t>
            </w:r>
          </w:p>
        </w:tc>
        <w:tc>
          <w:tcPr>
            <w:tcW w:w="4798" w:type="dxa"/>
            <w:gridSpan w:val="2"/>
            <w:tcBorders>
              <w:top w:val="single" w:sz="4" w:space="0" w:color="auto"/>
              <w:bottom w:val="single" w:sz="4" w:space="0" w:color="auto"/>
              <w:right w:val="single" w:sz="18" w:space="0" w:color="auto"/>
            </w:tcBorders>
          </w:tcPr>
          <w:p w14:paraId="11F9EB6F" w14:textId="77777777" w:rsidR="0048145B" w:rsidRDefault="0048145B" w:rsidP="0048145B">
            <w:pPr>
              <w:jc w:val="both"/>
              <w:rPr>
                <w:rFonts w:ascii="Arial" w:hAnsi="Arial" w:cs="Arial"/>
                <w:color w:val="000000"/>
              </w:rPr>
            </w:pPr>
            <w:r>
              <w:rPr>
                <w:rFonts w:ascii="Arial" w:hAnsi="Arial" w:cs="Arial"/>
                <w:color w:val="000000"/>
              </w:rPr>
              <w:t xml:space="preserve">Removal of reference to and extract from </w:t>
            </w:r>
            <w:r w:rsidRPr="0035075B">
              <w:rPr>
                <w:rFonts w:ascii="Arial" w:hAnsi="Arial" w:cs="Arial"/>
                <w:i/>
                <w:color w:val="000000"/>
              </w:rPr>
              <w:t>A &amp; B v Children’s Court of Victoria</w:t>
            </w:r>
            <w:r>
              <w:rPr>
                <w:rFonts w:ascii="Arial" w:hAnsi="Arial" w:cs="Arial"/>
                <w:color w:val="000000"/>
              </w:rPr>
              <w:t xml:space="preserve"> [2012] VSC 589.</w:t>
            </w:r>
          </w:p>
        </w:tc>
      </w:tr>
      <w:tr w:rsidR="0048145B" w14:paraId="2AA5BFB7" w14:textId="77777777" w:rsidTr="006B7637">
        <w:tc>
          <w:tcPr>
            <w:tcW w:w="1219" w:type="dxa"/>
            <w:gridSpan w:val="2"/>
            <w:tcBorders>
              <w:top w:val="single" w:sz="4" w:space="0" w:color="auto"/>
              <w:left w:val="single" w:sz="18" w:space="0" w:color="auto"/>
              <w:bottom w:val="single" w:sz="4" w:space="0" w:color="auto"/>
            </w:tcBorders>
          </w:tcPr>
          <w:p w14:paraId="43C8328B" w14:textId="77777777" w:rsidR="0048145B" w:rsidRDefault="0048145B" w:rsidP="0048145B">
            <w:pPr>
              <w:rPr>
                <w:lang w:val="en-AU"/>
              </w:rPr>
            </w:pPr>
            <w:r>
              <w:rPr>
                <w:lang w:val="en-AU"/>
              </w:rPr>
              <w:t>09/04/13</w:t>
            </w:r>
          </w:p>
        </w:tc>
        <w:tc>
          <w:tcPr>
            <w:tcW w:w="836" w:type="dxa"/>
            <w:tcBorders>
              <w:top w:val="single" w:sz="4" w:space="0" w:color="auto"/>
              <w:bottom w:val="single" w:sz="4" w:space="0" w:color="auto"/>
            </w:tcBorders>
          </w:tcPr>
          <w:p w14:paraId="7247CA8C" w14:textId="0D19A73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73244B6" w14:textId="77777777" w:rsidR="0048145B" w:rsidRDefault="0048145B" w:rsidP="0048145B">
            <w:pPr>
              <w:jc w:val="center"/>
              <w:rPr>
                <w:lang w:val="en-AU"/>
              </w:rPr>
            </w:pPr>
            <w:r>
              <w:rPr>
                <w:lang w:val="en-AU"/>
              </w:rPr>
              <w:t>4.7.2</w:t>
            </w:r>
          </w:p>
        </w:tc>
        <w:tc>
          <w:tcPr>
            <w:tcW w:w="4798" w:type="dxa"/>
            <w:gridSpan w:val="2"/>
            <w:tcBorders>
              <w:top w:val="single" w:sz="4" w:space="0" w:color="auto"/>
              <w:bottom w:val="single" w:sz="4" w:space="0" w:color="auto"/>
              <w:right w:val="single" w:sz="18" w:space="0" w:color="auto"/>
            </w:tcBorders>
          </w:tcPr>
          <w:p w14:paraId="6E82CAAA" w14:textId="77777777" w:rsidR="0048145B" w:rsidRDefault="0048145B" w:rsidP="0048145B">
            <w:pPr>
              <w:jc w:val="both"/>
              <w:rPr>
                <w:rFonts w:ascii="Arial" w:hAnsi="Arial" w:cs="Arial"/>
                <w:color w:val="000000"/>
              </w:rPr>
            </w:pPr>
            <w:r>
              <w:rPr>
                <w:rFonts w:ascii="Arial" w:hAnsi="Arial" w:cs="Arial"/>
                <w:color w:val="000000"/>
              </w:rPr>
              <w:t>Renumbered paragraph – formerly 4.7.5.</w:t>
            </w:r>
          </w:p>
        </w:tc>
      </w:tr>
      <w:tr w:rsidR="0048145B" w14:paraId="0C4E66C3" w14:textId="77777777" w:rsidTr="006B7637">
        <w:tc>
          <w:tcPr>
            <w:tcW w:w="1219" w:type="dxa"/>
            <w:gridSpan w:val="2"/>
            <w:tcBorders>
              <w:top w:val="single" w:sz="4" w:space="0" w:color="auto"/>
              <w:left w:val="single" w:sz="18" w:space="0" w:color="auto"/>
              <w:bottom w:val="single" w:sz="4" w:space="0" w:color="auto"/>
            </w:tcBorders>
          </w:tcPr>
          <w:p w14:paraId="33B88EF2" w14:textId="77777777" w:rsidR="0048145B" w:rsidRDefault="0048145B" w:rsidP="0048145B">
            <w:pPr>
              <w:rPr>
                <w:lang w:val="en-AU"/>
              </w:rPr>
            </w:pPr>
            <w:r>
              <w:rPr>
                <w:lang w:val="en-AU"/>
              </w:rPr>
              <w:t>09/04/13</w:t>
            </w:r>
          </w:p>
        </w:tc>
        <w:tc>
          <w:tcPr>
            <w:tcW w:w="836" w:type="dxa"/>
            <w:tcBorders>
              <w:top w:val="single" w:sz="4" w:space="0" w:color="auto"/>
              <w:bottom w:val="single" w:sz="4" w:space="0" w:color="auto"/>
            </w:tcBorders>
          </w:tcPr>
          <w:p w14:paraId="4A50ADFC" w14:textId="4413670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42F6EBF" w14:textId="77777777" w:rsidR="0048145B" w:rsidRDefault="0048145B" w:rsidP="0048145B">
            <w:pPr>
              <w:jc w:val="center"/>
              <w:rPr>
                <w:lang w:val="en-AU"/>
              </w:rPr>
            </w:pPr>
            <w:r>
              <w:rPr>
                <w:lang w:val="en-AU"/>
              </w:rPr>
              <w:t>4.7.3</w:t>
            </w:r>
          </w:p>
        </w:tc>
        <w:tc>
          <w:tcPr>
            <w:tcW w:w="4798" w:type="dxa"/>
            <w:gridSpan w:val="2"/>
            <w:tcBorders>
              <w:top w:val="single" w:sz="4" w:space="0" w:color="auto"/>
              <w:bottom w:val="single" w:sz="4" w:space="0" w:color="auto"/>
              <w:right w:val="single" w:sz="18" w:space="0" w:color="auto"/>
            </w:tcBorders>
          </w:tcPr>
          <w:p w14:paraId="7AB852D3" w14:textId="77777777" w:rsidR="0048145B" w:rsidRDefault="0048145B" w:rsidP="0048145B">
            <w:pPr>
              <w:jc w:val="both"/>
              <w:rPr>
                <w:rFonts w:ascii="Arial" w:hAnsi="Arial" w:cs="Arial"/>
                <w:color w:val="000000"/>
              </w:rPr>
            </w:pPr>
            <w:r>
              <w:rPr>
                <w:rFonts w:ascii="Arial" w:hAnsi="Arial" w:cs="Arial"/>
                <w:color w:val="000000"/>
              </w:rPr>
              <w:t xml:space="preserve">Paragraph renumbered – formerly 4.7.2 – and title changed to “Child usually represented if aged 10 years or more”.  Contents substantially changed to reflect amendments to ss.524(1)(a), 524(1A), 524(1B) &amp; 525 of the CYFA which came into operation on 27/03/2013. </w:t>
            </w:r>
          </w:p>
        </w:tc>
      </w:tr>
      <w:tr w:rsidR="0048145B" w14:paraId="523F61BD" w14:textId="77777777" w:rsidTr="006B7637">
        <w:tc>
          <w:tcPr>
            <w:tcW w:w="1219" w:type="dxa"/>
            <w:gridSpan w:val="2"/>
            <w:tcBorders>
              <w:top w:val="single" w:sz="4" w:space="0" w:color="auto"/>
              <w:left w:val="single" w:sz="18" w:space="0" w:color="auto"/>
              <w:bottom w:val="single" w:sz="4" w:space="0" w:color="auto"/>
            </w:tcBorders>
          </w:tcPr>
          <w:p w14:paraId="36C8EEED" w14:textId="77777777" w:rsidR="0048145B" w:rsidRDefault="0048145B" w:rsidP="0048145B">
            <w:pPr>
              <w:rPr>
                <w:lang w:val="en-AU"/>
              </w:rPr>
            </w:pPr>
            <w:r>
              <w:rPr>
                <w:lang w:val="en-AU"/>
              </w:rPr>
              <w:t>09/04/13</w:t>
            </w:r>
          </w:p>
        </w:tc>
        <w:tc>
          <w:tcPr>
            <w:tcW w:w="836" w:type="dxa"/>
            <w:tcBorders>
              <w:top w:val="single" w:sz="4" w:space="0" w:color="auto"/>
              <w:bottom w:val="single" w:sz="4" w:space="0" w:color="auto"/>
            </w:tcBorders>
          </w:tcPr>
          <w:p w14:paraId="5582DAC1" w14:textId="27356AD3"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80F0418" w14:textId="77777777" w:rsidR="0048145B" w:rsidRDefault="0048145B" w:rsidP="0048145B">
            <w:pPr>
              <w:jc w:val="center"/>
              <w:rPr>
                <w:lang w:val="en-AU"/>
              </w:rPr>
            </w:pPr>
            <w:r>
              <w:rPr>
                <w:lang w:val="en-AU"/>
              </w:rPr>
              <w:t>4.7.4</w:t>
            </w:r>
          </w:p>
        </w:tc>
        <w:tc>
          <w:tcPr>
            <w:tcW w:w="4798" w:type="dxa"/>
            <w:gridSpan w:val="2"/>
            <w:tcBorders>
              <w:top w:val="single" w:sz="4" w:space="0" w:color="auto"/>
              <w:bottom w:val="single" w:sz="4" w:space="0" w:color="auto"/>
              <w:right w:val="single" w:sz="18" w:space="0" w:color="auto"/>
            </w:tcBorders>
          </w:tcPr>
          <w:p w14:paraId="131CC85D" w14:textId="77777777" w:rsidR="0048145B" w:rsidRDefault="0048145B" w:rsidP="0048145B">
            <w:pPr>
              <w:jc w:val="both"/>
              <w:rPr>
                <w:rFonts w:ascii="Arial" w:hAnsi="Arial" w:cs="Arial"/>
                <w:color w:val="000000"/>
              </w:rPr>
            </w:pPr>
            <w:r>
              <w:rPr>
                <w:rFonts w:ascii="Arial" w:hAnsi="Arial" w:cs="Arial"/>
                <w:color w:val="000000"/>
              </w:rPr>
              <w:t>Paragraph renumbered – formerly 4.7.3 – and title changed to “Representation of child under 10 or not mature enough to give instructions”.  Contents substantially changed to reflect amendments to ss.524(1)(a), 524(1A), 524(1B) &amp; 524(4) which came into operation on 27/03/2013.</w:t>
            </w:r>
          </w:p>
        </w:tc>
      </w:tr>
      <w:tr w:rsidR="0048145B" w14:paraId="7F9A3E09" w14:textId="77777777" w:rsidTr="006B7637">
        <w:tc>
          <w:tcPr>
            <w:tcW w:w="1219" w:type="dxa"/>
            <w:gridSpan w:val="2"/>
            <w:tcBorders>
              <w:top w:val="single" w:sz="4" w:space="0" w:color="auto"/>
              <w:left w:val="single" w:sz="18" w:space="0" w:color="auto"/>
              <w:bottom w:val="single" w:sz="4" w:space="0" w:color="auto"/>
            </w:tcBorders>
          </w:tcPr>
          <w:p w14:paraId="64957436" w14:textId="77777777" w:rsidR="0048145B" w:rsidRDefault="0048145B" w:rsidP="0048145B">
            <w:pPr>
              <w:rPr>
                <w:lang w:val="en-AU"/>
              </w:rPr>
            </w:pPr>
            <w:r>
              <w:rPr>
                <w:lang w:val="en-AU"/>
              </w:rPr>
              <w:t>09/04/13</w:t>
            </w:r>
          </w:p>
        </w:tc>
        <w:tc>
          <w:tcPr>
            <w:tcW w:w="836" w:type="dxa"/>
            <w:tcBorders>
              <w:top w:val="single" w:sz="4" w:space="0" w:color="auto"/>
              <w:bottom w:val="single" w:sz="4" w:space="0" w:color="auto"/>
            </w:tcBorders>
          </w:tcPr>
          <w:p w14:paraId="549832AD" w14:textId="5EBA4E71"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DDD08BC" w14:textId="77777777" w:rsidR="0048145B" w:rsidRDefault="0048145B" w:rsidP="0048145B">
            <w:pPr>
              <w:jc w:val="center"/>
              <w:rPr>
                <w:lang w:val="en-AU"/>
              </w:rPr>
            </w:pPr>
            <w:r>
              <w:rPr>
                <w:lang w:val="en-AU"/>
              </w:rPr>
              <w:t>4.7.5</w:t>
            </w:r>
          </w:p>
        </w:tc>
        <w:tc>
          <w:tcPr>
            <w:tcW w:w="4798" w:type="dxa"/>
            <w:gridSpan w:val="2"/>
            <w:tcBorders>
              <w:top w:val="single" w:sz="4" w:space="0" w:color="auto"/>
              <w:bottom w:val="single" w:sz="4" w:space="0" w:color="auto"/>
              <w:right w:val="single" w:sz="18" w:space="0" w:color="auto"/>
            </w:tcBorders>
          </w:tcPr>
          <w:p w14:paraId="53A51818" w14:textId="77777777" w:rsidR="0048145B" w:rsidRDefault="0048145B" w:rsidP="0048145B">
            <w:pPr>
              <w:jc w:val="both"/>
              <w:rPr>
                <w:rFonts w:ascii="Arial" w:hAnsi="Arial" w:cs="Arial"/>
                <w:color w:val="000000"/>
              </w:rPr>
            </w:pPr>
            <w:r>
              <w:rPr>
                <w:rFonts w:ascii="Arial" w:hAnsi="Arial" w:cs="Arial"/>
                <w:color w:val="000000"/>
              </w:rPr>
              <w:t>Renumbered paragraph – formerly 4.7.4.</w:t>
            </w:r>
          </w:p>
        </w:tc>
      </w:tr>
      <w:tr w:rsidR="0048145B" w14:paraId="00FCF37A" w14:textId="77777777" w:rsidTr="006B7637">
        <w:tc>
          <w:tcPr>
            <w:tcW w:w="1219" w:type="dxa"/>
            <w:gridSpan w:val="2"/>
            <w:tcBorders>
              <w:top w:val="single" w:sz="4" w:space="0" w:color="auto"/>
              <w:left w:val="single" w:sz="18" w:space="0" w:color="auto"/>
              <w:bottom w:val="single" w:sz="4" w:space="0" w:color="auto"/>
            </w:tcBorders>
          </w:tcPr>
          <w:p w14:paraId="5B4ADFFF" w14:textId="77777777" w:rsidR="0048145B" w:rsidRDefault="0048145B" w:rsidP="0048145B">
            <w:pPr>
              <w:rPr>
                <w:lang w:val="en-AU"/>
              </w:rPr>
            </w:pPr>
            <w:r>
              <w:rPr>
                <w:lang w:val="en-AU"/>
              </w:rPr>
              <w:t>09/04/13</w:t>
            </w:r>
          </w:p>
        </w:tc>
        <w:tc>
          <w:tcPr>
            <w:tcW w:w="836" w:type="dxa"/>
            <w:tcBorders>
              <w:top w:val="single" w:sz="4" w:space="0" w:color="auto"/>
              <w:bottom w:val="single" w:sz="4" w:space="0" w:color="auto"/>
            </w:tcBorders>
          </w:tcPr>
          <w:p w14:paraId="628015DF" w14:textId="7ECA3FC8"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6D3FCDA" w14:textId="77777777" w:rsidR="0048145B" w:rsidRDefault="0048145B" w:rsidP="0048145B">
            <w:pPr>
              <w:jc w:val="center"/>
              <w:rPr>
                <w:lang w:val="en-AU"/>
              </w:rPr>
            </w:pPr>
            <w:r>
              <w:rPr>
                <w:lang w:val="en-AU"/>
              </w:rPr>
              <w:t>4.7.6</w:t>
            </w:r>
          </w:p>
        </w:tc>
        <w:tc>
          <w:tcPr>
            <w:tcW w:w="4798" w:type="dxa"/>
            <w:gridSpan w:val="2"/>
            <w:tcBorders>
              <w:top w:val="single" w:sz="4" w:space="0" w:color="auto"/>
              <w:bottom w:val="single" w:sz="4" w:space="0" w:color="auto"/>
              <w:right w:val="single" w:sz="18" w:space="0" w:color="auto"/>
            </w:tcBorders>
          </w:tcPr>
          <w:p w14:paraId="6D982629" w14:textId="77777777" w:rsidR="0048145B" w:rsidRDefault="0048145B" w:rsidP="0048145B">
            <w:pPr>
              <w:jc w:val="both"/>
              <w:rPr>
                <w:rFonts w:ascii="Arial" w:hAnsi="Arial" w:cs="Arial"/>
                <w:color w:val="000000"/>
              </w:rPr>
            </w:pPr>
            <w:r>
              <w:rPr>
                <w:rFonts w:ascii="Arial" w:hAnsi="Arial" w:cs="Arial"/>
                <w:color w:val="000000"/>
              </w:rPr>
              <w:t xml:space="preserve">Contents slightly changed to reflect amendments to s.524 which came into operation on 27/03/2013 and because of the re-writing of what are now paragraphs 4.7.3 &amp; 4.7.4.  Some of the commentary on </w:t>
            </w:r>
            <w:r w:rsidRPr="0035075B">
              <w:rPr>
                <w:rFonts w:ascii="Arial" w:hAnsi="Arial" w:cs="Arial"/>
                <w:i/>
                <w:color w:val="000000"/>
              </w:rPr>
              <w:t>A &amp; B v Children’s Court of Victoria</w:t>
            </w:r>
            <w:r>
              <w:rPr>
                <w:rFonts w:ascii="Arial" w:hAnsi="Arial" w:cs="Arial"/>
                <w:color w:val="000000"/>
              </w:rPr>
              <w:t xml:space="preserve"> [2012] VSC 589 which was previously in paragraph 4.7.7 has been moved into this paragraph.</w:t>
            </w:r>
          </w:p>
        </w:tc>
      </w:tr>
      <w:tr w:rsidR="0048145B" w14:paraId="23D4238A" w14:textId="77777777" w:rsidTr="006B7637">
        <w:tc>
          <w:tcPr>
            <w:tcW w:w="1219" w:type="dxa"/>
            <w:gridSpan w:val="2"/>
            <w:tcBorders>
              <w:top w:val="single" w:sz="4" w:space="0" w:color="auto"/>
              <w:left w:val="single" w:sz="18" w:space="0" w:color="auto"/>
              <w:bottom w:val="single" w:sz="4" w:space="0" w:color="auto"/>
            </w:tcBorders>
          </w:tcPr>
          <w:p w14:paraId="0315371C" w14:textId="77777777" w:rsidR="0048145B" w:rsidRDefault="0048145B" w:rsidP="0048145B">
            <w:pPr>
              <w:rPr>
                <w:lang w:val="en-AU"/>
              </w:rPr>
            </w:pPr>
            <w:r>
              <w:rPr>
                <w:lang w:val="en-AU"/>
              </w:rPr>
              <w:t>09/04/13</w:t>
            </w:r>
          </w:p>
        </w:tc>
        <w:tc>
          <w:tcPr>
            <w:tcW w:w="836" w:type="dxa"/>
            <w:tcBorders>
              <w:top w:val="single" w:sz="4" w:space="0" w:color="auto"/>
              <w:bottom w:val="single" w:sz="4" w:space="0" w:color="auto"/>
            </w:tcBorders>
          </w:tcPr>
          <w:p w14:paraId="5FEFF1F5" w14:textId="375E8A7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3221F9B" w14:textId="77777777" w:rsidR="0048145B" w:rsidRDefault="0048145B" w:rsidP="0048145B">
            <w:pPr>
              <w:jc w:val="center"/>
              <w:rPr>
                <w:lang w:val="en-AU"/>
              </w:rPr>
            </w:pPr>
            <w:r>
              <w:rPr>
                <w:lang w:val="en-AU"/>
              </w:rPr>
              <w:t>4.7.7</w:t>
            </w:r>
          </w:p>
        </w:tc>
        <w:tc>
          <w:tcPr>
            <w:tcW w:w="4798" w:type="dxa"/>
            <w:gridSpan w:val="2"/>
            <w:tcBorders>
              <w:top w:val="single" w:sz="4" w:space="0" w:color="auto"/>
              <w:bottom w:val="single" w:sz="4" w:space="0" w:color="auto"/>
              <w:right w:val="single" w:sz="18" w:space="0" w:color="auto"/>
            </w:tcBorders>
          </w:tcPr>
          <w:p w14:paraId="1F232F23" w14:textId="77777777" w:rsidR="0048145B" w:rsidRDefault="0048145B" w:rsidP="0048145B">
            <w:pPr>
              <w:jc w:val="both"/>
              <w:rPr>
                <w:rFonts w:ascii="Arial" w:hAnsi="Arial" w:cs="Arial"/>
                <w:color w:val="000000"/>
              </w:rPr>
            </w:pPr>
            <w:r>
              <w:rPr>
                <w:rFonts w:ascii="Arial" w:hAnsi="Arial" w:cs="Arial"/>
                <w:color w:val="000000"/>
              </w:rPr>
              <w:t>Old paragraph 4.7.7 deleted.  Old paragraph 4.7.8 renumbered 4.7.7.</w:t>
            </w:r>
          </w:p>
        </w:tc>
      </w:tr>
      <w:tr w:rsidR="0048145B" w14:paraId="3E8A987A" w14:textId="77777777" w:rsidTr="006B7637">
        <w:tc>
          <w:tcPr>
            <w:tcW w:w="1219" w:type="dxa"/>
            <w:gridSpan w:val="2"/>
            <w:tcBorders>
              <w:top w:val="single" w:sz="4" w:space="0" w:color="auto"/>
              <w:left w:val="single" w:sz="18" w:space="0" w:color="auto"/>
              <w:bottom w:val="single" w:sz="4" w:space="0" w:color="auto"/>
            </w:tcBorders>
          </w:tcPr>
          <w:p w14:paraId="1C642619" w14:textId="77777777" w:rsidR="0048145B" w:rsidRDefault="0048145B" w:rsidP="0048145B">
            <w:pPr>
              <w:rPr>
                <w:lang w:val="en-AU"/>
              </w:rPr>
            </w:pPr>
            <w:r>
              <w:rPr>
                <w:lang w:val="en-AU"/>
              </w:rPr>
              <w:t>09/04/13</w:t>
            </w:r>
          </w:p>
        </w:tc>
        <w:tc>
          <w:tcPr>
            <w:tcW w:w="836" w:type="dxa"/>
            <w:tcBorders>
              <w:top w:val="single" w:sz="4" w:space="0" w:color="auto"/>
              <w:bottom w:val="single" w:sz="4" w:space="0" w:color="auto"/>
            </w:tcBorders>
          </w:tcPr>
          <w:p w14:paraId="49165311" w14:textId="38F04EE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87D7FAD" w14:textId="77777777" w:rsidR="0048145B" w:rsidRDefault="0048145B" w:rsidP="0048145B">
            <w:pPr>
              <w:jc w:val="center"/>
              <w:rPr>
                <w:lang w:val="en-AU"/>
              </w:rPr>
            </w:pPr>
            <w:r>
              <w:rPr>
                <w:lang w:val="en-AU"/>
              </w:rPr>
              <w:t>4.7.8</w:t>
            </w:r>
          </w:p>
        </w:tc>
        <w:tc>
          <w:tcPr>
            <w:tcW w:w="4798" w:type="dxa"/>
            <w:gridSpan w:val="2"/>
            <w:tcBorders>
              <w:top w:val="single" w:sz="4" w:space="0" w:color="auto"/>
              <w:bottom w:val="single" w:sz="4" w:space="0" w:color="auto"/>
              <w:right w:val="single" w:sz="18" w:space="0" w:color="auto"/>
            </w:tcBorders>
          </w:tcPr>
          <w:p w14:paraId="0197FB26" w14:textId="77777777" w:rsidR="0048145B" w:rsidRDefault="0048145B" w:rsidP="0048145B">
            <w:pPr>
              <w:jc w:val="both"/>
              <w:rPr>
                <w:rFonts w:ascii="Arial" w:hAnsi="Arial" w:cs="Arial"/>
                <w:color w:val="000000"/>
              </w:rPr>
            </w:pPr>
            <w:r>
              <w:rPr>
                <w:rFonts w:ascii="Arial" w:hAnsi="Arial" w:cs="Arial"/>
                <w:color w:val="000000"/>
              </w:rPr>
              <w:t>Old paragraph 4.7.9 renumbered 4.7.8.</w:t>
            </w:r>
          </w:p>
        </w:tc>
      </w:tr>
      <w:tr w:rsidR="0048145B" w14:paraId="6876AD71" w14:textId="77777777" w:rsidTr="006B7637">
        <w:tc>
          <w:tcPr>
            <w:tcW w:w="1219" w:type="dxa"/>
            <w:gridSpan w:val="2"/>
            <w:tcBorders>
              <w:top w:val="single" w:sz="4" w:space="0" w:color="auto"/>
              <w:left w:val="single" w:sz="18" w:space="0" w:color="auto"/>
              <w:bottom w:val="single" w:sz="4" w:space="0" w:color="auto"/>
            </w:tcBorders>
          </w:tcPr>
          <w:p w14:paraId="66085896" w14:textId="77777777" w:rsidR="0048145B" w:rsidRDefault="0048145B" w:rsidP="0048145B">
            <w:pPr>
              <w:rPr>
                <w:lang w:val="en-AU"/>
              </w:rPr>
            </w:pPr>
            <w:r>
              <w:rPr>
                <w:lang w:val="en-AU"/>
              </w:rPr>
              <w:t>09/04/13</w:t>
            </w:r>
          </w:p>
        </w:tc>
        <w:tc>
          <w:tcPr>
            <w:tcW w:w="836" w:type="dxa"/>
            <w:tcBorders>
              <w:top w:val="single" w:sz="4" w:space="0" w:color="auto"/>
              <w:bottom w:val="single" w:sz="4" w:space="0" w:color="auto"/>
            </w:tcBorders>
          </w:tcPr>
          <w:p w14:paraId="693B56BE" w14:textId="52E5F03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47BB894" w14:textId="77777777" w:rsidR="0048145B" w:rsidRDefault="0048145B" w:rsidP="0048145B">
            <w:pPr>
              <w:jc w:val="center"/>
              <w:rPr>
                <w:lang w:val="en-AU"/>
              </w:rPr>
            </w:pPr>
            <w:r>
              <w:rPr>
                <w:lang w:val="en-AU"/>
              </w:rPr>
              <w:t>4.7.9</w:t>
            </w:r>
          </w:p>
        </w:tc>
        <w:tc>
          <w:tcPr>
            <w:tcW w:w="4798" w:type="dxa"/>
            <w:gridSpan w:val="2"/>
            <w:tcBorders>
              <w:top w:val="single" w:sz="4" w:space="0" w:color="auto"/>
              <w:bottom w:val="single" w:sz="4" w:space="0" w:color="auto"/>
              <w:right w:val="single" w:sz="18" w:space="0" w:color="auto"/>
            </w:tcBorders>
          </w:tcPr>
          <w:p w14:paraId="3964BB6A" w14:textId="77777777" w:rsidR="0048145B" w:rsidRDefault="0048145B" w:rsidP="0048145B">
            <w:pPr>
              <w:jc w:val="both"/>
              <w:rPr>
                <w:rFonts w:ascii="Arial" w:hAnsi="Arial" w:cs="Arial"/>
                <w:color w:val="000000"/>
              </w:rPr>
            </w:pPr>
            <w:r>
              <w:rPr>
                <w:rFonts w:ascii="Arial" w:hAnsi="Arial" w:cs="Arial"/>
                <w:color w:val="000000"/>
              </w:rPr>
              <w:t>Old paragraph 4.7.10 renumbered 4.7.9.  Small change to commentary to reflect amendments to ss.524(1)(a), 524(1A), 524(1B) &amp; 524(4) which came into operation on 27/03/2013.</w:t>
            </w:r>
          </w:p>
        </w:tc>
      </w:tr>
      <w:tr w:rsidR="0048145B" w14:paraId="33BB43C8" w14:textId="77777777" w:rsidTr="006B7637">
        <w:tc>
          <w:tcPr>
            <w:tcW w:w="1219" w:type="dxa"/>
            <w:gridSpan w:val="2"/>
            <w:tcBorders>
              <w:top w:val="single" w:sz="4" w:space="0" w:color="auto"/>
              <w:left w:val="single" w:sz="18" w:space="0" w:color="auto"/>
              <w:bottom w:val="single" w:sz="4" w:space="0" w:color="auto"/>
            </w:tcBorders>
          </w:tcPr>
          <w:p w14:paraId="2BE8C362" w14:textId="77777777" w:rsidR="0048145B" w:rsidRDefault="0048145B" w:rsidP="0048145B">
            <w:pPr>
              <w:rPr>
                <w:lang w:val="en-AU"/>
              </w:rPr>
            </w:pPr>
            <w:r>
              <w:rPr>
                <w:lang w:val="en-AU"/>
              </w:rPr>
              <w:t>09/04/13</w:t>
            </w:r>
          </w:p>
        </w:tc>
        <w:tc>
          <w:tcPr>
            <w:tcW w:w="836" w:type="dxa"/>
            <w:tcBorders>
              <w:top w:val="single" w:sz="4" w:space="0" w:color="auto"/>
              <w:bottom w:val="single" w:sz="4" w:space="0" w:color="auto"/>
            </w:tcBorders>
          </w:tcPr>
          <w:p w14:paraId="1B9C5FB2" w14:textId="1564F02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90FE204" w14:textId="77777777" w:rsidR="0048145B" w:rsidRDefault="0048145B" w:rsidP="0048145B">
            <w:pPr>
              <w:jc w:val="center"/>
              <w:rPr>
                <w:lang w:val="en-AU"/>
              </w:rPr>
            </w:pPr>
            <w:r>
              <w:rPr>
                <w:lang w:val="en-AU"/>
              </w:rPr>
              <w:t>4.7.10</w:t>
            </w:r>
          </w:p>
        </w:tc>
        <w:tc>
          <w:tcPr>
            <w:tcW w:w="4798" w:type="dxa"/>
            <w:gridSpan w:val="2"/>
            <w:tcBorders>
              <w:top w:val="single" w:sz="4" w:space="0" w:color="auto"/>
              <w:bottom w:val="single" w:sz="4" w:space="0" w:color="auto"/>
              <w:right w:val="single" w:sz="18" w:space="0" w:color="auto"/>
            </w:tcBorders>
          </w:tcPr>
          <w:p w14:paraId="515E8FB0" w14:textId="77777777" w:rsidR="0048145B" w:rsidRDefault="0048145B" w:rsidP="0048145B">
            <w:pPr>
              <w:jc w:val="both"/>
              <w:rPr>
                <w:rFonts w:ascii="Arial" w:hAnsi="Arial" w:cs="Arial"/>
                <w:color w:val="000000"/>
              </w:rPr>
            </w:pPr>
            <w:r>
              <w:rPr>
                <w:rFonts w:ascii="Arial" w:hAnsi="Arial" w:cs="Arial"/>
                <w:color w:val="000000"/>
              </w:rPr>
              <w:t>Old paragraph 4.7.11 renumbered 4.7.10.</w:t>
            </w:r>
          </w:p>
        </w:tc>
      </w:tr>
      <w:tr w:rsidR="0048145B" w14:paraId="7F6AC982" w14:textId="77777777" w:rsidTr="006B7637">
        <w:tc>
          <w:tcPr>
            <w:tcW w:w="1219" w:type="dxa"/>
            <w:gridSpan w:val="2"/>
            <w:tcBorders>
              <w:top w:val="single" w:sz="4" w:space="0" w:color="auto"/>
              <w:left w:val="single" w:sz="18" w:space="0" w:color="auto"/>
              <w:bottom w:val="single" w:sz="4" w:space="0" w:color="auto"/>
            </w:tcBorders>
          </w:tcPr>
          <w:p w14:paraId="32241843" w14:textId="77777777" w:rsidR="0048145B" w:rsidRDefault="0048145B" w:rsidP="0048145B">
            <w:pPr>
              <w:rPr>
                <w:lang w:val="en-AU"/>
              </w:rPr>
            </w:pPr>
            <w:r>
              <w:rPr>
                <w:lang w:val="en-AU"/>
              </w:rPr>
              <w:t>08/03/13</w:t>
            </w:r>
          </w:p>
        </w:tc>
        <w:tc>
          <w:tcPr>
            <w:tcW w:w="836" w:type="dxa"/>
            <w:tcBorders>
              <w:top w:val="single" w:sz="4" w:space="0" w:color="auto"/>
              <w:bottom w:val="single" w:sz="4" w:space="0" w:color="auto"/>
            </w:tcBorders>
          </w:tcPr>
          <w:p w14:paraId="2DC39C8E" w14:textId="2E76FDC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459C1BC" w14:textId="77777777" w:rsidR="0048145B" w:rsidRDefault="0048145B" w:rsidP="0048145B">
            <w:pPr>
              <w:jc w:val="center"/>
              <w:rPr>
                <w:lang w:val="en-AU"/>
              </w:rPr>
            </w:pPr>
            <w:r>
              <w:rPr>
                <w:lang w:val="en-AU"/>
              </w:rPr>
              <w:t>9.1 &amp; 9.2.1</w:t>
            </w:r>
          </w:p>
        </w:tc>
        <w:tc>
          <w:tcPr>
            <w:tcW w:w="4798" w:type="dxa"/>
            <w:gridSpan w:val="2"/>
            <w:tcBorders>
              <w:top w:val="single" w:sz="4" w:space="0" w:color="auto"/>
              <w:bottom w:val="single" w:sz="4" w:space="0" w:color="auto"/>
              <w:right w:val="single" w:sz="18" w:space="0" w:color="auto"/>
            </w:tcBorders>
          </w:tcPr>
          <w:p w14:paraId="426A3472" w14:textId="77777777" w:rsidR="0048145B" w:rsidRDefault="0048145B" w:rsidP="0048145B">
            <w:pPr>
              <w:jc w:val="both"/>
              <w:rPr>
                <w:rFonts w:ascii="Arial" w:hAnsi="Arial" w:cs="Arial"/>
                <w:color w:val="000000"/>
              </w:rPr>
            </w:pPr>
            <w:r>
              <w:rPr>
                <w:rFonts w:ascii="Arial" w:hAnsi="Arial" w:cs="Arial"/>
                <w:color w:val="000000"/>
              </w:rPr>
              <w:t>Statutory amendment of maximum remand period from “21 days” to “21 clear days”.</w:t>
            </w:r>
          </w:p>
        </w:tc>
      </w:tr>
      <w:tr w:rsidR="0048145B" w14:paraId="19A54A59" w14:textId="77777777" w:rsidTr="006B7637">
        <w:tc>
          <w:tcPr>
            <w:tcW w:w="1219" w:type="dxa"/>
            <w:gridSpan w:val="2"/>
            <w:tcBorders>
              <w:top w:val="single" w:sz="4" w:space="0" w:color="auto"/>
              <w:left w:val="single" w:sz="18" w:space="0" w:color="auto"/>
              <w:bottom w:val="single" w:sz="4" w:space="0" w:color="auto"/>
            </w:tcBorders>
          </w:tcPr>
          <w:p w14:paraId="3EC18719" w14:textId="77777777" w:rsidR="0048145B" w:rsidRDefault="0048145B" w:rsidP="0048145B">
            <w:pPr>
              <w:rPr>
                <w:lang w:val="en-AU"/>
              </w:rPr>
            </w:pPr>
            <w:r>
              <w:rPr>
                <w:lang w:val="en-AU"/>
              </w:rPr>
              <w:t>08/03/13</w:t>
            </w:r>
          </w:p>
        </w:tc>
        <w:tc>
          <w:tcPr>
            <w:tcW w:w="836" w:type="dxa"/>
            <w:tcBorders>
              <w:top w:val="single" w:sz="4" w:space="0" w:color="auto"/>
              <w:bottom w:val="single" w:sz="4" w:space="0" w:color="auto"/>
            </w:tcBorders>
          </w:tcPr>
          <w:p w14:paraId="2168A220" w14:textId="53F15E9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6206983" w14:textId="77777777" w:rsidR="0048145B" w:rsidRDefault="0048145B" w:rsidP="0048145B">
            <w:pPr>
              <w:jc w:val="center"/>
              <w:rPr>
                <w:lang w:val="en-AU"/>
              </w:rPr>
            </w:pPr>
            <w:r>
              <w:rPr>
                <w:lang w:val="en-AU"/>
              </w:rPr>
              <w:t>9.1.2</w:t>
            </w:r>
          </w:p>
        </w:tc>
        <w:tc>
          <w:tcPr>
            <w:tcW w:w="4798" w:type="dxa"/>
            <w:gridSpan w:val="2"/>
            <w:tcBorders>
              <w:top w:val="single" w:sz="4" w:space="0" w:color="auto"/>
              <w:bottom w:val="single" w:sz="4" w:space="0" w:color="auto"/>
              <w:right w:val="single" w:sz="18" w:space="0" w:color="auto"/>
            </w:tcBorders>
          </w:tcPr>
          <w:p w14:paraId="647C8FCB" w14:textId="77777777" w:rsidR="0048145B" w:rsidRDefault="0048145B" w:rsidP="0048145B">
            <w:pPr>
              <w:jc w:val="both"/>
              <w:rPr>
                <w:rFonts w:ascii="Arial" w:hAnsi="Arial" w:cs="Arial"/>
                <w:color w:val="000000"/>
              </w:rPr>
            </w:pPr>
            <w:r>
              <w:rPr>
                <w:rFonts w:ascii="Arial" w:hAnsi="Arial" w:cs="Arial"/>
                <w:color w:val="000000"/>
              </w:rPr>
              <w:t>Addition of reference to Sch.3.</w:t>
            </w:r>
          </w:p>
        </w:tc>
      </w:tr>
      <w:tr w:rsidR="0048145B" w14:paraId="600C447A" w14:textId="77777777" w:rsidTr="006B7637">
        <w:tc>
          <w:tcPr>
            <w:tcW w:w="1219" w:type="dxa"/>
            <w:gridSpan w:val="2"/>
            <w:tcBorders>
              <w:top w:val="single" w:sz="4" w:space="0" w:color="auto"/>
              <w:left w:val="single" w:sz="18" w:space="0" w:color="auto"/>
              <w:bottom w:val="single" w:sz="4" w:space="0" w:color="auto"/>
            </w:tcBorders>
          </w:tcPr>
          <w:p w14:paraId="7521E583" w14:textId="77777777" w:rsidR="0048145B" w:rsidRDefault="0048145B" w:rsidP="0048145B">
            <w:pPr>
              <w:rPr>
                <w:lang w:val="en-AU"/>
              </w:rPr>
            </w:pPr>
            <w:r>
              <w:rPr>
                <w:lang w:val="en-AU"/>
              </w:rPr>
              <w:t>08/03/13</w:t>
            </w:r>
          </w:p>
        </w:tc>
        <w:tc>
          <w:tcPr>
            <w:tcW w:w="836" w:type="dxa"/>
            <w:tcBorders>
              <w:top w:val="single" w:sz="4" w:space="0" w:color="auto"/>
              <w:bottom w:val="single" w:sz="4" w:space="0" w:color="auto"/>
            </w:tcBorders>
          </w:tcPr>
          <w:p w14:paraId="306EC0BC" w14:textId="07C2298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3E4C6BD"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1AA8FD5B" w14:textId="77777777" w:rsidR="0048145B" w:rsidRDefault="0048145B" w:rsidP="0048145B">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Nathan Scott</w:t>
            </w:r>
            <w:r>
              <w:rPr>
                <w:rFonts w:ascii="Arial" w:hAnsi="Arial" w:cs="Arial"/>
                <w:color w:val="000000"/>
              </w:rPr>
              <w:t xml:space="preserve"> [2011] VSC 674; </w:t>
            </w:r>
            <w:r w:rsidRPr="005F01F1">
              <w:rPr>
                <w:rFonts w:ascii="Arial" w:hAnsi="Arial" w:cs="Arial"/>
                <w:i/>
                <w:color w:val="000000"/>
              </w:rPr>
              <w:t xml:space="preserve">Re Erol </w:t>
            </w:r>
            <w:proofErr w:type="spellStart"/>
            <w:r w:rsidRPr="005F01F1">
              <w:rPr>
                <w:rFonts w:ascii="Arial" w:hAnsi="Arial" w:cs="Arial"/>
                <w:i/>
                <w:color w:val="000000"/>
              </w:rPr>
              <w:t>Ramazanoglu</w:t>
            </w:r>
            <w:proofErr w:type="spellEnd"/>
            <w:r>
              <w:rPr>
                <w:rFonts w:ascii="Arial" w:hAnsi="Arial" w:cs="Arial"/>
                <w:color w:val="000000"/>
              </w:rPr>
              <w:t xml:space="preserve"> [2012] VSC 645; </w:t>
            </w:r>
            <w:r w:rsidRPr="005F01F1">
              <w:rPr>
                <w:rFonts w:ascii="Arial" w:hAnsi="Arial" w:cs="Arial"/>
                <w:i/>
                <w:color w:val="000000"/>
              </w:rPr>
              <w:t xml:space="preserve">Re Carl Redenbach </w:t>
            </w:r>
            <w:r>
              <w:rPr>
                <w:rFonts w:ascii="Arial" w:hAnsi="Arial" w:cs="Arial"/>
                <w:color w:val="000000"/>
              </w:rPr>
              <w:t>[2012] VSC 646.</w:t>
            </w:r>
          </w:p>
        </w:tc>
      </w:tr>
      <w:tr w:rsidR="0048145B" w14:paraId="69D6A2BC" w14:textId="77777777" w:rsidTr="006B7637">
        <w:tc>
          <w:tcPr>
            <w:tcW w:w="1219" w:type="dxa"/>
            <w:gridSpan w:val="2"/>
            <w:tcBorders>
              <w:top w:val="single" w:sz="4" w:space="0" w:color="auto"/>
              <w:left w:val="single" w:sz="18" w:space="0" w:color="auto"/>
              <w:bottom w:val="single" w:sz="4" w:space="0" w:color="auto"/>
            </w:tcBorders>
          </w:tcPr>
          <w:p w14:paraId="51ABF3E8" w14:textId="77777777" w:rsidR="0048145B" w:rsidRDefault="0048145B" w:rsidP="0048145B">
            <w:pPr>
              <w:rPr>
                <w:lang w:val="en-AU"/>
              </w:rPr>
            </w:pPr>
            <w:r>
              <w:rPr>
                <w:lang w:val="en-AU"/>
              </w:rPr>
              <w:t>08/03/13</w:t>
            </w:r>
          </w:p>
        </w:tc>
        <w:tc>
          <w:tcPr>
            <w:tcW w:w="836" w:type="dxa"/>
            <w:tcBorders>
              <w:top w:val="single" w:sz="4" w:space="0" w:color="auto"/>
              <w:bottom w:val="single" w:sz="4" w:space="0" w:color="auto"/>
            </w:tcBorders>
          </w:tcPr>
          <w:p w14:paraId="4CB8E139" w14:textId="760D6A8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BA52EA8" w14:textId="77777777" w:rsidR="0048145B" w:rsidRDefault="0048145B" w:rsidP="0048145B">
            <w:pPr>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3AFBD2E6" w14:textId="77777777" w:rsidR="0048145B" w:rsidRDefault="0048145B" w:rsidP="0048145B">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Re Application for Bail by Patricia Mitchell</w:t>
            </w:r>
            <w:r>
              <w:rPr>
                <w:rFonts w:ascii="Arial" w:hAnsi="Arial" w:cs="Arial"/>
                <w:color w:val="000000"/>
              </w:rPr>
              <w:t xml:space="preserve"> [2013] VSC 59; </w:t>
            </w:r>
            <w:r w:rsidRPr="005F01F1">
              <w:rPr>
                <w:rFonts w:ascii="Arial" w:hAnsi="Arial" w:cs="Arial"/>
                <w:i/>
                <w:color w:val="000000"/>
              </w:rPr>
              <w:t>Luke Clegg</w:t>
            </w:r>
            <w:r>
              <w:rPr>
                <w:rFonts w:ascii="Arial" w:hAnsi="Arial" w:cs="Arial"/>
                <w:color w:val="000000"/>
              </w:rPr>
              <w:t xml:space="preserve"> [2012] VSC 317; Re </w:t>
            </w:r>
            <w:r w:rsidRPr="005F01F1">
              <w:rPr>
                <w:rFonts w:ascii="Arial" w:hAnsi="Arial" w:cs="Arial"/>
                <w:i/>
                <w:color w:val="000000"/>
              </w:rPr>
              <w:t>Marcus Aaron Held</w:t>
            </w:r>
            <w:r>
              <w:rPr>
                <w:rFonts w:ascii="Arial" w:hAnsi="Arial" w:cs="Arial"/>
                <w:color w:val="000000"/>
              </w:rPr>
              <w:t xml:space="preserve"> [2012] VSC 648.</w:t>
            </w:r>
          </w:p>
        </w:tc>
      </w:tr>
      <w:tr w:rsidR="0048145B" w14:paraId="6DF3A8B9" w14:textId="77777777" w:rsidTr="006B7637">
        <w:tc>
          <w:tcPr>
            <w:tcW w:w="1219" w:type="dxa"/>
            <w:gridSpan w:val="2"/>
            <w:tcBorders>
              <w:top w:val="single" w:sz="4" w:space="0" w:color="auto"/>
              <w:left w:val="single" w:sz="18" w:space="0" w:color="auto"/>
              <w:bottom w:val="single" w:sz="4" w:space="0" w:color="auto"/>
            </w:tcBorders>
          </w:tcPr>
          <w:p w14:paraId="6A2DF6B0" w14:textId="77777777" w:rsidR="0048145B" w:rsidRDefault="0048145B" w:rsidP="0048145B">
            <w:pPr>
              <w:rPr>
                <w:lang w:val="en-AU"/>
              </w:rPr>
            </w:pPr>
            <w:r>
              <w:rPr>
                <w:lang w:val="en-AU"/>
              </w:rPr>
              <w:t>08/03/13</w:t>
            </w:r>
          </w:p>
        </w:tc>
        <w:tc>
          <w:tcPr>
            <w:tcW w:w="836" w:type="dxa"/>
            <w:tcBorders>
              <w:top w:val="single" w:sz="4" w:space="0" w:color="auto"/>
              <w:bottom w:val="single" w:sz="4" w:space="0" w:color="auto"/>
            </w:tcBorders>
          </w:tcPr>
          <w:p w14:paraId="005DA977" w14:textId="25AED11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43AE072" w14:textId="77777777" w:rsidR="0048145B" w:rsidRDefault="0048145B" w:rsidP="0048145B">
            <w:pPr>
              <w:jc w:val="center"/>
              <w:rPr>
                <w:lang w:val="en-AU"/>
              </w:rPr>
            </w:pPr>
            <w:r>
              <w:rPr>
                <w:lang w:val="en-AU"/>
              </w:rPr>
              <w:t>9.4.7</w:t>
            </w:r>
          </w:p>
        </w:tc>
        <w:tc>
          <w:tcPr>
            <w:tcW w:w="4798" w:type="dxa"/>
            <w:gridSpan w:val="2"/>
            <w:tcBorders>
              <w:top w:val="single" w:sz="4" w:space="0" w:color="auto"/>
              <w:bottom w:val="single" w:sz="4" w:space="0" w:color="auto"/>
              <w:right w:val="single" w:sz="18" w:space="0" w:color="auto"/>
            </w:tcBorders>
          </w:tcPr>
          <w:p w14:paraId="01C14152" w14:textId="77777777" w:rsidR="0048145B" w:rsidRPr="00070B4C" w:rsidRDefault="0048145B" w:rsidP="0048145B">
            <w:pPr>
              <w:jc w:val="both"/>
              <w:rPr>
                <w:rFonts w:ascii="Arial" w:hAnsi="Arial" w:cs="Arial"/>
                <w:color w:val="000000"/>
                <w:lang w:val="en-AU"/>
              </w:rPr>
            </w:pPr>
            <w:r>
              <w:rPr>
                <w:rFonts w:ascii="Arial" w:hAnsi="Arial" w:cs="Arial"/>
                <w:color w:val="000000"/>
              </w:rPr>
              <w:t xml:space="preserve">Change heading of paragraph to “Bail pending per-sentence or other report”.  Added case of </w:t>
            </w:r>
            <w:r w:rsidRPr="005F01F1">
              <w:rPr>
                <w:rFonts w:ascii="Arial" w:hAnsi="Arial" w:cs="Arial"/>
                <w:i/>
                <w:color w:val="000000"/>
              </w:rPr>
              <w:t>AW v R</w:t>
            </w:r>
            <w:r>
              <w:rPr>
                <w:rFonts w:ascii="Arial" w:hAnsi="Arial" w:cs="Arial"/>
                <w:color w:val="000000"/>
              </w:rPr>
              <w:t xml:space="preserve"> [2013] VSC 56.</w:t>
            </w:r>
          </w:p>
        </w:tc>
      </w:tr>
      <w:tr w:rsidR="0048145B" w14:paraId="35005527" w14:textId="77777777" w:rsidTr="006B7637">
        <w:tc>
          <w:tcPr>
            <w:tcW w:w="1219" w:type="dxa"/>
            <w:gridSpan w:val="2"/>
            <w:tcBorders>
              <w:top w:val="single" w:sz="4" w:space="0" w:color="auto"/>
              <w:left w:val="single" w:sz="18" w:space="0" w:color="auto"/>
              <w:bottom w:val="single" w:sz="4" w:space="0" w:color="auto"/>
            </w:tcBorders>
          </w:tcPr>
          <w:p w14:paraId="379CBB6B" w14:textId="77777777" w:rsidR="0048145B" w:rsidRDefault="0048145B" w:rsidP="0048145B">
            <w:pPr>
              <w:rPr>
                <w:lang w:val="en-AU"/>
              </w:rPr>
            </w:pPr>
            <w:r>
              <w:rPr>
                <w:lang w:val="en-AU"/>
              </w:rPr>
              <w:t>06/03/13</w:t>
            </w:r>
          </w:p>
        </w:tc>
        <w:tc>
          <w:tcPr>
            <w:tcW w:w="836" w:type="dxa"/>
            <w:tcBorders>
              <w:top w:val="single" w:sz="4" w:space="0" w:color="auto"/>
              <w:bottom w:val="single" w:sz="4" w:space="0" w:color="auto"/>
            </w:tcBorders>
          </w:tcPr>
          <w:p w14:paraId="12CECC2B" w14:textId="57B5E64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27B4E5C"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6F79F6DC" w14:textId="77777777" w:rsidR="0048145B" w:rsidRPr="00C1557C" w:rsidRDefault="0048145B" w:rsidP="0048145B">
            <w:pPr>
              <w:jc w:val="both"/>
              <w:rPr>
                <w:rFonts w:ascii="Arial" w:hAnsi="Arial" w:cs="Arial"/>
                <w:color w:val="000000"/>
              </w:rPr>
            </w:pPr>
            <w:r>
              <w:rPr>
                <w:rFonts w:ascii="Arial" w:hAnsi="Arial" w:cs="Arial"/>
                <w:color w:val="000000"/>
              </w:rPr>
              <w:t>R</w:t>
            </w:r>
            <w:r w:rsidRPr="00C1557C">
              <w:rPr>
                <w:rFonts w:ascii="Arial" w:hAnsi="Arial" w:cs="Arial"/>
                <w:color w:val="000000"/>
              </w:rPr>
              <w:t xml:space="preserve">eference to </w:t>
            </w:r>
            <w:r>
              <w:rPr>
                <w:rFonts w:ascii="Arial" w:hAnsi="Arial" w:cs="Arial"/>
                <w:color w:val="000000"/>
              </w:rPr>
              <w:t xml:space="preserve">cases of </w:t>
            </w:r>
            <w:r w:rsidRPr="000A52DC">
              <w:rPr>
                <w:rFonts w:ascii="Arial" w:hAnsi="Arial" w:cs="Arial"/>
                <w:i/>
                <w:iCs/>
                <w:color w:val="000000"/>
                <w:lang w:val="en-AU"/>
              </w:rPr>
              <w:t xml:space="preserve">Michael Wilson &amp; Partners Limited v Nicholls </w:t>
            </w:r>
            <w:r w:rsidRPr="000A52DC">
              <w:rPr>
                <w:rFonts w:ascii="Arial" w:hAnsi="Arial" w:cs="Arial"/>
                <w:color w:val="000000"/>
                <w:lang w:val="en-AU"/>
              </w:rPr>
              <w:t>[2011] HCA 48</w:t>
            </w:r>
            <w:r w:rsidRPr="000A52DC">
              <w:rPr>
                <w:rFonts w:ascii="Arial" w:hAnsi="Arial" w:cs="Arial"/>
                <w:color w:val="000000"/>
              </w:rPr>
              <w:t>;</w:t>
            </w:r>
            <w:r>
              <w:rPr>
                <w:rFonts w:ascii="Arial" w:hAnsi="Arial" w:cs="Arial"/>
                <w:i/>
                <w:color w:val="000000"/>
              </w:rPr>
              <w:t xml:space="preserve"> </w:t>
            </w:r>
            <w:proofErr w:type="spellStart"/>
            <w:r w:rsidRPr="00C1557C">
              <w:rPr>
                <w:rFonts w:ascii="Arial" w:hAnsi="Arial" w:cs="Arial"/>
                <w:i/>
                <w:color w:val="000000"/>
              </w:rPr>
              <w:t>Flavel</w:t>
            </w:r>
            <w:proofErr w:type="spellEnd"/>
            <w:r w:rsidRPr="00C1557C">
              <w:rPr>
                <w:rFonts w:ascii="Arial" w:hAnsi="Arial" w:cs="Arial"/>
                <w:i/>
                <w:color w:val="000000"/>
              </w:rPr>
              <w:t xml:space="preserve"> v </w:t>
            </w:r>
            <w:proofErr w:type="spellStart"/>
            <w:r w:rsidRPr="00C1557C">
              <w:rPr>
                <w:rFonts w:ascii="Arial" w:hAnsi="Arial" w:cs="Arial"/>
                <w:i/>
                <w:color w:val="000000"/>
              </w:rPr>
              <w:t>Morsby</w:t>
            </w:r>
            <w:proofErr w:type="spellEnd"/>
            <w:r w:rsidRPr="00C1557C">
              <w:rPr>
                <w:rFonts w:ascii="Arial" w:hAnsi="Arial" w:cs="Arial"/>
                <w:color w:val="000000"/>
              </w:rPr>
              <w:t xml:space="preserve"> [2012] VSC 433.</w:t>
            </w:r>
          </w:p>
        </w:tc>
      </w:tr>
      <w:tr w:rsidR="0048145B" w14:paraId="37BE5975" w14:textId="77777777" w:rsidTr="006B7637">
        <w:tc>
          <w:tcPr>
            <w:tcW w:w="1219" w:type="dxa"/>
            <w:gridSpan w:val="2"/>
            <w:tcBorders>
              <w:top w:val="single" w:sz="4" w:space="0" w:color="auto"/>
              <w:left w:val="single" w:sz="18" w:space="0" w:color="auto"/>
              <w:bottom w:val="single" w:sz="4" w:space="0" w:color="auto"/>
            </w:tcBorders>
          </w:tcPr>
          <w:p w14:paraId="68CF7D20" w14:textId="77777777" w:rsidR="0048145B" w:rsidRDefault="0048145B" w:rsidP="0048145B">
            <w:pPr>
              <w:rPr>
                <w:lang w:val="en-AU"/>
              </w:rPr>
            </w:pPr>
            <w:r>
              <w:rPr>
                <w:lang w:val="en-AU"/>
              </w:rPr>
              <w:t>06/03/13</w:t>
            </w:r>
          </w:p>
        </w:tc>
        <w:tc>
          <w:tcPr>
            <w:tcW w:w="836" w:type="dxa"/>
            <w:tcBorders>
              <w:top w:val="single" w:sz="4" w:space="0" w:color="auto"/>
              <w:bottom w:val="single" w:sz="4" w:space="0" w:color="auto"/>
            </w:tcBorders>
          </w:tcPr>
          <w:p w14:paraId="7B002B29" w14:textId="22E643C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084AB5F" w14:textId="77777777" w:rsidR="0048145B" w:rsidRDefault="0048145B" w:rsidP="0048145B">
            <w:pPr>
              <w:jc w:val="center"/>
              <w:rPr>
                <w:lang w:val="en-AU"/>
              </w:rPr>
            </w:pPr>
            <w:r>
              <w:rPr>
                <w:lang w:val="en-AU"/>
              </w:rPr>
              <w:t>3.5.9.1</w:t>
            </w:r>
          </w:p>
        </w:tc>
        <w:tc>
          <w:tcPr>
            <w:tcW w:w="4798" w:type="dxa"/>
            <w:gridSpan w:val="2"/>
            <w:tcBorders>
              <w:top w:val="single" w:sz="4" w:space="0" w:color="auto"/>
              <w:bottom w:val="single" w:sz="4" w:space="0" w:color="auto"/>
              <w:right w:val="single" w:sz="18" w:space="0" w:color="auto"/>
            </w:tcBorders>
          </w:tcPr>
          <w:p w14:paraId="0CAF2F83" w14:textId="77777777" w:rsidR="0048145B" w:rsidRDefault="0048145B" w:rsidP="0048145B">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proofErr w:type="spellStart"/>
            <w:r w:rsidRPr="00AC3AA4">
              <w:rPr>
                <w:rFonts w:ascii="Arial" w:hAnsi="Arial" w:cs="Arial"/>
                <w:i/>
                <w:color w:val="000000"/>
              </w:rPr>
              <w:t>Dolheguy</w:t>
            </w:r>
            <w:proofErr w:type="spellEnd"/>
            <w:r w:rsidRPr="00AC3AA4">
              <w:rPr>
                <w:rFonts w:ascii="Arial" w:hAnsi="Arial" w:cs="Arial"/>
                <w:i/>
                <w:color w:val="000000"/>
              </w:rPr>
              <w:t xml:space="preserve"> v Lane </w:t>
            </w:r>
            <w:r w:rsidRPr="00AC3AA4">
              <w:rPr>
                <w:rFonts w:ascii="Arial" w:hAnsi="Arial" w:cs="Arial"/>
                <w:color w:val="000000"/>
              </w:rPr>
              <w:t>[2012] VSC 328 at [16]-[23].</w:t>
            </w:r>
          </w:p>
        </w:tc>
      </w:tr>
      <w:tr w:rsidR="0048145B" w14:paraId="33B7D1FD" w14:textId="77777777" w:rsidTr="006B7637">
        <w:tc>
          <w:tcPr>
            <w:tcW w:w="1219" w:type="dxa"/>
            <w:gridSpan w:val="2"/>
            <w:tcBorders>
              <w:top w:val="single" w:sz="4" w:space="0" w:color="auto"/>
              <w:left w:val="single" w:sz="18" w:space="0" w:color="auto"/>
              <w:bottom w:val="single" w:sz="4" w:space="0" w:color="auto"/>
            </w:tcBorders>
          </w:tcPr>
          <w:p w14:paraId="1C7A9F12" w14:textId="77777777" w:rsidR="0048145B" w:rsidRDefault="0048145B" w:rsidP="0048145B">
            <w:pPr>
              <w:rPr>
                <w:lang w:val="en-AU"/>
              </w:rPr>
            </w:pPr>
            <w:r>
              <w:rPr>
                <w:lang w:val="en-AU"/>
              </w:rPr>
              <w:t>06/03/13</w:t>
            </w:r>
          </w:p>
        </w:tc>
        <w:tc>
          <w:tcPr>
            <w:tcW w:w="836" w:type="dxa"/>
            <w:tcBorders>
              <w:top w:val="single" w:sz="4" w:space="0" w:color="auto"/>
              <w:bottom w:val="single" w:sz="4" w:space="0" w:color="auto"/>
            </w:tcBorders>
          </w:tcPr>
          <w:p w14:paraId="2735268B" w14:textId="3E4E776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D147465" w14:textId="77777777" w:rsidR="0048145B" w:rsidRDefault="0048145B" w:rsidP="0048145B">
            <w:pPr>
              <w:jc w:val="center"/>
              <w:rPr>
                <w:lang w:val="en-AU"/>
              </w:rPr>
            </w:pPr>
            <w:r>
              <w:rPr>
                <w:lang w:val="en-AU"/>
              </w:rPr>
              <w:t>3.5.13</w:t>
            </w:r>
          </w:p>
        </w:tc>
        <w:tc>
          <w:tcPr>
            <w:tcW w:w="4798" w:type="dxa"/>
            <w:gridSpan w:val="2"/>
            <w:tcBorders>
              <w:top w:val="single" w:sz="4" w:space="0" w:color="auto"/>
              <w:bottom w:val="single" w:sz="4" w:space="0" w:color="auto"/>
              <w:right w:val="single" w:sz="18" w:space="0" w:color="auto"/>
            </w:tcBorders>
          </w:tcPr>
          <w:p w14:paraId="54C20E9F" w14:textId="77777777" w:rsidR="0048145B" w:rsidRDefault="0048145B" w:rsidP="0048145B">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proofErr w:type="spellStart"/>
            <w:r>
              <w:rPr>
                <w:rFonts w:ascii="Arial" w:hAnsi="Arial" w:cs="Arial"/>
                <w:i/>
                <w:color w:val="000000"/>
              </w:rPr>
              <w:t>Pasqualotto</w:t>
            </w:r>
            <w:proofErr w:type="spellEnd"/>
            <w:r>
              <w:rPr>
                <w:rFonts w:ascii="Arial" w:hAnsi="Arial" w:cs="Arial"/>
                <w:i/>
                <w:color w:val="000000"/>
              </w:rPr>
              <w:t xml:space="preserve"> v </w:t>
            </w:r>
            <w:proofErr w:type="spellStart"/>
            <w:r>
              <w:rPr>
                <w:rFonts w:ascii="Arial" w:hAnsi="Arial" w:cs="Arial"/>
                <w:i/>
                <w:color w:val="000000"/>
              </w:rPr>
              <w:t>Pasqualotto</w:t>
            </w:r>
            <w:proofErr w:type="spellEnd"/>
            <w:r w:rsidRPr="00AC3AA4">
              <w:rPr>
                <w:rFonts w:ascii="Arial" w:hAnsi="Arial" w:cs="Arial"/>
                <w:i/>
                <w:color w:val="000000"/>
              </w:rPr>
              <w:t xml:space="preserve"> </w:t>
            </w:r>
            <w:r w:rsidRPr="00AC3AA4">
              <w:rPr>
                <w:rFonts w:ascii="Arial" w:hAnsi="Arial" w:cs="Arial"/>
                <w:color w:val="000000"/>
              </w:rPr>
              <w:t>[201</w:t>
            </w:r>
            <w:r>
              <w:rPr>
                <w:rFonts w:ascii="Arial" w:hAnsi="Arial" w:cs="Arial"/>
                <w:color w:val="000000"/>
              </w:rPr>
              <w:t>3</w:t>
            </w:r>
            <w:r w:rsidRPr="00AC3AA4">
              <w:rPr>
                <w:rFonts w:ascii="Arial" w:hAnsi="Arial" w:cs="Arial"/>
                <w:color w:val="000000"/>
              </w:rPr>
              <w:t>] VSC</w:t>
            </w:r>
            <w:r>
              <w:rPr>
                <w:rFonts w:ascii="Arial" w:hAnsi="Arial" w:cs="Arial"/>
                <w:color w:val="000000"/>
              </w:rPr>
              <w:t>A</w:t>
            </w:r>
            <w:r w:rsidRPr="00AC3AA4">
              <w:rPr>
                <w:rFonts w:ascii="Arial" w:hAnsi="Arial" w:cs="Arial"/>
                <w:color w:val="000000"/>
              </w:rPr>
              <w:t xml:space="preserve"> </w:t>
            </w:r>
            <w:r>
              <w:rPr>
                <w:rFonts w:ascii="Arial" w:hAnsi="Arial" w:cs="Arial"/>
                <w:color w:val="000000"/>
              </w:rPr>
              <w:t>16</w:t>
            </w:r>
            <w:r w:rsidRPr="00AC3AA4">
              <w:rPr>
                <w:rFonts w:ascii="Arial" w:hAnsi="Arial" w:cs="Arial"/>
                <w:color w:val="000000"/>
              </w:rPr>
              <w:t xml:space="preserve"> at </w:t>
            </w:r>
            <w:r>
              <w:rPr>
                <w:rFonts w:ascii="Arial" w:hAnsi="Arial" w:cs="Arial"/>
                <w:color w:val="000000"/>
              </w:rPr>
              <w:t xml:space="preserve">[177] &amp; </w:t>
            </w:r>
            <w:r w:rsidRPr="00AC3AA4">
              <w:rPr>
                <w:rFonts w:ascii="Arial" w:hAnsi="Arial" w:cs="Arial"/>
                <w:color w:val="000000"/>
              </w:rPr>
              <w:t>[</w:t>
            </w:r>
            <w:r>
              <w:rPr>
                <w:rFonts w:ascii="Arial" w:hAnsi="Arial" w:cs="Arial"/>
                <w:color w:val="000000"/>
              </w:rPr>
              <w:t>22</w:t>
            </w:r>
            <w:r w:rsidRPr="00AC3AA4">
              <w:rPr>
                <w:rFonts w:ascii="Arial" w:hAnsi="Arial" w:cs="Arial"/>
                <w:color w:val="000000"/>
              </w:rPr>
              <w:t>1]-[2</w:t>
            </w:r>
            <w:r>
              <w:rPr>
                <w:rFonts w:ascii="Arial" w:hAnsi="Arial" w:cs="Arial"/>
                <w:color w:val="000000"/>
              </w:rPr>
              <w:t>7</w:t>
            </w:r>
            <w:r w:rsidRPr="00AC3AA4">
              <w:rPr>
                <w:rFonts w:ascii="Arial" w:hAnsi="Arial" w:cs="Arial"/>
                <w:color w:val="000000"/>
              </w:rPr>
              <w:t>3].</w:t>
            </w:r>
          </w:p>
        </w:tc>
      </w:tr>
      <w:tr w:rsidR="0048145B" w14:paraId="0B7F509D" w14:textId="77777777" w:rsidTr="006B7637">
        <w:tc>
          <w:tcPr>
            <w:tcW w:w="1219" w:type="dxa"/>
            <w:gridSpan w:val="2"/>
            <w:tcBorders>
              <w:top w:val="single" w:sz="4" w:space="0" w:color="auto"/>
              <w:left w:val="single" w:sz="18" w:space="0" w:color="auto"/>
              <w:bottom w:val="single" w:sz="4" w:space="0" w:color="auto"/>
            </w:tcBorders>
          </w:tcPr>
          <w:p w14:paraId="2DFFA3CA" w14:textId="77777777" w:rsidR="0048145B" w:rsidRDefault="0048145B" w:rsidP="0048145B">
            <w:pPr>
              <w:keepNext/>
              <w:rPr>
                <w:lang w:val="en-AU"/>
              </w:rPr>
            </w:pPr>
            <w:r>
              <w:rPr>
                <w:lang w:val="en-AU"/>
              </w:rPr>
              <w:lastRenderedPageBreak/>
              <w:t>06/03/13</w:t>
            </w:r>
          </w:p>
        </w:tc>
        <w:tc>
          <w:tcPr>
            <w:tcW w:w="836" w:type="dxa"/>
            <w:tcBorders>
              <w:top w:val="single" w:sz="4" w:space="0" w:color="auto"/>
              <w:bottom w:val="single" w:sz="4" w:space="0" w:color="auto"/>
            </w:tcBorders>
          </w:tcPr>
          <w:p w14:paraId="433B3DCC" w14:textId="64A7F2BF" w:rsidR="0048145B" w:rsidRDefault="0048145B" w:rsidP="0048145B">
            <w:pPr>
              <w:keepNext/>
              <w:jc w:val="center"/>
              <w:rPr>
                <w:lang w:val="en-AU"/>
              </w:rPr>
            </w:pPr>
            <w:r>
              <w:rPr>
                <w:lang w:val="en-AU"/>
              </w:rPr>
              <w:t>3</w:t>
            </w:r>
          </w:p>
        </w:tc>
        <w:tc>
          <w:tcPr>
            <w:tcW w:w="1439" w:type="dxa"/>
            <w:tcBorders>
              <w:top w:val="single" w:sz="4" w:space="0" w:color="auto"/>
              <w:bottom w:val="single" w:sz="4" w:space="0" w:color="auto"/>
            </w:tcBorders>
          </w:tcPr>
          <w:p w14:paraId="52BE848A" w14:textId="77777777" w:rsidR="0048145B" w:rsidRDefault="0048145B" w:rsidP="0048145B">
            <w:pPr>
              <w:keepNext/>
              <w:jc w:val="center"/>
              <w:rPr>
                <w:lang w:val="en-AU"/>
              </w:rPr>
            </w:pPr>
            <w:r>
              <w:rPr>
                <w:lang w:val="en-AU"/>
              </w:rPr>
              <w:t>3.9</w:t>
            </w:r>
          </w:p>
        </w:tc>
        <w:tc>
          <w:tcPr>
            <w:tcW w:w="4798" w:type="dxa"/>
            <w:gridSpan w:val="2"/>
            <w:tcBorders>
              <w:top w:val="single" w:sz="4" w:space="0" w:color="auto"/>
              <w:bottom w:val="single" w:sz="4" w:space="0" w:color="auto"/>
              <w:right w:val="single" w:sz="18" w:space="0" w:color="auto"/>
            </w:tcBorders>
          </w:tcPr>
          <w:p w14:paraId="71EF7C45" w14:textId="77777777" w:rsidR="0048145B" w:rsidRPr="00AC3AA4" w:rsidRDefault="0048145B" w:rsidP="0048145B">
            <w:pPr>
              <w:keepNext/>
              <w:jc w:val="both"/>
              <w:rPr>
                <w:rFonts w:ascii="Arial" w:hAnsi="Arial" w:cs="Arial"/>
                <w:color w:val="000000"/>
              </w:rPr>
            </w:pPr>
            <w:r w:rsidRPr="00AC3AA4">
              <w:rPr>
                <w:rFonts w:ascii="Arial" w:hAnsi="Arial" w:cs="Arial"/>
                <w:color w:val="000000"/>
              </w:rPr>
              <w:t xml:space="preserve">Reference to cases of </w:t>
            </w:r>
            <w:r w:rsidRPr="00AC3AA4">
              <w:rPr>
                <w:rFonts w:ascii="Arial" w:hAnsi="Arial" w:cs="Arial"/>
                <w:i/>
                <w:color w:val="000000"/>
              </w:rPr>
              <w:t>Knight v FP Special Assets Ltd</w:t>
            </w:r>
            <w:r w:rsidRPr="00AC3AA4">
              <w:rPr>
                <w:rFonts w:ascii="Arial" w:hAnsi="Arial" w:cs="Arial"/>
                <w:color w:val="000000"/>
              </w:rPr>
              <w:t xml:space="preserve"> (1992) 174 CLR 178; </w:t>
            </w:r>
            <w:r w:rsidRPr="00AC3AA4">
              <w:rPr>
                <w:rFonts w:ascii="Arial" w:hAnsi="Arial" w:cs="Arial"/>
                <w:i/>
                <w:color w:val="000000"/>
              </w:rPr>
              <w:t>Bischof v Adams</w:t>
            </w:r>
            <w:r w:rsidRPr="00AC3AA4">
              <w:rPr>
                <w:rFonts w:ascii="Arial" w:hAnsi="Arial" w:cs="Arial"/>
                <w:color w:val="000000"/>
              </w:rPr>
              <w:t xml:space="preserve"> [1992] 2 VR 198; </w:t>
            </w:r>
            <w:r w:rsidRPr="00AC3AA4">
              <w:rPr>
                <w:rFonts w:ascii="Arial" w:hAnsi="Arial" w:cs="Arial"/>
                <w:i/>
                <w:color w:val="000000"/>
              </w:rPr>
              <w:t xml:space="preserve">Victorian Workcover Authority v Roman Catholic Trusts Corporation for Archdiocese of Melbourne &amp; Anor </w:t>
            </w:r>
            <w:r w:rsidRPr="00AC3AA4">
              <w:rPr>
                <w:rFonts w:ascii="Arial" w:hAnsi="Arial" w:cs="Arial"/>
                <w:color w:val="000000"/>
              </w:rPr>
              <w:t xml:space="preserve">[2013] VSC 26; </w:t>
            </w:r>
            <w:r w:rsidRPr="00AC3AA4">
              <w:rPr>
                <w:rFonts w:ascii="Arial" w:hAnsi="Arial" w:cs="Arial"/>
                <w:i/>
                <w:color w:val="000000"/>
              </w:rPr>
              <w:t>Brown v Glen Eira (No. 2)</w:t>
            </w:r>
            <w:r w:rsidRPr="00AC3AA4">
              <w:rPr>
                <w:rFonts w:ascii="Arial" w:hAnsi="Arial" w:cs="Arial"/>
                <w:color w:val="000000"/>
              </w:rPr>
              <w:t xml:space="preserve"> [2012] VSC 273.</w:t>
            </w:r>
          </w:p>
        </w:tc>
      </w:tr>
      <w:tr w:rsidR="0048145B" w14:paraId="2EE222EB" w14:textId="77777777" w:rsidTr="006B7637">
        <w:tc>
          <w:tcPr>
            <w:tcW w:w="1219" w:type="dxa"/>
            <w:gridSpan w:val="2"/>
            <w:tcBorders>
              <w:top w:val="single" w:sz="4" w:space="0" w:color="auto"/>
              <w:left w:val="single" w:sz="18" w:space="0" w:color="auto"/>
              <w:bottom w:val="single" w:sz="4" w:space="0" w:color="auto"/>
            </w:tcBorders>
          </w:tcPr>
          <w:p w14:paraId="2E446017" w14:textId="77777777" w:rsidR="0048145B" w:rsidRDefault="0048145B" w:rsidP="0048145B">
            <w:pPr>
              <w:rPr>
                <w:lang w:val="en-AU"/>
              </w:rPr>
            </w:pPr>
            <w:r>
              <w:rPr>
                <w:lang w:val="en-AU"/>
              </w:rPr>
              <w:t>19/02/13</w:t>
            </w:r>
          </w:p>
        </w:tc>
        <w:tc>
          <w:tcPr>
            <w:tcW w:w="836" w:type="dxa"/>
            <w:tcBorders>
              <w:top w:val="single" w:sz="4" w:space="0" w:color="auto"/>
              <w:bottom w:val="single" w:sz="4" w:space="0" w:color="auto"/>
            </w:tcBorders>
          </w:tcPr>
          <w:p w14:paraId="10273005" w14:textId="38ED885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A69E53D" w14:textId="77777777" w:rsidR="0048145B" w:rsidRDefault="0048145B" w:rsidP="0048145B">
            <w:pPr>
              <w:jc w:val="center"/>
              <w:rPr>
                <w:lang w:val="en-AU"/>
              </w:rPr>
            </w:pPr>
            <w:r>
              <w:rPr>
                <w:lang w:val="en-AU"/>
              </w:rPr>
              <w:t>4.8.5</w:t>
            </w:r>
          </w:p>
        </w:tc>
        <w:tc>
          <w:tcPr>
            <w:tcW w:w="4798" w:type="dxa"/>
            <w:gridSpan w:val="2"/>
            <w:tcBorders>
              <w:top w:val="single" w:sz="4" w:space="0" w:color="auto"/>
              <w:bottom w:val="single" w:sz="4" w:space="0" w:color="auto"/>
              <w:right w:val="single" w:sz="18" w:space="0" w:color="auto"/>
            </w:tcBorders>
          </w:tcPr>
          <w:p w14:paraId="5B8C428E" w14:textId="77777777" w:rsidR="0048145B" w:rsidRDefault="0048145B" w:rsidP="0048145B">
            <w:pPr>
              <w:jc w:val="both"/>
              <w:rPr>
                <w:rFonts w:ascii="Arial" w:hAnsi="Arial" w:cs="Arial"/>
                <w:color w:val="000000"/>
              </w:rPr>
            </w:pPr>
            <w:r>
              <w:rPr>
                <w:rFonts w:ascii="Arial" w:hAnsi="Arial" w:cs="Arial"/>
                <w:color w:val="000000"/>
              </w:rPr>
              <w:t xml:space="preserve">Reference to case of </w:t>
            </w:r>
            <w:r w:rsidRPr="00EC74B3">
              <w:rPr>
                <w:rFonts w:ascii="Arial" w:hAnsi="Arial" w:cs="Arial"/>
                <w:i/>
                <w:color w:val="000000"/>
              </w:rPr>
              <w:t>MA v The Queen</w:t>
            </w:r>
            <w:r>
              <w:rPr>
                <w:rFonts w:ascii="Arial" w:hAnsi="Arial" w:cs="Arial"/>
                <w:color w:val="000000"/>
              </w:rPr>
              <w:t xml:space="preserve"> [2013] VSCA 20.</w:t>
            </w:r>
          </w:p>
        </w:tc>
      </w:tr>
      <w:tr w:rsidR="0048145B" w14:paraId="59195083" w14:textId="77777777" w:rsidTr="006B7637">
        <w:tc>
          <w:tcPr>
            <w:tcW w:w="1219" w:type="dxa"/>
            <w:gridSpan w:val="2"/>
            <w:tcBorders>
              <w:top w:val="single" w:sz="4" w:space="0" w:color="auto"/>
              <w:left w:val="single" w:sz="18" w:space="0" w:color="auto"/>
              <w:bottom w:val="single" w:sz="4" w:space="0" w:color="auto"/>
            </w:tcBorders>
          </w:tcPr>
          <w:p w14:paraId="34626957" w14:textId="77777777" w:rsidR="0048145B" w:rsidRDefault="0048145B" w:rsidP="0048145B">
            <w:pPr>
              <w:rPr>
                <w:lang w:val="en-AU"/>
              </w:rPr>
            </w:pPr>
            <w:r>
              <w:rPr>
                <w:lang w:val="en-AU"/>
              </w:rPr>
              <w:t>19/02/13</w:t>
            </w:r>
          </w:p>
        </w:tc>
        <w:tc>
          <w:tcPr>
            <w:tcW w:w="836" w:type="dxa"/>
            <w:tcBorders>
              <w:top w:val="single" w:sz="4" w:space="0" w:color="auto"/>
              <w:bottom w:val="single" w:sz="4" w:space="0" w:color="auto"/>
            </w:tcBorders>
          </w:tcPr>
          <w:p w14:paraId="3E6FEB86" w14:textId="52DA2930"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6AB4101" w14:textId="77777777" w:rsidR="0048145B" w:rsidRDefault="0048145B" w:rsidP="0048145B">
            <w:pPr>
              <w:jc w:val="center"/>
              <w:rPr>
                <w:lang w:val="en-AU"/>
              </w:rPr>
            </w:pPr>
            <w:r>
              <w:rPr>
                <w:lang w:val="en-AU"/>
              </w:rPr>
              <w:t>10.3.2(3)</w:t>
            </w:r>
          </w:p>
        </w:tc>
        <w:tc>
          <w:tcPr>
            <w:tcW w:w="4798" w:type="dxa"/>
            <w:gridSpan w:val="2"/>
            <w:tcBorders>
              <w:top w:val="single" w:sz="4" w:space="0" w:color="auto"/>
              <w:bottom w:val="single" w:sz="4" w:space="0" w:color="auto"/>
              <w:right w:val="single" w:sz="18" w:space="0" w:color="auto"/>
            </w:tcBorders>
          </w:tcPr>
          <w:p w14:paraId="52E9AE96" w14:textId="77777777" w:rsidR="0048145B" w:rsidRDefault="0048145B" w:rsidP="0048145B">
            <w:pPr>
              <w:jc w:val="both"/>
              <w:rPr>
                <w:rFonts w:ascii="Arial" w:hAnsi="Arial" w:cs="Arial"/>
                <w:color w:val="000000"/>
              </w:rPr>
            </w:pPr>
            <w:r>
              <w:rPr>
                <w:rFonts w:ascii="Arial" w:hAnsi="Arial" w:cs="Arial"/>
                <w:color w:val="000000"/>
              </w:rPr>
              <w:t>Added commentary on alternative arrangements for witnesses to give evidence in various circumstances:</w:t>
            </w:r>
          </w:p>
          <w:p w14:paraId="69DB878E" w14:textId="77777777" w:rsidR="0048145B" w:rsidRDefault="0048145B" w:rsidP="0048145B">
            <w:pPr>
              <w:jc w:val="both"/>
              <w:rPr>
                <w:rFonts w:ascii="Arial" w:hAnsi="Arial" w:cs="Arial"/>
                <w:color w:val="000000"/>
              </w:rPr>
            </w:pPr>
            <w:r>
              <w:rPr>
                <w:rFonts w:ascii="Arial" w:hAnsi="Arial" w:cs="Arial"/>
                <w:color w:val="000000"/>
              </w:rPr>
              <w:t>1. ss.42D-42I of the Evidence (Miscellaneous Provisions) Act 1958 and associated cases;</w:t>
            </w:r>
          </w:p>
          <w:p w14:paraId="25EC5556" w14:textId="77777777" w:rsidR="0048145B" w:rsidRDefault="0048145B" w:rsidP="0048145B">
            <w:pPr>
              <w:jc w:val="both"/>
              <w:rPr>
                <w:rFonts w:ascii="Arial" w:hAnsi="Arial" w:cs="Arial"/>
                <w:color w:val="000000"/>
              </w:rPr>
            </w:pPr>
            <w:r>
              <w:rPr>
                <w:rFonts w:ascii="Arial" w:hAnsi="Arial" w:cs="Arial"/>
                <w:color w:val="000000"/>
              </w:rPr>
              <w:t>2. ss.366-368A of the CPA and associated cases;</w:t>
            </w:r>
          </w:p>
          <w:p w14:paraId="76929CA8" w14:textId="77777777" w:rsidR="0048145B" w:rsidRDefault="0048145B" w:rsidP="0048145B">
            <w:pPr>
              <w:jc w:val="both"/>
              <w:rPr>
                <w:rFonts w:ascii="Arial" w:hAnsi="Arial" w:cs="Arial"/>
                <w:color w:val="000000"/>
              </w:rPr>
            </w:pPr>
            <w:r>
              <w:rPr>
                <w:rFonts w:ascii="Arial" w:hAnsi="Arial" w:cs="Arial"/>
                <w:color w:val="000000"/>
              </w:rPr>
              <w:t>3. ss.353-358 of the CPA</w:t>
            </w:r>
          </w:p>
          <w:p w14:paraId="7190BFC1" w14:textId="77777777" w:rsidR="0048145B" w:rsidRDefault="0048145B" w:rsidP="0048145B">
            <w:pPr>
              <w:jc w:val="both"/>
              <w:rPr>
                <w:rFonts w:ascii="Arial" w:hAnsi="Arial" w:cs="Arial"/>
                <w:color w:val="000000"/>
              </w:rPr>
            </w:pPr>
            <w:r>
              <w:rPr>
                <w:rFonts w:ascii="Arial" w:hAnsi="Arial" w:cs="Arial"/>
                <w:color w:val="000000"/>
              </w:rPr>
              <w:t>4. ss.339-352 of the CPA and associated cases.</w:t>
            </w:r>
          </w:p>
        </w:tc>
      </w:tr>
      <w:tr w:rsidR="0048145B" w14:paraId="771CE4DD" w14:textId="77777777" w:rsidTr="006B7637">
        <w:tc>
          <w:tcPr>
            <w:tcW w:w="1219" w:type="dxa"/>
            <w:gridSpan w:val="2"/>
            <w:tcBorders>
              <w:top w:val="single" w:sz="4" w:space="0" w:color="auto"/>
              <w:left w:val="single" w:sz="18" w:space="0" w:color="auto"/>
              <w:bottom w:val="single" w:sz="4" w:space="0" w:color="auto"/>
            </w:tcBorders>
          </w:tcPr>
          <w:p w14:paraId="3B32A61B" w14:textId="77777777" w:rsidR="0048145B" w:rsidRDefault="0048145B" w:rsidP="0048145B">
            <w:pPr>
              <w:rPr>
                <w:lang w:val="en-AU"/>
              </w:rPr>
            </w:pPr>
            <w:r>
              <w:rPr>
                <w:lang w:val="en-AU"/>
              </w:rPr>
              <w:t>19/02/13</w:t>
            </w:r>
          </w:p>
        </w:tc>
        <w:tc>
          <w:tcPr>
            <w:tcW w:w="836" w:type="dxa"/>
            <w:tcBorders>
              <w:top w:val="single" w:sz="4" w:space="0" w:color="auto"/>
              <w:bottom w:val="single" w:sz="4" w:space="0" w:color="auto"/>
            </w:tcBorders>
          </w:tcPr>
          <w:p w14:paraId="211B1E98" w14:textId="22D23FF6"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8717D52" w14:textId="77777777" w:rsidR="0048145B" w:rsidRDefault="0048145B" w:rsidP="0048145B">
            <w:pPr>
              <w:jc w:val="center"/>
              <w:rPr>
                <w:lang w:val="en-AU"/>
              </w:rPr>
            </w:pPr>
            <w:r>
              <w:rPr>
                <w:lang w:val="en-AU"/>
              </w:rPr>
              <w:t>10.3.3</w:t>
            </w:r>
          </w:p>
        </w:tc>
        <w:tc>
          <w:tcPr>
            <w:tcW w:w="4798" w:type="dxa"/>
            <w:gridSpan w:val="2"/>
            <w:tcBorders>
              <w:top w:val="single" w:sz="4" w:space="0" w:color="auto"/>
              <w:bottom w:val="single" w:sz="4" w:space="0" w:color="auto"/>
              <w:right w:val="single" w:sz="18" w:space="0" w:color="auto"/>
            </w:tcBorders>
          </w:tcPr>
          <w:p w14:paraId="24E16CEF" w14:textId="77777777" w:rsidR="0048145B" w:rsidRDefault="0048145B" w:rsidP="0048145B">
            <w:pPr>
              <w:jc w:val="both"/>
              <w:rPr>
                <w:rFonts w:ascii="Arial" w:hAnsi="Arial" w:cs="Arial"/>
                <w:color w:val="000000"/>
              </w:rPr>
            </w:pPr>
            <w:r>
              <w:rPr>
                <w:rFonts w:ascii="Arial" w:hAnsi="Arial" w:cs="Arial"/>
                <w:color w:val="000000"/>
              </w:rPr>
              <w:t xml:space="preserve">References to new cases of </w:t>
            </w:r>
            <w:r w:rsidRPr="00E42668">
              <w:rPr>
                <w:rFonts w:ascii="Arial" w:hAnsi="Arial" w:cs="Arial"/>
                <w:i/>
                <w:color w:val="000000"/>
              </w:rPr>
              <w:t xml:space="preserve">R v </w:t>
            </w:r>
            <w:proofErr w:type="spellStart"/>
            <w:r w:rsidRPr="00E42668">
              <w:rPr>
                <w:rFonts w:ascii="Arial" w:hAnsi="Arial" w:cs="Arial"/>
                <w:i/>
                <w:color w:val="000000"/>
              </w:rPr>
              <w:t>Mocenigo</w:t>
            </w:r>
            <w:proofErr w:type="spellEnd"/>
            <w:r w:rsidRPr="00E42668">
              <w:rPr>
                <w:rFonts w:ascii="Arial" w:hAnsi="Arial" w:cs="Arial"/>
                <w:i/>
                <w:color w:val="000000"/>
              </w:rPr>
              <w:t xml:space="preserve"> (Ruling No. 4)</w:t>
            </w:r>
            <w:r>
              <w:rPr>
                <w:rFonts w:ascii="Arial" w:hAnsi="Arial" w:cs="Arial"/>
                <w:color w:val="000000"/>
              </w:rPr>
              <w:t xml:space="preserve"> [2012] VSC 442; </w:t>
            </w:r>
            <w:r w:rsidRPr="00E42668">
              <w:rPr>
                <w:rFonts w:ascii="Arial" w:hAnsi="Arial" w:cs="Arial"/>
                <w:i/>
                <w:color w:val="000000"/>
              </w:rPr>
              <w:t>DPP v Gillespie (Ruling No 2)</w:t>
            </w:r>
            <w:r>
              <w:rPr>
                <w:rFonts w:ascii="Arial" w:hAnsi="Arial" w:cs="Arial"/>
                <w:color w:val="000000"/>
              </w:rPr>
              <w:t xml:space="preserve"> [2012] VSC 553.  Extract from new case of </w:t>
            </w:r>
            <w:r w:rsidRPr="00E42668">
              <w:rPr>
                <w:rFonts w:ascii="Arial" w:hAnsi="Arial" w:cs="Arial"/>
                <w:i/>
                <w:color w:val="000000"/>
              </w:rPr>
              <w:t>R v Bond (Ruling No 15)</w:t>
            </w:r>
            <w:r>
              <w:rPr>
                <w:rFonts w:ascii="Arial" w:hAnsi="Arial" w:cs="Arial"/>
                <w:color w:val="000000"/>
              </w:rPr>
              <w:t xml:space="preserve"> [2012] VSC 119 referring to “tension” between </w:t>
            </w:r>
            <w:r w:rsidRPr="00E42668">
              <w:rPr>
                <w:rFonts w:ascii="Arial" w:hAnsi="Arial" w:cs="Arial"/>
                <w:i/>
                <w:color w:val="000000"/>
              </w:rPr>
              <w:t>R v Cengiz</w:t>
            </w:r>
            <w:r>
              <w:rPr>
                <w:rFonts w:ascii="Arial" w:hAnsi="Arial" w:cs="Arial"/>
                <w:color w:val="000000"/>
              </w:rPr>
              <w:t xml:space="preserve"> [1998] 3 VR 720 at 735 and </w:t>
            </w:r>
            <w:r w:rsidRPr="00E42668">
              <w:rPr>
                <w:rFonts w:ascii="Arial" w:hAnsi="Arial" w:cs="Arial"/>
                <w:i/>
                <w:color w:val="000000"/>
              </w:rPr>
              <w:t xml:space="preserve">Attorney-General’s Reference (No 1 of 1983) </w:t>
            </w:r>
            <w:r>
              <w:rPr>
                <w:rFonts w:ascii="Arial" w:hAnsi="Arial" w:cs="Arial"/>
                <w:color w:val="000000"/>
              </w:rPr>
              <w:t>[1983] 2 VR 410 at 415.  Material on “</w:t>
            </w:r>
            <w:r w:rsidRPr="00E42668">
              <w:rPr>
                <w:rFonts w:ascii="Arial" w:hAnsi="Arial" w:cs="Arial"/>
                <w:i/>
                <w:color w:val="000000"/>
              </w:rPr>
              <w:t>Prasad</w:t>
            </w:r>
            <w:r>
              <w:rPr>
                <w:rFonts w:ascii="Arial" w:hAnsi="Arial" w:cs="Arial"/>
                <w:color w:val="000000"/>
              </w:rPr>
              <w:t xml:space="preserve"> direction” in </w:t>
            </w:r>
            <w:r w:rsidRPr="00E42668">
              <w:rPr>
                <w:rFonts w:ascii="Arial" w:hAnsi="Arial" w:cs="Arial"/>
                <w:i/>
                <w:color w:val="000000"/>
              </w:rPr>
              <w:t>DPP v Gillespie (Ruling No 2)</w:t>
            </w:r>
            <w:r>
              <w:rPr>
                <w:rFonts w:ascii="Arial" w:hAnsi="Arial" w:cs="Arial"/>
                <w:color w:val="000000"/>
              </w:rPr>
              <w:t xml:space="preserve"> [2012] VSC 553 at [9]-[11].  Extract from new case of </w:t>
            </w:r>
            <w:r w:rsidRPr="00E42668">
              <w:rPr>
                <w:rFonts w:ascii="Arial" w:hAnsi="Arial" w:cs="Arial"/>
                <w:i/>
                <w:color w:val="000000"/>
              </w:rPr>
              <w:t>DPP v Singh</w:t>
            </w:r>
            <w:r>
              <w:rPr>
                <w:rFonts w:ascii="Arial" w:hAnsi="Arial" w:cs="Arial"/>
                <w:color w:val="000000"/>
              </w:rPr>
              <w:t xml:space="preserve"> [2012] VSCA 167 at [8].  Added references to cases of </w:t>
            </w:r>
            <w:r w:rsidRPr="00E42668">
              <w:rPr>
                <w:rFonts w:ascii="Arial" w:hAnsi="Arial" w:cs="Arial"/>
                <w:i/>
                <w:color w:val="000000"/>
              </w:rPr>
              <w:t>R v Cheng</w:t>
            </w:r>
            <w:r>
              <w:rPr>
                <w:rFonts w:ascii="Arial" w:hAnsi="Arial" w:cs="Arial"/>
                <w:color w:val="000000"/>
              </w:rPr>
              <w:t xml:space="preserve"> (1999) 48 NSWLR 616; </w:t>
            </w:r>
            <w:r w:rsidRPr="00E42668">
              <w:rPr>
                <w:rFonts w:ascii="Arial" w:hAnsi="Arial" w:cs="Arial"/>
                <w:i/>
                <w:color w:val="000000"/>
              </w:rPr>
              <w:t>DPP (Vic) v Garde-Wilson</w:t>
            </w:r>
            <w:r>
              <w:rPr>
                <w:rFonts w:ascii="Arial" w:hAnsi="Arial" w:cs="Arial"/>
                <w:color w:val="000000"/>
              </w:rPr>
              <w:t xml:space="preserve"> (2006) 15 VR 640; </w:t>
            </w:r>
            <w:r w:rsidRPr="00E42668">
              <w:rPr>
                <w:rFonts w:ascii="Arial" w:hAnsi="Arial" w:cs="Arial"/>
                <w:i/>
                <w:color w:val="000000"/>
              </w:rPr>
              <w:t>R v Stone</w:t>
            </w:r>
            <w:r>
              <w:rPr>
                <w:rFonts w:ascii="Arial" w:hAnsi="Arial" w:cs="Arial"/>
                <w:color w:val="000000"/>
              </w:rPr>
              <w:t xml:space="preserve"> (2005) 64 NSWLR 413.</w:t>
            </w:r>
          </w:p>
        </w:tc>
      </w:tr>
      <w:tr w:rsidR="0048145B" w14:paraId="0B10B30B" w14:textId="77777777" w:rsidTr="006B7637">
        <w:tc>
          <w:tcPr>
            <w:tcW w:w="1219" w:type="dxa"/>
            <w:gridSpan w:val="2"/>
            <w:tcBorders>
              <w:top w:val="single" w:sz="4" w:space="0" w:color="auto"/>
              <w:left w:val="single" w:sz="18" w:space="0" w:color="auto"/>
              <w:bottom w:val="single" w:sz="4" w:space="0" w:color="auto"/>
            </w:tcBorders>
          </w:tcPr>
          <w:p w14:paraId="2A84DC89" w14:textId="77777777" w:rsidR="0048145B" w:rsidRDefault="0048145B" w:rsidP="0048145B">
            <w:pPr>
              <w:rPr>
                <w:lang w:val="en-AU"/>
              </w:rPr>
            </w:pPr>
            <w:r>
              <w:rPr>
                <w:lang w:val="en-AU"/>
              </w:rPr>
              <w:t>09/01/13</w:t>
            </w:r>
          </w:p>
        </w:tc>
        <w:tc>
          <w:tcPr>
            <w:tcW w:w="836" w:type="dxa"/>
            <w:tcBorders>
              <w:top w:val="single" w:sz="4" w:space="0" w:color="auto"/>
              <w:bottom w:val="single" w:sz="4" w:space="0" w:color="auto"/>
            </w:tcBorders>
          </w:tcPr>
          <w:p w14:paraId="460D3D20" w14:textId="6CF33FC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4EEC7CD" w14:textId="77777777" w:rsidR="0048145B" w:rsidRDefault="0048145B" w:rsidP="0048145B">
            <w:pPr>
              <w:jc w:val="center"/>
              <w:rPr>
                <w:lang w:val="en-AU"/>
              </w:rPr>
            </w:pPr>
            <w:r>
              <w:rPr>
                <w:lang w:val="en-AU"/>
              </w:rPr>
              <w:t>4.7.10</w:t>
            </w:r>
          </w:p>
        </w:tc>
        <w:tc>
          <w:tcPr>
            <w:tcW w:w="4798" w:type="dxa"/>
            <w:gridSpan w:val="2"/>
            <w:tcBorders>
              <w:top w:val="single" w:sz="4" w:space="0" w:color="auto"/>
              <w:bottom w:val="single" w:sz="4" w:space="0" w:color="auto"/>
              <w:right w:val="single" w:sz="18" w:space="0" w:color="auto"/>
            </w:tcBorders>
          </w:tcPr>
          <w:p w14:paraId="5773A869" w14:textId="77777777" w:rsidR="0048145B" w:rsidRDefault="0048145B" w:rsidP="0048145B">
            <w:pPr>
              <w:jc w:val="both"/>
              <w:rPr>
                <w:rFonts w:ascii="Arial" w:hAnsi="Arial" w:cs="Arial"/>
                <w:color w:val="000000"/>
              </w:rPr>
            </w:pPr>
            <w:r>
              <w:rPr>
                <w:rFonts w:ascii="Arial" w:hAnsi="Arial" w:cs="Arial"/>
                <w:color w:val="000000"/>
              </w:rPr>
              <w:t>New paragraph entitled “Recommendations by the ‘Cummins Inquiry’.”  Commentary on Recommendations 53 &amp; 54 of the Inquiry.</w:t>
            </w:r>
          </w:p>
        </w:tc>
      </w:tr>
      <w:tr w:rsidR="0048145B" w14:paraId="254AB803" w14:textId="77777777" w:rsidTr="006B7637">
        <w:tc>
          <w:tcPr>
            <w:tcW w:w="1219" w:type="dxa"/>
            <w:gridSpan w:val="2"/>
            <w:tcBorders>
              <w:top w:val="single" w:sz="4" w:space="0" w:color="auto"/>
              <w:left w:val="single" w:sz="18" w:space="0" w:color="auto"/>
              <w:bottom w:val="single" w:sz="4" w:space="0" w:color="auto"/>
            </w:tcBorders>
          </w:tcPr>
          <w:p w14:paraId="1AB159E1" w14:textId="77777777" w:rsidR="0048145B" w:rsidRDefault="0048145B" w:rsidP="0048145B">
            <w:pPr>
              <w:rPr>
                <w:lang w:val="en-AU"/>
              </w:rPr>
            </w:pPr>
            <w:r>
              <w:rPr>
                <w:lang w:val="en-AU"/>
              </w:rPr>
              <w:t>09/01/13</w:t>
            </w:r>
          </w:p>
        </w:tc>
        <w:tc>
          <w:tcPr>
            <w:tcW w:w="836" w:type="dxa"/>
            <w:tcBorders>
              <w:top w:val="single" w:sz="4" w:space="0" w:color="auto"/>
              <w:bottom w:val="single" w:sz="4" w:space="0" w:color="auto"/>
            </w:tcBorders>
          </w:tcPr>
          <w:p w14:paraId="20D1DF03" w14:textId="01F0156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E653A80" w14:textId="77777777" w:rsidR="0048145B" w:rsidRDefault="0048145B" w:rsidP="0048145B">
            <w:pPr>
              <w:jc w:val="center"/>
              <w:rPr>
                <w:lang w:val="en-AU"/>
              </w:rPr>
            </w:pPr>
            <w:r>
              <w:rPr>
                <w:lang w:val="en-AU"/>
              </w:rPr>
              <w:t>4.7.11</w:t>
            </w:r>
          </w:p>
        </w:tc>
        <w:tc>
          <w:tcPr>
            <w:tcW w:w="4798" w:type="dxa"/>
            <w:gridSpan w:val="2"/>
            <w:tcBorders>
              <w:top w:val="single" w:sz="4" w:space="0" w:color="auto"/>
              <w:bottom w:val="single" w:sz="4" w:space="0" w:color="auto"/>
              <w:right w:val="single" w:sz="18" w:space="0" w:color="auto"/>
            </w:tcBorders>
          </w:tcPr>
          <w:p w14:paraId="7C82141E" w14:textId="77777777" w:rsidR="0048145B" w:rsidRDefault="0048145B" w:rsidP="0048145B">
            <w:pPr>
              <w:jc w:val="both"/>
              <w:rPr>
                <w:rFonts w:ascii="Arial" w:hAnsi="Arial" w:cs="Arial"/>
                <w:color w:val="000000"/>
              </w:rPr>
            </w:pPr>
            <w:r>
              <w:rPr>
                <w:rFonts w:ascii="Arial" w:hAnsi="Arial" w:cs="Arial"/>
                <w:color w:val="000000"/>
              </w:rPr>
              <w:t>Renumbered paragraph – formerly 4.7.10.</w:t>
            </w:r>
          </w:p>
        </w:tc>
      </w:tr>
      <w:tr w:rsidR="0048145B" w14:paraId="2C07D54B" w14:textId="77777777" w:rsidTr="006B7637">
        <w:tc>
          <w:tcPr>
            <w:tcW w:w="1219" w:type="dxa"/>
            <w:gridSpan w:val="2"/>
            <w:tcBorders>
              <w:top w:val="single" w:sz="4" w:space="0" w:color="auto"/>
              <w:left w:val="single" w:sz="18" w:space="0" w:color="auto"/>
              <w:bottom w:val="single" w:sz="4" w:space="0" w:color="auto"/>
            </w:tcBorders>
          </w:tcPr>
          <w:p w14:paraId="3E822155" w14:textId="77777777" w:rsidR="0048145B" w:rsidRDefault="0048145B" w:rsidP="0048145B">
            <w:pPr>
              <w:rPr>
                <w:lang w:val="en-AU"/>
              </w:rPr>
            </w:pPr>
            <w:r>
              <w:rPr>
                <w:lang w:val="en-AU"/>
              </w:rPr>
              <w:t>08/01/13</w:t>
            </w:r>
          </w:p>
        </w:tc>
        <w:tc>
          <w:tcPr>
            <w:tcW w:w="836" w:type="dxa"/>
            <w:tcBorders>
              <w:top w:val="single" w:sz="4" w:space="0" w:color="auto"/>
              <w:bottom w:val="single" w:sz="4" w:space="0" w:color="auto"/>
            </w:tcBorders>
          </w:tcPr>
          <w:p w14:paraId="21459658" w14:textId="2FFCBA3B"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05A566FE" w14:textId="77777777" w:rsidR="0048145B" w:rsidRDefault="0048145B" w:rsidP="0048145B">
            <w:pPr>
              <w:jc w:val="center"/>
              <w:rPr>
                <w:lang w:val="en-AU"/>
              </w:rPr>
            </w:pPr>
            <w:r>
              <w:rPr>
                <w:lang w:val="en-AU"/>
              </w:rPr>
              <w:t>8.2.1</w:t>
            </w:r>
          </w:p>
        </w:tc>
        <w:tc>
          <w:tcPr>
            <w:tcW w:w="4798" w:type="dxa"/>
            <w:gridSpan w:val="2"/>
            <w:tcBorders>
              <w:top w:val="single" w:sz="4" w:space="0" w:color="auto"/>
              <w:bottom w:val="single" w:sz="4" w:space="0" w:color="auto"/>
              <w:right w:val="single" w:sz="18" w:space="0" w:color="auto"/>
            </w:tcBorders>
          </w:tcPr>
          <w:p w14:paraId="356CDA84" w14:textId="77777777" w:rsidR="0048145B" w:rsidRDefault="0048145B" w:rsidP="0048145B">
            <w:pPr>
              <w:jc w:val="both"/>
              <w:rPr>
                <w:rFonts w:ascii="Arial" w:hAnsi="Arial" w:cs="Arial"/>
                <w:color w:val="000000"/>
              </w:rPr>
            </w:pPr>
            <w:r>
              <w:rPr>
                <w:rFonts w:ascii="Arial" w:hAnsi="Arial" w:cs="Arial"/>
                <w:color w:val="000000"/>
              </w:rPr>
              <w:t xml:space="preserve">Added commentary on s.84 of the Evidence Act 2008 and extract from new case of </w:t>
            </w:r>
            <w:r w:rsidRPr="00A31385">
              <w:rPr>
                <w:rFonts w:ascii="Arial" w:hAnsi="Arial" w:cs="Arial"/>
                <w:i/>
                <w:color w:val="000000"/>
              </w:rPr>
              <w:t xml:space="preserve">R v </w:t>
            </w:r>
            <w:proofErr w:type="spellStart"/>
            <w:r w:rsidRPr="00A31385">
              <w:rPr>
                <w:rFonts w:ascii="Arial" w:hAnsi="Arial" w:cs="Arial"/>
                <w:i/>
                <w:color w:val="000000"/>
              </w:rPr>
              <w:t>Aujla</w:t>
            </w:r>
            <w:proofErr w:type="spellEnd"/>
            <w:r w:rsidRPr="00A31385">
              <w:rPr>
                <w:rFonts w:ascii="Arial" w:hAnsi="Arial" w:cs="Arial"/>
                <w:i/>
                <w:color w:val="000000"/>
              </w:rPr>
              <w:t xml:space="preserve"> &amp; </w:t>
            </w:r>
            <w:proofErr w:type="spellStart"/>
            <w:r w:rsidRPr="00A31385">
              <w:rPr>
                <w:rFonts w:ascii="Arial" w:hAnsi="Arial" w:cs="Arial"/>
                <w:i/>
                <w:color w:val="000000"/>
              </w:rPr>
              <w:t>anor</w:t>
            </w:r>
            <w:proofErr w:type="spellEnd"/>
            <w:r w:rsidRPr="00A31385">
              <w:rPr>
                <w:rFonts w:ascii="Arial" w:hAnsi="Arial" w:cs="Arial"/>
                <w:i/>
                <w:color w:val="000000"/>
              </w:rPr>
              <w:t xml:space="preserve"> </w:t>
            </w:r>
            <w:r>
              <w:rPr>
                <w:rFonts w:ascii="Arial" w:hAnsi="Arial" w:cs="Arial"/>
                <w:color w:val="000000"/>
              </w:rPr>
              <w:t>[2012] VSC 213 at [4].</w:t>
            </w:r>
          </w:p>
        </w:tc>
      </w:tr>
      <w:tr w:rsidR="0048145B" w14:paraId="071B5612" w14:textId="77777777" w:rsidTr="006B7637">
        <w:tc>
          <w:tcPr>
            <w:tcW w:w="1219" w:type="dxa"/>
            <w:gridSpan w:val="2"/>
            <w:tcBorders>
              <w:top w:val="single" w:sz="4" w:space="0" w:color="auto"/>
              <w:left w:val="single" w:sz="18" w:space="0" w:color="auto"/>
              <w:bottom w:val="single" w:sz="4" w:space="0" w:color="auto"/>
            </w:tcBorders>
          </w:tcPr>
          <w:p w14:paraId="438E61D5" w14:textId="77777777" w:rsidR="0048145B" w:rsidRDefault="0048145B" w:rsidP="0048145B">
            <w:pPr>
              <w:rPr>
                <w:lang w:val="en-AU"/>
              </w:rPr>
            </w:pPr>
            <w:r>
              <w:rPr>
                <w:lang w:val="en-AU"/>
              </w:rPr>
              <w:t>08/01/13</w:t>
            </w:r>
          </w:p>
        </w:tc>
        <w:tc>
          <w:tcPr>
            <w:tcW w:w="836" w:type="dxa"/>
            <w:tcBorders>
              <w:top w:val="single" w:sz="4" w:space="0" w:color="auto"/>
              <w:bottom w:val="single" w:sz="4" w:space="0" w:color="auto"/>
            </w:tcBorders>
          </w:tcPr>
          <w:p w14:paraId="484BFC13" w14:textId="302A46B1"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26123A9F" w14:textId="77777777" w:rsidR="0048145B" w:rsidRDefault="0048145B" w:rsidP="0048145B">
            <w:pPr>
              <w:jc w:val="center"/>
              <w:rPr>
                <w:lang w:val="en-AU"/>
              </w:rPr>
            </w:pPr>
            <w:r>
              <w:rPr>
                <w:lang w:val="en-AU"/>
              </w:rPr>
              <w:t>8.2.2</w:t>
            </w:r>
          </w:p>
        </w:tc>
        <w:tc>
          <w:tcPr>
            <w:tcW w:w="4798" w:type="dxa"/>
            <w:gridSpan w:val="2"/>
            <w:tcBorders>
              <w:top w:val="single" w:sz="4" w:space="0" w:color="auto"/>
              <w:bottom w:val="single" w:sz="4" w:space="0" w:color="auto"/>
              <w:right w:val="single" w:sz="18" w:space="0" w:color="auto"/>
            </w:tcBorders>
          </w:tcPr>
          <w:p w14:paraId="245FB7CF" w14:textId="77777777" w:rsidR="0048145B" w:rsidRDefault="0048145B" w:rsidP="0048145B">
            <w:pPr>
              <w:jc w:val="both"/>
              <w:rPr>
                <w:rFonts w:ascii="Arial" w:hAnsi="Arial" w:cs="Arial"/>
                <w:color w:val="000000"/>
              </w:rPr>
            </w:pPr>
            <w:r>
              <w:rPr>
                <w:rFonts w:ascii="Arial" w:hAnsi="Arial" w:cs="Arial"/>
                <w:color w:val="000000"/>
              </w:rPr>
              <w:t>Change paragraph title to “Regulation of conduct by investigating official”.</w:t>
            </w:r>
          </w:p>
        </w:tc>
      </w:tr>
      <w:tr w:rsidR="0048145B" w14:paraId="476DCE39" w14:textId="77777777" w:rsidTr="006B7637">
        <w:tc>
          <w:tcPr>
            <w:tcW w:w="1219" w:type="dxa"/>
            <w:gridSpan w:val="2"/>
            <w:tcBorders>
              <w:top w:val="single" w:sz="4" w:space="0" w:color="auto"/>
              <w:left w:val="single" w:sz="18" w:space="0" w:color="auto"/>
              <w:bottom w:val="single" w:sz="4" w:space="0" w:color="auto"/>
            </w:tcBorders>
          </w:tcPr>
          <w:p w14:paraId="3EC1AA29" w14:textId="77777777" w:rsidR="0048145B" w:rsidRDefault="0048145B" w:rsidP="0048145B">
            <w:pPr>
              <w:rPr>
                <w:lang w:val="en-AU"/>
              </w:rPr>
            </w:pPr>
            <w:r>
              <w:rPr>
                <w:lang w:val="en-AU"/>
              </w:rPr>
              <w:t>08/01/13</w:t>
            </w:r>
          </w:p>
        </w:tc>
        <w:tc>
          <w:tcPr>
            <w:tcW w:w="836" w:type="dxa"/>
            <w:tcBorders>
              <w:top w:val="single" w:sz="4" w:space="0" w:color="auto"/>
              <w:bottom w:val="single" w:sz="4" w:space="0" w:color="auto"/>
            </w:tcBorders>
          </w:tcPr>
          <w:p w14:paraId="26A9B486" w14:textId="11D548E0"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577F330C" w14:textId="77777777" w:rsidR="0048145B" w:rsidRDefault="0048145B" w:rsidP="0048145B">
            <w:pPr>
              <w:jc w:val="center"/>
              <w:rPr>
                <w:lang w:val="en-AU"/>
              </w:rPr>
            </w:pPr>
            <w:r>
              <w:rPr>
                <w:lang w:val="en-AU"/>
              </w:rPr>
              <w:t>8.2.10</w:t>
            </w:r>
          </w:p>
        </w:tc>
        <w:tc>
          <w:tcPr>
            <w:tcW w:w="4798" w:type="dxa"/>
            <w:gridSpan w:val="2"/>
            <w:tcBorders>
              <w:top w:val="single" w:sz="4" w:space="0" w:color="auto"/>
              <w:bottom w:val="single" w:sz="4" w:space="0" w:color="auto"/>
              <w:right w:val="single" w:sz="18" w:space="0" w:color="auto"/>
            </w:tcBorders>
          </w:tcPr>
          <w:p w14:paraId="45D6404E" w14:textId="77777777" w:rsidR="0048145B" w:rsidRDefault="0048145B" w:rsidP="0048145B">
            <w:pPr>
              <w:jc w:val="both"/>
              <w:rPr>
                <w:rFonts w:ascii="Arial" w:hAnsi="Arial" w:cs="Arial"/>
                <w:color w:val="000000"/>
              </w:rPr>
            </w:pPr>
            <w:r>
              <w:rPr>
                <w:rFonts w:ascii="Arial" w:hAnsi="Arial" w:cs="Arial"/>
                <w:color w:val="000000"/>
              </w:rPr>
              <w:t xml:space="preserve">Added commentary on s.138 of the Evidence Act 2008 and extract from new case of </w:t>
            </w:r>
            <w:r w:rsidRPr="00A31385">
              <w:rPr>
                <w:rFonts w:ascii="Arial" w:hAnsi="Arial" w:cs="Arial"/>
                <w:i/>
                <w:color w:val="000000"/>
              </w:rPr>
              <w:t xml:space="preserve">R v </w:t>
            </w:r>
            <w:proofErr w:type="spellStart"/>
            <w:r w:rsidRPr="00A31385">
              <w:rPr>
                <w:rFonts w:ascii="Arial" w:hAnsi="Arial" w:cs="Arial"/>
                <w:i/>
                <w:color w:val="000000"/>
              </w:rPr>
              <w:t>Aujla</w:t>
            </w:r>
            <w:proofErr w:type="spellEnd"/>
            <w:r w:rsidRPr="00A31385">
              <w:rPr>
                <w:rFonts w:ascii="Arial" w:hAnsi="Arial" w:cs="Arial"/>
                <w:i/>
                <w:color w:val="000000"/>
              </w:rPr>
              <w:t xml:space="preserve"> &amp; </w:t>
            </w:r>
            <w:proofErr w:type="spellStart"/>
            <w:r w:rsidRPr="00A31385">
              <w:rPr>
                <w:rFonts w:ascii="Arial" w:hAnsi="Arial" w:cs="Arial"/>
                <w:i/>
                <w:color w:val="000000"/>
              </w:rPr>
              <w:t>anor</w:t>
            </w:r>
            <w:proofErr w:type="spellEnd"/>
            <w:r w:rsidRPr="00A31385">
              <w:rPr>
                <w:rFonts w:ascii="Arial" w:hAnsi="Arial" w:cs="Arial"/>
                <w:i/>
                <w:color w:val="000000"/>
              </w:rPr>
              <w:t xml:space="preserve"> </w:t>
            </w:r>
            <w:r>
              <w:rPr>
                <w:rFonts w:ascii="Arial" w:hAnsi="Arial" w:cs="Arial"/>
                <w:color w:val="000000"/>
              </w:rPr>
              <w:t>[2012] VSC 213 at [4].</w:t>
            </w:r>
          </w:p>
        </w:tc>
      </w:tr>
      <w:tr w:rsidR="0048145B" w14:paraId="3BA7096E" w14:textId="77777777" w:rsidTr="006B7637">
        <w:tc>
          <w:tcPr>
            <w:tcW w:w="1219" w:type="dxa"/>
            <w:gridSpan w:val="2"/>
            <w:tcBorders>
              <w:top w:val="single" w:sz="4" w:space="0" w:color="auto"/>
              <w:left w:val="single" w:sz="18" w:space="0" w:color="auto"/>
              <w:bottom w:val="single" w:sz="4" w:space="0" w:color="auto"/>
            </w:tcBorders>
          </w:tcPr>
          <w:p w14:paraId="5A8D2B09"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74B8D94C" w14:textId="0658C86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275416D"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175BE684" w14:textId="77777777" w:rsidR="0048145B" w:rsidRDefault="0048145B" w:rsidP="0048145B">
            <w:pPr>
              <w:jc w:val="both"/>
              <w:rPr>
                <w:rFonts w:ascii="Arial" w:hAnsi="Arial" w:cs="Arial"/>
                <w:color w:val="000000"/>
              </w:rPr>
            </w:pPr>
            <w:r>
              <w:rPr>
                <w:rFonts w:ascii="Arial" w:hAnsi="Arial" w:cs="Arial"/>
                <w:color w:val="000000"/>
              </w:rPr>
              <w:t xml:space="preserve">References to new cases of </w:t>
            </w:r>
            <w:proofErr w:type="spellStart"/>
            <w:r w:rsidRPr="00986720">
              <w:rPr>
                <w:rFonts w:ascii="Arial" w:hAnsi="Arial" w:cs="Arial"/>
                <w:bCs/>
                <w:i/>
                <w:color w:val="000000"/>
              </w:rPr>
              <w:t>Danne</w:t>
            </w:r>
            <w:proofErr w:type="spellEnd"/>
            <w:r w:rsidRPr="00986720">
              <w:rPr>
                <w:rFonts w:ascii="Arial" w:hAnsi="Arial" w:cs="Arial"/>
                <w:bCs/>
                <w:i/>
                <w:color w:val="000000"/>
              </w:rPr>
              <w:t xml:space="preserve"> v Coroner</w:t>
            </w:r>
            <w:r w:rsidRPr="00986720">
              <w:rPr>
                <w:rFonts w:ascii="Arial" w:hAnsi="Arial" w:cs="Arial"/>
                <w:bCs/>
                <w:color w:val="000000"/>
              </w:rPr>
              <w:t xml:space="preserve"> [2012] VSC 454 at [20]-[26] per Kyrou J; </w:t>
            </w:r>
            <w:r w:rsidRPr="00986720">
              <w:rPr>
                <w:rFonts w:ascii="Arial" w:hAnsi="Arial" w:cs="Arial"/>
                <w:i/>
                <w:color w:val="000000"/>
              </w:rPr>
              <w:t xml:space="preserve">Eaton v Dental Board of </w:t>
            </w:r>
            <w:smartTag w:uri="urn:schemas-microsoft-com:office:smarttags" w:element="place">
              <w:smartTag w:uri="urn:schemas-microsoft-com:office:smarttags" w:element="country-region">
                <w:r w:rsidRPr="00986720">
                  <w:rPr>
                    <w:rFonts w:ascii="Arial" w:hAnsi="Arial" w:cs="Arial"/>
                    <w:i/>
                    <w:color w:val="000000"/>
                  </w:rPr>
                  <w:t>Australia</w:t>
                </w:r>
              </w:smartTag>
            </w:smartTag>
            <w:r w:rsidRPr="00986720">
              <w:rPr>
                <w:rFonts w:ascii="Arial" w:hAnsi="Arial" w:cs="Arial"/>
                <w:color w:val="000000"/>
              </w:rPr>
              <w:t xml:space="preserve"> </w:t>
            </w:r>
            <w:r w:rsidRPr="00986720">
              <w:rPr>
                <w:rFonts w:ascii="Arial" w:hAnsi="Arial" w:cs="Arial"/>
                <w:bCs/>
                <w:color w:val="000000"/>
              </w:rPr>
              <w:t>[2012] VSC 510 at [25]-[32] per Kyrou J.</w:t>
            </w:r>
          </w:p>
        </w:tc>
      </w:tr>
      <w:tr w:rsidR="0048145B" w14:paraId="18B077EB" w14:textId="77777777" w:rsidTr="006B7637">
        <w:tc>
          <w:tcPr>
            <w:tcW w:w="1219" w:type="dxa"/>
            <w:gridSpan w:val="2"/>
            <w:tcBorders>
              <w:top w:val="single" w:sz="4" w:space="0" w:color="auto"/>
              <w:left w:val="single" w:sz="18" w:space="0" w:color="auto"/>
              <w:bottom w:val="single" w:sz="4" w:space="0" w:color="auto"/>
            </w:tcBorders>
          </w:tcPr>
          <w:p w14:paraId="122192A3"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2D032A3E" w14:textId="4EDF138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D785ABF" w14:textId="77777777" w:rsidR="0048145B" w:rsidRDefault="0048145B" w:rsidP="0048145B">
            <w:pPr>
              <w:jc w:val="center"/>
              <w:rPr>
                <w:lang w:val="en-AU"/>
              </w:rPr>
            </w:pPr>
            <w:r>
              <w:rPr>
                <w:lang w:val="en-AU"/>
              </w:rPr>
              <w:t>3.7.3</w:t>
            </w:r>
          </w:p>
        </w:tc>
        <w:tc>
          <w:tcPr>
            <w:tcW w:w="4798" w:type="dxa"/>
            <w:gridSpan w:val="2"/>
            <w:tcBorders>
              <w:top w:val="single" w:sz="4" w:space="0" w:color="auto"/>
              <w:bottom w:val="single" w:sz="4" w:space="0" w:color="auto"/>
              <w:right w:val="single" w:sz="18" w:space="0" w:color="auto"/>
            </w:tcBorders>
          </w:tcPr>
          <w:p w14:paraId="3D3E4381" w14:textId="77777777" w:rsidR="0048145B" w:rsidRDefault="0048145B" w:rsidP="0048145B">
            <w:pPr>
              <w:jc w:val="both"/>
              <w:rPr>
                <w:rFonts w:ascii="Arial" w:hAnsi="Arial" w:cs="Arial"/>
                <w:color w:val="000000"/>
              </w:rPr>
            </w:pPr>
            <w:r>
              <w:rPr>
                <w:rFonts w:ascii="Arial" w:hAnsi="Arial" w:cs="Arial"/>
                <w:color w:val="000000"/>
              </w:rPr>
              <w:t xml:space="preserve">Extract from new case of </w:t>
            </w:r>
            <w:r w:rsidRPr="00986720">
              <w:rPr>
                <w:rFonts w:ascii="Arial" w:hAnsi="Arial" w:cs="Arial"/>
                <w:i/>
                <w:color w:val="000000"/>
              </w:rPr>
              <w:t>Secretary to the Department of Justice v Yee</w:t>
            </w:r>
            <w:r w:rsidRPr="00986720">
              <w:rPr>
                <w:rFonts w:ascii="Arial" w:hAnsi="Arial" w:cs="Arial"/>
                <w:color w:val="000000"/>
              </w:rPr>
              <w:t xml:space="preserve"> [2012] VSC 447</w:t>
            </w:r>
            <w:r>
              <w:rPr>
                <w:rFonts w:ascii="Arial" w:hAnsi="Arial" w:cs="Arial"/>
                <w:color w:val="000000"/>
              </w:rPr>
              <w:t xml:space="preserve">.  Reference to new case of </w:t>
            </w:r>
            <w:r w:rsidRPr="00986720">
              <w:rPr>
                <w:rFonts w:ascii="Arial" w:hAnsi="Arial" w:cs="Arial"/>
                <w:i/>
                <w:color w:val="000000"/>
              </w:rPr>
              <w:t>Ta v Thompson &amp; Anor</w:t>
            </w:r>
            <w:r w:rsidRPr="00986720">
              <w:rPr>
                <w:rFonts w:ascii="Arial" w:hAnsi="Arial" w:cs="Arial"/>
                <w:color w:val="000000"/>
              </w:rPr>
              <w:t xml:space="preserve"> [2012] VSC 446 per Whelan J.</w:t>
            </w:r>
          </w:p>
        </w:tc>
      </w:tr>
      <w:tr w:rsidR="0048145B" w14:paraId="65CFD5EF" w14:textId="77777777" w:rsidTr="006B7637">
        <w:tc>
          <w:tcPr>
            <w:tcW w:w="1219" w:type="dxa"/>
            <w:gridSpan w:val="2"/>
            <w:tcBorders>
              <w:top w:val="single" w:sz="4" w:space="0" w:color="auto"/>
              <w:left w:val="single" w:sz="18" w:space="0" w:color="auto"/>
              <w:bottom w:val="single" w:sz="4" w:space="0" w:color="auto"/>
            </w:tcBorders>
          </w:tcPr>
          <w:p w14:paraId="44F533DC"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0DD34F53" w14:textId="2852760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E96D2CE" w14:textId="77777777" w:rsidR="0048145B" w:rsidRDefault="0048145B" w:rsidP="0048145B">
            <w:pPr>
              <w:jc w:val="center"/>
              <w:rPr>
                <w:lang w:val="en-AU"/>
              </w:rPr>
            </w:pPr>
            <w:r>
              <w:rPr>
                <w:lang w:val="en-AU"/>
              </w:rPr>
              <w:t>3.9.1</w:t>
            </w:r>
          </w:p>
        </w:tc>
        <w:tc>
          <w:tcPr>
            <w:tcW w:w="4798" w:type="dxa"/>
            <w:gridSpan w:val="2"/>
            <w:tcBorders>
              <w:top w:val="single" w:sz="4" w:space="0" w:color="auto"/>
              <w:bottom w:val="single" w:sz="4" w:space="0" w:color="auto"/>
              <w:right w:val="single" w:sz="18" w:space="0" w:color="auto"/>
            </w:tcBorders>
          </w:tcPr>
          <w:p w14:paraId="7B2216C1" w14:textId="77777777" w:rsidR="0048145B" w:rsidRDefault="0048145B" w:rsidP="0048145B">
            <w:pPr>
              <w:jc w:val="both"/>
              <w:rPr>
                <w:rFonts w:ascii="Arial" w:hAnsi="Arial" w:cs="Arial"/>
                <w:color w:val="000000"/>
              </w:rPr>
            </w:pPr>
            <w:r>
              <w:rPr>
                <w:rFonts w:ascii="Arial" w:hAnsi="Arial" w:cs="Arial"/>
                <w:color w:val="000000"/>
              </w:rPr>
              <w:t xml:space="preserve">Commentary on new case of </w:t>
            </w:r>
            <w:r w:rsidRPr="00986720">
              <w:rPr>
                <w:rFonts w:ascii="Arial" w:hAnsi="Arial" w:cs="Arial"/>
                <w:i/>
                <w:color w:val="000000"/>
              </w:rPr>
              <w:t>R v Payara</w:t>
            </w:r>
            <w:r w:rsidRPr="00986720">
              <w:rPr>
                <w:rFonts w:ascii="Arial" w:hAnsi="Arial" w:cs="Arial"/>
                <w:color w:val="000000"/>
              </w:rPr>
              <w:t xml:space="preserve"> [2012] VSCA 266</w:t>
            </w:r>
            <w:r>
              <w:rPr>
                <w:rFonts w:ascii="Arial" w:hAnsi="Arial" w:cs="Arial"/>
                <w:color w:val="000000"/>
              </w:rPr>
              <w:t>.</w:t>
            </w:r>
          </w:p>
        </w:tc>
      </w:tr>
      <w:tr w:rsidR="0048145B" w:rsidRPr="00ED5DF3" w14:paraId="19800999" w14:textId="77777777" w:rsidTr="006B7637">
        <w:tc>
          <w:tcPr>
            <w:tcW w:w="1219" w:type="dxa"/>
            <w:gridSpan w:val="2"/>
            <w:tcBorders>
              <w:top w:val="single" w:sz="4" w:space="0" w:color="auto"/>
              <w:left w:val="single" w:sz="18" w:space="0" w:color="auto"/>
              <w:bottom w:val="single" w:sz="4" w:space="0" w:color="auto"/>
            </w:tcBorders>
          </w:tcPr>
          <w:p w14:paraId="714F1A59"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02B2B116" w14:textId="37845284"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C404A13" w14:textId="77777777" w:rsidR="0048145B" w:rsidRDefault="0048145B" w:rsidP="0048145B">
            <w:pPr>
              <w:jc w:val="center"/>
              <w:rPr>
                <w:lang w:val="en-AU"/>
              </w:rPr>
            </w:pPr>
            <w:r>
              <w:rPr>
                <w:lang w:val="en-AU"/>
              </w:rPr>
              <w:t>4.6.4</w:t>
            </w:r>
          </w:p>
        </w:tc>
        <w:tc>
          <w:tcPr>
            <w:tcW w:w="4798" w:type="dxa"/>
            <w:gridSpan w:val="2"/>
            <w:tcBorders>
              <w:top w:val="single" w:sz="4" w:space="0" w:color="auto"/>
              <w:bottom w:val="single" w:sz="4" w:space="0" w:color="auto"/>
              <w:right w:val="single" w:sz="18" w:space="0" w:color="auto"/>
            </w:tcBorders>
          </w:tcPr>
          <w:p w14:paraId="69666D67" w14:textId="77777777" w:rsidR="0048145B" w:rsidRDefault="0048145B" w:rsidP="0048145B">
            <w:pPr>
              <w:jc w:val="both"/>
              <w:rPr>
                <w:rFonts w:ascii="Arial" w:hAnsi="Arial" w:cs="Arial"/>
                <w:color w:val="000000"/>
              </w:rPr>
            </w:pPr>
            <w:r>
              <w:rPr>
                <w:rFonts w:ascii="Arial" w:hAnsi="Arial" w:cs="Arial"/>
                <w:color w:val="000000"/>
              </w:rPr>
              <w:t>Change paragraph title to: “Trends in child protection reports 1989-1990 to 2010-2011”.  Various statistics for 2010-2011 added to 3 tables in this paragraph.</w:t>
            </w:r>
          </w:p>
        </w:tc>
      </w:tr>
      <w:tr w:rsidR="0048145B" w:rsidRPr="00ED5DF3" w14:paraId="677C19FC" w14:textId="77777777" w:rsidTr="006B7637">
        <w:tc>
          <w:tcPr>
            <w:tcW w:w="1219" w:type="dxa"/>
            <w:gridSpan w:val="2"/>
            <w:tcBorders>
              <w:top w:val="single" w:sz="4" w:space="0" w:color="auto"/>
              <w:left w:val="single" w:sz="18" w:space="0" w:color="auto"/>
              <w:bottom w:val="single" w:sz="4" w:space="0" w:color="auto"/>
            </w:tcBorders>
          </w:tcPr>
          <w:p w14:paraId="5FFCEBC0"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04ED154C" w14:textId="4440121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656B158" w14:textId="77777777" w:rsidR="0048145B" w:rsidRDefault="0048145B" w:rsidP="0048145B">
            <w:pPr>
              <w:jc w:val="center"/>
              <w:rPr>
                <w:lang w:val="en-AU"/>
              </w:rPr>
            </w:pPr>
            <w:r>
              <w:rPr>
                <w:lang w:val="en-AU"/>
              </w:rPr>
              <w:t>4.6.5</w:t>
            </w:r>
          </w:p>
        </w:tc>
        <w:tc>
          <w:tcPr>
            <w:tcW w:w="4798" w:type="dxa"/>
            <w:gridSpan w:val="2"/>
            <w:tcBorders>
              <w:top w:val="single" w:sz="4" w:space="0" w:color="auto"/>
              <w:bottom w:val="single" w:sz="4" w:space="0" w:color="auto"/>
              <w:right w:val="single" w:sz="18" w:space="0" w:color="auto"/>
            </w:tcBorders>
          </w:tcPr>
          <w:p w14:paraId="16DE414E" w14:textId="77777777" w:rsidR="0048145B" w:rsidRDefault="0048145B" w:rsidP="0048145B">
            <w:pPr>
              <w:jc w:val="both"/>
              <w:rPr>
                <w:rFonts w:ascii="Arial" w:hAnsi="Arial" w:cs="Arial"/>
                <w:color w:val="000000"/>
              </w:rPr>
            </w:pPr>
            <w:r>
              <w:rPr>
                <w:rFonts w:ascii="Arial" w:hAnsi="Arial" w:cs="Arial"/>
                <w:color w:val="000000"/>
              </w:rPr>
              <w:t>Various statistics for 2010-2011 added to 2 tables in this paragraph.</w:t>
            </w:r>
          </w:p>
        </w:tc>
      </w:tr>
      <w:tr w:rsidR="0048145B" w:rsidRPr="00ED5DF3" w14:paraId="1F594635" w14:textId="77777777" w:rsidTr="006B7637">
        <w:tc>
          <w:tcPr>
            <w:tcW w:w="1219" w:type="dxa"/>
            <w:gridSpan w:val="2"/>
            <w:tcBorders>
              <w:top w:val="single" w:sz="4" w:space="0" w:color="auto"/>
              <w:left w:val="single" w:sz="18" w:space="0" w:color="auto"/>
              <w:bottom w:val="single" w:sz="4" w:space="0" w:color="auto"/>
            </w:tcBorders>
          </w:tcPr>
          <w:p w14:paraId="1EFDD1C8"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0A65BB74" w14:textId="1265FECA"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BD503CA" w14:textId="77777777" w:rsidR="0048145B" w:rsidRDefault="0048145B" w:rsidP="0048145B">
            <w:pPr>
              <w:jc w:val="center"/>
              <w:rPr>
                <w:lang w:val="en-AU"/>
              </w:rPr>
            </w:pPr>
            <w:r>
              <w:rPr>
                <w:lang w:val="en-AU"/>
              </w:rPr>
              <w:t>4.7.1</w:t>
            </w:r>
          </w:p>
        </w:tc>
        <w:tc>
          <w:tcPr>
            <w:tcW w:w="4798" w:type="dxa"/>
            <w:gridSpan w:val="2"/>
            <w:tcBorders>
              <w:top w:val="single" w:sz="4" w:space="0" w:color="auto"/>
              <w:bottom w:val="single" w:sz="4" w:space="0" w:color="auto"/>
              <w:right w:val="single" w:sz="18" w:space="0" w:color="auto"/>
            </w:tcBorders>
          </w:tcPr>
          <w:p w14:paraId="35FF547E" w14:textId="77777777" w:rsidR="0048145B" w:rsidRDefault="0048145B" w:rsidP="0048145B">
            <w:pPr>
              <w:jc w:val="both"/>
              <w:rPr>
                <w:rFonts w:ascii="Arial" w:hAnsi="Arial" w:cs="Arial"/>
                <w:color w:val="000000"/>
              </w:rPr>
            </w:pPr>
            <w:r>
              <w:rPr>
                <w:rFonts w:ascii="Arial" w:hAnsi="Arial" w:cs="Arial"/>
                <w:color w:val="000000"/>
              </w:rPr>
              <w:t xml:space="preserve">Added commentary on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48145B" w:rsidRPr="00ED5DF3" w14:paraId="6A90251E" w14:textId="77777777" w:rsidTr="006B7637">
        <w:tc>
          <w:tcPr>
            <w:tcW w:w="1219" w:type="dxa"/>
            <w:gridSpan w:val="2"/>
            <w:tcBorders>
              <w:top w:val="single" w:sz="4" w:space="0" w:color="auto"/>
              <w:left w:val="single" w:sz="18" w:space="0" w:color="auto"/>
              <w:bottom w:val="single" w:sz="4" w:space="0" w:color="auto"/>
            </w:tcBorders>
          </w:tcPr>
          <w:p w14:paraId="3EE73054"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4635CE86" w14:textId="1CDDBC75"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940B383" w14:textId="77777777" w:rsidR="0048145B" w:rsidRDefault="0048145B" w:rsidP="0048145B">
            <w:pPr>
              <w:jc w:val="center"/>
              <w:rPr>
                <w:lang w:val="en-AU"/>
              </w:rPr>
            </w:pPr>
            <w:r>
              <w:rPr>
                <w:lang w:val="en-AU"/>
              </w:rPr>
              <w:t>4.7.2</w:t>
            </w:r>
          </w:p>
        </w:tc>
        <w:tc>
          <w:tcPr>
            <w:tcW w:w="4798" w:type="dxa"/>
            <w:gridSpan w:val="2"/>
            <w:tcBorders>
              <w:top w:val="single" w:sz="4" w:space="0" w:color="auto"/>
              <w:bottom w:val="single" w:sz="4" w:space="0" w:color="auto"/>
              <w:right w:val="single" w:sz="18" w:space="0" w:color="auto"/>
            </w:tcBorders>
          </w:tcPr>
          <w:p w14:paraId="62337158" w14:textId="77777777" w:rsidR="0048145B" w:rsidRDefault="0048145B" w:rsidP="0048145B">
            <w:pPr>
              <w:jc w:val="both"/>
              <w:rPr>
                <w:rFonts w:ascii="Arial" w:hAnsi="Arial" w:cs="Arial"/>
                <w:color w:val="000000"/>
              </w:rPr>
            </w:pPr>
            <w:r>
              <w:rPr>
                <w:rFonts w:ascii="Arial" w:hAnsi="Arial" w:cs="Arial"/>
                <w:color w:val="000000"/>
              </w:rPr>
              <w:t xml:space="preserve">Added commentary on case of </w:t>
            </w:r>
            <w:r w:rsidRPr="009D5490">
              <w:rPr>
                <w:rFonts w:ascii="Arial" w:hAnsi="Arial" w:cs="Arial"/>
                <w:i/>
                <w:color w:val="000000"/>
              </w:rPr>
              <w:t xml:space="preserve">J v </w:t>
            </w:r>
            <w:proofErr w:type="spellStart"/>
            <w:r w:rsidRPr="009D5490">
              <w:rPr>
                <w:rFonts w:ascii="Arial" w:hAnsi="Arial" w:cs="Arial"/>
                <w:i/>
                <w:color w:val="000000"/>
              </w:rPr>
              <w:t>Lieschke</w:t>
            </w:r>
            <w:proofErr w:type="spellEnd"/>
            <w:r>
              <w:rPr>
                <w:rFonts w:ascii="Arial" w:hAnsi="Arial" w:cs="Arial"/>
                <w:color w:val="000000"/>
              </w:rPr>
              <w:t xml:space="preserve"> (1987) 162 CLR 447 at 456.</w:t>
            </w:r>
          </w:p>
        </w:tc>
      </w:tr>
      <w:tr w:rsidR="0048145B" w:rsidRPr="00ED5DF3" w14:paraId="697F01EB" w14:textId="77777777" w:rsidTr="006B7637">
        <w:tc>
          <w:tcPr>
            <w:tcW w:w="1219" w:type="dxa"/>
            <w:gridSpan w:val="2"/>
            <w:tcBorders>
              <w:top w:val="single" w:sz="4" w:space="0" w:color="auto"/>
              <w:left w:val="single" w:sz="18" w:space="0" w:color="auto"/>
              <w:bottom w:val="single" w:sz="4" w:space="0" w:color="auto"/>
            </w:tcBorders>
          </w:tcPr>
          <w:p w14:paraId="36ECDC2C" w14:textId="77777777" w:rsidR="0048145B" w:rsidRDefault="0048145B" w:rsidP="0048145B">
            <w:pPr>
              <w:rPr>
                <w:lang w:val="en-AU"/>
              </w:rPr>
            </w:pPr>
            <w:r>
              <w:rPr>
                <w:lang w:val="en-AU"/>
              </w:rPr>
              <w:lastRenderedPageBreak/>
              <w:t>17/12/12</w:t>
            </w:r>
          </w:p>
        </w:tc>
        <w:tc>
          <w:tcPr>
            <w:tcW w:w="836" w:type="dxa"/>
            <w:tcBorders>
              <w:top w:val="single" w:sz="4" w:space="0" w:color="auto"/>
              <w:bottom w:val="single" w:sz="4" w:space="0" w:color="auto"/>
            </w:tcBorders>
          </w:tcPr>
          <w:p w14:paraId="37C74985" w14:textId="145E73A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35C3C5E" w14:textId="77777777" w:rsidR="0048145B" w:rsidRDefault="0048145B" w:rsidP="0048145B">
            <w:pPr>
              <w:jc w:val="center"/>
              <w:rPr>
                <w:lang w:val="en-AU"/>
              </w:rPr>
            </w:pPr>
            <w:r>
              <w:rPr>
                <w:lang w:val="en-AU"/>
              </w:rPr>
              <w:t>4.7.4</w:t>
            </w:r>
          </w:p>
        </w:tc>
        <w:tc>
          <w:tcPr>
            <w:tcW w:w="4798" w:type="dxa"/>
            <w:gridSpan w:val="2"/>
            <w:tcBorders>
              <w:top w:val="single" w:sz="4" w:space="0" w:color="auto"/>
              <w:bottom w:val="single" w:sz="4" w:space="0" w:color="auto"/>
              <w:right w:val="single" w:sz="18" w:space="0" w:color="auto"/>
            </w:tcBorders>
          </w:tcPr>
          <w:p w14:paraId="3484E62C" w14:textId="77777777" w:rsidR="0048145B" w:rsidRDefault="0048145B" w:rsidP="0048145B">
            <w:pPr>
              <w:jc w:val="both"/>
              <w:rPr>
                <w:rFonts w:ascii="Arial" w:hAnsi="Arial" w:cs="Arial"/>
                <w:color w:val="000000"/>
              </w:rPr>
            </w:pPr>
            <w:r>
              <w:rPr>
                <w:rFonts w:ascii="Arial" w:hAnsi="Arial" w:cs="Arial"/>
                <w:color w:val="000000"/>
              </w:rPr>
              <w:t>Paragraph formerly entitled “Representation of child who is not respondent or applicant under the FVPA” moved to 4.7.10.</w:t>
            </w:r>
          </w:p>
        </w:tc>
      </w:tr>
      <w:tr w:rsidR="0048145B" w:rsidRPr="00ED5DF3" w14:paraId="2B6710BA" w14:textId="77777777" w:rsidTr="006B7637">
        <w:tc>
          <w:tcPr>
            <w:tcW w:w="1219" w:type="dxa"/>
            <w:gridSpan w:val="2"/>
            <w:tcBorders>
              <w:top w:val="single" w:sz="4" w:space="0" w:color="auto"/>
              <w:left w:val="single" w:sz="18" w:space="0" w:color="auto"/>
              <w:bottom w:val="single" w:sz="4" w:space="0" w:color="auto"/>
            </w:tcBorders>
          </w:tcPr>
          <w:p w14:paraId="48798FB4"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7A8AC57A" w14:textId="167B10B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8C6D866" w14:textId="77777777" w:rsidR="0048145B" w:rsidRDefault="0048145B" w:rsidP="0048145B">
            <w:pPr>
              <w:jc w:val="center"/>
              <w:rPr>
                <w:lang w:val="en-AU"/>
              </w:rPr>
            </w:pPr>
            <w:r>
              <w:rPr>
                <w:lang w:val="en-AU"/>
              </w:rPr>
              <w:t>4.7.4</w:t>
            </w:r>
          </w:p>
        </w:tc>
        <w:tc>
          <w:tcPr>
            <w:tcW w:w="4798" w:type="dxa"/>
            <w:gridSpan w:val="2"/>
            <w:tcBorders>
              <w:top w:val="single" w:sz="4" w:space="0" w:color="auto"/>
              <w:bottom w:val="single" w:sz="4" w:space="0" w:color="auto"/>
              <w:right w:val="single" w:sz="18" w:space="0" w:color="auto"/>
            </w:tcBorders>
          </w:tcPr>
          <w:p w14:paraId="3F689D4B" w14:textId="77777777" w:rsidR="0048145B" w:rsidRDefault="0048145B" w:rsidP="0048145B">
            <w:pPr>
              <w:jc w:val="both"/>
              <w:rPr>
                <w:rFonts w:ascii="Arial" w:hAnsi="Arial" w:cs="Arial"/>
                <w:color w:val="000000"/>
              </w:rPr>
            </w:pPr>
            <w:r>
              <w:rPr>
                <w:rFonts w:ascii="Arial" w:hAnsi="Arial" w:cs="Arial"/>
                <w:color w:val="000000"/>
              </w:rPr>
              <w:t xml:space="preserve">New paragraph entitled “Representing more than one child in a proceeding” and containing new commentary on case of </w:t>
            </w:r>
            <w:r w:rsidRPr="009D5490">
              <w:rPr>
                <w:rFonts w:ascii="Arial" w:hAnsi="Arial" w:cs="Arial"/>
                <w:i/>
                <w:color w:val="000000"/>
              </w:rPr>
              <w:t>A &amp; B v Children’s Court of Victoria</w:t>
            </w:r>
            <w:r>
              <w:rPr>
                <w:rFonts w:ascii="Arial" w:hAnsi="Arial" w:cs="Arial"/>
                <w:color w:val="000000"/>
              </w:rPr>
              <w:t xml:space="preserve"> [2012] VSC 589.  Added references to cases of </w:t>
            </w:r>
            <w:r w:rsidRPr="00D00CAA">
              <w:rPr>
                <w:rFonts w:ascii="Arial" w:hAnsi="Arial" w:cs="Arial"/>
                <w:i/>
                <w:color w:val="000000"/>
              </w:rPr>
              <w:t>Bolkiah v KPMG</w:t>
            </w:r>
            <w:r w:rsidRPr="00D00CAA">
              <w:rPr>
                <w:rFonts w:ascii="Arial" w:hAnsi="Arial" w:cs="Arial"/>
                <w:color w:val="000000"/>
              </w:rPr>
              <w:t xml:space="preserve"> [1999] 2 AC 222; </w:t>
            </w:r>
            <w:r w:rsidRPr="00D00CAA">
              <w:rPr>
                <w:rFonts w:ascii="Arial" w:hAnsi="Arial" w:cs="Arial"/>
                <w:i/>
                <w:color w:val="000000"/>
              </w:rPr>
              <w:t>Giannarelli v Wraith</w:t>
            </w:r>
            <w:r w:rsidRPr="00D00CAA">
              <w:rPr>
                <w:rFonts w:ascii="Arial" w:hAnsi="Arial" w:cs="Arial"/>
                <w:color w:val="000000"/>
              </w:rPr>
              <w:t xml:space="preserve"> (1988) 165 CLR 543 at [555]-[556] and </w:t>
            </w:r>
            <w:r w:rsidRPr="00D00CAA">
              <w:rPr>
                <w:rFonts w:ascii="Arial" w:hAnsi="Arial" w:cs="Arial"/>
                <w:i/>
                <w:color w:val="000000"/>
              </w:rPr>
              <w:t>McVeigh v Linen House Pty Ltd</w:t>
            </w:r>
            <w:r w:rsidRPr="00D00CAA">
              <w:rPr>
                <w:rFonts w:ascii="Arial" w:hAnsi="Arial" w:cs="Arial"/>
                <w:color w:val="000000"/>
              </w:rPr>
              <w:t xml:space="preserve"> [1999] 3 VR 394, 398</w:t>
            </w:r>
            <w:r>
              <w:rPr>
                <w:rFonts w:ascii="Arial" w:hAnsi="Arial" w:cs="Arial"/>
                <w:color w:val="000000"/>
              </w:rPr>
              <w:t>.</w:t>
            </w:r>
          </w:p>
        </w:tc>
      </w:tr>
      <w:tr w:rsidR="0048145B" w:rsidRPr="00ED5DF3" w14:paraId="32753D8D" w14:textId="77777777" w:rsidTr="006B7637">
        <w:tc>
          <w:tcPr>
            <w:tcW w:w="1219" w:type="dxa"/>
            <w:gridSpan w:val="2"/>
            <w:tcBorders>
              <w:top w:val="single" w:sz="4" w:space="0" w:color="auto"/>
              <w:left w:val="single" w:sz="18" w:space="0" w:color="auto"/>
              <w:bottom w:val="single" w:sz="4" w:space="0" w:color="auto"/>
            </w:tcBorders>
          </w:tcPr>
          <w:p w14:paraId="2BF9782D"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1C843090" w14:textId="04CC361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647D277" w14:textId="77777777" w:rsidR="0048145B" w:rsidRDefault="0048145B" w:rsidP="0048145B">
            <w:pPr>
              <w:jc w:val="center"/>
              <w:rPr>
                <w:lang w:val="en-AU"/>
              </w:rPr>
            </w:pPr>
            <w:r>
              <w:rPr>
                <w:lang w:val="en-AU"/>
              </w:rPr>
              <w:t>4.7.7</w:t>
            </w:r>
          </w:p>
        </w:tc>
        <w:tc>
          <w:tcPr>
            <w:tcW w:w="4798" w:type="dxa"/>
            <w:gridSpan w:val="2"/>
            <w:tcBorders>
              <w:top w:val="single" w:sz="4" w:space="0" w:color="auto"/>
              <w:bottom w:val="single" w:sz="4" w:space="0" w:color="auto"/>
              <w:right w:val="single" w:sz="18" w:space="0" w:color="auto"/>
            </w:tcBorders>
          </w:tcPr>
          <w:p w14:paraId="5C61E403" w14:textId="77777777" w:rsidR="0048145B" w:rsidRDefault="0048145B" w:rsidP="0048145B">
            <w:pPr>
              <w:jc w:val="both"/>
              <w:rPr>
                <w:rFonts w:ascii="Arial" w:hAnsi="Arial" w:cs="Arial"/>
                <w:color w:val="000000"/>
              </w:rPr>
            </w:pPr>
            <w:r>
              <w:rPr>
                <w:rFonts w:ascii="Arial" w:hAnsi="Arial" w:cs="Arial"/>
                <w:color w:val="000000"/>
              </w:rPr>
              <w:t xml:space="preserve">New paragraph entitled “Test whether representation to be by ‘instructions’ or ‘best interests’.  Extracts from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48145B" w:rsidRPr="00ED5DF3" w14:paraId="70560F99" w14:textId="77777777" w:rsidTr="006B7637">
        <w:tc>
          <w:tcPr>
            <w:tcW w:w="1219" w:type="dxa"/>
            <w:gridSpan w:val="2"/>
            <w:tcBorders>
              <w:top w:val="single" w:sz="4" w:space="0" w:color="auto"/>
              <w:left w:val="single" w:sz="18" w:space="0" w:color="auto"/>
              <w:bottom w:val="single" w:sz="4" w:space="0" w:color="auto"/>
            </w:tcBorders>
          </w:tcPr>
          <w:p w14:paraId="56C72ABB"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31BF1FFA" w14:textId="3EE2597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C3A7DB5" w14:textId="77777777" w:rsidR="0048145B" w:rsidRDefault="0048145B" w:rsidP="0048145B">
            <w:pPr>
              <w:jc w:val="center"/>
              <w:rPr>
                <w:lang w:val="en-AU"/>
              </w:rPr>
            </w:pPr>
            <w:r>
              <w:rPr>
                <w:lang w:val="en-AU"/>
              </w:rPr>
              <w:t>4.7.8</w:t>
            </w:r>
          </w:p>
        </w:tc>
        <w:tc>
          <w:tcPr>
            <w:tcW w:w="4798" w:type="dxa"/>
            <w:gridSpan w:val="2"/>
            <w:tcBorders>
              <w:top w:val="single" w:sz="4" w:space="0" w:color="auto"/>
              <w:bottom w:val="single" w:sz="4" w:space="0" w:color="auto"/>
              <w:right w:val="single" w:sz="18" w:space="0" w:color="auto"/>
            </w:tcBorders>
          </w:tcPr>
          <w:p w14:paraId="3AF551F6" w14:textId="77777777" w:rsidR="0048145B" w:rsidRDefault="0048145B" w:rsidP="0048145B">
            <w:pPr>
              <w:jc w:val="both"/>
              <w:rPr>
                <w:rFonts w:ascii="Arial" w:hAnsi="Arial" w:cs="Arial"/>
                <w:color w:val="000000"/>
              </w:rPr>
            </w:pPr>
            <w:r>
              <w:rPr>
                <w:rFonts w:ascii="Arial" w:hAnsi="Arial" w:cs="Arial"/>
                <w:color w:val="000000"/>
              </w:rPr>
              <w:t>Renumbered paragraph – formerly 4.7.7.</w:t>
            </w:r>
          </w:p>
        </w:tc>
      </w:tr>
      <w:tr w:rsidR="0048145B" w:rsidRPr="00ED5DF3" w14:paraId="6E2AD700" w14:textId="77777777" w:rsidTr="006B7637">
        <w:tc>
          <w:tcPr>
            <w:tcW w:w="1219" w:type="dxa"/>
            <w:gridSpan w:val="2"/>
            <w:tcBorders>
              <w:top w:val="single" w:sz="4" w:space="0" w:color="auto"/>
              <w:left w:val="single" w:sz="18" w:space="0" w:color="auto"/>
              <w:bottom w:val="single" w:sz="4" w:space="0" w:color="auto"/>
            </w:tcBorders>
          </w:tcPr>
          <w:p w14:paraId="30A15A7E"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39195BA1" w14:textId="491550C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CDD10BF" w14:textId="77777777" w:rsidR="0048145B" w:rsidRDefault="0048145B" w:rsidP="0048145B">
            <w:pPr>
              <w:jc w:val="center"/>
              <w:rPr>
                <w:lang w:val="en-AU"/>
              </w:rPr>
            </w:pPr>
            <w:r>
              <w:rPr>
                <w:lang w:val="en-AU"/>
              </w:rPr>
              <w:t>4.7.9</w:t>
            </w:r>
          </w:p>
        </w:tc>
        <w:tc>
          <w:tcPr>
            <w:tcW w:w="4798" w:type="dxa"/>
            <w:gridSpan w:val="2"/>
            <w:tcBorders>
              <w:top w:val="single" w:sz="4" w:space="0" w:color="auto"/>
              <w:bottom w:val="single" w:sz="4" w:space="0" w:color="auto"/>
              <w:right w:val="single" w:sz="18" w:space="0" w:color="auto"/>
            </w:tcBorders>
          </w:tcPr>
          <w:p w14:paraId="67D84062" w14:textId="77777777" w:rsidR="0048145B" w:rsidRDefault="0048145B" w:rsidP="0048145B">
            <w:pPr>
              <w:jc w:val="both"/>
              <w:rPr>
                <w:rFonts w:ascii="Arial" w:hAnsi="Arial" w:cs="Arial"/>
                <w:color w:val="000000"/>
              </w:rPr>
            </w:pPr>
            <w:r>
              <w:rPr>
                <w:rFonts w:ascii="Arial" w:hAnsi="Arial" w:cs="Arial"/>
                <w:color w:val="000000"/>
              </w:rPr>
              <w:t>Renumbered paragraph – formerly 4.7.8.</w:t>
            </w:r>
          </w:p>
        </w:tc>
      </w:tr>
      <w:tr w:rsidR="0048145B" w:rsidRPr="00ED5DF3" w14:paraId="049576C8" w14:textId="77777777" w:rsidTr="006B7637">
        <w:tc>
          <w:tcPr>
            <w:tcW w:w="1219" w:type="dxa"/>
            <w:gridSpan w:val="2"/>
            <w:tcBorders>
              <w:top w:val="single" w:sz="4" w:space="0" w:color="auto"/>
              <w:left w:val="single" w:sz="18" w:space="0" w:color="auto"/>
              <w:bottom w:val="single" w:sz="4" w:space="0" w:color="auto"/>
            </w:tcBorders>
          </w:tcPr>
          <w:p w14:paraId="7C870E50"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643D01E1" w14:textId="3F4DA9C5"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37E0775" w14:textId="77777777" w:rsidR="0048145B" w:rsidRDefault="0048145B" w:rsidP="0048145B">
            <w:pPr>
              <w:jc w:val="center"/>
              <w:rPr>
                <w:lang w:val="en-AU"/>
              </w:rPr>
            </w:pPr>
            <w:r>
              <w:rPr>
                <w:lang w:val="en-AU"/>
              </w:rPr>
              <w:t>4.7.10</w:t>
            </w:r>
          </w:p>
        </w:tc>
        <w:tc>
          <w:tcPr>
            <w:tcW w:w="4798" w:type="dxa"/>
            <w:gridSpan w:val="2"/>
            <w:tcBorders>
              <w:top w:val="single" w:sz="4" w:space="0" w:color="auto"/>
              <w:bottom w:val="single" w:sz="4" w:space="0" w:color="auto"/>
              <w:right w:val="single" w:sz="18" w:space="0" w:color="auto"/>
            </w:tcBorders>
          </w:tcPr>
          <w:p w14:paraId="64F0CA80" w14:textId="77777777" w:rsidR="0048145B" w:rsidRDefault="0048145B" w:rsidP="0048145B">
            <w:pPr>
              <w:jc w:val="both"/>
              <w:rPr>
                <w:rFonts w:ascii="Arial" w:hAnsi="Arial" w:cs="Arial"/>
                <w:color w:val="000000"/>
              </w:rPr>
            </w:pPr>
            <w:r>
              <w:rPr>
                <w:rFonts w:ascii="Arial" w:hAnsi="Arial" w:cs="Arial"/>
                <w:color w:val="000000"/>
              </w:rPr>
              <w:t>New paragraph (formerly 4.7.4) entitled “Representation of child who is not respondent or applicant under the FVPA”.  Minor change to content of former 4.7.4.</w:t>
            </w:r>
          </w:p>
        </w:tc>
      </w:tr>
      <w:tr w:rsidR="0048145B" w:rsidRPr="00ED5DF3" w14:paraId="147F17E9" w14:textId="77777777" w:rsidTr="006B7637">
        <w:tc>
          <w:tcPr>
            <w:tcW w:w="1219" w:type="dxa"/>
            <w:gridSpan w:val="2"/>
            <w:tcBorders>
              <w:top w:val="single" w:sz="4" w:space="0" w:color="auto"/>
              <w:left w:val="single" w:sz="18" w:space="0" w:color="auto"/>
              <w:bottom w:val="single" w:sz="4" w:space="0" w:color="auto"/>
            </w:tcBorders>
          </w:tcPr>
          <w:p w14:paraId="74FA87CE"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4A38F008" w14:textId="6379658A"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55D490A" w14:textId="77777777" w:rsidR="0048145B" w:rsidRDefault="0048145B" w:rsidP="0048145B">
            <w:pPr>
              <w:jc w:val="center"/>
              <w:rPr>
                <w:lang w:val="en-AU"/>
              </w:rPr>
            </w:pPr>
            <w:r>
              <w:rPr>
                <w:lang w:val="en-AU"/>
              </w:rPr>
              <w:t>4.8.3</w:t>
            </w:r>
          </w:p>
        </w:tc>
        <w:tc>
          <w:tcPr>
            <w:tcW w:w="4798" w:type="dxa"/>
            <w:gridSpan w:val="2"/>
            <w:tcBorders>
              <w:top w:val="single" w:sz="4" w:space="0" w:color="auto"/>
              <w:bottom w:val="single" w:sz="4" w:space="0" w:color="auto"/>
              <w:right w:val="single" w:sz="18" w:space="0" w:color="auto"/>
            </w:tcBorders>
          </w:tcPr>
          <w:p w14:paraId="66C7A7D9" w14:textId="77777777" w:rsidR="0048145B" w:rsidRDefault="0048145B" w:rsidP="0048145B">
            <w:pPr>
              <w:jc w:val="both"/>
              <w:rPr>
                <w:rFonts w:ascii="Arial" w:hAnsi="Arial" w:cs="Arial"/>
                <w:color w:val="000000"/>
              </w:rPr>
            </w:pPr>
            <w:r>
              <w:rPr>
                <w:rFonts w:ascii="Arial" w:hAnsi="Arial" w:cs="Arial"/>
                <w:color w:val="000000"/>
              </w:rPr>
              <w:t xml:space="preserve">Commentary on new case of DOHS v Children’s Court of Victoria &amp; </w:t>
            </w:r>
            <w:proofErr w:type="spellStart"/>
            <w:r>
              <w:rPr>
                <w:rFonts w:ascii="Arial" w:hAnsi="Arial" w:cs="Arial"/>
                <w:color w:val="000000"/>
              </w:rPr>
              <w:t>Ors</w:t>
            </w:r>
            <w:proofErr w:type="spellEnd"/>
            <w:r>
              <w:rPr>
                <w:rFonts w:ascii="Arial" w:hAnsi="Arial" w:cs="Arial"/>
                <w:color w:val="000000"/>
              </w:rPr>
              <w:t>” [2012] VSC 422.</w:t>
            </w:r>
          </w:p>
        </w:tc>
      </w:tr>
      <w:tr w:rsidR="0048145B" w:rsidRPr="00ED5DF3" w14:paraId="0B264B82" w14:textId="77777777" w:rsidTr="006B7637">
        <w:tc>
          <w:tcPr>
            <w:tcW w:w="1219" w:type="dxa"/>
            <w:gridSpan w:val="2"/>
            <w:tcBorders>
              <w:top w:val="single" w:sz="4" w:space="0" w:color="auto"/>
              <w:left w:val="single" w:sz="18" w:space="0" w:color="auto"/>
              <w:bottom w:val="single" w:sz="4" w:space="0" w:color="auto"/>
            </w:tcBorders>
          </w:tcPr>
          <w:p w14:paraId="6AC50495"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234DB826" w14:textId="0767E1D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79E528F" w14:textId="77777777" w:rsidR="0048145B" w:rsidRDefault="0048145B" w:rsidP="0048145B">
            <w:pPr>
              <w:jc w:val="center"/>
              <w:rPr>
                <w:lang w:val="en-AU"/>
              </w:rPr>
            </w:pPr>
            <w:r>
              <w:rPr>
                <w:lang w:val="en-AU"/>
              </w:rPr>
              <w:t>4.8.4</w:t>
            </w:r>
          </w:p>
        </w:tc>
        <w:tc>
          <w:tcPr>
            <w:tcW w:w="4798" w:type="dxa"/>
            <w:gridSpan w:val="2"/>
            <w:tcBorders>
              <w:top w:val="single" w:sz="4" w:space="0" w:color="auto"/>
              <w:bottom w:val="single" w:sz="4" w:space="0" w:color="auto"/>
              <w:right w:val="single" w:sz="18" w:space="0" w:color="auto"/>
            </w:tcBorders>
          </w:tcPr>
          <w:p w14:paraId="0FD2201A" w14:textId="77777777" w:rsidR="0048145B" w:rsidRDefault="0048145B" w:rsidP="0048145B">
            <w:pPr>
              <w:jc w:val="both"/>
              <w:rPr>
                <w:rFonts w:ascii="Arial" w:hAnsi="Arial" w:cs="Arial"/>
                <w:color w:val="000000"/>
              </w:rPr>
            </w:pPr>
            <w:r>
              <w:rPr>
                <w:rFonts w:ascii="Arial" w:hAnsi="Arial" w:cs="Arial"/>
                <w:color w:val="000000"/>
              </w:rPr>
              <w:t xml:space="preserve">Commentary on new case of </w:t>
            </w:r>
            <w:r w:rsidRPr="00E867F0">
              <w:rPr>
                <w:rFonts w:ascii="Arial" w:hAnsi="Arial" w:cs="Arial"/>
                <w:i/>
                <w:color w:val="000000"/>
              </w:rPr>
              <w:t xml:space="preserve">Douglass v The Queen </w:t>
            </w:r>
            <w:r>
              <w:rPr>
                <w:rFonts w:ascii="Arial" w:hAnsi="Arial" w:cs="Arial"/>
                <w:color w:val="000000"/>
              </w:rPr>
              <w:t>[2012] HCA 34.</w:t>
            </w:r>
          </w:p>
        </w:tc>
      </w:tr>
      <w:tr w:rsidR="0048145B" w:rsidRPr="00ED5DF3" w14:paraId="0104C84A" w14:textId="77777777" w:rsidTr="006B7637">
        <w:tc>
          <w:tcPr>
            <w:tcW w:w="1219" w:type="dxa"/>
            <w:gridSpan w:val="2"/>
            <w:tcBorders>
              <w:top w:val="single" w:sz="4" w:space="0" w:color="auto"/>
              <w:left w:val="single" w:sz="18" w:space="0" w:color="auto"/>
              <w:bottom w:val="single" w:sz="4" w:space="0" w:color="auto"/>
            </w:tcBorders>
          </w:tcPr>
          <w:p w14:paraId="572B6755"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37280F0E" w14:textId="6813C695"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6D66A80" w14:textId="77777777" w:rsidR="0048145B" w:rsidRDefault="0048145B" w:rsidP="0048145B">
            <w:pPr>
              <w:jc w:val="center"/>
              <w:rPr>
                <w:lang w:val="en-AU"/>
              </w:rPr>
            </w:pPr>
            <w:r>
              <w:rPr>
                <w:lang w:val="en-AU"/>
              </w:rPr>
              <w:t>4.10.1</w:t>
            </w:r>
          </w:p>
        </w:tc>
        <w:tc>
          <w:tcPr>
            <w:tcW w:w="4798" w:type="dxa"/>
            <w:gridSpan w:val="2"/>
            <w:tcBorders>
              <w:top w:val="single" w:sz="4" w:space="0" w:color="auto"/>
              <w:bottom w:val="single" w:sz="4" w:space="0" w:color="auto"/>
              <w:right w:val="single" w:sz="18" w:space="0" w:color="auto"/>
            </w:tcBorders>
          </w:tcPr>
          <w:p w14:paraId="3AC05EE2" w14:textId="77777777" w:rsidR="0048145B" w:rsidRDefault="0048145B" w:rsidP="0048145B">
            <w:pPr>
              <w:jc w:val="both"/>
              <w:rPr>
                <w:rFonts w:ascii="Arial" w:hAnsi="Arial" w:cs="Arial"/>
                <w:color w:val="000000"/>
              </w:rPr>
            </w:pPr>
            <w:r>
              <w:rPr>
                <w:rFonts w:ascii="Arial" w:hAnsi="Arial" w:cs="Arial"/>
                <w:color w:val="000000"/>
              </w:rPr>
              <w:t>Small amendments to commentary.</w:t>
            </w:r>
          </w:p>
        </w:tc>
      </w:tr>
      <w:tr w:rsidR="0048145B" w:rsidRPr="00ED5DF3" w14:paraId="506F5F5F" w14:textId="77777777" w:rsidTr="006B7637">
        <w:tc>
          <w:tcPr>
            <w:tcW w:w="1219" w:type="dxa"/>
            <w:gridSpan w:val="2"/>
            <w:tcBorders>
              <w:top w:val="single" w:sz="4" w:space="0" w:color="auto"/>
              <w:left w:val="single" w:sz="18" w:space="0" w:color="auto"/>
              <w:bottom w:val="single" w:sz="4" w:space="0" w:color="auto"/>
            </w:tcBorders>
          </w:tcPr>
          <w:p w14:paraId="2F847D99" w14:textId="77777777" w:rsidR="0048145B" w:rsidRDefault="0048145B" w:rsidP="0048145B">
            <w:pPr>
              <w:rPr>
                <w:lang w:val="en-AU"/>
              </w:rPr>
            </w:pPr>
            <w:r>
              <w:rPr>
                <w:lang w:val="en-AU"/>
              </w:rPr>
              <w:t>17/12/12</w:t>
            </w:r>
          </w:p>
        </w:tc>
        <w:tc>
          <w:tcPr>
            <w:tcW w:w="836" w:type="dxa"/>
            <w:tcBorders>
              <w:top w:val="single" w:sz="4" w:space="0" w:color="auto"/>
              <w:bottom w:val="single" w:sz="4" w:space="0" w:color="auto"/>
            </w:tcBorders>
          </w:tcPr>
          <w:p w14:paraId="08D331B3" w14:textId="3C83B1F0"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9265A36" w14:textId="77777777" w:rsidR="0048145B" w:rsidRDefault="0048145B" w:rsidP="0048145B">
            <w:pPr>
              <w:jc w:val="center"/>
              <w:rPr>
                <w:lang w:val="en-AU"/>
              </w:rPr>
            </w:pPr>
            <w:r>
              <w:rPr>
                <w:lang w:val="en-AU"/>
              </w:rPr>
              <w:t>4.10.3</w:t>
            </w:r>
          </w:p>
        </w:tc>
        <w:tc>
          <w:tcPr>
            <w:tcW w:w="4798" w:type="dxa"/>
            <w:gridSpan w:val="2"/>
            <w:tcBorders>
              <w:top w:val="single" w:sz="4" w:space="0" w:color="auto"/>
              <w:bottom w:val="single" w:sz="4" w:space="0" w:color="auto"/>
              <w:right w:val="single" w:sz="18" w:space="0" w:color="auto"/>
            </w:tcBorders>
          </w:tcPr>
          <w:p w14:paraId="3F5F91F6" w14:textId="77777777" w:rsidR="0048145B" w:rsidRDefault="0048145B" w:rsidP="0048145B">
            <w:pPr>
              <w:jc w:val="both"/>
              <w:rPr>
                <w:rFonts w:ascii="Arial" w:hAnsi="Arial" w:cs="Arial"/>
                <w:color w:val="000000"/>
              </w:rPr>
            </w:pPr>
            <w:r>
              <w:rPr>
                <w:rFonts w:ascii="Arial" w:hAnsi="Arial" w:cs="Arial"/>
                <w:color w:val="000000"/>
              </w:rPr>
              <w:t>Small amendments to commentary.</w:t>
            </w:r>
          </w:p>
        </w:tc>
      </w:tr>
      <w:tr w:rsidR="0048145B" w:rsidRPr="00ED5DF3" w14:paraId="78A53649" w14:textId="77777777" w:rsidTr="006B7637">
        <w:tc>
          <w:tcPr>
            <w:tcW w:w="1219" w:type="dxa"/>
            <w:gridSpan w:val="2"/>
            <w:tcBorders>
              <w:top w:val="single" w:sz="4" w:space="0" w:color="auto"/>
              <w:left w:val="single" w:sz="18" w:space="0" w:color="auto"/>
              <w:bottom w:val="single" w:sz="4" w:space="0" w:color="auto"/>
            </w:tcBorders>
          </w:tcPr>
          <w:p w14:paraId="5BAAAF4E" w14:textId="77777777" w:rsidR="0048145B" w:rsidRDefault="0048145B" w:rsidP="0048145B">
            <w:pPr>
              <w:rPr>
                <w:lang w:val="en-AU"/>
              </w:rPr>
            </w:pPr>
            <w:r>
              <w:rPr>
                <w:lang w:val="en-AU"/>
              </w:rPr>
              <w:t>10/12/12</w:t>
            </w:r>
          </w:p>
        </w:tc>
        <w:tc>
          <w:tcPr>
            <w:tcW w:w="836" w:type="dxa"/>
            <w:tcBorders>
              <w:top w:val="single" w:sz="4" w:space="0" w:color="auto"/>
              <w:bottom w:val="single" w:sz="4" w:space="0" w:color="auto"/>
            </w:tcBorders>
          </w:tcPr>
          <w:p w14:paraId="3E141D7A" w14:textId="0339AE6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4BB9881" w14:textId="77777777" w:rsidR="0048145B" w:rsidRDefault="0048145B" w:rsidP="0048145B">
            <w:pPr>
              <w:jc w:val="center"/>
              <w:rPr>
                <w:lang w:val="en-AU"/>
              </w:rPr>
            </w:pPr>
            <w:r>
              <w:rPr>
                <w:lang w:val="en-AU"/>
              </w:rPr>
              <w:t>5.11.11</w:t>
            </w:r>
          </w:p>
        </w:tc>
        <w:tc>
          <w:tcPr>
            <w:tcW w:w="4798" w:type="dxa"/>
            <w:gridSpan w:val="2"/>
            <w:tcBorders>
              <w:top w:val="single" w:sz="4" w:space="0" w:color="auto"/>
              <w:bottom w:val="single" w:sz="4" w:space="0" w:color="auto"/>
              <w:right w:val="single" w:sz="18" w:space="0" w:color="auto"/>
            </w:tcBorders>
          </w:tcPr>
          <w:p w14:paraId="4BD655C5"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D92415">
              <w:rPr>
                <w:rFonts w:ascii="Arial" w:hAnsi="Arial" w:cs="Arial"/>
                <w:bCs/>
                <w:i/>
                <w:color w:val="000000"/>
              </w:rPr>
              <w:t xml:space="preserve">DOHS v Children’s Court of Victoria &amp; </w:t>
            </w:r>
            <w:proofErr w:type="spellStart"/>
            <w:r w:rsidRPr="00D92415">
              <w:rPr>
                <w:rFonts w:ascii="Arial" w:hAnsi="Arial" w:cs="Arial"/>
                <w:bCs/>
                <w:i/>
                <w:color w:val="000000"/>
              </w:rPr>
              <w:t>Ors</w:t>
            </w:r>
            <w:proofErr w:type="spellEnd"/>
            <w:r>
              <w:rPr>
                <w:rFonts w:ascii="Arial" w:hAnsi="Arial" w:cs="Arial"/>
                <w:bCs/>
                <w:color w:val="000000"/>
              </w:rPr>
              <w:t xml:space="preserve"> [2012] VSC 422 at [2</w:t>
            </w:r>
            <w:r w:rsidRPr="00D92415">
              <w:rPr>
                <w:rFonts w:ascii="Arial" w:hAnsi="Arial" w:cs="Arial"/>
                <w:bCs/>
                <w:color w:val="000000"/>
              </w:rPr>
              <w:t>2]-[2</w:t>
            </w:r>
            <w:r>
              <w:rPr>
                <w:rFonts w:ascii="Arial" w:hAnsi="Arial" w:cs="Arial"/>
                <w:bCs/>
                <w:color w:val="000000"/>
              </w:rPr>
              <w:t>7</w:t>
            </w:r>
            <w:r w:rsidRPr="00D92415">
              <w:rPr>
                <w:rFonts w:ascii="Arial" w:hAnsi="Arial" w:cs="Arial"/>
                <w:bCs/>
                <w:color w:val="000000"/>
              </w:rPr>
              <w:t>] per Dixon J.</w:t>
            </w:r>
          </w:p>
        </w:tc>
      </w:tr>
      <w:tr w:rsidR="0048145B" w:rsidRPr="00ED5DF3" w14:paraId="5BFD46E1" w14:textId="77777777" w:rsidTr="006B7637">
        <w:tc>
          <w:tcPr>
            <w:tcW w:w="1219" w:type="dxa"/>
            <w:gridSpan w:val="2"/>
            <w:tcBorders>
              <w:top w:val="single" w:sz="4" w:space="0" w:color="auto"/>
              <w:left w:val="single" w:sz="18" w:space="0" w:color="auto"/>
              <w:bottom w:val="single" w:sz="4" w:space="0" w:color="auto"/>
            </w:tcBorders>
          </w:tcPr>
          <w:p w14:paraId="752098E9" w14:textId="77777777" w:rsidR="0048145B" w:rsidRDefault="0048145B" w:rsidP="0048145B">
            <w:pPr>
              <w:rPr>
                <w:lang w:val="en-AU"/>
              </w:rPr>
            </w:pPr>
            <w:r>
              <w:rPr>
                <w:lang w:val="en-AU"/>
              </w:rPr>
              <w:t>10/12/12</w:t>
            </w:r>
          </w:p>
        </w:tc>
        <w:tc>
          <w:tcPr>
            <w:tcW w:w="836" w:type="dxa"/>
            <w:tcBorders>
              <w:top w:val="single" w:sz="4" w:space="0" w:color="auto"/>
              <w:bottom w:val="single" w:sz="4" w:space="0" w:color="auto"/>
            </w:tcBorders>
          </w:tcPr>
          <w:p w14:paraId="7E970F5D" w14:textId="6EC027A3"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4355235" w14:textId="77777777" w:rsidR="0048145B" w:rsidRDefault="0048145B" w:rsidP="0048145B">
            <w:pPr>
              <w:jc w:val="center"/>
              <w:rPr>
                <w:lang w:val="en-AU"/>
              </w:rPr>
            </w:pPr>
            <w:r>
              <w:rPr>
                <w:lang w:val="en-AU"/>
              </w:rPr>
              <w:t>5.17.5</w:t>
            </w:r>
          </w:p>
        </w:tc>
        <w:tc>
          <w:tcPr>
            <w:tcW w:w="4798" w:type="dxa"/>
            <w:gridSpan w:val="2"/>
            <w:tcBorders>
              <w:top w:val="single" w:sz="4" w:space="0" w:color="auto"/>
              <w:bottom w:val="single" w:sz="4" w:space="0" w:color="auto"/>
              <w:right w:val="single" w:sz="18" w:space="0" w:color="auto"/>
            </w:tcBorders>
          </w:tcPr>
          <w:p w14:paraId="0C9F72A1" w14:textId="77777777" w:rsidR="0048145B" w:rsidRDefault="0048145B" w:rsidP="0048145B">
            <w:pPr>
              <w:jc w:val="both"/>
              <w:rPr>
                <w:rFonts w:ascii="Arial" w:hAnsi="Arial" w:cs="Arial"/>
                <w:color w:val="000000"/>
              </w:rPr>
            </w:pPr>
            <w:r>
              <w:rPr>
                <w:rFonts w:ascii="Arial" w:hAnsi="Arial" w:cs="Arial"/>
                <w:color w:val="000000"/>
              </w:rPr>
              <w:t xml:space="preserve">Reference to case of </w:t>
            </w:r>
            <w:r w:rsidRPr="009A2ED7">
              <w:rPr>
                <w:rFonts w:ascii="Arial" w:hAnsi="Arial" w:cs="Arial"/>
                <w:i/>
                <w:color w:val="000000"/>
              </w:rPr>
              <w:t>DOHS v The D Children</w:t>
            </w:r>
            <w:r>
              <w:rPr>
                <w:rFonts w:ascii="Arial" w:hAnsi="Arial" w:cs="Arial"/>
                <w:color w:val="000000"/>
              </w:rPr>
              <w:t xml:space="preserve"> [2012] </w:t>
            </w:r>
            <w:proofErr w:type="spellStart"/>
            <w:r>
              <w:rPr>
                <w:rFonts w:ascii="Arial" w:hAnsi="Arial" w:cs="Arial"/>
                <w:color w:val="000000"/>
              </w:rPr>
              <w:t>VChC</w:t>
            </w:r>
            <w:proofErr w:type="spellEnd"/>
            <w:r>
              <w:rPr>
                <w:rFonts w:ascii="Arial" w:hAnsi="Arial" w:cs="Arial"/>
                <w:color w:val="000000"/>
              </w:rPr>
              <w:t xml:space="preserve"> 1.</w:t>
            </w:r>
          </w:p>
        </w:tc>
      </w:tr>
      <w:tr w:rsidR="0048145B" w:rsidRPr="00ED5DF3" w14:paraId="7CBAD089" w14:textId="77777777" w:rsidTr="006B7637">
        <w:tc>
          <w:tcPr>
            <w:tcW w:w="1219" w:type="dxa"/>
            <w:gridSpan w:val="2"/>
            <w:tcBorders>
              <w:top w:val="single" w:sz="4" w:space="0" w:color="auto"/>
              <w:left w:val="single" w:sz="18" w:space="0" w:color="auto"/>
              <w:bottom w:val="single" w:sz="4" w:space="0" w:color="auto"/>
            </w:tcBorders>
          </w:tcPr>
          <w:p w14:paraId="1E950F04" w14:textId="77777777" w:rsidR="0048145B" w:rsidRDefault="0048145B" w:rsidP="0048145B">
            <w:pPr>
              <w:rPr>
                <w:lang w:val="en-AU"/>
              </w:rPr>
            </w:pPr>
            <w:r>
              <w:rPr>
                <w:lang w:val="en-AU"/>
              </w:rPr>
              <w:t>10/12/12</w:t>
            </w:r>
          </w:p>
        </w:tc>
        <w:tc>
          <w:tcPr>
            <w:tcW w:w="836" w:type="dxa"/>
            <w:tcBorders>
              <w:top w:val="single" w:sz="4" w:space="0" w:color="auto"/>
              <w:bottom w:val="single" w:sz="4" w:space="0" w:color="auto"/>
            </w:tcBorders>
          </w:tcPr>
          <w:p w14:paraId="576DC7CC" w14:textId="6BB62A4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996B18E" w14:textId="77777777" w:rsidR="0048145B" w:rsidRDefault="0048145B" w:rsidP="0048145B">
            <w:pPr>
              <w:jc w:val="center"/>
              <w:rPr>
                <w:lang w:val="en-AU"/>
              </w:rPr>
            </w:pPr>
            <w:r>
              <w:rPr>
                <w:lang w:val="en-AU"/>
              </w:rPr>
              <w:t>5.17.7</w:t>
            </w:r>
          </w:p>
        </w:tc>
        <w:tc>
          <w:tcPr>
            <w:tcW w:w="4798" w:type="dxa"/>
            <w:gridSpan w:val="2"/>
            <w:tcBorders>
              <w:top w:val="single" w:sz="4" w:space="0" w:color="auto"/>
              <w:bottom w:val="single" w:sz="4" w:space="0" w:color="auto"/>
              <w:right w:val="single" w:sz="18" w:space="0" w:color="auto"/>
            </w:tcBorders>
          </w:tcPr>
          <w:p w14:paraId="15266343" w14:textId="77777777" w:rsidR="0048145B" w:rsidRDefault="0048145B" w:rsidP="0048145B">
            <w:pPr>
              <w:jc w:val="both"/>
              <w:rPr>
                <w:rFonts w:ascii="Arial" w:hAnsi="Arial" w:cs="Arial"/>
                <w:color w:val="000000"/>
              </w:rPr>
            </w:pPr>
            <w:r>
              <w:rPr>
                <w:rFonts w:ascii="Arial" w:hAnsi="Arial" w:cs="Arial"/>
                <w:color w:val="000000"/>
              </w:rPr>
              <w:t>Correction of typographical error.</w:t>
            </w:r>
          </w:p>
        </w:tc>
      </w:tr>
      <w:tr w:rsidR="0048145B" w:rsidRPr="00ED5DF3" w14:paraId="0DDF499F" w14:textId="77777777" w:rsidTr="006B7637">
        <w:tc>
          <w:tcPr>
            <w:tcW w:w="1219" w:type="dxa"/>
            <w:gridSpan w:val="2"/>
            <w:tcBorders>
              <w:top w:val="single" w:sz="4" w:space="0" w:color="auto"/>
              <w:left w:val="single" w:sz="18" w:space="0" w:color="auto"/>
              <w:bottom w:val="single" w:sz="4" w:space="0" w:color="auto"/>
            </w:tcBorders>
          </w:tcPr>
          <w:p w14:paraId="25DF17C0" w14:textId="77777777" w:rsidR="0048145B" w:rsidRDefault="0048145B" w:rsidP="0048145B">
            <w:pPr>
              <w:rPr>
                <w:lang w:val="en-AU"/>
              </w:rPr>
            </w:pPr>
            <w:r>
              <w:rPr>
                <w:lang w:val="en-AU"/>
              </w:rPr>
              <w:t>10/12/12</w:t>
            </w:r>
          </w:p>
        </w:tc>
        <w:tc>
          <w:tcPr>
            <w:tcW w:w="836" w:type="dxa"/>
            <w:tcBorders>
              <w:top w:val="single" w:sz="4" w:space="0" w:color="auto"/>
              <w:bottom w:val="single" w:sz="4" w:space="0" w:color="auto"/>
            </w:tcBorders>
          </w:tcPr>
          <w:p w14:paraId="7A9EDD83" w14:textId="5BAAC67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BA4F6B5" w14:textId="77777777" w:rsidR="0048145B" w:rsidRDefault="0048145B" w:rsidP="0048145B">
            <w:pPr>
              <w:jc w:val="center"/>
              <w:rPr>
                <w:lang w:val="en-AU"/>
              </w:rPr>
            </w:pPr>
            <w:r>
              <w:rPr>
                <w:lang w:val="en-AU"/>
              </w:rPr>
              <w:t>5.18.5</w:t>
            </w:r>
          </w:p>
        </w:tc>
        <w:tc>
          <w:tcPr>
            <w:tcW w:w="4798" w:type="dxa"/>
            <w:gridSpan w:val="2"/>
            <w:tcBorders>
              <w:top w:val="single" w:sz="4" w:space="0" w:color="auto"/>
              <w:bottom w:val="single" w:sz="4" w:space="0" w:color="auto"/>
              <w:right w:val="single" w:sz="18" w:space="0" w:color="auto"/>
            </w:tcBorders>
          </w:tcPr>
          <w:p w14:paraId="42994B01" w14:textId="77777777" w:rsidR="0048145B" w:rsidRDefault="0048145B" w:rsidP="0048145B">
            <w:pPr>
              <w:jc w:val="both"/>
              <w:rPr>
                <w:rFonts w:ascii="Arial" w:hAnsi="Arial" w:cs="Arial"/>
                <w:color w:val="000000"/>
              </w:rPr>
            </w:pPr>
            <w:r>
              <w:rPr>
                <w:rFonts w:ascii="Arial" w:hAnsi="Arial" w:cs="Arial"/>
                <w:color w:val="000000"/>
              </w:rPr>
              <w:t xml:space="preserve">Addition of citation [2012] </w:t>
            </w:r>
            <w:proofErr w:type="spellStart"/>
            <w:r>
              <w:rPr>
                <w:rFonts w:ascii="Arial" w:hAnsi="Arial" w:cs="Arial"/>
                <w:color w:val="000000"/>
              </w:rPr>
              <w:t>VChC</w:t>
            </w:r>
            <w:proofErr w:type="spellEnd"/>
            <w:r>
              <w:rPr>
                <w:rFonts w:ascii="Arial" w:hAnsi="Arial" w:cs="Arial"/>
                <w:color w:val="000000"/>
              </w:rPr>
              <w:t xml:space="preserve"> 1 to reference to the case of </w:t>
            </w:r>
            <w:r w:rsidRPr="009A2ED7">
              <w:rPr>
                <w:rFonts w:ascii="Arial" w:hAnsi="Arial" w:cs="Arial"/>
                <w:i/>
                <w:color w:val="000000"/>
              </w:rPr>
              <w:t>DOHS v The D Children</w:t>
            </w:r>
            <w:r>
              <w:rPr>
                <w:rFonts w:ascii="Arial" w:hAnsi="Arial" w:cs="Arial"/>
                <w:i/>
                <w:color w:val="000000"/>
              </w:rPr>
              <w:t>.</w:t>
            </w:r>
          </w:p>
        </w:tc>
      </w:tr>
      <w:tr w:rsidR="0048145B" w:rsidRPr="00ED5DF3" w14:paraId="2051FC25" w14:textId="77777777" w:rsidTr="006B7637">
        <w:tc>
          <w:tcPr>
            <w:tcW w:w="1219" w:type="dxa"/>
            <w:gridSpan w:val="2"/>
            <w:tcBorders>
              <w:top w:val="single" w:sz="4" w:space="0" w:color="auto"/>
              <w:left w:val="single" w:sz="18" w:space="0" w:color="auto"/>
              <w:bottom w:val="single" w:sz="4" w:space="0" w:color="auto"/>
            </w:tcBorders>
          </w:tcPr>
          <w:p w14:paraId="4A180D96" w14:textId="77777777" w:rsidR="0048145B" w:rsidRDefault="0048145B" w:rsidP="0048145B">
            <w:pPr>
              <w:rPr>
                <w:lang w:val="en-AU"/>
              </w:rPr>
            </w:pPr>
            <w:r>
              <w:rPr>
                <w:lang w:val="en-AU"/>
              </w:rPr>
              <w:t>10/12/12</w:t>
            </w:r>
          </w:p>
        </w:tc>
        <w:tc>
          <w:tcPr>
            <w:tcW w:w="836" w:type="dxa"/>
            <w:tcBorders>
              <w:top w:val="single" w:sz="4" w:space="0" w:color="auto"/>
              <w:bottom w:val="single" w:sz="4" w:space="0" w:color="auto"/>
            </w:tcBorders>
          </w:tcPr>
          <w:p w14:paraId="17CE0F82" w14:textId="30ECD32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735A3CD" w14:textId="77777777" w:rsidR="0048145B" w:rsidRDefault="0048145B" w:rsidP="0048145B">
            <w:pPr>
              <w:jc w:val="center"/>
              <w:rPr>
                <w:lang w:val="en-AU"/>
              </w:rPr>
            </w:pPr>
            <w:r>
              <w:rPr>
                <w:lang w:val="en-AU"/>
              </w:rPr>
              <w:t>5.25.1</w:t>
            </w:r>
          </w:p>
        </w:tc>
        <w:tc>
          <w:tcPr>
            <w:tcW w:w="4798" w:type="dxa"/>
            <w:gridSpan w:val="2"/>
            <w:tcBorders>
              <w:top w:val="single" w:sz="4" w:space="0" w:color="auto"/>
              <w:bottom w:val="single" w:sz="4" w:space="0" w:color="auto"/>
              <w:right w:val="single" w:sz="18" w:space="0" w:color="auto"/>
            </w:tcBorders>
          </w:tcPr>
          <w:p w14:paraId="3FD9C471" w14:textId="77777777" w:rsidR="0048145B" w:rsidRDefault="0048145B" w:rsidP="0048145B">
            <w:pPr>
              <w:jc w:val="both"/>
              <w:rPr>
                <w:rFonts w:ascii="Arial" w:hAnsi="Arial" w:cs="Arial"/>
                <w:color w:val="000000"/>
              </w:rPr>
            </w:pPr>
            <w:r>
              <w:rPr>
                <w:rFonts w:ascii="Arial" w:hAnsi="Arial" w:cs="Arial"/>
                <w:color w:val="000000"/>
              </w:rPr>
              <w:t>Minor amendments to the Blue Form.</w:t>
            </w:r>
          </w:p>
        </w:tc>
      </w:tr>
      <w:tr w:rsidR="0048145B" w:rsidRPr="00ED5DF3" w14:paraId="71F3E704" w14:textId="77777777" w:rsidTr="006B7637">
        <w:tc>
          <w:tcPr>
            <w:tcW w:w="1219" w:type="dxa"/>
            <w:gridSpan w:val="2"/>
            <w:tcBorders>
              <w:top w:val="single" w:sz="4" w:space="0" w:color="auto"/>
              <w:left w:val="single" w:sz="18" w:space="0" w:color="auto"/>
              <w:bottom w:val="single" w:sz="4" w:space="0" w:color="auto"/>
            </w:tcBorders>
          </w:tcPr>
          <w:p w14:paraId="0442C9CC" w14:textId="77777777" w:rsidR="0048145B" w:rsidRDefault="0048145B" w:rsidP="0048145B">
            <w:pPr>
              <w:rPr>
                <w:lang w:val="en-AU"/>
              </w:rPr>
            </w:pPr>
            <w:r>
              <w:rPr>
                <w:lang w:val="en-AU"/>
              </w:rPr>
              <w:t>17/09/12</w:t>
            </w:r>
          </w:p>
        </w:tc>
        <w:tc>
          <w:tcPr>
            <w:tcW w:w="836" w:type="dxa"/>
            <w:tcBorders>
              <w:top w:val="single" w:sz="4" w:space="0" w:color="auto"/>
              <w:bottom w:val="single" w:sz="4" w:space="0" w:color="auto"/>
            </w:tcBorders>
          </w:tcPr>
          <w:p w14:paraId="11444CFC" w14:textId="7DE4400F"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44A2A08"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2C3B1726" w14:textId="77777777" w:rsidR="0048145B" w:rsidRDefault="0048145B" w:rsidP="0048145B">
            <w:pPr>
              <w:jc w:val="both"/>
              <w:rPr>
                <w:rFonts w:ascii="Arial" w:hAnsi="Arial" w:cs="Arial"/>
                <w:color w:val="000000"/>
              </w:rPr>
            </w:pPr>
            <w:r>
              <w:rPr>
                <w:rFonts w:ascii="Arial" w:hAnsi="Arial" w:cs="Arial"/>
                <w:color w:val="000000"/>
              </w:rPr>
              <w:t xml:space="preserve">New references to </w:t>
            </w:r>
            <w:r w:rsidRPr="00D92415">
              <w:rPr>
                <w:rFonts w:ascii="Arial" w:hAnsi="Arial" w:cs="Arial"/>
                <w:i/>
                <w:color w:val="000000"/>
              </w:rPr>
              <w:t xml:space="preserve">J v </w:t>
            </w:r>
            <w:proofErr w:type="spellStart"/>
            <w:r w:rsidRPr="00D92415">
              <w:rPr>
                <w:rFonts w:ascii="Arial" w:hAnsi="Arial" w:cs="Arial"/>
                <w:i/>
                <w:color w:val="000000"/>
              </w:rPr>
              <w:t>Lieschke</w:t>
            </w:r>
            <w:proofErr w:type="spellEnd"/>
            <w:r w:rsidRPr="00D92415">
              <w:rPr>
                <w:rFonts w:ascii="Arial" w:hAnsi="Arial" w:cs="Arial"/>
                <w:i/>
                <w:color w:val="000000"/>
              </w:rPr>
              <w:t xml:space="preserve"> </w:t>
            </w:r>
            <w:r w:rsidRPr="00D92415">
              <w:rPr>
                <w:rFonts w:ascii="Arial" w:hAnsi="Arial" w:cs="Arial"/>
                <w:color w:val="000000"/>
              </w:rPr>
              <w:t>(1987) 162 CLR 447 at 457 per Brennan J (Mason, Wilson, Deane &amp; Dawson JJ agreeing);</w:t>
            </w:r>
            <w:r w:rsidRPr="00D92415">
              <w:rPr>
                <w:rFonts w:ascii="Arial" w:hAnsi="Arial" w:cs="Arial"/>
                <w:i/>
                <w:color w:val="000000"/>
              </w:rPr>
              <w:t xml:space="preserve"> DPP v Sanding </w:t>
            </w:r>
            <w:r w:rsidRPr="00D92415">
              <w:rPr>
                <w:rFonts w:ascii="Arial" w:hAnsi="Arial" w:cs="Arial"/>
                <w:color w:val="000000"/>
              </w:rPr>
              <w:t>[2011] VSC 42 at [135]-[147] per Bell J</w:t>
            </w:r>
            <w:r w:rsidRPr="00D92415">
              <w:rPr>
                <w:rFonts w:ascii="Arial" w:hAnsi="Arial" w:cs="Arial"/>
                <w:i/>
                <w:color w:val="000000"/>
              </w:rPr>
              <w:t xml:space="preserve">; </w:t>
            </w:r>
            <w:r w:rsidRPr="00D92415">
              <w:rPr>
                <w:rFonts w:ascii="Arial" w:hAnsi="Arial" w:cs="Arial"/>
                <w:bCs/>
                <w:i/>
                <w:color w:val="000000"/>
              </w:rPr>
              <w:t xml:space="preserve">DOHS v Children’s Court of Victoria &amp; </w:t>
            </w:r>
            <w:proofErr w:type="spellStart"/>
            <w:r w:rsidRPr="00D92415">
              <w:rPr>
                <w:rFonts w:ascii="Arial" w:hAnsi="Arial" w:cs="Arial"/>
                <w:bCs/>
                <w:i/>
                <w:color w:val="000000"/>
              </w:rPr>
              <w:t>Ors</w:t>
            </w:r>
            <w:proofErr w:type="spellEnd"/>
            <w:r w:rsidRPr="00D92415">
              <w:rPr>
                <w:rFonts w:ascii="Arial" w:hAnsi="Arial" w:cs="Arial"/>
                <w:bCs/>
                <w:color w:val="000000"/>
              </w:rPr>
              <w:t xml:space="preserve"> [2012] VSC 422 at [12]-[21], [29] &amp; [32] per Dixon J.</w:t>
            </w:r>
          </w:p>
        </w:tc>
      </w:tr>
      <w:tr w:rsidR="0048145B" w:rsidRPr="00ED5DF3" w14:paraId="0FFB4680" w14:textId="77777777" w:rsidTr="006B7637">
        <w:tc>
          <w:tcPr>
            <w:tcW w:w="1219" w:type="dxa"/>
            <w:gridSpan w:val="2"/>
            <w:tcBorders>
              <w:top w:val="single" w:sz="4" w:space="0" w:color="auto"/>
              <w:left w:val="single" w:sz="18" w:space="0" w:color="auto"/>
              <w:bottom w:val="single" w:sz="4" w:space="0" w:color="auto"/>
            </w:tcBorders>
          </w:tcPr>
          <w:p w14:paraId="34F278F8" w14:textId="77777777" w:rsidR="0048145B" w:rsidRDefault="0048145B" w:rsidP="0048145B">
            <w:pPr>
              <w:rPr>
                <w:lang w:val="en-AU"/>
              </w:rPr>
            </w:pPr>
            <w:r>
              <w:rPr>
                <w:lang w:val="en-AU"/>
              </w:rPr>
              <w:t>10/09/12</w:t>
            </w:r>
          </w:p>
        </w:tc>
        <w:tc>
          <w:tcPr>
            <w:tcW w:w="836" w:type="dxa"/>
            <w:tcBorders>
              <w:top w:val="single" w:sz="4" w:space="0" w:color="auto"/>
              <w:bottom w:val="single" w:sz="4" w:space="0" w:color="auto"/>
            </w:tcBorders>
          </w:tcPr>
          <w:p w14:paraId="551786F4" w14:textId="5026887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2A115B6"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78CA9D23" w14:textId="77777777" w:rsidR="0048145B" w:rsidRPr="00ED5DF3" w:rsidRDefault="0048145B" w:rsidP="0048145B">
            <w:pPr>
              <w:jc w:val="both"/>
              <w:rPr>
                <w:rFonts w:ascii="Arial" w:hAnsi="Arial" w:cs="Arial"/>
                <w:color w:val="000000"/>
              </w:rPr>
            </w:pPr>
            <w:r>
              <w:rPr>
                <w:rFonts w:ascii="Arial" w:hAnsi="Arial" w:cs="Arial"/>
                <w:color w:val="000000"/>
              </w:rPr>
              <w:t xml:space="preserve">New references to </w:t>
            </w:r>
            <w:r w:rsidRPr="00ED5DF3">
              <w:rPr>
                <w:rFonts w:ascii="Arial" w:hAnsi="Arial" w:cs="Arial"/>
                <w:color w:val="000000"/>
              </w:rPr>
              <w:t xml:space="preserve">cases of </w:t>
            </w:r>
            <w:r w:rsidRPr="00ED5DF3">
              <w:rPr>
                <w:rFonts w:ascii="Arial" w:hAnsi="Arial" w:cs="Arial"/>
                <w:i/>
                <w:color w:val="000000"/>
              </w:rPr>
              <w:t>AB v Magistrates’ Court at Heidelberg</w:t>
            </w:r>
            <w:r w:rsidRPr="00ED5DF3">
              <w:rPr>
                <w:rFonts w:ascii="Arial" w:hAnsi="Arial" w:cs="Arial"/>
                <w:color w:val="000000"/>
              </w:rPr>
              <w:t xml:space="preserve"> [2011] VSC 61 at [93]; </w:t>
            </w:r>
            <w:proofErr w:type="spellStart"/>
            <w:r w:rsidRPr="00ED5DF3">
              <w:rPr>
                <w:rFonts w:ascii="Arial" w:hAnsi="Arial" w:cs="Arial"/>
                <w:i/>
                <w:color w:val="000000"/>
              </w:rPr>
              <w:t>Zigouris</w:t>
            </w:r>
            <w:proofErr w:type="spellEnd"/>
            <w:r w:rsidRPr="00ED5DF3">
              <w:rPr>
                <w:rFonts w:ascii="Arial" w:hAnsi="Arial" w:cs="Arial"/>
                <w:i/>
                <w:color w:val="000000"/>
              </w:rPr>
              <w:t xml:space="preserve"> v Sunshine Magistrates’ Court</w:t>
            </w:r>
            <w:r w:rsidRPr="00ED5DF3">
              <w:rPr>
                <w:rFonts w:ascii="Arial" w:hAnsi="Arial" w:cs="Arial"/>
                <w:color w:val="000000"/>
              </w:rPr>
              <w:t xml:space="preserve"> [2012] VSC 183 at [24]-[27]; </w:t>
            </w:r>
            <w:proofErr w:type="spellStart"/>
            <w:r w:rsidRPr="00ED5DF3">
              <w:rPr>
                <w:rFonts w:ascii="Arial" w:hAnsi="Arial" w:cs="Arial"/>
                <w:i/>
                <w:color w:val="000000"/>
              </w:rPr>
              <w:t>Bahonko</w:t>
            </w:r>
            <w:proofErr w:type="spellEnd"/>
            <w:r w:rsidRPr="00ED5DF3">
              <w:rPr>
                <w:rFonts w:ascii="Arial" w:hAnsi="Arial" w:cs="Arial"/>
                <w:i/>
                <w:color w:val="000000"/>
              </w:rPr>
              <w:t xml:space="preserve"> v Moorfields Community</w:t>
            </w:r>
            <w:r w:rsidRPr="00ED5DF3">
              <w:rPr>
                <w:rFonts w:ascii="Arial" w:hAnsi="Arial" w:cs="Arial"/>
                <w:color w:val="000000"/>
              </w:rPr>
              <w:t xml:space="preserve"> [2012] VSCA 89; </w:t>
            </w:r>
            <w:r w:rsidRPr="00ED5DF3">
              <w:rPr>
                <w:rFonts w:ascii="Arial" w:hAnsi="Arial" w:cs="Arial"/>
                <w:i/>
                <w:color w:val="000000"/>
              </w:rPr>
              <w:t xml:space="preserve">R v </w:t>
            </w:r>
            <w:proofErr w:type="spellStart"/>
            <w:r w:rsidRPr="00ED5DF3">
              <w:rPr>
                <w:rFonts w:ascii="Arial" w:hAnsi="Arial" w:cs="Arial"/>
                <w:i/>
                <w:color w:val="000000"/>
              </w:rPr>
              <w:t>Vasiliou</w:t>
            </w:r>
            <w:proofErr w:type="spellEnd"/>
            <w:r w:rsidRPr="00ED5DF3">
              <w:rPr>
                <w:rFonts w:ascii="Arial" w:hAnsi="Arial" w:cs="Arial"/>
                <w:color w:val="000000"/>
              </w:rPr>
              <w:t xml:space="preserve"> [2012] VSC 216 at [9]-[11].</w:t>
            </w:r>
          </w:p>
        </w:tc>
      </w:tr>
      <w:tr w:rsidR="0048145B" w:rsidRPr="00ED5DF3" w14:paraId="587723DC" w14:textId="77777777" w:rsidTr="006B7637">
        <w:tc>
          <w:tcPr>
            <w:tcW w:w="1219" w:type="dxa"/>
            <w:gridSpan w:val="2"/>
            <w:tcBorders>
              <w:top w:val="single" w:sz="4" w:space="0" w:color="auto"/>
              <w:left w:val="single" w:sz="18" w:space="0" w:color="auto"/>
              <w:bottom w:val="single" w:sz="4" w:space="0" w:color="auto"/>
            </w:tcBorders>
          </w:tcPr>
          <w:p w14:paraId="35CC4D94" w14:textId="77777777" w:rsidR="0048145B" w:rsidRDefault="0048145B" w:rsidP="0048145B">
            <w:pPr>
              <w:rPr>
                <w:lang w:val="en-AU"/>
              </w:rPr>
            </w:pPr>
            <w:r>
              <w:rPr>
                <w:lang w:val="en-AU"/>
              </w:rPr>
              <w:t>10/09/12</w:t>
            </w:r>
          </w:p>
        </w:tc>
        <w:tc>
          <w:tcPr>
            <w:tcW w:w="836" w:type="dxa"/>
            <w:tcBorders>
              <w:top w:val="single" w:sz="4" w:space="0" w:color="auto"/>
              <w:bottom w:val="single" w:sz="4" w:space="0" w:color="auto"/>
            </w:tcBorders>
          </w:tcPr>
          <w:p w14:paraId="79C8FFA1" w14:textId="70501372"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F03ADAA" w14:textId="77777777" w:rsidR="0048145B" w:rsidRDefault="0048145B" w:rsidP="0048145B">
            <w:pPr>
              <w:jc w:val="center"/>
              <w:rPr>
                <w:lang w:val="en-AU"/>
              </w:rPr>
            </w:pPr>
            <w:r>
              <w:rPr>
                <w:lang w:val="en-AU"/>
              </w:rPr>
              <w:t>3.5.9.1</w:t>
            </w:r>
          </w:p>
        </w:tc>
        <w:tc>
          <w:tcPr>
            <w:tcW w:w="4798" w:type="dxa"/>
            <w:gridSpan w:val="2"/>
            <w:tcBorders>
              <w:top w:val="single" w:sz="4" w:space="0" w:color="auto"/>
              <w:bottom w:val="single" w:sz="4" w:space="0" w:color="auto"/>
              <w:right w:val="single" w:sz="18" w:space="0" w:color="auto"/>
            </w:tcBorders>
          </w:tcPr>
          <w:p w14:paraId="3B2A1512" w14:textId="77777777" w:rsidR="0048145B" w:rsidRDefault="0048145B" w:rsidP="0048145B">
            <w:pPr>
              <w:jc w:val="both"/>
              <w:rPr>
                <w:rFonts w:ascii="Arial" w:hAnsi="Arial" w:cs="Arial"/>
                <w:color w:val="000000"/>
              </w:rPr>
            </w:pPr>
            <w:r>
              <w:rPr>
                <w:rFonts w:ascii="Arial" w:hAnsi="Arial" w:cs="Arial"/>
                <w:color w:val="000000"/>
              </w:rPr>
              <w:t xml:space="preserve">New cases of </w:t>
            </w:r>
            <w:r w:rsidRPr="003F2F07">
              <w:rPr>
                <w:rFonts w:ascii="Arial" w:hAnsi="Arial" w:cs="Arial"/>
                <w:i/>
                <w:color w:val="000000"/>
              </w:rPr>
              <w:t>Commissioner of the Australian Federal Police v Magistrates’ Court of Victoria</w:t>
            </w:r>
            <w:r>
              <w:rPr>
                <w:rFonts w:ascii="Arial" w:hAnsi="Arial" w:cs="Arial"/>
                <w:color w:val="000000"/>
              </w:rPr>
              <w:t xml:space="preserve"> [2011] VSC 3 at [28]; </w:t>
            </w:r>
            <w:r w:rsidRPr="003F2F07">
              <w:rPr>
                <w:rFonts w:ascii="Arial" w:hAnsi="Arial" w:cs="Arial"/>
                <w:i/>
                <w:color w:val="000000"/>
              </w:rPr>
              <w:t>Victoria v Lane</w:t>
            </w:r>
            <w:r>
              <w:rPr>
                <w:rFonts w:ascii="Arial" w:hAnsi="Arial" w:cs="Arial"/>
                <w:color w:val="000000"/>
              </w:rPr>
              <w:t xml:space="preserve"> [2012] VSC 328 at [17]-[21]; </w:t>
            </w:r>
            <w:r w:rsidRPr="003F2F07">
              <w:rPr>
                <w:rFonts w:ascii="Arial" w:hAnsi="Arial" w:cs="Arial"/>
                <w:i/>
                <w:color w:val="000000"/>
              </w:rPr>
              <w:t>R v Debono</w:t>
            </w:r>
            <w:r>
              <w:rPr>
                <w:rFonts w:ascii="Arial" w:hAnsi="Arial" w:cs="Arial"/>
                <w:color w:val="000000"/>
              </w:rPr>
              <w:t xml:space="preserve"> [2012] VSC 350 at [194]-[224]; </w:t>
            </w:r>
            <w:r w:rsidRPr="003F2F07">
              <w:rPr>
                <w:rFonts w:ascii="Arial" w:hAnsi="Arial" w:cs="Arial"/>
                <w:i/>
                <w:color w:val="000000"/>
              </w:rPr>
              <w:t>Smith v Victoria Police</w:t>
            </w:r>
            <w:r>
              <w:rPr>
                <w:rFonts w:ascii="Arial" w:hAnsi="Arial" w:cs="Arial"/>
                <w:color w:val="000000"/>
              </w:rPr>
              <w:t xml:space="preserve"> [2012] VSC 374 at [58].</w:t>
            </w:r>
          </w:p>
        </w:tc>
      </w:tr>
      <w:tr w:rsidR="0048145B" w:rsidRPr="00ED5DF3" w14:paraId="33C3D69F" w14:textId="77777777" w:rsidTr="006B7637">
        <w:tc>
          <w:tcPr>
            <w:tcW w:w="1219" w:type="dxa"/>
            <w:gridSpan w:val="2"/>
            <w:tcBorders>
              <w:top w:val="single" w:sz="4" w:space="0" w:color="auto"/>
              <w:left w:val="single" w:sz="18" w:space="0" w:color="auto"/>
              <w:bottom w:val="single" w:sz="4" w:space="0" w:color="auto"/>
            </w:tcBorders>
          </w:tcPr>
          <w:p w14:paraId="6DA7A455" w14:textId="77777777" w:rsidR="0048145B" w:rsidRDefault="0048145B" w:rsidP="0048145B">
            <w:pPr>
              <w:rPr>
                <w:lang w:val="en-AU"/>
              </w:rPr>
            </w:pPr>
            <w:r>
              <w:rPr>
                <w:lang w:val="en-AU"/>
              </w:rPr>
              <w:t>10/09/12</w:t>
            </w:r>
          </w:p>
        </w:tc>
        <w:tc>
          <w:tcPr>
            <w:tcW w:w="836" w:type="dxa"/>
            <w:tcBorders>
              <w:top w:val="single" w:sz="4" w:space="0" w:color="auto"/>
              <w:bottom w:val="single" w:sz="4" w:space="0" w:color="auto"/>
            </w:tcBorders>
          </w:tcPr>
          <w:p w14:paraId="535842EB" w14:textId="6701C08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C0C1CE4" w14:textId="77777777" w:rsidR="0048145B" w:rsidRDefault="0048145B" w:rsidP="0048145B">
            <w:pPr>
              <w:jc w:val="center"/>
              <w:rPr>
                <w:lang w:val="en-AU"/>
              </w:rPr>
            </w:pPr>
            <w:r>
              <w:rPr>
                <w:lang w:val="en-AU"/>
              </w:rPr>
              <w:t>3.5.13</w:t>
            </w:r>
          </w:p>
        </w:tc>
        <w:tc>
          <w:tcPr>
            <w:tcW w:w="4798" w:type="dxa"/>
            <w:gridSpan w:val="2"/>
            <w:tcBorders>
              <w:top w:val="single" w:sz="4" w:space="0" w:color="auto"/>
              <w:bottom w:val="single" w:sz="4" w:space="0" w:color="auto"/>
              <w:right w:val="single" w:sz="18" w:space="0" w:color="auto"/>
            </w:tcBorders>
          </w:tcPr>
          <w:p w14:paraId="77BD49C4" w14:textId="77777777" w:rsidR="0048145B" w:rsidRPr="00ED5DF3" w:rsidRDefault="0048145B" w:rsidP="0048145B">
            <w:pPr>
              <w:jc w:val="both"/>
              <w:rPr>
                <w:rFonts w:ascii="Arial" w:hAnsi="Arial" w:cs="Arial"/>
                <w:color w:val="000000"/>
              </w:rPr>
            </w:pPr>
            <w:r>
              <w:rPr>
                <w:rFonts w:ascii="Arial" w:hAnsi="Arial" w:cs="Arial"/>
                <w:color w:val="000000"/>
              </w:rPr>
              <w:t xml:space="preserve">Reference to new case of </w:t>
            </w:r>
            <w:r w:rsidRPr="00054338">
              <w:rPr>
                <w:rFonts w:ascii="Arial" w:hAnsi="Arial" w:cs="Arial"/>
                <w:i/>
                <w:color w:val="000000"/>
              </w:rPr>
              <w:t>R v Michael Peter Smith</w:t>
            </w:r>
            <w:r>
              <w:rPr>
                <w:rFonts w:ascii="Arial" w:hAnsi="Arial" w:cs="Arial"/>
                <w:color w:val="000000"/>
              </w:rPr>
              <w:t xml:space="preserve"> [2012] VSCA 187 at [49]-[53] and small change in wording of commentary.</w:t>
            </w:r>
          </w:p>
        </w:tc>
      </w:tr>
      <w:tr w:rsidR="0048145B" w:rsidRPr="00ED5DF3" w14:paraId="25D05DA7" w14:textId="77777777" w:rsidTr="006B7637">
        <w:tc>
          <w:tcPr>
            <w:tcW w:w="1219" w:type="dxa"/>
            <w:gridSpan w:val="2"/>
            <w:tcBorders>
              <w:top w:val="single" w:sz="4" w:space="0" w:color="auto"/>
              <w:left w:val="single" w:sz="18" w:space="0" w:color="auto"/>
              <w:bottom w:val="single" w:sz="4" w:space="0" w:color="auto"/>
            </w:tcBorders>
          </w:tcPr>
          <w:p w14:paraId="7B0D5352" w14:textId="77777777" w:rsidR="0048145B" w:rsidRDefault="0048145B" w:rsidP="0048145B">
            <w:pPr>
              <w:rPr>
                <w:lang w:val="en-AU"/>
              </w:rPr>
            </w:pPr>
            <w:r>
              <w:rPr>
                <w:lang w:val="en-AU"/>
              </w:rPr>
              <w:t>10/09/12</w:t>
            </w:r>
          </w:p>
        </w:tc>
        <w:tc>
          <w:tcPr>
            <w:tcW w:w="836" w:type="dxa"/>
            <w:tcBorders>
              <w:top w:val="single" w:sz="4" w:space="0" w:color="auto"/>
              <w:bottom w:val="single" w:sz="4" w:space="0" w:color="auto"/>
            </w:tcBorders>
          </w:tcPr>
          <w:p w14:paraId="49426E85" w14:textId="5D9DB53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496B65E" w14:textId="77777777" w:rsidR="0048145B" w:rsidRDefault="0048145B" w:rsidP="0048145B">
            <w:pPr>
              <w:jc w:val="center"/>
              <w:rPr>
                <w:lang w:val="en-AU"/>
              </w:rPr>
            </w:pPr>
            <w:r>
              <w:rPr>
                <w:lang w:val="en-AU"/>
              </w:rPr>
              <w:t>3.5.14</w:t>
            </w:r>
          </w:p>
        </w:tc>
        <w:tc>
          <w:tcPr>
            <w:tcW w:w="4798" w:type="dxa"/>
            <w:gridSpan w:val="2"/>
            <w:tcBorders>
              <w:top w:val="single" w:sz="4" w:space="0" w:color="auto"/>
              <w:bottom w:val="single" w:sz="4" w:space="0" w:color="auto"/>
              <w:right w:val="single" w:sz="18" w:space="0" w:color="auto"/>
            </w:tcBorders>
          </w:tcPr>
          <w:p w14:paraId="74DEE3A6" w14:textId="77777777" w:rsidR="0048145B" w:rsidRPr="00ED5DF3" w:rsidRDefault="0048145B" w:rsidP="0048145B">
            <w:pPr>
              <w:jc w:val="both"/>
              <w:rPr>
                <w:rFonts w:ascii="Arial" w:hAnsi="Arial" w:cs="Arial"/>
                <w:color w:val="000000"/>
              </w:rPr>
            </w:pPr>
            <w:r w:rsidRPr="00ED5DF3">
              <w:rPr>
                <w:rFonts w:ascii="Arial" w:hAnsi="Arial" w:cs="Arial"/>
                <w:color w:val="000000"/>
              </w:rPr>
              <w:t>Extract</w:t>
            </w:r>
            <w:r>
              <w:rPr>
                <w:rFonts w:ascii="Arial" w:hAnsi="Arial" w:cs="Arial"/>
                <w:color w:val="000000"/>
              </w:rPr>
              <w:t>s</w:t>
            </w:r>
            <w:r w:rsidRPr="00ED5DF3">
              <w:rPr>
                <w:rFonts w:ascii="Arial" w:hAnsi="Arial" w:cs="Arial"/>
                <w:color w:val="000000"/>
              </w:rPr>
              <w:t xml:space="preserve"> from new case</w:t>
            </w:r>
            <w:r>
              <w:rPr>
                <w:rFonts w:ascii="Arial" w:hAnsi="Arial" w:cs="Arial"/>
                <w:color w:val="000000"/>
              </w:rPr>
              <w:t>s</w:t>
            </w:r>
            <w:r w:rsidRPr="00ED5DF3">
              <w:rPr>
                <w:rFonts w:ascii="Arial" w:hAnsi="Arial" w:cs="Arial"/>
                <w:color w:val="000000"/>
              </w:rPr>
              <w:t xml:space="preserve"> of </w:t>
            </w:r>
            <w:r w:rsidRPr="00ED5DF3">
              <w:rPr>
                <w:rFonts w:ascii="Arial" w:hAnsi="Arial" w:cs="Arial"/>
                <w:i/>
                <w:color w:val="000000"/>
              </w:rPr>
              <w:t xml:space="preserve">Tenth </w:t>
            </w:r>
            <w:proofErr w:type="spellStart"/>
            <w:r w:rsidRPr="00ED5DF3">
              <w:rPr>
                <w:rFonts w:ascii="Arial" w:hAnsi="Arial" w:cs="Arial"/>
                <w:i/>
                <w:color w:val="000000"/>
              </w:rPr>
              <w:t>Vandy</w:t>
            </w:r>
            <w:proofErr w:type="spellEnd"/>
            <w:r w:rsidRPr="00ED5DF3">
              <w:rPr>
                <w:rFonts w:ascii="Arial" w:hAnsi="Arial" w:cs="Arial"/>
                <w:i/>
                <w:color w:val="000000"/>
              </w:rPr>
              <w:t xml:space="preserve"> Pty Ltd &amp; Anor v </w:t>
            </w:r>
            <w:proofErr w:type="spellStart"/>
            <w:r w:rsidRPr="00ED5DF3">
              <w:rPr>
                <w:rFonts w:ascii="Arial" w:hAnsi="Arial" w:cs="Arial"/>
                <w:i/>
                <w:color w:val="000000"/>
              </w:rPr>
              <w:t>Natwest</w:t>
            </w:r>
            <w:proofErr w:type="spellEnd"/>
            <w:r w:rsidRPr="00ED5DF3">
              <w:rPr>
                <w:rFonts w:ascii="Arial" w:hAnsi="Arial" w:cs="Arial"/>
                <w:i/>
                <w:color w:val="000000"/>
              </w:rPr>
              <w:t xml:space="preserve"> Markets Australia Pty Ltd</w:t>
            </w:r>
            <w:r w:rsidRPr="00ED5DF3">
              <w:rPr>
                <w:rFonts w:ascii="Arial" w:hAnsi="Arial" w:cs="Arial"/>
                <w:color w:val="000000"/>
              </w:rPr>
              <w:t xml:space="preserve"> [2012] VSCA 102 at [154]-[156]</w:t>
            </w:r>
            <w:r>
              <w:rPr>
                <w:rFonts w:ascii="Arial" w:hAnsi="Arial" w:cs="Arial"/>
                <w:color w:val="000000"/>
              </w:rPr>
              <w:t xml:space="preserve">; </w:t>
            </w:r>
            <w:r w:rsidRPr="005D746C">
              <w:rPr>
                <w:rFonts w:ascii="Arial" w:hAnsi="Arial" w:cs="Arial"/>
                <w:i/>
                <w:color w:val="000000"/>
              </w:rPr>
              <w:t>R v Ahmed</w:t>
            </w:r>
            <w:r>
              <w:rPr>
                <w:rFonts w:ascii="Arial" w:hAnsi="Arial" w:cs="Arial"/>
                <w:color w:val="000000"/>
              </w:rPr>
              <w:t xml:space="preserve"> [2012] VSCA 200 at [16].</w:t>
            </w:r>
          </w:p>
        </w:tc>
      </w:tr>
      <w:tr w:rsidR="0048145B" w:rsidRPr="00ED5DF3" w14:paraId="134195ED" w14:textId="77777777" w:rsidTr="006B7637">
        <w:tc>
          <w:tcPr>
            <w:tcW w:w="1219" w:type="dxa"/>
            <w:gridSpan w:val="2"/>
            <w:tcBorders>
              <w:top w:val="single" w:sz="4" w:space="0" w:color="auto"/>
              <w:left w:val="single" w:sz="18" w:space="0" w:color="auto"/>
              <w:bottom w:val="single" w:sz="4" w:space="0" w:color="auto"/>
            </w:tcBorders>
          </w:tcPr>
          <w:p w14:paraId="45A59D5E" w14:textId="77777777" w:rsidR="0048145B" w:rsidRDefault="0048145B" w:rsidP="0048145B">
            <w:pPr>
              <w:rPr>
                <w:lang w:val="en-AU"/>
              </w:rPr>
            </w:pPr>
            <w:r>
              <w:rPr>
                <w:lang w:val="en-AU"/>
              </w:rPr>
              <w:lastRenderedPageBreak/>
              <w:t>10/09/12</w:t>
            </w:r>
          </w:p>
        </w:tc>
        <w:tc>
          <w:tcPr>
            <w:tcW w:w="836" w:type="dxa"/>
            <w:tcBorders>
              <w:top w:val="single" w:sz="4" w:space="0" w:color="auto"/>
              <w:bottom w:val="single" w:sz="4" w:space="0" w:color="auto"/>
            </w:tcBorders>
          </w:tcPr>
          <w:p w14:paraId="7D9306D9" w14:textId="7D1E20F9"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C7A9BA9" w14:textId="77777777" w:rsidR="0048145B" w:rsidRDefault="0048145B" w:rsidP="0048145B">
            <w:pPr>
              <w:jc w:val="center"/>
              <w:rPr>
                <w:lang w:val="en-AU"/>
              </w:rPr>
            </w:pPr>
            <w:r>
              <w:rPr>
                <w:lang w:val="en-AU"/>
              </w:rPr>
              <w:t>3.8</w:t>
            </w:r>
          </w:p>
        </w:tc>
        <w:tc>
          <w:tcPr>
            <w:tcW w:w="4798" w:type="dxa"/>
            <w:gridSpan w:val="2"/>
            <w:tcBorders>
              <w:top w:val="single" w:sz="4" w:space="0" w:color="auto"/>
              <w:bottom w:val="single" w:sz="4" w:space="0" w:color="auto"/>
              <w:right w:val="single" w:sz="18" w:space="0" w:color="auto"/>
            </w:tcBorders>
          </w:tcPr>
          <w:p w14:paraId="56B25A5D" w14:textId="77777777" w:rsidR="0048145B" w:rsidRPr="00ED5DF3" w:rsidRDefault="0048145B" w:rsidP="0048145B">
            <w:pPr>
              <w:jc w:val="both"/>
              <w:rPr>
                <w:rFonts w:ascii="Arial" w:hAnsi="Arial" w:cs="Arial"/>
                <w:color w:val="000000"/>
              </w:rPr>
            </w:pPr>
            <w:r w:rsidRPr="00ED5DF3">
              <w:rPr>
                <w:rFonts w:ascii="Arial" w:hAnsi="Arial" w:cs="Arial"/>
                <w:color w:val="000000"/>
              </w:rPr>
              <w:t xml:space="preserve">Extract from new case of </w:t>
            </w:r>
            <w:r w:rsidRPr="00ED5DF3">
              <w:rPr>
                <w:rFonts w:ascii="Arial" w:hAnsi="Arial" w:cs="Arial"/>
                <w:i/>
                <w:color w:val="000000"/>
              </w:rPr>
              <w:t>Hodgson v Amcor (No.8)</w:t>
            </w:r>
            <w:r w:rsidRPr="00ED5DF3">
              <w:rPr>
                <w:rFonts w:ascii="Arial" w:hAnsi="Arial" w:cs="Arial"/>
                <w:color w:val="000000"/>
              </w:rPr>
              <w:t xml:space="preserve"> [2012] VSC 162 at [25].</w:t>
            </w:r>
          </w:p>
        </w:tc>
      </w:tr>
      <w:tr w:rsidR="0048145B" w14:paraId="32BAA44B" w14:textId="77777777" w:rsidTr="006B7637">
        <w:tc>
          <w:tcPr>
            <w:tcW w:w="1219" w:type="dxa"/>
            <w:gridSpan w:val="2"/>
            <w:tcBorders>
              <w:top w:val="single" w:sz="4" w:space="0" w:color="auto"/>
              <w:left w:val="single" w:sz="18" w:space="0" w:color="auto"/>
              <w:bottom w:val="single" w:sz="4" w:space="0" w:color="auto"/>
            </w:tcBorders>
          </w:tcPr>
          <w:p w14:paraId="56216D67" w14:textId="77777777" w:rsidR="0048145B" w:rsidRDefault="0048145B" w:rsidP="0048145B">
            <w:pPr>
              <w:rPr>
                <w:lang w:val="en-AU"/>
              </w:rPr>
            </w:pPr>
            <w:r>
              <w:rPr>
                <w:lang w:val="en-AU"/>
              </w:rPr>
              <w:t>10/09/12</w:t>
            </w:r>
          </w:p>
        </w:tc>
        <w:tc>
          <w:tcPr>
            <w:tcW w:w="836" w:type="dxa"/>
            <w:tcBorders>
              <w:top w:val="single" w:sz="4" w:space="0" w:color="auto"/>
              <w:bottom w:val="single" w:sz="4" w:space="0" w:color="auto"/>
            </w:tcBorders>
          </w:tcPr>
          <w:p w14:paraId="5B6EED1F" w14:textId="4C91CC3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98B9CE5" w14:textId="77777777" w:rsidR="0048145B" w:rsidRDefault="0048145B" w:rsidP="0048145B">
            <w:pPr>
              <w:jc w:val="center"/>
              <w:rPr>
                <w:lang w:val="en-AU"/>
              </w:rPr>
            </w:pPr>
            <w:r>
              <w:rPr>
                <w:lang w:val="en-AU"/>
              </w:rPr>
              <w:t>3.9</w:t>
            </w:r>
          </w:p>
        </w:tc>
        <w:tc>
          <w:tcPr>
            <w:tcW w:w="4798" w:type="dxa"/>
            <w:gridSpan w:val="2"/>
            <w:tcBorders>
              <w:top w:val="single" w:sz="4" w:space="0" w:color="auto"/>
              <w:bottom w:val="single" w:sz="4" w:space="0" w:color="auto"/>
              <w:right w:val="single" w:sz="18" w:space="0" w:color="auto"/>
            </w:tcBorders>
          </w:tcPr>
          <w:p w14:paraId="0C0EE6D8" w14:textId="77777777" w:rsidR="0048145B" w:rsidRDefault="0048145B" w:rsidP="0048145B">
            <w:pPr>
              <w:jc w:val="both"/>
              <w:rPr>
                <w:rFonts w:ascii="Arial" w:hAnsi="Arial" w:cs="Arial"/>
                <w:color w:val="000000"/>
              </w:rPr>
            </w:pPr>
            <w:r>
              <w:rPr>
                <w:rFonts w:ascii="Arial" w:hAnsi="Arial" w:cs="Arial"/>
                <w:color w:val="000000"/>
              </w:rPr>
              <w:t xml:space="preserve">Reference to cases of </w:t>
            </w:r>
            <w:proofErr w:type="spellStart"/>
            <w:r w:rsidRPr="0099776E">
              <w:rPr>
                <w:rFonts w:ascii="Arial" w:hAnsi="Arial" w:cs="Arial"/>
                <w:i/>
                <w:color w:val="000000"/>
              </w:rPr>
              <w:t>Gippsreal</w:t>
            </w:r>
            <w:proofErr w:type="spellEnd"/>
            <w:r w:rsidRPr="0099776E">
              <w:rPr>
                <w:rFonts w:ascii="Arial" w:hAnsi="Arial" w:cs="Arial"/>
                <w:i/>
                <w:color w:val="000000"/>
              </w:rPr>
              <w:t xml:space="preserve"> Limited v Kurek Investments Pty Ltd</w:t>
            </w:r>
            <w:r>
              <w:rPr>
                <w:rFonts w:ascii="Arial" w:hAnsi="Arial" w:cs="Arial"/>
                <w:color w:val="000000"/>
              </w:rPr>
              <w:t xml:space="preserve"> [2009] VSC 344 at [2]; </w:t>
            </w:r>
            <w:r w:rsidRPr="0099776E">
              <w:rPr>
                <w:rFonts w:ascii="Arial" w:hAnsi="Arial" w:cs="Arial"/>
                <w:i/>
                <w:color w:val="000000"/>
              </w:rPr>
              <w:t xml:space="preserve">IMO </w:t>
            </w:r>
            <w:proofErr w:type="spellStart"/>
            <w:r w:rsidRPr="0099776E">
              <w:rPr>
                <w:rFonts w:ascii="Arial" w:hAnsi="Arial" w:cs="Arial"/>
                <w:i/>
                <w:color w:val="000000"/>
              </w:rPr>
              <w:t>Fehring</w:t>
            </w:r>
            <w:proofErr w:type="spellEnd"/>
            <w:r w:rsidRPr="0099776E">
              <w:rPr>
                <w:rFonts w:ascii="Arial" w:hAnsi="Arial" w:cs="Arial"/>
                <w:i/>
                <w:color w:val="000000"/>
              </w:rPr>
              <w:t xml:space="preserve"> Livestock Pty Ltd </w:t>
            </w:r>
            <w:r>
              <w:rPr>
                <w:rFonts w:ascii="Arial" w:hAnsi="Arial" w:cs="Arial"/>
                <w:color w:val="000000"/>
              </w:rPr>
              <w:t>[2012] VSC 326 at [41]-[52].</w:t>
            </w:r>
          </w:p>
        </w:tc>
      </w:tr>
      <w:tr w:rsidR="0048145B" w14:paraId="7144A85B" w14:textId="77777777" w:rsidTr="006B7637">
        <w:tc>
          <w:tcPr>
            <w:tcW w:w="1219" w:type="dxa"/>
            <w:gridSpan w:val="2"/>
            <w:tcBorders>
              <w:top w:val="single" w:sz="4" w:space="0" w:color="auto"/>
              <w:left w:val="single" w:sz="18" w:space="0" w:color="auto"/>
              <w:bottom w:val="single" w:sz="4" w:space="0" w:color="auto"/>
            </w:tcBorders>
          </w:tcPr>
          <w:p w14:paraId="3D3D9116"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7DF3C989" w14:textId="0A93E29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C879717" w14:textId="77777777" w:rsidR="0048145B" w:rsidRDefault="0048145B" w:rsidP="0048145B">
            <w:pPr>
              <w:jc w:val="center"/>
              <w:rPr>
                <w:lang w:val="en-AU"/>
              </w:rPr>
            </w:pPr>
            <w:r>
              <w:rPr>
                <w:lang w:val="en-AU"/>
              </w:rPr>
              <w:t>11.1.3</w:t>
            </w:r>
          </w:p>
        </w:tc>
        <w:tc>
          <w:tcPr>
            <w:tcW w:w="4798" w:type="dxa"/>
            <w:gridSpan w:val="2"/>
            <w:tcBorders>
              <w:top w:val="single" w:sz="4" w:space="0" w:color="auto"/>
              <w:bottom w:val="single" w:sz="4" w:space="0" w:color="auto"/>
              <w:right w:val="single" w:sz="18" w:space="0" w:color="auto"/>
            </w:tcBorders>
          </w:tcPr>
          <w:p w14:paraId="48BC0CD2"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DPP v McGuigan</w:t>
            </w:r>
            <w:r>
              <w:rPr>
                <w:rFonts w:ascii="Arial" w:hAnsi="Arial" w:cs="Arial"/>
                <w:color w:val="000000"/>
              </w:rPr>
              <w:t xml:space="preserve"> [2012] VSCA 121.</w:t>
            </w:r>
          </w:p>
        </w:tc>
      </w:tr>
      <w:tr w:rsidR="0048145B" w14:paraId="100FFFDB" w14:textId="77777777" w:rsidTr="006B7637">
        <w:tc>
          <w:tcPr>
            <w:tcW w:w="1219" w:type="dxa"/>
            <w:gridSpan w:val="2"/>
            <w:tcBorders>
              <w:top w:val="single" w:sz="4" w:space="0" w:color="auto"/>
              <w:left w:val="single" w:sz="18" w:space="0" w:color="auto"/>
              <w:bottom w:val="single" w:sz="4" w:space="0" w:color="auto"/>
            </w:tcBorders>
          </w:tcPr>
          <w:p w14:paraId="71FBA39E"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5DC0C847" w14:textId="6C7B153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7D02A94" w14:textId="77777777" w:rsidR="0048145B" w:rsidRDefault="0048145B" w:rsidP="0048145B">
            <w:pPr>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17FE40FE" w14:textId="77777777" w:rsidR="0048145B" w:rsidRDefault="0048145B" w:rsidP="0048145B">
            <w:pPr>
              <w:jc w:val="both"/>
              <w:rPr>
                <w:rFonts w:ascii="Arial" w:hAnsi="Arial" w:cs="Arial"/>
                <w:color w:val="000000"/>
              </w:rPr>
            </w:pPr>
            <w:r>
              <w:rPr>
                <w:rFonts w:ascii="Arial" w:hAnsi="Arial" w:cs="Arial"/>
                <w:color w:val="000000"/>
              </w:rPr>
              <w:t xml:space="preserve">Added reference to </w:t>
            </w:r>
            <w:proofErr w:type="spellStart"/>
            <w:r w:rsidRPr="00901FD1">
              <w:rPr>
                <w:rFonts w:ascii="Arial" w:hAnsi="Arial" w:cs="Arial"/>
                <w:i/>
                <w:color w:val="000000"/>
              </w:rPr>
              <w:t>Muldrock</w:t>
            </w:r>
            <w:proofErr w:type="spellEnd"/>
            <w:r w:rsidRPr="00901FD1">
              <w:rPr>
                <w:rFonts w:ascii="Arial" w:hAnsi="Arial" w:cs="Arial"/>
                <w:i/>
                <w:color w:val="000000"/>
              </w:rPr>
              <w:t xml:space="preserve"> v The Queen</w:t>
            </w:r>
            <w:r>
              <w:rPr>
                <w:rFonts w:ascii="Arial" w:hAnsi="Arial" w:cs="Arial"/>
                <w:color w:val="000000"/>
              </w:rPr>
              <w:t xml:space="preserve"> [2011] HCA 39</w:t>
            </w:r>
            <w:r w:rsidRPr="00FA474F">
              <w:rPr>
                <w:rFonts w:ascii="Arial" w:hAnsi="Arial" w:cs="Arial"/>
                <w:color w:val="000000"/>
              </w:rPr>
              <w:t>; (2011) 244 CLR 120.</w:t>
            </w:r>
            <w:r>
              <w:rPr>
                <w:rFonts w:ascii="Arial" w:hAnsi="Arial" w:cs="Arial"/>
                <w:color w:val="000000"/>
              </w:rPr>
              <w:t xml:space="preserve">  Minor changes to commentary.</w:t>
            </w:r>
          </w:p>
        </w:tc>
      </w:tr>
      <w:tr w:rsidR="0048145B" w14:paraId="16AAD69F" w14:textId="77777777" w:rsidTr="006B7637">
        <w:tc>
          <w:tcPr>
            <w:tcW w:w="1219" w:type="dxa"/>
            <w:gridSpan w:val="2"/>
            <w:tcBorders>
              <w:top w:val="single" w:sz="4" w:space="0" w:color="auto"/>
              <w:left w:val="single" w:sz="18" w:space="0" w:color="auto"/>
              <w:bottom w:val="single" w:sz="4" w:space="0" w:color="auto"/>
            </w:tcBorders>
          </w:tcPr>
          <w:p w14:paraId="50D73525"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6B1EBC4F" w14:textId="4071292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52B03CF" w14:textId="77777777" w:rsidR="0048145B" w:rsidRDefault="0048145B" w:rsidP="0048145B">
            <w:pPr>
              <w:jc w:val="center"/>
              <w:rPr>
                <w:lang w:val="en-AU"/>
              </w:rPr>
            </w:pPr>
            <w:r>
              <w:rPr>
                <w:lang w:val="en-AU"/>
              </w:rPr>
              <w:t>11.1.4.1</w:t>
            </w:r>
          </w:p>
        </w:tc>
        <w:tc>
          <w:tcPr>
            <w:tcW w:w="4798" w:type="dxa"/>
            <w:gridSpan w:val="2"/>
            <w:tcBorders>
              <w:top w:val="single" w:sz="4" w:space="0" w:color="auto"/>
              <w:bottom w:val="single" w:sz="4" w:space="0" w:color="auto"/>
              <w:right w:val="single" w:sz="18" w:space="0" w:color="auto"/>
            </w:tcBorders>
          </w:tcPr>
          <w:p w14:paraId="2E3DDF43"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 xml:space="preserve">DPP v </w:t>
            </w:r>
            <w:proofErr w:type="spellStart"/>
            <w:r w:rsidRPr="00901FD1">
              <w:rPr>
                <w:rFonts w:ascii="Arial" w:hAnsi="Arial" w:cs="Arial"/>
                <w:i/>
                <w:color w:val="000000"/>
              </w:rPr>
              <w:t>Eade</w:t>
            </w:r>
            <w:proofErr w:type="spellEnd"/>
            <w:r>
              <w:rPr>
                <w:rFonts w:ascii="Arial" w:hAnsi="Arial" w:cs="Arial"/>
                <w:color w:val="000000"/>
              </w:rPr>
              <w:t xml:space="preserve"> [2012] VSCA 142.</w:t>
            </w:r>
          </w:p>
        </w:tc>
      </w:tr>
      <w:tr w:rsidR="0048145B" w14:paraId="2A58E024" w14:textId="77777777" w:rsidTr="006B7637">
        <w:tc>
          <w:tcPr>
            <w:tcW w:w="1219" w:type="dxa"/>
            <w:gridSpan w:val="2"/>
            <w:tcBorders>
              <w:top w:val="single" w:sz="4" w:space="0" w:color="auto"/>
              <w:left w:val="single" w:sz="18" w:space="0" w:color="auto"/>
              <w:bottom w:val="single" w:sz="4" w:space="0" w:color="auto"/>
            </w:tcBorders>
          </w:tcPr>
          <w:p w14:paraId="32F85DF7"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7D399C27" w14:textId="202F09E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62872B0" w14:textId="77777777" w:rsidR="0048145B" w:rsidRDefault="0048145B" w:rsidP="0048145B">
            <w:pPr>
              <w:jc w:val="center"/>
              <w:rPr>
                <w:lang w:val="en-AU"/>
              </w:rPr>
            </w:pPr>
            <w:r>
              <w:rPr>
                <w:lang w:val="en-AU"/>
              </w:rPr>
              <w:t>11.1.4.3</w:t>
            </w:r>
          </w:p>
        </w:tc>
        <w:tc>
          <w:tcPr>
            <w:tcW w:w="4798" w:type="dxa"/>
            <w:gridSpan w:val="2"/>
            <w:tcBorders>
              <w:top w:val="single" w:sz="4" w:space="0" w:color="auto"/>
              <w:bottom w:val="single" w:sz="4" w:space="0" w:color="auto"/>
              <w:right w:val="single" w:sz="18" w:space="0" w:color="auto"/>
            </w:tcBorders>
          </w:tcPr>
          <w:p w14:paraId="78C4A0C7" w14:textId="77777777" w:rsidR="0048145B" w:rsidRDefault="0048145B" w:rsidP="0048145B">
            <w:pPr>
              <w:jc w:val="both"/>
              <w:rPr>
                <w:rFonts w:ascii="Arial" w:hAnsi="Arial" w:cs="Arial"/>
                <w:color w:val="000000"/>
              </w:rPr>
            </w:pPr>
            <w:r>
              <w:rPr>
                <w:rFonts w:ascii="Arial" w:hAnsi="Arial" w:cs="Arial"/>
                <w:color w:val="000000"/>
              </w:rPr>
              <w:t xml:space="preserve">Added extract from cases of </w:t>
            </w:r>
            <w:r w:rsidRPr="00901FD1">
              <w:rPr>
                <w:rFonts w:ascii="Arial" w:hAnsi="Arial" w:cs="Arial"/>
                <w:i/>
                <w:color w:val="000000"/>
              </w:rPr>
              <w:t>Mill v The Queen</w:t>
            </w:r>
            <w:r>
              <w:rPr>
                <w:rFonts w:ascii="Arial" w:hAnsi="Arial" w:cs="Arial"/>
                <w:color w:val="000000"/>
              </w:rPr>
              <w:t xml:space="preserve"> (1988) 166 CLR 59 at 62-63 and </w:t>
            </w:r>
            <w:r w:rsidRPr="00901FD1">
              <w:rPr>
                <w:rFonts w:ascii="Arial" w:hAnsi="Arial" w:cs="Arial"/>
                <w:i/>
                <w:color w:val="000000"/>
              </w:rPr>
              <w:t>DPP v Eagles</w:t>
            </w:r>
            <w:r>
              <w:rPr>
                <w:rFonts w:ascii="Arial" w:hAnsi="Arial" w:cs="Arial"/>
                <w:color w:val="000000"/>
              </w:rPr>
              <w:t xml:space="preserve"> [2012] VSCA 102 at [61].  Reference to new cases of </w:t>
            </w:r>
            <w:r w:rsidRPr="00901FD1">
              <w:rPr>
                <w:rFonts w:ascii="Arial" w:hAnsi="Arial" w:cs="Arial"/>
                <w:i/>
                <w:color w:val="000000"/>
              </w:rPr>
              <w:t>R v Tran</w:t>
            </w:r>
            <w:r>
              <w:rPr>
                <w:rFonts w:ascii="Arial" w:hAnsi="Arial" w:cs="Arial"/>
                <w:color w:val="000000"/>
              </w:rPr>
              <w:t xml:space="preserve"> [2011] VSCA 363; </w:t>
            </w:r>
            <w:r w:rsidRPr="00901FD1">
              <w:rPr>
                <w:rFonts w:ascii="Arial" w:hAnsi="Arial" w:cs="Arial"/>
                <w:i/>
                <w:color w:val="000000"/>
              </w:rPr>
              <w:t>R v Charles</w:t>
            </w:r>
            <w:r>
              <w:rPr>
                <w:rFonts w:ascii="Arial" w:hAnsi="Arial" w:cs="Arial"/>
                <w:color w:val="000000"/>
              </w:rPr>
              <w:t xml:space="preserve"> [2011] VSCA 399; </w:t>
            </w:r>
            <w:r w:rsidRPr="00901FD1">
              <w:rPr>
                <w:rFonts w:ascii="Arial" w:hAnsi="Arial" w:cs="Arial"/>
                <w:i/>
                <w:color w:val="000000"/>
              </w:rPr>
              <w:t>R v DHC</w:t>
            </w:r>
            <w:r>
              <w:rPr>
                <w:rFonts w:ascii="Arial" w:hAnsi="Arial" w:cs="Arial"/>
                <w:color w:val="000000"/>
              </w:rPr>
              <w:t xml:space="preserve"> [2012] VSCA 52; </w:t>
            </w:r>
            <w:r w:rsidRPr="00901FD1">
              <w:rPr>
                <w:rFonts w:ascii="Arial" w:hAnsi="Arial" w:cs="Arial"/>
                <w:i/>
                <w:color w:val="000000"/>
              </w:rPr>
              <w:t>R v Arnautovic</w:t>
            </w:r>
            <w:r>
              <w:rPr>
                <w:rFonts w:ascii="Arial" w:hAnsi="Arial" w:cs="Arial"/>
                <w:color w:val="000000"/>
              </w:rPr>
              <w:t xml:space="preserve"> [2012] VSCA 112; </w:t>
            </w:r>
            <w:r w:rsidRPr="00901FD1">
              <w:rPr>
                <w:rFonts w:ascii="Arial" w:hAnsi="Arial" w:cs="Arial"/>
                <w:i/>
                <w:color w:val="000000"/>
              </w:rPr>
              <w:t>DPP v McGuigan</w:t>
            </w:r>
            <w:r>
              <w:rPr>
                <w:rFonts w:ascii="Arial" w:hAnsi="Arial" w:cs="Arial"/>
                <w:color w:val="000000"/>
              </w:rPr>
              <w:t xml:space="preserve"> [2012] VSCA 121; </w:t>
            </w:r>
            <w:r w:rsidRPr="00901FD1">
              <w:rPr>
                <w:rFonts w:ascii="Arial" w:hAnsi="Arial" w:cs="Arial"/>
                <w:i/>
                <w:color w:val="000000"/>
              </w:rPr>
              <w:t xml:space="preserve">DPP v </w:t>
            </w:r>
            <w:proofErr w:type="spellStart"/>
            <w:r w:rsidRPr="00901FD1">
              <w:rPr>
                <w:rFonts w:ascii="Arial" w:hAnsi="Arial" w:cs="Arial"/>
                <w:i/>
                <w:color w:val="000000"/>
              </w:rPr>
              <w:t>Gangur</w:t>
            </w:r>
            <w:proofErr w:type="spellEnd"/>
            <w:r>
              <w:rPr>
                <w:rFonts w:ascii="Arial" w:hAnsi="Arial" w:cs="Arial"/>
                <w:color w:val="000000"/>
              </w:rPr>
              <w:t xml:space="preserve"> [2012] VSCA 139.</w:t>
            </w:r>
          </w:p>
        </w:tc>
      </w:tr>
      <w:tr w:rsidR="0048145B" w14:paraId="387F5F3D" w14:textId="77777777" w:rsidTr="006B7637">
        <w:tc>
          <w:tcPr>
            <w:tcW w:w="1219" w:type="dxa"/>
            <w:gridSpan w:val="2"/>
            <w:tcBorders>
              <w:top w:val="single" w:sz="4" w:space="0" w:color="auto"/>
              <w:left w:val="single" w:sz="18" w:space="0" w:color="auto"/>
              <w:bottom w:val="single" w:sz="4" w:space="0" w:color="auto"/>
            </w:tcBorders>
          </w:tcPr>
          <w:p w14:paraId="2E9B83A5"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1F161E1F" w14:textId="1915A9B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E8E4230" w14:textId="77777777" w:rsidR="0048145B" w:rsidRDefault="0048145B" w:rsidP="0048145B">
            <w:pPr>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228DE463" w14:textId="77777777" w:rsidR="0048145B" w:rsidRDefault="0048145B" w:rsidP="0048145B">
            <w:pPr>
              <w:jc w:val="both"/>
              <w:rPr>
                <w:rFonts w:ascii="Arial" w:hAnsi="Arial" w:cs="Arial"/>
                <w:color w:val="000000"/>
              </w:rPr>
            </w:pPr>
            <w:r>
              <w:rPr>
                <w:rFonts w:ascii="Arial" w:hAnsi="Arial" w:cs="Arial"/>
                <w:color w:val="000000"/>
              </w:rPr>
              <w:t xml:space="preserve">New reference to case of </w:t>
            </w:r>
            <w:r w:rsidRPr="008B0397">
              <w:rPr>
                <w:rFonts w:ascii="Arial" w:hAnsi="Arial" w:cs="Arial"/>
                <w:i/>
                <w:color w:val="000000"/>
              </w:rPr>
              <w:t xml:space="preserve">R v P &amp; </w:t>
            </w:r>
            <w:proofErr w:type="spellStart"/>
            <w:r w:rsidRPr="008B0397">
              <w:rPr>
                <w:rFonts w:ascii="Arial" w:hAnsi="Arial" w:cs="Arial"/>
                <w:i/>
                <w:color w:val="000000"/>
              </w:rPr>
              <w:t>Ors</w:t>
            </w:r>
            <w:proofErr w:type="spellEnd"/>
            <w:r>
              <w:rPr>
                <w:rFonts w:ascii="Arial" w:hAnsi="Arial" w:cs="Arial"/>
                <w:color w:val="000000"/>
              </w:rPr>
              <w:t xml:space="preserve"> [2007] </w:t>
            </w:r>
            <w:proofErr w:type="spellStart"/>
            <w:r>
              <w:rPr>
                <w:rFonts w:ascii="Arial" w:hAnsi="Arial" w:cs="Arial"/>
                <w:color w:val="000000"/>
              </w:rPr>
              <w:t>VChC</w:t>
            </w:r>
            <w:proofErr w:type="spellEnd"/>
            <w:r>
              <w:rPr>
                <w:rFonts w:ascii="Arial" w:hAnsi="Arial" w:cs="Arial"/>
                <w:color w:val="000000"/>
              </w:rPr>
              <w:t xml:space="preserve"> 3.</w:t>
            </w:r>
          </w:p>
        </w:tc>
      </w:tr>
      <w:tr w:rsidR="0048145B" w14:paraId="3148B860" w14:textId="77777777" w:rsidTr="006B7637">
        <w:tc>
          <w:tcPr>
            <w:tcW w:w="1219" w:type="dxa"/>
            <w:gridSpan w:val="2"/>
            <w:tcBorders>
              <w:top w:val="single" w:sz="4" w:space="0" w:color="auto"/>
              <w:left w:val="single" w:sz="18" w:space="0" w:color="auto"/>
              <w:bottom w:val="single" w:sz="4" w:space="0" w:color="auto"/>
            </w:tcBorders>
          </w:tcPr>
          <w:p w14:paraId="0975869F"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7CBA44F8" w14:textId="4681493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0F4DBAD" w14:textId="77777777" w:rsidR="0048145B" w:rsidRDefault="0048145B" w:rsidP="0048145B">
            <w:pPr>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tcPr>
          <w:p w14:paraId="1C9C3FCF" w14:textId="77777777" w:rsidR="0048145B" w:rsidRDefault="0048145B" w:rsidP="0048145B">
            <w:pPr>
              <w:jc w:val="both"/>
              <w:rPr>
                <w:rFonts w:ascii="Arial" w:hAnsi="Arial" w:cs="Arial"/>
                <w:color w:val="000000"/>
              </w:rPr>
            </w:pPr>
            <w:r>
              <w:rPr>
                <w:rFonts w:ascii="Arial" w:hAnsi="Arial" w:cs="Arial"/>
                <w:color w:val="000000"/>
              </w:rPr>
              <w:t xml:space="preserve">New reference to cases of </w:t>
            </w:r>
            <w:r w:rsidRPr="003525DB">
              <w:rPr>
                <w:rFonts w:ascii="Arial" w:hAnsi="Arial" w:cs="Arial"/>
                <w:i/>
                <w:color w:val="000000"/>
              </w:rPr>
              <w:t>DPP (Vic) v Energy Brix Australia Corporation P</w:t>
            </w:r>
            <w:r>
              <w:rPr>
                <w:rFonts w:ascii="Arial" w:hAnsi="Arial" w:cs="Arial"/>
                <w:i/>
                <w:color w:val="000000"/>
              </w:rPr>
              <w:t>ty</w:t>
            </w:r>
            <w:r w:rsidRPr="003525DB">
              <w:rPr>
                <w:rFonts w:ascii="Arial" w:hAnsi="Arial" w:cs="Arial"/>
                <w:i/>
                <w:color w:val="000000"/>
              </w:rPr>
              <w:t xml:space="preserve"> Ltd</w:t>
            </w:r>
            <w:r>
              <w:rPr>
                <w:rFonts w:ascii="Arial" w:hAnsi="Arial" w:cs="Arial"/>
                <w:color w:val="000000"/>
              </w:rPr>
              <w:t xml:space="preserve"> (2006) 14 VR 345; </w:t>
            </w:r>
            <w:r w:rsidRPr="003525DB">
              <w:rPr>
                <w:rFonts w:ascii="Arial" w:hAnsi="Arial" w:cs="Arial"/>
                <w:i/>
                <w:color w:val="000000"/>
              </w:rPr>
              <w:t>Chalmers v Liang &amp; Zhu</w:t>
            </w:r>
            <w:r>
              <w:rPr>
                <w:rFonts w:ascii="Arial" w:hAnsi="Arial" w:cs="Arial"/>
                <w:color w:val="000000"/>
              </w:rPr>
              <w:t xml:space="preserve"> [2011] VSCA 439; </w:t>
            </w:r>
            <w:r w:rsidRPr="003525DB">
              <w:rPr>
                <w:rFonts w:ascii="Arial" w:hAnsi="Arial" w:cs="Arial"/>
                <w:i/>
                <w:color w:val="000000"/>
              </w:rPr>
              <w:t xml:space="preserve">Shepherd &amp; </w:t>
            </w:r>
            <w:proofErr w:type="spellStart"/>
            <w:r w:rsidRPr="003525DB">
              <w:rPr>
                <w:rFonts w:ascii="Arial" w:hAnsi="Arial" w:cs="Arial"/>
                <w:i/>
                <w:color w:val="000000"/>
              </w:rPr>
              <w:t>anor</w:t>
            </w:r>
            <w:proofErr w:type="spellEnd"/>
            <w:r w:rsidRPr="003525DB">
              <w:rPr>
                <w:rFonts w:ascii="Arial" w:hAnsi="Arial" w:cs="Arial"/>
                <w:i/>
                <w:color w:val="000000"/>
              </w:rPr>
              <w:t xml:space="preserve"> v Kell &amp; </w:t>
            </w:r>
            <w:proofErr w:type="spellStart"/>
            <w:r w:rsidRPr="003525DB">
              <w:rPr>
                <w:rFonts w:ascii="Arial" w:hAnsi="Arial" w:cs="Arial"/>
                <w:i/>
                <w:color w:val="000000"/>
              </w:rPr>
              <w:t>anor</w:t>
            </w:r>
            <w:proofErr w:type="spellEnd"/>
            <w:r w:rsidRPr="003525DB">
              <w:rPr>
                <w:rFonts w:ascii="Arial" w:hAnsi="Arial" w:cs="Arial"/>
                <w:i/>
                <w:color w:val="000000"/>
              </w:rPr>
              <w:t xml:space="preserve"> </w:t>
            </w:r>
            <w:r>
              <w:rPr>
                <w:rFonts w:ascii="Arial" w:hAnsi="Arial" w:cs="Arial"/>
                <w:color w:val="000000"/>
              </w:rPr>
              <w:t xml:space="preserve">[2012] VSC 80; </w:t>
            </w:r>
            <w:proofErr w:type="spellStart"/>
            <w:r w:rsidRPr="003525DB">
              <w:rPr>
                <w:rFonts w:ascii="Arial" w:hAnsi="Arial" w:cs="Arial"/>
                <w:i/>
                <w:color w:val="000000"/>
              </w:rPr>
              <w:t>Koeleman</w:t>
            </w:r>
            <w:proofErr w:type="spellEnd"/>
            <w:r w:rsidRPr="003525DB">
              <w:rPr>
                <w:rFonts w:ascii="Arial" w:hAnsi="Arial" w:cs="Arial"/>
                <w:i/>
                <w:color w:val="000000"/>
              </w:rPr>
              <w:t xml:space="preserve"> v Nolan </w:t>
            </w:r>
            <w:r>
              <w:rPr>
                <w:rFonts w:ascii="Arial" w:hAnsi="Arial" w:cs="Arial"/>
                <w:color w:val="000000"/>
              </w:rPr>
              <w:t>[2012] VSC 128.</w:t>
            </w:r>
          </w:p>
        </w:tc>
      </w:tr>
      <w:tr w:rsidR="0048145B" w14:paraId="5D7B3955" w14:textId="77777777" w:rsidTr="006B7637">
        <w:tc>
          <w:tcPr>
            <w:tcW w:w="1219" w:type="dxa"/>
            <w:gridSpan w:val="2"/>
            <w:tcBorders>
              <w:top w:val="single" w:sz="4" w:space="0" w:color="auto"/>
              <w:left w:val="single" w:sz="18" w:space="0" w:color="auto"/>
              <w:bottom w:val="single" w:sz="4" w:space="0" w:color="auto"/>
            </w:tcBorders>
          </w:tcPr>
          <w:p w14:paraId="4DD5FBFD"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2530ECD5" w14:textId="6BF157C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0FA6BA3" w14:textId="77777777" w:rsidR="0048145B" w:rsidRDefault="0048145B" w:rsidP="0048145B">
            <w:pPr>
              <w:jc w:val="center"/>
              <w:rPr>
                <w:lang w:val="en-AU"/>
              </w:rPr>
            </w:pPr>
            <w:r>
              <w:rPr>
                <w:lang w:val="en-AU"/>
              </w:rPr>
              <w:t>11.1.9</w:t>
            </w:r>
          </w:p>
        </w:tc>
        <w:tc>
          <w:tcPr>
            <w:tcW w:w="4798" w:type="dxa"/>
            <w:gridSpan w:val="2"/>
            <w:tcBorders>
              <w:top w:val="single" w:sz="4" w:space="0" w:color="auto"/>
              <w:bottom w:val="single" w:sz="4" w:space="0" w:color="auto"/>
              <w:right w:val="single" w:sz="18" w:space="0" w:color="auto"/>
            </w:tcBorders>
          </w:tcPr>
          <w:p w14:paraId="02003844"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3525DB">
              <w:rPr>
                <w:rFonts w:ascii="Arial" w:hAnsi="Arial" w:cs="Arial"/>
                <w:i/>
                <w:color w:val="000000"/>
              </w:rPr>
              <w:t>R v Chalmers</w:t>
            </w:r>
            <w:r>
              <w:rPr>
                <w:rFonts w:ascii="Arial" w:hAnsi="Arial" w:cs="Arial"/>
                <w:color w:val="000000"/>
              </w:rPr>
              <w:t xml:space="preserve"> [2011] VSCA 436.</w:t>
            </w:r>
          </w:p>
        </w:tc>
      </w:tr>
      <w:tr w:rsidR="0048145B" w14:paraId="333EB365" w14:textId="77777777" w:rsidTr="006B7637">
        <w:tc>
          <w:tcPr>
            <w:tcW w:w="1219" w:type="dxa"/>
            <w:gridSpan w:val="2"/>
            <w:tcBorders>
              <w:top w:val="single" w:sz="4" w:space="0" w:color="auto"/>
              <w:left w:val="single" w:sz="18" w:space="0" w:color="auto"/>
              <w:bottom w:val="single" w:sz="4" w:space="0" w:color="auto"/>
            </w:tcBorders>
          </w:tcPr>
          <w:p w14:paraId="5B53474C"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24E32227" w14:textId="2856982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8A1E917" w14:textId="77777777" w:rsidR="0048145B" w:rsidRDefault="0048145B" w:rsidP="0048145B">
            <w:pPr>
              <w:jc w:val="center"/>
              <w:rPr>
                <w:lang w:val="en-AU"/>
              </w:rPr>
            </w:pPr>
            <w:r>
              <w:rPr>
                <w:lang w:val="en-AU"/>
              </w:rPr>
              <w:t>11.1.9.1</w:t>
            </w:r>
          </w:p>
        </w:tc>
        <w:tc>
          <w:tcPr>
            <w:tcW w:w="4798" w:type="dxa"/>
            <w:gridSpan w:val="2"/>
            <w:tcBorders>
              <w:top w:val="single" w:sz="4" w:space="0" w:color="auto"/>
              <w:bottom w:val="single" w:sz="4" w:space="0" w:color="auto"/>
              <w:right w:val="single" w:sz="18" w:space="0" w:color="auto"/>
            </w:tcBorders>
          </w:tcPr>
          <w:p w14:paraId="3677F6AA"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566110">
              <w:rPr>
                <w:rFonts w:ascii="Arial" w:hAnsi="Arial" w:cs="Arial"/>
                <w:i/>
                <w:color w:val="000000"/>
              </w:rPr>
              <w:t>R v Charles</w:t>
            </w:r>
            <w:r>
              <w:rPr>
                <w:rFonts w:ascii="Arial" w:hAnsi="Arial" w:cs="Arial"/>
                <w:color w:val="000000"/>
              </w:rPr>
              <w:t xml:space="preserve"> [2011] VSCA 399.</w:t>
            </w:r>
          </w:p>
        </w:tc>
      </w:tr>
      <w:tr w:rsidR="0048145B" w14:paraId="31670168" w14:textId="77777777" w:rsidTr="006B7637">
        <w:tc>
          <w:tcPr>
            <w:tcW w:w="1219" w:type="dxa"/>
            <w:gridSpan w:val="2"/>
            <w:tcBorders>
              <w:top w:val="single" w:sz="4" w:space="0" w:color="auto"/>
              <w:left w:val="single" w:sz="18" w:space="0" w:color="auto"/>
              <w:bottom w:val="single" w:sz="4" w:space="0" w:color="auto"/>
            </w:tcBorders>
          </w:tcPr>
          <w:p w14:paraId="07750927"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2FECE061" w14:textId="1798C69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D68C075" w14:textId="77777777" w:rsidR="0048145B" w:rsidRDefault="0048145B" w:rsidP="0048145B">
            <w:pPr>
              <w:jc w:val="center"/>
              <w:rPr>
                <w:lang w:val="en-AU"/>
              </w:rPr>
            </w:pPr>
            <w:r>
              <w:rPr>
                <w:lang w:val="en-AU"/>
              </w:rPr>
              <w:t>11.1.16</w:t>
            </w:r>
          </w:p>
        </w:tc>
        <w:tc>
          <w:tcPr>
            <w:tcW w:w="4798" w:type="dxa"/>
            <w:gridSpan w:val="2"/>
            <w:tcBorders>
              <w:top w:val="single" w:sz="4" w:space="0" w:color="auto"/>
              <w:bottom w:val="single" w:sz="4" w:space="0" w:color="auto"/>
              <w:right w:val="single" w:sz="18" w:space="0" w:color="auto"/>
            </w:tcBorders>
          </w:tcPr>
          <w:p w14:paraId="26AC0C77" w14:textId="77777777" w:rsidR="0048145B" w:rsidRDefault="0048145B" w:rsidP="0048145B">
            <w:pPr>
              <w:jc w:val="both"/>
              <w:rPr>
                <w:rFonts w:ascii="Arial" w:hAnsi="Arial" w:cs="Arial"/>
                <w:color w:val="000000"/>
              </w:rPr>
            </w:pPr>
            <w:r>
              <w:rPr>
                <w:rFonts w:ascii="Arial" w:hAnsi="Arial" w:cs="Arial"/>
                <w:color w:val="000000"/>
              </w:rPr>
              <w:t xml:space="preserve">Deletion of reference to dicta of Cummins J in </w:t>
            </w:r>
            <w:r w:rsidRPr="00566110">
              <w:rPr>
                <w:rFonts w:ascii="Arial" w:hAnsi="Arial" w:cs="Arial"/>
                <w:i/>
                <w:color w:val="000000"/>
              </w:rPr>
              <w:t xml:space="preserve">Farquharson’s Case </w:t>
            </w:r>
            <w:r>
              <w:rPr>
                <w:rFonts w:ascii="Arial" w:hAnsi="Arial" w:cs="Arial"/>
                <w:color w:val="000000"/>
              </w:rPr>
              <w:t>consequent on an appeal being allowed.</w:t>
            </w:r>
          </w:p>
        </w:tc>
      </w:tr>
      <w:tr w:rsidR="0048145B" w14:paraId="6296B5BC" w14:textId="77777777" w:rsidTr="006B7637">
        <w:tc>
          <w:tcPr>
            <w:tcW w:w="1219" w:type="dxa"/>
            <w:gridSpan w:val="2"/>
            <w:tcBorders>
              <w:top w:val="single" w:sz="4" w:space="0" w:color="auto"/>
              <w:left w:val="single" w:sz="18" w:space="0" w:color="auto"/>
              <w:bottom w:val="single" w:sz="4" w:space="0" w:color="auto"/>
            </w:tcBorders>
          </w:tcPr>
          <w:p w14:paraId="57ADB3E5"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3DDB2C1D" w14:textId="2FBF29E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C3818CC" w14:textId="77777777" w:rsidR="0048145B" w:rsidRDefault="0048145B" w:rsidP="0048145B">
            <w:pPr>
              <w:jc w:val="center"/>
              <w:rPr>
                <w:lang w:val="en-AU"/>
              </w:rPr>
            </w:pPr>
            <w:r>
              <w:rPr>
                <w:lang w:val="en-AU"/>
              </w:rPr>
              <w:t>11.1.18</w:t>
            </w:r>
          </w:p>
        </w:tc>
        <w:tc>
          <w:tcPr>
            <w:tcW w:w="4798" w:type="dxa"/>
            <w:gridSpan w:val="2"/>
            <w:tcBorders>
              <w:top w:val="single" w:sz="4" w:space="0" w:color="auto"/>
              <w:bottom w:val="single" w:sz="4" w:space="0" w:color="auto"/>
              <w:right w:val="single" w:sz="18" w:space="0" w:color="auto"/>
            </w:tcBorders>
          </w:tcPr>
          <w:p w14:paraId="2F1C0FCB" w14:textId="77777777" w:rsidR="0048145B" w:rsidRDefault="0048145B" w:rsidP="0048145B">
            <w:pPr>
              <w:jc w:val="both"/>
              <w:rPr>
                <w:rFonts w:ascii="Arial" w:hAnsi="Arial" w:cs="Arial"/>
                <w:color w:val="000000"/>
              </w:rPr>
            </w:pPr>
            <w:r>
              <w:rPr>
                <w:rFonts w:ascii="Arial" w:hAnsi="Arial" w:cs="Arial"/>
                <w:color w:val="000000"/>
              </w:rPr>
              <w:t xml:space="preserve">New paragraph entitled “Offending in a custodial setting is a relevant sentencing consideration”.  Extract from new case of </w:t>
            </w:r>
            <w:r w:rsidRPr="00B86F79">
              <w:rPr>
                <w:rFonts w:ascii="Arial" w:hAnsi="Arial" w:cs="Arial"/>
                <w:i/>
                <w:color w:val="000000"/>
              </w:rPr>
              <w:t xml:space="preserve">DPP v De </w:t>
            </w:r>
            <w:proofErr w:type="spellStart"/>
            <w:r w:rsidRPr="00B86F79">
              <w:rPr>
                <w:rFonts w:ascii="Arial" w:hAnsi="Arial" w:cs="Arial"/>
                <w:i/>
                <w:color w:val="000000"/>
              </w:rPr>
              <w:t>Castres</w:t>
            </w:r>
            <w:proofErr w:type="spellEnd"/>
            <w:r w:rsidRPr="00B86F79">
              <w:rPr>
                <w:rFonts w:ascii="Arial" w:hAnsi="Arial" w:cs="Arial"/>
                <w:i/>
                <w:color w:val="000000"/>
              </w:rPr>
              <w:t xml:space="preserve">; DPP v </w:t>
            </w:r>
            <w:smartTag w:uri="urn:schemas-microsoft-com:office:smarttags" w:element="place">
              <w:smartTag w:uri="urn:schemas-microsoft-com:office:smarttags" w:element="country-region">
                <w:r w:rsidRPr="00B86F79">
                  <w:rPr>
                    <w:rFonts w:ascii="Arial" w:hAnsi="Arial" w:cs="Arial"/>
                    <w:i/>
                    <w:color w:val="000000"/>
                  </w:rPr>
                  <w:t>Kent</w:t>
                </w:r>
              </w:smartTag>
            </w:smartTag>
            <w:r>
              <w:rPr>
                <w:rFonts w:ascii="Arial" w:hAnsi="Arial" w:cs="Arial"/>
                <w:color w:val="000000"/>
              </w:rPr>
              <w:t xml:space="preserve"> [2011] VSCA 377.</w:t>
            </w:r>
          </w:p>
        </w:tc>
      </w:tr>
      <w:tr w:rsidR="0048145B" w14:paraId="1F39116E" w14:textId="77777777" w:rsidTr="006B7637">
        <w:tc>
          <w:tcPr>
            <w:tcW w:w="1219" w:type="dxa"/>
            <w:gridSpan w:val="2"/>
            <w:tcBorders>
              <w:top w:val="single" w:sz="4" w:space="0" w:color="auto"/>
              <w:left w:val="single" w:sz="18" w:space="0" w:color="auto"/>
              <w:bottom w:val="single" w:sz="4" w:space="0" w:color="auto"/>
            </w:tcBorders>
          </w:tcPr>
          <w:p w14:paraId="4AC6E914"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4BE880CD" w14:textId="2E8A902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1A21ED3"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33856323" w14:textId="77777777" w:rsidR="0048145B" w:rsidRDefault="0048145B" w:rsidP="0048145B">
            <w:pPr>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R v </w:t>
            </w:r>
            <w:proofErr w:type="spellStart"/>
            <w:r>
              <w:rPr>
                <w:rFonts w:ascii="Arial" w:hAnsi="Arial" w:cs="Arial"/>
                <w:i/>
                <w:color w:val="000000"/>
              </w:rPr>
              <w:t>Taskir</w:t>
            </w:r>
            <w:r w:rsidRPr="005228CB">
              <w:rPr>
                <w:rFonts w:ascii="Arial" w:hAnsi="Arial" w:cs="Arial"/>
                <w:i/>
                <w:color w:val="000000"/>
              </w:rPr>
              <w:t>an</w:t>
            </w:r>
            <w:proofErr w:type="spellEnd"/>
            <w:r w:rsidRPr="005228CB">
              <w:rPr>
                <w:rFonts w:ascii="Arial" w:hAnsi="Arial" w:cs="Arial"/>
                <w:i/>
                <w:color w:val="000000"/>
              </w:rPr>
              <w:t xml:space="preserve">; R v </w:t>
            </w:r>
            <w:proofErr w:type="spellStart"/>
            <w:r w:rsidRPr="005228CB">
              <w:rPr>
                <w:rFonts w:ascii="Arial" w:hAnsi="Arial" w:cs="Arial"/>
                <w:i/>
                <w:color w:val="000000"/>
              </w:rPr>
              <w:t>Nabalarua</w:t>
            </w:r>
            <w:proofErr w:type="spellEnd"/>
            <w:r>
              <w:rPr>
                <w:rFonts w:ascii="Arial" w:hAnsi="Arial" w:cs="Arial"/>
                <w:color w:val="000000"/>
              </w:rPr>
              <w:t xml:space="preserve"> [2011] VSCA 358 and </w:t>
            </w:r>
            <w:r w:rsidRPr="005228CB">
              <w:rPr>
                <w:rFonts w:ascii="Arial" w:hAnsi="Arial" w:cs="Arial"/>
                <w:i/>
                <w:color w:val="000000"/>
              </w:rPr>
              <w:t xml:space="preserve">R v </w:t>
            </w:r>
            <w:proofErr w:type="spellStart"/>
            <w:r w:rsidRPr="005228CB">
              <w:rPr>
                <w:rFonts w:ascii="Arial" w:hAnsi="Arial" w:cs="Arial"/>
                <w:i/>
                <w:color w:val="000000"/>
              </w:rPr>
              <w:t>Filippi</w:t>
            </w:r>
            <w:proofErr w:type="spellEnd"/>
            <w:r w:rsidRPr="005228CB">
              <w:rPr>
                <w:rFonts w:ascii="Arial" w:hAnsi="Arial" w:cs="Arial"/>
                <w:i/>
                <w:color w:val="000000"/>
              </w:rPr>
              <w:t xml:space="preserve">, </w:t>
            </w:r>
            <w:proofErr w:type="spellStart"/>
            <w:r w:rsidRPr="005228CB">
              <w:rPr>
                <w:rFonts w:ascii="Arial" w:hAnsi="Arial" w:cs="Arial"/>
                <w:i/>
                <w:color w:val="000000"/>
              </w:rPr>
              <w:t>Kosterman</w:t>
            </w:r>
            <w:proofErr w:type="spellEnd"/>
            <w:r w:rsidRPr="005228CB">
              <w:rPr>
                <w:rFonts w:ascii="Arial" w:hAnsi="Arial" w:cs="Arial"/>
                <w:i/>
                <w:color w:val="000000"/>
              </w:rPr>
              <w:t xml:space="preserve"> and </w:t>
            </w:r>
            <w:proofErr w:type="spellStart"/>
            <w:r w:rsidRPr="005228CB">
              <w:rPr>
                <w:rFonts w:ascii="Arial" w:hAnsi="Arial" w:cs="Arial"/>
                <w:i/>
                <w:color w:val="000000"/>
              </w:rPr>
              <w:t>Vergados</w:t>
            </w:r>
            <w:proofErr w:type="spellEnd"/>
            <w:r>
              <w:rPr>
                <w:rFonts w:ascii="Arial" w:hAnsi="Arial" w:cs="Arial"/>
                <w:color w:val="000000"/>
              </w:rPr>
              <w:t xml:space="preserve"> [2011] VSCA 438.</w:t>
            </w:r>
          </w:p>
        </w:tc>
      </w:tr>
      <w:tr w:rsidR="0048145B" w14:paraId="3BA8FFE9" w14:textId="77777777" w:rsidTr="006B7637">
        <w:tc>
          <w:tcPr>
            <w:tcW w:w="1219" w:type="dxa"/>
            <w:gridSpan w:val="2"/>
            <w:tcBorders>
              <w:top w:val="single" w:sz="4" w:space="0" w:color="auto"/>
              <w:left w:val="single" w:sz="18" w:space="0" w:color="auto"/>
              <w:bottom w:val="single" w:sz="4" w:space="0" w:color="auto"/>
            </w:tcBorders>
          </w:tcPr>
          <w:p w14:paraId="6B5E6906"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1FEFF0A3" w14:textId="5560109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2EF4E97" w14:textId="77777777" w:rsidR="0048145B" w:rsidRDefault="0048145B" w:rsidP="0048145B">
            <w:pPr>
              <w:jc w:val="center"/>
              <w:rPr>
                <w:lang w:val="en-AU"/>
              </w:rPr>
            </w:pPr>
            <w:r>
              <w:rPr>
                <w:lang w:val="en-AU"/>
              </w:rPr>
              <w:t>11.2.2</w:t>
            </w:r>
          </w:p>
        </w:tc>
        <w:tc>
          <w:tcPr>
            <w:tcW w:w="4798" w:type="dxa"/>
            <w:gridSpan w:val="2"/>
            <w:tcBorders>
              <w:top w:val="single" w:sz="4" w:space="0" w:color="auto"/>
              <w:bottom w:val="single" w:sz="4" w:space="0" w:color="auto"/>
              <w:right w:val="single" w:sz="18" w:space="0" w:color="auto"/>
            </w:tcBorders>
          </w:tcPr>
          <w:p w14:paraId="41A6EB98" w14:textId="77777777" w:rsidR="0048145B" w:rsidRDefault="0048145B" w:rsidP="0048145B">
            <w:pPr>
              <w:jc w:val="both"/>
              <w:rPr>
                <w:rFonts w:ascii="Arial" w:hAnsi="Arial" w:cs="Arial"/>
                <w:color w:val="000000"/>
              </w:rPr>
            </w:pPr>
            <w:r>
              <w:rPr>
                <w:rFonts w:ascii="Arial" w:hAnsi="Arial" w:cs="Arial"/>
                <w:color w:val="000000"/>
              </w:rPr>
              <w:t xml:space="preserve">Extract from new case of </w:t>
            </w:r>
            <w:r w:rsidRPr="005228CB">
              <w:rPr>
                <w:rFonts w:ascii="Arial" w:hAnsi="Arial" w:cs="Arial"/>
                <w:i/>
                <w:color w:val="000000"/>
              </w:rPr>
              <w:t>DPP v DDH</w:t>
            </w:r>
            <w:r>
              <w:rPr>
                <w:rFonts w:ascii="Arial" w:hAnsi="Arial" w:cs="Arial"/>
                <w:color w:val="000000"/>
              </w:rPr>
              <w:t xml:space="preserve"> [10/11/2011].</w:t>
            </w:r>
          </w:p>
        </w:tc>
      </w:tr>
      <w:tr w:rsidR="0048145B" w14:paraId="7D4740D1" w14:textId="77777777" w:rsidTr="006B7637">
        <w:tc>
          <w:tcPr>
            <w:tcW w:w="1219" w:type="dxa"/>
            <w:gridSpan w:val="2"/>
            <w:tcBorders>
              <w:top w:val="single" w:sz="4" w:space="0" w:color="auto"/>
              <w:left w:val="single" w:sz="18" w:space="0" w:color="auto"/>
              <w:bottom w:val="single" w:sz="4" w:space="0" w:color="auto"/>
            </w:tcBorders>
          </w:tcPr>
          <w:p w14:paraId="5D6E5161"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6C34D7DE" w14:textId="7DF6015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24A537D"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3871B55B" w14:textId="77777777" w:rsidR="0048145B" w:rsidRPr="00DD4126" w:rsidRDefault="0048145B" w:rsidP="0048145B">
            <w:pPr>
              <w:jc w:val="both"/>
              <w:rPr>
                <w:rFonts w:ascii="Arial" w:hAnsi="Arial" w:cs="Arial"/>
                <w:color w:val="000000"/>
              </w:rPr>
            </w:pPr>
            <w:r w:rsidRPr="00DD4126">
              <w:rPr>
                <w:rFonts w:ascii="Arial" w:hAnsi="Arial" w:cs="Arial"/>
                <w:color w:val="000000"/>
              </w:rPr>
              <w:t xml:space="preserve">Change to structure of paragraph and in particular to the discussion of the case of </w:t>
            </w:r>
            <w:r w:rsidRPr="00DD4126">
              <w:rPr>
                <w:rFonts w:ascii="Arial" w:hAnsi="Arial" w:cs="Arial"/>
                <w:i/>
                <w:color w:val="000000"/>
              </w:rPr>
              <w:t>R v Dwayne Andrew Evans</w:t>
            </w:r>
            <w:r w:rsidRPr="00DD4126">
              <w:rPr>
                <w:rFonts w:ascii="Arial" w:hAnsi="Arial" w:cs="Arial"/>
                <w:color w:val="000000"/>
              </w:rPr>
              <w:t xml:space="preserve"> [2003] VSCA 223.  References to new cases of </w:t>
            </w:r>
            <w:r w:rsidRPr="00DD4126">
              <w:rPr>
                <w:rFonts w:ascii="Arial" w:hAnsi="Arial" w:cs="Arial"/>
                <w:i/>
                <w:color w:val="000000"/>
              </w:rPr>
              <w:t>DPP(</w:t>
            </w:r>
            <w:proofErr w:type="spellStart"/>
            <w:r w:rsidRPr="00DD4126">
              <w:rPr>
                <w:rFonts w:ascii="Arial" w:hAnsi="Arial" w:cs="Arial"/>
                <w:i/>
                <w:color w:val="000000"/>
              </w:rPr>
              <w:t>Cth</w:t>
            </w:r>
            <w:proofErr w:type="spellEnd"/>
            <w:r w:rsidRPr="00DD4126">
              <w:rPr>
                <w:rFonts w:ascii="Arial" w:hAnsi="Arial" w:cs="Arial"/>
                <w:i/>
                <w:color w:val="000000"/>
              </w:rPr>
              <w:t xml:space="preserve">) v </w:t>
            </w:r>
            <w:proofErr w:type="spellStart"/>
            <w:r w:rsidRPr="00DD4126">
              <w:rPr>
                <w:rFonts w:ascii="Arial" w:hAnsi="Arial" w:cs="Arial"/>
                <w:i/>
                <w:color w:val="000000"/>
              </w:rPr>
              <w:t>Graziosi</w:t>
            </w:r>
            <w:proofErr w:type="spellEnd"/>
            <w:r w:rsidRPr="00DD4126">
              <w:rPr>
                <w:rFonts w:ascii="Arial" w:hAnsi="Arial" w:cs="Arial"/>
                <w:color w:val="000000"/>
              </w:rPr>
              <w:t xml:space="preserve"> [2011] VSCA 418; </w:t>
            </w:r>
            <w:r w:rsidRPr="00DD4126">
              <w:rPr>
                <w:rFonts w:ascii="Arial" w:hAnsi="Arial" w:cs="Arial"/>
                <w:i/>
                <w:color w:val="000000"/>
              </w:rPr>
              <w:t>R v Nguyen</w:t>
            </w:r>
            <w:r w:rsidRPr="00DD4126">
              <w:rPr>
                <w:rFonts w:ascii="Arial" w:hAnsi="Arial" w:cs="Arial"/>
                <w:color w:val="000000"/>
              </w:rPr>
              <w:t xml:space="preserve"> [2012] VSCA 119.</w:t>
            </w:r>
          </w:p>
        </w:tc>
      </w:tr>
      <w:tr w:rsidR="0048145B" w14:paraId="2CF9AC7D" w14:textId="77777777" w:rsidTr="006B7637">
        <w:tc>
          <w:tcPr>
            <w:tcW w:w="1219" w:type="dxa"/>
            <w:gridSpan w:val="2"/>
            <w:tcBorders>
              <w:top w:val="single" w:sz="4" w:space="0" w:color="auto"/>
              <w:left w:val="single" w:sz="18" w:space="0" w:color="auto"/>
              <w:bottom w:val="single" w:sz="4" w:space="0" w:color="auto"/>
            </w:tcBorders>
          </w:tcPr>
          <w:p w14:paraId="318E8D2F"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44CB1645" w14:textId="0DDC157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E2238DF" w14:textId="77777777" w:rsidR="0048145B" w:rsidRDefault="0048145B" w:rsidP="0048145B">
            <w:pPr>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41EC9AC1" w14:textId="77777777" w:rsidR="0048145B" w:rsidRPr="00DD4126" w:rsidRDefault="0048145B" w:rsidP="0048145B">
            <w:pPr>
              <w:jc w:val="both"/>
              <w:rPr>
                <w:rFonts w:ascii="Arial" w:hAnsi="Arial" w:cs="Arial"/>
                <w:color w:val="000000"/>
              </w:rPr>
            </w:pPr>
            <w:r w:rsidRPr="00DD4126">
              <w:rPr>
                <w:rFonts w:ascii="Arial" w:hAnsi="Arial" w:cs="Arial"/>
                <w:color w:val="000000"/>
              </w:rPr>
              <w:t xml:space="preserve">Extract from new case of </w:t>
            </w:r>
            <w:r w:rsidRPr="00DD4126">
              <w:rPr>
                <w:rFonts w:ascii="Arial" w:hAnsi="Arial" w:cs="Arial"/>
                <w:i/>
                <w:color w:val="000000"/>
              </w:rPr>
              <w:t xml:space="preserve">DPP (Vic) v </w:t>
            </w:r>
            <w:proofErr w:type="spellStart"/>
            <w:r w:rsidRPr="00DD4126">
              <w:rPr>
                <w:rFonts w:ascii="Arial" w:hAnsi="Arial" w:cs="Arial"/>
                <w:i/>
                <w:color w:val="000000"/>
              </w:rPr>
              <w:t>LeCornu</w:t>
            </w:r>
            <w:proofErr w:type="spellEnd"/>
            <w:r w:rsidRPr="00DD4126">
              <w:rPr>
                <w:rFonts w:ascii="Arial" w:hAnsi="Arial" w:cs="Arial"/>
                <w:color w:val="000000"/>
              </w:rPr>
              <w:t xml:space="preserve"> [2012] VSCA 123. References to new cases of </w:t>
            </w:r>
            <w:r w:rsidRPr="00DD4126">
              <w:rPr>
                <w:rFonts w:ascii="Arial" w:hAnsi="Arial" w:cs="Arial"/>
                <w:i/>
                <w:color w:val="000000"/>
              </w:rPr>
              <w:t>R v Tran</w:t>
            </w:r>
            <w:r>
              <w:rPr>
                <w:rFonts w:ascii="Arial" w:hAnsi="Arial" w:cs="Arial"/>
                <w:color w:val="000000"/>
              </w:rPr>
              <w:t xml:space="preserve"> [2011] VSCA 363</w:t>
            </w:r>
            <w:r w:rsidRPr="00DD4126">
              <w:rPr>
                <w:rFonts w:ascii="Arial" w:hAnsi="Arial" w:cs="Arial"/>
                <w:color w:val="000000"/>
              </w:rPr>
              <w:t xml:space="preserve">; </w:t>
            </w:r>
            <w:r w:rsidRPr="00DD4126">
              <w:rPr>
                <w:rFonts w:ascii="Arial" w:hAnsi="Arial" w:cs="Arial"/>
                <w:i/>
                <w:color w:val="000000"/>
              </w:rPr>
              <w:t>R v Charles</w:t>
            </w:r>
            <w:r w:rsidRPr="00DD4126">
              <w:rPr>
                <w:rFonts w:ascii="Arial" w:hAnsi="Arial" w:cs="Arial"/>
                <w:color w:val="000000"/>
              </w:rPr>
              <w:t xml:space="preserve"> [2011] VSCA 399; </w:t>
            </w:r>
            <w:r w:rsidRPr="00DD4126">
              <w:rPr>
                <w:rFonts w:ascii="Arial" w:hAnsi="Arial" w:cs="Arial"/>
                <w:i/>
                <w:color w:val="000000"/>
              </w:rPr>
              <w:t>R v White</w:t>
            </w:r>
            <w:r>
              <w:rPr>
                <w:rFonts w:ascii="Arial" w:hAnsi="Arial" w:cs="Arial"/>
                <w:color w:val="000000"/>
              </w:rPr>
              <w:t xml:space="preserve"> [2011] VSCA 441</w:t>
            </w:r>
            <w:r w:rsidRPr="00DD4126">
              <w:rPr>
                <w:rFonts w:ascii="Arial" w:hAnsi="Arial" w:cs="Arial"/>
                <w:color w:val="000000"/>
              </w:rPr>
              <w:t>;</w:t>
            </w:r>
            <w:r w:rsidRPr="00DD4126">
              <w:rPr>
                <w:rFonts w:ascii="Arial" w:hAnsi="Arial" w:cs="Arial"/>
                <w:i/>
                <w:color w:val="000000"/>
              </w:rPr>
              <w:t xml:space="preserve"> R v Orbit Drilling Pty Ltd; R v Smith </w:t>
            </w:r>
            <w:r w:rsidRPr="00DD4126">
              <w:rPr>
                <w:rFonts w:ascii="Arial" w:hAnsi="Arial" w:cs="Arial"/>
                <w:color w:val="000000"/>
              </w:rPr>
              <w:t xml:space="preserve">[2012] VSCA 82; </w:t>
            </w:r>
            <w:r w:rsidRPr="00DD4126">
              <w:rPr>
                <w:rFonts w:ascii="Arial" w:hAnsi="Arial" w:cs="Arial"/>
                <w:i/>
                <w:color w:val="000000"/>
              </w:rPr>
              <w:t xml:space="preserve">DPP v </w:t>
            </w:r>
            <w:proofErr w:type="spellStart"/>
            <w:r w:rsidRPr="00DD4126">
              <w:rPr>
                <w:rFonts w:ascii="Arial" w:hAnsi="Arial" w:cs="Arial"/>
                <w:i/>
                <w:color w:val="000000"/>
              </w:rPr>
              <w:t>Gangur</w:t>
            </w:r>
            <w:proofErr w:type="spellEnd"/>
            <w:r w:rsidRPr="00DD4126">
              <w:rPr>
                <w:rFonts w:ascii="Arial" w:hAnsi="Arial" w:cs="Arial"/>
                <w:color w:val="000000"/>
              </w:rPr>
              <w:t xml:space="preserve"> [2012] VSCA 139.</w:t>
            </w:r>
          </w:p>
        </w:tc>
      </w:tr>
      <w:tr w:rsidR="0048145B" w14:paraId="1C15B153" w14:textId="77777777" w:rsidTr="006B7637">
        <w:tc>
          <w:tcPr>
            <w:tcW w:w="1219" w:type="dxa"/>
            <w:gridSpan w:val="2"/>
            <w:tcBorders>
              <w:top w:val="single" w:sz="4" w:space="0" w:color="auto"/>
              <w:left w:val="single" w:sz="18" w:space="0" w:color="auto"/>
              <w:bottom w:val="single" w:sz="4" w:space="0" w:color="auto"/>
            </w:tcBorders>
          </w:tcPr>
          <w:p w14:paraId="015B111A"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1DABD62F" w14:textId="687CC75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4448457"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3395FCF2" w14:textId="77777777" w:rsidR="0048145B" w:rsidRDefault="0048145B" w:rsidP="0048145B">
            <w:pPr>
              <w:jc w:val="both"/>
              <w:rPr>
                <w:rFonts w:ascii="Arial" w:hAnsi="Arial" w:cs="Arial"/>
                <w:color w:val="000000"/>
              </w:rPr>
            </w:pPr>
            <w:r>
              <w:rPr>
                <w:rFonts w:ascii="Arial" w:hAnsi="Arial" w:cs="Arial"/>
                <w:color w:val="000000"/>
              </w:rPr>
              <w:t xml:space="preserve">Added extracts from cases of </w:t>
            </w:r>
            <w:r w:rsidRPr="008928E8">
              <w:rPr>
                <w:rFonts w:ascii="Arial" w:hAnsi="Arial" w:cs="Arial"/>
                <w:i/>
                <w:color w:val="000000"/>
              </w:rPr>
              <w:t xml:space="preserve">R v P &amp; </w:t>
            </w:r>
            <w:proofErr w:type="spellStart"/>
            <w:r w:rsidRPr="008928E8">
              <w:rPr>
                <w:rFonts w:ascii="Arial" w:hAnsi="Arial" w:cs="Arial"/>
                <w:i/>
                <w:color w:val="000000"/>
              </w:rPr>
              <w:t>Ors</w:t>
            </w:r>
            <w:proofErr w:type="spellEnd"/>
            <w:r>
              <w:rPr>
                <w:rFonts w:ascii="Arial" w:hAnsi="Arial" w:cs="Arial"/>
                <w:color w:val="000000"/>
              </w:rPr>
              <w:t xml:space="preserve"> [2007] </w:t>
            </w:r>
            <w:proofErr w:type="spellStart"/>
            <w:r>
              <w:rPr>
                <w:rFonts w:ascii="Arial" w:hAnsi="Arial" w:cs="Arial"/>
                <w:color w:val="000000"/>
              </w:rPr>
              <w:t>VChC</w:t>
            </w:r>
            <w:proofErr w:type="spellEnd"/>
            <w:r>
              <w:rPr>
                <w:rFonts w:ascii="Arial" w:hAnsi="Arial" w:cs="Arial"/>
                <w:color w:val="000000"/>
              </w:rPr>
              <w:t xml:space="preserve"> 3; </w:t>
            </w:r>
            <w:r w:rsidRPr="00DD4126">
              <w:rPr>
                <w:rFonts w:ascii="Arial" w:hAnsi="Arial" w:cs="Arial"/>
                <w:i/>
                <w:color w:val="000000"/>
              </w:rPr>
              <w:t xml:space="preserve">R v </w:t>
            </w:r>
            <w:proofErr w:type="spellStart"/>
            <w:r w:rsidRPr="00DD4126">
              <w:rPr>
                <w:rFonts w:ascii="Arial" w:hAnsi="Arial" w:cs="Arial"/>
                <w:i/>
                <w:color w:val="000000"/>
              </w:rPr>
              <w:t>Pajic</w:t>
            </w:r>
            <w:proofErr w:type="spellEnd"/>
            <w:r w:rsidRPr="00DD4126">
              <w:rPr>
                <w:rFonts w:ascii="Arial" w:hAnsi="Arial" w:cs="Arial"/>
                <w:i/>
                <w:color w:val="000000"/>
              </w:rPr>
              <w:t xml:space="preserve"> </w:t>
            </w:r>
            <w:r>
              <w:rPr>
                <w:rFonts w:ascii="Arial" w:hAnsi="Arial" w:cs="Arial"/>
                <w:color w:val="000000"/>
              </w:rPr>
              <w:t xml:space="preserve">(2009) 23 VR 527; </w:t>
            </w:r>
            <w:r w:rsidRPr="00DD4126">
              <w:rPr>
                <w:rFonts w:ascii="Arial" w:hAnsi="Arial" w:cs="Arial"/>
                <w:i/>
                <w:color w:val="000000"/>
              </w:rPr>
              <w:t>R v Phillips</w:t>
            </w:r>
            <w:r>
              <w:rPr>
                <w:rFonts w:ascii="Arial" w:hAnsi="Arial" w:cs="Arial"/>
                <w:color w:val="000000"/>
              </w:rPr>
              <w:t xml:space="preserve"> [2012] VSCA 140</w:t>
            </w:r>
          </w:p>
        </w:tc>
      </w:tr>
      <w:tr w:rsidR="0048145B" w14:paraId="389A3E3B" w14:textId="77777777" w:rsidTr="006B7637">
        <w:tc>
          <w:tcPr>
            <w:tcW w:w="1219" w:type="dxa"/>
            <w:gridSpan w:val="2"/>
            <w:tcBorders>
              <w:top w:val="single" w:sz="4" w:space="0" w:color="auto"/>
              <w:left w:val="single" w:sz="18" w:space="0" w:color="auto"/>
              <w:bottom w:val="single" w:sz="4" w:space="0" w:color="auto"/>
            </w:tcBorders>
          </w:tcPr>
          <w:p w14:paraId="074075BA"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4EF1195E" w14:textId="4F5653E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266F8DA" w14:textId="77777777" w:rsidR="0048145B" w:rsidRDefault="0048145B" w:rsidP="0048145B">
            <w:pPr>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13658489" w14:textId="77777777" w:rsidR="0048145B" w:rsidRDefault="0048145B" w:rsidP="0048145B">
            <w:pPr>
              <w:jc w:val="both"/>
              <w:rPr>
                <w:rFonts w:ascii="Arial" w:hAnsi="Arial" w:cs="Arial"/>
                <w:color w:val="000000"/>
              </w:rPr>
            </w:pPr>
            <w:r>
              <w:rPr>
                <w:rFonts w:ascii="Arial" w:hAnsi="Arial" w:cs="Arial"/>
                <w:color w:val="000000"/>
              </w:rPr>
              <w:t xml:space="preserve">Added extract from case of </w:t>
            </w:r>
            <w:r w:rsidRPr="00DD4126">
              <w:rPr>
                <w:rFonts w:ascii="Arial" w:hAnsi="Arial" w:cs="Arial"/>
                <w:i/>
                <w:color w:val="000000"/>
              </w:rPr>
              <w:t>R v Charles</w:t>
            </w:r>
            <w:r>
              <w:rPr>
                <w:rFonts w:ascii="Arial" w:hAnsi="Arial" w:cs="Arial"/>
                <w:color w:val="000000"/>
              </w:rPr>
              <w:t xml:space="preserve"> [201</w:t>
            </w:r>
            <w:r w:rsidRPr="00DD4126">
              <w:rPr>
                <w:rFonts w:ascii="Arial" w:hAnsi="Arial" w:cs="Arial"/>
                <w:color w:val="000000"/>
              </w:rPr>
              <w:t xml:space="preserve">1] VSCA 399.  References to new cases of </w:t>
            </w:r>
            <w:r w:rsidRPr="00DD4126">
              <w:rPr>
                <w:rFonts w:ascii="Arial" w:hAnsi="Arial" w:cs="Arial"/>
                <w:i/>
                <w:color w:val="000000"/>
              </w:rPr>
              <w:t xml:space="preserve">R v </w:t>
            </w:r>
            <w:smartTag w:uri="urn:schemas-microsoft-com:office:smarttags" w:element="City">
              <w:smartTag w:uri="urn:schemas-microsoft-com:office:smarttags" w:element="place">
                <w:r w:rsidRPr="00DD4126">
                  <w:rPr>
                    <w:rFonts w:ascii="Arial" w:hAnsi="Arial" w:cs="Arial"/>
                    <w:i/>
                    <w:color w:val="000000"/>
                  </w:rPr>
                  <w:t>Downey</w:t>
                </w:r>
              </w:smartTag>
            </w:smartTag>
            <w:r w:rsidRPr="00DD4126">
              <w:rPr>
                <w:rFonts w:ascii="Arial" w:hAnsi="Arial" w:cs="Arial"/>
                <w:i/>
                <w:color w:val="000000"/>
              </w:rPr>
              <w:t xml:space="preserve"> </w:t>
            </w:r>
            <w:r w:rsidRPr="00DD4126">
              <w:rPr>
                <w:rFonts w:ascii="Arial" w:hAnsi="Arial" w:cs="Arial"/>
                <w:color w:val="000000"/>
              </w:rPr>
              <w:t>[2011] VSC 672;</w:t>
            </w:r>
            <w:r w:rsidRPr="00DD4126">
              <w:rPr>
                <w:rFonts w:ascii="Arial" w:hAnsi="Arial" w:cs="Arial"/>
                <w:i/>
                <w:color w:val="000000"/>
              </w:rPr>
              <w:t xml:space="preserve"> R v </w:t>
            </w:r>
            <w:proofErr w:type="spellStart"/>
            <w:r w:rsidRPr="00DD4126">
              <w:rPr>
                <w:rFonts w:ascii="Arial" w:hAnsi="Arial" w:cs="Arial"/>
                <w:i/>
                <w:color w:val="000000"/>
              </w:rPr>
              <w:t>Filippi</w:t>
            </w:r>
            <w:proofErr w:type="spellEnd"/>
            <w:r w:rsidRPr="00DD4126">
              <w:rPr>
                <w:rFonts w:ascii="Arial" w:hAnsi="Arial" w:cs="Arial"/>
                <w:i/>
                <w:color w:val="000000"/>
              </w:rPr>
              <w:t xml:space="preserve">, </w:t>
            </w:r>
            <w:proofErr w:type="spellStart"/>
            <w:r w:rsidRPr="00DD4126">
              <w:rPr>
                <w:rFonts w:ascii="Arial" w:hAnsi="Arial" w:cs="Arial"/>
                <w:i/>
                <w:color w:val="000000"/>
              </w:rPr>
              <w:t>Kosterman</w:t>
            </w:r>
            <w:proofErr w:type="spellEnd"/>
            <w:r w:rsidRPr="00DD4126">
              <w:rPr>
                <w:rFonts w:ascii="Arial" w:hAnsi="Arial" w:cs="Arial"/>
                <w:i/>
                <w:color w:val="000000"/>
              </w:rPr>
              <w:t xml:space="preserve"> and </w:t>
            </w:r>
            <w:proofErr w:type="spellStart"/>
            <w:r w:rsidRPr="00DD4126">
              <w:rPr>
                <w:rFonts w:ascii="Arial" w:hAnsi="Arial" w:cs="Arial"/>
                <w:i/>
                <w:color w:val="000000"/>
              </w:rPr>
              <w:t>Vergados</w:t>
            </w:r>
            <w:proofErr w:type="spellEnd"/>
            <w:r>
              <w:rPr>
                <w:rFonts w:ascii="Arial" w:hAnsi="Arial" w:cs="Arial"/>
                <w:color w:val="000000"/>
              </w:rPr>
              <w:t xml:space="preserve"> </w:t>
            </w:r>
            <w:r>
              <w:rPr>
                <w:rFonts w:ascii="Arial" w:hAnsi="Arial" w:cs="Arial"/>
                <w:color w:val="000000"/>
              </w:rPr>
              <w:lastRenderedPageBreak/>
              <w:t>[2011] VSCA 438</w:t>
            </w:r>
            <w:r w:rsidRPr="00DD4126">
              <w:rPr>
                <w:rFonts w:ascii="Arial" w:hAnsi="Arial" w:cs="Arial"/>
                <w:color w:val="000000"/>
              </w:rPr>
              <w:t xml:space="preserve">; </w:t>
            </w:r>
            <w:r w:rsidRPr="00DD4126">
              <w:rPr>
                <w:rFonts w:ascii="Arial" w:hAnsi="Arial" w:cs="Arial"/>
                <w:i/>
                <w:color w:val="000000"/>
              </w:rPr>
              <w:t>R v Shaw</w:t>
            </w:r>
            <w:r w:rsidRPr="00DD4126">
              <w:rPr>
                <w:rFonts w:ascii="Arial" w:hAnsi="Arial" w:cs="Arial"/>
                <w:color w:val="000000"/>
              </w:rPr>
              <w:t xml:space="preserve"> [2012] VSCA 78</w:t>
            </w:r>
            <w:r>
              <w:rPr>
                <w:rFonts w:ascii="Arial" w:hAnsi="Arial" w:cs="Arial"/>
                <w:color w:val="000000"/>
              </w:rPr>
              <w:t>;</w:t>
            </w:r>
            <w:r w:rsidRPr="00DD4126">
              <w:rPr>
                <w:rFonts w:ascii="Arial" w:hAnsi="Arial" w:cs="Arial"/>
                <w:b/>
                <w:bCs/>
                <w:color w:val="000000"/>
                <w:lang w:val="en-AU"/>
              </w:rPr>
              <w:t xml:space="preserve"> </w:t>
            </w:r>
            <w:r w:rsidRPr="00DD4126">
              <w:rPr>
                <w:rFonts w:ascii="Arial" w:hAnsi="Arial" w:cs="Arial"/>
                <w:i/>
                <w:color w:val="000000"/>
              </w:rPr>
              <w:t xml:space="preserve">R v </w:t>
            </w:r>
            <w:proofErr w:type="spellStart"/>
            <w:r w:rsidRPr="00DD4126">
              <w:rPr>
                <w:rFonts w:ascii="Arial" w:hAnsi="Arial" w:cs="Arial"/>
                <w:i/>
                <w:color w:val="000000"/>
              </w:rPr>
              <w:t>Sikaloski</w:t>
            </w:r>
            <w:proofErr w:type="spellEnd"/>
            <w:r>
              <w:rPr>
                <w:rFonts w:ascii="Arial" w:hAnsi="Arial" w:cs="Arial"/>
                <w:color w:val="000000"/>
              </w:rPr>
              <w:t xml:space="preserve"> [2012] VSCA 130</w:t>
            </w:r>
            <w:r w:rsidRPr="00DD4126">
              <w:rPr>
                <w:rFonts w:ascii="Arial" w:hAnsi="Arial" w:cs="Arial"/>
                <w:color w:val="000000"/>
              </w:rPr>
              <w:t>.</w:t>
            </w:r>
          </w:p>
        </w:tc>
      </w:tr>
      <w:tr w:rsidR="0048145B" w14:paraId="2A823B9E" w14:textId="77777777" w:rsidTr="006B7637">
        <w:tc>
          <w:tcPr>
            <w:tcW w:w="1219" w:type="dxa"/>
            <w:gridSpan w:val="2"/>
            <w:tcBorders>
              <w:top w:val="single" w:sz="4" w:space="0" w:color="auto"/>
              <w:left w:val="single" w:sz="18" w:space="0" w:color="auto"/>
              <w:bottom w:val="single" w:sz="4" w:space="0" w:color="auto"/>
            </w:tcBorders>
          </w:tcPr>
          <w:p w14:paraId="10523BB2" w14:textId="77777777" w:rsidR="0048145B" w:rsidRDefault="0048145B" w:rsidP="0048145B">
            <w:pPr>
              <w:rPr>
                <w:lang w:val="en-AU"/>
              </w:rPr>
            </w:pPr>
            <w:r>
              <w:rPr>
                <w:lang w:val="en-AU"/>
              </w:rPr>
              <w:lastRenderedPageBreak/>
              <w:t>12/07/12</w:t>
            </w:r>
          </w:p>
        </w:tc>
        <w:tc>
          <w:tcPr>
            <w:tcW w:w="836" w:type="dxa"/>
            <w:tcBorders>
              <w:top w:val="single" w:sz="4" w:space="0" w:color="auto"/>
              <w:bottom w:val="single" w:sz="4" w:space="0" w:color="auto"/>
            </w:tcBorders>
          </w:tcPr>
          <w:p w14:paraId="3DC8E279" w14:textId="2102AA4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EA50862" w14:textId="77777777"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7C3F7BED" w14:textId="77777777" w:rsidR="0048145B" w:rsidRDefault="0048145B" w:rsidP="0048145B">
            <w:pPr>
              <w:jc w:val="both"/>
              <w:rPr>
                <w:rFonts w:ascii="Arial" w:hAnsi="Arial" w:cs="Arial"/>
                <w:color w:val="000000"/>
              </w:rPr>
            </w:pPr>
            <w:r>
              <w:rPr>
                <w:rFonts w:ascii="Arial" w:hAnsi="Arial" w:cs="Arial"/>
                <w:color w:val="000000"/>
              </w:rPr>
              <w:t xml:space="preserve">Addition of CLR reference to </w:t>
            </w:r>
            <w:proofErr w:type="spellStart"/>
            <w:r w:rsidRPr="00DD4126">
              <w:rPr>
                <w:rFonts w:ascii="Arial" w:hAnsi="Arial" w:cs="Arial"/>
                <w:i/>
                <w:color w:val="000000"/>
              </w:rPr>
              <w:t>Muldrock</w:t>
            </w:r>
            <w:proofErr w:type="spellEnd"/>
            <w:r w:rsidRPr="00DD4126">
              <w:rPr>
                <w:rFonts w:ascii="Arial" w:hAnsi="Arial" w:cs="Arial"/>
                <w:i/>
                <w:color w:val="000000"/>
              </w:rPr>
              <w:t xml:space="preserve"> v The Queen</w:t>
            </w:r>
            <w:r>
              <w:rPr>
                <w:rFonts w:ascii="Arial" w:hAnsi="Arial" w:cs="Arial"/>
                <w:color w:val="000000"/>
              </w:rPr>
              <w:t xml:space="preserve">.  Extract from new case of </w:t>
            </w:r>
            <w:r w:rsidRPr="00DD4126">
              <w:rPr>
                <w:rFonts w:ascii="Arial" w:hAnsi="Arial" w:cs="Arial"/>
                <w:i/>
                <w:color w:val="000000"/>
              </w:rPr>
              <w:t>R v Tran</w:t>
            </w:r>
            <w:r>
              <w:rPr>
                <w:rFonts w:ascii="Arial" w:hAnsi="Arial" w:cs="Arial"/>
                <w:color w:val="000000"/>
              </w:rPr>
              <w:t xml:space="preserve"> [2012] VSCA 110.  References to new cases o</w:t>
            </w:r>
            <w:r w:rsidRPr="00D92F49">
              <w:rPr>
                <w:rFonts w:ascii="Arial" w:hAnsi="Arial" w:cs="Arial"/>
                <w:color w:val="000000"/>
              </w:rPr>
              <w:t xml:space="preserve">f </w:t>
            </w:r>
            <w:r w:rsidRPr="00D92F49">
              <w:rPr>
                <w:rFonts w:ascii="Arial" w:hAnsi="Arial" w:cs="Arial"/>
                <w:i/>
                <w:color w:val="000000"/>
              </w:rPr>
              <w:t xml:space="preserve">R v </w:t>
            </w:r>
            <w:proofErr w:type="spellStart"/>
            <w:r w:rsidRPr="00D92F49">
              <w:rPr>
                <w:rFonts w:ascii="Arial" w:hAnsi="Arial" w:cs="Arial"/>
                <w:i/>
                <w:color w:val="000000"/>
              </w:rPr>
              <w:t>Filippi</w:t>
            </w:r>
            <w:proofErr w:type="spellEnd"/>
            <w:r w:rsidRPr="00D92F49">
              <w:rPr>
                <w:rFonts w:ascii="Arial" w:hAnsi="Arial" w:cs="Arial"/>
                <w:i/>
                <w:color w:val="000000"/>
              </w:rPr>
              <w:t xml:space="preserve">, </w:t>
            </w:r>
            <w:proofErr w:type="spellStart"/>
            <w:r w:rsidRPr="00D92F49">
              <w:rPr>
                <w:rFonts w:ascii="Arial" w:hAnsi="Arial" w:cs="Arial"/>
                <w:i/>
                <w:color w:val="000000"/>
              </w:rPr>
              <w:t>Kosterman</w:t>
            </w:r>
            <w:proofErr w:type="spellEnd"/>
            <w:r w:rsidRPr="00D92F49">
              <w:rPr>
                <w:rFonts w:ascii="Arial" w:hAnsi="Arial" w:cs="Arial"/>
                <w:i/>
                <w:color w:val="000000"/>
              </w:rPr>
              <w:t xml:space="preserve"> and </w:t>
            </w:r>
            <w:proofErr w:type="spellStart"/>
            <w:r w:rsidRPr="00D92F49">
              <w:rPr>
                <w:rFonts w:ascii="Arial" w:hAnsi="Arial" w:cs="Arial"/>
                <w:i/>
                <w:color w:val="000000"/>
              </w:rPr>
              <w:t>Vergados</w:t>
            </w:r>
            <w:proofErr w:type="spellEnd"/>
            <w:r w:rsidRPr="00D92F49">
              <w:rPr>
                <w:rFonts w:ascii="Arial" w:hAnsi="Arial" w:cs="Arial"/>
                <w:color w:val="000000"/>
              </w:rPr>
              <w:t xml:space="preserve"> [2011] VSCA 438; </w:t>
            </w:r>
            <w:r w:rsidRPr="00D92F49">
              <w:rPr>
                <w:rFonts w:ascii="Arial" w:hAnsi="Arial" w:cs="Arial"/>
                <w:i/>
                <w:color w:val="000000"/>
              </w:rPr>
              <w:t xml:space="preserve">R v </w:t>
            </w:r>
            <w:proofErr w:type="spellStart"/>
            <w:r w:rsidRPr="00D92F49">
              <w:rPr>
                <w:rFonts w:ascii="Arial" w:hAnsi="Arial" w:cs="Arial"/>
                <w:i/>
                <w:color w:val="000000"/>
              </w:rPr>
              <w:t>Sokaluk</w:t>
            </w:r>
            <w:proofErr w:type="spellEnd"/>
            <w:r>
              <w:rPr>
                <w:rFonts w:ascii="Arial" w:hAnsi="Arial" w:cs="Arial"/>
                <w:color w:val="000000"/>
              </w:rPr>
              <w:t xml:space="preserve"> [2012] VSC 167</w:t>
            </w:r>
            <w:r w:rsidRPr="00D92F49">
              <w:rPr>
                <w:rFonts w:ascii="Arial" w:hAnsi="Arial" w:cs="Arial"/>
                <w:color w:val="000000"/>
              </w:rPr>
              <w:t>.</w:t>
            </w:r>
          </w:p>
        </w:tc>
      </w:tr>
      <w:tr w:rsidR="0048145B" w14:paraId="32839084" w14:textId="77777777" w:rsidTr="006B7637">
        <w:tc>
          <w:tcPr>
            <w:tcW w:w="1219" w:type="dxa"/>
            <w:gridSpan w:val="2"/>
            <w:tcBorders>
              <w:top w:val="single" w:sz="4" w:space="0" w:color="auto"/>
              <w:left w:val="single" w:sz="18" w:space="0" w:color="auto"/>
              <w:bottom w:val="single" w:sz="4" w:space="0" w:color="auto"/>
            </w:tcBorders>
          </w:tcPr>
          <w:p w14:paraId="6135F470"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6DEF56EF" w14:textId="3EBFD39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1E6FE65" w14:textId="77777777" w:rsidR="0048145B" w:rsidRDefault="0048145B" w:rsidP="0048145B">
            <w:pPr>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65BA2E00" w14:textId="77777777" w:rsidR="0048145B" w:rsidRDefault="0048145B" w:rsidP="0048145B">
            <w:pPr>
              <w:jc w:val="both"/>
              <w:rPr>
                <w:rFonts w:ascii="Arial" w:hAnsi="Arial" w:cs="Arial"/>
                <w:color w:val="000000"/>
              </w:rPr>
            </w:pPr>
            <w:r>
              <w:rPr>
                <w:rFonts w:ascii="Arial" w:hAnsi="Arial" w:cs="Arial"/>
                <w:color w:val="000000"/>
              </w:rPr>
              <w:t>References to new cas</w:t>
            </w:r>
            <w:r w:rsidRPr="00D92F49">
              <w:rPr>
                <w:rFonts w:ascii="Arial" w:hAnsi="Arial" w:cs="Arial"/>
                <w:color w:val="000000"/>
              </w:rPr>
              <w:t xml:space="preserve">es of </w:t>
            </w:r>
            <w:r w:rsidRPr="00D92F49">
              <w:rPr>
                <w:rFonts w:ascii="Arial" w:hAnsi="Arial" w:cs="Arial"/>
                <w:i/>
                <w:color w:val="000000"/>
              </w:rPr>
              <w:t>R v Charles Hargrave</w:t>
            </w:r>
            <w:r w:rsidRPr="00D92F49">
              <w:rPr>
                <w:rFonts w:ascii="Arial" w:hAnsi="Arial" w:cs="Arial"/>
                <w:color w:val="000000"/>
              </w:rPr>
              <w:t xml:space="preserve"> [2011] </w:t>
            </w:r>
            <w:r>
              <w:rPr>
                <w:rFonts w:ascii="Arial" w:hAnsi="Arial" w:cs="Arial"/>
                <w:color w:val="000000"/>
              </w:rPr>
              <w:t>VSCA 404</w:t>
            </w:r>
            <w:r w:rsidRPr="00D92F49">
              <w:rPr>
                <w:rFonts w:ascii="Arial" w:hAnsi="Arial" w:cs="Arial"/>
                <w:color w:val="000000"/>
              </w:rPr>
              <w:t>;</w:t>
            </w:r>
            <w:r w:rsidRPr="00D92F49">
              <w:rPr>
                <w:rFonts w:ascii="Arial" w:hAnsi="Arial" w:cs="Arial"/>
                <w:i/>
                <w:color w:val="000000"/>
              </w:rPr>
              <w:t xml:space="preserve"> R</w:t>
            </w:r>
            <w:r w:rsidRPr="00D92F49">
              <w:rPr>
                <w:color w:val="000000"/>
              </w:rPr>
              <w:t> </w:t>
            </w:r>
            <w:r w:rsidRPr="00D92F49">
              <w:rPr>
                <w:rFonts w:ascii="Arial" w:hAnsi="Arial" w:cs="Arial"/>
                <w:i/>
                <w:color w:val="000000"/>
              </w:rPr>
              <w:t>v AWP</w:t>
            </w:r>
            <w:r w:rsidRPr="00D92F49">
              <w:rPr>
                <w:rFonts w:ascii="Arial" w:hAnsi="Arial" w:cs="Arial"/>
                <w:color w:val="000000"/>
              </w:rPr>
              <w:t xml:space="preserve"> [2012] VSCA 41; </w:t>
            </w:r>
            <w:r w:rsidRPr="00D92F49">
              <w:rPr>
                <w:rFonts w:ascii="Arial" w:hAnsi="Arial" w:cs="Arial"/>
                <w:i/>
                <w:color w:val="000000"/>
              </w:rPr>
              <w:t>R v RSJ</w:t>
            </w:r>
            <w:r w:rsidRPr="00D92F49">
              <w:rPr>
                <w:rFonts w:ascii="Arial" w:hAnsi="Arial" w:cs="Arial"/>
                <w:color w:val="000000"/>
              </w:rPr>
              <w:t xml:space="preserve"> [2012] VSCA 148.</w:t>
            </w:r>
          </w:p>
        </w:tc>
      </w:tr>
      <w:tr w:rsidR="0048145B" w14:paraId="021130FE" w14:textId="77777777" w:rsidTr="006B7637">
        <w:tc>
          <w:tcPr>
            <w:tcW w:w="1219" w:type="dxa"/>
            <w:gridSpan w:val="2"/>
            <w:tcBorders>
              <w:top w:val="single" w:sz="4" w:space="0" w:color="auto"/>
              <w:left w:val="single" w:sz="18" w:space="0" w:color="auto"/>
              <w:bottom w:val="single" w:sz="4" w:space="0" w:color="auto"/>
            </w:tcBorders>
          </w:tcPr>
          <w:p w14:paraId="7C4BDB9C"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0534F0B4" w14:textId="6D50577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B02D4C6" w14:textId="77777777"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16A9904A"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R v Tansey</w:t>
            </w:r>
            <w:r>
              <w:rPr>
                <w:rFonts w:ascii="Arial" w:hAnsi="Arial" w:cs="Arial"/>
                <w:color w:val="000000"/>
              </w:rPr>
              <w:t xml:space="preserve"> [2012] VSC 221.</w:t>
            </w:r>
          </w:p>
        </w:tc>
      </w:tr>
      <w:tr w:rsidR="0048145B" w14:paraId="6DB4381F" w14:textId="77777777" w:rsidTr="006B7637">
        <w:tc>
          <w:tcPr>
            <w:tcW w:w="1219" w:type="dxa"/>
            <w:gridSpan w:val="2"/>
            <w:tcBorders>
              <w:top w:val="single" w:sz="4" w:space="0" w:color="auto"/>
              <w:left w:val="single" w:sz="18" w:space="0" w:color="auto"/>
              <w:bottom w:val="single" w:sz="4" w:space="0" w:color="auto"/>
            </w:tcBorders>
          </w:tcPr>
          <w:p w14:paraId="68912609"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236D1618" w14:textId="2874924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AF553A3" w14:textId="77777777" w:rsidR="0048145B" w:rsidRDefault="0048145B" w:rsidP="0048145B">
            <w:pPr>
              <w:jc w:val="center"/>
              <w:rPr>
                <w:lang w:val="en-AU"/>
              </w:rPr>
            </w:pPr>
            <w:r>
              <w:rPr>
                <w:lang w:val="en-AU"/>
              </w:rPr>
              <w:t>11.2.18</w:t>
            </w:r>
          </w:p>
          <w:p w14:paraId="2096618B" w14:textId="77777777" w:rsidR="0048145B" w:rsidRDefault="0048145B" w:rsidP="0048145B">
            <w:pPr>
              <w:jc w:val="center"/>
              <w:rPr>
                <w:lang w:val="en-AU"/>
              </w:rPr>
            </w:pPr>
            <w:r>
              <w:rPr>
                <w:lang w:val="en-AU"/>
              </w:rPr>
              <w:t>11.2.21</w:t>
            </w:r>
          </w:p>
        </w:tc>
        <w:tc>
          <w:tcPr>
            <w:tcW w:w="4798" w:type="dxa"/>
            <w:gridSpan w:val="2"/>
            <w:tcBorders>
              <w:top w:val="single" w:sz="4" w:space="0" w:color="auto"/>
              <w:bottom w:val="single" w:sz="4" w:space="0" w:color="auto"/>
              <w:right w:val="single" w:sz="18" w:space="0" w:color="auto"/>
            </w:tcBorders>
          </w:tcPr>
          <w:p w14:paraId="4428D65B"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 xml:space="preserve">R v HAT &amp; </w:t>
            </w:r>
            <w:proofErr w:type="spellStart"/>
            <w:r w:rsidRPr="00D92F49">
              <w:rPr>
                <w:rFonts w:ascii="Arial" w:hAnsi="Arial" w:cs="Arial"/>
                <w:i/>
                <w:color w:val="000000"/>
              </w:rPr>
              <w:t>Ors</w:t>
            </w:r>
            <w:proofErr w:type="spellEnd"/>
            <w:r>
              <w:rPr>
                <w:rFonts w:ascii="Arial" w:hAnsi="Arial" w:cs="Arial"/>
                <w:color w:val="000000"/>
              </w:rPr>
              <w:t xml:space="preserve"> [2011] VSCA 427.</w:t>
            </w:r>
          </w:p>
        </w:tc>
      </w:tr>
      <w:tr w:rsidR="0048145B" w14:paraId="43500899" w14:textId="77777777" w:rsidTr="006B7637">
        <w:tc>
          <w:tcPr>
            <w:tcW w:w="1219" w:type="dxa"/>
            <w:gridSpan w:val="2"/>
            <w:tcBorders>
              <w:top w:val="single" w:sz="4" w:space="0" w:color="auto"/>
              <w:left w:val="single" w:sz="18" w:space="0" w:color="auto"/>
              <w:bottom w:val="single" w:sz="4" w:space="0" w:color="auto"/>
            </w:tcBorders>
          </w:tcPr>
          <w:p w14:paraId="35DA0003"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073F4B95" w14:textId="5865B88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2435A76" w14:textId="77777777" w:rsidR="0048145B" w:rsidRDefault="0048145B" w:rsidP="0048145B">
            <w:pPr>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0CF237B6" w14:textId="77777777" w:rsidR="0048145B" w:rsidRDefault="0048145B" w:rsidP="0048145B">
            <w:pPr>
              <w:jc w:val="both"/>
              <w:rPr>
                <w:rFonts w:ascii="Arial" w:hAnsi="Arial" w:cs="Arial"/>
                <w:color w:val="000000"/>
              </w:rPr>
            </w:pPr>
            <w:r>
              <w:rPr>
                <w:rFonts w:ascii="Arial" w:hAnsi="Arial" w:cs="Arial"/>
                <w:color w:val="000000"/>
              </w:rPr>
              <w:t xml:space="preserve">Amended commentary following the judgment of the Court of Appeal in </w:t>
            </w:r>
            <w:r w:rsidRPr="00D92F49">
              <w:rPr>
                <w:rFonts w:ascii="Arial" w:hAnsi="Arial" w:cs="Arial"/>
                <w:i/>
                <w:color w:val="000000"/>
              </w:rPr>
              <w:t>R v RPJ</w:t>
            </w:r>
            <w:r>
              <w:rPr>
                <w:rFonts w:ascii="Arial" w:hAnsi="Arial" w:cs="Arial"/>
                <w:color w:val="000000"/>
              </w:rPr>
              <w:t xml:space="preserve"> [2012] VSCA 50.  Reference to new case of </w:t>
            </w:r>
            <w:r w:rsidRPr="00D92F49">
              <w:rPr>
                <w:rFonts w:ascii="Arial" w:hAnsi="Arial" w:cs="Arial"/>
                <w:i/>
                <w:color w:val="000000"/>
              </w:rPr>
              <w:t>R v Saleh</w:t>
            </w:r>
            <w:r>
              <w:rPr>
                <w:rFonts w:ascii="Arial" w:hAnsi="Arial" w:cs="Arial"/>
                <w:color w:val="000000"/>
              </w:rPr>
              <w:t xml:space="preserve"> [2012] VSC 120.</w:t>
            </w:r>
          </w:p>
        </w:tc>
      </w:tr>
      <w:tr w:rsidR="0048145B" w14:paraId="3FF8CDBE" w14:textId="77777777" w:rsidTr="006B7637">
        <w:tc>
          <w:tcPr>
            <w:tcW w:w="1219" w:type="dxa"/>
            <w:gridSpan w:val="2"/>
            <w:tcBorders>
              <w:top w:val="single" w:sz="4" w:space="0" w:color="auto"/>
              <w:left w:val="single" w:sz="18" w:space="0" w:color="auto"/>
              <w:bottom w:val="single" w:sz="4" w:space="0" w:color="auto"/>
            </w:tcBorders>
          </w:tcPr>
          <w:p w14:paraId="7066BA5C"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30084107" w14:textId="432C516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7B368B5" w14:textId="77777777" w:rsidR="0048145B" w:rsidRDefault="0048145B" w:rsidP="0048145B">
            <w:pPr>
              <w:jc w:val="center"/>
              <w:rPr>
                <w:lang w:val="en-AU"/>
              </w:rPr>
            </w:pPr>
            <w:r>
              <w:rPr>
                <w:lang w:val="en-AU"/>
              </w:rPr>
              <w:t>11.2.22.2</w:t>
            </w:r>
          </w:p>
        </w:tc>
        <w:tc>
          <w:tcPr>
            <w:tcW w:w="4798" w:type="dxa"/>
            <w:gridSpan w:val="2"/>
            <w:tcBorders>
              <w:top w:val="single" w:sz="4" w:space="0" w:color="auto"/>
              <w:bottom w:val="single" w:sz="4" w:space="0" w:color="auto"/>
              <w:right w:val="single" w:sz="18" w:space="0" w:color="auto"/>
            </w:tcBorders>
          </w:tcPr>
          <w:p w14:paraId="48C4C650" w14:textId="77777777" w:rsidR="0048145B" w:rsidRDefault="0048145B" w:rsidP="0048145B">
            <w:pPr>
              <w:jc w:val="both"/>
              <w:rPr>
                <w:rFonts w:ascii="Arial" w:hAnsi="Arial" w:cs="Arial"/>
                <w:color w:val="000000"/>
              </w:rPr>
            </w:pPr>
            <w:r>
              <w:rPr>
                <w:rFonts w:ascii="Arial" w:hAnsi="Arial" w:cs="Arial"/>
                <w:color w:val="000000"/>
              </w:rPr>
              <w:t xml:space="preserve">Extract from new case of </w:t>
            </w:r>
            <w:r w:rsidRPr="00D92F49">
              <w:rPr>
                <w:rFonts w:ascii="Arial" w:hAnsi="Arial" w:cs="Arial"/>
                <w:i/>
                <w:color w:val="000000"/>
              </w:rPr>
              <w:t>R v Edwards</w:t>
            </w:r>
            <w:r>
              <w:rPr>
                <w:rFonts w:ascii="Arial" w:hAnsi="Arial" w:cs="Arial"/>
                <w:color w:val="000000"/>
              </w:rPr>
              <w:t xml:space="preserve"> [2012] VSC 138. References to n</w:t>
            </w:r>
            <w:r w:rsidRPr="00D92F49">
              <w:rPr>
                <w:rFonts w:ascii="Arial" w:hAnsi="Arial" w:cs="Arial"/>
                <w:color w:val="000000"/>
              </w:rPr>
              <w:t xml:space="preserve">ew cases of </w:t>
            </w:r>
            <w:r w:rsidRPr="00D92F49">
              <w:rPr>
                <w:rFonts w:ascii="Arial" w:hAnsi="Arial" w:cs="Arial"/>
                <w:i/>
                <w:color w:val="000000"/>
              </w:rPr>
              <w:t>R v Monks</w:t>
            </w:r>
            <w:r w:rsidRPr="00D92F49">
              <w:rPr>
                <w:rFonts w:ascii="Arial" w:hAnsi="Arial" w:cs="Arial"/>
                <w:color w:val="000000"/>
              </w:rPr>
              <w:t xml:space="preserve"> [2011] VSC 626; </w:t>
            </w:r>
            <w:r w:rsidRPr="00D92F49">
              <w:rPr>
                <w:rFonts w:ascii="Arial" w:hAnsi="Arial" w:cs="Arial"/>
                <w:i/>
                <w:color w:val="000000"/>
              </w:rPr>
              <w:t xml:space="preserve">Director of Public Prosecutions v Luke John </w:t>
            </w:r>
            <w:proofErr w:type="spellStart"/>
            <w:r w:rsidRPr="00D92F49">
              <w:rPr>
                <w:rFonts w:ascii="Arial" w:hAnsi="Arial" w:cs="Arial"/>
                <w:i/>
                <w:color w:val="000000"/>
              </w:rPr>
              <w:t>Middendorp</w:t>
            </w:r>
            <w:proofErr w:type="spellEnd"/>
            <w:r w:rsidRPr="00D92F49">
              <w:rPr>
                <w:rFonts w:ascii="Arial" w:hAnsi="Arial" w:cs="Arial"/>
                <w:color w:val="000000"/>
              </w:rPr>
              <w:t xml:space="preserve"> [2012] VSCA 45.</w:t>
            </w:r>
          </w:p>
        </w:tc>
      </w:tr>
      <w:tr w:rsidR="0048145B" w14:paraId="226E7990" w14:textId="77777777" w:rsidTr="006B7637">
        <w:tc>
          <w:tcPr>
            <w:tcW w:w="1219" w:type="dxa"/>
            <w:gridSpan w:val="2"/>
            <w:tcBorders>
              <w:top w:val="single" w:sz="4" w:space="0" w:color="auto"/>
              <w:left w:val="single" w:sz="18" w:space="0" w:color="auto"/>
              <w:bottom w:val="single" w:sz="4" w:space="0" w:color="auto"/>
            </w:tcBorders>
          </w:tcPr>
          <w:p w14:paraId="46F9D454"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79538057" w14:textId="6E2A08F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36F840B" w14:textId="77777777" w:rsidR="0048145B" w:rsidRDefault="0048145B" w:rsidP="0048145B">
            <w:pPr>
              <w:jc w:val="center"/>
              <w:rPr>
                <w:lang w:val="en-AU"/>
              </w:rPr>
            </w:pPr>
            <w:r>
              <w:rPr>
                <w:lang w:val="en-AU"/>
              </w:rPr>
              <w:t>11.2.22.3</w:t>
            </w:r>
          </w:p>
        </w:tc>
        <w:tc>
          <w:tcPr>
            <w:tcW w:w="4798" w:type="dxa"/>
            <w:gridSpan w:val="2"/>
            <w:tcBorders>
              <w:top w:val="single" w:sz="4" w:space="0" w:color="auto"/>
              <w:bottom w:val="single" w:sz="4" w:space="0" w:color="auto"/>
              <w:right w:val="single" w:sz="18" w:space="0" w:color="auto"/>
            </w:tcBorders>
          </w:tcPr>
          <w:p w14:paraId="382945FB"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Nguyen</w:t>
            </w:r>
            <w:r>
              <w:rPr>
                <w:rFonts w:ascii="Arial" w:hAnsi="Arial" w:cs="Arial"/>
                <w:color w:val="000000"/>
              </w:rPr>
              <w:t xml:space="preserve"> [2011] VSC 632.</w:t>
            </w:r>
          </w:p>
        </w:tc>
      </w:tr>
      <w:tr w:rsidR="0048145B" w14:paraId="520251EA" w14:textId="77777777" w:rsidTr="006B7637">
        <w:tc>
          <w:tcPr>
            <w:tcW w:w="1219" w:type="dxa"/>
            <w:gridSpan w:val="2"/>
            <w:tcBorders>
              <w:top w:val="single" w:sz="4" w:space="0" w:color="auto"/>
              <w:left w:val="single" w:sz="18" w:space="0" w:color="auto"/>
              <w:bottom w:val="single" w:sz="4" w:space="0" w:color="auto"/>
            </w:tcBorders>
          </w:tcPr>
          <w:p w14:paraId="033A58D1"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706DF2AF" w14:textId="3C7293F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5041C96" w14:textId="77777777" w:rsidR="0048145B" w:rsidRDefault="0048145B" w:rsidP="0048145B">
            <w:pPr>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49C97E62" w14:textId="77777777" w:rsidR="0048145B" w:rsidRDefault="0048145B" w:rsidP="0048145B">
            <w:pPr>
              <w:jc w:val="both"/>
              <w:rPr>
                <w:rFonts w:ascii="Arial" w:hAnsi="Arial" w:cs="Arial"/>
                <w:color w:val="000000"/>
              </w:rPr>
            </w:pPr>
            <w:r>
              <w:rPr>
                <w:rFonts w:ascii="Arial" w:hAnsi="Arial" w:cs="Arial"/>
                <w:color w:val="000000"/>
              </w:rPr>
              <w:t xml:space="preserve">References to new cases of </w:t>
            </w:r>
            <w:r w:rsidRPr="007A3ED7">
              <w:rPr>
                <w:rFonts w:ascii="Arial" w:hAnsi="Arial" w:cs="Arial"/>
                <w:i/>
                <w:color w:val="000000"/>
              </w:rPr>
              <w:t>R v JLE</w:t>
            </w:r>
            <w:r>
              <w:rPr>
                <w:rFonts w:ascii="Arial" w:hAnsi="Arial" w:cs="Arial"/>
                <w:color w:val="000000"/>
              </w:rPr>
              <w:t xml:space="preserve"> [2011] VSC 669;</w:t>
            </w:r>
            <w:r w:rsidRPr="007A3ED7">
              <w:rPr>
                <w:rFonts w:ascii="Arial" w:hAnsi="Arial" w:cs="Arial"/>
                <w:i/>
                <w:color w:val="000000"/>
              </w:rPr>
              <w:t xml:space="preserve"> R v </w:t>
            </w:r>
            <w:proofErr w:type="spellStart"/>
            <w:r w:rsidRPr="007A3ED7">
              <w:rPr>
                <w:rFonts w:ascii="Arial" w:hAnsi="Arial" w:cs="Arial"/>
                <w:i/>
                <w:color w:val="000000"/>
              </w:rPr>
              <w:t>Sengoz</w:t>
            </w:r>
            <w:proofErr w:type="spellEnd"/>
            <w:r>
              <w:rPr>
                <w:rFonts w:ascii="Arial" w:hAnsi="Arial" w:cs="Arial"/>
                <w:color w:val="000000"/>
              </w:rPr>
              <w:t xml:space="preserve"> [2011] VSC 652.</w:t>
            </w:r>
          </w:p>
        </w:tc>
      </w:tr>
      <w:tr w:rsidR="0048145B" w14:paraId="00D31C89" w14:textId="77777777" w:rsidTr="006B7637">
        <w:tc>
          <w:tcPr>
            <w:tcW w:w="1219" w:type="dxa"/>
            <w:gridSpan w:val="2"/>
            <w:tcBorders>
              <w:top w:val="single" w:sz="4" w:space="0" w:color="auto"/>
              <w:left w:val="single" w:sz="18" w:space="0" w:color="auto"/>
              <w:bottom w:val="single" w:sz="4" w:space="0" w:color="auto"/>
            </w:tcBorders>
          </w:tcPr>
          <w:p w14:paraId="3E0D4F75"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1FADFFFE" w14:textId="75B945C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142677F" w14:textId="77777777" w:rsidR="0048145B" w:rsidRDefault="0048145B" w:rsidP="0048145B">
            <w:pPr>
              <w:jc w:val="center"/>
              <w:rPr>
                <w:lang w:val="en-AU"/>
              </w:rPr>
            </w:pPr>
            <w:r>
              <w:rPr>
                <w:lang w:val="en-AU"/>
              </w:rPr>
              <w:t>11.2.22.5</w:t>
            </w:r>
          </w:p>
        </w:tc>
        <w:tc>
          <w:tcPr>
            <w:tcW w:w="4798" w:type="dxa"/>
            <w:gridSpan w:val="2"/>
            <w:tcBorders>
              <w:top w:val="single" w:sz="4" w:space="0" w:color="auto"/>
              <w:bottom w:val="single" w:sz="4" w:space="0" w:color="auto"/>
              <w:right w:val="single" w:sz="18" w:space="0" w:color="auto"/>
            </w:tcBorders>
          </w:tcPr>
          <w:p w14:paraId="1B896422" w14:textId="77777777" w:rsidR="0048145B" w:rsidRDefault="0048145B" w:rsidP="0048145B">
            <w:pPr>
              <w:jc w:val="both"/>
              <w:rPr>
                <w:rFonts w:ascii="Arial" w:hAnsi="Arial" w:cs="Arial"/>
                <w:color w:val="000000"/>
              </w:rPr>
            </w:pPr>
            <w:r>
              <w:rPr>
                <w:rFonts w:ascii="Arial" w:hAnsi="Arial" w:cs="Arial"/>
                <w:color w:val="000000"/>
              </w:rPr>
              <w:t xml:space="preserve">New sub-paragraph entitled “Sentencing for being accessory to murder”.  Reference to case of </w:t>
            </w:r>
            <w:r w:rsidRPr="007A3ED7">
              <w:rPr>
                <w:rFonts w:ascii="Arial" w:hAnsi="Arial" w:cs="Arial"/>
                <w:i/>
                <w:color w:val="000000"/>
              </w:rPr>
              <w:t>R v MRN</w:t>
            </w:r>
            <w:r>
              <w:rPr>
                <w:rFonts w:ascii="Arial" w:hAnsi="Arial" w:cs="Arial"/>
                <w:color w:val="000000"/>
              </w:rPr>
              <w:t xml:space="preserve"> [2010] VSC 671.</w:t>
            </w:r>
          </w:p>
        </w:tc>
      </w:tr>
      <w:tr w:rsidR="0048145B" w14:paraId="18C9E5A9" w14:textId="77777777" w:rsidTr="006B7637">
        <w:tc>
          <w:tcPr>
            <w:tcW w:w="1219" w:type="dxa"/>
            <w:gridSpan w:val="2"/>
            <w:tcBorders>
              <w:top w:val="single" w:sz="4" w:space="0" w:color="auto"/>
              <w:left w:val="single" w:sz="18" w:space="0" w:color="auto"/>
              <w:bottom w:val="single" w:sz="4" w:space="0" w:color="auto"/>
            </w:tcBorders>
          </w:tcPr>
          <w:p w14:paraId="3DFA5F61"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4929DB24" w14:textId="13BE957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5C8BD48" w14:textId="77777777"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61125EC0" w14:textId="77777777" w:rsidR="0048145B" w:rsidRDefault="0048145B" w:rsidP="0048145B">
            <w:pPr>
              <w:jc w:val="both"/>
              <w:rPr>
                <w:rFonts w:ascii="Arial" w:hAnsi="Arial" w:cs="Arial"/>
                <w:color w:val="000000"/>
              </w:rPr>
            </w:pPr>
            <w:r>
              <w:rPr>
                <w:rFonts w:ascii="Arial" w:hAnsi="Arial" w:cs="Arial"/>
                <w:color w:val="000000"/>
              </w:rPr>
              <w:t xml:space="preserve">Extract from new case of </w:t>
            </w:r>
            <w:r w:rsidRPr="007A3ED7">
              <w:rPr>
                <w:rFonts w:ascii="Arial" w:hAnsi="Arial" w:cs="Arial"/>
                <w:i/>
                <w:color w:val="000000"/>
              </w:rPr>
              <w:t>R v Hill</w:t>
            </w:r>
            <w:r>
              <w:rPr>
                <w:rFonts w:ascii="Arial" w:hAnsi="Arial" w:cs="Arial"/>
                <w:color w:val="000000"/>
              </w:rPr>
              <w:t xml:space="preserve"> [2012]</w:t>
            </w:r>
            <w:r w:rsidRPr="007A3ED7">
              <w:rPr>
                <w:rFonts w:ascii="Arial" w:hAnsi="Arial" w:cs="Arial"/>
                <w:color w:val="000000"/>
              </w:rPr>
              <w:t xml:space="preserve"> VSCA 144.  References to new cases of </w:t>
            </w:r>
            <w:r w:rsidRPr="007A3ED7">
              <w:rPr>
                <w:rFonts w:ascii="Arial" w:hAnsi="Arial" w:cs="Arial"/>
                <w:i/>
                <w:color w:val="000000"/>
              </w:rPr>
              <w:t xml:space="preserve">DPP (Vic) v </w:t>
            </w:r>
            <w:proofErr w:type="spellStart"/>
            <w:r w:rsidRPr="007A3ED7">
              <w:rPr>
                <w:rFonts w:ascii="Arial" w:hAnsi="Arial" w:cs="Arial"/>
                <w:i/>
                <w:color w:val="000000"/>
              </w:rPr>
              <w:t>Pesa</w:t>
            </w:r>
            <w:proofErr w:type="spellEnd"/>
            <w:r w:rsidRPr="007A3ED7">
              <w:rPr>
                <w:rFonts w:ascii="Arial" w:hAnsi="Arial" w:cs="Arial"/>
                <w:color w:val="000000"/>
              </w:rPr>
              <w:t xml:space="preserve"> [2012] VSCA 109; </w:t>
            </w:r>
            <w:r w:rsidRPr="007A3ED7">
              <w:rPr>
                <w:rFonts w:ascii="Arial" w:hAnsi="Arial" w:cs="Arial"/>
                <w:i/>
                <w:color w:val="000000"/>
              </w:rPr>
              <w:t xml:space="preserve">DPP v </w:t>
            </w:r>
            <w:proofErr w:type="spellStart"/>
            <w:r w:rsidRPr="007A3ED7">
              <w:rPr>
                <w:rFonts w:ascii="Arial" w:hAnsi="Arial" w:cs="Arial"/>
                <w:i/>
                <w:color w:val="000000"/>
              </w:rPr>
              <w:t>Gangur</w:t>
            </w:r>
            <w:proofErr w:type="spellEnd"/>
            <w:r w:rsidRPr="007A3ED7">
              <w:rPr>
                <w:rFonts w:ascii="Arial" w:hAnsi="Arial" w:cs="Arial"/>
                <w:color w:val="000000"/>
              </w:rPr>
              <w:t xml:space="preserve"> [2012] VSCA 139.</w:t>
            </w:r>
          </w:p>
        </w:tc>
      </w:tr>
      <w:tr w:rsidR="0048145B" w14:paraId="2BDCA1C1" w14:textId="77777777" w:rsidTr="006B7637">
        <w:tc>
          <w:tcPr>
            <w:tcW w:w="1219" w:type="dxa"/>
            <w:gridSpan w:val="2"/>
            <w:tcBorders>
              <w:top w:val="single" w:sz="4" w:space="0" w:color="auto"/>
              <w:left w:val="single" w:sz="18" w:space="0" w:color="auto"/>
              <w:bottom w:val="single" w:sz="4" w:space="0" w:color="auto"/>
            </w:tcBorders>
          </w:tcPr>
          <w:p w14:paraId="147C4C2E"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7F8334A2" w14:textId="052C289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7872655" w14:textId="77777777" w:rsidR="0048145B" w:rsidRDefault="0048145B" w:rsidP="0048145B">
            <w:pPr>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tcPr>
          <w:p w14:paraId="46D671E8"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Ian Robbins</w:t>
            </w:r>
            <w:r>
              <w:rPr>
                <w:rFonts w:ascii="Arial" w:hAnsi="Arial" w:cs="Arial"/>
                <w:color w:val="000000"/>
              </w:rPr>
              <w:t xml:space="preserve"> [2012] VSCA 34.</w:t>
            </w:r>
          </w:p>
        </w:tc>
      </w:tr>
      <w:tr w:rsidR="0048145B" w14:paraId="5A74798C" w14:textId="77777777" w:rsidTr="006B7637">
        <w:tc>
          <w:tcPr>
            <w:tcW w:w="1219" w:type="dxa"/>
            <w:gridSpan w:val="2"/>
            <w:tcBorders>
              <w:top w:val="single" w:sz="4" w:space="0" w:color="auto"/>
              <w:left w:val="single" w:sz="18" w:space="0" w:color="auto"/>
              <w:bottom w:val="single" w:sz="4" w:space="0" w:color="auto"/>
            </w:tcBorders>
          </w:tcPr>
          <w:p w14:paraId="4A364619"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1F2C16E2" w14:textId="4FCFB83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976A1DB" w14:textId="77777777" w:rsidR="0048145B" w:rsidRDefault="0048145B" w:rsidP="0048145B">
            <w:pPr>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572C52E2" w14:textId="77777777" w:rsidR="0048145B" w:rsidRDefault="0048145B" w:rsidP="0048145B">
            <w:pPr>
              <w:jc w:val="both"/>
              <w:rPr>
                <w:rFonts w:ascii="Arial" w:hAnsi="Arial" w:cs="Arial"/>
                <w:color w:val="000000"/>
              </w:rPr>
            </w:pPr>
            <w:r>
              <w:rPr>
                <w:rFonts w:ascii="Arial" w:hAnsi="Arial" w:cs="Arial"/>
                <w:color w:val="000000"/>
              </w:rPr>
              <w:t xml:space="preserve">Addition of VR reference to </w:t>
            </w:r>
            <w:r w:rsidRPr="007A3ED7">
              <w:rPr>
                <w:rFonts w:ascii="Arial" w:hAnsi="Arial" w:cs="Arial"/>
                <w:i/>
                <w:color w:val="000000"/>
              </w:rPr>
              <w:t>R v Winch</w:t>
            </w:r>
            <w:r>
              <w:rPr>
                <w:rFonts w:ascii="Arial" w:hAnsi="Arial" w:cs="Arial"/>
                <w:color w:val="000000"/>
              </w:rPr>
              <w:t xml:space="preserve">.  Extract from new case of </w:t>
            </w:r>
            <w:r w:rsidRPr="007A3ED7">
              <w:rPr>
                <w:rFonts w:ascii="Arial" w:hAnsi="Arial" w:cs="Arial"/>
                <w:i/>
                <w:color w:val="000000"/>
              </w:rPr>
              <w:t>R v Ashdown</w:t>
            </w:r>
            <w:r>
              <w:rPr>
                <w:rFonts w:ascii="Arial" w:hAnsi="Arial" w:cs="Arial"/>
                <w:color w:val="000000"/>
              </w:rPr>
              <w:t xml:space="preserve"> [2011] VSCA 408.  Reference to new case of </w:t>
            </w:r>
            <w:r w:rsidRPr="007A3ED7">
              <w:rPr>
                <w:rFonts w:ascii="Arial" w:hAnsi="Arial" w:cs="Arial"/>
                <w:i/>
                <w:color w:val="000000"/>
              </w:rPr>
              <w:t xml:space="preserve">R v </w:t>
            </w:r>
            <w:proofErr w:type="spellStart"/>
            <w:r w:rsidRPr="007A3ED7">
              <w:rPr>
                <w:rFonts w:ascii="Arial" w:hAnsi="Arial" w:cs="Arial"/>
                <w:i/>
                <w:color w:val="000000"/>
              </w:rPr>
              <w:t>Sindoni</w:t>
            </w:r>
            <w:proofErr w:type="spellEnd"/>
            <w:r>
              <w:rPr>
                <w:rFonts w:ascii="Arial" w:hAnsi="Arial" w:cs="Arial"/>
                <w:color w:val="000000"/>
              </w:rPr>
              <w:t xml:space="preserve"> [2012] VSC 238.</w:t>
            </w:r>
          </w:p>
        </w:tc>
      </w:tr>
      <w:tr w:rsidR="0048145B" w14:paraId="00B5F79A" w14:textId="77777777" w:rsidTr="006B7637">
        <w:tc>
          <w:tcPr>
            <w:tcW w:w="1219" w:type="dxa"/>
            <w:gridSpan w:val="2"/>
            <w:tcBorders>
              <w:top w:val="single" w:sz="4" w:space="0" w:color="auto"/>
              <w:left w:val="single" w:sz="18" w:space="0" w:color="auto"/>
              <w:bottom w:val="single" w:sz="4" w:space="0" w:color="auto"/>
            </w:tcBorders>
          </w:tcPr>
          <w:p w14:paraId="4167DAB5"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483E2C58" w14:textId="5F2F487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437F69A" w14:textId="77777777" w:rsidR="0048145B" w:rsidRDefault="0048145B" w:rsidP="0048145B">
            <w:pPr>
              <w:jc w:val="center"/>
              <w:rPr>
                <w:lang w:val="en-AU"/>
              </w:rPr>
            </w:pPr>
            <w:r>
              <w:rPr>
                <w:lang w:val="en-AU"/>
              </w:rPr>
              <w:t>11.2.24.3</w:t>
            </w:r>
          </w:p>
        </w:tc>
        <w:tc>
          <w:tcPr>
            <w:tcW w:w="4798" w:type="dxa"/>
            <w:gridSpan w:val="2"/>
            <w:tcBorders>
              <w:top w:val="single" w:sz="4" w:space="0" w:color="auto"/>
              <w:bottom w:val="single" w:sz="4" w:space="0" w:color="auto"/>
              <w:right w:val="single" w:sz="18" w:space="0" w:color="auto"/>
            </w:tcBorders>
          </w:tcPr>
          <w:p w14:paraId="41FC2220"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E63B72">
              <w:rPr>
                <w:rFonts w:ascii="Arial" w:hAnsi="Arial" w:cs="Arial"/>
                <w:i/>
                <w:color w:val="000000"/>
              </w:rPr>
              <w:t xml:space="preserve">R v </w:t>
            </w:r>
            <w:proofErr w:type="spellStart"/>
            <w:r w:rsidRPr="00E63B72">
              <w:rPr>
                <w:rFonts w:ascii="Arial" w:hAnsi="Arial" w:cs="Arial"/>
                <w:i/>
                <w:color w:val="000000"/>
              </w:rPr>
              <w:t>Gorladenchearau</w:t>
            </w:r>
            <w:proofErr w:type="spellEnd"/>
            <w:r>
              <w:rPr>
                <w:rFonts w:ascii="Arial" w:hAnsi="Arial" w:cs="Arial"/>
                <w:color w:val="000000"/>
              </w:rPr>
              <w:t xml:space="preserve"> [2011] VSCA 432.</w:t>
            </w:r>
          </w:p>
        </w:tc>
      </w:tr>
      <w:tr w:rsidR="0048145B" w14:paraId="3D7AB245" w14:textId="77777777" w:rsidTr="006B7637">
        <w:tc>
          <w:tcPr>
            <w:tcW w:w="1219" w:type="dxa"/>
            <w:gridSpan w:val="2"/>
            <w:tcBorders>
              <w:top w:val="single" w:sz="4" w:space="0" w:color="auto"/>
              <w:left w:val="single" w:sz="18" w:space="0" w:color="auto"/>
              <w:bottom w:val="single" w:sz="4" w:space="0" w:color="auto"/>
            </w:tcBorders>
          </w:tcPr>
          <w:p w14:paraId="5FE8777B"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743C8DC9" w14:textId="6860F88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2185719" w14:textId="77777777"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0AD23653" w14:textId="77777777" w:rsidR="0048145B" w:rsidRDefault="0048145B" w:rsidP="0048145B">
            <w:pPr>
              <w:jc w:val="both"/>
              <w:rPr>
                <w:rFonts w:ascii="Arial" w:hAnsi="Arial" w:cs="Arial"/>
                <w:color w:val="000000"/>
              </w:rPr>
            </w:pPr>
            <w:r>
              <w:rPr>
                <w:rFonts w:ascii="Arial" w:hAnsi="Arial" w:cs="Arial"/>
                <w:color w:val="000000"/>
              </w:rPr>
              <w:t>Refe</w:t>
            </w:r>
            <w:r w:rsidRPr="00BB4BA9">
              <w:rPr>
                <w:rFonts w:ascii="Arial" w:hAnsi="Arial" w:cs="Arial"/>
                <w:color w:val="000000"/>
              </w:rPr>
              <w:t xml:space="preserve">rences to new cases of </w:t>
            </w:r>
            <w:r w:rsidRPr="00BB4BA9">
              <w:rPr>
                <w:rFonts w:ascii="Arial" w:hAnsi="Arial" w:cs="Arial"/>
                <w:i/>
                <w:color w:val="000000"/>
              </w:rPr>
              <w:t xml:space="preserve">R v Scott Wilson; DPP v Sassine; DPP v </w:t>
            </w:r>
            <w:proofErr w:type="spellStart"/>
            <w:r w:rsidRPr="00BB4BA9">
              <w:rPr>
                <w:rFonts w:ascii="Arial" w:hAnsi="Arial" w:cs="Arial"/>
                <w:i/>
                <w:color w:val="000000"/>
              </w:rPr>
              <w:t>Kalakias</w:t>
            </w:r>
            <w:proofErr w:type="spellEnd"/>
            <w:r w:rsidRPr="00BB4BA9">
              <w:rPr>
                <w:rFonts w:ascii="Arial" w:hAnsi="Arial" w:cs="Arial"/>
                <w:i/>
                <w:color w:val="000000"/>
              </w:rPr>
              <w:t>; R v Vicki Wilson</w:t>
            </w:r>
            <w:r w:rsidRPr="00BB4BA9">
              <w:rPr>
                <w:rFonts w:ascii="Arial" w:hAnsi="Arial" w:cs="Arial"/>
                <w:color w:val="000000"/>
              </w:rPr>
              <w:t xml:space="preserve"> [2012] VSCA 141</w:t>
            </w:r>
            <w:r>
              <w:rPr>
                <w:rFonts w:ascii="Arial" w:hAnsi="Arial" w:cs="Arial"/>
                <w:color w:val="000000"/>
              </w:rPr>
              <w:t xml:space="preserve">; </w:t>
            </w:r>
            <w:r w:rsidRPr="00BB4BA9">
              <w:rPr>
                <w:rFonts w:ascii="Arial" w:hAnsi="Arial" w:cs="Arial"/>
                <w:i/>
                <w:color w:val="000000"/>
              </w:rPr>
              <w:t xml:space="preserve">DPP v </w:t>
            </w:r>
            <w:proofErr w:type="spellStart"/>
            <w:r w:rsidRPr="00BB4BA9">
              <w:rPr>
                <w:rFonts w:ascii="Arial" w:hAnsi="Arial" w:cs="Arial"/>
                <w:i/>
                <w:color w:val="000000"/>
              </w:rPr>
              <w:t>Barbaro</w:t>
            </w:r>
            <w:proofErr w:type="spellEnd"/>
            <w:r w:rsidRPr="00BB4BA9">
              <w:rPr>
                <w:rFonts w:ascii="Arial" w:hAnsi="Arial" w:cs="Arial"/>
                <w:i/>
                <w:color w:val="000000"/>
              </w:rPr>
              <w:t xml:space="preserve"> &amp; </w:t>
            </w:r>
            <w:proofErr w:type="spellStart"/>
            <w:r w:rsidRPr="00BB4BA9">
              <w:rPr>
                <w:rFonts w:ascii="Arial" w:hAnsi="Arial" w:cs="Arial"/>
                <w:i/>
                <w:color w:val="000000"/>
              </w:rPr>
              <w:t>Zirrilli</w:t>
            </w:r>
            <w:proofErr w:type="spellEnd"/>
            <w:r>
              <w:rPr>
                <w:rFonts w:ascii="Arial" w:hAnsi="Arial" w:cs="Arial"/>
                <w:color w:val="000000"/>
              </w:rPr>
              <w:t xml:space="preserve"> [2012] VSC 47; </w:t>
            </w:r>
            <w:r w:rsidRPr="00BB4BA9">
              <w:rPr>
                <w:rFonts w:ascii="Arial" w:hAnsi="Arial" w:cs="Arial"/>
                <w:i/>
                <w:color w:val="000000"/>
              </w:rPr>
              <w:t xml:space="preserve">R v A </w:t>
            </w:r>
            <w:proofErr w:type="spellStart"/>
            <w:r w:rsidRPr="00BB4BA9">
              <w:rPr>
                <w:rFonts w:ascii="Arial" w:hAnsi="Arial" w:cs="Arial"/>
                <w:i/>
                <w:color w:val="000000"/>
              </w:rPr>
              <w:t>Mokbel</w:t>
            </w:r>
            <w:proofErr w:type="spellEnd"/>
            <w:r w:rsidRPr="00BB4BA9">
              <w:rPr>
                <w:rFonts w:ascii="Arial" w:hAnsi="Arial" w:cs="Arial"/>
                <w:i/>
                <w:color w:val="000000"/>
              </w:rPr>
              <w:t xml:space="preserve"> (sentence)</w:t>
            </w:r>
            <w:r>
              <w:rPr>
                <w:rFonts w:ascii="Arial" w:hAnsi="Arial" w:cs="Arial"/>
                <w:color w:val="000000"/>
              </w:rPr>
              <w:t xml:space="preserve"> [2012] VSC 255</w:t>
            </w:r>
            <w:r w:rsidRPr="00BB4BA9">
              <w:rPr>
                <w:rFonts w:ascii="Arial" w:hAnsi="Arial" w:cs="Arial"/>
                <w:color w:val="000000"/>
              </w:rPr>
              <w:t>.</w:t>
            </w:r>
            <w:r>
              <w:rPr>
                <w:rFonts w:ascii="Arial" w:hAnsi="Arial" w:cs="Arial"/>
                <w:color w:val="000000"/>
              </w:rPr>
              <w:t xml:space="preserve">  Extracts from new cases of </w:t>
            </w:r>
            <w:r w:rsidRPr="00BB4BA9">
              <w:rPr>
                <w:rFonts w:ascii="Arial" w:hAnsi="Arial" w:cs="Arial"/>
                <w:i/>
                <w:color w:val="000000"/>
              </w:rPr>
              <w:t xml:space="preserve">R v Son </w:t>
            </w:r>
            <w:proofErr w:type="spellStart"/>
            <w:r w:rsidRPr="00BB4BA9">
              <w:rPr>
                <w:rFonts w:ascii="Arial" w:hAnsi="Arial" w:cs="Arial"/>
                <w:i/>
                <w:color w:val="000000"/>
              </w:rPr>
              <w:t>Ahn</w:t>
            </w:r>
            <w:proofErr w:type="spellEnd"/>
            <w:r w:rsidRPr="00BB4BA9">
              <w:rPr>
                <w:rFonts w:ascii="Arial" w:hAnsi="Arial" w:cs="Arial"/>
                <w:i/>
                <w:color w:val="000000"/>
              </w:rPr>
              <w:t xml:space="preserve"> Pham and R v Ken Tang</w:t>
            </w:r>
            <w:r>
              <w:rPr>
                <w:rFonts w:ascii="Arial" w:hAnsi="Arial" w:cs="Arial"/>
                <w:color w:val="000000"/>
              </w:rPr>
              <w:t xml:space="preserve"> [2012] VSCA 101; </w:t>
            </w:r>
            <w:r w:rsidRPr="00BB4BA9">
              <w:rPr>
                <w:rFonts w:ascii="Arial" w:hAnsi="Arial" w:cs="Arial"/>
                <w:i/>
                <w:color w:val="000000"/>
              </w:rPr>
              <w:t>DPP v OPQ</w:t>
            </w:r>
            <w:r>
              <w:rPr>
                <w:rFonts w:ascii="Arial" w:hAnsi="Arial" w:cs="Arial"/>
                <w:color w:val="000000"/>
              </w:rPr>
              <w:t xml:space="preserve"> [2012] VSCA 115.</w:t>
            </w:r>
          </w:p>
        </w:tc>
      </w:tr>
      <w:tr w:rsidR="0048145B" w14:paraId="70BDDF62" w14:textId="77777777" w:rsidTr="006B7637">
        <w:tc>
          <w:tcPr>
            <w:tcW w:w="1219" w:type="dxa"/>
            <w:gridSpan w:val="2"/>
            <w:tcBorders>
              <w:top w:val="single" w:sz="4" w:space="0" w:color="auto"/>
              <w:left w:val="single" w:sz="18" w:space="0" w:color="auto"/>
              <w:bottom w:val="single" w:sz="4" w:space="0" w:color="auto"/>
            </w:tcBorders>
          </w:tcPr>
          <w:p w14:paraId="2715C9AC"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09E6A5B4" w14:textId="70A53FF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06F922D" w14:textId="77777777" w:rsidR="0048145B" w:rsidRDefault="0048145B" w:rsidP="0048145B">
            <w:pPr>
              <w:jc w:val="center"/>
              <w:rPr>
                <w:lang w:val="en-AU"/>
              </w:rPr>
            </w:pPr>
            <w:r>
              <w:rPr>
                <w:lang w:val="en-AU"/>
              </w:rPr>
              <w:t>11.2.26</w:t>
            </w:r>
          </w:p>
        </w:tc>
        <w:tc>
          <w:tcPr>
            <w:tcW w:w="4798" w:type="dxa"/>
            <w:gridSpan w:val="2"/>
            <w:tcBorders>
              <w:top w:val="single" w:sz="4" w:space="0" w:color="auto"/>
              <w:bottom w:val="single" w:sz="4" w:space="0" w:color="auto"/>
              <w:right w:val="single" w:sz="18" w:space="0" w:color="auto"/>
            </w:tcBorders>
          </w:tcPr>
          <w:p w14:paraId="0347B380"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BB4BA9">
              <w:rPr>
                <w:rFonts w:ascii="Arial" w:hAnsi="Arial" w:cs="Arial"/>
                <w:i/>
                <w:color w:val="000000"/>
              </w:rPr>
              <w:t xml:space="preserve">R v </w:t>
            </w:r>
            <w:proofErr w:type="spellStart"/>
            <w:r w:rsidRPr="00BB4BA9">
              <w:rPr>
                <w:rFonts w:ascii="Arial" w:hAnsi="Arial" w:cs="Arial"/>
                <w:i/>
                <w:color w:val="000000"/>
              </w:rPr>
              <w:t>Raccosta</w:t>
            </w:r>
            <w:proofErr w:type="spellEnd"/>
            <w:r>
              <w:rPr>
                <w:rFonts w:ascii="Arial" w:hAnsi="Arial" w:cs="Arial"/>
                <w:color w:val="000000"/>
              </w:rPr>
              <w:t xml:space="preserve"> [2012] VSCA 59.</w:t>
            </w:r>
          </w:p>
        </w:tc>
      </w:tr>
      <w:tr w:rsidR="0048145B" w14:paraId="4CDF46E1" w14:textId="77777777" w:rsidTr="006B7637">
        <w:tc>
          <w:tcPr>
            <w:tcW w:w="1219" w:type="dxa"/>
            <w:gridSpan w:val="2"/>
            <w:tcBorders>
              <w:top w:val="single" w:sz="4" w:space="0" w:color="auto"/>
              <w:left w:val="single" w:sz="18" w:space="0" w:color="auto"/>
              <w:bottom w:val="single" w:sz="4" w:space="0" w:color="auto"/>
            </w:tcBorders>
          </w:tcPr>
          <w:p w14:paraId="3F2FA10C"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2142303D" w14:textId="3CE08C3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34156B3" w14:textId="77777777" w:rsidR="0048145B" w:rsidRDefault="0048145B" w:rsidP="0048145B">
            <w:pPr>
              <w:jc w:val="center"/>
              <w:rPr>
                <w:lang w:val="en-AU"/>
              </w:rPr>
            </w:pPr>
            <w:r>
              <w:rPr>
                <w:lang w:val="en-AU"/>
              </w:rPr>
              <w:t>11.3.1</w:t>
            </w:r>
          </w:p>
        </w:tc>
        <w:tc>
          <w:tcPr>
            <w:tcW w:w="4798" w:type="dxa"/>
            <w:gridSpan w:val="2"/>
            <w:tcBorders>
              <w:top w:val="single" w:sz="4" w:space="0" w:color="auto"/>
              <w:bottom w:val="single" w:sz="4" w:space="0" w:color="auto"/>
              <w:right w:val="single" w:sz="18" w:space="0" w:color="auto"/>
            </w:tcBorders>
          </w:tcPr>
          <w:p w14:paraId="7CA7CFE4" w14:textId="77777777" w:rsidR="0048145B" w:rsidRDefault="0048145B" w:rsidP="0048145B">
            <w:pPr>
              <w:jc w:val="both"/>
              <w:rPr>
                <w:rFonts w:ascii="Arial" w:hAnsi="Arial" w:cs="Arial"/>
                <w:color w:val="000000"/>
              </w:rPr>
            </w:pPr>
            <w:r>
              <w:rPr>
                <w:rFonts w:ascii="Arial" w:hAnsi="Arial" w:cs="Arial"/>
                <w:color w:val="000000"/>
              </w:rPr>
              <w:t xml:space="preserve">Added reference to case of </w:t>
            </w:r>
            <w:proofErr w:type="spellStart"/>
            <w:r w:rsidRPr="00947328">
              <w:rPr>
                <w:rFonts w:ascii="Arial" w:hAnsi="Arial" w:cs="Arial"/>
                <w:i/>
                <w:color w:val="000000"/>
              </w:rPr>
              <w:t>Muldrock</w:t>
            </w:r>
            <w:proofErr w:type="spellEnd"/>
            <w:r w:rsidRPr="00947328">
              <w:rPr>
                <w:rFonts w:ascii="Arial" w:hAnsi="Arial" w:cs="Arial"/>
                <w:i/>
                <w:color w:val="000000"/>
              </w:rPr>
              <w:t xml:space="preserve"> v The Queen</w:t>
            </w:r>
            <w:r>
              <w:rPr>
                <w:rFonts w:ascii="Arial" w:hAnsi="Arial" w:cs="Arial"/>
                <w:color w:val="000000"/>
              </w:rPr>
              <w:t xml:space="preserve"> [2011] HCA 39;</w:t>
            </w:r>
            <w:r w:rsidRPr="002D23EE">
              <w:rPr>
                <w:rFonts w:ascii="Arial" w:hAnsi="Arial" w:cs="Arial"/>
                <w:color w:val="000000"/>
              </w:rPr>
              <w:t xml:space="preserve"> (2011) 244 CLR 120.</w:t>
            </w:r>
            <w:r>
              <w:rPr>
                <w:rFonts w:ascii="Arial" w:hAnsi="Arial" w:cs="Arial"/>
                <w:color w:val="000000"/>
              </w:rPr>
              <w:t xml:space="preserve">  Added commentary on </w:t>
            </w:r>
            <w:r w:rsidRPr="002D23EE">
              <w:rPr>
                <w:rFonts w:ascii="Arial" w:hAnsi="Arial" w:cs="Arial"/>
                <w:i/>
                <w:color w:val="000000"/>
              </w:rPr>
              <w:t xml:space="preserve">DPP v OPQ </w:t>
            </w:r>
            <w:r>
              <w:rPr>
                <w:rFonts w:ascii="Arial" w:hAnsi="Arial" w:cs="Arial"/>
                <w:color w:val="000000"/>
              </w:rPr>
              <w:t>[2012] VSCA 115.</w:t>
            </w:r>
          </w:p>
        </w:tc>
      </w:tr>
      <w:tr w:rsidR="0048145B" w14:paraId="18B83DF9" w14:textId="77777777" w:rsidTr="006B7637">
        <w:tc>
          <w:tcPr>
            <w:tcW w:w="1219" w:type="dxa"/>
            <w:gridSpan w:val="2"/>
            <w:tcBorders>
              <w:top w:val="single" w:sz="4" w:space="0" w:color="auto"/>
              <w:left w:val="single" w:sz="18" w:space="0" w:color="auto"/>
              <w:bottom w:val="single" w:sz="4" w:space="0" w:color="auto"/>
            </w:tcBorders>
          </w:tcPr>
          <w:p w14:paraId="2CAF099F"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5210D11B" w14:textId="0374BF2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A32E96C" w14:textId="77777777" w:rsidR="0048145B" w:rsidRDefault="0048145B" w:rsidP="0048145B">
            <w:pPr>
              <w:jc w:val="center"/>
              <w:rPr>
                <w:lang w:val="en-AU"/>
              </w:rPr>
            </w:pPr>
            <w:r>
              <w:rPr>
                <w:lang w:val="en-AU"/>
              </w:rPr>
              <w:t>11.3.3</w:t>
            </w:r>
          </w:p>
        </w:tc>
        <w:tc>
          <w:tcPr>
            <w:tcW w:w="4798" w:type="dxa"/>
            <w:gridSpan w:val="2"/>
            <w:tcBorders>
              <w:top w:val="single" w:sz="4" w:space="0" w:color="auto"/>
              <w:bottom w:val="single" w:sz="4" w:space="0" w:color="auto"/>
              <w:right w:val="single" w:sz="18" w:space="0" w:color="auto"/>
            </w:tcBorders>
          </w:tcPr>
          <w:p w14:paraId="3E31D4A9" w14:textId="77777777" w:rsidR="0048145B" w:rsidRDefault="0048145B" w:rsidP="0048145B">
            <w:pPr>
              <w:jc w:val="both"/>
              <w:rPr>
                <w:rFonts w:ascii="Arial" w:hAnsi="Arial" w:cs="Arial"/>
                <w:color w:val="000000"/>
              </w:rPr>
            </w:pPr>
            <w:r>
              <w:rPr>
                <w:rFonts w:ascii="Arial" w:hAnsi="Arial" w:cs="Arial"/>
                <w:color w:val="000000"/>
              </w:rPr>
              <w:t xml:space="preserve">Commentary on new case of </w:t>
            </w:r>
            <w:r w:rsidRPr="002D23EE">
              <w:rPr>
                <w:rFonts w:ascii="Arial" w:hAnsi="Arial" w:cs="Arial"/>
                <w:i/>
                <w:color w:val="000000"/>
              </w:rPr>
              <w:t>Victoria Police v MA</w:t>
            </w:r>
            <w:r>
              <w:rPr>
                <w:rFonts w:ascii="Arial" w:hAnsi="Arial" w:cs="Arial"/>
                <w:color w:val="000000"/>
              </w:rPr>
              <w:t xml:space="preserve"> [2011] </w:t>
            </w:r>
            <w:proofErr w:type="spellStart"/>
            <w:r>
              <w:rPr>
                <w:rFonts w:ascii="Arial" w:hAnsi="Arial" w:cs="Arial"/>
                <w:color w:val="000000"/>
              </w:rPr>
              <w:t>VChC</w:t>
            </w:r>
            <w:proofErr w:type="spellEnd"/>
            <w:r>
              <w:rPr>
                <w:rFonts w:ascii="Arial" w:hAnsi="Arial" w:cs="Arial"/>
                <w:color w:val="000000"/>
              </w:rPr>
              <w:t xml:space="preserve"> 7.</w:t>
            </w:r>
          </w:p>
        </w:tc>
      </w:tr>
      <w:tr w:rsidR="0048145B" w14:paraId="3900718A" w14:textId="77777777" w:rsidTr="006B7637">
        <w:tc>
          <w:tcPr>
            <w:tcW w:w="1219" w:type="dxa"/>
            <w:gridSpan w:val="2"/>
            <w:tcBorders>
              <w:top w:val="single" w:sz="4" w:space="0" w:color="auto"/>
              <w:left w:val="single" w:sz="18" w:space="0" w:color="auto"/>
              <w:bottom w:val="single" w:sz="4" w:space="0" w:color="auto"/>
            </w:tcBorders>
          </w:tcPr>
          <w:p w14:paraId="6F2E467B"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5D52D265" w14:textId="7434971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D5E5451" w14:textId="77777777" w:rsidR="0048145B" w:rsidRDefault="0048145B" w:rsidP="0048145B">
            <w:pPr>
              <w:jc w:val="center"/>
              <w:rPr>
                <w:lang w:val="en-AU"/>
              </w:rPr>
            </w:pPr>
            <w:r>
              <w:rPr>
                <w:lang w:val="en-AU"/>
              </w:rPr>
              <w:t>11.3.6</w:t>
            </w:r>
          </w:p>
        </w:tc>
        <w:tc>
          <w:tcPr>
            <w:tcW w:w="4798" w:type="dxa"/>
            <w:gridSpan w:val="2"/>
            <w:tcBorders>
              <w:top w:val="single" w:sz="4" w:space="0" w:color="auto"/>
              <w:bottom w:val="single" w:sz="4" w:space="0" w:color="auto"/>
              <w:right w:val="single" w:sz="18" w:space="0" w:color="auto"/>
            </w:tcBorders>
          </w:tcPr>
          <w:p w14:paraId="36D58948" w14:textId="77777777" w:rsidR="0048145B" w:rsidRDefault="0048145B" w:rsidP="0048145B">
            <w:pPr>
              <w:jc w:val="both"/>
              <w:rPr>
                <w:rFonts w:ascii="Arial" w:hAnsi="Arial" w:cs="Arial"/>
                <w:color w:val="000000"/>
              </w:rPr>
            </w:pPr>
            <w:r>
              <w:rPr>
                <w:rFonts w:ascii="Arial" w:hAnsi="Arial" w:cs="Arial"/>
                <w:color w:val="000000"/>
              </w:rPr>
              <w:t xml:space="preserve">New sub-paragraph entitled “Conviction or non-conviction”.  Extract from case of </w:t>
            </w:r>
            <w:r w:rsidRPr="001336B9">
              <w:rPr>
                <w:rFonts w:ascii="Arial" w:hAnsi="Arial" w:cs="Arial"/>
                <w:i/>
                <w:color w:val="000000"/>
              </w:rPr>
              <w:t xml:space="preserve">R v P &amp; </w:t>
            </w:r>
            <w:proofErr w:type="spellStart"/>
            <w:r w:rsidRPr="001336B9">
              <w:rPr>
                <w:rFonts w:ascii="Arial" w:hAnsi="Arial" w:cs="Arial"/>
                <w:i/>
                <w:color w:val="000000"/>
              </w:rPr>
              <w:t>Ors</w:t>
            </w:r>
            <w:proofErr w:type="spellEnd"/>
            <w:r>
              <w:rPr>
                <w:rFonts w:ascii="Arial" w:hAnsi="Arial" w:cs="Arial"/>
                <w:color w:val="000000"/>
              </w:rPr>
              <w:t xml:space="preserve"> [2007] </w:t>
            </w:r>
            <w:proofErr w:type="spellStart"/>
            <w:r>
              <w:rPr>
                <w:rFonts w:ascii="Arial" w:hAnsi="Arial" w:cs="Arial"/>
                <w:color w:val="000000"/>
              </w:rPr>
              <w:t>VChC</w:t>
            </w:r>
            <w:proofErr w:type="spellEnd"/>
            <w:r>
              <w:rPr>
                <w:rFonts w:ascii="Arial" w:hAnsi="Arial" w:cs="Arial"/>
                <w:color w:val="000000"/>
              </w:rPr>
              <w:t xml:space="preserve"> 3.</w:t>
            </w:r>
          </w:p>
        </w:tc>
      </w:tr>
      <w:tr w:rsidR="0048145B" w14:paraId="49B4386A" w14:textId="77777777" w:rsidTr="006B7637">
        <w:tc>
          <w:tcPr>
            <w:tcW w:w="1219" w:type="dxa"/>
            <w:gridSpan w:val="2"/>
            <w:tcBorders>
              <w:top w:val="single" w:sz="4" w:space="0" w:color="auto"/>
              <w:left w:val="single" w:sz="18" w:space="0" w:color="auto"/>
              <w:bottom w:val="single" w:sz="4" w:space="0" w:color="auto"/>
            </w:tcBorders>
          </w:tcPr>
          <w:p w14:paraId="61108190"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514767A0" w14:textId="4552EF0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B5F37B2" w14:textId="77777777" w:rsidR="0048145B" w:rsidRDefault="0048145B" w:rsidP="0048145B">
            <w:pPr>
              <w:jc w:val="center"/>
              <w:rPr>
                <w:lang w:val="en-AU"/>
              </w:rPr>
            </w:pPr>
            <w:r>
              <w:rPr>
                <w:lang w:val="en-AU"/>
              </w:rPr>
              <w:t>11.4.4</w:t>
            </w:r>
          </w:p>
        </w:tc>
        <w:tc>
          <w:tcPr>
            <w:tcW w:w="4798" w:type="dxa"/>
            <w:gridSpan w:val="2"/>
            <w:tcBorders>
              <w:top w:val="single" w:sz="4" w:space="0" w:color="auto"/>
              <w:bottom w:val="single" w:sz="4" w:space="0" w:color="auto"/>
              <w:right w:val="single" w:sz="18" w:space="0" w:color="auto"/>
            </w:tcBorders>
          </w:tcPr>
          <w:p w14:paraId="4EE887F2" w14:textId="77777777" w:rsidR="0048145B" w:rsidRDefault="0048145B" w:rsidP="0048145B">
            <w:pPr>
              <w:jc w:val="both"/>
              <w:rPr>
                <w:rFonts w:ascii="Arial" w:hAnsi="Arial" w:cs="Arial"/>
                <w:color w:val="000000"/>
              </w:rPr>
            </w:pPr>
            <w:r>
              <w:rPr>
                <w:rFonts w:ascii="Arial" w:hAnsi="Arial" w:cs="Arial"/>
                <w:color w:val="000000"/>
              </w:rPr>
              <w:t xml:space="preserve">Heading of sub-paragraph changed to “Prosecutor’s submissions &amp; duty”.  Added VR reference to </w:t>
            </w:r>
            <w:r w:rsidRPr="006A0452">
              <w:rPr>
                <w:rFonts w:ascii="Arial" w:hAnsi="Arial" w:cs="Arial"/>
                <w:i/>
                <w:color w:val="000000"/>
              </w:rPr>
              <w:t>R v MacNeil-Brown</w:t>
            </w:r>
            <w:r>
              <w:rPr>
                <w:rFonts w:ascii="Arial" w:hAnsi="Arial" w:cs="Arial"/>
                <w:i/>
                <w:color w:val="000000"/>
              </w:rPr>
              <w:t>.</w:t>
            </w:r>
            <w:r w:rsidRPr="001336B9">
              <w:rPr>
                <w:rFonts w:ascii="Arial" w:hAnsi="Arial" w:cs="Arial"/>
                <w:i/>
                <w:color w:val="000000"/>
              </w:rPr>
              <w:t xml:space="preserve">  References to new cases of DPP v </w:t>
            </w:r>
            <w:r w:rsidRPr="001336B9">
              <w:rPr>
                <w:rFonts w:ascii="Arial" w:hAnsi="Arial" w:cs="Arial"/>
                <w:i/>
                <w:color w:val="000000"/>
              </w:rPr>
              <w:lastRenderedPageBreak/>
              <w:t>Eagles</w:t>
            </w:r>
            <w:r w:rsidRPr="001336B9">
              <w:rPr>
                <w:rFonts w:ascii="Arial" w:hAnsi="Arial" w:cs="Arial"/>
                <w:color w:val="000000"/>
              </w:rPr>
              <w:t xml:space="preserve"> [2012] VSCA 102; </w:t>
            </w:r>
            <w:r w:rsidRPr="001336B9">
              <w:rPr>
                <w:rFonts w:ascii="Arial" w:hAnsi="Arial" w:cs="Arial"/>
                <w:i/>
                <w:color w:val="000000"/>
              </w:rPr>
              <w:t xml:space="preserve">R v A </w:t>
            </w:r>
            <w:proofErr w:type="spellStart"/>
            <w:r w:rsidRPr="001336B9">
              <w:rPr>
                <w:rFonts w:ascii="Arial" w:hAnsi="Arial" w:cs="Arial"/>
                <w:i/>
                <w:color w:val="000000"/>
              </w:rPr>
              <w:t>Mokbel</w:t>
            </w:r>
            <w:proofErr w:type="spellEnd"/>
            <w:r w:rsidRPr="001336B9">
              <w:rPr>
                <w:rFonts w:ascii="Arial" w:hAnsi="Arial" w:cs="Arial"/>
                <w:i/>
                <w:color w:val="000000"/>
              </w:rPr>
              <w:t xml:space="preserve"> (sentence)</w:t>
            </w:r>
            <w:r w:rsidRPr="001336B9">
              <w:rPr>
                <w:rFonts w:ascii="Arial" w:hAnsi="Arial" w:cs="Arial"/>
                <w:color w:val="000000"/>
              </w:rPr>
              <w:t xml:space="preserve"> [2012] VSC 255.</w:t>
            </w:r>
          </w:p>
        </w:tc>
      </w:tr>
      <w:tr w:rsidR="0048145B" w14:paraId="36C0EB00" w14:textId="77777777" w:rsidTr="006B7637">
        <w:tc>
          <w:tcPr>
            <w:tcW w:w="1219" w:type="dxa"/>
            <w:gridSpan w:val="2"/>
            <w:tcBorders>
              <w:top w:val="single" w:sz="4" w:space="0" w:color="auto"/>
              <w:left w:val="single" w:sz="18" w:space="0" w:color="auto"/>
              <w:bottom w:val="single" w:sz="4" w:space="0" w:color="auto"/>
            </w:tcBorders>
          </w:tcPr>
          <w:p w14:paraId="21E50AC2" w14:textId="77777777" w:rsidR="0048145B" w:rsidRDefault="0048145B" w:rsidP="0048145B">
            <w:pPr>
              <w:rPr>
                <w:lang w:val="en-AU"/>
              </w:rPr>
            </w:pPr>
            <w:r>
              <w:rPr>
                <w:lang w:val="en-AU"/>
              </w:rPr>
              <w:lastRenderedPageBreak/>
              <w:t>12/07/12</w:t>
            </w:r>
          </w:p>
        </w:tc>
        <w:tc>
          <w:tcPr>
            <w:tcW w:w="836" w:type="dxa"/>
            <w:tcBorders>
              <w:top w:val="single" w:sz="4" w:space="0" w:color="auto"/>
              <w:bottom w:val="single" w:sz="4" w:space="0" w:color="auto"/>
            </w:tcBorders>
          </w:tcPr>
          <w:p w14:paraId="6ADA7C8E" w14:textId="64FFBB0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AE949BF" w14:textId="77777777" w:rsidR="0048145B" w:rsidRDefault="0048145B" w:rsidP="0048145B">
            <w:pPr>
              <w:jc w:val="center"/>
              <w:rPr>
                <w:lang w:val="en-AU"/>
              </w:rPr>
            </w:pPr>
            <w:r>
              <w:rPr>
                <w:lang w:val="en-AU"/>
              </w:rPr>
              <w:t>11.7.1</w:t>
            </w:r>
          </w:p>
        </w:tc>
        <w:tc>
          <w:tcPr>
            <w:tcW w:w="4798" w:type="dxa"/>
            <w:gridSpan w:val="2"/>
            <w:tcBorders>
              <w:top w:val="single" w:sz="4" w:space="0" w:color="auto"/>
              <w:bottom w:val="single" w:sz="4" w:space="0" w:color="auto"/>
              <w:right w:val="single" w:sz="18" w:space="0" w:color="auto"/>
            </w:tcBorders>
          </w:tcPr>
          <w:p w14:paraId="42BF0F76" w14:textId="77777777" w:rsidR="0048145B" w:rsidRDefault="0048145B" w:rsidP="0048145B">
            <w:pPr>
              <w:jc w:val="both"/>
              <w:rPr>
                <w:rFonts w:ascii="Arial" w:hAnsi="Arial" w:cs="Arial"/>
                <w:color w:val="000000"/>
              </w:rPr>
            </w:pPr>
            <w:r>
              <w:rPr>
                <w:rFonts w:ascii="Arial" w:hAnsi="Arial" w:cs="Arial"/>
                <w:color w:val="000000"/>
              </w:rPr>
              <w:t>New paragraph heading “Victorian statistics”.  Substantial re-writing of commentary and associated tables.</w:t>
            </w:r>
          </w:p>
        </w:tc>
      </w:tr>
      <w:tr w:rsidR="0048145B" w14:paraId="3FCF9F6F" w14:textId="77777777" w:rsidTr="006B7637">
        <w:tc>
          <w:tcPr>
            <w:tcW w:w="1219" w:type="dxa"/>
            <w:gridSpan w:val="2"/>
            <w:tcBorders>
              <w:top w:val="single" w:sz="4" w:space="0" w:color="auto"/>
              <w:left w:val="single" w:sz="18" w:space="0" w:color="auto"/>
              <w:bottom w:val="single" w:sz="4" w:space="0" w:color="auto"/>
            </w:tcBorders>
          </w:tcPr>
          <w:p w14:paraId="22041D44"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12E3915F" w14:textId="40BD33D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F4CB0EB" w14:textId="77777777" w:rsidR="0048145B" w:rsidRDefault="0048145B" w:rsidP="0048145B">
            <w:pPr>
              <w:jc w:val="center"/>
              <w:rPr>
                <w:lang w:val="en-AU"/>
              </w:rPr>
            </w:pPr>
            <w:r>
              <w:rPr>
                <w:lang w:val="en-AU"/>
              </w:rPr>
              <w:t>11.7.2</w:t>
            </w:r>
          </w:p>
        </w:tc>
        <w:tc>
          <w:tcPr>
            <w:tcW w:w="4798" w:type="dxa"/>
            <w:gridSpan w:val="2"/>
            <w:tcBorders>
              <w:top w:val="single" w:sz="4" w:space="0" w:color="auto"/>
              <w:bottom w:val="single" w:sz="4" w:space="0" w:color="auto"/>
              <w:right w:val="single" w:sz="18" w:space="0" w:color="auto"/>
            </w:tcBorders>
          </w:tcPr>
          <w:p w14:paraId="7C2C052E" w14:textId="77777777" w:rsidR="0048145B" w:rsidRDefault="0048145B" w:rsidP="0048145B">
            <w:pPr>
              <w:jc w:val="both"/>
              <w:rPr>
                <w:rFonts w:ascii="Arial" w:hAnsi="Arial" w:cs="Arial"/>
                <w:color w:val="000000"/>
              </w:rPr>
            </w:pPr>
            <w:r>
              <w:rPr>
                <w:rFonts w:ascii="Arial" w:hAnsi="Arial" w:cs="Arial"/>
                <w:color w:val="000000"/>
              </w:rPr>
              <w:t>New paragraph heading “Australian &amp; world statistics”.  Substantial re-writing of commentary and associated tables.</w:t>
            </w:r>
          </w:p>
        </w:tc>
      </w:tr>
      <w:tr w:rsidR="0048145B" w14:paraId="3815A613" w14:textId="77777777" w:rsidTr="006B7637">
        <w:tc>
          <w:tcPr>
            <w:tcW w:w="1219" w:type="dxa"/>
            <w:gridSpan w:val="2"/>
            <w:tcBorders>
              <w:top w:val="single" w:sz="4" w:space="0" w:color="auto"/>
              <w:left w:val="single" w:sz="18" w:space="0" w:color="auto"/>
              <w:bottom w:val="single" w:sz="4" w:space="0" w:color="auto"/>
            </w:tcBorders>
          </w:tcPr>
          <w:p w14:paraId="1B244A8E"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5A4CEC45" w14:textId="1EAB373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411063B" w14:textId="77777777" w:rsidR="0048145B" w:rsidRDefault="0048145B" w:rsidP="0048145B">
            <w:pPr>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2C28E63E"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EB5D2B">
              <w:rPr>
                <w:rFonts w:ascii="Arial" w:hAnsi="Arial" w:cs="Arial"/>
                <w:i/>
                <w:color w:val="000000"/>
              </w:rPr>
              <w:t>DPP (Vic) v Wallace</w:t>
            </w:r>
            <w:r>
              <w:rPr>
                <w:rFonts w:ascii="Arial" w:hAnsi="Arial" w:cs="Arial"/>
                <w:color w:val="000000"/>
              </w:rPr>
              <w:t xml:space="preserve"> [2012] VSCA 114.</w:t>
            </w:r>
          </w:p>
        </w:tc>
      </w:tr>
      <w:tr w:rsidR="0048145B" w14:paraId="2F218473" w14:textId="77777777" w:rsidTr="006B7637">
        <w:tc>
          <w:tcPr>
            <w:tcW w:w="1219" w:type="dxa"/>
            <w:gridSpan w:val="2"/>
            <w:tcBorders>
              <w:top w:val="single" w:sz="4" w:space="0" w:color="auto"/>
              <w:left w:val="single" w:sz="18" w:space="0" w:color="auto"/>
              <w:bottom w:val="single" w:sz="4" w:space="0" w:color="auto"/>
            </w:tcBorders>
          </w:tcPr>
          <w:p w14:paraId="319100AB"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22D36AD4" w14:textId="39AAB37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3B5FE2A" w14:textId="77777777" w:rsidR="0048145B" w:rsidRDefault="0048145B" w:rsidP="0048145B">
            <w:pPr>
              <w:jc w:val="center"/>
              <w:rPr>
                <w:lang w:val="en-AU"/>
              </w:rPr>
            </w:pPr>
            <w:r>
              <w:rPr>
                <w:lang w:val="en-AU"/>
              </w:rPr>
              <w:t>11.12.1</w:t>
            </w:r>
          </w:p>
        </w:tc>
        <w:tc>
          <w:tcPr>
            <w:tcW w:w="4798" w:type="dxa"/>
            <w:gridSpan w:val="2"/>
            <w:tcBorders>
              <w:top w:val="single" w:sz="4" w:space="0" w:color="auto"/>
              <w:bottom w:val="single" w:sz="4" w:space="0" w:color="auto"/>
              <w:right w:val="single" w:sz="18" w:space="0" w:color="auto"/>
            </w:tcBorders>
          </w:tcPr>
          <w:p w14:paraId="17E45F1C" w14:textId="77777777" w:rsidR="0048145B" w:rsidRDefault="0048145B" w:rsidP="0048145B">
            <w:pPr>
              <w:jc w:val="both"/>
              <w:rPr>
                <w:rFonts w:ascii="Arial" w:hAnsi="Arial" w:cs="Arial"/>
                <w:color w:val="000000"/>
              </w:rPr>
            </w:pPr>
            <w:r>
              <w:rPr>
                <w:rFonts w:ascii="Arial" w:hAnsi="Arial" w:cs="Arial"/>
                <w:color w:val="000000"/>
              </w:rPr>
              <w:t>Change to commentary on “Constitution of Children’s Court hearing a CYFA breach proceeding” as a consequence of legislative amendments.</w:t>
            </w:r>
          </w:p>
        </w:tc>
      </w:tr>
      <w:tr w:rsidR="0048145B" w14:paraId="3B2AB4F9" w14:textId="77777777" w:rsidTr="006B7637">
        <w:tc>
          <w:tcPr>
            <w:tcW w:w="1219" w:type="dxa"/>
            <w:gridSpan w:val="2"/>
            <w:tcBorders>
              <w:top w:val="single" w:sz="4" w:space="0" w:color="auto"/>
              <w:left w:val="single" w:sz="18" w:space="0" w:color="auto"/>
              <w:bottom w:val="single" w:sz="4" w:space="0" w:color="auto"/>
            </w:tcBorders>
          </w:tcPr>
          <w:p w14:paraId="33E2E9FF"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2337BAA6" w14:textId="6C71148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C003212" w14:textId="77777777" w:rsidR="0048145B" w:rsidRDefault="0048145B" w:rsidP="0048145B">
            <w:pPr>
              <w:jc w:val="center"/>
              <w:rPr>
                <w:lang w:val="en-AU"/>
              </w:rPr>
            </w:pPr>
            <w:r>
              <w:rPr>
                <w:lang w:val="en-AU"/>
              </w:rPr>
              <w:t>11.16</w:t>
            </w:r>
          </w:p>
        </w:tc>
        <w:tc>
          <w:tcPr>
            <w:tcW w:w="4798" w:type="dxa"/>
            <w:gridSpan w:val="2"/>
            <w:tcBorders>
              <w:top w:val="single" w:sz="4" w:space="0" w:color="auto"/>
              <w:bottom w:val="single" w:sz="4" w:space="0" w:color="auto"/>
              <w:right w:val="single" w:sz="18" w:space="0" w:color="auto"/>
            </w:tcBorders>
          </w:tcPr>
          <w:p w14:paraId="1E8DA61F" w14:textId="77777777" w:rsidR="0048145B" w:rsidRDefault="0048145B" w:rsidP="0048145B">
            <w:pPr>
              <w:jc w:val="both"/>
              <w:rPr>
                <w:rFonts w:ascii="Arial" w:hAnsi="Arial" w:cs="Arial"/>
                <w:color w:val="000000"/>
              </w:rPr>
            </w:pPr>
            <w:r>
              <w:rPr>
                <w:rFonts w:ascii="Arial" w:hAnsi="Arial" w:cs="Arial"/>
                <w:color w:val="000000"/>
              </w:rPr>
              <w:t xml:space="preserve">New paragraph entitled “The MAPPS Program”.  Extract from case of </w:t>
            </w:r>
            <w:r w:rsidRPr="00EB5D2B">
              <w:rPr>
                <w:rFonts w:ascii="Arial" w:hAnsi="Arial" w:cs="Arial"/>
                <w:i/>
                <w:color w:val="000000"/>
              </w:rPr>
              <w:t xml:space="preserve">R v P &amp; </w:t>
            </w:r>
            <w:proofErr w:type="spellStart"/>
            <w:r w:rsidRPr="00EB5D2B">
              <w:rPr>
                <w:rFonts w:ascii="Arial" w:hAnsi="Arial" w:cs="Arial"/>
                <w:i/>
                <w:color w:val="000000"/>
              </w:rPr>
              <w:t>Ors</w:t>
            </w:r>
            <w:proofErr w:type="spellEnd"/>
            <w:r>
              <w:rPr>
                <w:rFonts w:ascii="Arial" w:hAnsi="Arial" w:cs="Arial"/>
                <w:color w:val="000000"/>
              </w:rPr>
              <w:t xml:space="preserve"> [2007] </w:t>
            </w:r>
            <w:proofErr w:type="spellStart"/>
            <w:r>
              <w:rPr>
                <w:rFonts w:ascii="Arial" w:hAnsi="Arial" w:cs="Arial"/>
                <w:color w:val="000000"/>
              </w:rPr>
              <w:t>VChC</w:t>
            </w:r>
            <w:proofErr w:type="spellEnd"/>
            <w:r>
              <w:rPr>
                <w:rFonts w:ascii="Arial" w:hAnsi="Arial" w:cs="Arial"/>
                <w:color w:val="000000"/>
              </w:rPr>
              <w:t xml:space="preserve"> 3.</w:t>
            </w:r>
          </w:p>
        </w:tc>
      </w:tr>
      <w:tr w:rsidR="0048145B" w14:paraId="335ACE54" w14:textId="77777777" w:rsidTr="006B7637">
        <w:tc>
          <w:tcPr>
            <w:tcW w:w="1219" w:type="dxa"/>
            <w:gridSpan w:val="2"/>
            <w:tcBorders>
              <w:top w:val="single" w:sz="4" w:space="0" w:color="auto"/>
              <w:left w:val="single" w:sz="18" w:space="0" w:color="auto"/>
              <w:bottom w:val="single" w:sz="4" w:space="0" w:color="auto"/>
            </w:tcBorders>
          </w:tcPr>
          <w:p w14:paraId="706D99C2"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37B0977F" w14:textId="6A1C9A4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CB0ABE5" w14:textId="77777777" w:rsidR="0048145B" w:rsidRDefault="0048145B" w:rsidP="0048145B">
            <w:pPr>
              <w:jc w:val="center"/>
              <w:rPr>
                <w:lang w:val="en-AU"/>
              </w:rPr>
            </w:pPr>
            <w:r>
              <w:rPr>
                <w:lang w:val="en-AU"/>
              </w:rPr>
              <w:t>11.17</w:t>
            </w:r>
          </w:p>
          <w:p w14:paraId="70BF31FA" w14:textId="77777777" w:rsidR="0048145B" w:rsidRDefault="0048145B" w:rsidP="0048145B">
            <w:pPr>
              <w:jc w:val="center"/>
              <w:rPr>
                <w:lang w:val="en-AU"/>
              </w:rPr>
            </w:pPr>
            <w:r>
              <w:rPr>
                <w:lang w:val="en-AU"/>
              </w:rPr>
              <w:t>11.17.x</w:t>
            </w:r>
          </w:p>
        </w:tc>
        <w:tc>
          <w:tcPr>
            <w:tcW w:w="4798" w:type="dxa"/>
            <w:gridSpan w:val="2"/>
            <w:tcBorders>
              <w:top w:val="single" w:sz="4" w:space="0" w:color="auto"/>
              <w:bottom w:val="single" w:sz="4" w:space="0" w:color="auto"/>
              <w:right w:val="single" w:sz="18" w:space="0" w:color="auto"/>
            </w:tcBorders>
          </w:tcPr>
          <w:p w14:paraId="71ED3017" w14:textId="77777777" w:rsidR="0048145B" w:rsidRDefault="0048145B" w:rsidP="0048145B">
            <w:pPr>
              <w:jc w:val="both"/>
              <w:rPr>
                <w:rFonts w:ascii="Arial" w:hAnsi="Arial" w:cs="Arial"/>
                <w:color w:val="000000"/>
              </w:rPr>
            </w:pPr>
            <w:r>
              <w:rPr>
                <w:rFonts w:ascii="Arial" w:hAnsi="Arial" w:cs="Arial"/>
                <w:color w:val="000000"/>
              </w:rPr>
              <w:t>Section and paragraphs renumbered – previously 11.16 &amp; 11.16.x</w:t>
            </w:r>
          </w:p>
        </w:tc>
      </w:tr>
      <w:tr w:rsidR="0048145B" w14:paraId="1DD8FE06" w14:textId="77777777" w:rsidTr="006B7637">
        <w:tc>
          <w:tcPr>
            <w:tcW w:w="1219" w:type="dxa"/>
            <w:gridSpan w:val="2"/>
            <w:tcBorders>
              <w:top w:val="single" w:sz="4" w:space="0" w:color="auto"/>
              <w:left w:val="single" w:sz="18" w:space="0" w:color="auto"/>
              <w:bottom w:val="single" w:sz="4" w:space="0" w:color="auto"/>
            </w:tcBorders>
          </w:tcPr>
          <w:p w14:paraId="3DAA3C9D"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46E4338B" w14:textId="3425BB0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B9A338A" w14:textId="77777777" w:rsidR="0048145B" w:rsidRDefault="0048145B" w:rsidP="0048145B">
            <w:pPr>
              <w:jc w:val="center"/>
              <w:rPr>
                <w:lang w:val="en-AU"/>
              </w:rPr>
            </w:pPr>
            <w:r>
              <w:rPr>
                <w:lang w:val="en-AU"/>
              </w:rPr>
              <w:t>11.17.1</w:t>
            </w:r>
          </w:p>
        </w:tc>
        <w:tc>
          <w:tcPr>
            <w:tcW w:w="4798" w:type="dxa"/>
            <w:gridSpan w:val="2"/>
            <w:tcBorders>
              <w:top w:val="single" w:sz="4" w:space="0" w:color="auto"/>
              <w:bottom w:val="single" w:sz="4" w:space="0" w:color="auto"/>
              <w:right w:val="single" w:sz="18" w:space="0" w:color="auto"/>
            </w:tcBorders>
          </w:tcPr>
          <w:p w14:paraId="25B7F905" w14:textId="77777777" w:rsidR="0048145B" w:rsidRDefault="0048145B" w:rsidP="0048145B">
            <w:pPr>
              <w:jc w:val="both"/>
              <w:rPr>
                <w:rFonts w:ascii="Arial" w:hAnsi="Arial" w:cs="Arial"/>
                <w:color w:val="000000"/>
              </w:rPr>
            </w:pPr>
            <w:r>
              <w:rPr>
                <w:rFonts w:ascii="Arial" w:hAnsi="Arial" w:cs="Arial"/>
                <w:color w:val="000000"/>
              </w:rPr>
              <w:t xml:space="preserve">Added extract from case of </w:t>
            </w:r>
            <w:r w:rsidRPr="00EB5D2B">
              <w:rPr>
                <w:rFonts w:ascii="Arial" w:hAnsi="Arial" w:cs="Arial"/>
                <w:i/>
                <w:color w:val="000000"/>
              </w:rPr>
              <w:t>DPP v HRA</w:t>
            </w:r>
            <w:r>
              <w:rPr>
                <w:rFonts w:ascii="Arial" w:hAnsi="Arial" w:cs="Arial"/>
                <w:color w:val="000000"/>
              </w:rPr>
              <w:t xml:space="preserve"> [2012] VSCA 88.</w:t>
            </w:r>
          </w:p>
        </w:tc>
      </w:tr>
      <w:tr w:rsidR="0048145B" w14:paraId="3B93E14E" w14:textId="77777777" w:rsidTr="006B7637">
        <w:tc>
          <w:tcPr>
            <w:tcW w:w="1219" w:type="dxa"/>
            <w:gridSpan w:val="2"/>
            <w:tcBorders>
              <w:top w:val="single" w:sz="4" w:space="0" w:color="auto"/>
              <w:left w:val="single" w:sz="18" w:space="0" w:color="auto"/>
              <w:bottom w:val="single" w:sz="4" w:space="0" w:color="auto"/>
            </w:tcBorders>
          </w:tcPr>
          <w:p w14:paraId="2895F16A"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1B5B430E" w14:textId="4419D69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72837DF" w14:textId="77777777" w:rsidR="0048145B" w:rsidRDefault="0048145B" w:rsidP="0048145B">
            <w:pPr>
              <w:jc w:val="center"/>
              <w:rPr>
                <w:lang w:val="en-AU"/>
              </w:rPr>
            </w:pPr>
            <w:r>
              <w:rPr>
                <w:lang w:val="en-AU"/>
              </w:rPr>
              <w:t>11.17.1.1</w:t>
            </w:r>
          </w:p>
        </w:tc>
        <w:tc>
          <w:tcPr>
            <w:tcW w:w="4798" w:type="dxa"/>
            <w:gridSpan w:val="2"/>
            <w:tcBorders>
              <w:top w:val="single" w:sz="4" w:space="0" w:color="auto"/>
              <w:bottom w:val="single" w:sz="4" w:space="0" w:color="auto"/>
              <w:right w:val="single" w:sz="18" w:space="0" w:color="auto"/>
            </w:tcBorders>
          </w:tcPr>
          <w:p w14:paraId="7CF419EF" w14:textId="77777777" w:rsidR="0048145B" w:rsidRDefault="0048145B" w:rsidP="0048145B">
            <w:pPr>
              <w:jc w:val="both"/>
              <w:rPr>
                <w:rFonts w:ascii="Arial" w:hAnsi="Arial" w:cs="Arial"/>
                <w:color w:val="000000"/>
              </w:rPr>
            </w:pPr>
            <w:r>
              <w:rPr>
                <w:rFonts w:ascii="Arial" w:hAnsi="Arial" w:cs="Arial"/>
                <w:color w:val="000000"/>
              </w:rPr>
              <w:t xml:space="preserve">Added commentary on new cases of </w:t>
            </w:r>
            <w:r w:rsidRPr="00140C34">
              <w:rPr>
                <w:rFonts w:ascii="Arial" w:hAnsi="Arial" w:cs="Arial"/>
                <w:i/>
                <w:color w:val="000000"/>
              </w:rPr>
              <w:t>R v PDI</w:t>
            </w:r>
            <w:r>
              <w:rPr>
                <w:rFonts w:ascii="Arial" w:hAnsi="Arial" w:cs="Arial"/>
                <w:color w:val="000000"/>
              </w:rPr>
              <w:t xml:space="preserve"> [2011] VSCA 446; </w:t>
            </w:r>
            <w:r w:rsidRPr="00140C34">
              <w:rPr>
                <w:rFonts w:ascii="Arial" w:hAnsi="Arial" w:cs="Arial"/>
                <w:i/>
                <w:color w:val="000000"/>
              </w:rPr>
              <w:t>R v ED</w:t>
            </w:r>
            <w:r>
              <w:rPr>
                <w:rFonts w:ascii="Arial" w:hAnsi="Arial" w:cs="Arial"/>
                <w:color w:val="000000"/>
              </w:rPr>
              <w:t xml:space="preserve"> [2011] VSCA 397; </w:t>
            </w:r>
            <w:r w:rsidRPr="00140C34">
              <w:rPr>
                <w:rFonts w:ascii="Arial" w:hAnsi="Arial" w:cs="Arial"/>
                <w:i/>
                <w:color w:val="000000"/>
              </w:rPr>
              <w:t>R v RSJ</w:t>
            </w:r>
            <w:r w:rsidRPr="00140C34">
              <w:rPr>
                <w:rFonts w:ascii="Arial" w:hAnsi="Arial" w:cs="Arial"/>
                <w:color w:val="000000"/>
              </w:rPr>
              <w:t xml:space="preserve"> [2012] VSCA 148.  References to new cases of </w:t>
            </w:r>
            <w:r w:rsidRPr="00140C34">
              <w:rPr>
                <w:rFonts w:ascii="Arial" w:hAnsi="Arial" w:cs="Arial"/>
                <w:i/>
                <w:color w:val="000000"/>
              </w:rPr>
              <w:t>DPP v DPC</w:t>
            </w:r>
            <w:r w:rsidRPr="00140C34">
              <w:rPr>
                <w:rFonts w:ascii="Arial" w:hAnsi="Arial" w:cs="Arial"/>
                <w:color w:val="000000"/>
              </w:rPr>
              <w:t xml:space="preserve"> [2011] VSCA 395; </w:t>
            </w:r>
            <w:r w:rsidRPr="00140C34">
              <w:rPr>
                <w:rFonts w:ascii="Arial" w:hAnsi="Arial" w:cs="Arial"/>
                <w:i/>
                <w:color w:val="000000"/>
              </w:rPr>
              <w:t>R v FC</w:t>
            </w:r>
            <w:r w:rsidRPr="00140C34">
              <w:rPr>
                <w:rFonts w:ascii="Arial" w:hAnsi="Arial" w:cs="Arial"/>
                <w:color w:val="000000"/>
              </w:rPr>
              <w:t xml:space="preserve"> [2012] VSCA 22; ; </w:t>
            </w:r>
            <w:r w:rsidRPr="00140C34">
              <w:rPr>
                <w:rFonts w:ascii="Arial" w:hAnsi="Arial" w:cs="Arial"/>
                <w:i/>
                <w:color w:val="000000"/>
              </w:rPr>
              <w:t>R v CGT</w:t>
            </w:r>
            <w:r w:rsidRPr="00140C34">
              <w:rPr>
                <w:rFonts w:ascii="Arial" w:hAnsi="Arial" w:cs="Arial"/>
                <w:color w:val="000000"/>
              </w:rPr>
              <w:t xml:space="preserve"> [2012] VSCA 23; </w:t>
            </w:r>
            <w:r w:rsidRPr="00140C34">
              <w:rPr>
                <w:rFonts w:ascii="Arial" w:hAnsi="Arial" w:cs="Arial"/>
                <w:i/>
                <w:color w:val="000000"/>
              </w:rPr>
              <w:t>R v AWP</w:t>
            </w:r>
            <w:r w:rsidRPr="00140C34">
              <w:rPr>
                <w:rFonts w:ascii="Arial" w:hAnsi="Arial" w:cs="Arial"/>
                <w:color w:val="000000"/>
              </w:rPr>
              <w:t xml:space="preserve"> [2012] VSCA 41</w:t>
            </w:r>
            <w:r>
              <w:rPr>
                <w:rFonts w:ascii="Arial" w:hAnsi="Arial" w:cs="Arial"/>
                <w:color w:val="000000"/>
              </w:rPr>
              <w:t>.</w:t>
            </w:r>
          </w:p>
        </w:tc>
      </w:tr>
      <w:tr w:rsidR="0048145B" w14:paraId="70CF763F" w14:textId="77777777" w:rsidTr="006B7637">
        <w:tc>
          <w:tcPr>
            <w:tcW w:w="1219" w:type="dxa"/>
            <w:gridSpan w:val="2"/>
            <w:tcBorders>
              <w:top w:val="single" w:sz="4" w:space="0" w:color="auto"/>
              <w:left w:val="single" w:sz="18" w:space="0" w:color="auto"/>
              <w:bottom w:val="single" w:sz="4" w:space="0" w:color="auto"/>
            </w:tcBorders>
          </w:tcPr>
          <w:p w14:paraId="3337545D"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6CAC4441" w14:textId="0E549DF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7C374F7" w14:textId="77777777" w:rsidR="0048145B" w:rsidRDefault="0048145B" w:rsidP="0048145B">
            <w:pPr>
              <w:jc w:val="center"/>
              <w:rPr>
                <w:lang w:val="en-AU"/>
              </w:rPr>
            </w:pPr>
            <w:r>
              <w:rPr>
                <w:lang w:val="en-AU"/>
              </w:rPr>
              <w:t>11.17.1.2</w:t>
            </w:r>
          </w:p>
        </w:tc>
        <w:tc>
          <w:tcPr>
            <w:tcW w:w="4798" w:type="dxa"/>
            <w:gridSpan w:val="2"/>
            <w:tcBorders>
              <w:top w:val="single" w:sz="4" w:space="0" w:color="auto"/>
              <w:bottom w:val="single" w:sz="4" w:space="0" w:color="auto"/>
              <w:right w:val="single" w:sz="18" w:space="0" w:color="auto"/>
            </w:tcBorders>
          </w:tcPr>
          <w:p w14:paraId="106AEB3E"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DHC</w:t>
            </w:r>
            <w:r>
              <w:rPr>
                <w:rFonts w:ascii="Arial" w:hAnsi="Arial" w:cs="Arial"/>
                <w:color w:val="000000"/>
              </w:rPr>
              <w:t xml:space="preserve"> [2012] VSCA 52.</w:t>
            </w:r>
          </w:p>
        </w:tc>
      </w:tr>
      <w:tr w:rsidR="0048145B" w14:paraId="1D8B71AE" w14:textId="77777777" w:rsidTr="006B7637">
        <w:tc>
          <w:tcPr>
            <w:tcW w:w="1219" w:type="dxa"/>
            <w:gridSpan w:val="2"/>
            <w:tcBorders>
              <w:top w:val="single" w:sz="4" w:space="0" w:color="auto"/>
              <w:left w:val="single" w:sz="18" w:space="0" w:color="auto"/>
              <w:bottom w:val="single" w:sz="4" w:space="0" w:color="auto"/>
            </w:tcBorders>
          </w:tcPr>
          <w:p w14:paraId="61F84F16"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0DFEF71B" w14:textId="1B77B30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95A80CF" w14:textId="77777777" w:rsidR="0048145B" w:rsidRDefault="0048145B" w:rsidP="0048145B">
            <w:pPr>
              <w:jc w:val="center"/>
              <w:rPr>
                <w:lang w:val="en-AU"/>
              </w:rPr>
            </w:pPr>
            <w:r>
              <w:rPr>
                <w:lang w:val="en-AU"/>
              </w:rPr>
              <w:t>11.17.2</w:t>
            </w:r>
          </w:p>
        </w:tc>
        <w:tc>
          <w:tcPr>
            <w:tcW w:w="4798" w:type="dxa"/>
            <w:gridSpan w:val="2"/>
            <w:tcBorders>
              <w:top w:val="single" w:sz="4" w:space="0" w:color="auto"/>
              <w:bottom w:val="single" w:sz="4" w:space="0" w:color="auto"/>
              <w:right w:val="single" w:sz="18" w:space="0" w:color="auto"/>
            </w:tcBorders>
          </w:tcPr>
          <w:p w14:paraId="700C28F0"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Bryan Cooper</w:t>
            </w:r>
            <w:r>
              <w:rPr>
                <w:rFonts w:ascii="Arial" w:hAnsi="Arial" w:cs="Arial"/>
                <w:color w:val="000000"/>
              </w:rPr>
              <w:t xml:space="preserve"> [2012] VSCA 32.</w:t>
            </w:r>
          </w:p>
        </w:tc>
      </w:tr>
      <w:tr w:rsidR="0048145B" w14:paraId="61EC80B4" w14:textId="77777777" w:rsidTr="006B7637">
        <w:tc>
          <w:tcPr>
            <w:tcW w:w="1219" w:type="dxa"/>
            <w:gridSpan w:val="2"/>
            <w:tcBorders>
              <w:top w:val="single" w:sz="4" w:space="0" w:color="auto"/>
              <w:left w:val="single" w:sz="18" w:space="0" w:color="auto"/>
              <w:bottom w:val="single" w:sz="4" w:space="0" w:color="auto"/>
            </w:tcBorders>
          </w:tcPr>
          <w:p w14:paraId="0994E8AC"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30AEB466" w14:textId="147325A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94B8373" w14:textId="77777777" w:rsidR="0048145B" w:rsidRDefault="0048145B" w:rsidP="0048145B">
            <w:pPr>
              <w:jc w:val="center"/>
              <w:rPr>
                <w:lang w:val="en-AU"/>
              </w:rPr>
            </w:pPr>
            <w:r>
              <w:rPr>
                <w:lang w:val="en-AU"/>
              </w:rPr>
              <w:t>11.17.3</w:t>
            </w:r>
          </w:p>
        </w:tc>
        <w:tc>
          <w:tcPr>
            <w:tcW w:w="4798" w:type="dxa"/>
            <w:gridSpan w:val="2"/>
            <w:tcBorders>
              <w:top w:val="single" w:sz="4" w:space="0" w:color="auto"/>
              <w:bottom w:val="single" w:sz="4" w:space="0" w:color="auto"/>
              <w:right w:val="single" w:sz="18" w:space="0" w:color="auto"/>
            </w:tcBorders>
          </w:tcPr>
          <w:p w14:paraId="20FE96D1" w14:textId="77777777" w:rsidR="0048145B" w:rsidRDefault="0048145B" w:rsidP="0048145B">
            <w:pPr>
              <w:jc w:val="both"/>
              <w:rPr>
                <w:rFonts w:ascii="Arial" w:hAnsi="Arial" w:cs="Arial"/>
                <w:color w:val="000000"/>
              </w:rPr>
            </w:pPr>
            <w:r>
              <w:rPr>
                <w:rFonts w:ascii="Arial" w:hAnsi="Arial" w:cs="Arial"/>
                <w:color w:val="000000"/>
              </w:rPr>
              <w:t xml:space="preserve">Extract from new case of </w:t>
            </w:r>
            <w:r w:rsidRPr="00140C34">
              <w:rPr>
                <w:rFonts w:ascii="Arial" w:hAnsi="Arial" w:cs="Arial"/>
                <w:i/>
                <w:color w:val="000000"/>
              </w:rPr>
              <w:t xml:space="preserve">R v </w:t>
            </w:r>
            <w:proofErr w:type="spellStart"/>
            <w:r w:rsidRPr="00140C34">
              <w:rPr>
                <w:rFonts w:ascii="Arial" w:hAnsi="Arial" w:cs="Arial"/>
                <w:i/>
                <w:color w:val="000000"/>
              </w:rPr>
              <w:t>Rivo</w:t>
            </w:r>
            <w:proofErr w:type="spellEnd"/>
            <w:r>
              <w:rPr>
                <w:rFonts w:ascii="Arial" w:hAnsi="Arial" w:cs="Arial"/>
                <w:color w:val="000000"/>
              </w:rPr>
              <w:t xml:space="preserve"> [2012] VSCA 117.</w:t>
            </w:r>
          </w:p>
        </w:tc>
      </w:tr>
      <w:tr w:rsidR="0048145B" w14:paraId="7E71D6BA" w14:textId="77777777" w:rsidTr="006B7637">
        <w:tc>
          <w:tcPr>
            <w:tcW w:w="1219" w:type="dxa"/>
            <w:gridSpan w:val="2"/>
            <w:tcBorders>
              <w:top w:val="single" w:sz="4" w:space="0" w:color="auto"/>
              <w:left w:val="single" w:sz="18" w:space="0" w:color="auto"/>
              <w:bottom w:val="single" w:sz="4" w:space="0" w:color="auto"/>
            </w:tcBorders>
          </w:tcPr>
          <w:p w14:paraId="49125CBF" w14:textId="77777777" w:rsidR="0048145B" w:rsidRDefault="0048145B" w:rsidP="0048145B">
            <w:pPr>
              <w:rPr>
                <w:lang w:val="en-AU"/>
              </w:rPr>
            </w:pPr>
            <w:r>
              <w:rPr>
                <w:lang w:val="en-AU"/>
              </w:rPr>
              <w:t>12/07/12</w:t>
            </w:r>
          </w:p>
        </w:tc>
        <w:tc>
          <w:tcPr>
            <w:tcW w:w="836" w:type="dxa"/>
            <w:tcBorders>
              <w:top w:val="single" w:sz="4" w:space="0" w:color="auto"/>
              <w:bottom w:val="single" w:sz="4" w:space="0" w:color="auto"/>
            </w:tcBorders>
          </w:tcPr>
          <w:p w14:paraId="607CDFAE" w14:textId="3895903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19DFD50" w14:textId="77777777" w:rsidR="0048145B" w:rsidRDefault="0048145B" w:rsidP="0048145B">
            <w:pPr>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tcPr>
          <w:p w14:paraId="150BBD82" w14:textId="77777777" w:rsidR="0048145B" w:rsidRDefault="0048145B" w:rsidP="0048145B">
            <w:pPr>
              <w:jc w:val="both"/>
              <w:rPr>
                <w:rFonts w:ascii="Arial" w:hAnsi="Arial" w:cs="Arial"/>
                <w:color w:val="000000"/>
              </w:rPr>
            </w:pPr>
            <w:r>
              <w:rPr>
                <w:rFonts w:ascii="Arial" w:hAnsi="Arial" w:cs="Arial"/>
                <w:color w:val="000000"/>
              </w:rPr>
              <w:t>Section renumbered – previously 11.17.</w:t>
            </w:r>
          </w:p>
        </w:tc>
      </w:tr>
      <w:tr w:rsidR="0048145B" w14:paraId="1BE241F6" w14:textId="77777777" w:rsidTr="006B7637">
        <w:tc>
          <w:tcPr>
            <w:tcW w:w="1219" w:type="dxa"/>
            <w:gridSpan w:val="2"/>
            <w:tcBorders>
              <w:top w:val="single" w:sz="4" w:space="0" w:color="auto"/>
              <w:left w:val="single" w:sz="18" w:space="0" w:color="auto"/>
              <w:bottom w:val="single" w:sz="4" w:space="0" w:color="auto"/>
            </w:tcBorders>
          </w:tcPr>
          <w:p w14:paraId="704787BE" w14:textId="77777777" w:rsidR="0048145B" w:rsidRDefault="0048145B" w:rsidP="0048145B">
            <w:pPr>
              <w:rPr>
                <w:lang w:val="en-AU"/>
              </w:rPr>
            </w:pPr>
            <w:r>
              <w:rPr>
                <w:lang w:val="en-AU"/>
              </w:rPr>
              <w:t>09/07/12</w:t>
            </w:r>
          </w:p>
        </w:tc>
        <w:tc>
          <w:tcPr>
            <w:tcW w:w="836" w:type="dxa"/>
            <w:tcBorders>
              <w:top w:val="single" w:sz="4" w:space="0" w:color="auto"/>
              <w:bottom w:val="single" w:sz="4" w:space="0" w:color="auto"/>
            </w:tcBorders>
          </w:tcPr>
          <w:p w14:paraId="032F6CB4" w14:textId="7497B99B"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4D69DF6D" w14:textId="77777777" w:rsidR="0048145B" w:rsidRDefault="0048145B" w:rsidP="0048145B">
            <w:pPr>
              <w:jc w:val="center"/>
              <w:rPr>
                <w:lang w:val="en-AU"/>
              </w:rPr>
            </w:pPr>
            <w:r>
              <w:rPr>
                <w:lang w:val="en-AU"/>
              </w:rPr>
              <w:t>7.3</w:t>
            </w:r>
          </w:p>
        </w:tc>
        <w:tc>
          <w:tcPr>
            <w:tcW w:w="4798" w:type="dxa"/>
            <w:gridSpan w:val="2"/>
            <w:tcBorders>
              <w:top w:val="single" w:sz="4" w:space="0" w:color="auto"/>
              <w:bottom w:val="single" w:sz="4" w:space="0" w:color="auto"/>
              <w:right w:val="single" w:sz="18" w:space="0" w:color="auto"/>
            </w:tcBorders>
          </w:tcPr>
          <w:p w14:paraId="71AD2E9D" w14:textId="77777777" w:rsidR="0048145B" w:rsidRDefault="0048145B" w:rsidP="0048145B">
            <w:pPr>
              <w:jc w:val="both"/>
              <w:rPr>
                <w:rFonts w:ascii="Arial" w:hAnsi="Arial" w:cs="Arial"/>
                <w:color w:val="000000"/>
              </w:rPr>
            </w:pPr>
            <w:r>
              <w:rPr>
                <w:rFonts w:ascii="Arial" w:hAnsi="Arial" w:cs="Arial"/>
                <w:color w:val="000000"/>
              </w:rPr>
              <w:t>Minor changes to commentary plus addition of chart showing Australian youth offender rates from 2008-2011.</w:t>
            </w:r>
          </w:p>
        </w:tc>
      </w:tr>
      <w:tr w:rsidR="0048145B" w14:paraId="4DA99852" w14:textId="77777777" w:rsidTr="006B7637">
        <w:tc>
          <w:tcPr>
            <w:tcW w:w="1219" w:type="dxa"/>
            <w:gridSpan w:val="2"/>
            <w:tcBorders>
              <w:top w:val="single" w:sz="4" w:space="0" w:color="auto"/>
              <w:left w:val="single" w:sz="18" w:space="0" w:color="auto"/>
              <w:bottom w:val="single" w:sz="4" w:space="0" w:color="auto"/>
            </w:tcBorders>
          </w:tcPr>
          <w:p w14:paraId="520936D5" w14:textId="77777777" w:rsidR="0048145B" w:rsidRDefault="0048145B" w:rsidP="0048145B">
            <w:pPr>
              <w:rPr>
                <w:lang w:val="en-AU"/>
              </w:rPr>
            </w:pPr>
            <w:r>
              <w:rPr>
                <w:lang w:val="en-AU"/>
              </w:rPr>
              <w:t>09/07/12</w:t>
            </w:r>
          </w:p>
        </w:tc>
        <w:tc>
          <w:tcPr>
            <w:tcW w:w="836" w:type="dxa"/>
            <w:tcBorders>
              <w:top w:val="single" w:sz="4" w:space="0" w:color="auto"/>
              <w:bottom w:val="single" w:sz="4" w:space="0" w:color="auto"/>
            </w:tcBorders>
          </w:tcPr>
          <w:p w14:paraId="4689799F" w14:textId="6B75BEF6"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230BA659" w14:textId="77777777" w:rsidR="0048145B" w:rsidRDefault="0048145B" w:rsidP="0048145B">
            <w:pPr>
              <w:jc w:val="center"/>
              <w:rPr>
                <w:lang w:val="en-AU"/>
              </w:rPr>
            </w:pPr>
            <w:r>
              <w:rPr>
                <w:lang w:val="en-AU"/>
              </w:rPr>
              <w:t>7.4</w:t>
            </w:r>
          </w:p>
        </w:tc>
        <w:tc>
          <w:tcPr>
            <w:tcW w:w="4798" w:type="dxa"/>
            <w:gridSpan w:val="2"/>
            <w:tcBorders>
              <w:top w:val="single" w:sz="4" w:space="0" w:color="auto"/>
              <w:bottom w:val="single" w:sz="4" w:space="0" w:color="auto"/>
              <w:right w:val="single" w:sz="18" w:space="0" w:color="auto"/>
            </w:tcBorders>
          </w:tcPr>
          <w:p w14:paraId="10F97927" w14:textId="77777777" w:rsidR="0048145B" w:rsidRDefault="0048145B" w:rsidP="0048145B">
            <w:pPr>
              <w:jc w:val="both"/>
              <w:rPr>
                <w:rFonts w:ascii="Arial" w:hAnsi="Arial" w:cs="Arial"/>
                <w:color w:val="000000"/>
              </w:rPr>
            </w:pPr>
            <w:r>
              <w:rPr>
                <w:rFonts w:ascii="Arial" w:hAnsi="Arial" w:cs="Arial"/>
                <w:color w:val="000000"/>
              </w:rPr>
              <w:t>Very minor changes to commentary.</w:t>
            </w:r>
          </w:p>
        </w:tc>
      </w:tr>
      <w:tr w:rsidR="0048145B" w14:paraId="5F683A15" w14:textId="77777777" w:rsidTr="006B7637">
        <w:tc>
          <w:tcPr>
            <w:tcW w:w="1219" w:type="dxa"/>
            <w:gridSpan w:val="2"/>
            <w:tcBorders>
              <w:top w:val="single" w:sz="4" w:space="0" w:color="auto"/>
              <w:left w:val="single" w:sz="18" w:space="0" w:color="auto"/>
              <w:bottom w:val="single" w:sz="4" w:space="0" w:color="auto"/>
            </w:tcBorders>
          </w:tcPr>
          <w:p w14:paraId="7E4562BE" w14:textId="77777777" w:rsidR="0048145B" w:rsidRDefault="0048145B" w:rsidP="0048145B">
            <w:pPr>
              <w:rPr>
                <w:lang w:val="en-AU"/>
              </w:rPr>
            </w:pPr>
            <w:r>
              <w:rPr>
                <w:lang w:val="en-AU"/>
              </w:rPr>
              <w:t>09/07/12</w:t>
            </w:r>
          </w:p>
        </w:tc>
        <w:tc>
          <w:tcPr>
            <w:tcW w:w="836" w:type="dxa"/>
            <w:tcBorders>
              <w:top w:val="single" w:sz="4" w:space="0" w:color="auto"/>
              <w:bottom w:val="single" w:sz="4" w:space="0" w:color="auto"/>
            </w:tcBorders>
          </w:tcPr>
          <w:p w14:paraId="46EA14E0" w14:textId="6EF1CA60"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1D2FA6F9" w14:textId="77777777" w:rsidR="0048145B" w:rsidRDefault="0048145B" w:rsidP="0048145B">
            <w:pPr>
              <w:jc w:val="center"/>
              <w:rPr>
                <w:lang w:val="en-AU"/>
              </w:rPr>
            </w:pPr>
            <w:r>
              <w:rPr>
                <w:lang w:val="en-AU"/>
              </w:rPr>
              <w:t>7.7</w:t>
            </w:r>
          </w:p>
        </w:tc>
        <w:tc>
          <w:tcPr>
            <w:tcW w:w="4798" w:type="dxa"/>
            <w:gridSpan w:val="2"/>
            <w:tcBorders>
              <w:top w:val="single" w:sz="4" w:space="0" w:color="auto"/>
              <w:bottom w:val="single" w:sz="4" w:space="0" w:color="auto"/>
              <w:right w:val="single" w:sz="18" w:space="0" w:color="auto"/>
            </w:tcBorders>
          </w:tcPr>
          <w:p w14:paraId="482570E1" w14:textId="77777777" w:rsidR="0048145B" w:rsidRDefault="0048145B" w:rsidP="0048145B">
            <w:pPr>
              <w:jc w:val="both"/>
              <w:rPr>
                <w:rFonts w:ascii="Arial" w:hAnsi="Arial" w:cs="Arial"/>
                <w:color w:val="000000"/>
              </w:rPr>
            </w:pPr>
            <w:r>
              <w:rPr>
                <w:rFonts w:ascii="Arial" w:hAnsi="Arial" w:cs="Arial"/>
                <w:color w:val="000000"/>
              </w:rPr>
              <w:t>Minor changes to commentary and addition of statistics for 2009/10 &amp; 2010/11.</w:t>
            </w:r>
          </w:p>
        </w:tc>
      </w:tr>
      <w:tr w:rsidR="0048145B" w14:paraId="1FAF3861" w14:textId="77777777" w:rsidTr="006B7637">
        <w:tc>
          <w:tcPr>
            <w:tcW w:w="1219" w:type="dxa"/>
            <w:gridSpan w:val="2"/>
            <w:tcBorders>
              <w:top w:val="single" w:sz="4" w:space="0" w:color="auto"/>
              <w:left w:val="single" w:sz="18" w:space="0" w:color="auto"/>
              <w:bottom w:val="single" w:sz="4" w:space="0" w:color="auto"/>
            </w:tcBorders>
          </w:tcPr>
          <w:p w14:paraId="3C89295F" w14:textId="77777777" w:rsidR="0048145B" w:rsidRDefault="0048145B" w:rsidP="0048145B">
            <w:pPr>
              <w:rPr>
                <w:lang w:val="en-AU"/>
              </w:rPr>
            </w:pPr>
            <w:r>
              <w:rPr>
                <w:lang w:val="en-AU"/>
              </w:rPr>
              <w:t>09/07/12</w:t>
            </w:r>
          </w:p>
        </w:tc>
        <w:tc>
          <w:tcPr>
            <w:tcW w:w="836" w:type="dxa"/>
            <w:tcBorders>
              <w:top w:val="single" w:sz="4" w:space="0" w:color="auto"/>
              <w:bottom w:val="single" w:sz="4" w:space="0" w:color="auto"/>
            </w:tcBorders>
          </w:tcPr>
          <w:p w14:paraId="7504F102" w14:textId="54503465"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599ECF36" w14:textId="77777777" w:rsidR="0048145B" w:rsidRDefault="0048145B" w:rsidP="0048145B">
            <w:pPr>
              <w:jc w:val="center"/>
              <w:rPr>
                <w:lang w:val="en-AU"/>
              </w:rPr>
            </w:pPr>
            <w:r>
              <w:rPr>
                <w:lang w:val="en-AU"/>
              </w:rPr>
              <w:t>7.11.4</w:t>
            </w:r>
          </w:p>
        </w:tc>
        <w:tc>
          <w:tcPr>
            <w:tcW w:w="4798" w:type="dxa"/>
            <w:gridSpan w:val="2"/>
            <w:tcBorders>
              <w:top w:val="single" w:sz="4" w:space="0" w:color="auto"/>
              <w:bottom w:val="single" w:sz="4" w:space="0" w:color="auto"/>
              <w:right w:val="single" w:sz="18" w:space="0" w:color="auto"/>
            </w:tcBorders>
          </w:tcPr>
          <w:p w14:paraId="3C8043A0" w14:textId="77777777" w:rsidR="0048145B" w:rsidRDefault="0048145B" w:rsidP="0048145B">
            <w:pPr>
              <w:jc w:val="both"/>
              <w:rPr>
                <w:rFonts w:ascii="Arial" w:hAnsi="Arial" w:cs="Arial"/>
                <w:color w:val="000000"/>
              </w:rPr>
            </w:pPr>
            <w:r>
              <w:rPr>
                <w:rFonts w:ascii="Arial" w:hAnsi="Arial" w:cs="Arial"/>
                <w:color w:val="000000"/>
              </w:rPr>
              <w:t>Paragraph re-titled: “Sitting times and locations”.  Update of commentary.</w:t>
            </w:r>
          </w:p>
        </w:tc>
      </w:tr>
      <w:tr w:rsidR="0048145B" w14:paraId="6076E7ED" w14:textId="77777777" w:rsidTr="006B7637">
        <w:tc>
          <w:tcPr>
            <w:tcW w:w="1219" w:type="dxa"/>
            <w:gridSpan w:val="2"/>
            <w:tcBorders>
              <w:top w:val="single" w:sz="4" w:space="0" w:color="auto"/>
              <w:left w:val="single" w:sz="18" w:space="0" w:color="auto"/>
              <w:bottom w:val="single" w:sz="4" w:space="0" w:color="auto"/>
            </w:tcBorders>
          </w:tcPr>
          <w:p w14:paraId="2012A041" w14:textId="77777777" w:rsidR="0048145B" w:rsidRDefault="0048145B" w:rsidP="0048145B">
            <w:pPr>
              <w:rPr>
                <w:lang w:val="en-AU"/>
              </w:rPr>
            </w:pPr>
            <w:r>
              <w:rPr>
                <w:lang w:val="en-AU"/>
              </w:rPr>
              <w:t>09/07/12</w:t>
            </w:r>
          </w:p>
        </w:tc>
        <w:tc>
          <w:tcPr>
            <w:tcW w:w="836" w:type="dxa"/>
            <w:tcBorders>
              <w:top w:val="single" w:sz="4" w:space="0" w:color="auto"/>
              <w:bottom w:val="single" w:sz="4" w:space="0" w:color="auto"/>
            </w:tcBorders>
          </w:tcPr>
          <w:p w14:paraId="059AAE3D" w14:textId="51DCA9E5"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1A1B1EB9" w14:textId="77777777" w:rsidR="0048145B" w:rsidRDefault="0048145B" w:rsidP="0048145B">
            <w:pPr>
              <w:jc w:val="center"/>
              <w:rPr>
                <w:lang w:val="en-AU"/>
              </w:rPr>
            </w:pPr>
            <w:r>
              <w:rPr>
                <w:lang w:val="en-AU"/>
              </w:rPr>
              <w:t>7.12.3</w:t>
            </w:r>
          </w:p>
        </w:tc>
        <w:tc>
          <w:tcPr>
            <w:tcW w:w="4798" w:type="dxa"/>
            <w:gridSpan w:val="2"/>
            <w:tcBorders>
              <w:top w:val="single" w:sz="4" w:space="0" w:color="auto"/>
              <w:bottom w:val="single" w:sz="4" w:space="0" w:color="auto"/>
              <w:right w:val="single" w:sz="18" w:space="0" w:color="auto"/>
            </w:tcBorders>
          </w:tcPr>
          <w:p w14:paraId="1D765A67" w14:textId="77777777" w:rsidR="0048145B" w:rsidRDefault="0048145B" w:rsidP="0048145B">
            <w:pPr>
              <w:jc w:val="both"/>
              <w:rPr>
                <w:rFonts w:ascii="Arial" w:hAnsi="Arial" w:cs="Arial"/>
                <w:color w:val="000000"/>
              </w:rPr>
            </w:pPr>
            <w:r>
              <w:rPr>
                <w:rFonts w:ascii="Arial" w:hAnsi="Arial" w:cs="Arial"/>
                <w:color w:val="000000"/>
              </w:rPr>
              <w:t xml:space="preserve">New paragraph entitled “Arson”.  Commentary on new case of </w:t>
            </w:r>
            <w:r w:rsidRPr="002B5921">
              <w:rPr>
                <w:rFonts w:ascii="Arial" w:hAnsi="Arial" w:cs="Arial"/>
                <w:i/>
                <w:color w:val="000000"/>
              </w:rPr>
              <w:t xml:space="preserve">DPP v </w:t>
            </w:r>
            <w:proofErr w:type="spellStart"/>
            <w:r w:rsidRPr="002B5921">
              <w:rPr>
                <w:rFonts w:ascii="Arial" w:hAnsi="Arial" w:cs="Arial"/>
                <w:i/>
                <w:color w:val="000000"/>
              </w:rPr>
              <w:t>Eade</w:t>
            </w:r>
            <w:proofErr w:type="spellEnd"/>
            <w:r>
              <w:rPr>
                <w:rFonts w:ascii="Arial" w:hAnsi="Arial" w:cs="Arial"/>
                <w:color w:val="000000"/>
              </w:rPr>
              <w:t xml:space="preserve"> [2012] VSCA 142.</w:t>
            </w:r>
          </w:p>
        </w:tc>
      </w:tr>
      <w:tr w:rsidR="0048145B" w14:paraId="1DD39B3F" w14:textId="77777777" w:rsidTr="006B7637">
        <w:tc>
          <w:tcPr>
            <w:tcW w:w="1219" w:type="dxa"/>
            <w:gridSpan w:val="2"/>
            <w:tcBorders>
              <w:top w:val="single" w:sz="4" w:space="0" w:color="auto"/>
              <w:left w:val="single" w:sz="18" w:space="0" w:color="auto"/>
              <w:bottom w:val="single" w:sz="4" w:space="0" w:color="auto"/>
            </w:tcBorders>
          </w:tcPr>
          <w:p w14:paraId="4CAC4604" w14:textId="77777777" w:rsidR="0048145B" w:rsidRDefault="0048145B" w:rsidP="0048145B">
            <w:pPr>
              <w:rPr>
                <w:lang w:val="en-AU"/>
              </w:rPr>
            </w:pPr>
            <w:r>
              <w:rPr>
                <w:lang w:val="en-AU"/>
              </w:rPr>
              <w:t>22/06/12</w:t>
            </w:r>
          </w:p>
        </w:tc>
        <w:tc>
          <w:tcPr>
            <w:tcW w:w="836" w:type="dxa"/>
            <w:tcBorders>
              <w:top w:val="single" w:sz="4" w:space="0" w:color="auto"/>
              <w:bottom w:val="single" w:sz="4" w:space="0" w:color="auto"/>
            </w:tcBorders>
          </w:tcPr>
          <w:p w14:paraId="0806D5E8" w14:textId="43AC1CA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948DF94" w14:textId="77777777" w:rsidR="0048145B" w:rsidRDefault="0048145B" w:rsidP="0048145B">
            <w:pPr>
              <w:jc w:val="center"/>
              <w:rPr>
                <w:lang w:val="en-AU"/>
              </w:rPr>
            </w:pPr>
            <w:r>
              <w:rPr>
                <w:lang w:val="en-AU"/>
              </w:rPr>
              <w:t>10.1</w:t>
            </w:r>
          </w:p>
        </w:tc>
        <w:tc>
          <w:tcPr>
            <w:tcW w:w="4798" w:type="dxa"/>
            <w:gridSpan w:val="2"/>
            <w:tcBorders>
              <w:top w:val="single" w:sz="4" w:space="0" w:color="auto"/>
              <w:bottom w:val="single" w:sz="4" w:space="0" w:color="auto"/>
              <w:right w:val="single" w:sz="18" w:space="0" w:color="auto"/>
            </w:tcBorders>
          </w:tcPr>
          <w:p w14:paraId="4BB5F061" w14:textId="77777777" w:rsidR="0048145B" w:rsidRDefault="0048145B" w:rsidP="0048145B">
            <w:pPr>
              <w:jc w:val="both"/>
              <w:rPr>
                <w:rFonts w:ascii="Arial" w:hAnsi="Arial" w:cs="Arial"/>
                <w:color w:val="000000"/>
              </w:rPr>
            </w:pPr>
            <w:r>
              <w:rPr>
                <w:rFonts w:ascii="Arial" w:hAnsi="Arial" w:cs="Arial"/>
                <w:color w:val="000000"/>
              </w:rPr>
              <w:t xml:space="preserve">Added case of </w:t>
            </w:r>
            <w:r w:rsidRPr="00E74DAA">
              <w:rPr>
                <w:rFonts w:ascii="Arial" w:hAnsi="Arial" w:cs="Arial"/>
                <w:i/>
                <w:color w:val="000000"/>
              </w:rPr>
              <w:t>Victoria Police v CB</w:t>
            </w:r>
            <w:r>
              <w:rPr>
                <w:rFonts w:ascii="Arial" w:hAnsi="Arial" w:cs="Arial"/>
                <w:color w:val="000000"/>
              </w:rPr>
              <w:t xml:space="preserve"> [2010] </w:t>
            </w:r>
            <w:proofErr w:type="spellStart"/>
            <w:r>
              <w:rPr>
                <w:rFonts w:ascii="Arial" w:hAnsi="Arial" w:cs="Arial"/>
                <w:color w:val="000000"/>
              </w:rPr>
              <w:t>VChC</w:t>
            </w:r>
            <w:proofErr w:type="spellEnd"/>
            <w:r>
              <w:rPr>
                <w:rFonts w:ascii="Arial" w:hAnsi="Arial" w:cs="Arial"/>
                <w:color w:val="000000"/>
              </w:rPr>
              <w:t xml:space="preserve"> 3.</w:t>
            </w:r>
          </w:p>
        </w:tc>
      </w:tr>
      <w:tr w:rsidR="0048145B" w14:paraId="39604B53" w14:textId="77777777" w:rsidTr="006B7637">
        <w:tc>
          <w:tcPr>
            <w:tcW w:w="1219" w:type="dxa"/>
            <w:gridSpan w:val="2"/>
            <w:tcBorders>
              <w:top w:val="single" w:sz="4" w:space="0" w:color="auto"/>
              <w:left w:val="single" w:sz="18" w:space="0" w:color="auto"/>
              <w:bottom w:val="single" w:sz="4" w:space="0" w:color="auto"/>
            </w:tcBorders>
          </w:tcPr>
          <w:p w14:paraId="59F789D7" w14:textId="77777777" w:rsidR="0048145B" w:rsidRDefault="0048145B" w:rsidP="0048145B">
            <w:pPr>
              <w:rPr>
                <w:lang w:val="en-AU"/>
              </w:rPr>
            </w:pPr>
            <w:r>
              <w:rPr>
                <w:lang w:val="en-AU"/>
              </w:rPr>
              <w:t>22/06/12</w:t>
            </w:r>
          </w:p>
        </w:tc>
        <w:tc>
          <w:tcPr>
            <w:tcW w:w="836" w:type="dxa"/>
            <w:tcBorders>
              <w:top w:val="single" w:sz="4" w:space="0" w:color="auto"/>
              <w:bottom w:val="single" w:sz="4" w:space="0" w:color="auto"/>
            </w:tcBorders>
          </w:tcPr>
          <w:p w14:paraId="086FE1AA" w14:textId="2E9A4145"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730E118" w14:textId="77777777" w:rsidR="0048145B" w:rsidRDefault="0048145B" w:rsidP="0048145B">
            <w:pPr>
              <w:jc w:val="center"/>
              <w:rPr>
                <w:lang w:val="en-AU"/>
              </w:rPr>
            </w:pPr>
            <w:r>
              <w:rPr>
                <w:lang w:val="en-AU"/>
              </w:rPr>
              <w:t>10.2.5</w:t>
            </w:r>
          </w:p>
        </w:tc>
        <w:tc>
          <w:tcPr>
            <w:tcW w:w="4798" w:type="dxa"/>
            <w:gridSpan w:val="2"/>
            <w:tcBorders>
              <w:top w:val="single" w:sz="4" w:space="0" w:color="auto"/>
              <w:bottom w:val="single" w:sz="4" w:space="0" w:color="auto"/>
              <w:right w:val="single" w:sz="18" w:space="0" w:color="auto"/>
            </w:tcBorders>
          </w:tcPr>
          <w:p w14:paraId="3938213F" w14:textId="77777777" w:rsidR="0048145B" w:rsidRDefault="0048145B" w:rsidP="0048145B">
            <w:pPr>
              <w:jc w:val="both"/>
              <w:rPr>
                <w:rFonts w:ascii="Arial" w:hAnsi="Arial" w:cs="Arial"/>
                <w:color w:val="000000"/>
              </w:rPr>
            </w:pPr>
            <w:r>
              <w:rPr>
                <w:rFonts w:ascii="Arial" w:hAnsi="Arial" w:cs="Arial"/>
                <w:color w:val="000000"/>
              </w:rPr>
              <w:t xml:space="preserve">Correction of one word in quotation from </w:t>
            </w:r>
            <w:r w:rsidRPr="00E74DAA">
              <w:rPr>
                <w:rFonts w:ascii="Arial" w:hAnsi="Arial" w:cs="Arial"/>
                <w:i/>
                <w:color w:val="000000"/>
              </w:rPr>
              <w:t xml:space="preserve">Thorpe v </w:t>
            </w:r>
            <w:proofErr w:type="spellStart"/>
            <w:r w:rsidRPr="00E74DAA">
              <w:rPr>
                <w:rFonts w:ascii="Arial" w:hAnsi="Arial" w:cs="Arial"/>
                <w:i/>
                <w:color w:val="000000"/>
              </w:rPr>
              <w:t>Abbotto</w:t>
            </w:r>
            <w:proofErr w:type="spellEnd"/>
            <w:r>
              <w:rPr>
                <w:rFonts w:ascii="Arial" w:hAnsi="Arial" w:cs="Arial"/>
                <w:color w:val="000000"/>
              </w:rPr>
              <w:t xml:space="preserve"> (1992) 106 ALR 239 at 245.</w:t>
            </w:r>
          </w:p>
        </w:tc>
      </w:tr>
      <w:tr w:rsidR="0048145B" w14:paraId="3DC37FB6" w14:textId="77777777" w:rsidTr="006B7637">
        <w:tc>
          <w:tcPr>
            <w:tcW w:w="1219" w:type="dxa"/>
            <w:gridSpan w:val="2"/>
            <w:tcBorders>
              <w:top w:val="single" w:sz="4" w:space="0" w:color="auto"/>
              <w:left w:val="single" w:sz="18" w:space="0" w:color="auto"/>
              <w:bottom w:val="single" w:sz="4" w:space="0" w:color="auto"/>
            </w:tcBorders>
          </w:tcPr>
          <w:p w14:paraId="3E367609" w14:textId="77777777" w:rsidR="0048145B" w:rsidRDefault="0048145B" w:rsidP="0048145B">
            <w:pPr>
              <w:rPr>
                <w:lang w:val="en-AU"/>
              </w:rPr>
            </w:pPr>
            <w:r>
              <w:rPr>
                <w:lang w:val="en-AU"/>
              </w:rPr>
              <w:t>22/06/12</w:t>
            </w:r>
          </w:p>
        </w:tc>
        <w:tc>
          <w:tcPr>
            <w:tcW w:w="836" w:type="dxa"/>
            <w:tcBorders>
              <w:top w:val="single" w:sz="4" w:space="0" w:color="auto"/>
              <w:bottom w:val="single" w:sz="4" w:space="0" w:color="auto"/>
            </w:tcBorders>
          </w:tcPr>
          <w:p w14:paraId="4A5B0AAA" w14:textId="59D3861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1B4FBF8" w14:textId="77777777" w:rsidR="0048145B" w:rsidRDefault="0048145B" w:rsidP="0048145B">
            <w:pPr>
              <w:jc w:val="center"/>
              <w:rPr>
                <w:lang w:val="en-AU"/>
              </w:rPr>
            </w:pPr>
            <w:r>
              <w:rPr>
                <w:lang w:val="en-AU"/>
              </w:rPr>
              <w:t>10.5.2</w:t>
            </w:r>
          </w:p>
        </w:tc>
        <w:tc>
          <w:tcPr>
            <w:tcW w:w="4798" w:type="dxa"/>
            <w:gridSpan w:val="2"/>
            <w:tcBorders>
              <w:top w:val="single" w:sz="4" w:space="0" w:color="auto"/>
              <w:bottom w:val="single" w:sz="4" w:space="0" w:color="auto"/>
              <w:right w:val="single" w:sz="18" w:space="0" w:color="auto"/>
            </w:tcBorders>
          </w:tcPr>
          <w:p w14:paraId="37331543" w14:textId="77777777" w:rsidR="0048145B" w:rsidRDefault="0048145B" w:rsidP="0048145B">
            <w:pPr>
              <w:jc w:val="both"/>
              <w:rPr>
                <w:rFonts w:ascii="Arial" w:hAnsi="Arial" w:cs="Arial"/>
                <w:color w:val="000000"/>
              </w:rPr>
            </w:pPr>
            <w:r>
              <w:rPr>
                <w:rFonts w:ascii="Arial" w:hAnsi="Arial" w:cs="Arial"/>
                <w:color w:val="000000"/>
              </w:rPr>
              <w:t xml:space="preserve">Added extract from the case of </w:t>
            </w:r>
            <w:r w:rsidRPr="00B44699">
              <w:rPr>
                <w:rFonts w:ascii="Arial" w:hAnsi="Arial" w:cs="Arial"/>
                <w:i/>
                <w:color w:val="000000"/>
              </w:rPr>
              <w:t>Victoria Police v HW</w:t>
            </w:r>
            <w:r>
              <w:rPr>
                <w:rFonts w:ascii="Arial" w:hAnsi="Arial" w:cs="Arial"/>
                <w:color w:val="000000"/>
              </w:rPr>
              <w:t xml:space="preserve"> [2010] </w:t>
            </w:r>
            <w:proofErr w:type="spellStart"/>
            <w:r>
              <w:rPr>
                <w:rFonts w:ascii="Arial" w:hAnsi="Arial" w:cs="Arial"/>
                <w:color w:val="000000"/>
              </w:rPr>
              <w:t>VChC</w:t>
            </w:r>
            <w:proofErr w:type="spellEnd"/>
            <w:r>
              <w:rPr>
                <w:rFonts w:ascii="Arial" w:hAnsi="Arial" w:cs="Arial"/>
                <w:color w:val="000000"/>
              </w:rPr>
              <w:t xml:space="preserve"> 1.</w:t>
            </w:r>
          </w:p>
        </w:tc>
      </w:tr>
      <w:tr w:rsidR="0048145B" w14:paraId="2F49D44B" w14:textId="77777777" w:rsidTr="006B7637">
        <w:tc>
          <w:tcPr>
            <w:tcW w:w="1219" w:type="dxa"/>
            <w:gridSpan w:val="2"/>
            <w:tcBorders>
              <w:top w:val="single" w:sz="4" w:space="0" w:color="auto"/>
              <w:left w:val="single" w:sz="18" w:space="0" w:color="auto"/>
              <w:bottom w:val="single" w:sz="4" w:space="0" w:color="auto"/>
            </w:tcBorders>
          </w:tcPr>
          <w:p w14:paraId="100730D4" w14:textId="77777777" w:rsidR="0048145B" w:rsidRDefault="0048145B" w:rsidP="0048145B">
            <w:pPr>
              <w:rPr>
                <w:lang w:val="en-AU"/>
              </w:rPr>
            </w:pPr>
            <w:r>
              <w:rPr>
                <w:lang w:val="en-AU"/>
              </w:rPr>
              <w:t>07/06/12</w:t>
            </w:r>
          </w:p>
        </w:tc>
        <w:tc>
          <w:tcPr>
            <w:tcW w:w="836" w:type="dxa"/>
            <w:tcBorders>
              <w:top w:val="single" w:sz="4" w:space="0" w:color="auto"/>
              <w:bottom w:val="single" w:sz="4" w:space="0" w:color="auto"/>
            </w:tcBorders>
          </w:tcPr>
          <w:p w14:paraId="7EE8E1F8" w14:textId="18CB4CB6"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4731E6B2" w14:textId="77777777" w:rsidR="0048145B" w:rsidRDefault="0048145B" w:rsidP="0048145B">
            <w:pPr>
              <w:jc w:val="center"/>
              <w:rPr>
                <w:lang w:val="en-AU"/>
              </w:rPr>
            </w:pPr>
            <w:r>
              <w:rPr>
                <w:lang w:val="en-AU"/>
              </w:rPr>
              <w:t>1.1.2</w:t>
            </w:r>
          </w:p>
        </w:tc>
        <w:tc>
          <w:tcPr>
            <w:tcW w:w="4798" w:type="dxa"/>
            <w:gridSpan w:val="2"/>
            <w:tcBorders>
              <w:top w:val="single" w:sz="4" w:space="0" w:color="auto"/>
              <w:bottom w:val="single" w:sz="4" w:space="0" w:color="auto"/>
              <w:right w:val="single" w:sz="18" w:space="0" w:color="auto"/>
            </w:tcBorders>
          </w:tcPr>
          <w:p w14:paraId="606C2164" w14:textId="77777777" w:rsidR="0048145B" w:rsidRDefault="0048145B" w:rsidP="0048145B">
            <w:pPr>
              <w:jc w:val="both"/>
              <w:rPr>
                <w:rFonts w:ascii="Arial" w:hAnsi="Arial" w:cs="Arial"/>
                <w:color w:val="000000"/>
              </w:rPr>
            </w:pPr>
            <w:r>
              <w:rPr>
                <w:rFonts w:ascii="Arial" w:hAnsi="Arial" w:cs="Arial"/>
                <w:color w:val="000000"/>
              </w:rPr>
              <w:t>Two minor corrections to text to remove comments that the Therapeutic Treatment order provisions were not currently in operation.</w:t>
            </w:r>
          </w:p>
        </w:tc>
      </w:tr>
      <w:tr w:rsidR="0048145B" w14:paraId="0BFFF36A" w14:textId="77777777" w:rsidTr="006B7637">
        <w:tc>
          <w:tcPr>
            <w:tcW w:w="1219" w:type="dxa"/>
            <w:gridSpan w:val="2"/>
            <w:tcBorders>
              <w:top w:val="single" w:sz="4" w:space="0" w:color="auto"/>
              <w:left w:val="single" w:sz="18" w:space="0" w:color="auto"/>
              <w:bottom w:val="single" w:sz="4" w:space="0" w:color="auto"/>
            </w:tcBorders>
          </w:tcPr>
          <w:p w14:paraId="3E62085A" w14:textId="77777777" w:rsidR="0048145B" w:rsidRDefault="0048145B" w:rsidP="0048145B">
            <w:pPr>
              <w:rPr>
                <w:lang w:val="en-AU"/>
              </w:rPr>
            </w:pPr>
            <w:r>
              <w:rPr>
                <w:lang w:val="en-AU"/>
              </w:rPr>
              <w:t>07/06/12</w:t>
            </w:r>
          </w:p>
        </w:tc>
        <w:tc>
          <w:tcPr>
            <w:tcW w:w="836" w:type="dxa"/>
            <w:tcBorders>
              <w:top w:val="single" w:sz="4" w:space="0" w:color="auto"/>
              <w:bottom w:val="single" w:sz="4" w:space="0" w:color="auto"/>
            </w:tcBorders>
          </w:tcPr>
          <w:p w14:paraId="51E74CFF" w14:textId="2A1A7CBD"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181A67C" w14:textId="77777777" w:rsidR="0048145B" w:rsidRDefault="0048145B" w:rsidP="0048145B">
            <w:pPr>
              <w:jc w:val="center"/>
              <w:rPr>
                <w:lang w:val="en-AU"/>
              </w:rPr>
            </w:pPr>
            <w:r>
              <w:rPr>
                <w:lang w:val="en-AU"/>
              </w:rPr>
              <w:t>1.4</w:t>
            </w:r>
          </w:p>
        </w:tc>
        <w:tc>
          <w:tcPr>
            <w:tcW w:w="4798" w:type="dxa"/>
            <w:gridSpan w:val="2"/>
            <w:tcBorders>
              <w:top w:val="single" w:sz="4" w:space="0" w:color="auto"/>
              <w:bottom w:val="single" w:sz="4" w:space="0" w:color="auto"/>
              <w:right w:val="single" w:sz="18" w:space="0" w:color="auto"/>
            </w:tcBorders>
          </w:tcPr>
          <w:p w14:paraId="55DCA056" w14:textId="77777777" w:rsidR="0048145B" w:rsidRDefault="0048145B" w:rsidP="0048145B">
            <w:pPr>
              <w:jc w:val="both"/>
              <w:rPr>
                <w:rFonts w:ascii="Arial" w:hAnsi="Arial" w:cs="Arial"/>
                <w:color w:val="000000"/>
              </w:rPr>
            </w:pPr>
            <w:r>
              <w:rPr>
                <w:rFonts w:ascii="Arial" w:hAnsi="Arial" w:cs="Arial"/>
                <w:color w:val="000000"/>
              </w:rPr>
              <w:t xml:space="preserve">Updated list of </w:t>
            </w:r>
            <w:r w:rsidRPr="00786F9E">
              <w:rPr>
                <w:rFonts w:ascii="Arial" w:hAnsi="Arial" w:cs="Arial"/>
                <w:color w:val="000000"/>
              </w:rPr>
              <w:t>Practice Directions &amp; Practice Notes</w:t>
            </w:r>
            <w:r>
              <w:rPr>
                <w:rFonts w:ascii="Arial" w:hAnsi="Arial" w:cs="Arial"/>
                <w:color w:val="000000"/>
              </w:rPr>
              <w:t>.</w:t>
            </w:r>
          </w:p>
        </w:tc>
      </w:tr>
      <w:tr w:rsidR="0048145B" w14:paraId="2E2D5976" w14:textId="77777777" w:rsidTr="006B7637">
        <w:tc>
          <w:tcPr>
            <w:tcW w:w="1219" w:type="dxa"/>
            <w:gridSpan w:val="2"/>
            <w:tcBorders>
              <w:top w:val="single" w:sz="4" w:space="0" w:color="auto"/>
              <w:left w:val="single" w:sz="18" w:space="0" w:color="auto"/>
              <w:bottom w:val="single" w:sz="4" w:space="0" w:color="auto"/>
            </w:tcBorders>
          </w:tcPr>
          <w:p w14:paraId="7529D9C2"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6193E6C7" w14:textId="323A031C"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2095184" w14:textId="77777777" w:rsidR="0048145B" w:rsidRDefault="0048145B" w:rsidP="0048145B">
            <w:pPr>
              <w:jc w:val="center"/>
              <w:rPr>
                <w:lang w:val="en-AU"/>
              </w:rPr>
            </w:pPr>
            <w:r>
              <w:rPr>
                <w:lang w:val="en-AU"/>
              </w:rPr>
              <w:t>5.4.10</w:t>
            </w:r>
          </w:p>
        </w:tc>
        <w:tc>
          <w:tcPr>
            <w:tcW w:w="4798" w:type="dxa"/>
            <w:gridSpan w:val="2"/>
            <w:tcBorders>
              <w:top w:val="single" w:sz="4" w:space="0" w:color="auto"/>
              <w:bottom w:val="single" w:sz="4" w:space="0" w:color="auto"/>
              <w:right w:val="single" w:sz="18" w:space="0" w:color="auto"/>
            </w:tcBorders>
          </w:tcPr>
          <w:p w14:paraId="3A88D3AD" w14:textId="77777777" w:rsidR="0048145B" w:rsidRDefault="0048145B" w:rsidP="0048145B">
            <w:pPr>
              <w:jc w:val="both"/>
              <w:rPr>
                <w:rFonts w:ascii="Arial" w:hAnsi="Arial" w:cs="Arial"/>
                <w:color w:val="000000"/>
              </w:rPr>
            </w:pPr>
            <w:r>
              <w:rPr>
                <w:rFonts w:ascii="Arial" w:hAnsi="Arial" w:cs="Arial"/>
                <w:color w:val="000000"/>
              </w:rPr>
              <w:t>Updated statistics to include 2010/11.</w:t>
            </w:r>
          </w:p>
        </w:tc>
      </w:tr>
      <w:tr w:rsidR="0048145B" w14:paraId="6C2C0624" w14:textId="77777777" w:rsidTr="006B7637">
        <w:tc>
          <w:tcPr>
            <w:tcW w:w="1219" w:type="dxa"/>
            <w:gridSpan w:val="2"/>
            <w:tcBorders>
              <w:top w:val="single" w:sz="4" w:space="0" w:color="auto"/>
              <w:left w:val="single" w:sz="18" w:space="0" w:color="auto"/>
              <w:bottom w:val="single" w:sz="4" w:space="0" w:color="auto"/>
            </w:tcBorders>
          </w:tcPr>
          <w:p w14:paraId="1CCDC488"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1CF965E2" w14:textId="76CA52C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6C645BA" w14:textId="77777777" w:rsidR="0048145B" w:rsidRDefault="0048145B" w:rsidP="0048145B">
            <w:pPr>
              <w:jc w:val="center"/>
              <w:rPr>
                <w:lang w:val="en-AU"/>
              </w:rPr>
            </w:pPr>
            <w:r>
              <w:rPr>
                <w:lang w:val="en-AU"/>
              </w:rPr>
              <w:t>5.5</w:t>
            </w:r>
          </w:p>
          <w:p w14:paraId="1F6DB402" w14:textId="77777777" w:rsidR="0048145B" w:rsidRDefault="0048145B" w:rsidP="0048145B">
            <w:pPr>
              <w:jc w:val="center"/>
              <w:rPr>
                <w:lang w:val="en-AU"/>
              </w:rPr>
            </w:pPr>
            <w:r>
              <w:rPr>
                <w:lang w:val="en-AU"/>
              </w:rPr>
              <w:t>5.5.6</w:t>
            </w:r>
          </w:p>
          <w:p w14:paraId="4E9F767C" w14:textId="77777777" w:rsidR="0048145B" w:rsidRDefault="0048145B" w:rsidP="0048145B">
            <w:pPr>
              <w:jc w:val="center"/>
              <w:rPr>
                <w:lang w:val="en-AU"/>
              </w:rPr>
            </w:pPr>
            <w:r>
              <w:rPr>
                <w:lang w:val="en-AU"/>
              </w:rPr>
              <w:t>5.11.10</w:t>
            </w:r>
          </w:p>
          <w:p w14:paraId="56915102" w14:textId="77777777" w:rsidR="0048145B" w:rsidRDefault="0048145B" w:rsidP="0048145B">
            <w:pPr>
              <w:jc w:val="center"/>
              <w:rPr>
                <w:lang w:val="en-AU"/>
              </w:rPr>
            </w:pPr>
            <w:r>
              <w:rPr>
                <w:lang w:val="en-AU"/>
              </w:rPr>
              <w:t>5.13</w:t>
            </w:r>
          </w:p>
          <w:p w14:paraId="1FDD8B07" w14:textId="77777777" w:rsidR="0048145B" w:rsidRDefault="0048145B" w:rsidP="0048145B">
            <w:pPr>
              <w:jc w:val="center"/>
              <w:rPr>
                <w:lang w:val="en-AU"/>
              </w:rPr>
            </w:pPr>
            <w:r>
              <w:rPr>
                <w:lang w:val="en-AU"/>
              </w:rPr>
              <w:t>5.14.2</w:t>
            </w:r>
          </w:p>
          <w:p w14:paraId="112B4218" w14:textId="77777777" w:rsidR="0048145B" w:rsidRDefault="0048145B" w:rsidP="0048145B">
            <w:pPr>
              <w:jc w:val="center"/>
              <w:rPr>
                <w:lang w:val="en-AU"/>
              </w:rPr>
            </w:pPr>
            <w:r>
              <w:rPr>
                <w:lang w:val="en-AU"/>
              </w:rPr>
              <w:t>5.15.1</w:t>
            </w:r>
          </w:p>
          <w:p w14:paraId="43934F30" w14:textId="77777777" w:rsidR="0048145B" w:rsidRDefault="0048145B" w:rsidP="0048145B">
            <w:pPr>
              <w:jc w:val="center"/>
              <w:rPr>
                <w:lang w:val="en-AU"/>
              </w:rPr>
            </w:pPr>
            <w:r>
              <w:rPr>
                <w:lang w:val="en-AU"/>
              </w:rPr>
              <w:lastRenderedPageBreak/>
              <w:t>5.17.1</w:t>
            </w:r>
          </w:p>
          <w:p w14:paraId="0551AE52" w14:textId="77777777" w:rsidR="0048145B" w:rsidRDefault="0048145B" w:rsidP="0048145B">
            <w:pPr>
              <w:jc w:val="center"/>
              <w:rPr>
                <w:lang w:val="en-AU"/>
              </w:rPr>
            </w:pPr>
            <w:r>
              <w:rPr>
                <w:lang w:val="en-AU"/>
              </w:rPr>
              <w:t>5.20.6</w:t>
            </w:r>
          </w:p>
          <w:p w14:paraId="29993703" w14:textId="77777777" w:rsidR="0048145B" w:rsidRDefault="0048145B" w:rsidP="0048145B">
            <w:pPr>
              <w:jc w:val="center"/>
              <w:rPr>
                <w:lang w:val="en-AU"/>
              </w:rPr>
            </w:pPr>
            <w:r>
              <w:rPr>
                <w:lang w:val="en-AU"/>
              </w:rPr>
              <w:t>5.22.7</w:t>
            </w:r>
          </w:p>
          <w:p w14:paraId="75E042E8" w14:textId="77777777" w:rsidR="0048145B" w:rsidRDefault="0048145B" w:rsidP="0048145B">
            <w:pPr>
              <w:jc w:val="center"/>
              <w:rPr>
                <w:lang w:val="en-AU"/>
              </w:rPr>
            </w:pPr>
            <w:r>
              <w:rPr>
                <w:lang w:val="en-AU"/>
              </w:rPr>
              <w:t>5.27.3</w:t>
            </w:r>
          </w:p>
        </w:tc>
        <w:tc>
          <w:tcPr>
            <w:tcW w:w="4798" w:type="dxa"/>
            <w:gridSpan w:val="2"/>
            <w:tcBorders>
              <w:top w:val="single" w:sz="4" w:space="0" w:color="auto"/>
              <w:bottom w:val="single" w:sz="4" w:space="0" w:color="auto"/>
              <w:right w:val="single" w:sz="18" w:space="0" w:color="auto"/>
            </w:tcBorders>
          </w:tcPr>
          <w:p w14:paraId="3773AFCC" w14:textId="77777777" w:rsidR="0048145B" w:rsidRDefault="0048145B" w:rsidP="0048145B">
            <w:pPr>
              <w:jc w:val="both"/>
              <w:rPr>
                <w:rFonts w:ascii="Arial" w:hAnsi="Arial" w:cs="Arial"/>
                <w:bCs/>
              </w:rPr>
            </w:pPr>
            <w:r>
              <w:rPr>
                <w:rFonts w:ascii="Arial" w:hAnsi="Arial" w:cs="Arial"/>
                <w:bCs/>
              </w:rPr>
              <w:lastRenderedPageBreak/>
              <w:t>Addition of statistics for 2010/11.  In some instances small consequential changes have been made to the commentary to reflect updated statistics.  Deletion of statistics for 2001/02 due to space constraints.</w:t>
            </w:r>
          </w:p>
        </w:tc>
      </w:tr>
      <w:tr w:rsidR="0048145B" w14:paraId="68B39148" w14:textId="77777777" w:rsidTr="006B7637">
        <w:tc>
          <w:tcPr>
            <w:tcW w:w="1219" w:type="dxa"/>
            <w:gridSpan w:val="2"/>
            <w:tcBorders>
              <w:top w:val="single" w:sz="4" w:space="0" w:color="auto"/>
              <w:left w:val="single" w:sz="18" w:space="0" w:color="auto"/>
              <w:bottom w:val="single" w:sz="4" w:space="0" w:color="auto"/>
            </w:tcBorders>
          </w:tcPr>
          <w:p w14:paraId="6FF47588"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104DD653" w14:textId="26DF7EA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523E1A2" w14:textId="77777777" w:rsidR="0048145B" w:rsidRDefault="0048145B" w:rsidP="0048145B">
            <w:pPr>
              <w:jc w:val="center"/>
              <w:rPr>
                <w:lang w:val="en-AU"/>
              </w:rPr>
            </w:pPr>
            <w:r>
              <w:rPr>
                <w:lang w:val="en-AU"/>
              </w:rPr>
              <w:t>5.10.1</w:t>
            </w:r>
          </w:p>
        </w:tc>
        <w:tc>
          <w:tcPr>
            <w:tcW w:w="4798" w:type="dxa"/>
            <w:gridSpan w:val="2"/>
            <w:tcBorders>
              <w:top w:val="single" w:sz="4" w:space="0" w:color="auto"/>
              <w:bottom w:val="single" w:sz="4" w:space="0" w:color="auto"/>
              <w:right w:val="single" w:sz="18" w:space="0" w:color="auto"/>
            </w:tcBorders>
          </w:tcPr>
          <w:p w14:paraId="1C93AF2A"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pp.21-23, 48-49, 124, 138, 148-149, 174 &amp; 176.</w:t>
            </w:r>
          </w:p>
        </w:tc>
      </w:tr>
      <w:tr w:rsidR="0048145B" w14:paraId="42081E5B" w14:textId="77777777" w:rsidTr="006B7637">
        <w:tc>
          <w:tcPr>
            <w:tcW w:w="1219" w:type="dxa"/>
            <w:gridSpan w:val="2"/>
            <w:tcBorders>
              <w:top w:val="single" w:sz="4" w:space="0" w:color="auto"/>
              <w:left w:val="single" w:sz="18" w:space="0" w:color="auto"/>
              <w:bottom w:val="single" w:sz="4" w:space="0" w:color="auto"/>
            </w:tcBorders>
          </w:tcPr>
          <w:p w14:paraId="4BD96BBF"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6F074A23" w14:textId="0E46775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5B4130F" w14:textId="77777777" w:rsidR="0048145B" w:rsidRDefault="0048145B" w:rsidP="0048145B">
            <w:pPr>
              <w:jc w:val="center"/>
              <w:rPr>
                <w:lang w:val="en-AU"/>
              </w:rPr>
            </w:pPr>
            <w:r>
              <w:rPr>
                <w:lang w:val="en-AU"/>
              </w:rPr>
              <w:t>5.10.3</w:t>
            </w:r>
          </w:p>
        </w:tc>
        <w:tc>
          <w:tcPr>
            <w:tcW w:w="4798" w:type="dxa"/>
            <w:gridSpan w:val="2"/>
            <w:tcBorders>
              <w:top w:val="single" w:sz="4" w:space="0" w:color="auto"/>
              <w:bottom w:val="single" w:sz="4" w:space="0" w:color="auto"/>
              <w:right w:val="single" w:sz="18" w:space="0" w:color="auto"/>
            </w:tcBorders>
          </w:tcPr>
          <w:p w14:paraId="684BE11E"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p.189.</w:t>
            </w:r>
          </w:p>
        </w:tc>
      </w:tr>
      <w:tr w:rsidR="0048145B" w14:paraId="3834EF38" w14:textId="77777777" w:rsidTr="006B7637">
        <w:tc>
          <w:tcPr>
            <w:tcW w:w="1219" w:type="dxa"/>
            <w:gridSpan w:val="2"/>
            <w:tcBorders>
              <w:top w:val="single" w:sz="4" w:space="0" w:color="auto"/>
              <w:left w:val="single" w:sz="18" w:space="0" w:color="auto"/>
              <w:bottom w:val="single" w:sz="4" w:space="0" w:color="auto"/>
            </w:tcBorders>
          </w:tcPr>
          <w:p w14:paraId="4C815676"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18DEB8B3" w14:textId="3B4994B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360579C" w14:textId="77777777" w:rsidR="0048145B" w:rsidRDefault="0048145B" w:rsidP="0048145B">
            <w:pPr>
              <w:jc w:val="center"/>
              <w:rPr>
                <w:lang w:val="en-AU"/>
              </w:rPr>
            </w:pPr>
            <w:r>
              <w:rPr>
                <w:lang w:val="en-AU"/>
              </w:rPr>
              <w:t>5.16.12</w:t>
            </w:r>
          </w:p>
        </w:tc>
        <w:tc>
          <w:tcPr>
            <w:tcW w:w="4798" w:type="dxa"/>
            <w:gridSpan w:val="2"/>
            <w:tcBorders>
              <w:top w:val="single" w:sz="4" w:space="0" w:color="auto"/>
              <w:bottom w:val="single" w:sz="4" w:space="0" w:color="auto"/>
              <w:right w:val="single" w:sz="18" w:space="0" w:color="auto"/>
            </w:tcBorders>
          </w:tcPr>
          <w:p w14:paraId="120DD870" w14:textId="77777777" w:rsidR="0048145B" w:rsidRDefault="0048145B" w:rsidP="0048145B">
            <w:pPr>
              <w:jc w:val="both"/>
              <w:rPr>
                <w:rFonts w:ascii="Arial" w:hAnsi="Arial" w:cs="Arial"/>
                <w:color w:val="000000"/>
              </w:rPr>
            </w:pPr>
            <w:r>
              <w:rPr>
                <w:rFonts w:ascii="Arial" w:hAnsi="Arial" w:cs="Arial"/>
                <w:color w:val="000000"/>
              </w:rPr>
              <w:t>Updated commentary on statistics for custody to third party and supervised custody orders.</w:t>
            </w:r>
          </w:p>
        </w:tc>
      </w:tr>
      <w:tr w:rsidR="0048145B" w14:paraId="3DDF9810" w14:textId="77777777" w:rsidTr="006B7637">
        <w:tc>
          <w:tcPr>
            <w:tcW w:w="1219" w:type="dxa"/>
            <w:gridSpan w:val="2"/>
            <w:tcBorders>
              <w:top w:val="single" w:sz="4" w:space="0" w:color="auto"/>
              <w:left w:val="single" w:sz="18" w:space="0" w:color="auto"/>
              <w:bottom w:val="single" w:sz="4" w:space="0" w:color="auto"/>
            </w:tcBorders>
          </w:tcPr>
          <w:p w14:paraId="61CA0977"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1ED9F712" w14:textId="34D8C8AC"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AE8230A" w14:textId="77777777" w:rsidR="0048145B" w:rsidRDefault="0048145B" w:rsidP="0048145B">
            <w:pPr>
              <w:jc w:val="center"/>
              <w:rPr>
                <w:lang w:val="en-AU"/>
              </w:rPr>
            </w:pPr>
            <w:r>
              <w:rPr>
                <w:lang w:val="en-AU"/>
              </w:rPr>
              <w:t>5.17.2</w:t>
            </w:r>
          </w:p>
        </w:tc>
        <w:tc>
          <w:tcPr>
            <w:tcW w:w="4798" w:type="dxa"/>
            <w:gridSpan w:val="2"/>
            <w:tcBorders>
              <w:top w:val="single" w:sz="4" w:space="0" w:color="auto"/>
              <w:bottom w:val="single" w:sz="4" w:space="0" w:color="auto"/>
              <w:right w:val="single" w:sz="18" w:space="0" w:color="auto"/>
            </w:tcBorders>
          </w:tcPr>
          <w:p w14:paraId="269504A3" w14:textId="77777777" w:rsidR="0048145B" w:rsidRDefault="0048145B" w:rsidP="0048145B">
            <w:pPr>
              <w:jc w:val="both"/>
              <w:rPr>
                <w:rFonts w:ascii="Arial" w:hAnsi="Arial" w:cs="Arial"/>
                <w:color w:val="000000"/>
              </w:rPr>
            </w:pPr>
            <w:r>
              <w:rPr>
                <w:rFonts w:ascii="Arial" w:hAnsi="Arial" w:cs="Arial"/>
                <w:color w:val="000000"/>
              </w:rPr>
              <w:t>Reference to an unnamed case in which Ashley J held otiose a condition on a custody to Secretary order providing for the child “to live as directed by DOHS”.</w:t>
            </w:r>
          </w:p>
        </w:tc>
      </w:tr>
      <w:tr w:rsidR="0048145B" w14:paraId="11D25BA9" w14:textId="77777777" w:rsidTr="006B7637">
        <w:tc>
          <w:tcPr>
            <w:tcW w:w="1219" w:type="dxa"/>
            <w:gridSpan w:val="2"/>
            <w:tcBorders>
              <w:top w:val="single" w:sz="4" w:space="0" w:color="auto"/>
              <w:left w:val="single" w:sz="18" w:space="0" w:color="auto"/>
              <w:bottom w:val="single" w:sz="4" w:space="0" w:color="auto"/>
            </w:tcBorders>
          </w:tcPr>
          <w:p w14:paraId="45D97627"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429695ED" w14:textId="75FAC71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602842F" w14:textId="77777777" w:rsidR="0048145B" w:rsidRDefault="0048145B" w:rsidP="0048145B">
            <w:pPr>
              <w:jc w:val="center"/>
              <w:rPr>
                <w:lang w:val="en-AU"/>
              </w:rPr>
            </w:pPr>
            <w:r>
              <w:rPr>
                <w:lang w:val="en-AU"/>
              </w:rPr>
              <w:t>5.18.5</w:t>
            </w:r>
          </w:p>
        </w:tc>
        <w:tc>
          <w:tcPr>
            <w:tcW w:w="4798" w:type="dxa"/>
            <w:gridSpan w:val="2"/>
            <w:tcBorders>
              <w:top w:val="single" w:sz="4" w:space="0" w:color="auto"/>
              <w:bottom w:val="single" w:sz="4" w:space="0" w:color="auto"/>
              <w:right w:val="single" w:sz="18" w:space="0" w:color="auto"/>
            </w:tcBorders>
          </w:tcPr>
          <w:p w14:paraId="4995C5CE" w14:textId="77777777" w:rsidR="0048145B" w:rsidRDefault="0048145B" w:rsidP="0048145B">
            <w:pPr>
              <w:jc w:val="both"/>
              <w:rPr>
                <w:rFonts w:ascii="Arial" w:hAnsi="Arial" w:cs="Arial"/>
                <w:color w:val="000000"/>
              </w:rPr>
            </w:pPr>
            <w:r>
              <w:rPr>
                <w:rFonts w:ascii="Arial" w:hAnsi="Arial" w:cs="Arial"/>
                <w:color w:val="000000"/>
              </w:rPr>
              <w:t xml:space="preserve">Extract from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p.196.</w:t>
            </w:r>
          </w:p>
        </w:tc>
      </w:tr>
      <w:tr w:rsidR="0048145B" w14:paraId="2B99EFB6" w14:textId="77777777" w:rsidTr="006B7637">
        <w:tc>
          <w:tcPr>
            <w:tcW w:w="1219" w:type="dxa"/>
            <w:gridSpan w:val="2"/>
            <w:tcBorders>
              <w:top w:val="single" w:sz="4" w:space="0" w:color="auto"/>
              <w:left w:val="single" w:sz="18" w:space="0" w:color="auto"/>
              <w:bottom w:val="single" w:sz="4" w:space="0" w:color="auto"/>
            </w:tcBorders>
          </w:tcPr>
          <w:p w14:paraId="4E13247B"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4F6B6477" w14:textId="3650F16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5FA04A4" w14:textId="77777777" w:rsidR="0048145B" w:rsidRDefault="0048145B" w:rsidP="0048145B">
            <w:pPr>
              <w:jc w:val="center"/>
              <w:rPr>
                <w:lang w:val="en-AU"/>
              </w:rPr>
            </w:pPr>
            <w:r>
              <w:rPr>
                <w:lang w:val="en-AU"/>
              </w:rPr>
              <w:t>5.23.2</w:t>
            </w:r>
          </w:p>
        </w:tc>
        <w:tc>
          <w:tcPr>
            <w:tcW w:w="4798" w:type="dxa"/>
            <w:gridSpan w:val="2"/>
            <w:tcBorders>
              <w:top w:val="single" w:sz="4" w:space="0" w:color="auto"/>
              <w:bottom w:val="single" w:sz="4" w:space="0" w:color="auto"/>
              <w:right w:val="single" w:sz="18" w:space="0" w:color="auto"/>
            </w:tcBorders>
          </w:tcPr>
          <w:p w14:paraId="4390F87F" w14:textId="77777777" w:rsidR="0048145B" w:rsidRDefault="0048145B" w:rsidP="0048145B">
            <w:pPr>
              <w:jc w:val="both"/>
              <w:rPr>
                <w:rFonts w:ascii="Arial" w:hAnsi="Arial" w:cs="Arial"/>
                <w:color w:val="000000"/>
              </w:rPr>
            </w:pPr>
            <w:r>
              <w:rPr>
                <w:rFonts w:ascii="Arial" w:hAnsi="Arial" w:cs="Arial"/>
                <w:color w:val="000000"/>
              </w:rPr>
              <w:t>Some material previously in 5.23.3 has been moved to this paragraph,</w:t>
            </w:r>
          </w:p>
        </w:tc>
      </w:tr>
      <w:tr w:rsidR="0048145B" w14:paraId="71AE2B6A" w14:textId="77777777" w:rsidTr="006B7637">
        <w:tc>
          <w:tcPr>
            <w:tcW w:w="1219" w:type="dxa"/>
            <w:gridSpan w:val="2"/>
            <w:tcBorders>
              <w:top w:val="single" w:sz="4" w:space="0" w:color="auto"/>
              <w:left w:val="single" w:sz="18" w:space="0" w:color="auto"/>
              <w:bottom w:val="single" w:sz="4" w:space="0" w:color="auto"/>
            </w:tcBorders>
          </w:tcPr>
          <w:p w14:paraId="4B8DEF36"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1F1EB925" w14:textId="7EE714F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8B181B3" w14:textId="77777777" w:rsidR="0048145B" w:rsidRDefault="0048145B" w:rsidP="0048145B">
            <w:pPr>
              <w:jc w:val="center"/>
              <w:rPr>
                <w:lang w:val="en-AU"/>
              </w:rPr>
            </w:pPr>
            <w:r>
              <w:rPr>
                <w:lang w:val="en-AU"/>
              </w:rPr>
              <w:t>5.23.3</w:t>
            </w:r>
          </w:p>
        </w:tc>
        <w:tc>
          <w:tcPr>
            <w:tcW w:w="4798" w:type="dxa"/>
            <w:gridSpan w:val="2"/>
            <w:tcBorders>
              <w:top w:val="single" w:sz="4" w:space="0" w:color="auto"/>
              <w:bottom w:val="single" w:sz="4" w:space="0" w:color="auto"/>
              <w:right w:val="single" w:sz="18" w:space="0" w:color="auto"/>
            </w:tcBorders>
          </w:tcPr>
          <w:p w14:paraId="4CC9B83F" w14:textId="77777777" w:rsidR="0048145B" w:rsidRDefault="0048145B" w:rsidP="0048145B">
            <w:pPr>
              <w:jc w:val="both"/>
              <w:rPr>
                <w:rFonts w:ascii="Arial" w:hAnsi="Arial" w:cs="Arial"/>
                <w:bCs/>
              </w:rPr>
            </w:pPr>
            <w:r>
              <w:rPr>
                <w:rFonts w:ascii="Arial" w:hAnsi="Arial" w:cs="Arial"/>
                <w:bCs/>
              </w:rPr>
              <w:t>Renumbered paragraph which combines former paragraphs 5.23.4 &amp; 5.23.5.</w:t>
            </w:r>
          </w:p>
        </w:tc>
      </w:tr>
      <w:tr w:rsidR="0048145B" w14:paraId="266DA4D4" w14:textId="77777777" w:rsidTr="006B7637">
        <w:tc>
          <w:tcPr>
            <w:tcW w:w="1219" w:type="dxa"/>
            <w:gridSpan w:val="2"/>
            <w:tcBorders>
              <w:top w:val="single" w:sz="4" w:space="0" w:color="auto"/>
              <w:left w:val="single" w:sz="18" w:space="0" w:color="auto"/>
              <w:bottom w:val="single" w:sz="4" w:space="0" w:color="auto"/>
            </w:tcBorders>
          </w:tcPr>
          <w:p w14:paraId="41C47C3E"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29DF1E62" w14:textId="187B02E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F9D507E" w14:textId="77777777" w:rsidR="0048145B" w:rsidRDefault="0048145B" w:rsidP="0048145B">
            <w:pPr>
              <w:jc w:val="center"/>
              <w:rPr>
                <w:lang w:val="en-AU"/>
              </w:rPr>
            </w:pPr>
            <w:r>
              <w:rPr>
                <w:lang w:val="en-AU"/>
              </w:rPr>
              <w:t>5.23.4</w:t>
            </w:r>
          </w:p>
        </w:tc>
        <w:tc>
          <w:tcPr>
            <w:tcW w:w="4798" w:type="dxa"/>
            <w:gridSpan w:val="2"/>
            <w:tcBorders>
              <w:top w:val="single" w:sz="4" w:space="0" w:color="auto"/>
              <w:bottom w:val="single" w:sz="4" w:space="0" w:color="auto"/>
              <w:right w:val="single" w:sz="18" w:space="0" w:color="auto"/>
            </w:tcBorders>
          </w:tcPr>
          <w:p w14:paraId="0125E923" w14:textId="77777777" w:rsidR="0048145B" w:rsidRDefault="0048145B" w:rsidP="0048145B">
            <w:pPr>
              <w:jc w:val="both"/>
              <w:rPr>
                <w:rFonts w:ascii="Arial" w:hAnsi="Arial" w:cs="Arial"/>
                <w:color w:val="000000"/>
              </w:rPr>
            </w:pPr>
            <w:r>
              <w:rPr>
                <w:rFonts w:ascii="Arial" w:hAnsi="Arial" w:cs="Arial"/>
                <w:color w:val="000000"/>
              </w:rPr>
              <w:t>Renumbered paragraph – formerly 5.23.6.</w:t>
            </w:r>
          </w:p>
        </w:tc>
      </w:tr>
      <w:tr w:rsidR="0048145B" w14:paraId="0A3FC67D" w14:textId="77777777" w:rsidTr="006B7637">
        <w:tc>
          <w:tcPr>
            <w:tcW w:w="1219" w:type="dxa"/>
            <w:gridSpan w:val="2"/>
            <w:tcBorders>
              <w:top w:val="single" w:sz="4" w:space="0" w:color="auto"/>
              <w:left w:val="single" w:sz="18" w:space="0" w:color="auto"/>
              <w:bottom w:val="single" w:sz="4" w:space="0" w:color="auto"/>
            </w:tcBorders>
          </w:tcPr>
          <w:p w14:paraId="57592CEF"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131DC2F4" w14:textId="65EB374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7CCB8A5" w14:textId="77777777" w:rsidR="0048145B" w:rsidRDefault="0048145B" w:rsidP="0048145B">
            <w:pPr>
              <w:jc w:val="center"/>
              <w:rPr>
                <w:lang w:val="en-AU"/>
              </w:rPr>
            </w:pPr>
            <w:r>
              <w:rPr>
                <w:lang w:val="en-AU"/>
              </w:rPr>
              <w:t>5.23.5</w:t>
            </w:r>
          </w:p>
        </w:tc>
        <w:tc>
          <w:tcPr>
            <w:tcW w:w="4798" w:type="dxa"/>
            <w:gridSpan w:val="2"/>
            <w:tcBorders>
              <w:top w:val="single" w:sz="4" w:space="0" w:color="auto"/>
              <w:bottom w:val="single" w:sz="4" w:space="0" w:color="auto"/>
              <w:right w:val="single" w:sz="18" w:space="0" w:color="auto"/>
            </w:tcBorders>
          </w:tcPr>
          <w:p w14:paraId="03D48004" w14:textId="77777777" w:rsidR="0048145B" w:rsidRDefault="0048145B" w:rsidP="0048145B">
            <w:pPr>
              <w:jc w:val="both"/>
              <w:rPr>
                <w:rFonts w:ascii="Arial" w:hAnsi="Arial" w:cs="Arial"/>
                <w:color w:val="000000"/>
              </w:rPr>
            </w:pPr>
            <w:r>
              <w:rPr>
                <w:rFonts w:ascii="Arial" w:hAnsi="Arial" w:cs="Arial"/>
                <w:color w:val="000000"/>
              </w:rPr>
              <w:t>Renumbered paragraph – formerly 5.23.7.</w:t>
            </w:r>
          </w:p>
        </w:tc>
      </w:tr>
      <w:tr w:rsidR="0048145B" w14:paraId="1A5ABB21" w14:textId="77777777" w:rsidTr="006B7637">
        <w:tc>
          <w:tcPr>
            <w:tcW w:w="1219" w:type="dxa"/>
            <w:gridSpan w:val="2"/>
            <w:tcBorders>
              <w:top w:val="single" w:sz="4" w:space="0" w:color="auto"/>
              <w:left w:val="single" w:sz="18" w:space="0" w:color="auto"/>
              <w:bottom w:val="single" w:sz="4" w:space="0" w:color="auto"/>
            </w:tcBorders>
          </w:tcPr>
          <w:p w14:paraId="4BAE6341"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7C229724" w14:textId="16BDDAB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60D3ACF" w14:textId="77777777" w:rsidR="0048145B" w:rsidRDefault="0048145B" w:rsidP="0048145B">
            <w:pPr>
              <w:jc w:val="center"/>
              <w:rPr>
                <w:lang w:val="en-AU"/>
              </w:rPr>
            </w:pPr>
            <w:r>
              <w:rPr>
                <w:lang w:val="en-AU"/>
              </w:rPr>
              <w:t>5.23.6</w:t>
            </w:r>
          </w:p>
        </w:tc>
        <w:tc>
          <w:tcPr>
            <w:tcW w:w="4798" w:type="dxa"/>
            <w:gridSpan w:val="2"/>
            <w:tcBorders>
              <w:top w:val="single" w:sz="4" w:space="0" w:color="auto"/>
              <w:bottom w:val="single" w:sz="4" w:space="0" w:color="auto"/>
              <w:right w:val="single" w:sz="18" w:space="0" w:color="auto"/>
            </w:tcBorders>
          </w:tcPr>
          <w:p w14:paraId="5496056B" w14:textId="77777777" w:rsidR="0048145B" w:rsidRDefault="0048145B" w:rsidP="0048145B">
            <w:pPr>
              <w:jc w:val="both"/>
              <w:rPr>
                <w:rFonts w:ascii="Arial" w:hAnsi="Arial" w:cs="Arial"/>
                <w:color w:val="000000"/>
              </w:rPr>
            </w:pPr>
            <w:r>
              <w:rPr>
                <w:rFonts w:ascii="Arial" w:hAnsi="Arial" w:cs="Arial"/>
                <w:color w:val="000000"/>
              </w:rPr>
              <w:t xml:space="preserve">Paragraph entitled “Effect of TTO on associated criminal proceedings” contains some material formerly in old paragraph 5.23.3 together with an added extract from the case of </w:t>
            </w:r>
            <w:r w:rsidRPr="00B44699">
              <w:rPr>
                <w:rFonts w:ascii="Arial" w:hAnsi="Arial" w:cs="Arial"/>
                <w:i/>
                <w:color w:val="000000"/>
              </w:rPr>
              <w:t>Victoria Police v HW</w:t>
            </w:r>
            <w:r>
              <w:rPr>
                <w:rFonts w:ascii="Arial" w:hAnsi="Arial" w:cs="Arial"/>
                <w:color w:val="000000"/>
              </w:rPr>
              <w:t xml:space="preserve"> [2010] </w:t>
            </w:r>
            <w:proofErr w:type="spellStart"/>
            <w:r>
              <w:rPr>
                <w:rFonts w:ascii="Arial" w:hAnsi="Arial" w:cs="Arial"/>
                <w:color w:val="000000"/>
              </w:rPr>
              <w:t>VChC</w:t>
            </w:r>
            <w:proofErr w:type="spellEnd"/>
            <w:r>
              <w:rPr>
                <w:rFonts w:ascii="Arial" w:hAnsi="Arial" w:cs="Arial"/>
                <w:color w:val="000000"/>
              </w:rPr>
              <w:t xml:space="preserve"> 1.</w:t>
            </w:r>
          </w:p>
        </w:tc>
      </w:tr>
      <w:tr w:rsidR="0048145B" w14:paraId="3A8DDC3C" w14:textId="77777777" w:rsidTr="006B7637">
        <w:tc>
          <w:tcPr>
            <w:tcW w:w="1219" w:type="dxa"/>
            <w:gridSpan w:val="2"/>
            <w:tcBorders>
              <w:top w:val="single" w:sz="4" w:space="0" w:color="auto"/>
              <w:left w:val="single" w:sz="18" w:space="0" w:color="auto"/>
              <w:bottom w:val="single" w:sz="4" w:space="0" w:color="auto"/>
            </w:tcBorders>
          </w:tcPr>
          <w:p w14:paraId="25C9B1FD"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45BDF7F3" w14:textId="202BDBE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3DDF23B" w14:textId="77777777" w:rsidR="0048145B" w:rsidRDefault="0048145B" w:rsidP="0048145B">
            <w:pPr>
              <w:jc w:val="center"/>
              <w:rPr>
                <w:lang w:val="en-AU"/>
              </w:rPr>
            </w:pPr>
            <w:r>
              <w:rPr>
                <w:lang w:val="en-AU"/>
              </w:rPr>
              <w:t>5.23.7</w:t>
            </w:r>
          </w:p>
        </w:tc>
        <w:tc>
          <w:tcPr>
            <w:tcW w:w="4798" w:type="dxa"/>
            <w:gridSpan w:val="2"/>
            <w:tcBorders>
              <w:top w:val="single" w:sz="4" w:space="0" w:color="auto"/>
              <w:bottom w:val="single" w:sz="4" w:space="0" w:color="auto"/>
              <w:right w:val="single" w:sz="18" w:space="0" w:color="auto"/>
            </w:tcBorders>
          </w:tcPr>
          <w:p w14:paraId="14A289D1" w14:textId="77777777" w:rsidR="0048145B" w:rsidRDefault="0048145B" w:rsidP="0048145B">
            <w:pPr>
              <w:jc w:val="both"/>
              <w:rPr>
                <w:rFonts w:ascii="Arial" w:hAnsi="Arial" w:cs="Arial"/>
                <w:color w:val="000000"/>
              </w:rPr>
            </w:pPr>
            <w:r>
              <w:rPr>
                <w:rFonts w:ascii="Arial" w:hAnsi="Arial" w:cs="Arial"/>
                <w:color w:val="000000"/>
              </w:rPr>
              <w:t>Renumbered paragraph – formerly 5.23.8.  Updated statistics to include 2010/11.</w:t>
            </w:r>
          </w:p>
        </w:tc>
      </w:tr>
      <w:tr w:rsidR="0048145B" w14:paraId="299E9823" w14:textId="77777777" w:rsidTr="006B7637">
        <w:tc>
          <w:tcPr>
            <w:tcW w:w="1219" w:type="dxa"/>
            <w:gridSpan w:val="2"/>
            <w:tcBorders>
              <w:top w:val="single" w:sz="4" w:space="0" w:color="auto"/>
              <w:left w:val="single" w:sz="18" w:space="0" w:color="auto"/>
              <w:bottom w:val="single" w:sz="4" w:space="0" w:color="auto"/>
            </w:tcBorders>
          </w:tcPr>
          <w:p w14:paraId="6F46C44F"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08E5F4BA" w14:textId="2E72AA1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8EA37F1" w14:textId="77777777" w:rsidR="0048145B" w:rsidRDefault="0048145B" w:rsidP="0048145B">
            <w:pPr>
              <w:jc w:val="center"/>
              <w:rPr>
                <w:lang w:val="en-AU"/>
              </w:rPr>
            </w:pPr>
            <w:r>
              <w:rPr>
                <w:lang w:val="en-AU"/>
              </w:rPr>
              <w:t>5.23.8</w:t>
            </w:r>
          </w:p>
        </w:tc>
        <w:tc>
          <w:tcPr>
            <w:tcW w:w="4798" w:type="dxa"/>
            <w:gridSpan w:val="2"/>
            <w:tcBorders>
              <w:top w:val="single" w:sz="4" w:space="0" w:color="auto"/>
              <w:bottom w:val="single" w:sz="4" w:space="0" w:color="auto"/>
              <w:right w:val="single" w:sz="18" w:space="0" w:color="auto"/>
            </w:tcBorders>
          </w:tcPr>
          <w:p w14:paraId="4C71177B" w14:textId="77777777" w:rsidR="0048145B" w:rsidRDefault="0048145B" w:rsidP="0048145B">
            <w:pPr>
              <w:jc w:val="both"/>
              <w:rPr>
                <w:rFonts w:ascii="Arial" w:hAnsi="Arial" w:cs="Arial"/>
                <w:color w:val="000000"/>
              </w:rPr>
            </w:pPr>
            <w:r>
              <w:rPr>
                <w:rFonts w:ascii="Arial" w:hAnsi="Arial" w:cs="Arial"/>
                <w:color w:val="000000"/>
              </w:rPr>
              <w:t>Renumbered paragraph – formerly 5.23.9.</w:t>
            </w:r>
          </w:p>
        </w:tc>
      </w:tr>
      <w:tr w:rsidR="0048145B" w14:paraId="13AC0649" w14:textId="77777777" w:rsidTr="006B7637">
        <w:tc>
          <w:tcPr>
            <w:tcW w:w="1219" w:type="dxa"/>
            <w:gridSpan w:val="2"/>
            <w:tcBorders>
              <w:top w:val="single" w:sz="4" w:space="0" w:color="auto"/>
              <w:left w:val="single" w:sz="18" w:space="0" w:color="auto"/>
              <w:bottom w:val="single" w:sz="4" w:space="0" w:color="auto"/>
            </w:tcBorders>
          </w:tcPr>
          <w:p w14:paraId="443F3102"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4747FFB4" w14:textId="676321E4"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0297E66" w14:textId="77777777" w:rsidR="0048145B" w:rsidRDefault="0048145B" w:rsidP="0048145B">
            <w:pPr>
              <w:jc w:val="center"/>
              <w:rPr>
                <w:lang w:val="en-AU"/>
              </w:rPr>
            </w:pPr>
            <w:r>
              <w:rPr>
                <w:lang w:val="en-AU"/>
              </w:rPr>
              <w:t>6FV.9.1</w:t>
            </w:r>
          </w:p>
        </w:tc>
        <w:tc>
          <w:tcPr>
            <w:tcW w:w="4798" w:type="dxa"/>
            <w:gridSpan w:val="2"/>
            <w:tcBorders>
              <w:top w:val="single" w:sz="4" w:space="0" w:color="auto"/>
              <w:bottom w:val="single" w:sz="4" w:space="0" w:color="auto"/>
              <w:right w:val="single" w:sz="18" w:space="0" w:color="auto"/>
            </w:tcBorders>
          </w:tcPr>
          <w:p w14:paraId="42E2D902" w14:textId="77777777" w:rsidR="0048145B" w:rsidRDefault="0048145B" w:rsidP="0048145B">
            <w:pPr>
              <w:jc w:val="both"/>
              <w:rPr>
                <w:rFonts w:ascii="Arial" w:hAnsi="Arial" w:cs="Arial"/>
                <w:color w:val="000000"/>
              </w:rPr>
            </w:pPr>
            <w:r>
              <w:rPr>
                <w:rFonts w:ascii="Arial" w:hAnsi="Arial" w:cs="Arial"/>
                <w:color w:val="000000"/>
              </w:rPr>
              <w:t xml:space="preserve">New reference to cases of </w:t>
            </w:r>
            <w:r w:rsidRPr="00544C32">
              <w:rPr>
                <w:rFonts w:ascii="Arial" w:hAnsi="Arial" w:cs="Arial"/>
                <w:i/>
                <w:color w:val="000000"/>
              </w:rPr>
              <w:t xml:space="preserve">Zion-Shalom v Magistrates’ Court of Victoria &amp; </w:t>
            </w:r>
            <w:proofErr w:type="spellStart"/>
            <w:r w:rsidRPr="00544C32">
              <w:rPr>
                <w:rFonts w:ascii="Arial" w:hAnsi="Arial" w:cs="Arial"/>
                <w:i/>
                <w:color w:val="000000"/>
              </w:rPr>
              <w:t>Ors</w:t>
            </w:r>
            <w:proofErr w:type="spellEnd"/>
            <w:r w:rsidRPr="00544C32">
              <w:rPr>
                <w:rFonts w:ascii="Arial" w:hAnsi="Arial" w:cs="Arial"/>
                <w:i/>
                <w:color w:val="000000"/>
              </w:rPr>
              <w:t xml:space="preserve"> (No.1)</w:t>
            </w:r>
            <w:r>
              <w:rPr>
                <w:rFonts w:ascii="Arial" w:hAnsi="Arial" w:cs="Arial"/>
                <w:color w:val="000000"/>
              </w:rPr>
              <w:t xml:space="preserve"> [2009] VSC 476 &amp; </w:t>
            </w:r>
            <w:r w:rsidRPr="00544C32">
              <w:rPr>
                <w:rFonts w:ascii="Arial" w:hAnsi="Arial" w:cs="Arial"/>
                <w:i/>
                <w:color w:val="000000"/>
              </w:rPr>
              <w:t xml:space="preserve">Zion-Shalom v Magistrates’ Court of Victoria &amp; </w:t>
            </w:r>
            <w:proofErr w:type="spellStart"/>
            <w:r w:rsidRPr="00544C32">
              <w:rPr>
                <w:rFonts w:ascii="Arial" w:hAnsi="Arial" w:cs="Arial"/>
                <w:i/>
                <w:color w:val="000000"/>
              </w:rPr>
              <w:t>Ors</w:t>
            </w:r>
            <w:proofErr w:type="spellEnd"/>
            <w:r w:rsidRPr="00544C32">
              <w:rPr>
                <w:rFonts w:ascii="Arial" w:hAnsi="Arial" w:cs="Arial"/>
                <w:i/>
                <w:color w:val="000000"/>
              </w:rPr>
              <w:t xml:space="preserve">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w:t>
            </w:r>
          </w:p>
        </w:tc>
      </w:tr>
      <w:tr w:rsidR="0048145B" w14:paraId="1EFFB5DE" w14:textId="77777777" w:rsidTr="006B7637">
        <w:tc>
          <w:tcPr>
            <w:tcW w:w="1219" w:type="dxa"/>
            <w:gridSpan w:val="2"/>
            <w:tcBorders>
              <w:top w:val="single" w:sz="4" w:space="0" w:color="auto"/>
              <w:left w:val="single" w:sz="18" w:space="0" w:color="auto"/>
              <w:bottom w:val="single" w:sz="4" w:space="0" w:color="auto"/>
            </w:tcBorders>
          </w:tcPr>
          <w:p w14:paraId="4979C8DB" w14:textId="77777777" w:rsidR="0048145B" w:rsidRDefault="0048145B" w:rsidP="0048145B">
            <w:pPr>
              <w:keepNext/>
              <w:keepLines/>
              <w:rPr>
                <w:lang w:val="en-AU"/>
              </w:rPr>
            </w:pPr>
            <w:r>
              <w:rPr>
                <w:lang w:val="en-AU"/>
              </w:rPr>
              <w:t>28/05/12</w:t>
            </w:r>
          </w:p>
        </w:tc>
        <w:tc>
          <w:tcPr>
            <w:tcW w:w="836" w:type="dxa"/>
            <w:tcBorders>
              <w:top w:val="single" w:sz="4" w:space="0" w:color="auto"/>
              <w:bottom w:val="single" w:sz="4" w:space="0" w:color="auto"/>
            </w:tcBorders>
          </w:tcPr>
          <w:p w14:paraId="601B4516" w14:textId="716C4A2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1363A6E" w14:textId="77777777" w:rsidR="0048145B" w:rsidRDefault="0048145B" w:rsidP="0048145B">
            <w:pPr>
              <w:jc w:val="center"/>
              <w:rPr>
                <w:lang w:val="en-AU"/>
              </w:rPr>
            </w:pPr>
            <w:r>
              <w:rPr>
                <w:lang w:val="en-AU"/>
              </w:rPr>
              <w:t>6FV.9.4</w:t>
            </w:r>
          </w:p>
        </w:tc>
        <w:tc>
          <w:tcPr>
            <w:tcW w:w="4798" w:type="dxa"/>
            <w:gridSpan w:val="2"/>
            <w:tcBorders>
              <w:top w:val="single" w:sz="4" w:space="0" w:color="auto"/>
              <w:bottom w:val="single" w:sz="4" w:space="0" w:color="auto"/>
              <w:right w:val="single" w:sz="18" w:space="0" w:color="auto"/>
            </w:tcBorders>
          </w:tcPr>
          <w:p w14:paraId="686C54D7" w14:textId="77777777" w:rsidR="0048145B" w:rsidRDefault="0048145B" w:rsidP="0048145B">
            <w:pPr>
              <w:jc w:val="both"/>
              <w:rPr>
                <w:rFonts w:ascii="Arial" w:hAnsi="Arial" w:cs="Arial"/>
                <w:color w:val="000000"/>
              </w:rPr>
            </w:pPr>
            <w:r>
              <w:rPr>
                <w:rFonts w:ascii="Arial" w:hAnsi="Arial" w:cs="Arial"/>
                <w:color w:val="000000"/>
              </w:rPr>
              <w:t xml:space="preserve">Extract from case of </w:t>
            </w:r>
            <w:r w:rsidRPr="00544C32">
              <w:rPr>
                <w:rFonts w:ascii="Arial" w:hAnsi="Arial" w:cs="Arial"/>
                <w:i/>
                <w:color w:val="000000"/>
              </w:rPr>
              <w:t xml:space="preserve">Zion-Shalom v Magistrates’ Court of Victoria &amp; </w:t>
            </w:r>
            <w:proofErr w:type="spellStart"/>
            <w:r w:rsidRPr="00544C32">
              <w:rPr>
                <w:rFonts w:ascii="Arial" w:hAnsi="Arial" w:cs="Arial"/>
                <w:i/>
                <w:color w:val="000000"/>
              </w:rPr>
              <w:t>Ors</w:t>
            </w:r>
            <w:proofErr w:type="spellEnd"/>
            <w:r w:rsidRPr="00544C32">
              <w:rPr>
                <w:rFonts w:ascii="Arial" w:hAnsi="Arial" w:cs="Arial"/>
                <w:i/>
                <w:color w:val="000000"/>
              </w:rPr>
              <w:t xml:space="preserve">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 at [9], [10] &amp; [12].</w:t>
            </w:r>
          </w:p>
        </w:tc>
      </w:tr>
      <w:tr w:rsidR="0048145B" w14:paraId="18C493EE" w14:textId="77777777" w:rsidTr="006B7637">
        <w:tc>
          <w:tcPr>
            <w:tcW w:w="1219" w:type="dxa"/>
            <w:gridSpan w:val="2"/>
            <w:tcBorders>
              <w:top w:val="single" w:sz="4" w:space="0" w:color="auto"/>
              <w:left w:val="single" w:sz="18" w:space="0" w:color="auto"/>
              <w:bottom w:val="single" w:sz="4" w:space="0" w:color="auto"/>
            </w:tcBorders>
          </w:tcPr>
          <w:p w14:paraId="52F0BF7E"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78EF274D" w14:textId="579F235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9C3AFB5" w14:textId="77777777" w:rsidR="0048145B" w:rsidRDefault="0048145B" w:rsidP="0048145B">
            <w:pPr>
              <w:jc w:val="center"/>
              <w:rPr>
                <w:lang w:val="en-AU"/>
              </w:rPr>
            </w:pPr>
            <w:r>
              <w:rPr>
                <w:lang w:val="en-AU"/>
              </w:rPr>
              <w:t>6PS.5</w:t>
            </w:r>
          </w:p>
        </w:tc>
        <w:tc>
          <w:tcPr>
            <w:tcW w:w="4798" w:type="dxa"/>
            <w:gridSpan w:val="2"/>
            <w:tcBorders>
              <w:top w:val="single" w:sz="4" w:space="0" w:color="auto"/>
              <w:bottom w:val="single" w:sz="4" w:space="0" w:color="auto"/>
              <w:right w:val="single" w:sz="18" w:space="0" w:color="auto"/>
            </w:tcBorders>
          </w:tcPr>
          <w:p w14:paraId="33387A9C" w14:textId="77777777" w:rsidR="0048145B" w:rsidRDefault="0048145B" w:rsidP="0048145B">
            <w:pPr>
              <w:jc w:val="both"/>
              <w:rPr>
                <w:rFonts w:ascii="Arial" w:hAnsi="Arial" w:cs="Arial"/>
                <w:color w:val="000000"/>
              </w:rPr>
            </w:pPr>
            <w:r>
              <w:rPr>
                <w:rFonts w:ascii="Arial" w:hAnsi="Arial" w:cs="Arial"/>
                <w:color w:val="000000"/>
              </w:rPr>
              <w:t xml:space="preserve">Reference to new case of </w:t>
            </w:r>
            <w:r w:rsidRPr="00544C32">
              <w:rPr>
                <w:rFonts w:ascii="Arial" w:hAnsi="Arial" w:cs="Arial"/>
                <w:i/>
                <w:color w:val="000000"/>
              </w:rPr>
              <w:t xml:space="preserve">R v </w:t>
            </w:r>
            <w:proofErr w:type="spellStart"/>
            <w:r w:rsidRPr="00544C32">
              <w:rPr>
                <w:rFonts w:ascii="Arial" w:hAnsi="Arial" w:cs="Arial"/>
                <w:i/>
                <w:color w:val="000000"/>
              </w:rPr>
              <w:t>Bouras</w:t>
            </w:r>
            <w:proofErr w:type="spellEnd"/>
            <w:r>
              <w:rPr>
                <w:rFonts w:ascii="Arial" w:hAnsi="Arial" w:cs="Arial"/>
                <w:color w:val="000000"/>
              </w:rPr>
              <w:t xml:space="preserve"> [2012] VSC 77.</w:t>
            </w:r>
          </w:p>
        </w:tc>
      </w:tr>
      <w:tr w:rsidR="0048145B" w14:paraId="661AFDE3" w14:textId="77777777" w:rsidTr="006B7637">
        <w:tc>
          <w:tcPr>
            <w:tcW w:w="1219" w:type="dxa"/>
            <w:gridSpan w:val="2"/>
            <w:tcBorders>
              <w:top w:val="single" w:sz="4" w:space="0" w:color="auto"/>
              <w:left w:val="single" w:sz="18" w:space="0" w:color="auto"/>
              <w:bottom w:val="single" w:sz="4" w:space="0" w:color="auto"/>
            </w:tcBorders>
          </w:tcPr>
          <w:p w14:paraId="486BE275"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6DDB89E7" w14:textId="0BB0E6D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A46563C" w14:textId="77777777" w:rsidR="0048145B" w:rsidRDefault="0048145B" w:rsidP="0048145B">
            <w:pPr>
              <w:jc w:val="center"/>
              <w:rPr>
                <w:lang w:val="en-AU"/>
              </w:rPr>
            </w:pPr>
            <w:r>
              <w:rPr>
                <w:lang w:val="en-AU"/>
              </w:rPr>
              <w:t>6.18.3</w:t>
            </w:r>
          </w:p>
        </w:tc>
        <w:tc>
          <w:tcPr>
            <w:tcW w:w="4798" w:type="dxa"/>
            <w:gridSpan w:val="2"/>
            <w:tcBorders>
              <w:top w:val="single" w:sz="4" w:space="0" w:color="auto"/>
              <w:bottom w:val="single" w:sz="4" w:space="0" w:color="auto"/>
              <w:right w:val="single" w:sz="18" w:space="0" w:color="auto"/>
            </w:tcBorders>
          </w:tcPr>
          <w:p w14:paraId="17670441" w14:textId="77777777" w:rsidR="0048145B" w:rsidRDefault="0048145B" w:rsidP="0048145B">
            <w:pPr>
              <w:jc w:val="both"/>
              <w:rPr>
                <w:rFonts w:ascii="Arial" w:hAnsi="Arial" w:cs="Arial"/>
                <w:color w:val="000000"/>
              </w:rPr>
            </w:pPr>
            <w:r>
              <w:rPr>
                <w:rFonts w:ascii="Arial" w:hAnsi="Arial" w:cs="Arial"/>
                <w:color w:val="000000"/>
              </w:rPr>
              <w:t xml:space="preserve">Extract from new case of </w:t>
            </w:r>
            <w:r w:rsidRPr="00544C32">
              <w:rPr>
                <w:rFonts w:ascii="Arial" w:hAnsi="Arial" w:cs="Arial"/>
                <w:i/>
                <w:color w:val="000000"/>
              </w:rPr>
              <w:t xml:space="preserve">R v </w:t>
            </w:r>
            <w:proofErr w:type="spellStart"/>
            <w:r w:rsidRPr="00544C32">
              <w:rPr>
                <w:rFonts w:ascii="Arial" w:hAnsi="Arial" w:cs="Arial"/>
                <w:i/>
                <w:color w:val="000000"/>
              </w:rPr>
              <w:t>Bouras</w:t>
            </w:r>
            <w:proofErr w:type="spellEnd"/>
            <w:r>
              <w:rPr>
                <w:rFonts w:ascii="Arial" w:hAnsi="Arial" w:cs="Arial"/>
                <w:color w:val="000000"/>
              </w:rPr>
              <w:t xml:space="preserve"> [2012] VSC 77 at [52].</w:t>
            </w:r>
          </w:p>
        </w:tc>
      </w:tr>
      <w:tr w:rsidR="0048145B" w14:paraId="4D597155" w14:textId="77777777" w:rsidTr="006B7637">
        <w:tc>
          <w:tcPr>
            <w:tcW w:w="1219" w:type="dxa"/>
            <w:gridSpan w:val="2"/>
            <w:tcBorders>
              <w:top w:val="single" w:sz="4" w:space="0" w:color="auto"/>
              <w:left w:val="single" w:sz="18" w:space="0" w:color="auto"/>
              <w:bottom w:val="single" w:sz="4" w:space="0" w:color="auto"/>
            </w:tcBorders>
          </w:tcPr>
          <w:p w14:paraId="348AEA39" w14:textId="77777777" w:rsidR="0048145B" w:rsidRDefault="0048145B" w:rsidP="0048145B">
            <w:pPr>
              <w:rPr>
                <w:lang w:val="en-AU"/>
              </w:rPr>
            </w:pPr>
            <w:r>
              <w:rPr>
                <w:lang w:val="en-AU"/>
              </w:rPr>
              <w:t>28/05/12</w:t>
            </w:r>
          </w:p>
        </w:tc>
        <w:tc>
          <w:tcPr>
            <w:tcW w:w="836" w:type="dxa"/>
            <w:tcBorders>
              <w:top w:val="single" w:sz="4" w:space="0" w:color="auto"/>
              <w:bottom w:val="single" w:sz="4" w:space="0" w:color="auto"/>
            </w:tcBorders>
          </w:tcPr>
          <w:p w14:paraId="504850BE" w14:textId="06C13E0A"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14E602B" w14:textId="77777777" w:rsidR="0048145B" w:rsidRDefault="0048145B" w:rsidP="0048145B">
            <w:pPr>
              <w:jc w:val="center"/>
              <w:rPr>
                <w:lang w:val="en-AU"/>
              </w:rPr>
            </w:pPr>
            <w:r>
              <w:rPr>
                <w:lang w:val="en-AU"/>
              </w:rPr>
              <w:t>6.20</w:t>
            </w:r>
          </w:p>
        </w:tc>
        <w:tc>
          <w:tcPr>
            <w:tcW w:w="4798" w:type="dxa"/>
            <w:gridSpan w:val="2"/>
            <w:tcBorders>
              <w:top w:val="single" w:sz="4" w:space="0" w:color="auto"/>
              <w:bottom w:val="single" w:sz="4" w:space="0" w:color="auto"/>
              <w:right w:val="single" w:sz="18" w:space="0" w:color="auto"/>
            </w:tcBorders>
          </w:tcPr>
          <w:p w14:paraId="36CC0E9D" w14:textId="77777777" w:rsidR="0048145B" w:rsidRDefault="0048145B" w:rsidP="0048145B">
            <w:pPr>
              <w:jc w:val="both"/>
              <w:rPr>
                <w:rFonts w:ascii="Arial" w:hAnsi="Arial" w:cs="Arial"/>
                <w:color w:val="000000"/>
              </w:rPr>
            </w:pPr>
            <w:r>
              <w:rPr>
                <w:rFonts w:ascii="Arial" w:hAnsi="Arial" w:cs="Arial"/>
                <w:bCs/>
              </w:rPr>
              <w:t>Addition of statistics for 2010/11.  Small consequential change to the commentary.  Deletion of statistics for 2001/02 due to space constraints.</w:t>
            </w:r>
          </w:p>
        </w:tc>
      </w:tr>
      <w:tr w:rsidR="0048145B" w14:paraId="614CE2C2" w14:textId="77777777" w:rsidTr="006B7637">
        <w:tc>
          <w:tcPr>
            <w:tcW w:w="1219" w:type="dxa"/>
            <w:gridSpan w:val="2"/>
            <w:tcBorders>
              <w:top w:val="single" w:sz="4" w:space="0" w:color="auto"/>
              <w:left w:val="single" w:sz="18" w:space="0" w:color="auto"/>
              <w:bottom w:val="single" w:sz="4" w:space="0" w:color="auto"/>
            </w:tcBorders>
          </w:tcPr>
          <w:p w14:paraId="7B5D9614" w14:textId="77777777" w:rsidR="0048145B" w:rsidRDefault="0048145B" w:rsidP="0048145B">
            <w:pPr>
              <w:rPr>
                <w:lang w:val="en-AU"/>
              </w:rPr>
            </w:pPr>
            <w:r>
              <w:rPr>
                <w:lang w:val="en-AU"/>
              </w:rPr>
              <w:t>02/05/12</w:t>
            </w:r>
          </w:p>
        </w:tc>
        <w:tc>
          <w:tcPr>
            <w:tcW w:w="836" w:type="dxa"/>
            <w:tcBorders>
              <w:top w:val="single" w:sz="4" w:space="0" w:color="auto"/>
              <w:bottom w:val="single" w:sz="4" w:space="0" w:color="auto"/>
            </w:tcBorders>
          </w:tcPr>
          <w:p w14:paraId="5053730D" w14:textId="436B2E71"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C71A83E" w14:textId="77777777" w:rsidR="0048145B" w:rsidRDefault="0048145B" w:rsidP="0048145B">
            <w:pPr>
              <w:jc w:val="center"/>
              <w:rPr>
                <w:lang w:val="en-AU"/>
              </w:rPr>
            </w:pPr>
            <w:r>
              <w:rPr>
                <w:lang w:val="en-AU"/>
              </w:rPr>
              <w:t>10.3.4</w:t>
            </w:r>
          </w:p>
        </w:tc>
        <w:tc>
          <w:tcPr>
            <w:tcW w:w="4798" w:type="dxa"/>
            <w:gridSpan w:val="2"/>
            <w:tcBorders>
              <w:top w:val="single" w:sz="4" w:space="0" w:color="auto"/>
              <w:bottom w:val="single" w:sz="4" w:space="0" w:color="auto"/>
              <w:right w:val="single" w:sz="18" w:space="0" w:color="auto"/>
            </w:tcBorders>
          </w:tcPr>
          <w:p w14:paraId="1F50294B" w14:textId="77777777" w:rsidR="0048145B" w:rsidRDefault="0048145B" w:rsidP="0048145B">
            <w:pPr>
              <w:jc w:val="both"/>
              <w:rPr>
                <w:rFonts w:ascii="Arial" w:hAnsi="Arial" w:cs="Arial"/>
                <w:color w:val="000000"/>
              </w:rPr>
            </w:pPr>
            <w:r>
              <w:rPr>
                <w:rFonts w:ascii="Arial" w:hAnsi="Arial" w:cs="Arial"/>
                <w:color w:val="000000"/>
              </w:rPr>
              <w:t xml:space="preserve">New case of </w:t>
            </w:r>
            <w:r w:rsidRPr="00105688">
              <w:rPr>
                <w:rFonts w:ascii="Arial" w:hAnsi="Arial" w:cs="Arial"/>
                <w:i/>
                <w:color w:val="000000"/>
              </w:rPr>
              <w:t>Jeffrey v Schubert &amp; Anor</w:t>
            </w:r>
            <w:r>
              <w:rPr>
                <w:rFonts w:ascii="Arial" w:hAnsi="Arial" w:cs="Arial"/>
                <w:color w:val="000000"/>
              </w:rPr>
              <w:t xml:space="preserve"> [2012] VSC 144.</w:t>
            </w:r>
          </w:p>
        </w:tc>
      </w:tr>
      <w:tr w:rsidR="0048145B" w14:paraId="50B6E6BC" w14:textId="77777777" w:rsidTr="006B7637">
        <w:tc>
          <w:tcPr>
            <w:tcW w:w="1219" w:type="dxa"/>
            <w:gridSpan w:val="2"/>
            <w:tcBorders>
              <w:top w:val="single" w:sz="4" w:space="0" w:color="auto"/>
              <w:left w:val="single" w:sz="18" w:space="0" w:color="auto"/>
              <w:bottom w:val="single" w:sz="4" w:space="0" w:color="auto"/>
            </w:tcBorders>
          </w:tcPr>
          <w:p w14:paraId="5DA41560" w14:textId="77777777" w:rsidR="0048145B" w:rsidRDefault="0048145B" w:rsidP="0048145B">
            <w:pPr>
              <w:rPr>
                <w:lang w:val="en-AU"/>
              </w:rPr>
            </w:pPr>
            <w:r>
              <w:rPr>
                <w:lang w:val="en-AU"/>
              </w:rPr>
              <w:t>02/05/12</w:t>
            </w:r>
          </w:p>
        </w:tc>
        <w:tc>
          <w:tcPr>
            <w:tcW w:w="836" w:type="dxa"/>
            <w:tcBorders>
              <w:top w:val="single" w:sz="4" w:space="0" w:color="auto"/>
              <w:bottom w:val="single" w:sz="4" w:space="0" w:color="auto"/>
            </w:tcBorders>
          </w:tcPr>
          <w:p w14:paraId="7AD4E91A" w14:textId="4263674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4FF737E" w14:textId="77777777" w:rsidR="0048145B" w:rsidRDefault="0048145B" w:rsidP="0048145B">
            <w:pPr>
              <w:jc w:val="center"/>
              <w:rPr>
                <w:lang w:val="en-AU"/>
              </w:rPr>
            </w:pPr>
            <w:r>
              <w:rPr>
                <w:lang w:val="en-AU"/>
              </w:rPr>
              <w:t>10.3.7</w:t>
            </w:r>
          </w:p>
        </w:tc>
        <w:tc>
          <w:tcPr>
            <w:tcW w:w="4798" w:type="dxa"/>
            <w:gridSpan w:val="2"/>
            <w:tcBorders>
              <w:top w:val="single" w:sz="4" w:space="0" w:color="auto"/>
              <w:bottom w:val="single" w:sz="4" w:space="0" w:color="auto"/>
              <w:right w:val="single" w:sz="18" w:space="0" w:color="auto"/>
            </w:tcBorders>
          </w:tcPr>
          <w:p w14:paraId="66FE9C16" w14:textId="77777777" w:rsidR="0048145B" w:rsidRDefault="0048145B" w:rsidP="0048145B">
            <w:pPr>
              <w:jc w:val="both"/>
              <w:rPr>
                <w:rFonts w:ascii="Arial" w:hAnsi="Arial" w:cs="Arial"/>
                <w:color w:val="000000"/>
              </w:rPr>
            </w:pPr>
            <w:r>
              <w:rPr>
                <w:rFonts w:ascii="Arial" w:hAnsi="Arial" w:cs="Arial"/>
                <w:color w:val="000000"/>
              </w:rPr>
              <w:t xml:space="preserve">New paragraph entitled “Withdrawal of guilty plea”.  New case of </w:t>
            </w:r>
            <w:r w:rsidRPr="00105688">
              <w:rPr>
                <w:rFonts w:ascii="Arial" w:hAnsi="Arial" w:cs="Arial"/>
                <w:i/>
                <w:color w:val="000000"/>
              </w:rPr>
              <w:t xml:space="preserve">R v </w:t>
            </w:r>
            <w:proofErr w:type="spellStart"/>
            <w:r w:rsidRPr="00105688">
              <w:rPr>
                <w:rFonts w:ascii="Arial" w:hAnsi="Arial" w:cs="Arial"/>
                <w:i/>
                <w:color w:val="000000"/>
              </w:rPr>
              <w:t>Mokbel</w:t>
            </w:r>
            <w:proofErr w:type="spellEnd"/>
            <w:r w:rsidRPr="00105688">
              <w:rPr>
                <w:rFonts w:ascii="Arial" w:hAnsi="Arial" w:cs="Arial"/>
                <w:i/>
                <w:color w:val="000000"/>
              </w:rPr>
              <w:t xml:space="preserve"> (Change of Pleas)</w:t>
            </w:r>
            <w:r>
              <w:rPr>
                <w:rFonts w:ascii="Arial" w:hAnsi="Arial" w:cs="Arial"/>
                <w:color w:val="000000"/>
              </w:rPr>
              <w:t xml:space="preserve"> [2012] VSC 86 at [259]-[261].</w:t>
            </w:r>
          </w:p>
        </w:tc>
      </w:tr>
      <w:tr w:rsidR="0048145B" w14:paraId="73ED8E17" w14:textId="77777777" w:rsidTr="006B7637">
        <w:tc>
          <w:tcPr>
            <w:tcW w:w="1219" w:type="dxa"/>
            <w:gridSpan w:val="2"/>
            <w:tcBorders>
              <w:top w:val="single" w:sz="4" w:space="0" w:color="auto"/>
              <w:left w:val="single" w:sz="18" w:space="0" w:color="auto"/>
              <w:bottom w:val="single" w:sz="4" w:space="0" w:color="auto"/>
            </w:tcBorders>
          </w:tcPr>
          <w:p w14:paraId="13BEA5F9" w14:textId="77777777" w:rsidR="0048145B" w:rsidRDefault="0048145B" w:rsidP="0048145B">
            <w:pPr>
              <w:rPr>
                <w:lang w:val="en-AU"/>
              </w:rPr>
            </w:pPr>
            <w:r>
              <w:rPr>
                <w:lang w:val="en-AU"/>
              </w:rPr>
              <w:t>02/05/12</w:t>
            </w:r>
          </w:p>
        </w:tc>
        <w:tc>
          <w:tcPr>
            <w:tcW w:w="836" w:type="dxa"/>
            <w:tcBorders>
              <w:top w:val="single" w:sz="4" w:space="0" w:color="auto"/>
              <w:bottom w:val="single" w:sz="4" w:space="0" w:color="auto"/>
            </w:tcBorders>
          </w:tcPr>
          <w:p w14:paraId="13F1F59C" w14:textId="569B558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4682555" w14:textId="77777777" w:rsidR="0048145B" w:rsidRDefault="0048145B" w:rsidP="0048145B">
            <w:pPr>
              <w:jc w:val="center"/>
              <w:rPr>
                <w:lang w:val="en-AU"/>
              </w:rPr>
            </w:pPr>
            <w:r>
              <w:rPr>
                <w:lang w:val="en-AU"/>
              </w:rPr>
              <w:t>10.3.8</w:t>
            </w:r>
          </w:p>
        </w:tc>
        <w:tc>
          <w:tcPr>
            <w:tcW w:w="4798" w:type="dxa"/>
            <w:gridSpan w:val="2"/>
            <w:tcBorders>
              <w:top w:val="single" w:sz="4" w:space="0" w:color="auto"/>
              <w:bottom w:val="single" w:sz="4" w:space="0" w:color="auto"/>
              <w:right w:val="single" w:sz="18" w:space="0" w:color="auto"/>
            </w:tcBorders>
          </w:tcPr>
          <w:p w14:paraId="6A6D088A" w14:textId="77777777" w:rsidR="0048145B" w:rsidRDefault="0048145B" w:rsidP="0048145B">
            <w:pPr>
              <w:jc w:val="both"/>
              <w:rPr>
                <w:rFonts w:ascii="Arial" w:hAnsi="Arial" w:cs="Arial"/>
                <w:bCs/>
              </w:rPr>
            </w:pPr>
            <w:r>
              <w:rPr>
                <w:rFonts w:ascii="Arial" w:hAnsi="Arial" w:cs="Arial"/>
                <w:bCs/>
              </w:rPr>
              <w:t>Renumbered paragraph – formerly 10.3.7.</w:t>
            </w:r>
          </w:p>
        </w:tc>
      </w:tr>
      <w:tr w:rsidR="0048145B" w14:paraId="0180F4CF" w14:textId="77777777" w:rsidTr="006B7637">
        <w:tc>
          <w:tcPr>
            <w:tcW w:w="1219" w:type="dxa"/>
            <w:gridSpan w:val="2"/>
            <w:tcBorders>
              <w:top w:val="single" w:sz="4" w:space="0" w:color="auto"/>
              <w:left w:val="single" w:sz="18" w:space="0" w:color="auto"/>
              <w:bottom w:val="single" w:sz="4" w:space="0" w:color="auto"/>
            </w:tcBorders>
          </w:tcPr>
          <w:p w14:paraId="7B710123" w14:textId="77777777" w:rsidR="0048145B" w:rsidRDefault="0048145B" w:rsidP="0048145B">
            <w:pPr>
              <w:rPr>
                <w:lang w:val="en-AU"/>
              </w:rPr>
            </w:pPr>
            <w:r>
              <w:rPr>
                <w:lang w:val="en-AU"/>
              </w:rPr>
              <w:t>02/05/12</w:t>
            </w:r>
          </w:p>
        </w:tc>
        <w:tc>
          <w:tcPr>
            <w:tcW w:w="836" w:type="dxa"/>
            <w:tcBorders>
              <w:top w:val="single" w:sz="4" w:space="0" w:color="auto"/>
              <w:bottom w:val="single" w:sz="4" w:space="0" w:color="auto"/>
            </w:tcBorders>
          </w:tcPr>
          <w:p w14:paraId="3945946D" w14:textId="1EF4EEB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D5BE50D" w14:textId="77777777" w:rsidR="0048145B" w:rsidRDefault="0048145B" w:rsidP="0048145B">
            <w:pPr>
              <w:jc w:val="center"/>
              <w:rPr>
                <w:lang w:val="en-AU"/>
              </w:rPr>
            </w:pPr>
            <w:r>
              <w:rPr>
                <w:lang w:val="en-AU"/>
              </w:rPr>
              <w:t>10.3.9</w:t>
            </w:r>
          </w:p>
        </w:tc>
        <w:tc>
          <w:tcPr>
            <w:tcW w:w="4798" w:type="dxa"/>
            <w:gridSpan w:val="2"/>
            <w:tcBorders>
              <w:top w:val="single" w:sz="4" w:space="0" w:color="auto"/>
              <w:bottom w:val="single" w:sz="4" w:space="0" w:color="auto"/>
              <w:right w:val="single" w:sz="18" w:space="0" w:color="auto"/>
            </w:tcBorders>
          </w:tcPr>
          <w:p w14:paraId="096EFA32" w14:textId="77777777" w:rsidR="0048145B" w:rsidRDefault="0048145B" w:rsidP="0048145B">
            <w:pPr>
              <w:jc w:val="both"/>
              <w:rPr>
                <w:rFonts w:ascii="Arial" w:hAnsi="Arial" w:cs="Arial"/>
                <w:bCs/>
              </w:rPr>
            </w:pPr>
            <w:r>
              <w:rPr>
                <w:rFonts w:ascii="Arial" w:hAnsi="Arial" w:cs="Arial"/>
                <w:bCs/>
              </w:rPr>
              <w:t>Renumbered paragraph – formerly 10.3.8.</w:t>
            </w:r>
          </w:p>
        </w:tc>
      </w:tr>
      <w:tr w:rsidR="0048145B" w14:paraId="06EE4DA2" w14:textId="77777777" w:rsidTr="006B7637">
        <w:tc>
          <w:tcPr>
            <w:tcW w:w="1219" w:type="dxa"/>
            <w:gridSpan w:val="2"/>
            <w:tcBorders>
              <w:top w:val="single" w:sz="4" w:space="0" w:color="auto"/>
              <w:left w:val="single" w:sz="18" w:space="0" w:color="auto"/>
              <w:bottom w:val="single" w:sz="4" w:space="0" w:color="auto"/>
            </w:tcBorders>
          </w:tcPr>
          <w:p w14:paraId="4B3C55DB" w14:textId="77777777" w:rsidR="0048145B" w:rsidRDefault="0048145B" w:rsidP="0048145B">
            <w:pPr>
              <w:rPr>
                <w:lang w:val="en-AU"/>
              </w:rPr>
            </w:pPr>
            <w:r>
              <w:rPr>
                <w:lang w:val="en-AU"/>
              </w:rPr>
              <w:t>02/05/12</w:t>
            </w:r>
          </w:p>
        </w:tc>
        <w:tc>
          <w:tcPr>
            <w:tcW w:w="836" w:type="dxa"/>
            <w:tcBorders>
              <w:top w:val="single" w:sz="4" w:space="0" w:color="auto"/>
              <w:bottom w:val="single" w:sz="4" w:space="0" w:color="auto"/>
            </w:tcBorders>
          </w:tcPr>
          <w:p w14:paraId="64B6964A" w14:textId="2DCEDAA5"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BB0711F" w14:textId="77777777" w:rsidR="0048145B" w:rsidRDefault="0048145B" w:rsidP="0048145B">
            <w:pPr>
              <w:jc w:val="center"/>
              <w:rPr>
                <w:lang w:val="en-AU"/>
              </w:rPr>
            </w:pPr>
            <w:r>
              <w:rPr>
                <w:lang w:val="en-AU"/>
              </w:rPr>
              <w:t>10.3.10</w:t>
            </w:r>
          </w:p>
        </w:tc>
        <w:tc>
          <w:tcPr>
            <w:tcW w:w="4798" w:type="dxa"/>
            <w:gridSpan w:val="2"/>
            <w:tcBorders>
              <w:top w:val="single" w:sz="4" w:space="0" w:color="auto"/>
              <w:bottom w:val="single" w:sz="4" w:space="0" w:color="auto"/>
              <w:right w:val="single" w:sz="18" w:space="0" w:color="auto"/>
            </w:tcBorders>
          </w:tcPr>
          <w:p w14:paraId="4AF07CBD" w14:textId="77777777" w:rsidR="0048145B" w:rsidRDefault="0048145B" w:rsidP="0048145B">
            <w:pPr>
              <w:jc w:val="both"/>
              <w:rPr>
                <w:rFonts w:ascii="Arial" w:hAnsi="Arial" w:cs="Arial"/>
                <w:bCs/>
              </w:rPr>
            </w:pPr>
            <w:r>
              <w:rPr>
                <w:rFonts w:ascii="Arial" w:hAnsi="Arial" w:cs="Arial"/>
                <w:bCs/>
              </w:rPr>
              <w:t>Renumbered paragraph – formerly 10.3.9.</w:t>
            </w:r>
          </w:p>
        </w:tc>
      </w:tr>
      <w:tr w:rsidR="0048145B" w14:paraId="4F506103" w14:textId="77777777" w:rsidTr="006B7637">
        <w:tc>
          <w:tcPr>
            <w:tcW w:w="1219" w:type="dxa"/>
            <w:gridSpan w:val="2"/>
            <w:tcBorders>
              <w:top w:val="single" w:sz="4" w:space="0" w:color="auto"/>
              <w:left w:val="single" w:sz="18" w:space="0" w:color="auto"/>
              <w:bottom w:val="single" w:sz="4" w:space="0" w:color="auto"/>
            </w:tcBorders>
          </w:tcPr>
          <w:p w14:paraId="7F24F3B3" w14:textId="77777777" w:rsidR="0048145B" w:rsidRDefault="0048145B" w:rsidP="0048145B">
            <w:pPr>
              <w:rPr>
                <w:lang w:val="en-AU"/>
              </w:rPr>
            </w:pPr>
            <w:r>
              <w:rPr>
                <w:lang w:val="en-AU"/>
              </w:rPr>
              <w:t>26/03/12</w:t>
            </w:r>
          </w:p>
        </w:tc>
        <w:tc>
          <w:tcPr>
            <w:tcW w:w="836" w:type="dxa"/>
            <w:tcBorders>
              <w:top w:val="single" w:sz="4" w:space="0" w:color="auto"/>
              <w:bottom w:val="single" w:sz="4" w:space="0" w:color="auto"/>
            </w:tcBorders>
          </w:tcPr>
          <w:p w14:paraId="47A60E8A" w14:textId="5B4711A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888AF5B" w14:textId="77777777" w:rsidR="0048145B" w:rsidRDefault="0048145B" w:rsidP="0048145B">
            <w:pPr>
              <w:jc w:val="center"/>
              <w:rPr>
                <w:lang w:val="en-AU"/>
              </w:rPr>
            </w:pPr>
            <w:r>
              <w:rPr>
                <w:lang w:val="en-AU"/>
              </w:rPr>
              <w:t>3.5.13</w:t>
            </w:r>
          </w:p>
        </w:tc>
        <w:tc>
          <w:tcPr>
            <w:tcW w:w="4798" w:type="dxa"/>
            <w:gridSpan w:val="2"/>
            <w:tcBorders>
              <w:top w:val="single" w:sz="4" w:space="0" w:color="auto"/>
              <w:bottom w:val="single" w:sz="4" w:space="0" w:color="auto"/>
              <w:right w:val="single" w:sz="18" w:space="0" w:color="auto"/>
            </w:tcBorders>
          </w:tcPr>
          <w:p w14:paraId="3EBC0D20" w14:textId="77777777" w:rsidR="0048145B" w:rsidRDefault="0048145B" w:rsidP="0048145B">
            <w:pPr>
              <w:jc w:val="both"/>
              <w:rPr>
                <w:rFonts w:ascii="Arial" w:hAnsi="Arial" w:cs="Arial"/>
                <w:color w:val="000000"/>
              </w:rPr>
            </w:pPr>
            <w:r>
              <w:rPr>
                <w:rFonts w:ascii="Arial" w:hAnsi="Arial" w:cs="Arial"/>
                <w:color w:val="000000"/>
              </w:rPr>
              <w:t xml:space="preserve">Reference to case of </w:t>
            </w:r>
            <w:r w:rsidRPr="00D00403">
              <w:rPr>
                <w:rFonts w:ascii="Arial" w:hAnsi="Arial" w:cs="Arial"/>
                <w:i/>
                <w:color w:val="000000"/>
              </w:rPr>
              <w:t xml:space="preserve">R v Edward </w:t>
            </w:r>
            <w:proofErr w:type="spellStart"/>
            <w:r w:rsidRPr="00D00403">
              <w:rPr>
                <w:rFonts w:ascii="Arial" w:hAnsi="Arial" w:cs="Arial"/>
                <w:i/>
                <w:color w:val="000000"/>
              </w:rPr>
              <w:t>Drash</w:t>
            </w:r>
            <w:proofErr w:type="spellEnd"/>
            <w:r>
              <w:rPr>
                <w:rFonts w:ascii="Arial" w:hAnsi="Arial" w:cs="Arial"/>
                <w:color w:val="000000"/>
              </w:rPr>
              <w:t xml:space="preserve"> [2012] VSCA 33 at [64]-[89].</w:t>
            </w:r>
          </w:p>
        </w:tc>
      </w:tr>
      <w:tr w:rsidR="0048145B" w14:paraId="5999AFFE" w14:textId="77777777" w:rsidTr="006B7637">
        <w:tc>
          <w:tcPr>
            <w:tcW w:w="1219" w:type="dxa"/>
            <w:gridSpan w:val="2"/>
            <w:tcBorders>
              <w:top w:val="single" w:sz="4" w:space="0" w:color="auto"/>
              <w:left w:val="single" w:sz="18" w:space="0" w:color="auto"/>
              <w:bottom w:val="single" w:sz="4" w:space="0" w:color="auto"/>
            </w:tcBorders>
          </w:tcPr>
          <w:p w14:paraId="59A68881" w14:textId="77777777" w:rsidR="0048145B" w:rsidRDefault="0048145B" w:rsidP="0048145B">
            <w:pPr>
              <w:rPr>
                <w:lang w:val="en-AU"/>
              </w:rPr>
            </w:pPr>
            <w:r>
              <w:rPr>
                <w:lang w:val="en-AU"/>
              </w:rPr>
              <w:lastRenderedPageBreak/>
              <w:t>26/03/12</w:t>
            </w:r>
          </w:p>
        </w:tc>
        <w:tc>
          <w:tcPr>
            <w:tcW w:w="836" w:type="dxa"/>
            <w:tcBorders>
              <w:top w:val="single" w:sz="4" w:space="0" w:color="auto"/>
              <w:bottom w:val="single" w:sz="4" w:space="0" w:color="auto"/>
            </w:tcBorders>
          </w:tcPr>
          <w:p w14:paraId="64CFA397" w14:textId="5D9D831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CC3B2D2" w14:textId="77777777" w:rsidR="0048145B" w:rsidRDefault="0048145B" w:rsidP="0048145B">
            <w:pPr>
              <w:jc w:val="center"/>
              <w:rPr>
                <w:lang w:val="en-AU"/>
              </w:rPr>
            </w:pPr>
            <w:r>
              <w:rPr>
                <w:lang w:val="en-AU"/>
              </w:rPr>
              <w:t>3.5.14</w:t>
            </w:r>
          </w:p>
        </w:tc>
        <w:tc>
          <w:tcPr>
            <w:tcW w:w="4798" w:type="dxa"/>
            <w:gridSpan w:val="2"/>
            <w:tcBorders>
              <w:top w:val="single" w:sz="4" w:space="0" w:color="auto"/>
              <w:bottom w:val="single" w:sz="4" w:space="0" w:color="auto"/>
              <w:right w:val="single" w:sz="18" w:space="0" w:color="auto"/>
            </w:tcBorders>
          </w:tcPr>
          <w:p w14:paraId="4AAFE965" w14:textId="77777777" w:rsidR="0048145B" w:rsidRDefault="0048145B" w:rsidP="0048145B">
            <w:pPr>
              <w:jc w:val="both"/>
              <w:rPr>
                <w:rFonts w:ascii="Arial" w:hAnsi="Arial" w:cs="Arial"/>
                <w:color w:val="000000"/>
              </w:rPr>
            </w:pPr>
            <w:r>
              <w:rPr>
                <w:rFonts w:ascii="Arial" w:hAnsi="Arial" w:cs="Arial"/>
                <w:color w:val="000000"/>
              </w:rPr>
              <w:t xml:space="preserve">New paragraph entitled “The rule in Jones v Dunkel”.  Cases of </w:t>
            </w:r>
            <w:r w:rsidRPr="009F4725">
              <w:rPr>
                <w:rFonts w:ascii="Arial" w:hAnsi="Arial" w:cs="Arial"/>
                <w:i/>
                <w:color w:val="000000"/>
              </w:rPr>
              <w:t>Jones v Dunkel</w:t>
            </w:r>
            <w:r>
              <w:rPr>
                <w:rFonts w:ascii="Arial" w:hAnsi="Arial" w:cs="Arial"/>
                <w:color w:val="000000"/>
              </w:rPr>
              <w:t xml:space="preserve"> (1959) 101 CLR 298; </w:t>
            </w:r>
            <w:r w:rsidRPr="009F4725">
              <w:rPr>
                <w:rFonts w:ascii="Arial" w:hAnsi="Arial" w:cs="Arial"/>
                <w:i/>
                <w:color w:val="000000"/>
              </w:rPr>
              <w:t>Goddard Elliott v Fritsch</w:t>
            </w:r>
            <w:r>
              <w:rPr>
                <w:rFonts w:ascii="Arial" w:hAnsi="Arial" w:cs="Arial"/>
                <w:color w:val="000000"/>
              </w:rPr>
              <w:t xml:space="preserve"> [2012] VSC 87 at [35], [45], [46] &amp; [49] per Bell J; </w:t>
            </w:r>
            <w:r w:rsidRPr="009F4725">
              <w:rPr>
                <w:rFonts w:ascii="Arial" w:hAnsi="Arial" w:cs="Arial"/>
                <w:i/>
                <w:color w:val="000000"/>
              </w:rPr>
              <w:t xml:space="preserve">O’Donnell </w:t>
            </w:r>
            <w:r>
              <w:rPr>
                <w:rFonts w:ascii="Arial" w:hAnsi="Arial" w:cs="Arial"/>
                <w:i/>
                <w:color w:val="000000"/>
              </w:rPr>
              <w:t>v</w:t>
            </w:r>
            <w:r w:rsidRPr="009F4725">
              <w:rPr>
                <w:rFonts w:ascii="Arial" w:hAnsi="Arial" w:cs="Arial"/>
                <w:i/>
                <w:color w:val="000000"/>
              </w:rPr>
              <w:t xml:space="preserve"> Reichard</w:t>
            </w:r>
            <w:r>
              <w:rPr>
                <w:rFonts w:ascii="Arial" w:hAnsi="Arial" w:cs="Arial"/>
                <w:color w:val="000000"/>
              </w:rPr>
              <w:t xml:space="preserve"> [1975] VR 919 at 929.</w:t>
            </w:r>
          </w:p>
        </w:tc>
      </w:tr>
      <w:tr w:rsidR="0048145B" w14:paraId="674E8481" w14:textId="77777777" w:rsidTr="006B7637">
        <w:tc>
          <w:tcPr>
            <w:tcW w:w="1219" w:type="dxa"/>
            <w:gridSpan w:val="2"/>
            <w:tcBorders>
              <w:top w:val="single" w:sz="4" w:space="0" w:color="auto"/>
              <w:left w:val="single" w:sz="18" w:space="0" w:color="auto"/>
              <w:bottom w:val="single" w:sz="4" w:space="0" w:color="auto"/>
            </w:tcBorders>
          </w:tcPr>
          <w:p w14:paraId="7801771D" w14:textId="77777777" w:rsidR="0048145B" w:rsidRDefault="0048145B" w:rsidP="0048145B">
            <w:pPr>
              <w:rPr>
                <w:lang w:val="en-AU"/>
              </w:rPr>
            </w:pPr>
            <w:r>
              <w:rPr>
                <w:lang w:val="en-AU"/>
              </w:rPr>
              <w:t>26/03/12</w:t>
            </w:r>
          </w:p>
        </w:tc>
        <w:tc>
          <w:tcPr>
            <w:tcW w:w="836" w:type="dxa"/>
            <w:tcBorders>
              <w:top w:val="single" w:sz="4" w:space="0" w:color="auto"/>
              <w:bottom w:val="single" w:sz="4" w:space="0" w:color="auto"/>
            </w:tcBorders>
          </w:tcPr>
          <w:p w14:paraId="6B439D8D" w14:textId="5CC2CAD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C001A8B" w14:textId="77777777" w:rsidR="0048145B" w:rsidRDefault="0048145B" w:rsidP="0048145B">
            <w:pPr>
              <w:jc w:val="center"/>
              <w:rPr>
                <w:lang w:val="en-AU"/>
              </w:rPr>
            </w:pPr>
            <w:r>
              <w:rPr>
                <w:lang w:val="en-AU"/>
              </w:rPr>
              <w:t>3.5.15</w:t>
            </w:r>
          </w:p>
        </w:tc>
        <w:tc>
          <w:tcPr>
            <w:tcW w:w="4798" w:type="dxa"/>
            <w:gridSpan w:val="2"/>
            <w:tcBorders>
              <w:top w:val="single" w:sz="4" w:space="0" w:color="auto"/>
              <w:bottom w:val="single" w:sz="4" w:space="0" w:color="auto"/>
              <w:right w:val="single" w:sz="18" w:space="0" w:color="auto"/>
            </w:tcBorders>
          </w:tcPr>
          <w:p w14:paraId="4B0704C3" w14:textId="77777777" w:rsidR="0048145B" w:rsidRDefault="0048145B" w:rsidP="0048145B">
            <w:pPr>
              <w:jc w:val="both"/>
              <w:rPr>
                <w:rFonts w:ascii="Arial" w:hAnsi="Arial" w:cs="Arial"/>
                <w:bCs/>
              </w:rPr>
            </w:pPr>
            <w:r>
              <w:rPr>
                <w:rFonts w:ascii="Arial" w:hAnsi="Arial" w:cs="Arial"/>
                <w:bCs/>
              </w:rPr>
              <w:t>Renumbered paragraph – formerly 3.5.14.</w:t>
            </w:r>
          </w:p>
        </w:tc>
      </w:tr>
      <w:tr w:rsidR="0048145B" w14:paraId="30A4D7F4" w14:textId="77777777" w:rsidTr="006B7637">
        <w:tc>
          <w:tcPr>
            <w:tcW w:w="1219" w:type="dxa"/>
            <w:gridSpan w:val="2"/>
            <w:tcBorders>
              <w:top w:val="single" w:sz="4" w:space="0" w:color="auto"/>
              <w:left w:val="single" w:sz="18" w:space="0" w:color="auto"/>
              <w:bottom w:val="single" w:sz="4" w:space="0" w:color="auto"/>
            </w:tcBorders>
          </w:tcPr>
          <w:p w14:paraId="4A3E36A2" w14:textId="77777777" w:rsidR="0048145B" w:rsidRDefault="0048145B" w:rsidP="0048145B">
            <w:pPr>
              <w:rPr>
                <w:lang w:val="en-AU"/>
              </w:rPr>
            </w:pPr>
            <w:r>
              <w:rPr>
                <w:lang w:val="en-AU"/>
              </w:rPr>
              <w:t>26/03/12</w:t>
            </w:r>
          </w:p>
        </w:tc>
        <w:tc>
          <w:tcPr>
            <w:tcW w:w="836" w:type="dxa"/>
            <w:tcBorders>
              <w:top w:val="single" w:sz="4" w:space="0" w:color="auto"/>
              <w:bottom w:val="single" w:sz="4" w:space="0" w:color="auto"/>
            </w:tcBorders>
          </w:tcPr>
          <w:p w14:paraId="4FC2C2A9" w14:textId="24BBF0E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DB2B71D" w14:textId="77777777" w:rsidR="0048145B" w:rsidRDefault="0048145B" w:rsidP="0048145B">
            <w:pPr>
              <w:jc w:val="center"/>
              <w:rPr>
                <w:lang w:val="en-AU"/>
              </w:rPr>
            </w:pPr>
            <w:r>
              <w:rPr>
                <w:lang w:val="en-AU"/>
              </w:rPr>
              <w:t>3.5.16</w:t>
            </w:r>
          </w:p>
        </w:tc>
        <w:tc>
          <w:tcPr>
            <w:tcW w:w="4798" w:type="dxa"/>
            <w:gridSpan w:val="2"/>
            <w:tcBorders>
              <w:top w:val="single" w:sz="4" w:space="0" w:color="auto"/>
              <w:bottom w:val="single" w:sz="4" w:space="0" w:color="auto"/>
              <w:right w:val="single" w:sz="18" w:space="0" w:color="auto"/>
            </w:tcBorders>
          </w:tcPr>
          <w:p w14:paraId="4C27DF0D" w14:textId="77777777" w:rsidR="0048145B" w:rsidRDefault="0048145B" w:rsidP="0048145B">
            <w:pPr>
              <w:jc w:val="both"/>
              <w:rPr>
                <w:rFonts w:ascii="Arial" w:hAnsi="Arial" w:cs="Arial"/>
                <w:bCs/>
              </w:rPr>
            </w:pPr>
            <w:r>
              <w:rPr>
                <w:rFonts w:ascii="Arial" w:hAnsi="Arial" w:cs="Arial"/>
                <w:bCs/>
              </w:rPr>
              <w:t>Renumbered paragraph – formerly 3.5.15.</w:t>
            </w:r>
          </w:p>
        </w:tc>
      </w:tr>
      <w:tr w:rsidR="0048145B" w14:paraId="3EFB22D7" w14:textId="77777777" w:rsidTr="006B7637">
        <w:tc>
          <w:tcPr>
            <w:tcW w:w="1219" w:type="dxa"/>
            <w:gridSpan w:val="2"/>
            <w:tcBorders>
              <w:top w:val="single" w:sz="4" w:space="0" w:color="auto"/>
              <w:left w:val="single" w:sz="18" w:space="0" w:color="auto"/>
              <w:bottom w:val="single" w:sz="4" w:space="0" w:color="auto"/>
            </w:tcBorders>
          </w:tcPr>
          <w:p w14:paraId="3EFD8A80" w14:textId="77777777" w:rsidR="0048145B" w:rsidRDefault="0048145B" w:rsidP="0048145B">
            <w:pPr>
              <w:rPr>
                <w:lang w:val="en-AU"/>
              </w:rPr>
            </w:pPr>
            <w:r>
              <w:rPr>
                <w:lang w:val="en-AU"/>
              </w:rPr>
              <w:t>26/03/12</w:t>
            </w:r>
          </w:p>
        </w:tc>
        <w:tc>
          <w:tcPr>
            <w:tcW w:w="836" w:type="dxa"/>
            <w:tcBorders>
              <w:top w:val="single" w:sz="4" w:space="0" w:color="auto"/>
              <w:bottom w:val="single" w:sz="4" w:space="0" w:color="auto"/>
            </w:tcBorders>
          </w:tcPr>
          <w:p w14:paraId="1FB728B1" w14:textId="4B17898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0A0E01F" w14:textId="77777777" w:rsidR="0048145B" w:rsidRDefault="0048145B" w:rsidP="0048145B">
            <w:pPr>
              <w:jc w:val="center"/>
              <w:rPr>
                <w:lang w:val="en-AU"/>
              </w:rPr>
            </w:pPr>
            <w:r>
              <w:rPr>
                <w:lang w:val="en-AU"/>
              </w:rPr>
              <w:t>3.7.3</w:t>
            </w:r>
          </w:p>
        </w:tc>
        <w:tc>
          <w:tcPr>
            <w:tcW w:w="4798" w:type="dxa"/>
            <w:gridSpan w:val="2"/>
            <w:tcBorders>
              <w:top w:val="single" w:sz="4" w:space="0" w:color="auto"/>
              <w:bottom w:val="single" w:sz="4" w:space="0" w:color="auto"/>
              <w:right w:val="single" w:sz="18" w:space="0" w:color="auto"/>
            </w:tcBorders>
          </w:tcPr>
          <w:p w14:paraId="46C2EC96" w14:textId="77777777" w:rsidR="0048145B" w:rsidRDefault="0048145B" w:rsidP="0048145B">
            <w:pPr>
              <w:jc w:val="both"/>
              <w:rPr>
                <w:rFonts w:ascii="Arial" w:hAnsi="Arial" w:cs="Arial"/>
                <w:color w:val="000000"/>
              </w:rPr>
            </w:pPr>
            <w:r>
              <w:rPr>
                <w:rFonts w:ascii="Arial" w:hAnsi="Arial" w:cs="Arial"/>
                <w:color w:val="000000"/>
              </w:rPr>
              <w:t xml:space="preserve">New reference to case of </w:t>
            </w:r>
            <w:proofErr w:type="spellStart"/>
            <w:r w:rsidRPr="009F4725">
              <w:rPr>
                <w:rFonts w:ascii="Arial" w:hAnsi="Arial" w:cs="Arial"/>
                <w:i/>
                <w:color w:val="000000"/>
              </w:rPr>
              <w:t>Dimatos</w:t>
            </w:r>
            <w:proofErr w:type="spellEnd"/>
            <w:r w:rsidRPr="009F4725">
              <w:rPr>
                <w:rFonts w:ascii="Arial" w:hAnsi="Arial" w:cs="Arial"/>
                <w:i/>
                <w:color w:val="000000"/>
              </w:rPr>
              <w:t xml:space="preserve"> v Coombe &amp; </w:t>
            </w:r>
            <w:proofErr w:type="spellStart"/>
            <w:r w:rsidRPr="009F4725">
              <w:rPr>
                <w:rFonts w:ascii="Arial" w:hAnsi="Arial" w:cs="Arial"/>
                <w:i/>
                <w:color w:val="000000"/>
              </w:rPr>
              <w:t>Ors</w:t>
            </w:r>
            <w:proofErr w:type="spellEnd"/>
            <w:r>
              <w:rPr>
                <w:rFonts w:ascii="Arial" w:hAnsi="Arial" w:cs="Arial"/>
                <w:color w:val="000000"/>
              </w:rPr>
              <w:t xml:space="preserve"> [2011] VSC 619 at [20]-[25] per Beach J.</w:t>
            </w:r>
          </w:p>
        </w:tc>
      </w:tr>
      <w:tr w:rsidR="0048145B" w14:paraId="15390D97" w14:textId="77777777" w:rsidTr="006B7637">
        <w:tc>
          <w:tcPr>
            <w:tcW w:w="1219" w:type="dxa"/>
            <w:gridSpan w:val="2"/>
            <w:tcBorders>
              <w:top w:val="single" w:sz="4" w:space="0" w:color="auto"/>
              <w:left w:val="single" w:sz="18" w:space="0" w:color="auto"/>
              <w:bottom w:val="single" w:sz="4" w:space="0" w:color="auto"/>
            </w:tcBorders>
          </w:tcPr>
          <w:p w14:paraId="43745E9B" w14:textId="77777777" w:rsidR="0048145B" w:rsidRDefault="0048145B" w:rsidP="0048145B">
            <w:pPr>
              <w:rPr>
                <w:lang w:val="en-AU"/>
              </w:rPr>
            </w:pPr>
            <w:r>
              <w:rPr>
                <w:lang w:val="en-AU"/>
              </w:rPr>
              <w:t>23/03/12</w:t>
            </w:r>
          </w:p>
        </w:tc>
        <w:tc>
          <w:tcPr>
            <w:tcW w:w="836" w:type="dxa"/>
            <w:tcBorders>
              <w:top w:val="single" w:sz="4" w:space="0" w:color="auto"/>
              <w:bottom w:val="single" w:sz="4" w:space="0" w:color="auto"/>
            </w:tcBorders>
          </w:tcPr>
          <w:p w14:paraId="625E4B9B" w14:textId="4C2BF0F4"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6875758" w14:textId="77777777" w:rsidR="0048145B" w:rsidRDefault="0048145B" w:rsidP="0048145B">
            <w:pPr>
              <w:jc w:val="center"/>
              <w:rPr>
                <w:lang w:val="en-AU"/>
              </w:rPr>
            </w:pPr>
            <w:r>
              <w:rPr>
                <w:lang w:val="en-AU"/>
              </w:rPr>
              <w:t>2.3</w:t>
            </w:r>
          </w:p>
        </w:tc>
        <w:tc>
          <w:tcPr>
            <w:tcW w:w="4798" w:type="dxa"/>
            <w:gridSpan w:val="2"/>
            <w:tcBorders>
              <w:top w:val="single" w:sz="4" w:space="0" w:color="auto"/>
              <w:bottom w:val="single" w:sz="4" w:space="0" w:color="auto"/>
              <w:right w:val="single" w:sz="18" w:space="0" w:color="auto"/>
            </w:tcBorders>
          </w:tcPr>
          <w:p w14:paraId="212EA33D" w14:textId="77777777" w:rsidR="0048145B" w:rsidRDefault="0048145B" w:rsidP="0048145B">
            <w:pPr>
              <w:jc w:val="both"/>
              <w:rPr>
                <w:rFonts w:ascii="Arial" w:hAnsi="Arial" w:cs="Arial"/>
                <w:color w:val="000000"/>
              </w:rPr>
            </w:pPr>
            <w:r>
              <w:rPr>
                <w:rFonts w:ascii="Arial" w:hAnsi="Arial" w:cs="Arial"/>
                <w:color w:val="000000"/>
              </w:rPr>
              <w:t>Changes to Organizational structure of the Children’s Court</w:t>
            </w:r>
          </w:p>
        </w:tc>
      </w:tr>
      <w:tr w:rsidR="0048145B" w14:paraId="4A208D37" w14:textId="77777777" w:rsidTr="006B7637">
        <w:tc>
          <w:tcPr>
            <w:tcW w:w="1219" w:type="dxa"/>
            <w:gridSpan w:val="2"/>
            <w:tcBorders>
              <w:top w:val="single" w:sz="4" w:space="0" w:color="auto"/>
              <w:left w:val="single" w:sz="18" w:space="0" w:color="auto"/>
              <w:bottom w:val="single" w:sz="4" w:space="0" w:color="auto"/>
            </w:tcBorders>
          </w:tcPr>
          <w:p w14:paraId="48CB16B2" w14:textId="77777777" w:rsidR="0048145B" w:rsidRDefault="0048145B" w:rsidP="0048145B">
            <w:pPr>
              <w:rPr>
                <w:lang w:val="en-AU"/>
              </w:rPr>
            </w:pPr>
            <w:r>
              <w:rPr>
                <w:lang w:val="en-AU"/>
              </w:rPr>
              <w:t>17/10/11</w:t>
            </w:r>
          </w:p>
        </w:tc>
        <w:tc>
          <w:tcPr>
            <w:tcW w:w="836" w:type="dxa"/>
            <w:tcBorders>
              <w:top w:val="single" w:sz="4" w:space="0" w:color="auto"/>
              <w:bottom w:val="single" w:sz="4" w:space="0" w:color="auto"/>
            </w:tcBorders>
          </w:tcPr>
          <w:p w14:paraId="32329763" w14:textId="234CD207"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9E679F2" w14:textId="77777777" w:rsidR="0048145B" w:rsidRDefault="0048145B" w:rsidP="0048145B">
            <w:pPr>
              <w:jc w:val="center"/>
              <w:rPr>
                <w:lang w:val="en-AU"/>
              </w:rPr>
            </w:pPr>
            <w:r>
              <w:rPr>
                <w:lang w:val="en-AU"/>
              </w:rPr>
              <w:t>2.8.1</w:t>
            </w:r>
          </w:p>
        </w:tc>
        <w:tc>
          <w:tcPr>
            <w:tcW w:w="4798" w:type="dxa"/>
            <w:gridSpan w:val="2"/>
            <w:tcBorders>
              <w:top w:val="single" w:sz="4" w:space="0" w:color="auto"/>
              <w:bottom w:val="single" w:sz="4" w:space="0" w:color="auto"/>
              <w:right w:val="single" w:sz="18" w:space="0" w:color="auto"/>
            </w:tcBorders>
          </w:tcPr>
          <w:p w14:paraId="79E10F9A" w14:textId="77777777" w:rsidR="0048145B" w:rsidRDefault="0048145B" w:rsidP="0048145B">
            <w:pPr>
              <w:jc w:val="both"/>
              <w:rPr>
                <w:rFonts w:ascii="Arial" w:hAnsi="Arial" w:cs="Arial"/>
                <w:color w:val="000000"/>
              </w:rPr>
            </w:pPr>
            <w:r>
              <w:rPr>
                <w:rFonts w:ascii="Arial" w:hAnsi="Arial" w:cs="Arial"/>
                <w:color w:val="000000"/>
              </w:rPr>
              <w:t xml:space="preserve">Update on case of </w:t>
            </w:r>
            <w:r w:rsidRPr="009A112E">
              <w:rPr>
                <w:rFonts w:ascii="Arial" w:hAnsi="Arial" w:cs="Arial"/>
                <w:i/>
                <w:color w:val="000000"/>
              </w:rPr>
              <w:t>R v SJK &amp; GAS</w:t>
            </w:r>
            <w:r>
              <w:rPr>
                <w:rFonts w:ascii="Arial" w:hAnsi="Arial" w:cs="Arial"/>
                <w:color w:val="000000"/>
              </w:rPr>
              <w:t xml:space="preserve"> [2011] VSC 431.</w:t>
            </w:r>
          </w:p>
        </w:tc>
      </w:tr>
      <w:tr w:rsidR="0048145B" w14:paraId="4AE8269B" w14:textId="77777777" w:rsidTr="006B7637">
        <w:tc>
          <w:tcPr>
            <w:tcW w:w="1219" w:type="dxa"/>
            <w:gridSpan w:val="2"/>
            <w:tcBorders>
              <w:top w:val="single" w:sz="4" w:space="0" w:color="auto"/>
              <w:left w:val="single" w:sz="18" w:space="0" w:color="auto"/>
              <w:bottom w:val="single" w:sz="4" w:space="0" w:color="auto"/>
            </w:tcBorders>
          </w:tcPr>
          <w:p w14:paraId="5DD66400" w14:textId="77777777" w:rsidR="0048145B" w:rsidRDefault="0048145B" w:rsidP="0048145B">
            <w:pPr>
              <w:rPr>
                <w:lang w:val="en-AU"/>
              </w:rPr>
            </w:pPr>
            <w:r>
              <w:rPr>
                <w:lang w:val="en-AU"/>
              </w:rPr>
              <w:t>17/10/11</w:t>
            </w:r>
          </w:p>
        </w:tc>
        <w:tc>
          <w:tcPr>
            <w:tcW w:w="836" w:type="dxa"/>
            <w:tcBorders>
              <w:top w:val="single" w:sz="4" w:space="0" w:color="auto"/>
              <w:bottom w:val="single" w:sz="4" w:space="0" w:color="auto"/>
            </w:tcBorders>
          </w:tcPr>
          <w:p w14:paraId="04C738DB" w14:textId="16AAAAB2"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9DCEFC4"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5BE7139C" w14:textId="77777777" w:rsidR="0048145B" w:rsidRDefault="0048145B" w:rsidP="0048145B">
            <w:pPr>
              <w:jc w:val="both"/>
              <w:rPr>
                <w:rFonts w:ascii="Arial" w:hAnsi="Arial" w:cs="Arial"/>
                <w:color w:val="000000"/>
              </w:rPr>
            </w:pPr>
            <w:r>
              <w:rPr>
                <w:rFonts w:ascii="Arial" w:hAnsi="Arial" w:cs="Arial"/>
                <w:color w:val="000000"/>
              </w:rPr>
              <w:t xml:space="preserve">New references to cases of </w:t>
            </w:r>
            <w:r w:rsidRPr="0040353D">
              <w:rPr>
                <w:rFonts w:ascii="Arial" w:hAnsi="Arial" w:cs="Arial"/>
                <w:color w:val="000000"/>
              </w:rPr>
              <w:t xml:space="preserve"> </w:t>
            </w:r>
            <w:r w:rsidRPr="0040353D">
              <w:rPr>
                <w:rFonts w:ascii="Arial" w:hAnsi="Arial" w:cs="Arial"/>
                <w:i/>
                <w:color w:val="000000"/>
              </w:rPr>
              <w:t xml:space="preserve">[CL] v [RP] (Ruling) </w:t>
            </w:r>
            <w:r w:rsidRPr="0040353D">
              <w:rPr>
                <w:rFonts w:ascii="Arial" w:hAnsi="Arial" w:cs="Arial"/>
                <w:color w:val="000000"/>
              </w:rPr>
              <w:t>[2011] VSCA 297</w:t>
            </w:r>
            <w:r>
              <w:rPr>
                <w:rFonts w:ascii="Arial" w:hAnsi="Arial" w:cs="Arial"/>
                <w:color w:val="000000"/>
              </w:rPr>
              <w:t xml:space="preserve">; </w:t>
            </w:r>
            <w:proofErr w:type="spellStart"/>
            <w:r w:rsidRPr="0040353D">
              <w:rPr>
                <w:rFonts w:ascii="Arial" w:hAnsi="Arial" w:cs="Arial"/>
                <w:i/>
                <w:color w:val="000000"/>
              </w:rPr>
              <w:t>Velissaris</w:t>
            </w:r>
            <w:proofErr w:type="spellEnd"/>
            <w:r w:rsidRPr="0040353D">
              <w:rPr>
                <w:rFonts w:ascii="Arial" w:hAnsi="Arial" w:cs="Arial"/>
                <w:i/>
                <w:color w:val="000000"/>
              </w:rPr>
              <w:t xml:space="preserve"> v Bruno Distributors Pty Ltd</w:t>
            </w:r>
            <w:r w:rsidRPr="0040353D">
              <w:rPr>
                <w:rFonts w:ascii="Arial" w:hAnsi="Arial" w:cs="Arial"/>
                <w:color w:val="000000"/>
              </w:rPr>
              <w:t xml:space="preserve"> [2011] VSC 395;</w:t>
            </w:r>
            <w:r w:rsidRPr="0040353D">
              <w:rPr>
                <w:rFonts w:ascii="Arial" w:hAnsi="Arial" w:cs="Arial"/>
                <w:i/>
                <w:color w:val="000000"/>
              </w:rPr>
              <w:t xml:space="preserve"> Moorfields Community &amp; </w:t>
            </w:r>
            <w:proofErr w:type="spellStart"/>
            <w:r w:rsidRPr="0040353D">
              <w:rPr>
                <w:rFonts w:ascii="Arial" w:hAnsi="Arial" w:cs="Arial"/>
                <w:i/>
                <w:color w:val="000000"/>
              </w:rPr>
              <w:t>Ors</w:t>
            </w:r>
            <w:proofErr w:type="spellEnd"/>
            <w:r w:rsidRPr="0040353D">
              <w:rPr>
                <w:rFonts w:ascii="Arial" w:hAnsi="Arial" w:cs="Arial"/>
                <w:i/>
                <w:color w:val="000000"/>
              </w:rPr>
              <w:t xml:space="preserve"> v </w:t>
            </w:r>
            <w:proofErr w:type="spellStart"/>
            <w:r w:rsidRPr="0040353D">
              <w:rPr>
                <w:rFonts w:ascii="Arial" w:hAnsi="Arial" w:cs="Arial"/>
                <w:i/>
                <w:color w:val="000000"/>
              </w:rPr>
              <w:t>Stanislawa</w:t>
            </w:r>
            <w:proofErr w:type="spellEnd"/>
            <w:r w:rsidRPr="0040353D">
              <w:rPr>
                <w:rFonts w:ascii="Arial" w:hAnsi="Arial" w:cs="Arial"/>
                <w:i/>
                <w:color w:val="000000"/>
              </w:rPr>
              <w:t xml:space="preserve"> </w:t>
            </w:r>
            <w:proofErr w:type="spellStart"/>
            <w:r w:rsidRPr="0040353D">
              <w:rPr>
                <w:rFonts w:ascii="Arial" w:hAnsi="Arial" w:cs="Arial"/>
                <w:i/>
                <w:color w:val="000000"/>
              </w:rPr>
              <w:t>Bahonko</w:t>
            </w:r>
            <w:proofErr w:type="spellEnd"/>
            <w:r w:rsidRPr="0040353D">
              <w:rPr>
                <w:rFonts w:ascii="Arial" w:hAnsi="Arial" w:cs="Arial"/>
                <w:color w:val="000000"/>
              </w:rPr>
              <w:t xml:space="preserve"> [2011] VSCA 295.</w:t>
            </w:r>
          </w:p>
        </w:tc>
      </w:tr>
      <w:tr w:rsidR="0048145B" w14:paraId="7412F4EB" w14:textId="77777777" w:rsidTr="006B7637">
        <w:tc>
          <w:tcPr>
            <w:tcW w:w="1219" w:type="dxa"/>
            <w:gridSpan w:val="2"/>
            <w:tcBorders>
              <w:top w:val="single" w:sz="4" w:space="0" w:color="auto"/>
              <w:left w:val="single" w:sz="18" w:space="0" w:color="auto"/>
              <w:bottom w:val="single" w:sz="4" w:space="0" w:color="auto"/>
            </w:tcBorders>
          </w:tcPr>
          <w:p w14:paraId="471DE778" w14:textId="77777777" w:rsidR="0048145B" w:rsidRDefault="0048145B" w:rsidP="0048145B">
            <w:pPr>
              <w:rPr>
                <w:lang w:val="en-AU"/>
              </w:rPr>
            </w:pPr>
            <w:r>
              <w:rPr>
                <w:lang w:val="en-AU"/>
              </w:rPr>
              <w:t>17/10/11</w:t>
            </w:r>
          </w:p>
        </w:tc>
        <w:tc>
          <w:tcPr>
            <w:tcW w:w="836" w:type="dxa"/>
            <w:tcBorders>
              <w:top w:val="single" w:sz="4" w:space="0" w:color="auto"/>
              <w:bottom w:val="single" w:sz="4" w:space="0" w:color="auto"/>
            </w:tcBorders>
          </w:tcPr>
          <w:p w14:paraId="6145B44B" w14:textId="760FA37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A2288F2" w14:textId="77777777" w:rsidR="0048145B" w:rsidRDefault="0048145B" w:rsidP="0048145B">
            <w:pPr>
              <w:jc w:val="center"/>
              <w:rPr>
                <w:lang w:val="en-AU"/>
              </w:rPr>
            </w:pPr>
            <w:r>
              <w:rPr>
                <w:lang w:val="en-AU"/>
              </w:rPr>
              <w:t>3.5.6</w:t>
            </w:r>
          </w:p>
        </w:tc>
        <w:tc>
          <w:tcPr>
            <w:tcW w:w="4798" w:type="dxa"/>
            <w:gridSpan w:val="2"/>
            <w:tcBorders>
              <w:top w:val="single" w:sz="4" w:space="0" w:color="auto"/>
              <w:bottom w:val="single" w:sz="4" w:space="0" w:color="auto"/>
              <w:right w:val="single" w:sz="18" w:space="0" w:color="auto"/>
            </w:tcBorders>
          </w:tcPr>
          <w:p w14:paraId="29EC94BE" w14:textId="77777777" w:rsidR="0048145B" w:rsidRDefault="0048145B" w:rsidP="0048145B">
            <w:pPr>
              <w:jc w:val="both"/>
              <w:rPr>
                <w:rFonts w:ascii="Arial" w:hAnsi="Arial" w:cs="Arial"/>
                <w:color w:val="000000"/>
              </w:rPr>
            </w:pPr>
            <w:r>
              <w:rPr>
                <w:rFonts w:ascii="Arial" w:hAnsi="Arial" w:cs="Arial"/>
                <w:color w:val="000000"/>
              </w:rPr>
              <w:t>Minor rewording of the 7</w:t>
            </w:r>
            <w:r w:rsidRPr="00F07A99">
              <w:rPr>
                <w:rFonts w:ascii="Arial" w:hAnsi="Arial" w:cs="Arial"/>
                <w:color w:val="000000"/>
                <w:vertAlign w:val="superscript"/>
              </w:rPr>
              <w:t>th</w:t>
            </w:r>
            <w:r>
              <w:rPr>
                <w:rFonts w:ascii="Arial" w:hAnsi="Arial" w:cs="Arial"/>
                <w:color w:val="000000"/>
              </w:rPr>
              <w:t xml:space="preserve"> paragraph.</w:t>
            </w:r>
          </w:p>
        </w:tc>
      </w:tr>
      <w:tr w:rsidR="0048145B" w14:paraId="6560572F" w14:textId="77777777" w:rsidTr="006B7637">
        <w:tc>
          <w:tcPr>
            <w:tcW w:w="1219" w:type="dxa"/>
            <w:gridSpan w:val="2"/>
            <w:tcBorders>
              <w:top w:val="single" w:sz="4" w:space="0" w:color="auto"/>
              <w:left w:val="single" w:sz="18" w:space="0" w:color="auto"/>
              <w:bottom w:val="single" w:sz="4" w:space="0" w:color="auto"/>
            </w:tcBorders>
          </w:tcPr>
          <w:p w14:paraId="164AC88B" w14:textId="77777777" w:rsidR="0048145B" w:rsidRDefault="0048145B" w:rsidP="0048145B">
            <w:pPr>
              <w:rPr>
                <w:lang w:val="en-AU"/>
              </w:rPr>
            </w:pPr>
            <w:r>
              <w:rPr>
                <w:lang w:val="en-AU"/>
              </w:rPr>
              <w:t>17/10/11</w:t>
            </w:r>
          </w:p>
        </w:tc>
        <w:tc>
          <w:tcPr>
            <w:tcW w:w="836" w:type="dxa"/>
            <w:tcBorders>
              <w:top w:val="single" w:sz="4" w:space="0" w:color="auto"/>
              <w:bottom w:val="single" w:sz="4" w:space="0" w:color="auto"/>
            </w:tcBorders>
          </w:tcPr>
          <w:p w14:paraId="4DFC48FF" w14:textId="7CCAAD5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28949EF" w14:textId="77777777" w:rsidR="0048145B" w:rsidRDefault="0048145B" w:rsidP="0048145B">
            <w:pPr>
              <w:jc w:val="center"/>
              <w:rPr>
                <w:lang w:val="en-AU"/>
              </w:rPr>
            </w:pPr>
            <w:r>
              <w:rPr>
                <w:lang w:val="en-AU"/>
              </w:rPr>
              <w:t>3.5.9.1</w:t>
            </w:r>
          </w:p>
        </w:tc>
        <w:tc>
          <w:tcPr>
            <w:tcW w:w="4798" w:type="dxa"/>
            <w:gridSpan w:val="2"/>
            <w:tcBorders>
              <w:top w:val="single" w:sz="4" w:space="0" w:color="auto"/>
              <w:bottom w:val="single" w:sz="4" w:space="0" w:color="auto"/>
              <w:right w:val="single" w:sz="18" w:space="0" w:color="auto"/>
            </w:tcBorders>
          </w:tcPr>
          <w:p w14:paraId="47E633DC" w14:textId="77777777" w:rsidR="0048145B" w:rsidRDefault="0048145B" w:rsidP="0048145B">
            <w:pPr>
              <w:jc w:val="both"/>
              <w:rPr>
                <w:rFonts w:ascii="Arial" w:hAnsi="Arial" w:cs="Arial"/>
                <w:color w:val="000000"/>
              </w:rPr>
            </w:pPr>
            <w:r>
              <w:rPr>
                <w:rFonts w:ascii="Arial" w:hAnsi="Arial" w:cs="Arial"/>
                <w:color w:val="000000"/>
              </w:rPr>
              <w:t xml:space="preserve">New case of </w:t>
            </w:r>
            <w:r w:rsidRPr="0040353D">
              <w:rPr>
                <w:rFonts w:ascii="Arial" w:hAnsi="Arial" w:cs="Arial"/>
                <w:i/>
                <w:color w:val="000000"/>
              </w:rPr>
              <w:t>Hodgson v Amcor Ltd; Amcor Ltd v Barnes (No.4)</w:t>
            </w:r>
            <w:r w:rsidRPr="0040353D">
              <w:rPr>
                <w:rFonts w:ascii="Arial" w:hAnsi="Arial" w:cs="Arial"/>
                <w:color w:val="000000"/>
              </w:rPr>
              <w:t xml:space="preserve"> [2011] VSC 269</w:t>
            </w:r>
            <w:r>
              <w:rPr>
                <w:rFonts w:ascii="Arial" w:hAnsi="Arial" w:cs="Arial"/>
                <w:color w:val="000000"/>
              </w:rPr>
              <w:t>.</w:t>
            </w:r>
          </w:p>
        </w:tc>
      </w:tr>
      <w:tr w:rsidR="0048145B" w14:paraId="5FE3D87F" w14:textId="77777777" w:rsidTr="006B7637">
        <w:tc>
          <w:tcPr>
            <w:tcW w:w="1219" w:type="dxa"/>
            <w:gridSpan w:val="2"/>
            <w:tcBorders>
              <w:top w:val="single" w:sz="4" w:space="0" w:color="auto"/>
              <w:left w:val="single" w:sz="18" w:space="0" w:color="auto"/>
              <w:bottom w:val="single" w:sz="4" w:space="0" w:color="auto"/>
            </w:tcBorders>
          </w:tcPr>
          <w:p w14:paraId="3BFDA53A" w14:textId="77777777" w:rsidR="0048145B" w:rsidRDefault="0048145B" w:rsidP="0048145B">
            <w:pPr>
              <w:rPr>
                <w:lang w:val="en-AU"/>
              </w:rPr>
            </w:pPr>
            <w:r>
              <w:rPr>
                <w:lang w:val="en-AU"/>
              </w:rPr>
              <w:t>17/10/11</w:t>
            </w:r>
          </w:p>
        </w:tc>
        <w:tc>
          <w:tcPr>
            <w:tcW w:w="836" w:type="dxa"/>
            <w:tcBorders>
              <w:top w:val="single" w:sz="4" w:space="0" w:color="auto"/>
              <w:bottom w:val="single" w:sz="4" w:space="0" w:color="auto"/>
            </w:tcBorders>
          </w:tcPr>
          <w:p w14:paraId="0CB88547" w14:textId="04C2E3A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DDDBB27" w14:textId="77777777" w:rsidR="0048145B" w:rsidRDefault="0048145B" w:rsidP="0048145B">
            <w:pPr>
              <w:jc w:val="center"/>
              <w:rPr>
                <w:lang w:val="en-AU"/>
              </w:rPr>
            </w:pPr>
            <w:r>
              <w:rPr>
                <w:lang w:val="en-AU"/>
              </w:rPr>
              <w:t>4.1.6</w:t>
            </w:r>
          </w:p>
        </w:tc>
        <w:tc>
          <w:tcPr>
            <w:tcW w:w="4798" w:type="dxa"/>
            <w:gridSpan w:val="2"/>
            <w:tcBorders>
              <w:top w:val="single" w:sz="4" w:space="0" w:color="auto"/>
              <w:bottom w:val="single" w:sz="4" w:space="0" w:color="auto"/>
              <w:right w:val="single" w:sz="18" w:space="0" w:color="auto"/>
            </w:tcBorders>
          </w:tcPr>
          <w:p w14:paraId="5E619026" w14:textId="77777777" w:rsidR="0048145B" w:rsidRDefault="0048145B" w:rsidP="0048145B">
            <w:pPr>
              <w:jc w:val="both"/>
              <w:rPr>
                <w:rFonts w:ascii="Arial" w:hAnsi="Arial" w:cs="Arial"/>
                <w:color w:val="000000"/>
              </w:rPr>
            </w:pPr>
            <w:r>
              <w:rPr>
                <w:rFonts w:ascii="Arial" w:hAnsi="Arial" w:cs="Arial"/>
                <w:color w:val="000000"/>
              </w:rPr>
              <w:t xml:space="preserve">Added reference to </w:t>
            </w:r>
            <w:proofErr w:type="spellStart"/>
            <w:r w:rsidRPr="00F25E80">
              <w:rPr>
                <w:rFonts w:ascii="Arial" w:hAnsi="Arial" w:cs="Arial"/>
                <w:i/>
                <w:color w:val="000000"/>
              </w:rPr>
              <w:t>Solak</w:t>
            </w:r>
            <w:proofErr w:type="spellEnd"/>
            <w:r w:rsidRPr="00F25E80">
              <w:rPr>
                <w:rFonts w:ascii="Arial" w:hAnsi="Arial" w:cs="Arial"/>
                <w:i/>
                <w:color w:val="000000"/>
              </w:rPr>
              <w:t xml:space="preserve"> v Registrar of Titles (No 2) </w:t>
            </w:r>
            <w:r>
              <w:rPr>
                <w:rFonts w:ascii="Arial" w:hAnsi="Arial" w:cs="Arial"/>
                <w:color w:val="000000"/>
              </w:rPr>
              <w:t>[2011] VSCA 279 at [85]-[88].</w:t>
            </w:r>
          </w:p>
        </w:tc>
      </w:tr>
      <w:tr w:rsidR="0048145B" w14:paraId="46FA7EC3" w14:textId="77777777" w:rsidTr="006B7637">
        <w:tc>
          <w:tcPr>
            <w:tcW w:w="1219" w:type="dxa"/>
            <w:gridSpan w:val="2"/>
            <w:tcBorders>
              <w:top w:val="single" w:sz="4" w:space="0" w:color="auto"/>
              <w:left w:val="single" w:sz="18" w:space="0" w:color="auto"/>
              <w:bottom w:val="single" w:sz="4" w:space="0" w:color="auto"/>
            </w:tcBorders>
          </w:tcPr>
          <w:p w14:paraId="42F5600C" w14:textId="77777777" w:rsidR="0048145B" w:rsidRDefault="0048145B" w:rsidP="0048145B">
            <w:pPr>
              <w:rPr>
                <w:lang w:val="en-AU"/>
              </w:rPr>
            </w:pPr>
            <w:r>
              <w:rPr>
                <w:lang w:val="en-AU"/>
              </w:rPr>
              <w:t>17/10/11</w:t>
            </w:r>
          </w:p>
        </w:tc>
        <w:tc>
          <w:tcPr>
            <w:tcW w:w="836" w:type="dxa"/>
            <w:tcBorders>
              <w:top w:val="single" w:sz="4" w:space="0" w:color="auto"/>
              <w:bottom w:val="single" w:sz="4" w:space="0" w:color="auto"/>
            </w:tcBorders>
          </w:tcPr>
          <w:p w14:paraId="5A727304" w14:textId="6E372C9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3B3454E" w14:textId="77777777" w:rsidR="0048145B" w:rsidRDefault="0048145B" w:rsidP="0048145B">
            <w:pPr>
              <w:jc w:val="center"/>
              <w:rPr>
                <w:lang w:val="en-AU"/>
              </w:rPr>
            </w:pPr>
            <w:r>
              <w:rPr>
                <w:lang w:val="en-AU"/>
              </w:rPr>
              <w:t>6PS.2</w:t>
            </w:r>
          </w:p>
        </w:tc>
        <w:tc>
          <w:tcPr>
            <w:tcW w:w="4798" w:type="dxa"/>
            <w:gridSpan w:val="2"/>
            <w:tcBorders>
              <w:top w:val="single" w:sz="4" w:space="0" w:color="auto"/>
              <w:bottom w:val="single" w:sz="4" w:space="0" w:color="auto"/>
              <w:right w:val="single" w:sz="18" w:space="0" w:color="auto"/>
            </w:tcBorders>
          </w:tcPr>
          <w:p w14:paraId="3F76ADE8" w14:textId="77777777" w:rsidR="0048145B" w:rsidRDefault="0048145B" w:rsidP="0048145B">
            <w:pPr>
              <w:jc w:val="both"/>
              <w:rPr>
                <w:rFonts w:ascii="Arial" w:hAnsi="Arial" w:cs="Arial"/>
                <w:color w:val="000000"/>
              </w:rPr>
            </w:pPr>
            <w:r>
              <w:rPr>
                <w:rFonts w:ascii="Arial" w:hAnsi="Arial" w:cs="Arial"/>
                <w:color w:val="000000"/>
              </w:rPr>
              <w:t>Minor rewording of commentary.</w:t>
            </w:r>
          </w:p>
        </w:tc>
      </w:tr>
      <w:tr w:rsidR="0048145B" w14:paraId="3187A929" w14:textId="77777777" w:rsidTr="006B7637">
        <w:tc>
          <w:tcPr>
            <w:tcW w:w="1219" w:type="dxa"/>
            <w:gridSpan w:val="2"/>
            <w:tcBorders>
              <w:top w:val="single" w:sz="4" w:space="0" w:color="auto"/>
              <w:left w:val="single" w:sz="18" w:space="0" w:color="auto"/>
              <w:bottom w:val="single" w:sz="4" w:space="0" w:color="auto"/>
            </w:tcBorders>
          </w:tcPr>
          <w:p w14:paraId="12DDE4BF" w14:textId="77777777" w:rsidR="0048145B" w:rsidRDefault="0048145B" w:rsidP="0048145B">
            <w:pPr>
              <w:rPr>
                <w:lang w:val="en-AU"/>
              </w:rPr>
            </w:pPr>
            <w:r>
              <w:rPr>
                <w:lang w:val="en-AU"/>
              </w:rPr>
              <w:t>17/10/11</w:t>
            </w:r>
          </w:p>
        </w:tc>
        <w:tc>
          <w:tcPr>
            <w:tcW w:w="836" w:type="dxa"/>
            <w:tcBorders>
              <w:top w:val="single" w:sz="4" w:space="0" w:color="auto"/>
              <w:bottom w:val="single" w:sz="4" w:space="0" w:color="auto"/>
            </w:tcBorders>
          </w:tcPr>
          <w:p w14:paraId="659D280F" w14:textId="5C2F5D8A"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916BBE3" w14:textId="77777777" w:rsidR="0048145B" w:rsidRDefault="0048145B" w:rsidP="0048145B">
            <w:pPr>
              <w:jc w:val="center"/>
              <w:rPr>
                <w:lang w:val="en-AU"/>
              </w:rPr>
            </w:pPr>
            <w:r>
              <w:rPr>
                <w:lang w:val="en-AU"/>
              </w:rPr>
              <w:t>6PS.4.2</w:t>
            </w:r>
          </w:p>
        </w:tc>
        <w:tc>
          <w:tcPr>
            <w:tcW w:w="4798" w:type="dxa"/>
            <w:gridSpan w:val="2"/>
            <w:tcBorders>
              <w:top w:val="single" w:sz="4" w:space="0" w:color="auto"/>
              <w:bottom w:val="single" w:sz="4" w:space="0" w:color="auto"/>
              <w:right w:val="single" w:sz="18" w:space="0" w:color="auto"/>
            </w:tcBorders>
          </w:tcPr>
          <w:p w14:paraId="5832D7A5" w14:textId="77777777" w:rsidR="0048145B" w:rsidRDefault="0048145B" w:rsidP="0048145B">
            <w:pPr>
              <w:jc w:val="both"/>
              <w:rPr>
                <w:rFonts w:ascii="Arial" w:hAnsi="Arial" w:cs="Arial"/>
                <w:color w:val="000000"/>
              </w:rPr>
            </w:pPr>
            <w:r>
              <w:rPr>
                <w:rFonts w:ascii="Arial" w:hAnsi="Arial" w:cs="Arial"/>
                <w:color w:val="000000"/>
              </w:rPr>
              <w:t>Addition of reference to “bullying”.</w:t>
            </w:r>
          </w:p>
        </w:tc>
      </w:tr>
      <w:tr w:rsidR="0048145B" w14:paraId="3A4E0A2E" w14:textId="77777777" w:rsidTr="006B7637">
        <w:tc>
          <w:tcPr>
            <w:tcW w:w="1219" w:type="dxa"/>
            <w:gridSpan w:val="2"/>
            <w:tcBorders>
              <w:top w:val="single" w:sz="4" w:space="0" w:color="auto"/>
              <w:left w:val="single" w:sz="18" w:space="0" w:color="auto"/>
              <w:bottom w:val="single" w:sz="4" w:space="0" w:color="auto"/>
            </w:tcBorders>
          </w:tcPr>
          <w:p w14:paraId="3C716A07" w14:textId="77777777" w:rsidR="0048145B" w:rsidRDefault="0048145B" w:rsidP="0048145B">
            <w:pPr>
              <w:rPr>
                <w:lang w:val="en-AU"/>
              </w:rPr>
            </w:pPr>
            <w:r>
              <w:rPr>
                <w:lang w:val="en-AU"/>
              </w:rPr>
              <w:t>17/10/11</w:t>
            </w:r>
          </w:p>
        </w:tc>
        <w:tc>
          <w:tcPr>
            <w:tcW w:w="836" w:type="dxa"/>
            <w:tcBorders>
              <w:top w:val="single" w:sz="4" w:space="0" w:color="auto"/>
              <w:bottom w:val="single" w:sz="4" w:space="0" w:color="auto"/>
            </w:tcBorders>
          </w:tcPr>
          <w:p w14:paraId="65FD6A1A" w14:textId="2DB041B5"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5DC664D" w14:textId="77777777" w:rsidR="0048145B" w:rsidRDefault="0048145B" w:rsidP="0048145B">
            <w:pPr>
              <w:jc w:val="center"/>
              <w:rPr>
                <w:lang w:val="en-AU"/>
              </w:rPr>
            </w:pPr>
            <w:r>
              <w:rPr>
                <w:lang w:val="en-AU"/>
              </w:rPr>
              <w:t>6.18.3</w:t>
            </w:r>
          </w:p>
        </w:tc>
        <w:tc>
          <w:tcPr>
            <w:tcW w:w="4798" w:type="dxa"/>
            <w:gridSpan w:val="2"/>
            <w:tcBorders>
              <w:top w:val="single" w:sz="4" w:space="0" w:color="auto"/>
              <w:bottom w:val="single" w:sz="4" w:space="0" w:color="auto"/>
              <w:right w:val="single" w:sz="18" w:space="0" w:color="auto"/>
            </w:tcBorders>
          </w:tcPr>
          <w:p w14:paraId="334D5F4E" w14:textId="77777777" w:rsidR="0048145B" w:rsidRDefault="0048145B" w:rsidP="0048145B">
            <w:pPr>
              <w:jc w:val="both"/>
              <w:rPr>
                <w:rFonts w:ascii="Arial" w:hAnsi="Arial" w:cs="Arial"/>
                <w:color w:val="000000"/>
              </w:rPr>
            </w:pPr>
            <w:r>
              <w:rPr>
                <w:rFonts w:ascii="Arial" w:hAnsi="Arial" w:cs="Arial"/>
                <w:color w:val="000000"/>
              </w:rPr>
              <w:t xml:space="preserve">New case of </w:t>
            </w:r>
            <w:r w:rsidRPr="00F25E80">
              <w:rPr>
                <w:rFonts w:ascii="Arial" w:hAnsi="Arial" w:cs="Arial"/>
                <w:i/>
                <w:color w:val="000000"/>
              </w:rPr>
              <w:t>R v Johnson</w:t>
            </w:r>
            <w:r>
              <w:rPr>
                <w:rFonts w:ascii="Arial" w:hAnsi="Arial" w:cs="Arial"/>
                <w:color w:val="000000"/>
              </w:rPr>
              <w:t xml:space="preserve"> [2011] VSCA 288.</w:t>
            </w:r>
          </w:p>
        </w:tc>
      </w:tr>
      <w:tr w:rsidR="0048145B" w14:paraId="3AE6BF68" w14:textId="77777777" w:rsidTr="006B7637">
        <w:tc>
          <w:tcPr>
            <w:tcW w:w="1219" w:type="dxa"/>
            <w:gridSpan w:val="2"/>
            <w:tcBorders>
              <w:top w:val="single" w:sz="4" w:space="0" w:color="auto"/>
              <w:left w:val="single" w:sz="18" w:space="0" w:color="auto"/>
              <w:bottom w:val="single" w:sz="4" w:space="0" w:color="auto"/>
            </w:tcBorders>
          </w:tcPr>
          <w:p w14:paraId="5EE94E31" w14:textId="77777777" w:rsidR="0048145B" w:rsidRDefault="0048145B" w:rsidP="0048145B">
            <w:pPr>
              <w:rPr>
                <w:lang w:val="en-AU"/>
              </w:rPr>
            </w:pPr>
            <w:r>
              <w:rPr>
                <w:lang w:val="en-AU"/>
              </w:rPr>
              <w:t>17/10/11</w:t>
            </w:r>
          </w:p>
        </w:tc>
        <w:tc>
          <w:tcPr>
            <w:tcW w:w="836" w:type="dxa"/>
            <w:tcBorders>
              <w:top w:val="single" w:sz="4" w:space="0" w:color="auto"/>
              <w:bottom w:val="single" w:sz="4" w:space="0" w:color="auto"/>
            </w:tcBorders>
          </w:tcPr>
          <w:p w14:paraId="37699295" w14:textId="623C223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8291D5E" w14:textId="77777777" w:rsidR="0048145B" w:rsidRDefault="0048145B" w:rsidP="0048145B">
            <w:pPr>
              <w:jc w:val="center"/>
              <w:rPr>
                <w:lang w:val="en-AU"/>
              </w:rPr>
            </w:pPr>
            <w:r>
              <w:rPr>
                <w:lang w:val="en-AU"/>
              </w:rPr>
              <w:t>6.18.4</w:t>
            </w:r>
          </w:p>
        </w:tc>
        <w:tc>
          <w:tcPr>
            <w:tcW w:w="4798" w:type="dxa"/>
            <w:gridSpan w:val="2"/>
            <w:tcBorders>
              <w:top w:val="single" w:sz="4" w:space="0" w:color="auto"/>
              <w:bottom w:val="single" w:sz="4" w:space="0" w:color="auto"/>
              <w:right w:val="single" w:sz="18" w:space="0" w:color="auto"/>
            </w:tcBorders>
          </w:tcPr>
          <w:p w14:paraId="0C5884AE" w14:textId="77777777" w:rsidR="0048145B" w:rsidRDefault="0048145B" w:rsidP="0048145B">
            <w:pPr>
              <w:jc w:val="both"/>
              <w:rPr>
                <w:rFonts w:ascii="Arial" w:hAnsi="Arial" w:cs="Arial"/>
                <w:color w:val="000000"/>
              </w:rPr>
            </w:pPr>
            <w:r>
              <w:rPr>
                <w:rFonts w:ascii="Arial" w:hAnsi="Arial" w:cs="Arial"/>
                <w:color w:val="000000"/>
              </w:rPr>
              <w:t>New paragraph entitled “The importance of treatment for stalkers”.  References to “</w:t>
            </w:r>
            <w:r w:rsidRPr="004B0F2D">
              <w:rPr>
                <w:rFonts w:ascii="Arial" w:hAnsi="Arial" w:cs="Arial"/>
                <w:i/>
                <w:color w:val="000000"/>
              </w:rPr>
              <w:t>Stalking by law: Damaging victims and rewarding offenders</w:t>
            </w:r>
            <w:r>
              <w:rPr>
                <w:rFonts w:ascii="Arial" w:hAnsi="Arial" w:cs="Arial"/>
                <w:color w:val="000000"/>
              </w:rPr>
              <w:t>” (2004) 12 JLM 103; “</w:t>
            </w:r>
            <w:r w:rsidRPr="004B0F2D">
              <w:rPr>
                <w:rFonts w:ascii="Arial" w:hAnsi="Arial" w:cs="Arial"/>
                <w:i/>
                <w:color w:val="000000"/>
              </w:rPr>
              <w:t>Management and Treatment of Stalkers: Problems, Options, and Solutions</w:t>
            </w:r>
            <w:r>
              <w:rPr>
                <w:rFonts w:ascii="Arial" w:hAnsi="Arial" w:cs="Arial"/>
                <w:color w:val="000000"/>
              </w:rPr>
              <w:t xml:space="preserve">” </w:t>
            </w:r>
            <w:proofErr w:type="spellStart"/>
            <w:r>
              <w:rPr>
                <w:rFonts w:ascii="Arial" w:hAnsi="Arial" w:cs="Arial"/>
                <w:color w:val="000000"/>
              </w:rPr>
              <w:t>Behav</w:t>
            </w:r>
            <w:proofErr w:type="spellEnd"/>
            <w:r>
              <w:rPr>
                <w:rFonts w:ascii="Arial" w:hAnsi="Arial" w:cs="Arial"/>
                <w:color w:val="000000"/>
              </w:rPr>
              <w:t>. Sci Law (2011).</w:t>
            </w:r>
          </w:p>
        </w:tc>
      </w:tr>
      <w:tr w:rsidR="0048145B" w14:paraId="3ADA810C" w14:textId="77777777" w:rsidTr="006B7637">
        <w:tc>
          <w:tcPr>
            <w:tcW w:w="1219" w:type="dxa"/>
            <w:gridSpan w:val="2"/>
            <w:tcBorders>
              <w:top w:val="single" w:sz="4" w:space="0" w:color="auto"/>
              <w:left w:val="single" w:sz="18" w:space="0" w:color="auto"/>
              <w:bottom w:val="single" w:sz="4" w:space="0" w:color="auto"/>
            </w:tcBorders>
          </w:tcPr>
          <w:p w14:paraId="4149DB76" w14:textId="77777777" w:rsidR="0048145B" w:rsidRDefault="0048145B" w:rsidP="0048145B">
            <w:pPr>
              <w:rPr>
                <w:lang w:val="en-AU"/>
              </w:rPr>
            </w:pPr>
            <w:r>
              <w:rPr>
                <w:lang w:val="en-AU"/>
              </w:rPr>
              <w:t>05/09/11</w:t>
            </w:r>
          </w:p>
        </w:tc>
        <w:tc>
          <w:tcPr>
            <w:tcW w:w="836" w:type="dxa"/>
            <w:tcBorders>
              <w:top w:val="single" w:sz="4" w:space="0" w:color="auto"/>
              <w:bottom w:val="single" w:sz="4" w:space="0" w:color="auto"/>
            </w:tcBorders>
          </w:tcPr>
          <w:p w14:paraId="4975202C" w14:textId="776AF8A4"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2D601DD0" w14:textId="77777777" w:rsidR="0048145B" w:rsidRDefault="0048145B" w:rsidP="0048145B">
            <w:pPr>
              <w:jc w:val="center"/>
              <w:rPr>
                <w:lang w:val="en-AU"/>
              </w:rPr>
            </w:pPr>
            <w:r>
              <w:rPr>
                <w:lang w:val="en-AU"/>
              </w:rPr>
              <w:t>1.2.2</w:t>
            </w:r>
          </w:p>
        </w:tc>
        <w:tc>
          <w:tcPr>
            <w:tcW w:w="4798" w:type="dxa"/>
            <w:gridSpan w:val="2"/>
            <w:tcBorders>
              <w:top w:val="single" w:sz="4" w:space="0" w:color="auto"/>
              <w:bottom w:val="single" w:sz="4" w:space="0" w:color="auto"/>
              <w:right w:val="single" w:sz="18" w:space="0" w:color="auto"/>
            </w:tcBorders>
          </w:tcPr>
          <w:p w14:paraId="5B6488A1" w14:textId="77777777" w:rsidR="0048145B" w:rsidRDefault="0048145B" w:rsidP="0048145B">
            <w:pPr>
              <w:jc w:val="both"/>
              <w:rPr>
                <w:rFonts w:ascii="Arial" w:hAnsi="Arial" w:cs="Arial"/>
                <w:color w:val="000000"/>
              </w:rPr>
            </w:pPr>
            <w:r>
              <w:rPr>
                <w:rFonts w:ascii="Arial" w:hAnsi="Arial" w:cs="Arial"/>
                <w:color w:val="000000"/>
              </w:rPr>
              <w:t>Reference to Personal Safety Intervention Orders Regulations 2011 in lieu of Stalking Intervention Orders Regulations 2008.</w:t>
            </w:r>
          </w:p>
        </w:tc>
      </w:tr>
      <w:tr w:rsidR="0048145B" w14:paraId="44E43E4D" w14:textId="77777777" w:rsidTr="006B7637">
        <w:tc>
          <w:tcPr>
            <w:tcW w:w="1219" w:type="dxa"/>
            <w:gridSpan w:val="2"/>
            <w:tcBorders>
              <w:top w:val="single" w:sz="4" w:space="0" w:color="auto"/>
              <w:left w:val="single" w:sz="18" w:space="0" w:color="auto"/>
              <w:bottom w:val="single" w:sz="4" w:space="0" w:color="auto"/>
            </w:tcBorders>
          </w:tcPr>
          <w:p w14:paraId="6B958D29" w14:textId="77777777" w:rsidR="0048145B" w:rsidRDefault="0048145B" w:rsidP="0048145B">
            <w:pPr>
              <w:rPr>
                <w:lang w:val="en-AU"/>
              </w:rPr>
            </w:pPr>
            <w:r>
              <w:rPr>
                <w:lang w:val="en-AU"/>
              </w:rPr>
              <w:t>05/09/11</w:t>
            </w:r>
          </w:p>
        </w:tc>
        <w:tc>
          <w:tcPr>
            <w:tcW w:w="836" w:type="dxa"/>
            <w:tcBorders>
              <w:top w:val="single" w:sz="4" w:space="0" w:color="auto"/>
              <w:bottom w:val="single" w:sz="4" w:space="0" w:color="auto"/>
            </w:tcBorders>
          </w:tcPr>
          <w:p w14:paraId="63555BFF" w14:textId="4C2E7211"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5CB73A73" w14:textId="77777777" w:rsidR="0048145B" w:rsidRDefault="0048145B" w:rsidP="0048145B">
            <w:pPr>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7C4A2E6E" w14:textId="77777777" w:rsidR="0048145B" w:rsidRDefault="0048145B" w:rsidP="0048145B">
            <w:pPr>
              <w:jc w:val="both"/>
              <w:rPr>
                <w:rFonts w:ascii="Arial" w:hAnsi="Arial" w:cs="Arial"/>
                <w:color w:val="000000"/>
              </w:rPr>
            </w:pPr>
            <w:r>
              <w:rPr>
                <w:rFonts w:ascii="Arial" w:hAnsi="Arial" w:cs="Arial"/>
                <w:color w:val="000000"/>
              </w:rPr>
              <w:t>Added references to s.154 of the Personal Safety Intervention Orders Act 2010 and to Children’s Court (Personal Safety Intervention Orders) Rules 2011.  Added reference to amendments to the Children’s Court (Family Violence Protection) Rules 2008 as amended by S.R.93/2011.</w:t>
            </w:r>
          </w:p>
        </w:tc>
      </w:tr>
      <w:tr w:rsidR="0048145B" w14:paraId="56CAE465" w14:textId="77777777" w:rsidTr="006B7637">
        <w:tc>
          <w:tcPr>
            <w:tcW w:w="1219" w:type="dxa"/>
            <w:gridSpan w:val="2"/>
            <w:tcBorders>
              <w:top w:val="single" w:sz="4" w:space="0" w:color="auto"/>
              <w:left w:val="single" w:sz="18" w:space="0" w:color="auto"/>
              <w:bottom w:val="single" w:sz="4" w:space="0" w:color="auto"/>
            </w:tcBorders>
          </w:tcPr>
          <w:p w14:paraId="0336F20F" w14:textId="77777777" w:rsidR="0048145B" w:rsidRDefault="0048145B" w:rsidP="0048145B">
            <w:pPr>
              <w:rPr>
                <w:lang w:val="en-AU"/>
              </w:rPr>
            </w:pPr>
            <w:r>
              <w:rPr>
                <w:lang w:val="en-AU"/>
              </w:rPr>
              <w:t>05/09/11</w:t>
            </w:r>
          </w:p>
        </w:tc>
        <w:tc>
          <w:tcPr>
            <w:tcW w:w="836" w:type="dxa"/>
            <w:tcBorders>
              <w:top w:val="single" w:sz="4" w:space="0" w:color="auto"/>
              <w:bottom w:val="single" w:sz="4" w:space="0" w:color="auto"/>
            </w:tcBorders>
          </w:tcPr>
          <w:p w14:paraId="6DF0D402" w14:textId="606B26A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B023129" w14:textId="77777777" w:rsidR="0048145B" w:rsidRDefault="0048145B" w:rsidP="0048145B">
            <w:pPr>
              <w:jc w:val="center"/>
              <w:rPr>
                <w:lang w:val="en-AU"/>
              </w:rPr>
            </w:pPr>
            <w:r>
              <w:rPr>
                <w:lang w:val="en-AU"/>
              </w:rPr>
              <w:t>ALL</w:t>
            </w:r>
          </w:p>
        </w:tc>
        <w:tc>
          <w:tcPr>
            <w:tcW w:w="4798" w:type="dxa"/>
            <w:gridSpan w:val="2"/>
            <w:tcBorders>
              <w:top w:val="single" w:sz="4" w:space="0" w:color="auto"/>
              <w:bottom w:val="single" w:sz="4" w:space="0" w:color="auto"/>
              <w:right w:val="single" w:sz="18" w:space="0" w:color="auto"/>
            </w:tcBorders>
          </w:tcPr>
          <w:p w14:paraId="2E24D9F9" w14:textId="77777777" w:rsidR="0048145B" w:rsidRDefault="0048145B" w:rsidP="0048145B">
            <w:pPr>
              <w:jc w:val="both"/>
              <w:rPr>
                <w:rFonts w:ascii="Arial" w:hAnsi="Arial" w:cs="Arial"/>
                <w:color w:val="000000"/>
              </w:rPr>
            </w:pPr>
            <w:r>
              <w:rPr>
                <w:rFonts w:ascii="Arial" w:hAnsi="Arial" w:cs="Arial"/>
                <w:color w:val="000000"/>
              </w:rPr>
              <w:t>This chapter has been completely restructured and partly rewritten to reflect the replacement of the Stalking Intervention Orders Act 2008 by the Personal Safety Intervention Orders Act 2011.</w:t>
            </w:r>
          </w:p>
        </w:tc>
      </w:tr>
      <w:tr w:rsidR="0048145B" w14:paraId="15064AF4" w14:textId="77777777" w:rsidTr="006B7637">
        <w:tc>
          <w:tcPr>
            <w:tcW w:w="1219" w:type="dxa"/>
            <w:gridSpan w:val="2"/>
            <w:tcBorders>
              <w:top w:val="single" w:sz="4" w:space="0" w:color="auto"/>
              <w:left w:val="single" w:sz="18" w:space="0" w:color="auto"/>
              <w:bottom w:val="single" w:sz="4" w:space="0" w:color="auto"/>
            </w:tcBorders>
          </w:tcPr>
          <w:p w14:paraId="40A8E6B6" w14:textId="77777777" w:rsidR="0048145B" w:rsidRDefault="0048145B" w:rsidP="0048145B">
            <w:pPr>
              <w:rPr>
                <w:lang w:val="en-AU"/>
              </w:rPr>
            </w:pPr>
            <w:r>
              <w:rPr>
                <w:lang w:val="en-AU"/>
              </w:rPr>
              <w:t>16/08/11</w:t>
            </w:r>
          </w:p>
        </w:tc>
        <w:tc>
          <w:tcPr>
            <w:tcW w:w="836" w:type="dxa"/>
            <w:tcBorders>
              <w:top w:val="single" w:sz="4" w:space="0" w:color="auto"/>
              <w:bottom w:val="single" w:sz="4" w:space="0" w:color="auto"/>
            </w:tcBorders>
          </w:tcPr>
          <w:p w14:paraId="2AA79CCD" w14:textId="26BA89A2"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B371F4A" w14:textId="77777777" w:rsidR="0048145B" w:rsidRDefault="0048145B" w:rsidP="0048145B">
            <w:pPr>
              <w:jc w:val="center"/>
              <w:rPr>
                <w:lang w:val="en-AU"/>
              </w:rPr>
            </w:pPr>
            <w:r>
              <w:rPr>
                <w:lang w:val="en-AU"/>
              </w:rPr>
              <w:t>10.1</w:t>
            </w:r>
          </w:p>
        </w:tc>
        <w:tc>
          <w:tcPr>
            <w:tcW w:w="4798" w:type="dxa"/>
            <w:gridSpan w:val="2"/>
            <w:tcBorders>
              <w:top w:val="single" w:sz="4" w:space="0" w:color="auto"/>
              <w:bottom w:val="single" w:sz="4" w:space="0" w:color="auto"/>
              <w:right w:val="single" w:sz="18" w:space="0" w:color="auto"/>
            </w:tcBorders>
          </w:tcPr>
          <w:p w14:paraId="0CB84A47" w14:textId="77777777" w:rsidR="0048145B" w:rsidRPr="00A00F7E" w:rsidRDefault="0048145B" w:rsidP="0048145B">
            <w:pPr>
              <w:jc w:val="both"/>
              <w:rPr>
                <w:rFonts w:ascii="Arial" w:hAnsi="Arial" w:cs="Arial"/>
                <w:color w:val="000000"/>
              </w:rPr>
            </w:pPr>
            <w:r>
              <w:rPr>
                <w:rFonts w:ascii="Arial" w:hAnsi="Arial" w:cs="Arial"/>
                <w:color w:val="000000"/>
              </w:rPr>
              <w:t xml:space="preserve">Added references to new case of </w:t>
            </w:r>
            <w:r w:rsidRPr="00B128F5">
              <w:rPr>
                <w:rFonts w:ascii="Arial" w:hAnsi="Arial" w:cs="Arial"/>
                <w:i/>
                <w:color w:val="000000"/>
              </w:rPr>
              <w:t>DPP (Vic) v Hills</w:t>
            </w:r>
            <w:r>
              <w:rPr>
                <w:rFonts w:ascii="Arial" w:hAnsi="Arial" w:cs="Arial"/>
                <w:color w:val="000000"/>
              </w:rPr>
              <w:t xml:space="preserve"> [2011] VSCA 228 at [83]-[85].</w:t>
            </w:r>
          </w:p>
        </w:tc>
      </w:tr>
      <w:tr w:rsidR="0048145B" w14:paraId="165953CE" w14:textId="77777777" w:rsidTr="006B7637">
        <w:tc>
          <w:tcPr>
            <w:tcW w:w="1219" w:type="dxa"/>
            <w:gridSpan w:val="2"/>
            <w:tcBorders>
              <w:top w:val="single" w:sz="4" w:space="0" w:color="auto"/>
              <w:left w:val="single" w:sz="18" w:space="0" w:color="auto"/>
              <w:bottom w:val="single" w:sz="4" w:space="0" w:color="auto"/>
            </w:tcBorders>
          </w:tcPr>
          <w:p w14:paraId="2D763F38" w14:textId="77777777" w:rsidR="0048145B" w:rsidRDefault="0048145B" w:rsidP="0048145B">
            <w:pPr>
              <w:rPr>
                <w:lang w:val="en-AU"/>
              </w:rPr>
            </w:pPr>
            <w:r>
              <w:rPr>
                <w:lang w:val="en-AU"/>
              </w:rPr>
              <w:t>16/08/11</w:t>
            </w:r>
          </w:p>
        </w:tc>
        <w:tc>
          <w:tcPr>
            <w:tcW w:w="836" w:type="dxa"/>
            <w:tcBorders>
              <w:top w:val="single" w:sz="4" w:space="0" w:color="auto"/>
              <w:bottom w:val="single" w:sz="4" w:space="0" w:color="auto"/>
            </w:tcBorders>
          </w:tcPr>
          <w:p w14:paraId="2C64133F" w14:textId="4FDC360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64331CE" w14:textId="77777777" w:rsidR="0048145B" w:rsidRDefault="0048145B" w:rsidP="0048145B">
            <w:pPr>
              <w:jc w:val="center"/>
              <w:rPr>
                <w:lang w:val="en-AU"/>
              </w:rPr>
            </w:pPr>
            <w:r>
              <w:rPr>
                <w:lang w:val="en-AU"/>
              </w:rPr>
              <w:t>10.6.1</w:t>
            </w:r>
          </w:p>
        </w:tc>
        <w:tc>
          <w:tcPr>
            <w:tcW w:w="4798" w:type="dxa"/>
            <w:gridSpan w:val="2"/>
            <w:tcBorders>
              <w:top w:val="single" w:sz="4" w:space="0" w:color="auto"/>
              <w:bottom w:val="single" w:sz="4" w:space="0" w:color="auto"/>
              <w:right w:val="single" w:sz="18" w:space="0" w:color="auto"/>
            </w:tcBorders>
          </w:tcPr>
          <w:p w14:paraId="2ADA5E1D" w14:textId="77777777" w:rsidR="0048145B" w:rsidRPr="00A00F7E" w:rsidRDefault="0048145B" w:rsidP="0048145B">
            <w:pPr>
              <w:jc w:val="both"/>
              <w:rPr>
                <w:rFonts w:ascii="Arial" w:hAnsi="Arial" w:cs="Arial"/>
                <w:color w:val="000000"/>
              </w:rPr>
            </w:pPr>
            <w:r>
              <w:rPr>
                <w:rFonts w:ascii="Arial" w:hAnsi="Arial" w:cs="Arial"/>
                <w:color w:val="000000"/>
              </w:rPr>
              <w:t xml:space="preserve">New case of </w:t>
            </w:r>
            <w:r w:rsidRPr="00B128F5">
              <w:rPr>
                <w:rFonts w:ascii="Arial" w:hAnsi="Arial" w:cs="Arial"/>
                <w:i/>
                <w:color w:val="000000"/>
              </w:rPr>
              <w:t xml:space="preserve">CL, a minor (by his litigation guardian) v Director of Public Prosecutions (on behalf of Tim Lee) &amp; </w:t>
            </w:r>
            <w:proofErr w:type="spellStart"/>
            <w:r w:rsidRPr="00B128F5">
              <w:rPr>
                <w:rFonts w:ascii="Arial" w:hAnsi="Arial" w:cs="Arial"/>
                <w:i/>
                <w:color w:val="000000"/>
              </w:rPr>
              <w:t>Ors</w:t>
            </w:r>
            <w:proofErr w:type="spellEnd"/>
            <w:r>
              <w:rPr>
                <w:rFonts w:ascii="Arial" w:hAnsi="Arial" w:cs="Arial"/>
                <w:color w:val="000000"/>
              </w:rPr>
              <w:t xml:space="preserve"> [2011] VSCA 227 at [47]-[49].</w:t>
            </w:r>
          </w:p>
        </w:tc>
      </w:tr>
      <w:tr w:rsidR="0048145B" w14:paraId="5BDB5496" w14:textId="77777777" w:rsidTr="006B7637">
        <w:tc>
          <w:tcPr>
            <w:tcW w:w="1219" w:type="dxa"/>
            <w:gridSpan w:val="2"/>
            <w:tcBorders>
              <w:top w:val="single" w:sz="4" w:space="0" w:color="auto"/>
              <w:left w:val="single" w:sz="18" w:space="0" w:color="auto"/>
              <w:bottom w:val="single" w:sz="4" w:space="0" w:color="auto"/>
            </w:tcBorders>
          </w:tcPr>
          <w:p w14:paraId="7BF0D46F" w14:textId="77777777" w:rsidR="0048145B" w:rsidRDefault="0048145B" w:rsidP="0048145B">
            <w:pPr>
              <w:rPr>
                <w:lang w:val="en-AU"/>
              </w:rPr>
            </w:pPr>
            <w:r>
              <w:rPr>
                <w:lang w:val="en-AU"/>
              </w:rPr>
              <w:t>25/07/11</w:t>
            </w:r>
          </w:p>
        </w:tc>
        <w:tc>
          <w:tcPr>
            <w:tcW w:w="836" w:type="dxa"/>
            <w:tcBorders>
              <w:top w:val="single" w:sz="4" w:space="0" w:color="auto"/>
              <w:bottom w:val="single" w:sz="4" w:space="0" w:color="auto"/>
            </w:tcBorders>
          </w:tcPr>
          <w:p w14:paraId="611294EB" w14:textId="1BA15B9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0E7D91C" w14:textId="77777777" w:rsidR="0048145B" w:rsidRDefault="0048145B" w:rsidP="0048145B">
            <w:pPr>
              <w:jc w:val="center"/>
              <w:rPr>
                <w:lang w:val="en-AU"/>
              </w:rPr>
            </w:pPr>
            <w:r>
              <w:rPr>
                <w:lang w:val="en-AU"/>
              </w:rPr>
              <w:t>3.4.4</w:t>
            </w:r>
          </w:p>
        </w:tc>
        <w:tc>
          <w:tcPr>
            <w:tcW w:w="4798" w:type="dxa"/>
            <w:gridSpan w:val="2"/>
            <w:tcBorders>
              <w:top w:val="single" w:sz="4" w:space="0" w:color="auto"/>
              <w:bottom w:val="single" w:sz="4" w:space="0" w:color="auto"/>
              <w:right w:val="single" w:sz="18" w:space="0" w:color="auto"/>
            </w:tcBorders>
          </w:tcPr>
          <w:p w14:paraId="7980C390" w14:textId="77777777" w:rsidR="0048145B" w:rsidRDefault="0048145B" w:rsidP="0048145B">
            <w:pPr>
              <w:jc w:val="both"/>
              <w:rPr>
                <w:rFonts w:ascii="Arial" w:hAnsi="Arial" w:cs="Arial"/>
                <w:bCs/>
              </w:rPr>
            </w:pPr>
            <w:r w:rsidRPr="00A00F7E">
              <w:rPr>
                <w:rFonts w:ascii="Arial" w:hAnsi="Arial" w:cs="Arial"/>
                <w:color w:val="000000"/>
              </w:rPr>
              <w:t xml:space="preserve">New case of </w:t>
            </w:r>
            <w:r w:rsidRPr="00E37520">
              <w:rPr>
                <w:rFonts w:ascii="Arial" w:hAnsi="Arial" w:cs="Arial"/>
                <w:i/>
                <w:color w:val="000000"/>
              </w:rPr>
              <w:t xml:space="preserve">Westpac Banking Corporation v Angela Barrett &amp; </w:t>
            </w:r>
            <w:proofErr w:type="spellStart"/>
            <w:r w:rsidRPr="00E37520">
              <w:rPr>
                <w:rFonts w:ascii="Arial" w:hAnsi="Arial" w:cs="Arial"/>
                <w:i/>
                <w:color w:val="000000"/>
              </w:rPr>
              <w:t>Ors</w:t>
            </w:r>
            <w:proofErr w:type="spellEnd"/>
            <w:r w:rsidRPr="00E37520">
              <w:rPr>
                <w:rFonts w:ascii="Arial" w:hAnsi="Arial" w:cs="Arial"/>
                <w:color w:val="000000"/>
              </w:rPr>
              <w:t xml:space="preserve"> [2011] VSC 326 at [13]</w:t>
            </w:r>
            <w:r>
              <w:rPr>
                <w:rFonts w:ascii="Arial" w:hAnsi="Arial" w:cs="Arial"/>
                <w:color w:val="000000"/>
              </w:rPr>
              <w:t>.</w:t>
            </w:r>
          </w:p>
        </w:tc>
      </w:tr>
      <w:tr w:rsidR="0048145B" w14:paraId="1E932C14" w14:textId="77777777" w:rsidTr="006B7637">
        <w:tc>
          <w:tcPr>
            <w:tcW w:w="1219" w:type="dxa"/>
            <w:gridSpan w:val="2"/>
            <w:tcBorders>
              <w:top w:val="single" w:sz="4" w:space="0" w:color="auto"/>
              <w:left w:val="single" w:sz="18" w:space="0" w:color="auto"/>
              <w:bottom w:val="single" w:sz="4" w:space="0" w:color="auto"/>
            </w:tcBorders>
          </w:tcPr>
          <w:p w14:paraId="0848E047" w14:textId="77777777" w:rsidR="0048145B" w:rsidRDefault="0048145B" w:rsidP="0048145B">
            <w:pPr>
              <w:rPr>
                <w:lang w:val="en-AU"/>
              </w:rPr>
            </w:pPr>
            <w:r>
              <w:rPr>
                <w:lang w:val="en-AU"/>
              </w:rPr>
              <w:t>25/07/11</w:t>
            </w:r>
          </w:p>
        </w:tc>
        <w:tc>
          <w:tcPr>
            <w:tcW w:w="836" w:type="dxa"/>
            <w:tcBorders>
              <w:top w:val="single" w:sz="4" w:space="0" w:color="auto"/>
              <w:bottom w:val="single" w:sz="4" w:space="0" w:color="auto"/>
            </w:tcBorders>
          </w:tcPr>
          <w:p w14:paraId="6ED0B8D7" w14:textId="603A305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8500105" w14:textId="77777777" w:rsidR="0048145B" w:rsidRDefault="0048145B" w:rsidP="0048145B">
            <w:pPr>
              <w:jc w:val="center"/>
              <w:rPr>
                <w:lang w:val="en-AU"/>
              </w:rPr>
            </w:pPr>
            <w:r>
              <w:rPr>
                <w:lang w:val="en-AU"/>
              </w:rPr>
              <w:t>3.5.9.1</w:t>
            </w:r>
          </w:p>
        </w:tc>
        <w:tc>
          <w:tcPr>
            <w:tcW w:w="4798" w:type="dxa"/>
            <w:gridSpan w:val="2"/>
            <w:tcBorders>
              <w:top w:val="single" w:sz="4" w:space="0" w:color="auto"/>
              <w:bottom w:val="single" w:sz="4" w:space="0" w:color="auto"/>
              <w:right w:val="single" w:sz="18" w:space="0" w:color="auto"/>
            </w:tcBorders>
          </w:tcPr>
          <w:p w14:paraId="104412D5" w14:textId="77777777" w:rsidR="0048145B" w:rsidRDefault="0048145B" w:rsidP="0048145B">
            <w:pPr>
              <w:jc w:val="both"/>
              <w:rPr>
                <w:rFonts w:ascii="Arial" w:hAnsi="Arial" w:cs="Arial"/>
                <w:bCs/>
              </w:rPr>
            </w:pPr>
            <w:r>
              <w:rPr>
                <w:rFonts w:ascii="Arial" w:hAnsi="Arial" w:cs="Arial"/>
                <w:bCs/>
              </w:rPr>
              <w:t xml:space="preserve">New case </w:t>
            </w:r>
            <w:r w:rsidRPr="004117D2">
              <w:rPr>
                <w:rFonts w:ascii="Arial" w:hAnsi="Arial" w:cs="Arial"/>
                <w:bCs/>
                <w:color w:val="000000"/>
              </w:rPr>
              <w:t xml:space="preserve">of </w:t>
            </w:r>
            <w:r w:rsidRPr="004117D2">
              <w:rPr>
                <w:rFonts w:ascii="Arial" w:hAnsi="Arial" w:cs="Arial"/>
                <w:i/>
                <w:color w:val="000000"/>
              </w:rPr>
              <w:t>Hodgson v Amcor Ltd; Amcor Ltd v Barnes (No.4)</w:t>
            </w:r>
            <w:r w:rsidRPr="004117D2">
              <w:rPr>
                <w:rFonts w:ascii="Arial" w:hAnsi="Arial" w:cs="Arial"/>
                <w:color w:val="000000"/>
              </w:rPr>
              <w:t xml:space="preserve"> [2011] VSC 269.</w:t>
            </w:r>
          </w:p>
        </w:tc>
      </w:tr>
      <w:tr w:rsidR="0048145B" w14:paraId="46A0D8BA" w14:textId="77777777" w:rsidTr="006B7637">
        <w:tc>
          <w:tcPr>
            <w:tcW w:w="1219" w:type="dxa"/>
            <w:gridSpan w:val="2"/>
            <w:tcBorders>
              <w:top w:val="single" w:sz="4" w:space="0" w:color="auto"/>
              <w:left w:val="single" w:sz="18" w:space="0" w:color="auto"/>
              <w:bottom w:val="single" w:sz="4" w:space="0" w:color="auto"/>
            </w:tcBorders>
          </w:tcPr>
          <w:p w14:paraId="0F0EC5AC" w14:textId="77777777" w:rsidR="0048145B" w:rsidRDefault="0048145B" w:rsidP="0048145B">
            <w:pPr>
              <w:rPr>
                <w:lang w:val="en-AU"/>
              </w:rPr>
            </w:pPr>
            <w:r>
              <w:rPr>
                <w:lang w:val="en-AU"/>
              </w:rPr>
              <w:t>18/07/11</w:t>
            </w:r>
          </w:p>
        </w:tc>
        <w:tc>
          <w:tcPr>
            <w:tcW w:w="836" w:type="dxa"/>
            <w:tcBorders>
              <w:top w:val="single" w:sz="4" w:space="0" w:color="auto"/>
              <w:bottom w:val="single" w:sz="4" w:space="0" w:color="auto"/>
            </w:tcBorders>
          </w:tcPr>
          <w:p w14:paraId="44C2191F" w14:textId="7D4B6AB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54A9898" w14:textId="77777777" w:rsidR="0048145B" w:rsidRDefault="0048145B" w:rsidP="0048145B">
            <w:pPr>
              <w:jc w:val="center"/>
              <w:rPr>
                <w:lang w:val="en-AU"/>
              </w:rPr>
            </w:pPr>
            <w:r>
              <w:rPr>
                <w:lang w:val="en-AU"/>
              </w:rPr>
              <w:t>6A.19.1</w:t>
            </w:r>
          </w:p>
        </w:tc>
        <w:tc>
          <w:tcPr>
            <w:tcW w:w="4798" w:type="dxa"/>
            <w:gridSpan w:val="2"/>
            <w:tcBorders>
              <w:top w:val="single" w:sz="4" w:space="0" w:color="auto"/>
              <w:bottom w:val="single" w:sz="4" w:space="0" w:color="auto"/>
              <w:right w:val="single" w:sz="18" w:space="0" w:color="auto"/>
            </w:tcBorders>
          </w:tcPr>
          <w:p w14:paraId="79CCF35B" w14:textId="77777777" w:rsidR="0048145B" w:rsidRDefault="0048145B" w:rsidP="0048145B">
            <w:pPr>
              <w:jc w:val="both"/>
              <w:rPr>
                <w:rFonts w:ascii="Arial" w:hAnsi="Arial" w:cs="Arial"/>
                <w:bCs/>
              </w:rPr>
            </w:pPr>
            <w:r>
              <w:rPr>
                <w:rFonts w:ascii="Arial" w:hAnsi="Arial" w:cs="Arial"/>
                <w:bCs/>
              </w:rPr>
              <w:t>New paragraph in section on “Contravention” entitled “Proof, procedure &amp; consequences”.</w:t>
            </w:r>
          </w:p>
        </w:tc>
      </w:tr>
      <w:tr w:rsidR="0048145B" w14:paraId="020FB84C" w14:textId="77777777" w:rsidTr="006B7637">
        <w:tc>
          <w:tcPr>
            <w:tcW w:w="1219" w:type="dxa"/>
            <w:gridSpan w:val="2"/>
            <w:tcBorders>
              <w:top w:val="single" w:sz="4" w:space="0" w:color="auto"/>
              <w:left w:val="single" w:sz="18" w:space="0" w:color="auto"/>
              <w:bottom w:val="single" w:sz="4" w:space="0" w:color="auto"/>
            </w:tcBorders>
          </w:tcPr>
          <w:p w14:paraId="23A73C5A" w14:textId="77777777" w:rsidR="0048145B" w:rsidRDefault="0048145B" w:rsidP="0048145B">
            <w:pPr>
              <w:rPr>
                <w:lang w:val="en-AU"/>
              </w:rPr>
            </w:pPr>
            <w:r>
              <w:rPr>
                <w:lang w:val="en-AU"/>
              </w:rPr>
              <w:t>18/07/11</w:t>
            </w:r>
          </w:p>
        </w:tc>
        <w:tc>
          <w:tcPr>
            <w:tcW w:w="836" w:type="dxa"/>
            <w:tcBorders>
              <w:top w:val="single" w:sz="4" w:space="0" w:color="auto"/>
              <w:bottom w:val="single" w:sz="4" w:space="0" w:color="auto"/>
            </w:tcBorders>
          </w:tcPr>
          <w:p w14:paraId="61C307EF" w14:textId="74D8E83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214415B" w14:textId="77777777" w:rsidR="0048145B" w:rsidRDefault="0048145B" w:rsidP="0048145B">
            <w:pPr>
              <w:jc w:val="center"/>
              <w:rPr>
                <w:lang w:val="en-AU"/>
              </w:rPr>
            </w:pPr>
            <w:r>
              <w:rPr>
                <w:lang w:val="en-AU"/>
              </w:rPr>
              <w:t>6A.19.2</w:t>
            </w:r>
          </w:p>
        </w:tc>
        <w:tc>
          <w:tcPr>
            <w:tcW w:w="4798" w:type="dxa"/>
            <w:gridSpan w:val="2"/>
            <w:tcBorders>
              <w:top w:val="single" w:sz="4" w:space="0" w:color="auto"/>
              <w:bottom w:val="single" w:sz="4" w:space="0" w:color="auto"/>
              <w:right w:val="single" w:sz="18" w:space="0" w:color="auto"/>
            </w:tcBorders>
          </w:tcPr>
          <w:p w14:paraId="2E1BF842" w14:textId="77777777" w:rsidR="0048145B" w:rsidRDefault="0048145B" w:rsidP="0048145B">
            <w:pPr>
              <w:jc w:val="both"/>
              <w:rPr>
                <w:rFonts w:ascii="Arial" w:hAnsi="Arial" w:cs="Arial"/>
                <w:bCs/>
              </w:rPr>
            </w:pPr>
            <w:r>
              <w:rPr>
                <w:rFonts w:ascii="Arial" w:hAnsi="Arial" w:cs="Arial"/>
                <w:bCs/>
              </w:rPr>
              <w:t xml:space="preserve">New paragraph entitled “Sentencing for contravention or for offences constituting contravention”  New references to cases of </w:t>
            </w:r>
            <w:r w:rsidRPr="003321B6">
              <w:rPr>
                <w:rFonts w:ascii="Arial" w:hAnsi="Arial" w:cs="Arial"/>
                <w:bCs/>
                <w:i/>
              </w:rPr>
              <w:t>R v Xe Van Pham</w:t>
            </w:r>
            <w:r>
              <w:rPr>
                <w:rFonts w:ascii="Arial" w:hAnsi="Arial" w:cs="Arial"/>
                <w:bCs/>
              </w:rPr>
              <w:t xml:space="preserve"> [2005] VSCA 57 at [21];</w:t>
            </w:r>
            <w:r w:rsidRPr="003321B6">
              <w:rPr>
                <w:rFonts w:ascii="Arial" w:hAnsi="Arial" w:cs="Arial"/>
                <w:bCs/>
                <w:i/>
              </w:rPr>
              <w:t xml:space="preserve"> R v </w:t>
            </w:r>
            <w:proofErr w:type="spellStart"/>
            <w:r w:rsidRPr="003321B6">
              <w:rPr>
                <w:rFonts w:ascii="Arial" w:hAnsi="Arial" w:cs="Arial"/>
                <w:bCs/>
                <w:i/>
              </w:rPr>
              <w:t>Yasso</w:t>
            </w:r>
            <w:proofErr w:type="spellEnd"/>
            <w:r>
              <w:rPr>
                <w:rFonts w:ascii="Arial" w:hAnsi="Arial" w:cs="Arial"/>
                <w:bCs/>
              </w:rPr>
              <w:t xml:space="preserve"> [2007] VSCA 306 at [60]; .</w:t>
            </w:r>
            <w:r w:rsidRPr="003321B6">
              <w:rPr>
                <w:rFonts w:ascii="Arial" w:hAnsi="Arial" w:cs="Arial"/>
                <w:bCs/>
                <w:i/>
              </w:rPr>
              <w:t>El Tahir v R</w:t>
            </w:r>
            <w:r>
              <w:rPr>
                <w:rFonts w:ascii="Arial" w:hAnsi="Arial" w:cs="Arial"/>
                <w:bCs/>
              </w:rPr>
              <w:t xml:space="preserve"> [2011] VSCA 46 at </w:t>
            </w:r>
            <w:r>
              <w:rPr>
                <w:rFonts w:ascii="Arial" w:hAnsi="Arial" w:cs="Arial"/>
                <w:bCs/>
              </w:rPr>
              <w:lastRenderedPageBreak/>
              <w:t>[23].  A number of other cases moved to this paragraph from earlier parts of section 6A.19.</w:t>
            </w:r>
          </w:p>
        </w:tc>
      </w:tr>
      <w:tr w:rsidR="0048145B" w14:paraId="1D2666CB" w14:textId="77777777" w:rsidTr="006B7637">
        <w:tc>
          <w:tcPr>
            <w:tcW w:w="1219" w:type="dxa"/>
            <w:gridSpan w:val="2"/>
            <w:tcBorders>
              <w:top w:val="single" w:sz="4" w:space="0" w:color="auto"/>
              <w:left w:val="single" w:sz="18" w:space="0" w:color="auto"/>
              <w:bottom w:val="single" w:sz="4" w:space="0" w:color="auto"/>
            </w:tcBorders>
          </w:tcPr>
          <w:p w14:paraId="301DF78E" w14:textId="77777777" w:rsidR="0048145B" w:rsidRDefault="0048145B" w:rsidP="0048145B">
            <w:pPr>
              <w:rPr>
                <w:lang w:val="en-AU"/>
              </w:rPr>
            </w:pPr>
            <w:r>
              <w:rPr>
                <w:lang w:val="en-AU"/>
              </w:rPr>
              <w:lastRenderedPageBreak/>
              <w:t>18/07/11</w:t>
            </w:r>
          </w:p>
        </w:tc>
        <w:tc>
          <w:tcPr>
            <w:tcW w:w="836" w:type="dxa"/>
            <w:tcBorders>
              <w:top w:val="single" w:sz="4" w:space="0" w:color="auto"/>
              <w:bottom w:val="single" w:sz="4" w:space="0" w:color="auto"/>
            </w:tcBorders>
          </w:tcPr>
          <w:p w14:paraId="08AEC20E" w14:textId="2A7797D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35757CC" w14:textId="77777777" w:rsidR="0048145B" w:rsidRDefault="0048145B" w:rsidP="0048145B">
            <w:pPr>
              <w:jc w:val="center"/>
              <w:rPr>
                <w:lang w:val="en-AU"/>
              </w:rPr>
            </w:pPr>
            <w:r>
              <w:rPr>
                <w:lang w:val="en-AU"/>
              </w:rPr>
              <w:t>6B.3.1</w:t>
            </w:r>
          </w:p>
        </w:tc>
        <w:tc>
          <w:tcPr>
            <w:tcW w:w="4798" w:type="dxa"/>
            <w:gridSpan w:val="2"/>
            <w:tcBorders>
              <w:top w:val="single" w:sz="4" w:space="0" w:color="auto"/>
              <w:bottom w:val="single" w:sz="4" w:space="0" w:color="auto"/>
              <w:right w:val="single" w:sz="18" w:space="0" w:color="auto"/>
            </w:tcBorders>
          </w:tcPr>
          <w:p w14:paraId="38CFF63D" w14:textId="77777777" w:rsidR="0048145B" w:rsidRDefault="0048145B" w:rsidP="0048145B">
            <w:pPr>
              <w:jc w:val="both"/>
              <w:rPr>
                <w:rFonts w:ascii="Arial" w:hAnsi="Arial" w:cs="Arial"/>
                <w:bCs/>
              </w:rPr>
            </w:pPr>
            <w:r>
              <w:rPr>
                <w:rFonts w:ascii="Arial" w:hAnsi="Arial" w:cs="Arial"/>
                <w:bCs/>
              </w:rPr>
              <w:t>Amendments to the definition of stalking in ss.4(1) &amp; 4(2) of the Stalking Intervention Orders Act 2008.  Addition of s.4(3) providing that mental harm includes psychological harm and suicidal thoughts.</w:t>
            </w:r>
          </w:p>
        </w:tc>
      </w:tr>
      <w:tr w:rsidR="0048145B" w14:paraId="46F4C388" w14:textId="77777777" w:rsidTr="006B7637">
        <w:tc>
          <w:tcPr>
            <w:tcW w:w="1219" w:type="dxa"/>
            <w:gridSpan w:val="2"/>
            <w:tcBorders>
              <w:top w:val="single" w:sz="4" w:space="0" w:color="auto"/>
              <w:left w:val="single" w:sz="18" w:space="0" w:color="auto"/>
              <w:bottom w:val="single" w:sz="4" w:space="0" w:color="auto"/>
            </w:tcBorders>
          </w:tcPr>
          <w:p w14:paraId="65422B0C"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367A5921" w14:textId="58F1C595"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EBA24CD" w14:textId="77777777" w:rsidR="0048145B" w:rsidRDefault="0048145B" w:rsidP="0048145B">
            <w:pPr>
              <w:jc w:val="center"/>
              <w:rPr>
                <w:lang w:val="en-AU"/>
              </w:rPr>
            </w:pPr>
            <w:r>
              <w:rPr>
                <w:lang w:val="en-AU"/>
              </w:rPr>
              <w:t>4.1.6</w:t>
            </w:r>
          </w:p>
        </w:tc>
        <w:tc>
          <w:tcPr>
            <w:tcW w:w="4798" w:type="dxa"/>
            <w:gridSpan w:val="2"/>
            <w:tcBorders>
              <w:top w:val="single" w:sz="4" w:space="0" w:color="auto"/>
              <w:bottom w:val="single" w:sz="4" w:space="0" w:color="auto"/>
              <w:right w:val="single" w:sz="18" w:space="0" w:color="auto"/>
            </w:tcBorders>
          </w:tcPr>
          <w:p w14:paraId="16228FD6" w14:textId="77777777" w:rsidR="0048145B" w:rsidRDefault="0048145B" w:rsidP="0048145B">
            <w:pPr>
              <w:jc w:val="both"/>
              <w:rPr>
                <w:rFonts w:ascii="Arial" w:hAnsi="Arial" w:cs="Arial"/>
                <w:bCs/>
              </w:rPr>
            </w:pPr>
            <w:r>
              <w:rPr>
                <w:rFonts w:ascii="Arial" w:hAnsi="Arial" w:cs="Arial"/>
                <w:bCs/>
              </w:rPr>
              <w:t xml:space="preserve">Added reference to the final report of the Victorian Law Reform Commission on “Protection Applications in the Children’s Court” [No.19, 30 June 2010] at pp.395-397. Added references to cases of </w:t>
            </w:r>
            <w:proofErr w:type="spellStart"/>
            <w:r w:rsidRPr="00785E1A">
              <w:rPr>
                <w:rFonts w:ascii="Arial" w:hAnsi="Arial" w:cs="Arial"/>
                <w:i/>
                <w:color w:val="000000"/>
              </w:rPr>
              <w:t>Noone</w:t>
            </w:r>
            <w:proofErr w:type="spellEnd"/>
            <w:r w:rsidRPr="00785E1A">
              <w:rPr>
                <w:rFonts w:ascii="Arial" w:hAnsi="Arial" w:cs="Arial"/>
                <w:color w:val="000000"/>
              </w:rPr>
              <w:t xml:space="preserve">, </w:t>
            </w:r>
            <w:r w:rsidRPr="00785E1A">
              <w:rPr>
                <w:rFonts w:ascii="Arial" w:hAnsi="Arial" w:cs="Arial"/>
                <w:i/>
                <w:color w:val="000000"/>
              </w:rPr>
              <w:t xml:space="preserve">Director of Consumer Affairs </w:t>
            </w:r>
            <w:smartTag w:uri="urn:schemas-microsoft-com:office:smarttags" w:element="State">
              <w:r w:rsidRPr="00785E1A">
                <w:rPr>
                  <w:rFonts w:ascii="Arial" w:hAnsi="Arial" w:cs="Arial"/>
                  <w:i/>
                  <w:color w:val="000000"/>
                </w:rPr>
                <w:t>Victoria</w:t>
              </w:r>
            </w:smartTag>
            <w:r w:rsidRPr="00785E1A">
              <w:rPr>
                <w:rFonts w:ascii="Arial" w:hAnsi="Arial" w:cs="Arial"/>
                <w:i/>
                <w:color w:val="000000"/>
              </w:rPr>
              <w:t xml:space="preserve"> v Operation Smile (</w:t>
            </w:r>
            <w:smartTag w:uri="urn:schemas-microsoft-com:office:smarttags" w:element="country-region">
              <w:r w:rsidRPr="00785E1A">
                <w:rPr>
                  <w:rFonts w:ascii="Arial" w:hAnsi="Arial" w:cs="Arial"/>
                  <w:i/>
                  <w:color w:val="000000"/>
                </w:rPr>
                <w:t>Australia</w:t>
              </w:r>
            </w:smartTag>
            <w:r w:rsidRPr="00785E1A">
              <w:rPr>
                <w:rFonts w:ascii="Arial" w:hAnsi="Arial" w:cs="Arial"/>
                <w:i/>
                <w:color w:val="000000"/>
              </w:rPr>
              <w:t xml:space="preserve">) Inc &amp; </w:t>
            </w:r>
            <w:proofErr w:type="spellStart"/>
            <w:r w:rsidRPr="00785E1A">
              <w:rPr>
                <w:rFonts w:ascii="Arial" w:hAnsi="Arial" w:cs="Arial"/>
                <w:i/>
                <w:color w:val="000000"/>
              </w:rPr>
              <w:t>Ors</w:t>
            </w:r>
            <w:proofErr w:type="spellEnd"/>
            <w:r w:rsidRPr="00785E1A">
              <w:rPr>
                <w:rFonts w:ascii="Arial" w:hAnsi="Arial" w:cs="Arial"/>
                <w:i/>
                <w:color w:val="000000"/>
              </w:rPr>
              <w:t xml:space="preserve"> (No 2)</w:t>
            </w:r>
            <w:r w:rsidRPr="00785E1A">
              <w:rPr>
                <w:rFonts w:ascii="Arial" w:hAnsi="Arial" w:cs="Arial"/>
                <w:color w:val="000000"/>
                <w:sz w:val="16"/>
              </w:rPr>
              <w:t xml:space="preserve"> </w:t>
            </w:r>
            <w:r w:rsidRPr="00785E1A">
              <w:rPr>
                <w:rFonts w:ascii="Arial" w:hAnsi="Arial" w:cs="Arial"/>
                <w:color w:val="000000"/>
              </w:rPr>
              <w:t>[2011] VSC 153</w:t>
            </w:r>
            <w:r>
              <w:rPr>
                <w:rFonts w:ascii="Arial" w:hAnsi="Arial" w:cs="Arial"/>
                <w:color w:val="000000"/>
              </w:rPr>
              <w:t xml:space="preserve">; </w:t>
            </w:r>
            <w:r w:rsidRPr="00785E1A">
              <w:rPr>
                <w:rFonts w:ascii="Arial" w:hAnsi="Arial" w:cs="Arial"/>
                <w:i/>
                <w:color w:val="000000"/>
              </w:rPr>
              <w:t xml:space="preserve">E v Secretary of State for the Home Department </w:t>
            </w:r>
            <w:r w:rsidRPr="00785E1A">
              <w:rPr>
                <w:rFonts w:ascii="Arial" w:hAnsi="Arial" w:cs="Arial"/>
                <w:color w:val="000000"/>
              </w:rPr>
              <w:t xml:space="preserve">[2004] QB 1044, 1070 and </w:t>
            </w:r>
            <w:r w:rsidRPr="00785E1A">
              <w:rPr>
                <w:rFonts w:ascii="Arial" w:hAnsi="Arial" w:cs="Arial"/>
                <w:i/>
                <w:color w:val="000000"/>
              </w:rPr>
              <w:t>SH (</w:t>
            </w:r>
            <w:smartTag w:uri="urn:schemas-microsoft-com:office:smarttags" w:element="country-region">
              <w:smartTag w:uri="urn:schemas-microsoft-com:office:smarttags" w:element="place">
                <w:r w:rsidRPr="00785E1A">
                  <w:rPr>
                    <w:rFonts w:ascii="Arial" w:hAnsi="Arial" w:cs="Arial"/>
                    <w:i/>
                    <w:color w:val="000000"/>
                  </w:rPr>
                  <w:t>Afghanistan</w:t>
                </w:r>
              </w:smartTag>
            </w:smartTag>
            <w:r w:rsidRPr="00785E1A">
              <w:rPr>
                <w:rFonts w:ascii="Arial" w:hAnsi="Arial" w:cs="Arial"/>
                <w:i/>
                <w:color w:val="000000"/>
              </w:rPr>
              <w:t xml:space="preserve">) v Secretary of State for the Home Department </w:t>
            </w:r>
            <w:r w:rsidRPr="00785E1A">
              <w:rPr>
                <w:rFonts w:ascii="Arial" w:hAnsi="Arial" w:cs="Arial"/>
                <w:color w:val="000000"/>
              </w:rPr>
              <w:t xml:space="preserve">[2007] EWCA </w:t>
            </w:r>
            <w:proofErr w:type="spellStart"/>
            <w:r w:rsidRPr="00785E1A">
              <w:rPr>
                <w:rFonts w:ascii="Arial" w:hAnsi="Arial" w:cs="Arial"/>
                <w:color w:val="000000"/>
              </w:rPr>
              <w:t>Civ</w:t>
            </w:r>
            <w:proofErr w:type="spellEnd"/>
            <w:r w:rsidRPr="00785E1A">
              <w:rPr>
                <w:rFonts w:ascii="Arial" w:hAnsi="Arial" w:cs="Arial"/>
                <w:color w:val="000000"/>
              </w:rPr>
              <w:t xml:space="preserve"> 1197.</w:t>
            </w:r>
          </w:p>
        </w:tc>
      </w:tr>
      <w:tr w:rsidR="0048145B" w14:paraId="679517B8" w14:textId="77777777" w:rsidTr="006B7637">
        <w:tc>
          <w:tcPr>
            <w:tcW w:w="1219" w:type="dxa"/>
            <w:gridSpan w:val="2"/>
            <w:tcBorders>
              <w:top w:val="single" w:sz="4" w:space="0" w:color="auto"/>
              <w:left w:val="single" w:sz="18" w:space="0" w:color="auto"/>
              <w:bottom w:val="single" w:sz="4" w:space="0" w:color="auto"/>
            </w:tcBorders>
          </w:tcPr>
          <w:p w14:paraId="36FE1A7D"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4D4AFE55" w14:textId="0139474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10BE350" w14:textId="77777777" w:rsidR="0048145B" w:rsidRDefault="0048145B" w:rsidP="0048145B">
            <w:pPr>
              <w:jc w:val="center"/>
              <w:rPr>
                <w:lang w:val="en-AU"/>
              </w:rPr>
            </w:pPr>
            <w:r>
              <w:rPr>
                <w:lang w:val="en-AU"/>
              </w:rPr>
              <w:t>4.6.1</w:t>
            </w:r>
          </w:p>
        </w:tc>
        <w:tc>
          <w:tcPr>
            <w:tcW w:w="4798" w:type="dxa"/>
            <w:gridSpan w:val="2"/>
            <w:tcBorders>
              <w:top w:val="single" w:sz="4" w:space="0" w:color="auto"/>
              <w:bottom w:val="single" w:sz="4" w:space="0" w:color="auto"/>
              <w:right w:val="single" w:sz="18" w:space="0" w:color="auto"/>
            </w:tcBorders>
          </w:tcPr>
          <w:p w14:paraId="501C4522" w14:textId="77777777" w:rsidR="0048145B" w:rsidRDefault="0048145B" w:rsidP="0048145B">
            <w:pPr>
              <w:jc w:val="both"/>
              <w:rPr>
                <w:rFonts w:ascii="Arial" w:hAnsi="Arial" w:cs="Arial"/>
                <w:bCs/>
              </w:rPr>
            </w:pPr>
            <w:r>
              <w:rPr>
                <w:rFonts w:ascii="Arial" w:hAnsi="Arial" w:cs="Arial"/>
                <w:bCs/>
              </w:rPr>
              <w:t>Renumbered paragraph – formerly 4.6.4.</w:t>
            </w:r>
          </w:p>
        </w:tc>
      </w:tr>
      <w:tr w:rsidR="0048145B" w14:paraId="4A6981BB" w14:textId="77777777" w:rsidTr="006B7637">
        <w:tc>
          <w:tcPr>
            <w:tcW w:w="1219" w:type="dxa"/>
            <w:gridSpan w:val="2"/>
            <w:tcBorders>
              <w:top w:val="single" w:sz="4" w:space="0" w:color="auto"/>
              <w:left w:val="single" w:sz="18" w:space="0" w:color="auto"/>
              <w:bottom w:val="single" w:sz="4" w:space="0" w:color="auto"/>
            </w:tcBorders>
          </w:tcPr>
          <w:p w14:paraId="5DBBDD09"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0B1B9164" w14:textId="04EFF004"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BA56B1E" w14:textId="77777777" w:rsidR="0048145B" w:rsidRDefault="0048145B" w:rsidP="0048145B">
            <w:pPr>
              <w:jc w:val="center"/>
              <w:rPr>
                <w:lang w:val="en-AU"/>
              </w:rPr>
            </w:pPr>
            <w:r>
              <w:rPr>
                <w:lang w:val="en-AU"/>
              </w:rPr>
              <w:t>4.6.2</w:t>
            </w:r>
          </w:p>
        </w:tc>
        <w:tc>
          <w:tcPr>
            <w:tcW w:w="4798" w:type="dxa"/>
            <w:gridSpan w:val="2"/>
            <w:tcBorders>
              <w:top w:val="single" w:sz="4" w:space="0" w:color="auto"/>
              <w:bottom w:val="single" w:sz="4" w:space="0" w:color="auto"/>
              <w:right w:val="single" w:sz="18" w:space="0" w:color="auto"/>
            </w:tcBorders>
          </w:tcPr>
          <w:p w14:paraId="540B23CE" w14:textId="77777777" w:rsidR="0048145B" w:rsidRDefault="0048145B" w:rsidP="0048145B">
            <w:pPr>
              <w:jc w:val="both"/>
              <w:rPr>
                <w:rFonts w:ascii="Arial" w:hAnsi="Arial" w:cs="Arial"/>
                <w:bCs/>
              </w:rPr>
            </w:pPr>
            <w:r>
              <w:rPr>
                <w:rFonts w:ascii="Arial" w:hAnsi="Arial" w:cs="Arial"/>
                <w:bCs/>
              </w:rPr>
              <w:t>Renumbered paragraph – formerly 4.6.5.  Change to commentary on s.182 of the CYFA.</w:t>
            </w:r>
          </w:p>
        </w:tc>
      </w:tr>
      <w:tr w:rsidR="0048145B" w14:paraId="2BD6609E" w14:textId="77777777" w:rsidTr="006B7637">
        <w:tc>
          <w:tcPr>
            <w:tcW w:w="1219" w:type="dxa"/>
            <w:gridSpan w:val="2"/>
            <w:tcBorders>
              <w:top w:val="single" w:sz="4" w:space="0" w:color="auto"/>
              <w:left w:val="single" w:sz="18" w:space="0" w:color="auto"/>
              <w:bottom w:val="single" w:sz="4" w:space="0" w:color="auto"/>
            </w:tcBorders>
          </w:tcPr>
          <w:p w14:paraId="4CA2D25A"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1D6CA45C" w14:textId="7D88B090"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BEA12D8" w14:textId="77777777" w:rsidR="0048145B" w:rsidRDefault="0048145B" w:rsidP="0048145B">
            <w:pPr>
              <w:jc w:val="center"/>
              <w:rPr>
                <w:lang w:val="en-AU"/>
              </w:rPr>
            </w:pPr>
            <w:r>
              <w:rPr>
                <w:lang w:val="en-AU"/>
              </w:rPr>
              <w:t>4.6.3</w:t>
            </w:r>
          </w:p>
        </w:tc>
        <w:tc>
          <w:tcPr>
            <w:tcW w:w="4798" w:type="dxa"/>
            <w:gridSpan w:val="2"/>
            <w:tcBorders>
              <w:top w:val="single" w:sz="4" w:space="0" w:color="auto"/>
              <w:bottom w:val="single" w:sz="4" w:space="0" w:color="auto"/>
              <w:right w:val="single" w:sz="18" w:space="0" w:color="auto"/>
            </w:tcBorders>
          </w:tcPr>
          <w:p w14:paraId="0DE1D5DE" w14:textId="77777777" w:rsidR="0048145B" w:rsidRDefault="0048145B" w:rsidP="0048145B">
            <w:pPr>
              <w:jc w:val="both"/>
              <w:rPr>
                <w:rFonts w:ascii="Arial" w:hAnsi="Arial" w:cs="Arial"/>
                <w:bCs/>
              </w:rPr>
            </w:pPr>
            <w:r>
              <w:rPr>
                <w:rFonts w:ascii="Arial" w:hAnsi="Arial" w:cs="Arial"/>
                <w:bCs/>
              </w:rPr>
              <w:t xml:space="preserve">Renumbered paragraph – formerly 4.6.1.  Change of paragraph heading to “Child protection reports by report source – 1999-2000 &amp; 2007-2010”.  Added statistics on the source of investigated child protection reports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in 2007-2008, 2008-2009 &amp; 2009-1010.</w:t>
            </w:r>
          </w:p>
        </w:tc>
      </w:tr>
      <w:tr w:rsidR="0048145B" w14:paraId="57F21A46" w14:textId="77777777" w:rsidTr="006B7637">
        <w:tc>
          <w:tcPr>
            <w:tcW w:w="1219" w:type="dxa"/>
            <w:gridSpan w:val="2"/>
            <w:tcBorders>
              <w:top w:val="single" w:sz="4" w:space="0" w:color="auto"/>
              <w:left w:val="single" w:sz="18" w:space="0" w:color="auto"/>
              <w:bottom w:val="single" w:sz="4" w:space="0" w:color="auto"/>
            </w:tcBorders>
          </w:tcPr>
          <w:p w14:paraId="5A45655D"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334E8411" w14:textId="6416F025"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62D4D80" w14:textId="77777777" w:rsidR="0048145B" w:rsidRDefault="0048145B" w:rsidP="0048145B">
            <w:pPr>
              <w:jc w:val="center"/>
              <w:rPr>
                <w:lang w:val="en-AU"/>
              </w:rPr>
            </w:pPr>
            <w:r>
              <w:rPr>
                <w:lang w:val="en-AU"/>
              </w:rPr>
              <w:t>4.6.4</w:t>
            </w:r>
          </w:p>
        </w:tc>
        <w:tc>
          <w:tcPr>
            <w:tcW w:w="4798" w:type="dxa"/>
            <w:gridSpan w:val="2"/>
            <w:tcBorders>
              <w:top w:val="single" w:sz="4" w:space="0" w:color="auto"/>
              <w:bottom w:val="single" w:sz="4" w:space="0" w:color="auto"/>
              <w:right w:val="single" w:sz="18" w:space="0" w:color="auto"/>
            </w:tcBorders>
          </w:tcPr>
          <w:p w14:paraId="730312B8" w14:textId="77777777" w:rsidR="0048145B" w:rsidRDefault="0048145B" w:rsidP="0048145B">
            <w:pPr>
              <w:jc w:val="both"/>
              <w:rPr>
                <w:rFonts w:ascii="Arial" w:hAnsi="Arial" w:cs="Arial"/>
                <w:bCs/>
              </w:rPr>
            </w:pPr>
            <w:r>
              <w:rPr>
                <w:rFonts w:ascii="Arial" w:hAnsi="Arial" w:cs="Arial"/>
                <w:bCs/>
              </w:rPr>
              <w:t xml:space="preserve">Renumbered paragraph – formerly 4.6.2.  Change of paragraph heading to “Trends in child protection reports 1989-1990 to 2009-2010”.  Added statistics on Victorian notifications/reports from 1997-1998 to 2009-2010.  Added statistics on the of indigenous/non-indigenous substantiated reports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from 2006-2007 and Australia-wide in 2008-2009 &amp; 2009-2010.</w:t>
            </w:r>
          </w:p>
        </w:tc>
      </w:tr>
      <w:tr w:rsidR="0048145B" w14:paraId="53048018" w14:textId="77777777" w:rsidTr="006B7637">
        <w:tc>
          <w:tcPr>
            <w:tcW w:w="1219" w:type="dxa"/>
            <w:gridSpan w:val="2"/>
            <w:tcBorders>
              <w:top w:val="single" w:sz="4" w:space="0" w:color="auto"/>
              <w:left w:val="single" w:sz="18" w:space="0" w:color="auto"/>
              <w:bottom w:val="single" w:sz="4" w:space="0" w:color="auto"/>
            </w:tcBorders>
          </w:tcPr>
          <w:p w14:paraId="7DE6CBF6"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1A2BA916" w14:textId="45E1C42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8026944" w14:textId="77777777" w:rsidR="0048145B" w:rsidRDefault="0048145B" w:rsidP="0048145B">
            <w:pPr>
              <w:jc w:val="center"/>
              <w:rPr>
                <w:lang w:val="en-AU"/>
              </w:rPr>
            </w:pPr>
            <w:r>
              <w:rPr>
                <w:lang w:val="en-AU"/>
              </w:rPr>
              <w:t>4.6.5</w:t>
            </w:r>
          </w:p>
        </w:tc>
        <w:tc>
          <w:tcPr>
            <w:tcW w:w="4798" w:type="dxa"/>
            <w:gridSpan w:val="2"/>
            <w:tcBorders>
              <w:top w:val="single" w:sz="4" w:space="0" w:color="auto"/>
              <w:bottom w:val="single" w:sz="4" w:space="0" w:color="auto"/>
              <w:right w:val="single" w:sz="18" w:space="0" w:color="auto"/>
            </w:tcBorders>
          </w:tcPr>
          <w:p w14:paraId="2F8D18FD" w14:textId="77777777" w:rsidR="0048145B" w:rsidRPr="00D47BB2" w:rsidRDefault="0048145B" w:rsidP="0048145B">
            <w:pPr>
              <w:jc w:val="both"/>
              <w:rPr>
                <w:rFonts w:ascii="Arial" w:hAnsi="Arial" w:cs="Arial"/>
                <w:bCs/>
                <w:lang w:val="en-AU"/>
              </w:rPr>
            </w:pPr>
            <w:r>
              <w:rPr>
                <w:rFonts w:ascii="Arial" w:hAnsi="Arial" w:cs="Arial"/>
                <w:bCs/>
              </w:rPr>
              <w:t xml:space="preserve">Renumbered paragraph – formerly 4.6.3.  New reference to </w:t>
            </w:r>
            <w:r w:rsidRPr="00785E1A">
              <w:rPr>
                <w:rFonts w:ascii="Arial" w:hAnsi="Arial" w:cs="Arial"/>
                <w:bCs/>
                <w:color w:val="000000"/>
                <w:lang w:val="en-US"/>
              </w:rPr>
              <w:t xml:space="preserve">CIS Policy Monograph 97 entitled “Fatally Flawed: The Child Protection Crisis in </w:t>
            </w:r>
            <w:smartTag w:uri="urn:schemas-microsoft-com:office:smarttags" w:element="place">
              <w:smartTag w:uri="urn:schemas-microsoft-com:office:smarttags" w:element="country-region">
                <w:r w:rsidRPr="00785E1A">
                  <w:rPr>
                    <w:rFonts w:ascii="Arial" w:hAnsi="Arial" w:cs="Arial"/>
                    <w:bCs/>
                    <w:color w:val="000000"/>
                    <w:lang w:val="en-US"/>
                  </w:rPr>
                  <w:t>Australia</w:t>
                </w:r>
              </w:smartTag>
            </w:smartTag>
            <w:r w:rsidRPr="00785E1A">
              <w:rPr>
                <w:rFonts w:ascii="Arial" w:hAnsi="Arial" w:cs="Arial"/>
                <w:bCs/>
                <w:color w:val="000000"/>
                <w:lang w:val="en-US"/>
              </w:rPr>
              <w:t xml:space="preserve">”, </w:t>
            </w:r>
            <w:r>
              <w:rPr>
                <w:rFonts w:ascii="Arial" w:hAnsi="Arial" w:cs="Arial"/>
                <w:bCs/>
                <w:color w:val="000000"/>
                <w:lang w:val="en-US"/>
              </w:rPr>
              <w:t xml:space="preserve">Jeremy </w:t>
            </w:r>
            <w:proofErr w:type="spellStart"/>
            <w:r>
              <w:rPr>
                <w:rFonts w:ascii="Arial" w:hAnsi="Arial" w:cs="Arial"/>
                <w:bCs/>
                <w:color w:val="000000"/>
                <w:lang w:val="en-US"/>
              </w:rPr>
              <w:t>Sammut</w:t>
            </w:r>
            <w:proofErr w:type="spellEnd"/>
            <w:r>
              <w:rPr>
                <w:rFonts w:ascii="Arial" w:hAnsi="Arial" w:cs="Arial"/>
                <w:bCs/>
                <w:color w:val="000000"/>
                <w:lang w:val="en-US"/>
              </w:rPr>
              <w:t xml:space="preserve"> &amp; Toby O’Brien </w:t>
            </w:r>
            <w:r w:rsidRPr="00785E1A">
              <w:rPr>
                <w:rFonts w:ascii="Arial" w:hAnsi="Arial" w:cs="Arial"/>
                <w:bCs/>
                <w:color w:val="000000"/>
                <w:lang w:val="en-US"/>
              </w:rPr>
              <w:t xml:space="preserve">at </w:t>
            </w:r>
            <w:proofErr w:type="spellStart"/>
            <w:r w:rsidRPr="00785E1A">
              <w:rPr>
                <w:rFonts w:ascii="Arial" w:hAnsi="Arial" w:cs="Arial"/>
                <w:bCs/>
                <w:color w:val="000000"/>
                <w:lang w:val="en-US"/>
              </w:rPr>
              <w:t>p.vii</w:t>
            </w:r>
            <w:proofErr w:type="spellEnd"/>
            <w:r>
              <w:rPr>
                <w:rFonts w:ascii="Arial" w:hAnsi="Arial" w:cs="Arial"/>
                <w:bCs/>
                <w:color w:val="000000"/>
                <w:lang w:val="en-US"/>
              </w:rPr>
              <w:t>.  Added statistics for reports and substantiated reports Australia-wide in 2008-2009 &amp; 2009-2010.</w:t>
            </w:r>
          </w:p>
        </w:tc>
      </w:tr>
      <w:tr w:rsidR="0048145B" w14:paraId="35551838" w14:textId="77777777" w:rsidTr="006B7637">
        <w:tc>
          <w:tcPr>
            <w:tcW w:w="1219" w:type="dxa"/>
            <w:gridSpan w:val="2"/>
            <w:tcBorders>
              <w:top w:val="single" w:sz="4" w:space="0" w:color="auto"/>
              <w:left w:val="single" w:sz="18" w:space="0" w:color="auto"/>
              <w:bottom w:val="single" w:sz="4" w:space="0" w:color="auto"/>
            </w:tcBorders>
          </w:tcPr>
          <w:p w14:paraId="6EB2FEEB"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63EA7448" w14:textId="2CDC9ED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47BD230" w14:textId="77777777" w:rsidR="0048145B" w:rsidRDefault="0048145B" w:rsidP="0048145B">
            <w:pPr>
              <w:jc w:val="center"/>
              <w:rPr>
                <w:lang w:val="en-AU"/>
              </w:rPr>
            </w:pPr>
            <w:r>
              <w:rPr>
                <w:lang w:val="en-AU"/>
              </w:rPr>
              <w:t>4.7.1</w:t>
            </w:r>
          </w:p>
        </w:tc>
        <w:tc>
          <w:tcPr>
            <w:tcW w:w="4798" w:type="dxa"/>
            <w:gridSpan w:val="2"/>
            <w:tcBorders>
              <w:top w:val="single" w:sz="4" w:space="0" w:color="auto"/>
              <w:bottom w:val="single" w:sz="4" w:space="0" w:color="auto"/>
              <w:right w:val="single" w:sz="18" w:space="0" w:color="auto"/>
            </w:tcBorders>
          </w:tcPr>
          <w:p w14:paraId="0D3B41B9" w14:textId="77777777" w:rsidR="0048145B" w:rsidRDefault="0048145B" w:rsidP="0048145B">
            <w:pPr>
              <w:jc w:val="both"/>
              <w:rPr>
                <w:rFonts w:ascii="Arial" w:hAnsi="Arial" w:cs="Arial"/>
                <w:bCs/>
              </w:rPr>
            </w:pPr>
            <w:r>
              <w:rPr>
                <w:rFonts w:ascii="Arial" w:hAnsi="Arial" w:cs="Arial"/>
                <w:bCs/>
              </w:rPr>
              <w:t xml:space="preserve">New paragraph entitled “Obligation to afford child a fair hearing.  New case of </w:t>
            </w:r>
            <w:r w:rsidRPr="00D47BB2">
              <w:rPr>
                <w:rFonts w:ascii="Arial" w:hAnsi="Arial" w:cs="Arial"/>
                <w:bCs/>
                <w:i/>
              </w:rPr>
              <w:t>DOHS v Sanding</w:t>
            </w:r>
            <w:r>
              <w:rPr>
                <w:rFonts w:ascii="Arial" w:hAnsi="Arial" w:cs="Arial"/>
                <w:bCs/>
              </w:rPr>
              <w:t xml:space="preserve"> [2011] VSC 42 at [209]-[214].</w:t>
            </w:r>
          </w:p>
        </w:tc>
      </w:tr>
      <w:tr w:rsidR="0048145B" w14:paraId="11A323F2" w14:textId="77777777" w:rsidTr="006B7637">
        <w:tc>
          <w:tcPr>
            <w:tcW w:w="1219" w:type="dxa"/>
            <w:gridSpan w:val="2"/>
            <w:tcBorders>
              <w:top w:val="single" w:sz="4" w:space="0" w:color="auto"/>
              <w:left w:val="single" w:sz="18" w:space="0" w:color="auto"/>
              <w:bottom w:val="single" w:sz="4" w:space="0" w:color="auto"/>
            </w:tcBorders>
          </w:tcPr>
          <w:p w14:paraId="1C8EF729"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33AC9911" w14:textId="06E88D30"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F78EB5A" w14:textId="77777777" w:rsidR="0048145B" w:rsidRDefault="0048145B" w:rsidP="0048145B">
            <w:pPr>
              <w:jc w:val="center"/>
              <w:rPr>
                <w:lang w:val="en-AU"/>
              </w:rPr>
            </w:pPr>
            <w:r>
              <w:rPr>
                <w:lang w:val="en-AU"/>
              </w:rPr>
              <w:t>4.7.2</w:t>
            </w:r>
          </w:p>
        </w:tc>
        <w:tc>
          <w:tcPr>
            <w:tcW w:w="4798" w:type="dxa"/>
            <w:gridSpan w:val="2"/>
            <w:tcBorders>
              <w:top w:val="single" w:sz="4" w:space="0" w:color="auto"/>
              <w:bottom w:val="single" w:sz="4" w:space="0" w:color="auto"/>
              <w:right w:val="single" w:sz="18" w:space="0" w:color="auto"/>
            </w:tcBorders>
          </w:tcPr>
          <w:p w14:paraId="5CE9D527" w14:textId="77777777" w:rsidR="0048145B" w:rsidRDefault="0048145B" w:rsidP="0048145B">
            <w:pPr>
              <w:jc w:val="both"/>
              <w:rPr>
                <w:rFonts w:ascii="Arial" w:hAnsi="Arial" w:cs="Arial"/>
                <w:bCs/>
              </w:rPr>
            </w:pPr>
            <w:r>
              <w:rPr>
                <w:rFonts w:ascii="Arial" w:hAnsi="Arial" w:cs="Arial"/>
                <w:bCs/>
              </w:rPr>
              <w:t>Renumbered paragraph – formerly 4.7.1.</w:t>
            </w:r>
          </w:p>
        </w:tc>
      </w:tr>
      <w:tr w:rsidR="0048145B" w14:paraId="4AED16B6" w14:textId="77777777" w:rsidTr="006B7637">
        <w:tc>
          <w:tcPr>
            <w:tcW w:w="1219" w:type="dxa"/>
            <w:gridSpan w:val="2"/>
            <w:tcBorders>
              <w:top w:val="single" w:sz="4" w:space="0" w:color="auto"/>
              <w:left w:val="single" w:sz="18" w:space="0" w:color="auto"/>
              <w:bottom w:val="single" w:sz="4" w:space="0" w:color="auto"/>
            </w:tcBorders>
          </w:tcPr>
          <w:p w14:paraId="3AA6A82C"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268E6EBC" w14:textId="34AAFED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13AF877" w14:textId="77777777" w:rsidR="0048145B" w:rsidRDefault="0048145B" w:rsidP="0048145B">
            <w:pPr>
              <w:jc w:val="center"/>
              <w:rPr>
                <w:lang w:val="en-AU"/>
              </w:rPr>
            </w:pPr>
            <w:r>
              <w:rPr>
                <w:lang w:val="en-AU"/>
              </w:rPr>
              <w:t>4.7.3</w:t>
            </w:r>
          </w:p>
        </w:tc>
        <w:tc>
          <w:tcPr>
            <w:tcW w:w="4798" w:type="dxa"/>
            <w:gridSpan w:val="2"/>
            <w:tcBorders>
              <w:top w:val="single" w:sz="4" w:space="0" w:color="auto"/>
              <w:bottom w:val="single" w:sz="4" w:space="0" w:color="auto"/>
              <w:right w:val="single" w:sz="18" w:space="0" w:color="auto"/>
            </w:tcBorders>
          </w:tcPr>
          <w:p w14:paraId="0E5AC2BA" w14:textId="77777777" w:rsidR="0048145B" w:rsidRDefault="0048145B" w:rsidP="0048145B">
            <w:pPr>
              <w:jc w:val="both"/>
              <w:rPr>
                <w:rFonts w:ascii="Arial" w:hAnsi="Arial" w:cs="Arial"/>
                <w:bCs/>
              </w:rPr>
            </w:pPr>
            <w:r>
              <w:rPr>
                <w:rFonts w:ascii="Arial" w:hAnsi="Arial" w:cs="Arial"/>
                <w:bCs/>
              </w:rPr>
              <w:t>Renumbered paragraph – formerly 4.7.2.</w:t>
            </w:r>
          </w:p>
        </w:tc>
      </w:tr>
      <w:tr w:rsidR="0048145B" w14:paraId="3615900C" w14:textId="77777777" w:rsidTr="006B7637">
        <w:tc>
          <w:tcPr>
            <w:tcW w:w="1219" w:type="dxa"/>
            <w:gridSpan w:val="2"/>
            <w:tcBorders>
              <w:top w:val="single" w:sz="4" w:space="0" w:color="auto"/>
              <w:left w:val="single" w:sz="18" w:space="0" w:color="auto"/>
              <w:bottom w:val="single" w:sz="4" w:space="0" w:color="auto"/>
            </w:tcBorders>
          </w:tcPr>
          <w:p w14:paraId="048D265A"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36050331" w14:textId="510DF434"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95846FD" w14:textId="77777777" w:rsidR="0048145B" w:rsidRDefault="0048145B" w:rsidP="0048145B">
            <w:pPr>
              <w:jc w:val="center"/>
              <w:rPr>
                <w:lang w:val="en-AU"/>
              </w:rPr>
            </w:pPr>
            <w:r>
              <w:rPr>
                <w:lang w:val="en-AU"/>
              </w:rPr>
              <w:t>4.7.4</w:t>
            </w:r>
          </w:p>
        </w:tc>
        <w:tc>
          <w:tcPr>
            <w:tcW w:w="4798" w:type="dxa"/>
            <w:gridSpan w:val="2"/>
            <w:tcBorders>
              <w:top w:val="single" w:sz="4" w:space="0" w:color="auto"/>
              <w:bottom w:val="single" w:sz="4" w:space="0" w:color="auto"/>
              <w:right w:val="single" w:sz="18" w:space="0" w:color="auto"/>
            </w:tcBorders>
          </w:tcPr>
          <w:p w14:paraId="4AA85018" w14:textId="77777777" w:rsidR="0048145B" w:rsidRDefault="0048145B" w:rsidP="0048145B">
            <w:pPr>
              <w:jc w:val="both"/>
              <w:rPr>
                <w:rFonts w:ascii="Arial" w:hAnsi="Arial" w:cs="Arial"/>
                <w:bCs/>
              </w:rPr>
            </w:pPr>
            <w:r>
              <w:rPr>
                <w:rFonts w:ascii="Arial" w:hAnsi="Arial" w:cs="Arial"/>
                <w:bCs/>
              </w:rPr>
              <w:t>Renumbered paragraph – formerly 4.7.3.</w:t>
            </w:r>
          </w:p>
        </w:tc>
      </w:tr>
      <w:tr w:rsidR="0048145B" w14:paraId="1D892C50" w14:textId="77777777" w:rsidTr="006B7637">
        <w:tc>
          <w:tcPr>
            <w:tcW w:w="1219" w:type="dxa"/>
            <w:gridSpan w:val="2"/>
            <w:tcBorders>
              <w:top w:val="single" w:sz="4" w:space="0" w:color="auto"/>
              <w:left w:val="single" w:sz="18" w:space="0" w:color="auto"/>
              <w:bottom w:val="single" w:sz="4" w:space="0" w:color="auto"/>
            </w:tcBorders>
          </w:tcPr>
          <w:p w14:paraId="7443E257"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6B4F1678" w14:textId="7E6B177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41DE4F7" w14:textId="77777777" w:rsidR="0048145B" w:rsidRDefault="0048145B" w:rsidP="0048145B">
            <w:pPr>
              <w:jc w:val="center"/>
              <w:rPr>
                <w:lang w:val="en-AU"/>
              </w:rPr>
            </w:pPr>
            <w:r>
              <w:rPr>
                <w:lang w:val="en-AU"/>
              </w:rPr>
              <w:t>4.7.5</w:t>
            </w:r>
          </w:p>
        </w:tc>
        <w:tc>
          <w:tcPr>
            <w:tcW w:w="4798" w:type="dxa"/>
            <w:gridSpan w:val="2"/>
            <w:tcBorders>
              <w:top w:val="single" w:sz="4" w:space="0" w:color="auto"/>
              <w:bottom w:val="single" w:sz="4" w:space="0" w:color="auto"/>
              <w:right w:val="single" w:sz="18" w:space="0" w:color="auto"/>
            </w:tcBorders>
          </w:tcPr>
          <w:p w14:paraId="19E5BCD0" w14:textId="77777777" w:rsidR="0048145B" w:rsidRDefault="0048145B" w:rsidP="0048145B">
            <w:pPr>
              <w:jc w:val="both"/>
              <w:rPr>
                <w:rFonts w:ascii="Arial" w:hAnsi="Arial" w:cs="Arial"/>
                <w:bCs/>
              </w:rPr>
            </w:pPr>
            <w:r>
              <w:rPr>
                <w:rFonts w:ascii="Arial" w:hAnsi="Arial" w:cs="Arial"/>
                <w:bCs/>
              </w:rPr>
              <w:t>Renumbered paragraph – formerly 4.7.4.</w:t>
            </w:r>
          </w:p>
        </w:tc>
      </w:tr>
      <w:tr w:rsidR="0048145B" w14:paraId="0A8D768C" w14:textId="77777777" w:rsidTr="006B7637">
        <w:tc>
          <w:tcPr>
            <w:tcW w:w="1219" w:type="dxa"/>
            <w:gridSpan w:val="2"/>
            <w:tcBorders>
              <w:top w:val="single" w:sz="4" w:space="0" w:color="auto"/>
              <w:left w:val="single" w:sz="18" w:space="0" w:color="auto"/>
              <w:bottom w:val="single" w:sz="4" w:space="0" w:color="auto"/>
            </w:tcBorders>
          </w:tcPr>
          <w:p w14:paraId="3275CE1B"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6C70C1DD" w14:textId="0192000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CCA363E" w14:textId="77777777" w:rsidR="0048145B" w:rsidRDefault="0048145B" w:rsidP="0048145B">
            <w:pPr>
              <w:jc w:val="center"/>
              <w:rPr>
                <w:lang w:val="en-AU"/>
              </w:rPr>
            </w:pPr>
            <w:r>
              <w:rPr>
                <w:lang w:val="en-AU"/>
              </w:rPr>
              <w:t>4.7.6</w:t>
            </w:r>
          </w:p>
        </w:tc>
        <w:tc>
          <w:tcPr>
            <w:tcW w:w="4798" w:type="dxa"/>
            <w:gridSpan w:val="2"/>
            <w:tcBorders>
              <w:top w:val="single" w:sz="4" w:space="0" w:color="auto"/>
              <w:bottom w:val="single" w:sz="4" w:space="0" w:color="auto"/>
              <w:right w:val="single" w:sz="18" w:space="0" w:color="auto"/>
            </w:tcBorders>
          </w:tcPr>
          <w:p w14:paraId="348FC536" w14:textId="77777777" w:rsidR="0048145B" w:rsidRDefault="0048145B" w:rsidP="0048145B">
            <w:pPr>
              <w:jc w:val="both"/>
              <w:rPr>
                <w:rFonts w:ascii="Arial" w:hAnsi="Arial" w:cs="Arial"/>
                <w:bCs/>
              </w:rPr>
            </w:pPr>
            <w:r>
              <w:rPr>
                <w:rFonts w:ascii="Arial" w:hAnsi="Arial" w:cs="Arial"/>
                <w:bCs/>
              </w:rPr>
              <w:t>Renumbered paragraph – formerly 4.7.5.</w:t>
            </w:r>
          </w:p>
        </w:tc>
      </w:tr>
      <w:tr w:rsidR="0048145B" w14:paraId="53BAECFA" w14:textId="77777777" w:rsidTr="006B7637">
        <w:tc>
          <w:tcPr>
            <w:tcW w:w="1219" w:type="dxa"/>
            <w:gridSpan w:val="2"/>
            <w:tcBorders>
              <w:top w:val="single" w:sz="4" w:space="0" w:color="auto"/>
              <w:left w:val="single" w:sz="18" w:space="0" w:color="auto"/>
              <w:bottom w:val="single" w:sz="4" w:space="0" w:color="auto"/>
            </w:tcBorders>
          </w:tcPr>
          <w:p w14:paraId="700988BC"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38CF971F" w14:textId="649783B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EE55FCC" w14:textId="77777777" w:rsidR="0048145B" w:rsidRDefault="0048145B" w:rsidP="0048145B">
            <w:pPr>
              <w:jc w:val="center"/>
              <w:rPr>
                <w:lang w:val="en-AU"/>
              </w:rPr>
            </w:pPr>
            <w:r>
              <w:rPr>
                <w:lang w:val="en-AU"/>
              </w:rPr>
              <w:t>4.7.7</w:t>
            </w:r>
          </w:p>
        </w:tc>
        <w:tc>
          <w:tcPr>
            <w:tcW w:w="4798" w:type="dxa"/>
            <w:gridSpan w:val="2"/>
            <w:tcBorders>
              <w:top w:val="single" w:sz="4" w:space="0" w:color="auto"/>
              <w:bottom w:val="single" w:sz="4" w:space="0" w:color="auto"/>
              <w:right w:val="single" w:sz="18" w:space="0" w:color="auto"/>
            </w:tcBorders>
          </w:tcPr>
          <w:p w14:paraId="1098DF4B" w14:textId="77777777" w:rsidR="0048145B" w:rsidRDefault="0048145B" w:rsidP="0048145B">
            <w:pPr>
              <w:jc w:val="both"/>
              <w:rPr>
                <w:rFonts w:ascii="Arial" w:hAnsi="Arial" w:cs="Arial"/>
                <w:bCs/>
              </w:rPr>
            </w:pPr>
            <w:r>
              <w:rPr>
                <w:rFonts w:ascii="Arial" w:hAnsi="Arial" w:cs="Arial"/>
                <w:bCs/>
              </w:rPr>
              <w:t>Renumbered paragraph – formerly 4.7.6.</w:t>
            </w:r>
          </w:p>
        </w:tc>
      </w:tr>
      <w:tr w:rsidR="0048145B" w14:paraId="5935EDC5" w14:textId="77777777" w:rsidTr="006B7637">
        <w:tc>
          <w:tcPr>
            <w:tcW w:w="1219" w:type="dxa"/>
            <w:gridSpan w:val="2"/>
            <w:tcBorders>
              <w:top w:val="single" w:sz="4" w:space="0" w:color="auto"/>
              <w:left w:val="single" w:sz="18" w:space="0" w:color="auto"/>
              <w:bottom w:val="single" w:sz="4" w:space="0" w:color="auto"/>
            </w:tcBorders>
          </w:tcPr>
          <w:p w14:paraId="45221D85"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48D343F8" w14:textId="2198CFC3"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BE353F6" w14:textId="77777777" w:rsidR="0048145B" w:rsidRDefault="0048145B" w:rsidP="0048145B">
            <w:pPr>
              <w:jc w:val="center"/>
              <w:rPr>
                <w:lang w:val="en-AU"/>
              </w:rPr>
            </w:pPr>
            <w:r>
              <w:rPr>
                <w:lang w:val="en-AU"/>
              </w:rPr>
              <w:t>4.7.8</w:t>
            </w:r>
          </w:p>
        </w:tc>
        <w:tc>
          <w:tcPr>
            <w:tcW w:w="4798" w:type="dxa"/>
            <w:gridSpan w:val="2"/>
            <w:tcBorders>
              <w:top w:val="single" w:sz="4" w:space="0" w:color="auto"/>
              <w:bottom w:val="single" w:sz="4" w:space="0" w:color="auto"/>
              <w:right w:val="single" w:sz="18" w:space="0" w:color="auto"/>
            </w:tcBorders>
          </w:tcPr>
          <w:p w14:paraId="0B190087" w14:textId="77777777" w:rsidR="0048145B" w:rsidRDefault="0048145B" w:rsidP="0048145B">
            <w:pPr>
              <w:jc w:val="both"/>
              <w:rPr>
                <w:rFonts w:ascii="Arial" w:hAnsi="Arial" w:cs="Arial"/>
                <w:bCs/>
              </w:rPr>
            </w:pPr>
            <w:r>
              <w:rPr>
                <w:rFonts w:ascii="Arial" w:hAnsi="Arial" w:cs="Arial"/>
                <w:bCs/>
              </w:rPr>
              <w:t>New paragraph entitled “Recommendations by Victorian Law Reform Commission”.  Added reference to the final report of the Victorian Law Reform Commission on “Protection Applications in the Children’s Court” [No.19, 30 June 2010] at pp.317-331.</w:t>
            </w:r>
          </w:p>
        </w:tc>
      </w:tr>
      <w:tr w:rsidR="0048145B" w14:paraId="1EE094D0" w14:textId="77777777" w:rsidTr="006B7637">
        <w:tc>
          <w:tcPr>
            <w:tcW w:w="1219" w:type="dxa"/>
            <w:gridSpan w:val="2"/>
            <w:tcBorders>
              <w:top w:val="single" w:sz="4" w:space="0" w:color="auto"/>
              <w:left w:val="single" w:sz="18" w:space="0" w:color="auto"/>
              <w:bottom w:val="single" w:sz="4" w:space="0" w:color="auto"/>
            </w:tcBorders>
          </w:tcPr>
          <w:p w14:paraId="04EF7749"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71BFE164" w14:textId="58737234"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936AA2B" w14:textId="77777777" w:rsidR="0048145B" w:rsidRDefault="0048145B" w:rsidP="0048145B">
            <w:pPr>
              <w:jc w:val="center"/>
              <w:rPr>
                <w:lang w:val="en-AU"/>
              </w:rPr>
            </w:pPr>
            <w:r>
              <w:rPr>
                <w:lang w:val="en-AU"/>
              </w:rPr>
              <w:t>4.8.3</w:t>
            </w:r>
          </w:p>
        </w:tc>
        <w:tc>
          <w:tcPr>
            <w:tcW w:w="4798" w:type="dxa"/>
            <w:gridSpan w:val="2"/>
            <w:tcBorders>
              <w:top w:val="single" w:sz="4" w:space="0" w:color="auto"/>
              <w:bottom w:val="single" w:sz="4" w:space="0" w:color="auto"/>
              <w:right w:val="single" w:sz="18" w:space="0" w:color="auto"/>
            </w:tcBorders>
          </w:tcPr>
          <w:p w14:paraId="712B22BD" w14:textId="77777777" w:rsidR="0048145B" w:rsidRDefault="0048145B" w:rsidP="0048145B">
            <w:pPr>
              <w:jc w:val="both"/>
              <w:rPr>
                <w:rFonts w:ascii="Arial" w:hAnsi="Arial" w:cs="Arial"/>
                <w:bCs/>
              </w:rPr>
            </w:pPr>
            <w:r>
              <w:rPr>
                <w:rFonts w:ascii="Arial" w:hAnsi="Arial" w:cs="Arial"/>
                <w:bCs/>
              </w:rPr>
              <w:t xml:space="preserve">New paragraph entitled “Impact of the ‘best interests’ principle on the Court’s procedure”.  New case of </w:t>
            </w:r>
            <w:r w:rsidRPr="00D47BB2">
              <w:rPr>
                <w:rFonts w:ascii="Arial" w:hAnsi="Arial" w:cs="Arial"/>
                <w:bCs/>
                <w:i/>
              </w:rPr>
              <w:t>DOHS v Sanding</w:t>
            </w:r>
            <w:r>
              <w:rPr>
                <w:rFonts w:ascii="Arial" w:hAnsi="Arial" w:cs="Arial"/>
                <w:bCs/>
              </w:rPr>
              <w:t xml:space="preserve"> [2011] VSC 42 at [135]-[147], [279]-[283]</w:t>
            </w:r>
          </w:p>
        </w:tc>
      </w:tr>
      <w:tr w:rsidR="0048145B" w14:paraId="528EF33E" w14:textId="77777777" w:rsidTr="006B7637">
        <w:tc>
          <w:tcPr>
            <w:tcW w:w="1219" w:type="dxa"/>
            <w:gridSpan w:val="2"/>
            <w:tcBorders>
              <w:top w:val="single" w:sz="4" w:space="0" w:color="auto"/>
              <w:left w:val="single" w:sz="18" w:space="0" w:color="auto"/>
              <w:bottom w:val="single" w:sz="4" w:space="0" w:color="auto"/>
            </w:tcBorders>
          </w:tcPr>
          <w:p w14:paraId="28B9B59F"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7779683B" w14:textId="40C5CB7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7A0869D" w14:textId="77777777" w:rsidR="0048145B" w:rsidRDefault="0048145B" w:rsidP="0048145B">
            <w:pPr>
              <w:jc w:val="center"/>
              <w:rPr>
                <w:lang w:val="en-AU"/>
              </w:rPr>
            </w:pPr>
            <w:r>
              <w:rPr>
                <w:lang w:val="en-AU"/>
              </w:rPr>
              <w:t>4.8.4</w:t>
            </w:r>
          </w:p>
        </w:tc>
        <w:tc>
          <w:tcPr>
            <w:tcW w:w="4798" w:type="dxa"/>
            <w:gridSpan w:val="2"/>
            <w:tcBorders>
              <w:top w:val="single" w:sz="4" w:space="0" w:color="auto"/>
              <w:bottom w:val="single" w:sz="4" w:space="0" w:color="auto"/>
              <w:right w:val="single" w:sz="18" w:space="0" w:color="auto"/>
            </w:tcBorders>
          </w:tcPr>
          <w:p w14:paraId="3458ED28" w14:textId="77777777" w:rsidR="0048145B" w:rsidRDefault="0048145B" w:rsidP="0048145B">
            <w:pPr>
              <w:jc w:val="both"/>
              <w:rPr>
                <w:rFonts w:ascii="Arial" w:hAnsi="Arial" w:cs="Arial"/>
                <w:bCs/>
              </w:rPr>
            </w:pPr>
            <w:r>
              <w:rPr>
                <w:rFonts w:ascii="Arial" w:hAnsi="Arial" w:cs="Arial"/>
                <w:bCs/>
              </w:rPr>
              <w:t>Renumbered paragraph – formerly 4.8.3.</w:t>
            </w:r>
          </w:p>
        </w:tc>
      </w:tr>
      <w:tr w:rsidR="0048145B" w14:paraId="0481B69E" w14:textId="77777777" w:rsidTr="006B7637">
        <w:tc>
          <w:tcPr>
            <w:tcW w:w="1219" w:type="dxa"/>
            <w:gridSpan w:val="2"/>
            <w:tcBorders>
              <w:top w:val="single" w:sz="4" w:space="0" w:color="auto"/>
              <w:left w:val="single" w:sz="18" w:space="0" w:color="auto"/>
              <w:bottom w:val="single" w:sz="4" w:space="0" w:color="auto"/>
            </w:tcBorders>
          </w:tcPr>
          <w:p w14:paraId="511677F3" w14:textId="77777777" w:rsidR="0048145B" w:rsidRDefault="0048145B" w:rsidP="0048145B">
            <w:pPr>
              <w:rPr>
                <w:lang w:val="en-AU"/>
              </w:rPr>
            </w:pPr>
            <w:r>
              <w:rPr>
                <w:lang w:val="en-AU"/>
              </w:rPr>
              <w:lastRenderedPageBreak/>
              <w:t>12/05/11</w:t>
            </w:r>
          </w:p>
        </w:tc>
        <w:tc>
          <w:tcPr>
            <w:tcW w:w="836" w:type="dxa"/>
            <w:tcBorders>
              <w:top w:val="single" w:sz="4" w:space="0" w:color="auto"/>
              <w:bottom w:val="single" w:sz="4" w:space="0" w:color="auto"/>
            </w:tcBorders>
          </w:tcPr>
          <w:p w14:paraId="66048ABA" w14:textId="583852C8"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74AFF86" w14:textId="77777777" w:rsidR="0048145B" w:rsidRDefault="0048145B" w:rsidP="0048145B">
            <w:pPr>
              <w:jc w:val="center"/>
              <w:rPr>
                <w:lang w:val="en-AU"/>
              </w:rPr>
            </w:pPr>
            <w:r>
              <w:rPr>
                <w:lang w:val="en-AU"/>
              </w:rPr>
              <w:t>4.8.5</w:t>
            </w:r>
          </w:p>
        </w:tc>
        <w:tc>
          <w:tcPr>
            <w:tcW w:w="4798" w:type="dxa"/>
            <w:gridSpan w:val="2"/>
            <w:tcBorders>
              <w:top w:val="single" w:sz="4" w:space="0" w:color="auto"/>
              <w:bottom w:val="single" w:sz="4" w:space="0" w:color="auto"/>
              <w:right w:val="single" w:sz="18" w:space="0" w:color="auto"/>
            </w:tcBorders>
          </w:tcPr>
          <w:p w14:paraId="73399E7A" w14:textId="77777777" w:rsidR="0048145B" w:rsidRDefault="0048145B" w:rsidP="0048145B">
            <w:pPr>
              <w:jc w:val="both"/>
              <w:rPr>
                <w:rFonts w:ascii="Arial" w:hAnsi="Arial" w:cs="Arial"/>
                <w:bCs/>
              </w:rPr>
            </w:pPr>
            <w:r>
              <w:rPr>
                <w:rFonts w:ascii="Arial" w:hAnsi="Arial" w:cs="Arial"/>
                <w:bCs/>
              </w:rPr>
              <w:t>Renumbered paragraph – formerly 4.8.4.</w:t>
            </w:r>
          </w:p>
        </w:tc>
      </w:tr>
      <w:tr w:rsidR="0048145B" w14:paraId="58FDB3FA" w14:textId="77777777" w:rsidTr="006B7637">
        <w:tc>
          <w:tcPr>
            <w:tcW w:w="1219" w:type="dxa"/>
            <w:gridSpan w:val="2"/>
            <w:tcBorders>
              <w:top w:val="single" w:sz="4" w:space="0" w:color="auto"/>
              <w:left w:val="single" w:sz="18" w:space="0" w:color="auto"/>
              <w:bottom w:val="single" w:sz="4" w:space="0" w:color="auto"/>
            </w:tcBorders>
          </w:tcPr>
          <w:p w14:paraId="7F478E75"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77310E25" w14:textId="5DE6EB6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FF89428" w14:textId="77777777" w:rsidR="0048145B" w:rsidRDefault="0048145B" w:rsidP="0048145B">
            <w:pPr>
              <w:jc w:val="center"/>
              <w:rPr>
                <w:lang w:val="en-AU"/>
              </w:rPr>
            </w:pPr>
            <w:r>
              <w:rPr>
                <w:lang w:val="en-AU"/>
              </w:rPr>
              <w:t>4.9</w:t>
            </w:r>
          </w:p>
        </w:tc>
        <w:tc>
          <w:tcPr>
            <w:tcW w:w="4798" w:type="dxa"/>
            <w:gridSpan w:val="2"/>
            <w:tcBorders>
              <w:top w:val="single" w:sz="4" w:space="0" w:color="auto"/>
              <w:bottom w:val="single" w:sz="4" w:space="0" w:color="auto"/>
              <w:right w:val="single" w:sz="18" w:space="0" w:color="auto"/>
            </w:tcBorders>
          </w:tcPr>
          <w:p w14:paraId="6E589FF7" w14:textId="77777777" w:rsidR="0048145B" w:rsidRDefault="0048145B" w:rsidP="0048145B">
            <w:pPr>
              <w:jc w:val="both"/>
              <w:rPr>
                <w:rFonts w:ascii="Arial" w:hAnsi="Arial" w:cs="Arial"/>
                <w:bCs/>
              </w:rPr>
            </w:pPr>
            <w:r>
              <w:rPr>
                <w:rFonts w:ascii="Arial" w:hAnsi="Arial" w:cs="Arial"/>
                <w:bCs/>
              </w:rPr>
              <w:t>Small modification to charge detailing the Family Division process.</w:t>
            </w:r>
          </w:p>
        </w:tc>
      </w:tr>
      <w:tr w:rsidR="0048145B" w14:paraId="040833AE" w14:textId="77777777" w:rsidTr="006B7637">
        <w:tc>
          <w:tcPr>
            <w:tcW w:w="1219" w:type="dxa"/>
            <w:gridSpan w:val="2"/>
            <w:tcBorders>
              <w:top w:val="single" w:sz="4" w:space="0" w:color="auto"/>
              <w:left w:val="single" w:sz="18" w:space="0" w:color="auto"/>
              <w:bottom w:val="single" w:sz="4" w:space="0" w:color="auto"/>
            </w:tcBorders>
          </w:tcPr>
          <w:p w14:paraId="17EE515E"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2CB44AEE" w14:textId="54EC6B7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BAB66C1" w14:textId="77777777" w:rsidR="0048145B" w:rsidRDefault="0048145B" w:rsidP="0048145B">
            <w:pPr>
              <w:jc w:val="center"/>
              <w:rPr>
                <w:lang w:val="en-AU"/>
              </w:rPr>
            </w:pPr>
            <w:r>
              <w:rPr>
                <w:lang w:val="en-AU"/>
              </w:rPr>
              <w:t>4.9.3</w:t>
            </w:r>
          </w:p>
        </w:tc>
        <w:tc>
          <w:tcPr>
            <w:tcW w:w="4798" w:type="dxa"/>
            <w:gridSpan w:val="2"/>
            <w:tcBorders>
              <w:top w:val="single" w:sz="4" w:space="0" w:color="auto"/>
              <w:bottom w:val="single" w:sz="4" w:space="0" w:color="auto"/>
              <w:right w:val="single" w:sz="18" w:space="0" w:color="auto"/>
            </w:tcBorders>
          </w:tcPr>
          <w:p w14:paraId="1991A8DF" w14:textId="77777777" w:rsidR="0048145B" w:rsidRDefault="0048145B" w:rsidP="0048145B">
            <w:pPr>
              <w:jc w:val="both"/>
              <w:rPr>
                <w:rFonts w:ascii="Arial" w:hAnsi="Arial" w:cs="Arial"/>
                <w:bCs/>
              </w:rPr>
            </w:pPr>
            <w:r>
              <w:rPr>
                <w:rFonts w:ascii="Arial" w:hAnsi="Arial" w:cs="Arial"/>
                <w:bCs/>
              </w:rPr>
              <w:t>Change of paragraph heading to “Mediation” and minor changes to text.</w:t>
            </w:r>
          </w:p>
        </w:tc>
      </w:tr>
      <w:tr w:rsidR="0048145B" w14:paraId="416F6243" w14:textId="77777777" w:rsidTr="006B7637">
        <w:tc>
          <w:tcPr>
            <w:tcW w:w="1219" w:type="dxa"/>
            <w:gridSpan w:val="2"/>
            <w:tcBorders>
              <w:top w:val="single" w:sz="4" w:space="0" w:color="auto"/>
              <w:left w:val="single" w:sz="18" w:space="0" w:color="auto"/>
              <w:bottom w:val="single" w:sz="4" w:space="0" w:color="auto"/>
            </w:tcBorders>
          </w:tcPr>
          <w:p w14:paraId="49B34452"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7D50DAC6" w14:textId="73856B7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1E5C7BB" w14:textId="77777777" w:rsidR="0048145B" w:rsidRDefault="0048145B" w:rsidP="0048145B">
            <w:pPr>
              <w:jc w:val="center"/>
              <w:rPr>
                <w:lang w:val="en-AU"/>
              </w:rPr>
            </w:pPr>
            <w:r>
              <w:rPr>
                <w:lang w:val="en-AU"/>
              </w:rPr>
              <w:t>4.9.6</w:t>
            </w:r>
          </w:p>
        </w:tc>
        <w:tc>
          <w:tcPr>
            <w:tcW w:w="4798" w:type="dxa"/>
            <w:gridSpan w:val="2"/>
            <w:tcBorders>
              <w:top w:val="single" w:sz="4" w:space="0" w:color="auto"/>
              <w:bottom w:val="single" w:sz="4" w:space="0" w:color="auto"/>
              <w:right w:val="single" w:sz="18" w:space="0" w:color="auto"/>
            </w:tcBorders>
          </w:tcPr>
          <w:p w14:paraId="072C16B2" w14:textId="77777777" w:rsidR="0048145B" w:rsidRDefault="0048145B" w:rsidP="0048145B">
            <w:pPr>
              <w:jc w:val="both"/>
              <w:rPr>
                <w:rFonts w:ascii="Arial" w:hAnsi="Arial" w:cs="Arial"/>
                <w:bCs/>
              </w:rPr>
            </w:pPr>
            <w:r>
              <w:rPr>
                <w:rFonts w:ascii="Arial" w:hAnsi="Arial" w:cs="Arial"/>
                <w:bCs/>
              </w:rPr>
              <w:t>Paragraph deleted and moved to 4.10.10.</w:t>
            </w:r>
          </w:p>
        </w:tc>
      </w:tr>
      <w:tr w:rsidR="0048145B" w14:paraId="6908EC2F" w14:textId="77777777" w:rsidTr="006B7637">
        <w:tc>
          <w:tcPr>
            <w:tcW w:w="1219" w:type="dxa"/>
            <w:gridSpan w:val="2"/>
            <w:tcBorders>
              <w:top w:val="single" w:sz="4" w:space="0" w:color="auto"/>
              <w:left w:val="single" w:sz="18" w:space="0" w:color="auto"/>
              <w:bottom w:val="single" w:sz="4" w:space="0" w:color="auto"/>
            </w:tcBorders>
          </w:tcPr>
          <w:p w14:paraId="691975A3"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10C2CB21" w14:textId="3502013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BF76D75" w14:textId="77777777" w:rsidR="0048145B" w:rsidRDefault="0048145B" w:rsidP="0048145B">
            <w:pPr>
              <w:jc w:val="center"/>
              <w:rPr>
                <w:lang w:val="en-AU"/>
              </w:rPr>
            </w:pPr>
            <w:r>
              <w:rPr>
                <w:lang w:val="en-AU"/>
              </w:rPr>
              <w:t>4.10</w:t>
            </w:r>
          </w:p>
        </w:tc>
        <w:tc>
          <w:tcPr>
            <w:tcW w:w="4798" w:type="dxa"/>
            <w:gridSpan w:val="2"/>
            <w:tcBorders>
              <w:top w:val="single" w:sz="4" w:space="0" w:color="auto"/>
              <w:bottom w:val="single" w:sz="4" w:space="0" w:color="auto"/>
              <w:right w:val="single" w:sz="18" w:space="0" w:color="auto"/>
            </w:tcBorders>
          </w:tcPr>
          <w:p w14:paraId="7E2EEB61" w14:textId="77777777" w:rsidR="0048145B" w:rsidRDefault="0048145B" w:rsidP="0048145B">
            <w:pPr>
              <w:jc w:val="both"/>
              <w:rPr>
                <w:rFonts w:ascii="Arial" w:hAnsi="Arial" w:cs="Arial"/>
                <w:bCs/>
              </w:rPr>
            </w:pPr>
            <w:r>
              <w:rPr>
                <w:rFonts w:ascii="Arial" w:hAnsi="Arial" w:cs="Arial"/>
                <w:bCs/>
              </w:rPr>
              <w:t>Section heading changed to “Mediation – ‘Appropriate Dispute Resolution’”.  Including of JRC material in section 4.10.</w:t>
            </w:r>
          </w:p>
        </w:tc>
      </w:tr>
      <w:tr w:rsidR="0048145B" w14:paraId="7DB60A4E" w14:textId="77777777" w:rsidTr="006B7637">
        <w:tc>
          <w:tcPr>
            <w:tcW w:w="1219" w:type="dxa"/>
            <w:gridSpan w:val="2"/>
            <w:tcBorders>
              <w:top w:val="single" w:sz="4" w:space="0" w:color="auto"/>
              <w:left w:val="single" w:sz="18" w:space="0" w:color="auto"/>
              <w:bottom w:val="single" w:sz="4" w:space="0" w:color="auto"/>
            </w:tcBorders>
          </w:tcPr>
          <w:p w14:paraId="1659C256"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0C810901" w14:textId="6714818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D4321D6" w14:textId="77777777" w:rsidR="0048145B" w:rsidRDefault="0048145B" w:rsidP="0048145B">
            <w:pPr>
              <w:jc w:val="center"/>
              <w:rPr>
                <w:lang w:val="en-AU"/>
              </w:rPr>
            </w:pPr>
            <w:r>
              <w:rPr>
                <w:lang w:val="en-AU"/>
              </w:rPr>
              <w:t>4.10.1</w:t>
            </w:r>
          </w:p>
        </w:tc>
        <w:tc>
          <w:tcPr>
            <w:tcW w:w="4798" w:type="dxa"/>
            <w:gridSpan w:val="2"/>
            <w:tcBorders>
              <w:top w:val="single" w:sz="4" w:space="0" w:color="auto"/>
              <w:bottom w:val="single" w:sz="4" w:space="0" w:color="auto"/>
              <w:right w:val="single" w:sz="18" w:space="0" w:color="auto"/>
            </w:tcBorders>
          </w:tcPr>
          <w:p w14:paraId="2375EA9B" w14:textId="77777777" w:rsidR="0048145B" w:rsidRDefault="0048145B" w:rsidP="0048145B">
            <w:pPr>
              <w:jc w:val="both"/>
              <w:rPr>
                <w:rFonts w:ascii="Arial" w:hAnsi="Arial" w:cs="Arial"/>
                <w:bCs/>
              </w:rPr>
            </w:pPr>
            <w:r>
              <w:rPr>
                <w:rFonts w:ascii="Arial" w:hAnsi="Arial" w:cs="Arial"/>
                <w:bCs/>
              </w:rPr>
              <w:t>New paragraph entitled “Dispute Resolution Conferences &amp; New Model Conferences”.</w:t>
            </w:r>
          </w:p>
        </w:tc>
      </w:tr>
      <w:tr w:rsidR="0048145B" w14:paraId="7BE912F7" w14:textId="77777777" w:rsidTr="006B7637">
        <w:tc>
          <w:tcPr>
            <w:tcW w:w="1219" w:type="dxa"/>
            <w:gridSpan w:val="2"/>
            <w:tcBorders>
              <w:top w:val="single" w:sz="4" w:space="0" w:color="auto"/>
              <w:left w:val="single" w:sz="18" w:space="0" w:color="auto"/>
              <w:bottom w:val="single" w:sz="4" w:space="0" w:color="auto"/>
            </w:tcBorders>
          </w:tcPr>
          <w:p w14:paraId="4BB655E9"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2D0AA3FD" w14:textId="636192C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C41DA4F" w14:textId="77777777" w:rsidR="0048145B" w:rsidRDefault="0048145B" w:rsidP="0048145B">
            <w:pPr>
              <w:jc w:val="center"/>
              <w:rPr>
                <w:lang w:val="en-AU"/>
              </w:rPr>
            </w:pPr>
            <w:r>
              <w:rPr>
                <w:lang w:val="en-AU"/>
              </w:rPr>
              <w:t>4.10.2</w:t>
            </w:r>
          </w:p>
        </w:tc>
        <w:tc>
          <w:tcPr>
            <w:tcW w:w="4798" w:type="dxa"/>
            <w:gridSpan w:val="2"/>
            <w:tcBorders>
              <w:top w:val="single" w:sz="4" w:space="0" w:color="auto"/>
              <w:bottom w:val="single" w:sz="4" w:space="0" w:color="auto"/>
              <w:right w:val="single" w:sz="18" w:space="0" w:color="auto"/>
            </w:tcBorders>
          </w:tcPr>
          <w:p w14:paraId="5560C16B" w14:textId="77777777" w:rsidR="0048145B" w:rsidRDefault="0048145B" w:rsidP="0048145B">
            <w:pPr>
              <w:jc w:val="both"/>
              <w:rPr>
                <w:rFonts w:ascii="Arial" w:hAnsi="Arial" w:cs="Arial"/>
                <w:bCs/>
              </w:rPr>
            </w:pPr>
            <w:r>
              <w:rPr>
                <w:rFonts w:ascii="Arial" w:hAnsi="Arial" w:cs="Arial"/>
                <w:bCs/>
              </w:rPr>
              <w:t>Renumbered paragraph – formerly 4.10.1.  Heading changed to “Jurisdiction &amp; Purpose of DRC/NMC”.</w:t>
            </w:r>
          </w:p>
        </w:tc>
      </w:tr>
      <w:tr w:rsidR="0048145B" w14:paraId="6583D3A7" w14:textId="77777777" w:rsidTr="006B7637">
        <w:tc>
          <w:tcPr>
            <w:tcW w:w="1219" w:type="dxa"/>
            <w:gridSpan w:val="2"/>
            <w:tcBorders>
              <w:top w:val="single" w:sz="4" w:space="0" w:color="auto"/>
              <w:left w:val="single" w:sz="18" w:space="0" w:color="auto"/>
              <w:bottom w:val="single" w:sz="4" w:space="0" w:color="auto"/>
            </w:tcBorders>
          </w:tcPr>
          <w:p w14:paraId="3789798E"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3008FEC0" w14:textId="6BBD0BB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421CE22" w14:textId="77777777" w:rsidR="0048145B" w:rsidRDefault="0048145B" w:rsidP="0048145B">
            <w:pPr>
              <w:jc w:val="center"/>
              <w:rPr>
                <w:lang w:val="en-AU"/>
              </w:rPr>
            </w:pPr>
            <w:r>
              <w:rPr>
                <w:lang w:val="en-AU"/>
              </w:rPr>
              <w:t>4.10.3</w:t>
            </w:r>
          </w:p>
        </w:tc>
        <w:tc>
          <w:tcPr>
            <w:tcW w:w="4798" w:type="dxa"/>
            <w:gridSpan w:val="2"/>
            <w:tcBorders>
              <w:top w:val="single" w:sz="4" w:space="0" w:color="auto"/>
              <w:bottom w:val="single" w:sz="4" w:space="0" w:color="auto"/>
              <w:right w:val="single" w:sz="18" w:space="0" w:color="auto"/>
            </w:tcBorders>
          </w:tcPr>
          <w:p w14:paraId="7FEDEC01" w14:textId="77777777" w:rsidR="0048145B" w:rsidRDefault="0048145B" w:rsidP="0048145B">
            <w:pPr>
              <w:jc w:val="both"/>
              <w:rPr>
                <w:rFonts w:ascii="Arial" w:hAnsi="Arial" w:cs="Arial"/>
                <w:bCs/>
              </w:rPr>
            </w:pPr>
            <w:r>
              <w:rPr>
                <w:rFonts w:ascii="Arial" w:hAnsi="Arial" w:cs="Arial"/>
                <w:bCs/>
              </w:rPr>
              <w:t>Renumbered paragraph – formerly 4.10.2.  Minor changes to text.</w:t>
            </w:r>
          </w:p>
        </w:tc>
      </w:tr>
      <w:tr w:rsidR="0048145B" w14:paraId="3AE72EDD" w14:textId="77777777" w:rsidTr="006B7637">
        <w:tc>
          <w:tcPr>
            <w:tcW w:w="1219" w:type="dxa"/>
            <w:gridSpan w:val="2"/>
            <w:tcBorders>
              <w:top w:val="single" w:sz="4" w:space="0" w:color="auto"/>
              <w:left w:val="single" w:sz="18" w:space="0" w:color="auto"/>
              <w:bottom w:val="single" w:sz="4" w:space="0" w:color="auto"/>
            </w:tcBorders>
          </w:tcPr>
          <w:p w14:paraId="0D5BA016"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0F192D7C" w14:textId="02B10C78"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3F29815" w14:textId="77777777" w:rsidR="0048145B" w:rsidRDefault="0048145B" w:rsidP="0048145B">
            <w:pPr>
              <w:jc w:val="center"/>
              <w:rPr>
                <w:lang w:val="en-AU"/>
              </w:rPr>
            </w:pPr>
            <w:r>
              <w:rPr>
                <w:lang w:val="en-AU"/>
              </w:rPr>
              <w:t>4.10.4</w:t>
            </w:r>
          </w:p>
        </w:tc>
        <w:tc>
          <w:tcPr>
            <w:tcW w:w="4798" w:type="dxa"/>
            <w:gridSpan w:val="2"/>
            <w:tcBorders>
              <w:top w:val="single" w:sz="4" w:space="0" w:color="auto"/>
              <w:bottom w:val="single" w:sz="4" w:space="0" w:color="auto"/>
              <w:right w:val="single" w:sz="18" w:space="0" w:color="auto"/>
            </w:tcBorders>
          </w:tcPr>
          <w:p w14:paraId="1CC133A6" w14:textId="77777777" w:rsidR="0048145B" w:rsidRDefault="0048145B" w:rsidP="0048145B">
            <w:pPr>
              <w:jc w:val="both"/>
              <w:rPr>
                <w:rFonts w:ascii="Arial" w:hAnsi="Arial" w:cs="Arial"/>
                <w:bCs/>
              </w:rPr>
            </w:pPr>
            <w:r>
              <w:rPr>
                <w:rFonts w:ascii="Arial" w:hAnsi="Arial" w:cs="Arial"/>
                <w:bCs/>
              </w:rPr>
              <w:t>Renumbered paragraph – formerly 4.10.3. Addition of text on NMC convenors.</w:t>
            </w:r>
          </w:p>
        </w:tc>
      </w:tr>
      <w:tr w:rsidR="0048145B" w14:paraId="63F8AB29" w14:textId="77777777" w:rsidTr="006B7637">
        <w:tc>
          <w:tcPr>
            <w:tcW w:w="1219" w:type="dxa"/>
            <w:gridSpan w:val="2"/>
            <w:tcBorders>
              <w:top w:val="single" w:sz="4" w:space="0" w:color="auto"/>
              <w:left w:val="single" w:sz="18" w:space="0" w:color="auto"/>
              <w:bottom w:val="single" w:sz="4" w:space="0" w:color="auto"/>
            </w:tcBorders>
          </w:tcPr>
          <w:p w14:paraId="51FD99AB"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08FD169B" w14:textId="48D4314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058F7D8" w14:textId="77777777" w:rsidR="0048145B" w:rsidRDefault="0048145B" w:rsidP="0048145B">
            <w:pPr>
              <w:jc w:val="center"/>
              <w:rPr>
                <w:lang w:val="en-AU"/>
              </w:rPr>
            </w:pPr>
            <w:r>
              <w:rPr>
                <w:lang w:val="en-AU"/>
              </w:rPr>
              <w:t>4.10.5</w:t>
            </w:r>
          </w:p>
        </w:tc>
        <w:tc>
          <w:tcPr>
            <w:tcW w:w="4798" w:type="dxa"/>
            <w:gridSpan w:val="2"/>
            <w:tcBorders>
              <w:top w:val="single" w:sz="4" w:space="0" w:color="auto"/>
              <w:bottom w:val="single" w:sz="4" w:space="0" w:color="auto"/>
              <w:right w:val="single" w:sz="18" w:space="0" w:color="auto"/>
            </w:tcBorders>
          </w:tcPr>
          <w:p w14:paraId="20291ADF" w14:textId="77777777" w:rsidR="0048145B" w:rsidRDefault="0048145B" w:rsidP="0048145B">
            <w:pPr>
              <w:jc w:val="both"/>
              <w:rPr>
                <w:rFonts w:ascii="Arial" w:hAnsi="Arial" w:cs="Arial"/>
                <w:bCs/>
              </w:rPr>
            </w:pPr>
            <w:r>
              <w:rPr>
                <w:rFonts w:ascii="Arial" w:hAnsi="Arial" w:cs="Arial"/>
                <w:bCs/>
              </w:rPr>
              <w:t xml:space="preserve">New paragraph entitled “Attendance at DRC/NMC”. </w:t>
            </w:r>
          </w:p>
        </w:tc>
      </w:tr>
      <w:tr w:rsidR="0048145B" w14:paraId="14C08F6C" w14:textId="77777777" w:rsidTr="006B7637">
        <w:tc>
          <w:tcPr>
            <w:tcW w:w="1219" w:type="dxa"/>
            <w:gridSpan w:val="2"/>
            <w:tcBorders>
              <w:top w:val="single" w:sz="4" w:space="0" w:color="auto"/>
              <w:left w:val="single" w:sz="18" w:space="0" w:color="auto"/>
              <w:bottom w:val="single" w:sz="4" w:space="0" w:color="auto"/>
            </w:tcBorders>
          </w:tcPr>
          <w:p w14:paraId="55CB2F0A"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6ED88918" w14:textId="04B5D52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4103E3B" w14:textId="77777777" w:rsidR="0048145B" w:rsidRDefault="0048145B" w:rsidP="0048145B">
            <w:pPr>
              <w:jc w:val="center"/>
              <w:rPr>
                <w:lang w:val="en-AU"/>
              </w:rPr>
            </w:pPr>
            <w:r>
              <w:rPr>
                <w:lang w:val="en-AU"/>
              </w:rPr>
              <w:t>4.10.6</w:t>
            </w:r>
          </w:p>
        </w:tc>
        <w:tc>
          <w:tcPr>
            <w:tcW w:w="4798" w:type="dxa"/>
            <w:gridSpan w:val="2"/>
            <w:tcBorders>
              <w:top w:val="single" w:sz="4" w:space="0" w:color="auto"/>
              <w:bottom w:val="single" w:sz="4" w:space="0" w:color="auto"/>
              <w:right w:val="single" w:sz="18" w:space="0" w:color="auto"/>
            </w:tcBorders>
          </w:tcPr>
          <w:p w14:paraId="7E300F1C" w14:textId="77777777" w:rsidR="0048145B" w:rsidRDefault="0048145B" w:rsidP="0048145B">
            <w:pPr>
              <w:jc w:val="both"/>
              <w:rPr>
                <w:rFonts w:ascii="Arial" w:hAnsi="Arial" w:cs="Arial"/>
                <w:bCs/>
              </w:rPr>
            </w:pPr>
            <w:r>
              <w:rPr>
                <w:rFonts w:ascii="Arial" w:hAnsi="Arial" w:cs="Arial"/>
                <w:bCs/>
              </w:rPr>
              <w:t>Renumbered paragraph – formerly 4.10.4.</w:t>
            </w:r>
          </w:p>
        </w:tc>
      </w:tr>
      <w:tr w:rsidR="0048145B" w14:paraId="049EAA09" w14:textId="77777777" w:rsidTr="006B7637">
        <w:tc>
          <w:tcPr>
            <w:tcW w:w="1219" w:type="dxa"/>
            <w:gridSpan w:val="2"/>
            <w:tcBorders>
              <w:top w:val="single" w:sz="4" w:space="0" w:color="auto"/>
              <w:left w:val="single" w:sz="18" w:space="0" w:color="auto"/>
              <w:bottom w:val="single" w:sz="4" w:space="0" w:color="auto"/>
            </w:tcBorders>
          </w:tcPr>
          <w:p w14:paraId="3A4AEB97"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673CD306" w14:textId="0B951E1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3787ED9" w14:textId="77777777" w:rsidR="0048145B" w:rsidRDefault="0048145B" w:rsidP="0048145B">
            <w:pPr>
              <w:jc w:val="center"/>
              <w:rPr>
                <w:lang w:val="en-AU"/>
              </w:rPr>
            </w:pPr>
            <w:r>
              <w:rPr>
                <w:lang w:val="en-AU"/>
              </w:rPr>
              <w:t>4.10.6.1</w:t>
            </w:r>
          </w:p>
        </w:tc>
        <w:tc>
          <w:tcPr>
            <w:tcW w:w="4798" w:type="dxa"/>
            <w:gridSpan w:val="2"/>
            <w:tcBorders>
              <w:top w:val="single" w:sz="4" w:space="0" w:color="auto"/>
              <w:bottom w:val="single" w:sz="4" w:space="0" w:color="auto"/>
              <w:right w:val="single" w:sz="18" w:space="0" w:color="auto"/>
            </w:tcBorders>
          </w:tcPr>
          <w:p w14:paraId="60A7135C" w14:textId="77777777" w:rsidR="0048145B" w:rsidRDefault="0048145B" w:rsidP="0048145B">
            <w:pPr>
              <w:jc w:val="both"/>
              <w:rPr>
                <w:rFonts w:ascii="Arial" w:hAnsi="Arial" w:cs="Arial"/>
                <w:bCs/>
              </w:rPr>
            </w:pPr>
            <w:r>
              <w:rPr>
                <w:rFonts w:ascii="Arial" w:hAnsi="Arial" w:cs="Arial"/>
                <w:bCs/>
              </w:rPr>
              <w:t>New sub-paragraph entitled “DRC Guidelines &amp; procedure”.</w:t>
            </w:r>
          </w:p>
        </w:tc>
      </w:tr>
      <w:tr w:rsidR="0048145B" w14:paraId="7793F95C" w14:textId="77777777" w:rsidTr="006B7637">
        <w:tc>
          <w:tcPr>
            <w:tcW w:w="1219" w:type="dxa"/>
            <w:gridSpan w:val="2"/>
            <w:tcBorders>
              <w:top w:val="single" w:sz="4" w:space="0" w:color="auto"/>
              <w:left w:val="single" w:sz="18" w:space="0" w:color="auto"/>
              <w:bottom w:val="single" w:sz="4" w:space="0" w:color="auto"/>
            </w:tcBorders>
          </w:tcPr>
          <w:p w14:paraId="55EDC72D"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1DFEF41F" w14:textId="12E93F8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8E81CE1" w14:textId="77777777" w:rsidR="0048145B" w:rsidRDefault="0048145B" w:rsidP="0048145B">
            <w:pPr>
              <w:jc w:val="center"/>
              <w:rPr>
                <w:lang w:val="en-AU"/>
              </w:rPr>
            </w:pPr>
            <w:r>
              <w:rPr>
                <w:lang w:val="en-AU"/>
              </w:rPr>
              <w:t>4.10.6.2</w:t>
            </w:r>
          </w:p>
        </w:tc>
        <w:tc>
          <w:tcPr>
            <w:tcW w:w="4798" w:type="dxa"/>
            <w:gridSpan w:val="2"/>
            <w:tcBorders>
              <w:top w:val="single" w:sz="4" w:space="0" w:color="auto"/>
              <w:bottom w:val="single" w:sz="4" w:space="0" w:color="auto"/>
              <w:right w:val="single" w:sz="18" w:space="0" w:color="auto"/>
            </w:tcBorders>
          </w:tcPr>
          <w:p w14:paraId="5BA8D8DA" w14:textId="77777777" w:rsidR="0048145B" w:rsidRDefault="0048145B" w:rsidP="0048145B">
            <w:pPr>
              <w:jc w:val="both"/>
              <w:rPr>
                <w:rFonts w:ascii="Arial" w:hAnsi="Arial" w:cs="Arial"/>
                <w:bCs/>
              </w:rPr>
            </w:pPr>
            <w:r>
              <w:rPr>
                <w:rFonts w:ascii="Arial" w:hAnsi="Arial" w:cs="Arial"/>
                <w:bCs/>
              </w:rPr>
              <w:t>New sub-paragraph entitled “NMC Guidelines &amp; procedure”.</w:t>
            </w:r>
          </w:p>
        </w:tc>
      </w:tr>
      <w:tr w:rsidR="0048145B" w14:paraId="2F79CC6C" w14:textId="77777777" w:rsidTr="006B7637">
        <w:tc>
          <w:tcPr>
            <w:tcW w:w="1219" w:type="dxa"/>
            <w:gridSpan w:val="2"/>
            <w:tcBorders>
              <w:top w:val="single" w:sz="4" w:space="0" w:color="auto"/>
              <w:left w:val="single" w:sz="18" w:space="0" w:color="auto"/>
              <w:bottom w:val="single" w:sz="4" w:space="0" w:color="auto"/>
            </w:tcBorders>
          </w:tcPr>
          <w:p w14:paraId="02D23A48"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5612995F" w14:textId="01907BC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292BAB7" w14:textId="77777777" w:rsidR="0048145B" w:rsidRDefault="0048145B" w:rsidP="0048145B">
            <w:pPr>
              <w:jc w:val="center"/>
              <w:rPr>
                <w:lang w:val="en-AU"/>
              </w:rPr>
            </w:pPr>
            <w:r>
              <w:rPr>
                <w:lang w:val="en-AU"/>
              </w:rPr>
              <w:t>4.10.7</w:t>
            </w:r>
          </w:p>
        </w:tc>
        <w:tc>
          <w:tcPr>
            <w:tcW w:w="4798" w:type="dxa"/>
            <w:gridSpan w:val="2"/>
            <w:tcBorders>
              <w:top w:val="single" w:sz="4" w:space="0" w:color="auto"/>
              <w:bottom w:val="single" w:sz="4" w:space="0" w:color="auto"/>
              <w:right w:val="single" w:sz="18" w:space="0" w:color="auto"/>
            </w:tcBorders>
          </w:tcPr>
          <w:p w14:paraId="7211C9DB" w14:textId="77777777" w:rsidR="0048145B" w:rsidRDefault="0048145B" w:rsidP="0048145B">
            <w:pPr>
              <w:jc w:val="both"/>
              <w:rPr>
                <w:rFonts w:ascii="Arial" w:hAnsi="Arial" w:cs="Arial"/>
                <w:bCs/>
              </w:rPr>
            </w:pPr>
            <w:r>
              <w:rPr>
                <w:rFonts w:ascii="Arial" w:hAnsi="Arial" w:cs="Arial"/>
                <w:bCs/>
              </w:rPr>
              <w:t>Renumbered paragraph – formerly 4.10.5.  Heading changed to “Reports &amp; Confidentiality”.</w:t>
            </w:r>
          </w:p>
        </w:tc>
      </w:tr>
      <w:tr w:rsidR="0048145B" w14:paraId="45E9C1D0" w14:textId="77777777" w:rsidTr="006B7637">
        <w:tc>
          <w:tcPr>
            <w:tcW w:w="1219" w:type="dxa"/>
            <w:gridSpan w:val="2"/>
            <w:tcBorders>
              <w:top w:val="single" w:sz="4" w:space="0" w:color="auto"/>
              <w:left w:val="single" w:sz="18" w:space="0" w:color="auto"/>
              <w:bottom w:val="single" w:sz="4" w:space="0" w:color="auto"/>
            </w:tcBorders>
          </w:tcPr>
          <w:p w14:paraId="6EA41A6E"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2896EDF1" w14:textId="7C1199B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132F351" w14:textId="77777777" w:rsidR="0048145B" w:rsidRDefault="0048145B" w:rsidP="0048145B">
            <w:pPr>
              <w:jc w:val="center"/>
              <w:rPr>
                <w:lang w:val="en-AU"/>
              </w:rPr>
            </w:pPr>
            <w:r>
              <w:rPr>
                <w:lang w:val="en-AU"/>
              </w:rPr>
              <w:t>4.10.8</w:t>
            </w:r>
          </w:p>
        </w:tc>
        <w:tc>
          <w:tcPr>
            <w:tcW w:w="4798" w:type="dxa"/>
            <w:gridSpan w:val="2"/>
            <w:tcBorders>
              <w:top w:val="single" w:sz="4" w:space="0" w:color="auto"/>
              <w:bottom w:val="single" w:sz="4" w:space="0" w:color="auto"/>
              <w:right w:val="single" w:sz="18" w:space="0" w:color="auto"/>
            </w:tcBorders>
          </w:tcPr>
          <w:p w14:paraId="5AAD502D" w14:textId="77777777" w:rsidR="0048145B" w:rsidRDefault="0048145B" w:rsidP="0048145B">
            <w:pPr>
              <w:jc w:val="both"/>
              <w:rPr>
                <w:rFonts w:ascii="Arial" w:hAnsi="Arial" w:cs="Arial"/>
                <w:bCs/>
              </w:rPr>
            </w:pPr>
            <w:r>
              <w:rPr>
                <w:rFonts w:ascii="Arial" w:hAnsi="Arial" w:cs="Arial"/>
                <w:bCs/>
              </w:rPr>
              <w:t>Renumbered paragraph – formerly 4.10.6.</w:t>
            </w:r>
          </w:p>
        </w:tc>
      </w:tr>
      <w:tr w:rsidR="0048145B" w14:paraId="67730B2F" w14:textId="77777777" w:rsidTr="006B7637">
        <w:tc>
          <w:tcPr>
            <w:tcW w:w="1219" w:type="dxa"/>
            <w:gridSpan w:val="2"/>
            <w:tcBorders>
              <w:top w:val="single" w:sz="4" w:space="0" w:color="auto"/>
              <w:left w:val="single" w:sz="18" w:space="0" w:color="auto"/>
              <w:bottom w:val="single" w:sz="4" w:space="0" w:color="auto"/>
            </w:tcBorders>
          </w:tcPr>
          <w:p w14:paraId="33BD1EE2"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7956812A" w14:textId="14D1A09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6A629E3" w14:textId="77777777" w:rsidR="0048145B" w:rsidRDefault="0048145B" w:rsidP="0048145B">
            <w:pPr>
              <w:jc w:val="center"/>
              <w:rPr>
                <w:lang w:val="en-AU"/>
              </w:rPr>
            </w:pPr>
            <w:r>
              <w:rPr>
                <w:lang w:val="en-AU"/>
              </w:rPr>
              <w:t>4.10.9</w:t>
            </w:r>
          </w:p>
        </w:tc>
        <w:tc>
          <w:tcPr>
            <w:tcW w:w="4798" w:type="dxa"/>
            <w:gridSpan w:val="2"/>
            <w:tcBorders>
              <w:top w:val="single" w:sz="4" w:space="0" w:color="auto"/>
              <w:bottom w:val="single" w:sz="4" w:space="0" w:color="auto"/>
              <w:right w:val="single" w:sz="18" w:space="0" w:color="auto"/>
            </w:tcBorders>
          </w:tcPr>
          <w:p w14:paraId="2FA1A63C" w14:textId="77777777" w:rsidR="0048145B" w:rsidRDefault="0048145B" w:rsidP="0048145B">
            <w:pPr>
              <w:jc w:val="both"/>
              <w:rPr>
                <w:rFonts w:ascii="Arial" w:hAnsi="Arial" w:cs="Arial"/>
                <w:bCs/>
              </w:rPr>
            </w:pPr>
            <w:r>
              <w:rPr>
                <w:rFonts w:ascii="Arial" w:hAnsi="Arial" w:cs="Arial"/>
                <w:bCs/>
              </w:rPr>
              <w:t>Renumbered paragraph – formerly 4.10.7.</w:t>
            </w:r>
          </w:p>
        </w:tc>
      </w:tr>
      <w:tr w:rsidR="0048145B" w14:paraId="55613F15" w14:textId="77777777" w:rsidTr="006B7637">
        <w:tc>
          <w:tcPr>
            <w:tcW w:w="1219" w:type="dxa"/>
            <w:gridSpan w:val="2"/>
            <w:tcBorders>
              <w:top w:val="single" w:sz="4" w:space="0" w:color="auto"/>
              <w:left w:val="single" w:sz="18" w:space="0" w:color="auto"/>
              <w:bottom w:val="single" w:sz="4" w:space="0" w:color="auto"/>
            </w:tcBorders>
          </w:tcPr>
          <w:p w14:paraId="4380FD8A"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468B6D73" w14:textId="3DC540C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DF2B834" w14:textId="77777777" w:rsidR="0048145B" w:rsidRDefault="0048145B" w:rsidP="0048145B">
            <w:pPr>
              <w:jc w:val="center"/>
              <w:rPr>
                <w:lang w:val="en-AU"/>
              </w:rPr>
            </w:pPr>
            <w:r>
              <w:rPr>
                <w:lang w:val="en-AU"/>
              </w:rPr>
              <w:t>4.10.9.1</w:t>
            </w:r>
          </w:p>
        </w:tc>
        <w:tc>
          <w:tcPr>
            <w:tcW w:w="4798" w:type="dxa"/>
            <w:gridSpan w:val="2"/>
            <w:tcBorders>
              <w:top w:val="single" w:sz="4" w:space="0" w:color="auto"/>
              <w:bottom w:val="single" w:sz="4" w:space="0" w:color="auto"/>
              <w:right w:val="single" w:sz="18" w:space="0" w:color="auto"/>
            </w:tcBorders>
          </w:tcPr>
          <w:p w14:paraId="1391A485" w14:textId="77777777" w:rsidR="0048145B" w:rsidRDefault="0048145B" w:rsidP="0048145B">
            <w:pPr>
              <w:jc w:val="both"/>
              <w:rPr>
                <w:rFonts w:ascii="Arial" w:hAnsi="Arial" w:cs="Arial"/>
                <w:bCs/>
              </w:rPr>
            </w:pPr>
            <w:r>
              <w:rPr>
                <w:rFonts w:ascii="Arial" w:hAnsi="Arial" w:cs="Arial"/>
                <w:bCs/>
              </w:rPr>
              <w:t>New sub-paragraph entitled “DRC Statistics”.</w:t>
            </w:r>
          </w:p>
        </w:tc>
      </w:tr>
      <w:tr w:rsidR="0048145B" w14:paraId="785E3E55" w14:textId="77777777" w:rsidTr="006B7637">
        <w:tc>
          <w:tcPr>
            <w:tcW w:w="1219" w:type="dxa"/>
            <w:gridSpan w:val="2"/>
            <w:tcBorders>
              <w:top w:val="single" w:sz="4" w:space="0" w:color="auto"/>
              <w:left w:val="single" w:sz="18" w:space="0" w:color="auto"/>
              <w:bottom w:val="single" w:sz="4" w:space="0" w:color="auto"/>
            </w:tcBorders>
          </w:tcPr>
          <w:p w14:paraId="0EBDEE63"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276EF2B4" w14:textId="5147FDC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661B9B5" w14:textId="77777777" w:rsidR="0048145B" w:rsidRDefault="0048145B" w:rsidP="0048145B">
            <w:pPr>
              <w:jc w:val="center"/>
              <w:rPr>
                <w:lang w:val="en-AU"/>
              </w:rPr>
            </w:pPr>
            <w:r>
              <w:rPr>
                <w:lang w:val="en-AU"/>
              </w:rPr>
              <w:t>4.10.9.2</w:t>
            </w:r>
          </w:p>
        </w:tc>
        <w:tc>
          <w:tcPr>
            <w:tcW w:w="4798" w:type="dxa"/>
            <w:gridSpan w:val="2"/>
            <w:tcBorders>
              <w:top w:val="single" w:sz="4" w:space="0" w:color="auto"/>
              <w:bottom w:val="single" w:sz="4" w:space="0" w:color="auto"/>
              <w:right w:val="single" w:sz="18" w:space="0" w:color="auto"/>
            </w:tcBorders>
          </w:tcPr>
          <w:p w14:paraId="4E1E382F" w14:textId="77777777" w:rsidR="0048145B" w:rsidRDefault="0048145B" w:rsidP="0048145B">
            <w:pPr>
              <w:jc w:val="both"/>
              <w:rPr>
                <w:rFonts w:ascii="Arial" w:hAnsi="Arial" w:cs="Arial"/>
                <w:bCs/>
              </w:rPr>
            </w:pPr>
            <w:r>
              <w:rPr>
                <w:rFonts w:ascii="Arial" w:hAnsi="Arial" w:cs="Arial"/>
                <w:bCs/>
              </w:rPr>
              <w:t>New sub-paragraph entitled “NMC Statistics”.</w:t>
            </w:r>
          </w:p>
        </w:tc>
      </w:tr>
      <w:tr w:rsidR="0048145B" w14:paraId="35457910" w14:textId="77777777" w:rsidTr="006B7637">
        <w:tc>
          <w:tcPr>
            <w:tcW w:w="1219" w:type="dxa"/>
            <w:gridSpan w:val="2"/>
            <w:tcBorders>
              <w:top w:val="single" w:sz="4" w:space="0" w:color="auto"/>
              <w:left w:val="single" w:sz="18" w:space="0" w:color="auto"/>
              <w:bottom w:val="single" w:sz="4" w:space="0" w:color="auto"/>
            </w:tcBorders>
          </w:tcPr>
          <w:p w14:paraId="528A4C39" w14:textId="77777777" w:rsidR="0048145B" w:rsidRDefault="0048145B" w:rsidP="0048145B">
            <w:pPr>
              <w:rPr>
                <w:lang w:val="en-AU"/>
              </w:rPr>
            </w:pPr>
            <w:r>
              <w:rPr>
                <w:lang w:val="en-AU"/>
              </w:rPr>
              <w:t>12/05/11</w:t>
            </w:r>
          </w:p>
        </w:tc>
        <w:tc>
          <w:tcPr>
            <w:tcW w:w="836" w:type="dxa"/>
            <w:tcBorders>
              <w:top w:val="single" w:sz="4" w:space="0" w:color="auto"/>
              <w:bottom w:val="single" w:sz="4" w:space="0" w:color="auto"/>
            </w:tcBorders>
          </w:tcPr>
          <w:p w14:paraId="1E9AFE9A" w14:textId="0A6E9F4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B260FE5" w14:textId="77777777" w:rsidR="0048145B" w:rsidRDefault="0048145B" w:rsidP="0048145B">
            <w:pPr>
              <w:jc w:val="center"/>
              <w:rPr>
                <w:lang w:val="en-AU"/>
              </w:rPr>
            </w:pPr>
            <w:r>
              <w:rPr>
                <w:lang w:val="en-AU"/>
              </w:rPr>
              <w:t>4.10.10</w:t>
            </w:r>
          </w:p>
        </w:tc>
        <w:tc>
          <w:tcPr>
            <w:tcW w:w="4798" w:type="dxa"/>
            <w:gridSpan w:val="2"/>
            <w:tcBorders>
              <w:top w:val="single" w:sz="4" w:space="0" w:color="auto"/>
              <w:bottom w:val="single" w:sz="4" w:space="0" w:color="auto"/>
              <w:right w:val="single" w:sz="18" w:space="0" w:color="auto"/>
            </w:tcBorders>
          </w:tcPr>
          <w:p w14:paraId="3E3C95A4" w14:textId="77777777" w:rsidR="0048145B" w:rsidRDefault="0048145B" w:rsidP="0048145B">
            <w:pPr>
              <w:jc w:val="both"/>
              <w:rPr>
                <w:rFonts w:ascii="Arial" w:hAnsi="Arial" w:cs="Arial"/>
                <w:bCs/>
              </w:rPr>
            </w:pPr>
            <w:r>
              <w:rPr>
                <w:rFonts w:ascii="Arial" w:hAnsi="Arial" w:cs="Arial"/>
                <w:bCs/>
              </w:rPr>
              <w:t>New paragraph entitled “Judicial Resolution Conferences”.  Inclusion of and minor amendment to material formerly contained in paragraph 4.9.6.</w:t>
            </w:r>
          </w:p>
        </w:tc>
      </w:tr>
      <w:tr w:rsidR="0048145B" w14:paraId="2138E5E1" w14:textId="77777777" w:rsidTr="006B7637">
        <w:tc>
          <w:tcPr>
            <w:tcW w:w="1219" w:type="dxa"/>
            <w:gridSpan w:val="2"/>
            <w:tcBorders>
              <w:top w:val="single" w:sz="4" w:space="0" w:color="auto"/>
              <w:left w:val="single" w:sz="18" w:space="0" w:color="auto"/>
              <w:bottom w:val="single" w:sz="4" w:space="0" w:color="auto"/>
            </w:tcBorders>
          </w:tcPr>
          <w:p w14:paraId="45423567" w14:textId="77777777" w:rsidR="0048145B" w:rsidRDefault="0048145B" w:rsidP="0048145B">
            <w:pPr>
              <w:rPr>
                <w:lang w:val="en-AU"/>
              </w:rPr>
            </w:pPr>
            <w:r>
              <w:rPr>
                <w:lang w:val="en-AU"/>
              </w:rPr>
              <w:t>09/05/11</w:t>
            </w:r>
          </w:p>
        </w:tc>
        <w:tc>
          <w:tcPr>
            <w:tcW w:w="836" w:type="dxa"/>
            <w:tcBorders>
              <w:top w:val="single" w:sz="4" w:space="0" w:color="auto"/>
              <w:bottom w:val="single" w:sz="4" w:space="0" w:color="auto"/>
            </w:tcBorders>
          </w:tcPr>
          <w:p w14:paraId="18077B0D" w14:textId="4B3437B7"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20851E6" w14:textId="77777777" w:rsidR="0048145B" w:rsidRDefault="0048145B" w:rsidP="0048145B">
            <w:pPr>
              <w:jc w:val="center"/>
              <w:rPr>
                <w:lang w:val="en-AU"/>
              </w:rPr>
            </w:pPr>
            <w:r>
              <w:rPr>
                <w:lang w:val="en-AU"/>
              </w:rPr>
              <w:t>2.2</w:t>
            </w:r>
          </w:p>
        </w:tc>
        <w:tc>
          <w:tcPr>
            <w:tcW w:w="4798" w:type="dxa"/>
            <w:gridSpan w:val="2"/>
            <w:tcBorders>
              <w:top w:val="single" w:sz="4" w:space="0" w:color="auto"/>
              <w:bottom w:val="single" w:sz="4" w:space="0" w:color="auto"/>
              <w:right w:val="single" w:sz="18" w:space="0" w:color="auto"/>
            </w:tcBorders>
          </w:tcPr>
          <w:p w14:paraId="443ADCE4" w14:textId="77777777" w:rsidR="0048145B" w:rsidRDefault="0048145B" w:rsidP="0048145B">
            <w:pPr>
              <w:jc w:val="both"/>
              <w:rPr>
                <w:rFonts w:ascii="Arial" w:hAnsi="Arial" w:cs="Arial"/>
                <w:bCs/>
              </w:rPr>
            </w:pPr>
            <w:r>
              <w:rPr>
                <w:rFonts w:ascii="Arial" w:hAnsi="Arial" w:cs="Arial"/>
                <w:bCs/>
              </w:rPr>
              <w:t>Added references to the Operations Manager, the Court co-ordinator and the Registry Manager.</w:t>
            </w:r>
          </w:p>
        </w:tc>
      </w:tr>
      <w:tr w:rsidR="0048145B" w14:paraId="3584B4DD" w14:textId="77777777" w:rsidTr="006B7637">
        <w:tc>
          <w:tcPr>
            <w:tcW w:w="1219" w:type="dxa"/>
            <w:gridSpan w:val="2"/>
            <w:tcBorders>
              <w:top w:val="single" w:sz="4" w:space="0" w:color="auto"/>
              <w:left w:val="single" w:sz="18" w:space="0" w:color="auto"/>
              <w:bottom w:val="single" w:sz="4" w:space="0" w:color="auto"/>
            </w:tcBorders>
          </w:tcPr>
          <w:p w14:paraId="1ED7B46B" w14:textId="77777777" w:rsidR="0048145B" w:rsidRDefault="0048145B" w:rsidP="0048145B">
            <w:pPr>
              <w:rPr>
                <w:lang w:val="en-AU"/>
              </w:rPr>
            </w:pPr>
            <w:r>
              <w:rPr>
                <w:lang w:val="en-AU"/>
              </w:rPr>
              <w:t>09/05/11</w:t>
            </w:r>
          </w:p>
        </w:tc>
        <w:tc>
          <w:tcPr>
            <w:tcW w:w="836" w:type="dxa"/>
            <w:tcBorders>
              <w:top w:val="single" w:sz="4" w:space="0" w:color="auto"/>
              <w:bottom w:val="single" w:sz="4" w:space="0" w:color="auto"/>
            </w:tcBorders>
          </w:tcPr>
          <w:p w14:paraId="543131E1" w14:textId="1653C5F8"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E5369BD" w14:textId="77777777" w:rsidR="0048145B" w:rsidRDefault="0048145B" w:rsidP="0048145B">
            <w:pPr>
              <w:jc w:val="center"/>
              <w:rPr>
                <w:lang w:val="en-AU"/>
              </w:rPr>
            </w:pPr>
            <w:r>
              <w:rPr>
                <w:lang w:val="en-AU"/>
              </w:rPr>
              <w:t>2.3</w:t>
            </w:r>
          </w:p>
        </w:tc>
        <w:tc>
          <w:tcPr>
            <w:tcW w:w="4798" w:type="dxa"/>
            <w:gridSpan w:val="2"/>
            <w:tcBorders>
              <w:top w:val="single" w:sz="4" w:space="0" w:color="auto"/>
              <w:bottom w:val="single" w:sz="4" w:space="0" w:color="auto"/>
              <w:right w:val="single" w:sz="18" w:space="0" w:color="auto"/>
            </w:tcBorders>
          </w:tcPr>
          <w:p w14:paraId="610C722B" w14:textId="77777777" w:rsidR="0048145B" w:rsidRDefault="0048145B" w:rsidP="0048145B">
            <w:pPr>
              <w:jc w:val="both"/>
              <w:rPr>
                <w:rFonts w:ascii="Arial" w:hAnsi="Arial" w:cs="Arial"/>
                <w:bCs/>
              </w:rPr>
            </w:pPr>
            <w:r>
              <w:rPr>
                <w:rFonts w:ascii="Arial" w:hAnsi="Arial" w:cs="Arial"/>
                <w:bCs/>
              </w:rPr>
              <w:t xml:space="preserve">Updated Organizational structure chart for the Children’s Court at </w:t>
            </w:r>
            <w:smartTag w:uri="urn:schemas-microsoft-com:office:smarttags" w:element="City">
              <w:smartTag w:uri="urn:schemas-microsoft-com:office:smarttags" w:element="place">
                <w:r>
                  <w:rPr>
                    <w:rFonts w:ascii="Arial" w:hAnsi="Arial" w:cs="Arial"/>
                    <w:bCs/>
                  </w:rPr>
                  <w:t>Melbourne</w:t>
                </w:r>
              </w:smartTag>
            </w:smartTag>
            <w:r>
              <w:rPr>
                <w:rFonts w:ascii="Arial" w:hAnsi="Arial" w:cs="Arial"/>
                <w:bCs/>
              </w:rPr>
              <w:t>.</w:t>
            </w:r>
          </w:p>
        </w:tc>
      </w:tr>
      <w:tr w:rsidR="0048145B" w14:paraId="677C83FE" w14:textId="77777777" w:rsidTr="006B7637">
        <w:tc>
          <w:tcPr>
            <w:tcW w:w="1219" w:type="dxa"/>
            <w:gridSpan w:val="2"/>
            <w:tcBorders>
              <w:top w:val="single" w:sz="4" w:space="0" w:color="auto"/>
              <w:left w:val="single" w:sz="18" w:space="0" w:color="auto"/>
              <w:bottom w:val="single" w:sz="4" w:space="0" w:color="auto"/>
            </w:tcBorders>
          </w:tcPr>
          <w:p w14:paraId="3F1B4293" w14:textId="77777777" w:rsidR="0048145B" w:rsidRDefault="0048145B" w:rsidP="0048145B">
            <w:pPr>
              <w:rPr>
                <w:lang w:val="en-AU"/>
              </w:rPr>
            </w:pPr>
            <w:r>
              <w:rPr>
                <w:lang w:val="en-AU"/>
              </w:rPr>
              <w:t>09/05/11</w:t>
            </w:r>
          </w:p>
        </w:tc>
        <w:tc>
          <w:tcPr>
            <w:tcW w:w="836" w:type="dxa"/>
            <w:tcBorders>
              <w:top w:val="single" w:sz="4" w:space="0" w:color="auto"/>
              <w:bottom w:val="single" w:sz="4" w:space="0" w:color="auto"/>
            </w:tcBorders>
          </w:tcPr>
          <w:p w14:paraId="13D5D566" w14:textId="41DF5F33"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0D687549" w14:textId="77777777" w:rsidR="0048145B" w:rsidRDefault="0048145B" w:rsidP="0048145B">
            <w:pPr>
              <w:jc w:val="center"/>
              <w:rPr>
                <w:lang w:val="en-AU"/>
              </w:rPr>
            </w:pPr>
            <w:r>
              <w:rPr>
                <w:lang w:val="en-AU"/>
              </w:rPr>
              <w:t>2.4</w:t>
            </w:r>
          </w:p>
        </w:tc>
        <w:tc>
          <w:tcPr>
            <w:tcW w:w="4798" w:type="dxa"/>
            <w:gridSpan w:val="2"/>
            <w:tcBorders>
              <w:top w:val="single" w:sz="4" w:space="0" w:color="auto"/>
              <w:bottom w:val="single" w:sz="4" w:space="0" w:color="auto"/>
              <w:right w:val="single" w:sz="18" w:space="0" w:color="auto"/>
            </w:tcBorders>
          </w:tcPr>
          <w:p w14:paraId="7B683314" w14:textId="77777777" w:rsidR="0048145B" w:rsidRDefault="0048145B" w:rsidP="0048145B">
            <w:pPr>
              <w:jc w:val="both"/>
              <w:rPr>
                <w:rFonts w:ascii="Arial" w:hAnsi="Arial" w:cs="Arial"/>
                <w:bCs/>
              </w:rPr>
            </w:pPr>
            <w:r>
              <w:rPr>
                <w:rFonts w:ascii="Arial" w:hAnsi="Arial" w:cs="Arial"/>
                <w:bCs/>
              </w:rPr>
              <w:t>Small variation to the text on the Divisions of the Court.</w:t>
            </w:r>
          </w:p>
        </w:tc>
      </w:tr>
      <w:tr w:rsidR="0048145B" w14:paraId="340A80CC" w14:textId="77777777" w:rsidTr="006B7637">
        <w:tc>
          <w:tcPr>
            <w:tcW w:w="1219" w:type="dxa"/>
            <w:gridSpan w:val="2"/>
            <w:tcBorders>
              <w:top w:val="single" w:sz="4" w:space="0" w:color="auto"/>
              <w:left w:val="single" w:sz="18" w:space="0" w:color="auto"/>
              <w:bottom w:val="single" w:sz="4" w:space="0" w:color="auto"/>
            </w:tcBorders>
          </w:tcPr>
          <w:p w14:paraId="2EE09FAF" w14:textId="77777777" w:rsidR="0048145B" w:rsidRDefault="0048145B" w:rsidP="0048145B">
            <w:pPr>
              <w:rPr>
                <w:lang w:val="en-AU"/>
              </w:rPr>
            </w:pPr>
            <w:r>
              <w:rPr>
                <w:lang w:val="en-AU"/>
              </w:rPr>
              <w:t>09/05/11</w:t>
            </w:r>
          </w:p>
        </w:tc>
        <w:tc>
          <w:tcPr>
            <w:tcW w:w="836" w:type="dxa"/>
            <w:tcBorders>
              <w:top w:val="single" w:sz="4" w:space="0" w:color="auto"/>
              <w:bottom w:val="single" w:sz="4" w:space="0" w:color="auto"/>
            </w:tcBorders>
          </w:tcPr>
          <w:p w14:paraId="7A5AD270" w14:textId="7BEE0589"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0948190A" w14:textId="77777777" w:rsidR="0048145B" w:rsidRDefault="0048145B" w:rsidP="0048145B">
            <w:pPr>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2DF53BF9" w14:textId="77777777" w:rsidR="0048145B" w:rsidRDefault="0048145B" w:rsidP="0048145B">
            <w:pPr>
              <w:jc w:val="both"/>
              <w:rPr>
                <w:rFonts w:ascii="Arial" w:hAnsi="Arial" w:cs="Arial"/>
                <w:bCs/>
              </w:rPr>
            </w:pPr>
            <w:r>
              <w:rPr>
                <w:rFonts w:ascii="Arial" w:hAnsi="Arial" w:cs="Arial"/>
                <w:bCs/>
              </w:rPr>
              <w:t>Belated update to Venues of the Court to include reference to Moorabbin JC and its role.</w:t>
            </w:r>
          </w:p>
        </w:tc>
      </w:tr>
      <w:tr w:rsidR="0048145B" w14:paraId="56C839F5" w14:textId="77777777" w:rsidTr="006B7637">
        <w:tc>
          <w:tcPr>
            <w:tcW w:w="1219" w:type="dxa"/>
            <w:gridSpan w:val="2"/>
            <w:tcBorders>
              <w:top w:val="single" w:sz="4" w:space="0" w:color="auto"/>
              <w:left w:val="single" w:sz="18" w:space="0" w:color="auto"/>
              <w:bottom w:val="single" w:sz="4" w:space="0" w:color="auto"/>
            </w:tcBorders>
          </w:tcPr>
          <w:p w14:paraId="11FBD493" w14:textId="77777777" w:rsidR="0048145B" w:rsidRDefault="0048145B" w:rsidP="0048145B">
            <w:pPr>
              <w:rPr>
                <w:lang w:val="en-AU"/>
              </w:rPr>
            </w:pPr>
            <w:r>
              <w:rPr>
                <w:lang w:val="en-AU"/>
              </w:rPr>
              <w:t>09/05/11</w:t>
            </w:r>
          </w:p>
        </w:tc>
        <w:tc>
          <w:tcPr>
            <w:tcW w:w="836" w:type="dxa"/>
            <w:tcBorders>
              <w:top w:val="single" w:sz="4" w:space="0" w:color="auto"/>
              <w:bottom w:val="single" w:sz="4" w:space="0" w:color="auto"/>
            </w:tcBorders>
          </w:tcPr>
          <w:p w14:paraId="0516C34E" w14:textId="33F16F23"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54F27C7" w14:textId="77777777" w:rsidR="0048145B" w:rsidRDefault="0048145B" w:rsidP="0048145B">
            <w:pPr>
              <w:jc w:val="center"/>
              <w:rPr>
                <w:lang w:val="en-AU"/>
              </w:rPr>
            </w:pPr>
            <w:r>
              <w:rPr>
                <w:lang w:val="en-AU"/>
              </w:rPr>
              <w:t>2.6</w:t>
            </w:r>
          </w:p>
        </w:tc>
        <w:tc>
          <w:tcPr>
            <w:tcW w:w="4798" w:type="dxa"/>
            <w:gridSpan w:val="2"/>
            <w:tcBorders>
              <w:top w:val="single" w:sz="4" w:space="0" w:color="auto"/>
              <w:bottom w:val="single" w:sz="4" w:space="0" w:color="auto"/>
              <w:right w:val="single" w:sz="18" w:space="0" w:color="auto"/>
            </w:tcBorders>
          </w:tcPr>
          <w:p w14:paraId="58B5F015" w14:textId="77777777" w:rsidR="0048145B" w:rsidRDefault="0048145B" w:rsidP="0048145B">
            <w:pPr>
              <w:jc w:val="both"/>
              <w:rPr>
                <w:rFonts w:ascii="Arial" w:hAnsi="Arial" w:cs="Arial"/>
                <w:bCs/>
              </w:rPr>
            </w:pPr>
            <w:r>
              <w:rPr>
                <w:rFonts w:ascii="Arial" w:hAnsi="Arial" w:cs="Arial"/>
                <w:bCs/>
              </w:rPr>
              <w:t xml:space="preserve">New case of </w:t>
            </w:r>
            <w:r w:rsidRPr="00B043EE">
              <w:rPr>
                <w:rFonts w:ascii="Arial" w:hAnsi="Arial" w:cs="Arial"/>
                <w:bCs/>
                <w:i/>
              </w:rPr>
              <w:t>DOHS v Sanding</w:t>
            </w:r>
            <w:r>
              <w:rPr>
                <w:rFonts w:ascii="Arial" w:hAnsi="Arial" w:cs="Arial"/>
                <w:bCs/>
              </w:rPr>
              <w:t xml:space="preserve"> [2011] VSC 42 at [28].</w:t>
            </w:r>
          </w:p>
        </w:tc>
      </w:tr>
      <w:tr w:rsidR="0048145B" w14:paraId="0B089E14" w14:textId="77777777" w:rsidTr="006B7637">
        <w:tc>
          <w:tcPr>
            <w:tcW w:w="1219" w:type="dxa"/>
            <w:gridSpan w:val="2"/>
            <w:tcBorders>
              <w:top w:val="single" w:sz="4" w:space="0" w:color="auto"/>
              <w:left w:val="single" w:sz="18" w:space="0" w:color="auto"/>
              <w:bottom w:val="single" w:sz="4" w:space="0" w:color="auto"/>
            </w:tcBorders>
          </w:tcPr>
          <w:p w14:paraId="5A644E29" w14:textId="77777777" w:rsidR="0048145B" w:rsidRDefault="0048145B" w:rsidP="0048145B">
            <w:pPr>
              <w:rPr>
                <w:lang w:val="en-AU"/>
              </w:rPr>
            </w:pPr>
            <w:r>
              <w:rPr>
                <w:lang w:val="en-AU"/>
              </w:rPr>
              <w:t>09/05/11</w:t>
            </w:r>
          </w:p>
        </w:tc>
        <w:tc>
          <w:tcPr>
            <w:tcW w:w="836" w:type="dxa"/>
            <w:tcBorders>
              <w:top w:val="single" w:sz="4" w:space="0" w:color="auto"/>
              <w:bottom w:val="single" w:sz="4" w:space="0" w:color="auto"/>
            </w:tcBorders>
          </w:tcPr>
          <w:p w14:paraId="551752C9" w14:textId="77F90191"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ACFC554" w14:textId="77777777" w:rsidR="0048145B" w:rsidRDefault="0048145B" w:rsidP="0048145B">
            <w:pPr>
              <w:jc w:val="center"/>
              <w:rPr>
                <w:lang w:val="en-AU"/>
              </w:rPr>
            </w:pPr>
            <w:r>
              <w:rPr>
                <w:lang w:val="en-AU"/>
              </w:rPr>
              <w:t>2.7</w:t>
            </w:r>
          </w:p>
        </w:tc>
        <w:tc>
          <w:tcPr>
            <w:tcW w:w="4798" w:type="dxa"/>
            <w:gridSpan w:val="2"/>
            <w:tcBorders>
              <w:top w:val="single" w:sz="4" w:space="0" w:color="auto"/>
              <w:bottom w:val="single" w:sz="4" w:space="0" w:color="auto"/>
              <w:right w:val="single" w:sz="18" w:space="0" w:color="auto"/>
            </w:tcBorders>
          </w:tcPr>
          <w:p w14:paraId="0FD21F54" w14:textId="77777777" w:rsidR="0048145B" w:rsidRPr="00B043EE" w:rsidRDefault="0048145B" w:rsidP="0048145B">
            <w:pPr>
              <w:jc w:val="both"/>
              <w:rPr>
                <w:rFonts w:ascii="Arial" w:hAnsi="Arial" w:cs="Arial"/>
                <w:color w:val="000000"/>
              </w:rPr>
            </w:pPr>
            <w:r w:rsidRPr="00B043EE">
              <w:rPr>
                <w:rFonts w:ascii="Arial" w:hAnsi="Arial" w:cs="Arial"/>
                <w:bCs/>
                <w:color w:val="000000"/>
              </w:rPr>
              <w:t xml:space="preserve">Reference to new cases of </w:t>
            </w:r>
            <w:r w:rsidRPr="00B043EE">
              <w:rPr>
                <w:rFonts w:ascii="Arial" w:hAnsi="Arial" w:cs="Arial"/>
                <w:i/>
                <w:color w:val="000000"/>
              </w:rPr>
              <w:t>Russo v Russo</w:t>
            </w:r>
            <w:r w:rsidRPr="00B043EE">
              <w:rPr>
                <w:rFonts w:ascii="Arial" w:hAnsi="Arial" w:cs="Arial"/>
                <w:color w:val="000000"/>
              </w:rPr>
              <w:t xml:space="preserve"> [2010] VSC 98 at [9]-[16] &amp; [25] per Croft J; </w:t>
            </w:r>
            <w:r w:rsidRPr="00B043EE">
              <w:rPr>
                <w:rFonts w:ascii="Arial" w:hAnsi="Arial" w:cs="Arial"/>
                <w:i/>
                <w:color w:val="000000"/>
              </w:rPr>
              <w:t xml:space="preserve">DPP &amp; Anor v Dale &amp; </w:t>
            </w:r>
            <w:proofErr w:type="spellStart"/>
            <w:r w:rsidRPr="00B043EE">
              <w:rPr>
                <w:rFonts w:ascii="Arial" w:hAnsi="Arial" w:cs="Arial"/>
                <w:i/>
                <w:color w:val="000000"/>
              </w:rPr>
              <w:t>Ors</w:t>
            </w:r>
            <w:proofErr w:type="spellEnd"/>
            <w:r w:rsidRPr="00B043EE">
              <w:rPr>
                <w:rFonts w:ascii="Arial" w:hAnsi="Arial" w:cs="Arial"/>
                <w:color w:val="000000"/>
              </w:rPr>
              <w:t xml:space="preserve"> [2010] VSC at [48]-[49].</w:t>
            </w:r>
          </w:p>
        </w:tc>
      </w:tr>
      <w:tr w:rsidR="0048145B" w14:paraId="29889AD3" w14:textId="77777777" w:rsidTr="006B7637">
        <w:tc>
          <w:tcPr>
            <w:tcW w:w="1219" w:type="dxa"/>
            <w:gridSpan w:val="2"/>
            <w:tcBorders>
              <w:top w:val="single" w:sz="4" w:space="0" w:color="auto"/>
              <w:left w:val="single" w:sz="18" w:space="0" w:color="auto"/>
              <w:bottom w:val="single" w:sz="4" w:space="0" w:color="auto"/>
            </w:tcBorders>
          </w:tcPr>
          <w:p w14:paraId="64A52075" w14:textId="77777777" w:rsidR="0048145B" w:rsidRDefault="0048145B" w:rsidP="0048145B">
            <w:pPr>
              <w:rPr>
                <w:lang w:val="en-AU"/>
              </w:rPr>
            </w:pPr>
            <w:r>
              <w:rPr>
                <w:lang w:val="en-AU"/>
              </w:rPr>
              <w:t>09/05/11</w:t>
            </w:r>
          </w:p>
        </w:tc>
        <w:tc>
          <w:tcPr>
            <w:tcW w:w="836" w:type="dxa"/>
            <w:tcBorders>
              <w:top w:val="single" w:sz="4" w:space="0" w:color="auto"/>
              <w:bottom w:val="single" w:sz="4" w:space="0" w:color="auto"/>
            </w:tcBorders>
          </w:tcPr>
          <w:p w14:paraId="2DDB1560" w14:textId="640EB6D9"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48CFDACB" w14:textId="77777777" w:rsidR="0048145B" w:rsidRDefault="0048145B" w:rsidP="0048145B">
            <w:pPr>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tcPr>
          <w:p w14:paraId="69096C32" w14:textId="77777777" w:rsidR="0048145B" w:rsidRPr="00B043EE" w:rsidRDefault="0048145B" w:rsidP="0048145B">
            <w:pPr>
              <w:jc w:val="both"/>
              <w:rPr>
                <w:rFonts w:ascii="Arial" w:hAnsi="Arial" w:cs="Arial"/>
                <w:bCs/>
                <w:color w:val="000000"/>
              </w:rPr>
            </w:pPr>
            <w:r w:rsidRPr="00B043EE">
              <w:rPr>
                <w:rFonts w:ascii="Arial" w:hAnsi="Arial" w:cs="Arial"/>
                <w:color w:val="000000"/>
              </w:rPr>
              <w:t xml:space="preserve">Reference to cases of </w:t>
            </w:r>
            <w:r w:rsidRPr="00B043EE">
              <w:rPr>
                <w:rFonts w:ascii="Arial" w:hAnsi="Arial" w:cs="Arial"/>
                <w:i/>
                <w:color w:val="000000"/>
              </w:rPr>
              <w:t xml:space="preserve">R v </w:t>
            </w:r>
            <w:proofErr w:type="spellStart"/>
            <w:r w:rsidRPr="00B043EE">
              <w:rPr>
                <w:rFonts w:ascii="Arial" w:hAnsi="Arial" w:cs="Arial"/>
                <w:i/>
                <w:color w:val="000000"/>
              </w:rPr>
              <w:t>Mokbel</w:t>
            </w:r>
            <w:proofErr w:type="spellEnd"/>
            <w:r w:rsidRPr="00B043EE">
              <w:rPr>
                <w:rFonts w:ascii="Arial" w:hAnsi="Arial" w:cs="Arial"/>
                <w:i/>
                <w:color w:val="000000"/>
              </w:rPr>
              <w:t xml:space="preserve"> (Ruling No.2)</w:t>
            </w:r>
            <w:r w:rsidRPr="00B043EE">
              <w:rPr>
                <w:rFonts w:ascii="Arial" w:hAnsi="Arial" w:cs="Arial"/>
                <w:color w:val="000000"/>
              </w:rPr>
              <w:t xml:space="preserve"> [2009] VSC 652 per Kaye J; </w:t>
            </w:r>
            <w:r w:rsidRPr="00B043EE">
              <w:rPr>
                <w:rFonts w:ascii="Arial" w:hAnsi="Arial" w:cs="Arial"/>
                <w:i/>
                <w:color w:val="000000"/>
              </w:rPr>
              <w:t xml:space="preserve">R v </w:t>
            </w:r>
            <w:proofErr w:type="spellStart"/>
            <w:r w:rsidRPr="00B043EE">
              <w:rPr>
                <w:rFonts w:ascii="Arial" w:hAnsi="Arial" w:cs="Arial"/>
                <w:i/>
                <w:color w:val="000000"/>
              </w:rPr>
              <w:t>Mokbel</w:t>
            </w:r>
            <w:proofErr w:type="spellEnd"/>
            <w:r w:rsidRPr="00B043EE">
              <w:rPr>
                <w:rFonts w:ascii="Arial" w:hAnsi="Arial" w:cs="Arial"/>
                <w:i/>
                <w:color w:val="000000"/>
              </w:rPr>
              <w:t xml:space="preserve"> (Ruling No.3)</w:t>
            </w:r>
            <w:r w:rsidRPr="00B043EE">
              <w:rPr>
                <w:rFonts w:ascii="Arial" w:hAnsi="Arial" w:cs="Arial"/>
                <w:color w:val="000000"/>
              </w:rPr>
              <w:t xml:space="preserve"> [2009] VSC 653 per Kaye J.</w:t>
            </w:r>
          </w:p>
        </w:tc>
      </w:tr>
      <w:tr w:rsidR="0048145B" w14:paraId="33885E4A" w14:textId="77777777" w:rsidTr="006B7637">
        <w:tc>
          <w:tcPr>
            <w:tcW w:w="1219" w:type="dxa"/>
            <w:gridSpan w:val="2"/>
            <w:tcBorders>
              <w:top w:val="single" w:sz="4" w:space="0" w:color="auto"/>
              <w:left w:val="single" w:sz="18" w:space="0" w:color="auto"/>
              <w:bottom w:val="single" w:sz="4" w:space="0" w:color="auto"/>
            </w:tcBorders>
          </w:tcPr>
          <w:p w14:paraId="78A85043" w14:textId="77777777" w:rsidR="0048145B" w:rsidRDefault="0048145B" w:rsidP="0048145B">
            <w:pPr>
              <w:rPr>
                <w:lang w:val="en-AU"/>
              </w:rPr>
            </w:pPr>
            <w:r>
              <w:rPr>
                <w:lang w:val="en-AU"/>
              </w:rPr>
              <w:t>09/05/11</w:t>
            </w:r>
          </w:p>
        </w:tc>
        <w:tc>
          <w:tcPr>
            <w:tcW w:w="836" w:type="dxa"/>
            <w:tcBorders>
              <w:top w:val="single" w:sz="4" w:space="0" w:color="auto"/>
              <w:bottom w:val="single" w:sz="4" w:space="0" w:color="auto"/>
            </w:tcBorders>
          </w:tcPr>
          <w:p w14:paraId="6C1C22B5" w14:textId="6EF06817"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0E6C6A13" w14:textId="77777777" w:rsidR="0048145B" w:rsidRDefault="0048145B" w:rsidP="0048145B">
            <w:pPr>
              <w:jc w:val="center"/>
              <w:rPr>
                <w:lang w:val="en-AU"/>
              </w:rPr>
            </w:pPr>
            <w:r>
              <w:rPr>
                <w:lang w:val="en-AU"/>
              </w:rPr>
              <w:t>2.10.6</w:t>
            </w:r>
          </w:p>
        </w:tc>
        <w:tc>
          <w:tcPr>
            <w:tcW w:w="4798" w:type="dxa"/>
            <w:gridSpan w:val="2"/>
            <w:tcBorders>
              <w:top w:val="single" w:sz="4" w:space="0" w:color="auto"/>
              <w:bottom w:val="single" w:sz="4" w:space="0" w:color="auto"/>
              <w:right w:val="single" w:sz="18" w:space="0" w:color="auto"/>
            </w:tcBorders>
          </w:tcPr>
          <w:p w14:paraId="702E192A" w14:textId="77777777" w:rsidR="0048145B" w:rsidRDefault="0048145B" w:rsidP="0048145B">
            <w:pPr>
              <w:jc w:val="both"/>
              <w:rPr>
                <w:rFonts w:ascii="Arial" w:hAnsi="Arial" w:cs="Arial"/>
                <w:bCs/>
              </w:rPr>
            </w:pPr>
            <w:r>
              <w:rPr>
                <w:rFonts w:ascii="Arial" w:hAnsi="Arial" w:cs="Arial"/>
                <w:bCs/>
              </w:rPr>
              <w:t>Updated material on the Child Witness Service.</w:t>
            </w:r>
          </w:p>
        </w:tc>
      </w:tr>
      <w:tr w:rsidR="0048145B" w14:paraId="195404B3" w14:textId="77777777" w:rsidTr="006B7637">
        <w:tc>
          <w:tcPr>
            <w:tcW w:w="1219" w:type="dxa"/>
            <w:gridSpan w:val="2"/>
            <w:tcBorders>
              <w:top w:val="single" w:sz="4" w:space="0" w:color="auto"/>
              <w:left w:val="single" w:sz="18" w:space="0" w:color="auto"/>
              <w:bottom w:val="single" w:sz="4" w:space="0" w:color="auto"/>
            </w:tcBorders>
          </w:tcPr>
          <w:p w14:paraId="11960471" w14:textId="77777777" w:rsidR="0048145B" w:rsidRDefault="0048145B" w:rsidP="0048145B">
            <w:pPr>
              <w:rPr>
                <w:lang w:val="en-AU"/>
              </w:rPr>
            </w:pPr>
            <w:r>
              <w:rPr>
                <w:lang w:val="en-AU"/>
              </w:rPr>
              <w:t>09/05/11</w:t>
            </w:r>
          </w:p>
        </w:tc>
        <w:tc>
          <w:tcPr>
            <w:tcW w:w="836" w:type="dxa"/>
            <w:tcBorders>
              <w:top w:val="single" w:sz="4" w:space="0" w:color="auto"/>
              <w:bottom w:val="single" w:sz="4" w:space="0" w:color="auto"/>
            </w:tcBorders>
          </w:tcPr>
          <w:p w14:paraId="4335286F" w14:textId="0EB7071D"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95D0BCE"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319AC3BD" w14:textId="77777777" w:rsidR="0048145B" w:rsidRPr="00E2219E" w:rsidRDefault="0048145B" w:rsidP="0048145B">
            <w:pPr>
              <w:jc w:val="both"/>
              <w:rPr>
                <w:rFonts w:ascii="Arial" w:hAnsi="Arial" w:cs="Arial"/>
                <w:bCs/>
                <w:color w:val="000000"/>
              </w:rPr>
            </w:pPr>
            <w:r w:rsidRPr="00E2219E">
              <w:rPr>
                <w:rFonts w:ascii="Arial" w:hAnsi="Arial" w:cs="Arial"/>
                <w:bCs/>
                <w:color w:val="000000"/>
              </w:rPr>
              <w:t xml:space="preserve">Extract from new case of </w:t>
            </w:r>
            <w:proofErr w:type="spellStart"/>
            <w:r w:rsidRPr="00E2219E">
              <w:rPr>
                <w:rFonts w:ascii="Arial" w:hAnsi="Arial" w:cs="Arial"/>
                <w:i/>
                <w:color w:val="000000"/>
              </w:rPr>
              <w:t>Noone</w:t>
            </w:r>
            <w:proofErr w:type="spellEnd"/>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place">
              <w:smartTag w:uri="urn:schemas-microsoft-com:office:smarttags" w:element="country-region">
                <w:r w:rsidRPr="00E2219E">
                  <w:rPr>
                    <w:rFonts w:ascii="Arial" w:hAnsi="Arial" w:cs="Arial"/>
                    <w:i/>
                    <w:color w:val="000000"/>
                  </w:rPr>
                  <w:t>Australia</w:t>
                </w:r>
              </w:smartTag>
            </w:smartTag>
            <w:r w:rsidRPr="00E2219E">
              <w:rPr>
                <w:rFonts w:ascii="Arial" w:hAnsi="Arial" w:cs="Arial"/>
                <w:i/>
                <w:color w:val="000000"/>
              </w:rPr>
              <w:t xml:space="preserve">) Inc &amp; </w:t>
            </w:r>
            <w:proofErr w:type="spellStart"/>
            <w:r w:rsidRPr="00E2219E">
              <w:rPr>
                <w:rFonts w:ascii="Arial" w:hAnsi="Arial" w:cs="Arial"/>
                <w:i/>
                <w:color w:val="000000"/>
              </w:rPr>
              <w:t>Ors</w:t>
            </w:r>
            <w:proofErr w:type="spellEnd"/>
            <w:r w:rsidRPr="00E2219E">
              <w:rPr>
                <w:rFonts w:ascii="Arial" w:hAnsi="Arial" w:cs="Arial"/>
                <w:i/>
                <w:color w:val="000000"/>
              </w:rPr>
              <w:t xml:space="preserve">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r>
              <w:rPr>
                <w:rFonts w:ascii="Arial" w:hAnsi="Arial" w:cs="Arial"/>
                <w:bCs/>
                <w:color w:val="000000"/>
              </w:rPr>
              <w:t xml:space="preserve">  Co</w:t>
            </w:r>
            <w:r w:rsidRPr="00E2219E">
              <w:rPr>
                <w:rFonts w:ascii="Arial" w:hAnsi="Arial" w:cs="Arial"/>
                <w:bCs/>
                <w:color w:val="000000"/>
              </w:rPr>
              <w:t xml:space="preserve">mmentary on new case of </w:t>
            </w:r>
            <w:r w:rsidRPr="00E2219E">
              <w:rPr>
                <w:rFonts w:ascii="Arial" w:hAnsi="Arial" w:cs="Arial"/>
                <w:i/>
                <w:color w:val="000000"/>
              </w:rPr>
              <w:t>R v Al-</w:t>
            </w:r>
            <w:proofErr w:type="spellStart"/>
            <w:r w:rsidRPr="00E2219E">
              <w:rPr>
                <w:rFonts w:ascii="Arial" w:hAnsi="Arial" w:cs="Arial"/>
                <w:i/>
                <w:color w:val="000000"/>
              </w:rPr>
              <w:t>Assadi</w:t>
            </w:r>
            <w:proofErr w:type="spellEnd"/>
            <w:r w:rsidRPr="00E2219E">
              <w:rPr>
                <w:rFonts w:ascii="Arial" w:hAnsi="Arial" w:cs="Arial"/>
                <w:color w:val="000000"/>
              </w:rPr>
              <w:t xml:space="preserve"> [2011] VSCA 111</w:t>
            </w:r>
            <w:r>
              <w:rPr>
                <w:rFonts w:ascii="Arial" w:hAnsi="Arial" w:cs="Arial"/>
                <w:bCs/>
                <w:color w:val="000000"/>
              </w:rPr>
              <w:t>.</w:t>
            </w:r>
          </w:p>
        </w:tc>
      </w:tr>
      <w:tr w:rsidR="0048145B" w14:paraId="6A196101" w14:textId="77777777" w:rsidTr="006B7637">
        <w:tc>
          <w:tcPr>
            <w:tcW w:w="1219" w:type="dxa"/>
            <w:gridSpan w:val="2"/>
            <w:tcBorders>
              <w:top w:val="single" w:sz="4" w:space="0" w:color="auto"/>
              <w:left w:val="single" w:sz="18" w:space="0" w:color="auto"/>
              <w:bottom w:val="single" w:sz="4" w:space="0" w:color="auto"/>
            </w:tcBorders>
          </w:tcPr>
          <w:p w14:paraId="4745151A" w14:textId="77777777" w:rsidR="0048145B" w:rsidRDefault="0048145B" w:rsidP="0048145B">
            <w:pPr>
              <w:rPr>
                <w:lang w:val="en-AU"/>
              </w:rPr>
            </w:pPr>
            <w:r>
              <w:rPr>
                <w:lang w:val="en-AU"/>
              </w:rPr>
              <w:t>09/05/11</w:t>
            </w:r>
          </w:p>
        </w:tc>
        <w:tc>
          <w:tcPr>
            <w:tcW w:w="836" w:type="dxa"/>
            <w:tcBorders>
              <w:top w:val="single" w:sz="4" w:space="0" w:color="auto"/>
              <w:bottom w:val="single" w:sz="4" w:space="0" w:color="auto"/>
            </w:tcBorders>
          </w:tcPr>
          <w:p w14:paraId="40476AA0" w14:textId="5F563AB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ED25059" w14:textId="77777777" w:rsidR="0048145B" w:rsidRDefault="0048145B" w:rsidP="0048145B">
            <w:pPr>
              <w:jc w:val="center"/>
              <w:rPr>
                <w:lang w:val="en-AU"/>
              </w:rPr>
            </w:pPr>
            <w:r>
              <w:rPr>
                <w:lang w:val="en-AU"/>
              </w:rPr>
              <w:t>3.4.4</w:t>
            </w:r>
          </w:p>
        </w:tc>
        <w:tc>
          <w:tcPr>
            <w:tcW w:w="4798" w:type="dxa"/>
            <w:gridSpan w:val="2"/>
            <w:tcBorders>
              <w:top w:val="single" w:sz="4" w:space="0" w:color="auto"/>
              <w:bottom w:val="single" w:sz="4" w:space="0" w:color="auto"/>
              <w:right w:val="single" w:sz="18" w:space="0" w:color="auto"/>
            </w:tcBorders>
          </w:tcPr>
          <w:p w14:paraId="3561201A" w14:textId="77777777" w:rsidR="0048145B" w:rsidRDefault="0048145B" w:rsidP="0048145B">
            <w:pPr>
              <w:jc w:val="both"/>
              <w:rPr>
                <w:rFonts w:ascii="Arial" w:hAnsi="Arial" w:cs="Arial"/>
                <w:bCs/>
              </w:rPr>
            </w:pPr>
            <w:r>
              <w:rPr>
                <w:rFonts w:ascii="Arial" w:hAnsi="Arial" w:cs="Arial"/>
                <w:bCs/>
                <w:color w:val="000000"/>
              </w:rPr>
              <w:t>Commentary on</w:t>
            </w:r>
            <w:r w:rsidRPr="00E2219E">
              <w:rPr>
                <w:rFonts w:ascii="Arial" w:hAnsi="Arial" w:cs="Arial"/>
                <w:bCs/>
                <w:color w:val="000000"/>
              </w:rPr>
              <w:t xml:space="preserve"> new case of </w:t>
            </w:r>
            <w:proofErr w:type="spellStart"/>
            <w:r w:rsidRPr="00E2219E">
              <w:rPr>
                <w:rFonts w:ascii="Arial" w:hAnsi="Arial" w:cs="Arial"/>
                <w:i/>
                <w:color w:val="000000"/>
              </w:rPr>
              <w:t>Noone</w:t>
            </w:r>
            <w:proofErr w:type="spellEnd"/>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country-region">
              <w:smartTag w:uri="urn:schemas-microsoft-com:office:smarttags" w:element="place">
                <w:r w:rsidRPr="00E2219E">
                  <w:rPr>
                    <w:rFonts w:ascii="Arial" w:hAnsi="Arial" w:cs="Arial"/>
                    <w:i/>
                    <w:color w:val="000000"/>
                  </w:rPr>
                  <w:t>Australia</w:t>
                </w:r>
              </w:smartTag>
            </w:smartTag>
            <w:r w:rsidRPr="00E2219E">
              <w:rPr>
                <w:rFonts w:ascii="Arial" w:hAnsi="Arial" w:cs="Arial"/>
                <w:i/>
                <w:color w:val="000000"/>
              </w:rPr>
              <w:t xml:space="preserve">) Inc &amp; </w:t>
            </w:r>
            <w:proofErr w:type="spellStart"/>
            <w:r w:rsidRPr="00E2219E">
              <w:rPr>
                <w:rFonts w:ascii="Arial" w:hAnsi="Arial" w:cs="Arial"/>
                <w:i/>
                <w:color w:val="000000"/>
              </w:rPr>
              <w:t>Ors</w:t>
            </w:r>
            <w:proofErr w:type="spellEnd"/>
            <w:r w:rsidRPr="00E2219E">
              <w:rPr>
                <w:rFonts w:ascii="Arial" w:hAnsi="Arial" w:cs="Arial"/>
                <w:i/>
                <w:color w:val="000000"/>
              </w:rPr>
              <w:t xml:space="preserve">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p>
        </w:tc>
      </w:tr>
      <w:tr w:rsidR="0048145B" w14:paraId="744AA44F" w14:textId="77777777" w:rsidTr="006B7637">
        <w:tc>
          <w:tcPr>
            <w:tcW w:w="1219" w:type="dxa"/>
            <w:gridSpan w:val="2"/>
            <w:tcBorders>
              <w:top w:val="single" w:sz="4" w:space="0" w:color="auto"/>
              <w:left w:val="single" w:sz="18" w:space="0" w:color="auto"/>
              <w:bottom w:val="single" w:sz="4" w:space="0" w:color="auto"/>
            </w:tcBorders>
          </w:tcPr>
          <w:p w14:paraId="6AAB6237" w14:textId="77777777" w:rsidR="0048145B" w:rsidRDefault="0048145B" w:rsidP="0048145B">
            <w:pPr>
              <w:rPr>
                <w:lang w:val="en-AU"/>
              </w:rPr>
            </w:pPr>
            <w:r>
              <w:rPr>
                <w:lang w:val="en-AU"/>
              </w:rPr>
              <w:t>14/04/11</w:t>
            </w:r>
          </w:p>
        </w:tc>
        <w:tc>
          <w:tcPr>
            <w:tcW w:w="836" w:type="dxa"/>
            <w:tcBorders>
              <w:top w:val="single" w:sz="4" w:space="0" w:color="auto"/>
              <w:bottom w:val="single" w:sz="4" w:space="0" w:color="auto"/>
            </w:tcBorders>
          </w:tcPr>
          <w:p w14:paraId="4BE3C5AD" w14:textId="413BBE9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C2354B0" w14:textId="77777777" w:rsidR="0048145B" w:rsidRDefault="0048145B" w:rsidP="0048145B">
            <w:pPr>
              <w:jc w:val="center"/>
              <w:rPr>
                <w:lang w:val="en-AU"/>
              </w:rPr>
            </w:pPr>
            <w:r>
              <w:rPr>
                <w:lang w:val="en-AU"/>
              </w:rPr>
              <w:t>5.5</w:t>
            </w:r>
          </w:p>
          <w:p w14:paraId="7274D1C8" w14:textId="77777777" w:rsidR="0048145B" w:rsidRDefault="0048145B" w:rsidP="0048145B">
            <w:pPr>
              <w:jc w:val="center"/>
              <w:rPr>
                <w:lang w:val="en-AU"/>
              </w:rPr>
            </w:pPr>
            <w:r>
              <w:rPr>
                <w:lang w:val="en-AU"/>
              </w:rPr>
              <w:lastRenderedPageBreak/>
              <w:t>5.5.6</w:t>
            </w:r>
          </w:p>
          <w:p w14:paraId="06A0CA97" w14:textId="77777777" w:rsidR="0048145B" w:rsidRDefault="0048145B" w:rsidP="0048145B">
            <w:pPr>
              <w:jc w:val="center"/>
              <w:rPr>
                <w:lang w:val="en-AU"/>
              </w:rPr>
            </w:pPr>
            <w:r>
              <w:rPr>
                <w:lang w:val="en-AU"/>
              </w:rPr>
              <w:t>5.11.10</w:t>
            </w:r>
          </w:p>
          <w:p w14:paraId="6188A9BE" w14:textId="77777777" w:rsidR="0048145B" w:rsidRDefault="0048145B" w:rsidP="0048145B">
            <w:pPr>
              <w:jc w:val="center"/>
              <w:rPr>
                <w:lang w:val="en-AU"/>
              </w:rPr>
            </w:pPr>
            <w:r>
              <w:rPr>
                <w:lang w:val="en-AU"/>
              </w:rPr>
              <w:t>5.13</w:t>
            </w:r>
          </w:p>
          <w:p w14:paraId="52E4C247" w14:textId="77777777" w:rsidR="0048145B" w:rsidRDefault="0048145B" w:rsidP="0048145B">
            <w:pPr>
              <w:jc w:val="center"/>
              <w:rPr>
                <w:lang w:val="en-AU"/>
              </w:rPr>
            </w:pPr>
            <w:r>
              <w:rPr>
                <w:lang w:val="en-AU"/>
              </w:rPr>
              <w:t>5.14.2</w:t>
            </w:r>
          </w:p>
          <w:p w14:paraId="2CFDF8FB" w14:textId="77777777" w:rsidR="0048145B" w:rsidRDefault="0048145B" w:rsidP="0048145B">
            <w:pPr>
              <w:jc w:val="center"/>
              <w:rPr>
                <w:lang w:val="en-AU"/>
              </w:rPr>
            </w:pPr>
            <w:r>
              <w:rPr>
                <w:lang w:val="en-AU"/>
              </w:rPr>
              <w:t>5.15.1</w:t>
            </w:r>
          </w:p>
          <w:p w14:paraId="26459133" w14:textId="77777777" w:rsidR="0048145B" w:rsidRDefault="0048145B" w:rsidP="0048145B">
            <w:pPr>
              <w:jc w:val="center"/>
              <w:rPr>
                <w:lang w:val="en-AU"/>
              </w:rPr>
            </w:pPr>
            <w:r>
              <w:rPr>
                <w:lang w:val="en-AU"/>
              </w:rPr>
              <w:t>5.17.1</w:t>
            </w:r>
          </w:p>
          <w:p w14:paraId="55E0071A" w14:textId="77777777" w:rsidR="0048145B" w:rsidRDefault="0048145B" w:rsidP="0048145B">
            <w:pPr>
              <w:jc w:val="center"/>
              <w:rPr>
                <w:lang w:val="en-AU"/>
              </w:rPr>
            </w:pPr>
            <w:r>
              <w:rPr>
                <w:lang w:val="en-AU"/>
              </w:rPr>
              <w:t>5.20.6</w:t>
            </w:r>
          </w:p>
          <w:p w14:paraId="0E7D456B" w14:textId="77777777" w:rsidR="0048145B" w:rsidRDefault="0048145B" w:rsidP="0048145B">
            <w:pPr>
              <w:jc w:val="center"/>
              <w:rPr>
                <w:lang w:val="en-AU"/>
              </w:rPr>
            </w:pPr>
            <w:r>
              <w:rPr>
                <w:lang w:val="en-AU"/>
              </w:rPr>
              <w:t>5.22.7</w:t>
            </w:r>
          </w:p>
          <w:p w14:paraId="76DCCC98" w14:textId="77777777" w:rsidR="0048145B" w:rsidRDefault="0048145B" w:rsidP="0048145B">
            <w:pPr>
              <w:jc w:val="center"/>
              <w:rPr>
                <w:lang w:val="en-AU"/>
              </w:rPr>
            </w:pPr>
            <w:r>
              <w:rPr>
                <w:lang w:val="en-AU"/>
              </w:rPr>
              <w:t>5.23.8</w:t>
            </w:r>
          </w:p>
          <w:p w14:paraId="0FA1E24D" w14:textId="77777777" w:rsidR="0048145B" w:rsidRDefault="0048145B" w:rsidP="0048145B">
            <w:pPr>
              <w:jc w:val="center"/>
              <w:rPr>
                <w:lang w:val="en-AU"/>
              </w:rPr>
            </w:pPr>
            <w:r>
              <w:rPr>
                <w:lang w:val="en-AU"/>
              </w:rPr>
              <w:t>5.27.3</w:t>
            </w:r>
          </w:p>
        </w:tc>
        <w:tc>
          <w:tcPr>
            <w:tcW w:w="4798" w:type="dxa"/>
            <w:gridSpan w:val="2"/>
            <w:tcBorders>
              <w:top w:val="single" w:sz="4" w:space="0" w:color="auto"/>
              <w:bottom w:val="single" w:sz="4" w:space="0" w:color="auto"/>
              <w:right w:val="single" w:sz="18" w:space="0" w:color="auto"/>
            </w:tcBorders>
          </w:tcPr>
          <w:p w14:paraId="507359D8" w14:textId="77777777" w:rsidR="0048145B" w:rsidRDefault="0048145B" w:rsidP="0048145B">
            <w:pPr>
              <w:jc w:val="both"/>
              <w:rPr>
                <w:rFonts w:ascii="Arial" w:hAnsi="Arial" w:cs="Arial"/>
                <w:bCs/>
              </w:rPr>
            </w:pPr>
            <w:r>
              <w:rPr>
                <w:rFonts w:ascii="Arial" w:hAnsi="Arial" w:cs="Arial"/>
                <w:bCs/>
              </w:rPr>
              <w:lastRenderedPageBreak/>
              <w:t xml:space="preserve">Addition of statistics for 2009/10.  In some instances small consequential changes have been made to the </w:t>
            </w:r>
            <w:r>
              <w:rPr>
                <w:rFonts w:ascii="Arial" w:hAnsi="Arial" w:cs="Arial"/>
                <w:bCs/>
              </w:rPr>
              <w:lastRenderedPageBreak/>
              <w:t>commentary to reflect updated statistics.  Deletion of statistics for 2000/01 due to space constraints.</w:t>
            </w:r>
          </w:p>
        </w:tc>
      </w:tr>
      <w:tr w:rsidR="0048145B" w14:paraId="250DC184" w14:textId="77777777" w:rsidTr="006B7637">
        <w:tc>
          <w:tcPr>
            <w:tcW w:w="1219" w:type="dxa"/>
            <w:gridSpan w:val="2"/>
            <w:tcBorders>
              <w:top w:val="single" w:sz="4" w:space="0" w:color="auto"/>
              <w:left w:val="single" w:sz="18" w:space="0" w:color="auto"/>
              <w:bottom w:val="single" w:sz="4" w:space="0" w:color="auto"/>
            </w:tcBorders>
          </w:tcPr>
          <w:p w14:paraId="6E8E59AA" w14:textId="77777777" w:rsidR="0048145B" w:rsidRDefault="0048145B" w:rsidP="0048145B">
            <w:pPr>
              <w:rPr>
                <w:lang w:val="en-AU"/>
              </w:rPr>
            </w:pPr>
            <w:r>
              <w:rPr>
                <w:lang w:val="en-AU"/>
              </w:rPr>
              <w:lastRenderedPageBreak/>
              <w:t>14/04/11</w:t>
            </w:r>
          </w:p>
        </w:tc>
        <w:tc>
          <w:tcPr>
            <w:tcW w:w="836" w:type="dxa"/>
            <w:tcBorders>
              <w:top w:val="single" w:sz="4" w:space="0" w:color="auto"/>
              <w:bottom w:val="single" w:sz="4" w:space="0" w:color="auto"/>
            </w:tcBorders>
          </w:tcPr>
          <w:p w14:paraId="6612CF68" w14:textId="2E24282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AABC456" w14:textId="77777777" w:rsidR="0048145B" w:rsidRDefault="0048145B" w:rsidP="0048145B">
            <w:pPr>
              <w:jc w:val="center"/>
              <w:rPr>
                <w:lang w:val="en-AU"/>
              </w:rPr>
            </w:pPr>
            <w:r>
              <w:rPr>
                <w:lang w:val="en-AU"/>
              </w:rPr>
              <w:t>5.10.3</w:t>
            </w:r>
          </w:p>
        </w:tc>
        <w:tc>
          <w:tcPr>
            <w:tcW w:w="4798" w:type="dxa"/>
            <w:gridSpan w:val="2"/>
            <w:tcBorders>
              <w:top w:val="single" w:sz="4" w:space="0" w:color="auto"/>
              <w:bottom w:val="single" w:sz="4" w:space="0" w:color="auto"/>
              <w:right w:val="single" w:sz="18" w:space="0" w:color="auto"/>
            </w:tcBorders>
          </w:tcPr>
          <w:p w14:paraId="2A98053D" w14:textId="77777777" w:rsidR="0048145B" w:rsidRDefault="0048145B" w:rsidP="0048145B">
            <w:pPr>
              <w:jc w:val="both"/>
              <w:rPr>
                <w:rFonts w:ascii="Arial" w:hAnsi="Arial" w:cs="Arial"/>
                <w:bCs/>
              </w:rPr>
            </w:pPr>
            <w:r>
              <w:rPr>
                <w:rFonts w:ascii="Arial" w:hAnsi="Arial" w:cs="Arial"/>
                <w:bCs/>
              </w:rPr>
              <w:t>Paragraph heading amended to “Best interests” principle – “The paramountcy principle”.</w:t>
            </w:r>
          </w:p>
        </w:tc>
      </w:tr>
      <w:tr w:rsidR="0048145B" w14:paraId="19418CD9" w14:textId="77777777" w:rsidTr="006B7637">
        <w:tc>
          <w:tcPr>
            <w:tcW w:w="1219" w:type="dxa"/>
            <w:gridSpan w:val="2"/>
            <w:tcBorders>
              <w:top w:val="single" w:sz="4" w:space="0" w:color="auto"/>
              <w:left w:val="single" w:sz="18" w:space="0" w:color="auto"/>
              <w:bottom w:val="single" w:sz="4" w:space="0" w:color="auto"/>
            </w:tcBorders>
          </w:tcPr>
          <w:p w14:paraId="1BC59BF4" w14:textId="77777777" w:rsidR="0048145B" w:rsidRDefault="0048145B" w:rsidP="0048145B">
            <w:pPr>
              <w:rPr>
                <w:lang w:val="en-AU"/>
              </w:rPr>
            </w:pPr>
            <w:r>
              <w:rPr>
                <w:lang w:val="en-AU"/>
              </w:rPr>
              <w:t>14/04/11</w:t>
            </w:r>
          </w:p>
        </w:tc>
        <w:tc>
          <w:tcPr>
            <w:tcW w:w="836" w:type="dxa"/>
            <w:tcBorders>
              <w:top w:val="single" w:sz="4" w:space="0" w:color="auto"/>
              <w:bottom w:val="single" w:sz="4" w:space="0" w:color="auto"/>
            </w:tcBorders>
          </w:tcPr>
          <w:p w14:paraId="06FC9F8F" w14:textId="5EF1D5A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481E21B" w14:textId="77777777" w:rsidR="0048145B" w:rsidRDefault="0048145B" w:rsidP="0048145B">
            <w:pPr>
              <w:jc w:val="center"/>
              <w:rPr>
                <w:lang w:val="en-AU"/>
              </w:rPr>
            </w:pPr>
            <w:r>
              <w:rPr>
                <w:lang w:val="en-AU"/>
              </w:rPr>
              <w:t>5.10.3</w:t>
            </w:r>
          </w:p>
        </w:tc>
        <w:tc>
          <w:tcPr>
            <w:tcW w:w="4798" w:type="dxa"/>
            <w:gridSpan w:val="2"/>
            <w:tcBorders>
              <w:top w:val="single" w:sz="4" w:space="0" w:color="auto"/>
              <w:bottom w:val="single" w:sz="4" w:space="0" w:color="auto"/>
              <w:right w:val="single" w:sz="18" w:space="0" w:color="auto"/>
            </w:tcBorders>
          </w:tcPr>
          <w:p w14:paraId="25CBDF48" w14:textId="77777777" w:rsidR="0048145B" w:rsidRDefault="0048145B" w:rsidP="0048145B">
            <w:pPr>
              <w:jc w:val="both"/>
              <w:rPr>
                <w:rFonts w:ascii="Arial" w:hAnsi="Arial" w:cs="Arial"/>
                <w:bCs/>
              </w:rPr>
            </w:pPr>
            <w:r>
              <w:rPr>
                <w:rFonts w:ascii="Arial" w:hAnsi="Arial" w:cs="Arial"/>
                <w:bCs/>
              </w:rPr>
              <w:t xml:space="preserve">Extracts from new case of </w:t>
            </w:r>
            <w:r w:rsidRPr="00876481">
              <w:rPr>
                <w:rFonts w:ascii="Arial" w:hAnsi="Arial" w:cs="Arial"/>
                <w:bCs/>
                <w:i/>
              </w:rPr>
              <w:t>DOHS v Sanding</w:t>
            </w:r>
            <w:r>
              <w:rPr>
                <w:rFonts w:ascii="Arial" w:hAnsi="Arial" w:cs="Arial"/>
                <w:bCs/>
              </w:rPr>
              <w:t xml:space="preserve"> [2011] VSC 42 at [11]-[15].</w:t>
            </w:r>
          </w:p>
        </w:tc>
      </w:tr>
      <w:tr w:rsidR="0048145B" w14:paraId="0BF836E0" w14:textId="77777777" w:rsidTr="006B7637">
        <w:tc>
          <w:tcPr>
            <w:tcW w:w="1219" w:type="dxa"/>
            <w:gridSpan w:val="2"/>
            <w:tcBorders>
              <w:top w:val="single" w:sz="4" w:space="0" w:color="auto"/>
              <w:left w:val="single" w:sz="18" w:space="0" w:color="auto"/>
              <w:bottom w:val="single" w:sz="4" w:space="0" w:color="auto"/>
            </w:tcBorders>
          </w:tcPr>
          <w:p w14:paraId="02C52373" w14:textId="77777777" w:rsidR="0048145B" w:rsidRDefault="0048145B" w:rsidP="0048145B">
            <w:pPr>
              <w:rPr>
                <w:lang w:val="en-AU"/>
              </w:rPr>
            </w:pPr>
            <w:r>
              <w:rPr>
                <w:lang w:val="en-AU"/>
              </w:rPr>
              <w:t>14/04/11</w:t>
            </w:r>
          </w:p>
        </w:tc>
        <w:tc>
          <w:tcPr>
            <w:tcW w:w="836" w:type="dxa"/>
            <w:tcBorders>
              <w:top w:val="single" w:sz="4" w:space="0" w:color="auto"/>
              <w:bottom w:val="single" w:sz="4" w:space="0" w:color="auto"/>
            </w:tcBorders>
          </w:tcPr>
          <w:p w14:paraId="5FED923F" w14:textId="1926FFAF"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8105FD1" w14:textId="77777777" w:rsidR="0048145B" w:rsidRDefault="0048145B" w:rsidP="0048145B">
            <w:pPr>
              <w:jc w:val="center"/>
              <w:rPr>
                <w:lang w:val="en-AU"/>
              </w:rPr>
            </w:pPr>
            <w:r>
              <w:rPr>
                <w:lang w:val="en-AU"/>
              </w:rPr>
              <w:t>5.10.4</w:t>
            </w:r>
          </w:p>
          <w:p w14:paraId="6738B91A" w14:textId="77777777" w:rsidR="0048145B" w:rsidRDefault="0048145B" w:rsidP="0048145B">
            <w:pPr>
              <w:jc w:val="center"/>
              <w:rPr>
                <w:lang w:val="en-AU"/>
              </w:rPr>
            </w:pPr>
            <w:r>
              <w:rPr>
                <w:lang w:val="en-AU"/>
              </w:rPr>
              <w:t>5.10.6</w:t>
            </w:r>
          </w:p>
          <w:p w14:paraId="06221508" w14:textId="77777777" w:rsidR="0048145B" w:rsidRDefault="0048145B" w:rsidP="0048145B">
            <w:pPr>
              <w:jc w:val="center"/>
              <w:rPr>
                <w:lang w:val="en-AU"/>
              </w:rPr>
            </w:pPr>
            <w:r>
              <w:rPr>
                <w:lang w:val="en-AU"/>
              </w:rPr>
              <w:t>5.11.11</w:t>
            </w:r>
          </w:p>
          <w:p w14:paraId="648D8DAD" w14:textId="77777777" w:rsidR="0048145B" w:rsidRDefault="0048145B" w:rsidP="0048145B">
            <w:pPr>
              <w:jc w:val="center"/>
              <w:rPr>
                <w:lang w:val="en-AU"/>
              </w:rPr>
            </w:pPr>
            <w:r>
              <w:rPr>
                <w:lang w:val="en-AU"/>
              </w:rPr>
              <w:t>5.12.1</w:t>
            </w:r>
          </w:p>
          <w:p w14:paraId="25810169" w14:textId="77777777" w:rsidR="0048145B" w:rsidRDefault="0048145B" w:rsidP="0048145B">
            <w:pPr>
              <w:jc w:val="center"/>
              <w:rPr>
                <w:lang w:val="en-AU"/>
              </w:rPr>
            </w:pPr>
            <w:r>
              <w:rPr>
                <w:lang w:val="en-AU"/>
              </w:rPr>
              <w:t>5.12.2</w:t>
            </w:r>
          </w:p>
          <w:p w14:paraId="611FF1A2" w14:textId="77777777" w:rsidR="0048145B" w:rsidRDefault="0048145B" w:rsidP="0048145B">
            <w:pPr>
              <w:jc w:val="center"/>
              <w:rPr>
                <w:lang w:val="en-AU"/>
              </w:rPr>
            </w:pPr>
            <w:r>
              <w:rPr>
                <w:lang w:val="en-AU"/>
              </w:rPr>
              <w:t>5.17.1</w:t>
            </w:r>
          </w:p>
          <w:p w14:paraId="2185C18C" w14:textId="77777777" w:rsidR="0048145B" w:rsidRDefault="0048145B" w:rsidP="0048145B">
            <w:pPr>
              <w:jc w:val="center"/>
              <w:rPr>
                <w:lang w:val="en-AU"/>
              </w:rPr>
            </w:pPr>
            <w:r>
              <w:rPr>
                <w:lang w:val="en-AU"/>
              </w:rPr>
              <w:t>5.17.8</w:t>
            </w:r>
          </w:p>
        </w:tc>
        <w:tc>
          <w:tcPr>
            <w:tcW w:w="4798" w:type="dxa"/>
            <w:gridSpan w:val="2"/>
            <w:tcBorders>
              <w:top w:val="single" w:sz="4" w:space="0" w:color="auto"/>
              <w:bottom w:val="single" w:sz="4" w:space="0" w:color="auto"/>
              <w:right w:val="single" w:sz="18" w:space="0" w:color="auto"/>
            </w:tcBorders>
          </w:tcPr>
          <w:p w14:paraId="235EEEB4" w14:textId="77777777" w:rsidR="0048145B" w:rsidRDefault="0048145B" w:rsidP="0048145B">
            <w:pPr>
              <w:jc w:val="both"/>
              <w:rPr>
                <w:rFonts w:ascii="Arial" w:hAnsi="Arial" w:cs="Arial"/>
                <w:bCs/>
              </w:rPr>
            </w:pPr>
            <w:r>
              <w:rPr>
                <w:rFonts w:ascii="Arial" w:hAnsi="Arial" w:cs="Arial"/>
                <w:bCs/>
              </w:rPr>
              <w:t xml:space="preserve">Added references to new case of </w:t>
            </w:r>
            <w:r w:rsidRPr="00876481">
              <w:rPr>
                <w:rFonts w:ascii="Arial" w:hAnsi="Arial" w:cs="Arial"/>
                <w:bCs/>
                <w:i/>
              </w:rPr>
              <w:t>DOHS v Sanding</w:t>
            </w:r>
            <w:r>
              <w:rPr>
                <w:rFonts w:ascii="Arial" w:hAnsi="Arial" w:cs="Arial"/>
                <w:bCs/>
              </w:rPr>
              <w:t xml:space="preserve"> [2011] VSC 42.</w:t>
            </w:r>
          </w:p>
        </w:tc>
      </w:tr>
      <w:tr w:rsidR="0048145B" w14:paraId="3F3B0C8D" w14:textId="77777777" w:rsidTr="006B7637">
        <w:tc>
          <w:tcPr>
            <w:tcW w:w="1219" w:type="dxa"/>
            <w:gridSpan w:val="2"/>
            <w:tcBorders>
              <w:top w:val="single" w:sz="4" w:space="0" w:color="auto"/>
              <w:left w:val="single" w:sz="18" w:space="0" w:color="auto"/>
              <w:bottom w:val="single" w:sz="4" w:space="0" w:color="auto"/>
            </w:tcBorders>
          </w:tcPr>
          <w:p w14:paraId="4C5DEDCA" w14:textId="77777777" w:rsidR="0048145B" w:rsidRDefault="0048145B" w:rsidP="0048145B">
            <w:pPr>
              <w:rPr>
                <w:lang w:val="en-AU"/>
              </w:rPr>
            </w:pPr>
            <w:r>
              <w:rPr>
                <w:lang w:val="en-AU"/>
              </w:rPr>
              <w:t>21/03/11</w:t>
            </w:r>
          </w:p>
        </w:tc>
        <w:tc>
          <w:tcPr>
            <w:tcW w:w="836" w:type="dxa"/>
            <w:tcBorders>
              <w:top w:val="single" w:sz="4" w:space="0" w:color="auto"/>
              <w:bottom w:val="single" w:sz="4" w:space="0" w:color="auto"/>
            </w:tcBorders>
          </w:tcPr>
          <w:p w14:paraId="4A7843FC" w14:textId="0D27B308"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2D50014" w14:textId="77777777" w:rsidR="0048145B" w:rsidRDefault="0048145B" w:rsidP="0048145B">
            <w:pPr>
              <w:jc w:val="center"/>
              <w:rPr>
                <w:lang w:val="en-AU"/>
              </w:rPr>
            </w:pPr>
            <w:r>
              <w:rPr>
                <w:lang w:val="en-AU"/>
              </w:rPr>
              <w:t>1.5.3</w:t>
            </w:r>
          </w:p>
        </w:tc>
        <w:tc>
          <w:tcPr>
            <w:tcW w:w="4798" w:type="dxa"/>
            <w:gridSpan w:val="2"/>
            <w:tcBorders>
              <w:top w:val="single" w:sz="4" w:space="0" w:color="auto"/>
              <w:bottom w:val="single" w:sz="4" w:space="0" w:color="auto"/>
              <w:right w:val="single" w:sz="18" w:space="0" w:color="auto"/>
            </w:tcBorders>
          </w:tcPr>
          <w:p w14:paraId="4070B776" w14:textId="77777777" w:rsidR="0048145B" w:rsidRDefault="0048145B" w:rsidP="0048145B">
            <w:pPr>
              <w:jc w:val="both"/>
              <w:rPr>
                <w:rFonts w:ascii="Arial" w:hAnsi="Arial" w:cs="Arial"/>
                <w:bCs/>
              </w:rPr>
            </w:pPr>
            <w:r>
              <w:rPr>
                <w:rFonts w:ascii="Arial" w:hAnsi="Arial" w:cs="Arial"/>
                <w:bCs/>
              </w:rPr>
              <w:t xml:space="preserve">New paragraph entitled </w:t>
            </w:r>
            <w:r w:rsidRPr="00C35734">
              <w:rPr>
                <w:rFonts w:ascii="Arial" w:hAnsi="Arial" w:cs="Arial"/>
                <w:bCs/>
                <w:color w:val="000000"/>
              </w:rPr>
              <w:t>“The Charter applies to protection proceedings in the Children’s Court</w:t>
            </w:r>
            <w:r>
              <w:rPr>
                <w:rFonts w:ascii="Arial" w:hAnsi="Arial" w:cs="Arial"/>
                <w:bCs/>
              </w:rPr>
              <w:t xml:space="preserve">”.  Reference to new case of </w:t>
            </w:r>
            <w:r w:rsidRPr="00C35734">
              <w:rPr>
                <w:rFonts w:ascii="Arial" w:hAnsi="Arial" w:cs="Arial"/>
                <w:bCs/>
                <w:i/>
              </w:rPr>
              <w:t>DOHS v S</w:t>
            </w:r>
            <w:r>
              <w:rPr>
                <w:rFonts w:ascii="Arial" w:hAnsi="Arial" w:cs="Arial"/>
                <w:bCs/>
              </w:rPr>
              <w:t xml:space="preserve"> [2011] VSC 42 and cases cited in paragraphs [155]-[207] thereof.</w:t>
            </w:r>
          </w:p>
        </w:tc>
      </w:tr>
      <w:tr w:rsidR="0048145B" w14:paraId="09C26CD1" w14:textId="77777777" w:rsidTr="006B7637">
        <w:tc>
          <w:tcPr>
            <w:tcW w:w="1219" w:type="dxa"/>
            <w:gridSpan w:val="2"/>
            <w:tcBorders>
              <w:top w:val="single" w:sz="4" w:space="0" w:color="auto"/>
              <w:left w:val="single" w:sz="18" w:space="0" w:color="auto"/>
              <w:bottom w:val="single" w:sz="4" w:space="0" w:color="auto"/>
            </w:tcBorders>
          </w:tcPr>
          <w:p w14:paraId="575D502B"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31D95E62" w14:textId="3131082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B06AA7E" w14:textId="77777777" w:rsidR="0048145B" w:rsidRDefault="0048145B" w:rsidP="0048145B">
            <w:pPr>
              <w:jc w:val="center"/>
              <w:rPr>
                <w:lang w:val="en-AU"/>
              </w:rPr>
            </w:pPr>
            <w:r>
              <w:rPr>
                <w:lang w:val="en-AU"/>
              </w:rPr>
              <w:t>9.1</w:t>
            </w:r>
          </w:p>
        </w:tc>
        <w:tc>
          <w:tcPr>
            <w:tcW w:w="4798" w:type="dxa"/>
            <w:gridSpan w:val="2"/>
            <w:tcBorders>
              <w:top w:val="single" w:sz="4" w:space="0" w:color="auto"/>
              <w:bottom w:val="single" w:sz="4" w:space="0" w:color="auto"/>
              <w:right w:val="single" w:sz="18" w:space="0" w:color="auto"/>
            </w:tcBorders>
          </w:tcPr>
          <w:p w14:paraId="49C79C42" w14:textId="77777777" w:rsidR="0048145B" w:rsidRDefault="0048145B" w:rsidP="0048145B">
            <w:pPr>
              <w:jc w:val="both"/>
              <w:rPr>
                <w:rFonts w:ascii="Arial" w:hAnsi="Arial" w:cs="Arial"/>
                <w:bCs/>
              </w:rPr>
            </w:pPr>
            <w:r>
              <w:rPr>
                <w:rFonts w:ascii="Arial" w:hAnsi="Arial" w:cs="Arial"/>
                <w:bCs/>
              </w:rPr>
              <w:t>Add reference to s.12(1) &amp; 12(1A) Bail Act 1977 (Vic).</w:t>
            </w:r>
          </w:p>
        </w:tc>
      </w:tr>
      <w:tr w:rsidR="0048145B" w14:paraId="7C885432" w14:textId="77777777" w:rsidTr="006B7637">
        <w:tc>
          <w:tcPr>
            <w:tcW w:w="1219" w:type="dxa"/>
            <w:gridSpan w:val="2"/>
            <w:tcBorders>
              <w:top w:val="single" w:sz="4" w:space="0" w:color="auto"/>
              <w:left w:val="single" w:sz="18" w:space="0" w:color="auto"/>
              <w:bottom w:val="single" w:sz="4" w:space="0" w:color="auto"/>
            </w:tcBorders>
          </w:tcPr>
          <w:p w14:paraId="02D5436E"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4A887A99" w14:textId="185F4AE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0D41CCB" w14:textId="77777777" w:rsidR="0048145B" w:rsidRDefault="0048145B" w:rsidP="0048145B">
            <w:pPr>
              <w:jc w:val="center"/>
              <w:rPr>
                <w:lang w:val="en-AU"/>
              </w:rPr>
            </w:pPr>
            <w:r>
              <w:rPr>
                <w:lang w:val="en-AU"/>
              </w:rPr>
              <w:t>9.2.2</w:t>
            </w:r>
          </w:p>
        </w:tc>
        <w:tc>
          <w:tcPr>
            <w:tcW w:w="4798" w:type="dxa"/>
            <w:gridSpan w:val="2"/>
            <w:tcBorders>
              <w:top w:val="single" w:sz="4" w:space="0" w:color="auto"/>
              <w:bottom w:val="single" w:sz="4" w:space="0" w:color="auto"/>
              <w:right w:val="single" w:sz="18" w:space="0" w:color="auto"/>
            </w:tcBorders>
          </w:tcPr>
          <w:p w14:paraId="14618718" w14:textId="77777777" w:rsidR="0048145B" w:rsidRDefault="0048145B" w:rsidP="0048145B">
            <w:pPr>
              <w:jc w:val="both"/>
              <w:rPr>
                <w:rFonts w:ascii="Arial" w:hAnsi="Arial" w:cs="Arial"/>
                <w:bCs/>
              </w:rPr>
            </w:pPr>
            <w:r>
              <w:rPr>
                <w:rFonts w:ascii="Arial" w:hAnsi="Arial" w:cs="Arial"/>
                <w:bCs/>
              </w:rPr>
              <w:t>Amendments to commentary on ss.4(2)(aa), 4(3) &amp; 4(4) of the Bail Act.</w:t>
            </w:r>
          </w:p>
        </w:tc>
      </w:tr>
      <w:tr w:rsidR="0048145B" w14:paraId="74379283" w14:textId="77777777" w:rsidTr="006B7637">
        <w:tc>
          <w:tcPr>
            <w:tcW w:w="1219" w:type="dxa"/>
            <w:gridSpan w:val="2"/>
            <w:tcBorders>
              <w:top w:val="single" w:sz="4" w:space="0" w:color="auto"/>
              <w:left w:val="single" w:sz="18" w:space="0" w:color="auto"/>
              <w:bottom w:val="single" w:sz="4" w:space="0" w:color="auto"/>
            </w:tcBorders>
          </w:tcPr>
          <w:p w14:paraId="1512F003"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128E61A8" w14:textId="384347A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B453734"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2963C98B" w14:textId="77777777" w:rsidR="0048145B" w:rsidRDefault="0048145B" w:rsidP="0048145B">
            <w:pPr>
              <w:jc w:val="both"/>
              <w:rPr>
                <w:rFonts w:ascii="Arial" w:hAnsi="Arial" w:cs="Arial"/>
                <w:bCs/>
              </w:rPr>
            </w:pPr>
            <w:r>
              <w:rPr>
                <w:rFonts w:ascii="Arial" w:hAnsi="Arial" w:cs="Arial"/>
                <w:bCs/>
              </w:rPr>
              <w:t xml:space="preserve">References to new cases of </w:t>
            </w:r>
            <w:r w:rsidRPr="00117B39">
              <w:rPr>
                <w:rFonts w:ascii="Arial" w:hAnsi="Arial" w:cs="Arial"/>
                <w:i/>
                <w:color w:val="000000"/>
              </w:rPr>
              <w:t>Re Suzanne Patricia Kane</w:t>
            </w:r>
            <w:r w:rsidRPr="00117B39">
              <w:rPr>
                <w:rFonts w:ascii="Arial" w:hAnsi="Arial" w:cs="Arial"/>
                <w:color w:val="000000"/>
              </w:rPr>
              <w:t xml:space="preserve"> [2010] VSC 8;</w:t>
            </w:r>
            <w:r>
              <w:rPr>
                <w:rFonts w:ascii="Arial" w:hAnsi="Arial" w:cs="Arial"/>
                <w:i/>
                <w:color w:val="000000"/>
              </w:rPr>
              <w:t xml:space="preserve"> </w:t>
            </w:r>
            <w:r w:rsidRPr="00117B39">
              <w:rPr>
                <w:rFonts w:ascii="Arial" w:hAnsi="Arial" w:cs="Arial"/>
                <w:i/>
                <w:color w:val="000000"/>
              </w:rPr>
              <w:t xml:space="preserve">Re Joseph </w:t>
            </w:r>
            <w:proofErr w:type="spellStart"/>
            <w:r w:rsidRPr="00117B39">
              <w:rPr>
                <w:rFonts w:ascii="Arial" w:hAnsi="Arial" w:cs="Arial"/>
                <w:i/>
                <w:color w:val="000000"/>
              </w:rPr>
              <w:t>Marijancevic</w:t>
            </w:r>
            <w:proofErr w:type="spellEnd"/>
            <w:r w:rsidRPr="00117B39">
              <w:rPr>
                <w:rFonts w:ascii="Arial" w:hAnsi="Arial" w:cs="Arial"/>
                <w:color w:val="000000"/>
              </w:rPr>
              <w:t xml:space="preserve"> [2010] VSC 122;</w:t>
            </w:r>
            <w:r>
              <w:rPr>
                <w:rFonts w:ascii="Arial" w:hAnsi="Arial" w:cs="Arial"/>
                <w:color w:val="000000"/>
              </w:rPr>
              <w:t xml:space="preserve"> </w:t>
            </w:r>
            <w:r w:rsidRPr="00117B39">
              <w:rPr>
                <w:rFonts w:ascii="Arial" w:hAnsi="Arial" w:cs="Arial"/>
                <w:i/>
                <w:color w:val="000000"/>
              </w:rPr>
              <w:t>Re David Allan Curran</w:t>
            </w:r>
            <w:r w:rsidRPr="00117B39">
              <w:rPr>
                <w:rFonts w:ascii="Arial" w:hAnsi="Arial" w:cs="Arial"/>
                <w:color w:val="000000"/>
              </w:rPr>
              <w:t xml:space="preserve"> [2010] VSC 622</w:t>
            </w:r>
            <w:r>
              <w:rPr>
                <w:rFonts w:ascii="Arial" w:hAnsi="Arial" w:cs="Arial"/>
                <w:color w:val="000000"/>
              </w:rPr>
              <w:t xml:space="preserve">; </w:t>
            </w:r>
            <w:r w:rsidRPr="00117B39">
              <w:rPr>
                <w:rFonts w:ascii="Arial" w:hAnsi="Arial" w:cs="Arial"/>
                <w:i/>
                <w:color w:val="000000"/>
              </w:rPr>
              <w:t>Re Susanne Chopin</w:t>
            </w:r>
            <w:r w:rsidRPr="00117B39">
              <w:rPr>
                <w:rFonts w:ascii="Arial" w:hAnsi="Arial" w:cs="Arial"/>
                <w:color w:val="000000"/>
              </w:rPr>
              <w:t xml:space="preserve"> </w:t>
            </w:r>
            <w:r>
              <w:rPr>
                <w:rFonts w:ascii="Arial" w:hAnsi="Arial" w:cs="Arial"/>
                <w:color w:val="000000"/>
              </w:rPr>
              <w:t xml:space="preserve">; </w:t>
            </w:r>
            <w:r w:rsidRPr="00117B39">
              <w:rPr>
                <w:rFonts w:ascii="Arial" w:hAnsi="Arial" w:cs="Arial"/>
                <w:i/>
                <w:color w:val="000000"/>
              </w:rPr>
              <w:t>Re Eileen Creamer</w:t>
            </w:r>
            <w:r>
              <w:rPr>
                <w:rFonts w:ascii="Arial" w:hAnsi="Arial" w:cs="Arial"/>
                <w:color w:val="000000"/>
              </w:rPr>
              <w:t xml:space="preserve"> [2009] VSC 460; </w:t>
            </w:r>
            <w:r w:rsidRPr="00117B39">
              <w:rPr>
                <w:rFonts w:ascii="Arial" w:hAnsi="Arial" w:cs="Arial"/>
                <w:i/>
                <w:color w:val="000000"/>
              </w:rPr>
              <w:t xml:space="preserve">Re Ahmed </w:t>
            </w:r>
            <w:proofErr w:type="spellStart"/>
            <w:r w:rsidRPr="00117B39">
              <w:rPr>
                <w:rFonts w:ascii="Arial" w:hAnsi="Arial" w:cs="Arial"/>
                <w:i/>
                <w:color w:val="000000"/>
              </w:rPr>
              <w:t>Hablas</w:t>
            </w:r>
            <w:proofErr w:type="spellEnd"/>
            <w:r w:rsidRPr="00117B39">
              <w:rPr>
                <w:rFonts w:ascii="Arial" w:hAnsi="Arial" w:cs="Arial"/>
                <w:color w:val="000000"/>
              </w:rPr>
              <w:t xml:space="preserve"> [2010] VSC 429</w:t>
            </w:r>
            <w:r>
              <w:rPr>
                <w:rFonts w:ascii="Arial" w:hAnsi="Arial" w:cs="Arial"/>
                <w:color w:val="000000"/>
              </w:rPr>
              <w:t>.</w:t>
            </w:r>
          </w:p>
        </w:tc>
      </w:tr>
      <w:tr w:rsidR="0048145B" w14:paraId="381DAA9A" w14:textId="77777777" w:rsidTr="006B7637">
        <w:tc>
          <w:tcPr>
            <w:tcW w:w="1219" w:type="dxa"/>
            <w:gridSpan w:val="2"/>
            <w:tcBorders>
              <w:top w:val="single" w:sz="4" w:space="0" w:color="auto"/>
              <w:left w:val="single" w:sz="18" w:space="0" w:color="auto"/>
              <w:bottom w:val="single" w:sz="4" w:space="0" w:color="auto"/>
            </w:tcBorders>
          </w:tcPr>
          <w:p w14:paraId="12FCB490"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03A7AD4A" w14:textId="4BBE75A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2AFB378" w14:textId="77777777" w:rsidR="0048145B" w:rsidRDefault="0048145B" w:rsidP="0048145B">
            <w:pPr>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3984D64A" w14:textId="77777777" w:rsidR="0048145B" w:rsidRDefault="0048145B" w:rsidP="0048145B">
            <w:pPr>
              <w:jc w:val="both"/>
              <w:rPr>
                <w:rFonts w:ascii="Arial" w:hAnsi="Arial" w:cs="Arial"/>
                <w:bCs/>
              </w:rPr>
            </w:pPr>
            <w:r>
              <w:rPr>
                <w:rFonts w:ascii="Arial" w:hAnsi="Arial" w:cs="Arial"/>
                <w:bCs/>
              </w:rPr>
              <w:t xml:space="preserve">References to new cases of </w:t>
            </w:r>
            <w:r w:rsidRPr="004E5979">
              <w:rPr>
                <w:rFonts w:ascii="Arial" w:hAnsi="Arial" w:cs="Arial"/>
                <w:bCs/>
                <w:i/>
              </w:rPr>
              <w:t>Re Paul Hanlon Flood</w:t>
            </w:r>
            <w:r>
              <w:rPr>
                <w:rFonts w:ascii="Arial" w:hAnsi="Arial" w:cs="Arial"/>
                <w:bCs/>
              </w:rPr>
              <w:t xml:space="preserve"> [2010] VSC 605; </w:t>
            </w:r>
            <w:r w:rsidRPr="004E5979">
              <w:rPr>
                <w:rFonts w:ascii="Arial" w:hAnsi="Arial" w:cs="Arial"/>
                <w:bCs/>
                <w:i/>
              </w:rPr>
              <w:t xml:space="preserve">Re </w:t>
            </w:r>
            <w:proofErr w:type="spellStart"/>
            <w:r w:rsidRPr="004E5979">
              <w:rPr>
                <w:rFonts w:ascii="Arial" w:hAnsi="Arial" w:cs="Arial"/>
                <w:bCs/>
                <w:i/>
              </w:rPr>
              <w:t>Houssein</w:t>
            </w:r>
            <w:proofErr w:type="spellEnd"/>
            <w:r w:rsidRPr="004E5979">
              <w:rPr>
                <w:rFonts w:ascii="Arial" w:hAnsi="Arial" w:cs="Arial"/>
                <w:bCs/>
                <w:i/>
              </w:rPr>
              <w:t xml:space="preserve"> </w:t>
            </w:r>
            <w:proofErr w:type="spellStart"/>
            <w:r w:rsidRPr="004E5979">
              <w:rPr>
                <w:rFonts w:ascii="Arial" w:hAnsi="Arial" w:cs="Arial"/>
                <w:bCs/>
                <w:i/>
              </w:rPr>
              <w:t>Hawli</w:t>
            </w:r>
            <w:proofErr w:type="spellEnd"/>
            <w:r>
              <w:rPr>
                <w:rFonts w:ascii="Arial" w:hAnsi="Arial" w:cs="Arial"/>
                <w:bCs/>
              </w:rPr>
              <w:t xml:space="preserve"> [2009] VSC 606; </w:t>
            </w:r>
            <w:r w:rsidRPr="004E5979">
              <w:rPr>
                <w:rFonts w:ascii="Arial" w:hAnsi="Arial" w:cs="Arial"/>
                <w:bCs/>
                <w:i/>
              </w:rPr>
              <w:t>Re Kazem Hamad</w:t>
            </w:r>
            <w:r>
              <w:rPr>
                <w:rFonts w:ascii="Arial" w:hAnsi="Arial" w:cs="Arial"/>
                <w:bCs/>
              </w:rPr>
              <w:t xml:space="preserve"> [2010] VSC 585.</w:t>
            </w:r>
          </w:p>
        </w:tc>
      </w:tr>
      <w:tr w:rsidR="0048145B" w14:paraId="49EC326B" w14:textId="77777777" w:rsidTr="006B7637">
        <w:tc>
          <w:tcPr>
            <w:tcW w:w="1219" w:type="dxa"/>
            <w:gridSpan w:val="2"/>
            <w:tcBorders>
              <w:top w:val="single" w:sz="4" w:space="0" w:color="auto"/>
              <w:left w:val="single" w:sz="18" w:space="0" w:color="auto"/>
              <w:bottom w:val="single" w:sz="4" w:space="0" w:color="auto"/>
            </w:tcBorders>
          </w:tcPr>
          <w:p w14:paraId="6526A7FD"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17079125" w14:textId="1ECD401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857F210" w14:textId="77777777" w:rsidR="0048145B" w:rsidRDefault="0048145B" w:rsidP="0048145B">
            <w:pPr>
              <w:jc w:val="center"/>
              <w:rPr>
                <w:lang w:val="en-AU"/>
              </w:rPr>
            </w:pPr>
            <w:r>
              <w:rPr>
                <w:lang w:val="en-AU"/>
              </w:rPr>
              <w:t>9.4.5</w:t>
            </w:r>
          </w:p>
        </w:tc>
        <w:tc>
          <w:tcPr>
            <w:tcW w:w="4798" w:type="dxa"/>
            <w:gridSpan w:val="2"/>
            <w:tcBorders>
              <w:top w:val="single" w:sz="4" w:space="0" w:color="auto"/>
              <w:bottom w:val="single" w:sz="4" w:space="0" w:color="auto"/>
              <w:right w:val="single" w:sz="18" w:space="0" w:color="auto"/>
            </w:tcBorders>
          </w:tcPr>
          <w:p w14:paraId="00EE1D71" w14:textId="77777777" w:rsidR="0048145B" w:rsidRDefault="0048145B" w:rsidP="0048145B">
            <w:pPr>
              <w:jc w:val="both"/>
              <w:rPr>
                <w:rFonts w:ascii="Arial" w:hAnsi="Arial" w:cs="Arial"/>
                <w:bCs/>
              </w:rPr>
            </w:pPr>
            <w:r>
              <w:rPr>
                <w:rFonts w:ascii="Arial" w:hAnsi="Arial" w:cs="Arial"/>
                <w:bCs/>
              </w:rPr>
              <w:t>Commentary changed by including a reference to new s.4(3)(f) of the Bail Act.</w:t>
            </w:r>
          </w:p>
        </w:tc>
      </w:tr>
      <w:tr w:rsidR="0048145B" w14:paraId="17183F46" w14:textId="77777777" w:rsidTr="006B7637">
        <w:tc>
          <w:tcPr>
            <w:tcW w:w="1219" w:type="dxa"/>
            <w:gridSpan w:val="2"/>
            <w:tcBorders>
              <w:top w:val="single" w:sz="4" w:space="0" w:color="auto"/>
              <w:left w:val="single" w:sz="18" w:space="0" w:color="auto"/>
              <w:bottom w:val="single" w:sz="4" w:space="0" w:color="auto"/>
            </w:tcBorders>
          </w:tcPr>
          <w:p w14:paraId="05571FD2"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7A6C7E46" w14:textId="4B4BC0E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F352C1B" w14:textId="77777777" w:rsidR="0048145B" w:rsidRDefault="0048145B" w:rsidP="0048145B">
            <w:pPr>
              <w:jc w:val="center"/>
              <w:rPr>
                <w:lang w:val="en-AU"/>
              </w:rPr>
            </w:pPr>
            <w:r>
              <w:rPr>
                <w:lang w:val="en-AU"/>
              </w:rPr>
              <w:t>9.4.8</w:t>
            </w:r>
          </w:p>
        </w:tc>
        <w:tc>
          <w:tcPr>
            <w:tcW w:w="4798" w:type="dxa"/>
            <w:gridSpan w:val="2"/>
            <w:tcBorders>
              <w:top w:val="single" w:sz="4" w:space="0" w:color="auto"/>
              <w:bottom w:val="single" w:sz="4" w:space="0" w:color="auto"/>
              <w:right w:val="single" w:sz="18" w:space="0" w:color="auto"/>
            </w:tcBorders>
          </w:tcPr>
          <w:p w14:paraId="25E9D835" w14:textId="77777777" w:rsidR="0048145B" w:rsidRDefault="0048145B" w:rsidP="0048145B">
            <w:pPr>
              <w:jc w:val="both"/>
              <w:rPr>
                <w:rFonts w:ascii="Arial" w:hAnsi="Arial" w:cs="Arial"/>
                <w:bCs/>
              </w:rPr>
            </w:pPr>
            <w:r>
              <w:rPr>
                <w:rFonts w:ascii="Arial" w:hAnsi="Arial" w:cs="Arial"/>
                <w:bCs/>
              </w:rPr>
              <w:t xml:space="preserve">New case of </w:t>
            </w:r>
            <w:r w:rsidRPr="00644407">
              <w:rPr>
                <w:rFonts w:ascii="Arial" w:hAnsi="Arial" w:cs="Arial"/>
                <w:bCs/>
                <w:i/>
              </w:rPr>
              <w:t xml:space="preserve">Re John William Ash </w:t>
            </w:r>
            <w:r>
              <w:rPr>
                <w:rFonts w:ascii="Arial" w:hAnsi="Arial" w:cs="Arial"/>
                <w:bCs/>
              </w:rPr>
              <w:t>[2010] VSCA 117 and associated changes to commentary.</w:t>
            </w:r>
          </w:p>
        </w:tc>
      </w:tr>
      <w:tr w:rsidR="0048145B" w14:paraId="560B3DDE" w14:textId="77777777" w:rsidTr="006B7637">
        <w:tc>
          <w:tcPr>
            <w:tcW w:w="1219" w:type="dxa"/>
            <w:gridSpan w:val="2"/>
            <w:tcBorders>
              <w:top w:val="single" w:sz="4" w:space="0" w:color="auto"/>
              <w:left w:val="single" w:sz="18" w:space="0" w:color="auto"/>
              <w:bottom w:val="single" w:sz="4" w:space="0" w:color="auto"/>
            </w:tcBorders>
          </w:tcPr>
          <w:p w14:paraId="184027FD"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704ADA4B" w14:textId="7E66E32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2A550BB" w14:textId="77777777" w:rsidR="0048145B" w:rsidRDefault="0048145B" w:rsidP="0048145B">
            <w:pPr>
              <w:jc w:val="center"/>
              <w:rPr>
                <w:lang w:val="en-AU"/>
              </w:rPr>
            </w:pPr>
            <w:r>
              <w:rPr>
                <w:lang w:val="en-AU"/>
              </w:rPr>
              <w:t>9.4.11</w:t>
            </w:r>
          </w:p>
        </w:tc>
        <w:tc>
          <w:tcPr>
            <w:tcW w:w="4798" w:type="dxa"/>
            <w:gridSpan w:val="2"/>
            <w:tcBorders>
              <w:top w:val="single" w:sz="4" w:space="0" w:color="auto"/>
              <w:bottom w:val="single" w:sz="4" w:space="0" w:color="auto"/>
              <w:right w:val="single" w:sz="18" w:space="0" w:color="auto"/>
            </w:tcBorders>
          </w:tcPr>
          <w:p w14:paraId="1B16D58D" w14:textId="77777777" w:rsidR="0048145B" w:rsidRDefault="0048145B" w:rsidP="0048145B">
            <w:pPr>
              <w:jc w:val="both"/>
              <w:rPr>
                <w:rFonts w:ascii="Arial" w:hAnsi="Arial" w:cs="Arial"/>
                <w:bCs/>
              </w:rPr>
            </w:pPr>
            <w:r>
              <w:rPr>
                <w:rFonts w:ascii="Arial" w:hAnsi="Arial" w:cs="Arial"/>
                <w:bCs/>
              </w:rPr>
              <w:t>New paragraph entitled “Relevance of Aboriginality” with reference to ss.3 &amp; 3A of the Bail Act 1977 (Vic) and s.15AB(1)(b) of the Crimes Act 1914 (</w:t>
            </w:r>
            <w:proofErr w:type="spellStart"/>
            <w:r>
              <w:rPr>
                <w:rFonts w:ascii="Arial" w:hAnsi="Arial" w:cs="Arial"/>
                <w:bCs/>
              </w:rPr>
              <w:t>Cth</w:t>
            </w:r>
            <w:proofErr w:type="spellEnd"/>
            <w:r>
              <w:rPr>
                <w:rFonts w:ascii="Arial" w:hAnsi="Arial" w:cs="Arial"/>
                <w:bCs/>
              </w:rPr>
              <w:t>).</w:t>
            </w:r>
          </w:p>
        </w:tc>
      </w:tr>
      <w:tr w:rsidR="0048145B" w14:paraId="7A42E2CD" w14:textId="77777777" w:rsidTr="006B7637">
        <w:tc>
          <w:tcPr>
            <w:tcW w:w="1219" w:type="dxa"/>
            <w:gridSpan w:val="2"/>
            <w:tcBorders>
              <w:top w:val="single" w:sz="4" w:space="0" w:color="auto"/>
              <w:left w:val="single" w:sz="18" w:space="0" w:color="auto"/>
              <w:bottom w:val="single" w:sz="4" w:space="0" w:color="auto"/>
            </w:tcBorders>
          </w:tcPr>
          <w:p w14:paraId="08514E9C"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32416BCC" w14:textId="4E967EE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2D142A2" w14:textId="77777777" w:rsidR="0048145B" w:rsidRDefault="0048145B" w:rsidP="0048145B">
            <w:pPr>
              <w:jc w:val="center"/>
              <w:rPr>
                <w:lang w:val="en-AU"/>
              </w:rPr>
            </w:pPr>
            <w:r>
              <w:rPr>
                <w:lang w:val="en-AU"/>
              </w:rPr>
              <w:t>9.5.2</w:t>
            </w:r>
          </w:p>
        </w:tc>
        <w:tc>
          <w:tcPr>
            <w:tcW w:w="4798" w:type="dxa"/>
            <w:gridSpan w:val="2"/>
            <w:tcBorders>
              <w:top w:val="single" w:sz="4" w:space="0" w:color="auto"/>
              <w:bottom w:val="single" w:sz="4" w:space="0" w:color="auto"/>
              <w:right w:val="single" w:sz="18" w:space="0" w:color="auto"/>
            </w:tcBorders>
          </w:tcPr>
          <w:p w14:paraId="00F60C4F" w14:textId="77777777" w:rsidR="0048145B" w:rsidRDefault="0048145B" w:rsidP="0048145B">
            <w:pPr>
              <w:jc w:val="both"/>
              <w:rPr>
                <w:rFonts w:ascii="Arial" w:hAnsi="Arial" w:cs="Arial"/>
                <w:bCs/>
              </w:rPr>
            </w:pPr>
            <w:r>
              <w:rPr>
                <w:rFonts w:ascii="Arial" w:hAnsi="Arial" w:cs="Arial"/>
                <w:bCs/>
              </w:rPr>
              <w:t>Small addition to commentary on s.8 of the Bail Act.</w:t>
            </w:r>
          </w:p>
        </w:tc>
      </w:tr>
      <w:tr w:rsidR="0048145B" w14:paraId="416E2F11" w14:textId="77777777" w:rsidTr="006B7637">
        <w:tc>
          <w:tcPr>
            <w:tcW w:w="1219" w:type="dxa"/>
            <w:gridSpan w:val="2"/>
            <w:tcBorders>
              <w:top w:val="single" w:sz="4" w:space="0" w:color="auto"/>
              <w:left w:val="single" w:sz="18" w:space="0" w:color="auto"/>
              <w:bottom w:val="single" w:sz="4" w:space="0" w:color="auto"/>
            </w:tcBorders>
          </w:tcPr>
          <w:p w14:paraId="7303C3D6"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727CEDBD" w14:textId="01DB0E0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DB95562" w14:textId="77777777" w:rsidR="0048145B" w:rsidRDefault="0048145B" w:rsidP="0048145B">
            <w:pPr>
              <w:jc w:val="center"/>
              <w:rPr>
                <w:lang w:val="en-AU"/>
              </w:rPr>
            </w:pPr>
            <w:r>
              <w:rPr>
                <w:lang w:val="en-AU"/>
              </w:rPr>
              <w:t>9.5.3</w:t>
            </w:r>
          </w:p>
        </w:tc>
        <w:tc>
          <w:tcPr>
            <w:tcW w:w="4798" w:type="dxa"/>
            <w:gridSpan w:val="2"/>
            <w:tcBorders>
              <w:top w:val="single" w:sz="4" w:space="0" w:color="auto"/>
              <w:bottom w:val="single" w:sz="4" w:space="0" w:color="auto"/>
              <w:right w:val="single" w:sz="18" w:space="0" w:color="auto"/>
            </w:tcBorders>
          </w:tcPr>
          <w:p w14:paraId="0A0D75D5" w14:textId="77777777" w:rsidR="0048145B" w:rsidRDefault="0048145B" w:rsidP="0048145B">
            <w:pPr>
              <w:jc w:val="both"/>
              <w:rPr>
                <w:rFonts w:ascii="Arial" w:hAnsi="Arial" w:cs="Arial"/>
                <w:bCs/>
              </w:rPr>
            </w:pPr>
            <w:r>
              <w:rPr>
                <w:rFonts w:ascii="Arial" w:hAnsi="Arial" w:cs="Arial"/>
                <w:bCs/>
              </w:rPr>
              <w:t>This paragraph has been substantially re-written to reflect the amendments to s.5 of the Bail Act.  Addition of reference to s.31.</w:t>
            </w:r>
          </w:p>
        </w:tc>
      </w:tr>
      <w:tr w:rsidR="0048145B" w14:paraId="7AA56264" w14:textId="77777777" w:rsidTr="006B7637">
        <w:tc>
          <w:tcPr>
            <w:tcW w:w="1219" w:type="dxa"/>
            <w:gridSpan w:val="2"/>
            <w:tcBorders>
              <w:top w:val="single" w:sz="4" w:space="0" w:color="auto"/>
              <w:left w:val="single" w:sz="18" w:space="0" w:color="auto"/>
              <w:bottom w:val="single" w:sz="4" w:space="0" w:color="auto"/>
            </w:tcBorders>
          </w:tcPr>
          <w:p w14:paraId="3B106BFA"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000B36A2" w14:textId="71969F8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93B8C0A" w14:textId="77777777" w:rsidR="0048145B" w:rsidRDefault="0048145B" w:rsidP="0048145B">
            <w:pPr>
              <w:jc w:val="center"/>
              <w:rPr>
                <w:lang w:val="en-AU"/>
              </w:rPr>
            </w:pPr>
            <w:r>
              <w:rPr>
                <w:lang w:val="en-AU"/>
              </w:rPr>
              <w:t>9.5.6</w:t>
            </w:r>
          </w:p>
        </w:tc>
        <w:tc>
          <w:tcPr>
            <w:tcW w:w="4798" w:type="dxa"/>
            <w:gridSpan w:val="2"/>
            <w:tcBorders>
              <w:top w:val="single" w:sz="4" w:space="0" w:color="auto"/>
              <w:bottom w:val="single" w:sz="4" w:space="0" w:color="auto"/>
              <w:right w:val="single" w:sz="18" w:space="0" w:color="auto"/>
            </w:tcBorders>
          </w:tcPr>
          <w:p w14:paraId="0C783567" w14:textId="77777777" w:rsidR="0048145B" w:rsidRDefault="0048145B" w:rsidP="0048145B">
            <w:pPr>
              <w:jc w:val="both"/>
              <w:rPr>
                <w:rFonts w:ascii="Arial" w:hAnsi="Arial" w:cs="Arial"/>
                <w:bCs/>
              </w:rPr>
            </w:pPr>
            <w:r>
              <w:rPr>
                <w:rFonts w:ascii="Arial" w:hAnsi="Arial" w:cs="Arial"/>
                <w:bCs/>
              </w:rPr>
              <w:t>Heading of paragraph amended to “Further applications for bail – New facts or circumstances”.  This paragraph has been substantially re-written to reflect the amendments to ss.18, 18A &amp; 18B of the Bail Act.</w:t>
            </w:r>
          </w:p>
        </w:tc>
      </w:tr>
      <w:tr w:rsidR="0048145B" w14:paraId="47170249" w14:textId="77777777" w:rsidTr="006B7637">
        <w:tc>
          <w:tcPr>
            <w:tcW w:w="1219" w:type="dxa"/>
            <w:gridSpan w:val="2"/>
            <w:tcBorders>
              <w:top w:val="single" w:sz="4" w:space="0" w:color="auto"/>
              <w:left w:val="single" w:sz="18" w:space="0" w:color="auto"/>
              <w:bottom w:val="single" w:sz="4" w:space="0" w:color="auto"/>
            </w:tcBorders>
          </w:tcPr>
          <w:p w14:paraId="35BC9C73"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1FCAC703" w14:textId="4BEBB27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14192C2" w14:textId="77777777" w:rsidR="0048145B" w:rsidRDefault="0048145B" w:rsidP="0048145B">
            <w:pPr>
              <w:jc w:val="center"/>
              <w:rPr>
                <w:lang w:val="en-AU"/>
              </w:rPr>
            </w:pPr>
            <w:r>
              <w:rPr>
                <w:lang w:val="en-AU"/>
              </w:rPr>
              <w:t>9.5.7</w:t>
            </w:r>
          </w:p>
        </w:tc>
        <w:tc>
          <w:tcPr>
            <w:tcW w:w="4798" w:type="dxa"/>
            <w:gridSpan w:val="2"/>
            <w:tcBorders>
              <w:top w:val="single" w:sz="4" w:space="0" w:color="auto"/>
              <w:bottom w:val="single" w:sz="4" w:space="0" w:color="auto"/>
              <w:right w:val="single" w:sz="18" w:space="0" w:color="auto"/>
            </w:tcBorders>
          </w:tcPr>
          <w:p w14:paraId="0BA8000F" w14:textId="77777777" w:rsidR="0048145B" w:rsidRDefault="0048145B" w:rsidP="0048145B">
            <w:pPr>
              <w:jc w:val="both"/>
              <w:rPr>
                <w:rFonts w:ascii="Arial" w:hAnsi="Arial" w:cs="Arial"/>
                <w:bCs/>
              </w:rPr>
            </w:pPr>
            <w:r>
              <w:rPr>
                <w:rFonts w:ascii="Arial" w:hAnsi="Arial" w:cs="Arial"/>
                <w:bCs/>
              </w:rPr>
              <w:t xml:space="preserve">Heading of paragraph amended to “Application to vary bail.”  This paragraph has been substantially re-written to reflect the substantial amendments to old s.18 of the Bail Act.  Deletion of 3 case references </w:t>
            </w:r>
            <w:r>
              <w:rPr>
                <w:rFonts w:ascii="Arial" w:hAnsi="Arial" w:cs="Arial"/>
                <w:bCs/>
              </w:rPr>
              <w:lastRenderedPageBreak/>
              <w:t>which are no longer good law in the light of these amendments.</w:t>
            </w:r>
          </w:p>
        </w:tc>
      </w:tr>
      <w:tr w:rsidR="0048145B" w14:paraId="4BFA7A3C" w14:textId="77777777" w:rsidTr="006B7637">
        <w:tc>
          <w:tcPr>
            <w:tcW w:w="1219" w:type="dxa"/>
            <w:gridSpan w:val="2"/>
            <w:tcBorders>
              <w:top w:val="single" w:sz="4" w:space="0" w:color="auto"/>
              <w:left w:val="single" w:sz="18" w:space="0" w:color="auto"/>
              <w:bottom w:val="single" w:sz="4" w:space="0" w:color="auto"/>
            </w:tcBorders>
          </w:tcPr>
          <w:p w14:paraId="58BF8542" w14:textId="77777777" w:rsidR="0048145B" w:rsidRDefault="0048145B" w:rsidP="0048145B">
            <w:pPr>
              <w:rPr>
                <w:lang w:val="en-AU"/>
              </w:rPr>
            </w:pPr>
            <w:r>
              <w:rPr>
                <w:lang w:val="en-AU"/>
              </w:rPr>
              <w:lastRenderedPageBreak/>
              <w:t>02/02/11</w:t>
            </w:r>
          </w:p>
        </w:tc>
        <w:tc>
          <w:tcPr>
            <w:tcW w:w="836" w:type="dxa"/>
            <w:tcBorders>
              <w:top w:val="single" w:sz="4" w:space="0" w:color="auto"/>
              <w:bottom w:val="single" w:sz="4" w:space="0" w:color="auto"/>
            </w:tcBorders>
          </w:tcPr>
          <w:p w14:paraId="46680D8B" w14:textId="7587359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0DC5BCC" w14:textId="77777777" w:rsidR="0048145B" w:rsidRDefault="0048145B" w:rsidP="0048145B">
            <w:pPr>
              <w:jc w:val="center"/>
              <w:rPr>
                <w:lang w:val="en-AU"/>
              </w:rPr>
            </w:pPr>
            <w:r>
              <w:rPr>
                <w:lang w:val="en-AU"/>
              </w:rPr>
              <w:t>9.5.8</w:t>
            </w:r>
          </w:p>
        </w:tc>
        <w:tc>
          <w:tcPr>
            <w:tcW w:w="4798" w:type="dxa"/>
            <w:gridSpan w:val="2"/>
            <w:tcBorders>
              <w:top w:val="single" w:sz="4" w:space="0" w:color="auto"/>
              <w:bottom w:val="single" w:sz="4" w:space="0" w:color="auto"/>
              <w:right w:val="single" w:sz="18" w:space="0" w:color="auto"/>
            </w:tcBorders>
          </w:tcPr>
          <w:p w14:paraId="40BA73D5" w14:textId="77777777" w:rsidR="0048145B" w:rsidRDefault="0048145B" w:rsidP="0048145B">
            <w:pPr>
              <w:jc w:val="both"/>
              <w:rPr>
                <w:rFonts w:ascii="Arial" w:hAnsi="Arial" w:cs="Arial"/>
                <w:bCs/>
              </w:rPr>
            </w:pPr>
            <w:r>
              <w:rPr>
                <w:rFonts w:ascii="Arial" w:hAnsi="Arial" w:cs="Arial"/>
                <w:bCs/>
              </w:rPr>
              <w:t>New paragraph entitled “Application to revoke bail”.  This paragraph has been substantially re-written to reflect the substantial amendments to old s.18 of the Bail Act.</w:t>
            </w:r>
          </w:p>
        </w:tc>
      </w:tr>
      <w:tr w:rsidR="0048145B" w14:paraId="597A2B4D" w14:textId="77777777" w:rsidTr="006B7637">
        <w:tc>
          <w:tcPr>
            <w:tcW w:w="1219" w:type="dxa"/>
            <w:gridSpan w:val="2"/>
            <w:tcBorders>
              <w:top w:val="single" w:sz="4" w:space="0" w:color="auto"/>
              <w:left w:val="single" w:sz="18" w:space="0" w:color="auto"/>
              <w:bottom w:val="single" w:sz="4" w:space="0" w:color="auto"/>
            </w:tcBorders>
          </w:tcPr>
          <w:p w14:paraId="6330310D"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4AD6B715" w14:textId="4754E30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A3A8808" w14:textId="77777777" w:rsidR="0048145B" w:rsidRDefault="0048145B" w:rsidP="0048145B">
            <w:pPr>
              <w:jc w:val="center"/>
              <w:rPr>
                <w:lang w:val="en-AU"/>
              </w:rPr>
            </w:pPr>
            <w:r>
              <w:rPr>
                <w:lang w:val="en-AU"/>
              </w:rPr>
              <w:t>9.5.9</w:t>
            </w:r>
          </w:p>
        </w:tc>
        <w:tc>
          <w:tcPr>
            <w:tcW w:w="4798" w:type="dxa"/>
            <w:gridSpan w:val="2"/>
            <w:tcBorders>
              <w:top w:val="single" w:sz="4" w:space="0" w:color="auto"/>
              <w:bottom w:val="single" w:sz="4" w:space="0" w:color="auto"/>
              <w:right w:val="single" w:sz="18" w:space="0" w:color="auto"/>
            </w:tcBorders>
          </w:tcPr>
          <w:p w14:paraId="228167DC" w14:textId="77777777" w:rsidR="0048145B" w:rsidRDefault="0048145B" w:rsidP="0048145B">
            <w:pPr>
              <w:jc w:val="both"/>
              <w:rPr>
                <w:rFonts w:ascii="Arial" w:hAnsi="Arial" w:cs="Arial"/>
                <w:bCs/>
              </w:rPr>
            </w:pPr>
            <w:r>
              <w:rPr>
                <w:rFonts w:ascii="Arial" w:hAnsi="Arial" w:cs="Arial"/>
                <w:bCs/>
              </w:rPr>
              <w:t>Renumbered paragraph – formerly 9.5.8.  Amendments to commentary.  Reference to new s.18A(12) allowing an appeal to the Court of Appeal from a decision of a single judge of the Supreme Court made under s.18A.</w:t>
            </w:r>
          </w:p>
        </w:tc>
      </w:tr>
      <w:tr w:rsidR="0048145B" w14:paraId="629C8454" w14:textId="77777777" w:rsidTr="006B7637">
        <w:tc>
          <w:tcPr>
            <w:tcW w:w="1219" w:type="dxa"/>
            <w:gridSpan w:val="2"/>
            <w:tcBorders>
              <w:top w:val="single" w:sz="4" w:space="0" w:color="auto"/>
              <w:left w:val="single" w:sz="18" w:space="0" w:color="auto"/>
              <w:bottom w:val="single" w:sz="4" w:space="0" w:color="auto"/>
            </w:tcBorders>
          </w:tcPr>
          <w:p w14:paraId="3EDC14A5"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1C10D875" w14:textId="5F2052B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D4CC42A" w14:textId="77777777" w:rsidR="0048145B" w:rsidRDefault="0048145B" w:rsidP="0048145B">
            <w:pPr>
              <w:jc w:val="center"/>
              <w:rPr>
                <w:lang w:val="en-AU"/>
              </w:rPr>
            </w:pPr>
            <w:r>
              <w:rPr>
                <w:lang w:val="en-AU"/>
              </w:rPr>
              <w:t>9.5.10</w:t>
            </w:r>
          </w:p>
        </w:tc>
        <w:tc>
          <w:tcPr>
            <w:tcW w:w="4798" w:type="dxa"/>
            <w:gridSpan w:val="2"/>
            <w:tcBorders>
              <w:top w:val="single" w:sz="4" w:space="0" w:color="auto"/>
              <w:bottom w:val="single" w:sz="4" w:space="0" w:color="auto"/>
              <w:right w:val="single" w:sz="18" w:space="0" w:color="auto"/>
            </w:tcBorders>
          </w:tcPr>
          <w:p w14:paraId="150E59ED" w14:textId="77777777" w:rsidR="0048145B" w:rsidRDefault="0048145B" w:rsidP="0048145B">
            <w:pPr>
              <w:jc w:val="both"/>
              <w:rPr>
                <w:rFonts w:ascii="Arial" w:hAnsi="Arial" w:cs="Arial"/>
                <w:bCs/>
              </w:rPr>
            </w:pPr>
            <w:r>
              <w:rPr>
                <w:rFonts w:ascii="Arial" w:hAnsi="Arial" w:cs="Arial"/>
                <w:bCs/>
              </w:rPr>
              <w:t>Renumbered paragraph – formerly 9.5.9.  New s.20 of the Bail Act.</w:t>
            </w:r>
          </w:p>
        </w:tc>
      </w:tr>
      <w:tr w:rsidR="0048145B" w14:paraId="627F4D62" w14:textId="77777777" w:rsidTr="006B7637">
        <w:tc>
          <w:tcPr>
            <w:tcW w:w="1219" w:type="dxa"/>
            <w:gridSpan w:val="2"/>
            <w:tcBorders>
              <w:top w:val="single" w:sz="4" w:space="0" w:color="auto"/>
              <w:left w:val="single" w:sz="18" w:space="0" w:color="auto"/>
              <w:bottom w:val="single" w:sz="4" w:space="0" w:color="auto"/>
            </w:tcBorders>
          </w:tcPr>
          <w:p w14:paraId="298D834D"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34F2F352" w14:textId="4EEC50A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76D5C2A" w14:textId="77777777" w:rsidR="0048145B" w:rsidRDefault="0048145B" w:rsidP="0048145B">
            <w:pPr>
              <w:jc w:val="center"/>
              <w:rPr>
                <w:lang w:val="en-AU"/>
              </w:rPr>
            </w:pPr>
            <w:r>
              <w:rPr>
                <w:lang w:val="en-AU"/>
              </w:rPr>
              <w:t>9.5.11</w:t>
            </w:r>
          </w:p>
        </w:tc>
        <w:tc>
          <w:tcPr>
            <w:tcW w:w="4798" w:type="dxa"/>
            <w:gridSpan w:val="2"/>
            <w:tcBorders>
              <w:top w:val="single" w:sz="4" w:space="0" w:color="auto"/>
              <w:bottom w:val="single" w:sz="4" w:space="0" w:color="auto"/>
              <w:right w:val="single" w:sz="18" w:space="0" w:color="auto"/>
            </w:tcBorders>
          </w:tcPr>
          <w:p w14:paraId="6975AD1E" w14:textId="77777777" w:rsidR="0048145B" w:rsidRDefault="0048145B" w:rsidP="0048145B">
            <w:pPr>
              <w:jc w:val="both"/>
              <w:rPr>
                <w:rFonts w:ascii="Arial" w:hAnsi="Arial" w:cs="Arial"/>
                <w:bCs/>
              </w:rPr>
            </w:pPr>
            <w:r>
              <w:rPr>
                <w:rFonts w:ascii="Arial" w:hAnsi="Arial" w:cs="Arial"/>
                <w:bCs/>
              </w:rPr>
              <w:t>Renumbered paragraph – formerly 9.5.10.  Minor changes to commentary.</w:t>
            </w:r>
          </w:p>
        </w:tc>
      </w:tr>
      <w:tr w:rsidR="0048145B" w14:paraId="1C803D75" w14:textId="77777777" w:rsidTr="006B7637">
        <w:tc>
          <w:tcPr>
            <w:tcW w:w="1219" w:type="dxa"/>
            <w:gridSpan w:val="2"/>
            <w:tcBorders>
              <w:top w:val="single" w:sz="4" w:space="0" w:color="auto"/>
              <w:left w:val="single" w:sz="18" w:space="0" w:color="auto"/>
              <w:bottom w:val="single" w:sz="4" w:space="0" w:color="auto"/>
            </w:tcBorders>
          </w:tcPr>
          <w:p w14:paraId="48C8A19C"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53ECC4EC" w14:textId="49021EF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D4B771D" w14:textId="77777777" w:rsidR="0048145B" w:rsidRDefault="0048145B" w:rsidP="0048145B">
            <w:pPr>
              <w:jc w:val="center"/>
              <w:rPr>
                <w:lang w:val="en-AU"/>
              </w:rPr>
            </w:pPr>
            <w:r>
              <w:rPr>
                <w:lang w:val="en-AU"/>
              </w:rPr>
              <w:t>9.5.12</w:t>
            </w:r>
          </w:p>
        </w:tc>
        <w:tc>
          <w:tcPr>
            <w:tcW w:w="4798" w:type="dxa"/>
            <w:gridSpan w:val="2"/>
            <w:tcBorders>
              <w:top w:val="single" w:sz="4" w:space="0" w:color="auto"/>
              <w:bottom w:val="single" w:sz="4" w:space="0" w:color="auto"/>
              <w:right w:val="single" w:sz="18" w:space="0" w:color="auto"/>
            </w:tcBorders>
          </w:tcPr>
          <w:p w14:paraId="13256429" w14:textId="77777777" w:rsidR="0048145B" w:rsidRDefault="0048145B" w:rsidP="0048145B">
            <w:pPr>
              <w:jc w:val="both"/>
              <w:rPr>
                <w:rFonts w:ascii="Arial" w:hAnsi="Arial" w:cs="Arial"/>
                <w:bCs/>
              </w:rPr>
            </w:pPr>
            <w:r>
              <w:rPr>
                <w:rFonts w:ascii="Arial" w:hAnsi="Arial" w:cs="Arial"/>
                <w:bCs/>
              </w:rPr>
              <w:t>Renumbered paragraph – formerly 9.5.11.  Added reference to s.26(2) of the Bail Act.</w:t>
            </w:r>
          </w:p>
        </w:tc>
      </w:tr>
      <w:tr w:rsidR="0048145B" w14:paraId="1186CD84" w14:textId="77777777" w:rsidTr="006B7637">
        <w:tc>
          <w:tcPr>
            <w:tcW w:w="1219" w:type="dxa"/>
            <w:gridSpan w:val="2"/>
            <w:tcBorders>
              <w:top w:val="single" w:sz="4" w:space="0" w:color="auto"/>
              <w:left w:val="single" w:sz="18" w:space="0" w:color="auto"/>
              <w:bottom w:val="single" w:sz="4" w:space="0" w:color="auto"/>
            </w:tcBorders>
          </w:tcPr>
          <w:p w14:paraId="7EC26CB2"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03D0D58A" w14:textId="371D1A1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D9CBFC2" w14:textId="77777777" w:rsidR="0048145B" w:rsidRDefault="0048145B" w:rsidP="0048145B">
            <w:pPr>
              <w:jc w:val="center"/>
              <w:rPr>
                <w:lang w:val="en-AU"/>
              </w:rPr>
            </w:pPr>
            <w:r>
              <w:rPr>
                <w:lang w:val="en-AU"/>
              </w:rPr>
              <w:t>9.5.13</w:t>
            </w:r>
          </w:p>
        </w:tc>
        <w:tc>
          <w:tcPr>
            <w:tcW w:w="4798" w:type="dxa"/>
            <w:gridSpan w:val="2"/>
            <w:tcBorders>
              <w:top w:val="single" w:sz="4" w:space="0" w:color="auto"/>
              <w:bottom w:val="single" w:sz="4" w:space="0" w:color="auto"/>
              <w:right w:val="single" w:sz="18" w:space="0" w:color="auto"/>
            </w:tcBorders>
          </w:tcPr>
          <w:p w14:paraId="01757143" w14:textId="77777777" w:rsidR="0048145B" w:rsidRDefault="0048145B" w:rsidP="0048145B">
            <w:pPr>
              <w:jc w:val="both"/>
              <w:rPr>
                <w:rFonts w:ascii="Arial" w:hAnsi="Arial" w:cs="Arial"/>
                <w:bCs/>
              </w:rPr>
            </w:pPr>
            <w:r>
              <w:rPr>
                <w:rFonts w:ascii="Arial" w:hAnsi="Arial" w:cs="Arial"/>
                <w:bCs/>
              </w:rPr>
              <w:t>Renumbered paragraph – formerly 9.5.12.</w:t>
            </w:r>
          </w:p>
        </w:tc>
      </w:tr>
      <w:tr w:rsidR="0048145B" w14:paraId="0D325317" w14:textId="77777777" w:rsidTr="006B7637">
        <w:tc>
          <w:tcPr>
            <w:tcW w:w="1219" w:type="dxa"/>
            <w:gridSpan w:val="2"/>
            <w:tcBorders>
              <w:top w:val="single" w:sz="4" w:space="0" w:color="auto"/>
              <w:left w:val="single" w:sz="18" w:space="0" w:color="auto"/>
              <w:bottom w:val="single" w:sz="4" w:space="0" w:color="auto"/>
            </w:tcBorders>
          </w:tcPr>
          <w:p w14:paraId="7B8700F1"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053C078A" w14:textId="7E3490C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AF9FD3E" w14:textId="77777777" w:rsidR="0048145B" w:rsidRDefault="0048145B" w:rsidP="0048145B">
            <w:pPr>
              <w:jc w:val="center"/>
              <w:rPr>
                <w:lang w:val="en-AU"/>
              </w:rPr>
            </w:pPr>
            <w:r>
              <w:rPr>
                <w:lang w:val="en-AU"/>
              </w:rPr>
              <w:t>9.5.14</w:t>
            </w:r>
          </w:p>
        </w:tc>
        <w:tc>
          <w:tcPr>
            <w:tcW w:w="4798" w:type="dxa"/>
            <w:gridSpan w:val="2"/>
            <w:tcBorders>
              <w:top w:val="single" w:sz="4" w:space="0" w:color="auto"/>
              <w:bottom w:val="single" w:sz="4" w:space="0" w:color="auto"/>
              <w:right w:val="single" w:sz="18" w:space="0" w:color="auto"/>
            </w:tcBorders>
          </w:tcPr>
          <w:p w14:paraId="137511A3" w14:textId="77777777" w:rsidR="0048145B" w:rsidRDefault="0048145B" w:rsidP="0048145B">
            <w:pPr>
              <w:jc w:val="both"/>
              <w:rPr>
                <w:rFonts w:ascii="Arial" w:hAnsi="Arial" w:cs="Arial"/>
                <w:bCs/>
              </w:rPr>
            </w:pPr>
            <w:r>
              <w:rPr>
                <w:rFonts w:ascii="Arial" w:hAnsi="Arial" w:cs="Arial"/>
                <w:bCs/>
              </w:rPr>
              <w:t>Renumbered paragraph – formerly 9.5.13.</w:t>
            </w:r>
          </w:p>
        </w:tc>
      </w:tr>
      <w:tr w:rsidR="0048145B" w14:paraId="220CAF22" w14:textId="77777777" w:rsidTr="006B7637">
        <w:tc>
          <w:tcPr>
            <w:tcW w:w="1219" w:type="dxa"/>
            <w:gridSpan w:val="2"/>
            <w:tcBorders>
              <w:top w:val="single" w:sz="4" w:space="0" w:color="auto"/>
              <w:left w:val="single" w:sz="18" w:space="0" w:color="auto"/>
              <w:bottom w:val="single" w:sz="4" w:space="0" w:color="auto"/>
            </w:tcBorders>
          </w:tcPr>
          <w:p w14:paraId="5EAA47A9" w14:textId="77777777" w:rsidR="0048145B" w:rsidRDefault="0048145B" w:rsidP="0048145B">
            <w:pPr>
              <w:rPr>
                <w:lang w:val="en-AU"/>
              </w:rPr>
            </w:pPr>
            <w:r>
              <w:rPr>
                <w:lang w:val="en-AU"/>
              </w:rPr>
              <w:t>02/02/11</w:t>
            </w:r>
          </w:p>
        </w:tc>
        <w:tc>
          <w:tcPr>
            <w:tcW w:w="836" w:type="dxa"/>
            <w:tcBorders>
              <w:top w:val="single" w:sz="4" w:space="0" w:color="auto"/>
              <w:bottom w:val="single" w:sz="4" w:space="0" w:color="auto"/>
            </w:tcBorders>
          </w:tcPr>
          <w:p w14:paraId="458C01F9" w14:textId="528AE5E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73496A8" w14:textId="77777777" w:rsidR="0048145B" w:rsidRDefault="0048145B" w:rsidP="0048145B">
            <w:pPr>
              <w:jc w:val="center"/>
              <w:rPr>
                <w:lang w:val="en-AU"/>
              </w:rPr>
            </w:pPr>
            <w:r>
              <w:rPr>
                <w:lang w:val="en-AU"/>
              </w:rPr>
              <w:t>9.5.15</w:t>
            </w:r>
          </w:p>
        </w:tc>
        <w:tc>
          <w:tcPr>
            <w:tcW w:w="4798" w:type="dxa"/>
            <w:gridSpan w:val="2"/>
            <w:tcBorders>
              <w:top w:val="single" w:sz="4" w:space="0" w:color="auto"/>
              <w:bottom w:val="single" w:sz="4" w:space="0" w:color="auto"/>
              <w:right w:val="single" w:sz="18" w:space="0" w:color="auto"/>
            </w:tcBorders>
          </w:tcPr>
          <w:p w14:paraId="278485C5" w14:textId="77777777" w:rsidR="0048145B" w:rsidRDefault="0048145B" w:rsidP="0048145B">
            <w:pPr>
              <w:jc w:val="both"/>
              <w:rPr>
                <w:rFonts w:ascii="Arial" w:hAnsi="Arial" w:cs="Arial"/>
                <w:bCs/>
              </w:rPr>
            </w:pPr>
            <w:r>
              <w:rPr>
                <w:rFonts w:ascii="Arial" w:hAnsi="Arial" w:cs="Arial"/>
                <w:bCs/>
              </w:rPr>
              <w:t>Renumbered paragraph – formerly 9.5.14.  Minor change to commentary about Koori Youth Bail Support Pilot Program.  Added material about Youth Justice Intensive Bail Support Pilot Program.</w:t>
            </w:r>
          </w:p>
        </w:tc>
      </w:tr>
      <w:tr w:rsidR="0048145B" w14:paraId="348D3407" w14:textId="77777777" w:rsidTr="006B7637">
        <w:tc>
          <w:tcPr>
            <w:tcW w:w="1219" w:type="dxa"/>
            <w:gridSpan w:val="2"/>
            <w:tcBorders>
              <w:top w:val="single" w:sz="4" w:space="0" w:color="auto"/>
              <w:left w:val="single" w:sz="18" w:space="0" w:color="auto"/>
              <w:bottom w:val="single" w:sz="4" w:space="0" w:color="auto"/>
            </w:tcBorders>
          </w:tcPr>
          <w:p w14:paraId="5BA779A6"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42F2CE64" w14:textId="67129E4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7E49A2E" w14:textId="77777777" w:rsidR="0048145B" w:rsidRDefault="0048145B" w:rsidP="0048145B">
            <w:pPr>
              <w:jc w:val="center"/>
              <w:rPr>
                <w:lang w:val="en-AU"/>
              </w:rPr>
            </w:pPr>
            <w:r>
              <w:rPr>
                <w:lang w:val="en-AU"/>
              </w:rPr>
              <w:t>11.1.4.1</w:t>
            </w:r>
          </w:p>
        </w:tc>
        <w:tc>
          <w:tcPr>
            <w:tcW w:w="4798" w:type="dxa"/>
            <w:gridSpan w:val="2"/>
            <w:tcBorders>
              <w:top w:val="single" w:sz="4" w:space="0" w:color="auto"/>
              <w:bottom w:val="single" w:sz="4" w:space="0" w:color="auto"/>
              <w:right w:val="single" w:sz="18" w:space="0" w:color="auto"/>
            </w:tcBorders>
          </w:tcPr>
          <w:p w14:paraId="17FBDE55" w14:textId="77777777" w:rsidR="0048145B" w:rsidRDefault="0048145B" w:rsidP="0048145B">
            <w:pPr>
              <w:jc w:val="both"/>
              <w:rPr>
                <w:rFonts w:ascii="Arial" w:hAnsi="Arial" w:cs="Arial"/>
                <w:bCs/>
              </w:rPr>
            </w:pPr>
            <w:r>
              <w:rPr>
                <w:rFonts w:ascii="Arial" w:hAnsi="Arial" w:cs="Arial"/>
                <w:bCs/>
              </w:rPr>
              <w:t xml:space="preserve">New reference to </w:t>
            </w:r>
            <w:r w:rsidRPr="007D6CE7">
              <w:rPr>
                <w:rFonts w:ascii="Arial" w:hAnsi="Arial" w:cs="Arial"/>
                <w:bCs/>
                <w:i/>
              </w:rPr>
              <w:t>R v Harris</w:t>
            </w:r>
            <w:r>
              <w:rPr>
                <w:rFonts w:ascii="Arial" w:hAnsi="Arial" w:cs="Arial"/>
                <w:bCs/>
              </w:rPr>
              <w:t xml:space="preserve"> [2009] VSCA 189 at [19]-[24].</w:t>
            </w:r>
          </w:p>
        </w:tc>
      </w:tr>
      <w:tr w:rsidR="0048145B" w14:paraId="6B6DFA33" w14:textId="77777777" w:rsidTr="006B7637">
        <w:tc>
          <w:tcPr>
            <w:tcW w:w="1219" w:type="dxa"/>
            <w:gridSpan w:val="2"/>
            <w:tcBorders>
              <w:top w:val="single" w:sz="4" w:space="0" w:color="auto"/>
              <w:left w:val="single" w:sz="18" w:space="0" w:color="auto"/>
              <w:bottom w:val="single" w:sz="4" w:space="0" w:color="auto"/>
            </w:tcBorders>
          </w:tcPr>
          <w:p w14:paraId="2811BF85"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4BED1606" w14:textId="59888DC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172D3AC" w14:textId="77777777" w:rsidR="0048145B" w:rsidRDefault="0048145B" w:rsidP="0048145B">
            <w:pPr>
              <w:jc w:val="center"/>
              <w:rPr>
                <w:lang w:val="en-AU"/>
              </w:rPr>
            </w:pPr>
            <w:r>
              <w:rPr>
                <w:lang w:val="en-AU"/>
              </w:rPr>
              <w:t>11.1.4.2</w:t>
            </w:r>
          </w:p>
        </w:tc>
        <w:tc>
          <w:tcPr>
            <w:tcW w:w="4798" w:type="dxa"/>
            <w:gridSpan w:val="2"/>
            <w:tcBorders>
              <w:top w:val="single" w:sz="4" w:space="0" w:color="auto"/>
              <w:bottom w:val="single" w:sz="4" w:space="0" w:color="auto"/>
              <w:right w:val="single" w:sz="18" w:space="0" w:color="auto"/>
            </w:tcBorders>
          </w:tcPr>
          <w:p w14:paraId="0D2F521E" w14:textId="77777777" w:rsidR="0048145B" w:rsidRDefault="0048145B" w:rsidP="0048145B">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Yi </w:t>
            </w:r>
            <w:proofErr w:type="spellStart"/>
            <w:r w:rsidRPr="00BE083B">
              <w:rPr>
                <w:rFonts w:ascii="Arial" w:hAnsi="Arial" w:cs="Arial"/>
                <w:i/>
                <w:color w:val="000000"/>
              </w:rPr>
              <w:t>Yi</w:t>
            </w:r>
            <w:proofErr w:type="spellEnd"/>
            <w:r w:rsidRPr="00BE083B">
              <w:rPr>
                <w:rFonts w:ascii="Arial" w:hAnsi="Arial" w:cs="Arial"/>
                <w:i/>
                <w:color w:val="000000"/>
              </w:rPr>
              <w:t xml:space="preserve"> Wang </w:t>
            </w:r>
            <w:r w:rsidRPr="00BE083B">
              <w:rPr>
                <w:rFonts w:ascii="Arial" w:hAnsi="Arial" w:cs="Arial"/>
                <w:color w:val="000000"/>
              </w:rPr>
              <w:t xml:space="preserve">[2009] VSCA 67 at [14] &amp; [24]; </w:t>
            </w:r>
            <w:r w:rsidRPr="00BE083B">
              <w:rPr>
                <w:rFonts w:ascii="Arial" w:hAnsi="Arial" w:cs="Arial"/>
                <w:i/>
                <w:color w:val="000000"/>
              </w:rPr>
              <w:t>R v Franklin</w:t>
            </w:r>
            <w:r w:rsidRPr="00BE083B">
              <w:rPr>
                <w:rFonts w:ascii="Arial" w:hAnsi="Arial" w:cs="Arial"/>
                <w:color w:val="000000"/>
              </w:rPr>
              <w:t xml:space="preserve"> [2009] VSCA 77 at [23]-[33]; </w:t>
            </w:r>
            <w:r w:rsidRPr="00BE083B">
              <w:rPr>
                <w:rFonts w:ascii="Arial" w:hAnsi="Arial" w:cs="Arial"/>
                <w:i/>
                <w:color w:val="000000"/>
              </w:rPr>
              <w:t>R v Waugh</w:t>
            </w:r>
            <w:r w:rsidRPr="00BE083B">
              <w:rPr>
                <w:rFonts w:ascii="Arial" w:hAnsi="Arial" w:cs="Arial"/>
                <w:color w:val="000000"/>
              </w:rPr>
              <w:t xml:space="preserve"> [2009] VSCA 92 at [23]-[25]; </w:t>
            </w:r>
            <w:r w:rsidRPr="00BE083B">
              <w:rPr>
                <w:rFonts w:ascii="Arial" w:hAnsi="Arial" w:cs="Arial"/>
                <w:i/>
                <w:color w:val="000000"/>
              </w:rPr>
              <w:t xml:space="preserve">R v </w:t>
            </w:r>
            <w:proofErr w:type="spellStart"/>
            <w:r w:rsidRPr="00BE083B">
              <w:rPr>
                <w:rFonts w:ascii="Arial" w:hAnsi="Arial" w:cs="Arial"/>
                <w:i/>
                <w:color w:val="000000"/>
              </w:rPr>
              <w:t>Alexopoulos</w:t>
            </w:r>
            <w:proofErr w:type="spellEnd"/>
            <w:r w:rsidRPr="00BE083B">
              <w:rPr>
                <w:rFonts w:ascii="Arial" w:hAnsi="Arial" w:cs="Arial"/>
                <w:color w:val="000000"/>
              </w:rPr>
              <w:t xml:space="preserve"> [2010] VSCA 52 at [59]-[66]; </w:t>
            </w:r>
            <w:r w:rsidRPr="00BE083B">
              <w:rPr>
                <w:rFonts w:ascii="Arial" w:hAnsi="Arial" w:cs="Arial"/>
                <w:i/>
                <w:color w:val="000000"/>
              </w:rPr>
              <w:t xml:space="preserve">R v </w:t>
            </w:r>
            <w:proofErr w:type="spellStart"/>
            <w:r w:rsidRPr="00BE083B">
              <w:rPr>
                <w:rFonts w:ascii="Arial" w:hAnsi="Arial" w:cs="Arial"/>
                <w:i/>
                <w:color w:val="000000"/>
              </w:rPr>
              <w:t>Malikovski</w:t>
            </w:r>
            <w:proofErr w:type="spellEnd"/>
            <w:r w:rsidRPr="00BE083B">
              <w:rPr>
                <w:rFonts w:ascii="Arial" w:hAnsi="Arial" w:cs="Arial"/>
                <w:color w:val="000000"/>
              </w:rPr>
              <w:t xml:space="preserve"> [2010] VSCA 130 at [40]-[42];</w:t>
            </w:r>
            <w:r w:rsidRPr="00BE083B">
              <w:rPr>
                <w:rFonts w:ascii="Arial" w:hAnsi="Arial" w:cs="Arial"/>
                <w:color w:val="000000"/>
                <w:sz w:val="16"/>
              </w:rPr>
              <w:t xml:space="preserve"> </w:t>
            </w:r>
            <w:r w:rsidRPr="00BE083B">
              <w:rPr>
                <w:rFonts w:ascii="Arial" w:hAnsi="Arial" w:cs="Arial"/>
                <w:i/>
                <w:color w:val="000000"/>
              </w:rPr>
              <w:t>R v Bentley</w:t>
            </w:r>
            <w:r w:rsidRPr="00BE083B">
              <w:rPr>
                <w:rFonts w:ascii="Arial" w:hAnsi="Arial" w:cs="Arial"/>
                <w:color w:val="000000"/>
              </w:rPr>
              <w:t xml:space="preserve"> [2010] VSCA 217 at [12]; </w:t>
            </w:r>
            <w:r w:rsidRPr="00BE083B">
              <w:rPr>
                <w:rFonts w:ascii="Arial" w:hAnsi="Arial" w:cs="Arial"/>
                <w:i/>
                <w:color w:val="000000"/>
              </w:rPr>
              <w:t>R v Scott</w:t>
            </w:r>
            <w:r w:rsidRPr="00BE083B">
              <w:rPr>
                <w:rFonts w:ascii="Arial" w:hAnsi="Arial" w:cs="Arial"/>
                <w:color w:val="000000"/>
              </w:rPr>
              <w:t xml:space="preserve"> [2010] VSCA 320 at [13]; </w:t>
            </w:r>
            <w:r w:rsidRPr="00BE083B">
              <w:rPr>
                <w:rFonts w:ascii="Arial" w:hAnsi="Arial" w:cs="Arial"/>
                <w:i/>
                <w:color w:val="000000"/>
              </w:rPr>
              <w:t xml:space="preserve">R v </w:t>
            </w:r>
            <w:proofErr w:type="spellStart"/>
            <w:r w:rsidRPr="00BE083B">
              <w:rPr>
                <w:rFonts w:ascii="Arial" w:hAnsi="Arial" w:cs="Arial"/>
                <w:i/>
                <w:color w:val="000000"/>
              </w:rPr>
              <w:t>Minotto</w:t>
            </w:r>
            <w:proofErr w:type="spellEnd"/>
            <w:r w:rsidRPr="00BE083B">
              <w:rPr>
                <w:rFonts w:ascii="Arial" w:hAnsi="Arial" w:cs="Arial"/>
                <w:color w:val="000000"/>
              </w:rPr>
              <w:t xml:space="preserve"> [2010] VSCA 310 at [14]-[20] &amp; [29].</w:t>
            </w:r>
          </w:p>
        </w:tc>
      </w:tr>
      <w:tr w:rsidR="0048145B" w14:paraId="3EC23FB0" w14:textId="77777777" w:rsidTr="006B7637">
        <w:tc>
          <w:tcPr>
            <w:tcW w:w="1219" w:type="dxa"/>
            <w:gridSpan w:val="2"/>
            <w:tcBorders>
              <w:top w:val="single" w:sz="4" w:space="0" w:color="auto"/>
              <w:left w:val="single" w:sz="18" w:space="0" w:color="auto"/>
              <w:bottom w:val="single" w:sz="4" w:space="0" w:color="auto"/>
            </w:tcBorders>
          </w:tcPr>
          <w:p w14:paraId="7524644B"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1028957F" w14:textId="7C44C44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FFBF389" w14:textId="77777777" w:rsidR="0048145B" w:rsidRDefault="0048145B" w:rsidP="0048145B">
            <w:pPr>
              <w:jc w:val="center"/>
              <w:rPr>
                <w:lang w:val="en-AU"/>
              </w:rPr>
            </w:pPr>
            <w:r>
              <w:rPr>
                <w:lang w:val="en-AU"/>
              </w:rPr>
              <w:t>11.1.9</w:t>
            </w:r>
          </w:p>
        </w:tc>
        <w:tc>
          <w:tcPr>
            <w:tcW w:w="4798" w:type="dxa"/>
            <w:gridSpan w:val="2"/>
            <w:tcBorders>
              <w:top w:val="single" w:sz="4" w:space="0" w:color="auto"/>
              <w:bottom w:val="single" w:sz="4" w:space="0" w:color="auto"/>
              <w:right w:val="single" w:sz="18" w:space="0" w:color="auto"/>
            </w:tcBorders>
          </w:tcPr>
          <w:p w14:paraId="7FBADD21" w14:textId="77777777" w:rsidR="0048145B" w:rsidRDefault="0048145B" w:rsidP="0048145B">
            <w:pPr>
              <w:jc w:val="both"/>
              <w:rPr>
                <w:rFonts w:ascii="Arial" w:hAnsi="Arial" w:cs="Arial"/>
                <w:bCs/>
              </w:rPr>
            </w:pPr>
            <w:r>
              <w:rPr>
                <w:rFonts w:ascii="Arial" w:hAnsi="Arial" w:cs="Arial"/>
                <w:bCs/>
              </w:rPr>
              <w:t>Heading of section amended to “Additional orders including disqualification &amp; forfeiture”.</w:t>
            </w:r>
          </w:p>
        </w:tc>
      </w:tr>
      <w:tr w:rsidR="0048145B" w14:paraId="458E22FE" w14:textId="77777777" w:rsidTr="006B7637">
        <w:tc>
          <w:tcPr>
            <w:tcW w:w="1219" w:type="dxa"/>
            <w:gridSpan w:val="2"/>
            <w:tcBorders>
              <w:top w:val="single" w:sz="4" w:space="0" w:color="auto"/>
              <w:left w:val="single" w:sz="18" w:space="0" w:color="auto"/>
              <w:bottom w:val="single" w:sz="4" w:space="0" w:color="auto"/>
            </w:tcBorders>
          </w:tcPr>
          <w:p w14:paraId="3D1210CA"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791AE4A7" w14:textId="28348CA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7C2E19E" w14:textId="77777777" w:rsidR="0048145B" w:rsidRDefault="0048145B" w:rsidP="0048145B">
            <w:pPr>
              <w:jc w:val="center"/>
              <w:rPr>
                <w:lang w:val="en-AU"/>
              </w:rPr>
            </w:pPr>
            <w:r>
              <w:rPr>
                <w:lang w:val="en-AU"/>
              </w:rPr>
              <w:t>11.1.9.1</w:t>
            </w:r>
          </w:p>
        </w:tc>
        <w:tc>
          <w:tcPr>
            <w:tcW w:w="4798" w:type="dxa"/>
            <w:gridSpan w:val="2"/>
            <w:tcBorders>
              <w:top w:val="single" w:sz="4" w:space="0" w:color="auto"/>
              <w:bottom w:val="single" w:sz="4" w:space="0" w:color="auto"/>
              <w:right w:val="single" w:sz="18" w:space="0" w:color="auto"/>
            </w:tcBorders>
          </w:tcPr>
          <w:p w14:paraId="2A56231F" w14:textId="77777777" w:rsidR="0048145B" w:rsidRDefault="0048145B" w:rsidP="0048145B">
            <w:pPr>
              <w:jc w:val="both"/>
              <w:rPr>
                <w:rFonts w:ascii="Arial" w:hAnsi="Arial" w:cs="Arial"/>
                <w:bCs/>
              </w:rPr>
            </w:pPr>
            <w:r>
              <w:rPr>
                <w:rFonts w:ascii="Arial" w:hAnsi="Arial" w:cs="Arial"/>
                <w:bCs/>
              </w:rPr>
              <w:t xml:space="preserve">New paragraph entitled “Disqualification”.  New cases of </w:t>
            </w:r>
            <w:r w:rsidRPr="005A047E">
              <w:rPr>
                <w:rFonts w:ascii="Arial" w:hAnsi="Arial" w:cs="Arial"/>
                <w:bCs/>
                <w:i/>
              </w:rPr>
              <w:t xml:space="preserve">R v </w:t>
            </w:r>
            <w:smartTag w:uri="urn:schemas-microsoft-com:office:smarttags" w:element="City">
              <w:smartTag w:uri="urn:schemas-microsoft-com:office:smarttags" w:element="place">
                <w:r w:rsidRPr="005A047E">
                  <w:rPr>
                    <w:rFonts w:ascii="Arial" w:hAnsi="Arial" w:cs="Arial"/>
                    <w:bCs/>
                    <w:i/>
                  </w:rPr>
                  <w:t>Franklin</w:t>
                </w:r>
              </w:smartTag>
            </w:smartTag>
            <w:r>
              <w:rPr>
                <w:rFonts w:ascii="Arial" w:hAnsi="Arial" w:cs="Arial"/>
                <w:bCs/>
              </w:rPr>
              <w:t xml:space="preserve"> [2009] VSCA 77 at [34]-[39]; </w:t>
            </w:r>
            <w:r w:rsidRPr="005A047E">
              <w:rPr>
                <w:rFonts w:ascii="Arial" w:hAnsi="Arial" w:cs="Arial"/>
                <w:bCs/>
                <w:i/>
              </w:rPr>
              <w:t xml:space="preserve">R v Nguyen </w:t>
            </w:r>
            <w:r>
              <w:rPr>
                <w:rFonts w:ascii="Arial" w:hAnsi="Arial" w:cs="Arial"/>
                <w:bCs/>
              </w:rPr>
              <w:t>[2009] VSCA 64.</w:t>
            </w:r>
          </w:p>
        </w:tc>
      </w:tr>
      <w:tr w:rsidR="0048145B" w14:paraId="501E3195" w14:textId="77777777" w:rsidTr="006B7637">
        <w:tc>
          <w:tcPr>
            <w:tcW w:w="1219" w:type="dxa"/>
            <w:gridSpan w:val="2"/>
            <w:tcBorders>
              <w:top w:val="single" w:sz="4" w:space="0" w:color="auto"/>
              <w:left w:val="single" w:sz="18" w:space="0" w:color="auto"/>
              <w:bottom w:val="single" w:sz="4" w:space="0" w:color="auto"/>
            </w:tcBorders>
          </w:tcPr>
          <w:p w14:paraId="78E15618"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77B0BF2A" w14:textId="668A26D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2A2B68D" w14:textId="77777777" w:rsidR="0048145B" w:rsidRDefault="0048145B" w:rsidP="0048145B">
            <w:pPr>
              <w:jc w:val="center"/>
              <w:rPr>
                <w:lang w:val="en-AU"/>
              </w:rPr>
            </w:pPr>
            <w:r>
              <w:rPr>
                <w:lang w:val="en-AU"/>
              </w:rPr>
              <w:t>11.1.9.2</w:t>
            </w:r>
          </w:p>
        </w:tc>
        <w:tc>
          <w:tcPr>
            <w:tcW w:w="4798" w:type="dxa"/>
            <w:gridSpan w:val="2"/>
            <w:tcBorders>
              <w:top w:val="single" w:sz="4" w:space="0" w:color="auto"/>
              <w:bottom w:val="single" w:sz="4" w:space="0" w:color="auto"/>
              <w:right w:val="single" w:sz="18" w:space="0" w:color="auto"/>
            </w:tcBorders>
          </w:tcPr>
          <w:p w14:paraId="474228A6" w14:textId="77777777" w:rsidR="0048145B" w:rsidRDefault="0048145B" w:rsidP="0048145B">
            <w:pPr>
              <w:jc w:val="both"/>
              <w:rPr>
                <w:rFonts w:ascii="Arial" w:hAnsi="Arial" w:cs="Arial"/>
                <w:bCs/>
              </w:rPr>
            </w:pPr>
            <w:r>
              <w:rPr>
                <w:rFonts w:ascii="Arial" w:hAnsi="Arial" w:cs="Arial"/>
                <w:bCs/>
              </w:rPr>
              <w:t xml:space="preserve">New paragraph entitled “Forfeiture &amp; other orders”.  New references to </w:t>
            </w:r>
            <w:r w:rsidRPr="00BE083B">
              <w:rPr>
                <w:rFonts w:ascii="Arial" w:hAnsi="Arial" w:cs="Arial"/>
                <w:i/>
                <w:color w:val="000000"/>
              </w:rPr>
              <w:t xml:space="preserve">DPP v Nguyen; DPP v </w:t>
            </w:r>
            <w:smartTag w:uri="urn:schemas-microsoft-com:office:smarttags" w:element="City">
              <w:smartTag w:uri="urn:schemas-microsoft-com:office:smarttags" w:element="place">
                <w:r w:rsidRPr="00BE083B">
                  <w:rPr>
                    <w:rFonts w:ascii="Arial" w:hAnsi="Arial" w:cs="Arial"/>
                    <w:i/>
                    <w:color w:val="000000"/>
                  </w:rPr>
                  <w:t>Duncan</w:t>
                </w:r>
              </w:smartTag>
            </w:smartTag>
            <w:r w:rsidRPr="00BE083B">
              <w:rPr>
                <w:rFonts w:ascii="Arial" w:hAnsi="Arial" w:cs="Arial"/>
                <w:color w:val="000000"/>
              </w:rPr>
              <w:t xml:space="preserve"> [2009] VSCA 147; </w:t>
            </w:r>
            <w:r w:rsidRPr="00BE083B">
              <w:rPr>
                <w:rFonts w:ascii="Arial" w:hAnsi="Arial" w:cs="Arial"/>
                <w:i/>
                <w:color w:val="000000"/>
              </w:rPr>
              <w:t xml:space="preserve">DPP v </w:t>
            </w:r>
            <w:proofErr w:type="spellStart"/>
            <w:r w:rsidRPr="00BE083B">
              <w:rPr>
                <w:rFonts w:ascii="Arial" w:hAnsi="Arial" w:cs="Arial"/>
                <w:i/>
                <w:color w:val="000000"/>
              </w:rPr>
              <w:t>Khoda</w:t>
            </w:r>
            <w:proofErr w:type="spellEnd"/>
            <w:r w:rsidRPr="00BE083B">
              <w:rPr>
                <w:rFonts w:ascii="Arial" w:hAnsi="Arial" w:cs="Arial"/>
                <w:i/>
                <w:color w:val="000000"/>
              </w:rPr>
              <w:t xml:space="preserve"> Ali &amp; </w:t>
            </w:r>
            <w:proofErr w:type="spellStart"/>
            <w:r w:rsidRPr="00BE083B">
              <w:rPr>
                <w:rFonts w:ascii="Arial" w:hAnsi="Arial" w:cs="Arial"/>
                <w:i/>
                <w:color w:val="000000"/>
              </w:rPr>
              <w:t>Dounia</w:t>
            </w:r>
            <w:proofErr w:type="spellEnd"/>
            <w:r w:rsidRPr="00BE083B">
              <w:rPr>
                <w:rFonts w:ascii="Arial" w:hAnsi="Arial" w:cs="Arial"/>
                <w:i/>
                <w:color w:val="000000"/>
              </w:rPr>
              <w:t xml:space="preserve"> Ali</w:t>
            </w:r>
            <w:r w:rsidRPr="00BE083B">
              <w:rPr>
                <w:rFonts w:ascii="Arial" w:hAnsi="Arial" w:cs="Arial"/>
                <w:color w:val="000000"/>
              </w:rPr>
              <w:t xml:space="preserve"> [2009] VSCA 162.</w:t>
            </w:r>
          </w:p>
        </w:tc>
      </w:tr>
      <w:tr w:rsidR="0048145B" w14:paraId="1BD37AE2" w14:textId="77777777" w:rsidTr="006B7637">
        <w:tc>
          <w:tcPr>
            <w:tcW w:w="1219" w:type="dxa"/>
            <w:gridSpan w:val="2"/>
            <w:tcBorders>
              <w:top w:val="single" w:sz="4" w:space="0" w:color="auto"/>
              <w:left w:val="single" w:sz="18" w:space="0" w:color="auto"/>
              <w:bottom w:val="single" w:sz="4" w:space="0" w:color="auto"/>
            </w:tcBorders>
          </w:tcPr>
          <w:p w14:paraId="316113B2"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743D6316" w14:textId="2B7EBB3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20F3182" w14:textId="77777777" w:rsidR="0048145B" w:rsidRDefault="0048145B" w:rsidP="0048145B">
            <w:pPr>
              <w:jc w:val="center"/>
              <w:rPr>
                <w:lang w:val="en-AU"/>
              </w:rPr>
            </w:pPr>
            <w:r>
              <w:rPr>
                <w:lang w:val="en-AU"/>
              </w:rPr>
              <w:t>11.1.17</w:t>
            </w:r>
          </w:p>
        </w:tc>
        <w:tc>
          <w:tcPr>
            <w:tcW w:w="4798" w:type="dxa"/>
            <w:gridSpan w:val="2"/>
            <w:tcBorders>
              <w:top w:val="single" w:sz="4" w:space="0" w:color="auto"/>
              <w:bottom w:val="single" w:sz="4" w:space="0" w:color="auto"/>
              <w:right w:val="single" w:sz="18" w:space="0" w:color="auto"/>
            </w:tcBorders>
          </w:tcPr>
          <w:p w14:paraId="4BEB456E" w14:textId="77777777" w:rsidR="0048145B" w:rsidRDefault="0048145B" w:rsidP="0048145B">
            <w:pPr>
              <w:jc w:val="both"/>
              <w:rPr>
                <w:rFonts w:ascii="Arial" w:hAnsi="Arial" w:cs="Arial"/>
                <w:bCs/>
              </w:rPr>
            </w:pPr>
            <w:r>
              <w:rPr>
                <w:rFonts w:ascii="Arial" w:hAnsi="Arial" w:cs="Arial"/>
                <w:bCs/>
              </w:rPr>
              <w:t xml:space="preserve">New section entitled “Sentencing for conspiracy compared with sentencing for completed offence”.  New case of </w:t>
            </w:r>
            <w:r w:rsidRPr="005A047E">
              <w:rPr>
                <w:rFonts w:ascii="Arial" w:hAnsi="Arial" w:cs="Arial"/>
                <w:bCs/>
                <w:i/>
              </w:rPr>
              <w:t xml:space="preserve">DPP v </w:t>
            </w:r>
            <w:proofErr w:type="spellStart"/>
            <w:r w:rsidRPr="005A047E">
              <w:rPr>
                <w:rFonts w:ascii="Arial" w:hAnsi="Arial" w:cs="Arial"/>
                <w:bCs/>
                <w:i/>
              </w:rPr>
              <w:t>Fabriczy</w:t>
            </w:r>
            <w:proofErr w:type="spellEnd"/>
            <w:r>
              <w:rPr>
                <w:rFonts w:ascii="Arial" w:hAnsi="Arial" w:cs="Arial"/>
                <w:bCs/>
              </w:rPr>
              <w:t xml:space="preserve"> [2010] VSCA 334.</w:t>
            </w:r>
          </w:p>
        </w:tc>
      </w:tr>
      <w:tr w:rsidR="0048145B" w14:paraId="16F4B7B8" w14:textId="77777777" w:rsidTr="006B7637">
        <w:tc>
          <w:tcPr>
            <w:tcW w:w="1219" w:type="dxa"/>
            <w:gridSpan w:val="2"/>
            <w:tcBorders>
              <w:top w:val="single" w:sz="4" w:space="0" w:color="auto"/>
              <w:left w:val="single" w:sz="18" w:space="0" w:color="auto"/>
              <w:bottom w:val="single" w:sz="4" w:space="0" w:color="auto"/>
            </w:tcBorders>
          </w:tcPr>
          <w:p w14:paraId="1B1DF57D"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675F7787" w14:textId="78D6B3E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4795BF2"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4EC92DF4" w14:textId="77777777" w:rsidR="0048145B" w:rsidRDefault="0048145B" w:rsidP="0048145B">
            <w:pPr>
              <w:jc w:val="both"/>
              <w:rPr>
                <w:rFonts w:ascii="Arial" w:hAnsi="Arial" w:cs="Arial"/>
                <w:bCs/>
              </w:rPr>
            </w:pPr>
            <w:r>
              <w:rPr>
                <w:rFonts w:ascii="Arial" w:hAnsi="Arial" w:cs="Arial"/>
                <w:bCs/>
              </w:rPr>
              <w:t xml:space="preserve">New cases of </w:t>
            </w:r>
            <w:r w:rsidRPr="009A45CA">
              <w:rPr>
                <w:rFonts w:ascii="Arial" w:hAnsi="Arial" w:cs="Arial"/>
                <w:bCs/>
                <w:i/>
              </w:rPr>
              <w:t>R v Le</w:t>
            </w:r>
            <w:r>
              <w:rPr>
                <w:rFonts w:ascii="Arial" w:hAnsi="Arial" w:cs="Arial"/>
                <w:bCs/>
              </w:rPr>
              <w:t xml:space="preserve"> [2009] VSCA 247; </w:t>
            </w:r>
            <w:r w:rsidRPr="009A45CA">
              <w:rPr>
                <w:rFonts w:ascii="Arial" w:hAnsi="Arial" w:cs="Arial"/>
                <w:bCs/>
                <w:i/>
              </w:rPr>
              <w:t>DPP v Monteiro</w:t>
            </w:r>
            <w:r>
              <w:rPr>
                <w:rFonts w:ascii="Arial" w:hAnsi="Arial" w:cs="Arial"/>
                <w:bCs/>
              </w:rPr>
              <w:t xml:space="preserve"> [2009] VSCA 105; </w:t>
            </w:r>
            <w:r w:rsidRPr="003A42C0">
              <w:rPr>
                <w:rFonts w:ascii="Arial" w:hAnsi="Arial" w:cs="Arial"/>
                <w:bCs/>
                <w:i/>
              </w:rPr>
              <w:t xml:space="preserve">R v </w:t>
            </w:r>
            <w:proofErr w:type="spellStart"/>
            <w:r w:rsidRPr="003A42C0">
              <w:rPr>
                <w:rFonts w:ascii="Arial" w:hAnsi="Arial" w:cs="Arial"/>
                <w:bCs/>
                <w:i/>
              </w:rPr>
              <w:t>Nancarrow</w:t>
            </w:r>
            <w:proofErr w:type="spellEnd"/>
            <w:r>
              <w:rPr>
                <w:rFonts w:ascii="Arial" w:hAnsi="Arial" w:cs="Arial"/>
                <w:bCs/>
              </w:rPr>
              <w:t xml:space="preserve"> [2010] VSCA 300.  New references to </w:t>
            </w:r>
            <w:r w:rsidRPr="00BE083B">
              <w:rPr>
                <w:rFonts w:ascii="Arial" w:hAnsi="Arial" w:cs="Arial"/>
                <w:bCs/>
                <w:i/>
                <w:color w:val="000000"/>
              </w:rPr>
              <w:t xml:space="preserve">R v John </w:t>
            </w:r>
            <w:proofErr w:type="spellStart"/>
            <w:r w:rsidRPr="00BE083B">
              <w:rPr>
                <w:rFonts w:ascii="Arial" w:hAnsi="Arial" w:cs="Arial"/>
                <w:bCs/>
                <w:i/>
                <w:color w:val="000000"/>
              </w:rPr>
              <w:t>Likiardopoulos</w:t>
            </w:r>
            <w:proofErr w:type="spellEnd"/>
            <w:r w:rsidRPr="00BE083B">
              <w:rPr>
                <w:rFonts w:ascii="Arial" w:hAnsi="Arial" w:cs="Arial"/>
                <w:bCs/>
                <w:color w:val="000000"/>
              </w:rPr>
              <w:t xml:space="preserve"> [2010] VSCA 344</w:t>
            </w:r>
            <w:r w:rsidRPr="00BE083B">
              <w:rPr>
                <w:rFonts w:ascii="Arial" w:hAnsi="Arial" w:cs="Arial"/>
                <w:color w:val="000000"/>
              </w:rPr>
              <w:t xml:space="preserve"> at [173]</w:t>
            </w:r>
            <w:r>
              <w:rPr>
                <w:rFonts w:ascii="Arial" w:hAnsi="Arial" w:cs="Arial"/>
                <w:color w:val="000000"/>
              </w:rPr>
              <w:t xml:space="preserve">; </w:t>
            </w:r>
            <w:r w:rsidRPr="00BE083B">
              <w:rPr>
                <w:rFonts w:ascii="Arial" w:hAnsi="Arial" w:cs="Arial"/>
                <w:i/>
                <w:color w:val="000000"/>
              </w:rPr>
              <w:t xml:space="preserve">R v </w:t>
            </w:r>
            <w:proofErr w:type="spellStart"/>
            <w:r w:rsidRPr="00BE083B">
              <w:rPr>
                <w:rFonts w:ascii="Arial" w:hAnsi="Arial" w:cs="Arial"/>
                <w:i/>
                <w:color w:val="000000"/>
              </w:rPr>
              <w:t>Bidmade</w:t>
            </w:r>
            <w:proofErr w:type="spellEnd"/>
            <w:r w:rsidRPr="00BE083B">
              <w:rPr>
                <w:rFonts w:ascii="Arial" w:hAnsi="Arial" w:cs="Arial"/>
                <w:color w:val="000000"/>
              </w:rPr>
              <w:t xml:space="preserve"> [2009] VSCA 90 at [15]-[16]; </w:t>
            </w:r>
            <w:r w:rsidRPr="00BE083B">
              <w:rPr>
                <w:rFonts w:ascii="Arial" w:hAnsi="Arial" w:cs="Arial"/>
                <w:i/>
                <w:color w:val="000000"/>
              </w:rPr>
              <w:t xml:space="preserve">R v </w:t>
            </w:r>
            <w:proofErr w:type="spellStart"/>
            <w:r w:rsidRPr="00BE083B">
              <w:rPr>
                <w:rFonts w:ascii="Arial" w:hAnsi="Arial" w:cs="Arial"/>
                <w:i/>
                <w:color w:val="000000"/>
              </w:rPr>
              <w:t>O’Blein</w:t>
            </w:r>
            <w:proofErr w:type="spellEnd"/>
            <w:r w:rsidRPr="00BE083B">
              <w:rPr>
                <w:rFonts w:ascii="Arial" w:hAnsi="Arial" w:cs="Arial"/>
                <w:color w:val="000000"/>
              </w:rPr>
              <w:t xml:space="preserve"> [2009] VSCA 159 at [31]-[34]; </w:t>
            </w:r>
            <w:r w:rsidRPr="00BE083B">
              <w:rPr>
                <w:rFonts w:ascii="Arial" w:hAnsi="Arial" w:cs="Arial"/>
                <w:i/>
                <w:color w:val="000000"/>
              </w:rPr>
              <w:t xml:space="preserve">R v </w:t>
            </w:r>
            <w:proofErr w:type="spellStart"/>
            <w:r w:rsidRPr="00BE083B">
              <w:rPr>
                <w:rFonts w:ascii="Arial" w:hAnsi="Arial" w:cs="Arial"/>
                <w:i/>
                <w:color w:val="000000"/>
              </w:rPr>
              <w:t>Malikovski</w:t>
            </w:r>
            <w:proofErr w:type="spellEnd"/>
            <w:r w:rsidRPr="00BE083B">
              <w:rPr>
                <w:rFonts w:ascii="Arial" w:hAnsi="Arial" w:cs="Arial"/>
                <w:color w:val="000000"/>
              </w:rPr>
              <w:t xml:space="preserve"> [2010] VSCA 130 at [31]; R v </w:t>
            </w:r>
            <w:r w:rsidRPr="00BE083B">
              <w:rPr>
                <w:rFonts w:ascii="Arial" w:hAnsi="Arial" w:cs="Arial"/>
                <w:i/>
                <w:color w:val="000000"/>
              </w:rPr>
              <w:t>Ashton</w:t>
            </w:r>
            <w:r w:rsidRPr="00BE083B">
              <w:rPr>
                <w:rFonts w:ascii="Arial" w:hAnsi="Arial" w:cs="Arial"/>
                <w:color w:val="000000"/>
              </w:rPr>
              <w:t xml:space="preserve"> [2010] VSCA 329</w:t>
            </w:r>
            <w:r>
              <w:rPr>
                <w:rFonts w:ascii="Arial" w:hAnsi="Arial" w:cs="Arial"/>
                <w:color w:val="000000"/>
              </w:rPr>
              <w:t>.</w:t>
            </w:r>
          </w:p>
        </w:tc>
      </w:tr>
      <w:tr w:rsidR="0048145B" w14:paraId="0F663991" w14:textId="77777777" w:rsidTr="006B7637">
        <w:tc>
          <w:tcPr>
            <w:tcW w:w="1219" w:type="dxa"/>
            <w:gridSpan w:val="2"/>
            <w:tcBorders>
              <w:top w:val="single" w:sz="4" w:space="0" w:color="auto"/>
              <w:left w:val="single" w:sz="18" w:space="0" w:color="auto"/>
              <w:bottom w:val="single" w:sz="4" w:space="0" w:color="auto"/>
            </w:tcBorders>
          </w:tcPr>
          <w:p w14:paraId="4538CBA9"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2EE9E69E" w14:textId="6AC514A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E40F52B"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7D0A4E2E" w14:textId="77777777" w:rsidR="0048145B" w:rsidRDefault="0048145B" w:rsidP="0048145B">
            <w:pPr>
              <w:jc w:val="both"/>
              <w:rPr>
                <w:rFonts w:ascii="Arial" w:hAnsi="Arial" w:cs="Arial"/>
                <w:bCs/>
              </w:rPr>
            </w:pPr>
            <w:r>
              <w:rPr>
                <w:rFonts w:ascii="Arial" w:hAnsi="Arial" w:cs="Arial"/>
                <w:bCs/>
              </w:rPr>
              <w:t xml:space="preserve">New case of </w:t>
            </w:r>
            <w:r w:rsidRPr="00646DE6">
              <w:rPr>
                <w:rFonts w:ascii="Arial" w:hAnsi="Arial" w:cs="Arial"/>
                <w:bCs/>
                <w:i/>
              </w:rPr>
              <w:t>R v Dare</w:t>
            </w:r>
            <w:r>
              <w:rPr>
                <w:rFonts w:ascii="Arial" w:hAnsi="Arial" w:cs="Arial"/>
                <w:bCs/>
              </w:rPr>
              <w:t xml:space="preserve"> [2009] VSCA 91.  New references to </w:t>
            </w:r>
            <w:proofErr w:type="spellStart"/>
            <w:r w:rsidRPr="00BE083B">
              <w:rPr>
                <w:rFonts w:ascii="Arial" w:hAnsi="Arial" w:cs="Arial"/>
                <w:i/>
                <w:iCs/>
                <w:color w:val="000000"/>
              </w:rPr>
              <w:t>Hili</w:t>
            </w:r>
            <w:proofErr w:type="spellEnd"/>
            <w:r w:rsidRPr="00BE083B">
              <w:rPr>
                <w:rFonts w:ascii="Arial" w:hAnsi="Arial" w:cs="Arial"/>
                <w:i/>
                <w:iCs/>
                <w:color w:val="000000"/>
              </w:rPr>
              <w:t xml:space="preserve"> v The Queen; Jones v The Queen</w:t>
            </w:r>
            <w:r w:rsidRPr="00BE083B">
              <w:rPr>
                <w:rFonts w:ascii="Arial" w:hAnsi="Arial" w:cs="Arial"/>
                <w:iCs/>
                <w:color w:val="000000"/>
              </w:rPr>
              <w:t xml:space="preserve"> [2010] HCA 45 especially at [46]-[50] per French CJ, </w:t>
            </w:r>
            <w:proofErr w:type="spellStart"/>
            <w:r w:rsidRPr="00BE083B">
              <w:rPr>
                <w:rFonts w:ascii="Arial" w:hAnsi="Arial" w:cs="Arial"/>
                <w:iCs/>
                <w:color w:val="000000"/>
              </w:rPr>
              <w:t>Gummow</w:t>
            </w:r>
            <w:proofErr w:type="spellEnd"/>
            <w:r w:rsidRPr="00BE083B">
              <w:rPr>
                <w:rFonts w:ascii="Arial" w:hAnsi="Arial" w:cs="Arial"/>
                <w:iCs/>
                <w:color w:val="000000"/>
              </w:rPr>
              <w:t xml:space="preserve">, Hayne, </w:t>
            </w:r>
            <w:proofErr w:type="spellStart"/>
            <w:r w:rsidRPr="00BE083B">
              <w:rPr>
                <w:rFonts w:ascii="Arial" w:hAnsi="Arial" w:cs="Arial"/>
                <w:iCs/>
                <w:color w:val="000000"/>
              </w:rPr>
              <w:t>Crennan</w:t>
            </w:r>
            <w:proofErr w:type="spellEnd"/>
            <w:r w:rsidRPr="00BE083B">
              <w:rPr>
                <w:rFonts w:ascii="Arial" w:hAnsi="Arial" w:cs="Arial"/>
                <w:iCs/>
                <w:color w:val="000000"/>
              </w:rPr>
              <w:t xml:space="preserve">, </w:t>
            </w:r>
            <w:proofErr w:type="spellStart"/>
            <w:r w:rsidRPr="00BE083B">
              <w:rPr>
                <w:rFonts w:ascii="Arial" w:hAnsi="Arial" w:cs="Arial"/>
                <w:iCs/>
                <w:color w:val="000000"/>
              </w:rPr>
              <w:t>Kiefel</w:t>
            </w:r>
            <w:proofErr w:type="spellEnd"/>
            <w:r w:rsidRPr="00BE083B">
              <w:rPr>
                <w:rFonts w:ascii="Arial" w:hAnsi="Arial" w:cs="Arial"/>
                <w:iCs/>
                <w:color w:val="000000"/>
              </w:rPr>
              <w:t xml:space="preserve"> &amp; Bell JJ</w:t>
            </w:r>
            <w:r>
              <w:rPr>
                <w:rFonts w:ascii="Arial" w:hAnsi="Arial" w:cs="Arial"/>
                <w:iCs/>
                <w:color w:val="000000"/>
              </w:rPr>
              <w:t xml:space="preserve">; </w:t>
            </w:r>
            <w:r w:rsidRPr="00BE083B">
              <w:rPr>
                <w:rFonts w:ascii="Arial" w:hAnsi="Arial" w:cs="Arial"/>
                <w:i/>
                <w:color w:val="000000"/>
              </w:rPr>
              <w:t xml:space="preserve">R v </w:t>
            </w:r>
            <w:proofErr w:type="spellStart"/>
            <w:r w:rsidRPr="00BE083B">
              <w:rPr>
                <w:rFonts w:ascii="Arial" w:hAnsi="Arial" w:cs="Arial"/>
                <w:i/>
                <w:color w:val="000000"/>
              </w:rPr>
              <w:t>Barbaro</w:t>
            </w:r>
            <w:proofErr w:type="spellEnd"/>
            <w:r w:rsidRPr="00BE083B">
              <w:rPr>
                <w:rFonts w:ascii="Arial" w:hAnsi="Arial" w:cs="Arial"/>
                <w:color w:val="000000"/>
              </w:rPr>
              <w:t xml:space="preserve"> [2009] VSCA 89; </w:t>
            </w:r>
            <w:r w:rsidRPr="00BE083B">
              <w:rPr>
                <w:rFonts w:ascii="Arial" w:hAnsi="Arial" w:cs="Arial"/>
                <w:i/>
                <w:color w:val="000000"/>
              </w:rPr>
              <w:t>R v Waugh</w:t>
            </w:r>
            <w:r w:rsidRPr="00BE083B">
              <w:rPr>
                <w:rFonts w:ascii="Arial" w:hAnsi="Arial" w:cs="Arial"/>
                <w:color w:val="000000"/>
              </w:rPr>
              <w:t xml:space="preserve"> [2009] VSCA 92 at [15]-[20] </w:t>
            </w:r>
            <w:proofErr w:type="spellStart"/>
            <w:r w:rsidRPr="00BE083B">
              <w:rPr>
                <w:rFonts w:ascii="Arial" w:hAnsi="Arial" w:cs="Arial"/>
                <w:color w:val="000000"/>
              </w:rPr>
              <w:t>esp</w:t>
            </w:r>
            <w:proofErr w:type="spellEnd"/>
            <w:r w:rsidRPr="00BE083B">
              <w:rPr>
                <w:rFonts w:ascii="Arial" w:hAnsi="Arial" w:cs="Arial"/>
                <w:color w:val="000000"/>
              </w:rPr>
              <w:t xml:space="preserve"> [19]; </w:t>
            </w:r>
            <w:r w:rsidRPr="00BE083B">
              <w:rPr>
                <w:rFonts w:ascii="Arial" w:hAnsi="Arial" w:cs="Arial"/>
                <w:i/>
                <w:color w:val="000000"/>
              </w:rPr>
              <w:t>R v Doherty</w:t>
            </w:r>
            <w:r w:rsidRPr="00BE083B">
              <w:rPr>
                <w:rFonts w:ascii="Arial" w:hAnsi="Arial" w:cs="Arial"/>
                <w:color w:val="000000"/>
              </w:rPr>
              <w:t xml:space="preserve"> [2009] VSCA 93 at [17]-[21]; </w:t>
            </w:r>
            <w:r w:rsidRPr="00BE083B">
              <w:rPr>
                <w:rFonts w:ascii="Arial" w:hAnsi="Arial" w:cs="Arial"/>
                <w:i/>
                <w:color w:val="000000"/>
              </w:rPr>
              <w:t>R v Bloomfield, R v Wilson, R v Davidson</w:t>
            </w:r>
            <w:r w:rsidRPr="00BE083B">
              <w:rPr>
                <w:rFonts w:ascii="Arial" w:hAnsi="Arial" w:cs="Arial"/>
                <w:color w:val="000000"/>
              </w:rPr>
              <w:t xml:space="preserve"> [2009] VSCA 302 at [28]-[31]; </w:t>
            </w:r>
            <w:r w:rsidRPr="00BE083B">
              <w:rPr>
                <w:rFonts w:ascii="Arial" w:hAnsi="Arial" w:cs="Arial"/>
                <w:i/>
                <w:color w:val="000000"/>
              </w:rPr>
              <w:t xml:space="preserve">R v </w:t>
            </w:r>
            <w:r w:rsidRPr="00BE083B">
              <w:rPr>
                <w:rFonts w:ascii="Arial" w:hAnsi="Arial" w:cs="Arial"/>
                <w:i/>
                <w:color w:val="000000"/>
              </w:rPr>
              <w:lastRenderedPageBreak/>
              <w:t>Stanbury</w:t>
            </w:r>
            <w:r w:rsidRPr="00BE083B">
              <w:rPr>
                <w:rFonts w:ascii="Arial" w:hAnsi="Arial" w:cs="Arial"/>
                <w:color w:val="000000"/>
              </w:rPr>
              <w:t xml:space="preserve"> [2010] VSCA 49 at [28]-[29]; </w:t>
            </w:r>
            <w:r w:rsidRPr="00BE083B">
              <w:rPr>
                <w:rFonts w:ascii="Arial" w:hAnsi="Arial" w:cs="Arial"/>
                <w:i/>
                <w:color w:val="000000"/>
              </w:rPr>
              <w:t xml:space="preserve">R v </w:t>
            </w:r>
            <w:proofErr w:type="spellStart"/>
            <w:r w:rsidRPr="00BE083B">
              <w:rPr>
                <w:rFonts w:ascii="Arial" w:hAnsi="Arial" w:cs="Arial"/>
                <w:i/>
                <w:color w:val="000000"/>
              </w:rPr>
              <w:t>Velevski</w:t>
            </w:r>
            <w:proofErr w:type="spellEnd"/>
            <w:r w:rsidRPr="00BE083B">
              <w:rPr>
                <w:rFonts w:ascii="Arial" w:hAnsi="Arial" w:cs="Arial"/>
                <w:color w:val="000000"/>
              </w:rPr>
              <w:t xml:space="preserve"> [2010] VSCA 90</w:t>
            </w:r>
            <w:r w:rsidRPr="00BE083B">
              <w:rPr>
                <w:rFonts w:ascii="Arial" w:hAnsi="Arial" w:cs="Arial"/>
                <w:i/>
                <w:color w:val="000000"/>
              </w:rPr>
              <w:t xml:space="preserve">; R v Morgan </w:t>
            </w:r>
            <w:r w:rsidRPr="00BE083B">
              <w:rPr>
                <w:rFonts w:ascii="Arial" w:hAnsi="Arial" w:cs="Arial"/>
                <w:color w:val="000000"/>
              </w:rPr>
              <w:t xml:space="preserve">[2010] VSCA 248 at [7]-[11]; </w:t>
            </w:r>
            <w:r w:rsidRPr="00BE083B">
              <w:rPr>
                <w:rFonts w:ascii="Arial" w:hAnsi="Arial" w:cs="Arial"/>
                <w:i/>
                <w:color w:val="000000"/>
              </w:rPr>
              <w:t>R v Harrington</w:t>
            </w:r>
            <w:r w:rsidRPr="00BE083B">
              <w:rPr>
                <w:rFonts w:ascii="Arial" w:hAnsi="Arial" w:cs="Arial"/>
                <w:color w:val="000000"/>
              </w:rPr>
              <w:t xml:space="preserve"> [2010] VSCA 249 at [3]-[9]; </w:t>
            </w:r>
            <w:r w:rsidRPr="00BE083B">
              <w:rPr>
                <w:rFonts w:ascii="Arial" w:hAnsi="Arial" w:cs="Arial"/>
                <w:i/>
                <w:color w:val="000000"/>
              </w:rPr>
              <w:t xml:space="preserve">R v </w:t>
            </w:r>
            <w:proofErr w:type="spellStart"/>
            <w:r w:rsidRPr="00BE083B">
              <w:rPr>
                <w:rFonts w:ascii="Arial" w:hAnsi="Arial" w:cs="Arial"/>
                <w:i/>
                <w:color w:val="000000"/>
              </w:rPr>
              <w:t>Boase</w:t>
            </w:r>
            <w:proofErr w:type="spellEnd"/>
            <w:r w:rsidRPr="00BE083B">
              <w:rPr>
                <w:rFonts w:ascii="Arial" w:hAnsi="Arial" w:cs="Arial"/>
                <w:i/>
                <w:color w:val="000000"/>
              </w:rPr>
              <w:t xml:space="preserve"> &amp; Parker</w:t>
            </w:r>
            <w:r w:rsidRPr="00BE083B">
              <w:rPr>
                <w:rFonts w:ascii="Arial" w:hAnsi="Arial" w:cs="Arial"/>
                <w:color w:val="000000"/>
              </w:rPr>
              <w:t xml:space="preserve"> [2010] VSCA 316; </w:t>
            </w:r>
            <w:r w:rsidRPr="00BE083B">
              <w:rPr>
                <w:rFonts w:ascii="Arial" w:hAnsi="Arial" w:cs="Arial"/>
                <w:i/>
                <w:color w:val="000000"/>
              </w:rPr>
              <w:t>R v Fletcher &amp; Or</w:t>
            </w:r>
            <w:r w:rsidRPr="00BE083B">
              <w:rPr>
                <w:rFonts w:ascii="Arial" w:hAnsi="Arial" w:cs="Arial"/>
                <w:color w:val="000000"/>
              </w:rPr>
              <w:t xml:space="preserve"> [2011] VSCA 4; </w:t>
            </w:r>
            <w:r w:rsidRPr="00BE083B">
              <w:rPr>
                <w:rFonts w:ascii="Arial" w:hAnsi="Arial" w:cs="Arial"/>
                <w:i/>
                <w:color w:val="000000"/>
              </w:rPr>
              <w:t>R v Kelly</w:t>
            </w:r>
            <w:r w:rsidRPr="00BE083B">
              <w:rPr>
                <w:rFonts w:ascii="Arial" w:hAnsi="Arial" w:cs="Arial"/>
                <w:color w:val="000000"/>
              </w:rPr>
              <w:t xml:space="preserve"> [2011] VSCA 11 at [5]-[7].</w:t>
            </w:r>
          </w:p>
        </w:tc>
      </w:tr>
      <w:tr w:rsidR="0048145B" w14:paraId="16C07AB1" w14:textId="77777777" w:rsidTr="006B7637">
        <w:tc>
          <w:tcPr>
            <w:tcW w:w="1219" w:type="dxa"/>
            <w:gridSpan w:val="2"/>
            <w:tcBorders>
              <w:top w:val="single" w:sz="4" w:space="0" w:color="auto"/>
              <w:left w:val="single" w:sz="18" w:space="0" w:color="auto"/>
              <w:bottom w:val="single" w:sz="4" w:space="0" w:color="auto"/>
            </w:tcBorders>
          </w:tcPr>
          <w:p w14:paraId="5FBB3715" w14:textId="77777777" w:rsidR="0048145B" w:rsidRDefault="0048145B" w:rsidP="0048145B">
            <w:pPr>
              <w:rPr>
                <w:lang w:val="en-AU"/>
              </w:rPr>
            </w:pPr>
            <w:r>
              <w:rPr>
                <w:lang w:val="en-AU"/>
              </w:rPr>
              <w:lastRenderedPageBreak/>
              <w:t>01/02/11</w:t>
            </w:r>
          </w:p>
        </w:tc>
        <w:tc>
          <w:tcPr>
            <w:tcW w:w="836" w:type="dxa"/>
            <w:tcBorders>
              <w:top w:val="single" w:sz="4" w:space="0" w:color="auto"/>
              <w:bottom w:val="single" w:sz="4" w:space="0" w:color="auto"/>
            </w:tcBorders>
          </w:tcPr>
          <w:p w14:paraId="2C3CFE71" w14:textId="5D99BC6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AF9F869" w14:textId="77777777" w:rsidR="0048145B" w:rsidRDefault="0048145B" w:rsidP="0048145B">
            <w:pPr>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22BBB94D" w14:textId="77777777" w:rsidR="0048145B" w:rsidRDefault="0048145B" w:rsidP="0048145B">
            <w:pPr>
              <w:jc w:val="both"/>
              <w:rPr>
                <w:rFonts w:ascii="Arial" w:hAnsi="Arial" w:cs="Arial"/>
                <w:bCs/>
              </w:rPr>
            </w:pPr>
            <w:r>
              <w:rPr>
                <w:rFonts w:ascii="Arial" w:hAnsi="Arial" w:cs="Arial"/>
                <w:bCs/>
              </w:rPr>
              <w:t xml:space="preserve">New cases of </w:t>
            </w:r>
            <w:r w:rsidRPr="00BE083B">
              <w:rPr>
                <w:rFonts w:ascii="Arial" w:hAnsi="Arial" w:cs="Arial"/>
                <w:i/>
                <w:color w:val="000000"/>
              </w:rPr>
              <w:t>Neill v County Court of Victoria &amp; Anor</w:t>
            </w:r>
            <w:r w:rsidRPr="00BE083B">
              <w:rPr>
                <w:rFonts w:ascii="Arial" w:hAnsi="Arial" w:cs="Arial"/>
                <w:color w:val="000000"/>
              </w:rPr>
              <w:t xml:space="preserve"> [2003] VSC 328 at [65]</w:t>
            </w:r>
            <w:r>
              <w:rPr>
                <w:rFonts w:ascii="Arial" w:hAnsi="Arial" w:cs="Arial"/>
                <w:bCs/>
              </w:rPr>
              <w:t xml:space="preserve">; </w:t>
            </w:r>
            <w:r w:rsidRPr="00646DE6">
              <w:rPr>
                <w:rFonts w:ascii="Arial" w:hAnsi="Arial" w:cs="Arial"/>
                <w:bCs/>
                <w:i/>
              </w:rPr>
              <w:t>R v WWS</w:t>
            </w:r>
            <w:r>
              <w:rPr>
                <w:rFonts w:ascii="Arial" w:hAnsi="Arial" w:cs="Arial"/>
                <w:bCs/>
              </w:rPr>
              <w:t xml:space="preserve"> [2009] VSCA 125.  New references to </w:t>
            </w:r>
            <w:r w:rsidRPr="00BE083B">
              <w:rPr>
                <w:rFonts w:ascii="Arial" w:hAnsi="Arial" w:cs="Arial"/>
                <w:i/>
                <w:color w:val="000000"/>
              </w:rPr>
              <w:t xml:space="preserve">R v </w:t>
            </w:r>
            <w:proofErr w:type="spellStart"/>
            <w:r w:rsidRPr="00BE083B">
              <w:rPr>
                <w:rFonts w:ascii="Arial" w:hAnsi="Arial" w:cs="Arial"/>
                <w:i/>
                <w:color w:val="000000"/>
              </w:rPr>
              <w:t>Bidmade</w:t>
            </w:r>
            <w:proofErr w:type="spellEnd"/>
            <w:r w:rsidRPr="00BE083B">
              <w:rPr>
                <w:rFonts w:ascii="Arial" w:hAnsi="Arial" w:cs="Arial"/>
                <w:i/>
                <w:color w:val="000000"/>
              </w:rPr>
              <w:t xml:space="preserve"> </w:t>
            </w:r>
            <w:r w:rsidRPr="00BE083B">
              <w:rPr>
                <w:rFonts w:ascii="Arial" w:hAnsi="Arial" w:cs="Arial"/>
                <w:color w:val="000000"/>
              </w:rPr>
              <w:t>[2009] VSCA 90 at [24]-[27];</w:t>
            </w:r>
            <w:r w:rsidRPr="00BE083B">
              <w:rPr>
                <w:rFonts w:ascii="Arial" w:hAnsi="Arial" w:cs="Arial"/>
                <w:i/>
                <w:color w:val="000000"/>
              </w:rPr>
              <w:t xml:space="preserve"> R v Doherty</w:t>
            </w:r>
            <w:r w:rsidRPr="00BE083B">
              <w:rPr>
                <w:rFonts w:ascii="Arial" w:hAnsi="Arial" w:cs="Arial"/>
                <w:color w:val="000000"/>
              </w:rPr>
              <w:t xml:space="preserve"> [2009] VSCA 93 at [22]-[24];</w:t>
            </w:r>
            <w:r w:rsidRPr="00BE083B">
              <w:rPr>
                <w:rFonts w:ascii="Arial" w:hAnsi="Arial" w:cs="Arial"/>
                <w:i/>
                <w:color w:val="000000"/>
              </w:rPr>
              <w:t xml:space="preserve"> R v </w:t>
            </w:r>
            <w:proofErr w:type="spellStart"/>
            <w:r w:rsidRPr="00BE083B">
              <w:rPr>
                <w:rFonts w:ascii="Arial" w:hAnsi="Arial" w:cs="Arial"/>
                <w:i/>
                <w:color w:val="000000"/>
              </w:rPr>
              <w:t>Stamenkovic</w:t>
            </w:r>
            <w:proofErr w:type="spellEnd"/>
            <w:r w:rsidRPr="00BE083B">
              <w:rPr>
                <w:rFonts w:ascii="Arial" w:hAnsi="Arial" w:cs="Arial"/>
                <w:i/>
                <w:color w:val="000000"/>
                <w:sz w:val="16"/>
              </w:rPr>
              <w:t xml:space="preserve"> </w:t>
            </w:r>
            <w:r w:rsidRPr="00BE083B">
              <w:rPr>
                <w:rFonts w:ascii="Arial" w:hAnsi="Arial" w:cs="Arial"/>
                <w:color w:val="000000"/>
              </w:rPr>
              <w:t xml:space="preserve">[2009] VSCA 185; </w:t>
            </w:r>
            <w:r w:rsidRPr="00BE083B">
              <w:rPr>
                <w:rFonts w:ascii="Arial" w:hAnsi="Arial" w:cs="Arial"/>
                <w:i/>
                <w:color w:val="000000"/>
              </w:rPr>
              <w:t>R v Le</w:t>
            </w:r>
            <w:r w:rsidRPr="00BE083B">
              <w:rPr>
                <w:rFonts w:ascii="Arial" w:hAnsi="Arial" w:cs="Arial"/>
                <w:color w:val="000000"/>
              </w:rPr>
              <w:t xml:space="preserve"> [2009] VSCA 247 at [5]-[13]; </w:t>
            </w:r>
            <w:r w:rsidRPr="00BE083B">
              <w:rPr>
                <w:rFonts w:ascii="Arial" w:hAnsi="Arial" w:cs="Arial"/>
                <w:i/>
                <w:color w:val="000000"/>
              </w:rPr>
              <w:t>R v Bradley</w:t>
            </w:r>
            <w:r w:rsidRPr="00BE083B">
              <w:rPr>
                <w:rFonts w:ascii="Arial" w:hAnsi="Arial" w:cs="Arial"/>
                <w:color w:val="000000"/>
              </w:rPr>
              <w:t xml:space="preserve"> [2010] VSCA 70 at [23]-[25]</w:t>
            </w:r>
            <w:r>
              <w:rPr>
                <w:rFonts w:ascii="Arial" w:hAnsi="Arial" w:cs="Arial"/>
                <w:color w:val="000000"/>
              </w:rPr>
              <w:t>.</w:t>
            </w:r>
          </w:p>
        </w:tc>
      </w:tr>
      <w:tr w:rsidR="0048145B" w14:paraId="48F38712" w14:textId="77777777" w:rsidTr="006B7637">
        <w:tc>
          <w:tcPr>
            <w:tcW w:w="1219" w:type="dxa"/>
            <w:gridSpan w:val="2"/>
            <w:tcBorders>
              <w:top w:val="single" w:sz="4" w:space="0" w:color="auto"/>
              <w:left w:val="single" w:sz="18" w:space="0" w:color="auto"/>
              <w:bottom w:val="single" w:sz="4" w:space="0" w:color="auto"/>
            </w:tcBorders>
          </w:tcPr>
          <w:p w14:paraId="712FA938"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4C7BD024" w14:textId="423EB19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4ECC63A"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4A7D6E0B" w14:textId="77777777" w:rsidR="0048145B" w:rsidRDefault="0048145B" w:rsidP="0048145B">
            <w:pPr>
              <w:jc w:val="both"/>
              <w:rPr>
                <w:rFonts w:ascii="Arial" w:hAnsi="Arial" w:cs="Arial"/>
                <w:bCs/>
              </w:rPr>
            </w:pPr>
            <w:r>
              <w:rPr>
                <w:rFonts w:ascii="Arial" w:hAnsi="Arial" w:cs="Arial"/>
                <w:bCs/>
              </w:rPr>
              <w:t xml:space="preserve">New cases of </w:t>
            </w:r>
            <w:r w:rsidRPr="00646DE6">
              <w:rPr>
                <w:rFonts w:ascii="Arial" w:hAnsi="Arial" w:cs="Arial"/>
                <w:bCs/>
                <w:i/>
              </w:rPr>
              <w:t xml:space="preserve">R v </w:t>
            </w:r>
            <w:proofErr w:type="spellStart"/>
            <w:r w:rsidRPr="00646DE6">
              <w:rPr>
                <w:rFonts w:ascii="Arial" w:hAnsi="Arial" w:cs="Arial"/>
                <w:bCs/>
                <w:i/>
              </w:rPr>
              <w:t>Fullop</w:t>
            </w:r>
            <w:proofErr w:type="spellEnd"/>
            <w:r>
              <w:rPr>
                <w:rFonts w:ascii="Arial" w:hAnsi="Arial" w:cs="Arial"/>
                <w:bCs/>
              </w:rPr>
              <w:t xml:space="preserve"> [2009] VSCA 296; </w:t>
            </w:r>
            <w:r w:rsidRPr="00646DE6">
              <w:rPr>
                <w:rFonts w:ascii="Arial" w:hAnsi="Arial" w:cs="Arial"/>
                <w:bCs/>
                <w:i/>
              </w:rPr>
              <w:t>R v WWS</w:t>
            </w:r>
            <w:r>
              <w:rPr>
                <w:rFonts w:ascii="Arial" w:hAnsi="Arial" w:cs="Arial"/>
                <w:bCs/>
              </w:rPr>
              <w:t xml:space="preserve"> [2009] VSCA 125; </w:t>
            </w:r>
            <w:r w:rsidRPr="00646DE6">
              <w:rPr>
                <w:rFonts w:ascii="Arial" w:hAnsi="Arial" w:cs="Arial"/>
                <w:bCs/>
                <w:i/>
              </w:rPr>
              <w:t>R v Fisher</w:t>
            </w:r>
            <w:r>
              <w:rPr>
                <w:rFonts w:ascii="Arial" w:hAnsi="Arial" w:cs="Arial"/>
                <w:bCs/>
              </w:rPr>
              <w:t xml:space="preserve"> [2009] VSCA 100.  New reference to </w:t>
            </w:r>
            <w:r w:rsidRPr="00646DE6">
              <w:rPr>
                <w:rFonts w:ascii="Arial" w:hAnsi="Arial" w:cs="Arial"/>
                <w:bCs/>
                <w:i/>
              </w:rPr>
              <w:t xml:space="preserve">R v </w:t>
            </w:r>
            <w:smartTag w:uri="urn:schemas-microsoft-com:office:smarttags" w:element="City">
              <w:smartTag w:uri="urn:schemas-microsoft-com:office:smarttags" w:element="place">
                <w:r w:rsidRPr="00646DE6">
                  <w:rPr>
                    <w:rFonts w:ascii="Arial" w:hAnsi="Arial" w:cs="Arial"/>
                    <w:bCs/>
                    <w:i/>
                  </w:rPr>
                  <w:t>Rogers</w:t>
                </w:r>
              </w:smartTag>
            </w:smartTag>
            <w:r>
              <w:rPr>
                <w:rFonts w:ascii="Arial" w:hAnsi="Arial" w:cs="Arial"/>
                <w:bCs/>
              </w:rPr>
              <w:t xml:space="preserve"> [2008] VSCA 114.</w:t>
            </w:r>
          </w:p>
        </w:tc>
      </w:tr>
      <w:tr w:rsidR="0048145B" w14:paraId="2A9D509B" w14:textId="77777777" w:rsidTr="006B7637">
        <w:tc>
          <w:tcPr>
            <w:tcW w:w="1219" w:type="dxa"/>
            <w:gridSpan w:val="2"/>
            <w:tcBorders>
              <w:top w:val="single" w:sz="4" w:space="0" w:color="auto"/>
              <w:left w:val="single" w:sz="18" w:space="0" w:color="auto"/>
              <w:bottom w:val="single" w:sz="4" w:space="0" w:color="auto"/>
            </w:tcBorders>
          </w:tcPr>
          <w:p w14:paraId="419186AB"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06E832C1" w14:textId="15888F4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4EFC76B" w14:textId="77777777" w:rsidR="0048145B" w:rsidRDefault="0048145B" w:rsidP="0048145B">
            <w:pPr>
              <w:jc w:val="center"/>
              <w:rPr>
                <w:lang w:val="en-AU"/>
              </w:rPr>
            </w:pPr>
            <w:r>
              <w:rPr>
                <w:lang w:val="en-AU"/>
              </w:rPr>
              <w:t>11.2.8.1</w:t>
            </w:r>
          </w:p>
        </w:tc>
        <w:tc>
          <w:tcPr>
            <w:tcW w:w="4798" w:type="dxa"/>
            <w:gridSpan w:val="2"/>
            <w:tcBorders>
              <w:top w:val="single" w:sz="4" w:space="0" w:color="auto"/>
              <w:bottom w:val="single" w:sz="4" w:space="0" w:color="auto"/>
              <w:right w:val="single" w:sz="18" w:space="0" w:color="auto"/>
            </w:tcBorders>
          </w:tcPr>
          <w:p w14:paraId="4DC21B47" w14:textId="77777777" w:rsidR="0048145B" w:rsidRDefault="0048145B" w:rsidP="0048145B">
            <w:pPr>
              <w:jc w:val="both"/>
              <w:rPr>
                <w:rFonts w:ascii="Arial" w:hAnsi="Arial" w:cs="Arial"/>
                <w:bCs/>
              </w:rPr>
            </w:pPr>
            <w:r>
              <w:rPr>
                <w:rFonts w:ascii="Arial" w:hAnsi="Arial" w:cs="Arial"/>
                <w:bCs/>
              </w:rPr>
              <w:t xml:space="preserve">New cases of </w:t>
            </w:r>
            <w:r w:rsidRPr="00646DE6">
              <w:rPr>
                <w:rFonts w:ascii="Arial" w:hAnsi="Arial" w:cs="Arial"/>
                <w:bCs/>
                <w:i/>
              </w:rPr>
              <w:t xml:space="preserve">R v </w:t>
            </w:r>
            <w:proofErr w:type="spellStart"/>
            <w:r w:rsidRPr="00646DE6">
              <w:rPr>
                <w:rFonts w:ascii="Arial" w:hAnsi="Arial" w:cs="Arial"/>
                <w:bCs/>
                <w:i/>
              </w:rPr>
              <w:t>Andrick</w:t>
            </w:r>
            <w:proofErr w:type="spellEnd"/>
            <w:r>
              <w:rPr>
                <w:rFonts w:ascii="Arial" w:hAnsi="Arial" w:cs="Arial"/>
                <w:bCs/>
              </w:rPr>
              <w:t xml:space="preserve"> [2010] VSCA 238; </w:t>
            </w:r>
            <w:r w:rsidRPr="00BE083B">
              <w:rPr>
                <w:rFonts w:ascii="Arial" w:hAnsi="Arial" w:cs="Arial"/>
                <w:i/>
                <w:color w:val="000000"/>
              </w:rPr>
              <w:t>R v Whitlow</w:t>
            </w:r>
            <w:r w:rsidRPr="00BE083B">
              <w:rPr>
                <w:rFonts w:ascii="Arial" w:hAnsi="Arial" w:cs="Arial"/>
                <w:color w:val="000000"/>
              </w:rPr>
              <w:t xml:space="preserve"> [2009] VSCA 103 at [47]</w:t>
            </w:r>
            <w:r>
              <w:rPr>
                <w:rFonts w:ascii="Arial" w:hAnsi="Arial" w:cs="Arial"/>
                <w:color w:val="000000"/>
              </w:rPr>
              <w:t>;</w:t>
            </w:r>
            <w:r w:rsidRPr="00BE083B">
              <w:rPr>
                <w:rFonts w:ascii="Arial" w:hAnsi="Arial" w:cs="Arial"/>
                <w:color w:val="000000"/>
              </w:rPr>
              <w:t xml:space="preserve"> </w:t>
            </w:r>
            <w:r w:rsidRPr="00BE083B">
              <w:rPr>
                <w:rFonts w:ascii="Arial" w:hAnsi="Arial" w:cs="Arial"/>
                <w:i/>
                <w:iCs/>
                <w:color w:val="000000"/>
              </w:rPr>
              <w:t>R v Burke</w:t>
            </w:r>
            <w:r w:rsidRPr="00BE083B">
              <w:rPr>
                <w:rFonts w:ascii="Arial" w:hAnsi="Arial" w:cs="Arial"/>
                <w:iCs/>
                <w:color w:val="000000"/>
              </w:rPr>
              <w:t xml:space="preserve"> [2009] VSCA 60 </w:t>
            </w:r>
            <w:r>
              <w:rPr>
                <w:rFonts w:ascii="Arial" w:hAnsi="Arial" w:cs="Arial"/>
                <w:iCs/>
                <w:color w:val="000000"/>
              </w:rPr>
              <w:t xml:space="preserve">at [30]; </w:t>
            </w:r>
            <w:r w:rsidRPr="00BE083B">
              <w:rPr>
                <w:rFonts w:ascii="Arial" w:hAnsi="Arial" w:cs="Arial"/>
                <w:i/>
                <w:iCs/>
                <w:color w:val="000000"/>
              </w:rPr>
              <w:t>R v Scerri</w:t>
            </w:r>
            <w:r w:rsidRPr="00BE083B">
              <w:rPr>
                <w:rFonts w:ascii="Arial" w:hAnsi="Arial" w:cs="Arial"/>
                <w:iCs/>
                <w:color w:val="000000"/>
              </w:rPr>
              <w:t xml:space="preserve"> [2010] VSCA</w:t>
            </w:r>
            <w:r>
              <w:rPr>
                <w:rFonts w:ascii="Arial" w:hAnsi="Arial" w:cs="Arial"/>
                <w:iCs/>
                <w:color w:val="000000"/>
              </w:rPr>
              <w:t xml:space="preserve"> ; </w:t>
            </w:r>
            <w:r w:rsidRPr="00BE083B">
              <w:rPr>
                <w:rFonts w:ascii="Arial" w:hAnsi="Arial" w:cs="Arial"/>
                <w:i/>
                <w:iCs/>
                <w:color w:val="000000"/>
              </w:rPr>
              <w:t>R v Howard</w:t>
            </w:r>
            <w:r w:rsidRPr="00BE083B">
              <w:rPr>
                <w:rFonts w:ascii="Arial" w:hAnsi="Arial" w:cs="Arial"/>
                <w:iCs/>
                <w:color w:val="000000"/>
              </w:rPr>
              <w:t xml:space="preserve"> [2009] VSCA 281</w:t>
            </w:r>
            <w:r>
              <w:rPr>
                <w:rFonts w:ascii="Arial" w:hAnsi="Arial" w:cs="Arial"/>
                <w:iCs/>
                <w:color w:val="000000"/>
              </w:rPr>
              <w:t>;</w:t>
            </w:r>
            <w:r w:rsidRPr="00BE083B">
              <w:rPr>
                <w:rFonts w:ascii="Arial" w:hAnsi="Arial" w:cs="Arial"/>
                <w:iCs/>
                <w:color w:val="000000"/>
              </w:rPr>
              <w:t xml:space="preserve"> </w:t>
            </w:r>
            <w:r w:rsidRPr="00BE083B">
              <w:rPr>
                <w:rFonts w:ascii="Arial" w:hAnsi="Arial" w:cs="Arial"/>
                <w:i/>
                <w:color w:val="000000"/>
              </w:rPr>
              <w:t xml:space="preserve">R v </w:t>
            </w:r>
            <w:proofErr w:type="spellStart"/>
            <w:r w:rsidRPr="00BE083B">
              <w:rPr>
                <w:rFonts w:ascii="Arial" w:hAnsi="Arial" w:cs="Arial"/>
                <w:i/>
                <w:color w:val="000000"/>
              </w:rPr>
              <w:t>Ciantar</w:t>
            </w:r>
            <w:proofErr w:type="spellEnd"/>
            <w:r w:rsidRPr="00BE083B">
              <w:rPr>
                <w:rFonts w:ascii="Arial" w:hAnsi="Arial" w:cs="Arial"/>
                <w:i/>
                <w:color w:val="000000"/>
              </w:rPr>
              <w:t xml:space="preserve"> and Rose</w:t>
            </w:r>
            <w:r w:rsidRPr="00BE083B">
              <w:rPr>
                <w:rFonts w:ascii="Arial" w:hAnsi="Arial" w:cs="Arial"/>
                <w:color w:val="000000"/>
              </w:rPr>
              <w:t xml:space="preserve"> [2010] VSCA 313 at </w:t>
            </w:r>
            <w:r w:rsidRPr="00BE083B">
              <w:rPr>
                <w:rFonts w:ascii="Arial" w:hAnsi="Arial" w:cs="Arial"/>
                <w:iCs/>
                <w:color w:val="000000"/>
              </w:rPr>
              <w:t>[36]</w:t>
            </w:r>
            <w:r>
              <w:rPr>
                <w:rFonts w:ascii="Arial" w:hAnsi="Arial" w:cs="Arial"/>
                <w:bCs/>
              </w:rPr>
              <w:t>.</w:t>
            </w:r>
          </w:p>
        </w:tc>
      </w:tr>
      <w:tr w:rsidR="0048145B" w14:paraId="67178CF4" w14:textId="77777777" w:rsidTr="006B7637">
        <w:tc>
          <w:tcPr>
            <w:tcW w:w="1219" w:type="dxa"/>
            <w:gridSpan w:val="2"/>
            <w:tcBorders>
              <w:top w:val="single" w:sz="4" w:space="0" w:color="auto"/>
              <w:left w:val="single" w:sz="18" w:space="0" w:color="auto"/>
              <w:bottom w:val="single" w:sz="4" w:space="0" w:color="auto"/>
            </w:tcBorders>
          </w:tcPr>
          <w:p w14:paraId="702A0DAB"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185B3E47" w14:textId="651EC8B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F70E5A8" w14:textId="77777777" w:rsidR="0048145B" w:rsidRDefault="0048145B" w:rsidP="0048145B">
            <w:pPr>
              <w:jc w:val="center"/>
              <w:rPr>
                <w:lang w:val="en-AU"/>
              </w:rPr>
            </w:pPr>
            <w:r>
              <w:rPr>
                <w:lang w:val="en-AU"/>
              </w:rPr>
              <w:t>11.2.8.3</w:t>
            </w:r>
          </w:p>
        </w:tc>
        <w:tc>
          <w:tcPr>
            <w:tcW w:w="4798" w:type="dxa"/>
            <w:gridSpan w:val="2"/>
            <w:tcBorders>
              <w:top w:val="single" w:sz="4" w:space="0" w:color="auto"/>
              <w:bottom w:val="single" w:sz="4" w:space="0" w:color="auto"/>
              <w:right w:val="single" w:sz="18" w:space="0" w:color="auto"/>
            </w:tcBorders>
          </w:tcPr>
          <w:p w14:paraId="29276341" w14:textId="77777777" w:rsidR="0048145B" w:rsidRDefault="0048145B" w:rsidP="0048145B">
            <w:pPr>
              <w:jc w:val="both"/>
              <w:rPr>
                <w:rFonts w:ascii="Arial" w:hAnsi="Arial" w:cs="Arial"/>
                <w:bCs/>
              </w:rPr>
            </w:pPr>
            <w:r>
              <w:rPr>
                <w:rFonts w:ascii="Arial" w:hAnsi="Arial" w:cs="Arial"/>
                <w:bCs/>
              </w:rPr>
              <w:t xml:space="preserve">New paragraph entitled “Undertaking to give evidence against co-accused”.  New cases of </w:t>
            </w:r>
            <w:r w:rsidRPr="00D06EDC">
              <w:rPr>
                <w:rFonts w:ascii="Arial" w:hAnsi="Arial" w:cs="Arial"/>
                <w:bCs/>
                <w:i/>
              </w:rPr>
              <w:t>R v Johns</w:t>
            </w:r>
            <w:r>
              <w:rPr>
                <w:rFonts w:ascii="Arial" w:hAnsi="Arial" w:cs="Arial"/>
                <w:bCs/>
              </w:rPr>
              <w:t xml:space="preserve"> [2010] VSCA 63; </w:t>
            </w:r>
            <w:r w:rsidRPr="00D06EDC">
              <w:rPr>
                <w:rFonts w:ascii="Arial" w:hAnsi="Arial" w:cs="Arial"/>
                <w:bCs/>
                <w:i/>
              </w:rPr>
              <w:t>R v James Lee Briggs</w:t>
            </w:r>
            <w:r>
              <w:rPr>
                <w:rFonts w:ascii="Arial" w:hAnsi="Arial" w:cs="Arial"/>
                <w:bCs/>
              </w:rPr>
              <w:t xml:space="preserve"> [2010] VSCA 82; </w:t>
            </w:r>
            <w:r w:rsidRPr="00D06EDC">
              <w:rPr>
                <w:rFonts w:ascii="Arial" w:hAnsi="Arial" w:cs="Arial"/>
                <w:bCs/>
                <w:i/>
              </w:rPr>
              <w:t>DPP v Connally</w:t>
            </w:r>
            <w:r>
              <w:rPr>
                <w:rFonts w:ascii="Arial" w:hAnsi="Arial" w:cs="Arial"/>
                <w:bCs/>
              </w:rPr>
              <w:t xml:space="preserve"> [2010] VSCA 301.  New reference to </w:t>
            </w:r>
            <w:r w:rsidRPr="00D06EDC">
              <w:rPr>
                <w:rFonts w:ascii="Arial" w:hAnsi="Arial" w:cs="Arial"/>
                <w:bCs/>
                <w:i/>
              </w:rPr>
              <w:t xml:space="preserve">R v </w:t>
            </w:r>
            <w:proofErr w:type="spellStart"/>
            <w:r w:rsidRPr="00D06EDC">
              <w:rPr>
                <w:rFonts w:ascii="Arial" w:hAnsi="Arial" w:cs="Arial"/>
                <w:bCs/>
                <w:i/>
              </w:rPr>
              <w:t>Dimitrakis</w:t>
            </w:r>
            <w:proofErr w:type="spellEnd"/>
            <w:r>
              <w:rPr>
                <w:rFonts w:ascii="Arial" w:hAnsi="Arial" w:cs="Arial"/>
                <w:bCs/>
              </w:rPr>
              <w:t xml:space="preserve"> [2010] VSC 614.</w:t>
            </w:r>
          </w:p>
        </w:tc>
      </w:tr>
      <w:tr w:rsidR="0048145B" w14:paraId="39A2CC44" w14:textId="77777777" w:rsidTr="006B7637">
        <w:tc>
          <w:tcPr>
            <w:tcW w:w="1219" w:type="dxa"/>
            <w:gridSpan w:val="2"/>
            <w:tcBorders>
              <w:top w:val="single" w:sz="4" w:space="0" w:color="auto"/>
              <w:left w:val="single" w:sz="18" w:space="0" w:color="auto"/>
              <w:bottom w:val="single" w:sz="4" w:space="0" w:color="auto"/>
            </w:tcBorders>
          </w:tcPr>
          <w:p w14:paraId="0D874C67"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1A8AC424" w14:textId="7CDA871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8935FCF" w14:textId="77777777" w:rsidR="0048145B" w:rsidRDefault="0048145B" w:rsidP="0048145B">
            <w:pPr>
              <w:jc w:val="center"/>
              <w:rPr>
                <w:lang w:val="en-AU"/>
              </w:rPr>
            </w:pPr>
            <w:r>
              <w:rPr>
                <w:lang w:val="en-AU"/>
              </w:rPr>
              <w:t>11.2.9</w:t>
            </w:r>
          </w:p>
        </w:tc>
        <w:tc>
          <w:tcPr>
            <w:tcW w:w="4798" w:type="dxa"/>
            <w:gridSpan w:val="2"/>
            <w:tcBorders>
              <w:top w:val="single" w:sz="4" w:space="0" w:color="auto"/>
              <w:bottom w:val="single" w:sz="4" w:space="0" w:color="auto"/>
              <w:right w:val="single" w:sz="18" w:space="0" w:color="auto"/>
            </w:tcBorders>
          </w:tcPr>
          <w:p w14:paraId="28CF7406" w14:textId="77777777" w:rsidR="0048145B" w:rsidRDefault="0048145B" w:rsidP="0048145B">
            <w:pPr>
              <w:jc w:val="both"/>
              <w:rPr>
                <w:rFonts w:ascii="Arial" w:hAnsi="Arial" w:cs="Arial"/>
                <w:bCs/>
              </w:rPr>
            </w:pPr>
            <w:r>
              <w:rPr>
                <w:rFonts w:ascii="Arial" w:hAnsi="Arial" w:cs="Arial"/>
                <w:bCs/>
              </w:rPr>
              <w:t xml:space="preserve">New cases of </w:t>
            </w:r>
            <w:r w:rsidRPr="00D06EDC">
              <w:rPr>
                <w:rFonts w:ascii="Arial" w:hAnsi="Arial" w:cs="Arial"/>
                <w:bCs/>
                <w:i/>
              </w:rPr>
              <w:t>R v Stevens</w:t>
            </w:r>
            <w:r>
              <w:rPr>
                <w:rFonts w:ascii="Arial" w:hAnsi="Arial" w:cs="Arial"/>
                <w:bCs/>
              </w:rPr>
              <w:t xml:space="preserve"> [2009] VSCA 81.</w:t>
            </w:r>
          </w:p>
        </w:tc>
      </w:tr>
      <w:tr w:rsidR="0048145B" w14:paraId="7261E04A" w14:textId="77777777" w:rsidTr="006B7637">
        <w:tc>
          <w:tcPr>
            <w:tcW w:w="1219" w:type="dxa"/>
            <w:gridSpan w:val="2"/>
            <w:tcBorders>
              <w:top w:val="single" w:sz="4" w:space="0" w:color="auto"/>
              <w:left w:val="single" w:sz="18" w:space="0" w:color="auto"/>
              <w:bottom w:val="single" w:sz="4" w:space="0" w:color="auto"/>
            </w:tcBorders>
          </w:tcPr>
          <w:p w14:paraId="35832E7C"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049B2677" w14:textId="7CAA6A9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F1F476C" w14:textId="77777777" w:rsidR="0048145B" w:rsidRDefault="0048145B" w:rsidP="0048145B">
            <w:pPr>
              <w:jc w:val="center"/>
              <w:rPr>
                <w:lang w:val="en-AU"/>
              </w:rPr>
            </w:pPr>
            <w:r>
              <w:rPr>
                <w:lang w:val="en-AU"/>
              </w:rPr>
              <w:t>11.2.10</w:t>
            </w:r>
          </w:p>
        </w:tc>
        <w:tc>
          <w:tcPr>
            <w:tcW w:w="4798" w:type="dxa"/>
            <w:gridSpan w:val="2"/>
            <w:tcBorders>
              <w:top w:val="single" w:sz="4" w:space="0" w:color="auto"/>
              <w:bottom w:val="single" w:sz="4" w:space="0" w:color="auto"/>
              <w:right w:val="single" w:sz="18" w:space="0" w:color="auto"/>
            </w:tcBorders>
          </w:tcPr>
          <w:p w14:paraId="7E03C9CE" w14:textId="77777777" w:rsidR="0048145B" w:rsidRDefault="0048145B" w:rsidP="0048145B">
            <w:pPr>
              <w:jc w:val="both"/>
              <w:rPr>
                <w:rFonts w:ascii="Arial" w:hAnsi="Arial" w:cs="Arial"/>
                <w:bCs/>
              </w:rPr>
            </w:pPr>
            <w:r>
              <w:rPr>
                <w:rFonts w:ascii="Arial" w:hAnsi="Arial" w:cs="Arial"/>
                <w:bCs/>
              </w:rPr>
              <w:t xml:space="preserve">New cases of </w:t>
            </w:r>
            <w:r w:rsidRPr="00D06EDC">
              <w:rPr>
                <w:rFonts w:ascii="Arial" w:hAnsi="Arial" w:cs="Arial"/>
                <w:bCs/>
                <w:i/>
              </w:rPr>
              <w:t>R v LFJ</w:t>
            </w:r>
            <w:r>
              <w:rPr>
                <w:rFonts w:ascii="Arial" w:hAnsi="Arial" w:cs="Arial"/>
                <w:bCs/>
              </w:rPr>
              <w:t xml:space="preserve"> [2009] VSCA 134.  New references to </w:t>
            </w:r>
            <w:r w:rsidRPr="00BE083B">
              <w:rPr>
                <w:rFonts w:ascii="Arial" w:hAnsi="Arial" w:cs="Arial"/>
                <w:i/>
                <w:color w:val="000000"/>
              </w:rPr>
              <w:t xml:space="preserve">R v </w:t>
            </w:r>
            <w:proofErr w:type="spellStart"/>
            <w:r w:rsidRPr="00BE083B">
              <w:rPr>
                <w:rFonts w:ascii="Arial" w:hAnsi="Arial" w:cs="Arial"/>
                <w:i/>
                <w:color w:val="000000"/>
              </w:rPr>
              <w:t>Lidonnici</w:t>
            </w:r>
            <w:proofErr w:type="spellEnd"/>
            <w:r w:rsidRPr="00BE083B">
              <w:rPr>
                <w:rFonts w:ascii="Arial" w:hAnsi="Arial" w:cs="Arial"/>
                <w:color w:val="000000"/>
              </w:rPr>
              <w:t xml:space="preserve"> [2007] VSC 3 at [20]; </w:t>
            </w:r>
            <w:r w:rsidRPr="00BE083B">
              <w:rPr>
                <w:rFonts w:ascii="Arial" w:hAnsi="Arial" w:cs="Arial"/>
                <w:i/>
                <w:color w:val="000000"/>
              </w:rPr>
              <w:t>The Queen v CLP</w:t>
            </w:r>
            <w:r w:rsidRPr="00BE083B">
              <w:rPr>
                <w:rFonts w:ascii="Arial" w:hAnsi="Arial" w:cs="Arial"/>
                <w:color w:val="000000"/>
              </w:rPr>
              <w:t xml:space="preserve"> [2008] VSCA 113; </w:t>
            </w:r>
            <w:r w:rsidRPr="00BE083B">
              <w:rPr>
                <w:rFonts w:ascii="Arial" w:hAnsi="Arial" w:cs="Arial"/>
                <w:i/>
                <w:color w:val="000000"/>
              </w:rPr>
              <w:t>DPP v Marsh</w:t>
            </w:r>
            <w:r w:rsidRPr="00BE083B">
              <w:rPr>
                <w:rFonts w:ascii="Arial" w:hAnsi="Arial" w:cs="Arial"/>
                <w:color w:val="000000"/>
              </w:rPr>
              <w:t xml:space="preserve"> [2011] VSCA 6</w:t>
            </w:r>
            <w:r>
              <w:rPr>
                <w:rFonts w:ascii="Arial" w:hAnsi="Arial" w:cs="Arial"/>
                <w:color w:val="000000"/>
              </w:rPr>
              <w:t>.</w:t>
            </w:r>
          </w:p>
        </w:tc>
      </w:tr>
      <w:tr w:rsidR="0048145B" w14:paraId="14338084" w14:textId="77777777" w:rsidTr="006B7637">
        <w:tc>
          <w:tcPr>
            <w:tcW w:w="1219" w:type="dxa"/>
            <w:gridSpan w:val="2"/>
            <w:tcBorders>
              <w:top w:val="single" w:sz="4" w:space="0" w:color="auto"/>
              <w:left w:val="single" w:sz="18" w:space="0" w:color="auto"/>
              <w:bottom w:val="single" w:sz="4" w:space="0" w:color="auto"/>
            </w:tcBorders>
          </w:tcPr>
          <w:p w14:paraId="2FE66BD9"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35C42C24" w14:textId="2EF232C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1DE1F6B" w14:textId="77777777" w:rsidR="0048145B" w:rsidRDefault="0048145B" w:rsidP="0048145B">
            <w:pPr>
              <w:jc w:val="center"/>
              <w:rPr>
                <w:lang w:val="en-AU"/>
              </w:rPr>
            </w:pPr>
            <w:r>
              <w:rPr>
                <w:lang w:val="en-AU"/>
              </w:rPr>
              <w:t>11.2.11.1</w:t>
            </w:r>
          </w:p>
        </w:tc>
        <w:tc>
          <w:tcPr>
            <w:tcW w:w="4798" w:type="dxa"/>
            <w:gridSpan w:val="2"/>
            <w:tcBorders>
              <w:top w:val="single" w:sz="4" w:space="0" w:color="auto"/>
              <w:bottom w:val="single" w:sz="4" w:space="0" w:color="auto"/>
              <w:right w:val="single" w:sz="18" w:space="0" w:color="auto"/>
            </w:tcBorders>
          </w:tcPr>
          <w:p w14:paraId="01682A82" w14:textId="77777777" w:rsidR="0048145B" w:rsidRDefault="0048145B" w:rsidP="0048145B">
            <w:pPr>
              <w:jc w:val="both"/>
              <w:rPr>
                <w:rFonts w:ascii="Arial" w:hAnsi="Arial" w:cs="Arial"/>
                <w:bCs/>
              </w:rPr>
            </w:pPr>
            <w:r>
              <w:rPr>
                <w:rFonts w:ascii="Arial" w:hAnsi="Arial" w:cs="Arial"/>
                <w:bCs/>
              </w:rPr>
              <w:t xml:space="preserve">New reference to </w:t>
            </w:r>
            <w:r w:rsidRPr="00D06EDC">
              <w:rPr>
                <w:rFonts w:ascii="Arial" w:hAnsi="Arial" w:cs="Arial"/>
                <w:bCs/>
                <w:i/>
              </w:rPr>
              <w:t>R v Davey</w:t>
            </w:r>
            <w:r>
              <w:rPr>
                <w:rFonts w:ascii="Arial" w:hAnsi="Arial" w:cs="Arial"/>
                <w:bCs/>
              </w:rPr>
              <w:t xml:space="preserve"> [2010] VSCA 346.</w:t>
            </w:r>
          </w:p>
        </w:tc>
      </w:tr>
      <w:tr w:rsidR="0048145B" w14:paraId="0CA2B812" w14:textId="77777777" w:rsidTr="006B7637">
        <w:tc>
          <w:tcPr>
            <w:tcW w:w="1219" w:type="dxa"/>
            <w:gridSpan w:val="2"/>
            <w:tcBorders>
              <w:top w:val="single" w:sz="4" w:space="0" w:color="auto"/>
              <w:left w:val="single" w:sz="18" w:space="0" w:color="auto"/>
              <w:bottom w:val="single" w:sz="4" w:space="0" w:color="auto"/>
            </w:tcBorders>
          </w:tcPr>
          <w:p w14:paraId="16D5FFC7"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2AC240A3" w14:textId="30DB54A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936660B" w14:textId="77777777" w:rsidR="0048145B" w:rsidRDefault="0048145B" w:rsidP="0048145B">
            <w:pPr>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36F5BEBA" w14:textId="77777777" w:rsidR="0048145B" w:rsidRDefault="0048145B" w:rsidP="0048145B">
            <w:pPr>
              <w:jc w:val="both"/>
              <w:rPr>
                <w:rFonts w:ascii="Arial" w:hAnsi="Arial" w:cs="Arial"/>
                <w:bCs/>
              </w:rPr>
            </w:pPr>
            <w:r>
              <w:rPr>
                <w:rFonts w:ascii="Arial" w:hAnsi="Arial" w:cs="Arial"/>
                <w:bCs/>
              </w:rPr>
              <w:t xml:space="preserve">New cases of </w:t>
            </w:r>
            <w:r w:rsidRPr="00BE083B">
              <w:rPr>
                <w:rFonts w:ascii="Arial" w:hAnsi="Arial" w:cs="Arial"/>
                <w:bCs/>
                <w:i/>
                <w:color w:val="000000"/>
              </w:rPr>
              <w:t>R v Foster</w:t>
            </w:r>
            <w:r w:rsidRPr="00BE083B">
              <w:rPr>
                <w:rFonts w:ascii="Arial" w:hAnsi="Arial" w:cs="Arial"/>
                <w:bCs/>
                <w:color w:val="000000"/>
              </w:rPr>
              <w:t xml:space="preserve"> [2009] VSC 124</w:t>
            </w:r>
            <w:r>
              <w:rPr>
                <w:rFonts w:ascii="Arial" w:hAnsi="Arial" w:cs="Arial"/>
                <w:bCs/>
                <w:color w:val="000000"/>
              </w:rPr>
              <w:t xml:space="preserve">; </w:t>
            </w:r>
            <w:r w:rsidRPr="00BE083B">
              <w:rPr>
                <w:rFonts w:ascii="Arial" w:hAnsi="Arial" w:cs="Arial"/>
                <w:i/>
                <w:color w:val="000000"/>
              </w:rPr>
              <w:t xml:space="preserve">R v </w:t>
            </w:r>
            <w:proofErr w:type="spellStart"/>
            <w:r w:rsidRPr="00BE083B">
              <w:rPr>
                <w:rFonts w:ascii="Arial" w:hAnsi="Arial" w:cs="Arial"/>
                <w:i/>
                <w:color w:val="000000"/>
              </w:rPr>
              <w:t>Shafik</w:t>
            </w:r>
            <w:proofErr w:type="spellEnd"/>
            <w:r w:rsidRPr="00BE083B">
              <w:rPr>
                <w:rFonts w:ascii="Arial" w:hAnsi="Arial" w:cs="Arial"/>
                <w:i/>
                <w:color w:val="000000"/>
              </w:rPr>
              <w:t xml:space="preserve">-Eid </w:t>
            </w:r>
            <w:r w:rsidRPr="00BE083B">
              <w:rPr>
                <w:rFonts w:ascii="Arial" w:hAnsi="Arial" w:cs="Arial"/>
                <w:color w:val="000000"/>
              </w:rPr>
              <w:t>[2009] VSCA 217</w:t>
            </w:r>
            <w:r>
              <w:rPr>
                <w:rFonts w:ascii="Arial" w:hAnsi="Arial" w:cs="Arial"/>
                <w:bCs/>
              </w:rPr>
              <w:t xml:space="preserve">; </w:t>
            </w:r>
            <w:r w:rsidRPr="00D06EDC">
              <w:rPr>
                <w:rFonts w:ascii="Arial" w:hAnsi="Arial" w:cs="Arial"/>
                <w:bCs/>
                <w:i/>
              </w:rPr>
              <w:t>R v White</w:t>
            </w:r>
            <w:r>
              <w:rPr>
                <w:rFonts w:ascii="Arial" w:hAnsi="Arial" w:cs="Arial"/>
                <w:bCs/>
              </w:rPr>
              <w:t xml:space="preserve"> [2009] VSCA 177; </w:t>
            </w:r>
            <w:r w:rsidRPr="00D06EDC">
              <w:rPr>
                <w:rFonts w:ascii="Arial" w:hAnsi="Arial" w:cs="Arial"/>
                <w:bCs/>
                <w:i/>
              </w:rPr>
              <w:t>R v Miller</w:t>
            </w:r>
            <w:r>
              <w:rPr>
                <w:rFonts w:ascii="Arial" w:hAnsi="Arial" w:cs="Arial"/>
                <w:bCs/>
              </w:rPr>
              <w:t xml:space="preserve"> [2010] VSC 326.  New references to </w:t>
            </w:r>
            <w:r w:rsidRPr="00BE083B">
              <w:rPr>
                <w:rFonts w:ascii="Arial" w:hAnsi="Arial" w:cs="Arial"/>
                <w:i/>
                <w:color w:val="000000"/>
              </w:rPr>
              <w:t>DPP v Vincent</w:t>
            </w:r>
            <w:r w:rsidRPr="00BE083B">
              <w:rPr>
                <w:rFonts w:ascii="Arial" w:hAnsi="Arial" w:cs="Arial"/>
                <w:color w:val="000000"/>
              </w:rPr>
              <w:t xml:space="preserve"> [2009] VSCA 87 at [27]; </w:t>
            </w:r>
            <w:r w:rsidRPr="00BE083B">
              <w:rPr>
                <w:rFonts w:ascii="Arial" w:hAnsi="Arial" w:cs="Arial"/>
                <w:i/>
                <w:color w:val="000000"/>
              </w:rPr>
              <w:t>R v Kinnear</w:t>
            </w:r>
            <w:r w:rsidRPr="00BE083B">
              <w:rPr>
                <w:rFonts w:ascii="Arial" w:hAnsi="Arial" w:cs="Arial"/>
                <w:color w:val="000000"/>
              </w:rPr>
              <w:t xml:space="preserve"> [2009] VSCA 104 at [19]; </w:t>
            </w:r>
            <w:r w:rsidRPr="00BE083B">
              <w:rPr>
                <w:rFonts w:ascii="Arial" w:hAnsi="Arial" w:cs="Arial"/>
                <w:i/>
                <w:color w:val="000000"/>
              </w:rPr>
              <w:t xml:space="preserve">R v Cheney </w:t>
            </w:r>
            <w:r w:rsidRPr="00BE083B">
              <w:rPr>
                <w:rFonts w:ascii="Arial" w:hAnsi="Arial" w:cs="Arial"/>
                <w:color w:val="000000"/>
              </w:rPr>
              <w:t>[2009] VSC 154 at [57]</w:t>
            </w:r>
            <w:r w:rsidRPr="00BE083B">
              <w:rPr>
                <w:rFonts w:ascii="Arial" w:hAnsi="Arial" w:cs="Arial"/>
                <w:i/>
                <w:color w:val="000000"/>
              </w:rPr>
              <w:t xml:space="preserve">; R v Baxter </w:t>
            </w:r>
            <w:r w:rsidRPr="00BE083B">
              <w:rPr>
                <w:rFonts w:ascii="Arial" w:hAnsi="Arial" w:cs="Arial"/>
                <w:color w:val="000000"/>
              </w:rPr>
              <w:t>[2009] VSC 180 at [35] &amp; [52];</w:t>
            </w:r>
            <w:r w:rsidRPr="00BE083B">
              <w:rPr>
                <w:rFonts w:ascii="Arial" w:hAnsi="Arial" w:cs="Arial"/>
                <w:i/>
                <w:color w:val="000000"/>
              </w:rPr>
              <w:t xml:space="preserve"> DPP v Fox (Sentence) </w:t>
            </w:r>
            <w:r w:rsidRPr="00BE083B">
              <w:rPr>
                <w:rFonts w:ascii="Arial" w:hAnsi="Arial" w:cs="Arial"/>
                <w:color w:val="000000"/>
              </w:rPr>
              <w:t xml:space="preserve">[2009] VSC 189 at [19]&amp; [22]; </w:t>
            </w:r>
            <w:r w:rsidRPr="00BE083B">
              <w:rPr>
                <w:rFonts w:ascii="Arial" w:hAnsi="Arial" w:cs="Arial"/>
                <w:i/>
                <w:color w:val="000000"/>
              </w:rPr>
              <w:t xml:space="preserve">DPP v Lewis </w:t>
            </w:r>
            <w:r w:rsidRPr="00BE083B">
              <w:rPr>
                <w:rFonts w:ascii="Arial" w:hAnsi="Arial" w:cs="Arial"/>
                <w:color w:val="000000"/>
              </w:rPr>
              <w:t xml:space="preserve">[2009] VSC 334 at [24]; </w:t>
            </w:r>
            <w:r w:rsidRPr="00BE083B">
              <w:rPr>
                <w:rFonts w:ascii="Arial" w:hAnsi="Arial" w:cs="Arial"/>
                <w:i/>
                <w:color w:val="000000"/>
              </w:rPr>
              <w:t>R v Hosking</w:t>
            </w:r>
            <w:r w:rsidRPr="00BE083B">
              <w:rPr>
                <w:rFonts w:ascii="Arial" w:hAnsi="Arial" w:cs="Arial"/>
                <w:color w:val="000000"/>
              </w:rPr>
              <w:t xml:space="preserve"> [</w:t>
            </w:r>
            <w:r w:rsidRPr="00BE083B">
              <w:rPr>
                <w:rFonts w:ascii="Arial" w:hAnsi="Arial" w:cs="Arial"/>
                <w:noProof/>
                <w:color w:val="000000"/>
              </w:rPr>
              <w:t>2009</w:t>
            </w:r>
            <w:r w:rsidRPr="00BE083B">
              <w:rPr>
                <w:rFonts w:ascii="Arial" w:hAnsi="Arial" w:cs="Arial"/>
                <w:color w:val="000000"/>
              </w:rPr>
              <w:t xml:space="preserve">] VSC 549 at [47]-[54]; </w:t>
            </w:r>
            <w:r w:rsidRPr="00BE083B">
              <w:rPr>
                <w:rFonts w:ascii="Arial" w:hAnsi="Arial" w:cs="Arial"/>
                <w:i/>
                <w:color w:val="000000"/>
              </w:rPr>
              <w:t xml:space="preserve">R v </w:t>
            </w:r>
            <w:proofErr w:type="spellStart"/>
            <w:r w:rsidRPr="00BE083B">
              <w:rPr>
                <w:rFonts w:ascii="Arial" w:hAnsi="Arial" w:cs="Arial"/>
                <w:i/>
                <w:color w:val="000000"/>
              </w:rPr>
              <w:t>Alexopoulos</w:t>
            </w:r>
            <w:proofErr w:type="spellEnd"/>
            <w:r w:rsidRPr="00BE083B">
              <w:rPr>
                <w:rFonts w:ascii="Arial" w:hAnsi="Arial" w:cs="Arial"/>
                <w:color w:val="000000"/>
              </w:rPr>
              <w:t xml:space="preserve"> [2010] VSCA 52 at [55]; </w:t>
            </w:r>
            <w:r w:rsidRPr="00BE083B">
              <w:rPr>
                <w:rFonts w:ascii="Arial" w:hAnsi="Arial" w:cs="Arial"/>
                <w:i/>
                <w:color w:val="000000"/>
              </w:rPr>
              <w:t xml:space="preserve">R v Secombe and </w:t>
            </w:r>
            <w:proofErr w:type="spellStart"/>
            <w:r w:rsidRPr="00BE083B">
              <w:rPr>
                <w:rFonts w:ascii="Arial" w:hAnsi="Arial" w:cs="Arial"/>
                <w:i/>
                <w:color w:val="000000"/>
              </w:rPr>
              <w:t>Butkovic</w:t>
            </w:r>
            <w:proofErr w:type="spellEnd"/>
            <w:r w:rsidRPr="00BE083B">
              <w:rPr>
                <w:rFonts w:ascii="Arial" w:hAnsi="Arial" w:cs="Arial"/>
                <w:i/>
                <w:color w:val="000000"/>
              </w:rPr>
              <w:t xml:space="preserve"> </w:t>
            </w:r>
            <w:r w:rsidRPr="00BE083B">
              <w:rPr>
                <w:rFonts w:ascii="Arial" w:hAnsi="Arial" w:cs="Arial"/>
                <w:color w:val="000000"/>
              </w:rPr>
              <w:t xml:space="preserve">[2010] VSCA 58 at [106]-[111]; </w:t>
            </w:r>
            <w:r w:rsidRPr="00BE083B">
              <w:rPr>
                <w:rFonts w:ascii="Arial" w:hAnsi="Arial" w:cs="Arial"/>
                <w:i/>
                <w:color w:val="000000"/>
              </w:rPr>
              <w:t xml:space="preserve">R v </w:t>
            </w:r>
            <w:proofErr w:type="spellStart"/>
            <w:r w:rsidRPr="00BE083B">
              <w:rPr>
                <w:rFonts w:ascii="Arial" w:hAnsi="Arial" w:cs="Arial"/>
                <w:i/>
                <w:color w:val="000000"/>
              </w:rPr>
              <w:t>Londrigan</w:t>
            </w:r>
            <w:proofErr w:type="spellEnd"/>
            <w:r w:rsidRPr="00BE083B">
              <w:rPr>
                <w:rFonts w:ascii="Arial" w:hAnsi="Arial" w:cs="Arial"/>
                <w:color w:val="000000"/>
              </w:rPr>
              <w:t xml:space="preserve"> [2010] VSCA 81 at [24-[27]; </w:t>
            </w:r>
            <w:r w:rsidRPr="00BE083B">
              <w:rPr>
                <w:rFonts w:ascii="Arial" w:hAnsi="Arial" w:cs="Arial"/>
                <w:i/>
                <w:color w:val="000000"/>
              </w:rPr>
              <w:t>DPP (</w:t>
            </w:r>
            <w:proofErr w:type="spellStart"/>
            <w:r w:rsidRPr="00BE083B">
              <w:rPr>
                <w:rFonts w:ascii="Arial" w:hAnsi="Arial" w:cs="Arial"/>
                <w:i/>
                <w:color w:val="000000"/>
              </w:rPr>
              <w:t>Cth</w:t>
            </w:r>
            <w:proofErr w:type="spellEnd"/>
            <w:r w:rsidRPr="00BE083B">
              <w:rPr>
                <w:rFonts w:ascii="Arial" w:hAnsi="Arial" w:cs="Arial"/>
                <w:i/>
                <w:color w:val="000000"/>
              </w:rPr>
              <w:t xml:space="preserve">) v </w:t>
            </w:r>
            <w:proofErr w:type="spellStart"/>
            <w:r w:rsidRPr="00BE083B">
              <w:rPr>
                <w:rFonts w:ascii="Arial" w:hAnsi="Arial" w:cs="Arial"/>
                <w:i/>
                <w:color w:val="000000"/>
              </w:rPr>
              <w:t>Parfrey</w:t>
            </w:r>
            <w:proofErr w:type="spellEnd"/>
            <w:r w:rsidRPr="00BE083B">
              <w:rPr>
                <w:rFonts w:ascii="Arial" w:hAnsi="Arial" w:cs="Arial"/>
                <w:color w:val="000000"/>
              </w:rPr>
              <w:t xml:space="preserve"> [2010] VSCA 212 at [28]; </w:t>
            </w:r>
            <w:r w:rsidRPr="00BE083B">
              <w:rPr>
                <w:rFonts w:ascii="Arial" w:hAnsi="Arial" w:cs="Arial"/>
                <w:i/>
                <w:color w:val="000000"/>
              </w:rPr>
              <w:t>R v Dutton</w:t>
            </w:r>
            <w:r w:rsidRPr="00BE083B">
              <w:rPr>
                <w:rFonts w:ascii="Arial" w:hAnsi="Arial" w:cs="Arial"/>
                <w:color w:val="000000"/>
              </w:rPr>
              <w:t xml:space="preserve"> [2010] VSC 107 at [40]; </w:t>
            </w:r>
            <w:r w:rsidRPr="00BE083B">
              <w:rPr>
                <w:rFonts w:ascii="Arial" w:hAnsi="Arial" w:cs="Arial"/>
                <w:i/>
                <w:color w:val="000000"/>
              </w:rPr>
              <w:t xml:space="preserve">R v </w:t>
            </w:r>
            <w:proofErr w:type="spellStart"/>
            <w:r w:rsidRPr="00BE083B">
              <w:rPr>
                <w:rFonts w:ascii="Arial" w:hAnsi="Arial" w:cs="Arial"/>
                <w:i/>
                <w:color w:val="000000"/>
              </w:rPr>
              <w:t>Traycevska</w:t>
            </w:r>
            <w:proofErr w:type="spellEnd"/>
            <w:r w:rsidRPr="00BE083B">
              <w:rPr>
                <w:rFonts w:ascii="Arial" w:hAnsi="Arial" w:cs="Arial"/>
                <w:color w:val="000000"/>
              </w:rPr>
              <w:t xml:space="preserve"> [2010] VSC 270 at [34]-[37]; </w:t>
            </w:r>
            <w:r w:rsidRPr="00BE083B">
              <w:rPr>
                <w:rFonts w:ascii="Arial" w:hAnsi="Arial" w:cs="Arial"/>
                <w:i/>
                <w:color w:val="000000"/>
              </w:rPr>
              <w:t>R v Davis</w:t>
            </w:r>
            <w:r w:rsidRPr="00BE083B">
              <w:rPr>
                <w:rFonts w:ascii="Arial" w:hAnsi="Arial" w:cs="Arial"/>
                <w:color w:val="000000"/>
              </w:rPr>
              <w:t xml:space="preserve"> [2010] VSC 274 at [26]-[31]; </w:t>
            </w:r>
            <w:r w:rsidRPr="00BE083B">
              <w:rPr>
                <w:rFonts w:ascii="Arial" w:hAnsi="Arial" w:cs="Arial"/>
                <w:i/>
                <w:color w:val="000000"/>
              </w:rPr>
              <w:t>R v Fitchett</w:t>
            </w:r>
            <w:r w:rsidRPr="00BE083B">
              <w:rPr>
                <w:rFonts w:ascii="Arial" w:hAnsi="Arial" w:cs="Arial"/>
                <w:color w:val="000000"/>
              </w:rPr>
              <w:t xml:space="preserve"> [2010] VSC 393 at [23]; </w:t>
            </w:r>
            <w:r w:rsidRPr="00BE083B">
              <w:rPr>
                <w:rFonts w:ascii="Arial" w:hAnsi="Arial" w:cs="Arial"/>
                <w:i/>
                <w:color w:val="000000"/>
              </w:rPr>
              <w:t>R v Gray</w:t>
            </w:r>
            <w:r w:rsidRPr="00BE083B">
              <w:rPr>
                <w:rFonts w:ascii="Arial" w:hAnsi="Arial" w:cs="Arial"/>
                <w:color w:val="000000"/>
              </w:rPr>
              <w:t xml:space="preserve"> [2010] VSCA 312; </w:t>
            </w:r>
            <w:r w:rsidRPr="00BE083B">
              <w:rPr>
                <w:rFonts w:ascii="Arial" w:hAnsi="Arial" w:cs="Arial"/>
                <w:i/>
                <w:color w:val="000000"/>
              </w:rPr>
              <w:t>R v Ashton</w:t>
            </w:r>
            <w:r w:rsidRPr="00BE083B">
              <w:rPr>
                <w:rFonts w:ascii="Arial" w:hAnsi="Arial" w:cs="Arial"/>
                <w:color w:val="000000"/>
              </w:rPr>
              <w:t xml:space="preserve"> [2010] VSCA 329; </w:t>
            </w:r>
            <w:r w:rsidRPr="00BE083B">
              <w:rPr>
                <w:rFonts w:ascii="Arial" w:hAnsi="Arial" w:cs="Arial"/>
                <w:i/>
                <w:color w:val="000000"/>
              </w:rPr>
              <w:t>R v Davey</w:t>
            </w:r>
            <w:r w:rsidRPr="00BE083B">
              <w:rPr>
                <w:rFonts w:ascii="Arial" w:hAnsi="Arial" w:cs="Arial"/>
                <w:color w:val="000000"/>
              </w:rPr>
              <w:t xml:space="preserve"> [2010] VSCA 346; </w:t>
            </w:r>
            <w:r w:rsidRPr="00BE083B">
              <w:rPr>
                <w:rFonts w:ascii="Arial" w:hAnsi="Arial" w:cs="Arial"/>
                <w:i/>
                <w:color w:val="000000"/>
              </w:rPr>
              <w:t xml:space="preserve">R v </w:t>
            </w:r>
            <w:proofErr w:type="spellStart"/>
            <w:r w:rsidRPr="00BE083B">
              <w:rPr>
                <w:rFonts w:ascii="Arial" w:hAnsi="Arial" w:cs="Arial"/>
                <w:i/>
                <w:color w:val="000000"/>
              </w:rPr>
              <w:t>Koelman</w:t>
            </w:r>
            <w:proofErr w:type="spellEnd"/>
            <w:r w:rsidRPr="00BE083B">
              <w:rPr>
                <w:rFonts w:ascii="Arial" w:hAnsi="Arial" w:cs="Arial"/>
                <w:color w:val="000000"/>
              </w:rPr>
              <w:t xml:space="preserve"> [2010] VSC 561; </w:t>
            </w:r>
            <w:r w:rsidRPr="00BE083B">
              <w:rPr>
                <w:rFonts w:ascii="Arial" w:hAnsi="Arial" w:cs="Arial"/>
                <w:i/>
                <w:color w:val="000000"/>
              </w:rPr>
              <w:t xml:space="preserve">R v </w:t>
            </w:r>
            <w:proofErr w:type="spellStart"/>
            <w:r w:rsidRPr="00BE083B">
              <w:rPr>
                <w:rFonts w:ascii="Arial" w:hAnsi="Arial" w:cs="Arial"/>
                <w:i/>
                <w:color w:val="000000"/>
              </w:rPr>
              <w:t>Plail</w:t>
            </w:r>
            <w:proofErr w:type="spellEnd"/>
            <w:r w:rsidRPr="00BE083B">
              <w:rPr>
                <w:rFonts w:ascii="Arial" w:hAnsi="Arial" w:cs="Arial"/>
                <w:color w:val="000000"/>
              </w:rPr>
              <w:t xml:space="preserve"> [2010] VSC 600 at [34]-[40];</w:t>
            </w:r>
            <w:r w:rsidRPr="00BE083B">
              <w:rPr>
                <w:rFonts w:ascii="Arial" w:hAnsi="Arial" w:cs="Arial"/>
                <w:i/>
                <w:color w:val="000000"/>
              </w:rPr>
              <w:t xml:space="preserve"> R v </w:t>
            </w:r>
            <w:proofErr w:type="spellStart"/>
            <w:r w:rsidRPr="00BE083B">
              <w:rPr>
                <w:rFonts w:ascii="Arial" w:hAnsi="Arial" w:cs="Arial"/>
                <w:i/>
                <w:color w:val="000000"/>
              </w:rPr>
              <w:t>Dimitrakis</w:t>
            </w:r>
            <w:proofErr w:type="spellEnd"/>
            <w:r w:rsidRPr="00BE083B">
              <w:rPr>
                <w:rFonts w:ascii="Arial" w:hAnsi="Arial" w:cs="Arial"/>
                <w:color w:val="000000"/>
              </w:rPr>
              <w:t xml:space="preserve"> [2010] VSC 614 at [45]-[57]; </w:t>
            </w:r>
            <w:r w:rsidRPr="00BE083B">
              <w:rPr>
                <w:rFonts w:ascii="Arial" w:hAnsi="Arial" w:cs="Arial"/>
                <w:i/>
                <w:color w:val="000000"/>
              </w:rPr>
              <w:t>R v Fletcher &amp; Or</w:t>
            </w:r>
            <w:r w:rsidRPr="00BE083B">
              <w:rPr>
                <w:rFonts w:ascii="Arial" w:hAnsi="Arial" w:cs="Arial"/>
                <w:color w:val="000000"/>
              </w:rPr>
              <w:t xml:space="preserve"> [2011] VSCA 4.</w:t>
            </w:r>
          </w:p>
        </w:tc>
      </w:tr>
      <w:tr w:rsidR="0048145B" w14:paraId="1FD0A862" w14:textId="77777777" w:rsidTr="006B7637">
        <w:tc>
          <w:tcPr>
            <w:tcW w:w="1219" w:type="dxa"/>
            <w:gridSpan w:val="2"/>
            <w:tcBorders>
              <w:top w:val="single" w:sz="4" w:space="0" w:color="auto"/>
              <w:left w:val="single" w:sz="18" w:space="0" w:color="auto"/>
              <w:bottom w:val="single" w:sz="4" w:space="0" w:color="auto"/>
            </w:tcBorders>
          </w:tcPr>
          <w:p w14:paraId="597C3D7D"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0E4FD209" w14:textId="7035451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7394CC8" w14:textId="77777777"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5C436042" w14:textId="77777777" w:rsidR="0048145B" w:rsidRDefault="0048145B" w:rsidP="0048145B">
            <w:pPr>
              <w:jc w:val="both"/>
              <w:rPr>
                <w:rFonts w:ascii="Arial" w:hAnsi="Arial" w:cs="Arial"/>
                <w:bCs/>
              </w:rPr>
            </w:pPr>
            <w:r>
              <w:rPr>
                <w:rFonts w:ascii="Arial" w:hAnsi="Arial" w:cs="Arial"/>
                <w:bCs/>
              </w:rPr>
              <w:t xml:space="preserve">New case of </w:t>
            </w:r>
            <w:r w:rsidRPr="00893CB9">
              <w:rPr>
                <w:rFonts w:ascii="Arial" w:hAnsi="Arial" w:cs="Arial"/>
                <w:bCs/>
                <w:i/>
              </w:rPr>
              <w:t>DPP v Lovett</w:t>
            </w:r>
            <w:r>
              <w:rPr>
                <w:rFonts w:ascii="Arial" w:hAnsi="Arial" w:cs="Arial"/>
                <w:bCs/>
              </w:rPr>
              <w:t xml:space="preserve"> [2008] VSCA 262.  New reference to </w:t>
            </w:r>
            <w:r w:rsidRPr="00893CB9">
              <w:rPr>
                <w:rFonts w:ascii="Arial" w:hAnsi="Arial" w:cs="Arial"/>
                <w:bCs/>
                <w:i/>
              </w:rPr>
              <w:t xml:space="preserve">R v </w:t>
            </w:r>
            <w:proofErr w:type="spellStart"/>
            <w:r w:rsidRPr="00893CB9">
              <w:rPr>
                <w:rFonts w:ascii="Arial" w:hAnsi="Arial" w:cs="Arial"/>
                <w:bCs/>
                <w:i/>
              </w:rPr>
              <w:t>Kulla</w:t>
            </w:r>
            <w:proofErr w:type="spellEnd"/>
            <w:r w:rsidRPr="00893CB9">
              <w:rPr>
                <w:rFonts w:ascii="Arial" w:hAnsi="Arial" w:cs="Arial"/>
                <w:bCs/>
                <w:i/>
              </w:rPr>
              <w:t xml:space="preserve"> </w:t>
            </w:r>
            <w:proofErr w:type="spellStart"/>
            <w:r w:rsidRPr="00893CB9">
              <w:rPr>
                <w:rFonts w:ascii="Arial" w:hAnsi="Arial" w:cs="Arial"/>
                <w:bCs/>
                <w:i/>
              </w:rPr>
              <w:t>Kulla</w:t>
            </w:r>
            <w:proofErr w:type="spellEnd"/>
            <w:r>
              <w:rPr>
                <w:rFonts w:ascii="Arial" w:hAnsi="Arial" w:cs="Arial"/>
                <w:bCs/>
              </w:rPr>
              <w:t xml:space="preserve"> [2010] VSC 60.</w:t>
            </w:r>
          </w:p>
        </w:tc>
      </w:tr>
      <w:tr w:rsidR="0048145B" w14:paraId="3AC4654D" w14:textId="77777777" w:rsidTr="006B7637">
        <w:tc>
          <w:tcPr>
            <w:tcW w:w="1219" w:type="dxa"/>
            <w:gridSpan w:val="2"/>
            <w:tcBorders>
              <w:top w:val="single" w:sz="4" w:space="0" w:color="auto"/>
              <w:left w:val="single" w:sz="18" w:space="0" w:color="auto"/>
              <w:bottom w:val="single" w:sz="4" w:space="0" w:color="auto"/>
            </w:tcBorders>
          </w:tcPr>
          <w:p w14:paraId="22D87A5D"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65DB158E" w14:textId="6DFC55F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0D6C546" w14:textId="77777777" w:rsidR="0048145B" w:rsidRDefault="0048145B" w:rsidP="0048145B">
            <w:pPr>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6A5ADC5A" w14:textId="77777777" w:rsidR="0048145B" w:rsidRDefault="0048145B" w:rsidP="0048145B">
            <w:pPr>
              <w:jc w:val="both"/>
              <w:rPr>
                <w:rFonts w:ascii="Arial" w:hAnsi="Arial" w:cs="Arial"/>
                <w:bCs/>
              </w:rPr>
            </w:pPr>
            <w:r>
              <w:rPr>
                <w:rFonts w:ascii="Arial" w:hAnsi="Arial" w:cs="Arial"/>
                <w:bCs/>
              </w:rPr>
              <w:t xml:space="preserve">Heading of section amended to “Effect of ill health and/or age”.  New case of </w:t>
            </w:r>
            <w:r w:rsidRPr="00893CB9">
              <w:rPr>
                <w:rFonts w:ascii="Arial" w:hAnsi="Arial" w:cs="Arial"/>
                <w:bCs/>
                <w:i/>
              </w:rPr>
              <w:t>R v AMP</w:t>
            </w:r>
            <w:r>
              <w:rPr>
                <w:rFonts w:ascii="Arial" w:hAnsi="Arial" w:cs="Arial"/>
                <w:bCs/>
              </w:rPr>
              <w:t xml:space="preserve"> [2010] VSCA 48.  New reference to </w:t>
            </w:r>
            <w:r w:rsidRPr="00893CB9">
              <w:rPr>
                <w:rFonts w:ascii="Arial" w:hAnsi="Arial" w:cs="Arial"/>
                <w:bCs/>
                <w:i/>
              </w:rPr>
              <w:t xml:space="preserve">R v </w:t>
            </w:r>
            <w:proofErr w:type="spellStart"/>
            <w:r w:rsidRPr="00893CB9">
              <w:rPr>
                <w:rFonts w:ascii="Arial" w:hAnsi="Arial" w:cs="Arial"/>
                <w:bCs/>
                <w:i/>
              </w:rPr>
              <w:t>Kuoth</w:t>
            </w:r>
            <w:proofErr w:type="spellEnd"/>
            <w:r>
              <w:rPr>
                <w:rFonts w:ascii="Arial" w:hAnsi="Arial" w:cs="Arial"/>
                <w:bCs/>
              </w:rPr>
              <w:t xml:space="preserve"> [2010] VSCA 103.</w:t>
            </w:r>
          </w:p>
        </w:tc>
      </w:tr>
      <w:tr w:rsidR="0048145B" w14:paraId="21616E6D" w14:textId="77777777" w:rsidTr="006B7637">
        <w:tc>
          <w:tcPr>
            <w:tcW w:w="1219" w:type="dxa"/>
            <w:gridSpan w:val="2"/>
            <w:tcBorders>
              <w:top w:val="single" w:sz="4" w:space="0" w:color="auto"/>
              <w:left w:val="single" w:sz="18" w:space="0" w:color="auto"/>
              <w:bottom w:val="single" w:sz="4" w:space="0" w:color="auto"/>
            </w:tcBorders>
          </w:tcPr>
          <w:p w14:paraId="1B6F1770" w14:textId="77777777" w:rsidR="0048145B" w:rsidRDefault="0048145B" w:rsidP="0048145B">
            <w:pPr>
              <w:rPr>
                <w:lang w:val="en-AU"/>
              </w:rPr>
            </w:pPr>
            <w:r>
              <w:rPr>
                <w:lang w:val="en-AU"/>
              </w:rPr>
              <w:lastRenderedPageBreak/>
              <w:t>01/02/11</w:t>
            </w:r>
          </w:p>
        </w:tc>
        <w:tc>
          <w:tcPr>
            <w:tcW w:w="836" w:type="dxa"/>
            <w:tcBorders>
              <w:top w:val="single" w:sz="4" w:space="0" w:color="auto"/>
              <w:bottom w:val="single" w:sz="4" w:space="0" w:color="auto"/>
            </w:tcBorders>
          </w:tcPr>
          <w:p w14:paraId="0FE2DCB6" w14:textId="636F16D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D39EE5D" w14:textId="77777777"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027A1AC3" w14:textId="77777777" w:rsidR="0048145B" w:rsidRDefault="0048145B" w:rsidP="0048145B">
            <w:pPr>
              <w:jc w:val="both"/>
              <w:rPr>
                <w:rFonts w:ascii="Arial" w:hAnsi="Arial" w:cs="Arial"/>
                <w:bCs/>
              </w:rPr>
            </w:pPr>
            <w:r>
              <w:rPr>
                <w:rFonts w:ascii="Arial" w:hAnsi="Arial" w:cs="Arial"/>
                <w:bCs/>
              </w:rPr>
              <w:t xml:space="preserve">New references to </w:t>
            </w:r>
            <w:r w:rsidRPr="00BE083B">
              <w:rPr>
                <w:rFonts w:ascii="Arial" w:hAnsi="Arial" w:cs="Arial"/>
                <w:i/>
                <w:color w:val="000000"/>
              </w:rPr>
              <w:t>R v RL</w:t>
            </w:r>
            <w:r w:rsidRPr="00BE083B">
              <w:rPr>
                <w:rFonts w:ascii="Arial" w:hAnsi="Arial" w:cs="Arial"/>
                <w:color w:val="000000"/>
              </w:rPr>
              <w:t xml:space="preserve"> [2009] VSCA 95 at [54]-[58]; </w:t>
            </w:r>
            <w:r w:rsidRPr="00BE083B">
              <w:rPr>
                <w:rFonts w:ascii="Arial" w:hAnsi="Arial" w:cs="Arial"/>
                <w:i/>
                <w:color w:val="000000"/>
              </w:rPr>
              <w:t>DPP v McInnes</w:t>
            </w:r>
            <w:r w:rsidRPr="00BE083B">
              <w:rPr>
                <w:rFonts w:ascii="Arial" w:hAnsi="Arial" w:cs="Arial"/>
                <w:color w:val="000000"/>
              </w:rPr>
              <w:t xml:space="preserve"> [2009] VSCA 144 at [10]-[12]; </w:t>
            </w:r>
            <w:r w:rsidRPr="00BE083B">
              <w:rPr>
                <w:rFonts w:ascii="Arial" w:hAnsi="Arial" w:cs="Arial"/>
                <w:i/>
                <w:color w:val="000000"/>
              </w:rPr>
              <w:t>R v ONA</w:t>
            </w:r>
            <w:r w:rsidRPr="00BE083B">
              <w:rPr>
                <w:rFonts w:ascii="Arial" w:hAnsi="Arial" w:cs="Arial"/>
                <w:color w:val="000000"/>
              </w:rPr>
              <w:t xml:space="preserve"> [2009] VSCA 146 at [34]-[47]; </w:t>
            </w:r>
            <w:r w:rsidRPr="00BE083B">
              <w:rPr>
                <w:rFonts w:ascii="Arial" w:hAnsi="Arial" w:cs="Arial"/>
                <w:i/>
                <w:color w:val="000000"/>
              </w:rPr>
              <w:t>DPP v WRJ</w:t>
            </w:r>
            <w:r w:rsidRPr="00BE083B">
              <w:rPr>
                <w:rFonts w:ascii="Arial" w:hAnsi="Arial" w:cs="Arial"/>
                <w:color w:val="000000"/>
              </w:rPr>
              <w:t xml:space="preserve"> [2009] VSCA 174 at [14]-[24]; </w:t>
            </w:r>
            <w:r w:rsidRPr="00BE083B">
              <w:rPr>
                <w:rFonts w:ascii="Arial" w:hAnsi="Arial" w:cs="Arial"/>
                <w:i/>
                <w:color w:val="000000"/>
              </w:rPr>
              <w:t>R v NJD</w:t>
            </w:r>
            <w:r w:rsidRPr="00BE083B">
              <w:rPr>
                <w:rFonts w:ascii="Arial" w:hAnsi="Arial" w:cs="Arial"/>
                <w:color w:val="000000"/>
              </w:rPr>
              <w:t xml:space="preserve"> [2010] VSCA 84 at [71]-[74]; </w:t>
            </w:r>
            <w:r w:rsidRPr="00BE083B">
              <w:rPr>
                <w:rFonts w:ascii="Arial" w:hAnsi="Arial" w:cs="Arial"/>
                <w:i/>
                <w:color w:val="000000"/>
              </w:rPr>
              <w:t xml:space="preserve">R v </w:t>
            </w:r>
            <w:proofErr w:type="spellStart"/>
            <w:r w:rsidRPr="00BE083B">
              <w:rPr>
                <w:rFonts w:ascii="Arial" w:hAnsi="Arial" w:cs="Arial"/>
                <w:i/>
                <w:color w:val="000000"/>
              </w:rPr>
              <w:t>Malikovski</w:t>
            </w:r>
            <w:proofErr w:type="spellEnd"/>
            <w:r w:rsidRPr="00BE083B">
              <w:rPr>
                <w:rFonts w:ascii="Arial" w:hAnsi="Arial" w:cs="Arial"/>
                <w:color w:val="000000"/>
              </w:rPr>
              <w:t xml:space="preserve"> [2010] VSCA 130 at [43] &amp; [52]-[53]; </w:t>
            </w:r>
            <w:r w:rsidRPr="00BE083B">
              <w:rPr>
                <w:rFonts w:ascii="Arial" w:hAnsi="Arial" w:cs="Arial"/>
                <w:i/>
                <w:color w:val="000000"/>
              </w:rPr>
              <w:t>R v Barrett</w:t>
            </w:r>
            <w:r w:rsidRPr="00BE083B">
              <w:rPr>
                <w:rFonts w:ascii="Arial" w:hAnsi="Arial" w:cs="Arial"/>
                <w:color w:val="000000"/>
              </w:rPr>
              <w:t xml:space="preserve"> [2010] VSCA 133 at [32]-[38]; </w:t>
            </w:r>
            <w:r w:rsidRPr="00BE083B">
              <w:rPr>
                <w:rFonts w:ascii="Arial" w:hAnsi="Arial" w:cs="Arial"/>
                <w:i/>
                <w:color w:val="000000"/>
              </w:rPr>
              <w:t>R v Hennessy</w:t>
            </w:r>
            <w:r w:rsidRPr="00BE083B">
              <w:rPr>
                <w:rFonts w:ascii="Arial" w:hAnsi="Arial" w:cs="Arial"/>
                <w:color w:val="000000"/>
              </w:rPr>
              <w:t xml:space="preserve"> [2010] VSCA 297; </w:t>
            </w:r>
            <w:r w:rsidRPr="00BE083B">
              <w:rPr>
                <w:rFonts w:ascii="Arial" w:hAnsi="Arial" w:cs="Arial"/>
                <w:i/>
                <w:color w:val="000000"/>
              </w:rPr>
              <w:t xml:space="preserve">R v Chandler &amp; </w:t>
            </w:r>
            <w:proofErr w:type="spellStart"/>
            <w:r w:rsidRPr="00BE083B">
              <w:rPr>
                <w:rFonts w:ascii="Arial" w:hAnsi="Arial" w:cs="Arial"/>
                <w:i/>
                <w:color w:val="000000"/>
              </w:rPr>
              <w:t>Paksoy</w:t>
            </w:r>
            <w:proofErr w:type="spellEnd"/>
            <w:r w:rsidRPr="00BE083B">
              <w:rPr>
                <w:rFonts w:ascii="Arial" w:hAnsi="Arial" w:cs="Arial"/>
                <w:color w:val="000000"/>
              </w:rPr>
              <w:t xml:space="preserve"> [2010] VSCA 338 at [16].</w:t>
            </w:r>
          </w:p>
        </w:tc>
      </w:tr>
      <w:tr w:rsidR="0048145B" w14:paraId="343DE0DF" w14:textId="77777777" w:rsidTr="006B7637">
        <w:tc>
          <w:tcPr>
            <w:tcW w:w="1219" w:type="dxa"/>
            <w:gridSpan w:val="2"/>
            <w:tcBorders>
              <w:top w:val="single" w:sz="4" w:space="0" w:color="auto"/>
              <w:left w:val="single" w:sz="18" w:space="0" w:color="auto"/>
              <w:bottom w:val="single" w:sz="4" w:space="0" w:color="auto"/>
            </w:tcBorders>
          </w:tcPr>
          <w:p w14:paraId="31D61F4C"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7E7B6CF7" w14:textId="2B6F9E5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0102F13" w14:textId="77777777" w:rsidR="0048145B" w:rsidRDefault="0048145B" w:rsidP="0048145B">
            <w:pPr>
              <w:jc w:val="center"/>
              <w:rPr>
                <w:lang w:val="en-AU"/>
              </w:rPr>
            </w:pPr>
            <w:r>
              <w:rPr>
                <w:lang w:val="en-AU"/>
              </w:rPr>
              <w:t>11.2.16</w:t>
            </w:r>
          </w:p>
        </w:tc>
        <w:tc>
          <w:tcPr>
            <w:tcW w:w="4798" w:type="dxa"/>
            <w:gridSpan w:val="2"/>
            <w:tcBorders>
              <w:top w:val="single" w:sz="4" w:space="0" w:color="auto"/>
              <w:bottom w:val="single" w:sz="4" w:space="0" w:color="auto"/>
              <w:right w:val="single" w:sz="18" w:space="0" w:color="auto"/>
            </w:tcBorders>
          </w:tcPr>
          <w:p w14:paraId="67EAC2BE" w14:textId="77777777" w:rsidR="0048145B" w:rsidRDefault="0048145B" w:rsidP="0048145B">
            <w:pPr>
              <w:jc w:val="both"/>
              <w:rPr>
                <w:rFonts w:ascii="Arial" w:hAnsi="Arial" w:cs="Arial"/>
                <w:bCs/>
              </w:rPr>
            </w:pPr>
            <w:r>
              <w:rPr>
                <w:rFonts w:ascii="Arial" w:hAnsi="Arial" w:cs="Arial"/>
                <w:bCs/>
              </w:rPr>
              <w:t xml:space="preserve">New case of </w:t>
            </w:r>
            <w:r w:rsidRPr="00AF5D59">
              <w:rPr>
                <w:rFonts w:ascii="Arial" w:hAnsi="Arial" w:cs="Arial"/>
                <w:bCs/>
                <w:i/>
              </w:rPr>
              <w:t>R v Ibrahim</w:t>
            </w:r>
            <w:r>
              <w:rPr>
                <w:rFonts w:ascii="Arial" w:hAnsi="Arial" w:cs="Arial"/>
                <w:bCs/>
              </w:rPr>
              <w:t xml:space="preserve"> [2010] VSC 333.</w:t>
            </w:r>
          </w:p>
        </w:tc>
      </w:tr>
      <w:tr w:rsidR="0048145B" w14:paraId="7AE2B19E" w14:textId="77777777" w:rsidTr="006B7637">
        <w:tc>
          <w:tcPr>
            <w:tcW w:w="1219" w:type="dxa"/>
            <w:gridSpan w:val="2"/>
            <w:tcBorders>
              <w:top w:val="single" w:sz="4" w:space="0" w:color="auto"/>
              <w:left w:val="single" w:sz="18" w:space="0" w:color="auto"/>
              <w:bottom w:val="single" w:sz="4" w:space="0" w:color="auto"/>
            </w:tcBorders>
          </w:tcPr>
          <w:p w14:paraId="44E8896D"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27ED0034" w14:textId="5AA15B5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A2D8A0E" w14:textId="77777777" w:rsidR="0048145B" w:rsidRDefault="0048145B" w:rsidP="0048145B">
            <w:pPr>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tcPr>
          <w:p w14:paraId="501619A5" w14:textId="77777777" w:rsidR="0048145B" w:rsidRDefault="0048145B" w:rsidP="0048145B">
            <w:pPr>
              <w:jc w:val="both"/>
              <w:rPr>
                <w:rFonts w:ascii="Arial" w:hAnsi="Arial" w:cs="Arial"/>
                <w:bCs/>
              </w:rPr>
            </w:pPr>
            <w:r>
              <w:rPr>
                <w:rFonts w:ascii="Arial" w:hAnsi="Arial" w:cs="Arial"/>
                <w:bCs/>
              </w:rPr>
              <w:t xml:space="preserve">New case of </w:t>
            </w:r>
            <w:r w:rsidRPr="00AF5D59">
              <w:rPr>
                <w:rFonts w:ascii="Arial" w:hAnsi="Arial" w:cs="Arial"/>
                <w:bCs/>
                <w:i/>
              </w:rPr>
              <w:t>R v Hasan</w:t>
            </w:r>
            <w:r>
              <w:rPr>
                <w:rFonts w:ascii="Arial" w:hAnsi="Arial" w:cs="Arial"/>
                <w:bCs/>
              </w:rPr>
              <w:t xml:space="preserve"> [2010] VSCA 352.</w:t>
            </w:r>
          </w:p>
        </w:tc>
      </w:tr>
      <w:tr w:rsidR="0048145B" w14:paraId="7437ED1E" w14:textId="77777777" w:rsidTr="006B7637">
        <w:tc>
          <w:tcPr>
            <w:tcW w:w="1219" w:type="dxa"/>
            <w:gridSpan w:val="2"/>
            <w:tcBorders>
              <w:top w:val="single" w:sz="4" w:space="0" w:color="auto"/>
              <w:left w:val="single" w:sz="18" w:space="0" w:color="auto"/>
              <w:bottom w:val="single" w:sz="4" w:space="0" w:color="auto"/>
            </w:tcBorders>
          </w:tcPr>
          <w:p w14:paraId="65C50311"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52138901" w14:textId="0109F58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27BBF6F" w14:textId="77777777" w:rsidR="0048145B" w:rsidRDefault="0048145B" w:rsidP="0048145B">
            <w:pPr>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tcPr>
          <w:p w14:paraId="706BD785" w14:textId="77777777" w:rsidR="0048145B" w:rsidRDefault="0048145B" w:rsidP="0048145B">
            <w:pPr>
              <w:jc w:val="both"/>
              <w:rPr>
                <w:rFonts w:ascii="Arial" w:hAnsi="Arial" w:cs="Arial"/>
                <w:bCs/>
              </w:rPr>
            </w:pPr>
            <w:r>
              <w:rPr>
                <w:rFonts w:ascii="Arial" w:hAnsi="Arial" w:cs="Arial"/>
                <w:bCs/>
              </w:rPr>
              <w:t xml:space="preserve">New case of </w:t>
            </w:r>
            <w:r w:rsidRPr="00BE083B">
              <w:rPr>
                <w:rFonts w:ascii="Arial" w:hAnsi="Arial" w:cs="Arial"/>
                <w:i/>
                <w:color w:val="000000"/>
              </w:rPr>
              <w:t xml:space="preserve">R v Markovic &amp; </w:t>
            </w:r>
            <w:proofErr w:type="spellStart"/>
            <w:r w:rsidRPr="00BE083B">
              <w:rPr>
                <w:rFonts w:ascii="Arial" w:hAnsi="Arial" w:cs="Arial"/>
                <w:i/>
                <w:color w:val="000000"/>
              </w:rPr>
              <w:t>Pantelic</w:t>
            </w:r>
            <w:proofErr w:type="spellEnd"/>
            <w:r w:rsidRPr="00BE083B">
              <w:rPr>
                <w:rFonts w:ascii="Arial" w:hAnsi="Arial" w:cs="Arial"/>
                <w:color w:val="000000"/>
              </w:rPr>
              <w:t xml:space="preserve"> [2010] VSCA 105</w:t>
            </w:r>
            <w:r>
              <w:rPr>
                <w:rFonts w:ascii="Arial" w:hAnsi="Arial" w:cs="Arial"/>
                <w:bCs/>
              </w:rPr>
              <w:t xml:space="preserve">.  New reference to </w:t>
            </w:r>
            <w:r w:rsidRPr="00BE083B">
              <w:rPr>
                <w:rFonts w:ascii="Arial" w:hAnsi="Arial" w:cs="Arial"/>
                <w:i/>
                <w:color w:val="000000"/>
              </w:rPr>
              <w:t xml:space="preserve">DPP v </w:t>
            </w:r>
            <w:proofErr w:type="spellStart"/>
            <w:r w:rsidRPr="00BE083B">
              <w:rPr>
                <w:rFonts w:ascii="Arial" w:hAnsi="Arial" w:cs="Arial"/>
                <w:i/>
                <w:color w:val="000000"/>
              </w:rPr>
              <w:t>Bourozikas</w:t>
            </w:r>
            <w:proofErr w:type="spellEnd"/>
            <w:r w:rsidRPr="00BE083B">
              <w:rPr>
                <w:rFonts w:ascii="Arial" w:hAnsi="Arial" w:cs="Arial"/>
                <w:color w:val="000000"/>
              </w:rPr>
              <w:t xml:space="preserve"> [2009] VSCA 29</w:t>
            </w:r>
            <w:r>
              <w:rPr>
                <w:rFonts w:ascii="Arial" w:hAnsi="Arial" w:cs="Arial"/>
                <w:color w:val="000000"/>
              </w:rPr>
              <w:t>.</w:t>
            </w:r>
          </w:p>
        </w:tc>
      </w:tr>
      <w:tr w:rsidR="0048145B" w14:paraId="2D87B3CC" w14:textId="77777777" w:rsidTr="006B7637">
        <w:tc>
          <w:tcPr>
            <w:tcW w:w="1219" w:type="dxa"/>
            <w:gridSpan w:val="2"/>
            <w:tcBorders>
              <w:top w:val="single" w:sz="4" w:space="0" w:color="auto"/>
              <w:left w:val="single" w:sz="18" w:space="0" w:color="auto"/>
              <w:bottom w:val="single" w:sz="4" w:space="0" w:color="auto"/>
            </w:tcBorders>
          </w:tcPr>
          <w:p w14:paraId="20909601"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65D772D0" w14:textId="4EC1972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55C7639" w14:textId="77777777" w:rsidR="0048145B" w:rsidRDefault="0048145B" w:rsidP="0048145B">
            <w:pPr>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17302853" w14:textId="77777777" w:rsidR="0048145B" w:rsidRDefault="0048145B" w:rsidP="0048145B">
            <w:pPr>
              <w:jc w:val="both"/>
              <w:rPr>
                <w:rFonts w:ascii="Arial" w:hAnsi="Arial" w:cs="Arial"/>
                <w:bCs/>
              </w:rPr>
            </w:pPr>
            <w:r>
              <w:rPr>
                <w:rFonts w:ascii="Arial" w:hAnsi="Arial" w:cs="Arial"/>
                <w:bCs/>
              </w:rPr>
              <w:t xml:space="preserve">New case of </w:t>
            </w:r>
            <w:r w:rsidRPr="00BE083B">
              <w:rPr>
                <w:rFonts w:ascii="Arial" w:hAnsi="Arial" w:cs="Arial"/>
                <w:i/>
                <w:color w:val="000000"/>
                <w:lang w:val="fr-FR"/>
              </w:rPr>
              <w:t>DPP v Samson-</w:t>
            </w:r>
            <w:proofErr w:type="spellStart"/>
            <w:r w:rsidRPr="00BE083B">
              <w:rPr>
                <w:rFonts w:ascii="Arial" w:hAnsi="Arial" w:cs="Arial"/>
                <w:i/>
                <w:color w:val="000000"/>
                <w:lang w:val="fr-FR"/>
              </w:rPr>
              <w:t>Rimoni</w:t>
            </w:r>
            <w:proofErr w:type="spellEnd"/>
            <w:r w:rsidRPr="00BE083B">
              <w:rPr>
                <w:rFonts w:ascii="Arial" w:hAnsi="Arial" w:cs="Arial"/>
                <w:i/>
                <w:color w:val="000000"/>
                <w:lang w:val="fr-FR"/>
              </w:rPr>
              <w:t xml:space="preserve"> (Sentence)</w:t>
            </w:r>
            <w:r w:rsidRPr="00BE083B">
              <w:rPr>
                <w:rFonts w:ascii="Arial" w:hAnsi="Arial" w:cs="Arial"/>
                <w:color w:val="000000"/>
              </w:rPr>
              <w:t xml:space="preserve"> [2010] VSC 111</w:t>
            </w:r>
            <w:r>
              <w:rPr>
                <w:rFonts w:ascii="Arial" w:hAnsi="Arial" w:cs="Arial"/>
                <w:color w:val="000000"/>
              </w:rPr>
              <w:t xml:space="preserve">; </w:t>
            </w:r>
            <w:r w:rsidRPr="00BE083B">
              <w:rPr>
                <w:rFonts w:ascii="Arial" w:hAnsi="Arial" w:cs="Arial"/>
                <w:i/>
                <w:color w:val="000000"/>
              </w:rPr>
              <w:t xml:space="preserve">R v </w:t>
            </w:r>
            <w:proofErr w:type="spellStart"/>
            <w:r w:rsidRPr="00BE083B">
              <w:rPr>
                <w:rFonts w:ascii="Arial" w:hAnsi="Arial" w:cs="Arial"/>
                <w:i/>
                <w:color w:val="000000"/>
              </w:rPr>
              <w:t>Reglis</w:t>
            </w:r>
            <w:proofErr w:type="spellEnd"/>
            <w:r w:rsidRPr="00BE083B">
              <w:rPr>
                <w:rFonts w:ascii="Arial" w:hAnsi="Arial" w:cs="Arial"/>
                <w:color w:val="000000"/>
              </w:rPr>
              <w:t xml:space="preserve"> [2010] VSC 58</w:t>
            </w:r>
            <w:r>
              <w:rPr>
                <w:rFonts w:ascii="Arial" w:hAnsi="Arial" w:cs="Arial"/>
                <w:bCs/>
              </w:rPr>
              <w:t xml:space="preserve">; </w:t>
            </w:r>
            <w:r w:rsidRPr="00BE083B">
              <w:rPr>
                <w:rFonts w:ascii="Arial" w:hAnsi="Arial" w:cs="Arial"/>
                <w:bCs/>
                <w:i/>
                <w:color w:val="000000"/>
              </w:rPr>
              <w:t xml:space="preserve">R v John </w:t>
            </w:r>
            <w:proofErr w:type="spellStart"/>
            <w:r w:rsidRPr="00BE083B">
              <w:rPr>
                <w:rFonts w:ascii="Arial" w:hAnsi="Arial" w:cs="Arial"/>
                <w:bCs/>
                <w:i/>
                <w:color w:val="000000"/>
              </w:rPr>
              <w:t>Likiardopoulos</w:t>
            </w:r>
            <w:proofErr w:type="spellEnd"/>
            <w:r w:rsidRPr="00BE083B">
              <w:rPr>
                <w:rFonts w:ascii="Arial" w:hAnsi="Arial" w:cs="Arial"/>
                <w:bCs/>
                <w:color w:val="000000"/>
              </w:rPr>
              <w:t xml:space="preserve"> [2010] VSCA 344</w:t>
            </w:r>
            <w:r>
              <w:rPr>
                <w:rFonts w:ascii="Arial" w:hAnsi="Arial" w:cs="Arial"/>
                <w:bCs/>
              </w:rPr>
              <w:t xml:space="preserve">.  New references to </w:t>
            </w:r>
            <w:r w:rsidRPr="00BE083B">
              <w:rPr>
                <w:rFonts w:ascii="Arial" w:hAnsi="Arial" w:cs="Arial"/>
                <w:i/>
                <w:color w:val="000000"/>
              </w:rPr>
              <w:t xml:space="preserve">R v </w:t>
            </w:r>
            <w:proofErr w:type="spellStart"/>
            <w:r w:rsidRPr="00BE083B">
              <w:rPr>
                <w:rFonts w:ascii="Arial" w:hAnsi="Arial" w:cs="Arial"/>
                <w:i/>
                <w:color w:val="000000"/>
              </w:rPr>
              <w:t>Kulla</w:t>
            </w:r>
            <w:proofErr w:type="spellEnd"/>
            <w:r w:rsidRPr="00BE083B">
              <w:rPr>
                <w:rFonts w:ascii="Arial" w:hAnsi="Arial" w:cs="Arial"/>
                <w:i/>
                <w:color w:val="000000"/>
              </w:rPr>
              <w:t xml:space="preserve"> </w:t>
            </w:r>
            <w:proofErr w:type="spellStart"/>
            <w:r w:rsidRPr="00BE083B">
              <w:rPr>
                <w:rFonts w:ascii="Arial" w:hAnsi="Arial" w:cs="Arial"/>
                <w:i/>
                <w:color w:val="000000"/>
              </w:rPr>
              <w:t>Kulla</w:t>
            </w:r>
            <w:proofErr w:type="spellEnd"/>
            <w:r w:rsidRPr="00BE083B">
              <w:rPr>
                <w:rFonts w:ascii="Arial" w:hAnsi="Arial" w:cs="Arial"/>
                <w:color w:val="000000"/>
              </w:rPr>
              <w:t xml:space="preserve"> [2010] VSC 60; </w:t>
            </w:r>
            <w:r w:rsidRPr="00BE083B">
              <w:rPr>
                <w:rFonts w:ascii="Arial" w:hAnsi="Arial" w:cs="Arial"/>
                <w:i/>
                <w:color w:val="000000"/>
              </w:rPr>
              <w:t xml:space="preserve">DPP v </w:t>
            </w:r>
            <w:proofErr w:type="spellStart"/>
            <w:r w:rsidRPr="00BE083B">
              <w:rPr>
                <w:rFonts w:ascii="Arial" w:hAnsi="Arial" w:cs="Arial"/>
                <w:i/>
                <w:color w:val="000000"/>
              </w:rPr>
              <w:t>Sazdov</w:t>
            </w:r>
            <w:proofErr w:type="spellEnd"/>
            <w:r w:rsidRPr="00BE083B">
              <w:rPr>
                <w:rFonts w:ascii="Arial" w:hAnsi="Arial" w:cs="Arial"/>
                <w:color w:val="000000"/>
              </w:rPr>
              <w:t xml:space="preserve"> [2010] VSC 118; </w:t>
            </w:r>
            <w:r w:rsidRPr="00BE083B">
              <w:rPr>
                <w:rFonts w:ascii="Arial" w:hAnsi="Arial" w:cs="Arial"/>
                <w:i/>
                <w:color w:val="000000"/>
              </w:rPr>
              <w:t xml:space="preserve">DPP v </w:t>
            </w:r>
            <w:proofErr w:type="spellStart"/>
            <w:r w:rsidRPr="00BE083B">
              <w:rPr>
                <w:rFonts w:ascii="Arial" w:hAnsi="Arial" w:cs="Arial"/>
                <w:i/>
                <w:color w:val="000000"/>
              </w:rPr>
              <w:t>Akotou</w:t>
            </w:r>
            <w:proofErr w:type="spellEnd"/>
            <w:r w:rsidRPr="00BE083B">
              <w:rPr>
                <w:rFonts w:ascii="Arial" w:hAnsi="Arial" w:cs="Arial"/>
                <w:color w:val="000000"/>
              </w:rPr>
              <w:t xml:space="preserve"> [2010] VSC 364; </w:t>
            </w:r>
            <w:r w:rsidRPr="00BE083B">
              <w:rPr>
                <w:rFonts w:ascii="Arial" w:hAnsi="Arial" w:cs="Arial"/>
                <w:i/>
                <w:color w:val="000000"/>
              </w:rPr>
              <w:t>R v Reid</w:t>
            </w:r>
            <w:r w:rsidRPr="00BE083B">
              <w:rPr>
                <w:rFonts w:ascii="Arial" w:hAnsi="Arial" w:cs="Arial"/>
                <w:color w:val="000000"/>
              </w:rPr>
              <w:t xml:space="preserve"> [2010] VSCA 234; </w:t>
            </w:r>
            <w:r w:rsidRPr="00BE083B">
              <w:rPr>
                <w:rFonts w:ascii="Arial" w:hAnsi="Arial" w:cs="Arial"/>
                <w:i/>
                <w:color w:val="000000"/>
              </w:rPr>
              <w:t xml:space="preserve">R v </w:t>
            </w:r>
            <w:proofErr w:type="spellStart"/>
            <w:r w:rsidRPr="00BE083B">
              <w:rPr>
                <w:rFonts w:ascii="Arial" w:hAnsi="Arial" w:cs="Arial"/>
                <w:i/>
                <w:color w:val="000000"/>
              </w:rPr>
              <w:t>Nghia</w:t>
            </w:r>
            <w:proofErr w:type="spellEnd"/>
            <w:r w:rsidRPr="00BE083B">
              <w:rPr>
                <w:rFonts w:ascii="Arial" w:hAnsi="Arial" w:cs="Arial"/>
                <w:i/>
                <w:color w:val="000000"/>
              </w:rPr>
              <w:t xml:space="preserve"> Nguyen</w:t>
            </w:r>
            <w:r w:rsidRPr="00BE083B">
              <w:rPr>
                <w:rFonts w:ascii="Arial" w:hAnsi="Arial" w:cs="Arial"/>
                <w:color w:val="000000"/>
              </w:rPr>
              <w:t xml:space="preserve">; </w:t>
            </w:r>
            <w:r w:rsidRPr="00BE083B">
              <w:rPr>
                <w:rFonts w:ascii="Arial" w:hAnsi="Arial" w:cs="Arial"/>
                <w:i/>
                <w:color w:val="000000"/>
              </w:rPr>
              <w:t xml:space="preserve">R v </w:t>
            </w:r>
            <w:proofErr w:type="spellStart"/>
            <w:r w:rsidRPr="00BE083B">
              <w:rPr>
                <w:rFonts w:ascii="Arial" w:hAnsi="Arial" w:cs="Arial"/>
                <w:i/>
                <w:color w:val="000000"/>
              </w:rPr>
              <w:t>Andreevski</w:t>
            </w:r>
            <w:proofErr w:type="spellEnd"/>
            <w:r w:rsidRPr="00BE083B">
              <w:rPr>
                <w:rFonts w:ascii="Arial" w:hAnsi="Arial" w:cs="Arial"/>
                <w:i/>
                <w:color w:val="000000"/>
              </w:rPr>
              <w:t xml:space="preserve"> &amp; </w:t>
            </w:r>
            <w:proofErr w:type="spellStart"/>
            <w:r w:rsidRPr="00BE083B">
              <w:rPr>
                <w:rFonts w:ascii="Arial" w:hAnsi="Arial" w:cs="Arial"/>
                <w:i/>
                <w:color w:val="000000"/>
              </w:rPr>
              <w:t>Ors</w:t>
            </w:r>
            <w:proofErr w:type="spellEnd"/>
            <w:r w:rsidRPr="00BE083B">
              <w:rPr>
                <w:rFonts w:ascii="Arial" w:hAnsi="Arial" w:cs="Arial"/>
                <w:color w:val="000000"/>
              </w:rPr>
              <w:t xml:space="preserve"> [2010] VSC 618; </w:t>
            </w:r>
            <w:r w:rsidRPr="00BE083B">
              <w:rPr>
                <w:rFonts w:ascii="Arial" w:hAnsi="Arial" w:cs="Arial"/>
                <w:i/>
                <w:color w:val="000000"/>
              </w:rPr>
              <w:t>R v Freeman</w:t>
            </w:r>
            <w:r w:rsidRPr="00BE083B">
              <w:rPr>
                <w:rFonts w:ascii="Arial" w:hAnsi="Arial" w:cs="Arial"/>
                <w:color w:val="000000"/>
              </w:rPr>
              <w:t xml:space="preserve"> [2010] VSC 346; </w:t>
            </w:r>
            <w:r w:rsidRPr="00BE083B">
              <w:rPr>
                <w:rFonts w:ascii="Arial" w:hAnsi="Arial" w:cs="Arial"/>
                <w:i/>
                <w:color w:val="000000"/>
              </w:rPr>
              <w:t>R v Docking</w:t>
            </w:r>
            <w:r w:rsidRPr="00BE083B">
              <w:rPr>
                <w:rFonts w:ascii="Arial" w:hAnsi="Arial" w:cs="Arial"/>
                <w:color w:val="000000"/>
              </w:rPr>
              <w:t xml:space="preserve"> [2010] VSC 566.</w:t>
            </w:r>
          </w:p>
        </w:tc>
      </w:tr>
      <w:tr w:rsidR="0048145B" w14:paraId="01F891DD" w14:textId="77777777" w:rsidTr="006B7637">
        <w:tc>
          <w:tcPr>
            <w:tcW w:w="1219" w:type="dxa"/>
            <w:gridSpan w:val="2"/>
            <w:tcBorders>
              <w:top w:val="single" w:sz="4" w:space="0" w:color="auto"/>
              <w:left w:val="single" w:sz="18" w:space="0" w:color="auto"/>
              <w:bottom w:val="single" w:sz="4" w:space="0" w:color="auto"/>
            </w:tcBorders>
          </w:tcPr>
          <w:p w14:paraId="4A096310"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652A415D" w14:textId="7EAD76C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11A83D9" w14:textId="77777777" w:rsidR="0048145B" w:rsidRDefault="0048145B" w:rsidP="0048145B">
            <w:pPr>
              <w:jc w:val="center"/>
              <w:rPr>
                <w:lang w:val="en-AU"/>
              </w:rPr>
            </w:pPr>
            <w:r>
              <w:rPr>
                <w:lang w:val="en-AU"/>
              </w:rPr>
              <w:t>11.2.22.2</w:t>
            </w:r>
          </w:p>
        </w:tc>
        <w:tc>
          <w:tcPr>
            <w:tcW w:w="4798" w:type="dxa"/>
            <w:gridSpan w:val="2"/>
            <w:tcBorders>
              <w:top w:val="single" w:sz="4" w:space="0" w:color="auto"/>
              <w:bottom w:val="single" w:sz="4" w:space="0" w:color="auto"/>
              <w:right w:val="single" w:sz="18" w:space="0" w:color="auto"/>
            </w:tcBorders>
          </w:tcPr>
          <w:p w14:paraId="1140E75D" w14:textId="77777777" w:rsidR="0048145B" w:rsidRDefault="0048145B" w:rsidP="0048145B">
            <w:pPr>
              <w:jc w:val="both"/>
              <w:rPr>
                <w:rFonts w:ascii="Arial" w:hAnsi="Arial" w:cs="Arial"/>
                <w:bCs/>
              </w:rPr>
            </w:pPr>
            <w:r>
              <w:rPr>
                <w:rFonts w:ascii="Arial" w:hAnsi="Arial" w:cs="Arial"/>
                <w:bCs/>
              </w:rPr>
              <w:t xml:space="preserve">New reference to </w:t>
            </w:r>
            <w:r w:rsidRPr="001269C6">
              <w:rPr>
                <w:rFonts w:ascii="Arial" w:hAnsi="Arial" w:cs="Arial"/>
                <w:bCs/>
                <w:i/>
              </w:rPr>
              <w:t xml:space="preserve">R v </w:t>
            </w:r>
            <w:proofErr w:type="spellStart"/>
            <w:r w:rsidRPr="001269C6">
              <w:rPr>
                <w:rFonts w:ascii="Arial" w:hAnsi="Arial" w:cs="Arial"/>
                <w:bCs/>
                <w:i/>
              </w:rPr>
              <w:t>Middendorp</w:t>
            </w:r>
            <w:proofErr w:type="spellEnd"/>
            <w:r>
              <w:rPr>
                <w:rFonts w:ascii="Arial" w:hAnsi="Arial" w:cs="Arial"/>
                <w:bCs/>
              </w:rPr>
              <w:t xml:space="preserve"> [2010] VSC 202.</w:t>
            </w:r>
          </w:p>
        </w:tc>
      </w:tr>
      <w:tr w:rsidR="0048145B" w14:paraId="3F187BFA" w14:textId="77777777" w:rsidTr="006B7637">
        <w:tc>
          <w:tcPr>
            <w:tcW w:w="1219" w:type="dxa"/>
            <w:gridSpan w:val="2"/>
            <w:tcBorders>
              <w:top w:val="single" w:sz="4" w:space="0" w:color="auto"/>
              <w:left w:val="single" w:sz="18" w:space="0" w:color="auto"/>
              <w:bottom w:val="single" w:sz="4" w:space="0" w:color="auto"/>
            </w:tcBorders>
          </w:tcPr>
          <w:p w14:paraId="38006BCE"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0334913D" w14:textId="7697012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2B47BA6" w14:textId="77777777" w:rsidR="0048145B" w:rsidRDefault="0048145B" w:rsidP="0048145B">
            <w:pPr>
              <w:jc w:val="center"/>
              <w:rPr>
                <w:lang w:val="en-AU"/>
              </w:rPr>
            </w:pPr>
            <w:r>
              <w:rPr>
                <w:lang w:val="en-AU"/>
              </w:rPr>
              <w:t>11.2.22.3</w:t>
            </w:r>
          </w:p>
        </w:tc>
        <w:tc>
          <w:tcPr>
            <w:tcW w:w="4798" w:type="dxa"/>
            <w:gridSpan w:val="2"/>
            <w:tcBorders>
              <w:top w:val="single" w:sz="4" w:space="0" w:color="auto"/>
              <w:bottom w:val="single" w:sz="4" w:space="0" w:color="auto"/>
              <w:right w:val="single" w:sz="18" w:space="0" w:color="auto"/>
            </w:tcBorders>
          </w:tcPr>
          <w:p w14:paraId="30F84269" w14:textId="77777777" w:rsidR="0048145B" w:rsidRDefault="0048145B" w:rsidP="0048145B">
            <w:pPr>
              <w:jc w:val="both"/>
              <w:rPr>
                <w:rFonts w:ascii="Arial" w:hAnsi="Arial" w:cs="Arial"/>
                <w:bCs/>
              </w:rPr>
            </w:pPr>
            <w:r>
              <w:rPr>
                <w:rFonts w:ascii="Arial" w:hAnsi="Arial" w:cs="Arial"/>
                <w:bCs/>
              </w:rPr>
              <w:t xml:space="preserve">New case of </w:t>
            </w:r>
            <w:r w:rsidRPr="00BE083B">
              <w:rPr>
                <w:rFonts w:ascii="Arial" w:hAnsi="Arial" w:cs="Arial"/>
                <w:i/>
                <w:color w:val="000000"/>
              </w:rPr>
              <w:t xml:space="preserve">R v </w:t>
            </w:r>
            <w:smartTag w:uri="urn:schemas-microsoft-com:office:smarttags" w:element="City">
              <w:r w:rsidRPr="00BE083B">
                <w:rPr>
                  <w:rFonts w:ascii="Arial" w:hAnsi="Arial" w:cs="Arial"/>
                  <w:i/>
                  <w:color w:val="000000"/>
                </w:rPr>
                <w:t>Hudson</w:t>
              </w:r>
            </w:smartTag>
            <w:r w:rsidRPr="00BE083B">
              <w:rPr>
                <w:rFonts w:ascii="Arial" w:hAnsi="Arial" w:cs="Arial"/>
                <w:i/>
                <w:color w:val="000000"/>
              </w:rPr>
              <w:t xml:space="preserve">; DPP v </w:t>
            </w:r>
            <w:smartTag w:uri="urn:schemas-microsoft-com:office:smarttags" w:element="City">
              <w:smartTag w:uri="urn:schemas-microsoft-com:office:smarttags" w:element="place">
                <w:r w:rsidRPr="00BE083B">
                  <w:rPr>
                    <w:rFonts w:ascii="Arial" w:hAnsi="Arial" w:cs="Arial"/>
                    <w:i/>
                    <w:color w:val="000000"/>
                  </w:rPr>
                  <w:t>Hudson</w:t>
                </w:r>
              </w:smartTag>
            </w:smartTag>
            <w:r w:rsidRPr="00BE083B">
              <w:rPr>
                <w:rFonts w:ascii="Arial" w:hAnsi="Arial" w:cs="Arial"/>
                <w:color w:val="000000"/>
              </w:rPr>
              <w:t xml:space="preserve"> [2010] VSCA 332</w:t>
            </w:r>
            <w:r>
              <w:rPr>
                <w:rFonts w:ascii="Arial" w:hAnsi="Arial" w:cs="Arial"/>
                <w:bCs/>
              </w:rPr>
              <w:t>.</w:t>
            </w:r>
          </w:p>
        </w:tc>
      </w:tr>
      <w:tr w:rsidR="0048145B" w14:paraId="27768949" w14:textId="77777777" w:rsidTr="006B7637">
        <w:tc>
          <w:tcPr>
            <w:tcW w:w="1219" w:type="dxa"/>
            <w:gridSpan w:val="2"/>
            <w:tcBorders>
              <w:top w:val="single" w:sz="4" w:space="0" w:color="auto"/>
              <w:left w:val="single" w:sz="18" w:space="0" w:color="auto"/>
              <w:bottom w:val="single" w:sz="4" w:space="0" w:color="auto"/>
            </w:tcBorders>
          </w:tcPr>
          <w:p w14:paraId="29590AC0"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57FE34ED" w14:textId="28278AD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E414562" w14:textId="77777777" w:rsidR="0048145B" w:rsidRDefault="0048145B" w:rsidP="0048145B">
            <w:pPr>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390F9FE9" w14:textId="77777777" w:rsidR="0048145B" w:rsidRDefault="0048145B" w:rsidP="0048145B">
            <w:pPr>
              <w:jc w:val="both"/>
              <w:rPr>
                <w:rFonts w:ascii="Arial" w:hAnsi="Arial" w:cs="Arial"/>
                <w:bCs/>
              </w:rPr>
            </w:pPr>
            <w:r>
              <w:rPr>
                <w:rFonts w:ascii="Arial" w:hAnsi="Arial" w:cs="Arial"/>
                <w:bCs/>
              </w:rPr>
              <w:t xml:space="preserve">New case of </w:t>
            </w:r>
            <w:r w:rsidRPr="00351D61">
              <w:rPr>
                <w:rFonts w:ascii="Arial" w:hAnsi="Arial" w:cs="Arial"/>
                <w:bCs/>
                <w:i/>
              </w:rPr>
              <w:t xml:space="preserve">DPP v Dunne </w:t>
            </w:r>
            <w:r>
              <w:rPr>
                <w:rFonts w:ascii="Arial" w:hAnsi="Arial" w:cs="Arial"/>
                <w:bCs/>
              </w:rPr>
              <w:t xml:space="preserve">[2010] VSC 220.  New reference to </w:t>
            </w:r>
            <w:r w:rsidRPr="00351D61">
              <w:rPr>
                <w:rFonts w:ascii="Arial" w:hAnsi="Arial" w:cs="Arial"/>
                <w:bCs/>
                <w:i/>
              </w:rPr>
              <w:t>R v McIntosh – R v Hargraves</w:t>
            </w:r>
            <w:r>
              <w:rPr>
                <w:rFonts w:ascii="Arial" w:hAnsi="Arial" w:cs="Arial"/>
                <w:bCs/>
              </w:rPr>
              <w:t xml:space="preserve"> [2009] VSC 629.</w:t>
            </w:r>
          </w:p>
        </w:tc>
      </w:tr>
      <w:tr w:rsidR="0048145B" w14:paraId="4D74B8A1" w14:textId="77777777" w:rsidTr="006B7637">
        <w:tc>
          <w:tcPr>
            <w:tcW w:w="1219" w:type="dxa"/>
            <w:gridSpan w:val="2"/>
            <w:tcBorders>
              <w:top w:val="single" w:sz="4" w:space="0" w:color="auto"/>
              <w:left w:val="single" w:sz="18" w:space="0" w:color="auto"/>
              <w:bottom w:val="single" w:sz="4" w:space="0" w:color="auto"/>
            </w:tcBorders>
          </w:tcPr>
          <w:p w14:paraId="097D6E9E"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2C09669C" w14:textId="33DBE88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FB245E3" w14:textId="77777777"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752FFFC9" w14:textId="77777777" w:rsidR="0048145B" w:rsidRDefault="0048145B" w:rsidP="0048145B">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w:t>
            </w:r>
            <w:smartTag w:uri="urn:schemas-microsoft-com:office:smarttags" w:element="place">
              <w:r w:rsidRPr="00BE083B">
                <w:rPr>
                  <w:rFonts w:ascii="Arial" w:hAnsi="Arial" w:cs="Arial"/>
                  <w:i/>
                  <w:color w:val="000000"/>
                </w:rPr>
                <w:t>Clark</w:t>
              </w:r>
            </w:smartTag>
            <w:r w:rsidRPr="00BE083B">
              <w:rPr>
                <w:rFonts w:ascii="Arial" w:hAnsi="Arial" w:cs="Arial"/>
                <w:color w:val="000000"/>
              </w:rPr>
              <w:t xml:space="preserve"> [2010] VSCA 64; </w:t>
            </w:r>
            <w:r w:rsidRPr="00BE083B">
              <w:rPr>
                <w:rFonts w:ascii="Arial" w:hAnsi="Arial" w:cs="Arial"/>
                <w:i/>
                <w:color w:val="000000"/>
              </w:rPr>
              <w:t>DPP v Chaplin</w:t>
            </w:r>
            <w:r w:rsidRPr="00BE083B">
              <w:rPr>
                <w:rFonts w:ascii="Arial" w:hAnsi="Arial" w:cs="Arial"/>
                <w:color w:val="000000"/>
              </w:rPr>
              <w:t xml:space="preserve"> [2010] VSCA 145</w:t>
            </w:r>
            <w:r>
              <w:rPr>
                <w:rFonts w:ascii="Arial" w:hAnsi="Arial" w:cs="Arial"/>
                <w:color w:val="000000"/>
              </w:rPr>
              <w:t xml:space="preserve">; </w:t>
            </w:r>
            <w:r w:rsidRPr="00862EE1">
              <w:rPr>
                <w:rFonts w:ascii="Arial" w:hAnsi="Arial" w:cs="Arial"/>
                <w:i/>
                <w:color w:val="000000"/>
              </w:rPr>
              <w:t>R v Harris</w:t>
            </w:r>
            <w:r>
              <w:rPr>
                <w:rFonts w:ascii="Arial" w:hAnsi="Arial" w:cs="Arial"/>
                <w:color w:val="000000"/>
              </w:rPr>
              <w:t xml:space="preserve"> [2009] VSCA 287.</w:t>
            </w:r>
          </w:p>
        </w:tc>
      </w:tr>
      <w:tr w:rsidR="0048145B" w14:paraId="2053031F" w14:textId="77777777" w:rsidTr="006B7637">
        <w:tc>
          <w:tcPr>
            <w:tcW w:w="1219" w:type="dxa"/>
            <w:gridSpan w:val="2"/>
            <w:tcBorders>
              <w:top w:val="single" w:sz="4" w:space="0" w:color="auto"/>
              <w:left w:val="single" w:sz="18" w:space="0" w:color="auto"/>
              <w:bottom w:val="single" w:sz="4" w:space="0" w:color="auto"/>
            </w:tcBorders>
          </w:tcPr>
          <w:p w14:paraId="11DBE703"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3C3A0E7E" w14:textId="05EEA06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A4ADEA7" w14:textId="77777777" w:rsidR="0048145B" w:rsidRDefault="0048145B" w:rsidP="0048145B">
            <w:pPr>
              <w:jc w:val="center"/>
              <w:rPr>
                <w:lang w:val="en-AU"/>
              </w:rPr>
            </w:pPr>
            <w:r>
              <w:rPr>
                <w:lang w:val="en-AU"/>
              </w:rPr>
              <w:t>11.2.24</w:t>
            </w:r>
          </w:p>
        </w:tc>
        <w:tc>
          <w:tcPr>
            <w:tcW w:w="4798" w:type="dxa"/>
            <w:gridSpan w:val="2"/>
            <w:tcBorders>
              <w:top w:val="single" w:sz="4" w:space="0" w:color="auto"/>
              <w:bottom w:val="single" w:sz="4" w:space="0" w:color="auto"/>
              <w:right w:val="single" w:sz="18" w:space="0" w:color="auto"/>
            </w:tcBorders>
          </w:tcPr>
          <w:p w14:paraId="454C6F34" w14:textId="77777777" w:rsidR="0048145B" w:rsidRDefault="0048145B" w:rsidP="0048145B">
            <w:pPr>
              <w:jc w:val="both"/>
              <w:rPr>
                <w:rFonts w:ascii="Arial" w:hAnsi="Arial" w:cs="Arial"/>
                <w:bCs/>
              </w:rPr>
            </w:pPr>
            <w:r>
              <w:rPr>
                <w:rFonts w:ascii="Arial" w:hAnsi="Arial" w:cs="Arial"/>
                <w:bCs/>
              </w:rPr>
              <w:t>Heading of section amended to</w:t>
            </w:r>
            <w:r w:rsidRPr="00862EE1">
              <w:rPr>
                <w:rFonts w:ascii="Arial" w:hAnsi="Arial" w:cs="Arial"/>
                <w:bCs/>
              </w:rPr>
              <w:t xml:space="preserve"> “</w:t>
            </w:r>
            <w:r w:rsidRPr="00862EE1">
              <w:rPr>
                <w:rFonts w:ascii="Arial" w:hAnsi="Arial" w:cs="Arial"/>
                <w:bCs/>
                <w:color w:val="000000"/>
              </w:rPr>
              <w:t>Sentencing for intentionally / recklessly / negligently causing serious injury, affray/riot &amp; reckless endangerment</w:t>
            </w:r>
            <w:r>
              <w:rPr>
                <w:rFonts w:ascii="Arial" w:hAnsi="Arial" w:cs="Arial"/>
                <w:bCs/>
                <w:color w:val="000000"/>
              </w:rPr>
              <w:t>”.</w:t>
            </w:r>
          </w:p>
        </w:tc>
      </w:tr>
      <w:tr w:rsidR="0048145B" w14:paraId="10EA5AE8" w14:textId="77777777" w:rsidTr="006B7637">
        <w:tc>
          <w:tcPr>
            <w:tcW w:w="1219" w:type="dxa"/>
            <w:gridSpan w:val="2"/>
            <w:tcBorders>
              <w:top w:val="single" w:sz="4" w:space="0" w:color="auto"/>
              <w:left w:val="single" w:sz="18" w:space="0" w:color="auto"/>
              <w:bottom w:val="single" w:sz="4" w:space="0" w:color="auto"/>
            </w:tcBorders>
          </w:tcPr>
          <w:p w14:paraId="2BAB7EF3"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6D31FD14" w14:textId="2FECF2A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1C6C913" w14:textId="77777777" w:rsidR="0048145B" w:rsidRDefault="0048145B" w:rsidP="0048145B">
            <w:pPr>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tcPr>
          <w:p w14:paraId="321CAB74" w14:textId="77777777" w:rsidR="0048145B" w:rsidRPr="000C5D9A" w:rsidRDefault="0048145B" w:rsidP="0048145B">
            <w:pPr>
              <w:jc w:val="both"/>
              <w:rPr>
                <w:rFonts w:ascii="Arial" w:hAnsi="Arial" w:cs="Arial"/>
                <w:color w:val="000000"/>
              </w:rPr>
            </w:pPr>
            <w:r>
              <w:rPr>
                <w:rFonts w:ascii="Arial" w:hAnsi="Arial" w:cs="Arial"/>
                <w:bCs/>
              </w:rPr>
              <w:t xml:space="preserve">New cases of </w:t>
            </w:r>
            <w:r w:rsidRPr="00862EE1">
              <w:rPr>
                <w:rFonts w:ascii="Arial" w:hAnsi="Arial" w:cs="Arial"/>
                <w:bCs/>
                <w:i/>
              </w:rPr>
              <w:t>DPP v RSP</w:t>
            </w:r>
            <w:r>
              <w:rPr>
                <w:rFonts w:ascii="Arial" w:hAnsi="Arial" w:cs="Arial"/>
                <w:bCs/>
              </w:rPr>
              <w:t xml:space="preserve"> [2010] VSC 128; </w:t>
            </w:r>
            <w:r w:rsidRPr="00BE083B">
              <w:rPr>
                <w:rFonts w:ascii="Arial" w:hAnsi="Arial" w:cs="Arial"/>
                <w:i/>
                <w:color w:val="000000"/>
              </w:rPr>
              <w:t xml:space="preserve">DPP v </w:t>
            </w:r>
            <w:proofErr w:type="spellStart"/>
            <w:r w:rsidRPr="00BE083B">
              <w:rPr>
                <w:rFonts w:ascii="Arial" w:hAnsi="Arial" w:cs="Arial"/>
                <w:i/>
                <w:color w:val="000000"/>
              </w:rPr>
              <w:t>Bogtstra</w:t>
            </w:r>
            <w:proofErr w:type="spellEnd"/>
            <w:r w:rsidRPr="00BE083B">
              <w:rPr>
                <w:rFonts w:ascii="Arial" w:hAnsi="Arial" w:cs="Arial"/>
                <w:i/>
                <w:color w:val="000000"/>
              </w:rPr>
              <w:t xml:space="preserve">, </w:t>
            </w:r>
            <w:proofErr w:type="spellStart"/>
            <w:r w:rsidRPr="00BE083B">
              <w:rPr>
                <w:rFonts w:ascii="Arial" w:hAnsi="Arial" w:cs="Arial"/>
                <w:i/>
                <w:color w:val="000000"/>
              </w:rPr>
              <w:t>Kontoklotsis</w:t>
            </w:r>
            <w:proofErr w:type="spellEnd"/>
            <w:r w:rsidRPr="00BE083B">
              <w:rPr>
                <w:rFonts w:ascii="Arial" w:hAnsi="Arial" w:cs="Arial"/>
                <w:i/>
                <w:color w:val="000000"/>
              </w:rPr>
              <w:t xml:space="preserve"> &amp; </w:t>
            </w:r>
            <w:proofErr w:type="spellStart"/>
            <w:r w:rsidRPr="00BE083B">
              <w:rPr>
                <w:rFonts w:ascii="Arial" w:hAnsi="Arial" w:cs="Arial"/>
                <w:i/>
                <w:color w:val="000000"/>
              </w:rPr>
              <w:t>Karazisis</w:t>
            </w:r>
            <w:proofErr w:type="spellEnd"/>
            <w:r w:rsidRPr="00BE083B">
              <w:rPr>
                <w:rFonts w:ascii="Arial" w:hAnsi="Arial" w:cs="Arial"/>
                <w:color w:val="000000"/>
              </w:rPr>
              <w:t xml:space="preserve"> [2010] VSCA 350</w:t>
            </w:r>
            <w:r>
              <w:rPr>
                <w:rFonts w:ascii="Arial" w:hAnsi="Arial" w:cs="Arial"/>
                <w:color w:val="000000"/>
              </w:rPr>
              <w:t xml:space="preserve">.  New references to </w:t>
            </w:r>
            <w:r w:rsidRPr="006A0452">
              <w:rPr>
                <w:rFonts w:ascii="Arial" w:hAnsi="Arial" w:cs="Arial"/>
                <w:i/>
                <w:color w:val="000000"/>
              </w:rPr>
              <w:t xml:space="preserve">R v Papworth </w:t>
            </w:r>
            <w:r w:rsidRPr="006A0452">
              <w:rPr>
                <w:rFonts w:ascii="Arial" w:hAnsi="Arial" w:cs="Arial"/>
                <w:color w:val="000000"/>
              </w:rPr>
              <w:t>[2010] VSC 422;</w:t>
            </w:r>
            <w:r w:rsidRPr="006A0452">
              <w:rPr>
                <w:rFonts w:ascii="Arial" w:hAnsi="Arial" w:cs="Arial"/>
                <w:i/>
                <w:color w:val="000000"/>
              </w:rPr>
              <w:t xml:space="preserve">R v Emery </w:t>
            </w:r>
            <w:r w:rsidRPr="006A0452">
              <w:rPr>
                <w:rFonts w:ascii="Arial" w:hAnsi="Arial" w:cs="Arial"/>
                <w:color w:val="000000"/>
              </w:rPr>
              <w:t>[2010] VSC 47</w:t>
            </w:r>
            <w:r>
              <w:rPr>
                <w:rFonts w:ascii="Arial" w:hAnsi="Arial" w:cs="Arial"/>
                <w:color w:val="000000"/>
              </w:rPr>
              <w:t xml:space="preserve">8; </w:t>
            </w:r>
            <w:r w:rsidRPr="006A0452">
              <w:rPr>
                <w:rFonts w:ascii="Arial" w:hAnsi="Arial" w:cs="Arial"/>
                <w:i/>
                <w:color w:val="000000"/>
              </w:rPr>
              <w:t xml:space="preserve">R v Rossi </w:t>
            </w:r>
            <w:r w:rsidRPr="006A0452">
              <w:rPr>
                <w:rFonts w:ascii="Arial" w:hAnsi="Arial" w:cs="Arial"/>
                <w:color w:val="000000"/>
              </w:rPr>
              <w:t>[2010] VSC 602;</w:t>
            </w:r>
            <w:r>
              <w:rPr>
                <w:rFonts w:ascii="Arial" w:hAnsi="Arial" w:cs="Arial"/>
                <w:i/>
                <w:color w:val="000000"/>
              </w:rPr>
              <w:t xml:space="preserve"> </w:t>
            </w:r>
            <w:r w:rsidRPr="006A0452">
              <w:rPr>
                <w:rFonts w:ascii="Arial" w:hAnsi="Arial" w:cs="Arial"/>
                <w:i/>
                <w:color w:val="000000"/>
              </w:rPr>
              <w:t xml:space="preserve">R v </w:t>
            </w:r>
            <w:proofErr w:type="spellStart"/>
            <w:r w:rsidRPr="006A0452">
              <w:rPr>
                <w:rFonts w:ascii="Arial" w:hAnsi="Arial" w:cs="Arial"/>
                <w:i/>
                <w:color w:val="000000"/>
              </w:rPr>
              <w:t>Dimitrakis</w:t>
            </w:r>
            <w:proofErr w:type="spellEnd"/>
            <w:r w:rsidRPr="006A0452">
              <w:rPr>
                <w:rFonts w:ascii="Arial" w:hAnsi="Arial" w:cs="Arial"/>
                <w:color w:val="000000"/>
              </w:rPr>
              <w:t xml:space="preserve"> [2010] VSC 614;</w:t>
            </w:r>
            <w:r>
              <w:rPr>
                <w:rFonts w:ascii="Arial" w:hAnsi="Arial" w:cs="Arial"/>
                <w:i/>
                <w:color w:val="000000"/>
              </w:rPr>
              <w:t xml:space="preserve"> </w:t>
            </w:r>
            <w:r w:rsidRPr="006A0452">
              <w:rPr>
                <w:rFonts w:ascii="Arial" w:hAnsi="Arial" w:cs="Arial"/>
                <w:i/>
                <w:color w:val="000000"/>
              </w:rPr>
              <w:t>R v Stone</w:t>
            </w:r>
            <w:r w:rsidRPr="006A0452">
              <w:rPr>
                <w:rFonts w:ascii="Arial" w:hAnsi="Arial" w:cs="Arial"/>
                <w:color w:val="000000"/>
              </w:rPr>
              <w:t xml:space="preserve"> [2010] VSC 616</w:t>
            </w:r>
            <w:r>
              <w:rPr>
                <w:rFonts w:ascii="Arial" w:hAnsi="Arial" w:cs="Arial"/>
                <w:color w:val="000000"/>
              </w:rPr>
              <w:t>;</w:t>
            </w:r>
            <w:r w:rsidRPr="006A0452">
              <w:rPr>
                <w:rFonts w:ascii="Arial" w:hAnsi="Arial" w:cs="Arial"/>
                <w:i/>
                <w:color w:val="000000"/>
              </w:rPr>
              <w:t>R</w:t>
            </w:r>
            <w:r>
              <w:rPr>
                <w:rFonts w:ascii="Arial" w:hAnsi="Arial" w:cs="Arial"/>
                <w:i/>
                <w:color w:val="000000"/>
              </w:rPr>
              <w:t> </w:t>
            </w:r>
            <w:r w:rsidRPr="006A0452">
              <w:rPr>
                <w:rFonts w:ascii="Arial" w:hAnsi="Arial" w:cs="Arial"/>
                <w:i/>
                <w:color w:val="000000"/>
              </w:rPr>
              <w:t xml:space="preserve">v </w:t>
            </w:r>
            <w:proofErr w:type="spellStart"/>
            <w:r w:rsidRPr="006A0452">
              <w:rPr>
                <w:rFonts w:ascii="Arial" w:hAnsi="Arial" w:cs="Arial"/>
                <w:i/>
                <w:color w:val="000000"/>
              </w:rPr>
              <w:t>Ludeman</w:t>
            </w:r>
            <w:proofErr w:type="spellEnd"/>
            <w:r w:rsidRPr="006A0452">
              <w:rPr>
                <w:rFonts w:ascii="Arial" w:hAnsi="Arial" w:cs="Arial"/>
                <w:i/>
                <w:color w:val="000000"/>
              </w:rPr>
              <w:t>, Thomas &amp; French</w:t>
            </w:r>
            <w:r w:rsidRPr="006A0452">
              <w:rPr>
                <w:rFonts w:ascii="Arial" w:hAnsi="Arial" w:cs="Arial"/>
                <w:color w:val="000000"/>
              </w:rPr>
              <w:t xml:space="preserve"> [2010] VSCA 333.</w:t>
            </w:r>
          </w:p>
        </w:tc>
      </w:tr>
      <w:tr w:rsidR="0048145B" w14:paraId="6A59206A" w14:textId="77777777" w:rsidTr="006B7637">
        <w:tc>
          <w:tcPr>
            <w:tcW w:w="1219" w:type="dxa"/>
            <w:gridSpan w:val="2"/>
            <w:tcBorders>
              <w:top w:val="single" w:sz="4" w:space="0" w:color="auto"/>
              <w:left w:val="single" w:sz="18" w:space="0" w:color="auto"/>
              <w:bottom w:val="single" w:sz="4" w:space="0" w:color="auto"/>
            </w:tcBorders>
          </w:tcPr>
          <w:p w14:paraId="09AE40FD"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7CFFE10E" w14:textId="15DBF3B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F69CA4C" w14:textId="77777777" w:rsidR="0048145B" w:rsidRDefault="0048145B" w:rsidP="0048145B">
            <w:pPr>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1882BB53" w14:textId="77777777" w:rsidR="0048145B" w:rsidRDefault="0048145B" w:rsidP="0048145B">
            <w:pPr>
              <w:jc w:val="both"/>
              <w:rPr>
                <w:rFonts w:ascii="Arial" w:hAnsi="Arial" w:cs="Arial"/>
                <w:bCs/>
              </w:rPr>
            </w:pPr>
            <w:r>
              <w:rPr>
                <w:rFonts w:ascii="Arial" w:hAnsi="Arial" w:cs="Arial"/>
                <w:bCs/>
              </w:rPr>
              <w:t xml:space="preserve">New cases of </w:t>
            </w:r>
            <w:r w:rsidRPr="000C5D9A">
              <w:rPr>
                <w:rFonts w:ascii="Arial" w:hAnsi="Arial" w:cs="Arial"/>
                <w:bCs/>
                <w:i/>
              </w:rPr>
              <w:t xml:space="preserve">R v Winch </w:t>
            </w:r>
            <w:r>
              <w:rPr>
                <w:rFonts w:ascii="Arial" w:hAnsi="Arial" w:cs="Arial"/>
                <w:bCs/>
              </w:rPr>
              <w:t xml:space="preserve">[2010] VSCA 141; </w:t>
            </w:r>
            <w:r w:rsidRPr="000C5D9A">
              <w:rPr>
                <w:rFonts w:ascii="Arial" w:hAnsi="Arial" w:cs="Arial"/>
                <w:bCs/>
                <w:i/>
              </w:rPr>
              <w:t>DPP v Aslan</w:t>
            </w:r>
            <w:r>
              <w:rPr>
                <w:rFonts w:ascii="Arial" w:hAnsi="Arial" w:cs="Arial"/>
                <w:bCs/>
              </w:rPr>
              <w:t xml:space="preserve"> [2010] VSC 518.  New reference to </w:t>
            </w:r>
            <w:r w:rsidRPr="00651E28">
              <w:rPr>
                <w:rFonts w:ascii="Arial" w:hAnsi="Arial" w:cs="Arial"/>
                <w:bCs/>
                <w:i/>
              </w:rPr>
              <w:t>R v Willis</w:t>
            </w:r>
            <w:r>
              <w:rPr>
                <w:rFonts w:ascii="Arial" w:hAnsi="Arial" w:cs="Arial"/>
                <w:bCs/>
              </w:rPr>
              <w:t xml:space="preserve"> [2010] VSCA 235.</w:t>
            </w:r>
          </w:p>
        </w:tc>
      </w:tr>
      <w:tr w:rsidR="0048145B" w14:paraId="3DB4F0BB" w14:textId="77777777" w:rsidTr="006B7637">
        <w:tc>
          <w:tcPr>
            <w:tcW w:w="1219" w:type="dxa"/>
            <w:gridSpan w:val="2"/>
            <w:tcBorders>
              <w:top w:val="single" w:sz="4" w:space="0" w:color="auto"/>
              <w:left w:val="single" w:sz="18" w:space="0" w:color="auto"/>
              <w:bottom w:val="single" w:sz="4" w:space="0" w:color="auto"/>
            </w:tcBorders>
          </w:tcPr>
          <w:p w14:paraId="783D645C"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6640262A" w14:textId="42D160B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6050621" w14:textId="77777777" w:rsidR="0048145B" w:rsidRDefault="0048145B" w:rsidP="0048145B">
            <w:pPr>
              <w:jc w:val="center"/>
              <w:rPr>
                <w:lang w:val="en-AU"/>
              </w:rPr>
            </w:pPr>
            <w:r>
              <w:rPr>
                <w:lang w:val="en-AU"/>
              </w:rPr>
              <w:t>11.2.24.3</w:t>
            </w:r>
          </w:p>
        </w:tc>
        <w:tc>
          <w:tcPr>
            <w:tcW w:w="4798" w:type="dxa"/>
            <w:gridSpan w:val="2"/>
            <w:tcBorders>
              <w:top w:val="single" w:sz="4" w:space="0" w:color="auto"/>
              <w:bottom w:val="single" w:sz="4" w:space="0" w:color="auto"/>
              <w:right w:val="single" w:sz="18" w:space="0" w:color="auto"/>
            </w:tcBorders>
          </w:tcPr>
          <w:p w14:paraId="49C8F6E8" w14:textId="77777777" w:rsidR="0048145B" w:rsidRDefault="0048145B" w:rsidP="0048145B">
            <w:pPr>
              <w:jc w:val="both"/>
              <w:rPr>
                <w:rFonts w:ascii="Arial" w:hAnsi="Arial" w:cs="Arial"/>
                <w:bCs/>
              </w:rPr>
            </w:pPr>
            <w:r>
              <w:rPr>
                <w:rFonts w:ascii="Arial" w:hAnsi="Arial" w:cs="Arial"/>
                <w:bCs/>
              </w:rPr>
              <w:t xml:space="preserve">New reference to </w:t>
            </w:r>
            <w:r w:rsidRPr="00651E28">
              <w:rPr>
                <w:rFonts w:ascii="Arial" w:hAnsi="Arial" w:cs="Arial"/>
                <w:bCs/>
                <w:i/>
              </w:rPr>
              <w:t>DPP v Albert</w:t>
            </w:r>
            <w:r>
              <w:rPr>
                <w:rFonts w:ascii="Arial" w:hAnsi="Arial" w:cs="Arial"/>
                <w:bCs/>
              </w:rPr>
              <w:t xml:space="preserve"> [2010] VSCA 75.</w:t>
            </w:r>
          </w:p>
        </w:tc>
      </w:tr>
      <w:tr w:rsidR="0048145B" w14:paraId="266A67ED" w14:textId="77777777" w:rsidTr="006B7637">
        <w:tc>
          <w:tcPr>
            <w:tcW w:w="1219" w:type="dxa"/>
            <w:gridSpan w:val="2"/>
            <w:tcBorders>
              <w:top w:val="single" w:sz="4" w:space="0" w:color="auto"/>
              <w:left w:val="single" w:sz="18" w:space="0" w:color="auto"/>
              <w:bottom w:val="single" w:sz="4" w:space="0" w:color="auto"/>
            </w:tcBorders>
          </w:tcPr>
          <w:p w14:paraId="61841697"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236384D6" w14:textId="1150D47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BEBC163" w14:textId="77777777" w:rsidR="0048145B" w:rsidRDefault="0048145B" w:rsidP="0048145B">
            <w:pPr>
              <w:jc w:val="center"/>
              <w:rPr>
                <w:lang w:val="en-AU"/>
              </w:rPr>
            </w:pPr>
            <w:r>
              <w:rPr>
                <w:lang w:val="en-AU"/>
              </w:rPr>
              <w:t>11.2.24.5</w:t>
            </w:r>
          </w:p>
        </w:tc>
        <w:tc>
          <w:tcPr>
            <w:tcW w:w="4798" w:type="dxa"/>
            <w:gridSpan w:val="2"/>
            <w:tcBorders>
              <w:top w:val="single" w:sz="4" w:space="0" w:color="auto"/>
              <w:bottom w:val="single" w:sz="4" w:space="0" w:color="auto"/>
              <w:right w:val="single" w:sz="18" w:space="0" w:color="auto"/>
            </w:tcBorders>
          </w:tcPr>
          <w:p w14:paraId="5E66BCEB" w14:textId="77777777" w:rsidR="0048145B" w:rsidRDefault="0048145B" w:rsidP="0048145B">
            <w:pPr>
              <w:jc w:val="both"/>
              <w:rPr>
                <w:rFonts w:ascii="Arial" w:hAnsi="Arial" w:cs="Arial"/>
                <w:bCs/>
              </w:rPr>
            </w:pPr>
            <w:r>
              <w:rPr>
                <w:rFonts w:ascii="Arial" w:hAnsi="Arial" w:cs="Arial"/>
                <w:bCs/>
              </w:rPr>
              <w:t xml:space="preserve">New section entitled “Sentencing for causing injury to ex-partner”.  New cases of </w:t>
            </w:r>
            <w:r w:rsidRPr="00651E28">
              <w:rPr>
                <w:rFonts w:ascii="Arial" w:hAnsi="Arial" w:cs="Arial"/>
                <w:bCs/>
                <w:i/>
              </w:rPr>
              <w:t>R v Saltalamacchia</w:t>
            </w:r>
            <w:r>
              <w:rPr>
                <w:rFonts w:ascii="Arial" w:hAnsi="Arial" w:cs="Arial"/>
                <w:bCs/>
              </w:rPr>
              <w:t xml:space="preserve"> [2010] VSCA 83; </w:t>
            </w:r>
            <w:r w:rsidRPr="00651E28">
              <w:rPr>
                <w:rFonts w:ascii="Arial" w:hAnsi="Arial" w:cs="Arial"/>
                <w:bCs/>
                <w:i/>
              </w:rPr>
              <w:t>R v Kane</w:t>
            </w:r>
            <w:r>
              <w:rPr>
                <w:rFonts w:ascii="Arial" w:hAnsi="Arial" w:cs="Arial"/>
                <w:bCs/>
              </w:rPr>
              <w:t xml:space="preserve"> [2010] VSCA 213.</w:t>
            </w:r>
          </w:p>
        </w:tc>
      </w:tr>
      <w:tr w:rsidR="0048145B" w14:paraId="0C1B479F" w14:textId="77777777" w:rsidTr="006B7637">
        <w:tc>
          <w:tcPr>
            <w:tcW w:w="1219" w:type="dxa"/>
            <w:gridSpan w:val="2"/>
            <w:tcBorders>
              <w:top w:val="single" w:sz="4" w:space="0" w:color="auto"/>
              <w:left w:val="single" w:sz="18" w:space="0" w:color="auto"/>
              <w:bottom w:val="single" w:sz="4" w:space="0" w:color="auto"/>
            </w:tcBorders>
          </w:tcPr>
          <w:p w14:paraId="5B21BFCB"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38C7C0A3" w14:textId="139A211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2360AA6" w14:textId="77777777" w:rsidR="0048145B" w:rsidRDefault="0048145B" w:rsidP="0048145B">
            <w:pPr>
              <w:jc w:val="center"/>
              <w:rPr>
                <w:lang w:val="en-AU"/>
              </w:rPr>
            </w:pPr>
            <w:r>
              <w:rPr>
                <w:lang w:val="en-AU"/>
              </w:rPr>
              <w:t>11.2.24.6</w:t>
            </w:r>
          </w:p>
        </w:tc>
        <w:tc>
          <w:tcPr>
            <w:tcW w:w="4798" w:type="dxa"/>
            <w:gridSpan w:val="2"/>
            <w:tcBorders>
              <w:top w:val="single" w:sz="4" w:space="0" w:color="auto"/>
              <w:bottom w:val="single" w:sz="4" w:space="0" w:color="auto"/>
              <w:right w:val="single" w:sz="18" w:space="0" w:color="auto"/>
            </w:tcBorders>
          </w:tcPr>
          <w:p w14:paraId="4E436F8D" w14:textId="77777777" w:rsidR="0048145B" w:rsidRDefault="0048145B" w:rsidP="0048145B">
            <w:pPr>
              <w:jc w:val="both"/>
              <w:rPr>
                <w:rFonts w:ascii="Arial" w:hAnsi="Arial" w:cs="Arial"/>
                <w:bCs/>
              </w:rPr>
            </w:pPr>
            <w:r>
              <w:rPr>
                <w:rFonts w:ascii="Arial" w:hAnsi="Arial" w:cs="Arial"/>
                <w:bCs/>
              </w:rPr>
              <w:t xml:space="preserve">New section entitled “Sentencing for reckless endangerment”.  New case of </w:t>
            </w:r>
            <w:r w:rsidRPr="00651E28">
              <w:rPr>
                <w:rFonts w:ascii="Arial" w:hAnsi="Arial" w:cs="Arial"/>
                <w:bCs/>
                <w:i/>
              </w:rPr>
              <w:t>R v Hennessy</w:t>
            </w:r>
            <w:r>
              <w:rPr>
                <w:rFonts w:ascii="Arial" w:hAnsi="Arial" w:cs="Arial"/>
                <w:bCs/>
              </w:rPr>
              <w:t xml:space="preserve"> [2010] VSCA 297.</w:t>
            </w:r>
          </w:p>
        </w:tc>
      </w:tr>
      <w:tr w:rsidR="0048145B" w14:paraId="6C7C96DD" w14:textId="77777777" w:rsidTr="006B7637">
        <w:tc>
          <w:tcPr>
            <w:tcW w:w="1219" w:type="dxa"/>
            <w:gridSpan w:val="2"/>
            <w:tcBorders>
              <w:top w:val="single" w:sz="4" w:space="0" w:color="auto"/>
              <w:left w:val="single" w:sz="18" w:space="0" w:color="auto"/>
              <w:bottom w:val="single" w:sz="4" w:space="0" w:color="auto"/>
            </w:tcBorders>
          </w:tcPr>
          <w:p w14:paraId="0D97589C"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022F14D8" w14:textId="355902B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33F5079" w14:textId="77777777"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0EFF2008" w14:textId="77777777" w:rsidR="0048145B" w:rsidRDefault="0048145B" w:rsidP="0048145B">
            <w:pPr>
              <w:jc w:val="both"/>
              <w:rPr>
                <w:rFonts w:ascii="Arial" w:hAnsi="Arial" w:cs="Arial"/>
                <w:bCs/>
              </w:rPr>
            </w:pPr>
            <w:r>
              <w:rPr>
                <w:rFonts w:ascii="Arial" w:hAnsi="Arial" w:cs="Arial"/>
                <w:bCs/>
              </w:rPr>
              <w:t xml:space="preserve">New cases of </w:t>
            </w:r>
            <w:r w:rsidRPr="00651E28">
              <w:rPr>
                <w:rFonts w:ascii="Arial" w:hAnsi="Arial" w:cs="Arial"/>
                <w:bCs/>
                <w:i/>
              </w:rPr>
              <w:t>R v Power</w:t>
            </w:r>
            <w:r>
              <w:rPr>
                <w:rFonts w:ascii="Arial" w:hAnsi="Arial" w:cs="Arial"/>
                <w:bCs/>
              </w:rPr>
              <w:t xml:space="preserve"> [2010] VSCA 139; </w:t>
            </w:r>
            <w:r w:rsidRPr="00651E28">
              <w:rPr>
                <w:rFonts w:ascii="Arial" w:hAnsi="Arial" w:cs="Arial"/>
                <w:bCs/>
                <w:i/>
              </w:rPr>
              <w:t xml:space="preserve">R v </w:t>
            </w:r>
            <w:proofErr w:type="spellStart"/>
            <w:r w:rsidRPr="00651E28">
              <w:rPr>
                <w:rFonts w:ascii="Arial" w:hAnsi="Arial" w:cs="Arial"/>
                <w:bCs/>
                <w:i/>
              </w:rPr>
              <w:t>Bala</w:t>
            </w:r>
            <w:proofErr w:type="spellEnd"/>
            <w:r>
              <w:rPr>
                <w:rFonts w:ascii="Arial" w:hAnsi="Arial" w:cs="Arial"/>
                <w:bCs/>
              </w:rPr>
              <w:t xml:space="preserve"> [2010] VSCA 78; </w:t>
            </w:r>
            <w:r w:rsidRPr="00651E28">
              <w:rPr>
                <w:rFonts w:ascii="Arial" w:hAnsi="Arial" w:cs="Arial"/>
                <w:bCs/>
                <w:i/>
              </w:rPr>
              <w:t>R v Doan</w:t>
            </w:r>
            <w:r>
              <w:rPr>
                <w:rFonts w:ascii="Arial" w:hAnsi="Arial" w:cs="Arial"/>
                <w:bCs/>
              </w:rPr>
              <w:t xml:space="preserve"> [2010] VSCA 250; </w:t>
            </w:r>
            <w:r w:rsidRPr="00651E28">
              <w:rPr>
                <w:rFonts w:ascii="Arial" w:hAnsi="Arial" w:cs="Arial"/>
                <w:bCs/>
                <w:i/>
              </w:rPr>
              <w:t xml:space="preserve">R v Chandler &amp; </w:t>
            </w:r>
            <w:proofErr w:type="spellStart"/>
            <w:r w:rsidRPr="00651E28">
              <w:rPr>
                <w:rFonts w:ascii="Arial" w:hAnsi="Arial" w:cs="Arial"/>
                <w:bCs/>
                <w:i/>
              </w:rPr>
              <w:t>Paksoy</w:t>
            </w:r>
            <w:proofErr w:type="spellEnd"/>
            <w:r>
              <w:rPr>
                <w:rFonts w:ascii="Arial" w:hAnsi="Arial" w:cs="Arial"/>
                <w:bCs/>
              </w:rPr>
              <w:t xml:space="preserve"> [2010] VSCA 338.  New references to </w:t>
            </w:r>
            <w:proofErr w:type="spellStart"/>
            <w:r w:rsidRPr="006A0452">
              <w:rPr>
                <w:rFonts w:ascii="Arial" w:hAnsi="Arial" w:cs="Arial"/>
                <w:i/>
                <w:color w:val="000000"/>
              </w:rPr>
              <w:t>Ngyuen</w:t>
            </w:r>
            <w:proofErr w:type="spellEnd"/>
            <w:r w:rsidRPr="006A0452">
              <w:rPr>
                <w:rFonts w:ascii="Arial" w:hAnsi="Arial" w:cs="Arial"/>
                <w:i/>
                <w:color w:val="000000"/>
              </w:rPr>
              <w:t xml:space="preserve"> v The Queen </w:t>
            </w:r>
            <w:r w:rsidRPr="006A0452">
              <w:rPr>
                <w:rFonts w:ascii="Arial" w:hAnsi="Arial" w:cs="Arial"/>
                <w:color w:val="000000"/>
              </w:rPr>
              <w:t xml:space="preserve">[2010] VSCA 127; </w:t>
            </w:r>
            <w:r w:rsidRPr="006A0452">
              <w:rPr>
                <w:rFonts w:ascii="Arial" w:hAnsi="Arial" w:cs="Arial"/>
                <w:i/>
                <w:color w:val="000000"/>
              </w:rPr>
              <w:t xml:space="preserve">R v </w:t>
            </w:r>
            <w:proofErr w:type="spellStart"/>
            <w:r w:rsidRPr="006A0452">
              <w:rPr>
                <w:rFonts w:ascii="Arial" w:hAnsi="Arial" w:cs="Arial"/>
                <w:i/>
                <w:color w:val="000000"/>
              </w:rPr>
              <w:t>Chhim</w:t>
            </w:r>
            <w:proofErr w:type="spellEnd"/>
            <w:r w:rsidRPr="006A0452">
              <w:rPr>
                <w:rFonts w:ascii="Arial" w:hAnsi="Arial" w:cs="Arial"/>
                <w:i/>
                <w:color w:val="000000"/>
              </w:rPr>
              <w:t xml:space="preserve">, R v </w:t>
            </w:r>
            <w:proofErr w:type="spellStart"/>
            <w:r w:rsidRPr="006A0452">
              <w:rPr>
                <w:rFonts w:ascii="Arial" w:hAnsi="Arial" w:cs="Arial"/>
                <w:i/>
                <w:color w:val="000000"/>
              </w:rPr>
              <w:t>Arslanov</w:t>
            </w:r>
            <w:proofErr w:type="spellEnd"/>
            <w:r w:rsidRPr="006A0452">
              <w:rPr>
                <w:rFonts w:ascii="Arial" w:hAnsi="Arial" w:cs="Arial"/>
                <w:color w:val="000000"/>
              </w:rPr>
              <w:t xml:space="preserve"> [2010] VSCA 347; </w:t>
            </w:r>
            <w:r w:rsidRPr="006A0452">
              <w:rPr>
                <w:rFonts w:ascii="Arial" w:hAnsi="Arial" w:cs="Arial"/>
                <w:i/>
                <w:color w:val="000000"/>
              </w:rPr>
              <w:t>R v Hanks</w:t>
            </w:r>
            <w:r w:rsidRPr="006A0452">
              <w:rPr>
                <w:rFonts w:ascii="Arial" w:hAnsi="Arial" w:cs="Arial"/>
                <w:color w:val="000000"/>
              </w:rPr>
              <w:t xml:space="preserve"> [2011] VSCA 7</w:t>
            </w:r>
            <w:r>
              <w:rPr>
                <w:rFonts w:ascii="Arial" w:hAnsi="Arial" w:cs="Arial"/>
                <w:color w:val="000000"/>
              </w:rPr>
              <w:t xml:space="preserve">; </w:t>
            </w:r>
            <w:r w:rsidRPr="006A0452">
              <w:rPr>
                <w:rFonts w:ascii="Arial" w:hAnsi="Arial" w:cs="Arial"/>
                <w:i/>
                <w:color w:val="000000"/>
              </w:rPr>
              <w:t xml:space="preserve">R v </w:t>
            </w:r>
            <w:proofErr w:type="spellStart"/>
            <w:r w:rsidRPr="006A0452">
              <w:rPr>
                <w:rFonts w:ascii="Arial" w:hAnsi="Arial" w:cs="Arial"/>
                <w:i/>
                <w:color w:val="000000"/>
              </w:rPr>
              <w:t>Vasic</w:t>
            </w:r>
            <w:proofErr w:type="spellEnd"/>
            <w:r w:rsidRPr="006A0452">
              <w:rPr>
                <w:rFonts w:ascii="Arial" w:hAnsi="Arial" w:cs="Arial"/>
                <w:color w:val="000000"/>
              </w:rPr>
              <w:t xml:space="preserve"> [2010] VSCA 89; </w:t>
            </w:r>
            <w:r w:rsidRPr="006A0452">
              <w:rPr>
                <w:rFonts w:ascii="Arial" w:hAnsi="Arial" w:cs="Arial"/>
                <w:i/>
                <w:color w:val="000000"/>
              </w:rPr>
              <w:t xml:space="preserve">R v </w:t>
            </w:r>
            <w:proofErr w:type="spellStart"/>
            <w:r w:rsidRPr="006A0452">
              <w:rPr>
                <w:rFonts w:ascii="Arial" w:hAnsi="Arial" w:cs="Arial"/>
                <w:i/>
                <w:color w:val="000000"/>
              </w:rPr>
              <w:t>Velevski</w:t>
            </w:r>
            <w:proofErr w:type="spellEnd"/>
            <w:r w:rsidRPr="006A0452">
              <w:rPr>
                <w:rFonts w:ascii="Arial" w:hAnsi="Arial" w:cs="Arial"/>
                <w:color w:val="000000"/>
              </w:rPr>
              <w:t xml:space="preserve"> [2010] VSCA 90; </w:t>
            </w:r>
            <w:r w:rsidRPr="006A0452">
              <w:rPr>
                <w:rFonts w:ascii="Arial" w:hAnsi="Arial" w:cs="Arial"/>
                <w:i/>
                <w:color w:val="000000"/>
              </w:rPr>
              <w:t>R v Duncan</w:t>
            </w:r>
            <w:r w:rsidRPr="006A0452">
              <w:rPr>
                <w:rFonts w:ascii="Arial" w:hAnsi="Arial" w:cs="Arial"/>
                <w:color w:val="000000"/>
              </w:rPr>
              <w:t xml:space="preserve"> [2010] VSCA 92; </w:t>
            </w:r>
            <w:r w:rsidRPr="006A0452">
              <w:rPr>
                <w:rFonts w:ascii="Arial" w:hAnsi="Arial" w:cs="Arial"/>
                <w:i/>
                <w:color w:val="000000"/>
              </w:rPr>
              <w:t xml:space="preserve">DPP v </w:t>
            </w:r>
            <w:proofErr w:type="spellStart"/>
            <w:r w:rsidRPr="006A0452">
              <w:rPr>
                <w:rFonts w:ascii="Arial" w:hAnsi="Arial" w:cs="Arial"/>
                <w:i/>
                <w:color w:val="000000"/>
              </w:rPr>
              <w:t>Fleiner</w:t>
            </w:r>
            <w:proofErr w:type="spellEnd"/>
            <w:r w:rsidRPr="006A0452">
              <w:rPr>
                <w:rFonts w:ascii="Arial" w:hAnsi="Arial" w:cs="Arial"/>
                <w:color w:val="000000"/>
              </w:rPr>
              <w:t xml:space="preserve"> [2010] VSCA 143; </w:t>
            </w:r>
            <w:r w:rsidRPr="006A0452">
              <w:rPr>
                <w:rFonts w:ascii="Arial" w:hAnsi="Arial" w:cs="Arial"/>
                <w:i/>
                <w:color w:val="000000"/>
              </w:rPr>
              <w:t>R v Bui</w:t>
            </w:r>
            <w:r w:rsidRPr="006A0452">
              <w:rPr>
                <w:rFonts w:ascii="Arial" w:hAnsi="Arial" w:cs="Arial"/>
                <w:color w:val="000000"/>
              </w:rPr>
              <w:t xml:space="preserve"> [2010] VSC 342</w:t>
            </w:r>
            <w:r>
              <w:rPr>
                <w:rFonts w:ascii="Arial" w:hAnsi="Arial" w:cs="Arial"/>
                <w:color w:val="000000"/>
              </w:rPr>
              <w:t>.</w:t>
            </w:r>
          </w:p>
        </w:tc>
      </w:tr>
      <w:tr w:rsidR="0048145B" w14:paraId="39DCEDDA" w14:textId="77777777" w:rsidTr="006B7637">
        <w:tc>
          <w:tcPr>
            <w:tcW w:w="1219" w:type="dxa"/>
            <w:gridSpan w:val="2"/>
            <w:tcBorders>
              <w:top w:val="single" w:sz="4" w:space="0" w:color="auto"/>
              <w:left w:val="single" w:sz="18" w:space="0" w:color="auto"/>
              <w:bottom w:val="single" w:sz="4" w:space="0" w:color="auto"/>
            </w:tcBorders>
          </w:tcPr>
          <w:p w14:paraId="02B492D3"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647169EA" w14:textId="7131BEB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DF917DD" w14:textId="77777777" w:rsidR="0048145B" w:rsidRDefault="0048145B" w:rsidP="0048145B">
            <w:pPr>
              <w:jc w:val="center"/>
              <w:rPr>
                <w:lang w:val="en-AU"/>
              </w:rPr>
            </w:pPr>
            <w:r>
              <w:rPr>
                <w:lang w:val="en-AU"/>
              </w:rPr>
              <w:t>11.2.26</w:t>
            </w:r>
          </w:p>
        </w:tc>
        <w:tc>
          <w:tcPr>
            <w:tcW w:w="4798" w:type="dxa"/>
            <w:gridSpan w:val="2"/>
            <w:tcBorders>
              <w:top w:val="single" w:sz="4" w:space="0" w:color="auto"/>
              <w:bottom w:val="single" w:sz="4" w:space="0" w:color="auto"/>
              <w:right w:val="single" w:sz="18" w:space="0" w:color="auto"/>
            </w:tcBorders>
          </w:tcPr>
          <w:p w14:paraId="081572AC" w14:textId="77777777" w:rsidR="0048145B" w:rsidRDefault="0048145B" w:rsidP="0048145B">
            <w:pPr>
              <w:jc w:val="both"/>
              <w:rPr>
                <w:rFonts w:ascii="Arial" w:hAnsi="Arial" w:cs="Arial"/>
                <w:bCs/>
              </w:rPr>
            </w:pPr>
            <w:r>
              <w:rPr>
                <w:rFonts w:ascii="Arial" w:hAnsi="Arial" w:cs="Arial"/>
                <w:bCs/>
              </w:rPr>
              <w:t xml:space="preserve">New reference to </w:t>
            </w:r>
            <w:r w:rsidRPr="00A069E0">
              <w:rPr>
                <w:rFonts w:ascii="Arial" w:hAnsi="Arial" w:cs="Arial"/>
                <w:bCs/>
                <w:i/>
              </w:rPr>
              <w:t xml:space="preserve">DPP v </w:t>
            </w:r>
            <w:proofErr w:type="spellStart"/>
            <w:r w:rsidRPr="00A069E0">
              <w:rPr>
                <w:rFonts w:ascii="Arial" w:hAnsi="Arial" w:cs="Arial"/>
                <w:bCs/>
                <w:i/>
              </w:rPr>
              <w:t>Rizkalla</w:t>
            </w:r>
            <w:proofErr w:type="spellEnd"/>
            <w:r>
              <w:rPr>
                <w:rFonts w:ascii="Arial" w:hAnsi="Arial" w:cs="Arial"/>
                <w:bCs/>
              </w:rPr>
              <w:t xml:space="preserve"> [2010] VSC 535.</w:t>
            </w:r>
          </w:p>
        </w:tc>
      </w:tr>
      <w:tr w:rsidR="0048145B" w14:paraId="50789149" w14:textId="77777777" w:rsidTr="006B7637">
        <w:tc>
          <w:tcPr>
            <w:tcW w:w="1219" w:type="dxa"/>
            <w:gridSpan w:val="2"/>
            <w:tcBorders>
              <w:top w:val="single" w:sz="4" w:space="0" w:color="auto"/>
              <w:left w:val="single" w:sz="18" w:space="0" w:color="auto"/>
              <w:bottom w:val="single" w:sz="4" w:space="0" w:color="auto"/>
            </w:tcBorders>
          </w:tcPr>
          <w:p w14:paraId="6B9D94F7" w14:textId="77777777" w:rsidR="0048145B" w:rsidRDefault="0048145B" w:rsidP="0048145B">
            <w:pPr>
              <w:rPr>
                <w:lang w:val="en-AU"/>
              </w:rPr>
            </w:pPr>
            <w:r>
              <w:rPr>
                <w:lang w:val="en-AU"/>
              </w:rPr>
              <w:lastRenderedPageBreak/>
              <w:t>01/02/11</w:t>
            </w:r>
          </w:p>
        </w:tc>
        <w:tc>
          <w:tcPr>
            <w:tcW w:w="836" w:type="dxa"/>
            <w:tcBorders>
              <w:top w:val="single" w:sz="4" w:space="0" w:color="auto"/>
              <w:bottom w:val="single" w:sz="4" w:space="0" w:color="auto"/>
            </w:tcBorders>
          </w:tcPr>
          <w:p w14:paraId="1768C098" w14:textId="3CA3C4A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8B13A3F" w14:textId="77777777" w:rsidR="0048145B" w:rsidRDefault="0048145B" w:rsidP="0048145B">
            <w:pPr>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3214511D" w14:textId="77777777" w:rsidR="0048145B" w:rsidRPr="00D46729" w:rsidRDefault="0048145B" w:rsidP="0048145B">
            <w:pPr>
              <w:jc w:val="both"/>
              <w:rPr>
                <w:rFonts w:ascii="Arial" w:hAnsi="Arial" w:cs="Arial"/>
                <w:bCs/>
              </w:rPr>
            </w:pPr>
            <w:r w:rsidRPr="00D46729">
              <w:rPr>
                <w:rFonts w:ascii="Arial" w:hAnsi="Arial" w:cs="Arial"/>
                <w:bCs/>
              </w:rPr>
              <w:t xml:space="preserve">Heading of section amended to “Sentencing for burglary / aggravated burglary”.  New cases of </w:t>
            </w:r>
            <w:r w:rsidRPr="00D46729">
              <w:rPr>
                <w:rFonts w:ascii="Arial" w:hAnsi="Arial" w:cs="Arial"/>
                <w:bCs/>
                <w:i/>
              </w:rPr>
              <w:t>R v Saltalamacchia</w:t>
            </w:r>
            <w:r w:rsidRPr="00D46729">
              <w:rPr>
                <w:rFonts w:ascii="Arial" w:hAnsi="Arial" w:cs="Arial"/>
                <w:bCs/>
              </w:rPr>
              <w:t xml:space="preserve"> [2010] VSCA 83; </w:t>
            </w:r>
            <w:r w:rsidRPr="00D46729">
              <w:rPr>
                <w:rFonts w:ascii="Arial" w:hAnsi="Arial" w:cs="Arial"/>
                <w:bCs/>
                <w:i/>
              </w:rPr>
              <w:t>R v Le</w:t>
            </w:r>
            <w:r w:rsidRPr="00D46729">
              <w:rPr>
                <w:rFonts w:ascii="Arial" w:hAnsi="Arial" w:cs="Arial"/>
                <w:bCs/>
              </w:rPr>
              <w:t xml:space="preserve"> [2010] VSCA 199; </w:t>
            </w:r>
            <w:r w:rsidRPr="00D46729">
              <w:rPr>
                <w:rFonts w:ascii="Arial" w:hAnsi="Arial" w:cs="Arial"/>
                <w:bCs/>
                <w:i/>
                <w:color w:val="000000"/>
              </w:rPr>
              <w:t>R v McCarthy</w:t>
            </w:r>
            <w:r w:rsidRPr="00D46729">
              <w:rPr>
                <w:rFonts w:ascii="Arial" w:hAnsi="Arial" w:cs="Arial"/>
                <w:bCs/>
                <w:color w:val="000000"/>
              </w:rPr>
              <w:t xml:space="preserve"> [2010] VSCA 87</w:t>
            </w:r>
            <w:r>
              <w:rPr>
                <w:rFonts w:ascii="Arial" w:hAnsi="Arial" w:cs="Arial"/>
                <w:bCs/>
                <w:color w:val="000000"/>
              </w:rPr>
              <w:t xml:space="preserve">.  New references to </w:t>
            </w:r>
            <w:r w:rsidRPr="00D46729">
              <w:rPr>
                <w:rFonts w:ascii="Arial" w:hAnsi="Arial" w:cs="Arial"/>
                <w:bCs/>
                <w:i/>
                <w:color w:val="000000"/>
              </w:rPr>
              <w:t>R v Stanbury</w:t>
            </w:r>
            <w:r w:rsidRPr="00D46729">
              <w:rPr>
                <w:rFonts w:ascii="Arial" w:hAnsi="Arial" w:cs="Arial"/>
                <w:bCs/>
                <w:color w:val="000000"/>
              </w:rPr>
              <w:t xml:space="preserve"> [2010] VSCA 49; </w:t>
            </w:r>
            <w:r w:rsidRPr="00D46729">
              <w:rPr>
                <w:rFonts w:ascii="Arial" w:hAnsi="Arial" w:cs="Arial"/>
                <w:i/>
                <w:color w:val="000000"/>
              </w:rPr>
              <w:t xml:space="preserve">R v Secombe and </w:t>
            </w:r>
            <w:proofErr w:type="spellStart"/>
            <w:r w:rsidRPr="00D46729">
              <w:rPr>
                <w:rFonts w:ascii="Arial" w:hAnsi="Arial" w:cs="Arial"/>
                <w:i/>
                <w:color w:val="000000"/>
              </w:rPr>
              <w:t>Butkovic</w:t>
            </w:r>
            <w:proofErr w:type="spellEnd"/>
            <w:r w:rsidRPr="00D46729">
              <w:rPr>
                <w:rFonts w:ascii="Arial" w:hAnsi="Arial" w:cs="Arial"/>
                <w:i/>
                <w:color w:val="000000"/>
              </w:rPr>
              <w:t xml:space="preserve"> </w:t>
            </w:r>
            <w:r w:rsidRPr="00D46729">
              <w:rPr>
                <w:rFonts w:ascii="Arial" w:hAnsi="Arial" w:cs="Arial"/>
                <w:color w:val="000000"/>
              </w:rPr>
              <w:t>[2010] VSCA 58.</w:t>
            </w:r>
          </w:p>
        </w:tc>
      </w:tr>
      <w:tr w:rsidR="0048145B" w14:paraId="7A38DE77" w14:textId="77777777" w:rsidTr="006B7637">
        <w:tc>
          <w:tcPr>
            <w:tcW w:w="1219" w:type="dxa"/>
            <w:gridSpan w:val="2"/>
            <w:tcBorders>
              <w:top w:val="single" w:sz="4" w:space="0" w:color="auto"/>
              <w:left w:val="single" w:sz="18" w:space="0" w:color="auto"/>
              <w:bottom w:val="single" w:sz="4" w:space="0" w:color="auto"/>
            </w:tcBorders>
          </w:tcPr>
          <w:p w14:paraId="3C6A8FDC"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5F1DCBCD" w14:textId="4F08518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520725C" w14:textId="77777777" w:rsidR="0048145B" w:rsidRDefault="0048145B" w:rsidP="0048145B">
            <w:pPr>
              <w:jc w:val="center"/>
              <w:rPr>
                <w:lang w:val="en-AU"/>
              </w:rPr>
            </w:pPr>
            <w:r>
              <w:rPr>
                <w:lang w:val="en-AU"/>
              </w:rPr>
              <w:t>11.2.28</w:t>
            </w:r>
          </w:p>
        </w:tc>
        <w:tc>
          <w:tcPr>
            <w:tcW w:w="4798" w:type="dxa"/>
            <w:gridSpan w:val="2"/>
            <w:tcBorders>
              <w:top w:val="single" w:sz="4" w:space="0" w:color="auto"/>
              <w:bottom w:val="single" w:sz="4" w:space="0" w:color="auto"/>
              <w:right w:val="single" w:sz="18" w:space="0" w:color="auto"/>
            </w:tcBorders>
          </w:tcPr>
          <w:p w14:paraId="18CFE2B4" w14:textId="77777777" w:rsidR="0048145B" w:rsidRDefault="0048145B" w:rsidP="0048145B">
            <w:pPr>
              <w:jc w:val="both"/>
              <w:rPr>
                <w:rFonts w:ascii="Arial" w:hAnsi="Arial" w:cs="Arial"/>
                <w:bCs/>
              </w:rPr>
            </w:pPr>
            <w:r>
              <w:rPr>
                <w:rFonts w:ascii="Arial" w:hAnsi="Arial" w:cs="Arial"/>
                <w:bCs/>
              </w:rPr>
              <w:t xml:space="preserve">New cases of </w:t>
            </w:r>
            <w:r w:rsidRPr="00D46729">
              <w:rPr>
                <w:rFonts w:ascii="Arial" w:hAnsi="Arial" w:cs="Arial"/>
                <w:bCs/>
                <w:i/>
              </w:rPr>
              <w:t>R v Daniel Roy Simon</w:t>
            </w:r>
            <w:r>
              <w:rPr>
                <w:rFonts w:ascii="Arial" w:hAnsi="Arial" w:cs="Arial"/>
                <w:bCs/>
              </w:rPr>
              <w:t xml:space="preserve"> [2010] VSCA 66; </w:t>
            </w:r>
            <w:r w:rsidRPr="00AF5D59">
              <w:rPr>
                <w:rFonts w:ascii="Arial" w:hAnsi="Arial" w:cs="Arial"/>
                <w:bCs/>
                <w:i/>
              </w:rPr>
              <w:t xml:space="preserve">R </w:t>
            </w:r>
            <w:r>
              <w:rPr>
                <w:rFonts w:ascii="Arial" w:hAnsi="Arial" w:cs="Arial"/>
                <w:bCs/>
                <w:i/>
              </w:rPr>
              <w:t xml:space="preserve">v Gill </w:t>
            </w:r>
            <w:r w:rsidRPr="00D46729">
              <w:rPr>
                <w:rFonts w:ascii="Arial" w:hAnsi="Arial" w:cs="Arial"/>
                <w:bCs/>
              </w:rPr>
              <w:t>[2010] VSCA 64;</w:t>
            </w:r>
            <w:r>
              <w:rPr>
                <w:rFonts w:ascii="Arial" w:hAnsi="Arial" w:cs="Arial"/>
                <w:bCs/>
                <w:i/>
              </w:rPr>
              <w:t xml:space="preserve"> R </w:t>
            </w:r>
            <w:r w:rsidRPr="00AF5D59">
              <w:rPr>
                <w:rFonts w:ascii="Arial" w:hAnsi="Arial" w:cs="Arial"/>
                <w:bCs/>
                <w:i/>
              </w:rPr>
              <w:t>v Hasan</w:t>
            </w:r>
            <w:r>
              <w:rPr>
                <w:rFonts w:ascii="Arial" w:hAnsi="Arial" w:cs="Arial"/>
                <w:bCs/>
              </w:rPr>
              <w:t xml:space="preserve"> [2010] VSCA 352.  New reference to </w:t>
            </w:r>
            <w:r w:rsidRPr="00D46729">
              <w:rPr>
                <w:rFonts w:ascii="Arial" w:hAnsi="Arial" w:cs="Arial"/>
                <w:bCs/>
                <w:i/>
              </w:rPr>
              <w:t xml:space="preserve">R v </w:t>
            </w:r>
            <w:proofErr w:type="spellStart"/>
            <w:r w:rsidRPr="00D46729">
              <w:rPr>
                <w:rFonts w:ascii="Arial" w:hAnsi="Arial" w:cs="Arial"/>
                <w:bCs/>
                <w:i/>
              </w:rPr>
              <w:t>Balassis</w:t>
            </w:r>
            <w:proofErr w:type="spellEnd"/>
            <w:r>
              <w:rPr>
                <w:rFonts w:ascii="Arial" w:hAnsi="Arial" w:cs="Arial"/>
                <w:bCs/>
              </w:rPr>
              <w:t xml:space="preserve"> [2010] VSCA 296.</w:t>
            </w:r>
          </w:p>
        </w:tc>
      </w:tr>
      <w:tr w:rsidR="0048145B" w14:paraId="46422626" w14:textId="77777777" w:rsidTr="006B7637">
        <w:tc>
          <w:tcPr>
            <w:tcW w:w="1219" w:type="dxa"/>
            <w:gridSpan w:val="2"/>
            <w:tcBorders>
              <w:top w:val="single" w:sz="4" w:space="0" w:color="auto"/>
              <w:left w:val="single" w:sz="18" w:space="0" w:color="auto"/>
              <w:bottom w:val="single" w:sz="4" w:space="0" w:color="auto"/>
            </w:tcBorders>
          </w:tcPr>
          <w:p w14:paraId="72BB7B94"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1D80E2D1" w14:textId="5E5A0A8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48A1DC0" w14:textId="77777777" w:rsidR="0048145B" w:rsidRDefault="0048145B" w:rsidP="0048145B">
            <w:pPr>
              <w:jc w:val="center"/>
              <w:rPr>
                <w:lang w:val="en-AU"/>
              </w:rPr>
            </w:pPr>
            <w:r>
              <w:rPr>
                <w:lang w:val="en-AU"/>
              </w:rPr>
              <w:t>11.3.1</w:t>
            </w:r>
          </w:p>
        </w:tc>
        <w:tc>
          <w:tcPr>
            <w:tcW w:w="4798" w:type="dxa"/>
            <w:gridSpan w:val="2"/>
            <w:tcBorders>
              <w:top w:val="single" w:sz="4" w:space="0" w:color="auto"/>
              <w:bottom w:val="single" w:sz="4" w:space="0" w:color="auto"/>
              <w:right w:val="single" w:sz="18" w:space="0" w:color="auto"/>
            </w:tcBorders>
          </w:tcPr>
          <w:p w14:paraId="71A446EF" w14:textId="77777777" w:rsidR="0048145B" w:rsidRDefault="0048145B" w:rsidP="0048145B">
            <w:pPr>
              <w:jc w:val="both"/>
              <w:rPr>
                <w:rFonts w:ascii="Arial" w:hAnsi="Arial" w:cs="Arial"/>
                <w:bCs/>
              </w:rPr>
            </w:pPr>
            <w:r>
              <w:rPr>
                <w:rFonts w:ascii="Arial" w:hAnsi="Arial" w:cs="Arial"/>
                <w:bCs/>
              </w:rPr>
              <w:t xml:space="preserve">New reference to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48145B" w14:paraId="2B4A58B3" w14:textId="77777777" w:rsidTr="006B7637">
        <w:tc>
          <w:tcPr>
            <w:tcW w:w="1219" w:type="dxa"/>
            <w:gridSpan w:val="2"/>
            <w:tcBorders>
              <w:top w:val="single" w:sz="4" w:space="0" w:color="auto"/>
              <w:left w:val="single" w:sz="18" w:space="0" w:color="auto"/>
              <w:bottom w:val="single" w:sz="4" w:space="0" w:color="auto"/>
            </w:tcBorders>
          </w:tcPr>
          <w:p w14:paraId="72BE6C39"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0E4AC08B" w14:textId="7ACD7E7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4C95575" w14:textId="77777777" w:rsidR="0048145B" w:rsidRDefault="0048145B" w:rsidP="0048145B">
            <w:pPr>
              <w:jc w:val="center"/>
              <w:rPr>
                <w:lang w:val="en-AU"/>
              </w:rPr>
            </w:pPr>
            <w:r>
              <w:rPr>
                <w:lang w:val="en-AU"/>
              </w:rPr>
              <w:t>11.3.2</w:t>
            </w:r>
          </w:p>
        </w:tc>
        <w:tc>
          <w:tcPr>
            <w:tcW w:w="4798" w:type="dxa"/>
            <w:gridSpan w:val="2"/>
            <w:tcBorders>
              <w:top w:val="single" w:sz="4" w:space="0" w:color="auto"/>
              <w:bottom w:val="single" w:sz="4" w:space="0" w:color="auto"/>
              <w:right w:val="single" w:sz="18" w:space="0" w:color="auto"/>
            </w:tcBorders>
          </w:tcPr>
          <w:p w14:paraId="1AE055DA" w14:textId="77777777" w:rsidR="0048145B" w:rsidRDefault="0048145B" w:rsidP="0048145B">
            <w:pPr>
              <w:jc w:val="both"/>
              <w:rPr>
                <w:rFonts w:ascii="Arial" w:hAnsi="Arial" w:cs="Arial"/>
                <w:bCs/>
              </w:rPr>
            </w:pPr>
            <w:r>
              <w:rPr>
                <w:rFonts w:ascii="Arial" w:hAnsi="Arial" w:cs="Arial"/>
                <w:bCs/>
              </w:rPr>
              <w:t xml:space="preserve">Heading of section amended to “Use of sentencing statistics and sentencing snapshots”.  New case of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48145B" w14:paraId="602E81FD" w14:textId="77777777" w:rsidTr="006B7637">
        <w:tc>
          <w:tcPr>
            <w:tcW w:w="1219" w:type="dxa"/>
            <w:gridSpan w:val="2"/>
            <w:tcBorders>
              <w:top w:val="single" w:sz="4" w:space="0" w:color="auto"/>
              <w:left w:val="single" w:sz="18" w:space="0" w:color="auto"/>
              <w:bottom w:val="single" w:sz="4" w:space="0" w:color="auto"/>
            </w:tcBorders>
          </w:tcPr>
          <w:p w14:paraId="5E398FF6"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6154AE67" w14:textId="0D5AA77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8B37DB0" w14:textId="77777777" w:rsidR="0048145B" w:rsidRDefault="0048145B" w:rsidP="0048145B">
            <w:pPr>
              <w:jc w:val="center"/>
              <w:rPr>
                <w:lang w:val="en-AU"/>
              </w:rPr>
            </w:pPr>
            <w:r>
              <w:rPr>
                <w:lang w:val="en-AU"/>
              </w:rPr>
              <w:t>11.3.4</w:t>
            </w:r>
          </w:p>
        </w:tc>
        <w:tc>
          <w:tcPr>
            <w:tcW w:w="4798" w:type="dxa"/>
            <w:gridSpan w:val="2"/>
            <w:tcBorders>
              <w:top w:val="single" w:sz="4" w:space="0" w:color="auto"/>
              <w:bottom w:val="single" w:sz="4" w:space="0" w:color="auto"/>
              <w:right w:val="single" w:sz="18" w:space="0" w:color="auto"/>
            </w:tcBorders>
          </w:tcPr>
          <w:p w14:paraId="68E97B5D" w14:textId="77777777" w:rsidR="0048145B" w:rsidRDefault="0048145B" w:rsidP="0048145B">
            <w:pPr>
              <w:jc w:val="both"/>
              <w:rPr>
                <w:rFonts w:ascii="Arial" w:hAnsi="Arial" w:cs="Arial"/>
                <w:bCs/>
              </w:rPr>
            </w:pPr>
            <w:r>
              <w:rPr>
                <w:rFonts w:ascii="Arial" w:hAnsi="Arial" w:cs="Arial"/>
                <w:bCs/>
              </w:rPr>
              <w:t xml:space="preserve">New references to </w:t>
            </w:r>
            <w:r w:rsidRPr="006A0452">
              <w:rPr>
                <w:rFonts w:ascii="Arial" w:hAnsi="Arial" w:cs="Arial"/>
                <w:i/>
                <w:color w:val="000000"/>
              </w:rPr>
              <w:t>R v Barrett</w:t>
            </w:r>
            <w:r w:rsidRPr="006A0452">
              <w:rPr>
                <w:rFonts w:ascii="Arial" w:hAnsi="Arial" w:cs="Arial"/>
                <w:color w:val="000000"/>
              </w:rPr>
              <w:t xml:space="preserve"> [2010] VSCA 133 at [39]-[53]; </w:t>
            </w:r>
            <w:r w:rsidRPr="006A0452">
              <w:rPr>
                <w:rFonts w:ascii="Arial" w:hAnsi="Arial" w:cs="Arial"/>
                <w:i/>
                <w:color w:val="000000"/>
              </w:rPr>
              <w:t>R v Broad</w:t>
            </w:r>
            <w:r w:rsidRPr="006A0452">
              <w:rPr>
                <w:rFonts w:ascii="Arial" w:hAnsi="Arial" w:cs="Arial"/>
                <w:color w:val="000000"/>
              </w:rPr>
              <w:t xml:space="preserve"> [1999] 3 VR 31; </w:t>
            </w:r>
            <w:r w:rsidRPr="006A0452">
              <w:rPr>
                <w:rFonts w:ascii="Arial" w:hAnsi="Arial" w:cs="Arial"/>
                <w:i/>
                <w:color w:val="000000"/>
              </w:rPr>
              <w:t>DPP v TY</w:t>
            </w:r>
            <w:r w:rsidRPr="006A0452">
              <w:rPr>
                <w:rFonts w:ascii="Arial" w:hAnsi="Arial" w:cs="Arial"/>
                <w:color w:val="000000"/>
              </w:rPr>
              <w:t xml:space="preserve"> [2009] VSCA 226; </w:t>
            </w:r>
            <w:r w:rsidRPr="006A0452">
              <w:rPr>
                <w:rFonts w:ascii="Arial" w:hAnsi="Arial" w:cs="Arial"/>
                <w:i/>
                <w:color w:val="000000"/>
              </w:rPr>
              <w:t xml:space="preserve">R v </w:t>
            </w:r>
            <w:proofErr w:type="spellStart"/>
            <w:r w:rsidRPr="006A0452">
              <w:rPr>
                <w:rFonts w:ascii="Arial" w:hAnsi="Arial" w:cs="Arial"/>
                <w:i/>
                <w:color w:val="000000"/>
              </w:rPr>
              <w:t>Ciantar</w:t>
            </w:r>
            <w:proofErr w:type="spellEnd"/>
            <w:r w:rsidRPr="006A0452">
              <w:rPr>
                <w:rFonts w:ascii="Arial" w:hAnsi="Arial" w:cs="Arial"/>
                <w:i/>
                <w:color w:val="000000"/>
              </w:rPr>
              <w:t xml:space="preserve"> and Rose</w:t>
            </w:r>
            <w:r w:rsidRPr="006A0452">
              <w:rPr>
                <w:rFonts w:ascii="Arial" w:hAnsi="Arial" w:cs="Arial"/>
                <w:color w:val="000000"/>
              </w:rPr>
              <w:t xml:space="preserve"> [2010] VSCA 313.</w:t>
            </w:r>
          </w:p>
        </w:tc>
      </w:tr>
      <w:tr w:rsidR="0048145B" w14:paraId="5C32A037" w14:textId="77777777" w:rsidTr="006B7637">
        <w:tc>
          <w:tcPr>
            <w:tcW w:w="1219" w:type="dxa"/>
            <w:gridSpan w:val="2"/>
            <w:tcBorders>
              <w:top w:val="single" w:sz="4" w:space="0" w:color="auto"/>
              <w:left w:val="single" w:sz="18" w:space="0" w:color="auto"/>
              <w:bottom w:val="single" w:sz="4" w:space="0" w:color="auto"/>
            </w:tcBorders>
          </w:tcPr>
          <w:p w14:paraId="733DB3A1"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212116D5" w14:textId="2F2FF7D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D75C039" w14:textId="77777777" w:rsidR="0048145B" w:rsidRDefault="0048145B" w:rsidP="0048145B">
            <w:pPr>
              <w:jc w:val="center"/>
              <w:rPr>
                <w:lang w:val="en-AU"/>
              </w:rPr>
            </w:pPr>
            <w:r>
              <w:rPr>
                <w:lang w:val="en-AU"/>
              </w:rPr>
              <w:t>11.3.5</w:t>
            </w:r>
          </w:p>
        </w:tc>
        <w:tc>
          <w:tcPr>
            <w:tcW w:w="4798" w:type="dxa"/>
            <w:gridSpan w:val="2"/>
            <w:tcBorders>
              <w:top w:val="single" w:sz="4" w:space="0" w:color="auto"/>
              <w:bottom w:val="single" w:sz="4" w:space="0" w:color="auto"/>
              <w:right w:val="single" w:sz="18" w:space="0" w:color="auto"/>
            </w:tcBorders>
          </w:tcPr>
          <w:p w14:paraId="795C122F" w14:textId="77777777" w:rsidR="0048145B" w:rsidRDefault="0048145B" w:rsidP="0048145B">
            <w:pPr>
              <w:jc w:val="both"/>
              <w:rPr>
                <w:rFonts w:ascii="Arial" w:hAnsi="Arial" w:cs="Arial"/>
                <w:bCs/>
              </w:rPr>
            </w:pPr>
            <w:r>
              <w:rPr>
                <w:rFonts w:ascii="Arial" w:hAnsi="Arial" w:cs="Arial"/>
                <w:bCs/>
              </w:rPr>
              <w:t xml:space="preserve">New references to </w:t>
            </w:r>
            <w:r w:rsidRPr="006A0452">
              <w:rPr>
                <w:rFonts w:ascii="Arial" w:hAnsi="Arial" w:cs="Arial"/>
                <w:i/>
                <w:caps/>
                <w:color w:val="000000"/>
              </w:rPr>
              <w:t xml:space="preserve">dpp </w:t>
            </w:r>
            <w:r w:rsidRPr="006A0452">
              <w:rPr>
                <w:rFonts w:ascii="Arial" w:hAnsi="Arial" w:cs="Arial"/>
                <w:i/>
                <w:color w:val="000000"/>
              </w:rPr>
              <w:t>v</w:t>
            </w:r>
            <w:r w:rsidRPr="006A0452">
              <w:rPr>
                <w:rFonts w:ascii="Arial" w:hAnsi="Arial" w:cs="Arial"/>
                <w:i/>
                <w:caps/>
                <w:color w:val="000000"/>
              </w:rPr>
              <w:t xml:space="preserve"> n</w:t>
            </w:r>
            <w:r w:rsidRPr="006A0452">
              <w:rPr>
                <w:rFonts w:ascii="Arial" w:hAnsi="Arial" w:cs="Arial"/>
                <w:i/>
                <w:color w:val="000000"/>
              </w:rPr>
              <w:t xml:space="preserve">ajjar </w:t>
            </w:r>
            <w:r w:rsidRPr="00A616C2">
              <w:rPr>
                <w:rFonts w:ascii="Arial" w:hAnsi="Arial" w:cs="Arial"/>
                <w:color w:val="000000"/>
              </w:rPr>
              <w:t>[2009] VSCA 246</w:t>
            </w:r>
            <w:r w:rsidRPr="006A0452">
              <w:rPr>
                <w:rFonts w:ascii="Arial" w:hAnsi="Arial" w:cs="Arial"/>
                <w:i/>
                <w:color w:val="000000"/>
              </w:rPr>
              <w:t>; DPP (</w:t>
            </w:r>
            <w:proofErr w:type="spellStart"/>
            <w:r w:rsidRPr="006A0452">
              <w:rPr>
                <w:rFonts w:ascii="Arial" w:hAnsi="Arial" w:cs="Arial"/>
                <w:i/>
                <w:color w:val="000000"/>
              </w:rPr>
              <w:t>Cth</w:t>
            </w:r>
            <w:proofErr w:type="spellEnd"/>
            <w:r w:rsidRPr="006A0452">
              <w:rPr>
                <w:rFonts w:ascii="Arial" w:hAnsi="Arial" w:cs="Arial"/>
                <w:i/>
                <w:color w:val="000000"/>
              </w:rPr>
              <w:t xml:space="preserve">) v </w:t>
            </w:r>
            <w:proofErr w:type="spellStart"/>
            <w:r w:rsidRPr="006A0452">
              <w:rPr>
                <w:rFonts w:ascii="Arial" w:hAnsi="Arial" w:cs="Arial"/>
                <w:i/>
                <w:color w:val="000000"/>
              </w:rPr>
              <w:t>Parfrey</w:t>
            </w:r>
            <w:proofErr w:type="spellEnd"/>
            <w:r w:rsidRPr="006A0452">
              <w:rPr>
                <w:rFonts w:ascii="Arial" w:hAnsi="Arial" w:cs="Arial"/>
                <w:color w:val="000000"/>
              </w:rPr>
              <w:t xml:space="preserve"> [2010] VSCA 212 at [33]</w:t>
            </w:r>
            <w:r>
              <w:rPr>
                <w:rFonts w:ascii="Arial" w:hAnsi="Arial" w:cs="Arial"/>
                <w:bCs/>
              </w:rPr>
              <w:t>.</w:t>
            </w:r>
          </w:p>
        </w:tc>
      </w:tr>
      <w:tr w:rsidR="0048145B" w14:paraId="2C054B72" w14:textId="77777777" w:rsidTr="006B7637">
        <w:tc>
          <w:tcPr>
            <w:tcW w:w="1219" w:type="dxa"/>
            <w:gridSpan w:val="2"/>
            <w:tcBorders>
              <w:top w:val="single" w:sz="4" w:space="0" w:color="auto"/>
              <w:left w:val="single" w:sz="18" w:space="0" w:color="auto"/>
              <w:bottom w:val="single" w:sz="4" w:space="0" w:color="auto"/>
            </w:tcBorders>
          </w:tcPr>
          <w:p w14:paraId="1D3943A9"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38E57087" w14:textId="6240EBF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51AC57B" w14:textId="77777777" w:rsidR="0048145B" w:rsidRDefault="0048145B" w:rsidP="0048145B">
            <w:pPr>
              <w:jc w:val="center"/>
              <w:rPr>
                <w:lang w:val="en-AU"/>
              </w:rPr>
            </w:pPr>
            <w:r>
              <w:rPr>
                <w:lang w:val="en-AU"/>
              </w:rPr>
              <w:t>11.4.1</w:t>
            </w:r>
          </w:p>
        </w:tc>
        <w:tc>
          <w:tcPr>
            <w:tcW w:w="4798" w:type="dxa"/>
            <w:gridSpan w:val="2"/>
            <w:tcBorders>
              <w:top w:val="single" w:sz="4" w:space="0" w:color="auto"/>
              <w:bottom w:val="single" w:sz="4" w:space="0" w:color="auto"/>
              <w:right w:val="single" w:sz="18" w:space="0" w:color="auto"/>
            </w:tcBorders>
          </w:tcPr>
          <w:p w14:paraId="7F16E2BC" w14:textId="77777777" w:rsidR="0048145B" w:rsidRDefault="0048145B" w:rsidP="0048145B">
            <w:pPr>
              <w:jc w:val="both"/>
              <w:rPr>
                <w:rFonts w:ascii="Arial" w:hAnsi="Arial" w:cs="Arial"/>
                <w:bCs/>
              </w:rPr>
            </w:pPr>
            <w:r>
              <w:rPr>
                <w:rFonts w:ascii="Arial" w:hAnsi="Arial" w:cs="Arial"/>
                <w:bCs/>
              </w:rPr>
              <w:t xml:space="preserve">New case of </w:t>
            </w:r>
            <w:r w:rsidRPr="00A616C2">
              <w:rPr>
                <w:rFonts w:ascii="Arial" w:hAnsi="Arial" w:cs="Arial"/>
                <w:bCs/>
                <w:i/>
              </w:rPr>
              <w:t xml:space="preserve">R v </w:t>
            </w:r>
            <w:proofErr w:type="spellStart"/>
            <w:r w:rsidRPr="00A616C2">
              <w:rPr>
                <w:rFonts w:ascii="Arial" w:hAnsi="Arial" w:cs="Arial"/>
                <w:bCs/>
                <w:i/>
              </w:rPr>
              <w:t>O’Blein</w:t>
            </w:r>
            <w:proofErr w:type="spellEnd"/>
            <w:r>
              <w:rPr>
                <w:rFonts w:ascii="Arial" w:hAnsi="Arial" w:cs="Arial"/>
                <w:bCs/>
              </w:rPr>
              <w:t xml:space="preserve"> [2009] VSCA 159.</w:t>
            </w:r>
          </w:p>
        </w:tc>
      </w:tr>
      <w:tr w:rsidR="0048145B" w14:paraId="1A0250B4" w14:textId="77777777" w:rsidTr="006B7637">
        <w:tc>
          <w:tcPr>
            <w:tcW w:w="1219" w:type="dxa"/>
            <w:gridSpan w:val="2"/>
            <w:tcBorders>
              <w:top w:val="single" w:sz="4" w:space="0" w:color="auto"/>
              <w:left w:val="single" w:sz="18" w:space="0" w:color="auto"/>
              <w:bottom w:val="single" w:sz="4" w:space="0" w:color="auto"/>
            </w:tcBorders>
          </w:tcPr>
          <w:p w14:paraId="622C25B6"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52AF9407" w14:textId="67B44E9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4CEB360" w14:textId="77777777" w:rsidR="0048145B" w:rsidRDefault="0048145B" w:rsidP="0048145B">
            <w:pPr>
              <w:jc w:val="center"/>
              <w:rPr>
                <w:lang w:val="en-AU"/>
              </w:rPr>
            </w:pPr>
            <w:r>
              <w:rPr>
                <w:lang w:val="en-AU"/>
              </w:rPr>
              <w:t>11.4.4</w:t>
            </w:r>
          </w:p>
        </w:tc>
        <w:tc>
          <w:tcPr>
            <w:tcW w:w="4798" w:type="dxa"/>
            <w:gridSpan w:val="2"/>
            <w:tcBorders>
              <w:top w:val="single" w:sz="4" w:space="0" w:color="auto"/>
              <w:bottom w:val="single" w:sz="4" w:space="0" w:color="auto"/>
              <w:right w:val="single" w:sz="18" w:space="0" w:color="auto"/>
            </w:tcBorders>
          </w:tcPr>
          <w:p w14:paraId="78C433C0" w14:textId="77777777" w:rsidR="0048145B" w:rsidRDefault="0048145B" w:rsidP="0048145B">
            <w:pPr>
              <w:jc w:val="both"/>
              <w:rPr>
                <w:rFonts w:ascii="Arial" w:hAnsi="Arial" w:cs="Arial"/>
                <w:bCs/>
              </w:rPr>
            </w:pPr>
            <w:r>
              <w:rPr>
                <w:rFonts w:ascii="Arial" w:hAnsi="Arial" w:cs="Arial"/>
                <w:bCs/>
              </w:rPr>
              <w:t xml:space="preserve">New case of </w:t>
            </w:r>
            <w:r w:rsidRPr="00A616C2">
              <w:rPr>
                <w:rFonts w:ascii="Arial" w:hAnsi="Arial" w:cs="Arial"/>
                <w:bCs/>
                <w:i/>
              </w:rPr>
              <w:t>R v AMP</w:t>
            </w:r>
            <w:r>
              <w:rPr>
                <w:rFonts w:ascii="Arial" w:hAnsi="Arial" w:cs="Arial"/>
                <w:bCs/>
              </w:rPr>
              <w:t xml:space="preserve"> [2010] VSCA 48.</w:t>
            </w:r>
          </w:p>
        </w:tc>
      </w:tr>
      <w:tr w:rsidR="0048145B" w14:paraId="0E724B97" w14:textId="77777777" w:rsidTr="006B7637">
        <w:tc>
          <w:tcPr>
            <w:tcW w:w="1219" w:type="dxa"/>
            <w:gridSpan w:val="2"/>
            <w:tcBorders>
              <w:top w:val="single" w:sz="4" w:space="0" w:color="auto"/>
              <w:left w:val="single" w:sz="18" w:space="0" w:color="auto"/>
              <w:bottom w:val="single" w:sz="4" w:space="0" w:color="auto"/>
            </w:tcBorders>
          </w:tcPr>
          <w:p w14:paraId="65DEB7EB"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2C42AADB" w14:textId="7BE8994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4A17066" w14:textId="77777777" w:rsidR="0048145B" w:rsidRDefault="0048145B" w:rsidP="0048145B">
            <w:pPr>
              <w:jc w:val="center"/>
              <w:rPr>
                <w:lang w:val="en-AU"/>
              </w:rPr>
            </w:pPr>
            <w:r>
              <w:rPr>
                <w:lang w:val="en-AU"/>
              </w:rPr>
              <w:t>11.7</w:t>
            </w:r>
          </w:p>
        </w:tc>
        <w:tc>
          <w:tcPr>
            <w:tcW w:w="4798" w:type="dxa"/>
            <w:gridSpan w:val="2"/>
            <w:tcBorders>
              <w:top w:val="single" w:sz="4" w:space="0" w:color="auto"/>
              <w:bottom w:val="single" w:sz="4" w:space="0" w:color="auto"/>
              <w:right w:val="single" w:sz="18" w:space="0" w:color="auto"/>
            </w:tcBorders>
          </w:tcPr>
          <w:p w14:paraId="1061AE8F" w14:textId="77777777" w:rsidR="0048145B" w:rsidRDefault="0048145B" w:rsidP="0048145B">
            <w:pPr>
              <w:jc w:val="both"/>
              <w:rPr>
                <w:rFonts w:ascii="Arial" w:hAnsi="Arial" w:cs="Arial"/>
                <w:bCs/>
              </w:rPr>
            </w:pPr>
            <w:r>
              <w:rPr>
                <w:rFonts w:ascii="Arial" w:hAnsi="Arial" w:cs="Arial"/>
                <w:bCs/>
              </w:rPr>
              <w:t xml:space="preserve">Addition of 2005, 2006 &amp; 2007 statistics to Table </w:t>
            </w:r>
            <w:r w:rsidRPr="00A616C2">
              <w:rPr>
                <w:rFonts w:ascii="Arial" w:hAnsi="Arial" w:cs="Arial"/>
                <w:bCs/>
                <w:sz w:val="24"/>
              </w:rPr>
              <w:sym w:font="Wingdings" w:char="F08D"/>
            </w:r>
            <w:r w:rsidRPr="00A616C2">
              <w:rPr>
                <w:rFonts w:ascii="Arial" w:hAnsi="Arial" w:cs="Arial"/>
                <w:bCs/>
              </w:rPr>
              <w:t xml:space="preserve"> and associated updating of commentary.</w:t>
            </w:r>
          </w:p>
        </w:tc>
      </w:tr>
      <w:tr w:rsidR="0048145B" w14:paraId="1F63A5B3" w14:textId="77777777" w:rsidTr="006B7637">
        <w:tc>
          <w:tcPr>
            <w:tcW w:w="1219" w:type="dxa"/>
            <w:gridSpan w:val="2"/>
            <w:tcBorders>
              <w:top w:val="single" w:sz="4" w:space="0" w:color="auto"/>
              <w:left w:val="single" w:sz="18" w:space="0" w:color="auto"/>
              <w:bottom w:val="single" w:sz="4" w:space="0" w:color="auto"/>
            </w:tcBorders>
          </w:tcPr>
          <w:p w14:paraId="51CA96B4"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64044FBB" w14:textId="4C3DD24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47398B2" w14:textId="77777777" w:rsidR="0048145B" w:rsidRDefault="0048145B" w:rsidP="0048145B">
            <w:pPr>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31B59D63" w14:textId="77777777" w:rsidR="0048145B" w:rsidRDefault="0048145B" w:rsidP="0048145B">
            <w:pPr>
              <w:jc w:val="both"/>
              <w:rPr>
                <w:rFonts w:ascii="Arial" w:hAnsi="Arial" w:cs="Arial"/>
                <w:bCs/>
              </w:rPr>
            </w:pPr>
            <w:r>
              <w:rPr>
                <w:rFonts w:ascii="Arial" w:hAnsi="Arial" w:cs="Arial"/>
                <w:bCs/>
              </w:rPr>
              <w:t xml:space="preserve">New case of </w:t>
            </w:r>
            <w:r w:rsidRPr="006A0452">
              <w:rPr>
                <w:rFonts w:ascii="Arial" w:hAnsi="Arial" w:cs="Arial"/>
                <w:i/>
                <w:color w:val="000000"/>
              </w:rPr>
              <w:t xml:space="preserve">R v Tin Yu Ng </w:t>
            </w:r>
            <w:r w:rsidRPr="006A0452">
              <w:rPr>
                <w:rFonts w:ascii="Arial" w:hAnsi="Arial" w:cs="Arial"/>
                <w:color w:val="000000"/>
              </w:rPr>
              <w:t>and</w:t>
            </w:r>
            <w:r w:rsidRPr="006A0452">
              <w:rPr>
                <w:rFonts w:ascii="Arial" w:hAnsi="Arial" w:cs="Arial"/>
                <w:i/>
                <w:color w:val="000000"/>
              </w:rPr>
              <w:t xml:space="preserve"> R v </w:t>
            </w:r>
            <w:proofErr w:type="spellStart"/>
            <w:r w:rsidRPr="006A0452">
              <w:rPr>
                <w:rFonts w:ascii="Arial" w:hAnsi="Arial" w:cs="Arial"/>
                <w:i/>
                <w:color w:val="000000"/>
              </w:rPr>
              <w:t>Yik</w:t>
            </w:r>
            <w:proofErr w:type="spellEnd"/>
            <w:r w:rsidRPr="006A0452">
              <w:rPr>
                <w:rFonts w:ascii="Arial" w:hAnsi="Arial" w:cs="Arial"/>
                <w:i/>
                <w:color w:val="000000"/>
              </w:rPr>
              <w:t xml:space="preserve"> </w:t>
            </w:r>
            <w:proofErr w:type="spellStart"/>
            <w:r w:rsidRPr="006A0452">
              <w:rPr>
                <w:rFonts w:ascii="Arial" w:hAnsi="Arial" w:cs="Arial"/>
                <w:i/>
                <w:color w:val="000000"/>
              </w:rPr>
              <w:t>Lun</w:t>
            </w:r>
            <w:proofErr w:type="spellEnd"/>
            <w:r w:rsidRPr="006A0452">
              <w:rPr>
                <w:rFonts w:ascii="Arial" w:hAnsi="Arial" w:cs="Arial"/>
                <w:i/>
                <w:color w:val="000000"/>
              </w:rPr>
              <w:t xml:space="preserve"> Siu</w:t>
            </w:r>
            <w:r w:rsidRPr="006A0452">
              <w:rPr>
                <w:rFonts w:ascii="Arial" w:hAnsi="Arial" w:cs="Arial"/>
                <w:color w:val="000000"/>
              </w:rPr>
              <w:t xml:space="preserve"> [2009] VSCA 218</w:t>
            </w:r>
            <w:r>
              <w:rPr>
                <w:rFonts w:ascii="Arial" w:hAnsi="Arial" w:cs="Arial"/>
                <w:bCs/>
              </w:rPr>
              <w:t>.</w:t>
            </w:r>
          </w:p>
        </w:tc>
      </w:tr>
      <w:tr w:rsidR="0048145B" w14:paraId="748CAE92" w14:textId="77777777" w:rsidTr="006B7637">
        <w:tc>
          <w:tcPr>
            <w:tcW w:w="1219" w:type="dxa"/>
            <w:gridSpan w:val="2"/>
            <w:tcBorders>
              <w:top w:val="single" w:sz="4" w:space="0" w:color="auto"/>
              <w:left w:val="single" w:sz="18" w:space="0" w:color="auto"/>
              <w:bottom w:val="single" w:sz="4" w:space="0" w:color="auto"/>
            </w:tcBorders>
          </w:tcPr>
          <w:p w14:paraId="4CD8897C"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2A1F4280" w14:textId="2A54735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C46E3EC" w14:textId="77777777" w:rsidR="0048145B" w:rsidRDefault="0048145B" w:rsidP="0048145B">
            <w:pPr>
              <w:jc w:val="center"/>
              <w:rPr>
                <w:lang w:val="en-AU"/>
              </w:rPr>
            </w:pPr>
            <w:r>
              <w:rPr>
                <w:lang w:val="en-AU"/>
              </w:rPr>
              <w:t>11.16.1</w:t>
            </w:r>
          </w:p>
        </w:tc>
        <w:tc>
          <w:tcPr>
            <w:tcW w:w="4798" w:type="dxa"/>
            <w:gridSpan w:val="2"/>
            <w:tcBorders>
              <w:top w:val="single" w:sz="4" w:space="0" w:color="auto"/>
              <w:bottom w:val="single" w:sz="4" w:space="0" w:color="auto"/>
              <w:right w:val="single" w:sz="18" w:space="0" w:color="auto"/>
            </w:tcBorders>
          </w:tcPr>
          <w:p w14:paraId="16A289C9" w14:textId="77777777" w:rsidR="0048145B" w:rsidRDefault="0048145B" w:rsidP="0048145B">
            <w:pPr>
              <w:keepNext/>
              <w:keepLines/>
              <w:jc w:val="both"/>
              <w:rPr>
                <w:rFonts w:ascii="Arial" w:hAnsi="Arial" w:cs="Arial"/>
                <w:bCs/>
              </w:rPr>
            </w:pPr>
            <w:r>
              <w:rPr>
                <w:rFonts w:ascii="Arial" w:hAnsi="Arial" w:cs="Arial"/>
                <w:bCs/>
              </w:rPr>
              <w:t xml:space="preserve">New cases of </w:t>
            </w:r>
            <w:r w:rsidRPr="00AC1F84">
              <w:rPr>
                <w:rFonts w:ascii="Arial" w:hAnsi="Arial" w:cs="Arial"/>
                <w:bCs/>
                <w:i/>
              </w:rPr>
              <w:t>DPP v CPD</w:t>
            </w:r>
            <w:r>
              <w:rPr>
                <w:rFonts w:ascii="Arial" w:hAnsi="Arial" w:cs="Arial"/>
                <w:bCs/>
              </w:rPr>
              <w:t xml:space="preserve"> (2009) 22 VR 533; [2009] VSCA 114; </w:t>
            </w:r>
            <w:r w:rsidRPr="005B129E">
              <w:rPr>
                <w:rFonts w:ascii="Arial" w:hAnsi="Arial" w:cs="Arial"/>
                <w:bCs/>
                <w:i/>
              </w:rPr>
              <w:t>R v OAA</w:t>
            </w:r>
            <w:r>
              <w:rPr>
                <w:rFonts w:ascii="Arial" w:hAnsi="Arial" w:cs="Arial"/>
                <w:bCs/>
              </w:rPr>
              <w:t xml:space="preserve"> [2010] VSCA 155; </w:t>
            </w:r>
            <w:r w:rsidRPr="00CA250A">
              <w:rPr>
                <w:rFonts w:ascii="Arial" w:hAnsi="Arial" w:cs="Arial"/>
                <w:bCs/>
                <w:i/>
              </w:rPr>
              <w:t>R v PDA</w:t>
            </w:r>
            <w:r>
              <w:rPr>
                <w:rFonts w:ascii="Arial" w:hAnsi="Arial" w:cs="Arial"/>
                <w:bCs/>
              </w:rPr>
              <w:t xml:space="preserve"> [2010] VSCA 94; </w:t>
            </w:r>
            <w:r w:rsidRPr="00CA250A">
              <w:rPr>
                <w:rFonts w:ascii="Arial" w:hAnsi="Arial" w:cs="Arial"/>
                <w:bCs/>
                <w:i/>
              </w:rPr>
              <w:t>R v FD</w:t>
            </w:r>
            <w:r>
              <w:rPr>
                <w:rFonts w:ascii="Arial" w:hAnsi="Arial" w:cs="Arial"/>
                <w:bCs/>
              </w:rPr>
              <w:t xml:space="preserve"> [2011] VSCA 8.  New references to </w:t>
            </w:r>
            <w:r w:rsidRPr="00A02F26">
              <w:rPr>
                <w:rFonts w:ascii="Arial" w:hAnsi="Arial" w:cs="Arial"/>
                <w:i/>
                <w:color w:val="000000"/>
              </w:rPr>
              <w:t>R v NJD</w:t>
            </w:r>
            <w:r w:rsidRPr="00A02F26">
              <w:rPr>
                <w:rFonts w:ascii="Arial" w:hAnsi="Arial" w:cs="Arial"/>
                <w:color w:val="000000"/>
              </w:rPr>
              <w:t xml:space="preserve"> [2010] VSCA 84; </w:t>
            </w:r>
            <w:r w:rsidRPr="00A02F26">
              <w:rPr>
                <w:rFonts w:ascii="Arial" w:hAnsi="Arial" w:cs="Arial"/>
                <w:i/>
                <w:color w:val="000000"/>
              </w:rPr>
              <w:t>R v MG</w:t>
            </w:r>
            <w:r w:rsidRPr="00A02F26">
              <w:rPr>
                <w:rFonts w:ascii="Arial" w:hAnsi="Arial" w:cs="Arial"/>
                <w:color w:val="000000"/>
              </w:rPr>
              <w:t xml:space="preserve"> [2010] VSCA 97 at [93]; </w:t>
            </w:r>
            <w:r w:rsidRPr="00A02F26">
              <w:rPr>
                <w:rFonts w:ascii="Arial" w:hAnsi="Arial" w:cs="Arial"/>
                <w:i/>
                <w:color w:val="000000"/>
              </w:rPr>
              <w:t>R v Barry Hall</w:t>
            </w:r>
            <w:r w:rsidRPr="00A02F26">
              <w:rPr>
                <w:rFonts w:ascii="Arial" w:hAnsi="Arial" w:cs="Arial"/>
                <w:color w:val="000000"/>
              </w:rPr>
              <w:t xml:space="preserve"> [2010] VSCA 349 with reference to </w:t>
            </w:r>
            <w:proofErr w:type="spellStart"/>
            <w:r w:rsidRPr="00A02F26">
              <w:rPr>
                <w:rFonts w:ascii="Arial" w:hAnsi="Arial" w:cs="Arial"/>
                <w:i/>
                <w:color w:val="000000"/>
              </w:rPr>
              <w:t>Ibbs</w:t>
            </w:r>
            <w:proofErr w:type="spellEnd"/>
            <w:r w:rsidRPr="00A02F26">
              <w:rPr>
                <w:rFonts w:ascii="Arial" w:hAnsi="Arial" w:cs="Arial"/>
                <w:i/>
                <w:color w:val="000000"/>
              </w:rPr>
              <w:t xml:space="preserve"> v The Queen</w:t>
            </w:r>
            <w:r w:rsidRPr="00A02F26">
              <w:rPr>
                <w:rFonts w:ascii="Arial" w:hAnsi="Arial" w:cs="Arial"/>
                <w:color w:val="000000"/>
              </w:rPr>
              <w:t xml:space="preserve"> (1987) 163 CLR 447.</w:t>
            </w:r>
          </w:p>
        </w:tc>
      </w:tr>
      <w:tr w:rsidR="0048145B" w14:paraId="5BB8992B" w14:textId="77777777" w:rsidTr="006B7637">
        <w:tc>
          <w:tcPr>
            <w:tcW w:w="1219" w:type="dxa"/>
            <w:gridSpan w:val="2"/>
            <w:tcBorders>
              <w:top w:val="single" w:sz="4" w:space="0" w:color="auto"/>
              <w:left w:val="single" w:sz="18" w:space="0" w:color="auto"/>
              <w:bottom w:val="single" w:sz="4" w:space="0" w:color="auto"/>
            </w:tcBorders>
          </w:tcPr>
          <w:p w14:paraId="54120CFA"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5388A910" w14:textId="17A9E3B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CCAA746" w14:textId="77777777" w:rsidR="0048145B" w:rsidRDefault="0048145B" w:rsidP="0048145B">
            <w:pPr>
              <w:jc w:val="center"/>
              <w:rPr>
                <w:lang w:val="en-AU"/>
              </w:rPr>
            </w:pPr>
            <w:r>
              <w:rPr>
                <w:lang w:val="en-AU"/>
              </w:rPr>
              <w:t>11.6.3</w:t>
            </w:r>
          </w:p>
        </w:tc>
        <w:tc>
          <w:tcPr>
            <w:tcW w:w="4798" w:type="dxa"/>
            <w:gridSpan w:val="2"/>
            <w:tcBorders>
              <w:top w:val="single" w:sz="4" w:space="0" w:color="auto"/>
              <w:bottom w:val="single" w:sz="4" w:space="0" w:color="auto"/>
              <w:right w:val="single" w:sz="18" w:space="0" w:color="auto"/>
            </w:tcBorders>
          </w:tcPr>
          <w:p w14:paraId="458007D0" w14:textId="77777777" w:rsidR="0048145B" w:rsidRDefault="0048145B" w:rsidP="0048145B">
            <w:pPr>
              <w:jc w:val="both"/>
              <w:rPr>
                <w:rFonts w:ascii="Arial" w:hAnsi="Arial" w:cs="Arial"/>
                <w:bCs/>
              </w:rPr>
            </w:pPr>
            <w:r>
              <w:rPr>
                <w:rFonts w:ascii="Arial" w:hAnsi="Arial" w:cs="Arial"/>
                <w:bCs/>
              </w:rPr>
              <w:t xml:space="preserve">New section headed “Possession/production of child pornography”.  New cases of </w:t>
            </w:r>
            <w:r w:rsidRPr="00CA250A">
              <w:rPr>
                <w:rFonts w:ascii="Arial" w:hAnsi="Arial" w:cs="Arial"/>
                <w:bCs/>
                <w:i/>
              </w:rPr>
              <w:t xml:space="preserve">R v </w:t>
            </w:r>
            <w:proofErr w:type="spellStart"/>
            <w:r w:rsidRPr="00CA250A">
              <w:rPr>
                <w:rFonts w:ascii="Arial" w:hAnsi="Arial" w:cs="Arial"/>
                <w:bCs/>
                <w:i/>
              </w:rPr>
              <w:t>Fullop</w:t>
            </w:r>
            <w:proofErr w:type="spellEnd"/>
            <w:r>
              <w:rPr>
                <w:rFonts w:ascii="Arial" w:hAnsi="Arial" w:cs="Arial"/>
                <w:bCs/>
              </w:rPr>
              <w:t xml:space="preserve"> [2009] VSCA 296; </w:t>
            </w:r>
            <w:r w:rsidRPr="00CA250A">
              <w:rPr>
                <w:rFonts w:ascii="Arial" w:hAnsi="Arial" w:cs="Arial"/>
                <w:bCs/>
                <w:i/>
              </w:rPr>
              <w:t>R v SLJ (No.2)</w:t>
            </w:r>
            <w:r>
              <w:rPr>
                <w:rFonts w:ascii="Arial" w:hAnsi="Arial" w:cs="Arial"/>
                <w:bCs/>
              </w:rPr>
              <w:t xml:space="preserve"> [2010] VSCA 32; </w:t>
            </w:r>
            <w:r w:rsidRPr="00A02F26">
              <w:rPr>
                <w:rFonts w:ascii="Arial" w:hAnsi="Arial" w:cs="Arial"/>
                <w:i/>
                <w:color w:val="000000"/>
              </w:rPr>
              <w:t>DPP (</w:t>
            </w:r>
            <w:proofErr w:type="spellStart"/>
            <w:r w:rsidRPr="00A02F26">
              <w:rPr>
                <w:rFonts w:ascii="Arial" w:hAnsi="Arial" w:cs="Arial"/>
                <w:i/>
                <w:color w:val="000000"/>
              </w:rPr>
              <w:t>Cth</w:t>
            </w:r>
            <w:proofErr w:type="spellEnd"/>
            <w:r w:rsidRPr="00A02F26">
              <w:rPr>
                <w:rFonts w:ascii="Arial" w:hAnsi="Arial" w:cs="Arial"/>
                <w:i/>
                <w:color w:val="000000"/>
              </w:rPr>
              <w:t>) v D’Alessandro</w:t>
            </w:r>
            <w:r w:rsidRPr="00A02F26">
              <w:rPr>
                <w:rFonts w:ascii="Arial" w:hAnsi="Arial" w:cs="Arial"/>
                <w:color w:val="000000"/>
              </w:rPr>
              <w:t xml:space="preserve"> [2010] VSCA 60</w:t>
            </w:r>
            <w:r>
              <w:rPr>
                <w:rFonts w:ascii="Arial" w:hAnsi="Arial" w:cs="Arial"/>
                <w:bCs/>
              </w:rPr>
              <w:t xml:space="preserve">; </w:t>
            </w:r>
            <w:r w:rsidRPr="00CA250A">
              <w:rPr>
                <w:rFonts w:ascii="Arial" w:hAnsi="Arial" w:cs="Arial"/>
                <w:bCs/>
                <w:i/>
              </w:rPr>
              <w:t>DPP v Smith</w:t>
            </w:r>
            <w:r>
              <w:rPr>
                <w:rFonts w:ascii="Arial" w:hAnsi="Arial" w:cs="Arial"/>
                <w:bCs/>
              </w:rPr>
              <w:t xml:space="preserve"> [2010] VSCA 215.  New references to </w:t>
            </w:r>
            <w:r w:rsidRPr="00A02F26">
              <w:rPr>
                <w:rFonts w:ascii="Arial" w:hAnsi="Arial" w:cs="Arial"/>
                <w:i/>
                <w:color w:val="000000"/>
              </w:rPr>
              <w:t>Legal Services Board v McGrath</w:t>
            </w:r>
            <w:r w:rsidRPr="00A02F26">
              <w:rPr>
                <w:rFonts w:ascii="Arial" w:hAnsi="Arial" w:cs="Arial"/>
                <w:color w:val="000000"/>
              </w:rPr>
              <w:t xml:space="preserve"> [2010] VSC 332; </w:t>
            </w:r>
            <w:r w:rsidRPr="00A02F26">
              <w:rPr>
                <w:rFonts w:ascii="Arial" w:hAnsi="Arial" w:cs="Arial"/>
                <w:i/>
                <w:color w:val="000000"/>
              </w:rPr>
              <w:t>R v EDM</w:t>
            </w:r>
            <w:r w:rsidRPr="00A02F26">
              <w:rPr>
                <w:rFonts w:ascii="Arial" w:hAnsi="Arial" w:cs="Arial"/>
                <w:color w:val="000000"/>
              </w:rPr>
              <w:t xml:space="preserve"> [2010] VSCA 308.</w:t>
            </w:r>
          </w:p>
        </w:tc>
      </w:tr>
      <w:tr w:rsidR="0048145B" w14:paraId="3503DC6A" w14:textId="77777777" w:rsidTr="006B7637">
        <w:tc>
          <w:tcPr>
            <w:tcW w:w="1219" w:type="dxa"/>
            <w:gridSpan w:val="2"/>
            <w:tcBorders>
              <w:top w:val="single" w:sz="4" w:space="0" w:color="auto"/>
              <w:left w:val="single" w:sz="18" w:space="0" w:color="auto"/>
              <w:bottom w:val="single" w:sz="4" w:space="0" w:color="auto"/>
            </w:tcBorders>
          </w:tcPr>
          <w:p w14:paraId="53D8E1F5"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42615DF4" w14:textId="57D576D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C5E2D56" w14:textId="77777777" w:rsidR="0048145B" w:rsidRDefault="0048145B" w:rsidP="0048145B">
            <w:pPr>
              <w:jc w:val="center"/>
              <w:rPr>
                <w:lang w:val="en-AU"/>
              </w:rPr>
            </w:pPr>
            <w:r>
              <w:rPr>
                <w:lang w:val="en-AU"/>
              </w:rPr>
              <w:t>11.6.4</w:t>
            </w:r>
          </w:p>
        </w:tc>
        <w:tc>
          <w:tcPr>
            <w:tcW w:w="4798" w:type="dxa"/>
            <w:gridSpan w:val="2"/>
            <w:tcBorders>
              <w:top w:val="single" w:sz="4" w:space="0" w:color="auto"/>
              <w:bottom w:val="single" w:sz="4" w:space="0" w:color="auto"/>
              <w:right w:val="single" w:sz="18" w:space="0" w:color="auto"/>
            </w:tcBorders>
          </w:tcPr>
          <w:p w14:paraId="33FE11F6" w14:textId="77777777" w:rsidR="0048145B" w:rsidRDefault="0048145B" w:rsidP="0048145B">
            <w:pPr>
              <w:jc w:val="both"/>
              <w:rPr>
                <w:rFonts w:ascii="Arial" w:hAnsi="Arial" w:cs="Arial"/>
                <w:bCs/>
              </w:rPr>
            </w:pPr>
            <w:r>
              <w:rPr>
                <w:rFonts w:ascii="Arial" w:hAnsi="Arial" w:cs="Arial"/>
                <w:bCs/>
              </w:rPr>
              <w:t xml:space="preserve">Renumbered paragraph – formerly 11.6.3.  New case of </w:t>
            </w:r>
            <w:r w:rsidRPr="00A02F26">
              <w:rPr>
                <w:rFonts w:ascii="Arial" w:hAnsi="Arial" w:cs="Arial"/>
                <w:i/>
                <w:color w:val="000000"/>
              </w:rPr>
              <w:t xml:space="preserve">R v James &amp; </w:t>
            </w:r>
            <w:proofErr w:type="spellStart"/>
            <w:r w:rsidRPr="00A02F26">
              <w:rPr>
                <w:rFonts w:ascii="Arial" w:hAnsi="Arial" w:cs="Arial"/>
                <w:i/>
                <w:color w:val="000000"/>
              </w:rPr>
              <w:t>Witbeck</w:t>
            </w:r>
            <w:proofErr w:type="spellEnd"/>
            <w:r w:rsidRPr="00A02F26">
              <w:rPr>
                <w:rFonts w:ascii="Arial" w:hAnsi="Arial" w:cs="Arial"/>
                <w:color w:val="000000"/>
              </w:rPr>
              <w:t xml:space="preserve"> [2010] VSCA 341</w:t>
            </w:r>
            <w:r>
              <w:rPr>
                <w:rFonts w:ascii="Arial" w:hAnsi="Arial" w:cs="Arial"/>
                <w:bCs/>
              </w:rPr>
              <w:t>.</w:t>
            </w:r>
          </w:p>
        </w:tc>
      </w:tr>
      <w:tr w:rsidR="0048145B" w14:paraId="634E61B1" w14:textId="77777777" w:rsidTr="006B7637">
        <w:tc>
          <w:tcPr>
            <w:tcW w:w="1219" w:type="dxa"/>
            <w:gridSpan w:val="2"/>
            <w:tcBorders>
              <w:top w:val="single" w:sz="4" w:space="0" w:color="auto"/>
              <w:left w:val="single" w:sz="18" w:space="0" w:color="auto"/>
              <w:bottom w:val="single" w:sz="4" w:space="0" w:color="auto"/>
            </w:tcBorders>
          </w:tcPr>
          <w:p w14:paraId="702BA45F"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554DD6DB" w14:textId="6965B79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63883A0" w14:textId="77777777" w:rsidR="0048145B" w:rsidRDefault="0048145B" w:rsidP="0048145B">
            <w:pPr>
              <w:jc w:val="center"/>
              <w:rPr>
                <w:lang w:val="en-AU"/>
              </w:rPr>
            </w:pPr>
            <w:r>
              <w:rPr>
                <w:lang w:val="en-AU"/>
              </w:rPr>
              <w:t>11.6.5</w:t>
            </w:r>
          </w:p>
        </w:tc>
        <w:tc>
          <w:tcPr>
            <w:tcW w:w="4798" w:type="dxa"/>
            <w:gridSpan w:val="2"/>
            <w:tcBorders>
              <w:top w:val="single" w:sz="4" w:space="0" w:color="auto"/>
              <w:bottom w:val="single" w:sz="4" w:space="0" w:color="auto"/>
              <w:right w:val="single" w:sz="18" w:space="0" w:color="auto"/>
            </w:tcBorders>
          </w:tcPr>
          <w:p w14:paraId="611E5276" w14:textId="77777777" w:rsidR="0048145B" w:rsidRDefault="0048145B" w:rsidP="0048145B">
            <w:pPr>
              <w:jc w:val="both"/>
              <w:rPr>
                <w:rFonts w:ascii="Arial" w:hAnsi="Arial" w:cs="Arial"/>
                <w:bCs/>
              </w:rPr>
            </w:pPr>
            <w:r>
              <w:rPr>
                <w:rFonts w:ascii="Arial" w:hAnsi="Arial" w:cs="Arial"/>
                <w:bCs/>
              </w:rPr>
              <w:t>Renumbered paragraph – formerly 11.6.4.</w:t>
            </w:r>
          </w:p>
        </w:tc>
      </w:tr>
      <w:tr w:rsidR="0048145B" w14:paraId="0D85B7DD" w14:textId="77777777" w:rsidTr="006B7637">
        <w:tc>
          <w:tcPr>
            <w:tcW w:w="1219" w:type="dxa"/>
            <w:gridSpan w:val="2"/>
            <w:tcBorders>
              <w:top w:val="single" w:sz="4" w:space="0" w:color="auto"/>
              <w:left w:val="single" w:sz="18" w:space="0" w:color="auto"/>
              <w:bottom w:val="single" w:sz="4" w:space="0" w:color="auto"/>
            </w:tcBorders>
          </w:tcPr>
          <w:p w14:paraId="5106A18F" w14:textId="77777777" w:rsidR="0048145B" w:rsidRDefault="0048145B" w:rsidP="0048145B">
            <w:pPr>
              <w:rPr>
                <w:lang w:val="en-AU"/>
              </w:rPr>
            </w:pPr>
            <w:r>
              <w:rPr>
                <w:lang w:val="en-AU"/>
              </w:rPr>
              <w:t>01/02/11</w:t>
            </w:r>
          </w:p>
        </w:tc>
        <w:tc>
          <w:tcPr>
            <w:tcW w:w="836" w:type="dxa"/>
            <w:tcBorders>
              <w:top w:val="single" w:sz="4" w:space="0" w:color="auto"/>
              <w:bottom w:val="single" w:sz="4" w:space="0" w:color="auto"/>
            </w:tcBorders>
          </w:tcPr>
          <w:p w14:paraId="0670D820" w14:textId="3051E23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21FE9B1" w14:textId="77777777" w:rsidR="0048145B" w:rsidRDefault="0048145B" w:rsidP="0048145B">
            <w:pPr>
              <w:jc w:val="center"/>
              <w:rPr>
                <w:lang w:val="en-AU"/>
              </w:rPr>
            </w:pPr>
            <w:r>
              <w:rPr>
                <w:lang w:val="en-AU"/>
              </w:rPr>
              <w:t>11.6.6</w:t>
            </w:r>
          </w:p>
        </w:tc>
        <w:tc>
          <w:tcPr>
            <w:tcW w:w="4798" w:type="dxa"/>
            <w:gridSpan w:val="2"/>
            <w:tcBorders>
              <w:top w:val="single" w:sz="4" w:space="0" w:color="auto"/>
              <w:bottom w:val="single" w:sz="4" w:space="0" w:color="auto"/>
              <w:right w:val="single" w:sz="18" w:space="0" w:color="auto"/>
            </w:tcBorders>
          </w:tcPr>
          <w:p w14:paraId="0D54E945" w14:textId="77777777" w:rsidR="0048145B" w:rsidRDefault="0048145B" w:rsidP="0048145B">
            <w:pPr>
              <w:jc w:val="both"/>
              <w:rPr>
                <w:rFonts w:ascii="Arial" w:hAnsi="Arial" w:cs="Arial"/>
                <w:bCs/>
              </w:rPr>
            </w:pPr>
            <w:r>
              <w:rPr>
                <w:rFonts w:ascii="Arial" w:hAnsi="Arial" w:cs="Arial"/>
                <w:bCs/>
              </w:rPr>
              <w:t xml:space="preserve">Renumbered paragraph – formerly 11.6.5.  Delete references to judgment of Cummins J in </w:t>
            </w:r>
            <w:r w:rsidRPr="004F7468">
              <w:rPr>
                <w:rFonts w:ascii="Arial" w:hAnsi="Arial" w:cs="Arial"/>
                <w:bCs/>
                <w:i/>
              </w:rPr>
              <w:t>DPP v Farquharson</w:t>
            </w:r>
            <w:r>
              <w:rPr>
                <w:rFonts w:ascii="Arial" w:hAnsi="Arial" w:cs="Arial"/>
                <w:bCs/>
              </w:rPr>
              <w:t xml:space="preserve"> (appeal allowed and retrial ordered).</w:t>
            </w:r>
          </w:p>
        </w:tc>
      </w:tr>
      <w:tr w:rsidR="0048145B" w14:paraId="0EDA8F4E" w14:textId="77777777" w:rsidTr="006B7637">
        <w:tc>
          <w:tcPr>
            <w:tcW w:w="1219" w:type="dxa"/>
            <w:gridSpan w:val="2"/>
            <w:tcBorders>
              <w:top w:val="single" w:sz="4" w:space="0" w:color="auto"/>
              <w:left w:val="single" w:sz="18" w:space="0" w:color="auto"/>
              <w:bottom w:val="single" w:sz="4" w:space="0" w:color="auto"/>
            </w:tcBorders>
          </w:tcPr>
          <w:p w14:paraId="5DEB4AD0" w14:textId="77777777" w:rsidR="0048145B" w:rsidRDefault="0048145B" w:rsidP="0048145B">
            <w:pPr>
              <w:rPr>
                <w:lang w:val="en-AU"/>
              </w:rPr>
            </w:pPr>
            <w:r>
              <w:rPr>
                <w:lang w:val="en-AU"/>
              </w:rPr>
              <w:t>31/01/11</w:t>
            </w:r>
          </w:p>
        </w:tc>
        <w:tc>
          <w:tcPr>
            <w:tcW w:w="836" w:type="dxa"/>
            <w:tcBorders>
              <w:top w:val="single" w:sz="4" w:space="0" w:color="auto"/>
              <w:bottom w:val="single" w:sz="4" w:space="0" w:color="auto"/>
            </w:tcBorders>
          </w:tcPr>
          <w:p w14:paraId="26A1E9E0" w14:textId="6EDAD2C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C9607D3"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12B6EE24" w14:textId="77777777" w:rsidR="0048145B" w:rsidRDefault="0048145B" w:rsidP="0048145B">
            <w:pPr>
              <w:jc w:val="both"/>
              <w:rPr>
                <w:rFonts w:ascii="Arial" w:hAnsi="Arial" w:cs="Arial"/>
                <w:bCs/>
              </w:rPr>
            </w:pPr>
            <w:r>
              <w:rPr>
                <w:rFonts w:ascii="Arial" w:hAnsi="Arial" w:cs="Arial"/>
                <w:bCs/>
              </w:rPr>
              <w:t xml:space="preserve">Added reference to </w:t>
            </w:r>
            <w:r w:rsidRPr="00F13E43">
              <w:rPr>
                <w:rFonts w:ascii="Arial" w:hAnsi="Arial" w:cs="Arial"/>
                <w:bCs/>
                <w:i/>
              </w:rPr>
              <w:t>R v Sonnet</w:t>
            </w:r>
            <w:r>
              <w:rPr>
                <w:rFonts w:ascii="Arial" w:hAnsi="Arial" w:cs="Arial"/>
                <w:bCs/>
              </w:rPr>
              <w:t xml:space="preserve"> [2010] VSCA 315 at [15]-[27].</w:t>
            </w:r>
          </w:p>
        </w:tc>
      </w:tr>
      <w:tr w:rsidR="0048145B" w14:paraId="532B3D6B" w14:textId="77777777" w:rsidTr="006B7637">
        <w:tc>
          <w:tcPr>
            <w:tcW w:w="1219" w:type="dxa"/>
            <w:gridSpan w:val="2"/>
            <w:tcBorders>
              <w:top w:val="single" w:sz="4" w:space="0" w:color="auto"/>
              <w:left w:val="single" w:sz="18" w:space="0" w:color="auto"/>
              <w:bottom w:val="single" w:sz="4" w:space="0" w:color="auto"/>
            </w:tcBorders>
          </w:tcPr>
          <w:p w14:paraId="71B86DF6" w14:textId="77777777" w:rsidR="0048145B" w:rsidRDefault="0048145B" w:rsidP="0048145B">
            <w:pPr>
              <w:rPr>
                <w:lang w:val="en-AU"/>
              </w:rPr>
            </w:pPr>
            <w:r>
              <w:rPr>
                <w:lang w:val="en-AU"/>
              </w:rPr>
              <w:t>31/01/11</w:t>
            </w:r>
          </w:p>
        </w:tc>
        <w:tc>
          <w:tcPr>
            <w:tcW w:w="836" w:type="dxa"/>
            <w:tcBorders>
              <w:top w:val="single" w:sz="4" w:space="0" w:color="auto"/>
              <w:bottom w:val="single" w:sz="4" w:space="0" w:color="auto"/>
            </w:tcBorders>
          </w:tcPr>
          <w:p w14:paraId="4B5F7346" w14:textId="3FFD0CE2"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7D6167A" w14:textId="77777777" w:rsidR="0048145B" w:rsidRDefault="0048145B" w:rsidP="0048145B">
            <w:pPr>
              <w:jc w:val="center"/>
              <w:rPr>
                <w:lang w:val="en-AU"/>
              </w:rPr>
            </w:pPr>
            <w:r>
              <w:rPr>
                <w:lang w:val="en-AU"/>
              </w:rPr>
              <w:t>3.3.3</w:t>
            </w:r>
          </w:p>
        </w:tc>
        <w:tc>
          <w:tcPr>
            <w:tcW w:w="4798" w:type="dxa"/>
            <w:gridSpan w:val="2"/>
            <w:tcBorders>
              <w:top w:val="single" w:sz="4" w:space="0" w:color="auto"/>
              <w:bottom w:val="single" w:sz="4" w:space="0" w:color="auto"/>
              <w:right w:val="single" w:sz="18" w:space="0" w:color="auto"/>
            </w:tcBorders>
          </w:tcPr>
          <w:p w14:paraId="5B291C30" w14:textId="77777777" w:rsidR="0048145B" w:rsidRDefault="0048145B" w:rsidP="0048145B">
            <w:pPr>
              <w:jc w:val="both"/>
              <w:rPr>
                <w:rFonts w:ascii="Arial" w:hAnsi="Arial" w:cs="Arial"/>
                <w:bCs/>
              </w:rPr>
            </w:pPr>
            <w:r>
              <w:rPr>
                <w:rFonts w:ascii="Arial" w:hAnsi="Arial" w:cs="Arial"/>
                <w:bCs/>
              </w:rPr>
              <w:t xml:space="preserve">Added references to </w:t>
            </w:r>
            <w:r w:rsidRPr="00F13E43">
              <w:rPr>
                <w:rFonts w:ascii="Arial" w:hAnsi="Arial" w:cs="Arial"/>
                <w:bCs/>
                <w:i/>
              </w:rPr>
              <w:t>MDC</w:t>
            </w:r>
            <w:r>
              <w:rPr>
                <w:rFonts w:ascii="Arial" w:hAnsi="Arial" w:cs="Arial"/>
                <w:bCs/>
              </w:rPr>
              <w:t xml:space="preserve"> [unreported, Children’s Court of Victoria-Levine M, 08/12/2010], </w:t>
            </w:r>
            <w:proofErr w:type="spellStart"/>
            <w:r>
              <w:rPr>
                <w:rFonts w:ascii="Arial" w:hAnsi="Arial" w:cs="Arial"/>
                <w:bCs/>
              </w:rPr>
              <w:t>Prestia</w:t>
            </w:r>
            <w:proofErr w:type="spellEnd"/>
            <w:r>
              <w:rPr>
                <w:rFonts w:ascii="Arial" w:hAnsi="Arial" w:cs="Arial"/>
                <w:bCs/>
              </w:rPr>
              <w:t xml:space="preserve"> v </w:t>
            </w:r>
            <w:proofErr w:type="spellStart"/>
            <w:r>
              <w:rPr>
                <w:rFonts w:ascii="Arial" w:hAnsi="Arial" w:cs="Arial"/>
                <w:bCs/>
              </w:rPr>
              <w:t>Machok</w:t>
            </w:r>
            <w:proofErr w:type="spellEnd"/>
            <w:r>
              <w:rPr>
                <w:rFonts w:ascii="Arial" w:hAnsi="Arial" w:cs="Arial"/>
                <w:bCs/>
              </w:rPr>
              <w:t xml:space="preserve"> [unreported, Sunshine Magistrates’ Court-Jones M, 28/10/2010],</w:t>
            </w:r>
            <w:r w:rsidRPr="00F13E43">
              <w:rPr>
                <w:rFonts w:ascii="Arial" w:hAnsi="Arial" w:cs="Arial"/>
                <w:bCs/>
                <w:i/>
              </w:rPr>
              <w:t xml:space="preserve"> PG v R</w:t>
            </w:r>
            <w:r>
              <w:rPr>
                <w:rFonts w:ascii="Arial" w:hAnsi="Arial" w:cs="Arial"/>
                <w:bCs/>
              </w:rPr>
              <w:t xml:space="preserve"> [2010] VSCA 298.</w:t>
            </w:r>
          </w:p>
        </w:tc>
      </w:tr>
      <w:tr w:rsidR="0048145B" w14:paraId="62FF73CE" w14:textId="77777777" w:rsidTr="006B7637">
        <w:tc>
          <w:tcPr>
            <w:tcW w:w="1219" w:type="dxa"/>
            <w:gridSpan w:val="2"/>
            <w:tcBorders>
              <w:top w:val="single" w:sz="4" w:space="0" w:color="auto"/>
              <w:left w:val="single" w:sz="18" w:space="0" w:color="auto"/>
              <w:bottom w:val="single" w:sz="4" w:space="0" w:color="auto"/>
            </w:tcBorders>
          </w:tcPr>
          <w:p w14:paraId="3CE025DC" w14:textId="77777777" w:rsidR="0048145B" w:rsidRDefault="0048145B" w:rsidP="0048145B">
            <w:pPr>
              <w:rPr>
                <w:lang w:val="en-AU"/>
              </w:rPr>
            </w:pPr>
            <w:r>
              <w:rPr>
                <w:lang w:val="en-AU"/>
              </w:rPr>
              <w:t>31/01/11</w:t>
            </w:r>
          </w:p>
        </w:tc>
        <w:tc>
          <w:tcPr>
            <w:tcW w:w="836" w:type="dxa"/>
            <w:tcBorders>
              <w:top w:val="single" w:sz="4" w:space="0" w:color="auto"/>
              <w:bottom w:val="single" w:sz="4" w:space="0" w:color="auto"/>
            </w:tcBorders>
          </w:tcPr>
          <w:p w14:paraId="7E1949A7" w14:textId="6D11BF6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B2B789E" w14:textId="77777777" w:rsidR="0048145B" w:rsidRDefault="0048145B" w:rsidP="0048145B">
            <w:pPr>
              <w:jc w:val="center"/>
              <w:rPr>
                <w:lang w:val="en-AU"/>
              </w:rPr>
            </w:pPr>
            <w:r>
              <w:rPr>
                <w:lang w:val="en-AU"/>
              </w:rPr>
              <w:t>3.5.15</w:t>
            </w:r>
          </w:p>
        </w:tc>
        <w:tc>
          <w:tcPr>
            <w:tcW w:w="4798" w:type="dxa"/>
            <w:gridSpan w:val="2"/>
            <w:tcBorders>
              <w:top w:val="single" w:sz="4" w:space="0" w:color="auto"/>
              <w:bottom w:val="single" w:sz="4" w:space="0" w:color="auto"/>
              <w:right w:val="single" w:sz="18" w:space="0" w:color="auto"/>
            </w:tcBorders>
          </w:tcPr>
          <w:p w14:paraId="3DBEFD12" w14:textId="77777777" w:rsidR="0048145B" w:rsidRDefault="0048145B" w:rsidP="0048145B">
            <w:pPr>
              <w:jc w:val="both"/>
              <w:rPr>
                <w:rFonts w:ascii="Arial" w:hAnsi="Arial" w:cs="Arial"/>
                <w:bCs/>
              </w:rPr>
            </w:pPr>
            <w:r>
              <w:rPr>
                <w:rFonts w:ascii="Arial" w:hAnsi="Arial" w:cs="Arial"/>
                <w:bCs/>
              </w:rPr>
              <w:t xml:space="preserve">New paragraph entitled “The hearsay rule and exceptions thereto”.  Added references to ss.59 &amp; 65 </w:t>
            </w:r>
            <w:r w:rsidRPr="00F13E43">
              <w:rPr>
                <w:rFonts w:ascii="Arial" w:hAnsi="Arial" w:cs="Arial"/>
                <w:bCs/>
              </w:rPr>
              <w:t>Evidence Act 2008 (Vic)</w:t>
            </w:r>
            <w:r>
              <w:rPr>
                <w:rFonts w:ascii="Arial" w:hAnsi="Arial" w:cs="Arial"/>
                <w:bCs/>
              </w:rPr>
              <w:t xml:space="preserve"> and related sections.  New cases of </w:t>
            </w:r>
            <w:r w:rsidRPr="00164487">
              <w:rPr>
                <w:rFonts w:ascii="Arial" w:hAnsi="Arial" w:cs="Arial"/>
                <w:i/>
                <w:color w:val="000000"/>
              </w:rPr>
              <w:t xml:space="preserve">DPP v BB &amp; QN </w:t>
            </w:r>
            <w:r w:rsidRPr="00164487">
              <w:rPr>
                <w:rFonts w:ascii="Arial" w:hAnsi="Arial" w:cs="Arial"/>
                <w:color w:val="000000"/>
              </w:rPr>
              <w:t xml:space="preserve">[2011] VSCA 211 per </w:t>
            </w:r>
            <w:proofErr w:type="spellStart"/>
            <w:r w:rsidRPr="00164487">
              <w:rPr>
                <w:rFonts w:ascii="Arial" w:hAnsi="Arial" w:cs="Arial"/>
                <w:color w:val="000000"/>
              </w:rPr>
              <w:t>Bongiorno</w:t>
            </w:r>
            <w:proofErr w:type="spellEnd"/>
            <w:r w:rsidRPr="00164487">
              <w:rPr>
                <w:rFonts w:ascii="Arial" w:hAnsi="Arial" w:cs="Arial"/>
                <w:color w:val="000000"/>
              </w:rPr>
              <w:t xml:space="preserve"> JA (with whom Harper &amp; Hansen JJA agreed);</w:t>
            </w:r>
            <w:r w:rsidRPr="00164487">
              <w:rPr>
                <w:rFonts w:ascii="Arial" w:hAnsi="Arial" w:cs="Arial"/>
                <w:i/>
                <w:color w:val="000000"/>
              </w:rPr>
              <w:t xml:space="preserve"> </w:t>
            </w:r>
            <w:proofErr w:type="spellStart"/>
            <w:r w:rsidRPr="00164487">
              <w:rPr>
                <w:rFonts w:ascii="Arial" w:hAnsi="Arial" w:cs="Arial"/>
                <w:i/>
                <w:color w:val="000000"/>
              </w:rPr>
              <w:t>Sajanesh</w:t>
            </w:r>
            <w:proofErr w:type="spellEnd"/>
            <w:r w:rsidRPr="00164487">
              <w:rPr>
                <w:rFonts w:ascii="Arial" w:hAnsi="Arial" w:cs="Arial"/>
                <w:i/>
                <w:color w:val="000000"/>
              </w:rPr>
              <w:t xml:space="preserve"> </w:t>
            </w:r>
            <w:proofErr w:type="spellStart"/>
            <w:r w:rsidRPr="00164487">
              <w:rPr>
                <w:rFonts w:ascii="Arial" w:hAnsi="Arial" w:cs="Arial"/>
                <w:i/>
                <w:color w:val="000000"/>
              </w:rPr>
              <w:t>Easwaralingham</w:t>
            </w:r>
            <w:proofErr w:type="spellEnd"/>
            <w:r w:rsidRPr="00164487">
              <w:rPr>
                <w:rFonts w:ascii="Arial" w:hAnsi="Arial" w:cs="Arial"/>
                <w:i/>
                <w:color w:val="000000"/>
              </w:rPr>
              <w:t xml:space="preserve"> v DPP </w:t>
            </w:r>
            <w:r w:rsidRPr="00164487">
              <w:rPr>
                <w:rFonts w:ascii="Arial" w:hAnsi="Arial" w:cs="Arial"/>
                <w:color w:val="000000"/>
              </w:rPr>
              <w:t>[2010] VSCA 353</w:t>
            </w:r>
            <w:r w:rsidRPr="00164487">
              <w:rPr>
                <w:rFonts w:ascii="Arial" w:hAnsi="Arial" w:cs="Arial"/>
                <w:i/>
                <w:color w:val="000000"/>
              </w:rPr>
              <w:t xml:space="preserve"> </w:t>
            </w:r>
            <w:r w:rsidRPr="00164487">
              <w:rPr>
                <w:rFonts w:ascii="Arial" w:hAnsi="Arial" w:cs="Arial"/>
                <w:color w:val="000000"/>
              </w:rPr>
              <w:t xml:space="preserve">at [32]-[44] per Tate JA (with whom Buchanan JA agreed) dismissing on this issue an appeal from </w:t>
            </w:r>
            <w:proofErr w:type="spellStart"/>
            <w:r w:rsidRPr="00164487">
              <w:rPr>
                <w:rFonts w:ascii="Arial" w:hAnsi="Arial" w:cs="Arial"/>
                <w:color w:val="000000"/>
              </w:rPr>
              <w:t>Pagone</w:t>
            </w:r>
            <w:proofErr w:type="spellEnd"/>
            <w:r w:rsidRPr="00164487">
              <w:rPr>
                <w:rFonts w:ascii="Arial" w:hAnsi="Arial" w:cs="Arial"/>
                <w:color w:val="000000"/>
              </w:rPr>
              <w:t xml:space="preserve"> J [2010] VSC 437 at [13]-[19]; </w:t>
            </w:r>
            <w:r w:rsidRPr="00164487">
              <w:rPr>
                <w:rFonts w:ascii="Arial" w:hAnsi="Arial" w:cs="Arial"/>
                <w:i/>
                <w:color w:val="000000"/>
              </w:rPr>
              <w:lastRenderedPageBreak/>
              <w:t>R v Rossi (Ruling No.1)</w:t>
            </w:r>
            <w:r w:rsidRPr="00164487">
              <w:rPr>
                <w:rFonts w:ascii="Arial" w:hAnsi="Arial" w:cs="Arial"/>
                <w:color w:val="000000"/>
              </w:rPr>
              <w:t xml:space="preserve"> [2010] VSC 459 per </w:t>
            </w:r>
            <w:proofErr w:type="spellStart"/>
            <w:r w:rsidRPr="00164487">
              <w:rPr>
                <w:rFonts w:ascii="Arial" w:hAnsi="Arial" w:cs="Arial"/>
                <w:color w:val="000000"/>
              </w:rPr>
              <w:t>Lasry</w:t>
            </w:r>
            <w:proofErr w:type="spellEnd"/>
            <w:r w:rsidRPr="00164487">
              <w:rPr>
                <w:rFonts w:ascii="Arial" w:hAnsi="Arial" w:cs="Arial"/>
                <w:color w:val="000000"/>
              </w:rPr>
              <w:t xml:space="preserve"> J.</w:t>
            </w:r>
          </w:p>
        </w:tc>
      </w:tr>
      <w:tr w:rsidR="0048145B" w14:paraId="16995EC6" w14:textId="77777777" w:rsidTr="006B7637">
        <w:tc>
          <w:tcPr>
            <w:tcW w:w="1219" w:type="dxa"/>
            <w:gridSpan w:val="2"/>
            <w:tcBorders>
              <w:top w:val="single" w:sz="4" w:space="0" w:color="auto"/>
              <w:left w:val="single" w:sz="18" w:space="0" w:color="auto"/>
              <w:bottom w:val="single" w:sz="4" w:space="0" w:color="auto"/>
            </w:tcBorders>
          </w:tcPr>
          <w:p w14:paraId="7D0A7E9F" w14:textId="77777777" w:rsidR="0048145B" w:rsidRDefault="0048145B" w:rsidP="0048145B">
            <w:pPr>
              <w:rPr>
                <w:lang w:val="en-AU"/>
              </w:rPr>
            </w:pPr>
            <w:r>
              <w:rPr>
                <w:lang w:val="en-AU"/>
              </w:rPr>
              <w:lastRenderedPageBreak/>
              <w:t>31/01/11</w:t>
            </w:r>
          </w:p>
        </w:tc>
        <w:tc>
          <w:tcPr>
            <w:tcW w:w="836" w:type="dxa"/>
            <w:tcBorders>
              <w:top w:val="single" w:sz="4" w:space="0" w:color="auto"/>
              <w:bottom w:val="single" w:sz="4" w:space="0" w:color="auto"/>
            </w:tcBorders>
          </w:tcPr>
          <w:p w14:paraId="16A8A355" w14:textId="68AEA90F"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E8EBA3C" w14:textId="77777777" w:rsidR="0048145B" w:rsidRDefault="0048145B" w:rsidP="0048145B">
            <w:pPr>
              <w:jc w:val="center"/>
              <w:rPr>
                <w:lang w:val="en-AU"/>
              </w:rPr>
            </w:pPr>
            <w:r>
              <w:rPr>
                <w:lang w:val="en-AU"/>
              </w:rPr>
              <w:t>10.3.8</w:t>
            </w:r>
          </w:p>
        </w:tc>
        <w:tc>
          <w:tcPr>
            <w:tcW w:w="4798" w:type="dxa"/>
            <w:gridSpan w:val="2"/>
            <w:tcBorders>
              <w:top w:val="single" w:sz="4" w:space="0" w:color="auto"/>
              <w:bottom w:val="single" w:sz="4" w:space="0" w:color="auto"/>
              <w:right w:val="single" w:sz="18" w:space="0" w:color="auto"/>
            </w:tcBorders>
          </w:tcPr>
          <w:p w14:paraId="248B7F24" w14:textId="77777777" w:rsidR="0048145B" w:rsidRDefault="0048145B" w:rsidP="0048145B">
            <w:pPr>
              <w:jc w:val="both"/>
              <w:rPr>
                <w:rFonts w:ascii="Arial" w:hAnsi="Arial" w:cs="Arial"/>
                <w:bCs/>
              </w:rPr>
            </w:pPr>
            <w:r>
              <w:rPr>
                <w:rFonts w:ascii="Arial" w:hAnsi="Arial" w:cs="Arial"/>
                <w:bCs/>
              </w:rPr>
              <w:t xml:space="preserve">New case of </w:t>
            </w:r>
            <w:r w:rsidRPr="00F508F8">
              <w:rPr>
                <w:rFonts w:ascii="Arial" w:hAnsi="Arial" w:cs="Arial"/>
                <w:bCs/>
                <w:i/>
              </w:rPr>
              <w:t>R v OAA</w:t>
            </w:r>
            <w:r>
              <w:rPr>
                <w:rFonts w:ascii="Arial" w:hAnsi="Arial" w:cs="Arial"/>
                <w:bCs/>
              </w:rPr>
              <w:t xml:space="preserve"> [2010] VSCA 155.</w:t>
            </w:r>
          </w:p>
        </w:tc>
      </w:tr>
      <w:tr w:rsidR="0048145B" w14:paraId="56EC5E3E" w14:textId="77777777" w:rsidTr="006B7637">
        <w:tc>
          <w:tcPr>
            <w:tcW w:w="1219" w:type="dxa"/>
            <w:gridSpan w:val="2"/>
            <w:tcBorders>
              <w:top w:val="single" w:sz="4" w:space="0" w:color="auto"/>
              <w:left w:val="single" w:sz="18" w:space="0" w:color="auto"/>
              <w:bottom w:val="single" w:sz="4" w:space="0" w:color="auto"/>
            </w:tcBorders>
          </w:tcPr>
          <w:p w14:paraId="14D58B7A" w14:textId="77777777" w:rsidR="0048145B" w:rsidRDefault="0048145B" w:rsidP="0048145B">
            <w:pPr>
              <w:rPr>
                <w:lang w:val="en-AU"/>
              </w:rPr>
            </w:pPr>
            <w:r>
              <w:rPr>
                <w:lang w:val="en-AU"/>
              </w:rPr>
              <w:t>01/01/11</w:t>
            </w:r>
          </w:p>
        </w:tc>
        <w:tc>
          <w:tcPr>
            <w:tcW w:w="836" w:type="dxa"/>
            <w:tcBorders>
              <w:top w:val="single" w:sz="4" w:space="0" w:color="auto"/>
              <w:bottom w:val="single" w:sz="4" w:space="0" w:color="auto"/>
            </w:tcBorders>
          </w:tcPr>
          <w:p w14:paraId="5F548DFA" w14:textId="6B25AC8A"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9D794AC" w14:textId="77777777" w:rsidR="0048145B" w:rsidRDefault="0048145B" w:rsidP="0048145B">
            <w:pPr>
              <w:jc w:val="center"/>
              <w:rPr>
                <w:lang w:val="en-AU"/>
              </w:rPr>
            </w:pPr>
            <w:r>
              <w:rPr>
                <w:lang w:val="en-AU"/>
              </w:rPr>
              <w:t>5.5</w:t>
            </w:r>
          </w:p>
          <w:p w14:paraId="6E6F770E" w14:textId="77777777" w:rsidR="0048145B" w:rsidRDefault="0048145B" w:rsidP="0048145B">
            <w:pPr>
              <w:jc w:val="center"/>
              <w:rPr>
                <w:lang w:val="en-AU"/>
              </w:rPr>
            </w:pPr>
            <w:r>
              <w:rPr>
                <w:lang w:val="en-AU"/>
              </w:rPr>
              <w:t>5.5.6</w:t>
            </w:r>
          </w:p>
          <w:p w14:paraId="4537357E" w14:textId="77777777" w:rsidR="0048145B" w:rsidRDefault="0048145B" w:rsidP="0048145B">
            <w:pPr>
              <w:jc w:val="center"/>
              <w:rPr>
                <w:lang w:val="en-AU"/>
              </w:rPr>
            </w:pPr>
            <w:r>
              <w:rPr>
                <w:lang w:val="en-AU"/>
              </w:rPr>
              <w:t>5.11.10</w:t>
            </w:r>
          </w:p>
          <w:p w14:paraId="720C01B4" w14:textId="77777777" w:rsidR="0048145B" w:rsidRDefault="0048145B" w:rsidP="0048145B">
            <w:pPr>
              <w:jc w:val="center"/>
              <w:rPr>
                <w:lang w:val="en-AU"/>
              </w:rPr>
            </w:pPr>
            <w:r>
              <w:rPr>
                <w:lang w:val="en-AU"/>
              </w:rPr>
              <w:t>5.13</w:t>
            </w:r>
          </w:p>
          <w:p w14:paraId="51AA5BE9" w14:textId="77777777" w:rsidR="0048145B" w:rsidRDefault="0048145B" w:rsidP="0048145B">
            <w:pPr>
              <w:jc w:val="center"/>
              <w:rPr>
                <w:lang w:val="en-AU"/>
              </w:rPr>
            </w:pPr>
            <w:r>
              <w:rPr>
                <w:lang w:val="en-AU"/>
              </w:rPr>
              <w:t>5.14.2</w:t>
            </w:r>
          </w:p>
          <w:p w14:paraId="0F94EDDD" w14:textId="77777777" w:rsidR="0048145B" w:rsidRDefault="0048145B" w:rsidP="0048145B">
            <w:pPr>
              <w:jc w:val="center"/>
              <w:rPr>
                <w:lang w:val="en-AU"/>
              </w:rPr>
            </w:pPr>
            <w:r>
              <w:rPr>
                <w:lang w:val="en-AU"/>
              </w:rPr>
              <w:t>5.15.1</w:t>
            </w:r>
          </w:p>
          <w:p w14:paraId="5F75E032" w14:textId="77777777" w:rsidR="0048145B" w:rsidRDefault="0048145B" w:rsidP="0048145B">
            <w:pPr>
              <w:jc w:val="center"/>
              <w:rPr>
                <w:lang w:val="en-AU"/>
              </w:rPr>
            </w:pPr>
            <w:r>
              <w:rPr>
                <w:lang w:val="en-AU"/>
              </w:rPr>
              <w:t>5.16.12</w:t>
            </w:r>
          </w:p>
          <w:p w14:paraId="4826BEBF" w14:textId="77777777" w:rsidR="0048145B" w:rsidRDefault="0048145B" w:rsidP="0048145B">
            <w:pPr>
              <w:jc w:val="center"/>
              <w:rPr>
                <w:lang w:val="en-AU"/>
              </w:rPr>
            </w:pPr>
            <w:r>
              <w:rPr>
                <w:lang w:val="en-AU"/>
              </w:rPr>
              <w:t>5.17.1</w:t>
            </w:r>
          </w:p>
          <w:p w14:paraId="11708466" w14:textId="77777777" w:rsidR="0048145B" w:rsidRDefault="0048145B" w:rsidP="0048145B">
            <w:pPr>
              <w:jc w:val="center"/>
              <w:rPr>
                <w:lang w:val="en-AU"/>
              </w:rPr>
            </w:pPr>
            <w:r>
              <w:rPr>
                <w:lang w:val="en-AU"/>
              </w:rPr>
              <w:t>5.20.6</w:t>
            </w:r>
          </w:p>
          <w:p w14:paraId="2493FCD2" w14:textId="77777777" w:rsidR="0048145B" w:rsidRDefault="0048145B" w:rsidP="0048145B">
            <w:pPr>
              <w:jc w:val="center"/>
              <w:rPr>
                <w:lang w:val="en-AU"/>
              </w:rPr>
            </w:pPr>
            <w:r>
              <w:rPr>
                <w:lang w:val="en-AU"/>
              </w:rPr>
              <w:t>5.22.7</w:t>
            </w:r>
          </w:p>
          <w:p w14:paraId="5C56CDDE" w14:textId="77777777" w:rsidR="0048145B" w:rsidRDefault="0048145B" w:rsidP="0048145B">
            <w:pPr>
              <w:jc w:val="center"/>
              <w:rPr>
                <w:lang w:val="en-AU"/>
              </w:rPr>
            </w:pPr>
            <w:r>
              <w:rPr>
                <w:lang w:val="en-AU"/>
              </w:rPr>
              <w:t>5.27.3</w:t>
            </w:r>
          </w:p>
          <w:p w14:paraId="0924A5BA" w14:textId="77777777" w:rsidR="0048145B" w:rsidRDefault="0048145B" w:rsidP="0048145B">
            <w:pPr>
              <w:jc w:val="center"/>
              <w:rPr>
                <w:lang w:val="en-AU"/>
              </w:rPr>
            </w:pPr>
            <w:r>
              <w:rPr>
                <w:lang w:val="en-AU"/>
              </w:rPr>
              <w:t>5.23.8</w:t>
            </w:r>
          </w:p>
        </w:tc>
        <w:tc>
          <w:tcPr>
            <w:tcW w:w="4798" w:type="dxa"/>
            <w:gridSpan w:val="2"/>
            <w:tcBorders>
              <w:top w:val="single" w:sz="4" w:space="0" w:color="auto"/>
              <w:bottom w:val="single" w:sz="4" w:space="0" w:color="auto"/>
              <w:right w:val="single" w:sz="18" w:space="0" w:color="auto"/>
            </w:tcBorders>
          </w:tcPr>
          <w:p w14:paraId="5DF68F82" w14:textId="77777777" w:rsidR="0048145B" w:rsidRDefault="0048145B" w:rsidP="0048145B">
            <w:pPr>
              <w:jc w:val="both"/>
              <w:rPr>
                <w:rFonts w:ascii="Arial" w:hAnsi="Arial" w:cs="Arial"/>
                <w:bCs/>
              </w:rPr>
            </w:pPr>
            <w:r>
              <w:rPr>
                <w:rFonts w:ascii="Arial" w:hAnsi="Arial" w:cs="Arial"/>
                <w:bCs/>
              </w:rPr>
              <w:t>Addition of statistics for 2008/09.  In some instances small consequential changes have been made to the commentary to reflect updated statistics.</w:t>
            </w:r>
          </w:p>
        </w:tc>
      </w:tr>
      <w:tr w:rsidR="0048145B" w14:paraId="0A1AB6CB" w14:textId="77777777" w:rsidTr="006B7637">
        <w:tc>
          <w:tcPr>
            <w:tcW w:w="1219" w:type="dxa"/>
            <w:gridSpan w:val="2"/>
            <w:tcBorders>
              <w:top w:val="single" w:sz="4" w:space="0" w:color="auto"/>
              <w:left w:val="single" w:sz="18" w:space="0" w:color="auto"/>
              <w:bottom w:val="single" w:sz="4" w:space="0" w:color="auto"/>
            </w:tcBorders>
          </w:tcPr>
          <w:p w14:paraId="44E85F91" w14:textId="77777777" w:rsidR="0048145B" w:rsidRDefault="0048145B" w:rsidP="0048145B">
            <w:pPr>
              <w:rPr>
                <w:lang w:val="en-AU"/>
              </w:rPr>
            </w:pPr>
            <w:r>
              <w:rPr>
                <w:lang w:val="en-AU"/>
              </w:rPr>
              <w:t>01/01/11</w:t>
            </w:r>
          </w:p>
        </w:tc>
        <w:tc>
          <w:tcPr>
            <w:tcW w:w="836" w:type="dxa"/>
            <w:tcBorders>
              <w:top w:val="single" w:sz="4" w:space="0" w:color="auto"/>
              <w:bottom w:val="single" w:sz="4" w:space="0" w:color="auto"/>
            </w:tcBorders>
          </w:tcPr>
          <w:p w14:paraId="21A71EDC" w14:textId="3935E86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357A7F4" w14:textId="77777777" w:rsidR="0048145B" w:rsidRDefault="0048145B" w:rsidP="0048145B">
            <w:pPr>
              <w:jc w:val="center"/>
              <w:rPr>
                <w:lang w:val="en-AU"/>
              </w:rPr>
            </w:pPr>
            <w:r>
              <w:rPr>
                <w:lang w:val="en-AU"/>
              </w:rPr>
              <w:t>5.10.1</w:t>
            </w:r>
          </w:p>
          <w:p w14:paraId="74D300CC" w14:textId="77777777" w:rsidR="0048145B" w:rsidRDefault="0048145B" w:rsidP="0048145B">
            <w:pPr>
              <w:jc w:val="center"/>
              <w:rPr>
                <w:lang w:val="en-AU"/>
              </w:rPr>
            </w:pPr>
            <w:r>
              <w:rPr>
                <w:lang w:val="en-AU"/>
              </w:rPr>
              <w:t>5.17.2</w:t>
            </w:r>
          </w:p>
          <w:p w14:paraId="5DD2850C" w14:textId="77777777" w:rsidR="0048145B" w:rsidRDefault="0048145B" w:rsidP="0048145B">
            <w:pPr>
              <w:jc w:val="center"/>
              <w:rPr>
                <w:lang w:val="en-AU"/>
              </w:rPr>
            </w:pPr>
            <w:r>
              <w:rPr>
                <w:lang w:val="en-AU"/>
              </w:rPr>
              <w:t>5.17.8</w:t>
            </w:r>
          </w:p>
          <w:p w14:paraId="70470FC6" w14:textId="77777777" w:rsidR="0048145B" w:rsidRDefault="0048145B" w:rsidP="0048145B">
            <w:pPr>
              <w:jc w:val="center"/>
              <w:rPr>
                <w:lang w:val="en-AU"/>
              </w:rPr>
            </w:pPr>
            <w:r>
              <w:rPr>
                <w:lang w:val="en-AU"/>
              </w:rPr>
              <w:t>5.18.1</w:t>
            </w:r>
          </w:p>
          <w:p w14:paraId="713506C7" w14:textId="77777777" w:rsidR="0048145B" w:rsidRDefault="0048145B" w:rsidP="0048145B">
            <w:pPr>
              <w:jc w:val="center"/>
              <w:rPr>
                <w:lang w:val="en-AU"/>
              </w:rPr>
            </w:pPr>
            <w:r>
              <w:rPr>
                <w:lang w:val="en-AU"/>
              </w:rPr>
              <w:t>5.18.5</w:t>
            </w:r>
          </w:p>
          <w:p w14:paraId="1A51F735" w14:textId="77777777" w:rsidR="0048145B" w:rsidRDefault="0048145B" w:rsidP="0048145B">
            <w:pPr>
              <w:jc w:val="center"/>
              <w:rPr>
                <w:lang w:val="en-AU"/>
              </w:rPr>
            </w:pPr>
            <w:r>
              <w:rPr>
                <w:lang w:val="en-AU"/>
              </w:rPr>
              <w:t>5.18.7</w:t>
            </w:r>
          </w:p>
          <w:p w14:paraId="558569EB" w14:textId="77777777" w:rsidR="0048145B" w:rsidRDefault="0048145B" w:rsidP="0048145B">
            <w:pPr>
              <w:jc w:val="center"/>
              <w:rPr>
                <w:lang w:val="en-AU"/>
              </w:rPr>
            </w:pPr>
            <w:r>
              <w:rPr>
                <w:lang w:val="en-AU"/>
              </w:rPr>
              <w:t>5.21</w:t>
            </w:r>
          </w:p>
          <w:p w14:paraId="7A3D4904" w14:textId="77777777" w:rsidR="0048145B" w:rsidRDefault="0048145B" w:rsidP="0048145B">
            <w:pPr>
              <w:jc w:val="center"/>
              <w:rPr>
                <w:lang w:val="en-AU"/>
              </w:rPr>
            </w:pPr>
            <w:r>
              <w:rPr>
                <w:lang w:val="en-AU"/>
              </w:rPr>
              <w:t>5.22.2</w:t>
            </w:r>
          </w:p>
          <w:p w14:paraId="1C2706D5" w14:textId="77777777" w:rsidR="0048145B" w:rsidRDefault="0048145B" w:rsidP="0048145B">
            <w:pPr>
              <w:jc w:val="center"/>
              <w:rPr>
                <w:lang w:val="en-AU"/>
              </w:rPr>
            </w:pPr>
            <w:r>
              <w:rPr>
                <w:lang w:val="en-AU"/>
              </w:rPr>
              <w:t>5.24.13</w:t>
            </w:r>
          </w:p>
          <w:p w14:paraId="203DCDE8" w14:textId="77777777" w:rsidR="0048145B" w:rsidRDefault="0048145B" w:rsidP="0048145B">
            <w:pPr>
              <w:jc w:val="center"/>
              <w:rPr>
                <w:lang w:val="en-AU"/>
              </w:rPr>
            </w:pPr>
            <w:r>
              <w:rPr>
                <w:lang w:val="en-AU"/>
              </w:rPr>
              <w:t>5.28</w:t>
            </w:r>
          </w:p>
          <w:p w14:paraId="7E10FD6B" w14:textId="77777777" w:rsidR="0048145B" w:rsidRDefault="0048145B" w:rsidP="0048145B">
            <w:pPr>
              <w:jc w:val="center"/>
              <w:rPr>
                <w:lang w:val="en-AU"/>
              </w:rPr>
            </w:pPr>
            <w:r>
              <w:rPr>
                <w:lang w:val="en-AU"/>
              </w:rPr>
              <w:t>5.29.4</w:t>
            </w:r>
          </w:p>
        </w:tc>
        <w:tc>
          <w:tcPr>
            <w:tcW w:w="4798" w:type="dxa"/>
            <w:gridSpan w:val="2"/>
            <w:tcBorders>
              <w:top w:val="single" w:sz="4" w:space="0" w:color="auto"/>
              <w:bottom w:val="single" w:sz="4" w:space="0" w:color="auto"/>
              <w:right w:val="single" w:sz="18" w:space="0" w:color="auto"/>
            </w:tcBorders>
          </w:tcPr>
          <w:p w14:paraId="6CD6DE4A" w14:textId="77777777" w:rsidR="0048145B" w:rsidRDefault="0048145B" w:rsidP="0048145B">
            <w:pPr>
              <w:jc w:val="both"/>
              <w:rPr>
                <w:rFonts w:ascii="Arial" w:hAnsi="Arial" w:cs="Arial"/>
                <w:bCs/>
              </w:rPr>
            </w:pPr>
            <w:r>
              <w:rPr>
                <w:rFonts w:ascii="Arial" w:hAnsi="Arial" w:cs="Arial"/>
                <w:bCs/>
              </w:rPr>
              <w:t xml:space="preserve">Inclusion of </w:t>
            </w:r>
            <w:proofErr w:type="spellStart"/>
            <w:r>
              <w:rPr>
                <w:rFonts w:ascii="Arial" w:hAnsi="Arial" w:cs="Arial"/>
                <w:bCs/>
              </w:rPr>
              <w:t>VChC</w:t>
            </w:r>
            <w:proofErr w:type="spellEnd"/>
            <w:r>
              <w:rPr>
                <w:rFonts w:ascii="Arial" w:hAnsi="Arial" w:cs="Arial"/>
                <w:bCs/>
              </w:rPr>
              <w:t xml:space="preserve"> references to certain previously unreported cases.</w:t>
            </w:r>
          </w:p>
        </w:tc>
      </w:tr>
      <w:tr w:rsidR="0048145B" w14:paraId="3B000D9A" w14:textId="77777777" w:rsidTr="006B7637">
        <w:tc>
          <w:tcPr>
            <w:tcW w:w="1219" w:type="dxa"/>
            <w:gridSpan w:val="2"/>
            <w:tcBorders>
              <w:top w:val="single" w:sz="4" w:space="0" w:color="auto"/>
              <w:left w:val="single" w:sz="18" w:space="0" w:color="auto"/>
              <w:bottom w:val="single" w:sz="4" w:space="0" w:color="auto"/>
            </w:tcBorders>
          </w:tcPr>
          <w:p w14:paraId="3DE3519A" w14:textId="77777777" w:rsidR="0048145B" w:rsidRDefault="0048145B" w:rsidP="0048145B">
            <w:pPr>
              <w:rPr>
                <w:lang w:val="en-AU"/>
              </w:rPr>
            </w:pPr>
            <w:r>
              <w:rPr>
                <w:lang w:val="en-AU"/>
              </w:rPr>
              <w:t>01/01/11</w:t>
            </w:r>
          </w:p>
        </w:tc>
        <w:tc>
          <w:tcPr>
            <w:tcW w:w="836" w:type="dxa"/>
            <w:tcBorders>
              <w:top w:val="single" w:sz="4" w:space="0" w:color="auto"/>
              <w:bottom w:val="single" w:sz="4" w:space="0" w:color="auto"/>
            </w:tcBorders>
          </w:tcPr>
          <w:p w14:paraId="54BE6234" w14:textId="4BA1F3E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6CA35E4" w14:textId="77777777" w:rsidR="0048145B" w:rsidRDefault="0048145B" w:rsidP="0048145B">
            <w:pPr>
              <w:jc w:val="center"/>
              <w:rPr>
                <w:lang w:val="en-AU"/>
              </w:rPr>
            </w:pPr>
            <w:r>
              <w:rPr>
                <w:lang w:val="en-AU"/>
              </w:rPr>
              <w:t>5.11.3</w:t>
            </w:r>
          </w:p>
        </w:tc>
        <w:tc>
          <w:tcPr>
            <w:tcW w:w="4798" w:type="dxa"/>
            <w:gridSpan w:val="2"/>
            <w:tcBorders>
              <w:top w:val="single" w:sz="4" w:space="0" w:color="auto"/>
              <w:bottom w:val="single" w:sz="4" w:space="0" w:color="auto"/>
              <w:right w:val="single" w:sz="18" w:space="0" w:color="auto"/>
            </w:tcBorders>
          </w:tcPr>
          <w:p w14:paraId="36822CDE" w14:textId="77777777" w:rsidR="0048145B" w:rsidRDefault="0048145B" w:rsidP="0048145B">
            <w:pPr>
              <w:jc w:val="both"/>
              <w:rPr>
                <w:rFonts w:ascii="Arial" w:hAnsi="Arial" w:cs="Arial"/>
                <w:bCs/>
              </w:rPr>
            </w:pPr>
            <w:r>
              <w:rPr>
                <w:rFonts w:ascii="Arial" w:hAnsi="Arial" w:cs="Arial"/>
                <w:bCs/>
              </w:rPr>
              <w:t>Change to text on IAO types (a), (b) &amp; (c) as a consequence of amendments to s.263 of the CYFA.</w:t>
            </w:r>
          </w:p>
        </w:tc>
      </w:tr>
      <w:tr w:rsidR="0048145B" w14:paraId="292952D2" w14:textId="77777777" w:rsidTr="006B7637">
        <w:tc>
          <w:tcPr>
            <w:tcW w:w="1219" w:type="dxa"/>
            <w:gridSpan w:val="2"/>
            <w:tcBorders>
              <w:top w:val="single" w:sz="4" w:space="0" w:color="auto"/>
              <w:left w:val="single" w:sz="18" w:space="0" w:color="auto"/>
              <w:bottom w:val="single" w:sz="4" w:space="0" w:color="auto"/>
            </w:tcBorders>
          </w:tcPr>
          <w:p w14:paraId="0C169554" w14:textId="77777777" w:rsidR="0048145B" w:rsidRDefault="0048145B" w:rsidP="0048145B">
            <w:pPr>
              <w:rPr>
                <w:lang w:val="en-AU"/>
              </w:rPr>
            </w:pPr>
            <w:r>
              <w:rPr>
                <w:lang w:val="en-AU"/>
              </w:rPr>
              <w:t>01/01/11</w:t>
            </w:r>
          </w:p>
        </w:tc>
        <w:tc>
          <w:tcPr>
            <w:tcW w:w="836" w:type="dxa"/>
            <w:tcBorders>
              <w:top w:val="single" w:sz="4" w:space="0" w:color="auto"/>
              <w:bottom w:val="single" w:sz="4" w:space="0" w:color="auto"/>
            </w:tcBorders>
          </w:tcPr>
          <w:p w14:paraId="596B7CD3" w14:textId="4C86064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BA0852B" w14:textId="77777777" w:rsidR="0048145B" w:rsidRDefault="0048145B" w:rsidP="0048145B">
            <w:pPr>
              <w:jc w:val="center"/>
              <w:rPr>
                <w:lang w:val="en-AU"/>
              </w:rPr>
            </w:pPr>
            <w:r>
              <w:rPr>
                <w:lang w:val="en-AU"/>
              </w:rPr>
              <w:t>5.11.8</w:t>
            </w:r>
          </w:p>
        </w:tc>
        <w:tc>
          <w:tcPr>
            <w:tcW w:w="4798" w:type="dxa"/>
            <w:gridSpan w:val="2"/>
            <w:tcBorders>
              <w:top w:val="single" w:sz="4" w:space="0" w:color="auto"/>
              <w:bottom w:val="single" w:sz="4" w:space="0" w:color="auto"/>
              <w:right w:val="single" w:sz="18" w:space="0" w:color="auto"/>
            </w:tcBorders>
          </w:tcPr>
          <w:p w14:paraId="28218648" w14:textId="77777777" w:rsidR="0048145B" w:rsidRDefault="0048145B" w:rsidP="0048145B">
            <w:pPr>
              <w:jc w:val="both"/>
              <w:rPr>
                <w:rFonts w:ascii="Arial" w:hAnsi="Arial" w:cs="Arial"/>
                <w:bCs/>
              </w:rPr>
            </w:pPr>
            <w:r>
              <w:rPr>
                <w:rFonts w:ascii="Arial" w:hAnsi="Arial" w:cs="Arial"/>
                <w:bCs/>
              </w:rPr>
              <w:t>Change to duration of IAO types (c) &amp; (d) as a consequence of amendments to s.264 of the CYFA.</w:t>
            </w:r>
          </w:p>
        </w:tc>
      </w:tr>
      <w:tr w:rsidR="0048145B" w14:paraId="678B020C" w14:textId="77777777" w:rsidTr="006B7637">
        <w:tc>
          <w:tcPr>
            <w:tcW w:w="1219" w:type="dxa"/>
            <w:gridSpan w:val="2"/>
            <w:tcBorders>
              <w:top w:val="single" w:sz="4" w:space="0" w:color="auto"/>
              <w:left w:val="single" w:sz="18" w:space="0" w:color="auto"/>
              <w:bottom w:val="single" w:sz="4" w:space="0" w:color="auto"/>
            </w:tcBorders>
          </w:tcPr>
          <w:p w14:paraId="315B13E3" w14:textId="77777777" w:rsidR="0048145B" w:rsidRDefault="0048145B" w:rsidP="0048145B">
            <w:pPr>
              <w:rPr>
                <w:lang w:val="en-AU"/>
              </w:rPr>
            </w:pPr>
            <w:r>
              <w:rPr>
                <w:lang w:val="en-AU"/>
              </w:rPr>
              <w:t>01/01/11</w:t>
            </w:r>
          </w:p>
        </w:tc>
        <w:tc>
          <w:tcPr>
            <w:tcW w:w="836" w:type="dxa"/>
            <w:tcBorders>
              <w:top w:val="single" w:sz="4" w:space="0" w:color="auto"/>
              <w:bottom w:val="single" w:sz="4" w:space="0" w:color="auto"/>
            </w:tcBorders>
          </w:tcPr>
          <w:p w14:paraId="0E16BDE4" w14:textId="4C0CFFD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97F7FD0" w14:textId="77777777" w:rsidR="0048145B" w:rsidRDefault="0048145B" w:rsidP="0048145B">
            <w:pPr>
              <w:jc w:val="center"/>
              <w:rPr>
                <w:lang w:val="en-AU"/>
              </w:rPr>
            </w:pPr>
            <w:r>
              <w:rPr>
                <w:lang w:val="en-AU"/>
              </w:rPr>
              <w:t>5.25.1</w:t>
            </w:r>
          </w:p>
        </w:tc>
        <w:tc>
          <w:tcPr>
            <w:tcW w:w="4798" w:type="dxa"/>
            <w:gridSpan w:val="2"/>
            <w:tcBorders>
              <w:top w:val="single" w:sz="4" w:space="0" w:color="auto"/>
              <w:bottom w:val="single" w:sz="4" w:space="0" w:color="auto"/>
              <w:right w:val="single" w:sz="18" w:space="0" w:color="auto"/>
            </w:tcBorders>
          </w:tcPr>
          <w:p w14:paraId="4B5719F1" w14:textId="77777777" w:rsidR="0048145B" w:rsidRDefault="0048145B" w:rsidP="0048145B">
            <w:pPr>
              <w:jc w:val="both"/>
              <w:rPr>
                <w:rFonts w:ascii="Arial" w:hAnsi="Arial" w:cs="Arial"/>
                <w:bCs/>
              </w:rPr>
            </w:pPr>
            <w:r>
              <w:rPr>
                <w:rFonts w:ascii="Arial" w:hAnsi="Arial" w:cs="Arial"/>
                <w:bCs/>
              </w:rPr>
              <w:t>Substantial amendments to the first page of the blue form.</w:t>
            </w:r>
          </w:p>
        </w:tc>
      </w:tr>
      <w:tr w:rsidR="0048145B" w14:paraId="1F07CC7F" w14:textId="77777777" w:rsidTr="006B7637">
        <w:tc>
          <w:tcPr>
            <w:tcW w:w="1219" w:type="dxa"/>
            <w:gridSpan w:val="2"/>
            <w:tcBorders>
              <w:top w:val="single" w:sz="4" w:space="0" w:color="auto"/>
              <w:left w:val="single" w:sz="18" w:space="0" w:color="auto"/>
              <w:bottom w:val="single" w:sz="4" w:space="0" w:color="auto"/>
            </w:tcBorders>
          </w:tcPr>
          <w:p w14:paraId="5ADA7BD8" w14:textId="77777777" w:rsidR="0048145B" w:rsidRDefault="0048145B" w:rsidP="0048145B">
            <w:pPr>
              <w:rPr>
                <w:lang w:val="en-AU"/>
              </w:rPr>
            </w:pPr>
            <w:r>
              <w:rPr>
                <w:lang w:val="en-AU"/>
              </w:rPr>
              <w:t>01/01/11</w:t>
            </w:r>
          </w:p>
        </w:tc>
        <w:tc>
          <w:tcPr>
            <w:tcW w:w="836" w:type="dxa"/>
            <w:tcBorders>
              <w:top w:val="single" w:sz="4" w:space="0" w:color="auto"/>
              <w:bottom w:val="single" w:sz="4" w:space="0" w:color="auto"/>
            </w:tcBorders>
          </w:tcPr>
          <w:p w14:paraId="0ACE067B" w14:textId="3D143C7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CDB5D93" w14:textId="77777777" w:rsidR="0048145B" w:rsidRDefault="0048145B" w:rsidP="0048145B">
            <w:pPr>
              <w:jc w:val="center"/>
              <w:rPr>
                <w:lang w:val="en-AU"/>
              </w:rPr>
            </w:pPr>
            <w:r>
              <w:rPr>
                <w:lang w:val="en-AU"/>
              </w:rPr>
              <w:t>5.25.2</w:t>
            </w:r>
          </w:p>
        </w:tc>
        <w:tc>
          <w:tcPr>
            <w:tcW w:w="4798" w:type="dxa"/>
            <w:gridSpan w:val="2"/>
            <w:tcBorders>
              <w:top w:val="single" w:sz="4" w:space="0" w:color="auto"/>
              <w:bottom w:val="single" w:sz="4" w:space="0" w:color="auto"/>
              <w:right w:val="single" w:sz="18" w:space="0" w:color="auto"/>
            </w:tcBorders>
          </w:tcPr>
          <w:p w14:paraId="26A18F6B" w14:textId="77777777" w:rsidR="0048145B" w:rsidRDefault="0048145B" w:rsidP="0048145B">
            <w:pPr>
              <w:jc w:val="both"/>
              <w:rPr>
                <w:rFonts w:ascii="Arial" w:hAnsi="Arial" w:cs="Arial"/>
                <w:bCs/>
              </w:rPr>
            </w:pPr>
            <w:r>
              <w:rPr>
                <w:rFonts w:ascii="Arial" w:hAnsi="Arial" w:cs="Arial"/>
                <w:bCs/>
              </w:rPr>
              <w:t>Very minor amendments to the mauve form.</w:t>
            </w:r>
          </w:p>
        </w:tc>
      </w:tr>
      <w:tr w:rsidR="0048145B" w14:paraId="07205C83" w14:textId="77777777" w:rsidTr="006B7637">
        <w:tc>
          <w:tcPr>
            <w:tcW w:w="1219" w:type="dxa"/>
            <w:gridSpan w:val="2"/>
            <w:tcBorders>
              <w:top w:val="single" w:sz="4" w:space="0" w:color="auto"/>
              <w:left w:val="single" w:sz="18" w:space="0" w:color="auto"/>
              <w:bottom w:val="single" w:sz="4" w:space="0" w:color="auto"/>
            </w:tcBorders>
          </w:tcPr>
          <w:p w14:paraId="093CE8B3" w14:textId="77777777" w:rsidR="0048145B" w:rsidRDefault="0048145B" w:rsidP="0048145B">
            <w:pPr>
              <w:rPr>
                <w:lang w:val="en-AU"/>
              </w:rPr>
            </w:pPr>
            <w:r>
              <w:rPr>
                <w:lang w:val="en-AU"/>
              </w:rPr>
              <w:t>01/01/11</w:t>
            </w:r>
          </w:p>
        </w:tc>
        <w:tc>
          <w:tcPr>
            <w:tcW w:w="836" w:type="dxa"/>
            <w:tcBorders>
              <w:top w:val="single" w:sz="4" w:space="0" w:color="auto"/>
              <w:bottom w:val="single" w:sz="4" w:space="0" w:color="auto"/>
            </w:tcBorders>
          </w:tcPr>
          <w:p w14:paraId="00B7D63A" w14:textId="4DD151F3"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7A20F37" w14:textId="77777777" w:rsidR="0048145B" w:rsidRDefault="0048145B" w:rsidP="0048145B">
            <w:pPr>
              <w:jc w:val="center"/>
              <w:rPr>
                <w:lang w:val="en-AU"/>
              </w:rPr>
            </w:pPr>
            <w:r>
              <w:rPr>
                <w:lang w:val="en-AU"/>
              </w:rPr>
              <w:t>5.27.1</w:t>
            </w:r>
          </w:p>
        </w:tc>
        <w:tc>
          <w:tcPr>
            <w:tcW w:w="4798" w:type="dxa"/>
            <w:gridSpan w:val="2"/>
            <w:tcBorders>
              <w:top w:val="single" w:sz="4" w:space="0" w:color="auto"/>
              <w:bottom w:val="single" w:sz="4" w:space="0" w:color="auto"/>
              <w:right w:val="single" w:sz="18" w:space="0" w:color="auto"/>
            </w:tcBorders>
          </w:tcPr>
          <w:p w14:paraId="0F2E87E7" w14:textId="77777777" w:rsidR="0048145B" w:rsidRDefault="0048145B" w:rsidP="0048145B">
            <w:pPr>
              <w:jc w:val="both"/>
              <w:rPr>
                <w:rFonts w:ascii="Arial" w:hAnsi="Arial" w:cs="Arial"/>
                <w:bCs/>
              </w:rPr>
            </w:pPr>
            <w:r>
              <w:rPr>
                <w:rFonts w:ascii="Arial" w:hAnsi="Arial" w:cs="Arial"/>
                <w:bCs/>
              </w:rPr>
              <w:t>Removal of reference to s.247(1) of the CYFA not being proclaimed.</w:t>
            </w:r>
          </w:p>
        </w:tc>
      </w:tr>
      <w:tr w:rsidR="0048145B" w14:paraId="3DD4ADB4" w14:textId="77777777" w:rsidTr="006B7637">
        <w:tc>
          <w:tcPr>
            <w:tcW w:w="1219" w:type="dxa"/>
            <w:gridSpan w:val="2"/>
            <w:tcBorders>
              <w:top w:val="single" w:sz="4" w:space="0" w:color="auto"/>
              <w:left w:val="single" w:sz="18" w:space="0" w:color="auto"/>
              <w:bottom w:val="single" w:sz="4" w:space="0" w:color="auto"/>
            </w:tcBorders>
          </w:tcPr>
          <w:p w14:paraId="7F89B02A"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60384802" w14:textId="5D14FEFE"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A2F69FD" w14:textId="77777777" w:rsidR="0048145B" w:rsidRDefault="0048145B" w:rsidP="0048145B">
            <w:pPr>
              <w:jc w:val="center"/>
              <w:rPr>
                <w:lang w:val="en-AU"/>
              </w:rPr>
            </w:pPr>
            <w:r>
              <w:rPr>
                <w:lang w:val="en-AU"/>
              </w:rPr>
              <w:t>MANY</w:t>
            </w:r>
          </w:p>
        </w:tc>
        <w:tc>
          <w:tcPr>
            <w:tcW w:w="4798" w:type="dxa"/>
            <w:gridSpan w:val="2"/>
            <w:tcBorders>
              <w:top w:val="single" w:sz="4" w:space="0" w:color="auto"/>
              <w:bottom w:val="single" w:sz="4" w:space="0" w:color="auto"/>
              <w:right w:val="single" w:sz="18" w:space="0" w:color="auto"/>
            </w:tcBorders>
          </w:tcPr>
          <w:p w14:paraId="3801F304" w14:textId="77777777" w:rsidR="0048145B" w:rsidRDefault="0048145B" w:rsidP="0048145B">
            <w:pPr>
              <w:jc w:val="both"/>
              <w:rPr>
                <w:rFonts w:ascii="Arial" w:hAnsi="Arial" w:cs="Arial"/>
                <w:bCs/>
              </w:rPr>
            </w:pPr>
            <w:r>
              <w:rPr>
                <w:rFonts w:ascii="Arial" w:hAnsi="Arial" w:cs="Arial"/>
                <w:bCs/>
              </w:rPr>
              <w:t>Replacement of “defendant” by “accused” where it occurs except in the context of a quotation. This is to reflect the change in terminology introduced by the Criminal Procedure Act 2009 (Vic).</w:t>
            </w:r>
          </w:p>
        </w:tc>
      </w:tr>
      <w:tr w:rsidR="0048145B" w14:paraId="7AF99827" w14:textId="77777777" w:rsidTr="006B7637">
        <w:tc>
          <w:tcPr>
            <w:tcW w:w="1219" w:type="dxa"/>
            <w:gridSpan w:val="2"/>
            <w:tcBorders>
              <w:top w:val="single" w:sz="4" w:space="0" w:color="auto"/>
              <w:left w:val="single" w:sz="18" w:space="0" w:color="auto"/>
              <w:bottom w:val="single" w:sz="4" w:space="0" w:color="auto"/>
            </w:tcBorders>
          </w:tcPr>
          <w:p w14:paraId="2318B6A6"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0623B322" w14:textId="234A8ED4"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229BD501" w14:textId="77777777" w:rsidR="0048145B" w:rsidRDefault="0048145B" w:rsidP="0048145B">
            <w:pPr>
              <w:jc w:val="center"/>
              <w:rPr>
                <w:lang w:val="en-AU"/>
              </w:rPr>
            </w:pPr>
            <w:r>
              <w:rPr>
                <w:lang w:val="en-AU"/>
              </w:rPr>
              <w:t>7.1.3</w:t>
            </w:r>
          </w:p>
        </w:tc>
        <w:tc>
          <w:tcPr>
            <w:tcW w:w="4798" w:type="dxa"/>
            <w:gridSpan w:val="2"/>
            <w:tcBorders>
              <w:top w:val="single" w:sz="4" w:space="0" w:color="auto"/>
              <w:bottom w:val="single" w:sz="4" w:space="0" w:color="auto"/>
              <w:right w:val="single" w:sz="18" w:space="0" w:color="auto"/>
            </w:tcBorders>
          </w:tcPr>
          <w:p w14:paraId="4F473CF0" w14:textId="77777777" w:rsidR="0048145B" w:rsidRDefault="0048145B" w:rsidP="0048145B">
            <w:pPr>
              <w:jc w:val="both"/>
              <w:rPr>
                <w:rFonts w:ascii="Arial" w:hAnsi="Arial" w:cs="Arial"/>
                <w:bCs/>
              </w:rPr>
            </w:pPr>
            <w:r>
              <w:rPr>
                <w:rFonts w:ascii="Arial" w:hAnsi="Arial" w:cs="Arial"/>
                <w:bCs/>
              </w:rPr>
              <w:t>Additional examples of summary/indictable offences.</w:t>
            </w:r>
          </w:p>
        </w:tc>
      </w:tr>
      <w:tr w:rsidR="0048145B" w14:paraId="28DACBC5" w14:textId="77777777" w:rsidTr="006B7637">
        <w:tc>
          <w:tcPr>
            <w:tcW w:w="1219" w:type="dxa"/>
            <w:gridSpan w:val="2"/>
            <w:tcBorders>
              <w:top w:val="single" w:sz="4" w:space="0" w:color="auto"/>
              <w:left w:val="single" w:sz="18" w:space="0" w:color="auto"/>
              <w:bottom w:val="single" w:sz="4" w:space="0" w:color="auto"/>
            </w:tcBorders>
          </w:tcPr>
          <w:p w14:paraId="544F0F9F"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78171F8C" w14:textId="498A6602"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2A22476E" w14:textId="77777777" w:rsidR="0048145B" w:rsidRDefault="0048145B" w:rsidP="0048145B">
            <w:pPr>
              <w:jc w:val="center"/>
              <w:rPr>
                <w:lang w:val="en-AU"/>
              </w:rPr>
            </w:pPr>
            <w:r>
              <w:rPr>
                <w:lang w:val="en-AU"/>
              </w:rPr>
              <w:t>7.2</w:t>
            </w:r>
          </w:p>
        </w:tc>
        <w:tc>
          <w:tcPr>
            <w:tcW w:w="4798" w:type="dxa"/>
            <w:gridSpan w:val="2"/>
            <w:tcBorders>
              <w:top w:val="single" w:sz="4" w:space="0" w:color="auto"/>
              <w:bottom w:val="single" w:sz="4" w:space="0" w:color="auto"/>
              <w:right w:val="single" w:sz="18" w:space="0" w:color="auto"/>
            </w:tcBorders>
          </w:tcPr>
          <w:p w14:paraId="001B0D53" w14:textId="77777777" w:rsidR="0048145B" w:rsidRDefault="0048145B" w:rsidP="0048145B">
            <w:pPr>
              <w:jc w:val="both"/>
              <w:rPr>
                <w:rFonts w:ascii="Arial" w:hAnsi="Arial" w:cs="Arial"/>
                <w:bCs/>
              </w:rPr>
            </w:pPr>
            <w:r>
              <w:rPr>
                <w:rFonts w:ascii="Arial" w:hAnsi="Arial" w:cs="Arial"/>
                <w:bCs/>
              </w:rPr>
              <w:t>Addition of child homicide &amp; defensive homicide to the list of indictable offences which the Children’s Court cannot hear and determine summarily.</w:t>
            </w:r>
          </w:p>
        </w:tc>
      </w:tr>
      <w:tr w:rsidR="0048145B" w14:paraId="17C9CB0A" w14:textId="77777777" w:rsidTr="006B7637">
        <w:tc>
          <w:tcPr>
            <w:tcW w:w="1219" w:type="dxa"/>
            <w:gridSpan w:val="2"/>
            <w:tcBorders>
              <w:top w:val="single" w:sz="4" w:space="0" w:color="auto"/>
              <w:left w:val="single" w:sz="18" w:space="0" w:color="auto"/>
              <w:bottom w:val="single" w:sz="4" w:space="0" w:color="auto"/>
            </w:tcBorders>
          </w:tcPr>
          <w:p w14:paraId="6CC81B42"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53CAA145" w14:textId="6AB5CB9E"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1F99BC4B" w14:textId="77777777" w:rsidR="0048145B" w:rsidRDefault="0048145B" w:rsidP="0048145B">
            <w:pPr>
              <w:jc w:val="center"/>
              <w:rPr>
                <w:lang w:val="en-AU"/>
              </w:rPr>
            </w:pPr>
            <w:r>
              <w:rPr>
                <w:lang w:val="en-AU"/>
              </w:rPr>
              <w:t>7.2.1</w:t>
            </w:r>
          </w:p>
        </w:tc>
        <w:tc>
          <w:tcPr>
            <w:tcW w:w="4798" w:type="dxa"/>
            <w:gridSpan w:val="2"/>
            <w:tcBorders>
              <w:top w:val="single" w:sz="4" w:space="0" w:color="auto"/>
              <w:bottom w:val="single" w:sz="4" w:space="0" w:color="auto"/>
              <w:right w:val="single" w:sz="18" w:space="0" w:color="auto"/>
            </w:tcBorders>
          </w:tcPr>
          <w:p w14:paraId="67D9561F" w14:textId="77777777" w:rsidR="0048145B" w:rsidRDefault="0048145B" w:rsidP="0048145B">
            <w:pPr>
              <w:jc w:val="both"/>
              <w:rPr>
                <w:rFonts w:ascii="Arial" w:hAnsi="Arial" w:cs="Arial"/>
                <w:bCs/>
              </w:rPr>
            </w:pPr>
            <w:r>
              <w:rPr>
                <w:rFonts w:ascii="Arial" w:hAnsi="Arial" w:cs="Arial"/>
                <w:bCs/>
              </w:rPr>
              <w:t>Major rewriting of text in this paragraph.</w:t>
            </w:r>
          </w:p>
        </w:tc>
      </w:tr>
      <w:tr w:rsidR="0048145B" w14:paraId="45F7BAAC" w14:textId="77777777" w:rsidTr="006B7637">
        <w:tc>
          <w:tcPr>
            <w:tcW w:w="1219" w:type="dxa"/>
            <w:gridSpan w:val="2"/>
            <w:tcBorders>
              <w:top w:val="single" w:sz="4" w:space="0" w:color="auto"/>
              <w:left w:val="single" w:sz="18" w:space="0" w:color="auto"/>
              <w:bottom w:val="single" w:sz="4" w:space="0" w:color="auto"/>
            </w:tcBorders>
          </w:tcPr>
          <w:p w14:paraId="337F0810"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2B6527F4" w14:textId="5AC38404"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2BA82D2" w14:textId="77777777" w:rsidR="0048145B" w:rsidRDefault="0048145B" w:rsidP="0048145B">
            <w:pPr>
              <w:jc w:val="center"/>
              <w:rPr>
                <w:lang w:val="en-AU"/>
              </w:rPr>
            </w:pPr>
            <w:r>
              <w:rPr>
                <w:lang w:val="en-AU"/>
              </w:rPr>
              <w:t>7.2.4</w:t>
            </w:r>
          </w:p>
        </w:tc>
        <w:tc>
          <w:tcPr>
            <w:tcW w:w="4798" w:type="dxa"/>
            <w:gridSpan w:val="2"/>
            <w:tcBorders>
              <w:top w:val="single" w:sz="4" w:space="0" w:color="auto"/>
              <w:bottom w:val="single" w:sz="4" w:space="0" w:color="auto"/>
              <w:right w:val="single" w:sz="18" w:space="0" w:color="auto"/>
            </w:tcBorders>
          </w:tcPr>
          <w:p w14:paraId="2839A18F" w14:textId="77777777" w:rsidR="0048145B" w:rsidRDefault="0048145B" w:rsidP="0048145B">
            <w:pPr>
              <w:jc w:val="both"/>
              <w:rPr>
                <w:rFonts w:ascii="Arial" w:hAnsi="Arial" w:cs="Arial"/>
                <w:bCs/>
              </w:rPr>
            </w:pPr>
            <w:r>
              <w:rPr>
                <w:rFonts w:ascii="Arial" w:hAnsi="Arial" w:cs="Arial"/>
                <w:bCs/>
              </w:rPr>
              <w:t>Paragraph heading amended to “Age of ‘child’ for breach, variation &amp; revocation proceedings”.</w:t>
            </w:r>
          </w:p>
        </w:tc>
      </w:tr>
      <w:tr w:rsidR="0048145B" w14:paraId="75A033A4" w14:textId="77777777" w:rsidTr="006B7637">
        <w:tc>
          <w:tcPr>
            <w:tcW w:w="1219" w:type="dxa"/>
            <w:gridSpan w:val="2"/>
            <w:tcBorders>
              <w:top w:val="single" w:sz="4" w:space="0" w:color="auto"/>
              <w:left w:val="single" w:sz="18" w:space="0" w:color="auto"/>
              <w:bottom w:val="single" w:sz="4" w:space="0" w:color="auto"/>
            </w:tcBorders>
          </w:tcPr>
          <w:p w14:paraId="4BC13C83"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4F3B5A3C" w14:textId="093F54AD"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3301982C" w14:textId="77777777" w:rsidR="0048145B" w:rsidRDefault="0048145B" w:rsidP="0048145B">
            <w:pPr>
              <w:jc w:val="center"/>
              <w:rPr>
                <w:lang w:val="en-AU"/>
              </w:rPr>
            </w:pPr>
            <w:r>
              <w:rPr>
                <w:lang w:val="en-AU"/>
              </w:rPr>
              <w:t>7.3</w:t>
            </w:r>
          </w:p>
        </w:tc>
        <w:tc>
          <w:tcPr>
            <w:tcW w:w="4798" w:type="dxa"/>
            <w:gridSpan w:val="2"/>
            <w:tcBorders>
              <w:top w:val="single" w:sz="4" w:space="0" w:color="auto"/>
              <w:bottom w:val="single" w:sz="4" w:space="0" w:color="auto"/>
              <w:right w:val="single" w:sz="18" w:space="0" w:color="auto"/>
            </w:tcBorders>
          </w:tcPr>
          <w:p w14:paraId="5F37AACC" w14:textId="77777777" w:rsidR="0048145B" w:rsidRDefault="0048145B" w:rsidP="0048145B">
            <w:pPr>
              <w:jc w:val="both"/>
              <w:rPr>
                <w:rFonts w:ascii="Arial" w:hAnsi="Arial" w:cs="Arial"/>
                <w:bCs/>
              </w:rPr>
            </w:pPr>
            <w:r>
              <w:rPr>
                <w:rFonts w:ascii="Arial" w:hAnsi="Arial" w:cs="Arial"/>
                <w:bCs/>
              </w:rPr>
              <w:t>Section heading amended to “Juvenile and adult offending in 2008/09 &amp; 2009/10”.  Replacement of 1998/99 statistics with table of alleged juvenile &amp; adult criminal offence statistics 2008/09 &amp; 2009/10.  New commentary added together with statistics for Principal Proven Offences 2004/05 to 2008/09.</w:t>
            </w:r>
          </w:p>
        </w:tc>
      </w:tr>
      <w:tr w:rsidR="0048145B" w14:paraId="57837043" w14:textId="77777777" w:rsidTr="006B7637">
        <w:tc>
          <w:tcPr>
            <w:tcW w:w="1219" w:type="dxa"/>
            <w:gridSpan w:val="2"/>
            <w:tcBorders>
              <w:top w:val="single" w:sz="4" w:space="0" w:color="auto"/>
              <w:left w:val="single" w:sz="18" w:space="0" w:color="auto"/>
              <w:bottom w:val="single" w:sz="4" w:space="0" w:color="auto"/>
            </w:tcBorders>
          </w:tcPr>
          <w:p w14:paraId="1DEA0B1F"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36B97782" w14:textId="63E91276"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042A8880" w14:textId="77777777" w:rsidR="0048145B" w:rsidRDefault="0048145B" w:rsidP="0048145B">
            <w:pPr>
              <w:jc w:val="center"/>
              <w:rPr>
                <w:lang w:val="en-AU"/>
              </w:rPr>
            </w:pPr>
            <w:r>
              <w:rPr>
                <w:lang w:val="en-AU"/>
              </w:rPr>
              <w:t>7.4</w:t>
            </w:r>
          </w:p>
        </w:tc>
        <w:tc>
          <w:tcPr>
            <w:tcW w:w="4798" w:type="dxa"/>
            <w:gridSpan w:val="2"/>
            <w:tcBorders>
              <w:top w:val="single" w:sz="4" w:space="0" w:color="auto"/>
              <w:bottom w:val="single" w:sz="4" w:space="0" w:color="auto"/>
              <w:right w:val="single" w:sz="18" w:space="0" w:color="auto"/>
            </w:tcBorders>
          </w:tcPr>
          <w:p w14:paraId="6EC35AE8" w14:textId="77777777" w:rsidR="0048145B" w:rsidRDefault="0048145B" w:rsidP="0048145B">
            <w:pPr>
              <w:jc w:val="both"/>
              <w:rPr>
                <w:rFonts w:ascii="Arial" w:hAnsi="Arial" w:cs="Arial"/>
                <w:bCs/>
              </w:rPr>
            </w:pPr>
            <w:r>
              <w:rPr>
                <w:rFonts w:ascii="Arial" w:hAnsi="Arial" w:cs="Arial"/>
                <w:bCs/>
              </w:rPr>
              <w:t>Replacement of 1998/99 cautioning statistics with 2008/09 statistics.</w:t>
            </w:r>
          </w:p>
        </w:tc>
      </w:tr>
      <w:tr w:rsidR="0048145B" w14:paraId="78340490" w14:textId="77777777" w:rsidTr="006B7637">
        <w:tc>
          <w:tcPr>
            <w:tcW w:w="1219" w:type="dxa"/>
            <w:gridSpan w:val="2"/>
            <w:tcBorders>
              <w:top w:val="single" w:sz="4" w:space="0" w:color="auto"/>
              <w:left w:val="single" w:sz="18" w:space="0" w:color="auto"/>
              <w:bottom w:val="single" w:sz="4" w:space="0" w:color="auto"/>
            </w:tcBorders>
          </w:tcPr>
          <w:p w14:paraId="6876AF73" w14:textId="77777777" w:rsidR="0048145B" w:rsidRDefault="0048145B" w:rsidP="0048145B">
            <w:pPr>
              <w:rPr>
                <w:lang w:val="en-AU"/>
              </w:rPr>
            </w:pPr>
            <w:r>
              <w:rPr>
                <w:lang w:val="en-AU"/>
              </w:rPr>
              <w:lastRenderedPageBreak/>
              <w:t>31/12/10</w:t>
            </w:r>
          </w:p>
        </w:tc>
        <w:tc>
          <w:tcPr>
            <w:tcW w:w="836" w:type="dxa"/>
            <w:tcBorders>
              <w:top w:val="single" w:sz="4" w:space="0" w:color="auto"/>
              <w:bottom w:val="single" w:sz="4" w:space="0" w:color="auto"/>
            </w:tcBorders>
          </w:tcPr>
          <w:p w14:paraId="2C35CB4F" w14:textId="70D7EE7E"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26C56B32" w14:textId="77777777" w:rsidR="0048145B" w:rsidRDefault="0048145B" w:rsidP="0048145B">
            <w:pPr>
              <w:jc w:val="center"/>
              <w:rPr>
                <w:lang w:val="en-AU"/>
              </w:rPr>
            </w:pPr>
            <w:r>
              <w:rPr>
                <w:lang w:val="en-AU"/>
              </w:rPr>
              <w:t>7.5</w:t>
            </w:r>
          </w:p>
        </w:tc>
        <w:tc>
          <w:tcPr>
            <w:tcW w:w="4798" w:type="dxa"/>
            <w:gridSpan w:val="2"/>
            <w:tcBorders>
              <w:top w:val="single" w:sz="4" w:space="0" w:color="auto"/>
              <w:bottom w:val="single" w:sz="4" w:space="0" w:color="auto"/>
              <w:right w:val="single" w:sz="18" w:space="0" w:color="auto"/>
            </w:tcBorders>
          </w:tcPr>
          <w:p w14:paraId="7EAE1A4D" w14:textId="77777777" w:rsidR="0048145B" w:rsidRDefault="0048145B" w:rsidP="0048145B">
            <w:pPr>
              <w:jc w:val="both"/>
              <w:rPr>
                <w:rFonts w:ascii="Arial" w:hAnsi="Arial" w:cs="Arial"/>
                <w:bCs/>
              </w:rPr>
            </w:pPr>
            <w:r>
              <w:rPr>
                <w:rFonts w:ascii="Arial" w:hAnsi="Arial" w:cs="Arial"/>
                <w:bCs/>
              </w:rPr>
              <w:t>Section heading amended to “Commencement of ordinary process – Securing attendance of child”.  Major changes to text in each associated paragraph to reflect the changes introduced by the Criminal Procedure Act 2009 (Vic).</w:t>
            </w:r>
          </w:p>
        </w:tc>
      </w:tr>
      <w:tr w:rsidR="0048145B" w14:paraId="4B344DA6" w14:textId="77777777" w:rsidTr="006B7637">
        <w:tc>
          <w:tcPr>
            <w:tcW w:w="1219" w:type="dxa"/>
            <w:gridSpan w:val="2"/>
            <w:tcBorders>
              <w:top w:val="single" w:sz="4" w:space="0" w:color="auto"/>
              <w:left w:val="single" w:sz="18" w:space="0" w:color="auto"/>
              <w:bottom w:val="single" w:sz="4" w:space="0" w:color="auto"/>
            </w:tcBorders>
          </w:tcPr>
          <w:p w14:paraId="7EA00D9B"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5D36F8E7" w14:textId="431D153A"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20F7B107" w14:textId="77777777" w:rsidR="0048145B" w:rsidRDefault="0048145B" w:rsidP="0048145B">
            <w:pPr>
              <w:jc w:val="center"/>
              <w:rPr>
                <w:lang w:val="en-AU"/>
              </w:rPr>
            </w:pPr>
            <w:r>
              <w:rPr>
                <w:lang w:val="en-AU"/>
              </w:rPr>
              <w:t>7.5.1</w:t>
            </w:r>
          </w:p>
        </w:tc>
        <w:tc>
          <w:tcPr>
            <w:tcW w:w="4798" w:type="dxa"/>
            <w:gridSpan w:val="2"/>
            <w:tcBorders>
              <w:top w:val="single" w:sz="4" w:space="0" w:color="auto"/>
              <w:bottom w:val="single" w:sz="4" w:space="0" w:color="auto"/>
              <w:right w:val="single" w:sz="18" w:space="0" w:color="auto"/>
            </w:tcBorders>
          </w:tcPr>
          <w:p w14:paraId="594F1DBA" w14:textId="77777777" w:rsidR="0048145B" w:rsidRDefault="0048145B" w:rsidP="0048145B">
            <w:pPr>
              <w:jc w:val="both"/>
              <w:rPr>
                <w:rFonts w:ascii="Arial" w:hAnsi="Arial" w:cs="Arial"/>
                <w:bCs/>
              </w:rPr>
            </w:pPr>
            <w:r>
              <w:rPr>
                <w:rFonts w:ascii="Arial" w:hAnsi="Arial" w:cs="Arial"/>
                <w:bCs/>
              </w:rPr>
              <w:t>Paragraph heading amended to “Charge-sheet”.</w:t>
            </w:r>
          </w:p>
        </w:tc>
      </w:tr>
      <w:tr w:rsidR="0048145B" w14:paraId="15CBC02E" w14:textId="77777777" w:rsidTr="006B7637">
        <w:tc>
          <w:tcPr>
            <w:tcW w:w="1219" w:type="dxa"/>
            <w:gridSpan w:val="2"/>
            <w:tcBorders>
              <w:top w:val="single" w:sz="4" w:space="0" w:color="auto"/>
              <w:left w:val="single" w:sz="18" w:space="0" w:color="auto"/>
              <w:bottom w:val="single" w:sz="4" w:space="0" w:color="auto"/>
            </w:tcBorders>
          </w:tcPr>
          <w:p w14:paraId="3093B46B"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2D7D41EB" w14:textId="7C3F5F82"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39568E11" w14:textId="77777777" w:rsidR="0048145B" w:rsidRDefault="0048145B" w:rsidP="0048145B">
            <w:pPr>
              <w:jc w:val="center"/>
              <w:rPr>
                <w:lang w:val="en-AU"/>
              </w:rPr>
            </w:pPr>
            <w:r>
              <w:rPr>
                <w:lang w:val="en-AU"/>
              </w:rPr>
              <w:t>7.5.2</w:t>
            </w:r>
          </w:p>
        </w:tc>
        <w:tc>
          <w:tcPr>
            <w:tcW w:w="4798" w:type="dxa"/>
            <w:gridSpan w:val="2"/>
            <w:tcBorders>
              <w:top w:val="single" w:sz="4" w:space="0" w:color="auto"/>
              <w:bottom w:val="single" w:sz="4" w:space="0" w:color="auto"/>
              <w:right w:val="single" w:sz="18" w:space="0" w:color="auto"/>
            </w:tcBorders>
          </w:tcPr>
          <w:p w14:paraId="4894F6C5" w14:textId="77777777" w:rsidR="0048145B" w:rsidRDefault="0048145B" w:rsidP="0048145B">
            <w:pPr>
              <w:jc w:val="both"/>
              <w:rPr>
                <w:rFonts w:ascii="Arial" w:hAnsi="Arial" w:cs="Arial"/>
                <w:bCs/>
              </w:rPr>
            </w:pPr>
            <w:r>
              <w:rPr>
                <w:rFonts w:ascii="Arial" w:hAnsi="Arial" w:cs="Arial"/>
                <w:bCs/>
              </w:rPr>
              <w:t>New paragraph entitled “Time limits for filing a charge-sheet”.</w:t>
            </w:r>
          </w:p>
        </w:tc>
      </w:tr>
      <w:tr w:rsidR="0048145B" w14:paraId="458A59D3" w14:textId="77777777" w:rsidTr="006B7637">
        <w:tc>
          <w:tcPr>
            <w:tcW w:w="1219" w:type="dxa"/>
            <w:gridSpan w:val="2"/>
            <w:tcBorders>
              <w:top w:val="single" w:sz="4" w:space="0" w:color="auto"/>
              <w:left w:val="single" w:sz="18" w:space="0" w:color="auto"/>
              <w:bottom w:val="single" w:sz="4" w:space="0" w:color="auto"/>
            </w:tcBorders>
          </w:tcPr>
          <w:p w14:paraId="44986BAB"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2667597D" w14:textId="7F727ABE"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5E0C622" w14:textId="77777777" w:rsidR="0048145B" w:rsidRDefault="0048145B" w:rsidP="0048145B">
            <w:pPr>
              <w:jc w:val="center"/>
              <w:rPr>
                <w:lang w:val="en-AU"/>
              </w:rPr>
            </w:pPr>
            <w:r>
              <w:rPr>
                <w:lang w:val="en-AU"/>
              </w:rPr>
              <w:t>7.5.3</w:t>
            </w:r>
          </w:p>
        </w:tc>
        <w:tc>
          <w:tcPr>
            <w:tcW w:w="4798" w:type="dxa"/>
            <w:gridSpan w:val="2"/>
            <w:tcBorders>
              <w:top w:val="single" w:sz="4" w:space="0" w:color="auto"/>
              <w:bottom w:val="single" w:sz="4" w:space="0" w:color="auto"/>
              <w:right w:val="single" w:sz="18" w:space="0" w:color="auto"/>
            </w:tcBorders>
          </w:tcPr>
          <w:p w14:paraId="7B1DE941" w14:textId="77777777" w:rsidR="0048145B" w:rsidRDefault="0048145B" w:rsidP="0048145B">
            <w:pPr>
              <w:jc w:val="both"/>
              <w:rPr>
                <w:rFonts w:ascii="Arial" w:hAnsi="Arial" w:cs="Arial"/>
                <w:bCs/>
              </w:rPr>
            </w:pPr>
            <w:r>
              <w:rPr>
                <w:rFonts w:ascii="Arial" w:hAnsi="Arial" w:cs="Arial"/>
                <w:bCs/>
              </w:rPr>
              <w:t>Renumbered paragraph – formerly 7.5.2.</w:t>
            </w:r>
          </w:p>
        </w:tc>
      </w:tr>
      <w:tr w:rsidR="0048145B" w14:paraId="30CA6717" w14:textId="77777777" w:rsidTr="006B7637">
        <w:tc>
          <w:tcPr>
            <w:tcW w:w="1219" w:type="dxa"/>
            <w:gridSpan w:val="2"/>
            <w:tcBorders>
              <w:top w:val="single" w:sz="4" w:space="0" w:color="auto"/>
              <w:left w:val="single" w:sz="18" w:space="0" w:color="auto"/>
              <w:bottom w:val="single" w:sz="4" w:space="0" w:color="auto"/>
            </w:tcBorders>
          </w:tcPr>
          <w:p w14:paraId="67A4CD31"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3860ACF7" w14:textId="3B77E8BF"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FD8433D" w14:textId="77777777" w:rsidR="0048145B" w:rsidRDefault="0048145B" w:rsidP="0048145B">
            <w:pPr>
              <w:jc w:val="center"/>
              <w:rPr>
                <w:lang w:val="en-AU"/>
              </w:rPr>
            </w:pPr>
            <w:r>
              <w:rPr>
                <w:lang w:val="en-AU"/>
              </w:rPr>
              <w:t>7.5.4</w:t>
            </w:r>
          </w:p>
        </w:tc>
        <w:tc>
          <w:tcPr>
            <w:tcW w:w="4798" w:type="dxa"/>
            <w:gridSpan w:val="2"/>
            <w:tcBorders>
              <w:top w:val="single" w:sz="4" w:space="0" w:color="auto"/>
              <w:bottom w:val="single" w:sz="4" w:space="0" w:color="auto"/>
              <w:right w:val="single" w:sz="18" w:space="0" w:color="auto"/>
            </w:tcBorders>
          </w:tcPr>
          <w:p w14:paraId="56986E40" w14:textId="77777777" w:rsidR="0048145B" w:rsidRDefault="0048145B" w:rsidP="0048145B">
            <w:pPr>
              <w:jc w:val="both"/>
              <w:rPr>
                <w:rFonts w:ascii="Arial" w:hAnsi="Arial" w:cs="Arial"/>
                <w:bCs/>
              </w:rPr>
            </w:pPr>
            <w:r>
              <w:rPr>
                <w:rFonts w:ascii="Arial" w:hAnsi="Arial" w:cs="Arial"/>
                <w:bCs/>
              </w:rPr>
              <w:t>Renumbered paragraph – formerly 7.5.3.  Paragraph heading amended to “Securing attendance of accused”.</w:t>
            </w:r>
          </w:p>
        </w:tc>
      </w:tr>
      <w:tr w:rsidR="0048145B" w14:paraId="15144960" w14:textId="77777777" w:rsidTr="006B7637">
        <w:tc>
          <w:tcPr>
            <w:tcW w:w="1219" w:type="dxa"/>
            <w:gridSpan w:val="2"/>
            <w:tcBorders>
              <w:top w:val="single" w:sz="4" w:space="0" w:color="auto"/>
              <w:left w:val="single" w:sz="18" w:space="0" w:color="auto"/>
              <w:bottom w:val="single" w:sz="4" w:space="0" w:color="auto"/>
            </w:tcBorders>
          </w:tcPr>
          <w:p w14:paraId="5FE1AF07"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700478EE" w14:textId="70CBBCC4"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76A0370C" w14:textId="77777777" w:rsidR="0048145B" w:rsidRDefault="0048145B" w:rsidP="0048145B">
            <w:pPr>
              <w:jc w:val="center"/>
              <w:rPr>
                <w:lang w:val="en-AU"/>
              </w:rPr>
            </w:pPr>
            <w:r>
              <w:rPr>
                <w:lang w:val="en-AU"/>
              </w:rPr>
              <w:t>7.5.5</w:t>
            </w:r>
          </w:p>
        </w:tc>
        <w:tc>
          <w:tcPr>
            <w:tcW w:w="4798" w:type="dxa"/>
            <w:gridSpan w:val="2"/>
            <w:tcBorders>
              <w:top w:val="single" w:sz="4" w:space="0" w:color="auto"/>
              <w:bottom w:val="single" w:sz="4" w:space="0" w:color="auto"/>
              <w:right w:val="single" w:sz="18" w:space="0" w:color="auto"/>
            </w:tcBorders>
          </w:tcPr>
          <w:p w14:paraId="7B6CB979" w14:textId="77777777" w:rsidR="0048145B" w:rsidRDefault="0048145B" w:rsidP="0048145B">
            <w:pPr>
              <w:jc w:val="both"/>
              <w:rPr>
                <w:rFonts w:ascii="Arial" w:hAnsi="Arial" w:cs="Arial"/>
                <w:bCs/>
              </w:rPr>
            </w:pPr>
            <w:r>
              <w:rPr>
                <w:rFonts w:ascii="Arial" w:hAnsi="Arial" w:cs="Arial"/>
                <w:bCs/>
              </w:rPr>
              <w:t>Renumbered paragraph – formerly 7.5.4.  Paragraph heading amended to “Amendment of charge-sheet”.</w:t>
            </w:r>
          </w:p>
        </w:tc>
      </w:tr>
      <w:tr w:rsidR="0048145B" w14:paraId="7534627D" w14:textId="77777777" w:rsidTr="006B7637">
        <w:tc>
          <w:tcPr>
            <w:tcW w:w="1219" w:type="dxa"/>
            <w:gridSpan w:val="2"/>
            <w:tcBorders>
              <w:top w:val="single" w:sz="4" w:space="0" w:color="auto"/>
              <w:left w:val="single" w:sz="18" w:space="0" w:color="auto"/>
              <w:bottom w:val="single" w:sz="4" w:space="0" w:color="auto"/>
            </w:tcBorders>
          </w:tcPr>
          <w:p w14:paraId="464FA970"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7924050D" w14:textId="7E979D79"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75E2BBFB" w14:textId="77777777" w:rsidR="0048145B" w:rsidRDefault="0048145B" w:rsidP="0048145B">
            <w:pPr>
              <w:jc w:val="center"/>
              <w:rPr>
                <w:lang w:val="en-AU"/>
              </w:rPr>
            </w:pPr>
            <w:r>
              <w:rPr>
                <w:lang w:val="en-AU"/>
              </w:rPr>
              <w:t>7.6</w:t>
            </w:r>
          </w:p>
        </w:tc>
        <w:tc>
          <w:tcPr>
            <w:tcW w:w="4798" w:type="dxa"/>
            <w:gridSpan w:val="2"/>
            <w:tcBorders>
              <w:top w:val="single" w:sz="4" w:space="0" w:color="auto"/>
              <w:bottom w:val="single" w:sz="4" w:space="0" w:color="auto"/>
              <w:right w:val="single" w:sz="18" w:space="0" w:color="auto"/>
            </w:tcBorders>
          </w:tcPr>
          <w:p w14:paraId="16527A8E" w14:textId="77777777" w:rsidR="0048145B" w:rsidRDefault="0048145B" w:rsidP="0048145B">
            <w:pPr>
              <w:jc w:val="both"/>
              <w:rPr>
                <w:rFonts w:ascii="Arial" w:hAnsi="Arial" w:cs="Arial"/>
                <w:bCs/>
              </w:rPr>
            </w:pPr>
            <w:r>
              <w:rPr>
                <w:rFonts w:ascii="Arial" w:hAnsi="Arial" w:cs="Arial"/>
                <w:bCs/>
              </w:rPr>
              <w:t>Added reference to s.11 of the Criminal Procedure Act 2009 (Vic).</w:t>
            </w:r>
          </w:p>
        </w:tc>
      </w:tr>
      <w:tr w:rsidR="0048145B" w14:paraId="08C715E6" w14:textId="77777777" w:rsidTr="006B7637">
        <w:tc>
          <w:tcPr>
            <w:tcW w:w="1219" w:type="dxa"/>
            <w:gridSpan w:val="2"/>
            <w:tcBorders>
              <w:top w:val="single" w:sz="4" w:space="0" w:color="auto"/>
              <w:left w:val="single" w:sz="18" w:space="0" w:color="auto"/>
              <w:bottom w:val="single" w:sz="4" w:space="0" w:color="auto"/>
            </w:tcBorders>
          </w:tcPr>
          <w:p w14:paraId="75B34B7F"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7A642B2A" w14:textId="0850D907"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FD8D6FA" w14:textId="77777777" w:rsidR="0048145B" w:rsidRDefault="0048145B" w:rsidP="0048145B">
            <w:pPr>
              <w:jc w:val="center"/>
              <w:rPr>
                <w:lang w:val="en-AU"/>
              </w:rPr>
            </w:pPr>
            <w:r>
              <w:rPr>
                <w:lang w:val="en-AU"/>
              </w:rPr>
              <w:t>7.7</w:t>
            </w:r>
          </w:p>
        </w:tc>
        <w:tc>
          <w:tcPr>
            <w:tcW w:w="4798" w:type="dxa"/>
            <w:gridSpan w:val="2"/>
            <w:tcBorders>
              <w:top w:val="single" w:sz="4" w:space="0" w:color="auto"/>
              <w:bottom w:val="single" w:sz="4" w:space="0" w:color="auto"/>
              <w:right w:val="single" w:sz="18" w:space="0" w:color="auto"/>
            </w:tcBorders>
          </w:tcPr>
          <w:p w14:paraId="6CBC243C" w14:textId="77777777" w:rsidR="0048145B" w:rsidRDefault="0048145B" w:rsidP="0048145B">
            <w:pPr>
              <w:jc w:val="both"/>
              <w:rPr>
                <w:rFonts w:ascii="Arial" w:hAnsi="Arial" w:cs="Arial"/>
                <w:bCs/>
              </w:rPr>
            </w:pPr>
            <w:r>
              <w:rPr>
                <w:rFonts w:ascii="Arial" w:hAnsi="Arial" w:cs="Arial"/>
                <w:bCs/>
              </w:rPr>
              <w:t>CAYPINS statistics for 2008/09 added.</w:t>
            </w:r>
          </w:p>
        </w:tc>
      </w:tr>
      <w:tr w:rsidR="0048145B" w14:paraId="26460D83" w14:textId="77777777" w:rsidTr="006B7637">
        <w:tc>
          <w:tcPr>
            <w:tcW w:w="1219" w:type="dxa"/>
            <w:gridSpan w:val="2"/>
            <w:tcBorders>
              <w:top w:val="single" w:sz="4" w:space="0" w:color="auto"/>
              <w:left w:val="single" w:sz="18" w:space="0" w:color="auto"/>
              <w:bottom w:val="single" w:sz="4" w:space="0" w:color="auto"/>
            </w:tcBorders>
          </w:tcPr>
          <w:p w14:paraId="589FD505"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06BC1110" w14:textId="166167D4"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77E74A08" w14:textId="77777777" w:rsidR="0048145B" w:rsidRDefault="0048145B" w:rsidP="0048145B">
            <w:pPr>
              <w:jc w:val="center"/>
              <w:rPr>
                <w:lang w:val="en-AU"/>
              </w:rPr>
            </w:pPr>
            <w:r>
              <w:rPr>
                <w:lang w:val="en-AU"/>
              </w:rPr>
              <w:t>7.8.2</w:t>
            </w:r>
          </w:p>
        </w:tc>
        <w:tc>
          <w:tcPr>
            <w:tcW w:w="4798" w:type="dxa"/>
            <w:gridSpan w:val="2"/>
            <w:tcBorders>
              <w:top w:val="single" w:sz="4" w:space="0" w:color="auto"/>
              <w:bottom w:val="single" w:sz="4" w:space="0" w:color="auto"/>
              <w:right w:val="single" w:sz="18" w:space="0" w:color="auto"/>
            </w:tcBorders>
          </w:tcPr>
          <w:p w14:paraId="7F101016" w14:textId="77777777" w:rsidR="0048145B" w:rsidRDefault="0048145B" w:rsidP="0048145B">
            <w:pPr>
              <w:jc w:val="both"/>
              <w:rPr>
                <w:rFonts w:ascii="Arial" w:hAnsi="Arial" w:cs="Arial"/>
                <w:bCs/>
              </w:rPr>
            </w:pPr>
            <w:r>
              <w:rPr>
                <w:rFonts w:ascii="Arial" w:hAnsi="Arial" w:cs="Arial"/>
                <w:bCs/>
              </w:rPr>
              <w:t>Added reference to ss.80(1)(b) &amp; 81(1) of the Criminal Procedure Act 2009 (Vic).</w:t>
            </w:r>
          </w:p>
        </w:tc>
      </w:tr>
      <w:tr w:rsidR="0048145B" w14:paraId="3D4A6500" w14:textId="77777777" w:rsidTr="006B7637">
        <w:tc>
          <w:tcPr>
            <w:tcW w:w="1219" w:type="dxa"/>
            <w:gridSpan w:val="2"/>
            <w:tcBorders>
              <w:top w:val="single" w:sz="4" w:space="0" w:color="auto"/>
              <w:left w:val="single" w:sz="18" w:space="0" w:color="auto"/>
              <w:bottom w:val="single" w:sz="4" w:space="0" w:color="auto"/>
            </w:tcBorders>
          </w:tcPr>
          <w:p w14:paraId="68811542"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3B19676F" w14:textId="6CB55B3D"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58A1DAB9" w14:textId="77777777" w:rsidR="0048145B" w:rsidRDefault="0048145B" w:rsidP="0048145B">
            <w:pPr>
              <w:jc w:val="center"/>
              <w:rPr>
                <w:lang w:val="en-AU"/>
              </w:rPr>
            </w:pPr>
            <w:r>
              <w:rPr>
                <w:lang w:val="en-AU"/>
              </w:rPr>
              <w:t>7.11</w:t>
            </w:r>
          </w:p>
        </w:tc>
        <w:tc>
          <w:tcPr>
            <w:tcW w:w="4798" w:type="dxa"/>
            <w:gridSpan w:val="2"/>
            <w:tcBorders>
              <w:top w:val="single" w:sz="4" w:space="0" w:color="auto"/>
              <w:bottom w:val="single" w:sz="4" w:space="0" w:color="auto"/>
              <w:right w:val="single" w:sz="18" w:space="0" w:color="auto"/>
            </w:tcBorders>
          </w:tcPr>
          <w:p w14:paraId="5450DD66" w14:textId="77777777" w:rsidR="0048145B" w:rsidRDefault="0048145B" w:rsidP="0048145B">
            <w:pPr>
              <w:jc w:val="both"/>
              <w:rPr>
                <w:rFonts w:ascii="Arial" w:hAnsi="Arial" w:cs="Arial"/>
                <w:bCs/>
              </w:rPr>
            </w:pPr>
            <w:r>
              <w:rPr>
                <w:rFonts w:ascii="Arial" w:hAnsi="Arial" w:cs="Arial"/>
                <w:bCs/>
              </w:rPr>
              <w:t xml:space="preserve">Significant amendment to text in relation to The Children’s </w:t>
            </w:r>
            <w:smartTag w:uri="urn:schemas-microsoft-com:office:smarttags" w:element="address">
              <w:smartTag w:uri="urn:schemas-microsoft-com:office:smarttags" w:element="Street">
                <w:r>
                  <w:rPr>
                    <w:rFonts w:ascii="Arial" w:hAnsi="Arial" w:cs="Arial"/>
                    <w:bCs/>
                  </w:rPr>
                  <w:t>Koori Court</w:t>
                </w:r>
              </w:smartTag>
            </w:smartTag>
            <w:r>
              <w:rPr>
                <w:rFonts w:ascii="Arial" w:hAnsi="Arial" w:cs="Arial"/>
                <w:bCs/>
              </w:rPr>
              <w:t xml:space="preserve"> (Criminal Division).</w:t>
            </w:r>
          </w:p>
        </w:tc>
      </w:tr>
      <w:tr w:rsidR="0048145B" w14:paraId="3863F89E" w14:textId="77777777" w:rsidTr="006B7637">
        <w:tc>
          <w:tcPr>
            <w:tcW w:w="1219" w:type="dxa"/>
            <w:gridSpan w:val="2"/>
            <w:tcBorders>
              <w:top w:val="single" w:sz="4" w:space="0" w:color="auto"/>
              <w:left w:val="single" w:sz="18" w:space="0" w:color="auto"/>
              <w:bottom w:val="single" w:sz="4" w:space="0" w:color="auto"/>
            </w:tcBorders>
          </w:tcPr>
          <w:p w14:paraId="6A118DC2"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3E7846BC" w14:textId="5DCC7738"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273E6C6C" w14:textId="77777777" w:rsidR="0048145B" w:rsidRDefault="0048145B" w:rsidP="0048145B">
            <w:pPr>
              <w:jc w:val="center"/>
              <w:rPr>
                <w:lang w:val="en-AU"/>
              </w:rPr>
            </w:pPr>
            <w:r>
              <w:rPr>
                <w:lang w:val="en-AU"/>
              </w:rPr>
              <w:t>7.11.4</w:t>
            </w:r>
          </w:p>
        </w:tc>
        <w:tc>
          <w:tcPr>
            <w:tcW w:w="4798" w:type="dxa"/>
            <w:gridSpan w:val="2"/>
            <w:tcBorders>
              <w:top w:val="single" w:sz="4" w:space="0" w:color="auto"/>
              <w:bottom w:val="single" w:sz="4" w:space="0" w:color="auto"/>
              <w:right w:val="single" w:sz="18" w:space="0" w:color="auto"/>
            </w:tcBorders>
          </w:tcPr>
          <w:p w14:paraId="20D221B6" w14:textId="77777777" w:rsidR="0048145B" w:rsidRDefault="0048145B" w:rsidP="0048145B">
            <w:pPr>
              <w:jc w:val="both"/>
              <w:rPr>
                <w:rFonts w:ascii="Arial" w:hAnsi="Arial" w:cs="Arial"/>
                <w:bCs/>
              </w:rPr>
            </w:pPr>
            <w:r>
              <w:rPr>
                <w:rFonts w:ascii="Arial" w:hAnsi="Arial" w:cs="Arial"/>
                <w:bCs/>
              </w:rPr>
              <w:t>Paragraph heading amended to “Sitting times and limited availability”.</w:t>
            </w:r>
          </w:p>
        </w:tc>
      </w:tr>
      <w:tr w:rsidR="0048145B" w14:paraId="511ACE11" w14:textId="77777777" w:rsidTr="006B7637">
        <w:tc>
          <w:tcPr>
            <w:tcW w:w="1219" w:type="dxa"/>
            <w:gridSpan w:val="2"/>
            <w:tcBorders>
              <w:top w:val="single" w:sz="4" w:space="0" w:color="auto"/>
              <w:left w:val="single" w:sz="18" w:space="0" w:color="auto"/>
              <w:bottom w:val="single" w:sz="4" w:space="0" w:color="auto"/>
            </w:tcBorders>
          </w:tcPr>
          <w:p w14:paraId="6E459365" w14:textId="77777777" w:rsidR="0048145B" w:rsidRDefault="0048145B" w:rsidP="0048145B">
            <w:pPr>
              <w:rPr>
                <w:lang w:val="en-AU"/>
              </w:rPr>
            </w:pPr>
            <w:r>
              <w:rPr>
                <w:lang w:val="en-AU"/>
              </w:rPr>
              <w:t>31/12/10</w:t>
            </w:r>
          </w:p>
        </w:tc>
        <w:tc>
          <w:tcPr>
            <w:tcW w:w="836" w:type="dxa"/>
            <w:tcBorders>
              <w:top w:val="single" w:sz="4" w:space="0" w:color="auto"/>
              <w:bottom w:val="single" w:sz="4" w:space="0" w:color="auto"/>
            </w:tcBorders>
          </w:tcPr>
          <w:p w14:paraId="7E348D43" w14:textId="7E355148"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411C420B" w14:textId="77777777" w:rsidR="0048145B" w:rsidRDefault="0048145B" w:rsidP="0048145B">
            <w:pPr>
              <w:jc w:val="center"/>
              <w:rPr>
                <w:lang w:val="en-AU"/>
              </w:rPr>
            </w:pPr>
            <w:r>
              <w:rPr>
                <w:lang w:val="en-AU"/>
              </w:rPr>
              <w:t>7.13</w:t>
            </w:r>
          </w:p>
        </w:tc>
        <w:tc>
          <w:tcPr>
            <w:tcW w:w="4798" w:type="dxa"/>
            <w:gridSpan w:val="2"/>
            <w:tcBorders>
              <w:top w:val="single" w:sz="4" w:space="0" w:color="auto"/>
              <w:bottom w:val="single" w:sz="4" w:space="0" w:color="auto"/>
              <w:right w:val="single" w:sz="18" w:space="0" w:color="auto"/>
            </w:tcBorders>
          </w:tcPr>
          <w:p w14:paraId="741E7FD4" w14:textId="77777777" w:rsidR="0048145B" w:rsidRDefault="0048145B" w:rsidP="0048145B">
            <w:pPr>
              <w:jc w:val="both"/>
              <w:rPr>
                <w:rFonts w:ascii="Arial" w:hAnsi="Arial" w:cs="Arial"/>
                <w:bCs/>
              </w:rPr>
            </w:pPr>
            <w:r>
              <w:rPr>
                <w:rFonts w:ascii="Arial" w:hAnsi="Arial" w:cs="Arial"/>
                <w:bCs/>
              </w:rPr>
              <w:t>Added reference C19 – paper of Judge Paul Grant on “The Children’s Court of Victoria – November 2010”.</w:t>
            </w:r>
          </w:p>
        </w:tc>
      </w:tr>
      <w:tr w:rsidR="0048145B" w14:paraId="1DB6893E" w14:textId="77777777" w:rsidTr="006B7637">
        <w:tc>
          <w:tcPr>
            <w:tcW w:w="1219" w:type="dxa"/>
            <w:gridSpan w:val="2"/>
            <w:tcBorders>
              <w:top w:val="single" w:sz="4" w:space="0" w:color="auto"/>
              <w:left w:val="single" w:sz="18" w:space="0" w:color="auto"/>
              <w:bottom w:val="single" w:sz="4" w:space="0" w:color="auto"/>
            </w:tcBorders>
          </w:tcPr>
          <w:p w14:paraId="0C604B4E" w14:textId="77777777" w:rsidR="0048145B" w:rsidRDefault="0048145B" w:rsidP="0048145B">
            <w:pPr>
              <w:rPr>
                <w:lang w:val="en-AU"/>
              </w:rPr>
            </w:pPr>
            <w:r>
              <w:rPr>
                <w:lang w:val="en-AU"/>
              </w:rPr>
              <w:t>14/12/10</w:t>
            </w:r>
          </w:p>
        </w:tc>
        <w:tc>
          <w:tcPr>
            <w:tcW w:w="836" w:type="dxa"/>
            <w:tcBorders>
              <w:top w:val="single" w:sz="4" w:space="0" w:color="auto"/>
              <w:bottom w:val="single" w:sz="4" w:space="0" w:color="auto"/>
            </w:tcBorders>
          </w:tcPr>
          <w:p w14:paraId="65359CBE" w14:textId="5E89F46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4CB01B5" w14:textId="77777777" w:rsidR="0048145B" w:rsidRDefault="0048145B" w:rsidP="0048145B">
            <w:pPr>
              <w:jc w:val="center"/>
              <w:rPr>
                <w:lang w:val="en-AU"/>
              </w:rPr>
            </w:pPr>
            <w:r>
              <w:rPr>
                <w:lang w:val="en-AU"/>
              </w:rPr>
              <w:t>6.6</w:t>
            </w:r>
          </w:p>
        </w:tc>
        <w:tc>
          <w:tcPr>
            <w:tcW w:w="4798" w:type="dxa"/>
            <w:gridSpan w:val="2"/>
            <w:tcBorders>
              <w:top w:val="single" w:sz="4" w:space="0" w:color="auto"/>
              <w:bottom w:val="single" w:sz="4" w:space="0" w:color="auto"/>
              <w:right w:val="single" w:sz="18" w:space="0" w:color="auto"/>
            </w:tcBorders>
          </w:tcPr>
          <w:p w14:paraId="0B0D710C" w14:textId="77777777" w:rsidR="0048145B" w:rsidRDefault="0048145B" w:rsidP="0048145B">
            <w:pPr>
              <w:jc w:val="both"/>
              <w:rPr>
                <w:rFonts w:ascii="Arial" w:hAnsi="Arial" w:cs="Arial"/>
                <w:bCs/>
              </w:rPr>
            </w:pPr>
            <w:r>
              <w:rPr>
                <w:rFonts w:ascii="Arial" w:hAnsi="Arial" w:cs="Arial"/>
                <w:bCs/>
              </w:rPr>
              <w:t>Addition of Children’s Court intervention order statistics for 2008/2009.</w:t>
            </w:r>
          </w:p>
        </w:tc>
      </w:tr>
      <w:tr w:rsidR="0048145B" w14:paraId="59575D81" w14:textId="77777777" w:rsidTr="006B7637">
        <w:tc>
          <w:tcPr>
            <w:tcW w:w="1219" w:type="dxa"/>
            <w:gridSpan w:val="2"/>
            <w:tcBorders>
              <w:top w:val="single" w:sz="4" w:space="0" w:color="auto"/>
              <w:left w:val="single" w:sz="18" w:space="0" w:color="auto"/>
              <w:bottom w:val="single" w:sz="4" w:space="0" w:color="auto"/>
            </w:tcBorders>
          </w:tcPr>
          <w:p w14:paraId="7EBBC59E" w14:textId="77777777" w:rsidR="0048145B" w:rsidRDefault="0048145B" w:rsidP="0048145B">
            <w:pPr>
              <w:rPr>
                <w:lang w:val="en-AU"/>
              </w:rPr>
            </w:pPr>
            <w:r>
              <w:rPr>
                <w:lang w:val="en-AU"/>
              </w:rPr>
              <w:t>14/12/10</w:t>
            </w:r>
          </w:p>
        </w:tc>
        <w:tc>
          <w:tcPr>
            <w:tcW w:w="836" w:type="dxa"/>
            <w:tcBorders>
              <w:top w:val="single" w:sz="4" w:space="0" w:color="auto"/>
              <w:bottom w:val="single" w:sz="4" w:space="0" w:color="auto"/>
            </w:tcBorders>
          </w:tcPr>
          <w:p w14:paraId="04994426" w14:textId="558E430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6D82220" w14:textId="77777777" w:rsidR="0048145B" w:rsidRDefault="0048145B" w:rsidP="0048145B">
            <w:pPr>
              <w:jc w:val="center"/>
              <w:rPr>
                <w:lang w:val="en-AU"/>
              </w:rPr>
            </w:pPr>
            <w:r>
              <w:rPr>
                <w:lang w:val="en-AU"/>
              </w:rPr>
              <w:t>6A.3.4</w:t>
            </w:r>
          </w:p>
        </w:tc>
        <w:tc>
          <w:tcPr>
            <w:tcW w:w="4798" w:type="dxa"/>
            <w:gridSpan w:val="2"/>
            <w:tcBorders>
              <w:top w:val="single" w:sz="4" w:space="0" w:color="auto"/>
              <w:bottom w:val="single" w:sz="4" w:space="0" w:color="auto"/>
              <w:right w:val="single" w:sz="18" w:space="0" w:color="auto"/>
            </w:tcBorders>
          </w:tcPr>
          <w:p w14:paraId="2CA1E192" w14:textId="77777777" w:rsidR="0048145B" w:rsidRDefault="0048145B" w:rsidP="0048145B">
            <w:pPr>
              <w:jc w:val="both"/>
              <w:rPr>
                <w:rFonts w:ascii="Arial" w:hAnsi="Arial" w:cs="Arial"/>
                <w:bCs/>
              </w:rPr>
            </w:pPr>
            <w:r>
              <w:rPr>
                <w:rFonts w:ascii="Arial" w:hAnsi="Arial" w:cs="Arial"/>
                <w:bCs/>
              </w:rPr>
              <w:t>Amendment to definition of “property” in s.4 of the FVPA.</w:t>
            </w:r>
          </w:p>
        </w:tc>
      </w:tr>
      <w:tr w:rsidR="0048145B" w14:paraId="5EB12D3D" w14:textId="77777777" w:rsidTr="006B7637">
        <w:tc>
          <w:tcPr>
            <w:tcW w:w="1219" w:type="dxa"/>
            <w:gridSpan w:val="2"/>
            <w:tcBorders>
              <w:top w:val="single" w:sz="4" w:space="0" w:color="auto"/>
              <w:left w:val="single" w:sz="18" w:space="0" w:color="auto"/>
              <w:bottom w:val="single" w:sz="4" w:space="0" w:color="auto"/>
            </w:tcBorders>
          </w:tcPr>
          <w:p w14:paraId="07AAF1F0" w14:textId="77777777" w:rsidR="0048145B" w:rsidRDefault="0048145B" w:rsidP="0048145B">
            <w:pPr>
              <w:rPr>
                <w:lang w:val="en-AU"/>
              </w:rPr>
            </w:pPr>
            <w:r>
              <w:rPr>
                <w:lang w:val="en-AU"/>
              </w:rPr>
              <w:t>14/12/10</w:t>
            </w:r>
          </w:p>
        </w:tc>
        <w:tc>
          <w:tcPr>
            <w:tcW w:w="836" w:type="dxa"/>
            <w:tcBorders>
              <w:top w:val="single" w:sz="4" w:space="0" w:color="auto"/>
              <w:bottom w:val="single" w:sz="4" w:space="0" w:color="auto"/>
            </w:tcBorders>
          </w:tcPr>
          <w:p w14:paraId="44103005" w14:textId="38BF0AD5"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C0F139F" w14:textId="77777777" w:rsidR="0048145B" w:rsidRDefault="0048145B" w:rsidP="0048145B">
            <w:pPr>
              <w:jc w:val="center"/>
              <w:rPr>
                <w:lang w:val="en-AU"/>
              </w:rPr>
            </w:pPr>
            <w:r>
              <w:rPr>
                <w:lang w:val="en-AU"/>
              </w:rPr>
              <w:t>6A.8.1</w:t>
            </w:r>
          </w:p>
        </w:tc>
        <w:tc>
          <w:tcPr>
            <w:tcW w:w="4798" w:type="dxa"/>
            <w:gridSpan w:val="2"/>
            <w:tcBorders>
              <w:top w:val="single" w:sz="4" w:space="0" w:color="auto"/>
              <w:bottom w:val="single" w:sz="4" w:space="0" w:color="auto"/>
              <w:right w:val="single" w:sz="18" w:space="0" w:color="auto"/>
            </w:tcBorders>
          </w:tcPr>
          <w:p w14:paraId="29709281" w14:textId="77777777" w:rsidR="0048145B" w:rsidRDefault="0048145B" w:rsidP="0048145B">
            <w:pPr>
              <w:jc w:val="both"/>
              <w:rPr>
                <w:rFonts w:ascii="Arial" w:hAnsi="Arial" w:cs="Arial"/>
                <w:bCs/>
              </w:rPr>
            </w:pPr>
            <w:r>
              <w:rPr>
                <w:rFonts w:ascii="Arial" w:hAnsi="Arial" w:cs="Arial"/>
                <w:bCs/>
              </w:rPr>
              <w:t>Amendment to manner of service on the Attorney-General in s.202 of the FVPA.</w:t>
            </w:r>
          </w:p>
        </w:tc>
      </w:tr>
      <w:tr w:rsidR="0048145B" w14:paraId="264E86D5" w14:textId="77777777" w:rsidTr="006B7637">
        <w:tc>
          <w:tcPr>
            <w:tcW w:w="1219" w:type="dxa"/>
            <w:gridSpan w:val="2"/>
            <w:tcBorders>
              <w:top w:val="single" w:sz="4" w:space="0" w:color="auto"/>
              <w:left w:val="single" w:sz="18" w:space="0" w:color="auto"/>
              <w:bottom w:val="single" w:sz="4" w:space="0" w:color="auto"/>
            </w:tcBorders>
          </w:tcPr>
          <w:p w14:paraId="4E2156D9" w14:textId="77777777" w:rsidR="0048145B" w:rsidRDefault="0048145B" w:rsidP="0048145B">
            <w:pPr>
              <w:rPr>
                <w:lang w:val="en-AU"/>
              </w:rPr>
            </w:pPr>
            <w:r>
              <w:rPr>
                <w:lang w:val="en-AU"/>
              </w:rPr>
              <w:t>14/12/10</w:t>
            </w:r>
          </w:p>
        </w:tc>
        <w:tc>
          <w:tcPr>
            <w:tcW w:w="836" w:type="dxa"/>
            <w:tcBorders>
              <w:top w:val="single" w:sz="4" w:space="0" w:color="auto"/>
              <w:bottom w:val="single" w:sz="4" w:space="0" w:color="auto"/>
            </w:tcBorders>
          </w:tcPr>
          <w:p w14:paraId="700DACEE" w14:textId="2C4E342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7B00817" w14:textId="77777777" w:rsidR="0048145B" w:rsidRDefault="0048145B" w:rsidP="0048145B">
            <w:pPr>
              <w:jc w:val="center"/>
              <w:rPr>
                <w:lang w:val="en-AU"/>
              </w:rPr>
            </w:pPr>
            <w:r>
              <w:rPr>
                <w:lang w:val="en-AU"/>
              </w:rPr>
              <w:t>6A.9.6</w:t>
            </w:r>
          </w:p>
        </w:tc>
        <w:tc>
          <w:tcPr>
            <w:tcW w:w="4798" w:type="dxa"/>
            <w:gridSpan w:val="2"/>
            <w:tcBorders>
              <w:top w:val="single" w:sz="4" w:space="0" w:color="auto"/>
              <w:bottom w:val="single" w:sz="4" w:space="0" w:color="auto"/>
              <w:right w:val="single" w:sz="18" w:space="0" w:color="auto"/>
            </w:tcBorders>
          </w:tcPr>
          <w:p w14:paraId="17334E46" w14:textId="77777777" w:rsidR="0048145B" w:rsidRDefault="0048145B" w:rsidP="0048145B">
            <w:pPr>
              <w:jc w:val="both"/>
              <w:rPr>
                <w:rFonts w:ascii="Arial" w:hAnsi="Arial" w:cs="Arial"/>
                <w:bCs/>
              </w:rPr>
            </w:pPr>
            <w:r>
              <w:rPr>
                <w:rFonts w:ascii="Arial" w:hAnsi="Arial" w:cs="Arial"/>
                <w:bCs/>
              </w:rPr>
              <w:t>Addition of ss.30 &amp; 31 of the Evidence Act 2008 (Vic) to the list of provisions in that Act preserved by s.65(2) of the FVPA.</w:t>
            </w:r>
          </w:p>
        </w:tc>
      </w:tr>
      <w:tr w:rsidR="0048145B" w14:paraId="506AF707" w14:textId="77777777" w:rsidTr="006B7637">
        <w:tc>
          <w:tcPr>
            <w:tcW w:w="1219" w:type="dxa"/>
            <w:gridSpan w:val="2"/>
            <w:tcBorders>
              <w:top w:val="single" w:sz="4" w:space="0" w:color="auto"/>
              <w:left w:val="single" w:sz="18" w:space="0" w:color="auto"/>
              <w:bottom w:val="single" w:sz="4" w:space="0" w:color="auto"/>
            </w:tcBorders>
          </w:tcPr>
          <w:p w14:paraId="2D976415" w14:textId="77777777" w:rsidR="0048145B" w:rsidRDefault="0048145B" w:rsidP="0048145B">
            <w:pPr>
              <w:rPr>
                <w:lang w:val="en-AU"/>
              </w:rPr>
            </w:pPr>
            <w:r>
              <w:rPr>
                <w:lang w:val="en-AU"/>
              </w:rPr>
              <w:t>14/12/10</w:t>
            </w:r>
          </w:p>
        </w:tc>
        <w:tc>
          <w:tcPr>
            <w:tcW w:w="836" w:type="dxa"/>
            <w:tcBorders>
              <w:top w:val="single" w:sz="4" w:space="0" w:color="auto"/>
              <w:bottom w:val="single" w:sz="4" w:space="0" w:color="auto"/>
            </w:tcBorders>
          </w:tcPr>
          <w:p w14:paraId="23E75724" w14:textId="0E27A1B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D06CDED" w14:textId="77777777" w:rsidR="0048145B" w:rsidRDefault="0048145B" w:rsidP="0048145B">
            <w:pPr>
              <w:jc w:val="center"/>
              <w:rPr>
                <w:lang w:val="en-AU"/>
              </w:rPr>
            </w:pPr>
            <w:r>
              <w:rPr>
                <w:lang w:val="en-AU"/>
              </w:rPr>
              <w:t>6A.9.7</w:t>
            </w:r>
          </w:p>
        </w:tc>
        <w:tc>
          <w:tcPr>
            <w:tcW w:w="4798" w:type="dxa"/>
            <w:gridSpan w:val="2"/>
            <w:tcBorders>
              <w:top w:val="single" w:sz="4" w:space="0" w:color="auto"/>
              <w:bottom w:val="single" w:sz="4" w:space="0" w:color="auto"/>
              <w:right w:val="single" w:sz="18" w:space="0" w:color="auto"/>
            </w:tcBorders>
          </w:tcPr>
          <w:p w14:paraId="0916F2BD" w14:textId="77777777" w:rsidR="0048145B" w:rsidRDefault="0048145B" w:rsidP="0048145B">
            <w:pPr>
              <w:jc w:val="both"/>
              <w:rPr>
                <w:rFonts w:ascii="Arial" w:hAnsi="Arial" w:cs="Arial"/>
                <w:bCs/>
              </w:rPr>
            </w:pPr>
            <w:r>
              <w:rPr>
                <w:rFonts w:ascii="Arial" w:hAnsi="Arial" w:cs="Arial"/>
                <w:bCs/>
              </w:rPr>
              <w:t>Amendment to s.66 of the FVPA providing that evidence by affidavit or sworn statement may not be admitted if contrary to any provision of the Charter of Human Rights and Responsibilities.</w:t>
            </w:r>
          </w:p>
        </w:tc>
      </w:tr>
      <w:tr w:rsidR="0048145B" w14:paraId="784004CC" w14:textId="77777777" w:rsidTr="006B7637">
        <w:tc>
          <w:tcPr>
            <w:tcW w:w="1219" w:type="dxa"/>
            <w:gridSpan w:val="2"/>
            <w:tcBorders>
              <w:top w:val="single" w:sz="4" w:space="0" w:color="auto"/>
              <w:left w:val="single" w:sz="18" w:space="0" w:color="auto"/>
              <w:bottom w:val="single" w:sz="4" w:space="0" w:color="auto"/>
            </w:tcBorders>
          </w:tcPr>
          <w:p w14:paraId="3293B47D" w14:textId="77777777" w:rsidR="0048145B" w:rsidRDefault="0048145B" w:rsidP="0048145B">
            <w:pPr>
              <w:rPr>
                <w:lang w:val="en-AU"/>
              </w:rPr>
            </w:pPr>
            <w:r>
              <w:rPr>
                <w:lang w:val="en-AU"/>
              </w:rPr>
              <w:t>14/12/10</w:t>
            </w:r>
          </w:p>
        </w:tc>
        <w:tc>
          <w:tcPr>
            <w:tcW w:w="836" w:type="dxa"/>
            <w:tcBorders>
              <w:top w:val="single" w:sz="4" w:space="0" w:color="auto"/>
              <w:bottom w:val="single" w:sz="4" w:space="0" w:color="auto"/>
            </w:tcBorders>
          </w:tcPr>
          <w:p w14:paraId="677FFD4B" w14:textId="445CF5B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42516F0" w14:textId="77777777" w:rsidR="0048145B" w:rsidRDefault="0048145B" w:rsidP="0048145B">
            <w:pPr>
              <w:jc w:val="center"/>
              <w:rPr>
                <w:lang w:val="en-AU"/>
              </w:rPr>
            </w:pPr>
            <w:r>
              <w:rPr>
                <w:lang w:val="en-AU"/>
              </w:rPr>
              <w:t>6A.10.1</w:t>
            </w:r>
          </w:p>
        </w:tc>
        <w:tc>
          <w:tcPr>
            <w:tcW w:w="4798" w:type="dxa"/>
            <w:gridSpan w:val="2"/>
            <w:tcBorders>
              <w:top w:val="single" w:sz="4" w:space="0" w:color="auto"/>
              <w:bottom w:val="single" w:sz="4" w:space="0" w:color="auto"/>
              <w:right w:val="single" w:sz="18" w:space="0" w:color="auto"/>
            </w:tcBorders>
          </w:tcPr>
          <w:p w14:paraId="0DEDD639" w14:textId="77777777" w:rsidR="0048145B" w:rsidRDefault="0048145B" w:rsidP="0048145B">
            <w:pPr>
              <w:jc w:val="both"/>
              <w:rPr>
                <w:rFonts w:ascii="Arial" w:hAnsi="Arial" w:cs="Arial"/>
                <w:bCs/>
              </w:rPr>
            </w:pPr>
            <w:r>
              <w:rPr>
                <w:rFonts w:ascii="Arial" w:hAnsi="Arial" w:cs="Arial"/>
                <w:bCs/>
              </w:rPr>
              <w:t>New s.53(3) of the FVPA clarifying the extra-territoriality operation of the provisions relating to the making of an interim order.</w:t>
            </w:r>
          </w:p>
        </w:tc>
      </w:tr>
      <w:tr w:rsidR="0048145B" w14:paraId="0DF94EF7" w14:textId="77777777" w:rsidTr="006B7637">
        <w:tc>
          <w:tcPr>
            <w:tcW w:w="1219" w:type="dxa"/>
            <w:gridSpan w:val="2"/>
            <w:tcBorders>
              <w:top w:val="single" w:sz="4" w:space="0" w:color="auto"/>
              <w:left w:val="single" w:sz="18" w:space="0" w:color="auto"/>
              <w:bottom w:val="single" w:sz="4" w:space="0" w:color="auto"/>
            </w:tcBorders>
          </w:tcPr>
          <w:p w14:paraId="4B04F9E0" w14:textId="77777777" w:rsidR="0048145B" w:rsidRDefault="0048145B" w:rsidP="0048145B">
            <w:pPr>
              <w:rPr>
                <w:lang w:val="en-AU"/>
              </w:rPr>
            </w:pPr>
            <w:r>
              <w:rPr>
                <w:lang w:val="en-AU"/>
              </w:rPr>
              <w:t>14/12/10</w:t>
            </w:r>
          </w:p>
        </w:tc>
        <w:tc>
          <w:tcPr>
            <w:tcW w:w="836" w:type="dxa"/>
            <w:tcBorders>
              <w:top w:val="single" w:sz="4" w:space="0" w:color="auto"/>
              <w:bottom w:val="single" w:sz="4" w:space="0" w:color="auto"/>
            </w:tcBorders>
          </w:tcPr>
          <w:p w14:paraId="18F2D248" w14:textId="6EFDF46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679C7B5" w14:textId="77777777" w:rsidR="0048145B" w:rsidRDefault="0048145B" w:rsidP="0048145B">
            <w:pPr>
              <w:jc w:val="center"/>
              <w:rPr>
                <w:lang w:val="en-AU"/>
              </w:rPr>
            </w:pPr>
            <w:r>
              <w:rPr>
                <w:lang w:val="en-AU"/>
              </w:rPr>
              <w:t>6A.11.1</w:t>
            </w:r>
          </w:p>
        </w:tc>
        <w:tc>
          <w:tcPr>
            <w:tcW w:w="4798" w:type="dxa"/>
            <w:gridSpan w:val="2"/>
            <w:tcBorders>
              <w:top w:val="single" w:sz="4" w:space="0" w:color="auto"/>
              <w:bottom w:val="single" w:sz="4" w:space="0" w:color="auto"/>
              <w:right w:val="single" w:sz="18" w:space="0" w:color="auto"/>
            </w:tcBorders>
          </w:tcPr>
          <w:p w14:paraId="78EF4364" w14:textId="77777777" w:rsidR="0048145B" w:rsidRDefault="0048145B" w:rsidP="0048145B">
            <w:pPr>
              <w:jc w:val="both"/>
              <w:rPr>
                <w:rFonts w:ascii="Arial" w:hAnsi="Arial" w:cs="Arial"/>
                <w:bCs/>
              </w:rPr>
            </w:pPr>
            <w:r>
              <w:rPr>
                <w:rFonts w:ascii="Arial" w:hAnsi="Arial" w:cs="Arial"/>
                <w:bCs/>
              </w:rPr>
              <w:t xml:space="preserve">Slight alteration to the test in s.74(1) of the FVPA for the making of a final intervention order.  New s.74(3) of the FVPA clarifying the extra-territoriality operation of the provisions relating to the making of an final order.  Added references to </w:t>
            </w:r>
            <w:r w:rsidRPr="003219D9">
              <w:rPr>
                <w:rFonts w:ascii="Arial" w:hAnsi="Arial" w:cs="Arial"/>
                <w:bCs/>
                <w:i/>
                <w:iCs/>
                <w:color w:val="000000"/>
              </w:rPr>
              <w:t xml:space="preserve">Director of Public Prosecutions (on behalf of Michael Jay Pena) v Brian Andrew Sutcliffe </w:t>
            </w:r>
            <w:r w:rsidRPr="003219D9">
              <w:rPr>
                <w:rFonts w:ascii="Arial" w:hAnsi="Arial" w:cs="Arial"/>
                <w:bCs/>
                <w:color w:val="000000"/>
              </w:rPr>
              <w:t>[2001] VSC 43</w:t>
            </w:r>
            <w:r w:rsidRPr="003219D9">
              <w:rPr>
                <w:rFonts w:ascii="Arial" w:hAnsi="Arial" w:cs="Arial"/>
                <w:color w:val="000000"/>
              </w:rPr>
              <w:t xml:space="preserve">; </w:t>
            </w:r>
            <w:r w:rsidRPr="003219D9">
              <w:rPr>
                <w:rFonts w:ascii="Arial" w:hAnsi="Arial" w:cs="Arial"/>
                <w:bCs/>
                <w:i/>
                <w:iCs/>
                <w:color w:val="000000"/>
              </w:rPr>
              <w:t>Brian Andrew</w:t>
            </w:r>
            <w:r w:rsidRPr="003219D9">
              <w:rPr>
                <w:rFonts w:ascii="Arial" w:hAnsi="Arial" w:cs="Arial"/>
                <w:bCs/>
                <w:color w:val="000000"/>
              </w:rPr>
              <w:t xml:space="preserve"> </w:t>
            </w:r>
            <w:r w:rsidRPr="003219D9">
              <w:rPr>
                <w:rFonts w:ascii="Arial" w:hAnsi="Arial" w:cs="Arial"/>
                <w:bCs/>
                <w:i/>
                <w:iCs/>
                <w:color w:val="000000"/>
              </w:rPr>
              <w:t>Sutcliffe v Director of Public Prosecutions (On behalf of Michael Jay Pena)</w:t>
            </w:r>
            <w:r w:rsidRPr="003219D9">
              <w:rPr>
                <w:rFonts w:ascii="Arial" w:hAnsi="Arial" w:cs="Arial"/>
                <w:bCs/>
                <w:color w:val="000000"/>
              </w:rPr>
              <w:t xml:space="preserve"> [2003] VSCA 34</w:t>
            </w:r>
            <w:r w:rsidRPr="003219D9">
              <w:rPr>
                <w:rFonts w:ascii="Arial" w:hAnsi="Arial" w:cs="Arial"/>
                <w:color w:val="000000"/>
              </w:rPr>
              <w:t>.</w:t>
            </w:r>
          </w:p>
        </w:tc>
      </w:tr>
      <w:tr w:rsidR="0048145B" w14:paraId="01D9E75C" w14:textId="77777777" w:rsidTr="006B7637">
        <w:tc>
          <w:tcPr>
            <w:tcW w:w="1219" w:type="dxa"/>
            <w:gridSpan w:val="2"/>
            <w:tcBorders>
              <w:top w:val="single" w:sz="4" w:space="0" w:color="auto"/>
              <w:left w:val="single" w:sz="18" w:space="0" w:color="auto"/>
              <w:bottom w:val="single" w:sz="4" w:space="0" w:color="auto"/>
            </w:tcBorders>
          </w:tcPr>
          <w:p w14:paraId="3057021E" w14:textId="77777777" w:rsidR="0048145B" w:rsidRDefault="0048145B" w:rsidP="0048145B">
            <w:pPr>
              <w:rPr>
                <w:lang w:val="en-AU"/>
              </w:rPr>
            </w:pPr>
            <w:r>
              <w:rPr>
                <w:lang w:val="en-AU"/>
              </w:rPr>
              <w:t>14/12/10</w:t>
            </w:r>
          </w:p>
        </w:tc>
        <w:tc>
          <w:tcPr>
            <w:tcW w:w="836" w:type="dxa"/>
            <w:tcBorders>
              <w:top w:val="single" w:sz="4" w:space="0" w:color="auto"/>
              <w:bottom w:val="single" w:sz="4" w:space="0" w:color="auto"/>
            </w:tcBorders>
          </w:tcPr>
          <w:p w14:paraId="14F90F12" w14:textId="3542C4BC"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1C3D4AC" w14:textId="77777777" w:rsidR="0048145B" w:rsidRDefault="0048145B" w:rsidP="0048145B">
            <w:pPr>
              <w:jc w:val="center"/>
              <w:rPr>
                <w:lang w:val="en-AU"/>
              </w:rPr>
            </w:pPr>
            <w:r>
              <w:rPr>
                <w:lang w:val="en-AU"/>
              </w:rPr>
              <w:t>6A.14.2</w:t>
            </w:r>
          </w:p>
        </w:tc>
        <w:tc>
          <w:tcPr>
            <w:tcW w:w="4798" w:type="dxa"/>
            <w:gridSpan w:val="2"/>
            <w:tcBorders>
              <w:top w:val="single" w:sz="4" w:space="0" w:color="auto"/>
              <w:bottom w:val="single" w:sz="4" w:space="0" w:color="auto"/>
              <w:right w:val="single" w:sz="18" w:space="0" w:color="auto"/>
            </w:tcBorders>
          </w:tcPr>
          <w:p w14:paraId="40C287A0" w14:textId="77777777" w:rsidR="0048145B" w:rsidRDefault="0048145B" w:rsidP="0048145B">
            <w:pPr>
              <w:jc w:val="both"/>
              <w:rPr>
                <w:rFonts w:ascii="Arial" w:hAnsi="Arial" w:cs="Arial"/>
                <w:bCs/>
              </w:rPr>
            </w:pPr>
            <w:r>
              <w:rPr>
                <w:rFonts w:ascii="Arial" w:hAnsi="Arial" w:cs="Arial"/>
                <w:bCs/>
              </w:rPr>
              <w:t>Correction of error in s.78(5) of the CFVA.</w:t>
            </w:r>
          </w:p>
        </w:tc>
      </w:tr>
      <w:tr w:rsidR="0048145B" w14:paraId="41DD05A1" w14:textId="77777777" w:rsidTr="006B7637">
        <w:tc>
          <w:tcPr>
            <w:tcW w:w="1219" w:type="dxa"/>
            <w:gridSpan w:val="2"/>
            <w:tcBorders>
              <w:top w:val="single" w:sz="4" w:space="0" w:color="auto"/>
              <w:left w:val="single" w:sz="18" w:space="0" w:color="auto"/>
              <w:bottom w:val="single" w:sz="4" w:space="0" w:color="auto"/>
            </w:tcBorders>
          </w:tcPr>
          <w:p w14:paraId="1F8D6CEC" w14:textId="77777777" w:rsidR="0048145B" w:rsidRDefault="0048145B" w:rsidP="0048145B">
            <w:pPr>
              <w:rPr>
                <w:lang w:val="en-AU"/>
              </w:rPr>
            </w:pPr>
            <w:r>
              <w:rPr>
                <w:lang w:val="en-AU"/>
              </w:rPr>
              <w:t>14/12/10</w:t>
            </w:r>
          </w:p>
        </w:tc>
        <w:tc>
          <w:tcPr>
            <w:tcW w:w="836" w:type="dxa"/>
            <w:tcBorders>
              <w:top w:val="single" w:sz="4" w:space="0" w:color="auto"/>
              <w:bottom w:val="single" w:sz="4" w:space="0" w:color="auto"/>
            </w:tcBorders>
          </w:tcPr>
          <w:p w14:paraId="0F984B91" w14:textId="6708CD6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097BC23" w14:textId="77777777" w:rsidR="0048145B" w:rsidRDefault="0048145B" w:rsidP="0048145B">
            <w:pPr>
              <w:jc w:val="center"/>
              <w:rPr>
                <w:lang w:val="en-AU"/>
              </w:rPr>
            </w:pPr>
            <w:r>
              <w:rPr>
                <w:lang w:val="en-AU"/>
              </w:rPr>
              <w:t>6A.22</w:t>
            </w:r>
          </w:p>
        </w:tc>
        <w:tc>
          <w:tcPr>
            <w:tcW w:w="4798" w:type="dxa"/>
            <w:gridSpan w:val="2"/>
            <w:tcBorders>
              <w:top w:val="single" w:sz="4" w:space="0" w:color="auto"/>
              <w:bottom w:val="single" w:sz="4" w:space="0" w:color="auto"/>
              <w:right w:val="single" w:sz="18" w:space="0" w:color="auto"/>
            </w:tcBorders>
          </w:tcPr>
          <w:p w14:paraId="381968FA" w14:textId="77777777" w:rsidR="0048145B" w:rsidRDefault="0048145B" w:rsidP="0048145B">
            <w:pPr>
              <w:jc w:val="both"/>
              <w:rPr>
                <w:rFonts w:ascii="Arial" w:hAnsi="Arial" w:cs="Arial"/>
                <w:bCs/>
              </w:rPr>
            </w:pPr>
            <w:r>
              <w:rPr>
                <w:rFonts w:ascii="Arial" w:hAnsi="Arial" w:cs="Arial"/>
                <w:bCs/>
              </w:rPr>
              <w:t>New provisions clarifying that nothing in ss.118 or 120 prevent an appeal on the basis of a jurisdictional error.</w:t>
            </w:r>
          </w:p>
        </w:tc>
      </w:tr>
      <w:tr w:rsidR="0048145B" w14:paraId="0B8F833B" w14:textId="77777777" w:rsidTr="006B7637">
        <w:tc>
          <w:tcPr>
            <w:tcW w:w="1219" w:type="dxa"/>
            <w:gridSpan w:val="2"/>
            <w:tcBorders>
              <w:top w:val="single" w:sz="4" w:space="0" w:color="auto"/>
              <w:left w:val="single" w:sz="18" w:space="0" w:color="auto"/>
              <w:bottom w:val="single" w:sz="4" w:space="0" w:color="auto"/>
            </w:tcBorders>
          </w:tcPr>
          <w:p w14:paraId="572DBDEA" w14:textId="77777777" w:rsidR="0048145B" w:rsidRDefault="0048145B" w:rsidP="0048145B">
            <w:pPr>
              <w:rPr>
                <w:lang w:val="en-AU"/>
              </w:rPr>
            </w:pPr>
            <w:r>
              <w:rPr>
                <w:lang w:val="en-AU"/>
              </w:rPr>
              <w:t>01/12/10</w:t>
            </w:r>
          </w:p>
        </w:tc>
        <w:tc>
          <w:tcPr>
            <w:tcW w:w="836" w:type="dxa"/>
            <w:tcBorders>
              <w:top w:val="single" w:sz="4" w:space="0" w:color="auto"/>
              <w:bottom w:val="single" w:sz="4" w:space="0" w:color="auto"/>
            </w:tcBorders>
          </w:tcPr>
          <w:p w14:paraId="10DB9E57" w14:textId="5DA6150C"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4562B66" w14:textId="77777777" w:rsidR="0048145B" w:rsidRDefault="0048145B" w:rsidP="0048145B">
            <w:pPr>
              <w:jc w:val="center"/>
              <w:rPr>
                <w:lang w:val="en-AU"/>
              </w:rPr>
            </w:pPr>
            <w:r>
              <w:rPr>
                <w:lang w:val="en-AU"/>
              </w:rPr>
              <w:t>10.1</w:t>
            </w:r>
          </w:p>
        </w:tc>
        <w:tc>
          <w:tcPr>
            <w:tcW w:w="4798" w:type="dxa"/>
            <w:gridSpan w:val="2"/>
            <w:tcBorders>
              <w:top w:val="single" w:sz="4" w:space="0" w:color="auto"/>
              <w:bottom w:val="single" w:sz="4" w:space="0" w:color="auto"/>
              <w:right w:val="single" w:sz="18" w:space="0" w:color="auto"/>
            </w:tcBorders>
          </w:tcPr>
          <w:p w14:paraId="08CBBFF3" w14:textId="77777777" w:rsidR="0048145B" w:rsidRDefault="0048145B" w:rsidP="0048145B">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CL (a minor) v Tim Lee and </w:t>
            </w:r>
            <w:proofErr w:type="spellStart"/>
            <w:r w:rsidRPr="00041869">
              <w:rPr>
                <w:rFonts w:ascii="Arial" w:hAnsi="Arial" w:cs="Arial"/>
                <w:bCs/>
                <w:i/>
              </w:rPr>
              <w:t>Ors</w:t>
            </w:r>
            <w:proofErr w:type="spellEnd"/>
            <w:r w:rsidRPr="00041869">
              <w:rPr>
                <w:rFonts w:ascii="Arial" w:hAnsi="Arial" w:cs="Arial"/>
                <w:bCs/>
                <w:i/>
              </w:rPr>
              <w:t xml:space="preserve"> </w:t>
            </w:r>
            <w:r>
              <w:rPr>
                <w:rFonts w:ascii="Arial" w:hAnsi="Arial" w:cs="Arial"/>
                <w:bCs/>
              </w:rPr>
              <w:t xml:space="preserve">[2010] VSC 517 at [66] per </w:t>
            </w:r>
            <w:proofErr w:type="spellStart"/>
            <w:r>
              <w:rPr>
                <w:rFonts w:ascii="Arial" w:hAnsi="Arial" w:cs="Arial"/>
                <w:bCs/>
              </w:rPr>
              <w:t>Lasry</w:t>
            </w:r>
            <w:proofErr w:type="spellEnd"/>
            <w:r>
              <w:rPr>
                <w:rFonts w:ascii="Arial" w:hAnsi="Arial" w:cs="Arial"/>
                <w:bCs/>
              </w:rPr>
              <w:t xml:space="preserve"> J.</w:t>
            </w:r>
          </w:p>
        </w:tc>
      </w:tr>
      <w:tr w:rsidR="0048145B" w14:paraId="4D208398" w14:textId="77777777" w:rsidTr="006B7637">
        <w:tc>
          <w:tcPr>
            <w:tcW w:w="1219" w:type="dxa"/>
            <w:gridSpan w:val="2"/>
            <w:tcBorders>
              <w:top w:val="single" w:sz="4" w:space="0" w:color="auto"/>
              <w:left w:val="single" w:sz="18" w:space="0" w:color="auto"/>
              <w:bottom w:val="single" w:sz="4" w:space="0" w:color="auto"/>
            </w:tcBorders>
          </w:tcPr>
          <w:p w14:paraId="1BAA1985" w14:textId="77777777" w:rsidR="0048145B" w:rsidRDefault="0048145B" w:rsidP="0048145B">
            <w:pPr>
              <w:rPr>
                <w:lang w:val="en-AU"/>
              </w:rPr>
            </w:pPr>
            <w:r>
              <w:rPr>
                <w:lang w:val="en-AU"/>
              </w:rPr>
              <w:t>01/12/10</w:t>
            </w:r>
          </w:p>
        </w:tc>
        <w:tc>
          <w:tcPr>
            <w:tcW w:w="836" w:type="dxa"/>
            <w:tcBorders>
              <w:top w:val="single" w:sz="4" w:space="0" w:color="auto"/>
              <w:bottom w:val="single" w:sz="4" w:space="0" w:color="auto"/>
            </w:tcBorders>
          </w:tcPr>
          <w:p w14:paraId="67A1C7CC" w14:textId="6E73445B"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47ADE10" w14:textId="77777777" w:rsidR="0048145B" w:rsidRDefault="0048145B" w:rsidP="0048145B">
            <w:pPr>
              <w:jc w:val="center"/>
              <w:rPr>
                <w:lang w:val="en-AU"/>
              </w:rPr>
            </w:pPr>
            <w:r>
              <w:rPr>
                <w:lang w:val="en-AU"/>
              </w:rPr>
              <w:t>10.2.4</w:t>
            </w:r>
          </w:p>
        </w:tc>
        <w:tc>
          <w:tcPr>
            <w:tcW w:w="4798" w:type="dxa"/>
            <w:gridSpan w:val="2"/>
            <w:tcBorders>
              <w:top w:val="single" w:sz="4" w:space="0" w:color="auto"/>
              <w:bottom w:val="single" w:sz="4" w:space="0" w:color="auto"/>
              <w:right w:val="single" w:sz="18" w:space="0" w:color="auto"/>
            </w:tcBorders>
          </w:tcPr>
          <w:p w14:paraId="38A5D671" w14:textId="77777777" w:rsidR="0048145B" w:rsidRDefault="0048145B" w:rsidP="0048145B">
            <w:pPr>
              <w:jc w:val="both"/>
              <w:rPr>
                <w:rFonts w:ascii="Arial" w:hAnsi="Arial" w:cs="Arial"/>
                <w:bCs/>
              </w:rPr>
            </w:pPr>
            <w:r>
              <w:rPr>
                <w:rFonts w:ascii="Arial" w:hAnsi="Arial" w:cs="Arial"/>
                <w:bCs/>
              </w:rPr>
              <w:t>Very minor amendment to text.</w:t>
            </w:r>
          </w:p>
        </w:tc>
      </w:tr>
      <w:tr w:rsidR="0048145B" w14:paraId="37333017" w14:textId="77777777" w:rsidTr="006B7637">
        <w:tc>
          <w:tcPr>
            <w:tcW w:w="1219" w:type="dxa"/>
            <w:gridSpan w:val="2"/>
            <w:tcBorders>
              <w:top w:val="single" w:sz="4" w:space="0" w:color="auto"/>
              <w:left w:val="single" w:sz="18" w:space="0" w:color="auto"/>
              <w:bottom w:val="single" w:sz="4" w:space="0" w:color="auto"/>
            </w:tcBorders>
          </w:tcPr>
          <w:p w14:paraId="73653030" w14:textId="77777777" w:rsidR="0048145B" w:rsidRDefault="0048145B" w:rsidP="0048145B">
            <w:pPr>
              <w:rPr>
                <w:lang w:val="en-AU"/>
              </w:rPr>
            </w:pPr>
            <w:r>
              <w:rPr>
                <w:lang w:val="en-AU"/>
              </w:rPr>
              <w:lastRenderedPageBreak/>
              <w:t>01/12/10</w:t>
            </w:r>
          </w:p>
        </w:tc>
        <w:tc>
          <w:tcPr>
            <w:tcW w:w="836" w:type="dxa"/>
            <w:tcBorders>
              <w:top w:val="single" w:sz="4" w:space="0" w:color="auto"/>
              <w:bottom w:val="single" w:sz="4" w:space="0" w:color="auto"/>
            </w:tcBorders>
          </w:tcPr>
          <w:p w14:paraId="0BF696B4" w14:textId="75DB54CF"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E003536" w14:textId="77777777" w:rsidR="0048145B" w:rsidRDefault="0048145B" w:rsidP="0048145B">
            <w:pPr>
              <w:jc w:val="center"/>
              <w:rPr>
                <w:lang w:val="en-AU"/>
              </w:rPr>
            </w:pPr>
            <w:r>
              <w:rPr>
                <w:lang w:val="en-AU"/>
              </w:rPr>
              <w:t>10.3.8</w:t>
            </w:r>
          </w:p>
        </w:tc>
        <w:tc>
          <w:tcPr>
            <w:tcW w:w="4798" w:type="dxa"/>
            <w:gridSpan w:val="2"/>
            <w:tcBorders>
              <w:top w:val="single" w:sz="4" w:space="0" w:color="auto"/>
              <w:bottom w:val="single" w:sz="4" w:space="0" w:color="auto"/>
              <w:right w:val="single" w:sz="18" w:space="0" w:color="auto"/>
            </w:tcBorders>
          </w:tcPr>
          <w:p w14:paraId="39060679" w14:textId="77777777" w:rsidR="0048145B" w:rsidRDefault="0048145B" w:rsidP="0048145B">
            <w:pPr>
              <w:jc w:val="both"/>
              <w:rPr>
                <w:rFonts w:ascii="Arial" w:hAnsi="Arial" w:cs="Arial"/>
                <w:bCs/>
              </w:rPr>
            </w:pPr>
            <w:r>
              <w:rPr>
                <w:rFonts w:ascii="Arial" w:hAnsi="Arial" w:cs="Arial"/>
                <w:bCs/>
              </w:rPr>
              <w:t xml:space="preserve">Added reference to </w:t>
            </w:r>
            <w:r w:rsidRPr="00041869">
              <w:rPr>
                <w:rFonts w:ascii="Arial" w:hAnsi="Arial" w:cs="Arial"/>
                <w:bCs/>
                <w:i/>
              </w:rPr>
              <w:t>R v AMP</w:t>
            </w:r>
            <w:r>
              <w:rPr>
                <w:rFonts w:ascii="Arial" w:hAnsi="Arial" w:cs="Arial"/>
                <w:bCs/>
              </w:rPr>
              <w:t xml:space="preserve"> [2010] VSCA 48 at [47].</w:t>
            </w:r>
          </w:p>
        </w:tc>
      </w:tr>
      <w:tr w:rsidR="0048145B" w14:paraId="00A16B16" w14:textId="77777777" w:rsidTr="006B7637">
        <w:tc>
          <w:tcPr>
            <w:tcW w:w="1219" w:type="dxa"/>
            <w:gridSpan w:val="2"/>
            <w:tcBorders>
              <w:top w:val="single" w:sz="4" w:space="0" w:color="auto"/>
              <w:left w:val="single" w:sz="18" w:space="0" w:color="auto"/>
              <w:bottom w:val="single" w:sz="4" w:space="0" w:color="auto"/>
            </w:tcBorders>
          </w:tcPr>
          <w:p w14:paraId="41C8BDEB" w14:textId="77777777" w:rsidR="0048145B" w:rsidRDefault="0048145B" w:rsidP="0048145B">
            <w:pPr>
              <w:rPr>
                <w:lang w:val="en-AU"/>
              </w:rPr>
            </w:pPr>
            <w:r>
              <w:rPr>
                <w:lang w:val="en-AU"/>
              </w:rPr>
              <w:t>01/12/10</w:t>
            </w:r>
          </w:p>
        </w:tc>
        <w:tc>
          <w:tcPr>
            <w:tcW w:w="836" w:type="dxa"/>
            <w:tcBorders>
              <w:top w:val="single" w:sz="4" w:space="0" w:color="auto"/>
              <w:bottom w:val="single" w:sz="4" w:space="0" w:color="auto"/>
            </w:tcBorders>
          </w:tcPr>
          <w:p w14:paraId="4D2AB8DC" w14:textId="25FF9B82"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B02BD9D" w14:textId="77777777" w:rsidR="0048145B" w:rsidRDefault="0048145B" w:rsidP="0048145B">
            <w:pPr>
              <w:jc w:val="center"/>
              <w:rPr>
                <w:lang w:val="en-AU"/>
              </w:rPr>
            </w:pPr>
            <w:r>
              <w:rPr>
                <w:lang w:val="en-AU"/>
              </w:rPr>
              <w:t>10.3.9</w:t>
            </w:r>
          </w:p>
        </w:tc>
        <w:tc>
          <w:tcPr>
            <w:tcW w:w="4798" w:type="dxa"/>
            <w:gridSpan w:val="2"/>
            <w:tcBorders>
              <w:top w:val="single" w:sz="4" w:space="0" w:color="auto"/>
              <w:bottom w:val="single" w:sz="4" w:space="0" w:color="auto"/>
              <w:right w:val="single" w:sz="18" w:space="0" w:color="auto"/>
            </w:tcBorders>
          </w:tcPr>
          <w:p w14:paraId="33312D3E" w14:textId="77777777" w:rsidR="0048145B" w:rsidRDefault="0048145B" w:rsidP="0048145B">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R v </w:t>
            </w:r>
            <w:r>
              <w:rPr>
                <w:rFonts w:ascii="Arial" w:hAnsi="Arial" w:cs="Arial"/>
                <w:bCs/>
                <w:i/>
              </w:rPr>
              <w:t>Wells</w:t>
            </w:r>
            <w:r>
              <w:rPr>
                <w:rFonts w:ascii="Arial" w:hAnsi="Arial" w:cs="Arial"/>
                <w:bCs/>
              </w:rPr>
              <w:t xml:space="preserve"> [2010] VSCA 100.</w:t>
            </w:r>
          </w:p>
        </w:tc>
      </w:tr>
      <w:tr w:rsidR="0048145B" w14:paraId="43C0D434" w14:textId="77777777" w:rsidTr="006B7637">
        <w:tc>
          <w:tcPr>
            <w:tcW w:w="1219" w:type="dxa"/>
            <w:gridSpan w:val="2"/>
            <w:tcBorders>
              <w:top w:val="single" w:sz="4" w:space="0" w:color="auto"/>
              <w:left w:val="single" w:sz="18" w:space="0" w:color="auto"/>
              <w:bottom w:val="single" w:sz="4" w:space="0" w:color="auto"/>
            </w:tcBorders>
          </w:tcPr>
          <w:p w14:paraId="4B95CA03" w14:textId="77777777" w:rsidR="0048145B" w:rsidRDefault="0048145B" w:rsidP="0048145B">
            <w:pPr>
              <w:rPr>
                <w:lang w:val="en-AU"/>
              </w:rPr>
            </w:pPr>
            <w:r>
              <w:rPr>
                <w:lang w:val="en-AU"/>
              </w:rPr>
              <w:t>01/12/10</w:t>
            </w:r>
          </w:p>
        </w:tc>
        <w:tc>
          <w:tcPr>
            <w:tcW w:w="836" w:type="dxa"/>
            <w:tcBorders>
              <w:top w:val="single" w:sz="4" w:space="0" w:color="auto"/>
              <w:bottom w:val="single" w:sz="4" w:space="0" w:color="auto"/>
            </w:tcBorders>
          </w:tcPr>
          <w:p w14:paraId="4C73B693" w14:textId="6F50171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E2FF069" w14:textId="77777777" w:rsidR="0048145B" w:rsidRDefault="0048145B" w:rsidP="0048145B">
            <w:pPr>
              <w:jc w:val="center"/>
              <w:rPr>
                <w:lang w:val="en-AU"/>
              </w:rPr>
            </w:pPr>
            <w:r>
              <w:rPr>
                <w:lang w:val="en-AU"/>
              </w:rPr>
              <w:t>10.6</w:t>
            </w:r>
          </w:p>
        </w:tc>
        <w:tc>
          <w:tcPr>
            <w:tcW w:w="4798" w:type="dxa"/>
            <w:gridSpan w:val="2"/>
            <w:tcBorders>
              <w:top w:val="single" w:sz="4" w:space="0" w:color="auto"/>
              <w:bottom w:val="single" w:sz="4" w:space="0" w:color="auto"/>
              <w:right w:val="single" w:sz="18" w:space="0" w:color="auto"/>
            </w:tcBorders>
          </w:tcPr>
          <w:p w14:paraId="602698CD" w14:textId="77777777" w:rsidR="0048145B" w:rsidRDefault="0048145B" w:rsidP="0048145B">
            <w:pPr>
              <w:jc w:val="both"/>
              <w:rPr>
                <w:rFonts w:ascii="Arial" w:hAnsi="Arial" w:cs="Arial"/>
                <w:bCs/>
              </w:rPr>
            </w:pPr>
            <w:r>
              <w:rPr>
                <w:rFonts w:ascii="Arial" w:hAnsi="Arial" w:cs="Arial"/>
                <w:bCs/>
              </w:rPr>
              <w:t>Minor modification to text.</w:t>
            </w:r>
          </w:p>
        </w:tc>
      </w:tr>
      <w:tr w:rsidR="0048145B" w14:paraId="528480CB" w14:textId="77777777" w:rsidTr="006B7637">
        <w:tc>
          <w:tcPr>
            <w:tcW w:w="1219" w:type="dxa"/>
            <w:gridSpan w:val="2"/>
            <w:tcBorders>
              <w:top w:val="single" w:sz="4" w:space="0" w:color="auto"/>
              <w:left w:val="single" w:sz="18" w:space="0" w:color="auto"/>
              <w:bottom w:val="single" w:sz="4" w:space="0" w:color="auto"/>
            </w:tcBorders>
          </w:tcPr>
          <w:p w14:paraId="57999FAA" w14:textId="77777777" w:rsidR="0048145B" w:rsidRDefault="0048145B" w:rsidP="0048145B">
            <w:pPr>
              <w:rPr>
                <w:lang w:val="en-AU"/>
              </w:rPr>
            </w:pPr>
            <w:r>
              <w:rPr>
                <w:lang w:val="en-AU"/>
              </w:rPr>
              <w:t>01/12/10</w:t>
            </w:r>
          </w:p>
        </w:tc>
        <w:tc>
          <w:tcPr>
            <w:tcW w:w="836" w:type="dxa"/>
            <w:tcBorders>
              <w:top w:val="single" w:sz="4" w:space="0" w:color="auto"/>
              <w:bottom w:val="single" w:sz="4" w:space="0" w:color="auto"/>
            </w:tcBorders>
          </w:tcPr>
          <w:p w14:paraId="3B8F0F41" w14:textId="10777D9D"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A4909ED" w14:textId="77777777" w:rsidR="0048145B" w:rsidRDefault="0048145B" w:rsidP="0048145B">
            <w:pPr>
              <w:jc w:val="center"/>
              <w:rPr>
                <w:lang w:val="en-AU"/>
              </w:rPr>
            </w:pPr>
            <w:r>
              <w:rPr>
                <w:lang w:val="en-AU"/>
              </w:rPr>
              <w:t>10.6.1</w:t>
            </w:r>
          </w:p>
        </w:tc>
        <w:tc>
          <w:tcPr>
            <w:tcW w:w="4798" w:type="dxa"/>
            <w:gridSpan w:val="2"/>
            <w:tcBorders>
              <w:top w:val="single" w:sz="4" w:space="0" w:color="auto"/>
              <w:bottom w:val="single" w:sz="4" w:space="0" w:color="auto"/>
              <w:right w:val="single" w:sz="18" w:space="0" w:color="auto"/>
            </w:tcBorders>
          </w:tcPr>
          <w:p w14:paraId="5F0EB6B7" w14:textId="77777777" w:rsidR="0048145B" w:rsidRDefault="0048145B" w:rsidP="0048145B">
            <w:pPr>
              <w:jc w:val="both"/>
              <w:rPr>
                <w:rFonts w:ascii="Arial" w:hAnsi="Arial" w:cs="Arial"/>
                <w:bCs/>
              </w:rPr>
            </w:pPr>
            <w:r>
              <w:rPr>
                <w:rFonts w:ascii="Arial" w:hAnsi="Arial" w:cs="Arial"/>
                <w:bCs/>
              </w:rPr>
              <w:t xml:space="preserve">Major rewriting of text in this paragraph.  References to new case of </w:t>
            </w:r>
            <w:r w:rsidRPr="00041869">
              <w:rPr>
                <w:rFonts w:ascii="Arial" w:hAnsi="Arial" w:cs="Arial"/>
                <w:bCs/>
                <w:i/>
              </w:rPr>
              <w:t xml:space="preserve">CL (a minor) v Tim Lee and </w:t>
            </w:r>
            <w:proofErr w:type="spellStart"/>
            <w:r w:rsidRPr="00041869">
              <w:rPr>
                <w:rFonts w:ascii="Arial" w:hAnsi="Arial" w:cs="Arial"/>
                <w:bCs/>
                <w:i/>
              </w:rPr>
              <w:t>Ors</w:t>
            </w:r>
            <w:proofErr w:type="spellEnd"/>
            <w:r w:rsidRPr="00041869">
              <w:rPr>
                <w:rFonts w:ascii="Arial" w:hAnsi="Arial" w:cs="Arial"/>
                <w:bCs/>
                <w:i/>
              </w:rPr>
              <w:t xml:space="preserve"> </w:t>
            </w:r>
            <w:r>
              <w:rPr>
                <w:rFonts w:ascii="Arial" w:hAnsi="Arial" w:cs="Arial"/>
                <w:bCs/>
              </w:rPr>
              <w:t>[2010] VSC 517.</w:t>
            </w:r>
          </w:p>
        </w:tc>
      </w:tr>
      <w:tr w:rsidR="0048145B" w14:paraId="752068D4" w14:textId="77777777" w:rsidTr="006B7637">
        <w:tc>
          <w:tcPr>
            <w:tcW w:w="1219" w:type="dxa"/>
            <w:gridSpan w:val="2"/>
            <w:tcBorders>
              <w:top w:val="single" w:sz="4" w:space="0" w:color="auto"/>
              <w:left w:val="single" w:sz="18" w:space="0" w:color="auto"/>
              <w:bottom w:val="single" w:sz="4" w:space="0" w:color="auto"/>
            </w:tcBorders>
          </w:tcPr>
          <w:p w14:paraId="404DBE51" w14:textId="77777777" w:rsidR="0048145B" w:rsidRDefault="0048145B" w:rsidP="0048145B">
            <w:pPr>
              <w:rPr>
                <w:lang w:val="en-AU"/>
              </w:rPr>
            </w:pPr>
            <w:r>
              <w:rPr>
                <w:lang w:val="en-AU"/>
              </w:rPr>
              <w:t>01/12/10</w:t>
            </w:r>
          </w:p>
        </w:tc>
        <w:tc>
          <w:tcPr>
            <w:tcW w:w="836" w:type="dxa"/>
            <w:tcBorders>
              <w:top w:val="single" w:sz="4" w:space="0" w:color="auto"/>
              <w:bottom w:val="single" w:sz="4" w:space="0" w:color="auto"/>
            </w:tcBorders>
          </w:tcPr>
          <w:p w14:paraId="018B09B6" w14:textId="41755973"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E004E41" w14:textId="77777777" w:rsidR="0048145B" w:rsidRDefault="0048145B" w:rsidP="0048145B">
            <w:pPr>
              <w:jc w:val="center"/>
              <w:rPr>
                <w:lang w:val="en-AU"/>
              </w:rPr>
            </w:pPr>
            <w:r>
              <w:rPr>
                <w:lang w:val="en-AU"/>
              </w:rPr>
              <w:t>10.6.2</w:t>
            </w:r>
          </w:p>
        </w:tc>
        <w:tc>
          <w:tcPr>
            <w:tcW w:w="4798" w:type="dxa"/>
            <w:gridSpan w:val="2"/>
            <w:tcBorders>
              <w:top w:val="single" w:sz="4" w:space="0" w:color="auto"/>
              <w:bottom w:val="single" w:sz="4" w:space="0" w:color="auto"/>
              <w:right w:val="single" w:sz="18" w:space="0" w:color="auto"/>
            </w:tcBorders>
          </w:tcPr>
          <w:p w14:paraId="7CC6E3DC" w14:textId="77777777" w:rsidR="0048145B" w:rsidRDefault="0048145B" w:rsidP="0048145B">
            <w:pPr>
              <w:jc w:val="both"/>
              <w:rPr>
                <w:rFonts w:ascii="Arial" w:hAnsi="Arial" w:cs="Arial"/>
                <w:bCs/>
              </w:rPr>
            </w:pPr>
            <w:r>
              <w:rPr>
                <w:rFonts w:ascii="Arial" w:hAnsi="Arial" w:cs="Arial"/>
                <w:bCs/>
              </w:rPr>
              <w:t xml:space="preserve">Minor modification to text and added reference to </w:t>
            </w:r>
            <w:r w:rsidRPr="00041869">
              <w:rPr>
                <w:rFonts w:ascii="Arial" w:hAnsi="Arial" w:cs="Arial"/>
                <w:bCs/>
                <w:i/>
              </w:rPr>
              <w:t xml:space="preserve">CL (a minor) v Tim Lee and </w:t>
            </w:r>
            <w:proofErr w:type="spellStart"/>
            <w:r w:rsidRPr="00041869">
              <w:rPr>
                <w:rFonts w:ascii="Arial" w:hAnsi="Arial" w:cs="Arial"/>
                <w:bCs/>
                <w:i/>
              </w:rPr>
              <w:t>Ors</w:t>
            </w:r>
            <w:proofErr w:type="spellEnd"/>
            <w:r w:rsidRPr="00041869">
              <w:rPr>
                <w:rFonts w:ascii="Arial" w:hAnsi="Arial" w:cs="Arial"/>
                <w:bCs/>
                <w:i/>
              </w:rPr>
              <w:t xml:space="preserve"> </w:t>
            </w:r>
            <w:r>
              <w:rPr>
                <w:rFonts w:ascii="Arial" w:hAnsi="Arial" w:cs="Arial"/>
                <w:bCs/>
              </w:rPr>
              <w:t>[2010] VSC 517 at [25] &amp; [29].</w:t>
            </w:r>
          </w:p>
        </w:tc>
      </w:tr>
      <w:tr w:rsidR="0048145B" w14:paraId="7C63F2F3" w14:textId="77777777" w:rsidTr="006B7637">
        <w:tc>
          <w:tcPr>
            <w:tcW w:w="1219" w:type="dxa"/>
            <w:gridSpan w:val="2"/>
            <w:tcBorders>
              <w:top w:val="single" w:sz="4" w:space="0" w:color="auto"/>
              <w:left w:val="single" w:sz="18" w:space="0" w:color="auto"/>
              <w:bottom w:val="single" w:sz="4" w:space="0" w:color="auto"/>
            </w:tcBorders>
          </w:tcPr>
          <w:p w14:paraId="77627B3B"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181E8E22" w14:textId="5B2A7F84"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73F6007" w14:textId="77777777" w:rsidR="0048145B" w:rsidRDefault="0048145B" w:rsidP="0048145B">
            <w:pPr>
              <w:jc w:val="center"/>
              <w:rPr>
                <w:lang w:val="en-AU"/>
              </w:rPr>
            </w:pPr>
            <w:r>
              <w:rPr>
                <w:lang w:val="en-AU"/>
              </w:rPr>
              <w:t>6A.9.14</w:t>
            </w:r>
          </w:p>
        </w:tc>
        <w:tc>
          <w:tcPr>
            <w:tcW w:w="4798" w:type="dxa"/>
            <w:gridSpan w:val="2"/>
            <w:tcBorders>
              <w:top w:val="single" w:sz="4" w:space="0" w:color="auto"/>
              <w:bottom w:val="single" w:sz="4" w:space="0" w:color="auto"/>
              <w:right w:val="single" w:sz="18" w:space="0" w:color="auto"/>
            </w:tcBorders>
          </w:tcPr>
          <w:p w14:paraId="0553D6CC" w14:textId="77777777" w:rsidR="0048145B" w:rsidRDefault="0048145B" w:rsidP="0048145B">
            <w:pPr>
              <w:jc w:val="both"/>
              <w:rPr>
                <w:rFonts w:ascii="Arial" w:hAnsi="Arial" w:cs="Arial"/>
                <w:bCs/>
              </w:rPr>
            </w:pPr>
            <w:r>
              <w:rPr>
                <w:rFonts w:ascii="Arial" w:hAnsi="Arial" w:cs="Arial"/>
                <w:bCs/>
              </w:rPr>
              <w:t>New section entitled “Assessments reports in proceedings in the Children’s Court”.</w:t>
            </w:r>
          </w:p>
        </w:tc>
      </w:tr>
      <w:tr w:rsidR="0048145B" w14:paraId="35DB69A5" w14:textId="77777777" w:rsidTr="006B7637">
        <w:tc>
          <w:tcPr>
            <w:tcW w:w="1219" w:type="dxa"/>
            <w:gridSpan w:val="2"/>
            <w:tcBorders>
              <w:top w:val="single" w:sz="4" w:space="0" w:color="auto"/>
              <w:left w:val="single" w:sz="18" w:space="0" w:color="auto"/>
              <w:bottom w:val="single" w:sz="4" w:space="0" w:color="auto"/>
            </w:tcBorders>
          </w:tcPr>
          <w:p w14:paraId="216C3FE0"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50DB47EB" w14:textId="0711832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762F085" w14:textId="77777777" w:rsidR="0048145B" w:rsidRDefault="0048145B" w:rsidP="0048145B">
            <w:pPr>
              <w:jc w:val="center"/>
              <w:rPr>
                <w:lang w:val="en-AU"/>
              </w:rPr>
            </w:pPr>
            <w:r>
              <w:rPr>
                <w:lang w:val="en-AU"/>
              </w:rPr>
              <w:t>6A.9.15</w:t>
            </w:r>
          </w:p>
        </w:tc>
        <w:tc>
          <w:tcPr>
            <w:tcW w:w="4798" w:type="dxa"/>
            <w:gridSpan w:val="2"/>
            <w:tcBorders>
              <w:top w:val="single" w:sz="4" w:space="0" w:color="auto"/>
              <w:bottom w:val="single" w:sz="4" w:space="0" w:color="auto"/>
              <w:right w:val="single" w:sz="18" w:space="0" w:color="auto"/>
            </w:tcBorders>
          </w:tcPr>
          <w:p w14:paraId="79B1D23D" w14:textId="77777777" w:rsidR="0048145B" w:rsidRDefault="0048145B" w:rsidP="0048145B">
            <w:pPr>
              <w:jc w:val="both"/>
              <w:rPr>
                <w:rFonts w:ascii="Arial" w:hAnsi="Arial" w:cs="Arial"/>
                <w:bCs/>
              </w:rPr>
            </w:pPr>
            <w:r>
              <w:rPr>
                <w:rFonts w:ascii="Arial" w:hAnsi="Arial" w:cs="Arial"/>
                <w:bCs/>
              </w:rPr>
              <w:t>New section entitled “Applications under the FVPA and the SIOA may be heard together”.</w:t>
            </w:r>
          </w:p>
        </w:tc>
      </w:tr>
      <w:tr w:rsidR="0048145B" w14:paraId="2D98F5FF" w14:textId="77777777" w:rsidTr="006B7637">
        <w:tc>
          <w:tcPr>
            <w:tcW w:w="1219" w:type="dxa"/>
            <w:gridSpan w:val="2"/>
            <w:tcBorders>
              <w:top w:val="single" w:sz="4" w:space="0" w:color="auto"/>
              <w:left w:val="single" w:sz="18" w:space="0" w:color="auto"/>
              <w:bottom w:val="single" w:sz="4" w:space="0" w:color="auto"/>
            </w:tcBorders>
          </w:tcPr>
          <w:p w14:paraId="3D709F9B"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24A7CDC9" w14:textId="3E0AD42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48E4EA4" w14:textId="77777777" w:rsidR="0048145B" w:rsidRDefault="0048145B" w:rsidP="0048145B">
            <w:pPr>
              <w:jc w:val="center"/>
              <w:rPr>
                <w:lang w:val="en-AU"/>
              </w:rPr>
            </w:pPr>
            <w:r>
              <w:rPr>
                <w:lang w:val="en-AU"/>
              </w:rPr>
              <w:t>6A.10.2</w:t>
            </w:r>
          </w:p>
        </w:tc>
        <w:tc>
          <w:tcPr>
            <w:tcW w:w="4798" w:type="dxa"/>
            <w:gridSpan w:val="2"/>
            <w:tcBorders>
              <w:top w:val="single" w:sz="4" w:space="0" w:color="auto"/>
              <w:bottom w:val="single" w:sz="4" w:space="0" w:color="auto"/>
              <w:right w:val="single" w:sz="18" w:space="0" w:color="auto"/>
            </w:tcBorders>
          </w:tcPr>
          <w:p w14:paraId="726BD360" w14:textId="77777777" w:rsidR="0048145B" w:rsidRDefault="0048145B" w:rsidP="0048145B">
            <w:pPr>
              <w:jc w:val="both"/>
              <w:rPr>
                <w:rFonts w:ascii="Arial" w:hAnsi="Arial" w:cs="Arial"/>
                <w:bCs/>
              </w:rPr>
            </w:pPr>
            <w:r>
              <w:rPr>
                <w:rFonts w:ascii="Arial" w:hAnsi="Arial" w:cs="Arial"/>
                <w:bCs/>
              </w:rPr>
              <w:t>New section entitled “Protection of children on court’s own initiative”.</w:t>
            </w:r>
          </w:p>
        </w:tc>
      </w:tr>
      <w:tr w:rsidR="0048145B" w14:paraId="209BC5F8" w14:textId="77777777" w:rsidTr="006B7637">
        <w:tc>
          <w:tcPr>
            <w:tcW w:w="1219" w:type="dxa"/>
            <w:gridSpan w:val="2"/>
            <w:tcBorders>
              <w:top w:val="single" w:sz="4" w:space="0" w:color="auto"/>
              <w:left w:val="single" w:sz="18" w:space="0" w:color="auto"/>
              <w:bottom w:val="single" w:sz="4" w:space="0" w:color="auto"/>
            </w:tcBorders>
          </w:tcPr>
          <w:p w14:paraId="602215AC"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16A63FC1" w14:textId="1CB4C97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2E8818B" w14:textId="77777777" w:rsidR="0048145B" w:rsidRDefault="0048145B" w:rsidP="0048145B">
            <w:pPr>
              <w:jc w:val="center"/>
              <w:rPr>
                <w:lang w:val="en-AU"/>
              </w:rPr>
            </w:pPr>
            <w:r>
              <w:rPr>
                <w:lang w:val="en-AU"/>
              </w:rPr>
              <w:t>6A.10.3</w:t>
            </w:r>
          </w:p>
        </w:tc>
        <w:tc>
          <w:tcPr>
            <w:tcW w:w="4798" w:type="dxa"/>
            <w:gridSpan w:val="2"/>
            <w:tcBorders>
              <w:top w:val="single" w:sz="4" w:space="0" w:color="auto"/>
              <w:bottom w:val="single" w:sz="4" w:space="0" w:color="auto"/>
              <w:right w:val="single" w:sz="18" w:space="0" w:color="auto"/>
            </w:tcBorders>
          </w:tcPr>
          <w:p w14:paraId="2CBE6E57" w14:textId="77777777" w:rsidR="0048145B" w:rsidRDefault="0048145B" w:rsidP="0048145B">
            <w:pPr>
              <w:jc w:val="both"/>
              <w:rPr>
                <w:rFonts w:ascii="Arial" w:hAnsi="Arial" w:cs="Arial"/>
                <w:bCs/>
              </w:rPr>
            </w:pPr>
            <w:r>
              <w:rPr>
                <w:rFonts w:ascii="Arial" w:hAnsi="Arial" w:cs="Arial"/>
                <w:bCs/>
              </w:rPr>
              <w:t>Renumbered paragraph – formerly 6A.10.2.</w:t>
            </w:r>
          </w:p>
        </w:tc>
      </w:tr>
      <w:tr w:rsidR="0048145B" w14:paraId="29D92E06" w14:textId="77777777" w:rsidTr="006B7637">
        <w:tc>
          <w:tcPr>
            <w:tcW w:w="1219" w:type="dxa"/>
            <w:gridSpan w:val="2"/>
            <w:tcBorders>
              <w:top w:val="single" w:sz="4" w:space="0" w:color="auto"/>
              <w:left w:val="single" w:sz="18" w:space="0" w:color="auto"/>
              <w:bottom w:val="single" w:sz="4" w:space="0" w:color="auto"/>
            </w:tcBorders>
          </w:tcPr>
          <w:p w14:paraId="130674B7"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79B85E1A" w14:textId="5DD8C98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0FF128B" w14:textId="77777777" w:rsidR="0048145B" w:rsidRDefault="0048145B" w:rsidP="0048145B">
            <w:pPr>
              <w:jc w:val="center"/>
              <w:rPr>
                <w:lang w:val="en-AU"/>
              </w:rPr>
            </w:pPr>
            <w:r>
              <w:rPr>
                <w:lang w:val="en-AU"/>
              </w:rPr>
              <w:t>6A.10.4</w:t>
            </w:r>
          </w:p>
        </w:tc>
        <w:tc>
          <w:tcPr>
            <w:tcW w:w="4798" w:type="dxa"/>
            <w:gridSpan w:val="2"/>
            <w:tcBorders>
              <w:top w:val="single" w:sz="4" w:space="0" w:color="auto"/>
              <w:bottom w:val="single" w:sz="4" w:space="0" w:color="auto"/>
              <w:right w:val="single" w:sz="18" w:space="0" w:color="auto"/>
            </w:tcBorders>
          </w:tcPr>
          <w:p w14:paraId="44772527" w14:textId="77777777" w:rsidR="0048145B" w:rsidRDefault="0048145B" w:rsidP="0048145B">
            <w:pPr>
              <w:jc w:val="both"/>
              <w:rPr>
                <w:rFonts w:ascii="Arial" w:hAnsi="Arial" w:cs="Arial"/>
                <w:bCs/>
              </w:rPr>
            </w:pPr>
            <w:r>
              <w:rPr>
                <w:rFonts w:ascii="Arial" w:hAnsi="Arial" w:cs="Arial"/>
                <w:bCs/>
              </w:rPr>
              <w:t>Renumbered paragraph – formerly 6A.10.3.</w:t>
            </w:r>
          </w:p>
        </w:tc>
      </w:tr>
      <w:tr w:rsidR="0048145B" w14:paraId="712E20F9" w14:textId="77777777" w:rsidTr="006B7637">
        <w:tc>
          <w:tcPr>
            <w:tcW w:w="1219" w:type="dxa"/>
            <w:gridSpan w:val="2"/>
            <w:tcBorders>
              <w:top w:val="single" w:sz="4" w:space="0" w:color="auto"/>
              <w:left w:val="single" w:sz="18" w:space="0" w:color="auto"/>
              <w:bottom w:val="single" w:sz="4" w:space="0" w:color="auto"/>
            </w:tcBorders>
          </w:tcPr>
          <w:p w14:paraId="0BC76264"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7B16515E" w14:textId="1471E5FF"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23C8873" w14:textId="77777777" w:rsidR="0048145B" w:rsidRDefault="0048145B" w:rsidP="0048145B">
            <w:pPr>
              <w:jc w:val="center"/>
              <w:rPr>
                <w:lang w:val="en-AU"/>
              </w:rPr>
            </w:pPr>
            <w:r>
              <w:rPr>
                <w:lang w:val="en-AU"/>
              </w:rPr>
              <w:t>6A.10.5</w:t>
            </w:r>
          </w:p>
        </w:tc>
        <w:tc>
          <w:tcPr>
            <w:tcW w:w="4798" w:type="dxa"/>
            <w:gridSpan w:val="2"/>
            <w:tcBorders>
              <w:top w:val="single" w:sz="4" w:space="0" w:color="auto"/>
              <w:bottom w:val="single" w:sz="4" w:space="0" w:color="auto"/>
              <w:right w:val="single" w:sz="18" w:space="0" w:color="auto"/>
            </w:tcBorders>
          </w:tcPr>
          <w:p w14:paraId="074B5CA7" w14:textId="77777777" w:rsidR="0048145B" w:rsidRDefault="0048145B" w:rsidP="0048145B">
            <w:pPr>
              <w:jc w:val="both"/>
              <w:rPr>
                <w:rFonts w:ascii="Arial" w:hAnsi="Arial" w:cs="Arial"/>
                <w:bCs/>
              </w:rPr>
            </w:pPr>
            <w:r>
              <w:rPr>
                <w:rFonts w:ascii="Arial" w:hAnsi="Arial" w:cs="Arial"/>
                <w:bCs/>
              </w:rPr>
              <w:t>Renumbered paragraph – formerly 6A.10.4.</w:t>
            </w:r>
          </w:p>
        </w:tc>
      </w:tr>
      <w:tr w:rsidR="0048145B" w14:paraId="5AFAB8EA" w14:textId="77777777" w:rsidTr="006B7637">
        <w:tc>
          <w:tcPr>
            <w:tcW w:w="1219" w:type="dxa"/>
            <w:gridSpan w:val="2"/>
            <w:tcBorders>
              <w:top w:val="single" w:sz="4" w:space="0" w:color="auto"/>
              <w:left w:val="single" w:sz="18" w:space="0" w:color="auto"/>
              <w:bottom w:val="single" w:sz="4" w:space="0" w:color="auto"/>
            </w:tcBorders>
          </w:tcPr>
          <w:p w14:paraId="11B3D40A"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3ADA468B" w14:textId="0C36DD4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2D12433" w14:textId="77777777" w:rsidR="0048145B" w:rsidRDefault="0048145B" w:rsidP="0048145B">
            <w:pPr>
              <w:jc w:val="center"/>
              <w:rPr>
                <w:lang w:val="en-AU"/>
              </w:rPr>
            </w:pPr>
            <w:r>
              <w:rPr>
                <w:lang w:val="en-AU"/>
              </w:rPr>
              <w:t>6A.10.6</w:t>
            </w:r>
          </w:p>
        </w:tc>
        <w:tc>
          <w:tcPr>
            <w:tcW w:w="4798" w:type="dxa"/>
            <w:gridSpan w:val="2"/>
            <w:tcBorders>
              <w:top w:val="single" w:sz="4" w:space="0" w:color="auto"/>
              <w:bottom w:val="single" w:sz="4" w:space="0" w:color="auto"/>
              <w:right w:val="single" w:sz="18" w:space="0" w:color="auto"/>
            </w:tcBorders>
          </w:tcPr>
          <w:p w14:paraId="0C66B357" w14:textId="77777777" w:rsidR="0048145B" w:rsidRDefault="0048145B" w:rsidP="0048145B">
            <w:pPr>
              <w:jc w:val="both"/>
              <w:rPr>
                <w:rFonts w:ascii="Arial" w:hAnsi="Arial" w:cs="Arial"/>
                <w:bCs/>
              </w:rPr>
            </w:pPr>
            <w:r>
              <w:rPr>
                <w:rFonts w:ascii="Arial" w:hAnsi="Arial" w:cs="Arial"/>
                <w:bCs/>
              </w:rPr>
              <w:t>Renumbered paragraph – formerly 6A.10.5.</w:t>
            </w:r>
          </w:p>
        </w:tc>
      </w:tr>
      <w:tr w:rsidR="0048145B" w14:paraId="3746D742" w14:textId="77777777" w:rsidTr="006B7637">
        <w:tc>
          <w:tcPr>
            <w:tcW w:w="1219" w:type="dxa"/>
            <w:gridSpan w:val="2"/>
            <w:tcBorders>
              <w:top w:val="single" w:sz="4" w:space="0" w:color="auto"/>
              <w:left w:val="single" w:sz="18" w:space="0" w:color="auto"/>
              <w:bottom w:val="single" w:sz="4" w:space="0" w:color="auto"/>
            </w:tcBorders>
          </w:tcPr>
          <w:p w14:paraId="5F94DE92"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6D2B60A7" w14:textId="6381D6B4"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427C9CD" w14:textId="77777777" w:rsidR="0048145B" w:rsidRDefault="0048145B" w:rsidP="0048145B">
            <w:pPr>
              <w:jc w:val="center"/>
              <w:rPr>
                <w:lang w:val="en-AU"/>
              </w:rPr>
            </w:pPr>
            <w:r>
              <w:rPr>
                <w:lang w:val="en-AU"/>
              </w:rPr>
              <w:t>6A.12.8</w:t>
            </w:r>
          </w:p>
        </w:tc>
        <w:tc>
          <w:tcPr>
            <w:tcW w:w="4798" w:type="dxa"/>
            <w:gridSpan w:val="2"/>
            <w:tcBorders>
              <w:top w:val="single" w:sz="4" w:space="0" w:color="auto"/>
              <w:bottom w:val="single" w:sz="4" w:space="0" w:color="auto"/>
              <w:right w:val="single" w:sz="18" w:space="0" w:color="auto"/>
            </w:tcBorders>
          </w:tcPr>
          <w:p w14:paraId="75757CEF" w14:textId="77777777" w:rsidR="0048145B" w:rsidRDefault="0048145B" w:rsidP="0048145B">
            <w:pPr>
              <w:jc w:val="both"/>
              <w:rPr>
                <w:rFonts w:ascii="Arial" w:hAnsi="Arial" w:cs="Arial"/>
                <w:bCs/>
              </w:rPr>
            </w:pPr>
            <w:r>
              <w:rPr>
                <w:rFonts w:ascii="Arial" w:hAnsi="Arial" w:cs="Arial"/>
                <w:bCs/>
              </w:rPr>
              <w:t>Reference to amended version of s.91(1) of the FVPA and new s.92(4).</w:t>
            </w:r>
          </w:p>
        </w:tc>
      </w:tr>
      <w:tr w:rsidR="0048145B" w14:paraId="5C8C274C" w14:textId="77777777" w:rsidTr="006B7637">
        <w:tc>
          <w:tcPr>
            <w:tcW w:w="1219" w:type="dxa"/>
            <w:gridSpan w:val="2"/>
            <w:tcBorders>
              <w:top w:val="single" w:sz="4" w:space="0" w:color="auto"/>
              <w:left w:val="single" w:sz="18" w:space="0" w:color="auto"/>
              <w:bottom w:val="single" w:sz="4" w:space="0" w:color="auto"/>
            </w:tcBorders>
          </w:tcPr>
          <w:p w14:paraId="33BCD153"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6DB72887" w14:textId="0B326F0D"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69AB8E8" w14:textId="77777777" w:rsidR="0048145B" w:rsidRDefault="0048145B" w:rsidP="0048145B">
            <w:pPr>
              <w:jc w:val="center"/>
              <w:rPr>
                <w:lang w:val="en-AU"/>
              </w:rPr>
            </w:pPr>
            <w:r>
              <w:rPr>
                <w:lang w:val="en-AU"/>
              </w:rPr>
              <w:t>6A.14.2</w:t>
            </w:r>
          </w:p>
        </w:tc>
        <w:tc>
          <w:tcPr>
            <w:tcW w:w="4798" w:type="dxa"/>
            <w:gridSpan w:val="2"/>
            <w:tcBorders>
              <w:top w:val="single" w:sz="4" w:space="0" w:color="auto"/>
              <w:bottom w:val="single" w:sz="4" w:space="0" w:color="auto"/>
              <w:right w:val="single" w:sz="18" w:space="0" w:color="auto"/>
            </w:tcBorders>
          </w:tcPr>
          <w:p w14:paraId="18B46B7C" w14:textId="77777777" w:rsidR="0048145B" w:rsidRDefault="0048145B" w:rsidP="0048145B">
            <w:pPr>
              <w:jc w:val="both"/>
              <w:rPr>
                <w:rFonts w:ascii="Arial" w:hAnsi="Arial" w:cs="Arial"/>
                <w:bCs/>
              </w:rPr>
            </w:pPr>
            <w:r>
              <w:rPr>
                <w:rFonts w:ascii="Arial" w:hAnsi="Arial" w:cs="Arial"/>
                <w:bCs/>
              </w:rPr>
              <w:t>Change to text on s.78 of the FVPA as a consequence of amendments to that section.</w:t>
            </w:r>
          </w:p>
        </w:tc>
      </w:tr>
      <w:tr w:rsidR="0048145B" w14:paraId="02042B58" w14:textId="77777777" w:rsidTr="006B7637">
        <w:tc>
          <w:tcPr>
            <w:tcW w:w="1219" w:type="dxa"/>
            <w:gridSpan w:val="2"/>
            <w:tcBorders>
              <w:top w:val="single" w:sz="4" w:space="0" w:color="auto"/>
              <w:left w:val="single" w:sz="18" w:space="0" w:color="auto"/>
              <w:bottom w:val="single" w:sz="4" w:space="0" w:color="auto"/>
            </w:tcBorders>
          </w:tcPr>
          <w:p w14:paraId="07CC71BE"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4934456A" w14:textId="76BBC6FC"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557C09B" w14:textId="77777777" w:rsidR="0048145B" w:rsidRDefault="0048145B" w:rsidP="0048145B">
            <w:pPr>
              <w:jc w:val="center"/>
              <w:rPr>
                <w:lang w:val="en-AU"/>
              </w:rPr>
            </w:pPr>
            <w:r>
              <w:rPr>
                <w:lang w:val="en-AU"/>
              </w:rPr>
              <w:t>6A.16</w:t>
            </w:r>
          </w:p>
        </w:tc>
        <w:tc>
          <w:tcPr>
            <w:tcW w:w="4798" w:type="dxa"/>
            <w:gridSpan w:val="2"/>
            <w:tcBorders>
              <w:top w:val="single" w:sz="4" w:space="0" w:color="auto"/>
              <w:bottom w:val="single" w:sz="4" w:space="0" w:color="auto"/>
              <w:right w:val="single" w:sz="18" w:space="0" w:color="auto"/>
            </w:tcBorders>
          </w:tcPr>
          <w:p w14:paraId="4284F6FD" w14:textId="77777777" w:rsidR="0048145B" w:rsidRDefault="0048145B" w:rsidP="0048145B">
            <w:pPr>
              <w:jc w:val="both"/>
              <w:rPr>
                <w:rFonts w:ascii="Arial" w:hAnsi="Arial" w:cs="Arial"/>
                <w:bCs/>
              </w:rPr>
            </w:pPr>
            <w:r>
              <w:rPr>
                <w:rFonts w:ascii="Arial" w:hAnsi="Arial" w:cs="Arial"/>
                <w:bCs/>
              </w:rPr>
              <w:t>Reference to new s.57(2A) of the FVPA.</w:t>
            </w:r>
          </w:p>
        </w:tc>
      </w:tr>
      <w:tr w:rsidR="0048145B" w14:paraId="660AA436" w14:textId="77777777" w:rsidTr="006B7637">
        <w:tc>
          <w:tcPr>
            <w:tcW w:w="1219" w:type="dxa"/>
            <w:gridSpan w:val="2"/>
            <w:tcBorders>
              <w:top w:val="single" w:sz="4" w:space="0" w:color="auto"/>
              <w:left w:val="single" w:sz="18" w:space="0" w:color="auto"/>
              <w:bottom w:val="single" w:sz="4" w:space="0" w:color="auto"/>
            </w:tcBorders>
          </w:tcPr>
          <w:p w14:paraId="74FF83DD"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0972BEA2" w14:textId="19A4AA73"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208154F" w14:textId="77777777" w:rsidR="0048145B" w:rsidRDefault="0048145B" w:rsidP="0048145B">
            <w:pPr>
              <w:jc w:val="center"/>
              <w:rPr>
                <w:lang w:val="en-AU"/>
              </w:rPr>
            </w:pPr>
            <w:r>
              <w:rPr>
                <w:lang w:val="en-AU"/>
              </w:rPr>
              <w:t>6A.18.1</w:t>
            </w:r>
          </w:p>
        </w:tc>
        <w:tc>
          <w:tcPr>
            <w:tcW w:w="4798" w:type="dxa"/>
            <w:gridSpan w:val="2"/>
            <w:tcBorders>
              <w:top w:val="single" w:sz="4" w:space="0" w:color="auto"/>
              <w:bottom w:val="single" w:sz="4" w:space="0" w:color="auto"/>
              <w:right w:val="single" w:sz="18" w:space="0" w:color="auto"/>
            </w:tcBorders>
          </w:tcPr>
          <w:p w14:paraId="5B2643FA" w14:textId="77777777" w:rsidR="0048145B" w:rsidRDefault="0048145B" w:rsidP="0048145B">
            <w:pPr>
              <w:jc w:val="both"/>
              <w:rPr>
                <w:rFonts w:ascii="Arial" w:hAnsi="Arial" w:cs="Arial"/>
                <w:bCs/>
              </w:rPr>
            </w:pPr>
            <w:r>
              <w:rPr>
                <w:rFonts w:ascii="Arial" w:hAnsi="Arial" w:cs="Arial"/>
                <w:bCs/>
              </w:rPr>
              <w:t>Change to text as a consequence of amendments to ss.100(1) &amp; 101of the FVPA.</w:t>
            </w:r>
          </w:p>
        </w:tc>
      </w:tr>
      <w:tr w:rsidR="0048145B" w14:paraId="03D742C5" w14:textId="77777777" w:rsidTr="006B7637">
        <w:tc>
          <w:tcPr>
            <w:tcW w:w="1219" w:type="dxa"/>
            <w:gridSpan w:val="2"/>
            <w:tcBorders>
              <w:top w:val="single" w:sz="4" w:space="0" w:color="auto"/>
              <w:left w:val="single" w:sz="18" w:space="0" w:color="auto"/>
              <w:bottom w:val="single" w:sz="4" w:space="0" w:color="auto"/>
            </w:tcBorders>
          </w:tcPr>
          <w:p w14:paraId="414A9604"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6569EE98" w14:textId="70DFB4E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BF32093" w14:textId="77777777" w:rsidR="0048145B" w:rsidRDefault="0048145B" w:rsidP="0048145B">
            <w:pPr>
              <w:jc w:val="center"/>
              <w:rPr>
                <w:lang w:val="en-AU"/>
              </w:rPr>
            </w:pPr>
            <w:r>
              <w:rPr>
                <w:lang w:val="en-AU"/>
              </w:rPr>
              <w:t>6A.18.1</w:t>
            </w:r>
          </w:p>
        </w:tc>
        <w:tc>
          <w:tcPr>
            <w:tcW w:w="4798" w:type="dxa"/>
            <w:gridSpan w:val="2"/>
            <w:tcBorders>
              <w:top w:val="single" w:sz="4" w:space="0" w:color="auto"/>
              <w:bottom w:val="single" w:sz="4" w:space="0" w:color="auto"/>
              <w:right w:val="single" w:sz="18" w:space="0" w:color="auto"/>
            </w:tcBorders>
          </w:tcPr>
          <w:p w14:paraId="29357BB3" w14:textId="77777777" w:rsidR="0048145B" w:rsidRDefault="0048145B" w:rsidP="0048145B">
            <w:pPr>
              <w:jc w:val="both"/>
              <w:rPr>
                <w:rFonts w:ascii="Arial" w:hAnsi="Arial" w:cs="Arial"/>
                <w:bCs/>
              </w:rPr>
            </w:pPr>
            <w:r>
              <w:rPr>
                <w:rFonts w:ascii="Arial" w:hAnsi="Arial" w:cs="Arial"/>
                <w:bCs/>
              </w:rPr>
              <w:t>Change to text as a consequence of amendments to ss.100(1) &amp; 101of the FVPA.</w:t>
            </w:r>
          </w:p>
        </w:tc>
      </w:tr>
      <w:tr w:rsidR="0048145B" w14:paraId="00D52F9A" w14:textId="77777777" w:rsidTr="006B7637">
        <w:tc>
          <w:tcPr>
            <w:tcW w:w="1219" w:type="dxa"/>
            <w:gridSpan w:val="2"/>
            <w:tcBorders>
              <w:top w:val="single" w:sz="4" w:space="0" w:color="auto"/>
              <w:left w:val="single" w:sz="18" w:space="0" w:color="auto"/>
              <w:bottom w:val="single" w:sz="4" w:space="0" w:color="auto"/>
            </w:tcBorders>
          </w:tcPr>
          <w:p w14:paraId="742930A4"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6B3C02CE" w14:textId="2B135594"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8448328" w14:textId="77777777" w:rsidR="0048145B" w:rsidRDefault="0048145B" w:rsidP="0048145B">
            <w:pPr>
              <w:jc w:val="center"/>
              <w:rPr>
                <w:lang w:val="en-AU"/>
              </w:rPr>
            </w:pPr>
            <w:r>
              <w:rPr>
                <w:lang w:val="en-AU"/>
              </w:rPr>
              <w:t>6A.18.2</w:t>
            </w:r>
          </w:p>
        </w:tc>
        <w:tc>
          <w:tcPr>
            <w:tcW w:w="4798" w:type="dxa"/>
            <w:gridSpan w:val="2"/>
            <w:tcBorders>
              <w:top w:val="single" w:sz="4" w:space="0" w:color="auto"/>
              <w:bottom w:val="single" w:sz="4" w:space="0" w:color="auto"/>
              <w:right w:val="single" w:sz="18" w:space="0" w:color="auto"/>
            </w:tcBorders>
          </w:tcPr>
          <w:p w14:paraId="77688C24" w14:textId="77777777" w:rsidR="0048145B" w:rsidRDefault="0048145B" w:rsidP="0048145B">
            <w:pPr>
              <w:jc w:val="both"/>
              <w:rPr>
                <w:rFonts w:ascii="Arial" w:hAnsi="Arial" w:cs="Arial"/>
                <w:bCs/>
              </w:rPr>
            </w:pPr>
            <w:r>
              <w:rPr>
                <w:rFonts w:ascii="Arial" w:hAnsi="Arial" w:cs="Arial"/>
                <w:bCs/>
              </w:rPr>
              <w:t>Change to text as a consequence of amendments to s.107 of the FVPA.</w:t>
            </w:r>
          </w:p>
        </w:tc>
      </w:tr>
      <w:tr w:rsidR="0048145B" w14:paraId="4D3F5C43" w14:textId="77777777" w:rsidTr="006B7637">
        <w:tc>
          <w:tcPr>
            <w:tcW w:w="1219" w:type="dxa"/>
            <w:gridSpan w:val="2"/>
            <w:tcBorders>
              <w:top w:val="single" w:sz="4" w:space="0" w:color="auto"/>
              <w:left w:val="single" w:sz="18" w:space="0" w:color="auto"/>
              <w:bottom w:val="single" w:sz="4" w:space="0" w:color="auto"/>
            </w:tcBorders>
          </w:tcPr>
          <w:p w14:paraId="0D8FD76D" w14:textId="77777777" w:rsidR="0048145B" w:rsidRDefault="0048145B" w:rsidP="0048145B">
            <w:pPr>
              <w:rPr>
                <w:lang w:val="en-AU"/>
              </w:rPr>
            </w:pPr>
            <w:r>
              <w:rPr>
                <w:lang w:val="en-AU"/>
              </w:rPr>
              <w:t>01/07/10</w:t>
            </w:r>
          </w:p>
        </w:tc>
        <w:tc>
          <w:tcPr>
            <w:tcW w:w="836" w:type="dxa"/>
            <w:tcBorders>
              <w:top w:val="single" w:sz="4" w:space="0" w:color="auto"/>
              <w:bottom w:val="single" w:sz="4" w:space="0" w:color="auto"/>
            </w:tcBorders>
          </w:tcPr>
          <w:p w14:paraId="62483814" w14:textId="2B7A83A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79C478D" w14:textId="77777777" w:rsidR="0048145B" w:rsidRDefault="0048145B" w:rsidP="0048145B">
            <w:pPr>
              <w:jc w:val="center"/>
              <w:rPr>
                <w:lang w:val="en-AU"/>
              </w:rPr>
            </w:pPr>
            <w:r>
              <w:rPr>
                <w:lang w:val="en-AU"/>
              </w:rPr>
              <w:t>6A.21</w:t>
            </w:r>
          </w:p>
        </w:tc>
        <w:tc>
          <w:tcPr>
            <w:tcW w:w="4798" w:type="dxa"/>
            <w:gridSpan w:val="2"/>
            <w:tcBorders>
              <w:top w:val="single" w:sz="4" w:space="0" w:color="auto"/>
              <w:bottom w:val="single" w:sz="4" w:space="0" w:color="auto"/>
              <w:right w:val="single" w:sz="18" w:space="0" w:color="auto"/>
            </w:tcBorders>
          </w:tcPr>
          <w:p w14:paraId="117193CA" w14:textId="77777777" w:rsidR="0048145B" w:rsidRDefault="0048145B" w:rsidP="0048145B">
            <w:pPr>
              <w:jc w:val="both"/>
              <w:rPr>
                <w:rFonts w:ascii="Arial" w:hAnsi="Arial" w:cs="Arial"/>
                <w:bCs/>
              </w:rPr>
            </w:pPr>
            <w:r>
              <w:rPr>
                <w:rFonts w:ascii="Arial" w:hAnsi="Arial" w:cs="Arial"/>
                <w:bCs/>
              </w:rPr>
              <w:t>Change to text as a consequence of amendments to s.122 of the FVPA.</w:t>
            </w:r>
          </w:p>
        </w:tc>
      </w:tr>
      <w:tr w:rsidR="0048145B" w14:paraId="5BC8B82A" w14:textId="77777777" w:rsidTr="006B7637">
        <w:tc>
          <w:tcPr>
            <w:tcW w:w="1219" w:type="dxa"/>
            <w:gridSpan w:val="2"/>
            <w:tcBorders>
              <w:top w:val="single" w:sz="4" w:space="0" w:color="auto"/>
              <w:left w:val="single" w:sz="18" w:space="0" w:color="auto"/>
              <w:bottom w:val="single" w:sz="4" w:space="0" w:color="auto"/>
            </w:tcBorders>
          </w:tcPr>
          <w:p w14:paraId="12C352CE" w14:textId="77777777" w:rsidR="0048145B" w:rsidRDefault="0048145B" w:rsidP="0048145B">
            <w:pPr>
              <w:rPr>
                <w:lang w:val="en-AU"/>
              </w:rPr>
            </w:pPr>
            <w:r>
              <w:rPr>
                <w:lang w:val="en-AU"/>
              </w:rPr>
              <w:t>10/05/10</w:t>
            </w:r>
          </w:p>
        </w:tc>
        <w:tc>
          <w:tcPr>
            <w:tcW w:w="836" w:type="dxa"/>
            <w:tcBorders>
              <w:top w:val="single" w:sz="4" w:space="0" w:color="auto"/>
              <w:bottom w:val="single" w:sz="4" w:space="0" w:color="auto"/>
            </w:tcBorders>
          </w:tcPr>
          <w:p w14:paraId="6A4C61DB" w14:textId="4777F618"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F52F12B" w14:textId="77777777" w:rsidR="0048145B" w:rsidRDefault="0048145B" w:rsidP="0048145B">
            <w:pPr>
              <w:jc w:val="center"/>
              <w:rPr>
                <w:lang w:val="en-AU"/>
              </w:rPr>
            </w:pPr>
            <w:r>
              <w:rPr>
                <w:lang w:val="en-AU"/>
              </w:rPr>
              <w:t>4.6.5</w:t>
            </w:r>
          </w:p>
        </w:tc>
        <w:tc>
          <w:tcPr>
            <w:tcW w:w="4798" w:type="dxa"/>
            <w:gridSpan w:val="2"/>
            <w:tcBorders>
              <w:top w:val="single" w:sz="4" w:space="0" w:color="auto"/>
              <w:bottom w:val="single" w:sz="4" w:space="0" w:color="auto"/>
              <w:right w:val="single" w:sz="18" w:space="0" w:color="auto"/>
            </w:tcBorders>
          </w:tcPr>
          <w:p w14:paraId="7BFAB398" w14:textId="77777777" w:rsidR="0048145B" w:rsidRDefault="0048145B" w:rsidP="0048145B">
            <w:pPr>
              <w:jc w:val="both"/>
              <w:rPr>
                <w:rFonts w:ascii="Arial" w:hAnsi="Arial" w:cs="Arial"/>
                <w:bCs/>
              </w:rPr>
            </w:pPr>
            <w:r>
              <w:rPr>
                <w:rFonts w:ascii="Arial" w:hAnsi="Arial" w:cs="Arial"/>
                <w:bCs/>
              </w:rPr>
              <w:t xml:space="preserve">Change to text on mandatory reporters.  Note that certain categories of persons referred to in s.182 of the </w:t>
            </w:r>
            <w:r w:rsidRPr="0096337B">
              <w:rPr>
                <w:rFonts w:ascii="Arial" w:hAnsi="Arial" w:cs="Arial"/>
                <w:bCs/>
                <w:i/>
              </w:rPr>
              <w:t>CYFA</w:t>
            </w:r>
            <w:r>
              <w:rPr>
                <w:rFonts w:ascii="Arial" w:hAnsi="Arial" w:cs="Arial"/>
                <w:bCs/>
              </w:rPr>
              <w:t xml:space="preserve"> have not yet been gazetted.</w:t>
            </w:r>
          </w:p>
        </w:tc>
      </w:tr>
      <w:tr w:rsidR="0048145B" w14:paraId="15E06E84" w14:textId="77777777" w:rsidTr="006B7637">
        <w:tc>
          <w:tcPr>
            <w:tcW w:w="1219" w:type="dxa"/>
            <w:gridSpan w:val="2"/>
            <w:tcBorders>
              <w:top w:val="single" w:sz="4" w:space="0" w:color="auto"/>
              <w:left w:val="single" w:sz="18" w:space="0" w:color="auto"/>
              <w:bottom w:val="single" w:sz="4" w:space="0" w:color="auto"/>
            </w:tcBorders>
          </w:tcPr>
          <w:p w14:paraId="3E4E1D77" w14:textId="77777777" w:rsidR="0048145B" w:rsidRDefault="0048145B" w:rsidP="0048145B">
            <w:pPr>
              <w:rPr>
                <w:lang w:val="en-AU"/>
              </w:rPr>
            </w:pPr>
            <w:r>
              <w:rPr>
                <w:lang w:val="en-AU"/>
              </w:rPr>
              <w:t>05/05/10</w:t>
            </w:r>
          </w:p>
        </w:tc>
        <w:tc>
          <w:tcPr>
            <w:tcW w:w="836" w:type="dxa"/>
            <w:tcBorders>
              <w:top w:val="single" w:sz="4" w:space="0" w:color="auto"/>
              <w:bottom w:val="single" w:sz="4" w:space="0" w:color="auto"/>
            </w:tcBorders>
          </w:tcPr>
          <w:p w14:paraId="55CD41E2" w14:textId="175780D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E656B45"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53D10CAF" w14:textId="77777777" w:rsidR="0048145B" w:rsidRPr="00315D51" w:rsidRDefault="0048145B" w:rsidP="0048145B">
            <w:pPr>
              <w:jc w:val="both"/>
              <w:rPr>
                <w:rFonts w:ascii="Arial" w:hAnsi="Arial" w:cs="Arial"/>
                <w:bCs/>
              </w:rPr>
            </w:pPr>
            <w:r>
              <w:rPr>
                <w:rFonts w:ascii="Arial" w:hAnsi="Arial" w:cs="Arial"/>
                <w:bCs/>
              </w:rPr>
              <w:t xml:space="preserve">New reference to case </w:t>
            </w:r>
            <w:proofErr w:type="spellStart"/>
            <w:r w:rsidRPr="00B55315">
              <w:rPr>
                <w:rFonts w:ascii="Arial" w:hAnsi="Arial" w:cs="Arial"/>
                <w:bCs/>
                <w:i/>
              </w:rPr>
              <w:t>Slaveski</w:t>
            </w:r>
            <w:proofErr w:type="spellEnd"/>
            <w:r w:rsidRPr="00B55315">
              <w:rPr>
                <w:rFonts w:ascii="Arial" w:hAnsi="Arial" w:cs="Arial"/>
                <w:bCs/>
                <w:i/>
              </w:rPr>
              <w:t xml:space="preserve"> v </w:t>
            </w:r>
            <w:smartTag w:uri="urn:schemas-microsoft-com:office:smarttags" w:element="State">
              <w:smartTag w:uri="urn:schemas-microsoft-com:office:smarttags" w:element="place">
                <w:r w:rsidRPr="00B55315">
                  <w:rPr>
                    <w:rFonts w:ascii="Arial" w:hAnsi="Arial" w:cs="Arial"/>
                    <w:bCs/>
                    <w:i/>
                  </w:rPr>
                  <w:t>Victoria</w:t>
                </w:r>
              </w:smartTag>
            </w:smartTag>
            <w:r>
              <w:rPr>
                <w:rFonts w:ascii="Arial" w:hAnsi="Arial" w:cs="Arial"/>
                <w:bCs/>
              </w:rPr>
              <w:t xml:space="preserve"> [2010] VSC 97.</w:t>
            </w:r>
          </w:p>
        </w:tc>
      </w:tr>
      <w:tr w:rsidR="0048145B" w14:paraId="2F35CF43" w14:textId="77777777" w:rsidTr="006B7637">
        <w:tc>
          <w:tcPr>
            <w:tcW w:w="1219" w:type="dxa"/>
            <w:gridSpan w:val="2"/>
            <w:tcBorders>
              <w:top w:val="single" w:sz="4" w:space="0" w:color="auto"/>
              <w:left w:val="single" w:sz="18" w:space="0" w:color="auto"/>
              <w:bottom w:val="single" w:sz="4" w:space="0" w:color="auto"/>
            </w:tcBorders>
          </w:tcPr>
          <w:p w14:paraId="5DFC88BB" w14:textId="77777777" w:rsidR="0048145B" w:rsidRDefault="0048145B" w:rsidP="0048145B">
            <w:pPr>
              <w:rPr>
                <w:lang w:val="en-AU"/>
              </w:rPr>
            </w:pPr>
            <w:r>
              <w:rPr>
                <w:lang w:val="en-AU"/>
              </w:rPr>
              <w:t>05/05/10</w:t>
            </w:r>
          </w:p>
        </w:tc>
        <w:tc>
          <w:tcPr>
            <w:tcW w:w="836" w:type="dxa"/>
            <w:tcBorders>
              <w:top w:val="single" w:sz="4" w:space="0" w:color="auto"/>
              <w:bottom w:val="single" w:sz="4" w:space="0" w:color="auto"/>
            </w:tcBorders>
          </w:tcPr>
          <w:p w14:paraId="3C16526A" w14:textId="7D205B6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F64763D" w14:textId="77777777" w:rsidR="0048145B" w:rsidRDefault="0048145B" w:rsidP="0048145B">
            <w:pPr>
              <w:jc w:val="center"/>
              <w:rPr>
                <w:lang w:val="en-AU"/>
              </w:rPr>
            </w:pPr>
            <w:r>
              <w:rPr>
                <w:lang w:val="en-AU"/>
              </w:rPr>
              <w:t>3.5.4</w:t>
            </w:r>
          </w:p>
        </w:tc>
        <w:tc>
          <w:tcPr>
            <w:tcW w:w="4798" w:type="dxa"/>
            <w:gridSpan w:val="2"/>
            <w:tcBorders>
              <w:top w:val="single" w:sz="4" w:space="0" w:color="auto"/>
              <w:bottom w:val="single" w:sz="4" w:space="0" w:color="auto"/>
              <w:right w:val="single" w:sz="18" w:space="0" w:color="auto"/>
            </w:tcBorders>
          </w:tcPr>
          <w:p w14:paraId="0C18D1D0" w14:textId="77777777" w:rsidR="0048145B" w:rsidRDefault="0048145B" w:rsidP="0048145B">
            <w:pPr>
              <w:jc w:val="both"/>
              <w:rPr>
                <w:rFonts w:ascii="Arial" w:hAnsi="Arial" w:cs="Arial"/>
                <w:bCs/>
              </w:rPr>
            </w:pPr>
            <w:r>
              <w:rPr>
                <w:rFonts w:ascii="Arial" w:hAnsi="Arial" w:cs="Arial"/>
                <w:bCs/>
              </w:rPr>
              <w:t xml:space="preserve">New case of </w:t>
            </w:r>
            <w:r w:rsidRPr="008E56A1">
              <w:rPr>
                <w:rFonts w:ascii="Arial" w:hAnsi="Arial" w:cs="Arial"/>
                <w:i/>
              </w:rPr>
              <w:t xml:space="preserve">R v </w:t>
            </w:r>
            <w:proofErr w:type="spellStart"/>
            <w:r w:rsidRPr="008E56A1">
              <w:rPr>
                <w:rFonts w:ascii="Arial" w:hAnsi="Arial" w:cs="Arial"/>
                <w:i/>
              </w:rPr>
              <w:t>Chimirri</w:t>
            </w:r>
            <w:proofErr w:type="spellEnd"/>
            <w:r w:rsidRPr="008E56A1">
              <w:rPr>
                <w:rFonts w:ascii="Arial" w:hAnsi="Arial" w:cs="Arial"/>
              </w:rPr>
              <w:t xml:space="preserve"> [2010] VSCA 57 at [59]-[76]</w:t>
            </w:r>
            <w:r>
              <w:rPr>
                <w:rFonts w:ascii="Arial" w:hAnsi="Arial" w:cs="Arial"/>
                <w:bCs/>
              </w:rPr>
              <w:t>.</w:t>
            </w:r>
          </w:p>
        </w:tc>
      </w:tr>
      <w:tr w:rsidR="0048145B" w14:paraId="75FA6F63" w14:textId="77777777" w:rsidTr="006B7637">
        <w:tc>
          <w:tcPr>
            <w:tcW w:w="1219" w:type="dxa"/>
            <w:gridSpan w:val="2"/>
            <w:tcBorders>
              <w:top w:val="single" w:sz="4" w:space="0" w:color="auto"/>
              <w:left w:val="single" w:sz="18" w:space="0" w:color="auto"/>
              <w:bottom w:val="single" w:sz="4" w:space="0" w:color="auto"/>
            </w:tcBorders>
          </w:tcPr>
          <w:p w14:paraId="3E5D07BE" w14:textId="77777777" w:rsidR="0048145B" w:rsidRDefault="0048145B" w:rsidP="0048145B">
            <w:pPr>
              <w:rPr>
                <w:lang w:val="en-AU"/>
              </w:rPr>
            </w:pPr>
            <w:r>
              <w:rPr>
                <w:lang w:val="en-AU"/>
              </w:rPr>
              <w:t>05/05/10</w:t>
            </w:r>
          </w:p>
        </w:tc>
        <w:tc>
          <w:tcPr>
            <w:tcW w:w="836" w:type="dxa"/>
            <w:tcBorders>
              <w:top w:val="single" w:sz="4" w:space="0" w:color="auto"/>
              <w:bottom w:val="single" w:sz="4" w:space="0" w:color="auto"/>
            </w:tcBorders>
          </w:tcPr>
          <w:p w14:paraId="11FEEC07" w14:textId="4F5F4AF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BB18083" w14:textId="77777777" w:rsidR="0048145B" w:rsidRDefault="0048145B" w:rsidP="0048145B">
            <w:pPr>
              <w:jc w:val="center"/>
              <w:rPr>
                <w:lang w:val="en-AU"/>
              </w:rPr>
            </w:pPr>
            <w:r>
              <w:rPr>
                <w:lang w:val="en-AU"/>
              </w:rPr>
              <w:t>3.5.9</w:t>
            </w:r>
          </w:p>
        </w:tc>
        <w:tc>
          <w:tcPr>
            <w:tcW w:w="4798" w:type="dxa"/>
            <w:gridSpan w:val="2"/>
            <w:tcBorders>
              <w:top w:val="single" w:sz="4" w:space="0" w:color="auto"/>
              <w:bottom w:val="single" w:sz="4" w:space="0" w:color="auto"/>
              <w:right w:val="single" w:sz="18" w:space="0" w:color="auto"/>
            </w:tcBorders>
          </w:tcPr>
          <w:p w14:paraId="639C15BA" w14:textId="77777777" w:rsidR="0048145B" w:rsidRPr="00315D51" w:rsidRDefault="0048145B" w:rsidP="0048145B">
            <w:pPr>
              <w:jc w:val="both"/>
              <w:rPr>
                <w:rFonts w:ascii="Arial" w:hAnsi="Arial" w:cs="Arial"/>
                <w:bCs/>
              </w:rPr>
            </w:pPr>
            <w:r>
              <w:rPr>
                <w:rFonts w:ascii="Arial" w:hAnsi="Arial" w:cs="Arial"/>
                <w:bCs/>
              </w:rPr>
              <w:t>Heading changed to “Production of documents in cases in the Children’s Court”.</w:t>
            </w:r>
          </w:p>
        </w:tc>
      </w:tr>
      <w:tr w:rsidR="0048145B" w14:paraId="4356926C" w14:textId="77777777" w:rsidTr="006B7637">
        <w:tc>
          <w:tcPr>
            <w:tcW w:w="1219" w:type="dxa"/>
            <w:gridSpan w:val="2"/>
            <w:tcBorders>
              <w:top w:val="single" w:sz="4" w:space="0" w:color="auto"/>
              <w:left w:val="single" w:sz="18" w:space="0" w:color="auto"/>
              <w:bottom w:val="single" w:sz="4" w:space="0" w:color="auto"/>
            </w:tcBorders>
          </w:tcPr>
          <w:p w14:paraId="23901B9B" w14:textId="77777777" w:rsidR="0048145B" w:rsidRDefault="0048145B" w:rsidP="0048145B">
            <w:pPr>
              <w:rPr>
                <w:lang w:val="en-AU"/>
              </w:rPr>
            </w:pPr>
            <w:r>
              <w:rPr>
                <w:lang w:val="en-AU"/>
              </w:rPr>
              <w:t>05/05/10</w:t>
            </w:r>
          </w:p>
        </w:tc>
        <w:tc>
          <w:tcPr>
            <w:tcW w:w="836" w:type="dxa"/>
            <w:tcBorders>
              <w:top w:val="single" w:sz="4" w:space="0" w:color="auto"/>
              <w:bottom w:val="single" w:sz="4" w:space="0" w:color="auto"/>
            </w:tcBorders>
          </w:tcPr>
          <w:p w14:paraId="6A7FDFD9" w14:textId="618D672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6BB802B" w14:textId="77777777" w:rsidR="0048145B" w:rsidRDefault="0048145B" w:rsidP="0048145B">
            <w:pPr>
              <w:jc w:val="center"/>
              <w:rPr>
                <w:lang w:val="en-AU"/>
              </w:rPr>
            </w:pPr>
            <w:r>
              <w:rPr>
                <w:lang w:val="en-AU"/>
              </w:rPr>
              <w:t>3.5.9.1</w:t>
            </w:r>
          </w:p>
        </w:tc>
        <w:tc>
          <w:tcPr>
            <w:tcW w:w="4798" w:type="dxa"/>
            <w:gridSpan w:val="2"/>
            <w:tcBorders>
              <w:top w:val="single" w:sz="4" w:space="0" w:color="auto"/>
              <w:bottom w:val="single" w:sz="4" w:space="0" w:color="auto"/>
              <w:right w:val="single" w:sz="18" w:space="0" w:color="auto"/>
            </w:tcBorders>
          </w:tcPr>
          <w:p w14:paraId="2230C086" w14:textId="77777777" w:rsidR="0048145B" w:rsidRPr="00315D51" w:rsidRDefault="0048145B" w:rsidP="0048145B">
            <w:pPr>
              <w:jc w:val="both"/>
              <w:rPr>
                <w:rFonts w:ascii="Arial" w:hAnsi="Arial" w:cs="Arial"/>
                <w:bCs/>
              </w:rPr>
            </w:pPr>
            <w:r>
              <w:rPr>
                <w:rFonts w:ascii="Arial" w:hAnsi="Arial" w:cs="Arial"/>
                <w:bCs/>
              </w:rPr>
              <w:t>New paragraph heading “Production under sub-poena”.</w:t>
            </w:r>
          </w:p>
        </w:tc>
      </w:tr>
      <w:tr w:rsidR="0048145B" w14:paraId="0EEEE3E0" w14:textId="77777777" w:rsidTr="006B7637">
        <w:tc>
          <w:tcPr>
            <w:tcW w:w="1219" w:type="dxa"/>
            <w:gridSpan w:val="2"/>
            <w:tcBorders>
              <w:top w:val="single" w:sz="4" w:space="0" w:color="auto"/>
              <w:left w:val="single" w:sz="18" w:space="0" w:color="auto"/>
              <w:bottom w:val="single" w:sz="4" w:space="0" w:color="auto"/>
            </w:tcBorders>
          </w:tcPr>
          <w:p w14:paraId="6B3C067C" w14:textId="77777777" w:rsidR="0048145B" w:rsidRDefault="0048145B" w:rsidP="0048145B">
            <w:pPr>
              <w:rPr>
                <w:lang w:val="en-AU"/>
              </w:rPr>
            </w:pPr>
            <w:r>
              <w:rPr>
                <w:lang w:val="en-AU"/>
              </w:rPr>
              <w:t>05/05/10</w:t>
            </w:r>
          </w:p>
        </w:tc>
        <w:tc>
          <w:tcPr>
            <w:tcW w:w="836" w:type="dxa"/>
            <w:tcBorders>
              <w:top w:val="single" w:sz="4" w:space="0" w:color="auto"/>
              <w:bottom w:val="single" w:sz="4" w:space="0" w:color="auto"/>
            </w:tcBorders>
          </w:tcPr>
          <w:p w14:paraId="78D1A74C" w14:textId="0256860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E0C1050" w14:textId="77777777" w:rsidR="0048145B" w:rsidRDefault="0048145B" w:rsidP="0048145B">
            <w:pPr>
              <w:jc w:val="center"/>
              <w:rPr>
                <w:lang w:val="en-AU"/>
              </w:rPr>
            </w:pPr>
            <w:r>
              <w:rPr>
                <w:lang w:val="en-AU"/>
              </w:rPr>
              <w:t>3.5.9.1</w:t>
            </w:r>
          </w:p>
        </w:tc>
        <w:tc>
          <w:tcPr>
            <w:tcW w:w="4798" w:type="dxa"/>
            <w:gridSpan w:val="2"/>
            <w:tcBorders>
              <w:top w:val="single" w:sz="4" w:space="0" w:color="auto"/>
              <w:bottom w:val="single" w:sz="4" w:space="0" w:color="auto"/>
              <w:right w:val="single" w:sz="18" w:space="0" w:color="auto"/>
            </w:tcBorders>
          </w:tcPr>
          <w:p w14:paraId="4FDA90B9" w14:textId="77777777" w:rsidR="0048145B" w:rsidRPr="00315D51" w:rsidRDefault="0048145B" w:rsidP="0048145B">
            <w:pPr>
              <w:jc w:val="both"/>
              <w:rPr>
                <w:rFonts w:ascii="Arial" w:hAnsi="Arial" w:cs="Arial"/>
                <w:bCs/>
              </w:rPr>
            </w:pPr>
            <w:r>
              <w:rPr>
                <w:rFonts w:ascii="Arial" w:hAnsi="Arial" w:cs="Arial"/>
                <w:bCs/>
              </w:rPr>
              <w:t xml:space="preserve">New reference to case </w:t>
            </w:r>
            <w:r w:rsidRPr="00B55315">
              <w:rPr>
                <w:rFonts w:ascii="Arial" w:hAnsi="Arial" w:cs="Arial"/>
                <w:bCs/>
                <w:i/>
              </w:rPr>
              <w:t>Deputy Commission of Taxation v Law Institute of Victoria Ltd</w:t>
            </w:r>
            <w:r>
              <w:rPr>
                <w:rFonts w:ascii="Arial" w:hAnsi="Arial" w:cs="Arial"/>
                <w:bCs/>
              </w:rPr>
              <w:t xml:space="preserve"> [2010] VSCA 73.</w:t>
            </w:r>
          </w:p>
        </w:tc>
      </w:tr>
      <w:tr w:rsidR="0048145B" w14:paraId="19CDD716" w14:textId="77777777" w:rsidTr="006B7637">
        <w:tc>
          <w:tcPr>
            <w:tcW w:w="1219" w:type="dxa"/>
            <w:gridSpan w:val="2"/>
            <w:tcBorders>
              <w:top w:val="single" w:sz="4" w:space="0" w:color="auto"/>
              <w:left w:val="single" w:sz="18" w:space="0" w:color="auto"/>
              <w:bottom w:val="single" w:sz="4" w:space="0" w:color="auto"/>
            </w:tcBorders>
          </w:tcPr>
          <w:p w14:paraId="7DA8B39B" w14:textId="77777777" w:rsidR="0048145B" w:rsidRDefault="0048145B" w:rsidP="0048145B">
            <w:pPr>
              <w:rPr>
                <w:lang w:val="en-AU"/>
              </w:rPr>
            </w:pPr>
            <w:r>
              <w:rPr>
                <w:lang w:val="en-AU"/>
              </w:rPr>
              <w:t>05/05/10</w:t>
            </w:r>
          </w:p>
        </w:tc>
        <w:tc>
          <w:tcPr>
            <w:tcW w:w="836" w:type="dxa"/>
            <w:tcBorders>
              <w:top w:val="single" w:sz="4" w:space="0" w:color="auto"/>
              <w:bottom w:val="single" w:sz="4" w:space="0" w:color="auto"/>
            </w:tcBorders>
          </w:tcPr>
          <w:p w14:paraId="4BFF3A18" w14:textId="144DA62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9647D11" w14:textId="77777777" w:rsidR="0048145B" w:rsidRDefault="0048145B" w:rsidP="0048145B">
            <w:pPr>
              <w:jc w:val="center"/>
              <w:rPr>
                <w:lang w:val="en-AU"/>
              </w:rPr>
            </w:pPr>
            <w:r>
              <w:rPr>
                <w:lang w:val="en-AU"/>
              </w:rPr>
              <w:t>3.5.9.2</w:t>
            </w:r>
          </w:p>
        </w:tc>
        <w:tc>
          <w:tcPr>
            <w:tcW w:w="4798" w:type="dxa"/>
            <w:gridSpan w:val="2"/>
            <w:tcBorders>
              <w:top w:val="single" w:sz="4" w:space="0" w:color="auto"/>
              <w:bottom w:val="single" w:sz="4" w:space="0" w:color="auto"/>
              <w:right w:val="single" w:sz="18" w:space="0" w:color="auto"/>
            </w:tcBorders>
          </w:tcPr>
          <w:p w14:paraId="3F1EC08E" w14:textId="77777777" w:rsidR="0048145B" w:rsidRPr="00315D51" w:rsidRDefault="0048145B" w:rsidP="0048145B">
            <w:pPr>
              <w:jc w:val="both"/>
              <w:rPr>
                <w:rFonts w:ascii="Arial" w:hAnsi="Arial" w:cs="Arial"/>
                <w:bCs/>
              </w:rPr>
            </w:pPr>
            <w:r>
              <w:rPr>
                <w:rFonts w:ascii="Arial" w:hAnsi="Arial" w:cs="Arial"/>
                <w:bCs/>
              </w:rPr>
              <w:t xml:space="preserve">New paragraph entitled “Pre-hearing disclosure in the Criminal Division”.  References to ss.35-49 &amp; 107-117 of </w:t>
            </w:r>
            <w:r w:rsidRPr="00B55315">
              <w:rPr>
                <w:rFonts w:ascii="Arial" w:hAnsi="Arial" w:cs="Arial"/>
                <w:bCs/>
              </w:rPr>
              <w:t xml:space="preserve">the </w:t>
            </w:r>
            <w:r w:rsidRPr="00F82A14">
              <w:rPr>
                <w:rFonts w:ascii="Arial" w:hAnsi="Arial" w:cs="Arial"/>
                <w:bCs/>
              </w:rPr>
              <w:t>Criminal Procedure Act 2009 (Vic).</w:t>
            </w:r>
          </w:p>
        </w:tc>
      </w:tr>
      <w:tr w:rsidR="0048145B" w14:paraId="507D6191" w14:textId="77777777" w:rsidTr="006B7637">
        <w:tc>
          <w:tcPr>
            <w:tcW w:w="1219" w:type="dxa"/>
            <w:gridSpan w:val="2"/>
            <w:tcBorders>
              <w:top w:val="single" w:sz="4" w:space="0" w:color="auto"/>
              <w:left w:val="single" w:sz="18" w:space="0" w:color="auto"/>
              <w:bottom w:val="single" w:sz="4" w:space="0" w:color="auto"/>
            </w:tcBorders>
          </w:tcPr>
          <w:p w14:paraId="08C1361F" w14:textId="77777777" w:rsidR="0048145B" w:rsidRDefault="0048145B" w:rsidP="0048145B">
            <w:pPr>
              <w:rPr>
                <w:lang w:val="en-AU"/>
              </w:rPr>
            </w:pPr>
            <w:r>
              <w:rPr>
                <w:lang w:val="en-AU"/>
              </w:rPr>
              <w:t>05/05/10</w:t>
            </w:r>
          </w:p>
        </w:tc>
        <w:tc>
          <w:tcPr>
            <w:tcW w:w="836" w:type="dxa"/>
            <w:tcBorders>
              <w:top w:val="single" w:sz="4" w:space="0" w:color="auto"/>
              <w:bottom w:val="single" w:sz="4" w:space="0" w:color="auto"/>
            </w:tcBorders>
          </w:tcPr>
          <w:p w14:paraId="7745EF8B" w14:textId="399FE2C0"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1038EBF" w14:textId="77777777" w:rsidR="0048145B" w:rsidRDefault="0048145B" w:rsidP="0048145B">
            <w:pPr>
              <w:jc w:val="center"/>
              <w:rPr>
                <w:lang w:val="en-AU"/>
              </w:rPr>
            </w:pPr>
            <w:r>
              <w:rPr>
                <w:lang w:val="en-AU"/>
              </w:rPr>
              <w:t>3.5.9.3</w:t>
            </w:r>
          </w:p>
        </w:tc>
        <w:tc>
          <w:tcPr>
            <w:tcW w:w="4798" w:type="dxa"/>
            <w:gridSpan w:val="2"/>
            <w:tcBorders>
              <w:top w:val="single" w:sz="4" w:space="0" w:color="auto"/>
              <w:bottom w:val="single" w:sz="4" w:space="0" w:color="auto"/>
              <w:right w:val="single" w:sz="18" w:space="0" w:color="auto"/>
            </w:tcBorders>
          </w:tcPr>
          <w:p w14:paraId="10881AEB" w14:textId="77777777" w:rsidR="0048145B" w:rsidRPr="00315D51" w:rsidRDefault="0048145B" w:rsidP="0048145B">
            <w:pPr>
              <w:jc w:val="both"/>
              <w:rPr>
                <w:rFonts w:ascii="Arial" w:hAnsi="Arial" w:cs="Arial"/>
                <w:bCs/>
              </w:rPr>
            </w:pPr>
            <w:r>
              <w:rPr>
                <w:rFonts w:ascii="Arial" w:hAnsi="Arial" w:cs="Arial"/>
                <w:bCs/>
              </w:rPr>
              <w:t xml:space="preserve">New paragraph entitled “Production of ‘notes’ in ‘apprehension cases’ in the Family Division”.  References to cases of </w:t>
            </w:r>
            <w:r w:rsidRPr="00B55315">
              <w:rPr>
                <w:rFonts w:ascii="Arial" w:hAnsi="Arial" w:cs="Arial"/>
                <w:bCs/>
                <w:i/>
              </w:rPr>
              <w:t>DOHS v Ms A &amp; Mr G</w:t>
            </w:r>
            <w:r>
              <w:rPr>
                <w:rFonts w:ascii="Arial" w:hAnsi="Arial" w:cs="Arial"/>
                <w:bCs/>
              </w:rPr>
              <w:t xml:space="preserve"> [unreported, Children’s Court of </w:t>
            </w:r>
            <w:smartTag w:uri="urn:schemas-microsoft-com:office:smarttags" w:element="State">
              <w:r>
                <w:rPr>
                  <w:rFonts w:ascii="Arial" w:hAnsi="Arial" w:cs="Arial"/>
                  <w:bCs/>
                </w:rPr>
                <w:t>Victoria</w:t>
              </w:r>
            </w:smartTag>
            <w:r>
              <w:rPr>
                <w:rFonts w:ascii="Arial" w:hAnsi="Arial" w:cs="Arial"/>
                <w:bCs/>
              </w:rPr>
              <w:t xml:space="preserve">, 04/05/2010] and </w:t>
            </w:r>
            <w:proofErr w:type="spellStart"/>
            <w:r w:rsidRPr="00B55315">
              <w:rPr>
                <w:rFonts w:ascii="Arial" w:hAnsi="Arial" w:cs="Arial"/>
                <w:bCs/>
                <w:i/>
              </w:rPr>
              <w:t>Sobh</w:t>
            </w:r>
            <w:proofErr w:type="spellEnd"/>
            <w:r w:rsidRPr="00B55315">
              <w:rPr>
                <w:rFonts w:ascii="Arial" w:hAnsi="Arial" w:cs="Arial"/>
                <w:bCs/>
                <w:i/>
              </w:rPr>
              <w:t xml:space="preserve"> v Police Force of </w:t>
            </w:r>
            <w:smartTag w:uri="urn:schemas-microsoft-com:office:smarttags" w:element="State">
              <w:smartTag w:uri="urn:schemas-microsoft-com:office:smarttags" w:element="place">
                <w:r w:rsidRPr="00B55315">
                  <w:rPr>
                    <w:rFonts w:ascii="Arial" w:hAnsi="Arial" w:cs="Arial"/>
                    <w:bCs/>
                    <w:i/>
                  </w:rPr>
                  <w:t>Victoria</w:t>
                </w:r>
              </w:smartTag>
            </w:smartTag>
            <w:r>
              <w:rPr>
                <w:rFonts w:ascii="Arial" w:hAnsi="Arial" w:cs="Arial"/>
                <w:bCs/>
              </w:rPr>
              <w:t xml:space="preserve"> [1994] 1 VR 41 at 47-48, 62 &amp; 72.  References to ss.166, 169 &amp; 193 of the </w:t>
            </w:r>
            <w:r w:rsidRPr="00F82A14">
              <w:rPr>
                <w:rFonts w:ascii="Arial" w:hAnsi="Arial" w:cs="Arial"/>
                <w:bCs/>
              </w:rPr>
              <w:t>Evidence Act 2008 (Vic).</w:t>
            </w:r>
          </w:p>
        </w:tc>
      </w:tr>
      <w:tr w:rsidR="0048145B" w14:paraId="7742BD00" w14:textId="77777777" w:rsidTr="006B7637">
        <w:tc>
          <w:tcPr>
            <w:tcW w:w="1219" w:type="dxa"/>
            <w:gridSpan w:val="2"/>
            <w:tcBorders>
              <w:top w:val="single" w:sz="4" w:space="0" w:color="auto"/>
              <w:left w:val="single" w:sz="18" w:space="0" w:color="auto"/>
              <w:bottom w:val="single" w:sz="4" w:space="0" w:color="auto"/>
            </w:tcBorders>
          </w:tcPr>
          <w:p w14:paraId="7514DA5A" w14:textId="77777777" w:rsidR="0048145B" w:rsidRDefault="0048145B" w:rsidP="0048145B">
            <w:pPr>
              <w:rPr>
                <w:lang w:val="en-AU"/>
              </w:rPr>
            </w:pPr>
            <w:r>
              <w:rPr>
                <w:lang w:val="en-AU"/>
              </w:rPr>
              <w:t>05/05/10</w:t>
            </w:r>
          </w:p>
        </w:tc>
        <w:tc>
          <w:tcPr>
            <w:tcW w:w="836" w:type="dxa"/>
            <w:tcBorders>
              <w:top w:val="single" w:sz="4" w:space="0" w:color="auto"/>
              <w:bottom w:val="single" w:sz="4" w:space="0" w:color="auto"/>
            </w:tcBorders>
          </w:tcPr>
          <w:p w14:paraId="3C09B75D" w14:textId="09CF261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BCC509D" w14:textId="77777777" w:rsidR="0048145B" w:rsidRDefault="0048145B" w:rsidP="0048145B">
            <w:pPr>
              <w:jc w:val="center"/>
              <w:rPr>
                <w:lang w:val="en-AU"/>
              </w:rPr>
            </w:pPr>
            <w:r>
              <w:rPr>
                <w:lang w:val="en-AU"/>
              </w:rPr>
              <w:t>3.5.14</w:t>
            </w:r>
          </w:p>
        </w:tc>
        <w:tc>
          <w:tcPr>
            <w:tcW w:w="4798" w:type="dxa"/>
            <w:gridSpan w:val="2"/>
            <w:tcBorders>
              <w:top w:val="single" w:sz="4" w:space="0" w:color="auto"/>
              <w:bottom w:val="single" w:sz="4" w:space="0" w:color="auto"/>
              <w:right w:val="single" w:sz="18" w:space="0" w:color="auto"/>
            </w:tcBorders>
          </w:tcPr>
          <w:p w14:paraId="483D6B1B" w14:textId="77777777" w:rsidR="0048145B" w:rsidRPr="00315D51" w:rsidRDefault="0048145B" w:rsidP="0048145B">
            <w:pPr>
              <w:jc w:val="both"/>
              <w:rPr>
                <w:rFonts w:ascii="Arial" w:hAnsi="Arial" w:cs="Arial"/>
                <w:bCs/>
              </w:rPr>
            </w:pPr>
            <w:r>
              <w:rPr>
                <w:rFonts w:ascii="Arial" w:hAnsi="Arial" w:cs="Arial"/>
                <w:bCs/>
              </w:rPr>
              <w:t xml:space="preserve">New section entitled “Unfavourable witnesses”.  References to s.38 of the </w:t>
            </w:r>
            <w:r w:rsidRPr="00F82A14">
              <w:rPr>
                <w:rFonts w:ascii="Arial" w:hAnsi="Arial" w:cs="Arial"/>
                <w:bCs/>
              </w:rPr>
              <w:t xml:space="preserve">Evidence Act 2008 (Vic) </w:t>
            </w:r>
            <w:r>
              <w:rPr>
                <w:rFonts w:ascii="Arial" w:hAnsi="Arial" w:cs="Arial"/>
                <w:bCs/>
              </w:rPr>
              <w:lastRenderedPageBreak/>
              <w:t xml:space="preserve">and to cases of </w:t>
            </w:r>
            <w:r w:rsidRPr="00F82A14">
              <w:rPr>
                <w:rFonts w:ascii="Arial" w:hAnsi="Arial" w:cs="Arial"/>
                <w:bCs/>
                <w:i/>
              </w:rPr>
              <w:t>DPP v McRae</w:t>
            </w:r>
            <w:r>
              <w:rPr>
                <w:rFonts w:ascii="Arial" w:hAnsi="Arial" w:cs="Arial"/>
                <w:bCs/>
              </w:rPr>
              <w:t xml:space="preserve"> [2010] VSC 114; </w:t>
            </w:r>
            <w:r w:rsidRPr="00F82A14">
              <w:rPr>
                <w:rFonts w:ascii="Arial" w:hAnsi="Arial" w:cs="Arial"/>
                <w:bCs/>
                <w:i/>
              </w:rPr>
              <w:t xml:space="preserve">R v </w:t>
            </w:r>
            <w:proofErr w:type="spellStart"/>
            <w:r w:rsidRPr="00F82A14">
              <w:rPr>
                <w:rFonts w:ascii="Arial" w:hAnsi="Arial" w:cs="Arial"/>
                <w:bCs/>
                <w:i/>
              </w:rPr>
              <w:t>Souleyman</w:t>
            </w:r>
            <w:proofErr w:type="spellEnd"/>
            <w:r>
              <w:rPr>
                <w:rFonts w:ascii="Arial" w:hAnsi="Arial" w:cs="Arial"/>
                <w:bCs/>
              </w:rPr>
              <w:t xml:space="preserve"> (1996) 40 NSWLR 712; </w:t>
            </w:r>
            <w:r w:rsidRPr="00F82A14">
              <w:rPr>
                <w:rFonts w:ascii="Arial" w:hAnsi="Arial" w:cs="Arial"/>
                <w:bCs/>
                <w:i/>
              </w:rPr>
              <w:t>Adam v R</w:t>
            </w:r>
            <w:r>
              <w:rPr>
                <w:rFonts w:ascii="Arial" w:hAnsi="Arial" w:cs="Arial"/>
                <w:bCs/>
              </w:rPr>
              <w:t xml:space="preserve"> (2001) 207 CLR 96.</w:t>
            </w:r>
          </w:p>
        </w:tc>
      </w:tr>
      <w:tr w:rsidR="0048145B" w14:paraId="44AB423A" w14:textId="77777777" w:rsidTr="006B7637">
        <w:tc>
          <w:tcPr>
            <w:tcW w:w="1219" w:type="dxa"/>
            <w:gridSpan w:val="2"/>
            <w:tcBorders>
              <w:top w:val="single" w:sz="4" w:space="0" w:color="auto"/>
              <w:left w:val="single" w:sz="18" w:space="0" w:color="auto"/>
              <w:bottom w:val="single" w:sz="4" w:space="0" w:color="auto"/>
            </w:tcBorders>
          </w:tcPr>
          <w:p w14:paraId="5659B32B" w14:textId="77777777" w:rsidR="0048145B" w:rsidRDefault="0048145B" w:rsidP="0048145B">
            <w:pPr>
              <w:rPr>
                <w:lang w:val="en-AU"/>
              </w:rPr>
            </w:pPr>
            <w:r>
              <w:rPr>
                <w:lang w:val="en-AU"/>
              </w:rPr>
              <w:lastRenderedPageBreak/>
              <w:t>14/04/10</w:t>
            </w:r>
          </w:p>
        </w:tc>
        <w:tc>
          <w:tcPr>
            <w:tcW w:w="836" w:type="dxa"/>
            <w:tcBorders>
              <w:top w:val="single" w:sz="4" w:space="0" w:color="auto"/>
              <w:bottom w:val="single" w:sz="4" w:space="0" w:color="auto"/>
            </w:tcBorders>
          </w:tcPr>
          <w:p w14:paraId="4A3B505D" w14:textId="6CCEF1E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086CE29" w14:textId="77777777" w:rsidR="0048145B" w:rsidRDefault="0048145B" w:rsidP="0048145B">
            <w:pPr>
              <w:jc w:val="center"/>
              <w:rPr>
                <w:lang w:val="en-AU"/>
              </w:rPr>
            </w:pPr>
            <w:r>
              <w:rPr>
                <w:lang w:val="en-AU"/>
              </w:rPr>
              <w:t>4.16</w:t>
            </w:r>
          </w:p>
        </w:tc>
        <w:tc>
          <w:tcPr>
            <w:tcW w:w="4798" w:type="dxa"/>
            <w:gridSpan w:val="2"/>
            <w:tcBorders>
              <w:top w:val="single" w:sz="4" w:space="0" w:color="auto"/>
              <w:bottom w:val="single" w:sz="4" w:space="0" w:color="auto"/>
              <w:right w:val="single" w:sz="18" w:space="0" w:color="auto"/>
            </w:tcBorders>
          </w:tcPr>
          <w:p w14:paraId="2E9FD496" w14:textId="77777777" w:rsidR="0048145B" w:rsidRPr="00315D51" w:rsidRDefault="0048145B" w:rsidP="0048145B">
            <w:pPr>
              <w:jc w:val="both"/>
              <w:rPr>
                <w:rFonts w:ascii="Arial" w:hAnsi="Arial" w:cs="Arial"/>
                <w:bCs/>
              </w:rPr>
            </w:pPr>
            <w:r w:rsidRPr="00315D51">
              <w:rPr>
                <w:rFonts w:ascii="Arial" w:hAnsi="Arial" w:cs="Arial"/>
                <w:bCs/>
              </w:rPr>
              <w:t>New section entitled “</w:t>
            </w:r>
            <w:r w:rsidRPr="00315D51">
              <w:rPr>
                <w:rFonts w:ascii="Arial" w:hAnsi="Arial" w:cs="Arial"/>
                <w:bCs/>
                <w:color w:val="000000"/>
              </w:rPr>
              <w:t xml:space="preserve">Effect on child of separation from primary attachment figure”, including an extensive bibliography of literature </w:t>
            </w:r>
            <w:r w:rsidRPr="003A7BC5">
              <w:rPr>
                <w:rFonts w:ascii="Arial" w:hAnsi="Arial" w:cs="Arial"/>
              </w:rPr>
              <w:t>describ</w:t>
            </w:r>
            <w:r>
              <w:rPr>
                <w:rFonts w:ascii="Arial" w:hAnsi="Arial" w:cs="Arial"/>
              </w:rPr>
              <w:t>ing</w:t>
            </w:r>
            <w:r w:rsidRPr="003A7BC5">
              <w:rPr>
                <w:rFonts w:ascii="Arial" w:hAnsi="Arial" w:cs="Arial"/>
              </w:rPr>
              <w:t xml:space="preserve"> the psychological impact on a child of separation from his or her primary attachment figure</w:t>
            </w:r>
          </w:p>
        </w:tc>
      </w:tr>
      <w:tr w:rsidR="0048145B" w14:paraId="5256E214" w14:textId="77777777" w:rsidTr="006B7637">
        <w:tc>
          <w:tcPr>
            <w:tcW w:w="1219" w:type="dxa"/>
            <w:gridSpan w:val="2"/>
            <w:tcBorders>
              <w:top w:val="single" w:sz="4" w:space="0" w:color="auto"/>
              <w:left w:val="single" w:sz="18" w:space="0" w:color="auto"/>
              <w:bottom w:val="single" w:sz="4" w:space="0" w:color="auto"/>
            </w:tcBorders>
          </w:tcPr>
          <w:p w14:paraId="79188CB3" w14:textId="77777777" w:rsidR="0048145B" w:rsidRDefault="0048145B" w:rsidP="0048145B">
            <w:pPr>
              <w:rPr>
                <w:lang w:val="en-AU"/>
              </w:rPr>
            </w:pPr>
            <w:r>
              <w:rPr>
                <w:lang w:val="en-AU"/>
              </w:rPr>
              <w:t>14/04/10</w:t>
            </w:r>
          </w:p>
        </w:tc>
        <w:tc>
          <w:tcPr>
            <w:tcW w:w="836" w:type="dxa"/>
            <w:tcBorders>
              <w:top w:val="single" w:sz="4" w:space="0" w:color="auto"/>
              <w:bottom w:val="single" w:sz="4" w:space="0" w:color="auto"/>
            </w:tcBorders>
          </w:tcPr>
          <w:p w14:paraId="3DDAA2DE" w14:textId="3E9FD6A8"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7A6F199" w14:textId="77777777" w:rsidR="0048145B" w:rsidRDefault="0048145B" w:rsidP="0048145B">
            <w:pPr>
              <w:jc w:val="center"/>
              <w:rPr>
                <w:lang w:val="en-AU"/>
              </w:rPr>
            </w:pPr>
            <w:r>
              <w:rPr>
                <w:lang w:val="en-AU"/>
              </w:rPr>
              <w:t>4.17</w:t>
            </w:r>
          </w:p>
        </w:tc>
        <w:tc>
          <w:tcPr>
            <w:tcW w:w="4798" w:type="dxa"/>
            <w:gridSpan w:val="2"/>
            <w:tcBorders>
              <w:top w:val="single" w:sz="4" w:space="0" w:color="auto"/>
              <w:bottom w:val="single" w:sz="4" w:space="0" w:color="auto"/>
              <w:right w:val="single" w:sz="18" w:space="0" w:color="auto"/>
            </w:tcBorders>
          </w:tcPr>
          <w:p w14:paraId="2A8F30FB" w14:textId="77777777" w:rsidR="0048145B" w:rsidRDefault="0048145B" w:rsidP="0048145B">
            <w:pPr>
              <w:spacing w:before="60"/>
              <w:jc w:val="both"/>
              <w:rPr>
                <w:rFonts w:ascii="Arial" w:hAnsi="Arial" w:cs="Arial"/>
                <w:bCs/>
              </w:rPr>
            </w:pPr>
            <w:r>
              <w:rPr>
                <w:rFonts w:ascii="Arial" w:hAnsi="Arial" w:cs="Arial"/>
                <w:bCs/>
              </w:rPr>
              <w:t>Renumbered paragraph – formerly 4.16.</w:t>
            </w:r>
          </w:p>
        </w:tc>
      </w:tr>
      <w:tr w:rsidR="0048145B" w14:paraId="4B2EFDBC" w14:textId="77777777" w:rsidTr="006B7637">
        <w:tc>
          <w:tcPr>
            <w:tcW w:w="1219" w:type="dxa"/>
            <w:gridSpan w:val="2"/>
            <w:tcBorders>
              <w:top w:val="single" w:sz="4" w:space="0" w:color="auto"/>
              <w:left w:val="single" w:sz="18" w:space="0" w:color="auto"/>
              <w:bottom w:val="single" w:sz="4" w:space="0" w:color="auto"/>
            </w:tcBorders>
          </w:tcPr>
          <w:p w14:paraId="6A2BEB63"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31F211CD" w14:textId="700F76D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EA1C156" w14:textId="77777777" w:rsidR="0048145B" w:rsidRDefault="0048145B" w:rsidP="0048145B">
            <w:pPr>
              <w:jc w:val="center"/>
              <w:rPr>
                <w:lang w:val="en-AU"/>
              </w:rPr>
            </w:pPr>
            <w:r>
              <w:rPr>
                <w:lang w:val="en-AU"/>
              </w:rPr>
              <w:t>SEVERAL</w:t>
            </w:r>
          </w:p>
        </w:tc>
        <w:tc>
          <w:tcPr>
            <w:tcW w:w="4798" w:type="dxa"/>
            <w:gridSpan w:val="2"/>
            <w:tcBorders>
              <w:top w:val="single" w:sz="4" w:space="0" w:color="auto"/>
              <w:bottom w:val="single" w:sz="4" w:space="0" w:color="auto"/>
              <w:right w:val="single" w:sz="18" w:space="0" w:color="auto"/>
            </w:tcBorders>
          </w:tcPr>
          <w:p w14:paraId="0E82CE3F" w14:textId="77777777" w:rsidR="0048145B" w:rsidRDefault="0048145B" w:rsidP="0048145B">
            <w:pPr>
              <w:jc w:val="both"/>
              <w:rPr>
                <w:rFonts w:ascii="Arial" w:hAnsi="Arial" w:cs="Arial"/>
                <w:bCs/>
              </w:rPr>
            </w:pPr>
            <w:r>
              <w:rPr>
                <w:rFonts w:ascii="Arial" w:hAnsi="Arial" w:cs="Arial"/>
                <w:bCs/>
              </w:rPr>
              <w:t>References to the Evidence Act 1958 (Vic) changed to the Evidence (Miscellaneous Provisions) Act 1958 (Vic).</w:t>
            </w:r>
          </w:p>
        </w:tc>
      </w:tr>
      <w:tr w:rsidR="0048145B" w14:paraId="79E5CBE4" w14:textId="77777777" w:rsidTr="006B7637">
        <w:tc>
          <w:tcPr>
            <w:tcW w:w="1219" w:type="dxa"/>
            <w:gridSpan w:val="2"/>
            <w:tcBorders>
              <w:top w:val="single" w:sz="4" w:space="0" w:color="auto"/>
              <w:left w:val="single" w:sz="18" w:space="0" w:color="auto"/>
              <w:bottom w:val="single" w:sz="4" w:space="0" w:color="auto"/>
            </w:tcBorders>
          </w:tcPr>
          <w:p w14:paraId="64C8EDA3"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0B5165FA" w14:textId="13BDE04B"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CC1E08A" w14:textId="77777777" w:rsidR="0048145B" w:rsidRDefault="0048145B" w:rsidP="0048145B">
            <w:pPr>
              <w:jc w:val="center"/>
              <w:rPr>
                <w:lang w:val="en-AU"/>
              </w:rPr>
            </w:pPr>
            <w:r>
              <w:rPr>
                <w:lang w:val="en-AU"/>
              </w:rPr>
              <w:t>3.5.5</w:t>
            </w:r>
          </w:p>
        </w:tc>
        <w:tc>
          <w:tcPr>
            <w:tcW w:w="4798" w:type="dxa"/>
            <w:gridSpan w:val="2"/>
            <w:tcBorders>
              <w:top w:val="single" w:sz="4" w:space="0" w:color="auto"/>
              <w:bottom w:val="single" w:sz="4" w:space="0" w:color="auto"/>
              <w:right w:val="single" w:sz="18" w:space="0" w:color="auto"/>
            </w:tcBorders>
          </w:tcPr>
          <w:p w14:paraId="44CFFB3A" w14:textId="77777777" w:rsidR="0048145B" w:rsidRDefault="0048145B" w:rsidP="0048145B">
            <w:pPr>
              <w:jc w:val="both"/>
              <w:rPr>
                <w:rFonts w:ascii="Arial" w:hAnsi="Arial" w:cs="Arial"/>
                <w:bCs/>
              </w:rPr>
            </w:pPr>
            <w:r>
              <w:rPr>
                <w:rFonts w:ascii="Arial" w:hAnsi="Arial" w:cs="Arial"/>
                <w:bCs/>
              </w:rPr>
              <w:t>Heading changed to “Use of recorded evidence in certain criminal cases”.</w:t>
            </w:r>
          </w:p>
        </w:tc>
      </w:tr>
      <w:tr w:rsidR="0048145B" w14:paraId="45ABF1B4" w14:textId="77777777" w:rsidTr="006B7637">
        <w:tc>
          <w:tcPr>
            <w:tcW w:w="1219" w:type="dxa"/>
            <w:gridSpan w:val="2"/>
            <w:tcBorders>
              <w:top w:val="single" w:sz="4" w:space="0" w:color="auto"/>
              <w:left w:val="single" w:sz="18" w:space="0" w:color="auto"/>
              <w:bottom w:val="single" w:sz="4" w:space="0" w:color="auto"/>
            </w:tcBorders>
          </w:tcPr>
          <w:p w14:paraId="7FCBD246"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494ECFB9" w14:textId="4F5FB5D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F83D5A1" w14:textId="77777777" w:rsidR="0048145B" w:rsidRDefault="0048145B" w:rsidP="0048145B">
            <w:pPr>
              <w:jc w:val="center"/>
              <w:rPr>
                <w:lang w:val="en-AU"/>
              </w:rPr>
            </w:pPr>
            <w:r>
              <w:rPr>
                <w:lang w:val="en-AU"/>
              </w:rPr>
              <w:t>3.5.5.1</w:t>
            </w:r>
          </w:p>
        </w:tc>
        <w:tc>
          <w:tcPr>
            <w:tcW w:w="4798" w:type="dxa"/>
            <w:gridSpan w:val="2"/>
            <w:tcBorders>
              <w:top w:val="single" w:sz="4" w:space="0" w:color="auto"/>
              <w:bottom w:val="single" w:sz="4" w:space="0" w:color="auto"/>
              <w:right w:val="single" w:sz="18" w:space="0" w:color="auto"/>
            </w:tcBorders>
          </w:tcPr>
          <w:p w14:paraId="2FA77122" w14:textId="77777777" w:rsidR="0048145B" w:rsidRDefault="0048145B" w:rsidP="0048145B">
            <w:pPr>
              <w:jc w:val="both"/>
              <w:rPr>
                <w:rFonts w:ascii="Arial" w:hAnsi="Arial" w:cs="Arial"/>
                <w:bCs/>
              </w:rPr>
            </w:pPr>
            <w:r>
              <w:rPr>
                <w:rFonts w:ascii="Arial" w:hAnsi="Arial" w:cs="Arial"/>
                <w:bCs/>
              </w:rPr>
              <w:t>New paragraph entitled “Evidence-in-chief in certain summery hearings, special hearings or trials”.</w:t>
            </w:r>
          </w:p>
        </w:tc>
      </w:tr>
      <w:tr w:rsidR="0048145B" w14:paraId="17AC901A" w14:textId="77777777" w:rsidTr="006B7637">
        <w:tc>
          <w:tcPr>
            <w:tcW w:w="1219" w:type="dxa"/>
            <w:gridSpan w:val="2"/>
            <w:tcBorders>
              <w:top w:val="single" w:sz="4" w:space="0" w:color="auto"/>
              <w:left w:val="single" w:sz="18" w:space="0" w:color="auto"/>
              <w:bottom w:val="single" w:sz="4" w:space="0" w:color="auto"/>
            </w:tcBorders>
          </w:tcPr>
          <w:p w14:paraId="706463C0"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5653A307" w14:textId="29F76EF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1A21B22" w14:textId="77777777" w:rsidR="0048145B" w:rsidRDefault="0048145B" w:rsidP="0048145B">
            <w:pPr>
              <w:jc w:val="center"/>
              <w:rPr>
                <w:lang w:val="en-AU"/>
              </w:rPr>
            </w:pPr>
            <w:r>
              <w:rPr>
                <w:lang w:val="en-AU"/>
              </w:rPr>
              <w:t>3.5.5.2</w:t>
            </w:r>
          </w:p>
        </w:tc>
        <w:tc>
          <w:tcPr>
            <w:tcW w:w="4798" w:type="dxa"/>
            <w:gridSpan w:val="2"/>
            <w:tcBorders>
              <w:top w:val="single" w:sz="4" w:space="0" w:color="auto"/>
              <w:bottom w:val="single" w:sz="4" w:space="0" w:color="auto"/>
              <w:right w:val="single" w:sz="18" w:space="0" w:color="auto"/>
            </w:tcBorders>
          </w:tcPr>
          <w:p w14:paraId="22F7CE28" w14:textId="77777777" w:rsidR="0048145B" w:rsidRDefault="0048145B" w:rsidP="0048145B">
            <w:pPr>
              <w:jc w:val="both"/>
              <w:rPr>
                <w:rFonts w:ascii="Arial" w:hAnsi="Arial" w:cs="Arial"/>
                <w:bCs/>
              </w:rPr>
            </w:pPr>
            <w:r>
              <w:rPr>
                <w:rFonts w:ascii="Arial" w:hAnsi="Arial" w:cs="Arial"/>
                <w:bCs/>
              </w:rPr>
              <w:t>New paragraph entitled “Evidence in certain special hearings and trials”.</w:t>
            </w:r>
          </w:p>
        </w:tc>
      </w:tr>
      <w:tr w:rsidR="0048145B" w14:paraId="7A7790C0" w14:textId="77777777" w:rsidTr="006B7637">
        <w:tc>
          <w:tcPr>
            <w:tcW w:w="1219" w:type="dxa"/>
            <w:gridSpan w:val="2"/>
            <w:tcBorders>
              <w:top w:val="single" w:sz="4" w:space="0" w:color="auto"/>
              <w:left w:val="single" w:sz="18" w:space="0" w:color="auto"/>
              <w:bottom w:val="single" w:sz="4" w:space="0" w:color="auto"/>
            </w:tcBorders>
          </w:tcPr>
          <w:p w14:paraId="5220F86E"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55E77CA2" w14:textId="3C770DD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CA5498A" w14:textId="77777777" w:rsidR="0048145B" w:rsidRDefault="0048145B" w:rsidP="0048145B">
            <w:pPr>
              <w:jc w:val="center"/>
              <w:rPr>
                <w:lang w:val="en-AU"/>
              </w:rPr>
            </w:pPr>
            <w:r>
              <w:rPr>
                <w:lang w:val="en-AU"/>
              </w:rPr>
              <w:t>3.5.7</w:t>
            </w:r>
          </w:p>
        </w:tc>
        <w:tc>
          <w:tcPr>
            <w:tcW w:w="4798" w:type="dxa"/>
            <w:gridSpan w:val="2"/>
            <w:tcBorders>
              <w:top w:val="single" w:sz="4" w:space="0" w:color="auto"/>
              <w:bottom w:val="single" w:sz="4" w:space="0" w:color="auto"/>
              <w:right w:val="single" w:sz="18" w:space="0" w:color="auto"/>
            </w:tcBorders>
          </w:tcPr>
          <w:p w14:paraId="5C03022E" w14:textId="77777777" w:rsidR="0048145B" w:rsidRDefault="0048145B" w:rsidP="0048145B">
            <w:pPr>
              <w:jc w:val="both"/>
              <w:rPr>
                <w:rFonts w:ascii="Arial" w:hAnsi="Arial" w:cs="Arial"/>
                <w:bCs/>
              </w:rPr>
            </w:pPr>
            <w:r>
              <w:rPr>
                <w:rFonts w:ascii="Arial" w:hAnsi="Arial" w:cs="Arial"/>
                <w:bCs/>
              </w:rPr>
              <w:t>Sentence added to end of section commenting on the increase in contested cases in the Family Court since the introduction of the less adversarial approach.</w:t>
            </w:r>
          </w:p>
        </w:tc>
      </w:tr>
      <w:tr w:rsidR="0048145B" w14:paraId="13A6D687" w14:textId="77777777" w:rsidTr="006B7637">
        <w:tc>
          <w:tcPr>
            <w:tcW w:w="1219" w:type="dxa"/>
            <w:gridSpan w:val="2"/>
            <w:tcBorders>
              <w:top w:val="single" w:sz="4" w:space="0" w:color="auto"/>
              <w:left w:val="single" w:sz="18" w:space="0" w:color="auto"/>
              <w:bottom w:val="single" w:sz="4" w:space="0" w:color="auto"/>
            </w:tcBorders>
          </w:tcPr>
          <w:p w14:paraId="57F9011F"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06ACE758" w14:textId="2AE37E7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233CFB8" w14:textId="77777777" w:rsidR="0048145B" w:rsidRDefault="0048145B" w:rsidP="0048145B">
            <w:pPr>
              <w:jc w:val="center"/>
              <w:rPr>
                <w:lang w:val="en-AU"/>
              </w:rPr>
            </w:pPr>
            <w:r>
              <w:rPr>
                <w:lang w:val="en-AU"/>
              </w:rPr>
              <w:t>3.5.8</w:t>
            </w:r>
          </w:p>
        </w:tc>
        <w:tc>
          <w:tcPr>
            <w:tcW w:w="4798" w:type="dxa"/>
            <w:gridSpan w:val="2"/>
            <w:tcBorders>
              <w:top w:val="single" w:sz="4" w:space="0" w:color="auto"/>
              <w:bottom w:val="single" w:sz="4" w:space="0" w:color="auto"/>
              <w:right w:val="single" w:sz="18" w:space="0" w:color="auto"/>
            </w:tcBorders>
          </w:tcPr>
          <w:p w14:paraId="08B49AE4" w14:textId="77777777" w:rsidR="0048145B" w:rsidRDefault="0048145B" w:rsidP="0048145B">
            <w:pPr>
              <w:jc w:val="both"/>
              <w:rPr>
                <w:rFonts w:ascii="Arial" w:hAnsi="Arial" w:cs="Arial"/>
                <w:bCs/>
              </w:rPr>
            </w:pPr>
            <w:r>
              <w:rPr>
                <w:rFonts w:ascii="Arial" w:hAnsi="Arial" w:cs="Arial"/>
                <w:bCs/>
              </w:rPr>
              <w:t>Heading changed to “Use of recorded evidence in cases in the Family Division”.</w:t>
            </w:r>
          </w:p>
        </w:tc>
      </w:tr>
      <w:tr w:rsidR="0048145B" w14:paraId="6F623ED2" w14:textId="77777777" w:rsidTr="006B7637">
        <w:tc>
          <w:tcPr>
            <w:tcW w:w="1219" w:type="dxa"/>
            <w:gridSpan w:val="2"/>
            <w:tcBorders>
              <w:top w:val="single" w:sz="4" w:space="0" w:color="auto"/>
              <w:left w:val="single" w:sz="18" w:space="0" w:color="auto"/>
              <w:bottom w:val="single" w:sz="4" w:space="0" w:color="auto"/>
            </w:tcBorders>
          </w:tcPr>
          <w:p w14:paraId="0280A747"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1C9E050B" w14:textId="497C6A79"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5343DF4" w14:textId="77777777" w:rsidR="0048145B" w:rsidRDefault="0048145B" w:rsidP="0048145B">
            <w:pPr>
              <w:jc w:val="center"/>
              <w:rPr>
                <w:lang w:val="en-AU"/>
              </w:rPr>
            </w:pPr>
            <w:r>
              <w:rPr>
                <w:lang w:val="en-AU"/>
              </w:rPr>
              <w:t>3.5.10</w:t>
            </w:r>
          </w:p>
        </w:tc>
        <w:tc>
          <w:tcPr>
            <w:tcW w:w="4798" w:type="dxa"/>
            <w:gridSpan w:val="2"/>
            <w:tcBorders>
              <w:top w:val="single" w:sz="4" w:space="0" w:color="auto"/>
              <w:bottom w:val="single" w:sz="4" w:space="0" w:color="auto"/>
              <w:right w:val="single" w:sz="18" w:space="0" w:color="auto"/>
            </w:tcBorders>
          </w:tcPr>
          <w:p w14:paraId="7039AB01" w14:textId="77777777" w:rsidR="0048145B" w:rsidRDefault="0048145B" w:rsidP="0048145B">
            <w:pPr>
              <w:jc w:val="both"/>
              <w:rPr>
                <w:rFonts w:ascii="Arial" w:hAnsi="Arial" w:cs="Arial"/>
                <w:bCs/>
              </w:rPr>
            </w:pPr>
            <w:r>
              <w:rPr>
                <w:rFonts w:ascii="Arial" w:hAnsi="Arial" w:cs="Arial"/>
                <w:bCs/>
              </w:rPr>
              <w:t xml:space="preserve">Changed commentary on children as witnesses in court cases.  New case of </w:t>
            </w:r>
            <w:r w:rsidRPr="00CD014B">
              <w:rPr>
                <w:rFonts w:ascii="Arial" w:hAnsi="Arial" w:cs="Arial"/>
                <w:i/>
                <w:iCs/>
                <w:color w:val="000000"/>
                <w:lang w:val="en-AU"/>
              </w:rPr>
              <w:t>Kirk v Industrial Relations Commission of New South Wales</w:t>
            </w:r>
            <w:r w:rsidRPr="00CD014B">
              <w:rPr>
                <w:rFonts w:ascii="Arial" w:hAnsi="Arial" w:cs="Arial"/>
                <w:i/>
                <w:iCs/>
                <w:color w:val="000000"/>
              </w:rPr>
              <w:t xml:space="preserve">; </w:t>
            </w:r>
            <w:r w:rsidRPr="00CD014B">
              <w:rPr>
                <w:rFonts w:ascii="Arial" w:hAnsi="Arial" w:cs="Arial"/>
                <w:i/>
                <w:iCs/>
                <w:color w:val="000000"/>
                <w:lang w:val="en-AU"/>
              </w:rPr>
              <w:t xml:space="preserve">Kirk Group Holdings Pty Ltd v </w:t>
            </w:r>
            <w:proofErr w:type="spellStart"/>
            <w:r w:rsidRPr="00CD014B">
              <w:rPr>
                <w:rFonts w:ascii="Arial" w:hAnsi="Arial" w:cs="Arial"/>
                <w:i/>
                <w:iCs/>
                <w:color w:val="000000"/>
                <w:lang w:val="en-AU"/>
              </w:rPr>
              <w:t>WorkCover</w:t>
            </w:r>
            <w:proofErr w:type="spellEnd"/>
            <w:r w:rsidRPr="00CD014B">
              <w:rPr>
                <w:rFonts w:ascii="Arial" w:hAnsi="Arial" w:cs="Arial"/>
                <w:i/>
                <w:iCs/>
                <w:color w:val="000000"/>
                <w:lang w:val="en-AU"/>
              </w:rPr>
              <w:t xml:space="preserve"> Authority of New South Wales (Inspector Childs)</w:t>
            </w:r>
            <w:r>
              <w:rPr>
                <w:rFonts w:ascii="Arial" w:hAnsi="Arial" w:cs="Arial"/>
              </w:rPr>
              <w:t xml:space="preserve"> [2010] HCA 1 at [51]</w:t>
            </w:r>
            <w:r>
              <w:rPr>
                <w:rFonts w:ascii="Arial" w:hAnsi="Arial" w:cs="Arial"/>
                <w:bCs/>
              </w:rPr>
              <w:t xml:space="preserve"> &amp; [114].</w:t>
            </w:r>
          </w:p>
        </w:tc>
      </w:tr>
      <w:tr w:rsidR="0048145B" w14:paraId="55F47A3C" w14:textId="77777777" w:rsidTr="006B7637">
        <w:tc>
          <w:tcPr>
            <w:tcW w:w="1219" w:type="dxa"/>
            <w:gridSpan w:val="2"/>
            <w:tcBorders>
              <w:top w:val="single" w:sz="4" w:space="0" w:color="auto"/>
              <w:left w:val="single" w:sz="18" w:space="0" w:color="auto"/>
              <w:bottom w:val="single" w:sz="4" w:space="0" w:color="auto"/>
            </w:tcBorders>
          </w:tcPr>
          <w:p w14:paraId="2710E910"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4EC9DE82" w14:textId="309758A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169F6F2" w14:textId="77777777" w:rsidR="0048145B" w:rsidRDefault="0048145B" w:rsidP="0048145B">
            <w:pPr>
              <w:jc w:val="center"/>
              <w:rPr>
                <w:lang w:val="en-AU"/>
              </w:rPr>
            </w:pPr>
            <w:r>
              <w:rPr>
                <w:lang w:val="en-AU"/>
              </w:rPr>
              <w:t>3.5.10.1</w:t>
            </w:r>
          </w:p>
        </w:tc>
        <w:tc>
          <w:tcPr>
            <w:tcW w:w="4798" w:type="dxa"/>
            <w:gridSpan w:val="2"/>
            <w:tcBorders>
              <w:top w:val="single" w:sz="4" w:space="0" w:color="auto"/>
              <w:bottom w:val="single" w:sz="4" w:space="0" w:color="auto"/>
              <w:right w:val="single" w:sz="18" w:space="0" w:color="auto"/>
            </w:tcBorders>
          </w:tcPr>
          <w:p w14:paraId="493373F6" w14:textId="77777777" w:rsidR="0048145B" w:rsidRDefault="0048145B" w:rsidP="0048145B">
            <w:pPr>
              <w:jc w:val="both"/>
              <w:rPr>
                <w:rFonts w:ascii="Arial" w:hAnsi="Arial" w:cs="Arial"/>
                <w:bCs/>
              </w:rPr>
            </w:pPr>
            <w:r>
              <w:rPr>
                <w:rFonts w:ascii="Arial" w:hAnsi="Arial" w:cs="Arial"/>
                <w:bCs/>
              </w:rPr>
              <w:t>New paragraph entitled “Competence”.</w:t>
            </w:r>
          </w:p>
        </w:tc>
      </w:tr>
      <w:tr w:rsidR="0048145B" w14:paraId="3D3DDE08" w14:textId="77777777" w:rsidTr="006B7637">
        <w:tc>
          <w:tcPr>
            <w:tcW w:w="1219" w:type="dxa"/>
            <w:gridSpan w:val="2"/>
            <w:tcBorders>
              <w:top w:val="single" w:sz="4" w:space="0" w:color="auto"/>
              <w:left w:val="single" w:sz="18" w:space="0" w:color="auto"/>
              <w:bottom w:val="single" w:sz="4" w:space="0" w:color="auto"/>
            </w:tcBorders>
          </w:tcPr>
          <w:p w14:paraId="1F022FC8"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31EFD948" w14:textId="496F3DE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96F7FE3" w14:textId="77777777" w:rsidR="0048145B" w:rsidRDefault="0048145B" w:rsidP="0048145B">
            <w:pPr>
              <w:jc w:val="center"/>
              <w:rPr>
                <w:lang w:val="en-AU"/>
              </w:rPr>
            </w:pPr>
            <w:r>
              <w:rPr>
                <w:lang w:val="en-AU"/>
              </w:rPr>
              <w:t>3.5.10.2</w:t>
            </w:r>
          </w:p>
        </w:tc>
        <w:tc>
          <w:tcPr>
            <w:tcW w:w="4798" w:type="dxa"/>
            <w:gridSpan w:val="2"/>
            <w:tcBorders>
              <w:top w:val="single" w:sz="4" w:space="0" w:color="auto"/>
              <w:bottom w:val="single" w:sz="4" w:space="0" w:color="auto"/>
              <w:right w:val="single" w:sz="18" w:space="0" w:color="auto"/>
            </w:tcBorders>
          </w:tcPr>
          <w:p w14:paraId="258A146A" w14:textId="77777777" w:rsidR="0048145B" w:rsidRDefault="0048145B" w:rsidP="0048145B">
            <w:pPr>
              <w:jc w:val="both"/>
              <w:rPr>
                <w:rFonts w:ascii="Arial" w:hAnsi="Arial" w:cs="Arial"/>
                <w:bCs/>
              </w:rPr>
            </w:pPr>
            <w:r>
              <w:rPr>
                <w:rFonts w:ascii="Arial" w:hAnsi="Arial" w:cs="Arial"/>
                <w:bCs/>
              </w:rPr>
              <w:t>New paragraph entitled “Compellability in criminal proceedings generally”.</w:t>
            </w:r>
          </w:p>
        </w:tc>
      </w:tr>
      <w:tr w:rsidR="0048145B" w14:paraId="668DF03F" w14:textId="77777777" w:rsidTr="006B7637">
        <w:tc>
          <w:tcPr>
            <w:tcW w:w="1219" w:type="dxa"/>
            <w:gridSpan w:val="2"/>
            <w:tcBorders>
              <w:top w:val="single" w:sz="4" w:space="0" w:color="auto"/>
              <w:left w:val="single" w:sz="18" w:space="0" w:color="auto"/>
              <w:bottom w:val="single" w:sz="4" w:space="0" w:color="auto"/>
            </w:tcBorders>
          </w:tcPr>
          <w:p w14:paraId="097BA33D"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673215D4" w14:textId="7B232F7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77C487A" w14:textId="77777777" w:rsidR="0048145B" w:rsidRDefault="0048145B" w:rsidP="0048145B">
            <w:pPr>
              <w:jc w:val="center"/>
              <w:rPr>
                <w:lang w:val="en-AU"/>
              </w:rPr>
            </w:pPr>
            <w:r>
              <w:rPr>
                <w:lang w:val="en-AU"/>
              </w:rPr>
              <w:t>3.5.11</w:t>
            </w:r>
          </w:p>
        </w:tc>
        <w:tc>
          <w:tcPr>
            <w:tcW w:w="4798" w:type="dxa"/>
            <w:gridSpan w:val="2"/>
            <w:tcBorders>
              <w:top w:val="single" w:sz="4" w:space="0" w:color="auto"/>
              <w:bottom w:val="single" w:sz="4" w:space="0" w:color="auto"/>
              <w:right w:val="single" w:sz="18" w:space="0" w:color="auto"/>
            </w:tcBorders>
          </w:tcPr>
          <w:p w14:paraId="45F5175C" w14:textId="77777777" w:rsidR="0048145B" w:rsidRDefault="0048145B" w:rsidP="0048145B">
            <w:pPr>
              <w:jc w:val="both"/>
              <w:rPr>
                <w:rFonts w:ascii="Arial" w:hAnsi="Arial" w:cs="Arial"/>
                <w:bCs/>
              </w:rPr>
            </w:pPr>
            <w:r>
              <w:rPr>
                <w:rFonts w:ascii="Arial" w:hAnsi="Arial" w:cs="Arial"/>
                <w:bCs/>
              </w:rPr>
              <w:t>New section entitled “Oaths and affirmations”.</w:t>
            </w:r>
          </w:p>
        </w:tc>
      </w:tr>
      <w:tr w:rsidR="0048145B" w14:paraId="5F2766CC" w14:textId="77777777" w:rsidTr="006B7637">
        <w:tc>
          <w:tcPr>
            <w:tcW w:w="1219" w:type="dxa"/>
            <w:gridSpan w:val="2"/>
            <w:tcBorders>
              <w:top w:val="single" w:sz="4" w:space="0" w:color="auto"/>
              <w:left w:val="single" w:sz="18" w:space="0" w:color="auto"/>
              <w:bottom w:val="single" w:sz="4" w:space="0" w:color="auto"/>
            </w:tcBorders>
          </w:tcPr>
          <w:p w14:paraId="6E469A31"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25964CED" w14:textId="463B4E4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211F525" w14:textId="77777777" w:rsidR="0048145B" w:rsidRDefault="0048145B" w:rsidP="0048145B">
            <w:pPr>
              <w:jc w:val="center"/>
              <w:rPr>
                <w:lang w:val="en-AU"/>
              </w:rPr>
            </w:pPr>
            <w:r>
              <w:rPr>
                <w:lang w:val="en-AU"/>
              </w:rPr>
              <w:t>3.5.12.1</w:t>
            </w:r>
          </w:p>
          <w:p w14:paraId="55F64623" w14:textId="77777777" w:rsidR="0048145B" w:rsidRDefault="0048145B" w:rsidP="0048145B">
            <w:pPr>
              <w:jc w:val="center"/>
              <w:rPr>
                <w:lang w:val="en-AU"/>
              </w:rPr>
            </w:pPr>
            <w:r>
              <w:rPr>
                <w:lang w:val="en-AU"/>
              </w:rPr>
              <w:t>3.5.12.2</w:t>
            </w:r>
          </w:p>
          <w:p w14:paraId="63ED814F" w14:textId="77777777" w:rsidR="0048145B" w:rsidRDefault="0048145B" w:rsidP="0048145B">
            <w:pPr>
              <w:jc w:val="center"/>
              <w:rPr>
                <w:lang w:val="en-AU"/>
              </w:rPr>
            </w:pPr>
            <w:r>
              <w:rPr>
                <w:lang w:val="en-AU"/>
              </w:rPr>
              <w:t>3.5.12.3</w:t>
            </w:r>
          </w:p>
        </w:tc>
        <w:tc>
          <w:tcPr>
            <w:tcW w:w="4798" w:type="dxa"/>
            <w:gridSpan w:val="2"/>
            <w:tcBorders>
              <w:top w:val="single" w:sz="4" w:space="0" w:color="auto"/>
              <w:bottom w:val="single" w:sz="4" w:space="0" w:color="auto"/>
              <w:right w:val="single" w:sz="18" w:space="0" w:color="auto"/>
            </w:tcBorders>
          </w:tcPr>
          <w:p w14:paraId="29869050" w14:textId="77777777" w:rsidR="0048145B" w:rsidRDefault="0048145B" w:rsidP="0048145B">
            <w:pPr>
              <w:spacing w:before="60"/>
              <w:jc w:val="both"/>
              <w:rPr>
                <w:rFonts w:ascii="Arial" w:hAnsi="Arial" w:cs="Arial"/>
                <w:bCs/>
              </w:rPr>
            </w:pPr>
            <w:r>
              <w:rPr>
                <w:rFonts w:ascii="Arial" w:hAnsi="Arial" w:cs="Arial"/>
                <w:bCs/>
              </w:rPr>
              <w:t>Renumbered paragraph – formerly 3.5.11.1</w:t>
            </w:r>
          </w:p>
          <w:p w14:paraId="2A5B1405" w14:textId="77777777" w:rsidR="0048145B" w:rsidRDefault="0048145B" w:rsidP="0048145B">
            <w:pPr>
              <w:spacing w:before="40"/>
              <w:jc w:val="both"/>
              <w:rPr>
                <w:rFonts w:ascii="Arial" w:hAnsi="Arial" w:cs="Arial"/>
                <w:bCs/>
              </w:rPr>
            </w:pPr>
            <w:r>
              <w:rPr>
                <w:rFonts w:ascii="Arial" w:hAnsi="Arial" w:cs="Arial"/>
                <w:bCs/>
              </w:rPr>
              <w:t>Renumbered paragraph – formerly 3.5.11.2</w:t>
            </w:r>
          </w:p>
          <w:p w14:paraId="031BDE2F" w14:textId="77777777" w:rsidR="0048145B" w:rsidRDefault="0048145B" w:rsidP="0048145B">
            <w:pPr>
              <w:spacing w:before="40"/>
              <w:jc w:val="both"/>
              <w:rPr>
                <w:rFonts w:ascii="Arial" w:hAnsi="Arial" w:cs="Arial"/>
                <w:bCs/>
              </w:rPr>
            </w:pPr>
            <w:r>
              <w:rPr>
                <w:rFonts w:ascii="Arial" w:hAnsi="Arial" w:cs="Arial"/>
                <w:bCs/>
              </w:rPr>
              <w:t>Renumbered paragraph – formerly 3.5.11.3</w:t>
            </w:r>
          </w:p>
        </w:tc>
      </w:tr>
      <w:tr w:rsidR="0048145B" w14:paraId="78019CFB" w14:textId="77777777" w:rsidTr="006B7637">
        <w:tc>
          <w:tcPr>
            <w:tcW w:w="1219" w:type="dxa"/>
            <w:gridSpan w:val="2"/>
            <w:tcBorders>
              <w:top w:val="single" w:sz="4" w:space="0" w:color="auto"/>
              <w:left w:val="single" w:sz="18" w:space="0" w:color="auto"/>
              <w:bottom w:val="single" w:sz="4" w:space="0" w:color="auto"/>
            </w:tcBorders>
          </w:tcPr>
          <w:p w14:paraId="059F8305"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5372184E" w14:textId="2072CF7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B1B38BC" w14:textId="77777777" w:rsidR="0048145B" w:rsidRDefault="0048145B" w:rsidP="0048145B">
            <w:pPr>
              <w:jc w:val="center"/>
              <w:rPr>
                <w:lang w:val="en-AU"/>
              </w:rPr>
            </w:pPr>
            <w:r>
              <w:rPr>
                <w:lang w:val="en-AU"/>
              </w:rPr>
              <w:t>3.5.13</w:t>
            </w:r>
          </w:p>
        </w:tc>
        <w:tc>
          <w:tcPr>
            <w:tcW w:w="4798" w:type="dxa"/>
            <w:gridSpan w:val="2"/>
            <w:tcBorders>
              <w:top w:val="single" w:sz="4" w:space="0" w:color="auto"/>
              <w:bottom w:val="single" w:sz="4" w:space="0" w:color="auto"/>
              <w:right w:val="single" w:sz="18" w:space="0" w:color="auto"/>
            </w:tcBorders>
          </w:tcPr>
          <w:p w14:paraId="3E5C5A51" w14:textId="77777777" w:rsidR="0048145B" w:rsidRDefault="0048145B" w:rsidP="0048145B">
            <w:pPr>
              <w:jc w:val="both"/>
              <w:rPr>
                <w:rFonts w:ascii="Arial" w:hAnsi="Arial" w:cs="Arial"/>
                <w:bCs/>
              </w:rPr>
            </w:pPr>
            <w:r>
              <w:rPr>
                <w:rFonts w:ascii="Arial" w:hAnsi="Arial" w:cs="Arial"/>
                <w:bCs/>
              </w:rPr>
              <w:t xml:space="preserve">New section entitled “The rule in Browne v Dunn”.  New case of </w:t>
            </w:r>
            <w:r w:rsidRPr="00C122E1">
              <w:rPr>
                <w:rFonts w:ascii="Arial" w:hAnsi="Arial" w:cs="Arial"/>
                <w:bCs/>
                <w:i/>
              </w:rPr>
              <w:t xml:space="preserve">R v </w:t>
            </w:r>
            <w:proofErr w:type="spellStart"/>
            <w:r w:rsidRPr="00C122E1">
              <w:rPr>
                <w:rFonts w:ascii="Arial" w:hAnsi="Arial" w:cs="Arial"/>
                <w:bCs/>
                <w:i/>
              </w:rPr>
              <w:t>Coswello</w:t>
            </w:r>
            <w:proofErr w:type="spellEnd"/>
            <w:r>
              <w:rPr>
                <w:rFonts w:ascii="Arial" w:hAnsi="Arial" w:cs="Arial"/>
                <w:bCs/>
              </w:rPr>
              <w:t xml:space="preserve"> [2009] VSCA 300.  References to new case of </w:t>
            </w:r>
            <w:r w:rsidRPr="00C122E1">
              <w:rPr>
                <w:rFonts w:ascii="Arial" w:hAnsi="Arial" w:cs="Arial"/>
                <w:bCs/>
                <w:i/>
              </w:rPr>
              <w:t>R v Arnott</w:t>
            </w:r>
            <w:r>
              <w:rPr>
                <w:rFonts w:ascii="Arial" w:hAnsi="Arial" w:cs="Arial"/>
                <w:bCs/>
              </w:rPr>
              <w:t xml:space="preserve"> [2009] VSCA 299 at [105]-[109]; </w:t>
            </w:r>
            <w:r w:rsidRPr="00CC1AD9">
              <w:rPr>
                <w:rFonts w:ascii="Arial" w:hAnsi="Arial" w:cs="Arial"/>
                <w:bCs/>
                <w:i/>
              </w:rPr>
              <w:t>R v Morrow</w:t>
            </w:r>
            <w:r>
              <w:rPr>
                <w:rFonts w:ascii="Arial" w:hAnsi="Arial" w:cs="Arial"/>
                <w:bCs/>
              </w:rPr>
              <w:t xml:space="preserve"> [2009] VSCA 291 at [2]-[6] &amp; [36]-[71], especially at [59].</w:t>
            </w:r>
          </w:p>
        </w:tc>
      </w:tr>
      <w:tr w:rsidR="0048145B" w14:paraId="0B406C3C" w14:textId="77777777" w:rsidTr="006B7637">
        <w:tc>
          <w:tcPr>
            <w:tcW w:w="1219" w:type="dxa"/>
            <w:gridSpan w:val="2"/>
            <w:tcBorders>
              <w:top w:val="single" w:sz="4" w:space="0" w:color="auto"/>
              <w:left w:val="single" w:sz="18" w:space="0" w:color="auto"/>
              <w:bottom w:val="single" w:sz="4" w:space="0" w:color="auto"/>
            </w:tcBorders>
          </w:tcPr>
          <w:p w14:paraId="70F034EE"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4A2B7018" w14:textId="09C2E3E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F781644" w14:textId="77777777" w:rsidR="0048145B" w:rsidRDefault="0048145B" w:rsidP="0048145B">
            <w:pPr>
              <w:jc w:val="center"/>
              <w:rPr>
                <w:lang w:val="en-AU"/>
              </w:rPr>
            </w:pPr>
            <w:r>
              <w:rPr>
                <w:lang w:val="en-AU"/>
              </w:rPr>
              <w:t>3.6</w:t>
            </w:r>
          </w:p>
        </w:tc>
        <w:tc>
          <w:tcPr>
            <w:tcW w:w="4798" w:type="dxa"/>
            <w:gridSpan w:val="2"/>
            <w:tcBorders>
              <w:top w:val="single" w:sz="4" w:space="0" w:color="auto"/>
              <w:bottom w:val="single" w:sz="4" w:space="0" w:color="auto"/>
              <w:right w:val="single" w:sz="18" w:space="0" w:color="auto"/>
            </w:tcBorders>
          </w:tcPr>
          <w:p w14:paraId="3CFB2ED5" w14:textId="77777777" w:rsidR="0048145B" w:rsidRDefault="0048145B" w:rsidP="0048145B">
            <w:pPr>
              <w:jc w:val="both"/>
              <w:rPr>
                <w:rFonts w:ascii="Arial" w:hAnsi="Arial" w:cs="Arial"/>
                <w:bCs/>
              </w:rPr>
            </w:pPr>
            <w:r>
              <w:rPr>
                <w:rFonts w:ascii="Arial" w:hAnsi="Arial" w:cs="Arial"/>
                <w:bCs/>
              </w:rPr>
              <w:t>Added reference to Criminal Procedure Act 2009 (Vic).  Change reference to Evidence Act 1958 (Vic) to Evidence Act 2008 (Vic).</w:t>
            </w:r>
          </w:p>
        </w:tc>
      </w:tr>
      <w:tr w:rsidR="0048145B" w14:paraId="0AB6E290" w14:textId="77777777" w:rsidTr="006B7637">
        <w:tc>
          <w:tcPr>
            <w:tcW w:w="1219" w:type="dxa"/>
            <w:gridSpan w:val="2"/>
            <w:tcBorders>
              <w:top w:val="single" w:sz="4" w:space="0" w:color="auto"/>
              <w:left w:val="single" w:sz="18" w:space="0" w:color="auto"/>
              <w:bottom w:val="single" w:sz="4" w:space="0" w:color="auto"/>
            </w:tcBorders>
          </w:tcPr>
          <w:p w14:paraId="4184FEE2"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2632E9B6" w14:textId="57B16E6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A3CBB25" w14:textId="77777777" w:rsidR="0048145B" w:rsidRDefault="0048145B" w:rsidP="0048145B">
            <w:pPr>
              <w:jc w:val="center"/>
              <w:rPr>
                <w:lang w:val="en-AU"/>
              </w:rPr>
            </w:pPr>
            <w:r>
              <w:rPr>
                <w:lang w:val="en-AU"/>
              </w:rPr>
              <w:t>3.9</w:t>
            </w:r>
          </w:p>
        </w:tc>
        <w:tc>
          <w:tcPr>
            <w:tcW w:w="4798" w:type="dxa"/>
            <w:gridSpan w:val="2"/>
            <w:tcBorders>
              <w:top w:val="single" w:sz="4" w:space="0" w:color="auto"/>
              <w:bottom w:val="single" w:sz="4" w:space="0" w:color="auto"/>
              <w:right w:val="single" w:sz="18" w:space="0" w:color="auto"/>
            </w:tcBorders>
          </w:tcPr>
          <w:p w14:paraId="56E42D9E" w14:textId="77777777" w:rsidR="0048145B" w:rsidRDefault="0048145B" w:rsidP="0048145B">
            <w:pPr>
              <w:jc w:val="both"/>
              <w:rPr>
                <w:rFonts w:ascii="Arial" w:hAnsi="Arial" w:cs="Arial"/>
                <w:bCs/>
              </w:rPr>
            </w:pPr>
            <w:r>
              <w:rPr>
                <w:rFonts w:ascii="Arial" w:hAnsi="Arial" w:cs="Arial"/>
                <w:bCs/>
              </w:rPr>
              <w:t>Added reference to ss.401 &amp; 410 of the Criminal Procedure Act 2009 (Vic).</w:t>
            </w:r>
          </w:p>
        </w:tc>
      </w:tr>
      <w:tr w:rsidR="0048145B" w14:paraId="402E73BA" w14:textId="77777777" w:rsidTr="006B7637">
        <w:tc>
          <w:tcPr>
            <w:tcW w:w="1219" w:type="dxa"/>
            <w:gridSpan w:val="2"/>
            <w:tcBorders>
              <w:top w:val="single" w:sz="4" w:space="0" w:color="auto"/>
              <w:left w:val="single" w:sz="18" w:space="0" w:color="auto"/>
              <w:bottom w:val="single" w:sz="4" w:space="0" w:color="auto"/>
            </w:tcBorders>
          </w:tcPr>
          <w:p w14:paraId="251E71D3"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1C017862" w14:textId="7D43444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F73FB13" w14:textId="77777777" w:rsidR="0048145B" w:rsidRDefault="0048145B" w:rsidP="0048145B">
            <w:pPr>
              <w:jc w:val="center"/>
              <w:rPr>
                <w:lang w:val="en-AU"/>
              </w:rPr>
            </w:pPr>
            <w:r>
              <w:rPr>
                <w:lang w:val="en-AU"/>
              </w:rPr>
              <w:t>3.9.3</w:t>
            </w:r>
          </w:p>
        </w:tc>
        <w:tc>
          <w:tcPr>
            <w:tcW w:w="4798" w:type="dxa"/>
            <w:gridSpan w:val="2"/>
            <w:tcBorders>
              <w:top w:val="single" w:sz="4" w:space="0" w:color="auto"/>
              <w:bottom w:val="single" w:sz="4" w:space="0" w:color="auto"/>
              <w:right w:val="single" w:sz="18" w:space="0" w:color="auto"/>
            </w:tcBorders>
          </w:tcPr>
          <w:p w14:paraId="1F73FFF1" w14:textId="77777777" w:rsidR="0048145B" w:rsidRDefault="0048145B" w:rsidP="0048145B">
            <w:pPr>
              <w:jc w:val="both"/>
              <w:rPr>
                <w:rFonts w:ascii="Arial" w:hAnsi="Arial" w:cs="Arial"/>
                <w:bCs/>
              </w:rPr>
            </w:pPr>
            <w:r>
              <w:rPr>
                <w:rFonts w:ascii="Arial" w:hAnsi="Arial" w:cs="Arial"/>
                <w:bCs/>
              </w:rPr>
              <w:t xml:space="preserve">Added quotation from case of </w:t>
            </w:r>
            <w:r w:rsidRPr="002B1582">
              <w:rPr>
                <w:rFonts w:ascii="Arial" w:hAnsi="Arial" w:cs="Arial"/>
                <w:bCs/>
                <w:i/>
              </w:rPr>
              <w:t>DOHS v Ms T &amp; Mr M</w:t>
            </w:r>
            <w:r>
              <w:rPr>
                <w:rFonts w:ascii="Arial" w:hAnsi="Arial" w:cs="Arial"/>
                <w:bCs/>
              </w:rPr>
              <w:t xml:space="preserve"> [unreported, Children’s Court of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-Power M, 12/10/2009].</w:t>
            </w:r>
          </w:p>
        </w:tc>
      </w:tr>
      <w:tr w:rsidR="0048145B" w14:paraId="67BB8352" w14:textId="77777777" w:rsidTr="006B7637">
        <w:tc>
          <w:tcPr>
            <w:tcW w:w="1219" w:type="dxa"/>
            <w:gridSpan w:val="2"/>
            <w:tcBorders>
              <w:top w:val="single" w:sz="4" w:space="0" w:color="auto"/>
              <w:left w:val="single" w:sz="18" w:space="0" w:color="auto"/>
              <w:bottom w:val="single" w:sz="4" w:space="0" w:color="auto"/>
            </w:tcBorders>
          </w:tcPr>
          <w:p w14:paraId="511A82BB" w14:textId="77777777" w:rsidR="0048145B" w:rsidRDefault="0048145B" w:rsidP="0048145B">
            <w:pPr>
              <w:rPr>
                <w:lang w:val="en-AU"/>
              </w:rPr>
            </w:pPr>
            <w:r>
              <w:rPr>
                <w:lang w:val="en-AU"/>
              </w:rPr>
              <w:t>10/02/10</w:t>
            </w:r>
          </w:p>
        </w:tc>
        <w:tc>
          <w:tcPr>
            <w:tcW w:w="836" w:type="dxa"/>
            <w:tcBorders>
              <w:top w:val="single" w:sz="4" w:space="0" w:color="auto"/>
              <w:bottom w:val="single" w:sz="4" w:space="0" w:color="auto"/>
            </w:tcBorders>
          </w:tcPr>
          <w:p w14:paraId="011629D0" w14:textId="3256368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A4EB6ED" w14:textId="77777777" w:rsidR="0048145B" w:rsidRDefault="0048145B" w:rsidP="0048145B">
            <w:pPr>
              <w:jc w:val="center"/>
              <w:rPr>
                <w:lang w:val="en-AU"/>
              </w:rPr>
            </w:pPr>
            <w:r>
              <w:rPr>
                <w:lang w:val="en-AU"/>
              </w:rPr>
              <w:t>3.10</w:t>
            </w:r>
          </w:p>
        </w:tc>
        <w:tc>
          <w:tcPr>
            <w:tcW w:w="4798" w:type="dxa"/>
            <w:gridSpan w:val="2"/>
            <w:tcBorders>
              <w:top w:val="single" w:sz="4" w:space="0" w:color="auto"/>
              <w:bottom w:val="single" w:sz="4" w:space="0" w:color="auto"/>
              <w:right w:val="single" w:sz="18" w:space="0" w:color="auto"/>
            </w:tcBorders>
          </w:tcPr>
          <w:p w14:paraId="48CC7BF0" w14:textId="77777777" w:rsidR="0048145B" w:rsidRDefault="0048145B" w:rsidP="0048145B">
            <w:pPr>
              <w:jc w:val="both"/>
              <w:rPr>
                <w:rFonts w:ascii="Arial" w:hAnsi="Arial" w:cs="Arial"/>
                <w:bCs/>
              </w:rPr>
            </w:pPr>
            <w:r>
              <w:rPr>
                <w:rFonts w:ascii="Arial" w:hAnsi="Arial" w:cs="Arial"/>
                <w:bCs/>
              </w:rPr>
              <w:t xml:space="preserve">Changes to sections of the CYFA relating to appeals.  New case of </w:t>
            </w:r>
            <w:r w:rsidRPr="00075CF4">
              <w:rPr>
                <w:rFonts w:ascii="Arial" w:hAnsi="Arial" w:cs="Arial"/>
                <w:bCs/>
                <w:i/>
              </w:rPr>
              <w:t>DPP v MN; DPP v JC; DPP v JW</w:t>
            </w:r>
            <w:r>
              <w:rPr>
                <w:rFonts w:ascii="Arial" w:hAnsi="Arial" w:cs="Arial"/>
                <w:bCs/>
              </w:rPr>
              <w:t xml:space="preserve"> [2009] VSCA 312.</w:t>
            </w:r>
          </w:p>
        </w:tc>
      </w:tr>
      <w:tr w:rsidR="0048145B" w14:paraId="6A62AFEE" w14:textId="77777777" w:rsidTr="006B7637">
        <w:tc>
          <w:tcPr>
            <w:tcW w:w="1219" w:type="dxa"/>
            <w:gridSpan w:val="2"/>
            <w:tcBorders>
              <w:top w:val="single" w:sz="4" w:space="0" w:color="auto"/>
              <w:left w:val="single" w:sz="18" w:space="0" w:color="auto"/>
              <w:bottom w:val="single" w:sz="4" w:space="0" w:color="auto"/>
            </w:tcBorders>
          </w:tcPr>
          <w:p w14:paraId="1FA9D887" w14:textId="77777777" w:rsidR="0048145B" w:rsidRDefault="0048145B" w:rsidP="0048145B">
            <w:pPr>
              <w:rPr>
                <w:lang w:val="en-AU"/>
              </w:rPr>
            </w:pPr>
            <w:r>
              <w:rPr>
                <w:lang w:val="en-AU"/>
              </w:rPr>
              <w:t>03/02/10</w:t>
            </w:r>
          </w:p>
        </w:tc>
        <w:tc>
          <w:tcPr>
            <w:tcW w:w="836" w:type="dxa"/>
            <w:tcBorders>
              <w:top w:val="single" w:sz="4" w:space="0" w:color="auto"/>
              <w:bottom w:val="single" w:sz="4" w:space="0" w:color="auto"/>
            </w:tcBorders>
          </w:tcPr>
          <w:p w14:paraId="51E4708F" w14:textId="4F5E377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3BEFCA9" w14:textId="77777777" w:rsidR="0048145B" w:rsidRDefault="0048145B" w:rsidP="0048145B">
            <w:pPr>
              <w:jc w:val="center"/>
              <w:rPr>
                <w:lang w:val="en-AU"/>
              </w:rPr>
            </w:pPr>
            <w:r>
              <w:rPr>
                <w:lang w:val="en-AU"/>
              </w:rPr>
              <w:t>4.8.1</w:t>
            </w:r>
          </w:p>
          <w:p w14:paraId="10EFA9A7" w14:textId="77777777" w:rsidR="0048145B" w:rsidRDefault="0048145B" w:rsidP="0048145B">
            <w:pPr>
              <w:jc w:val="center"/>
              <w:rPr>
                <w:lang w:val="en-AU"/>
              </w:rPr>
            </w:pPr>
            <w:r>
              <w:rPr>
                <w:lang w:val="en-AU"/>
              </w:rPr>
              <w:t>4.8.4</w:t>
            </w:r>
          </w:p>
          <w:p w14:paraId="554C1F5E" w14:textId="77777777" w:rsidR="0048145B" w:rsidRDefault="0048145B" w:rsidP="0048145B">
            <w:pPr>
              <w:jc w:val="center"/>
              <w:rPr>
                <w:lang w:val="en-AU"/>
              </w:rPr>
            </w:pPr>
            <w:r>
              <w:rPr>
                <w:lang w:val="en-AU"/>
              </w:rPr>
              <w:t>4.14.2</w:t>
            </w:r>
          </w:p>
          <w:p w14:paraId="645C3FB9" w14:textId="77777777" w:rsidR="0048145B" w:rsidRDefault="0048145B" w:rsidP="0048145B">
            <w:pPr>
              <w:jc w:val="center"/>
              <w:rPr>
                <w:lang w:val="en-AU"/>
              </w:rPr>
            </w:pPr>
            <w:r>
              <w:rPr>
                <w:lang w:val="en-AU"/>
              </w:rPr>
              <w:t>4.15</w:t>
            </w:r>
          </w:p>
        </w:tc>
        <w:tc>
          <w:tcPr>
            <w:tcW w:w="4798" w:type="dxa"/>
            <w:gridSpan w:val="2"/>
            <w:tcBorders>
              <w:top w:val="single" w:sz="4" w:space="0" w:color="auto"/>
              <w:bottom w:val="single" w:sz="4" w:space="0" w:color="auto"/>
              <w:right w:val="single" w:sz="18" w:space="0" w:color="auto"/>
            </w:tcBorders>
          </w:tcPr>
          <w:p w14:paraId="42058F99" w14:textId="77777777" w:rsidR="0048145B" w:rsidRDefault="0048145B" w:rsidP="0048145B">
            <w:pPr>
              <w:jc w:val="both"/>
              <w:rPr>
                <w:rFonts w:ascii="Arial" w:hAnsi="Arial" w:cs="Arial"/>
                <w:bCs/>
              </w:rPr>
            </w:pPr>
            <w:proofErr w:type="spellStart"/>
            <w:r>
              <w:rPr>
                <w:rFonts w:ascii="Arial" w:hAnsi="Arial" w:cs="Arial"/>
                <w:bCs/>
              </w:rPr>
              <w:t>VChC</w:t>
            </w:r>
            <w:proofErr w:type="spellEnd"/>
            <w:r>
              <w:rPr>
                <w:rFonts w:ascii="Arial" w:hAnsi="Arial" w:cs="Arial"/>
                <w:bCs/>
              </w:rPr>
              <w:t xml:space="preserve"> citations added to case references.</w:t>
            </w:r>
          </w:p>
        </w:tc>
      </w:tr>
      <w:tr w:rsidR="0048145B" w14:paraId="65254429" w14:textId="77777777" w:rsidTr="006B7637">
        <w:tc>
          <w:tcPr>
            <w:tcW w:w="1219" w:type="dxa"/>
            <w:gridSpan w:val="2"/>
            <w:tcBorders>
              <w:top w:val="single" w:sz="4" w:space="0" w:color="auto"/>
              <w:left w:val="single" w:sz="18" w:space="0" w:color="auto"/>
              <w:bottom w:val="single" w:sz="4" w:space="0" w:color="auto"/>
            </w:tcBorders>
          </w:tcPr>
          <w:p w14:paraId="67042503" w14:textId="77777777" w:rsidR="0048145B" w:rsidRDefault="0048145B" w:rsidP="0048145B">
            <w:pPr>
              <w:rPr>
                <w:lang w:val="en-AU"/>
              </w:rPr>
            </w:pPr>
            <w:r>
              <w:rPr>
                <w:lang w:val="en-AU"/>
              </w:rPr>
              <w:lastRenderedPageBreak/>
              <w:t>03/02/10</w:t>
            </w:r>
          </w:p>
        </w:tc>
        <w:tc>
          <w:tcPr>
            <w:tcW w:w="836" w:type="dxa"/>
            <w:tcBorders>
              <w:top w:val="single" w:sz="4" w:space="0" w:color="auto"/>
              <w:bottom w:val="single" w:sz="4" w:space="0" w:color="auto"/>
            </w:tcBorders>
          </w:tcPr>
          <w:p w14:paraId="250CBEFB" w14:textId="6753D94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5076352" w14:textId="77777777" w:rsidR="0048145B" w:rsidRDefault="0048145B" w:rsidP="0048145B">
            <w:pPr>
              <w:jc w:val="center"/>
              <w:rPr>
                <w:lang w:val="en-AU"/>
              </w:rPr>
            </w:pPr>
            <w:r>
              <w:rPr>
                <w:lang w:val="en-AU"/>
              </w:rPr>
              <w:t>4.8.5</w:t>
            </w:r>
          </w:p>
        </w:tc>
        <w:tc>
          <w:tcPr>
            <w:tcW w:w="4798" w:type="dxa"/>
            <w:gridSpan w:val="2"/>
            <w:tcBorders>
              <w:top w:val="single" w:sz="4" w:space="0" w:color="auto"/>
              <w:bottom w:val="single" w:sz="4" w:space="0" w:color="auto"/>
              <w:right w:val="single" w:sz="18" w:space="0" w:color="auto"/>
            </w:tcBorders>
          </w:tcPr>
          <w:p w14:paraId="377A2D36" w14:textId="77777777" w:rsidR="0048145B" w:rsidRDefault="0048145B" w:rsidP="0048145B">
            <w:pPr>
              <w:jc w:val="both"/>
              <w:rPr>
                <w:rFonts w:ascii="Arial" w:hAnsi="Arial" w:cs="Arial"/>
                <w:bCs/>
              </w:rPr>
            </w:pPr>
            <w:r>
              <w:rPr>
                <w:rFonts w:ascii="Arial" w:hAnsi="Arial" w:cs="Arial"/>
                <w:bCs/>
              </w:rPr>
              <w:t>Delete paragraph heading 4.8.5 “Statutory Interpretation” and contents thereof.  It was a duplication of paragraph 3.6 in Chapter 3.</w:t>
            </w:r>
          </w:p>
        </w:tc>
      </w:tr>
      <w:tr w:rsidR="0048145B" w14:paraId="7287DB2D" w14:textId="77777777" w:rsidTr="006B7637">
        <w:tc>
          <w:tcPr>
            <w:tcW w:w="1219" w:type="dxa"/>
            <w:gridSpan w:val="2"/>
            <w:tcBorders>
              <w:top w:val="single" w:sz="4" w:space="0" w:color="auto"/>
              <w:left w:val="single" w:sz="18" w:space="0" w:color="auto"/>
              <w:bottom w:val="single" w:sz="4" w:space="0" w:color="auto"/>
            </w:tcBorders>
          </w:tcPr>
          <w:p w14:paraId="61B4C70A" w14:textId="77777777" w:rsidR="0048145B" w:rsidRDefault="0048145B" w:rsidP="0048145B">
            <w:pPr>
              <w:rPr>
                <w:lang w:val="en-AU"/>
              </w:rPr>
            </w:pPr>
            <w:r>
              <w:rPr>
                <w:lang w:val="en-AU"/>
              </w:rPr>
              <w:t>03/02/10</w:t>
            </w:r>
          </w:p>
        </w:tc>
        <w:tc>
          <w:tcPr>
            <w:tcW w:w="836" w:type="dxa"/>
            <w:tcBorders>
              <w:top w:val="single" w:sz="4" w:space="0" w:color="auto"/>
              <w:bottom w:val="single" w:sz="4" w:space="0" w:color="auto"/>
            </w:tcBorders>
          </w:tcPr>
          <w:p w14:paraId="6F44A4EB" w14:textId="77B1BDBA"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777C6DB" w14:textId="77777777" w:rsidR="0048145B" w:rsidRDefault="0048145B" w:rsidP="0048145B">
            <w:pPr>
              <w:jc w:val="center"/>
              <w:rPr>
                <w:lang w:val="en-AU"/>
              </w:rPr>
            </w:pPr>
            <w:r>
              <w:rPr>
                <w:lang w:val="en-AU"/>
              </w:rPr>
              <w:t>4.9</w:t>
            </w:r>
          </w:p>
        </w:tc>
        <w:tc>
          <w:tcPr>
            <w:tcW w:w="4798" w:type="dxa"/>
            <w:gridSpan w:val="2"/>
            <w:tcBorders>
              <w:top w:val="single" w:sz="4" w:space="0" w:color="auto"/>
              <w:bottom w:val="single" w:sz="4" w:space="0" w:color="auto"/>
              <w:right w:val="single" w:sz="18" w:space="0" w:color="auto"/>
            </w:tcBorders>
          </w:tcPr>
          <w:p w14:paraId="0914803A" w14:textId="77777777" w:rsidR="0048145B" w:rsidRDefault="0048145B" w:rsidP="0048145B">
            <w:pPr>
              <w:jc w:val="both"/>
              <w:rPr>
                <w:rFonts w:ascii="Arial" w:hAnsi="Arial" w:cs="Arial"/>
                <w:bCs/>
              </w:rPr>
            </w:pPr>
            <w:r>
              <w:rPr>
                <w:rFonts w:ascii="Arial" w:hAnsi="Arial" w:cs="Arial"/>
                <w:bCs/>
              </w:rPr>
              <w:t>Small change to schematic chart of “Family Division – Protection &amp; IRD Hearings” to demonstrate the split between “Applications by Notice” and “Applications by Apprehension”.</w:t>
            </w:r>
          </w:p>
        </w:tc>
      </w:tr>
      <w:tr w:rsidR="0048145B" w14:paraId="3D86FF83" w14:textId="77777777" w:rsidTr="006B7637">
        <w:tc>
          <w:tcPr>
            <w:tcW w:w="1219" w:type="dxa"/>
            <w:gridSpan w:val="2"/>
            <w:tcBorders>
              <w:top w:val="single" w:sz="4" w:space="0" w:color="auto"/>
              <w:left w:val="single" w:sz="18" w:space="0" w:color="auto"/>
              <w:bottom w:val="single" w:sz="4" w:space="0" w:color="auto"/>
            </w:tcBorders>
          </w:tcPr>
          <w:p w14:paraId="60F050B2" w14:textId="77777777" w:rsidR="0048145B" w:rsidRDefault="0048145B" w:rsidP="0048145B">
            <w:pPr>
              <w:rPr>
                <w:lang w:val="en-AU"/>
              </w:rPr>
            </w:pPr>
            <w:r>
              <w:rPr>
                <w:lang w:val="en-AU"/>
              </w:rPr>
              <w:t>03/02/10</w:t>
            </w:r>
          </w:p>
        </w:tc>
        <w:tc>
          <w:tcPr>
            <w:tcW w:w="836" w:type="dxa"/>
            <w:tcBorders>
              <w:top w:val="single" w:sz="4" w:space="0" w:color="auto"/>
              <w:bottom w:val="single" w:sz="4" w:space="0" w:color="auto"/>
            </w:tcBorders>
          </w:tcPr>
          <w:p w14:paraId="7E54A689" w14:textId="3EF7B3E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085C8DD" w14:textId="77777777" w:rsidR="0048145B" w:rsidRDefault="0048145B" w:rsidP="0048145B">
            <w:pPr>
              <w:jc w:val="center"/>
              <w:rPr>
                <w:lang w:val="en-AU"/>
              </w:rPr>
            </w:pPr>
            <w:r>
              <w:rPr>
                <w:lang w:val="en-AU"/>
              </w:rPr>
              <w:t>4.14.3</w:t>
            </w:r>
          </w:p>
        </w:tc>
        <w:tc>
          <w:tcPr>
            <w:tcW w:w="4798" w:type="dxa"/>
            <w:gridSpan w:val="2"/>
            <w:tcBorders>
              <w:top w:val="single" w:sz="4" w:space="0" w:color="auto"/>
              <w:bottom w:val="single" w:sz="4" w:space="0" w:color="auto"/>
              <w:right w:val="single" w:sz="18" w:space="0" w:color="auto"/>
            </w:tcBorders>
          </w:tcPr>
          <w:p w14:paraId="777779C2" w14:textId="77777777" w:rsidR="0048145B" w:rsidRDefault="0048145B" w:rsidP="0048145B">
            <w:pPr>
              <w:jc w:val="both"/>
              <w:rPr>
                <w:rFonts w:ascii="Arial" w:hAnsi="Arial" w:cs="Arial"/>
                <w:bCs/>
              </w:rPr>
            </w:pPr>
            <w:r>
              <w:rPr>
                <w:rFonts w:ascii="Arial" w:hAnsi="Arial" w:cs="Arial"/>
                <w:bCs/>
              </w:rPr>
              <w:t xml:space="preserve">New paragraph entitled “American judicial guidelines 2009”.  Quotations from and comment on </w:t>
            </w:r>
            <w:r>
              <w:rPr>
                <w:rFonts w:ascii="Arial" w:hAnsi="Arial" w:cs="Arial"/>
              </w:rPr>
              <w:t>“Healthy Beginnings, Healthy Futures: A Judge’s Guide”</w:t>
            </w:r>
            <w:r>
              <w:rPr>
                <w:rFonts w:ascii="Arial" w:hAnsi="Arial" w:cs="Arial"/>
                <w:bCs/>
              </w:rPr>
              <w:t xml:space="preserve"> prepared by the American Bar Association, the </w:t>
            </w:r>
            <w:r>
              <w:rPr>
                <w:rFonts w:ascii="Arial" w:hAnsi="Arial" w:cs="Arial"/>
              </w:rPr>
              <w:t xml:space="preserve">National Council of Juvenile and Family Court Judges and the Zero to Three National Policy </w:t>
            </w:r>
            <w:proofErr w:type="spellStart"/>
            <w:r>
              <w:rPr>
                <w:rFonts w:ascii="Arial" w:hAnsi="Arial" w:cs="Arial"/>
              </w:rPr>
              <w:t>Center</w:t>
            </w:r>
            <w:proofErr w:type="spellEnd"/>
            <w:r>
              <w:rPr>
                <w:rFonts w:ascii="Arial" w:hAnsi="Arial" w:cs="Arial"/>
                <w:bCs/>
              </w:rPr>
              <w:t>.</w:t>
            </w:r>
          </w:p>
        </w:tc>
      </w:tr>
      <w:tr w:rsidR="0048145B" w14:paraId="7989F5E2" w14:textId="77777777" w:rsidTr="006B7637">
        <w:tc>
          <w:tcPr>
            <w:tcW w:w="1219" w:type="dxa"/>
            <w:gridSpan w:val="2"/>
            <w:tcBorders>
              <w:top w:val="single" w:sz="4" w:space="0" w:color="auto"/>
              <w:left w:val="single" w:sz="18" w:space="0" w:color="auto"/>
              <w:bottom w:val="single" w:sz="4" w:space="0" w:color="auto"/>
            </w:tcBorders>
          </w:tcPr>
          <w:p w14:paraId="7F051E20" w14:textId="77777777" w:rsidR="0048145B" w:rsidRDefault="0048145B" w:rsidP="0048145B">
            <w:pPr>
              <w:rPr>
                <w:lang w:val="en-AU"/>
              </w:rPr>
            </w:pPr>
            <w:r>
              <w:rPr>
                <w:lang w:val="en-AU"/>
              </w:rPr>
              <w:t>03/02/10</w:t>
            </w:r>
          </w:p>
        </w:tc>
        <w:tc>
          <w:tcPr>
            <w:tcW w:w="836" w:type="dxa"/>
            <w:tcBorders>
              <w:top w:val="single" w:sz="4" w:space="0" w:color="auto"/>
              <w:bottom w:val="single" w:sz="4" w:space="0" w:color="auto"/>
            </w:tcBorders>
          </w:tcPr>
          <w:p w14:paraId="0261B427" w14:textId="63A36AE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948FFD3" w14:textId="77777777" w:rsidR="0048145B" w:rsidRDefault="0048145B" w:rsidP="0048145B">
            <w:pPr>
              <w:jc w:val="center"/>
              <w:rPr>
                <w:lang w:val="en-AU"/>
              </w:rPr>
            </w:pPr>
            <w:r>
              <w:rPr>
                <w:lang w:val="en-AU"/>
              </w:rPr>
              <w:t>4.14.4</w:t>
            </w:r>
          </w:p>
        </w:tc>
        <w:tc>
          <w:tcPr>
            <w:tcW w:w="4798" w:type="dxa"/>
            <w:gridSpan w:val="2"/>
            <w:tcBorders>
              <w:top w:val="single" w:sz="4" w:space="0" w:color="auto"/>
              <w:bottom w:val="single" w:sz="4" w:space="0" w:color="auto"/>
              <w:right w:val="single" w:sz="18" w:space="0" w:color="auto"/>
            </w:tcBorders>
          </w:tcPr>
          <w:p w14:paraId="008B42AF" w14:textId="77777777" w:rsidR="0048145B" w:rsidRDefault="0048145B" w:rsidP="0048145B">
            <w:pPr>
              <w:jc w:val="both"/>
              <w:rPr>
                <w:rFonts w:ascii="Arial" w:hAnsi="Arial" w:cs="Arial"/>
                <w:bCs/>
              </w:rPr>
            </w:pPr>
            <w:r>
              <w:rPr>
                <w:rFonts w:ascii="Arial" w:hAnsi="Arial" w:cs="Arial"/>
                <w:bCs/>
              </w:rPr>
              <w:t xml:space="preserve">New paragraph entitled </w:t>
            </w:r>
            <w:r w:rsidRPr="00037CDA">
              <w:rPr>
                <w:rFonts w:ascii="Arial" w:hAnsi="Arial" w:cs="Arial"/>
                <w:bCs/>
              </w:rPr>
              <w:t>“Access conditions are an integral part of a court order”.</w:t>
            </w:r>
          </w:p>
        </w:tc>
      </w:tr>
      <w:tr w:rsidR="0048145B" w14:paraId="7A8A723D" w14:textId="77777777" w:rsidTr="006B7637">
        <w:tc>
          <w:tcPr>
            <w:tcW w:w="1219" w:type="dxa"/>
            <w:gridSpan w:val="2"/>
            <w:tcBorders>
              <w:top w:val="single" w:sz="4" w:space="0" w:color="auto"/>
              <w:left w:val="single" w:sz="18" w:space="0" w:color="auto"/>
              <w:bottom w:val="single" w:sz="4" w:space="0" w:color="auto"/>
            </w:tcBorders>
          </w:tcPr>
          <w:p w14:paraId="3CAAD5CA" w14:textId="77777777" w:rsidR="0048145B" w:rsidRDefault="0048145B" w:rsidP="0048145B">
            <w:pPr>
              <w:rPr>
                <w:lang w:val="en-AU"/>
              </w:rPr>
            </w:pPr>
            <w:r>
              <w:rPr>
                <w:lang w:val="en-AU"/>
              </w:rPr>
              <w:t>22/01/10</w:t>
            </w:r>
          </w:p>
        </w:tc>
        <w:tc>
          <w:tcPr>
            <w:tcW w:w="836" w:type="dxa"/>
            <w:tcBorders>
              <w:top w:val="single" w:sz="4" w:space="0" w:color="auto"/>
              <w:bottom w:val="single" w:sz="4" w:space="0" w:color="auto"/>
            </w:tcBorders>
          </w:tcPr>
          <w:p w14:paraId="00D880FA" w14:textId="1E04642D"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CD89B17" w14:textId="77777777" w:rsidR="0048145B" w:rsidRDefault="0048145B" w:rsidP="0048145B">
            <w:pPr>
              <w:jc w:val="center"/>
              <w:rPr>
                <w:lang w:val="en-AU"/>
              </w:rPr>
            </w:pPr>
            <w:r>
              <w:rPr>
                <w:lang w:val="en-AU"/>
              </w:rPr>
              <w:t>6.2.3</w:t>
            </w:r>
          </w:p>
        </w:tc>
        <w:tc>
          <w:tcPr>
            <w:tcW w:w="4798" w:type="dxa"/>
            <w:gridSpan w:val="2"/>
            <w:tcBorders>
              <w:top w:val="single" w:sz="4" w:space="0" w:color="auto"/>
              <w:bottom w:val="single" w:sz="4" w:space="0" w:color="auto"/>
              <w:right w:val="single" w:sz="18" w:space="0" w:color="auto"/>
            </w:tcBorders>
          </w:tcPr>
          <w:p w14:paraId="6CC27188" w14:textId="77777777" w:rsidR="0048145B" w:rsidRDefault="0048145B" w:rsidP="0048145B">
            <w:pPr>
              <w:jc w:val="both"/>
              <w:rPr>
                <w:rFonts w:ascii="Arial" w:hAnsi="Arial" w:cs="Arial"/>
                <w:bCs/>
              </w:rPr>
            </w:pPr>
            <w:r>
              <w:rPr>
                <w:rFonts w:ascii="Arial" w:hAnsi="Arial" w:cs="Arial"/>
                <w:bCs/>
              </w:rPr>
              <w:t>Deletion of references to two amending Acts.</w:t>
            </w:r>
          </w:p>
        </w:tc>
      </w:tr>
      <w:tr w:rsidR="0048145B" w14:paraId="00C3545B" w14:textId="77777777" w:rsidTr="006B7637">
        <w:tc>
          <w:tcPr>
            <w:tcW w:w="1219" w:type="dxa"/>
            <w:gridSpan w:val="2"/>
            <w:tcBorders>
              <w:top w:val="single" w:sz="4" w:space="0" w:color="auto"/>
              <w:left w:val="single" w:sz="18" w:space="0" w:color="auto"/>
              <w:bottom w:val="single" w:sz="4" w:space="0" w:color="auto"/>
            </w:tcBorders>
          </w:tcPr>
          <w:p w14:paraId="2C4D921C" w14:textId="77777777" w:rsidR="0048145B" w:rsidRDefault="0048145B" w:rsidP="0048145B">
            <w:pPr>
              <w:rPr>
                <w:lang w:val="en-AU"/>
              </w:rPr>
            </w:pPr>
            <w:r>
              <w:rPr>
                <w:lang w:val="en-AU"/>
              </w:rPr>
              <w:t>22/01/10</w:t>
            </w:r>
          </w:p>
        </w:tc>
        <w:tc>
          <w:tcPr>
            <w:tcW w:w="836" w:type="dxa"/>
            <w:tcBorders>
              <w:top w:val="single" w:sz="4" w:space="0" w:color="auto"/>
              <w:bottom w:val="single" w:sz="4" w:space="0" w:color="auto"/>
            </w:tcBorders>
          </w:tcPr>
          <w:p w14:paraId="36EB1111" w14:textId="4057352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2FA8B4B" w14:textId="77777777" w:rsidR="0048145B" w:rsidRDefault="0048145B" w:rsidP="0048145B">
            <w:pPr>
              <w:jc w:val="center"/>
              <w:rPr>
                <w:lang w:val="en-AU"/>
              </w:rPr>
            </w:pPr>
            <w:r>
              <w:rPr>
                <w:lang w:val="en-AU"/>
              </w:rPr>
              <w:t>6A.7</w:t>
            </w:r>
          </w:p>
        </w:tc>
        <w:tc>
          <w:tcPr>
            <w:tcW w:w="4798" w:type="dxa"/>
            <w:gridSpan w:val="2"/>
            <w:tcBorders>
              <w:top w:val="single" w:sz="4" w:space="0" w:color="auto"/>
              <w:bottom w:val="single" w:sz="4" w:space="0" w:color="auto"/>
              <w:right w:val="single" w:sz="18" w:space="0" w:color="auto"/>
            </w:tcBorders>
          </w:tcPr>
          <w:p w14:paraId="10BEBF73" w14:textId="77777777" w:rsidR="0048145B" w:rsidRDefault="0048145B" w:rsidP="0048145B">
            <w:pPr>
              <w:jc w:val="both"/>
              <w:rPr>
                <w:rFonts w:ascii="Arial" w:hAnsi="Arial" w:cs="Arial"/>
                <w:bCs/>
              </w:rPr>
            </w:pPr>
            <w:r>
              <w:rPr>
                <w:rFonts w:ascii="Arial" w:hAnsi="Arial" w:cs="Arial"/>
                <w:bCs/>
              </w:rPr>
              <w:t>Deletion of reference to amending Act.</w:t>
            </w:r>
          </w:p>
        </w:tc>
      </w:tr>
      <w:tr w:rsidR="0048145B" w14:paraId="3F0971D5" w14:textId="77777777" w:rsidTr="006B7637">
        <w:tc>
          <w:tcPr>
            <w:tcW w:w="1219" w:type="dxa"/>
            <w:gridSpan w:val="2"/>
            <w:tcBorders>
              <w:top w:val="single" w:sz="4" w:space="0" w:color="auto"/>
              <w:left w:val="single" w:sz="18" w:space="0" w:color="auto"/>
              <w:bottom w:val="single" w:sz="4" w:space="0" w:color="auto"/>
            </w:tcBorders>
          </w:tcPr>
          <w:p w14:paraId="6087D5AA" w14:textId="77777777" w:rsidR="0048145B" w:rsidRDefault="0048145B" w:rsidP="0048145B">
            <w:pPr>
              <w:rPr>
                <w:lang w:val="en-AU"/>
              </w:rPr>
            </w:pPr>
            <w:r>
              <w:rPr>
                <w:lang w:val="en-AU"/>
              </w:rPr>
              <w:t>22/01/10</w:t>
            </w:r>
          </w:p>
        </w:tc>
        <w:tc>
          <w:tcPr>
            <w:tcW w:w="836" w:type="dxa"/>
            <w:tcBorders>
              <w:top w:val="single" w:sz="4" w:space="0" w:color="auto"/>
              <w:bottom w:val="single" w:sz="4" w:space="0" w:color="auto"/>
            </w:tcBorders>
          </w:tcPr>
          <w:p w14:paraId="561CB3D9" w14:textId="3F3B63C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62C7003" w14:textId="77777777" w:rsidR="0048145B" w:rsidRDefault="0048145B" w:rsidP="0048145B">
            <w:pPr>
              <w:jc w:val="center"/>
              <w:rPr>
                <w:lang w:val="en-AU"/>
              </w:rPr>
            </w:pPr>
            <w:r>
              <w:rPr>
                <w:lang w:val="en-AU"/>
              </w:rPr>
              <w:t>6A.9.6</w:t>
            </w:r>
          </w:p>
        </w:tc>
        <w:tc>
          <w:tcPr>
            <w:tcW w:w="4798" w:type="dxa"/>
            <w:gridSpan w:val="2"/>
            <w:tcBorders>
              <w:top w:val="single" w:sz="4" w:space="0" w:color="auto"/>
              <w:bottom w:val="single" w:sz="4" w:space="0" w:color="auto"/>
              <w:right w:val="single" w:sz="18" w:space="0" w:color="auto"/>
            </w:tcBorders>
          </w:tcPr>
          <w:p w14:paraId="11D1F750" w14:textId="77777777" w:rsidR="0048145B" w:rsidRDefault="0048145B" w:rsidP="0048145B">
            <w:pPr>
              <w:jc w:val="both"/>
              <w:rPr>
                <w:rFonts w:ascii="Arial" w:hAnsi="Arial" w:cs="Arial"/>
                <w:bCs/>
              </w:rPr>
            </w:pPr>
            <w:r>
              <w:rPr>
                <w:rFonts w:ascii="Arial" w:hAnsi="Arial" w:cs="Arial"/>
                <w:bCs/>
              </w:rPr>
              <w:t>Amended commentary to ss.65(1) &amp; 65(2) of the FVPA.</w:t>
            </w:r>
          </w:p>
        </w:tc>
      </w:tr>
      <w:tr w:rsidR="0048145B" w14:paraId="0767CFE8" w14:textId="77777777" w:rsidTr="006B7637">
        <w:tc>
          <w:tcPr>
            <w:tcW w:w="1219" w:type="dxa"/>
            <w:gridSpan w:val="2"/>
            <w:tcBorders>
              <w:top w:val="single" w:sz="4" w:space="0" w:color="auto"/>
              <w:left w:val="single" w:sz="18" w:space="0" w:color="auto"/>
              <w:bottom w:val="single" w:sz="4" w:space="0" w:color="auto"/>
            </w:tcBorders>
          </w:tcPr>
          <w:p w14:paraId="6860D3F0" w14:textId="77777777" w:rsidR="0048145B" w:rsidRDefault="0048145B" w:rsidP="0048145B">
            <w:pPr>
              <w:rPr>
                <w:lang w:val="en-AU"/>
              </w:rPr>
            </w:pPr>
            <w:r>
              <w:rPr>
                <w:lang w:val="en-AU"/>
              </w:rPr>
              <w:t>22/01/10</w:t>
            </w:r>
          </w:p>
        </w:tc>
        <w:tc>
          <w:tcPr>
            <w:tcW w:w="836" w:type="dxa"/>
            <w:tcBorders>
              <w:top w:val="single" w:sz="4" w:space="0" w:color="auto"/>
              <w:bottom w:val="single" w:sz="4" w:space="0" w:color="auto"/>
            </w:tcBorders>
          </w:tcPr>
          <w:p w14:paraId="65AF9D0A" w14:textId="2F9D5E4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D287655" w14:textId="77777777" w:rsidR="0048145B" w:rsidRDefault="0048145B" w:rsidP="0048145B">
            <w:pPr>
              <w:jc w:val="center"/>
              <w:rPr>
                <w:lang w:val="en-AU"/>
              </w:rPr>
            </w:pPr>
            <w:r>
              <w:rPr>
                <w:lang w:val="en-AU"/>
              </w:rPr>
              <w:t>6A.19</w:t>
            </w:r>
          </w:p>
        </w:tc>
        <w:tc>
          <w:tcPr>
            <w:tcW w:w="4798" w:type="dxa"/>
            <w:gridSpan w:val="2"/>
            <w:tcBorders>
              <w:top w:val="single" w:sz="4" w:space="0" w:color="auto"/>
              <w:bottom w:val="single" w:sz="4" w:space="0" w:color="auto"/>
              <w:right w:val="single" w:sz="18" w:space="0" w:color="auto"/>
            </w:tcBorders>
          </w:tcPr>
          <w:p w14:paraId="34504B5C" w14:textId="77777777" w:rsidR="0048145B" w:rsidRDefault="0048145B" w:rsidP="0048145B">
            <w:pPr>
              <w:jc w:val="both"/>
              <w:rPr>
                <w:rFonts w:ascii="Arial" w:hAnsi="Arial" w:cs="Arial"/>
                <w:bCs/>
              </w:rPr>
            </w:pPr>
            <w:r>
              <w:rPr>
                <w:rFonts w:ascii="Arial" w:hAnsi="Arial" w:cs="Arial"/>
                <w:bCs/>
              </w:rPr>
              <w:t>Deletion of references to ss.243-244 of the FVPA (now repealed) and addition of references to ss.359-366 of the Criminal Procedure Act 2009 (Vic).</w:t>
            </w:r>
          </w:p>
        </w:tc>
      </w:tr>
      <w:tr w:rsidR="0048145B" w14:paraId="38BEEA3A" w14:textId="77777777" w:rsidTr="006B7637">
        <w:tc>
          <w:tcPr>
            <w:tcW w:w="1219" w:type="dxa"/>
            <w:gridSpan w:val="2"/>
            <w:tcBorders>
              <w:top w:val="single" w:sz="4" w:space="0" w:color="auto"/>
              <w:left w:val="single" w:sz="18" w:space="0" w:color="auto"/>
              <w:bottom w:val="single" w:sz="4" w:space="0" w:color="auto"/>
            </w:tcBorders>
          </w:tcPr>
          <w:p w14:paraId="349FB5B3" w14:textId="77777777" w:rsidR="0048145B" w:rsidRDefault="0048145B" w:rsidP="0048145B">
            <w:pPr>
              <w:rPr>
                <w:lang w:val="en-AU"/>
              </w:rPr>
            </w:pPr>
            <w:r>
              <w:rPr>
                <w:lang w:val="en-AU"/>
              </w:rPr>
              <w:t>21/01/10</w:t>
            </w:r>
          </w:p>
        </w:tc>
        <w:tc>
          <w:tcPr>
            <w:tcW w:w="836" w:type="dxa"/>
            <w:tcBorders>
              <w:top w:val="single" w:sz="4" w:space="0" w:color="auto"/>
              <w:bottom w:val="single" w:sz="4" w:space="0" w:color="auto"/>
            </w:tcBorders>
          </w:tcPr>
          <w:p w14:paraId="6E0A5344" w14:textId="36A5A3E4"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D293D3C" w14:textId="77777777" w:rsidR="0048145B" w:rsidRDefault="0048145B" w:rsidP="0048145B">
            <w:pPr>
              <w:jc w:val="center"/>
              <w:rPr>
                <w:lang w:val="en-AU"/>
              </w:rPr>
            </w:pPr>
            <w:r>
              <w:rPr>
                <w:lang w:val="en-AU"/>
              </w:rPr>
              <w:t>10.2</w:t>
            </w:r>
          </w:p>
          <w:p w14:paraId="521EDF11" w14:textId="77777777" w:rsidR="0048145B" w:rsidRDefault="0048145B" w:rsidP="0048145B">
            <w:pPr>
              <w:jc w:val="center"/>
              <w:rPr>
                <w:lang w:val="en-AU"/>
              </w:rPr>
            </w:pPr>
            <w:r>
              <w:rPr>
                <w:lang w:val="en-AU"/>
              </w:rPr>
              <w:t>10.2.1</w:t>
            </w:r>
          </w:p>
          <w:p w14:paraId="056078D4" w14:textId="77777777" w:rsidR="0048145B" w:rsidRDefault="0048145B" w:rsidP="0048145B">
            <w:pPr>
              <w:jc w:val="center"/>
              <w:rPr>
                <w:lang w:val="en-AU"/>
              </w:rPr>
            </w:pPr>
            <w:r>
              <w:rPr>
                <w:lang w:val="en-AU"/>
              </w:rPr>
              <w:t>10.2.4</w:t>
            </w:r>
          </w:p>
          <w:p w14:paraId="610814D6" w14:textId="77777777" w:rsidR="0048145B" w:rsidRDefault="0048145B" w:rsidP="0048145B">
            <w:pPr>
              <w:jc w:val="center"/>
              <w:rPr>
                <w:lang w:val="en-AU"/>
              </w:rPr>
            </w:pPr>
            <w:r>
              <w:rPr>
                <w:lang w:val="en-AU"/>
              </w:rPr>
              <w:t>10.3.2</w:t>
            </w:r>
          </w:p>
          <w:p w14:paraId="0E143BF3" w14:textId="77777777" w:rsidR="0048145B" w:rsidRDefault="0048145B" w:rsidP="0048145B">
            <w:pPr>
              <w:jc w:val="center"/>
              <w:rPr>
                <w:lang w:val="en-AU"/>
              </w:rPr>
            </w:pPr>
            <w:r>
              <w:rPr>
                <w:lang w:val="en-AU"/>
              </w:rPr>
              <w:t>10.3.3</w:t>
            </w:r>
          </w:p>
          <w:p w14:paraId="394C8376" w14:textId="77777777" w:rsidR="0048145B" w:rsidRDefault="0048145B" w:rsidP="0048145B">
            <w:pPr>
              <w:jc w:val="center"/>
              <w:rPr>
                <w:lang w:val="en-AU"/>
              </w:rPr>
            </w:pPr>
            <w:r>
              <w:rPr>
                <w:lang w:val="en-AU"/>
              </w:rPr>
              <w:t>10.3.4</w:t>
            </w:r>
          </w:p>
          <w:p w14:paraId="475C29D2" w14:textId="77777777" w:rsidR="0048145B" w:rsidRDefault="0048145B" w:rsidP="0048145B">
            <w:pPr>
              <w:jc w:val="center"/>
              <w:rPr>
                <w:lang w:val="en-AU"/>
              </w:rPr>
            </w:pPr>
            <w:r>
              <w:rPr>
                <w:lang w:val="en-AU"/>
              </w:rPr>
              <w:t>10.3.5</w:t>
            </w:r>
          </w:p>
        </w:tc>
        <w:tc>
          <w:tcPr>
            <w:tcW w:w="4798" w:type="dxa"/>
            <w:gridSpan w:val="2"/>
            <w:tcBorders>
              <w:top w:val="single" w:sz="4" w:space="0" w:color="auto"/>
              <w:bottom w:val="single" w:sz="4" w:space="0" w:color="auto"/>
              <w:right w:val="single" w:sz="18" w:space="0" w:color="auto"/>
            </w:tcBorders>
          </w:tcPr>
          <w:p w14:paraId="35BD42F8" w14:textId="77777777" w:rsidR="0048145B" w:rsidRDefault="0048145B" w:rsidP="0048145B">
            <w:pPr>
              <w:jc w:val="both"/>
              <w:rPr>
                <w:rFonts w:ascii="Arial" w:hAnsi="Arial" w:cs="Arial"/>
                <w:bCs/>
              </w:rPr>
            </w:pPr>
            <w:r>
              <w:rPr>
                <w:rFonts w:ascii="Arial" w:hAnsi="Arial" w:cs="Arial"/>
                <w:bCs/>
              </w:rPr>
              <w:t>Minor changes of wording to reflect the fact that the Criminal Procedure Act 2009 (Vic) (‘the CPA’) came into operation on 01/01/2010.</w:t>
            </w:r>
          </w:p>
        </w:tc>
      </w:tr>
      <w:tr w:rsidR="0048145B" w14:paraId="0F0BD2E0" w14:textId="77777777" w:rsidTr="006B7637">
        <w:tc>
          <w:tcPr>
            <w:tcW w:w="1219" w:type="dxa"/>
            <w:gridSpan w:val="2"/>
            <w:tcBorders>
              <w:top w:val="single" w:sz="4" w:space="0" w:color="auto"/>
              <w:left w:val="single" w:sz="18" w:space="0" w:color="auto"/>
              <w:bottom w:val="single" w:sz="4" w:space="0" w:color="auto"/>
            </w:tcBorders>
          </w:tcPr>
          <w:p w14:paraId="0F2C8D83" w14:textId="77777777" w:rsidR="0048145B" w:rsidRDefault="0048145B" w:rsidP="0048145B">
            <w:pPr>
              <w:rPr>
                <w:lang w:val="en-AU"/>
              </w:rPr>
            </w:pPr>
            <w:r>
              <w:rPr>
                <w:lang w:val="en-AU"/>
              </w:rPr>
              <w:t>21/01/10</w:t>
            </w:r>
          </w:p>
        </w:tc>
        <w:tc>
          <w:tcPr>
            <w:tcW w:w="836" w:type="dxa"/>
            <w:tcBorders>
              <w:top w:val="single" w:sz="4" w:space="0" w:color="auto"/>
              <w:bottom w:val="single" w:sz="4" w:space="0" w:color="auto"/>
            </w:tcBorders>
          </w:tcPr>
          <w:p w14:paraId="3B3D9748" w14:textId="45BDCF34"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4E183F1" w14:textId="77777777" w:rsidR="0048145B" w:rsidRDefault="0048145B" w:rsidP="0048145B">
            <w:pPr>
              <w:jc w:val="center"/>
              <w:rPr>
                <w:lang w:val="en-AU"/>
              </w:rPr>
            </w:pPr>
            <w:r>
              <w:rPr>
                <w:lang w:val="en-AU"/>
              </w:rPr>
              <w:t>10.2.2</w:t>
            </w:r>
          </w:p>
        </w:tc>
        <w:tc>
          <w:tcPr>
            <w:tcW w:w="4798" w:type="dxa"/>
            <w:gridSpan w:val="2"/>
            <w:tcBorders>
              <w:top w:val="single" w:sz="4" w:space="0" w:color="auto"/>
              <w:bottom w:val="single" w:sz="4" w:space="0" w:color="auto"/>
              <w:right w:val="single" w:sz="18" w:space="0" w:color="auto"/>
            </w:tcBorders>
          </w:tcPr>
          <w:p w14:paraId="1A8F85C7" w14:textId="77777777" w:rsidR="0048145B" w:rsidRDefault="0048145B" w:rsidP="0048145B">
            <w:pPr>
              <w:jc w:val="both"/>
              <w:rPr>
                <w:rFonts w:ascii="Arial" w:hAnsi="Arial" w:cs="Arial"/>
                <w:bCs/>
              </w:rPr>
            </w:pPr>
            <w:r>
              <w:rPr>
                <w:rFonts w:ascii="Arial" w:hAnsi="Arial" w:cs="Arial"/>
                <w:bCs/>
              </w:rPr>
              <w:t>Move old paragraph 10.2.2 to 10.2.6.  Old paragraph 10.2.3 “Nature” moved to 10.2.2 and renamed “Nature of committal proceeding”.  Added reference to s.155 of the CPA.</w:t>
            </w:r>
          </w:p>
        </w:tc>
      </w:tr>
      <w:tr w:rsidR="0048145B" w14:paraId="472ADE53" w14:textId="77777777" w:rsidTr="006B7637">
        <w:tc>
          <w:tcPr>
            <w:tcW w:w="1219" w:type="dxa"/>
            <w:gridSpan w:val="2"/>
            <w:tcBorders>
              <w:top w:val="single" w:sz="4" w:space="0" w:color="auto"/>
              <w:left w:val="single" w:sz="18" w:space="0" w:color="auto"/>
              <w:bottom w:val="single" w:sz="4" w:space="0" w:color="auto"/>
            </w:tcBorders>
          </w:tcPr>
          <w:p w14:paraId="53A59BF6" w14:textId="77777777" w:rsidR="0048145B" w:rsidRDefault="0048145B" w:rsidP="0048145B">
            <w:pPr>
              <w:rPr>
                <w:lang w:val="en-AU"/>
              </w:rPr>
            </w:pPr>
            <w:r>
              <w:rPr>
                <w:lang w:val="en-AU"/>
              </w:rPr>
              <w:t>21/01/10</w:t>
            </w:r>
          </w:p>
        </w:tc>
        <w:tc>
          <w:tcPr>
            <w:tcW w:w="836" w:type="dxa"/>
            <w:tcBorders>
              <w:top w:val="single" w:sz="4" w:space="0" w:color="auto"/>
              <w:bottom w:val="single" w:sz="4" w:space="0" w:color="auto"/>
            </w:tcBorders>
          </w:tcPr>
          <w:p w14:paraId="135D1C3D" w14:textId="59089984"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6110AE7" w14:textId="77777777" w:rsidR="0048145B" w:rsidRDefault="0048145B" w:rsidP="0048145B">
            <w:pPr>
              <w:jc w:val="center"/>
              <w:rPr>
                <w:lang w:val="en-AU"/>
              </w:rPr>
            </w:pPr>
            <w:r>
              <w:rPr>
                <w:lang w:val="en-AU"/>
              </w:rPr>
              <w:t>10.2.3</w:t>
            </w:r>
          </w:p>
        </w:tc>
        <w:tc>
          <w:tcPr>
            <w:tcW w:w="4798" w:type="dxa"/>
            <w:gridSpan w:val="2"/>
            <w:tcBorders>
              <w:top w:val="single" w:sz="4" w:space="0" w:color="auto"/>
              <w:bottom w:val="single" w:sz="4" w:space="0" w:color="auto"/>
              <w:right w:val="single" w:sz="18" w:space="0" w:color="auto"/>
            </w:tcBorders>
          </w:tcPr>
          <w:p w14:paraId="06DC2959" w14:textId="77777777" w:rsidR="0048145B" w:rsidRDefault="0048145B" w:rsidP="0048145B">
            <w:pPr>
              <w:jc w:val="both"/>
              <w:rPr>
                <w:rFonts w:ascii="Arial" w:hAnsi="Arial" w:cs="Arial"/>
                <w:bCs/>
              </w:rPr>
            </w:pPr>
            <w:r>
              <w:rPr>
                <w:rFonts w:ascii="Arial" w:hAnsi="Arial" w:cs="Arial"/>
                <w:bCs/>
              </w:rPr>
              <w:t>New paragraph headed “Hearings, case direction and procedure”.  New commentary on ss.100-144 &amp; 153 of the CPA replacing old references to the now repealed Schedule 5 of the Magistrates’ Court Act 1989 (Vic).</w:t>
            </w:r>
          </w:p>
        </w:tc>
      </w:tr>
      <w:tr w:rsidR="0048145B" w14:paraId="6F4B8F4C" w14:textId="77777777" w:rsidTr="006B7637">
        <w:tc>
          <w:tcPr>
            <w:tcW w:w="1219" w:type="dxa"/>
            <w:gridSpan w:val="2"/>
            <w:tcBorders>
              <w:top w:val="single" w:sz="4" w:space="0" w:color="auto"/>
              <w:left w:val="single" w:sz="18" w:space="0" w:color="auto"/>
              <w:bottom w:val="single" w:sz="4" w:space="0" w:color="auto"/>
            </w:tcBorders>
          </w:tcPr>
          <w:p w14:paraId="529FE952" w14:textId="77777777" w:rsidR="0048145B" w:rsidRDefault="0048145B" w:rsidP="0048145B">
            <w:pPr>
              <w:rPr>
                <w:lang w:val="en-AU"/>
              </w:rPr>
            </w:pPr>
            <w:r>
              <w:rPr>
                <w:lang w:val="en-AU"/>
              </w:rPr>
              <w:t>21/01/10</w:t>
            </w:r>
          </w:p>
        </w:tc>
        <w:tc>
          <w:tcPr>
            <w:tcW w:w="836" w:type="dxa"/>
            <w:tcBorders>
              <w:top w:val="single" w:sz="4" w:space="0" w:color="auto"/>
              <w:bottom w:val="single" w:sz="4" w:space="0" w:color="auto"/>
            </w:tcBorders>
          </w:tcPr>
          <w:p w14:paraId="5BC6E074" w14:textId="367B519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79DB108" w14:textId="77777777" w:rsidR="0048145B" w:rsidRDefault="0048145B" w:rsidP="0048145B">
            <w:pPr>
              <w:jc w:val="center"/>
              <w:rPr>
                <w:lang w:val="en-AU"/>
              </w:rPr>
            </w:pPr>
            <w:r>
              <w:rPr>
                <w:lang w:val="en-AU"/>
              </w:rPr>
              <w:t>10.2.5</w:t>
            </w:r>
          </w:p>
        </w:tc>
        <w:tc>
          <w:tcPr>
            <w:tcW w:w="4798" w:type="dxa"/>
            <w:gridSpan w:val="2"/>
            <w:tcBorders>
              <w:top w:val="single" w:sz="4" w:space="0" w:color="auto"/>
              <w:bottom w:val="single" w:sz="4" w:space="0" w:color="auto"/>
              <w:right w:val="single" w:sz="18" w:space="0" w:color="auto"/>
            </w:tcBorders>
          </w:tcPr>
          <w:p w14:paraId="779D7983" w14:textId="77777777" w:rsidR="0048145B" w:rsidRDefault="0048145B" w:rsidP="0048145B">
            <w:pPr>
              <w:jc w:val="both"/>
              <w:rPr>
                <w:rFonts w:ascii="Arial" w:hAnsi="Arial" w:cs="Arial"/>
                <w:bCs/>
              </w:rPr>
            </w:pPr>
            <w:r>
              <w:rPr>
                <w:rFonts w:ascii="Arial" w:hAnsi="Arial" w:cs="Arial"/>
                <w:bCs/>
              </w:rPr>
              <w:t>Paragraph renamed “Determination of committal proceeding – Test for committing for trial”.  New commentary on ss.141-145 of the CPA.</w:t>
            </w:r>
          </w:p>
        </w:tc>
      </w:tr>
      <w:tr w:rsidR="0048145B" w14:paraId="340E679C" w14:textId="77777777" w:rsidTr="006B7637">
        <w:tc>
          <w:tcPr>
            <w:tcW w:w="1219" w:type="dxa"/>
            <w:gridSpan w:val="2"/>
            <w:tcBorders>
              <w:top w:val="single" w:sz="4" w:space="0" w:color="auto"/>
              <w:left w:val="single" w:sz="18" w:space="0" w:color="auto"/>
              <w:bottom w:val="single" w:sz="4" w:space="0" w:color="auto"/>
            </w:tcBorders>
          </w:tcPr>
          <w:p w14:paraId="40C5486D" w14:textId="77777777" w:rsidR="0048145B" w:rsidRDefault="0048145B" w:rsidP="0048145B">
            <w:pPr>
              <w:rPr>
                <w:lang w:val="en-AU"/>
              </w:rPr>
            </w:pPr>
            <w:r>
              <w:rPr>
                <w:lang w:val="en-AU"/>
              </w:rPr>
              <w:t>21/01/10</w:t>
            </w:r>
          </w:p>
        </w:tc>
        <w:tc>
          <w:tcPr>
            <w:tcW w:w="836" w:type="dxa"/>
            <w:tcBorders>
              <w:top w:val="single" w:sz="4" w:space="0" w:color="auto"/>
              <w:bottom w:val="single" w:sz="4" w:space="0" w:color="auto"/>
            </w:tcBorders>
          </w:tcPr>
          <w:p w14:paraId="6B785423" w14:textId="7AC3B4F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240BB0E" w14:textId="77777777" w:rsidR="0048145B" w:rsidRDefault="0048145B" w:rsidP="0048145B">
            <w:pPr>
              <w:jc w:val="center"/>
              <w:rPr>
                <w:lang w:val="en-AU"/>
              </w:rPr>
            </w:pPr>
            <w:r>
              <w:rPr>
                <w:lang w:val="en-AU"/>
              </w:rPr>
              <w:t>10.2.6</w:t>
            </w:r>
          </w:p>
        </w:tc>
        <w:tc>
          <w:tcPr>
            <w:tcW w:w="4798" w:type="dxa"/>
            <w:gridSpan w:val="2"/>
            <w:tcBorders>
              <w:top w:val="single" w:sz="4" w:space="0" w:color="auto"/>
              <w:bottom w:val="single" w:sz="4" w:space="0" w:color="auto"/>
              <w:right w:val="single" w:sz="18" w:space="0" w:color="auto"/>
            </w:tcBorders>
          </w:tcPr>
          <w:p w14:paraId="0854B0C7" w14:textId="77777777" w:rsidR="0048145B" w:rsidRDefault="0048145B" w:rsidP="0048145B">
            <w:pPr>
              <w:jc w:val="both"/>
              <w:rPr>
                <w:rFonts w:ascii="Arial" w:hAnsi="Arial" w:cs="Arial"/>
                <w:bCs/>
              </w:rPr>
            </w:pPr>
            <w:r>
              <w:rPr>
                <w:rFonts w:ascii="Arial" w:hAnsi="Arial" w:cs="Arial"/>
                <w:bCs/>
              </w:rPr>
              <w:t>Renumbered paragraph – formerly 10.2.2.</w:t>
            </w:r>
          </w:p>
        </w:tc>
      </w:tr>
      <w:tr w:rsidR="0048145B" w14:paraId="2D19F874" w14:textId="77777777" w:rsidTr="006B7637">
        <w:tc>
          <w:tcPr>
            <w:tcW w:w="1219" w:type="dxa"/>
            <w:gridSpan w:val="2"/>
            <w:tcBorders>
              <w:top w:val="single" w:sz="4" w:space="0" w:color="auto"/>
              <w:left w:val="single" w:sz="18" w:space="0" w:color="auto"/>
              <w:bottom w:val="single" w:sz="4" w:space="0" w:color="auto"/>
            </w:tcBorders>
          </w:tcPr>
          <w:p w14:paraId="27A9A7AD" w14:textId="77777777" w:rsidR="0048145B" w:rsidRDefault="0048145B" w:rsidP="0048145B">
            <w:pPr>
              <w:keepNext/>
              <w:keepLines/>
              <w:rPr>
                <w:lang w:val="en-AU"/>
              </w:rPr>
            </w:pPr>
            <w:r>
              <w:rPr>
                <w:lang w:val="en-AU"/>
              </w:rPr>
              <w:t>21/01/10</w:t>
            </w:r>
          </w:p>
        </w:tc>
        <w:tc>
          <w:tcPr>
            <w:tcW w:w="836" w:type="dxa"/>
            <w:tcBorders>
              <w:top w:val="single" w:sz="4" w:space="0" w:color="auto"/>
              <w:bottom w:val="single" w:sz="4" w:space="0" w:color="auto"/>
            </w:tcBorders>
          </w:tcPr>
          <w:p w14:paraId="3292648A" w14:textId="1DDF9FE8" w:rsidR="0048145B" w:rsidRDefault="0048145B" w:rsidP="0048145B">
            <w:pPr>
              <w:keepNext/>
              <w:keepLines/>
              <w:jc w:val="center"/>
              <w:rPr>
                <w:lang w:val="en-AU"/>
              </w:rPr>
            </w:pPr>
            <w:r>
              <w:rPr>
                <w:lang w:val="en-AU"/>
              </w:rPr>
              <w:t>10</w:t>
            </w:r>
          </w:p>
        </w:tc>
        <w:tc>
          <w:tcPr>
            <w:tcW w:w="1439" w:type="dxa"/>
            <w:tcBorders>
              <w:top w:val="single" w:sz="4" w:space="0" w:color="auto"/>
              <w:bottom w:val="single" w:sz="4" w:space="0" w:color="auto"/>
            </w:tcBorders>
          </w:tcPr>
          <w:p w14:paraId="3527C54F" w14:textId="77777777" w:rsidR="0048145B" w:rsidRDefault="0048145B" w:rsidP="0048145B">
            <w:pPr>
              <w:keepNext/>
              <w:keepLines/>
              <w:jc w:val="center"/>
              <w:rPr>
                <w:lang w:val="en-AU"/>
              </w:rPr>
            </w:pPr>
            <w:r>
              <w:rPr>
                <w:lang w:val="en-AU"/>
              </w:rPr>
              <w:t>10.2.7</w:t>
            </w:r>
          </w:p>
        </w:tc>
        <w:tc>
          <w:tcPr>
            <w:tcW w:w="4798" w:type="dxa"/>
            <w:gridSpan w:val="2"/>
            <w:tcBorders>
              <w:top w:val="single" w:sz="4" w:space="0" w:color="auto"/>
              <w:bottom w:val="single" w:sz="4" w:space="0" w:color="auto"/>
              <w:right w:val="single" w:sz="18" w:space="0" w:color="auto"/>
            </w:tcBorders>
          </w:tcPr>
          <w:p w14:paraId="51C92840" w14:textId="77777777" w:rsidR="0048145B" w:rsidRDefault="0048145B" w:rsidP="0048145B">
            <w:pPr>
              <w:keepNext/>
              <w:keepLines/>
              <w:jc w:val="both"/>
              <w:rPr>
                <w:rFonts w:ascii="Arial" w:hAnsi="Arial" w:cs="Arial"/>
                <w:bCs/>
              </w:rPr>
            </w:pPr>
            <w:r>
              <w:rPr>
                <w:rFonts w:ascii="Arial" w:hAnsi="Arial" w:cs="Arial"/>
                <w:bCs/>
              </w:rPr>
              <w:t>Renumbered paragraph – formerly 10.2.6.  Paragraph renamed “Taking evidence after accused committed for trial – ‘Basha’ inquiry”.  Commentary on ss.149-152 of the CPA.</w:t>
            </w:r>
          </w:p>
        </w:tc>
      </w:tr>
      <w:tr w:rsidR="0048145B" w14:paraId="71E1A646" w14:textId="77777777" w:rsidTr="006B7637">
        <w:tc>
          <w:tcPr>
            <w:tcW w:w="1219" w:type="dxa"/>
            <w:gridSpan w:val="2"/>
            <w:tcBorders>
              <w:top w:val="single" w:sz="4" w:space="0" w:color="auto"/>
              <w:left w:val="single" w:sz="18" w:space="0" w:color="auto"/>
              <w:bottom w:val="single" w:sz="4" w:space="0" w:color="auto"/>
            </w:tcBorders>
          </w:tcPr>
          <w:p w14:paraId="585D4A2A" w14:textId="77777777" w:rsidR="0048145B" w:rsidRDefault="0048145B" w:rsidP="0048145B">
            <w:pPr>
              <w:rPr>
                <w:lang w:val="en-AU"/>
              </w:rPr>
            </w:pPr>
            <w:r>
              <w:rPr>
                <w:lang w:val="en-AU"/>
              </w:rPr>
              <w:t>18/01/10</w:t>
            </w:r>
          </w:p>
        </w:tc>
        <w:tc>
          <w:tcPr>
            <w:tcW w:w="836" w:type="dxa"/>
            <w:tcBorders>
              <w:top w:val="single" w:sz="4" w:space="0" w:color="auto"/>
              <w:bottom w:val="single" w:sz="4" w:space="0" w:color="auto"/>
            </w:tcBorders>
          </w:tcPr>
          <w:p w14:paraId="0DF306CD" w14:textId="3579111B"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F589C46" w14:textId="77777777" w:rsidR="0048145B" w:rsidRDefault="0048145B" w:rsidP="0048145B">
            <w:pPr>
              <w:jc w:val="center"/>
              <w:rPr>
                <w:lang w:val="en-AU"/>
              </w:rPr>
            </w:pPr>
            <w:r>
              <w:rPr>
                <w:lang w:val="en-AU"/>
              </w:rPr>
              <w:t>1.2.1</w:t>
            </w:r>
          </w:p>
        </w:tc>
        <w:tc>
          <w:tcPr>
            <w:tcW w:w="4798" w:type="dxa"/>
            <w:gridSpan w:val="2"/>
            <w:tcBorders>
              <w:top w:val="single" w:sz="4" w:space="0" w:color="auto"/>
              <w:bottom w:val="single" w:sz="4" w:space="0" w:color="auto"/>
              <w:right w:val="single" w:sz="18" w:space="0" w:color="auto"/>
            </w:tcBorders>
          </w:tcPr>
          <w:p w14:paraId="456FECF1" w14:textId="77777777" w:rsidR="0048145B" w:rsidRDefault="0048145B" w:rsidP="0048145B">
            <w:pPr>
              <w:jc w:val="both"/>
              <w:rPr>
                <w:rFonts w:ascii="Arial" w:hAnsi="Arial" w:cs="Arial"/>
                <w:bCs/>
              </w:rPr>
            </w:pPr>
            <w:r>
              <w:rPr>
                <w:rFonts w:ascii="Arial" w:hAnsi="Arial" w:cs="Arial"/>
                <w:bCs/>
              </w:rPr>
              <w:t>Changed commentary relating to Children, Youth and Families Regulations 2007 and deletion of references to regs.21, 22, 23 &amp; 27 [now revoked].</w:t>
            </w:r>
          </w:p>
        </w:tc>
      </w:tr>
      <w:tr w:rsidR="0048145B" w14:paraId="50AF760C" w14:textId="77777777" w:rsidTr="006B7637">
        <w:tc>
          <w:tcPr>
            <w:tcW w:w="1219" w:type="dxa"/>
            <w:gridSpan w:val="2"/>
            <w:tcBorders>
              <w:top w:val="single" w:sz="4" w:space="0" w:color="auto"/>
              <w:left w:val="single" w:sz="18" w:space="0" w:color="auto"/>
              <w:bottom w:val="single" w:sz="4" w:space="0" w:color="auto"/>
            </w:tcBorders>
          </w:tcPr>
          <w:p w14:paraId="78B4CBA1" w14:textId="77777777" w:rsidR="0048145B" w:rsidRDefault="0048145B" w:rsidP="0048145B">
            <w:pPr>
              <w:rPr>
                <w:lang w:val="en-AU"/>
              </w:rPr>
            </w:pPr>
            <w:r>
              <w:rPr>
                <w:lang w:val="en-AU"/>
              </w:rPr>
              <w:t>18/01/10</w:t>
            </w:r>
          </w:p>
        </w:tc>
        <w:tc>
          <w:tcPr>
            <w:tcW w:w="836" w:type="dxa"/>
            <w:tcBorders>
              <w:top w:val="single" w:sz="4" w:space="0" w:color="auto"/>
              <w:bottom w:val="single" w:sz="4" w:space="0" w:color="auto"/>
            </w:tcBorders>
          </w:tcPr>
          <w:p w14:paraId="4AF4D799" w14:textId="7DBA294B"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2DFFE904" w14:textId="77777777" w:rsidR="0048145B" w:rsidRDefault="0048145B" w:rsidP="0048145B">
            <w:pPr>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4D9B0F86" w14:textId="77777777" w:rsidR="0048145B" w:rsidRDefault="0048145B" w:rsidP="0048145B">
            <w:pPr>
              <w:jc w:val="both"/>
              <w:rPr>
                <w:rFonts w:ascii="Arial" w:hAnsi="Arial" w:cs="Arial"/>
                <w:bCs/>
              </w:rPr>
            </w:pPr>
            <w:r>
              <w:rPr>
                <w:rFonts w:ascii="Arial" w:hAnsi="Arial" w:cs="Arial"/>
                <w:bCs/>
              </w:rPr>
              <w:t>Added reference to power under s.588 to makes rules of Court prescribing forms for the Criminal Division of the Court and empowering the making of rules relating to the practice and procedure of the Criminal Division of the Court.</w:t>
            </w:r>
          </w:p>
        </w:tc>
      </w:tr>
      <w:tr w:rsidR="0048145B" w14:paraId="5476EF63" w14:textId="77777777" w:rsidTr="006B7637">
        <w:tc>
          <w:tcPr>
            <w:tcW w:w="1219" w:type="dxa"/>
            <w:gridSpan w:val="2"/>
            <w:tcBorders>
              <w:top w:val="single" w:sz="4" w:space="0" w:color="auto"/>
              <w:left w:val="single" w:sz="18" w:space="0" w:color="auto"/>
              <w:bottom w:val="single" w:sz="4" w:space="0" w:color="auto"/>
            </w:tcBorders>
          </w:tcPr>
          <w:p w14:paraId="7650998D" w14:textId="77777777" w:rsidR="0048145B" w:rsidRDefault="0048145B" w:rsidP="0048145B">
            <w:pPr>
              <w:rPr>
                <w:lang w:val="en-AU"/>
              </w:rPr>
            </w:pPr>
            <w:r>
              <w:rPr>
                <w:lang w:val="en-AU"/>
              </w:rPr>
              <w:t>18/01/10</w:t>
            </w:r>
          </w:p>
        </w:tc>
        <w:tc>
          <w:tcPr>
            <w:tcW w:w="836" w:type="dxa"/>
            <w:tcBorders>
              <w:top w:val="single" w:sz="4" w:space="0" w:color="auto"/>
              <w:bottom w:val="single" w:sz="4" w:space="0" w:color="auto"/>
            </w:tcBorders>
          </w:tcPr>
          <w:p w14:paraId="0D1FA558" w14:textId="4AB70F7F"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1216E2D5" w14:textId="77777777" w:rsidR="0048145B" w:rsidRDefault="0048145B" w:rsidP="0048145B">
            <w:pPr>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1308D242" w14:textId="77777777" w:rsidR="0048145B" w:rsidRDefault="0048145B" w:rsidP="0048145B">
            <w:pPr>
              <w:jc w:val="both"/>
              <w:rPr>
                <w:rFonts w:ascii="Arial" w:hAnsi="Arial" w:cs="Arial"/>
                <w:bCs/>
              </w:rPr>
            </w:pPr>
            <w:r>
              <w:rPr>
                <w:rFonts w:ascii="Arial" w:hAnsi="Arial" w:cs="Arial"/>
                <w:bCs/>
              </w:rPr>
              <w:t>Added reference to s.590A of the CYFA empowering the making of rules with respect to the Neighbourhood Justice Division of the Court.</w:t>
            </w:r>
          </w:p>
        </w:tc>
      </w:tr>
      <w:tr w:rsidR="0048145B" w14:paraId="1666E3E3" w14:textId="77777777" w:rsidTr="006B7637">
        <w:tc>
          <w:tcPr>
            <w:tcW w:w="1219" w:type="dxa"/>
            <w:gridSpan w:val="2"/>
            <w:tcBorders>
              <w:top w:val="single" w:sz="4" w:space="0" w:color="auto"/>
              <w:left w:val="single" w:sz="18" w:space="0" w:color="auto"/>
              <w:bottom w:val="single" w:sz="4" w:space="0" w:color="auto"/>
            </w:tcBorders>
          </w:tcPr>
          <w:p w14:paraId="71CA98C1" w14:textId="77777777" w:rsidR="0048145B" w:rsidRDefault="0048145B" w:rsidP="0048145B">
            <w:pPr>
              <w:rPr>
                <w:lang w:val="en-AU"/>
              </w:rPr>
            </w:pPr>
            <w:r>
              <w:rPr>
                <w:lang w:val="en-AU"/>
              </w:rPr>
              <w:lastRenderedPageBreak/>
              <w:t>18/01/10</w:t>
            </w:r>
          </w:p>
        </w:tc>
        <w:tc>
          <w:tcPr>
            <w:tcW w:w="836" w:type="dxa"/>
            <w:tcBorders>
              <w:top w:val="single" w:sz="4" w:space="0" w:color="auto"/>
              <w:bottom w:val="single" w:sz="4" w:space="0" w:color="auto"/>
            </w:tcBorders>
          </w:tcPr>
          <w:p w14:paraId="0453249F" w14:textId="3253E87C"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4B088A9" w14:textId="77777777" w:rsidR="0048145B" w:rsidRDefault="0048145B" w:rsidP="0048145B">
            <w:pPr>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037764E9" w14:textId="77777777" w:rsidR="0048145B" w:rsidRDefault="0048145B" w:rsidP="0048145B">
            <w:pPr>
              <w:jc w:val="both"/>
              <w:rPr>
                <w:rFonts w:ascii="Arial" w:hAnsi="Arial" w:cs="Arial"/>
                <w:bCs/>
              </w:rPr>
            </w:pPr>
            <w:r>
              <w:rPr>
                <w:rFonts w:ascii="Arial" w:hAnsi="Arial" w:cs="Arial"/>
                <w:bCs/>
              </w:rPr>
              <w:t xml:space="preserve">Added reference to Children’s Court Criminal Procedure Rules 2009 [S.R.189/2009].  Note advising that Children, Youth and Families (Children’s Court Family Division) Rules [S.R.24/2007] were amended on 01/01/2010 by S.R.186/2009.  </w:t>
            </w:r>
          </w:p>
        </w:tc>
      </w:tr>
      <w:tr w:rsidR="0048145B" w14:paraId="68A5377A" w14:textId="77777777" w:rsidTr="006B7637">
        <w:tc>
          <w:tcPr>
            <w:tcW w:w="1219" w:type="dxa"/>
            <w:gridSpan w:val="2"/>
            <w:tcBorders>
              <w:top w:val="single" w:sz="4" w:space="0" w:color="auto"/>
              <w:left w:val="single" w:sz="18" w:space="0" w:color="auto"/>
              <w:bottom w:val="single" w:sz="4" w:space="0" w:color="auto"/>
            </w:tcBorders>
          </w:tcPr>
          <w:p w14:paraId="04413982" w14:textId="77777777" w:rsidR="0048145B" w:rsidRDefault="0048145B" w:rsidP="0048145B">
            <w:pPr>
              <w:rPr>
                <w:lang w:val="en-AU"/>
              </w:rPr>
            </w:pPr>
            <w:r>
              <w:rPr>
                <w:lang w:val="en-AU"/>
              </w:rPr>
              <w:t>18/01/10</w:t>
            </w:r>
          </w:p>
        </w:tc>
        <w:tc>
          <w:tcPr>
            <w:tcW w:w="836" w:type="dxa"/>
            <w:tcBorders>
              <w:top w:val="single" w:sz="4" w:space="0" w:color="auto"/>
              <w:bottom w:val="single" w:sz="4" w:space="0" w:color="auto"/>
            </w:tcBorders>
          </w:tcPr>
          <w:p w14:paraId="5547F2FD" w14:textId="2C22CAA4"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4441A7AE" w14:textId="77777777" w:rsidR="0048145B" w:rsidRDefault="0048145B" w:rsidP="0048145B">
            <w:pPr>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25CA9AE6" w14:textId="77777777" w:rsidR="0048145B" w:rsidRDefault="0048145B" w:rsidP="0048145B">
            <w:pPr>
              <w:jc w:val="both"/>
              <w:rPr>
                <w:rFonts w:ascii="Arial" w:hAnsi="Arial" w:cs="Arial"/>
                <w:bCs/>
              </w:rPr>
            </w:pPr>
            <w:r>
              <w:rPr>
                <w:rFonts w:ascii="Arial" w:hAnsi="Arial" w:cs="Arial"/>
                <w:bCs/>
              </w:rPr>
              <w:t>Added reference to Children’s Court (Evidence – Audio Visual and Audio Linking) Rules 2008 [S.R.11/2008] which replaced rules with the same name made in 1998 [S.R.18/1998].</w:t>
            </w:r>
          </w:p>
        </w:tc>
      </w:tr>
      <w:tr w:rsidR="0048145B" w14:paraId="17FBF763" w14:textId="77777777" w:rsidTr="006B7637">
        <w:tc>
          <w:tcPr>
            <w:tcW w:w="1219" w:type="dxa"/>
            <w:gridSpan w:val="2"/>
            <w:tcBorders>
              <w:top w:val="single" w:sz="4" w:space="0" w:color="auto"/>
              <w:left w:val="single" w:sz="18" w:space="0" w:color="auto"/>
              <w:bottom w:val="single" w:sz="4" w:space="0" w:color="auto"/>
            </w:tcBorders>
          </w:tcPr>
          <w:p w14:paraId="254E3FEE" w14:textId="77777777" w:rsidR="0048145B" w:rsidRDefault="0048145B" w:rsidP="0048145B">
            <w:pPr>
              <w:rPr>
                <w:lang w:val="en-AU"/>
              </w:rPr>
            </w:pPr>
            <w:r>
              <w:rPr>
                <w:lang w:val="en-AU"/>
              </w:rPr>
              <w:t>18/01/10</w:t>
            </w:r>
          </w:p>
        </w:tc>
        <w:tc>
          <w:tcPr>
            <w:tcW w:w="836" w:type="dxa"/>
            <w:tcBorders>
              <w:top w:val="single" w:sz="4" w:space="0" w:color="auto"/>
              <w:bottom w:val="single" w:sz="4" w:space="0" w:color="auto"/>
            </w:tcBorders>
          </w:tcPr>
          <w:p w14:paraId="45F7438F" w14:textId="107EA2C1"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9E7A455" w14:textId="77777777" w:rsidR="0048145B" w:rsidRDefault="0048145B" w:rsidP="0048145B">
            <w:pPr>
              <w:jc w:val="center"/>
              <w:rPr>
                <w:lang w:val="en-AU"/>
              </w:rPr>
            </w:pPr>
            <w:r>
              <w:rPr>
                <w:lang w:val="en-AU"/>
              </w:rPr>
              <w:t>1.4</w:t>
            </w:r>
          </w:p>
        </w:tc>
        <w:tc>
          <w:tcPr>
            <w:tcW w:w="4798" w:type="dxa"/>
            <w:gridSpan w:val="2"/>
            <w:tcBorders>
              <w:top w:val="single" w:sz="4" w:space="0" w:color="auto"/>
              <w:bottom w:val="single" w:sz="4" w:space="0" w:color="auto"/>
              <w:right w:val="single" w:sz="18" w:space="0" w:color="auto"/>
            </w:tcBorders>
          </w:tcPr>
          <w:p w14:paraId="0698337D" w14:textId="77777777" w:rsidR="0048145B" w:rsidRDefault="0048145B" w:rsidP="0048145B">
            <w:pPr>
              <w:jc w:val="both"/>
              <w:rPr>
                <w:rFonts w:ascii="Arial" w:hAnsi="Arial" w:cs="Arial"/>
                <w:bCs/>
              </w:rPr>
            </w:pPr>
            <w:r>
              <w:rPr>
                <w:rFonts w:ascii="Arial" w:hAnsi="Arial" w:cs="Arial"/>
                <w:bCs/>
              </w:rPr>
              <w:t>Section heading amended to “Practice Directions &amp; Practice Notes”.  Deletion of reference to Practice Direction 1 of 1999.</w:t>
            </w:r>
          </w:p>
        </w:tc>
      </w:tr>
      <w:tr w:rsidR="0048145B" w14:paraId="0578864A" w14:textId="77777777" w:rsidTr="006B7637">
        <w:tc>
          <w:tcPr>
            <w:tcW w:w="1219" w:type="dxa"/>
            <w:gridSpan w:val="2"/>
            <w:tcBorders>
              <w:top w:val="single" w:sz="4" w:space="0" w:color="auto"/>
              <w:left w:val="single" w:sz="18" w:space="0" w:color="auto"/>
              <w:bottom w:val="single" w:sz="4" w:space="0" w:color="auto"/>
            </w:tcBorders>
          </w:tcPr>
          <w:p w14:paraId="384E548D" w14:textId="77777777" w:rsidR="0048145B" w:rsidRDefault="0048145B" w:rsidP="0048145B">
            <w:pPr>
              <w:rPr>
                <w:lang w:val="en-AU"/>
              </w:rPr>
            </w:pPr>
            <w:r>
              <w:rPr>
                <w:lang w:val="en-AU"/>
              </w:rPr>
              <w:t>18/01/10</w:t>
            </w:r>
          </w:p>
        </w:tc>
        <w:tc>
          <w:tcPr>
            <w:tcW w:w="836" w:type="dxa"/>
            <w:tcBorders>
              <w:top w:val="single" w:sz="4" w:space="0" w:color="auto"/>
              <w:bottom w:val="single" w:sz="4" w:space="0" w:color="auto"/>
            </w:tcBorders>
          </w:tcPr>
          <w:p w14:paraId="300E78EB" w14:textId="795E7F6F"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641A517" w14:textId="77777777" w:rsidR="0048145B" w:rsidRDefault="0048145B" w:rsidP="0048145B">
            <w:pPr>
              <w:jc w:val="center"/>
              <w:rPr>
                <w:lang w:val="en-AU"/>
              </w:rPr>
            </w:pPr>
            <w:r>
              <w:rPr>
                <w:lang w:val="en-AU"/>
              </w:rPr>
              <w:t>1.4</w:t>
            </w:r>
          </w:p>
        </w:tc>
        <w:tc>
          <w:tcPr>
            <w:tcW w:w="4798" w:type="dxa"/>
            <w:gridSpan w:val="2"/>
            <w:tcBorders>
              <w:top w:val="single" w:sz="4" w:space="0" w:color="auto"/>
              <w:bottom w:val="single" w:sz="4" w:space="0" w:color="auto"/>
              <w:right w:val="single" w:sz="18" w:space="0" w:color="auto"/>
            </w:tcBorders>
          </w:tcPr>
          <w:p w14:paraId="0F673568" w14:textId="77777777" w:rsidR="0048145B" w:rsidRDefault="0048145B" w:rsidP="0048145B">
            <w:pPr>
              <w:jc w:val="both"/>
              <w:rPr>
                <w:rFonts w:ascii="Arial" w:hAnsi="Arial" w:cs="Arial"/>
                <w:bCs/>
              </w:rPr>
            </w:pPr>
            <w:r>
              <w:rPr>
                <w:rFonts w:ascii="Arial" w:hAnsi="Arial" w:cs="Arial"/>
                <w:bCs/>
              </w:rPr>
              <w:t>Added references to Practice Directions 1 &amp; 2 of 2007, Practice Note 1 of 2008 and Practice Directions 1 &amp; 2 of 2009.</w:t>
            </w:r>
          </w:p>
        </w:tc>
      </w:tr>
      <w:tr w:rsidR="0048145B" w14:paraId="312C9237" w14:textId="77777777" w:rsidTr="006B7637">
        <w:tc>
          <w:tcPr>
            <w:tcW w:w="1219" w:type="dxa"/>
            <w:gridSpan w:val="2"/>
            <w:tcBorders>
              <w:top w:val="single" w:sz="4" w:space="0" w:color="auto"/>
              <w:left w:val="single" w:sz="18" w:space="0" w:color="auto"/>
              <w:bottom w:val="single" w:sz="4" w:space="0" w:color="auto"/>
            </w:tcBorders>
          </w:tcPr>
          <w:p w14:paraId="7BC47E80"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3C35E87D" w14:textId="2919B27C"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7B24E424" w14:textId="77777777" w:rsidR="0048145B" w:rsidRDefault="0048145B" w:rsidP="0048145B">
            <w:pPr>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51512606" w14:textId="77777777" w:rsidR="0048145B" w:rsidRDefault="0048145B" w:rsidP="0048145B">
            <w:pPr>
              <w:jc w:val="both"/>
              <w:rPr>
                <w:rFonts w:ascii="Arial" w:hAnsi="Arial" w:cs="Arial"/>
                <w:bCs/>
              </w:rPr>
            </w:pPr>
            <w:r>
              <w:rPr>
                <w:rFonts w:ascii="Arial" w:hAnsi="Arial" w:cs="Arial"/>
                <w:bCs/>
              </w:rPr>
              <w:t>Commentary on amended s.588(1) of the CYFA.  Deletion of references to the pre-</w:t>
            </w:r>
            <w:proofErr w:type="spellStart"/>
            <w:r>
              <w:rPr>
                <w:rFonts w:ascii="Arial" w:hAnsi="Arial" w:cs="Arial"/>
                <w:bCs/>
              </w:rPr>
              <w:t>decessors</w:t>
            </w:r>
            <w:proofErr w:type="spellEnd"/>
            <w:r>
              <w:rPr>
                <w:rFonts w:ascii="Arial" w:hAnsi="Arial" w:cs="Arial"/>
                <w:bCs/>
              </w:rPr>
              <w:t xml:space="preserve"> in the CYPA of ss.588-591 of the CYFA.</w:t>
            </w:r>
          </w:p>
        </w:tc>
      </w:tr>
      <w:tr w:rsidR="0048145B" w14:paraId="3EABBE65" w14:textId="77777777" w:rsidTr="006B7637">
        <w:tc>
          <w:tcPr>
            <w:tcW w:w="1219" w:type="dxa"/>
            <w:gridSpan w:val="2"/>
            <w:tcBorders>
              <w:top w:val="single" w:sz="4" w:space="0" w:color="auto"/>
              <w:left w:val="single" w:sz="18" w:space="0" w:color="auto"/>
              <w:bottom w:val="single" w:sz="4" w:space="0" w:color="auto"/>
            </w:tcBorders>
          </w:tcPr>
          <w:p w14:paraId="15F22040"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04CBE9AE" w14:textId="27D2D8B0"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DD0750E" w14:textId="77777777" w:rsidR="0048145B" w:rsidRDefault="0048145B" w:rsidP="0048145B">
            <w:pPr>
              <w:jc w:val="center"/>
              <w:rPr>
                <w:lang w:val="en-AU"/>
              </w:rPr>
            </w:pPr>
            <w:r>
              <w:rPr>
                <w:lang w:val="en-AU"/>
              </w:rPr>
              <w:t>4.9.6</w:t>
            </w:r>
          </w:p>
        </w:tc>
        <w:tc>
          <w:tcPr>
            <w:tcW w:w="4798" w:type="dxa"/>
            <w:gridSpan w:val="2"/>
            <w:tcBorders>
              <w:top w:val="single" w:sz="4" w:space="0" w:color="auto"/>
              <w:bottom w:val="single" w:sz="4" w:space="0" w:color="auto"/>
              <w:right w:val="single" w:sz="18" w:space="0" w:color="auto"/>
            </w:tcBorders>
          </w:tcPr>
          <w:p w14:paraId="61276071" w14:textId="77777777" w:rsidR="0048145B" w:rsidRDefault="0048145B" w:rsidP="0048145B">
            <w:pPr>
              <w:jc w:val="both"/>
              <w:rPr>
                <w:rFonts w:ascii="Arial" w:hAnsi="Arial" w:cs="Arial"/>
                <w:bCs/>
              </w:rPr>
            </w:pPr>
            <w:r>
              <w:rPr>
                <w:rFonts w:ascii="Arial" w:hAnsi="Arial" w:cs="Arial"/>
                <w:bCs/>
              </w:rPr>
              <w:t>New paragraph entitled “Judicial resolution conference”.  Commentary on amendments made to ss.3, 523, 527, 527A &amp; 588 of the CYFA created by the Courts Legislation Amendment (Judicial Resolution Conference) Act 2009 (Vic) [No.50/2009] which came into operation on 14/09/2009.</w:t>
            </w:r>
          </w:p>
        </w:tc>
      </w:tr>
      <w:tr w:rsidR="0048145B" w14:paraId="2E8732D7" w14:textId="77777777" w:rsidTr="006B7637">
        <w:tc>
          <w:tcPr>
            <w:tcW w:w="1219" w:type="dxa"/>
            <w:gridSpan w:val="2"/>
            <w:tcBorders>
              <w:top w:val="single" w:sz="4" w:space="0" w:color="auto"/>
              <w:left w:val="single" w:sz="18" w:space="0" w:color="auto"/>
              <w:bottom w:val="single" w:sz="4" w:space="0" w:color="auto"/>
            </w:tcBorders>
          </w:tcPr>
          <w:p w14:paraId="5DB3FF62"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5D593282" w14:textId="5D09FD5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1F3923F" w14:textId="77777777" w:rsidR="0048145B" w:rsidRDefault="0048145B" w:rsidP="0048145B">
            <w:pPr>
              <w:jc w:val="center"/>
              <w:rPr>
                <w:lang w:val="en-AU"/>
              </w:rPr>
            </w:pPr>
            <w:r>
              <w:rPr>
                <w:lang w:val="en-AU"/>
              </w:rPr>
              <w:t>5.4.1</w:t>
            </w:r>
          </w:p>
          <w:p w14:paraId="383E5FBE" w14:textId="77777777" w:rsidR="0048145B" w:rsidRDefault="0048145B" w:rsidP="0048145B">
            <w:pPr>
              <w:jc w:val="center"/>
              <w:rPr>
                <w:lang w:val="en-AU"/>
              </w:rPr>
            </w:pPr>
            <w:r>
              <w:rPr>
                <w:lang w:val="en-AU"/>
              </w:rPr>
              <w:t>5.4.10</w:t>
            </w:r>
          </w:p>
        </w:tc>
        <w:tc>
          <w:tcPr>
            <w:tcW w:w="4798" w:type="dxa"/>
            <w:gridSpan w:val="2"/>
            <w:tcBorders>
              <w:top w:val="single" w:sz="4" w:space="0" w:color="auto"/>
              <w:bottom w:val="single" w:sz="4" w:space="0" w:color="auto"/>
              <w:right w:val="single" w:sz="18" w:space="0" w:color="auto"/>
            </w:tcBorders>
          </w:tcPr>
          <w:p w14:paraId="4BEBC23B" w14:textId="77777777" w:rsidR="0048145B" w:rsidRDefault="0048145B" w:rsidP="0048145B">
            <w:pPr>
              <w:spacing w:before="40"/>
              <w:jc w:val="both"/>
              <w:rPr>
                <w:rFonts w:ascii="Arial" w:hAnsi="Arial" w:cs="Arial"/>
                <w:bCs/>
              </w:rPr>
            </w:pPr>
            <w:r>
              <w:rPr>
                <w:rFonts w:ascii="Arial" w:hAnsi="Arial" w:cs="Arial"/>
                <w:bCs/>
              </w:rPr>
              <w:t>Delete the last sentence in the last paragraph of section 5.4.1.  New sub-section 5.4.10 entitled “Statistics”.</w:t>
            </w:r>
          </w:p>
        </w:tc>
      </w:tr>
      <w:tr w:rsidR="0048145B" w14:paraId="18539C22" w14:textId="77777777" w:rsidTr="006B7637">
        <w:tc>
          <w:tcPr>
            <w:tcW w:w="1219" w:type="dxa"/>
            <w:gridSpan w:val="2"/>
            <w:tcBorders>
              <w:top w:val="single" w:sz="4" w:space="0" w:color="auto"/>
              <w:left w:val="single" w:sz="18" w:space="0" w:color="auto"/>
              <w:bottom w:val="single" w:sz="4" w:space="0" w:color="auto"/>
            </w:tcBorders>
          </w:tcPr>
          <w:p w14:paraId="13B6410B"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51E9FBCA" w14:textId="62E4B6F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86D6873" w14:textId="77777777" w:rsidR="0048145B" w:rsidRDefault="0048145B" w:rsidP="0048145B">
            <w:pPr>
              <w:jc w:val="center"/>
              <w:rPr>
                <w:lang w:val="en-AU"/>
              </w:rPr>
            </w:pPr>
            <w:r>
              <w:rPr>
                <w:lang w:val="en-AU"/>
              </w:rPr>
              <w:t>5.5</w:t>
            </w:r>
          </w:p>
          <w:p w14:paraId="384CC51E" w14:textId="77777777" w:rsidR="0048145B" w:rsidRDefault="0048145B" w:rsidP="0048145B">
            <w:pPr>
              <w:jc w:val="center"/>
              <w:rPr>
                <w:lang w:val="en-AU"/>
              </w:rPr>
            </w:pPr>
            <w:r>
              <w:rPr>
                <w:lang w:val="en-AU"/>
              </w:rPr>
              <w:t>5.5.6</w:t>
            </w:r>
          </w:p>
          <w:p w14:paraId="7432D25B" w14:textId="77777777" w:rsidR="0048145B" w:rsidRDefault="0048145B" w:rsidP="0048145B">
            <w:pPr>
              <w:jc w:val="center"/>
              <w:rPr>
                <w:lang w:val="en-AU"/>
              </w:rPr>
            </w:pPr>
            <w:r>
              <w:rPr>
                <w:lang w:val="en-AU"/>
              </w:rPr>
              <w:t>5.11.10</w:t>
            </w:r>
          </w:p>
          <w:p w14:paraId="5CBCF1AE" w14:textId="77777777" w:rsidR="0048145B" w:rsidRDefault="0048145B" w:rsidP="0048145B">
            <w:pPr>
              <w:jc w:val="center"/>
              <w:rPr>
                <w:lang w:val="en-AU"/>
              </w:rPr>
            </w:pPr>
            <w:r>
              <w:rPr>
                <w:lang w:val="en-AU"/>
              </w:rPr>
              <w:t>5.13</w:t>
            </w:r>
          </w:p>
          <w:p w14:paraId="57908D88" w14:textId="77777777" w:rsidR="0048145B" w:rsidRDefault="0048145B" w:rsidP="0048145B">
            <w:pPr>
              <w:jc w:val="center"/>
              <w:rPr>
                <w:lang w:val="en-AU"/>
              </w:rPr>
            </w:pPr>
            <w:r>
              <w:rPr>
                <w:lang w:val="en-AU"/>
              </w:rPr>
              <w:t>5.14.2</w:t>
            </w:r>
          </w:p>
          <w:p w14:paraId="5F9274C5" w14:textId="77777777" w:rsidR="0048145B" w:rsidRDefault="0048145B" w:rsidP="0048145B">
            <w:pPr>
              <w:jc w:val="center"/>
              <w:rPr>
                <w:lang w:val="en-AU"/>
              </w:rPr>
            </w:pPr>
            <w:r>
              <w:rPr>
                <w:lang w:val="en-AU"/>
              </w:rPr>
              <w:t>5.15.1</w:t>
            </w:r>
          </w:p>
          <w:p w14:paraId="109685A8" w14:textId="77777777" w:rsidR="0048145B" w:rsidRDefault="0048145B" w:rsidP="0048145B">
            <w:pPr>
              <w:jc w:val="center"/>
              <w:rPr>
                <w:lang w:val="en-AU"/>
              </w:rPr>
            </w:pPr>
            <w:r>
              <w:rPr>
                <w:lang w:val="en-AU"/>
              </w:rPr>
              <w:t>5.16.12</w:t>
            </w:r>
          </w:p>
          <w:p w14:paraId="79923A92" w14:textId="77777777" w:rsidR="0048145B" w:rsidRDefault="0048145B" w:rsidP="0048145B">
            <w:pPr>
              <w:jc w:val="center"/>
              <w:rPr>
                <w:lang w:val="en-AU"/>
              </w:rPr>
            </w:pPr>
            <w:r>
              <w:rPr>
                <w:lang w:val="en-AU"/>
              </w:rPr>
              <w:t>5.17.1</w:t>
            </w:r>
          </w:p>
          <w:p w14:paraId="79DDEA3F" w14:textId="77777777" w:rsidR="0048145B" w:rsidRDefault="0048145B" w:rsidP="0048145B">
            <w:pPr>
              <w:jc w:val="center"/>
              <w:rPr>
                <w:lang w:val="en-AU"/>
              </w:rPr>
            </w:pPr>
            <w:r>
              <w:rPr>
                <w:lang w:val="en-AU"/>
              </w:rPr>
              <w:t>5.20.6</w:t>
            </w:r>
          </w:p>
          <w:p w14:paraId="517072CA" w14:textId="77777777" w:rsidR="0048145B" w:rsidRDefault="0048145B" w:rsidP="0048145B">
            <w:pPr>
              <w:jc w:val="center"/>
              <w:rPr>
                <w:lang w:val="en-AU"/>
              </w:rPr>
            </w:pPr>
            <w:r>
              <w:rPr>
                <w:lang w:val="en-AU"/>
              </w:rPr>
              <w:t>5.22.7</w:t>
            </w:r>
          </w:p>
          <w:p w14:paraId="61F08B9E" w14:textId="77777777" w:rsidR="0048145B" w:rsidRDefault="0048145B" w:rsidP="0048145B">
            <w:pPr>
              <w:jc w:val="center"/>
              <w:rPr>
                <w:lang w:val="en-AU"/>
              </w:rPr>
            </w:pPr>
            <w:r>
              <w:rPr>
                <w:lang w:val="en-AU"/>
              </w:rPr>
              <w:t>5.27.3</w:t>
            </w:r>
          </w:p>
        </w:tc>
        <w:tc>
          <w:tcPr>
            <w:tcW w:w="4798" w:type="dxa"/>
            <w:gridSpan w:val="2"/>
            <w:tcBorders>
              <w:top w:val="single" w:sz="4" w:space="0" w:color="auto"/>
              <w:bottom w:val="single" w:sz="4" w:space="0" w:color="auto"/>
              <w:right w:val="single" w:sz="18" w:space="0" w:color="auto"/>
            </w:tcBorders>
          </w:tcPr>
          <w:p w14:paraId="64291D3D" w14:textId="77777777" w:rsidR="0048145B" w:rsidRDefault="0048145B" w:rsidP="0048145B">
            <w:pPr>
              <w:jc w:val="both"/>
              <w:rPr>
                <w:rFonts w:ascii="Arial" w:hAnsi="Arial" w:cs="Arial"/>
                <w:bCs/>
              </w:rPr>
            </w:pPr>
            <w:r>
              <w:rPr>
                <w:rFonts w:ascii="Arial" w:hAnsi="Arial" w:cs="Arial"/>
                <w:bCs/>
              </w:rPr>
              <w:t>Addition of statistics for 2007/08.  In some instances small consequential changes have been made to the commentary to reflect updated statistics.</w:t>
            </w:r>
          </w:p>
        </w:tc>
      </w:tr>
      <w:tr w:rsidR="0048145B" w14:paraId="3C79A3B2" w14:textId="77777777" w:rsidTr="006B7637">
        <w:tc>
          <w:tcPr>
            <w:tcW w:w="1219" w:type="dxa"/>
            <w:gridSpan w:val="2"/>
            <w:tcBorders>
              <w:top w:val="single" w:sz="4" w:space="0" w:color="auto"/>
              <w:left w:val="single" w:sz="18" w:space="0" w:color="auto"/>
              <w:bottom w:val="single" w:sz="4" w:space="0" w:color="auto"/>
            </w:tcBorders>
          </w:tcPr>
          <w:p w14:paraId="5A997833"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4CA5310A" w14:textId="0570095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85737C7" w14:textId="77777777" w:rsidR="0048145B" w:rsidRDefault="0048145B" w:rsidP="0048145B">
            <w:pPr>
              <w:jc w:val="center"/>
              <w:rPr>
                <w:lang w:val="en-AU"/>
              </w:rPr>
            </w:pPr>
            <w:r>
              <w:rPr>
                <w:lang w:val="en-AU"/>
              </w:rPr>
              <w:t>5.5.5</w:t>
            </w:r>
          </w:p>
        </w:tc>
        <w:tc>
          <w:tcPr>
            <w:tcW w:w="4798" w:type="dxa"/>
            <w:gridSpan w:val="2"/>
            <w:tcBorders>
              <w:top w:val="single" w:sz="4" w:space="0" w:color="auto"/>
              <w:bottom w:val="single" w:sz="4" w:space="0" w:color="auto"/>
              <w:right w:val="single" w:sz="18" w:space="0" w:color="auto"/>
            </w:tcBorders>
          </w:tcPr>
          <w:p w14:paraId="4503C3C1" w14:textId="77777777" w:rsidR="0048145B" w:rsidRDefault="0048145B" w:rsidP="0048145B">
            <w:pPr>
              <w:jc w:val="both"/>
              <w:rPr>
                <w:rFonts w:ascii="Arial" w:hAnsi="Arial" w:cs="Arial"/>
                <w:bCs/>
              </w:rPr>
            </w:pPr>
            <w:r>
              <w:rPr>
                <w:rFonts w:ascii="Arial" w:hAnsi="Arial" w:cs="Arial"/>
                <w:bCs/>
              </w:rPr>
              <w:t xml:space="preserve">New case of </w:t>
            </w:r>
            <w:r w:rsidRPr="00A66B34">
              <w:rPr>
                <w:rFonts w:ascii="Arial" w:hAnsi="Arial" w:cs="Arial"/>
                <w:bCs/>
                <w:i/>
              </w:rPr>
              <w:t>DOHS v Ms D &amp; Mr K</w:t>
            </w:r>
            <w:r>
              <w:rPr>
                <w:rFonts w:ascii="Arial" w:hAnsi="Arial" w:cs="Arial"/>
                <w:bCs/>
              </w:rPr>
              <w:t xml:space="preserve"> [Children’s Court of Victoria-Power M, 15/06/2009].</w:t>
            </w:r>
          </w:p>
        </w:tc>
      </w:tr>
      <w:tr w:rsidR="0048145B" w14:paraId="3F00F88D" w14:textId="77777777" w:rsidTr="006B7637">
        <w:tc>
          <w:tcPr>
            <w:tcW w:w="1219" w:type="dxa"/>
            <w:gridSpan w:val="2"/>
            <w:tcBorders>
              <w:top w:val="single" w:sz="4" w:space="0" w:color="auto"/>
              <w:left w:val="single" w:sz="18" w:space="0" w:color="auto"/>
              <w:bottom w:val="single" w:sz="4" w:space="0" w:color="auto"/>
            </w:tcBorders>
          </w:tcPr>
          <w:p w14:paraId="2189C2AD"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3CFE269D" w14:textId="69585AF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D1C1E9D" w14:textId="77777777" w:rsidR="0048145B" w:rsidRDefault="0048145B" w:rsidP="0048145B">
            <w:pPr>
              <w:jc w:val="center"/>
              <w:rPr>
                <w:lang w:val="en-AU"/>
              </w:rPr>
            </w:pPr>
            <w:r>
              <w:rPr>
                <w:lang w:val="en-AU"/>
              </w:rPr>
              <w:t>5.8.1</w:t>
            </w:r>
          </w:p>
        </w:tc>
        <w:tc>
          <w:tcPr>
            <w:tcW w:w="4798" w:type="dxa"/>
            <w:gridSpan w:val="2"/>
            <w:tcBorders>
              <w:top w:val="single" w:sz="4" w:space="0" w:color="auto"/>
              <w:bottom w:val="single" w:sz="4" w:space="0" w:color="auto"/>
              <w:right w:val="single" w:sz="18" w:space="0" w:color="auto"/>
            </w:tcBorders>
          </w:tcPr>
          <w:p w14:paraId="3ACF551C" w14:textId="77777777" w:rsidR="0048145B" w:rsidRDefault="0048145B" w:rsidP="0048145B">
            <w:pPr>
              <w:spacing w:before="20"/>
              <w:jc w:val="both"/>
              <w:rPr>
                <w:rFonts w:ascii="Arial" w:hAnsi="Arial" w:cs="Arial"/>
                <w:bCs/>
              </w:rPr>
            </w:pPr>
            <w:r>
              <w:rPr>
                <w:rFonts w:ascii="Arial" w:hAnsi="Arial" w:cs="Arial"/>
                <w:bCs/>
              </w:rPr>
              <w:t>Heading of section amended to “Applications only by the Secretary”.</w:t>
            </w:r>
          </w:p>
        </w:tc>
      </w:tr>
      <w:tr w:rsidR="0048145B" w14:paraId="47D3D460" w14:textId="77777777" w:rsidTr="006B7637">
        <w:tc>
          <w:tcPr>
            <w:tcW w:w="1219" w:type="dxa"/>
            <w:gridSpan w:val="2"/>
            <w:tcBorders>
              <w:top w:val="single" w:sz="4" w:space="0" w:color="auto"/>
              <w:left w:val="single" w:sz="18" w:space="0" w:color="auto"/>
              <w:bottom w:val="single" w:sz="4" w:space="0" w:color="auto"/>
            </w:tcBorders>
          </w:tcPr>
          <w:p w14:paraId="234C09D9"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37228E64" w14:textId="0AB0A3FC"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3BD73E3" w14:textId="77777777" w:rsidR="0048145B" w:rsidRDefault="0048145B" w:rsidP="0048145B">
            <w:pPr>
              <w:jc w:val="center"/>
              <w:rPr>
                <w:lang w:val="en-AU"/>
              </w:rPr>
            </w:pPr>
            <w:r>
              <w:rPr>
                <w:lang w:val="en-AU"/>
              </w:rPr>
              <w:t>5.8.2</w:t>
            </w:r>
          </w:p>
        </w:tc>
        <w:tc>
          <w:tcPr>
            <w:tcW w:w="4798" w:type="dxa"/>
            <w:gridSpan w:val="2"/>
            <w:tcBorders>
              <w:top w:val="single" w:sz="4" w:space="0" w:color="auto"/>
              <w:bottom w:val="single" w:sz="4" w:space="0" w:color="auto"/>
              <w:right w:val="single" w:sz="18" w:space="0" w:color="auto"/>
            </w:tcBorders>
          </w:tcPr>
          <w:p w14:paraId="561391F9" w14:textId="77777777" w:rsidR="0048145B" w:rsidRDefault="0048145B" w:rsidP="0048145B">
            <w:pPr>
              <w:spacing w:before="20"/>
              <w:jc w:val="both"/>
              <w:rPr>
                <w:rFonts w:ascii="Arial" w:hAnsi="Arial" w:cs="Arial"/>
                <w:bCs/>
              </w:rPr>
            </w:pPr>
            <w:r>
              <w:rPr>
                <w:rFonts w:ascii="Arial" w:hAnsi="Arial" w:cs="Arial"/>
                <w:bCs/>
              </w:rPr>
              <w:t>Heading of section amended to “Therapeutic Treatment Board”.  Additional material about the TTB included.</w:t>
            </w:r>
          </w:p>
        </w:tc>
      </w:tr>
      <w:tr w:rsidR="0048145B" w14:paraId="08ACC4E3" w14:textId="77777777" w:rsidTr="006B7637">
        <w:tc>
          <w:tcPr>
            <w:tcW w:w="1219" w:type="dxa"/>
            <w:gridSpan w:val="2"/>
            <w:tcBorders>
              <w:top w:val="single" w:sz="4" w:space="0" w:color="auto"/>
              <w:left w:val="single" w:sz="18" w:space="0" w:color="auto"/>
              <w:bottom w:val="single" w:sz="4" w:space="0" w:color="auto"/>
            </w:tcBorders>
          </w:tcPr>
          <w:p w14:paraId="24873554"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721591CF" w14:textId="647B693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087982D" w14:textId="77777777" w:rsidR="0048145B" w:rsidRDefault="0048145B" w:rsidP="0048145B">
            <w:pPr>
              <w:jc w:val="center"/>
              <w:rPr>
                <w:lang w:val="en-AU"/>
              </w:rPr>
            </w:pPr>
            <w:r>
              <w:rPr>
                <w:lang w:val="en-AU"/>
              </w:rPr>
              <w:t>5.10.1</w:t>
            </w:r>
          </w:p>
        </w:tc>
        <w:tc>
          <w:tcPr>
            <w:tcW w:w="4798" w:type="dxa"/>
            <w:gridSpan w:val="2"/>
            <w:tcBorders>
              <w:top w:val="single" w:sz="4" w:space="0" w:color="auto"/>
              <w:bottom w:val="single" w:sz="4" w:space="0" w:color="auto"/>
              <w:right w:val="single" w:sz="18" w:space="0" w:color="auto"/>
            </w:tcBorders>
          </w:tcPr>
          <w:p w14:paraId="2CE5D86E" w14:textId="77777777" w:rsidR="0048145B" w:rsidRDefault="0048145B" w:rsidP="0048145B">
            <w:pPr>
              <w:jc w:val="both"/>
              <w:rPr>
                <w:rFonts w:ascii="Arial" w:hAnsi="Arial" w:cs="Arial"/>
                <w:bCs/>
              </w:rPr>
            </w:pPr>
            <w:r>
              <w:rPr>
                <w:rFonts w:ascii="Arial" w:hAnsi="Arial" w:cs="Arial"/>
                <w:bCs/>
              </w:rPr>
              <w:t xml:space="preserve">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Ms K &amp; Mr L</w:t>
            </w:r>
            <w:r>
              <w:rPr>
                <w:rFonts w:ascii="Arial" w:hAnsi="Arial" w:cs="Arial"/>
                <w:bCs/>
              </w:rPr>
              <w:t xml:space="preserve"> [Children’s Court of Victoria-Power M, 18/05/2009]; </w:t>
            </w:r>
            <w:r w:rsidRPr="00A66B34">
              <w:rPr>
                <w:rFonts w:ascii="Arial" w:hAnsi="Arial" w:cs="Arial"/>
                <w:bCs/>
                <w:i/>
              </w:rPr>
              <w:t>DOHS v Mr M &amp; Ms H</w:t>
            </w:r>
            <w:r>
              <w:rPr>
                <w:rFonts w:ascii="Arial" w:hAnsi="Arial" w:cs="Arial"/>
                <w:bCs/>
              </w:rPr>
              <w:t xml:space="preserve"> [Children’s Court of Victoria-Power M, 11/05/2009].</w:t>
            </w:r>
          </w:p>
        </w:tc>
      </w:tr>
      <w:tr w:rsidR="0048145B" w14:paraId="1345EDED" w14:textId="77777777" w:rsidTr="006B7637">
        <w:tc>
          <w:tcPr>
            <w:tcW w:w="1219" w:type="dxa"/>
            <w:gridSpan w:val="2"/>
            <w:tcBorders>
              <w:top w:val="single" w:sz="4" w:space="0" w:color="auto"/>
              <w:left w:val="single" w:sz="18" w:space="0" w:color="auto"/>
              <w:bottom w:val="single" w:sz="4" w:space="0" w:color="auto"/>
            </w:tcBorders>
          </w:tcPr>
          <w:p w14:paraId="6709F288"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03AA42D9" w14:textId="4F9D990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5D3207A" w14:textId="77777777" w:rsidR="0048145B" w:rsidRDefault="0048145B" w:rsidP="0048145B">
            <w:pPr>
              <w:jc w:val="center"/>
              <w:rPr>
                <w:lang w:val="en-AU"/>
              </w:rPr>
            </w:pPr>
            <w:r>
              <w:rPr>
                <w:lang w:val="en-AU"/>
              </w:rPr>
              <w:t>5.10.6</w:t>
            </w:r>
          </w:p>
        </w:tc>
        <w:tc>
          <w:tcPr>
            <w:tcW w:w="4798" w:type="dxa"/>
            <w:gridSpan w:val="2"/>
            <w:tcBorders>
              <w:top w:val="single" w:sz="4" w:space="0" w:color="auto"/>
              <w:bottom w:val="single" w:sz="4" w:space="0" w:color="auto"/>
              <w:right w:val="single" w:sz="18" w:space="0" w:color="auto"/>
            </w:tcBorders>
          </w:tcPr>
          <w:p w14:paraId="7F91B126" w14:textId="77777777" w:rsidR="0048145B" w:rsidRDefault="0048145B" w:rsidP="0048145B">
            <w:pPr>
              <w:jc w:val="both"/>
              <w:rPr>
                <w:rFonts w:ascii="Arial" w:hAnsi="Arial" w:cs="Arial"/>
                <w:bCs/>
              </w:rPr>
            </w:pPr>
            <w:r>
              <w:rPr>
                <w:rFonts w:ascii="Arial" w:hAnsi="Arial" w:cs="Arial"/>
                <w:bCs/>
              </w:rPr>
              <w:t xml:space="preserve">Additional material on “The United Nations Convention on the Rights of the Child”, including discussion of Articles 7 &amp; 9.3 in Part I of the Convention and the case of </w:t>
            </w:r>
            <w:r w:rsidRPr="00A336AA">
              <w:rPr>
                <w:rFonts w:ascii="Arial" w:hAnsi="Arial" w:cs="Arial"/>
                <w:bCs/>
                <w:i/>
              </w:rPr>
              <w:t xml:space="preserve">BE v LH &amp; MH </w:t>
            </w:r>
            <w:r>
              <w:rPr>
                <w:rFonts w:ascii="Arial" w:hAnsi="Arial" w:cs="Arial"/>
                <w:bCs/>
              </w:rPr>
              <w:t xml:space="preserve">[Children’s Court of Victoria, 04/06/2000].  </w:t>
            </w:r>
            <w:r>
              <w:rPr>
                <w:rFonts w:ascii="Arial" w:hAnsi="Arial" w:cs="Arial"/>
                <w:bCs/>
              </w:rPr>
              <w:lastRenderedPageBreak/>
              <w:t xml:space="preserve">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Mr M &amp; Ms H</w:t>
            </w:r>
            <w:r>
              <w:rPr>
                <w:rFonts w:ascii="Arial" w:hAnsi="Arial" w:cs="Arial"/>
                <w:bCs/>
              </w:rPr>
              <w:t xml:space="preserve"> [Children’s Court of Victoria-Power M, 11/05/2009].</w:t>
            </w:r>
          </w:p>
        </w:tc>
      </w:tr>
      <w:tr w:rsidR="0048145B" w14:paraId="59E49656" w14:textId="77777777" w:rsidTr="006B7637">
        <w:tc>
          <w:tcPr>
            <w:tcW w:w="1219" w:type="dxa"/>
            <w:gridSpan w:val="2"/>
            <w:tcBorders>
              <w:top w:val="single" w:sz="4" w:space="0" w:color="auto"/>
              <w:left w:val="single" w:sz="18" w:space="0" w:color="auto"/>
              <w:bottom w:val="single" w:sz="4" w:space="0" w:color="auto"/>
            </w:tcBorders>
          </w:tcPr>
          <w:p w14:paraId="7CC55EF5" w14:textId="77777777" w:rsidR="0048145B" w:rsidRDefault="0048145B" w:rsidP="0048145B">
            <w:pPr>
              <w:keepNext/>
              <w:keepLines/>
              <w:rPr>
                <w:lang w:val="en-AU"/>
              </w:rPr>
            </w:pPr>
            <w:r>
              <w:rPr>
                <w:lang w:val="en-AU"/>
              </w:rPr>
              <w:lastRenderedPageBreak/>
              <w:t>15/10/09</w:t>
            </w:r>
          </w:p>
        </w:tc>
        <w:tc>
          <w:tcPr>
            <w:tcW w:w="836" w:type="dxa"/>
            <w:tcBorders>
              <w:top w:val="single" w:sz="4" w:space="0" w:color="auto"/>
              <w:bottom w:val="single" w:sz="4" w:space="0" w:color="auto"/>
            </w:tcBorders>
          </w:tcPr>
          <w:p w14:paraId="3AD8D03F" w14:textId="73A1E13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AB9C273" w14:textId="77777777" w:rsidR="0048145B" w:rsidRDefault="0048145B" w:rsidP="0048145B">
            <w:pPr>
              <w:jc w:val="center"/>
              <w:rPr>
                <w:lang w:val="en-AU"/>
              </w:rPr>
            </w:pPr>
            <w:r>
              <w:rPr>
                <w:lang w:val="en-AU"/>
              </w:rPr>
              <w:t>5.11.7</w:t>
            </w:r>
          </w:p>
        </w:tc>
        <w:tc>
          <w:tcPr>
            <w:tcW w:w="4798" w:type="dxa"/>
            <w:gridSpan w:val="2"/>
            <w:tcBorders>
              <w:top w:val="single" w:sz="4" w:space="0" w:color="auto"/>
              <w:bottom w:val="single" w:sz="4" w:space="0" w:color="auto"/>
              <w:right w:val="single" w:sz="18" w:space="0" w:color="auto"/>
            </w:tcBorders>
          </w:tcPr>
          <w:p w14:paraId="33658D25" w14:textId="77777777" w:rsidR="0048145B" w:rsidRDefault="0048145B" w:rsidP="0048145B">
            <w:pPr>
              <w:jc w:val="both"/>
              <w:rPr>
                <w:rFonts w:ascii="Arial" w:hAnsi="Arial" w:cs="Arial"/>
                <w:bCs/>
              </w:rPr>
            </w:pPr>
            <w:r>
              <w:rPr>
                <w:rFonts w:ascii="Arial" w:hAnsi="Arial" w:cs="Arial"/>
                <w:bCs/>
              </w:rPr>
              <w:t xml:space="preserve">Reference to new case of </w:t>
            </w:r>
            <w:r w:rsidRPr="008B0274">
              <w:rPr>
                <w:rFonts w:ascii="Arial" w:hAnsi="Arial" w:cs="Arial"/>
                <w:bCs/>
                <w:i/>
              </w:rPr>
              <w:t>DOHS v Ms H</w:t>
            </w:r>
            <w:r>
              <w:rPr>
                <w:rFonts w:ascii="Arial" w:hAnsi="Arial" w:cs="Arial"/>
                <w:bCs/>
              </w:rPr>
              <w:t xml:space="preserve"> [Children’s Court of Victoria-Ehrlich M, 29/06/2009].</w:t>
            </w:r>
          </w:p>
        </w:tc>
      </w:tr>
      <w:tr w:rsidR="0048145B" w14:paraId="5CD7A994" w14:textId="77777777" w:rsidTr="006B7637">
        <w:tc>
          <w:tcPr>
            <w:tcW w:w="1219" w:type="dxa"/>
            <w:gridSpan w:val="2"/>
            <w:tcBorders>
              <w:top w:val="single" w:sz="4" w:space="0" w:color="auto"/>
              <w:left w:val="single" w:sz="18" w:space="0" w:color="auto"/>
              <w:bottom w:val="single" w:sz="4" w:space="0" w:color="auto"/>
            </w:tcBorders>
          </w:tcPr>
          <w:p w14:paraId="31684F8A"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09C02300" w14:textId="1CA75EF3"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B0B5D84" w14:textId="77777777" w:rsidR="0048145B" w:rsidRDefault="0048145B" w:rsidP="0048145B">
            <w:pPr>
              <w:jc w:val="center"/>
              <w:rPr>
                <w:lang w:val="en-AU"/>
              </w:rPr>
            </w:pPr>
            <w:r>
              <w:rPr>
                <w:lang w:val="en-AU"/>
              </w:rPr>
              <w:t>5.15.3</w:t>
            </w:r>
          </w:p>
        </w:tc>
        <w:tc>
          <w:tcPr>
            <w:tcW w:w="4798" w:type="dxa"/>
            <w:gridSpan w:val="2"/>
            <w:tcBorders>
              <w:top w:val="single" w:sz="4" w:space="0" w:color="auto"/>
              <w:bottom w:val="single" w:sz="4" w:space="0" w:color="auto"/>
              <w:right w:val="single" w:sz="18" w:space="0" w:color="auto"/>
            </w:tcBorders>
          </w:tcPr>
          <w:p w14:paraId="6E0F525D" w14:textId="77777777" w:rsidR="0048145B" w:rsidRDefault="0048145B" w:rsidP="0048145B">
            <w:pPr>
              <w:jc w:val="both"/>
              <w:rPr>
                <w:rFonts w:ascii="Arial" w:hAnsi="Arial" w:cs="Arial"/>
                <w:bCs/>
              </w:rPr>
            </w:pPr>
            <w:r>
              <w:rPr>
                <w:rFonts w:ascii="Arial" w:hAnsi="Arial" w:cs="Arial"/>
                <w:bCs/>
              </w:rPr>
              <w:t xml:space="preserve">Reference to new case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w:t>
            </w:r>
          </w:p>
        </w:tc>
      </w:tr>
      <w:tr w:rsidR="0048145B" w14:paraId="7523B3B7" w14:textId="77777777" w:rsidTr="006B7637">
        <w:tc>
          <w:tcPr>
            <w:tcW w:w="1219" w:type="dxa"/>
            <w:gridSpan w:val="2"/>
            <w:tcBorders>
              <w:top w:val="single" w:sz="4" w:space="0" w:color="auto"/>
              <w:left w:val="single" w:sz="18" w:space="0" w:color="auto"/>
              <w:bottom w:val="single" w:sz="4" w:space="0" w:color="auto"/>
            </w:tcBorders>
          </w:tcPr>
          <w:p w14:paraId="58916CE7"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5E0BC776" w14:textId="7923A903"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4EFE924" w14:textId="77777777" w:rsidR="0048145B" w:rsidRDefault="0048145B" w:rsidP="0048145B">
            <w:pPr>
              <w:jc w:val="center"/>
              <w:rPr>
                <w:lang w:val="en-AU"/>
              </w:rPr>
            </w:pPr>
            <w:r>
              <w:rPr>
                <w:lang w:val="en-AU"/>
              </w:rPr>
              <w:t>5.16.2</w:t>
            </w:r>
          </w:p>
        </w:tc>
        <w:tc>
          <w:tcPr>
            <w:tcW w:w="4798" w:type="dxa"/>
            <w:gridSpan w:val="2"/>
            <w:tcBorders>
              <w:top w:val="single" w:sz="4" w:space="0" w:color="auto"/>
              <w:bottom w:val="single" w:sz="4" w:space="0" w:color="auto"/>
              <w:right w:val="single" w:sz="18" w:space="0" w:color="auto"/>
            </w:tcBorders>
          </w:tcPr>
          <w:p w14:paraId="02CFB371" w14:textId="77777777" w:rsidR="0048145B" w:rsidRDefault="0048145B" w:rsidP="0048145B">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48145B" w14:paraId="5D0B7E9A" w14:textId="77777777" w:rsidTr="006B7637">
        <w:tc>
          <w:tcPr>
            <w:tcW w:w="1219" w:type="dxa"/>
            <w:gridSpan w:val="2"/>
            <w:tcBorders>
              <w:top w:val="single" w:sz="4" w:space="0" w:color="auto"/>
              <w:left w:val="single" w:sz="18" w:space="0" w:color="auto"/>
              <w:bottom w:val="single" w:sz="4" w:space="0" w:color="auto"/>
            </w:tcBorders>
          </w:tcPr>
          <w:p w14:paraId="75B26020"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571EAB14" w14:textId="770AD8D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E95F70E" w14:textId="77777777" w:rsidR="0048145B" w:rsidRDefault="0048145B" w:rsidP="0048145B">
            <w:pPr>
              <w:jc w:val="center"/>
              <w:rPr>
                <w:lang w:val="en-AU"/>
              </w:rPr>
            </w:pPr>
            <w:r>
              <w:rPr>
                <w:lang w:val="en-AU"/>
              </w:rPr>
              <w:t>5.17.2</w:t>
            </w:r>
          </w:p>
        </w:tc>
        <w:tc>
          <w:tcPr>
            <w:tcW w:w="4798" w:type="dxa"/>
            <w:gridSpan w:val="2"/>
            <w:tcBorders>
              <w:top w:val="single" w:sz="4" w:space="0" w:color="auto"/>
              <w:bottom w:val="single" w:sz="4" w:space="0" w:color="auto"/>
              <w:right w:val="single" w:sz="18" w:space="0" w:color="auto"/>
            </w:tcBorders>
          </w:tcPr>
          <w:p w14:paraId="6A33B74A" w14:textId="77777777" w:rsidR="0048145B" w:rsidRDefault="0048145B" w:rsidP="0048145B">
            <w:pPr>
              <w:jc w:val="both"/>
              <w:rPr>
                <w:rFonts w:ascii="Arial" w:hAnsi="Arial" w:cs="Arial"/>
                <w:bCs/>
              </w:rPr>
            </w:pPr>
            <w:r>
              <w:rPr>
                <w:rFonts w:ascii="Arial" w:hAnsi="Arial" w:cs="Arial"/>
                <w:bCs/>
              </w:rPr>
              <w:t xml:space="preserve">New case of </w:t>
            </w:r>
            <w:r w:rsidRPr="00237DA8">
              <w:rPr>
                <w:rFonts w:ascii="Arial" w:hAnsi="Arial" w:cs="Arial"/>
                <w:bCs/>
                <w:i/>
              </w:rPr>
              <w:t>DOHS v B; DOHS v H</w:t>
            </w:r>
            <w:r>
              <w:rPr>
                <w:rFonts w:ascii="Arial" w:hAnsi="Arial" w:cs="Arial"/>
                <w:bCs/>
              </w:rPr>
              <w:t xml:space="preserve"> [Children’s Court of Victoria-Judge Grant, 11/06/2009].</w:t>
            </w:r>
          </w:p>
        </w:tc>
      </w:tr>
      <w:tr w:rsidR="0048145B" w14:paraId="597267B2" w14:textId="77777777" w:rsidTr="006B7637">
        <w:tc>
          <w:tcPr>
            <w:tcW w:w="1219" w:type="dxa"/>
            <w:gridSpan w:val="2"/>
            <w:tcBorders>
              <w:top w:val="single" w:sz="4" w:space="0" w:color="auto"/>
              <w:left w:val="single" w:sz="18" w:space="0" w:color="auto"/>
              <w:bottom w:val="single" w:sz="4" w:space="0" w:color="auto"/>
            </w:tcBorders>
          </w:tcPr>
          <w:p w14:paraId="1D04C94B"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5BAAF293" w14:textId="30EE335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828D14F" w14:textId="77777777" w:rsidR="0048145B" w:rsidRDefault="0048145B" w:rsidP="0048145B">
            <w:pPr>
              <w:jc w:val="center"/>
              <w:rPr>
                <w:lang w:val="en-AU"/>
              </w:rPr>
            </w:pPr>
            <w:r>
              <w:rPr>
                <w:lang w:val="en-AU"/>
              </w:rPr>
              <w:t>5.17.8 5.18.1</w:t>
            </w:r>
          </w:p>
        </w:tc>
        <w:tc>
          <w:tcPr>
            <w:tcW w:w="4798" w:type="dxa"/>
            <w:gridSpan w:val="2"/>
            <w:tcBorders>
              <w:top w:val="single" w:sz="4" w:space="0" w:color="auto"/>
              <w:bottom w:val="single" w:sz="4" w:space="0" w:color="auto"/>
              <w:right w:val="single" w:sz="18" w:space="0" w:color="auto"/>
            </w:tcBorders>
          </w:tcPr>
          <w:p w14:paraId="60F2B0B8" w14:textId="77777777" w:rsidR="0048145B" w:rsidRDefault="0048145B" w:rsidP="0048145B">
            <w:pPr>
              <w:jc w:val="both"/>
              <w:rPr>
                <w:rFonts w:ascii="Arial" w:hAnsi="Arial" w:cs="Arial"/>
                <w:bCs/>
              </w:rPr>
            </w:pPr>
            <w:r>
              <w:rPr>
                <w:rFonts w:ascii="Arial" w:hAnsi="Arial" w:cs="Arial"/>
                <w:bCs/>
              </w:rPr>
              <w:t xml:space="preserve">Details of the test in </w:t>
            </w:r>
            <w:r w:rsidRPr="008B0274">
              <w:rPr>
                <w:rFonts w:ascii="Arial" w:hAnsi="Arial" w:cs="Arial"/>
                <w:bCs/>
                <w:i/>
              </w:rPr>
              <w:t>DOHS v Mr &amp; Mrs B</w:t>
            </w:r>
            <w:r>
              <w:rPr>
                <w:rFonts w:ascii="Arial" w:hAnsi="Arial" w:cs="Arial"/>
                <w:bCs/>
              </w:rPr>
              <w:t xml:space="preserve"> [Children’s Court of Victoria, unreported, 17/12/2007] moved from paragraph 5.17.8 to 5.18.1.</w:t>
            </w:r>
          </w:p>
        </w:tc>
      </w:tr>
      <w:tr w:rsidR="0048145B" w14:paraId="28F6B26A" w14:textId="77777777" w:rsidTr="006B7637">
        <w:tc>
          <w:tcPr>
            <w:tcW w:w="1219" w:type="dxa"/>
            <w:gridSpan w:val="2"/>
            <w:tcBorders>
              <w:top w:val="single" w:sz="4" w:space="0" w:color="auto"/>
              <w:left w:val="single" w:sz="18" w:space="0" w:color="auto"/>
              <w:bottom w:val="single" w:sz="4" w:space="0" w:color="auto"/>
            </w:tcBorders>
          </w:tcPr>
          <w:p w14:paraId="1501043D"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630C5334" w14:textId="7C5A76E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AE0D0D3" w14:textId="77777777" w:rsidR="0048145B" w:rsidRDefault="0048145B" w:rsidP="0048145B">
            <w:pPr>
              <w:jc w:val="center"/>
              <w:rPr>
                <w:lang w:val="en-AU"/>
              </w:rPr>
            </w:pPr>
            <w:r>
              <w:rPr>
                <w:lang w:val="en-AU"/>
              </w:rPr>
              <w:t>5.18.3</w:t>
            </w:r>
          </w:p>
        </w:tc>
        <w:tc>
          <w:tcPr>
            <w:tcW w:w="4798" w:type="dxa"/>
            <w:gridSpan w:val="2"/>
            <w:tcBorders>
              <w:top w:val="single" w:sz="4" w:space="0" w:color="auto"/>
              <w:bottom w:val="single" w:sz="4" w:space="0" w:color="auto"/>
              <w:right w:val="single" w:sz="18" w:space="0" w:color="auto"/>
            </w:tcBorders>
          </w:tcPr>
          <w:p w14:paraId="4DB80DD0" w14:textId="77777777" w:rsidR="0048145B" w:rsidRDefault="0048145B" w:rsidP="0048145B">
            <w:pPr>
              <w:jc w:val="both"/>
              <w:rPr>
                <w:rFonts w:ascii="Arial" w:hAnsi="Arial" w:cs="Arial"/>
                <w:bCs/>
              </w:rPr>
            </w:pPr>
            <w:r>
              <w:rPr>
                <w:rFonts w:ascii="Arial" w:hAnsi="Arial" w:cs="Arial"/>
                <w:bCs/>
              </w:rPr>
              <w:t>Added reference to conditions on permanent care order.</w:t>
            </w:r>
          </w:p>
        </w:tc>
      </w:tr>
      <w:tr w:rsidR="0048145B" w14:paraId="4EB60D54" w14:textId="77777777" w:rsidTr="006B7637">
        <w:tc>
          <w:tcPr>
            <w:tcW w:w="1219" w:type="dxa"/>
            <w:gridSpan w:val="2"/>
            <w:tcBorders>
              <w:top w:val="single" w:sz="4" w:space="0" w:color="auto"/>
              <w:left w:val="single" w:sz="18" w:space="0" w:color="auto"/>
              <w:bottom w:val="single" w:sz="4" w:space="0" w:color="auto"/>
            </w:tcBorders>
          </w:tcPr>
          <w:p w14:paraId="1B275BC9" w14:textId="77777777" w:rsidR="0048145B" w:rsidRDefault="0048145B" w:rsidP="0048145B">
            <w:pPr>
              <w:keepNext/>
              <w:keepLines/>
              <w:rPr>
                <w:lang w:val="en-AU"/>
              </w:rPr>
            </w:pPr>
            <w:r>
              <w:rPr>
                <w:lang w:val="en-AU"/>
              </w:rPr>
              <w:t>15/10/09</w:t>
            </w:r>
          </w:p>
        </w:tc>
        <w:tc>
          <w:tcPr>
            <w:tcW w:w="836" w:type="dxa"/>
            <w:tcBorders>
              <w:top w:val="single" w:sz="4" w:space="0" w:color="auto"/>
              <w:bottom w:val="single" w:sz="4" w:space="0" w:color="auto"/>
            </w:tcBorders>
          </w:tcPr>
          <w:p w14:paraId="4FF8E83D" w14:textId="6E5EB03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AF24B2C" w14:textId="77777777" w:rsidR="0048145B" w:rsidRDefault="0048145B" w:rsidP="0048145B">
            <w:pPr>
              <w:jc w:val="center"/>
              <w:rPr>
                <w:lang w:val="en-AU"/>
              </w:rPr>
            </w:pPr>
            <w:r>
              <w:rPr>
                <w:lang w:val="en-AU"/>
              </w:rPr>
              <w:t>5.20.1</w:t>
            </w:r>
          </w:p>
        </w:tc>
        <w:tc>
          <w:tcPr>
            <w:tcW w:w="4798" w:type="dxa"/>
            <w:gridSpan w:val="2"/>
            <w:tcBorders>
              <w:top w:val="single" w:sz="4" w:space="0" w:color="auto"/>
              <w:bottom w:val="single" w:sz="4" w:space="0" w:color="auto"/>
              <w:right w:val="single" w:sz="18" w:space="0" w:color="auto"/>
            </w:tcBorders>
          </w:tcPr>
          <w:p w14:paraId="5C3A96BF" w14:textId="77777777" w:rsidR="0048145B" w:rsidRDefault="0048145B" w:rsidP="0048145B">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48145B" w14:paraId="0EA3871A" w14:textId="77777777" w:rsidTr="006B7637">
        <w:tc>
          <w:tcPr>
            <w:tcW w:w="1219" w:type="dxa"/>
            <w:gridSpan w:val="2"/>
            <w:tcBorders>
              <w:top w:val="single" w:sz="4" w:space="0" w:color="auto"/>
              <w:left w:val="single" w:sz="18" w:space="0" w:color="auto"/>
              <w:bottom w:val="single" w:sz="4" w:space="0" w:color="auto"/>
            </w:tcBorders>
          </w:tcPr>
          <w:p w14:paraId="392A3797"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23A38129" w14:textId="5214B63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29ECB8C" w14:textId="77777777" w:rsidR="0048145B" w:rsidRDefault="0048145B" w:rsidP="0048145B">
            <w:pPr>
              <w:jc w:val="center"/>
              <w:rPr>
                <w:lang w:val="en-AU"/>
              </w:rPr>
            </w:pPr>
            <w:r>
              <w:rPr>
                <w:lang w:val="en-AU"/>
              </w:rPr>
              <w:t>5.20.4</w:t>
            </w:r>
          </w:p>
        </w:tc>
        <w:tc>
          <w:tcPr>
            <w:tcW w:w="4798" w:type="dxa"/>
            <w:gridSpan w:val="2"/>
            <w:tcBorders>
              <w:top w:val="single" w:sz="4" w:space="0" w:color="auto"/>
              <w:bottom w:val="single" w:sz="4" w:space="0" w:color="auto"/>
              <w:right w:val="single" w:sz="18" w:space="0" w:color="auto"/>
            </w:tcBorders>
          </w:tcPr>
          <w:p w14:paraId="30F3A8E8" w14:textId="77777777" w:rsidR="0048145B" w:rsidRDefault="0048145B" w:rsidP="0048145B">
            <w:pPr>
              <w:jc w:val="both"/>
              <w:rPr>
                <w:rFonts w:ascii="Arial" w:hAnsi="Arial" w:cs="Arial"/>
                <w:bCs/>
              </w:rPr>
            </w:pPr>
            <w:r>
              <w:rPr>
                <w:rFonts w:ascii="Arial" w:hAnsi="Arial" w:cs="Arial"/>
                <w:bCs/>
              </w:rPr>
              <w:t>Added discussion as to impact on an IPO of the making of an IAO.</w:t>
            </w:r>
          </w:p>
        </w:tc>
      </w:tr>
      <w:tr w:rsidR="0048145B" w14:paraId="4B8D5070" w14:textId="77777777" w:rsidTr="006B7637">
        <w:tc>
          <w:tcPr>
            <w:tcW w:w="1219" w:type="dxa"/>
            <w:gridSpan w:val="2"/>
            <w:tcBorders>
              <w:top w:val="single" w:sz="4" w:space="0" w:color="auto"/>
              <w:left w:val="single" w:sz="18" w:space="0" w:color="auto"/>
              <w:bottom w:val="single" w:sz="4" w:space="0" w:color="auto"/>
            </w:tcBorders>
          </w:tcPr>
          <w:p w14:paraId="3282BA7A" w14:textId="77777777" w:rsidR="0048145B" w:rsidRDefault="0048145B" w:rsidP="0048145B">
            <w:pPr>
              <w:keepNext/>
              <w:keepLines/>
              <w:rPr>
                <w:lang w:val="en-AU"/>
              </w:rPr>
            </w:pPr>
            <w:r>
              <w:rPr>
                <w:lang w:val="en-AU"/>
              </w:rPr>
              <w:t>15/10/09</w:t>
            </w:r>
          </w:p>
        </w:tc>
        <w:tc>
          <w:tcPr>
            <w:tcW w:w="836" w:type="dxa"/>
            <w:tcBorders>
              <w:top w:val="single" w:sz="4" w:space="0" w:color="auto"/>
              <w:bottom w:val="single" w:sz="4" w:space="0" w:color="auto"/>
            </w:tcBorders>
          </w:tcPr>
          <w:p w14:paraId="5C389F7A" w14:textId="255D26AA" w:rsidR="0048145B" w:rsidRDefault="0048145B" w:rsidP="0048145B">
            <w:pPr>
              <w:keepNext/>
              <w:keepLines/>
              <w:jc w:val="center"/>
              <w:rPr>
                <w:lang w:val="en-AU"/>
              </w:rPr>
            </w:pPr>
            <w:r>
              <w:rPr>
                <w:lang w:val="en-AU"/>
              </w:rPr>
              <w:t>5</w:t>
            </w:r>
          </w:p>
        </w:tc>
        <w:tc>
          <w:tcPr>
            <w:tcW w:w="1439" w:type="dxa"/>
            <w:tcBorders>
              <w:top w:val="single" w:sz="4" w:space="0" w:color="auto"/>
              <w:bottom w:val="single" w:sz="4" w:space="0" w:color="auto"/>
            </w:tcBorders>
          </w:tcPr>
          <w:p w14:paraId="034AFE44" w14:textId="77777777" w:rsidR="0048145B" w:rsidRDefault="0048145B" w:rsidP="0048145B">
            <w:pPr>
              <w:keepNext/>
              <w:keepLines/>
              <w:jc w:val="center"/>
              <w:rPr>
                <w:lang w:val="en-AU"/>
              </w:rPr>
            </w:pPr>
            <w:r>
              <w:rPr>
                <w:lang w:val="en-AU"/>
              </w:rPr>
              <w:t>5.20.5</w:t>
            </w:r>
          </w:p>
        </w:tc>
        <w:tc>
          <w:tcPr>
            <w:tcW w:w="4798" w:type="dxa"/>
            <w:gridSpan w:val="2"/>
            <w:tcBorders>
              <w:top w:val="single" w:sz="4" w:space="0" w:color="auto"/>
              <w:bottom w:val="single" w:sz="4" w:space="0" w:color="auto"/>
              <w:right w:val="single" w:sz="18" w:space="0" w:color="auto"/>
            </w:tcBorders>
          </w:tcPr>
          <w:p w14:paraId="6F091C3D" w14:textId="77777777" w:rsidR="0048145B" w:rsidRDefault="0048145B" w:rsidP="0048145B">
            <w:pPr>
              <w:keepNext/>
              <w:keepLines/>
              <w:spacing w:before="40"/>
              <w:jc w:val="both"/>
              <w:rPr>
                <w:rFonts w:ascii="Arial" w:hAnsi="Arial" w:cs="Arial"/>
                <w:bCs/>
              </w:rPr>
            </w:pPr>
            <w:r>
              <w:rPr>
                <w:rFonts w:ascii="Arial" w:hAnsi="Arial" w:cs="Arial"/>
                <w:bCs/>
              </w:rPr>
              <w:t>Minor change to wording.</w:t>
            </w:r>
          </w:p>
        </w:tc>
      </w:tr>
      <w:tr w:rsidR="0048145B" w14:paraId="145307AA" w14:textId="77777777" w:rsidTr="006B7637">
        <w:tc>
          <w:tcPr>
            <w:tcW w:w="1219" w:type="dxa"/>
            <w:gridSpan w:val="2"/>
            <w:tcBorders>
              <w:top w:val="single" w:sz="4" w:space="0" w:color="auto"/>
              <w:left w:val="single" w:sz="18" w:space="0" w:color="auto"/>
              <w:bottom w:val="single" w:sz="4" w:space="0" w:color="auto"/>
            </w:tcBorders>
          </w:tcPr>
          <w:p w14:paraId="0753C869" w14:textId="77777777" w:rsidR="0048145B" w:rsidRDefault="0048145B" w:rsidP="0048145B">
            <w:pPr>
              <w:keepNext/>
              <w:keepLines/>
              <w:rPr>
                <w:lang w:val="en-AU"/>
              </w:rPr>
            </w:pPr>
            <w:r>
              <w:rPr>
                <w:lang w:val="en-AU"/>
              </w:rPr>
              <w:t>15/10/09</w:t>
            </w:r>
          </w:p>
        </w:tc>
        <w:tc>
          <w:tcPr>
            <w:tcW w:w="836" w:type="dxa"/>
            <w:tcBorders>
              <w:top w:val="single" w:sz="4" w:space="0" w:color="auto"/>
              <w:bottom w:val="single" w:sz="4" w:space="0" w:color="auto"/>
            </w:tcBorders>
          </w:tcPr>
          <w:p w14:paraId="343C10F4" w14:textId="1862B801" w:rsidR="0048145B" w:rsidRDefault="0048145B" w:rsidP="0048145B">
            <w:pPr>
              <w:keepNext/>
              <w:keepLines/>
              <w:jc w:val="center"/>
              <w:rPr>
                <w:lang w:val="en-AU"/>
              </w:rPr>
            </w:pPr>
            <w:r>
              <w:rPr>
                <w:lang w:val="en-AU"/>
              </w:rPr>
              <w:t>5</w:t>
            </w:r>
          </w:p>
        </w:tc>
        <w:tc>
          <w:tcPr>
            <w:tcW w:w="1439" w:type="dxa"/>
            <w:tcBorders>
              <w:top w:val="single" w:sz="4" w:space="0" w:color="auto"/>
              <w:bottom w:val="single" w:sz="4" w:space="0" w:color="auto"/>
            </w:tcBorders>
          </w:tcPr>
          <w:p w14:paraId="7F632BF1" w14:textId="77777777" w:rsidR="0048145B" w:rsidRDefault="0048145B" w:rsidP="0048145B">
            <w:pPr>
              <w:keepNext/>
              <w:keepLines/>
              <w:jc w:val="center"/>
              <w:rPr>
                <w:lang w:val="en-AU"/>
              </w:rPr>
            </w:pPr>
            <w:r>
              <w:rPr>
                <w:lang w:val="en-AU"/>
              </w:rPr>
              <w:t>5.29.4</w:t>
            </w:r>
          </w:p>
        </w:tc>
        <w:tc>
          <w:tcPr>
            <w:tcW w:w="4798" w:type="dxa"/>
            <w:gridSpan w:val="2"/>
            <w:tcBorders>
              <w:top w:val="single" w:sz="4" w:space="0" w:color="auto"/>
              <w:bottom w:val="single" w:sz="4" w:space="0" w:color="auto"/>
              <w:right w:val="single" w:sz="18" w:space="0" w:color="auto"/>
            </w:tcBorders>
          </w:tcPr>
          <w:p w14:paraId="1A99AB72" w14:textId="77777777" w:rsidR="0048145B" w:rsidRDefault="0048145B" w:rsidP="0048145B">
            <w:pPr>
              <w:keepNext/>
              <w:keepLines/>
              <w:jc w:val="both"/>
              <w:rPr>
                <w:rFonts w:ascii="Arial" w:hAnsi="Arial" w:cs="Arial"/>
                <w:bCs/>
              </w:rPr>
            </w:pPr>
            <w:r>
              <w:rPr>
                <w:rFonts w:ascii="Arial" w:hAnsi="Arial" w:cs="Arial"/>
                <w:bCs/>
              </w:rPr>
              <w:t xml:space="preserve">Expanded discussion, including references to cases of Magistrate Power in Children’s Court of Victoria: </w:t>
            </w:r>
            <w:r w:rsidRPr="00237DA8">
              <w:rPr>
                <w:rFonts w:ascii="Arial" w:hAnsi="Arial" w:cs="Arial"/>
                <w:bCs/>
                <w:i/>
              </w:rPr>
              <w:t>DOHS v Ms O’C</w:t>
            </w:r>
            <w:r>
              <w:rPr>
                <w:rFonts w:ascii="Arial" w:hAnsi="Arial" w:cs="Arial"/>
                <w:bCs/>
              </w:rPr>
              <w:t xml:space="preserve"> [07/04/2008]; </w:t>
            </w:r>
            <w:r w:rsidRPr="00237DA8">
              <w:rPr>
                <w:rFonts w:ascii="Arial" w:hAnsi="Arial" w:cs="Arial"/>
                <w:bCs/>
                <w:i/>
              </w:rPr>
              <w:t>DOHS v Ms B &amp; Mr G</w:t>
            </w:r>
            <w:r>
              <w:rPr>
                <w:rFonts w:ascii="Arial" w:hAnsi="Arial" w:cs="Arial"/>
                <w:bCs/>
              </w:rPr>
              <w:t xml:space="preserve"> [05/06/2008]; </w:t>
            </w:r>
            <w:r w:rsidRPr="00237DA8">
              <w:rPr>
                <w:rFonts w:ascii="Arial" w:hAnsi="Arial" w:cs="Arial"/>
                <w:bCs/>
                <w:i/>
              </w:rPr>
              <w:t xml:space="preserve">DOHS v Mr M &amp; Ms H </w:t>
            </w:r>
            <w:r>
              <w:rPr>
                <w:rFonts w:ascii="Arial" w:hAnsi="Arial" w:cs="Arial"/>
                <w:bCs/>
              </w:rPr>
              <w:t>[11/05/2009].</w:t>
            </w:r>
          </w:p>
        </w:tc>
      </w:tr>
      <w:tr w:rsidR="0048145B" w14:paraId="7ABEE369" w14:textId="77777777" w:rsidTr="006B7637">
        <w:tc>
          <w:tcPr>
            <w:tcW w:w="1219" w:type="dxa"/>
            <w:gridSpan w:val="2"/>
            <w:tcBorders>
              <w:top w:val="single" w:sz="4" w:space="0" w:color="auto"/>
              <w:left w:val="single" w:sz="18" w:space="0" w:color="auto"/>
              <w:bottom w:val="single" w:sz="4" w:space="0" w:color="auto"/>
            </w:tcBorders>
          </w:tcPr>
          <w:p w14:paraId="5059B0AA"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1BDB5488" w14:textId="29F4B96A"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846B907" w14:textId="77777777" w:rsidR="0048145B" w:rsidRDefault="0048145B" w:rsidP="0048145B">
            <w:pPr>
              <w:jc w:val="center"/>
              <w:rPr>
                <w:lang w:val="en-AU"/>
              </w:rPr>
            </w:pPr>
            <w:r>
              <w:rPr>
                <w:lang w:val="en-AU"/>
              </w:rPr>
              <w:t>5.30.3</w:t>
            </w:r>
          </w:p>
        </w:tc>
        <w:tc>
          <w:tcPr>
            <w:tcW w:w="4798" w:type="dxa"/>
            <w:gridSpan w:val="2"/>
            <w:tcBorders>
              <w:top w:val="single" w:sz="4" w:space="0" w:color="auto"/>
              <w:bottom w:val="single" w:sz="4" w:space="0" w:color="auto"/>
              <w:right w:val="single" w:sz="18" w:space="0" w:color="auto"/>
            </w:tcBorders>
          </w:tcPr>
          <w:p w14:paraId="5C35104B" w14:textId="77777777" w:rsidR="0048145B" w:rsidRDefault="0048145B" w:rsidP="0048145B">
            <w:pPr>
              <w:jc w:val="both"/>
              <w:rPr>
                <w:rFonts w:ascii="Arial" w:hAnsi="Arial" w:cs="Arial"/>
                <w:bCs/>
              </w:rPr>
            </w:pPr>
            <w:r>
              <w:rPr>
                <w:rFonts w:ascii="Arial" w:hAnsi="Arial" w:cs="Arial"/>
                <w:bCs/>
              </w:rPr>
              <w:t>Added statistic re over-representation of indigenous children in out of home care.</w:t>
            </w:r>
          </w:p>
        </w:tc>
      </w:tr>
      <w:tr w:rsidR="0048145B" w14:paraId="00798E2A" w14:textId="77777777" w:rsidTr="006B7637">
        <w:tc>
          <w:tcPr>
            <w:tcW w:w="1219" w:type="dxa"/>
            <w:gridSpan w:val="2"/>
            <w:tcBorders>
              <w:top w:val="single" w:sz="4" w:space="0" w:color="auto"/>
              <w:left w:val="single" w:sz="18" w:space="0" w:color="auto"/>
              <w:bottom w:val="single" w:sz="4" w:space="0" w:color="auto"/>
            </w:tcBorders>
          </w:tcPr>
          <w:p w14:paraId="08272F01" w14:textId="77777777" w:rsidR="0048145B" w:rsidRDefault="0048145B" w:rsidP="0048145B">
            <w:pPr>
              <w:rPr>
                <w:lang w:val="en-AU"/>
              </w:rPr>
            </w:pPr>
            <w:r>
              <w:rPr>
                <w:lang w:val="en-AU"/>
              </w:rPr>
              <w:t>15/10/09</w:t>
            </w:r>
          </w:p>
        </w:tc>
        <w:tc>
          <w:tcPr>
            <w:tcW w:w="836" w:type="dxa"/>
            <w:tcBorders>
              <w:top w:val="single" w:sz="4" w:space="0" w:color="auto"/>
              <w:bottom w:val="single" w:sz="4" w:space="0" w:color="auto"/>
            </w:tcBorders>
          </w:tcPr>
          <w:p w14:paraId="6242F694" w14:textId="59DE2B1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DFA74F7" w14:textId="77777777" w:rsidR="0048145B" w:rsidRDefault="0048145B" w:rsidP="0048145B">
            <w:pPr>
              <w:jc w:val="center"/>
              <w:rPr>
                <w:lang w:val="en-AU"/>
              </w:rPr>
            </w:pPr>
            <w:r>
              <w:rPr>
                <w:lang w:val="en-AU"/>
              </w:rPr>
              <w:t>5.32</w:t>
            </w:r>
          </w:p>
        </w:tc>
        <w:tc>
          <w:tcPr>
            <w:tcW w:w="4798" w:type="dxa"/>
            <w:gridSpan w:val="2"/>
            <w:tcBorders>
              <w:top w:val="single" w:sz="4" w:space="0" w:color="auto"/>
              <w:bottom w:val="single" w:sz="4" w:space="0" w:color="auto"/>
              <w:right w:val="single" w:sz="18" w:space="0" w:color="auto"/>
            </w:tcBorders>
          </w:tcPr>
          <w:p w14:paraId="4C660278" w14:textId="77777777" w:rsidR="0048145B" w:rsidRDefault="0048145B" w:rsidP="0048145B">
            <w:pPr>
              <w:spacing w:before="20"/>
              <w:jc w:val="both"/>
              <w:rPr>
                <w:rFonts w:ascii="Arial" w:hAnsi="Arial" w:cs="Arial"/>
                <w:bCs/>
              </w:rPr>
            </w:pPr>
            <w:r>
              <w:rPr>
                <w:rFonts w:ascii="Arial" w:hAnsi="Arial" w:cs="Arial"/>
                <w:bCs/>
              </w:rPr>
              <w:t>New section entitled “Cultural plan for an aboriginal child”.</w:t>
            </w:r>
          </w:p>
        </w:tc>
      </w:tr>
      <w:tr w:rsidR="0048145B" w14:paraId="3682EC7F" w14:textId="77777777" w:rsidTr="006B7637">
        <w:tc>
          <w:tcPr>
            <w:tcW w:w="1219" w:type="dxa"/>
            <w:gridSpan w:val="2"/>
            <w:tcBorders>
              <w:top w:val="single" w:sz="4" w:space="0" w:color="auto"/>
              <w:left w:val="single" w:sz="18" w:space="0" w:color="auto"/>
              <w:bottom w:val="single" w:sz="4" w:space="0" w:color="auto"/>
            </w:tcBorders>
          </w:tcPr>
          <w:p w14:paraId="524F8932"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504F15E3" w14:textId="062D36A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50778CA" w14:textId="77777777" w:rsidR="0048145B" w:rsidRDefault="0048145B" w:rsidP="0048145B">
            <w:pPr>
              <w:jc w:val="center"/>
              <w:rPr>
                <w:lang w:val="en-AU"/>
              </w:rPr>
            </w:pPr>
            <w:r>
              <w:rPr>
                <w:lang w:val="en-AU"/>
              </w:rPr>
              <w:t>10.2.1</w:t>
            </w:r>
          </w:p>
          <w:p w14:paraId="0AB19043" w14:textId="77777777" w:rsidR="0048145B" w:rsidRDefault="0048145B" w:rsidP="0048145B">
            <w:pPr>
              <w:jc w:val="center"/>
              <w:rPr>
                <w:lang w:val="en-AU"/>
              </w:rPr>
            </w:pPr>
            <w:r>
              <w:rPr>
                <w:lang w:val="en-AU"/>
              </w:rPr>
              <w:t>10.2.4</w:t>
            </w:r>
          </w:p>
          <w:p w14:paraId="58F81AA1" w14:textId="77777777" w:rsidR="0048145B" w:rsidRDefault="0048145B" w:rsidP="0048145B">
            <w:pPr>
              <w:jc w:val="center"/>
              <w:rPr>
                <w:lang w:val="en-AU"/>
              </w:rPr>
            </w:pPr>
            <w:r>
              <w:rPr>
                <w:lang w:val="en-AU"/>
              </w:rPr>
              <w:t>10.3.2</w:t>
            </w:r>
          </w:p>
          <w:p w14:paraId="4122667C" w14:textId="77777777" w:rsidR="0048145B" w:rsidRDefault="0048145B" w:rsidP="0048145B">
            <w:pPr>
              <w:jc w:val="center"/>
              <w:rPr>
                <w:lang w:val="en-AU"/>
              </w:rPr>
            </w:pPr>
            <w:r>
              <w:rPr>
                <w:lang w:val="en-AU"/>
              </w:rPr>
              <w:t>10.3.3</w:t>
            </w:r>
          </w:p>
          <w:p w14:paraId="5FC26E46" w14:textId="77777777" w:rsidR="0048145B" w:rsidRDefault="0048145B" w:rsidP="0048145B">
            <w:pPr>
              <w:jc w:val="center"/>
              <w:rPr>
                <w:lang w:val="en-AU"/>
              </w:rPr>
            </w:pPr>
            <w:r>
              <w:rPr>
                <w:lang w:val="en-AU"/>
              </w:rPr>
              <w:t>10.3.4</w:t>
            </w:r>
          </w:p>
          <w:p w14:paraId="410D5B5B" w14:textId="77777777" w:rsidR="0048145B" w:rsidRDefault="0048145B" w:rsidP="0048145B">
            <w:pPr>
              <w:jc w:val="center"/>
              <w:rPr>
                <w:lang w:val="en-AU"/>
              </w:rPr>
            </w:pPr>
            <w:r>
              <w:rPr>
                <w:lang w:val="en-AU"/>
              </w:rPr>
              <w:t>10.3.5</w:t>
            </w:r>
          </w:p>
        </w:tc>
        <w:tc>
          <w:tcPr>
            <w:tcW w:w="4798" w:type="dxa"/>
            <w:gridSpan w:val="2"/>
            <w:tcBorders>
              <w:top w:val="single" w:sz="4" w:space="0" w:color="auto"/>
              <w:bottom w:val="single" w:sz="4" w:space="0" w:color="auto"/>
              <w:right w:val="single" w:sz="18" w:space="0" w:color="auto"/>
            </w:tcBorders>
          </w:tcPr>
          <w:p w14:paraId="3876896D" w14:textId="77777777" w:rsidR="0048145B" w:rsidRDefault="0048145B" w:rsidP="0048145B">
            <w:pPr>
              <w:jc w:val="both"/>
              <w:rPr>
                <w:rFonts w:ascii="Arial" w:hAnsi="Arial" w:cs="Arial"/>
                <w:bCs/>
              </w:rPr>
            </w:pPr>
            <w:r>
              <w:rPr>
                <w:rFonts w:ascii="Arial" w:hAnsi="Arial" w:cs="Arial"/>
                <w:bCs/>
              </w:rPr>
              <w:t>Added references to the Criminal Procedure Act 2009 (Vic) expected to come into operation in late 2009 or early 2010.</w:t>
            </w:r>
          </w:p>
        </w:tc>
      </w:tr>
      <w:tr w:rsidR="0048145B" w14:paraId="19E2CC9D" w14:textId="77777777" w:rsidTr="006B7637">
        <w:tc>
          <w:tcPr>
            <w:tcW w:w="1219" w:type="dxa"/>
            <w:gridSpan w:val="2"/>
            <w:tcBorders>
              <w:top w:val="single" w:sz="4" w:space="0" w:color="auto"/>
              <w:left w:val="single" w:sz="18" w:space="0" w:color="auto"/>
              <w:bottom w:val="single" w:sz="4" w:space="0" w:color="auto"/>
            </w:tcBorders>
          </w:tcPr>
          <w:p w14:paraId="57B78C11"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37855067" w14:textId="287AFD66"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06A4C4C" w14:textId="77777777" w:rsidR="0048145B" w:rsidRDefault="0048145B" w:rsidP="0048145B">
            <w:pPr>
              <w:jc w:val="center"/>
              <w:rPr>
                <w:lang w:val="en-AU"/>
              </w:rPr>
            </w:pPr>
            <w:r>
              <w:rPr>
                <w:lang w:val="en-AU"/>
              </w:rPr>
              <w:t>MANY</w:t>
            </w:r>
          </w:p>
        </w:tc>
        <w:tc>
          <w:tcPr>
            <w:tcW w:w="4798" w:type="dxa"/>
            <w:gridSpan w:val="2"/>
            <w:tcBorders>
              <w:top w:val="single" w:sz="4" w:space="0" w:color="auto"/>
              <w:bottom w:val="single" w:sz="4" w:space="0" w:color="auto"/>
              <w:right w:val="single" w:sz="18" w:space="0" w:color="auto"/>
            </w:tcBorders>
          </w:tcPr>
          <w:p w14:paraId="58FDC105" w14:textId="77777777" w:rsidR="0048145B" w:rsidRDefault="0048145B" w:rsidP="0048145B">
            <w:pPr>
              <w:jc w:val="both"/>
              <w:rPr>
                <w:rFonts w:ascii="Arial" w:hAnsi="Arial" w:cs="Arial"/>
                <w:bCs/>
              </w:rPr>
            </w:pPr>
            <w:r>
              <w:rPr>
                <w:rFonts w:ascii="Arial" w:hAnsi="Arial" w:cs="Arial"/>
                <w:bCs/>
              </w:rPr>
              <w:t>Replacement of “defendant” by “accused” where it occurs except in the context of a quotation.</w:t>
            </w:r>
          </w:p>
        </w:tc>
      </w:tr>
      <w:tr w:rsidR="0048145B" w14:paraId="7D9D021F" w14:textId="77777777" w:rsidTr="006B7637">
        <w:tc>
          <w:tcPr>
            <w:tcW w:w="1219" w:type="dxa"/>
            <w:gridSpan w:val="2"/>
            <w:tcBorders>
              <w:top w:val="single" w:sz="4" w:space="0" w:color="auto"/>
              <w:left w:val="single" w:sz="18" w:space="0" w:color="auto"/>
              <w:bottom w:val="single" w:sz="4" w:space="0" w:color="auto"/>
            </w:tcBorders>
          </w:tcPr>
          <w:p w14:paraId="2CD056D0"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4F9F30BE" w14:textId="78B36E8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91DD84B" w14:textId="77777777" w:rsidR="0048145B" w:rsidRDefault="0048145B" w:rsidP="0048145B">
            <w:pPr>
              <w:jc w:val="center"/>
              <w:rPr>
                <w:lang w:val="en-AU"/>
              </w:rPr>
            </w:pPr>
            <w:r>
              <w:rPr>
                <w:lang w:val="en-AU"/>
              </w:rPr>
              <w:t>10.2.1</w:t>
            </w:r>
          </w:p>
        </w:tc>
        <w:tc>
          <w:tcPr>
            <w:tcW w:w="4798" w:type="dxa"/>
            <w:gridSpan w:val="2"/>
            <w:tcBorders>
              <w:top w:val="single" w:sz="4" w:space="0" w:color="auto"/>
              <w:bottom w:val="single" w:sz="4" w:space="0" w:color="auto"/>
              <w:right w:val="single" w:sz="18" w:space="0" w:color="auto"/>
            </w:tcBorders>
          </w:tcPr>
          <w:p w14:paraId="78FF84F7" w14:textId="77777777" w:rsidR="0048145B" w:rsidRDefault="0048145B" w:rsidP="0048145B">
            <w:pPr>
              <w:jc w:val="both"/>
              <w:rPr>
                <w:rFonts w:ascii="Arial" w:hAnsi="Arial" w:cs="Arial"/>
                <w:bCs/>
              </w:rPr>
            </w:pPr>
            <w:r>
              <w:rPr>
                <w:rFonts w:ascii="Arial" w:hAnsi="Arial" w:cs="Arial"/>
                <w:bCs/>
              </w:rPr>
              <w:t>Paragraph heading changed to “Purposes”.</w:t>
            </w:r>
          </w:p>
        </w:tc>
      </w:tr>
      <w:tr w:rsidR="0048145B" w14:paraId="2173B41E" w14:textId="77777777" w:rsidTr="006B7637">
        <w:tc>
          <w:tcPr>
            <w:tcW w:w="1219" w:type="dxa"/>
            <w:gridSpan w:val="2"/>
            <w:tcBorders>
              <w:top w:val="single" w:sz="4" w:space="0" w:color="auto"/>
              <w:left w:val="single" w:sz="18" w:space="0" w:color="auto"/>
              <w:bottom w:val="single" w:sz="4" w:space="0" w:color="auto"/>
            </w:tcBorders>
          </w:tcPr>
          <w:p w14:paraId="0B674BFC"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14DACB9B" w14:textId="3CB8AB4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8C1B09B" w14:textId="77777777" w:rsidR="0048145B" w:rsidRDefault="0048145B" w:rsidP="0048145B">
            <w:pPr>
              <w:jc w:val="center"/>
              <w:rPr>
                <w:lang w:val="en-AU"/>
              </w:rPr>
            </w:pPr>
            <w:r>
              <w:rPr>
                <w:lang w:val="en-AU"/>
              </w:rPr>
              <w:t>10.2.2</w:t>
            </w:r>
          </w:p>
        </w:tc>
        <w:tc>
          <w:tcPr>
            <w:tcW w:w="4798" w:type="dxa"/>
            <w:gridSpan w:val="2"/>
            <w:tcBorders>
              <w:top w:val="single" w:sz="4" w:space="0" w:color="auto"/>
              <w:bottom w:val="single" w:sz="4" w:space="0" w:color="auto"/>
              <w:right w:val="single" w:sz="18" w:space="0" w:color="auto"/>
            </w:tcBorders>
          </w:tcPr>
          <w:p w14:paraId="29A10619" w14:textId="77777777" w:rsidR="0048145B" w:rsidRDefault="0048145B" w:rsidP="0048145B">
            <w:pPr>
              <w:jc w:val="both"/>
              <w:rPr>
                <w:rFonts w:ascii="Arial" w:hAnsi="Arial" w:cs="Arial"/>
                <w:bCs/>
              </w:rPr>
            </w:pPr>
            <w:r>
              <w:rPr>
                <w:rFonts w:ascii="Arial" w:hAnsi="Arial" w:cs="Arial"/>
                <w:bCs/>
              </w:rPr>
              <w:t>New paragraph heading “Effect of discharge after committal”.</w:t>
            </w:r>
          </w:p>
        </w:tc>
      </w:tr>
      <w:tr w:rsidR="0048145B" w14:paraId="5C54879F" w14:textId="77777777" w:rsidTr="006B7637">
        <w:tc>
          <w:tcPr>
            <w:tcW w:w="1219" w:type="dxa"/>
            <w:gridSpan w:val="2"/>
            <w:tcBorders>
              <w:top w:val="single" w:sz="4" w:space="0" w:color="auto"/>
              <w:left w:val="single" w:sz="18" w:space="0" w:color="auto"/>
              <w:bottom w:val="single" w:sz="4" w:space="0" w:color="auto"/>
            </w:tcBorders>
          </w:tcPr>
          <w:p w14:paraId="6ED19DDD"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7AA2259C" w14:textId="0661F112"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989DB77" w14:textId="77777777" w:rsidR="0048145B" w:rsidRDefault="0048145B" w:rsidP="0048145B">
            <w:pPr>
              <w:jc w:val="center"/>
              <w:rPr>
                <w:lang w:val="en-AU"/>
              </w:rPr>
            </w:pPr>
            <w:r>
              <w:rPr>
                <w:lang w:val="en-AU"/>
              </w:rPr>
              <w:t>10.2.4</w:t>
            </w:r>
          </w:p>
        </w:tc>
        <w:tc>
          <w:tcPr>
            <w:tcW w:w="4798" w:type="dxa"/>
            <w:gridSpan w:val="2"/>
            <w:tcBorders>
              <w:top w:val="single" w:sz="4" w:space="0" w:color="auto"/>
              <w:bottom w:val="single" w:sz="4" w:space="0" w:color="auto"/>
              <w:right w:val="single" w:sz="18" w:space="0" w:color="auto"/>
            </w:tcBorders>
          </w:tcPr>
          <w:p w14:paraId="78B53F91" w14:textId="77777777" w:rsidR="0048145B" w:rsidRDefault="0048145B" w:rsidP="0048145B">
            <w:pPr>
              <w:jc w:val="both"/>
              <w:rPr>
                <w:rFonts w:ascii="Arial" w:hAnsi="Arial" w:cs="Arial"/>
                <w:bCs/>
              </w:rPr>
            </w:pPr>
            <w:r>
              <w:rPr>
                <w:rFonts w:ascii="Arial" w:hAnsi="Arial" w:cs="Arial"/>
                <w:bCs/>
              </w:rPr>
              <w:t>New paragraph heading “Joint committal proceedings for adult and child co-accused”.</w:t>
            </w:r>
          </w:p>
        </w:tc>
      </w:tr>
      <w:tr w:rsidR="0048145B" w14:paraId="3EDE69B8" w14:textId="77777777" w:rsidTr="006B7637">
        <w:tc>
          <w:tcPr>
            <w:tcW w:w="1219" w:type="dxa"/>
            <w:gridSpan w:val="2"/>
            <w:tcBorders>
              <w:top w:val="single" w:sz="4" w:space="0" w:color="auto"/>
              <w:left w:val="single" w:sz="18" w:space="0" w:color="auto"/>
              <w:bottom w:val="single" w:sz="4" w:space="0" w:color="auto"/>
            </w:tcBorders>
          </w:tcPr>
          <w:p w14:paraId="31E3D8F9"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0D0785C0" w14:textId="5BF5771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4A2E08D" w14:textId="77777777" w:rsidR="0048145B" w:rsidRDefault="0048145B" w:rsidP="0048145B">
            <w:pPr>
              <w:jc w:val="center"/>
              <w:rPr>
                <w:lang w:val="en-AU"/>
              </w:rPr>
            </w:pPr>
            <w:r>
              <w:rPr>
                <w:lang w:val="en-AU"/>
              </w:rPr>
              <w:t>10.2.3</w:t>
            </w:r>
          </w:p>
          <w:p w14:paraId="278D7E34" w14:textId="77777777" w:rsidR="0048145B" w:rsidRDefault="0048145B" w:rsidP="0048145B">
            <w:pPr>
              <w:jc w:val="center"/>
              <w:rPr>
                <w:lang w:val="en-AU"/>
              </w:rPr>
            </w:pPr>
            <w:r>
              <w:rPr>
                <w:lang w:val="en-AU"/>
              </w:rPr>
              <w:t>10.2.5</w:t>
            </w:r>
          </w:p>
          <w:p w14:paraId="7A2F69D4" w14:textId="77777777" w:rsidR="0048145B" w:rsidRDefault="0048145B" w:rsidP="0048145B">
            <w:pPr>
              <w:jc w:val="center"/>
              <w:rPr>
                <w:lang w:val="en-AU"/>
              </w:rPr>
            </w:pPr>
            <w:r>
              <w:rPr>
                <w:lang w:val="en-AU"/>
              </w:rPr>
              <w:t>10.2.6</w:t>
            </w:r>
          </w:p>
        </w:tc>
        <w:tc>
          <w:tcPr>
            <w:tcW w:w="4798" w:type="dxa"/>
            <w:gridSpan w:val="2"/>
            <w:tcBorders>
              <w:top w:val="single" w:sz="4" w:space="0" w:color="auto"/>
              <w:bottom w:val="single" w:sz="4" w:space="0" w:color="auto"/>
              <w:right w:val="single" w:sz="18" w:space="0" w:color="auto"/>
            </w:tcBorders>
          </w:tcPr>
          <w:p w14:paraId="07FBDB29" w14:textId="77777777" w:rsidR="0048145B" w:rsidRDefault="0048145B" w:rsidP="0048145B">
            <w:pPr>
              <w:spacing w:before="60"/>
              <w:jc w:val="both"/>
              <w:rPr>
                <w:rFonts w:ascii="Arial" w:hAnsi="Arial" w:cs="Arial"/>
                <w:bCs/>
              </w:rPr>
            </w:pPr>
            <w:r>
              <w:rPr>
                <w:rFonts w:ascii="Arial" w:hAnsi="Arial" w:cs="Arial"/>
                <w:bCs/>
              </w:rPr>
              <w:t>Renumbered paragraph – formerly 10.2.2.</w:t>
            </w:r>
          </w:p>
          <w:p w14:paraId="64137228" w14:textId="77777777" w:rsidR="0048145B" w:rsidRDefault="0048145B" w:rsidP="0048145B">
            <w:pPr>
              <w:spacing w:before="40"/>
              <w:jc w:val="both"/>
              <w:rPr>
                <w:rFonts w:ascii="Arial" w:hAnsi="Arial" w:cs="Arial"/>
                <w:bCs/>
              </w:rPr>
            </w:pPr>
            <w:r>
              <w:rPr>
                <w:rFonts w:ascii="Arial" w:hAnsi="Arial" w:cs="Arial"/>
                <w:bCs/>
              </w:rPr>
              <w:t>Renumbered paragraph – formerly 10.2.3.</w:t>
            </w:r>
          </w:p>
          <w:p w14:paraId="590F668F" w14:textId="77777777" w:rsidR="0048145B" w:rsidRDefault="0048145B" w:rsidP="0048145B">
            <w:pPr>
              <w:spacing w:before="40"/>
              <w:jc w:val="both"/>
              <w:rPr>
                <w:rFonts w:ascii="Arial" w:hAnsi="Arial" w:cs="Arial"/>
                <w:bCs/>
              </w:rPr>
            </w:pPr>
            <w:r>
              <w:rPr>
                <w:rFonts w:ascii="Arial" w:hAnsi="Arial" w:cs="Arial"/>
                <w:bCs/>
              </w:rPr>
              <w:t>Renumbered paragraph – formerly 10.2.4.</w:t>
            </w:r>
          </w:p>
        </w:tc>
      </w:tr>
      <w:tr w:rsidR="0048145B" w14:paraId="1A05A805" w14:textId="77777777" w:rsidTr="006B7637">
        <w:tc>
          <w:tcPr>
            <w:tcW w:w="1219" w:type="dxa"/>
            <w:gridSpan w:val="2"/>
            <w:tcBorders>
              <w:top w:val="single" w:sz="4" w:space="0" w:color="auto"/>
              <w:left w:val="single" w:sz="18" w:space="0" w:color="auto"/>
              <w:bottom w:val="single" w:sz="4" w:space="0" w:color="auto"/>
            </w:tcBorders>
          </w:tcPr>
          <w:p w14:paraId="758A95A7"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609C1164" w14:textId="19B674E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E540E8E" w14:textId="77777777" w:rsidR="0048145B" w:rsidRDefault="0048145B" w:rsidP="0048145B">
            <w:pPr>
              <w:jc w:val="center"/>
              <w:rPr>
                <w:lang w:val="en-AU"/>
              </w:rPr>
            </w:pPr>
            <w:r>
              <w:rPr>
                <w:lang w:val="en-AU"/>
              </w:rPr>
              <w:t>10.3.2</w:t>
            </w:r>
          </w:p>
        </w:tc>
        <w:tc>
          <w:tcPr>
            <w:tcW w:w="4798" w:type="dxa"/>
            <w:gridSpan w:val="2"/>
            <w:tcBorders>
              <w:top w:val="single" w:sz="4" w:space="0" w:color="auto"/>
              <w:bottom w:val="single" w:sz="4" w:space="0" w:color="auto"/>
              <w:right w:val="single" w:sz="18" w:space="0" w:color="auto"/>
            </w:tcBorders>
          </w:tcPr>
          <w:p w14:paraId="59BF46A2" w14:textId="77777777" w:rsidR="0048145B" w:rsidRDefault="0048145B" w:rsidP="0048145B">
            <w:pPr>
              <w:jc w:val="both"/>
              <w:rPr>
                <w:rFonts w:ascii="Arial" w:hAnsi="Arial" w:cs="Arial"/>
                <w:bCs/>
              </w:rPr>
            </w:pPr>
            <w:r>
              <w:rPr>
                <w:rFonts w:ascii="Arial" w:hAnsi="Arial" w:cs="Arial"/>
                <w:bCs/>
              </w:rPr>
              <w:t>Amended commentary.</w:t>
            </w:r>
          </w:p>
        </w:tc>
      </w:tr>
      <w:tr w:rsidR="0048145B" w14:paraId="0D9D6153" w14:textId="77777777" w:rsidTr="006B7637">
        <w:tc>
          <w:tcPr>
            <w:tcW w:w="1219" w:type="dxa"/>
            <w:gridSpan w:val="2"/>
            <w:tcBorders>
              <w:top w:val="single" w:sz="4" w:space="0" w:color="auto"/>
              <w:left w:val="single" w:sz="18" w:space="0" w:color="auto"/>
              <w:bottom w:val="single" w:sz="4" w:space="0" w:color="auto"/>
            </w:tcBorders>
          </w:tcPr>
          <w:p w14:paraId="660B8242"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629111E4" w14:textId="1B6F8F1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2683197" w14:textId="77777777" w:rsidR="0048145B" w:rsidRDefault="0048145B" w:rsidP="0048145B">
            <w:pPr>
              <w:jc w:val="center"/>
              <w:rPr>
                <w:lang w:val="en-AU"/>
              </w:rPr>
            </w:pPr>
            <w:r>
              <w:rPr>
                <w:lang w:val="en-AU"/>
              </w:rPr>
              <w:t>10.3.3</w:t>
            </w:r>
          </w:p>
        </w:tc>
        <w:tc>
          <w:tcPr>
            <w:tcW w:w="4798" w:type="dxa"/>
            <w:gridSpan w:val="2"/>
            <w:tcBorders>
              <w:top w:val="single" w:sz="4" w:space="0" w:color="auto"/>
              <w:bottom w:val="single" w:sz="4" w:space="0" w:color="auto"/>
              <w:right w:val="single" w:sz="18" w:space="0" w:color="auto"/>
            </w:tcBorders>
          </w:tcPr>
          <w:p w14:paraId="22435EED" w14:textId="77777777" w:rsidR="0048145B" w:rsidRDefault="0048145B" w:rsidP="0048145B">
            <w:pPr>
              <w:jc w:val="both"/>
              <w:rPr>
                <w:rFonts w:ascii="Arial" w:hAnsi="Arial" w:cs="Arial"/>
                <w:bCs/>
              </w:rPr>
            </w:pPr>
            <w:r>
              <w:rPr>
                <w:rFonts w:ascii="Arial" w:hAnsi="Arial" w:cs="Arial"/>
                <w:bCs/>
              </w:rPr>
              <w:t xml:space="preserve">New paragraph heading “’No case’ procedure”.  New cases of </w:t>
            </w:r>
            <w:r w:rsidRPr="00E9242D">
              <w:rPr>
                <w:rFonts w:ascii="Arial" w:hAnsi="Arial" w:cs="Arial"/>
                <w:bCs/>
                <w:i/>
              </w:rPr>
              <w:t>R v Vella</w:t>
            </w:r>
            <w:r>
              <w:rPr>
                <w:rFonts w:ascii="Arial" w:hAnsi="Arial" w:cs="Arial"/>
                <w:bCs/>
              </w:rPr>
              <w:t xml:space="preserve"> [2007] VSC 585; </w:t>
            </w:r>
            <w:r w:rsidRPr="00E9242D">
              <w:rPr>
                <w:rFonts w:ascii="Arial" w:hAnsi="Arial" w:cs="Arial"/>
                <w:bCs/>
                <w:i/>
              </w:rPr>
              <w:t>Oakley and Anor v Insurance Manufacturers of Australia Pty Ltd</w:t>
            </w:r>
            <w:r>
              <w:rPr>
                <w:rFonts w:ascii="Arial" w:hAnsi="Arial" w:cs="Arial"/>
                <w:bCs/>
              </w:rPr>
              <w:t xml:space="preserve"> [2008] VSC 68 at [3].</w:t>
            </w:r>
          </w:p>
        </w:tc>
      </w:tr>
      <w:tr w:rsidR="0048145B" w14:paraId="19AC5B29" w14:textId="77777777" w:rsidTr="006B7637">
        <w:tc>
          <w:tcPr>
            <w:tcW w:w="1219" w:type="dxa"/>
            <w:gridSpan w:val="2"/>
            <w:tcBorders>
              <w:top w:val="single" w:sz="4" w:space="0" w:color="auto"/>
              <w:left w:val="single" w:sz="18" w:space="0" w:color="auto"/>
              <w:bottom w:val="single" w:sz="4" w:space="0" w:color="auto"/>
            </w:tcBorders>
          </w:tcPr>
          <w:p w14:paraId="69AB5B9B"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6DE63AD3" w14:textId="7F6A68F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46B919C" w14:textId="77777777" w:rsidR="0048145B" w:rsidRDefault="0048145B" w:rsidP="0048145B">
            <w:pPr>
              <w:jc w:val="center"/>
              <w:rPr>
                <w:lang w:val="en-AU"/>
              </w:rPr>
            </w:pPr>
            <w:r>
              <w:rPr>
                <w:lang w:val="en-AU"/>
              </w:rPr>
              <w:t>10.3.4</w:t>
            </w:r>
          </w:p>
        </w:tc>
        <w:tc>
          <w:tcPr>
            <w:tcW w:w="4798" w:type="dxa"/>
            <w:gridSpan w:val="2"/>
            <w:tcBorders>
              <w:top w:val="single" w:sz="4" w:space="0" w:color="auto"/>
              <w:bottom w:val="single" w:sz="4" w:space="0" w:color="auto"/>
              <w:right w:val="single" w:sz="18" w:space="0" w:color="auto"/>
            </w:tcBorders>
          </w:tcPr>
          <w:p w14:paraId="1DBDE950" w14:textId="77777777" w:rsidR="0048145B" w:rsidRDefault="0048145B" w:rsidP="0048145B">
            <w:pPr>
              <w:jc w:val="both"/>
              <w:rPr>
                <w:rFonts w:ascii="Arial" w:hAnsi="Arial" w:cs="Arial"/>
                <w:bCs/>
              </w:rPr>
            </w:pPr>
            <w:r>
              <w:rPr>
                <w:rFonts w:ascii="Arial" w:hAnsi="Arial" w:cs="Arial"/>
                <w:bCs/>
              </w:rPr>
              <w:t xml:space="preserve">New paragraph headed “Sentence indication”.  Discussion of </w:t>
            </w:r>
            <w:r w:rsidRPr="0054100A">
              <w:rPr>
                <w:rFonts w:ascii="Arial" w:hAnsi="Arial" w:cs="Arial"/>
                <w:bCs/>
                <w:i/>
              </w:rPr>
              <w:t xml:space="preserve">DPP v </w:t>
            </w:r>
            <w:proofErr w:type="spellStart"/>
            <w:r w:rsidRPr="0054100A">
              <w:rPr>
                <w:rFonts w:ascii="Arial" w:hAnsi="Arial" w:cs="Arial"/>
                <w:bCs/>
                <w:i/>
              </w:rPr>
              <w:t>Shoan</w:t>
            </w:r>
            <w:proofErr w:type="spellEnd"/>
            <w:r>
              <w:rPr>
                <w:rFonts w:ascii="Arial" w:hAnsi="Arial" w:cs="Arial"/>
                <w:bCs/>
              </w:rPr>
              <w:t xml:space="preserve"> [2007] VSCA 220 moved from paragraph 10.3.2.</w:t>
            </w:r>
          </w:p>
        </w:tc>
      </w:tr>
      <w:tr w:rsidR="0048145B" w14:paraId="147A17C0" w14:textId="77777777" w:rsidTr="006B7637">
        <w:tc>
          <w:tcPr>
            <w:tcW w:w="1219" w:type="dxa"/>
            <w:gridSpan w:val="2"/>
            <w:tcBorders>
              <w:top w:val="single" w:sz="4" w:space="0" w:color="auto"/>
              <w:left w:val="single" w:sz="18" w:space="0" w:color="auto"/>
              <w:bottom w:val="single" w:sz="4" w:space="0" w:color="auto"/>
            </w:tcBorders>
          </w:tcPr>
          <w:p w14:paraId="0431F71C" w14:textId="77777777" w:rsidR="0048145B" w:rsidRDefault="0048145B" w:rsidP="0048145B">
            <w:pPr>
              <w:rPr>
                <w:lang w:val="en-AU"/>
              </w:rPr>
            </w:pPr>
            <w:r>
              <w:rPr>
                <w:lang w:val="en-AU"/>
              </w:rPr>
              <w:t>27/09/09</w:t>
            </w:r>
          </w:p>
        </w:tc>
        <w:tc>
          <w:tcPr>
            <w:tcW w:w="836" w:type="dxa"/>
            <w:tcBorders>
              <w:top w:val="single" w:sz="4" w:space="0" w:color="auto"/>
              <w:bottom w:val="single" w:sz="4" w:space="0" w:color="auto"/>
            </w:tcBorders>
          </w:tcPr>
          <w:p w14:paraId="0BE19E07" w14:textId="229E7FC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9783680" w14:textId="77777777" w:rsidR="0048145B" w:rsidRDefault="0048145B" w:rsidP="0048145B">
            <w:pPr>
              <w:jc w:val="center"/>
              <w:rPr>
                <w:lang w:val="en-AU"/>
              </w:rPr>
            </w:pPr>
            <w:r>
              <w:rPr>
                <w:lang w:val="en-AU"/>
              </w:rPr>
              <w:t>10.3.5</w:t>
            </w:r>
          </w:p>
        </w:tc>
        <w:tc>
          <w:tcPr>
            <w:tcW w:w="4798" w:type="dxa"/>
            <w:gridSpan w:val="2"/>
            <w:tcBorders>
              <w:top w:val="single" w:sz="4" w:space="0" w:color="auto"/>
              <w:bottom w:val="single" w:sz="4" w:space="0" w:color="auto"/>
              <w:right w:val="single" w:sz="18" w:space="0" w:color="auto"/>
            </w:tcBorders>
          </w:tcPr>
          <w:p w14:paraId="43CFC309" w14:textId="77777777" w:rsidR="0048145B" w:rsidRDefault="0048145B" w:rsidP="0048145B">
            <w:pPr>
              <w:jc w:val="both"/>
              <w:rPr>
                <w:rFonts w:ascii="Arial" w:hAnsi="Arial" w:cs="Arial"/>
                <w:bCs/>
              </w:rPr>
            </w:pPr>
            <w:r>
              <w:rPr>
                <w:rFonts w:ascii="Arial" w:hAnsi="Arial" w:cs="Arial"/>
                <w:bCs/>
              </w:rPr>
              <w:t>New paragraph headed “No summary case conference in Children’s Court”.</w:t>
            </w:r>
          </w:p>
        </w:tc>
      </w:tr>
      <w:tr w:rsidR="0048145B" w14:paraId="76178372" w14:textId="77777777" w:rsidTr="006B7637">
        <w:tc>
          <w:tcPr>
            <w:tcW w:w="1219" w:type="dxa"/>
            <w:gridSpan w:val="2"/>
            <w:tcBorders>
              <w:top w:val="single" w:sz="4" w:space="0" w:color="auto"/>
              <w:left w:val="single" w:sz="18" w:space="0" w:color="auto"/>
              <w:bottom w:val="single" w:sz="4" w:space="0" w:color="auto"/>
            </w:tcBorders>
          </w:tcPr>
          <w:p w14:paraId="2AEDCE4F" w14:textId="77777777" w:rsidR="0048145B" w:rsidRDefault="0048145B" w:rsidP="0048145B">
            <w:pPr>
              <w:rPr>
                <w:lang w:val="en-AU"/>
              </w:rPr>
            </w:pPr>
            <w:r>
              <w:rPr>
                <w:lang w:val="en-AU"/>
              </w:rPr>
              <w:lastRenderedPageBreak/>
              <w:t>27/07/09</w:t>
            </w:r>
          </w:p>
        </w:tc>
        <w:tc>
          <w:tcPr>
            <w:tcW w:w="836" w:type="dxa"/>
            <w:tcBorders>
              <w:top w:val="single" w:sz="4" w:space="0" w:color="auto"/>
              <w:bottom w:val="single" w:sz="4" w:space="0" w:color="auto"/>
            </w:tcBorders>
          </w:tcPr>
          <w:p w14:paraId="001070F7" w14:textId="64913273"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1CA530E" w14:textId="77777777" w:rsidR="0048145B" w:rsidRDefault="0048145B" w:rsidP="0048145B">
            <w:pPr>
              <w:jc w:val="center"/>
              <w:rPr>
                <w:lang w:val="en-AU"/>
              </w:rPr>
            </w:pPr>
            <w:r>
              <w:rPr>
                <w:lang w:val="en-AU"/>
              </w:rPr>
              <w:t>10.3.6</w:t>
            </w:r>
          </w:p>
          <w:p w14:paraId="19E0F0B8" w14:textId="77777777" w:rsidR="0048145B" w:rsidRDefault="0048145B" w:rsidP="0048145B">
            <w:pPr>
              <w:jc w:val="center"/>
              <w:rPr>
                <w:lang w:val="en-AU"/>
              </w:rPr>
            </w:pPr>
            <w:r>
              <w:rPr>
                <w:lang w:val="en-AU"/>
              </w:rPr>
              <w:t>10.3.7</w:t>
            </w:r>
          </w:p>
          <w:p w14:paraId="657F7F8D" w14:textId="77777777" w:rsidR="0048145B" w:rsidRDefault="0048145B" w:rsidP="0048145B">
            <w:pPr>
              <w:jc w:val="center"/>
              <w:rPr>
                <w:lang w:val="en-AU"/>
              </w:rPr>
            </w:pPr>
            <w:r>
              <w:rPr>
                <w:lang w:val="en-AU"/>
              </w:rPr>
              <w:t>10.3.8</w:t>
            </w:r>
          </w:p>
          <w:p w14:paraId="674D4185" w14:textId="77777777" w:rsidR="0048145B" w:rsidRDefault="0048145B" w:rsidP="0048145B">
            <w:pPr>
              <w:jc w:val="center"/>
              <w:rPr>
                <w:lang w:val="en-AU"/>
              </w:rPr>
            </w:pPr>
            <w:r>
              <w:rPr>
                <w:lang w:val="en-AU"/>
              </w:rPr>
              <w:t>10.3.9</w:t>
            </w:r>
          </w:p>
        </w:tc>
        <w:tc>
          <w:tcPr>
            <w:tcW w:w="4798" w:type="dxa"/>
            <w:gridSpan w:val="2"/>
            <w:tcBorders>
              <w:top w:val="single" w:sz="4" w:space="0" w:color="auto"/>
              <w:bottom w:val="single" w:sz="4" w:space="0" w:color="auto"/>
              <w:right w:val="single" w:sz="18" w:space="0" w:color="auto"/>
            </w:tcBorders>
          </w:tcPr>
          <w:p w14:paraId="19D77844" w14:textId="77777777" w:rsidR="0048145B" w:rsidRDefault="0048145B" w:rsidP="0048145B">
            <w:pPr>
              <w:spacing w:before="60"/>
              <w:jc w:val="both"/>
              <w:rPr>
                <w:rFonts w:ascii="Arial" w:hAnsi="Arial" w:cs="Arial"/>
                <w:bCs/>
              </w:rPr>
            </w:pPr>
            <w:r>
              <w:rPr>
                <w:rFonts w:ascii="Arial" w:hAnsi="Arial" w:cs="Arial"/>
                <w:bCs/>
              </w:rPr>
              <w:t>Renumbered paragraph – formerly 10.3.3.</w:t>
            </w:r>
          </w:p>
          <w:p w14:paraId="7A2D8039" w14:textId="77777777" w:rsidR="0048145B" w:rsidRDefault="0048145B" w:rsidP="0048145B">
            <w:pPr>
              <w:spacing w:before="40"/>
              <w:jc w:val="both"/>
              <w:rPr>
                <w:rFonts w:ascii="Arial" w:hAnsi="Arial" w:cs="Arial"/>
                <w:bCs/>
              </w:rPr>
            </w:pPr>
            <w:r>
              <w:rPr>
                <w:rFonts w:ascii="Arial" w:hAnsi="Arial" w:cs="Arial"/>
                <w:bCs/>
              </w:rPr>
              <w:t>Renumbered paragraph – formerly 10.3.4.</w:t>
            </w:r>
          </w:p>
          <w:p w14:paraId="3E9CFB66" w14:textId="77777777" w:rsidR="0048145B" w:rsidRDefault="0048145B" w:rsidP="0048145B">
            <w:pPr>
              <w:spacing w:before="40"/>
              <w:jc w:val="both"/>
              <w:rPr>
                <w:rFonts w:ascii="Arial" w:hAnsi="Arial" w:cs="Arial"/>
                <w:bCs/>
              </w:rPr>
            </w:pPr>
            <w:r>
              <w:rPr>
                <w:rFonts w:ascii="Arial" w:hAnsi="Arial" w:cs="Arial"/>
                <w:bCs/>
              </w:rPr>
              <w:t>Renumbered paragraph – formerly 10.3.5.</w:t>
            </w:r>
          </w:p>
          <w:p w14:paraId="27655917" w14:textId="77777777" w:rsidR="0048145B" w:rsidRDefault="0048145B" w:rsidP="0048145B">
            <w:pPr>
              <w:spacing w:before="40"/>
              <w:jc w:val="both"/>
              <w:rPr>
                <w:rFonts w:ascii="Arial" w:hAnsi="Arial" w:cs="Arial"/>
                <w:bCs/>
              </w:rPr>
            </w:pPr>
            <w:r>
              <w:rPr>
                <w:rFonts w:ascii="Arial" w:hAnsi="Arial" w:cs="Arial"/>
                <w:bCs/>
              </w:rPr>
              <w:t>Renumbered paragraph – formerly 10.3.6.</w:t>
            </w:r>
          </w:p>
        </w:tc>
      </w:tr>
      <w:tr w:rsidR="0048145B" w14:paraId="7895E087" w14:textId="77777777" w:rsidTr="006B7637">
        <w:tc>
          <w:tcPr>
            <w:tcW w:w="1219" w:type="dxa"/>
            <w:gridSpan w:val="2"/>
            <w:tcBorders>
              <w:top w:val="single" w:sz="4" w:space="0" w:color="auto"/>
              <w:left w:val="single" w:sz="18" w:space="0" w:color="auto"/>
              <w:bottom w:val="single" w:sz="4" w:space="0" w:color="auto"/>
            </w:tcBorders>
          </w:tcPr>
          <w:p w14:paraId="7F1AA02D"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3B7FD09D" w14:textId="6381B1E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172F106" w14:textId="77777777" w:rsidR="0048145B" w:rsidRDefault="0048145B" w:rsidP="0048145B">
            <w:pPr>
              <w:jc w:val="center"/>
              <w:rPr>
                <w:lang w:val="en-AU"/>
              </w:rPr>
            </w:pPr>
            <w:r>
              <w:rPr>
                <w:lang w:val="en-AU"/>
              </w:rPr>
              <w:t>10.3.8</w:t>
            </w:r>
          </w:p>
        </w:tc>
        <w:tc>
          <w:tcPr>
            <w:tcW w:w="4798" w:type="dxa"/>
            <w:gridSpan w:val="2"/>
            <w:tcBorders>
              <w:top w:val="single" w:sz="4" w:space="0" w:color="auto"/>
              <w:bottom w:val="single" w:sz="4" w:space="0" w:color="auto"/>
              <w:right w:val="single" w:sz="18" w:space="0" w:color="auto"/>
            </w:tcBorders>
          </w:tcPr>
          <w:p w14:paraId="219552CA" w14:textId="77777777" w:rsidR="0048145B" w:rsidRDefault="0048145B" w:rsidP="0048145B">
            <w:pPr>
              <w:jc w:val="both"/>
              <w:rPr>
                <w:rFonts w:ascii="Arial" w:hAnsi="Arial" w:cs="Arial"/>
                <w:bCs/>
              </w:rPr>
            </w:pPr>
            <w:r>
              <w:rPr>
                <w:rFonts w:ascii="Arial" w:hAnsi="Arial" w:cs="Arial"/>
                <w:bCs/>
              </w:rPr>
              <w:t xml:space="preserve">New case of </w:t>
            </w:r>
            <w:r w:rsidRPr="0054100A">
              <w:rPr>
                <w:rFonts w:ascii="Arial" w:hAnsi="Arial" w:cs="Arial"/>
                <w:bCs/>
                <w:i/>
              </w:rPr>
              <w:t>R v LFJ</w:t>
            </w:r>
            <w:r>
              <w:rPr>
                <w:rFonts w:ascii="Arial" w:hAnsi="Arial" w:cs="Arial"/>
                <w:bCs/>
              </w:rPr>
              <w:t xml:space="preserve"> [2009] VSCA 134.</w:t>
            </w:r>
          </w:p>
        </w:tc>
      </w:tr>
      <w:tr w:rsidR="0048145B" w14:paraId="4D6B0A08" w14:textId="77777777" w:rsidTr="006B7637">
        <w:tc>
          <w:tcPr>
            <w:tcW w:w="1219" w:type="dxa"/>
            <w:gridSpan w:val="2"/>
            <w:tcBorders>
              <w:top w:val="single" w:sz="4" w:space="0" w:color="auto"/>
              <w:left w:val="single" w:sz="18" w:space="0" w:color="auto"/>
              <w:bottom w:val="single" w:sz="4" w:space="0" w:color="auto"/>
            </w:tcBorders>
          </w:tcPr>
          <w:p w14:paraId="28D39062"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5756C476" w14:textId="79CC130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6BBB9EF" w14:textId="77777777" w:rsidR="0048145B" w:rsidRDefault="0048145B" w:rsidP="0048145B">
            <w:pPr>
              <w:jc w:val="center"/>
              <w:rPr>
                <w:lang w:val="en-AU"/>
              </w:rPr>
            </w:pPr>
            <w:r>
              <w:rPr>
                <w:lang w:val="en-AU"/>
              </w:rPr>
              <w:t>10.3.9</w:t>
            </w:r>
          </w:p>
        </w:tc>
        <w:tc>
          <w:tcPr>
            <w:tcW w:w="4798" w:type="dxa"/>
            <w:gridSpan w:val="2"/>
            <w:tcBorders>
              <w:top w:val="single" w:sz="4" w:space="0" w:color="auto"/>
              <w:bottom w:val="single" w:sz="4" w:space="0" w:color="auto"/>
              <w:right w:val="single" w:sz="18" w:space="0" w:color="auto"/>
            </w:tcBorders>
          </w:tcPr>
          <w:p w14:paraId="5AD8E236" w14:textId="77777777" w:rsidR="0048145B" w:rsidRDefault="0048145B" w:rsidP="0048145B">
            <w:pPr>
              <w:jc w:val="both"/>
              <w:rPr>
                <w:rFonts w:ascii="Arial" w:hAnsi="Arial" w:cs="Arial"/>
                <w:bCs/>
              </w:rPr>
            </w:pPr>
            <w:r>
              <w:rPr>
                <w:rFonts w:ascii="Arial" w:hAnsi="Arial" w:cs="Arial"/>
                <w:bCs/>
              </w:rPr>
              <w:t xml:space="preserve">New references to cases of </w:t>
            </w:r>
            <w:r w:rsidRPr="0054100A">
              <w:rPr>
                <w:rFonts w:ascii="Arial" w:hAnsi="Arial" w:cs="Arial"/>
                <w:bCs/>
                <w:i/>
              </w:rPr>
              <w:t xml:space="preserve">Williams v </w:t>
            </w:r>
            <w:proofErr w:type="spellStart"/>
            <w:r w:rsidRPr="0054100A">
              <w:rPr>
                <w:rFonts w:ascii="Arial" w:hAnsi="Arial" w:cs="Arial"/>
                <w:bCs/>
                <w:i/>
              </w:rPr>
              <w:t>Spautz</w:t>
            </w:r>
            <w:proofErr w:type="spellEnd"/>
            <w:r>
              <w:rPr>
                <w:rFonts w:ascii="Arial" w:hAnsi="Arial" w:cs="Arial"/>
                <w:bCs/>
              </w:rPr>
              <w:t xml:space="preserve"> (1992) 174 CLR 509, 518 &amp; 520; </w:t>
            </w:r>
            <w:r w:rsidRPr="0054100A">
              <w:rPr>
                <w:rFonts w:ascii="Arial" w:hAnsi="Arial" w:cs="Arial"/>
                <w:bCs/>
                <w:i/>
              </w:rPr>
              <w:t>PNJ v The Queen</w:t>
            </w:r>
            <w:r>
              <w:rPr>
                <w:rFonts w:ascii="Arial" w:hAnsi="Arial" w:cs="Arial"/>
                <w:bCs/>
              </w:rPr>
              <w:t xml:space="preserve"> [2009] HCA 6; </w:t>
            </w:r>
            <w:r w:rsidRPr="0054100A">
              <w:rPr>
                <w:rFonts w:ascii="Arial" w:hAnsi="Arial" w:cs="Arial"/>
                <w:bCs/>
                <w:i/>
              </w:rPr>
              <w:t>R v Rich (Ruling No.1)</w:t>
            </w:r>
            <w:r>
              <w:rPr>
                <w:rFonts w:ascii="Arial" w:hAnsi="Arial" w:cs="Arial"/>
                <w:bCs/>
              </w:rPr>
              <w:t xml:space="preserve"> [2008] VSC 119; </w:t>
            </w:r>
            <w:r w:rsidRPr="0054100A">
              <w:rPr>
                <w:rFonts w:ascii="Arial" w:hAnsi="Arial" w:cs="Arial"/>
                <w:bCs/>
                <w:i/>
              </w:rPr>
              <w:t>R v Rich (Ruling No.2)</w:t>
            </w:r>
            <w:r>
              <w:rPr>
                <w:rFonts w:ascii="Arial" w:hAnsi="Arial" w:cs="Arial"/>
                <w:bCs/>
              </w:rPr>
              <w:t xml:space="preserve"> [2008] VSC 141; </w:t>
            </w:r>
            <w:proofErr w:type="spellStart"/>
            <w:r w:rsidRPr="0054100A">
              <w:rPr>
                <w:rFonts w:ascii="Arial" w:hAnsi="Arial" w:cs="Arial"/>
                <w:bCs/>
                <w:i/>
              </w:rPr>
              <w:t>Mokbel</w:t>
            </w:r>
            <w:proofErr w:type="spellEnd"/>
            <w:r w:rsidRPr="0054100A">
              <w:rPr>
                <w:rFonts w:ascii="Arial" w:hAnsi="Arial" w:cs="Arial"/>
                <w:bCs/>
                <w:i/>
              </w:rPr>
              <w:t xml:space="preserve"> v DPP (Vic) &amp; </w:t>
            </w:r>
            <w:proofErr w:type="spellStart"/>
            <w:r w:rsidRPr="0054100A">
              <w:rPr>
                <w:rFonts w:ascii="Arial" w:hAnsi="Arial" w:cs="Arial"/>
                <w:bCs/>
                <w:i/>
              </w:rPr>
              <w:t>Ors</w:t>
            </w:r>
            <w:proofErr w:type="spellEnd"/>
            <w:r>
              <w:rPr>
                <w:rFonts w:ascii="Arial" w:hAnsi="Arial" w:cs="Arial"/>
                <w:bCs/>
              </w:rPr>
              <w:t xml:space="preserve"> [2008] VSC 433.</w:t>
            </w:r>
          </w:p>
        </w:tc>
      </w:tr>
      <w:tr w:rsidR="0048145B" w14:paraId="44CE8519" w14:textId="77777777" w:rsidTr="006B7637">
        <w:tc>
          <w:tcPr>
            <w:tcW w:w="1219" w:type="dxa"/>
            <w:gridSpan w:val="2"/>
            <w:tcBorders>
              <w:top w:val="single" w:sz="4" w:space="0" w:color="auto"/>
              <w:left w:val="single" w:sz="18" w:space="0" w:color="auto"/>
              <w:bottom w:val="single" w:sz="4" w:space="0" w:color="auto"/>
            </w:tcBorders>
          </w:tcPr>
          <w:p w14:paraId="1E6CBBA3"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4C6710D0" w14:textId="7E36991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8FCE909" w14:textId="77777777" w:rsidR="0048145B" w:rsidRDefault="0048145B" w:rsidP="0048145B">
            <w:pPr>
              <w:jc w:val="center"/>
              <w:rPr>
                <w:lang w:val="en-AU"/>
              </w:rPr>
            </w:pPr>
            <w:r>
              <w:rPr>
                <w:lang w:val="en-AU"/>
              </w:rPr>
              <w:t>10.6</w:t>
            </w:r>
          </w:p>
        </w:tc>
        <w:tc>
          <w:tcPr>
            <w:tcW w:w="4798" w:type="dxa"/>
            <w:gridSpan w:val="2"/>
            <w:tcBorders>
              <w:top w:val="single" w:sz="4" w:space="0" w:color="auto"/>
              <w:bottom w:val="single" w:sz="4" w:space="0" w:color="auto"/>
              <w:right w:val="single" w:sz="18" w:space="0" w:color="auto"/>
            </w:tcBorders>
          </w:tcPr>
          <w:p w14:paraId="0984C036" w14:textId="77777777" w:rsidR="0048145B" w:rsidRDefault="0048145B" w:rsidP="0048145B">
            <w:pPr>
              <w:jc w:val="both"/>
              <w:rPr>
                <w:rFonts w:ascii="Arial" w:hAnsi="Arial" w:cs="Arial"/>
                <w:bCs/>
              </w:rPr>
            </w:pPr>
            <w:r>
              <w:rPr>
                <w:rFonts w:ascii="Arial" w:hAnsi="Arial" w:cs="Arial"/>
                <w:bCs/>
              </w:rPr>
              <w:t>New section entitled “Unfitness to be tried – Mental impairment”.</w:t>
            </w:r>
          </w:p>
        </w:tc>
      </w:tr>
      <w:tr w:rsidR="0048145B" w14:paraId="411371B5" w14:textId="77777777" w:rsidTr="006B7637">
        <w:tc>
          <w:tcPr>
            <w:tcW w:w="1219" w:type="dxa"/>
            <w:gridSpan w:val="2"/>
            <w:tcBorders>
              <w:top w:val="single" w:sz="4" w:space="0" w:color="auto"/>
              <w:left w:val="single" w:sz="18" w:space="0" w:color="auto"/>
              <w:bottom w:val="single" w:sz="4" w:space="0" w:color="auto"/>
            </w:tcBorders>
          </w:tcPr>
          <w:p w14:paraId="41D4F3BD"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21976377" w14:textId="199749EB"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7CFA2D9" w14:textId="77777777" w:rsidR="0048145B" w:rsidRDefault="0048145B" w:rsidP="0048145B">
            <w:pPr>
              <w:jc w:val="center"/>
              <w:rPr>
                <w:lang w:val="en-AU"/>
              </w:rPr>
            </w:pPr>
            <w:r>
              <w:rPr>
                <w:lang w:val="en-AU"/>
              </w:rPr>
              <w:t>10.6.1</w:t>
            </w:r>
          </w:p>
        </w:tc>
        <w:tc>
          <w:tcPr>
            <w:tcW w:w="4798" w:type="dxa"/>
            <w:gridSpan w:val="2"/>
            <w:tcBorders>
              <w:top w:val="single" w:sz="4" w:space="0" w:color="auto"/>
              <w:bottom w:val="single" w:sz="4" w:space="0" w:color="auto"/>
              <w:right w:val="single" w:sz="18" w:space="0" w:color="auto"/>
            </w:tcBorders>
          </w:tcPr>
          <w:p w14:paraId="03A737C7" w14:textId="77777777" w:rsidR="0048145B" w:rsidRDefault="0048145B" w:rsidP="0048145B">
            <w:pPr>
              <w:jc w:val="both"/>
              <w:rPr>
                <w:rFonts w:ascii="Arial" w:hAnsi="Arial" w:cs="Arial"/>
                <w:bCs/>
              </w:rPr>
            </w:pPr>
            <w:r>
              <w:rPr>
                <w:rFonts w:ascii="Arial" w:hAnsi="Arial" w:cs="Arial"/>
                <w:bCs/>
              </w:rPr>
              <w:t xml:space="preserve">New sub-section entitled “Unfitness to be tried”. New cases of </w:t>
            </w:r>
            <w:r w:rsidRPr="00223A31">
              <w:rPr>
                <w:rFonts w:ascii="Arial" w:hAnsi="Arial" w:cs="Arial"/>
                <w:bCs/>
                <w:i/>
              </w:rPr>
              <w:t>R v NL</w:t>
            </w:r>
            <w:r>
              <w:rPr>
                <w:rFonts w:ascii="Arial" w:hAnsi="Arial" w:cs="Arial"/>
                <w:bCs/>
              </w:rPr>
              <w:t xml:space="preserve"> [Children’s Court of Victoria, unreported, 06/03/2009] &amp; </w:t>
            </w:r>
            <w:r w:rsidRPr="00223A31">
              <w:rPr>
                <w:rFonts w:ascii="Arial" w:hAnsi="Arial" w:cs="Arial"/>
                <w:bCs/>
                <w:i/>
              </w:rPr>
              <w:t>R v CL</w:t>
            </w:r>
            <w:r>
              <w:rPr>
                <w:rFonts w:ascii="Arial" w:hAnsi="Arial" w:cs="Arial"/>
                <w:bCs/>
              </w:rPr>
              <w:t xml:space="preserve"> [Children’s Court of Victoria, unreported, 18/06/2009].</w:t>
            </w:r>
          </w:p>
        </w:tc>
      </w:tr>
      <w:tr w:rsidR="0048145B" w14:paraId="21964F31" w14:textId="77777777" w:rsidTr="006B7637">
        <w:tc>
          <w:tcPr>
            <w:tcW w:w="1219" w:type="dxa"/>
            <w:gridSpan w:val="2"/>
            <w:tcBorders>
              <w:top w:val="single" w:sz="4" w:space="0" w:color="auto"/>
              <w:left w:val="single" w:sz="18" w:space="0" w:color="auto"/>
              <w:bottom w:val="single" w:sz="4" w:space="0" w:color="auto"/>
            </w:tcBorders>
          </w:tcPr>
          <w:p w14:paraId="21FE113C" w14:textId="77777777" w:rsidR="0048145B" w:rsidRDefault="0048145B" w:rsidP="0048145B">
            <w:pPr>
              <w:rPr>
                <w:lang w:val="en-AU"/>
              </w:rPr>
            </w:pPr>
            <w:r>
              <w:rPr>
                <w:lang w:val="en-AU"/>
              </w:rPr>
              <w:t>27/07/09</w:t>
            </w:r>
          </w:p>
        </w:tc>
        <w:tc>
          <w:tcPr>
            <w:tcW w:w="836" w:type="dxa"/>
            <w:tcBorders>
              <w:top w:val="single" w:sz="4" w:space="0" w:color="auto"/>
              <w:bottom w:val="single" w:sz="4" w:space="0" w:color="auto"/>
            </w:tcBorders>
          </w:tcPr>
          <w:p w14:paraId="2AE7F487" w14:textId="5C069B13"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F9CAEB2" w14:textId="77777777" w:rsidR="0048145B" w:rsidRDefault="0048145B" w:rsidP="0048145B">
            <w:pPr>
              <w:jc w:val="center"/>
              <w:rPr>
                <w:lang w:val="en-AU"/>
              </w:rPr>
            </w:pPr>
            <w:r>
              <w:rPr>
                <w:lang w:val="en-AU"/>
              </w:rPr>
              <w:t>10.6.2</w:t>
            </w:r>
          </w:p>
        </w:tc>
        <w:tc>
          <w:tcPr>
            <w:tcW w:w="4798" w:type="dxa"/>
            <w:gridSpan w:val="2"/>
            <w:tcBorders>
              <w:top w:val="single" w:sz="4" w:space="0" w:color="auto"/>
              <w:bottom w:val="single" w:sz="4" w:space="0" w:color="auto"/>
              <w:right w:val="single" w:sz="18" w:space="0" w:color="auto"/>
            </w:tcBorders>
          </w:tcPr>
          <w:p w14:paraId="58E6995C" w14:textId="77777777" w:rsidR="0048145B" w:rsidRDefault="0048145B" w:rsidP="0048145B">
            <w:pPr>
              <w:jc w:val="both"/>
              <w:rPr>
                <w:rFonts w:ascii="Arial" w:hAnsi="Arial" w:cs="Arial"/>
                <w:bCs/>
              </w:rPr>
            </w:pPr>
            <w:r>
              <w:rPr>
                <w:rFonts w:ascii="Arial" w:hAnsi="Arial" w:cs="Arial"/>
                <w:bCs/>
              </w:rPr>
              <w:t xml:space="preserve">New sub-section entitled “Mental impairment”.  New case of </w:t>
            </w:r>
            <w:r w:rsidRPr="00223A31">
              <w:rPr>
                <w:rFonts w:ascii="Arial" w:hAnsi="Arial" w:cs="Arial"/>
                <w:bCs/>
                <w:i/>
              </w:rPr>
              <w:t>R v Fitchett</w:t>
            </w:r>
            <w:r>
              <w:rPr>
                <w:rFonts w:ascii="Arial" w:hAnsi="Arial" w:cs="Arial"/>
                <w:bCs/>
              </w:rPr>
              <w:t xml:space="preserve"> [2009] VSCA 150.</w:t>
            </w:r>
          </w:p>
        </w:tc>
      </w:tr>
      <w:tr w:rsidR="0048145B" w14:paraId="11853868" w14:textId="77777777" w:rsidTr="006B7637">
        <w:tc>
          <w:tcPr>
            <w:tcW w:w="1219" w:type="dxa"/>
            <w:gridSpan w:val="2"/>
            <w:tcBorders>
              <w:top w:val="single" w:sz="4" w:space="0" w:color="auto"/>
              <w:left w:val="single" w:sz="18" w:space="0" w:color="auto"/>
              <w:bottom w:val="single" w:sz="4" w:space="0" w:color="auto"/>
            </w:tcBorders>
          </w:tcPr>
          <w:p w14:paraId="1E68CC71"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3577C306" w14:textId="0D576BA3"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E818AF4" w14:textId="77777777" w:rsidR="0048145B" w:rsidRDefault="0048145B" w:rsidP="0048145B">
            <w:pPr>
              <w:jc w:val="center"/>
              <w:rPr>
                <w:lang w:val="en-AU"/>
              </w:rPr>
            </w:pPr>
            <w:r>
              <w:rPr>
                <w:lang w:val="en-AU"/>
              </w:rPr>
              <w:t>6A.12.10</w:t>
            </w:r>
          </w:p>
        </w:tc>
        <w:tc>
          <w:tcPr>
            <w:tcW w:w="4798" w:type="dxa"/>
            <w:gridSpan w:val="2"/>
            <w:tcBorders>
              <w:top w:val="single" w:sz="4" w:space="0" w:color="auto"/>
              <w:bottom w:val="single" w:sz="4" w:space="0" w:color="auto"/>
              <w:right w:val="single" w:sz="18" w:space="0" w:color="auto"/>
            </w:tcBorders>
          </w:tcPr>
          <w:p w14:paraId="5ABCA14F" w14:textId="77777777" w:rsidR="0048145B" w:rsidRDefault="0048145B" w:rsidP="0048145B">
            <w:pPr>
              <w:jc w:val="both"/>
              <w:rPr>
                <w:rFonts w:ascii="Arial" w:hAnsi="Arial" w:cs="Arial"/>
                <w:bCs/>
              </w:rPr>
            </w:pPr>
            <w:r>
              <w:rPr>
                <w:rFonts w:ascii="Arial" w:hAnsi="Arial" w:cs="Arial"/>
                <w:bCs/>
              </w:rPr>
              <w:t xml:space="preserve">Amended </w:t>
            </w:r>
            <w:proofErr w:type="spellStart"/>
            <w:r>
              <w:rPr>
                <w:rFonts w:ascii="Arial" w:hAnsi="Arial" w:cs="Arial"/>
                <w:bCs/>
              </w:rPr>
              <w:t>Courtlink</w:t>
            </w:r>
            <w:proofErr w:type="spellEnd"/>
            <w:r>
              <w:rPr>
                <w:rFonts w:ascii="Arial" w:hAnsi="Arial" w:cs="Arial"/>
                <w:bCs/>
              </w:rPr>
              <w:t xml:space="preserve"> pro-forma conditions for family violence intervention orders.</w:t>
            </w:r>
          </w:p>
        </w:tc>
      </w:tr>
      <w:tr w:rsidR="0048145B" w14:paraId="62D05B32" w14:textId="77777777" w:rsidTr="006B7637">
        <w:tc>
          <w:tcPr>
            <w:tcW w:w="1219" w:type="dxa"/>
            <w:gridSpan w:val="2"/>
            <w:tcBorders>
              <w:top w:val="single" w:sz="4" w:space="0" w:color="auto"/>
              <w:left w:val="single" w:sz="18" w:space="0" w:color="auto"/>
              <w:bottom w:val="single" w:sz="4" w:space="0" w:color="auto"/>
            </w:tcBorders>
          </w:tcPr>
          <w:p w14:paraId="3ED1A60E"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0BDC2A60" w14:textId="512BB050"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8525CB3" w14:textId="77777777" w:rsidR="0048145B" w:rsidRDefault="0048145B" w:rsidP="0048145B">
            <w:pPr>
              <w:jc w:val="center"/>
              <w:rPr>
                <w:lang w:val="en-AU"/>
              </w:rPr>
            </w:pPr>
            <w:r>
              <w:rPr>
                <w:lang w:val="en-AU"/>
              </w:rPr>
              <w:t>6A.18.1</w:t>
            </w:r>
          </w:p>
        </w:tc>
        <w:tc>
          <w:tcPr>
            <w:tcW w:w="4798" w:type="dxa"/>
            <w:gridSpan w:val="2"/>
            <w:tcBorders>
              <w:top w:val="single" w:sz="4" w:space="0" w:color="auto"/>
              <w:bottom w:val="single" w:sz="4" w:space="0" w:color="auto"/>
              <w:right w:val="single" w:sz="18" w:space="0" w:color="auto"/>
            </w:tcBorders>
          </w:tcPr>
          <w:p w14:paraId="2ABAFEDE" w14:textId="77777777" w:rsidR="0048145B" w:rsidRDefault="0048145B" w:rsidP="0048145B">
            <w:pPr>
              <w:jc w:val="both"/>
              <w:rPr>
                <w:rFonts w:ascii="Arial" w:hAnsi="Arial" w:cs="Arial"/>
                <w:bCs/>
              </w:rPr>
            </w:pPr>
            <w:r>
              <w:rPr>
                <w:rFonts w:ascii="Arial" w:hAnsi="Arial" w:cs="Arial"/>
                <w:bCs/>
              </w:rPr>
              <w:t xml:space="preserve">Significant change to wording of discussion of whether an application for interim variation of a FV intervention order may be made to an </w:t>
            </w:r>
            <w:proofErr w:type="spellStart"/>
            <w:r>
              <w:rPr>
                <w:rFonts w:ascii="Arial" w:hAnsi="Arial" w:cs="Arial"/>
                <w:bCs/>
              </w:rPr>
              <w:t>after hours</w:t>
            </w:r>
            <w:proofErr w:type="spellEnd"/>
            <w:r>
              <w:rPr>
                <w:rFonts w:ascii="Arial" w:hAnsi="Arial" w:cs="Arial"/>
                <w:bCs/>
              </w:rPr>
              <w:t xml:space="preserve"> magistrate.</w:t>
            </w:r>
          </w:p>
        </w:tc>
      </w:tr>
      <w:tr w:rsidR="0048145B" w14:paraId="48C8CA38" w14:textId="77777777" w:rsidTr="006B7637">
        <w:tc>
          <w:tcPr>
            <w:tcW w:w="1219" w:type="dxa"/>
            <w:gridSpan w:val="2"/>
            <w:tcBorders>
              <w:top w:val="single" w:sz="4" w:space="0" w:color="auto"/>
              <w:left w:val="single" w:sz="18" w:space="0" w:color="auto"/>
              <w:bottom w:val="single" w:sz="4" w:space="0" w:color="auto"/>
            </w:tcBorders>
          </w:tcPr>
          <w:p w14:paraId="6E47711E"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45CB7193" w14:textId="6D92B078"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8D100FA" w14:textId="77777777" w:rsidR="0048145B" w:rsidRDefault="0048145B" w:rsidP="0048145B">
            <w:pPr>
              <w:jc w:val="center"/>
              <w:rPr>
                <w:lang w:val="en-AU"/>
              </w:rPr>
            </w:pPr>
            <w:r>
              <w:rPr>
                <w:lang w:val="en-AU"/>
              </w:rPr>
              <w:t>6A.19</w:t>
            </w:r>
          </w:p>
        </w:tc>
        <w:tc>
          <w:tcPr>
            <w:tcW w:w="4798" w:type="dxa"/>
            <w:gridSpan w:val="2"/>
            <w:tcBorders>
              <w:top w:val="single" w:sz="4" w:space="0" w:color="auto"/>
              <w:bottom w:val="single" w:sz="4" w:space="0" w:color="auto"/>
              <w:right w:val="single" w:sz="18" w:space="0" w:color="auto"/>
            </w:tcBorders>
          </w:tcPr>
          <w:p w14:paraId="751F31DC" w14:textId="77777777" w:rsidR="0048145B" w:rsidRDefault="0048145B" w:rsidP="0048145B">
            <w:pPr>
              <w:jc w:val="both"/>
              <w:rPr>
                <w:rFonts w:ascii="Arial" w:hAnsi="Arial" w:cs="Arial"/>
                <w:bCs/>
              </w:rPr>
            </w:pPr>
            <w:r>
              <w:rPr>
                <w:rFonts w:ascii="Arial" w:hAnsi="Arial" w:cs="Arial"/>
                <w:bCs/>
              </w:rPr>
              <w:t xml:space="preserve">Added cases of </w:t>
            </w:r>
            <w:r>
              <w:rPr>
                <w:rFonts w:ascii="Arial" w:hAnsi="Arial" w:cs="Arial"/>
                <w:bCs/>
                <w:i/>
              </w:rPr>
              <w:t xml:space="preserve">DPP v Mahoney </w:t>
            </w:r>
            <w:r w:rsidRPr="00AE501E">
              <w:rPr>
                <w:rFonts w:ascii="Arial" w:hAnsi="Arial" w:cs="Arial"/>
                <w:bCs/>
              </w:rPr>
              <w:t xml:space="preserve">[2009] VSC 249 at [45]; </w:t>
            </w:r>
            <w:r w:rsidRPr="00AB3BAA">
              <w:rPr>
                <w:rFonts w:ascii="Arial" w:hAnsi="Arial" w:cs="Arial"/>
                <w:bCs/>
                <w:i/>
              </w:rPr>
              <w:t xml:space="preserve">R v </w:t>
            </w:r>
            <w:smartTag w:uri="urn:schemas-microsoft-com:office:smarttags" w:element="City">
              <w:smartTag w:uri="urn:schemas-microsoft-com:office:smarttags" w:element="place">
                <w:r w:rsidRPr="00AB3BAA">
                  <w:rPr>
                    <w:rFonts w:ascii="Arial" w:hAnsi="Arial" w:cs="Arial"/>
                    <w:bCs/>
                    <w:i/>
                  </w:rPr>
                  <w:t>Duncan</w:t>
                </w:r>
              </w:smartTag>
            </w:smartTag>
            <w:r>
              <w:rPr>
                <w:rFonts w:ascii="Arial" w:hAnsi="Arial" w:cs="Arial"/>
                <w:bCs/>
              </w:rPr>
              <w:t xml:space="preserve"> [2007] VSCA 137.</w:t>
            </w:r>
          </w:p>
        </w:tc>
      </w:tr>
      <w:tr w:rsidR="0048145B" w14:paraId="0D8890A4" w14:textId="77777777" w:rsidTr="006B7637">
        <w:tc>
          <w:tcPr>
            <w:tcW w:w="1219" w:type="dxa"/>
            <w:gridSpan w:val="2"/>
            <w:tcBorders>
              <w:top w:val="single" w:sz="4" w:space="0" w:color="auto"/>
              <w:left w:val="single" w:sz="18" w:space="0" w:color="auto"/>
              <w:bottom w:val="single" w:sz="4" w:space="0" w:color="auto"/>
            </w:tcBorders>
          </w:tcPr>
          <w:p w14:paraId="5A02A594"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3296F370" w14:textId="30E7D896"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405CCE7" w14:textId="77777777" w:rsidR="0048145B" w:rsidRDefault="0048145B" w:rsidP="0048145B">
            <w:pPr>
              <w:jc w:val="center"/>
              <w:rPr>
                <w:lang w:val="en-AU"/>
              </w:rPr>
            </w:pPr>
            <w:r>
              <w:rPr>
                <w:lang w:val="en-AU"/>
              </w:rPr>
              <w:t>6B.3.4</w:t>
            </w:r>
          </w:p>
        </w:tc>
        <w:tc>
          <w:tcPr>
            <w:tcW w:w="4798" w:type="dxa"/>
            <w:gridSpan w:val="2"/>
            <w:tcBorders>
              <w:top w:val="single" w:sz="4" w:space="0" w:color="auto"/>
              <w:bottom w:val="single" w:sz="4" w:space="0" w:color="auto"/>
              <w:right w:val="single" w:sz="18" w:space="0" w:color="auto"/>
            </w:tcBorders>
          </w:tcPr>
          <w:p w14:paraId="4D92A31E" w14:textId="77777777" w:rsidR="0048145B" w:rsidRDefault="0048145B" w:rsidP="0048145B">
            <w:pPr>
              <w:jc w:val="both"/>
              <w:rPr>
                <w:rFonts w:ascii="Arial" w:hAnsi="Arial" w:cs="Arial"/>
                <w:bCs/>
              </w:rPr>
            </w:pPr>
            <w:r>
              <w:rPr>
                <w:rFonts w:ascii="Arial" w:hAnsi="Arial" w:cs="Arial"/>
                <w:bCs/>
              </w:rPr>
              <w:t xml:space="preserve">New case of </w:t>
            </w:r>
            <w:r w:rsidRPr="00AB3BAA">
              <w:rPr>
                <w:rFonts w:ascii="Arial" w:hAnsi="Arial" w:cs="Arial"/>
                <w:bCs/>
                <w:i/>
              </w:rPr>
              <w:t>R v Anders</w:t>
            </w:r>
            <w:r>
              <w:rPr>
                <w:rFonts w:ascii="Arial" w:hAnsi="Arial" w:cs="Arial"/>
                <w:bCs/>
              </w:rPr>
              <w:t xml:space="preserve"> [2009] VSCA 7.</w:t>
            </w:r>
          </w:p>
        </w:tc>
      </w:tr>
      <w:tr w:rsidR="0048145B" w14:paraId="4298F5DB" w14:textId="77777777" w:rsidTr="006B7637">
        <w:tc>
          <w:tcPr>
            <w:tcW w:w="1219" w:type="dxa"/>
            <w:gridSpan w:val="2"/>
            <w:tcBorders>
              <w:top w:val="single" w:sz="4" w:space="0" w:color="auto"/>
              <w:left w:val="single" w:sz="18" w:space="0" w:color="auto"/>
              <w:bottom w:val="single" w:sz="4" w:space="0" w:color="auto"/>
            </w:tcBorders>
          </w:tcPr>
          <w:p w14:paraId="4B2195C8"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627BE7F4" w14:textId="6966FE6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67E74BA" w14:textId="77777777" w:rsidR="0048145B" w:rsidRDefault="0048145B" w:rsidP="0048145B">
            <w:pPr>
              <w:jc w:val="center"/>
              <w:rPr>
                <w:lang w:val="en-AU"/>
              </w:rPr>
            </w:pPr>
            <w:r>
              <w:rPr>
                <w:lang w:val="en-AU"/>
              </w:rPr>
              <w:t>6B.3.4.5</w:t>
            </w:r>
          </w:p>
        </w:tc>
        <w:tc>
          <w:tcPr>
            <w:tcW w:w="4798" w:type="dxa"/>
            <w:gridSpan w:val="2"/>
            <w:tcBorders>
              <w:top w:val="single" w:sz="4" w:space="0" w:color="auto"/>
              <w:bottom w:val="single" w:sz="4" w:space="0" w:color="auto"/>
              <w:right w:val="single" w:sz="18" w:space="0" w:color="auto"/>
            </w:tcBorders>
          </w:tcPr>
          <w:p w14:paraId="7C50CB6C" w14:textId="77777777" w:rsidR="0048145B" w:rsidRDefault="0048145B" w:rsidP="0048145B">
            <w:pPr>
              <w:jc w:val="both"/>
              <w:rPr>
                <w:rFonts w:ascii="Arial" w:hAnsi="Arial" w:cs="Arial"/>
                <w:bCs/>
              </w:rPr>
            </w:pPr>
            <w:r>
              <w:rPr>
                <w:rFonts w:ascii="Arial" w:hAnsi="Arial" w:cs="Arial"/>
                <w:bCs/>
              </w:rPr>
              <w:t xml:space="preserve">New paragraph entitled “Stalking by Surveillance”.  New case of </w:t>
            </w:r>
            <w:r w:rsidRPr="00AB3BAA">
              <w:rPr>
                <w:rFonts w:ascii="Arial" w:hAnsi="Arial" w:cs="Arial"/>
                <w:bCs/>
                <w:i/>
              </w:rPr>
              <w:t>R v Anders</w:t>
            </w:r>
            <w:r>
              <w:rPr>
                <w:rFonts w:ascii="Arial" w:hAnsi="Arial" w:cs="Arial"/>
                <w:bCs/>
              </w:rPr>
              <w:t xml:space="preserve"> [2009] VSCA 7.</w:t>
            </w:r>
          </w:p>
        </w:tc>
      </w:tr>
      <w:tr w:rsidR="0048145B" w14:paraId="62B04D61" w14:textId="77777777" w:rsidTr="006B7637">
        <w:tc>
          <w:tcPr>
            <w:tcW w:w="1219" w:type="dxa"/>
            <w:gridSpan w:val="2"/>
            <w:tcBorders>
              <w:top w:val="single" w:sz="4" w:space="0" w:color="auto"/>
              <w:left w:val="single" w:sz="18" w:space="0" w:color="auto"/>
              <w:bottom w:val="single" w:sz="4" w:space="0" w:color="auto"/>
            </w:tcBorders>
          </w:tcPr>
          <w:p w14:paraId="011CA3B6"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42C125BA" w14:textId="0074FFF5"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6D13BA6" w14:textId="77777777" w:rsidR="0048145B" w:rsidRDefault="0048145B" w:rsidP="0048145B">
            <w:pPr>
              <w:jc w:val="center"/>
              <w:rPr>
                <w:lang w:val="en-AU"/>
              </w:rPr>
            </w:pPr>
            <w:r>
              <w:rPr>
                <w:lang w:val="en-AU"/>
              </w:rPr>
              <w:t>6B.8.4</w:t>
            </w:r>
          </w:p>
        </w:tc>
        <w:tc>
          <w:tcPr>
            <w:tcW w:w="4798" w:type="dxa"/>
            <w:gridSpan w:val="2"/>
            <w:tcBorders>
              <w:top w:val="single" w:sz="4" w:space="0" w:color="auto"/>
              <w:bottom w:val="single" w:sz="4" w:space="0" w:color="auto"/>
              <w:right w:val="single" w:sz="18" w:space="0" w:color="auto"/>
            </w:tcBorders>
          </w:tcPr>
          <w:p w14:paraId="23E9FD8A" w14:textId="77777777" w:rsidR="0048145B" w:rsidRDefault="0048145B" w:rsidP="0048145B">
            <w:pPr>
              <w:jc w:val="both"/>
              <w:rPr>
                <w:rFonts w:ascii="Arial" w:hAnsi="Arial" w:cs="Arial"/>
                <w:bCs/>
              </w:rPr>
            </w:pPr>
            <w:r>
              <w:rPr>
                <w:rFonts w:ascii="Arial" w:hAnsi="Arial" w:cs="Arial"/>
                <w:bCs/>
              </w:rPr>
              <w:t>Minor changes to pro-forma conditions for stalking intervention orders.</w:t>
            </w:r>
          </w:p>
        </w:tc>
      </w:tr>
      <w:tr w:rsidR="0048145B" w14:paraId="7A2B42F6" w14:textId="77777777" w:rsidTr="006B7637">
        <w:tc>
          <w:tcPr>
            <w:tcW w:w="1219" w:type="dxa"/>
            <w:gridSpan w:val="2"/>
            <w:tcBorders>
              <w:top w:val="single" w:sz="4" w:space="0" w:color="auto"/>
              <w:left w:val="single" w:sz="18" w:space="0" w:color="auto"/>
              <w:bottom w:val="single" w:sz="4" w:space="0" w:color="auto"/>
            </w:tcBorders>
          </w:tcPr>
          <w:p w14:paraId="20956F90"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1FE59B51" w14:textId="4BBABE3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6842826" w14:textId="77777777" w:rsidR="0048145B" w:rsidRDefault="0048145B" w:rsidP="0048145B">
            <w:pPr>
              <w:jc w:val="center"/>
              <w:rPr>
                <w:lang w:val="en-AU"/>
              </w:rPr>
            </w:pPr>
            <w:r>
              <w:rPr>
                <w:lang w:val="en-AU"/>
              </w:rPr>
              <w:t>6B.15</w:t>
            </w:r>
          </w:p>
        </w:tc>
        <w:tc>
          <w:tcPr>
            <w:tcW w:w="4798" w:type="dxa"/>
            <w:gridSpan w:val="2"/>
            <w:tcBorders>
              <w:top w:val="single" w:sz="4" w:space="0" w:color="auto"/>
              <w:bottom w:val="single" w:sz="4" w:space="0" w:color="auto"/>
              <w:right w:val="single" w:sz="18" w:space="0" w:color="auto"/>
            </w:tcBorders>
          </w:tcPr>
          <w:p w14:paraId="57051CB5" w14:textId="77777777" w:rsidR="0048145B" w:rsidRDefault="0048145B" w:rsidP="0048145B">
            <w:pPr>
              <w:jc w:val="both"/>
              <w:rPr>
                <w:rFonts w:ascii="Arial" w:hAnsi="Arial" w:cs="Arial"/>
                <w:bCs/>
              </w:rPr>
            </w:pPr>
            <w:r>
              <w:rPr>
                <w:rFonts w:ascii="Arial" w:hAnsi="Arial" w:cs="Arial"/>
                <w:bCs/>
              </w:rPr>
              <w:t xml:space="preserve">Added reference to case of </w:t>
            </w:r>
            <w:r w:rsidRPr="00AB3BAA">
              <w:rPr>
                <w:rFonts w:ascii="Arial" w:hAnsi="Arial" w:cs="Arial"/>
                <w:bCs/>
                <w:i/>
              </w:rPr>
              <w:t xml:space="preserve">R v </w:t>
            </w:r>
            <w:smartTag w:uri="urn:schemas-microsoft-com:office:smarttags" w:element="City">
              <w:smartTag w:uri="urn:schemas-microsoft-com:office:smarttags" w:element="place">
                <w:r w:rsidRPr="00AB3BAA">
                  <w:rPr>
                    <w:rFonts w:ascii="Arial" w:hAnsi="Arial" w:cs="Arial"/>
                    <w:bCs/>
                    <w:i/>
                  </w:rPr>
                  <w:t>Duncan</w:t>
                </w:r>
              </w:smartTag>
            </w:smartTag>
            <w:r>
              <w:rPr>
                <w:rFonts w:ascii="Arial" w:hAnsi="Arial" w:cs="Arial"/>
                <w:bCs/>
              </w:rPr>
              <w:t xml:space="preserve"> [2007] VSCA 137 at [37].</w:t>
            </w:r>
          </w:p>
        </w:tc>
      </w:tr>
      <w:tr w:rsidR="0048145B" w14:paraId="2F6E3632" w14:textId="77777777" w:rsidTr="006B7637">
        <w:tc>
          <w:tcPr>
            <w:tcW w:w="1219" w:type="dxa"/>
            <w:gridSpan w:val="2"/>
            <w:tcBorders>
              <w:top w:val="single" w:sz="4" w:space="0" w:color="auto"/>
              <w:left w:val="single" w:sz="18" w:space="0" w:color="auto"/>
              <w:bottom w:val="single" w:sz="4" w:space="0" w:color="auto"/>
            </w:tcBorders>
          </w:tcPr>
          <w:p w14:paraId="68B4D731"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7CB06E81" w14:textId="2896895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78C46CC"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7B84C45E" w14:textId="77777777" w:rsidR="0048145B" w:rsidRPr="00AE3CC4" w:rsidRDefault="0048145B" w:rsidP="0048145B">
            <w:pPr>
              <w:jc w:val="both"/>
              <w:rPr>
                <w:rFonts w:ascii="Arial" w:hAnsi="Arial" w:cs="Arial"/>
                <w:i/>
                <w:u w:val="single"/>
              </w:rPr>
            </w:pPr>
            <w:r>
              <w:rPr>
                <w:rFonts w:ascii="Arial" w:hAnsi="Arial" w:cs="Arial"/>
                <w:bCs/>
              </w:rPr>
              <w:t xml:space="preserve">New cases of </w:t>
            </w:r>
            <w:r w:rsidRPr="00A73292">
              <w:rPr>
                <w:rFonts w:ascii="Arial" w:hAnsi="Arial" w:cs="Arial"/>
                <w:i/>
              </w:rPr>
              <w:t>DPP (</w:t>
            </w:r>
            <w:proofErr w:type="spellStart"/>
            <w:r w:rsidRPr="00A73292">
              <w:rPr>
                <w:rFonts w:ascii="Arial" w:hAnsi="Arial" w:cs="Arial"/>
                <w:i/>
              </w:rPr>
              <w:t>Cth</w:t>
            </w:r>
            <w:proofErr w:type="spellEnd"/>
            <w:r w:rsidRPr="00A73292">
              <w:rPr>
                <w:rFonts w:ascii="Arial" w:hAnsi="Arial" w:cs="Arial"/>
                <w:i/>
              </w:rPr>
              <w:t xml:space="preserve">) v Pasquale </w:t>
            </w:r>
            <w:proofErr w:type="spellStart"/>
            <w:r w:rsidRPr="00A73292">
              <w:rPr>
                <w:rFonts w:ascii="Arial" w:hAnsi="Arial" w:cs="Arial"/>
                <w:i/>
              </w:rPr>
              <w:t>Barbaro</w:t>
            </w:r>
            <w:proofErr w:type="spellEnd"/>
            <w:r>
              <w:rPr>
                <w:rFonts w:ascii="Arial" w:hAnsi="Arial" w:cs="Arial"/>
              </w:rPr>
              <w:t xml:space="preserve"> [2009] VSCA 26</w:t>
            </w:r>
            <w:r>
              <w:rPr>
                <w:rFonts w:ascii="Arial" w:hAnsi="Arial" w:cs="Arial"/>
                <w:bCs/>
              </w:rPr>
              <w:t xml:space="preserve">; </w:t>
            </w:r>
            <w:r>
              <w:rPr>
                <w:rFonts w:ascii="Arial" w:hAnsi="Arial" w:cs="Arial"/>
                <w:i/>
              </w:rPr>
              <w:t xml:space="preserve">Angelo </w:t>
            </w:r>
            <w:proofErr w:type="spellStart"/>
            <w:r>
              <w:rPr>
                <w:rFonts w:ascii="Arial" w:hAnsi="Arial" w:cs="Arial"/>
                <w:i/>
              </w:rPr>
              <w:t>Venditti</w:t>
            </w:r>
            <w:proofErr w:type="spellEnd"/>
            <w:r>
              <w:rPr>
                <w:rFonts w:ascii="Arial" w:hAnsi="Arial" w:cs="Arial"/>
                <w:i/>
              </w:rPr>
              <w:t xml:space="preserve"> v R </w:t>
            </w:r>
            <w:r w:rsidRPr="00652290">
              <w:rPr>
                <w:rFonts w:ascii="Arial" w:hAnsi="Arial" w:cs="Arial"/>
              </w:rPr>
              <w:t xml:space="preserve">[2008] VSC 604; </w:t>
            </w:r>
            <w:r>
              <w:rPr>
                <w:rFonts w:ascii="Arial" w:hAnsi="Arial" w:cs="Arial"/>
                <w:i/>
              </w:rPr>
              <w:t xml:space="preserve">DPP v Leon Borthwick </w:t>
            </w:r>
            <w:r w:rsidRPr="00652290">
              <w:rPr>
                <w:rFonts w:ascii="Arial" w:hAnsi="Arial" w:cs="Arial"/>
              </w:rPr>
              <w:t>[2009] VSC 102;</w:t>
            </w:r>
            <w:r>
              <w:rPr>
                <w:rFonts w:ascii="Arial" w:hAnsi="Arial" w:cs="Arial"/>
                <w:i/>
              </w:rPr>
              <w:t xml:space="preserve"> Nikola </w:t>
            </w:r>
            <w:proofErr w:type="spellStart"/>
            <w:r>
              <w:rPr>
                <w:rFonts w:ascii="Arial" w:hAnsi="Arial" w:cs="Arial"/>
                <w:i/>
              </w:rPr>
              <w:t>Andreevski</w:t>
            </w:r>
            <w:proofErr w:type="spellEnd"/>
            <w:r>
              <w:rPr>
                <w:rFonts w:ascii="Arial" w:hAnsi="Arial" w:cs="Arial"/>
                <w:i/>
              </w:rPr>
              <w:t xml:space="preserve"> v R/Jovan Ogrizovic v R </w:t>
            </w:r>
            <w:r w:rsidRPr="00652290">
              <w:rPr>
                <w:rFonts w:ascii="Arial" w:hAnsi="Arial" w:cs="Arial"/>
              </w:rPr>
              <w:t>[2009] VSC 115;</w:t>
            </w:r>
            <w:r>
              <w:rPr>
                <w:rFonts w:ascii="Arial" w:hAnsi="Arial" w:cs="Arial"/>
                <w:i/>
              </w:rPr>
              <w:t xml:space="preserve"> </w:t>
            </w:r>
            <w:proofErr w:type="spellStart"/>
            <w:r w:rsidRPr="00AE3CC4">
              <w:rPr>
                <w:rFonts w:ascii="Arial" w:hAnsi="Arial" w:cs="Arial"/>
                <w:i/>
              </w:rPr>
              <w:t>Mrnjaus</w:t>
            </w:r>
            <w:proofErr w:type="spellEnd"/>
            <w:r w:rsidRPr="00AE3CC4">
              <w:rPr>
                <w:rFonts w:ascii="Arial" w:hAnsi="Arial" w:cs="Arial"/>
                <w:i/>
              </w:rPr>
              <w:t xml:space="preserve"> &amp; </w:t>
            </w:r>
            <w:proofErr w:type="spellStart"/>
            <w:r w:rsidRPr="00AE3CC4">
              <w:rPr>
                <w:rFonts w:ascii="Arial" w:hAnsi="Arial" w:cs="Arial"/>
                <w:i/>
              </w:rPr>
              <w:t>Ors</w:t>
            </w:r>
            <w:proofErr w:type="spellEnd"/>
            <w:r w:rsidRPr="00AE3CC4">
              <w:rPr>
                <w:rFonts w:ascii="Arial" w:hAnsi="Arial" w:cs="Arial"/>
                <w:i/>
              </w:rPr>
              <w:t xml:space="preserve"> v R</w:t>
            </w:r>
            <w:r w:rsidRPr="00AE3CC4">
              <w:rPr>
                <w:rFonts w:ascii="Arial" w:hAnsi="Arial" w:cs="Arial"/>
              </w:rPr>
              <w:t xml:space="preserve"> [2009] VSC 147;</w:t>
            </w:r>
            <w:r>
              <w:rPr>
                <w:rFonts w:ascii="Arial" w:hAnsi="Arial" w:cs="Arial"/>
                <w:i/>
              </w:rPr>
              <w:t xml:space="preserve"> </w:t>
            </w:r>
            <w:r w:rsidRPr="00AE3CC4">
              <w:rPr>
                <w:rFonts w:ascii="Arial" w:hAnsi="Arial" w:cs="Arial"/>
                <w:i/>
              </w:rPr>
              <w:t>Garcia &amp; Anor v R</w:t>
            </w:r>
            <w:r w:rsidRPr="00AE3CC4">
              <w:rPr>
                <w:rFonts w:ascii="Arial" w:hAnsi="Arial" w:cs="Arial"/>
              </w:rPr>
              <w:t xml:space="preserve"> [2009] VSC 149</w:t>
            </w:r>
            <w:r>
              <w:rPr>
                <w:rFonts w:ascii="Arial" w:hAnsi="Arial" w:cs="Arial"/>
              </w:rPr>
              <w:t xml:space="preserve">; </w:t>
            </w:r>
            <w:r w:rsidRPr="00652290">
              <w:rPr>
                <w:rFonts w:ascii="Arial" w:hAnsi="Arial" w:cs="Arial"/>
                <w:i/>
              </w:rPr>
              <w:t xml:space="preserve">Ante </w:t>
            </w:r>
            <w:proofErr w:type="spellStart"/>
            <w:r w:rsidRPr="00652290">
              <w:rPr>
                <w:rFonts w:ascii="Arial" w:hAnsi="Arial" w:cs="Arial"/>
                <w:i/>
              </w:rPr>
              <w:t>Vucak</w:t>
            </w:r>
            <w:proofErr w:type="spellEnd"/>
            <w:r>
              <w:rPr>
                <w:rFonts w:ascii="Arial" w:hAnsi="Arial" w:cs="Arial"/>
              </w:rPr>
              <w:t xml:space="preserve"> [2009] VSC 167; </w:t>
            </w:r>
            <w:r w:rsidRPr="00652290">
              <w:rPr>
                <w:rFonts w:ascii="Arial" w:hAnsi="Arial" w:cs="Arial"/>
                <w:i/>
              </w:rPr>
              <w:t xml:space="preserve">R v Rich (Ruling No.19) </w:t>
            </w:r>
            <w:r>
              <w:rPr>
                <w:rFonts w:ascii="Arial" w:hAnsi="Arial" w:cs="Arial"/>
              </w:rPr>
              <w:t>[2008] VSC 538;</w:t>
            </w:r>
            <w:r w:rsidRPr="00652290">
              <w:rPr>
                <w:rFonts w:ascii="Arial" w:hAnsi="Arial" w:cs="Arial"/>
              </w:rPr>
              <w:t xml:space="preserve"> </w:t>
            </w:r>
            <w:r w:rsidRPr="00652290">
              <w:rPr>
                <w:rFonts w:ascii="Arial" w:hAnsi="Arial" w:cs="Arial"/>
                <w:i/>
              </w:rPr>
              <w:t xml:space="preserve">DPP v Paul Dale </w:t>
            </w:r>
            <w:r w:rsidRPr="00652290">
              <w:rPr>
                <w:rFonts w:ascii="Arial" w:hAnsi="Arial" w:cs="Arial"/>
              </w:rPr>
              <w:t>[2009] VSC 107;</w:t>
            </w:r>
            <w:r w:rsidRPr="00652290">
              <w:rPr>
                <w:rFonts w:ascii="Arial" w:hAnsi="Arial" w:cs="Arial"/>
                <w:i/>
              </w:rPr>
              <w:t xml:space="preserve"> </w:t>
            </w:r>
            <w:r>
              <w:rPr>
                <w:rFonts w:ascii="Arial" w:hAnsi="Arial" w:cs="Arial"/>
                <w:i/>
              </w:rPr>
              <w:t xml:space="preserve">Re </w:t>
            </w:r>
            <w:proofErr w:type="spellStart"/>
            <w:r>
              <w:rPr>
                <w:rFonts w:ascii="Arial" w:hAnsi="Arial" w:cs="Arial"/>
                <w:i/>
              </w:rPr>
              <w:t>Horty</w:t>
            </w:r>
            <w:proofErr w:type="spellEnd"/>
            <w:r>
              <w:rPr>
                <w:rFonts w:ascii="Arial" w:hAnsi="Arial" w:cs="Arial"/>
                <w:i/>
              </w:rPr>
              <w:t xml:space="preserve"> </w:t>
            </w:r>
            <w:proofErr w:type="spellStart"/>
            <w:r>
              <w:rPr>
                <w:rFonts w:ascii="Arial" w:hAnsi="Arial" w:cs="Arial"/>
                <w:i/>
              </w:rPr>
              <w:t>Mokbel</w:t>
            </w:r>
            <w:proofErr w:type="spellEnd"/>
            <w:r>
              <w:rPr>
                <w:rFonts w:ascii="Arial" w:hAnsi="Arial" w:cs="Arial"/>
                <w:i/>
              </w:rPr>
              <w:t xml:space="preserve"> </w:t>
            </w:r>
            <w:r w:rsidRPr="00652290">
              <w:rPr>
                <w:rFonts w:ascii="Arial" w:hAnsi="Arial" w:cs="Arial"/>
              </w:rPr>
              <w:t>[2008] VSC 608;</w:t>
            </w:r>
            <w:r>
              <w:rPr>
                <w:rFonts w:ascii="Arial" w:hAnsi="Arial" w:cs="Arial"/>
                <w:i/>
              </w:rPr>
              <w:t xml:space="preserve"> DPP v Morison </w:t>
            </w:r>
            <w:r w:rsidRPr="00652290">
              <w:rPr>
                <w:rFonts w:ascii="Arial" w:hAnsi="Arial" w:cs="Arial"/>
              </w:rPr>
              <w:t>[2008] VSC 609;</w:t>
            </w:r>
            <w:r>
              <w:rPr>
                <w:rFonts w:ascii="Arial" w:hAnsi="Arial" w:cs="Arial"/>
                <w:i/>
              </w:rPr>
              <w:t xml:space="preserve"> Dunne v The Queen </w:t>
            </w:r>
            <w:r w:rsidRPr="00652290">
              <w:rPr>
                <w:rFonts w:ascii="Arial" w:hAnsi="Arial" w:cs="Arial"/>
              </w:rPr>
              <w:t>[2009] VSC 148.</w:t>
            </w:r>
          </w:p>
        </w:tc>
      </w:tr>
      <w:tr w:rsidR="0048145B" w14:paraId="220A433C" w14:textId="77777777" w:rsidTr="006B7637">
        <w:tc>
          <w:tcPr>
            <w:tcW w:w="1219" w:type="dxa"/>
            <w:gridSpan w:val="2"/>
            <w:tcBorders>
              <w:top w:val="single" w:sz="4" w:space="0" w:color="auto"/>
              <w:left w:val="single" w:sz="18" w:space="0" w:color="auto"/>
              <w:bottom w:val="single" w:sz="4" w:space="0" w:color="auto"/>
            </w:tcBorders>
          </w:tcPr>
          <w:p w14:paraId="3221F34F"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5B7FDAB1" w14:textId="6DCB29B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2F58C98" w14:textId="77777777" w:rsidR="0048145B" w:rsidRDefault="0048145B" w:rsidP="0048145B">
            <w:pPr>
              <w:jc w:val="center"/>
              <w:rPr>
                <w:lang w:val="en-AU"/>
              </w:rPr>
            </w:pPr>
            <w:r>
              <w:rPr>
                <w:lang w:val="en-AU"/>
              </w:rPr>
              <w:t>9.4.2</w:t>
            </w:r>
          </w:p>
        </w:tc>
        <w:tc>
          <w:tcPr>
            <w:tcW w:w="4798" w:type="dxa"/>
            <w:gridSpan w:val="2"/>
            <w:tcBorders>
              <w:top w:val="single" w:sz="4" w:space="0" w:color="auto"/>
              <w:bottom w:val="single" w:sz="4" w:space="0" w:color="auto"/>
              <w:right w:val="single" w:sz="18" w:space="0" w:color="auto"/>
            </w:tcBorders>
          </w:tcPr>
          <w:p w14:paraId="311F8A52" w14:textId="77777777" w:rsidR="0048145B" w:rsidRDefault="0048145B" w:rsidP="0048145B">
            <w:pPr>
              <w:jc w:val="both"/>
              <w:rPr>
                <w:rFonts w:ascii="Arial" w:hAnsi="Arial" w:cs="Arial"/>
                <w:bCs/>
              </w:rPr>
            </w:pPr>
            <w:r>
              <w:rPr>
                <w:rFonts w:ascii="Arial" w:hAnsi="Arial" w:cs="Arial"/>
                <w:bCs/>
              </w:rPr>
              <w:t xml:space="preserve">New commentary on cases of </w:t>
            </w:r>
            <w:r w:rsidRPr="00652290">
              <w:rPr>
                <w:rFonts w:ascii="Arial" w:hAnsi="Arial" w:cs="Arial"/>
                <w:bCs/>
                <w:i/>
              </w:rPr>
              <w:t>Pak v R</w:t>
            </w:r>
            <w:r>
              <w:rPr>
                <w:rFonts w:ascii="Arial" w:hAnsi="Arial" w:cs="Arial"/>
                <w:bCs/>
              </w:rPr>
              <w:t xml:space="preserve"> [2008] VSC 529 &amp; </w:t>
            </w:r>
            <w:r w:rsidRPr="00652290">
              <w:rPr>
                <w:rFonts w:ascii="Arial" w:hAnsi="Arial" w:cs="Arial"/>
                <w:bCs/>
                <w:i/>
              </w:rPr>
              <w:t>Pak v R</w:t>
            </w:r>
            <w:r>
              <w:rPr>
                <w:rFonts w:ascii="Arial" w:hAnsi="Arial" w:cs="Arial"/>
                <w:bCs/>
              </w:rPr>
              <w:t xml:space="preserve"> [2009] VSC 211.</w:t>
            </w:r>
          </w:p>
        </w:tc>
      </w:tr>
      <w:tr w:rsidR="0048145B" w14:paraId="01EF93D1" w14:textId="77777777" w:rsidTr="006B7637">
        <w:tc>
          <w:tcPr>
            <w:tcW w:w="1219" w:type="dxa"/>
            <w:gridSpan w:val="2"/>
            <w:tcBorders>
              <w:top w:val="single" w:sz="4" w:space="0" w:color="auto"/>
              <w:left w:val="single" w:sz="18" w:space="0" w:color="auto"/>
              <w:bottom w:val="single" w:sz="4" w:space="0" w:color="auto"/>
            </w:tcBorders>
          </w:tcPr>
          <w:p w14:paraId="7EC2074C"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749ED8C8" w14:textId="42A36CF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CEF5956" w14:textId="77777777" w:rsidR="0048145B" w:rsidRDefault="0048145B" w:rsidP="0048145B">
            <w:pPr>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5542E247" w14:textId="77777777" w:rsidR="0048145B" w:rsidRDefault="0048145B" w:rsidP="0048145B">
            <w:pPr>
              <w:jc w:val="both"/>
              <w:rPr>
                <w:rFonts w:ascii="Arial" w:hAnsi="Arial" w:cs="Arial"/>
                <w:bCs/>
              </w:rPr>
            </w:pPr>
            <w:r>
              <w:rPr>
                <w:rFonts w:ascii="Arial" w:hAnsi="Arial" w:cs="Arial"/>
                <w:bCs/>
              </w:rPr>
              <w:t xml:space="preserve">New cases of </w:t>
            </w:r>
            <w:r w:rsidRPr="00652290">
              <w:rPr>
                <w:rFonts w:ascii="Arial" w:hAnsi="Arial" w:cs="Arial"/>
                <w:bCs/>
                <w:i/>
              </w:rPr>
              <w:t>Kylie Vickers</w:t>
            </w:r>
            <w:r>
              <w:rPr>
                <w:rFonts w:ascii="Arial" w:hAnsi="Arial" w:cs="Arial"/>
                <w:bCs/>
              </w:rPr>
              <w:t xml:space="preserve"> [2009] VSC 202;</w:t>
            </w:r>
            <w:r w:rsidRPr="00652290">
              <w:rPr>
                <w:rFonts w:ascii="Arial" w:hAnsi="Arial" w:cs="Arial"/>
                <w:bCs/>
                <w:i/>
              </w:rPr>
              <w:t xml:space="preserve"> David Peter </w:t>
            </w:r>
            <w:proofErr w:type="spellStart"/>
            <w:r w:rsidRPr="00652290">
              <w:rPr>
                <w:rFonts w:ascii="Arial" w:hAnsi="Arial" w:cs="Arial"/>
                <w:bCs/>
                <w:i/>
              </w:rPr>
              <w:t>O’Blein</w:t>
            </w:r>
            <w:proofErr w:type="spellEnd"/>
            <w:r w:rsidRPr="00652290">
              <w:rPr>
                <w:rFonts w:ascii="Arial" w:hAnsi="Arial" w:cs="Arial"/>
                <w:bCs/>
                <w:i/>
              </w:rPr>
              <w:t xml:space="preserve"> v R</w:t>
            </w:r>
            <w:r>
              <w:rPr>
                <w:rFonts w:ascii="Arial" w:hAnsi="Arial" w:cs="Arial"/>
                <w:bCs/>
              </w:rPr>
              <w:t xml:space="preserve"> [2009] VSC 6; </w:t>
            </w:r>
            <w:r w:rsidRPr="00BE64D4">
              <w:rPr>
                <w:rFonts w:ascii="Arial" w:hAnsi="Arial" w:cs="Arial"/>
                <w:bCs/>
                <w:i/>
              </w:rPr>
              <w:t>Darren Haffner v R</w:t>
            </w:r>
            <w:r>
              <w:rPr>
                <w:rFonts w:ascii="Arial" w:hAnsi="Arial" w:cs="Arial"/>
                <w:bCs/>
              </w:rPr>
              <w:t xml:space="preserve"> [2009] VSC 116; </w:t>
            </w:r>
            <w:r w:rsidRPr="00BE64D4">
              <w:rPr>
                <w:rFonts w:ascii="Arial" w:hAnsi="Arial" w:cs="Arial"/>
                <w:bCs/>
                <w:i/>
              </w:rPr>
              <w:t>Julie Huynh</w:t>
            </w:r>
            <w:r>
              <w:rPr>
                <w:rFonts w:ascii="Arial" w:hAnsi="Arial" w:cs="Arial"/>
                <w:bCs/>
              </w:rPr>
              <w:t xml:space="preserve"> [2009] VSC 163; </w:t>
            </w:r>
            <w:r w:rsidRPr="00BE64D4">
              <w:rPr>
                <w:rFonts w:ascii="Arial" w:hAnsi="Arial" w:cs="Arial"/>
                <w:bCs/>
                <w:i/>
              </w:rPr>
              <w:t xml:space="preserve">Dalibor </w:t>
            </w:r>
            <w:proofErr w:type="spellStart"/>
            <w:r w:rsidRPr="00BE64D4">
              <w:rPr>
                <w:rFonts w:ascii="Arial" w:hAnsi="Arial" w:cs="Arial"/>
                <w:bCs/>
                <w:i/>
              </w:rPr>
              <w:t>Dobrosavljevic</w:t>
            </w:r>
            <w:proofErr w:type="spellEnd"/>
            <w:r>
              <w:rPr>
                <w:rFonts w:ascii="Arial" w:hAnsi="Arial" w:cs="Arial"/>
                <w:bCs/>
              </w:rPr>
              <w:t xml:space="preserve"> [2009] VSC 170; </w:t>
            </w:r>
            <w:r w:rsidRPr="00BE64D4">
              <w:rPr>
                <w:rFonts w:ascii="Arial" w:hAnsi="Arial" w:cs="Arial"/>
                <w:bCs/>
                <w:i/>
              </w:rPr>
              <w:t xml:space="preserve">Ahmed </w:t>
            </w:r>
            <w:proofErr w:type="spellStart"/>
            <w:r w:rsidRPr="00BE64D4">
              <w:rPr>
                <w:rFonts w:ascii="Arial" w:hAnsi="Arial" w:cs="Arial"/>
                <w:bCs/>
                <w:i/>
              </w:rPr>
              <w:t>Chkhaidem</w:t>
            </w:r>
            <w:proofErr w:type="spellEnd"/>
            <w:r>
              <w:rPr>
                <w:rFonts w:ascii="Arial" w:hAnsi="Arial" w:cs="Arial"/>
                <w:bCs/>
              </w:rPr>
              <w:t xml:space="preserve"> [2009] VSC 216; </w:t>
            </w:r>
            <w:proofErr w:type="spellStart"/>
            <w:r w:rsidRPr="00BE64D4">
              <w:rPr>
                <w:rFonts w:ascii="Arial" w:hAnsi="Arial" w:cs="Arial"/>
                <w:bCs/>
                <w:i/>
              </w:rPr>
              <w:t>Tilyard</w:t>
            </w:r>
            <w:proofErr w:type="spellEnd"/>
            <w:r w:rsidRPr="00BE64D4">
              <w:rPr>
                <w:rFonts w:ascii="Arial" w:hAnsi="Arial" w:cs="Arial"/>
                <w:bCs/>
                <w:i/>
              </w:rPr>
              <w:t xml:space="preserve"> v R</w:t>
            </w:r>
            <w:r>
              <w:rPr>
                <w:rFonts w:ascii="Arial" w:hAnsi="Arial" w:cs="Arial"/>
                <w:bCs/>
              </w:rPr>
              <w:t xml:space="preserve"> [2009] VSC 117; </w:t>
            </w:r>
            <w:r w:rsidRPr="00BE64D4">
              <w:rPr>
                <w:rFonts w:ascii="Arial" w:hAnsi="Arial" w:cs="Arial"/>
                <w:bCs/>
                <w:i/>
              </w:rPr>
              <w:t>DPP v Richardson</w:t>
            </w:r>
            <w:r>
              <w:rPr>
                <w:rFonts w:ascii="Arial" w:hAnsi="Arial" w:cs="Arial"/>
                <w:bCs/>
              </w:rPr>
              <w:t xml:space="preserve"> [2009] VSC 87.</w:t>
            </w:r>
          </w:p>
        </w:tc>
      </w:tr>
      <w:tr w:rsidR="0048145B" w14:paraId="1FB3F643" w14:textId="77777777" w:rsidTr="006B7637">
        <w:tc>
          <w:tcPr>
            <w:tcW w:w="1219" w:type="dxa"/>
            <w:gridSpan w:val="2"/>
            <w:tcBorders>
              <w:top w:val="single" w:sz="4" w:space="0" w:color="auto"/>
              <w:left w:val="single" w:sz="18" w:space="0" w:color="auto"/>
              <w:bottom w:val="single" w:sz="4" w:space="0" w:color="auto"/>
            </w:tcBorders>
          </w:tcPr>
          <w:p w14:paraId="5F065A1E"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11BC1CA7" w14:textId="4BFA87C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8A3DE6C" w14:textId="77777777" w:rsidR="0048145B" w:rsidRDefault="0048145B" w:rsidP="0048145B">
            <w:pPr>
              <w:jc w:val="center"/>
              <w:rPr>
                <w:lang w:val="en-AU"/>
              </w:rPr>
            </w:pPr>
            <w:r>
              <w:rPr>
                <w:lang w:val="en-AU"/>
              </w:rPr>
              <w:t>9.4.5</w:t>
            </w:r>
          </w:p>
        </w:tc>
        <w:tc>
          <w:tcPr>
            <w:tcW w:w="4798" w:type="dxa"/>
            <w:gridSpan w:val="2"/>
            <w:tcBorders>
              <w:top w:val="single" w:sz="4" w:space="0" w:color="auto"/>
              <w:bottom w:val="single" w:sz="4" w:space="0" w:color="auto"/>
              <w:right w:val="single" w:sz="18" w:space="0" w:color="auto"/>
            </w:tcBorders>
          </w:tcPr>
          <w:p w14:paraId="4198D86F" w14:textId="77777777" w:rsidR="0048145B" w:rsidRDefault="0048145B" w:rsidP="0048145B">
            <w:pPr>
              <w:jc w:val="both"/>
              <w:rPr>
                <w:rFonts w:ascii="Arial" w:hAnsi="Arial" w:cs="Arial"/>
                <w:bCs/>
              </w:rPr>
            </w:pPr>
            <w:r>
              <w:rPr>
                <w:rFonts w:ascii="Arial" w:hAnsi="Arial" w:cs="Arial"/>
                <w:bCs/>
              </w:rPr>
              <w:t xml:space="preserve">New case of </w:t>
            </w:r>
            <w:r w:rsidRPr="00652290">
              <w:rPr>
                <w:rFonts w:ascii="Arial" w:hAnsi="Arial" w:cs="Arial"/>
                <w:bCs/>
                <w:i/>
              </w:rPr>
              <w:t>Kylie Vickers</w:t>
            </w:r>
            <w:r>
              <w:rPr>
                <w:rFonts w:ascii="Arial" w:hAnsi="Arial" w:cs="Arial"/>
                <w:bCs/>
              </w:rPr>
              <w:t xml:space="preserve"> [2009] VSC 202.</w:t>
            </w:r>
          </w:p>
        </w:tc>
      </w:tr>
      <w:tr w:rsidR="0048145B" w14:paraId="67FF2944" w14:textId="77777777" w:rsidTr="006B7637">
        <w:tc>
          <w:tcPr>
            <w:tcW w:w="1219" w:type="dxa"/>
            <w:gridSpan w:val="2"/>
            <w:tcBorders>
              <w:top w:val="single" w:sz="4" w:space="0" w:color="auto"/>
              <w:left w:val="single" w:sz="18" w:space="0" w:color="auto"/>
              <w:bottom w:val="single" w:sz="4" w:space="0" w:color="auto"/>
            </w:tcBorders>
          </w:tcPr>
          <w:p w14:paraId="55FB3D4F"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226BD8CB" w14:textId="0079EF2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E68961A" w14:textId="77777777" w:rsidR="0048145B" w:rsidRDefault="0048145B" w:rsidP="0048145B">
            <w:pPr>
              <w:jc w:val="center"/>
              <w:rPr>
                <w:lang w:val="en-AU"/>
              </w:rPr>
            </w:pPr>
            <w:r>
              <w:rPr>
                <w:lang w:val="en-AU"/>
              </w:rPr>
              <w:t>9.4.10</w:t>
            </w:r>
          </w:p>
        </w:tc>
        <w:tc>
          <w:tcPr>
            <w:tcW w:w="4798" w:type="dxa"/>
            <w:gridSpan w:val="2"/>
            <w:tcBorders>
              <w:top w:val="single" w:sz="4" w:space="0" w:color="auto"/>
              <w:bottom w:val="single" w:sz="4" w:space="0" w:color="auto"/>
              <w:right w:val="single" w:sz="18" w:space="0" w:color="auto"/>
            </w:tcBorders>
          </w:tcPr>
          <w:p w14:paraId="2D531952" w14:textId="77777777" w:rsidR="0048145B" w:rsidRDefault="0048145B" w:rsidP="0048145B">
            <w:pPr>
              <w:jc w:val="both"/>
              <w:rPr>
                <w:rFonts w:ascii="Arial" w:hAnsi="Arial" w:cs="Arial"/>
                <w:bCs/>
              </w:rPr>
            </w:pPr>
            <w:r>
              <w:rPr>
                <w:rFonts w:ascii="Arial" w:hAnsi="Arial" w:cs="Arial"/>
                <w:bCs/>
              </w:rPr>
              <w:t xml:space="preserve">New cases of </w:t>
            </w:r>
            <w:r w:rsidRPr="00A73292">
              <w:rPr>
                <w:rFonts w:ascii="Arial" w:hAnsi="Arial" w:cs="Arial"/>
                <w:i/>
              </w:rPr>
              <w:t>DPP (</w:t>
            </w:r>
            <w:proofErr w:type="spellStart"/>
            <w:r w:rsidRPr="00A73292">
              <w:rPr>
                <w:rFonts w:ascii="Arial" w:hAnsi="Arial" w:cs="Arial"/>
                <w:i/>
              </w:rPr>
              <w:t>Cth</w:t>
            </w:r>
            <w:proofErr w:type="spellEnd"/>
            <w:r w:rsidRPr="00A73292">
              <w:rPr>
                <w:rFonts w:ascii="Arial" w:hAnsi="Arial" w:cs="Arial"/>
                <w:i/>
              </w:rPr>
              <w:t xml:space="preserve">) v Pasquale </w:t>
            </w:r>
            <w:proofErr w:type="spellStart"/>
            <w:r w:rsidRPr="00A73292">
              <w:rPr>
                <w:rFonts w:ascii="Arial" w:hAnsi="Arial" w:cs="Arial"/>
                <w:i/>
              </w:rPr>
              <w:t>Barbaro</w:t>
            </w:r>
            <w:proofErr w:type="spellEnd"/>
            <w:r>
              <w:rPr>
                <w:rFonts w:ascii="Arial" w:hAnsi="Arial" w:cs="Arial"/>
              </w:rPr>
              <w:t xml:space="preserve"> [2009] VSCA 26</w:t>
            </w:r>
            <w:r>
              <w:rPr>
                <w:rFonts w:ascii="Arial" w:hAnsi="Arial" w:cs="Arial"/>
                <w:bCs/>
              </w:rPr>
              <w:t xml:space="preserve">; </w:t>
            </w:r>
            <w:r w:rsidRPr="00652290">
              <w:rPr>
                <w:rFonts w:ascii="Arial" w:hAnsi="Arial" w:cs="Arial"/>
                <w:i/>
              </w:rPr>
              <w:t xml:space="preserve">R v Rich (Ruling No.19) </w:t>
            </w:r>
            <w:r>
              <w:rPr>
                <w:rFonts w:ascii="Arial" w:hAnsi="Arial" w:cs="Arial"/>
              </w:rPr>
              <w:t>[2008] VSC 538</w:t>
            </w:r>
            <w:r>
              <w:rPr>
                <w:rFonts w:ascii="Arial" w:hAnsi="Arial" w:cs="Arial"/>
                <w:bCs/>
              </w:rPr>
              <w:t>.</w:t>
            </w:r>
          </w:p>
        </w:tc>
      </w:tr>
      <w:tr w:rsidR="0048145B" w14:paraId="76C415B2" w14:textId="77777777" w:rsidTr="006B7637">
        <w:tc>
          <w:tcPr>
            <w:tcW w:w="1219" w:type="dxa"/>
            <w:gridSpan w:val="2"/>
            <w:tcBorders>
              <w:top w:val="single" w:sz="4" w:space="0" w:color="auto"/>
              <w:left w:val="single" w:sz="18" w:space="0" w:color="auto"/>
              <w:bottom w:val="single" w:sz="4" w:space="0" w:color="auto"/>
            </w:tcBorders>
          </w:tcPr>
          <w:p w14:paraId="42DF04AC"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00C314B4" w14:textId="6D20132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6FDE52D" w14:textId="77777777" w:rsidR="0048145B" w:rsidRDefault="0048145B" w:rsidP="0048145B">
            <w:pPr>
              <w:jc w:val="center"/>
              <w:rPr>
                <w:lang w:val="en-AU"/>
              </w:rPr>
            </w:pPr>
            <w:r>
              <w:rPr>
                <w:lang w:val="en-AU"/>
              </w:rPr>
              <w:t>9.5.1</w:t>
            </w:r>
          </w:p>
        </w:tc>
        <w:tc>
          <w:tcPr>
            <w:tcW w:w="4798" w:type="dxa"/>
            <w:gridSpan w:val="2"/>
            <w:tcBorders>
              <w:top w:val="single" w:sz="4" w:space="0" w:color="auto"/>
              <w:bottom w:val="single" w:sz="4" w:space="0" w:color="auto"/>
              <w:right w:val="single" w:sz="18" w:space="0" w:color="auto"/>
            </w:tcBorders>
          </w:tcPr>
          <w:p w14:paraId="654DDA7F" w14:textId="77777777" w:rsidR="0048145B" w:rsidRDefault="0048145B" w:rsidP="0048145B">
            <w:pPr>
              <w:jc w:val="both"/>
              <w:rPr>
                <w:rFonts w:ascii="Arial" w:hAnsi="Arial" w:cs="Arial"/>
                <w:bCs/>
              </w:rPr>
            </w:pPr>
            <w:r>
              <w:rPr>
                <w:rFonts w:ascii="Arial" w:hAnsi="Arial" w:cs="Arial"/>
                <w:bCs/>
              </w:rPr>
              <w:t xml:space="preserve">New case of </w:t>
            </w:r>
            <w:r w:rsidRPr="00652290">
              <w:rPr>
                <w:rFonts w:ascii="Arial" w:hAnsi="Arial" w:cs="Arial"/>
                <w:i/>
              </w:rPr>
              <w:t xml:space="preserve">Ante </w:t>
            </w:r>
            <w:proofErr w:type="spellStart"/>
            <w:r w:rsidRPr="00652290">
              <w:rPr>
                <w:rFonts w:ascii="Arial" w:hAnsi="Arial" w:cs="Arial"/>
                <w:i/>
              </w:rPr>
              <w:t>Vucak</w:t>
            </w:r>
            <w:proofErr w:type="spellEnd"/>
            <w:r>
              <w:rPr>
                <w:rFonts w:ascii="Arial" w:hAnsi="Arial" w:cs="Arial"/>
              </w:rPr>
              <w:t xml:space="preserve"> [2009] VSC 167.</w:t>
            </w:r>
          </w:p>
        </w:tc>
      </w:tr>
      <w:tr w:rsidR="0048145B" w14:paraId="61F65E80" w14:textId="77777777" w:rsidTr="006B7637">
        <w:tc>
          <w:tcPr>
            <w:tcW w:w="1219" w:type="dxa"/>
            <w:gridSpan w:val="2"/>
            <w:tcBorders>
              <w:top w:val="single" w:sz="4" w:space="0" w:color="auto"/>
              <w:left w:val="single" w:sz="18" w:space="0" w:color="auto"/>
              <w:bottom w:val="single" w:sz="4" w:space="0" w:color="auto"/>
            </w:tcBorders>
          </w:tcPr>
          <w:p w14:paraId="5B814C84"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0A6151BA" w14:textId="3D0A1B0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2890404" w14:textId="77777777" w:rsidR="0048145B" w:rsidRDefault="0048145B" w:rsidP="0048145B">
            <w:pPr>
              <w:jc w:val="center"/>
              <w:rPr>
                <w:lang w:val="en-AU"/>
              </w:rPr>
            </w:pPr>
            <w:r>
              <w:rPr>
                <w:lang w:val="en-AU"/>
              </w:rPr>
              <w:t>9.5.7</w:t>
            </w:r>
          </w:p>
        </w:tc>
        <w:tc>
          <w:tcPr>
            <w:tcW w:w="4798" w:type="dxa"/>
            <w:gridSpan w:val="2"/>
            <w:tcBorders>
              <w:top w:val="single" w:sz="4" w:space="0" w:color="auto"/>
              <w:bottom w:val="single" w:sz="4" w:space="0" w:color="auto"/>
              <w:right w:val="single" w:sz="18" w:space="0" w:color="auto"/>
            </w:tcBorders>
          </w:tcPr>
          <w:p w14:paraId="6D6BF72D" w14:textId="77777777" w:rsidR="0048145B" w:rsidRDefault="0048145B" w:rsidP="0048145B">
            <w:pPr>
              <w:jc w:val="both"/>
              <w:rPr>
                <w:rFonts w:ascii="Arial" w:hAnsi="Arial" w:cs="Arial"/>
                <w:bCs/>
              </w:rPr>
            </w:pPr>
            <w:r>
              <w:rPr>
                <w:rFonts w:ascii="Arial" w:hAnsi="Arial" w:cs="Arial"/>
                <w:bCs/>
              </w:rPr>
              <w:t xml:space="preserve">New case of </w:t>
            </w:r>
            <w:smartTag w:uri="urn:schemas-microsoft-com:office:smarttags" w:element="City">
              <w:smartTag w:uri="urn:schemas-microsoft-com:office:smarttags" w:element="place">
                <w:r w:rsidRPr="00BE64D4">
                  <w:rPr>
                    <w:rFonts w:ascii="Arial" w:hAnsi="Arial" w:cs="Arial"/>
                    <w:bCs/>
                    <w:i/>
                  </w:rPr>
                  <w:t>Dixon</w:t>
                </w:r>
              </w:smartTag>
            </w:smartTag>
            <w:r w:rsidRPr="00BE64D4">
              <w:rPr>
                <w:rFonts w:ascii="Arial" w:hAnsi="Arial" w:cs="Arial"/>
                <w:bCs/>
                <w:i/>
              </w:rPr>
              <w:t xml:space="preserve"> v DPP</w:t>
            </w:r>
            <w:r>
              <w:rPr>
                <w:rFonts w:ascii="Arial" w:hAnsi="Arial" w:cs="Arial"/>
                <w:bCs/>
              </w:rPr>
              <w:t xml:space="preserve"> [2009] VSC 224.</w:t>
            </w:r>
          </w:p>
        </w:tc>
      </w:tr>
      <w:tr w:rsidR="0048145B" w14:paraId="6FB15E0D" w14:textId="77777777" w:rsidTr="006B7637">
        <w:tc>
          <w:tcPr>
            <w:tcW w:w="1219" w:type="dxa"/>
            <w:gridSpan w:val="2"/>
            <w:tcBorders>
              <w:top w:val="single" w:sz="4" w:space="0" w:color="auto"/>
              <w:left w:val="single" w:sz="18" w:space="0" w:color="auto"/>
              <w:bottom w:val="single" w:sz="4" w:space="0" w:color="auto"/>
            </w:tcBorders>
          </w:tcPr>
          <w:p w14:paraId="439436BB" w14:textId="77777777" w:rsidR="0048145B" w:rsidRDefault="0048145B" w:rsidP="0048145B">
            <w:pPr>
              <w:rPr>
                <w:lang w:val="en-AU"/>
              </w:rPr>
            </w:pPr>
            <w:r>
              <w:rPr>
                <w:lang w:val="en-AU"/>
              </w:rPr>
              <w:t>13/07/09</w:t>
            </w:r>
          </w:p>
        </w:tc>
        <w:tc>
          <w:tcPr>
            <w:tcW w:w="836" w:type="dxa"/>
            <w:tcBorders>
              <w:top w:val="single" w:sz="4" w:space="0" w:color="auto"/>
              <w:bottom w:val="single" w:sz="4" w:space="0" w:color="auto"/>
            </w:tcBorders>
          </w:tcPr>
          <w:p w14:paraId="280482CB" w14:textId="24256B7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01A7DF0" w14:textId="77777777" w:rsidR="0048145B" w:rsidRDefault="0048145B" w:rsidP="0048145B">
            <w:pPr>
              <w:jc w:val="center"/>
              <w:rPr>
                <w:lang w:val="en-AU"/>
              </w:rPr>
            </w:pPr>
            <w:r>
              <w:rPr>
                <w:lang w:val="en-AU"/>
              </w:rPr>
              <w:t>9.5.14</w:t>
            </w:r>
          </w:p>
        </w:tc>
        <w:tc>
          <w:tcPr>
            <w:tcW w:w="4798" w:type="dxa"/>
            <w:gridSpan w:val="2"/>
            <w:tcBorders>
              <w:top w:val="single" w:sz="4" w:space="0" w:color="auto"/>
              <w:bottom w:val="single" w:sz="4" w:space="0" w:color="auto"/>
              <w:right w:val="single" w:sz="18" w:space="0" w:color="auto"/>
            </w:tcBorders>
          </w:tcPr>
          <w:p w14:paraId="235E3203" w14:textId="77777777" w:rsidR="0048145B" w:rsidRDefault="0048145B" w:rsidP="0048145B">
            <w:pPr>
              <w:jc w:val="both"/>
              <w:rPr>
                <w:rFonts w:ascii="Arial" w:hAnsi="Arial" w:cs="Arial"/>
                <w:bCs/>
              </w:rPr>
            </w:pPr>
            <w:r>
              <w:rPr>
                <w:rFonts w:ascii="Arial" w:hAnsi="Arial" w:cs="Arial"/>
                <w:bCs/>
              </w:rPr>
              <w:t>New paragraph entitled “Limited bail support program in Children’s Court”.</w:t>
            </w:r>
          </w:p>
        </w:tc>
      </w:tr>
      <w:tr w:rsidR="0048145B" w14:paraId="01310AFB" w14:textId="77777777" w:rsidTr="006B7637">
        <w:tc>
          <w:tcPr>
            <w:tcW w:w="1219" w:type="dxa"/>
            <w:gridSpan w:val="2"/>
            <w:tcBorders>
              <w:top w:val="single" w:sz="4" w:space="0" w:color="auto"/>
              <w:left w:val="single" w:sz="18" w:space="0" w:color="auto"/>
              <w:bottom w:val="single" w:sz="4" w:space="0" w:color="auto"/>
            </w:tcBorders>
          </w:tcPr>
          <w:p w14:paraId="02720513" w14:textId="77777777" w:rsidR="0048145B" w:rsidRDefault="0048145B" w:rsidP="0048145B">
            <w:pPr>
              <w:rPr>
                <w:lang w:val="en-AU"/>
              </w:rPr>
            </w:pPr>
            <w:r>
              <w:rPr>
                <w:lang w:val="en-AU"/>
              </w:rPr>
              <w:lastRenderedPageBreak/>
              <w:t>13/07/09</w:t>
            </w:r>
          </w:p>
        </w:tc>
        <w:tc>
          <w:tcPr>
            <w:tcW w:w="836" w:type="dxa"/>
            <w:tcBorders>
              <w:top w:val="single" w:sz="4" w:space="0" w:color="auto"/>
              <w:bottom w:val="single" w:sz="4" w:space="0" w:color="auto"/>
            </w:tcBorders>
          </w:tcPr>
          <w:p w14:paraId="6B395030" w14:textId="7927EE4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0C63AAD" w14:textId="77777777" w:rsidR="0048145B" w:rsidRDefault="0048145B" w:rsidP="0048145B">
            <w:pPr>
              <w:jc w:val="center"/>
              <w:rPr>
                <w:lang w:val="en-AU"/>
              </w:rPr>
            </w:pPr>
            <w:r>
              <w:rPr>
                <w:lang w:val="en-AU"/>
              </w:rPr>
              <w:t>MANY</w:t>
            </w:r>
          </w:p>
        </w:tc>
        <w:tc>
          <w:tcPr>
            <w:tcW w:w="4798" w:type="dxa"/>
            <w:gridSpan w:val="2"/>
            <w:tcBorders>
              <w:top w:val="single" w:sz="4" w:space="0" w:color="auto"/>
              <w:bottom w:val="single" w:sz="4" w:space="0" w:color="auto"/>
              <w:right w:val="single" w:sz="18" w:space="0" w:color="auto"/>
            </w:tcBorders>
          </w:tcPr>
          <w:p w14:paraId="1FC5C55C" w14:textId="77777777" w:rsidR="0048145B" w:rsidRDefault="0048145B" w:rsidP="0048145B">
            <w:pPr>
              <w:jc w:val="both"/>
              <w:rPr>
                <w:rFonts w:ascii="Arial" w:hAnsi="Arial" w:cs="Arial"/>
                <w:bCs/>
              </w:rPr>
            </w:pPr>
            <w:r>
              <w:rPr>
                <w:rFonts w:ascii="Arial" w:hAnsi="Arial" w:cs="Arial"/>
                <w:bCs/>
              </w:rPr>
              <w:t>Replacement of “defendant” by “accused” where it occurs except in the context of a quotation.</w:t>
            </w:r>
          </w:p>
        </w:tc>
      </w:tr>
      <w:tr w:rsidR="0048145B" w14:paraId="36CFD2EE" w14:textId="77777777" w:rsidTr="006B7637">
        <w:tc>
          <w:tcPr>
            <w:tcW w:w="1219" w:type="dxa"/>
            <w:gridSpan w:val="2"/>
            <w:tcBorders>
              <w:top w:val="single" w:sz="4" w:space="0" w:color="auto"/>
              <w:left w:val="single" w:sz="18" w:space="0" w:color="auto"/>
              <w:bottom w:val="single" w:sz="4" w:space="0" w:color="auto"/>
            </w:tcBorders>
          </w:tcPr>
          <w:p w14:paraId="517EE745" w14:textId="77777777" w:rsidR="0048145B" w:rsidRDefault="0048145B" w:rsidP="0048145B">
            <w:pPr>
              <w:rPr>
                <w:lang w:val="en-AU"/>
              </w:rPr>
            </w:pPr>
            <w:r>
              <w:rPr>
                <w:lang w:val="en-AU"/>
              </w:rPr>
              <w:t>23/06/09</w:t>
            </w:r>
          </w:p>
        </w:tc>
        <w:tc>
          <w:tcPr>
            <w:tcW w:w="836" w:type="dxa"/>
            <w:tcBorders>
              <w:top w:val="single" w:sz="4" w:space="0" w:color="auto"/>
              <w:bottom w:val="single" w:sz="4" w:space="0" w:color="auto"/>
            </w:tcBorders>
          </w:tcPr>
          <w:p w14:paraId="0C7B22BB" w14:textId="2BD5AC9D"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AF004A5"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14EF2E4C" w14:textId="77777777" w:rsidR="0048145B" w:rsidRDefault="0048145B" w:rsidP="0048145B">
            <w:pPr>
              <w:jc w:val="both"/>
              <w:rPr>
                <w:rFonts w:ascii="Arial" w:hAnsi="Arial" w:cs="Arial"/>
                <w:bCs/>
              </w:rPr>
            </w:pPr>
            <w:r>
              <w:rPr>
                <w:rFonts w:ascii="Arial" w:hAnsi="Arial" w:cs="Arial"/>
                <w:bCs/>
              </w:rPr>
              <w:t xml:space="preserve">Added quotation from </w:t>
            </w:r>
            <w:r w:rsidRPr="00B34C7B">
              <w:rPr>
                <w:rFonts w:ascii="Arial" w:hAnsi="Arial" w:cs="Arial"/>
                <w:bCs/>
                <w:i/>
              </w:rPr>
              <w:t xml:space="preserve">Mehmet </w:t>
            </w:r>
            <w:proofErr w:type="spellStart"/>
            <w:r w:rsidRPr="00B34C7B">
              <w:rPr>
                <w:rFonts w:ascii="Arial" w:hAnsi="Arial" w:cs="Arial"/>
                <w:bCs/>
                <w:i/>
              </w:rPr>
              <w:t>Ucar</w:t>
            </w:r>
            <w:proofErr w:type="spellEnd"/>
            <w:r w:rsidRPr="00B34C7B">
              <w:rPr>
                <w:rFonts w:ascii="Arial" w:hAnsi="Arial" w:cs="Arial"/>
                <w:bCs/>
                <w:i/>
              </w:rPr>
              <w:t xml:space="preserve"> v </w:t>
            </w:r>
            <w:proofErr w:type="spellStart"/>
            <w:r w:rsidRPr="00B34C7B">
              <w:rPr>
                <w:rFonts w:ascii="Arial" w:hAnsi="Arial" w:cs="Arial"/>
                <w:bCs/>
                <w:i/>
              </w:rPr>
              <w:t>Nylex</w:t>
            </w:r>
            <w:proofErr w:type="spellEnd"/>
            <w:r w:rsidRPr="00B34C7B">
              <w:rPr>
                <w:rFonts w:ascii="Arial" w:hAnsi="Arial" w:cs="Arial"/>
                <w:bCs/>
                <w:i/>
              </w:rPr>
              <w:t xml:space="preserve"> Industrial Products Pty Ltd</w:t>
            </w:r>
            <w:r>
              <w:rPr>
                <w:rFonts w:ascii="Arial" w:hAnsi="Arial" w:cs="Arial"/>
                <w:bCs/>
              </w:rPr>
              <w:t xml:space="preserve"> (2007) 17 VR 492; [2007] VSCA 181 at [43].  New case of </w:t>
            </w:r>
            <w:r w:rsidRPr="00B34C7B">
              <w:rPr>
                <w:rFonts w:ascii="Arial" w:hAnsi="Arial" w:cs="Arial"/>
                <w:bCs/>
                <w:i/>
              </w:rPr>
              <w:t>R v Fisher</w:t>
            </w:r>
            <w:r>
              <w:rPr>
                <w:rFonts w:ascii="Arial" w:hAnsi="Arial" w:cs="Arial"/>
                <w:bCs/>
              </w:rPr>
              <w:t xml:space="preserve"> [2009] VSCA 100.  New references to cases of </w:t>
            </w:r>
            <w:proofErr w:type="spellStart"/>
            <w:r w:rsidRPr="002E5643">
              <w:rPr>
                <w:rFonts w:ascii="Arial" w:hAnsi="Arial" w:cs="Arial"/>
                <w:bCs/>
                <w:i/>
              </w:rPr>
              <w:t>Pantorno</w:t>
            </w:r>
            <w:proofErr w:type="spellEnd"/>
            <w:r w:rsidRPr="002E5643">
              <w:rPr>
                <w:rFonts w:ascii="Arial" w:hAnsi="Arial" w:cs="Arial"/>
                <w:bCs/>
                <w:i/>
              </w:rPr>
              <w:t xml:space="preserve"> v The Queen </w:t>
            </w:r>
            <w:r>
              <w:rPr>
                <w:rFonts w:ascii="Arial" w:hAnsi="Arial" w:cs="Arial"/>
                <w:bCs/>
              </w:rPr>
              <w:t xml:space="preserve">(1989) 166 CLR 466 at 473; </w:t>
            </w:r>
            <w:r w:rsidRPr="002E5643">
              <w:rPr>
                <w:rFonts w:ascii="Arial" w:hAnsi="Arial" w:cs="Arial"/>
                <w:bCs/>
                <w:i/>
              </w:rPr>
              <w:t>Friend v Brooker</w:t>
            </w:r>
            <w:r>
              <w:rPr>
                <w:rFonts w:ascii="Arial" w:hAnsi="Arial" w:cs="Arial"/>
                <w:bCs/>
              </w:rPr>
              <w:t xml:space="preserve"> [2009] HCA 21;</w:t>
            </w:r>
            <w:r w:rsidRPr="00B365F4">
              <w:rPr>
                <w:rFonts w:ascii="Arial" w:hAnsi="Arial" w:cs="Arial"/>
                <w:i/>
              </w:rPr>
              <w:t xml:space="preserve"> R v Rich (Ruling No.21)</w:t>
            </w:r>
            <w:r>
              <w:rPr>
                <w:rFonts w:ascii="Arial" w:hAnsi="Arial" w:cs="Arial"/>
              </w:rPr>
              <w:t xml:space="preserve"> [2009] VSC 32</w:t>
            </w:r>
            <w:r>
              <w:rPr>
                <w:rFonts w:ascii="Arial" w:hAnsi="Arial" w:cs="Arial"/>
                <w:bCs/>
              </w:rPr>
              <w:t>.</w:t>
            </w:r>
          </w:p>
        </w:tc>
      </w:tr>
      <w:tr w:rsidR="0048145B" w14:paraId="40755D13" w14:textId="77777777" w:rsidTr="006B7637">
        <w:tc>
          <w:tcPr>
            <w:tcW w:w="1219" w:type="dxa"/>
            <w:gridSpan w:val="2"/>
            <w:tcBorders>
              <w:top w:val="single" w:sz="4" w:space="0" w:color="auto"/>
              <w:left w:val="single" w:sz="18" w:space="0" w:color="auto"/>
              <w:bottom w:val="single" w:sz="4" w:space="0" w:color="auto"/>
            </w:tcBorders>
          </w:tcPr>
          <w:p w14:paraId="5DDBCC93" w14:textId="77777777" w:rsidR="0048145B" w:rsidRDefault="0048145B" w:rsidP="0048145B">
            <w:pPr>
              <w:rPr>
                <w:lang w:val="en-AU"/>
              </w:rPr>
            </w:pPr>
            <w:r>
              <w:rPr>
                <w:lang w:val="en-AU"/>
              </w:rPr>
              <w:t>23/06/09</w:t>
            </w:r>
          </w:p>
        </w:tc>
        <w:tc>
          <w:tcPr>
            <w:tcW w:w="836" w:type="dxa"/>
            <w:tcBorders>
              <w:top w:val="single" w:sz="4" w:space="0" w:color="auto"/>
              <w:bottom w:val="single" w:sz="4" w:space="0" w:color="auto"/>
            </w:tcBorders>
          </w:tcPr>
          <w:p w14:paraId="5444149E" w14:textId="5982904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2D7DCD8" w14:textId="77777777" w:rsidR="0048145B" w:rsidRDefault="0048145B" w:rsidP="0048145B">
            <w:pPr>
              <w:jc w:val="center"/>
              <w:rPr>
                <w:lang w:val="en-AU"/>
              </w:rPr>
            </w:pPr>
            <w:r>
              <w:rPr>
                <w:lang w:val="en-AU"/>
              </w:rPr>
              <w:t>3.5.9</w:t>
            </w:r>
          </w:p>
        </w:tc>
        <w:tc>
          <w:tcPr>
            <w:tcW w:w="4798" w:type="dxa"/>
            <w:gridSpan w:val="2"/>
            <w:tcBorders>
              <w:top w:val="single" w:sz="4" w:space="0" w:color="auto"/>
              <w:bottom w:val="single" w:sz="4" w:space="0" w:color="auto"/>
              <w:right w:val="single" w:sz="18" w:space="0" w:color="auto"/>
            </w:tcBorders>
          </w:tcPr>
          <w:p w14:paraId="3E403671" w14:textId="77777777" w:rsidR="0048145B" w:rsidRDefault="0048145B" w:rsidP="0048145B">
            <w:pPr>
              <w:jc w:val="both"/>
              <w:rPr>
                <w:rFonts w:ascii="Arial" w:hAnsi="Arial" w:cs="Arial"/>
                <w:bCs/>
              </w:rPr>
            </w:pPr>
            <w:r>
              <w:rPr>
                <w:rFonts w:ascii="Arial" w:hAnsi="Arial" w:cs="Arial"/>
                <w:bCs/>
              </w:rPr>
              <w:t xml:space="preserve">Reference to new case of </w:t>
            </w:r>
            <w:r w:rsidRPr="00B365F4">
              <w:rPr>
                <w:rFonts w:ascii="Arial" w:hAnsi="Arial" w:cs="Arial"/>
                <w:i/>
              </w:rPr>
              <w:t>R v Rich (Ruling No.</w:t>
            </w:r>
            <w:r>
              <w:rPr>
                <w:rFonts w:ascii="Arial" w:hAnsi="Arial" w:cs="Arial"/>
                <w:i/>
              </w:rPr>
              <w:t>5</w:t>
            </w:r>
            <w:r w:rsidRPr="00B365F4">
              <w:rPr>
                <w:rFonts w:ascii="Arial" w:hAnsi="Arial" w:cs="Arial"/>
                <w:i/>
              </w:rPr>
              <w:t>)</w:t>
            </w:r>
            <w:r>
              <w:rPr>
                <w:rFonts w:ascii="Arial" w:hAnsi="Arial" w:cs="Arial"/>
              </w:rPr>
              <w:t xml:space="preserve"> [2008] VSC 435</w:t>
            </w:r>
            <w:r>
              <w:rPr>
                <w:rFonts w:ascii="Arial" w:hAnsi="Arial" w:cs="Arial"/>
                <w:bCs/>
              </w:rPr>
              <w:t>.</w:t>
            </w:r>
          </w:p>
        </w:tc>
      </w:tr>
      <w:tr w:rsidR="0048145B" w14:paraId="64CC3D1E" w14:textId="77777777" w:rsidTr="006B7637">
        <w:tc>
          <w:tcPr>
            <w:tcW w:w="1219" w:type="dxa"/>
            <w:gridSpan w:val="2"/>
            <w:tcBorders>
              <w:top w:val="single" w:sz="4" w:space="0" w:color="auto"/>
              <w:left w:val="single" w:sz="18" w:space="0" w:color="auto"/>
              <w:bottom w:val="single" w:sz="4" w:space="0" w:color="auto"/>
            </w:tcBorders>
          </w:tcPr>
          <w:p w14:paraId="71807B70" w14:textId="77777777" w:rsidR="0048145B" w:rsidRDefault="0048145B" w:rsidP="0048145B">
            <w:pPr>
              <w:rPr>
                <w:lang w:val="en-AU"/>
              </w:rPr>
            </w:pPr>
            <w:r>
              <w:rPr>
                <w:lang w:val="en-AU"/>
              </w:rPr>
              <w:t>23/06/09</w:t>
            </w:r>
          </w:p>
        </w:tc>
        <w:tc>
          <w:tcPr>
            <w:tcW w:w="836" w:type="dxa"/>
            <w:tcBorders>
              <w:top w:val="single" w:sz="4" w:space="0" w:color="auto"/>
              <w:bottom w:val="single" w:sz="4" w:space="0" w:color="auto"/>
            </w:tcBorders>
          </w:tcPr>
          <w:p w14:paraId="690C7A36" w14:textId="143B07D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EB953A5" w14:textId="77777777" w:rsidR="0048145B" w:rsidRDefault="0048145B" w:rsidP="0048145B">
            <w:pPr>
              <w:jc w:val="center"/>
              <w:rPr>
                <w:lang w:val="en-AU"/>
              </w:rPr>
            </w:pPr>
            <w:r>
              <w:rPr>
                <w:lang w:val="en-AU"/>
              </w:rPr>
              <w:t>3.7.3</w:t>
            </w:r>
          </w:p>
        </w:tc>
        <w:tc>
          <w:tcPr>
            <w:tcW w:w="4798" w:type="dxa"/>
            <w:gridSpan w:val="2"/>
            <w:tcBorders>
              <w:top w:val="single" w:sz="4" w:space="0" w:color="auto"/>
              <w:bottom w:val="single" w:sz="4" w:space="0" w:color="auto"/>
              <w:right w:val="single" w:sz="18" w:space="0" w:color="auto"/>
            </w:tcBorders>
          </w:tcPr>
          <w:p w14:paraId="46CA953E" w14:textId="77777777" w:rsidR="0048145B" w:rsidRDefault="0048145B" w:rsidP="0048145B">
            <w:pPr>
              <w:jc w:val="both"/>
              <w:rPr>
                <w:rFonts w:ascii="Arial" w:hAnsi="Arial" w:cs="Arial"/>
                <w:bCs/>
              </w:rPr>
            </w:pPr>
            <w:r>
              <w:rPr>
                <w:rFonts w:ascii="Arial" w:hAnsi="Arial" w:cs="Arial"/>
                <w:bCs/>
              </w:rPr>
              <w:t xml:space="preserve">Reference to new case of </w:t>
            </w:r>
            <w:r w:rsidRPr="00433C43">
              <w:rPr>
                <w:rFonts w:ascii="Arial" w:hAnsi="Arial" w:cs="Arial"/>
                <w:bCs/>
                <w:i/>
              </w:rPr>
              <w:t>BR v VOCAT</w:t>
            </w:r>
            <w:r>
              <w:rPr>
                <w:rFonts w:ascii="Arial" w:hAnsi="Arial" w:cs="Arial"/>
                <w:bCs/>
              </w:rPr>
              <w:t xml:space="preserve"> [2009] VSC 152.</w:t>
            </w:r>
          </w:p>
        </w:tc>
      </w:tr>
      <w:tr w:rsidR="0048145B" w14:paraId="1B14AC96" w14:textId="77777777" w:rsidTr="006B7637">
        <w:tc>
          <w:tcPr>
            <w:tcW w:w="1219" w:type="dxa"/>
            <w:gridSpan w:val="2"/>
            <w:tcBorders>
              <w:top w:val="single" w:sz="4" w:space="0" w:color="auto"/>
              <w:left w:val="single" w:sz="18" w:space="0" w:color="auto"/>
              <w:bottom w:val="single" w:sz="4" w:space="0" w:color="auto"/>
            </w:tcBorders>
          </w:tcPr>
          <w:p w14:paraId="0A51A0B0" w14:textId="77777777" w:rsidR="0048145B" w:rsidRDefault="0048145B" w:rsidP="0048145B">
            <w:pPr>
              <w:rPr>
                <w:lang w:val="en-AU"/>
              </w:rPr>
            </w:pPr>
            <w:r>
              <w:rPr>
                <w:lang w:val="en-AU"/>
              </w:rPr>
              <w:t>23/06/09</w:t>
            </w:r>
          </w:p>
        </w:tc>
        <w:tc>
          <w:tcPr>
            <w:tcW w:w="836" w:type="dxa"/>
            <w:tcBorders>
              <w:top w:val="single" w:sz="4" w:space="0" w:color="auto"/>
              <w:bottom w:val="single" w:sz="4" w:space="0" w:color="auto"/>
            </w:tcBorders>
          </w:tcPr>
          <w:p w14:paraId="788E2BEB" w14:textId="7E62D0E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137C81E" w14:textId="77777777" w:rsidR="0048145B" w:rsidRDefault="0048145B" w:rsidP="0048145B">
            <w:pPr>
              <w:jc w:val="center"/>
              <w:rPr>
                <w:lang w:val="en-AU"/>
              </w:rPr>
            </w:pPr>
            <w:r>
              <w:rPr>
                <w:lang w:val="en-AU"/>
              </w:rPr>
              <w:t>3.9 &amp;</w:t>
            </w:r>
          </w:p>
          <w:p w14:paraId="5404D02F" w14:textId="77777777" w:rsidR="0048145B" w:rsidRDefault="0048145B" w:rsidP="0048145B">
            <w:pPr>
              <w:jc w:val="center"/>
              <w:rPr>
                <w:lang w:val="en-AU"/>
              </w:rPr>
            </w:pPr>
            <w:r>
              <w:rPr>
                <w:lang w:val="en-AU"/>
              </w:rPr>
              <w:t>3.9.1</w:t>
            </w:r>
          </w:p>
        </w:tc>
        <w:tc>
          <w:tcPr>
            <w:tcW w:w="4798" w:type="dxa"/>
            <w:gridSpan w:val="2"/>
            <w:tcBorders>
              <w:top w:val="single" w:sz="4" w:space="0" w:color="auto"/>
              <w:bottom w:val="single" w:sz="4" w:space="0" w:color="auto"/>
              <w:right w:val="single" w:sz="18" w:space="0" w:color="auto"/>
            </w:tcBorders>
          </w:tcPr>
          <w:p w14:paraId="57B37823" w14:textId="77777777" w:rsidR="0048145B" w:rsidRDefault="0048145B" w:rsidP="0048145B">
            <w:pPr>
              <w:jc w:val="both"/>
              <w:rPr>
                <w:rFonts w:ascii="Arial" w:hAnsi="Arial" w:cs="Arial"/>
                <w:bCs/>
              </w:rPr>
            </w:pPr>
            <w:r>
              <w:rPr>
                <w:rFonts w:ascii="Arial" w:hAnsi="Arial" w:cs="Arial"/>
                <w:bCs/>
              </w:rPr>
              <w:t xml:space="preserve">New case of </w:t>
            </w:r>
            <w:r w:rsidRPr="00B34C7B">
              <w:rPr>
                <w:rFonts w:ascii="Arial" w:hAnsi="Arial" w:cs="Arial"/>
                <w:bCs/>
                <w:i/>
              </w:rPr>
              <w:t>NG v IP</w:t>
            </w:r>
            <w:r>
              <w:rPr>
                <w:rFonts w:ascii="Arial" w:hAnsi="Arial" w:cs="Arial"/>
                <w:bCs/>
              </w:rPr>
              <w:t xml:space="preserve"> [2009] VSC 199.</w:t>
            </w:r>
          </w:p>
        </w:tc>
      </w:tr>
      <w:tr w:rsidR="0048145B" w14:paraId="35F5F2BD" w14:textId="77777777" w:rsidTr="006B7637">
        <w:tc>
          <w:tcPr>
            <w:tcW w:w="1219" w:type="dxa"/>
            <w:gridSpan w:val="2"/>
            <w:tcBorders>
              <w:top w:val="single" w:sz="4" w:space="0" w:color="auto"/>
              <w:left w:val="single" w:sz="18" w:space="0" w:color="auto"/>
              <w:bottom w:val="single" w:sz="4" w:space="0" w:color="auto"/>
            </w:tcBorders>
          </w:tcPr>
          <w:p w14:paraId="032DB01E"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0ACA162A" w14:textId="08CFC0B3"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5C103A2" w14:textId="77777777" w:rsidR="0048145B" w:rsidRDefault="0048145B" w:rsidP="0048145B">
            <w:pPr>
              <w:jc w:val="center"/>
              <w:rPr>
                <w:lang w:val="en-AU"/>
              </w:rPr>
            </w:pPr>
            <w:r>
              <w:rPr>
                <w:lang w:val="en-AU"/>
              </w:rPr>
              <w:t>4.1</w:t>
            </w:r>
          </w:p>
        </w:tc>
        <w:tc>
          <w:tcPr>
            <w:tcW w:w="4798" w:type="dxa"/>
            <w:gridSpan w:val="2"/>
            <w:tcBorders>
              <w:top w:val="single" w:sz="4" w:space="0" w:color="auto"/>
              <w:bottom w:val="single" w:sz="4" w:space="0" w:color="auto"/>
              <w:right w:val="single" w:sz="18" w:space="0" w:color="auto"/>
            </w:tcBorders>
          </w:tcPr>
          <w:p w14:paraId="58B51510" w14:textId="77777777" w:rsidR="0048145B" w:rsidRDefault="0048145B" w:rsidP="0048145B">
            <w:pPr>
              <w:jc w:val="both"/>
              <w:rPr>
                <w:rFonts w:ascii="Arial" w:hAnsi="Arial" w:cs="Arial"/>
                <w:bCs/>
              </w:rPr>
            </w:pPr>
            <w:r>
              <w:rPr>
                <w:rFonts w:ascii="Arial" w:hAnsi="Arial" w:cs="Arial"/>
                <w:bCs/>
              </w:rPr>
              <w:t>Heading of section amended to “The Child Protection Service”.</w:t>
            </w:r>
          </w:p>
        </w:tc>
      </w:tr>
      <w:tr w:rsidR="0048145B" w14:paraId="7FB90412" w14:textId="77777777" w:rsidTr="006B7637">
        <w:tc>
          <w:tcPr>
            <w:tcW w:w="1219" w:type="dxa"/>
            <w:gridSpan w:val="2"/>
            <w:tcBorders>
              <w:top w:val="single" w:sz="4" w:space="0" w:color="auto"/>
              <w:left w:val="single" w:sz="18" w:space="0" w:color="auto"/>
              <w:bottom w:val="single" w:sz="4" w:space="0" w:color="auto"/>
            </w:tcBorders>
          </w:tcPr>
          <w:p w14:paraId="376E0D22"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13FAAE57" w14:textId="625D331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2FF030B" w14:textId="77777777" w:rsidR="0048145B" w:rsidRDefault="0048145B" w:rsidP="0048145B">
            <w:pPr>
              <w:jc w:val="center"/>
              <w:rPr>
                <w:lang w:val="en-AU"/>
              </w:rPr>
            </w:pPr>
            <w:r>
              <w:rPr>
                <w:lang w:val="en-AU"/>
              </w:rPr>
              <w:t>4.2</w:t>
            </w:r>
          </w:p>
        </w:tc>
        <w:tc>
          <w:tcPr>
            <w:tcW w:w="4798" w:type="dxa"/>
            <w:gridSpan w:val="2"/>
            <w:tcBorders>
              <w:top w:val="single" w:sz="4" w:space="0" w:color="auto"/>
              <w:bottom w:val="single" w:sz="4" w:space="0" w:color="auto"/>
              <w:right w:val="single" w:sz="18" w:space="0" w:color="auto"/>
            </w:tcBorders>
          </w:tcPr>
          <w:p w14:paraId="5C2482C1" w14:textId="77777777" w:rsidR="0048145B" w:rsidRDefault="0048145B" w:rsidP="0048145B">
            <w:pPr>
              <w:jc w:val="both"/>
              <w:rPr>
                <w:rFonts w:ascii="Arial" w:hAnsi="Arial" w:cs="Arial"/>
                <w:bCs/>
              </w:rPr>
            </w:pPr>
            <w:r>
              <w:rPr>
                <w:rFonts w:ascii="Arial" w:hAnsi="Arial" w:cs="Arial"/>
                <w:bCs/>
              </w:rPr>
              <w:t xml:space="preserve">New section entitled “Role of the Children’s Court in Child Protection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This section contains a “thumbnail sketch of the role of the Children’s Court in child protection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taken from a paper prepared by the President of the Court in June 2009.</w:t>
            </w:r>
          </w:p>
        </w:tc>
      </w:tr>
      <w:tr w:rsidR="0048145B" w14:paraId="28458A0B" w14:textId="77777777" w:rsidTr="006B7637">
        <w:tc>
          <w:tcPr>
            <w:tcW w:w="1219" w:type="dxa"/>
            <w:gridSpan w:val="2"/>
            <w:tcBorders>
              <w:top w:val="single" w:sz="4" w:space="0" w:color="auto"/>
              <w:left w:val="single" w:sz="18" w:space="0" w:color="auto"/>
              <w:bottom w:val="single" w:sz="4" w:space="0" w:color="auto"/>
            </w:tcBorders>
          </w:tcPr>
          <w:p w14:paraId="77DE1E32"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1F396784" w14:textId="137DD65A"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844F676" w14:textId="77777777" w:rsidR="0048145B" w:rsidRDefault="0048145B" w:rsidP="0048145B">
            <w:pPr>
              <w:jc w:val="center"/>
              <w:rPr>
                <w:lang w:val="en-AU"/>
              </w:rPr>
            </w:pPr>
            <w:r>
              <w:rPr>
                <w:lang w:val="en-AU"/>
              </w:rPr>
              <w:t>4.3</w:t>
            </w:r>
          </w:p>
          <w:p w14:paraId="08AFFFF6" w14:textId="77777777" w:rsidR="0048145B" w:rsidRDefault="0048145B" w:rsidP="0048145B">
            <w:pPr>
              <w:jc w:val="center"/>
              <w:rPr>
                <w:lang w:val="en-AU"/>
              </w:rPr>
            </w:pPr>
            <w:r>
              <w:rPr>
                <w:lang w:val="en-AU"/>
              </w:rPr>
              <w:t>4.3.1</w:t>
            </w:r>
          </w:p>
          <w:p w14:paraId="62FB33D7" w14:textId="77777777" w:rsidR="0048145B" w:rsidRDefault="0048145B" w:rsidP="0048145B">
            <w:pPr>
              <w:jc w:val="center"/>
              <w:rPr>
                <w:lang w:val="en-AU"/>
              </w:rPr>
            </w:pPr>
            <w:r>
              <w:rPr>
                <w:lang w:val="en-AU"/>
              </w:rPr>
              <w:t>4.3.2</w:t>
            </w:r>
          </w:p>
        </w:tc>
        <w:tc>
          <w:tcPr>
            <w:tcW w:w="4798" w:type="dxa"/>
            <w:gridSpan w:val="2"/>
            <w:tcBorders>
              <w:top w:val="single" w:sz="4" w:space="0" w:color="auto"/>
              <w:bottom w:val="single" w:sz="4" w:space="0" w:color="auto"/>
              <w:right w:val="single" w:sz="18" w:space="0" w:color="auto"/>
            </w:tcBorders>
          </w:tcPr>
          <w:p w14:paraId="5A00B724" w14:textId="77777777" w:rsidR="0048145B" w:rsidRDefault="0048145B" w:rsidP="0048145B">
            <w:pPr>
              <w:jc w:val="both"/>
              <w:rPr>
                <w:rFonts w:ascii="Arial" w:hAnsi="Arial" w:cs="Arial"/>
                <w:bCs/>
              </w:rPr>
            </w:pPr>
            <w:r>
              <w:rPr>
                <w:rFonts w:ascii="Arial" w:hAnsi="Arial" w:cs="Arial"/>
                <w:bCs/>
              </w:rPr>
              <w:t>Renumbered section – formerly 4.2.</w:t>
            </w:r>
          </w:p>
          <w:p w14:paraId="687EB977" w14:textId="77777777" w:rsidR="0048145B" w:rsidRDefault="0048145B" w:rsidP="0048145B">
            <w:pPr>
              <w:spacing w:before="60"/>
              <w:jc w:val="both"/>
              <w:rPr>
                <w:rFonts w:ascii="Arial" w:hAnsi="Arial" w:cs="Arial"/>
                <w:bCs/>
              </w:rPr>
            </w:pPr>
            <w:r>
              <w:rPr>
                <w:rFonts w:ascii="Arial" w:hAnsi="Arial" w:cs="Arial"/>
                <w:bCs/>
              </w:rPr>
              <w:t>Renumbered paragraph – formerly 4.2.1</w:t>
            </w:r>
          </w:p>
          <w:p w14:paraId="609DFED1" w14:textId="77777777" w:rsidR="0048145B" w:rsidRDefault="0048145B" w:rsidP="0048145B">
            <w:pPr>
              <w:spacing w:before="60"/>
              <w:jc w:val="both"/>
              <w:rPr>
                <w:rFonts w:ascii="Arial" w:hAnsi="Arial" w:cs="Arial"/>
                <w:bCs/>
              </w:rPr>
            </w:pPr>
            <w:r>
              <w:rPr>
                <w:rFonts w:ascii="Arial" w:hAnsi="Arial" w:cs="Arial"/>
                <w:bCs/>
              </w:rPr>
              <w:t>Renumbered paragraph – formerly 4.2.2</w:t>
            </w:r>
          </w:p>
        </w:tc>
      </w:tr>
      <w:tr w:rsidR="0048145B" w14:paraId="5DD6E525" w14:textId="77777777" w:rsidTr="006B7637">
        <w:tc>
          <w:tcPr>
            <w:tcW w:w="1219" w:type="dxa"/>
            <w:gridSpan w:val="2"/>
            <w:tcBorders>
              <w:top w:val="single" w:sz="4" w:space="0" w:color="auto"/>
              <w:left w:val="single" w:sz="18" w:space="0" w:color="auto"/>
              <w:bottom w:val="single" w:sz="4" w:space="0" w:color="auto"/>
            </w:tcBorders>
          </w:tcPr>
          <w:p w14:paraId="0ECD93FA"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7FB29856" w14:textId="3916D66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18B1621" w14:textId="77777777" w:rsidR="0048145B" w:rsidRDefault="0048145B" w:rsidP="0048145B">
            <w:pPr>
              <w:jc w:val="center"/>
              <w:rPr>
                <w:lang w:val="en-AU"/>
              </w:rPr>
            </w:pPr>
            <w:r>
              <w:rPr>
                <w:lang w:val="en-AU"/>
              </w:rPr>
              <w:t>4.4</w:t>
            </w:r>
          </w:p>
        </w:tc>
        <w:tc>
          <w:tcPr>
            <w:tcW w:w="4798" w:type="dxa"/>
            <w:gridSpan w:val="2"/>
            <w:tcBorders>
              <w:top w:val="single" w:sz="4" w:space="0" w:color="auto"/>
              <w:bottom w:val="single" w:sz="4" w:space="0" w:color="auto"/>
              <w:right w:val="single" w:sz="18" w:space="0" w:color="auto"/>
            </w:tcBorders>
          </w:tcPr>
          <w:p w14:paraId="4FDC9F44" w14:textId="77777777" w:rsidR="0048145B" w:rsidRDefault="0048145B" w:rsidP="0048145B">
            <w:pPr>
              <w:jc w:val="both"/>
              <w:rPr>
                <w:rFonts w:ascii="Arial" w:hAnsi="Arial" w:cs="Arial"/>
                <w:bCs/>
              </w:rPr>
            </w:pPr>
            <w:r>
              <w:rPr>
                <w:rFonts w:ascii="Arial" w:hAnsi="Arial" w:cs="Arial"/>
                <w:bCs/>
              </w:rPr>
              <w:t>Heading of section changed to “Definitions of ‘child’ &amp; ‘parent’”.  The contents of former section 4.3 are incorporated into section 4.4.</w:t>
            </w:r>
          </w:p>
        </w:tc>
      </w:tr>
      <w:tr w:rsidR="0048145B" w14:paraId="07995DAD" w14:textId="77777777" w:rsidTr="006B7637">
        <w:tc>
          <w:tcPr>
            <w:tcW w:w="1219" w:type="dxa"/>
            <w:gridSpan w:val="2"/>
            <w:tcBorders>
              <w:top w:val="single" w:sz="4" w:space="0" w:color="auto"/>
              <w:left w:val="single" w:sz="18" w:space="0" w:color="auto"/>
              <w:bottom w:val="single" w:sz="4" w:space="0" w:color="auto"/>
            </w:tcBorders>
          </w:tcPr>
          <w:p w14:paraId="1821A1E6"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5D4CA5C8" w14:textId="7E843323"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080D075" w14:textId="77777777" w:rsidR="0048145B" w:rsidRDefault="0048145B" w:rsidP="0048145B">
            <w:pPr>
              <w:jc w:val="center"/>
              <w:rPr>
                <w:lang w:val="en-AU"/>
              </w:rPr>
            </w:pPr>
            <w:r>
              <w:rPr>
                <w:lang w:val="en-AU"/>
              </w:rPr>
              <w:t>4.6.2</w:t>
            </w:r>
          </w:p>
        </w:tc>
        <w:tc>
          <w:tcPr>
            <w:tcW w:w="4798" w:type="dxa"/>
            <w:gridSpan w:val="2"/>
            <w:tcBorders>
              <w:top w:val="single" w:sz="4" w:space="0" w:color="auto"/>
              <w:bottom w:val="single" w:sz="4" w:space="0" w:color="auto"/>
              <w:right w:val="single" w:sz="18" w:space="0" w:color="auto"/>
            </w:tcBorders>
          </w:tcPr>
          <w:p w14:paraId="48C9FA6F" w14:textId="77777777" w:rsidR="0048145B" w:rsidRDefault="0048145B" w:rsidP="0048145B">
            <w:pPr>
              <w:jc w:val="both"/>
              <w:rPr>
                <w:rFonts w:ascii="Arial" w:hAnsi="Arial" w:cs="Arial"/>
                <w:bCs/>
              </w:rPr>
            </w:pPr>
            <w:r>
              <w:rPr>
                <w:rFonts w:ascii="Arial" w:hAnsi="Arial" w:cs="Arial"/>
                <w:bCs/>
              </w:rPr>
              <w:t>Heading amended to “Trends in notifications/reports 1989 to 2007/2008”.  Numbers of Victorian reports in 2007-08 added.  Numbers of substantiated Victorian reports from 2000-01 to 2007-08 added.</w:t>
            </w:r>
          </w:p>
        </w:tc>
      </w:tr>
      <w:tr w:rsidR="0048145B" w14:paraId="50EC4385" w14:textId="77777777" w:rsidTr="006B7637">
        <w:tc>
          <w:tcPr>
            <w:tcW w:w="1219" w:type="dxa"/>
            <w:gridSpan w:val="2"/>
            <w:tcBorders>
              <w:top w:val="single" w:sz="4" w:space="0" w:color="auto"/>
              <w:left w:val="single" w:sz="18" w:space="0" w:color="auto"/>
              <w:bottom w:val="single" w:sz="4" w:space="0" w:color="auto"/>
            </w:tcBorders>
          </w:tcPr>
          <w:p w14:paraId="21AB7829"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4A2D8D38" w14:textId="247A230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08F6C64" w14:textId="77777777" w:rsidR="0048145B" w:rsidRDefault="0048145B" w:rsidP="0048145B">
            <w:pPr>
              <w:jc w:val="center"/>
              <w:rPr>
                <w:lang w:val="en-AU"/>
              </w:rPr>
            </w:pPr>
            <w:r>
              <w:rPr>
                <w:lang w:val="en-AU"/>
              </w:rPr>
              <w:t>4.6.3</w:t>
            </w:r>
          </w:p>
        </w:tc>
        <w:tc>
          <w:tcPr>
            <w:tcW w:w="4798" w:type="dxa"/>
            <w:gridSpan w:val="2"/>
            <w:tcBorders>
              <w:top w:val="single" w:sz="4" w:space="0" w:color="auto"/>
              <w:bottom w:val="single" w:sz="4" w:space="0" w:color="auto"/>
              <w:right w:val="single" w:sz="18" w:space="0" w:color="auto"/>
            </w:tcBorders>
          </w:tcPr>
          <w:p w14:paraId="293E2A5F" w14:textId="77777777" w:rsidR="0048145B" w:rsidRDefault="0048145B" w:rsidP="0048145B">
            <w:pPr>
              <w:jc w:val="both"/>
              <w:rPr>
                <w:rFonts w:ascii="Arial" w:hAnsi="Arial" w:cs="Arial"/>
                <w:bCs/>
              </w:rPr>
            </w:pPr>
            <w:r>
              <w:rPr>
                <w:rFonts w:ascii="Arial" w:hAnsi="Arial" w:cs="Arial"/>
                <w:bCs/>
              </w:rPr>
              <w:t>Numbers of Australian notifications in 2007-08 added.  Numbers of substantiated Australian notifications from 2004-05 to 2007-08 added.</w:t>
            </w:r>
          </w:p>
        </w:tc>
      </w:tr>
      <w:tr w:rsidR="0048145B" w14:paraId="212B3056" w14:textId="77777777" w:rsidTr="006B7637">
        <w:tc>
          <w:tcPr>
            <w:tcW w:w="1219" w:type="dxa"/>
            <w:gridSpan w:val="2"/>
            <w:tcBorders>
              <w:top w:val="single" w:sz="4" w:space="0" w:color="auto"/>
              <w:left w:val="single" w:sz="18" w:space="0" w:color="auto"/>
              <w:bottom w:val="single" w:sz="4" w:space="0" w:color="auto"/>
            </w:tcBorders>
          </w:tcPr>
          <w:p w14:paraId="12E72A53"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494F5FEF" w14:textId="03BC9945"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5202CFE" w14:textId="77777777" w:rsidR="0048145B" w:rsidRDefault="0048145B" w:rsidP="0048145B">
            <w:pPr>
              <w:jc w:val="center"/>
              <w:rPr>
                <w:lang w:val="en-AU"/>
              </w:rPr>
            </w:pPr>
            <w:r>
              <w:rPr>
                <w:lang w:val="en-AU"/>
              </w:rPr>
              <w:t>4.8.2</w:t>
            </w:r>
          </w:p>
        </w:tc>
        <w:tc>
          <w:tcPr>
            <w:tcW w:w="4798" w:type="dxa"/>
            <w:gridSpan w:val="2"/>
            <w:tcBorders>
              <w:top w:val="single" w:sz="4" w:space="0" w:color="auto"/>
              <w:bottom w:val="single" w:sz="4" w:space="0" w:color="auto"/>
              <w:right w:val="single" w:sz="18" w:space="0" w:color="auto"/>
            </w:tcBorders>
          </w:tcPr>
          <w:p w14:paraId="3E6AC598" w14:textId="77777777" w:rsidR="0048145B" w:rsidRDefault="0048145B" w:rsidP="0048145B">
            <w:pPr>
              <w:jc w:val="both"/>
              <w:rPr>
                <w:rFonts w:ascii="Arial" w:hAnsi="Arial" w:cs="Arial"/>
                <w:bCs/>
              </w:rPr>
            </w:pPr>
            <w:r>
              <w:rPr>
                <w:rFonts w:ascii="Arial" w:hAnsi="Arial" w:cs="Arial"/>
                <w:bCs/>
              </w:rPr>
              <w:t xml:space="preserve">Commentary on ss.4 &amp; 8 of the </w:t>
            </w:r>
            <w:r w:rsidRPr="00D11512">
              <w:rPr>
                <w:rFonts w:ascii="Arial" w:hAnsi="Arial" w:cs="Arial"/>
                <w:bCs/>
                <w:u w:val="single"/>
              </w:rPr>
              <w:t>Evidence Act 2008</w:t>
            </w:r>
            <w:r>
              <w:rPr>
                <w:rFonts w:ascii="Arial" w:hAnsi="Arial" w:cs="Arial"/>
                <w:bCs/>
              </w:rPr>
              <w:t xml:space="preserve"> and their relationship to s.215 of the CYFA.</w:t>
            </w:r>
          </w:p>
        </w:tc>
      </w:tr>
      <w:tr w:rsidR="0048145B" w14:paraId="1F1E5982" w14:textId="77777777" w:rsidTr="006B7637">
        <w:tc>
          <w:tcPr>
            <w:tcW w:w="1219" w:type="dxa"/>
            <w:gridSpan w:val="2"/>
            <w:tcBorders>
              <w:top w:val="single" w:sz="4" w:space="0" w:color="auto"/>
              <w:left w:val="single" w:sz="18" w:space="0" w:color="auto"/>
              <w:bottom w:val="single" w:sz="4" w:space="0" w:color="auto"/>
            </w:tcBorders>
          </w:tcPr>
          <w:p w14:paraId="10EA1E19"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00916A2C" w14:textId="324D1A6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5A2B93A" w14:textId="77777777" w:rsidR="0048145B" w:rsidRDefault="0048145B" w:rsidP="0048145B">
            <w:pPr>
              <w:jc w:val="center"/>
              <w:rPr>
                <w:lang w:val="en-AU"/>
              </w:rPr>
            </w:pPr>
            <w:r>
              <w:rPr>
                <w:lang w:val="en-AU"/>
              </w:rPr>
              <w:t>4.8.3</w:t>
            </w:r>
          </w:p>
        </w:tc>
        <w:tc>
          <w:tcPr>
            <w:tcW w:w="4798" w:type="dxa"/>
            <w:gridSpan w:val="2"/>
            <w:tcBorders>
              <w:top w:val="single" w:sz="4" w:space="0" w:color="auto"/>
              <w:bottom w:val="single" w:sz="4" w:space="0" w:color="auto"/>
              <w:right w:val="single" w:sz="18" w:space="0" w:color="auto"/>
            </w:tcBorders>
          </w:tcPr>
          <w:p w14:paraId="2EA8DC76" w14:textId="77777777" w:rsidR="0048145B" w:rsidRDefault="0048145B" w:rsidP="0048145B">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w:t>
            </w:r>
          </w:p>
        </w:tc>
      </w:tr>
      <w:tr w:rsidR="0048145B" w14:paraId="294AED68" w14:textId="77777777" w:rsidTr="006B7637">
        <w:tc>
          <w:tcPr>
            <w:tcW w:w="1219" w:type="dxa"/>
            <w:gridSpan w:val="2"/>
            <w:tcBorders>
              <w:top w:val="single" w:sz="4" w:space="0" w:color="auto"/>
              <w:left w:val="single" w:sz="18" w:space="0" w:color="auto"/>
              <w:bottom w:val="single" w:sz="4" w:space="0" w:color="auto"/>
            </w:tcBorders>
          </w:tcPr>
          <w:p w14:paraId="6A5CA45E"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7F1AA9AC" w14:textId="18F1A86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CEC3188" w14:textId="77777777" w:rsidR="0048145B" w:rsidRDefault="0048145B" w:rsidP="0048145B">
            <w:pPr>
              <w:jc w:val="center"/>
              <w:rPr>
                <w:lang w:val="en-AU"/>
              </w:rPr>
            </w:pPr>
            <w:r>
              <w:rPr>
                <w:lang w:val="en-AU"/>
              </w:rPr>
              <w:t>4.8.4</w:t>
            </w:r>
          </w:p>
        </w:tc>
        <w:tc>
          <w:tcPr>
            <w:tcW w:w="4798" w:type="dxa"/>
            <w:gridSpan w:val="2"/>
            <w:tcBorders>
              <w:top w:val="single" w:sz="4" w:space="0" w:color="auto"/>
              <w:bottom w:val="single" w:sz="4" w:space="0" w:color="auto"/>
              <w:right w:val="single" w:sz="18" w:space="0" w:color="auto"/>
            </w:tcBorders>
          </w:tcPr>
          <w:p w14:paraId="4C350699" w14:textId="77777777" w:rsidR="0048145B" w:rsidRDefault="0048145B" w:rsidP="0048145B">
            <w:pPr>
              <w:jc w:val="both"/>
              <w:rPr>
                <w:rFonts w:ascii="Arial" w:hAnsi="Arial" w:cs="Arial"/>
                <w:bCs/>
              </w:rPr>
            </w:pPr>
            <w:r>
              <w:rPr>
                <w:rFonts w:ascii="Arial" w:hAnsi="Arial" w:cs="Arial"/>
                <w:bCs/>
              </w:rPr>
              <w:t xml:space="preserve">New references to cases of </w:t>
            </w:r>
            <w:r w:rsidRPr="007B5899">
              <w:rPr>
                <w:rFonts w:ascii="Arial" w:hAnsi="Arial" w:cs="Arial"/>
                <w:bCs/>
                <w:i/>
              </w:rPr>
              <w:t>R v Cox (Ruling No.1)</w:t>
            </w:r>
            <w:r>
              <w:rPr>
                <w:rFonts w:ascii="Arial" w:hAnsi="Arial" w:cs="Arial"/>
                <w:bCs/>
              </w:rPr>
              <w:t xml:space="preserve"> [2005] VSC 157 at [11] &amp; </w:t>
            </w:r>
            <w:r w:rsidRPr="007B5899">
              <w:rPr>
                <w:rFonts w:ascii="Arial" w:hAnsi="Arial" w:cs="Arial"/>
                <w:bCs/>
                <w:i/>
              </w:rPr>
              <w:t>(Ruling No.2)</w:t>
            </w:r>
            <w:r>
              <w:rPr>
                <w:rFonts w:ascii="Arial" w:hAnsi="Arial" w:cs="Arial"/>
                <w:bCs/>
              </w:rPr>
              <w:t xml:space="preserve"> [2005] VSC 224 per Kaye J; </w:t>
            </w:r>
            <w:r w:rsidRPr="007B5899">
              <w:rPr>
                <w:rFonts w:ascii="Arial" w:hAnsi="Arial" w:cs="Arial"/>
                <w:bCs/>
                <w:i/>
              </w:rPr>
              <w:t>R v Rich (Ruling No.1</w:t>
            </w:r>
            <w:r>
              <w:rPr>
                <w:rFonts w:ascii="Arial" w:hAnsi="Arial" w:cs="Arial"/>
                <w:bCs/>
                <w:i/>
              </w:rPr>
              <w:t>0</w:t>
            </w:r>
            <w:r w:rsidRPr="007B5899">
              <w:rPr>
                <w:rFonts w:ascii="Arial" w:hAnsi="Arial" w:cs="Arial"/>
                <w:bCs/>
                <w:i/>
              </w:rPr>
              <w:t>)</w:t>
            </w:r>
            <w:r>
              <w:rPr>
                <w:rFonts w:ascii="Arial" w:hAnsi="Arial" w:cs="Arial"/>
                <w:bCs/>
              </w:rPr>
              <w:t xml:space="preserve"> [2009] VSC 10 at [26]-[34] per </w:t>
            </w:r>
            <w:proofErr w:type="spellStart"/>
            <w:r>
              <w:rPr>
                <w:rFonts w:ascii="Arial" w:hAnsi="Arial" w:cs="Arial"/>
                <w:bCs/>
              </w:rPr>
              <w:t>Lasry</w:t>
            </w:r>
            <w:proofErr w:type="spellEnd"/>
            <w:r>
              <w:rPr>
                <w:rFonts w:ascii="Arial" w:hAnsi="Arial" w:cs="Arial"/>
                <w:bCs/>
              </w:rPr>
              <w:t xml:space="preserve"> J.</w:t>
            </w:r>
          </w:p>
        </w:tc>
      </w:tr>
      <w:tr w:rsidR="0048145B" w14:paraId="1CA68301" w14:textId="77777777" w:rsidTr="006B7637">
        <w:tc>
          <w:tcPr>
            <w:tcW w:w="1219" w:type="dxa"/>
            <w:gridSpan w:val="2"/>
            <w:tcBorders>
              <w:top w:val="single" w:sz="4" w:space="0" w:color="auto"/>
              <w:left w:val="single" w:sz="18" w:space="0" w:color="auto"/>
              <w:bottom w:val="single" w:sz="4" w:space="0" w:color="auto"/>
            </w:tcBorders>
          </w:tcPr>
          <w:p w14:paraId="3A826FBF"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3905B85F" w14:textId="272D880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B7EE104" w14:textId="77777777" w:rsidR="0048145B" w:rsidRDefault="0048145B" w:rsidP="0048145B">
            <w:pPr>
              <w:jc w:val="center"/>
              <w:rPr>
                <w:lang w:val="en-AU"/>
              </w:rPr>
            </w:pPr>
            <w:r>
              <w:rPr>
                <w:lang w:val="en-AU"/>
              </w:rPr>
              <w:t>4.8.5</w:t>
            </w:r>
          </w:p>
        </w:tc>
        <w:tc>
          <w:tcPr>
            <w:tcW w:w="4798" w:type="dxa"/>
            <w:gridSpan w:val="2"/>
            <w:tcBorders>
              <w:top w:val="single" w:sz="4" w:space="0" w:color="auto"/>
              <w:bottom w:val="single" w:sz="4" w:space="0" w:color="auto"/>
              <w:right w:val="single" w:sz="18" w:space="0" w:color="auto"/>
            </w:tcBorders>
          </w:tcPr>
          <w:p w14:paraId="3D8B1B63" w14:textId="77777777" w:rsidR="0048145B" w:rsidRDefault="0048145B" w:rsidP="0048145B">
            <w:pPr>
              <w:jc w:val="both"/>
              <w:rPr>
                <w:rFonts w:ascii="Arial" w:hAnsi="Arial" w:cs="Arial"/>
                <w:bCs/>
              </w:rPr>
            </w:pPr>
            <w:r>
              <w:rPr>
                <w:rFonts w:ascii="Arial" w:hAnsi="Arial" w:cs="Arial"/>
                <w:bCs/>
              </w:rPr>
              <w:t xml:space="preserve">New paragraph entitled “Statutory interpretation”.  New case of </w:t>
            </w:r>
            <w:r w:rsidRPr="00BD71F9">
              <w:rPr>
                <w:rFonts w:ascii="Arial" w:hAnsi="Arial" w:cs="Arial"/>
                <w:bCs/>
                <w:i/>
              </w:rPr>
              <w:t xml:space="preserve">Alinta Asset Management Pty Ltd v Essential Services Commission </w:t>
            </w:r>
            <w:r>
              <w:rPr>
                <w:rFonts w:ascii="Arial" w:hAnsi="Arial" w:cs="Arial"/>
                <w:bCs/>
              </w:rPr>
              <w:t>[2008] VSCA 273 at [70]-[83].</w:t>
            </w:r>
          </w:p>
        </w:tc>
      </w:tr>
      <w:tr w:rsidR="0048145B" w14:paraId="7D014FF0" w14:textId="77777777" w:rsidTr="006B7637">
        <w:tc>
          <w:tcPr>
            <w:tcW w:w="1219" w:type="dxa"/>
            <w:gridSpan w:val="2"/>
            <w:tcBorders>
              <w:top w:val="single" w:sz="4" w:space="0" w:color="auto"/>
              <w:left w:val="single" w:sz="18" w:space="0" w:color="auto"/>
              <w:bottom w:val="single" w:sz="4" w:space="0" w:color="auto"/>
            </w:tcBorders>
          </w:tcPr>
          <w:p w14:paraId="3AFC6F44"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01455C7F" w14:textId="50442A0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CFA30FA" w14:textId="77777777" w:rsidR="0048145B" w:rsidRDefault="0048145B" w:rsidP="0048145B">
            <w:pPr>
              <w:jc w:val="center"/>
              <w:rPr>
                <w:lang w:val="en-AU"/>
              </w:rPr>
            </w:pPr>
            <w:r>
              <w:rPr>
                <w:lang w:val="en-AU"/>
              </w:rPr>
              <w:t>4.12</w:t>
            </w:r>
          </w:p>
        </w:tc>
        <w:tc>
          <w:tcPr>
            <w:tcW w:w="4798" w:type="dxa"/>
            <w:gridSpan w:val="2"/>
            <w:tcBorders>
              <w:top w:val="single" w:sz="4" w:space="0" w:color="auto"/>
              <w:bottom w:val="single" w:sz="4" w:space="0" w:color="auto"/>
              <w:right w:val="single" w:sz="18" w:space="0" w:color="auto"/>
            </w:tcBorders>
          </w:tcPr>
          <w:p w14:paraId="0535D38C" w14:textId="77777777" w:rsidR="0048145B" w:rsidRDefault="0048145B" w:rsidP="0048145B">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sections 25.1, 25.5 &amp; 28.5.</w:t>
            </w:r>
          </w:p>
        </w:tc>
      </w:tr>
      <w:tr w:rsidR="0048145B" w14:paraId="128CECC4" w14:textId="77777777" w:rsidTr="006B7637">
        <w:tc>
          <w:tcPr>
            <w:tcW w:w="1219" w:type="dxa"/>
            <w:gridSpan w:val="2"/>
            <w:tcBorders>
              <w:top w:val="single" w:sz="4" w:space="0" w:color="auto"/>
              <w:left w:val="single" w:sz="18" w:space="0" w:color="auto"/>
              <w:bottom w:val="single" w:sz="4" w:space="0" w:color="auto"/>
            </w:tcBorders>
          </w:tcPr>
          <w:p w14:paraId="36649F3A"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4D3D436B" w14:textId="4350D1BE"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250476C" w14:textId="77777777" w:rsidR="0048145B" w:rsidRDefault="0048145B" w:rsidP="0048145B">
            <w:pPr>
              <w:jc w:val="center"/>
              <w:rPr>
                <w:lang w:val="en-AU"/>
              </w:rPr>
            </w:pPr>
            <w:r>
              <w:rPr>
                <w:lang w:val="en-AU"/>
              </w:rPr>
              <w:t>4.13</w:t>
            </w:r>
          </w:p>
        </w:tc>
        <w:tc>
          <w:tcPr>
            <w:tcW w:w="4798" w:type="dxa"/>
            <w:gridSpan w:val="2"/>
            <w:tcBorders>
              <w:top w:val="single" w:sz="4" w:space="0" w:color="auto"/>
              <w:bottom w:val="single" w:sz="4" w:space="0" w:color="auto"/>
              <w:right w:val="single" w:sz="18" w:space="0" w:color="auto"/>
            </w:tcBorders>
          </w:tcPr>
          <w:p w14:paraId="1CD0D520" w14:textId="77777777" w:rsidR="0048145B" w:rsidRDefault="0048145B" w:rsidP="0048145B">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 28.4.</w:t>
            </w:r>
          </w:p>
        </w:tc>
      </w:tr>
      <w:tr w:rsidR="0048145B" w14:paraId="3588B044" w14:textId="77777777" w:rsidTr="006B7637">
        <w:tc>
          <w:tcPr>
            <w:tcW w:w="1219" w:type="dxa"/>
            <w:gridSpan w:val="2"/>
            <w:tcBorders>
              <w:top w:val="single" w:sz="4" w:space="0" w:color="auto"/>
              <w:left w:val="single" w:sz="18" w:space="0" w:color="auto"/>
              <w:bottom w:val="single" w:sz="4" w:space="0" w:color="auto"/>
            </w:tcBorders>
          </w:tcPr>
          <w:p w14:paraId="4363E143"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69C59ACF" w14:textId="1151399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CD0DE60" w14:textId="77777777" w:rsidR="0048145B" w:rsidRDefault="0048145B" w:rsidP="0048145B">
            <w:pPr>
              <w:jc w:val="center"/>
              <w:rPr>
                <w:lang w:val="en-AU"/>
              </w:rPr>
            </w:pPr>
            <w:r>
              <w:rPr>
                <w:lang w:val="en-AU"/>
              </w:rPr>
              <w:t>4.14</w:t>
            </w:r>
          </w:p>
        </w:tc>
        <w:tc>
          <w:tcPr>
            <w:tcW w:w="4798" w:type="dxa"/>
            <w:gridSpan w:val="2"/>
            <w:tcBorders>
              <w:top w:val="single" w:sz="4" w:space="0" w:color="auto"/>
              <w:bottom w:val="single" w:sz="4" w:space="0" w:color="auto"/>
              <w:right w:val="single" w:sz="18" w:space="0" w:color="auto"/>
            </w:tcBorders>
          </w:tcPr>
          <w:p w14:paraId="53EFE749" w14:textId="77777777" w:rsidR="0048145B" w:rsidRDefault="0048145B" w:rsidP="0048145B">
            <w:pPr>
              <w:jc w:val="both"/>
              <w:rPr>
                <w:rFonts w:ascii="Arial" w:hAnsi="Arial" w:cs="Arial"/>
                <w:bCs/>
              </w:rPr>
            </w:pPr>
            <w:r>
              <w:rPr>
                <w:rFonts w:ascii="Arial" w:hAnsi="Arial" w:cs="Arial"/>
                <w:bCs/>
              </w:rPr>
              <w:t>Added reference to “Contact Irregular: a qualitative analysis of the impact of visiting patterns of natural parents on foster placements”.  Added references to ss.10(3)(b) &amp; 10(3)(i) of the CYFA and to Article 9.3 in Part I of the United Convention on the Rights of the Child.</w:t>
            </w:r>
          </w:p>
        </w:tc>
      </w:tr>
      <w:tr w:rsidR="0048145B" w14:paraId="3779A58A" w14:textId="77777777" w:rsidTr="006B7637">
        <w:tc>
          <w:tcPr>
            <w:tcW w:w="1219" w:type="dxa"/>
            <w:gridSpan w:val="2"/>
            <w:tcBorders>
              <w:top w:val="single" w:sz="4" w:space="0" w:color="auto"/>
              <w:left w:val="single" w:sz="18" w:space="0" w:color="auto"/>
              <w:bottom w:val="single" w:sz="4" w:space="0" w:color="auto"/>
            </w:tcBorders>
          </w:tcPr>
          <w:p w14:paraId="57DEE4E3"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1CFFBD8C" w14:textId="6E5E8AA8"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A17589D" w14:textId="77777777" w:rsidR="0048145B" w:rsidRDefault="0048145B" w:rsidP="0048145B">
            <w:pPr>
              <w:jc w:val="center"/>
              <w:rPr>
                <w:lang w:val="en-AU"/>
              </w:rPr>
            </w:pPr>
            <w:r>
              <w:rPr>
                <w:lang w:val="en-AU"/>
              </w:rPr>
              <w:t>4.14.1</w:t>
            </w:r>
          </w:p>
        </w:tc>
        <w:tc>
          <w:tcPr>
            <w:tcW w:w="4798" w:type="dxa"/>
            <w:gridSpan w:val="2"/>
            <w:tcBorders>
              <w:top w:val="single" w:sz="4" w:space="0" w:color="auto"/>
              <w:bottom w:val="single" w:sz="4" w:space="0" w:color="auto"/>
              <w:right w:val="single" w:sz="18" w:space="0" w:color="auto"/>
            </w:tcBorders>
          </w:tcPr>
          <w:p w14:paraId="0CAF2DB8" w14:textId="77777777" w:rsidR="0048145B" w:rsidRDefault="0048145B" w:rsidP="0048145B">
            <w:pPr>
              <w:jc w:val="both"/>
              <w:rPr>
                <w:rFonts w:ascii="Arial" w:hAnsi="Arial" w:cs="Arial"/>
                <w:bCs/>
              </w:rPr>
            </w:pPr>
            <w:r>
              <w:rPr>
                <w:rFonts w:ascii="Arial" w:hAnsi="Arial" w:cs="Arial"/>
                <w:bCs/>
              </w:rPr>
              <w:t>New paragraph entitled “’Baby on Board’ and research cited therein.</w:t>
            </w:r>
          </w:p>
        </w:tc>
      </w:tr>
      <w:tr w:rsidR="0048145B" w14:paraId="1ED85D28" w14:textId="77777777" w:rsidTr="006B7637">
        <w:tc>
          <w:tcPr>
            <w:tcW w:w="1219" w:type="dxa"/>
            <w:gridSpan w:val="2"/>
            <w:tcBorders>
              <w:top w:val="single" w:sz="4" w:space="0" w:color="auto"/>
              <w:left w:val="single" w:sz="18" w:space="0" w:color="auto"/>
              <w:bottom w:val="single" w:sz="4" w:space="0" w:color="auto"/>
            </w:tcBorders>
          </w:tcPr>
          <w:p w14:paraId="50D073BA" w14:textId="77777777" w:rsidR="0048145B" w:rsidRDefault="0048145B" w:rsidP="0048145B">
            <w:pPr>
              <w:rPr>
                <w:lang w:val="en-AU"/>
              </w:rPr>
            </w:pPr>
            <w:r>
              <w:rPr>
                <w:lang w:val="en-AU"/>
              </w:rPr>
              <w:t>09/06/09</w:t>
            </w:r>
          </w:p>
        </w:tc>
        <w:tc>
          <w:tcPr>
            <w:tcW w:w="836" w:type="dxa"/>
            <w:tcBorders>
              <w:top w:val="single" w:sz="4" w:space="0" w:color="auto"/>
              <w:bottom w:val="single" w:sz="4" w:space="0" w:color="auto"/>
            </w:tcBorders>
          </w:tcPr>
          <w:p w14:paraId="67F4832E" w14:textId="0AAD9A58"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A596908" w14:textId="77777777" w:rsidR="0048145B" w:rsidRDefault="0048145B" w:rsidP="0048145B">
            <w:pPr>
              <w:jc w:val="center"/>
              <w:rPr>
                <w:lang w:val="en-AU"/>
              </w:rPr>
            </w:pPr>
            <w:r>
              <w:rPr>
                <w:lang w:val="en-AU"/>
              </w:rPr>
              <w:t>4.14.2</w:t>
            </w:r>
          </w:p>
        </w:tc>
        <w:tc>
          <w:tcPr>
            <w:tcW w:w="4798" w:type="dxa"/>
            <w:gridSpan w:val="2"/>
            <w:tcBorders>
              <w:top w:val="single" w:sz="4" w:space="0" w:color="auto"/>
              <w:bottom w:val="single" w:sz="4" w:space="0" w:color="auto"/>
              <w:right w:val="single" w:sz="18" w:space="0" w:color="auto"/>
            </w:tcBorders>
          </w:tcPr>
          <w:p w14:paraId="431F3245" w14:textId="77777777" w:rsidR="0048145B" w:rsidRDefault="0048145B" w:rsidP="0048145B">
            <w:pPr>
              <w:jc w:val="both"/>
              <w:rPr>
                <w:rFonts w:ascii="Arial" w:hAnsi="Arial" w:cs="Arial"/>
                <w:bCs/>
              </w:rPr>
            </w:pPr>
            <w:r>
              <w:rPr>
                <w:rFonts w:ascii="Arial" w:hAnsi="Arial" w:cs="Arial"/>
                <w:bCs/>
              </w:rPr>
              <w:t>New paragraph heading “Case law”.</w:t>
            </w:r>
          </w:p>
        </w:tc>
      </w:tr>
      <w:tr w:rsidR="0048145B" w14:paraId="19F15F66" w14:textId="77777777" w:rsidTr="006B7637">
        <w:tc>
          <w:tcPr>
            <w:tcW w:w="1219" w:type="dxa"/>
            <w:gridSpan w:val="2"/>
            <w:tcBorders>
              <w:top w:val="single" w:sz="4" w:space="0" w:color="auto"/>
              <w:left w:val="single" w:sz="18" w:space="0" w:color="auto"/>
              <w:bottom w:val="single" w:sz="4" w:space="0" w:color="auto"/>
            </w:tcBorders>
          </w:tcPr>
          <w:p w14:paraId="6D7A8412" w14:textId="77777777" w:rsidR="0048145B" w:rsidRDefault="0048145B" w:rsidP="0048145B">
            <w:pPr>
              <w:rPr>
                <w:lang w:val="en-AU"/>
              </w:rPr>
            </w:pPr>
            <w:r>
              <w:rPr>
                <w:lang w:val="en-AU"/>
              </w:rPr>
              <w:lastRenderedPageBreak/>
              <w:t>08/03/09</w:t>
            </w:r>
          </w:p>
        </w:tc>
        <w:tc>
          <w:tcPr>
            <w:tcW w:w="836" w:type="dxa"/>
            <w:tcBorders>
              <w:top w:val="single" w:sz="4" w:space="0" w:color="auto"/>
              <w:bottom w:val="single" w:sz="4" w:space="0" w:color="auto"/>
            </w:tcBorders>
          </w:tcPr>
          <w:p w14:paraId="10299DC1" w14:textId="3DD86C5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795A84B" w14:textId="77777777" w:rsidR="0048145B" w:rsidRDefault="0048145B" w:rsidP="0048145B">
            <w:pPr>
              <w:jc w:val="center"/>
              <w:rPr>
                <w:lang w:val="en-AU"/>
              </w:rPr>
            </w:pPr>
            <w:r>
              <w:rPr>
                <w:lang w:val="en-AU"/>
              </w:rPr>
              <w:t>5.10.1</w:t>
            </w:r>
          </w:p>
        </w:tc>
        <w:tc>
          <w:tcPr>
            <w:tcW w:w="4798" w:type="dxa"/>
            <w:gridSpan w:val="2"/>
            <w:tcBorders>
              <w:top w:val="single" w:sz="4" w:space="0" w:color="auto"/>
              <w:bottom w:val="single" w:sz="4" w:space="0" w:color="auto"/>
              <w:right w:val="single" w:sz="18" w:space="0" w:color="auto"/>
            </w:tcBorders>
          </w:tcPr>
          <w:p w14:paraId="3365FB0C" w14:textId="77777777" w:rsidR="0048145B" w:rsidRDefault="0048145B" w:rsidP="0048145B">
            <w:pPr>
              <w:jc w:val="both"/>
              <w:rPr>
                <w:rFonts w:ascii="Arial" w:hAnsi="Arial" w:cs="Arial"/>
                <w:bCs/>
              </w:rPr>
            </w:pPr>
            <w:r>
              <w:rPr>
                <w:rFonts w:ascii="Arial" w:hAnsi="Arial" w:cs="Arial"/>
                <w:bCs/>
              </w:rPr>
              <w:t>New references to unreported decisions of Power M in the Children’s Court of Victoria illustrating the application of the “best interest” principle:</w:t>
            </w:r>
          </w:p>
          <w:p w14:paraId="6A5CBEDE" w14:textId="77777777" w:rsidR="0048145B" w:rsidRDefault="0048145B" w:rsidP="0048145B">
            <w:pPr>
              <w:numPr>
                <w:ilvl w:val="0"/>
                <w:numId w:val="3"/>
              </w:numPr>
              <w:ind w:left="0"/>
              <w:jc w:val="both"/>
              <w:rPr>
                <w:rFonts w:ascii="Arial" w:hAnsi="Arial" w:cs="Arial"/>
              </w:rPr>
            </w:pPr>
            <w:r>
              <w:rPr>
                <w:rFonts w:ascii="Arial" w:hAnsi="Arial" w:cs="Arial"/>
                <w:i/>
                <w:iCs/>
              </w:rPr>
              <w:t>DOHS v Mr O &amp; Ms B</w:t>
            </w:r>
            <w:r>
              <w:rPr>
                <w:rFonts w:ascii="Arial" w:hAnsi="Arial" w:cs="Arial"/>
              </w:rPr>
              <w:t xml:space="preserve"> [20/02/2009];</w:t>
            </w:r>
          </w:p>
          <w:p w14:paraId="03133DBE" w14:textId="77777777" w:rsidR="0048145B" w:rsidRDefault="0048145B" w:rsidP="0048145B">
            <w:pPr>
              <w:numPr>
                <w:ilvl w:val="0"/>
                <w:numId w:val="3"/>
              </w:numPr>
              <w:ind w:left="0"/>
              <w:jc w:val="both"/>
              <w:rPr>
                <w:rFonts w:ascii="Arial" w:hAnsi="Arial" w:cs="Arial"/>
              </w:rPr>
            </w:pPr>
            <w:r>
              <w:rPr>
                <w:rFonts w:ascii="Arial" w:hAnsi="Arial" w:cs="Arial"/>
                <w:i/>
                <w:iCs/>
              </w:rPr>
              <w:t>DOHS v Mr D &amp; Ms W</w:t>
            </w:r>
            <w:r>
              <w:rPr>
                <w:rFonts w:ascii="Arial" w:hAnsi="Arial" w:cs="Arial"/>
              </w:rPr>
              <w:t xml:space="preserve"> [07/01/2009];</w:t>
            </w:r>
          </w:p>
          <w:p w14:paraId="14345581" w14:textId="77777777" w:rsidR="0048145B" w:rsidRDefault="0048145B" w:rsidP="0048145B">
            <w:pPr>
              <w:numPr>
                <w:ilvl w:val="0"/>
                <w:numId w:val="3"/>
              </w:numPr>
              <w:ind w:left="420" w:hanging="420"/>
              <w:jc w:val="both"/>
              <w:rPr>
                <w:rFonts w:ascii="Arial" w:hAnsi="Arial" w:cs="Arial"/>
              </w:rPr>
            </w:pPr>
            <w:r>
              <w:rPr>
                <w:rFonts w:ascii="Arial" w:hAnsi="Arial" w:cs="Arial"/>
                <w:i/>
                <w:iCs/>
              </w:rPr>
              <w:t>DOHS v Mr D &amp; Ms B</w:t>
            </w:r>
            <w:r>
              <w:rPr>
                <w:rFonts w:ascii="Arial" w:hAnsi="Arial" w:cs="Arial"/>
              </w:rPr>
              <w:t xml:space="preserve"> [29/09/2008];</w:t>
            </w:r>
          </w:p>
          <w:p w14:paraId="36C0E12D" w14:textId="77777777" w:rsidR="0048145B" w:rsidRDefault="0048145B" w:rsidP="0048145B">
            <w:pPr>
              <w:numPr>
                <w:ilvl w:val="0"/>
                <w:numId w:val="3"/>
              </w:numPr>
              <w:ind w:left="420" w:hanging="420"/>
              <w:jc w:val="both"/>
              <w:rPr>
                <w:rFonts w:ascii="Arial" w:hAnsi="Arial" w:cs="Arial"/>
              </w:rPr>
            </w:pPr>
            <w:r>
              <w:rPr>
                <w:rFonts w:ascii="Arial" w:hAnsi="Arial" w:cs="Arial"/>
                <w:i/>
                <w:iCs/>
              </w:rPr>
              <w:t>DOHS v Mr G &amp; Ms B</w:t>
            </w:r>
            <w:r>
              <w:rPr>
                <w:rFonts w:ascii="Arial" w:hAnsi="Arial" w:cs="Arial"/>
              </w:rPr>
              <w:t xml:space="preserve"> [05/06/2008];</w:t>
            </w:r>
          </w:p>
          <w:p w14:paraId="208B4561" w14:textId="77777777" w:rsidR="0048145B" w:rsidRPr="005F5B13" w:rsidRDefault="0048145B" w:rsidP="0048145B">
            <w:pPr>
              <w:numPr>
                <w:ilvl w:val="0"/>
                <w:numId w:val="3"/>
              </w:numPr>
              <w:ind w:left="420" w:hanging="420"/>
              <w:jc w:val="both"/>
              <w:rPr>
                <w:rFonts w:ascii="Arial" w:hAnsi="Arial" w:cs="Arial"/>
              </w:rPr>
            </w:pPr>
            <w:r>
              <w:rPr>
                <w:rFonts w:ascii="Arial" w:hAnsi="Arial" w:cs="Arial"/>
                <w:i/>
                <w:iCs/>
              </w:rPr>
              <w:t xml:space="preserve">DOHS v Mr &amp; Mrs B </w:t>
            </w:r>
            <w:r>
              <w:rPr>
                <w:rFonts w:ascii="Arial" w:hAnsi="Arial" w:cs="Arial"/>
              </w:rPr>
              <w:t>[17/12/2007].</w:t>
            </w:r>
          </w:p>
        </w:tc>
      </w:tr>
      <w:tr w:rsidR="0048145B" w14:paraId="1E7AF958" w14:textId="77777777" w:rsidTr="006B7637">
        <w:tc>
          <w:tcPr>
            <w:tcW w:w="1219" w:type="dxa"/>
            <w:gridSpan w:val="2"/>
            <w:tcBorders>
              <w:top w:val="single" w:sz="4" w:space="0" w:color="auto"/>
              <w:left w:val="single" w:sz="18" w:space="0" w:color="auto"/>
              <w:bottom w:val="single" w:sz="4" w:space="0" w:color="auto"/>
            </w:tcBorders>
          </w:tcPr>
          <w:p w14:paraId="5BE598A1" w14:textId="77777777" w:rsidR="0048145B" w:rsidRDefault="0048145B" w:rsidP="0048145B">
            <w:pPr>
              <w:rPr>
                <w:lang w:val="en-AU"/>
              </w:rPr>
            </w:pPr>
            <w:r>
              <w:rPr>
                <w:lang w:val="en-AU"/>
              </w:rPr>
              <w:t>08/03/09</w:t>
            </w:r>
          </w:p>
        </w:tc>
        <w:tc>
          <w:tcPr>
            <w:tcW w:w="836" w:type="dxa"/>
            <w:tcBorders>
              <w:top w:val="single" w:sz="4" w:space="0" w:color="auto"/>
              <w:bottom w:val="single" w:sz="4" w:space="0" w:color="auto"/>
            </w:tcBorders>
          </w:tcPr>
          <w:p w14:paraId="121D4AC2" w14:textId="4A302023"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8C9A808" w14:textId="77777777" w:rsidR="0048145B" w:rsidRDefault="0048145B" w:rsidP="0048145B">
            <w:pPr>
              <w:jc w:val="center"/>
              <w:rPr>
                <w:lang w:val="en-AU"/>
              </w:rPr>
            </w:pPr>
            <w:r>
              <w:rPr>
                <w:lang w:val="en-AU"/>
              </w:rPr>
              <w:t>5.15.3</w:t>
            </w:r>
          </w:p>
        </w:tc>
        <w:tc>
          <w:tcPr>
            <w:tcW w:w="4798" w:type="dxa"/>
            <w:gridSpan w:val="2"/>
            <w:tcBorders>
              <w:top w:val="single" w:sz="4" w:space="0" w:color="auto"/>
              <w:bottom w:val="single" w:sz="4" w:space="0" w:color="auto"/>
              <w:right w:val="single" w:sz="18" w:space="0" w:color="auto"/>
            </w:tcBorders>
          </w:tcPr>
          <w:p w14:paraId="3B3FED2F" w14:textId="77777777" w:rsidR="0048145B" w:rsidRDefault="0048145B" w:rsidP="0048145B">
            <w:pPr>
              <w:jc w:val="both"/>
              <w:rPr>
                <w:rFonts w:ascii="Arial" w:hAnsi="Arial" w:cs="Arial"/>
                <w:bCs/>
              </w:rPr>
            </w:pPr>
            <w:r w:rsidRPr="005F5B13">
              <w:rPr>
                <w:rFonts w:ascii="Arial" w:hAnsi="Arial" w:cs="Arial"/>
              </w:rPr>
              <w:t xml:space="preserve">New case of </w:t>
            </w:r>
            <w:r w:rsidRPr="007C442F">
              <w:rPr>
                <w:rFonts w:ascii="Arial" w:hAnsi="Arial" w:cs="Arial"/>
                <w:i/>
              </w:rPr>
              <w:t>DOHS v Mr O &amp; Ms B</w:t>
            </w:r>
            <w:r>
              <w:rPr>
                <w:rFonts w:ascii="Arial" w:hAnsi="Arial" w:cs="Arial"/>
              </w:rPr>
              <w:t xml:space="preserve"> [Children's Court of Victoria-Power M, unreported, 20/02/2009] and commentary on s.281(2) of the CYFA.</w:t>
            </w:r>
          </w:p>
        </w:tc>
      </w:tr>
      <w:tr w:rsidR="0048145B" w14:paraId="265EED7F" w14:textId="77777777" w:rsidTr="006B7637">
        <w:tc>
          <w:tcPr>
            <w:tcW w:w="1219" w:type="dxa"/>
            <w:gridSpan w:val="2"/>
            <w:tcBorders>
              <w:top w:val="single" w:sz="4" w:space="0" w:color="auto"/>
              <w:left w:val="single" w:sz="18" w:space="0" w:color="auto"/>
              <w:bottom w:val="single" w:sz="4" w:space="0" w:color="auto"/>
            </w:tcBorders>
          </w:tcPr>
          <w:p w14:paraId="6EBC7391" w14:textId="77777777" w:rsidR="0048145B" w:rsidRDefault="0048145B" w:rsidP="0048145B">
            <w:pPr>
              <w:rPr>
                <w:lang w:val="en-AU"/>
              </w:rPr>
            </w:pPr>
            <w:r>
              <w:rPr>
                <w:lang w:val="en-AU"/>
              </w:rPr>
              <w:t>08/03/09</w:t>
            </w:r>
          </w:p>
        </w:tc>
        <w:tc>
          <w:tcPr>
            <w:tcW w:w="836" w:type="dxa"/>
            <w:tcBorders>
              <w:top w:val="single" w:sz="4" w:space="0" w:color="auto"/>
              <w:bottom w:val="single" w:sz="4" w:space="0" w:color="auto"/>
            </w:tcBorders>
          </w:tcPr>
          <w:p w14:paraId="4EAA7045" w14:textId="45BCA7A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BA1E4CC" w14:textId="77777777" w:rsidR="0048145B" w:rsidRDefault="0048145B" w:rsidP="0048145B">
            <w:pPr>
              <w:jc w:val="center"/>
              <w:rPr>
                <w:lang w:val="en-AU"/>
              </w:rPr>
            </w:pPr>
            <w:r>
              <w:rPr>
                <w:lang w:val="en-AU"/>
              </w:rPr>
              <w:t>5.28</w:t>
            </w:r>
          </w:p>
        </w:tc>
        <w:tc>
          <w:tcPr>
            <w:tcW w:w="4798" w:type="dxa"/>
            <w:gridSpan w:val="2"/>
            <w:tcBorders>
              <w:top w:val="single" w:sz="4" w:space="0" w:color="auto"/>
              <w:bottom w:val="single" w:sz="4" w:space="0" w:color="auto"/>
              <w:right w:val="single" w:sz="18" w:space="0" w:color="auto"/>
            </w:tcBorders>
          </w:tcPr>
          <w:p w14:paraId="0CD36F3B" w14:textId="77777777" w:rsidR="0048145B" w:rsidRDefault="0048145B" w:rsidP="0048145B">
            <w:pPr>
              <w:jc w:val="both"/>
              <w:rPr>
                <w:rFonts w:ascii="Arial" w:hAnsi="Arial" w:cs="Arial"/>
                <w:bCs/>
              </w:rPr>
            </w:pPr>
            <w:r>
              <w:rPr>
                <w:rFonts w:ascii="Arial" w:hAnsi="Arial" w:cs="Arial"/>
                <w:bCs/>
              </w:rPr>
              <w:t xml:space="preserve">Heading of section changed to “Interstate transfer of child protection orders and proceedings”.  Discussion of the operation of Schedule 1 of the CYFA together with commentary on the case of </w:t>
            </w:r>
            <w:r w:rsidRPr="007C442F">
              <w:rPr>
                <w:rFonts w:ascii="Arial" w:hAnsi="Arial" w:cs="Arial"/>
                <w:i/>
              </w:rPr>
              <w:t>DOHS v Mr O &amp; Ms B</w:t>
            </w:r>
            <w:r>
              <w:rPr>
                <w:rFonts w:ascii="Arial" w:hAnsi="Arial" w:cs="Arial"/>
              </w:rPr>
              <w:t xml:space="preserve"> [Children's Court of Victoria-Power M, unreported, 20/02/2009]</w:t>
            </w:r>
            <w:r>
              <w:rPr>
                <w:rFonts w:ascii="Arial" w:hAnsi="Arial" w:cs="Arial"/>
                <w:bCs/>
              </w:rPr>
              <w:t>.  Expanded commentary on ss.</w:t>
            </w:r>
            <w:r>
              <w:rPr>
                <w:rFonts w:ascii="Arial" w:hAnsi="Arial" w:cs="Arial"/>
              </w:rPr>
              <w:t>334-337 of the CYFA.</w:t>
            </w:r>
          </w:p>
        </w:tc>
      </w:tr>
      <w:tr w:rsidR="0048145B" w14:paraId="5E9ADE40" w14:textId="77777777" w:rsidTr="006B7637">
        <w:tc>
          <w:tcPr>
            <w:tcW w:w="1219" w:type="dxa"/>
            <w:gridSpan w:val="2"/>
            <w:tcBorders>
              <w:top w:val="single" w:sz="4" w:space="0" w:color="auto"/>
              <w:left w:val="single" w:sz="18" w:space="0" w:color="auto"/>
              <w:bottom w:val="single" w:sz="4" w:space="0" w:color="auto"/>
            </w:tcBorders>
          </w:tcPr>
          <w:p w14:paraId="22C9EA6B" w14:textId="77777777" w:rsidR="0048145B" w:rsidRDefault="0048145B" w:rsidP="0048145B">
            <w:pPr>
              <w:rPr>
                <w:lang w:val="en-AU"/>
              </w:rPr>
            </w:pPr>
            <w:r>
              <w:rPr>
                <w:lang w:val="en-AU"/>
              </w:rPr>
              <w:t>06/03/09</w:t>
            </w:r>
          </w:p>
        </w:tc>
        <w:tc>
          <w:tcPr>
            <w:tcW w:w="836" w:type="dxa"/>
            <w:tcBorders>
              <w:top w:val="single" w:sz="4" w:space="0" w:color="auto"/>
              <w:bottom w:val="single" w:sz="4" w:space="0" w:color="auto"/>
            </w:tcBorders>
          </w:tcPr>
          <w:p w14:paraId="3732D713" w14:textId="1958934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471C354"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0B5F35AD" w14:textId="77777777" w:rsidR="0048145B" w:rsidRPr="004E038A" w:rsidRDefault="0048145B" w:rsidP="0048145B">
            <w:pPr>
              <w:jc w:val="both"/>
              <w:rPr>
                <w:rFonts w:ascii="Arial" w:hAnsi="Arial" w:cs="Arial"/>
              </w:rPr>
            </w:pPr>
            <w:r>
              <w:rPr>
                <w:rFonts w:ascii="Arial" w:hAnsi="Arial" w:cs="Arial"/>
                <w:bCs/>
              </w:rPr>
              <w:t xml:space="preserve">New cases of </w:t>
            </w:r>
            <w:r w:rsidRPr="004E038A">
              <w:rPr>
                <w:rFonts w:ascii="Arial" w:hAnsi="Arial" w:cs="Arial"/>
                <w:i/>
              </w:rPr>
              <w:t xml:space="preserve">IMO bail applications by Leanne </w:t>
            </w:r>
            <w:proofErr w:type="spellStart"/>
            <w:r w:rsidRPr="004E038A">
              <w:rPr>
                <w:rFonts w:ascii="Arial" w:hAnsi="Arial" w:cs="Arial"/>
                <w:i/>
              </w:rPr>
              <w:t>Elizbaeth</w:t>
            </w:r>
            <w:proofErr w:type="spellEnd"/>
            <w:r w:rsidRPr="004E038A">
              <w:rPr>
                <w:rFonts w:ascii="Arial" w:hAnsi="Arial" w:cs="Arial"/>
                <w:i/>
              </w:rPr>
              <w:t xml:space="preserve"> Walker &amp; </w:t>
            </w:r>
            <w:proofErr w:type="spellStart"/>
            <w:r w:rsidRPr="004E038A">
              <w:rPr>
                <w:rFonts w:ascii="Arial" w:hAnsi="Arial" w:cs="Arial"/>
                <w:i/>
              </w:rPr>
              <w:t>Jamiee</w:t>
            </w:r>
            <w:proofErr w:type="spellEnd"/>
            <w:r w:rsidRPr="004E038A">
              <w:rPr>
                <w:rFonts w:ascii="Arial" w:hAnsi="Arial" w:cs="Arial"/>
                <w:i/>
              </w:rPr>
              <w:t xml:space="preserve"> Lee </w:t>
            </w:r>
            <w:proofErr w:type="spellStart"/>
            <w:r w:rsidRPr="004E038A">
              <w:rPr>
                <w:rFonts w:ascii="Arial" w:hAnsi="Arial" w:cs="Arial"/>
                <w:i/>
              </w:rPr>
              <w:t>Hurle</w:t>
            </w:r>
            <w:proofErr w:type="spellEnd"/>
            <w:r>
              <w:rPr>
                <w:rFonts w:ascii="Arial" w:hAnsi="Arial" w:cs="Arial"/>
                <w:i/>
              </w:rPr>
              <w:t xml:space="preserve"> </w:t>
            </w:r>
            <w:r>
              <w:rPr>
                <w:rFonts w:ascii="Arial" w:hAnsi="Arial" w:cs="Arial"/>
              </w:rPr>
              <w:t xml:space="preserve">[2008] VSC 493 &amp; 494; </w:t>
            </w:r>
            <w:r w:rsidRPr="004E038A">
              <w:rPr>
                <w:rFonts w:ascii="Arial" w:hAnsi="Arial" w:cs="Arial"/>
                <w:i/>
              </w:rPr>
              <w:t>R v Wells</w:t>
            </w:r>
            <w:r>
              <w:rPr>
                <w:rFonts w:ascii="Arial" w:hAnsi="Arial" w:cs="Arial"/>
              </w:rPr>
              <w:t xml:space="preserve"> [2008] VSC 29; </w:t>
            </w:r>
            <w:r w:rsidRPr="004E038A">
              <w:rPr>
                <w:rFonts w:ascii="Arial" w:hAnsi="Arial" w:cs="Arial"/>
                <w:i/>
              </w:rPr>
              <w:t>Kent v R</w:t>
            </w:r>
            <w:r>
              <w:rPr>
                <w:rFonts w:ascii="Arial" w:hAnsi="Arial" w:cs="Arial"/>
              </w:rPr>
              <w:t xml:space="preserve"> [2008] CSV 516; </w:t>
            </w:r>
            <w:r w:rsidRPr="004E038A">
              <w:rPr>
                <w:rFonts w:ascii="Arial" w:hAnsi="Arial" w:cs="Arial"/>
                <w:i/>
              </w:rPr>
              <w:t>R v Maria Christina Clark</w:t>
            </w:r>
            <w:r>
              <w:rPr>
                <w:rFonts w:ascii="Arial" w:hAnsi="Arial" w:cs="Arial"/>
              </w:rPr>
              <w:t xml:space="preserve"> [2008] VSC 606; </w:t>
            </w:r>
            <w:r w:rsidRPr="004E038A">
              <w:rPr>
                <w:rFonts w:ascii="Arial" w:hAnsi="Arial" w:cs="Arial"/>
                <w:i/>
              </w:rPr>
              <w:t xml:space="preserve">Re James Alexander </w:t>
            </w:r>
            <w:proofErr w:type="spellStart"/>
            <w:r w:rsidRPr="004E038A">
              <w:rPr>
                <w:rFonts w:ascii="Arial" w:hAnsi="Arial" w:cs="Arial"/>
                <w:i/>
              </w:rPr>
              <w:t>Hipworth</w:t>
            </w:r>
            <w:proofErr w:type="spellEnd"/>
            <w:r>
              <w:rPr>
                <w:rFonts w:ascii="Arial" w:hAnsi="Arial" w:cs="Arial"/>
              </w:rPr>
              <w:t xml:space="preserve"> [2007] VSC 565; </w:t>
            </w:r>
            <w:r w:rsidRPr="004E038A">
              <w:rPr>
                <w:rFonts w:ascii="Arial" w:hAnsi="Arial" w:cs="Arial"/>
                <w:i/>
              </w:rPr>
              <w:t xml:space="preserve">Re Turner </w:t>
            </w:r>
            <w:r>
              <w:rPr>
                <w:rFonts w:ascii="Arial" w:hAnsi="Arial" w:cs="Arial"/>
              </w:rPr>
              <w:t xml:space="preserve">[2008] VSC 193; </w:t>
            </w:r>
            <w:r w:rsidRPr="004E038A">
              <w:rPr>
                <w:rFonts w:ascii="Arial" w:hAnsi="Arial" w:cs="Arial"/>
                <w:i/>
              </w:rPr>
              <w:t>Pak v DPP</w:t>
            </w:r>
            <w:r>
              <w:rPr>
                <w:rFonts w:ascii="Arial" w:hAnsi="Arial" w:cs="Arial"/>
              </w:rPr>
              <w:t xml:space="preserve"> [2008] VSC 529; </w:t>
            </w:r>
            <w:r w:rsidRPr="004E038A">
              <w:rPr>
                <w:rFonts w:ascii="Arial" w:hAnsi="Arial" w:cs="Arial"/>
                <w:i/>
              </w:rPr>
              <w:t xml:space="preserve">Re Daniel </w:t>
            </w:r>
            <w:proofErr w:type="spellStart"/>
            <w:r w:rsidRPr="004E038A">
              <w:rPr>
                <w:rFonts w:ascii="Arial" w:hAnsi="Arial" w:cs="Arial"/>
                <w:i/>
              </w:rPr>
              <w:t>Sazdov</w:t>
            </w:r>
            <w:proofErr w:type="spellEnd"/>
            <w:r w:rsidRPr="004E038A">
              <w:rPr>
                <w:rFonts w:ascii="Arial" w:hAnsi="Arial" w:cs="Arial"/>
                <w:i/>
              </w:rPr>
              <w:t xml:space="preserve"> </w:t>
            </w:r>
            <w:r>
              <w:rPr>
                <w:rFonts w:ascii="Arial" w:hAnsi="Arial" w:cs="Arial"/>
              </w:rPr>
              <w:t>[2008] VSC 605.</w:t>
            </w:r>
          </w:p>
        </w:tc>
      </w:tr>
      <w:tr w:rsidR="0048145B" w14:paraId="5140CBAE" w14:textId="77777777" w:rsidTr="006B7637">
        <w:tc>
          <w:tcPr>
            <w:tcW w:w="1219" w:type="dxa"/>
            <w:gridSpan w:val="2"/>
            <w:tcBorders>
              <w:top w:val="single" w:sz="4" w:space="0" w:color="auto"/>
              <w:left w:val="single" w:sz="18" w:space="0" w:color="auto"/>
              <w:bottom w:val="single" w:sz="4" w:space="0" w:color="auto"/>
            </w:tcBorders>
          </w:tcPr>
          <w:p w14:paraId="764D2420" w14:textId="77777777" w:rsidR="0048145B" w:rsidRDefault="0048145B" w:rsidP="0048145B">
            <w:pPr>
              <w:rPr>
                <w:lang w:val="en-AU"/>
              </w:rPr>
            </w:pPr>
            <w:r>
              <w:rPr>
                <w:lang w:val="en-AU"/>
              </w:rPr>
              <w:t>06/03/09</w:t>
            </w:r>
          </w:p>
        </w:tc>
        <w:tc>
          <w:tcPr>
            <w:tcW w:w="836" w:type="dxa"/>
            <w:tcBorders>
              <w:top w:val="single" w:sz="4" w:space="0" w:color="auto"/>
              <w:bottom w:val="single" w:sz="4" w:space="0" w:color="auto"/>
            </w:tcBorders>
          </w:tcPr>
          <w:p w14:paraId="086FC887" w14:textId="0143C18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36CA1E8" w14:textId="77777777" w:rsidR="0048145B" w:rsidRDefault="0048145B" w:rsidP="0048145B">
            <w:pPr>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398C2A55"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cases of </w:t>
            </w:r>
            <w:r w:rsidRPr="004E038A">
              <w:rPr>
                <w:rFonts w:ascii="Arial" w:hAnsi="Arial" w:cs="Arial"/>
                <w:bCs/>
                <w:i/>
              </w:rPr>
              <w:t>Re Lawson Odlum</w:t>
            </w:r>
            <w:r>
              <w:rPr>
                <w:rFonts w:ascii="Arial" w:hAnsi="Arial" w:cs="Arial"/>
                <w:bCs/>
              </w:rPr>
              <w:t xml:space="preserve"> [2008] VSC 319;</w:t>
            </w:r>
            <w:r w:rsidRPr="004E038A">
              <w:rPr>
                <w:rFonts w:ascii="Arial" w:hAnsi="Arial" w:cs="Arial"/>
                <w:bCs/>
                <w:i/>
              </w:rPr>
              <w:t xml:space="preserve"> Re Michael O’Connor</w:t>
            </w:r>
            <w:r>
              <w:rPr>
                <w:rFonts w:ascii="Arial" w:hAnsi="Arial" w:cs="Arial"/>
                <w:bCs/>
              </w:rPr>
              <w:t xml:space="preserve"> [2008] VSC 233; </w:t>
            </w:r>
            <w:r w:rsidRPr="004E038A">
              <w:rPr>
                <w:rFonts w:ascii="Arial" w:hAnsi="Arial" w:cs="Arial"/>
                <w:bCs/>
                <w:i/>
              </w:rPr>
              <w:t xml:space="preserve">Re Mae </w:t>
            </w:r>
            <w:proofErr w:type="spellStart"/>
            <w:r w:rsidRPr="004E038A">
              <w:rPr>
                <w:rFonts w:ascii="Arial" w:hAnsi="Arial" w:cs="Arial"/>
                <w:bCs/>
                <w:i/>
              </w:rPr>
              <w:t>Loc</w:t>
            </w:r>
            <w:proofErr w:type="spellEnd"/>
            <w:r w:rsidRPr="004E038A">
              <w:rPr>
                <w:rFonts w:ascii="Arial" w:hAnsi="Arial" w:cs="Arial"/>
                <w:bCs/>
                <w:i/>
              </w:rPr>
              <w:t xml:space="preserve"> Tran </w:t>
            </w:r>
            <w:r>
              <w:rPr>
                <w:rFonts w:ascii="Arial" w:hAnsi="Arial" w:cs="Arial"/>
                <w:bCs/>
              </w:rPr>
              <w:t xml:space="preserve">[2008] VSC 191; </w:t>
            </w:r>
            <w:r w:rsidRPr="004E038A">
              <w:rPr>
                <w:rFonts w:ascii="Arial" w:hAnsi="Arial" w:cs="Arial"/>
                <w:bCs/>
                <w:i/>
              </w:rPr>
              <w:t xml:space="preserve">IMO bail application by Mahmoud </w:t>
            </w:r>
            <w:proofErr w:type="spellStart"/>
            <w:r w:rsidRPr="004E038A">
              <w:rPr>
                <w:rFonts w:ascii="Arial" w:hAnsi="Arial" w:cs="Arial"/>
                <w:bCs/>
                <w:i/>
              </w:rPr>
              <w:t>Kheir</w:t>
            </w:r>
            <w:proofErr w:type="spellEnd"/>
            <w:r w:rsidRPr="004E038A">
              <w:rPr>
                <w:rFonts w:ascii="Arial" w:hAnsi="Arial" w:cs="Arial"/>
                <w:bCs/>
                <w:i/>
              </w:rPr>
              <w:t xml:space="preserve"> </w:t>
            </w:r>
            <w:r>
              <w:rPr>
                <w:rFonts w:ascii="Arial" w:hAnsi="Arial" w:cs="Arial"/>
                <w:bCs/>
              </w:rPr>
              <w:t xml:space="preserve">[2008] VSC 492; </w:t>
            </w:r>
            <w:r w:rsidRPr="000873C9">
              <w:rPr>
                <w:rFonts w:ascii="Arial" w:hAnsi="Arial" w:cs="Arial"/>
                <w:bCs/>
                <w:i/>
              </w:rPr>
              <w:t xml:space="preserve">Waleed </w:t>
            </w:r>
            <w:proofErr w:type="spellStart"/>
            <w:r w:rsidRPr="000873C9">
              <w:rPr>
                <w:rFonts w:ascii="Arial" w:hAnsi="Arial" w:cs="Arial"/>
                <w:bCs/>
                <w:i/>
              </w:rPr>
              <w:t>Haddara</w:t>
            </w:r>
            <w:proofErr w:type="spellEnd"/>
            <w:r w:rsidRPr="000873C9">
              <w:rPr>
                <w:rFonts w:ascii="Arial" w:hAnsi="Arial" w:cs="Arial"/>
                <w:bCs/>
                <w:i/>
              </w:rPr>
              <w:t xml:space="preserve"> v DPP</w:t>
            </w:r>
            <w:r>
              <w:rPr>
                <w:rFonts w:ascii="Arial" w:hAnsi="Arial" w:cs="Arial"/>
                <w:bCs/>
              </w:rPr>
              <w:t xml:space="preserve"> [2008] VSC 298; </w:t>
            </w:r>
            <w:r w:rsidRPr="007D4C38">
              <w:rPr>
                <w:rFonts w:ascii="Arial" w:hAnsi="Arial" w:cs="Arial"/>
                <w:bCs/>
                <w:i/>
              </w:rPr>
              <w:t>Watts v DPP</w:t>
            </w:r>
            <w:r>
              <w:rPr>
                <w:rFonts w:ascii="Arial" w:hAnsi="Arial" w:cs="Arial"/>
                <w:bCs/>
              </w:rPr>
              <w:t xml:space="preserve"> [2008] VSC 275; </w:t>
            </w:r>
            <w:r w:rsidRPr="007D4C38">
              <w:rPr>
                <w:rFonts w:ascii="Arial" w:hAnsi="Arial" w:cs="Arial"/>
                <w:bCs/>
                <w:i/>
              </w:rPr>
              <w:t>Re George Dickson</w:t>
            </w:r>
            <w:r>
              <w:rPr>
                <w:rFonts w:ascii="Arial" w:hAnsi="Arial" w:cs="Arial"/>
                <w:bCs/>
              </w:rPr>
              <w:t xml:space="preserve"> [2008] VSC 516; R v Kelmendi [2008] VSC 31;</w:t>
            </w:r>
            <w:r w:rsidRPr="007D4C38">
              <w:rPr>
                <w:rFonts w:ascii="Arial" w:hAnsi="Arial" w:cs="Arial"/>
                <w:bCs/>
                <w:i/>
              </w:rPr>
              <w:t xml:space="preserve"> </w:t>
            </w:r>
            <w:proofErr w:type="spellStart"/>
            <w:r w:rsidRPr="007D4C38">
              <w:rPr>
                <w:rFonts w:ascii="Arial" w:hAnsi="Arial" w:cs="Arial"/>
                <w:bCs/>
                <w:i/>
              </w:rPr>
              <w:t>Ferman</w:t>
            </w:r>
            <w:proofErr w:type="spellEnd"/>
            <w:r w:rsidRPr="007D4C38">
              <w:rPr>
                <w:rFonts w:ascii="Arial" w:hAnsi="Arial" w:cs="Arial"/>
                <w:bCs/>
                <w:i/>
              </w:rPr>
              <w:t xml:space="preserve"> v</w:t>
            </w:r>
            <w:r>
              <w:rPr>
                <w:rFonts w:ascii="Arial" w:hAnsi="Arial" w:cs="Arial"/>
                <w:bCs/>
                <w:i/>
              </w:rPr>
              <w:t> </w:t>
            </w:r>
            <w:r w:rsidRPr="007D4C38">
              <w:rPr>
                <w:rFonts w:ascii="Arial" w:hAnsi="Arial" w:cs="Arial"/>
                <w:bCs/>
                <w:i/>
              </w:rPr>
              <w:t>R</w:t>
            </w:r>
            <w:r>
              <w:rPr>
                <w:rFonts w:ascii="Arial" w:hAnsi="Arial" w:cs="Arial"/>
                <w:bCs/>
              </w:rPr>
              <w:t xml:space="preserve"> [2008] VSC 612.</w:t>
            </w:r>
          </w:p>
        </w:tc>
      </w:tr>
      <w:tr w:rsidR="0048145B" w14:paraId="5ABB1756" w14:textId="77777777" w:rsidTr="006B7637">
        <w:tc>
          <w:tcPr>
            <w:tcW w:w="1219" w:type="dxa"/>
            <w:gridSpan w:val="2"/>
            <w:tcBorders>
              <w:top w:val="single" w:sz="4" w:space="0" w:color="auto"/>
              <w:left w:val="single" w:sz="18" w:space="0" w:color="auto"/>
              <w:bottom w:val="single" w:sz="4" w:space="0" w:color="auto"/>
            </w:tcBorders>
          </w:tcPr>
          <w:p w14:paraId="3DD2B305" w14:textId="77777777" w:rsidR="0048145B" w:rsidRDefault="0048145B" w:rsidP="0048145B">
            <w:pPr>
              <w:rPr>
                <w:lang w:val="en-AU"/>
              </w:rPr>
            </w:pPr>
            <w:r>
              <w:rPr>
                <w:lang w:val="en-AU"/>
              </w:rPr>
              <w:t>06/03/09</w:t>
            </w:r>
          </w:p>
        </w:tc>
        <w:tc>
          <w:tcPr>
            <w:tcW w:w="836" w:type="dxa"/>
            <w:tcBorders>
              <w:top w:val="single" w:sz="4" w:space="0" w:color="auto"/>
              <w:bottom w:val="single" w:sz="4" w:space="0" w:color="auto"/>
            </w:tcBorders>
          </w:tcPr>
          <w:p w14:paraId="572A945E" w14:textId="59FE574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78AB3EA" w14:textId="77777777" w:rsidR="0048145B" w:rsidRDefault="0048145B" w:rsidP="0048145B">
            <w:pPr>
              <w:jc w:val="center"/>
              <w:rPr>
                <w:lang w:val="en-AU"/>
              </w:rPr>
            </w:pPr>
            <w:r>
              <w:rPr>
                <w:lang w:val="en-AU"/>
              </w:rPr>
              <w:t>9.4.8</w:t>
            </w:r>
          </w:p>
        </w:tc>
        <w:tc>
          <w:tcPr>
            <w:tcW w:w="4798" w:type="dxa"/>
            <w:gridSpan w:val="2"/>
            <w:tcBorders>
              <w:top w:val="single" w:sz="4" w:space="0" w:color="auto"/>
              <w:bottom w:val="single" w:sz="4" w:space="0" w:color="auto"/>
              <w:right w:val="single" w:sz="18" w:space="0" w:color="auto"/>
            </w:tcBorders>
          </w:tcPr>
          <w:p w14:paraId="3F24E2B6" w14:textId="77777777" w:rsidR="0048145B" w:rsidRDefault="0048145B" w:rsidP="0048145B">
            <w:pPr>
              <w:jc w:val="both"/>
              <w:rPr>
                <w:rFonts w:ascii="Arial" w:hAnsi="Arial" w:cs="Arial"/>
              </w:rPr>
            </w:pPr>
            <w:r>
              <w:rPr>
                <w:rFonts w:ascii="Arial" w:hAnsi="Arial" w:cs="Arial"/>
                <w:bCs/>
              </w:rPr>
              <w:t xml:space="preserve">New cases of </w:t>
            </w:r>
            <w:r w:rsidRPr="00282A12">
              <w:rPr>
                <w:rFonts w:ascii="Arial" w:hAnsi="Arial" w:cs="Arial"/>
                <w:i/>
              </w:rPr>
              <w:t>Re DBA</w:t>
            </w:r>
            <w:r>
              <w:rPr>
                <w:rFonts w:ascii="Arial" w:hAnsi="Arial" w:cs="Arial"/>
              </w:rPr>
              <w:t xml:space="preserve"> [2008] VSCA 138 (Maxwell P &amp; Nettle JA); </w:t>
            </w:r>
            <w:r w:rsidRPr="00282A12">
              <w:rPr>
                <w:rFonts w:ascii="Arial" w:hAnsi="Arial" w:cs="Arial"/>
                <w:i/>
              </w:rPr>
              <w:t xml:space="preserve">Re </w:t>
            </w:r>
            <w:proofErr w:type="spellStart"/>
            <w:r w:rsidRPr="00282A12">
              <w:rPr>
                <w:rFonts w:ascii="Arial" w:hAnsi="Arial" w:cs="Arial"/>
                <w:i/>
              </w:rPr>
              <w:t>Momsilovic</w:t>
            </w:r>
            <w:proofErr w:type="spellEnd"/>
            <w:r>
              <w:rPr>
                <w:rFonts w:ascii="Arial" w:hAnsi="Arial" w:cs="Arial"/>
              </w:rPr>
              <w:t xml:space="preserve"> [2008] VSCA 183 (Maxwell P &amp; Weinberg JA).</w:t>
            </w:r>
          </w:p>
          <w:p w14:paraId="051A3DA2" w14:textId="77777777" w:rsidR="0048145B" w:rsidRPr="007D4C38" w:rsidRDefault="0048145B" w:rsidP="0048145B">
            <w:pPr>
              <w:jc w:val="both"/>
              <w:rPr>
                <w:rFonts w:ascii="Arial" w:hAnsi="Arial" w:cs="Arial"/>
              </w:rPr>
            </w:pPr>
            <w:r>
              <w:rPr>
                <w:rFonts w:ascii="Arial" w:hAnsi="Arial" w:cs="Arial"/>
              </w:rPr>
              <w:t xml:space="preserve">Case of </w:t>
            </w:r>
            <w:r w:rsidRPr="00166521">
              <w:rPr>
                <w:rFonts w:ascii="Arial" w:hAnsi="Arial" w:cs="Arial"/>
                <w:i/>
              </w:rPr>
              <w:t>R</w:t>
            </w:r>
            <w:r>
              <w:rPr>
                <w:rFonts w:ascii="Arial" w:hAnsi="Arial" w:cs="Arial"/>
                <w:i/>
              </w:rPr>
              <w:t xml:space="preserve">e Slobodan </w:t>
            </w:r>
            <w:proofErr w:type="spellStart"/>
            <w:r w:rsidRPr="00166521">
              <w:rPr>
                <w:rFonts w:ascii="Arial" w:hAnsi="Arial" w:cs="Arial"/>
                <w:i/>
              </w:rPr>
              <w:t>Pandevski</w:t>
            </w:r>
            <w:proofErr w:type="spellEnd"/>
            <w:r w:rsidRPr="00166521">
              <w:rPr>
                <w:rFonts w:ascii="Arial" w:hAnsi="Arial" w:cs="Arial"/>
                <w:i/>
              </w:rPr>
              <w:t xml:space="preserve"> </w:t>
            </w:r>
            <w:r>
              <w:rPr>
                <w:rFonts w:ascii="Arial" w:hAnsi="Arial" w:cs="Arial"/>
              </w:rPr>
              <w:t>[2007] VSCA 84 at [17]-[22] (Maxwell ACJ &amp; Eames JA) transferred from para. 9.4.4.</w:t>
            </w:r>
          </w:p>
        </w:tc>
      </w:tr>
      <w:tr w:rsidR="0048145B" w14:paraId="61BB88BD" w14:textId="77777777" w:rsidTr="006B7637">
        <w:tc>
          <w:tcPr>
            <w:tcW w:w="1219" w:type="dxa"/>
            <w:gridSpan w:val="2"/>
            <w:tcBorders>
              <w:top w:val="single" w:sz="4" w:space="0" w:color="auto"/>
              <w:left w:val="single" w:sz="18" w:space="0" w:color="auto"/>
              <w:bottom w:val="single" w:sz="4" w:space="0" w:color="auto"/>
            </w:tcBorders>
          </w:tcPr>
          <w:p w14:paraId="567B33E1" w14:textId="77777777" w:rsidR="0048145B" w:rsidRDefault="0048145B" w:rsidP="0048145B">
            <w:pPr>
              <w:rPr>
                <w:lang w:val="en-AU"/>
              </w:rPr>
            </w:pPr>
            <w:r>
              <w:rPr>
                <w:lang w:val="en-AU"/>
              </w:rPr>
              <w:t>06/03/09</w:t>
            </w:r>
          </w:p>
        </w:tc>
        <w:tc>
          <w:tcPr>
            <w:tcW w:w="836" w:type="dxa"/>
            <w:tcBorders>
              <w:top w:val="single" w:sz="4" w:space="0" w:color="auto"/>
              <w:bottom w:val="single" w:sz="4" w:space="0" w:color="auto"/>
            </w:tcBorders>
          </w:tcPr>
          <w:p w14:paraId="4F821F52" w14:textId="6C6EB34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DF86BCC" w14:textId="77777777" w:rsidR="0048145B" w:rsidRDefault="0048145B" w:rsidP="0048145B">
            <w:pPr>
              <w:jc w:val="center"/>
              <w:rPr>
                <w:lang w:val="en-AU"/>
              </w:rPr>
            </w:pPr>
            <w:r>
              <w:rPr>
                <w:lang w:val="en-AU"/>
              </w:rPr>
              <w:t>9.4.10</w:t>
            </w:r>
          </w:p>
        </w:tc>
        <w:tc>
          <w:tcPr>
            <w:tcW w:w="4798" w:type="dxa"/>
            <w:gridSpan w:val="2"/>
            <w:tcBorders>
              <w:top w:val="single" w:sz="4" w:space="0" w:color="auto"/>
              <w:bottom w:val="single" w:sz="4" w:space="0" w:color="auto"/>
              <w:right w:val="single" w:sz="18" w:space="0" w:color="auto"/>
            </w:tcBorders>
          </w:tcPr>
          <w:p w14:paraId="4E4C573C"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Re George Dickson</w:t>
            </w:r>
            <w:r>
              <w:rPr>
                <w:rFonts w:ascii="Arial" w:hAnsi="Arial" w:cs="Arial"/>
                <w:bCs/>
              </w:rPr>
              <w:t xml:space="preserve"> [2008] VSC 516.</w:t>
            </w:r>
          </w:p>
        </w:tc>
      </w:tr>
      <w:tr w:rsidR="0048145B" w14:paraId="3BB5E34F" w14:textId="77777777" w:rsidTr="006B7637">
        <w:tc>
          <w:tcPr>
            <w:tcW w:w="1219" w:type="dxa"/>
            <w:gridSpan w:val="2"/>
            <w:tcBorders>
              <w:top w:val="single" w:sz="4" w:space="0" w:color="auto"/>
              <w:left w:val="single" w:sz="18" w:space="0" w:color="auto"/>
              <w:bottom w:val="single" w:sz="4" w:space="0" w:color="auto"/>
            </w:tcBorders>
          </w:tcPr>
          <w:p w14:paraId="7279A2BC" w14:textId="77777777" w:rsidR="0048145B" w:rsidRDefault="0048145B" w:rsidP="0048145B">
            <w:pPr>
              <w:rPr>
                <w:lang w:val="en-AU"/>
              </w:rPr>
            </w:pPr>
            <w:r>
              <w:rPr>
                <w:lang w:val="en-AU"/>
              </w:rPr>
              <w:t>06/03/09</w:t>
            </w:r>
          </w:p>
        </w:tc>
        <w:tc>
          <w:tcPr>
            <w:tcW w:w="836" w:type="dxa"/>
            <w:tcBorders>
              <w:top w:val="single" w:sz="4" w:space="0" w:color="auto"/>
              <w:bottom w:val="single" w:sz="4" w:space="0" w:color="auto"/>
            </w:tcBorders>
          </w:tcPr>
          <w:p w14:paraId="3F64EB9A" w14:textId="452274D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DAF3C9A" w14:textId="77777777" w:rsidR="0048145B" w:rsidRDefault="0048145B" w:rsidP="0048145B">
            <w:pPr>
              <w:jc w:val="center"/>
              <w:rPr>
                <w:lang w:val="en-AU"/>
              </w:rPr>
            </w:pPr>
            <w:r>
              <w:rPr>
                <w:lang w:val="en-AU"/>
              </w:rPr>
              <w:t>9.5.11</w:t>
            </w:r>
          </w:p>
        </w:tc>
        <w:tc>
          <w:tcPr>
            <w:tcW w:w="4798" w:type="dxa"/>
            <w:gridSpan w:val="2"/>
            <w:tcBorders>
              <w:top w:val="single" w:sz="4" w:space="0" w:color="auto"/>
              <w:bottom w:val="single" w:sz="4" w:space="0" w:color="auto"/>
              <w:right w:val="single" w:sz="18" w:space="0" w:color="auto"/>
            </w:tcBorders>
          </w:tcPr>
          <w:p w14:paraId="66B4A8A0"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 xml:space="preserve">DPP v </w:t>
            </w:r>
            <w:proofErr w:type="spellStart"/>
            <w:r w:rsidRPr="007D4C38">
              <w:rPr>
                <w:rFonts w:ascii="Arial" w:hAnsi="Arial" w:cs="Arial"/>
                <w:bCs/>
                <w:i/>
              </w:rPr>
              <w:t>Lipp</w:t>
            </w:r>
            <w:proofErr w:type="spellEnd"/>
            <w:r w:rsidRPr="007D4C38">
              <w:rPr>
                <w:rFonts w:ascii="Arial" w:hAnsi="Arial" w:cs="Arial"/>
                <w:bCs/>
                <w:i/>
              </w:rPr>
              <w:t xml:space="preserve"> &amp; Anor</w:t>
            </w:r>
            <w:r>
              <w:rPr>
                <w:rFonts w:ascii="Arial" w:hAnsi="Arial" w:cs="Arial"/>
                <w:bCs/>
              </w:rPr>
              <w:t xml:space="preserve"> [2008] VSC 203.</w:t>
            </w:r>
          </w:p>
        </w:tc>
      </w:tr>
      <w:tr w:rsidR="0048145B" w14:paraId="22499982" w14:textId="77777777" w:rsidTr="006B7637">
        <w:tc>
          <w:tcPr>
            <w:tcW w:w="1219" w:type="dxa"/>
            <w:gridSpan w:val="2"/>
            <w:tcBorders>
              <w:top w:val="single" w:sz="4" w:space="0" w:color="auto"/>
              <w:left w:val="single" w:sz="18" w:space="0" w:color="auto"/>
              <w:bottom w:val="single" w:sz="4" w:space="0" w:color="auto"/>
            </w:tcBorders>
          </w:tcPr>
          <w:p w14:paraId="4BDE17BA" w14:textId="77777777" w:rsidR="0048145B" w:rsidRDefault="0048145B" w:rsidP="0048145B">
            <w:pPr>
              <w:rPr>
                <w:lang w:val="en-AU"/>
              </w:rPr>
            </w:pPr>
            <w:r>
              <w:rPr>
                <w:lang w:val="en-AU"/>
              </w:rPr>
              <w:t>05/03/09</w:t>
            </w:r>
          </w:p>
        </w:tc>
        <w:tc>
          <w:tcPr>
            <w:tcW w:w="836" w:type="dxa"/>
            <w:tcBorders>
              <w:top w:val="single" w:sz="4" w:space="0" w:color="auto"/>
              <w:bottom w:val="single" w:sz="4" w:space="0" w:color="auto"/>
            </w:tcBorders>
          </w:tcPr>
          <w:p w14:paraId="22412618" w14:textId="179B005C"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85F334C" w14:textId="77777777" w:rsidR="0048145B" w:rsidRDefault="0048145B" w:rsidP="0048145B">
            <w:pPr>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373FB683"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Addition of s.42E to the list of sections contained in the summary describing the object of the </w:t>
            </w:r>
            <w:r w:rsidRPr="00605526">
              <w:rPr>
                <w:rFonts w:ascii="Arial" w:hAnsi="Arial" w:cs="Arial"/>
                <w:bCs/>
                <w:u w:val="single"/>
              </w:rPr>
              <w:t>Children’s Court (Evidence – Audio Visual and Audio Linking) Rules 1998.</w:t>
            </w:r>
          </w:p>
        </w:tc>
      </w:tr>
      <w:tr w:rsidR="0048145B" w14:paraId="03E2DE88" w14:textId="77777777" w:rsidTr="006B7637">
        <w:trPr>
          <w:trHeight w:val="20"/>
        </w:trPr>
        <w:tc>
          <w:tcPr>
            <w:tcW w:w="1219" w:type="dxa"/>
            <w:gridSpan w:val="2"/>
            <w:vMerge w:val="restart"/>
            <w:tcBorders>
              <w:top w:val="single" w:sz="4" w:space="0" w:color="auto"/>
              <w:left w:val="single" w:sz="18" w:space="0" w:color="auto"/>
            </w:tcBorders>
          </w:tcPr>
          <w:p w14:paraId="7C92C280" w14:textId="77777777" w:rsidR="0048145B" w:rsidRDefault="0048145B" w:rsidP="0048145B">
            <w:pPr>
              <w:rPr>
                <w:lang w:val="en-AU"/>
              </w:rPr>
            </w:pPr>
            <w:r>
              <w:rPr>
                <w:lang w:val="en-AU"/>
              </w:rPr>
              <w:t>05/03/09</w:t>
            </w:r>
          </w:p>
        </w:tc>
        <w:tc>
          <w:tcPr>
            <w:tcW w:w="836" w:type="dxa"/>
            <w:vMerge w:val="restart"/>
            <w:tcBorders>
              <w:top w:val="single" w:sz="4" w:space="0" w:color="auto"/>
            </w:tcBorders>
          </w:tcPr>
          <w:p w14:paraId="253CA422" w14:textId="5C397A96" w:rsidR="0048145B" w:rsidRDefault="0048145B" w:rsidP="0048145B">
            <w:pPr>
              <w:jc w:val="center"/>
              <w:rPr>
                <w:lang w:val="en-AU"/>
              </w:rPr>
            </w:pPr>
            <w:r>
              <w:rPr>
                <w:lang w:val="en-AU"/>
              </w:rPr>
              <w:t>3</w:t>
            </w:r>
          </w:p>
        </w:tc>
        <w:tc>
          <w:tcPr>
            <w:tcW w:w="1439" w:type="dxa"/>
            <w:vMerge w:val="restart"/>
            <w:tcBorders>
              <w:top w:val="single" w:sz="4" w:space="0" w:color="auto"/>
            </w:tcBorders>
          </w:tcPr>
          <w:p w14:paraId="22717B1A" w14:textId="77777777" w:rsidR="0048145B" w:rsidRDefault="0048145B" w:rsidP="0048145B">
            <w:pPr>
              <w:jc w:val="center"/>
              <w:rPr>
                <w:lang w:val="en-AU"/>
              </w:rPr>
            </w:pPr>
            <w:r>
              <w:rPr>
                <w:lang w:val="en-AU"/>
              </w:rPr>
              <w:t>3.5.11</w:t>
            </w:r>
          </w:p>
        </w:tc>
        <w:tc>
          <w:tcPr>
            <w:tcW w:w="4798" w:type="dxa"/>
            <w:gridSpan w:val="2"/>
            <w:tcBorders>
              <w:top w:val="single" w:sz="4" w:space="0" w:color="auto"/>
              <w:bottom w:val="single" w:sz="4" w:space="0" w:color="auto"/>
              <w:right w:val="single" w:sz="18" w:space="0" w:color="auto"/>
            </w:tcBorders>
          </w:tcPr>
          <w:p w14:paraId="768C6A9C" w14:textId="77777777" w:rsidR="0048145B" w:rsidRDefault="0048145B" w:rsidP="0048145B">
            <w:pPr>
              <w:keepNext/>
              <w:keepLines/>
              <w:tabs>
                <w:tab w:val="left" w:pos="720"/>
              </w:tabs>
              <w:jc w:val="both"/>
              <w:rPr>
                <w:rFonts w:ascii="Arial" w:hAnsi="Arial" w:cs="Arial"/>
                <w:bCs/>
              </w:rPr>
            </w:pPr>
            <w:r>
              <w:rPr>
                <w:rFonts w:ascii="Arial" w:hAnsi="Arial" w:cs="Arial"/>
                <w:bCs/>
              </w:rPr>
              <w:t>New paragraph entitled “Appearance or giving evidence in other than the traditional manner”.</w:t>
            </w:r>
          </w:p>
        </w:tc>
      </w:tr>
      <w:tr w:rsidR="0048145B" w14:paraId="48BA2D2D" w14:textId="77777777" w:rsidTr="006B7637">
        <w:trPr>
          <w:trHeight w:val="802"/>
        </w:trPr>
        <w:tc>
          <w:tcPr>
            <w:tcW w:w="1219" w:type="dxa"/>
            <w:gridSpan w:val="2"/>
            <w:vMerge/>
            <w:tcBorders>
              <w:left w:val="single" w:sz="18" w:space="0" w:color="auto"/>
            </w:tcBorders>
          </w:tcPr>
          <w:p w14:paraId="317FC4A0" w14:textId="77777777" w:rsidR="0048145B" w:rsidRDefault="0048145B" w:rsidP="0048145B">
            <w:pPr>
              <w:rPr>
                <w:lang w:val="en-AU"/>
              </w:rPr>
            </w:pPr>
          </w:p>
        </w:tc>
        <w:tc>
          <w:tcPr>
            <w:tcW w:w="836" w:type="dxa"/>
            <w:vMerge/>
          </w:tcPr>
          <w:p w14:paraId="0DA6F0F7" w14:textId="12CAE5DE" w:rsidR="0048145B" w:rsidRDefault="0048145B" w:rsidP="0048145B">
            <w:pPr>
              <w:jc w:val="center"/>
              <w:rPr>
                <w:lang w:val="en-AU"/>
              </w:rPr>
            </w:pPr>
          </w:p>
        </w:tc>
        <w:tc>
          <w:tcPr>
            <w:tcW w:w="1439" w:type="dxa"/>
            <w:vMerge/>
          </w:tcPr>
          <w:p w14:paraId="5876E81B"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tcPr>
          <w:p w14:paraId="64B32C5F" w14:textId="77777777" w:rsidR="0048145B" w:rsidRDefault="0048145B" w:rsidP="0048145B">
            <w:pPr>
              <w:keepNext/>
              <w:keepLines/>
              <w:tabs>
                <w:tab w:val="left" w:pos="720"/>
              </w:tabs>
              <w:jc w:val="both"/>
              <w:rPr>
                <w:rFonts w:ascii="Arial" w:hAnsi="Arial" w:cs="Arial"/>
                <w:bCs/>
              </w:rPr>
            </w:pPr>
            <w:r>
              <w:rPr>
                <w:rFonts w:ascii="Arial" w:hAnsi="Arial" w:cs="Arial"/>
                <w:bCs/>
              </w:rPr>
              <w:t>New sub-paragraphs 3.5.11.1 “Appearance etc. by a person other than an accused”, 3.5.11.2 “Appearance etc. by an accused in a criminal or associated proceeding” &amp; 3.5.11.3 “Alternative arrangements for giving evidence in certain criminal proceedings”.</w:t>
            </w:r>
          </w:p>
        </w:tc>
      </w:tr>
      <w:tr w:rsidR="0048145B" w14:paraId="694C5A92" w14:textId="77777777" w:rsidTr="006B7637">
        <w:trPr>
          <w:trHeight w:val="1147"/>
        </w:trPr>
        <w:tc>
          <w:tcPr>
            <w:tcW w:w="1219" w:type="dxa"/>
            <w:gridSpan w:val="2"/>
            <w:vMerge/>
            <w:tcBorders>
              <w:left w:val="single" w:sz="18" w:space="0" w:color="auto"/>
              <w:bottom w:val="single" w:sz="4" w:space="0" w:color="auto"/>
            </w:tcBorders>
          </w:tcPr>
          <w:p w14:paraId="2963EA12" w14:textId="77777777" w:rsidR="0048145B" w:rsidRDefault="0048145B" w:rsidP="0048145B">
            <w:pPr>
              <w:rPr>
                <w:lang w:val="en-AU"/>
              </w:rPr>
            </w:pPr>
          </w:p>
        </w:tc>
        <w:tc>
          <w:tcPr>
            <w:tcW w:w="836" w:type="dxa"/>
            <w:vMerge/>
            <w:tcBorders>
              <w:bottom w:val="single" w:sz="4" w:space="0" w:color="auto"/>
            </w:tcBorders>
          </w:tcPr>
          <w:p w14:paraId="79177C64" w14:textId="335B54AA" w:rsidR="0048145B" w:rsidRDefault="0048145B" w:rsidP="0048145B">
            <w:pPr>
              <w:jc w:val="center"/>
              <w:rPr>
                <w:lang w:val="en-AU"/>
              </w:rPr>
            </w:pPr>
          </w:p>
        </w:tc>
        <w:tc>
          <w:tcPr>
            <w:tcW w:w="1439" w:type="dxa"/>
            <w:vMerge/>
            <w:tcBorders>
              <w:bottom w:val="single" w:sz="4" w:space="0" w:color="auto"/>
            </w:tcBorders>
          </w:tcPr>
          <w:p w14:paraId="150C0FF4"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tcPr>
          <w:p w14:paraId="0ACCAE6E"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references to ss.37C, 37CAA, 37D, 41E, 42D to 42T of the </w:t>
            </w:r>
            <w:r w:rsidRPr="009F553E">
              <w:rPr>
                <w:rFonts w:ascii="Arial" w:hAnsi="Arial" w:cs="Arial"/>
                <w:bCs/>
                <w:u w:val="single"/>
              </w:rPr>
              <w:t>Evidence Act 1958</w:t>
            </w:r>
            <w:r>
              <w:rPr>
                <w:rFonts w:ascii="Arial" w:hAnsi="Arial" w:cs="Arial"/>
                <w:bCs/>
              </w:rPr>
              <w:t xml:space="preserve">.  References to cases of </w:t>
            </w:r>
            <w:r w:rsidRPr="009F553E">
              <w:rPr>
                <w:rFonts w:ascii="Arial" w:hAnsi="Arial" w:cs="Arial"/>
                <w:bCs/>
                <w:i/>
              </w:rPr>
              <w:t xml:space="preserve">R v Cox &amp; </w:t>
            </w:r>
            <w:proofErr w:type="spellStart"/>
            <w:r w:rsidRPr="009F553E">
              <w:rPr>
                <w:rFonts w:ascii="Arial" w:hAnsi="Arial" w:cs="Arial"/>
                <w:bCs/>
                <w:i/>
              </w:rPr>
              <w:t>Ors</w:t>
            </w:r>
            <w:proofErr w:type="spellEnd"/>
            <w:r w:rsidRPr="009F553E">
              <w:rPr>
                <w:rFonts w:ascii="Arial" w:hAnsi="Arial" w:cs="Arial"/>
                <w:bCs/>
                <w:i/>
              </w:rPr>
              <w:t xml:space="preserve"> (Ruling No.6)</w:t>
            </w:r>
            <w:r>
              <w:rPr>
                <w:rFonts w:ascii="Arial" w:hAnsi="Arial" w:cs="Arial"/>
                <w:bCs/>
              </w:rPr>
              <w:t xml:space="preserve"> [2005] VSC 364 at [7], </w:t>
            </w:r>
            <w:r w:rsidRPr="00727D20">
              <w:rPr>
                <w:rFonts w:ascii="Arial" w:hAnsi="Arial" w:cs="Arial"/>
                <w:i/>
              </w:rPr>
              <w:t>R v Kim</w:t>
            </w:r>
            <w:r w:rsidRPr="00727D20">
              <w:rPr>
                <w:rFonts w:ascii="Arial" w:hAnsi="Arial" w:cs="Arial"/>
              </w:rPr>
              <w:t xml:space="preserve"> (1998) 104 A Crim R 233, </w:t>
            </w:r>
            <w:r w:rsidRPr="00727D20">
              <w:rPr>
                <w:rFonts w:ascii="Arial" w:hAnsi="Arial" w:cs="Arial"/>
                <w:i/>
              </w:rPr>
              <w:t>R v Weiss</w:t>
            </w:r>
            <w:r w:rsidRPr="00727D20">
              <w:rPr>
                <w:rFonts w:ascii="Arial" w:hAnsi="Arial" w:cs="Arial"/>
              </w:rPr>
              <w:t xml:space="preserve"> [2002] VSC 15, </w:t>
            </w:r>
            <w:r w:rsidRPr="00727D20">
              <w:rPr>
                <w:rFonts w:ascii="Arial" w:hAnsi="Arial" w:cs="Arial"/>
                <w:i/>
              </w:rPr>
              <w:t>R v Goldman</w:t>
            </w:r>
            <w:r w:rsidRPr="00727D20">
              <w:rPr>
                <w:rFonts w:ascii="Arial" w:hAnsi="Arial" w:cs="Arial"/>
              </w:rPr>
              <w:t xml:space="preserve"> [2004] VSC 165</w:t>
            </w:r>
            <w:r>
              <w:rPr>
                <w:rFonts w:ascii="Arial" w:hAnsi="Arial" w:cs="Arial"/>
              </w:rPr>
              <w:t xml:space="preserve">; </w:t>
            </w:r>
            <w:r w:rsidRPr="00727D20">
              <w:rPr>
                <w:rFonts w:ascii="Arial" w:hAnsi="Arial" w:cs="Arial"/>
                <w:i/>
              </w:rPr>
              <w:t xml:space="preserve">R v </w:t>
            </w:r>
            <w:proofErr w:type="spellStart"/>
            <w:r w:rsidRPr="00727D20">
              <w:rPr>
                <w:rFonts w:ascii="Arial" w:hAnsi="Arial" w:cs="Arial"/>
                <w:i/>
              </w:rPr>
              <w:t>Strawhorn</w:t>
            </w:r>
            <w:proofErr w:type="spellEnd"/>
            <w:r w:rsidRPr="00727D20">
              <w:rPr>
                <w:rFonts w:ascii="Arial" w:hAnsi="Arial" w:cs="Arial"/>
              </w:rPr>
              <w:t xml:space="preserve"> [2004] VSC 415</w:t>
            </w:r>
            <w:r>
              <w:rPr>
                <w:rFonts w:ascii="Arial" w:hAnsi="Arial" w:cs="Arial"/>
              </w:rPr>
              <w:t xml:space="preserve">; </w:t>
            </w:r>
            <w:r w:rsidRPr="00B50AA5">
              <w:rPr>
                <w:rFonts w:ascii="Arial" w:hAnsi="Arial" w:cs="Arial"/>
                <w:bCs/>
                <w:i/>
              </w:rPr>
              <w:t>DPP v Finn (Ruling No.1)</w:t>
            </w:r>
            <w:r>
              <w:rPr>
                <w:rFonts w:ascii="Arial" w:hAnsi="Arial" w:cs="Arial"/>
                <w:bCs/>
              </w:rPr>
              <w:t xml:space="preserve"> [2008] VSC 303.</w:t>
            </w:r>
          </w:p>
        </w:tc>
      </w:tr>
      <w:tr w:rsidR="0048145B" w14:paraId="53C83842" w14:textId="77777777" w:rsidTr="006B7637">
        <w:tc>
          <w:tcPr>
            <w:tcW w:w="1219" w:type="dxa"/>
            <w:gridSpan w:val="2"/>
            <w:tcBorders>
              <w:top w:val="single" w:sz="4" w:space="0" w:color="auto"/>
              <w:left w:val="single" w:sz="18" w:space="0" w:color="auto"/>
              <w:bottom w:val="single" w:sz="4" w:space="0" w:color="auto"/>
            </w:tcBorders>
          </w:tcPr>
          <w:p w14:paraId="313B7E1D" w14:textId="77777777" w:rsidR="0048145B" w:rsidRDefault="0048145B" w:rsidP="0048145B">
            <w:pPr>
              <w:rPr>
                <w:lang w:val="en-AU"/>
              </w:rPr>
            </w:pPr>
            <w:r>
              <w:rPr>
                <w:lang w:val="en-AU"/>
              </w:rPr>
              <w:lastRenderedPageBreak/>
              <w:t>05/03/09</w:t>
            </w:r>
          </w:p>
        </w:tc>
        <w:tc>
          <w:tcPr>
            <w:tcW w:w="836" w:type="dxa"/>
            <w:tcBorders>
              <w:top w:val="single" w:sz="4" w:space="0" w:color="auto"/>
              <w:bottom w:val="single" w:sz="4" w:space="0" w:color="auto"/>
            </w:tcBorders>
          </w:tcPr>
          <w:p w14:paraId="5261E7AA" w14:textId="0FBF8C70"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1014964" w14:textId="77777777" w:rsidR="0048145B" w:rsidRDefault="0048145B" w:rsidP="0048145B">
            <w:pPr>
              <w:jc w:val="center"/>
              <w:rPr>
                <w:lang w:val="en-AU"/>
              </w:rPr>
            </w:pPr>
            <w:r>
              <w:rPr>
                <w:lang w:val="en-AU"/>
              </w:rPr>
              <w:t>3.6</w:t>
            </w:r>
          </w:p>
        </w:tc>
        <w:tc>
          <w:tcPr>
            <w:tcW w:w="4798" w:type="dxa"/>
            <w:gridSpan w:val="2"/>
            <w:tcBorders>
              <w:top w:val="single" w:sz="4" w:space="0" w:color="auto"/>
              <w:bottom w:val="single" w:sz="4" w:space="0" w:color="auto"/>
              <w:right w:val="single" w:sz="18" w:space="0" w:color="auto"/>
            </w:tcBorders>
          </w:tcPr>
          <w:p w14:paraId="796932A1"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section entitled “Statutory interpretation”.  New case of </w:t>
            </w:r>
            <w:r w:rsidRPr="009013EB">
              <w:rPr>
                <w:rFonts w:ascii="Arial" w:hAnsi="Arial" w:cs="Arial"/>
                <w:i/>
              </w:rPr>
              <w:t>Alinta Asset Management Pty Ltd v Essential Services Commission</w:t>
            </w:r>
            <w:r>
              <w:rPr>
                <w:rFonts w:ascii="Arial" w:hAnsi="Arial" w:cs="Arial"/>
              </w:rPr>
              <w:t xml:space="preserve"> [2008] VSCA 273 at [70]-[83].</w:t>
            </w:r>
          </w:p>
        </w:tc>
      </w:tr>
      <w:tr w:rsidR="0048145B" w14:paraId="2E4DA341" w14:textId="77777777" w:rsidTr="006B7637">
        <w:tc>
          <w:tcPr>
            <w:tcW w:w="1219" w:type="dxa"/>
            <w:gridSpan w:val="2"/>
            <w:tcBorders>
              <w:top w:val="single" w:sz="4" w:space="0" w:color="auto"/>
              <w:left w:val="single" w:sz="18" w:space="0" w:color="auto"/>
              <w:bottom w:val="single" w:sz="4" w:space="0" w:color="auto"/>
            </w:tcBorders>
          </w:tcPr>
          <w:p w14:paraId="432319DD" w14:textId="77777777" w:rsidR="0048145B" w:rsidRDefault="0048145B" w:rsidP="0048145B">
            <w:pPr>
              <w:rPr>
                <w:lang w:val="en-AU"/>
              </w:rPr>
            </w:pPr>
            <w:r>
              <w:rPr>
                <w:lang w:val="en-AU"/>
              </w:rPr>
              <w:t>05/03/09</w:t>
            </w:r>
          </w:p>
        </w:tc>
        <w:tc>
          <w:tcPr>
            <w:tcW w:w="836" w:type="dxa"/>
            <w:tcBorders>
              <w:top w:val="single" w:sz="4" w:space="0" w:color="auto"/>
              <w:bottom w:val="single" w:sz="4" w:space="0" w:color="auto"/>
            </w:tcBorders>
          </w:tcPr>
          <w:p w14:paraId="34A3FD9D" w14:textId="0F096AEB"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2455112" w14:textId="77777777" w:rsidR="0048145B" w:rsidRDefault="0048145B" w:rsidP="0048145B">
            <w:pPr>
              <w:jc w:val="center"/>
              <w:rPr>
                <w:lang w:val="en-AU"/>
              </w:rPr>
            </w:pPr>
            <w:r>
              <w:rPr>
                <w:lang w:val="en-AU"/>
              </w:rPr>
              <w:t>3.7</w:t>
            </w:r>
          </w:p>
        </w:tc>
        <w:tc>
          <w:tcPr>
            <w:tcW w:w="4798" w:type="dxa"/>
            <w:gridSpan w:val="2"/>
            <w:tcBorders>
              <w:top w:val="single" w:sz="4" w:space="0" w:color="auto"/>
              <w:bottom w:val="single" w:sz="4" w:space="0" w:color="auto"/>
              <w:right w:val="single" w:sz="18" w:space="0" w:color="auto"/>
            </w:tcBorders>
          </w:tcPr>
          <w:p w14:paraId="0843DBA3" w14:textId="77777777" w:rsidR="0048145B" w:rsidRDefault="0048145B" w:rsidP="0048145B">
            <w:pPr>
              <w:keepNext/>
              <w:keepLines/>
              <w:tabs>
                <w:tab w:val="left" w:pos="720"/>
              </w:tabs>
              <w:jc w:val="both"/>
              <w:rPr>
                <w:rFonts w:ascii="Arial" w:hAnsi="Arial" w:cs="Arial"/>
                <w:bCs/>
              </w:rPr>
            </w:pPr>
            <w:r>
              <w:rPr>
                <w:rFonts w:ascii="Arial" w:hAnsi="Arial" w:cs="Arial"/>
                <w:bCs/>
              </w:rPr>
              <w:t>Renumbered section – formerly 3.6.  Paragraphs renumbered 3.7.1, 3.7.2 &amp; 3.7.3.</w:t>
            </w:r>
          </w:p>
        </w:tc>
      </w:tr>
      <w:tr w:rsidR="0048145B" w14:paraId="1F929F4B" w14:textId="77777777" w:rsidTr="006B7637">
        <w:tc>
          <w:tcPr>
            <w:tcW w:w="1219" w:type="dxa"/>
            <w:gridSpan w:val="2"/>
            <w:tcBorders>
              <w:top w:val="single" w:sz="4" w:space="0" w:color="auto"/>
              <w:left w:val="single" w:sz="18" w:space="0" w:color="auto"/>
              <w:bottom w:val="single" w:sz="4" w:space="0" w:color="auto"/>
            </w:tcBorders>
          </w:tcPr>
          <w:p w14:paraId="737CC070" w14:textId="77777777" w:rsidR="0048145B" w:rsidRDefault="0048145B" w:rsidP="0048145B">
            <w:pPr>
              <w:rPr>
                <w:lang w:val="en-AU"/>
              </w:rPr>
            </w:pPr>
            <w:r>
              <w:rPr>
                <w:lang w:val="en-AU"/>
              </w:rPr>
              <w:t>05/03/09</w:t>
            </w:r>
          </w:p>
        </w:tc>
        <w:tc>
          <w:tcPr>
            <w:tcW w:w="836" w:type="dxa"/>
            <w:tcBorders>
              <w:top w:val="single" w:sz="4" w:space="0" w:color="auto"/>
              <w:bottom w:val="single" w:sz="4" w:space="0" w:color="auto"/>
            </w:tcBorders>
          </w:tcPr>
          <w:p w14:paraId="13EF8200" w14:textId="716781F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65AF079" w14:textId="77777777" w:rsidR="0048145B" w:rsidRDefault="0048145B" w:rsidP="0048145B">
            <w:pPr>
              <w:jc w:val="center"/>
              <w:rPr>
                <w:lang w:val="en-AU"/>
              </w:rPr>
            </w:pPr>
            <w:r>
              <w:rPr>
                <w:lang w:val="en-AU"/>
              </w:rPr>
              <w:t>3.8</w:t>
            </w:r>
          </w:p>
        </w:tc>
        <w:tc>
          <w:tcPr>
            <w:tcW w:w="4798" w:type="dxa"/>
            <w:gridSpan w:val="2"/>
            <w:tcBorders>
              <w:top w:val="single" w:sz="4" w:space="0" w:color="auto"/>
              <w:bottom w:val="single" w:sz="4" w:space="0" w:color="auto"/>
              <w:right w:val="single" w:sz="18" w:space="0" w:color="auto"/>
            </w:tcBorders>
          </w:tcPr>
          <w:p w14:paraId="49C82DD2" w14:textId="77777777" w:rsidR="0048145B" w:rsidRDefault="0048145B" w:rsidP="0048145B">
            <w:pPr>
              <w:keepNext/>
              <w:keepLines/>
              <w:tabs>
                <w:tab w:val="left" w:pos="720"/>
              </w:tabs>
              <w:jc w:val="both"/>
              <w:rPr>
                <w:rFonts w:ascii="Arial" w:hAnsi="Arial" w:cs="Arial"/>
                <w:bCs/>
              </w:rPr>
            </w:pPr>
            <w:r>
              <w:rPr>
                <w:rFonts w:ascii="Arial" w:hAnsi="Arial" w:cs="Arial"/>
                <w:bCs/>
              </w:rPr>
              <w:t>Renumbered section – formerly 3.7.</w:t>
            </w:r>
          </w:p>
        </w:tc>
      </w:tr>
      <w:tr w:rsidR="0048145B" w14:paraId="50215356" w14:textId="77777777" w:rsidTr="006B7637">
        <w:tc>
          <w:tcPr>
            <w:tcW w:w="1219" w:type="dxa"/>
            <w:gridSpan w:val="2"/>
            <w:tcBorders>
              <w:top w:val="single" w:sz="4" w:space="0" w:color="auto"/>
              <w:left w:val="single" w:sz="18" w:space="0" w:color="auto"/>
              <w:bottom w:val="single" w:sz="4" w:space="0" w:color="auto"/>
            </w:tcBorders>
          </w:tcPr>
          <w:p w14:paraId="56F5B718" w14:textId="77777777" w:rsidR="0048145B" w:rsidRDefault="0048145B" w:rsidP="0048145B">
            <w:pPr>
              <w:rPr>
                <w:lang w:val="en-AU"/>
              </w:rPr>
            </w:pPr>
            <w:r>
              <w:rPr>
                <w:lang w:val="en-AU"/>
              </w:rPr>
              <w:t>05/03/09</w:t>
            </w:r>
          </w:p>
        </w:tc>
        <w:tc>
          <w:tcPr>
            <w:tcW w:w="836" w:type="dxa"/>
            <w:tcBorders>
              <w:top w:val="single" w:sz="4" w:space="0" w:color="auto"/>
              <w:bottom w:val="single" w:sz="4" w:space="0" w:color="auto"/>
            </w:tcBorders>
          </w:tcPr>
          <w:p w14:paraId="2B7DEC10" w14:textId="00F4BD9D"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8D5DB36" w14:textId="77777777" w:rsidR="0048145B" w:rsidRDefault="0048145B" w:rsidP="0048145B">
            <w:pPr>
              <w:jc w:val="center"/>
              <w:rPr>
                <w:lang w:val="en-AU"/>
              </w:rPr>
            </w:pPr>
            <w:r>
              <w:rPr>
                <w:lang w:val="en-AU"/>
              </w:rPr>
              <w:t>3.9</w:t>
            </w:r>
          </w:p>
        </w:tc>
        <w:tc>
          <w:tcPr>
            <w:tcW w:w="4798" w:type="dxa"/>
            <w:gridSpan w:val="2"/>
            <w:tcBorders>
              <w:top w:val="single" w:sz="4" w:space="0" w:color="auto"/>
              <w:bottom w:val="single" w:sz="4" w:space="0" w:color="auto"/>
              <w:right w:val="single" w:sz="18" w:space="0" w:color="auto"/>
            </w:tcBorders>
          </w:tcPr>
          <w:p w14:paraId="5F475F56" w14:textId="77777777" w:rsidR="0048145B" w:rsidRDefault="0048145B" w:rsidP="0048145B">
            <w:pPr>
              <w:keepNext/>
              <w:keepLines/>
              <w:tabs>
                <w:tab w:val="left" w:pos="720"/>
              </w:tabs>
              <w:jc w:val="both"/>
              <w:rPr>
                <w:rFonts w:ascii="Arial" w:hAnsi="Arial" w:cs="Arial"/>
                <w:bCs/>
              </w:rPr>
            </w:pPr>
            <w:r>
              <w:rPr>
                <w:rFonts w:ascii="Arial" w:hAnsi="Arial" w:cs="Arial"/>
                <w:bCs/>
              </w:rPr>
              <w:t>Renumbered section – formerly 3.8. Paragraphs renumbered 3.9.1, 3.9.2, 3.9.3 &amp; 3.9.4.</w:t>
            </w:r>
          </w:p>
        </w:tc>
      </w:tr>
      <w:tr w:rsidR="0048145B" w14:paraId="0922DF68" w14:textId="77777777" w:rsidTr="006B7637">
        <w:tc>
          <w:tcPr>
            <w:tcW w:w="1219" w:type="dxa"/>
            <w:gridSpan w:val="2"/>
            <w:tcBorders>
              <w:top w:val="single" w:sz="4" w:space="0" w:color="auto"/>
              <w:left w:val="single" w:sz="18" w:space="0" w:color="auto"/>
              <w:bottom w:val="single" w:sz="4" w:space="0" w:color="auto"/>
            </w:tcBorders>
          </w:tcPr>
          <w:p w14:paraId="2986F611" w14:textId="77777777" w:rsidR="0048145B" w:rsidRDefault="0048145B" w:rsidP="0048145B">
            <w:pPr>
              <w:rPr>
                <w:lang w:val="en-AU"/>
              </w:rPr>
            </w:pPr>
            <w:r>
              <w:rPr>
                <w:lang w:val="en-AU"/>
              </w:rPr>
              <w:t>05/03/09</w:t>
            </w:r>
          </w:p>
        </w:tc>
        <w:tc>
          <w:tcPr>
            <w:tcW w:w="836" w:type="dxa"/>
            <w:tcBorders>
              <w:top w:val="single" w:sz="4" w:space="0" w:color="auto"/>
              <w:bottom w:val="single" w:sz="4" w:space="0" w:color="auto"/>
            </w:tcBorders>
          </w:tcPr>
          <w:p w14:paraId="399AAC43" w14:textId="49B9943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DCF681E" w14:textId="77777777" w:rsidR="0048145B" w:rsidRDefault="0048145B" w:rsidP="0048145B">
            <w:pPr>
              <w:jc w:val="center"/>
              <w:rPr>
                <w:lang w:val="en-AU"/>
              </w:rPr>
            </w:pPr>
            <w:r>
              <w:rPr>
                <w:lang w:val="en-AU"/>
              </w:rPr>
              <w:t>3.10</w:t>
            </w:r>
          </w:p>
        </w:tc>
        <w:tc>
          <w:tcPr>
            <w:tcW w:w="4798" w:type="dxa"/>
            <w:gridSpan w:val="2"/>
            <w:tcBorders>
              <w:top w:val="single" w:sz="4" w:space="0" w:color="auto"/>
              <w:bottom w:val="single" w:sz="4" w:space="0" w:color="auto"/>
              <w:right w:val="single" w:sz="18" w:space="0" w:color="auto"/>
            </w:tcBorders>
          </w:tcPr>
          <w:p w14:paraId="18DA48AD" w14:textId="77777777" w:rsidR="0048145B" w:rsidRDefault="0048145B" w:rsidP="0048145B">
            <w:pPr>
              <w:keepNext/>
              <w:keepLines/>
              <w:tabs>
                <w:tab w:val="left" w:pos="720"/>
              </w:tabs>
              <w:jc w:val="both"/>
              <w:rPr>
                <w:rFonts w:ascii="Arial" w:hAnsi="Arial" w:cs="Arial"/>
                <w:bCs/>
              </w:rPr>
            </w:pPr>
            <w:r>
              <w:rPr>
                <w:rFonts w:ascii="Arial" w:hAnsi="Arial" w:cs="Arial"/>
                <w:bCs/>
              </w:rPr>
              <w:t>Renumbered section – formerly 3.9.</w:t>
            </w:r>
          </w:p>
        </w:tc>
      </w:tr>
      <w:tr w:rsidR="0048145B" w14:paraId="341EDD07" w14:textId="77777777" w:rsidTr="006B7637">
        <w:tc>
          <w:tcPr>
            <w:tcW w:w="1219" w:type="dxa"/>
            <w:gridSpan w:val="2"/>
            <w:tcBorders>
              <w:top w:val="single" w:sz="4" w:space="0" w:color="auto"/>
              <w:left w:val="single" w:sz="18" w:space="0" w:color="auto"/>
              <w:bottom w:val="single" w:sz="4" w:space="0" w:color="auto"/>
            </w:tcBorders>
          </w:tcPr>
          <w:p w14:paraId="19E141FF" w14:textId="77777777" w:rsidR="0048145B" w:rsidRDefault="0048145B" w:rsidP="0048145B">
            <w:pPr>
              <w:rPr>
                <w:lang w:val="en-AU"/>
              </w:rPr>
            </w:pPr>
            <w:r>
              <w:rPr>
                <w:lang w:val="en-AU"/>
              </w:rPr>
              <w:t>05/03/09</w:t>
            </w:r>
          </w:p>
        </w:tc>
        <w:tc>
          <w:tcPr>
            <w:tcW w:w="836" w:type="dxa"/>
            <w:tcBorders>
              <w:top w:val="single" w:sz="4" w:space="0" w:color="auto"/>
              <w:bottom w:val="single" w:sz="4" w:space="0" w:color="auto"/>
            </w:tcBorders>
          </w:tcPr>
          <w:p w14:paraId="71AD835D" w14:textId="6D2EB1C2"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8957BAD" w14:textId="77777777" w:rsidR="0048145B" w:rsidRDefault="0048145B" w:rsidP="0048145B">
            <w:pPr>
              <w:jc w:val="center"/>
              <w:rPr>
                <w:lang w:val="en-AU"/>
              </w:rPr>
            </w:pPr>
            <w:r>
              <w:rPr>
                <w:lang w:val="en-AU"/>
              </w:rPr>
              <w:t>3.11</w:t>
            </w:r>
          </w:p>
        </w:tc>
        <w:tc>
          <w:tcPr>
            <w:tcW w:w="4798" w:type="dxa"/>
            <w:gridSpan w:val="2"/>
            <w:tcBorders>
              <w:top w:val="single" w:sz="4" w:space="0" w:color="auto"/>
              <w:bottom w:val="single" w:sz="4" w:space="0" w:color="auto"/>
              <w:right w:val="single" w:sz="18" w:space="0" w:color="auto"/>
            </w:tcBorders>
          </w:tcPr>
          <w:p w14:paraId="09B65D1D" w14:textId="77777777" w:rsidR="0048145B" w:rsidRDefault="0048145B" w:rsidP="0048145B">
            <w:pPr>
              <w:keepNext/>
              <w:keepLines/>
              <w:tabs>
                <w:tab w:val="left" w:pos="720"/>
              </w:tabs>
              <w:jc w:val="both"/>
              <w:rPr>
                <w:rFonts w:ascii="Arial" w:hAnsi="Arial" w:cs="Arial"/>
                <w:bCs/>
              </w:rPr>
            </w:pPr>
            <w:r>
              <w:rPr>
                <w:rFonts w:ascii="Arial" w:hAnsi="Arial" w:cs="Arial"/>
                <w:bCs/>
              </w:rPr>
              <w:t>Renumbered section – formerly 3.10.</w:t>
            </w:r>
          </w:p>
        </w:tc>
      </w:tr>
      <w:tr w:rsidR="0048145B" w14:paraId="101D53C6" w14:textId="77777777" w:rsidTr="006B7637">
        <w:tc>
          <w:tcPr>
            <w:tcW w:w="1219" w:type="dxa"/>
            <w:gridSpan w:val="2"/>
            <w:tcBorders>
              <w:top w:val="single" w:sz="4" w:space="0" w:color="auto"/>
              <w:left w:val="single" w:sz="18" w:space="0" w:color="auto"/>
              <w:bottom w:val="single" w:sz="4" w:space="0" w:color="auto"/>
            </w:tcBorders>
          </w:tcPr>
          <w:p w14:paraId="1F1237ED" w14:textId="77777777" w:rsidR="0048145B" w:rsidRDefault="0048145B" w:rsidP="0048145B">
            <w:pPr>
              <w:rPr>
                <w:lang w:val="en-AU"/>
              </w:rPr>
            </w:pPr>
            <w:r>
              <w:rPr>
                <w:lang w:val="en-AU"/>
              </w:rPr>
              <w:t>05/03/09</w:t>
            </w:r>
          </w:p>
        </w:tc>
        <w:tc>
          <w:tcPr>
            <w:tcW w:w="836" w:type="dxa"/>
            <w:tcBorders>
              <w:top w:val="single" w:sz="4" w:space="0" w:color="auto"/>
              <w:bottom w:val="single" w:sz="4" w:space="0" w:color="auto"/>
            </w:tcBorders>
          </w:tcPr>
          <w:p w14:paraId="18F84588" w14:textId="75389895"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0790425C" w14:textId="77777777" w:rsidR="0048145B" w:rsidRDefault="0048145B" w:rsidP="0048145B">
            <w:pPr>
              <w:jc w:val="center"/>
              <w:rPr>
                <w:lang w:val="en-AU"/>
              </w:rPr>
            </w:pPr>
            <w:r>
              <w:rPr>
                <w:lang w:val="en-AU"/>
              </w:rPr>
              <w:t>8.2.4</w:t>
            </w:r>
          </w:p>
        </w:tc>
        <w:tc>
          <w:tcPr>
            <w:tcW w:w="4798" w:type="dxa"/>
            <w:gridSpan w:val="2"/>
            <w:tcBorders>
              <w:top w:val="single" w:sz="4" w:space="0" w:color="auto"/>
              <w:bottom w:val="single" w:sz="4" w:space="0" w:color="auto"/>
              <w:right w:val="single" w:sz="18" w:space="0" w:color="auto"/>
            </w:tcBorders>
          </w:tcPr>
          <w:p w14:paraId="444E6FA1"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reference to case of </w:t>
            </w:r>
            <w:r w:rsidRPr="00A47C0F">
              <w:rPr>
                <w:rFonts w:ascii="Arial" w:hAnsi="Arial" w:cs="Arial"/>
                <w:bCs/>
                <w:i/>
              </w:rPr>
              <w:t xml:space="preserve">R v </w:t>
            </w:r>
            <w:proofErr w:type="spellStart"/>
            <w:r w:rsidRPr="00A47C0F">
              <w:rPr>
                <w:rFonts w:ascii="Arial" w:hAnsi="Arial" w:cs="Arial"/>
                <w:bCs/>
                <w:i/>
              </w:rPr>
              <w:t>Laracy</w:t>
            </w:r>
            <w:proofErr w:type="spellEnd"/>
            <w:r>
              <w:rPr>
                <w:rFonts w:ascii="Arial" w:hAnsi="Arial" w:cs="Arial"/>
                <w:bCs/>
              </w:rPr>
              <w:t xml:space="preserve"> [2007] VSC 19.</w:t>
            </w:r>
          </w:p>
        </w:tc>
      </w:tr>
      <w:tr w:rsidR="0048145B" w14:paraId="02B8C41D" w14:textId="77777777" w:rsidTr="006B7637">
        <w:tc>
          <w:tcPr>
            <w:tcW w:w="1219" w:type="dxa"/>
            <w:gridSpan w:val="2"/>
            <w:tcBorders>
              <w:top w:val="single" w:sz="4" w:space="0" w:color="auto"/>
              <w:left w:val="single" w:sz="18" w:space="0" w:color="auto"/>
              <w:bottom w:val="single" w:sz="4" w:space="0" w:color="auto"/>
            </w:tcBorders>
          </w:tcPr>
          <w:p w14:paraId="50239611" w14:textId="77777777" w:rsidR="0048145B" w:rsidRDefault="0048145B" w:rsidP="0048145B">
            <w:pPr>
              <w:rPr>
                <w:lang w:val="en-AU"/>
              </w:rPr>
            </w:pPr>
            <w:r>
              <w:rPr>
                <w:lang w:val="en-AU"/>
              </w:rPr>
              <w:t>05/03/09</w:t>
            </w:r>
          </w:p>
        </w:tc>
        <w:tc>
          <w:tcPr>
            <w:tcW w:w="836" w:type="dxa"/>
            <w:tcBorders>
              <w:top w:val="single" w:sz="4" w:space="0" w:color="auto"/>
              <w:bottom w:val="single" w:sz="4" w:space="0" w:color="auto"/>
            </w:tcBorders>
          </w:tcPr>
          <w:p w14:paraId="0040DA6E" w14:textId="6C87A7CC"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53084FAE" w14:textId="77777777" w:rsidR="0048145B" w:rsidRDefault="0048145B" w:rsidP="0048145B">
            <w:pPr>
              <w:jc w:val="center"/>
              <w:rPr>
                <w:lang w:val="en-AU"/>
              </w:rPr>
            </w:pPr>
            <w:r>
              <w:rPr>
                <w:lang w:val="en-AU"/>
              </w:rPr>
              <w:t>8.4.3.2</w:t>
            </w:r>
          </w:p>
        </w:tc>
        <w:tc>
          <w:tcPr>
            <w:tcW w:w="4798" w:type="dxa"/>
            <w:gridSpan w:val="2"/>
            <w:tcBorders>
              <w:top w:val="single" w:sz="4" w:space="0" w:color="auto"/>
              <w:bottom w:val="single" w:sz="4" w:space="0" w:color="auto"/>
              <w:right w:val="single" w:sz="18" w:space="0" w:color="auto"/>
            </w:tcBorders>
          </w:tcPr>
          <w:p w14:paraId="00E59604"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references to cases of at </w:t>
            </w:r>
            <w:r w:rsidRPr="0071537C">
              <w:rPr>
                <w:rFonts w:ascii="Arial" w:hAnsi="Arial" w:cs="Arial"/>
                <w:bCs/>
                <w:i/>
              </w:rPr>
              <w:t xml:space="preserve">Reid &amp; </w:t>
            </w:r>
            <w:proofErr w:type="spellStart"/>
            <w:r w:rsidRPr="0071537C">
              <w:rPr>
                <w:rFonts w:ascii="Arial" w:hAnsi="Arial" w:cs="Arial"/>
                <w:bCs/>
                <w:i/>
              </w:rPr>
              <w:t>Tabbitt</w:t>
            </w:r>
            <w:proofErr w:type="spellEnd"/>
            <w:r w:rsidRPr="0071537C">
              <w:rPr>
                <w:rFonts w:ascii="Arial" w:hAnsi="Arial" w:cs="Arial"/>
                <w:bCs/>
                <w:i/>
              </w:rPr>
              <w:t xml:space="preserve"> &amp; Anor</w:t>
            </w:r>
            <w:r>
              <w:rPr>
                <w:rFonts w:ascii="Arial" w:hAnsi="Arial" w:cs="Arial"/>
                <w:bCs/>
              </w:rPr>
              <w:t xml:space="preserve"> [2008] VSC 75 at [10] &amp; [30] and </w:t>
            </w:r>
            <w:r w:rsidRPr="0071537C">
              <w:rPr>
                <w:rFonts w:ascii="Arial" w:hAnsi="Arial" w:cs="Arial"/>
                <w:bCs/>
                <w:i/>
              </w:rPr>
              <w:t>O’Sullivan v Freeman</w:t>
            </w:r>
            <w:r>
              <w:rPr>
                <w:rFonts w:ascii="Arial" w:hAnsi="Arial" w:cs="Arial"/>
                <w:bCs/>
              </w:rPr>
              <w:t xml:space="preserve"> [2003] VSC 45 at [19].</w:t>
            </w:r>
          </w:p>
        </w:tc>
      </w:tr>
      <w:tr w:rsidR="0048145B" w14:paraId="3193B41E" w14:textId="77777777" w:rsidTr="006B7637">
        <w:tc>
          <w:tcPr>
            <w:tcW w:w="1219" w:type="dxa"/>
            <w:gridSpan w:val="2"/>
            <w:tcBorders>
              <w:top w:val="single" w:sz="4" w:space="0" w:color="auto"/>
              <w:left w:val="single" w:sz="18" w:space="0" w:color="auto"/>
              <w:bottom w:val="single" w:sz="4" w:space="0" w:color="auto"/>
            </w:tcBorders>
          </w:tcPr>
          <w:p w14:paraId="054849E8" w14:textId="77777777" w:rsidR="0048145B" w:rsidRDefault="0048145B" w:rsidP="0048145B">
            <w:pPr>
              <w:rPr>
                <w:lang w:val="en-AU"/>
              </w:rPr>
            </w:pPr>
            <w:r>
              <w:rPr>
                <w:lang w:val="en-AU"/>
              </w:rPr>
              <w:t>02/03/09</w:t>
            </w:r>
          </w:p>
        </w:tc>
        <w:tc>
          <w:tcPr>
            <w:tcW w:w="836" w:type="dxa"/>
            <w:tcBorders>
              <w:top w:val="single" w:sz="4" w:space="0" w:color="auto"/>
              <w:bottom w:val="single" w:sz="4" w:space="0" w:color="auto"/>
            </w:tcBorders>
          </w:tcPr>
          <w:p w14:paraId="4147FF31" w14:textId="64A5B791"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215C4F5" w14:textId="77777777" w:rsidR="0048145B" w:rsidRDefault="0048145B" w:rsidP="0048145B">
            <w:pPr>
              <w:jc w:val="center"/>
              <w:rPr>
                <w:lang w:val="en-AU"/>
              </w:rPr>
            </w:pPr>
            <w:r>
              <w:rPr>
                <w:lang w:val="en-AU"/>
              </w:rPr>
              <w:t>10.1</w:t>
            </w:r>
          </w:p>
        </w:tc>
        <w:tc>
          <w:tcPr>
            <w:tcW w:w="4798" w:type="dxa"/>
            <w:gridSpan w:val="2"/>
            <w:tcBorders>
              <w:top w:val="single" w:sz="4" w:space="0" w:color="auto"/>
              <w:bottom w:val="single" w:sz="4" w:space="0" w:color="auto"/>
              <w:right w:val="single" w:sz="18" w:space="0" w:color="auto"/>
            </w:tcBorders>
          </w:tcPr>
          <w:p w14:paraId="18319052" w14:textId="77777777" w:rsidR="0048145B" w:rsidRDefault="0048145B" w:rsidP="0048145B">
            <w:pPr>
              <w:keepNext/>
              <w:keepLines/>
              <w:tabs>
                <w:tab w:val="left" w:pos="720"/>
              </w:tabs>
              <w:jc w:val="both"/>
              <w:rPr>
                <w:rFonts w:ascii="Arial" w:hAnsi="Arial" w:cs="Arial"/>
                <w:bCs/>
              </w:rPr>
            </w:pPr>
            <w:r>
              <w:rPr>
                <w:rFonts w:ascii="Arial" w:hAnsi="Arial" w:cs="Arial"/>
                <w:bCs/>
              </w:rPr>
              <w:t>New offences of child homicide and defensive homicide included in the list of offences for which the Children’s Court does not have jurisdiction to hear and determine summarily.</w:t>
            </w:r>
          </w:p>
          <w:p w14:paraId="407A5ECD"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B96E07">
              <w:rPr>
                <w:rFonts w:ascii="Arial" w:hAnsi="Arial" w:cs="Arial"/>
                <w:i/>
              </w:rPr>
              <w:t>Clayton v Hall &amp; Anor</w:t>
            </w:r>
            <w:r>
              <w:rPr>
                <w:rFonts w:ascii="Arial" w:hAnsi="Arial" w:cs="Arial"/>
              </w:rPr>
              <w:t xml:space="preserve"> [2008] VSC 172</w:t>
            </w:r>
            <w:r>
              <w:rPr>
                <w:rFonts w:ascii="Arial" w:hAnsi="Arial" w:cs="Arial"/>
                <w:bCs/>
              </w:rPr>
              <w:t xml:space="preserve"> and a related discussion on the issue of how consent to summary jurisdiction, once given, can be withdrawn by an adult.  Writer considers the same test is appropriate on the issue of withdrawal of an objection to summary jurisdiction on behalf of a child.</w:t>
            </w:r>
          </w:p>
        </w:tc>
      </w:tr>
      <w:tr w:rsidR="0048145B" w14:paraId="7E79B44E" w14:textId="77777777" w:rsidTr="006B7637">
        <w:tc>
          <w:tcPr>
            <w:tcW w:w="1219" w:type="dxa"/>
            <w:gridSpan w:val="2"/>
            <w:tcBorders>
              <w:top w:val="single" w:sz="4" w:space="0" w:color="auto"/>
              <w:left w:val="single" w:sz="18" w:space="0" w:color="auto"/>
              <w:bottom w:val="single" w:sz="4" w:space="0" w:color="auto"/>
            </w:tcBorders>
          </w:tcPr>
          <w:p w14:paraId="0A71ADFB" w14:textId="77777777" w:rsidR="0048145B" w:rsidRDefault="0048145B" w:rsidP="0048145B">
            <w:pPr>
              <w:rPr>
                <w:lang w:val="en-AU"/>
              </w:rPr>
            </w:pPr>
            <w:r>
              <w:rPr>
                <w:lang w:val="en-AU"/>
              </w:rPr>
              <w:t>02/03/09</w:t>
            </w:r>
          </w:p>
        </w:tc>
        <w:tc>
          <w:tcPr>
            <w:tcW w:w="836" w:type="dxa"/>
            <w:tcBorders>
              <w:top w:val="single" w:sz="4" w:space="0" w:color="auto"/>
              <w:bottom w:val="single" w:sz="4" w:space="0" w:color="auto"/>
            </w:tcBorders>
          </w:tcPr>
          <w:p w14:paraId="462C29CF" w14:textId="03BA0045"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74CC9CF" w14:textId="77777777" w:rsidR="0048145B" w:rsidRDefault="0048145B" w:rsidP="0048145B">
            <w:pPr>
              <w:jc w:val="center"/>
              <w:rPr>
                <w:lang w:val="en-AU"/>
              </w:rPr>
            </w:pPr>
            <w:r>
              <w:rPr>
                <w:lang w:val="en-AU"/>
              </w:rPr>
              <w:t>10.3.1</w:t>
            </w:r>
          </w:p>
        </w:tc>
        <w:tc>
          <w:tcPr>
            <w:tcW w:w="4798" w:type="dxa"/>
            <w:gridSpan w:val="2"/>
            <w:tcBorders>
              <w:top w:val="single" w:sz="4" w:space="0" w:color="auto"/>
              <w:bottom w:val="single" w:sz="4" w:space="0" w:color="auto"/>
              <w:right w:val="single" w:sz="18" w:space="0" w:color="auto"/>
            </w:tcBorders>
          </w:tcPr>
          <w:p w14:paraId="47E6DB59" w14:textId="77777777" w:rsidR="0048145B" w:rsidRDefault="0048145B" w:rsidP="0048145B">
            <w:pPr>
              <w:keepNext/>
              <w:keepLines/>
              <w:tabs>
                <w:tab w:val="left" w:pos="720"/>
              </w:tabs>
              <w:jc w:val="both"/>
              <w:rPr>
                <w:rFonts w:ascii="Arial" w:hAnsi="Arial" w:cs="Arial"/>
                <w:bCs/>
              </w:rPr>
            </w:pPr>
            <w:r>
              <w:rPr>
                <w:rFonts w:ascii="Arial" w:hAnsi="Arial" w:cs="Arial"/>
                <w:bCs/>
              </w:rPr>
              <w:t>Reiteration of s.356 of the CYFA.</w:t>
            </w:r>
          </w:p>
        </w:tc>
      </w:tr>
      <w:tr w:rsidR="0048145B" w14:paraId="79BEAB81" w14:textId="77777777" w:rsidTr="006B7637">
        <w:tc>
          <w:tcPr>
            <w:tcW w:w="1219" w:type="dxa"/>
            <w:gridSpan w:val="2"/>
            <w:tcBorders>
              <w:top w:val="single" w:sz="4" w:space="0" w:color="auto"/>
              <w:left w:val="single" w:sz="18" w:space="0" w:color="auto"/>
              <w:bottom w:val="single" w:sz="4" w:space="0" w:color="auto"/>
            </w:tcBorders>
          </w:tcPr>
          <w:p w14:paraId="1E06FF69" w14:textId="77777777" w:rsidR="0048145B" w:rsidRDefault="0048145B" w:rsidP="0048145B">
            <w:pPr>
              <w:rPr>
                <w:lang w:val="en-AU"/>
              </w:rPr>
            </w:pPr>
            <w:r>
              <w:rPr>
                <w:lang w:val="en-AU"/>
              </w:rPr>
              <w:t>02/03/09</w:t>
            </w:r>
          </w:p>
        </w:tc>
        <w:tc>
          <w:tcPr>
            <w:tcW w:w="836" w:type="dxa"/>
            <w:tcBorders>
              <w:top w:val="single" w:sz="4" w:space="0" w:color="auto"/>
              <w:bottom w:val="single" w:sz="4" w:space="0" w:color="auto"/>
            </w:tcBorders>
          </w:tcPr>
          <w:p w14:paraId="0D81285A" w14:textId="1DD81EBB"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EF5C9EE" w14:textId="77777777" w:rsidR="0048145B" w:rsidRDefault="0048145B" w:rsidP="0048145B">
            <w:pPr>
              <w:jc w:val="center"/>
              <w:rPr>
                <w:lang w:val="en-AU"/>
              </w:rPr>
            </w:pPr>
            <w:r>
              <w:rPr>
                <w:lang w:val="en-AU"/>
              </w:rPr>
              <w:t>10.3.5</w:t>
            </w:r>
          </w:p>
        </w:tc>
        <w:tc>
          <w:tcPr>
            <w:tcW w:w="4798" w:type="dxa"/>
            <w:gridSpan w:val="2"/>
            <w:tcBorders>
              <w:top w:val="single" w:sz="4" w:space="0" w:color="auto"/>
              <w:bottom w:val="single" w:sz="4" w:space="0" w:color="auto"/>
              <w:right w:val="single" w:sz="18" w:space="0" w:color="auto"/>
            </w:tcBorders>
          </w:tcPr>
          <w:p w14:paraId="26508302"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02100B">
              <w:rPr>
                <w:rFonts w:ascii="Arial" w:hAnsi="Arial" w:cs="Arial"/>
                <w:bCs/>
                <w:i/>
              </w:rPr>
              <w:t>R v RGG</w:t>
            </w:r>
            <w:r>
              <w:rPr>
                <w:rFonts w:ascii="Arial" w:hAnsi="Arial" w:cs="Arial"/>
                <w:bCs/>
              </w:rPr>
              <w:t xml:space="preserve"> [2008] VSCA 94 at [4], [5] &amp; [25].</w:t>
            </w:r>
          </w:p>
        </w:tc>
      </w:tr>
      <w:tr w:rsidR="0048145B" w14:paraId="2ABD43FF" w14:textId="77777777" w:rsidTr="006B7637">
        <w:tc>
          <w:tcPr>
            <w:tcW w:w="1219" w:type="dxa"/>
            <w:gridSpan w:val="2"/>
            <w:tcBorders>
              <w:top w:val="single" w:sz="4" w:space="0" w:color="auto"/>
              <w:left w:val="single" w:sz="18" w:space="0" w:color="auto"/>
              <w:bottom w:val="single" w:sz="4" w:space="0" w:color="auto"/>
            </w:tcBorders>
          </w:tcPr>
          <w:p w14:paraId="22C67484" w14:textId="77777777" w:rsidR="0048145B" w:rsidRDefault="0048145B" w:rsidP="0048145B">
            <w:pPr>
              <w:rPr>
                <w:lang w:val="en-AU"/>
              </w:rPr>
            </w:pPr>
            <w:r>
              <w:rPr>
                <w:lang w:val="en-AU"/>
              </w:rPr>
              <w:t>28/02/09</w:t>
            </w:r>
          </w:p>
        </w:tc>
        <w:tc>
          <w:tcPr>
            <w:tcW w:w="836" w:type="dxa"/>
            <w:tcBorders>
              <w:top w:val="single" w:sz="4" w:space="0" w:color="auto"/>
              <w:bottom w:val="single" w:sz="4" w:space="0" w:color="auto"/>
            </w:tcBorders>
          </w:tcPr>
          <w:p w14:paraId="3270C126" w14:textId="640AE71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AAE9670" w14:textId="77777777" w:rsidR="0048145B" w:rsidRDefault="0048145B" w:rsidP="0048145B">
            <w:pPr>
              <w:jc w:val="center"/>
              <w:rPr>
                <w:lang w:val="en-AU"/>
              </w:rPr>
            </w:pPr>
            <w:r>
              <w:rPr>
                <w:lang w:val="en-AU"/>
              </w:rPr>
              <w:t>4.1.6</w:t>
            </w:r>
          </w:p>
        </w:tc>
        <w:tc>
          <w:tcPr>
            <w:tcW w:w="4798" w:type="dxa"/>
            <w:gridSpan w:val="2"/>
            <w:tcBorders>
              <w:top w:val="single" w:sz="4" w:space="0" w:color="auto"/>
              <w:bottom w:val="single" w:sz="4" w:space="0" w:color="auto"/>
              <w:right w:val="single" w:sz="18" w:space="0" w:color="auto"/>
            </w:tcBorders>
          </w:tcPr>
          <w:p w14:paraId="06CE130B"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new case of </w:t>
            </w:r>
            <w:r w:rsidRPr="00BE7653">
              <w:rPr>
                <w:rFonts w:ascii="Arial" w:hAnsi="Arial" w:cs="Arial"/>
                <w:i/>
              </w:rPr>
              <w:t>Law Institute of Victoria Ltd v Deputy Commissioner of Taxation</w:t>
            </w:r>
            <w:r>
              <w:rPr>
                <w:rFonts w:ascii="Arial" w:hAnsi="Arial" w:cs="Arial"/>
              </w:rPr>
              <w:t xml:space="preserve"> [2009] VSC 55 at [19]</w:t>
            </w:r>
            <w:r>
              <w:rPr>
                <w:rFonts w:ascii="Arial" w:hAnsi="Arial" w:cs="Arial"/>
                <w:bCs/>
              </w:rPr>
              <w:t>.</w:t>
            </w:r>
          </w:p>
        </w:tc>
      </w:tr>
      <w:tr w:rsidR="0048145B" w14:paraId="3FEDC9C7" w14:textId="77777777" w:rsidTr="006B7637">
        <w:tc>
          <w:tcPr>
            <w:tcW w:w="1219" w:type="dxa"/>
            <w:gridSpan w:val="2"/>
            <w:tcBorders>
              <w:top w:val="single" w:sz="4" w:space="0" w:color="auto"/>
              <w:left w:val="single" w:sz="18" w:space="0" w:color="auto"/>
              <w:bottom w:val="single" w:sz="4" w:space="0" w:color="auto"/>
            </w:tcBorders>
          </w:tcPr>
          <w:p w14:paraId="39E64D8D"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5339F1BD" w14:textId="753BDFD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0FBBF7E" w14:textId="77777777" w:rsidR="0048145B" w:rsidRDefault="0048145B" w:rsidP="0048145B">
            <w:pPr>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04EE2AD4"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cases of </w:t>
            </w:r>
            <w:r w:rsidRPr="00B86A94">
              <w:rPr>
                <w:rFonts w:ascii="Arial" w:hAnsi="Arial" w:cs="Arial"/>
                <w:bCs/>
                <w:i/>
              </w:rPr>
              <w:t xml:space="preserve">DPP v </w:t>
            </w:r>
            <w:proofErr w:type="spellStart"/>
            <w:r w:rsidRPr="00B86A94">
              <w:rPr>
                <w:rFonts w:ascii="Arial" w:hAnsi="Arial" w:cs="Arial"/>
                <w:bCs/>
                <w:i/>
              </w:rPr>
              <w:t>Weidlich</w:t>
            </w:r>
            <w:proofErr w:type="spellEnd"/>
            <w:r>
              <w:rPr>
                <w:rFonts w:ascii="Arial" w:hAnsi="Arial" w:cs="Arial"/>
                <w:bCs/>
              </w:rPr>
              <w:t xml:space="preserve"> [2008] VSCA 203; </w:t>
            </w:r>
            <w:r w:rsidRPr="00B86A94">
              <w:rPr>
                <w:rFonts w:ascii="Arial" w:hAnsi="Arial" w:cs="Arial"/>
                <w:bCs/>
                <w:i/>
              </w:rPr>
              <w:t xml:space="preserve">H v R &amp; </w:t>
            </w:r>
            <w:proofErr w:type="spellStart"/>
            <w:r w:rsidRPr="00B86A94">
              <w:rPr>
                <w:rFonts w:ascii="Arial" w:hAnsi="Arial" w:cs="Arial"/>
                <w:bCs/>
                <w:i/>
              </w:rPr>
              <w:t>Ors</w:t>
            </w:r>
            <w:proofErr w:type="spellEnd"/>
            <w:r w:rsidRPr="00B86A94">
              <w:rPr>
                <w:rFonts w:ascii="Arial" w:hAnsi="Arial" w:cs="Arial"/>
                <w:bCs/>
                <w:i/>
              </w:rPr>
              <w:t xml:space="preserve"> </w:t>
            </w:r>
            <w:r>
              <w:rPr>
                <w:rFonts w:ascii="Arial" w:hAnsi="Arial" w:cs="Arial"/>
                <w:bCs/>
              </w:rPr>
              <w:t>[2008] VSC 369.</w:t>
            </w:r>
          </w:p>
        </w:tc>
      </w:tr>
      <w:tr w:rsidR="0048145B" w14:paraId="12877492" w14:textId="77777777" w:rsidTr="006B7637">
        <w:tc>
          <w:tcPr>
            <w:tcW w:w="1219" w:type="dxa"/>
            <w:gridSpan w:val="2"/>
            <w:tcBorders>
              <w:top w:val="single" w:sz="4" w:space="0" w:color="auto"/>
              <w:left w:val="single" w:sz="18" w:space="0" w:color="auto"/>
              <w:bottom w:val="single" w:sz="4" w:space="0" w:color="auto"/>
            </w:tcBorders>
          </w:tcPr>
          <w:p w14:paraId="2062AB11"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04496181" w14:textId="67073F5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E2E396E" w14:textId="77777777" w:rsidR="0048145B" w:rsidRDefault="0048145B" w:rsidP="0048145B">
            <w:pPr>
              <w:jc w:val="center"/>
              <w:rPr>
                <w:lang w:val="en-AU"/>
              </w:rPr>
            </w:pPr>
            <w:r>
              <w:rPr>
                <w:lang w:val="en-AU"/>
              </w:rPr>
              <w:t>11.1.4.1</w:t>
            </w:r>
          </w:p>
        </w:tc>
        <w:tc>
          <w:tcPr>
            <w:tcW w:w="4798" w:type="dxa"/>
            <w:gridSpan w:val="2"/>
            <w:tcBorders>
              <w:top w:val="single" w:sz="4" w:space="0" w:color="auto"/>
              <w:bottom w:val="single" w:sz="4" w:space="0" w:color="auto"/>
              <w:right w:val="single" w:sz="18" w:space="0" w:color="auto"/>
            </w:tcBorders>
          </w:tcPr>
          <w:p w14:paraId="1E5DE0D8"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sub-paragraph heading “Principle of proportionality”. New references to cases of </w:t>
            </w:r>
            <w:r w:rsidRPr="00B86A94">
              <w:rPr>
                <w:rFonts w:ascii="Arial" w:hAnsi="Arial" w:cs="Arial"/>
                <w:bCs/>
                <w:i/>
              </w:rPr>
              <w:t xml:space="preserve">R v </w:t>
            </w:r>
            <w:proofErr w:type="spellStart"/>
            <w:r w:rsidRPr="00B86A94">
              <w:rPr>
                <w:rFonts w:ascii="Arial" w:hAnsi="Arial" w:cs="Arial"/>
                <w:bCs/>
                <w:i/>
              </w:rPr>
              <w:t>Samia</w:t>
            </w:r>
            <w:proofErr w:type="spellEnd"/>
            <w:r>
              <w:rPr>
                <w:rFonts w:ascii="Arial" w:hAnsi="Arial" w:cs="Arial"/>
                <w:bCs/>
              </w:rPr>
              <w:t xml:space="preserve"> [2009] VSCA 5; </w:t>
            </w:r>
            <w:r w:rsidRPr="00B86A94">
              <w:rPr>
                <w:rFonts w:ascii="Arial" w:hAnsi="Arial" w:cs="Arial"/>
                <w:bCs/>
                <w:i/>
              </w:rPr>
              <w:t>R v McNaughton</w:t>
            </w:r>
            <w:r>
              <w:rPr>
                <w:rFonts w:ascii="Arial" w:hAnsi="Arial" w:cs="Arial"/>
                <w:bCs/>
              </w:rPr>
              <w:t xml:space="preserve"> (2006) 766 NSWLR 556.</w:t>
            </w:r>
          </w:p>
        </w:tc>
      </w:tr>
      <w:tr w:rsidR="0048145B" w14:paraId="46E54FC5" w14:textId="77777777" w:rsidTr="006B7637">
        <w:tc>
          <w:tcPr>
            <w:tcW w:w="1219" w:type="dxa"/>
            <w:gridSpan w:val="2"/>
            <w:tcBorders>
              <w:top w:val="single" w:sz="4" w:space="0" w:color="auto"/>
              <w:left w:val="single" w:sz="18" w:space="0" w:color="auto"/>
              <w:bottom w:val="single" w:sz="4" w:space="0" w:color="auto"/>
            </w:tcBorders>
          </w:tcPr>
          <w:p w14:paraId="718FBE0F"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327B280E" w14:textId="115E250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9BC7C6D" w14:textId="77777777" w:rsidR="0048145B" w:rsidRDefault="0048145B" w:rsidP="0048145B">
            <w:pPr>
              <w:jc w:val="center"/>
              <w:rPr>
                <w:lang w:val="en-AU"/>
              </w:rPr>
            </w:pPr>
            <w:r>
              <w:rPr>
                <w:lang w:val="en-AU"/>
              </w:rPr>
              <w:t>11.1.4.2</w:t>
            </w:r>
          </w:p>
        </w:tc>
        <w:tc>
          <w:tcPr>
            <w:tcW w:w="4798" w:type="dxa"/>
            <w:gridSpan w:val="2"/>
            <w:tcBorders>
              <w:top w:val="single" w:sz="4" w:space="0" w:color="auto"/>
              <w:bottom w:val="single" w:sz="4" w:space="0" w:color="auto"/>
              <w:right w:val="single" w:sz="18" w:space="0" w:color="auto"/>
            </w:tcBorders>
          </w:tcPr>
          <w:p w14:paraId="0EFE2530"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sub-paragraph heading “Principle of totality”.  New case of </w:t>
            </w:r>
            <w:r w:rsidRPr="00B86A94">
              <w:rPr>
                <w:rFonts w:ascii="Arial" w:hAnsi="Arial" w:cs="Arial"/>
                <w:bCs/>
                <w:i/>
              </w:rPr>
              <w:t xml:space="preserve">R v </w:t>
            </w:r>
            <w:proofErr w:type="spellStart"/>
            <w:r w:rsidRPr="00B86A94">
              <w:rPr>
                <w:rFonts w:ascii="Arial" w:hAnsi="Arial" w:cs="Arial"/>
                <w:bCs/>
                <w:i/>
              </w:rPr>
              <w:t>Sebborn</w:t>
            </w:r>
            <w:proofErr w:type="spellEnd"/>
            <w:r>
              <w:rPr>
                <w:rFonts w:ascii="Arial" w:hAnsi="Arial" w:cs="Arial"/>
                <w:bCs/>
              </w:rPr>
              <w:t xml:space="preserve"> [2008] VSCA 200 and its references to </w:t>
            </w:r>
            <w:r w:rsidRPr="00B86A94">
              <w:rPr>
                <w:rFonts w:ascii="Arial" w:hAnsi="Arial" w:cs="Arial"/>
                <w:bCs/>
                <w:i/>
              </w:rPr>
              <w:t xml:space="preserve">A-G v </w:t>
            </w:r>
            <w:proofErr w:type="spellStart"/>
            <w:r w:rsidRPr="00B86A94">
              <w:rPr>
                <w:rFonts w:ascii="Arial" w:hAnsi="Arial" w:cs="Arial"/>
                <w:bCs/>
                <w:i/>
              </w:rPr>
              <w:t>Tichy</w:t>
            </w:r>
            <w:proofErr w:type="spellEnd"/>
            <w:r>
              <w:rPr>
                <w:rFonts w:ascii="Arial" w:hAnsi="Arial" w:cs="Arial"/>
                <w:bCs/>
              </w:rPr>
              <w:t xml:space="preserve"> (1982) 30 SASR 84 and </w:t>
            </w:r>
            <w:r w:rsidRPr="00B86A94">
              <w:rPr>
                <w:rFonts w:ascii="Arial" w:hAnsi="Arial" w:cs="Arial"/>
                <w:bCs/>
                <w:i/>
              </w:rPr>
              <w:t>Johnson v R</w:t>
            </w:r>
            <w:r>
              <w:rPr>
                <w:rFonts w:ascii="Arial" w:hAnsi="Arial" w:cs="Arial"/>
                <w:bCs/>
              </w:rPr>
              <w:t xml:space="preserve"> (2004) 205 ALR 346. New cases of </w:t>
            </w:r>
            <w:r w:rsidRPr="00B86A94">
              <w:rPr>
                <w:rFonts w:ascii="Arial" w:hAnsi="Arial" w:cs="Arial"/>
                <w:bCs/>
                <w:i/>
              </w:rPr>
              <w:t xml:space="preserve">H v R &amp; </w:t>
            </w:r>
            <w:proofErr w:type="spellStart"/>
            <w:r w:rsidRPr="00B86A94">
              <w:rPr>
                <w:rFonts w:ascii="Arial" w:hAnsi="Arial" w:cs="Arial"/>
                <w:bCs/>
                <w:i/>
              </w:rPr>
              <w:t>Ors</w:t>
            </w:r>
            <w:proofErr w:type="spellEnd"/>
            <w:r w:rsidRPr="00B86A94">
              <w:rPr>
                <w:rFonts w:ascii="Arial" w:hAnsi="Arial" w:cs="Arial"/>
                <w:bCs/>
                <w:i/>
              </w:rPr>
              <w:t xml:space="preserve"> </w:t>
            </w:r>
            <w:r>
              <w:rPr>
                <w:rFonts w:ascii="Arial" w:hAnsi="Arial" w:cs="Arial"/>
                <w:bCs/>
              </w:rPr>
              <w:t xml:space="preserve">[2008] VSC 369; R v Hogan [2008] VSCA 279.  References to new cases of </w:t>
            </w:r>
            <w:r>
              <w:rPr>
                <w:rFonts w:ascii="Arial" w:hAnsi="Arial" w:cs="Arial"/>
                <w:i/>
              </w:rPr>
              <w:t>R v Rule</w:t>
            </w:r>
            <w:r w:rsidRPr="00E275D7">
              <w:rPr>
                <w:rFonts w:ascii="Arial" w:hAnsi="Arial" w:cs="Arial"/>
              </w:rPr>
              <w:t xml:space="preserve"> [2008] VSCA 154;</w:t>
            </w:r>
            <w:r>
              <w:rPr>
                <w:rFonts w:ascii="Arial" w:hAnsi="Arial" w:cs="Arial"/>
              </w:rPr>
              <w:t xml:space="preserve"> </w:t>
            </w:r>
            <w:r w:rsidRPr="00E61CD9">
              <w:rPr>
                <w:rFonts w:ascii="Arial" w:hAnsi="Arial" w:cs="Arial"/>
                <w:i/>
              </w:rPr>
              <w:t>R v Bult</w:t>
            </w:r>
            <w:r>
              <w:rPr>
                <w:rFonts w:ascii="Arial" w:hAnsi="Arial" w:cs="Arial"/>
              </w:rPr>
              <w:t xml:space="preserve"> [2008] VSCA 227 at [22]-[24]; </w:t>
            </w:r>
            <w:r w:rsidRPr="00E61CD9">
              <w:rPr>
                <w:rFonts w:ascii="Arial" w:hAnsi="Arial" w:cs="Arial"/>
                <w:i/>
              </w:rPr>
              <w:t>R v Franklin</w:t>
            </w:r>
            <w:r>
              <w:rPr>
                <w:rFonts w:ascii="Arial" w:hAnsi="Arial" w:cs="Arial"/>
              </w:rPr>
              <w:t xml:space="preserve"> [2008] VSCA 249 at [34]-[36]; </w:t>
            </w:r>
            <w:r w:rsidRPr="00E61CD9">
              <w:rPr>
                <w:rFonts w:ascii="Arial" w:hAnsi="Arial" w:cs="Arial"/>
                <w:i/>
              </w:rPr>
              <w:t xml:space="preserve">R v </w:t>
            </w:r>
            <w:proofErr w:type="spellStart"/>
            <w:r w:rsidRPr="00E61CD9">
              <w:rPr>
                <w:rFonts w:ascii="Arial" w:hAnsi="Arial" w:cs="Arial"/>
                <w:i/>
              </w:rPr>
              <w:t>Rousetty</w:t>
            </w:r>
            <w:proofErr w:type="spellEnd"/>
            <w:r>
              <w:rPr>
                <w:rFonts w:ascii="Arial" w:hAnsi="Arial" w:cs="Arial"/>
              </w:rPr>
              <w:t xml:space="preserve"> [2008] VSCA 259 at [50]; </w:t>
            </w:r>
            <w:r w:rsidRPr="006F5C35">
              <w:rPr>
                <w:rFonts w:ascii="Arial" w:hAnsi="Arial" w:cs="Arial"/>
                <w:i/>
              </w:rPr>
              <w:t>R v Brown</w:t>
            </w:r>
            <w:r>
              <w:rPr>
                <w:rFonts w:ascii="Arial" w:hAnsi="Arial" w:cs="Arial"/>
              </w:rPr>
              <w:t xml:space="preserve"> [2009] VSCA 23 at [19]-[27] &amp; [36]-[41] {see also (2004) 10 VR 328}; </w:t>
            </w:r>
            <w:r w:rsidRPr="006F5C35">
              <w:rPr>
                <w:rFonts w:ascii="Arial" w:hAnsi="Arial" w:cs="Arial"/>
                <w:i/>
              </w:rPr>
              <w:t>R v Wright</w:t>
            </w:r>
            <w:r>
              <w:rPr>
                <w:rFonts w:ascii="Arial" w:hAnsi="Arial" w:cs="Arial"/>
              </w:rPr>
              <w:t xml:space="preserve"> [2009] VSCA 27 at [45]-[54]; </w:t>
            </w:r>
            <w:r w:rsidRPr="00BB78E1">
              <w:rPr>
                <w:rFonts w:ascii="Arial" w:hAnsi="Arial" w:cs="Arial"/>
                <w:i/>
              </w:rPr>
              <w:t xml:space="preserve">R v </w:t>
            </w:r>
            <w:proofErr w:type="spellStart"/>
            <w:r w:rsidRPr="00BB78E1">
              <w:rPr>
                <w:rFonts w:ascii="Arial" w:hAnsi="Arial" w:cs="Arial"/>
                <w:i/>
              </w:rPr>
              <w:t>Samia</w:t>
            </w:r>
            <w:proofErr w:type="spellEnd"/>
            <w:r>
              <w:rPr>
                <w:rFonts w:ascii="Arial" w:hAnsi="Arial" w:cs="Arial"/>
              </w:rPr>
              <w:t xml:space="preserve"> [2009] VSCA 5 at [16]-[20].</w:t>
            </w:r>
          </w:p>
        </w:tc>
      </w:tr>
      <w:tr w:rsidR="0048145B" w14:paraId="090EE850" w14:textId="77777777" w:rsidTr="006B7637">
        <w:tc>
          <w:tcPr>
            <w:tcW w:w="1219" w:type="dxa"/>
            <w:gridSpan w:val="2"/>
            <w:tcBorders>
              <w:top w:val="single" w:sz="4" w:space="0" w:color="auto"/>
              <w:left w:val="single" w:sz="18" w:space="0" w:color="auto"/>
              <w:bottom w:val="single" w:sz="4" w:space="0" w:color="auto"/>
            </w:tcBorders>
          </w:tcPr>
          <w:p w14:paraId="66320E48"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295AD891" w14:textId="471F195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D33088C" w14:textId="77777777" w:rsidR="0048145B" w:rsidRDefault="0048145B" w:rsidP="0048145B">
            <w:pPr>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49DB9C7B"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Added reference to the 2008-2009 value of a penalty unit.  Added quotation from </w:t>
            </w:r>
            <w:r w:rsidRPr="004F336E">
              <w:rPr>
                <w:rFonts w:ascii="Arial" w:hAnsi="Arial" w:cs="Arial"/>
                <w:bCs/>
                <w:i/>
              </w:rPr>
              <w:t>R v AB (No.2)</w:t>
            </w:r>
            <w:r>
              <w:rPr>
                <w:rFonts w:ascii="Arial" w:hAnsi="Arial" w:cs="Arial"/>
                <w:bCs/>
              </w:rPr>
              <w:t xml:space="preserve"> [2008] VSCA 39 at [51].  Reference to new case of </w:t>
            </w:r>
            <w:r w:rsidRPr="00A004F8">
              <w:rPr>
                <w:rFonts w:ascii="Arial" w:hAnsi="Arial" w:cs="Arial"/>
                <w:bCs/>
                <w:i/>
              </w:rPr>
              <w:t>R v Stratton</w:t>
            </w:r>
            <w:r>
              <w:rPr>
                <w:rFonts w:ascii="Arial" w:hAnsi="Arial" w:cs="Arial"/>
                <w:bCs/>
              </w:rPr>
              <w:t xml:space="preserve"> [2008] VSCA 130.</w:t>
            </w:r>
          </w:p>
        </w:tc>
      </w:tr>
      <w:tr w:rsidR="0048145B" w14:paraId="5BBE234F" w14:textId="77777777" w:rsidTr="006B7637">
        <w:tc>
          <w:tcPr>
            <w:tcW w:w="1219" w:type="dxa"/>
            <w:gridSpan w:val="2"/>
            <w:tcBorders>
              <w:top w:val="single" w:sz="4" w:space="0" w:color="auto"/>
              <w:left w:val="single" w:sz="18" w:space="0" w:color="auto"/>
              <w:bottom w:val="single" w:sz="4" w:space="0" w:color="auto"/>
            </w:tcBorders>
          </w:tcPr>
          <w:p w14:paraId="1BF2FF6F"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543E0BE8" w14:textId="3E002BA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B5BA12A" w14:textId="77777777" w:rsidR="0048145B" w:rsidRDefault="0048145B" w:rsidP="0048145B">
            <w:pPr>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tcPr>
          <w:p w14:paraId="3542B8F3"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new cases of </w:t>
            </w:r>
            <w:r w:rsidRPr="00A004F8">
              <w:rPr>
                <w:rFonts w:ascii="Arial" w:hAnsi="Arial" w:cs="Arial"/>
                <w:bCs/>
                <w:i/>
              </w:rPr>
              <w:t xml:space="preserve">RK v </w:t>
            </w:r>
            <w:proofErr w:type="spellStart"/>
            <w:r w:rsidRPr="00A004F8">
              <w:rPr>
                <w:rFonts w:ascii="Arial" w:hAnsi="Arial" w:cs="Arial"/>
                <w:bCs/>
                <w:i/>
              </w:rPr>
              <w:t>Mirik</w:t>
            </w:r>
            <w:proofErr w:type="spellEnd"/>
            <w:r w:rsidRPr="00A004F8">
              <w:rPr>
                <w:rFonts w:ascii="Arial" w:hAnsi="Arial" w:cs="Arial"/>
                <w:bCs/>
                <w:i/>
              </w:rPr>
              <w:t xml:space="preserve"> &amp; </w:t>
            </w:r>
            <w:proofErr w:type="spellStart"/>
            <w:r w:rsidRPr="00A004F8">
              <w:rPr>
                <w:rFonts w:ascii="Arial" w:hAnsi="Arial" w:cs="Arial"/>
                <w:bCs/>
                <w:i/>
              </w:rPr>
              <w:t>Mirik</w:t>
            </w:r>
            <w:proofErr w:type="spellEnd"/>
            <w:r>
              <w:rPr>
                <w:rFonts w:ascii="Arial" w:hAnsi="Arial" w:cs="Arial"/>
                <w:bCs/>
              </w:rPr>
              <w:t xml:space="preserve"> [2009] VSC 14; </w:t>
            </w:r>
            <w:proofErr w:type="spellStart"/>
            <w:r w:rsidRPr="00A004F8">
              <w:rPr>
                <w:rFonts w:ascii="Arial" w:hAnsi="Arial" w:cs="Arial"/>
                <w:bCs/>
                <w:i/>
              </w:rPr>
              <w:t>Ioannou</w:t>
            </w:r>
            <w:proofErr w:type="spellEnd"/>
            <w:r w:rsidRPr="00A004F8">
              <w:rPr>
                <w:rFonts w:ascii="Arial" w:hAnsi="Arial" w:cs="Arial"/>
                <w:bCs/>
                <w:i/>
              </w:rPr>
              <w:t xml:space="preserve"> v </w:t>
            </w:r>
            <w:smartTag w:uri="urn:schemas-microsoft-com:office:smarttags" w:element="City">
              <w:smartTag w:uri="urn:schemas-microsoft-com:office:smarttags" w:element="place">
                <w:r w:rsidRPr="00A004F8">
                  <w:rPr>
                    <w:rFonts w:ascii="Arial" w:hAnsi="Arial" w:cs="Arial"/>
                    <w:bCs/>
                    <w:i/>
                  </w:rPr>
                  <w:t>Catania</w:t>
                </w:r>
              </w:smartTag>
            </w:smartTag>
            <w:r>
              <w:rPr>
                <w:rFonts w:ascii="Arial" w:hAnsi="Arial" w:cs="Arial"/>
                <w:bCs/>
              </w:rPr>
              <w:t xml:space="preserve"> [2008] VSC 302.</w:t>
            </w:r>
          </w:p>
        </w:tc>
      </w:tr>
      <w:tr w:rsidR="0048145B" w14:paraId="49BF1BDF" w14:textId="77777777" w:rsidTr="006B7637">
        <w:tc>
          <w:tcPr>
            <w:tcW w:w="1219" w:type="dxa"/>
            <w:gridSpan w:val="2"/>
            <w:tcBorders>
              <w:top w:val="single" w:sz="4" w:space="0" w:color="auto"/>
              <w:left w:val="single" w:sz="18" w:space="0" w:color="auto"/>
              <w:bottom w:val="single" w:sz="4" w:space="0" w:color="auto"/>
            </w:tcBorders>
          </w:tcPr>
          <w:p w14:paraId="285D7028" w14:textId="77777777" w:rsidR="0048145B" w:rsidRDefault="0048145B" w:rsidP="0048145B">
            <w:pPr>
              <w:rPr>
                <w:lang w:val="en-AU"/>
              </w:rPr>
            </w:pPr>
            <w:r>
              <w:rPr>
                <w:lang w:val="en-AU"/>
              </w:rPr>
              <w:lastRenderedPageBreak/>
              <w:t>25/02/09</w:t>
            </w:r>
          </w:p>
        </w:tc>
        <w:tc>
          <w:tcPr>
            <w:tcW w:w="836" w:type="dxa"/>
            <w:tcBorders>
              <w:top w:val="single" w:sz="4" w:space="0" w:color="auto"/>
              <w:bottom w:val="single" w:sz="4" w:space="0" w:color="auto"/>
            </w:tcBorders>
          </w:tcPr>
          <w:p w14:paraId="23A47BEF" w14:textId="59DDC22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8334BA6" w14:textId="77777777" w:rsidR="0048145B" w:rsidRDefault="0048145B" w:rsidP="0048145B">
            <w:pPr>
              <w:jc w:val="center"/>
              <w:rPr>
                <w:lang w:val="en-AU"/>
              </w:rPr>
            </w:pPr>
            <w:r>
              <w:rPr>
                <w:lang w:val="en-AU"/>
              </w:rPr>
              <w:t>11.1.9</w:t>
            </w:r>
          </w:p>
        </w:tc>
        <w:tc>
          <w:tcPr>
            <w:tcW w:w="4798" w:type="dxa"/>
            <w:gridSpan w:val="2"/>
            <w:tcBorders>
              <w:top w:val="single" w:sz="4" w:space="0" w:color="auto"/>
              <w:bottom w:val="single" w:sz="4" w:space="0" w:color="auto"/>
              <w:right w:val="single" w:sz="18" w:space="0" w:color="auto"/>
            </w:tcBorders>
          </w:tcPr>
          <w:p w14:paraId="62EA189D"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Section heading changed to “Additional orders including forfeiture &amp; disqualification”.  Reference to new cases of </w:t>
            </w:r>
            <w:r w:rsidRPr="004F336E">
              <w:rPr>
                <w:rFonts w:ascii="Arial" w:hAnsi="Arial" w:cs="Arial"/>
                <w:bCs/>
                <w:i/>
              </w:rPr>
              <w:t xml:space="preserve">DPP v Nguyen &amp; DPP v </w:t>
            </w:r>
            <w:smartTag w:uri="urn:schemas-microsoft-com:office:smarttags" w:element="City">
              <w:smartTag w:uri="urn:schemas-microsoft-com:office:smarttags" w:element="place">
                <w:r w:rsidRPr="004F336E">
                  <w:rPr>
                    <w:rFonts w:ascii="Arial" w:hAnsi="Arial" w:cs="Arial"/>
                    <w:bCs/>
                    <w:i/>
                  </w:rPr>
                  <w:t>Duncan</w:t>
                </w:r>
              </w:smartTag>
            </w:smartTag>
            <w:r>
              <w:rPr>
                <w:rFonts w:ascii="Arial" w:hAnsi="Arial" w:cs="Arial"/>
                <w:bCs/>
              </w:rPr>
              <w:t xml:space="preserve"> [2008] VSC 292.  Discussion on whether the mandatory disqualification provisions in the Road Safety Act apply to children found guilty of offences against that Act.</w:t>
            </w:r>
          </w:p>
        </w:tc>
      </w:tr>
      <w:tr w:rsidR="0048145B" w14:paraId="11C4F0A4" w14:textId="77777777" w:rsidTr="006B7637">
        <w:tc>
          <w:tcPr>
            <w:tcW w:w="1219" w:type="dxa"/>
            <w:gridSpan w:val="2"/>
            <w:tcBorders>
              <w:top w:val="single" w:sz="4" w:space="0" w:color="auto"/>
              <w:left w:val="single" w:sz="18" w:space="0" w:color="auto"/>
              <w:bottom w:val="single" w:sz="4" w:space="0" w:color="auto"/>
            </w:tcBorders>
          </w:tcPr>
          <w:p w14:paraId="439D15E0"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7C5D005F" w14:textId="4571549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6E44017" w14:textId="77777777" w:rsidR="0048145B" w:rsidRDefault="0048145B" w:rsidP="0048145B">
            <w:pPr>
              <w:jc w:val="center"/>
              <w:rPr>
                <w:lang w:val="en-AU"/>
              </w:rPr>
            </w:pPr>
            <w:r>
              <w:rPr>
                <w:lang w:val="en-AU"/>
              </w:rPr>
              <w:t>11.1.12</w:t>
            </w:r>
          </w:p>
        </w:tc>
        <w:tc>
          <w:tcPr>
            <w:tcW w:w="4798" w:type="dxa"/>
            <w:gridSpan w:val="2"/>
            <w:tcBorders>
              <w:top w:val="single" w:sz="4" w:space="0" w:color="auto"/>
              <w:bottom w:val="single" w:sz="4" w:space="0" w:color="auto"/>
              <w:right w:val="single" w:sz="18" w:space="0" w:color="auto"/>
            </w:tcBorders>
          </w:tcPr>
          <w:p w14:paraId="4D7B6455"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new case of </w:t>
            </w:r>
            <w:r w:rsidRPr="004F336E">
              <w:rPr>
                <w:rFonts w:ascii="Arial" w:hAnsi="Arial" w:cs="Arial"/>
                <w:bCs/>
                <w:i/>
              </w:rPr>
              <w:t>R v Akin Sari</w:t>
            </w:r>
            <w:r>
              <w:rPr>
                <w:rFonts w:ascii="Arial" w:hAnsi="Arial" w:cs="Arial"/>
                <w:bCs/>
              </w:rPr>
              <w:t xml:space="preserve"> [2008] VSCA 137 at [107]-[108].</w:t>
            </w:r>
          </w:p>
        </w:tc>
      </w:tr>
      <w:tr w:rsidR="0048145B" w14:paraId="05A706F6" w14:textId="77777777" w:rsidTr="006B7637">
        <w:tc>
          <w:tcPr>
            <w:tcW w:w="1219" w:type="dxa"/>
            <w:gridSpan w:val="2"/>
            <w:tcBorders>
              <w:top w:val="single" w:sz="4" w:space="0" w:color="auto"/>
              <w:left w:val="single" w:sz="18" w:space="0" w:color="auto"/>
              <w:bottom w:val="single" w:sz="4" w:space="0" w:color="auto"/>
            </w:tcBorders>
          </w:tcPr>
          <w:p w14:paraId="4B507C4C"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69BD5CB4" w14:textId="42F6373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09A5137" w14:textId="77777777" w:rsidR="0048145B" w:rsidRDefault="0048145B" w:rsidP="0048145B">
            <w:pPr>
              <w:jc w:val="center"/>
              <w:rPr>
                <w:lang w:val="en-AU"/>
              </w:rPr>
            </w:pPr>
            <w:r>
              <w:rPr>
                <w:lang w:val="en-AU"/>
              </w:rPr>
              <w:t>11.1.14</w:t>
            </w:r>
          </w:p>
        </w:tc>
        <w:tc>
          <w:tcPr>
            <w:tcW w:w="4798" w:type="dxa"/>
            <w:gridSpan w:val="2"/>
            <w:tcBorders>
              <w:top w:val="single" w:sz="4" w:space="0" w:color="auto"/>
              <w:bottom w:val="single" w:sz="4" w:space="0" w:color="auto"/>
              <w:right w:val="single" w:sz="18" w:space="0" w:color="auto"/>
            </w:tcBorders>
          </w:tcPr>
          <w:p w14:paraId="5B2A6D11"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4F336E">
              <w:rPr>
                <w:rFonts w:ascii="Arial" w:hAnsi="Arial" w:cs="Arial"/>
                <w:bCs/>
                <w:i/>
              </w:rPr>
              <w:t>R v George Williams</w:t>
            </w:r>
            <w:r>
              <w:rPr>
                <w:rFonts w:ascii="Arial" w:hAnsi="Arial" w:cs="Arial"/>
                <w:bCs/>
              </w:rPr>
              <w:t xml:space="preserve"> [2008] VSCA 95.</w:t>
            </w:r>
          </w:p>
        </w:tc>
      </w:tr>
      <w:tr w:rsidR="0048145B" w14:paraId="7D9319AD" w14:textId="77777777" w:rsidTr="006B7637">
        <w:tc>
          <w:tcPr>
            <w:tcW w:w="1219" w:type="dxa"/>
            <w:gridSpan w:val="2"/>
            <w:tcBorders>
              <w:top w:val="single" w:sz="4" w:space="0" w:color="auto"/>
              <w:left w:val="single" w:sz="18" w:space="0" w:color="auto"/>
              <w:bottom w:val="single" w:sz="4" w:space="0" w:color="auto"/>
            </w:tcBorders>
          </w:tcPr>
          <w:p w14:paraId="73C2C06A"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115C936E" w14:textId="7867DA3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7908C40" w14:textId="77777777" w:rsidR="0048145B" w:rsidRDefault="0048145B" w:rsidP="0048145B">
            <w:pPr>
              <w:jc w:val="center"/>
              <w:rPr>
                <w:lang w:val="en-AU"/>
              </w:rPr>
            </w:pPr>
            <w:r>
              <w:rPr>
                <w:lang w:val="en-AU"/>
              </w:rPr>
              <w:t>11.1.15</w:t>
            </w:r>
          </w:p>
        </w:tc>
        <w:tc>
          <w:tcPr>
            <w:tcW w:w="4798" w:type="dxa"/>
            <w:gridSpan w:val="2"/>
            <w:tcBorders>
              <w:top w:val="single" w:sz="4" w:space="0" w:color="auto"/>
              <w:bottom w:val="single" w:sz="4" w:space="0" w:color="auto"/>
              <w:right w:val="single" w:sz="18" w:space="0" w:color="auto"/>
            </w:tcBorders>
          </w:tcPr>
          <w:p w14:paraId="6F6129F2"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paragraph headed “Procedural fairness”.  New case of </w:t>
            </w:r>
            <w:r w:rsidRPr="00C207E2">
              <w:rPr>
                <w:rFonts w:ascii="Arial" w:hAnsi="Arial" w:cs="Arial"/>
                <w:i/>
              </w:rPr>
              <w:t xml:space="preserve">R v </w:t>
            </w:r>
            <w:proofErr w:type="spellStart"/>
            <w:r w:rsidRPr="00C207E2">
              <w:rPr>
                <w:rFonts w:ascii="Arial" w:hAnsi="Arial" w:cs="Arial"/>
                <w:i/>
              </w:rPr>
              <w:t>Alexandridis</w:t>
            </w:r>
            <w:proofErr w:type="spellEnd"/>
            <w:r>
              <w:rPr>
                <w:rFonts w:ascii="Arial" w:hAnsi="Arial" w:cs="Arial"/>
              </w:rPr>
              <w:t xml:space="preserve"> [2008] VSCA 126.  New references to </w:t>
            </w:r>
            <w:r w:rsidRPr="003B218B">
              <w:rPr>
                <w:rFonts w:ascii="Arial" w:hAnsi="Arial" w:cs="Arial"/>
                <w:i/>
              </w:rPr>
              <w:t>R v Sa</w:t>
            </w:r>
            <w:r>
              <w:rPr>
                <w:rFonts w:ascii="Arial" w:hAnsi="Arial" w:cs="Arial"/>
              </w:rPr>
              <w:t xml:space="preserve"> [2004] VSCA 182 at [29]; </w:t>
            </w:r>
            <w:r w:rsidRPr="00B725AE">
              <w:rPr>
                <w:rFonts w:ascii="Arial" w:hAnsi="Arial" w:cs="Arial"/>
                <w:i/>
              </w:rPr>
              <w:t xml:space="preserve">R v </w:t>
            </w:r>
            <w:r>
              <w:rPr>
                <w:rFonts w:ascii="Arial" w:hAnsi="Arial" w:cs="Arial"/>
                <w:i/>
              </w:rPr>
              <w:t xml:space="preserve">Bennett </w:t>
            </w:r>
            <w:r w:rsidRPr="00DB1D13">
              <w:rPr>
                <w:rFonts w:ascii="Arial" w:hAnsi="Arial" w:cs="Arial"/>
              </w:rPr>
              <w:t>[2006] VSCA 274 at [</w:t>
            </w:r>
            <w:r>
              <w:rPr>
                <w:rFonts w:ascii="Arial" w:hAnsi="Arial" w:cs="Arial"/>
              </w:rPr>
              <w:t>4</w:t>
            </w:r>
            <w:r w:rsidRPr="00DB1D13">
              <w:rPr>
                <w:rFonts w:ascii="Arial" w:hAnsi="Arial" w:cs="Arial"/>
              </w:rPr>
              <w:t>]</w:t>
            </w:r>
            <w:r>
              <w:rPr>
                <w:rFonts w:ascii="Arial" w:hAnsi="Arial" w:cs="Arial"/>
              </w:rPr>
              <w:t>-[6]</w:t>
            </w:r>
            <w:r w:rsidRPr="00DB1D13">
              <w:rPr>
                <w:rFonts w:ascii="Arial" w:hAnsi="Arial" w:cs="Arial"/>
              </w:rPr>
              <w:t>;</w:t>
            </w:r>
            <w:r>
              <w:rPr>
                <w:rFonts w:ascii="Arial" w:hAnsi="Arial" w:cs="Arial"/>
                <w:i/>
              </w:rPr>
              <w:t xml:space="preserve"> R v </w:t>
            </w:r>
            <w:r w:rsidRPr="00B725AE">
              <w:rPr>
                <w:rFonts w:ascii="Arial" w:hAnsi="Arial" w:cs="Arial"/>
                <w:i/>
              </w:rPr>
              <w:t>Healey</w:t>
            </w:r>
            <w:r>
              <w:rPr>
                <w:rFonts w:ascii="Arial" w:hAnsi="Arial" w:cs="Arial"/>
              </w:rPr>
              <w:t xml:space="preserve"> [2008] VSCA 132 at [42]-[43]; </w:t>
            </w:r>
            <w:r w:rsidRPr="00CD75DF">
              <w:rPr>
                <w:rFonts w:ascii="Arial" w:hAnsi="Arial" w:cs="Arial"/>
                <w:i/>
              </w:rPr>
              <w:t>R v Rule</w:t>
            </w:r>
            <w:r>
              <w:rPr>
                <w:rFonts w:ascii="Arial" w:hAnsi="Arial" w:cs="Arial"/>
              </w:rPr>
              <w:t xml:space="preserve"> [2008] VSCA 154 at [46].</w:t>
            </w:r>
          </w:p>
        </w:tc>
      </w:tr>
      <w:tr w:rsidR="0048145B" w14:paraId="08D25EA0" w14:textId="77777777" w:rsidTr="006B7637">
        <w:tc>
          <w:tcPr>
            <w:tcW w:w="1219" w:type="dxa"/>
            <w:gridSpan w:val="2"/>
            <w:tcBorders>
              <w:top w:val="single" w:sz="4" w:space="0" w:color="auto"/>
              <w:left w:val="single" w:sz="18" w:space="0" w:color="auto"/>
              <w:bottom w:val="single" w:sz="4" w:space="0" w:color="auto"/>
            </w:tcBorders>
          </w:tcPr>
          <w:p w14:paraId="0F4D104A"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1A76A5E6" w14:textId="7DC1E1F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4C7392D" w14:textId="77777777" w:rsidR="0048145B" w:rsidRDefault="0048145B" w:rsidP="0048145B">
            <w:pPr>
              <w:jc w:val="center"/>
              <w:rPr>
                <w:lang w:val="en-AU"/>
              </w:rPr>
            </w:pPr>
            <w:r>
              <w:rPr>
                <w:lang w:val="en-AU"/>
              </w:rPr>
              <w:t>11.1.16</w:t>
            </w:r>
          </w:p>
        </w:tc>
        <w:tc>
          <w:tcPr>
            <w:tcW w:w="4798" w:type="dxa"/>
            <w:gridSpan w:val="2"/>
            <w:tcBorders>
              <w:top w:val="single" w:sz="4" w:space="0" w:color="auto"/>
              <w:bottom w:val="single" w:sz="4" w:space="0" w:color="auto"/>
              <w:right w:val="single" w:sz="18" w:space="0" w:color="auto"/>
            </w:tcBorders>
          </w:tcPr>
          <w:p w14:paraId="79E95E44" w14:textId="77777777" w:rsidR="0048145B" w:rsidRDefault="0048145B" w:rsidP="0048145B">
            <w:pPr>
              <w:keepNext/>
              <w:keepLines/>
              <w:tabs>
                <w:tab w:val="left" w:pos="720"/>
              </w:tabs>
              <w:jc w:val="both"/>
              <w:rPr>
                <w:rFonts w:ascii="Arial" w:hAnsi="Arial" w:cs="Arial"/>
                <w:bCs/>
              </w:rPr>
            </w:pPr>
            <w:r>
              <w:rPr>
                <w:rFonts w:ascii="Arial" w:hAnsi="Arial" w:cs="Arial"/>
                <w:bCs/>
              </w:rPr>
              <w:t>Renumbered paragraph – formerly 11.1.15.</w:t>
            </w:r>
          </w:p>
        </w:tc>
      </w:tr>
      <w:tr w:rsidR="0048145B" w14:paraId="27FF63E4" w14:textId="77777777" w:rsidTr="006B7637">
        <w:tc>
          <w:tcPr>
            <w:tcW w:w="1219" w:type="dxa"/>
            <w:gridSpan w:val="2"/>
            <w:tcBorders>
              <w:top w:val="single" w:sz="4" w:space="0" w:color="auto"/>
              <w:left w:val="single" w:sz="18" w:space="0" w:color="auto"/>
              <w:bottom w:val="single" w:sz="4" w:space="0" w:color="auto"/>
            </w:tcBorders>
          </w:tcPr>
          <w:p w14:paraId="0984E6C9"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4A966B82" w14:textId="52E955E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7A746CD"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3753E184"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new cases of </w:t>
            </w:r>
            <w:r w:rsidRPr="000B0CAA">
              <w:rPr>
                <w:rFonts w:ascii="Arial" w:hAnsi="Arial" w:cs="Arial"/>
                <w:bCs/>
                <w:i/>
              </w:rPr>
              <w:t xml:space="preserve">DPP v </w:t>
            </w:r>
            <w:proofErr w:type="spellStart"/>
            <w:r w:rsidRPr="000B0CAA">
              <w:rPr>
                <w:rFonts w:ascii="Arial" w:hAnsi="Arial" w:cs="Arial"/>
                <w:bCs/>
                <w:i/>
              </w:rPr>
              <w:t>Avci</w:t>
            </w:r>
            <w:proofErr w:type="spellEnd"/>
            <w:r>
              <w:rPr>
                <w:rFonts w:ascii="Arial" w:hAnsi="Arial" w:cs="Arial"/>
                <w:bCs/>
              </w:rPr>
              <w:t xml:space="preserve"> [2008] VSCA 256; </w:t>
            </w:r>
            <w:r w:rsidRPr="000B0CAA">
              <w:rPr>
                <w:rFonts w:ascii="Arial" w:hAnsi="Arial" w:cs="Arial"/>
                <w:bCs/>
                <w:i/>
              </w:rPr>
              <w:t>R v EJC</w:t>
            </w:r>
            <w:r>
              <w:rPr>
                <w:rFonts w:ascii="Arial" w:hAnsi="Arial" w:cs="Arial"/>
                <w:bCs/>
              </w:rPr>
              <w:t xml:space="preserve"> [2008] VSC 474; </w:t>
            </w:r>
            <w:r w:rsidRPr="000B0CAA">
              <w:rPr>
                <w:rFonts w:ascii="Arial" w:hAnsi="Arial" w:cs="Arial"/>
                <w:bCs/>
                <w:i/>
              </w:rPr>
              <w:t>R v Strain</w:t>
            </w:r>
            <w:r>
              <w:rPr>
                <w:rFonts w:ascii="Arial" w:hAnsi="Arial" w:cs="Arial"/>
                <w:bCs/>
              </w:rPr>
              <w:t xml:space="preserve"> [2008] VSC 411; </w:t>
            </w:r>
            <w:r w:rsidRPr="000B0CAA">
              <w:rPr>
                <w:rFonts w:ascii="Arial" w:hAnsi="Arial" w:cs="Arial"/>
                <w:bCs/>
                <w:i/>
              </w:rPr>
              <w:t>R v AO</w:t>
            </w:r>
            <w:r>
              <w:rPr>
                <w:rFonts w:ascii="Arial" w:hAnsi="Arial" w:cs="Arial"/>
                <w:bCs/>
              </w:rPr>
              <w:t xml:space="preserve"> [2009] VSC 13; </w:t>
            </w:r>
            <w:r>
              <w:rPr>
                <w:rFonts w:ascii="Arial" w:hAnsi="Arial" w:cs="Arial"/>
                <w:i/>
              </w:rPr>
              <w:t xml:space="preserve">R v TG </w:t>
            </w:r>
            <w:r w:rsidRPr="00E8028C">
              <w:rPr>
                <w:rFonts w:ascii="Arial" w:hAnsi="Arial" w:cs="Arial"/>
              </w:rPr>
              <w:t xml:space="preserve">[2008] VSCA 83 at [31]; </w:t>
            </w:r>
            <w:r>
              <w:rPr>
                <w:rFonts w:ascii="Arial" w:hAnsi="Arial" w:cs="Arial"/>
                <w:i/>
              </w:rPr>
              <w:t xml:space="preserve">R v Keith </w:t>
            </w:r>
            <w:proofErr w:type="spellStart"/>
            <w:r>
              <w:rPr>
                <w:rFonts w:ascii="Arial" w:hAnsi="Arial" w:cs="Arial"/>
                <w:i/>
              </w:rPr>
              <w:t>Honkeong</w:t>
            </w:r>
            <w:proofErr w:type="spellEnd"/>
            <w:r>
              <w:rPr>
                <w:rFonts w:ascii="Arial" w:hAnsi="Arial" w:cs="Arial"/>
                <w:i/>
              </w:rPr>
              <w:t xml:space="preserve"> Chong </w:t>
            </w:r>
            <w:r w:rsidRPr="00FA39DB">
              <w:rPr>
                <w:rFonts w:ascii="Arial" w:hAnsi="Arial" w:cs="Arial"/>
              </w:rPr>
              <w:t xml:space="preserve">[2008] VSCA 119 at </w:t>
            </w:r>
            <w:r>
              <w:rPr>
                <w:rFonts w:ascii="Arial" w:hAnsi="Arial" w:cs="Arial"/>
              </w:rPr>
              <w:t xml:space="preserve">[1] &amp; </w:t>
            </w:r>
            <w:r w:rsidRPr="00FA39DB">
              <w:rPr>
                <w:rFonts w:ascii="Arial" w:hAnsi="Arial" w:cs="Arial"/>
              </w:rPr>
              <w:t>[</w:t>
            </w:r>
            <w:r>
              <w:rPr>
                <w:rFonts w:ascii="Arial" w:hAnsi="Arial" w:cs="Arial"/>
              </w:rPr>
              <w:t>4</w:t>
            </w:r>
            <w:r w:rsidRPr="00FA39DB">
              <w:rPr>
                <w:rFonts w:ascii="Arial" w:hAnsi="Arial" w:cs="Arial"/>
              </w:rPr>
              <w:t>]-[</w:t>
            </w:r>
            <w:r>
              <w:rPr>
                <w:rFonts w:ascii="Arial" w:hAnsi="Arial" w:cs="Arial"/>
              </w:rPr>
              <w:t>5</w:t>
            </w:r>
            <w:r w:rsidRPr="00FA39DB">
              <w:rPr>
                <w:rFonts w:ascii="Arial" w:hAnsi="Arial" w:cs="Arial"/>
              </w:rPr>
              <w:t xml:space="preserve">]; </w:t>
            </w:r>
            <w:r w:rsidRPr="00FA39DB">
              <w:rPr>
                <w:rFonts w:ascii="Arial" w:hAnsi="Arial" w:cs="Arial"/>
                <w:i/>
              </w:rPr>
              <w:t xml:space="preserve">R v Lay </w:t>
            </w:r>
            <w:r>
              <w:rPr>
                <w:rFonts w:ascii="Arial" w:hAnsi="Arial" w:cs="Arial"/>
              </w:rPr>
              <w:t xml:space="preserve">[2008] VSCA 120 at [38]-[39]; </w:t>
            </w:r>
            <w:r w:rsidRPr="00EC660C">
              <w:rPr>
                <w:rFonts w:ascii="Arial" w:hAnsi="Arial" w:cs="Arial"/>
                <w:i/>
              </w:rPr>
              <w:t>DPP v Dally</w:t>
            </w:r>
            <w:r>
              <w:rPr>
                <w:rFonts w:ascii="Arial" w:hAnsi="Arial" w:cs="Arial"/>
              </w:rPr>
              <w:t xml:space="preserve"> [2008] VSCA 173 at [13]-[14]; </w:t>
            </w:r>
            <w:r w:rsidRPr="003A4148">
              <w:rPr>
                <w:rFonts w:ascii="Arial" w:hAnsi="Arial" w:cs="Arial"/>
                <w:i/>
              </w:rPr>
              <w:t>DPP v Brooks</w:t>
            </w:r>
            <w:r>
              <w:rPr>
                <w:rFonts w:ascii="Arial" w:hAnsi="Arial" w:cs="Arial"/>
              </w:rPr>
              <w:t xml:space="preserve"> [2008] VSCA 253 at [23]; </w:t>
            </w:r>
            <w:r w:rsidRPr="003A4148">
              <w:rPr>
                <w:rFonts w:ascii="Arial" w:hAnsi="Arial" w:cs="Arial"/>
                <w:i/>
              </w:rPr>
              <w:t>DPP v Massey</w:t>
            </w:r>
            <w:r>
              <w:rPr>
                <w:rFonts w:ascii="Arial" w:hAnsi="Arial" w:cs="Arial"/>
              </w:rPr>
              <w:t xml:space="preserve"> [2008] VSCA 254 at [16]-[17]; </w:t>
            </w:r>
            <w:r w:rsidRPr="003F2FF1">
              <w:rPr>
                <w:rFonts w:ascii="Arial" w:hAnsi="Arial" w:cs="Arial"/>
                <w:i/>
              </w:rPr>
              <w:t>R v Morgan</w:t>
            </w:r>
            <w:r>
              <w:rPr>
                <w:rFonts w:ascii="Arial" w:hAnsi="Arial" w:cs="Arial"/>
              </w:rPr>
              <w:t xml:space="preserve"> [2008] VSCA 258 at [23]-[25]; </w:t>
            </w:r>
            <w:r w:rsidRPr="000B0CAA">
              <w:rPr>
                <w:rFonts w:ascii="Arial" w:hAnsi="Arial" w:cs="Arial"/>
                <w:i/>
              </w:rPr>
              <w:t xml:space="preserve">R v </w:t>
            </w:r>
            <w:proofErr w:type="spellStart"/>
            <w:r w:rsidRPr="000B0CAA">
              <w:rPr>
                <w:rFonts w:ascii="Arial" w:hAnsi="Arial" w:cs="Arial"/>
                <w:i/>
              </w:rPr>
              <w:t>Simpas</w:t>
            </w:r>
            <w:proofErr w:type="spellEnd"/>
            <w:r w:rsidRPr="000B0CAA">
              <w:rPr>
                <w:rFonts w:ascii="Arial" w:hAnsi="Arial" w:cs="Arial"/>
                <w:i/>
              </w:rPr>
              <w:t xml:space="preserve"> &amp; HR </w:t>
            </w:r>
            <w:r>
              <w:rPr>
                <w:rFonts w:ascii="Arial" w:hAnsi="Arial" w:cs="Arial"/>
              </w:rPr>
              <w:t xml:space="preserve">[2008] VSC 222; </w:t>
            </w:r>
            <w:r w:rsidRPr="000B0CAA">
              <w:rPr>
                <w:rFonts w:ascii="Arial" w:hAnsi="Arial" w:cs="Arial"/>
                <w:bCs/>
                <w:i/>
              </w:rPr>
              <w:t xml:space="preserve">DPP v </w:t>
            </w:r>
            <w:proofErr w:type="spellStart"/>
            <w:r w:rsidRPr="000B0CAA">
              <w:rPr>
                <w:rFonts w:ascii="Arial" w:hAnsi="Arial" w:cs="Arial"/>
                <w:bCs/>
                <w:i/>
              </w:rPr>
              <w:t>Kosmidis</w:t>
            </w:r>
            <w:proofErr w:type="spellEnd"/>
            <w:r>
              <w:rPr>
                <w:rFonts w:ascii="Arial" w:hAnsi="Arial" w:cs="Arial"/>
                <w:bCs/>
              </w:rPr>
              <w:t xml:space="preserve"> [2008] VSCA 66; </w:t>
            </w:r>
          </w:p>
        </w:tc>
      </w:tr>
      <w:tr w:rsidR="0048145B" w14:paraId="22879094" w14:textId="77777777" w:rsidTr="006B7637">
        <w:tc>
          <w:tcPr>
            <w:tcW w:w="1219" w:type="dxa"/>
            <w:gridSpan w:val="2"/>
            <w:tcBorders>
              <w:top w:val="single" w:sz="4" w:space="0" w:color="auto"/>
              <w:left w:val="single" w:sz="18" w:space="0" w:color="auto"/>
              <w:bottom w:val="single" w:sz="4" w:space="0" w:color="auto"/>
            </w:tcBorders>
          </w:tcPr>
          <w:p w14:paraId="0BA7DAA1"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417AF9D3" w14:textId="427C0C9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5CEFB5B" w14:textId="77777777" w:rsidR="0048145B" w:rsidRDefault="0048145B" w:rsidP="0048145B">
            <w:pPr>
              <w:jc w:val="center"/>
              <w:rPr>
                <w:lang w:val="en-AU"/>
              </w:rPr>
            </w:pPr>
            <w:r>
              <w:rPr>
                <w:lang w:val="en-AU"/>
              </w:rPr>
              <w:t>11.2.2</w:t>
            </w:r>
          </w:p>
        </w:tc>
        <w:tc>
          <w:tcPr>
            <w:tcW w:w="4798" w:type="dxa"/>
            <w:gridSpan w:val="2"/>
            <w:tcBorders>
              <w:top w:val="single" w:sz="4" w:space="0" w:color="auto"/>
              <w:bottom w:val="single" w:sz="4" w:space="0" w:color="auto"/>
              <w:right w:val="single" w:sz="18" w:space="0" w:color="auto"/>
            </w:tcBorders>
          </w:tcPr>
          <w:p w14:paraId="108D9486"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0B0CAA">
              <w:rPr>
                <w:rFonts w:ascii="Arial" w:hAnsi="Arial" w:cs="Arial"/>
                <w:bCs/>
                <w:i/>
              </w:rPr>
              <w:t xml:space="preserve">H v R &amp; </w:t>
            </w:r>
            <w:proofErr w:type="spellStart"/>
            <w:r w:rsidRPr="000B0CAA">
              <w:rPr>
                <w:rFonts w:ascii="Arial" w:hAnsi="Arial" w:cs="Arial"/>
                <w:bCs/>
                <w:i/>
              </w:rPr>
              <w:t>Ors</w:t>
            </w:r>
            <w:proofErr w:type="spellEnd"/>
            <w:r>
              <w:rPr>
                <w:rFonts w:ascii="Arial" w:hAnsi="Arial" w:cs="Arial"/>
                <w:bCs/>
              </w:rPr>
              <w:t xml:space="preserve"> [2008] VSC 369.</w:t>
            </w:r>
          </w:p>
        </w:tc>
      </w:tr>
      <w:tr w:rsidR="0048145B" w14:paraId="7A878183" w14:textId="77777777" w:rsidTr="006B7637">
        <w:tc>
          <w:tcPr>
            <w:tcW w:w="1219" w:type="dxa"/>
            <w:gridSpan w:val="2"/>
            <w:tcBorders>
              <w:top w:val="single" w:sz="4" w:space="0" w:color="auto"/>
              <w:left w:val="single" w:sz="18" w:space="0" w:color="auto"/>
              <w:bottom w:val="single" w:sz="4" w:space="0" w:color="auto"/>
            </w:tcBorders>
          </w:tcPr>
          <w:p w14:paraId="45C24493"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48CD87D4" w14:textId="0E4794E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FE0B459" w14:textId="77777777" w:rsidR="0048145B" w:rsidRDefault="0048145B" w:rsidP="0048145B">
            <w:pPr>
              <w:jc w:val="center"/>
              <w:rPr>
                <w:lang w:val="en-AU"/>
              </w:rPr>
            </w:pPr>
            <w:r>
              <w:rPr>
                <w:lang w:val="en-AU"/>
              </w:rPr>
              <w:t>11.2.4</w:t>
            </w:r>
          </w:p>
        </w:tc>
        <w:tc>
          <w:tcPr>
            <w:tcW w:w="4798" w:type="dxa"/>
            <w:gridSpan w:val="2"/>
            <w:tcBorders>
              <w:top w:val="single" w:sz="4" w:space="0" w:color="auto"/>
              <w:bottom w:val="single" w:sz="4" w:space="0" w:color="auto"/>
              <w:right w:val="single" w:sz="18" w:space="0" w:color="auto"/>
            </w:tcBorders>
          </w:tcPr>
          <w:p w14:paraId="3A737620"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671BFB">
              <w:rPr>
                <w:rFonts w:ascii="Arial" w:hAnsi="Arial" w:cs="Arial"/>
                <w:bCs/>
                <w:i/>
              </w:rPr>
              <w:t>R v Stratton</w:t>
            </w:r>
            <w:r>
              <w:rPr>
                <w:rFonts w:ascii="Arial" w:hAnsi="Arial" w:cs="Arial"/>
                <w:bCs/>
              </w:rPr>
              <w:t xml:space="preserve"> [2008] VSCA 130.</w:t>
            </w:r>
          </w:p>
        </w:tc>
      </w:tr>
      <w:tr w:rsidR="0048145B" w14:paraId="08DB429C" w14:textId="77777777" w:rsidTr="006B7637">
        <w:tc>
          <w:tcPr>
            <w:tcW w:w="1219" w:type="dxa"/>
            <w:gridSpan w:val="2"/>
            <w:tcBorders>
              <w:top w:val="single" w:sz="4" w:space="0" w:color="auto"/>
              <w:left w:val="single" w:sz="18" w:space="0" w:color="auto"/>
              <w:bottom w:val="single" w:sz="4" w:space="0" w:color="auto"/>
            </w:tcBorders>
          </w:tcPr>
          <w:p w14:paraId="3B808144"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4BEBDF26" w14:textId="7CC3AA1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2DC9FA7"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54E5A441"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cases of </w:t>
            </w:r>
            <w:r w:rsidRPr="00671BFB">
              <w:rPr>
                <w:rFonts w:ascii="Arial" w:hAnsi="Arial" w:cs="Arial"/>
                <w:bCs/>
                <w:i/>
              </w:rPr>
              <w:t>R v Simmons</w:t>
            </w:r>
            <w:r>
              <w:rPr>
                <w:rFonts w:ascii="Arial" w:hAnsi="Arial" w:cs="Arial"/>
                <w:bCs/>
              </w:rPr>
              <w:t xml:space="preserve"> [2008] VSCA 185; </w:t>
            </w:r>
            <w:r w:rsidRPr="00671BFB">
              <w:rPr>
                <w:rFonts w:ascii="Arial" w:hAnsi="Arial" w:cs="Arial"/>
                <w:bCs/>
                <w:i/>
              </w:rPr>
              <w:t>R v Hildebrandt</w:t>
            </w:r>
            <w:r>
              <w:rPr>
                <w:rFonts w:ascii="Arial" w:hAnsi="Arial" w:cs="Arial"/>
                <w:bCs/>
              </w:rPr>
              <w:t xml:space="preserve"> [2008] VSCA 142.  Added discussion about the </w:t>
            </w:r>
            <w:proofErr w:type="spellStart"/>
            <w:r>
              <w:rPr>
                <w:rFonts w:ascii="Arial" w:hAnsi="Arial" w:cs="Arial"/>
                <w:bCs/>
              </w:rPr>
              <w:t>diffiuclty</w:t>
            </w:r>
            <w:proofErr w:type="spellEnd"/>
            <w:r>
              <w:rPr>
                <w:rFonts w:ascii="Arial" w:hAnsi="Arial" w:cs="Arial"/>
                <w:bCs/>
              </w:rPr>
              <w:t xml:space="preserve"> of achieving parity between an adult offender and a child co-offender given the substantial difference in the sentencing principles in s.5(1) of the Sentencing Act 1991 and s.362 of the CYFA.  References to new cases of </w:t>
            </w:r>
            <w:r w:rsidRPr="0052463F">
              <w:rPr>
                <w:rFonts w:ascii="Arial" w:hAnsi="Arial" w:cs="Arial"/>
                <w:i/>
                <w:iCs/>
              </w:rPr>
              <w:t>R v Eastham</w:t>
            </w:r>
            <w:r>
              <w:rPr>
                <w:rFonts w:ascii="Arial" w:hAnsi="Arial" w:cs="Arial"/>
                <w:iCs/>
              </w:rPr>
              <w:t xml:space="preserve"> [2008] VSCA 67 at [16]-[17]; </w:t>
            </w:r>
            <w:r>
              <w:rPr>
                <w:rFonts w:ascii="Arial" w:hAnsi="Arial" w:cs="Arial"/>
                <w:i/>
              </w:rPr>
              <w:t xml:space="preserve">R v </w:t>
            </w:r>
            <w:proofErr w:type="spellStart"/>
            <w:r>
              <w:rPr>
                <w:rFonts w:ascii="Arial" w:hAnsi="Arial" w:cs="Arial"/>
                <w:i/>
              </w:rPr>
              <w:t>Koumis</w:t>
            </w:r>
            <w:proofErr w:type="spellEnd"/>
            <w:r>
              <w:rPr>
                <w:rFonts w:ascii="Arial" w:hAnsi="Arial" w:cs="Arial"/>
                <w:i/>
              </w:rPr>
              <w:t xml:space="preserve"> &amp; </w:t>
            </w:r>
            <w:proofErr w:type="spellStart"/>
            <w:r>
              <w:rPr>
                <w:rFonts w:ascii="Arial" w:hAnsi="Arial" w:cs="Arial"/>
                <w:i/>
              </w:rPr>
              <w:t>Ors</w:t>
            </w:r>
            <w:proofErr w:type="spellEnd"/>
            <w:r w:rsidRPr="00CB0236">
              <w:rPr>
                <w:rFonts w:ascii="Arial" w:hAnsi="Arial" w:cs="Arial"/>
              </w:rPr>
              <w:t xml:space="preserve"> [2008] VSCA 84 at [28]</w:t>
            </w:r>
            <w:r>
              <w:rPr>
                <w:rFonts w:ascii="Arial" w:hAnsi="Arial" w:cs="Arial"/>
                <w:i/>
              </w:rPr>
              <w:t xml:space="preserve">; R v Van </w:t>
            </w:r>
            <w:proofErr w:type="spellStart"/>
            <w:r>
              <w:rPr>
                <w:rFonts w:ascii="Arial" w:hAnsi="Arial" w:cs="Arial"/>
                <w:i/>
              </w:rPr>
              <w:t>Dat</w:t>
            </w:r>
            <w:proofErr w:type="spellEnd"/>
            <w:r>
              <w:rPr>
                <w:rFonts w:ascii="Arial" w:hAnsi="Arial" w:cs="Arial"/>
                <w:i/>
              </w:rPr>
              <w:t xml:space="preserve"> Le</w:t>
            </w:r>
            <w:r w:rsidRPr="00947721">
              <w:rPr>
                <w:rFonts w:ascii="Arial" w:hAnsi="Arial" w:cs="Arial"/>
              </w:rPr>
              <w:t xml:space="preserve"> [2008] VSCA 155 at [</w:t>
            </w:r>
            <w:r>
              <w:rPr>
                <w:rFonts w:ascii="Arial" w:hAnsi="Arial" w:cs="Arial"/>
              </w:rPr>
              <w:t>14</w:t>
            </w:r>
            <w:r w:rsidRPr="00947721">
              <w:rPr>
                <w:rFonts w:ascii="Arial" w:hAnsi="Arial" w:cs="Arial"/>
              </w:rPr>
              <w:t>]</w:t>
            </w:r>
            <w:r>
              <w:rPr>
                <w:rFonts w:ascii="Arial" w:hAnsi="Arial" w:cs="Arial"/>
              </w:rPr>
              <w:t>-[19]</w:t>
            </w:r>
            <w:r w:rsidRPr="00947721">
              <w:rPr>
                <w:rFonts w:ascii="Arial" w:hAnsi="Arial" w:cs="Arial"/>
              </w:rPr>
              <w:t xml:space="preserve">; </w:t>
            </w:r>
            <w:r w:rsidRPr="00947721">
              <w:rPr>
                <w:rFonts w:ascii="Arial" w:hAnsi="Arial" w:cs="Arial"/>
                <w:i/>
              </w:rPr>
              <w:t>DPP v Tuan Quoc Tran</w:t>
            </w:r>
            <w:r>
              <w:rPr>
                <w:rFonts w:ascii="Arial" w:hAnsi="Arial" w:cs="Arial"/>
              </w:rPr>
              <w:t xml:space="preserve"> [2008] VSCA 158; </w:t>
            </w:r>
            <w:r>
              <w:rPr>
                <w:rFonts w:ascii="Arial" w:hAnsi="Arial" w:cs="Arial"/>
                <w:i/>
              </w:rPr>
              <w:t xml:space="preserve">R v Crabbe </w:t>
            </w:r>
            <w:r w:rsidRPr="00947721">
              <w:rPr>
                <w:rFonts w:ascii="Arial" w:hAnsi="Arial" w:cs="Arial"/>
              </w:rPr>
              <w:t>[2008] VSCA 160 at [</w:t>
            </w:r>
            <w:r>
              <w:rPr>
                <w:rFonts w:ascii="Arial" w:hAnsi="Arial" w:cs="Arial"/>
              </w:rPr>
              <w:t>3</w:t>
            </w:r>
            <w:r w:rsidRPr="00947721">
              <w:rPr>
                <w:rFonts w:ascii="Arial" w:hAnsi="Arial" w:cs="Arial"/>
              </w:rPr>
              <w:t>]</w:t>
            </w:r>
            <w:r>
              <w:rPr>
                <w:rFonts w:ascii="Arial" w:hAnsi="Arial" w:cs="Arial"/>
              </w:rPr>
              <w:t>-[4]</w:t>
            </w:r>
            <w:r w:rsidRPr="00947721">
              <w:rPr>
                <w:rFonts w:ascii="Arial" w:hAnsi="Arial" w:cs="Arial"/>
              </w:rPr>
              <w:t xml:space="preserve">; </w:t>
            </w:r>
            <w:r>
              <w:rPr>
                <w:rFonts w:ascii="Arial" w:hAnsi="Arial" w:cs="Arial"/>
                <w:i/>
              </w:rPr>
              <w:t xml:space="preserve">R v Lewis </w:t>
            </w:r>
            <w:r w:rsidRPr="0052463F">
              <w:rPr>
                <w:rFonts w:ascii="Arial" w:hAnsi="Arial" w:cs="Arial"/>
              </w:rPr>
              <w:t>[2008] VSCA 202 at [</w:t>
            </w:r>
            <w:r>
              <w:rPr>
                <w:rFonts w:ascii="Arial" w:hAnsi="Arial" w:cs="Arial"/>
              </w:rPr>
              <w:t>15</w:t>
            </w:r>
            <w:r w:rsidRPr="0052463F">
              <w:rPr>
                <w:rFonts w:ascii="Arial" w:hAnsi="Arial" w:cs="Arial"/>
              </w:rPr>
              <w:t>]</w:t>
            </w:r>
            <w:r>
              <w:rPr>
                <w:rFonts w:ascii="Arial" w:hAnsi="Arial" w:cs="Arial"/>
              </w:rPr>
              <w:t>-[17]</w:t>
            </w:r>
            <w:r w:rsidRPr="0052463F">
              <w:rPr>
                <w:rFonts w:ascii="Arial" w:hAnsi="Arial" w:cs="Arial"/>
              </w:rPr>
              <w:t>;</w:t>
            </w:r>
            <w:r>
              <w:rPr>
                <w:rFonts w:ascii="Arial" w:hAnsi="Arial" w:cs="Arial"/>
                <w:i/>
              </w:rPr>
              <w:t xml:space="preserve"> R v Mundy </w:t>
            </w:r>
            <w:r w:rsidRPr="00947721">
              <w:rPr>
                <w:rFonts w:ascii="Arial" w:hAnsi="Arial" w:cs="Arial"/>
              </w:rPr>
              <w:t>[2008] VSCA 184 at [</w:t>
            </w:r>
            <w:r>
              <w:rPr>
                <w:rFonts w:ascii="Arial" w:hAnsi="Arial" w:cs="Arial"/>
              </w:rPr>
              <w:t>14</w:t>
            </w:r>
            <w:r w:rsidRPr="00947721">
              <w:rPr>
                <w:rFonts w:ascii="Arial" w:hAnsi="Arial" w:cs="Arial"/>
              </w:rPr>
              <w:t>]</w:t>
            </w:r>
            <w:r>
              <w:rPr>
                <w:rFonts w:ascii="Arial" w:hAnsi="Arial" w:cs="Arial"/>
              </w:rPr>
              <w:t>-[22]</w:t>
            </w:r>
            <w:r w:rsidRPr="00947721">
              <w:rPr>
                <w:rFonts w:ascii="Arial" w:hAnsi="Arial" w:cs="Arial"/>
              </w:rPr>
              <w:t xml:space="preserve">; </w:t>
            </w:r>
            <w:r w:rsidRPr="008051C2">
              <w:rPr>
                <w:rFonts w:ascii="Arial" w:hAnsi="Arial" w:cs="Arial"/>
                <w:i/>
              </w:rPr>
              <w:t>R v Simmons</w:t>
            </w:r>
            <w:r>
              <w:rPr>
                <w:rFonts w:ascii="Arial" w:hAnsi="Arial" w:cs="Arial"/>
              </w:rPr>
              <w:t xml:space="preserve"> [2008] VSCA 185 at [29]-[38]; </w:t>
            </w:r>
            <w:r w:rsidRPr="00A17D04">
              <w:rPr>
                <w:rFonts w:ascii="Arial" w:hAnsi="Arial" w:cs="Arial"/>
                <w:i/>
              </w:rPr>
              <w:t>R v Lewis</w:t>
            </w:r>
            <w:r>
              <w:rPr>
                <w:rFonts w:ascii="Arial" w:hAnsi="Arial" w:cs="Arial"/>
              </w:rPr>
              <w:t xml:space="preserve"> [2008] VSCA 202; </w:t>
            </w:r>
            <w:r w:rsidRPr="0052463F">
              <w:rPr>
                <w:rFonts w:ascii="Arial" w:hAnsi="Arial" w:cs="Arial"/>
                <w:i/>
              </w:rPr>
              <w:t>R v Nguyen, Dang, Ly &amp; Nguyen</w:t>
            </w:r>
            <w:r>
              <w:rPr>
                <w:rFonts w:ascii="Arial" w:hAnsi="Arial" w:cs="Arial"/>
              </w:rPr>
              <w:t xml:space="preserve"> [2008] VSCA 235 at [60]; </w:t>
            </w:r>
            <w:r w:rsidRPr="0052463F">
              <w:rPr>
                <w:rFonts w:ascii="Arial" w:hAnsi="Arial" w:cs="Arial"/>
                <w:i/>
              </w:rPr>
              <w:t>R v Holmes</w:t>
            </w:r>
            <w:r>
              <w:rPr>
                <w:rFonts w:ascii="Arial" w:hAnsi="Arial" w:cs="Arial"/>
              </w:rPr>
              <w:t xml:space="preserve"> [2008] VSCA 271 at [73]-[74]; </w:t>
            </w:r>
            <w:r w:rsidRPr="0052463F">
              <w:rPr>
                <w:rFonts w:ascii="Arial" w:hAnsi="Arial" w:cs="Arial"/>
                <w:i/>
              </w:rPr>
              <w:t>R v Wolfe</w:t>
            </w:r>
            <w:r>
              <w:rPr>
                <w:rFonts w:ascii="Arial" w:hAnsi="Arial" w:cs="Arial"/>
              </w:rPr>
              <w:t xml:space="preserve"> [2008] VSCA 284 at [9]-[10].</w:t>
            </w:r>
          </w:p>
        </w:tc>
      </w:tr>
      <w:tr w:rsidR="0048145B" w14:paraId="6473217C" w14:textId="77777777" w:rsidTr="006B7637">
        <w:tc>
          <w:tcPr>
            <w:tcW w:w="1219" w:type="dxa"/>
            <w:gridSpan w:val="2"/>
            <w:tcBorders>
              <w:top w:val="single" w:sz="4" w:space="0" w:color="auto"/>
              <w:left w:val="single" w:sz="18" w:space="0" w:color="auto"/>
              <w:bottom w:val="single" w:sz="4" w:space="0" w:color="auto"/>
            </w:tcBorders>
          </w:tcPr>
          <w:p w14:paraId="5E970AD9"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63881F2A" w14:textId="3BDDB02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8208384" w14:textId="77777777" w:rsidR="0048145B" w:rsidRDefault="0048145B" w:rsidP="0048145B">
            <w:pPr>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1262696C"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References to new cases of </w:t>
            </w:r>
            <w:r w:rsidRPr="00EE4E68">
              <w:rPr>
                <w:rFonts w:ascii="Arial" w:hAnsi="Arial" w:cs="Arial"/>
                <w:i/>
              </w:rPr>
              <w:t>R v Healey</w:t>
            </w:r>
            <w:r>
              <w:rPr>
                <w:rFonts w:ascii="Arial" w:hAnsi="Arial" w:cs="Arial"/>
              </w:rPr>
              <w:t xml:space="preserve"> [2008] VSCA 132 at [27]-[34]; </w:t>
            </w:r>
            <w:r w:rsidRPr="000A11B3">
              <w:rPr>
                <w:rFonts w:ascii="Arial" w:hAnsi="Arial" w:cs="Arial"/>
                <w:i/>
              </w:rPr>
              <w:t xml:space="preserve">R v Mario </w:t>
            </w:r>
            <w:proofErr w:type="spellStart"/>
            <w:r w:rsidRPr="000A11B3">
              <w:rPr>
                <w:rFonts w:ascii="Arial" w:hAnsi="Arial" w:cs="Arial"/>
                <w:i/>
              </w:rPr>
              <w:t>Katsoulas</w:t>
            </w:r>
            <w:proofErr w:type="spellEnd"/>
            <w:r>
              <w:rPr>
                <w:rFonts w:ascii="Arial" w:hAnsi="Arial" w:cs="Arial"/>
              </w:rPr>
              <w:t xml:space="preserve"> [2008] VSCA 278 at [7].</w:t>
            </w:r>
          </w:p>
        </w:tc>
      </w:tr>
      <w:tr w:rsidR="0048145B" w14:paraId="12A1A864" w14:textId="77777777" w:rsidTr="006B7637">
        <w:tc>
          <w:tcPr>
            <w:tcW w:w="1219" w:type="dxa"/>
            <w:gridSpan w:val="2"/>
            <w:tcBorders>
              <w:top w:val="single" w:sz="4" w:space="0" w:color="auto"/>
              <w:left w:val="single" w:sz="18" w:space="0" w:color="auto"/>
              <w:bottom w:val="single" w:sz="4" w:space="0" w:color="auto"/>
            </w:tcBorders>
          </w:tcPr>
          <w:p w14:paraId="2FD8764D"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1E3F432A" w14:textId="3D2A465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C0057E7" w14:textId="77777777" w:rsidR="0048145B" w:rsidRDefault="0048145B" w:rsidP="0048145B">
            <w:pPr>
              <w:jc w:val="center"/>
              <w:rPr>
                <w:lang w:val="en-AU"/>
              </w:rPr>
            </w:pPr>
            <w:r>
              <w:rPr>
                <w:lang w:val="en-AU"/>
              </w:rPr>
              <w:t>11.2.8.1</w:t>
            </w:r>
          </w:p>
        </w:tc>
        <w:tc>
          <w:tcPr>
            <w:tcW w:w="4798" w:type="dxa"/>
            <w:gridSpan w:val="2"/>
            <w:tcBorders>
              <w:top w:val="single" w:sz="4" w:space="0" w:color="auto"/>
              <w:bottom w:val="single" w:sz="4" w:space="0" w:color="auto"/>
              <w:right w:val="single" w:sz="18" w:space="0" w:color="auto"/>
            </w:tcBorders>
          </w:tcPr>
          <w:p w14:paraId="34393B38" w14:textId="77777777" w:rsidR="0048145B" w:rsidRPr="00E44806" w:rsidRDefault="0048145B" w:rsidP="0048145B">
            <w:pPr>
              <w:jc w:val="both"/>
              <w:rPr>
                <w:rFonts w:ascii="Arial" w:hAnsi="Arial" w:cs="Arial"/>
              </w:rPr>
            </w:pPr>
            <w:r>
              <w:rPr>
                <w:rFonts w:ascii="Arial" w:hAnsi="Arial" w:cs="Arial"/>
                <w:bCs/>
              </w:rPr>
              <w:t xml:space="preserve">New sub-paragraph heading “’Discount’ for guilty plea and/or admission of offence”.  References to cases of </w:t>
            </w:r>
            <w:r w:rsidRPr="00A759BF">
              <w:rPr>
                <w:rFonts w:ascii="Arial" w:hAnsi="Arial" w:cs="Arial"/>
                <w:i/>
              </w:rPr>
              <w:t xml:space="preserve">R v </w:t>
            </w:r>
            <w:proofErr w:type="spellStart"/>
            <w:r w:rsidRPr="00A759BF">
              <w:rPr>
                <w:rFonts w:ascii="Arial" w:hAnsi="Arial" w:cs="Arial"/>
                <w:i/>
              </w:rPr>
              <w:t>Brazel</w:t>
            </w:r>
            <w:proofErr w:type="spellEnd"/>
            <w:r>
              <w:rPr>
                <w:rFonts w:ascii="Arial" w:hAnsi="Arial" w:cs="Arial"/>
              </w:rPr>
              <w:t xml:space="preserve"> (2005) 153 A Crim R 152 at 159; </w:t>
            </w:r>
            <w:r w:rsidRPr="00A759BF">
              <w:rPr>
                <w:rFonts w:ascii="Arial" w:hAnsi="Arial" w:cs="Arial"/>
                <w:i/>
              </w:rPr>
              <w:t>R v CLP</w:t>
            </w:r>
            <w:r>
              <w:rPr>
                <w:rFonts w:ascii="Arial" w:hAnsi="Arial" w:cs="Arial"/>
              </w:rPr>
              <w:t xml:space="preserve"> [2008] VSCA 113</w:t>
            </w:r>
            <w:r>
              <w:rPr>
                <w:rFonts w:ascii="Arial" w:hAnsi="Arial" w:cs="Arial"/>
                <w:bCs/>
              </w:rPr>
              <w:t xml:space="preserve">.  Discussion of new s.6AAA of the Sentencing Act 1991 and s.362A of the CYFA, old cases of </w:t>
            </w:r>
            <w:r w:rsidRPr="00153DD4">
              <w:rPr>
                <w:rFonts w:ascii="Arial" w:hAnsi="Arial" w:cs="Arial"/>
                <w:bCs/>
                <w:i/>
              </w:rPr>
              <w:t>R v McIntosh</w:t>
            </w:r>
            <w:r>
              <w:rPr>
                <w:rFonts w:ascii="Arial" w:hAnsi="Arial" w:cs="Arial"/>
                <w:bCs/>
              </w:rPr>
              <w:t xml:space="preserve"> [2005] VSCA 106 &amp; </w:t>
            </w:r>
            <w:r w:rsidRPr="00153DD4">
              <w:rPr>
                <w:rFonts w:ascii="Arial" w:hAnsi="Arial" w:cs="Arial"/>
                <w:bCs/>
                <w:i/>
              </w:rPr>
              <w:t>R v Rowlands</w:t>
            </w:r>
            <w:r>
              <w:rPr>
                <w:rFonts w:ascii="Arial" w:hAnsi="Arial" w:cs="Arial"/>
                <w:bCs/>
              </w:rPr>
              <w:t xml:space="preserve"> [2007] VSCA 14 and new cases of </w:t>
            </w:r>
            <w:r w:rsidRPr="00153DD4">
              <w:rPr>
                <w:rFonts w:ascii="Arial" w:hAnsi="Arial" w:cs="Arial"/>
                <w:bCs/>
                <w:i/>
              </w:rPr>
              <w:t>R v Flaherty (No.2)</w:t>
            </w:r>
            <w:r>
              <w:rPr>
                <w:rFonts w:ascii="Arial" w:hAnsi="Arial" w:cs="Arial"/>
                <w:bCs/>
              </w:rPr>
              <w:t xml:space="preserve"> [2008] VSC 270; </w:t>
            </w:r>
            <w:r w:rsidRPr="009B4600">
              <w:rPr>
                <w:rFonts w:ascii="Arial" w:hAnsi="Arial" w:cs="Arial"/>
                <w:i/>
              </w:rPr>
              <w:t>R v Churchill, McGillivray and Whittaker</w:t>
            </w:r>
            <w:r w:rsidRPr="009B4600">
              <w:rPr>
                <w:rFonts w:ascii="Arial" w:hAnsi="Arial" w:cs="Arial"/>
              </w:rPr>
              <w:t xml:space="preserve"> [2008] VSC 393 at [37]</w:t>
            </w:r>
            <w:r>
              <w:rPr>
                <w:rFonts w:ascii="Arial" w:hAnsi="Arial" w:cs="Arial"/>
              </w:rPr>
              <w:t xml:space="preserve">; </w:t>
            </w:r>
            <w:r w:rsidRPr="009B4600">
              <w:rPr>
                <w:rFonts w:ascii="Arial" w:hAnsi="Arial" w:cs="Arial"/>
                <w:i/>
              </w:rPr>
              <w:t>R v Diver</w:t>
            </w:r>
            <w:r w:rsidRPr="009B4600">
              <w:rPr>
                <w:rFonts w:ascii="Arial" w:hAnsi="Arial" w:cs="Arial"/>
              </w:rPr>
              <w:t xml:space="preserve"> [2008]</w:t>
            </w:r>
            <w:r>
              <w:rPr>
                <w:rFonts w:ascii="Arial" w:hAnsi="Arial" w:cs="Arial"/>
              </w:rPr>
              <w:t xml:space="preserve"> VSC 399 at [67]; </w:t>
            </w:r>
            <w:r w:rsidRPr="0000746C">
              <w:rPr>
                <w:rFonts w:ascii="Arial" w:hAnsi="Arial" w:cs="Arial"/>
                <w:i/>
              </w:rPr>
              <w:t>R v Johnston</w:t>
            </w:r>
            <w:r>
              <w:rPr>
                <w:rFonts w:ascii="Arial" w:hAnsi="Arial" w:cs="Arial"/>
              </w:rPr>
              <w:t xml:space="preserve"> [2008] VSCA 133 at [17].</w:t>
            </w:r>
          </w:p>
        </w:tc>
      </w:tr>
      <w:tr w:rsidR="0048145B" w14:paraId="63991381" w14:textId="77777777" w:rsidTr="006B7637">
        <w:tc>
          <w:tcPr>
            <w:tcW w:w="1219" w:type="dxa"/>
            <w:gridSpan w:val="2"/>
            <w:tcBorders>
              <w:top w:val="single" w:sz="4" w:space="0" w:color="auto"/>
              <w:left w:val="single" w:sz="18" w:space="0" w:color="auto"/>
              <w:bottom w:val="single" w:sz="4" w:space="0" w:color="auto"/>
            </w:tcBorders>
          </w:tcPr>
          <w:p w14:paraId="5EC5BE05" w14:textId="77777777" w:rsidR="0048145B" w:rsidRDefault="0048145B" w:rsidP="0048145B">
            <w:pPr>
              <w:rPr>
                <w:lang w:val="en-AU"/>
              </w:rPr>
            </w:pPr>
            <w:r>
              <w:rPr>
                <w:lang w:val="en-AU"/>
              </w:rPr>
              <w:lastRenderedPageBreak/>
              <w:t>25/02/09</w:t>
            </w:r>
          </w:p>
        </w:tc>
        <w:tc>
          <w:tcPr>
            <w:tcW w:w="836" w:type="dxa"/>
            <w:tcBorders>
              <w:top w:val="single" w:sz="4" w:space="0" w:color="auto"/>
              <w:bottom w:val="single" w:sz="4" w:space="0" w:color="auto"/>
            </w:tcBorders>
          </w:tcPr>
          <w:p w14:paraId="6317C0C6" w14:textId="36FB487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14B488B" w14:textId="77777777" w:rsidR="0048145B" w:rsidRDefault="0048145B" w:rsidP="0048145B">
            <w:pPr>
              <w:jc w:val="center"/>
              <w:rPr>
                <w:lang w:val="en-AU"/>
              </w:rPr>
            </w:pPr>
            <w:r>
              <w:rPr>
                <w:lang w:val="en-AU"/>
              </w:rPr>
              <w:t>11.2.8.2</w:t>
            </w:r>
          </w:p>
        </w:tc>
        <w:tc>
          <w:tcPr>
            <w:tcW w:w="4798" w:type="dxa"/>
            <w:gridSpan w:val="2"/>
            <w:tcBorders>
              <w:top w:val="single" w:sz="4" w:space="0" w:color="auto"/>
              <w:bottom w:val="single" w:sz="4" w:space="0" w:color="auto"/>
              <w:right w:val="single" w:sz="18" w:space="0" w:color="auto"/>
            </w:tcBorders>
          </w:tcPr>
          <w:p w14:paraId="602AC374"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sub-paragraph heading “Informer’s discount”.  New case of </w:t>
            </w:r>
            <w:r w:rsidRPr="0000746C">
              <w:rPr>
                <w:rFonts w:ascii="Arial" w:hAnsi="Arial" w:cs="Arial"/>
                <w:i/>
              </w:rPr>
              <w:t xml:space="preserve">R v </w:t>
            </w:r>
            <w:smartTag w:uri="urn:schemas-microsoft-com:office:smarttags" w:element="City">
              <w:smartTag w:uri="urn:schemas-microsoft-com:office:smarttags" w:element="place">
                <w:r w:rsidRPr="0000746C">
                  <w:rPr>
                    <w:rFonts w:ascii="Arial" w:hAnsi="Arial" w:cs="Arial"/>
                    <w:i/>
                  </w:rPr>
                  <w:t>Johnston</w:t>
                </w:r>
              </w:smartTag>
            </w:smartTag>
            <w:r>
              <w:rPr>
                <w:rFonts w:ascii="Arial" w:hAnsi="Arial" w:cs="Arial"/>
              </w:rPr>
              <w:t xml:space="preserve"> [2008] VSCA 133</w:t>
            </w:r>
            <w:r>
              <w:rPr>
                <w:rFonts w:ascii="Arial" w:hAnsi="Arial" w:cs="Arial"/>
                <w:bCs/>
              </w:rPr>
              <w:t xml:space="preserve"> at [16]-[19].  References to </w:t>
            </w:r>
            <w:r w:rsidRPr="007D7E58">
              <w:rPr>
                <w:rFonts w:ascii="Arial" w:hAnsi="Arial" w:cs="Arial"/>
                <w:i/>
              </w:rPr>
              <w:t>R v Crossley</w:t>
            </w:r>
            <w:r>
              <w:rPr>
                <w:rFonts w:ascii="Arial" w:hAnsi="Arial" w:cs="Arial"/>
              </w:rPr>
              <w:t xml:space="preserve"> [2008] VSCA 134; </w:t>
            </w:r>
            <w:r>
              <w:rPr>
                <w:rFonts w:ascii="Arial" w:hAnsi="Arial" w:cs="Arial"/>
                <w:i/>
              </w:rPr>
              <w:t xml:space="preserve">R v </w:t>
            </w:r>
            <w:proofErr w:type="spellStart"/>
            <w:r>
              <w:rPr>
                <w:rFonts w:ascii="Arial" w:hAnsi="Arial" w:cs="Arial"/>
                <w:i/>
              </w:rPr>
              <w:t>Koumis</w:t>
            </w:r>
            <w:proofErr w:type="spellEnd"/>
            <w:r>
              <w:rPr>
                <w:rFonts w:ascii="Arial" w:hAnsi="Arial" w:cs="Arial"/>
                <w:i/>
              </w:rPr>
              <w:t xml:space="preserve"> &amp; </w:t>
            </w:r>
            <w:proofErr w:type="spellStart"/>
            <w:r>
              <w:rPr>
                <w:rFonts w:ascii="Arial" w:hAnsi="Arial" w:cs="Arial"/>
                <w:i/>
              </w:rPr>
              <w:t>Ors</w:t>
            </w:r>
            <w:proofErr w:type="spellEnd"/>
            <w:r w:rsidRPr="00CB0236">
              <w:rPr>
                <w:rFonts w:ascii="Arial" w:hAnsi="Arial" w:cs="Arial"/>
              </w:rPr>
              <w:t xml:space="preserve"> [2008] VSCA 84 at </w:t>
            </w:r>
            <w:r>
              <w:rPr>
                <w:rFonts w:ascii="Arial" w:hAnsi="Arial" w:cs="Arial"/>
              </w:rPr>
              <w:t>[13]-</w:t>
            </w:r>
            <w:r w:rsidRPr="00CB0236">
              <w:rPr>
                <w:rFonts w:ascii="Arial" w:hAnsi="Arial" w:cs="Arial"/>
              </w:rPr>
              <w:t>[</w:t>
            </w:r>
            <w:r>
              <w:rPr>
                <w:rFonts w:ascii="Arial" w:hAnsi="Arial" w:cs="Arial"/>
              </w:rPr>
              <w:t>1</w:t>
            </w:r>
            <w:r w:rsidRPr="00CB0236">
              <w:rPr>
                <w:rFonts w:ascii="Arial" w:hAnsi="Arial" w:cs="Arial"/>
              </w:rPr>
              <w:t>8]</w:t>
            </w:r>
            <w:r>
              <w:rPr>
                <w:rFonts w:ascii="Arial" w:hAnsi="Arial" w:cs="Arial"/>
              </w:rPr>
              <w:t xml:space="preserve">; </w:t>
            </w:r>
            <w:r w:rsidRPr="00F56BFA">
              <w:rPr>
                <w:rFonts w:ascii="Arial" w:hAnsi="Arial" w:cs="Arial"/>
                <w:i/>
              </w:rPr>
              <w:t>R v CP</w:t>
            </w:r>
            <w:r>
              <w:rPr>
                <w:rFonts w:ascii="Arial" w:hAnsi="Arial" w:cs="Arial"/>
              </w:rPr>
              <w:t xml:space="preserve"> [2008] VSCA 272 at [16]-[17].</w:t>
            </w:r>
          </w:p>
        </w:tc>
      </w:tr>
      <w:tr w:rsidR="0048145B" w14:paraId="1BDB2805" w14:textId="77777777" w:rsidTr="006B7637">
        <w:tc>
          <w:tcPr>
            <w:tcW w:w="1219" w:type="dxa"/>
            <w:gridSpan w:val="2"/>
            <w:tcBorders>
              <w:top w:val="single" w:sz="4" w:space="0" w:color="auto"/>
              <w:left w:val="single" w:sz="18" w:space="0" w:color="auto"/>
              <w:bottom w:val="single" w:sz="4" w:space="0" w:color="auto"/>
            </w:tcBorders>
          </w:tcPr>
          <w:p w14:paraId="028E17F4"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2039A82F" w14:textId="7FB8EC5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EF5E3EC" w14:textId="77777777" w:rsidR="0048145B" w:rsidRDefault="0048145B" w:rsidP="0048145B">
            <w:pPr>
              <w:jc w:val="center"/>
              <w:rPr>
                <w:lang w:val="en-AU"/>
              </w:rPr>
            </w:pPr>
            <w:r>
              <w:rPr>
                <w:lang w:val="en-AU"/>
              </w:rPr>
              <w:t>11.2.11.1</w:t>
            </w:r>
          </w:p>
        </w:tc>
        <w:tc>
          <w:tcPr>
            <w:tcW w:w="4798" w:type="dxa"/>
            <w:gridSpan w:val="2"/>
            <w:tcBorders>
              <w:top w:val="single" w:sz="4" w:space="0" w:color="auto"/>
              <w:bottom w:val="single" w:sz="4" w:space="0" w:color="auto"/>
              <w:right w:val="single" w:sz="18" w:space="0" w:color="auto"/>
            </w:tcBorders>
          </w:tcPr>
          <w:p w14:paraId="1A35C534"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sub-paragraph heading “Cases prior to </w:t>
            </w:r>
            <w:r w:rsidRPr="0081286D">
              <w:rPr>
                <w:rFonts w:ascii="Arial" w:hAnsi="Arial" w:cs="Arial"/>
                <w:bCs/>
                <w:i/>
              </w:rPr>
              <w:t>R v Verdins</w:t>
            </w:r>
            <w:r>
              <w:rPr>
                <w:rFonts w:ascii="Arial" w:hAnsi="Arial" w:cs="Arial"/>
                <w:bCs/>
              </w:rPr>
              <w:t xml:space="preserve"> (2007) 16 VR 269”.  </w:t>
            </w:r>
          </w:p>
        </w:tc>
      </w:tr>
      <w:tr w:rsidR="0048145B" w14:paraId="61C5131E" w14:textId="77777777" w:rsidTr="006B7637">
        <w:tc>
          <w:tcPr>
            <w:tcW w:w="1219" w:type="dxa"/>
            <w:gridSpan w:val="2"/>
            <w:tcBorders>
              <w:top w:val="single" w:sz="4" w:space="0" w:color="auto"/>
              <w:left w:val="single" w:sz="18" w:space="0" w:color="auto"/>
              <w:bottom w:val="single" w:sz="4" w:space="0" w:color="auto"/>
            </w:tcBorders>
          </w:tcPr>
          <w:p w14:paraId="419B1046"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74CC19B4" w14:textId="2954DBD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5030B25" w14:textId="77777777" w:rsidR="0048145B" w:rsidRDefault="0048145B" w:rsidP="0048145B">
            <w:pPr>
              <w:jc w:val="center"/>
              <w:rPr>
                <w:lang w:val="en-AU"/>
              </w:rPr>
            </w:pPr>
            <w:r>
              <w:rPr>
                <w:lang w:val="en-AU"/>
              </w:rPr>
              <w:t>11.2.11.2</w:t>
            </w:r>
          </w:p>
        </w:tc>
        <w:tc>
          <w:tcPr>
            <w:tcW w:w="4798" w:type="dxa"/>
            <w:gridSpan w:val="2"/>
            <w:tcBorders>
              <w:top w:val="single" w:sz="4" w:space="0" w:color="auto"/>
              <w:bottom w:val="single" w:sz="4" w:space="0" w:color="auto"/>
              <w:right w:val="single" w:sz="18" w:space="0" w:color="auto"/>
            </w:tcBorders>
          </w:tcPr>
          <w:p w14:paraId="70CF74E9" w14:textId="77777777" w:rsidR="0048145B" w:rsidRDefault="0048145B" w:rsidP="0048145B">
            <w:pPr>
              <w:keepNext/>
              <w:keepLines/>
              <w:tabs>
                <w:tab w:val="left" w:pos="720"/>
              </w:tabs>
              <w:jc w:val="both"/>
              <w:rPr>
                <w:rFonts w:ascii="Arial" w:hAnsi="Arial" w:cs="Arial"/>
                <w:bCs/>
              </w:rPr>
            </w:pPr>
            <w:r>
              <w:rPr>
                <w:rFonts w:ascii="Arial" w:hAnsi="Arial" w:cs="Arial"/>
                <w:bCs/>
              </w:rPr>
              <w:t>New sub-paragraph heading “</w:t>
            </w:r>
            <w:r w:rsidRPr="0081286D">
              <w:rPr>
                <w:rFonts w:ascii="Arial" w:hAnsi="Arial" w:cs="Arial"/>
                <w:bCs/>
                <w:i/>
              </w:rPr>
              <w:t>R v Verdins</w:t>
            </w:r>
            <w:r>
              <w:rPr>
                <w:rFonts w:ascii="Arial" w:hAnsi="Arial" w:cs="Arial"/>
                <w:bCs/>
              </w:rPr>
              <w:t xml:space="preserve"> (2007) 16 VR 269 and subsequent cases”.  New cases of </w:t>
            </w:r>
            <w:r w:rsidRPr="000A19EE">
              <w:rPr>
                <w:rFonts w:ascii="Arial" w:hAnsi="Arial" w:cs="Arial"/>
                <w:bCs/>
                <w:i/>
              </w:rPr>
              <w:t xml:space="preserve">R v </w:t>
            </w:r>
            <w:proofErr w:type="spellStart"/>
            <w:r w:rsidRPr="000A19EE">
              <w:rPr>
                <w:rFonts w:ascii="Arial" w:hAnsi="Arial" w:cs="Arial"/>
                <w:bCs/>
                <w:i/>
              </w:rPr>
              <w:t>Rattya</w:t>
            </w:r>
            <w:proofErr w:type="spellEnd"/>
            <w:r>
              <w:rPr>
                <w:rFonts w:ascii="Arial" w:hAnsi="Arial" w:cs="Arial"/>
                <w:bCs/>
              </w:rPr>
              <w:t xml:space="preserve"> [2008] VSCA 149; </w:t>
            </w:r>
            <w:r w:rsidRPr="000A19EE">
              <w:rPr>
                <w:rFonts w:ascii="Arial" w:hAnsi="Arial" w:cs="Arial"/>
                <w:bCs/>
                <w:i/>
              </w:rPr>
              <w:t>R v Brooks</w:t>
            </w:r>
            <w:r>
              <w:rPr>
                <w:rFonts w:ascii="Arial" w:hAnsi="Arial" w:cs="Arial"/>
                <w:bCs/>
              </w:rPr>
              <w:t xml:space="preserve"> [2008] VSC 70; </w:t>
            </w:r>
            <w:r w:rsidRPr="000A19EE">
              <w:rPr>
                <w:rFonts w:ascii="Arial" w:hAnsi="Arial" w:cs="Arial"/>
                <w:bCs/>
                <w:i/>
              </w:rPr>
              <w:t>R v Johnstone</w:t>
            </w:r>
            <w:r>
              <w:rPr>
                <w:rFonts w:ascii="Arial" w:hAnsi="Arial" w:cs="Arial"/>
                <w:bCs/>
              </w:rPr>
              <w:t xml:space="preserve"> [2008] VSC 584; </w:t>
            </w:r>
            <w:r w:rsidRPr="000A19EE">
              <w:rPr>
                <w:rFonts w:ascii="Arial" w:hAnsi="Arial" w:cs="Arial"/>
                <w:bCs/>
                <w:i/>
              </w:rPr>
              <w:t xml:space="preserve">DPP v </w:t>
            </w:r>
            <w:proofErr w:type="spellStart"/>
            <w:r w:rsidRPr="000A19EE">
              <w:rPr>
                <w:rFonts w:ascii="Arial" w:hAnsi="Arial" w:cs="Arial"/>
                <w:bCs/>
                <w:i/>
              </w:rPr>
              <w:t>Arvanitidis</w:t>
            </w:r>
            <w:proofErr w:type="spellEnd"/>
            <w:r>
              <w:rPr>
                <w:rFonts w:ascii="Arial" w:hAnsi="Arial" w:cs="Arial"/>
                <w:bCs/>
              </w:rPr>
              <w:t xml:space="preserve"> [2008] VSCA 189.  References to new cases of </w:t>
            </w:r>
            <w:r>
              <w:rPr>
                <w:rFonts w:ascii="Arial" w:hAnsi="Arial" w:cs="Arial"/>
                <w:i/>
              </w:rPr>
              <w:t xml:space="preserve">R v </w:t>
            </w:r>
            <w:proofErr w:type="spellStart"/>
            <w:r>
              <w:rPr>
                <w:rFonts w:ascii="Arial" w:hAnsi="Arial" w:cs="Arial"/>
                <w:i/>
              </w:rPr>
              <w:t>Atik</w:t>
            </w:r>
            <w:proofErr w:type="spellEnd"/>
            <w:r>
              <w:rPr>
                <w:rFonts w:ascii="Arial" w:hAnsi="Arial" w:cs="Arial"/>
                <w:i/>
              </w:rPr>
              <w:t xml:space="preserve"> </w:t>
            </w:r>
            <w:r w:rsidRPr="00AA2D65">
              <w:rPr>
                <w:rFonts w:ascii="Arial" w:hAnsi="Arial" w:cs="Arial"/>
              </w:rPr>
              <w:t>[2007] VSC 299</w:t>
            </w:r>
            <w:r>
              <w:rPr>
                <w:rFonts w:ascii="Arial" w:hAnsi="Arial" w:cs="Arial"/>
              </w:rPr>
              <w:t xml:space="preserve"> at [37]-[40]</w:t>
            </w:r>
            <w:r w:rsidRPr="00AA2D65">
              <w:rPr>
                <w:rFonts w:ascii="Arial" w:hAnsi="Arial" w:cs="Arial"/>
              </w:rPr>
              <w:t xml:space="preserve">; </w:t>
            </w:r>
            <w:r w:rsidRPr="009819A2">
              <w:rPr>
                <w:rFonts w:ascii="Arial" w:hAnsi="Arial" w:cs="Arial"/>
                <w:i/>
              </w:rPr>
              <w:t>R</w:t>
            </w:r>
            <w:r>
              <w:rPr>
                <w:rFonts w:ascii="Arial" w:hAnsi="Arial" w:cs="Arial"/>
                <w:i/>
              </w:rPr>
              <w:t> </w:t>
            </w:r>
            <w:r w:rsidRPr="009819A2">
              <w:rPr>
                <w:rFonts w:ascii="Arial" w:hAnsi="Arial" w:cs="Arial"/>
                <w:i/>
              </w:rPr>
              <w:t>v</w:t>
            </w:r>
            <w:r>
              <w:rPr>
                <w:rFonts w:ascii="Arial" w:hAnsi="Arial" w:cs="Arial"/>
                <w:i/>
              </w:rPr>
              <w:t> </w:t>
            </w:r>
            <w:r w:rsidRPr="009819A2">
              <w:rPr>
                <w:rFonts w:ascii="Arial" w:hAnsi="Arial" w:cs="Arial"/>
                <w:i/>
              </w:rPr>
              <w:t xml:space="preserve">Charles </w:t>
            </w:r>
            <w:proofErr w:type="spellStart"/>
            <w:r w:rsidRPr="009819A2">
              <w:rPr>
                <w:rFonts w:ascii="Arial" w:hAnsi="Arial" w:cs="Arial"/>
                <w:i/>
              </w:rPr>
              <w:t>Imadonmwonyi</w:t>
            </w:r>
            <w:proofErr w:type="spellEnd"/>
            <w:r>
              <w:rPr>
                <w:rFonts w:ascii="Arial" w:hAnsi="Arial" w:cs="Arial"/>
              </w:rPr>
              <w:t xml:space="preserve"> [2008] VSCA 135 at [18]-[27]; </w:t>
            </w:r>
            <w:r>
              <w:rPr>
                <w:rFonts w:ascii="Arial" w:hAnsi="Arial" w:cs="Arial"/>
                <w:i/>
              </w:rPr>
              <w:t xml:space="preserve">R v </w:t>
            </w:r>
            <w:proofErr w:type="spellStart"/>
            <w:r>
              <w:rPr>
                <w:rFonts w:ascii="Arial" w:hAnsi="Arial" w:cs="Arial"/>
                <w:i/>
              </w:rPr>
              <w:t>Puc</w:t>
            </w:r>
            <w:proofErr w:type="spellEnd"/>
            <w:r>
              <w:rPr>
                <w:rFonts w:ascii="Arial" w:hAnsi="Arial" w:cs="Arial"/>
                <w:i/>
              </w:rPr>
              <w:t xml:space="preserve"> </w:t>
            </w:r>
            <w:r w:rsidRPr="00BF0CA1">
              <w:rPr>
                <w:rFonts w:ascii="Arial" w:hAnsi="Arial" w:cs="Arial"/>
              </w:rPr>
              <w:t>[2008] VSCA 1</w:t>
            </w:r>
            <w:r>
              <w:rPr>
                <w:rFonts w:ascii="Arial" w:hAnsi="Arial" w:cs="Arial"/>
              </w:rPr>
              <w:t>5</w:t>
            </w:r>
            <w:r w:rsidRPr="00BF0CA1">
              <w:rPr>
                <w:rFonts w:ascii="Arial" w:hAnsi="Arial" w:cs="Arial"/>
              </w:rPr>
              <w:t>9 at [</w:t>
            </w:r>
            <w:r>
              <w:rPr>
                <w:rFonts w:ascii="Arial" w:hAnsi="Arial" w:cs="Arial"/>
              </w:rPr>
              <w:t>23</w:t>
            </w:r>
            <w:r w:rsidRPr="00BF0CA1">
              <w:rPr>
                <w:rFonts w:ascii="Arial" w:hAnsi="Arial" w:cs="Arial"/>
              </w:rPr>
              <w:t>]</w:t>
            </w:r>
            <w:r>
              <w:rPr>
                <w:rFonts w:ascii="Arial" w:hAnsi="Arial" w:cs="Arial"/>
              </w:rPr>
              <w:t>-[33]</w:t>
            </w:r>
            <w:r w:rsidRPr="00BF0CA1">
              <w:rPr>
                <w:rFonts w:ascii="Arial" w:hAnsi="Arial" w:cs="Arial"/>
              </w:rPr>
              <w:t>;</w:t>
            </w:r>
            <w:r>
              <w:rPr>
                <w:rFonts w:ascii="Arial" w:hAnsi="Arial" w:cs="Arial"/>
                <w:i/>
              </w:rPr>
              <w:t xml:space="preserve"> DPP v </w:t>
            </w:r>
            <w:proofErr w:type="spellStart"/>
            <w:r>
              <w:rPr>
                <w:rFonts w:ascii="Arial" w:hAnsi="Arial" w:cs="Arial"/>
                <w:i/>
              </w:rPr>
              <w:t>Weidlich</w:t>
            </w:r>
            <w:proofErr w:type="spellEnd"/>
            <w:r>
              <w:rPr>
                <w:rFonts w:ascii="Arial" w:hAnsi="Arial" w:cs="Arial"/>
                <w:i/>
              </w:rPr>
              <w:t xml:space="preserve"> </w:t>
            </w:r>
            <w:r w:rsidRPr="00E53423">
              <w:rPr>
                <w:rFonts w:ascii="Arial" w:hAnsi="Arial" w:cs="Arial"/>
              </w:rPr>
              <w:t>[2008] VSCA 203 at [</w:t>
            </w:r>
            <w:r>
              <w:rPr>
                <w:rFonts w:ascii="Arial" w:hAnsi="Arial" w:cs="Arial"/>
              </w:rPr>
              <w:t>17</w:t>
            </w:r>
            <w:r w:rsidRPr="00E53423">
              <w:rPr>
                <w:rFonts w:ascii="Arial" w:hAnsi="Arial" w:cs="Arial"/>
              </w:rPr>
              <w:t>]-[</w:t>
            </w:r>
            <w:r>
              <w:rPr>
                <w:rFonts w:ascii="Arial" w:hAnsi="Arial" w:cs="Arial"/>
              </w:rPr>
              <w:t>25</w:t>
            </w:r>
            <w:r w:rsidRPr="00E53423">
              <w:rPr>
                <w:rFonts w:ascii="Arial" w:hAnsi="Arial" w:cs="Arial"/>
              </w:rPr>
              <w:t>];</w:t>
            </w:r>
            <w:r>
              <w:rPr>
                <w:rFonts w:ascii="Arial" w:hAnsi="Arial" w:cs="Arial"/>
                <w:i/>
              </w:rPr>
              <w:t xml:space="preserve"> </w:t>
            </w:r>
            <w:r w:rsidRPr="003847E3">
              <w:rPr>
                <w:rFonts w:ascii="Arial" w:hAnsi="Arial" w:cs="Arial"/>
                <w:i/>
              </w:rPr>
              <w:t>R</w:t>
            </w:r>
            <w:r>
              <w:rPr>
                <w:rFonts w:ascii="Arial" w:hAnsi="Arial" w:cs="Arial"/>
                <w:i/>
              </w:rPr>
              <w:t> </w:t>
            </w:r>
            <w:r w:rsidRPr="003847E3">
              <w:rPr>
                <w:rFonts w:ascii="Arial" w:hAnsi="Arial" w:cs="Arial"/>
                <w:i/>
              </w:rPr>
              <w:t>v</w:t>
            </w:r>
            <w:r>
              <w:rPr>
                <w:rFonts w:ascii="Arial" w:hAnsi="Arial" w:cs="Arial"/>
                <w:i/>
              </w:rPr>
              <w:t> </w:t>
            </w:r>
            <w:r w:rsidRPr="003847E3">
              <w:rPr>
                <w:rFonts w:ascii="Arial" w:hAnsi="Arial" w:cs="Arial"/>
                <w:i/>
              </w:rPr>
              <w:t>Fitchett</w:t>
            </w:r>
            <w:r>
              <w:rPr>
                <w:rFonts w:ascii="Arial" w:hAnsi="Arial" w:cs="Arial"/>
              </w:rPr>
              <w:t xml:space="preserve"> [2008] VSC 258 at [25]-[38]; </w:t>
            </w:r>
            <w:r w:rsidRPr="003847E3">
              <w:rPr>
                <w:rFonts w:ascii="Arial" w:hAnsi="Arial" w:cs="Arial"/>
                <w:i/>
              </w:rPr>
              <w:t>R</w:t>
            </w:r>
            <w:r>
              <w:rPr>
                <w:rFonts w:ascii="Arial" w:hAnsi="Arial" w:cs="Arial"/>
                <w:i/>
              </w:rPr>
              <w:t> </w:t>
            </w:r>
            <w:r w:rsidRPr="003847E3">
              <w:rPr>
                <w:rFonts w:ascii="Arial" w:hAnsi="Arial" w:cs="Arial"/>
                <w:i/>
              </w:rPr>
              <w:t>v Piper</w:t>
            </w:r>
            <w:r>
              <w:rPr>
                <w:rFonts w:ascii="Arial" w:hAnsi="Arial" w:cs="Arial"/>
              </w:rPr>
              <w:t xml:space="preserve"> [2008] VSC 569 at [66]; </w:t>
            </w:r>
            <w:r w:rsidRPr="006F5C35">
              <w:rPr>
                <w:rFonts w:ascii="Arial" w:hAnsi="Arial" w:cs="Arial"/>
                <w:i/>
              </w:rPr>
              <w:t>R v Zander</w:t>
            </w:r>
            <w:r>
              <w:rPr>
                <w:rFonts w:ascii="Arial" w:hAnsi="Arial" w:cs="Arial"/>
              </w:rPr>
              <w:t xml:space="preserve"> [2009] VSCA 10 at [26]-[33] &amp; [36].</w:t>
            </w:r>
          </w:p>
        </w:tc>
      </w:tr>
      <w:tr w:rsidR="0048145B" w14:paraId="66F7D56F" w14:textId="77777777" w:rsidTr="006B7637">
        <w:tc>
          <w:tcPr>
            <w:tcW w:w="1219" w:type="dxa"/>
            <w:gridSpan w:val="2"/>
            <w:tcBorders>
              <w:top w:val="single" w:sz="4" w:space="0" w:color="auto"/>
              <w:left w:val="single" w:sz="18" w:space="0" w:color="auto"/>
              <w:bottom w:val="single" w:sz="4" w:space="0" w:color="auto"/>
            </w:tcBorders>
          </w:tcPr>
          <w:p w14:paraId="607B4521"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7417FE05" w14:textId="0F1364B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778E965" w14:textId="77777777"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549EB0F7"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new case of </w:t>
            </w:r>
            <w:r w:rsidRPr="00671FA7">
              <w:rPr>
                <w:rFonts w:ascii="Arial" w:hAnsi="Arial" w:cs="Arial"/>
                <w:i/>
              </w:rPr>
              <w:t xml:space="preserve">R v McIntosh </w:t>
            </w:r>
            <w:r>
              <w:rPr>
                <w:rFonts w:ascii="Arial" w:hAnsi="Arial" w:cs="Arial"/>
              </w:rPr>
              <w:t>[2008] VSCA 242 at [84]-[110].</w:t>
            </w:r>
          </w:p>
        </w:tc>
      </w:tr>
      <w:tr w:rsidR="0048145B" w14:paraId="28E9EE59" w14:textId="77777777" w:rsidTr="006B7637">
        <w:tc>
          <w:tcPr>
            <w:tcW w:w="1219" w:type="dxa"/>
            <w:gridSpan w:val="2"/>
            <w:tcBorders>
              <w:top w:val="single" w:sz="4" w:space="0" w:color="auto"/>
              <w:left w:val="single" w:sz="18" w:space="0" w:color="auto"/>
              <w:bottom w:val="single" w:sz="4" w:space="0" w:color="auto"/>
            </w:tcBorders>
          </w:tcPr>
          <w:p w14:paraId="4CC3FE22"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15F92D07" w14:textId="462F150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34134BF" w14:textId="77777777" w:rsidR="0048145B" w:rsidRDefault="0048145B" w:rsidP="0048145B">
            <w:pPr>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479136A3"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George Williams </w:t>
            </w:r>
            <w:r>
              <w:rPr>
                <w:rFonts w:ascii="Arial" w:hAnsi="Arial" w:cs="Arial"/>
              </w:rPr>
              <w:t>[2008] VSCA 95 at [45]</w:t>
            </w:r>
            <w:r>
              <w:rPr>
                <w:rFonts w:ascii="Arial" w:hAnsi="Arial" w:cs="Arial"/>
                <w:bCs/>
              </w:rPr>
              <w:t xml:space="preserve">. Reference to new case of </w:t>
            </w:r>
            <w:r w:rsidRPr="00AE301E">
              <w:rPr>
                <w:rFonts w:ascii="Arial" w:hAnsi="Arial" w:cs="Arial"/>
                <w:i/>
              </w:rPr>
              <w:t>R v RGG</w:t>
            </w:r>
            <w:r>
              <w:rPr>
                <w:rFonts w:ascii="Arial" w:hAnsi="Arial" w:cs="Arial"/>
              </w:rPr>
              <w:t xml:space="preserve"> [2008] VSCA 94 at [29]-[41].</w:t>
            </w:r>
          </w:p>
        </w:tc>
      </w:tr>
      <w:tr w:rsidR="0048145B" w14:paraId="5127B35D" w14:textId="77777777" w:rsidTr="006B7637">
        <w:tc>
          <w:tcPr>
            <w:tcW w:w="1219" w:type="dxa"/>
            <w:gridSpan w:val="2"/>
            <w:tcBorders>
              <w:top w:val="single" w:sz="4" w:space="0" w:color="auto"/>
              <w:left w:val="single" w:sz="18" w:space="0" w:color="auto"/>
              <w:bottom w:val="single" w:sz="4" w:space="0" w:color="auto"/>
            </w:tcBorders>
          </w:tcPr>
          <w:p w14:paraId="31698BB9"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3922054F" w14:textId="1DA4105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9327E04" w14:textId="77777777"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511942E2"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w:t>
            </w:r>
            <w:smartTag w:uri="urn:schemas-microsoft-com:office:smarttags" w:element="City">
              <w:smartTag w:uri="urn:schemas-microsoft-com:office:smarttags" w:element="place">
                <w:r w:rsidRPr="00AE301E">
                  <w:rPr>
                    <w:rFonts w:ascii="Arial" w:hAnsi="Arial" w:cs="Arial"/>
                    <w:i/>
                  </w:rPr>
                  <w:t>Ferguson</w:t>
                </w:r>
              </w:smartTag>
            </w:smartTag>
            <w:r>
              <w:rPr>
                <w:rFonts w:ascii="Arial" w:hAnsi="Arial" w:cs="Arial"/>
              </w:rPr>
              <w:t xml:space="preserve"> [2008] VSCA 257 at [28]</w:t>
            </w:r>
            <w:r>
              <w:rPr>
                <w:rFonts w:ascii="Arial" w:hAnsi="Arial" w:cs="Arial"/>
                <w:bCs/>
              </w:rPr>
              <w:t xml:space="preserve">.  Reference to new cases of </w:t>
            </w:r>
            <w:r w:rsidRPr="0053786B">
              <w:rPr>
                <w:rFonts w:ascii="Arial" w:hAnsi="Arial" w:cs="Arial"/>
                <w:i/>
              </w:rPr>
              <w:t xml:space="preserve">R v </w:t>
            </w:r>
            <w:proofErr w:type="spellStart"/>
            <w:r w:rsidRPr="0053786B">
              <w:rPr>
                <w:rFonts w:ascii="Arial" w:hAnsi="Arial" w:cs="Arial"/>
                <w:i/>
              </w:rPr>
              <w:t>Zancan</w:t>
            </w:r>
            <w:proofErr w:type="spellEnd"/>
            <w:r w:rsidRPr="0053786B">
              <w:rPr>
                <w:rFonts w:ascii="Arial" w:hAnsi="Arial" w:cs="Arial"/>
              </w:rPr>
              <w:t xml:space="preserve"> [2009] VSCA 11 at [32]-[34]</w:t>
            </w:r>
            <w:r>
              <w:rPr>
                <w:rFonts w:ascii="Arial" w:hAnsi="Arial" w:cs="Arial"/>
              </w:rPr>
              <w:t>;</w:t>
            </w:r>
            <w:r w:rsidRPr="00B233D3">
              <w:rPr>
                <w:rFonts w:ascii="Arial" w:hAnsi="Arial" w:cs="Arial"/>
                <w:i/>
              </w:rPr>
              <w:t xml:space="preserve"> R v Thompson</w:t>
            </w:r>
            <w:r>
              <w:rPr>
                <w:rFonts w:ascii="Arial" w:hAnsi="Arial" w:cs="Arial"/>
              </w:rPr>
              <w:t xml:space="preserve"> [2009] VSCA 13 at [24]-33]; </w:t>
            </w:r>
            <w:r w:rsidRPr="00B233D3">
              <w:rPr>
                <w:rFonts w:ascii="Arial" w:hAnsi="Arial" w:cs="Arial"/>
                <w:i/>
              </w:rPr>
              <w:t>R v Wright</w:t>
            </w:r>
            <w:r>
              <w:rPr>
                <w:rFonts w:ascii="Arial" w:hAnsi="Arial" w:cs="Arial"/>
              </w:rPr>
              <w:t xml:space="preserve"> [2009] VSCA 27</w:t>
            </w:r>
            <w:r w:rsidRPr="0053786B">
              <w:rPr>
                <w:rFonts w:ascii="Arial" w:hAnsi="Arial" w:cs="Arial"/>
              </w:rPr>
              <w:t>.</w:t>
            </w:r>
          </w:p>
        </w:tc>
      </w:tr>
      <w:tr w:rsidR="0048145B" w14:paraId="282DA458" w14:textId="77777777" w:rsidTr="006B7637">
        <w:tc>
          <w:tcPr>
            <w:tcW w:w="1219" w:type="dxa"/>
            <w:gridSpan w:val="2"/>
            <w:tcBorders>
              <w:top w:val="single" w:sz="4" w:space="0" w:color="auto"/>
              <w:left w:val="single" w:sz="18" w:space="0" w:color="auto"/>
              <w:bottom w:val="single" w:sz="4" w:space="0" w:color="auto"/>
            </w:tcBorders>
          </w:tcPr>
          <w:p w14:paraId="7B18D9C3"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03670C06" w14:textId="2ACABB8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344F129" w14:textId="77777777" w:rsidR="0048145B" w:rsidRDefault="0048145B" w:rsidP="0048145B">
            <w:pPr>
              <w:jc w:val="center"/>
              <w:rPr>
                <w:lang w:val="en-AU"/>
              </w:rPr>
            </w:pPr>
            <w:r>
              <w:rPr>
                <w:lang w:val="en-AU"/>
              </w:rPr>
              <w:t>11.2.16</w:t>
            </w:r>
          </w:p>
        </w:tc>
        <w:tc>
          <w:tcPr>
            <w:tcW w:w="4798" w:type="dxa"/>
            <w:gridSpan w:val="2"/>
            <w:tcBorders>
              <w:top w:val="single" w:sz="4" w:space="0" w:color="auto"/>
              <w:bottom w:val="single" w:sz="4" w:space="0" w:color="auto"/>
              <w:right w:val="single" w:sz="18" w:space="0" w:color="auto"/>
            </w:tcBorders>
          </w:tcPr>
          <w:p w14:paraId="26E48777"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7A5A9B">
              <w:rPr>
                <w:rFonts w:ascii="Arial" w:hAnsi="Arial" w:cs="Arial"/>
                <w:bCs/>
                <w:i/>
              </w:rPr>
              <w:t>R v Van Tu Nguyen</w:t>
            </w:r>
            <w:r>
              <w:rPr>
                <w:rFonts w:ascii="Arial" w:hAnsi="Arial" w:cs="Arial"/>
                <w:bCs/>
              </w:rPr>
              <w:t xml:space="preserve"> [2008] VSCA 141.</w:t>
            </w:r>
          </w:p>
        </w:tc>
      </w:tr>
      <w:tr w:rsidR="0048145B" w14:paraId="19010EB2" w14:textId="77777777" w:rsidTr="006B7637">
        <w:tc>
          <w:tcPr>
            <w:tcW w:w="1219" w:type="dxa"/>
            <w:gridSpan w:val="2"/>
            <w:tcBorders>
              <w:top w:val="single" w:sz="4" w:space="0" w:color="auto"/>
              <w:left w:val="single" w:sz="18" w:space="0" w:color="auto"/>
              <w:bottom w:val="single" w:sz="4" w:space="0" w:color="auto"/>
            </w:tcBorders>
          </w:tcPr>
          <w:p w14:paraId="7A067BB6"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65C4FAB6" w14:textId="05D4607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0D31339" w14:textId="77777777" w:rsidR="0048145B" w:rsidRDefault="0048145B" w:rsidP="0048145B">
            <w:pPr>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tcPr>
          <w:p w14:paraId="4C955C41"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cases of </w:t>
            </w:r>
            <w:r>
              <w:rPr>
                <w:rFonts w:ascii="Arial" w:hAnsi="Arial" w:cs="Arial"/>
              </w:rPr>
              <w:t xml:space="preserve">In </w:t>
            </w:r>
            <w:r w:rsidRPr="002007F2">
              <w:rPr>
                <w:rFonts w:ascii="Arial" w:hAnsi="Arial" w:cs="Arial"/>
                <w:i/>
              </w:rPr>
              <w:t xml:space="preserve">R v </w:t>
            </w:r>
            <w:proofErr w:type="spellStart"/>
            <w:r w:rsidRPr="002007F2">
              <w:rPr>
                <w:rFonts w:ascii="Arial" w:hAnsi="Arial" w:cs="Arial"/>
                <w:i/>
              </w:rPr>
              <w:t>Leng</w:t>
            </w:r>
            <w:proofErr w:type="spellEnd"/>
            <w:r w:rsidRPr="002007F2">
              <w:rPr>
                <w:rFonts w:ascii="Arial" w:hAnsi="Arial" w:cs="Arial"/>
                <w:i/>
              </w:rPr>
              <w:t xml:space="preserve"> Khem</w:t>
            </w:r>
            <w:r>
              <w:rPr>
                <w:rFonts w:ascii="Arial" w:hAnsi="Arial" w:cs="Arial"/>
              </w:rPr>
              <w:t xml:space="preserve"> [2008] VSCA 136 at [36]-[40]; </w:t>
            </w:r>
            <w:r w:rsidRPr="000402ED">
              <w:rPr>
                <w:rFonts w:ascii="Arial" w:hAnsi="Arial" w:cs="Arial"/>
                <w:i/>
              </w:rPr>
              <w:t>R v Howell</w:t>
            </w:r>
            <w:r>
              <w:rPr>
                <w:rFonts w:ascii="Arial" w:hAnsi="Arial" w:cs="Arial"/>
              </w:rPr>
              <w:t xml:space="preserve"> (2006) 16 VR 346 at 355-356; [2007] VSCA 119 at [19]-[20]; </w:t>
            </w:r>
            <w:r w:rsidRPr="00041DA2">
              <w:rPr>
                <w:rFonts w:ascii="Arial" w:hAnsi="Arial" w:cs="Arial"/>
                <w:i/>
              </w:rPr>
              <w:t>R v McRae</w:t>
            </w:r>
            <w:r>
              <w:rPr>
                <w:rFonts w:ascii="Arial" w:hAnsi="Arial" w:cs="Arial"/>
              </w:rPr>
              <w:t xml:space="preserve"> [2008] VSCA 74 at [15]-[16]</w:t>
            </w:r>
            <w:r>
              <w:rPr>
                <w:rFonts w:ascii="Arial" w:hAnsi="Arial" w:cs="Arial"/>
                <w:sz w:val="16"/>
              </w:rPr>
              <w:t xml:space="preserve">; </w:t>
            </w:r>
            <w:r w:rsidRPr="0040788E">
              <w:rPr>
                <w:rFonts w:ascii="Arial" w:hAnsi="Arial" w:cs="Arial"/>
                <w:i/>
              </w:rPr>
              <w:t xml:space="preserve">R v Hay </w:t>
            </w:r>
            <w:r>
              <w:rPr>
                <w:rFonts w:ascii="Arial" w:hAnsi="Arial" w:cs="Arial"/>
              </w:rPr>
              <w:t xml:space="preserve">[2007] VSCA 147 at [33]; </w:t>
            </w:r>
            <w:r w:rsidRPr="00CE432C">
              <w:rPr>
                <w:rFonts w:ascii="Arial" w:hAnsi="Arial" w:cs="Arial"/>
                <w:i/>
              </w:rPr>
              <w:t>R v Martin</w:t>
            </w:r>
            <w:r>
              <w:rPr>
                <w:rFonts w:ascii="Arial" w:hAnsi="Arial" w:cs="Arial"/>
              </w:rPr>
              <w:t xml:space="preserve"> [2007] VSCA 297 at [19]-[21]; </w:t>
            </w:r>
            <w:r>
              <w:rPr>
                <w:rFonts w:ascii="Arial" w:hAnsi="Arial" w:cs="Arial"/>
                <w:i/>
              </w:rPr>
              <w:t xml:space="preserve">DPP v </w:t>
            </w:r>
            <w:proofErr w:type="spellStart"/>
            <w:r>
              <w:rPr>
                <w:rFonts w:ascii="Arial" w:hAnsi="Arial" w:cs="Arial"/>
                <w:i/>
              </w:rPr>
              <w:t>Arvanitidis</w:t>
            </w:r>
            <w:proofErr w:type="spellEnd"/>
            <w:r w:rsidRPr="00AC6B54">
              <w:rPr>
                <w:rFonts w:ascii="Arial" w:hAnsi="Arial" w:cs="Arial"/>
              </w:rPr>
              <w:t xml:space="preserve"> [2008] VSCA 189</w:t>
            </w:r>
            <w:r>
              <w:rPr>
                <w:rFonts w:ascii="Arial" w:hAnsi="Arial" w:cs="Arial"/>
              </w:rPr>
              <w:t>.</w:t>
            </w:r>
          </w:p>
        </w:tc>
      </w:tr>
      <w:tr w:rsidR="0048145B" w14:paraId="7A988B5C" w14:textId="77777777" w:rsidTr="006B7637">
        <w:tc>
          <w:tcPr>
            <w:tcW w:w="1219" w:type="dxa"/>
            <w:gridSpan w:val="2"/>
            <w:tcBorders>
              <w:top w:val="single" w:sz="4" w:space="0" w:color="auto"/>
              <w:left w:val="single" w:sz="18" w:space="0" w:color="auto"/>
              <w:bottom w:val="single" w:sz="4" w:space="0" w:color="auto"/>
            </w:tcBorders>
          </w:tcPr>
          <w:p w14:paraId="589D776A"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2BFAF28E" w14:textId="14C85CA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537EB48" w14:textId="77777777" w:rsidR="0048145B" w:rsidRDefault="0048145B" w:rsidP="0048145B">
            <w:pPr>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tcPr>
          <w:p w14:paraId="5D49FDC0"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new cases of </w:t>
            </w:r>
            <w:r w:rsidRPr="00730C3E">
              <w:rPr>
                <w:rFonts w:ascii="Arial" w:hAnsi="Arial" w:cs="Arial"/>
                <w:i/>
              </w:rPr>
              <w:t>R v NAD</w:t>
            </w:r>
            <w:r>
              <w:rPr>
                <w:rFonts w:ascii="Arial" w:hAnsi="Arial" w:cs="Arial"/>
              </w:rPr>
              <w:t xml:space="preserve"> [2008] VSCA 192 at [5]-[9] &amp; [51]-[52]; </w:t>
            </w:r>
            <w:r w:rsidRPr="00730C3E">
              <w:rPr>
                <w:rFonts w:ascii="Arial" w:hAnsi="Arial" w:cs="Arial"/>
                <w:i/>
              </w:rPr>
              <w:t xml:space="preserve">R v </w:t>
            </w:r>
            <w:proofErr w:type="spellStart"/>
            <w:r w:rsidRPr="00730C3E">
              <w:rPr>
                <w:rFonts w:ascii="Arial" w:hAnsi="Arial" w:cs="Arial"/>
                <w:i/>
              </w:rPr>
              <w:t>Vipulkumar</w:t>
            </w:r>
            <w:proofErr w:type="spellEnd"/>
            <w:r w:rsidRPr="00730C3E">
              <w:rPr>
                <w:rFonts w:ascii="Arial" w:hAnsi="Arial" w:cs="Arial"/>
                <w:i/>
              </w:rPr>
              <w:t xml:space="preserve"> </w:t>
            </w:r>
            <w:proofErr w:type="spellStart"/>
            <w:r w:rsidRPr="00730C3E">
              <w:rPr>
                <w:rFonts w:ascii="Arial" w:hAnsi="Arial" w:cs="Arial"/>
                <w:i/>
              </w:rPr>
              <w:t>Gajjar</w:t>
            </w:r>
            <w:proofErr w:type="spellEnd"/>
            <w:r>
              <w:rPr>
                <w:rFonts w:ascii="Arial" w:hAnsi="Arial" w:cs="Arial"/>
              </w:rPr>
              <w:t xml:space="preserve"> [2008] VSCA 268 at [18]-[19] &amp; [35]-[39].</w:t>
            </w:r>
          </w:p>
        </w:tc>
      </w:tr>
      <w:tr w:rsidR="0048145B" w14:paraId="089756EB" w14:textId="77777777" w:rsidTr="006B7637">
        <w:tc>
          <w:tcPr>
            <w:tcW w:w="1219" w:type="dxa"/>
            <w:gridSpan w:val="2"/>
            <w:tcBorders>
              <w:top w:val="single" w:sz="4" w:space="0" w:color="auto"/>
              <w:left w:val="single" w:sz="18" w:space="0" w:color="auto"/>
              <w:bottom w:val="single" w:sz="4" w:space="0" w:color="auto"/>
            </w:tcBorders>
          </w:tcPr>
          <w:p w14:paraId="492735BE"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00459477" w14:textId="752E8DA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85D55ED" w14:textId="77777777" w:rsidR="0048145B" w:rsidRDefault="0048145B" w:rsidP="0048145B">
            <w:pPr>
              <w:jc w:val="center"/>
              <w:rPr>
                <w:lang w:val="en-AU"/>
              </w:rPr>
            </w:pPr>
            <w:r>
              <w:rPr>
                <w:lang w:val="en-AU"/>
              </w:rPr>
              <w:t>11.2.22.1</w:t>
            </w:r>
          </w:p>
        </w:tc>
        <w:tc>
          <w:tcPr>
            <w:tcW w:w="4798" w:type="dxa"/>
            <w:gridSpan w:val="2"/>
            <w:tcBorders>
              <w:top w:val="single" w:sz="4" w:space="0" w:color="auto"/>
              <w:bottom w:val="single" w:sz="4" w:space="0" w:color="auto"/>
              <w:right w:val="single" w:sz="18" w:space="0" w:color="auto"/>
            </w:tcBorders>
          </w:tcPr>
          <w:p w14:paraId="7FB61D84"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sub-paragraph heading “Sentencing for manslaughter”.  New cases of </w:t>
            </w:r>
            <w:r w:rsidRPr="00D44C1A">
              <w:rPr>
                <w:rFonts w:ascii="Arial" w:hAnsi="Arial" w:cs="Arial"/>
                <w:bCs/>
                <w:i/>
              </w:rPr>
              <w:t>R v EJC</w:t>
            </w:r>
            <w:r>
              <w:rPr>
                <w:rFonts w:ascii="Arial" w:hAnsi="Arial" w:cs="Arial"/>
                <w:bCs/>
              </w:rPr>
              <w:t xml:space="preserve"> [2008] VSCA 474; </w:t>
            </w:r>
            <w:r w:rsidRPr="00D44C1A">
              <w:rPr>
                <w:rFonts w:ascii="Arial" w:hAnsi="Arial" w:cs="Arial"/>
                <w:bCs/>
                <w:i/>
              </w:rPr>
              <w:t xml:space="preserve">R v </w:t>
            </w:r>
            <w:proofErr w:type="spellStart"/>
            <w:r w:rsidRPr="00D44C1A">
              <w:rPr>
                <w:rFonts w:ascii="Arial" w:hAnsi="Arial" w:cs="Arial"/>
                <w:bCs/>
                <w:i/>
              </w:rPr>
              <w:t>Simpas</w:t>
            </w:r>
            <w:proofErr w:type="spellEnd"/>
            <w:r w:rsidRPr="00D44C1A">
              <w:rPr>
                <w:rFonts w:ascii="Arial" w:hAnsi="Arial" w:cs="Arial"/>
                <w:bCs/>
                <w:i/>
              </w:rPr>
              <w:t xml:space="preserve"> &amp; HR</w:t>
            </w:r>
            <w:r>
              <w:rPr>
                <w:rFonts w:ascii="Arial" w:hAnsi="Arial" w:cs="Arial"/>
                <w:bCs/>
              </w:rPr>
              <w:t xml:space="preserve"> [2008] VSC 222.  New references to </w:t>
            </w:r>
            <w:r w:rsidRPr="00D44C1A">
              <w:rPr>
                <w:rFonts w:ascii="Arial" w:hAnsi="Arial" w:cs="Arial"/>
                <w:bCs/>
                <w:i/>
              </w:rPr>
              <w:t>R v Stratton</w:t>
            </w:r>
            <w:r>
              <w:rPr>
                <w:rFonts w:ascii="Arial" w:hAnsi="Arial" w:cs="Arial"/>
                <w:bCs/>
              </w:rPr>
              <w:t xml:space="preserve"> [2008] VSCA 130; </w:t>
            </w:r>
            <w:r w:rsidRPr="00C403FD">
              <w:rPr>
                <w:rFonts w:ascii="Arial" w:hAnsi="Arial" w:cs="Arial"/>
                <w:i/>
              </w:rPr>
              <w:t>R v Robert Shane Lovett</w:t>
            </w:r>
            <w:r>
              <w:rPr>
                <w:rFonts w:ascii="Arial" w:hAnsi="Arial" w:cs="Arial"/>
              </w:rPr>
              <w:t xml:space="preserve"> [2008] VSCA 262 [unpremeditated stabbing by intellectually impaired 26 </w:t>
            </w:r>
            <w:proofErr w:type="spellStart"/>
            <w:r>
              <w:rPr>
                <w:rFonts w:ascii="Arial" w:hAnsi="Arial" w:cs="Arial"/>
              </w:rPr>
              <w:t>yr</w:t>
            </w:r>
            <w:proofErr w:type="spellEnd"/>
            <w:r>
              <w:rPr>
                <w:rFonts w:ascii="Arial" w:hAnsi="Arial" w:cs="Arial"/>
              </w:rPr>
              <w:t xml:space="preserve"> old]; </w:t>
            </w:r>
            <w:r w:rsidRPr="00AC5B42">
              <w:rPr>
                <w:rFonts w:ascii="Arial" w:hAnsi="Arial" w:cs="Arial"/>
                <w:i/>
              </w:rPr>
              <w:t xml:space="preserve">R v </w:t>
            </w:r>
            <w:proofErr w:type="spellStart"/>
            <w:r w:rsidRPr="00AC5B42">
              <w:rPr>
                <w:rFonts w:ascii="Arial" w:hAnsi="Arial" w:cs="Arial"/>
                <w:i/>
              </w:rPr>
              <w:t>Rajbinder</w:t>
            </w:r>
            <w:proofErr w:type="spellEnd"/>
            <w:r w:rsidRPr="00AC5B42">
              <w:rPr>
                <w:rFonts w:ascii="Arial" w:hAnsi="Arial" w:cs="Arial"/>
                <w:i/>
              </w:rPr>
              <w:t xml:space="preserve"> Singh Shahi</w:t>
            </w:r>
            <w:r>
              <w:rPr>
                <w:rFonts w:ascii="Arial" w:hAnsi="Arial" w:cs="Arial"/>
              </w:rPr>
              <w:t xml:space="preserve"> [2008] VSCA 281 [30 year old taxi driver who ran down passenger]; </w:t>
            </w:r>
            <w:r w:rsidRPr="008E638E">
              <w:rPr>
                <w:rFonts w:ascii="Arial" w:hAnsi="Arial" w:cs="Arial"/>
                <w:i/>
              </w:rPr>
              <w:t xml:space="preserve">R v </w:t>
            </w:r>
            <w:proofErr w:type="spellStart"/>
            <w:r w:rsidRPr="008E638E">
              <w:rPr>
                <w:rFonts w:ascii="Arial" w:hAnsi="Arial" w:cs="Arial"/>
                <w:i/>
              </w:rPr>
              <w:t>Vandergulik</w:t>
            </w:r>
            <w:proofErr w:type="spellEnd"/>
            <w:r>
              <w:rPr>
                <w:rFonts w:ascii="Arial" w:hAnsi="Arial" w:cs="Arial"/>
              </w:rPr>
              <w:t xml:space="preserve"> [2009] VSC 3 esp. at [23]-[24]; </w:t>
            </w:r>
            <w:r w:rsidRPr="00BF6C4D">
              <w:rPr>
                <w:rFonts w:ascii="Arial" w:hAnsi="Arial" w:cs="Arial"/>
                <w:i/>
              </w:rPr>
              <w:t>R v AO</w:t>
            </w:r>
            <w:r>
              <w:rPr>
                <w:rFonts w:ascii="Arial" w:hAnsi="Arial" w:cs="Arial"/>
              </w:rPr>
              <w:t xml:space="preserve"> [2009] VSC 13 [16 year old defendant hit deceased on head with bottle in course of armed robbery].</w:t>
            </w:r>
          </w:p>
        </w:tc>
      </w:tr>
      <w:tr w:rsidR="0048145B" w14:paraId="4AB62C71" w14:textId="77777777" w:rsidTr="006B7637">
        <w:tc>
          <w:tcPr>
            <w:tcW w:w="1219" w:type="dxa"/>
            <w:gridSpan w:val="2"/>
            <w:tcBorders>
              <w:top w:val="single" w:sz="4" w:space="0" w:color="auto"/>
              <w:left w:val="single" w:sz="18" w:space="0" w:color="auto"/>
              <w:bottom w:val="single" w:sz="4" w:space="0" w:color="auto"/>
            </w:tcBorders>
          </w:tcPr>
          <w:p w14:paraId="30EE3762"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3DCF856A" w14:textId="046450A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D3E130A" w14:textId="77777777" w:rsidR="0048145B" w:rsidRDefault="0048145B" w:rsidP="0048145B">
            <w:pPr>
              <w:jc w:val="center"/>
              <w:rPr>
                <w:lang w:val="en-AU"/>
              </w:rPr>
            </w:pPr>
            <w:r>
              <w:rPr>
                <w:lang w:val="en-AU"/>
              </w:rPr>
              <w:t>11.2.22.2</w:t>
            </w:r>
          </w:p>
        </w:tc>
        <w:tc>
          <w:tcPr>
            <w:tcW w:w="4798" w:type="dxa"/>
            <w:gridSpan w:val="2"/>
            <w:tcBorders>
              <w:top w:val="single" w:sz="4" w:space="0" w:color="auto"/>
              <w:bottom w:val="single" w:sz="4" w:space="0" w:color="auto"/>
              <w:right w:val="single" w:sz="18" w:space="0" w:color="auto"/>
            </w:tcBorders>
          </w:tcPr>
          <w:p w14:paraId="316D572D"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sub-paragraph heading “Sentencing for defensive homicide”.  References to new cases of </w:t>
            </w:r>
            <w:r w:rsidRPr="00D44C1A">
              <w:rPr>
                <w:rFonts w:ascii="Arial" w:hAnsi="Arial" w:cs="Arial"/>
                <w:bCs/>
                <w:i/>
              </w:rPr>
              <w:t xml:space="preserve">R v Edwards </w:t>
            </w:r>
            <w:r>
              <w:rPr>
                <w:rFonts w:ascii="Arial" w:hAnsi="Arial" w:cs="Arial"/>
                <w:bCs/>
              </w:rPr>
              <w:t xml:space="preserve">[2008] VSC 297; </w:t>
            </w:r>
            <w:r w:rsidRPr="00D44C1A">
              <w:rPr>
                <w:rFonts w:ascii="Arial" w:hAnsi="Arial" w:cs="Arial"/>
                <w:bCs/>
                <w:i/>
              </w:rPr>
              <w:t>R v Smith; R v Taiba</w:t>
            </w:r>
            <w:r>
              <w:rPr>
                <w:rFonts w:ascii="Arial" w:hAnsi="Arial" w:cs="Arial"/>
                <w:bCs/>
              </w:rPr>
              <w:t xml:space="preserve"> [2008] VSC 589.</w:t>
            </w:r>
          </w:p>
        </w:tc>
      </w:tr>
      <w:tr w:rsidR="0048145B" w14:paraId="5C4D12F0" w14:textId="77777777" w:rsidTr="006B7637">
        <w:tc>
          <w:tcPr>
            <w:tcW w:w="1219" w:type="dxa"/>
            <w:gridSpan w:val="2"/>
            <w:tcBorders>
              <w:top w:val="single" w:sz="4" w:space="0" w:color="auto"/>
              <w:left w:val="single" w:sz="18" w:space="0" w:color="auto"/>
              <w:bottom w:val="single" w:sz="4" w:space="0" w:color="auto"/>
            </w:tcBorders>
          </w:tcPr>
          <w:p w14:paraId="49D3D5C0"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5EBBF366" w14:textId="25CD71D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B758949" w14:textId="77777777" w:rsidR="0048145B" w:rsidRDefault="0048145B" w:rsidP="0048145B">
            <w:pPr>
              <w:jc w:val="center"/>
              <w:rPr>
                <w:lang w:val="en-AU"/>
              </w:rPr>
            </w:pPr>
            <w:r>
              <w:rPr>
                <w:lang w:val="en-AU"/>
              </w:rPr>
              <w:t>11.2.22.3</w:t>
            </w:r>
          </w:p>
        </w:tc>
        <w:tc>
          <w:tcPr>
            <w:tcW w:w="4798" w:type="dxa"/>
            <w:gridSpan w:val="2"/>
            <w:tcBorders>
              <w:top w:val="single" w:sz="4" w:space="0" w:color="auto"/>
              <w:bottom w:val="single" w:sz="4" w:space="0" w:color="auto"/>
              <w:right w:val="single" w:sz="18" w:space="0" w:color="auto"/>
            </w:tcBorders>
          </w:tcPr>
          <w:p w14:paraId="1720B1AE" w14:textId="77777777" w:rsidR="0048145B" w:rsidRDefault="0048145B" w:rsidP="0048145B">
            <w:pPr>
              <w:keepNext/>
              <w:keepLines/>
              <w:tabs>
                <w:tab w:val="left" w:pos="720"/>
              </w:tabs>
              <w:jc w:val="both"/>
              <w:rPr>
                <w:rFonts w:ascii="Arial" w:hAnsi="Arial" w:cs="Arial"/>
                <w:bCs/>
              </w:rPr>
            </w:pPr>
            <w:r>
              <w:rPr>
                <w:rFonts w:ascii="Arial" w:hAnsi="Arial" w:cs="Arial"/>
                <w:bCs/>
              </w:rPr>
              <w:t>New sub-paragraph heading “Sentencing for attempted murder”.</w:t>
            </w:r>
          </w:p>
        </w:tc>
      </w:tr>
      <w:tr w:rsidR="0048145B" w14:paraId="28CDD1E1" w14:textId="77777777" w:rsidTr="006B7637">
        <w:tc>
          <w:tcPr>
            <w:tcW w:w="1219" w:type="dxa"/>
            <w:gridSpan w:val="2"/>
            <w:tcBorders>
              <w:top w:val="single" w:sz="4" w:space="0" w:color="auto"/>
              <w:left w:val="single" w:sz="18" w:space="0" w:color="auto"/>
              <w:bottom w:val="single" w:sz="4" w:space="0" w:color="auto"/>
            </w:tcBorders>
          </w:tcPr>
          <w:p w14:paraId="13DC59E8"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0771CF29" w14:textId="3432934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424FC03" w14:textId="77777777" w:rsidR="0048145B" w:rsidRDefault="0048145B" w:rsidP="0048145B">
            <w:pPr>
              <w:jc w:val="center"/>
              <w:rPr>
                <w:lang w:val="en-AU"/>
              </w:rPr>
            </w:pPr>
            <w:r>
              <w:rPr>
                <w:lang w:val="en-AU"/>
              </w:rPr>
              <w:t>11.2.22.4</w:t>
            </w:r>
          </w:p>
        </w:tc>
        <w:tc>
          <w:tcPr>
            <w:tcW w:w="4798" w:type="dxa"/>
            <w:gridSpan w:val="2"/>
            <w:tcBorders>
              <w:top w:val="single" w:sz="4" w:space="0" w:color="auto"/>
              <w:bottom w:val="single" w:sz="4" w:space="0" w:color="auto"/>
              <w:right w:val="single" w:sz="18" w:space="0" w:color="auto"/>
            </w:tcBorders>
          </w:tcPr>
          <w:p w14:paraId="09E4C7B3"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sub-paragraph heading “Sentencing for murder”.  New case of </w:t>
            </w:r>
            <w:r w:rsidRPr="00D82BF3">
              <w:rPr>
                <w:rFonts w:ascii="Arial" w:hAnsi="Arial" w:cs="Arial"/>
                <w:i/>
              </w:rPr>
              <w:t>R v Baker</w:t>
            </w:r>
            <w:r>
              <w:rPr>
                <w:rFonts w:ascii="Arial" w:hAnsi="Arial" w:cs="Arial"/>
              </w:rPr>
              <w:t xml:space="preserve"> [2008] VSC 390</w:t>
            </w:r>
            <w:r>
              <w:rPr>
                <w:rFonts w:ascii="Arial" w:hAnsi="Arial" w:cs="Arial"/>
                <w:bCs/>
              </w:rPr>
              <w:t xml:space="preserve">. References to new cases of </w:t>
            </w:r>
            <w:r w:rsidRPr="00526382">
              <w:rPr>
                <w:rFonts w:ascii="Arial" w:hAnsi="Arial" w:cs="Arial"/>
                <w:i/>
              </w:rPr>
              <w:t>R v Strain</w:t>
            </w:r>
            <w:r w:rsidRPr="00526382">
              <w:rPr>
                <w:rFonts w:ascii="Arial" w:hAnsi="Arial" w:cs="Arial"/>
              </w:rPr>
              <w:t xml:space="preserve"> [2008] VSC 411</w:t>
            </w:r>
            <w:r>
              <w:rPr>
                <w:rFonts w:ascii="Arial" w:hAnsi="Arial" w:cs="Arial"/>
              </w:rPr>
              <w:t xml:space="preserve">; </w:t>
            </w:r>
            <w:r w:rsidRPr="00A1353E">
              <w:rPr>
                <w:rFonts w:ascii="Arial" w:hAnsi="Arial" w:cs="Arial"/>
                <w:i/>
              </w:rPr>
              <w:t>DPP v Zaim</w:t>
            </w:r>
            <w:r>
              <w:rPr>
                <w:rFonts w:ascii="Arial" w:hAnsi="Arial" w:cs="Arial"/>
              </w:rPr>
              <w:t xml:space="preserve"> </w:t>
            </w:r>
            <w:r w:rsidRPr="00A1353E">
              <w:rPr>
                <w:rFonts w:ascii="Arial" w:hAnsi="Arial" w:cs="Arial"/>
              </w:rPr>
              <w:t>[2008] VSC 543</w:t>
            </w:r>
            <w:r>
              <w:rPr>
                <w:rFonts w:ascii="Arial" w:hAnsi="Arial" w:cs="Arial"/>
              </w:rPr>
              <w:t xml:space="preserve">; </w:t>
            </w:r>
            <w:r w:rsidRPr="00C50D45">
              <w:rPr>
                <w:rFonts w:ascii="Arial" w:hAnsi="Arial" w:cs="Arial"/>
                <w:i/>
              </w:rPr>
              <w:t>R v Acuna</w:t>
            </w:r>
            <w:r>
              <w:rPr>
                <w:rFonts w:ascii="Arial" w:hAnsi="Arial" w:cs="Arial"/>
              </w:rPr>
              <w:t xml:space="preserve"> [2008] VSC 351; </w:t>
            </w:r>
            <w:r w:rsidRPr="00216890">
              <w:rPr>
                <w:rFonts w:ascii="Arial" w:hAnsi="Arial" w:cs="Arial"/>
                <w:i/>
              </w:rPr>
              <w:t>R v McKenzie</w:t>
            </w:r>
            <w:r>
              <w:rPr>
                <w:rFonts w:ascii="Arial" w:hAnsi="Arial" w:cs="Arial"/>
              </w:rPr>
              <w:t xml:space="preserve"> [2008] VSC 394.</w:t>
            </w:r>
          </w:p>
        </w:tc>
      </w:tr>
      <w:tr w:rsidR="0048145B" w14:paraId="36FBC7BF" w14:textId="77777777" w:rsidTr="006B7637">
        <w:tc>
          <w:tcPr>
            <w:tcW w:w="1219" w:type="dxa"/>
            <w:gridSpan w:val="2"/>
            <w:tcBorders>
              <w:top w:val="single" w:sz="4" w:space="0" w:color="auto"/>
              <w:left w:val="single" w:sz="18" w:space="0" w:color="auto"/>
              <w:bottom w:val="single" w:sz="4" w:space="0" w:color="auto"/>
            </w:tcBorders>
          </w:tcPr>
          <w:p w14:paraId="7AF972E3" w14:textId="77777777" w:rsidR="0048145B" w:rsidRDefault="0048145B" w:rsidP="0048145B">
            <w:pPr>
              <w:rPr>
                <w:lang w:val="en-AU"/>
              </w:rPr>
            </w:pPr>
            <w:r>
              <w:rPr>
                <w:lang w:val="en-AU"/>
              </w:rPr>
              <w:lastRenderedPageBreak/>
              <w:t>25/02/09</w:t>
            </w:r>
          </w:p>
        </w:tc>
        <w:tc>
          <w:tcPr>
            <w:tcW w:w="836" w:type="dxa"/>
            <w:tcBorders>
              <w:top w:val="single" w:sz="4" w:space="0" w:color="auto"/>
              <w:bottom w:val="single" w:sz="4" w:space="0" w:color="auto"/>
            </w:tcBorders>
          </w:tcPr>
          <w:p w14:paraId="4EB9599D" w14:textId="6EBFC94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7AFAC49" w14:textId="77777777"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69713499"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References to new cases of </w:t>
            </w:r>
            <w:r w:rsidRPr="004F7F4D">
              <w:rPr>
                <w:rFonts w:ascii="Arial" w:hAnsi="Arial" w:cs="Arial"/>
                <w:bCs/>
                <w:i/>
              </w:rPr>
              <w:t>DPP v King</w:t>
            </w:r>
            <w:r>
              <w:rPr>
                <w:rFonts w:ascii="Arial" w:hAnsi="Arial" w:cs="Arial"/>
                <w:bCs/>
              </w:rPr>
              <w:t xml:space="preserve"> [2008] VSCA 151;</w:t>
            </w:r>
            <w:r w:rsidRPr="004F7F4D">
              <w:rPr>
                <w:rFonts w:ascii="Arial" w:hAnsi="Arial" w:cs="Arial"/>
                <w:bCs/>
                <w:i/>
              </w:rPr>
              <w:t xml:space="preserve"> DPP v </w:t>
            </w:r>
            <w:smartTag w:uri="urn:schemas-microsoft-com:office:smarttags" w:element="City">
              <w:smartTag w:uri="urn:schemas-microsoft-com:office:smarttags" w:element="place">
                <w:r w:rsidRPr="004F7F4D">
                  <w:rPr>
                    <w:rFonts w:ascii="Arial" w:hAnsi="Arial" w:cs="Arial"/>
                    <w:bCs/>
                    <w:i/>
                  </w:rPr>
                  <w:t>Martinez</w:t>
                </w:r>
              </w:smartTag>
            </w:smartTag>
            <w:r>
              <w:rPr>
                <w:rFonts w:ascii="Arial" w:hAnsi="Arial" w:cs="Arial"/>
                <w:bCs/>
              </w:rPr>
              <w:t xml:space="preserve"> [2008] VSCA 165.</w:t>
            </w:r>
          </w:p>
        </w:tc>
      </w:tr>
      <w:tr w:rsidR="0048145B" w14:paraId="5AEA2C83" w14:textId="77777777" w:rsidTr="006B7637">
        <w:tc>
          <w:tcPr>
            <w:tcW w:w="1219" w:type="dxa"/>
            <w:gridSpan w:val="2"/>
            <w:tcBorders>
              <w:top w:val="single" w:sz="4" w:space="0" w:color="auto"/>
              <w:left w:val="single" w:sz="18" w:space="0" w:color="auto"/>
              <w:bottom w:val="single" w:sz="4" w:space="0" w:color="auto"/>
            </w:tcBorders>
          </w:tcPr>
          <w:p w14:paraId="742AAF05"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24893B58" w14:textId="053217F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FB6616E" w14:textId="77777777" w:rsidR="0048145B" w:rsidRDefault="0048145B" w:rsidP="0048145B">
            <w:pPr>
              <w:jc w:val="center"/>
              <w:rPr>
                <w:lang w:val="en-AU"/>
              </w:rPr>
            </w:pPr>
            <w:r>
              <w:rPr>
                <w:lang w:val="en-AU"/>
              </w:rPr>
              <w:t>11.2.24</w:t>
            </w:r>
          </w:p>
        </w:tc>
        <w:tc>
          <w:tcPr>
            <w:tcW w:w="4798" w:type="dxa"/>
            <w:gridSpan w:val="2"/>
            <w:tcBorders>
              <w:top w:val="single" w:sz="4" w:space="0" w:color="auto"/>
              <w:bottom w:val="single" w:sz="4" w:space="0" w:color="auto"/>
              <w:right w:val="single" w:sz="18" w:space="0" w:color="auto"/>
            </w:tcBorders>
          </w:tcPr>
          <w:p w14:paraId="52C49738" w14:textId="77777777" w:rsidR="0048145B" w:rsidRDefault="0048145B" w:rsidP="0048145B">
            <w:pPr>
              <w:keepNext/>
              <w:keepLines/>
              <w:tabs>
                <w:tab w:val="left" w:pos="720"/>
              </w:tabs>
              <w:jc w:val="both"/>
              <w:rPr>
                <w:rFonts w:ascii="Arial" w:hAnsi="Arial" w:cs="Arial"/>
                <w:bCs/>
              </w:rPr>
            </w:pPr>
            <w:r>
              <w:rPr>
                <w:rFonts w:ascii="Arial" w:hAnsi="Arial" w:cs="Arial"/>
                <w:bCs/>
              </w:rPr>
              <w:t>Section heading changed to “Sentencing for intentionally / recklessly / negligently causing serious injury &amp; affray/riot”.</w:t>
            </w:r>
          </w:p>
        </w:tc>
      </w:tr>
      <w:tr w:rsidR="0048145B" w14:paraId="76953760" w14:textId="77777777" w:rsidTr="006B7637">
        <w:tc>
          <w:tcPr>
            <w:tcW w:w="1219" w:type="dxa"/>
            <w:gridSpan w:val="2"/>
            <w:tcBorders>
              <w:top w:val="single" w:sz="4" w:space="0" w:color="auto"/>
              <w:left w:val="single" w:sz="18" w:space="0" w:color="auto"/>
              <w:bottom w:val="single" w:sz="4" w:space="0" w:color="auto"/>
            </w:tcBorders>
          </w:tcPr>
          <w:p w14:paraId="64BA9061"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6441BD91" w14:textId="3663F36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91245D5" w14:textId="77777777" w:rsidR="0048145B" w:rsidRDefault="0048145B" w:rsidP="0048145B">
            <w:pPr>
              <w:jc w:val="center"/>
              <w:rPr>
                <w:lang w:val="en-AU"/>
              </w:rPr>
            </w:pPr>
            <w:r>
              <w:rPr>
                <w:lang w:val="en-AU"/>
              </w:rPr>
              <w:t>11.2.24.1</w:t>
            </w:r>
          </w:p>
        </w:tc>
        <w:tc>
          <w:tcPr>
            <w:tcW w:w="4798" w:type="dxa"/>
            <w:gridSpan w:val="2"/>
            <w:tcBorders>
              <w:top w:val="single" w:sz="4" w:space="0" w:color="auto"/>
              <w:bottom w:val="single" w:sz="4" w:space="0" w:color="auto"/>
              <w:right w:val="single" w:sz="18" w:space="0" w:color="auto"/>
            </w:tcBorders>
          </w:tcPr>
          <w:p w14:paraId="5D0DD445" w14:textId="77777777" w:rsidR="0048145B" w:rsidRPr="004F7F4D" w:rsidRDefault="0048145B" w:rsidP="0048145B">
            <w:pPr>
              <w:jc w:val="both"/>
              <w:rPr>
                <w:rFonts w:ascii="Arial" w:hAnsi="Arial" w:cs="Arial"/>
              </w:rPr>
            </w:pPr>
            <w:r>
              <w:rPr>
                <w:rFonts w:ascii="Arial" w:hAnsi="Arial" w:cs="Arial"/>
                <w:bCs/>
              </w:rPr>
              <w:t xml:space="preserve">New sub-paragraph heading “Sentencing for intentionally causing serious injury”.  References to new cases of </w:t>
            </w:r>
            <w:r>
              <w:rPr>
                <w:rFonts w:ascii="Arial" w:hAnsi="Arial" w:cs="Arial"/>
                <w:i/>
              </w:rPr>
              <w:t xml:space="preserve">R v Eastham </w:t>
            </w:r>
            <w:r w:rsidRPr="00F83166">
              <w:rPr>
                <w:rFonts w:ascii="Arial" w:hAnsi="Arial" w:cs="Arial"/>
              </w:rPr>
              <w:t>[2008] VSCA 6</w:t>
            </w:r>
            <w:r>
              <w:rPr>
                <w:rFonts w:ascii="Arial" w:hAnsi="Arial" w:cs="Arial"/>
              </w:rPr>
              <w:t>7;</w:t>
            </w:r>
            <w:r>
              <w:rPr>
                <w:rFonts w:ascii="Arial" w:hAnsi="Arial" w:cs="Arial"/>
                <w:i/>
              </w:rPr>
              <w:t xml:space="preserve"> </w:t>
            </w:r>
            <w:r w:rsidRPr="00403B63">
              <w:rPr>
                <w:rFonts w:ascii="Arial" w:hAnsi="Arial" w:cs="Arial"/>
                <w:i/>
              </w:rPr>
              <w:t xml:space="preserve">R v </w:t>
            </w:r>
            <w:r w:rsidRPr="000651D1">
              <w:rPr>
                <w:rFonts w:ascii="Arial" w:hAnsi="Arial" w:cs="Arial"/>
                <w:i/>
              </w:rPr>
              <w:t>McRae</w:t>
            </w:r>
            <w:r>
              <w:rPr>
                <w:rFonts w:ascii="Arial" w:hAnsi="Arial" w:cs="Arial"/>
              </w:rPr>
              <w:t xml:space="preserve"> [2008] VSCA 74; </w:t>
            </w:r>
            <w:r w:rsidRPr="000651D1">
              <w:rPr>
                <w:rFonts w:ascii="Arial" w:hAnsi="Arial" w:cs="Arial"/>
                <w:i/>
              </w:rPr>
              <w:t xml:space="preserve">DPP v </w:t>
            </w:r>
            <w:proofErr w:type="spellStart"/>
            <w:r w:rsidRPr="000651D1">
              <w:rPr>
                <w:rFonts w:ascii="Arial" w:hAnsi="Arial" w:cs="Arial"/>
                <w:i/>
              </w:rPr>
              <w:t>Dall</w:t>
            </w:r>
            <w:r>
              <w:rPr>
                <w:rFonts w:ascii="Arial" w:hAnsi="Arial" w:cs="Arial"/>
                <w:i/>
              </w:rPr>
              <w:t>e</w:t>
            </w:r>
            <w:r w:rsidRPr="000651D1">
              <w:rPr>
                <w:rFonts w:ascii="Arial" w:hAnsi="Arial" w:cs="Arial"/>
                <w:i/>
              </w:rPr>
              <w:t>y</w:t>
            </w:r>
            <w:proofErr w:type="spellEnd"/>
            <w:r>
              <w:rPr>
                <w:rFonts w:ascii="Arial" w:hAnsi="Arial" w:cs="Arial"/>
              </w:rPr>
              <w:t xml:space="preserve"> [2008] VSCA 173; </w:t>
            </w:r>
            <w:r>
              <w:rPr>
                <w:rFonts w:ascii="Arial" w:hAnsi="Arial" w:cs="Arial"/>
                <w:i/>
              </w:rPr>
              <w:t>DPP v Eli</w:t>
            </w:r>
            <w:r w:rsidRPr="00C24FEB">
              <w:rPr>
                <w:rFonts w:ascii="Arial" w:hAnsi="Arial" w:cs="Arial"/>
              </w:rPr>
              <w:t xml:space="preserve"> [2008] VSCA 203</w:t>
            </w:r>
            <w:r>
              <w:rPr>
                <w:rFonts w:ascii="Arial" w:hAnsi="Arial" w:cs="Arial"/>
              </w:rPr>
              <w:t>;</w:t>
            </w:r>
            <w:r>
              <w:rPr>
                <w:rFonts w:ascii="Arial" w:hAnsi="Arial" w:cs="Arial"/>
                <w:i/>
              </w:rPr>
              <w:t xml:space="preserve"> </w:t>
            </w:r>
            <w:r w:rsidRPr="00873DA4">
              <w:rPr>
                <w:rFonts w:ascii="Arial" w:hAnsi="Arial" w:cs="Arial"/>
                <w:i/>
              </w:rPr>
              <w:t xml:space="preserve">R v </w:t>
            </w:r>
            <w:proofErr w:type="spellStart"/>
            <w:r w:rsidRPr="00873DA4">
              <w:rPr>
                <w:rFonts w:ascii="Arial" w:hAnsi="Arial" w:cs="Arial"/>
                <w:i/>
              </w:rPr>
              <w:t>Aggelidis</w:t>
            </w:r>
            <w:proofErr w:type="spellEnd"/>
            <w:r>
              <w:rPr>
                <w:rFonts w:ascii="Arial" w:hAnsi="Arial" w:cs="Arial"/>
              </w:rPr>
              <w:t xml:space="preserve"> [2008] VSC 445; </w:t>
            </w:r>
            <w:r>
              <w:rPr>
                <w:rFonts w:ascii="Arial" w:hAnsi="Arial" w:cs="Arial"/>
                <w:i/>
              </w:rPr>
              <w:t xml:space="preserve">R v </w:t>
            </w:r>
            <w:proofErr w:type="spellStart"/>
            <w:r>
              <w:rPr>
                <w:rFonts w:ascii="Arial" w:hAnsi="Arial" w:cs="Arial"/>
                <w:i/>
              </w:rPr>
              <w:t>Cossu</w:t>
            </w:r>
            <w:proofErr w:type="spellEnd"/>
            <w:r w:rsidRPr="00873DA4">
              <w:rPr>
                <w:rFonts w:ascii="Arial" w:hAnsi="Arial" w:cs="Arial"/>
              </w:rPr>
              <w:t xml:space="preserve"> [2008] VSC 458</w:t>
            </w:r>
            <w:r>
              <w:rPr>
                <w:rFonts w:ascii="Arial" w:hAnsi="Arial" w:cs="Arial"/>
              </w:rPr>
              <w:t xml:space="preserve">; </w:t>
            </w:r>
            <w:r>
              <w:rPr>
                <w:rFonts w:ascii="Arial" w:hAnsi="Arial" w:cs="Arial"/>
                <w:i/>
              </w:rPr>
              <w:t>R v Zander</w:t>
            </w:r>
            <w:r w:rsidRPr="00B233D3">
              <w:rPr>
                <w:rFonts w:ascii="Arial" w:hAnsi="Arial" w:cs="Arial"/>
              </w:rPr>
              <w:t xml:space="preserve"> [2009] VSCA 10</w:t>
            </w:r>
            <w:r>
              <w:rPr>
                <w:rFonts w:ascii="Arial" w:hAnsi="Arial" w:cs="Arial"/>
              </w:rPr>
              <w:t>.</w:t>
            </w:r>
          </w:p>
        </w:tc>
      </w:tr>
      <w:tr w:rsidR="0048145B" w14:paraId="6E833FE6" w14:textId="77777777" w:rsidTr="006B7637">
        <w:tc>
          <w:tcPr>
            <w:tcW w:w="1219" w:type="dxa"/>
            <w:gridSpan w:val="2"/>
            <w:tcBorders>
              <w:top w:val="single" w:sz="4" w:space="0" w:color="auto"/>
              <w:left w:val="single" w:sz="18" w:space="0" w:color="auto"/>
              <w:bottom w:val="single" w:sz="4" w:space="0" w:color="auto"/>
            </w:tcBorders>
          </w:tcPr>
          <w:p w14:paraId="557A55AF"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5136057F" w14:textId="12455E6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07DBAB2" w14:textId="77777777" w:rsidR="0048145B" w:rsidRDefault="0048145B" w:rsidP="0048145B">
            <w:pPr>
              <w:jc w:val="center"/>
              <w:rPr>
                <w:lang w:val="en-AU"/>
              </w:rPr>
            </w:pPr>
            <w:r>
              <w:rPr>
                <w:lang w:val="en-AU"/>
              </w:rPr>
              <w:t>11.2.24.2</w:t>
            </w:r>
          </w:p>
        </w:tc>
        <w:tc>
          <w:tcPr>
            <w:tcW w:w="4798" w:type="dxa"/>
            <w:gridSpan w:val="2"/>
            <w:tcBorders>
              <w:top w:val="single" w:sz="4" w:space="0" w:color="auto"/>
              <w:bottom w:val="single" w:sz="4" w:space="0" w:color="auto"/>
              <w:right w:val="single" w:sz="18" w:space="0" w:color="auto"/>
            </w:tcBorders>
          </w:tcPr>
          <w:p w14:paraId="1270052D"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sub-paragraph heading “Sentencing for recklessly causing serious injury”.  New cases of </w:t>
            </w:r>
            <w:r w:rsidRPr="00595E21">
              <w:rPr>
                <w:rFonts w:ascii="Arial" w:hAnsi="Arial" w:cs="Arial"/>
                <w:bCs/>
                <w:i/>
              </w:rPr>
              <w:t>DPP v Coley</w:t>
            </w:r>
            <w:r>
              <w:rPr>
                <w:rFonts w:ascii="Arial" w:hAnsi="Arial" w:cs="Arial"/>
                <w:bCs/>
              </w:rPr>
              <w:t xml:space="preserve"> [2007] VSCA 91; </w:t>
            </w:r>
            <w:r w:rsidRPr="00595E21">
              <w:rPr>
                <w:rFonts w:ascii="Arial" w:hAnsi="Arial" w:cs="Arial"/>
                <w:bCs/>
                <w:i/>
              </w:rPr>
              <w:t>DPP v Nikolic</w:t>
            </w:r>
            <w:r>
              <w:rPr>
                <w:rFonts w:ascii="Arial" w:hAnsi="Arial" w:cs="Arial"/>
                <w:bCs/>
              </w:rPr>
              <w:t xml:space="preserve"> [2008] VSCA 226; </w:t>
            </w:r>
            <w:r w:rsidRPr="00595E21">
              <w:rPr>
                <w:rFonts w:ascii="Arial" w:hAnsi="Arial" w:cs="Arial"/>
                <w:bCs/>
                <w:i/>
              </w:rPr>
              <w:t xml:space="preserve">R v Vandenberg </w:t>
            </w:r>
            <w:r>
              <w:rPr>
                <w:rFonts w:ascii="Arial" w:hAnsi="Arial" w:cs="Arial"/>
                <w:bCs/>
              </w:rPr>
              <w:t xml:space="preserve">[2009] VSCA 9.  References to new cases of </w:t>
            </w:r>
            <w:r>
              <w:rPr>
                <w:rFonts w:ascii="Arial" w:hAnsi="Arial" w:cs="Arial"/>
                <w:i/>
              </w:rPr>
              <w:t>DPP</w:t>
            </w:r>
            <w:r w:rsidRPr="007209CF">
              <w:rPr>
                <w:rFonts w:ascii="Arial" w:hAnsi="Arial" w:cs="Arial"/>
                <w:i/>
              </w:rPr>
              <w:t xml:space="preserve"> v </w:t>
            </w:r>
            <w:proofErr w:type="spellStart"/>
            <w:r>
              <w:rPr>
                <w:rFonts w:ascii="Arial" w:hAnsi="Arial" w:cs="Arial"/>
                <w:i/>
              </w:rPr>
              <w:t>Toumngeun</w:t>
            </w:r>
            <w:proofErr w:type="spellEnd"/>
            <w:r>
              <w:rPr>
                <w:rFonts w:ascii="Arial" w:hAnsi="Arial" w:cs="Arial"/>
              </w:rPr>
              <w:t xml:space="preserve"> [2008] VSCA 91 at [20]-[21]; </w:t>
            </w:r>
            <w:r w:rsidRPr="0053786B">
              <w:rPr>
                <w:rFonts w:ascii="Arial" w:hAnsi="Arial" w:cs="Arial"/>
                <w:i/>
              </w:rPr>
              <w:t>R v Earl</w:t>
            </w:r>
            <w:r>
              <w:rPr>
                <w:rFonts w:ascii="Arial" w:hAnsi="Arial" w:cs="Arial"/>
              </w:rPr>
              <w:t xml:space="preserve"> [2008] VSCA 162.</w:t>
            </w:r>
          </w:p>
        </w:tc>
      </w:tr>
      <w:tr w:rsidR="0048145B" w14:paraId="0C15E534" w14:textId="77777777" w:rsidTr="006B7637">
        <w:tc>
          <w:tcPr>
            <w:tcW w:w="1219" w:type="dxa"/>
            <w:gridSpan w:val="2"/>
            <w:tcBorders>
              <w:top w:val="single" w:sz="4" w:space="0" w:color="auto"/>
              <w:left w:val="single" w:sz="18" w:space="0" w:color="auto"/>
              <w:bottom w:val="single" w:sz="4" w:space="0" w:color="auto"/>
            </w:tcBorders>
          </w:tcPr>
          <w:p w14:paraId="3C374F5E"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30ECA9E2" w14:textId="38D8F02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23E09B0" w14:textId="77777777" w:rsidR="0048145B" w:rsidRDefault="0048145B" w:rsidP="0048145B">
            <w:pPr>
              <w:jc w:val="center"/>
              <w:rPr>
                <w:lang w:val="en-AU"/>
              </w:rPr>
            </w:pPr>
            <w:r>
              <w:rPr>
                <w:lang w:val="en-AU"/>
              </w:rPr>
              <w:t>11.2.24.3</w:t>
            </w:r>
          </w:p>
        </w:tc>
        <w:tc>
          <w:tcPr>
            <w:tcW w:w="4798" w:type="dxa"/>
            <w:gridSpan w:val="2"/>
            <w:tcBorders>
              <w:top w:val="single" w:sz="4" w:space="0" w:color="auto"/>
              <w:bottom w:val="single" w:sz="4" w:space="0" w:color="auto"/>
              <w:right w:val="single" w:sz="18" w:space="0" w:color="auto"/>
            </w:tcBorders>
          </w:tcPr>
          <w:p w14:paraId="21065C76" w14:textId="77777777" w:rsidR="0048145B" w:rsidRDefault="0048145B" w:rsidP="0048145B">
            <w:pPr>
              <w:keepNext/>
              <w:keepLines/>
              <w:tabs>
                <w:tab w:val="left" w:pos="720"/>
              </w:tabs>
              <w:jc w:val="both"/>
              <w:rPr>
                <w:rFonts w:ascii="Arial" w:hAnsi="Arial" w:cs="Arial"/>
                <w:bCs/>
              </w:rPr>
            </w:pPr>
            <w:r>
              <w:rPr>
                <w:rFonts w:ascii="Arial" w:hAnsi="Arial" w:cs="Arial"/>
                <w:bCs/>
              </w:rPr>
              <w:t>New sub-paragraph heading “Sentencing for negligently causing serious injury”.</w:t>
            </w:r>
          </w:p>
        </w:tc>
      </w:tr>
      <w:tr w:rsidR="0048145B" w14:paraId="5D9C994B" w14:textId="77777777" w:rsidTr="006B7637">
        <w:tc>
          <w:tcPr>
            <w:tcW w:w="1219" w:type="dxa"/>
            <w:gridSpan w:val="2"/>
            <w:tcBorders>
              <w:top w:val="single" w:sz="4" w:space="0" w:color="auto"/>
              <w:left w:val="single" w:sz="18" w:space="0" w:color="auto"/>
              <w:bottom w:val="single" w:sz="4" w:space="0" w:color="auto"/>
            </w:tcBorders>
          </w:tcPr>
          <w:p w14:paraId="3F06A733"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7D4928EA" w14:textId="3319043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AB38D98" w14:textId="77777777" w:rsidR="0048145B" w:rsidRDefault="0048145B" w:rsidP="0048145B">
            <w:pPr>
              <w:jc w:val="center"/>
              <w:rPr>
                <w:lang w:val="en-AU"/>
              </w:rPr>
            </w:pPr>
            <w:r>
              <w:rPr>
                <w:lang w:val="en-AU"/>
              </w:rPr>
              <w:t>11.2.24.4</w:t>
            </w:r>
          </w:p>
        </w:tc>
        <w:tc>
          <w:tcPr>
            <w:tcW w:w="4798" w:type="dxa"/>
            <w:gridSpan w:val="2"/>
            <w:tcBorders>
              <w:top w:val="single" w:sz="4" w:space="0" w:color="auto"/>
              <w:bottom w:val="single" w:sz="4" w:space="0" w:color="auto"/>
              <w:right w:val="single" w:sz="18" w:space="0" w:color="auto"/>
            </w:tcBorders>
          </w:tcPr>
          <w:p w14:paraId="554BF255"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sub-paragraph heading “Sentencing for affray/riot”. Reference to new case of </w:t>
            </w:r>
            <w:r w:rsidRPr="004F7F4D">
              <w:rPr>
                <w:rFonts w:ascii="Arial" w:hAnsi="Arial" w:cs="Arial"/>
                <w:bCs/>
                <w:i/>
              </w:rPr>
              <w:t>R v Akin Sari</w:t>
            </w:r>
            <w:r>
              <w:rPr>
                <w:rFonts w:ascii="Arial" w:hAnsi="Arial" w:cs="Arial"/>
                <w:bCs/>
              </w:rPr>
              <w:t xml:space="preserve"> [2008] VSCA 137 at [18].</w:t>
            </w:r>
          </w:p>
        </w:tc>
      </w:tr>
      <w:tr w:rsidR="0048145B" w14:paraId="6DDBF8A9" w14:textId="77777777" w:rsidTr="006B7637">
        <w:tc>
          <w:tcPr>
            <w:tcW w:w="1219" w:type="dxa"/>
            <w:gridSpan w:val="2"/>
            <w:tcBorders>
              <w:top w:val="single" w:sz="4" w:space="0" w:color="auto"/>
              <w:left w:val="single" w:sz="18" w:space="0" w:color="auto"/>
              <w:bottom w:val="single" w:sz="4" w:space="0" w:color="auto"/>
            </w:tcBorders>
          </w:tcPr>
          <w:p w14:paraId="5BB1BA18"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4C3D217B" w14:textId="0DDBDD3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03A41B3" w14:textId="77777777"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35F75DF3" w14:textId="77777777" w:rsidR="0048145B" w:rsidRPr="005968AD" w:rsidRDefault="0048145B" w:rsidP="0048145B">
            <w:pPr>
              <w:jc w:val="both"/>
              <w:rPr>
                <w:rFonts w:ascii="Arial" w:hAnsi="Arial" w:cs="Arial"/>
              </w:rPr>
            </w:pPr>
            <w:r>
              <w:rPr>
                <w:rFonts w:ascii="Arial" w:hAnsi="Arial" w:cs="Arial"/>
                <w:bCs/>
              </w:rPr>
              <w:t xml:space="preserve">New cases of </w:t>
            </w:r>
            <w:r w:rsidRPr="00595E21">
              <w:rPr>
                <w:rFonts w:ascii="Arial" w:hAnsi="Arial" w:cs="Arial"/>
                <w:bCs/>
                <w:i/>
              </w:rPr>
              <w:t xml:space="preserve">R v </w:t>
            </w:r>
            <w:smartTag w:uri="urn:schemas-microsoft-com:office:smarttags" w:element="place">
              <w:r w:rsidRPr="00595E21">
                <w:rPr>
                  <w:rFonts w:ascii="Arial" w:hAnsi="Arial" w:cs="Arial"/>
                  <w:bCs/>
                  <w:i/>
                </w:rPr>
                <w:t>Adams</w:t>
              </w:r>
            </w:smartTag>
            <w:r>
              <w:rPr>
                <w:rFonts w:ascii="Arial" w:hAnsi="Arial" w:cs="Arial"/>
                <w:bCs/>
              </w:rPr>
              <w:t xml:space="preserve"> [2007] VSCA 37; </w:t>
            </w:r>
            <w:r w:rsidRPr="00595E21">
              <w:rPr>
                <w:rFonts w:ascii="Arial" w:hAnsi="Arial" w:cs="Arial"/>
                <w:bCs/>
                <w:i/>
              </w:rPr>
              <w:t xml:space="preserve">R v Do </w:t>
            </w:r>
            <w:r>
              <w:rPr>
                <w:rFonts w:ascii="Arial" w:hAnsi="Arial" w:cs="Arial"/>
                <w:bCs/>
              </w:rPr>
              <w:t xml:space="preserve">[2008] VSCA 199.  References to new cases of </w:t>
            </w:r>
            <w:r w:rsidRPr="00BC3446">
              <w:rPr>
                <w:rFonts w:ascii="Arial" w:hAnsi="Arial" w:cs="Arial"/>
                <w:i/>
              </w:rPr>
              <w:t>R v Perrier, Pop &amp; Tilley</w:t>
            </w:r>
            <w:r>
              <w:rPr>
                <w:rFonts w:ascii="Arial" w:hAnsi="Arial" w:cs="Arial"/>
              </w:rPr>
              <w:t xml:space="preserve"> [2008] VSCA 97</w:t>
            </w:r>
            <w:r>
              <w:rPr>
                <w:rFonts w:ascii="Arial" w:hAnsi="Arial" w:cs="Arial"/>
                <w:bCs/>
              </w:rPr>
              <w:t xml:space="preserve">; </w:t>
            </w:r>
            <w:r w:rsidRPr="009872D0">
              <w:rPr>
                <w:rFonts w:ascii="Arial" w:hAnsi="Arial" w:cs="Arial"/>
                <w:i/>
              </w:rPr>
              <w:t>DPP v Willis &amp; Hossack</w:t>
            </w:r>
            <w:r>
              <w:rPr>
                <w:rFonts w:ascii="Arial" w:hAnsi="Arial" w:cs="Arial"/>
              </w:rPr>
              <w:t xml:space="preserve"> [2009] VSCA 14</w:t>
            </w:r>
            <w:r>
              <w:rPr>
                <w:rFonts w:ascii="Arial" w:hAnsi="Arial" w:cs="Arial"/>
                <w:bCs/>
              </w:rPr>
              <w:t xml:space="preserve">; </w:t>
            </w:r>
            <w:r>
              <w:rPr>
                <w:rFonts w:ascii="Arial" w:hAnsi="Arial" w:cs="Arial"/>
                <w:i/>
              </w:rPr>
              <w:t xml:space="preserve">R v </w:t>
            </w:r>
            <w:proofErr w:type="spellStart"/>
            <w:r>
              <w:rPr>
                <w:rFonts w:ascii="Arial" w:hAnsi="Arial" w:cs="Arial"/>
                <w:i/>
              </w:rPr>
              <w:t>Koumis</w:t>
            </w:r>
            <w:proofErr w:type="spellEnd"/>
            <w:r>
              <w:rPr>
                <w:rFonts w:ascii="Arial" w:hAnsi="Arial" w:cs="Arial"/>
                <w:i/>
              </w:rPr>
              <w:t xml:space="preserve"> &amp; </w:t>
            </w:r>
            <w:proofErr w:type="spellStart"/>
            <w:r>
              <w:rPr>
                <w:rFonts w:ascii="Arial" w:hAnsi="Arial" w:cs="Arial"/>
                <w:i/>
              </w:rPr>
              <w:t>Ors</w:t>
            </w:r>
            <w:proofErr w:type="spellEnd"/>
            <w:r>
              <w:rPr>
                <w:rFonts w:ascii="Arial" w:hAnsi="Arial" w:cs="Arial"/>
                <w:i/>
              </w:rPr>
              <w:t xml:space="preserve"> </w:t>
            </w:r>
            <w:r w:rsidRPr="00CA6D53">
              <w:rPr>
                <w:rFonts w:ascii="Arial" w:hAnsi="Arial" w:cs="Arial"/>
              </w:rPr>
              <w:t>[2008] VSCA 84;</w:t>
            </w:r>
            <w:r>
              <w:rPr>
                <w:rFonts w:ascii="Arial" w:hAnsi="Arial" w:cs="Arial"/>
                <w:i/>
              </w:rPr>
              <w:t xml:space="preserve"> </w:t>
            </w:r>
            <w:r w:rsidRPr="00F75DF4">
              <w:rPr>
                <w:rFonts w:ascii="Arial" w:hAnsi="Arial" w:cs="Arial"/>
                <w:i/>
              </w:rPr>
              <w:t>R v Demaria</w:t>
            </w:r>
            <w:r>
              <w:rPr>
                <w:rFonts w:ascii="Arial" w:hAnsi="Arial" w:cs="Arial"/>
              </w:rPr>
              <w:t xml:space="preserve"> [2008] VSCA 105; </w:t>
            </w:r>
            <w:r w:rsidRPr="00D943DF">
              <w:rPr>
                <w:rFonts w:ascii="Arial" w:hAnsi="Arial" w:cs="Arial"/>
                <w:i/>
              </w:rPr>
              <w:t xml:space="preserve">R v Van </w:t>
            </w:r>
            <w:proofErr w:type="spellStart"/>
            <w:r w:rsidRPr="00D943DF">
              <w:rPr>
                <w:rFonts w:ascii="Arial" w:hAnsi="Arial" w:cs="Arial"/>
                <w:i/>
              </w:rPr>
              <w:t>Dat</w:t>
            </w:r>
            <w:proofErr w:type="spellEnd"/>
            <w:r w:rsidRPr="00D943DF">
              <w:rPr>
                <w:rFonts w:ascii="Arial" w:hAnsi="Arial" w:cs="Arial"/>
                <w:i/>
              </w:rPr>
              <w:t xml:space="preserve"> Le</w:t>
            </w:r>
            <w:r>
              <w:rPr>
                <w:rFonts w:ascii="Arial" w:hAnsi="Arial" w:cs="Arial"/>
              </w:rPr>
              <w:t xml:space="preserve"> [2008] VSCA 155; </w:t>
            </w:r>
            <w:r w:rsidRPr="00D943DF">
              <w:rPr>
                <w:rFonts w:ascii="Arial" w:hAnsi="Arial" w:cs="Arial"/>
                <w:i/>
              </w:rPr>
              <w:t>R v Crabbe</w:t>
            </w:r>
            <w:r>
              <w:rPr>
                <w:rFonts w:ascii="Arial" w:hAnsi="Arial" w:cs="Arial"/>
              </w:rPr>
              <w:t xml:space="preserve"> [2008] VSCA 160; </w:t>
            </w:r>
            <w:r w:rsidRPr="00BC3446">
              <w:rPr>
                <w:rFonts w:ascii="Arial" w:hAnsi="Arial" w:cs="Arial"/>
                <w:i/>
              </w:rPr>
              <w:t xml:space="preserve">R v </w:t>
            </w:r>
            <w:proofErr w:type="spellStart"/>
            <w:r w:rsidRPr="00BC3446">
              <w:rPr>
                <w:rFonts w:ascii="Arial" w:hAnsi="Arial" w:cs="Arial"/>
                <w:i/>
              </w:rPr>
              <w:t>Taric</w:t>
            </w:r>
            <w:proofErr w:type="spellEnd"/>
            <w:r w:rsidRPr="00BC3446">
              <w:rPr>
                <w:rFonts w:ascii="Arial" w:hAnsi="Arial" w:cs="Arial"/>
                <w:i/>
              </w:rPr>
              <w:t xml:space="preserve"> &amp; </w:t>
            </w:r>
            <w:proofErr w:type="spellStart"/>
            <w:r w:rsidRPr="00BC3446">
              <w:rPr>
                <w:rFonts w:ascii="Arial" w:hAnsi="Arial" w:cs="Arial"/>
                <w:i/>
              </w:rPr>
              <w:t>Sindik</w:t>
            </w:r>
            <w:proofErr w:type="spellEnd"/>
            <w:r>
              <w:rPr>
                <w:rFonts w:ascii="Arial" w:hAnsi="Arial" w:cs="Arial"/>
              </w:rPr>
              <w:t xml:space="preserve"> [2008] VSCA 166; </w:t>
            </w:r>
            <w:r w:rsidRPr="003D22FD">
              <w:rPr>
                <w:rFonts w:ascii="Arial" w:hAnsi="Arial" w:cs="Arial"/>
                <w:i/>
              </w:rPr>
              <w:t xml:space="preserve">R v Mansour </w:t>
            </w:r>
            <w:r>
              <w:rPr>
                <w:rFonts w:ascii="Arial" w:hAnsi="Arial" w:cs="Arial"/>
              </w:rPr>
              <w:t xml:space="preserve">[2008] VSC 226; </w:t>
            </w:r>
            <w:r w:rsidRPr="0019415B">
              <w:rPr>
                <w:rFonts w:ascii="Arial" w:hAnsi="Arial" w:cs="Arial"/>
                <w:i/>
              </w:rPr>
              <w:t xml:space="preserve">DPP v Johnson, </w:t>
            </w:r>
            <w:proofErr w:type="spellStart"/>
            <w:r w:rsidRPr="0019415B">
              <w:rPr>
                <w:rFonts w:ascii="Arial" w:hAnsi="Arial" w:cs="Arial"/>
                <w:i/>
              </w:rPr>
              <w:t>Zerna</w:t>
            </w:r>
            <w:proofErr w:type="spellEnd"/>
            <w:r w:rsidRPr="0019415B">
              <w:rPr>
                <w:rFonts w:ascii="Arial" w:hAnsi="Arial" w:cs="Arial"/>
                <w:i/>
              </w:rPr>
              <w:t xml:space="preserve"> and Bugeja</w:t>
            </w:r>
            <w:r w:rsidRPr="0019415B">
              <w:rPr>
                <w:rFonts w:ascii="Arial" w:hAnsi="Arial" w:cs="Arial"/>
              </w:rPr>
              <w:t xml:space="preserve"> </w:t>
            </w:r>
            <w:r>
              <w:rPr>
                <w:rFonts w:ascii="Arial" w:hAnsi="Arial" w:cs="Arial"/>
              </w:rPr>
              <w:t>[2008] VSC 330.</w:t>
            </w:r>
          </w:p>
        </w:tc>
      </w:tr>
      <w:tr w:rsidR="0048145B" w14:paraId="02591887" w14:textId="77777777" w:rsidTr="006B7637">
        <w:tc>
          <w:tcPr>
            <w:tcW w:w="1219" w:type="dxa"/>
            <w:gridSpan w:val="2"/>
            <w:tcBorders>
              <w:top w:val="single" w:sz="4" w:space="0" w:color="auto"/>
              <w:left w:val="single" w:sz="18" w:space="0" w:color="auto"/>
              <w:bottom w:val="single" w:sz="4" w:space="0" w:color="auto"/>
            </w:tcBorders>
          </w:tcPr>
          <w:p w14:paraId="2ADF4CE1"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5395135A" w14:textId="1593D59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91445B4" w14:textId="77777777" w:rsidR="0048145B" w:rsidRDefault="0048145B" w:rsidP="0048145B">
            <w:pPr>
              <w:jc w:val="center"/>
              <w:rPr>
                <w:lang w:val="en-AU"/>
              </w:rPr>
            </w:pPr>
            <w:r>
              <w:rPr>
                <w:lang w:val="en-AU"/>
              </w:rPr>
              <w:t>11.2.26</w:t>
            </w:r>
          </w:p>
        </w:tc>
        <w:tc>
          <w:tcPr>
            <w:tcW w:w="4798" w:type="dxa"/>
            <w:gridSpan w:val="2"/>
            <w:tcBorders>
              <w:top w:val="single" w:sz="4" w:space="0" w:color="auto"/>
              <w:bottom w:val="single" w:sz="4" w:space="0" w:color="auto"/>
              <w:right w:val="single" w:sz="18" w:space="0" w:color="auto"/>
            </w:tcBorders>
          </w:tcPr>
          <w:p w14:paraId="39C2D458"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5968AD">
              <w:rPr>
                <w:rFonts w:ascii="Arial" w:hAnsi="Arial" w:cs="Arial"/>
                <w:bCs/>
                <w:i/>
              </w:rPr>
              <w:t>R v Crossley</w:t>
            </w:r>
            <w:r>
              <w:rPr>
                <w:rFonts w:ascii="Arial" w:hAnsi="Arial" w:cs="Arial"/>
                <w:bCs/>
              </w:rPr>
              <w:t xml:space="preserve"> [2008] VSCA 134.  Reference to new case of </w:t>
            </w:r>
            <w:r w:rsidRPr="00A019EF">
              <w:rPr>
                <w:rFonts w:ascii="Arial" w:hAnsi="Arial" w:cs="Arial"/>
                <w:bCs/>
                <w:i/>
              </w:rPr>
              <w:t>R v Piper</w:t>
            </w:r>
            <w:r>
              <w:rPr>
                <w:rFonts w:ascii="Arial" w:hAnsi="Arial" w:cs="Arial"/>
                <w:bCs/>
              </w:rPr>
              <w:t xml:space="preserve"> [2008] VSC 569.</w:t>
            </w:r>
          </w:p>
        </w:tc>
      </w:tr>
      <w:tr w:rsidR="0048145B" w14:paraId="11341DB3" w14:textId="77777777" w:rsidTr="006B7637">
        <w:tc>
          <w:tcPr>
            <w:tcW w:w="1219" w:type="dxa"/>
            <w:gridSpan w:val="2"/>
            <w:tcBorders>
              <w:top w:val="single" w:sz="4" w:space="0" w:color="auto"/>
              <w:left w:val="single" w:sz="18" w:space="0" w:color="auto"/>
              <w:bottom w:val="single" w:sz="4" w:space="0" w:color="auto"/>
            </w:tcBorders>
          </w:tcPr>
          <w:p w14:paraId="2F0E9D61"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5EB85DC4" w14:textId="3F905E4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1F21CA4" w14:textId="77777777" w:rsidR="0048145B" w:rsidRDefault="0048145B" w:rsidP="0048145B">
            <w:pPr>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2041A3C2"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Pr>
                <w:rFonts w:ascii="Arial" w:hAnsi="Arial" w:cs="Arial"/>
                <w:bCs/>
                <w:i/>
              </w:rPr>
              <w:t>DPP</w:t>
            </w:r>
            <w:r w:rsidRPr="00A019EF">
              <w:rPr>
                <w:rFonts w:ascii="Arial" w:hAnsi="Arial" w:cs="Arial"/>
                <w:bCs/>
                <w:i/>
              </w:rPr>
              <w:t xml:space="preserve"> v Brooks</w:t>
            </w:r>
            <w:r>
              <w:rPr>
                <w:rFonts w:ascii="Arial" w:hAnsi="Arial" w:cs="Arial"/>
                <w:bCs/>
              </w:rPr>
              <w:t xml:space="preserve"> [2008] VSCA 253.</w:t>
            </w:r>
          </w:p>
        </w:tc>
      </w:tr>
      <w:tr w:rsidR="0048145B" w14:paraId="70AB68E1" w14:textId="77777777" w:rsidTr="006B7637">
        <w:tc>
          <w:tcPr>
            <w:tcW w:w="1219" w:type="dxa"/>
            <w:gridSpan w:val="2"/>
            <w:tcBorders>
              <w:top w:val="single" w:sz="4" w:space="0" w:color="auto"/>
              <w:left w:val="single" w:sz="18" w:space="0" w:color="auto"/>
              <w:bottom w:val="single" w:sz="4" w:space="0" w:color="auto"/>
            </w:tcBorders>
          </w:tcPr>
          <w:p w14:paraId="176415CD"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75A50EAB" w14:textId="77559FE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830B4F9" w14:textId="77777777" w:rsidR="0048145B" w:rsidRDefault="0048145B" w:rsidP="0048145B">
            <w:pPr>
              <w:jc w:val="center"/>
              <w:rPr>
                <w:lang w:val="en-AU"/>
              </w:rPr>
            </w:pPr>
            <w:r>
              <w:rPr>
                <w:lang w:val="en-AU"/>
              </w:rPr>
              <w:t>11.2.28</w:t>
            </w:r>
          </w:p>
        </w:tc>
        <w:tc>
          <w:tcPr>
            <w:tcW w:w="4798" w:type="dxa"/>
            <w:gridSpan w:val="2"/>
            <w:tcBorders>
              <w:top w:val="single" w:sz="4" w:space="0" w:color="auto"/>
              <w:bottom w:val="single" w:sz="4" w:space="0" w:color="auto"/>
              <w:right w:val="single" w:sz="18" w:space="0" w:color="auto"/>
            </w:tcBorders>
          </w:tcPr>
          <w:p w14:paraId="5F9BA23A"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section entitled “Sentencing for rape”.  New cases of </w:t>
            </w:r>
            <w:r w:rsidRPr="00A019EF">
              <w:rPr>
                <w:rFonts w:ascii="Arial" w:hAnsi="Arial" w:cs="Arial"/>
                <w:bCs/>
                <w:i/>
              </w:rPr>
              <w:t xml:space="preserve">DPP v </w:t>
            </w:r>
            <w:proofErr w:type="spellStart"/>
            <w:r w:rsidRPr="00A019EF">
              <w:rPr>
                <w:rFonts w:ascii="Arial" w:hAnsi="Arial" w:cs="Arial"/>
                <w:bCs/>
                <w:i/>
              </w:rPr>
              <w:t>Avci</w:t>
            </w:r>
            <w:proofErr w:type="spellEnd"/>
            <w:r>
              <w:rPr>
                <w:rFonts w:ascii="Arial" w:hAnsi="Arial" w:cs="Arial"/>
                <w:bCs/>
              </w:rPr>
              <w:t xml:space="preserve"> [2008] VSCA 256; </w:t>
            </w:r>
            <w:r w:rsidRPr="00A019EF">
              <w:rPr>
                <w:rFonts w:ascii="Arial" w:hAnsi="Arial" w:cs="Arial"/>
                <w:bCs/>
                <w:i/>
              </w:rPr>
              <w:t>R v Brown</w:t>
            </w:r>
            <w:r>
              <w:rPr>
                <w:rFonts w:ascii="Arial" w:hAnsi="Arial" w:cs="Arial"/>
                <w:bCs/>
              </w:rPr>
              <w:t xml:space="preserve"> [2009] VSCA 23.</w:t>
            </w:r>
          </w:p>
        </w:tc>
      </w:tr>
      <w:tr w:rsidR="0048145B" w14:paraId="38401C50" w14:textId="77777777" w:rsidTr="006B7637">
        <w:tc>
          <w:tcPr>
            <w:tcW w:w="1219" w:type="dxa"/>
            <w:gridSpan w:val="2"/>
            <w:tcBorders>
              <w:top w:val="single" w:sz="4" w:space="0" w:color="auto"/>
              <w:left w:val="single" w:sz="18" w:space="0" w:color="auto"/>
              <w:bottom w:val="single" w:sz="4" w:space="0" w:color="auto"/>
            </w:tcBorders>
          </w:tcPr>
          <w:p w14:paraId="7AE36975"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0151B919" w14:textId="753232C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736B6D8" w14:textId="77777777" w:rsidR="0048145B" w:rsidRDefault="0048145B" w:rsidP="0048145B">
            <w:pPr>
              <w:jc w:val="center"/>
              <w:rPr>
                <w:lang w:val="en-AU"/>
              </w:rPr>
            </w:pPr>
            <w:r>
              <w:rPr>
                <w:lang w:val="en-AU"/>
              </w:rPr>
              <w:t>11.2.29</w:t>
            </w:r>
          </w:p>
        </w:tc>
        <w:tc>
          <w:tcPr>
            <w:tcW w:w="4798" w:type="dxa"/>
            <w:gridSpan w:val="2"/>
            <w:tcBorders>
              <w:top w:val="single" w:sz="4" w:space="0" w:color="auto"/>
              <w:bottom w:val="single" w:sz="4" w:space="0" w:color="auto"/>
              <w:right w:val="single" w:sz="18" w:space="0" w:color="auto"/>
            </w:tcBorders>
          </w:tcPr>
          <w:p w14:paraId="4911503D"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section entitled “Sentencing for offences against the person committed on public transport”.  New case of </w:t>
            </w:r>
            <w:r w:rsidRPr="00A019EF">
              <w:rPr>
                <w:rFonts w:ascii="Arial" w:hAnsi="Arial" w:cs="Arial"/>
                <w:bCs/>
                <w:i/>
              </w:rPr>
              <w:t>DPP v Eli</w:t>
            </w:r>
            <w:r>
              <w:rPr>
                <w:rFonts w:ascii="Arial" w:hAnsi="Arial" w:cs="Arial"/>
                <w:bCs/>
              </w:rPr>
              <w:t xml:space="preserve"> [2008] VSCA 209.</w:t>
            </w:r>
          </w:p>
        </w:tc>
      </w:tr>
      <w:tr w:rsidR="0048145B" w14:paraId="033CED37" w14:textId="77777777" w:rsidTr="006B7637">
        <w:tc>
          <w:tcPr>
            <w:tcW w:w="1219" w:type="dxa"/>
            <w:gridSpan w:val="2"/>
            <w:tcBorders>
              <w:top w:val="single" w:sz="4" w:space="0" w:color="auto"/>
              <w:left w:val="single" w:sz="18" w:space="0" w:color="auto"/>
              <w:bottom w:val="single" w:sz="4" w:space="0" w:color="auto"/>
            </w:tcBorders>
          </w:tcPr>
          <w:p w14:paraId="0E8AEEF9"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02FE8BFF" w14:textId="64F76B0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A4D5853" w14:textId="77777777" w:rsidR="0048145B" w:rsidRDefault="0048145B" w:rsidP="0048145B">
            <w:pPr>
              <w:jc w:val="center"/>
              <w:rPr>
                <w:lang w:val="en-AU"/>
              </w:rPr>
            </w:pPr>
            <w:r>
              <w:rPr>
                <w:lang w:val="en-AU"/>
              </w:rPr>
              <w:t>11.3.1</w:t>
            </w:r>
          </w:p>
        </w:tc>
        <w:tc>
          <w:tcPr>
            <w:tcW w:w="4798" w:type="dxa"/>
            <w:gridSpan w:val="2"/>
            <w:tcBorders>
              <w:top w:val="single" w:sz="4" w:space="0" w:color="auto"/>
              <w:bottom w:val="single" w:sz="4" w:space="0" w:color="auto"/>
              <w:right w:val="single" w:sz="18" w:space="0" w:color="auto"/>
            </w:tcBorders>
          </w:tcPr>
          <w:p w14:paraId="04426C2F" w14:textId="77777777" w:rsidR="0048145B" w:rsidRPr="00065454" w:rsidRDefault="0048145B" w:rsidP="0048145B">
            <w:pPr>
              <w:keepNext/>
              <w:keepLines/>
              <w:tabs>
                <w:tab w:val="left" w:pos="720"/>
              </w:tabs>
              <w:jc w:val="both"/>
              <w:rPr>
                <w:rFonts w:ascii="Arial" w:hAnsi="Arial" w:cs="Arial"/>
                <w:bCs/>
                <w:lang w:val="en-AU"/>
              </w:rPr>
            </w:pPr>
            <w:r>
              <w:rPr>
                <w:rFonts w:ascii="Arial" w:hAnsi="Arial" w:cs="Arial"/>
                <w:bCs/>
              </w:rPr>
              <w:t xml:space="preserve">New case of </w:t>
            </w:r>
            <w:r w:rsidRPr="00A019EF">
              <w:rPr>
                <w:rFonts w:ascii="Arial" w:hAnsi="Arial" w:cs="Arial"/>
                <w:bCs/>
                <w:i/>
              </w:rPr>
              <w:t>R v Flaherty (No.2)</w:t>
            </w:r>
            <w:r>
              <w:rPr>
                <w:rFonts w:ascii="Arial" w:hAnsi="Arial" w:cs="Arial"/>
                <w:bCs/>
              </w:rPr>
              <w:t xml:space="preserve"> [2008] VSC 270.  References to new cases of </w:t>
            </w:r>
            <w:r w:rsidRPr="00E715E3">
              <w:rPr>
                <w:rFonts w:ascii="Arial" w:hAnsi="Arial" w:cs="Arial"/>
                <w:i/>
                <w:lang w:val="en-US"/>
              </w:rPr>
              <w:t xml:space="preserve">R v Eastham </w:t>
            </w:r>
            <w:r>
              <w:rPr>
                <w:rFonts w:ascii="Arial" w:hAnsi="Arial" w:cs="Arial"/>
                <w:lang w:val="en-US"/>
              </w:rPr>
              <w:t xml:space="preserve">[2008] VSCA 67 at [11]-[12]; </w:t>
            </w:r>
            <w:r w:rsidRPr="000A4B93">
              <w:rPr>
                <w:rFonts w:ascii="Arial" w:hAnsi="Arial" w:cs="Arial"/>
                <w:i/>
                <w:lang w:val="en-US"/>
              </w:rPr>
              <w:t xml:space="preserve">R v </w:t>
            </w:r>
            <w:smartTag w:uri="urn:schemas-microsoft-com:office:smarttags" w:element="City">
              <w:smartTag w:uri="urn:schemas-microsoft-com:office:smarttags" w:element="place">
                <w:r w:rsidRPr="000A4B93">
                  <w:rPr>
                    <w:rFonts w:ascii="Arial" w:hAnsi="Arial" w:cs="Arial"/>
                    <w:i/>
                    <w:lang w:val="en-US"/>
                  </w:rPr>
                  <w:t>Johnston</w:t>
                </w:r>
              </w:smartTag>
            </w:smartTag>
            <w:r>
              <w:rPr>
                <w:rFonts w:ascii="Arial" w:hAnsi="Arial" w:cs="Arial"/>
                <w:lang w:val="en-US"/>
              </w:rPr>
              <w:t xml:space="preserve"> [2008] VSCA 133 at [16]</w:t>
            </w:r>
          </w:p>
        </w:tc>
      </w:tr>
      <w:tr w:rsidR="0048145B" w14:paraId="24FBECA1" w14:textId="77777777" w:rsidTr="006B7637">
        <w:tc>
          <w:tcPr>
            <w:tcW w:w="1219" w:type="dxa"/>
            <w:gridSpan w:val="2"/>
            <w:tcBorders>
              <w:top w:val="single" w:sz="4" w:space="0" w:color="auto"/>
              <w:left w:val="single" w:sz="18" w:space="0" w:color="auto"/>
              <w:bottom w:val="single" w:sz="4" w:space="0" w:color="auto"/>
            </w:tcBorders>
          </w:tcPr>
          <w:p w14:paraId="53651BEA"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68ECBE0B" w14:textId="70F6B2C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D439B43" w14:textId="77777777" w:rsidR="0048145B" w:rsidRDefault="0048145B" w:rsidP="0048145B">
            <w:pPr>
              <w:jc w:val="center"/>
              <w:rPr>
                <w:lang w:val="en-AU"/>
              </w:rPr>
            </w:pPr>
            <w:r>
              <w:rPr>
                <w:lang w:val="en-AU"/>
              </w:rPr>
              <w:t>11.3.2</w:t>
            </w:r>
          </w:p>
        </w:tc>
        <w:tc>
          <w:tcPr>
            <w:tcW w:w="4798" w:type="dxa"/>
            <w:gridSpan w:val="2"/>
            <w:tcBorders>
              <w:top w:val="single" w:sz="4" w:space="0" w:color="auto"/>
              <w:bottom w:val="single" w:sz="4" w:space="0" w:color="auto"/>
              <w:right w:val="single" w:sz="18" w:space="0" w:color="auto"/>
            </w:tcBorders>
          </w:tcPr>
          <w:p w14:paraId="05A84F6E" w14:textId="77777777" w:rsidR="0048145B" w:rsidRPr="00065454" w:rsidRDefault="0048145B" w:rsidP="0048145B">
            <w:pPr>
              <w:keepNext/>
              <w:keepLines/>
              <w:tabs>
                <w:tab w:val="left" w:pos="720"/>
              </w:tabs>
              <w:jc w:val="both"/>
              <w:rPr>
                <w:rFonts w:ascii="Arial" w:hAnsi="Arial" w:cs="Arial"/>
                <w:bCs/>
                <w:lang w:val="en-AU"/>
              </w:rPr>
            </w:pPr>
            <w:r>
              <w:rPr>
                <w:rFonts w:ascii="Arial" w:hAnsi="Arial" w:cs="Arial"/>
                <w:bCs/>
                <w:lang w:val="en-AU"/>
              </w:rPr>
              <w:t xml:space="preserve">New cases of </w:t>
            </w:r>
            <w:r w:rsidRPr="00065454">
              <w:rPr>
                <w:rFonts w:ascii="Arial" w:hAnsi="Arial" w:cs="Arial"/>
                <w:bCs/>
                <w:i/>
                <w:lang w:val="en-AU"/>
              </w:rPr>
              <w:t>R v McNeill &amp; Brown/Piggott</w:t>
            </w:r>
            <w:r>
              <w:rPr>
                <w:rFonts w:ascii="Arial" w:hAnsi="Arial" w:cs="Arial"/>
                <w:bCs/>
                <w:lang w:val="en-AU"/>
              </w:rPr>
              <w:t xml:space="preserve"> [2008] VSCA 190; </w:t>
            </w:r>
            <w:r w:rsidRPr="00065454">
              <w:rPr>
                <w:rFonts w:ascii="Arial" w:hAnsi="Arial" w:cs="Arial"/>
                <w:bCs/>
                <w:i/>
                <w:lang w:val="en-AU"/>
              </w:rPr>
              <w:t>R v Vandenberg</w:t>
            </w:r>
            <w:r>
              <w:rPr>
                <w:rFonts w:ascii="Arial" w:hAnsi="Arial" w:cs="Arial"/>
                <w:bCs/>
                <w:lang w:val="en-AU"/>
              </w:rPr>
              <w:t xml:space="preserve"> [2009] VSCA 9.</w:t>
            </w:r>
          </w:p>
        </w:tc>
      </w:tr>
      <w:tr w:rsidR="0048145B" w14:paraId="5190CBDC" w14:textId="77777777" w:rsidTr="006B7637">
        <w:tc>
          <w:tcPr>
            <w:tcW w:w="1219" w:type="dxa"/>
            <w:gridSpan w:val="2"/>
            <w:tcBorders>
              <w:top w:val="single" w:sz="4" w:space="0" w:color="auto"/>
              <w:left w:val="single" w:sz="18" w:space="0" w:color="auto"/>
              <w:bottom w:val="single" w:sz="4" w:space="0" w:color="auto"/>
            </w:tcBorders>
          </w:tcPr>
          <w:p w14:paraId="6FB1A2C5"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0CBE47F2" w14:textId="023BCF8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ADAC36F" w14:textId="77777777" w:rsidR="0048145B" w:rsidRDefault="0048145B" w:rsidP="0048145B">
            <w:pPr>
              <w:jc w:val="center"/>
              <w:rPr>
                <w:lang w:val="en-AU"/>
              </w:rPr>
            </w:pPr>
            <w:r>
              <w:rPr>
                <w:lang w:val="en-AU"/>
              </w:rPr>
              <w:t>11.3.3</w:t>
            </w:r>
          </w:p>
        </w:tc>
        <w:tc>
          <w:tcPr>
            <w:tcW w:w="4798" w:type="dxa"/>
            <w:gridSpan w:val="2"/>
            <w:tcBorders>
              <w:top w:val="single" w:sz="4" w:space="0" w:color="auto"/>
              <w:bottom w:val="single" w:sz="4" w:space="0" w:color="auto"/>
              <w:right w:val="single" w:sz="18" w:space="0" w:color="auto"/>
            </w:tcBorders>
          </w:tcPr>
          <w:p w14:paraId="35888631" w14:textId="77777777" w:rsidR="0048145B" w:rsidRDefault="0048145B" w:rsidP="0048145B">
            <w:pPr>
              <w:keepNext/>
              <w:keepLines/>
              <w:tabs>
                <w:tab w:val="left" w:pos="720"/>
              </w:tabs>
              <w:jc w:val="both"/>
              <w:rPr>
                <w:rFonts w:ascii="Arial" w:hAnsi="Arial" w:cs="Arial"/>
                <w:bCs/>
              </w:rPr>
            </w:pPr>
            <w:r>
              <w:rPr>
                <w:rFonts w:ascii="Arial" w:hAnsi="Arial" w:cs="Arial"/>
                <w:bCs/>
              </w:rPr>
              <w:t>This section has been extensively re-written.</w:t>
            </w:r>
          </w:p>
        </w:tc>
      </w:tr>
      <w:tr w:rsidR="0048145B" w14:paraId="40BA7088" w14:textId="77777777" w:rsidTr="006B7637">
        <w:tc>
          <w:tcPr>
            <w:tcW w:w="1219" w:type="dxa"/>
            <w:gridSpan w:val="2"/>
            <w:tcBorders>
              <w:top w:val="single" w:sz="4" w:space="0" w:color="auto"/>
              <w:left w:val="single" w:sz="18" w:space="0" w:color="auto"/>
              <w:bottom w:val="single" w:sz="4" w:space="0" w:color="auto"/>
            </w:tcBorders>
          </w:tcPr>
          <w:p w14:paraId="3AE98A65"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2C6F0582" w14:textId="41B2B60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A330446" w14:textId="77777777" w:rsidR="0048145B" w:rsidRDefault="0048145B" w:rsidP="0048145B">
            <w:pPr>
              <w:jc w:val="center"/>
              <w:rPr>
                <w:lang w:val="en-AU"/>
              </w:rPr>
            </w:pPr>
            <w:r>
              <w:rPr>
                <w:lang w:val="en-AU"/>
              </w:rPr>
              <w:t>11.3.5</w:t>
            </w:r>
          </w:p>
        </w:tc>
        <w:tc>
          <w:tcPr>
            <w:tcW w:w="4798" w:type="dxa"/>
            <w:gridSpan w:val="2"/>
            <w:tcBorders>
              <w:top w:val="single" w:sz="4" w:space="0" w:color="auto"/>
              <w:bottom w:val="single" w:sz="4" w:space="0" w:color="auto"/>
              <w:right w:val="single" w:sz="18" w:space="0" w:color="auto"/>
            </w:tcBorders>
          </w:tcPr>
          <w:p w14:paraId="5237C62C"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reference to case of </w:t>
            </w:r>
            <w:r w:rsidRPr="00065454">
              <w:rPr>
                <w:rFonts w:ascii="Arial" w:hAnsi="Arial" w:cs="Arial"/>
                <w:bCs/>
                <w:i/>
              </w:rPr>
              <w:t>DPP v Coley</w:t>
            </w:r>
            <w:r>
              <w:rPr>
                <w:rFonts w:ascii="Arial" w:hAnsi="Arial" w:cs="Arial"/>
                <w:bCs/>
              </w:rPr>
              <w:t xml:space="preserve"> [2007] VSCA 91.</w:t>
            </w:r>
          </w:p>
        </w:tc>
      </w:tr>
      <w:tr w:rsidR="0048145B" w14:paraId="6DC6C76D" w14:textId="77777777" w:rsidTr="006B7637">
        <w:tc>
          <w:tcPr>
            <w:tcW w:w="1219" w:type="dxa"/>
            <w:gridSpan w:val="2"/>
            <w:tcBorders>
              <w:top w:val="single" w:sz="4" w:space="0" w:color="auto"/>
              <w:left w:val="single" w:sz="18" w:space="0" w:color="auto"/>
              <w:bottom w:val="single" w:sz="4" w:space="0" w:color="auto"/>
            </w:tcBorders>
          </w:tcPr>
          <w:p w14:paraId="4B7BF67C"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6DABCE28" w14:textId="5430B94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310CFEF" w14:textId="77777777" w:rsidR="0048145B" w:rsidRDefault="0048145B" w:rsidP="0048145B">
            <w:pPr>
              <w:jc w:val="center"/>
              <w:rPr>
                <w:lang w:val="en-AU"/>
              </w:rPr>
            </w:pPr>
            <w:r>
              <w:rPr>
                <w:lang w:val="en-AU"/>
              </w:rPr>
              <w:t>11.4.1</w:t>
            </w:r>
          </w:p>
        </w:tc>
        <w:tc>
          <w:tcPr>
            <w:tcW w:w="4798" w:type="dxa"/>
            <w:gridSpan w:val="2"/>
            <w:tcBorders>
              <w:top w:val="single" w:sz="4" w:space="0" w:color="auto"/>
              <w:bottom w:val="single" w:sz="4" w:space="0" w:color="auto"/>
              <w:right w:val="single" w:sz="18" w:space="0" w:color="auto"/>
            </w:tcBorders>
          </w:tcPr>
          <w:p w14:paraId="67060A52" w14:textId="77777777" w:rsidR="0048145B" w:rsidRDefault="0048145B" w:rsidP="0048145B">
            <w:pPr>
              <w:keepNext/>
              <w:keepLines/>
              <w:tabs>
                <w:tab w:val="left" w:pos="720"/>
              </w:tabs>
              <w:jc w:val="both"/>
              <w:rPr>
                <w:rFonts w:ascii="Arial" w:hAnsi="Arial" w:cs="Arial"/>
                <w:bCs/>
              </w:rPr>
            </w:pPr>
            <w:r>
              <w:rPr>
                <w:rFonts w:ascii="Arial" w:hAnsi="Arial" w:cs="Arial"/>
                <w:bCs/>
              </w:rPr>
              <w:t>New sub-paragraph heading “Pre-sentence &amp; group conference reports”.</w:t>
            </w:r>
          </w:p>
        </w:tc>
      </w:tr>
      <w:tr w:rsidR="0048145B" w14:paraId="6A66771B" w14:textId="77777777" w:rsidTr="006B7637">
        <w:tc>
          <w:tcPr>
            <w:tcW w:w="1219" w:type="dxa"/>
            <w:gridSpan w:val="2"/>
            <w:tcBorders>
              <w:top w:val="single" w:sz="4" w:space="0" w:color="auto"/>
              <w:left w:val="single" w:sz="18" w:space="0" w:color="auto"/>
              <w:bottom w:val="single" w:sz="4" w:space="0" w:color="auto"/>
            </w:tcBorders>
          </w:tcPr>
          <w:p w14:paraId="7DDD800E"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358682D0" w14:textId="78ACFF5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455246E" w14:textId="77777777" w:rsidR="0048145B" w:rsidRDefault="0048145B" w:rsidP="0048145B">
            <w:pPr>
              <w:jc w:val="center"/>
              <w:rPr>
                <w:lang w:val="en-AU"/>
              </w:rPr>
            </w:pPr>
            <w:r>
              <w:rPr>
                <w:lang w:val="en-AU"/>
              </w:rPr>
              <w:t>11.4.2</w:t>
            </w:r>
          </w:p>
        </w:tc>
        <w:tc>
          <w:tcPr>
            <w:tcW w:w="4798" w:type="dxa"/>
            <w:gridSpan w:val="2"/>
            <w:tcBorders>
              <w:top w:val="single" w:sz="4" w:space="0" w:color="auto"/>
              <w:bottom w:val="single" w:sz="4" w:space="0" w:color="auto"/>
              <w:right w:val="single" w:sz="18" w:space="0" w:color="auto"/>
            </w:tcBorders>
          </w:tcPr>
          <w:p w14:paraId="516352A5" w14:textId="77777777" w:rsidR="0048145B" w:rsidRDefault="0048145B" w:rsidP="0048145B">
            <w:pPr>
              <w:keepNext/>
              <w:keepLines/>
              <w:tabs>
                <w:tab w:val="left" w:pos="720"/>
              </w:tabs>
              <w:jc w:val="both"/>
              <w:rPr>
                <w:rFonts w:ascii="Arial" w:hAnsi="Arial" w:cs="Arial"/>
                <w:bCs/>
              </w:rPr>
            </w:pPr>
            <w:r>
              <w:rPr>
                <w:rFonts w:ascii="Arial" w:hAnsi="Arial" w:cs="Arial"/>
                <w:bCs/>
              </w:rPr>
              <w:t>New sub-paragraph heading “Report, submission &amp; evidence on behalf of child”.</w:t>
            </w:r>
          </w:p>
        </w:tc>
      </w:tr>
      <w:tr w:rsidR="0048145B" w14:paraId="163D474D" w14:textId="77777777" w:rsidTr="006B7637">
        <w:tc>
          <w:tcPr>
            <w:tcW w:w="1219" w:type="dxa"/>
            <w:gridSpan w:val="2"/>
            <w:tcBorders>
              <w:top w:val="single" w:sz="4" w:space="0" w:color="auto"/>
              <w:left w:val="single" w:sz="18" w:space="0" w:color="auto"/>
              <w:bottom w:val="single" w:sz="4" w:space="0" w:color="auto"/>
            </w:tcBorders>
          </w:tcPr>
          <w:p w14:paraId="77F4279D"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6CA0A5F2" w14:textId="0351A08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A0B351D" w14:textId="77777777" w:rsidR="0048145B" w:rsidRDefault="0048145B" w:rsidP="0048145B">
            <w:pPr>
              <w:jc w:val="center"/>
              <w:rPr>
                <w:lang w:val="en-AU"/>
              </w:rPr>
            </w:pPr>
            <w:r>
              <w:rPr>
                <w:lang w:val="en-AU"/>
              </w:rPr>
              <w:t>11.4.3</w:t>
            </w:r>
          </w:p>
        </w:tc>
        <w:tc>
          <w:tcPr>
            <w:tcW w:w="4798" w:type="dxa"/>
            <w:gridSpan w:val="2"/>
            <w:tcBorders>
              <w:top w:val="single" w:sz="4" w:space="0" w:color="auto"/>
              <w:bottom w:val="single" w:sz="4" w:space="0" w:color="auto"/>
              <w:right w:val="single" w:sz="18" w:space="0" w:color="auto"/>
            </w:tcBorders>
          </w:tcPr>
          <w:p w14:paraId="4B0191A5" w14:textId="77777777" w:rsidR="0048145B" w:rsidRDefault="0048145B" w:rsidP="0048145B">
            <w:pPr>
              <w:keepNext/>
              <w:keepLines/>
              <w:tabs>
                <w:tab w:val="left" w:pos="720"/>
              </w:tabs>
              <w:jc w:val="both"/>
              <w:rPr>
                <w:rFonts w:ascii="Arial" w:hAnsi="Arial" w:cs="Arial"/>
                <w:bCs/>
              </w:rPr>
            </w:pPr>
            <w:r>
              <w:rPr>
                <w:rFonts w:ascii="Arial" w:hAnsi="Arial" w:cs="Arial"/>
                <w:bCs/>
              </w:rPr>
              <w:t>New sub-paragraph heading “Prior findings of guilt”.</w:t>
            </w:r>
          </w:p>
        </w:tc>
      </w:tr>
      <w:tr w:rsidR="0048145B" w14:paraId="5A548B05" w14:textId="77777777" w:rsidTr="006B7637">
        <w:tc>
          <w:tcPr>
            <w:tcW w:w="1219" w:type="dxa"/>
            <w:gridSpan w:val="2"/>
            <w:tcBorders>
              <w:top w:val="single" w:sz="4" w:space="0" w:color="auto"/>
              <w:left w:val="single" w:sz="18" w:space="0" w:color="auto"/>
              <w:bottom w:val="single" w:sz="4" w:space="0" w:color="auto"/>
            </w:tcBorders>
          </w:tcPr>
          <w:p w14:paraId="47E51F14"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3BE60E65" w14:textId="3235C3E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3C30127" w14:textId="77777777" w:rsidR="0048145B" w:rsidRDefault="0048145B" w:rsidP="0048145B">
            <w:pPr>
              <w:jc w:val="center"/>
              <w:rPr>
                <w:lang w:val="en-AU"/>
              </w:rPr>
            </w:pPr>
            <w:r>
              <w:rPr>
                <w:lang w:val="en-AU"/>
              </w:rPr>
              <w:t>11.4.4</w:t>
            </w:r>
          </w:p>
        </w:tc>
        <w:tc>
          <w:tcPr>
            <w:tcW w:w="4798" w:type="dxa"/>
            <w:gridSpan w:val="2"/>
            <w:tcBorders>
              <w:top w:val="single" w:sz="4" w:space="0" w:color="auto"/>
              <w:bottom w:val="single" w:sz="4" w:space="0" w:color="auto"/>
              <w:right w:val="single" w:sz="18" w:space="0" w:color="auto"/>
            </w:tcBorders>
          </w:tcPr>
          <w:p w14:paraId="6B0FDB14"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sub-paragraph heading “Prosecutor’s submission &amp; duty”.  New cases of </w:t>
            </w:r>
            <w:r w:rsidRPr="00065454">
              <w:rPr>
                <w:rFonts w:ascii="Arial" w:hAnsi="Arial" w:cs="Arial"/>
                <w:bCs/>
                <w:i/>
              </w:rPr>
              <w:t xml:space="preserve">DPP v </w:t>
            </w:r>
            <w:proofErr w:type="spellStart"/>
            <w:r w:rsidRPr="00065454">
              <w:rPr>
                <w:rFonts w:ascii="Arial" w:hAnsi="Arial" w:cs="Arial"/>
                <w:bCs/>
                <w:i/>
              </w:rPr>
              <w:t>Avci</w:t>
            </w:r>
            <w:proofErr w:type="spellEnd"/>
            <w:r>
              <w:rPr>
                <w:rFonts w:ascii="Arial" w:hAnsi="Arial" w:cs="Arial"/>
                <w:bCs/>
              </w:rPr>
              <w:t xml:space="preserve"> [2008] VSCA 256;</w:t>
            </w:r>
            <w:r w:rsidRPr="00065454">
              <w:rPr>
                <w:rFonts w:ascii="Arial" w:hAnsi="Arial" w:cs="Arial"/>
                <w:bCs/>
                <w:i/>
              </w:rPr>
              <w:t xml:space="preserve"> R v Mansour</w:t>
            </w:r>
            <w:r>
              <w:rPr>
                <w:rFonts w:ascii="Arial" w:hAnsi="Arial" w:cs="Arial"/>
                <w:bCs/>
              </w:rPr>
              <w:t xml:space="preserve"> [2008] VSC 226.</w:t>
            </w:r>
          </w:p>
        </w:tc>
      </w:tr>
      <w:tr w:rsidR="0048145B" w14:paraId="6814E2C3" w14:textId="77777777" w:rsidTr="006B7637">
        <w:tc>
          <w:tcPr>
            <w:tcW w:w="1219" w:type="dxa"/>
            <w:gridSpan w:val="2"/>
            <w:tcBorders>
              <w:top w:val="single" w:sz="4" w:space="0" w:color="auto"/>
              <w:left w:val="single" w:sz="18" w:space="0" w:color="auto"/>
              <w:bottom w:val="single" w:sz="4" w:space="0" w:color="auto"/>
            </w:tcBorders>
          </w:tcPr>
          <w:p w14:paraId="78662949" w14:textId="77777777" w:rsidR="0048145B" w:rsidRDefault="0048145B" w:rsidP="0048145B">
            <w:pPr>
              <w:rPr>
                <w:lang w:val="en-AU"/>
              </w:rPr>
            </w:pPr>
            <w:r>
              <w:rPr>
                <w:lang w:val="en-AU"/>
              </w:rPr>
              <w:lastRenderedPageBreak/>
              <w:t>25/02/09</w:t>
            </w:r>
          </w:p>
        </w:tc>
        <w:tc>
          <w:tcPr>
            <w:tcW w:w="836" w:type="dxa"/>
            <w:tcBorders>
              <w:top w:val="single" w:sz="4" w:space="0" w:color="auto"/>
              <w:bottom w:val="single" w:sz="4" w:space="0" w:color="auto"/>
            </w:tcBorders>
          </w:tcPr>
          <w:p w14:paraId="024AD9FF" w14:textId="7AD8747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C99C483" w14:textId="77777777" w:rsidR="0048145B" w:rsidRDefault="0048145B" w:rsidP="0048145B">
            <w:pPr>
              <w:jc w:val="center"/>
              <w:rPr>
                <w:lang w:val="en-AU"/>
              </w:rPr>
            </w:pPr>
            <w:r>
              <w:rPr>
                <w:lang w:val="en-AU"/>
              </w:rPr>
              <w:t>11.4.5</w:t>
            </w:r>
          </w:p>
        </w:tc>
        <w:tc>
          <w:tcPr>
            <w:tcW w:w="4798" w:type="dxa"/>
            <w:gridSpan w:val="2"/>
            <w:tcBorders>
              <w:top w:val="single" w:sz="4" w:space="0" w:color="auto"/>
              <w:bottom w:val="single" w:sz="4" w:space="0" w:color="auto"/>
              <w:right w:val="single" w:sz="18" w:space="0" w:color="auto"/>
            </w:tcBorders>
          </w:tcPr>
          <w:p w14:paraId="021483E7"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sub-paragraph heading “Victim impact statements”.  New cases of </w:t>
            </w:r>
            <w:r w:rsidRPr="00065454">
              <w:rPr>
                <w:rFonts w:ascii="Arial" w:hAnsi="Arial" w:cs="Arial"/>
                <w:bCs/>
                <w:i/>
              </w:rPr>
              <w:t xml:space="preserve">R v </w:t>
            </w:r>
            <w:proofErr w:type="spellStart"/>
            <w:r w:rsidRPr="00065454">
              <w:rPr>
                <w:rFonts w:ascii="Arial" w:hAnsi="Arial" w:cs="Arial"/>
                <w:bCs/>
                <w:i/>
              </w:rPr>
              <w:t>Katelis</w:t>
            </w:r>
            <w:proofErr w:type="spellEnd"/>
            <w:r>
              <w:rPr>
                <w:rFonts w:ascii="Arial" w:hAnsi="Arial" w:cs="Arial"/>
                <w:bCs/>
              </w:rPr>
              <w:t xml:space="preserve"> [2008] VSCA 239.  New references to </w:t>
            </w:r>
            <w:r w:rsidRPr="00065454">
              <w:rPr>
                <w:rFonts w:ascii="Arial" w:hAnsi="Arial" w:cs="Arial"/>
                <w:bCs/>
                <w:i/>
              </w:rPr>
              <w:t>R v Vandenberg</w:t>
            </w:r>
            <w:r>
              <w:rPr>
                <w:rFonts w:ascii="Arial" w:hAnsi="Arial" w:cs="Arial"/>
                <w:bCs/>
              </w:rPr>
              <w:t xml:space="preserve"> [2009] VSCA 9; </w:t>
            </w:r>
            <w:r w:rsidRPr="00065454">
              <w:rPr>
                <w:rFonts w:ascii="Arial" w:hAnsi="Arial" w:cs="Arial"/>
                <w:bCs/>
                <w:i/>
              </w:rPr>
              <w:t>R v Sa</w:t>
            </w:r>
            <w:r>
              <w:rPr>
                <w:rFonts w:ascii="Arial" w:hAnsi="Arial" w:cs="Arial"/>
                <w:bCs/>
              </w:rPr>
              <w:t xml:space="preserve"> [2004] VSCA 182; </w:t>
            </w:r>
            <w:r w:rsidRPr="00065454">
              <w:rPr>
                <w:rFonts w:ascii="Arial" w:hAnsi="Arial" w:cs="Arial"/>
                <w:bCs/>
                <w:i/>
              </w:rPr>
              <w:t>R v CLP</w:t>
            </w:r>
            <w:r>
              <w:rPr>
                <w:rFonts w:ascii="Arial" w:hAnsi="Arial" w:cs="Arial"/>
                <w:bCs/>
              </w:rPr>
              <w:t xml:space="preserve"> [2008] VSCA 113.</w:t>
            </w:r>
          </w:p>
        </w:tc>
      </w:tr>
      <w:tr w:rsidR="0048145B" w14:paraId="12F57C50" w14:textId="77777777" w:rsidTr="006B7637">
        <w:tc>
          <w:tcPr>
            <w:tcW w:w="1219" w:type="dxa"/>
            <w:gridSpan w:val="2"/>
            <w:tcBorders>
              <w:top w:val="single" w:sz="4" w:space="0" w:color="auto"/>
              <w:left w:val="single" w:sz="18" w:space="0" w:color="auto"/>
              <w:bottom w:val="single" w:sz="4" w:space="0" w:color="auto"/>
            </w:tcBorders>
          </w:tcPr>
          <w:p w14:paraId="044C4A16"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7DC2D926" w14:textId="3069E00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711789F" w14:textId="77777777" w:rsidR="0048145B" w:rsidRDefault="0048145B" w:rsidP="0048145B">
            <w:pPr>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344D424E"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references to </w:t>
            </w:r>
            <w:r w:rsidRPr="006B1EDB">
              <w:rPr>
                <w:rFonts w:ascii="Arial" w:hAnsi="Arial" w:cs="Arial"/>
                <w:i/>
              </w:rPr>
              <w:t xml:space="preserve">R v </w:t>
            </w:r>
            <w:proofErr w:type="spellStart"/>
            <w:r w:rsidRPr="006B1EDB">
              <w:rPr>
                <w:rFonts w:ascii="Arial" w:hAnsi="Arial" w:cs="Arial"/>
                <w:i/>
              </w:rPr>
              <w:t>Detenamo</w:t>
            </w:r>
            <w:proofErr w:type="spellEnd"/>
            <w:r w:rsidRPr="006B1EDB">
              <w:rPr>
                <w:rFonts w:ascii="Arial" w:hAnsi="Arial" w:cs="Arial"/>
              </w:rPr>
              <w:t xml:space="preserve"> [2007] VSCA 160;  </w:t>
            </w:r>
            <w:r w:rsidRPr="006B1EDB">
              <w:rPr>
                <w:rFonts w:ascii="Arial" w:hAnsi="Arial" w:cs="Arial"/>
                <w:i/>
              </w:rPr>
              <w:t>R v Bertrand</w:t>
            </w:r>
            <w:r w:rsidRPr="006B1EDB">
              <w:rPr>
                <w:rFonts w:ascii="Arial" w:hAnsi="Arial" w:cs="Arial"/>
              </w:rPr>
              <w:t xml:space="preserve"> [2008] VSCA 182</w:t>
            </w:r>
            <w:r>
              <w:rPr>
                <w:rFonts w:ascii="Arial" w:hAnsi="Arial" w:cs="Arial"/>
              </w:rPr>
              <w:t>;</w:t>
            </w:r>
            <w:r>
              <w:rPr>
                <w:rFonts w:ascii="Arial" w:hAnsi="Arial" w:cs="Arial"/>
                <w:i/>
              </w:rPr>
              <w:t xml:space="preserve"> </w:t>
            </w:r>
            <w:r w:rsidRPr="00F46E6C">
              <w:rPr>
                <w:rFonts w:ascii="Arial" w:hAnsi="Arial" w:cs="Arial"/>
                <w:i/>
              </w:rPr>
              <w:t>R v Merritt</w:t>
            </w:r>
            <w:r>
              <w:rPr>
                <w:rFonts w:ascii="Arial" w:hAnsi="Arial" w:cs="Arial"/>
              </w:rPr>
              <w:t xml:space="preserve"> [2008] VSCA 238 at [16]-[18]; </w:t>
            </w:r>
            <w:r w:rsidRPr="004F30A4">
              <w:rPr>
                <w:rFonts w:ascii="Arial" w:hAnsi="Arial" w:cs="Arial"/>
                <w:i/>
              </w:rPr>
              <w:t>Power v The Queen</w:t>
            </w:r>
            <w:r w:rsidRPr="004F30A4">
              <w:rPr>
                <w:rFonts w:ascii="Arial" w:hAnsi="Arial" w:cs="Arial"/>
              </w:rPr>
              <w:t xml:space="preserve"> (1974) 131 CLR 623 </w:t>
            </w:r>
            <w:r>
              <w:rPr>
                <w:rFonts w:ascii="Arial" w:hAnsi="Arial" w:cs="Arial"/>
              </w:rPr>
              <w:t>at</w:t>
            </w:r>
            <w:r w:rsidRPr="004F30A4">
              <w:rPr>
                <w:rFonts w:ascii="Arial" w:hAnsi="Arial" w:cs="Arial"/>
              </w:rPr>
              <w:t xml:space="preserve"> 627</w:t>
            </w:r>
            <w:r>
              <w:rPr>
                <w:rFonts w:ascii="Arial" w:hAnsi="Arial" w:cs="Arial"/>
              </w:rPr>
              <w:t xml:space="preserve">; </w:t>
            </w:r>
            <w:r w:rsidRPr="006B1EDB">
              <w:rPr>
                <w:rFonts w:ascii="Arial" w:hAnsi="Arial" w:cs="Arial"/>
                <w:i/>
              </w:rPr>
              <w:t xml:space="preserve">R v Morgan &amp; Morgan </w:t>
            </w:r>
            <w:r w:rsidRPr="006B1EDB">
              <w:rPr>
                <w:rFonts w:ascii="Arial" w:hAnsi="Arial" w:cs="Arial"/>
              </w:rPr>
              <w:t>(1981-3) 7 A Crim R 146</w:t>
            </w:r>
            <w:r>
              <w:rPr>
                <w:rFonts w:ascii="Arial" w:hAnsi="Arial" w:cs="Arial"/>
              </w:rPr>
              <w:t xml:space="preserve"> at 154-155.</w:t>
            </w:r>
          </w:p>
        </w:tc>
      </w:tr>
      <w:tr w:rsidR="0048145B" w14:paraId="495CED7D" w14:textId="77777777" w:rsidTr="006B7637">
        <w:tc>
          <w:tcPr>
            <w:tcW w:w="1219" w:type="dxa"/>
            <w:gridSpan w:val="2"/>
            <w:tcBorders>
              <w:top w:val="single" w:sz="4" w:space="0" w:color="auto"/>
              <w:left w:val="single" w:sz="18" w:space="0" w:color="auto"/>
              <w:bottom w:val="single" w:sz="4" w:space="0" w:color="auto"/>
            </w:tcBorders>
          </w:tcPr>
          <w:p w14:paraId="6EAEB199"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3EE01EB0" w14:textId="28ECEC7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7061330" w14:textId="77777777" w:rsidR="0048145B" w:rsidRDefault="0048145B" w:rsidP="0048145B">
            <w:pPr>
              <w:jc w:val="center"/>
              <w:rPr>
                <w:lang w:val="en-AU"/>
              </w:rPr>
            </w:pPr>
            <w:r>
              <w:rPr>
                <w:lang w:val="en-AU"/>
              </w:rPr>
              <w:t>11.16.1</w:t>
            </w:r>
          </w:p>
        </w:tc>
        <w:tc>
          <w:tcPr>
            <w:tcW w:w="4798" w:type="dxa"/>
            <w:gridSpan w:val="2"/>
            <w:tcBorders>
              <w:top w:val="single" w:sz="4" w:space="0" w:color="auto"/>
              <w:bottom w:val="single" w:sz="4" w:space="0" w:color="auto"/>
              <w:right w:val="single" w:sz="18" w:space="0" w:color="auto"/>
            </w:tcBorders>
          </w:tcPr>
          <w:p w14:paraId="7F1AFCB0"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cases of </w:t>
            </w:r>
            <w:r w:rsidRPr="00A02EA1">
              <w:rPr>
                <w:rFonts w:ascii="Arial" w:hAnsi="Arial" w:cs="Arial"/>
                <w:bCs/>
                <w:i/>
              </w:rPr>
              <w:t>R v RGG</w:t>
            </w:r>
            <w:r>
              <w:rPr>
                <w:rFonts w:ascii="Arial" w:hAnsi="Arial" w:cs="Arial"/>
                <w:bCs/>
              </w:rPr>
              <w:t xml:space="preserve"> [2008] VSCA 94; </w:t>
            </w:r>
            <w:r w:rsidRPr="00A02EA1">
              <w:rPr>
                <w:rFonts w:ascii="Arial" w:hAnsi="Arial" w:cs="Arial"/>
                <w:bCs/>
                <w:i/>
              </w:rPr>
              <w:t>R v CLP</w:t>
            </w:r>
            <w:r>
              <w:rPr>
                <w:rFonts w:ascii="Arial" w:hAnsi="Arial" w:cs="Arial"/>
                <w:bCs/>
              </w:rPr>
              <w:t xml:space="preserve"> [2008] VSCA 113.</w:t>
            </w:r>
          </w:p>
        </w:tc>
      </w:tr>
      <w:tr w:rsidR="0048145B" w14:paraId="48168E04" w14:textId="77777777" w:rsidTr="006B7637">
        <w:tc>
          <w:tcPr>
            <w:tcW w:w="1219" w:type="dxa"/>
            <w:gridSpan w:val="2"/>
            <w:tcBorders>
              <w:top w:val="single" w:sz="4" w:space="0" w:color="auto"/>
              <w:left w:val="single" w:sz="18" w:space="0" w:color="auto"/>
              <w:bottom w:val="single" w:sz="4" w:space="0" w:color="auto"/>
            </w:tcBorders>
          </w:tcPr>
          <w:p w14:paraId="0D0FB080"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2DF2DB0B" w14:textId="2A5833A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8CA05D8" w14:textId="77777777" w:rsidR="0048145B" w:rsidRDefault="0048145B" w:rsidP="0048145B">
            <w:pPr>
              <w:jc w:val="center"/>
              <w:rPr>
                <w:lang w:val="en-AU"/>
              </w:rPr>
            </w:pPr>
            <w:r>
              <w:rPr>
                <w:lang w:val="en-AU"/>
              </w:rPr>
              <w:t>11.16.1.1</w:t>
            </w:r>
          </w:p>
        </w:tc>
        <w:tc>
          <w:tcPr>
            <w:tcW w:w="4798" w:type="dxa"/>
            <w:gridSpan w:val="2"/>
            <w:tcBorders>
              <w:top w:val="single" w:sz="4" w:space="0" w:color="auto"/>
              <w:bottom w:val="single" w:sz="4" w:space="0" w:color="auto"/>
              <w:right w:val="single" w:sz="18" w:space="0" w:color="auto"/>
            </w:tcBorders>
          </w:tcPr>
          <w:p w14:paraId="594F08EF"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sub-paragraph heading “Sexual abuse in a family setting”.  New case of </w:t>
            </w:r>
            <w:r w:rsidRPr="00A02EA1">
              <w:rPr>
                <w:rFonts w:ascii="Arial" w:hAnsi="Arial" w:cs="Arial"/>
                <w:bCs/>
                <w:i/>
              </w:rPr>
              <w:t>DPP v EB</w:t>
            </w:r>
            <w:r>
              <w:rPr>
                <w:rFonts w:ascii="Arial" w:hAnsi="Arial" w:cs="Arial"/>
                <w:bCs/>
              </w:rPr>
              <w:t xml:space="preserve"> [2008] VSCA 127.  New references to </w:t>
            </w:r>
            <w:r>
              <w:rPr>
                <w:rFonts w:ascii="Arial" w:hAnsi="Arial" w:cs="Arial"/>
                <w:i/>
              </w:rPr>
              <w:t xml:space="preserve">R v GLH </w:t>
            </w:r>
            <w:r w:rsidRPr="00565FB5">
              <w:rPr>
                <w:rFonts w:ascii="Arial" w:hAnsi="Arial" w:cs="Arial"/>
              </w:rPr>
              <w:t xml:space="preserve">[2008] VSCA 88; </w:t>
            </w:r>
            <w:r>
              <w:rPr>
                <w:rFonts w:ascii="Arial" w:hAnsi="Arial" w:cs="Arial"/>
                <w:i/>
              </w:rPr>
              <w:t xml:space="preserve">DPP v RAL </w:t>
            </w:r>
            <w:r w:rsidRPr="00084708">
              <w:rPr>
                <w:rFonts w:ascii="Arial" w:hAnsi="Arial" w:cs="Arial"/>
              </w:rPr>
              <w:t xml:space="preserve">[2008] VSCA 140 </w:t>
            </w:r>
            <w:proofErr w:type="spellStart"/>
            <w:r w:rsidRPr="00084708">
              <w:rPr>
                <w:rFonts w:ascii="Arial" w:hAnsi="Arial" w:cs="Arial"/>
              </w:rPr>
              <w:t>esp</w:t>
            </w:r>
            <w:proofErr w:type="spellEnd"/>
            <w:r w:rsidRPr="00084708">
              <w:rPr>
                <w:rFonts w:ascii="Arial" w:hAnsi="Arial" w:cs="Arial"/>
              </w:rPr>
              <w:t xml:space="preserve"> at [25]-[27];</w:t>
            </w:r>
            <w:r>
              <w:rPr>
                <w:rFonts w:ascii="Arial" w:hAnsi="Arial" w:cs="Arial"/>
                <w:i/>
              </w:rPr>
              <w:t xml:space="preserve"> R v JF </w:t>
            </w:r>
            <w:r w:rsidRPr="00940E2F">
              <w:rPr>
                <w:rFonts w:ascii="Arial" w:hAnsi="Arial" w:cs="Arial"/>
              </w:rPr>
              <w:t>[2008] VSCA 243;</w:t>
            </w:r>
            <w:r>
              <w:rPr>
                <w:rFonts w:ascii="Arial" w:hAnsi="Arial" w:cs="Arial"/>
                <w:i/>
              </w:rPr>
              <w:t xml:space="preserve"> </w:t>
            </w:r>
            <w:r w:rsidRPr="003A4050">
              <w:rPr>
                <w:rFonts w:ascii="Arial" w:hAnsi="Arial" w:cs="Arial"/>
                <w:i/>
              </w:rPr>
              <w:t>R v RLP</w:t>
            </w:r>
            <w:r>
              <w:rPr>
                <w:rFonts w:ascii="Arial" w:hAnsi="Arial" w:cs="Arial"/>
              </w:rPr>
              <w:t xml:space="preserve"> [2008] VSC 381 at [22]-[26].</w:t>
            </w:r>
          </w:p>
        </w:tc>
      </w:tr>
      <w:tr w:rsidR="0048145B" w14:paraId="7EBE6042" w14:textId="77777777" w:rsidTr="006B7637">
        <w:tc>
          <w:tcPr>
            <w:tcW w:w="1219" w:type="dxa"/>
            <w:gridSpan w:val="2"/>
            <w:tcBorders>
              <w:top w:val="single" w:sz="4" w:space="0" w:color="auto"/>
              <w:left w:val="single" w:sz="18" w:space="0" w:color="auto"/>
              <w:bottom w:val="single" w:sz="4" w:space="0" w:color="auto"/>
            </w:tcBorders>
          </w:tcPr>
          <w:p w14:paraId="24531D73"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239D9122" w14:textId="23180FA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ED57C59" w14:textId="77777777" w:rsidR="0048145B" w:rsidRDefault="0048145B" w:rsidP="0048145B">
            <w:pPr>
              <w:jc w:val="center"/>
              <w:rPr>
                <w:lang w:val="en-AU"/>
              </w:rPr>
            </w:pPr>
            <w:r>
              <w:rPr>
                <w:lang w:val="en-AU"/>
              </w:rPr>
              <w:t>11.16.1.2</w:t>
            </w:r>
          </w:p>
        </w:tc>
        <w:tc>
          <w:tcPr>
            <w:tcW w:w="4798" w:type="dxa"/>
            <w:gridSpan w:val="2"/>
            <w:tcBorders>
              <w:top w:val="single" w:sz="4" w:space="0" w:color="auto"/>
              <w:bottom w:val="single" w:sz="4" w:space="0" w:color="auto"/>
              <w:right w:val="single" w:sz="18" w:space="0" w:color="auto"/>
            </w:tcBorders>
          </w:tcPr>
          <w:p w14:paraId="0F10489D" w14:textId="77777777" w:rsidR="0048145B" w:rsidRPr="00A02EA1" w:rsidRDefault="0048145B" w:rsidP="0048145B">
            <w:pPr>
              <w:jc w:val="both"/>
              <w:rPr>
                <w:rFonts w:ascii="Arial" w:hAnsi="Arial" w:cs="Arial"/>
              </w:rPr>
            </w:pPr>
            <w:r>
              <w:rPr>
                <w:rFonts w:ascii="Arial" w:hAnsi="Arial" w:cs="Arial"/>
                <w:bCs/>
              </w:rPr>
              <w:t xml:space="preserve">New sub-paragraph heading “Sexual abuse by a person in authority”. New references to </w:t>
            </w:r>
            <w:r w:rsidRPr="00CD12D9">
              <w:rPr>
                <w:rFonts w:ascii="Arial" w:hAnsi="Arial" w:cs="Arial"/>
                <w:i/>
              </w:rPr>
              <w:t>R v Jobling-Mann</w:t>
            </w:r>
            <w:r>
              <w:rPr>
                <w:rFonts w:ascii="Arial" w:hAnsi="Arial" w:cs="Arial"/>
              </w:rPr>
              <w:t xml:space="preserve"> [2000] VSCA 3; </w:t>
            </w:r>
            <w:r w:rsidRPr="009D12A8">
              <w:rPr>
                <w:rFonts w:ascii="Arial" w:hAnsi="Arial" w:cs="Arial"/>
                <w:i/>
              </w:rPr>
              <w:t>R v Cleary</w:t>
            </w:r>
            <w:r>
              <w:rPr>
                <w:rFonts w:ascii="Arial" w:hAnsi="Arial" w:cs="Arial"/>
              </w:rPr>
              <w:t xml:space="preserve"> [2004] VSCA 14;</w:t>
            </w:r>
            <w:r>
              <w:rPr>
                <w:rFonts w:ascii="Arial" w:hAnsi="Arial" w:cs="Arial"/>
                <w:i/>
              </w:rPr>
              <w:t xml:space="preserve"> </w:t>
            </w:r>
            <w:r w:rsidRPr="002B1E82">
              <w:rPr>
                <w:rFonts w:ascii="Arial" w:hAnsi="Arial" w:cs="Arial"/>
                <w:i/>
              </w:rPr>
              <w:t>DPP v Ellis</w:t>
            </w:r>
            <w:r>
              <w:rPr>
                <w:rFonts w:ascii="Arial" w:hAnsi="Arial" w:cs="Arial"/>
              </w:rPr>
              <w:t xml:space="preserve"> (2005) 11 VR 287; {2005] VSCA 105;</w:t>
            </w:r>
            <w:r>
              <w:rPr>
                <w:rFonts w:ascii="Arial" w:hAnsi="Arial" w:cs="Arial"/>
                <w:i/>
              </w:rPr>
              <w:t xml:space="preserve"> </w:t>
            </w:r>
            <w:r w:rsidRPr="009D12A8">
              <w:rPr>
                <w:rFonts w:ascii="Arial" w:hAnsi="Arial" w:cs="Arial"/>
                <w:i/>
              </w:rPr>
              <w:t>R v O’Neill</w:t>
            </w:r>
            <w:r>
              <w:rPr>
                <w:rFonts w:ascii="Arial" w:hAnsi="Arial" w:cs="Arial"/>
              </w:rPr>
              <w:t xml:space="preserve"> [2005] VSCA 248; </w:t>
            </w:r>
            <w:r w:rsidRPr="00DE4452">
              <w:rPr>
                <w:rFonts w:ascii="Arial" w:hAnsi="Arial" w:cs="Arial"/>
                <w:i/>
              </w:rPr>
              <w:t xml:space="preserve">R v Howell </w:t>
            </w:r>
            <w:r>
              <w:rPr>
                <w:rFonts w:ascii="Arial" w:hAnsi="Arial" w:cs="Arial"/>
              </w:rPr>
              <w:t xml:space="preserve">[2007] VSCA 119; </w:t>
            </w:r>
            <w:r>
              <w:rPr>
                <w:rFonts w:ascii="Arial" w:hAnsi="Arial" w:cs="Arial"/>
                <w:i/>
              </w:rPr>
              <w:t>R</w:t>
            </w:r>
            <w:r w:rsidRPr="00DE4452">
              <w:rPr>
                <w:rFonts w:ascii="Arial" w:hAnsi="Arial" w:cs="Arial"/>
                <w:i/>
              </w:rPr>
              <w:t xml:space="preserve"> v </w:t>
            </w:r>
            <w:smartTag w:uri="urn:schemas-microsoft-com:office:smarttags" w:element="City">
              <w:smartTag w:uri="urn:schemas-microsoft-com:office:smarttags" w:element="place">
                <w:r w:rsidRPr="00DE4452">
                  <w:rPr>
                    <w:rFonts w:ascii="Arial" w:hAnsi="Arial" w:cs="Arial"/>
                    <w:i/>
                  </w:rPr>
                  <w:t>Franklin</w:t>
                </w:r>
              </w:smartTag>
            </w:smartTag>
            <w:r>
              <w:rPr>
                <w:rFonts w:ascii="Arial" w:hAnsi="Arial" w:cs="Arial"/>
              </w:rPr>
              <w:t xml:space="preserve"> [2008] VSCA 249.</w:t>
            </w:r>
          </w:p>
        </w:tc>
      </w:tr>
      <w:tr w:rsidR="0048145B" w14:paraId="4003852A" w14:textId="77777777" w:rsidTr="006B7637">
        <w:tc>
          <w:tcPr>
            <w:tcW w:w="1219" w:type="dxa"/>
            <w:gridSpan w:val="2"/>
            <w:tcBorders>
              <w:top w:val="single" w:sz="4" w:space="0" w:color="auto"/>
              <w:left w:val="single" w:sz="18" w:space="0" w:color="auto"/>
              <w:bottom w:val="single" w:sz="4" w:space="0" w:color="auto"/>
            </w:tcBorders>
          </w:tcPr>
          <w:p w14:paraId="687FD124"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0A873403" w14:textId="1A1F082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FE31A12" w14:textId="77777777" w:rsidR="0048145B" w:rsidRDefault="0048145B" w:rsidP="0048145B">
            <w:pPr>
              <w:jc w:val="center"/>
              <w:rPr>
                <w:lang w:val="en-AU"/>
              </w:rPr>
            </w:pPr>
            <w:r>
              <w:rPr>
                <w:lang w:val="en-AU"/>
              </w:rPr>
              <w:t>11.16.2</w:t>
            </w:r>
          </w:p>
        </w:tc>
        <w:tc>
          <w:tcPr>
            <w:tcW w:w="4798" w:type="dxa"/>
            <w:gridSpan w:val="2"/>
            <w:tcBorders>
              <w:top w:val="single" w:sz="4" w:space="0" w:color="auto"/>
              <w:bottom w:val="single" w:sz="4" w:space="0" w:color="auto"/>
              <w:right w:val="single" w:sz="18" w:space="0" w:color="auto"/>
            </w:tcBorders>
          </w:tcPr>
          <w:p w14:paraId="466C3394"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section entitled “Use of the internet to procure sex”.  New case of </w:t>
            </w:r>
            <w:r w:rsidRPr="00A02EA1">
              <w:rPr>
                <w:rFonts w:ascii="Arial" w:hAnsi="Arial" w:cs="Arial"/>
                <w:bCs/>
                <w:i/>
              </w:rPr>
              <w:t>DPP(</w:t>
            </w:r>
            <w:proofErr w:type="spellStart"/>
            <w:r w:rsidRPr="00A02EA1">
              <w:rPr>
                <w:rFonts w:ascii="Arial" w:hAnsi="Arial" w:cs="Arial"/>
                <w:bCs/>
                <w:i/>
              </w:rPr>
              <w:t>Cth</w:t>
            </w:r>
            <w:proofErr w:type="spellEnd"/>
            <w:r w:rsidRPr="00A02EA1">
              <w:rPr>
                <w:rFonts w:ascii="Arial" w:hAnsi="Arial" w:cs="Arial"/>
                <w:bCs/>
                <w:i/>
              </w:rPr>
              <w:t xml:space="preserve">) v </w:t>
            </w:r>
            <w:proofErr w:type="spellStart"/>
            <w:r w:rsidRPr="00A02EA1">
              <w:rPr>
                <w:rFonts w:ascii="Arial" w:hAnsi="Arial" w:cs="Arial"/>
                <w:bCs/>
                <w:i/>
              </w:rPr>
              <w:t>Hizhnikov</w:t>
            </w:r>
            <w:proofErr w:type="spellEnd"/>
            <w:r>
              <w:rPr>
                <w:rFonts w:ascii="Arial" w:hAnsi="Arial" w:cs="Arial"/>
                <w:bCs/>
              </w:rPr>
              <w:t xml:space="preserve"> [2008] VSCA 269.</w:t>
            </w:r>
          </w:p>
        </w:tc>
      </w:tr>
      <w:tr w:rsidR="0048145B" w14:paraId="6365E04A" w14:textId="77777777" w:rsidTr="006B7637">
        <w:tc>
          <w:tcPr>
            <w:tcW w:w="1219" w:type="dxa"/>
            <w:gridSpan w:val="2"/>
            <w:tcBorders>
              <w:top w:val="single" w:sz="4" w:space="0" w:color="auto"/>
              <w:left w:val="single" w:sz="18" w:space="0" w:color="auto"/>
              <w:bottom w:val="single" w:sz="4" w:space="0" w:color="auto"/>
            </w:tcBorders>
          </w:tcPr>
          <w:p w14:paraId="62187246"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5EE4D559" w14:textId="7946CF7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BD9A315" w14:textId="77777777" w:rsidR="0048145B" w:rsidRDefault="0048145B" w:rsidP="0048145B">
            <w:pPr>
              <w:jc w:val="center"/>
              <w:rPr>
                <w:lang w:val="en-AU"/>
              </w:rPr>
            </w:pPr>
            <w:r>
              <w:rPr>
                <w:lang w:val="en-AU"/>
              </w:rPr>
              <w:t>11.16.3</w:t>
            </w:r>
          </w:p>
        </w:tc>
        <w:tc>
          <w:tcPr>
            <w:tcW w:w="4798" w:type="dxa"/>
            <w:gridSpan w:val="2"/>
            <w:tcBorders>
              <w:top w:val="single" w:sz="4" w:space="0" w:color="auto"/>
              <w:bottom w:val="single" w:sz="4" w:space="0" w:color="auto"/>
              <w:right w:val="single" w:sz="18" w:space="0" w:color="auto"/>
            </w:tcBorders>
          </w:tcPr>
          <w:p w14:paraId="375217C0" w14:textId="77777777" w:rsidR="0048145B" w:rsidRDefault="0048145B" w:rsidP="0048145B">
            <w:pPr>
              <w:keepNext/>
              <w:keepLines/>
              <w:tabs>
                <w:tab w:val="left" w:pos="720"/>
              </w:tabs>
              <w:jc w:val="both"/>
              <w:rPr>
                <w:rFonts w:ascii="Arial" w:hAnsi="Arial" w:cs="Arial"/>
                <w:bCs/>
              </w:rPr>
            </w:pPr>
            <w:r>
              <w:rPr>
                <w:rFonts w:ascii="Arial" w:hAnsi="Arial" w:cs="Arial"/>
                <w:bCs/>
              </w:rPr>
              <w:t>Renumbered paragraph – formerly 11.16.2.</w:t>
            </w:r>
          </w:p>
        </w:tc>
      </w:tr>
      <w:tr w:rsidR="0048145B" w14:paraId="2C381AA3" w14:textId="77777777" w:rsidTr="006B7637">
        <w:tc>
          <w:tcPr>
            <w:tcW w:w="1219" w:type="dxa"/>
            <w:gridSpan w:val="2"/>
            <w:tcBorders>
              <w:top w:val="single" w:sz="4" w:space="0" w:color="auto"/>
              <w:left w:val="single" w:sz="18" w:space="0" w:color="auto"/>
              <w:bottom w:val="single" w:sz="4" w:space="0" w:color="auto"/>
            </w:tcBorders>
          </w:tcPr>
          <w:p w14:paraId="565A51EB"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620598CF" w14:textId="6ED7D51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BC42162" w14:textId="77777777" w:rsidR="0048145B" w:rsidRDefault="0048145B" w:rsidP="0048145B">
            <w:pPr>
              <w:jc w:val="center"/>
              <w:rPr>
                <w:lang w:val="en-AU"/>
              </w:rPr>
            </w:pPr>
            <w:r>
              <w:rPr>
                <w:lang w:val="en-AU"/>
              </w:rPr>
              <w:t>11.16.4</w:t>
            </w:r>
          </w:p>
        </w:tc>
        <w:tc>
          <w:tcPr>
            <w:tcW w:w="4798" w:type="dxa"/>
            <w:gridSpan w:val="2"/>
            <w:tcBorders>
              <w:top w:val="single" w:sz="4" w:space="0" w:color="auto"/>
              <w:bottom w:val="single" w:sz="4" w:space="0" w:color="auto"/>
              <w:right w:val="single" w:sz="18" w:space="0" w:color="auto"/>
            </w:tcBorders>
          </w:tcPr>
          <w:p w14:paraId="7E415A74" w14:textId="77777777" w:rsidR="0048145B" w:rsidRDefault="0048145B" w:rsidP="0048145B">
            <w:pPr>
              <w:keepNext/>
              <w:keepLines/>
              <w:tabs>
                <w:tab w:val="left" w:pos="720"/>
              </w:tabs>
              <w:jc w:val="both"/>
              <w:rPr>
                <w:rFonts w:ascii="Arial" w:hAnsi="Arial" w:cs="Arial"/>
                <w:bCs/>
              </w:rPr>
            </w:pPr>
            <w:r>
              <w:rPr>
                <w:rFonts w:ascii="Arial" w:hAnsi="Arial" w:cs="Arial"/>
                <w:bCs/>
              </w:rPr>
              <w:t>Renumbered paragraph – formerly 11.16.3.</w:t>
            </w:r>
          </w:p>
        </w:tc>
      </w:tr>
      <w:tr w:rsidR="0048145B" w14:paraId="4CC309EA" w14:textId="77777777" w:rsidTr="006B7637">
        <w:tc>
          <w:tcPr>
            <w:tcW w:w="1219" w:type="dxa"/>
            <w:gridSpan w:val="2"/>
            <w:tcBorders>
              <w:top w:val="single" w:sz="4" w:space="0" w:color="auto"/>
              <w:left w:val="single" w:sz="18" w:space="0" w:color="auto"/>
              <w:bottom w:val="single" w:sz="4" w:space="0" w:color="auto"/>
            </w:tcBorders>
          </w:tcPr>
          <w:p w14:paraId="7F62BAD9" w14:textId="77777777" w:rsidR="0048145B" w:rsidRDefault="0048145B" w:rsidP="0048145B">
            <w:pPr>
              <w:rPr>
                <w:lang w:val="en-AU"/>
              </w:rPr>
            </w:pPr>
            <w:r>
              <w:rPr>
                <w:lang w:val="en-AU"/>
              </w:rPr>
              <w:t>25/02/09</w:t>
            </w:r>
          </w:p>
        </w:tc>
        <w:tc>
          <w:tcPr>
            <w:tcW w:w="836" w:type="dxa"/>
            <w:tcBorders>
              <w:top w:val="single" w:sz="4" w:space="0" w:color="auto"/>
              <w:bottom w:val="single" w:sz="4" w:space="0" w:color="auto"/>
            </w:tcBorders>
          </w:tcPr>
          <w:p w14:paraId="09A71CA8" w14:textId="525C4A0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B031C64" w14:textId="77777777" w:rsidR="0048145B" w:rsidRDefault="0048145B" w:rsidP="0048145B">
            <w:pPr>
              <w:jc w:val="center"/>
              <w:rPr>
                <w:lang w:val="en-AU"/>
              </w:rPr>
            </w:pPr>
            <w:r>
              <w:rPr>
                <w:lang w:val="en-AU"/>
              </w:rPr>
              <w:t>11.16.5</w:t>
            </w:r>
          </w:p>
        </w:tc>
        <w:tc>
          <w:tcPr>
            <w:tcW w:w="4798" w:type="dxa"/>
            <w:gridSpan w:val="2"/>
            <w:tcBorders>
              <w:top w:val="single" w:sz="4" w:space="0" w:color="auto"/>
              <w:bottom w:val="single" w:sz="4" w:space="0" w:color="auto"/>
              <w:right w:val="single" w:sz="18" w:space="0" w:color="auto"/>
            </w:tcBorders>
          </w:tcPr>
          <w:p w14:paraId="71650D7B"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Renumbered paragraph – formerly 11.16.4.  Delete reference to </w:t>
            </w:r>
            <w:r w:rsidRPr="0061249A">
              <w:rPr>
                <w:rFonts w:ascii="Arial" w:hAnsi="Arial" w:cs="Arial"/>
                <w:bCs/>
                <w:i/>
              </w:rPr>
              <w:t xml:space="preserve">R v </w:t>
            </w:r>
            <w:proofErr w:type="spellStart"/>
            <w:r w:rsidRPr="0061249A">
              <w:rPr>
                <w:rFonts w:ascii="Arial" w:hAnsi="Arial" w:cs="Arial"/>
                <w:bCs/>
                <w:i/>
              </w:rPr>
              <w:t>Klamo</w:t>
            </w:r>
            <w:proofErr w:type="spellEnd"/>
            <w:r>
              <w:rPr>
                <w:rFonts w:ascii="Arial" w:hAnsi="Arial" w:cs="Arial"/>
                <w:bCs/>
              </w:rPr>
              <w:t xml:space="preserve"> (conviction quashed on appeal and no new trial ordered).  New case of appeal in </w:t>
            </w:r>
            <w:r w:rsidRPr="0061249A">
              <w:rPr>
                <w:rFonts w:ascii="Arial" w:hAnsi="Arial" w:cs="Arial"/>
                <w:bCs/>
                <w:i/>
              </w:rPr>
              <w:t>DPP v McMaster</w:t>
            </w:r>
            <w:r>
              <w:rPr>
                <w:rFonts w:ascii="Arial" w:hAnsi="Arial" w:cs="Arial"/>
                <w:bCs/>
              </w:rPr>
              <w:t xml:space="preserve"> [2008] VSCA 102.</w:t>
            </w:r>
          </w:p>
        </w:tc>
      </w:tr>
      <w:tr w:rsidR="0048145B" w14:paraId="4201B6BB" w14:textId="77777777" w:rsidTr="006B7637">
        <w:tc>
          <w:tcPr>
            <w:tcW w:w="1219" w:type="dxa"/>
            <w:gridSpan w:val="2"/>
            <w:tcBorders>
              <w:top w:val="single" w:sz="4" w:space="0" w:color="auto"/>
              <w:left w:val="single" w:sz="18" w:space="0" w:color="auto"/>
              <w:bottom w:val="single" w:sz="4" w:space="0" w:color="auto"/>
            </w:tcBorders>
          </w:tcPr>
          <w:p w14:paraId="716034F0"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12DBE0B6" w14:textId="767A527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84873F8" w14:textId="77777777" w:rsidR="0048145B" w:rsidRDefault="0048145B" w:rsidP="0048145B">
            <w:pPr>
              <w:jc w:val="center"/>
              <w:rPr>
                <w:lang w:val="en-AU"/>
              </w:rPr>
            </w:pPr>
            <w:r>
              <w:rPr>
                <w:lang w:val="en-AU"/>
              </w:rPr>
              <w:t>3.3.1</w:t>
            </w:r>
          </w:p>
        </w:tc>
        <w:tc>
          <w:tcPr>
            <w:tcW w:w="4798" w:type="dxa"/>
            <w:gridSpan w:val="2"/>
            <w:tcBorders>
              <w:top w:val="single" w:sz="4" w:space="0" w:color="auto"/>
              <w:bottom w:val="single" w:sz="4" w:space="0" w:color="auto"/>
              <w:right w:val="single" w:sz="18" w:space="0" w:color="auto"/>
            </w:tcBorders>
          </w:tcPr>
          <w:p w14:paraId="2E95C05F" w14:textId="77777777" w:rsidR="0048145B" w:rsidRDefault="0048145B" w:rsidP="0048145B">
            <w:pPr>
              <w:keepNext/>
              <w:keepLines/>
              <w:tabs>
                <w:tab w:val="left" w:pos="720"/>
              </w:tabs>
              <w:jc w:val="both"/>
              <w:rPr>
                <w:rFonts w:ascii="Arial" w:hAnsi="Arial" w:cs="Arial"/>
                <w:bCs/>
              </w:rPr>
            </w:pPr>
            <w:r>
              <w:rPr>
                <w:rFonts w:ascii="Arial" w:hAnsi="Arial" w:cs="Arial"/>
                <w:bCs/>
              </w:rPr>
              <w:t>New paragraph heading “Powers conferred by the Magistrates’ Court Act 1989”.</w:t>
            </w:r>
          </w:p>
        </w:tc>
      </w:tr>
      <w:tr w:rsidR="0048145B" w14:paraId="0518F38D" w14:textId="77777777" w:rsidTr="006B7637">
        <w:tc>
          <w:tcPr>
            <w:tcW w:w="1219" w:type="dxa"/>
            <w:gridSpan w:val="2"/>
            <w:tcBorders>
              <w:top w:val="single" w:sz="4" w:space="0" w:color="auto"/>
              <w:left w:val="single" w:sz="18" w:space="0" w:color="auto"/>
              <w:bottom w:val="single" w:sz="4" w:space="0" w:color="auto"/>
            </w:tcBorders>
          </w:tcPr>
          <w:p w14:paraId="56CC02F1"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6B99BDAD" w14:textId="280B4E6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40E85CB" w14:textId="77777777" w:rsidR="0048145B" w:rsidRDefault="0048145B" w:rsidP="0048145B">
            <w:pPr>
              <w:jc w:val="center"/>
              <w:rPr>
                <w:lang w:val="en-AU"/>
              </w:rPr>
            </w:pPr>
            <w:r>
              <w:rPr>
                <w:lang w:val="en-AU"/>
              </w:rPr>
              <w:t>3.3.2</w:t>
            </w:r>
          </w:p>
        </w:tc>
        <w:tc>
          <w:tcPr>
            <w:tcW w:w="4798" w:type="dxa"/>
            <w:gridSpan w:val="2"/>
            <w:tcBorders>
              <w:top w:val="single" w:sz="4" w:space="0" w:color="auto"/>
              <w:bottom w:val="single" w:sz="4" w:space="0" w:color="auto"/>
              <w:right w:val="single" w:sz="18" w:space="0" w:color="auto"/>
            </w:tcBorders>
          </w:tcPr>
          <w:p w14:paraId="3C2F7E9C" w14:textId="77777777" w:rsidR="0048145B" w:rsidRDefault="0048145B" w:rsidP="0048145B">
            <w:pPr>
              <w:keepNext/>
              <w:keepLines/>
              <w:tabs>
                <w:tab w:val="left" w:pos="720"/>
              </w:tabs>
              <w:jc w:val="both"/>
              <w:rPr>
                <w:rFonts w:ascii="Arial" w:hAnsi="Arial" w:cs="Arial"/>
                <w:bCs/>
              </w:rPr>
            </w:pPr>
            <w:r>
              <w:rPr>
                <w:rFonts w:ascii="Arial" w:hAnsi="Arial" w:cs="Arial"/>
                <w:bCs/>
              </w:rPr>
              <w:t>New paragraph heading “Powers conferred by the CYFA or any other legislation”.</w:t>
            </w:r>
          </w:p>
        </w:tc>
      </w:tr>
      <w:tr w:rsidR="0048145B" w14:paraId="20D06B78" w14:textId="77777777" w:rsidTr="006B7637">
        <w:tc>
          <w:tcPr>
            <w:tcW w:w="1219" w:type="dxa"/>
            <w:gridSpan w:val="2"/>
            <w:tcBorders>
              <w:top w:val="single" w:sz="4" w:space="0" w:color="auto"/>
              <w:left w:val="single" w:sz="18" w:space="0" w:color="auto"/>
              <w:bottom w:val="single" w:sz="4" w:space="0" w:color="auto"/>
            </w:tcBorders>
          </w:tcPr>
          <w:p w14:paraId="294429A3"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36FE1BA5" w14:textId="00562400"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D776314" w14:textId="77777777" w:rsidR="0048145B" w:rsidRDefault="0048145B" w:rsidP="0048145B">
            <w:pPr>
              <w:jc w:val="center"/>
              <w:rPr>
                <w:lang w:val="en-AU"/>
              </w:rPr>
            </w:pPr>
            <w:r>
              <w:rPr>
                <w:lang w:val="en-AU"/>
              </w:rPr>
              <w:t>3.3.3</w:t>
            </w:r>
          </w:p>
        </w:tc>
        <w:tc>
          <w:tcPr>
            <w:tcW w:w="4798" w:type="dxa"/>
            <w:gridSpan w:val="2"/>
            <w:tcBorders>
              <w:top w:val="single" w:sz="4" w:space="0" w:color="auto"/>
              <w:bottom w:val="single" w:sz="4" w:space="0" w:color="auto"/>
              <w:right w:val="single" w:sz="18" w:space="0" w:color="auto"/>
            </w:tcBorders>
          </w:tcPr>
          <w:p w14:paraId="7820E3CF"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paragraph heading “Implied powers to govern the process of the Court”.  New reference to </w:t>
            </w:r>
            <w:proofErr w:type="spellStart"/>
            <w:r w:rsidRPr="006A04A7">
              <w:rPr>
                <w:rFonts w:ascii="Arial" w:hAnsi="Arial" w:cs="Arial"/>
                <w:bCs/>
                <w:i/>
              </w:rPr>
              <w:t>Grassby</w:t>
            </w:r>
            <w:proofErr w:type="spellEnd"/>
            <w:r w:rsidRPr="006A04A7">
              <w:rPr>
                <w:rFonts w:ascii="Arial" w:hAnsi="Arial" w:cs="Arial"/>
                <w:bCs/>
                <w:i/>
              </w:rPr>
              <w:t xml:space="preserve"> v The Queen </w:t>
            </w:r>
            <w:r>
              <w:rPr>
                <w:rFonts w:ascii="Arial" w:hAnsi="Arial" w:cs="Arial"/>
                <w:bCs/>
              </w:rPr>
              <w:t xml:space="preserve">(1989) 168 CLR 1,16.  New cases of </w:t>
            </w:r>
            <w:proofErr w:type="spellStart"/>
            <w:r w:rsidRPr="003B0007">
              <w:rPr>
                <w:rFonts w:ascii="Arial" w:hAnsi="Arial" w:cs="Arial"/>
                <w:bCs/>
                <w:i/>
              </w:rPr>
              <w:t>Mokbel</w:t>
            </w:r>
            <w:proofErr w:type="spellEnd"/>
            <w:r w:rsidRPr="003B0007">
              <w:rPr>
                <w:rFonts w:ascii="Arial" w:hAnsi="Arial" w:cs="Arial"/>
                <w:bCs/>
                <w:i/>
              </w:rPr>
              <w:t xml:space="preserve"> v DPP (Vic) &amp; </w:t>
            </w:r>
            <w:proofErr w:type="spellStart"/>
            <w:r w:rsidRPr="003B0007">
              <w:rPr>
                <w:rFonts w:ascii="Arial" w:hAnsi="Arial" w:cs="Arial"/>
                <w:bCs/>
                <w:i/>
              </w:rPr>
              <w:t>Ors</w:t>
            </w:r>
            <w:proofErr w:type="spellEnd"/>
            <w:r>
              <w:rPr>
                <w:rFonts w:ascii="Arial" w:hAnsi="Arial" w:cs="Arial"/>
                <w:bCs/>
              </w:rPr>
              <w:t xml:space="preserve"> [2008] VSC 433 at [24]-[39] &amp; </w:t>
            </w:r>
            <w:proofErr w:type="spellStart"/>
            <w:r w:rsidRPr="006A04A7">
              <w:rPr>
                <w:rFonts w:ascii="Arial" w:hAnsi="Arial" w:cs="Arial"/>
                <w:bCs/>
                <w:i/>
              </w:rPr>
              <w:t>Hadju</w:t>
            </w:r>
            <w:proofErr w:type="spellEnd"/>
            <w:r w:rsidRPr="006A04A7">
              <w:rPr>
                <w:rFonts w:ascii="Arial" w:hAnsi="Arial" w:cs="Arial"/>
                <w:bCs/>
                <w:i/>
              </w:rPr>
              <w:t xml:space="preserve"> v Breguet </w:t>
            </w:r>
            <w:r>
              <w:rPr>
                <w:rFonts w:ascii="Arial" w:hAnsi="Arial" w:cs="Arial"/>
                <w:bCs/>
              </w:rPr>
              <w:t>[2008] VSC 185 at [15]-[18] and cases cited therein.</w:t>
            </w:r>
          </w:p>
        </w:tc>
      </w:tr>
      <w:tr w:rsidR="0048145B" w14:paraId="2B196ABF" w14:textId="77777777" w:rsidTr="006B7637">
        <w:tc>
          <w:tcPr>
            <w:tcW w:w="1219" w:type="dxa"/>
            <w:gridSpan w:val="2"/>
            <w:tcBorders>
              <w:top w:val="single" w:sz="4" w:space="0" w:color="auto"/>
              <w:left w:val="single" w:sz="18" w:space="0" w:color="auto"/>
              <w:bottom w:val="single" w:sz="4" w:space="0" w:color="auto"/>
            </w:tcBorders>
          </w:tcPr>
          <w:p w14:paraId="76B7AA64"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7F10A952" w14:textId="0BAF2C0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D3CBDAE" w14:textId="77777777" w:rsidR="0048145B" w:rsidRDefault="0048145B" w:rsidP="0048145B">
            <w:pPr>
              <w:jc w:val="center"/>
              <w:rPr>
                <w:lang w:val="en-AU"/>
              </w:rPr>
            </w:pPr>
            <w:r>
              <w:rPr>
                <w:lang w:val="en-AU"/>
              </w:rPr>
              <w:t>3.5.9</w:t>
            </w:r>
          </w:p>
        </w:tc>
        <w:tc>
          <w:tcPr>
            <w:tcW w:w="4798" w:type="dxa"/>
            <w:gridSpan w:val="2"/>
            <w:tcBorders>
              <w:top w:val="single" w:sz="4" w:space="0" w:color="auto"/>
              <w:bottom w:val="single" w:sz="4" w:space="0" w:color="auto"/>
              <w:right w:val="single" w:sz="18" w:space="0" w:color="auto"/>
            </w:tcBorders>
          </w:tcPr>
          <w:p w14:paraId="5E457EAC"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cases of </w:t>
            </w:r>
            <w:r w:rsidRPr="003B0007">
              <w:rPr>
                <w:rFonts w:ascii="Arial" w:hAnsi="Arial" w:cs="Arial"/>
                <w:bCs/>
                <w:i/>
              </w:rPr>
              <w:t>Attorney-General for NSW v Chidgey</w:t>
            </w:r>
            <w:r>
              <w:rPr>
                <w:rFonts w:ascii="Arial" w:hAnsi="Arial" w:cs="Arial"/>
                <w:bCs/>
              </w:rPr>
              <w:t xml:space="preserve"> [2008] NSWCCA 65; Johnson v </w:t>
            </w:r>
            <w:proofErr w:type="spellStart"/>
            <w:r>
              <w:rPr>
                <w:rFonts w:ascii="Arial" w:hAnsi="Arial" w:cs="Arial"/>
                <w:bCs/>
              </w:rPr>
              <w:t>Poppeliers</w:t>
            </w:r>
            <w:proofErr w:type="spellEnd"/>
            <w:r>
              <w:rPr>
                <w:rFonts w:ascii="Arial" w:hAnsi="Arial" w:cs="Arial"/>
                <w:bCs/>
              </w:rPr>
              <w:t xml:space="preserve"> [2008] VSC 461.  In the latter at [42] dicta in the case of </w:t>
            </w:r>
            <w:r w:rsidRPr="003B0007">
              <w:rPr>
                <w:rFonts w:ascii="Arial" w:hAnsi="Arial" w:cs="Arial"/>
                <w:bCs/>
                <w:i/>
              </w:rPr>
              <w:t>Fitzgerald v Magistrates’ Court of Victoria</w:t>
            </w:r>
            <w:r>
              <w:rPr>
                <w:rFonts w:ascii="Arial" w:hAnsi="Arial" w:cs="Arial"/>
                <w:bCs/>
              </w:rPr>
              <w:t xml:space="preserve"> [2001] VSC 348 was disapproved.  New case of </w:t>
            </w:r>
            <w:r w:rsidRPr="003921B5">
              <w:rPr>
                <w:rFonts w:ascii="Arial" w:hAnsi="Arial" w:cs="Arial"/>
                <w:bCs/>
                <w:i/>
              </w:rPr>
              <w:t xml:space="preserve">Visy Board Pty Limited v Stephen D’Souza &amp; </w:t>
            </w:r>
            <w:proofErr w:type="spellStart"/>
            <w:r w:rsidRPr="003921B5">
              <w:rPr>
                <w:rFonts w:ascii="Arial" w:hAnsi="Arial" w:cs="Arial"/>
                <w:bCs/>
                <w:i/>
              </w:rPr>
              <w:t>Ors</w:t>
            </w:r>
            <w:proofErr w:type="spellEnd"/>
            <w:r w:rsidRPr="003921B5">
              <w:rPr>
                <w:rFonts w:ascii="Arial" w:hAnsi="Arial" w:cs="Arial"/>
                <w:bCs/>
                <w:i/>
              </w:rPr>
              <w:t xml:space="preserve"> </w:t>
            </w:r>
            <w:r>
              <w:rPr>
                <w:rFonts w:ascii="Arial" w:hAnsi="Arial" w:cs="Arial"/>
                <w:bCs/>
              </w:rPr>
              <w:t xml:space="preserve">[2008] VSC 572 at [15]-[24] and associated references to </w:t>
            </w:r>
            <w:r w:rsidRPr="003921B5">
              <w:rPr>
                <w:rFonts w:ascii="Arial" w:hAnsi="Arial" w:cs="Arial"/>
                <w:bCs/>
                <w:i/>
              </w:rPr>
              <w:t>Hearne v Street</w:t>
            </w:r>
            <w:r>
              <w:rPr>
                <w:rFonts w:ascii="Arial" w:hAnsi="Arial" w:cs="Arial"/>
                <w:bCs/>
              </w:rPr>
              <w:t xml:space="preserve"> [1008] HCA 36, </w:t>
            </w:r>
            <w:r w:rsidRPr="003921B5">
              <w:rPr>
                <w:rFonts w:ascii="Arial" w:hAnsi="Arial" w:cs="Arial"/>
                <w:bCs/>
                <w:i/>
              </w:rPr>
              <w:t xml:space="preserve">Harman v </w:t>
            </w:r>
            <w:smartTag w:uri="urn:schemas-microsoft-com:office:smarttags" w:element="place">
              <w:smartTag w:uri="urn:schemas-microsoft-com:office:smarttags" w:element="PlaceType">
                <w:r w:rsidRPr="003921B5">
                  <w:rPr>
                    <w:rFonts w:ascii="Arial" w:hAnsi="Arial" w:cs="Arial"/>
                    <w:bCs/>
                    <w:i/>
                  </w:rPr>
                  <w:t>Home</w:t>
                </w:r>
              </w:smartTag>
              <w:r w:rsidRPr="003921B5">
                <w:rPr>
                  <w:rFonts w:ascii="Arial" w:hAnsi="Arial" w:cs="Arial"/>
                  <w:bCs/>
                  <w:i/>
                </w:rPr>
                <w:t xml:space="preserve"> </w:t>
              </w:r>
              <w:smartTag w:uri="urn:schemas-microsoft-com:office:smarttags" w:element="PlaceType">
                <w:r w:rsidRPr="003921B5">
                  <w:rPr>
                    <w:rFonts w:ascii="Arial" w:hAnsi="Arial" w:cs="Arial"/>
                    <w:bCs/>
                    <w:i/>
                  </w:rPr>
                  <w:t>Department</w:t>
                </w:r>
              </w:smartTag>
              <w:r w:rsidRPr="003921B5">
                <w:rPr>
                  <w:rFonts w:ascii="Arial" w:hAnsi="Arial" w:cs="Arial"/>
                  <w:bCs/>
                  <w:i/>
                </w:rPr>
                <w:t xml:space="preserve"> </w:t>
              </w:r>
              <w:smartTag w:uri="urn:schemas-microsoft-com:office:smarttags" w:element="PlaceType">
                <w:r w:rsidRPr="003921B5">
                  <w:rPr>
                    <w:rFonts w:ascii="Arial" w:hAnsi="Arial" w:cs="Arial"/>
                    <w:bCs/>
                    <w:i/>
                  </w:rPr>
                  <w:t>State</w:t>
                </w:r>
              </w:smartTag>
            </w:smartTag>
            <w:r w:rsidRPr="003921B5">
              <w:rPr>
                <w:rFonts w:ascii="Arial" w:hAnsi="Arial" w:cs="Arial"/>
                <w:bCs/>
                <w:i/>
              </w:rPr>
              <w:t xml:space="preserve"> Secretary</w:t>
            </w:r>
            <w:r>
              <w:rPr>
                <w:rFonts w:ascii="Arial" w:hAnsi="Arial" w:cs="Arial"/>
                <w:bCs/>
              </w:rPr>
              <w:t xml:space="preserve"> [1983] 1 AC 280 &amp; </w:t>
            </w:r>
            <w:r w:rsidRPr="003921B5">
              <w:rPr>
                <w:rFonts w:ascii="Arial" w:hAnsi="Arial" w:cs="Arial"/>
                <w:bCs/>
                <w:i/>
              </w:rPr>
              <w:t>Crest Homes PLC v Marks</w:t>
            </w:r>
            <w:r>
              <w:rPr>
                <w:rFonts w:ascii="Arial" w:hAnsi="Arial" w:cs="Arial"/>
                <w:bCs/>
              </w:rPr>
              <w:t xml:space="preserve"> [1987] AC 829, 860.</w:t>
            </w:r>
          </w:p>
        </w:tc>
      </w:tr>
      <w:tr w:rsidR="0048145B" w14:paraId="3A000F54" w14:textId="77777777" w:rsidTr="006B7637">
        <w:tc>
          <w:tcPr>
            <w:tcW w:w="1219" w:type="dxa"/>
            <w:gridSpan w:val="2"/>
            <w:tcBorders>
              <w:top w:val="single" w:sz="4" w:space="0" w:color="auto"/>
              <w:left w:val="single" w:sz="18" w:space="0" w:color="auto"/>
              <w:bottom w:val="single" w:sz="4" w:space="0" w:color="auto"/>
            </w:tcBorders>
          </w:tcPr>
          <w:p w14:paraId="0920E833"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4E789297" w14:textId="5CB1454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29C8F30" w14:textId="77777777" w:rsidR="0048145B" w:rsidRDefault="0048145B" w:rsidP="0048145B">
            <w:pPr>
              <w:jc w:val="center"/>
              <w:rPr>
                <w:lang w:val="en-AU"/>
              </w:rPr>
            </w:pPr>
            <w:r>
              <w:rPr>
                <w:lang w:val="en-AU"/>
              </w:rPr>
              <w:t>3.9</w:t>
            </w:r>
          </w:p>
        </w:tc>
        <w:tc>
          <w:tcPr>
            <w:tcW w:w="4798" w:type="dxa"/>
            <w:gridSpan w:val="2"/>
            <w:tcBorders>
              <w:top w:val="single" w:sz="4" w:space="0" w:color="auto"/>
              <w:bottom w:val="single" w:sz="4" w:space="0" w:color="auto"/>
              <w:right w:val="single" w:sz="18" w:space="0" w:color="auto"/>
            </w:tcBorders>
          </w:tcPr>
          <w:p w14:paraId="4B2DE03B"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The commentary on appeal types 1 &amp; 2 has been expanded.  The commentary on appeal type 4 [Hearing </w:t>
            </w:r>
            <w:r w:rsidRPr="003B0007">
              <w:rPr>
                <w:rFonts w:ascii="Arial" w:hAnsi="Arial" w:cs="Arial"/>
                <w:bCs/>
                <w:i/>
              </w:rPr>
              <w:t>de novo</w:t>
            </w:r>
            <w:r>
              <w:rPr>
                <w:rFonts w:ascii="Arial" w:hAnsi="Arial" w:cs="Arial"/>
                <w:bCs/>
              </w:rPr>
              <w:t xml:space="preserve">] has been restructured and new references to </w:t>
            </w:r>
            <w:r w:rsidRPr="003B0007">
              <w:rPr>
                <w:rFonts w:ascii="Arial" w:hAnsi="Arial" w:cs="Arial"/>
                <w:bCs/>
                <w:i/>
              </w:rPr>
              <w:t xml:space="preserve">H v R &amp; </w:t>
            </w:r>
            <w:proofErr w:type="spellStart"/>
            <w:r w:rsidRPr="003B0007">
              <w:rPr>
                <w:rFonts w:ascii="Arial" w:hAnsi="Arial" w:cs="Arial"/>
                <w:bCs/>
                <w:i/>
              </w:rPr>
              <w:t>Ors</w:t>
            </w:r>
            <w:proofErr w:type="spellEnd"/>
            <w:r>
              <w:rPr>
                <w:rFonts w:ascii="Arial" w:hAnsi="Arial" w:cs="Arial"/>
                <w:bCs/>
              </w:rPr>
              <w:t xml:space="preserve"> [2008] VSC 369 at [9]-[10] and </w:t>
            </w:r>
            <w:r w:rsidRPr="003B0007">
              <w:rPr>
                <w:rFonts w:ascii="Arial" w:hAnsi="Arial" w:cs="Arial"/>
                <w:bCs/>
                <w:i/>
              </w:rPr>
              <w:t xml:space="preserve">Humphries v </w:t>
            </w:r>
            <w:proofErr w:type="spellStart"/>
            <w:r w:rsidRPr="003B0007">
              <w:rPr>
                <w:rFonts w:ascii="Arial" w:hAnsi="Arial" w:cs="Arial"/>
                <w:bCs/>
                <w:i/>
              </w:rPr>
              <w:t>Poljak</w:t>
            </w:r>
            <w:proofErr w:type="spellEnd"/>
            <w:r>
              <w:rPr>
                <w:rFonts w:ascii="Arial" w:hAnsi="Arial" w:cs="Arial"/>
                <w:bCs/>
              </w:rPr>
              <w:t xml:space="preserve"> (1992) 2 VR 129 at 139 have been added.</w:t>
            </w:r>
          </w:p>
        </w:tc>
      </w:tr>
      <w:tr w:rsidR="0048145B" w14:paraId="3831B578" w14:textId="77777777" w:rsidTr="006B7637">
        <w:tc>
          <w:tcPr>
            <w:tcW w:w="1219" w:type="dxa"/>
            <w:gridSpan w:val="2"/>
            <w:tcBorders>
              <w:top w:val="single" w:sz="4" w:space="0" w:color="auto"/>
              <w:left w:val="single" w:sz="18" w:space="0" w:color="auto"/>
              <w:bottom w:val="single" w:sz="4" w:space="0" w:color="auto"/>
            </w:tcBorders>
          </w:tcPr>
          <w:p w14:paraId="2F58D678" w14:textId="77777777" w:rsidR="0048145B" w:rsidRDefault="0048145B" w:rsidP="0048145B">
            <w:pPr>
              <w:rPr>
                <w:lang w:val="en-AU"/>
              </w:rPr>
            </w:pPr>
            <w:r>
              <w:rPr>
                <w:lang w:val="en-AU"/>
              </w:rPr>
              <w:lastRenderedPageBreak/>
              <w:t>16/01/09</w:t>
            </w:r>
          </w:p>
        </w:tc>
        <w:tc>
          <w:tcPr>
            <w:tcW w:w="836" w:type="dxa"/>
            <w:tcBorders>
              <w:top w:val="single" w:sz="4" w:space="0" w:color="auto"/>
              <w:bottom w:val="single" w:sz="4" w:space="0" w:color="auto"/>
            </w:tcBorders>
          </w:tcPr>
          <w:p w14:paraId="7E2881F9" w14:textId="3B51AB3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30F1920" w14:textId="77777777" w:rsidR="0048145B" w:rsidRDefault="0048145B" w:rsidP="0048145B">
            <w:pPr>
              <w:jc w:val="center"/>
              <w:rPr>
                <w:lang w:val="en-AU"/>
              </w:rPr>
            </w:pPr>
            <w:r>
              <w:rPr>
                <w:lang w:val="en-AU"/>
              </w:rPr>
              <w:t>4.3</w:t>
            </w:r>
          </w:p>
        </w:tc>
        <w:tc>
          <w:tcPr>
            <w:tcW w:w="4798" w:type="dxa"/>
            <w:gridSpan w:val="2"/>
            <w:tcBorders>
              <w:top w:val="single" w:sz="4" w:space="0" w:color="auto"/>
              <w:bottom w:val="single" w:sz="4" w:space="0" w:color="auto"/>
              <w:right w:val="single" w:sz="18" w:space="0" w:color="auto"/>
            </w:tcBorders>
          </w:tcPr>
          <w:p w14:paraId="2543E194" w14:textId="77777777" w:rsidR="0048145B" w:rsidRDefault="0048145B" w:rsidP="0048145B">
            <w:pPr>
              <w:keepNext/>
              <w:keepLines/>
              <w:tabs>
                <w:tab w:val="left" w:pos="720"/>
              </w:tabs>
              <w:jc w:val="both"/>
              <w:rPr>
                <w:rFonts w:ascii="Arial" w:hAnsi="Arial" w:cs="Arial"/>
                <w:bCs/>
              </w:rPr>
            </w:pPr>
            <w:r>
              <w:rPr>
                <w:rFonts w:ascii="Arial" w:hAnsi="Arial" w:cs="Arial"/>
                <w:bCs/>
              </w:rPr>
              <w:t>Correction to definition of “child” under the FVPA and the SIOA.</w:t>
            </w:r>
          </w:p>
        </w:tc>
      </w:tr>
      <w:tr w:rsidR="0048145B" w14:paraId="4B7A0166" w14:textId="77777777" w:rsidTr="006B7637">
        <w:tc>
          <w:tcPr>
            <w:tcW w:w="1219" w:type="dxa"/>
            <w:gridSpan w:val="2"/>
            <w:tcBorders>
              <w:top w:val="single" w:sz="4" w:space="0" w:color="auto"/>
              <w:left w:val="single" w:sz="18" w:space="0" w:color="auto"/>
              <w:bottom w:val="single" w:sz="4" w:space="0" w:color="auto"/>
            </w:tcBorders>
          </w:tcPr>
          <w:p w14:paraId="660B9A1A"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6623CBA8" w14:textId="20CA5A81"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648E1AC" w14:textId="77777777" w:rsidR="0048145B" w:rsidRDefault="0048145B" w:rsidP="0048145B">
            <w:pPr>
              <w:jc w:val="center"/>
              <w:rPr>
                <w:lang w:val="en-AU"/>
              </w:rPr>
            </w:pPr>
            <w:r>
              <w:rPr>
                <w:lang w:val="en-AU"/>
              </w:rPr>
              <w:t>4.7.3</w:t>
            </w:r>
          </w:p>
        </w:tc>
        <w:tc>
          <w:tcPr>
            <w:tcW w:w="4798" w:type="dxa"/>
            <w:gridSpan w:val="2"/>
            <w:tcBorders>
              <w:top w:val="single" w:sz="4" w:space="0" w:color="auto"/>
              <w:bottom w:val="single" w:sz="4" w:space="0" w:color="auto"/>
              <w:right w:val="single" w:sz="18" w:space="0" w:color="auto"/>
            </w:tcBorders>
          </w:tcPr>
          <w:p w14:paraId="35063DB4" w14:textId="77777777" w:rsidR="0048145B" w:rsidRDefault="0048145B" w:rsidP="0048145B">
            <w:pPr>
              <w:keepNext/>
              <w:keepLines/>
              <w:tabs>
                <w:tab w:val="left" w:pos="720"/>
              </w:tabs>
              <w:jc w:val="both"/>
              <w:rPr>
                <w:rFonts w:ascii="Arial" w:hAnsi="Arial" w:cs="Arial"/>
                <w:bCs/>
              </w:rPr>
            </w:pPr>
            <w:r>
              <w:rPr>
                <w:rFonts w:ascii="Arial" w:hAnsi="Arial" w:cs="Arial"/>
                <w:bCs/>
              </w:rPr>
              <w:t>New paragraph headed “Representation of child who is not respondent or applicant under the FVPA”.</w:t>
            </w:r>
          </w:p>
        </w:tc>
      </w:tr>
      <w:tr w:rsidR="0048145B" w14:paraId="412FD42C" w14:textId="77777777" w:rsidTr="006B7637">
        <w:tc>
          <w:tcPr>
            <w:tcW w:w="1219" w:type="dxa"/>
            <w:gridSpan w:val="2"/>
            <w:tcBorders>
              <w:top w:val="single" w:sz="4" w:space="0" w:color="auto"/>
              <w:left w:val="single" w:sz="18" w:space="0" w:color="auto"/>
              <w:bottom w:val="single" w:sz="4" w:space="0" w:color="auto"/>
            </w:tcBorders>
          </w:tcPr>
          <w:p w14:paraId="22948C2F"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37D2B0A8" w14:textId="03A0A65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8CFDEBF" w14:textId="77777777" w:rsidR="0048145B" w:rsidRDefault="0048145B" w:rsidP="0048145B">
            <w:pPr>
              <w:jc w:val="center"/>
              <w:rPr>
                <w:lang w:val="en-AU"/>
              </w:rPr>
            </w:pPr>
            <w:r>
              <w:rPr>
                <w:lang w:val="en-AU"/>
              </w:rPr>
              <w:t>4.7.4</w:t>
            </w:r>
          </w:p>
        </w:tc>
        <w:tc>
          <w:tcPr>
            <w:tcW w:w="4798" w:type="dxa"/>
            <w:gridSpan w:val="2"/>
            <w:tcBorders>
              <w:top w:val="single" w:sz="4" w:space="0" w:color="auto"/>
              <w:bottom w:val="single" w:sz="4" w:space="0" w:color="auto"/>
              <w:right w:val="single" w:sz="18" w:space="0" w:color="auto"/>
            </w:tcBorders>
          </w:tcPr>
          <w:p w14:paraId="49A10454" w14:textId="77777777" w:rsidR="0048145B" w:rsidRDefault="0048145B" w:rsidP="0048145B">
            <w:pPr>
              <w:keepNext/>
              <w:keepLines/>
              <w:tabs>
                <w:tab w:val="left" w:pos="720"/>
              </w:tabs>
              <w:jc w:val="both"/>
              <w:rPr>
                <w:rFonts w:ascii="Arial" w:hAnsi="Arial" w:cs="Arial"/>
                <w:bCs/>
              </w:rPr>
            </w:pPr>
            <w:r>
              <w:rPr>
                <w:rFonts w:ascii="Arial" w:hAnsi="Arial" w:cs="Arial"/>
                <w:bCs/>
              </w:rPr>
              <w:t>Renumbered paragraph – formerly 4.7.3.</w:t>
            </w:r>
          </w:p>
        </w:tc>
      </w:tr>
      <w:tr w:rsidR="0048145B" w14:paraId="1CF6BD76" w14:textId="77777777" w:rsidTr="006B7637">
        <w:tc>
          <w:tcPr>
            <w:tcW w:w="1219" w:type="dxa"/>
            <w:gridSpan w:val="2"/>
            <w:tcBorders>
              <w:top w:val="single" w:sz="4" w:space="0" w:color="auto"/>
              <w:left w:val="single" w:sz="18" w:space="0" w:color="auto"/>
              <w:bottom w:val="single" w:sz="4" w:space="0" w:color="auto"/>
            </w:tcBorders>
          </w:tcPr>
          <w:p w14:paraId="62EB64AA"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7B81AEF0" w14:textId="282A2455"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9211D95" w14:textId="77777777" w:rsidR="0048145B" w:rsidRDefault="0048145B" w:rsidP="0048145B">
            <w:pPr>
              <w:jc w:val="center"/>
              <w:rPr>
                <w:lang w:val="en-AU"/>
              </w:rPr>
            </w:pPr>
            <w:r>
              <w:rPr>
                <w:lang w:val="en-AU"/>
              </w:rPr>
              <w:t>4.7.5</w:t>
            </w:r>
          </w:p>
        </w:tc>
        <w:tc>
          <w:tcPr>
            <w:tcW w:w="4798" w:type="dxa"/>
            <w:gridSpan w:val="2"/>
            <w:tcBorders>
              <w:top w:val="single" w:sz="4" w:space="0" w:color="auto"/>
              <w:bottom w:val="single" w:sz="4" w:space="0" w:color="auto"/>
              <w:right w:val="single" w:sz="18" w:space="0" w:color="auto"/>
            </w:tcBorders>
          </w:tcPr>
          <w:p w14:paraId="4678A24A" w14:textId="77777777" w:rsidR="0048145B" w:rsidRDefault="0048145B" w:rsidP="0048145B">
            <w:pPr>
              <w:keepNext/>
              <w:keepLines/>
              <w:tabs>
                <w:tab w:val="left" w:pos="720"/>
              </w:tabs>
              <w:jc w:val="both"/>
              <w:rPr>
                <w:rFonts w:ascii="Arial" w:hAnsi="Arial" w:cs="Arial"/>
                <w:bCs/>
              </w:rPr>
            </w:pPr>
            <w:r>
              <w:rPr>
                <w:rFonts w:ascii="Arial" w:hAnsi="Arial" w:cs="Arial"/>
                <w:bCs/>
              </w:rPr>
              <w:t>Renumbered paragraph – formerly 4.7.4.</w:t>
            </w:r>
          </w:p>
        </w:tc>
      </w:tr>
      <w:tr w:rsidR="0048145B" w14:paraId="1EBF3BD6" w14:textId="77777777" w:rsidTr="006B7637">
        <w:tc>
          <w:tcPr>
            <w:tcW w:w="1219" w:type="dxa"/>
            <w:gridSpan w:val="2"/>
            <w:tcBorders>
              <w:top w:val="single" w:sz="4" w:space="0" w:color="auto"/>
              <w:left w:val="single" w:sz="18" w:space="0" w:color="auto"/>
              <w:bottom w:val="single" w:sz="4" w:space="0" w:color="auto"/>
            </w:tcBorders>
          </w:tcPr>
          <w:p w14:paraId="40CF23C5"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659C167A" w14:textId="41650663"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0174553" w14:textId="77777777" w:rsidR="0048145B" w:rsidRDefault="0048145B" w:rsidP="0048145B">
            <w:pPr>
              <w:jc w:val="center"/>
              <w:rPr>
                <w:lang w:val="en-AU"/>
              </w:rPr>
            </w:pPr>
            <w:r>
              <w:rPr>
                <w:lang w:val="en-AU"/>
              </w:rPr>
              <w:t>4.7.6</w:t>
            </w:r>
          </w:p>
        </w:tc>
        <w:tc>
          <w:tcPr>
            <w:tcW w:w="4798" w:type="dxa"/>
            <w:gridSpan w:val="2"/>
            <w:tcBorders>
              <w:top w:val="single" w:sz="4" w:space="0" w:color="auto"/>
              <w:bottom w:val="single" w:sz="4" w:space="0" w:color="auto"/>
              <w:right w:val="single" w:sz="18" w:space="0" w:color="auto"/>
            </w:tcBorders>
          </w:tcPr>
          <w:p w14:paraId="07CB566D" w14:textId="77777777" w:rsidR="0048145B" w:rsidRDefault="0048145B" w:rsidP="0048145B">
            <w:pPr>
              <w:keepNext/>
              <w:keepLines/>
              <w:tabs>
                <w:tab w:val="left" w:pos="720"/>
              </w:tabs>
              <w:jc w:val="both"/>
              <w:rPr>
                <w:rFonts w:ascii="Arial" w:hAnsi="Arial" w:cs="Arial"/>
                <w:bCs/>
              </w:rPr>
            </w:pPr>
            <w:r>
              <w:rPr>
                <w:rFonts w:ascii="Arial" w:hAnsi="Arial" w:cs="Arial"/>
                <w:bCs/>
              </w:rPr>
              <w:t>Renumbered paragraph – formerly 4.7.5.</w:t>
            </w:r>
          </w:p>
        </w:tc>
      </w:tr>
      <w:tr w:rsidR="0048145B" w14:paraId="02A74160" w14:textId="77777777" w:rsidTr="006B7637">
        <w:tc>
          <w:tcPr>
            <w:tcW w:w="1219" w:type="dxa"/>
            <w:gridSpan w:val="2"/>
            <w:tcBorders>
              <w:top w:val="single" w:sz="4" w:space="0" w:color="auto"/>
              <w:left w:val="single" w:sz="18" w:space="0" w:color="auto"/>
              <w:bottom w:val="single" w:sz="4" w:space="0" w:color="auto"/>
            </w:tcBorders>
          </w:tcPr>
          <w:p w14:paraId="296748FA"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7A675630" w14:textId="77478144"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962788E" w14:textId="77777777" w:rsidR="0048145B" w:rsidRDefault="0048145B" w:rsidP="0048145B">
            <w:pPr>
              <w:jc w:val="center"/>
              <w:rPr>
                <w:lang w:val="en-AU"/>
              </w:rPr>
            </w:pPr>
            <w:r>
              <w:rPr>
                <w:lang w:val="en-AU"/>
              </w:rPr>
              <w:t>4.8.1</w:t>
            </w:r>
          </w:p>
        </w:tc>
        <w:tc>
          <w:tcPr>
            <w:tcW w:w="4798" w:type="dxa"/>
            <w:gridSpan w:val="2"/>
            <w:tcBorders>
              <w:top w:val="single" w:sz="4" w:space="0" w:color="auto"/>
              <w:bottom w:val="single" w:sz="4" w:space="0" w:color="auto"/>
              <w:right w:val="single" w:sz="18" w:space="0" w:color="auto"/>
            </w:tcBorders>
          </w:tcPr>
          <w:p w14:paraId="01B7C904"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EE4465">
              <w:rPr>
                <w:rFonts w:ascii="Arial" w:hAnsi="Arial" w:cs="Arial"/>
                <w:i/>
              </w:rPr>
              <w:t>Van</w:t>
            </w:r>
            <w:r>
              <w:rPr>
                <w:rFonts w:ascii="Arial" w:hAnsi="Arial" w:cs="Arial"/>
                <w:i/>
              </w:rPr>
              <w:t> </w:t>
            </w:r>
            <w:proofErr w:type="spellStart"/>
            <w:r w:rsidRPr="00EE4465">
              <w:rPr>
                <w:rFonts w:ascii="Arial" w:hAnsi="Arial" w:cs="Arial"/>
                <w:i/>
              </w:rPr>
              <w:t>Susteren</w:t>
            </w:r>
            <w:proofErr w:type="spellEnd"/>
            <w:r w:rsidRPr="00EE4465">
              <w:rPr>
                <w:rFonts w:ascii="Arial" w:hAnsi="Arial" w:cs="Arial"/>
                <w:i/>
              </w:rPr>
              <w:t xml:space="preserve"> v </w:t>
            </w:r>
            <w:proofErr w:type="spellStart"/>
            <w:r w:rsidRPr="00EE4465">
              <w:rPr>
                <w:rFonts w:ascii="Arial" w:hAnsi="Arial" w:cs="Arial"/>
                <w:i/>
              </w:rPr>
              <w:t>Packaje</w:t>
            </w:r>
            <w:proofErr w:type="spellEnd"/>
            <w:r w:rsidRPr="00EE4465">
              <w:rPr>
                <w:rFonts w:ascii="Arial" w:hAnsi="Arial" w:cs="Arial"/>
                <w:i/>
              </w:rPr>
              <w:t xml:space="preserve"> Pty Ltd</w:t>
            </w:r>
            <w:r w:rsidRPr="00EE4465">
              <w:rPr>
                <w:rFonts w:ascii="Arial" w:hAnsi="Arial" w:cs="Arial"/>
              </w:rPr>
              <w:t xml:space="preserve"> [2008] VSC 586 at [5]-[6]</w:t>
            </w:r>
            <w:r>
              <w:rPr>
                <w:rFonts w:ascii="Arial" w:hAnsi="Arial" w:cs="Arial"/>
                <w:bCs/>
              </w:rPr>
              <w:t xml:space="preserve">.  Reference to new case of </w:t>
            </w:r>
            <w:proofErr w:type="spellStart"/>
            <w:r w:rsidRPr="00EE4465">
              <w:rPr>
                <w:rFonts w:ascii="Arial" w:hAnsi="Arial" w:cs="Arial"/>
                <w:i/>
              </w:rPr>
              <w:t>Macdiggers</w:t>
            </w:r>
            <w:proofErr w:type="spellEnd"/>
            <w:r w:rsidRPr="00EE4465">
              <w:rPr>
                <w:rFonts w:ascii="Arial" w:hAnsi="Arial" w:cs="Arial"/>
                <w:i/>
              </w:rPr>
              <w:t xml:space="preserve"> Pty Ltd v Maria Dickinson and Peter Dickinson</w:t>
            </w:r>
            <w:r>
              <w:rPr>
                <w:rFonts w:ascii="Arial" w:hAnsi="Arial" w:cs="Arial"/>
              </w:rPr>
              <w:t xml:space="preserve"> [2008] VSC 576 at [23]-[28].</w:t>
            </w:r>
          </w:p>
        </w:tc>
      </w:tr>
      <w:tr w:rsidR="0048145B" w14:paraId="478C0979" w14:textId="77777777" w:rsidTr="006B7637">
        <w:tc>
          <w:tcPr>
            <w:tcW w:w="1219" w:type="dxa"/>
            <w:gridSpan w:val="2"/>
            <w:tcBorders>
              <w:top w:val="single" w:sz="4" w:space="0" w:color="auto"/>
              <w:left w:val="single" w:sz="18" w:space="0" w:color="auto"/>
              <w:bottom w:val="single" w:sz="4" w:space="0" w:color="auto"/>
            </w:tcBorders>
          </w:tcPr>
          <w:p w14:paraId="6583A5B7"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067943E8" w14:textId="10DBB48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52ED2BA" w14:textId="77777777" w:rsidR="0048145B" w:rsidRDefault="0048145B" w:rsidP="0048145B">
            <w:pPr>
              <w:jc w:val="center"/>
              <w:rPr>
                <w:lang w:val="en-AU"/>
              </w:rPr>
            </w:pPr>
            <w:r>
              <w:rPr>
                <w:lang w:val="en-AU"/>
              </w:rPr>
              <w:t>4.8.4</w:t>
            </w:r>
          </w:p>
        </w:tc>
        <w:tc>
          <w:tcPr>
            <w:tcW w:w="4798" w:type="dxa"/>
            <w:gridSpan w:val="2"/>
            <w:tcBorders>
              <w:top w:val="single" w:sz="4" w:space="0" w:color="auto"/>
              <w:bottom w:val="single" w:sz="4" w:space="0" w:color="auto"/>
              <w:right w:val="single" w:sz="18" w:space="0" w:color="auto"/>
            </w:tcBorders>
          </w:tcPr>
          <w:p w14:paraId="2057134C"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reference to case of </w:t>
            </w:r>
            <w:r w:rsidRPr="000547DB">
              <w:rPr>
                <w:rFonts w:ascii="Arial" w:hAnsi="Arial" w:cs="Arial"/>
                <w:bCs/>
                <w:i/>
              </w:rPr>
              <w:t xml:space="preserve">R v Dong Song Choi &amp; </w:t>
            </w:r>
            <w:proofErr w:type="spellStart"/>
            <w:r w:rsidRPr="000547DB">
              <w:rPr>
                <w:rFonts w:ascii="Arial" w:hAnsi="Arial" w:cs="Arial"/>
                <w:bCs/>
                <w:i/>
              </w:rPr>
              <w:t>Ors</w:t>
            </w:r>
            <w:proofErr w:type="spellEnd"/>
            <w:r>
              <w:rPr>
                <w:rFonts w:ascii="Arial" w:hAnsi="Arial" w:cs="Arial"/>
                <w:bCs/>
              </w:rPr>
              <w:t xml:space="preserve"> [aka </w:t>
            </w:r>
            <w:r w:rsidRPr="000547DB">
              <w:rPr>
                <w:rFonts w:ascii="Arial" w:hAnsi="Arial" w:cs="Arial"/>
                <w:bCs/>
                <w:i/>
              </w:rPr>
              <w:t xml:space="preserve">In the Matter of </w:t>
            </w:r>
            <w:r>
              <w:rPr>
                <w:rFonts w:ascii="Arial" w:hAnsi="Arial" w:cs="Arial"/>
                <w:bCs/>
                <w:i/>
              </w:rPr>
              <w:t xml:space="preserve">the </w:t>
            </w:r>
            <w:r w:rsidRPr="000547DB">
              <w:rPr>
                <w:rFonts w:ascii="Arial" w:hAnsi="Arial" w:cs="Arial"/>
                <w:bCs/>
                <w:i/>
              </w:rPr>
              <w:t xml:space="preserve">Pong </w:t>
            </w:r>
            <w:proofErr w:type="spellStart"/>
            <w:r w:rsidRPr="000547DB">
              <w:rPr>
                <w:rFonts w:ascii="Arial" w:hAnsi="Arial" w:cs="Arial"/>
                <w:bCs/>
                <w:i/>
              </w:rPr>
              <w:t>Su</w:t>
            </w:r>
            <w:proofErr w:type="spellEnd"/>
            <w:r w:rsidRPr="000547DB">
              <w:rPr>
                <w:rFonts w:ascii="Arial" w:hAnsi="Arial" w:cs="Arial"/>
                <w:bCs/>
                <w:i/>
              </w:rPr>
              <w:t xml:space="preserve"> (Ruling No. 19)</w:t>
            </w:r>
            <w:r>
              <w:rPr>
                <w:rFonts w:ascii="Arial" w:hAnsi="Arial" w:cs="Arial"/>
                <w:bCs/>
              </w:rPr>
              <w:t>] [2005] VSC 66 at [29]-[30].</w:t>
            </w:r>
          </w:p>
        </w:tc>
      </w:tr>
      <w:tr w:rsidR="0048145B" w14:paraId="2E3A1127" w14:textId="77777777" w:rsidTr="006B7637">
        <w:tc>
          <w:tcPr>
            <w:tcW w:w="1219" w:type="dxa"/>
            <w:gridSpan w:val="2"/>
            <w:tcBorders>
              <w:top w:val="single" w:sz="4" w:space="0" w:color="auto"/>
              <w:left w:val="single" w:sz="18" w:space="0" w:color="auto"/>
              <w:bottom w:val="single" w:sz="4" w:space="0" w:color="auto"/>
            </w:tcBorders>
          </w:tcPr>
          <w:p w14:paraId="62545001"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578E2987" w14:textId="2329503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3DC00DB" w14:textId="77777777" w:rsidR="0048145B" w:rsidRDefault="0048145B" w:rsidP="0048145B">
            <w:pPr>
              <w:jc w:val="center"/>
              <w:rPr>
                <w:lang w:val="en-AU"/>
              </w:rPr>
            </w:pPr>
            <w:r>
              <w:rPr>
                <w:lang w:val="en-AU"/>
              </w:rPr>
              <w:t>4.15</w:t>
            </w:r>
          </w:p>
        </w:tc>
        <w:tc>
          <w:tcPr>
            <w:tcW w:w="4798" w:type="dxa"/>
            <w:gridSpan w:val="2"/>
            <w:tcBorders>
              <w:top w:val="single" w:sz="4" w:space="0" w:color="auto"/>
              <w:bottom w:val="single" w:sz="4" w:space="0" w:color="auto"/>
              <w:right w:val="single" w:sz="18" w:space="0" w:color="auto"/>
            </w:tcBorders>
          </w:tcPr>
          <w:p w14:paraId="2A1978BF"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DOHS v Mr D &amp; Ms W</w:t>
            </w:r>
            <w:r>
              <w:rPr>
                <w:rFonts w:ascii="Arial" w:hAnsi="Arial" w:cs="Arial"/>
                <w:bCs/>
              </w:rPr>
              <w:t xml:space="preserve"> [Children’s Court of Victoria, unreported, 07/01/2009].</w:t>
            </w:r>
          </w:p>
        </w:tc>
      </w:tr>
      <w:tr w:rsidR="0048145B" w14:paraId="74CA3CCB" w14:textId="77777777" w:rsidTr="006B7637">
        <w:tc>
          <w:tcPr>
            <w:tcW w:w="1219" w:type="dxa"/>
            <w:gridSpan w:val="2"/>
            <w:tcBorders>
              <w:top w:val="single" w:sz="4" w:space="0" w:color="auto"/>
              <w:left w:val="single" w:sz="18" w:space="0" w:color="auto"/>
              <w:bottom w:val="single" w:sz="4" w:space="0" w:color="auto"/>
            </w:tcBorders>
          </w:tcPr>
          <w:p w14:paraId="04B0CFE0"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0E237B87" w14:textId="6603414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2469189" w14:textId="77777777" w:rsidR="0048145B" w:rsidRDefault="0048145B" w:rsidP="0048145B">
            <w:pPr>
              <w:jc w:val="center"/>
              <w:rPr>
                <w:lang w:val="en-AU"/>
              </w:rPr>
            </w:pPr>
            <w:r>
              <w:rPr>
                <w:lang w:val="en-AU"/>
              </w:rPr>
              <w:t>10.2.2</w:t>
            </w:r>
          </w:p>
        </w:tc>
        <w:tc>
          <w:tcPr>
            <w:tcW w:w="4798" w:type="dxa"/>
            <w:gridSpan w:val="2"/>
            <w:tcBorders>
              <w:top w:val="single" w:sz="4" w:space="0" w:color="auto"/>
              <w:bottom w:val="single" w:sz="4" w:space="0" w:color="auto"/>
              <w:right w:val="single" w:sz="18" w:space="0" w:color="auto"/>
            </w:tcBorders>
          </w:tcPr>
          <w:p w14:paraId="6849DDAE"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references to cases of </w:t>
            </w:r>
            <w:r w:rsidRPr="00D2564A">
              <w:rPr>
                <w:rFonts w:ascii="Arial" w:hAnsi="Arial" w:cs="Arial"/>
                <w:i/>
              </w:rPr>
              <w:t>Phelan v Allen</w:t>
            </w:r>
            <w:r>
              <w:rPr>
                <w:rFonts w:ascii="Arial" w:hAnsi="Arial" w:cs="Arial"/>
              </w:rPr>
              <w:t xml:space="preserve"> [1970] VR 219; </w:t>
            </w:r>
            <w:proofErr w:type="spellStart"/>
            <w:r w:rsidRPr="00D2564A">
              <w:rPr>
                <w:rFonts w:ascii="Arial" w:hAnsi="Arial" w:cs="Arial"/>
                <w:i/>
              </w:rPr>
              <w:t>Mokbel</w:t>
            </w:r>
            <w:proofErr w:type="spellEnd"/>
            <w:r w:rsidRPr="00D2564A">
              <w:rPr>
                <w:rFonts w:ascii="Arial" w:hAnsi="Arial" w:cs="Arial"/>
                <w:i/>
              </w:rPr>
              <w:t xml:space="preserve"> v DPP (Vic) &amp; </w:t>
            </w:r>
            <w:proofErr w:type="spellStart"/>
            <w:r w:rsidRPr="00D2564A">
              <w:rPr>
                <w:rFonts w:ascii="Arial" w:hAnsi="Arial" w:cs="Arial"/>
                <w:i/>
              </w:rPr>
              <w:t>Ors</w:t>
            </w:r>
            <w:proofErr w:type="spellEnd"/>
            <w:r>
              <w:rPr>
                <w:rFonts w:ascii="Arial" w:hAnsi="Arial" w:cs="Arial"/>
              </w:rPr>
              <w:t xml:space="preserve"> [2008] VSC 433 at [27] per Kaye J.</w:t>
            </w:r>
          </w:p>
        </w:tc>
      </w:tr>
      <w:tr w:rsidR="0048145B" w14:paraId="7039A71A" w14:textId="77777777" w:rsidTr="006B7637">
        <w:tc>
          <w:tcPr>
            <w:tcW w:w="1219" w:type="dxa"/>
            <w:gridSpan w:val="2"/>
            <w:tcBorders>
              <w:top w:val="single" w:sz="4" w:space="0" w:color="auto"/>
              <w:left w:val="single" w:sz="18" w:space="0" w:color="auto"/>
              <w:bottom w:val="single" w:sz="4" w:space="0" w:color="auto"/>
            </w:tcBorders>
          </w:tcPr>
          <w:p w14:paraId="0D8B2DC3" w14:textId="77777777" w:rsidR="0048145B" w:rsidRDefault="0048145B" w:rsidP="0048145B">
            <w:pPr>
              <w:rPr>
                <w:lang w:val="en-AU"/>
              </w:rPr>
            </w:pPr>
            <w:r>
              <w:rPr>
                <w:lang w:val="en-AU"/>
              </w:rPr>
              <w:t>16/01/09</w:t>
            </w:r>
          </w:p>
        </w:tc>
        <w:tc>
          <w:tcPr>
            <w:tcW w:w="836" w:type="dxa"/>
            <w:tcBorders>
              <w:top w:val="single" w:sz="4" w:space="0" w:color="auto"/>
              <w:bottom w:val="single" w:sz="4" w:space="0" w:color="auto"/>
            </w:tcBorders>
          </w:tcPr>
          <w:p w14:paraId="2F67489D" w14:textId="7C11DCE4"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8598069" w14:textId="77777777" w:rsidR="0048145B" w:rsidRDefault="0048145B" w:rsidP="0048145B">
            <w:pPr>
              <w:jc w:val="center"/>
              <w:rPr>
                <w:lang w:val="en-AU"/>
              </w:rPr>
            </w:pPr>
            <w:r>
              <w:rPr>
                <w:lang w:val="en-AU"/>
              </w:rPr>
              <w:t>10.3.2</w:t>
            </w:r>
          </w:p>
        </w:tc>
        <w:tc>
          <w:tcPr>
            <w:tcW w:w="4798" w:type="dxa"/>
            <w:gridSpan w:val="2"/>
            <w:tcBorders>
              <w:top w:val="single" w:sz="4" w:space="0" w:color="auto"/>
              <w:bottom w:val="single" w:sz="4" w:space="0" w:color="auto"/>
              <w:right w:val="single" w:sz="18" w:space="0" w:color="auto"/>
            </w:tcBorders>
          </w:tcPr>
          <w:p w14:paraId="0C9FF9AA"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R v Ellis</w:t>
            </w:r>
            <w:r>
              <w:rPr>
                <w:rFonts w:ascii="Arial" w:hAnsi="Arial" w:cs="Arial"/>
                <w:bCs/>
              </w:rPr>
              <w:t xml:space="preserve"> [2008] VSC 406 at [3], criticising dicta of the High Court of </w:t>
            </w:r>
            <w:smartTag w:uri="urn:schemas-microsoft-com:office:smarttags" w:element="country-region">
              <w:smartTag w:uri="urn:schemas-microsoft-com:office:smarttags" w:element="place">
                <w:r>
                  <w:rPr>
                    <w:rFonts w:ascii="Arial" w:hAnsi="Arial" w:cs="Arial"/>
                    <w:bCs/>
                  </w:rPr>
                  <w:t>Australia</w:t>
                </w:r>
              </w:smartTag>
            </w:smartTag>
            <w:r>
              <w:rPr>
                <w:rFonts w:ascii="Arial" w:hAnsi="Arial" w:cs="Arial"/>
                <w:bCs/>
              </w:rPr>
              <w:t xml:space="preserve"> in </w:t>
            </w:r>
            <w:proofErr w:type="spellStart"/>
            <w:r w:rsidRPr="00A8449C">
              <w:rPr>
                <w:rFonts w:ascii="Arial" w:hAnsi="Arial" w:cs="Arial"/>
                <w:bCs/>
                <w:i/>
              </w:rPr>
              <w:t>Doney</w:t>
            </w:r>
            <w:proofErr w:type="spellEnd"/>
            <w:r w:rsidRPr="00A8449C">
              <w:rPr>
                <w:rFonts w:ascii="Arial" w:hAnsi="Arial" w:cs="Arial"/>
                <w:bCs/>
                <w:i/>
              </w:rPr>
              <w:t xml:space="preserve"> v The Queen</w:t>
            </w:r>
            <w:r>
              <w:rPr>
                <w:rFonts w:ascii="Arial" w:hAnsi="Arial" w:cs="Arial"/>
                <w:bCs/>
              </w:rPr>
              <w:t xml:space="preserve"> (1990) 171 CLR 207,214.  New case of </w:t>
            </w:r>
            <w:r w:rsidRPr="00D44176">
              <w:rPr>
                <w:rFonts w:ascii="Arial" w:hAnsi="Arial" w:cs="Arial"/>
                <w:i/>
              </w:rPr>
              <w:t xml:space="preserve">R v </w:t>
            </w:r>
            <w:proofErr w:type="spellStart"/>
            <w:r w:rsidRPr="00D44176">
              <w:rPr>
                <w:rFonts w:ascii="Arial" w:hAnsi="Arial" w:cs="Arial"/>
                <w:i/>
              </w:rPr>
              <w:t>Benbrika</w:t>
            </w:r>
            <w:proofErr w:type="spellEnd"/>
            <w:r w:rsidRPr="00D44176">
              <w:rPr>
                <w:rFonts w:ascii="Arial" w:hAnsi="Arial" w:cs="Arial"/>
                <w:i/>
              </w:rPr>
              <w:t xml:space="preserve"> &amp; </w:t>
            </w:r>
            <w:proofErr w:type="spellStart"/>
            <w:r w:rsidRPr="00D44176">
              <w:rPr>
                <w:rFonts w:ascii="Arial" w:hAnsi="Arial" w:cs="Arial"/>
                <w:i/>
              </w:rPr>
              <w:t>Ors</w:t>
            </w:r>
            <w:proofErr w:type="spellEnd"/>
            <w:r w:rsidRPr="00D44176">
              <w:rPr>
                <w:rFonts w:ascii="Arial" w:hAnsi="Arial" w:cs="Arial"/>
                <w:i/>
              </w:rPr>
              <w:t xml:space="preserve"> (Ruling No.27)</w:t>
            </w:r>
            <w:r>
              <w:rPr>
                <w:rFonts w:ascii="Arial" w:hAnsi="Arial" w:cs="Arial"/>
              </w:rPr>
              <w:t xml:space="preserve"> [2008] VSC 456.</w:t>
            </w:r>
          </w:p>
        </w:tc>
      </w:tr>
      <w:tr w:rsidR="0048145B" w14:paraId="6A2CEDB6" w14:textId="77777777" w:rsidTr="006B7637">
        <w:tc>
          <w:tcPr>
            <w:tcW w:w="1219" w:type="dxa"/>
            <w:gridSpan w:val="2"/>
            <w:tcBorders>
              <w:top w:val="single" w:sz="4" w:space="0" w:color="auto"/>
              <w:left w:val="single" w:sz="18" w:space="0" w:color="auto"/>
              <w:bottom w:val="single" w:sz="4" w:space="0" w:color="auto"/>
            </w:tcBorders>
          </w:tcPr>
          <w:p w14:paraId="6ECC810F" w14:textId="77777777" w:rsidR="0048145B" w:rsidRDefault="0048145B" w:rsidP="0048145B">
            <w:pPr>
              <w:rPr>
                <w:lang w:val="en-AU"/>
              </w:rPr>
            </w:pPr>
            <w:r>
              <w:rPr>
                <w:lang w:val="en-AU"/>
              </w:rPr>
              <w:t>14/01/09</w:t>
            </w:r>
          </w:p>
        </w:tc>
        <w:tc>
          <w:tcPr>
            <w:tcW w:w="836" w:type="dxa"/>
            <w:tcBorders>
              <w:top w:val="single" w:sz="4" w:space="0" w:color="auto"/>
              <w:bottom w:val="single" w:sz="4" w:space="0" w:color="auto"/>
            </w:tcBorders>
          </w:tcPr>
          <w:p w14:paraId="36801CF4" w14:textId="390A1F65" w:rsidR="0048145B" w:rsidRDefault="0048145B" w:rsidP="0048145B">
            <w:pPr>
              <w:jc w:val="center"/>
              <w:rPr>
                <w:lang w:val="en-AU"/>
              </w:rPr>
            </w:pPr>
            <w:r>
              <w:rPr>
                <w:lang w:val="en-AU"/>
              </w:rPr>
              <w:t>5</w:t>
            </w:r>
          </w:p>
        </w:tc>
        <w:tc>
          <w:tcPr>
            <w:tcW w:w="1457" w:type="dxa"/>
            <w:gridSpan w:val="2"/>
            <w:tcBorders>
              <w:top w:val="single" w:sz="4" w:space="0" w:color="auto"/>
              <w:bottom w:val="single" w:sz="4" w:space="0" w:color="auto"/>
            </w:tcBorders>
          </w:tcPr>
          <w:p w14:paraId="6BE383E5" w14:textId="77777777" w:rsidR="0048145B" w:rsidRDefault="0048145B" w:rsidP="0048145B">
            <w:pPr>
              <w:jc w:val="center"/>
              <w:rPr>
                <w:lang w:val="en-AU"/>
              </w:rPr>
            </w:pPr>
            <w:r>
              <w:rPr>
                <w:lang w:val="en-AU"/>
              </w:rPr>
              <w:t>5.11.11</w:t>
            </w:r>
          </w:p>
        </w:tc>
        <w:tc>
          <w:tcPr>
            <w:tcW w:w="4780" w:type="dxa"/>
            <w:tcBorders>
              <w:top w:val="single" w:sz="4" w:space="0" w:color="auto"/>
              <w:bottom w:val="single" w:sz="4" w:space="0" w:color="auto"/>
              <w:right w:val="single" w:sz="18" w:space="0" w:color="auto"/>
            </w:tcBorders>
          </w:tcPr>
          <w:p w14:paraId="1247DE6E" w14:textId="77777777" w:rsidR="0048145B" w:rsidRDefault="0048145B" w:rsidP="0048145B">
            <w:pPr>
              <w:keepNext/>
              <w:keepLines/>
              <w:tabs>
                <w:tab w:val="left" w:pos="720"/>
              </w:tabs>
              <w:jc w:val="both"/>
              <w:rPr>
                <w:rFonts w:ascii="Arial" w:hAnsi="Arial" w:cs="Arial"/>
                <w:bCs/>
              </w:rPr>
            </w:pPr>
            <w:r>
              <w:rPr>
                <w:rFonts w:ascii="Arial" w:hAnsi="Arial" w:cs="Arial"/>
                <w:bCs/>
              </w:rPr>
              <w:t>Change of cut-off time for new Family Division applications by apprehension at Melbourne Children’s Court from 3.00pm to 2.00pm.</w:t>
            </w:r>
          </w:p>
        </w:tc>
      </w:tr>
      <w:tr w:rsidR="0048145B" w14:paraId="39287B61" w14:textId="77777777" w:rsidTr="006B7637">
        <w:tc>
          <w:tcPr>
            <w:tcW w:w="1219" w:type="dxa"/>
            <w:gridSpan w:val="2"/>
            <w:tcBorders>
              <w:top w:val="single" w:sz="4" w:space="0" w:color="auto"/>
              <w:left w:val="single" w:sz="18" w:space="0" w:color="auto"/>
              <w:bottom w:val="single" w:sz="4" w:space="0" w:color="auto"/>
            </w:tcBorders>
          </w:tcPr>
          <w:p w14:paraId="58A85175" w14:textId="77777777" w:rsidR="0048145B" w:rsidRDefault="0048145B" w:rsidP="0048145B">
            <w:pPr>
              <w:rPr>
                <w:lang w:val="en-AU"/>
              </w:rPr>
            </w:pPr>
            <w:r>
              <w:rPr>
                <w:lang w:val="en-AU"/>
              </w:rPr>
              <w:t>14/01/09</w:t>
            </w:r>
          </w:p>
        </w:tc>
        <w:tc>
          <w:tcPr>
            <w:tcW w:w="836" w:type="dxa"/>
            <w:tcBorders>
              <w:top w:val="single" w:sz="4" w:space="0" w:color="auto"/>
              <w:bottom w:val="single" w:sz="4" w:space="0" w:color="auto"/>
            </w:tcBorders>
          </w:tcPr>
          <w:p w14:paraId="4C49D663" w14:textId="7E46F90D" w:rsidR="0048145B" w:rsidRDefault="0048145B" w:rsidP="0048145B">
            <w:pPr>
              <w:jc w:val="center"/>
              <w:rPr>
                <w:lang w:val="en-AU"/>
              </w:rPr>
            </w:pPr>
            <w:r>
              <w:rPr>
                <w:lang w:val="en-AU"/>
              </w:rPr>
              <w:t>6</w:t>
            </w:r>
          </w:p>
        </w:tc>
        <w:tc>
          <w:tcPr>
            <w:tcW w:w="1457" w:type="dxa"/>
            <w:gridSpan w:val="2"/>
            <w:tcBorders>
              <w:top w:val="single" w:sz="4" w:space="0" w:color="auto"/>
              <w:bottom w:val="single" w:sz="4" w:space="0" w:color="auto"/>
            </w:tcBorders>
          </w:tcPr>
          <w:p w14:paraId="47B2687C" w14:textId="77777777" w:rsidR="0048145B" w:rsidRDefault="0048145B" w:rsidP="0048145B">
            <w:pPr>
              <w:jc w:val="center"/>
              <w:rPr>
                <w:lang w:val="en-AU"/>
              </w:rPr>
            </w:pPr>
            <w:r>
              <w:rPr>
                <w:lang w:val="en-AU"/>
              </w:rPr>
              <w:t>6.17A.1</w:t>
            </w:r>
          </w:p>
        </w:tc>
        <w:tc>
          <w:tcPr>
            <w:tcW w:w="4780" w:type="dxa"/>
            <w:tcBorders>
              <w:top w:val="single" w:sz="4" w:space="0" w:color="auto"/>
              <w:bottom w:val="single" w:sz="4" w:space="0" w:color="auto"/>
              <w:right w:val="single" w:sz="18" w:space="0" w:color="auto"/>
            </w:tcBorders>
          </w:tcPr>
          <w:p w14:paraId="225F32B1"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new case of </w:t>
            </w:r>
            <w:r w:rsidRPr="009E36D9">
              <w:rPr>
                <w:rFonts w:ascii="Arial" w:hAnsi="Arial" w:cs="Arial"/>
                <w:bCs/>
                <w:i/>
              </w:rPr>
              <w:t>DOHS v Mr D &amp; Ms W</w:t>
            </w:r>
            <w:r>
              <w:rPr>
                <w:rFonts w:ascii="Arial" w:hAnsi="Arial" w:cs="Arial"/>
                <w:bCs/>
              </w:rPr>
              <w:t xml:space="preserve"> [Children’s Court of Victoria, unreported, 07/01/2009] at pp.110-111.</w:t>
            </w:r>
          </w:p>
        </w:tc>
      </w:tr>
      <w:tr w:rsidR="0048145B" w14:paraId="5F1CCBC3" w14:textId="77777777" w:rsidTr="006B7637">
        <w:tc>
          <w:tcPr>
            <w:tcW w:w="1219" w:type="dxa"/>
            <w:gridSpan w:val="2"/>
            <w:tcBorders>
              <w:top w:val="single" w:sz="4" w:space="0" w:color="auto"/>
              <w:left w:val="single" w:sz="18" w:space="0" w:color="auto"/>
              <w:bottom w:val="single" w:sz="4" w:space="0" w:color="auto"/>
            </w:tcBorders>
          </w:tcPr>
          <w:p w14:paraId="6112123A" w14:textId="77777777" w:rsidR="0048145B" w:rsidRDefault="0048145B" w:rsidP="0048145B">
            <w:pPr>
              <w:rPr>
                <w:lang w:val="en-AU"/>
              </w:rPr>
            </w:pPr>
            <w:r>
              <w:rPr>
                <w:lang w:val="en-AU"/>
              </w:rPr>
              <w:t>14/01/09</w:t>
            </w:r>
          </w:p>
        </w:tc>
        <w:tc>
          <w:tcPr>
            <w:tcW w:w="836" w:type="dxa"/>
            <w:tcBorders>
              <w:top w:val="single" w:sz="4" w:space="0" w:color="auto"/>
              <w:bottom w:val="single" w:sz="4" w:space="0" w:color="auto"/>
            </w:tcBorders>
          </w:tcPr>
          <w:p w14:paraId="0D521AAF" w14:textId="76FC84BD" w:rsidR="0048145B" w:rsidRDefault="0048145B" w:rsidP="0048145B">
            <w:pPr>
              <w:jc w:val="center"/>
              <w:rPr>
                <w:lang w:val="en-AU"/>
              </w:rPr>
            </w:pPr>
            <w:r>
              <w:rPr>
                <w:lang w:val="en-AU"/>
              </w:rPr>
              <w:t>6</w:t>
            </w:r>
          </w:p>
        </w:tc>
        <w:tc>
          <w:tcPr>
            <w:tcW w:w="1457" w:type="dxa"/>
            <w:gridSpan w:val="2"/>
            <w:tcBorders>
              <w:top w:val="single" w:sz="4" w:space="0" w:color="auto"/>
              <w:bottom w:val="single" w:sz="4" w:space="0" w:color="auto"/>
            </w:tcBorders>
          </w:tcPr>
          <w:p w14:paraId="21D6565C" w14:textId="77777777" w:rsidR="0048145B" w:rsidRDefault="0048145B" w:rsidP="0048145B">
            <w:pPr>
              <w:jc w:val="center"/>
              <w:rPr>
                <w:lang w:val="en-AU"/>
              </w:rPr>
            </w:pPr>
            <w:r>
              <w:rPr>
                <w:lang w:val="en-AU"/>
              </w:rPr>
              <w:t>6.18A.1</w:t>
            </w:r>
          </w:p>
        </w:tc>
        <w:tc>
          <w:tcPr>
            <w:tcW w:w="4780" w:type="dxa"/>
            <w:tcBorders>
              <w:top w:val="single" w:sz="4" w:space="0" w:color="auto"/>
              <w:bottom w:val="single" w:sz="4" w:space="0" w:color="auto"/>
              <w:right w:val="single" w:sz="18" w:space="0" w:color="auto"/>
            </w:tcBorders>
          </w:tcPr>
          <w:p w14:paraId="36BBD666"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Added commentary doubting that an </w:t>
            </w:r>
            <w:proofErr w:type="spellStart"/>
            <w:r>
              <w:rPr>
                <w:rFonts w:ascii="Arial" w:hAnsi="Arial" w:cs="Arial"/>
                <w:bCs/>
              </w:rPr>
              <w:t>after hours</w:t>
            </w:r>
            <w:proofErr w:type="spellEnd"/>
            <w:r>
              <w:rPr>
                <w:rFonts w:ascii="Arial" w:hAnsi="Arial" w:cs="Arial"/>
                <w:bCs/>
              </w:rPr>
              <w:t xml:space="preserve"> application under s.44 of the FVPA can be made for an interim variation under s.101 of an existing intervention order.</w:t>
            </w:r>
          </w:p>
        </w:tc>
      </w:tr>
      <w:tr w:rsidR="0048145B" w14:paraId="4E870B48" w14:textId="77777777" w:rsidTr="006B7637">
        <w:tc>
          <w:tcPr>
            <w:tcW w:w="1219" w:type="dxa"/>
            <w:gridSpan w:val="2"/>
            <w:tcBorders>
              <w:top w:val="single" w:sz="4" w:space="0" w:color="auto"/>
              <w:left w:val="single" w:sz="18" w:space="0" w:color="auto"/>
              <w:bottom w:val="single" w:sz="4" w:space="0" w:color="auto"/>
            </w:tcBorders>
          </w:tcPr>
          <w:p w14:paraId="6EC1E755" w14:textId="77777777" w:rsidR="0048145B" w:rsidRDefault="0048145B" w:rsidP="0048145B">
            <w:pPr>
              <w:rPr>
                <w:lang w:val="en-AU"/>
              </w:rPr>
            </w:pPr>
            <w:r>
              <w:rPr>
                <w:lang w:val="en-AU"/>
              </w:rPr>
              <w:t>08/12/08</w:t>
            </w:r>
          </w:p>
        </w:tc>
        <w:tc>
          <w:tcPr>
            <w:tcW w:w="836" w:type="dxa"/>
            <w:tcBorders>
              <w:top w:val="single" w:sz="4" w:space="0" w:color="auto"/>
              <w:bottom w:val="single" w:sz="4" w:space="0" w:color="auto"/>
            </w:tcBorders>
          </w:tcPr>
          <w:p w14:paraId="1FD48C83" w14:textId="71B276FE"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81F2EF8" w14:textId="77777777" w:rsidR="0048145B" w:rsidRDefault="0048145B" w:rsidP="0048145B">
            <w:pPr>
              <w:jc w:val="center"/>
              <w:rPr>
                <w:lang w:val="en-AU"/>
              </w:rPr>
            </w:pPr>
            <w:r>
              <w:rPr>
                <w:lang w:val="en-AU"/>
              </w:rPr>
              <w:t>1.2.1</w:t>
            </w:r>
          </w:p>
        </w:tc>
        <w:tc>
          <w:tcPr>
            <w:tcW w:w="4798" w:type="dxa"/>
            <w:gridSpan w:val="2"/>
            <w:tcBorders>
              <w:top w:val="single" w:sz="4" w:space="0" w:color="auto"/>
              <w:bottom w:val="single" w:sz="4" w:space="0" w:color="auto"/>
              <w:right w:val="single" w:sz="18" w:space="0" w:color="auto"/>
            </w:tcBorders>
          </w:tcPr>
          <w:p w14:paraId="1F59AE79"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Rename paragraph “Children, Youth and Families Regulations 2007.” </w:t>
            </w:r>
          </w:p>
        </w:tc>
      </w:tr>
      <w:tr w:rsidR="0048145B" w14:paraId="206C8908" w14:textId="77777777" w:rsidTr="006B7637">
        <w:tc>
          <w:tcPr>
            <w:tcW w:w="1219" w:type="dxa"/>
            <w:gridSpan w:val="2"/>
            <w:tcBorders>
              <w:top w:val="single" w:sz="4" w:space="0" w:color="auto"/>
              <w:left w:val="single" w:sz="18" w:space="0" w:color="auto"/>
              <w:bottom w:val="single" w:sz="4" w:space="0" w:color="auto"/>
            </w:tcBorders>
          </w:tcPr>
          <w:p w14:paraId="2DC8B342" w14:textId="77777777" w:rsidR="0048145B" w:rsidRDefault="0048145B" w:rsidP="0048145B">
            <w:pPr>
              <w:rPr>
                <w:lang w:val="en-AU"/>
              </w:rPr>
            </w:pPr>
            <w:r>
              <w:rPr>
                <w:lang w:val="en-AU"/>
              </w:rPr>
              <w:t>08/12/08</w:t>
            </w:r>
          </w:p>
        </w:tc>
        <w:tc>
          <w:tcPr>
            <w:tcW w:w="836" w:type="dxa"/>
            <w:tcBorders>
              <w:top w:val="single" w:sz="4" w:space="0" w:color="auto"/>
              <w:bottom w:val="single" w:sz="4" w:space="0" w:color="auto"/>
            </w:tcBorders>
          </w:tcPr>
          <w:p w14:paraId="0791A640" w14:textId="1E155501"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79A38C5C" w14:textId="77777777" w:rsidR="0048145B" w:rsidRDefault="0048145B" w:rsidP="0048145B">
            <w:pPr>
              <w:jc w:val="center"/>
              <w:rPr>
                <w:lang w:val="en-AU"/>
              </w:rPr>
            </w:pPr>
            <w:r>
              <w:rPr>
                <w:lang w:val="en-AU"/>
              </w:rPr>
              <w:t>1.2.2</w:t>
            </w:r>
          </w:p>
        </w:tc>
        <w:tc>
          <w:tcPr>
            <w:tcW w:w="4798" w:type="dxa"/>
            <w:gridSpan w:val="2"/>
            <w:tcBorders>
              <w:top w:val="single" w:sz="4" w:space="0" w:color="auto"/>
              <w:bottom w:val="single" w:sz="4" w:space="0" w:color="auto"/>
              <w:right w:val="single" w:sz="18" w:space="0" w:color="auto"/>
            </w:tcBorders>
          </w:tcPr>
          <w:p w14:paraId="124C9E96" w14:textId="77777777" w:rsidR="0048145B" w:rsidRDefault="0048145B" w:rsidP="0048145B">
            <w:pPr>
              <w:keepNext/>
              <w:keepLines/>
              <w:tabs>
                <w:tab w:val="left" w:pos="720"/>
              </w:tabs>
              <w:jc w:val="both"/>
              <w:rPr>
                <w:rFonts w:ascii="Arial" w:hAnsi="Arial" w:cs="Arial"/>
                <w:bCs/>
              </w:rPr>
            </w:pPr>
            <w:r>
              <w:rPr>
                <w:rFonts w:ascii="Arial" w:hAnsi="Arial" w:cs="Arial"/>
                <w:bCs/>
              </w:rPr>
              <w:t>New paragraph entitled “Intervention Orders Regulations”.</w:t>
            </w:r>
          </w:p>
        </w:tc>
      </w:tr>
      <w:tr w:rsidR="0048145B" w14:paraId="4D0F534C" w14:textId="77777777" w:rsidTr="006B7637">
        <w:tc>
          <w:tcPr>
            <w:tcW w:w="1219" w:type="dxa"/>
            <w:gridSpan w:val="2"/>
            <w:tcBorders>
              <w:top w:val="single" w:sz="4" w:space="0" w:color="auto"/>
              <w:left w:val="single" w:sz="18" w:space="0" w:color="auto"/>
              <w:bottom w:val="single" w:sz="4" w:space="0" w:color="auto"/>
            </w:tcBorders>
          </w:tcPr>
          <w:p w14:paraId="7ED1B5A5" w14:textId="77777777" w:rsidR="0048145B" w:rsidRDefault="0048145B" w:rsidP="0048145B">
            <w:pPr>
              <w:rPr>
                <w:lang w:val="en-AU"/>
              </w:rPr>
            </w:pPr>
            <w:r>
              <w:rPr>
                <w:lang w:val="en-AU"/>
              </w:rPr>
              <w:t>08/12/08</w:t>
            </w:r>
          </w:p>
        </w:tc>
        <w:tc>
          <w:tcPr>
            <w:tcW w:w="836" w:type="dxa"/>
            <w:tcBorders>
              <w:top w:val="single" w:sz="4" w:space="0" w:color="auto"/>
              <w:bottom w:val="single" w:sz="4" w:space="0" w:color="auto"/>
            </w:tcBorders>
          </w:tcPr>
          <w:p w14:paraId="4E326E8E" w14:textId="205DBDFA"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7FC821E9" w14:textId="77777777" w:rsidR="0048145B" w:rsidRDefault="0048145B" w:rsidP="0048145B">
            <w:pPr>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3BC9F02A" w14:textId="77777777" w:rsidR="0048145B" w:rsidRDefault="0048145B" w:rsidP="0048145B">
            <w:pPr>
              <w:keepNext/>
              <w:keepLines/>
              <w:tabs>
                <w:tab w:val="left" w:pos="720"/>
              </w:tabs>
              <w:jc w:val="both"/>
              <w:rPr>
                <w:rFonts w:ascii="Arial" w:hAnsi="Arial" w:cs="Arial"/>
                <w:bCs/>
              </w:rPr>
            </w:pPr>
            <w:r>
              <w:rPr>
                <w:rFonts w:ascii="Arial" w:hAnsi="Arial" w:cs="Arial"/>
                <w:bCs/>
              </w:rPr>
              <w:t>Delete paragraph headings 1.3.1 &amp; 1.3.2.  Add references to the rule-making powers in s.210(1) of the Family Violence Protection Act 2008 and in s.54 of the Stalking Intervention Orders Act 2008.  Add reference to Children’s Court (Family Violence Protection) Rules 2008.  Note revocation of Children’s Court (Family Violence) Rules 2000.</w:t>
            </w:r>
          </w:p>
        </w:tc>
      </w:tr>
      <w:tr w:rsidR="0048145B" w14:paraId="3F81A3FB" w14:textId="77777777" w:rsidTr="006B7637">
        <w:tc>
          <w:tcPr>
            <w:tcW w:w="1219" w:type="dxa"/>
            <w:gridSpan w:val="2"/>
            <w:tcBorders>
              <w:top w:val="single" w:sz="4" w:space="0" w:color="auto"/>
              <w:left w:val="single" w:sz="18" w:space="0" w:color="auto"/>
              <w:bottom w:val="single" w:sz="4" w:space="0" w:color="auto"/>
            </w:tcBorders>
          </w:tcPr>
          <w:p w14:paraId="5FFB74DB" w14:textId="77777777" w:rsidR="0048145B" w:rsidRDefault="0048145B" w:rsidP="0048145B">
            <w:pPr>
              <w:rPr>
                <w:lang w:val="en-AU"/>
              </w:rPr>
            </w:pPr>
            <w:r>
              <w:rPr>
                <w:lang w:val="en-AU"/>
              </w:rPr>
              <w:t>08/12/08</w:t>
            </w:r>
          </w:p>
        </w:tc>
        <w:tc>
          <w:tcPr>
            <w:tcW w:w="836" w:type="dxa"/>
            <w:tcBorders>
              <w:top w:val="single" w:sz="4" w:space="0" w:color="auto"/>
              <w:bottom w:val="single" w:sz="4" w:space="0" w:color="auto"/>
            </w:tcBorders>
          </w:tcPr>
          <w:p w14:paraId="4CBEE520" w14:textId="145E865B"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268E839" w14:textId="77777777" w:rsidR="0048145B" w:rsidRDefault="0048145B" w:rsidP="0048145B">
            <w:pPr>
              <w:jc w:val="center"/>
              <w:rPr>
                <w:lang w:val="en-AU"/>
              </w:rPr>
            </w:pPr>
            <w:r>
              <w:rPr>
                <w:lang w:val="en-AU"/>
              </w:rPr>
              <w:t>3.8</w:t>
            </w:r>
          </w:p>
          <w:p w14:paraId="1DA1A641" w14:textId="77777777" w:rsidR="0048145B" w:rsidRDefault="0048145B" w:rsidP="0048145B">
            <w:pPr>
              <w:jc w:val="center"/>
              <w:rPr>
                <w:lang w:val="en-AU"/>
              </w:rPr>
            </w:pPr>
            <w:r>
              <w:rPr>
                <w:lang w:val="en-AU"/>
              </w:rPr>
              <w:t>3.8.4</w:t>
            </w:r>
          </w:p>
        </w:tc>
        <w:tc>
          <w:tcPr>
            <w:tcW w:w="4798" w:type="dxa"/>
            <w:gridSpan w:val="2"/>
            <w:tcBorders>
              <w:top w:val="single" w:sz="4" w:space="0" w:color="auto"/>
              <w:bottom w:val="single" w:sz="4" w:space="0" w:color="auto"/>
              <w:right w:val="single" w:sz="18" w:space="0" w:color="auto"/>
            </w:tcBorders>
          </w:tcPr>
          <w:p w14:paraId="5D73D365" w14:textId="77777777" w:rsidR="0048145B" w:rsidRDefault="0048145B" w:rsidP="0048145B">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48145B" w14:paraId="6D6902B9" w14:textId="77777777" w:rsidTr="006B7637">
        <w:tc>
          <w:tcPr>
            <w:tcW w:w="1219" w:type="dxa"/>
            <w:gridSpan w:val="2"/>
            <w:tcBorders>
              <w:top w:val="single" w:sz="4" w:space="0" w:color="auto"/>
              <w:left w:val="single" w:sz="18" w:space="0" w:color="auto"/>
              <w:bottom w:val="single" w:sz="4" w:space="0" w:color="auto"/>
            </w:tcBorders>
          </w:tcPr>
          <w:p w14:paraId="6B7CA94D" w14:textId="77777777" w:rsidR="0048145B" w:rsidRDefault="0048145B" w:rsidP="0048145B">
            <w:pPr>
              <w:rPr>
                <w:lang w:val="en-AU"/>
              </w:rPr>
            </w:pPr>
            <w:r>
              <w:rPr>
                <w:lang w:val="en-AU"/>
              </w:rPr>
              <w:t>08/12/08</w:t>
            </w:r>
          </w:p>
        </w:tc>
        <w:tc>
          <w:tcPr>
            <w:tcW w:w="836" w:type="dxa"/>
            <w:tcBorders>
              <w:top w:val="single" w:sz="4" w:space="0" w:color="auto"/>
              <w:bottom w:val="single" w:sz="4" w:space="0" w:color="auto"/>
            </w:tcBorders>
          </w:tcPr>
          <w:p w14:paraId="2877D600" w14:textId="1EB860A4"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8598E8D" w14:textId="77777777" w:rsidR="0048145B" w:rsidRDefault="0048145B" w:rsidP="0048145B">
            <w:pPr>
              <w:jc w:val="center"/>
              <w:rPr>
                <w:lang w:val="en-AU"/>
              </w:rPr>
            </w:pPr>
            <w:r>
              <w:rPr>
                <w:lang w:val="en-AU"/>
              </w:rPr>
              <w:t>4.2.1</w:t>
            </w:r>
          </w:p>
          <w:p w14:paraId="3EBE74D0" w14:textId="77777777" w:rsidR="0048145B" w:rsidRDefault="0048145B" w:rsidP="0048145B">
            <w:pPr>
              <w:jc w:val="center"/>
              <w:rPr>
                <w:lang w:val="en-AU"/>
              </w:rPr>
            </w:pPr>
            <w:r>
              <w:rPr>
                <w:lang w:val="en-AU"/>
              </w:rPr>
              <w:t>4.2.2</w:t>
            </w:r>
          </w:p>
          <w:p w14:paraId="2B94353E" w14:textId="77777777" w:rsidR="0048145B" w:rsidRDefault="0048145B" w:rsidP="0048145B">
            <w:pPr>
              <w:jc w:val="center"/>
              <w:rPr>
                <w:lang w:val="en-AU"/>
              </w:rPr>
            </w:pPr>
            <w:r>
              <w:rPr>
                <w:lang w:val="en-AU"/>
              </w:rPr>
              <w:t>4.3</w:t>
            </w:r>
          </w:p>
          <w:p w14:paraId="6FCB51A7" w14:textId="77777777" w:rsidR="0048145B" w:rsidRDefault="0048145B" w:rsidP="0048145B">
            <w:pPr>
              <w:jc w:val="center"/>
              <w:rPr>
                <w:lang w:val="en-AU"/>
              </w:rPr>
            </w:pPr>
            <w:r>
              <w:rPr>
                <w:lang w:val="en-AU"/>
              </w:rPr>
              <w:t>4.10.1</w:t>
            </w:r>
          </w:p>
        </w:tc>
        <w:tc>
          <w:tcPr>
            <w:tcW w:w="4798" w:type="dxa"/>
            <w:gridSpan w:val="2"/>
            <w:tcBorders>
              <w:top w:val="single" w:sz="4" w:space="0" w:color="auto"/>
              <w:bottom w:val="single" w:sz="4" w:space="0" w:color="auto"/>
              <w:right w:val="single" w:sz="18" w:space="0" w:color="auto"/>
            </w:tcBorders>
          </w:tcPr>
          <w:p w14:paraId="66087478" w14:textId="77777777" w:rsidR="0048145B" w:rsidRDefault="0048145B" w:rsidP="0048145B">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48145B" w14:paraId="7D94B754" w14:textId="77777777" w:rsidTr="006B7637">
        <w:tc>
          <w:tcPr>
            <w:tcW w:w="1219" w:type="dxa"/>
            <w:gridSpan w:val="2"/>
            <w:tcBorders>
              <w:top w:val="single" w:sz="4" w:space="0" w:color="auto"/>
              <w:left w:val="single" w:sz="18" w:space="0" w:color="auto"/>
              <w:bottom w:val="single" w:sz="4" w:space="0" w:color="auto"/>
            </w:tcBorders>
          </w:tcPr>
          <w:p w14:paraId="709A58F5" w14:textId="77777777" w:rsidR="0048145B" w:rsidRDefault="0048145B" w:rsidP="0048145B">
            <w:pPr>
              <w:rPr>
                <w:lang w:val="en-AU"/>
              </w:rPr>
            </w:pPr>
            <w:r>
              <w:rPr>
                <w:lang w:val="en-AU"/>
              </w:rPr>
              <w:t>08/12/08</w:t>
            </w:r>
          </w:p>
        </w:tc>
        <w:tc>
          <w:tcPr>
            <w:tcW w:w="836" w:type="dxa"/>
            <w:tcBorders>
              <w:top w:val="single" w:sz="4" w:space="0" w:color="auto"/>
              <w:bottom w:val="single" w:sz="4" w:space="0" w:color="auto"/>
            </w:tcBorders>
          </w:tcPr>
          <w:p w14:paraId="6C53A29E" w14:textId="5FCF5E5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F926BBA" w14:textId="77777777" w:rsidR="0048145B" w:rsidRDefault="0048145B" w:rsidP="0048145B">
            <w:pPr>
              <w:jc w:val="center"/>
              <w:rPr>
                <w:lang w:val="en-AU"/>
              </w:rPr>
            </w:pPr>
            <w:r>
              <w:rPr>
                <w:lang w:val="en-AU"/>
              </w:rPr>
              <w:t>ALL</w:t>
            </w:r>
          </w:p>
        </w:tc>
        <w:tc>
          <w:tcPr>
            <w:tcW w:w="4798" w:type="dxa"/>
            <w:gridSpan w:val="2"/>
            <w:tcBorders>
              <w:top w:val="single" w:sz="4" w:space="0" w:color="auto"/>
              <w:bottom w:val="single" w:sz="4" w:space="0" w:color="auto"/>
              <w:right w:val="single" w:sz="18" w:space="0" w:color="auto"/>
            </w:tcBorders>
          </w:tcPr>
          <w:p w14:paraId="0F3BA0CE" w14:textId="77777777" w:rsidR="0048145B" w:rsidRDefault="0048145B" w:rsidP="0048145B">
            <w:pPr>
              <w:keepNext/>
              <w:keepLines/>
              <w:tabs>
                <w:tab w:val="left" w:pos="720"/>
              </w:tabs>
              <w:jc w:val="both"/>
              <w:rPr>
                <w:rFonts w:ascii="Arial" w:hAnsi="Arial" w:cs="Arial"/>
                <w:bCs/>
              </w:rPr>
            </w:pPr>
            <w:r>
              <w:rPr>
                <w:rFonts w:ascii="Arial" w:hAnsi="Arial" w:cs="Arial"/>
                <w:bCs/>
              </w:rPr>
              <w:t>This chapter has been completely re-written as a consequence of the replacement of the Crimes (Family Violence) Act 1987 by the Family Violence Protection Act 2008 and the Stalking Intervention Orders Act 2008.</w:t>
            </w:r>
          </w:p>
        </w:tc>
      </w:tr>
      <w:tr w:rsidR="0048145B" w14:paraId="4B679C00" w14:textId="77777777" w:rsidTr="006B7637">
        <w:tc>
          <w:tcPr>
            <w:tcW w:w="1219" w:type="dxa"/>
            <w:gridSpan w:val="2"/>
            <w:tcBorders>
              <w:top w:val="single" w:sz="4" w:space="0" w:color="auto"/>
              <w:left w:val="single" w:sz="18" w:space="0" w:color="auto"/>
              <w:bottom w:val="single" w:sz="4" w:space="0" w:color="auto"/>
            </w:tcBorders>
          </w:tcPr>
          <w:p w14:paraId="4D4A1012" w14:textId="77777777" w:rsidR="0048145B" w:rsidRDefault="0048145B" w:rsidP="0048145B">
            <w:pPr>
              <w:rPr>
                <w:lang w:val="en-AU"/>
              </w:rPr>
            </w:pPr>
            <w:smartTag w:uri="urn:schemas-microsoft-com:office:smarttags" w:element="date">
              <w:smartTagPr>
                <w:attr w:name="Year" w:val="2008"/>
                <w:attr w:name="Day" w:val="21"/>
                <w:attr w:name="Month" w:val="10"/>
              </w:smartTagPr>
              <w:r>
                <w:rPr>
                  <w:lang w:val="en-AU"/>
                </w:rPr>
                <w:lastRenderedPageBreak/>
                <w:t>21/10/08</w:t>
              </w:r>
            </w:smartTag>
          </w:p>
        </w:tc>
        <w:tc>
          <w:tcPr>
            <w:tcW w:w="836" w:type="dxa"/>
            <w:tcBorders>
              <w:top w:val="single" w:sz="4" w:space="0" w:color="auto"/>
              <w:bottom w:val="single" w:sz="4" w:space="0" w:color="auto"/>
            </w:tcBorders>
          </w:tcPr>
          <w:p w14:paraId="2D575470" w14:textId="4E0FA393"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0A4F149F" w14:textId="77777777" w:rsidR="0048145B" w:rsidRDefault="0048145B" w:rsidP="0048145B">
            <w:pPr>
              <w:jc w:val="center"/>
              <w:rPr>
                <w:lang w:val="en-AU"/>
              </w:rPr>
            </w:pPr>
            <w:r>
              <w:rPr>
                <w:lang w:val="en-AU"/>
              </w:rPr>
              <w:t>2.1</w:t>
            </w:r>
          </w:p>
        </w:tc>
        <w:tc>
          <w:tcPr>
            <w:tcW w:w="4798" w:type="dxa"/>
            <w:gridSpan w:val="2"/>
            <w:tcBorders>
              <w:top w:val="single" w:sz="4" w:space="0" w:color="auto"/>
              <w:bottom w:val="single" w:sz="4" w:space="0" w:color="auto"/>
              <w:right w:val="single" w:sz="18" w:space="0" w:color="auto"/>
            </w:tcBorders>
          </w:tcPr>
          <w:p w14:paraId="16D6D9A0"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Added quotation from Justice Fogarty’s 1993 report entitled “Protective Services for Children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w:t>
            </w:r>
          </w:p>
        </w:tc>
      </w:tr>
      <w:tr w:rsidR="0048145B" w14:paraId="6E326EBA" w14:textId="77777777" w:rsidTr="006B7637">
        <w:tc>
          <w:tcPr>
            <w:tcW w:w="1219" w:type="dxa"/>
            <w:gridSpan w:val="2"/>
            <w:tcBorders>
              <w:top w:val="single" w:sz="4" w:space="0" w:color="auto"/>
              <w:left w:val="single" w:sz="18" w:space="0" w:color="auto"/>
              <w:bottom w:val="single" w:sz="4" w:space="0" w:color="auto"/>
            </w:tcBorders>
          </w:tcPr>
          <w:p w14:paraId="60D893C6" w14:textId="77777777" w:rsidR="0048145B" w:rsidRDefault="0048145B" w:rsidP="0048145B">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FAA02B8" w14:textId="16DFB309"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8374D58" w14:textId="77777777" w:rsidR="0048145B" w:rsidRDefault="0048145B" w:rsidP="0048145B">
            <w:pPr>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2C9F1697" w14:textId="77777777" w:rsidR="0048145B" w:rsidRDefault="0048145B" w:rsidP="0048145B">
            <w:pPr>
              <w:keepNext/>
              <w:keepLines/>
              <w:tabs>
                <w:tab w:val="left" w:pos="720"/>
              </w:tabs>
              <w:jc w:val="both"/>
              <w:rPr>
                <w:rFonts w:ascii="Arial" w:hAnsi="Arial" w:cs="Arial"/>
                <w:bCs/>
              </w:rPr>
            </w:pPr>
            <w:r>
              <w:rPr>
                <w:rFonts w:ascii="Arial" w:hAnsi="Arial" w:cs="Arial"/>
                <w:bCs/>
              </w:rPr>
              <w:t>Updated information about use of Melbourne County Court and Melbourne Magistrates’ Court for occasional Children’s Court cases.  Updated information on relief provided by Melbourne Children’s Court to other Children’s Courts.</w:t>
            </w:r>
          </w:p>
        </w:tc>
      </w:tr>
      <w:tr w:rsidR="0048145B" w14:paraId="13DFF771" w14:textId="77777777" w:rsidTr="006B7637">
        <w:tc>
          <w:tcPr>
            <w:tcW w:w="1219" w:type="dxa"/>
            <w:gridSpan w:val="2"/>
            <w:tcBorders>
              <w:top w:val="single" w:sz="4" w:space="0" w:color="auto"/>
              <w:left w:val="single" w:sz="18" w:space="0" w:color="auto"/>
              <w:bottom w:val="single" w:sz="4" w:space="0" w:color="auto"/>
            </w:tcBorders>
          </w:tcPr>
          <w:p w14:paraId="1FCEC78A" w14:textId="77777777" w:rsidR="0048145B" w:rsidRDefault="0048145B" w:rsidP="0048145B">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5AC9B73F" w14:textId="2EF5F6A3"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0787DBFC" w14:textId="77777777" w:rsidR="0048145B" w:rsidRDefault="0048145B" w:rsidP="0048145B">
            <w:pPr>
              <w:jc w:val="center"/>
              <w:rPr>
                <w:lang w:val="en-AU"/>
              </w:rPr>
            </w:pPr>
            <w:r>
              <w:rPr>
                <w:lang w:val="en-AU"/>
              </w:rPr>
              <w:t>2.8.1</w:t>
            </w:r>
          </w:p>
        </w:tc>
        <w:tc>
          <w:tcPr>
            <w:tcW w:w="4798" w:type="dxa"/>
            <w:gridSpan w:val="2"/>
            <w:tcBorders>
              <w:top w:val="single" w:sz="4" w:space="0" w:color="auto"/>
              <w:bottom w:val="single" w:sz="4" w:space="0" w:color="auto"/>
              <w:right w:val="single" w:sz="18" w:space="0" w:color="auto"/>
            </w:tcBorders>
          </w:tcPr>
          <w:p w14:paraId="020EFBD6"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new Court of Appeal decision in </w:t>
            </w:r>
            <w:r w:rsidRPr="00253300">
              <w:rPr>
                <w:rFonts w:ascii="Arial" w:hAnsi="Arial" w:cs="Arial"/>
                <w:i/>
              </w:rPr>
              <w:t xml:space="preserve">Howe &amp; </w:t>
            </w:r>
            <w:proofErr w:type="spellStart"/>
            <w:r w:rsidRPr="00253300">
              <w:rPr>
                <w:rFonts w:ascii="Arial" w:hAnsi="Arial" w:cs="Arial"/>
                <w:i/>
              </w:rPr>
              <w:t>Ors</w:t>
            </w:r>
            <w:proofErr w:type="spellEnd"/>
            <w:r w:rsidRPr="00253300">
              <w:rPr>
                <w:rFonts w:ascii="Arial" w:hAnsi="Arial" w:cs="Arial"/>
                <w:i/>
              </w:rPr>
              <w:t xml:space="preserve"> v Harvey &amp; DPP &amp; </w:t>
            </w:r>
            <w:proofErr w:type="spellStart"/>
            <w:r w:rsidRPr="00253300">
              <w:rPr>
                <w:rFonts w:ascii="Arial" w:hAnsi="Arial" w:cs="Arial"/>
                <w:i/>
              </w:rPr>
              <w:t>Ors</w:t>
            </w:r>
            <w:proofErr w:type="spellEnd"/>
            <w:r>
              <w:rPr>
                <w:rFonts w:ascii="Arial" w:hAnsi="Arial" w:cs="Arial"/>
              </w:rPr>
              <w:t xml:space="preserve"> [2008] VSCA 181</w:t>
            </w:r>
            <w:r>
              <w:rPr>
                <w:rFonts w:ascii="Arial" w:hAnsi="Arial" w:cs="Arial"/>
                <w:bCs/>
              </w:rPr>
              <w:t>.</w:t>
            </w:r>
          </w:p>
        </w:tc>
      </w:tr>
      <w:tr w:rsidR="0048145B" w14:paraId="0ECB9814" w14:textId="77777777" w:rsidTr="006B7637">
        <w:tc>
          <w:tcPr>
            <w:tcW w:w="1219" w:type="dxa"/>
            <w:gridSpan w:val="2"/>
            <w:tcBorders>
              <w:top w:val="single" w:sz="4" w:space="0" w:color="auto"/>
              <w:left w:val="single" w:sz="18" w:space="0" w:color="auto"/>
              <w:bottom w:val="single" w:sz="4" w:space="0" w:color="auto"/>
            </w:tcBorders>
          </w:tcPr>
          <w:p w14:paraId="12247476" w14:textId="77777777" w:rsidR="0048145B" w:rsidRDefault="0048145B" w:rsidP="0048145B">
            <w:pPr>
              <w:rPr>
                <w:lang w:val="en-AU"/>
              </w:rPr>
            </w:pPr>
            <w:r>
              <w:rPr>
                <w:lang w:val="en-AU"/>
              </w:rPr>
              <w:t>21/10/08</w:t>
            </w:r>
          </w:p>
        </w:tc>
        <w:tc>
          <w:tcPr>
            <w:tcW w:w="836" w:type="dxa"/>
            <w:tcBorders>
              <w:top w:val="single" w:sz="4" w:space="0" w:color="auto"/>
              <w:bottom w:val="single" w:sz="4" w:space="0" w:color="auto"/>
            </w:tcBorders>
          </w:tcPr>
          <w:p w14:paraId="1B948526" w14:textId="7EC3488F"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2BC4B1B6" w14:textId="77777777" w:rsidR="0048145B" w:rsidRDefault="0048145B" w:rsidP="0048145B">
            <w:pPr>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tcPr>
          <w:p w14:paraId="33E261B8"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Added references to cases of </w:t>
            </w:r>
            <w:r w:rsidRPr="008D3F79">
              <w:rPr>
                <w:rFonts w:ascii="Arial" w:hAnsi="Arial" w:cs="Arial"/>
                <w:i/>
              </w:rPr>
              <w:t>AX v Stern</w:t>
            </w:r>
            <w:r>
              <w:rPr>
                <w:rFonts w:ascii="Arial" w:hAnsi="Arial" w:cs="Arial"/>
              </w:rPr>
              <w:t xml:space="preserve"> [2008] VSC 400 at[4]-[7] per Warren CJ; </w:t>
            </w:r>
            <w:r w:rsidRPr="008D3F79">
              <w:rPr>
                <w:rFonts w:ascii="Arial" w:hAnsi="Arial" w:cs="Arial"/>
                <w:i/>
              </w:rPr>
              <w:t>BY v Australian Red Cross Society &amp; Others</w:t>
            </w:r>
            <w:r>
              <w:rPr>
                <w:rFonts w:ascii="Arial" w:hAnsi="Arial" w:cs="Arial"/>
              </w:rPr>
              <w:t xml:space="preserve"> [unreported, Supreme Court of Victoria-Vincent J, 31/10/1991]; </w:t>
            </w:r>
            <w:r w:rsidRPr="008D3F79">
              <w:rPr>
                <w:rFonts w:ascii="Arial" w:hAnsi="Arial" w:cs="Arial"/>
                <w:i/>
              </w:rPr>
              <w:t xml:space="preserve">ABC v D1 &amp; </w:t>
            </w:r>
            <w:proofErr w:type="spellStart"/>
            <w:r w:rsidRPr="008D3F79">
              <w:rPr>
                <w:rFonts w:ascii="Arial" w:hAnsi="Arial" w:cs="Arial"/>
                <w:i/>
              </w:rPr>
              <w:t>Ors</w:t>
            </w:r>
            <w:proofErr w:type="spellEnd"/>
            <w:r w:rsidRPr="008D3F79">
              <w:rPr>
                <w:rFonts w:ascii="Arial" w:hAnsi="Arial" w:cs="Arial"/>
                <w:i/>
              </w:rPr>
              <w:t xml:space="preserve">; Ex </w:t>
            </w:r>
            <w:proofErr w:type="spellStart"/>
            <w:r w:rsidRPr="008D3F79">
              <w:rPr>
                <w:rFonts w:ascii="Arial" w:hAnsi="Arial" w:cs="Arial"/>
                <w:i/>
              </w:rPr>
              <w:t>Parte</w:t>
            </w:r>
            <w:proofErr w:type="spellEnd"/>
            <w:r w:rsidRPr="008D3F79">
              <w:rPr>
                <w:rFonts w:ascii="Arial" w:hAnsi="Arial" w:cs="Arial"/>
                <w:i/>
              </w:rPr>
              <w:t xml:space="preserve"> The Herald &amp; Weekly Times Limited </w:t>
            </w:r>
            <w:r w:rsidRPr="008D3F79">
              <w:rPr>
                <w:rFonts w:ascii="Arial" w:hAnsi="Arial" w:cs="Arial"/>
              </w:rPr>
              <w:t>[</w:t>
            </w:r>
            <w:r w:rsidRPr="008D3F79">
              <w:rPr>
                <w:rFonts w:ascii="Arial" w:hAnsi="Arial" w:cs="Arial"/>
                <w:noProof/>
              </w:rPr>
              <w:t>2007</w:t>
            </w:r>
            <w:r w:rsidRPr="008D3F79">
              <w:rPr>
                <w:rFonts w:ascii="Arial" w:hAnsi="Arial" w:cs="Arial"/>
              </w:rPr>
              <w:t xml:space="preserve">] VSC </w:t>
            </w:r>
            <w:bookmarkStart w:id="236" w:name="COVvsc"/>
            <w:bookmarkEnd w:id="236"/>
            <w:r>
              <w:rPr>
                <w:rFonts w:ascii="Arial" w:hAnsi="Arial" w:cs="Arial"/>
              </w:rPr>
              <w:t xml:space="preserve">480 at [65]-[71] per Forrest J; </w:t>
            </w:r>
            <w:r w:rsidRPr="008D3F79">
              <w:rPr>
                <w:rFonts w:ascii="Arial" w:hAnsi="Arial" w:cs="Arial"/>
                <w:i/>
              </w:rPr>
              <w:t>AB v D1</w:t>
            </w:r>
            <w:r>
              <w:rPr>
                <w:rFonts w:ascii="Arial" w:hAnsi="Arial" w:cs="Arial"/>
              </w:rPr>
              <w:t xml:space="preserve"> [2008] VSC 371 per Kyrou J.</w:t>
            </w:r>
          </w:p>
        </w:tc>
      </w:tr>
      <w:tr w:rsidR="0048145B" w14:paraId="6E972500" w14:textId="77777777" w:rsidTr="006B7637">
        <w:tc>
          <w:tcPr>
            <w:tcW w:w="1219" w:type="dxa"/>
            <w:gridSpan w:val="2"/>
            <w:tcBorders>
              <w:top w:val="single" w:sz="4" w:space="0" w:color="auto"/>
              <w:left w:val="single" w:sz="18" w:space="0" w:color="auto"/>
              <w:bottom w:val="single" w:sz="4" w:space="0" w:color="auto"/>
            </w:tcBorders>
          </w:tcPr>
          <w:p w14:paraId="3395EEA4" w14:textId="77777777" w:rsidR="0048145B" w:rsidRDefault="0048145B" w:rsidP="0048145B">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19F0C5F9" w14:textId="7C3960F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4E7A45E" w14:textId="77777777" w:rsidR="0048145B" w:rsidRDefault="0048145B" w:rsidP="0048145B">
            <w:pPr>
              <w:jc w:val="center"/>
              <w:rPr>
                <w:lang w:val="en-AU"/>
              </w:rPr>
            </w:pPr>
            <w:r>
              <w:rPr>
                <w:lang w:val="en-AU"/>
              </w:rPr>
              <w:t>4.1.6</w:t>
            </w:r>
          </w:p>
        </w:tc>
        <w:tc>
          <w:tcPr>
            <w:tcW w:w="4798" w:type="dxa"/>
            <w:gridSpan w:val="2"/>
            <w:tcBorders>
              <w:top w:val="single" w:sz="4" w:space="0" w:color="auto"/>
              <w:bottom w:val="single" w:sz="4" w:space="0" w:color="auto"/>
              <w:right w:val="single" w:sz="18" w:space="0" w:color="auto"/>
            </w:tcBorders>
          </w:tcPr>
          <w:p w14:paraId="05998BDC" w14:textId="77777777" w:rsidR="0048145B" w:rsidRDefault="0048145B" w:rsidP="0048145B">
            <w:pPr>
              <w:keepNext/>
              <w:keepLines/>
              <w:tabs>
                <w:tab w:val="left" w:pos="720"/>
              </w:tabs>
              <w:jc w:val="both"/>
              <w:rPr>
                <w:rFonts w:ascii="Arial" w:hAnsi="Arial" w:cs="Arial"/>
                <w:bCs/>
              </w:rPr>
            </w:pPr>
            <w:r>
              <w:rPr>
                <w:rFonts w:ascii="Arial" w:hAnsi="Arial" w:cs="Arial"/>
                <w:bCs/>
              </w:rPr>
              <w:t>New paragraph entitled “The Child Protection Service as a model litigant”.</w:t>
            </w:r>
          </w:p>
        </w:tc>
      </w:tr>
      <w:tr w:rsidR="0048145B" w14:paraId="239AEC94" w14:textId="77777777" w:rsidTr="006B7637">
        <w:tc>
          <w:tcPr>
            <w:tcW w:w="1219" w:type="dxa"/>
            <w:gridSpan w:val="2"/>
            <w:tcBorders>
              <w:top w:val="single" w:sz="4" w:space="0" w:color="auto"/>
              <w:left w:val="single" w:sz="18" w:space="0" w:color="auto"/>
              <w:bottom w:val="single" w:sz="4" w:space="0" w:color="auto"/>
            </w:tcBorders>
          </w:tcPr>
          <w:p w14:paraId="3773660A" w14:textId="77777777" w:rsidR="0048145B" w:rsidRDefault="0048145B" w:rsidP="0048145B">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11E5CFB" w14:textId="5176FF2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4E1F0BC" w14:textId="77777777" w:rsidR="0048145B" w:rsidRDefault="0048145B" w:rsidP="0048145B">
            <w:pPr>
              <w:jc w:val="center"/>
              <w:rPr>
                <w:lang w:val="en-AU"/>
              </w:rPr>
            </w:pPr>
            <w:r>
              <w:rPr>
                <w:lang w:val="en-AU"/>
              </w:rPr>
              <w:t>4.6</w:t>
            </w:r>
          </w:p>
        </w:tc>
        <w:tc>
          <w:tcPr>
            <w:tcW w:w="4798" w:type="dxa"/>
            <w:gridSpan w:val="2"/>
            <w:tcBorders>
              <w:top w:val="single" w:sz="4" w:space="0" w:color="auto"/>
              <w:bottom w:val="single" w:sz="4" w:space="0" w:color="auto"/>
              <w:right w:val="single" w:sz="18" w:space="0" w:color="auto"/>
            </w:tcBorders>
          </w:tcPr>
          <w:p w14:paraId="4ADD372F" w14:textId="77777777" w:rsidR="0048145B" w:rsidRDefault="0048145B" w:rsidP="0048145B">
            <w:pPr>
              <w:keepNext/>
              <w:keepLines/>
              <w:tabs>
                <w:tab w:val="left" w:pos="720"/>
              </w:tabs>
              <w:jc w:val="both"/>
              <w:rPr>
                <w:rFonts w:ascii="Arial" w:hAnsi="Arial" w:cs="Arial"/>
                <w:bCs/>
              </w:rPr>
            </w:pPr>
            <w:r>
              <w:rPr>
                <w:rFonts w:ascii="Arial" w:hAnsi="Arial" w:cs="Arial"/>
                <w:bCs/>
              </w:rPr>
              <w:t>Replacement of 2000/2001 notification statistics with 2006/2007 statistics.</w:t>
            </w:r>
          </w:p>
        </w:tc>
      </w:tr>
      <w:tr w:rsidR="0048145B" w14:paraId="76BB43D3" w14:textId="77777777" w:rsidTr="006B7637">
        <w:tc>
          <w:tcPr>
            <w:tcW w:w="1219" w:type="dxa"/>
            <w:gridSpan w:val="2"/>
            <w:tcBorders>
              <w:top w:val="single" w:sz="4" w:space="0" w:color="auto"/>
              <w:left w:val="single" w:sz="18" w:space="0" w:color="auto"/>
              <w:bottom w:val="single" w:sz="4" w:space="0" w:color="auto"/>
            </w:tcBorders>
          </w:tcPr>
          <w:p w14:paraId="0972AFD4" w14:textId="77777777" w:rsidR="0048145B" w:rsidRDefault="0048145B" w:rsidP="0048145B">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FD00520" w14:textId="52EAACA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A615D70" w14:textId="77777777" w:rsidR="0048145B" w:rsidRDefault="0048145B" w:rsidP="0048145B">
            <w:pPr>
              <w:jc w:val="center"/>
              <w:rPr>
                <w:lang w:val="en-AU"/>
              </w:rPr>
            </w:pPr>
            <w:r>
              <w:rPr>
                <w:lang w:val="en-AU"/>
              </w:rPr>
              <w:t>4.6.2</w:t>
            </w:r>
          </w:p>
        </w:tc>
        <w:tc>
          <w:tcPr>
            <w:tcW w:w="4798" w:type="dxa"/>
            <w:gridSpan w:val="2"/>
            <w:tcBorders>
              <w:top w:val="single" w:sz="4" w:space="0" w:color="auto"/>
              <w:bottom w:val="single" w:sz="4" w:space="0" w:color="auto"/>
              <w:right w:val="single" w:sz="18" w:space="0" w:color="auto"/>
            </w:tcBorders>
          </w:tcPr>
          <w:p w14:paraId="444A7019"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Paragraph re-titled: </w:t>
            </w:r>
            <w:r w:rsidRPr="00F57F18">
              <w:rPr>
                <w:rFonts w:ascii="Arial" w:hAnsi="Arial" w:cs="Arial"/>
                <w:bCs/>
              </w:rPr>
              <w:t>“Trends in notifications 1989 to 2006/2007</w:t>
            </w:r>
            <w:r>
              <w:rPr>
                <w:rFonts w:ascii="Arial" w:hAnsi="Arial" w:cs="Arial"/>
                <w:bCs/>
              </w:rPr>
              <w:t>”.</w:t>
            </w:r>
          </w:p>
        </w:tc>
      </w:tr>
      <w:tr w:rsidR="0048145B" w14:paraId="1A22A242" w14:textId="77777777" w:rsidTr="006B7637">
        <w:tc>
          <w:tcPr>
            <w:tcW w:w="1219" w:type="dxa"/>
            <w:gridSpan w:val="2"/>
            <w:tcBorders>
              <w:top w:val="single" w:sz="4" w:space="0" w:color="auto"/>
              <w:left w:val="single" w:sz="18" w:space="0" w:color="auto"/>
              <w:bottom w:val="single" w:sz="4" w:space="0" w:color="auto"/>
            </w:tcBorders>
          </w:tcPr>
          <w:p w14:paraId="0925E034" w14:textId="77777777" w:rsidR="0048145B" w:rsidRDefault="0048145B" w:rsidP="0048145B">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D16E9C2" w14:textId="786B587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3127A2A" w14:textId="77777777" w:rsidR="0048145B" w:rsidRDefault="0048145B" w:rsidP="0048145B">
            <w:pPr>
              <w:jc w:val="center"/>
              <w:rPr>
                <w:lang w:val="en-AU"/>
              </w:rPr>
            </w:pPr>
            <w:r>
              <w:rPr>
                <w:lang w:val="en-AU"/>
              </w:rPr>
              <w:t>4.6.3</w:t>
            </w:r>
          </w:p>
        </w:tc>
        <w:tc>
          <w:tcPr>
            <w:tcW w:w="4798" w:type="dxa"/>
            <w:gridSpan w:val="2"/>
            <w:tcBorders>
              <w:top w:val="single" w:sz="4" w:space="0" w:color="auto"/>
              <w:bottom w:val="single" w:sz="4" w:space="0" w:color="auto"/>
              <w:right w:val="single" w:sz="18" w:space="0" w:color="auto"/>
            </w:tcBorders>
          </w:tcPr>
          <w:p w14:paraId="36E56A0F" w14:textId="77777777" w:rsidR="0048145B" w:rsidRDefault="0048145B" w:rsidP="0048145B">
            <w:pPr>
              <w:keepNext/>
              <w:keepLines/>
              <w:tabs>
                <w:tab w:val="left" w:pos="720"/>
              </w:tabs>
              <w:spacing w:before="20"/>
              <w:jc w:val="both"/>
              <w:rPr>
                <w:rFonts w:ascii="Arial" w:hAnsi="Arial" w:cs="Arial"/>
                <w:bCs/>
              </w:rPr>
            </w:pPr>
            <w:r>
              <w:rPr>
                <w:rFonts w:ascii="Arial" w:hAnsi="Arial" w:cs="Arial"/>
                <w:bCs/>
              </w:rPr>
              <w:t>2006/2007 statistics added.</w:t>
            </w:r>
          </w:p>
        </w:tc>
      </w:tr>
      <w:tr w:rsidR="0048145B" w14:paraId="1CE25ED0" w14:textId="77777777" w:rsidTr="006B7637">
        <w:tc>
          <w:tcPr>
            <w:tcW w:w="1219" w:type="dxa"/>
            <w:gridSpan w:val="2"/>
            <w:tcBorders>
              <w:top w:val="single" w:sz="4" w:space="0" w:color="auto"/>
              <w:left w:val="single" w:sz="18" w:space="0" w:color="auto"/>
              <w:bottom w:val="single" w:sz="4" w:space="0" w:color="auto"/>
            </w:tcBorders>
          </w:tcPr>
          <w:p w14:paraId="3DB78B87" w14:textId="77777777" w:rsidR="0048145B" w:rsidRDefault="0048145B" w:rsidP="0048145B">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457093CF" w14:textId="20E0F205"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AE336E8" w14:textId="77777777" w:rsidR="0048145B" w:rsidRDefault="0048145B" w:rsidP="0048145B">
            <w:pPr>
              <w:jc w:val="center"/>
              <w:rPr>
                <w:lang w:val="en-AU"/>
              </w:rPr>
            </w:pPr>
            <w:r>
              <w:rPr>
                <w:lang w:val="en-AU"/>
              </w:rPr>
              <w:t>4.8.1</w:t>
            </w:r>
          </w:p>
        </w:tc>
        <w:tc>
          <w:tcPr>
            <w:tcW w:w="4798" w:type="dxa"/>
            <w:gridSpan w:val="2"/>
            <w:tcBorders>
              <w:top w:val="single" w:sz="4" w:space="0" w:color="auto"/>
              <w:bottom w:val="single" w:sz="4" w:space="0" w:color="auto"/>
              <w:right w:val="single" w:sz="18" w:space="0" w:color="auto"/>
            </w:tcBorders>
          </w:tcPr>
          <w:p w14:paraId="49BE196E"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48145B" w14:paraId="45D38FC2" w14:textId="77777777" w:rsidTr="006B7637">
        <w:tc>
          <w:tcPr>
            <w:tcW w:w="1219" w:type="dxa"/>
            <w:gridSpan w:val="2"/>
            <w:tcBorders>
              <w:top w:val="single" w:sz="4" w:space="0" w:color="auto"/>
              <w:left w:val="single" w:sz="18" w:space="0" w:color="auto"/>
              <w:bottom w:val="single" w:sz="4" w:space="0" w:color="auto"/>
            </w:tcBorders>
          </w:tcPr>
          <w:p w14:paraId="335C20D6" w14:textId="77777777" w:rsidR="0048145B" w:rsidRDefault="0048145B" w:rsidP="0048145B">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70649252" w14:textId="6442BF24"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D4E5929" w14:textId="77777777" w:rsidR="0048145B" w:rsidRDefault="0048145B" w:rsidP="0048145B">
            <w:pPr>
              <w:jc w:val="center"/>
              <w:rPr>
                <w:lang w:val="en-AU"/>
              </w:rPr>
            </w:pPr>
            <w:r>
              <w:rPr>
                <w:lang w:val="en-AU"/>
              </w:rPr>
              <w:t>4.8.2</w:t>
            </w:r>
          </w:p>
        </w:tc>
        <w:tc>
          <w:tcPr>
            <w:tcW w:w="4798" w:type="dxa"/>
            <w:gridSpan w:val="2"/>
            <w:tcBorders>
              <w:top w:val="single" w:sz="4" w:space="0" w:color="auto"/>
              <w:bottom w:val="single" w:sz="4" w:space="0" w:color="auto"/>
              <w:right w:val="single" w:sz="18" w:space="0" w:color="auto"/>
            </w:tcBorders>
          </w:tcPr>
          <w:p w14:paraId="21BF6006" w14:textId="77777777" w:rsidR="0048145B" w:rsidRPr="000D1CFF" w:rsidRDefault="0048145B" w:rsidP="0048145B">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Cs/>
              </w:rPr>
              <w:t xml:space="preserve">Paragraph re-titled: “Court may inform itself as it thinks fit – Rules of evidence not mandatory”.  Reference to new case of </w:t>
            </w:r>
            <w:r w:rsidRPr="00544F20">
              <w:rPr>
                <w:rFonts w:ascii="Arial" w:hAnsi="Arial" w:cs="Arial"/>
                <w:i/>
              </w:rPr>
              <w:t xml:space="preserve">Weinstein v Medical Practitioners Board of </w:t>
            </w:r>
            <w:smartTag w:uri="urn:schemas-microsoft-com:office:smarttags" w:element="State">
              <w:smartTag w:uri="urn:schemas-microsoft-com:office:smarttags" w:element="place">
                <w:r w:rsidRPr="00544F20">
                  <w:rPr>
                    <w:rFonts w:ascii="Arial" w:hAnsi="Arial" w:cs="Arial"/>
                    <w:i/>
                  </w:rPr>
                  <w:t>Victoria</w:t>
                </w:r>
              </w:smartTag>
            </w:smartTag>
            <w:r>
              <w:rPr>
                <w:rFonts w:ascii="Arial" w:hAnsi="Arial" w:cs="Arial"/>
              </w:rPr>
              <w:t xml:space="preserve"> [2008] VSCA 193.  Discussion of the Less Adversarial Trial approach of the Family Court of Australia.  Reference to new cases of </w:t>
            </w:r>
            <w:r w:rsidRPr="00687648">
              <w:rPr>
                <w:rFonts w:ascii="Arial" w:hAnsi="Arial" w:cs="Arial"/>
                <w:i/>
              </w:rPr>
              <w:t>T v T</w:t>
            </w:r>
            <w:r>
              <w:rPr>
                <w:rFonts w:ascii="Arial" w:hAnsi="Arial" w:cs="Arial"/>
              </w:rPr>
              <w:t xml:space="preserve"> [2008] FamCAFC4; </w:t>
            </w:r>
            <w:r w:rsidRPr="00687648">
              <w:rPr>
                <w:rFonts w:ascii="Arial" w:hAnsi="Arial" w:cs="Arial"/>
                <w:i/>
              </w:rPr>
              <w:t>H v H</w:t>
            </w:r>
            <w:r>
              <w:rPr>
                <w:rFonts w:ascii="Arial" w:hAnsi="Arial" w:cs="Arial"/>
              </w:rPr>
              <w:t xml:space="preserve"> [2008] FMCAfam884.  Discussion of s.65 of the Family Violence Protection Act 2008.</w:t>
            </w:r>
          </w:p>
        </w:tc>
      </w:tr>
      <w:tr w:rsidR="0048145B" w14:paraId="15820EF0" w14:textId="77777777" w:rsidTr="006B7637">
        <w:tc>
          <w:tcPr>
            <w:tcW w:w="1219" w:type="dxa"/>
            <w:gridSpan w:val="2"/>
            <w:tcBorders>
              <w:top w:val="single" w:sz="4" w:space="0" w:color="auto"/>
              <w:left w:val="single" w:sz="18" w:space="0" w:color="auto"/>
              <w:bottom w:val="single" w:sz="4" w:space="0" w:color="auto"/>
            </w:tcBorders>
          </w:tcPr>
          <w:p w14:paraId="603EED8D" w14:textId="77777777" w:rsidR="0048145B" w:rsidRDefault="0048145B" w:rsidP="0048145B">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92C1F86" w14:textId="2B380EF4"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CC247B2" w14:textId="77777777" w:rsidR="0048145B" w:rsidRDefault="0048145B" w:rsidP="0048145B">
            <w:pPr>
              <w:jc w:val="center"/>
              <w:rPr>
                <w:lang w:val="en-AU"/>
              </w:rPr>
            </w:pPr>
            <w:r>
              <w:rPr>
                <w:lang w:val="en-AU"/>
              </w:rPr>
              <w:t>4.8.4</w:t>
            </w:r>
          </w:p>
        </w:tc>
        <w:tc>
          <w:tcPr>
            <w:tcW w:w="4798" w:type="dxa"/>
            <w:gridSpan w:val="2"/>
            <w:tcBorders>
              <w:top w:val="single" w:sz="4" w:space="0" w:color="auto"/>
              <w:bottom w:val="single" w:sz="4" w:space="0" w:color="auto"/>
              <w:right w:val="single" w:sz="18" w:space="0" w:color="auto"/>
            </w:tcBorders>
          </w:tcPr>
          <w:p w14:paraId="244566B6"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references to cases of </w:t>
            </w:r>
            <w:r w:rsidRPr="00495449">
              <w:rPr>
                <w:rFonts w:ascii="Arial" w:hAnsi="Arial" w:cs="Arial"/>
                <w:bCs/>
                <w:i/>
              </w:rPr>
              <w:t>HG v R</w:t>
            </w:r>
            <w:r>
              <w:rPr>
                <w:rFonts w:ascii="Arial" w:hAnsi="Arial" w:cs="Arial"/>
                <w:bCs/>
              </w:rPr>
              <w:t xml:space="preserve"> (1999) 197 CLR 414 at [39] &amp; [44] per Gleeson CJ; </w:t>
            </w:r>
            <w:r w:rsidRPr="00495449">
              <w:rPr>
                <w:rFonts w:ascii="Arial" w:hAnsi="Arial" w:cs="Arial"/>
                <w:bCs/>
                <w:i/>
              </w:rPr>
              <w:t xml:space="preserve">Makita Australia Pty Ltd v </w:t>
            </w:r>
            <w:proofErr w:type="spellStart"/>
            <w:r w:rsidRPr="00495449">
              <w:rPr>
                <w:rFonts w:ascii="Arial" w:hAnsi="Arial" w:cs="Arial"/>
                <w:bCs/>
                <w:i/>
              </w:rPr>
              <w:t>Sprowles</w:t>
            </w:r>
            <w:proofErr w:type="spellEnd"/>
            <w:r>
              <w:rPr>
                <w:rFonts w:ascii="Arial" w:hAnsi="Arial" w:cs="Arial"/>
                <w:bCs/>
              </w:rPr>
              <w:t xml:space="preserve"> (2001) 52 NSWLR 705 at [85] per Heydon JA; </w:t>
            </w:r>
            <w:r w:rsidRPr="00495449">
              <w:rPr>
                <w:rFonts w:ascii="Arial" w:hAnsi="Arial" w:cs="Arial"/>
                <w:bCs/>
                <w:i/>
              </w:rPr>
              <w:t xml:space="preserve">Ocean Marine Mutual v </w:t>
            </w:r>
            <w:proofErr w:type="spellStart"/>
            <w:r w:rsidRPr="00495449">
              <w:rPr>
                <w:rFonts w:ascii="Arial" w:hAnsi="Arial" w:cs="Arial"/>
                <w:bCs/>
                <w:i/>
              </w:rPr>
              <w:t>Jetopay</w:t>
            </w:r>
            <w:proofErr w:type="spellEnd"/>
            <w:r w:rsidRPr="00495449">
              <w:rPr>
                <w:rFonts w:ascii="Arial" w:hAnsi="Arial" w:cs="Arial"/>
                <w:bCs/>
                <w:i/>
              </w:rPr>
              <w:t xml:space="preserve"> </w:t>
            </w:r>
            <w:r>
              <w:rPr>
                <w:rFonts w:ascii="Arial" w:hAnsi="Arial" w:cs="Arial"/>
                <w:bCs/>
              </w:rPr>
              <w:t xml:space="preserve">(2000) 120 FCR 146 at [21]-[23] per Black CJ, Cooper &amp; Emmett JJ; </w:t>
            </w:r>
            <w:r w:rsidRPr="00495449">
              <w:rPr>
                <w:rFonts w:ascii="Arial" w:hAnsi="Arial" w:cs="Arial"/>
                <w:bCs/>
                <w:i/>
              </w:rPr>
              <w:t>Ronchi v Alcoa</w:t>
            </w:r>
            <w:r>
              <w:rPr>
                <w:rFonts w:ascii="Arial" w:hAnsi="Arial" w:cs="Arial"/>
                <w:bCs/>
              </w:rPr>
              <w:t xml:space="preserve"> [2008] VSCA 83 at [54] per Eames JA; </w:t>
            </w:r>
            <w:proofErr w:type="spellStart"/>
            <w:r>
              <w:rPr>
                <w:rFonts w:ascii="Arial" w:hAnsi="Arial" w:cs="Arial"/>
                <w:bCs/>
              </w:rPr>
              <w:t>Baulach</w:t>
            </w:r>
            <w:proofErr w:type="spellEnd"/>
            <w:r>
              <w:rPr>
                <w:rFonts w:ascii="Arial" w:hAnsi="Arial" w:cs="Arial"/>
                <w:bCs/>
              </w:rPr>
              <w:t xml:space="preserve"> v Lyndoch Warrnambool &amp; Anor (Ruling No. 3) [2008] VSC 420 at [10]-[14] per Forrest J.  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48145B" w14:paraId="3CC639A1" w14:textId="77777777" w:rsidTr="006B7637">
        <w:tc>
          <w:tcPr>
            <w:tcW w:w="1219" w:type="dxa"/>
            <w:gridSpan w:val="2"/>
            <w:tcBorders>
              <w:top w:val="single" w:sz="4" w:space="0" w:color="auto"/>
              <w:left w:val="single" w:sz="18" w:space="0" w:color="auto"/>
              <w:bottom w:val="single" w:sz="4" w:space="0" w:color="auto"/>
            </w:tcBorders>
          </w:tcPr>
          <w:p w14:paraId="3983D738" w14:textId="77777777" w:rsidR="0048145B" w:rsidRDefault="0048145B" w:rsidP="0048145B">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11E44481" w14:textId="10B5739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D24D570" w14:textId="77777777" w:rsidR="0048145B" w:rsidRDefault="0048145B" w:rsidP="0048145B">
            <w:pPr>
              <w:jc w:val="center"/>
              <w:rPr>
                <w:lang w:val="en-AU"/>
              </w:rPr>
            </w:pPr>
            <w:r>
              <w:rPr>
                <w:lang w:val="en-AU"/>
              </w:rPr>
              <w:t>4.9.1</w:t>
            </w:r>
          </w:p>
        </w:tc>
        <w:tc>
          <w:tcPr>
            <w:tcW w:w="4798" w:type="dxa"/>
            <w:gridSpan w:val="2"/>
            <w:tcBorders>
              <w:top w:val="single" w:sz="4" w:space="0" w:color="auto"/>
              <w:bottom w:val="single" w:sz="4" w:space="0" w:color="auto"/>
              <w:right w:val="single" w:sz="18" w:space="0" w:color="auto"/>
            </w:tcBorders>
          </w:tcPr>
          <w:p w14:paraId="091D1BF5" w14:textId="77777777" w:rsidR="0048145B" w:rsidRDefault="0048145B" w:rsidP="0048145B">
            <w:pPr>
              <w:keepNext/>
              <w:keepLines/>
              <w:tabs>
                <w:tab w:val="left" w:pos="720"/>
              </w:tabs>
              <w:jc w:val="both"/>
              <w:rPr>
                <w:rFonts w:ascii="Arial" w:hAnsi="Arial" w:cs="Arial"/>
                <w:bCs/>
              </w:rPr>
            </w:pPr>
            <w:r>
              <w:rPr>
                <w:rFonts w:ascii="Arial" w:hAnsi="Arial" w:cs="Arial"/>
                <w:bCs/>
              </w:rPr>
              <w:t>Additional material on the consequences of an apprehension of a child with particular reference to s.241 of the CYFA.</w:t>
            </w:r>
          </w:p>
        </w:tc>
      </w:tr>
      <w:tr w:rsidR="0048145B" w14:paraId="107C05B1" w14:textId="77777777" w:rsidTr="006B7637">
        <w:tc>
          <w:tcPr>
            <w:tcW w:w="1219" w:type="dxa"/>
            <w:gridSpan w:val="2"/>
            <w:tcBorders>
              <w:top w:val="single" w:sz="4" w:space="0" w:color="auto"/>
              <w:left w:val="single" w:sz="18" w:space="0" w:color="auto"/>
              <w:bottom w:val="single" w:sz="4" w:space="0" w:color="auto"/>
            </w:tcBorders>
          </w:tcPr>
          <w:p w14:paraId="1B9DB519" w14:textId="77777777" w:rsidR="0048145B" w:rsidRDefault="0048145B" w:rsidP="0048145B">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C39513C" w14:textId="7D0EC5B4"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DEE1369" w14:textId="77777777" w:rsidR="0048145B" w:rsidRDefault="0048145B" w:rsidP="0048145B">
            <w:pPr>
              <w:jc w:val="center"/>
              <w:rPr>
                <w:lang w:val="en-AU"/>
              </w:rPr>
            </w:pPr>
            <w:r>
              <w:rPr>
                <w:lang w:val="en-AU"/>
              </w:rPr>
              <w:t>4.14</w:t>
            </w:r>
          </w:p>
        </w:tc>
        <w:tc>
          <w:tcPr>
            <w:tcW w:w="4798" w:type="dxa"/>
            <w:gridSpan w:val="2"/>
            <w:tcBorders>
              <w:top w:val="single" w:sz="4" w:space="0" w:color="auto"/>
              <w:bottom w:val="single" w:sz="4" w:space="0" w:color="auto"/>
              <w:right w:val="single" w:sz="18" w:space="0" w:color="auto"/>
            </w:tcBorders>
          </w:tcPr>
          <w:p w14:paraId="016B67DC"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section entitled “Frequency of access between infant and parent”.  Reference to new case of </w:t>
            </w:r>
            <w:r w:rsidRPr="00C16C56">
              <w:rPr>
                <w:rFonts w:ascii="Arial" w:hAnsi="Arial" w:cs="Arial"/>
                <w:i/>
              </w:rPr>
              <w:t>DOHS v M</w:t>
            </w:r>
            <w:r>
              <w:rPr>
                <w:rFonts w:ascii="Arial" w:hAnsi="Arial" w:cs="Arial"/>
                <w:i/>
              </w:rPr>
              <w:t>s</w:t>
            </w:r>
            <w:r w:rsidRPr="00C16C56">
              <w:rPr>
                <w:rFonts w:ascii="Arial" w:hAnsi="Arial" w:cs="Arial"/>
                <w:i/>
              </w:rPr>
              <w:t xml:space="preserve"> </w:t>
            </w:r>
            <w:r>
              <w:rPr>
                <w:rFonts w:ascii="Arial" w:hAnsi="Arial" w:cs="Arial"/>
                <w:i/>
              </w:rPr>
              <w:t>B &amp; Mr 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48145B" w14:paraId="0AEAA4A6" w14:textId="77777777" w:rsidTr="006B7637">
        <w:tc>
          <w:tcPr>
            <w:tcW w:w="1219" w:type="dxa"/>
            <w:gridSpan w:val="2"/>
            <w:tcBorders>
              <w:top w:val="single" w:sz="4" w:space="0" w:color="auto"/>
              <w:left w:val="single" w:sz="18" w:space="0" w:color="auto"/>
              <w:bottom w:val="single" w:sz="4" w:space="0" w:color="auto"/>
            </w:tcBorders>
          </w:tcPr>
          <w:p w14:paraId="00F31592" w14:textId="77777777" w:rsidR="0048145B" w:rsidRDefault="0048145B" w:rsidP="0048145B">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88F3ED9" w14:textId="7A91BBF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A6ABA86" w14:textId="77777777" w:rsidR="0048145B" w:rsidRDefault="0048145B" w:rsidP="0048145B">
            <w:pPr>
              <w:jc w:val="center"/>
              <w:rPr>
                <w:lang w:val="en-AU"/>
              </w:rPr>
            </w:pPr>
            <w:r>
              <w:rPr>
                <w:lang w:val="en-AU"/>
              </w:rPr>
              <w:t>4.15</w:t>
            </w:r>
          </w:p>
        </w:tc>
        <w:tc>
          <w:tcPr>
            <w:tcW w:w="4798" w:type="dxa"/>
            <w:gridSpan w:val="2"/>
            <w:tcBorders>
              <w:top w:val="single" w:sz="4" w:space="0" w:color="auto"/>
              <w:bottom w:val="single" w:sz="4" w:space="0" w:color="auto"/>
              <w:right w:val="single" w:sz="18" w:space="0" w:color="auto"/>
            </w:tcBorders>
          </w:tcPr>
          <w:p w14:paraId="6B829067" w14:textId="77777777" w:rsidR="0048145B" w:rsidRDefault="0048145B" w:rsidP="0048145B">
            <w:pPr>
              <w:keepNext/>
              <w:keepLines/>
              <w:tabs>
                <w:tab w:val="left" w:pos="720"/>
              </w:tabs>
              <w:jc w:val="both"/>
              <w:rPr>
                <w:rFonts w:ascii="Arial" w:hAnsi="Arial" w:cs="Arial"/>
                <w:bCs/>
              </w:rPr>
            </w:pPr>
            <w:r>
              <w:rPr>
                <w:rFonts w:ascii="Arial" w:hAnsi="Arial" w:cs="Arial"/>
                <w:bCs/>
              </w:rPr>
              <w:t>Renumbered section – formerly 4.14</w:t>
            </w:r>
          </w:p>
        </w:tc>
      </w:tr>
      <w:tr w:rsidR="0048145B" w14:paraId="314CE041" w14:textId="77777777" w:rsidTr="006B7637">
        <w:tc>
          <w:tcPr>
            <w:tcW w:w="1219" w:type="dxa"/>
            <w:gridSpan w:val="2"/>
            <w:tcBorders>
              <w:top w:val="single" w:sz="4" w:space="0" w:color="auto"/>
              <w:left w:val="single" w:sz="18" w:space="0" w:color="auto"/>
              <w:bottom w:val="single" w:sz="4" w:space="0" w:color="auto"/>
            </w:tcBorders>
          </w:tcPr>
          <w:p w14:paraId="66BB3710" w14:textId="77777777" w:rsidR="0048145B" w:rsidRDefault="0048145B" w:rsidP="0048145B">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373C5AF2" w14:textId="6F7198F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179D29A" w14:textId="77777777" w:rsidR="0048145B" w:rsidRDefault="0048145B" w:rsidP="0048145B">
            <w:pPr>
              <w:jc w:val="center"/>
              <w:rPr>
                <w:lang w:val="en-AU"/>
              </w:rPr>
            </w:pPr>
            <w:r>
              <w:rPr>
                <w:lang w:val="en-AU"/>
              </w:rPr>
              <w:t>4.16</w:t>
            </w:r>
          </w:p>
        </w:tc>
        <w:tc>
          <w:tcPr>
            <w:tcW w:w="4798" w:type="dxa"/>
            <w:gridSpan w:val="2"/>
            <w:tcBorders>
              <w:top w:val="single" w:sz="4" w:space="0" w:color="auto"/>
              <w:bottom w:val="single" w:sz="4" w:space="0" w:color="auto"/>
              <w:right w:val="single" w:sz="18" w:space="0" w:color="auto"/>
            </w:tcBorders>
          </w:tcPr>
          <w:p w14:paraId="59912BDF" w14:textId="77777777" w:rsidR="0048145B" w:rsidRDefault="0048145B" w:rsidP="0048145B">
            <w:pPr>
              <w:keepNext/>
              <w:keepLines/>
              <w:tabs>
                <w:tab w:val="left" w:pos="720"/>
              </w:tabs>
              <w:jc w:val="both"/>
              <w:rPr>
                <w:rFonts w:ascii="Arial" w:hAnsi="Arial" w:cs="Arial"/>
                <w:bCs/>
              </w:rPr>
            </w:pPr>
            <w:r>
              <w:rPr>
                <w:rFonts w:ascii="Arial" w:hAnsi="Arial" w:cs="Arial"/>
                <w:bCs/>
              </w:rPr>
              <w:t>Renumbered section – formerly 4.15</w:t>
            </w:r>
          </w:p>
        </w:tc>
      </w:tr>
      <w:tr w:rsidR="0048145B" w14:paraId="0C24DC36" w14:textId="77777777" w:rsidTr="006B7637">
        <w:tc>
          <w:tcPr>
            <w:tcW w:w="1219" w:type="dxa"/>
            <w:gridSpan w:val="2"/>
            <w:tcBorders>
              <w:top w:val="single" w:sz="4" w:space="0" w:color="auto"/>
              <w:left w:val="single" w:sz="18" w:space="0" w:color="auto"/>
              <w:bottom w:val="single" w:sz="4" w:space="0" w:color="auto"/>
            </w:tcBorders>
          </w:tcPr>
          <w:p w14:paraId="6D43FA13" w14:textId="77777777" w:rsidR="0048145B" w:rsidRDefault="0048145B" w:rsidP="0048145B">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63DD8A49" w14:textId="497677C6"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450EF533" w14:textId="77777777" w:rsidR="0048145B" w:rsidRDefault="0048145B" w:rsidP="0048145B">
            <w:pPr>
              <w:jc w:val="center"/>
              <w:rPr>
                <w:lang w:val="en-AU"/>
              </w:rPr>
            </w:pPr>
            <w:r>
              <w:rPr>
                <w:lang w:val="en-AU"/>
              </w:rPr>
              <w:t>2.1</w:t>
            </w:r>
          </w:p>
        </w:tc>
        <w:tc>
          <w:tcPr>
            <w:tcW w:w="4798" w:type="dxa"/>
            <w:gridSpan w:val="2"/>
            <w:tcBorders>
              <w:top w:val="single" w:sz="4" w:space="0" w:color="auto"/>
              <w:bottom w:val="single" w:sz="4" w:space="0" w:color="auto"/>
              <w:right w:val="single" w:sz="18" w:space="0" w:color="auto"/>
            </w:tcBorders>
          </w:tcPr>
          <w:p w14:paraId="69E187D5"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Added reference to </w:t>
            </w:r>
          </w:p>
        </w:tc>
      </w:tr>
      <w:tr w:rsidR="0048145B" w14:paraId="109A13C6" w14:textId="77777777" w:rsidTr="006B7637">
        <w:tc>
          <w:tcPr>
            <w:tcW w:w="1219" w:type="dxa"/>
            <w:gridSpan w:val="2"/>
            <w:tcBorders>
              <w:top w:val="single" w:sz="4" w:space="0" w:color="auto"/>
              <w:left w:val="single" w:sz="18" w:space="0" w:color="auto"/>
              <w:bottom w:val="single" w:sz="4" w:space="0" w:color="auto"/>
            </w:tcBorders>
          </w:tcPr>
          <w:p w14:paraId="7D20B152" w14:textId="77777777" w:rsidR="0048145B" w:rsidRDefault="0048145B" w:rsidP="0048145B">
            <w:pPr>
              <w:rPr>
                <w:lang w:val="en-AU"/>
              </w:rPr>
            </w:pPr>
            <w:smartTag w:uri="urn:schemas-microsoft-com:office:smarttags" w:element="date">
              <w:smartTagPr>
                <w:attr w:name="Month" w:val="10"/>
                <w:attr w:name="Day" w:val="13"/>
                <w:attr w:name="Year" w:val="2008"/>
              </w:smartTagPr>
              <w:r>
                <w:rPr>
                  <w:lang w:val="en-AU"/>
                </w:rPr>
                <w:lastRenderedPageBreak/>
                <w:t>13/10/08</w:t>
              </w:r>
            </w:smartTag>
          </w:p>
        </w:tc>
        <w:tc>
          <w:tcPr>
            <w:tcW w:w="836" w:type="dxa"/>
            <w:tcBorders>
              <w:top w:val="single" w:sz="4" w:space="0" w:color="auto"/>
              <w:bottom w:val="single" w:sz="4" w:space="0" w:color="auto"/>
            </w:tcBorders>
          </w:tcPr>
          <w:p w14:paraId="6A3F8F59" w14:textId="34282F09"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36B2D37" w14:textId="77777777" w:rsidR="0048145B" w:rsidRDefault="0048145B" w:rsidP="0048145B">
            <w:pPr>
              <w:jc w:val="center"/>
              <w:rPr>
                <w:lang w:val="en-AU"/>
              </w:rPr>
            </w:pPr>
            <w:r>
              <w:rPr>
                <w:lang w:val="en-AU"/>
              </w:rPr>
              <w:t>3.5.6</w:t>
            </w:r>
          </w:p>
        </w:tc>
        <w:tc>
          <w:tcPr>
            <w:tcW w:w="4798" w:type="dxa"/>
            <w:gridSpan w:val="2"/>
            <w:tcBorders>
              <w:top w:val="single" w:sz="4" w:space="0" w:color="auto"/>
              <w:bottom w:val="single" w:sz="4" w:space="0" w:color="auto"/>
              <w:right w:val="single" w:sz="18" w:space="0" w:color="auto"/>
            </w:tcBorders>
          </w:tcPr>
          <w:p w14:paraId="61B24F53"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The material in this paragraph has been restructured and some of it has been moved into new paragraph 3.5.7.  However, it is largely unchanged.  Added reference to </w:t>
            </w:r>
            <w:r>
              <w:rPr>
                <w:rFonts w:ascii="Arial" w:hAnsi="Arial" w:cs="Arial"/>
              </w:rPr>
              <w:t xml:space="preserve">“Guidelines on the State of </w:t>
            </w:r>
            <w:smartTag w:uri="urn:schemas-microsoft-com:office:smarttags" w:element="State">
              <w:smartTag w:uri="urn:schemas-microsoft-com:office:smarttags" w:element="place">
                <w:r>
                  <w:rPr>
                    <w:rFonts w:ascii="Arial" w:hAnsi="Arial" w:cs="Arial"/>
                  </w:rPr>
                  <w:t>Victoria</w:t>
                </w:r>
              </w:smartTag>
            </w:smartTag>
            <w:r>
              <w:rPr>
                <w:rFonts w:ascii="Arial" w:hAnsi="Arial" w:cs="Arial"/>
              </w:rPr>
              <w:t xml:space="preserve">’s Obligation to Act as a Model Litigant”.  Added reference to </w:t>
            </w:r>
            <w:r>
              <w:rPr>
                <w:rFonts w:ascii="Arial" w:hAnsi="Arial" w:cs="Arial"/>
                <w:bCs/>
              </w:rPr>
              <w:t xml:space="preserve">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48145B" w14:paraId="413BA002" w14:textId="77777777" w:rsidTr="006B7637">
        <w:tc>
          <w:tcPr>
            <w:tcW w:w="1219" w:type="dxa"/>
            <w:gridSpan w:val="2"/>
            <w:tcBorders>
              <w:top w:val="single" w:sz="4" w:space="0" w:color="auto"/>
              <w:left w:val="single" w:sz="18" w:space="0" w:color="auto"/>
              <w:bottom w:val="single" w:sz="4" w:space="0" w:color="auto"/>
            </w:tcBorders>
          </w:tcPr>
          <w:p w14:paraId="01F546A2" w14:textId="77777777" w:rsidR="0048145B" w:rsidRDefault="0048145B" w:rsidP="0048145B">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39A37511" w14:textId="38A1422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ECEDA34" w14:textId="77777777" w:rsidR="0048145B" w:rsidRDefault="0048145B" w:rsidP="0048145B">
            <w:pPr>
              <w:jc w:val="center"/>
              <w:rPr>
                <w:lang w:val="en-AU"/>
              </w:rPr>
            </w:pPr>
            <w:r>
              <w:rPr>
                <w:lang w:val="en-AU"/>
              </w:rPr>
              <w:t>3.5.7</w:t>
            </w:r>
          </w:p>
        </w:tc>
        <w:tc>
          <w:tcPr>
            <w:tcW w:w="4798" w:type="dxa"/>
            <w:gridSpan w:val="2"/>
            <w:tcBorders>
              <w:top w:val="single" w:sz="4" w:space="0" w:color="auto"/>
              <w:bottom w:val="single" w:sz="4" w:space="0" w:color="auto"/>
              <w:right w:val="single" w:sz="18" w:space="0" w:color="auto"/>
            </w:tcBorders>
          </w:tcPr>
          <w:p w14:paraId="7095E33D"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paragraph entitled “The </w:t>
            </w:r>
            <w:r w:rsidRPr="00C42063">
              <w:rPr>
                <w:rFonts w:ascii="Arial" w:hAnsi="Arial" w:cs="Arial"/>
                <w:bCs/>
              </w:rPr>
              <w:t>modern Less Adversarial Trial approach of the Family Court of Australia</w:t>
            </w:r>
            <w:r>
              <w:rPr>
                <w:rFonts w:ascii="Arial" w:hAnsi="Arial" w:cs="Arial"/>
                <w:bCs/>
              </w:rPr>
              <w:t>” containing material which was previously part of paragraph 3.5.6.</w:t>
            </w:r>
          </w:p>
        </w:tc>
      </w:tr>
      <w:tr w:rsidR="0048145B" w14:paraId="4D41018A" w14:textId="77777777" w:rsidTr="006B7637">
        <w:tc>
          <w:tcPr>
            <w:tcW w:w="1219" w:type="dxa"/>
            <w:gridSpan w:val="2"/>
            <w:tcBorders>
              <w:top w:val="single" w:sz="4" w:space="0" w:color="auto"/>
              <w:left w:val="single" w:sz="18" w:space="0" w:color="auto"/>
              <w:bottom w:val="single" w:sz="4" w:space="0" w:color="auto"/>
            </w:tcBorders>
          </w:tcPr>
          <w:p w14:paraId="27764884" w14:textId="77777777" w:rsidR="0048145B" w:rsidRDefault="0048145B" w:rsidP="0048145B">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7FC8B6FB" w14:textId="659E0099"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220C2E1" w14:textId="77777777" w:rsidR="0048145B" w:rsidRDefault="0048145B" w:rsidP="0048145B">
            <w:pPr>
              <w:jc w:val="center"/>
              <w:rPr>
                <w:lang w:val="en-AU"/>
              </w:rPr>
            </w:pPr>
            <w:r>
              <w:rPr>
                <w:lang w:val="en-AU"/>
              </w:rPr>
              <w:t>3.5.8</w:t>
            </w:r>
          </w:p>
        </w:tc>
        <w:tc>
          <w:tcPr>
            <w:tcW w:w="4798" w:type="dxa"/>
            <w:gridSpan w:val="2"/>
            <w:tcBorders>
              <w:top w:val="single" w:sz="4" w:space="0" w:color="auto"/>
              <w:bottom w:val="single" w:sz="4" w:space="0" w:color="auto"/>
              <w:right w:val="single" w:sz="18" w:space="0" w:color="auto"/>
            </w:tcBorders>
          </w:tcPr>
          <w:p w14:paraId="4DE109C7" w14:textId="77777777" w:rsidR="0048145B" w:rsidRDefault="0048145B" w:rsidP="0048145B">
            <w:pPr>
              <w:keepNext/>
              <w:keepLines/>
              <w:tabs>
                <w:tab w:val="left" w:pos="720"/>
              </w:tabs>
              <w:jc w:val="both"/>
              <w:rPr>
                <w:rFonts w:ascii="Arial" w:hAnsi="Arial" w:cs="Arial"/>
                <w:bCs/>
              </w:rPr>
            </w:pPr>
            <w:r>
              <w:rPr>
                <w:rFonts w:ascii="Arial" w:hAnsi="Arial" w:cs="Arial"/>
                <w:bCs/>
              </w:rPr>
              <w:t>Renumbered paragraph – formerly 3.5.7.</w:t>
            </w:r>
          </w:p>
        </w:tc>
      </w:tr>
      <w:tr w:rsidR="0048145B" w14:paraId="0A2765FF" w14:textId="77777777" w:rsidTr="006B7637">
        <w:tc>
          <w:tcPr>
            <w:tcW w:w="1219" w:type="dxa"/>
            <w:gridSpan w:val="2"/>
            <w:tcBorders>
              <w:top w:val="single" w:sz="4" w:space="0" w:color="auto"/>
              <w:left w:val="single" w:sz="18" w:space="0" w:color="auto"/>
              <w:bottom w:val="single" w:sz="4" w:space="0" w:color="auto"/>
            </w:tcBorders>
          </w:tcPr>
          <w:p w14:paraId="51E4FAB3" w14:textId="77777777" w:rsidR="0048145B" w:rsidRDefault="0048145B" w:rsidP="0048145B">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587290A0" w14:textId="36D97EB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E231DAC" w14:textId="77777777" w:rsidR="0048145B" w:rsidRDefault="0048145B" w:rsidP="0048145B">
            <w:pPr>
              <w:jc w:val="center"/>
              <w:rPr>
                <w:lang w:val="en-AU"/>
              </w:rPr>
            </w:pPr>
            <w:r>
              <w:rPr>
                <w:lang w:val="en-AU"/>
              </w:rPr>
              <w:t>3.5.9</w:t>
            </w:r>
          </w:p>
        </w:tc>
        <w:tc>
          <w:tcPr>
            <w:tcW w:w="4798" w:type="dxa"/>
            <w:gridSpan w:val="2"/>
            <w:tcBorders>
              <w:top w:val="single" w:sz="4" w:space="0" w:color="auto"/>
              <w:bottom w:val="single" w:sz="4" w:space="0" w:color="auto"/>
              <w:right w:val="single" w:sz="18" w:space="0" w:color="auto"/>
            </w:tcBorders>
          </w:tcPr>
          <w:p w14:paraId="64361744" w14:textId="77777777" w:rsidR="0048145B" w:rsidRDefault="0048145B" w:rsidP="0048145B">
            <w:pPr>
              <w:keepNext/>
              <w:keepLines/>
              <w:tabs>
                <w:tab w:val="left" w:pos="720"/>
              </w:tabs>
              <w:jc w:val="both"/>
              <w:rPr>
                <w:rFonts w:ascii="Arial" w:hAnsi="Arial" w:cs="Arial"/>
                <w:bCs/>
              </w:rPr>
            </w:pPr>
            <w:r>
              <w:rPr>
                <w:rFonts w:ascii="Arial" w:hAnsi="Arial" w:cs="Arial"/>
                <w:bCs/>
              </w:rPr>
              <w:t>Renumbered paragraph – formerly 3.5.8.</w:t>
            </w:r>
          </w:p>
        </w:tc>
      </w:tr>
      <w:tr w:rsidR="0048145B" w14:paraId="344C5BDF" w14:textId="77777777" w:rsidTr="006B7637">
        <w:tc>
          <w:tcPr>
            <w:tcW w:w="1219" w:type="dxa"/>
            <w:gridSpan w:val="2"/>
            <w:tcBorders>
              <w:top w:val="single" w:sz="4" w:space="0" w:color="auto"/>
              <w:left w:val="single" w:sz="18" w:space="0" w:color="auto"/>
              <w:bottom w:val="single" w:sz="4" w:space="0" w:color="auto"/>
            </w:tcBorders>
          </w:tcPr>
          <w:p w14:paraId="24809665" w14:textId="77777777" w:rsidR="0048145B" w:rsidRDefault="0048145B" w:rsidP="0048145B">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7416615A" w14:textId="1816756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9A1B089" w14:textId="77777777" w:rsidR="0048145B" w:rsidRDefault="0048145B" w:rsidP="0048145B">
            <w:pPr>
              <w:jc w:val="center"/>
              <w:rPr>
                <w:lang w:val="en-AU"/>
              </w:rPr>
            </w:pPr>
            <w:r>
              <w:rPr>
                <w:lang w:val="en-AU"/>
              </w:rPr>
              <w:t>3.5.10</w:t>
            </w:r>
          </w:p>
        </w:tc>
        <w:tc>
          <w:tcPr>
            <w:tcW w:w="4798" w:type="dxa"/>
            <w:gridSpan w:val="2"/>
            <w:tcBorders>
              <w:top w:val="single" w:sz="4" w:space="0" w:color="auto"/>
              <w:bottom w:val="single" w:sz="4" w:space="0" w:color="auto"/>
              <w:right w:val="single" w:sz="18" w:space="0" w:color="auto"/>
            </w:tcBorders>
          </w:tcPr>
          <w:p w14:paraId="6AFE2E8A" w14:textId="77777777" w:rsidR="0048145B" w:rsidRDefault="0048145B" w:rsidP="0048145B">
            <w:pPr>
              <w:keepNext/>
              <w:keepLines/>
              <w:tabs>
                <w:tab w:val="left" w:pos="720"/>
              </w:tabs>
              <w:jc w:val="both"/>
              <w:rPr>
                <w:rFonts w:ascii="Arial" w:hAnsi="Arial" w:cs="Arial"/>
                <w:bCs/>
              </w:rPr>
            </w:pPr>
            <w:r>
              <w:rPr>
                <w:rFonts w:ascii="Arial" w:hAnsi="Arial" w:cs="Arial"/>
                <w:bCs/>
              </w:rPr>
              <w:t>Renumbered paragraph – formerly 3.5.9.</w:t>
            </w:r>
          </w:p>
        </w:tc>
      </w:tr>
      <w:tr w:rsidR="0048145B" w14:paraId="5EE2FAB6" w14:textId="77777777" w:rsidTr="006B7637">
        <w:tc>
          <w:tcPr>
            <w:tcW w:w="1219" w:type="dxa"/>
            <w:gridSpan w:val="2"/>
            <w:tcBorders>
              <w:top w:val="single" w:sz="4" w:space="0" w:color="auto"/>
              <w:left w:val="single" w:sz="18" w:space="0" w:color="auto"/>
              <w:bottom w:val="single" w:sz="4" w:space="0" w:color="auto"/>
            </w:tcBorders>
          </w:tcPr>
          <w:p w14:paraId="706D37AD"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28FDD47F" w14:textId="60838C7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CCDCE4D" w14:textId="77777777" w:rsidR="0048145B" w:rsidRDefault="0048145B" w:rsidP="0048145B">
            <w:pPr>
              <w:jc w:val="center"/>
              <w:rPr>
                <w:lang w:val="en-AU"/>
              </w:rPr>
            </w:pPr>
            <w:r>
              <w:rPr>
                <w:lang w:val="en-AU"/>
              </w:rPr>
              <w:t>5.2</w:t>
            </w:r>
          </w:p>
        </w:tc>
        <w:tc>
          <w:tcPr>
            <w:tcW w:w="4798" w:type="dxa"/>
            <w:gridSpan w:val="2"/>
            <w:tcBorders>
              <w:top w:val="single" w:sz="4" w:space="0" w:color="auto"/>
              <w:bottom w:val="single" w:sz="4" w:space="0" w:color="auto"/>
              <w:right w:val="single" w:sz="18" w:space="0" w:color="auto"/>
            </w:tcBorders>
          </w:tcPr>
          <w:p w14:paraId="6E70225B"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Year" w:val="2008"/>
                <w:attr w:name="Day" w:val="26"/>
                <w:attr w:name="Month" w:val="5"/>
              </w:smartTagPr>
              <w:r>
                <w:rPr>
                  <w:rFonts w:ascii="Arial" w:hAnsi="Arial" w:cs="Arial"/>
                  <w:bCs/>
                </w:rPr>
                <w:t>26/05/2008</w:t>
              </w:r>
            </w:smartTag>
            <w:r>
              <w:rPr>
                <w:rFonts w:ascii="Arial" w:hAnsi="Arial" w:cs="Arial"/>
                <w:bCs/>
              </w:rPr>
              <w:t>].  References to research of Dr Bruce D Perry on the consequences of exposure to trauma on a young child’s development.</w:t>
            </w:r>
          </w:p>
        </w:tc>
      </w:tr>
      <w:tr w:rsidR="0048145B" w14:paraId="77139494" w14:textId="77777777" w:rsidTr="006B7637">
        <w:tc>
          <w:tcPr>
            <w:tcW w:w="1219" w:type="dxa"/>
            <w:gridSpan w:val="2"/>
            <w:tcBorders>
              <w:top w:val="single" w:sz="4" w:space="0" w:color="auto"/>
              <w:left w:val="single" w:sz="18" w:space="0" w:color="auto"/>
              <w:bottom w:val="single" w:sz="4" w:space="0" w:color="auto"/>
            </w:tcBorders>
          </w:tcPr>
          <w:p w14:paraId="44B9097C"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9ADAD12" w14:textId="4106C36C"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6D548E7" w14:textId="77777777" w:rsidR="0048145B" w:rsidRDefault="0048145B" w:rsidP="0048145B">
            <w:pPr>
              <w:jc w:val="center"/>
              <w:rPr>
                <w:lang w:val="en-AU"/>
              </w:rPr>
            </w:pPr>
            <w:r>
              <w:rPr>
                <w:lang w:val="en-AU"/>
              </w:rPr>
              <w:t>5.4.1</w:t>
            </w:r>
          </w:p>
        </w:tc>
        <w:tc>
          <w:tcPr>
            <w:tcW w:w="4798" w:type="dxa"/>
            <w:gridSpan w:val="2"/>
            <w:tcBorders>
              <w:top w:val="single" w:sz="4" w:space="0" w:color="auto"/>
              <w:bottom w:val="single" w:sz="4" w:space="0" w:color="auto"/>
              <w:right w:val="single" w:sz="18" w:space="0" w:color="auto"/>
            </w:tcBorders>
          </w:tcPr>
          <w:p w14:paraId="1F5ABD0E" w14:textId="77777777" w:rsidR="0048145B" w:rsidRDefault="0048145B" w:rsidP="0048145B">
            <w:pPr>
              <w:keepNext/>
              <w:keepLines/>
              <w:tabs>
                <w:tab w:val="left" w:pos="720"/>
              </w:tabs>
              <w:jc w:val="both"/>
              <w:rPr>
                <w:rFonts w:ascii="Arial" w:hAnsi="Arial" w:cs="Arial"/>
                <w:bCs/>
              </w:rPr>
            </w:pPr>
            <w:r>
              <w:rPr>
                <w:rFonts w:ascii="Arial" w:hAnsi="Arial" w:cs="Arial"/>
                <w:bCs/>
              </w:rPr>
              <w:t>Added comment that as yet there have been very few applications for a TAO made.</w:t>
            </w:r>
          </w:p>
        </w:tc>
      </w:tr>
      <w:tr w:rsidR="0048145B" w14:paraId="71F5BE95" w14:textId="77777777" w:rsidTr="006B7637">
        <w:tc>
          <w:tcPr>
            <w:tcW w:w="1219" w:type="dxa"/>
            <w:gridSpan w:val="2"/>
            <w:tcBorders>
              <w:top w:val="single" w:sz="4" w:space="0" w:color="auto"/>
              <w:left w:val="single" w:sz="18" w:space="0" w:color="auto"/>
              <w:bottom w:val="single" w:sz="4" w:space="0" w:color="auto"/>
            </w:tcBorders>
          </w:tcPr>
          <w:p w14:paraId="4537F172"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E3669AD" w14:textId="4D044CE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880BB5B" w14:textId="77777777" w:rsidR="0048145B" w:rsidRDefault="0048145B" w:rsidP="0048145B">
            <w:pPr>
              <w:jc w:val="center"/>
              <w:rPr>
                <w:lang w:val="en-AU"/>
              </w:rPr>
            </w:pPr>
            <w:r>
              <w:rPr>
                <w:lang w:val="en-AU"/>
              </w:rPr>
              <w:t>5.5</w:t>
            </w:r>
          </w:p>
        </w:tc>
        <w:tc>
          <w:tcPr>
            <w:tcW w:w="4798" w:type="dxa"/>
            <w:gridSpan w:val="2"/>
            <w:tcBorders>
              <w:top w:val="single" w:sz="4" w:space="0" w:color="auto"/>
              <w:bottom w:val="single" w:sz="4" w:space="0" w:color="auto"/>
              <w:right w:val="single" w:sz="18" w:space="0" w:color="auto"/>
            </w:tcBorders>
          </w:tcPr>
          <w:p w14:paraId="5DA08406" w14:textId="77777777" w:rsidR="0048145B" w:rsidRDefault="0048145B" w:rsidP="0048145B">
            <w:pPr>
              <w:keepNext/>
              <w:keepLines/>
              <w:tabs>
                <w:tab w:val="left" w:pos="720"/>
              </w:tabs>
              <w:jc w:val="both"/>
              <w:rPr>
                <w:rFonts w:ascii="Arial" w:hAnsi="Arial" w:cs="Arial"/>
                <w:bCs/>
              </w:rPr>
            </w:pPr>
            <w:r>
              <w:rPr>
                <w:rFonts w:ascii="Arial" w:hAnsi="Arial" w:cs="Arial"/>
                <w:bCs/>
              </w:rPr>
              <w:t>Statistics for protection applications by apprehension added.</w:t>
            </w:r>
          </w:p>
        </w:tc>
      </w:tr>
      <w:tr w:rsidR="0048145B" w14:paraId="5AFF2364" w14:textId="77777777" w:rsidTr="006B7637">
        <w:tc>
          <w:tcPr>
            <w:tcW w:w="1219" w:type="dxa"/>
            <w:gridSpan w:val="2"/>
            <w:tcBorders>
              <w:top w:val="single" w:sz="4" w:space="0" w:color="auto"/>
              <w:left w:val="single" w:sz="18" w:space="0" w:color="auto"/>
              <w:bottom w:val="single" w:sz="4" w:space="0" w:color="auto"/>
            </w:tcBorders>
          </w:tcPr>
          <w:p w14:paraId="7B9D4340"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5B29E875" w14:textId="5F1AD05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1C7B43B" w14:textId="77777777" w:rsidR="0048145B" w:rsidRDefault="0048145B" w:rsidP="0048145B">
            <w:pPr>
              <w:jc w:val="center"/>
              <w:rPr>
                <w:lang w:val="en-AU"/>
              </w:rPr>
            </w:pPr>
            <w:r>
              <w:rPr>
                <w:lang w:val="en-AU"/>
              </w:rPr>
              <w:t>5.5.6</w:t>
            </w:r>
          </w:p>
          <w:p w14:paraId="155A3293" w14:textId="77777777" w:rsidR="0048145B" w:rsidRDefault="0048145B" w:rsidP="0048145B">
            <w:pPr>
              <w:jc w:val="center"/>
              <w:rPr>
                <w:lang w:val="en-AU"/>
              </w:rPr>
            </w:pPr>
            <w:r>
              <w:rPr>
                <w:lang w:val="en-AU"/>
              </w:rPr>
              <w:t>5.11.10</w:t>
            </w:r>
          </w:p>
          <w:p w14:paraId="4052DDAF" w14:textId="77777777" w:rsidR="0048145B" w:rsidRDefault="0048145B" w:rsidP="0048145B">
            <w:pPr>
              <w:jc w:val="center"/>
              <w:rPr>
                <w:lang w:val="en-AU"/>
              </w:rPr>
            </w:pPr>
            <w:r>
              <w:rPr>
                <w:lang w:val="en-AU"/>
              </w:rPr>
              <w:t>5.13</w:t>
            </w:r>
          </w:p>
          <w:p w14:paraId="460F69D3" w14:textId="77777777" w:rsidR="0048145B" w:rsidRDefault="0048145B" w:rsidP="0048145B">
            <w:pPr>
              <w:jc w:val="center"/>
              <w:rPr>
                <w:lang w:val="en-AU"/>
              </w:rPr>
            </w:pPr>
            <w:r>
              <w:rPr>
                <w:lang w:val="en-AU"/>
              </w:rPr>
              <w:t>5.14.2</w:t>
            </w:r>
          </w:p>
          <w:p w14:paraId="585BA907" w14:textId="77777777" w:rsidR="0048145B" w:rsidRDefault="0048145B" w:rsidP="0048145B">
            <w:pPr>
              <w:jc w:val="center"/>
              <w:rPr>
                <w:lang w:val="en-AU"/>
              </w:rPr>
            </w:pPr>
            <w:r>
              <w:rPr>
                <w:lang w:val="en-AU"/>
              </w:rPr>
              <w:t>5.20.6</w:t>
            </w:r>
          </w:p>
          <w:p w14:paraId="4F706887" w14:textId="77777777" w:rsidR="0048145B" w:rsidRDefault="0048145B" w:rsidP="0048145B">
            <w:pPr>
              <w:jc w:val="center"/>
              <w:rPr>
                <w:lang w:val="en-AU"/>
              </w:rPr>
            </w:pPr>
            <w:r>
              <w:rPr>
                <w:lang w:val="en-AU"/>
              </w:rPr>
              <w:t>5.22.7</w:t>
            </w:r>
          </w:p>
          <w:p w14:paraId="2666EDF8" w14:textId="77777777" w:rsidR="0048145B" w:rsidRDefault="0048145B" w:rsidP="0048145B">
            <w:pPr>
              <w:jc w:val="center"/>
              <w:rPr>
                <w:lang w:val="en-AU"/>
              </w:rPr>
            </w:pPr>
            <w:r>
              <w:rPr>
                <w:lang w:val="en-AU"/>
              </w:rPr>
              <w:t>5.27.3</w:t>
            </w:r>
          </w:p>
        </w:tc>
        <w:tc>
          <w:tcPr>
            <w:tcW w:w="4798" w:type="dxa"/>
            <w:gridSpan w:val="2"/>
            <w:tcBorders>
              <w:top w:val="single" w:sz="4" w:space="0" w:color="auto"/>
              <w:bottom w:val="single" w:sz="4" w:space="0" w:color="auto"/>
              <w:right w:val="single" w:sz="18" w:space="0" w:color="auto"/>
            </w:tcBorders>
          </w:tcPr>
          <w:p w14:paraId="55C3FE49" w14:textId="77777777" w:rsidR="0048145B" w:rsidRDefault="0048145B" w:rsidP="0048145B">
            <w:pPr>
              <w:keepNext/>
              <w:keepLines/>
              <w:tabs>
                <w:tab w:val="left" w:pos="720"/>
              </w:tabs>
              <w:jc w:val="both"/>
              <w:rPr>
                <w:rFonts w:ascii="Arial" w:hAnsi="Arial" w:cs="Arial"/>
                <w:bCs/>
              </w:rPr>
            </w:pPr>
            <w:r>
              <w:rPr>
                <w:rFonts w:ascii="Arial" w:hAnsi="Arial" w:cs="Arial"/>
                <w:bCs/>
              </w:rPr>
              <w:t>2006/2007 statistics added and commentary amended.</w:t>
            </w:r>
          </w:p>
        </w:tc>
      </w:tr>
      <w:tr w:rsidR="0048145B" w14:paraId="3B80236B" w14:textId="77777777" w:rsidTr="006B7637">
        <w:tc>
          <w:tcPr>
            <w:tcW w:w="1219" w:type="dxa"/>
            <w:gridSpan w:val="2"/>
            <w:tcBorders>
              <w:top w:val="single" w:sz="4" w:space="0" w:color="auto"/>
              <w:left w:val="single" w:sz="18" w:space="0" w:color="auto"/>
              <w:bottom w:val="single" w:sz="4" w:space="0" w:color="auto"/>
            </w:tcBorders>
          </w:tcPr>
          <w:p w14:paraId="08FD8A40"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1AD6157" w14:textId="57B9A64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37C00E6" w14:textId="77777777" w:rsidR="0048145B" w:rsidRDefault="0048145B" w:rsidP="0048145B">
            <w:pPr>
              <w:jc w:val="center"/>
              <w:rPr>
                <w:lang w:val="en-AU"/>
              </w:rPr>
            </w:pPr>
            <w:r>
              <w:rPr>
                <w:lang w:val="en-AU"/>
              </w:rPr>
              <w:t>5.11.16</w:t>
            </w:r>
          </w:p>
        </w:tc>
        <w:tc>
          <w:tcPr>
            <w:tcW w:w="4798" w:type="dxa"/>
            <w:gridSpan w:val="2"/>
            <w:tcBorders>
              <w:top w:val="single" w:sz="4" w:space="0" w:color="auto"/>
              <w:bottom w:val="single" w:sz="4" w:space="0" w:color="auto"/>
              <w:right w:val="single" w:sz="18" w:space="0" w:color="auto"/>
            </w:tcBorders>
          </w:tcPr>
          <w:p w14:paraId="773B5D88"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new case of </w:t>
            </w:r>
            <w:r w:rsidRPr="003F3ED5">
              <w:rPr>
                <w:rFonts w:ascii="Arial" w:hAnsi="Arial" w:cs="Arial"/>
                <w:bCs/>
                <w:i/>
              </w:rPr>
              <w:t>R v DOHS</w:t>
            </w:r>
            <w:r>
              <w:rPr>
                <w:rFonts w:ascii="Arial" w:hAnsi="Arial" w:cs="Arial"/>
                <w:bCs/>
              </w:rPr>
              <w:t xml:space="preserve"> [Supreme Court of Victoria, unreported, </w:t>
            </w:r>
            <w:smartTag w:uri="urn:schemas-microsoft-com:office:smarttags" w:element="date">
              <w:smartTagPr>
                <w:attr w:name="Year" w:val="2008"/>
                <w:attr w:name="Day" w:val="16"/>
                <w:attr w:name="Month" w:val="7"/>
              </w:smartTagPr>
              <w:r>
                <w:rPr>
                  <w:rFonts w:ascii="Arial" w:hAnsi="Arial" w:cs="Arial"/>
                  <w:bCs/>
                </w:rPr>
                <w:t>16/07/2008</w:t>
              </w:r>
            </w:smartTag>
            <w:r>
              <w:rPr>
                <w:rFonts w:ascii="Arial" w:hAnsi="Arial" w:cs="Arial"/>
                <w:bCs/>
              </w:rPr>
              <w:t>] at p.5 per Hansen J.</w:t>
            </w:r>
          </w:p>
        </w:tc>
      </w:tr>
      <w:tr w:rsidR="0048145B" w14:paraId="049DB7C8" w14:textId="77777777" w:rsidTr="006B7637">
        <w:tc>
          <w:tcPr>
            <w:tcW w:w="1219" w:type="dxa"/>
            <w:gridSpan w:val="2"/>
            <w:tcBorders>
              <w:top w:val="single" w:sz="4" w:space="0" w:color="auto"/>
              <w:left w:val="single" w:sz="18" w:space="0" w:color="auto"/>
              <w:bottom w:val="single" w:sz="4" w:space="0" w:color="auto"/>
            </w:tcBorders>
          </w:tcPr>
          <w:p w14:paraId="3DDB80D6"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28EA57BA" w14:textId="3B4D435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1344713" w14:textId="77777777" w:rsidR="0048145B" w:rsidRDefault="0048145B" w:rsidP="0048145B">
            <w:pPr>
              <w:jc w:val="center"/>
              <w:rPr>
                <w:lang w:val="en-AU"/>
              </w:rPr>
            </w:pPr>
            <w:r>
              <w:rPr>
                <w:lang w:val="en-AU"/>
              </w:rPr>
              <w:t>5.12.2</w:t>
            </w:r>
          </w:p>
        </w:tc>
        <w:tc>
          <w:tcPr>
            <w:tcW w:w="4798" w:type="dxa"/>
            <w:gridSpan w:val="2"/>
            <w:tcBorders>
              <w:top w:val="single" w:sz="4" w:space="0" w:color="auto"/>
              <w:bottom w:val="single" w:sz="4" w:space="0" w:color="auto"/>
              <w:right w:val="single" w:sz="18" w:space="0" w:color="auto"/>
            </w:tcBorders>
          </w:tcPr>
          <w:p w14:paraId="0D9768D7"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Year" w:val="2008"/>
                <w:attr w:name="Day" w:val="26"/>
                <w:attr w:name="Month" w:val="5"/>
              </w:smartTagPr>
              <w:r>
                <w:rPr>
                  <w:rFonts w:ascii="Arial" w:hAnsi="Arial" w:cs="Arial"/>
                  <w:bCs/>
                </w:rPr>
                <w:t>26/05/2008</w:t>
              </w:r>
            </w:smartTag>
            <w:r>
              <w:rPr>
                <w:rFonts w:ascii="Arial" w:hAnsi="Arial" w:cs="Arial"/>
                <w:bCs/>
              </w:rPr>
              <w:t>].</w:t>
            </w:r>
          </w:p>
        </w:tc>
      </w:tr>
      <w:tr w:rsidR="0048145B" w14:paraId="2DE144B5" w14:textId="77777777" w:rsidTr="006B7637">
        <w:tc>
          <w:tcPr>
            <w:tcW w:w="1219" w:type="dxa"/>
            <w:gridSpan w:val="2"/>
            <w:tcBorders>
              <w:top w:val="single" w:sz="4" w:space="0" w:color="auto"/>
              <w:left w:val="single" w:sz="18" w:space="0" w:color="auto"/>
              <w:bottom w:val="single" w:sz="4" w:space="0" w:color="auto"/>
            </w:tcBorders>
          </w:tcPr>
          <w:p w14:paraId="31A0258F"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67CDB7BD" w14:textId="6F2AA56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A0EB0DD" w14:textId="77777777" w:rsidR="0048145B" w:rsidRDefault="0048145B" w:rsidP="0048145B">
            <w:pPr>
              <w:jc w:val="center"/>
              <w:rPr>
                <w:lang w:val="en-AU"/>
              </w:rPr>
            </w:pPr>
            <w:r>
              <w:rPr>
                <w:lang w:val="en-AU"/>
              </w:rPr>
              <w:t>5.13</w:t>
            </w:r>
          </w:p>
        </w:tc>
        <w:tc>
          <w:tcPr>
            <w:tcW w:w="4798" w:type="dxa"/>
            <w:gridSpan w:val="2"/>
            <w:tcBorders>
              <w:top w:val="single" w:sz="4" w:space="0" w:color="auto"/>
              <w:bottom w:val="single" w:sz="4" w:space="0" w:color="auto"/>
              <w:right w:val="single" w:sz="18" w:space="0" w:color="auto"/>
            </w:tcBorders>
          </w:tcPr>
          <w:p w14:paraId="00A3FB03" w14:textId="77777777" w:rsidR="0048145B" w:rsidRDefault="0048145B" w:rsidP="0048145B">
            <w:pPr>
              <w:keepNext/>
              <w:keepLines/>
              <w:tabs>
                <w:tab w:val="left" w:pos="720"/>
              </w:tabs>
              <w:jc w:val="both"/>
              <w:rPr>
                <w:rFonts w:ascii="Arial" w:hAnsi="Arial" w:cs="Arial"/>
                <w:bCs/>
              </w:rPr>
            </w:pPr>
            <w:r>
              <w:rPr>
                <w:rFonts w:ascii="Arial" w:hAnsi="Arial" w:cs="Arial"/>
                <w:bCs/>
              </w:rPr>
              <w:t>Changed commentary on protection order statistics.</w:t>
            </w:r>
          </w:p>
        </w:tc>
      </w:tr>
      <w:tr w:rsidR="0048145B" w14:paraId="2CA07C37" w14:textId="77777777" w:rsidTr="006B7637">
        <w:tc>
          <w:tcPr>
            <w:tcW w:w="1219" w:type="dxa"/>
            <w:gridSpan w:val="2"/>
            <w:tcBorders>
              <w:top w:val="single" w:sz="4" w:space="0" w:color="auto"/>
              <w:left w:val="single" w:sz="18" w:space="0" w:color="auto"/>
              <w:bottom w:val="single" w:sz="4" w:space="0" w:color="auto"/>
            </w:tcBorders>
          </w:tcPr>
          <w:p w14:paraId="3615AA73"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838C2D2" w14:textId="7CCC377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496EDEC" w14:textId="77777777" w:rsidR="0048145B" w:rsidRDefault="0048145B" w:rsidP="0048145B">
            <w:pPr>
              <w:jc w:val="center"/>
              <w:rPr>
                <w:lang w:val="en-AU"/>
              </w:rPr>
            </w:pPr>
            <w:r>
              <w:rPr>
                <w:lang w:val="en-AU"/>
              </w:rPr>
              <w:t>5.15.3</w:t>
            </w:r>
          </w:p>
        </w:tc>
        <w:tc>
          <w:tcPr>
            <w:tcW w:w="4798" w:type="dxa"/>
            <w:gridSpan w:val="2"/>
            <w:tcBorders>
              <w:top w:val="single" w:sz="4" w:space="0" w:color="auto"/>
              <w:bottom w:val="single" w:sz="4" w:space="0" w:color="auto"/>
              <w:right w:val="single" w:sz="18" w:space="0" w:color="auto"/>
            </w:tcBorders>
          </w:tcPr>
          <w:p w14:paraId="1D32457D" w14:textId="77777777" w:rsidR="0048145B" w:rsidRDefault="0048145B" w:rsidP="0048145B">
            <w:pPr>
              <w:keepNext/>
              <w:keepLines/>
              <w:tabs>
                <w:tab w:val="left" w:pos="720"/>
              </w:tabs>
              <w:jc w:val="both"/>
              <w:rPr>
                <w:rFonts w:ascii="Arial" w:hAnsi="Arial" w:cs="Arial"/>
                <w:bCs/>
              </w:rPr>
            </w:pPr>
            <w:r>
              <w:rPr>
                <w:rFonts w:ascii="Arial" w:hAnsi="Arial" w:cs="Arial"/>
                <w:bCs/>
              </w:rPr>
              <w:t>Added comment on whether a supervision order may contain a respite care condition.</w:t>
            </w:r>
          </w:p>
        </w:tc>
      </w:tr>
      <w:tr w:rsidR="0048145B" w14:paraId="3F943FBE" w14:textId="77777777" w:rsidTr="006B7637">
        <w:tc>
          <w:tcPr>
            <w:tcW w:w="1219" w:type="dxa"/>
            <w:gridSpan w:val="2"/>
            <w:tcBorders>
              <w:top w:val="single" w:sz="4" w:space="0" w:color="auto"/>
              <w:left w:val="single" w:sz="18" w:space="0" w:color="auto"/>
              <w:bottom w:val="single" w:sz="4" w:space="0" w:color="auto"/>
            </w:tcBorders>
          </w:tcPr>
          <w:p w14:paraId="23CA1F7A"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C264877" w14:textId="4747A9B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3B6B91A" w14:textId="77777777" w:rsidR="0048145B" w:rsidRDefault="0048145B" w:rsidP="0048145B">
            <w:pPr>
              <w:jc w:val="center"/>
              <w:rPr>
                <w:lang w:val="en-AU"/>
              </w:rPr>
            </w:pPr>
            <w:r>
              <w:rPr>
                <w:lang w:val="en-AU"/>
              </w:rPr>
              <w:t>5.15.6</w:t>
            </w:r>
          </w:p>
        </w:tc>
        <w:tc>
          <w:tcPr>
            <w:tcW w:w="4798" w:type="dxa"/>
            <w:gridSpan w:val="2"/>
            <w:tcBorders>
              <w:top w:val="single" w:sz="4" w:space="0" w:color="auto"/>
              <w:bottom w:val="single" w:sz="4" w:space="0" w:color="auto"/>
              <w:right w:val="single" w:sz="18" w:space="0" w:color="auto"/>
            </w:tcBorders>
          </w:tcPr>
          <w:p w14:paraId="13E7D2F2" w14:textId="77777777" w:rsidR="0048145B" w:rsidRDefault="0048145B" w:rsidP="0048145B">
            <w:pPr>
              <w:keepNext/>
              <w:keepLines/>
              <w:tabs>
                <w:tab w:val="left" w:pos="720"/>
              </w:tabs>
              <w:jc w:val="both"/>
              <w:rPr>
                <w:rFonts w:ascii="Arial" w:hAnsi="Arial" w:cs="Arial"/>
                <w:bCs/>
              </w:rPr>
            </w:pPr>
            <w:r>
              <w:rPr>
                <w:rFonts w:ascii="Arial" w:hAnsi="Arial" w:cs="Arial"/>
                <w:bCs/>
              </w:rPr>
              <w:t>Warning note that upon revocation of a supervision order the Court has no power to replace the revoked order with any other protection order.</w:t>
            </w:r>
          </w:p>
        </w:tc>
      </w:tr>
      <w:tr w:rsidR="0048145B" w14:paraId="36D5EE62" w14:textId="77777777" w:rsidTr="006B7637">
        <w:tc>
          <w:tcPr>
            <w:tcW w:w="1219" w:type="dxa"/>
            <w:gridSpan w:val="2"/>
            <w:tcBorders>
              <w:top w:val="single" w:sz="4" w:space="0" w:color="auto"/>
              <w:left w:val="single" w:sz="18" w:space="0" w:color="auto"/>
              <w:bottom w:val="single" w:sz="4" w:space="0" w:color="auto"/>
            </w:tcBorders>
          </w:tcPr>
          <w:p w14:paraId="355E2DD9"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9119ECB" w14:textId="0D7A381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405BE18" w14:textId="77777777" w:rsidR="0048145B" w:rsidRDefault="0048145B" w:rsidP="0048145B">
            <w:pPr>
              <w:jc w:val="center"/>
              <w:rPr>
                <w:lang w:val="en-AU"/>
              </w:rPr>
            </w:pPr>
            <w:r>
              <w:rPr>
                <w:lang w:val="en-AU"/>
              </w:rPr>
              <w:t>5.16.2</w:t>
            </w:r>
          </w:p>
        </w:tc>
        <w:tc>
          <w:tcPr>
            <w:tcW w:w="4798" w:type="dxa"/>
            <w:gridSpan w:val="2"/>
            <w:tcBorders>
              <w:top w:val="single" w:sz="4" w:space="0" w:color="auto"/>
              <w:bottom w:val="single" w:sz="4" w:space="0" w:color="auto"/>
              <w:right w:val="single" w:sz="18" w:space="0" w:color="auto"/>
            </w:tcBorders>
          </w:tcPr>
          <w:p w14:paraId="5B5A6B5E" w14:textId="77777777" w:rsidR="0048145B" w:rsidRDefault="0048145B" w:rsidP="0048145B">
            <w:pPr>
              <w:keepNext/>
              <w:keepLines/>
              <w:tabs>
                <w:tab w:val="left" w:pos="720"/>
              </w:tabs>
              <w:jc w:val="both"/>
              <w:rPr>
                <w:rFonts w:ascii="Arial" w:hAnsi="Arial" w:cs="Arial"/>
                <w:bCs/>
              </w:rPr>
            </w:pPr>
            <w:r>
              <w:rPr>
                <w:rFonts w:ascii="Arial" w:hAnsi="Arial" w:cs="Arial"/>
                <w:bCs/>
              </w:rPr>
              <w:t>Changed commentary on statistics for custody to third party and supervised custody orders.</w:t>
            </w:r>
          </w:p>
        </w:tc>
      </w:tr>
      <w:tr w:rsidR="0048145B" w14:paraId="57494FAB" w14:textId="77777777" w:rsidTr="006B7637">
        <w:tc>
          <w:tcPr>
            <w:tcW w:w="1219" w:type="dxa"/>
            <w:gridSpan w:val="2"/>
            <w:tcBorders>
              <w:top w:val="single" w:sz="4" w:space="0" w:color="auto"/>
              <w:left w:val="single" w:sz="18" w:space="0" w:color="auto"/>
              <w:bottom w:val="single" w:sz="4" w:space="0" w:color="auto"/>
            </w:tcBorders>
          </w:tcPr>
          <w:p w14:paraId="4826FB65"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A872AB5" w14:textId="7656242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E7E3380" w14:textId="77777777" w:rsidR="0048145B" w:rsidRDefault="0048145B" w:rsidP="0048145B">
            <w:pPr>
              <w:jc w:val="center"/>
              <w:rPr>
                <w:lang w:val="en-AU"/>
              </w:rPr>
            </w:pPr>
            <w:r>
              <w:rPr>
                <w:lang w:val="en-AU"/>
              </w:rPr>
              <w:t>5.17.8</w:t>
            </w:r>
          </w:p>
          <w:p w14:paraId="5A8A95DB" w14:textId="77777777" w:rsidR="0048145B" w:rsidRDefault="0048145B" w:rsidP="0048145B">
            <w:pPr>
              <w:jc w:val="center"/>
              <w:rPr>
                <w:lang w:val="en-AU"/>
              </w:rPr>
            </w:pPr>
            <w:r>
              <w:rPr>
                <w:lang w:val="en-AU"/>
              </w:rPr>
              <w:t>5.21</w:t>
            </w:r>
          </w:p>
        </w:tc>
        <w:tc>
          <w:tcPr>
            <w:tcW w:w="4798" w:type="dxa"/>
            <w:gridSpan w:val="2"/>
            <w:tcBorders>
              <w:top w:val="single" w:sz="4" w:space="0" w:color="auto"/>
              <w:bottom w:val="single" w:sz="4" w:space="0" w:color="auto"/>
              <w:right w:val="single" w:sz="18" w:space="0" w:color="auto"/>
            </w:tcBorders>
          </w:tcPr>
          <w:p w14:paraId="11A3E307"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Added reference to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at pp.29-30.</w:t>
            </w:r>
          </w:p>
        </w:tc>
      </w:tr>
      <w:tr w:rsidR="0048145B" w14:paraId="265D8CDB" w14:textId="77777777" w:rsidTr="006B7637">
        <w:tc>
          <w:tcPr>
            <w:tcW w:w="1219" w:type="dxa"/>
            <w:gridSpan w:val="2"/>
            <w:tcBorders>
              <w:top w:val="single" w:sz="4" w:space="0" w:color="auto"/>
              <w:left w:val="single" w:sz="18" w:space="0" w:color="auto"/>
              <w:bottom w:val="single" w:sz="4" w:space="0" w:color="auto"/>
            </w:tcBorders>
          </w:tcPr>
          <w:p w14:paraId="328241F1"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4A2886D4" w14:textId="1394426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FC94969" w14:textId="77777777" w:rsidR="0048145B" w:rsidRDefault="0048145B" w:rsidP="0048145B">
            <w:pPr>
              <w:jc w:val="center"/>
              <w:rPr>
                <w:lang w:val="en-AU"/>
              </w:rPr>
            </w:pPr>
            <w:r>
              <w:rPr>
                <w:lang w:val="en-AU"/>
              </w:rPr>
              <w:t>5.22.4</w:t>
            </w:r>
          </w:p>
        </w:tc>
        <w:tc>
          <w:tcPr>
            <w:tcW w:w="4798" w:type="dxa"/>
            <w:gridSpan w:val="2"/>
            <w:tcBorders>
              <w:top w:val="single" w:sz="4" w:space="0" w:color="auto"/>
              <w:bottom w:val="single" w:sz="4" w:space="0" w:color="auto"/>
              <w:right w:val="single" w:sz="18" w:space="0" w:color="auto"/>
            </w:tcBorders>
          </w:tcPr>
          <w:p w14:paraId="3812052E"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the </w:t>
            </w:r>
            <w:r w:rsidRPr="00A45784">
              <w:rPr>
                <w:rFonts w:ascii="Arial" w:hAnsi="Arial" w:cs="Arial"/>
                <w:bCs/>
                <w:i/>
              </w:rPr>
              <w:t>B-J Children</w:t>
            </w:r>
            <w:r>
              <w:rPr>
                <w:rFonts w:ascii="Arial" w:hAnsi="Arial" w:cs="Arial"/>
                <w:bCs/>
              </w:rPr>
              <w:t xml:space="preserve"> [Children’s Court of Victoria-Power M, unreported, </w:t>
            </w:r>
            <w:smartTag w:uri="urn:schemas-microsoft-com:office:smarttags" w:element="date">
              <w:smartTagPr>
                <w:attr w:name="Year" w:val="2007"/>
                <w:attr w:name="Day" w:val="6"/>
                <w:attr w:name="Month" w:val="6"/>
              </w:smartTagPr>
              <w:r>
                <w:rPr>
                  <w:rFonts w:ascii="Arial" w:hAnsi="Arial" w:cs="Arial"/>
                  <w:bCs/>
                </w:rPr>
                <w:t>06/06/2007</w:t>
              </w:r>
            </w:smartTag>
            <w:r>
              <w:rPr>
                <w:rFonts w:ascii="Arial" w:hAnsi="Arial" w:cs="Arial"/>
                <w:bCs/>
              </w:rPr>
              <w:t>] at pp.90-91.</w:t>
            </w:r>
          </w:p>
        </w:tc>
      </w:tr>
      <w:tr w:rsidR="0048145B" w14:paraId="362067CD" w14:textId="77777777" w:rsidTr="006B7637">
        <w:tc>
          <w:tcPr>
            <w:tcW w:w="1219" w:type="dxa"/>
            <w:gridSpan w:val="2"/>
            <w:tcBorders>
              <w:top w:val="single" w:sz="4" w:space="0" w:color="auto"/>
              <w:left w:val="single" w:sz="18" w:space="0" w:color="auto"/>
              <w:bottom w:val="single" w:sz="4" w:space="0" w:color="auto"/>
            </w:tcBorders>
          </w:tcPr>
          <w:p w14:paraId="6DF16A8C"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61917784" w14:textId="3C3D8B2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4A2EA22" w14:textId="77777777" w:rsidR="0048145B" w:rsidRDefault="0048145B" w:rsidP="0048145B">
            <w:pPr>
              <w:jc w:val="center"/>
              <w:rPr>
                <w:lang w:val="en-AU"/>
              </w:rPr>
            </w:pPr>
            <w:r>
              <w:rPr>
                <w:lang w:val="en-AU"/>
              </w:rPr>
              <w:t>5.23.2</w:t>
            </w:r>
          </w:p>
        </w:tc>
        <w:tc>
          <w:tcPr>
            <w:tcW w:w="4798" w:type="dxa"/>
            <w:gridSpan w:val="2"/>
            <w:tcBorders>
              <w:top w:val="single" w:sz="4" w:space="0" w:color="auto"/>
              <w:bottom w:val="single" w:sz="4" w:space="0" w:color="auto"/>
              <w:right w:val="single" w:sz="18" w:space="0" w:color="auto"/>
            </w:tcBorders>
          </w:tcPr>
          <w:p w14:paraId="18FCD267" w14:textId="77777777" w:rsidR="0048145B" w:rsidRDefault="0048145B" w:rsidP="0048145B">
            <w:pPr>
              <w:keepNext/>
              <w:keepLines/>
              <w:tabs>
                <w:tab w:val="left" w:pos="720"/>
              </w:tabs>
              <w:jc w:val="both"/>
              <w:rPr>
                <w:rFonts w:ascii="Arial" w:hAnsi="Arial" w:cs="Arial"/>
                <w:bCs/>
              </w:rPr>
            </w:pPr>
            <w:r>
              <w:rPr>
                <w:rFonts w:ascii="Arial" w:hAnsi="Arial" w:cs="Arial"/>
                <w:bCs/>
              </w:rPr>
              <w:t>Therapeutic Treatment Board’s working definition of “sexually abusive behaviours” included.</w:t>
            </w:r>
          </w:p>
        </w:tc>
      </w:tr>
      <w:tr w:rsidR="0048145B" w14:paraId="36D52B5F" w14:textId="77777777" w:rsidTr="006B7637">
        <w:tc>
          <w:tcPr>
            <w:tcW w:w="1219" w:type="dxa"/>
            <w:gridSpan w:val="2"/>
            <w:tcBorders>
              <w:top w:val="single" w:sz="4" w:space="0" w:color="auto"/>
              <w:left w:val="single" w:sz="18" w:space="0" w:color="auto"/>
              <w:bottom w:val="single" w:sz="4" w:space="0" w:color="auto"/>
            </w:tcBorders>
          </w:tcPr>
          <w:p w14:paraId="143AE7A9"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32D5FD1C" w14:textId="2929406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65BF649" w14:textId="77777777" w:rsidR="0048145B" w:rsidRDefault="0048145B" w:rsidP="0048145B">
            <w:pPr>
              <w:jc w:val="center"/>
              <w:rPr>
                <w:lang w:val="en-AU"/>
              </w:rPr>
            </w:pPr>
            <w:r>
              <w:rPr>
                <w:lang w:val="en-AU"/>
              </w:rPr>
              <w:t>5.23.8</w:t>
            </w:r>
          </w:p>
        </w:tc>
        <w:tc>
          <w:tcPr>
            <w:tcW w:w="4798" w:type="dxa"/>
            <w:gridSpan w:val="2"/>
            <w:tcBorders>
              <w:top w:val="single" w:sz="4" w:space="0" w:color="auto"/>
              <w:bottom w:val="single" w:sz="4" w:space="0" w:color="auto"/>
              <w:right w:val="single" w:sz="18" w:space="0" w:color="auto"/>
            </w:tcBorders>
          </w:tcPr>
          <w:p w14:paraId="21042391"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TTO/TTPO statistics from </w:t>
            </w:r>
            <w:smartTag w:uri="urn:schemas-microsoft-com:office:smarttags" w:element="date">
              <w:smartTagPr>
                <w:attr w:name="Year" w:val="2007"/>
                <w:attr w:name="Day" w:val="1"/>
                <w:attr w:name="Month" w:val="10"/>
              </w:smartTagPr>
              <w:r>
                <w:rPr>
                  <w:rFonts w:ascii="Arial" w:hAnsi="Arial" w:cs="Arial"/>
                  <w:bCs/>
                </w:rPr>
                <w:t>01/10/2007</w:t>
              </w:r>
            </w:smartTag>
            <w:r>
              <w:rPr>
                <w:rFonts w:ascii="Arial" w:hAnsi="Arial" w:cs="Arial"/>
                <w:bCs/>
              </w:rPr>
              <w:t xml:space="preserve"> to </w:t>
            </w:r>
            <w:smartTag w:uri="urn:schemas-microsoft-com:office:smarttags" w:element="date">
              <w:smartTagPr>
                <w:attr w:name="Year" w:val="2008"/>
                <w:attr w:name="Day" w:val="9"/>
                <w:attr w:name="Month" w:val="7"/>
              </w:smartTagPr>
              <w:r>
                <w:rPr>
                  <w:rFonts w:ascii="Arial" w:hAnsi="Arial" w:cs="Arial"/>
                  <w:bCs/>
                </w:rPr>
                <w:t>09/07/2008</w:t>
              </w:r>
            </w:smartTag>
            <w:r>
              <w:rPr>
                <w:rFonts w:ascii="Arial" w:hAnsi="Arial" w:cs="Arial"/>
                <w:bCs/>
              </w:rPr>
              <w:t xml:space="preserve"> together with a commentary on data from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police and various research papers on the incidence of sexual offending involving children.</w:t>
            </w:r>
          </w:p>
        </w:tc>
      </w:tr>
      <w:tr w:rsidR="0048145B" w14:paraId="48A48F4A" w14:textId="77777777" w:rsidTr="006B7637">
        <w:tc>
          <w:tcPr>
            <w:tcW w:w="1219" w:type="dxa"/>
            <w:gridSpan w:val="2"/>
            <w:tcBorders>
              <w:top w:val="single" w:sz="4" w:space="0" w:color="auto"/>
              <w:left w:val="single" w:sz="18" w:space="0" w:color="auto"/>
              <w:bottom w:val="single" w:sz="4" w:space="0" w:color="auto"/>
            </w:tcBorders>
          </w:tcPr>
          <w:p w14:paraId="2AEDB01B"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B89D86B" w14:textId="31C461E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2406E30" w14:textId="77777777" w:rsidR="0048145B" w:rsidRDefault="0048145B" w:rsidP="0048145B">
            <w:pPr>
              <w:jc w:val="center"/>
              <w:rPr>
                <w:lang w:val="en-AU"/>
              </w:rPr>
            </w:pPr>
            <w:r>
              <w:rPr>
                <w:lang w:val="en-AU"/>
              </w:rPr>
              <w:t>5.23.9</w:t>
            </w:r>
          </w:p>
        </w:tc>
        <w:tc>
          <w:tcPr>
            <w:tcW w:w="4798" w:type="dxa"/>
            <w:gridSpan w:val="2"/>
            <w:tcBorders>
              <w:top w:val="single" w:sz="4" w:space="0" w:color="auto"/>
              <w:bottom w:val="single" w:sz="4" w:space="0" w:color="auto"/>
              <w:right w:val="single" w:sz="18" w:space="0" w:color="auto"/>
            </w:tcBorders>
          </w:tcPr>
          <w:p w14:paraId="2CD0283E" w14:textId="77777777" w:rsidR="0048145B" w:rsidRDefault="0048145B" w:rsidP="0048145B">
            <w:pPr>
              <w:keepNext/>
              <w:keepLines/>
              <w:tabs>
                <w:tab w:val="left" w:pos="720"/>
              </w:tabs>
              <w:jc w:val="both"/>
              <w:rPr>
                <w:rFonts w:ascii="Arial" w:hAnsi="Arial" w:cs="Arial"/>
                <w:bCs/>
              </w:rPr>
            </w:pPr>
            <w:r>
              <w:rPr>
                <w:rFonts w:ascii="Arial" w:hAnsi="Arial" w:cs="Arial"/>
                <w:bCs/>
              </w:rPr>
              <w:t>New paragraph entitled “Therapeutic treatment service providers”.</w:t>
            </w:r>
          </w:p>
        </w:tc>
      </w:tr>
      <w:tr w:rsidR="0048145B" w14:paraId="301D819A" w14:textId="77777777" w:rsidTr="006B7637">
        <w:tc>
          <w:tcPr>
            <w:tcW w:w="1219" w:type="dxa"/>
            <w:gridSpan w:val="2"/>
            <w:tcBorders>
              <w:top w:val="single" w:sz="4" w:space="0" w:color="auto"/>
              <w:left w:val="single" w:sz="18" w:space="0" w:color="auto"/>
              <w:bottom w:val="single" w:sz="4" w:space="0" w:color="auto"/>
            </w:tcBorders>
          </w:tcPr>
          <w:p w14:paraId="6C19EFA2"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lastRenderedPageBreak/>
                <w:t>25/07/08</w:t>
              </w:r>
            </w:smartTag>
          </w:p>
        </w:tc>
        <w:tc>
          <w:tcPr>
            <w:tcW w:w="836" w:type="dxa"/>
            <w:tcBorders>
              <w:top w:val="single" w:sz="4" w:space="0" w:color="auto"/>
              <w:bottom w:val="single" w:sz="4" w:space="0" w:color="auto"/>
            </w:tcBorders>
          </w:tcPr>
          <w:p w14:paraId="3A0B0D51" w14:textId="4BA702E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50AB2D1" w14:textId="77777777" w:rsidR="0048145B" w:rsidRDefault="0048145B" w:rsidP="0048145B">
            <w:pPr>
              <w:jc w:val="center"/>
              <w:rPr>
                <w:lang w:val="en-AU"/>
              </w:rPr>
            </w:pPr>
            <w:r>
              <w:rPr>
                <w:lang w:val="en-AU"/>
              </w:rPr>
              <w:t>5.24.9</w:t>
            </w:r>
          </w:p>
          <w:p w14:paraId="167AE654" w14:textId="77777777" w:rsidR="0048145B" w:rsidRDefault="0048145B" w:rsidP="0048145B">
            <w:pPr>
              <w:jc w:val="center"/>
              <w:rPr>
                <w:lang w:val="en-AU"/>
              </w:rPr>
            </w:pPr>
            <w:r>
              <w:rPr>
                <w:lang w:val="en-AU"/>
              </w:rPr>
              <w:t>5.24.10</w:t>
            </w:r>
          </w:p>
        </w:tc>
        <w:tc>
          <w:tcPr>
            <w:tcW w:w="4798" w:type="dxa"/>
            <w:gridSpan w:val="2"/>
            <w:tcBorders>
              <w:top w:val="single" w:sz="4" w:space="0" w:color="auto"/>
              <w:bottom w:val="single" w:sz="4" w:space="0" w:color="auto"/>
              <w:right w:val="single" w:sz="18" w:space="0" w:color="auto"/>
            </w:tcBorders>
          </w:tcPr>
          <w:p w14:paraId="03E2D54C" w14:textId="77777777" w:rsidR="0048145B" w:rsidRDefault="0048145B" w:rsidP="0048145B">
            <w:pPr>
              <w:keepNext/>
              <w:keepLines/>
              <w:tabs>
                <w:tab w:val="left" w:pos="720"/>
              </w:tabs>
              <w:jc w:val="both"/>
              <w:rPr>
                <w:rFonts w:ascii="Arial" w:hAnsi="Arial" w:cs="Arial"/>
                <w:bCs/>
              </w:rPr>
            </w:pPr>
            <w:r>
              <w:rPr>
                <w:rFonts w:ascii="Arial" w:hAnsi="Arial" w:cs="Arial"/>
                <w:bCs/>
              </w:rPr>
              <w:t>New commentary on TT &amp; TTP reports and access thereto.</w:t>
            </w:r>
          </w:p>
        </w:tc>
      </w:tr>
      <w:tr w:rsidR="0048145B" w14:paraId="2C837AA4" w14:textId="77777777" w:rsidTr="006B7637">
        <w:tc>
          <w:tcPr>
            <w:tcW w:w="1219" w:type="dxa"/>
            <w:gridSpan w:val="2"/>
            <w:tcBorders>
              <w:top w:val="single" w:sz="4" w:space="0" w:color="auto"/>
              <w:left w:val="single" w:sz="18" w:space="0" w:color="auto"/>
              <w:bottom w:val="single" w:sz="4" w:space="0" w:color="auto"/>
            </w:tcBorders>
          </w:tcPr>
          <w:p w14:paraId="7701C53D"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9F89C44" w14:textId="39983B0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18F8DC7" w14:textId="77777777" w:rsidR="0048145B" w:rsidRDefault="0048145B" w:rsidP="0048145B">
            <w:pPr>
              <w:jc w:val="center"/>
              <w:rPr>
                <w:lang w:val="en-AU"/>
              </w:rPr>
            </w:pPr>
            <w:r>
              <w:rPr>
                <w:lang w:val="en-AU"/>
              </w:rPr>
              <w:t>5.24.13</w:t>
            </w:r>
          </w:p>
        </w:tc>
        <w:tc>
          <w:tcPr>
            <w:tcW w:w="4798" w:type="dxa"/>
            <w:gridSpan w:val="2"/>
            <w:tcBorders>
              <w:top w:val="single" w:sz="4" w:space="0" w:color="auto"/>
              <w:bottom w:val="single" w:sz="4" w:space="0" w:color="auto"/>
              <w:right w:val="single" w:sz="18" w:space="0" w:color="auto"/>
            </w:tcBorders>
          </w:tcPr>
          <w:p w14:paraId="2B3F0A86"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paragraph entitled “Admissibility &amp; relevance of prior reports”.  New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xml:space="preserve">] at pp.29-30.  Reference to new case of the </w:t>
            </w:r>
            <w:r w:rsidRPr="003F3ED5">
              <w:rPr>
                <w:rFonts w:ascii="Arial" w:hAnsi="Arial" w:cs="Arial"/>
                <w:bCs/>
                <w:i/>
              </w:rPr>
              <w:t>D Children</w:t>
            </w:r>
            <w:r>
              <w:rPr>
                <w:rFonts w:ascii="Arial" w:hAnsi="Arial" w:cs="Arial"/>
                <w:bCs/>
              </w:rPr>
              <w:t xml:space="preserve"> [Children’s Court of Victoria, unreported, </w:t>
            </w:r>
            <w:smartTag w:uri="urn:schemas-microsoft-com:office:smarttags" w:element="date">
              <w:smartTagPr>
                <w:attr w:name="Year" w:val="2008"/>
                <w:attr w:name="Day" w:val="23"/>
                <w:attr w:name="Month" w:val="7"/>
              </w:smartTagPr>
              <w:r>
                <w:rPr>
                  <w:rFonts w:ascii="Arial" w:hAnsi="Arial" w:cs="Arial"/>
                  <w:bCs/>
                </w:rPr>
                <w:t>23/07/2008</w:t>
              </w:r>
            </w:smartTag>
            <w:r>
              <w:rPr>
                <w:rFonts w:ascii="Arial" w:hAnsi="Arial" w:cs="Arial"/>
                <w:bCs/>
              </w:rPr>
              <w:t>].</w:t>
            </w:r>
          </w:p>
        </w:tc>
      </w:tr>
      <w:tr w:rsidR="0048145B" w14:paraId="1C0C1B75" w14:textId="77777777" w:rsidTr="006B7637">
        <w:tc>
          <w:tcPr>
            <w:tcW w:w="1219" w:type="dxa"/>
            <w:gridSpan w:val="2"/>
            <w:tcBorders>
              <w:top w:val="single" w:sz="4" w:space="0" w:color="auto"/>
              <w:left w:val="single" w:sz="18" w:space="0" w:color="auto"/>
              <w:bottom w:val="single" w:sz="4" w:space="0" w:color="auto"/>
            </w:tcBorders>
          </w:tcPr>
          <w:p w14:paraId="4B04B5C0" w14:textId="77777777" w:rsidR="0048145B" w:rsidRDefault="0048145B" w:rsidP="0048145B">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EBD6E3B" w14:textId="29B0571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43A7AFE" w14:textId="77777777" w:rsidR="0048145B" w:rsidRDefault="0048145B" w:rsidP="0048145B">
            <w:pPr>
              <w:jc w:val="center"/>
              <w:rPr>
                <w:lang w:val="en-AU"/>
              </w:rPr>
            </w:pPr>
            <w:r>
              <w:rPr>
                <w:lang w:val="en-AU"/>
              </w:rPr>
              <w:t>5.29.4</w:t>
            </w:r>
          </w:p>
        </w:tc>
        <w:tc>
          <w:tcPr>
            <w:tcW w:w="4798" w:type="dxa"/>
            <w:gridSpan w:val="2"/>
            <w:tcBorders>
              <w:top w:val="single" w:sz="4" w:space="0" w:color="auto"/>
              <w:bottom w:val="single" w:sz="4" w:space="0" w:color="auto"/>
              <w:right w:val="single" w:sz="18" w:space="0" w:color="auto"/>
            </w:tcBorders>
          </w:tcPr>
          <w:p w14:paraId="228D2689"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Added reference to the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at pp.108-109.</w:t>
            </w:r>
          </w:p>
        </w:tc>
      </w:tr>
      <w:tr w:rsidR="0048145B" w14:paraId="2C2E4ABF" w14:textId="77777777" w:rsidTr="006B7637">
        <w:tc>
          <w:tcPr>
            <w:tcW w:w="1219" w:type="dxa"/>
            <w:gridSpan w:val="2"/>
            <w:tcBorders>
              <w:top w:val="single" w:sz="4" w:space="0" w:color="auto"/>
              <w:left w:val="single" w:sz="18" w:space="0" w:color="auto"/>
              <w:bottom w:val="single" w:sz="4" w:space="0" w:color="auto"/>
            </w:tcBorders>
          </w:tcPr>
          <w:p w14:paraId="17860823" w14:textId="77777777" w:rsidR="0048145B" w:rsidRDefault="0048145B" w:rsidP="0048145B">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0BF2D5C6" w14:textId="075A2E9D"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DFFC319" w14:textId="77777777" w:rsidR="0048145B" w:rsidRDefault="0048145B" w:rsidP="0048145B">
            <w:pPr>
              <w:jc w:val="center"/>
              <w:rPr>
                <w:lang w:val="en-AU"/>
              </w:rPr>
            </w:pPr>
            <w:r>
              <w:rPr>
                <w:lang w:val="en-AU"/>
              </w:rPr>
              <w:t>3.5.4</w:t>
            </w:r>
          </w:p>
        </w:tc>
        <w:tc>
          <w:tcPr>
            <w:tcW w:w="4798" w:type="dxa"/>
            <w:gridSpan w:val="2"/>
            <w:tcBorders>
              <w:top w:val="single" w:sz="4" w:space="0" w:color="auto"/>
              <w:bottom w:val="single" w:sz="4" w:space="0" w:color="auto"/>
              <w:right w:val="single" w:sz="18" w:space="0" w:color="auto"/>
            </w:tcBorders>
          </w:tcPr>
          <w:p w14:paraId="57ECA2CC"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w:t>
            </w:r>
            <w:r w:rsidRPr="005B4009">
              <w:rPr>
                <w:rFonts w:ascii="Arial" w:hAnsi="Arial" w:cs="Arial"/>
                <w:bCs/>
                <w:i/>
              </w:rPr>
              <w:t>R v Smart (Ruling No. 4)</w:t>
            </w:r>
            <w:r>
              <w:rPr>
                <w:rFonts w:ascii="Arial" w:hAnsi="Arial" w:cs="Arial"/>
                <w:bCs/>
              </w:rPr>
              <w:t xml:space="preserve"> [2008] VSC 89 at [14]-[21].</w:t>
            </w:r>
          </w:p>
        </w:tc>
      </w:tr>
      <w:tr w:rsidR="0048145B" w14:paraId="174BE4FC" w14:textId="77777777" w:rsidTr="006B7637">
        <w:tc>
          <w:tcPr>
            <w:tcW w:w="1219" w:type="dxa"/>
            <w:gridSpan w:val="2"/>
            <w:tcBorders>
              <w:top w:val="single" w:sz="4" w:space="0" w:color="auto"/>
              <w:left w:val="single" w:sz="18" w:space="0" w:color="auto"/>
              <w:bottom w:val="single" w:sz="4" w:space="0" w:color="auto"/>
            </w:tcBorders>
          </w:tcPr>
          <w:p w14:paraId="06F644AD" w14:textId="77777777" w:rsidR="0048145B" w:rsidRDefault="0048145B" w:rsidP="0048145B">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30B558AC" w14:textId="00FD820C"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8177E53" w14:textId="77777777" w:rsidR="0048145B" w:rsidRDefault="0048145B" w:rsidP="0048145B">
            <w:pPr>
              <w:jc w:val="center"/>
              <w:rPr>
                <w:lang w:val="en-AU"/>
              </w:rPr>
            </w:pPr>
            <w:r>
              <w:rPr>
                <w:lang w:val="en-AU"/>
              </w:rPr>
              <w:t>3.5.6</w:t>
            </w:r>
          </w:p>
        </w:tc>
        <w:tc>
          <w:tcPr>
            <w:tcW w:w="4798" w:type="dxa"/>
            <w:gridSpan w:val="2"/>
            <w:tcBorders>
              <w:top w:val="single" w:sz="4" w:space="0" w:color="auto"/>
              <w:bottom w:val="single" w:sz="4" w:space="0" w:color="auto"/>
              <w:right w:val="single" w:sz="18" w:space="0" w:color="auto"/>
            </w:tcBorders>
          </w:tcPr>
          <w:p w14:paraId="785606B2"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material on no case to answer in Family Division proceedings.  References to cases of </w:t>
            </w:r>
            <w:r w:rsidRPr="00AF7766">
              <w:rPr>
                <w:rFonts w:ascii="Arial" w:hAnsi="Arial" w:cs="Arial"/>
                <w:i/>
              </w:rPr>
              <w:t xml:space="preserve">Protean (Holdings) Ltd and </w:t>
            </w:r>
            <w:proofErr w:type="spellStart"/>
            <w:r>
              <w:rPr>
                <w:rFonts w:ascii="Arial" w:hAnsi="Arial" w:cs="Arial"/>
                <w:i/>
              </w:rPr>
              <w:t>O</w:t>
            </w:r>
            <w:r w:rsidRPr="00AF7766">
              <w:rPr>
                <w:rFonts w:ascii="Arial" w:hAnsi="Arial" w:cs="Arial"/>
                <w:i/>
              </w:rPr>
              <w:t>rs</w:t>
            </w:r>
            <w:proofErr w:type="spellEnd"/>
            <w:r w:rsidRPr="00AF7766">
              <w:rPr>
                <w:rFonts w:ascii="Arial" w:hAnsi="Arial" w:cs="Arial"/>
                <w:i/>
              </w:rPr>
              <w:t xml:space="preserve"> v American Home Assurance Co</w:t>
            </w:r>
            <w:r>
              <w:rPr>
                <w:rFonts w:ascii="Arial" w:hAnsi="Arial" w:cs="Arial"/>
                <w:i/>
              </w:rPr>
              <w:t xml:space="preserve"> </w:t>
            </w:r>
            <w:r w:rsidRPr="00AF7766">
              <w:rPr>
                <w:rFonts w:ascii="Arial" w:hAnsi="Arial" w:cs="Arial"/>
              </w:rPr>
              <w:t>[1985] VR 187</w:t>
            </w:r>
            <w:r>
              <w:rPr>
                <w:rFonts w:ascii="Arial" w:hAnsi="Arial" w:cs="Arial"/>
              </w:rPr>
              <w:t xml:space="preserve">; </w:t>
            </w:r>
            <w:r w:rsidRPr="008F4302">
              <w:rPr>
                <w:rFonts w:ascii="Arial" w:hAnsi="Arial" w:cs="Arial"/>
                <w:i/>
              </w:rPr>
              <w:t>Oakley and Anor v Insurance Manufacturers of Australia Pty Ltd</w:t>
            </w:r>
            <w:r>
              <w:rPr>
                <w:rFonts w:ascii="Arial" w:hAnsi="Arial" w:cs="Arial"/>
                <w:i/>
              </w:rPr>
              <w:t xml:space="preserve"> </w:t>
            </w:r>
            <w:r w:rsidRPr="008F4302">
              <w:rPr>
                <w:rFonts w:ascii="Arial" w:hAnsi="Arial" w:cs="Arial"/>
              </w:rPr>
              <w:t xml:space="preserve">[2008] VSC 68 </w:t>
            </w:r>
            <w:proofErr w:type="spellStart"/>
            <w:r w:rsidRPr="008F4302">
              <w:rPr>
                <w:rFonts w:ascii="Arial" w:hAnsi="Arial" w:cs="Arial"/>
              </w:rPr>
              <w:t>esp</w:t>
            </w:r>
            <w:proofErr w:type="spellEnd"/>
            <w:r w:rsidRPr="008F4302">
              <w:rPr>
                <w:rFonts w:ascii="Arial" w:hAnsi="Arial" w:cs="Arial"/>
              </w:rPr>
              <w:t xml:space="preserve"> at </w:t>
            </w:r>
            <w:r>
              <w:rPr>
                <w:rFonts w:ascii="Arial" w:hAnsi="Arial" w:cs="Arial"/>
              </w:rPr>
              <w:t>[4]-[11];</w:t>
            </w:r>
            <w:r w:rsidRPr="00154576">
              <w:rPr>
                <w:rFonts w:ascii="Arial" w:hAnsi="Arial" w:cs="Arial"/>
                <w:i/>
              </w:rPr>
              <w:t xml:space="preserve"> DOHS v C</w:t>
            </w:r>
            <w:r>
              <w:rPr>
                <w:rFonts w:ascii="Arial" w:hAnsi="Arial" w:cs="Arial"/>
                <w:i/>
              </w:rPr>
              <w:t>S</w:t>
            </w:r>
            <w:r>
              <w:rPr>
                <w:rFonts w:ascii="Arial" w:hAnsi="Arial" w:cs="Arial"/>
              </w:rPr>
              <w:t xml:space="preserve"> {PA268/96} [[Children’s Court of Victoria-Power M, unreported, 05/12/1996]; </w:t>
            </w:r>
            <w:r w:rsidRPr="00154576">
              <w:rPr>
                <w:rFonts w:ascii="Arial" w:hAnsi="Arial" w:cs="Arial"/>
                <w:i/>
              </w:rPr>
              <w:t>DOHS v TD</w:t>
            </w:r>
            <w:r>
              <w:rPr>
                <w:rFonts w:ascii="Arial" w:hAnsi="Arial" w:cs="Arial"/>
              </w:rPr>
              <w:t xml:space="preserve"> {PA0835/2002} [Children’s Court of Victoria-Power M, unreported, 28/07/2002].</w:t>
            </w:r>
          </w:p>
        </w:tc>
      </w:tr>
      <w:tr w:rsidR="0048145B" w14:paraId="7F6393A2" w14:textId="77777777" w:rsidTr="006B7637">
        <w:tc>
          <w:tcPr>
            <w:tcW w:w="1219" w:type="dxa"/>
            <w:gridSpan w:val="2"/>
            <w:tcBorders>
              <w:top w:val="single" w:sz="4" w:space="0" w:color="auto"/>
              <w:left w:val="single" w:sz="18" w:space="0" w:color="auto"/>
              <w:bottom w:val="single" w:sz="4" w:space="0" w:color="auto"/>
            </w:tcBorders>
          </w:tcPr>
          <w:p w14:paraId="559C5703" w14:textId="77777777" w:rsidR="0048145B" w:rsidRDefault="0048145B" w:rsidP="0048145B">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69C2E228" w14:textId="01C0B5E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46B1117" w14:textId="77777777" w:rsidR="0048145B" w:rsidRDefault="0048145B" w:rsidP="0048145B">
            <w:pPr>
              <w:jc w:val="center"/>
              <w:rPr>
                <w:lang w:val="en-AU"/>
              </w:rPr>
            </w:pPr>
            <w:r>
              <w:rPr>
                <w:lang w:val="en-AU"/>
              </w:rPr>
              <w:t>3.5.8</w:t>
            </w:r>
          </w:p>
        </w:tc>
        <w:tc>
          <w:tcPr>
            <w:tcW w:w="4798" w:type="dxa"/>
            <w:gridSpan w:val="2"/>
            <w:tcBorders>
              <w:top w:val="single" w:sz="4" w:space="0" w:color="auto"/>
              <w:bottom w:val="single" w:sz="4" w:space="0" w:color="auto"/>
              <w:right w:val="single" w:sz="18" w:space="0" w:color="auto"/>
            </w:tcBorders>
          </w:tcPr>
          <w:p w14:paraId="4A7B8329"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 xml:space="preserve">State of </w:t>
            </w:r>
            <w:smartTag w:uri="urn:schemas-microsoft-com:office:smarttags" w:element="State">
              <w:smartTag w:uri="urn:schemas-microsoft-com:office:smarttags" w:element="place">
                <w:r w:rsidRPr="005B4009">
                  <w:rPr>
                    <w:rFonts w:ascii="Arial" w:hAnsi="Arial" w:cs="Arial"/>
                    <w:bCs/>
                    <w:i/>
                  </w:rPr>
                  <w:t>Victoria</w:t>
                </w:r>
              </w:smartTag>
            </w:smartTag>
            <w:r w:rsidRPr="005B4009">
              <w:rPr>
                <w:rFonts w:ascii="Arial" w:hAnsi="Arial" w:cs="Arial"/>
                <w:bCs/>
                <w:i/>
              </w:rPr>
              <w:t xml:space="preserve"> v </w:t>
            </w:r>
            <w:proofErr w:type="spellStart"/>
            <w:r w:rsidRPr="005B4009">
              <w:rPr>
                <w:rFonts w:ascii="Arial" w:hAnsi="Arial" w:cs="Arial"/>
                <w:bCs/>
                <w:i/>
              </w:rPr>
              <w:t>Brazel</w:t>
            </w:r>
            <w:proofErr w:type="spellEnd"/>
            <w:r w:rsidRPr="005B4009">
              <w:rPr>
                <w:rFonts w:ascii="Arial" w:hAnsi="Arial" w:cs="Arial"/>
                <w:bCs/>
                <w:i/>
              </w:rPr>
              <w:t xml:space="preserve"> </w:t>
            </w:r>
            <w:r>
              <w:rPr>
                <w:rFonts w:ascii="Arial" w:hAnsi="Arial" w:cs="Arial"/>
                <w:bCs/>
              </w:rPr>
              <w:t>[2008] VSC 37.</w:t>
            </w:r>
          </w:p>
        </w:tc>
      </w:tr>
      <w:tr w:rsidR="0048145B" w14:paraId="0BB4F328" w14:textId="77777777" w:rsidTr="006B7637">
        <w:tc>
          <w:tcPr>
            <w:tcW w:w="1219" w:type="dxa"/>
            <w:gridSpan w:val="2"/>
            <w:tcBorders>
              <w:top w:val="single" w:sz="4" w:space="0" w:color="auto"/>
              <w:left w:val="single" w:sz="18" w:space="0" w:color="auto"/>
              <w:bottom w:val="single" w:sz="4" w:space="0" w:color="auto"/>
            </w:tcBorders>
          </w:tcPr>
          <w:p w14:paraId="2A23A297" w14:textId="77777777" w:rsidR="0048145B" w:rsidRDefault="0048145B" w:rsidP="0048145B">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342154B2" w14:textId="36BDDAB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DBB0255" w14:textId="77777777" w:rsidR="0048145B" w:rsidRDefault="0048145B" w:rsidP="0048145B">
            <w:pPr>
              <w:jc w:val="center"/>
              <w:rPr>
                <w:lang w:val="en-AU"/>
              </w:rPr>
            </w:pPr>
            <w:r>
              <w:rPr>
                <w:lang w:val="en-AU"/>
              </w:rPr>
              <w:t>3.6.3</w:t>
            </w:r>
          </w:p>
        </w:tc>
        <w:tc>
          <w:tcPr>
            <w:tcW w:w="4798" w:type="dxa"/>
            <w:gridSpan w:val="2"/>
            <w:tcBorders>
              <w:top w:val="single" w:sz="4" w:space="0" w:color="auto"/>
              <w:bottom w:val="single" w:sz="4" w:space="0" w:color="auto"/>
              <w:right w:val="single" w:sz="18" w:space="0" w:color="auto"/>
            </w:tcBorders>
          </w:tcPr>
          <w:p w14:paraId="0A5576A3"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 xml:space="preserve">Collins v Nave &amp; </w:t>
            </w:r>
            <w:proofErr w:type="spellStart"/>
            <w:r w:rsidRPr="005B4009">
              <w:rPr>
                <w:rFonts w:ascii="Arial" w:hAnsi="Arial" w:cs="Arial"/>
                <w:bCs/>
                <w:i/>
              </w:rPr>
              <w:t>Ors</w:t>
            </w:r>
            <w:proofErr w:type="spellEnd"/>
            <w:r>
              <w:rPr>
                <w:rFonts w:ascii="Arial" w:hAnsi="Arial" w:cs="Arial"/>
                <w:bCs/>
              </w:rPr>
              <w:t xml:space="preserve"> [2008] VSC 85 at [31]-[34].</w:t>
            </w:r>
          </w:p>
        </w:tc>
      </w:tr>
      <w:tr w:rsidR="0048145B" w14:paraId="1EBF7B47" w14:textId="77777777" w:rsidTr="006B7637">
        <w:tc>
          <w:tcPr>
            <w:tcW w:w="1219" w:type="dxa"/>
            <w:gridSpan w:val="2"/>
            <w:tcBorders>
              <w:top w:val="single" w:sz="4" w:space="0" w:color="auto"/>
              <w:left w:val="single" w:sz="18" w:space="0" w:color="auto"/>
              <w:bottom w:val="single" w:sz="4" w:space="0" w:color="auto"/>
            </w:tcBorders>
          </w:tcPr>
          <w:p w14:paraId="37E0F1E4"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BAC7FAF" w14:textId="281EB0F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3AB3DD5" w14:textId="77777777" w:rsidR="0048145B" w:rsidRDefault="0048145B" w:rsidP="0048145B">
            <w:pPr>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4B6FE560" w14:textId="77777777" w:rsidR="0048145B" w:rsidRPr="00CD344A"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A85402">
              <w:rPr>
                <w:rFonts w:ascii="Arial" w:hAnsi="Arial" w:cs="Arial"/>
                <w:bCs/>
                <w:i/>
              </w:rPr>
              <w:t>Appeal of JD</w:t>
            </w:r>
            <w:r>
              <w:rPr>
                <w:rFonts w:ascii="Arial" w:hAnsi="Arial" w:cs="Arial"/>
                <w:bCs/>
              </w:rPr>
              <w:t xml:space="preserve"> (unreported, County Court of Victoria-Judge Strong, </w:t>
            </w:r>
            <w:smartTag w:uri="urn:schemas-microsoft-com:office:smarttags" w:element="date">
              <w:smartTagPr>
                <w:attr w:name="Year" w:val="2008"/>
                <w:attr w:name="Day" w:val="22"/>
                <w:attr w:name="Month" w:val="2"/>
              </w:smartTagPr>
              <w:r>
                <w:rPr>
                  <w:rFonts w:ascii="Arial" w:hAnsi="Arial" w:cs="Arial"/>
                  <w:bCs/>
                </w:rPr>
                <w:t>22/02/2008</w:t>
              </w:r>
            </w:smartTag>
            <w:r>
              <w:rPr>
                <w:rFonts w:ascii="Arial" w:hAnsi="Arial" w:cs="Arial"/>
                <w:bCs/>
              </w:rPr>
              <w:t xml:space="preserve">).  </w:t>
            </w:r>
            <w:smartTag w:uri="urn:schemas-microsoft-com:office:smarttags" w:element="address">
              <w:smartTag w:uri="urn:schemas-microsoft-com:office:smarttags" w:element="Street">
                <w:r>
                  <w:rPr>
                    <w:rFonts w:ascii="Arial" w:hAnsi="Arial" w:cs="Arial"/>
                    <w:bCs/>
                  </w:rPr>
                  <w:t>South Australian Full Court</w:t>
                </w:r>
              </w:smartTag>
            </w:smartTag>
            <w:r>
              <w:rPr>
                <w:rFonts w:ascii="Arial" w:hAnsi="Arial" w:cs="Arial"/>
                <w:bCs/>
              </w:rPr>
              <w:t xml:space="preserve"> decisions of </w:t>
            </w:r>
            <w:r w:rsidRPr="005E5462">
              <w:rPr>
                <w:rFonts w:ascii="Arial" w:hAnsi="Arial" w:cs="Arial"/>
                <w:i/>
              </w:rPr>
              <w:t>R v S</w:t>
            </w:r>
            <w:r>
              <w:rPr>
                <w:rFonts w:ascii="Arial" w:hAnsi="Arial" w:cs="Arial"/>
              </w:rPr>
              <w:t xml:space="preserve"> (1982) SASR 263 and </w:t>
            </w:r>
            <w:r w:rsidRPr="005E5462">
              <w:rPr>
                <w:rFonts w:ascii="Arial" w:hAnsi="Arial" w:cs="Arial"/>
                <w:i/>
              </w:rPr>
              <w:t xml:space="preserve">R v </w:t>
            </w:r>
            <w:smartTag w:uri="urn:schemas-microsoft-com:office:smarttags" w:element="City">
              <w:smartTag w:uri="urn:schemas-microsoft-com:office:smarttags" w:element="place">
                <w:r w:rsidRPr="005E5462">
                  <w:rPr>
                    <w:rFonts w:ascii="Arial" w:hAnsi="Arial" w:cs="Arial"/>
                    <w:i/>
                  </w:rPr>
                  <w:t>Wilson</w:t>
                </w:r>
              </w:smartTag>
            </w:smartTag>
            <w:r>
              <w:rPr>
                <w:rFonts w:ascii="Arial" w:hAnsi="Arial" w:cs="Arial"/>
              </w:rPr>
              <w:t xml:space="preserve"> (1984) 35 SASR 200.  </w:t>
            </w:r>
            <w:r>
              <w:rPr>
                <w:rFonts w:ascii="Arial" w:hAnsi="Arial" w:cs="Arial"/>
                <w:bCs/>
              </w:rPr>
              <w:t xml:space="preserve">Dicta of McHugh J in </w:t>
            </w:r>
            <w:proofErr w:type="spellStart"/>
            <w:r w:rsidRPr="002D48C0">
              <w:rPr>
                <w:rFonts w:ascii="Arial" w:hAnsi="Arial" w:cs="Arial"/>
                <w:bCs/>
                <w:i/>
              </w:rPr>
              <w:t>Postiglione</w:t>
            </w:r>
            <w:proofErr w:type="spellEnd"/>
            <w:r w:rsidRPr="002D48C0">
              <w:rPr>
                <w:rFonts w:ascii="Arial" w:hAnsi="Arial" w:cs="Arial"/>
                <w:bCs/>
                <w:i/>
              </w:rPr>
              <w:t xml:space="preserve"> v R</w:t>
            </w:r>
            <w:r>
              <w:rPr>
                <w:rFonts w:ascii="Arial" w:hAnsi="Arial" w:cs="Arial"/>
                <w:bCs/>
              </w:rPr>
              <w:t xml:space="preserve"> (1997) 189 CLR 295 at 308 added in place of dicta from </w:t>
            </w:r>
            <w:r w:rsidRPr="002D48C0">
              <w:rPr>
                <w:rFonts w:ascii="Arial" w:hAnsi="Arial" w:cs="Arial"/>
                <w:bCs/>
                <w:i/>
              </w:rPr>
              <w:t>R v Sullivan</w:t>
            </w:r>
            <w:r>
              <w:rPr>
                <w:rFonts w:ascii="Arial" w:hAnsi="Arial" w:cs="Arial"/>
                <w:bCs/>
              </w:rPr>
              <w:t xml:space="preserve"> [2005] VSCA 286.  Dicta from </w:t>
            </w:r>
            <w:r w:rsidRPr="002D48C0">
              <w:rPr>
                <w:rFonts w:ascii="Arial" w:hAnsi="Arial" w:cs="Arial"/>
                <w:bCs/>
                <w:i/>
              </w:rPr>
              <w:t xml:space="preserve">R v </w:t>
            </w:r>
            <w:proofErr w:type="spellStart"/>
            <w:r w:rsidRPr="002D48C0">
              <w:rPr>
                <w:rFonts w:ascii="Arial" w:hAnsi="Arial" w:cs="Arial"/>
                <w:bCs/>
                <w:i/>
              </w:rPr>
              <w:t>Piacentino</w:t>
            </w:r>
            <w:proofErr w:type="spellEnd"/>
            <w:r w:rsidRPr="002D48C0">
              <w:rPr>
                <w:rFonts w:ascii="Arial" w:hAnsi="Arial" w:cs="Arial"/>
                <w:bCs/>
                <w:i/>
              </w:rPr>
              <w:t xml:space="preserve">; R v Ahmad </w:t>
            </w:r>
            <w:r>
              <w:rPr>
                <w:rFonts w:ascii="Arial" w:hAnsi="Arial" w:cs="Arial"/>
                <w:bCs/>
              </w:rPr>
              <w:t xml:space="preserve">(2007) VR 501; [2007] VSCA 49 added.  New case of </w:t>
            </w:r>
            <w:r w:rsidRPr="002D48C0">
              <w:rPr>
                <w:rFonts w:ascii="Arial" w:hAnsi="Arial" w:cs="Arial"/>
                <w:bCs/>
                <w:i/>
              </w:rPr>
              <w:t xml:space="preserve">R v </w:t>
            </w:r>
            <w:smartTag w:uri="urn:schemas-microsoft-com:office:smarttags" w:element="place">
              <w:r w:rsidRPr="002D48C0">
                <w:rPr>
                  <w:rFonts w:ascii="Arial" w:hAnsi="Arial" w:cs="Arial"/>
                  <w:bCs/>
                  <w:i/>
                </w:rPr>
                <w:t>Harrison</w:t>
              </w:r>
            </w:smartTag>
            <w:r>
              <w:rPr>
                <w:rFonts w:ascii="Arial" w:hAnsi="Arial" w:cs="Arial"/>
                <w:bCs/>
              </w:rPr>
              <w:t xml:space="preserve"> [2008] VSCA 65. Reference to new cases of </w:t>
            </w:r>
            <w:r w:rsidRPr="002D48C0">
              <w:rPr>
                <w:rFonts w:ascii="Arial" w:hAnsi="Arial" w:cs="Arial"/>
                <w:bCs/>
                <w:i/>
              </w:rPr>
              <w:t>R v Ahmed Mourad</w:t>
            </w:r>
            <w:r>
              <w:rPr>
                <w:rFonts w:ascii="Arial" w:hAnsi="Arial" w:cs="Arial"/>
                <w:bCs/>
              </w:rPr>
              <w:t xml:space="preserve"> [2008] VSCA 4 at [10]-[16]; </w:t>
            </w:r>
            <w:r w:rsidRPr="008D17B8">
              <w:rPr>
                <w:rFonts w:ascii="Arial" w:hAnsi="Arial" w:cs="Arial"/>
                <w:i/>
              </w:rPr>
              <w:t>DPP v Towle (Sentence)</w:t>
            </w:r>
            <w:r>
              <w:rPr>
                <w:rFonts w:ascii="Arial" w:hAnsi="Arial" w:cs="Arial"/>
              </w:rPr>
              <w:t xml:space="preserve"> [2008] VSC 101 at [24]-[28].</w:t>
            </w:r>
          </w:p>
        </w:tc>
      </w:tr>
      <w:tr w:rsidR="0048145B" w14:paraId="22D6397E" w14:textId="77777777" w:rsidTr="006B7637">
        <w:tc>
          <w:tcPr>
            <w:tcW w:w="1219" w:type="dxa"/>
            <w:gridSpan w:val="2"/>
            <w:tcBorders>
              <w:top w:val="single" w:sz="4" w:space="0" w:color="auto"/>
              <w:left w:val="single" w:sz="18" w:space="0" w:color="auto"/>
              <w:bottom w:val="single" w:sz="4" w:space="0" w:color="auto"/>
            </w:tcBorders>
          </w:tcPr>
          <w:p w14:paraId="32E91FBF"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3473AAC5" w14:textId="35EB97C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46B0CE0" w14:textId="77777777" w:rsidR="0048145B" w:rsidRDefault="0048145B" w:rsidP="0048145B">
            <w:pPr>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29D9C7E4" w14:textId="77777777" w:rsidR="0048145B" w:rsidRPr="00CD344A"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AF4CE6">
              <w:rPr>
                <w:rFonts w:ascii="Arial" w:hAnsi="Arial" w:cs="Arial"/>
                <w:bCs/>
                <w:i/>
              </w:rPr>
              <w:t>R v AB (No.2)</w:t>
            </w:r>
            <w:r>
              <w:rPr>
                <w:rFonts w:ascii="Arial" w:hAnsi="Arial" w:cs="Arial"/>
                <w:bCs/>
              </w:rPr>
              <w:t xml:space="preserve"> [2008] VSCA 39 at [40].</w:t>
            </w:r>
          </w:p>
        </w:tc>
      </w:tr>
      <w:tr w:rsidR="0048145B" w14:paraId="5B41EE01" w14:textId="77777777" w:rsidTr="006B7637">
        <w:tc>
          <w:tcPr>
            <w:tcW w:w="1219" w:type="dxa"/>
            <w:gridSpan w:val="2"/>
            <w:tcBorders>
              <w:top w:val="single" w:sz="4" w:space="0" w:color="auto"/>
              <w:left w:val="single" w:sz="18" w:space="0" w:color="auto"/>
              <w:bottom w:val="single" w:sz="4" w:space="0" w:color="auto"/>
            </w:tcBorders>
          </w:tcPr>
          <w:p w14:paraId="0F684B14"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F14E980" w14:textId="3FBF504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04EA5EC" w14:textId="77777777" w:rsidR="0048145B" w:rsidRDefault="0048145B" w:rsidP="0048145B">
            <w:pPr>
              <w:jc w:val="center"/>
              <w:rPr>
                <w:lang w:val="en-AU"/>
              </w:rPr>
            </w:pPr>
            <w:r>
              <w:rPr>
                <w:lang w:val="en-AU"/>
              </w:rPr>
              <w:t>11.1.7</w:t>
            </w:r>
          </w:p>
        </w:tc>
        <w:tc>
          <w:tcPr>
            <w:tcW w:w="4798" w:type="dxa"/>
            <w:gridSpan w:val="2"/>
            <w:tcBorders>
              <w:top w:val="single" w:sz="4" w:space="0" w:color="auto"/>
              <w:bottom w:val="single" w:sz="4" w:space="0" w:color="auto"/>
              <w:right w:val="single" w:sz="18" w:space="0" w:color="auto"/>
            </w:tcBorders>
          </w:tcPr>
          <w:p w14:paraId="74402114" w14:textId="77777777" w:rsidR="0048145B" w:rsidRPr="004A5D52" w:rsidRDefault="0048145B" w:rsidP="0048145B">
            <w:pPr>
              <w:keepNext/>
              <w:keepLines/>
              <w:tabs>
                <w:tab w:val="left" w:pos="720"/>
              </w:tabs>
              <w:jc w:val="both"/>
              <w:rPr>
                <w:rFonts w:ascii="Arial" w:hAnsi="Arial" w:cs="Arial"/>
                <w:bCs/>
              </w:rPr>
            </w:pPr>
            <w:r w:rsidRPr="00CD344A">
              <w:rPr>
                <w:rFonts w:ascii="Arial" w:hAnsi="Arial" w:cs="Arial"/>
                <w:bCs/>
              </w:rPr>
              <w:t xml:space="preserve">Paragraph heading </w:t>
            </w:r>
            <w:r>
              <w:rPr>
                <w:rFonts w:ascii="Arial" w:hAnsi="Arial" w:cs="Arial"/>
                <w:bCs/>
              </w:rPr>
              <w:t>“11.1.7” is deleted and the information about the pamphlets previously contained therein is moved to the end of paragraph 11.1.5.</w:t>
            </w:r>
          </w:p>
        </w:tc>
      </w:tr>
      <w:tr w:rsidR="0048145B" w14:paraId="58940DE4" w14:textId="77777777" w:rsidTr="006B7637">
        <w:tc>
          <w:tcPr>
            <w:tcW w:w="1219" w:type="dxa"/>
            <w:gridSpan w:val="2"/>
            <w:tcBorders>
              <w:top w:val="single" w:sz="4" w:space="0" w:color="auto"/>
              <w:left w:val="single" w:sz="18" w:space="0" w:color="auto"/>
              <w:bottom w:val="single" w:sz="4" w:space="0" w:color="auto"/>
            </w:tcBorders>
          </w:tcPr>
          <w:p w14:paraId="0B549261"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68049F0" w14:textId="044368D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2A14697" w14:textId="77777777" w:rsidR="0048145B" w:rsidRDefault="0048145B" w:rsidP="0048145B">
            <w:pPr>
              <w:jc w:val="center"/>
              <w:rPr>
                <w:lang w:val="en-AU"/>
              </w:rPr>
            </w:pPr>
            <w:r>
              <w:rPr>
                <w:lang w:val="en-AU"/>
              </w:rPr>
              <w:t>11.1.7</w:t>
            </w:r>
          </w:p>
        </w:tc>
        <w:tc>
          <w:tcPr>
            <w:tcW w:w="4798" w:type="dxa"/>
            <w:gridSpan w:val="2"/>
            <w:tcBorders>
              <w:top w:val="single" w:sz="4" w:space="0" w:color="auto"/>
              <w:bottom w:val="single" w:sz="4" w:space="0" w:color="auto"/>
              <w:right w:val="single" w:sz="18" w:space="0" w:color="auto"/>
            </w:tcBorders>
          </w:tcPr>
          <w:p w14:paraId="401DF6DB" w14:textId="77777777" w:rsidR="0048145B" w:rsidRDefault="0048145B" w:rsidP="0048145B">
            <w:pPr>
              <w:jc w:val="both"/>
              <w:rPr>
                <w:rFonts w:ascii="Arial" w:hAnsi="Arial" w:cs="Arial"/>
              </w:rPr>
            </w:pPr>
            <w:r>
              <w:rPr>
                <w:rFonts w:ascii="Arial" w:hAnsi="Arial" w:cs="Arial"/>
              </w:rPr>
              <w:t xml:space="preserve">New paragraph entitled: ”No power to impose an aggregate sentence of detention under the CYFA”.  Contrasting references to new cases of </w:t>
            </w:r>
            <w:r w:rsidRPr="00E173EB">
              <w:rPr>
                <w:rFonts w:ascii="Arial" w:hAnsi="Arial" w:cs="Arial"/>
                <w:i/>
              </w:rPr>
              <w:t xml:space="preserve">R v </w:t>
            </w:r>
            <w:proofErr w:type="spellStart"/>
            <w:r w:rsidRPr="00E173EB">
              <w:rPr>
                <w:rFonts w:ascii="Arial" w:hAnsi="Arial" w:cs="Arial"/>
                <w:i/>
              </w:rPr>
              <w:t>Grossi</w:t>
            </w:r>
            <w:proofErr w:type="spellEnd"/>
            <w:r>
              <w:rPr>
                <w:rFonts w:ascii="Arial" w:hAnsi="Arial" w:cs="Arial"/>
              </w:rPr>
              <w:t xml:space="preserve"> [2008] VSCA 51, </w:t>
            </w:r>
            <w:r w:rsidRPr="00980719">
              <w:rPr>
                <w:rFonts w:ascii="Arial" w:hAnsi="Arial" w:cs="Arial"/>
                <w:i/>
              </w:rPr>
              <w:t>DPP v Felton</w:t>
            </w:r>
            <w:r>
              <w:rPr>
                <w:rFonts w:ascii="Arial" w:hAnsi="Arial" w:cs="Arial"/>
              </w:rPr>
              <w:t xml:space="preserve"> [2007] VSCA 65 &amp; </w:t>
            </w:r>
            <w:r w:rsidRPr="00980719">
              <w:rPr>
                <w:rFonts w:ascii="Arial" w:hAnsi="Arial" w:cs="Arial"/>
                <w:i/>
              </w:rPr>
              <w:t>R</w:t>
            </w:r>
            <w:r>
              <w:rPr>
                <w:rFonts w:ascii="Arial" w:hAnsi="Arial" w:cs="Arial"/>
                <w:i/>
              </w:rPr>
              <w:t> </w:t>
            </w:r>
            <w:r w:rsidRPr="00980719">
              <w:rPr>
                <w:rFonts w:ascii="Arial" w:hAnsi="Arial" w:cs="Arial"/>
                <w:i/>
              </w:rPr>
              <w:t>v</w:t>
            </w:r>
            <w:r>
              <w:rPr>
                <w:rFonts w:ascii="Arial" w:hAnsi="Arial" w:cs="Arial"/>
                <w:i/>
              </w:rPr>
              <w:t> </w:t>
            </w:r>
            <w:r w:rsidRPr="00980719">
              <w:rPr>
                <w:rFonts w:ascii="Arial" w:hAnsi="Arial" w:cs="Arial"/>
                <w:i/>
              </w:rPr>
              <w:t>Rodgers</w:t>
            </w:r>
            <w:r>
              <w:rPr>
                <w:rFonts w:ascii="Arial" w:hAnsi="Arial" w:cs="Arial"/>
              </w:rPr>
              <w:t xml:space="preserve"> [2008] VSCA 52.</w:t>
            </w:r>
          </w:p>
        </w:tc>
      </w:tr>
      <w:tr w:rsidR="0048145B" w14:paraId="569B3ED2" w14:textId="77777777" w:rsidTr="006B7637">
        <w:tc>
          <w:tcPr>
            <w:tcW w:w="1219" w:type="dxa"/>
            <w:gridSpan w:val="2"/>
            <w:tcBorders>
              <w:top w:val="single" w:sz="4" w:space="0" w:color="auto"/>
              <w:left w:val="single" w:sz="18" w:space="0" w:color="auto"/>
              <w:bottom w:val="single" w:sz="4" w:space="0" w:color="auto"/>
            </w:tcBorders>
          </w:tcPr>
          <w:p w14:paraId="42E5D7F8"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69B0D67" w14:textId="6E8640E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55DE6C3" w14:textId="77777777" w:rsidR="0048145B" w:rsidRDefault="0048145B" w:rsidP="0048145B">
            <w:pPr>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tcPr>
          <w:p w14:paraId="7E6A7F1C" w14:textId="77777777" w:rsidR="0048145B" w:rsidRDefault="0048145B" w:rsidP="0048145B">
            <w:pPr>
              <w:jc w:val="both"/>
              <w:rPr>
                <w:rFonts w:ascii="Arial" w:hAnsi="Arial" w:cs="Arial"/>
              </w:rPr>
            </w:pPr>
            <w:r w:rsidRPr="00A4325C">
              <w:rPr>
                <w:rFonts w:ascii="Arial" w:hAnsi="Arial" w:cs="Arial"/>
              </w:rPr>
              <w:t xml:space="preserve">New case of </w:t>
            </w:r>
            <w:proofErr w:type="spellStart"/>
            <w:r w:rsidRPr="00F3421F">
              <w:rPr>
                <w:rFonts w:ascii="Arial" w:hAnsi="Arial" w:cs="Arial"/>
                <w:i/>
              </w:rPr>
              <w:t>Kortel</w:t>
            </w:r>
            <w:proofErr w:type="spellEnd"/>
            <w:r w:rsidRPr="00F3421F">
              <w:rPr>
                <w:rFonts w:ascii="Arial" w:hAnsi="Arial" w:cs="Arial"/>
                <w:i/>
              </w:rPr>
              <w:t xml:space="preserve"> v </w:t>
            </w:r>
            <w:proofErr w:type="spellStart"/>
            <w:r w:rsidRPr="00F3421F">
              <w:rPr>
                <w:rFonts w:ascii="Arial" w:hAnsi="Arial" w:cs="Arial"/>
                <w:i/>
              </w:rPr>
              <w:t>Mirik</w:t>
            </w:r>
            <w:proofErr w:type="spellEnd"/>
            <w:r w:rsidRPr="00F3421F">
              <w:rPr>
                <w:rFonts w:ascii="Arial" w:hAnsi="Arial" w:cs="Arial"/>
                <w:i/>
              </w:rPr>
              <w:t xml:space="preserve"> &amp; </w:t>
            </w:r>
            <w:proofErr w:type="spellStart"/>
            <w:r w:rsidRPr="00F3421F">
              <w:rPr>
                <w:rFonts w:ascii="Arial" w:hAnsi="Arial" w:cs="Arial"/>
                <w:i/>
              </w:rPr>
              <w:t>Mirik</w:t>
            </w:r>
            <w:proofErr w:type="spellEnd"/>
            <w:r w:rsidRPr="00F3421F">
              <w:rPr>
                <w:rFonts w:ascii="Arial" w:hAnsi="Arial" w:cs="Arial"/>
              </w:rPr>
              <w:t xml:space="preserve"> [2008] VSC 103</w:t>
            </w:r>
            <w:r>
              <w:rPr>
                <w:rFonts w:ascii="Arial" w:hAnsi="Arial" w:cs="Arial"/>
              </w:rPr>
              <w:t>.</w:t>
            </w:r>
          </w:p>
        </w:tc>
      </w:tr>
      <w:tr w:rsidR="0048145B" w14:paraId="722462A6" w14:textId="77777777" w:rsidTr="006B7637">
        <w:tc>
          <w:tcPr>
            <w:tcW w:w="1219" w:type="dxa"/>
            <w:gridSpan w:val="2"/>
            <w:tcBorders>
              <w:top w:val="single" w:sz="4" w:space="0" w:color="auto"/>
              <w:left w:val="single" w:sz="18" w:space="0" w:color="auto"/>
              <w:bottom w:val="single" w:sz="4" w:space="0" w:color="auto"/>
            </w:tcBorders>
          </w:tcPr>
          <w:p w14:paraId="1CC5DCA0"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6DADB3E6" w14:textId="3784976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BDB6D39" w14:textId="77777777" w:rsidR="0048145B" w:rsidRDefault="0048145B" w:rsidP="0048145B">
            <w:pPr>
              <w:jc w:val="center"/>
              <w:rPr>
                <w:lang w:val="en-AU"/>
              </w:rPr>
            </w:pPr>
            <w:r>
              <w:rPr>
                <w:lang w:val="en-AU"/>
              </w:rPr>
              <w:t>11.1.9</w:t>
            </w:r>
          </w:p>
        </w:tc>
        <w:tc>
          <w:tcPr>
            <w:tcW w:w="4798" w:type="dxa"/>
            <w:gridSpan w:val="2"/>
            <w:tcBorders>
              <w:top w:val="single" w:sz="4" w:space="0" w:color="auto"/>
              <w:bottom w:val="single" w:sz="4" w:space="0" w:color="auto"/>
              <w:right w:val="single" w:sz="18" w:space="0" w:color="auto"/>
            </w:tcBorders>
          </w:tcPr>
          <w:p w14:paraId="6BFA087C" w14:textId="77777777" w:rsidR="0048145B" w:rsidRDefault="0048145B" w:rsidP="0048145B">
            <w:pPr>
              <w:jc w:val="both"/>
              <w:rPr>
                <w:rFonts w:ascii="Arial" w:hAnsi="Arial" w:cs="Arial"/>
              </w:rPr>
            </w:pPr>
            <w:r>
              <w:rPr>
                <w:rFonts w:ascii="Arial" w:hAnsi="Arial" w:cs="Arial"/>
              </w:rPr>
              <w:t xml:space="preserve">New case of </w:t>
            </w:r>
            <w:r w:rsidRPr="006F0586">
              <w:rPr>
                <w:rFonts w:ascii="Arial" w:hAnsi="Arial" w:cs="Arial"/>
                <w:i/>
              </w:rPr>
              <w:t>DPP (Vic) v Nikolaou</w:t>
            </w:r>
            <w:r>
              <w:rPr>
                <w:rFonts w:ascii="Arial" w:hAnsi="Arial" w:cs="Arial"/>
              </w:rPr>
              <w:t xml:space="preserve"> [2008] VSC 111.</w:t>
            </w:r>
          </w:p>
        </w:tc>
      </w:tr>
      <w:tr w:rsidR="0048145B" w14:paraId="4262DB90" w14:textId="77777777" w:rsidTr="006B7637">
        <w:tc>
          <w:tcPr>
            <w:tcW w:w="1219" w:type="dxa"/>
            <w:gridSpan w:val="2"/>
            <w:tcBorders>
              <w:top w:val="single" w:sz="4" w:space="0" w:color="auto"/>
              <w:left w:val="single" w:sz="18" w:space="0" w:color="auto"/>
              <w:bottom w:val="single" w:sz="4" w:space="0" w:color="auto"/>
            </w:tcBorders>
          </w:tcPr>
          <w:p w14:paraId="78E95FD4"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C0E4D04" w14:textId="7531C12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BAD55D0"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03C1F1B8" w14:textId="77777777" w:rsidR="0048145B" w:rsidRDefault="0048145B" w:rsidP="0048145B">
            <w:pPr>
              <w:jc w:val="both"/>
              <w:rPr>
                <w:rFonts w:ascii="Arial" w:hAnsi="Arial" w:cs="Arial"/>
              </w:rPr>
            </w:pPr>
            <w:r>
              <w:rPr>
                <w:rFonts w:ascii="Arial" w:hAnsi="Arial" w:cs="Arial"/>
              </w:rPr>
              <w:t xml:space="preserve">References to cases of </w:t>
            </w:r>
            <w:r w:rsidRPr="00091067">
              <w:rPr>
                <w:rFonts w:ascii="Arial" w:hAnsi="Arial" w:cs="Arial"/>
                <w:i/>
              </w:rPr>
              <w:t>R v JH</w:t>
            </w:r>
            <w:r>
              <w:rPr>
                <w:rFonts w:ascii="Arial" w:hAnsi="Arial" w:cs="Arial"/>
              </w:rPr>
              <w:t xml:space="preserve"> [2006] VSC 201 at [13]; </w:t>
            </w:r>
            <w:r w:rsidRPr="00091067">
              <w:rPr>
                <w:rFonts w:ascii="Arial" w:hAnsi="Arial" w:cs="Arial"/>
                <w:i/>
              </w:rPr>
              <w:t>R v Lovett</w:t>
            </w:r>
            <w:r>
              <w:rPr>
                <w:rFonts w:ascii="Arial" w:hAnsi="Arial" w:cs="Arial"/>
              </w:rPr>
              <w:t xml:space="preserve"> [2008] VSC 60 at [20]-[24]; </w:t>
            </w:r>
            <w:r w:rsidRPr="006F78B9">
              <w:rPr>
                <w:rFonts w:ascii="Arial" w:hAnsi="Arial" w:cs="Arial"/>
                <w:i/>
              </w:rPr>
              <w:t xml:space="preserve">R v </w:t>
            </w:r>
            <w:proofErr w:type="spellStart"/>
            <w:r w:rsidRPr="006F78B9">
              <w:rPr>
                <w:rFonts w:ascii="Arial" w:hAnsi="Arial" w:cs="Arial"/>
                <w:i/>
              </w:rPr>
              <w:t>Ozbec</w:t>
            </w:r>
            <w:proofErr w:type="spellEnd"/>
            <w:r>
              <w:rPr>
                <w:rFonts w:ascii="Arial" w:hAnsi="Arial" w:cs="Arial"/>
              </w:rPr>
              <w:t xml:space="preserve"> [2008] VSCA 9 at [17]-[20];</w:t>
            </w:r>
            <w:r w:rsidRPr="0084134E">
              <w:rPr>
                <w:rFonts w:ascii="Arial" w:hAnsi="Arial" w:cs="Arial"/>
                <w:i/>
              </w:rPr>
              <w:t xml:space="preserve"> DPP v </w:t>
            </w:r>
            <w:proofErr w:type="spellStart"/>
            <w:r w:rsidRPr="0084134E">
              <w:rPr>
                <w:rFonts w:ascii="Arial" w:hAnsi="Arial" w:cs="Arial"/>
                <w:i/>
              </w:rPr>
              <w:t>Kosmidis</w:t>
            </w:r>
            <w:proofErr w:type="spellEnd"/>
            <w:r>
              <w:rPr>
                <w:rFonts w:ascii="Arial" w:hAnsi="Arial" w:cs="Arial"/>
              </w:rPr>
              <w:t xml:space="preserve"> [2008] VSCA 66 at [27].</w:t>
            </w:r>
          </w:p>
        </w:tc>
      </w:tr>
      <w:tr w:rsidR="0048145B" w14:paraId="75B68FA0" w14:textId="77777777" w:rsidTr="006B7637">
        <w:tc>
          <w:tcPr>
            <w:tcW w:w="1219" w:type="dxa"/>
            <w:gridSpan w:val="2"/>
            <w:tcBorders>
              <w:top w:val="single" w:sz="4" w:space="0" w:color="auto"/>
              <w:left w:val="single" w:sz="18" w:space="0" w:color="auto"/>
              <w:bottom w:val="single" w:sz="4" w:space="0" w:color="auto"/>
            </w:tcBorders>
          </w:tcPr>
          <w:p w14:paraId="658DF43C"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11DF823C" w14:textId="254AAEA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693E282"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32655D3C" w14:textId="77777777" w:rsidR="0048145B" w:rsidRDefault="0048145B" w:rsidP="0048145B">
            <w:pPr>
              <w:jc w:val="both"/>
              <w:rPr>
                <w:rFonts w:ascii="Arial" w:hAnsi="Arial" w:cs="Arial"/>
              </w:rPr>
            </w:pPr>
            <w:r>
              <w:rPr>
                <w:rFonts w:ascii="Arial" w:hAnsi="Arial" w:cs="Arial"/>
              </w:rPr>
              <w:t xml:space="preserve">New cases of </w:t>
            </w:r>
            <w:r w:rsidRPr="0038782E">
              <w:rPr>
                <w:rFonts w:ascii="Arial" w:hAnsi="Arial" w:cs="Arial"/>
                <w:i/>
              </w:rPr>
              <w:t>R v Morgan</w:t>
            </w:r>
            <w:r>
              <w:rPr>
                <w:rFonts w:ascii="Arial" w:hAnsi="Arial" w:cs="Arial"/>
              </w:rPr>
              <w:t xml:space="preserve"> [2008] VSCA 24; </w:t>
            </w:r>
            <w:r w:rsidRPr="0038782E">
              <w:rPr>
                <w:rFonts w:ascii="Arial" w:hAnsi="Arial" w:cs="Arial"/>
                <w:i/>
              </w:rPr>
              <w:t xml:space="preserve">R v Woolley </w:t>
            </w:r>
            <w:r>
              <w:rPr>
                <w:rFonts w:ascii="Arial" w:hAnsi="Arial" w:cs="Arial"/>
              </w:rPr>
              <w:t xml:space="preserve">[2008] VSCA 44 at [21]-[22]; </w:t>
            </w:r>
            <w:r w:rsidRPr="0038782E">
              <w:rPr>
                <w:rFonts w:ascii="Arial" w:hAnsi="Arial" w:cs="Arial"/>
                <w:i/>
              </w:rPr>
              <w:t>DPP (</w:t>
            </w:r>
            <w:proofErr w:type="spellStart"/>
            <w:r w:rsidRPr="0038782E">
              <w:rPr>
                <w:rFonts w:ascii="Arial" w:hAnsi="Arial" w:cs="Arial"/>
                <w:i/>
              </w:rPr>
              <w:t>Cth</w:t>
            </w:r>
            <w:proofErr w:type="spellEnd"/>
            <w:r w:rsidRPr="0038782E">
              <w:rPr>
                <w:rFonts w:ascii="Arial" w:hAnsi="Arial" w:cs="Arial"/>
                <w:i/>
              </w:rPr>
              <w:t xml:space="preserve">) v </w:t>
            </w:r>
            <w:proofErr w:type="spellStart"/>
            <w:r w:rsidRPr="0038782E">
              <w:rPr>
                <w:rFonts w:ascii="Arial" w:hAnsi="Arial" w:cs="Arial"/>
                <w:i/>
              </w:rPr>
              <w:t>Vestic</w:t>
            </w:r>
            <w:proofErr w:type="spellEnd"/>
            <w:r>
              <w:rPr>
                <w:rFonts w:ascii="Arial" w:hAnsi="Arial" w:cs="Arial"/>
              </w:rPr>
              <w:t xml:space="preserve"> [2008] VSCA 12 at [29].  New reference to </w:t>
            </w:r>
            <w:r w:rsidRPr="00830B07">
              <w:rPr>
                <w:rFonts w:ascii="Arial" w:hAnsi="Arial" w:cs="Arial"/>
                <w:i/>
              </w:rPr>
              <w:t xml:space="preserve">R v </w:t>
            </w:r>
            <w:proofErr w:type="spellStart"/>
            <w:r w:rsidRPr="00830B07">
              <w:rPr>
                <w:rFonts w:ascii="Arial" w:hAnsi="Arial" w:cs="Arial"/>
                <w:i/>
              </w:rPr>
              <w:t>Nunno</w:t>
            </w:r>
            <w:proofErr w:type="spellEnd"/>
            <w:r>
              <w:rPr>
                <w:rFonts w:ascii="Arial" w:hAnsi="Arial" w:cs="Arial"/>
              </w:rPr>
              <w:t xml:space="preserve"> [2008] VSCA 31 at [35].</w:t>
            </w:r>
          </w:p>
        </w:tc>
      </w:tr>
      <w:tr w:rsidR="0048145B" w14:paraId="4615C663" w14:textId="77777777" w:rsidTr="006B7637">
        <w:tc>
          <w:tcPr>
            <w:tcW w:w="1219" w:type="dxa"/>
            <w:gridSpan w:val="2"/>
            <w:tcBorders>
              <w:top w:val="single" w:sz="4" w:space="0" w:color="auto"/>
              <w:left w:val="single" w:sz="18" w:space="0" w:color="auto"/>
              <w:bottom w:val="single" w:sz="4" w:space="0" w:color="auto"/>
            </w:tcBorders>
          </w:tcPr>
          <w:p w14:paraId="77B0DC3E"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56FE1EBF" w14:textId="012AD9D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DEE78B3" w14:textId="77777777" w:rsidR="0048145B" w:rsidRDefault="0048145B" w:rsidP="0048145B">
            <w:pPr>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709959C5" w14:textId="77777777" w:rsidR="0048145B" w:rsidRDefault="0048145B" w:rsidP="0048145B">
            <w:pPr>
              <w:jc w:val="both"/>
              <w:rPr>
                <w:rFonts w:ascii="Arial" w:hAnsi="Arial" w:cs="Arial"/>
              </w:rPr>
            </w:pPr>
            <w:r>
              <w:rPr>
                <w:rFonts w:ascii="Arial" w:hAnsi="Arial" w:cs="Arial"/>
              </w:rPr>
              <w:t xml:space="preserve">New cases of </w:t>
            </w:r>
            <w:r w:rsidRPr="00830B07">
              <w:rPr>
                <w:rFonts w:ascii="Arial" w:hAnsi="Arial" w:cs="Arial"/>
                <w:i/>
              </w:rPr>
              <w:t>R v Mason</w:t>
            </w:r>
            <w:r>
              <w:rPr>
                <w:rFonts w:ascii="Arial" w:hAnsi="Arial" w:cs="Arial"/>
              </w:rPr>
              <w:t xml:space="preserve"> [2006] VSCA 55; </w:t>
            </w:r>
            <w:r w:rsidRPr="00830B07">
              <w:rPr>
                <w:rFonts w:ascii="Arial" w:hAnsi="Arial" w:cs="Arial"/>
                <w:i/>
              </w:rPr>
              <w:t xml:space="preserve">R v </w:t>
            </w:r>
            <w:proofErr w:type="spellStart"/>
            <w:r w:rsidRPr="00830B07">
              <w:rPr>
                <w:rFonts w:ascii="Arial" w:hAnsi="Arial" w:cs="Arial"/>
                <w:i/>
              </w:rPr>
              <w:t>Nunno</w:t>
            </w:r>
            <w:proofErr w:type="spellEnd"/>
            <w:r>
              <w:rPr>
                <w:rFonts w:ascii="Arial" w:hAnsi="Arial" w:cs="Arial"/>
              </w:rPr>
              <w:t xml:space="preserve"> [2008] VSCA 31.  New references to cases </w:t>
            </w:r>
            <w:r>
              <w:rPr>
                <w:rFonts w:ascii="Arial" w:hAnsi="Arial" w:cs="Arial"/>
              </w:rPr>
              <w:lastRenderedPageBreak/>
              <w:t xml:space="preserve">of </w:t>
            </w:r>
            <w:r w:rsidRPr="00830B07">
              <w:rPr>
                <w:rFonts w:ascii="Arial" w:hAnsi="Arial" w:cs="Arial"/>
                <w:i/>
              </w:rPr>
              <w:t xml:space="preserve">R v Van </w:t>
            </w:r>
            <w:proofErr w:type="spellStart"/>
            <w:r w:rsidRPr="00830B07">
              <w:rPr>
                <w:rFonts w:ascii="Arial" w:hAnsi="Arial" w:cs="Arial"/>
                <w:i/>
              </w:rPr>
              <w:t>Xang</w:t>
            </w:r>
            <w:proofErr w:type="spellEnd"/>
            <w:r w:rsidRPr="00830B07">
              <w:rPr>
                <w:rFonts w:ascii="Arial" w:hAnsi="Arial" w:cs="Arial"/>
                <w:i/>
              </w:rPr>
              <w:t xml:space="preserve"> Nguyen</w:t>
            </w:r>
            <w:r>
              <w:rPr>
                <w:rFonts w:ascii="Arial" w:hAnsi="Arial" w:cs="Arial"/>
              </w:rPr>
              <w:t xml:space="preserve"> [2006] VSCA 158; </w:t>
            </w:r>
            <w:r w:rsidRPr="00830B07">
              <w:rPr>
                <w:rFonts w:ascii="Arial" w:hAnsi="Arial" w:cs="Arial"/>
                <w:i/>
              </w:rPr>
              <w:t>R v Ngo</w:t>
            </w:r>
            <w:r>
              <w:rPr>
                <w:rFonts w:ascii="Arial" w:hAnsi="Arial" w:cs="Arial"/>
              </w:rPr>
              <w:t xml:space="preserve"> [2007] VSCA 240; </w:t>
            </w:r>
            <w:r w:rsidRPr="00830B07">
              <w:rPr>
                <w:rFonts w:ascii="Arial" w:hAnsi="Arial" w:cs="Arial"/>
                <w:i/>
              </w:rPr>
              <w:t xml:space="preserve">R v </w:t>
            </w:r>
            <w:proofErr w:type="spellStart"/>
            <w:r w:rsidRPr="00830B07">
              <w:rPr>
                <w:rFonts w:ascii="Arial" w:hAnsi="Arial" w:cs="Arial"/>
                <w:i/>
              </w:rPr>
              <w:t>Filipovic</w:t>
            </w:r>
            <w:proofErr w:type="spellEnd"/>
            <w:r w:rsidRPr="00830B07">
              <w:rPr>
                <w:rFonts w:ascii="Arial" w:hAnsi="Arial" w:cs="Arial"/>
                <w:i/>
              </w:rPr>
              <w:t xml:space="preserve">; R v </w:t>
            </w:r>
            <w:proofErr w:type="spellStart"/>
            <w:r w:rsidRPr="00830B07">
              <w:rPr>
                <w:rFonts w:ascii="Arial" w:hAnsi="Arial" w:cs="Arial"/>
                <w:i/>
              </w:rPr>
              <w:t>Gelevski</w:t>
            </w:r>
            <w:proofErr w:type="spellEnd"/>
            <w:r>
              <w:rPr>
                <w:rFonts w:ascii="Arial" w:hAnsi="Arial" w:cs="Arial"/>
              </w:rPr>
              <w:t xml:space="preserve"> [2008] VSCA 14; </w:t>
            </w:r>
            <w:r w:rsidRPr="00830B07">
              <w:rPr>
                <w:rFonts w:ascii="Arial" w:hAnsi="Arial" w:cs="Arial"/>
                <w:i/>
              </w:rPr>
              <w:t xml:space="preserve">R v Sessions </w:t>
            </w:r>
            <w:r>
              <w:rPr>
                <w:rFonts w:ascii="Arial" w:hAnsi="Arial" w:cs="Arial"/>
              </w:rPr>
              <w:t>[1998] 2 VR 304, 313.</w:t>
            </w:r>
          </w:p>
        </w:tc>
      </w:tr>
      <w:tr w:rsidR="0048145B" w14:paraId="1D1FEA34" w14:textId="77777777" w:rsidTr="006B7637">
        <w:tc>
          <w:tcPr>
            <w:tcW w:w="1219" w:type="dxa"/>
            <w:gridSpan w:val="2"/>
            <w:tcBorders>
              <w:top w:val="single" w:sz="4" w:space="0" w:color="auto"/>
              <w:left w:val="single" w:sz="18" w:space="0" w:color="auto"/>
              <w:bottom w:val="single" w:sz="4" w:space="0" w:color="auto"/>
            </w:tcBorders>
          </w:tcPr>
          <w:p w14:paraId="4C68AC7D"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lastRenderedPageBreak/>
                <w:t>05/05/08</w:t>
              </w:r>
            </w:smartTag>
          </w:p>
        </w:tc>
        <w:tc>
          <w:tcPr>
            <w:tcW w:w="836" w:type="dxa"/>
            <w:tcBorders>
              <w:top w:val="single" w:sz="4" w:space="0" w:color="auto"/>
              <w:bottom w:val="single" w:sz="4" w:space="0" w:color="auto"/>
            </w:tcBorders>
          </w:tcPr>
          <w:p w14:paraId="66AE2028" w14:textId="0AF5E9A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1149C30"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4EB8A85D" w14:textId="77777777" w:rsidR="0048145B" w:rsidRDefault="0048145B" w:rsidP="0048145B">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[35]; </w:t>
            </w:r>
            <w:r w:rsidRPr="00A9134E">
              <w:rPr>
                <w:rFonts w:ascii="Arial" w:hAnsi="Arial" w:cs="Arial"/>
                <w:i/>
              </w:rPr>
              <w:t>R v EDB</w:t>
            </w:r>
            <w:r>
              <w:rPr>
                <w:rFonts w:ascii="Arial" w:hAnsi="Arial" w:cs="Arial"/>
              </w:rPr>
              <w:t xml:space="preserve"> [2008] VSCA 18 at [13].</w:t>
            </w:r>
          </w:p>
        </w:tc>
      </w:tr>
      <w:tr w:rsidR="0048145B" w14:paraId="7DCEC055" w14:textId="77777777" w:rsidTr="006B7637">
        <w:tc>
          <w:tcPr>
            <w:tcW w:w="1219" w:type="dxa"/>
            <w:gridSpan w:val="2"/>
            <w:tcBorders>
              <w:top w:val="single" w:sz="4" w:space="0" w:color="auto"/>
              <w:left w:val="single" w:sz="18" w:space="0" w:color="auto"/>
              <w:bottom w:val="single" w:sz="4" w:space="0" w:color="auto"/>
            </w:tcBorders>
          </w:tcPr>
          <w:p w14:paraId="6C688E60"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22AEFA4" w14:textId="1E3A41D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438164F" w14:textId="77777777" w:rsidR="0048145B" w:rsidRDefault="0048145B" w:rsidP="0048145B">
            <w:pPr>
              <w:jc w:val="center"/>
              <w:rPr>
                <w:lang w:val="en-AU"/>
              </w:rPr>
            </w:pPr>
            <w:r>
              <w:rPr>
                <w:lang w:val="en-AU"/>
              </w:rPr>
              <w:t>11.2.11</w:t>
            </w:r>
          </w:p>
        </w:tc>
        <w:tc>
          <w:tcPr>
            <w:tcW w:w="4798" w:type="dxa"/>
            <w:gridSpan w:val="2"/>
            <w:tcBorders>
              <w:top w:val="single" w:sz="4" w:space="0" w:color="auto"/>
              <w:bottom w:val="single" w:sz="4" w:space="0" w:color="auto"/>
              <w:right w:val="single" w:sz="18" w:space="0" w:color="auto"/>
            </w:tcBorders>
          </w:tcPr>
          <w:p w14:paraId="36BCA33A" w14:textId="77777777" w:rsidR="0048145B" w:rsidRDefault="0048145B" w:rsidP="0048145B">
            <w:pPr>
              <w:jc w:val="both"/>
              <w:rPr>
                <w:rFonts w:ascii="Arial" w:hAnsi="Arial" w:cs="Arial"/>
              </w:rPr>
            </w:pPr>
            <w:r>
              <w:rPr>
                <w:rFonts w:ascii="Arial" w:hAnsi="Arial" w:cs="Arial"/>
              </w:rPr>
              <w:t xml:space="preserve">New case of </w:t>
            </w:r>
            <w:r w:rsidRPr="00DD75CE">
              <w:rPr>
                <w:rFonts w:ascii="Arial" w:hAnsi="Arial" w:cs="Arial"/>
                <w:i/>
              </w:rPr>
              <w:t>R v Brooks</w:t>
            </w:r>
            <w:r>
              <w:rPr>
                <w:rFonts w:ascii="Arial" w:hAnsi="Arial" w:cs="Arial"/>
              </w:rPr>
              <w:t xml:space="preserve"> [2008] VSC 70 at [40]-[41]; </w:t>
            </w:r>
            <w:r w:rsidRPr="00E173EB">
              <w:rPr>
                <w:rFonts w:ascii="Arial" w:hAnsi="Arial" w:cs="Arial"/>
                <w:i/>
              </w:rPr>
              <w:t>R</w:t>
            </w:r>
            <w:r>
              <w:rPr>
                <w:rFonts w:ascii="Arial" w:hAnsi="Arial" w:cs="Arial"/>
              </w:rPr>
              <w:t xml:space="preserve"> </w:t>
            </w:r>
            <w:r w:rsidRPr="00E173EB">
              <w:rPr>
                <w:rFonts w:ascii="Arial" w:hAnsi="Arial" w:cs="Arial"/>
                <w:i/>
              </w:rPr>
              <w:t xml:space="preserve">v </w:t>
            </w:r>
            <w:proofErr w:type="spellStart"/>
            <w:r w:rsidRPr="00E173EB">
              <w:rPr>
                <w:rFonts w:ascii="Arial" w:hAnsi="Arial" w:cs="Arial"/>
                <w:i/>
              </w:rPr>
              <w:t>Grossi</w:t>
            </w:r>
            <w:proofErr w:type="spellEnd"/>
            <w:r>
              <w:rPr>
                <w:rFonts w:ascii="Arial" w:hAnsi="Arial" w:cs="Arial"/>
              </w:rPr>
              <w:t xml:space="preserve"> [2008] VSCA 51.  Reference to new cases of </w:t>
            </w:r>
            <w:r w:rsidRPr="00961475">
              <w:rPr>
                <w:rFonts w:ascii="Arial" w:hAnsi="Arial" w:cs="Arial"/>
                <w:i/>
              </w:rPr>
              <w:t xml:space="preserve">R v </w:t>
            </w:r>
            <w:proofErr w:type="spellStart"/>
            <w:r w:rsidRPr="00961475">
              <w:rPr>
                <w:rFonts w:ascii="Arial" w:hAnsi="Arial" w:cs="Arial"/>
                <w:i/>
              </w:rPr>
              <w:t>Vardouniot</w:t>
            </w:r>
            <w:r>
              <w:rPr>
                <w:rFonts w:ascii="Arial" w:hAnsi="Arial" w:cs="Arial"/>
                <w:i/>
              </w:rPr>
              <w:t>i</w:t>
            </w:r>
            <w:r w:rsidRPr="00961475">
              <w:rPr>
                <w:rFonts w:ascii="Arial" w:hAnsi="Arial" w:cs="Arial"/>
                <w:i/>
              </w:rPr>
              <w:t>s</w:t>
            </w:r>
            <w:proofErr w:type="spellEnd"/>
            <w:r>
              <w:rPr>
                <w:rFonts w:ascii="Arial" w:hAnsi="Arial" w:cs="Arial"/>
              </w:rPr>
              <w:t xml:space="preserve"> [2007] VSCA 62 at [20]-[33]; </w:t>
            </w:r>
            <w:r w:rsidRPr="00642993">
              <w:rPr>
                <w:rFonts w:ascii="Arial" w:hAnsi="Arial" w:cs="Arial"/>
                <w:i/>
              </w:rPr>
              <w:t xml:space="preserve">R v </w:t>
            </w:r>
            <w:proofErr w:type="spellStart"/>
            <w:r w:rsidRPr="00642993">
              <w:rPr>
                <w:rFonts w:ascii="Arial" w:hAnsi="Arial" w:cs="Arial"/>
                <w:i/>
              </w:rPr>
              <w:t>Tresize</w:t>
            </w:r>
            <w:proofErr w:type="spellEnd"/>
            <w:r w:rsidRPr="00642993">
              <w:rPr>
                <w:rFonts w:ascii="Arial" w:hAnsi="Arial" w:cs="Arial"/>
                <w:i/>
              </w:rPr>
              <w:t xml:space="preserve"> </w:t>
            </w:r>
            <w:r>
              <w:rPr>
                <w:rFonts w:ascii="Arial" w:hAnsi="Arial" w:cs="Arial"/>
              </w:rPr>
              <w:t xml:space="preserve">[2008] VSCA 8 at [17]; </w:t>
            </w:r>
            <w:r w:rsidRPr="00DD75CE">
              <w:rPr>
                <w:rFonts w:ascii="Arial" w:hAnsi="Arial" w:cs="Arial"/>
                <w:i/>
              </w:rPr>
              <w:t>R v Dupuy</w:t>
            </w:r>
            <w:r>
              <w:rPr>
                <w:rFonts w:ascii="Arial" w:hAnsi="Arial" w:cs="Arial"/>
              </w:rPr>
              <w:t xml:space="preserve"> [2008] VSCA 63 at [34]-[35]; </w:t>
            </w:r>
            <w:r w:rsidRPr="00642993">
              <w:rPr>
                <w:rFonts w:ascii="Arial" w:hAnsi="Arial" w:cs="Arial"/>
                <w:i/>
              </w:rPr>
              <w:t xml:space="preserve">R v </w:t>
            </w:r>
            <w:proofErr w:type="spellStart"/>
            <w:r w:rsidRPr="00642993">
              <w:rPr>
                <w:rFonts w:ascii="Arial" w:hAnsi="Arial" w:cs="Arial"/>
                <w:i/>
              </w:rPr>
              <w:t>Laracy</w:t>
            </w:r>
            <w:proofErr w:type="spellEnd"/>
            <w:r w:rsidRPr="00642993">
              <w:rPr>
                <w:rFonts w:ascii="Arial" w:hAnsi="Arial" w:cs="Arial"/>
                <w:i/>
              </w:rPr>
              <w:t xml:space="preserve"> (Sentence)</w:t>
            </w:r>
            <w:r>
              <w:rPr>
                <w:rFonts w:ascii="Arial" w:hAnsi="Arial" w:cs="Arial"/>
              </w:rPr>
              <w:t xml:space="preserve"> [2008] VSC 67 at [34]-[36] &amp; [54].</w:t>
            </w:r>
          </w:p>
        </w:tc>
      </w:tr>
      <w:tr w:rsidR="0048145B" w14:paraId="22BCB2A5" w14:textId="77777777" w:rsidTr="006B7637">
        <w:tc>
          <w:tcPr>
            <w:tcW w:w="1219" w:type="dxa"/>
            <w:gridSpan w:val="2"/>
            <w:tcBorders>
              <w:top w:val="single" w:sz="4" w:space="0" w:color="auto"/>
              <w:left w:val="single" w:sz="18" w:space="0" w:color="auto"/>
              <w:bottom w:val="single" w:sz="4" w:space="0" w:color="auto"/>
            </w:tcBorders>
          </w:tcPr>
          <w:p w14:paraId="7FB57C07"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7064222F" w14:textId="4837778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C8058D7" w14:textId="77777777"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72DCFC01" w14:textId="77777777" w:rsidR="0048145B" w:rsidRDefault="0048145B" w:rsidP="0048145B">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[32]-[34].</w:t>
            </w:r>
          </w:p>
        </w:tc>
      </w:tr>
      <w:tr w:rsidR="0048145B" w14:paraId="11240427" w14:textId="77777777" w:rsidTr="006B7637">
        <w:tc>
          <w:tcPr>
            <w:tcW w:w="1219" w:type="dxa"/>
            <w:gridSpan w:val="2"/>
            <w:tcBorders>
              <w:top w:val="single" w:sz="4" w:space="0" w:color="auto"/>
              <w:left w:val="single" w:sz="18" w:space="0" w:color="auto"/>
              <w:bottom w:val="single" w:sz="4" w:space="0" w:color="auto"/>
            </w:tcBorders>
          </w:tcPr>
          <w:p w14:paraId="3C1E1638"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6947379C" w14:textId="33661BB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C2D50A2" w14:textId="77777777" w:rsidR="0048145B" w:rsidRDefault="0048145B" w:rsidP="0048145B">
            <w:pPr>
              <w:jc w:val="center"/>
              <w:rPr>
                <w:lang w:val="en-AU"/>
              </w:rPr>
            </w:pPr>
            <w:r>
              <w:rPr>
                <w:lang w:val="en-AU"/>
              </w:rPr>
              <w:t>11.2.15</w:t>
            </w:r>
          </w:p>
        </w:tc>
        <w:tc>
          <w:tcPr>
            <w:tcW w:w="4798" w:type="dxa"/>
            <w:gridSpan w:val="2"/>
            <w:tcBorders>
              <w:top w:val="single" w:sz="4" w:space="0" w:color="auto"/>
              <w:bottom w:val="single" w:sz="4" w:space="0" w:color="auto"/>
              <w:right w:val="single" w:sz="18" w:space="0" w:color="auto"/>
            </w:tcBorders>
          </w:tcPr>
          <w:p w14:paraId="217B4573" w14:textId="77777777" w:rsidR="0048145B" w:rsidRDefault="0048145B" w:rsidP="0048145B">
            <w:pPr>
              <w:jc w:val="both"/>
              <w:rPr>
                <w:rFonts w:ascii="Arial" w:hAnsi="Arial" w:cs="Arial"/>
              </w:rPr>
            </w:pPr>
            <w:r>
              <w:rPr>
                <w:rFonts w:ascii="Arial" w:hAnsi="Arial" w:cs="Arial"/>
              </w:rPr>
              <w:t xml:space="preserve">New case of </w:t>
            </w:r>
            <w:r w:rsidRPr="00E173EB">
              <w:rPr>
                <w:rFonts w:ascii="Arial" w:hAnsi="Arial" w:cs="Arial"/>
                <w:i/>
              </w:rPr>
              <w:t>R</w:t>
            </w:r>
            <w:r>
              <w:rPr>
                <w:rFonts w:ascii="Arial" w:hAnsi="Arial" w:cs="Arial"/>
              </w:rPr>
              <w:t xml:space="preserve"> </w:t>
            </w:r>
            <w:r w:rsidRPr="00E173EB">
              <w:rPr>
                <w:rFonts w:ascii="Arial" w:hAnsi="Arial" w:cs="Arial"/>
                <w:i/>
              </w:rPr>
              <w:t xml:space="preserve">v </w:t>
            </w:r>
            <w:proofErr w:type="spellStart"/>
            <w:r w:rsidRPr="00E173EB">
              <w:rPr>
                <w:rFonts w:ascii="Arial" w:hAnsi="Arial" w:cs="Arial"/>
                <w:i/>
              </w:rPr>
              <w:t>Grossi</w:t>
            </w:r>
            <w:proofErr w:type="spellEnd"/>
            <w:r>
              <w:rPr>
                <w:rFonts w:ascii="Arial" w:hAnsi="Arial" w:cs="Arial"/>
              </w:rPr>
              <w:t xml:space="preserve"> [2008] VSCA 51 at [56].</w:t>
            </w:r>
          </w:p>
        </w:tc>
      </w:tr>
      <w:tr w:rsidR="0048145B" w14:paraId="0DD38452" w14:textId="77777777" w:rsidTr="006B7637">
        <w:tc>
          <w:tcPr>
            <w:tcW w:w="1219" w:type="dxa"/>
            <w:gridSpan w:val="2"/>
            <w:tcBorders>
              <w:top w:val="single" w:sz="4" w:space="0" w:color="auto"/>
              <w:left w:val="single" w:sz="18" w:space="0" w:color="auto"/>
              <w:bottom w:val="single" w:sz="4" w:space="0" w:color="auto"/>
            </w:tcBorders>
          </w:tcPr>
          <w:p w14:paraId="2DC00890"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B153F39" w14:textId="7D2C305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9274F6A" w14:textId="77777777" w:rsidR="0048145B" w:rsidRDefault="0048145B" w:rsidP="0048145B">
            <w:pPr>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tcPr>
          <w:p w14:paraId="341E69F4" w14:textId="77777777" w:rsidR="0048145B" w:rsidRDefault="0048145B" w:rsidP="0048145B">
            <w:pPr>
              <w:jc w:val="both"/>
              <w:rPr>
                <w:rFonts w:ascii="Arial" w:hAnsi="Arial" w:cs="Arial"/>
              </w:rPr>
            </w:pPr>
            <w:r>
              <w:rPr>
                <w:rFonts w:ascii="Arial" w:hAnsi="Arial" w:cs="Arial"/>
              </w:rPr>
              <w:t xml:space="preserve">Reference to case of </w:t>
            </w:r>
            <w:r w:rsidRPr="00642993">
              <w:rPr>
                <w:rFonts w:ascii="Arial" w:hAnsi="Arial" w:cs="Arial"/>
                <w:i/>
              </w:rPr>
              <w:t>R v Hay</w:t>
            </w:r>
            <w:r>
              <w:rPr>
                <w:rFonts w:ascii="Arial" w:hAnsi="Arial" w:cs="Arial"/>
              </w:rPr>
              <w:t xml:space="preserve"> [2007] VSCA 147 at [33].</w:t>
            </w:r>
          </w:p>
        </w:tc>
      </w:tr>
      <w:tr w:rsidR="0048145B" w14:paraId="24AB2CF8" w14:textId="77777777" w:rsidTr="006B7637">
        <w:tc>
          <w:tcPr>
            <w:tcW w:w="1219" w:type="dxa"/>
            <w:gridSpan w:val="2"/>
            <w:tcBorders>
              <w:top w:val="single" w:sz="4" w:space="0" w:color="auto"/>
              <w:left w:val="single" w:sz="18" w:space="0" w:color="auto"/>
              <w:bottom w:val="single" w:sz="4" w:space="0" w:color="auto"/>
            </w:tcBorders>
          </w:tcPr>
          <w:p w14:paraId="0687E6A1"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6A761BE" w14:textId="645867B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E5D72C9" w14:textId="77777777" w:rsidR="0048145B" w:rsidRDefault="0048145B" w:rsidP="0048145B">
            <w:pPr>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tcPr>
          <w:p w14:paraId="62099522" w14:textId="77777777" w:rsidR="0048145B" w:rsidRDefault="0048145B" w:rsidP="0048145B">
            <w:pPr>
              <w:jc w:val="both"/>
              <w:rPr>
                <w:rFonts w:ascii="Arial" w:hAnsi="Arial" w:cs="Arial"/>
              </w:rPr>
            </w:pPr>
            <w:r>
              <w:rPr>
                <w:rFonts w:ascii="Arial" w:hAnsi="Arial" w:cs="Arial"/>
              </w:rPr>
              <w:t xml:space="preserve">Reference to new case of </w:t>
            </w:r>
            <w:r w:rsidRPr="00A07856">
              <w:rPr>
                <w:rFonts w:ascii="Arial" w:hAnsi="Arial" w:cs="Arial"/>
                <w:i/>
              </w:rPr>
              <w:t xml:space="preserve">R v </w:t>
            </w:r>
            <w:proofErr w:type="spellStart"/>
            <w:r w:rsidRPr="00A07856">
              <w:rPr>
                <w:rFonts w:ascii="Arial" w:hAnsi="Arial" w:cs="Arial"/>
                <w:i/>
              </w:rPr>
              <w:t>Ienco</w:t>
            </w:r>
            <w:proofErr w:type="spellEnd"/>
            <w:r>
              <w:rPr>
                <w:rFonts w:ascii="Arial" w:hAnsi="Arial" w:cs="Arial"/>
              </w:rPr>
              <w:t xml:space="preserve"> [2008] VSCA 17 at [21]-[28].</w:t>
            </w:r>
          </w:p>
        </w:tc>
      </w:tr>
      <w:tr w:rsidR="0048145B" w14:paraId="378C9D2F" w14:textId="77777777" w:rsidTr="006B7637">
        <w:tc>
          <w:tcPr>
            <w:tcW w:w="1219" w:type="dxa"/>
            <w:gridSpan w:val="2"/>
            <w:tcBorders>
              <w:top w:val="single" w:sz="4" w:space="0" w:color="auto"/>
              <w:left w:val="single" w:sz="18" w:space="0" w:color="auto"/>
              <w:bottom w:val="single" w:sz="4" w:space="0" w:color="auto"/>
            </w:tcBorders>
          </w:tcPr>
          <w:p w14:paraId="55E8E3FC"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627F15BC" w14:textId="607A38E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071A94F" w14:textId="77777777" w:rsidR="0048145B" w:rsidRDefault="0048145B" w:rsidP="0048145B">
            <w:pPr>
              <w:jc w:val="center"/>
              <w:rPr>
                <w:lang w:val="en-AU"/>
              </w:rPr>
            </w:pPr>
            <w:r>
              <w:rPr>
                <w:lang w:val="en-AU"/>
              </w:rPr>
              <w:t>11.2.21</w:t>
            </w:r>
          </w:p>
        </w:tc>
        <w:tc>
          <w:tcPr>
            <w:tcW w:w="4798" w:type="dxa"/>
            <w:gridSpan w:val="2"/>
            <w:tcBorders>
              <w:top w:val="single" w:sz="4" w:space="0" w:color="auto"/>
              <w:bottom w:val="single" w:sz="4" w:space="0" w:color="auto"/>
              <w:right w:val="single" w:sz="18" w:space="0" w:color="auto"/>
            </w:tcBorders>
          </w:tcPr>
          <w:p w14:paraId="637917A2" w14:textId="77777777" w:rsidR="0048145B" w:rsidRDefault="0048145B" w:rsidP="0048145B">
            <w:pPr>
              <w:jc w:val="both"/>
              <w:rPr>
                <w:rFonts w:ascii="Arial" w:hAnsi="Arial" w:cs="Arial"/>
              </w:rPr>
            </w:pPr>
            <w:r>
              <w:rPr>
                <w:rFonts w:ascii="Arial" w:hAnsi="Arial" w:cs="Arial"/>
              </w:rPr>
              <w:t xml:space="preserve">New references to cases of </w:t>
            </w:r>
            <w:r w:rsidRPr="003B6150">
              <w:rPr>
                <w:rFonts w:ascii="Arial" w:hAnsi="Arial" w:cs="Arial"/>
                <w:i/>
              </w:rPr>
              <w:t>R v Yacoub</w:t>
            </w:r>
            <w:r>
              <w:rPr>
                <w:rFonts w:ascii="Arial" w:hAnsi="Arial" w:cs="Arial"/>
              </w:rPr>
              <w:t xml:space="preserve"> [2006] VSCA 203; </w:t>
            </w:r>
            <w:r w:rsidRPr="003B6150">
              <w:rPr>
                <w:rFonts w:ascii="Arial" w:hAnsi="Arial" w:cs="Arial"/>
                <w:i/>
              </w:rPr>
              <w:t xml:space="preserve">R v </w:t>
            </w:r>
            <w:proofErr w:type="spellStart"/>
            <w:r w:rsidRPr="003B6150">
              <w:rPr>
                <w:rFonts w:ascii="Arial" w:hAnsi="Arial" w:cs="Arial"/>
                <w:i/>
              </w:rPr>
              <w:t>Tabone</w:t>
            </w:r>
            <w:proofErr w:type="spellEnd"/>
            <w:r>
              <w:rPr>
                <w:rFonts w:ascii="Arial" w:hAnsi="Arial" w:cs="Arial"/>
              </w:rPr>
              <w:t xml:space="preserve"> (2006) 167 A Crim R 18, 22; </w:t>
            </w:r>
            <w:r w:rsidRPr="006C0581">
              <w:rPr>
                <w:rFonts w:ascii="Arial" w:hAnsi="Arial" w:cs="Arial"/>
                <w:i/>
              </w:rPr>
              <w:t>R v Nguyen, Nguyen &amp; Pham</w:t>
            </w:r>
            <w:r>
              <w:rPr>
                <w:rFonts w:ascii="Arial" w:hAnsi="Arial" w:cs="Arial"/>
              </w:rPr>
              <w:t xml:space="preserve"> [2007] VSCA 165; </w:t>
            </w:r>
            <w:r w:rsidRPr="003B6150">
              <w:rPr>
                <w:rFonts w:ascii="Arial" w:hAnsi="Arial" w:cs="Arial"/>
                <w:i/>
              </w:rPr>
              <w:t xml:space="preserve">R v McLeod </w:t>
            </w:r>
            <w:r>
              <w:rPr>
                <w:rFonts w:ascii="Arial" w:hAnsi="Arial" w:cs="Arial"/>
              </w:rPr>
              <w:t xml:space="preserve">[2008] VSCA 183 at [27] &amp; [29]; </w:t>
            </w:r>
            <w:r w:rsidRPr="00830B07">
              <w:rPr>
                <w:rFonts w:ascii="Arial" w:hAnsi="Arial" w:cs="Arial"/>
                <w:i/>
              </w:rPr>
              <w:t xml:space="preserve">R v </w:t>
            </w:r>
            <w:proofErr w:type="spellStart"/>
            <w:r w:rsidRPr="00830B07">
              <w:rPr>
                <w:rFonts w:ascii="Arial" w:hAnsi="Arial" w:cs="Arial"/>
                <w:i/>
              </w:rPr>
              <w:t>Filipovic</w:t>
            </w:r>
            <w:proofErr w:type="spellEnd"/>
            <w:r w:rsidRPr="00830B07">
              <w:rPr>
                <w:rFonts w:ascii="Arial" w:hAnsi="Arial" w:cs="Arial"/>
                <w:i/>
              </w:rPr>
              <w:t xml:space="preserve">; R v </w:t>
            </w:r>
            <w:proofErr w:type="spellStart"/>
            <w:r w:rsidRPr="00830B07">
              <w:rPr>
                <w:rFonts w:ascii="Arial" w:hAnsi="Arial" w:cs="Arial"/>
                <w:i/>
              </w:rPr>
              <w:t>Gelevski</w:t>
            </w:r>
            <w:proofErr w:type="spellEnd"/>
            <w:r>
              <w:rPr>
                <w:rFonts w:ascii="Arial" w:hAnsi="Arial" w:cs="Arial"/>
              </w:rPr>
              <w:t xml:space="preserve"> [2008] VSCA 14 at [81].</w:t>
            </w:r>
          </w:p>
        </w:tc>
      </w:tr>
      <w:tr w:rsidR="0048145B" w14:paraId="632026EA" w14:textId="77777777" w:rsidTr="006B7637">
        <w:tc>
          <w:tcPr>
            <w:tcW w:w="1219" w:type="dxa"/>
            <w:gridSpan w:val="2"/>
            <w:tcBorders>
              <w:top w:val="single" w:sz="4" w:space="0" w:color="auto"/>
              <w:left w:val="single" w:sz="18" w:space="0" w:color="auto"/>
              <w:bottom w:val="single" w:sz="4" w:space="0" w:color="auto"/>
            </w:tcBorders>
          </w:tcPr>
          <w:p w14:paraId="2876ED2A"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75753CF8" w14:textId="6C6E6EE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DB0F8B2" w14:textId="77777777" w:rsidR="0048145B" w:rsidRDefault="0048145B" w:rsidP="0048145B">
            <w:pPr>
              <w:jc w:val="center"/>
              <w:rPr>
                <w:lang w:val="en-AU"/>
              </w:rPr>
            </w:pPr>
            <w:r>
              <w:rPr>
                <w:lang w:val="en-AU"/>
              </w:rPr>
              <w:t>11.2.22</w:t>
            </w:r>
          </w:p>
        </w:tc>
        <w:tc>
          <w:tcPr>
            <w:tcW w:w="4798" w:type="dxa"/>
            <w:gridSpan w:val="2"/>
            <w:tcBorders>
              <w:top w:val="single" w:sz="4" w:space="0" w:color="auto"/>
              <w:bottom w:val="single" w:sz="4" w:space="0" w:color="auto"/>
              <w:right w:val="single" w:sz="18" w:space="0" w:color="auto"/>
            </w:tcBorders>
          </w:tcPr>
          <w:p w14:paraId="79418F37" w14:textId="77777777" w:rsidR="0048145B" w:rsidRDefault="0048145B" w:rsidP="0048145B">
            <w:pPr>
              <w:jc w:val="both"/>
              <w:rPr>
                <w:rFonts w:ascii="Arial" w:hAnsi="Arial" w:cs="Arial"/>
              </w:rPr>
            </w:pPr>
            <w:r>
              <w:rPr>
                <w:rFonts w:ascii="Arial" w:hAnsi="Arial" w:cs="Arial"/>
              </w:rPr>
              <w:t xml:space="preserve">Paragraph heading amended by addition of reference to “defensive homicide” &amp; “murder”.  </w:t>
            </w:r>
            <w:r>
              <w:rPr>
                <w:rFonts w:ascii="Arial" w:hAnsi="Arial" w:cs="Arial"/>
                <w:bCs/>
              </w:rPr>
              <w:t xml:space="preserve">New cases of </w:t>
            </w:r>
            <w:r w:rsidRPr="00ED3DEF">
              <w:rPr>
                <w:rFonts w:ascii="Arial" w:hAnsi="Arial" w:cs="Arial"/>
                <w:bCs/>
                <w:i/>
              </w:rPr>
              <w:t>R v Leatham</w:t>
            </w:r>
            <w:r>
              <w:rPr>
                <w:rFonts w:ascii="Arial" w:hAnsi="Arial" w:cs="Arial"/>
                <w:bCs/>
              </w:rPr>
              <w:t xml:space="preserve"> [2006] VSC 315; </w:t>
            </w:r>
            <w:r w:rsidRPr="00AF4CE6">
              <w:rPr>
                <w:rFonts w:ascii="Arial" w:hAnsi="Arial" w:cs="Arial"/>
                <w:bCs/>
                <w:i/>
              </w:rPr>
              <w:t>R v AB (No.2)</w:t>
            </w:r>
            <w:r>
              <w:rPr>
                <w:rFonts w:ascii="Arial" w:hAnsi="Arial" w:cs="Arial"/>
                <w:bCs/>
              </w:rPr>
              <w:t xml:space="preserve"> [2008] VSCA 39 at [35] &amp; [48]-[49].  New references to cases of </w:t>
            </w:r>
            <w:r w:rsidRPr="00941628">
              <w:rPr>
                <w:rFonts w:ascii="Arial" w:hAnsi="Arial" w:cs="Arial"/>
                <w:bCs/>
                <w:i/>
              </w:rPr>
              <w:t>R</w:t>
            </w:r>
            <w:r>
              <w:rPr>
                <w:rFonts w:ascii="Arial" w:hAnsi="Arial" w:cs="Arial"/>
                <w:bCs/>
                <w:i/>
              </w:rPr>
              <w:t> </w:t>
            </w:r>
            <w:r w:rsidRPr="00941628">
              <w:rPr>
                <w:rFonts w:ascii="Arial" w:hAnsi="Arial" w:cs="Arial"/>
                <w:bCs/>
                <w:i/>
              </w:rPr>
              <w:t>v McMaster</w:t>
            </w:r>
            <w:r>
              <w:rPr>
                <w:rFonts w:ascii="Arial" w:hAnsi="Arial" w:cs="Arial"/>
                <w:bCs/>
              </w:rPr>
              <w:t xml:space="preserve"> [2007] VSC 133; </w:t>
            </w:r>
            <w:r w:rsidRPr="00D11569">
              <w:rPr>
                <w:rFonts w:ascii="Arial" w:hAnsi="Arial" w:cs="Arial"/>
                <w:i/>
              </w:rPr>
              <w:t>R v Stratton</w:t>
            </w:r>
            <w:r>
              <w:rPr>
                <w:rFonts w:ascii="Arial" w:hAnsi="Arial" w:cs="Arial"/>
              </w:rPr>
              <w:t xml:space="preserve"> [2007] VSC 132; </w:t>
            </w:r>
            <w:r w:rsidRPr="00D11569">
              <w:rPr>
                <w:rFonts w:ascii="Arial" w:hAnsi="Arial" w:cs="Arial"/>
                <w:i/>
              </w:rPr>
              <w:t xml:space="preserve">R v </w:t>
            </w:r>
            <w:proofErr w:type="spellStart"/>
            <w:r w:rsidRPr="00D11569">
              <w:rPr>
                <w:rFonts w:ascii="Arial" w:hAnsi="Arial" w:cs="Arial"/>
                <w:i/>
              </w:rPr>
              <w:t>Helal</w:t>
            </w:r>
            <w:proofErr w:type="spellEnd"/>
            <w:r>
              <w:rPr>
                <w:rFonts w:ascii="Arial" w:hAnsi="Arial" w:cs="Arial"/>
              </w:rPr>
              <w:t xml:space="preserve"> [2007] VSC 135; </w:t>
            </w:r>
            <w:r w:rsidRPr="00CF2AFC">
              <w:rPr>
                <w:rFonts w:ascii="Arial" w:hAnsi="Arial" w:cs="Arial"/>
                <w:i/>
              </w:rPr>
              <w:t xml:space="preserve">R v </w:t>
            </w:r>
            <w:proofErr w:type="spellStart"/>
            <w:r w:rsidRPr="00CF2AFC">
              <w:rPr>
                <w:rFonts w:ascii="Arial" w:hAnsi="Arial" w:cs="Arial"/>
                <w:i/>
              </w:rPr>
              <w:t>Oznek</w:t>
            </w:r>
            <w:proofErr w:type="spellEnd"/>
            <w:r w:rsidRPr="00CF2AFC">
              <w:rPr>
                <w:rFonts w:ascii="Arial" w:hAnsi="Arial" w:cs="Arial"/>
                <w:i/>
              </w:rPr>
              <w:t xml:space="preserve"> </w:t>
            </w:r>
            <w:r>
              <w:rPr>
                <w:rFonts w:ascii="Arial" w:hAnsi="Arial" w:cs="Arial"/>
              </w:rPr>
              <w:t xml:space="preserve">[2007] VSC 192; </w:t>
            </w:r>
            <w:r w:rsidRPr="00DD42A2">
              <w:rPr>
                <w:rFonts w:ascii="Arial" w:hAnsi="Arial" w:cs="Arial"/>
                <w:i/>
              </w:rPr>
              <w:t xml:space="preserve">DPP v </w:t>
            </w:r>
            <w:proofErr w:type="spellStart"/>
            <w:r w:rsidRPr="00DD42A2">
              <w:rPr>
                <w:rFonts w:ascii="Arial" w:hAnsi="Arial" w:cs="Arial"/>
                <w:i/>
              </w:rPr>
              <w:t>Arney</w:t>
            </w:r>
            <w:proofErr w:type="spellEnd"/>
            <w:r>
              <w:rPr>
                <w:rFonts w:ascii="Arial" w:hAnsi="Arial" w:cs="Arial"/>
              </w:rPr>
              <w:t xml:space="preserve"> [2007] VSCA 126; </w:t>
            </w:r>
            <w:r w:rsidRPr="00DD42A2">
              <w:rPr>
                <w:rFonts w:ascii="Arial" w:hAnsi="Arial" w:cs="Arial"/>
                <w:i/>
              </w:rPr>
              <w:t xml:space="preserve">R v </w:t>
            </w:r>
            <w:proofErr w:type="spellStart"/>
            <w:r w:rsidRPr="00DD42A2">
              <w:rPr>
                <w:rFonts w:ascii="Arial" w:hAnsi="Arial" w:cs="Arial"/>
                <w:i/>
              </w:rPr>
              <w:t>Detenamo</w:t>
            </w:r>
            <w:proofErr w:type="spellEnd"/>
            <w:r w:rsidRPr="00941628">
              <w:rPr>
                <w:rFonts w:ascii="Arial" w:hAnsi="Arial" w:cs="Arial"/>
              </w:rPr>
              <w:t xml:space="preserve"> [2007] VSCA 160;</w:t>
            </w:r>
            <w:r>
              <w:rPr>
                <w:rFonts w:ascii="Arial" w:hAnsi="Arial" w:cs="Arial"/>
                <w:i/>
              </w:rPr>
              <w:t xml:space="preserve"> </w:t>
            </w:r>
            <w:r w:rsidRPr="004771E0">
              <w:rPr>
                <w:rFonts w:ascii="Arial" w:hAnsi="Arial" w:cs="Arial"/>
                <w:bCs/>
                <w:i/>
              </w:rPr>
              <w:t xml:space="preserve">DPP v </w:t>
            </w:r>
            <w:proofErr w:type="spellStart"/>
            <w:r w:rsidRPr="004771E0">
              <w:rPr>
                <w:rFonts w:ascii="Arial" w:hAnsi="Arial" w:cs="Arial"/>
                <w:bCs/>
                <w:i/>
              </w:rPr>
              <w:t>Felsbourg</w:t>
            </w:r>
            <w:proofErr w:type="spellEnd"/>
            <w:r>
              <w:rPr>
                <w:rFonts w:ascii="Arial" w:hAnsi="Arial" w:cs="Arial"/>
                <w:bCs/>
              </w:rPr>
              <w:t xml:space="preserve"> [2008] VSC 20; </w:t>
            </w:r>
            <w:r w:rsidRPr="004771E0">
              <w:rPr>
                <w:rFonts w:ascii="Arial" w:hAnsi="Arial" w:cs="Arial"/>
                <w:bCs/>
                <w:i/>
              </w:rPr>
              <w:t xml:space="preserve">DPP v </w:t>
            </w:r>
            <w:proofErr w:type="spellStart"/>
            <w:r w:rsidRPr="004771E0">
              <w:rPr>
                <w:rFonts w:ascii="Arial" w:hAnsi="Arial" w:cs="Arial"/>
                <w:bCs/>
                <w:i/>
              </w:rPr>
              <w:t>Jagroop</w:t>
            </w:r>
            <w:proofErr w:type="spellEnd"/>
            <w:r>
              <w:rPr>
                <w:rFonts w:ascii="Arial" w:hAnsi="Arial" w:cs="Arial"/>
                <w:bCs/>
              </w:rPr>
              <w:t xml:space="preserve"> [2008] VSC 25;</w:t>
            </w:r>
            <w:r w:rsidRPr="004771E0">
              <w:rPr>
                <w:rFonts w:ascii="Arial" w:hAnsi="Arial" w:cs="Arial"/>
                <w:bCs/>
                <w:i/>
              </w:rPr>
              <w:t xml:space="preserve"> R v Lovett</w:t>
            </w:r>
            <w:r>
              <w:rPr>
                <w:rFonts w:ascii="Arial" w:hAnsi="Arial" w:cs="Arial"/>
                <w:bCs/>
              </w:rPr>
              <w:t xml:space="preserve"> [2008] VSC 60; </w:t>
            </w:r>
            <w:r w:rsidRPr="00A07856">
              <w:rPr>
                <w:rFonts w:ascii="Arial" w:hAnsi="Arial" w:cs="Arial"/>
                <w:i/>
              </w:rPr>
              <w:t xml:space="preserve">R v </w:t>
            </w:r>
            <w:proofErr w:type="spellStart"/>
            <w:r w:rsidRPr="00A07856">
              <w:rPr>
                <w:rFonts w:ascii="Arial" w:hAnsi="Arial" w:cs="Arial"/>
                <w:i/>
              </w:rPr>
              <w:t>Laracy</w:t>
            </w:r>
            <w:proofErr w:type="spellEnd"/>
            <w:r w:rsidRPr="00A07856">
              <w:rPr>
                <w:rFonts w:ascii="Arial" w:hAnsi="Arial" w:cs="Arial"/>
                <w:i/>
              </w:rPr>
              <w:t xml:space="preserve"> (Sentence)</w:t>
            </w:r>
            <w:r>
              <w:rPr>
                <w:rFonts w:ascii="Arial" w:hAnsi="Arial" w:cs="Arial"/>
              </w:rPr>
              <w:t xml:space="preserve"> [2008] VSC 67; </w:t>
            </w:r>
            <w:r w:rsidRPr="004771E0">
              <w:rPr>
                <w:rFonts w:ascii="Arial" w:hAnsi="Arial" w:cs="Arial"/>
                <w:bCs/>
                <w:i/>
              </w:rPr>
              <w:t>R v Casey</w:t>
            </w:r>
            <w:r>
              <w:rPr>
                <w:rFonts w:ascii="Arial" w:hAnsi="Arial" w:cs="Arial"/>
                <w:bCs/>
              </w:rPr>
              <w:t xml:space="preserve"> [2006] VSC 146; [2008] VSCA 53.  New cases of </w:t>
            </w:r>
            <w:r w:rsidRPr="00CF0357">
              <w:rPr>
                <w:rFonts w:ascii="Arial" w:hAnsi="Arial" w:cs="Arial"/>
                <w:bCs/>
                <w:i/>
              </w:rPr>
              <w:t>R v Smith</w:t>
            </w:r>
            <w:r>
              <w:rPr>
                <w:rFonts w:ascii="Arial" w:hAnsi="Arial" w:cs="Arial"/>
                <w:bCs/>
              </w:rPr>
              <w:t xml:space="preserve"> [2008] VSC 87; </w:t>
            </w:r>
            <w:r w:rsidRPr="00F12B52">
              <w:rPr>
                <w:rFonts w:ascii="Arial" w:hAnsi="Arial" w:cs="Arial"/>
                <w:bCs/>
                <w:i/>
              </w:rPr>
              <w:t xml:space="preserve">DPP v TY (No 3) </w:t>
            </w:r>
            <w:r>
              <w:rPr>
                <w:rFonts w:ascii="Arial" w:hAnsi="Arial" w:cs="Arial"/>
                <w:bCs/>
              </w:rPr>
              <w:t xml:space="preserve">[2007] VSC 489 at [66] and the cases summarized therein.  New case of </w:t>
            </w:r>
            <w:r w:rsidRPr="00F12B52">
              <w:rPr>
                <w:rFonts w:ascii="Arial" w:hAnsi="Arial" w:cs="Arial"/>
                <w:bCs/>
                <w:i/>
              </w:rPr>
              <w:t xml:space="preserve">DPP v </w:t>
            </w:r>
            <w:proofErr w:type="spellStart"/>
            <w:r w:rsidRPr="00F12B52">
              <w:rPr>
                <w:rFonts w:ascii="Arial" w:hAnsi="Arial" w:cs="Arial"/>
                <w:bCs/>
                <w:i/>
              </w:rPr>
              <w:t>Athuai</w:t>
            </w:r>
            <w:proofErr w:type="spellEnd"/>
            <w:r>
              <w:rPr>
                <w:rFonts w:ascii="Arial" w:hAnsi="Arial" w:cs="Arial"/>
                <w:bCs/>
              </w:rPr>
              <w:t xml:space="preserve"> [2008] VSCA 2 at [12]-[13].</w:t>
            </w:r>
          </w:p>
        </w:tc>
      </w:tr>
      <w:tr w:rsidR="0048145B" w14:paraId="71C1E212" w14:textId="77777777" w:rsidTr="006B7637">
        <w:tc>
          <w:tcPr>
            <w:tcW w:w="1219" w:type="dxa"/>
            <w:gridSpan w:val="2"/>
            <w:tcBorders>
              <w:top w:val="single" w:sz="4" w:space="0" w:color="auto"/>
              <w:left w:val="single" w:sz="18" w:space="0" w:color="auto"/>
              <w:bottom w:val="single" w:sz="4" w:space="0" w:color="auto"/>
            </w:tcBorders>
          </w:tcPr>
          <w:p w14:paraId="6381DB9D"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7D2F280" w14:textId="4402118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2ADD185" w14:textId="77777777"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214BBDED"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Paragraph heading amended by addition of reference to “dangerous driving causing death”.  New cases of </w:t>
            </w:r>
            <w:r w:rsidRPr="00F12B52">
              <w:rPr>
                <w:rFonts w:ascii="Arial" w:hAnsi="Arial" w:cs="Arial"/>
                <w:bCs/>
                <w:i/>
              </w:rPr>
              <w:t xml:space="preserve">R v Wooden </w:t>
            </w:r>
            <w:r>
              <w:rPr>
                <w:rFonts w:ascii="Arial" w:hAnsi="Arial" w:cs="Arial"/>
                <w:bCs/>
              </w:rPr>
              <w:t xml:space="preserve">[2006] VSCA 97 at [1]; </w:t>
            </w:r>
            <w:r w:rsidRPr="00F12B52">
              <w:rPr>
                <w:rFonts w:ascii="Arial" w:hAnsi="Arial" w:cs="Arial"/>
                <w:bCs/>
                <w:i/>
              </w:rPr>
              <w:t xml:space="preserve">R v </w:t>
            </w:r>
            <w:proofErr w:type="spellStart"/>
            <w:r w:rsidRPr="00F12B52">
              <w:rPr>
                <w:rFonts w:ascii="Arial" w:hAnsi="Arial" w:cs="Arial"/>
                <w:bCs/>
                <w:i/>
              </w:rPr>
              <w:t>Audino</w:t>
            </w:r>
            <w:proofErr w:type="spellEnd"/>
            <w:r w:rsidRPr="00F12B52">
              <w:rPr>
                <w:rFonts w:ascii="Arial" w:hAnsi="Arial" w:cs="Arial"/>
                <w:bCs/>
                <w:i/>
              </w:rPr>
              <w:t xml:space="preserve"> </w:t>
            </w:r>
            <w:r>
              <w:rPr>
                <w:rFonts w:ascii="Arial" w:hAnsi="Arial" w:cs="Arial"/>
                <w:bCs/>
              </w:rPr>
              <w:t xml:space="preserve">[2007] VSCA 318 at [43]; </w:t>
            </w:r>
            <w:r w:rsidRPr="00F12B52">
              <w:rPr>
                <w:rFonts w:ascii="Arial" w:hAnsi="Arial" w:cs="Arial"/>
                <w:bCs/>
                <w:i/>
              </w:rPr>
              <w:t>DPP v Oates</w:t>
            </w:r>
            <w:r>
              <w:rPr>
                <w:rFonts w:ascii="Arial" w:hAnsi="Arial" w:cs="Arial"/>
                <w:bCs/>
              </w:rPr>
              <w:t xml:space="preserve"> [2008] VSCA 59 at [22]-[23].  References to cases of </w:t>
            </w:r>
            <w:r w:rsidRPr="00CF0357">
              <w:rPr>
                <w:rFonts w:ascii="Arial" w:hAnsi="Arial" w:cs="Arial"/>
                <w:bCs/>
                <w:i/>
              </w:rPr>
              <w:t>R v Kennedy</w:t>
            </w:r>
            <w:r>
              <w:rPr>
                <w:rFonts w:ascii="Arial" w:hAnsi="Arial" w:cs="Arial"/>
                <w:bCs/>
              </w:rPr>
              <w:t xml:space="preserve"> [2006] VSCA 77 at [11]; </w:t>
            </w:r>
            <w:r w:rsidRPr="00864860">
              <w:rPr>
                <w:rFonts w:ascii="Arial" w:hAnsi="Arial" w:cs="Arial"/>
                <w:bCs/>
                <w:i/>
              </w:rPr>
              <w:t>R v Smith</w:t>
            </w:r>
            <w:r>
              <w:rPr>
                <w:rFonts w:ascii="Arial" w:hAnsi="Arial" w:cs="Arial"/>
                <w:bCs/>
              </w:rPr>
              <w:t xml:space="preserve"> [2006] VSCA 92 at [37]-[38]; </w:t>
            </w:r>
            <w:r w:rsidRPr="007E7A2A">
              <w:rPr>
                <w:rFonts w:ascii="Arial" w:hAnsi="Arial" w:cs="Arial"/>
                <w:bCs/>
                <w:i/>
              </w:rPr>
              <w:t>R v Cowden</w:t>
            </w:r>
            <w:r>
              <w:rPr>
                <w:rFonts w:ascii="Arial" w:hAnsi="Arial" w:cs="Arial"/>
                <w:bCs/>
              </w:rPr>
              <w:t xml:space="preserve"> [2006] VSCA 220 at [18]-[32].</w:t>
            </w:r>
          </w:p>
        </w:tc>
      </w:tr>
      <w:tr w:rsidR="0048145B" w14:paraId="3444ABA1" w14:textId="77777777" w:rsidTr="006B7637">
        <w:tc>
          <w:tcPr>
            <w:tcW w:w="1219" w:type="dxa"/>
            <w:gridSpan w:val="2"/>
            <w:tcBorders>
              <w:top w:val="single" w:sz="4" w:space="0" w:color="auto"/>
              <w:left w:val="single" w:sz="18" w:space="0" w:color="auto"/>
              <w:bottom w:val="single" w:sz="4" w:space="0" w:color="auto"/>
            </w:tcBorders>
          </w:tcPr>
          <w:p w14:paraId="360AB67D"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lastRenderedPageBreak/>
                <w:t>05/05/08</w:t>
              </w:r>
            </w:smartTag>
          </w:p>
        </w:tc>
        <w:tc>
          <w:tcPr>
            <w:tcW w:w="836" w:type="dxa"/>
            <w:tcBorders>
              <w:top w:val="single" w:sz="4" w:space="0" w:color="auto"/>
              <w:bottom w:val="single" w:sz="4" w:space="0" w:color="auto"/>
            </w:tcBorders>
          </w:tcPr>
          <w:p w14:paraId="5407AD41" w14:textId="7DA7469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58E7A45" w14:textId="77777777" w:rsidR="0048145B" w:rsidRDefault="0048145B" w:rsidP="0048145B">
            <w:pPr>
              <w:jc w:val="center"/>
              <w:rPr>
                <w:lang w:val="en-AU"/>
              </w:rPr>
            </w:pPr>
            <w:r>
              <w:rPr>
                <w:lang w:val="en-AU"/>
              </w:rPr>
              <w:t>11.2.24</w:t>
            </w:r>
          </w:p>
        </w:tc>
        <w:tc>
          <w:tcPr>
            <w:tcW w:w="4798" w:type="dxa"/>
            <w:gridSpan w:val="2"/>
            <w:tcBorders>
              <w:top w:val="single" w:sz="4" w:space="0" w:color="auto"/>
              <w:bottom w:val="single" w:sz="4" w:space="0" w:color="auto"/>
              <w:right w:val="single" w:sz="18" w:space="0" w:color="auto"/>
            </w:tcBorders>
          </w:tcPr>
          <w:p w14:paraId="05F572E0"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Paragraph heading amended by addition of reference to “affray”.  New cases of </w:t>
            </w:r>
            <w:r w:rsidRPr="00244E65">
              <w:rPr>
                <w:rFonts w:ascii="Arial" w:hAnsi="Arial" w:cs="Arial"/>
                <w:bCs/>
                <w:i/>
              </w:rPr>
              <w:t xml:space="preserve">R v </w:t>
            </w:r>
            <w:proofErr w:type="spellStart"/>
            <w:r w:rsidRPr="00244E65">
              <w:rPr>
                <w:rFonts w:ascii="Arial" w:hAnsi="Arial" w:cs="Arial"/>
                <w:bCs/>
                <w:i/>
              </w:rPr>
              <w:t>Consedine</w:t>
            </w:r>
            <w:proofErr w:type="spellEnd"/>
            <w:r>
              <w:rPr>
                <w:rFonts w:ascii="Arial" w:hAnsi="Arial" w:cs="Arial"/>
                <w:bCs/>
              </w:rPr>
              <w:t xml:space="preserve"> [2007] VSCA 253 at [14]; </w:t>
            </w:r>
            <w:r w:rsidRPr="00244E65">
              <w:rPr>
                <w:rFonts w:ascii="Arial" w:hAnsi="Arial" w:cs="Arial"/>
                <w:bCs/>
                <w:i/>
              </w:rPr>
              <w:t>DPP v Richard Ross</w:t>
            </w:r>
            <w:r>
              <w:rPr>
                <w:rFonts w:ascii="Arial" w:hAnsi="Arial" w:cs="Arial"/>
                <w:bCs/>
              </w:rPr>
              <w:t xml:space="preserve"> [2006] VSCA 223; </w:t>
            </w:r>
            <w:r w:rsidRPr="00244E65">
              <w:rPr>
                <w:rFonts w:ascii="Arial" w:hAnsi="Arial" w:cs="Arial"/>
                <w:bCs/>
                <w:i/>
              </w:rPr>
              <w:t xml:space="preserve">DPP v </w:t>
            </w:r>
            <w:proofErr w:type="spellStart"/>
            <w:r w:rsidRPr="00244E65">
              <w:rPr>
                <w:rFonts w:ascii="Arial" w:hAnsi="Arial" w:cs="Arial"/>
                <w:bCs/>
                <w:i/>
              </w:rPr>
              <w:t>Kosmidis</w:t>
            </w:r>
            <w:proofErr w:type="spellEnd"/>
            <w:r>
              <w:rPr>
                <w:rFonts w:ascii="Arial" w:hAnsi="Arial" w:cs="Arial"/>
                <w:bCs/>
              </w:rPr>
              <w:t xml:space="preserve"> [2008] VSCA 66; </w:t>
            </w:r>
            <w:r>
              <w:rPr>
                <w:rFonts w:ascii="Arial" w:hAnsi="Arial" w:cs="Arial"/>
                <w:bCs/>
                <w:i/>
              </w:rPr>
              <w:t>DPP</w:t>
            </w:r>
            <w:r w:rsidRPr="00D2351D">
              <w:rPr>
                <w:rFonts w:ascii="Arial" w:hAnsi="Arial" w:cs="Arial"/>
                <w:bCs/>
                <w:i/>
              </w:rPr>
              <w:t xml:space="preserve"> v </w:t>
            </w:r>
            <w:proofErr w:type="spellStart"/>
            <w:r w:rsidRPr="00D2351D">
              <w:rPr>
                <w:rFonts w:ascii="Arial" w:hAnsi="Arial" w:cs="Arial"/>
                <w:bCs/>
                <w:i/>
              </w:rPr>
              <w:t>Fevaleaki</w:t>
            </w:r>
            <w:proofErr w:type="spellEnd"/>
            <w:r>
              <w:rPr>
                <w:rFonts w:ascii="Arial" w:hAnsi="Arial" w:cs="Arial"/>
                <w:bCs/>
              </w:rPr>
              <w:t xml:space="preserve"> [2006] VSCA 212; </w:t>
            </w:r>
            <w:r w:rsidRPr="00864860">
              <w:rPr>
                <w:rFonts w:ascii="Arial" w:hAnsi="Arial" w:cs="Arial"/>
                <w:bCs/>
                <w:i/>
              </w:rPr>
              <w:t>DPP v Mitchell</w:t>
            </w:r>
            <w:r>
              <w:rPr>
                <w:rFonts w:ascii="Arial" w:hAnsi="Arial" w:cs="Arial"/>
                <w:bCs/>
              </w:rPr>
              <w:t xml:space="preserve"> [2006] VSCA 108.  References to cases of </w:t>
            </w:r>
            <w:r w:rsidRPr="00864860">
              <w:rPr>
                <w:rFonts w:ascii="Arial" w:hAnsi="Arial" w:cs="Arial"/>
                <w:bCs/>
                <w:i/>
              </w:rPr>
              <w:t>R v Catania</w:t>
            </w:r>
            <w:r>
              <w:rPr>
                <w:rFonts w:ascii="Arial" w:hAnsi="Arial" w:cs="Arial"/>
                <w:bCs/>
              </w:rPr>
              <w:t xml:space="preserve"> [2006] VSC 189; </w:t>
            </w:r>
            <w:r w:rsidRPr="00864860">
              <w:rPr>
                <w:rFonts w:ascii="Arial" w:hAnsi="Arial" w:cs="Arial"/>
                <w:bCs/>
                <w:i/>
              </w:rPr>
              <w:t>DPP v Hooker</w:t>
            </w:r>
            <w:r>
              <w:rPr>
                <w:rFonts w:ascii="Arial" w:hAnsi="Arial" w:cs="Arial"/>
                <w:bCs/>
              </w:rPr>
              <w:t xml:space="preserve"> [2006] VSCA 95; </w:t>
            </w:r>
            <w:r w:rsidRPr="00864860">
              <w:rPr>
                <w:rFonts w:ascii="Arial" w:hAnsi="Arial" w:cs="Arial"/>
                <w:bCs/>
                <w:i/>
              </w:rPr>
              <w:t xml:space="preserve">DPP v Douglas </w:t>
            </w:r>
            <w:r>
              <w:rPr>
                <w:rFonts w:ascii="Arial" w:hAnsi="Arial" w:cs="Arial"/>
                <w:bCs/>
              </w:rPr>
              <w:t xml:space="preserve">[2006] VSCA 160; </w:t>
            </w:r>
            <w:r w:rsidRPr="00F93DE2">
              <w:rPr>
                <w:rFonts w:ascii="Arial" w:hAnsi="Arial" w:cs="Arial"/>
                <w:bCs/>
                <w:i/>
              </w:rPr>
              <w:t>R v Watson</w:t>
            </w:r>
            <w:r>
              <w:rPr>
                <w:rFonts w:ascii="Arial" w:hAnsi="Arial" w:cs="Arial"/>
                <w:bCs/>
              </w:rPr>
              <w:t xml:space="preserve"> [2006] VSC 375; </w:t>
            </w:r>
            <w:r w:rsidRPr="00F93DE2">
              <w:rPr>
                <w:rFonts w:ascii="Arial" w:hAnsi="Arial" w:cs="Arial"/>
                <w:bCs/>
                <w:i/>
              </w:rPr>
              <w:t>R v Britt</w:t>
            </w:r>
            <w:r>
              <w:rPr>
                <w:rFonts w:ascii="Arial" w:hAnsi="Arial" w:cs="Arial"/>
                <w:bCs/>
              </w:rPr>
              <w:t xml:space="preserve"> [2006] VSC 378; </w:t>
            </w:r>
            <w:r w:rsidRPr="00864860">
              <w:rPr>
                <w:rFonts w:ascii="Arial" w:hAnsi="Arial" w:cs="Arial"/>
                <w:bCs/>
                <w:i/>
              </w:rPr>
              <w:t xml:space="preserve">DPP v Lothian </w:t>
            </w:r>
            <w:r>
              <w:rPr>
                <w:rFonts w:ascii="Arial" w:hAnsi="Arial" w:cs="Arial"/>
                <w:bCs/>
              </w:rPr>
              <w:t xml:space="preserve">[2006] VSCA 217; </w:t>
            </w:r>
            <w:r w:rsidRPr="00CF0357">
              <w:rPr>
                <w:rFonts w:ascii="Arial" w:hAnsi="Arial" w:cs="Arial"/>
                <w:bCs/>
                <w:i/>
              </w:rPr>
              <w:t>R v Dooley</w:t>
            </w:r>
            <w:r>
              <w:rPr>
                <w:rFonts w:ascii="Arial" w:hAnsi="Arial" w:cs="Arial"/>
                <w:bCs/>
              </w:rPr>
              <w:t xml:space="preserve"> [2006] VSCA 269; </w:t>
            </w:r>
            <w:r w:rsidRPr="00CF0357">
              <w:rPr>
                <w:rFonts w:ascii="Arial" w:hAnsi="Arial" w:cs="Arial"/>
                <w:bCs/>
                <w:i/>
              </w:rPr>
              <w:t xml:space="preserve">DPP v </w:t>
            </w:r>
            <w:proofErr w:type="spellStart"/>
            <w:r w:rsidRPr="00CF0357">
              <w:rPr>
                <w:rFonts w:ascii="Arial" w:hAnsi="Arial" w:cs="Arial"/>
                <w:bCs/>
                <w:i/>
              </w:rPr>
              <w:t>Pantazopoulos</w:t>
            </w:r>
            <w:proofErr w:type="spellEnd"/>
            <w:r>
              <w:rPr>
                <w:rFonts w:ascii="Arial" w:hAnsi="Arial" w:cs="Arial"/>
                <w:bCs/>
              </w:rPr>
              <w:t xml:space="preserve"> [2006] VSC 331; </w:t>
            </w:r>
            <w:r w:rsidRPr="00CF0357">
              <w:rPr>
                <w:rFonts w:ascii="Arial" w:hAnsi="Arial" w:cs="Arial"/>
                <w:bCs/>
                <w:i/>
              </w:rPr>
              <w:t>R v Sita</w:t>
            </w:r>
            <w:r>
              <w:rPr>
                <w:rFonts w:ascii="Arial" w:hAnsi="Arial" w:cs="Arial"/>
                <w:bCs/>
              </w:rPr>
              <w:t xml:space="preserve"> [2006] VSC 323; </w:t>
            </w:r>
            <w:r w:rsidRPr="00CF0357">
              <w:rPr>
                <w:rFonts w:ascii="Arial" w:hAnsi="Arial" w:cs="Arial"/>
                <w:bCs/>
                <w:i/>
              </w:rPr>
              <w:t xml:space="preserve">DPP v Evans; DPP v </w:t>
            </w:r>
            <w:proofErr w:type="spellStart"/>
            <w:r w:rsidRPr="00CF0357">
              <w:rPr>
                <w:rFonts w:ascii="Arial" w:hAnsi="Arial" w:cs="Arial"/>
                <w:bCs/>
                <w:i/>
              </w:rPr>
              <w:t>Hickinbotham</w:t>
            </w:r>
            <w:proofErr w:type="spellEnd"/>
            <w:r>
              <w:rPr>
                <w:rFonts w:ascii="Arial" w:hAnsi="Arial" w:cs="Arial"/>
                <w:bCs/>
              </w:rPr>
              <w:t xml:space="preserve"> [2007] VSCA 15; </w:t>
            </w:r>
            <w:r w:rsidRPr="00864860">
              <w:rPr>
                <w:rFonts w:ascii="Arial" w:hAnsi="Arial" w:cs="Arial"/>
                <w:bCs/>
                <w:i/>
              </w:rPr>
              <w:t>DPP v TT</w:t>
            </w:r>
            <w:r>
              <w:rPr>
                <w:rFonts w:ascii="Arial" w:hAnsi="Arial" w:cs="Arial"/>
                <w:bCs/>
              </w:rPr>
              <w:t xml:space="preserve"> [2007] VSC 23; </w:t>
            </w:r>
            <w:r w:rsidRPr="006662E0">
              <w:rPr>
                <w:rFonts w:ascii="Arial" w:hAnsi="Arial" w:cs="Arial"/>
                <w:i/>
              </w:rPr>
              <w:t xml:space="preserve">DPP v </w:t>
            </w:r>
            <w:proofErr w:type="spellStart"/>
            <w:r w:rsidRPr="006662E0">
              <w:rPr>
                <w:rFonts w:ascii="Arial" w:hAnsi="Arial" w:cs="Arial"/>
                <w:i/>
              </w:rPr>
              <w:t>Bulert</w:t>
            </w:r>
            <w:proofErr w:type="spellEnd"/>
            <w:r w:rsidRPr="006662E0">
              <w:rPr>
                <w:rFonts w:ascii="Arial" w:hAnsi="Arial" w:cs="Arial"/>
                <w:i/>
              </w:rPr>
              <w:t xml:space="preserve"> &amp; Terzi</w:t>
            </w:r>
            <w:r>
              <w:rPr>
                <w:rFonts w:ascii="Arial" w:hAnsi="Arial" w:cs="Arial"/>
              </w:rPr>
              <w:t xml:space="preserve"> [2007] VSCA 69; </w:t>
            </w:r>
            <w:r>
              <w:rPr>
                <w:rFonts w:ascii="Arial" w:hAnsi="Arial" w:cs="Arial"/>
                <w:i/>
              </w:rPr>
              <w:t>DPP</w:t>
            </w:r>
            <w:r w:rsidRPr="00C415A4">
              <w:rPr>
                <w:rFonts w:ascii="Arial" w:hAnsi="Arial" w:cs="Arial"/>
                <w:i/>
              </w:rPr>
              <w:t xml:space="preserve"> v Joyce</w:t>
            </w:r>
            <w:r>
              <w:rPr>
                <w:rFonts w:ascii="Arial" w:hAnsi="Arial" w:cs="Arial"/>
              </w:rPr>
              <w:t xml:space="preserve"> [2007] VSCA 215; </w:t>
            </w:r>
            <w:r w:rsidRPr="00397CB8">
              <w:rPr>
                <w:rFonts w:ascii="Arial" w:hAnsi="Arial" w:cs="Arial"/>
                <w:i/>
              </w:rPr>
              <w:t>R v Pennell; R v Rankin</w:t>
            </w:r>
            <w:r>
              <w:rPr>
                <w:rFonts w:ascii="Arial" w:hAnsi="Arial" w:cs="Arial"/>
              </w:rPr>
              <w:t xml:space="preserve"> [2007] VSCA 225; </w:t>
            </w:r>
            <w:r w:rsidRPr="00244E65">
              <w:rPr>
                <w:rFonts w:ascii="Arial" w:hAnsi="Arial" w:cs="Arial"/>
                <w:i/>
              </w:rPr>
              <w:t>R</w:t>
            </w:r>
            <w:r w:rsidRPr="007F003C">
              <w:rPr>
                <w:rFonts w:ascii="Arial" w:hAnsi="Arial" w:cs="Arial"/>
                <w:i/>
              </w:rPr>
              <w:t xml:space="preserve"> v Clark</w:t>
            </w:r>
            <w:r>
              <w:rPr>
                <w:rFonts w:ascii="Arial" w:hAnsi="Arial" w:cs="Arial"/>
              </w:rPr>
              <w:t xml:space="preserve"> [2007] VSCA 254; </w:t>
            </w:r>
            <w:r>
              <w:rPr>
                <w:rFonts w:ascii="Arial" w:hAnsi="Arial" w:cs="Arial"/>
                <w:i/>
              </w:rPr>
              <w:t xml:space="preserve">R v Ali </w:t>
            </w:r>
            <w:proofErr w:type="spellStart"/>
            <w:r>
              <w:rPr>
                <w:rFonts w:ascii="Arial" w:hAnsi="Arial" w:cs="Arial"/>
                <w:i/>
              </w:rPr>
              <w:t>Ali</w:t>
            </w:r>
            <w:proofErr w:type="spellEnd"/>
            <w:r>
              <w:rPr>
                <w:rFonts w:ascii="Arial" w:hAnsi="Arial" w:cs="Arial"/>
                <w:i/>
              </w:rPr>
              <w:t xml:space="preserve"> </w:t>
            </w:r>
            <w:r w:rsidRPr="001D2791">
              <w:rPr>
                <w:rFonts w:ascii="Arial" w:hAnsi="Arial" w:cs="Arial"/>
              </w:rPr>
              <w:t>[2007] VSC 350</w:t>
            </w:r>
            <w:r>
              <w:rPr>
                <w:rFonts w:ascii="Arial" w:hAnsi="Arial" w:cs="Arial"/>
              </w:rPr>
              <w:t xml:space="preserve">; </w:t>
            </w:r>
            <w:r w:rsidRPr="00702A50">
              <w:rPr>
                <w:rFonts w:ascii="Arial" w:hAnsi="Arial" w:cs="Arial"/>
                <w:i/>
              </w:rPr>
              <w:t xml:space="preserve">DPP v McAllister </w:t>
            </w:r>
            <w:r>
              <w:rPr>
                <w:rFonts w:ascii="Arial" w:hAnsi="Arial" w:cs="Arial"/>
              </w:rPr>
              <w:t xml:space="preserve">[2007] VSC 536; </w:t>
            </w:r>
            <w:r w:rsidRPr="00702A50">
              <w:rPr>
                <w:rFonts w:ascii="Arial" w:hAnsi="Arial" w:cs="Arial"/>
                <w:i/>
              </w:rPr>
              <w:t xml:space="preserve">R v </w:t>
            </w:r>
            <w:proofErr w:type="spellStart"/>
            <w:r w:rsidRPr="00702A50">
              <w:rPr>
                <w:rFonts w:ascii="Arial" w:hAnsi="Arial" w:cs="Arial"/>
                <w:i/>
              </w:rPr>
              <w:t>Tresize</w:t>
            </w:r>
            <w:proofErr w:type="spellEnd"/>
            <w:r>
              <w:rPr>
                <w:rFonts w:ascii="Arial" w:hAnsi="Arial" w:cs="Arial"/>
              </w:rPr>
              <w:t xml:space="preserve"> [2008] VSCA 8; </w:t>
            </w:r>
            <w:r>
              <w:rPr>
                <w:rFonts w:ascii="Arial" w:hAnsi="Arial" w:cs="Arial"/>
                <w:i/>
              </w:rPr>
              <w:t xml:space="preserve">R v Castles </w:t>
            </w:r>
            <w:r w:rsidRPr="00702A50">
              <w:rPr>
                <w:rFonts w:ascii="Arial" w:hAnsi="Arial" w:cs="Arial"/>
              </w:rPr>
              <w:t>[2008] VSC 93</w:t>
            </w:r>
            <w:r>
              <w:rPr>
                <w:rFonts w:ascii="Arial" w:hAnsi="Arial" w:cs="Arial"/>
              </w:rPr>
              <w:t xml:space="preserve">; </w:t>
            </w:r>
            <w:r w:rsidRPr="00CF0357">
              <w:rPr>
                <w:rFonts w:ascii="Arial" w:hAnsi="Arial" w:cs="Arial"/>
                <w:i/>
              </w:rPr>
              <w:t>R v Kumar</w:t>
            </w:r>
            <w:r>
              <w:rPr>
                <w:rFonts w:ascii="Arial" w:hAnsi="Arial" w:cs="Arial"/>
              </w:rPr>
              <w:t xml:space="preserve"> [2006] VSCA 182; </w:t>
            </w:r>
            <w:r>
              <w:rPr>
                <w:rFonts w:ascii="Arial" w:hAnsi="Arial" w:cs="Arial"/>
                <w:i/>
              </w:rPr>
              <w:t xml:space="preserve">R v </w:t>
            </w:r>
            <w:proofErr w:type="spellStart"/>
            <w:r>
              <w:rPr>
                <w:rFonts w:ascii="Arial" w:hAnsi="Arial" w:cs="Arial"/>
                <w:i/>
              </w:rPr>
              <w:t>Stuttard</w:t>
            </w:r>
            <w:proofErr w:type="spellEnd"/>
            <w:r>
              <w:rPr>
                <w:rFonts w:ascii="Arial" w:hAnsi="Arial" w:cs="Arial"/>
                <w:i/>
              </w:rPr>
              <w:t xml:space="preserve"> </w:t>
            </w:r>
            <w:r w:rsidRPr="0012250E">
              <w:rPr>
                <w:rFonts w:ascii="Arial" w:hAnsi="Arial" w:cs="Arial"/>
              </w:rPr>
              <w:t>[2006] VSCA 112</w:t>
            </w:r>
            <w:r>
              <w:rPr>
                <w:rFonts w:ascii="Arial" w:hAnsi="Arial" w:cs="Arial"/>
                <w:i/>
              </w:rPr>
              <w:t xml:space="preserve">; DPP v Castro </w:t>
            </w:r>
            <w:r w:rsidRPr="00864860">
              <w:rPr>
                <w:rFonts w:ascii="Arial" w:hAnsi="Arial" w:cs="Arial"/>
              </w:rPr>
              <w:t xml:space="preserve">[2006] VSCA 197; </w:t>
            </w:r>
            <w:r w:rsidRPr="007F003C">
              <w:rPr>
                <w:rFonts w:ascii="Arial" w:hAnsi="Arial" w:cs="Arial"/>
                <w:i/>
              </w:rPr>
              <w:t xml:space="preserve">R v </w:t>
            </w:r>
            <w:r>
              <w:rPr>
                <w:rFonts w:ascii="Arial" w:hAnsi="Arial" w:cs="Arial"/>
                <w:i/>
              </w:rPr>
              <w:t xml:space="preserve">Campbell </w:t>
            </w:r>
            <w:r w:rsidRPr="007F003C">
              <w:rPr>
                <w:rFonts w:ascii="Arial" w:hAnsi="Arial" w:cs="Arial"/>
                <w:i/>
              </w:rPr>
              <w:t>Ross</w:t>
            </w:r>
            <w:r>
              <w:rPr>
                <w:rFonts w:ascii="Arial" w:hAnsi="Arial" w:cs="Arial"/>
              </w:rPr>
              <w:t xml:space="preserve"> [2007] VSCA 213; </w:t>
            </w:r>
            <w:r w:rsidRPr="00864860">
              <w:rPr>
                <w:rFonts w:ascii="Arial" w:hAnsi="Arial" w:cs="Arial"/>
                <w:i/>
              </w:rPr>
              <w:t>DPP (Vic) v Coley</w:t>
            </w:r>
            <w:r>
              <w:rPr>
                <w:rFonts w:ascii="Arial" w:hAnsi="Arial" w:cs="Arial"/>
              </w:rPr>
              <w:t xml:space="preserve"> [2007] VSCA 91; </w:t>
            </w:r>
            <w:r w:rsidRPr="00864860">
              <w:rPr>
                <w:rFonts w:ascii="Arial" w:hAnsi="Arial" w:cs="Arial"/>
                <w:i/>
              </w:rPr>
              <w:t>R v Pota</w:t>
            </w:r>
            <w:r>
              <w:rPr>
                <w:rFonts w:ascii="Arial" w:hAnsi="Arial" w:cs="Arial"/>
              </w:rPr>
              <w:t xml:space="preserve"> [2007] VSCA 198; </w:t>
            </w:r>
            <w:r w:rsidRPr="00566E12">
              <w:rPr>
                <w:rFonts w:ascii="Arial" w:hAnsi="Arial" w:cs="Arial"/>
                <w:i/>
              </w:rPr>
              <w:t>R v Brown</w:t>
            </w:r>
            <w:r>
              <w:rPr>
                <w:rFonts w:ascii="Arial" w:hAnsi="Arial" w:cs="Arial"/>
              </w:rPr>
              <w:t xml:space="preserve"> [2003] VSCA 153 at [9]; </w:t>
            </w:r>
            <w:r w:rsidRPr="006662E0">
              <w:rPr>
                <w:rFonts w:ascii="Arial" w:hAnsi="Arial" w:cs="Arial"/>
                <w:i/>
              </w:rPr>
              <w:t xml:space="preserve">R v </w:t>
            </w:r>
            <w:proofErr w:type="spellStart"/>
            <w:r w:rsidRPr="006662E0">
              <w:rPr>
                <w:rFonts w:ascii="Arial" w:hAnsi="Arial" w:cs="Arial"/>
                <w:i/>
              </w:rPr>
              <w:t>Fackove</w:t>
            </w:r>
            <w:r>
              <w:rPr>
                <w:rFonts w:ascii="Arial" w:hAnsi="Arial" w:cs="Arial"/>
                <w:i/>
              </w:rPr>
              <w:t>c</w:t>
            </w:r>
            <w:proofErr w:type="spellEnd"/>
            <w:r>
              <w:rPr>
                <w:rFonts w:ascii="Arial" w:hAnsi="Arial" w:cs="Arial"/>
              </w:rPr>
              <w:t xml:space="preserve"> [2007] VSCA 93 at [37]; </w:t>
            </w:r>
            <w:r w:rsidRPr="00CF03A5">
              <w:rPr>
                <w:rFonts w:ascii="Arial" w:hAnsi="Arial" w:cs="Arial"/>
                <w:i/>
              </w:rPr>
              <w:t xml:space="preserve">R v King; R v </w:t>
            </w:r>
            <w:proofErr w:type="spellStart"/>
            <w:r w:rsidRPr="00CF03A5">
              <w:rPr>
                <w:rFonts w:ascii="Arial" w:hAnsi="Arial" w:cs="Arial"/>
                <w:i/>
              </w:rPr>
              <w:t>Ngyouen</w:t>
            </w:r>
            <w:proofErr w:type="spellEnd"/>
            <w:r>
              <w:rPr>
                <w:rFonts w:ascii="Arial" w:hAnsi="Arial" w:cs="Arial"/>
              </w:rPr>
              <w:t xml:space="preserve"> [2007] VSCA 263.</w:t>
            </w:r>
          </w:p>
        </w:tc>
      </w:tr>
      <w:tr w:rsidR="0048145B" w14:paraId="3A58AFD9" w14:textId="77777777" w:rsidTr="006B7637">
        <w:tc>
          <w:tcPr>
            <w:tcW w:w="1219" w:type="dxa"/>
            <w:gridSpan w:val="2"/>
            <w:tcBorders>
              <w:top w:val="single" w:sz="4" w:space="0" w:color="auto"/>
              <w:left w:val="single" w:sz="18" w:space="0" w:color="auto"/>
              <w:bottom w:val="single" w:sz="4" w:space="0" w:color="auto"/>
            </w:tcBorders>
          </w:tcPr>
          <w:p w14:paraId="4979186E"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5AAFEBD" w14:textId="4BE080D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BFB7D23" w14:textId="77777777"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09FC97D0"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4D000D">
              <w:rPr>
                <w:rFonts w:ascii="Arial" w:hAnsi="Arial" w:cs="Arial"/>
                <w:bCs/>
                <w:i/>
              </w:rPr>
              <w:t xml:space="preserve">R v </w:t>
            </w:r>
            <w:proofErr w:type="spellStart"/>
            <w:r w:rsidRPr="004D000D">
              <w:rPr>
                <w:rFonts w:ascii="Arial" w:hAnsi="Arial" w:cs="Arial"/>
                <w:bCs/>
                <w:i/>
              </w:rPr>
              <w:t>Pidoto</w:t>
            </w:r>
            <w:proofErr w:type="spellEnd"/>
            <w:r w:rsidRPr="004D000D">
              <w:rPr>
                <w:rFonts w:ascii="Arial" w:hAnsi="Arial" w:cs="Arial"/>
                <w:bCs/>
                <w:i/>
              </w:rPr>
              <w:t>; R v O’Dea</w:t>
            </w:r>
            <w:r>
              <w:rPr>
                <w:rFonts w:ascii="Arial" w:hAnsi="Arial" w:cs="Arial"/>
                <w:bCs/>
              </w:rPr>
              <w:t xml:space="preserve"> [2006] VSCA 185.  New references to cases of </w:t>
            </w:r>
            <w:r w:rsidRPr="009E6A6B">
              <w:rPr>
                <w:rFonts w:ascii="Arial" w:hAnsi="Arial" w:cs="Arial"/>
                <w:i/>
              </w:rPr>
              <w:t>R v Yacoub</w:t>
            </w:r>
            <w:r>
              <w:rPr>
                <w:rFonts w:ascii="Arial" w:hAnsi="Arial" w:cs="Arial"/>
              </w:rPr>
              <w:t xml:space="preserve"> [2006] VSCA 203;</w:t>
            </w:r>
            <w:r w:rsidRPr="00AE3040">
              <w:rPr>
                <w:rFonts w:ascii="Arial" w:hAnsi="Arial" w:cs="Arial"/>
              </w:rPr>
              <w:t xml:space="preserve"> </w:t>
            </w:r>
            <w:r w:rsidRPr="00AE3040">
              <w:rPr>
                <w:rFonts w:ascii="Arial" w:hAnsi="Arial" w:cs="Arial"/>
                <w:i/>
              </w:rPr>
              <w:t xml:space="preserve">R v </w:t>
            </w:r>
            <w:smartTag w:uri="urn:schemas-microsoft-com:office:smarttags" w:element="place">
              <w:smartTag w:uri="urn:schemas-microsoft-com:office:smarttags" w:element="City">
                <w:r>
                  <w:rPr>
                    <w:rFonts w:ascii="Arial" w:hAnsi="Arial" w:cs="Arial"/>
                    <w:i/>
                  </w:rPr>
                  <w:t>Duncan</w:t>
                </w:r>
              </w:smartTag>
            </w:smartTag>
            <w:r>
              <w:rPr>
                <w:rFonts w:ascii="Arial" w:hAnsi="Arial" w:cs="Arial"/>
                <w:i/>
              </w:rPr>
              <w:t xml:space="preserve"> </w:t>
            </w:r>
            <w:r w:rsidRPr="003829D2">
              <w:rPr>
                <w:rFonts w:ascii="Arial" w:hAnsi="Arial" w:cs="Arial"/>
              </w:rPr>
              <w:t>[2006] VSCA 239;</w:t>
            </w:r>
            <w:r>
              <w:rPr>
                <w:rFonts w:ascii="Arial" w:hAnsi="Arial" w:cs="Arial"/>
                <w:i/>
              </w:rPr>
              <w:t xml:space="preserve"> R v </w:t>
            </w:r>
            <w:proofErr w:type="spellStart"/>
            <w:r w:rsidRPr="00AE3040">
              <w:rPr>
                <w:rFonts w:ascii="Arial" w:hAnsi="Arial" w:cs="Arial"/>
                <w:i/>
              </w:rPr>
              <w:t>D’Aloia</w:t>
            </w:r>
            <w:proofErr w:type="spellEnd"/>
            <w:r w:rsidRPr="00AE3040">
              <w:rPr>
                <w:rFonts w:ascii="Arial" w:hAnsi="Arial" w:cs="Arial"/>
                <w:i/>
              </w:rPr>
              <w:t xml:space="preserve"> </w:t>
            </w:r>
            <w:r w:rsidRPr="00AE3040">
              <w:rPr>
                <w:rFonts w:ascii="Arial" w:hAnsi="Arial" w:cs="Arial"/>
              </w:rPr>
              <w:t>[2006] VSCA 273</w:t>
            </w:r>
            <w:r w:rsidRPr="00FB6E9A">
              <w:rPr>
                <w:rFonts w:ascii="Arial" w:hAnsi="Arial" w:cs="Arial"/>
              </w:rPr>
              <w:t xml:space="preserve">; </w:t>
            </w:r>
            <w:r w:rsidRPr="00FB6E9A">
              <w:rPr>
                <w:rFonts w:ascii="Arial" w:hAnsi="Arial" w:cs="Arial"/>
                <w:i/>
              </w:rPr>
              <w:t xml:space="preserve">R v </w:t>
            </w:r>
            <w:smartTag w:uri="urn:schemas-microsoft-com:office:smarttags" w:element="place">
              <w:r w:rsidRPr="00FB6E9A">
                <w:rPr>
                  <w:rFonts w:ascii="Arial" w:hAnsi="Arial" w:cs="Arial"/>
                  <w:i/>
                </w:rPr>
                <w:t>Adams</w:t>
              </w:r>
            </w:smartTag>
            <w:r w:rsidRPr="00FB6E9A">
              <w:rPr>
                <w:rFonts w:ascii="Arial" w:hAnsi="Arial" w:cs="Arial"/>
              </w:rPr>
              <w:t xml:space="preserve"> [2007] VSCA 37;</w:t>
            </w:r>
            <w:r>
              <w:t xml:space="preserve"> </w:t>
            </w:r>
            <w:r w:rsidRPr="00AE3040">
              <w:rPr>
                <w:rFonts w:ascii="Arial" w:hAnsi="Arial" w:cs="Arial"/>
                <w:i/>
              </w:rPr>
              <w:t xml:space="preserve">R v Reed &amp; </w:t>
            </w:r>
            <w:proofErr w:type="spellStart"/>
            <w:r w:rsidRPr="00AE3040">
              <w:rPr>
                <w:rFonts w:ascii="Arial" w:hAnsi="Arial" w:cs="Arial"/>
                <w:i/>
              </w:rPr>
              <w:t>Shortis</w:t>
            </w:r>
            <w:proofErr w:type="spellEnd"/>
            <w:r>
              <w:rPr>
                <w:rFonts w:ascii="Arial" w:hAnsi="Arial" w:cs="Arial"/>
              </w:rPr>
              <w:t xml:space="preserve"> [2007] VSCA 67; </w:t>
            </w:r>
            <w:r w:rsidRPr="001004F7">
              <w:rPr>
                <w:rFonts w:ascii="Arial" w:hAnsi="Arial" w:cs="Arial"/>
                <w:i/>
              </w:rPr>
              <w:t xml:space="preserve">R v </w:t>
            </w:r>
            <w:proofErr w:type="spellStart"/>
            <w:r w:rsidRPr="001004F7">
              <w:rPr>
                <w:rFonts w:ascii="Arial" w:hAnsi="Arial" w:cs="Arial"/>
                <w:i/>
              </w:rPr>
              <w:t>Karaf</w:t>
            </w:r>
            <w:r>
              <w:rPr>
                <w:rFonts w:ascii="Arial" w:hAnsi="Arial" w:cs="Arial"/>
                <w:i/>
              </w:rPr>
              <w:t>i</w:t>
            </w:r>
            <w:r w:rsidRPr="001004F7">
              <w:rPr>
                <w:rFonts w:ascii="Arial" w:hAnsi="Arial" w:cs="Arial"/>
                <w:i/>
              </w:rPr>
              <w:t>lowski</w:t>
            </w:r>
            <w:proofErr w:type="spellEnd"/>
            <w:r>
              <w:rPr>
                <w:rFonts w:ascii="Arial" w:hAnsi="Arial" w:cs="Arial"/>
              </w:rPr>
              <w:t xml:space="preserve"> [2007] VSCA 156.  </w:t>
            </w:r>
            <w:r w:rsidRPr="00F51D1F">
              <w:rPr>
                <w:rFonts w:ascii="Arial" w:hAnsi="Arial" w:cs="Arial"/>
              </w:rPr>
              <w:t xml:space="preserve">New </w:t>
            </w:r>
            <w:r>
              <w:rPr>
                <w:rFonts w:ascii="Arial" w:hAnsi="Arial" w:cs="Arial"/>
              </w:rPr>
              <w:t xml:space="preserve">case of </w:t>
            </w:r>
            <w:r w:rsidRPr="008D2BB9">
              <w:rPr>
                <w:rFonts w:ascii="Arial" w:hAnsi="Arial" w:cs="Arial"/>
                <w:i/>
              </w:rPr>
              <w:t xml:space="preserve">R v </w:t>
            </w:r>
            <w:proofErr w:type="spellStart"/>
            <w:r w:rsidRPr="008D2BB9">
              <w:rPr>
                <w:rFonts w:ascii="Arial" w:hAnsi="Arial" w:cs="Arial"/>
                <w:i/>
              </w:rPr>
              <w:t>Catanzariti</w:t>
            </w:r>
            <w:proofErr w:type="spellEnd"/>
            <w:r>
              <w:rPr>
                <w:rFonts w:ascii="Arial" w:hAnsi="Arial" w:cs="Arial"/>
              </w:rPr>
              <w:t xml:space="preserve"> [2006] VSC 162.  </w:t>
            </w:r>
            <w:r>
              <w:rPr>
                <w:rFonts w:ascii="Arial" w:hAnsi="Arial" w:cs="Arial"/>
                <w:bCs/>
              </w:rPr>
              <w:t xml:space="preserve">Delete reference to </w:t>
            </w:r>
            <w:r w:rsidRPr="008704DE">
              <w:rPr>
                <w:rFonts w:ascii="Arial" w:hAnsi="Arial" w:cs="Arial"/>
                <w:i/>
              </w:rPr>
              <w:t>R v Howden</w:t>
            </w:r>
            <w:r>
              <w:rPr>
                <w:rFonts w:ascii="Arial" w:hAnsi="Arial" w:cs="Arial"/>
              </w:rPr>
              <w:t xml:space="preserve"> (1999) 108 A Crim R </w:t>
            </w:r>
            <w:r w:rsidRPr="008704DE">
              <w:rPr>
                <w:rFonts w:ascii="Arial" w:hAnsi="Arial" w:cs="Arial"/>
              </w:rPr>
              <w:t>240</w:t>
            </w:r>
            <w:r>
              <w:rPr>
                <w:rFonts w:ascii="Arial" w:hAnsi="Arial" w:cs="Arial"/>
              </w:rPr>
              <w:t xml:space="preserve"> which is no longer good law.</w:t>
            </w:r>
            <w:r w:rsidRPr="00F51D1F">
              <w:rPr>
                <w:rFonts w:ascii="Arial" w:hAnsi="Arial" w:cs="Arial"/>
              </w:rPr>
              <w:t xml:space="preserve"> </w:t>
            </w:r>
            <w:r>
              <w:rPr>
                <w:rFonts w:ascii="Arial" w:hAnsi="Arial" w:cs="Arial"/>
              </w:rPr>
              <w:t xml:space="preserve"> New </w:t>
            </w:r>
            <w:r w:rsidRPr="00F51D1F">
              <w:rPr>
                <w:rFonts w:ascii="Arial" w:hAnsi="Arial" w:cs="Arial"/>
              </w:rPr>
              <w:t>references to cases of</w:t>
            </w:r>
            <w:r>
              <w:rPr>
                <w:rFonts w:ascii="Arial" w:hAnsi="Arial" w:cs="Arial"/>
                <w:i/>
              </w:rPr>
              <w:t xml:space="preserve"> </w:t>
            </w:r>
            <w:r w:rsidRPr="004B01D9">
              <w:rPr>
                <w:rFonts w:ascii="Arial" w:hAnsi="Arial" w:cs="Arial"/>
                <w:i/>
              </w:rPr>
              <w:t>R v Ta Song Wong</w:t>
            </w:r>
            <w:r>
              <w:rPr>
                <w:rFonts w:ascii="Arial" w:hAnsi="Arial" w:cs="Arial"/>
              </w:rPr>
              <w:t xml:space="preserve"> [2006] VSC 126; </w:t>
            </w:r>
            <w:r w:rsidRPr="004B01D9">
              <w:rPr>
                <w:rFonts w:ascii="Arial" w:hAnsi="Arial" w:cs="Arial"/>
                <w:i/>
              </w:rPr>
              <w:t>DPP (</w:t>
            </w:r>
            <w:proofErr w:type="spellStart"/>
            <w:r w:rsidRPr="004B01D9">
              <w:rPr>
                <w:rFonts w:ascii="Arial" w:hAnsi="Arial" w:cs="Arial"/>
                <w:i/>
              </w:rPr>
              <w:t>Cth</w:t>
            </w:r>
            <w:proofErr w:type="spellEnd"/>
            <w:r w:rsidRPr="004B01D9">
              <w:rPr>
                <w:rFonts w:ascii="Arial" w:hAnsi="Arial" w:cs="Arial"/>
                <w:i/>
              </w:rPr>
              <w:t xml:space="preserve">) v </w:t>
            </w:r>
            <w:proofErr w:type="spellStart"/>
            <w:r w:rsidRPr="004B01D9">
              <w:rPr>
                <w:rFonts w:ascii="Arial" w:hAnsi="Arial" w:cs="Arial"/>
                <w:i/>
              </w:rPr>
              <w:t>Ves</w:t>
            </w:r>
            <w:r>
              <w:rPr>
                <w:rFonts w:ascii="Arial" w:hAnsi="Arial" w:cs="Arial"/>
                <w:i/>
              </w:rPr>
              <w:t>t</w:t>
            </w:r>
            <w:r w:rsidRPr="004B01D9">
              <w:rPr>
                <w:rFonts w:ascii="Arial" w:hAnsi="Arial" w:cs="Arial"/>
                <w:i/>
              </w:rPr>
              <w:t>ic</w:t>
            </w:r>
            <w:proofErr w:type="spellEnd"/>
            <w:r>
              <w:rPr>
                <w:rFonts w:ascii="Arial" w:hAnsi="Arial" w:cs="Arial"/>
              </w:rPr>
              <w:t xml:space="preserve"> [2008] VSCA 12; </w:t>
            </w:r>
            <w:r w:rsidRPr="00BC690F">
              <w:rPr>
                <w:rFonts w:ascii="Arial" w:hAnsi="Arial" w:cs="Arial"/>
                <w:i/>
              </w:rPr>
              <w:t>R v Doble</w:t>
            </w:r>
            <w:r>
              <w:rPr>
                <w:rFonts w:ascii="Arial" w:hAnsi="Arial" w:cs="Arial"/>
              </w:rPr>
              <w:t xml:space="preserve"> [2007] VSCA 47; </w:t>
            </w:r>
            <w:r w:rsidRPr="004C291B">
              <w:rPr>
                <w:rFonts w:ascii="Arial" w:hAnsi="Arial" w:cs="Arial"/>
                <w:i/>
              </w:rPr>
              <w:t xml:space="preserve">R v </w:t>
            </w:r>
            <w:proofErr w:type="spellStart"/>
            <w:r w:rsidRPr="004C291B">
              <w:rPr>
                <w:rFonts w:ascii="Arial" w:hAnsi="Arial" w:cs="Arial"/>
                <w:i/>
              </w:rPr>
              <w:t>Komljenovic</w:t>
            </w:r>
            <w:proofErr w:type="spellEnd"/>
            <w:r>
              <w:rPr>
                <w:rFonts w:ascii="Arial" w:hAnsi="Arial" w:cs="Arial"/>
              </w:rPr>
              <w:t xml:space="preserve"> [2006] VSCA 136; </w:t>
            </w:r>
            <w:r w:rsidRPr="00342872">
              <w:rPr>
                <w:rFonts w:ascii="Arial" w:hAnsi="Arial" w:cs="Arial"/>
                <w:i/>
              </w:rPr>
              <w:t>R v S</w:t>
            </w:r>
            <w:r>
              <w:rPr>
                <w:rFonts w:ascii="Arial" w:hAnsi="Arial" w:cs="Arial"/>
              </w:rPr>
              <w:t xml:space="preserve"> [2006] VSCA 134; </w:t>
            </w:r>
            <w:r w:rsidRPr="006C3F0F">
              <w:rPr>
                <w:rFonts w:ascii="Arial" w:hAnsi="Arial" w:cs="Arial"/>
                <w:i/>
              </w:rPr>
              <w:t xml:space="preserve">R v </w:t>
            </w:r>
            <w:proofErr w:type="spellStart"/>
            <w:r w:rsidRPr="006C3F0F">
              <w:rPr>
                <w:rFonts w:ascii="Arial" w:hAnsi="Arial" w:cs="Arial"/>
                <w:i/>
              </w:rPr>
              <w:t>Sibic</w:t>
            </w:r>
            <w:proofErr w:type="spellEnd"/>
            <w:r w:rsidRPr="006C3F0F">
              <w:rPr>
                <w:rFonts w:ascii="Arial" w:hAnsi="Arial" w:cs="Arial"/>
                <w:i/>
              </w:rPr>
              <w:t xml:space="preserve"> &amp; </w:t>
            </w:r>
            <w:proofErr w:type="spellStart"/>
            <w:r w:rsidRPr="006C3F0F">
              <w:rPr>
                <w:rFonts w:ascii="Arial" w:hAnsi="Arial" w:cs="Arial"/>
                <w:i/>
              </w:rPr>
              <w:t>Sibic</w:t>
            </w:r>
            <w:proofErr w:type="spellEnd"/>
            <w:r>
              <w:rPr>
                <w:rFonts w:ascii="Arial" w:hAnsi="Arial" w:cs="Arial"/>
              </w:rPr>
              <w:t xml:space="preserve"> [2006] VSCA 296; </w:t>
            </w:r>
            <w:r w:rsidRPr="005A5132">
              <w:rPr>
                <w:rFonts w:ascii="Arial" w:hAnsi="Arial" w:cs="Arial"/>
                <w:i/>
              </w:rPr>
              <w:t>R v Garlick (No 2)</w:t>
            </w:r>
            <w:r>
              <w:rPr>
                <w:rFonts w:ascii="Arial" w:hAnsi="Arial" w:cs="Arial"/>
              </w:rPr>
              <w:t xml:space="preserve"> [2007] VSCA 23; </w:t>
            </w:r>
            <w:r w:rsidRPr="00C20CD0">
              <w:rPr>
                <w:rFonts w:ascii="Arial" w:hAnsi="Arial" w:cs="Arial"/>
                <w:i/>
              </w:rPr>
              <w:t xml:space="preserve">R v </w:t>
            </w:r>
            <w:proofErr w:type="spellStart"/>
            <w:r w:rsidRPr="00C20CD0">
              <w:rPr>
                <w:rFonts w:ascii="Arial" w:hAnsi="Arial" w:cs="Arial"/>
                <w:i/>
              </w:rPr>
              <w:t>Vardouniotis</w:t>
            </w:r>
            <w:proofErr w:type="spellEnd"/>
            <w:r>
              <w:rPr>
                <w:rFonts w:ascii="Arial" w:hAnsi="Arial" w:cs="Arial"/>
              </w:rPr>
              <w:t xml:space="preserve"> [2007] VSCA 62; </w:t>
            </w:r>
            <w:r w:rsidRPr="00C20CD0">
              <w:rPr>
                <w:rFonts w:ascii="Arial" w:hAnsi="Arial" w:cs="Arial"/>
                <w:i/>
              </w:rPr>
              <w:t>R v Evans</w:t>
            </w:r>
            <w:r>
              <w:rPr>
                <w:rFonts w:ascii="Arial" w:hAnsi="Arial" w:cs="Arial"/>
              </w:rPr>
              <w:t xml:space="preserve"> [2007] VSCA 76; </w:t>
            </w:r>
            <w:r w:rsidRPr="005A5132">
              <w:rPr>
                <w:rFonts w:ascii="Arial" w:hAnsi="Arial" w:cs="Arial"/>
                <w:i/>
              </w:rPr>
              <w:t xml:space="preserve">R v Van </w:t>
            </w:r>
            <w:proofErr w:type="spellStart"/>
            <w:r w:rsidRPr="005A5132">
              <w:rPr>
                <w:rFonts w:ascii="Arial" w:hAnsi="Arial" w:cs="Arial"/>
                <w:i/>
              </w:rPr>
              <w:t>Xang</w:t>
            </w:r>
            <w:proofErr w:type="spellEnd"/>
            <w:r w:rsidRPr="005A5132">
              <w:rPr>
                <w:rFonts w:ascii="Arial" w:hAnsi="Arial" w:cs="Arial"/>
                <w:i/>
              </w:rPr>
              <w:t xml:space="preserve"> Nguyen</w:t>
            </w:r>
            <w:r>
              <w:rPr>
                <w:rFonts w:ascii="Arial" w:hAnsi="Arial" w:cs="Arial"/>
              </w:rPr>
              <w:t xml:space="preserve"> [2006] VSCA 158;</w:t>
            </w:r>
            <w:r w:rsidRPr="00731049">
              <w:rPr>
                <w:rFonts w:ascii="Arial" w:hAnsi="Arial" w:cs="Arial"/>
                <w:i/>
              </w:rPr>
              <w:t xml:space="preserve"> R v Downing</w:t>
            </w:r>
            <w:r>
              <w:rPr>
                <w:rFonts w:ascii="Arial" w:hAnsi="Arial" w:cs="Arial"/>
              </w:rPr>
              <w:t xml:space="preserve"> [2007] VSCA 154; </w:t>
            </w:r>
            <w:r w:rsidRPr="00C26335">
              <w:rPr>
                <w:rFonts w:ascii="Arial" w:hAnsi="Arial" w:cs="Arial"/>
                <w:i/>
              </w:rPr>
              <w:t>R v Wright &amp; Gabriel</w:t>
            </w:r>
            <w:r>
              <w:rPr>
                <w:rFonts w:ascii="Arial" w:hAnsi="Arial" w:cs="Arial"/>
              </w:rPr>
              <w:t xml:space="preserve"> [2008] VSCA 19; </w:t>
            </w:r>
            <w:r w:rsidRPr="00C26335">
              <w:rPr>
                <w:rFonts w:ascii="Arial" w:hAnsi="Arial" w:cs="Arial"/>
                <w:i/>
              </w:rPr>
              <w:t xml:space="preserve">R v </w:t>
            </w:r>
            <w:proofErr w:type="spellStart"/>
            <w:r w:rsidRPr="00C26335">
              <w:rPr>
                <w:rFonts w:ascii="Arial" w:hAnsi="Arial" w:cs="Arial"/>
                <w:i/>
              </w:rPr>
              <w:t>Hoa</w:t>
            </w:r>
            <w:proofErr w:type="spellEnd"/>
            <w:r w:rsidRPr="00C26335">
              <w:rPr>
                <w:rFonts w:ascii="Arial" w:hAnsi="Arial" w:cs="Arial"/>
                <w:i/>
              </w:rPr>
              <w:t xml:space="preserve"> </w:t>
            </w:r>
            <w:proofErr w:type="spellStart"/>
            <w:r w:rsidRPr="00C26335">
              <w:rPr>
                <w:rFonts w:ascii="Arial" w:hAnsi="Arial" w:cs="Arial"/>
                <w:i/>
              </w:rPr>
              <w:t>Trong</w:t>
            </w:r>
            <w:proofErr w:type="spellEnd"/>
            <w:r w:rsidRPr="00C26335">
              <w:rPr>
                <w:rFonts w:ascii="Arial" w:hAnsi="Arial" w:cs="Arial"/>
                <w:i/>
              </w:rPr>
              <w:t xml:space="preserve"> Vu &amp; Duc Tien Vu</w:t>
            </w:r>
            <w:r>
              <w:rPr>
                <w:rFonts w:ascii="Arial" w:hAnsi="Arial" w:cs="Arial"/>
              </w:rPr>
              <w:t xml:space="preserve"> [2008] VSCA 64.</w:t>
            </w:r>
          </w:p>
        </w:tc>
      </w:tr>
      <w:tr w:rsidR="0048145B" w14:paraId="7EDE66E0" w14:textId="77777777" w:rsidTr="006B7637">
        <w:tc>
          <w:tcPr>
            <w:tcW w:w="1219" w:type="dxa"/>
            <w:gridSpan w:val="2"/>
            <w:tcBorders>
              <w:top w:val="single" w:sz="4" w:space="0" w:color="auto"/>
              <w:left w:val="single" w:sz="18" w:space="0" w:color="auto"/>
              <w:bottom w:val="single" w:sz="4" w:space="0" w:color="auto"/>
            </w:tcBorders>
          </w:tcPr>
          <w:p w14:paraId="775EF4E4"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10E5BF99" w14:textId="6EC904A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8F4124B" w14:textId="77777777" w:rsidR="0048145B" w:rsidRDefault="0048145B" w:rsidP="0048145B">
            <w:pPr>
              <w:jc w:val="center"/>
              <w:rPr>
                <w:lang w:val="en-AU"/>
              </w:rPr>
            </w:pPr>
            <w:r>
              <w:rPr>
                <w:lang w:val="en-AU"/>
              </w:rPr>
              <w:t>11.2.26</w:t>
            </w:r>
          </w:p>
        </w:tc>
        <w:tc>
          <w:tcPr>
            <w:tcW w:w="4798" w:type="dxa"/>
            <w:gridSpan w:val="2"/>
            <w:tcBorders>
              <w:top w:val="single" w:sz="4" w:space="0" w:color="auto"/>
              <w:bottom w:val="single" w:sz="4" w:space="0" w:color="auto"/>
              <w:right w:val="single" w:sz="18" w:space="0" w:color="auto"/>
            </w:tcBorders>
          </w:tcPr>
          <w:p w14:paraId="266EAC8D"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References to new cases of </w:t>
            </w:r>
            <w:r w:rsidRPr="00CD12A6">
              <w:rPr>
                <w:rFonts w:ascii="Arial" w:hAnsi="Arial" w:cs="Arial"/>
                <w:i/>
              </w:rPr>
              <w:t>DPP v Spiteri</w:t>
            </w:r>
            <w:r>
              <w:rPr>
                <w:rFonts w:ascii="Arial" w:hAnsi="Arial" w:cs="Arial"/>
              </w:rPr>
              <w:t xml:space="preserve"> [2006] VSCA 214; </w:t>
            </w:r>
            <w:r w:rsidRPr="001905F4">
              <w:rPr>
                <w:rFonts w:ascii="Arial" w:hAnsi="Arial" w:cs="Arial"/>
                <w:i/>
              </w:rPr>
              <w:t xml:space="preserve">R v </w:t>
            </w:r>
            <w:proofErr w:type="spellStart"/>
            <w:r w:rsidRPr="001905F4">
              <w:rPr>
                <w:rFonts w:ascii="Arial" w:hAnsi="Arial" w:cs="Arial"/>
                <w:i/>
              </w:rPr>
              <w:t>Mekal</w:t>
            </w:r>
            <w:proofErr w:type="spellEnd"/>
            <w:r>
              <w:rPr>
                <w:rFonts w:ascii="Arial" w:hAnsi="Arial" w:cs="Arial"/>
              </w:rPr>
              <w:t xml:space="preserve"> [2006] VSCA 218; </w:t>
            </w:r>
            <w:r w:rsidRPr="001905F4">
              <w:rPr>
                <w:rFonts w:ascii="Arial" w:hAnsi="Arial" w:cs="Arial"/>
                <w:i/>
              </w:rPr>
              <w:t>R v Pio</w:t>
            </w:r>
            <w:r>
              <w:rPr>
                <w:rFonts w:ascii="Arial" w:hAnsi="Arial" w:cs="Arial"/>
              </w:rPr>
              <w:t xml:space="preserve"> [2007] VSCA 180; </w:t>
            </w:r>
            <w:r w:rsidRPr="001905F4">
              <w:rPr>
                <w:rFonts w:ascii="Arial" w:hAnsi="Arial" w:cs="Arial"/>
                <w:i/>
              </w:rPr>
              <w:t>R v Dickson &amp; Ryan</w:t>
            </w:r>
            <w:r>
              <w:rPr>
                <w:rFonts w:ascii="Arial" w:hAnsi="Arial" w:cs="Arial"/>
              </w:rPr>
              <w:t xml:space="preserve"> [2007] VSC 59; </w:t>
            </w:r>
            <w:r w:rsidRPr="002C3B85">
              <w:rPr>
                <w:rFonts w:ascii="Arial" w:hAnsi="Arial" w:cs="Arial"/>
                <w:i/>
              </w:rPr>
              <w:t>R v Benton</w:t>
            </w:r>
            <w:r>
              <w:rPr>
                <w:rFonts w:ascii="Arial" w:hAnsi="Arial" w:cs="Arial"/>
              </w:rPr>
              <w:t xml:space="preserve"> [2007] VSCA 71; </w:t>
            </w:r>
            <w:r w:rsidRPr="007E2083">
              <w:rPr>
                <w:rFonts w:ascii="Arial" w:hAnsi="Arial" w:cs="Arial"/>
                <w:i/>
              </w:rPr>
              <w:t xml:space="preserve">R v </w:t>
            </w:r>
            <w:proofErr w:type="spellStart"/>
            <w:r w:rsidRPr="007E2083">
              <w:rPr>
                <w:rFonts w:ascii="Arial" w:hAnsi="Arial" w:cs="Arial"/>
                <w:i/>
              </w:rPr>
              <w:t>Ozbec</w:t>
            </w:r>
            <w:proofErr w:type="spellEnd"/>
            <w:r>
              <w:rPr>
                <w:rFonts w:ascii="Arial" w:hAnsi="Arial" w:cs="Arial"/>
              </w:rPr>
              <w:t xml:space="preserve"> [2008] VSCA 9; </w:t>
            </w:r>
            <w:r w:rsidRPr="007E2083">
              <w:rPr>
                <w:rFonts w:ascii="Arial" w:hAnsi="Arial" w:cs="Arial"/>
                <w:i/>
              </w:rPr>
              <w:t>R v Carmichael</w:t>
            </w:r>
            <w:r>
              <w:rPr>
                <w:rFonts w:ascii="Arial" w:hAnsi="Arial" w:cs="Arial"/>
              </w:rPr>
              <w:t xml:space="preserve"> [2008] VSCA 10 at [22]-[24]; </w:t>
            </w:r>
            <w:r w:rsidRPr="007E2083">
              <w:rPr>
                <w:rFonts w:ascii="Arial" w:hAnsi="Arial" w:cs="Arial"/>
                <w:i/>
              </w:rPr>
              <w:t>R v Harrison</w:t>
            </w:r>
            <w:r>
              <w:rPr>
                <w:rFonts w:ascii="Arial" w:hAnsi="Arial" w:cs="Arial"/>
              </w:rPr>
              <w:t xml:space="preserve"> [2008] VSCA 65.  New cases of </w:t>
            </w:r>
            <w:r w:rsidRPr="00CD12A6">
              <w:rPr>
                <w:rFonts w:ascii="Arial" w:hAnsi="Arial" w:cs="Arial"/>
                <w:i/>
              </w:rPr>
              <w:t>R v McNamara</w:t>
            </w:r>
            <w:r>
              <w:rPr>
                <w:rFonts w:ascii="Arial" w:hAnsi="Arial" w:cs="Arial"/>
              </w:rPr>
              <w:t xml:space="preserve"> [2007] VSCA 267;</w:t>
            </w:r>
            <w:r w:rsidRPr="000F2381">
              <w:rPr>
                <w:rFonts w:ascii="Arial" w:hAnsi="Arial" w:cs="Arial"/>
                <w:i/>
              </w:rPr>
              <w:t xml:space="preserve"> R v Woolley</w:t>
            </w:r>
            <w:r>
              <w:rPr>
                <w:rFonts w:ascii="Arial" w:hAnsi="Arial" w:cs="Arial"/>
              </w:rPr>
              <w:t xml:space="preserve"> [2008] VSCA 44.</w:t>
            </w:r>
          </w:p>
        </w:tc>
      </w:tr>
      <w:tr w:rsidR="0048145B" w14:paraId="1DF01B6F" w14:textId="77777777" w:rsidTr="006B7637">
        <w:tc>
          <w:tcPr>
            <w:tcW w:w="1219" w:type="dxa"/>
            <w:gridSpan w:val="2"/>
            <w:tcBorders>
              <w:top w:val="single" w:sz="4" w:space="0" w:color="auto"/>
              <w:left w:val="single" w:sz="18" w:space="0" w:color="auto"/>
              <w:bottom w:val="single" w:sz="4" w:space="0" w:color="auto"/>
            </w:tcBorders>
          </w:tcPr>
          <w:p w14:paraId="351D8E6B"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49ED8034" w14:textId="57D0773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75C22DB" w14:textId="77777777" w:rsidR="0048145B" w:rsidRDefault="0048145B" w:rsidP="0048145B">
            <w:pPr>
              <w:jc w:val="center"/>
              <w:rPr>
                <w:lang w:val="en-AU"/>
              </w:rPr>
            </w:pPr>
            <w:r>
              <w:rPr>
                <w:lang w:val="en-AU"/>
              </w:rPr>
              <w:t>11.3.2</w:t>
            </w:r>
          </w:p>
        </w:tc>
        <w:tc>
          <w:tcPr>
            <w:tcW w:w="4798" w:type="dxa"/>
            <w:gridSpan w:val="2"/>
            <w:tcBorders>
              <w:top w:val="single" w:sz="4" w:space="0" w:color="auto"/>
              <w:bottom w:val="single" w:sz="4" w:space="0" w:color="auto"/>
              <w:right w:val="single" w:sz="18" w:space="0" w:color="auto"/>
            </w:tcBorders>
          </w:tcPr>
          <w:p w14:paraId="64B20ED6"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cases of </w:t>
            </w:r>
            <w:r w:rsidRPr="00AA567E">
              <w:rPr>
                <w:rFonts w:ascii="Arial" w:hAnsi="Arial" w:cs="Arial"/>
                <w:bCs/>
                <w:i/>
              </w:rPr>
              <w:t>DPP v Ralph</w:t>
            </w:r>
            <w:r>
              <w:rPr>
                <w:rFonts w:ascii="Arial" w:hAnsi="Arial" w:cs="Arial"/>
                <w:bCs/>
              </w:rPr>
              <w:t xml:space="preserve"> [2007] VSCA 305; </w:t>
            </w:r>
            <w:r w:rsidRPr="00C84A5C">
              <w:rPr>
                <w:rFonts w:ascii="Arial" w:hAnsi="Arial" w:cs="Arial"/>
                <w:bCs/>
                <w:i/>
              </w:rPr>
              <w:t>R v AB (No 2)</w:t>
            </w:r>
            <w:r>
              <w:rPr>
                <w:rFonts w:ascii="Arial" w:hAnsi="Arial" w:cs="Arial"/>
                <w:bCs/>
              </w:rPr>
              <w:t xml:space="preserve"> [2008] VSCA 39.  New references to </w:t>
            </w:r>
            <w:r w:rsidRPr="00AA567E">
              <w:rPr>
                <w:rFonts w:ascii="Arial" w:hAnsi="Arial" w:cs="Arial"/>
                <w:bCs/>
                <w:i/>
              </w:rPr>
              <w:t xml:space="preserve">DPP v </w:t>
            </w:r>
            <w:proofErr w:type="spellStart"/>
            <w:r w:rsidRPr="00AA567E">
              <w:rPr>
                <w:rFonts w:ascii="Arial" w:hAnsi="Arial" w:cs="Arial"/>
                <w:bCs/>
                <w:i/>
              </w:rPr>
              <w:t>Fevaleaki</w:t>
            </w:r>
            <w:proofErr w:type="spellEnd"/>
            <w:r w:rsidRPr="00AA567E">
              <w:rPr>
                <w:rFonts w:ascii="Arial" w:hAnsi="Arial" w:cs="Arial"/>
                <w:bCs/>
                <w:i/>
              </w:rPr>
              <w:t xml:space="preserve"> </w:t>
            </w:r>
            <w:r>
              <w:rPr>
                <w:rFonts w:ascii="Arial" w:hAnsi="Arial" w:cs="Arial"/>
                <w:bCs/>
              </w:rPr>
              <w:t>(2006) 165 A Crim R 524; [2006] VSCA 212 at [19]-[20];</w:t>
            </w:r>
            <w:r w:rsidRPr="005420A4">
              <w:rPr>
                <w:rFonts w:ascii="Arial" w:hAnsi="Arial" w:cs="Arial"/>
                <w:bCs/>
                <w:i/>
              </w:rPr>
              <w:t xml:space="preserve"> R v Casey</w:t>
            </w:r>
            <w:r>
              <w:rPr>
                <w:rFonts w:ascii="Arial" w:hAnsi="Arial" w:cs="Arial"/>
                <w:bCs/>
              </w:rPr>
              <w:t xml:space="preserve"> [2008] VSCA 53 at [56]-[60].</w:t>
            </w:r>
          </w:p>
        </w:tc>
      </w:tr>
      <w:tr w:rsidR="0048145B" w14:paraId="4FCD02AB" w14:textId="77777777" w:rsidTr="006B7637">
        <w:tc>
          <w:tcPr>
            <w:tcW w:w="1219" w:type="dxa"/>
            <w:gridSpan w:val="2"/>
            <w:tcBorders>
              <w:top w:val="single" w:sz="4" w:space="0" w:color="auto"/>
              <w:left w:val="single" w:sz="18" w:space="0" w:color="auto"/>
              <w:bottom w:val="single" w:sz="4" w:space="0" w:color="auto"/>
            </w:tcBorders>
          </w:tcPr>
          <w:p w14:paraId="1F593630"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C808024" w14:textId="29B90A5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8C0C177" w14:textId="77777777" w:rsidR="0048145B" w:rsidRDefault="0048145B" w:rsidP="0048145B">
            <w:pPr>
              <w:jc w:val="center"/>
              <w:rPr>
                <w:lang w:val="en-AU"/>
              </w:rPr>
            </w:pPr>
            <w:r>
              <w:rPr>
                <w:lang w:val="en-AU"/>
              </w:rPr>
              <w:t>11.3.4</w:t>
            </w:r>
          </w:p>
        </w:tc>
        <w:tc>
          <w:tcPr>
            <w:tcW w:w="4798" w:type="dxa"/>
            <w:gridSpan w:val="2"/>
            <w:tcBorders>
              <w:top w:val="single" w:sz="4" w:space="0" w:color="auto"/>
              <w:bottom w:val="single" w:sz="4" w:space="0" w:color="auto"/>
              <w:right w:val="single" w:sz="18" w:space="0" w:color="auto"/>
            </w:tcBorders>
          </w:tcPr>
          <w:p w14:paraId="05CACAA6" w14:textId="77777777" w:rsidR="0048145B" w:rsidRDefault="0048145B" w:rsidP="0048145B">
            <w:pPr>
              <w:keepNext/>
              <w:keepLines/>
              <w:tabs>
                <w:tab w:val="left" w:pos="720"/>
              </w:tabs>
              <w:jc w:val="both"/>
              <w:rPr>
                <w:rFonts w:ascii="Arial" w:hAnsi="Arial" w:cs="Arial"/>
                <w:bCs/>
              </w:rPr>
            </w:pPr>
            <w:r w:rsidRPr="00994D24">
              <w:rPr>
                <w:rFonts w:ascii="Arial" w:hAnsi="Arial" w:cs="Arial"/>
              </w:rPr>
              <w:t xml:space="preserve">References to new cases of </w:t>
            </w:r>
            <w:r w:rsidRPr="00860B59">
              <w:rPr>
                <w:rFonts w:ascii="Arial" w:hAnsi="Arial" w:cs="Arial"/>
                <w:i/>
              </w:rPr>
              <w:t>R v Watts &amp; Black</w:t>
            </w:r>
            <w:r>
              <w:rPr>
                <w:rFonts w:ascii="Arial" w:hAnsi="Arial" w:cs="Arial"/>
              </w:rPr>
              <w:t xml:space="preserve"> [2007] VSCA 81; </w:t>
            </w:r>
            <w:r w:rsidRPr="00860B59">
              <w:rPr>
                <w:rFonts w:ascii="Arial" w:hAnsi="Arial" w:cs="Arial"/>
                <w:i/>
              </w:rPr>
              <w:t>R v Black</w:t>
            </w:r>
            <w:r>
              <w:rPr>
                <w:rFonts w:ascii="Arial" w:hAnsi="Arial" w:cs="Arial"/>
              </w:rPr>
              <w:t xml:space="preserve"> [2007] VSCA 82; </w:t>
            </w:r>
            <w:r w:rsidRPr="007317C2">
              <w:rPr>
                <w:rFonts w:ascii="Arial" w:hAnsi="Arial" w:cs="Arial"/>
                <w:i/>
              </w:rPr>
              <w:t xml:space="preserve">R v </w:t>
            </w:r>
            <w:smartTag w:uri="urn:schemas-microsoft-com:office:smarttags" w:element="City">
              <w:smartTag w:uri="urn:schemas-microsoft-com:office:smarttags" w:element="place">
                <w:r w:rsidRPr="007317C2">
                  <w:rPr>
                    <w:rFonts w:ascii="Arial" w:hAnsi="Arial" w:cs="Arial"/>
                    <w:i/>
                  </w:rPr>
                  <w:t>Harvey</w:t>
                </w:r>
              </w:smartTag>
            </w:smartTag>
            <w:r w:rsidRPr="007317C2">
              <w:rPr>
                <w:rFonts w:ascii="Arial" w:hAnsi="Arial" w:cs="Arial"/>
                <w:i/>
              </w:rPr>
              <w:t xml:space="preserve"> </w:t>
            </w:r>
            <w:r>
              <w:rPr>
                <w:rFonts w:ascii="Arial" w:hAnsi="Arial" w:cs="Arial"/>
              </w:rPr>
              <w:t xml:space="preserve">[2007] VSCA 127; </w:t>
            </w:r>
            <w:r w:rsidRPr="00BB6032">
              <w:rPr>
                <w:rFonts w:ascii="Arial" w:hAnsi="Arial" w:cs="Arial"/>
                <w:i/>
              </w:rPr>
              <w:t xml:space="preserve">R v </w:t>
            </w:r>
            <w:proofErr w:type="spellStart"/>
            <w:r w:rsidRPr="00BB6032">
              <w:rPr>
                <w:rFonts w:ascii="Arial" w:hAnsi="Arial" w:cs="Arial"/>
                <w:i/>
              </w:rPr>
              <w:t>Strezovski</w:t>
            </w:r>
            <w:proofErr w:type="spellEnd"/>
            <w:r>
              <w:rPr>
                <w:rFonts w:ascii="Arial" w:hAnsi="Arial" w:cs="Arial"/>
              </w:rPr>
              <w:t xml:space="preserve"> [2007] VSCA 260.</w:t>
            </w:r>
          </w:p>
        </w:tc>
      </w:tr>
      <w:tr w:rsidR="0048145B" w14:paraId="3D3F5312" w14:textId="77777777" w:rsidTr="006B7637">
        <w:tc>
          <w:tcPr>
            <w:tcW w:w="1219" w:type="dxa"/>
            <w:gridSpan w:val="2"/>
            <w:tcBorders>
              <w:top w:val="single" w:sz="4" w:space="0" w:color="auto"/>
              <w:left w:val="single" w:sz="18" w:space="0" w:color="auto"/>
              <w:bottom w:val="single" w:sz="4" w:space="0" w:color="auto"/>
            </w:tcBorders>
          </w:tcPr>
          <w:p w14:paraId="06EC3516"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lastRenderedPageBreak/>
                <w:t>05/05/08</w:t>
              </w:r>
            </w:smartTag>
          </w:p>
        </w:tc>
        <w:tc>
          <w:tcPr>
            <w:tcW w:w="836" w:type="dxa"/>
            <w:tcBorders>
              <w:top w:val="single" w:sz="4" w:space="0" w:color="auto"/>
              <w:bottom w:val="single" w:sz="4" w:space="0" w:color="auto"/>
            </w:tcBorders>
          </w:tcPr>
          <w:p w14:paraId="2EBD541A" w14:textId="47AD6DC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0502B62" w14:textId="77777777" w:rsidR="0048145B" w:rsidRDefault="0048145B" w:rsidP="0048145B">
            <w:pPr>
              <w:jc w:val="center"/>
              <w:rPr>
                <w:lang w:val="en-AU"/>
              </w:rPr>
            </w:pPr>
            <w:r>
              <w:rPr>
                <w:lang w:val="en-AU"/>
              </w:rPr>
              <w:t>11.3.5</w:t>
            </w:r>
          </w:p>
        </w:tc>
        <w:tc>
          <w:tcPr>
            <w:tcW w:w="4798" w:type="dxa"/>
            <w:gridSpan w:val="2"/>
            <w:tcBorders>
              <w:top w:val="single" w:sz="4" w:space="0" w:color="auto"/>
              <w:bottom w:val="single" w:sz="4" w:space="0" w:color="auto"/>
              <w:right w:val="single" w:sz="18" w:space="0" w:color="auto"/>
            </w:tcBorders>
          </w:tcPr>
          <w:p w14:paraId="0E9D2273"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case of </w:t>
            </w:r>
            <w:r w:rsidRPr="003F0DAE">
              <w:rPr>
                <w:rFonts w:ascii="Arial" w:hAnsi="Arial" w:cs="Arial"/>
                <w:i/>
              </w:rPr>
              <w:t xml:space="preserve">R v Hanh Lam; R v Thanh </w:t>
            </w:r>
            <w:proofErr w:type="spellStart"/>
            <w:r w:rsidRPr="003F0DAE">
              <w:rPr>
                <w:rFonts w:ascii="Arial" w:hAnsi="Arial" w:cs="Arial"/>
                <w:i/>
              </w:rPr>
              <w:t>Thuan</w:t>
            </w:r>
            <w:proofErr w:type="spellEnd"/>
            <w:r w:rsidRPr="003F0DAE">
              <w:rPr>
                <w:rFonts w:ascii="Arial" w:hAnsi="Arial" w:cs="Arial"/>
                <w:i/>
              </w:rPr>
              <w:t xml:space="preserve"> Tran</w:t>
            </w:r>
            <w:r>
              <w:rPr>
                <w:rFonts w:ascii="Arial" w:hAnsi="Arial" w:cs="Arial"/>
              </w:rPr>
              <w:t xml:space="preserve"> [2007] VSCA 246.</w:t>
            </w:r>
          </w:p>
        </w:tc>
      </w:tr>
      <w:tr w:rsidR="0048145B" w14:paraId="6240CD4A" w14:textId="77777777" w:rsidTr="006B7637">
        <w:tc>
          <w:tcPr>
            <w:tcW w:w="1219" w:type="dxa"/>
            <w:gridSpan w:val="2"/>
            <w:tcBorders>
              <w:top w:val="single" w:sz="4" w:space="0" w:color="auto"/>
              <w:left w:val="single" w:sz="18" w:space="0" w:color="auto"/>
              <w:bottom w:val="single" w:sz="4" w:space="0" w:color="auto"/>
            </w:tcBorders>
          </w:tcPr>
          <w:p w14:paraId="4162A358"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0213D97" w14:textId="51E3356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6447C6F" w14:textId="77777777" w:rsidR="0048145B" w:rsidRDefault="0048145B" w:rsidP="0048145B">
            <w:pPr>
              <w:jc w:val="center"/>
              <w:rPr>
                <w:lang w:val="en-AU"/>
              </w:rPr>
            </w:pPr>
            <w:r>
              <w:rPr>
                <w:lang w:val="en-AU"/>
              </w:rPr>
              <w:t>11.4</w:t>
            </w:r>
          </w:p>
        </w:tc>
        <w:tc>
          <w:tcPr>
            <w:tcW w:w="4798" w:type="dxa"/>
            <w:gridSpan w:val="2"/>
            <w:tcBorders>
              <w:top w:val="single" w:sz="4" w:space="0" w:color="auto"/>
              <w:bottom w:val="single" w:sz="4" w:space="0" w:color="auto"/>
              <w:right w:val="single" w:sz="18" w:space="0" w:color="auto"/>
            </w:tcBorders>
          </w:tcPr>
          <w:p w14:paraId="5C66791A"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references to cases of </w:t>
            </w:r>
            <w:r w:rsidRPr="005420A4">
              <w:rPr>
                <w:rFonts w:ascii="Arial" w:hAnsi="Arial" w:cs="Arial"/>
                <w:bCs/>
                <w:i/>
              </w:rPr>
              <w:t>R v Leatham</w:t>
            </w:r>
            <w:r>
              <w:rPr>
                <w:rFonts w:ascii="Arial" w:hAnsi="Arial" w:cs="Arial"/>
                <w:bCs/>
              </w:rPr>
              <w:t xml:space="preserve"> [2006] VSC 315 at [19]-[21]; </w:t>
            </w:r>
            <w:r w:rsidRPr="005420A4">
              <w:rPr>
                <w:rFonts w:ascii="Arial" w:hAnsi="Arial" w:cs="Arial"/>
                <w:bCs/>
                <w:i/>
              </w:rPr>
              <w:t>R v Swift</w:t>
            </w:r>
            <w:r>
              <w:rPr>
                <w:rFonts w:ascii="Arial" w:hAnsi="Arial" w:cs="Arial"/>
                <w:bCs/>
              </w:rPr>
              <w:t xml:space="preserve"> [2007] VSCA 52 at [4]-[41].</w:t>
            </w:r>
          </w:p>
        </w:tc>
      </w:tr>
      <w:tr w:rsidR="0048145B" w14:paraId="0DE384DB" w14:textId="77777777" w:rsidTr="006B7637">
        <w:tc>
          <w:tcPr>
            <w:tcW w:w="1219" w:type="dxa"/>
            <w:gridSpan w:val="2"/>
            <w:tcBorders>
              <w:top w:val="single" w:sz="4" w:space="0" w:color="auto"/>
              <w:left w:val="single" w:sz="18" w:space="0" w:color="auto"/>
              <w:bottom w:val="single" w:sz="4" w:space="0" w:color="auto"/>
            </w:tcBorders>
          </w:tcPr>
          <w:p w14:paraId="6B10830C"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7380442A" w14:textId="65B773F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AC3F32D" w14:textId="77777777" w:rsidR="0048145B" w:rsidRDefault="0048145B" w:rsidP="0048145B">
            <w:pPr>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6A54B8D2" w14:textId="77777777" w:rsidR="0048145B" w:rsidRDefault="0048145B" w:rsidP="0048145B">
            <w:pPr>
              <w:keepNext/>
              <w:keepLines/>
              <w:tabs>
                <w:tab w:val="left" w:pos="720"/>
              </w:tabs>
              <w:jc w:val="both"/>
              <w:rPr>
                <w:rFonts w:ascii="Arial" w:hAnsi="Arial" w:cs="Arial"/>
                <w:bCs/>
              </w:rPr>
            </w:pPr>
            <w:r>
              <w:rPr>
                <w:rFonts w:ascii="Arial" w:hAnsi="Arial" w:cs="Arial"/>
                <w:bCs/>
              </w:rPr>
              <w:t>Material about the “ROPES” program added under 5 paragraph headings:</w:t>
            </w:r>
          </w:p>
          <w:p w14:paraId="4F434853" w14:textId="77777777" w:rsidR="0048145B" w:rsidRDefault="0048145B" w:rsidP="0048145B">
            <w:pPr>
              <w:keepNext/>
              <w:keepLines/>
              <w:tabs>
                <w:tab w:val="left" w:pos="720"/>
              </w:tabs>
              <w:jc w:val="both"/>
              <w:rPr>
                <w:rFonts w:ascii="Arial" w:hAnsi="Arial" w:cs="Arial"/>
                <w:bCs/>
              </w:rPr>
            </w:pPr>
            <w:r>
              <w:rPr>
                <w:rFonts w:ascii="Arial" w:hAnsi="Arial" w:cs="Arial"/>
                <w:bCs/>
              </w:rPr>
              <w:t>11.5.1 The program</w:t>
            </w:r>
          </w:p>
          <w:p w14:paraId="633A718A" w14:textId="77777777" w:rsidR="0048145B" w:rsidRDefault="0048145B" w:rsidP="0048145B">
            <w:pPr>
              <w:keepNext/>
              <w:keepLines/>
              <w:tabs>
                <w:tab w:val="left" w:pos="720"/>
              </w:tabs>
              <w:jc w:val="both"/>
              <w:rPr>
                <w:rFonts w:ascii="Arial" w:hAnsi="Arial" w:cs="Arial"/>
                <w:bCs/>
              </w:rPr>
            </w:pPr>
            <w:r>
              <w:rPr>
                <w:rFonts w:ascii="Arial" w:hAnsi="Arial" w:cs="Arial"/>
                <w:bCs/>
              </w:rPr>
              <w:t>11.5.2 The target group &amp; eligibility criteria</w:t>
            </w:r>
          </w:p>
          <w:p w14:paraId="5422AFB8" w14:textId="77777777" w:rsidR="0048145B" w:rsidRDefault="0048145B" w:rsidP="0048145B">
            <w:pPr>
              <w:keepNext/>
              <w:keepLines/>
              <w:tabs>
                <w:tab w:val="left" w:pos="720"/>
              </w:tabs>
              <w:jc w:val="both"/>
              <w:rPr>
                <w:rFonts w:ascii="Arial" w:hAnsi="Arial" w:cs="Arial"/>
                <w:bCs/>
              </w:rPr>
            </w:pPr>
            <w:r>
              <w:rPr>
                <w:rFonts w:ascii="Arial" w:hAnsi="Arial" w:cs="Arial"/>
                <w:bCs/>
              </w:rPr>
              <w:t>11.5.3 The aims &amp; objectives of the program</w:t>
            </w:r>
          </w:p>
          <w:p w14:paraId="51BC17F5" w14:textId="77777777" w:rsidR="0048145B" w:rsidRDefault="0048145B" w:rsidP="0048145B">
            <w:pPr>
              <w:keepNext/>
              <w:keepLines/>
              <w:tabs>
                <w:tab w:val="left" w:pos="720"/>
              </w:tabs>
              <w:jc w:val="both"/>
              <w:rPr>
                <w:rFonts w:ascii="Arial" w:hAnsi="Arial" w:cs="Arial"/>
                <w:bCs/>
              </w:rPr>
            </w:pPr>
            <w:r>
              <w:rPr>
                <w:rFonts w:ascii="Arial" w:hAnsi="Arial" w:cs="Arial"/>
                <w:bCs/>
              </w:rPr>
              <w:t>11.5.4 The content of the program</w:t>
            </w:r>
          </w:p>
          <w:p w14:paraId="37F00458" w14:textId="77777777" w:rsidR="0048145B" w:rsidRDefault="0048145B" w:rsidP="0048145B">
            <w:pPr>
              <w:keepNext/>
              <w:keepLines/>
              <w:tabs>
                <w:tab w:val="left" w:pos="720"/>
              </w:tabs>
              <w:jc w:val="both"/>
              <w:rPr>
                <w:rFonts w:ascii="Arial" w:hAnsi="Arial" w:cs="Arial"/>
                <w:bCs/>
              </w:rPr>
            </w:pPr>
            <w:r>
              <w:rPr>
                <w:rFonts w:ascii="Arial" w:hAnsi="Arial" w:cs="Arial"/>
                <w:bCs/>
              </w:rPr>
              <w:t>11.5.5 The consequence of a positive completion of the program.</w:t>
            </w:r>
          </w:p>
        </w:tc>
      </w:tr>
      <w:tr w:rsidR="0048145B" w14:paraId="5EE06CE3" w14:textId="77777777" w:rsidTr="006B7637">
        <w:tc>
          <w:tcPr>
            <w:tcW w:w="1219" w:type="dxa"/>
            <w:gridSpan w:val="2"/>
            <w:tcBorders>
              <w:top w:val="single" w:sz="4" w:space="0" w:color="auto"/>
              <w:left w:val="single" w:sz="18" w:space="0" w:color="auto"/>
              <w:bottom w:val="single" w:sz="4" w:space="0" w:color="auto"/>
            </w:tcBorders>
          </w:tcPr>
          <w:p w14:paraId="6C6C73B6"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17A00920" w14:textId="0411353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18ADBC6" w14:textId="77777777" w:rsidR="0048145B" w:rsidRDefault="0048145B" w:rsidP="0048145B">
            <w:pPr>
              <w:jc w:val="center"/>
              <w:rPr>
                <w:lang w:val="en-AU"/>
              </w:rPr>
            </w:pPr>
            <w:r>
              <w:rPr>
                <w:lang w:val="en-AU"/>
              </w:rPr>
              <w:t>11.16.1</w:t>
            </w:r>
          </w:p>
        </w:tc>
        <w:tc>
          <w:tcPr>
            <w:tcW w:w="4798" w:type="dxa"/>
            <w:gridSpan w:val="2"/>
            <w:tcBorders>
              <w:top w:val="single" w:sz="4" w:space="0" w:color="auto"/>
              <w:bottom w:val="single" w:sz="4" w:space="0" w:color="auto"/>
              <w:right w:val="single" w:sz="18" w:space="0" w:color="auto"/>
            </w:tcBorders>
          </w:tcPr>
          <w:p w14:paraId="771E423F"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References to new cases of </w:t>
            </w:r>
            <w:r w:rsidRPr="005420A4">
              <w:rPr>
                <w:rFonts w:ascii="Arial" w:hAnsi="Arial" w:cs="Arial"/>
                <w:bCs/>
                <w:i/>
              </w:rPr>
              <w:t>R v BGJ</w:t>
            </w:r>
            <w:r>
              <w:rPr>
                <w:rFonts w:ascii="Arial" w:hAnsi="Arial" w:cs="Arial"/>
                <w:bCs/>
              </w:rPr>
              <w:t xml:space="preserve"> [2007] VSCA 64; </w:t>
            </w:r>
            <w:r w:rsidRPr="005420A4">
              <w:rPr>
                <w:rFonts w:ascii="Arial" w:hAnsi="Arial" w:cs="Arial"/>
                <w:bCs/>
                <w:i/>
              </w:rPr>
              <w:t>R v DP</w:t>
            </w:r>
            <w:r>
              <w:rPr>
                <w:rFonts w:ascii="Arial" w:hAnsi="Arial" w:cs="Arial"/>
                <w:bCs/>
              </w:rPr>
              <w:t xml:space="preserve"> [2007] VSCA 219; </w:t>
            </w:r>
            <w:r w:rsidRPr="005420A4">
              <w:rPr>
                <w:rFonts w:ascii="Arial" w:hAnsi="Arial" w:cs="Arial"/>
                <w:bCs/>
                <w:i/>
              </w:rPr>
              <w:t>R v DD (No 2)</w:t>
            </w:r>
            <w:r>
              <w:rPr>
                <w:rFonts w:ascii="Arial" w:hAnsi="Arial" w:cs="Arial"/>
                <w:bCs/>
              </w:rPr>
              <w:t xml:space="preserve"> [2008] VSCA 15 at [14]-[15] &amp; [21]-[24]; </w:t>
            </w:r>
            <w:r w:rsidRPr="005420A4">
              <w:rPr>
                <w:rFonts w:ascii="Arial" w:hAnsi="Arial" w:cs="Arial"/>
                <w:bCs/>
                <w:i/>
              </w:rPr>
              <w:t>R v Bowen</w:t>
            </w:r>
            <w:r>
              <w:rPr>
                <w:rFonts w:ascii="Arial" w:hAnsi="Arial" w:cs="Arial"/>
                <w:bCs/>
              </w:rPr>
              <w:t xml:space="preserve"> [2008] VSCA 33; </w:t>
            </w:r>
            <w:r w:rsidRPr="005420A4">
              <w:rPr>
                <w:rFonts w:ascii="Arial" w:hAnsi="Arial" w:cs="Arial"/>
                <w:bCs/>
                <w:i/>
              </w:rPr>
              <w:t xml:space="preserve">R v JMA </w:t>
            </w:r>
            <w:r>
              <w:rPr>
                <w:rFonts w:ascii="Arial" w:hAnsi="Arial" w:cs="Arial"/>
                <w:bCs/>
              </w:rPr>
              <w:t>[2007] VSCA 105.</w:t>
            </w:r>
          </w:p>
        </w:tc>
      </w:tr>
      <w:tr w:rsidR="0048145B" w14:paraId="729D1A6B" w14:textId="77777777" w:rsidTr="006B7637">
        <w:tc>
          <w:tcPr>
            <w:tcW w:w="1219" w:type="dxa"/>
            <w:gridSpan w:val="2"/>
            <w:tcBorders>
              <w:top w:val="single" w:sz="4" w:space="0" w:color="auto"/>
              <w:left w:val="single" w:sz="18" w:space="0" w:color="auto"/>
              <w:bottom w:val="single" w:sz="4" w:space="0" w:color="auto"/>
            </w:tcBorders>
          </w:tcPr>
          <w:p w14:paraId="62BE1FFF" w14:textId="77777777" w:rsidR="0048145B" w:rsidRDefault="0048145B" w:rsidP="0048145B">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2DE6A2E" w14:textId="226DE23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99C39CF" w14:textId="77777777" w:rsidR="0048145B" w:rsidRDefault="0048145B" w:rsidP="0048145B">
            <w:pPr>
              <w:jc w:val="center"/>
              <w:rPr>
                <w:lang w:val="en-AU"/>
              </w:rPr>
            </w:pPr>
            <w:r>
              <w:rPr>
                <w:lang w:val="en-AU"/>
              </w:rPr>
              <w:t>11.16.2</w:t>
            </w:r>
          </w:p>
        </w:tc>
        <w:tc>
          <w:tcPr>
            <w:tcW w:w="4798" w:type="dxa"/>
            <w:gridSpan w:val="2"/>
            <w:tcBorders>
              <w:top w:val="single" w:sz="4" w:space="0" w:color="auto"/>
              <w:bottom w:val="single" w:sz="4" w:space="0" w:color="auto"/>
              <w:right w:val="single" w:sz="18" w:space="0" w:color="auto"/>
            </w:tcBorders>
          </w:tcPr>
          <w:p w14:paraId="19627E89"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Paragraph heading changed to “Other sexual offending against children”.  New case of </w:t>
            </w:r>
            <w:r w:rsidRPr="005420A4">
              <w:rPr>
                <w:rFonts w:ascii="Arial" w:hAnsi="Arial" w:cs="Arial"/>
                <w:bCs/>
                <w:i/>
              </w:rPr>
              <w:t xml:space="preserve">R v </w:t>
            </w:r>
            <w:smartTag w:uri="urn:schemas-microsoft-com:office:smarttags" w:element="City">
              <w:smartTag w:uri="urn:schemas-microsoft-com:office:smarttags" w:element="place">
                <w:r w:rsidRPr="005420A4">
                  <w:rPr>
                    <w:rFonts w:ascii="Arial" w:hAnsi="Arial" w:cs="Arial"/>
                    <w:bCs/>
                    <w:i/>
                  </w:rPr>
                  <w:t>Richardson</w:t>
                </w:r>
              </w:smartTag>
            </w:smartTag>
            <w:r>
              <w:rPr>
                <w:rFonts w:ascii="Arial" w:hAnsi="Arial" w:cs="Arial"/>
                <w:bCs/>
              </w:rPr>
              <w:t xml:space="preserve"> [2008] VSCA 7.</w:t>
            </w:r>
          </w:p>
        </w:tc>
      </w:tr>
      <w:tr w:rsidR="0048145B" w14:paraId="2A42D14D" w14:textId="77777777" w:rsidTr="006B7637">
        <w:tc>
          <w:tcPr>
            <w:tcW w:w="1219" w:type="dxa"/>
            <w:gridSpan w:val="2"/>
            <w:tcBorders>
              <w:top w:val="single" w:sz="4" w:space="0" w:color="auto"/>
              <w:left w:val="single" w:sz="18" w:space="0" w:color="auto"/>
              <w:bottom w:val="single" w:sz="4" w:space="0" w:color="auto"/>
            </w:tcBorders>
          </w:tcPr>
          <w:p w14:paraId="100B741C"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27205C1" w14:textId="3B7C2F3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B537DB4" w14:textId="77777777" w:rsidR="0048145B" w:rsidRDefault="0048145B" w:rsidP="0048145B">
            <w:pPr>
              <w:jc w:val="center"/>
              <w:rPr>
                <w:lang w:val="en-AU"/>
              </w:rPr>
            </w:pPr>
            <w:r>
              <w:rPr>
                <w:lang w:val="en-AU"/>
              </w:rPr>
              <w:t>11.16.3</w:t>
            </w:r>
          </w:p>
        </w:tc>
        <w:tc>
          <w:tcPr>
            <w:tcW w:w="4798" w:type="dxa"/>
            <w:gridSpan w:val="2"/>
            <w:tcBorders>
              <w:top w:val="single" w:sz="4" w:space="0" w:color="auto"/>
              <w:bottom w:val="single" w:sz="4" w:space="0" w:color="auto"/>
              <w:right w:val="single" w:sz="18" w:space="0" w:color="auto"/>
            </w:tcBorders>
          </w:tcPr>
          <w:p w14:paraId="1D0A2BE6" w14:textId="77777777" w:rsidR="0048145B" w:rsidRDefault="0048145B" w:rsidP="0048145B">
            <w:pPr>
              <w:keepNext/>
              <w:keepLines/>
              <w:tabs>
                <w:tab w:val="left" w:pos="720"/>
              </w:tabs>
              <w:jc w:val="both"/>
              <w:rPr>
                <w:rFonts w:ascii="Arial" w:hAnsi="Arial" w:cs="Arial"/>
                <w:bCs/>
              </w:rPr>
            </w:pPr>
            <w:r>
              <w:rPr>
                <w:rFonts w:ascii="Arial" w:hAnsi="Arial" w:cs="Arial"/>
                <w:bCs/>
              </w:rPr>
              <w:t>Previous paragraph numbered 11.16.2 changed to 11.16.3.</w:t>
            </w:r>
          </w:p>
        </w:tc>
      </w:tr>
      <w:tr w:rsidR="0048145B" w14:paraId="51BE461F" w14:textId="77777777" w:rsidTr="006B7637">
        <w:tc>
          <w:tcPr>
            <w:tcW w:w="1219" w:type="dxa"/>
            <w:gridSpan w:val="2"/>
            <w:tcBorders>
              <w:top w:val="single" w:sz="4" w:space="0" w:color="auto"/>
              <w:left w:val="single" w:sz="18" w:space="0" w:color="auto"/>
              <w:bottom w:val="single" w:sz="4" w:space="0" w:color="auto"/>
            </w:tcBorders>
          </w:tcPr>
          <w:p w14:paraId="60643A08" w14:textId="77777777" w:rsidR="0048145B" w:rsidRDefault="0048145B" w:rsidP="0048145B">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013348E" w14:textId="186248F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BD3D16C" w14:textId="77777777" w:rsidR="0048145B" w:rsidRDefault="0048145B" w:rsidP="0048145B">
            <w:pPr>
              <w:jc w:val="center"/>
              <w:rPr>
                <w:lang w:val="en-AU"/>
              </w:rPr>
            </w:pPr>
            <w:r>
              <w:rPr>
                <w:lang w:val="en-AU"/>
              </w:rPr>
              <w:t>11.16.4</w:t>
            </w:r>
          </w:p>
        </w:tc>
        <w:tc>
          <w:tcPr>
            <w:tcW w:w="4798" w:type="dxa"/>
            <w:gridSpan w:val="2"/>
            <w:tcBorders>
              <w:top w:val="single" w:sz="4" w:space="0" w:color="auto"/>
              <w:bottom w:val="single" w:sz="4" w:space="0" w:color="auto"/>
              <w:right w:val="single" w:sz="18" w:space="0" w:color="auto"/>
            </w:tcBorders>
          </w:tcPr>
          <w:p w14:paraId="08161207"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paragraph headed “Causing death”.  New cases of </w:t>
            </w:r>
            <w:r w:rsidRPr="005420A4">
              <w:rPr>
                <w:rFonts w:ascii="Arial" w:hAnsi="Arial" w:cs="Arial"/>
                <w:bCs/>
                <w:i/>
              </w:rPr>
              <w:t>DPP v Farquharson</w:t>
            </w:r>
            <w:r>
              <w:rPr>
                <w:rFonts w:ascii="Arial" w:hAnsi="Arial" w:cs="Arial"/>
                <w:bCs/>
              </w:rPr>
              <w:t xml:space="preserve"> [2007] VSC 469; </w:t>
            </w:r>
            <w:r w:rsidRPr="005420A4">
              <w:rPr>
                <w:rFonts w:ascii="Arial" w:hAnsi="Arial" w:cs="Arial"/>
                <w:bCs/>
                <w:i/>
              </w:rPr>
              <w:t xml:space="preserve">DPP v </w:t>
            </w:r>
            <w:proofErr w:type="spellStart"/>
            <w:r w:rsidRPr="005420A4">
              <w:rPr>
                <w:rFonts w:ascii="Arial" w:hAnsi="Arial" w:cs="Arial"/>
                <w:bCs/>
                <w:i/>
              </w:rPr>
              <w:t>Arney</w:t>
            </w:r>
            <w:proofErr w:type="spellEnd"/>
            <w:r>
              <w:rPr>
                <w:rFonts w:ascii="Arial" w:hAnsi="Arial" w:cs="Arial"/>
                <w:bCs/>
              </w:rPr>
              <w:t xml:space="preserve"> [2007] VSCA 126; </w:t>
            </w:r>
            <w:r w:rsidRPr="005420A4">
              <w:rPr>
                <w:rFonts w:ascii="Arial" w:hAnsi="Arial" w:cs="Arial"/>
                <w:bCs/>
                <w:i/>
              </w:rPr>
              <w:t xml:space="preserve">R v McMaster </w:t>
            </w:r>
            <w:r>
              <w:rPr>
                <w:rFonts w:ascii="Arial" w:hAnsi="Arial" w:cs="Arial"/>
                <w:bCs/>
              </w:rPr>
              <w:t>[2007] VSC 133.</w:t>
            </w:r>
          </w:p>
        </w:tc>
      </w:tr>
      <w:tr w:rsidR="0048145B" w14:paraId="28829080" w14:textId="77777777" w:rsidTr="006B7637">
        <w:tc>
          <w:tcPr>
            <w:tcW w:w="1219" w:type="dxa"/>
            <w:gridSpan w:val="2"/>
            <w:tcBorders>
              <w:top w:val="single" w:sz="4" w:space="0" w:color="auto"/>
              <w:left w:val="single" w:sz="18" w:space="0" w:color="auto"/>
              <w:bottom w:val="single" w:sz="4" w:space="0" w:color="auto"/>
            </w:tcBorders>
          </w:tcPr>
          <w:p w14:paraId="0B94FA37" w14:textId="77777777" w:rsidR="0048145B" w:rsidRDefault="0048145B" w:rsidP="0048145B">
            <w:pPr>
              <w:rPr>
                <w:lang w:val="en-AU"/>
              </w:rPr>
            </w:pPr>
            <w:smartTag w:uri="urn:schemas-microsoft-com:office:smarttags" w:element="date">
              <w:smartTagPr>
                <w:attr w:name="Year" w:val="2008"/>
                <w:attr w:name="Day" w:val="30"/>
                <w:attr w:name="Month" w:val="4"/>
              </w:smartTagPr>
              <w:r>
                <w:rPr>
                  <w:lang w:val="en-AU"/>
                </w:rPr>
                <w:t>30/04/08</w:t>
              </w:r>
            </w:smartTag>
          </w:p>
        </w:tc>
        <w:tc>
          <w:tcPr>
            <w:tcW w:w="836" w:type="dxa"/>
            <w:tcBorders>
              <w:top w:val="single" w:sz="4" w:space="0" w:color="auto"/>
              <w:bottom w:val="single" w:sz="4" w:space="0" w:color="auto"/>
            </w:tcBorders>
          </w:tcPr>
          <w:p w14:paraId="6D4FD97C" w14:textId="271C937A"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B574B28" w14:textId="77777777" w:rsidR="0048145B" w:rsidRDefault="0048145B" w:rsidP="0048145B">
            <w:pPr>
              <w:jc w:val="center"/>
              <w:rPr>
                <w:lang w:val="en-AU"/>
              </w:rPr>
            </w:pPr>
            <w:r>
              <w:rPr>
                <w:lang w:val="en-AU"/>
              </w:rPr>
              <w:t>4.8.3</w:t>
            </w:r>
          </w:p>
        </w:tc>
        <w:tc>
          <w:tcPr>
            <w:tcW w:w="4798" w:type="dxa"/>
            <w:gridSpan w:val="2"/>
            <w:tcBorders>
              <w:top w:val="single" w:sz="4" w:space="0" w:color="auto"/>
              <w:bottom w:val="single" w:sz="4" w:space="0" w:color="auto"/>
              <w:right w:val="single" w:sz="18" w:space="0" w:color="auto"/>
            </w:tcBorders>
          </w:tcPr>
          <w:p w14:paraId="4EEB0097" w14:textId="77777777" w:rsidR="0048145B" w:rsidRDefault="0048145B" w:rsidP="0048145B">
            <w:pPr>
              <w:keepNext/>
              <w:keepLines/>
              <w:tabs>
                <w:tab w:val="left" w:pos="720"/>
              </w:tabs>
              <w:jc w:val="both"/>
              <w:rPr>
                <w:rFonts w:ascii="Arial" w:hAnsi="Arial" w:cs="Arial"/>
                <w:bCs/>
              </w:rPr>
            </w:pPr>
            <w:r>
              <w:rPr>
                <w:rFonts w:ascii="Arial" w:hAnsi="Arial" w:cs="Arial"/>
                <w:bCs/>
              </w:rPr>
              <w:t xml:space="preserve">New references to cases of </w:t>
            </w:r>
            <w:r w:rsidRPr="004872EE">
              <w:rPr>
                <w:rFonts w:ascii="Arial" w:hAnsi="Arial" w:cs="Arial"/>
                <w:i/>
              </w:rPr>
              <w:t>Dr Selwyn Leeks v XY</w:t>
            </w:r>
            <w:r>
              <w:rPr>
                <w:rFonts w:ascii="Arial" w:hAnsi="Arial" w:cs="Arial"/>
              </w:rPr>
              <w:t xml:space="preserve"> [2008] VSCA 21; </w:t>
            </w:r>
            <w:r w:rsidRPr="004872EE">
              <w:rPr>
                <w:rFonts w:ascii="Arial" w:hAnsi="Arial" w:cs="Arial"/>
                <w:i/>
              </w:rPr>
              <w:t xml:space="preserve">Jones v Dunkel </w:t>
            </w:r>
            <w:r>
              <w:rPr>
                <w:rFonts w:ascii="Arial" w:hAnsi="Arial" w:cs="Arial"/>
              </w:rPr>
              <w:t xml:space="preserve">(1959) 101 CLR 298, 304-5; </w:t>
            </w:r>
            <w:r w:rsidRPr="004872EE">
              <w:rPr>
                <w:rFonts w:ascii="Arial" w:hAnsi="Arial" w:cs="Arial"/>
                <w:i/>
              </w:rPr>
              <w:t>G v H</w:t>
            </w:r>
            <w:r>
              <w:rPr>
                <w:rFonts w:ascii="Arial" w:hAnsi="Arial" w:cs="Arial"/>
              </w:rPr>
              <w:t xml:space="preserve"> (1994) 181 CLR 387 &amp; </w:t>
            </w:r>
            <w:r w:rsidRPr="004872EE">
              <w:rPr>
                <w:rFonts w:ascii="Arial" w:hAnsi="Arial" w:cs="Arial"/>
                <w:i/>
              </w:rPr>
              <w:t>Neat Holdings Pty Ltd v Karajan Holdings Pty Ltd</w:t>
            </w:r>
            <w:r>
              <w:rPr>
                <w:rFonts w:ascii="Arial" w:hAnsi="Arial" w:cs="Arial"/>
              </w:rPr>
              <w:t xml:space="preserve"> (1992) 67 ALJR 170; </w:t>
            </w:r>
            <w:r w:rsidRPr="001604BA">
              <w:rPr>
                <w:rFonts w:ascii="Arial" w:hAnsi="Arial" w:cs="Arial"/>
                <w:i/>
              </w:rPr>
              <w:t>Witham v Holloway</w:t>
            </w:r>
            <w:r>
              <w:rPr>
                <w:rFonts w:ascii="Arial" w:hAnsi="Arial" w:cs="Arial"/>
              </w:rPr>
              <w:t xml:space="preserve"> (1995) 183 CLR 525 [Transcript of proceedings 10/02/1995].</w:t>
            </w:r>
          </w:p>
        </w:tc>
      </w:tr>
      <w:tr w:rsidR="0048145B" w14:paraId="137C5192" w14:textId="77777777" w:rsidTr="006B7637">
        <w:tc>
          <w:tcPr>
            <w:tcW w:w="1219" w:type="dxa"/>
            <w:gridSpan w:val="2"/>
            <w:tcBorders>
              <w:top w:val="single" w:sz="4" w:space="0" w:color="auto"/>
              <w:left w:val="single" w:sz="18" w:space="0" w:color="auto"/>
              <w:bottom w:val="single" w:sz="4" w:space="0" w:color="auto"/>
            </w:tcBorders>
          </w:tcPr>
          <w:p w14:paraId="33EE4AB4" w14:textId="77777777" w:rsidR="0048145B" w:rsidRDefault="0048145B" w:rsidP="0048145B">
            <w:pPr>
              <w:rPr>
                <w:lang w:val="en-AU"/>
              </w:rPr>
            </w:pPr>
            <w:smartTag w:uri="urn:schemas-microsoft-com:office:smarttags" w:element="date">
              <w:smartTagPr>
                <w:attr w:name="Year" w:val="2008"/>
                <w:attr w:name="Day" w:val="30"/>
                <w:attr w:name="Month" w:val="4"/>
              </w:smartTagPr>
              <w:r>
                <w:rPr>
                  <w:lang w:val="en-AU"/>
                </w:rPr>
                <w:t>30/04/08</w:t>
              </w:r>
            </w:smartTag>
          </w:p>
        </w:tc>
        <w:tc>
          <w:tcPr>
            <w:tcW w:w="836" w:type="dxa"/>
            <w:tcBorders>
              <w:top w:val="single" w:sz="4" w:space="0" w:color="auto"/>
              <w:bottom w:val="single" w:sz="4" w:space="0" w:color="auto"/>
            </w:tcBorders>
          </w:tcPr>
          <w:p w14:paraId="57B4AAD0" w14:textId="0ACFF05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909DC15" w14:textId="77777777" w:rsidR="0048145B" w:rsidRDefault="0048145B" w:rsidP="0048145B">
            <w:pPr>
              <w:jc w:val="center"/>
              <w:rPr>
                <w:lang w:val="en-AU"/>
              </w:rPr>
            </w:pPr>
            <w:r>
              <w:rPr>
                <w:lang w:val="en-AU"/>
              </w:rPr>
              <w:t>4.8.4</w:t>
            </w:r>
          </w:p>
        </w:tc>
        <w:tc>
          <w:tcPr>
            <w:tcW w:w="4798" w:type="dxa"/>
            <w:gridSpan w:val="2"/>
            <w:tcBorders>
              <w:top w:val="single" w:sz="4" w:space="0" w:color="auto"/>
              <w:bottom w:val="single" w:sz="4" w:space="0" w:color="auto"/>
              <w:right w:val="single" w:sz="18" w:space="0" w:color="auto"/>
            </w:tcBorders>
          </w:tcPr>
          <w:p w14:paraId="1A4CE866" w14:textId="77777777" w:rsidR="0048145B" w:rsidRDefault="0048145B" w:rsidP="0048145B">
            <w:pPr>
              <w:jc w:val="both"/>
              <w:rPr>
                <w:rFonts w:ascii="Arial" w:hAnsi="Arial" w:cs="Arial"/>
              </w:rPr>
            </w:pPr>
            <w:r>
              <w:rPr>
                <w:rFonts w:ascii="Arial" w:hAnsi="Arial" w:cs="Arial"/>
              </w:rPr>
              <w:t xml:space="preserve">New reference to case of </w:t>
            </w:r>
            <w:r w:rsidRPr="008A1184">
              <w:rPr>
                <w:rFonts w:ascii="Arial" w:hAnsi="Arial" w:cs="Arial"/>
                <w:bCs/>
                <w:i/>
              </w:rPr>
              <w:t xml:space="preserve">Mackie &amp; Staff Pty Ltd v </w:t>
            </w:r>
            <w:proofErr w:type="spellStart"/>
            <w:r w:rsidRPr="008A1184">
              <w:rPr>
                <w:rFonts w:ascii="Arial" w:hAnsi="Arial" w:cs="Arial"/>
                <w:bCs/>
                <w:i/>
              </w:rPr>
              <w:t>Glengollan</w:t>
            </w:r>
            <w:proofErr w:type="spellEnd"/>
            <w:r w:rsidRPr="008A1184">
              <w:rPr>
                <w:rFonts w:ascii="Arial" w:hAnsi="Arial" w:cs="Arial"/>
                <w:bCs/>
                <w:i/>
              </w:rPr>
              <w:t xml:space="preserve"> Village for Aged People</w:t>
            </w:r>
            <w:r>
              <w:rPr>
                <w:rFonts w:ascii="Arial" w:hAnsi="Arial" w:cs="Arial"/>
                <w:bCs/>
              </w:rPr>
              <w:t xml:space="preserve"> [2007] VSC 201 </w:t>
            </w:r>
            <w:proofErr w:type="spellStart"/>
            <w:r>
              <w:rPr>
                <w:rFonts w:ascii="Arial" w:hAnsi="Arial" w:cs="Arial"/>
                <w:bCs/>
              </w:rPr>
              <w:t>esp</w:t>
            </w:r>
            <w:proofErr w:type="spellEnd"/>
            <w:r>
              <w:rPr>
                <w:rFonts w:ascii="Arial" w:hAnsi="Arial" w:cs="Arial"/>
                <w:bCs/>
              </w:rPr>
              <w:t xml:space="preserve"> at [11]-[14] &amp; [30].</w:t>
            </w:r>
          </w:p>
        </w:tc>
      </w:tr>
      <w:tr w:rsidR="0048145B" w14:paraId="7BACC0A1" w14:textId="77777777" w:rsidTr="006B7637">
        <w:tc>
          <w:tcPr>
            <w:tcW w:w="1219" w:type="dxa"/>
            <w:gridSpan w:val="2"/>
            <w:tcBorders>
              <w:top w:val="single" w:sz="4" w:space="0" w:color="auto"/>
              <w:left w:val="single" w:sz="18" w:space="0" w:color="auto"/>
              <w:bottom w:val="single" w:sz="4" w:space="0" w:color="auto"/>
            </w:tcBorders>
          </w:tcPr>
          <w:p w14:paraId="23521094" w14:textId="77777777" w:rsidR="0048145B" w:rsidRDefault="0048145B" w:rsidP="0048145B">
            <w:pPr>
              <w:rPr>
                <w:lang w:val="en-AU"/>
              </w:rPr>
            </w:pPr>
            <w:smartTag w:uri="urn:schemas-microsoft-com:office:smarttags" w:element="date">
              <w:smartTagPr>
                <w:attr w:name="Year" w:val="2008"/>
                <w:attr w:name="Day" w:val="7"/>
                <w:attr w:name="Month" w:val="4"/>
              </w:smartTagPr>
              <w:r>
                <w:rPr>
                  <w:lang w:val="en-AU"/>
                </w:rPr>
                <w:t>07/04/08</w:t>
              </w:r>
            </w:smartTag>
          </w:p>
        </w:tc>
        <w:tc>
          <w:tcPr>
            <w:tcW w:w="836" w:type="dxa"/>
            <w:tcBorders>
              <w:top w:val="single" w:sz="4" w:space="0" w:color="auto"/>
              <w:bottom w:val="single" w:sz="4" w:space="0" w:color="auto"/>
            </w:tcBorders>
          </w:tcPr>
          <w:p w14:paraId="1E52BCA2" w14:textId="501D1EAC"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71B5589" w14:textId="77777777" w:rsidR="0048145B" w:rsidRDefault="0048145B" w:rsidP="0048145B">
            <w:pPr>
              <w:jc w:val="center"/>
              <w:rPr>
                <w:lang w:val="en-AU"/>
              </w:rPr>
            </w:pPr>
            <w:r>
              <w:rPr>
                <w:lang w:val="en-AU"/>
              </w:rPr>
              <w:t>2.7</w:t>
            </w:r>
          </w:p>
        </w:tc>
        <w:tc>
          <w:tcPr>
            <w:tcW w:w="4798" w:type="dxa"/>
            <w:gridSpan w:val="2"/>
            <w:tcBorders>
              <w:top w:val="single" w:sz="4" w:space="0" w:color="auto"/>
              <w:bottom w:val="single" w:sz="4" w:space="0" w:color="auto"/>
              <w:right w:val="single" w:sz="18" w:space="0" w:color="auto"/>
            </w:tcBorders>
          </w:tcPr>
          <w:p w14:paraId="1EAD5BF0" w14:textId="77777777" w:rsidR="0048145B" w:rsidRDefault="0048145B" w:rsidP="0048145B">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w:t>
            </w:r>
          </w:p>
        </w:tc>
      </w:tr>
      <w:tr w:rsidR="0048145B" w14:paraId="609B4DE3" w14:textId="77777777" w:rsidTr="006B7637">
        <w:tc>
          <w:tcPr>
            <w:tcW w:w="1219" w:type="dxa"/>
            <w:gridSpan w:val="2"/>
            <w:tcBorders>
              <w:top w:val="single" w:sz="4" w:space="0" w:color="auto"/>
              <w:left w:val="single" w:sz="18" w:space="0" w:color="auto"/>
              <w:bottom w:val="single" w:sz="4" w:space="0" w:color="auto"/>
            </w:tcBorders>
          </w:tcPr>
          <w:p w14:paraId="2D66D467" w14:textId="77777777" w:rsidR="0048145B" w:rsidRDefault="0048145B" w:rsidP="0048145B">
            <w:pPr>
              <w:rPr>
                <w:lang w:val="en-AU"/>
              </w:rPr>
            </w:pPr>
            <w:smartTag w:uri="urn:schemas-microsoft-com:office:smarttags" w:element="date">
              <w:smartTagPr>
                <w:attr w:name="Year" w:val="2008"/>
                <w:attr w:name="Day" w:val="7"/>
                <w:attr w:name="Month" w:val="4"/>
              </w:smartTagPr>
              <w:r>
                <w:rPr>
                  <w:lang w:val="en-AU"/>
                </w:rPr>
                <w:t>07/04/08</w:t>
              </w:r>
            </w:smartTag>
          </w:p>
        </w:tc>
        <w:tc>
          <w:tcPr>
            <w:tcW w:w="836" w:type="dxa"/>
            <w:tcBorders>
              <w:top w:val="single" w:sz="4" w:space="0" w:color="auto"/>
              <w:bottom w:val="single" w:sz="4" w:space="0" w:color="auto"/>
            </w:tcBorders>
          </w:tcPr>
          <w:p w14:paraId="5CEF4D41" w14:textId="7C626A21"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373AEA6" w14:textId="77777777" w:rsidR="0048145B" w:rsidRDefault="0048145B" w:rsidP="0048145B">
            <w:pPr>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tcPr>
          <w:p w14:paraId="67FFEFB1" w14:textId="77777777" w:rsidR="0048145B" w:rsidRDefault="0048145B" w:rsidP="0048145B">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  New case of </w:t>
            </w:r>
            <w:r>
              <w:rPr>
                <w:rFonts w:ascii="Arial" w:hAnsi="Arial" w:cs="Arial"/>
                <w:i/>
              </w:rPr>
              <w:t>General T</w:t>
            </w:r>
            <w:r w:rsidRPr="00C53B12">
              <w:rPr>
                <w:rFonts w:ascii="Arial" w:hAnsi="Arial" w:cs="Arial"/>
                <w:i/>
              </w:rPr>
              <w:t>elevision Corporation Pty Ltd v DPP &amp; Others</w:t>
            </w:r>
            <w:r>
              <w:rPr>
                <w:rFonts w:ascii="Arial" w:hAnsi="Arial" w:cs="Arial"/>
              </w:rPr>
              <w:t xml:space="preserve"> [2008] VSCA 49.</w:t>
            </w:r>
          </w:p>
        </w:tc>
      </w:tr>
      <w:tr w:rsidR="0048145B" w14:paraId="23AC0AEF" w14:textId="77777777" w:rsidTr="006B7637">
        <w:tc>
          <w:tcPr>
            <w:tcW w:w="1219" w:type="dxa"/>
            <w:gridSpan w:val="2"/>
            <w:tcBorders>
              <w:top w:val="single" w:sz="4" w:space="0" w:color="auto"/>
              <w:left w:val="single" w:sz="18" w:space="0" w:color="auto"/>
              <w:bottom w:val="single" w:sz="4" w:space="0" w:color="auto"/>
            </w:tcBorders>
          </w:tcPr>
          <w:p w14:paraId="4107EF95" w14:textId="77777777" w:rsidR="0048145B" w:rsidRDefault="0048145B" w:rsidP="0048145B">
            <w:pPr>
              <w:rPr>
                <w:lang w:val="en-AU"/>
              </w:rPr>
            </w:pPr>
            <w:smartTag w:uri="urn:schemas-microsoft-com:office:smarttags" w:element="date">
              <w:smartTagPr>
                <w:attr w:name="Year" w:val="2008"/>
                <w:attr w:name="Day" w:val="26"/>
                <w:attr w:name="Month" w:val="3"/>
              </w:smartTagPr>
              <w:r>
                <w:rPr>
                  <w:lang w:val="en-AU"/>
                </w:rPr>
                <w:t>26/03/08</w:t>
              </w:r>
            </w:smartTag>
          </w:p>
        </w:tc>
        <w:tc>
          <w:tcPr>
            <w:tcW w:w="836" w:type="dxa"/>
            <w:tcBorders>
              <w:top w:val="single" w:sz="4" w:space="0" w:color="auto"/>
              <w:bottom w:val="single" w:sz="4" w:space="0" w:color="auto"/>
            </w:tcBorders>
          </w:tcPr>
          <w:p w14:paraId="687EF31B" w14:textId="038D7C3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94133B0" w14:textId="77777777" w:rsidR="0048145B" w:rsidRDefault="0048145B" w:rsidP="0048145B">
            <w:pPr>
              <w:jc w:val="center"/>
              <w:rPr>
                <w:lang w:val="en-AU"/>
              </w:rPr>
            </w:pPr>
            <w:r>
              <w:rPr>
                <w:lang w:val="en-AU"/>
              </w:rPr>
              <w:t>10.3.2</w:t>
            </w:r>
          </w:p>
        </w:tc>
        <w:tc>
          <w:tcPr>
            <w:tcW w:w="4798" w:type="dxa"/>
            <w:gridSpan w:val="2"/>
            <w:tcBorders>
              <w:top w:val="single" w:sz="4" w:space="0" w:color="auto"/>
              <w:bottom w:val="single" w:sz="4" w:space="0" w:color="auto"/>
              <w:right w:val="single" w:sz="18" w:space="0" w:color="auto"/>
            </w:tcBorders>
          </w:tcPr>
          <w:p w14:paraId="0568E1D3" w14:textId="77777777" w:rsidR="0048145B" w:rsidRDefault="0048145B" w:rsidP="0048145B">
            <w:pPr>
              <w:jc w:val="both"/>
              <w:rPr>
                <w:rFonts w:ascii="Arial" w:hAnsi="Arial" w:cs="Arial"/>
              </w:rPr>
            </w:pPr>
            <w:r>
              <w:rPr>
                <w:rFonts w:ascii="Arial" w:hAnsi="Arial" w:cs="Arial"/>
              </w:rPr>
              <w:t xml:space="preserve">Reference to new case of </w:t>
            </w:r>
            <w:r w:rsidRPr="00B30BAF">
              <w:rPr>
                <w:rFonts w:ascii="Arial" w:hAnsi="Arial" w:cs="Arial"/>
                <w:i/>
              </w:rPr>
              <w:t>R v Barnes</w:t>
            </w:r>
            <w:r>
              <w:rPr>
                <w:rFonts w:ascii="Arial" w:hAnsi="Arial" w:cs="Arial"/>
              </w:rPr>
              <w:t xml:space="preserve"> [2008] VSC 66 at [3]-[6].</w:t>
            </w:r>
          </w:p>
        </w:tc>
      </w:tr>
      <w:tr w:rsidR="0048145B" w14:paraId="11D18FCC" w14:textId="77777777" w:rsidTr="006B7637">
        <w:tc>
          <w:tcPr>
            <w:tcW w:w="1219" w:type="dxa"/>
            <w:gridSpan w:val="2"/>
            <w:tcBorders>
              <w:top w:val="single" w:sz="4" w:space="0" w:color="auto"/>
              <w:left w:val="single" w:sz="18" w:space="0" w:color="auto"/>
              <w:bottom w:val="single" w:sz="4" w:space="0" w:color="auto"/>
            </w:tcBorders>
          </w:tcPr>
          <w:p w14:paraId="1A2C3DE8" w14:textId="77777777" w:rsidR="0048145B" w:rsidRDefault="0048145B" w:rsidP="0048145B">
            <w:pPr>
              <w:rPr>
                <w:lang w:val="en-AU"/>
              </w:rPr>
            </w:pPr>
            <w:smartTag w:uri="urn:schemas-microsoft-com:office:smarttags" w:element="date">
              <w:smartTagPr>
                <w:attr w:name="Year" w:val="2008"/>
                <w:attr w:name="Day" w:val="26"/>
                <w:attr w:name="Month" w:val="3"/>
              </w:smartTagPr>
              <w:r>
                <w:rPr>
                  <w:lang w:val="en-AU"/>
                </w:rPr>
                <w:t>26/03/08</w:t>
              </w:r>
            </w:smartTag>
          </w:p>
        </w:tc>
        <w:tc>
          <w:tcPr>
            <w:tcW w:w="836" w:type="dxa"/>
            <w:tcBorders>
              <w:top w:val="single" w:sz="4" w:space="0" w:color="auto"/>
              <w:bottom w:val="single" w:sz="4" w:space="0" w:color="auto"/>
            </w:tcBorders>
          </w:tcPr>
          <w:p w14:paraId="2E4FA0E9" w14:textId="5A572D9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FDCC3E4" w14:textId="77777777" w:rsidR="0048145B" w:rsidRDefault="0048145B" w:rsidP="0048145B">
            <w:pPr>
              <w:jc w:val="center"/>
              <w:rPr>
                <w:lang w:val="en-AU"/>
              </w:rPr>
            </w:pPr>
            <w:r>
              <w:rPr>
                <w:lang w:val="en-AU"/>
              </w:rPr>
              <w:t>10.3.6</w:t>
            </w:r>
          </w:p>
        </w:tc>
        <w:tc>
          <w:tcPr>
            <w:tcW w:w="4798" w:type="dxa"/>
            <w:gridSpan w:val="2"/>
            <w:tcBorders>
              <w:top w:val="single" w:sz="4" w:space="0" w:color="auto"/>
              <w:bottom w:val="single" w:sz="4" w:space="0" w:color="auto"/>
              <w:right w:val="single" w:sz="18" w:space="0" w:color="auto"/>
            </w:tcBorders>
          </w:tcPr>
          <w:p w14:paraId="1353D2FB" w14:textId="77777777" w:rsidR="0048145B" w:rsidRDefault="0048145B" w:rsidP="0048145B">
            <w:pPr>
              <w:jc w:val="both"/>
              <w:rPr>
                <w:rFonts w:ascii="Arial" w:hAnsi="Arial" w:cs="Arial"/>
              </w:rPr>
            </w:pPr>
            <w:r>
              <w:rPr>
                <w:rFonts w:ascii="Arial" w:hAnsi="Arial" w:cs="Arial"/>
              </w:rPr>
              <w:t xml:space="preserve">New section entitled “Right to a fair trial – Stay of proceedings”.  Reference to cases of </w:t>
            </w:r>
            <w:r w:rsidRPr="000116BB">
              <w:rPr>
                <w:rFonts w:ascii="Arial" w:hAnsi="Arial" w:cs="Arial"/>
                <w:i/>
              </w:rPr>
              <w:t>Barton v R</w:t>
            </w:r>
            <w:r>
              <w:rPr>
                <w:rFonts w:ascii="Arial" w:hAnsi="Arial" w:cs="Arial"/>
              </w:rPr>
              <w:t xml:space="preserve"> (1980) 147 CLR 75; </w:t>
            </w:r>
            <w:proofErr w:type="spellStart"/>
            <w:r w:rsidRPr="000116BB">
              <w:rPr>
                <w:rFonts w:ascii="Arial" w:hAnsi="Arial" w:cs="Arial"/>
                <w:i/>
              </w:rPr>
              <w:t>Jago</w:t>
            </w:r>
            <w:proofErr w:type="spellEnd"/>
            <w:r w:rsidRPr="000116BB">
              <w:rPr>
                <w:rFonts w:ascii="Arial" w:hAnsi="Arial" w:cs="Arial"/>
                <w:i/>
              </w:rPr>
              <w:t xml:space="preserve"> v District Court of NSW</w:t>
            </w:r>
            <w:r w:rsidRPr="000116BB">
              <w:rPr>
                <w:rFonts w:ascii="Arial" w:hAnsi="Arial" w:cs="Arial"/>
                <w:sz w:val="16"/>
              </w:rPr>
              <w:t xml:space="preserve"> </w:t>
            </w:r>
            <w:r>
              <w:rPr>
                <w:rFonts w:ascii="Arial" w:hAnsi="Arial" w:cs="Arial"/>
              </w:rPr>
              <w:t xml:space="preserve">(1989) 168 CLR 23; </w:t>
            </w:r>
            <w:r w:rsidRPr="000116BB">
              <w:rPr>
                <w:rFonts w:ascii="Arial" w:hAnsi="Arial" w:cs="Arial"/>
                <w:i/>
              </w:rPr>
              <w:t>Glennon v R</w:t>
            </w:r>
            <w:r w:rsidRPr="000116BB">
              <w:rPr>
                <w:rFonts w:ascii="Arial" w:hAnsi="Arial" w:cs="Arial"/>
                <w:sz w:val="16"/>
              </w:rPr>
              <w:t xml:space="preserve"> </w:t>
            </w:r>
            <w:r w:rsidRPr="000116BB">
              <w:rPr>
                <w:rFonts w:ascii="Arial" w:hAnsi="Arial" w:cs="Arial"/>
              </w:rPr>
              <w:t>(1992) 173 CLR 592</w:t>
            </w:r>
            <w:r>
              <w:rPr>
                <w:rFonts w:ascii="Arial" w:hAnsi="Arial" w:cs="Arial"/>
              </w:rPr>
              <w:t xml:space="preserve">; </w:t>
            </w:r>
            <w:r w:rsidRPr="009003F8">
              <w:rPr>
                <w:rFonts w:ascii="Arial" w:hAnsi="Arial" w:cs="Arial"/>
                <w:i/>
              </w:rPr>
              <w:t>Dietrich v R</w:t>
            </w:r>
            <w:r>
              <w:rPr>
                <w:rFonts w:ascii="Arial" w:hAnsi="Arial" w:cs="Arial"/>
              </w:rPr>
              <w:t xml:space="preserve"> </w:t>
            </w:r>
            <w:r w:rsidRPr="009003F8">
              <w:rPr>
                <w:rFonts w:ascii="Arial" w:hAnsi="Arial" w:cs="Arial"/>
              </w:rPr>
              <w:t>(1992) 177 CLR 292</w:t>
            </w:r>
            <w:r>
              <w:rPr>
                <w:rFonts w:ascii="Arial" w:hAnsi="Arial" w:cs="Arial"/>
              </w:rPr>
              <w:t xml:space="preserve">; </w:t>
            </w:r>
            <w:r w:rsidRPr="009003F8">
              <w:rPr>
                <w:rFonts w:ascii="Arial" w:hAnsi="Arial" w:cs="Arial"/>
                <w:i/>
              </w:rPr>
              <w:t>Carrol v R</w:t>
            </w:r>
            <w:r>
              <w:rPr>
                <w:rFonts w:ascii="Arial" w:hAnsi="Arial" w:cs="Arial"/>
              </w:rPr>
              <w:t xml:space="preserve"> </w:t>
            </w:r>
            <w:r w:rsidRPr="009003F8">
              <w:rPr>
                <w:rFonts w:ascii="Arial" w:hAnsi="Arial" w:cs="Arial"/>
              </w:rPr>
              <w:t>(2002) 213 CLR 635</w:t>
            </w:r>
            <w:r>
              <w:rPr>
                <w:rFonts w:ascii="Arial" w:hAnsi="Arial" w:cs="Arial"/>
              </w:rPr>
              <w:t xml:space="preserve">; </w:t>
            </w:r>
            <w:r w:rsidRPr="009003F8">
              <w:rPr>
                <w:rFonts w:ascii="Arial" w:hAnsi="Arial" w:cs="Arial"/>
                <w:i/>
              </w:rPr>
              <w:t xml:space="preserve">R v </w:t>
            </w:r>
            <w:proofErr w:type="spellStart"/>
            <w:r w:rsidRPr="009003F8">
              <w:rPr>
                <w:rFonts w:ascii="Arial" w:hAnsi="Arial" w:cs="Arial"/>
                <w:i/>
              </w:rPr>
              <w:t>Benbrika</w:t>
            </w:r>
            <w:proofErr w:type="spellEnd"/>
            <w:r w:rsidRPr="009003F8">
              <w:rPr>
                <w:rFonts w:ascii="Arial" w:hAnsi="Arial" w:cs="Arial"/>
                <w:i/>
              </w:rPr>
              <w:t xml:space="preserve"> and </w:t>
            </w:r>
            <w:proofErr w:type="spellStart"/>
            <w:r w:rsidRPr="009003F8">
              <w:rPr>
                <w:rFonts w:ascii="Arial" w:hAnsi="Arial" w:cs="Arial"/>
                <w:i/>
              </w:rPr>
              <w:t>ors</w:t>
            </w:r>
            <w:proofErr w:type="spellEnd"/>
            <w:r w:rsidRPr="009003F8">
              <w:rPr>
                <w:rFonts w:ascii="Arial" w:hAnsi="Arial" w:cs="Arial"/>
                <w:i/>
              </w:rPr>
              <w:t xml:space="preserve"> (Ruling No. 20)</w:t>
            </w:r>
            <w:r w:rsidRPr="009003F8">
              <w:rPr>
                <w:rFonts w:ascii="Arial" w:hAnsi="Arial" w:cs="Arial"/>
              </w:rPr>
              <w:t xml:space="preserve"> [2008] VSC 80</w:t>
            </w:r>
            <w:r>
              <w:rPr>
                <w:rFonts w:ascii="Arial" w:hAnsi="Arial" w:cs="Arial"/>
              </w:rPr>
              <w:t>.</w:t>
            </w:r>
          </w:p>
        </w:tc>
      </w:tr>
      <w:tr w:rsidR="0048145B" w14:paraId="4FEE5A2D" w14:textId="77777777" w:rsidTr="006B7637">
        <w:tc>
          <w:tcPr>
            <w:tcW w:w="1219" w:type="dxa"/>
            <w:gridSpan w:val="2"/>
            <w:tcBorders>
              <w:top w:val="single" w:sz="4" w:space="0" w:color="auto"/>
              <w:left w:val="single" w:sz="18" w:space="0" w:color="auto"/>
              <w:bottom w:val="single" w:sz="4" w:space="0" w:color="auto"/>
            </w:tcBorders>
          </w:tcPr>
          <w:p w14:paraId="2F8649D2" w14:textId="77777777" w:rsidR="0048145B" w:rsidRDefault="0048145B" w:rsidP="0048145B">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4DCAC66B" w14:textId="43075F33"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772ADB7F" w14:textId="77777777" w:rsidR="0048145B" w:rsidRDefault="0048145B" w:rsidP="0048145B">
            <w:pPr>
              <w:jc w:val="center"/>
              <w:rPr>
                <w:lang w:val="en-AU"/>
              </w:rPr>
            </w:pPr>
            <w:r>
              <w:rPr>
                <w:lang w:val="en-AU"/>
              </w:rPr>
              <w:t>7.5.4</w:t>
            </w:r>
          </w:p>
        </w:tc>
        <w:tc>
          <w:tcPr>
            <w:tcW w:w="4798" w:type="dxa"/>
            <w:gridSpan w:val="2"/>
            <w:tcBorders>
              <w:top w:val="single" w:sz="4" w:space="0" w:color="auto"/>
              <w:bottom w:val="single" w:sz="4" w:space="0" w:color="auto"/>
              <w:right w:val="single" w:sz="18" w:space="0" w:color="auto"/>
            </w:tcBorders>
          </w:tcPr>
          <w:p w14:paraId="4233952B" w14:textId="77777777" w:rsidR="0048145B" w:rsidRDefault="0048145B" w:rsidP="0048145B">
            <w:pPr>
              <w:jc w:val="both"/>
              <w:rPr>
                <w:rFonts w:ascii="Arial" w:hAnsi="Arial" w:cs="Arial"/>
              </w:rPr>
            </w:pPr>
            <w:r>
              <w:rPr>
                <w:rFonts w:ascii="Arial" w:hAnsi="Arial" w:cs="Arial"/>
              </w:rPr>
              <w:t xml:space="preserve">New case of </w:t>
            </w:r>
            <w:r w:rsidRPr="00995A28">
              <w:rPr>
                <w:rFonts w:ascii="Arial" w:hAnsi="Arial" w:cs="Arial"/>
                <w:i/>
              </w:rPr>
              <w:t xml:space="preserve">DPP v </w:t>
            </w:r>
            <w:proofErr w:type="spellStart"/>
            <w:r w:rsidRPr="00995A28">
              <w:rPr>
                <w:rFonts w:ascii="Arial" w:hAnsi="Arial" w:cs="Arial"/>
                <w:i/>
              </w:rPr>
              <w:t>F</w:t>
            </w:r>
            <w:r>
              <w:rPr>
                <w:rFonts w:ascii="Arial" w:hAnsi="Arial" w:cs="Arial"/>
                <w:i/>
              </w:rPr>
              <w:t>o</w:t>
            </w:r>
            <w:r w:rsidRPr="00995A28">
              <w:rPr>
                <w:rFonts w:ascii="Arial" w:hAnsi="Arial" w:cs="Arial"/>
                <w:i/>
              </w:rPr>
              <w:t>d</w:t>
            </w:r>
            <w:r>
              <w:rPr>
                <w:rFonts w:ascii="Arial" w:hAnsi="Arial" w:cs="Arial"/>
                <w:i/>
              </w:rPr>
              <w:t>e</w:t>
            </w:r>
            <w:r w:rsidRPr="00995A28">
              <w:rPr>
                <w:rFonts w:ascii="Arial" w:hAnsi="Arial" w:cs="Arial"/>
                <w:i/>
              </w:rPr>
              <w:t>ro</w:t>
            </w:r>
            <w:proofErr w:type="spellEnd"/>
            <w:r>
              <w:rPr>
                <w:rFonts w:ascii="Arial" w:hAnsi="Arial" w:cs="Arial"/>
              </w:rPr>
              <w:t xml:space="preserve"> [2008] VSC 46.</w:t>
            </w:r>
          </w:p>
        </w:tc>
      </w:tr>
      <w:tr w:rsidR="0048145B" w14:paraId="21794127" w14:textId="77777777" w:rsidTr="006B7637">
        <w:tc>
          <w:tcPr>
            <w:tcW w:w="1219" w:type="dxa"/>
            <w:gridSpan w:val="2"/>
            <w:tcBorders>
              <w:top w:val="single" w:sz="4" w:space="0" w:color="auto"/>
              <w:left w:val="single" w:sz="18" w:space="0" w:color="auto"/>
              <w:bottom w:val="single" w:sz="4" w:space="0" w:color="auto"/>
            </w:tcBorders>
          </w:tcPr>
          <w:p w14:paraId="06065C19" w14:textId="77777777" w:rsidR="0048145B" w:rsidRDefault="0048145B" w:rsidP="0048145B">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3D07E633" w14:textId="70441846"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7317186D" w14:textId="77777777" w:rsidR="0048145B" w:rsidRDefault="0048145B" w:rsidP="0048145B">
            <w:pPr>
              <w:jc w:val="center"/>
              <w:rPr>
                <w:lang w:val="en-AU"/>
              </w:rPr>
            </w:pPr>
            <w:r>
              <w:rPr>
                <w:lang w:val="en-AU"/>
              </w:rPr>
              <w:t>7.11.4</w:t>
            </w:r>
          </w:p>
        </w:tc>
        <w:tc>
          <w:tcPr>
            <w:tcW w:w="4798" w:type="dxa"/>
            <w:gridSpan w:val="2"/>
            <w:tcBorders>
              <w:top w:val="single" w:sz="4" w:space="0" w:color="auto"/>
              <w:bottom w:val="single" w:sz="4" w:space="0" w:color="auto"/>
              <w:right w:val="single" w:sz="18" w:space="0" w:color="auto"/>
            </w:tcBorders>
          </w:tcPr>
          <w:p w14:paraId="58110EFF" w14:textId="77777777" w:rsidR="0048145B" w:rsidRDefault="0048145B" w:rsidP="0048145B">
            <w:pPr>
              <w:jc w:val="both"/>
              <w:rPr>
                <w:rFonts w:ascii="Arial" w:hAnsi="Arial" w:cs="Arial"/>
              </w:rPr>
            </w:pPr>
            <w:r>
              <w:rPr>
                <w:rFonts w:ascii="Arial" w:hAnsi="Arial" w:cs="Arial"/>
              </w:rPr>
              <w:t xml:space="preserve">Sunset clause for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 extended to </w:t>
            </w:r>
            <w:smartTag w:uri="urn:schemas-microsoft-com:office:smarttags" w:element="date">
              <w:smartTagPr>
                <w:attr w:name="Year" w:val="2009"/>
                <w:attr w:name="Day" w:val="1"/>
                <w:attr w:name="Month" w:val="7"/>
              </w:smartTagPr>
              <w:r>
                <w:rPr>
                  <w:rFonts w:ascii="Arial" w:hAnsi="Arial" w:cs="Arial"/>
                </w:rPr>
                <w:t>01/07/2009</w:t>
              </w:r>
            </w:smartTag>
            <w:r>
              <w:rPr>
                <w:rFonts w:ascii="Arial" w:hAnsi="Arial" w:cs="Arial"/>
              </w:rPr>
              <w:t xml:space="preserve"> unless proclaimed earlier.</w:t>
            </w:r>
          </w:p>
        </w:tc>
      </w:tr>
      <w:tr w:rsidR="0048145B" w14:paraId="21E74508" w14:textId="77777777" w:rsidTr="006B7637">
        <w:tc>
          <w:tcPr>
            <w:tcW w:w="1219" w:type="dxa"/>
            <w:gridSpan w:val="2"/>
            <w:tcBorders>
              <w:top w:val="single" w:sz="4" w:space="0" w:color="auto"/>
              <w:left w:val="single" w:sz="18" w:space="0" w:color="auto"/>
              <w:bottom w:val="single" w:sz="4" w:space="0" w:color="auto"/>
            </w:tcBorders>
          </w:tcPr>
          <w:p w14:paraId="43C539F4" w14:textId="77777777" w:rsidR="0048145B" w:rsidRDefault="0048145B" w:rsidP="0048145B">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004D15BE" w14:textId="3FEF1641"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2847D42B" w14:textId="77777777" w:rsidR="0048145B" w:rsidRDefault="0048145B" w:rsidP="0048145B">
            <w:pPr>
              <w:jc w:val="center"/>
              <w:rPr>
                <w:lang w:val="en-AU"/>
              </w:rPr>
            </w:pPr>
            <w:r>
              <w:rPr>
                <w:lang w:val="en-AU"/>
              </w:rPr>
              <w:t>7.12.2</w:t>
            </w:r>
          </w:p>
        </w:tc>
        <w:tc>
          <w:tcPr>
            <w:tcW w:w="4798" w:type="dxa"/>
            <w:gridSpan w:val="2"/>
            <w:tcBorders>
              <w:top w:val="single" w:sz="4" w:space="0" w:color="auto"/>
              <w:bottom w:val="single" w:sz="4" w:space="0" w:color="auto"/>
              <w:right w:val="single" w:sz="18" w:space="0" w:color="auto"/>
            </w:tcBorders>
          </w:tcPr>
          <w:p w14:paraId="66A34DA9" w14:textId="77777777" w:rsidR="0048145B" w:rsidRDefault="0048145B" w:rsidP="0048145B">
            <w:pPr>
              <w:jc w:val="both"/>
              <w:rPr>
                <w:rFonts w:ascii="Arial" w:hAnsi="Arial" w:cs="Arial"/>
              </w:rPr>
            </w:pPr>
            <w:r>
              <w:rPr>
                <w:rFonts w:ascii="Arial" w:hAnsi="Arial" w:cs="Arial"/>
              </w:rPr>
              <w:t>New section entitled “</w:t>
            </w:r>
            <w:r w:rsidRPr="00995A28">
              <w:rPr>
                <w:rFonts w:ascii="Arial" w:hAnsi="Arial" w:cs="Arial"/>
                <w:bCs/>
              </w:rPr>
              <w:t>Insulting words in a public place</w:t>
            </w:r>
            <w:r>
              <w:rPr>
                <w:rFonts w:ascii="Arial" w:hAnsi="Arial" w:cs="Arial"/>
              </w:rPr>
              <w:t xml:space="preserve">”.  New case of </w:t>
            </w:r>
            <w:smartTag w:uri="urn:schemas-microsoft-com:office:smarttags" w:element="City">
              <w:smartTag w:uri="urn:schemas-microsoft-com:office:smarttags" w:element="place">
                <w:r w:rsidRPr="00841F9A">
                  <w:rPr>
                    <w:rFonts w:ascii="Arial" w:hAnsi="Arial" w:cs="Arial"/>
                    <w:i/>
                  </w:rPr>
                  <w:t>Ferguson</w:t>
                </w:r>
              </w:smartTag>
            </w:smartTag>
            <w:r w:rsidRPr="00841F9A">
              <w:rPr>
                <w:rFonts w:ascii="Arial" w:hAnsi="Arial" w:cs="Arial"/>
                <w:i/>
              </w:rPr>
              <w:t xml:space="preserve"> v Walkley &amp; Anor</w:t>
            </w:r>
            <w:r>
              <w:rPr>
                <w:rFonts w:ascii="Arial" w:hAnsi="Arial" w:cs="Arial"/>
              </w:rPr>
              <w:t xml:space="preserve"> [2008] VSC 7 at [1], [2], [16] &amp; [42] per Harper J.</w:t>
            </w:r>
          </w:p>
        </w:tc>
      </w:tr>
      <w:tr w:rsidR="0048145B" w14:paraId="7563D519" w14:textId="77777777" w:rsidTr="006B7637">
        <w:tc>
          <w:tcPr>
            <w:tcW w:w="1219" w:type="dxa"/>
            <w:gridSpan w:val="2"/>
            <w:tcBorders>
              <w:top w:val="single" w:sz="4" w:space="0" w:color="auto"/>
              <w:left w:val="single" w:sz="18" w:space="0" w:color="auto"/>
              <w:bottom w:val="single" w:sz="4" w:space="0" w:color="auto"/>
            </w:tcBorders>
          </w:tcPr>
          <w:p w14:paraId="40500851" w14:textId="77777777" w:rsidR="0048145B" w:rsidRDefault="0048145B" w:rsidP="0048145B">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595BDF0B" w14:textId="6D3D4E9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4889E1C"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78266E56" w14:textId="77777777" w:rsidR="0048145B" w:rsidRDefault="0048145B" w:rsidP="0048145B">
            <w:pPr>
              <w:jc w:val="both"/>
              <w:rPr>
                <w:rFonts w:ascii="Arial" w:hAnsi="Arial" w:cs="Arial"/>
              </w:rPr>
            </w:pPr>
            <w:r>
              <w:rPr>
                <w:rFonts w:ascii="Arial" w:hAnsi="Arial" w:cs="Arial"/>
              </w:rPr>
              <w:t xml:space="preserve">New cases of </w:t>
            </w:r>
            <w:r w:rsidRPr="00A46582">
              <w:rPr>
                <w:rFonts w:ascii="Arial" w:hAnsi="Arial" w:cs="Arial"/>
                <w:i/>
              </w:rPr>
              <w:t xml:space="preserve">Mehmet </w:t>
            </w:r>
            <w:proofErr w:type="spellStart"/>
            <w:r w:rsidRPr="00A46582">
              <w:rPr>
                <w:rFonts w:ascii="Arial" w:hAnsi="Arial" w:cs="Arial"/>
                <w:i/>
              </w:rPr>
              <w:t>Ucar</w:t>
            </w:r>
            <w:proofErr w:type="spellEnd"/>
            <w:r w:rsidRPr="00A46582">
              <w:rPr>
                <w:rFonts w:ascii="Arial" w:hAnsi="Arial" w:cs="Arial"/>
                <w:i/>
              </w:rPr>
              <w:t xml:space="preserve"> v </w:t>
            </w:r>
            <w:proofErr w:type="spellStart"/>
            <w:r w:rsidRPr="00A46582">
              <w:rPr>
                <w:rFonts w:ascii="Arial" w:hAnsi="Arial" w:cs="Arial"/>
                <w:i/>
              </w:rPr>
              <w:t>Nylex</w:t>
            </w:r>
            <w:proofErr w:type="spellEnd"/>
            <w:r w:rsidRPr="00A46582">
              <w:rPr>
                <w:rFonts w:ascii="Arial" w:hAnsi="Arial" w:cs="Arial"/>
                <w:i/>
              </w:rPr>
              <w:t xml:space="preserve"> </w:t>
            </w:r>
            <w:proofErr w:type="spellStart"/>
            <w:r w:rsidRPr="00A46582">
              <w:rPr>
                <w:rFonts w:ascii="Arial" w:hAnsi="Arial" w:cs="Arial"/>
                <w:i/>
              </w:rPr>
              <w:t>Indistrial</w:t>
            </w:r>
            <w:proofErr w:type="spellEnd"/>
            <w:r w:rsidRPr="00A46582">
              <w:rPr>
                <w:rFonts w:ascii="Arial" w:hAnsi="Arial" w:cs="Arial"/>
                <w:i/>
              </w:rPr>
              <w:t xml:space="preserve"> Products Pty Ltd</w:t>
            </w:r>
            <w:r>
              <w:rPr>
                <w:rFonts w:ascii="Arial" w:hAnsi="Arial" w:cs="Arial"/>
              </w:rPr>
              <w:t xml:space="preserve"> [2007] VSCA 181 and </w:t>
            </w:r>
            <w:r w:rsidRPr="00A46582">
              <w:rPr>
                <w:rFonts w:ascii="Arial" w:hAnsi="Arial" w:cs="Arial"/>
                <w:i/>
              </w:rPr>
              <w:t xml:space="preserve">Tomasevic v </w:t>
            </w:r>
            <w:proofErr w:type="spellStart"/>
            <w:r w:rsidRPr="00A46582">
              <w:rPr>
                <w:rFonts w:ascii="Arial" w:hAnsi="Arial" w:cs="Arial"/>
                <w:i/>
              </w:rPr>
              <w:t>Travaglini</w:t>
            </w:r>
            <w:proofErr w:type="spellEnd"/>
            <w:r w:rsidRPr="00A46582">
              <w:rPr>
                <w:rFonts w:ascii="Arial" w:hAnsi="Arial" w:cs="Arial"/>
                <w:i/>
              </w:rPr>
              <w:t xml:space="preserve"> </w:t>
            </w:r>
            <w:r>
              <w:rPr>
                <w:rFonts w:ascii="Arial" w:hAnsi="Arial" w:cs="Arial"/>
              </w:rPr>
              <w:t xml:space="preserve">[2007] VSC 337 at [86]-[88].  New references to cases of </w:t>
            </w:r>
            <w:r w:rsidRPr="00A46582">
              <w:rPr>
                <w:rFonts w:ascii="Arial" w:hAnsi="Arial" w:cs="Arial"/>
                <w:i/>
              </w:rPr>
              <w:t xml:space="preserve">Commonwealth Bank of </w:t>
            </w:r>
            <w:smartTag w:uri="urn:schemas-microsoft-com:office:smarttags" w:element="country-region">
              <w:r w:rsidRPr="00A46582">
                <w:rPr>
                  <w:rFonts w:ascii="Arial" w:hAnsi="Arial" w:cs="Arial"/>
                  <w:i/>
                </w:rPr>
                <w:lastRenderedPageBreak/>
                <w:t>Australia</w:t>
              </w:r>
            </w:smartTag>
            <w:r w:rsidRPr="00A46582">
              <w:rPr>
                <w:rFonts w:ascii="Arial" w:hAnsi="Arial" w:cs="Arial"/>
                <w:i/>
              </w:rPr>
              <w:t xml:space="preserve"> v </w:t>
            </w:r>
            <w:smartTag w:uri="urn:schemas-microsoft-com:office:smarttags" w:element="City">
              <w:r w:rsidRPr="00A46582">
                <w:rPr>
                  <w:rFonts w:ascii="Arial" w:hAnsi="Arial" w:cs="Arial"/>
                  <w:i/>
                </w:rPr>
                <w:t>Taylor</w:t>
              </w:r>
            </w:smartTag>
            <w:r>
              <w:rPr>
                <w:rFonts w:ascii="Arial" w:hAnsi="Arial" w:cs="Arial"/>
              </w:rPr>
              <w:t xml:space="preserve"> [2008] VSC 3; </w:t>
            </w:r>
            <w:smartTag w:uri="urn:schemas-microsoft-com:office:smarttags" w:element="City">
              <w:smartTag w:uri="urn:schemas-microsoft-com:office:smarttags" w:element="place">
                <w:r w:rsidRPr="00A46582">
                  <w:rPr>
                    <w:rFonts w:ascii="Arial" w:hAnsi="Arial" w:cs="Arial"/>
                    <w:i/>
                  </w:rPr>
                  <w:t>Anderson</w:t>
                </w:r>
              </w:smartTag>
            </w:smartTag>
            <w:r w:rsidRPr="00A46582">
              <w:rPr>
                <w:rFonts w:ascii="Arial" w:hAnsi="Arial" w:cs="Arial"/>
                <w:i/>
              </w:rPr>
              <w:t xml:space="preserve"> v National Australia Bank</w:t>
            </w:r>
            <w:r>
              <w:rPr>
                <w:rFonts w:ascii="Arial" w:hAnsi="Arial" w:cs="Arial"/>
              </w:rPr>
              <w:t xml:space="preserve"> [2007] VSCA 172.</w:t>
            </w:r>
          </w:p>
        </w:tc>
      </w:tr>
      <w:tr w:rsidR="0048145B" w14:paraId="3EB9FA8B" w14:textId="77777777" w:rsidTr="006B7637">
        <w:tc>
          <w:tcPr>
            <w:tcW w:w="1219" w:type="dxa"/>
            <w:gridSpan w:val="2"/>
            <w:tcBorders>
              <w:top w:val="single" w:sz="4" w:space="0" w:color="auto"/>
              <w:left w:val="single" w:sz="18" w:space="0" w:color="auto"/>
              <w:bottom w:val="single" w:sz="4" w:space="0" w:color="auto"/>
            </w:tcBorders>
          </w:tcPr>
          <w:p w14:paraId="11F303AA" w14:textId="77777777" w:rsidR="0048145B" w:rsidRDefault="0048145B" w:rsidP="0048145B">
            <w:pPr>
              <w:rPr>
                <w:lang w:val="en-AU"/>
              </w:rPr>
            </w:pPr>
            <w:smartTag w:uri="urn:schemas-microsoft-com:office:smarttags" w:element="date">
              <w:smartTagPr>
                <w:attr w:name="Year" w:val="2008"/>
                <w:attr w:name="Day" w:val="28"/>
                <w:attr w:name="Month" w:val="2"/>
              </w:smartTagPr>
              <w:r>
                <w:rPr>
                  <w:lang w:val="en-AU"/>
                </w:rPr>
                <w:lastRenderedPageBreak/>
                <w:t>28/02/08</w:t>
              </w:r>
            </w:smartTag>
          </w:p>
        </w:tc>
        <w:tc>
          <w:tcPr>
            <w:tcW w:w="836" w:type="dxa"/>
            <w:tcBorders>
              <w:top w:val="single" w:sz="4" w:space="0" w:color="auto"/>
              <w:bottom w:val="single" w:sz="4" w:space="0" w:color="auto"/>
            </w:tcBorders>
          </w:tcPr>
          <w:p w14:paraId="32E053AB" w14:textId="0AE6D0AD"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2F6A8D3" w14:textId="77777777" w:rsidR="0048145B" w:rsidRDefault="0048145B" w:rsidP="0048145B">
            <w:pPr>
              <w:jc w:val="center"/>
              <w:rPr>
                <w:lang w:val="en-AU"/>
              </w:rPr>
            </w:pPr>
            <w:r>
              <w:rPr>
                <w:lang w:val="en-AU"/>
              </w:rPr>
              <w:t>3.4.3</w:t>
            </w:r>
          </w:p>
        </w:tc>
        <w:tc>
          <w:tcPr>
            <w:tcW w:w="4798" w:type="dxa"/>
            <w:gridSpan w:val="2"/>
            <w:tcBorders>
              <w:top w:val="single" w:sz="4" w:space="0" w:color="auto"/>
              <w:bottom w:val="single" w:sz="4" w:space="0" w:color="auto"/>
              <w:right w:val="single" w:sz="18" w:space="0" w:color="auto"/>
            </w:tcBorders>
          </w:tcPr>
          <w:p w14:paraId="2BB7A176" w14:textId="77777777" w:rsidR="0048145B" w:rsidRDefault="0048145B" w:rsidP="0048145B">
            <w:pPr>
              <w:jc w:val="both"/>
              <w:rPr>
                <w:rFonts w:ascii="Arial" w:hAnsi="Arial" w:cs="Arial"/>
              </w:rPr>
            </w:pPr>
            <w:r>
              <w:rPr>
                <w:rFonts w:ascii="Arial" w:hAnsi="Arial" w:cs="Arial"/>
              </w:rPr>
              <w:t xml:space="preserve">New case of </w:t>
            </w:r>
            <w:r w:rsidRPr="00596640">
              <w:rPr>
                <w:rFonts w:ascii="Arial" w:hAnsi="Arial" w:cs="Arial"/>
                <w:i/>
              </w:rPr>
              <w:t xml:space="preserve">R v </w:t>
            </w:r>
            <w:proofErr w:type="spellStart"/>
            <w:r w:rsidRPr="00596640">
              <w:rPr>
                <w:rFonts w:ascii="Arial" w:hAnsi="Arial" w:cs="Arial"/>
                <w:i/>
              </w:rPr>
              <w:t>Yasso</w:t>
            </w:r>
            <w:proofErr w:type="spellEnd"/>
            <w:r>
              <w:rPr>
                <w:rFonts w:ascii="Arial" w:hAnsi="Arial" w:cs="Arial"/>
              </w:rPr>
              <w:t xml:space="preserve"> [2007] VSCA 306 at [5].</w:t>
            </w:r>
          </w:p>
        </w:tc>
      </w:tr>
      <w:tr w:rsidR="0048145B" w14:paraId="3E453883" w14:textId="77777777" w:rsidTr="006B7637">
        <w:tc>
          <w:tcPr>
            <w:tcW w:w="1219" w:type="dxa"/>
            <w:gridSpan w:val="2"/>
            <w:tcBorders>
              <w:top w:val="single" w:sz="4" w:space="0" w:color="auto"/>
              <w:left w:val="single" w:sz="18" w:space="0" w:color="auto"/>
              <w:bottom w:val="single" w:sz="4" w:space="0" w:color="auto"/>
            </w:tcBorders>
          </w:tcPr>
          <w:p w14:paraId="7FCD75B1" w14:textId="77777777" w:rsidR="0048145B" w:rsidRDefault="0048145B" w:rsidP="0048145B">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08290748" w14:textId="5D0376CB"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90911ED" w14:textId="77777777" w:rsidR="0048145B" w:rsidRDefault="0048145B" w:rsidP="0048145B">
            <w:pPr>
              <w:jc w:val="center"/>
              <w:rPr>
                <w:lang w:val="en-AU"/>
              </w:rPr>
            </w:pPr>
            <w:r>
              <w:rPr>
                <w:lang w:val="en-AU"/>
              </w:rPr>
              <w:t>3.4.4</w:t>
            </w:r>
          </w:p>
        </w:tc>
        <w:tc>
          <w:tcPr>
            <w:tcW w:w="4798" w:type="dxa"/>
            <w:gridSpan w:val="2"/>
            <w:tcBorders>
              <w:top w:val="single" w:sz="4" w:space="0" w:color="auto"/>
              <w:bottom w:val="single" w:sz="4" w:space="0" w:color="auto"/>
              <w:right w:val="single" w:sz="18" w:space="0" w:color="auto"/>
            </w:tcBorders>
          </w:tcPr>
          <w:p w14:paraId="5C01707C" w14:textId="77777777" w:rsidR="0048145B" w:rsidRDefault="0048145B" w:rsidP="0048145B">
            <w:pPr>
              <w:jc w:val="both"/>
              <w:rPr>
                <w:rFonts w:ascii="Arial" w:hAnsi="Arial" w:cs="Arial"/>
              </w:rPr>
            </w:pPr>
            <w:r>
              <w:rPr>
                <w:rFonts w:ascii="Arial" w:hAnsi="Arial" w:cs="Arial"/>
              </w:rPr>
              <w:t xml:space="preserve">New cases of </w:t>
            </w:r>
            <w:r w:rsidRPr="00A46582">
              <w:rPr>
                <w:rFonts w:ascii="Arial" w:hAnsi="Arial" w:cs="Arial"/>
                <w:i/>
              </w:rPr>
              <w:t xml:space="preserve">Tomasevic v </w:t>
            </w:r>
            <w:proofErr w:type="spellStart"/>
            <w:r w:rsidRPr="00A46582">
              <w:rPr>
                <w:rFonts w:ascii="Arial" w:hAnsi="Arial" w:cs="Arial"/>
                <w:i/>
              </w:rPr>
              <w:t>Travaglini</w:t>
            </w:r>
            <w:proofErr w:type="spellEnd"/>
            <w:r w:rsidRPr="00A46582">
              <w:rPr>
                <w:rFonts w:ascii="Arial" w:hAnsi="Arial" w:cs="Arial"/>
                <w:i/>
              </w:rPr>
              <w:t xml:space="preserve"> </w:t>
            </w:r>
            <w:r>
              <w:rPr>
                <w:rFonts w:ascii="Arial" w:hAnsi="Arial" w:cs="Arial"/>
              </w:rPr>
              <w:t>[2007] VSC 337;</w:t>
            </w:r>
            <w:r w:rsidRPr="00610E5E">
              <w:rPr>
                <w:rFonts w:ascii="Arial" w:hAnsi="Arial" w:cs="Arial"/>
                <w:i/>
              </w:rPr>
              <w:t xml:space="preserve"> R v </w:t>
            </w:r>
            <w:proofErr w:type="spellStart"/>
            <w:r w:rsidRPr="00610E5E">
              <w:rPr>
                <w:rFonts w:ascii="Arial" w:hAnsi="Arial" w:cs="Arial"/>
                <w:i/>
              </w:rPr>
              <w:t>Yasso</w:t>
            </w:r>
            <w:proofErr w:type="spellEnd"/>
            <w:r>
              <w:rPr>
                <w:rFonts w:ascii="Arial" w:hAnsi="Arial" w:cs="Arial"/>
              </w:rPr>
              <w:t xml:space="preserve"> [2007] VSCA 306.  References to cases of </w:t>
            </w:r>
            <w:r w:rsidRPr="00610E5E">
              <w:rPr>
                <w:rFonts w:ascii="Arial" w:hAnsi="Arial" w:cs="Arial"/>
                <w:i/>
              </w:rPr>
              <w:t>Giannarelli v Wraith</w:t>
            </w:r>
            <w:r>
              <w:rPr>
                <w:rFonts w:ascii="Arial" w:hAnsi="Arial" w:cs="Arial"/>
              </w:rPr>
              <w:t xml:space="preserve"> (1988) 165 CLR 543 at 556-7 &amp; 578-9; </w:t>
            </w:r>
            <w:r w:rsidRPr="00610E5E">
              <w:rPr>
                <w:rFonts w:ascii="Arial" w:hAnsi="Arial" w:cs="Arial"/>
                <w:i/>
              </w:rPr>
              <w:t>R v Serrano (Ruling No 4)</w:t>
            </w:r>
            <w:r>
              <w:rPr>
                <w:rFonts w:ascii="Arial" w:hAnsi="Arial" w:cs="Arial"/>
              </w:rPr>
              <w:t xml:space="preserve"> [2007] VSC 208 at [6].</w:t>
            </w:r>
          </w:p>
        </w:tc>
      </w:tr>
      <w:tr w:rsidR="0048145B" w14:paraId="21A8DF4F" w14:textId="77777777" w:rsidTr="006B7637">
        <w:tc>
          <w:tcPr>
            <w:tcW w:w="1219" w:type="dxa"/>
            <w:gridSpan w:val="2"/>
            <w:tcBorders>
              <w:top w:val="single" w:sz="4" w:space="0" w:color="auto"/>
              <w:left w:val="single" w:sz="18" w:space="0" w:color="auto"/>
              <w:bottom w:val="single" w:sz="4" w:space="0" w:color="auto"/>
            </w:tcBorders>
          </w:tcPr>
          <w:p w14:paraId="0095CFE9" w14:textId="77777777" w:rsidR="0048145B" w:rsidRDefault="0048145B" w:rsidP="0048145B">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0E55DAB7" w14:textId="09057F9A"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EB45362" w14:textId="77777777" w:rsidR="0048145B" w:rsidRDefault="0048145B" w:rsidP="0048145B">
            <w:pPr>
              <w:jc w:val="center"/>
              <w:rPr>
                <w:lang w:val="en-AU"/>
              </w:rPr>
            </w:pPr>
            <w:r>
              <w:rPr>
                <w:lang w:val="en-AU"/>
              </w:rPr>
              <w:t>3.5.4</w:t>
            </w:r>
          </w:p>
        </w:tc>
        <w:tc>
          <w:tcPr>
            <w:tcW w:w="4798" w:type="dxa"/>
            <w:gridSpan w:val="2"/>
            <w:tcBorders>
              <w:top w:val="single" w:sz="4" w:space="0" w:color="auto"/>
              <w:bottom w:val="single" w:sz="4" w:space="0" w:color="auto"/>
              <w:right w:val="single" w:sz="18" w:space="0" w:color="auto"/>
            </w:tcBorders>
          </w:tcPr>
          <w:p w14:paraId="36EF9EB9" w14:textId="77777777" w:rsidR="0048145B" w:rsidRDefault="0048145B" w:rsidP="0048145B">
            <w:pPr>
              <w:jc w:val="both"/>
              <w:rPr>
                <w:rFonts w:ascii="Arial" w:hAnsi="Arial" w:cs="Arial"/>
              </w:rPr>
            </w:pPr>
            <w:r>
              <w:rPr>
                <w:rFonts w:ascii="Arial" w:hAnsi="Arial" w:cs="Arial"/>
              </w:rPr>
              <w:t xml:space="preserve">New references to cases of </w:t>
            </w:r>
            <w:r w:rsidRPr="00521048">
              <w:rPr>
                <w:rFonts w:ascii="Arial" w:hAnsi="Arial" w:cs="Arial"/>
                <w:i/>
              </w:rPr>
              <w:t>Fox v Percy</w:t>
            </w:r>
            <w:r>
              <w:rPr>
                <w:rFonts w:ascii="Arial" w:hAnsi="Arial" w:cs="Arial"/>
              </w:rPr>
              <w:t xml:space="preserve"> (2003) 214 CLR 118 at 128-9 and </w:t>
            </w:r>
            <w:r w:rsidRPr="004F7367">
              <w:rPr>
                <w:rFonts w:ascii="Arial" w:hAnsi="Arial" w:cs="Arial"/>
                <w:i/>
              </w:rPr>
              <w:t xml:space="preserve">Insurance Manufacturers of </w:t>
            </w:r>
            <w:smartTag w:uri="urn:schemas-microsoft-com:office:smarttags" w:element="country-region">
              <w:smartTag w:uri="urn:schemas-microsoft-com:office:smarttags" w:element="place">
                <w:r w:rsidRPr="004F7367">
                  <w:rPr>
                    <w:rFonts w:ascii="Arial" w:hAnsi="Arial" w:cs="Arial"/>
                    <w:i/>
                  </w:rPr>
                  <w:t>Australia</w:t>
                </w:r>
              </w:smartTag>
            </w:smartTag>
            <w:r w:rsidRPr="004F7367">
              <w:rPr>
                <w:rFonts w:ascii="Arial" w:hAnsi="Arial" w:cs="Arial"/>
                <w:i/>
              </w:rPr>
              <w:t xml:space="preserve"> v Villella</w:t>
            </w:r>
            <w:r w:rsidRPr="004F7367">
              <w:rPr>
                <w:rFonts w:ascii="Arial" w:hAnsi="Arial" w:cs="Arial"/>
              </w:rPr>
              <w:t xml:space="preserve"> [2007] VSCA 94 at [26]</w:t>
            </w:r>
            <w:r>
              <w:rPr>
                <w:rFonts w:ascii="Arial" w:hAnsi="Arial" w:cs="Arial"/>
              </w:rPr>
              <w:t>.</w:t>
            </w:r>
          </w:p>
        </w:tc>
      </w:tr>
      <w:tr w:rsidR="0048145B" w14:paraId="47502324" w14:textId="77777777" w:rsidTr="006B7637">
        <w:tc>
          <w:tcPr>
            <w:tcW w:w="1219" w:type="dxa"/>
            <w:gridSpan w:val="2"/>
            <w:tcBorders>
              <w:top w:val="single" w:sz="4" w:space="0" w:color="auto"/>
              <w:left w:val="single" w:sz="18" w:space="0" w:color="auto"/>
              <w:bottom w:val="single" w:sz="4" w:space="0" w:color="auto"/>
            </w:tcBorders>
          </w:tcPr>
          <w:p w14:paraId="668BAF6A" w14:textId="77777777" w:rsidR="0048145B" w:rsidRDefault="0048145B" w:rsidP="0048145B">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17D56DEC" w14:textId="2E4C454B"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1E6A63C" w14:textId="77777777" w:rsidR="0048145B" w:rsidRDefault="0048145B" w:rsidP="0048145B">
            <w:pPr>
              <w:jc w:val="center"/>
              <w:rPr>
                <w:lang w:val="en-AU"/>
              </w:rPr>
            </w:pPr>
            <w:r>
              <w:rPr>
                <w:lang w:val="en-AU"/>
              </w:rPr>
              <w:t>3.5.6</w:t>
            </w:r>
          </w:p>
        </w:tc>
        <w:tc>
          <w:tcPr>
            <w:tcW w:w="4798" w:type="dxa"/>
            <w:gridSpan w:val="2"/>
            <w:tcBorders>
              <w:top w:val="single" w:sz="4" w:space="0" w:color="auto"/>
              <w:bottom w:val="single" w:sz="4" w:space="0" w:color="auto"/>
              <w:right w:val="single" w:sz="18" w:space="0" w:color="auto"/>
            </w:tcBorders>
          </w:tcPr>
          <w:p w14:paraId="38845225" w14:textId="77777777" w:rsidR="0048145B" w:rsidRDefault="0048145B" w:rsidP="0048145B">
            <w:pPr>
              <w:jc w:val="both"/>
              <w:rPr>
                <w:rFonts w:ascii="Arial" w:hAnsi="Arial" w:cs="Arial"/>
              </w:rPr>
            </w:pPr>
            <w:r>
              <w:rPr>
                <w:rFonts w:ascii="Arial" w:hAnsi="Arial" w:cs="Arial"/>
              </w:rPr>
              <w:t xml:space="preserve">New reference to case of </w:t>
            </w:r>
            <w:r w:rsidRPr="00521048">
              <w:rPr>
                <w:rFonts w:ascii="Arial" w:hAnsi="Arial" w:cs="Arial"/>
                <w:i/>
              </w:rPr>
              <w:t>Fox v Percy</w:t>
            </w:r>
            <w:r>
              <w:rPr>
                <w:rFonts w:ascii="Arial" w:hAnsi="Arial" w:cs="Arial"/>
              </w:rPr>
              <w:t xml:space="preserve"> (2003) 214 CLR 118 at 128-9.</w:t>
            </w:r>
          </w:p>
        </w:tc>
      </w:tr>
      <w:tr w:rsidR="0048145B" w14:paraId="5F90038F" w14:textId="77777777" w:rsidTr="006B7637">
        <w:tc>
          <w:tcPr>
            <w:tcW w:w="1219" w:type="dxa"/>
            <w:gridSpan w:val="2"/>
            <w:tcBorders>
              <w:top w:val="single" w:sz="4" w:space="0" w:color="auto"/>
              <w:left w:val="single" w:sz="18" w:space="0" w:color="auto"/>
              <w:bottom w:val="single" w:sz="4" w:space="0" w:color="auto"/>
            </w:tcBorders>
          </w:tcPr>
          <w:p w14:paraId="686103C7" w14:textId="77777777" w:rsidR="0048145B" w:rsidRDefault="0048145B" w:rsidP="0048145B">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6CDAD21E" w14:textId="2689EE2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1BBA729" w14:textId="77777777" w:rsidR="0048145B" w:rsidRDefault="0048145B" w:rsidP="0048145B">
            <w:pPr>
              <w:jc w:val="center"/>
              <w:rPr>
                <w:lang w:val="en-AU"/>
              </w:rPr>
            </w:pPr>
            <w:r>
              <w:rPr>
                <w:lang w:val="en-AU"/>
              </w:rPr>
              <w:t>3.5.8</w:t>
            </w:r>
          </w:p>
        </w:tc>
        <w:tc>
          <w:tcPr>
            <w:tcW w:w="4798" w:type="dxa"/>
            <w:gridSpan w:val="2"/>
            <w:tcBorders>
              <w:top w:val="single" w:sz="4" w:space="0" w:color="auto"/>
              <w:bottom w:val="single" w:sz="4" w:space="0" w:color="auto"/>
              <w:right w:val="single" w:sz="18" w:space="0" w:color="auto"/>
            </w:tcBorders>
          </w:tcPr>
          <w:p w14:paraId="370896DA" w14:textId="77777777" w:rsidR="0048145B" w:rsidRDefault="0048145B" w:rsidP="0048145B">
            <w:pPr>
              <w:jc w:val="both"/>
              <w:rPr>
                <w:rFonts w:ascii="Arial" w:hAnsi="Arial" w:cs="Arial"/>
              </w:rPr>
            </w:pPr>
            <w:r>
              <w:rPr>
                <w:rFonts w:ascii="Arial" w:hAnsi="Arial" w:cs="Arial"/>
              </w:rPr>
              <w:t xml:space="preserve">New case of </w:t>
            </w:r>
            <w:proofErr w:type="spellStart"/>
            <w:r w:rsidRPr="00610E5E">
              <w:rPr>
                <w:rFonts w:ascii="Arial" w:hAnsi="Arial" w:cs="Arial"/>
                <w:i/>
              </w:rPr>
              <w:t>Ragg</w:t>
            </w:r>
            <w:proofErr w:type="spellEnd"/>
            <w:r w:rsidRPr="00610E5E">
              <w:rPr>
                <w:rFonts w:ascii="Arial" w:hAnsi="Arial" w:cs="Arial"/>
                <w:i/>
              </w:rPr>
              <w:t xml:space="preserve"> v Magistrates’ Court &amp; </w:t>
            </w:r>
            <w:proofErr w:type="spellStart"/>
            <w:r w:rsidRPr="00610E5E">
              <w:rPr>
                <w:rFonts w:ascii="Arial" w:hAnsi="Arial" w:cs="Arial"/>
                <w:i/>
              </w:rPr>
              <w:t>Corcoris</w:t>
            </w:r>
            <w:proofErr w:type="spellEnd"/>
            <w:r>
              <w:rPr>
                <w:rFonts w:ascii="Arial" w:hAnsi="Arial" w:cs="Arial"/>
              </w:rPr>
              <w:t xml:space="preserve"> [2008] VSC 1.  Reference to new case of </w:t>
            </w:r>
            <w:r w:rsidRPr="00610E5E">
              <w:rPr>
                <w:rFonts w:ascii="Arial" w:hAnsi="Arial" w:cs="Arial"/>
                <w:i/>
              </w:rPr>
              <w:t xml:space="preserve">R v </w:t>
            </w:r>
            <w:proofErr w:type="spellStart"/>
            <w:r w:rsidRPr="00610E5E">
              <w:rPr>
                <w:rFonts w:ascii="Arial" w:hAnsi="Arial" w:cs="Arial"/>
                <w:i/>
              </w:rPr>
              <w:t>Benbrika</w:t>
            </w:r>
            <w:proofErr w:type="spellEnd"/>
            <w:r w:rsidRPr="00610E5E">
              <w:rPr>
                <w:rFonts w:ascii="Arial" w:hAnsi="Arial" w:cs="Arial"/>
                <w:i/>
              </w:rPr>
              <w:t xml:space="preserve"> (Ruling No 3)</w:t>
            </w:r>
            <w:r>
              <w:rPr>
                <w:rFonts w:ascii="Arial" w:hAnsi="Arial" w:cs="Arial"/>
              </w:rPr>
              <w:t xml:space="preserve"> [2007] VSC 283.</w:t>
            </w:r>
          </w:p>
        </w:tc>
      </w:tr>
      <w:tr w:rsidR="0048145B" w14:paraId="6BD334AE" w14:textId="77777777" w:rsidTr="006B7637">
        <w:tc>
          <w:tcPr>
            <w:tcW w:w="1219" w:type="dxa"/>
            <w:gridSpan w:val="2"/>
            <w:tcBorders>
              <w:top w:val="single" w:sz="4" w:space="0" w:color="auto"/>
              <w:left w:val="single" w:sz="18" w:space="0" w:color="auto"/>
              <w:bottom w:val="single" w:sz="4" w:space="0" w:color="auto"/>
            </w:tcBorders>
          </w:tcPr>
          <w:p w14:paraId="32E5610A" w14:textId="77777777" w:rsidR="0048145B" w:rsidRDefault="0048145B" w:rsidP="0048145B">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24C8792D" w14:textId="528A2490"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9DD8432" w14:textId="77777777" w:rsidR="0048145B" w:rsidRDefault="0048145B" w:rsidP="0048145B">
            <w:pPr>
              <w:jc w:val="center"/>
              <w:rPr>
                <w:lang w:val="en-AU"/>
              </w:rPr>
            </w:pPr>
            <w:r>
              <w:rPr>
                <w:lang w:val="en-AU"/>
              </w:rPr>
              <w:t>3.6.3</w:t>
            </w:r>
          </w:p>
        </w:tc>
        <w:tc>
          <w:tcPr>
            <w:tcW w:w="4798" w:type="dxa"/>
            <w:gridSpan w:val="2"/>
            <w:tcBorders>
              <w:top w:val="single" w:sz="4" w:space="0" w:color="auto"/>
              <w:bottom w:val="single" w:sz="4" w:space="0" w:color="auto"/>
              <w:right w:val="single" w:sz="18" w:space="0" w:color="auto"/>
            </w:tcBorders>
          </w:tcPr>
          <w:p w14:paraId="02254BA2" w14:textId="77777777" w:rsidR="0048145B" w:rsidRDefault="0048145B" w:rsidP="0048145B">
            <w:pPr>
              <w:jc w:val="both"/>
              <w:rPr>
                <w:rFonts w:ascii="Arial" w:hAnsi="Arial" w:cs="Arial"/>
              </w:rPr>
            </w:pPr>
            <w:r>
              <w:rPr>
                <w:rFonts w:ascii="Arial" w:hAnsi="Arial" w:cs="Arial"/>
              </w:rPr>
              <w:t xml:space="preserve">New case of </w:t>
            </w:r>
            <w:r w:rsidRPr="006D58E4">
              <w:rPr>
                <w:rFonts w:ascii="Arial" w:hAnsi="Arial" w:cs="Arial"/>
                <w:i/>
              </w:rPr>
              <w:t xml:space="preserve">Kelso v </w:t>
            </w:r>
            <w:proofErr w:type="spellStart"/>
            <w:r w:rsidRPr="006D58E4">
              <w:rPr>
                <w:rFonts w:ascii="Arial" w:hAnsi="Arial" w:cs="Arial"/>
                <w:i/>
              </w:rPr>
              <w:t>Tatiara</w:t>
            </w:r>
            <w:proofErr w:type="spellEnd"/>
            <w:r w:rsidRPr="006D58E4">
              <w:rPr>
                <w:rFonts w:ascii="Arial" w:hAnsi="Arial" w:cs="Arial"/>
                <w:i/>
              </w:rPr>
              <w:t xml:space="preserve"> Meat Co Pty Ltd</w:t>
            </w:r>
            <w:r>
              <w:rPr>
                <w:rFonts w:ascii="Arial" w:hAnsi="Arial" w:cs="Arial"/>
              </w:rPr>
              <w:t xml:space="preserve"> [2007] VSCA 267.</w:t>
            </w:r>
          </w:p>
        </w:tc>
      </w:tr>
      <w:tr w:rsidR="0048145B" w14:paraId="08260207" w14:textId="77777777" w:rsidTr="006B7637">
        <w:tc>
          <w:tcPr>
            <w:tcW w:w="1219" w:type="dxa"/>
            <w:gridSpan w:val="2"/>
            <w:tcBorders>
              <w:top w:val="single" w:sz="4" w:space="0" w:color="auto"/>
              <w:left w:val="single" w:sz="18" w:space="0" w:color="auto"/>
              <w:bottom w:val="single" w:sz="4" w:space="0" w:color="auto"/>
            </w:tcBorders>
          </w:tcPr>
          <w:p w14:paraId="2098E536" w14:textId="77777777" w:rsidR="0048145B" w:rsidRDefault="0048145B" w:rsidP="0048145B">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249E05B0" w14:textId="3C0C6BA8"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5D4CE5D6" w14:textId="77777777" w:rsidR="0048145B" w:rsidRDefault="0048145B" w:rsidP="0048145B">
            <w:pPr>
              <w:jc w:val="center"/>
              <w:rPr>
                <w:lang w:val="en-AU"/>
              </w:rPr>
            </w:pPr>
          </w:p>
        </w:tc>
        <w:tc>
          <w:tcPr>
            <w:tcW w:w="4798" w:type="dxa"/>
            <w:gridSpan w:val="2"/>
            <w:tcBorders>
              <w:top w:val="single" w:sz="4" w:space="0" w:color="auto"/>
              <w:bottom w:val="single" w:sz="4" w:space="0" w:color="auto"/>
              <w:right w:val="single" w:sz="18" w:space="0" w:color="auto"/>
            </w:tcBorders>
          </w:tcPr>
          <w:p w14:paraId="6A1A25B8" w14:textId="77777777" w:rsidR="0048145B" w:rsidRDefault="0048145B" w:rsidP="0048145B">
            <w:pPr>
              <w:jc w:val="both"/>
              <w:rPr>
                <w:rFonts w:ascii="Arial" w:hAnsi="Arial" w:cs="Arial"/>
              </w:rPr>
            </w:pPr>
            <w:r>
              <w:rPr>
                <w:rFonts w:ascii="Arial" w:hAnsi="Arial" w:cs="Arial"/>
              </w:rPr>
              <w:t xml:space="preserve">Quotation from </w:t>
            </w:r>
            <w:r w:rsidRPr="00314A5E">
              <w:rPr>
                <w:rFonts w:ascii="Arial" w:hAnsi="Arial" w:cs="Arial"/>
                <w:i/>
              </w:rPr>
              <w:t xml:space="preserve">Law Institute Victoria Ltd v Telfer </w:t>
            </w:r>
            <w:r>
              <w:rPr>
                <w:rFonts w:ascii="Arial" w:hAnsi="Arial" w:cs="Arial"/>
              </w:rPr>
              <w:t>[2007] VSC 535 at [16] per Harper J.</w:t>
            </w:r>
          </w:p>
        </w:tc>
      </w:tr>
      <w:tr w:rsidR="0048145B" w14:paraId="7CE85582" w14:textId="77777777" w:rsidTr="006B7637">
        <w:tc>
          <w:tcPr>
            <w:tcW w:w="1219" w:type="dxa"/>
            <w:gridSpan w:val="2"/>
            <w:tcBorders>
              <w:top w:val="single" w:sz="4" w:space="0" w:color="auto"/>
              <w:left w:val="single" w:sz="18" w:space="0" w:color="auto"/>
              <w:bottom w:val="single" w:sz="4" w:space="0" w:color="auto"/>
            </w:tcBorders>
          </w:tcPr>
          <w:p w14:paraId="35287586" w14:textId="77777777" w:rsidR="0048145B" w:rsidRDefault="0048145B" w:rsidP="0048145B">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6C316B3F" w14:textId="420ED448"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EEC3A5C" w14:textId="77777777" w:rsidR="0048145B" w:rsidRDefault="0048145B" w:rsidP="0048145B">
            <w:pPr>
              <w:jc w:val="center"/>
              <w:rPr>
                <w:lang w:val="en-AU"/>
              </w:rPr>
            </w:pPr>
            <w:r>
              <w:rPr>
                <w:lang w:val="en-AU"/>
              </w:rPr>
              <w:t>1.3.2</w:t>
            </w:r>
          </w:p>
        </w:tc>
        <w:tc>
          <w:tcPr>
            <w:tcW w:w="4798" w:type="dxa"/>
            <w:gridSpan w:val="2"/>
            <w:tcBorders>
              <w:top w:val="single" w:sz="4" w:space="0" w:color="auto"/>
              <w:bottom w:val="single" w:sz="4" w:space="0" w:color="auto"/>
              <w:right w:val="single" w:sz="18" w:space="0" w:color="auto"/>
            </w:tcBorders>
          </w:tcPr>
          <w:p w14:paraId="0787B99C" w14:textId="77777777" w:rsidR="0048145B" w:rsidRDefault="0048145B" w:rsidP="0048145B">
            <w:pPr>
              <w:jc w:val="both"/>
              <w:rPr>
                <w:rFonts w:ascii="Arial" w:hAnsi="Arial" w:cs="Arial"/>
              </w:rPr>
            </w:pPr>
            <w:r>
              <w:rPr>
                <w:rFonts w:ascii="Arial" w:hAnsi="Arial" w:cs="Arial"/>
              </w:rPr>
              <w:t>New paragraph entitled “Rules of court”.</w:t>
            </w:r>
          </w:p>
        </w:tc>
      </w:tr>
      <w:tr w:rsidR="0048145B" w14:paraId="0F6F6EFE" w14:textId="77777777" w:rsidTr="006B7637">
        <w:tc>
          <w:tcPr>
            <w:tcW w:w="1219" w:type="dxa"/>
            <w:gridSpan w:val="2"/>
            <w:tcBorders>
              <w:top w:val="single" w:sz="4" w:space="0" w:color="auto"/>
              <w:left w:val="single" w:sz="18" w:space="0" w:color="auto"/>
              <w:bottom w:val="single" w:sz="4" w:space="0" w:color="auto"/>
            </w:tcBorders>
          </w:tcPr>
          <w:p w14:paraId="78255322" w14:textId="77777777" w:rsidR="0048145B" w:rsidRDefault="0048145B" w:rsidP="0048145B">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4AF349BE" w14:textId="6E12F69D"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260EABE" w14:textId="77777777" w:rsidR="0048145B" w:rsidRDefault="0048145B" w:rsidP="0048145B">
            <w:pPr>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0B1A6A5F" w14:textId="77777777" w:rsidR="0048145B" w:rsidRDefault="0048145B" w:rsidP="0048145B">
            <w:pPr>
              <w:jc w:val="both"/>
              <w:rPr>
                <w:rFonts w:ascii="Arial" w:hAnsi="Arial" w:cs="Arial"/>
              </w:rPr>
            </w:pPr>
            <w:r>
              <w:rPr>
                <w:rFonts w:ascii="Arial" w:hAnsi="Arial" w:cs="Arial"/>
              </w:rPr>
              <w:t>Addition of Moorabbin Justice Centre to the venues of Children’s Courts.</w:t>
            </w:r>
          </w:p>
        </w:tc>
      </w:tr>
      <w:tr w:rsidR="0048145B" w14:paraId="6639D3F8" w14:textId="77777777" w:rsidTr="006B7637">
        <w:tc>
          <w:tcPr>
            <w:tcW w:w="1219" w:type="dxa"/>
            <w:gridSpan w:val="2"/>
            <w:tcBorders>
              <w:top w:val="single" w:sz="4" w:space="0" w:color="auto"/>
              <w:left w:val="single" w:sz="18" w:space="0" w:color="auto"/>
              <w:bottom w:val="single" w:sz="4" w:space="0" w:color="auto"/>
            </w:tcBorders>
          </w:tcPr>
          <w:p w14:paraId="4101CDC1" w14:textId="77777777" w:rsidR="0048145B" w:rsidRDefault="0048145B" w:rsidP="0048145B">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7D3F49E3" w14:textId="55F5343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002956F"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7E2B827C" w14:textId="77777777" w:rsidR="0048145B" w:rsidRDefault="0048145B" w:rsidP="0048145B">
            <w:pPr>
              <w:jc w:val="both"/>
              <w:rPr>
                <w:rFonts w:ascii="Arial" w:hAnsi="Arial" w:cs="Arial"/>
              </w:rPr>
            </w:pPr>
            <w:r>
              <w:rPr>
                <w:rFonts w:ascii="Arial" w:hAnsi="Arial" w:cs="Arial"/>
              </w:rPr>
              <w:t xml:space="preserve">Reference to new case of </w:t>
            </w:r>
            <w:r w:rsidRPr="00402838">
              <w:rPr>
                <w:rFonts w:ascii="Arial" w:hAnsi="Arial" w:cs="Arial"/>
                <w:i/>
              </w:rPr>
              <w:t xml:space="preserve">Re </w:t>
            </w:r>
            <w:proofErr w:type="spellStart"/>
            <w:r>
              <w:rPr>
                <w:rFonts w:ascii="Arial" w:hAnsi="Arial" w:cs="Arial"/>
                <w:i/>
              </w:rPr>
              <w:t>Ezzit</w:t>
            </w:r>
            <w:proofErr w:type="spellEnd"/>
            <w:r>
              <w:rPr>
                <w:rFonts w:ascii="Arial" w:hAnsi="Arial" w:cs="Arial"/>
                <w:i/>
              </w:rPr>
              <w:t xml:space="preserve"> </w:t>
            </w:r>
            <w:proofErr w:type="spellStart"/>
            <w:r w:rsidRPr="00402838">
              <w:rPr>
                <w:rFonts w:ascii="Arial" w:hAnsi="Arial" w:cs="Arial"/>
                <w:i/>
              </w:rPr>
              <w:t>Raad</w:t>
            </w:r>
            <w:proofErr w:type="spellEnd"/>
            <w:r>
              <w:rPr>
                <w:rFonts w:ascii="Arial" w:hAnsi="Arial" w:cs="Arial"/>
              </w:rPr>
              <w:t xml:space="preserve"> [2006] VSC 330.</w:t>
            </w:r>
          </w:p>
        </w:tc>
      </w:tr>
      <w:tr w:rsidR="0048145B" w14:paraId="349AC4FF" w14:textId="77777777" w:rsidTr="006B7637">
        <w:tc>
          <w:tcPr>
            <w:tcW w:w="1219" w:type="dxa"/>
            <w:gridSpan w:val="2"/>
            <w:tcBorders>
              <w:top w:val="single" w:sz="4" w:space="0" w:color="auto"/>
              <w:left w:val="single" w:sz="18" w:space="0" w:color="auto"/>
              <w:bottom w:val="single" w:sz="4" w:space="0" w:color="auto"/>
            </w:tcBorders>
          </w:tcPr>
          <w:p w14:paraId="5385C1B6" w14:textId="77777777" w:rsidR="0048145B" w:rsidRDefault="0048145B" w:rsidP="0048145B">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4D653D2E" w14:textId="73A5669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FE8F44A" w14:textId="77777777" w:rsidR="0048145B" w:rsidRDefault="0048145B" w:rsidP="0048145B">
            <w:pPr>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66F087E8" w14:textId="77777777" w:rsidR="0048145B" w:rsidRDefault="0048145B" w:rsidP="0048145B">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48145B" w14:paraId="2B6883E7" w14:textId="77777777" w:rsidTr="006B7637">
        <w:tc>
          <w:tcPr>
            <w:tcW w:w="1219" w:type="dxa"/>
            <w:gridSpan w:val="2"/>
            <w:tcBorders>
              <w:top w:val="single" w:sz="4" w:space="0" w:color="auto"/>
              <w:left w:val="single" w:sz="18" w:space="0" w:color="auto"/>
              <w:bottom w:val="single" w:sz="4" w:space="0" w:color="auto"/>
            </w:tcBorders>
          </w:tcPr>
          <w:p w14:paraId="30842BD3" w14:textId="77777777" w:rsidR="0048145B" w:rsidRDefault="0048145B" w:rsidP="0048145B">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5992188A" w14:textId="6B783E5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4C44CA2" w14:textId="77777777" w:rsidR="0048145B" w:rsidRDefault="0048145B" w:rsidP="0048145B">
            <w:pPr>
              <w:jc w:val="center"/>
              <w:rPr>
                <w:lang w:val="en-AU"/>
              </w:rPr>
            </w:pPr>
            <w:r>
              <w:rPr>
                <w:lang w:val="en-AU"/>
              </w:rPr>
              <w:t>9.4.10</w:t>
            </w:r>
          </w:p>
        </w:tc>
        <w:tc>
          <w:tcPr>
            <w:tcW w:w="4798" w:type="dxa"/>
            <w:gridSpan w:val="2"/>
            <w:tcBorders>
              <w:top w:val="single" w:sz="4" w:space="0" w:color="auto"/>
              <w:bottom w:val="single" w:sz="4" w:space="0" w:color="auto"/>
              <w:right w:val="single" w:sz="18" w:space="0" w:color="auto"/>
            </w:tcBorders>
          </w:tcPr>
          <w:p w14:paraId="09BCCF47" w14:textId="77777777" w:rsidR="0048145B" w:rsidRDefault="0048145B" w:rsidP="0048145B">
            <w:pPr>
              <w:jc w:val="both"/>
              <w:rPr>
                <w:rFonts w:ascii="Arial" w:hAnsi="Arial" w:cs="Arial"/>
              </w:rPr>
            </w:pPr>
            <w:r>
              <w:rPr>
                <w:rFonts w:ascii="Arial" w:hAnsi="Arial" w:cs="Arial"/>
              </w:rPr>
              <w:t xml:space="preserve">New section entitled “Relevance of the Charter of Human Rights and Responsibilities Act 2006”.  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48145B" w14:paraId="48A34BC8" w14:textId="77777777" w:rsidTr="006B7637">
        <w:tc>
          <w:tcPr>
            <w:tcW w:w="1219" w:type="dxa"/>
            <w:gridSpan w:val="2"/>
            <w:tcBorders>
              <w:top w:val="single" w:sz="4" w:space="0" w:color="auto"/>
              <w:left w:val="single" w:sz="18" w:space="0" w:color="auto"/>
              <w:bottom w:val="single" w:sz="4" w:space="0" w:color="auto"/>
            </w:tcBorders>
          </w:tcPr>
          <w:p w14:paraId="6398F5BB" w14:textId="77777777" w:rsidR="0048145B" w:rsidRDefault="0048145B" w:rsidP="0048145B">
            <w:pPr>
              <w:rPr>
                <w:lang w:val="en-AU"/>
              </w:rPr>
            </w:pPr>
            <w:smartTag w:uri="urn:schemas-microsoft-com:office:smarttags" w:element="date">
              <w:smartTagPr>
                <w:attr w:name="Month" w:val="2"/>
                <w:attr w:name="Day" w:val="8"/>
                <w:attr w:name="Year" w:val="2008"/>
              </w:smartTagPr>
              <w:r>
                <w:rPr>
                  <w:lang w:val="en-AU"/>
                </w:rPr>
                <w:t>08/02/08</w:t>
              </w:r>
            </w:smartTag>
          </w:p>
        </w:tc>
        <w:tc>
          <w:tcPr>
            <w:tcW w:w="836" w:type="dxa"/>
            <w:tcBorders>
              <w:top w:val="single" w:sz="4" w:space="0" w:color="auto"/>
              <w:bottom w:val="single" w:sz="4" w:space="0" w:color="auto"/>
            </w:tcBorders>
          </w:tcPr>
          <w:p w14:paraId="7E17E557" w14:textId="1229B68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5C635B6" w14:textId="77777777" w:rsidR="0048145B" w:rsidRDefault="0048145B" w:rsidP="0048145B">
            <w:pPr>
              <w:jc w:val="center"/>
              <w:rPr>
                <w:lang w:val="en-AU"/>
              </w:rPr>
            </w:pPr>
            <w:r>
              <w:rPr>
                <w:lang w:val="en-AU"/>
              </w:rPr>
              <w:t>9.5.1</w:t>
            </w:r>
          </w:p>
        </w:tc>
        <w:tc>
          <w:tcPr>
            <w:tcW w:w="4798" w:type="dxa"/>
            <w:gridSpan w:val="2"/>
            <w:tcBorders>
              <w:top w:val="single" w:sz="4" w:space="0" w:color="auto"/>
              <w:bottom w:val="single" w:sz="4" w:space="0" w:color="auto"/>
              <w:right w:val="single" w:sz="18" w:space="0" w:color="auto"/>
            </w:tcBorders>
          </w:tcPr>
          <w:p w14:paraId="500771BD" w14:textId="77777777" w:rsidR="0048145B" w:rsidRDefault="0048145B" w:rsidP="0048145B">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48145B" w14:paraId="1129F5AE" w14:textId="77777777" w:rsidTr="006B7637">
        <w:tc>
          <w:tcPr>
            <w:tcW w:w="1219" w:type="dxa"/>
            <w:gridSpan w:val="2"/>
            <w:tcBorders>
              <w:top w:val="single" w:sz="4" w:space="0" w:color="auto"/>
              <w:left w:val="single" w:sz="18" w:space="0" w:color="auto"/>
              <w:bottom w:val="single" w:sz="4" w:space="0" w:color="auto"/>
            </w:tcBorders>
          </w:tcPr>
          <w:p w14:paraId="3B9F159E" w14:textId="77777777" w:rsidR="0048145B" w:rsidRDefault="0048145B" w:rsidP="0048145B">
            <w:pPr>
              <w:rPr>
                <w:lang w:val="en-AU"/>
              </w:rPr>
            </w:pPr>
            <w:smartTag w:uri="urn:schemas-microsoft-com:office:smarttags" w:element="date">
              <w:smartTagPr>
                <w:attr w:name="Month" w:val="2"/>
                <w:attr w:name="Day" w:val="4"/>
                <w:attr w:name="Year" w:val="2008"/>
              </w:smartTagPr>
              <w:r>
                <w:rPr>
                  <w:lang w:val="en-AU"/>
                </w:rPr>
                <w:t>04/02/08</w:t>
              </w:r>
            </w:smartTag>
          </w:p>
        </w:tc>
        <w:tc>
          <w:tcPr>
            <w:tcW w:w="836" w:type="dxa"/>
            <w:tcBorders>
              <w:top w:val="single" w:sz="4" w:space="0" w:color="auto"/>
              <w:bottom w:val="single" w:sz="4" w:space="0" w:color="auto"/>
            </w:tcBorders>
          </w:tcPr>
          <w:p w14:paraId="610D1FB2" w14:textId="591AD43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F85CC93" w14:textId="77777777" w:rsidR="0048145B" w:rsidRDefault="0048145B" w:rsidP="0048145B">
            <w:pPr>
              <w:jc w:val="center"/>
              <w:rPr>
                <w:lang w:val="en-AU"/>
              </w:rPr>
            </w:pPr>
            <w:r>
              <w:rPr>
                <w:lang w:val="en-AU"/>
              </w:rPr>
              <w:t>5.12.2</w:t>
            </w:r>
          </w:p>
        </w:tc>
        <w:tc>
          <w:tcPr>
            <w:tcW w:w="4798" w:type="dxa"/>
            <w:gridSpan w:val="2"/>
            <w:tcBorders>
              <w:top w:val="single" w:sz="4" w:space="0" w:color="auto"/>
              <w:bottom w:val="single" w:sz="4" w:space="0" w:color="auto"/>
              <w:right w:val="single" w:sz="18" w:space="0" w:color="auto"/>
            </w:tcBorders>
          </w:tcPr>
          <w:p w14:paraId="5B06063B" w14:textId="77777777" w:rsidR="0048145B" w:rsidRDefault="0048145B" w:rsidP="0048145B">
            <w:pPr>
              <w:jc w:val="both"/>
              <w:rPr>
                <w:rFonts w:ascii="Arial" w:hAnsi="Arial" w:cs="Arial"/>
              </w:rPr>
            </w:pPr>
            <w:r>
              <w:rPr>
                <w:rFonts w:ascii="Arial" w:hAnsi="Arial" w:cs="Arial"/>
              </w:rPr>
              <w:t xml:space="preserve">Reference to new case of the </w:t>
            </w:r>
            <w:r w:rsidRPr="00B1347B">
              <w:rPr>
                <w:rFonts w:ascii="Arial" w:hAnsi="Arial" w:cs="Arial"/>
                <w:i/>
              </w:rPr>
              <w:t>H Children</w:t>
            </w:r>
            <w:r>
              <w:rPr>
                <w:rFonts w:ascii="Arial" w:hAnsi="Arial" w:cs="Arial"/>
              </w:rPr>
              <w:t xml:space="preserve"> [Children’s Court of Victoria, unreported, </w:t>
            </w:r>
            <w:smartTag w:uri="urn:schemas-microsoft-com:office:smarttags" w:element="date">
              <w:smartTagPr>
                <w:attr w:name="Year" w:val="2007"/>
                <w:attr w:name="Day" w:val="19"/>
                <w:attr w:name="Month" w:val="12"/>
              </w:smartTagPr>
              <w:r>
                <w:rPr>
                  <w:rFonts w:ascii="Arial" w:hAnsi="Arial" w:cs="Arial"/>
                </w:rPr>
                <w:t>19/12/2007</w:t>
              </w:r>
            </w:smartTag>
            <w:r>
              <w:rPr>
                <w:rFonts w:ascii="Arial" w:hAnsi="Arial" w:cs="Arial"/>
              </w:rPr>
              <w:t>] at pp.51-53.</w:t>
            </w:r>
          </w:p>
        </w:tc>
      </w:tr>
      <w:tr w:rsidR="0048145B" w14:paraId="181E15B5" w14:textId="77777777" w:rsidTr="006B7637">
        <w:tc>
          <w:tcPr>
            <w:tcW w:w="1219" w:type="dxa"/>
            <w:gridSpan w:val="2"/>
            <w:tcBorders>
              <w:top w:val="single" w:sz="4" w:space="0" w:color="auto"/>
              <w:left w:val="single" w:sz="18" w:space="0" w:color="auto"/>
              <w:bottom w:val="single" w:sz="4" w:space="0" w:color="auto"/>
            </w:tcBorders>
          </w:tcPr>
          <w:p w14:paraId="11C2CB70" w14:textId="77777777" w:rsidR="0048145B" w:rsidRDefault="0048145B" w:rsidP="0048145B">
            <w:pPr>
              <w:rPr>
                <w:lang w:val="en-AU"/>
              </w:rPr>
            </w:pPr>
            <w:smartTag w:uri="urn:schemas-microsoft-com:office:smarttags" w:element="date">
              <w:smartTagPr>
                <w:attr w:name="Year" w:val="2008"/>
                <w:attr w:name="Day" w:val="4"/>
                <w:attr w:name="Month" w:val="2"/>
              </w:smartTagPr>
              <w:r>
                <w:rPr>
                  <w:lang w:val="en-AU"/>
                </w:rPr>
                <w:t>04/02/08</w:t>
              </w:r>
            </w:smartTag>
          </w:p>
        </w:tc>
        <w:tc>
          <w:tcPr>
            <w:tcW w:w="836" w:type="dxa"/>
            <w:tcBorders>
              <w:top w:val="single" w:sz="4" w:space="0" w:color="auto"/>
              <w:bottom w:val="single" w:sz="4" w:space="0" w:color="auto"/>
            </w:tcBorders>
          </w:tcPr>
          <w:p w14:paraId="79033624" w14:textId="2E906CBF"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B40F499" w14:textId="77777777" w:rsidR="0048145B" w:rsidRDefault="0048145B" w:rsidP="0048145B">
            <w:pPr>
              <w:jc w:val="center"/>
              <w:rPr>
                <w:lang w:val="en-AU"/>
              </w:rPr>
            </w:pPr>
            <w:r>
              <w:rPr>
                <w:lang w:val="en-AU"/>
              </w:rPr>
              <w:t>5.17.8</w:t>
            </w:r>
          </w:p>
        </w:tc>
        <w:tc>
          <w:tcPr>
            <w:tcW w:w="4798" w:type="dxa"/>
            <w:gridSpan w:val="2"/>
            <w:tcBorders>
              <w:top w:val="single" w:sz="4" w:space="0" w:color="auto"/>
              <w:bottom w:val="single" w:sz="4" w:space="0" w:color="auto"/>
              <w:right w:val="single" w:sz="18" w:space="0" w:color="auto"/>
            </w:tcBorders>
          </w:tcPr>
          <w:p w14:paraId="55F44C40" w14:textId="77777777" w:rsidR="0048145B" w:rsidRDefault="0048145B" w:rsidP="0048145B">
            <w:pPr>
              <w:jc w:val="both"/>
              <w:rPr>
                <w:rFonts w:ascii="Arial" w:hAnsi="Arial" w:cs="Arial"/>
              </w:rPr>
            </w:pPr>
            <w:r>
              <w:rPr>
                <w:rFonts w:ascii="Arial" w:hAnsi="Arial" w:cs="Arial"/>
              </w:rPr>
              <w:t xml:space="preserve">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Year" w:val="2007"/>
                <w:attr w:name="Day" w:val="17"/>
                <w:attr w:name="Month" w:val="12"/>
              </w:smartTagPr>
              <w:r>
                <w:rPr>
                  <w:rFonts w:ascii="Arial" w:hAnsi="Arial" w:cs="Arial"/>
                </w:rPr>
                <w:t>17/12/2007</w:t>
              </w:r>
            </w:smartTag>
            <w:r>
              <w:rPr>
                <w:rFonts w:ascii="Arial" w:hAnsi="Arial" w:cs="Arial"/>
              </w:rPr>
              <w:t>] at p.43.</w:t>
            </w:r>
          </w:p>
        </w:tc>
      </w:tr>
      <w:tr w:rsidR="0048145B" w14:paraId="055D058B" w14:textId="77777777" w:rsidTr="006B7637">
        <w:tc>
          <w:tcPr>
            <w:tcW w:w="1219" w:type="dxa"/>
            <w:gridSpan w:val="2"/>
            <w:tcBorders>
              <w:top w:val="single" w:sz="4" w:space="0" w:color="auto"/>
              <w:left w:val="single" w:sz="18" w:space="0" w:color="auto"/>
              <w:bottom w:val="single" w:sz="4" w:space="0" w:color="auto"/>
            </w:tcBorders>
          </w:tcPr>
          <w:p w14:paraId="55338E27" w14:textId="77777777" w:rsidR="0048145B" w:rsidRDefault="0048145B" w:rsidP="0048145B">
            <w:pPr>
              <w:rPr>
                <w:lang w:val="en-AU"/>
              </w:rPr>
            </w:pPr>
            <w:smartTag w:uri="urn:schemas-microsoft-com:office:smarttags" w:element="date">
              <w:smartTagPr>
                <w:attr w:name="Year" w:val="2008"/>
                <w:attr w:name="Day" w:val="4"/>
                <w:attr w:name="Month" w:val="2"/>
              </w:smartTagPr>
              <w:r>
                <w:rPr>
                  <w:lang w:val="en-AU"/>
                </w:rPr>
                <w:t>04/02/08</w:t>
              </w:r>
            </w:smartTag>
          </w:p>
        </w:tc>
        <w:tc>
          <w:tcPr>
            <w:tcW w:w="836" w:type="dxa"/>
            <w:tcBorders>
              <w:top w:val="single" w:sz="4" w:space="0" w:color="auto"/>
              <w:bottom w:val="single" w:sz="4" w:space="0" w:color="auto"/>
            </w:tcBorders>
          </w:tcPr>
          <w:p w14:paraId="35E1605C" w14:textId="650C3A6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23A7C5F" w14:textId="77777777" w:rsidR="0048145B" w:rsidRDefault="0048145B" w:rsidP="0048145B">
            <w:pPr>
              <w:jc w:val="center"/>
              <w:rPr>
                <w:lang w:val="en-AU"/>
              </w:rPr>
            </w:pPr>
            <w:r>
              <w:rPr>
                <w:lang w:val="en-AU"/>
              </w:rPr>
              <w:t>5.29.4</w:t>
            </w:r>
          </w:p>
        </w:tc>
        <w:tc>
          <w:tcPr>
            <w:tcW w:w="4798" w:type="dxa"/>
            <w:gridSpan w:val="2"/>
            <w:tcBorders>
              <w:top w:val="single" w:sz="4" w:space="0" w:color="auto"/>
              <w:bottom w:val="single" w:sz="4" w:space="0" w:color="auto"/>
              <w:right w:val="single" w:sz="18" w:space="0" w:color="auto"/>
            </w:tcBorders>
          </w:tcPr>
          <w:p w14:paraId="38C1FEE9" w14:textId="77777777" w:rsidR="0048145B" w:rsidRDefault="0048145B" w:rsidP="0048145B">
            <w:pPr>
              <w:jc w:val="both"/>
              <w:rPr>
                <w:rFonts w:ascii="Arial" w:hAnsi="Arial" w:cs="Arial"/>
              </w:rPr>
            </w:pPr>
            <w:r>
              <w:rPr>
                <w:rFonts w:ascii="Arial" w:hAnsi="Arial" w:cs="Arial"/>
              </w:rPr>
              <w:t xml:space="preserve">New paragraph entitled “The role of the Children’s Court in relation to case planning decisions”.  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Month" w:val="12"/>
                <w:attr w:name="Day" w:val="17"/>
                <w:attr w:name="Year" w:val="2007"/>
              </w:smartTagPr>
              <w:r>
                <w:rPr>
                  <w:rFonts w:ascii="Arial" w:hAnsi="Arial" w:cs="Arial"/>
                </w:rPr>
                <w:t>17/12/2007</w:t>
              </w:r>
            </w:smartTag>
            <w:r>
              <w:rPr>
                <w:rFonts w:ascii="Arial" w:hAnsi="Arial" w:cs="Arial"/>
              </w:rPr>
              <w:t>] at p.40.</w:t>
            </w:r>
          </w:p>
        </w:tc>
      </w:tr>
      <w:tr w:rsidR="0048145B" w14:paraId="1A1C79FB" w14:textId="77777777" w:rsidTr="006B7637">
        <w:tc>
          <w:tcPr>
            <w:tcW w:w="1219" w:type="dxa"/>
            <w:gridSpan w:val="2"/>
            <w:tcBorders>
              <w:top w:val="single" w:sz="4" w:space="0" w:color="auto"/>
              <w:left w:val="single" w:sz="18" w:space="0" w:color="auto"/>
              <w:bottom w:val="single" w:sz="4" w:space="0" w:color="auto"/>
            </w:tcBorders>
          </w:tcPr>
          <w:p w14:paraId="5CAA5141" w14:textId="77777777" w:rsidR="0048145B" w:rsidRDefault="0048145B" w:rsidP="0048145B">
            <w:pPr>
              <w:rPr>
                <w:lang w:val="en-AU"/>
              </w:rPr>
            </w:pPr>
            <w:smartTag w:uri="urn:schemas-microsoft-com:office:smarttags" w:element="date">
              <w:smartTagPr>
                <w:attr w:name="Year" w:val="2008"/>
                <w:attr w:name="Day" w:val="25"/>
                <w:attr w:name="Month" w:val="1"/>
              </w:smartTagPr>
              <w:r>
                <w:rPr>
                  <w:lang w:val="en-AU"/>
                </w:rPr>
                <w:t>25/01/08</w:t>
              </w:r>
            </w:smartTag>
          </w:p>
        </w:tc>
        <w:tc>
          <w:tcPr>
            <w:tcW w:w="836" w:type="dxa"/>
            <w:tcBorders>
              <w:top w:val="single" w:sz="4" w:space="0" w:color="auto"/>
              <w:bottom w:val="single" w:sz="4" w:space="0" w:color="auto"/>
            </w:tcBorders>
          </w:tcPr>
          <w:p w14:paraId="0CFC0774" w14:textId="7458641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BB6A2A4" w14:textId="77777777" w:rsidR="0048145B" w:rsidRDefault="0048145B" w:rsidP="0048145B">
            <w:pPr>
              <w:jc w:val="center"/>
              <w:rPr>
                <w:lang w:val="en-AU"/>
              </w:rPr>
            </w:pPr>
            <w:r>
              <w:rPr>
                <w:lang w:val="en-AU"/>
              </w:rPr>
              <w:t>4.14</w:t>
            </w:r>
          </w:p>
        </w:tc>
        <w:tc>
          <w:tcPr>
            <w:tcW w:w="4798" w:type="dxa"/>
            <w:gridSpan w:val="2"/>
            <w:tcBorders>
              <w:top w:val="single" w:sz="4" w:space="0" w:color="auto"/>
              <w:bottom w:val="single" w:sz="4" w:space="0" w:color="auto"/>
              <w:right w:val="single" w:sz="18" w:space="0" w:color="auto"/>
            </w:tcBorders>
          </w:tcPr>
          <w:p w14:paraId="688A3B94" w14:textId="77777777" w:rsidR="0048145B" w:rsidRPr="00DF0FB6" w:rsidRDefault="0048145B" w:rsidP="0048145B">
            <w:pPr>
              <w:jc w:val="both"/>
              <w:rPr>
                <w:rFonts w:ascii="Arial" w:hAnsi="Arial" w:cs="Arial"/>
              </w:rPr>
            </w:pPr>
            <w:r>
              <w:rPr>
                <w:rFonts w:ascii="Arial" w:hAnsi="Arial" w:cs="Arial"/>
              </w:rPr>
              <w:t>New section entitled “Cumulative Harm”.</w:t>
            </w:r>
          </w:p>
        </w:tc>
      </w:tr>
      <w:tr w:rsidR="0048145B" w14:paraId="2323594B" w14:textId="77777777" w:rsidTr="006B7637">
        <w:tc>
          <w:tcPr>
            <w:tcW w:w="1219" w:type="dxa"/>
            <w:gridSpan w:val="2"/>
            <w:tcBorders>
              <w:top w:val="single" w:sz="4" w:space="0" w:color="auto"/>
              <w:left w:val="single" w:sz="18" w:space="0" w:color="auto"/>
              <w:bottom w:val="single" w:sz="4" w:space="0" w:color="auto"/>
            </w:tcBorders>
          </w:tcPr>
          <w:p w14:paraId="51804429" w14:textId="77777777" w:rsidR="0048145B" w:rsidRDefault="0048145B" w:rsidP="0048145B">
            <w:pPr>
              <w:rPr>
                <w:lang w:val="en-AU"/>
              </w:rPr>
            </w:pPr>
            <w:smartTag w:uri="urn:schemas-microsoft-com:office:smarttags" w:element="date">
              <w:smartTagPr>
                <w:attr w:name="Year" w:val="2008"/>
                <w:attr w:name="Day" w:val="25"/>
                <w:attr w:name="Month" w:val="1"/>
              </w:smartTagPr>
              <w:r>
                <w:rPr>
                  <w:lang w:val="en-AU"/>
                </w:rPr>
                <w:t>25/01/08</w:t>
              </w:r>
            </w:smartTag>
          </w:p>
        </w:tc>
        <w:tc>
          <w:tcPr>
            <w:tcW w:w="836" w:type="dxa"/>
            <w:tcBorders>
              <w:top w:val="single" w:sz="4" w:space="0" w:color="auto"/>
              <w:bottom w:val="single" w:sz="4" w:space="0" w:color="auto"/>
            </w:tcBorders>
          </w:tcPr>
          <w:p w14:paraId="40C3B8A7" w14:textId="7A69C571"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F8FBDC1" w14:textId="77777777" w:rsidR="0048145B" w:rsidRDefault="0048145B" w:rsidP="0048145B">
            <w:pPr>
              <w:jc w:val="center"/>
              <w:rPr>
                <w:lang w:val="en-AU"/>
              </w:rPr>
            </w:pPr>
            <w:r>
              <w:rPr>
                <w:lang w:val="en-AU"/>
              </w:rPr>
              <w:t>4.15</w:t>
            </w:r>
          </w:p>
        </w:tc>
        <w:tc>
          <w:tcPr>
            <w:tcW w:w="4798" w:type="dxa"/>
            <w:gridSpan w:val="2"/>
            <w:tcBorders>
              <w:top w:val="single" w:sz="4" w:space="0" w:color="auto"/>
              <w:bottom w:val="single" w:sz="4" w:space="0" w:color="auto"/>
              <w:right w:val="single" w:sz="18" w:space="0" w:color="auto"/>
            </w:tcBorders>
          </w:tcPr>
          <w:p w14:paraId="386F5BD9" w14:textId="77777777" w:rsidR="0048145B" w:rsidRPr="00DF0FB6" w:rsidRDefault="0048145B" w:rsidP="0048145B">
            <w:pPr>
              <w:jc w:val="both"/>
              <w:rPr>
                <w:rFonts w:ascii="Arial" w:hAnsi="Arial" w:cs="Arial"/>
              </w:rPr>
            </w:pPr>
            <w:r>
              <w:rPr>
                <w:rFonts w:ascii="Arial" w:hAnsi="Arial" w:cs="Arial"/>
              </w:rPr>
              <w:t>Renumbered section – formerly 4.14.  Additional references F38 to F42 inclusive.</w:t>
            </w:r>
          </w:p>
        </w:tc>
      </w:tr>
      <w:tr w:rsidR="0048145B" w14:paraId="33F3B6B0" w14:textId="77777777" w:rsidTr="006B7637">
        <w:tc>
          <w:tcPr>
            <w:tcW w:w="1219" w:type="dxa"/>
            <w:gridSpan w:val="2"/>
            <w:tcBorders>
              <w:top w:val="single" w:sz="4" w:space="0" w:color="auto"/>
              <w:left w:val="single" w:sz="18" w:space="0" w:color="auto"/>
              <w:bottom w:val="single" w:sz="4" w:space="0" w:color="auto"/>
            </w:tcBorders>
          </w:tcPr>
          <w:p w14:paraId="1E255456"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92122AA" w14:textId="1332634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73B88CF" w14:textId="77777777" w:rsidR="0048145B" w:rsidRDefault="0048145B" w:rsidP="0048145B">
            <w:pPr>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31FC37C1" w14:textId="77777777" w:rsidR="0048145B" w:rsidRDefault="0048145B" w:rsidP="0048145B">
            <w:pPr>
              <w:jc w:val="both"/>
              <w:rPr>
                <w:rFonts w:ascii="Arial" w:hAnsi="Arial" w:cs="Arial"/>
              </w:rPr>
            </w:pPr>
            <w:r w:rsidRPr="00DF0FB6">
              <w:rPr>
                <w:rFonts w:ascii="Arial" w:hAnsi="Arial" w:cs="Arial"/>
              </w:rPr>
              <w:t>Added reference</w:t>
            </w:r>
            <w:r>
              <w:rPr>
                <w:rFonts w:ascii="Arial" w:hAnsi="Arial" w:cs="Arial"/>
              </w:rPr>
              <w:t>s</w:t>
            </w:r>
            <w:r w:rsidRPr="00DF0FB6">
              <w:rPr>
                <w:rFonts w:ascii="Arial" w:hAnsi="Arial" w:cs="Arial"/>
              </w:rPr>
              <w:t xml:space="preserve"> to </w:t>
            </w:r>
            <w:proofErr w:type="spellStart"/>
            <w:r w:rsidRPr="00595FCB">
              <w:rPr>
                <w:rFonts w:ascii="Arial" w:hAnsi="Arial" w:cs="Arial"/>
                <w:i/>
              </w:rPr>
              <w:t>Pandevski</w:t>
            </w:r>
            <w:proofErr w:type="spellEnd"/>
            <w:r>
              <w:rPr>
                <w:rFonts w:ascii="Arial" w:hAnsi="Arial" w:cs="Arial"/>
              </w:rPr>
              <w:t xml:space="preserve"> [2007] VSCA 84 at [36]; </w:t>
            </w:r>
            <w:r w:rsidRPr="005817CD">
              <w:rPr>
                <w:rFonts w:ascii="Arial" w:hAnsi="Arial" w:cs="Arial"/>
                <w:i/>
              </w:rPr>
              <w:t xml:space="preserve">DPP v </w:t>
            </w:r>
            <w:proofErr w:type="spellStart"/>
            <w:r w:rsidRPr="005817CD">
              <w:rPr>
                <w:rFonts w:ascii="Arial" w:hAnsi="Arial" w:cs="Arial"/>
                <w:i/>
              </w:rPr>
              <w:t>Gany</w:t>
            </w:r>
            <w:proofErr w:type="spellEnd"/>
            <w:r>
              <w:rPr>
                <w:rFonts w:ascii="Arial" w:hAnsi="Arial" w:cs="Arial"/>
              </w:rPr>
              <w:t xml:space="preserve"> [2006] VSCA 148 at [30]; </w:t>
            </w:r>
            <w:r w:rsidRPr="005817CD">
              <w:rPr>
                <w:rFonts w:ascii="Arial" w:hAnsi="Arial" w:cs="Arial"/>
                <w:i/>
              </w:rPr>
              <w:t>R v Clarke</w:t>
            </w:r>
            <w:r>
              <w:rPr>
                <w:rFonts w:ascii="Arial" w:hAnsi="Arial" w:cs="Arial"/>
              </w:rPr>
              <w:t xml:space="preserve"> [2006] VSCA 174 at [64]; </w:t>
            </w:r>
            <w:r w:rsidRPr="0008217D">
              <w:rPr>
                <w:rFonts w:ascii="Arial" w:hAnsi="Arial" w:cs="Arial"/>
                <w:i/>
              </w:rPr>
              <w:t xml:space="preserve">R v </w:t>
            </w:r>
            <w:proofErr w:type="spellStart"/>
            <w:r w:rsidRPr="0008217D">
              <w:rPr>
                <w:rFonts w:ascii="Arial" w:hAnsi="Arial" w:cs="Arial"/>
                <w:i/>
              </w:rPr>
              <w:t>Piacentino</w:t>
            </w:r>
            <w:proofErr w:type="spellEnd"/>
            <w:r w:rsidRPr="0008217D">
              <w:rPr>
                <w:rFonts w:ascii="Arial" w:hAnsi="Arial" w:cs="Arial"/>
                <w:i/>
              </w:rPr>
              <w:t>; R v Ahmad</w:t>
            </w:r>
            <w:r>
              <w:rPr>
                <w:rFonts w:ascii="Arial" w:hAnsi="Arial" w:cs="Arial"/>
              </w:rPr>
              <w:t xml:space="preserve"> [2007] VSCA 49; </w:t>
            </w:r>
            <w:bookmarkStart w:id="237" w:name="COVvs2"/>
            <w:bookmarkEnd w:id="237"/>
            <w:r w:rsidRPr="0008217D">
              <w:rPr>
                <w:rFonts w:ascii="Arial" w:hAnsi="Arial" w:cs="Arial"/>
                <w:i/>
              </w:rPr>
              <w:t>R v Cardamone</w:t>
            </w:r>
            <w:r>
              <w:rPr>
                <w:rFonts w:ascii="Arial" w:hAnsi="Arial" w:cs="Arial"/>
              </w:rPr>
              <w:t xml:space="preserve"> [2007] VSCA 77 at [43]-[47]; </w:t>
            </w:r>
            <w:r w:rsidRPr="005817CD">
              <w:rPr>
                <w:rFonts w:ascii="Arial" w:hAnsi="Arial" w:cs="Arial"/>
                <w:i/>
              </w:rPr>
              <w:t xml:space="preserve">R v Latina </w:t>
            </w:r>
            <w:r>
              <w:rPr>
                <w:rFonts w:ascii="Arial" w:hAnsi="Arial" w:cs="Arial"/>
              </w:rPr>
              <w:t xml:space="preserve">[2007] VSCA 78 at [20]-[21]; </w:t>
            </w:r>
            <w:r w:rsidRPr="0008217D">
              <w:rPr>
                <w:rFonts w:ascii="Arial" w:hAnsi="Arial" w:cs="Arial"/>
                <w:i/>
              </w:rPr>
              <w:t xml:space="preserve">DPP v </w:t>
            </w:r>
            <w:proofErr w:type="spellStart"/>
            <w:r w:rsidRPr="0008217D">
              <w:rPr>
                <w:rFonts w:ascii="Arial" w:hAnsi="Arial" w:cs="Arial"/>
                <w:i/>
              </w:rPr>
              <w:t>M</w:t>
            </w:r>
            <w:r>
              <w:rPr>
                <w:rFonts w:ascii="Arial" w:hAnsi="Arial" w:cs="Arial"/>
                <w:i/>
              </w:rPr>
              <w:t>ir</w:t>
            </w:r>
            <w:r w:rsidRPr="0008217D">
              <w:rPr>
                <w:rFonts w:ascii="Arial" w:hAnsi="Arial" w:cs="Arial"/>
                <w:i/>
              </w:rPr>
              <w:t>ik</w:t>
            </w:r>
            <w:proofErr w:type="spellEnd"/>
            <w:r>
              <w:rPr>
                <w:rFonts w:ascii="Arial" w:hAnsi="Arial" w:cs="Arial"/>
              </w:rPr>
              <w:t xml:space="preserve"> [2007] VSCA 150 at [56]-[57]; </w:t>
            </w:r>
            <w:r w:rsidRPr="0008217D">
              <w:rPr>
                <w:rFonts w:ascii="Arial" w:hAnsi="Arial" w:cs="Arial"/>
                <w:i/>
              </w:rPr>
              <w:t>R v DM</w:t>
            </w:r>
            <w:r>
              <w:rPr>
                <w:rFonts w:ascii="Arial" w:hAnsi="Arial" w:cs="Arial"/>
              </w:rPr>
              <w:t xml:space="preserve"> [2007] VSCA 155 at [27]; </w:t>
            </w:r>
            <w:r w:rsidRPr="007F5FB2">
              <w:rPr>
                <w:rFonts w:ascii="Arial" w:hAnsi="Arial" w:cs="Arial"/>
                <w:i/>
              </w:rPr>
              <w:t xml:space="preserve">R v </w:t>
            </w:r>
            <w:proofErr w:type="spellStart"/>
            <w:r w:rsidRPr="007F5FB2">
              <w:rPr>
                <w:rFonts w:ascii="Arial" w:hAnsi="Arial" w:cs="Arial"/>
                <w:i/>
              </w:rPr>
              <w:t>Alashkar</w:t>
            </w:r>
            <w:proofErr w:type="spellEnd"/>
            <w:r w:rsidRPr="007F5FB2">
              <w:rPr>
                <w:rFonts w:ascii="Arial" w:hAnsi="Arial" w:cs="Arial"/>
                <w:i/>
              </w:rPr>
              <w:t xml:space="preserve"> – R v </w:t>
            </w:r>
            <w:proofErr w:type="spellStart"/>
            <w:r w:rsidRPr="007F5FB2">
              <w:rPr>
                <w:rFonts w:ascii="Arial" w:hAnsi="Arial" w:cs="Arial"/>
                <w:i/>
              </w:rPr>
              <w:t>Tayar</w:t>
            </w:r>
            <w:proofErr w:type="spellEnd"/>
            <w:r>
              <w:rPr>
                <w:rFonts w:ascii="Arial" w:hAnsi="Arial" w:cs="Arial"/>
              </w:rPr>
              <w:t xml:space="preserve"> [2007] VSCA 150 at [56]-[57]; </w:t>
            </w:r>
            <w:r w:rsidRPr="00C102B7">
              <w:rPr>
                <w:rFonts w:ascii="Arial" w:hAnsi="Arial" w:cs="Arial"/>
                <w:i/>
              </w:rPr>
              <w:t>R v Norris</w:t>
            </w:r>
            <w:r>
              <w:rPr>
                <w:rFonts w:ascii="Arial" w:hAnsi="Arial" w:cs="Arial"/>
              </w:rPr>
              <w:t xml:space="preserve"> [2007] VSCA 241 at [48]-[49]; </w:t>
            </w:r>
            <w:r w:rsidRPr="00C102B7">
              <w:rPr>
                <w:rFonts w:ascii="Arial" w:hAnsi="Arial" w:cs="Arial"/>
                <w:i/>
              </w:rPr>
              <w:t>R v Scholes</w:t>
            </w:r>
            <w:r>
              <w:rPr>
                <w:rFonts w:ascii="Arial" w:hAnsi="Arial" w:cs="Arial"/>
              </w:rPr>
              <w:t xml:space="preserve"> [2007] VSCA 303 at [38]-[43].</w:t>
            </w:r>
          </w:p>
        </w:tc>
      </w:tr>
      <w:tr w:rsidR="0048145B" w14:paraId="52D6F8DD" w14:textId="77777777" w:rsidTr="006B7637">
        <w:tc>
          <w:tcPr>
            <w:tcW w:w="1219" w:type="dxa"/>
            <w:gridSpan w:val="2"/>
            <w:tcBorders>
              <w:top w:val="single" w:sz="4" w:space="0" w:color="auto"/>
              <w:left w:val="single" w:sz="18" w:space="0" w:color="auto"/>
              <w:bottom w:val="single" w:sz="4" w:space="0" w:color="auto"/>
            </w:tcBorders>
          </w:tcPr>
          <w:p w14:paraId="27B45408"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4C08856E" w14:textId="103BAF8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DF3B495" w14:textId="77777777" w:rsidR="0048145B" w:rsidRDefault="0048145B" w:rsidP="0048145B">
            <w:pPr>
              <w:jc w:val="center"/>
              <w:rPr>
                <w:lang w:val="en-AU"/>
              </w:rPr>
            </w:pPr>
            <w:r>
              <w:rPr>
                <w:lang w:val="en-AU"/>
              </w:rPr>
              <w:t>11.1.11</w:t>
            </w:r>
          </w:p>
        </w:tc>
        <w:tc>
          <w:tcPr>
            <w:tcW w:w="4798" w:type="dxa"/>
            <w:gridSpan w:val="2"/>
            <w:tcBorders>
              <w:top w:val="single" w:sz="4" w:space="0" w:color="auto"/>
              <w:bottom w:val="single" w:sz="4" w:space="0" w:color="auto"/>
              <w:right w:val="single" w:sz="18" w:space="0" w:color="auto"/>
            </w:tcBorders>
          </w:tcPr>
          <w:p w14:paraId="0963C05A" w14:textId="77777777" w:rsidR="0048145B" w:rsidRPr="003958B2" w:rsidRDefault="0048145B" w:rsidP="0048145B">
            <w:pPr>
              <w:jc w:val="both"/>
              <w:rPr>
                <w:rFonts w:ascii="Arial" w:hAnsi="Arial" w:cs="Arial"/>
              </w:rPr>
            </w:pPr>
            <w:r w:rsidRPr="003958B2">
              <w:rPr>
                <w:rFonts w:ascii="Arial" w:hAnsi="Arial" w:cs="Arial"/>
              </w:rPr>
              <w:t xml:space="preserve">Paragraph heading changed to “Children’s Court has </w:t>
            </w:r>
            <w:r w:rsidRPr="003958B2">
              <w:rPr>
                <w:rFonts w:ascii="Arial" w:hAnsi="Arial" w:cs="Arial"/>
                <w:bCs/>
              </w:rPr>
              <w:t>no direct power to impose community work/service</w:t>
            </w:r>
            <w:r>
              <w:rPr>
                <w:rFonts w:ascii="Arial" w:hAnsi="Arial" w:cs="Arial"/>
                <w:bCs/>
              </w:rPr>
              <w:t>”</w:t>
            </w:r>
          </w:p>
        </w:tc>
      </w:tr>
      <w:tr w:rsidR="0048145B" w14:paraId="1EF6EEE3" w14:textId="77777777" w:rsidTr="006B7637">
        <w:tc>
          <w:tcPr>
            <w:tcW w:w="1219" w:type="dxa"/>
            <w:gridSpan w:val="2"/>
            <w:tcBorders>
              <w:top w:val="single" w:sz="4" w:space="0" w:color="auto"/>
              <w:left w:val="single" w:sz="18" w:space="0" w:color="auto"/>
              <w:bottom w:val="single" w:sz="4" w:space="0" w:color="auto"/>
            </w:tcBorders>
          </w:tcPr>
          <w:p w14:paraId="1C160AA8"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4A396BE" w14:textId="497504F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2DAA3FB" w14:textId="77777777" w:rsidR="0048145B" w:rsidRDefault="0048145B" w:rsidP="0048145B">
            <w:pPr>
              <w:jc w:val="center"/>
              <w:rPr>
                <w:lang w:val="en-AU"/>
              </w:rPr>
            </w:pPr>
            <w:r>
              <w:rPr>
                <w:lang w:val="en-AU"/>
              </w:rPr>
              <w:t>11.1.14</w:t>
            </w:r>
          </w:p>
        </w:tc>
        <w:tc>
          <w:tcPr>
            <w:tcW w:w="4798" w:type="dxa"/>
            <w:gridSpan w:val="2"/>
            <w:tcBorders>
              <w:top w:val="single" w:sz="4" w:space="0" w:color="auto"/>
              <w:bottom w:val="single" w:sz="4" w:space="0" w:color="auto"/>
              <w:right w:val="single" w:sz="18" w:space="0" w:color="auto"/>
            </w:tcBorders>
          </w:tcPr>
          <w:p w14:paraId="78D1AD6C" w14:textId="77777777" w:rsidR="0048145B" w:rsidRDefault="0048145B" w:rsidP="0048145B">
            <w:pPr>
              <w:jc w:val="both"/>
              <w:rPr>
                <w:rFonts w:ascii="Arial" w:hAnsi="Arial" w:cs="Arial"/>
              </w:rPr>
            </w:pPr>
            <w:r>
              <w:rPr>
                <w:rFonts w:ascii="Arial" w:hAnsi="Arial" w:cs="Arial"/>
              </w:rPr>
              <w:t>New paragraph entitled “</w:t>
            </w:r>
            <w:r w:rsidRPr="00193D34">
              <w:rPr>
                <w:rFonts w:ascii="Arial" w:hAnsi="Arial" w:cs="Arial"/>
                <w:bCs/>
              </w:rPr>
              <w:t>Sentencing court not bound by agreement between Crown and defence</w:t>
            </w:r>
            <w:r>
              <w:rPr>
                <w:rFonts w:ascii="Arial" w:hAnsi="Arial" w:cs="Arial"/>
              </w:rPr>
              <w:t xml:space="preserve">”. New </w:t>
            </w:r>
            <w:r>
              <w:rPr>
                <w:rFonts w:ascii="Arial" w:hAnsi="Arial" w:cs="Arial"/>
              </w:rPr>
              <w:lastRenderedPageBreak/>
              <w:t xml:space="preserve">cases of </w:t>
            </w:r>
            <w:r w:rsidRPr="0058674B">
              <w:rPr>
                <w:rFonts w:ascii="Arial" w:hAnsi="Arial" w:cs="Arial"/>
                <w:i/>
              </w:rPr>
              <w:t xml:space="preserve">R v </w:t>
            </w:r>
            <w:proofErr w:type="spellStart"/>
            <w:r w:rsidRPr="0058674B">
              <w:rPr>
                <w:rFonts w:ascii="Arial" w:hAnsi="Arial" w:cs="Arial"/>
                <w:i/>
              </w:rPr>
              <w:t>Ioannou</w:t>
            </w:r>
            <w:proofErr w:type="spellEnd"/>
            <w:r>
              <w:rPr>
                <w:rFonts w:ascii="Arial" w:hAnsi="Arial" w:cs="Arial"/>
              </w:rPr>
              <w:t xml:space="preserve"> [2007] VSCA 277 at [22]-[23]; </w:t>
            </w:r>
            <w:r w:rsidRPr="00193D34">
              <w:rPr>
                <w:rFonts w:ascii="Arial" w:hAnsi="Arial" w:cs="Arial"/>
                <w:i/>
              </w:rPr>
              <w:t xml:space="preserve">R v G Williams </w:t>
            </w:r>
            <w:r>
              <w:rPr>
                <w:rFonts w:ascii="Arial" w:hAnsi="Arial" w:cs="Arial"/>
              </w:rPr>
              <w:t xml:space="preserve">[2007] VSC 490. References to cases of; </w:t>
            </w:r>
            <w:proofErr w:type="spellStart"/>
            <w:r w:rsidRPr="0058674B">
              <w:rPr>
                <w:rFonts w:ascii="Arial" w:hAnsi="Arial" w:cs="Arial"/>
                <w:i/>
              </w:rPr>
              <w:t>Malvaso</w:t>
            </w:r>
            <w:proofErr w:type="spellEnd"/>
            <w:r w:rsidRPr="0058674B">
              <w:rPr>
                <w:rFonts w:ascii="Arial" w:hAnsi="Arial" w:cs="Arial"/>
                <w:i/>
              </w:rPr>
              <w:t xml:space="preserve"> v R</w:t>
            </w:r>
            <w:r>
              <w:rPr>
                <w:rFonts w:ascii="Arial" w:hAnsi="Arial" w:cs="Arial"/>
              </w:rPr>
              <w:t xml:space="preserve"> (1989) CLR 277; </w:t>
            </w:r>
            <w:r w:rsidRPr="0058674B">
              <w:rPr>
                <w:rFonts w:ascii="Arial" w:hAnsi="Arial" w:cs="Arial"/>
                <w:i/>
              </w:rPr>
              <w:t xml:space="preserve">DPP v </w:t>
            </w:r>
            <w:proofErr w:type="spellStart"/>
            <w:r w:rsidRPr="0058674B">
              <w:rPr>
                <w:rFonts w:ascii="Arial" w:hAnsi="Arial" w:cs="Arial"/>
                <w:i/>
              </w:rPr>
              <w:t>Waack</w:t>
            </w:r>
            <w:proofErr w:type="spellEnd"/>
            <w:r>
              <w:rPr>
                <w:rFonts w:ascii="Arial" w:hAnsi="Arial" w:cs="Arial"/>
              </w:rPr>
              <w:t xml:space="preserve"> (2001) 3 VR 194, 200-6.</w:t>
            </w:r>
          </w:p>
        </w:tc>
      </w:tr>
      <w:tr w:rsidR="0048145B" w14:paraId="3EDE0CA2" w14:textId="77777777" w:rsidTr="006B7637">
        <w:tc>
          <w:tcPr>
            <w:tcW w:w="1219" w:type="dxa"/>
            <w:gridSpan w:val="2"/>
            <w:tcBorders>
              <w:top w:val="single" w:sz="4" w:space="0" w:color="auto"/>
              <w:left w:val="single" w:sz="18" w:space="0" w:color="auto"/>
              <w:bottom w:val="single" w:sz="4" w:space="0" w:color="auto"/>
            </w:tcBorders>
          </w:tcPr>
          <w:p w14:paraId="02374E9D"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lastRenderedPageBreak/>
                <w:t>02/01/08</w:t>
              </w:r>
            </w:smartTag>
          </w:p>
        </w:tc>
        <w:tc>
          <w:tcPr>
            <w:tcW w:w="836" w:type="dxa"/>
            <w:tcBorders>
              <w:top w:val="single" w:sz="4" w:space="0" w:color="auto"/>
              <w:bottom w:val="single" w:sz="4" w:space="0" w:color="auto"/>
            </w:tcBorders>
          </w:tcPr>
          <w:p w14:paraId="1ECF8FD7" w14:textId="651D7BB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BCDE46E" w14:textId="77777777" w:rsidR="0048145B" w:rsidRDefault="0048145B" w:rsidP="0048145B">
            <w:pPr>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44C118B7" w14:textId="77777777" w:rsidR="0048145B" w:rsidRPr="00873307" w:rsidRDefault="0048145B" w:rsidP="0048145B">
            <w:pPr>
              <w:jc w:val="both"/>
              <w:rPr>
                <w:rFonts w:ascii="Arial" w:hAnsi="Arial" w:cs="Arial"/>
                <w:sz w:val="16"/>
              </w:rPr>
            </w:pPr>
            <w:r>
              <w:rPr>
                <w:rFonts w:ascii="Arial" w:hAnsi="Arial" w:cs="Arial"/>
              </w:rPr>
              <w:t xml:space="preserve">New paragraph entitled “Relevance of United Nations Convention on the Rights of the Child”.  New case of </w:t>
            </w:r>
            <w:r w:rsidRPr="004E16ED">
              <w:rPr>
                <w:rFonts w:ascii="Arial" w:hAnsi="Arial" w:cs="Arial"/>
                <w:i/>
              </w:rPr>
              <w:t>DPP v TY (No 3)</w:t>
            </w:r>
            <w:r>
              <w:rPr>
                <w:rFonts w:ascii="Arial" w:hAnsi="Arial" w:cs="Arial"/>
              </w:rPr>
              <w:t xml:space="preserve"> [2007] VSC 489. References to cases of </w:t>
            </w:r>
            <w:r w:rsidRPr="00656F1C">
              <w:rPr>
                <w:rFonts w:ascii="Arial" w:hAnsi="Arial" w:cs="Arial"/>
                <w:i/>
              </w:rPr>
              <w:t>Minister for Immigration and Ethnic Affairs v Teoh</w:t>
            </w:r>
            <w:r w:rsidRPr="00656F1C">
              <w:rPr>
                <w:rFonts w:ascii="Arial" w:hAnsi="Arial" w:cs="Arial"/>
              </w:rPr>
              <w:t xml:space="preserve"> (1995) 183 CLR 273, 287</w:t>
            </w:r>
            <w:r>
              <w:rPr>
                <w:rFonts w:ascii="Arial" w:hAnsi="Arial" w:cs="Arial"/>
              </w:rPr>
              <w:t xml:space="preserve">; </w:t>
            </w:r>
            <w:r w:rsidRPr="00A01E8B">
              <w:rPr>
                <w:rFonts w:ascii="Arial" w:hAnsi="Arial" w:cs="Arial"/>
                <w:i/>
              </w:rPr>
              <w:t>Royal Women’s Hospital v Medical Practitioners Board</w:t>
            </w:r>
            <w:r>
              <w:rPr>
                <w:rFonts w:ascii="Arial" w:hAnsi="Arial" w:cs="Arial"/>
                <w:i/>
              </w:rPr>
              <w:t xml:space="preserve"> </w:t>
            </w:r>
            <w:r w:rsidRPr="00635DE7">
              <w:rPr>
                <w:rFonts w:ascii="Arial" w:hAnsi="Arial" w:cs="Arial"/>
              </w:rPr>
              <w:t>(2006) 15 VR 22,</w:t>
            </w:r>
            <w:r>
              <w:rPr>
                <w:rFonts w:ascii="Arial" w:hAnsi="Arial" w:cs="Arial"/>
              </w:rPr>
              <w:t xml:space="preserve"> </w:t>
            </w:r>
            <w:r w:rsidRPr="00635DE7">
              <w:rPr>
                <w:rFonts w:ascii="Arial" w:hAnsi="Arial" w:cs="Arial"/>
              </w:rPr>
              <w:t>38</w:t>
            </w:r>
            <w:r>
              <w:rPr>
                <w:rFonts w:ascii="Arial" w:hAnsi="Arial" w:cs="Arial"/>
              </w:rPr>
              <w:t xml:space="preserve">; </w:t>
            </w:r>
            <w:r w:rsidRPr="00D502F6">
              <w:rPr>
                <w:rFonts w:ascii="Arial" w:hAnsi="Arial" w:cs="Arial"/>
                <w:i/>
              </w:rPr>
              <w:t xml:space="preserve">R v </w:t>
            </w:r>
            <w:proofErr w:type="spellStart"/>
            <w:r w:rsidRPr="00D502F6">
              <w:rPr>
                <w:rFonts w:ascii="Arial" w:hAnsi="Arial" w:cs="Arial"/>
                <w:i/>
              </w:rPr>
              <w:t>Togias</w:t>
            </w:r>
            <w:proofErr w:type="spellEnd"/>
            <w:r w:rsidRPr="00D502F6">
              <w:rPr>
                <w:rFonts w:ascii="Arial" w:hAnsi="Arial" w:cs="Arial"/>
              </w:rPr>
              <w:t xml:space="preserve"> (2001) 127 A Crim R 23, 43; </w:t>
            </w:r>
            <w:r w:rsidRPr="00D502F6">
              <w:rPr>
                <w:rFonts w:ascii="Arial" w:hAnsi="Arial" w:cs="Arial"/>
                <w:i/>
              </w:rPr>
              <w:t>Walsh v Department of Social Security</w:t>
            </w:r>
            <w:r w:rsidRPr="00D502F6">
              <w:rPr>
                <w:rFonts w:ascii="Arial" w:hAnsi="Arial" w:cs="Arial"/>
              </w:rPr>
              <w:t xml:space="preserve"> (1996) 67 SASR 143, 147; </w:t>
            </w:r>
            <w:r w:rsidRPr="00D502F6">
              <w:rPr>
                <w:rFonts w:ascii="Arial" w:hAnsi="Arial" w:cs="Arial"/>
                <w:i/>
              </w:rPr>
              <w:t xml:space="preserve">Bates v Police </w:t>
            </w:r>
            <w:r w:rsidRPr="00D502F6">
              <w:rPr>
                <w:rFonts w:ascii="Arial" w:hAnsi="Arial" w:cs="Arial"/>
              </w:rPr>
              <w:t xml:space="preserve">(1997) 70 SASR 66, 70 (but see contra </w:t>
            </w:r>
            <w:r w:rsidRPr="00D502F6">
              <w:rPr>
                <w:rFonts w:ascii="Arial" w:hAnsi="Arial" w:cs="Arial"/>
                <w:i/>
              </w:rPr>
              <w:t>Smith v R</w:t>
            </w:r>
            <w:r w:rsidRPr="00D502F6">
              <w:rPr>
                <w:rFonts w:ascii="Arial" w:hAnsi="Arial" w:cs="Arial"/>
              </w:rPr>
              <w:t xml:space="preserve"> (1998) 98 A Crim R 442, 448); </w:t>
            </w:r>
            <w:r w:rsidRPr="00D502F6">
              <w:rPr>
                <w:rFonts w:ascii="Arial" w:hAnsi="Arial" w:cs="Arial"/>
                <w:i/>
              </w:rPr>
              <w:t>Director of Public Prosecutions v Farquharson</w:t>
            </w:r>
            <w:r w:rsidRPr="00D502F6">
              <w:rPr>
                <w:rFonts w:ascii="Arial" w:hAnsi="Arial" w:cs="Arial"/>
              </w:rPr>
              <w:t xml:space="preserve"> [2007] VSC 469</w:t>
            </w:r>
            <w:r>
              <w:rPr>
                <w:rFonts w:ascii="Arial" w:hAnsi="Arial" w:cs="Arial"/>
              </w:rPr>
              <w:t xml:space="preserve"> at</w:t>
            </w:r>
            <w:r w:rsidRPr="00D502F6">
              <w:rPr>
                <w:rFonts w:ascii="Arial" w:hAnsi="Arial" w:cs="Arial"/>
              </w:rPr>
              <w:t xml:space="preserve"> [3]</w:t>
            </w:r>
            <w:r>
              <w:rPr>
                <w:rFonts w:ascii="Arial" w:hAnsi="Arial" w:cs="Arial"/>
              </w:rPr>
              <w:t xml:space="preserve">; </w:t>
            </w:r>
            <w:r w:rsidRPr="00873307">
              <w:rPr>
                <w:rFonts w:ascii="Arial" w:hAnsi="Arial" w:cs="Arial"/>
                <w:i/>
              </w:rPr>
              <w:t>To</w:t>
            </w:r>
            <w:r w:rsidRPr="00D502F6">
              <w:rPr>
                <w:rFonts w:ascii="Arial" w:hAnsi="Arial" w:cs="Arial"/>
                <w:i/>
              </w:rPr>
              <w:t xml:space="preserve">masevic v </w:t>
            </w:r>
            <w:proofErr w:type="spellStart"/>
            <w:r w:rsidRPr="00D502F6">
              <w:rPr>
                <w:rFonts w:ascii="Arial" w:hAnsi="Arial" w:cs="Arial"/>
                <w:i/>
              </w:rPr>
              <w:t>Travaglini</w:t>
            </w:r>
            <w:proofErr w:type="spellEnd"/>
            <w:r w:rsidRPr="00D502F6">
              <w:rPr>
                <w:rFonts w:ascii="Arial" w:hAnsi="Arial" w:cs="Arial"/>
                <w:sz w:val="18"/>
                <w:szCs w:val="22"/>
              </w:rPr>
              <w:t xml:space="preserve"> </w:t>
            </w:r>
            <w:r w:rsidRPr="00D502F6">
              <w:rPr>
                <w:rFonts w:ascii="Arial" w:hAnsi="Arial" w:cs="Arial"/>
              </w:rPr>
              <w:t>[2007] VSC 337</w:t>
            </w:r>
            <w:r>
              <w:rPr>
                <w:rFonts w:ascii="Arial" w:hAnsi="Arial" w:cs="Arial"/>
              </w:rPr>
              <w:t xml:space="preserve"> at</w:t>
            </w:r>
            <w:r w:rsidRPr="00D502F6">
              <w:rPr>
                <w:rFonts w:ascii="Arial" w:hAnsi="Arial" w:cs="Arial"/>
              </w:rPr>
              <w:t xml:space="preserve"> [60]-[65].</w:t>
            </w:r>
          </w:p>
        </w:tc>
      </w:tr>
      <w:tr w:rsidR="0048145B" w14:paraId="49AC8A0C" w14:textId="77777777" w:rsidTr="006B7637">
        <w:tc>
          <w:tcPr>
            <w:tcW w:w="1219" w:type="dxa"/>
            <w:gridSpan w:val="2"/>
            <w:tcBorders>
              <w:top w:val="single" w:sz="4" w:space="0" w:color="auto"/>
              <w:left w:val="single" w:sz="18" w:space="0" w:color="auto"/>
              <w:bottom w:val="single" w:sz="4" w:space="0" w:color="auto"/>
            </w:tcBorders>
          </w:tcPr>
          <w:p w14:paraId="679768C2"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369AC660" w14:textId="7CDA70F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AB919EE"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5A249D1F" w14:textId="77777777" w:rsidR="0048145B" w:rsidRDefault="0048145B" w:rsidP="0048145B">
            <w:pPr>
              <w:jc w:val="both"/>
              <w:rPr>
                <w:rFonts w:ascii="Arial" w:hAnsi="Arial" w:cs="Arial"/>
              </w:rPr>
            </w:pPr>
            <w:r>
              <w:rPr>
                <w:rFonts w:ascii="Arial" w:hAnsi="Arial" w:cs="Arial"/>
              </w:rPr>
              <w:t xml:space="preserve">New cases of </w:t>
            </w:r>
            <w:r w:rsidRPr="008002D2">
              <w:rPr>
                <w:rFonts w:ascii="Arial" w:hAnsi="Arial" w:cs="Arial"/>
                <w:i/>
              </w:rPr>
              <w:t>R v TY (No 3)</w:t>
            </w:r>
            <w:r>
              <w:rPr>
                <w:rFonts w:ascii="Arial" w:hAnsi="Arial" w:cs="Arial"/>
              </w:rPr>
              <w:t xml:space="preserve"> [2007] VSC 489; </w:t>
            </w:r>
            <w:r w:rsidRPr="004A3D68">
              <w:rPr>
                <w:rFonts w:ascii="Arial" w:hAnsi="Arial" w:cs="Arial"/>
                <w:i/>
              </w:rPr>
              <w:t>DPP v Turnbull</w:t>
            </w:r>
            <w:r>
              <w:rPr>
                <w:rFonts w:ascii="Arial" w:hAnsi="Arial" w:cs="Arial"/>
              </w:rPr>
              <w:t xml:space="preserve"> [2007] VSCA 251 at [29];</w:t>
            </w:r>
            <w:r w:rsidRPr="0098695F">
              <w:rPr>
                <w:rFonts w:ascii="Arial" w:hAnsi="Arial" w:cs="Arial"/>
                <w:i/>
              </w:rPr>
              <w:t xml:space="preserve"> DPP v </w:t>
            </w:r>
            <w:proofErr w:type="spellStart"/>
            <w:r w:rsidRPr="0098695F">
              <w:rPr>
                <w:rFonts w:ascii="Arial" w:hAnsi="Arial" w:cs="Arial"/>
                <w:i/>
              </w:rPr>
              <w:t>Mourkakos</w:t>
            </w:r>
            <w:proofErr w:type="spellEnd"/>
            <w:r>
              <w:rPr>
                <w:rFonts w:ascii="Arial" w:hAnsi="Arial" w:cs="Arial"/>
              </w:rPr>
              <w:t xml:space="preserve"> [2007] VSCA 312; </w:t>
            </w:r>
            <w:r w:rsidRPr="007F5FB2">
              <w:rPr>
                <w:rFonts w:ascii="Arial" w:hAnsi="Arial" w:cs="Arial"/>
                <w:i/>
              </w:rPr>
              <w:t xml:space="preserve">DPP v </w:t>
            </w:r>
            <w:proofErr w:type="spellStart"/>
            <w:r w:rsidRPr="007F5FB2">
              <w:rPr>
                <w:rFonts w:ascii="Arial" w:hAnsi="Arial" w:cs="Arial"/>
                <w:i/>
              </w:rPr>
              <w:t>Tokava</w:t>
            </w:r>
            <w:proofErr w:type="spellEnd"/>
            <w:r>
              <w:rPr>
                <w:rFonts w:ascii="Arial" w:hAnsi="Arial" w:cs="Arial"/>
              </w:rPr>
              <w:t xml:space="preserve"> [2006] VSCA 156 at [24]; </w:t>
            </w:r>
            <w:r w:rsidRPr="00D72280">
              <w:rPr>
                <w:rFonts w:ascii="Arial" w:hAnsi="Arial" w:cs="Arial"/>
                <w:i/>
              </w:rPr>
              <w:t>R v Boland</w:t>
            </w:r>
            <w:r>
              <w:rPr>
                <w:rFonts w:ascii="Arial" w:hAnsi="Arial" w:cs="Arial"/>
              </w:rPr>
              <w:t xml:space="preserve"> [2007] VSCA 242 at [16].  New references to cases of </w:t>
            </w:r>
            <w:r w:rsidRPr="00B307E3">
              <w:rPr>
                <w:rFonts w:ascii="Arial" w:hAnsi="Arial" w:cs="Arial"/>
                <w:i/>
              </w:rPr>
              <w:t xml:space="preserve">R v </w:t>
            </w:r>
            <w:proofErr w:type="spellStart"/>
            <w:r w:rsidRPr="00B307E3">
              <w:rPr>
                <w:rFonts w:ascii="Arial" w:hAnsi="Arial" w:cs="Arial"/>
                <w:i/>
              </w:rPr>
              <w:t>Athuai</w:t>
            </w:r>
            <w:proofErr w:type="spellEnd"/>
            <w:r>
              <w:rPr>
                <w:rFonts w:ascii="Arial" w:hAnsi="Arial" w:cs="Arial"/>
              </w:rPr>
              <w:t xml:space="preserve"> [2007] VSCA 2; </w:t>
            </w:r>
            <w:r w:rsidRPr="009A34E3">
              <w:rPr>
                <w:rFonts w:ascii="Arial" w:hAnsi="Arial" w:cs="Arial"/>
                <w:i/>
              </w:rPr>
              <w:t>R v Tien</w:t>
            </w:r>
            <w:r>
              <w:rPr>
                <w:rFonts w:ascii="Arial" w:hAnsi="Arial" w:cs="Arial"/>
              </w:rPr>
              <w:t xml:space="preserve"> [2007] VSCA 56; </w:t>
            </w:r>
            <w:r w:rsidRPr="00054C6B">
              <w:rPr>
                <w:rFonts w:ascii="Arial" w:hAnsi="Arial" w:cs="Arial"/>
                <w:i/>
              </w:rPr>
              <w:t>R v Frost</w:t>
            </w:r>
            <w:r>
              <w:rPr>
                <w:rFonts w:ascii="Arial" w:hAnsi="Arial" w:cs="Arial"/>
              </w:rPr>
              <w:t xml:space="preserve"> [2007] VSCA 98 at [8]-[10]; </w:t>
            </w:r>
            <w:r w:rsidRPr="007F5FB2">
              <w:rPr>
                <w:rFonts w:ascii="Arial" w:hAnsi="Arial" w:cs="Arial"/>
                <w:i/>
              </w:rPr>
              <w:t>DPP v Bridle</w:t>
            </w:r>
            <w:r>
              <w:rPr>
                <w:rFonts w:ascii="Arial" w:hAnsi="Arial" w:cs="Arial"/>
              </w:rPr>
              <w:t xml:space="preserve"> [2007] VSCA 173 at [10]; </w:t>
            </w:r>
            <w:r w:rsidRPr="003C73FA">
              <w:rPr>
                <w:rFonts w:ascii="Arial" w:hAnsi="Arial" w:cs="Arial"/>
                <w:i/>
              </w:rPr>
              <w:t xml:space="preserve">DPP v </w:t>
            </w:r>
            <w:proofErr w:type="spellStart"/>
            <w:r w:rsidRPr="003C73FA">
              <w:rPr>
                <w:rFonts w:ascii="Arial" w:hAnsi="Arial" w:cs="Arial"/>
                <w:i/>
              </w:rPr>
              <w:t>Samu</w:t>
            </w:r>
            <w:proofErr w:type="spellEnd"/>
            <w:r>
              <w:rPr>
                <w:rFonts w:ascii="Arial" w:hAnsi="Arial" w:cs="Arial"/>
              </w:rPr>
              <w:t xml:space="preserve"> [2007] VSCA 191 at [8]-[9]; </w:t>
            </w:r>
            <w:r w:rsidRPr="00AF7B3C">
              <w:rPr>
                <w:rFonts w:ascii="Arial" w:hAnsi="Arial" w:cs="Arial"/>
                <w:i/>
              </w:rPr>
              <w:t xml:space="preserve">R v </w:t>
            </w:r>
            <w:proofErr w:type="spellStart"/>
            <w:r w:rsidRPr="00AF7B3C">
              <w:rPr>
                <w:rFonts w:ascii="Arial" w:hAnsi="Arial" w:cs="Arial"/>
                <w:i/>
              </w:rPr>
              <w:t>Rosenow</w:t>
            </w:r>
            <w:proofErr w:type="spellEnd"/>
            <w:r>
              <w:rPr>
                <w:rFonts w:ascii="Arial" w:hAnsi="Arial" w:cs="Arial"/>
              </w:rPr>
              <w:t xml:space="preserve"> [2007] VSCA 265 at [31]; </w:t>
            </w:r>
            <w:r w:rsidRPr="00BD508E">
              <w:rPr>
                <w:rFonts w:ascii="Arial" w:hAnsi="Arial" w:cs="Arial"/>
                <w:i/>
              </w:rPr>
              <w:t>R v Schneider</w:t>
            </w:r>
            <w:r>
              <w:rPr>
                <w:rFonts w:ascii="Arial" w:hAnsi="Arial" w:cs="Arial"/>
              </w:rPr>
              <w:t xml:space="preserve"> [2007] VSCA 103 at [14]-[17]; R v Rackley [2007] VSCA 169 at [28]-[30]; R v </w:t>
            </w:r>
            <w:proofErr w:type="spellStart"/>
            <w:r>
              <w:rPr>
                <w:rFonts w:ascii="Arial" w:hAnsi="Arial" w:cs="Arial"/>
              </w:rPr>
              <w:t>Awad</w:t>
            </w:r>
            <w:proofErr w:type="spellEnd"/>
            <w:r>
              <w:rPr>
                <w:rFonts w:ascii="Arial" w:hAnsi="Arial" w:cs="Arial"/>
              </w:rPr>
              <w:t xml:space="preserve"> [2007] VSCA 299 at [12]-[15]; </w:t>
            </w:r>
            <w:r w:rsidRPr="00B57797">
              <w:rPr>
                <w:rFonts w:ascii="Arial" w:hAnsi="Arial" w:cs="Arial"/>
                <w:i/>
              </w:rPr>
              <w:t xml:space="preserve">R v JED </w:t>
            </w:r>
            <w:r>
              <w:rPr>
                <w:rFonts w:ascii="Arial" w:hAnsi="Arial" w:cs="Arial"/>
              </w:rPr>
              <w:t xml:space="preserve">[2007] VSC 348 at [38]-[42].  Reference to the case of </w:t>
            </w:r>
            <w:r w:rsidRPr="007F5FB2">
              <w:rPr>
                <w:rFonts w:ascii="Arial" w:hAnsi="Arial" w:cs="Arial"/>
                <w:i/>
              </w:rPr>
              <w:t>R v Hatfield</w:t>
            </w:r>
            <w:r>
              <w:rPr>
                <w:rFonts w:ascii="Arial" w:hAnsi="Arial" w:cs="Arial"/>
              </w:rPr>
              <w:t xml:space="preserve"> relocated to an earlier part of the paragraph.</w:t>
            </w:r>
          </w:p>
        </w:tc>
      </w:tr>
      <w:tr w:rsidR="0048145B" w14:paraId="2A5E4289" w14:textId="77777777" w:rsidTr="006B7637">
        <w:tc>
          <w:tcPr>
            <w:tcW w:w="1219" w:type="dxa"/>
            <w:gridSpan w:val="2"/>
            <w:tcBorders>
              <w:top w:val="single" w:sz="4" w:space="0" w:color="auto"/>
              <w:left w:val="single" w:sz="18" w:space="0" w:color="auto"/>
              <w:bottom w:val="single" w:sz="4" w:space="0" w:color="auto"/>
            </w:tcBorders>
          </w:tcPr>
          <w:p w14:paraId="7B38DBC0"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4F535C72" w14:textId="71120DE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C0E5974"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5D8AA163" w14:textId="77777777" w:rsidR="0048145B" w:rsidRDefault="0048145B" w:rsidP="0048145B">
            <w:pPr>
              <w:jc w:val="both"/>
              <w:rPr>
                <w:rFonts w:ascii="Arial" w:hAnsi="Arial" w:cs="Arial"/>
              </w:rPr>
            </w:pPr>
            <w:r>
              <w:rPr>
                <w:rFonts w:ascii="Arial" w:hAnsi="Arial" w:cs="Arial"/>
              </w:rPr>
              <w:t xml:space="preserve">Added reference to cases of </w:t>
            </w:r>
            <w:r w:rsidRPr="00B57797">
              <w:rPr>
                <w:rFonts w:ascii="Arial" w:hAnsi="Arial" w:cs="Arial"/>
                <w:i/>
              </w:rPr>
              <w:t xml:space="preserve">R v Goodwin </w:t>
            </w:r>
            <w:r>
              <w:rPr>
                <w:rFonts w:ascii="Arial" w:hAnsi="Arial" w:cs="Arial"/>
              </w:rPr>
              <w:t xml:space="preserve">[2003] VSCA 120 at [21]; </w:t>
            </w:r>
            <w:r w:rsidRPr="00B57797">
              <w:rPr>
                <w:rFonts w:ascii="Arial" w:hAnsi="Arial" w:cs="Arial"/>
                <w:i/>
              </w:rPr>
              <w:t xml:space="preserve">R v </w:t>
            </w:r>
            <w:proofErr w:type="spellStart"/>
            <w:r w:rsidRPr="00B57797">
              <w:rPr>
                <w:rFonts w:ascii="Arial" w:hAnsi="Arial" w:cs="Arial"/>
                <w:i/>
              </w:rPr>
              <w:t>Taudevin</w:t>
            </w:r>
            <w:proofErr w:type="spellEnd"/>
            <w:r>
              <w:rPr>
                <w:rFonts w:ascii="Arial" w:hAnsi="Arial" w:cs="Arial"/>
              </w:rPr>
              <w:t xml:space="preserve"> [1999] 2 VR 402, 404; </w:t>
            </w:r>
            <w:r w:rsidRPr="00B57797">
              <w:rPr>
                <w:rFonts w:ascii="Arial" w:hAnsi="Arial" w:cs="Arial"/>
                <w:i/>
              </w:rPr>
              <w:t xml:space="preserve">R v Christopher </w:t>
            </w:r>
            <w:r>
              <w:rPr>
                <w:rFonts w:ascii="Arial" w:hAnsi="Arial" w:cs="Arial"/>
              </w:rPr>
              <w:t xml:space="preserve">[2007] VSCA 290 at [22]-[23]; </w:t>
            </w:r>
            <w:r w:rsidRPr="00E46D34">
              <w:rPr>
                <w:rFonts w:ascii="Arial" w:hAnsi="Arial" w:cs="Arial"/>
                <w:i/>
                <w:iCs/>
              </w:rPr>
              <w:t xml:space="preserve">R v Guthrie &amp; </w:t>
            </w:r>
            <w:proofErr w:type="spellStart"/>
            <w:r w:rsidRPr="00E46D34">
              <w:rPr>
                <w:rFonts w:ascii="Arial" w:hAnsi="Arial" w:cs="Arial"/>
                <w:i/>
                <w:iCs/>
              </w:rPr>
              <w:t>Nuttal</w:t>
            </w:r>
            <w:proofErr w:type="spellEnd"/>
            <w:r>
              <w:rPr>
                <w:rFonts w:ascii="Arial" w:hAnsi="Arial" w:cs="Arial"/>
                <w:iCs/>
              </w:rPr>
              <w:t xml:space="preserve"> [2006] VSCA 192 at [87]; </w:t>
            </w:r>
            <w:r w:rsidRPr="000A3B87">
              <w:rPr>
                <w:rFonts w:ascii="Arial" w:hAnsi="Arial" w:cs="Arial"/>
                <w:i/>
                <w:iCs/>
              </w:rPr>
              <w:t xml:space="preserve">R v </w:t>
            </w:r>
            <w:proofErr w:type="spellStart"/>
            <w:r w:rsidRPr="000A3B87">
              <w:rPr>
                <w:rFonts w:ascii="Arial" w:hAnsi="Arial" w:cs="Arial"/>
                <w:i/>
                <w:iCs/>
              </w:rPr>
              <w:t>Sibic</w:t>
            </w:r>
            <w:proofErr w:type="spellEnd"/>
            <w:r w:rsidRPr="000A3B87">
              <w:rPr>
                <w:rFonts w:ascii="Arial" w:hAnsi="Arial" w:cs="Arial"/>
                <w:i/>
                <w:iCs/>
              </w:rPr>
              <w:t xml:space="preserve"> &amp; </w:t>
            </w:r>
            <w:proofErr w:type="spellStart"/>
            <w:r w:rsidRPr="000A3B87">
              <w:rPr>
                <w:rFonts w:ascii="Arial" w:hAnsi="Arial" w:cs="Arial"/>
                <w:i/>
                <w:iCs/>
              </w:rPr>
              <w:t>Sibic</w:t>
            </w:r>
            <w:proofErr w:type="spellEnd"/>
            <w:r>
              <w:rPr>
                <w:rFonts w:ascii="Arial" w:hAnsi="Arial" w:cs="Arial"/>
                <w:iCs/>
              </w:rPr>
              <w:t xml:space="preserve"> (2006) 168 A Crim R 305 at [50]; [2006] VSCA 296 at [34] &amp; [50]; </w:t>
            </w:r>
            <w:r w:rsidRPr="00E46D34">
              <w:rPr>
                <w:rFonts w:ascii="Arial" w:hAnsi="Arial" w:cs="Arial"/>
                <w:i/>
                <w:iCs/>
              </w:rPr>
              <w:t xml:space="preserve">R v </w:t>
            </w:r>
            <w:proofErr w:type="spellStart"/>
            <w:r w:rsidRPr="00E46D34">
              <w:rPr>
                <w:rFonts w:ascii="Arial" w:hAnsi="Arial" w:cs="Arial"/>
                <w:i/>
                <w:iCs/>
              </w:rPr>
              <w:t>Moroz</w:t>
            </w:r>
            <w:proofErr w:type="spellEnd"/>
            <w:r w:rsidRPr="00E46D34">
              <w:rPr>
                <w:rFonts w:ascii="Arial" w:hAnsi="Arial" w:cs="Arial"/>
                <w:i/>
                <w:iCs/>
              </w:rPr>
              <w:t xml:space="preserve"> &amp; </w:t>
            </w:r>
            <w:proofErr w:type="spellStart"/>
            <w:r w:rsidRPr="00E46D34">
              <w:rPr>
                <w:rFonts w:ascii="Arial" w:hAnsi="Arial" w:cs="Arial"/>
                <w:i/>
                <w:iCs/>
              </w:rPr>
              <w:t>Mendelis</w:t>
            </w:r>
            <w:proofErr w:type="spellEnd"/>
            <w:r>
              <w:rPr>
                <w:rFonts w:ascii="Arial" w:hAnsi="Arial" w:cs="Arial"/>
                <w:iCs/>
              </w:rPr>
              <w:t xml:space="preserve"> [2007] VSCA 30 at [57]; </w:t>
            </w:r>
            <w:r w:rsidRPr="00B156B9">
              <w:rPr>
                <w:rFonts w:ascii="Arial" w:hAnsi="Arial" w:cs="Arial"/>
                <w:i/>
                <w:iCs/>
              </w:rPr>
              <w:t>DPP v Downing</w:t>
            </w:r>
            <w:r>
              <w:rPr>
                <w:rFonts w:ascii="Arial" w:hAnsi="Arial" w:cs="Arial"/>
                <w:iCs/>
              </w:rPr>
              <w:t xml:space="preserve"> [2007] VSCA 154 at [13]; </w:t>
            </w:r>
            <w:r w:rsidRPr="00E46D34">
              <w:rPr>
                <w:rFonts w:ascii="Arial" w:hAnsi="Arial" w:cs="Arial"/>
                <w:i/>
                <w:iCs/>
              </w:rPr>
              <w:t xml:space="preserve">R v Nguyen &amp; </w:t>
            </w:r>
            <w:proofErr w:type="spellStart"/>
            <w:r w:rsidRPr="00E46D34">
              <w:rPr>
                <w:rFonts w:ascii="Arial" w:hAnsi="Arial" w:cs="Arial"/>
                <w:i/>
                <w:iCs/>
              </w:rPr>
              <w:t>Ors</w:t>
            </w:r>
            <w:proofErr w:type="spellEnd"/>
            <w:r>
              <w:rPr>
                <w:rFonts w:ascii="Arial" w:hAnsi="Arial" w:cs="Arial"/>
                <w:iCs/>
              </w:rPr>
              <w:t xml:space="preserve"> [2007] VSCA 165 at [38]; </w:t>
            </w:r>
            <w:r w:rsidRPr="00C90DD1">
              <w:rPr>
                <w:rFonts w:ascii="Arial" w:hAnsi="Arial" w:cs="Arial"/>
                <w:i/>
                <w:iCs/>
              </w:rPr>
              <w:t>R v Rac</w:t>
            </w:r>
            <w:r>
              <w:rPr>
                <w:rFonts w:ascii="Arial" w:hAnsi="Arial" w:cs="Arial"/>
                <w:i/>
                <w:iCs/>
              </w:rPr>
              <w:t>k</w:t>
            </w:r>
            <w:r w:rsidRPr="00C90DD1">
              <w:rPr>
                <w:rFonts w:ascii="Arial" w:hAnsi="Arial" w:cs="Arial"/>
                <w:i/>
                <w:iCs/>
              </w:rPr>
              <w:t>ley</w:t>
            </w:r>
            <w:r>
              <w:rPr>
                <w:rFonts w:ascii="Arial" w:hAnsi="Arial" w:cs="Arial"/>
                <w:iCs/>
              </w:rPr>
              <w:t xml:space="preserve"> [2007] VSCA 169 at [26]-[31]; </w:t>
            </w:r>
            <w:r w:rsidRPr="00C90DD1">
              <w:rPr>
                <w:rFonts w:ascii="Arial" w:hAnsi="Arial" w:cs="Arial"/>
                <w:i/>
                <w:iCs/>
              </w:rPr>
              <w:t>R v Lacey</w:t>
            </w:r>
            <w:r>
              <w:rPr>
                <w:rFonts w:ascii="Arial" w:hAnsi="Arial" w:cs="Arial"/>
                <w:iCs/>
              </w:rPr>
              <w:t xml:space="preserve"> [2007] VSCA 196 at [19]-[25]; </w:t>
            </w:r>
            <w:r w:rsidRPr="00C90DD1">
              <w:rPr>
                <w:rFonts w:ascii="Arial" w:hAnsi="Arial" w:cs="Arial"/>
                <w:i/>
                <w:iCs/>
              </w:rPr>
              <w:t>R v Hall</w:t>
            </w:r>
            <w:r>
              <w:rPr>
                <w:rFonts w:ascii="Arial" w:hAnsi="Arial" w:cs="Arial"/>
                <w:iCs/>
              </w:rPr>
              <w:t xml:space="preserve"> [2007] VSCA 218 at [15]-[17]; </w:t>
            </w:r>
            <w:r>
              <w:rPr>
                <w:rFonts w:ascii="Arial" w:hAnsi="Arial" w:cs="Arial"/>
                <w:i/>
                <w:iCs/>
              </w:rPr>
              <w:t xml:space="preserve">R v </w:t>
            </w:r>
            <w:proofErr w:type="spellStart"/>
            <w:r>
              <w:rPr>
                <w:rFonts w:ascii="Arial" w:hAnsi="Arial" w:cs="Arial"/>
                <w:i/>
                <w:iCs/>
              </w:rPr>
              <w:t>Barbaro</w:t>
            </w:r>
            <w:proofErr w:type="spellEnd"/>
            <w:r>
              <w:rPr>
                <w:rFonts w:ascii="Arial" w:hAnsi="Arial" w:cs="Arial"/>
                <w:i/>
                <w:iCs/>
              </w:rPr>
              <w:t xml:space="preserve"> &amp; </w:t>
            </w:r>
            <w:proofErr w:type="spellStart"/>
            <w:r>
              <w:rPr>
                <w:rFonts w:ascii="Arial" w:hAnsi="Arial" w:cs="Arial"/>
                <w:i/>
                <w:iCs/>
              </w:rPr>
              <w:t>Or</w:t>
            </w:r>
            <w:r w:rsidRPr="00C44C20">
              <w:rPr>
                <w:rFonts w:ascii="Arial" w:hAnsi="Arial" w:cs="Arial"/>
                <w:i/>
                <w:iCs/>
              </w:rPr>
              <w:t>s</w:t>
            </w:r>
            <w:proofErr w:type="spellEnd"/>
            <w:r>
              <w:rPr>
                <w:rFonts w:ascii="Arial" w:hAnsi="Arial" w:cs="Arial"/>
                <w:iCs/>
              </w:rPr>
              <w:t xml:space="preserve"> [2007] VSCA 271 at [39]. </w:t>
            </w:r>
            <w:r>
              <w:rPr>
                <w:rFonts w:ascii="Arial" w:hAnsi="Arial" w:cs="Arial"/>
              </w:rPr>
              <w:t xml:space="preserve">New case of </w:t>
            </w:r>
            <w:r w:rsidRPr="00B57797">
              <w:rPr>
                <w:rFonts w:ascii="Arial" w:hAnsi="Arial" w:cs="Arial"/>
                <w:i/>
              </w:rPr>
              <w:t xml:space="preserve">R v </w:t>
            </w:r>
            <w:proofErr w:type="spellStart"/>
            <w:r w:rsidRPr="00B57797">
              <w:rPr>
                <w:rFonts w:ascii="Arial" w:hAnsi="Arial" w:cs="Arial"/>
                <w:i/>
              </w:rPr>
              <w:t>Kolokythas</w:t>
            </w:r>
            <w:proofErr w:type="spellEnd"/>
            <w:r>
              <w:rPr>
                <w:rFonts w:ascii="Arial" w:hAnsi="Arial" w:cs="Arial"/>
              </w:rPr>
              <w:t xml:space="preserve"> [2007] VSCA 80 at [8]-[9].</w:t>
            </w:r>
          </w:p>
        </w:tc>
      </w:tr>
      <w:tr w:rsidR="0048145B" w14:paraId="7394FAD7" w14:textId="77777777" w:rsidTr="006B7637">
        <w:tc>
          <w:tcPr>
            <w:tcW w:w="1219" w:type="dxa"/>
            <w:gridSpan w:val="2"/>
            <w:tcBorders>
              <w:top w:val="single" w:sz="4" w:space="0" w:color="auto"/>
              <w:left w:val="single" w:sz="18" w:space="0" w:color="auto"/>
              <w:bottom w:val="single" w:sz="4" w:space="0" w:color="auto"/>
            </w:tcBorders>
          </w:tcPr>
          <w:p w14:paraId="7D2B4700"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004FC4EA" w14:textId="45A6234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F41E681" w14:textId="77777777" w:rsidR="0048145B" w:rsidRDefault="0048145B" w:rsidP="0048145B">
            <w:pPr>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6E349DC2" w14:textId="77777777" w:rsidR="0048145B" w:rsidRDefault="0048145B" w:rsidP="0048145B">
            <w:pPr>
              <w:jc w:val="both"/>
              <w:rPr>
                <w:rFonts w:ascii="Arial" w:hAnsi="Arial" w:cs="Arial"/>
              </w:rPr>
            </w:pPr>
            <w:r>
              <w:rPr>
                <w:rFonts w:ascii="Arial" w:hAnsi="Arial" w:cs="Arial"/>
              </w:rPr>
              <w:t xml:space="preserve">New case of </w:t>
            </w:r>
            <w:r w:rsidRPr="0032486A">
              <w:rPr>
                <w:rFonts w:ascii="Arial" w:hAnsi="Arial" w:cs="Arial"/>
                <w:i/>
              </w:rPr>
              <w:t>R v Orgill</w:t>
            </w:r>
            <w:r>
              <w:rPr>
                <w:rFonts w:ascii="Arial" w:hAnsi="Arial" w:cs="Arial"/>
              </w:rPr>
              <w:t xml:space="preserve"> [2007] VSCA 236.  Added references to </w:t>
            </w:r>
            <w:r w:rsidRPr="00CA03B1">
              <w:rPr>
                <w:rFonts w:ascii="Arial" w:hAnsi="Arial" w:cs="Arial"/>
                <w:i/>
              </w:rPr>
              <w:t>R v Duncan</w:t>
            </w:r>
            <w:r>
              <w:rPr>
                <w:rFonts w:ascii="Arial" w:hAnsi="Arial" w:cs="Arial"/>
              </w:rPr>
              <w:t xml:space="preserve"> [2007] VSCA 137 at [28]-[30] per Nettle JA; </w:t>
            </w:r>
            <w:r w:rsidRPr="00981ED1">
              <w:rPr>
                <w:rFonts w:ascii="Arial" w:hAnsi="Arial" w:cs="Arial"/>
                <w:i/>
              </w:rPr>
              <w:t xml:space="preserve">R v </w:t>
            </w:r>
            <w:proofErr w:type="spellStart"/>
            <w:r w:rsidRPr="00981ED1">
              <w:rPr>
                <w:rFonts w:ascii="Arial" w:hAnsi="Arial" w:cs="Arial"/>
                <w:i/>
              </w:rPr>
              <w:t>Alashkar</w:t>
            </w:r>
            <w:proofErr w:type="spellEnd"/>
            <w:r w:rsidRPr="00981ED1">
              <w:rPr>
                <w:rFonts w:ascii="Arial" w:hAnsi="Arial" w:cs="Arial"/>
                <w:i/>
              </w:rPr>
              <w:t xml:space="preserve"> – R v </w:t>
            </w:r>
            <w:proofErr w:type="spellStart"/>
            <w:r w:rsidRPr="00981ED1">
              <w:rPr>
                <w:rFonts w:ascii="Arial" w:hAnsi="Arial" w:cs="Arial"/>
                <w:i/>
              </w:rPr>
              <w:t>Tayar</w:t>
            </w:r>
            <w:proofErr w:type="spellEnd"/>
            <w:r>
              <w:rPr>
                <w:rFonts w:ascii="Arial" w:hAnsi="Arial" w:cs="Arial"/>
              </w:rPr>
              <w:t xml:space="preserve"> [2007] VSCA 182 at [47]-[53]; </w:t>
            </w:r>
            <w:r w:rsidRPr="00EE2C47">
              <w:rPr>
                <w:rFonts w:ascii="Arial" w:hAnsi="Arial" w:cs="Arial"/>
                <w:i/>
              </w:rPr>
              <w:t>R v Henderson-</w:t>
            </w:r>
            <w:proofErr w:type="spellStart"/>
            <w:r>
              <w:rPr>
                <w:rFonts w:ascii="Arial" w:hAnsi="Arial" w:cs="Arial"/>
                <w:i/>
              </w:rPr>
              <w:t>Drife</w:t>
            </w:r>
            <w:proofErr w:type="spellEnd"/>
            <w:r w:rsidRPr="00EE2C47">
              <w:rPr>
                <w:rFonts w:ascii="Arial" w:hAnsi="Arial" w:cs="Arial"/>
                <w:i/>
              </w:rPr>
              <w:t xml:space="preserve"> </w:t>
            </w:r>
            <w:r>
              <w:rPr>
                <w:rFonts w:ascii="Arial" w:hAnsi="Arial" w:cs="Arial"/>
              </w:rPr>
              <w:t xml:space="preserve">[2007] VSCA 211 at [26]-[29]; </w:t>
            </w:r>
            <w:r w:rsidRPr="00C44C20">
              <w:rPr>
                <w:rFonts w:ascii="Arial" w:hAnsi="Arial" w:cs="Arial"/>
                <w:i/>
              </w:rPr>
              <w:t>R v Norris</w:t>
            </w:r>
            <w:r>
              <w:rPr>
                <w:rFonts w:ascii="Arial" w:hAnsi="Arial" w:cs="Arial"/>
              </w:rPr>
              <w:t xml:space="preserve"> [2007] VSCA 241 at [44]-[49]; </w:t>
            </w:r>
            <w:r>
              <w:rPr>
                <w:rFonts w:ascii="Arial" w:hAnsi="Arial" w:cs="Arial"/>
                <w:i/>
              </w:rPr>
              <w:t xml:space="preserve">R v King - </w:t>
            </w:r>
            <w:r w:rsidRPr="004E6346">
              <w:rPr>
                <w:rFonts w:ascii="Arial" w:hAnsi="Arial" w:cs="Arial"/>
                <w:i/>
              </w:rPr>
              <w:t xml:space="preserve">R v </w:t>
            </w:r>
            <w:proofErr w:type="spellStart"/>
            <w:r w:rsidRPr="004E6346">
              <w:rPr>
                <w:rFonts w:ascii="Arial" w:hAnsi="Arial" w:cs="Arial"/>
                <w:i/>
              </w:rPr>
              <w:t>Ngyouen</w:t>
            </w:r>
            <w:proofErr w:type="spellEnd"/>
            <w:r>
              <w:rPr>
                <w:rFonts w:ascii="Arial" w:hAnsi="Arial" w:cs="Arial"/>
              </w:rPr>
              <w:t xml:space="preserve"> [2007] VSCA 263 at [29]; </w:t>
            </w:r>
            <w:r w:rsidRPr="004E6346">
              <w:rPr>
                <w:rFonts w:ascii="Arial" w:hAnsi="Arial" w:cs="Arial"/>
                <w:i/>
              </w:rPr>
              <w:t>R v Ahmed</w:t>
            </w:r>
            <w:r>
              <w:rPr>
                <w:rFonts w:ascii="Arial" w:hAnsi="Arial" w:cs="Arial"/>
              </w:rPr>
              <w:t xml:space="preserve"> [2007] VSCA 270 at [18]-[19]; </w:t>
            </w:r>
            <w:r w:rsidRPr="004E6346">
              <w:rPr>
                <w:rFonts w:ascii="Arial" w:hAnsi="Arial" w:cs="Arial"/>
                <w:i/>
              </w:rPr>
              <w:t xml:space="preserve">R v </w:t>
            </w:r>
            <w:proofErr w:type="spellStart"/>
            <w:r w:rsidRPr="004E6346">
              <w:rPr>
                <w:rFonts w:ascii="Arial" w:hAnsi="Arial" w:cs="Arial"/>
                <w:i/>
              </w:rPr>
              <w:t>Audino</w:t>
            </w:r>
            <w:proofErr w:type="spellEnd"/>
            <w:r>
              <w:rPr>
                <w:rFonts w:ascii="Arial" w:hAnsi="Arial" w:cs="Arial"/>
              </w:rPr>
              <w:t xml:space="preserve"> [2007] VSCA 318 at [12]-[18].</w:t>
            </w:r>
          </w:p>
        </w:tc>
      </w:tr>
      <w:tr w:rsidR="0048145B" w14:paraId="70E2D963" w14:textId="77777777" w:rsidTr="006B7637">
        <w:tc>
          <w:tcPr>
            <w:tcW w:w="1219" w:type="dxa"/>
            <w:gridSpan w:val="2"/>
            <w:tcBorders>
              <w:top w:val="single" w:sz="4" w:space="0" w:color="auto"/>
              <w:left w:val="single" w:sz="18" w:space="0" w:color="auto"/>
              <w:bottom w:val="single" w:sz="4" w:space="0" w:color="auto"/>
            </w:tcBorders>
          </w:tcPr>
          <w:p w14:paraId="3567F494"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01EAFF3" w14:textId="61C0B0D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450E37A"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0E33B63C" w14:textId="77777777" w:rsidR="0048145B" w:rsidRDefault="0048145B" w:rsidP="0048145B">
            <w:pPr>
              <w:jc w:val="both"/>
              <w:rPr>
                <w:rFonts w:ascii="Arial" w:hAnsi="Arial" w:cs="Arial"/>
              </w:rPr>
            </w:pPr>
            <w:r>
              <w:rPr>
                <w:rFonts w:ascii="Arial" w:hAnsi="Arial" w:cs="Arial"/>
              </w:rPr>
              <w:t xml:space="preserve">Paragraph heading changed to “Effect of guilty plea, admission of offence and/or assistance to the authorities”.  New cases of </w:t>
            </w:r>
            <w:r w:rsidRPr="0032486A">
              <w:rPr>
                <w:rFonts w:ascii="Arial" w:hAnsi="Arial" w:cs="Arial"/>
                <w:i/>
              </w:rPr>
              <w:t>R v Williams</w:t>
            </w:r>
            <w:r>
              <w:rPr>
                <w:rFonts w:ascii="Arial" w:hAnsi="Arial" w:cs="Arial"/>
              </w:rPr>
              <w:t xml:space="preserve"> [2007] VSC 131 at [129]; R v BF [2007] VSCA 217; </w:t>
            </w:r>
            <w:r w:rsidRPr="0032486A">
              <w:rPr>
                <w:rFonts w:ascii="Arial" w:hAnsi="Arial" w:cs="Arial"/>
                <w:i/>
              </w:rPr>
              <w:t>R v Bright</w:t>
            </w:r>
            <w:r>
              <w:rPr>
                <w:rFonts w:ascii="Arial" w:hAnsi="Arial" w:cs="Arial"/>
              </w:rPr>
              <w:t xml:space="preserve"> [2006] VSCA 147 at [11]; </w:t>
            </w:r>
            <w:r w:rsidRPr="0032486A">
              <w:rPr>
                <w:rFonts w:ascii="Arial" w:hAnsi="Arial" w:cs="Arial"/>
                <w:i/>
              </w:rPr>
              <w:t>R v DJ</w:t>
            </w:r>
            <w:r>
              <w:rPr>
                <w:rFonts w:ascii="Arial" w:hAnsi="Arial" w:cs="Arial"/>
              </w:rPr>
              <w:t xml:space="preserve"> [2007] VSCA 148 at [14]-[15]; </w:t>
            </w:r>
            <w:r w:rsidRPr="0032486A">
              <w:rPr>
                <w:rFonts w:ascii="Arial" w:hAnsi="Arial" w:cs="Arial"/>
                <w:i/>
              </w:rPr>
              <w:t>DPP v Mann</w:t>
            </w:r>
            <w:r>
              <w:rPr>
                <w:rFonts w:ascii="Arial" w:hAnsi="Arial" w:cs="Arial"/>
              </w:rPr>
              <w:t xml:space="preserve"> [2006] VSCA 226.  Added references to </w:t>
            </w:r>
            <w:r w:rsidRPr="00563253">
              <w:rPr>
                <w:rFonts w:ascii="Arial" w:hAnsi="Arial" w:cs="Arial"/>
                <w:i/>
              </w:rPr>
              <w:t>Ryan v R</w:t>
            </w:r>
            <w:r>
              <w:rPr>
                <w:rFonts w:ascii="Arial" w:hAnsi="Arial" w:cs="Arial"/>
              </w:rPr>
              <w:t xml:space="preserve"> (2001) 206 CLR 267, 272 [12] (</w:t>
            </w:r>
            <w:r w:rsidRPr="00563253">
              <w:rPr>
                <w:rFonts w:ascii="Arial" w:hAnsi="Arial" w:cs="Arial"/>
              </w:rPr>
              <w:t>McHugh J), 295 [95]–296 [98] (Kirby J)</w:t>
            </w:r>
            <w:r>
              <w:rPr>
                <w:rFonts w:ascii="Arial" w:hAnsi="Arial" w:cs="Arial"/>
              </w:rPr>
              <w:t xml:space="preserve">; </w:t>
            </w:r>
            <w:r w:rsidRPr="00563253">
              <w:rPr>
                <w:rFonts w:ascii="Arial" w:hAnsi="Arial" w:cs="Arial"/>
                <w:i/>
              </w:rPr>
              <w:t xml:space="preserve">R v </w:t>
            </w:r>
            <w:proofErr w:type="spellStart"/>
            <w:r w:rsidRPr="00563253">
              <w:rPr>
                <w:rFonts w:ascii="Arial" w:hAnsi="Arial" w:cs="Arial"/>
                <w:i/>
              </w:rPr>
              <w:t>Brazel</w:t>
            </w:r>
            <w:proofErr w:type="spellEnd"/>
            <w:r>
              <w:rPr>
                <w:rFonts w:ascii="Arial" w:hAnsi="Arial" w:cs="Arial"/>
              </w:rPr>
              <w:t xml:space="preserve"> </w:t>
            </w:r>
            <w:r w:rsidRPr="00287B03">
              <w:rPr>
                <w:rFonts w:ascii="Arial" w:hAnsi="Arial" w:cs="Arial"/>
              </w:rPr>
              <w:t>(2005) 153 A</w:t>
            </w:r>
            <w:r>
              <w:rPr>
                <w:rFonts w:ascii="Arial" w:hAnsi="Arial" w:cs="Arial"/>
              </w:rPr>
              <w:t> C</w:t>
            </w:r>
            <w:r w:rsidRPr="00287B03">
              <w:rPr>
                <w:rFonts w:ascii="Arial" w:hAnsi="Arial" w:cs="Arial"/>
              </w:rPr>
              <w:t>rim R</w:t>
            </w:r>
            <w:r>
              <w:rPr>
                <w:rFonts w:ascii="Arial" w:hAnsi="Arial" w:cs="Arial"/>
              </w:rPr>
              <w:t xml:space="preserve"> 152, 159 [21] per </w:t>
            </w:r>
            <w:r w:rsidRPr="00287B03">
              <w:rPr>
                <w:rFonts w:ascii="Arial" w:hAnsi="Arial" w:cs="Arial"/>
              </w:rPr>
              <w:lastRenderedPageBreak/>
              <w:t>Callaway JA</w:t>
            </w:r>
            <w:r>
              <w:rPr>
                <w:rFonts w:ascii="Arial" w:hAnsi="Arial" w:cs="Arial"/>
              </w:rPr>
              <w:t>;</w:t>
            </w:r>
            <w:r w:rsidRPr="00287B03">
              <w:rPr>
                <w:rFonts w:ascii="Arial" w:hAnsi="Arial" w:cs="Arial"/>
              </w:rPr>
              <w:t xml:space="preserve"> [2005] VSCA 152</w:t>
            </w:r>
            <w:r>
              <w:rPr>
                <w:rFonts w:ascii="Arial" w:hAnsi="Arial" w:cs="Arial"/>
              </w:rPr>
              <w:t xml:space="preserve">; </w:t>
            </w:r>
            <w:r w:rsidRPr="00287B03">
              <w:rPr>
                <w:rFonts w:ascii="Arial" w:hAnsi="Arial" w:cs="Arial"/>
                <w:i/>
              </w:rPr>
              <w:t>R v Marcus</w:t>
            </w:r>
            <w:r w:rsidRPr="00287B03">
              <w:rPr>
                <w:rFonts w:ascii="Arial" w:hAnsi="Arial" w:cs="Arial"/>
              </w:rPr>
              <w:t xml:space="preserve"> [2004] VSCA 155; </w:t>
            </w:r>
            <w:r w:rsidRPr="00287B03">
              <w:rPr>
                <w:rFonts w:ascii="Arial" w:hAnsi="Arial" w:cs="Arial"/>
                <w:i/>
              </w:rPr>
              <w:t xml:space="preserve">R v Doran </w:t>
            </w:r>
            <w:r w:rsidRPr="00287B03">
              <w:rPr>
                <w:rFonts w:ascii="Arial" w:hAnsi="Arial" w:cs="Arial"/>
              </w:rPr>
              <w:t>[2005] VSCA 271</w:t>
            </w:r>
            <w:r>
              <w:rPr>
                <w:rFonts w:ascii="Arial" w:hAnsi="Arial" w:cs="Arial"/>
              </w:rPr>
              <w:t>;</w:t>
            </w:r>
            <w:r w:rsidRPr="0083454C">
              <w:rPr>
                <w:rFonts w:ascii="Arial" w:hAnsi="Arial" w:cs="Arial"/>
                <w:i/>
              </w:rPr>
              <w:t xml:space="preserve"> R v Miller</w:t>
            </w:r>
            <w:r>
              <w:rPr>
                <w:rFonts w:ascii="Arial" w:hAnsi="Arial" w:cs="Arial"/>
              </w:rPr>
              <w:t xml:space="preserve"> [2006] VSCA 140 at [11]; </w:t>
            </w:r>
            <w:r w:rsidRPr="001270E9">
              <w:rPr>
                <w:rFonts w:ascii="Arial" w:hAnsi="Arial" w:cs="Arial"/>
                <w:i/>
              </w:rPr>
              <w:t xml:space="preserve">R v Tame </w:t>
            </w:r>
            <w:proofErr w:type="spellStart"/>
            <w:r w:rsidRPr="001270E9">
              <w:rPr>
                <w:rFonts w:ascii="Arial" w:hAnsi="Arial" w:cs="Arial"/>
                <w:i/>
              </w:rPr>
              <w:t>Kohonui</w:t>
            </w:r>
            <w:proofErr w:type="spellEnd"/>
            <w:r>
              <w:rPr>
                <w:rFonts w:ascii="Arial" w:hAnsi="Arial" w:cs="Arial"/>
              </w:rPr>
              <w:t xml:space="preserve"> [2007] VSC 180 at [36]; </w:t>
            </w:r>
            <w:r w:rsidRPr="001270E9">
              <w:rPr>
                <w:rFonts w:ascii="Arial" w:hAnsi="Arial" w:cs="Arial"/>
                <w:i/>
              </w:rPr>
              <w:t xml:space="preserve">R v John </w:t>
            </w:r>
            <w:proofErr w:type="spellStart"/>
            <w:r w:rsidRPr="001270E9">
              <w:rPr>
                <w:rFonts w:ascii="Arial" w:hAnsi="Arial" w:cs="Arial"/>
                <w:i/>
              </w:rPr>
              <w:t>Kohunui</w:t>
            </w:r>
            <w:proofErr w:type="spellEnd"/>
            <w:r>
              <w:rPr>
                <w:rFonts w:ascii="Arial" w:hAnsi="Arial" w:cs="Arial"/>
              </w:rPr>
              <w:t xml:space="preserve"> [2007] VSC 181 at [34]; </w:t>
            </w:r>
            <w:r w:rsidRPr="001270E9">
              <w:rPr>
                <w:rFonts w:ascii="Arial" w:hAnsi="Arial" w:cs="Arial"/>
                <w:i/>
              </w:rPr>
              <w:t>R v Herbert</w:t>
            </w:r>
            <w:r>
              <w:rPr>
                <w:rFonts w:ascii="Arial" w:hAnsi="Arial" w:cs="Arial"/>
              </w:rPr>
              <w:t xml:space="preserve"> [2007] VSC 264 at [16] &amp; [20].</w:t>
            </w:r>
          </w:p>
        </w:tc>
      </w:tr>
      <w:tr w:rsidR="0048145B" w14:paraId="485AD962" w14:textId="77777777" w:rsidTr="006B7637">
        <w:tc>
          <w:tcPr>
            <w:tcW w:w="1219" w:type="dxa"/>
            <w:gridSpan w:val="2"/>
            <w:tcBorders>
              <w:top w:val="single" w:sz="4" w:space="0" w:color="auto"/>
              <w:left w:val="single" w:sz="18" w:space="0" w:color="auto"/>
              <w:bottom w:val="single" w:sz="4" w:space="0" w:color="auto"/>
            </w:tcBorders>
          </w:tcPr>
          <w:p w14:paraId="49BA90A4"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lastRenderedPageBreak/>
                <w:t>02/01/08</w:t>
              </w:r>
            </w:smartTag>
          </w:p>
        </w:tc>
        <w:tc>
          <w:tcPr>
            <w:tcW w:w="836" w:type="dxa"/>
            <w:tcBorders>
              <w:top w:val="single" w:sz="4" w:space="0" w:color="auto"/>
              <w:bottom w:val="single" w:sz="4" w:space="0" w:color="auto"/>
            </w:tcBorders>
          </w:tcPr>
          <w:p w14:paraId="154BD027" w14:textId="6B39A2E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87D2337" w14:textId="77777777" w:rsidR="0048145B" w:rsidRDefault="0048145B" w:rsidP="0048145B">
            <w:pPr>
              <w:jc w:val="center"/>
              <w:rPr>
                <w:lang w:val="en-AU"/>
              </w:rPr>
            </w:pPr>
            <w:r>
              <w:rPr>
                <w:lang w:val="en-AU"/>
              </w:rPr>
              <w:t>11.2.10</w:t>
            </w:r>
          </w:p>
        </w:tc>
        <w:tc>
          <w:tcPr>
            <w:tcW w:w="4798" w:type="dxa"/>
            <w:gridSpan w:val="2"/>
            <w:tcBorders>
              <w:top w:val="single" w:sz="4" w:space="0" w:color="auto"/>
              <w:bottom w:val="single" w:sz="4" w:space="0" w:color="auto"/>
              <w:right w:val="single" w:sz="18" w:space="0" w:color="auto"/>
            </w:tcBorders>
          </w:tcPr>
          <w:p w14:paraId="13BCAD8E" w14:textId="77777777" w:rsidR="0048145B" w:rsidRDefault="0048145B" w:rsidP="0048145B">
            <w:pPr>
              <w:jc w:val="both"/>
              <w:rPr>
                <w:rFonts w:ascii="Arial" w:hAnsi="Arial" w:cs="Arial"/>
              </w:rPr>
            </w:pPr>
            <w:r>
              <w:rPr>
                <w:rFonts w:ascii="Arial" w:hAnsi="Arial" w:cs="Arial"/>
              </w:rPr>
              <w:t xml:space="preserve">New case of </w:t>
            </w:r>
            <w:r w:rsidRPr="00341816">
              <w:rPr>
                <w:rFonts w:ascii="Arial" w:hAnsi="Arial" w:cs="Arial"/>
                <w:i/>
              </w:rPr>
              <w:t>R v Hester</w:t>
            </w:r>
            <w:r>
              <w:rPr>
                <w:rFonts w:ascii="Arial" w:hAnsi="Arial" w:cs="Arial"/>
              </w:rPr>
              <w:t xml:space="preserve"> [2007] VSCA 298 at [9] &amp; [27].  Added reference to </w:t>
            </w:r>
            <w:r w:rsidRPr="00742748">
              <w:rPr>
                <w:rFonts w:ascii="Arial" w:hAnsi="Arial" w:cs="Arial"/>
                <w:i/>
              </w:rPr>
              <w:t xml:space="preserve">R v </w:t>
            </w:r>
            <w:proofErr w:type="spellStart"/>
            <w:r w:rsidRPr="00742748">
              <w:rPr>
                <w:rFonts w:ascii="Arial" w:hAnsi="Arial" w:cs="Arial"/>
                <w:i/>
              </w:rPr>
              <w:t>Lidonnici</w:t>
            </w:r>
            <w:proofErr w:type="spellEnd"/>
            <w:r>
              <w:rPr>
                <w:rFonts w:ascii="Arial" w:hAnsi="Arial" w:cs="Arial"/>
              </w:rPr>
              <w:t xml:space="preserve"> [2007] VSC 6.</w:t>
            </w:r>
          </w:p>
        </w:tc>
      </w:tr>
      <w:tr w:rsidR="0048145B" w14:paraId="181008C7" w14:textId="77777777" w:rsidTr="006B7637">
        <w:tc>
          <w:tcPr>
            <w:tcW w:w="1219" w:type="dxa"/>
            <w:gridSpan w:val="2"/>
            <w:tcBorders>
              <w:top w:val="single" w:sz="4" w:space="0" w:color="auto"/>
              <w:left w:val="single" w:sz="18" w:space="0" w:color="auto"/>
              <w:bottom w:val="single" w:sz="4" w:space="0" w:color="auto"/>
            </w:tcBorders>
          </w:tcPr>
          <w:p w14:paraId="6052524D"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512C3BAC" w14:textId="4A6C9ED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8FA1E50" w14:textId="77777777" w:rsidR="0048145B" w:rsidRDefault="0048145B" w:rsidP="0048145B">
            <w:pPr>
              <w:jc w:val="center"/>
              <w:rPr>
                <w:lang w:val="en-AU"/>
              </w:rPr>
            </w:pPr>
            <w:r>
              <w:rPr>
                <w:lang w:val="en-AU"/>
              </w:rPr>
              <w:t>11.2.11</w:t>
            </w:r>
          </w:p>
        </w:tc>
        <w:tc>
          <w:tcPr>
            <w:tcW w:w="4798" w:type="dxa"/>
            <w:gridSpan w:val="2"/>
            <w:tcBorders>
              <w:top w:val="single" w:sz="4" w:space="0" w:color="auto"/>
              <w:bottom w:val="single" w:sz="4" w:space="0" w:color="auto"/>
              <w:right w:val="single" w:sz="18" w:space="0" w:color="auto"/>
            </w:tcBorders>
          </w:tcPr>
          <w:p w14:paraId="1E699AF6" w14:textId="77777777" w:rsidR="0048145B" w:rsidRDefault="0048145B" w:rsidP="0048145B">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Martin </w:t>
            </w:r>
            <w:r>
              <w:rPr>
                <w:rFonts w:ascii="Arial" w:hAnsi="Arial" w:cs="Arial"/>
              </w:rPr>
              <w:t xml:space="preserve">[2007] VSCA 291; </w:t>
            </w:r>
            <w:r w:rsidRPr="00BC2FEA">
              <w:rPr>
                <w:rFonts w:ascii="Arial" w:hAnsi="Arial" w:cs="Arial"/>
                <w:i/>
              </w:rPr>
              <w:t>R v Johnstone</w:t>
            </w:r>
            <w:r>
              <w:rPr>
                <w:rFonts w:ascii="Arial" w:hAnsi="Arial" w:cs="Arial"/>
              </w:rPr>
              <w:t xml:space="preserve"> [2007] VSCA 193 at [32].</w:t>
            </w:r>
          </w:p>
          <w:p w14:paraId="546A962C" w14:textId="77777777" w:rsidR="0048145B" w:rsidRDefault="0048145B" w:rsidP="0048145B">
            <w:pPr>
              <w:jc w:val="both"/>
              <w:rPr>
                <w:rFonts w:ascii="Arial" w:hAnsi="Arial" w:cs="Arial"/>
              </w:rPr>
            </w:pPr>
            <w:r>
              <w:rPr>
                <w:rFonts w:ascii="Arial" w:hAnsi="Arial" w:cs="Arial"/>
              </w:rPr>
              <w:t xml:space="preserve">Added references to cases of R v Williams [2007] VSCA 208 at [58]-[68]; </w:t>
            </w:r>
            <w:r w:rsidRPr="00280C53">
              <w:rPr>
                <w:rFonts w:ascii="Arial" w:hAnsi="Arial" w:cs="Arial"/>
                <w:i/>
              </w:rPr>
              <w:t>R v Howell</w:t>
            </w:r>
            <w:r>
              <w:rPr>
                <w:rFonts w:ascii="Arial" w:hAnsi="Arial" w:cs="Arial"/>
              </w:rPr>
              <w:t xml:space="preserve"> [2007] VSCA 119 at [12]-[25]; </w:t>
            </w:r>
            <w:r w:rsidRPr="0024016A">
              <w:rPr>
                <w:rFonts w:ascii="Arial" w:hAnsi="Arial" w:cs="Arial"/>
                <w:i/>
              </w:rPr>
              <w:t>R v Elias</w:t>
            </w:r>
            <w:r>
              <w:rPr>
                <w:rFonts w:ascii="Arial" w:hAnsi="Arial" w:cs="Arial"/>
              </w:rPr>
              <w:t xml:space="preserve"> [2007] VSCA 125; </w:t>
            </w:r>
            <w:r w:rsidRPr="00E50EB6">
              <w:rPr>
                <w:rFonts w:ascii="Arial" w:hAnsi="Arial" w:cs="Arial"/>
                <w:i/>
              </w:rPr>
              <w:t>DPP v BW</w:t>
            </w:r>
            <w:r>
              <w:rPr>
                <w:rFonts w:ascii="Arial" w:hAnsi="Arial" w:cs="Arial"/>
              </w:rPr>
              <w:t xml:space="preserve"> [2007] VSCA 171 at [11]; </w:t>
            </w:r>
            <w:r w:rsidRPr="00E50EB6">
              <w:rPr>
                <w:rFonts w:ascii="Arial" w:hAnsi="Arial" w:cs="Arial"/>
                <w:i/>
              </w:rPr>
              <w:t>DPP (</w:t>
            </w:r>
            <w:proofErr w:type="spellStart"/>
            <w:r w:rsidRPr="00E50EB6">
              <w:rPr>
                <w:rFonts w:ascii="Arial" w:hAnsi="Arial" w:cs="Arial"/>
                <w:i/>
              </w:rPr>
              <w:t>Cth</w:t>
            </w:r>
            <w:proofErr w:type="spellEnd"/>
            <w:r w:rsidRPr="00E50EB6">
              <w:rPr>
                <w:rFonts w:ascii="Arial" w:hAnsi="Arial" w:cs="Arial"/>
                <w:i/>
              </w:rPr>
              <w:t xml:space="preserve">) v </w:t>
            </w:r>
            <w:proofErr w:type="spellStart"/>
            <w:r w:rsidRPr="00E50EB6">
              <w:rPr>
                <w:rFonts w:ascii="Arial" w:hAnsi="Arial" w:cs="Arial"/>
                <w:i/>
              </w:rPr>
              <w:t>Rowson</w:t>
            </w:r>
            <w:proofErr w:type="spellEnd"/>
            <w:r>
              <w:rPr>
                <w:rFonts w:ascii="Arial" w:hAnsi="Arial" w:cs="Arial"/>
              </w:rPr>
              <w:t xml:space="preserve"> [2007] VSCA 176 at [27]-[32]; </w:t>
            </w:r>
            <w:r w:rsidRPr="00E50EB6">
              <w:rPr>
                <w:rFonts w:ascii="Arial" w:hAnsi="Arial" w:cs="Arial"/>
                <w:i/>
              </w:rPr>
              <w:t>R v Johnstone</w:t>
            </w:r>
            <w:r>
              <w:rPr>
                <w:rFonts w:ascii="Arial" w:hAnsi="Arial" w:cs="Arial"/>
              </w:rPr>
              <w:t xml:space="preserve"> [2007] VSCA 193 at [24]-[32]; </w:t>
            </w:r>
            <w:r w:rsidRPr="002B0EBF">
              <w:rPr>
                <w:rFonts w:ascii="Arial" w:hAnsi="Arial" w:cs="Arial"/>
                <w:i/>
              </w:rPr>
              <w:t xml:space="preserve">R v </w:t>
            </w:r>
            <w:proofErr w:type="spellStart"/>
            <w:r w:rsidRPr="002B0EBF">
              <w:rPr>
                <w:rFonts w:ascii="Arial" w:hAnsi="Arial" w:cs="Arial"/>
                <w:i/>
              </w:rPr>
              <w:t>Strezovski</w:t>
            </w:r>
            <w:proofErr w:type="spellEnd"/>
            <w:r>
              <w:rPr>
                <w:rFonts w:ascii="Arial" w:hAnsi="Arial" w:cs="Arial"/>
              </w:rPr>
              <w:t xml:space="preserve"> [2007] VSCA 260 at [25]; </w:t>
            </w:r>
            <w:r w:rsidRPr="002B0EBF">
              <w:rPr>
                <w:rFonts w:ascii="Arial" w:hAnsi="Arial" w:cs="Arial"/>
                <w:i/>
              </w:rPr>
              <w:t>R v Wise</w:t>
            </w:r>
            <w:r>
              <w:rPr>
                <w:rFonts w:ascii="Arial" w:hAnsi="Arial" w:cs="Arial"/>
              </w:rPr>
              <w:t xml:space="preserve"> [2007] VSCA 266 at [16] &amp; [34]; </w:t>
            </w:r>
            <w:r w:rsidRPr="002B0EBF">
              <w:rPr>
                <w:rFonts w:ascii="Arial" w:hAnsi="Arial" w:cs="Arial"/>
                <w:i/>
              </w:rPr>
              <w:t xml:space="preserve">R v Parton </w:t>
            </w:r>
            <w:r>
              <w:rPr>
                <w:rFonts w:ascii="Arial" w:hAnsi="Arial" w:cs="Arial"/>
              </w:rPr>
              <w:t xml:space="preserve">[2007] VSCA 268 at [11]-[16]; </w:t>
            </w:r>
            <w:r w:rsidRPr="002B0EBF">
              <w:rPr>
                <w:rFonts w:ascii="Arial" w:hAnsi="Arial" w:cs="Arial"/>
                <w:i/>
              </w:rPr>
              <w:t>R v Christopher</w:t>
            </w:r>
            <w:r>
              <w:rPr>
                <w:rFonts w:ascii="Arial" w:hAnsi="Arial" w:cs="Arial"/>
              </w:rPr>
              <w:t xml:space="preserve"> [2007] VSCA 290 at [34]-[35]; </w:t>
            </w:r>
            <w:r w:rsidRPr="00B7067C">
              <w:rPr>
                <w:rFonts w:ascii="Arial" w:hAnsi="Arial" w:cs="Arial"/>
                <w:i/>
              </w:rPr>
              <w:t>DPP v Ralph</w:t>
            </w:r>
            <w:r>
              <w:rPr>
                <w:rFonts w:ascii="Arial" w:hAnsi="Arial" w:cs="Arial"/>
              </w:rPr>
              <w:t xml:space="preserve"> [2007] VSCA 305 at [24]-[26]; </w:t>
            </w:r>
            <w:r w:rsidRPr="002E76D6">
              <w:rPr>
                <w:rFonts w:ascii="Arial" w:hAnsi="Arial" w:cs="Arial"/>
                <w:i/>
              </w:rPr>
              <w:t>R v Do</w:t>
            </w:r>
            <w:r>
              <w:rPr>
                <w:rFonts w:ascii="Arial" w:hAnsi="Arial" w:cs="Arial"/>
              </w:rPr>
              <w:t xml:space="preserve"> [2007] VSCA 308 at [7]-[8]; </w:t>
            </w:r>
            <w:r w:rsidRPr="00F27745">
              <w:rPr>
                <w:rFonts w:ascii="Arial" w:hAnsi="Arial" w:cs="Arial"/>
                <w:i/>
              </w:rPr>
              <w:t>R v JED</w:t>
            </w:r>
            <w:r>
              <w:rPr>
                <w:rFonts w:ascii="Arial" w:hAnsi="Arial" w:cs="Arial"/>
              </w:rPr>
              <w:t xml:space="preserve"> [2007] VSC 348 at [43].</w:t>
            </w:r>
          </w:p>
        </w:tc>
      </w:tr>
      <w:tr w:rsidR="0048145B" w14:paraId="19ADD710" w14:textId="77777777" w:rsidTr="006B7637">
        <w:tc>
          <w:tcPr>
            <w:tcW w:w="1219" w:type="dxa"/>
            <w:gridSpan w:val="2"/>
            <w:tcBorders>
              <w:top w:val="single" w:sz="4" w:space="0" w:color="auto"/>
              <w:left w:val="single" w:sz="18" w:space="0" w:color="auto"/>
              <w:bottom w:val="single" w:sz="4" w:space="0" w:color="auto"/>
            </w:tcBorders>
          </w:tcPr>
          <w:p w14:paraId="3A2D7842"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D6B5E21" w14:textId="0F96438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B07163F" w14:textId="77777777"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79ED24E8" w14:textId="77777777" w:rsidR="0048145B" w:rsidRDefault="0048145B" w:rsidP="0048145B">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w:t>
            </w:r>
            <w:r>
              <w:rPr>
                <w:rFonts w:ascii="Arial" w:hAnsi="Arial" w:cs="Arial"/>
                <w:i/>
              </w:rPr>
              <w:t xml:space="preserve">Wise </w:t>
            </w:r>
            <w:r>
              <w:rPr>
                <w:rFonts w:ascii="Arial" w:hAnsi="Arial" w:cs="Arial"/>
              </w:rPr>
              <w:t xml:space="preserve">[2007] VSCA 266 at [16] &amp; [34].  Added references to cases of </w:t>
            </w:r>
            <w:r w:rsidRPr="00811C00">
              <w:rPr>
                <w:rFonts w:ascii="Arial" w:hAnsi="Arial" w:cs="Arial"/>
                <w:i/>
              </w:rPr>
              <w:t>R v Evans</w:t>
            </w:r>
            <w:r>
              <w:rPr>
                <w:rFonts w:ascii="Arial" w:hAnsi="Arial" w:cs="Arial"/>
              </w:rPr>
              <w:t xml:space="preserve"> [2007] VSCA 76 at [5]; </w:t>
            </w:r>
            <w:r w:rsidRPr="008F508B">
              <w:rPr>
                <w:rFonts w:ascii="Arial" w:hAnsi="Arial" w:cs="Arial"/>
                <w:i/>
              </w:rPr>
              <w:t>R v Foster</w:t>
            </w:r>
            <w:r>
              <w:rPr>
                <w:rFonts w:ascii="Arial" w:hAnsi="Arial" w:cs="Arial"/>
              </w:rPr>
              <w:t xml:space="preserve"> [2007] VSCA 85 at [15]; </w:t>
            </w:r>
            <w:r w:rsidRPr="00600DDF">
              <w:rPr>
                <w:rFonts w:ascii="Arial" w:hAnsi="Arial" w:cs="Arial"/>
                <w:i/>
              </w:rPr>
              <w:t>R v Norris</w:t>
            </w:r>
            <w:r>
              <w:rPr>
                <w:rFonts w:ascii="Arial" w:hAnsi="Arial" w:cs="Arial"/>
              </w:rPr>
              <w:t xml:space="preserve"> [2007] VSCA 241 at [15]-[26].</w:t>
            </w:r>
          </w:p>
        </w:tc>
      </w:tr>
      <w:tr w:rsidR="0048145B" w14:paraId="0EF97895" w14:textId="77777777" w:rsidTr="006B7637">
        <w:tc>
          <w:tcPr>
            <w:tcW w:w="1219" w:type="dxa"/>
            <w:gridSpan w:val="2"/>
            <w:tcBorders>
              <w:top w:val="single" w:sz="4" w:space="0" w:color="auto"/>
              <w:left w:val="single" w:sz="18" w:space="0" w:color="auto"/>
              <w:bottom w:val="single" w:sz="4" w:space="0" w:color="auto"/>
            </w:tcBorders>
          </w:tcPr>
          <w:p w14:paraId="3D20412D"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9713650" w14:textId="28777FE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73D622C" w14:textId="77777777" w:rsidR="0048145B" w:rsidRDefault="0048145B" w:rsidP="0048145B">
            <w:pPr>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78EBF3EB" w14:textId="77777777" w:rsidR="0048145B" w:rsidRDefault="0048145B" w:rsidP="0048145B">
            <w:pPr>
              <w:jc w:val="both"/>
              <w:rPr>
                <w:rFonts w:ascii="Arial" w:hAnsi="Arial" w:cs="Arial"/>
              </w:rPr>
            </w:pPr>
            <w:r>
              <w:rPr>
                <w:rFonts w:ascii="Arial" w:hAnsi="Arial" w:cs="Arial"/>
              </w:rPr>
              <w:t xml:space="preserve">Added references to cases of </w:t>
            </w:r>
            <w:r w:rsidRPr="00F65EDF">
              <w:rPr>
                <w:rFonts w:ascii="Arial" w:hAnsi="Arial" w:cs="Arial"/>
                <w:i/>
              </w:rPr>
              <w:t>DPP v Downing</w:t>
            </w:r>
            <w:r>
              <w:rPr>
                <w:rFonts w:ascii="Arial" w:hAnsi="Arial" w:cs="Arial"/>
              </w:rPr>
              <w:t xml:space="preserve"> [2007] VSCA 154 at [13]; </w:t>
            </w:r>
            <w:r w:rsidRPr="00FC1354">
              <w:rPr>
                <w:rFonts w:ascii="Arial" w:hAnsi="Arial" w:cs="Arial"/>
                <w:i/>
              </w:rPr>
              <w:t xml:space="preserve">R v </w:t>
            </w:r>
            <w:proofErr w:type="spellStart"/>
            <w:r w:rsidRPr="00FC1354">
              <w:rPr>
                <w:rFonts w:ascii="Arial" w:hAnsi="Arial" w:cs="Arial"/>
                <w:i/>
              </w:rPr>
              <w:t>Strezovski</w:t>
            </w:r>
            <w:proofErr w:type="spellEnd"/>
            <w:r>
              <w:rPr>
                <w:rFonts w:ascii="Arial" w:hAnsi="Arial" w:cs="Arial"/>
              </w:rPr>
              <w:t xml:space="preserve"> [2007] VSCA 260 at [28]-[30].</w:t>
            </w:r>
          </w:p>
        </w:tc>
      </w:tr>
      <w:tr w:rsidR="0048145B" w14:paraId="34E005F3" w14:textId="77777777" w:rsidTr="006B7637">
        <w:tc>
          <w:tcPr>
            <w:tcW w:w="1219" w:type="dxa"/>
            <w:gridSpan w:val="2"/>
            <w:tcBorders>
              <w:top w:val="single" w:sz="4" w:space="0" w:color="auto"/>
              <w:left w:val="single" w:sz="18" w:space="0" w:color="auto"/>
              <w:bottom w:val="single" w:sz="4" w:space="0" w:color="auto"/>
            </w:tcBorders>
          </w:tcPr>
          <w:p w14:paraId="1393A980"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22DA3DE9" w14:textId="1FBFB64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985E624" w14:textId="77777777"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10DACC65" w14:textId="77777777" w:rsidR="0048145B" w:rsidRDefault="0048145B" w:rsidP="0048145B">
            <w:pPr>
              <w:jc w:val="both"/>
              <w:rPr>
                <w:rFonts w:ascii="Arial" w:hAnsi="Arial" w:cs="Arial"/>
              </w:rPr>
            </w:pPr>
            <w:r>
              <w:rPr>
                <w:rFonts w:ascii="Arial" w:hAnsi="Arial" w:cs="Arial"/>
              </w:rPr>
              <w:t xml:space="preserve">Added references to cases of </w:t>
            </w:r>
            <w:r w:rsidRPr="004E2B2E">
              <w:rPr>
                <w:rFonts w:ascii="Arial" w:hAnsi="Arial" w:cs="Arial"/>
                <w:i/>
              </w:rPr>
              <w:t>R v Rowley</w:t>
            </w:r>
            <w:r>
              <w:rPr>
                <w:rFonts w:ascii="Arial" w:hAnsi="Arial" w:cs="Arial"/>
              </w:rPr>
              <w:t xml:space="preserve"> [2007] VSCA 94 at [32]-[38]; </w:t>
            </w:r>
            <w:r w:rsidRPr="004E2B2E">
              <w:rPr>
                <w:rFonts w:ascii="Arial" w:hAnsi="Arial" w:cs="Arial"/>
                <w:i/>
              </w:rPr>
              <w:t xml:space="preserve">R v </w:t>
            </w:r>
            <w:proofErr w:type="spellStart"/>
            <w:r w:rsidRPr="004E2B2E">
              <w:rPr>
                <w:rFonts w:ascii="Arial" w:hAnsi="Arial" w:cs="Arial"/>
                <w:i/>
              </w:rPr>
              <w:t>Tezer</w:t>
            </w:r>
            <w:proofErr w:type="spellEnd"/>
            <w:r w:rsidRPr="004E2B2E">
              <w:rPr>
                <w:rFonts w:ascii="Arial" w:hAnsi="Arial" w:cs="Arial"/>
                <w:i/>
              </w:rPr>
              <w:t xml:space="preserve"> – R v </w:t>
            </w:r>
            <w:smartTag w:uri="urn:schemas-microsoft-com:office:smarttags" w:element="City">
              <w:smartTag w:uri="urn:schemas-microsoft-com:office:smarttags" w:element="place">
                <w:r w:rsidRPr="004E2B2E">
                  <w:rPr>
                    <w:rFonts w:ascii="Arial" w:hAnsi="Arial" w:cs="Arial"/>
                    <w:i/>
                  </w:rPr>
                  <w:t>Davis</w:t>
                </w:r>
              </w:smartTag>
            </w:smartTag>
            <w:r>
              <w:rPr>
                <w:rFonts w:ascii="Arial" w:hAnsi="Arial" w:cs="Arial"/>
              </w:rPr>
              <w:t xml:space="preserve"> [2007] VSCA 123 at [36]-[48]; </w:t>
            </w:r>
            <w:r w:rsidRPr="004E2B2E">
              <w:rPr>
                <w:rFonts w:ascii="Arial" w:hAnsi="Arial" w:cs="Arial"/>
                <w:i/>
              </w:rPr>
              <w:t>R v Rackley</w:t>
            </w:r>
            <w:r>
              <w:rPr>
                <w:rFonts w:ascii="Arial" w:hAnsi="Arial" w:cs="Arial"/>
              </w:rPr>
              <w:t xml:space="preserve"> [2007] VSCA 169 at [34]-[36]; </w:t>
            </w:r>
            <w:r w:rsidRPr="004E2B2E">
              <w:rPr>
                <w:rFonts w:ascii="Arial" w:hAnsi="Arial" w:cs="Arial"/>
                <w:i/>
              </w:rPr>
              <w:t xml:space="preserve">R v </w:t>
            </w:r>
            <w:proofErr w:type="spellStart"/>
            <w:r w:rsidRPr="004E2B2E">
              <w:rPr>
                <w:rFonts w:ascii="Arial" w:hAnsi="Arial" w:cs="Arial"/>
                <w:i/>
              </w:rPr>
              <w:t>Cavkic</w:t>
            </w:r>
            <w:proofErr w:type="spellEnd"/>
            <w:r w:rsidRPr="004E2B2E">
              <w:rPr>
                <w:rFonts w:ascii="Arial" w:hAnsi="Arial" w:cs="Arial"/>
                <w:i/>
              </w:rPr>
              <w:t xml:space="preserve">, </w:t>
            </w:r>
            <w:proofErr w:type="spellStart"/>
            <w:r w:rsidRPr="004E2B2E">
              <w:rPr>
                <w:rFonts w:ascii="Arial" w:hAnsi="Arial" w:cs="Arial"/>
                <w:i/>
              </w:rPr>
              <w:t>Athanasi</w:t>
            </w:r>
            <w:proofErr w:type="spellEnd"/>
            <w:r w:rsidRPr="004E2B2E">
              <w:rPr>
                <w:rFonts w:ascii="Arial" w:hAnsi="Arial" w:cs="Arial"/>
                <w:i/>
              </w:rPr>
              <w:t xml:space="preserve"> &amp; Clarke</w:t>
            </w:r>
            <w:r>
              <w:rPr>
                <w:rFonts w:ascii="Arial" w:hAnsi="Arial" w:cs="Arial"/>
              </w:rPr>
              <w:t xml:space="preserve"> [2007] VSC 289 at [68]-[70].</w:t>
            </w:r>
          </w:p>
        </w:tc>
      </w:tr>
      <w:tr w:rsidR="0048145B" w14:paraId="7435BA1C" w14:textId="77777777" w:rsidTr="006B7637">
        <w:tc>
          <w:tcPr>
            <w:tcW w:w="1219" w:type="dxa"/>
            <w:gridSpan w:val="2"/>
            <w:tcBorders>
              <w:top w:val="single" w:sz="4" w:space="0" w:color="auto"/>
              <w:left w:val="single" w:sz="18" w:space="0" w:color="auto"/>
              <w:bottom w:val="single" w:sz="4" w:space="0" w:color="auto"/>
            </w:tcBorders>
          </w:tcPr>
          <w:p w14:paraId="11510B27"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D25A2C5" w14:textId="1A4E42C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7E243F8" w14:textId="77777777" w:rsidR="0048145B" w:rsidRDefault="0048145B" w:rsidP="0048145B">
            <w:pPr>
              <w:jc w:val="center"/>
              <w:rPr>
                <w:lang w:val="en-AU"/>
              </w:rPr>
            </w:pPr>
            <w:r>
              <w:rPr>
                <w:lang w:val="en-AU"/>
              </w:rPr>
              <w:t>11.2.15</w:t>
            </w:r>
          </w:p>
        </w:tc>
        <w:tc>
          <w:tcPr>
            <w:tcW w:w="4798" w:type="dxa"/>
            <w:gridSpan w:val="2"/>
            <w:tcBorders>
              <w:top w:val="single" w:sz="4" w:space="0" w:color="auto"/>
              <w:bottom w:val="single" w:sz="4" w:space="0" w:color="auto"/>
              <w:right w:val="single" w:sz="18" w:space="0" w:color="auto"/>
            </w:tcBorders>
          </w:tcPr>
          <w:p w14:paraId="1E566A38" w14:textId="77777777" w:rsidR="0048145B" w:rsidRDefault="0048145B" w:rsidP="0048145B">
            <w:pPr>
              <w:jc w:val="both"/>
              <w:rPr>
                <w:rFonts w:ascii="Arial" w:hAnsi="Arial" w:cs="Arial"/>
              </w:rPr>
            </w:pPr>
            <w:r>
              <w:rPr>
                <w:rFonts w:ascii="Arial" w:hAnsi="Arial" w:cs="Arial"/>
              </w:rPr>
              <w:t xml:space="preserve">Added reference to </w:t>
            </w:r>
            <w:r w:rsidRPr="00BC2FEA">
              <w:rPr>
                <w:rFonts w:ascii="Arial" w:hAnsi="Arial" w:cs="Arial"/>
                <w:i/>
              </w:rPr>
              <w:t>R v Do</w:t>
            </w:r>
            <w:r>
              <w:rPr>
                <w:rFonts w:ascii="Arial" w:hAnsi="Arial" w:cs="Arial"/>
              </w:rPr>
              <w:t xml:space="preserve"> [ 2007] VSCA 308 at [11].</w:t>
            </w:r>
          </w:p>
        </w:tc>
      </w:tr>
      <w:tr w:rsidR="0048145B" w14:paraId="1624894D" w14:textId="77777777" w:rsidTr="006B7637">
        <w:tc>
          <w:tcPr>
            <w:tcW w:w="1219" w:type="dxa"/>
            <w:gridSpan w:val="2"/>
            <w:tcBorders>
              <w:top w:val="single" w:sz="4" w:space="0" w:color="auto"/>
              <w:left w:val="single" w:sz="18" w:space="0" w:color="auto"/>
              <w:bottom w:val="single" w:sz="4" w:space="0" w:color="auto"/>
            </w:tcBorders>
          </w:tcPr>
          <w:p w14:paraId="4C31C739"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2CB4A3B5" w14:textId="21D81BC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8F933F7" w14:textId="77777777" w:rsidR="0048145B" w:rsidRDefault="0048145B" w:rsidP="0048145B">
            <w:pPr>
              <w:jc w:val="center"/>
              <w:rPr>
                <w:lang w:val="en-AU"/>
              </w:rPr>
            </w:pPr>
            <w:r>
              <w:rPr>
                <w:lang w:val="en-AU"/>
              </w:rPr>
              <w:t>11.2.16</w:t>
            </w:r>
          </w:p>
        </w:tc>
        <w:tc>
          <w:tcPr>
            <w:tcW w:w="4798" w:type="dxa"/>
            <w:gridSpan w:val="2"/>
            <w:tcBorders>
              <w:top w:val="single" w:sz="4" w:space="0" w:color="auto"/>
              <w:bottom w:val="single" w:sz="4" w:space="0" w:color="auto"/>
              <w:right w:val="single" w:sz="18" w:space="0" w:color="auto"/>
            </w:tcBorders>
          </w:tcPr>
          <w:p w14:paraId="7B4B6311" w14:textId="77777777" w:rsidR="0048145B" w:rsidRDefault="0048145B" w:rsidP="0048145B">
            <w:pPr>
              <w:jc w:val="both"/>
              <w:rPr>
                <w:rFonts w:ascii="Arial" w:hAnsi="Arial" w:cs="Arial"/>
              </w:rPr>
            </w:pPr>
            <w:r>
              <w:rPr>
                <w:rFonts w:ascii="Arial" w:hAnsi="Arial" w:cs="Arial"/>
              </w:rPr>
              <w:t xml:space="preserve">New case of </w:t>
            </w:r>
            <w:r w:rsidRPr="00BC2FEA">
              <w:rPr>
                <w:rFonts w:ascii="Arial" w:hAnsi="Arial" w:cs="Arial"/>
                <w:i/>
              </w:rPr>
              <w:t>DPP v Smeaton</w:t>
            </w:r>
            <w:r>
              <w:rPr>
                <w:rFonts w:ascii="Arial" w:hAnsi="Arial" w:cs="Arial"/>
              </w:rPr>
              <w:t xml:space="preserve"> [2007] VSCA 256 at [14] &amp; [24]-[26].</w:t>
            </w:r>
          </w:p>
        </w:tc>
      </w:tr>
      <w:tr w:rsidR="0048145B" w14:paraId="7F632626" w14:textId="77777777" w:rsidTr="006B7637">
        <w:tc>
          <w:tcPr>
            <w:tcW w:w="1219" w:type="dxa"/>
            <w:gridSpan w:val="2"/>
            <w:tcBorders>
              <w:top w:val="single" w:sz="4" w:space="0" w:color="auto"/>
              <w:left w:val="single" w:sz="18" w:space="0" w:color="auto"/>
              <w:bottom w:val="single" w:sz="4" w:space="0" w:color="auto"/>
            </w:tcBorders>
          </w:tcPr>
          <w:p w14:paraId="12B407D9"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F9DBE24" w14:textId="23ED32C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194284C" w14:textId="77777777" w:rsidR="0048145B" w:rsidRDefault="0048145B" w:rsidP="0048145B">
            <w:pPr>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tcPr>
          <w:p w14:paraId="2BDAAE72" w14:textId="77777777" w:rsidR="0048145B" w:rsidRDefault="0048145B" w:rsidP="0048145B">
            <w:pPr>
              <w:jc w:val="both"/>
              <w:rPr>
                <w:rFonts w:ascii="Arial" w:hAnsi="Arial" w:cs="Arial"/>
              </w:rPr>
            </w:pPr>
            <w:r>
              <w:rPr>
                <w:rFonts w:ascii="Arial" w:hAnsi="Arial" w:cs="Arial"/>
              </w:rPr>
              <w:t xml:space="preserve">Added reference to </w:t>
            </w:r>
            <w:r w:rsidRPr="000019B5">
              <w:rPr>
                <w:rFonts w:ascii="Arial" w:hAnsi="Arial" w:cs="Arial"/>
                <w:i/>
              </w:rPr>
              <w:t>R v Martin</w:t>
            </w:r>
            <w:r>
              <w:rPr>
                <w:rFonts w:ascii="Arial" w:hAnsi="Arial" w:cs="Arial"/>
              </w:rPr>
              <w:t xml:space="preserve"> [2007] VSCA 297 at [19]-[21].</w:t>
            </w:r>
          </w:p>
        </w:tc>
      </w:tr>
      <w:tr w:rsidR="0048145B" w14:paraId="0E919C4E" w14:textId="77777777" w:rsidTr="006B7637">
        <w:tc>
          <w:tcPr>
            <w:tcW w:w="1219" w:type="dxa"/>
            <w:gridSpan w:val="2"/>
            <w:tcBorders>
              <w:top w:val="single" w:sz="4" w:space="0" w:color="auto"/>
              <w:left w:val="single" w:sz="18" w:space="0" w:color="auto"/>
              <w:bottom w:val="single" w:sz="4" w:space="0" w:color="auto"/>
            </w:tcBorders>
          </w:tcPr>
          <w:p w14:paraId="19BB8A3D"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4AB2FCC8" w14:textId="60CD59F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F986E74" w14:textId="77777777" w:rsidR="0048145B" w:rsidRDefault="0048145B" w:rsidP="0048145B">
            <w:pPr>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tcPr>
          <w:p w14:paraId="25D24444" w14:textId="77777777" w:rsidR="0048145B" w:rsidRDefault="0048145B" w:rsidP="0048145B">
            <w:pPr>
              <w:jc w:val="both"/>
              <w:rPr>
                <w:rFonts w:ascii="Arial" w:hAnsi="Arial" w:cs="Arial"/>
              </w:rPr>
            </w:pPr>
            <w:r>
              <w:rPr>
                <w:rFonts w:ascii="Arial" w:hAnsi="Arial" w:cs="Arial"/>
              </w:rPr>
              <w:t xml:space="preserve">New case of </w:t>
            </w:r>
            <w:r w:rsidRPr="00647577">
              <w:rPr>
                <w:rFonts w:ascii="Arial" w:hAnsi="Arial" w:cs="Arial"/>
                <w:i/>
              </w:rPr>
              <w:t xml:space="preserve">R v </w:t>
            </w:r>
            <w:proofErr w:type="spellStart"/>
            <w:r w:rsidRPr="00647577">
              <w:rPr>
                <w:rFonts w:ascii="Arial" w:hAnsi="Arial" w:cs="Arial"/>
                <w:i/>
              </w:rPr>
              <w:t>Nagul</w:t>
            </w:r>
            <w:proofErr w:type="spellEnd"/>
            <w:r>
              <w:rPr>
                <w:rFonts w:ascii="Arial" w:hAnsi="Arial" w:cs="Arial"/>
              </w:rPr>
              <w:t xml:space="preserve"> [2007] VSCA 8 at [44]-[45].</w:t>
            </w:r>
          </w:p>
        </w:tc>
      </w:tr>
      <w:tr w:rsidR="0048145B" w14:paraId="749677BD" w14:textId="77777777" w:rsidTr="006B7637">
        <w:tc>
          <w:tcPr>
            <w:tcW w:w="1219" w:type="dxa"/>
            <w:gridSpan w:val="2"/>
            <w:tcBorders>
              <w:top w:val="single" w:sz="4" w:space="0" w:color="auto"/>
              <w:left w:val="single" w:sz="18" w:space="0" w:color="auto"/>
              <w:bottom w:val="single" w:sz="4" w:space="0" w:color="auto"/>
            </w:tcBorders>
          </w:tcPr>
          <w:p w14:paraId="03260746"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4F1BEFA" w14:textId="7617E34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9385FA8" w14:textId="77777777" w:rsidR="0048145B" w:rsidRDefault="0048145B" w:rsidP="0048145B">
            <w:pPr>
              <w:jc w:val="center"/>
              <w:rPr>
                <w:lang w:val="en-AU"/>
              </w:rPr>
            </w:pPr>
            <w:r>
              <w:rPr>
                <w:lang w:val="en-AU"/>
              </w:rPr>
              <w:t>11.2.19</w:t>
            </w:r>
          </w:p>
        </w:tc>
        <w:tc>
          <w:tcPr>
            <w:tcW w:w="4798" w:type="dxa"/>
            <w:gridSpan w:val="2"/>
            <w:tcBorders>
              <w:top w:val="single" w:sz="4" w:space="0" w:color="auto"/>
              <w:bottom w:val="single" w:sz="4" w:space="0" w:color="auto"/>
              <w:right w:val="single" w:sz="18" w:space="0" w:color="auto"/>
            </w:tcBorders>
          </w:tcPr>
          <w:p w14:paraId="72BA6A8C" w14:textId="77777777" w:rsidR="0048145B" w:rsidRDefault="0048145B" w:rsidP="0048145B">
            <w:pPr>
              <w:jc w:val="both"/>
              <w:rPr>
                <w:rFonts w:ascii="Arial" w:hAnsi="Arial" w:cs="Arial"/>
              </w:rPr>
            </w:pPr>
            <w:r>
              <w:rPr>
                <w:rFonts w:ascii="Arial" w:hAnsi="Arial" w:cs="Arial"/>
              </w:rPr>
              <w:t xml:space="preserve">Added references to cases of </w:t>
            </w:r>
            <w:r w:rsidRPr="00FC1354">
              <w:rPr>
                <w:rFonts w:ascii="Arial" w:hAnsi="Arial" w:cs="Arial"/>
                <w:i/>
              </w:rPr>
              <w:t>R v Charles</w:t>
            </w:r>
            <w:r>
              <w:rPr>
                <w:rFonts w:ascii="Arial" w:hAnsi="Arial" w:cs="Arial"/>
              </w:rPr>
              <w:t xml:space="preserve"> [2007] VSCA 190 at [14]; </w:t>
            </w:r>
            <w:r w:rsidRPr="00FC1354">
              <w:rPr>
                <w:rFonts w:ascii="Arial" w:hAnsi="Arial" w:cs="Arial"/>
                <w:i/>
              </w:rPr>
              <w:t xml:space="preserve">R v Morgan </w:t>
            </w:r>
            <w:r>
              <w:rPr>
                <w:rFonts w:ascii="Arial" w:hAnsi="Arial" w:cs="Arial"/>
              </w:rPr>
              <w:t>[2007] VSCA 192 at [15]-[16].</w:t>
            </w:r>
          </w:p>
        </w:tc>
      </w:tr>
      <w:tr w:rsidR="0048145B" w14:paraId="50553EA9" w14:textId="77777777" w:rsidTr="006B7637">
        <w:tc>
          <w:tcPr>
            <w:tcW w:w="1219" w:type="dxa"/>
            <w:gridSpan w:val="2"/>
            <w:tcBorders>
              <w:top w:val="single" w:sz="4" w:space="0" w:color="auto"/>
              <w:left w:val="single" w:sz="18" w:space="0" w:color="auto"/>
              <w:bottom w:val="single" w:sz="4" w:space="0" w:color="auto"/>
            </w:tcBorders>
          </w:tcPr>
          <w:p w14:paraId="4B7C89AB"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03BA3047" w14:textId="0A848B4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8DACE64" w14:textId="77777777" w:rsidR="0048145B" w:rsidRDefault="0048145B" w:rsidP="0048145B">
            <w:pPr>
              <w:jc w:val="center"/>
              <w:rPr>
                <w:lang w:val="en-AU"/>
              </w:rPr>
            </w:pPr>
            <w:r>
              <w:rPr>
                <w:lang w:val="en-AU"/>
              </w:rPr>
              <w:t>11.2.20</w:t>
            </w:r>
          </w:p>
        </w:tc>
        <w:tc>
          <w:tcPr>
            <w:tcW w:w="4798" w:type="dxa"/>
            <w:gridSpan w:val="2"/>
            <w:tcBorders>
              <w:top w:val="single" w:sz="4" w:space="0" w:color="auto"/>
              <w:bottom w:val="single" w:sz="4" w:space="0" w:color="auto"/>
              <w:right w:val="single" w:sz="18" w:space="0" w:color="auto"/>
            </w:tcBorders>
          </w:tcPr>
          <w:p w14:paraId="1D2C8774" w14:textId="77777777" w:rsidR="0048145B" w:rsidRDefault="0048145B" w:rsidP="0048145B">
            <w:pPr>
              <w:jc w:val="both"/>
              <w:rPr>
                <w:rFonts w:ascii="Arial" w:hAnsi="Arial" w:cs="Arial"/>
              </w:rPr>
            </w:pPr>
            <w:r>
              <w:rPr>
                <w:rFonts w:ascii="Arial" w:hAnsi="Arial" w:cs="Arial"/>
              </w:rPr>
              <w:t xml:space="preserve">Paragraph heading changed to “Relevance of recall or risk of recall by Parole Board”.  Entire contents of this paragraph deleted and replaced by references to new cases of </w:t>
            </w:r>
            <w:r w:rsidRPr="00647577">
              <w:rPr>
                <w:rFonts w:ascii="Arial" w:hAnsi="Arial" w:cs="Arial"/>
                <w:i/>
              </w:rPr>
              <w:t xml:space="preserve">R v </w:t>
            </w:r>
            <w:proofErr w:type="spellStart"/>
            <w:r w:rsidRPr="00647577">
              <w:rPr>
                <w:rFonts w:ascii="Arial" w:hAnsi="Arial" w:cs="Arial"/>
                <w:i/>
              </w:rPr>
              <w:t>Piacentino</w:t>
            </w:r>
            <w:proofErr w:type="spellEnd"/>
            <w:r w:rsidRPr="00647577">
              <w:rPr>
                <w:rFonts w:ascii="Arial" w:hAnsi="Arial" w:cs="Arial"/>
                <w:i/>
              </w:rPr>
              <w:t xml:space="preserve"> – R v Ahmad</w:t>
            </w:r>
            <w:r>
              <w:rPr>
                <w:rFonts w:ascii="Arial" w:hAnsi="Arial" w:cs="Arial"/>
              </w:rPr>
              <w:t xml:space="preserve"> [2007] VSCA 49 and </w:t>
            </w:r>
            <w:r w:rsidRPr="00647577">
              <w:rPr>
                <w:rFonts w:ascii="Arial" w:hAnsi="Arial" w:cs="Arial"/>
                <w:i/>
              </w:rPr>
              <w:t xml:space="preserve">R v Scholes </w:t>
            </w:r>
            <w:r>
              <w:rPr>
                <w:rFonts w:ascii="Arial" w:hAnsi="Arial" w:cs="Arial"/>
              </w:rPr>
              <w:t>[2007] VSCA 303 at [44].</w:t>
            </w:r>
          </w:p>
        </w:tc>
      </w:tr>
      <w:tr w:rsidR="0048145B" w14:paraId="4E3ED08B" w14:textId="77777777" w:rsidTr="006B7637">
        <w:tc>
          <w:tcPr>
            <w:tcW w:w="1219" w:type="dxa"/>
            <w:gridSpan w:val="2"/>
            <w:tcBorders>
              <w:top w:val="single" w:sz="4" w:space="0" w:color="auto"/>
              <w:left w:val="single" w:sz="18" w:space="0" w:color="auto"/>
              <w:bottom w:val="single" w:sz="4" w:space="0" w:color="auto"/>
            </w:tcBorders>
          </w:tcPr>
          <w:p w14:paraId="7151CB35"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9EDAD15" w14:textId="58F02FE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E15F025" w14:textId="77777777" w:rsidR="0048145B" w:rsidRDefault="0048145B" w:rsidP="0048145B">
            <w:pPr>
              <w:jc w:val="center"/>
              <w:rPr>
                <w:lang w:val="en-AU"/>
              </w:rPr>
            </w:pPr>
            <w:r>
              <w:rPr>
                <w:lang w:val="en-AU"/>
              </w:rPr>
              <w:t>11.3.2</w:t>
            </w:r>
          </w:p>
        </w:tc>
        <w:tc>
          <w:tcPr>
            <w:tcW w:w="4798" w:type="dxa"/>
            <w:gridSpan w:val="2"/>
            <w:tcBorders>
              <w:top w:val="single" w:sz="4" w:space="0" w:color="auto"/>
              <w:bottom w:val="single" w:sz="4" w:space="0" w:color="auto"/>
              <w:right w:val="single" w:sz="18" w:space="0" w:color="auto"/>
            </w:tcBorders>
          </w:tcPr>
          <w:p w14:paraId="0AAA9C67" w14:textId="77777777" w:rsidR="0048145B" w:rsidRPr="00081ED7" w:rsidRDefault="0048145B" w:rsidP="0048145B">
            <w:pPr>
              <w:pStyle w:val="Heading3"/>
              <w:spacing w:before="0" w:after="0"/>
              <w:jc w:val="both"/>
              <w:rPr>
                <w:b w:val="0"/>
                <w:bCs w:val="0"/>
                <w:sz w:val="20"/>
              </w:rPr>
            </w:pPr>
            <w:r w:rsidRPr="00081ED7">
              <w:rPr>
                <w:b w:val="0"/>
                <w:sz w:val="20"/>
              </w:rPr>
              <w:t xml:space="preserve">New cases of </w:t>
            </w:r>
            <w:r w:rsidRPr="00081ED7">
              <w:rPr>
                <w:b w:val="0"/>
                <w:i/>
                <w:sz w:val="20"/>
              </w:rPr>
              <w:t>DPP v Ross</w:t>
            </w:r>
            <w:r w:rsidRPr="00081ED7">
              <w:rPr>
                <w:b w:val="0"/>
                <w:sz w:val="20"/>
              </w:rPr>
              <w:t xml:space="preserve"> (2006) 166 A Crim R 97, 104; </w:t>
            </w:r>
            <w:r w:rsidRPr="00081ED7">
              <w:rPr>
                <w:b w:val="0"/>
                <w:i/>
                <w:sz w:val="20"/>
              </w:rPr>
              <w:t>DPP v TY (No 3)</w:t>
            </w:r>
            <w:r w:rsidRPr="00081ED7">
              <w:rPr>
                <w:b w:val="0"/>
                <w:sz w:val="20"/>
              </w:rPr>
              <w:t xml:space="preserve"> [2007] VSC 489 at [66] per Bell J.</w:t>
            </w:r>
          </w:p>
        </w:tc>
      </w:tr>
      <w:tr w:rsidR="0048145B" w14:paraId="6AE72AC4" w14:textId="77777777" w:rsidTr="006B7637">
        <w:tc>
          <w:tcPr>
            <w:tcW w:w="1219" w:type="dxa"/>
            <w:gridSpan w:val="2"/>
            <w:tcBorders>
              <w:top w:val="single" w:sz="4" w:space="0" w:color="auto"/>
              <w:left w:val="single" w:sz="18" w:space="0" w:color="auto"/>
              <w:bottom w:val="single" w:sz="4" w:space="0" w:color="auto"/>
            </w:tcBorders>
          </w:tcPr>
          <w:p w14:paraId="5AD33604" w14:textId="77777777" w:rsidR="0048145B" w:rsidRDefault="0048145B" w:rsidP="0048145B">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3CC2944" w14:textId="3513DC7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A581288" w14:textId="77777777" w:rsidR="0048145B" w:rsidRDefault="0048145B" w:rsidP="0048145B">
            <w:pPr>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1FCBDCED" w14:textId="77777777" w:rsidR="0048145B" w:rsidRPr="00B649A1" w:rsidRDefault="0048145B" w:rsidP="0048145B">
            <w:pPr>
              <w:jc w:val="both"/>
              <w:rPr>
                <w:rFonts w:ascii="Arial" w:hAnsi="Arial" w:cs="Arial"/>
                <w:sz w:val="16"/>
              </w:rPr>
            </w:pPr>
            <w:r>
              <w:rPr>
                <w:rFonts w:ascii="Arial" w:hAnsi="Arial" w:cs="Arial"/>
              </w:rPr>
              <w:t xml:space="preserve">New case of </w:t>
            </w:r>
            <w:r w:rsidRPr="00D72280">
              <w:rPr>
                <w:rFonts w:ascii="Arial" w:hAnsi="Arial" w:cs="Arial"/>
                <w:i/>
              </w:rPr>
              <w:t>R v Boland</w:t>
            </w:r>
            <w:r>
              <w:rPr>
                <w:rFonts w:ascii="Arial" w:hAnsi="Arial" w:cs="Arial"/>
              </w:rPr>
              <w:t xml:space="preserve"> [2007] VSCA 242 at [13]-[14].</w:t>
            </w:r>
          </w:p>
        </w:tc>
      </w:tr>
      <w:tr w:rsidR="0048145B" w14:paraId="41538F98" w14:textId="77777777" w:rsidTr="006B7637">
        <w:tc>
          <w:tcPr>
            <w:tcW w:w="1219" w:type="dxa"/>
            <w:gridSpan w:val="2"/>
            <w:tcBorders>
              <w:top w:val="single" w:sz="4" w:space="0" w:color="auto"/>
              <w:left w:val="single" w:sz="18" w:space="0" w:color="auto"/>
              <w:bottom w:val="single" w:sz="4" w:space="0" w:color="auto"/>
            </w:tcBorders>
          </w:tcPr>
          <w:p w14:paraId="416083A9" w14:textId="77777777" w:rsidR="0048145B" w:rsidRDefault="0048145B" w:rsidP="0048145B">
            <w:pPr>
              <w:keepNext/>
              <w:keepLines/>
              <w:rPr>
                <w:lang w:val="en-AU"/>
              </w:rPr>
            </w:pPr>
            <w:smartTag w:uri="urn:schemas-microsoft-com:office:smarttags" w:element="date">
              <w:smartTagPr>
                <w:attr w:name="Year" w:val="2007"/>
                <w:attr w:name="Day" w:val="5"/>
                <w:attr w:name="Month" w:val="12"/>
              </w:smartTagPr>
              <w:r>
                <w:rPr>
                  <w:lang w:val="en-AU"/>
                </w:rPr>
                <w:t>05/12/07</w:t>
              </w:r>
            </w:smartTag>
          </w:p>
        </w:tc>
        <w:tc>
          <w:tcPr>
            <w:tcW w:w="836" w:type="dxa"/>
            <w:tcBorders>
              <w:top w:val="single" w:sz="4" w:space="0" w:color="auto"/>
              <w:bottom w:val="single" w:sz="4" w:space="0" w:color="auto"/>
            </w:tcBorders>
          </w:tcPr>
          <w:p w14:paraId="2EA7B7F2" w14:textId="15CCD7DC"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34898AD" w14:textId="77777777" w:rsidR="0048145B" w:rsidRDefault="0048145B" w:rsidP="0048145B">
            <w:pPr>
              <w:jc w:val="center"/>
              <w:rPr>
                <w:lang w:val="en-AU"/>
              </w:rPr>
            </w:pPr>
            <w:r>
              <w:rPr>
                <w:lang w:val="en-AU"/>
              </w:rPr>
              <w:t>10.3.2</w:t>
            </w:r>
          </w:p>
        </w:tc>
        <w:tc>
          <w:tcPr>
            <w:tcW w:w="4798" w:type="dxa"/>
            <w:gridSpan w:val="2"/>
            <w:tcBorders>
              <w:top w:val="single" w:sz="4" w:space="0" w:color="auto"/>
              <w:bottom w:val="single" w:sz="4" w:space="0" w:color="auto"/>
              <w:right w:val="single" w:sz="18" w:space="0" w:color="auto"/>
            </w:tcBorders>
          </w:tcPr>
          <w:p w14:paraId="431615EA" w14:textId="77777777" w:rsidR="0048145B" w:rsidRDefault="0048145B" w:rsidP="0048145B">
            <w:pPr>
              <w:keepNext/>
              <w:keepLines/>
              <w:jc w:val="both"/>
              <w:rPr>
                <w:rFonts w:ascii="Arial" w:hAnsi="Arial" w:cs="Arial"/>
              </w:rPr>
            </w:pPr>
            <w:r>
              <w:rPr>
                <w:rFonts w:ascii="Arial" w:hAnsi="Arial" w:cs="Arial"/>
              </w:rPr>
              <w:t xml:space="preserve">Added cases of </w:t>
            </w:r>
            <w:r w:rsidRPr="00780104">
              <w:rPr>
                <w:rFonts w:ascii="Arial" w:hAnsi="Arial" w:cs="Arial"/>
                <w:i/>
              </w:rPr>
              <w:t xml:space="preserve">DPP v Cummings </w:t>
            </w:r>
            <w:r>
              <w:rPr>
                <w:rFonts w:ascii="Arial" w:hAnsi="Arial" w:cs="Arial"/>
              </w:rPr>
              <w:t xml:space="preserve">[2006] VSC 327; </w:t>
            </w:r>
            <w:r w:rsidRPr="00780104">
              <w:rPr>
                <w:rFonts w:ascii="Arial" w:hAnsi="Arial" w:cs="Arial"/>
                <w:i/>
              </w:rPr>
              <w:t xml:space="preserve">DPP v </w:t>
            </w:r>
            <w:proofErr w:type="spellStart"/>
            <w:r w:rsidRPr="00780104">
              <w:rPr>
                <w:rFonts w:ascii="Arial" w:hAnsi="Arial" w:cs="Arial"/>
                <w:i/>
              </w:rPr>
              <w:t>Shoan</w:t>
            </w:r>
            <w:proofErr w:type="spellEnd"/>
            <w:r>
              <w:rPr>
                <w:rFonts w:ascii="Arial" w:hAnsi="Arial" w:cs="Arial"/>
              </w:rPr>
              <w:t xml:space="preserve"> [2007] VSCA 220.</w:t>
            </w:r>
          </w:p>
        </w:tc>
      </w:tr>
      <w:tr w:rsidR="0048145B" w14:paraId="68F63BCF" w14:textId="77777777" w:rsidTr="006B7637">
        <w:tc>
          <w:tcPr>
            <w:tcW w:w="1219" w:type="dxa"/>
            <w:gridSpan w:val="2"/>
            <w:tcBorders>
              <w:top w:val="single" w:sz="4" w:space="0" w:color="auto"/>
              <w:left w:val="single" w:sz="18" w:space="0" w:color="auto"/>
              <w:bottom w:val="single" w:sz="4" w:space="0" w:color="auto"/>
            </w:tcBorders>
          </w:tcPr>
          <w:p w14:paraId="3DB88F0A" w14:textId="77777777" w:rsidR="0048145B" w:rsidRDefault="0048145B" w:rsidP="0048145B">
            <w:pPr>
              <w:rPr>
                <w:lang w:val="en-AU"/>
              </w:rPr>
            </w:pPr>
            <w:r>
              <w:rPr>
                <w:lang w:val="en-AU"/>
              </w:rPr>
              <w:t>13/11/07</w:t>
            </w:r>
          </w:p>
        </w:tc>
        <w:tc>
          <w:tcPr>
            <w:tcW w:w="836" w:type="dxa"/>
            <w:tcBorders>
              <w:top w:val="single" w:sz="4" w:space="0" w:color="auto"/>
              <w:bottom w:val="single" w:sz="4" w:space="0" w:color="auto"/>
            </w:tcBorders>
          </w:tcPr>
          <w:p w14:paraId="6C543DC9" w14:textId="073FBF3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6D328F9"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1DD7DA76" w14:textId="77777777" w:rsidR="0048145B" w:rsidRDefault="0048145B" w:rsidP="0048145B">
            <w:pPr>
              <w:jc w:val="both"/>
              <w:rPr>
                <w:rFonts w:ascii="Arial" w:hAnsi="Arial" w:cs="Arial"/>
              </w:rPr>
            </w:pPr>
            <w:r>
              <w:rPr>
                <w:rFonts w:ascii="Arial" w:hAnsi="Arial" w:cs="Arial"/>
              </w:rPr>
              <w:t xml:space="preserve">Added case of </w:t>
            </w:r>
            <w:r w:rsidRPr="006175A4">
              <w:rPr>
                <w:rFonts w:ascii="Arial" w:hAnsi="Arial" w:cs="Arial"/>
                <w:i/>
              </w:rPr>
              <w:t>Re Harold Taylor</w:t>
            </w:r>
            <w:r>
              <w:rPr>
                <w:rFonts w:ascii="Arial" w:hAnsi="Arial" w:cs="Arial"/>
              </w:rPr>
              <w:t xml:space="preserve"> [2007] VSC 41.</w:t>
            </w:r>
          </w:p>
          <w:p w14:paraId="7CE49A09" w14:textId="77777777" w:rsidR="0048145B" w:rsidRDefault="0048145B" w:rsidP="0048145B">
            <w:pPr>
              <w:jc w:val="both"/>
              <w:rPr>
                <w:rFonts w:ascii="Arial" w:hAnsi="Arial" w:cs="Arial"/>
              </w:rPr>
            </w:pPr>
            <w:r>
              <w:rPr>
                <w:rFonts w:ascii="Arial" w:hAnsi="Arial" w:cs="Arial"/>
              </w:rPr>
              <w:t xml:space="preserve">Added references to </w:t>
            </w:r>
            <w:r w:rsidRPr="00AF109A">
              <w:rPr>
                <w:rFonts w:ascii="Arial" w:hAnsi="Arial" w:cs="Arial"/>
                <w:i/>
              </w:rPr>
              <w:t>Vinayagamoorthy &amp; Anor v DPP (</w:t>
            </w:r>
            <w:proofErr w:type="spellStart"/>
            <w:r w:rsidRPr="00AF109A">
              <w:rPr>
                <w:rFonts w:ascii="Arial" w:hAnsi="Arial" w:cs="Arial"/>
                <w:i/>
              </w:rPr>
              <w:t>Cth</w:t>
            </w:r>
            <w:proofErr w:type="spellEnd"/>
            <w:r w:rsidRPr="00AF109A">
              <w:rPr>
                <w:rFonts w:ascii="Arial" w:hAnsi="Arial" w:cs="Arial"/>
                <w:i/>
              </w:rPr>
              <w:t>)</w:t>
            </w:r>
            <w:r>
              <w:rPr>
                <w:rFonts w:ascii="Arial" w:hAnsi="Arial" w:cs="Arial"/>
                <w:i/>
              </w:rPr>
              <w:t xml:space="preserve"> </w:t>
            </w:r>
            <w:r>
              <w:rPr>
                <w:rFonts w:ascii="Arial" w:hAnsi="Arial" w:cs="Arial"/>
              </w:rPr>
              <w:t>[2007] VSC 265 (</w:t>
            </w:r>
            <w:proofErr w:type="spellStart"/>
            <w:r>
              <w:rPr>
                <w:rFonts w:ascii="Arial" w:hAnsi="Arial" w:cs="Arial"/>
              </w:rPr>
              <w:t>Bongiorno</w:t>
            </w:r>
            <w:proofErr w:type="spellEnd"/>
            <w:r>
              <w:rPr>
                <w:rFonts w:ascii="Arial" w:hAnsi="Arial" w:cs="Arial"/>
              </w:rPr>
              <w:t xml:space="preserve"> J); </w:t>
            </w:r>
            <w:r w:rsidRPr="00EB1ED9">
              <w:rPr>
                <w:rFonts w:ascii="Arial" w:hAnsi="Arial" w:cs="Arial"/>
                <w:i/>
              </w:rPr>
              <w:t xml:space="preserve">Re </w:t>
            </w:r>
            <w:proofErr w:type="spellStart"/>
            <w:r w:rsidRPr="00EB1ED9">
              <w:rPr>
                <w:rFonts w:ascii="Arial" w:hAnsi="Arial" w:cs="Arial"/>
                <w:i/>
              </w:rPr>
              <w:t>Shoue</w:t>
            </w:r>
            <w:proofErr w:type="spellEnd"/>
            <w:r w:rsidRPr="00EB1ED9">
              <w:rPr>
                <w:rFonts w:ascii="Arial" w:hAnsi="Arial" w:cs="Arial"/>
                <w:i/>
              </w:rPr>
              <w:t xml:space="preserve"> Hammoud</w:t>
            </w:r>
            <w:r>
              <w:rPr>
                <w:rFonts w:ascii="Arial" w:hAnsi="Arial" w:cs="Arial"/>
              </w:rPr>
              <w:t xml:space="preserve"> [2006] VSC 516;</w:t>
            </w:r>
            <w:r w:rsidRPr="00CB25A9">
              <w:rPr>
                <w:rFonts w:ascii="Arial" w:hAnsi="Arial" w:cs="Arial"/>
                <w:i/>
              </w:rPr>
              <w:t xml:space="preserve"> Re Sha</w:t>
            </w:r>
            <w:r>
              <w:rPr>
                <w:rFonts w:ascii="Arial" w:hAnsi="Arial" w:cs="Arial"/>
                <w:i/>
              </w:rPr>
              <w:t>un</w:t>
            </w:r>
            <w:r w:rsidRPr="00CB25A9">
              <w:rPr>
                <w:rFonts w:ascii="Arial" w:hAnsi="Arial" w:cs="Arial"/>
                <w:i/>
              </w:rPr>
              <w:t xml:space="preserve"> </w:t>
            </w:r>
            <w:proofErr w:type="spellStart"/>
            <w:r w:rsidRPr="00CB25A9">
              <w:rPr>
                <w:rFonts w:ascii="Arial" w:hAnsi="Arial" w:cs="Arial"/>
                <w:i/>
              </w:rPr>
              <w:t>Benporath</w:t>
            </w:r>
            <w:proofErr w:type="spellEnd"/>
            <w:r>
              <w:rPr>
                <w:rFonts w:ascii="Arial" w:hAnsi="Arial" w:cs="Arial"/>
              </w:rPr>
              <w:t xml:space="preserve"> </w:t>
            </w:r>
            <w:r>
              <w:rPr>
                <w:rFonts w:ascii="Arial" w:hAnsi="Arial" w:cs="Arial"/>
              </w:rPr>
              <w:lastRenderedPageBreak/>
              <w:t xml:space="preserve">[2007] VSC 375; </w:t>
            </w:r>
            <w:r w:rsidRPr="00166521">
              <w:rPr>
                <w:rFonts w:ascii="Arial" w:hAnsi="Arial" w:cs="Arial"/>
                <w:i/>
              </w:rPr>
              <w:t>R</w:t>
            </w:r>
            <w:r>
              <w:rPr>
                <w:rFonts w:ascii="Arial" w:hAnsi="Arial" w:cs="Arial"/>
                <w:i/>
              </w:rPr>
              <w:t xml:space="preserve">e Slobodan </w:t>
            </w:r>
            <w:proofErr w:type="spellStart"/>
            <w:r>
              <w:rPr>
                <w:rFonts w:ascii="Arial" w:hAnsi="Arial" w:cs="Arial"/>
                <w:i/>
              </w:rPr>
              <w:t>P</w:t>
            </w:r>
            <w:r w:rsidRPr="00166521">
              <w:rPr>
                <w:rFonts w:ascii="Arial" w:hAnsi="Arial" w:cs="Arial"/>
                <w:i/>
              </w:rPr>
              <w:t>andevski</w:t>
            </w:r>
            <w:proofErr w:type="spellEnd"/>
            <w:r w:rsidRPr="00166521">
              <w:rPr>
                <w:rFonts w:ascii="Arial" w:hAnsi="Arial" w:cs="Arial"/>
                <w:i/>
              </w:rPr>
              <w:t xml:space="preserve"> </w:t>
            </w:r>
            <w:r>
              <w:rPr>
                <w:rFonts w:ascii="Arial" w:hAnsi="Arial" w:cs="Arial"/>
              </w:rPr>
              <w:t>[2007] VSCA 84.</w:t>
            </w:r>
          </w:p>
        </w:tc>
      </w:tr>
      <w:tr w:rsidR="0048145B" w14:paraId="5FCFBF50" w14:textId="77777777" w:rsidTr="006B7637">
        <w:tc>
          <w:tcPr>
            <w:tcW w:w="1219" w:type="dxa"/>
            <w:gridSpan w:val="2"/>
            <w:tcBorders>
              <w:top w:val="single" w:sz="4" w:space="0" w:color="auto"/>
              <w:left w:val="single" w:sz="18" w:space="0" w:color="auto"/>
              <w:bottom w:val="single" w:sz="4" w:space="0" w:color="auto"/>
            </w:tcBorders>
          </w:tcPr>
          <w:p w14:paraId="49616DCF" w14:textId="77777777" w:rsidR="0048145B" w:rsidRDefault="0048145B" w:rsidP="0048145B">
            <w:pPr>
              <w:rPr>
                <w:lang w:val="en-AU"/>
              </w:rPr>
            </w:pPr>
            <w:r>
              <w:rPr>
                <w:lang w:val="en-AU"/>
              </w:rPr>
              <w:lastRenderedPageBreak/>
              <w:t>13/11/07</w:t>
            </w:r>
          </w:p>
        </w:tc>
        <w:tc>
          <w:tcPr>
            <w:tcW w:w="836" w:type="dxa"/>
            <w:tcBorders>
              <w:top w:val="single" w:sz="4" w:space="0" w:color="auto"/>
              <w:bottom w:val="single" w:sz="4" w:space="0" w:color="auto"/>
            </w:tcBorders>
          </w:tcPr>
          <w:p w14:paraId="39BE7079" w14:textId="527B3C8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9ED965E" w14:textId="77777777" w:rsidR="0048145B" w:rsidRDefault="0048145B" w:rsidP="0048145B">
            <w:pPr>
              <w:jc w:val="center"/>
              <w:rPr>
                <w:lang w:val="en-AU"/>
              </w:rPr>
            </w:pPr>
            <w:r>
              <w:rPr>
                <w:lang w:val="en-AU"/>
              </w:rPr>
              <w:t>9.4.2</w:t>
            </w:r>
          </w:p>
        </w:tc>
        <w:tc>
          <w:tcPr>
            <w:tcW w:w="4798" w:type="dxa"/>
            <w:gridSpan w:val="2"/>
            <w:tcBorders>
              <w:top w:val="single" w:sz="4" w:space="0" w:color="auto"/>
              <w:bottom w:val="single" w:sz="4" w:space="0" w:color="auto"/>
              <w:right w:val="single" w:sz="18" w:space="0" w:color="auto"/>
            </w:tcBorders>
          </w:tcPr>
          <w:p w14:paraId="0AAE67C6" w14:textId="77777777" w:rsidR="0048145B" w:rsidRDefault="0048145B" w:rsidP="0048145B">
            <w:pPr>
              <w:jc w:val="both"/>
              <w:rPr>
                <w:rFonts w:ascii="Arial" w:hAnsi="Arial" w:cs="Arial"/>
              </w:rPr>
            </w:pPr>
            <w:r w:rsidRPr="00C238B3">
              <w:rPr>
                <w:rFonts w:ascii="Arial" w:hAnsi="Arial" w:cs="Arial"/>
              </w:rPr>
              <w:t>Added case</w:t>
            </w:r>
            <w:r>
              <w:rPr>
                <w:rFonts w:ascii="Arial" w:hAnsi="Arial" w:cs="Arial"/>
              </w:rPr>
              <w:t>s</w:t>
            </w:r>
            <w:r w:rsidRPr="00C238B3">
              <w:rPr>
                <w:rFonts w:ascii="Arial" w:hAnsi="Arial" w:cs="Arial"/>
              </w:rPr>
              <w:t xml:space="preserve"> of </w:t>
            </w:r>
            <w:r w:rsidRPr="008D69D3">
              <w:rPr>
                <w:rFonts w:ascii="Arial" w:hAnsi="Arial" w:cs="Arial"/>
                <w:i/>
              </w:rPr>
              <w:t>Application for Bail of Kevin Ng</w:t>
            </w:r>
            <w:r>
              <w:rPr>
                <w:rFonts w:ascii="Arial" w:hAnsi="Arial" w:cs="Arial"/>
              </w:rPr>
              <w:t xml:space="preserve"> [2007] VSC 191; </w:t>
            </w:r>
            <w:r w:rsidRPr="003B6AFC">
              <w:rPr>
                <w:rFonts w:ascii="Arial" w:hAnsi="Arial" w:cs="Arial"/>
                <w:i/>
              </w:rPr>
              <w:t xml:space="preserve">Re Joseph Chucks </w:t>
            </w:r>
            <w:proofErr w:type="spellStart"/>
            <w:r w:rsidRPr="003B6AFC">
              <w:rPr>
                <w:rFonts w:ascii="Arial" w:hAnsi="Arial" w:cs="Arial"/>
                <w:i/>
              </w:rPr>
              <w:t>Unumadu</w:t>
            </w:r>
            <w:proofErr w:type="spellEnd"/>
            <w:r w:rsidRPr="003B6AFC">
              <w:rPr>
                <w:rFonts w:ascii="Arial" w:hAnsi="Arial" w:cs="Arial"/>
              </w:rPr>
              <w:t xml:space="preserve"> [2007] VSC 258</w:t>
            </w:r>
            <w:r>
              <w:rPr>
                <w:rFonts w:ascii="Arial" w:hAnsi="Arial" w:cs="Arial"/>
              </w:rPr>
              <w:t>.</w:t>
            </w:r>
          </w:p>
        </w:tc>
      </w:tr>
      <w:tr w:rsidR="0048145B" w14:paraId="3B9B358B" w14:textId="77777777" w:rsidTr="006B7637">
        <w:tc>
          <w:tcPr>
            <w:tcW w:w="1219" w:type="dxa"/>
            <w:gridSpan w:val="2"/>
            <w:tcBorders>
              <w:top w:val="single" w:sz="4" w:space="0" w:color="auto"/>
              <w:left w:val="single" w:sz="18" w:space="0" w:color="auto"/>
              <w:bottom w:val="single" w:sz="4" w:space="0" w:color="auto"/>
            </w:tcBorders>
          </w:tcPr>
          <w:p w14:paraId="3FEB5C98" w14:textId="77777777" w:rsidR="0048145B" w:rsidRDefault="0048145B" w:rsidP="0048145B">
            <w:pPr>
              <w:rPr>
                <w:lang w:val="en-AU"/>
              </w:rPr>
            </w:pPr>
            <w:r>
              <w:rPr>
                <w:lang w:val="en-AU"/>
              </w:rPr>
              <w:t>13/11/07</w:t>
            </w:r>
          </w:p>
        </w:tc>
        <w:tc>
          <w:tcPr>
            <w:tcW w:w="836" w:type="dxa"/>
            <w:tcBorders>
              <w:top w:val="single" w:sz="4" w:space="0" w:color="auto"/>
              <w:bottom w:val="single" w:sz="4" w:space="0" w:color="auto"/>
            </w:tcBorders>
          </w:tcPr>
          <w:p w14:paraId="434C08B6" w14:textId="040DBE9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6F7119F" w14:textId="77777777" w:rsidR="0048145B" w:rsidRDefault="0048145B" w:rsidP="0048145B">
            <w:pPr>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5F6BE2FE" w14:textId="77777777" w:rsidR="0048145B" w:rsidRDefault="0048145B" w:rsidP="0048145B">
            <w:pPr>
              <w:jc w:val="both"/>
              <w:rPr>
                <w:rFonts w:ascii="Arial" w:hAnsi="Arial" w:cs="Arial"/>
              </w:rPr>
            </w:pPr>
            <w:r>
              <w:rPr>
                <w:rFonts w:ascii="Arial" w:hAnsi="Arial" w:cs="Arial"/>
              </w:rPr>
              <w:t xml:space="preserve">Added case of </w:t>
            </w:r>
            <w:smartTag w:uri="urn:schemas-microsoft-com:office:smarttags" w:element="City">
              <w:smartTag w:uri="urn:schemas-microsoft-com:office:smarttags" w:element="place">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w:t>
            </w:r>
          </w:p>
          <w:p w14:paraId="48F00922" w14:textId="77777777" w:rsidR="0048145B" w:rsidRDefault="0048145B" w:rsidP="0048145B">
            <w:pPr>
              <w:jc w:val="both"/>
              <w:rPr>
                <w:rFonts w:ascii="Arial" w:hAnsi="Arial" w:cs="Arial"/>
              </w:rPr>
            </w:pPr>
            <w:r>
              <w:rPr>
                <w:rFonts w:ascii="Arial" w:hAnsi="Arial" w:cs="Arial"/>
              </w:rPr>
              <w:t xml:space="preserve">Added references to </w:t>
            </w:r>
            <w:smartTag w:uri="urn:schemas-microsoft-com:office:smarttags" w:element="place">
              <w:r w:rsidRPr="00D531A9">
                <w:rPr>
                  <w:rFonts w:ascii="Arial" w:hAnsi="Arial" w:cs="Arial"/>
                  <w:i/>
                </w:rPr>
                <w:t>Watts</w:t>
              </w:r>
            </w:smartTag>
            <w:r w:rsidRPr="00D531A9">
              <w:rPr>
                <w:rFonts w:ascii="Arial" w:hAnsi="Arial" w:cs="Arial"/>
                <w:i/>
              </w:rPr>
              <w:t xml:space="preserve"> v DPP</w:t>
            </w:r>
            <w:r>
              <w:rPr>
                <w:rFonts w:ascii="Arial" w:hAnsi="Arial" w:cs="Arial"/>
              </w:rPr>
              <w:t xml:space="preserve"> [2007] VSC 275; </w:t>
            </w:r>
            <w:r w:rsidRPr="00EB1ED9">
              <w:rPr>
                <w:rFonts w:ascii="Arial" w:hAnsi="Arial" w:cs="Arial"/>
                <w:i/>
              </w:rPr>
              <w:t xml:space="preserve">Re Shane Peter Walker </w:t>
            </w:r>
            <w:r>
              <w:rPr>
                <w:rFonts w:ascii="Arial" w:hAnsi="Arial" w:cs="Arial"/>
              </w:rPr>
              <w:t xml:space="preserve">[2007] VSC 129; </w:t>
            </w:r>
            <w:r>
              <w:rPr>
                <w:rFonts w:ascii="Arial" w:hAnsi="Arial" w:cs="Arial"/>
                <w:i/>
              </w:rPr>
              <w:t>Re</w:t>
            </w:r>
            <w:r w:rsidRPr="009F5265">
              <w:rPr>
                <w:rFonts w:ascii="Arial" w:hAnsi="Arial" w:cs="Arial"/>
                <w:i/>
              </w:rPr>
              <w:t xml:space="preserve"> Joshua </w:t>
            </w:r>
            <w:proofErr w:type="spellStart"/>
            <w:r w:rsidRPr="009F5265">
              <w:rPr>
                <w:rFonts w:ascii="Arial" w:hAnsi="Arial" w:cs="Arial"/>
                <w:i/>
              </w:rPr>
              <w:t>Barban</w:t>
            </w:r>
            <w:proofErr w:type="spellEnd"/>
            <w:r w:rsidRPr="009F5265">
              <w:rPr>
                <w:rFonts w:ascii="Arial" w:hAnsi="Arial" w:cs="Arial"/>
                <w:i/>
              </w:rPr>
              <w:t xml:space="preserve"> &amp; Karl Anthony </w:t>
            </w:r>
            <w:proofErr w:type="spellStart"/>
            <w:r w:rsidRPr="009F5265">
              <w:rPr>
                <w:rFonts w:ascii="Arial" w:hAnsi="Arial" w:cs="Arial"/>
                <w:i/>
              </w:rPr>
              <w:t>Barban</w:t>
            </w:r>
            <w:proofErr w:type="spellEnd"/>
            <w:r w:rsidRPr="009F5265">
              <w:rPr>
                <w:rFonts w:ascii="Arial" w:hAnsi="Arial" w:cs="Arial"/>
                <w:i/>
              </w:rPr>
              <w:t xml:space="preserve"> </w:t>
            </w:r>
            <w:r>
              <w:rPr>
                <w:rFonts w:ascii="Arial" w:hAnsi="Arial" w:cs="Arial"/>
              </w:rPr>
              <w:t xml:space="preserve">[2007] VSC 335; </w:t>
            </w:r>
            <w:r w:rsidRPr="0034271E">
              <w:rPr>
                <w:rFonts w:ascii="Arial" w:hAnsi="Arial" w:cs="Arial"/>
                <w:i/>
              </w:rPr>
              <w:t xml:space="preserve">Waleed </w:t>
            </w:r>
            <w:proofErr w:type="spellStart"/>
            <w:r w:rsidRPr="0034271E">
              <w:rPr>
                <w:rFonts w:ascii="Arial" w:hAnsi="Arial" w:cs="Arial"/>
                <w:i/>
              </w:rPr>
              <w:t>Haddara</w:t>
            </w:r>
            <w:proofErr w:type="spellEnd"/>
            <w:r w:rsidRPr="0034271E">
              <w:rPr>
                <w:rFonts w:ascii="Arial" w:hAnsi="Arial" w:cs="Arial"/>
                <w:i/>
              </w:rPr>
              <w:t xml:space="preserve"> v DPP</w:t>
            </w:r>
            <w:r>
              <w:rPr>
                <w:rFonts w:ascii="Arial" w:hAnsi="Arial" w:cs="Arial"/>
              </w:rPr>
              <w:t xml:space="preserve"> [2007] VSC 274; </w:t>
            </w:r>
            <w:r w:rsidRPr="006175A4">
              <w:rPr>
                <w:rFonts w:ascii="Arial" w:hAnsi="Arial" w:cs="Arial"/>
                <w:i/>
              </w:rPr>
              <w:t>Re Jerome Gelb</w:t>
            </w:r>
            <w:r>
              <w:rPr>
                <w:rFonts w:ascii="Arial" w:hAnsi="Arial" w:cs="Arial"/>
              </w:rPr>
              <w:t xml:space="preserve"> [2007] VSC 40.</w:t>
            </w:r>
          </w:p>
        </w:tc>
      </w:tr>
      <w:tr w:rsidR="0048145B" w14:paraId="441A496D" w14:textId="77777777" w:rsidTr="006B7637">
        <w:tc>
          <w:tcPr>
            <w:tcW w:w="1219" w:type="dxa"/>
            <w:gridSpan w:val="2"/>
            <w:tcBorders>
              <w:top w:val="single" w:sz="4" w:space="0" w:color="auto"/>
              <w:left w:val="single" w:sz="18" w:space="0" w:color="auto"/>
              <w:bottom w:val="single" w:sz="4" w:space="0" w:color="auto"/>
            </w:tcBorders>
          </w:tcPr>
          <w:p w14:paraId="4C61E751" w14:textId="77777777" w:rsidR="0048145B" w:rsidRDefault="0048145B" w:rsidP="0048145B">
            <w:pPr>
              <w:rPr>
                <w:lang w:val="en-AU"/>
              </w:rPr>
            </w:pPr>
            <w:r>
              <w:rPr>
                <w:lang w:val="en-AU"/>
              </w:rPr>
              <w:t>13/11/07</w:t>
            </w:r>
          </w:p>
        </w:tc>
        <w:tc>
          <w:tcPr>
            <w:tcW w:w="836" w:type="dxa"/>
            <w:tcBorders>
              <w:top w:val="single" w:sz="4" w:space="0" w:color="auto"/>
              <w:bottom w:val="single" w:sz="4" w:space="0" w:color="auto"/>
            </w:tcBorders>
          </w:tcPr>
          <w:p w14:paraId="62F3F5C0" w14:textId="66DD04F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427B319" w14:textId="77777777" w:rsidR="0048145B" w:rsidRDefault="0048145B" w:rsidP="0048145B">
            <w:pPr>
              <w:jc w:val="center"/>
              <w:rPr>
                <w:lang w:val="en-AU"/>
              </w:rPr>
            </w:pPr>
            <w:r>
              <w:rPr>
                <w:lang w:val="en-AU"/>
              </w:rPr>
              <w:t>9.4.5</w:t>
            </w:r>
          </w:p>
        </w:tc>
        <w:tc>
          <w:tcPr>
            <w:tcW w:w="4798" w:type="dxa"/>
            <w:gridSpan w:val="2"/>
            <w:tcBorders>
              <w:top w:val="single" w:sz="4" w:space="0" w:color="auto"/>
              <w:bottom w:val="single" w:sz="4" w:space="0" w:color="auto"/>
              <w:right w:val="single" w:sz="18" w:space="0" w:color="auto"/>
            </w:tcBorders>
          </w:tcPr>
          <w:p w14:paraId="420E9296" w14:textId="77777777" w:rsidR="0048145B" w:rsidRDefault="0048145B" w:rsidP="0048145B">
            <w:pPr>
              <w:jc w:val="both"/>
              <w:rPr>
                <w:rFonts w:ascii="Arial" w:hAnsi="Arial" w:cs="Arial"/>
              </w:rPr>
            </w:pPr>
            <w:r>
              <w:rPr>
                <w:rFonts w:ascii="Arial" w:hAnsi="Arial" w:cs="Arial"/>
              </w:rPr>
              <w:t xml:space="preserve">Added references to </w:t>
            </w:r>
            <w:r w:rsidRPr="00EB1ED9">
              <w:rPr>
                <w:rFonts w:ascii="Arial" w:hAnsi="Arial" w:cs="Arial"/>
                <w:i/>
              </w:rPr>
              <w:t xml:space="preserve">Re Shane Peter Walker </w:t>
            </w:r>
            <w:r>
              <w:rPr>
                <w:rFonts w:ascii="Arial" w:hAnsi="Arial" w:cs="Arial"/>
              </w:rPr>
              <w:t xml:space="preserve">[2007] VSC 129; </w:t>
            </w:r>
            <w:smartTag w:uri="urn:schemas-microsoft-com:office:smarttags" w:element="City">
              <w:smartTag w:uri="urn:schemas-microsoft-com:office:smarttags" w:element="place">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 </w:t>
            </w:r>
            <w:r>
              <w:rPr>
                <w:rFonts w:ascii="Arial" w:hAnsi="Arial" w:cs="Arial"/>
                <w:i/>
              </w:rPr>
              <w:t xml:space="preserve">Re </w:t>
            </w:r>
            <w:r w:rsidRPr="009F5265">
              <w:rPr>
                <w:rFonts w:ascii="Arial" w:hAnsi="Arial" w:cs="Arial"/>
                <w:i/>
              </w:rPr>
              <w:t xml:space="preserve">Joshua </w:t>
            </w:r>
            <w:proofErr w:type="spellStart"/>
            <w:r w:rsidRPr="009F5265">
              <w:rPr>
                <w:rFonts w:ascii="Arial" w:hAnsi="Arial" w:cs="Arial"/>
                <w:i/>
              </w:rPr>
              <w:t>Barban</w:t>
            </w:r>
            <w:proofErr w:type="spellEnd"/>
            <w:r w:rsidRPr="009F5265">
              <w:rPr>
                <w:rFonts w:ascii="Arial" w:hAnsi="Arial" w:cs="Arial"/>
                <w:i/>
              </w:rPr>
              <w:t xml:space="preserve"> &amp; Karl Anthony </w:t>
            </w:r>
            <w:proofErr w:type="spellStart"/>
            <w:r w:rsidRPr="009F5265">
              <w:rPr>
                <w:rFonts w:ascii="Arial" w:hAnsi="Arial" w:cs="Arial"/>
                <w:i/>
              </w:rPr>
              <w:t>Barban</w:t>
            </w:r>
            <w:proofErr w:type="spellEnd"/>
            <w:r w:rsidRPr="009F5265">
              <w:rPr>
                <w:rFonts w:ascii="Arial" w:hAnsi="Arial" w:cs="Arial"/>
                <w:i/>
              </w:rPr>
              <w:t xml:space="preserve"> </w:t>
            </w:r>
            <w:r>
              <w:rPr>
                <w:rFonts w:ascii="Arial" w:hAnsi="Arial" w:cs="Arial"/>
              </w:rPr>
              <w:t>[2007] VSC 335.</w:t>
            </w:r>
          </w:p>
        </w:tc>
      </w:tr>
      <w:tr w:rsidR="0048145B" w14:paraId="125ECACD" w14:textId="77777777" w:rsidTr="006B7637">
        <w:tc>
          <w:tcPr>
            <w:tcW w:w="1219" w:type="dxa"/>
            <w:gridSpan w:val="2"/>
            <w:tcBorders>
              <w:top w:val="single" w:sz="4" w:space="0" w:color="auto"/>
              <w:left w:val="single" w:sz="18" w:space="0" w:color="auto"/>
              <w:bottom w:val="single" w:sz="4" w:space="0" w:color="auto"/>
            </w:tcBorders>
          </w:tcPr>
          <w:p w14:paraId="3F7FB8A2" w14:textId="77777777" w:rsidR="0048145B" w:rsidRDefault="0048145B" w:rsidP="0048145B">
            <w:pPr>
              <w:rPr>
                <w:lang w:val="en-AU"/>
              </w:rPr>
            </w:pPr>
            <w:r>
              <w:rPr>
                <w:lang w:val="en-AU"/>
              </w:rPr>
              <w:t>13/11/07</w:t>
            </w:r>
          </w:p>
        </w:tc>
        <w:tc>
          <w:tcPr>
            <w:tcW w:w="836" w:type="dxa"/>
            <w:tcBorders>
              <w:top w:val="single" w:sz="4" w:space="0" w:color="auto"/>
              <w:bottom w:val="single" w:sz="4" w:space="0" w:color="auto"/>
            </w:tcBorders>
          </w:tcPr>
          <w:p w14:paraId="21DAF71F" w14:textId="7BD5D60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84712B0" w14:textId="77777777" w:rsidR="0048145B" w:rsidRDefault="0048145B" w:rsidP="0048145B">
            <w:pPr>
              <w:jc w:val="center"/>
              <w:rPr>
                <w:lang w:val="en-AU"/>
              </w:rPr>
            </w:pPr>
            <w:r>
              <w:rPr>
                <w:lang w:val="en-AU"/>
              </w:rPr>
              <w:t>9.5.1</w:t>
            </w:r>
          </w:p>
        </w:tc>
        <w:tc>
          <w:tcPr>
            <w:tcW w:w="4798" w:type="dxa"/>
            <w:gridSpan w:val="2"/>
            <w:tcBorders>
              <w:top w:val="single" w:sz="4" w:space="0" w:color="auto"/>
              <w:bottom w:val="single" w:sz="4" w:space="0" w:color="auto"/>
              <w:right w:val="single" w:sz="18" w:space="0" w:color="auto"/>
            </w:tcBorders>
          </w:tcPr>
          <w:p w14:paraId="09A4CD25" w14:textId="77777777" w:rsidR="0048145B" w:rsidRDefault="0048145B" w:rsidP="0048145B">
            <w:pPr>
              <w:jc w:val="both"/>
              <w:rPr>
                <w:rFonts w:ascii="Arial" w:hAnsi="Arial" w:cs="Arial"/>
              </w:rPr>
            </w:pPr>
            <w:r>
              <w:rPr>
                <w:rFonts w:ascii="Arial" w:hAnsi="Arial" w:cs="Arial"/>
              </w:rPr>
              <w:t xml:space="preserve">Added reference to </w:t>
            </w:r>
            <w:r>
              <w:rPr>
                <w:rFonts w:ascii="Arial" w:hAnsi="Arial" w:cs="Arial"/>
                <w:i/>
              </w:rPr>
              <w:t xml:space="preserve">Re </w:t>
            </w:r>
            <w:r w:rsidRPr="009F5265">
              <w:rPr>
                <w:rFonts w:ascii="Arial" w:hAnsi="Arial" w:cs="Arial"/>
                <w:i/>
              </w:rPr>
              <w:t xml:space="preserve">Joshua </w:t>
            </w:r>
            <w:proofErr w:type="spellStart"/>
            <w:r w:rsidRPr="009F5265">
              <w:rPr>
                <w:rFonts w:ascii="Arial" w:hAnsi="Arial" w:cs="Arial"/>
                <w:i/>
              </w:rPr>
              <w:t>Barban</w:t>
            </w:r>
            <w:proofErr w:type="spellEnd"/>
            <w:r w:rsidRPr="009F5265">
              <w:rPr>
                <w:rFonts w:ascii="Arial" w:hAnsi="Arial" w:cs="Arial"/>
                <w:i/>
              </w:rPr>
              <w:t xml:space="preserve"> &amp; Karl Anthony </w:t>
            </w:r>
            <w:proofErr w:type="spellStart"/>
            <w:r w:rsidRPr="009F5265">
              <w:rPr>
                <w:rFonts w:ascii="Arial" w:hAnsi="Arial" w:cs="Arial"/>
                <w:i/>
              </w:rPr>
              <w:t>Barban</w:t>
            </w:r>
            <w:proofErr w:type="spellEnd"/>
            <w:r w:rsidRPr="009F5265">
              <w:rPr>
                <w:rFonts w:ascii="Arial" w:hAnsi="Arial" w:cs="Arial"/>
                <w:i/>
              </w:rPr>
              <w:t xml:space="preserve"> </w:t>
            </w:r>
            <w:r>
              <w:rPr>
                <w:rFonts w:ascii="Arial" w:hAnsi="Arial" w:cs="Arial"/>
              </w:rPr>
              <w:t>[2007] VSC 335.</w:t>
            </w:r>
          </w:p>
        </w:tc>
      </w:tr>
      <w:tr w:rsidR="0048145B" w14:paraId="5F80A9FC" w14:textId="77777777" w:rsidTr="006B7637">
        <w:tc>
          <w:tcPr>
            <w:tcW w:w="1219" w:type="dxa"/>
            <w:gridSpan w:val="2"/>
            <w:tcBorders>
              <w:top w:val="single" w:sz="4" w:space="0" w:color="auto"/>
              <w:left w:val="single" w:sz="18" w:space="0" w:color="auto"/>
              <w:bottom w:val="single" w:sz="4" w:space="0" w:color="auto"/>
            </w:tcBorders>
          </w:tcPr>
          <w:p w14:paraId="5996E374" w14:textId="77777777" w:rsidR="0048145B" w:rsidRDefault="0048145B" w:rsidP="0048145B">
            <w:pPr>
              <w:keepNext/>
              <w:keepLines/>
              <w:rPr>
                <w:lang w:val="en-AU"/>
              </w:rPr>
            </w:pPr>
            <w:r>
              <w:rPr>
                <w:lang w:val="en-AU"/>
              </w:rPr>
              <w:t>13/11/07</w:t>
            </w:r>
          </w:p>
        </w:tc>
        <w:tc>
          <w:tcPr>
            <w:tcW w:w="836" w:type="dxa"/>
            <w:tcBorders>
              <w:top w:val="single" w:sz="4" w:space="0" w:color="auto"/>
              <w:bottom w:val="single" w:sz="4" w:space="0" w:color="auto"/>
            </w:tcBorders>
          </w:tcPr>
          <w:p w14:paraId="0CA0AFD6" w14:textId="2A2AB57D" w:rsidR="0048145B" w:rsidRDefault="0048145B" w:rsidP="0048145B">
            <w:pPr>
              <w:keepNext/>
              <w:keepLines/>
              <w:jc w:val="center"/>
              <w:rPr>
                <w:lang w:val="en-AU"/>
              </w:rPr>
            </w:pPr>
            <w:r>
              <w:rPr>
                <w:lang w:val="en-AU"/>
              </w:rPr>
              <w:t>9</w:t>
            </w:r>
          </w:p>
        </w:tc>
        <w:tc>
          <w:tcPr>
            <w:tcW w:w="1439" w:type="dxa"/>
            <w:tcBorders>
              <w:top w:val="single" w:sz="4" w:space="0" w:color="auto"/>
              <w:bottom w:val="single" w:sz="4" w:space="0" w:color="auto"/>
            </w:tcBorders>
          </w:tcPr>
          <w:p w14:paraId="0B865E4A" w14:textId="77777777" w:rsidR="0048145B" w:rsidRDefault="0048145B" w:rsidP="0048145B">
            <w:pPr>
              <w:keepNext/>
              <w:keepLines/>
              <w:jc w:val="center"/>
              <w:rPr>
                <w:lang w:val="en-AU"/>
              </w:rPr>
            </w:pPr>
            <w:r>
              <w:rPr>
                <w:lang w:val="en-AU"/>
              </w:rPr>
              <w:t>9.5.11</w:t>
            </w:r>
          </w:p>
        </w:tc>
        <w:tc>
          <w:tcPr>
            <w:tcW w:w="4798" w:type="dxa"/>
            <w:gridSpan w:val="2"/>
            <w:tcBorders>
              <w:top w:val="single" w:sz="4" w:space="0" w:color="auto"/>
              <w:bottom w:val="single" w:sz="4" w:space="0" w:color="auto"/>
              <w:right w:val="single" w:sz="18" w:space="0" w:color="auto"/>
            </w:tcBorders>
          </w:tcPr>
          <w:p w14:paraId="3CDC038A" w14:textId="77777777" w:rsidR="0048145B" w:rsidRDefault="0048145B" w:rsidP="0048145B">
            <w:pPr>
              <w:keepNext/>
              <w:keepLines/>
              <w:jc w:val="both"/>
              <w:rPr>
                <w:rFonts w:ascii="Arial" w:hAnsi="Arial" w:cs="Arial"/>
              </w:rPr>
            </w:pPr>
            <w:r w:rsidRPr="00194280">
              <w:rPr>
                <w:rFonts w:ascii="Arial" w:hAnsi="Arial" w:cs="Arial"/>
              </w:rPr>
              <w:t>Added reference</w:t>
            </w:r>
            <w:r>
              <w:rPr>
                <w:rFonts w:ascii="Arial" w:hAnsi="Arial" w:cs="Arial"/>
              </w:rPr>
              <w:t>s</w:t>
            </w:r>
            <w:r w:rsidRPr="00194280">
              <w:rPr>
                <w:rFonts w:ascii="Arial" w:hAnsi="Arial" w:cs="Arial"/>
              </w:rPr>
              <w:t xml:space="preserve"> to </w:t>
            </w:r>
            <w:r>
              <w:rPr>
                <w:rFonts w:ascii="Arial" w:hAnsi="Arial" w:cs="Arial"/>
                <w:i/>
              </w:rPr>
              <w:t>R</w:t>
            </w:r>
            <w:r w:rsidRPr="003F4E22">
              <w:rPr>
                <w:rFonts w:ascii="Arial" w:hAnsi="Arial" w:cs="Arial"/>
                <w:i/>
              </w:rPr>
              <w:t>ena</w:t>
            </w:r>
            <w:r>
              <w:rPr>
                <w:rFonts w:ascii="Arial" w:hAnsi="Arial" w:cs="Arial"/>
                <w:i/>
              </w:rPr>
              <w:t xml:space="preserve">te </w:t>
            </w:r>
            <w:proofErr w:type="spellStart"/>
            <w:r>
              <w:rPr>
                <w:rFonts w:ascii="Arial" w:hAnsi="Arial" w:cs="Arial"/>
                <w:i/>
              </w:rPr>
              <w:t>Mokbel</w:t>
            </w:r>
            <w:proofErr w:type="spellEnd"/>
            <w:r>
              <w:rPr>
                <w:rFonts w:ascii="Arial" w:hAnsi="Arial" w:cs="Arial"/>
                <w:i/>
              </w:rPr>
              <w:t xml:space="preserve"> v DPP (Vic) and DPP (</w:t>
            </w:r>
            <w:proofErr w:type="spellStart"/>
            <w:r>
              <w:rPr>
                <w:rFonts w:ascii="Arial" w:hAnsi="Arial" w:cs="Arial"/>
                <w:i/>
              </w:rPr>
              <w:t>C</w:t>
            </w:r>
            <w:r w:rsidRPr="003F4E22">
              <w:rPr>
                <w:rFonts w:ascii="Arial" w:hAnsi="Arial" w:cs="Arial"/>
                <w:i/>
              </w:rPr>
              <w:t>th</w:t>
            </w:r>
            <w:proofErr w:type="spellEnd"/>
            <w:r w:rsidRPr="003F4E22">
              <w:rPr>
                <w:rFonts w:ascii="Arial" w:hAnsi="Arial" w:cs="Arial"/>
                <w:i/>
              </w:rPr>
              <w:t>)</w:t>
            </w:r>
            <w:r w:rsidRPr="003F4E22">
              <w:rPr>
                <w:rFonts w:ascii="Arial" w:hAnsi="Arial" w:cs="Arial"/>
              </w:rPr>
              <w:t xml:space="preserve"> </w:t>
            </w:r>
            <w:r>
              <w:rPr>
                <w:rFonts w:ascii="Arial" w:hAnsi="Arial" w:cs="Arial"/>
              </w:rPr>
              <w:t>[2007] VSCA 195;</w:t>
            </w:r>
            <w:r w:rsidRPr="00E14159">
              <w:rPr>
                <w:rFonts w:ascii="Arial" w:hAnsi="Arial" w:cs="Arial"/>
                <w:i/>
              </w:rPr>
              <w:t>R v Serra</w:t>
            </w:r>
            <w:r>
              <w:rPr>
                <w:rFonts w:ascii="Arial" w:hAnsi="Arial" w:cs="Arial"/>
                <w:i/>
              </w:rPr>
              <w:t>n</w:t>
            </w:r>
            <w:r w:rsidRPr="00E14159">
              <w:rPr>
                <w:rFonts w:ascii="Arial" w:hAnsi="Arial" w:cs="Arial"/>
                <w:i/>
              </w:rPr>
              <w:t>o (Ruling No.6)</w:t>
            </w:r>
            <w:r>
              <w:rPr>
                <w:rFonts w:ascii="Arial" w:hAnsi="Arial" w:cs="Arial"/>
              </w:rPr>
              <w:t xml:space="preserve"> [2007] VSC 359.</w:t>
            </w:r>
          </w:p>
        </w:tc>
      </w:tr>
      <w:tr w:rsidR="0048145B" w14:paraId="152468C6" w14:textId="77777777" w:rsidTr="006B7637">
        <w:tc>
          <w:tcPr>
            <w:tcW w:w="1219" w:type="dxa"/>
            <w:gridSpan w:val="2"/>
            <w:tcBorders>
              <w:top w:val="single" w:sz="4" w:space="0" w:color="auto"/>
              <w:left w:val="single" w:sz="18" w:space="0" w:color="auto"/>
              <w:bottom w:val="single" w:sz="4" w:space="0" w:color="auto"/>
            </w:tcBorders>
          </w:tcPr>
          <w:p w14:paraId="6606151E" w14:textId="77777777" w:rsidR="0048145B" w:rsidRDefault="0048145B" w:rsidP="0048145B">
            <w:pPr>
              <w:rPr>
                <w:lang w:val="en-AU"/>
              </w:rPr>
            </w:pPr>
            <w:r>
              <w:rPr>
                <w:lang w:val="en-AU"/>
              </w:rPr>
              <w:t>13/11/07</w:t>
            </w:r>
          </w:p>
        </w:tc>
        <w:tc>
          <w:tcPr>
            <w:tcW w:w="836" w:type="dxa"/>
            <w:tcBorders>
              <w:top w:val="single" w:sz="4" w:space="0" w:color="auto"/>
              <w:bottom w:val="single" w:sz="4" w:space="0" w:color="auto"/>
            </w:tcBorders>
          </w:tcPr>
          <w:p w14:paraId="1265014F" w14:textId="50FF67A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7EFEC45" w14:textId="77777777" w:rsidR="0048145B" w:rsidRDefault="0048145B" w:rsidP="0048145B">
            <w:pPr>
              <w:jc w:val="center"/>
              <w:rPr>
                <w:lang w:val="en-AU"/>
              </w:rPr>
            </w:pPr>
            <w:r>
              <w:rPr>
                <w:lang w:val="en-AU"/>
              </w:rPr>
              <w:t>9.6</w:t>
            </w:r>
          </w:p>
        </w:tc>
        <w:tc>
          <w:tcPr>
            <w:tcW w:w="4798" w:type="dxa"/>
            <w:gridSpan w:val="2"/>
            <w:tcBorders>
              <w:top w:val="single" w:sz="4" w:space="0" w:color="auto"/>
              <w:bottom w:val="single" w:sz="4" w:space="0" w:color="auto"/>
              <w:right w:val="single" w:sz="18" w:space="0" w:color="auto"/>
            </w:tcBorders>
          </w:tcPr>
          <w:p w14:paraId="5A47F239" w14:textId="77777777" w:rsidR="0048145B" w:rsidRDefault="0048145B" w:rsidP="0048145B">
            <w:pPr>
              <w:jc w:val="both"/>
              <w:rPr>
                <w:rFonts w:ascii="Arial" w:hAnsi="Arial" w:cs="Arial"/>
              </w:rPr>
            </w:pPr>
            <w:r>
              <w:rPr>
                <w:rFonts w:ascii="Arial" w:hAnsi="Arial" w:cs="Arial"/>
              </w:rPr>
              <w:t>New section entitled “Law Reform Commission Review of the Bail Act”.</w:t>
            </w:r>
          </w:p>
        </w:tc>
      </w:tr>
      <w:tr w:rsidR="0048145B" w14:paraId="049EF5F2" w14:textId="77777777" w:rsidTr="006B7637">
        <w:tc>
          <w:tcPr>
            <w:tcW w:w="1219" w:type="dxa"/>
            <w:gridSpan w:val="2"/>
            <w:tcBorders>
              <w:top w:val="single" w:sz="4" w:space="0" w:color="auto"/>
              <w:left w:val="single" w:sz="18" w:space="0" w:color="auto"/>
              <w:bottom w:val="single" w:sz="4" w:space="0" w:color="auto"/>
            </w:tcBorders>
          </w:tcPr>
          <w:p w14:paraId="30D43545" w14:textId="77777777" w:rsidR="0048145B" w:rsidRDefault="0048145B" w:rsidP="0048145B">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580C5A87" w14:textId="076AA78E"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CF9CB4D" w14:textId="77777777" w:rsidR="0048145B" w:rsidRDefault="0048145B" w:rsidP="0048145B">
            <w:pPr>
              <w:jc w:val="center"/>
              <w:rPr>
                <w:lang w:val="en-AU"/>
              </w:rPr>
            </w:pPr>
            <w:r>
              <w:rPr>
                <w:lang w:val="en-AU"/>
              </w:rPr>
              <w:t>4.12</w:t>
            </w:r>
          </w:p>
        </w:tc>
        <w:tc>
          <w:tcPr>
            <w:tcW w:w="4798" w:type="dxa"/>
            <w:gridSpan w:val="2"/>
            <w:tcBorders>
              <w:top w:val="single" w:sz="4" w:space="0" w:color="auto"/>
              <w:bottom w:val="single" w:sz="4" w:space="0" w:color="auto"/>
              <w:right w:val="single" w:sz="18" w:space="0" w:color="auto"/>
            </w:tcBorders>
          </w:tcPr>
          <w:p w14:paraId="45F93625" w14:textId="77777777" w:rsidR="0048145B" w:rsidRPr="00DF0FB6" w:rsidRDefault="0048145B" w:rsidP="0048145B">
            <w:pPr>
              <w:jc w:val="both"/>
              <w:rPr>
                <w:rFonts w:ascii="Arial" w:hAnsi="Arial" w:cs="Arial"/>
              </w:rPr>
            </w:pPr>
            <w:r>
              <w:rPr>
                <w:rFonts w:ascii="Arial" w:hAnsi="Arial" w:cs="Arial"/>
              </w:rPr>
              <w:t>Added reference to the functions of the attachment relationship.</w:t>
            </w:r>
          </w:p>
        </w:tc>
      </w:tr>
      <w:tr w:rsidR="0048145B" w14:paraId="16D05964" w14:textId="77777777" w:rsidTr="006B7637">
        <w:tc>
          <w:tcPr>
            <w:tcW w:w="1219" w:type="dxa"/>
            <w:gridSpan w:val="2"/>
            <w:tcBorders>
              <w:top w:val="single" w:sz="4" w:space="0" w:color="auto"/>
              <w:left w:val="single" w:sz="18" w:space="0" w:color="auto"/>
              <w:bottom w:val="single" w:sz="4" w:space="0" w:color="auto"/>
            </w:tcBorders>
          </w:tcPr>
          <w:p w14:paraId="614E09D9" w14:textId="77777777" w:rsidR="0048145B" w:rsidRDefault="0048145B" w:rsidP="0048145B">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09DCA7DF" w14:textId="29E28ECC" w:rsidR="0048145B" w:rsidRDefault="0048145B" w:rsidP="0048145B">
            <w:pPr>
              <w:jc w:val="center"/>
              <w:rPr>
                <w:lang w:val="en-AU"/>
              </w:rPr>
            </w:pPr>
            <w:r>
              <w:rPr>
                <w:lang w:val="en-AU"/>
              </w:rPr>
              <w:t>12</w:t>
            </w:r>
          </w:p>
        </w:tc>
        <w:tc>
          <w:tcPr>
            <w:tcW w:w="1439" w:type="dxa"/>
            <w:tcBorders>
              <w:top w:val="single" w:sz="4" w:space="0" w:color="auto"/>
              <w:bottom w:val="single" w:sz="4" w:space="0" w:color="auto"/>
            </w:tcBorders>
          </w:tcPr>
          <w:p w14:paraId="7120C7E9" w14:textId="77777777" w:rsidR="0048145B" w:rsidRDefault="0048145B" w:rsidP="0048145B">
            <w:pPr>
              <w:jc w:val="center"/>
              <w:rPr>
                <w:lang w:val="en-AU"/>
              </w:rPr>
            </w:pPr>
            <w:r>
              <w:rPr>
                <w:lang w:val="en-AU"/>
              </w:rPr>
              <w:t>12.3.3</w:t>
            </w:r>
          </w:p>
        </w:tc>
        <w:tc>
          <w:tcPr>
            <w:tcW w:w="4798" w:type="dxa"/>
            <w:gridSpan w:val="2"/>
            <w:tcBorders>
              <w:top w:val="single" w:sz="4" w:space="0" w:color="auto"/>
              <w:bottom w:val="single" w:sz="4" w:space="0" w:color="auto"/>
              <w:right w:val="single" w:sz="18" w:space="0" w:color="auto"/>
            </w:tcBorders>
          </w:tcPr>
          <w:p w14:paraId="11A234CD" w14:textId="77777777" w:rsidR="0048145B" w:rsidRDefault="0048145B" w:rsidP="0048145B">
            <w:pPr>
              <w:jc w:val="both"/>
              <w:rPr>
                <w:rFonts w:ascii="Arial" w:hAnsi="Arial" w:cs="Arial"/>
              </w:rPr>
            </w:pPr>
            <w:r>
              <w:rPr>
                <w:rFonts w:ascii="Arial" w:hAnsi="Arial" w:cs="Arial"/>
              </w:rPr>
              <w:t>Added statistics for numbers of clinicians required to attend Court to give evidence.  Added statistics for referrals to Clinic for assessment for each financial year since 1996/1997.</w:t>
            </w:r>
          </w:p>
        </w:tc>
      </w:tr>
      <w:tr w:rsidR="0048145B" w14:paraId="236B5B42" w14:textId="77777777" w:rsidTr="006B7637">
        <w:tc>
          <w:tcPr>
            <w:tcW w:w="1219" w:type="dxa"/>
            <w:gridSpan w:val="2"/>
            <w:tcBorders>
              <w:top w:val="single" w:sz="4" w:space="0" w:color="auto"/>
              <w:left w:val="single" w:sz="18" w:space="0" w:color="auto"/>
              <w:bottom w:val="single" w:sz="4" w:space="0" w:color="auto"/>
            </w:tcBorders>
          </w:tcPr>
          <w:p w14:paraId="52021EA7" w14:textId="77777777" w:rsidR="0048145B" w:rsidRDefault="0048145B" w:rsidP="0048145B">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365ED7E4" w14:textId="01F86B51" w:rsidR="0048145B" w:rsidRDefault="0048145B" w:rsidP="0048145B">
            <w:pPr>
              <w:jc w:val="center"/>
              <w:rPr>
                <w:lang w:val="en-AU"/>
              </w:rPr>
            </w:pPr>
            <w:r>
              <w:rPr>
                <w:lang w:val="en-AU"/>
              </w:rPr>
              <w:t>12</w:t>
            </w:r>
          </w:p>
        </w:tc>
        <w:tc>
          <w:tcPr>
            <w:tcW w:w="1439" w:type="dxa"/>
            <w:tcBorders>
              <w:top w:val="single" w:sz="4" w:space="0" w:color="auto"/>
              <w:bottom w:val="single" w:sz="4" w:space="0" w:color="auto"/>
            </w:tcBorders>
          </w:tcPr>
          <w:p w14:paraId="6F8D1CE4" w14:textId="77777777" w:rsidR="0048145B" w:rsidRDefault="0048145B" w:rsidP="0048145B">
            <w:pPr>
              <w:jc w:val="center"/>
              <w:rPr>
                <w:lang w:val="en-AU"/>
              </w:rPr>
            </w:pPr>
            <w:r>
              <w:rPr>
                <w:lang w:val="en-AU"/>
              </w:rPr>
              <w:t>12.3.4</w:t>
            </w:r>
          </w:p>
        </w:tc>
        <w:tc>
          <w:tcPr>
            <w:tcW w:w="4798" w:type="dxa"/>
            <w:gridSpan w:val="2"/>
            <w:tcBorders>
              <w:top w:val="single" w:sz="4" w:space="0" w:color="auto"/>
              <w:bottom w:val="single" w:sz="4" w:space="0" w:color="auto"/>
              <w:right w:val="single" w:sz="18" w:space="0" w:color="auto"/>
            </w:tcBorders>
          </w:tcPr>
          <w:p w14:paraId="139A5995" w14:textId="77777777" w:rsidR="0048145B" w:rsidRPr="00DF0FB6" w:rsidRDefault="0048145B" w:rsidP="0048145B">
            <w:pPr>
              <w:jc w:val="both"/>
              <w:rPr>
                <w:rFonts w:ascii="Arial" w:hAnsi="Arial" w:cs="Arial"/>
              </w:rPr>
            </w:pPr>
            <w:r>
              <w:rPr>
                <w:rFonts w:ascii="Arial" w:hAnsi="Arial" w:cs="Arial"/>
              </w:rPr>
              <w:t>New paragraph entitled “Referrals for treatment”.</w:t>
            </w:r>
          </w:p>
        </w:tc>
      </w:tr>
      <w:tr w:rsidR="0048145B" w14:paraId="34EBD030" w14:textId="77777777" w:rsidTr="006B7637">
        <w:tc>
          <w:tcPr>
            <w:tcW w:w="1219" w:type="dxa"/>
            <w:gridSpan w:val="2"/>
            <w:tcBorders>
              <w:top w:val="single" w:sz="4" w:space="0" w:color="auto"/>
              <w:left w:val="single" w:sz="18" w:space="0" w:color="auto"/>
              <w:bottom w:val="single" w:sz="4" w:space="0" w:color="auto"/>
            </w:tcBorders>
          </w:tcPr>
          <w:p w14:paraId="6898BA4E" w14:textId="77777777" w:rsidR="0048145B" w:rsidRDefault="0048145B" w:rsidP="0048145B">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46303F8B" w14:textId="6C68A08E" w:rsidR="0048145B" w:rsidRDefault="0048145B" w:rsidP="0048145B">
            <w:pPr>
              <w:jc w:val="center"/>
              <w:rPr>
                <w:lang w:val="en-AU"/>
              </w:rPr>
            </w:pPr>
            <w:r>
              <w:rPr>
                <w:lang w:val="en-AU"/>
              </w:rPr>
              <w:t>12</w:t>
            </w:r>
          </w:p>
        </w:tc>
        <w:tc>
          <w:tcPr>
            <w:tcW w:w="1439" w:type="dxa"/>
            <w:tcBorders>
              <w:top w:val="single" w:sz="4" w:space="0" w:color="auto"/>
              <w:bottom w:val="single" w:sz="4" w:space="0" w:color="auto"/>
            </w:tcBorders>
          </w:tcPr>
          <w:p w14:paraId="44027EFA" w14:textId="77777777" w:rsidR="0048145B" w:rsidRDefault="0048145B" w:rsidP="0048145B">
            <w:pPr>
              <w:jc w:val="center"/>
              <w:rPr>
                <w:lang w:val="en-AU"/>
              </w:rPr>
            </w:pPr>
            <w:r>
              <w:rPr>
                <w:lang w:val="en-AU"/>
              </w:rPr>
              <w:t>12.3.5</w:t>
            </w:r>
          </w:p>
        </w:tc>
        <w:tc>
          <w:tcPr>
            <w:tcW w:w="4798" w:type="dxa"/>
            <w:gridSpan w:val="2"/>
            <w:tcBorders>
              <w:top w:val="single" w:sz="4" w:space="0" w:color="auto"/>
              <w:bottom w:val="single" w:sz="4" w:space="0" w:color="auto"/>
              <w:right w:val="single" w:sz="18" w:space="0" w:color="auto"/>
            </w:tcBorders>
          </w:tcPr>
          <w:p w14:paraId="2ECE219A" w14:textId="77777777" w:rsidR="0048145B" w:rsidRDefault="0048145B" w:rsidP="0048145B">
            <w:pPr>
              <w:jc w:val="both"/>
              <w:rPr>
                <w:rFonts w:ascii="Arial" w:hAnsi="Arial" w:cs="Arial"/>
              </w:rPr>
            </w:pPr>
            <w:r>
              <w:rPr>
                <w:rFonts w:ascii="Arial" w:hAnsi="Arial" w:cs="Arial"/>
              </w:rPr>
              <w:t>Renumbered paragraph – formerly 12.3.4.</w:t>
            </w:r>
          </w:p>
        </w:tc>
      </w:tr>
      <w:tr w:rsidR="0048145B" w14:paraId="7E46CF0A" w14:textId="77777777" w:rsidTr="006B7637">
        <w:tc>
          <w:tcPr>
            <w:tcW w:w="1219" w:type="dxa"/>
            <w:gridSpan w:val="2"/>
            <w:tcBorders>
              <w:top w:val="single" w:sz="4" w:space="0" w:color="auto"/>
              <w:left w:val="single" w:sz="18" w:space="0" w:color="auto"/>
              <w:bottom w:val="single" w:sz="4" w:space="0" w:color="auto"/>
            </w:tcBorders>
          </w:tcPr>
          <w:p w14:paraId="559E809A"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3CB87281" w14:textId="4538928D"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B0DA18C" w14:textId="77777777" w:rsidR="0048145B" w:rsidRDefault="0048145B" w:rsidP="0048145B">
            <w:pPr>
              <w:jc w:val="center"/>
              <w:rPr>
                <w:lang w:val="en-AU"/>
              </w:rPr>
            </w:pPr>
            <w:r>
              <w:rPr>
                <w:lang w:val="en-AU"/>
              </w:rPr>
              <w:t>1.1.1</w:t>
            </w:r>
          </w:p>
          <w:p w14:paraId="24FB33CE" w14:textId="77777777" w:rsidR="0048145B" w:rsidRDefault="0048145B" w:rsidP="0048145B">
            <w:pPr>
              <w:jc w:val="center"/>
              <w:rPr>
                <w:lang w:val="en-AU"/>
              </w:rPr>
            </w:pPr>
            <w:r>
              <w:rPr>
                <w:lang w:val="en-AU"/>
              </w:rPr>
              <w:t>1.1.2</w:t>
            </w:r>
          </w:p>
        </w:tc>
        <w:tc>
          <w:tcPr>
            <w:tcW w:w="4798" w:type="dxa"/>
            <w:gridSpan w:val="2"/>
            <w:tcBorders>
              <w:top w:val="single" w:sz="4" w:space="0" w:color="auto"/>
              <w:bottom w:val="single" w:sz="4" w:space="0" w:color="auto"/>
              <w:right w:val="single" w:sz="18" w:space="0" w:color="auto"/>
            </w:tcBorders>
          </w:tcPr>
          <w:p w14:paraId="53FF254D" w14:textId="77777777" w:rsidR="0048145B" w:rsidRDefault="0048145B" w:rsidP="0048145B">
            <w:pPr>
              <w:jc w:val="both"/>
              <w:rPr>
                <w:rFonts w:ascii="Arial" w:hAnsi="Arial" w:cs="Arial"/>
              </w:rPr>
            </w:pPr>
            <w:r>
              <w:rPr>
                <w:rFonts w:ascii="Arial" w:hAnsi="Arial" w:cs="Arial"/>
              </w:rPr>
              <w:t xml:space="preserve">Reference to the few remaining sections of the CYFA which came into operation on </w:t>
            </w:r>
            <w:smartTag w:uri="urn:schemas-microsoft-com:office:smarttags" w:element="date">
              <w:smartTagPr>
                <w:attr w:name="Month" w:val="10"/>
                <w:attr w:name="Day" w:val="1"/>
                <w:attr w:name="Year" w:val="2007"/>
              </w:smartTagPr>
              <w:r>
                <w:rPr>
                  <w:rFonts w:ascii="Arial" w:hAnsi="Arial" w:cs="Arial"/>
                </w:rPr>
                <w:t>01/10/2007</w:t>
              </w:r>
            </w:smartTag>
            <w:r>
              <w:rPr>
                <w:rFonts w:ascii="Arial" w:hAnsi="Arial" w:cs="Arial"/>
              </w:rPr>
              <w:t>.</w:t>
            </w:r>
          </w:p>
        </w:tc>
      </w:tr>
      <w:tr w:rsidR="0048145B" w14:paraId="696B33BC" w14:textId="77777777" w:rsidTr="006B7637">
        <w:tc>
          <w:tcPr>
            <w:tcW w:w="1219" w:type="dxa"/>
            <w:gridSpan w:val="2"/>
            <w:tcBorders>
              <w:top w:val="single" w:sz="4" w:space="0" w:color="auto"/>
              <w:left w:val="single" w:sz="18" w:space="0" w:color="auto"/>
              <w:bottom w:val="single" w:sz="4" w:space="0" w:color="auto"/>
            </w:tcBorders>
          </w:tcPr>
          <w:p w14:paraId="7D81AB30"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2915AAD" w14:textId="0E6D9683"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4D50A3FF" w14:textId="77777777" w:rsidR="0048145B" w:rsidRDefault="0048145B" w:rsidP="0048145B">
            <w:pPr>
              <w:jc w:val="center"/>
              <w:rPr>
                <w:lang w:val="en-AU"/>
              </w:rPr>
            </w:pPr>
            <w:r>
              <w:rPr>
                <w:lang w:val="en-AU"/>
              </w:rPr>
              <w:t>2.8.1</w:t>
            </w:r>
          </w:p>
        </w:tc>
        <w:tc>
          <w:tcPr>
            <w:tcW w:w="4798" w:type="dxa"/>
            <w:gridSpan w:val="2"/>
            <w:tcBorders>
              <w:top w:val="single" w:sz="4" w:space="0" w:color="auto"/>
              <w:bottom w:val="single" w:sz="4" w:space="0" w:color="auto"/>
              <w:right w:val="single" w:sz="18" w:space="0" w:color="auto"/>
            </w:tcBorders>
          </w:tcPr>
          <w:p w14:paraId="29B03EF0" w14:textId="77777777" w:rsidR="0048145B" w:rsidRDefault="0048145B" w:rsidP="0048145B">
            <w:pPr>
              <w:jc w:val="both"/>
              <w:rPr>
                <w:rFonts w:ascii="Arial" w:hAnsi="Arial" w:cs="Arial"/>
              </w:rPr>
            </w:pPr>
            <w:r>
              <w:rPr>
                <w:rFonts w:ascii="Arial" w:hAnsi="Arial" w:cs="Arial"/>
              </w:rPr>
              <w:t xml:space="preserve">Reference to case of </w:t>
            </w:r>
            <w:r w:rsidRPr="00953CA2">
              <w:rPr>
                <w:rFonts w:ascii="Arial" w:hAnsi="Arial" w:cs="Arial"/>
                <w:i/>
              </w:rPr>
              <w:t xml:space="preserve">Howe &amp; </w:t>
            </w:r>
            <w:proofErr w:type="spellStart"/>
            <w:r w:rsidRPr="00953CA2">
              <w:rPr>
                <w:rFonts w:ascii="Arial" w:hAnsi="Arial" w:cs="Arial"/>
                <w:i/>
              </w:rPr>
              <w:t>Ors</w:t>
            </w:r>
            <w:proofErr w:type="spellEnd"/>
            <w:r w:rsidRPr="00953CA2">
              <w:rPr>
                <w:rFonts w:ascii="Arial" w:hAnsi="Arial" w:cs="Arial"/>
                <w:i/>
              </w:rPr>
              <w:t xml:space="preserve"> v </w:t>
            </w:r>
            <w:smartTag w:uri="urn:schemas-microsoft-com:office:smarttags" w:element="City">
              <w:smartTag w:uri="urn:schemas-microsoft-com:office:smarttags" w:element="place">
                <w:r w:rsidRPr="00953CA2">
                  <w:rPr>
                    <w:rFonts w:ascii="Arial" w:hAnsi="Arial" w:cs="Arial"/>
                    <w:i/>
                  </w:rPr>
                  <w:t>Harvey</w:t>
                </w:r>
              </w:smartTag>
            </w:smartTag>
            <w:r w:rsidRPr="00953CA2">
              <w:rPr>
                <w:rFonts w:ascii="Arial" w:hAnsi="Arial" w:cs="Arial"/>
                <w:i/>
              </w:rPr>
              <w:t xml:space="preserve">; DPP v Quist &amp; </w:t>
            </w:r>
            <w:proofErr w:type="spellStart"/>
            <w:r w:rsidRPr="00953CA2">
              <w:rPr>
                <w:rFonts w:ascii="Arial" w:hAnsi="Arial" w:cs="Arial"/>
                <w:i/>
              </w:rPr>
              <w:t>Ors</w:t>
            </w:r>
            <w:proofErr w:type="spellEnd"/>
            <w:r>
              <w:rPr>
                <w:rFonts w:ascii="Arial" w:hAnsi="Arial" w:cs="Arial"/>
              </w:rPr>
              <w:t xml:space="preserve"> [2007] VSC 130.</w:t>
            </w:r>
          </w:p>
        </w:tc>
      </w:tr>
      <w:tr w:rsidR="0048145B" w14:paraId="0341918E" w14:textId="77777777" w:rsidTr="006B7637">
        <w:tc>
          <w:tcPr>
            <w:tcW w:w="1219" w:type="dxa"/>
            <w:gridSpan w:val="2"/>
            <w:tcBorders>
              <w:top w:val="single" w:sz="4" w:space="0" w:color="auto"/>
              <w:left w:val="single" w:sz="18" w:space="0" w:color="auto"/>
              <w:bottom w:val="single" w:sz="4" w:space="0" w:color="auto"/>
            </w:tcBorders>
          </w:tcPr>
          <w:p w14:paraId="50AC9620"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80839DF" w14:textId="68886118"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EA0D73C" w14:textId="77777777" w:rsidR="0048145B" w:rsidRDefault="0048145B" w:rsidP="0048145B">
            <w:pPr>
              <w:jc w:val="center"/>
              <w:rPr>
                <w:lang w:val="en-AU"/>
              </w:rPr>
            </w:pPr>
            <w:r>
              <w:rPr>
                <w:lang w:val="en-AU"/>
              </w:rPr>
              <w:t>4.2</w:t>
            </w:r>
          </w:p>
        </w:tc>
        <w:tc>
          <w:tcPr>
            <w:tcW w:w="4798" w:type="dxa"/>
            <w:gridSpan w:val="2"/>
            <w:tcBorders>
              <w:top w:val="single" w:sz="4" w:space="0" w:color="auto"/>
              <w:bottom w:val="single" w:sz="4" w:space="0" w:color="auto"/>
              <w:right w:val="single" w:sz="18" w:space="0" w:color="auto"/>
            </w:tcBorders>
          </w:tcPr>
          <w:p w14:paraId="3B6DED9E" w14:textId="77777777" w:rsidR="0048145B" w:rsidRDefault="0048145B" w:rsidP="0048145B">
            <w:pPr>
              <w:jc w:val="both"/>
              <w:rPr>
                <w:rFonts w:ascii="Arial" w:hAnsi="Arial" w:cs="Arial"/>
              </w:rPr>
            </w:pPr>
            <w:r>
              <w:rPr>
                <w:rFonts w:ascii="Arial" w:hAnsi="Arial" w:cs="Arial"/>
              </w:rPr>
              <w:t xml:space="preserve">Reference to the CYFA having entirely replaced the CYPA on </w:t>
            </w:r>
            <w:smartTag w:uri="urn:schemas-microsoft-com:office:smarttags" w:element="date">
              <w:smartTagPr>
                <w:attr w:name="Month" w:val="10"/>
                <w:attr w:name="Day" w:val="1"/>
                <w:attr w:name="Year" w:val="2007"/>
              </w:smartTagPr>
              <w:r>
                <w:rPr>
                  <w:rFonts w:ascii="Arial" w:hAnsi="Arial" w:cs="Arial"/>
                </w:rPr>
                <w:t>01/10/2007</w:t>
              </w:r>
            </w:smartTag>
            <w:r>
              <w:rPr>
                <w:rFonts w:ascii="Arial" w:hAnsi="Arial" w:cs="Arial"/>
              </w:rPr>
              <w:t>.</w:t>
            </w:r>
          </w:p>
        </w:tc>
      </w:tr>
      <w:tr w:rsidR="0048145B" w14:paraId="3B9D6AFF" w14:textId="77777777" w:rsidTr="006B7637">
        <w:tc>
          <w:tcPr>
            <w:tcW w:w="1219" w:type="dxa"/>
            <w:gridSpan w:val="2"/>
            <w:tcBorders>
              <w:top w:val="single" w:sz="4" w:space="0" w:color="auto"/>
              <w:left w:val="single" w:sz="18" w:space="0" w:color="auto"/>
              <w:bottom w:val="single" w:sz="4" w:space="0" w:color="auto"/>
            </w:tcBorders>
          </w:tcPr>
          <w:p w14:paraId="0579AF2F"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8425334" w14:textId="07BDB8D1"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37EB40C" w14:textId="77777777" w:rsidR="0048145B" w:rsidRDefault="0048145B" w:rsidP="0048145B">
            <w:pPr>
              <w:jc w:val="center"/>
              <w:rPr>
                <w:lang w:val="en-AU"/>
              </w:rPr>
            </w:pPr>
            <w:r>
              <w:rPr>
                <w:lang w:val="en-AU"/>
              </w:rPr>
              <w:t>4.9.3</w:t>
            </w:r>
          </w:p>
        </w:tc>
        <w:tc>
          <w:tcPr>
            <w:tcW w:w="4798" w:type="dxa"/>
            <w:gridSpan w:val="2"/>
            <w:tcBorders>
              <w:top w:val="single" w:sz="4" w:space="0" w:color="auto"/>
              <w:bottom w:val="single" w:sz="4" w:space="0" w:color="auto"/>
              <w:right w:val="single" w:sz="18" w:space="0" w:color="auto"/>
            </w:tcBorders>
          </w:tcPr>
          <w:p w14:paraId="7ECDE37F" w14:textId="77777777" w:rsidR="0048145B" w:rsidRDefault="0048145B" w:rsidP="0048145B">
            <w:pPr>
              <w:jc w:val="both"/>
              <w:rPr>
                <w:rFonts w:ascii="Arial" w:hAnsi="Arial" w:cs="Arial"/>
              </w:rPr>
            </w:pPr>
            <w:r>
              <w:rPr>
                <w:rFonts w:ascii="Arial" w:hAnsi="Arial" w:cs="Arial"/>
              </w:rPr>
              <w:t>Paragraph retitled “Dispute resolution conference”.</w:t>
            </w:r>
          </w:p>
        </w:tc>
      </w:tr>
      <w:tr w:rsidR="0048145B" w14:paraId="16AD3323" w14:textId="77777777" w:rsidTr="006B7637">
        <w:tc>
          <w:tcPr>
            <w:tcW w:w="1219" w:type="dxa"/>
            <w:gridSpan w:val="2"/>
            <w:tcBorders>
              <w:top w:val="single" w:sz="4" w:space="0" w:color="auto"/>
              <w:left w:val="single" w:sz="18" w:space="0" w:color="auto"/>
              <w:bottom w:val="single" w:sz="4" w:space="0" w:color="auto"/>
            </w:tcBorders>
          </w:tcPr>
          <w:p w14:paraId="211E916E"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CBDE5CE" w14:textId="6F7A6C0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C25D632" w14:textId="77777777" w:rsidR="0048145B" w:rsidRDefault="0048145B" w:rsidP="0048145B">
            <w:pPr>
              <w:jc w:val="center"/>
              <w:rPr>
                <w:lang w:val="en-AU"/>
              </w:rPr>
            </w:pPr>
            <w:r>
              <w:rPr>
                <w:lang w:val="en-AU"/>
              </w:rPr>
              <w:t>4.10</w:t>
            </w:r>
          </w:p>
        </w:tc>
        <w:tc>
          <w:tcPr>
            <w:tcW w:w="4798" w:type="dxa"/>
            <w:gridSpan w:val="2"/>
            <w:tcBorders>
              <w:top w:val="single" w:sz="4" w:space="0" w:color="auto"/>
              <w:bottom w:val="single" w:sz="4" w:space="0" w:color="auto"/>
              <w:right w:val="single" w:sz="18" w:space="0" w:color="auto"/>
            </w:tcBorders>
          </w:tcPr>
          <w:p w14:paraId="22970525" w14:textId="77777777" w:rsidR="0048145B" w:rsidRDefault="0048145B" w:rsidP="0048145B">
            <w:pPr>
              <w:jc w:val="both"/>
              <w:rPr>
                <w:rFonts w:ascii="Arial" w:hAnsi="Arial" w:cs="Arial"/>
              </w:rPr>
            </w:pPr>
            <w:r>
              <w:rPr>
                <w:rFonts w:ascii="Arial" w:hAnsi="Arial" w:cs="Arial"/>
              </w:rPr>
              <w:t>Section retitled “Dispute Resolution Conferences”.  New paragraph 4.10.3 entitled “Facilitative conference or advisory conference”.  Old paragraph 4.10.3 renumbered 4.10.4 and retitled “Guidelines &amp; Procedure”.  Old paragraph 4.10.4 “Statistics” renumbered 4.10.7.  Information in section 4.10 changed to take into account the Dispute resolution conference provisions in ss.217-227 of the CYFA.</w:t>
            </w:r>
          </w:p>
        </w:tc>
      </w:tr>
      <w:tr w:rsidR="0048145B" w14:paraId="5BBD1B97" w14:textId="77777777" w:rsidTr="006B7637">
        <w:tc>
          <w:tcPr>
            <w:tcW w:w="1219" w:type="dxa"/>
            <w:gridSpan w:val="2"/>
            <w:tcBorders>
              <w:top w:val="single" w:sz="4" w:space="0" w:color="auto"/>
              <w:left w:val="single" w:sz="18" w:space="0" w:color="auto"/>
              <w:bottom w:val="single" w:sz="4" w:space="0" w:color="auto"/>
            </w:tcBorders>
          </w:tcPr>
          <w:p w14:paraId="0D8F7F43"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511F3FF" w14:textId="7F9953B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CCA627E" w14:textId="77777777" w:rsidR="0048145B" w:rsidRDefault="0048145B" w:rsidP="0048145B">
            <w:pPr>
              <w:jc w:val="center"/>
              <w:rPr>
                <w:lang w:val="en-AU"/>
              </w:rPr>
            </w:pPr>
            <w:r>
              <w:rPr>
                <w:lang w:val="en-AU"/>
              </w:rPr>
              <w:t>4.14</w:t>
            </w:r>
          </w:p>
        </w:tc>
        <w:tc>
          <w:tcPr>
            <w:tcW w:w="4798" w:type="dxa"/>
            <w:gridSpan w:val="2"/>
            <w:tcBorders>
              <w:top w:val="single" w:sz="4" w:space="0" w:color="auto"/>
              <w:bottom w:val="single" w:sz="4" w:space="0" w:color="auto"/>
              <w:right w:val="single" w:sz="18" w:space="0" w:color="auto"/>
            </w:tcBorders>
          </w:tcPr>
          <w:p w14:paraId="6B3141FB" w14:textId="77777777" w:rsidR="0048145B" w:rsidRDefault="0048145B" w:rsidP="0048145B">
            <w:pPr>
              <w:jc w:val="both"/>
              <w:rPr>
                <w:rFonts w:ascii="Arial" w:hAnsi="Arial" w:cs="Arial"/>
              </w:rPr>
            </w:pPr>
            <w:r>
              <w:rPr>
                <w:rFonts w:ascii="Arial" w:hAnsi="Arial" w:cs="Arial"/>
              </w:rPr>
              <w:t>Added reference to paper F37 entitled “Family Law and Parent-Child Contact: Assessing the Risk of Sexual Abuse”.</w:t>
            </w:r>
          </w:p>
        </w:tc>
      </w:tr>
      <w:tr w:rsidR="0048145B" w14:paraId="5A415A4A" w14:textId="77777777" w:rsidTr="006B7637">
        <w:tc>
          <w:tcPr>
            <w:tcW w:w="1219" w:type="dxa"/>
            <w:gridSpan w:val="2"/>
            <w:tcBorders>
              <w:top w:val="single" w:sz="4" w:space="0" w:color="auto"/>
              <w:left w:val="single" w:sz="18" w:space="0" w:color="auto"/>
              <w:bottom w:val="single" w:sz="4" w:space="0" w:color="auto"/>
            </w:tcBorders>
          </w:tcPr>
          <w:p w14:paraId="00D84ECB"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5537A8C" w14:textId="49AC79B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E90F432" w14:textId="77777777" w:rsidR="0048145B" w:rsidRDefault="0048145B" w:rsidP="0048145B">
            <w:pPr>
              <w:jc w:val="center"/>
              <w:rPr>
                <w:lang w:val="en-AU"/>
              </w:rPr>
            </w:pPr>
            <w:r>
              <w:rPr>
                <w:lang w:val="en-AU"/>
              </w:rPr>
              <w:t>5.5</w:t>
            </w:r>
          </w:p>
        </w:tc>
        <w:tc>
          <w:tcPr>
            <w:tcW w:w="4798" w:type="dxa"/>
            <w:gridSpan w:val="2"/>
            <w:tcBorders>
              <w:top w:val="single" w:sz="4" w:space="0" w:color="auto"/>
              <w:bottom w:val="single" w:sz="4" w:space="0" w:color="auto"/>
              <w:right w:val="single" w:sz="18" w:space="0" w:color="auto"/>
            </w:tcBorders>
          </w:tcPr>
          <w:p w14:paraId="49F5155D" w14:textId="77777777" w:rsidR="0048145B" w:rsidRDefault="0048145B" w:rsidP="0048145B">
            <w:pPr>
              <w:jc w:val="both"/>
              <w:rPr>
                <w:rFonts w:ascii="Arial" w:hAnsi="Arial" w:cs="Arial"/>
              </w:rPr>
            </w:pPr>
            <w:r>
              <w:rPr>
                <w:rFonts w:ascii="Arial" w:hAnsi="Arial" w:cs="Arial"/>
              </w:rPr>
              <w:t>Added reference to s.349(1) of the CYFA.</w:t>
            </w:r>
          </w:p>
        </w:tc>
      </w:tr>
      <w:tr w:rsidR="0048145B" w14:paraId="67E43186" w14:textId="77777777" w:rsidTr="006B7637">
        <w:tc>
          <w:tcPr>
            <w:tcW w:w="1219" w:type="dxa"/>
            <w:gridSpan w:val="2"/>
            <w:tcBorders>
              <w:top w:val="single" w:sz="4" w:space="0" w:color="auto"/>
              <w:left w:val="single" w:sz="18" w:space="0" w:color="auto"/>
              <w:bottom w:val="single" w:sz="4" w:space="0" w:color="auto"/>
            </w:tcBorders>
          </w:tcPr>
          <w:p w14:paraId="1831A9FE"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44533856" w14:textId="4A2B808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7A50486" w14:textId="77777777" w:rsidR="0048145B" w:rsidRDefault="0048145B" w:rsidP="0048145B">
            <w:pPr>
              <w:jc w:val="center"/>
              <w:rPr>
                <w:lang w:val="en-AU"/>
              </w:rPr>
            </w:pPr>
            <w:r>
              <w:rPr>
                <w:lang w:val="en-AU"/>
              </w:rPr>
              <w:t>5.8.1</w:t>
            </w:r>
          </w:p>
        </w:tc>
        <w:tc>
          <w:tcPr>
            <w:tcW w:w="4798" w:type="dxa"/>
            <w:gridSpan w:val="2"/>
            <w:tcBorders>
              <w:top w:val="single" w:sz="4" w:space="0" w:color="auto"/>
              <w:bottom w:val="single" w:sz="4" w:space="0" w:color="auto"/>
              <w:right w:val="single" w:sz="18" w:space="0" w:color="auto"/>
            </w:tcBorders>
          </w:tcPr>
          <w:p w14:paraId="20AB54E2" w14:textId="77777777" w:rsidR="0048145B" w:rsidRDefault="0048145B" w:rsidP="0048145B">
            <w:pPr>
              <w:jc w:val="both"/>
              <w:rPr>
                <w:rFonts w:ascii="Arial" w:hAnsi="Arial" w:cs="Arial"/>
              </w:rPr>
            </w:pPr>
            <w:r>
              <w:rPr>
                <w:rFonts w:ascii="Arial" w:hAnsi="Arial" w:cs="Arial"/>
              </w:rPr>
              <w:t>Changed wording in relation to application for therapeutic treatment order.</w:t>
            </w:r>
          </w:p>
        </w:tc>
      </w:tr>
      <w:tr w:rsidR="0048145B" w14:paraId="46F6FAFE" w14:textId="77777777" w:rsidTr="006B7637">
        <w:tc>
          <w:tcPr>
            <w:tcW w:w="1219" w:type="dxa"/>
            <w:gridSpan w:val="2"/>
            <w:tcBorders>
              <w:top w:val="single" w:sz="4" w:space="0" w:color="auto"/>
              <w:left w:val="single" w:sz="18" w:space="0" w:color="auto"/>
              <w:bottom w:val="single" w:sz="4" w:space="0" w:color="auto"/>
            </w:tcBorders>
          </w:tcPr>
          <w:p w14:paraId="384CD033"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5DC0B4B" w14:textId="3984ABC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5AA2320" w14:textId="77777777" w:rsidR="0048145B" w:rsidRDefault="0048145B" w:rsidP="0048145B">
            <w:pPr>
              <w:jc w:val="center"/>
              <w:rPr>
                <w:lang w:val="en-AU"/>
              </w:rPr>
            </w:pPr>
            <w:r>
              <w:rPr>
                <w:lang w:val="en-AU"/>
              </w:rPr>
              <w:t>5.12.3</w:t>
            </w:r>
          </w:p>
        </w:tc>
        <w:tc>
          <w:tcPr>
            <w:tcW w:w="4798" w:type="dxa"/>
            <w:gridSpan w:val="2"/>
            <w:tcBorders>
              <w:top w:val="single" w:sz="4" w:space="0" w:color="auto"/>
              <w:bottom w:val="single" w:sz="4" w:space="0" w:color="auto"/>
              <w:right w:val="single" w:sz="18" w:space="0" w:color="auto"/>
            </w:tcBorders>
          </w:tcPr>
          <w:p w14:paraId="3B12453D" w14:textId="77777777" w:rsidR="0048145B" w:rsidRDefault="0048145B" w:rsidP="0048145B">
            <w:pPr>
              <w:jc w:val="both"/>
              <w:rPr>
                <w:rFonts w:ascii="Arial" w:hAnsi="Arial" w:cs="Arial"/>
              </w:rPr>
            </w:pPr>
            <w:r>
              <w:rPr>
                <w:rFonts w:ascii="Arial" w:hAnsi="Arial" w:cs="Arial"/>
              </w:rPr>
              <w:t>Reference to “pre-hearing conference” changed to “dispute resolution conference”.</w:t>
            </w:r>
          </w:p>
        </w:tc>
      </w:tr>
      <w:tr w:rsidR="0048145B" w14:paraId="2E710FFD" w14:textId="77777777" w:rsidTr="006B7637">
        <w:tc>
          <w:tcPr>
            <w:tcW w:w="1219" w:type="dxa"/>
            <w:gridSpan w:val="2"/>
            <w:tcBorders>
              <w:top w:val="single" w:sz="4" w:space="0" w:color="auto"/>
              <w:left w:val="single" w:sz="18" w:space="0" w:color="auto"/>
              <w:bottom w:val="single" w:sz="4" w:space="0" w:color="auto"/>
            </w:tcBorders>
          </w:tcPr>
          <w:p w14:paraId="0C07C735"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171E312" w14:textId="5EE8379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920E077" w14:textId="77777777" w:rsidR="0048145B" w:rsidRDefault="0048145B" w:rsidP="0048145B">
            <w:pPr>
              <w:jc w:val="center"/>
              <w:rPr>
                <w:lang w:val="en-AU"/>
              </w:rPr>
            </w:pPr>
            <w:r>
              <w:rPr>
                <w:lang w:val="en-AU"/>
              </w:rPr>
              <w:t>5.13</w:t>
            </w:r>
          </w:p>
        </w:tc>
        <w:tc>
          <w:tcPr>
            <w:tcW w:w="4798" w:type="dxa"/>
            <w:gridSpan w:val="2"/>
            <w:tcBorders>
              <w:top w:val="single" w:sz="4" w:space="0" w:color="auto"/>
              <w:bottom w:val="single" w:sz="4" w:space="0" w:color="auto"/>
              <w:right w:val="single" w:sz="18" w:space="0" w:color="auto"/>
            </w:tcBorders>
          </w:tcPr>
          <w:p w14:paraId="6D4FEE2C" w14:textId="77777777" w:rsidR="0048145B" w:rsidRDefault="0048145B" w:rsidP="0048145B">
            <w:pPr>
              <w:jc w:val="both"/>
              <w:rPr>
                <w:rFonts w:ascii="Arial" w:hAnsi="Arial" w:cs="Arial"/>
              </w:rPr>
            </w:pPr>
            <w:r>
              <w:rPr>
                <w:rFonts w:ascii="Arial" w:hAnsi="Arial" w:cs="Arial"/>
              </w:rPr>
              <w:t xml:space="preserve">Reference to case of </w:t>
            </w:r>
            <w:r w:rsidRPr="00953CA2">
              <w:rPr>
                <w:rFonts w:ascii="Arial" w:hAnsi="Arial" w:cs="Arial"/>
                <w:i/>
              </w:rPr>
              <w:t>PR v DOHS</w:t>
            </w:r>
            <w:r>
              <w:rPr>
                <w:rFonts w:ascii="Arial" w:hAnsi="Arial" w:cs="Arial"/>
              </w:rPr>
              <w:t xml:space="preserve"> [2007] VSC 338.</w:t>
            </w:r>
          </w:p>
        </w:tc>
      </w:tr>
      <w:tr w:rsidR="0048145B" w14:paraId="07487492" w14:textId="77777777" w:rsidTr="006B7637">
        <w:tc>
          <w:tcPr>
            <w:tcW w:w="1219" w:type="dxa"/>
            <w:gridSpan w:val="2"/>
            <w:tcBorders>
              <w:top w:val="single" w:sz="4" w:space="0" w:color="auto"/>
              <w:left w:val="single" w:sz="18" w:space="0" w:color="auto"/>
              <w:bottom w:val="single" w:sz="4" w:space="0" w:color="auto"/>
            </w:tcBorders>
          </w:tcPr>
          <w:p w14:paraId="427F1615"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07EEDCF" w14:textId="3762F2D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075F14C" w14:textId="77777777" w:rsidR="0048145B" w:rsidRDefault="0048145B" w:rsidP="0048145B">
            <w:pPr>
              <w:jc w:val="center"/>
              <w:rPr>
                <w:lang w:val="en-AU"/>
              </w:rPr>
            </w:pPr>
            <w:r>
              <w:rPr>
                <w:lang w:val="en-AU"/>
              </w:rPr>
              <w:t>5.23.1</w:t>
            </w:r>
          </w:p>
        </w:tc>
        <w:tc>
          <w:tcPr>
            <w:tcW w:w="4798" w:type="dxa"/>
            <w:gridSpan w:val="2"/>
            <w:tcBorders>
              <w:top w:val="single" w:sz="4" w:space="0" w:color="auto"/>
              <w:bottom w:val="single" w:sz="4" w:space="0" w:color="auto"/>
              <w:right w:val="single" w:sz="18" w:space="0" w:color="auto"/>
            </w:tcBorders>
          </w:tcPr>
          <w:p w14:paraId="07B6B4F3" w14:textId="77777777" w:rsidR="0048145B" w:rsidRDefault="0048145B" w:rsidP="0048145B">
            <w:pPr>
              <w:jc w:val="both"/>
              <w:rPr>
                <w:rFonts w:ascii="Arial" w:hAnsi="Arial" w:cs="Arial"/>
              </w:rPr>
            </w:pPr>
            <w:r>
              <w:rPr>
                <w:rFonts w:ascii="Arial" w:hAnsi="Arial" w:cs="Arial"/>
              </w:rPr>
              <w:t>New paragraph entitled “Rationale” of TTO/TTPO.</w:t>
            </w:r>
          </w:p>
        </w:tc>
      </w:tr>
      <w:tr w:rsidR="0048145B" w14:paraId="4A184972" w14:textId="77777777" w:rsidTr="006B7637">
        <w:tc>
          <w:tcPr>
            <w:tcW w:w="1219" w:type="dxa"/>
            <w:gridSpan w:val="2"/>
            <w:tcBorders>
              <w:top w:val="single" w:sz="4" w:space="0" w:color="auto"/>
              <w:left w:val="single" w:sz="18" w:space="0" w:color="auto"/>
              <w:bottom w:val="single" w:sz="4" w:space="0" w:color="auto"/>
            </w:tcBorders>
          </w:tcPr>
          <w:p w14:paraId="01ACB18D"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9241DA7" w14:textId="6622497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99268AF" w14:textId="77777777" w:rsidR="0048145B" w:rsidRDefault="0048145B" w:rsidP="0048145B">
            <w:pPr>
              <w:jc w:val="center"/>
              <w:rPr>
                <w:lang w:val="en-AU"/>
              </w:rPr>
            </w:pPr>
            <w:r>
              <w:rPr>
                <w:lang w:val="en-AU"/>
              </w:rPr>
              <w:t>5.23.2</w:t>
            </w:r>
          </w:p>
        </w:tc>
        <w:tc>
          <w:tcPr>
            <w:tcW w:w="4798" w:type="dxa"/>
            <w:gridSpan w:val="2"/>
            <w:tcBorders>
              <w:top w:val="single" w:sz="4" w:space="0" w:color="auto"/>
              <w:bottom w:val="single" w:sz="4" w:space="0" w:color="auto"/>
              <w:right w:val="single" w:sz="18" w:space="0" w:color="auto"/>
            </w:tcBorders>
          </w:tcPr>
          <w:p w14:paraId="60C6EA53" w14:textId="77777777" w:rsidR="0048145B" w:rsidRDefault="0048145B" w:rsidP="0048145B">
            <w:pPr>
              <w:jc w:val="both"/>
              <w:rPr>
                <w:rFonts w:ascii="Arial" w:hAnsi="Arial" w:cs="Arial"/>
              </w:rPr>
            </w:pPr>
            <w:r>
              <w:rPr>
                <w:rFonts w:ascii="Arial" w:hAnsi="Arial" w:cs="Arial"/>
              </w:rPr>
              <w:t>New paragraph entitled “Power of the Court to make a TTO”.</w:t>
            </w:r>
          </w:p>
        </w:tc>
      </w:tr>
      <w:tr w:rsidR="0048145B" w14:paraId="54BDB413" w14:textId="77777777" w:rsidTr="006B7637">
        <w:tc>
          <w:tcPr>
            <w:tcW w:w="1219" w:type="dxa"/>
            <w:gridSpan w:val="2"/>
            <w:tcBorders>
              <w:top w:val="single" w:sz="4" w:space="0" w:color="auto"/>
              <w:left w:val="single" w:sz="18" w:space="0" w:color="auto"/>
              <w:bottom w:val="single" w:sz="4" w:space="0" w:color="auto"/>
            </w:tcBorders>
          </w:tcPr>
          <w:p w14:paraId="20C66558"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62AAD05" w14:textId="72572BE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E3C80AA" w14:textId="77777777" w:rsidR="0048145B" w:rsidRDefault="0048145B" w:rsidP="0048145B">
            <w:pPr>
              <w:jc w:val="center"/>
              <w:rPr>
                <w:lang w:val="en-AU"/>
              </w:rPr>
            </w:pPr>
            <w:r>
              <w:rPr>
                <w:lang w:val="en-AU"/>
              </w:rPr>
              <w:t>5.23.3</w:t>
            </w:r>
          </w:p>
        </w:tc>
        <w:tc>
          <w:tcPr>
            <w:tcW w:w="4798" w:type="dxa"/>
            <w:gridSpan w:val="2"/>
            <w:tcBorders>
              <w:top w:val="single" w:sz="4" w:space="0" w:color="auto"/>
              <w:bottom w:val="single" w:sz="4" w:space="0" w:color="auto"/>
              <w:right w:val="single" w:sz="18" w:space="0" w:color="auto"/>
            </w:tcBorders>
          </w:tcPr>
          <w:p w14:paraId="5220F0AB" w14:textId="77777777" w:rsidR="0048145B" w:rsidRDefault="0048145B" w:rsidP="0048145B">
            <w:pPr>
              <w:jc w:val="both"/>
              <w:rPr>
                <w:rFonts w:ascii="Arial" w:hAnsi="Arial" w:cs="Arial"/>
              </w:rPr>
            </w:pPr>
            <w:r>
              <w:rPr>
                <w:rFonts w:ascii="Arial" w:hAnsi="Arial" w:cs="Arial"/>
              </w:rPr>
              <w:t>New paragraph entitled “Effect of TTO”.</w:t>
            </w:r>
          </w:p>
        </w:tc>
      </w:tr>
      <w:tr w:rsidR="0048145B" w14:paraId="42E43E1E" w14:textId="77777777" w:rsidTr="006B7637">
        <w:tc>
          <w:tcPr>
            <w:tcW w:w="1219" w:type="dxa"/>
            <w:gridSpan w:val="2"/>
            <w:tcBorders>
              <w:top w:val="single" w:sz="4" w:space="0" w:color="auto"/>
              <w:left w:val="single" w:sz="18" w:space="0" w:color="auto"/>
              <w:bottom w:val="single" w:sz="4" w:space="0" w:color="auto"/>
            </w:tcBorders>
          </w:tcPr>
          <w:p w14:paraId="0CB22295"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lastRenderedPageBreak/>
                <w:t>01/10/07</w:t>
              </w:r>
            </w:smartTag>
          </w:p>
        </w:tc>
        <w:tc>
          <w:tcPr>
            <w:tcW w:w="836" w:type="dxa"/>
            <w:tcBorders>
              <w:top w:val="single" w:sz="4" w:space="0" w:color="auto"/>
              <w:bottom w:val="single" w:sz="4" w:space="0" w:color="auto"/>
            </w:tcBorders>
          </w:tcPr>
          <w:p w14:paraId="28E57443" w14:textId="58E9C3C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5AA08C8" w14:textId="77777777" w:rsidR="0048145B" w:rsidRDefault="0048145B" w:rsidP="0048145B">
            <w:pPr>
              <w:jc w:val="center"/>
              <w:rPr>
                <w:lang w:val="en-AU"/>
              </w:rPr>
            </w:pPr>
            <w:r>
              <w:rPr>
                <w:lang w:val="en-AU"/>
              </w:rPr>
              <w:t>5.23.4</w:t>
            </w:r>
          </w:p>
        </w:tc>
        <w:tc>
          <w:tcPr>
            <w:tcW w:w="4798" w:type="dxa"/>
            <w:gridSpan w:val="2"/>
            <w:tcBorders>
              <w:top w:val="single" w:sz="4" w:space="0" w:color="auto"/>
              <w:bottom w:val="single" w:sz="4" w:space="0" w:color="auto"/>
              <w:right w:val="single" w:sz="18" w:space="0" w:color="auto"/>
            </w:tcBorders>
          </w:tcPr>
          <w:p w14:paraId="671F9D59" w14:textId="77777777" w:rsidR="0048145B" w:rsidRDefault="0048145B" w:rsidP="0048145B">
            <w:pPr>
              <w:jc w:val="both"/>
              <w:rPr>
                <w:rFonts w:ascii="Arial" w:hAnsi="Arial" w:cs="Arial"/>
              </w:rPr>
            </w:pPr>
            <w:r>
              <w:rPr>
                <w:rFonts w:ascii="Arial" w:hAnsi="Arial" w:cs="Arial"/>
              </w:rPr>
              <w:t>New paragraph entitled “Power of the Court to make a TTPO”.</w:t>
            </w:r>
          </w:p>
        </w:tc>
      </w:tr>
      <w:tr w:rsidR="0048145B" w14:paraId="16E672A4" w14:textId="77777777" w:rsidTr="006B7637">
        <w:tc>
          <w:tcPr>
            <w:tcW w:w="1219" w:type="dxa"/>
            <w:gridSpan w:val="2"/>
            <w:tcBorders>
              <w:top w:val="single" w:sz="4" w:space="0" w:color="auto"/>
              <w:left w:val="single" w:sz="18" w:space="0" w:color="auto"/>
              <w:bottom w:val="single" w:sz="4" w:space="0" w:color="auto"/>
            </w:tcBorders>
          </w:tcPr>
          <w:p w14:paraId="492FD61F"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4B363934" w14:textId="23CBB49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A3D66D7" w14:textId="77777777" w:rsidR="0048145B" w:rsidRDefault="0048145B" w:rsidP="0048145B">
            <w:pPr>
              <w:jc w:val="center"/>
              <w:rPr>
                <w:lang w:val="en-AU"/>
              </w:rPr>
            </w:pPr>
            <w:r>
              <w:rPr>
                <w:lang w:val="en-AU"/>
              </w:rPr>
              <w:t>5.23.5</w:t>
            </w:r>
          </w:p>
        </w:tc>
        <w:tc>
          <w:tcPr>
            <w:tcW w:w="4798" w:type="dxa"/>
            <w:gridSpan w:val="2"/>
            <w:tcBorders>
              <w:top w:val="single" w:sz="4" w:space="0" w:color="auto"/>
              <w:bottom w:val="single" w:sz="4" w:space="0" w:color="auto"/>
              <w:right w:val="single" w:sz="18" w:space="0" w:color="auto"/>
            </w:tcBorders>
          </w:tcPr>
          <w:p w14:paraId="209F35FA" w14:textId="77777777" w:rsidR="0048145B" w:rsidRDefault="0048145B" w:rsidP="0048145B">
            <w:pPr>
              <w:jc w:val="both"/>
              <w:rPr>
                <w:rFonts w:ascii="Arial" w:hAnsi="Arial" w:cs="Arial"/>
              </w:rPr>
            </w:pPr>
            <w:r>
              <w:rPr>
                <w:rFonts w:ascii="Arial" w:hAnsi="Arial" w:cs="Arial"/>
              </w:rPr>
              <w:t>New paragraph entitled “Effect of TTPO”.</w:t>
            </w:r>
          </w:p>
        </w:tc>
      </w:tr>
      <w:tr w:rsidR="0048145B" w14:paraId="3846B732" w14:textId="77777777" w:rsidTr="006B7637">
        <w:tc>
          <w:tcPr>
            <w:tcW w:w="1219" w:type="dxa"/>
            <w:gridSpan w:val="2"/>
            <w:tcBorders>
              <w:top w:val="single" w:sz="4" w:space="0" w:color="auto"/>
              <w:left w:val="single" w:sz="18" w:space="0" w:color="auto"/>
              <w:bottom w:val="single" w:sz="4" w:space="0" w:color="auto"/>
            </w:tcBorders>
          </w:tcPr>
          <w:p w14:paraId="21C8C79C"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E9E70D5" w14:textId="7DAEE3E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F5B67F5" w14:textId="77777777" w:rsidR="0048145B" w:rsidRDefault="0048145B" w:rsidP="0048145B">
            <w:pPr>
              <w:jc w:val="center"/>
              <w:rPr>
                <w:lang w:val="en-AU"/>
              </w:rPr>
            </w:pPr>
            <w:r>
              <w:rPr>
                <w:lang w:val="en-AU"/>
              </w:rPr>
              <w:t>5.23.6</w:t>
            </w:r>
          </w:p>
        </w:tc>
        <w:tc>
          <w:tcPr>
            <w:tcW w:w="4798" w:type="dxa"/>
            <w:gridSpan w:val="2"/>
            <w:tcBorders>
              <w:top w:val="single" w:sz="4" w:space="0" w:color="auto"/>
              <w:bottom w:val="single" w:sz="4" w:space="0" w:color="auto"/>
              <w:right w:val="single" w:sz="18" w:space="0" w:color="auto"/>
            </w:tcBorders>
          </w:tcPr>
          <w:p w14:paraId="40AFEDE8" w14:textId="77777777" w:rsidR="0048145B" w:rsidRDefault="0048145B" w:rsidP="0048145B">
            <w:pPr>
              <w:jc w:val="both"/>
              <w:rPr>
                <w:rFonts w:ascii="Arial" w:hAnsi="Arial" w:cs="Arial"/>
              </w:rPr>
            </w:pPr>
            <w:r>
              <w:rPr>
                <w:rFonts w:ascii="Arial" w:hAnsi="Arial" w:cs="Arial"/>
              </w:rPr>
              <w:t>New paragraph entitled “Variation/revocation of TTO/TTPO”.</w:t>
            </w:r>
          </w:p>
        </w:tc>
      </w:tr>
      <w:tr w:rsidR="0048145B" w14:paraId="03C6839D" w14:textId="77777777" w:rsidTr="006B7637">
        <w:tc>
          <w:tcPr>
            <w:tcW w:w="1219" w:type="dxa"/>
            <w:gridSpan w:val="2"/>
            <w:tcBorders>
              <w:top w:val="single" w:sz="4" w:space="0" w:color="auto"/>
              <w:left w:val="single" w:sz="18" w:space="0" w:color="auto"/>
              <w:bottom w:val="single" w:sz="4" w:space="0" w:color="auto"/>
            </w:tcBorders>
          </w:tcPr>
          <w:p w14:paraId="0BEED1CF"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63F3A11A" w14:textId="37DE1F6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4785769" w14:textId="77777777" w:rsidR="0048145B" w:rsidRDefault="0048145B" w:rsidP="0048145B">
            <w:pPr>
              <w:jc w:val="center"/>
              <w:rPr>
                <w:lang w:val="en-AU"/>
              </w:rPr>
            </w:pPr>
            <w:r>
              <w:rPr>
                <w:lang w:val="en-AU"/>
              </w:rPr>
              <w:t>5.23.7</w:t>
            </w:r>
          </w:p>
        </w:tc>
        <w:tc>
          <w:tcPr>
            <w:tcW w:w="4798" w:type="dxa"/>
            <w:gridSpan w:val="2"/>
            <w:tcBorders>
              <w:top w:val="single" w:sz="4" w:space="0" w:color="auto"/>
              <w:bottom w:val="single" w:sz="4" w:space="0" w:color="auto"/>
              <w:right w:val="single" w:sz="18" w:space="0" w:color="auto"/>
            </w:tcBorders>
          </w:tcPr>
          <w:p w14:paraId="67BE1F60" w14:textId="77777777" w:rsidR="0048145B" w:rsidRDefault="0048145B" w:rsidP="0048145B">
            <w:pPr>
              <w:jc w:val="both"/>
              <w:rPr>
                <w:rFonts w:ascii="Arial" w:hAnsi="Arial" w:cs="Arial"/>
              </w:rPr>
            </w:pPr>
            <w:r>
              <w:rPr>
                <w:rFonts w:ascii="Arial" w:hAnsi="Arial" w:cs="Arial"/>
              </w:rPr>
              <w:t>New paragraph entitled “Extension of TTO/TTPO”.</w:t>
            </w:r>
          </w:p>
        </w:tc>
      </w:tr>
      <w:tr w:rsidR="0048145B" w14:paraId="0A589674" w14:textId="77777777" w:rsidTr="006B7637">
        <w:tc>
          <w:tcPr>
            <w:tcW w:w="1219" w:type="dxa"/>
            <w:gridSpan w:val="2"/>
            <w:tcBorders>
              <w:top w:val="single" w:sz="4" w:space="0" w:color="auto"/>
              <w:left w:val="single" w:sz="18" w:space="0" w:color="auto"/>
              <w:bottom w:val="single" w:sz="4" w:space="0" w:color="auto"/>
            </w:tcBorders>
          </w:tcPr>
          <w:p w14:paraId="71B3DA6D"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BCF70E0" w14:textId="04C987B8"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029FCCC" w14:textId="77777777" w:rsidR="0048145B" w:rsidRDefault="0048145B" w:rsidP="0048145B">
            <w:pPr>
              <w:jc w:val="center"/>
              <w:rPr>
                <w:lang w:val="en-AU"/>
              </w:rPr>
            </w:pPr>
            <w:r>
              <w:rPr>
                <w:lang w:val="en-AU"/>
              </w:rPr>
              <w:t>5.23.8</w:t>
            </w:r>
          </w:p>
        </w:tc>
        <w:tc>
          <w:tcPr>
            <w:tcW w:w="4798" w:type="dxa"/>
            <w:gridSpan w:val="2"/>
            <w:tcBorders>
              <w:top w:val="single" w:sz="4" w:space="0" w:color="auto"/>
              <w:bottom w:val="single" w:sz="4" w:space="0" w:color="auto"/>
              <w:right w:val="single" w:sz="18" w:space="0" w:color="auto"/>
            </w:tcBorders>
          </w:tcPr>
          <w:p w14:paraId="65D3D328" w14:textId="77777777" w:rsidR="0048145B" w:rsidRDefault="0048145B" w:rsidP="0048145B">
            <w:pPr>
              <w:jc w:val="both"/>
              <w:rPr>
                <w:rFonts w:ascii="Arial" w:hAnsi="Arial" w:cs="Arial"/>
              </w:rPr>
            </w:pPr>
            <w:r>
              <w:rPr>
                <w:rFonts w:ascii="Arial" w:hAnsi="Arial" w:cs="Arial"/>
              </w:rPr>
              <w:t>New paragraph entitled “Statistics” re TTO/TTPO.</w:t>
            </w:r>
          </w:p>
        </w:tc>
      </w:tr>
      <w:tr w:rsidR="0048145B" w14:paraId="340FA9FC" w14:textId="77777777" w:rsidTr="006B7637">
        <w:tc>
          <w:tcPr>
            <w:tcW w:w="1219" w:type="dxa"/>
            <w:gridSpan w:val="2"/>
            <w:tcBorders>
              <w:top w:val="single" w:sz="4" w:space="0" w:color="auto"/>
              <w:left w:val="single" w:sz="18" w:space="0" w:color="auto"/>
              <w:bottom w:val="single" w:sz="4" w:space="0" w:color="auto"/>
            </w:tcBorders>
          </w:tcPr>
          <w:p w14:paraId="039097BE"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D19FEF5" w14:textId="37B3E093"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4956D9EA" w14:textId="77777777" w:rsidR="0048145B" w:rsidRDefault="0048145B" w:rsidP="0048145B">
            <w:pPr>
              <w:jc w:val="center"/>
              <w:rPr>
                <w:lang w:val="en-AU"/>
              </w:rPr>
            </w:pPr>
            <w:r>
              <w:rPr>
                <w:lang w:val="en-AU"/>
              </w:rPr>
              <w:t>7.2.2</w:t>
            </w:r>
          </w:p>
        </w:tc>
        <w:tc>
          <w:tcPr>
            <w:tcW w:w="4798" w:type="dxa"/>
            <w:gridSpan w:val="2"/>
            <w:tcBorders>
              <w:top w:val="single" w:sz="4" w:space="0" w:color="auto"/>
              <w:bottom w:val="single" w:sz="4" w:space="0" w:color="auto"/>
              <w:right w:val="single" w:sz="18" w:space="0" w:color="auto"/>
            </w:tcBorders>
          </w:tcPr>
          <w:p w14:paraId="23F2C8D7" w14:textId="77777777" w:rsidR="0048145B" w:rsidRDefault="0048145B" w:rsidP="0048145B">
            <w:pPr>
              <w:jc w:val="both"/>
              <w:rPr>
                <w:rFonts w:ascii="Arial" w:hAnsi="Arial" w:cs="Arial"/>
              </w:rPr>
            </w:pPr>
            <w:r>
              <w:rPr>
                <w:rFonts w:ascii="Arial" w:hAnsi="Arial" w:cs="Arial"/>
              </w:rPr>
              <w:t xml:space="preserve">Added references to ages of criminal responsibility in </w:t>
            </w:r>
            <w:smartTag w:uri="urn:schemas-microsoft-com:office:smarttags" w:element="country-region">
              <w:r>
                <w:rPr>
                  <w:rFonts w:ascii="Arial" w:hAnsi="Arial" w:cs="Arial"/>
                </w:rPr>
                <w:t>Canada</w:t>
              </w:r>
            </w:smartTag>
            <w:r>
              <w:rPr>
                <w:rFonts w:ascii="Arial" w:hAnsi="Arial" w:cs="Arial"/>
              </w:rPr>
              <w:t xml:space="preserve"> and </w:t>
            </w:r>
            <w:smartTag w:uri="urn:schemas-microsoft-com:office:smarttags" w:element="place">
              <w:r>
                <w:rPr>
                  <w:rFonts w:ascii="Arial" w:hAnsi="Arial" w:cs="Arial"/>
                </w:rPr>
                <w:t>Europe</w:t>
              </w:r>
            </w:smartTag>
            <w:r>
              <w:rPr>
                <w:rFonts w:ascii="Arial" w:hAnsi="Arial" w:cs="Arial"/>
              </w:rPr>
              <w:t>.</w:t>
            </w:r>
          </w:p>
        </w:tc>
      </w:tr>
      <w:tr w:rsidR="0048145B" w14:paraId="33DF271F" w14:textId="77777777" w:rsidTr="006B7637">
        <w:tc>
          <w:tcPr>
            <w:tcW w:w="1219" w:type="dxa"/>
            <w:gridSpan w:val="2"/>
            <w:tcBorders>
              <w:top w:val="single" w:sz="4" w:space="0" w:color="auto"/>
              <w:left w:val="single" w:sz="18" w:space="0" w:color="auto"/>
              <w:bottom w:val="single" w:sz="4" w:space="0" w:color="auto"/>
            </w:tcBorders>
          </w:tcPr>
          <w:p w14:paraId="57F90622"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76D1B2D" w14:textId="4983FE92"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7FB83222" w14:textId="77777777" w:rsidR="0048145B" w:rsidRDefault="0048145B" w:rsidP="0048145B">
            <w:pPr>
              <w:jc w:val="center"/>
              <w:rPr>
                <w:lang w:val="en-AU"/>
              </w:rPr>
            </w:pPr>
            <w:r>
              <w:rPr>
                <w:lang w:val="en-AU"/>
              </w:rPr>
              <w:t>7.10</w:t>
            </w:r>
          </w:p>
        </w:tc>
        <w:tc>
          <w:tcPr>
            <w:tcW w:w="4798" w:type="dxa"/>
            <w:gridSpan w:val="2"/>
            <w:tcBorders>
              <w:top w:val="single" w:sz="4" w:space="0" w:color="auto"/>
              <w:bottom w:val="single" w:sz="4" w:space="0" w:color="auto"/>
              <w:right w:val="single" w:sz="18" w:space="0" w:color="auto"/>
            </w:tcBorders>
          </w:tcPr>
          <w:p w14:paraId="586849AC" w14:textId="77777777" w:rsidR="0048145B" w:rsidRDefault="0048145B" w:rsidP="0048145B">
            <w:pPr>
              <w:jc w:val="both"/>
              <w:rPr>
                <w:rFonts w:ascii="Arial" w:hAnsi="Arial" w:cs="Arial"/>
              </w:rPr>
            </w:pPr>
            <w:r>
              <w:rPr>
                <w:rFonts w:ascii="Arial" w:hAnsi="Arial" w:cs="Arial"/>
              </w:rPr>
              <w:t>Addition of material relating to referrals under s.349(2) for investigation as to whether or not an application for a therapeutic treatment order is warranted.  Additional material on the requirement imposed on DOHS by s.351 to report the outcome of the investigation to the Court.</w:t>
            </w:r>
          </w:p>
        </w:tc>
      </w:tr>
      <w:tr w:rsidR="0048145B" w14:paraId="7D5ABC98" w14:textId="77777777" w:rsidTr="006B7637">
        <w:tc>
          <w:tcPr>
            <w:tcW w:w="1219" w:type="dxa"/>
            <w:gridSpan w:val="2"/>
            <w:tcBorders>
              <w:top w:val="single" w:sz="4" w:space="0" w:color="auto"/>
              <w:left w:val="single" w:sz="18" w:space="0" w:color="auto"/>
              <w:bottom w:val="single" w:sz="4" w:space="0" w:color="auto"/>
            </w:tcBorders>
          </w:tcPr>
          <w:p w14:paraId="12ECAFB9"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D1E0F6C" w14:textId="4BC16736"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25425317" w14:textId="77777777" w:rsidR="0048145B" w:rsidRDefault="0048145B" w:rsidP="0048145B">
            <w:pPr>
              <w:jc w:val="center"/>
              <w:rPr>
                <w:lang w:val="en-AU"/>
              </w:rPr>
            </w:pPr>
            <w:r>
              <w:rPr>
                <w:lang w:val="en-AU"/>
              </w:rPr>
              <w:t>7.13</w:t>
            </w:r>
          </w:p>
        </w:tc>
        <w:tc>
          <w:tcPr>
            <w:tcW w:w="4798" w:type="dxa"/>
            <w:gridSpan w:val="2"/>
            <w:tcBorders>
              <w:top w:val="single" w:sz="4" w:space="0" w:color="auto"/>
              <w:bottom w:val="single" w:sz="4" w:space="0" w:color="auto"/>
              <w:right w:val="single" w:sz="18" w:space="0" w:color="auto"/>
            </w:tcBorders>
          </w:tcPr>
          <w:p w14:paraId="7C7A5D50" w14:textId="77777777" w:rsidR="0048145B" w:rsidRDefault="0048145B" w:rsidP="0048145B">
            <w:pPr>
              <w:jc w:val="both"/>
              <w:rPr>
                <w:rFonts w:ascii="Arial" w:hAnsi="Arial" w:cs="Arial"/>
              </w:rPr>
            </w:pPr>
            <w:r>
              <w:rPr>
                <w:rFonts w:ascii="Arial" w:hAnsi="Arial" w:cs="Arial"/>
              </w:rPr>
              <w:t xml:space="preserve">Addition of reference to paper C18 on “The Age of Criminal </w:t>
            </w:r>
            <w:proofErr w:type="spellStart"/>
            <w:r>
              <w:rPr>
                <w:rFonts w:ascii="Arial" w:hAnsi="Arial" w:cs="Arial"/>
              </w:rPr>
              <w:t>Responsibity</w:t>
            </w:r>
            <w:proofErr w:type="spellEnd"/>
            <w:r>
              <w:rPr>
                <w:rFonts w:ascii="Arial" w:hAnsi="Arial" w:cs="Arial"/>
              </w:rPr>
              <w:t>”.</w:t>
            </w:r>
          </w:p>
        </w:tc>
      </w:tr>
      <w:tr w:rsidR="0048145B" w14:paraId="2F4379B6" w14:textId="77777777" w:rsidTr="006B7637">
        <w:tc>
          <w:tcPr>
            <w:tcW w:w="1219" w:type="dxa"/>
            <w:gridSpan w:val="2"/>
            <w:tcBorders>
              <w:top w:val="single" w:sz="4" w:space="0" w:color="auto"/>
              <w:left w:val="single" w:sz="18" w:space="0" w:color="auto"/>
              <w:bottom w:val="single" w:sz="4" w:space="0" w:color="auto"/>
            </w:tcBorders>
          </w:tcPr>
          <w:p w14:paraId="1D022136"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5C0D02F" w14:textId="2B535B71"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0FF846D" w14:textId="77777777" w:rsidR="0048145B" w:rsidRDefault="0048145B" w:rsidP="0048145B">
            <w:pPr>
              <w:jc w:val="center"/>
              <w:rPr>
                <w:lang w:val="en-AU"/>
              </w:rPr>
            </w:pPr>
            <w:r>
              <w:rPr>
                <w:lang w:val="en-AU"/>
              </w:rPr>
              <w:t>10.3.5</w:t>
            </w:r>
          </w:p>
        </w:tc>
        <w:tc>
          <w:tcPr>
            <w:tcW w:w="4798" w:type="dxa"/>
            <w:gridSpan w:val="2"/>
            <w:tcBorders>
              <w:top w:val="single" w:sz="4" w:space="0" w:color="auto"/>
              <w:bottom w:val="single" w:sz="4" w:space="0" w:color="auto"/>
              <w:right w:val="single" w:sz="18" w:space="0" w:color="auto"/>
            </w:tcBorders>
          </w:tcPr>
          <w:p w14:paraId="65880C0F" w14:textId="77777777" w:rsidR="0048145B" w:rsidRDefault="0048145B" w:rsidP="0048145B">
            <w:pPr>
              <w:jc w:val="both"/>
              <w:rPr>
                <w:rFonts w:ascii="Arial" w:hAnsi="Arial" w:cs="Arial"/>
              </w:rPr>
            </w:pPr>
            <w:r>
              <w:rPr>
                <w:rFonts w:ascii="Arial" w:hAnsi="Arial" w:cs="Arial"/>
              </w:rPr>
              <w:t xml:space="preserve">Reference to new case of </w:t>
            </w:r>
            <w:r w:rsidRPr="00FA1A48">
              <w:rPr>
                <w:rFonts w:ascii="Arial" w:hAnsi="Arial" w:cs="Arial"/>
                <w:i/>
              </w:rPr>
              <w:t>R v DM</w:t>
            </w:r>
            <w:r>
              <w:rPr>
                <w:rFonts w:ascii="Arial" w:hAnsi="Arial" w:cs="Arial"/>
              </w:rPr>
              <w:t xml:space="preserve"> [2007] VSCA 155.</w:t>
            </w:r>
          </w:p>
        </w:tc>
      </w:tr>
      <w:tr w:rsidR="0048145B" w14:paraId="50F00573" w14:textId="77777777" w:rsidTr="006B7637">
        <w:tc>
          <w:tcPr>
            <w:tcW w:w="1219" w:type="dxa"/>
            <w:gridSpan w:val="2"/>
            <w:tcBorders>
              <w:top w:val="single" w:sz="4" w:space="0" w:color="auto"/>
              <w:left w:val="single" w:sz="18" w:space="0" w:color="auto"/>
              <w:bottom w:val="single" w:sz="4" w:space="0" w:color="auto"/>
            </w:tcBorders>
          </w:tcPr>
          <w:p w14:paraId="4AA10D63"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F8B79BD" w14:textId="54BC72B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4CA1B48" w14:textId="77777777" w:rsidR="0048145B" w:rsidRDefault="0048145B" w:rsidP="0048145B">
            <w:pPr>
              <w:jc w:val="center"/>
              <w:rPr>
                <w:lang w:val="en-AU"/>
              </w:rPr>
            </w:pPr>
            <w:r>
              <w:rPr>
                <w:lang w:val="en-AU"/>
              </w:rPr>
              <w:t>10.5</w:t>
            </w:r>
          </w:p>
        </w:tc>
        <w:tc>
          <w:tcPr>
            <w:tcW w:w="4798" w:type="dxa"/>
            <w:gridSpan w:val="2"/>
            <w:tcBorders>
              <w:top w:val="single" w:sz="4" w:space="0" w:color="auto"/>
              <w:bottom w:val="single" w:sz="4" w:space="0" w:color="auto"/>
              <w:right w:val="single" w:sz="18" w:space="0" w:color="auto"/>
            </w:tcBorders>
          </w:tcPr>
          <w:p w14:paraId="188567E9" w14:textId="77777777" w:rsidR="0048145B" w:rsidRDefault="0048145B" w:rsidP="0048145B">
            <w:pPr>
              <w:jc w:val="both"/>
              <w:rPr>
                <w:rFonts w:ascii="Arial" w:hAnsi="Arial" w:cs="Arial"/>
              </w:rPr>
            </w:pPr>
            <w:r>
              <w:rPr>
                <w:rFonts w:ascii="Arial" w:hAnsi="Arial" w:cs="Arial"/>
              </w:rPr>
              <w:t>New section entitled “Effect of therapeutic treatment application/order on criminal proceedings”.  References to ss.251, 258 &amp; 351-354 of the CYFA.</w:t>
            </w:r>
          </w:p>
        </w:tc>
      </w:tr>
      <w:tr w:rsidR="0048145B" w14:paraId="48C65C4A" w14:textId="77777777" w:rsidTr="006B7637">
        <w:tc>
          <w:tcPr>
            <w:tcW w:w="1219" w:type="dxa"/>
            <w:gridSpan w:val="2"/>
            <w:tcBorders>
              <w:top w:val="single" w:sz="4" w:space="0" w:color="auto"/>
              <w:left w:val="single" w:sz="18" w:space="0" w:color="auto"/>
              <w:bottom w:val="single" w:sz="4" w:space="0" w:color="auto"/>
            </w:tcBorders>
          </w:tcPr>
          <w:p w14:paraId="230DE246"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66AE5492" w14:textId="29522A8F"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48EF4745" w14:textId="77777777" w:rsidR="0048145B" w:rsidRDefault="0048145B" w:rsidP="0048145B">
            <w:pPr>
              <w:jc w:val="center"/>
              <w:rPr>
                <w:lang w:val="en-AU"/>
              </w:rPr>
            </w:pPr>
            <w:r>
              <w:rPr>
                <w:lang w:val="en-AU"/>
              </w:rPr>
              <w:t>10.5.1</w:t>
            </w:r>
          </w:p>
        </w:tc>
        <w:tc>
          <w:tcPr>
            <w:tcW w:w="4798" w:type="dxa"/>
            <w:gridSpan w:val="2"/>
            <w:tcBorders>
              <w:top w:val="single" w:sz="4" w:space="0" w:color="auto"/>
              <w:bottom w:val="single" w:sz="4" w:space="0" w:color="auto"/>
              <w:right w:val="single" w:sz="18" w:space="0" w:color="auto"/>
            </w:tcBorders>
          </w:tcPr>
          <w:p w14:paraId="1E8E00EE" w14:textId="77777777" w:rsidR="0048145B" w:rsidRDefault="0048145B" w:rsidP="0048145B">
            <w:pPr>
              <w:jc w:val="both"/>
              <w:rPr>
                <w:rFonts w:ascii="Arial" w:hAnsi="Arial" w:cs="Arial"/>
              </w:rPr>
            </w:pPr>
            <w:r>
              <w:rPr>
                <w:rFonts w:ascii="Arial" w:hAnsi="Arial" w:cs="Arial"/>
              </w:rPr>
              <w:t>New paragraph entitled “Mandatory adjournment”.</w:t>
            </w:r>
          </w:p>
        </w:tc>
      </w:tr>
      <w:tr w:rsidR="0048145B" w14:paraId="6899D624" w14:textId="77777777" w:rsidTr="006B7637">
        <w:tc>
          <w:tcPr>
            <w:tcW w:w="1219" w:type="dxa"/>
            <w:gridSpan w:val="2"/>
            <w:tcBorders>
              <w:top w:val="single" w:sz="4" w:space="0" w:color="auto"/>
              <w:left w:val="single" w:sz="18" w:space="0" w:color="auto"/>
              <w:bottom w:val="single" w:sz="4" w:space="0" w:color="auto"/>
            </w:tcBorders>
          </w:tcPr>
          <w:p w14:paraId="7CCF54B3"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38F164B8" w14:textId="7949EE9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FB1ACE7" w14:textId="77777777" w:rsidR="0048145B" w:rsidRDefault="0048145B" w:rsidP="0048145B">
            <w:pPr>
              <w:jc w:val="center"/>
              <w:rPr>
                <w:lang w:val="en-AU"/>
              </w:rPr>
            </w:pPr>
            <w:r>
              <w:rPr>
                <w:lang w:val="en-AU"/>
              </w:rPr>
              <w:t>10.5.2</w:t>
            </w:r>
          </w:p>
        </w:tc>
        <w:tc>
          <w:tcPr>
            <w:tcW w:w="4798" w:type="dxa"/>
            <w:gridSpan w:val="2"/>
            <w:tcBorders>
              <w:top w:val="single" w:sz="4" w:space="0" w:color="auto"/>
              <w:bottom w:val="single" w:sz="4" w:space="0" w:color="auto"/>
              <w:right w:val="single" w:sz="18" w:space="0" w:color="auto"/>
            </w:tcBorders>
          </w:tcPr>
          <w:p w14:paraId="7E42ED62" w14:textId="77777777" w:rsidR="0048145B" w:rsidRDefault="0048145B" w:rsidP="0048145B">
            <w:pPr>
              <w:jc w:val="both"/>
              <w:rPr>
                <w:rFonts w:ascii="Arial" w:hAnsi="Arial" w:cs="Arial"/>
              </w:rPr>
            </w:pPr>
            <w:r>
              <w:rPr>
                <w:rFonts w:ascii="Arial" w:hAnsi="Arial" w:cs="Arial"/>
              </w:rPr>
              <w:t>New paragraph entitled “Hearing of adjourned case”.</w:t>
            </w:r>
          </w:p>
        </w:tc>
      </w:tr>
      <w:tr w:rsidR="0048145B" w14:paraId="4AF1806E" w14:textId="77777777" w:rsidTr="006B7637">
        <w:tc>
          <w:tcPr>
            <w:tcW w:w="1219" w:type="dxa"/>
            <w:gridSpan w:val="2"/>
            <w:tcBorders>
              <w:top w:val="single" w:sz="4" w:space="0" w:color="auto"/>
              <w:left w:val="single" w:sz="18" w:space="0" w:color="auto"/>
              <w:bottom w:val="single" w:sz="4" w:space="0" w:color="auto"/>
            </w:tcBorders>
          </w:tcPr>
          <w:p w14:paraId="70B9018F" w14:textId="77777777" w:rsidR="0048145B" w:rsidRDefault="0048145B" w:rsidP="0048145B">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47DCD07" w14:textId="4AD83D6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92F459B" w14:textId="77777777" w:rsidR="0048145B" w:rsidRDefault="0048145B" w:rsidP="0048145B">
            <w:pPr>
              <w:jc w:val="center"/>
              <w:rPr>
                <w:lang w:val="en-AU"/>
              </w:rPr>
            </w:pPr>
            <w:r>
              <w:rPr>
                <w:lang w:val="en-AU"/>
              </w:rPr>
              <w:t>10.5.3</w:t>
            </w:r>
          </w:p>
        </w:tc>
        <w:tc>
          <w:tcPr>
            <w:tcW w:w="4798" w:type="dxa"/>
            <w:gridSpan w:val="2"/>
            <w:tcBorders>
              <w:top w:val="single" w:sz="4" w:space="0" w:color="auto"/>
              <w:bottom w:val="single" w:sz="4" w:space="0" w:color="auto"/>
              <w:right w:val="single" w:sz="18" w:space="0" w:color="auto"/>
            </w:tcBorders>
          </w:tcPr>
          <w:p w14:paraId="558E30C3" w14:textId="77777777" w:rsidR="0048145B" w:rsidRDefault="0048145B" w:rsidP="0048145B">
            <w:pPr>
              <w:jc w:val="both"/>
              <w:rPr>
                <w:rFonts w:ascii="Arial" w:hAnsi="Arial" w:cs="Arial"/>
              </w:rPr>
            </w:pPr>
            <w:r>
              <w:rPr>
                <w:rFonts w:ascii="Arial" w:hAnsi="Arial" w:cs="Arial"/>
              </w:rPr>
              <w:t>New paragraph entitled “Privilege against self-incrimination”.</w:t>
            </w:r>
          </w:p>
        </w:tc>
      </w:tr>
      <w:tr w:rsidR="0048145B" w14:paraId="341D5A42" w14:textId="77777777" w:rsidTr="006B7637">
        <w:tc>
          <w:tcPr>
            <w:tcW w:w="1219" w:type="dxa"/>
            <w:gridSpan w:val="2"/>
            <w:tcBorders>
              <w:top w:val="single" w:sz="4" w:space="0" w:color="auto"/>
              <w:left w:val="single" w:sz="18" w:space="0" w:color="auto"/>
              <w:bottom w:val="single" w:sz="4" w:space="0" w:color="auto"/>
            </w:tcBorders>
          </w:tcPr>
          <w:p w14:paraId="2DD8E2C4" w14:textId="77777777" w:rsidR="0048145B" w:rsidRDefault="0048145B" w:rsidP="0048145B">
            <w:pPr>
              <w:rPr>
                <w:lang w:val="en-AU"/>
              </w:rPr>
            </w:pPr>
            <w:smartTag w:uri="urn:schemas-microsoft-com:office:smarttags" w:element="date">
              <w:smartTagPr>
                <w:attr w:name="Month" w:val="7"/>
                <w:attr w:name="Day" w:val="24"/>
                <w:attr w:name="Year" w:val="2007"/>
              </w:smartTagPr>
              <w:r>
                <w:rPr>
                  <w:lang w:val="en-AU"/>
                </w:rPr>
                <w:t>24/07/07</w:t>
              </w:r>
            </w:smartTag>
          </w:p>
        </w:tc>
        <w:tc>
          <w:tcPr>
            <w:tcW w:w="836" w:type="dxa"/>
            <w:tcBorders>
              <w:top w:val="single" w:sz="4" w:space="0" w:color="auto"/>
              <w:bottom w:val="single" w:sz="4" w:space="0" w:color="auto"/>
            </w:tcBorders>
          </w:tcPr>
          <w:p w14:paraId="748034C5" w14:textId="239F806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57552EA" w14:textId="77777777" w:rsidR="0048145B" w:rsidRDefault="0048145B" w:rsidP="0048145B">
            <w:pPr>
              <w:jc w:val="center"/>
              <w:rPr>
                <w:lang w:val="en-AU"/>
              </w:rPr>
            </w:pPr>
            <w:r>
              <w:rPr>
                <w:lang w:val="en-AU"/>
              </w:rPr>
              <w:t>3.5.4</w:t>
            </w:r>
          </w:p>
          <w:p w14:paraId="30FAC3D5" w14:textId="77777777" w:rsidR="0048145B" w:rsidRDefault="0048145B" w:rsidP="0048145B">
            <w:pPr>
              <w:jc w:val="center"/>
              <w:rPr>
                <w:lang w:val="en-AU"/>
              </w:rPr>
            </w:pPr>
            <w:r>
              <w:rPr>
                <w:lang w:val="en-AU"/>
              </w:rPr>
              <w:t>3.5.6</w:t>
            </w:r>
          </w:p>
        </w:tc>
        <w:tc>
          <w:tcPr>
            <w:tcW w:w="4798" w:type="dxa"/>
            <w:gridSpan w:val="2"/>
            <w:tcBorders>
              <w:top w:val="single" w:sz="4" w:space="0" w:color="auto"/>
              <w:bottom w:val="single" w:sz="4" w:space="0" w:color="auto"/>
              <w:right w:val="single" w:sz="18" w:space="0" w:color="auto"/>
            </w:tcBorders>
          </w:tcPr>
          <w:p w14:paraId="1F37A0B7" w14:textId="77777777" w:rsidR="0048145B" w:rsidRDefault="0048145B" w:rsidP="0048145B">
            <w:pPr>
              <w:jc w:val="both"/>
              <w:rPr>
                <w:rFonts w:ascii="Arial" w:hAnsi="Arial" w:cs="Arial"/>
              </w:rPr>
            </w:pPr>
            <w:r>
              <w:rPr>
                <w:rFonts w:ascii="Arial" w:hAnsi="Arial" w:cs="Arial"/>
              </w:rPr>
              <w:t xml:space="preserve">Reference to new case of </w:t>
            </w:r>
            <w:r w:rsidRPr="00D0419F">
              <w:rPr>
                <w:rFonts w:ascii="Arial" w:hAnsi="Arial" w:cs="Arial"/>
                <w:i/>
              </w:rPr>
              <w:t xml:space="preserve">R v </w:t>
            </w:r>
            <w:proofErr w:type="spellStart"/>
            <w:r w:rsidRPr="00D0419F">
              <w:rPr>
                <w:rFonts w:ascii="Arial" w:hAnsi="Arial" w:cs="Arial"/>
                <w:i/>
              </w:rPr>
              <w:t>Libke</w:t>
            </w:r>
            <w:proofErr w:type="spellEnd"/>
            <w:r>
              <w:rPr>
                <w:rFonts w:ascii="Arial" w:hAnsi="Arial" w:cs="Arial"/>
              </w:rPr>
              <w:t xml:space="preserve"> [2007] HCA 30 at [117]-[131] per Heydon J.</w:t>
            </w:r>
          </w:p>
        </w:tc>
      </w:tr>
      <w:tr w:rsidR="0048145B" w14:paraId="0923D323" w14:textId="77777777" w:rsidTr="006B7637">
        <w:tc>
          <w:tcPr>
            <w:tcW w:w="1219" w:type="dxa"/>
            <w:gridSpan w:val="2"/>
            <w:tcBorders>
              <w:top w:val="single" w:sz="4" w:space="0" w:color="auto"/>
              <w:left w:val="single" w:sz="18" w:space="0" w:color="auto"/>
              <w:bottom w:val="single" w:sz="4" w:space="0" w:color="auto"/>
            </w:tcBorders>
          </w:tcPr>
          <w:p w14:paraId="651C5E48" w14:textId="77777777" w:rsidR="0048145B" w:rsidRDefault="0048145B" w:rsidP="0048145B">
            <w:pPr>
              <w:rPr>
                <w:lang w:val="en-AU"/>
              </w:rPr>
            </w:pPr>
            <w:smartTag w:uri="urn:schemas-microsoft-com:office:smarttags" w:element="date">
              <w:smartTagPr>
                <w:attr w:name="Month" w:val="6"/>
                <w:attr w:name="Day" w:val="6"/>
                <w:attr w:name="Year" w:val="2007"/>
              </w:smartTagPr>
              <w:r>
                <w:rPr>
                  <w:lang w:val="en-AU"/>
                </w:rPr>
                <w:t>06/06/07</w:t>
              </w:r>
            </w:smartTag>
          </w:p>
        </w:tc>
        <w:tc>
          <w:tcPr>
            <w:tcW w:w="836" w:type="dxa"/>
            <w:tcBorders>
              <w:top w:val="single" w:sz="4" w:space="0" w:color="auto"/>
              <w:bottom w:val="single" w:sz="4" w:space="0" w:color="auto"/>
            </w:tcBorders>
          </w:tcPr>
          <w:p w14:paraId="0C59D4DD" w14:textId="395462C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D47DA8E" w14:textId="77777777" w:rsidR="0048145B" w:rsidRDefault="0048145B" w:rsidP="0048145B">
            <w:pPr>
              <w:jc w:val="center"/>
              <w:rPr>
                <w:lang w:val="en-AU"/>
              </w:rPr>
            </w:pPr>
            <w:r>
              <w:rPr>
                <w:lang w:val="en-AU"/>
              </w:rPr>
              <w:t>3.5.6</w:t>
            </w:r>
          </w:p>
        </w:tc>
        <w:tc>
          <w:tcPr>
            <w:tcW w:w="4798" w:type="dxa"/>
            <w:gridSpan w:val="2"/>
            <w:tcBorders>
              <w:top w:val="single" w:sz="4" w:space="0" w:color="auto"/>
              <w:bottom w:val="single" w:sz="4" w:space="0" w:color="auto"/>
              <w:right w:val="single" w:sz="18" w:space="0" w:color="auto"/>
            </w:tcBorders>
          </w:tcPr>
          <w:p w14:paraId="7898633B" w14:textId="77777777" w:rsidR="0048145B" w:rsidRDefault="0048145B" w:rsidP="0048145B">
            <w:pPr>
              <w:jc w:val="both"/>
              <w:rPr>
                <w:rFonts w:ascii="Arial" w:hAnsi="Arial" w:cs="Arial"/>
              </w:rPr>
            </w:pPr>
            <w:r>
              <w:rPr>
                <w:rFonts w:ascii="Arial" w:hAnsi="Arial" w:cs="Arial"/>
              </w:rPr>
              <w:t>Added reference to the less adversarial trial process in the Family Court of Australia.  Also to a book entitled “</w:t>
            </w:r>
            <w:smartTag w:uri="urn:schemas-microsoft-com:office:smarttags" w:element="address">
              <w:smartTag w:uri="urn:schemas-microsoft-com:office:smarttags" w:element="Street">
                <w:r>
                  <w:rPr>
                    <w:rFonts w:ascii="Arial" w:hAnsi="Arial" w:cs="Arial"/>
                  </w:rPr>
                  <w:t>Finding A Better Way</w:t>
                </w:r>
              </w:smartTag>
            </w:smartTag>
            <w:r>
              <w:rPr>
                <w:rFonts w:ascii="Arial" w:hAnsi="Arial" w:cs="Arial"/>
              </w:rPr>
              <w:t xml:space="preserve">” (Margaret Harrison, Family Court of Australia, April 2007).  References to the cases of </w:t>
            </w:r>
            <w:r w:rsidRPr="003F463D">
              <w:rPr>
                <w:rFonts w:ascii="Arial" w:hAnsi="Arial" w:cs="Arial"/>
                <w:i/>
              </w:rPr>
              <w:t xml:space="preserve">Re Watson; Ex </w:t>
            </w:r>
            <w:proofErr w:type="spellStart"/>
            <w:r w:rsidRPr="003F463D">
              <w:rPr>
                <w:rFonts w:ascii="Arial" w:hAnsi="Arial" w:cs="Arial"/>
                <w:i/>
              </w:rPr>
              <w:t>parte</w:t>
            </w:r>
            <w:proofErr w:type="spellEnd"/>
            <w:r w:rsidRPr="003F463D">
              <w:rPr>
                <w:rFonts w:ascii="Arial" w:hAnsi="Arial" w:cs="Arial"/>
                <w:i/>
              </w:rPr>
              <w:t xml:space="preserve"> Armstrong</w:t>
            </w:r>
            <w:r>
              <w:rPr>
                <w:rFonts w:ascii="Arial" w:hAnsi="Arial" w:cs="Arial"/>
              </w:rPr>
              <w:t xml:space="preserve"> (1976) 136 CLR 248; </w:t>
            </w:r>
            <w:proofErr w:type="spellStart"/>
            <w:r w:rsidRPr="003F463D">
              <w:rPr>
                <w:rFonts w:ascii="Arial" w:hAnsi="Arial" w:cs="Arial"/>
                <w:i/>
              </w:rPr>
              <w:t>Lonard</w:t>
            </w:r>
            <w:proofErr w:type="spellEnd"/>
            <w:r>
              <w:rPr>
                <w:rFonts w:ascii="Arial" w:hAnsi="Arial" w:cs="Arial"/>
              </w:rPr>
              <w:t xml:space="preserve"> (1976) FLC 90-098; </w:t>
            </w:r>
            <w:r w:rsidRPr="003F463D">
              <w:rPr>
                <w:rFonts w:ascii="Arial" w:hAnsi="Arial" w:cs="Arial"/>
                <w:i/>
              </w:rPr>
              <w:t>Wood v Wood</w:t>
            </w:r>
            <w:r>
              <w:rPr>
                <w:rFonts w:ascii="Arial" w:hAnsi="Arial" w:cs="Arial"/>
              </w:rPr>
              <w:t xml:space="preserve"> (1976) FLC 90-098; Re JRL; Ex </w:t>
            </w:r>
            <w:proofErr w:type="spellStart"/>
            <w:r>
              <w:rPr>
                <w:rFonts w:ascii="Arial" w:hAnsi="Arial" w:cs="Arial"/>
              </w:rPr>
              <w:t>parte</w:t>
            </w:r>
            <w:proofErr w:type="spellEnd"/>
            <w:r>
              <w:rPr>
                <w:rFonts w:ascii="Arial" w:hAnsi="Arial" w:cs="Arial"/>
              </w:rPr>
              <w:t xml:space="preserve"> CJL (1986) 161 CLR 342; </w:t>
            </w:r>
            <w:r w:rsidRPr="00420048">
              <w:rPr>
                <w:rFonts w:ascii="Arial" w:hAnsi="Arial" w:cs="Arial"/>
                <w:i/>
              </w:rPr>
              <w:t>M v M</w:t>
            </w:r>
            <w:r>
              <w:rPr>
                <w:rFonts w:ascii="Arial" w:hAnsi="Arial" w:cs="Arial"/>
              </w:rPr>
              <w:t xml:space="preserve"> (1988) 166 CLR 69 at 76; In </w:t>
            </w:r>
            <w:r w:rsidRPr="00420048">
              <w:rPr>
                <w:rFonts w:ascii="Arial" w:hAnsi="Arial" w:cs="Arial"/>
                <w:i/>
              </w:rPr>
              <w:t>Re P (a child) and the Separate Representative</w:t>
            </w:r>
            <w:r>
              <w:rPr>
                <w:rFonts w:ascii="Arial" w:hAnsi="Arial" w:cs="Arial"/>
              </w:rPr>
              <w:t xml:space="preserve"> (1993) FLC 92-376; </w:t>
            </w:r>
            <w:r w:rsidRPr="00420048">
              <w:rPr>
                <w:rFonts w:ascii="Arial" w:hAnsi="Arial" w:cs="Arial"/>
                <w:i/>
              </w:rPr>
              <w:t>D and Y</w:t>
            </w:r>
            <w:r>
              <w:rPr>
                <w:rFonts w:ascii="Arial" w:hAnsi="Arial" w:cs="Arial"/>
              </w:rPr>
              <w:t xml:space="preserve"> (1995) FLC 92-581; </w:t>
            </w:r>
            <w:r w:rsidRPr="00420048">
              <w:rPr>
                <w:rFonts w:ascii="Arial" w:hAnsi="Arial" w:cs="Arial"/>
                <w:i/>
              </w:rPr>
              <w:t>C and C</w:t>
            </w:r>
            <w:r>
              <w:rPr>
                <w:rFonts w:ascii="Arial" w:hAnsi="Arial" w:cs="Arial"/>
              </w:rPr>
              <w:t xml:space="preserve"> (1996) FLC 92-651; </w:t>
            </w:r>
            <w:r w:rsidRPr="009E3793">
              <w:rPr>
                <w:rFonts w:ascii="Arial" w:hAnsi="Arial" w:cs="Arial"/>
                <w:i/>
              </w:rPr>
              <w:t>U</w:t>
            </w:r>
            <w:r>
              <w:rPr>
                <w:rFonts w:ascii="Arial" w:hAnsi="Arial" w:cs="Arial"/>
                <w:i/>
              </w:rPr>
              <w:t> </w:t>
            </w:r>
            <w:r w:rsidRPr="009E3793">
              <w:rPr>
                <w:rFonts w:ascii="Arial" w:hAnsi="Arial" w:cs="Arial"/>
                <w:i/>
              </w:rPr>
              <w:t>v</w:t>
            </w:r>
            <w:r>
              <w:rPr>
                <w:rFonts w:ascii="Arial" w:hAnsi="Arial" w:cs="Arial"/>
                <w:i/>
              </w:rPr>
              <w:t> </w:t>
            </w:r>
            <w:r w:rsidRPr="009E3793">
              <w:rPr>
                <w:rFonts w:ascii="Arial" w:hAnsi="Arial" w:cs="Arial"/>
                <w:i/>
              </w:rPr>
              <w:t>U</w:t>
            </w:r>
            <w:r>
              <w:rPr>
                <w:rFonts w:ascii="Arial" w:hAnsi="Arial" w:cs="Arial"/>
              </w:rPr>
              <w:t xml:space="preserve"> (2002) 211 CLR 238.  In </w:t>
            </w:r>
            <w:r w:rsidRPr="00420048">
              <w:rPr>
                <w:rFonts w:ascii="Arial" w:hAnsi="Arial" w:cs="Arial"/>
                <w:i/>
              </w:rPr>
              <w:t>Re Lynette</w:t>
            </w:r>
            <w:r>
              <w:rPr>
                <w:rFonts w:ascii="Arial" w:hAnsi="Arial" w:cs="Arial"/>
              </w:rPr>
              <w:t xml:space="preserve"> (1999) FLC 92-863; </w:t>
            </w:r>
            <w:smartTag w:uri="urn:schemas-microsoft-com:office:smarttags" w:element="State">
              <w:r w:rsidRPr="003F463D">
                <w:rPr>
                  <w:rFonts w:ascii="Arial" w:hAnsi="Arial" w:cs="Arial"/>
                  <w:i/>
                </w:rPr>
                <w:t>Northern Territory</w:t>
              </w:r>
            </w:smartTag>
            <w:r w:rsidRPr="003F463D">
              <w:rPr>
                <w:rFonts w:ascii="Arial" w:hAnsi="Arial" w:cs="Arial"/>
                <w:i/>
              </w:rPr>
              <w:t xml:space="preserve"> of </w:t>
            </w:r>
            <w:smartTag w:uri="urn:schemas-microsoft-com:office:smarttags" w:element="country-region">
              <w:smartTag w:uri="urn:schemas-microsoft-com:office:smarttags" w:element="place">
                <w:r w:rsidRPr="003F463D">
                  <w:rPr>
                    <w:rFonts w:ascii="Arial" w:hAnsi="Arial" w:cs="Arial"/>
                    <w:i/>
                  </w:rPr>
                  <w:t>Australia</w:t>
                </w:r>
              </w:smartTag>
            </w:smartTag>
            <w:r w:rsidRPr="003F463D">
              <w:rPr>
                <w:rFonts w:ascii="Arial" w:hAnsi="Arial" w:cs="Arial"/>
                <w:i/>
              </w:rPr>
              <w:t xml:space="preserve"> v GPAO </w:t>
            </w:r>
            <w:r>
              <w:rPr>
                <w:rFonts w:ascii="Arial" w:hAnsi="Arial" w:cs="Arial"/>
              </w:rPr>
              <w:t xml:space="preserve">(1999) 196 CLR 553; </w:t>
            </w:r>
            <w:r w:rsidRPr="003F463D">
              <w:rPr>
                <w:rFonts w:ascii="Arial" w:hAnsi="Arial" w:cs="Arial"/>
                <w:i/>
              </w:rPr>
              <w:t>T and S</w:t>
            </w:r>
            <w:r>
              <w:rPr>
                <w:rFonts w:ascii="Arial" w:hAnsi="Arial" w:cs="Arial"/>
              </w:rPr>
              <w:t xml:space="preserve"> (2001) FLC 93-086.</w:t>
            </w:r>
          </w:p>
        </w:tc>
      </w:tr>
      <w:tr w:rsidR="0048145B" w14:paraId="73A47BA9" w14:textId="77777777" w:rsidTr="006B7637">
        <w:tc>
          <w:tcPr>
            <w:tcW w:w="1219" w:type="dxa"/>
            <w:gridSpan w:val="2"/>
            <w:tcBorders>
              <w:top w:val="single" w:sz="4" w:space="0" w:color="auto"/>
              <w:left w:val="single" w:sz="18" w:space="0" w:color="auto"/>
              <w:bottom w:val="single" w:sz="4" w:space="0" w:color="auto"/>
            </w:tcBorders>
          </w:tcPr>
          <w:p w14:paraId="3E678D34" w14:textId="77777777" w:rsidR="0048145B" w:rsidRDefault="0048145B" w:rsidP="0048145B">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5A0D32B" w14:textId="41AEBEB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5D1D2D8" w14:textId="77777777" w:rsidR="0048145B" w:rsidRDefault="0048145B" w:rsidP="0048145B">
            <w:pPr>
              <w:jc w:val="center"/>
              <w:rPr>
                <w:lang w:val="en-AU"/>
              </w:rPr>
            </w:pPr>
            <w:r>
              <w:rPr>
                <w:lang w:val="en-AU"/>
              </w:rPr>
              <w:t>MANY</w:t>
            </w:r>
          </w:p>
        </w:tc>
        <w:tc>
          <w:tcPr>
            <w:tcW w:w="4798" w:type="dxa"/>
            <w:gridSpan w:val="2"/>
            <w:tcBorders>
              <w:top w:val="single" w:sz="4" w:space="0" w:color="auto"/>
              <w:bottom w:val="single" w:sz="4" w:space="0" w:color="auto"/>
              <w:right w:val="single" w:sz="18" w:space="0" w:color="auto"/>
            </w:tcBorders>
          </w:tcPr>
          <w:p w14:paraId="7D92611C" w14:textId="77777777" w:rsidR="0048145B" w:rsidRDefault="0048145B" w:rsidP="0048145B">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of significant consequential changes have been made to the commentary in many sections.</w:t>
            </w:r>
          </w:p>
        </w:tc>
      </w:tr>
      <w:tr w:rsidR="0048145B" w14:paraId="2D11951C" w14:textId="77777777" w:rsidTr="006B7637">
        <w:tc>
          <w:tcPr>
            <w:tcW w:w="1219" w:type="dxa"/>
            <w:gridSpan w:val="2"/>
            <w:tcBorders>
              <w:top w:val="single" w:sz="4" w:space="0" w:color="auto"/>
              <w:left w:val="single" w:sz="18" w:space="0" w:color="auto"/>
              <w:bottom w:val="single" w:sz="4" w:space="0" w:color="auto"/>
            </w:tcBorders>
          </w:tcPr>
          <w:p w14:paraId="0828F26B" w14:textId="77777777" w:rsidR="0048145B" w:rsidRDefault="0048145B" w:rsidP="0048145B">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5E89544" w14:textId="62E6D3F5"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6B3137D" w14:textId="77777777" w:rsidR="0048145B" w:rsidRDefault="0048145B" w:rsidP="0048145B">
            <w:pPr>
              <w:jc w:val="center"/>
              <w:rPr>
                <w:lang w:val="en-AU"/>
              </w:rPr>
            </w:pPr>
            <w:r>
              <w:rPr>
                <w:lang w:val="en-AU"/>
              </w:rPr>
              <w:t>4.1.3</w:t>
            </w:r>
          </w:p>
        </w:tc>
        <w:tc>
          <w:tcPr>
            <w:tcW w:w="4798" w:type="dxa"/>
            <w:gridSpan w:val="2"/>
            <w:tcBorders>
              <w:top w:val="single" w:sz="4" w:space="0" w:color="auto"/>
              <w:bottom w:val="single" w:sz="4" w:space="0" w:color="auto"/>
              <w:right w:val="single" w:sz="18" w:space="0" w:color="auto"/>
            </w:tcBorders>
          </w:tcPr>
          <w:p w14:paraId="7EFF8EAE" w14:textId="77777777" w:rsidR="0048145B" w:rsidRDefault="0048145B" w:rsidP="0048145B">
            <w:pPr>
              <w:jc w:val="both"/>
              <w:rPr>
                <w:rFonts w:ascii="Arial" w:hAnsi="Arial" w:cs="Arial"/>
              </w:rPr>
            </w:pPr>
            <w:r>
              <w:rPr>
                <w:rFonts w:ascii="Arial" w:hAnsi="Arial" w:cs="Arial"/>
              </w:rPr>
              <w:t>New paragraph entitled “Principles governing decision-making by the Child Protection Service”.</w:t>
            </w:r>
          </w:p>
        </w:tc>
      </w:tr>
      <w:tr w:rsidR="0048145B" w14:paraId="7AEDB05C" w14:textId="77777777" w:rsidTr="006B7637">
        <w:tc>
          <w:tcPr>
            <w:tcW w:w="1219" w:type="dxa"/>
            <w:gridSpan w:val="2"/>
            <w:tcBorders>
              <w:top w:val="single" w:sz="4" w:space="0" w:color="auto"/>
              <w:left w:val="single" w:sz="18" w:space="0" w:color="auto"/>
              <w:bottom w:val="single" w:sz="4" w:space="0" w:color="auto"/>
            </w:tcBorders>
          </w:tcPr>
          <w:p w14:paraId="16921C3B" w14:textId="77777777" w:rsidR="0048145B" w:rsidRDefault="0048145B" w:rsidP="0048145B">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7E51BABA" w14:textId="5A81F23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07573B9" w14:textId="77777777" w:rsidR="0048145B" w:rsidRDefault="0048145B" w:rsidP="0048145B">
            <w:pPr>
              <w:jc w:val="center"/>
              <w:rPr>
                <w:lang w:val="en-AU"/>
              </w:rPr>
            </w:pPr>
            <w:r>
              <w:rPr>
                <w:lang w:val="en-AU"/>
              </w:rPr>
              <w:t>4.2.2</w:t>
            </w:r>
          </w:p>
        </w:tc>
        <w:tc>
          <w:tcPr>
            <w:tcW w:w="4798" w:type="dxa"/>
            <w:gridSpan w:val="2"/>
            <w:tcBorders>
              <w:top w:val="single" w:sz="4" w:space="0" w:color="auto"/>
              <w:bottom w:val="single" w:sz="4" w:space="0" w:color="auto"/>
              <w:right w:val="single" w:sz="18" w:space="0" w:color="auto"/>
            </w:tcBorders>
          </w:tcPr>
          <w:p w14:paraId="54E54750" w14:textId="77777777" w:rsidR="0048145B" w:rsidRDefault="0048145B" w:rsidP="0048145B">
            <w:pPr>
              <w:jc w:val="both"/>
              <w:rPr>
                <w:rFonts w:ascii="Arial" w:hAnsi="Arial" w:cs="Arial"/>
              </w:rPr>
            </w:pPr>
            <w:r>
              <w:rPr>
                <w:rFonts w:ascii="Arial" w:hAnsi="Arial" w:cs="Arial"/>
              </w:rPr>
              <w:t xml:space="preserve">Major change to the opinion previously expressed by the writer about the jurisdiction of the Children’s Court of Victoria to make orders under various sections of the </w:t>
            </w:r>
            <w:r w:rsidRPr="00CD422A">
              <w:rPr>
                <w:rFonts w:ascii="Arial" w:hAnsi="Arial" w:cs="Arial"/>
                <w:u w:val="single"/>
              </w:rPr>
              <w:t>Family Law Act 1975 (</w:t>
            </w:r>
            <w:proofErr w:type="spellStart"/>
            <w:r w:rsidRPr="00CD422A">
              <w:rPr>
                <w:rFonts w:ascii="Arial" w:hAnsi="Arial" w:cs="Arial"/>
                <w:u w:val="single"/>
              </w:rPr>
              <w:t>Cth</w:t>
            </w:r>
            <w:proofErr w:type="spellEnd"/>
            <w:r w:rsidRPr="00CD422A">
              <w:rPr>
                <w:rFonts w:ascii="Arial" w:hAnsi="Arial" w:cs="Arial"/>
                <w:u w:val="single"/>
              </w:rPr>
              <w:t>)</w:t>
            </w:r>
            <w:r>
              <w:rPr>
                <w:rFonts w:ascii="Arial" w:hAnsi="Arial" w:cs="Arial"/>
              </w:rPr>
              <w:t xml:space="preserve"> [as amended].  References to Memorandum of Advice dated </w:t>
            </w:r>
            <w:smartTag w:uri="urn:schemas-microsoft-com:office:smarttags" w:element="date">
              <w:smartTagPr>
                <w:attr w:name="Month" w:val="7"/>
                <w:attr w:name="Day" w:val="3"/>
                <w:attr w:name="Year" w:val="2006"/>
              </w:smartTagPr>
              <w:r>
                <w:rPr>
                  <w:rFonts w:ascii="Arial" w:hAnsi="Arial" w:cs="Arial"/>
                </w:rPr>
                <w:t>03/07/2006</w:t>
              </w:r>
            </w:smartTag>
            <w:r>
              <w:rPr>
                <w:rFonts w:ascii="Arial" w:hAnsi="Arial" w:cs="Arial"/>
              </w:rPr>
              <w:t xml:space="preserve"> provided to the Department of Justice by senior counsel on this issue are referred to and discussed.</w:t>
            </w:r>
          </w:p>
        </w:tc>
      </w:tr>
      <w:tr w:rsidR="0048145B" w14:paraId="78A73D01" w14:textId="77777777" w:rsidTr="006B7637">
        <w:tc>
          <w:tcPr>
            <w:tcW w:w="1219" w:type="dxa"/>
            <w:gridSpan w:val="2"/>
            <w:tcBorders>
              <w:top w:val="single" w:sz="4" w:space="0" w:color="auto"/>
              <w:left w:val="single" w:sz="18" w:space="0" w:color="auto"/>
              <w:bottom w:val="single" w:sz="4" w:space="0" w:color="auto"/>
            </w:tcBorders>
          </w:tcPr>
          <w:p w14:paraId="0B93B3A2" w14:textId="77777777" w:rsidR="0048145B" w:rsidRDefault="0048145B" w:rsidP="0048145B">
            <w:pPr>
              <w:rPr>
                <w:lang w:val="en-AU"/>
              </w:rPr>
            </w:pPr>
            <w:smartTag w:uri="urn:schemas-microsoft-com:office:smarttags" w:element="date">
              <w:smartTagPr>
                <w:attr w:name="Month" w:val="4"/>
                <w:attr w:name="Day" w:val="30"/>
                <w:attr w:name="Year" w:val="2007"/>
              </w:smartTagPr>
              <w:r>
                <w:rPr>
                  <w:lang w:val="en-AU"/>
                </w:rPr>
                <w:lastRenderedPageBreak/>
                <w:t>30/04/07</w:t>
              </w:r>
            </w:smartTag>
          </w:p>
        </w:tc>
        <w:tc>
          <w:tcPr>
            <w:tcW w:w="836" w:type="dxa"/>
            <w:tcBorders>
              <w:top w:val="single" w:sz="4" w:space="0" w:color="auto"/>
              <w:bottom w:val="single" w:sz="4" w:space="0" w:color="auto"/>
            </w:tcBorders>
          </w:tcPr>
          <w:p w14:paraId="3C5F0B38" w14:textId="41D6EC0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53E341E" w14:textId="77777777" w:rsidR="0048145B" w:rsidRDefault="0048145B" w:rsidP="0048145B">
            <w:pPr>
              <w:jc w:val="center"/>
              <w:rPr>
                <w:lang w:val="en-AU"/>
              </w:rPr>
            </w:pPr>
            <w:r>
              <w:rPr>
                <w:lang w:val="en-AU"/>
              </w:rPr>
              <w:t>4.5.4</w:t>
            </w:r>
          </w:p>
        </w:tc>
        <w:tc>
          <w:tcPr>
            <w:tcW w:w="4798" w:type="dxa"/>
            <w:gridSpan w:val="2"/>
            <w:tcBorders>
              <w:top w:val="single" w:sz="4" w:space="0" w:color="auto"/>
              <w:bottom w:val="single" w:sz="4" w:space="0" w:color="auto"/>
              <w:right w:val="single" w:sz="18" w:space="0" w:color="auto"/>
            </w:tcBorders>
          </w:tcPr>
          <w:p w14:paraId="5E623565" w14:textId="77777777" w:rsidR="0048145B" w:rsidRDefault="0048145B" w:rsidP="0048145B">
            <w:pPr>
              <w:jc w:val="both"/>
              <w:rPr>
                <w:rFonts w:ascii="Arial" w:hAnsi="Arial" w:cs="Arial"/>
              </w:rPr>
            </w:pPr>
            <w:r>
              <w:rPr>
                <w:rFonts w:ascii="Arial" w:hAnsi="Arial" w:cs="Arial"/>
              </w:rPr>
              <w:t xml:space="preserve">Changes to the terminology used in the Family Law Act since </w:t>
            </w:r>
            <w:smartTag w:uri="urn:schemas-microsoft-com:office:smarttags" w:element="date">
              <w:smartTagPr>
                <w:attr w:name="Month" w:val="5"/>
                <w:attr w:name="Day" w:val="22"/>
                <w:attr w:name="Year" w:val="2006"/>
              </w:smartTagPr>
              <w:r>
                <w:rPr>
                  <w:rFonts w:ascii="Arial" w:hAnsi="Arial" w:cs="Arial"/>
                </w:rPr>
                <w:t>22/05/2006</w:t>
              </w:r>
            </w:smartTag>
            <w:r>
              <w:rPr>
                <w:rFonts w:ascii="Arial" w:hAnsi="Arial" w:cs="Arial"/>
              </w:rPr>
              <w:t xml:space="preserve"> consequent upon Act No.46 of 2006 are added.</w:t>
            </w:r>
          </w:p>
        </w:tc>
      </w:tr>
      <w:tr w:rsidR="0048145B" w14:paraId="445047C5" w14:textId="77777777" w:rsidTr="006B7637">
        <w:tc>
          <w:tcPr>
            <w:tcW w:w="1219" w:type="dxa"/>
            <w:gridSpan w:val="2"/>
            <w:tcBorders>
              <w:top w:val="single" w:sz="4" w:space="0" w:color="auto"/>
              <w:left w:val="single" w:sz="18" w:space="0" w:color="auto"/>
              <w:bottom w:val="single" w:sz="4" w:space="0" w:color="auto"/>
            </w:tcBorders>
          </w:tcPr>
          <w:p w14:paraId="42DC3CFC" w14:textId="77777777" w:rsidR="0048145B" w:rsidRDefault="0048145B" w:rsidP="0048145B">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161C5F80" w14:textId="7E2B46CE"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9885DB5" w14:textId="77777777" w:rsidR="0048145B" w:rsidRDefault="0048145B" w:rsidP="0048145B">
            <w:pPr>
              <w:jc w:val="center"/>
              <w:rPr>
                <w:lang w:val="en-AU"/>
              </w:rPr>
            </w:pPr>
            <w:r>
              <w:rPr>
                <w:lang w:val="en-AU"/>
              </w:rPr>
              <w:t>4.6</w:t>
            </w:r>
          </w:p>
        </w:tc>
        <w:tc>
          <w:tcPr>
            <w:tcW w:w="4798" w:type="dxa"/>
            <w:gridSpan w:val="2"/>
            <w:tcBorders>
              <w:top w:val="single" w:sz="4" w:space="0" w:color="auto"/>
              <w:bottom w:val="single" w:sz="4" w:space="0" w:color="auto"/>
              <w:right w:val="single" w:sz="18" w:space="0" w:color="auto"/>
            </w:tcBorders>
          </w:tcPr>
          <w:p w14:paraId="5F7FC909" w14:textId="77777777" w:rsidR="0048145B" w:rsidRDefault="0048145B" w:rsidP="0048145B">
            <w:pPr>
              <w:jc w:val="both"/>
              <w:rPr>
                <w:rFonts w:ascii="Arial" w:hAnsi="Arial" w:cs="Arial"/>
              </w:rPr>
            </w:pPr>
            <w:r>
              <w:rPr>
                <w:rFonts w:ascii="Arial" w:hAnsi="Arial" w:cs="Arial"/>
              </w:rPr>
              <w:t>Section retitled “Protective Intervention Reports [previously termed “Notifications”].</w:t>
            </w:r>
          </w:p>
        </w:tc>
      </w:tr>
      <w:tr w:rsidR="0048145B" w14:paraId="5F59165F" w14:textId="77777777" w:rsidTr="006B7637">
        <w:tc>
          <w:tcPr>
            <w:tcW w:w="1219" w:type="dxa"/>
            <w:gridSpan w:val="2"/>
            <w:tcBorders>
              <w:top w:val="single" w:sz="4" w:space="0" w:color="auto"/>
              <w:left w:val="single" w:sz="18" w:space="0" w:color="auto"/>
              <w:bottom w:val="single" w:sz="4" w:space="0" w:color="auto"/>
            </w:tcBorders>
          </w:tcPr>
          <w:p w14:paraId="56DE20D0" w14:textId="77777777" w:rsidR="0048145B" w:rsidRDefault="0048145B" w:rsidP="0048145B">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29DBA02" w14:textId="37DD601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7F5AE87" w14:textId="77777777" w:rsidR="0048145B" w:rsidRDefault="0048145B" w:rsidP="0048145B">
            <w:pPr>
              <w:jc w:val="center"/>
              <w:rPr>
                <w:lang w:val="en-AU"/>
              </w:rPr>
            </w:pPr>
            <w:r>
              <w:rPr>
                <w:lang w:val="en-AU"/>
              </w:rPr>
              <w:t>4.6.3</w:t>
            </w:r>
          </w:p>
        </w:tc>
        <w:tc>
          <w:tcPr>
            <w:tcW w:w="4798" w:type="dxa"/>
            <w:gridSpan w:val="2"/>
            <w:tcBorders>
              <w:top w:val="single" w:sz="4" w:space="0" w:color="auto"/>
              <w:bottom w:val="single" w:sz="4" w:space="0" w:color="auto"/>
              <w:right w:val="single" w:sz="18" w:space="0" w:color="auto"/>
            </w:tcBorders>
          </w:tcPr>
          <w:p w14:paraId="473535AD" w14:textId="77777777" w:rsidR="0048145B" w:rsidRDefault="0048145B" w:rsidP="0048145B">
            <w:pPr>
              <w:jc w:val="both"/>
              <w:rPr>
                <w:rFonts w:ascii="Arial" w:hAnsi="Arial" w:cs="Arial"/>
              </w:rPr>
            </w:pPr>
            <w:r>
              <w:rPr>
                <w:rFonts w:ascii="Arial" w:hAnsi="Arial" w:cs="Arial"/>
              </w:rPr>
              <w:t>New paragraph entitled “Australian rate of reports of alleged child abuse”.</w:t>
            </w:r>
          </w:p>
        </w:tc>
      </w:tr>
      <w:tr w:rsidR="0048145B" w14:paraId="4A9EF67F" w14:textId="77777777" w:rsidTr="006B7637">
        <w:tc>
          <w:tcPr>
            <w:tcW w:w="1219" w:type="dxa"/>
            <w:gridSpan w:val="2"/>
            <w:tcBorders>
              <w:top w:val="single" w:sz="4" w:space="0" w:color="auto"/>
              <w:left w:val="single" w:sz="18" w:space="0" w:color="auto"/>
              <w:bottom w:val="single" w:sz="4" w:space="0" w:color="auto"/>
            </w:tcBorders>
          </w:tcPr>
          <w:p w14:paraId="77BC2342" w14:textId="77777777" w:rsidR="0048145B" w:rsidRDefault="0048145B" w:rsidP="0048145B">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07A198A3" w14:textId="6036549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D6949DA" w14:textId="77777777" w:rsidR="0048145B" w:rsidRDefault="0048145B" w:rsidP="0048145B">
            <w:pPr>
              <w:jc w:val="center"/>
              <w:rPr>
                <w:lang w:val="en-AU"/>
              </w:rPr>
            </w:pPr>
            <w:r>
              <w:rPr>
                <w:lang w:val="en-AU"/>
              </w:rPr>
              <w:t>4.7.2</w:t>
            </w:r>
          </w:p>
        </w:tc>
        <w:tc>
          <w:tcPr>
            <w:tcW w:w="4798" w:type="dxa"/>
            <w:gridSpan w:val="2"/>
            <w:tcBorders>
              <w:top w:val="single" w:sz="4" w:space="0" w:color="auto"/>
              <w:bottom w:val="single" w:sz="4" w:space="0" w:color="auto"/>
              <w:right w:val="single" w:sz="18" w:space="0" w:color="auto"/>
            </w:tcBorders>
          </w:tcPr>
          <w:p w14:paraId="2B432995" w14:textId="77777777" w:rsidR="0048145B" w:rsidRDefault="0048145B" w:rsidP="0048145B">
            <w:pPr>
              <w:jc w:val="both"/>
              <w:rPr>
                <w:rFonts w:ascii="Arial" w:hAnsi="Arial" w:cs="Arial"/>
              </w:rPr>
            </w:pPr>
            <w:r>
              <w:rPr>
                <w:rFonts w:ascii="Arial" w:hAnsi="Arial" w:cs="Arial"/>
              </w:rPr>
              <w:t>Paragraph retitled “Representation of child not mature enough to give instructions”.</w:t>
            </w:r>
          </w:p>
        </w:tc>
      </w:tr>
      <w:tr w:rsidR="0048145B" w14:paraId="2953543A" w14:textId="77777777" w:rsidTr="006B7637">
        <w:tc>
          <w:tcPr>
            <w:tcW w:w="1219" w:type="dxa"/>
            <w:gridSpan w:val="2"/>
            <w:tcBorders>
              <w:top w:val="single" w:sz="4" w:space="0" w:color="auto"/>
              <w:left w:val="single" w:sz="18" w:space="0" w:color="auto"/>
              <w:bottom w:val="single" w:sz="4" w:space="0" w:color="auto"/>
            </w:tcBorders>
          </w:tcPr>
          <w:p w14:paraId="4F6336E9" w14:textId="77777777" w:rsidR="0048145B" w:rsidRDefault="0048145B" w:rsidP="0048145B">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C3E5B24" w14:textId="3C2F8E5A"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F3B4D64" w14:textId="77777777" w:rsidR="0048145B" w:rsidRDefault="0048145B" w:rsidP="0048145B">
            <w:pPr>
              <w:jc w:val="center"/>
              <w:rPr>
                <w:lang w:val="en-AU"/>
              </w:rPr>
            </w:pPr>
            <w:r>
              <w:rPr>
                <w:lang w:val="en-AU"/>
              </w:rPr>
              <w:t>4.10</w:t>
            </w:r>
          </w:p>
        </w:tc>
        <w:tc>
          <w:tcPr>
            <w:tcW w:w="4798" w:type="dxa"/>
            <w:gridSpan w:val="2"/>
            <w:tcBorders>
              <w:top w:val="single" w:sz="4" w:space="0" w:color="auto"/>
              <w:bottom w:val="single" w:sz="4" w:space="0" w:color="auto"/>
              <w:right w:val="single" w:sz="18" w:space="0" w:color="auto"/>
            </w:tcBorders>
          </w:tcPr>
          <w:p w14:paraId="5114E2F3" w14:textId="77777777" w:rsidR="0048145B" w:rsidRDefault="0048145B" w:rsidP="0048145B">
            <w:pPr>
              <w:jc w:val="both"/>
              <w:rPr>
                <w:rFonts w:ascii="Arial" w:hAnsi="Arial" w:cs="Arial"/>
              </w:rPr>
            </w:pPr>
            <w:r>
              <w:rPr>
                <w:rFonts w:ascii="Arial" w:hAnsi="Arial" w:cs="Arial"/>
              </w:rPr>
              <w:t>Note added that ss.217-227 of the CYFA are not yet in operation and pre-hearing conferences remain regulated by the CYPA despite its repeal.</w:t>
            </w:r>
          </w:p>
        </w:tc>
      </w:tr>
      <w:tr w:rsidR="0048145B" w14:paraId="08980906" w14:textId="77777777" w:rsidTr="006B7637">
        <w:tc>
          <w:tcPr>
            <w:tcW w:w="1219" w:type="dxa"/>
            <w:gridSpan w:val="2"/>
            <w:tcBorders>
              <w:top w:val="single" w:sz="4" w:space="0" w:color="auto"/>
              <w:left w:val="single" w:sz="18" w:space="0" w:color="auto"/>
              <w:bottom w:val="single" w:sz="4" w:space="0" w:color="auto"/>
            </w:tcBorders>
          </w:tcPr>
          <w:p w14:paraId="7CD307A3" w14:textId="77777777" w:rsidR="0048145B" w:rsidRDefault="0048145B" w:rsidP="0048145B">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46D8FEDC" w14:textId="286FDA4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DB62780" w14:textId="77777777" w:rsidR="0048145B" w:rsidRDefault="0048145B" w:rsidP="0048145B">
            <w:pPr>
              <w:jc w:val="center"/>
              <w:rPr>
                <w:lang w:val="en-AU"/>
              </w:rPr>
            </w:pPr>
            <w:r>
              <w:rPr>
                <w:lang w:val="en-AU"/>
              </w:rPr>
              <w:t>4.11.2</w:t>
            </w:r>
          </w:p>
        </w:tc>
        <w:tc>
          <w:tcPr>
            <w:tcW w:w="4798" w:type="dxa"/>
            <w:gridSpan w:val="2"/>
            <w:tcBorders>
              <w:top w:val="single" w:sz="4" w:space="0" w:color="auto"/>
              <w:bottom w:val="single" w:sz="4" w:space="0" w:color="auto"/>
              <w:right w:val="single" w:sz="18" w:space="0" w:color="auto"/>
            </w:tcBorders>
          </w:tcPr>
          <w:p w14:paraId="20160A5B" w14:textId="77777777" w:rsidR="0048145B" w:rsidRDefault="0048145B" w:rsidP="0048145B">
            <w:pPr>
              <w:jc w:val="both"/>
              <w:rPr>
                <w:rFonts w:ascii="Arial" w:hAnsi="Arial" w:cs="Arial"/>
              </w:rPr>
            </w:pPr>
            <w:r>
              <w:rPr>
                <w:rFonts w:ascii="Arial" w:hAnsi="Arial" w:cs="Arial"/>
              </w:rPr>
              <w:t xml:space="preserve">Changed references to sections of the </w:t>
            </w:r>
            <w:r w:rsidRPr="00CD422A">
              <w:rPr>
                <w:rFonts w:ascii="Arial" w:hAnsi="Arial" w:cs="Arial"/>
                <w:u w:val="single"/>
              </w:rPr>
              <w:t>Family Law Act 1975 (</w:t>
            </w:r>
            <w:proofErr w:type="spellStart"/>
            <w:r w:rsidRPr="00CD422A">
              <w:rPr>
                <w:rFonts w:ascii="Arial" w:hAnsi="Arial" w:cs="Arial"/>
                <w:u w:val="single"/>
              </w:rPr>
              <w:t>Cth</w:t>
            </w:r>
            <w:proofErr w:type="spellEnd"/>
            <w:r w:rsidRPr="00CD422A">
              <w:rPr>
                <w:rFonts w:ascii="Arial" w:hAnsi="Arial" w:cs="Arial"/>
                <w:u w:val="single"/>
              </w:rPr>
              <w:t>)</w:t>
            </w:r>
            <w:r w:rsidRPr="007058F1">
              <w:rPr>
                <w:rFonts w:ascii="Arial" w:hAnsi="Arial" w:cs="Arial"/>
              </w:rPr>
              <w:t xml:space="preserve"> which</w:t>
            </w:r>
            <w:r>
              <w:rPr>
                <w:rFonts w:ascii="Arial" w:hAnsi="Arial" w:cs="Arial"/>
              </w:rPr>
              <w:t xml:space="preserve"> relate to the responsibilities and obligations of the Family Court to children.</w:t>
            </w:r>
          </w:p>
        </w:tc>
      </w:tr>
      <w:tr w:rsidR="0048145B" w14:paraId="5A912741" w14:textId="77777777" w:rsidTr="006B7637">
        <w:tc>
          <w:tcPr>
            <w:tcW w:w="1219" w:type="dxa"/>
            <w:gridSpan w:val="2"/>
            <w:tcBorders>
              <w:top w:val="single" w:sz="4" w:space="0" w:color="auto"/>
              <w:left w:val="single" w:sz="18" w:space="0" w:color="auto"/>
              <w:bottom w:val="single" w:sz="4" w:space="0" w:color="auto"/>
            </w:tcBorders>
          </w:tcPr>
          <w:p w14:paraId="4B9ED4FD" w14:textId="77777777" w:rsidR="0048145B" w:rsidRDefault="0048145B" w:rsidP="0048145B">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75DD563" w14:textId="0936987E"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5D00AE2" w14:textId="77777777" w:rsidR="0048145B" w:rsidRDefault="0048145B" w:rsidP="0048145B">
            <w:pPr>
              <w:jc w:val="center"/>
              <w:rPr>
                <w:lang w:val="en-AU"/>
              </w:rPr>
            </w:pPr>
            <w:r>
              <w:rPr>
                <w:lang w:val="en-AU"/>
              </w:rPr>
              <w:t>4.14</w:t>
            </w:r>
          </w:p>
        </w:tc>
        <w:tc>
          <w:tcPr>
            <w:tcW w:w="4798" w:type="dxa"/>
            <w:gridSpan w:val="2"/>
            <w:tcBorders>
              <w:top w:val="single" w:sz="4" w:space="0" w:color="auto"/>
              <w:bottom w:val="single" w:sz="4" w:space="0" w:color="auto"/>
              <w:right w:val="single" w:sz="18" w:space="0" w:color="auto"/>
            </w:tcBorders>
          </w:tcPr>
          <w:p w14:paraId="293E6ABA" w14:textId="77777777" w:rsidR="0048145B" w:rsidRDefault="0048145B" w:rsidP="0048145B">
            <w:pPr>
              <w:jc w:val="both"/>
              <w:rPr>
                <w:rFonts w:ascii="Arial" w:hAnsi="Arial" w:cs="Arial"/>
              </w:rPr>
            </w:pPr>
            <w:r>
              <w:rPr>
                <w:rFonts w:ascii="Arial" w:hAnsi="Arial" w:cs="Arial"/>
              </w:rPr>
              <w:t>Added references to papers F24 to F36 included.</w:t>
            </w:r>
          </w:p>
        </w:tc>
      </w:tr>
      <w:tr w:rsidR="0048145B" w14:paraId="3C705A8C" w14:textId="77777777" w:rsidTr="006B7637">
        <w:tc>
          <w:tcPr>
            <w:tcW w:w="1219" w:type="dxa"/>
            <w:gridSpan w:val="2"/>
            <w:tcBorders>
              <w:top w:val="single" w:sz="4" w:space="0" w:color="auto"/>
              <w:left w:val="single" w:sz="18" w:space="0" w:color="auto"/>
              <w:bottom w:val="single" w:sz="4" w:space="0" w:color="auto"/>
            </w:tcBorders>
          </w:tcPr>
          <w:p w14:paraId="0D9BBF9C"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B1272BA" w14:textId="16950F81" w:rsidR="0048145B" w:rsidRDefault="0048145B" w:rsidP="0048145B">
            <w:pPr>
              <w:jc w:val="center"/>
              <w:rPr>
                <w:lang w:val="en-AU"/>
              </w:rPr>
            </w:pPr>
            <w:r>
              <w:rPr>
                <w:lang w:val="en-AU"/>
              </w:rPr>
              <w:t>5</w:t>
            </w:r>
          </w:p>
          <w:p w14:paraId="7DC8261A" w14:textId="77777777" w:rsidR="0048145B" w:rsidRDefault="0048145B" w:rsidP="0048145B">
            <w:pPr>
              <w:jc w:val="center"/>
              <w:rPr>
                <w:lang w:val="en-AU"/>
              </w:rPr>
            </w:pPr>
            <w:r>
              <w:rPr>
                <w:lang w:val="en-AU"/>
              </w:rPr>
              <w:t>6</w:t>
            </w:r>
          </w:p>
          <w:p w14:paraId="026AC02A" w14:textId="77777777" w:rsidR="0048145B" w:rsidRDefault="0048145B" w:rsidP="0048145B">
            <w:pPr>
              <w:jc w:val="center"/>
              <w:rPr>
                <w:lang w:val="en-AU"/>
              </w:rPr>
            </w:pPr>
            <w:r>
              <w:rPr>
                <w:lang w:val="en-AU"/>
              </w:rPr>
              <w:t>11</w:t>
            </w:r>
          </w:p>
          <w:p w14:paraId="545AC387" w14:textId="77777777" w:rsidR="0048145B" w:rsidRDefault="0048145B" w:rsidP="0048145B">
            <w:pPr>
              <w:jc w:val="center"/>
              <w:rPr>
                <w:lang w:val="en-AU"/>
              </w:rPr>
            </w:pPr>
            <w:r>
              <w:rPr>
                <w:lang w:val="en-AU"/>
              </w:rPr>
              <w:t>12</w:t>
            </w:r>
          </w:p>
        </w:tc>
        <w:tc>
          <w:tcPr>
            <w:tcW w:w="1439" w:type="dxa"/>
            <w:tcBorders>
              <w:top w:val="single" w:sz="4" w:space="0" w:color="auto"/>
              <w:bottom w:val="single" w:sz="4" w:space="0" w:color="auto"/>
            </w:tcBorders>
          </w:tcPr>
          <w:p w14:paraId="390BFBB2" w14:textId="77777777" w:rsidR="0048145B" w:rsidRDefault="0048145B" w:rsidP="0048145B">
            <w:pPr>
              <w:jc w:val="center"/>
              <w:rPr>
                <w:lang w:val="en-AU"/>
              </w:rPr>
            </w:pPr>
            <w:r>
              <w:rPr>
                <w:lang w:val="en-AU"/>
              </w:rPr>
              <w:t>MANY</w:t>
            </w:r>
          </w:p>
        </w:tc>
        <w:tc>
          <w:tcPr>
            <w:tcW w:w="4798" w:type="dxa"/>
            <w:gridSpan w:val="2"/>
            <w:tcBorders>
              <w:top w:val="single" w:sz="4" w:space="0" w:color="auto"/>
              <w:bottom w:val="single" w:sz="4" w:space="0" w:color="auto"/>
              <w:right w:val="single" w:sz="18" w:space="0" w:color="auto"/>
            </w:tcBorders>
          </w:tcPr>
          <w:p w14:paraId="1BC3AA7E" w14:textId="77777777" w:rsidR="0048145B" w:rsidRDefault="0048145B" w:rsidP="0048145B">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of significant consequential changes have been made to the commentary in many sections.</w:t>
            </w:r>
          </w:p>
        </w:tc>
      </w:tr>
      <w:tr w:rsidR="0048145B" w14:paraId="50833B23" w14:textId="77777777" w:rsidTr="006B7637">
        <w:tc>
          <w:tcPr>
            <w:tcW w:w="1219" w:type="dxa"/>
            <w:gridSpan w:val="2"/>
            <w:tcBorders>
              <w:top w:val="single" w:sz="4" w:space="0" w:color="auto"/>
              <w:left w:val="single" w:sz="18" w:space="0" w:color="auto"/>
              <w:bottom w:val="single" w:sz="4" w:space="0" w:color="auto"/>
            </w:tcBorders>
          </w:tcPr>
          <w:p w14:paraId="3D4E7E3B"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74D8151" w14:textId="3092589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366B8C6" w14:textId="77777777" w:rsidR="0048145B" w:rsidRDefault="0048145B" w:rsidP="0048145B">
            <w:pPr>
              <w:jc w:val="center"/>
              <w:rPr>
                <w:lang w:val="en-AU"/>
              </w:rPr>
            </w:pPr>
            <w:r>
              <w:rPr>
                <w:lang w:val="en-AU"/>
              </w:rPr>
              <w:t>5.2</w:t>
            </w:r>
          </w:p>
        </w:tc>
        <w:tc>
          <w:tcPr>
            <w:tcW w:w="4798" w:type="dxa"/>
            <w:gridSpan w:val="2"/>
            <w:tcBorders>
              <w:top w:val="single" w:sz="4" w:space="0" w:color="auto"/>
              <w:bottom w:val="single" w:sz="4" w:space="0" w:color="auto"/>
              <w:right w:val="single" w:sz="18" w:space="0" w:color="auto"/>
            </w:tcBorders>
          </w:tcPr>
          <w:p w14:paraId="56CB4E2F" w14:textId="77777777" w:rsidR="0048145B" w:rsidRDefault="0048145B" w:rsidP="0048145B">
            <w:pPr>
              <w:jc w:val="both"/>
              <w:rPr>
                <w:rFonts w:ascii="Arial" w:hAnsi="Arial" w:cs="Arial"/>
              </w:rPr>
            </w:pPr>
            <w:r>
              <w:rPr>
                <w:rFonts w:ascii="Arial" w:hAnsi="Arial" w:cs="Arial"/>
              </w:rPr>
              <w:t xml:space="preserve">Extract from paper entitled </w:t>
            </w:r>
            <w:r w:rsidRPr="0055379B">
              <w:rPr>
                <w:rFonts w:ascii="Arial" w:hAnsi="Arial" w:cs="Arial"/>
                <w:i/>
              </w:rPr>
              <w:t>“Child Abuse and Neglect and the Brain – A Review”</w:t>
            </w:r>
            <w:r>
              <w:rPr>
                <w:rFonts w:ascii="Arial" w:hAnsi="Arial" w:cs="Arial"/>
              </w:rPr>
              <w:t xml:space="preserve"> (2000) by Dr </w:t>
            </w:r>
            <w:proofErr w:type="spellStart"/>
            <w:r>
              <w:rPr>
                <w:rFonts w:ascii="Arial" w:hAnsi="Arial" w:cs="Arial"/>
              </w:rPr>
              <w:t>Danya</w:t>
            </w:r>
            <w:proofErr w:type="spellEnd"/>
            <w:r>
              <w:rPr>
                <w:rFonts w:ascii="Arial" w:hAnsi="Arial" w:cs="Arial"/>
              </w:rPr>
              <w:t xml:space="preserve"> Glaser</w:t>
            </w:r>
          </w:p>
        </w:tc>
      </w:tr>
      <w:tr w:rsidR="0048145B" w14:paraId="145C2082" w14:textId="77777777" w:rsidTr="006B7637">
        <w:tc>
          <w:tcPr>
            <w:tcW w:w="1219" w:type="dxa"/>
            <w:gridSpan w:val="2"/>
            <w:tcBorders>
              <w:top w:val="single" w:sz="4" w:space="0" w:color="auto"/>
              <w:left w:val="single" w:sz="18" w:space="0" w:color="auto"/>
              <w:bottom w:val="single" w:sz="4" w:space="0" w:color="auto"/>
            </w:tcBorders>
          </w:tcPr>
          <w:p w14:paraId="5580944A"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0C5CE46" w14:textId="649A67F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F8722C6" w14:textId="77777777" w:rsidR="0048145B" w:rsidRDefault="0048145B" w:rsidP="0048145B">
            <w:pPr>
              <w:jc w:val="center"/>
              <w:rPr>
                <w:lang w:val="en-AU"/>
              </w:rPr>
            </w:pPr>
            <w:r>
              <w:rPr>
                <w:lang w:val="en-AU"/>
              </w:rPr>
              <w:t>5.4</w:t>
            </w:r>
          </w:p>
        </w:tc>
        <w:tc>
          <w:tcPr>
            <w:tcW w:w="4798" w:type="dxa"/>
            <w:gridSpan w:val="2"/>
            <w:tcBorders>
              <w:top w:val="single" w:sz="4" w:space="0" w:color="auto"/>
              <w:bottom w:val="single" w:sz="4" w:space="0" w:color="auto"/>
              <w:right w:val="single" w:sz="18" w:space="0" w:color="auto"/>
            </w:tcBorders>
          </w:tcPr>
          <w:p w14:paraId="7E4E13D7" w14:textId="77777777" w:rsidR="0048145B" w:rsidRDefault="0048145B" w:rsidP="0048145B">
            <w:pPr>
              <w:jc w:val="both"/>
              <w:rPr>
                <w:rFonts w:ascii="Arial" w:hAnsi="Arial" w:cs="Arial"/>
              </w:rPr>
            </w:pPr>
            <w:r>
              <w:rPr>
                <w:rFonts w:ascii="Arial" w:hAnsi="Arial" w:cs="Arial"/>
              </w:rPr>
              <w:t>New section entitled “Temporary assessment order”.</w:t>
            </w:r>
          </w:p>
        </w:tc>
      </w:tr>
      <w:tr w:rsidR="0048145B" w14:paraId="33FF8C57" w14:textId="77777777" w:rsidTr="006B7637">
        <w:tc>
          <w:tcPr>
            <w:tcW w:w="1219" w:type="dxa"/>
            <w:gridSpan w:val="2"/>
            <w:tcBorders>
              <w:top w:val="single" w:sz="4" w:space="0" w:color="auto"/>
              <w:left w:val="single" w:sz="18" w:space="0" w:color="auto"/>
              <w:bottom w:val="single" w:sz="4" w:space="0" w:color="auto"/>
            </w:tcBorders>
          </w:tcPr>
          <w:p w14:paraId="2D57E961"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0A0F306" w14:textId="200FE6A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997FD47" w14:textId="77777777" w:rsidR="0048145B" w:rsidRDefault="0048145B" w:rsidP="0048145B">
            <w:pPr>
              <w:jc w:val="center"/>
              <w:rPr>
                <w:lang w:val="en-AU"/>
              </w:rPr>
            </w:pPr>
            <w:r>
              <w:rPr>
                <w:lang w:val="en-AU"/>
              </w:rPr>
              <w:t>5.5-</w:t>
            </w:r>
          </w:p>
          <w:p w14:paraId="36DC6D4D" w14:textId="77777777" w:rsidR="0048145B" w:rsidRDefault="0048145B" w:rsidP="0048145B">
            <w:pPr>
              <w:jc w:val="center"/>
              <w:rPr>
                <w:lang w:val="en-AU"/>
              </w:rPr>
            </w:pPr>
            <w:r>
              <w:rPr>
                <w:lang w:val="en-AU"/>
              </w:rPr>
              <w:t>5.31</w:t>
            </w:r>
          </w:p>
        </w:tc>
        <w:tc>
          <w:tcPr>
            <w:tcW w:w="4798" w:type="dxa"/>
            <w:gridSpan w:val="2"/>
            <w:tcBorders>
              <w:top w:val="single" w:sz="4" w:space="0" w:color="auto"/>
              <w:bottom w:val="single" w:sz="4" w:space="0" w:color="auto"/>
              <w:right w:val="single" w:sz="18" w:space="0" w:color="auto"/>
            </w:tcBorders>
          </w:tcPr>
          <w:p w14:paraId="4159FB03" w14:textId="77777777" w:rsidR="0048145B" w:rsidRDefault="0048145B" w:rsidP="0048145B">
            <w:pPr>
              <w:jc w:val="both"/>
              <w:rPr>
                <w:rFonts w:ascii="Arial" w:hAnsi="Arial" w:cs="Arial"/>
              </w:rPr>
            </w:pPr>
            <w:r>
              <w:rPr>
                <w:rFonts w:ascii="Arial" w:hAnsi="Arial" w:cs="Arial"/>
              </w:rPr>
              <w:t>All sections and paragraphs renumbered.</w:t>
            </w:r>
          </w:p>
        </w:tc>
      </w:tr>
      <w:tr w:rsidR="0048145B" w14:paraId="3923B4DA" w14:textId="77777777" w:rsidTr="006B7637">
        <w:tc>
          <w:tcPr>
            <w:tcW w:w="1219" w:type="dxa"/>
            <w:gridSpan w:val="2"/>
            <w:tcBorders>
              <w:top w:val="single" w:sz="4" w:space="0" w:color="auto"/>
              <w:left w:val="single" w:sz="18" w:space="0" w:color="auto"/>
              <w:bottom w:val="single" w:sz="4" w:space="0" w:color="auto"/>
            </w:tcBorders>
          </w:tcPr>
          <w:p w14:paraId="6DB7AECF"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ABA26CC" w14:textId="3A6C925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26F33A8" w14:textId="77777777" w:rsidR="0048145B" w:rsidRDefault="0048145B" w:rsidP="0048145B">
            <w:pPr>
              <w:jc w:val="center"/>
              <w:rPr>
                <w:lang w:val="en-AU"/>
              </w:rPr>
            </w:pPr>
            <w:r>
              <w:rPr>
                <w:lang w:val="en-AU"/>
              </w:rPr>
              <w:t>5.8</w:t>
            </w:r>
          </w:p>
        </w:tc>
        <w:tc>
          <w:tcPr>
            <w:tcW w:w="4798" w:type="dxa"/>
            <w:gridSpan w:val="2"/>
            <w:tcBorders>
              <w:top w:val="single" w:sz="4" w:space="0" w:color="auto"/>
              <w:bottom w:val="single" w:sz="4" w:space="0" w:color="auto"/>
              <w:right w:val="single" w:sz="18" w:space="0" w:color="auto"/>
            </w:tcBorders>
          </w:tcPr>
          <w:p w14:paraId="4F1D7BD0" w14:textId="77777777" w:rsidR="0048145B" w:rsidRDefault="0048145B" w:rsidP="0048145B">
            <w:pPr>
              <w:jc w:val="both"/>
              <w:rPr>
                <w:rFonts w:ascii="Arial" w:hAnsi="Arial" w:cs="Arial"/>
              </w:rPr>
            </w:pPr>
            <w:r>
              <w:rPr>
                <w:rFonts w:ascii="Arial" w:hAnsi="Arial" w:cs="Arial"/>
              </w:rPr>
              <w:t>New section entitled “Applications for therapeutic treatment order &amp; therapeutic treatment (placement) order”.</w:t>
            </w:r>
          </w:p>
        </w:tc>
      </w:tr>
      <w:tr w:rsidR="0048145B" w14:paraId="734D2DDF" w14:textId="77777777" w:rsidTr="006B7637">
        <w:tc>
          <w:tcPr>
            <w:tcW w:w="1219" w:type="dxa"/>
            <w:gridSpan w:val="2"/>
            <w:tcBorders>
              <w:top w:val="single" w:sz="4" w:space="0" w:color="auto"/>
              <w:left w:val="single" w:sz="18" w:space="0" w:color="auto"/>
              <w:bottom w:val="single" w:sz="4" w:space="0" w:color="auto"/>
            </w:tcBorders>
          </w:tcPr>
          <w:p w14:paraId="29DDE451"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08CB817" w14:textId="228FD60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17F1AD3" w14:textId="77777777" w:rsidR="0048145B" w:rsidRDefault="0048145B" w:rsidP="0048145B">
            <w:pPr>
              <w:jc w:val="center"/>
              <w:rPr>
                <w:lang w:val="en-AU"/>
              </w:rPr>
            </w:pPr>
            <w:r>
              <w:rPr>
                <w:lang w:val="en-AU"/>
              </w:rPr>
              <w:t>5.10</w:t>
            </w:r>
          </w:p>
        </w:tc>
        <w:tc>
          <w:tcPr>
            <w:tcW w:w="4798" w:type="dxa"/>
            <w:gridSpan w:val="2"/>
            <w:tcBorders>
              <w:top w:val="single" w:sz="4" w:space="0" w:color="auto"/>
              <w:bottom w:val="single" w:sz="4" w:space="0" w:color="auto"/>
              <w:right w:val="single" w:sz="18" w:space="0" w:color="auto"/>
            </w:tcBorders>
          </w:tcPr>
          <w:p w14:paraId="34351401" w14:textId="77777777" w:rsidR="0048145B" w:rsidRDefault="0048145B" w:rsidP="0048145B">
            <w:pPr>
              <w:jc w:val="both"/>
              <w:rPr>
                <w:rFonts w:ascii="Arial" w:hAnsi="Arial" w:cs="Arial"/>
              </w:rPr>
            </w:pPr>
            <w:r>
              <w:rPr>
                <w:rFonts w:ascii="Arial" w:hAnsi="Arial" w:cs="Arial"/>
              </w:rPr>
              <w:t xml:space="preserve">New section entitled “Decision-making principles for Family Division matters” which contains a great deal of new material deriving from the CYFA as well as some material which had previously been in paragraph 5.18.3 entitled </w:t>
            </w:r>
            <w:r w:rsidRPr="0055379B">
              <w:rPr>
                <w:rFonts w:ascii="Arial" w:hAnsi="Arial" w:cs="Arial"/>
              </w:rPr>
              <w:t>“</w:t>
            </w:r>
            <w:r w:rsidRPr="0055379B">
              <w:rPr>
                <w:rFonts w:ascii="Arial" w:hAnsi="Arial" w:cs="Arial"/>
                <w:bCs/>
              </w:rPr>
              <w:t>Matters to consider in determining protection or IRD applications”.</w:t>
            </w:r>
          </w:p>
        </w:tc>
      </w:tr>
      <w:tr w:rsidR="0048145B" w14:paraId="1091B0CA" w14:textId="77777777" w:rsidTr="006B7637">
        <w:tc>
          <w:tcPr>
            <w:tcW w:w="1219" w:type="dxa"/>
            <w:gridSpan w:val="2"/>
            <w:tcBorders>
              <w:top w:val="single" w:sz="4" w:space="0" w:color="auto"/>
              <w:left w:val="single" w:sz="18" w:space="0" w:color="auto"/>
              <w:bottom w:val="single" w:sz="4" w:space="0" w:color="auto"/>
            </w:tcBorders>
          </w:tcPr>
          <w:p w14:paraId="72E5B719"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1AE3A48" w14:textId="77905673"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3FED444" w14:textId="77777777" w:rsidR="0048145B" w:rsidRDefault="0048145B" w:rsidP="0048145B">
            <w:pPr>
              <w:jc w:val="center"/>
              <w:rPr>
                <w:lang w:val="en-AU"/>
              </w:rPr>
            </w:pPr>
            <w:r>
              <w:rPr>
                <w:lang w:val="en-AU"/>
              </w:rPr>
              <w:t>5.11.11</w:t>
            </w:r>
          </w:p>
        </w:tc>
        <w:tc>
          <w:tcPr>
            <w:tcW w:w="4798" w:type="dxa"/>
            <w:gridSpan w:val="2"/>
            <w:tcBorders>
              <w:top w:val="single" w:sz="4" w:space="0" w:color="auto"/>
              <w:bottom w:val="single" w:sz="4" w:space="0" w:color="auto"/>
              <w:right w:val="single" w:sz="18" w:space="0" w:color="auto"/>
            </w:tcBorders>
          </w:tcPr>
          <w:p w14:paraId="22221523" w14:textId="77777777" w:rsidR="0048145B" w:rsidRDefault="0048145B" w:rsidP="0048145B">
            <w:pPr>
              <w:jc w:val="both"/>
              <w:rPr>
                <w:rFonts w:ascii="Arial" w:hAnsi="Arial" w:cs="Arial"/>
              </w:rPr>
            </w:pPr>
            <w:r>
              <w:rPr>
                <w:rFonts w:ascii="Arial" w:hAnsi="Arial" w:cs="Arial"/>
              </w:rPr>
              <w:t xml:space="preserve">New reference to </w:t>
            </w:r>
            <w:r w:rsidRPr="00EB70F9">
              <w:rPr>
                <w:rFonts w:ascii="Arial" w:hAnsi="Arial" w:cs="Arial"/>
                <w:i/>
              </w:rPr>
              <w:t>DOHS v SM</w:t>
            </w:r>
            <w:r>
              <w:rPr>
                <w:rFonts w:ascii="Arial" w:hAnsi="Arial" w:cs="Arial"/>
              </w:rPr>
              <w:t xml:space="preserve"> [2006] VSC 129 at [4].</w:t>
            </w:r>
          </w:p>
        </w:tc>
      </w:tr>
      <w:tr w:rsidR="0048145B" w14:paraId="4E507169" w14:textId="77777777" w:rsidTr="006B7637">
        <w:tc>
          <w:tcPr>
            <w:tcW w:w="1219" w:type="dxa"/>
            <w:gridSpan w:val="2"/>
            <w:tcBorders>
              <w:top w:val="single" w:sz="4" w:space="0" w:color="auto"/>
              <w:left w:val="single" w:sz="18" w:space="0" w:color="auto"/>
              <w:bottom w:val="single" w:sz="4" w:space="0" w:color="auto"/>
            </w:tcBorders>
          </w:tcPr>
          <w:p w14:paraId="4037FD64"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F00AE29" w14:textId="0C7F325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82623A7" w14:textId="77777777" w:rsidR="0048145B" w:rsidRDefault="0048145B" w:rsidP="0048145B">
            <w:pPr>
              <w:jc w:val="center"/>
              <w:rPr>
                <w:lang w:val="en-AU"/>
              </w:rPr>
            </w:pPr>
            <w:r>
              <w:rPr>
                <w:lang w:val="en-AU"/>
              </w:rPr>
              <w:t>5.12.2</w:t>
            </w:r>
          </w:p>
        </w:tc>
        <w:tc>
          <w:tcPr>
            <w:tcW w:w="4798" w:type="dxa"/>
            <w:gridSpan w:val="2"/>
            <w:tcBorders>
              <w:top w:val="single" w:sz="4" w:space="0" w:color="auto"/>
              <w:bottom w:val="single" w:sz="4" w:space="0" w:color="auto"/>
              <w:right w:val="single" w:sz="18" w:space="0" w:color="auto"/>
            </w:tcBorders>
          </w:tcPr>
          <w:p w14:paraId="0A327F75" w14:textId="77777777" w:rsidR="0048145B" w:rsidRDefault="0048145B" w:rsidP="0048145B">
            <w:pPr>
              <w:jc w:val="both"/>
              <w:rPr>
                <w:rFonts w:ascii="Arial" w:hAnsi="Arial" w:cs="Arial"/>
              </w:rPr>
            </w:pPr>
            <w:r>
              <w:rPr>
                <w:rFonts w:ascii="Arial" w:hAnsi="Arial" w:cs="Arial"/>
              </w:rPr>
              <w:t>The material in this new paragraph has been moved from paragraph 15.18.2 and some changes have been made to it.</w:t>
            </w:r>
          </w:p>
        </w:tc>
      </w:tr>
      <w:tr w:rsidR="0048145B" w14:paraId="2DA8EC41" w14:textId="77777777" w:rsidTr="006B7637">
        <w:tc>
          <w:tcPr>
            <w:tcW w:w="1219" w:type="dxa"/>
            <w:gridSpan w:val="2"/>
            <w:tcBorders>
              <w:top w:val="single" w:sz="4" w:space="0" w:color="auto"/>
              <w:left w:val="single" w:sz="18" w:space="0" w:color="auto"/>
              <w:bottom w:val="single" w:sz="4" w:space="0" w:color="auto"/>
            </w:tcBorders>
          </w:tcPr>
          <w:p w14:paraId="7F1BB50A"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4FD300D" w14:textId="38123F3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0294075" w14:textId="77777777" w:rsidR="0048145B" w:rsidRDefault="0048145B" w:rsidP="0048145B">
            <w:pPr>
              <w:jc w:val="center"/>
              <w:rPr>
                <w:lang w:val="en-AU"/>
              </w:rPr>
            </w:pPr>
            <w:r>
              <w:rPr>
                <w:lang w:val="en-AU"/>
              </w:rPr>
              <w:t>5.12.3</w:t>
            </w:r>
          </w:p>
        </w:tc>
        <w:tc>
          <w:tcPr>
            <w:tcW w:w="4798" w:type="dxa"/>
            <w:gridSpan w:val="2"/>
            <w:tcBorders>
              <w:top w:val="single" w:sz="4" w:space="0" w:color="auto"/>
              <w:bottom w:val="single" w:sz="4" w:space="0" w:color="auto"/>
              <w:right w:val="single" w:sz="18" w:space="0" w:color="auto"/>
            </w:tcBorders>
          </w:tcPr>
          <w:p w14:paraId="299AAB43" w14:textId="77777777" w:rsidR="0048145B" w:rsidRDefault="0048145B" w:rsidP="0048145B">
            <w:pPr>
              <w:jc w:val="both"/>
              <w:rPr>
                <w:rFonts w:ascii="Arial" w:hAnsi="Arial" w:cs="Arial"/>
              </w:rPr>
            </w:pPr>
            <w:r>
              <w:rPr>
                <w:rFonts w:ascii="Arial" w:hAnsi="Arial" w:cs="Arial"/>
              </w:rPr>
              <w:t>This new paragraph entitled “Matters to be considered in determining Family Division applications generally” was previously paragraph 5.18.3.  Most of the material in para. 5.18.3 has been moved to section 5.10 and the rest has been placed, with some changes, in paragraph 5.12.3.</w:t>
            </w:r>
          </w:p>
        </w:tc>
      </w:tr>
      <w:tr w:rsidR="0048145B" w14:paraId="0E3774F7" w14:textId="77777777" w:rsidTr="006B7637">
        <w:tc>
          <w:tcPr>
            <w:tcW w:w="1219" w:type="dxa"/>
            <w:gridSpan w:val="2"/>
            <w:tcBorders>
              <w:top w:val="single" w:sz="4" w:space="0" w:color="auto"/>
              <w:left w:val="single" w:sz="18" w:space="0" w:color="auto"/>
              <w:bottom w:val="single" w:sz="4" w:space="0" w:color="auto"/>
            </w:tcBorders>
          </w:tcPr>
          <w:p w14:paraId="447C34F5"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C086F72" w14:textId="6D840CAF"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AA85D74" w14:textId="77777777" w:rsidR="0048145B" w:rsidRDefault="0048145B" w:rsidP="0048145B">
            <w:pPr>
              <w:jc w:val="center"/>
              <w:rPr>
                <w:lang w:val="en-AU"/>
              </w:rPr>
            </w:pPr>
            <w:r>
              <w:rPr>
                <w:lang w:val="en-AU"/>
              </w:rPr>
              <w:t>5.13</w:t>
            </w:r>
          </w:p>
        </w:tc>
        <w:tc>
          <w:tcPr>
            <w:tcW w:w="4798" w:type="dxa"/>
            <w:gridSpan w:val="2"/>
            <w:tcBorders>
              <w:top w:val="single" w:sz="4" w:space="0" w:color="auto"/>
              <w:bottom w:val="single" w:sz="4" w:space="0" w:color="auto"/>
              <w:right w:val="single" w:sz="18" w:space="0" w:color="auto"/>
            </w:tcBorders>
          </w:tcPr>
          <w:p w14:paraId="4815FA7D" w14:textId="77777777" w:rsidR="0048145B" w:rsidRDefault="0048145B" w:rsidP="0048145B">
            <w:pPr>
              <w:jc w:val="both"/>
              <w:rPr>
                <w:rFonts w:ascii="Arial" w:hAnsi="Arial" w:cs="Arial"/>
              </w:rPr>
            </w:pPr>
            <w:r>
              <w:rPr>
                <w:rFonts w:ascii="Arial" w:hAnsi="Arial" w:cs="Arial"/>
              </w:rPr>
              <w:t>Interim protection order statistics added to the protection orders statistics.</w:t>
            </w:r>
          </w:p>
        </w:tc>
      </w:tr>
      <w:tr w:rsidR="0048145B" w14:paraId="66CC6D50" w14:textId="77777777" w:rsidTr="006B7637">
        <w:tc>
          <w:tcPr>
            <w:tcW w:w="1219" w:type="dxa"/>
            <w:gridSpan w:val="2"/>
            <w:tcBorders>
              <w:top w:val="single" w:sz="4" w:space="0" w:color="auto"/>
              <w:left w:val="single" w:sz="18" w:space="0" w:color="auto"/>
              <w:bottom w:val="single" w:sz="4" w:space="0" w:color="auto"/>
            </w:tcBorders>
          </w:tcPr>
          <w:p w14:paraId="008EDC42"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3A4901F" w14:textId="3516EB5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B3994F5" w14:textId="77777777" w:rsidR="0048145B" w:rsidRDefault="0048145B" w:rsidP="0048145B">
            <w:pPr>
              <w:jc w:val="center"/>
              <w:rPr>
                <w:lang w:val="en-AU"/>
              </w:rPr>
            </w:pPr>
            <w:r>
              <w:rPr>
                <w:lang w:val="en-AU"/>
              </w:rPr>
              <w:t>5.19</w:t>
            </w:r>
          </w:p>
        </w:tc>
        <w:tc>
          <w:tcPr>
            <w:tcW w:w="4798" w:type="dxa"/>
            <w:gridSpan w:val="2"/>
            <w:tcBorders>
              <w:top w:val="single" w:sz="4" w:space="0" w:color="auto"/>
              <w:bottom w:val="single" w:sz="4" w:space="0" w:color="auto"/>
              <w:right w:val="single" w:sz="18" w:space="0" w:color="auto"/>
            </w:tcBorders>
          </w:tcPr>
          <w:p w14:paraId="4B1459F8" w14:textId="77777777" w:rsidR="0048145B" w:rsidRDefault="0048145B" w:rsidP="0048145B">
            <w:pPr>
              <w:jc w:val="both"/>
              <w:rPr>
                <w:rFonts w:ascii="Arial" w:hAnsi="Arial" w:cs="Arial"/>
              </w:rPr>
            </w:pPr>
            <w:r>
              <w:rPr>
                <w:rFonts w:ascii="Arial" w:hAnsi="Arial" w:cs="Arial"/>
              </w:rPr>
              <w:t>New section entitled “Long term guardianship to secretary order”.</w:t>
            </w:r>
          </w:p>
        </w:tc>
      </w:tr>
      <w:tr w:rsidR="0048145B" w14:paraId="27F2E4E5" w14:textId="77777777" w:rsidTr="006B7637">
        <w:tc>
          <w:tcPr>
            <w:tcW w:w="1219" w:type="dxa"/>
            <w:gridSpan w:val="2"/>
            <w:tcBorders>
              <w:top w:val="single" w:sz="4" w:space="0" w:color="auto"/>
              <w:left w:val="single" w:sz="18" w:space="0" w:color="auto"/>
              <w:bottom w:val="single" w:sz="4" w:space="0" w:color="auto"/>
            </w:tcBorders>
          </w:tcPr>
          <w:p w14:paraId="4B8A7752"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A1055CA" w14:textId="1DC82E3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FB7E76B" w14:textId="77777777" w:rsidR="0048145B" w:rsidRDefault="0048145B" w:rsidP="0048145B">
            <w:pPr>
              <w:jc w:val="center"/>
              <w:rPr>
                <w:lang w:val="en-AU"/>
              </w:rPr>
            </w:pPr>
            <w:r>
              <w:rPr>
                <w:lang w:val="en-AU"/>
              </w:rPr>
              <w:t>5.24</w:t>
            </w:r>
          </w:p>
        </w:tc>
        <w:tc>
          <w:tcPr>
            <w:tcW w:w="4798" w:type="dxa"/>
            <w:gridSpan w:val="2"/>
            <w:tcBorders>
              <w:top w:val="single" w:sz="4" w:space="0" w:color="auto"/>
              <w:bottom w:val="single" w:sz="4" w:space="0" w:color="auto"/>
              <w:right w:val="single" w:sz="18" w:space="0" w:color="auto"/>
            </w:tcBorders>
          </w:tcPr>
          <w:p w14:paraId="4D35E72F" w14:textId="77777777" w:rsidR="0048145B" w:rsidRDefault="0048145B" w:rsidP="0048145B">
            <w:pPr>
              <w:jc w:val="both"/>
              <w:rPr>
                <w:rFonts w:ascii="Arial" w:hAnsi="Arial" w:cs="Arial"/>
              </w:rPr>
            </w:pPr>
            <w:r>
              <w:rPr>
                <w:rFonts w:ascii="Arial" w:hAnsi="Arial" w:cs="Arial"/>
              </w:rPr>
              <w:t>This was previously section 5.17.  It has been renumbered 5.24 and renamed “Reports to the Court”.  Paragraphs 5.24.4 - 5.24.12 have been added.</w:t>
            </w:r>
          </w:p>
        </w:tc>
      </w:tr>
      <w:tr w:rsidR="0048145B" w14:paraId="14BB7672" w14:textId="77777777" w:rsidTr="006B7637">
        <w:tc>
          <w:tcPr>
            <w:tcW w:w="1219" w:type="dxa"/>
            <w:gridSpan w:val="2"/>
            <w:tcBorders>
              <w:top w:val="single" w:sz="4" w:space="0" w:color="auto"/>
              <w:left w:val="single" w:sz="18" w:space="0" w:color="auto"/>
              <w:bottom w:val="single" w:sz="4" w:space="0" w:color="auto"/>
            </w:tcBorders>
          </w:tcPr>
          <w:p w14:paraId="2C43F178"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lastRenderedPageBreak/>
                <w:t>26/04/07</w:t>
              </w:r>
            </w:smartTag>
          </w:p>
        </w:tc>
        <w:tc>
          <w:tcPr>
            <w:tcW w:w="836" w:type="dxa"/>
            <w:tcBorders>
              <w:top w:val="single" w:sz="4" w:space="0" w:color="auto"/>
              <w:bottom w:val="single" w:sz="4" w:space="0" w:color="auto"/>
            </w:tcBorders>
          </w:tcPr>
          <w:p w14:paraId="45935EFC" w14:textId="26B18D8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1AFD3F2" w14:textId="77777777" w:rsidR="0048145B" w:rsidRDefault="0048145B" w:rsidP="0048145B">
            <w:pPr>
              <w:jc w:val="center"/>
              <w:rPr>
                <w:lang w:val="en-AU"/>
              </w:rPr>
            </w:pPr>
            <w:r>
              <w:rPr>
                <w:lang w:val="en-AU"/>
              </w:rPr>
              <w:t>5.29</w:t>
            </w:r>
          </w:p>
        </w:tc>
        <w:tc>
          <w:tcPr>
            <w:tcW w:w="4798" w:type="dxa"/>
            <w:gridSpan w:val="2"/>
            <w:tcBorders>
              <w:top w:val="single" w:sz="4" w:space="0" w:color="auto"/>
              <w:bottom w:val="single" w:sz="4" w:space="0" w:color="auto"/>
              <w:right w:val="single" w:sz="18" w:space="0" w:color="auto"/>
            </w:tcBorders>
          </w:tcPr>
          <w:p w14:paraId="1162C20F" w14:textId="77777777" w:rsidR="0048145B" w:rsidRDefault="0048145B" w:rsidP="0048145B">
            <w:pPr>
              <w:jc w:val="both"/>
              <w:rPr>
                <w:rFonts w:ascii="Arial" w:hAnsi="Arial" w:cs="Arial"/>
              </w:rPr>
            </w:pPr>
            <w:r>
              <w:rPr>
                <w:rFonts w:ascii="Arial" w:hAnsi="Arial" w:cs="Arial"/>
              </w:rPr>
              <w:t>This was previously section 5.25.  It has been renumbered 5.29 and renamed “Case planning and stability planning responsibilities of the Secretary”.</w:t>
            </w:r>
          </w:p>
        </w:tc>
      </w:tr>
      <w:tr w:rsidR="0048145B" w14:paraId="53AF0988" w14:textId="77777777" w:rsidTr="006B7637">
        <w:tc>
          <w:tcPr>
            <w:tcW w:w="1219" w:type="dxa"/>
            <w:gridSpan w:val="2"/>
            <w:tcBorders>
              <w:top w:val="single" w:sz="4" w:space="0" w:color="auto"/>
              <w:left w:val="single" w:sz="18" w:space="0" w:color="auto"/>
              <w:bottom w:val="single" w:sz="4" w:space="0" w:color="auto"/>
            </w:tcBorders>
          </w:tcPr>
          <w:p w14:paraId="76BBA158"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7299413" w14:textId="6102F18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1224DFB" w14:textId="77777777" w:rsidR="0048145B" w:rsidRDefault="0048145B" w:rsidP="0048145B">
            <w:pPr>
              <w:jc w:val="center"/>
              <w:rPr>
                <w:lang w:val="en-AU"/>
              </w:rPr>
            </w:pPr>
            <w:r>
              <w:rPr>
                <w:lang w:val="en-AU"/>
              </w:rPr>
              <w:t>11.1</w:t>
            </w:r>
          </w:p>
        </w:tc>
        <w:tc>
          <w:tcPr>
            <w:tcW w:w="4798" w:type="dxa"/>
            <w:gridSpan w:val="2"/>
            <w:tcBorders>
              <w:top w:val="single" w:sz="4" w:space="0" w:color="auto"/>
              <w:bottom w:val="single" w:sz="4" w:space="0" w:color="auto"/>
              <w:right w:val="single" w:sz="18" w:space="0" w:color="auto"/>
            </w:tcBorders>
          </w:tcPr>
          <w:p w14:paraId="0C166F0D" w14:textId="77777777" w:rsidR="0048145B" w:rsidRDefault="0048145B" w:rsidP="0048145B">
            <w:pPr>
              <w:jc w:val="both"/>
              <w:rPr>
                <w:rFonts w:ascii="Arial" w:hAnsi="Arial" w:cs="Arial"/>
              </w:rPr>
            </w:pPr>
            <w:r>
              <w:rPr>
                <w:rFonts w:ascii="Arial" w:hAnsi="Arial" w:cs="Arial"/>
              </w:rPr>
              <w:t xml:space="preserve">New case of </w:t>
            </w:r>
            <w:r w:rsidRPr="0042060D">
              <w:rPr>
                <w:rFonts w:ascii="Arial" w:hAnsi="Arial" w:cs="Arial"/>
                <w:i/>
              </w:rPr>
              <w:t xml:space="preserve">R v </w:t>
            </w:r>
            <w:proofErr w:type="spellStart"/>
            <w:r w:rsidRPr="0042060D">
              <w:rPr>
                <w:rFonts w:ascii="Arial" w:hAnsi="Arial" w:cs="Arial"/>
                <w:i/>
              </w:rPr>
              <w:t>Lanteri</w:t>
            </w:r>
            <w:proofErr w:type="spellEnd"/>
            <w:r>
              <w:rPr>
                <w:rFonts w:ascii="Arial" w:hAnsi="Arial" w:cs="Arial"/>
              </w:rPr>
              <w:t xml:space="preserve"> [2006] VSC 225 at [6] per Gillard J.</w:t>
            </w:r>
          </w:p>
        </w:tc>
      </w:tr>
      <w:tr w:rsidR="0048145B" w14:paraId="3E5F80B7" w14:textId="77777777" w:rsidTr="006B7637">
        <w:tc>
          <w:tcPr>
            <w:tcW w:w="1219" w:type="dxa"/>
            <w:gridSpan w:val="2"/>
            <w:tcBorders>
              <w:top w:val="single" w:sz="4" w:space="0" w:color="auto"/>
              <w:left w:val="single" w:sz="18" w:space="0" w:color="auto"/>
              <w:bottom w:val="single" w:sz="4" w:space="0" w:color="auto"/>
            </w:tcBorders>
          </w:tcPr>
          <w:p w14:paraId="7D0D8F01"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C340916" w14:textId="2A35C4D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34D3DE0" w14:textId="77777777" w:rsidR="0048145B" w:rsidRDefault="0048145B" w:rsidP="0048145B">
            <w:pPr>
              <w:jc w:val="center"/>
              <w:rPr>
                <w:lang w:val="en-AU"/>
              </w:rPr>
            </w:pPr>
            <w:r>
              <w:rPr>
                <w:lang w:val="en-AU"/>
              </w:rPr>
              <w:t>11.1.2</w:t>
            </w:r>
          </w:p>
        </w:tc>
        <w:tc>
          <w:tcPr>
            <w:tcW w:w="4798" w:type="dxa"/>
            <w:gridSpan w:val="2"/>
            <w:tcBorders>
              <w:top w:val="single" w:sz="4" w:space="0" w:color="auto"/>
              <w:bottom w:val="single" w:sz="4" w:space="0" w:color="auto"/>
              <w:right w:val="single" w:sz="18" w:space="0" w:color="auto"/>
            </w:tcBorders>
          </w:tcPr>
          <w:p w14:paraId="054B8CA6" w14:textId="77777777" w:rsidR="0048145B" w:rsidRDefault="0048145B" w:rsidP="0048145B">
            <w:pPr>
              <w:jc w:val="both"/>
              <w:rPr>
                <w:rFonts w:ascii="Arial" w:hAnsi="Arial" w:cs="Arial"/>
              </w:rPr>
            </w:pPr>
            <w:r>
              <w:rPr>
                <w:rFonts w:ascii="Arial" w:hAnsi="Arial" w:cs="Arial"/>
              </w:rPr>
              <w:t xml:space="preserve">New cases of </w:t>
            </w:r>
            <w:r w:rsidRPr="0042060D">
              <w:rPr>
                <w:rFonts w:ascii="Arial" w:hAnsi="Arial" w:cs="Arial"/>
                <w:i/>
              </w:rPr>
              <w:t xml:space="preserve">R v Merrett &amp; </w:t>
            </w:r>
            <w:proofErr w:type="spellStart"/>
            <w:r w:rsidRPr="0042060D">
              <w:rPr>
                <w:rFonts w:ascii="Arial" w:hAnsi="Arial" w:cs="Arial"/>
                <w:i/>
              </w:rPr>
              <w:t>Ors</w:t>
            </w:r>
            <w:proofErr w:type="spellEnd"/>
            <w:r>
              <w:rPr>
                <w:rFonts w:ascii="Arial" w:hAnsi="Arial" w:cs="Arial"/>
              </w:rPr>
              <w:t xml:space="preserve"> [2007] VSCA 1 &amp;</w:t>
            </w:r>
            <w:r w:rsidRPr="0042060D">
              <w:rPr>
                <w:rFonts w:ascii="Arial" w:hAnsi="Arial" w:cs="Arial"/>
                <w:i/>
              </w:rPr>
              <w:t xml:space="preserve"> DPP v </w:t>
            </w:r>
            <w:proofErr w:type="spellStart"/>
            <w:r w:rsidRPr="0042060D">
              <w:rPr>
                <w:rFonts w:ascii="Arial" w:hAnsi="Arial" w:cs="Arial"/>
                <w:i/>
              </w:rPr>
              <w:t>Samarentsis</w:t>
            </w:r>
            <w:proofErr w:type="spellEnd"/>
            <w:r>
              <w:rPr>
                <w:rFonts w:ascii="Arial" w:hAnsi="Arial" w:cs="Arial"/>
              </w:rPr>
              <w:t xml:space="preserve"> [2007] VSCA 20.</w:t>
            </w:r>
          </w:p>
        </w:tc>
      </w:tr>
      <w:tr w:rsidR="0048145B" w14:paraId="4C4DABC7" w14:textId="77777777" w:rsidTr="006B7637">
        <w:tc>
          <w:tcPr>
            <w:tcW w:w="1219" w:type="dxa"/>
            <w:gridSpan w:val="2"/>
            <w:tcBorders>
              <w:top w:val="single" w:sz="4" w:space="0" w:color="auto"/>
              <w:left w:val="single" w:sz="18" w:space="0" w:color="auto"/>
              <w:bottom w:val="single" w:sz="4" w:space="0" w:color="auto"/>
            </w:tcBorders>
          </w:tcPr>
          <w:p w14:paraId="70D9C019"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CAB7431" w14:textId="41F1EDA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8957869" w14:textId="77777777" w:rsidR="0048145B" w:rsidRDefault="0048145B" w:rsidP="0048145B">
            <w:pPr>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69390A51" w14:textId="77777777" w:rsidR="0048145B" w:rsidRDefault="0048145B" w:rsidP="0048145B">
            <w:pPr>
              <w:jc w:val="both"/>
              <w:rPr>
                <w:rFonts w:ascii="Arial" w:hAnsi="Arial" w:cs="Arial"/>
              </w:rPr>
            </w:pPr>
            <w:r>
              <w:rPr>
                <w:rFonts w:ascii="Arial" w:hAnsi="Arial" w:cs="Arial"/>
              </w:rPr>
              <w:t xml:space="preserve">New cases of </w:t>
            </w:r>
            <w:r w:rsidRPr="0042060D">
              <w:rPr>
                <w:rFonts w:ascii="Arial" w:hAnsi="Arial" w:cs="Arial"/>
                <w:i/>
              </w:rPr>
              <w:t>R v Hunter</w:t>
            </w:r>
            <w:r>
              <w:rPr>
                <w:rFonts w:ascii="Arial" w:hAnsi="Arial" w:cs="Arial"/>
              </w:rPr>
              <w:t xml:space="preserve"> [2006] VSCA 129 &amp; </w:t>
            </w:r>
            <w:r w:rsidRPr="0042060D">
              <w:rPr>
                <w:rFonts w:ascii="Arial" w:hAnsi="Arial" w:cs="Arial"/>
                <w:i/>
              </w:rPr>
              <w:t>R v VN</w:t>
            </w:r>
            <w:r>
              <w:rPr>
                <w:rFonts w:ascii="Arial" w:hAnsi="Arial" w:cs="Arial"/>
              </w:rPr>
              <w:t xml:space="preserve"> [2006] VSCA 111.  References to new cases of </w:t>
            </w:r>
            <w:r w:rsidRPr="0042060D">
              <w:rPr>
                <w:rFonts w:ascii="Arial" w:hAnsi="Arial" w:cs="Arial"/>
                <w:i/>
              </w:rPr>
              <w:t xml:space="preserve">R v </w:t>
            </w:r>
            <w:proofErr w:type="spellStart"/>
            <w:r w:rsidRPr="0042060D">
              <w:rPr>
                <w:rFonts w:ascii="Arial" w:hAnsi="Arial" w:cs="Arial"/>
                <w:i/>
              </w:rPr>
              <w:t>Fadisarkis</w:t>
            </w:r>
            <w:proofErr w:type="spellEnd"/>
            <w:r w:rsidRPr="0042060D">
              <w:rPr>
                <w:rFonts w:ascii="Arial" w:hAnsi="Arial" w:cs="Arial"/>
                <w:i/>
              </w:rPr>
              <w:t xml:space="preserve"> </w:t>
            </w:r>
            <w:r>
              <w:rPr>
                <w:rFonts w:ascii="Arial" w:hAnsi="Arial" w:cs="Arial"/>
              </w:rPr>
              <w:t xml:space="preserve">[2006] VSCA 303; </w:t>
            </w:r>
            <w:r w:rsidRPr="0042060D">
              <w:rPr>
                <w:rFonts w:ascii="Arial" w:hAnsi="Arial" w:cs="Arial"/>
                <w:i/>
              </w:rPr>
              <w:t xml:space="preserve">DPP v </w:t>
            </w:r>
            <w:smartTag w:uri="urn:schemas-microsoft-com:office:smarttags" w:element="City">
              <w:r w:rsidRPr="0042060D">
                <w:rPr>
                  <w:rFonts w:ascii="Arial" w:hAnsi="Arial" w:cs="Arial"/>
                  <w:i/>
                </w:rPr>
                <w:t>Pau</w:t>
              </w:r>
            </w:smartTag>
            <w:r>
              <w:rPr>
                <w:rFonts w:ascii="Arial" w:hAnsi="Arial" w:cs="Arial"/>
              </w:rPr>
              <w:t xml:space="preserve"> [2007] VSC 4; </w:t>
            </w:r>
            <w:r w:rsidRPr="0042060D">
              <w:rPr>
                <w:rFonts w:ascii="Arial" w:hAnsi="Arial" w:cs="Arial"/>
                <w:i/>
              </w:rPr>
              <w:t>R v Abela</w:t>
            </w:r>
            <w:r>
              <w:rPr>
                <w:rFonts w:ascii="Arial" w:hAnsi="Arial" w:cs="Arial"/>
              </w:rPr>
              <w:t xml:space="preserve"> [2007] VSCA 22; </w:t>
            </w:r>
            <w:r w:rsidRPr="00D66DA1">
              <w:rPr>
                <w:rFonts w:ascii="Arial" w:hAnsi="Arial" w:cs="Arial"/>
                <w:i/>
              </w:rPr>
              <w:t xml:space="preserve">DPP v </w:t>
            </w:r>
            <w:smartTag w:uri="urn:schemas-microsoft-com:office:smarttags" w:element="place">
              <w:r w:rsidRPr="00D66DA1">
                <w:rPr>
                  <w:rFonts w:ascii="Arial" w:hAnsi="Arial" w:cs="Arial"/>
                  <w:i/>
                </w:rPr>
                <w:t>Adams</w:t>
              </w:r>
            </w:smartTag>
            <w:r>
              <w:rPr>
                <w:rFonts w:ascii="Arial" w:hAnsi="Arial" w:cs="Arial"/>
              </w:rPr>
              <w:t xml:space="preserve"> [2006] VSCA 149.</w:t>
            </w:r>
          </w:p>
        </w:tc>
      </w:tr>
      <w:tr w:rsidR="0048145B" w14:paraId="411BFC55" w14:textId="77777777" w:rsidTr="006B7637">
        <w:tc>
          <w:tcPr>
            <w:tcW w:w="1219" w:type="dxa"/>
            <w:gridSpan w:val="2"/>
            <w:tcBorders>
              <w:top w:val="single" w:sz="4" w:space="0" w:color="auto"/>
              <w:left w:val="single" w:sz="18" w:space="0" w:color="auto"/>
              <w:bottom w:val="single" w:sz="4" w:space="0" w:color="auto"/>
            </w:tcBorders>
          </w:tcPr>
          <w:p w14:paraId="5AC3CFC7"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506E102" w14:textId="797A424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3F2C9CB" w14:textId="77777777" w:rsidR="0048145B" w:rsidRDefault="0048145B" w:rsidP="0048145B">
            <w:pPr>
              <w:jc w:val="center"/>
              <w:rPr>
                <w:lang w:val="en-AU"/>
              </w:rPr>
            </w:pPr>
            <w:r>
              <w:rPr>
                <w:lang w:val="en-AU"/>
              </w:rPr>
              <w:t>11.1.9</w:t>
            </w:r>
          </w:p>
        </w:tc>
        <w:tc>
          <w:tcPr>
            <w:tcW w:w="4798" w:type="dxa"/>
            <w:gridSpan w:val="2"/>
            <w:tcBorders>
              <w:top w:val="single" w:sz="4" w:space="0" w:color="auto"/>
              <w:bottom w:val="single" w:sz="4" w:space="0" w:color="auto"/>
              <w:right w:val="single" w:sz="18" w:space="0" w:color="auto"/>
            </w:tcBorders>
          </w:tcPr>
          <w:p w14:paraId="64342FD5" w14:textId="77777777" w:rsidR="0048145B" w:rsidRDefault="0048145B" w:rsidP="0048145B">
            <w:pPr>
              <w:jc w:val="both"/>
              <w:rPr>
                <w:rFonts w:ascii="Arial" w:hAnsi="Arial" w:cs="Arial"/>
              </w:rPr>
            </w:pPr>
            <w:r>
              <w:rPr>
                <w:rFonts w:ascii="Arial" w:hAnsi="Arial" w:cs="Arial"/>
              </w:rPr>
              <w:t xml:space="preserve">References to new cases of </w:t>
            </w:r>
            <w:r w:rsidRPr="00D66DA1">
              <w:rPr>
                <w:rFonts w:ascii="Arial" w:hAnsi="Arial" w:cs="Arial"/>
                <w:i/>
              </w:rPr>
              <w:t>DPP v Smith</w:t>
            </w:r>
            <w:r>
              <w:rPr>
                <w:rFonts w:ascii="Arial" w:hAnsi="Arial" w:cs="Arial"/>
              </w:rPr>
              <w:t xml:space="preserve"> [2007] VSC 98; </w:t>
            </w:r>
            <w:r w:rsidRPr="00D66DA1">
              <w:rPr>
                <w:rFonts w:ascii="Arial" w:hAnsi="Arial" w:cs="Arial"/>
                <w:i/>
              </w:rPr>
              <w:t xml:space="preserve">DPP v Phan </w:t>
            </w:r>
            <w:proofErr w:type="spellStart"/>
            <w:r w:rsidRPr="00D66DA1">
              <w:rPr>
                <w:rFonts w:ascii="Arial" w:hAnsi="Arial" w:cs="Arial"/>
                <w:i/>
              </w:rPr>
              <w:t>Thi</w:t>
            </w:r>
            <w:proofErr w:type="spellEnd"/>
            <w:r w:rsidRPr="00D66DA1">
              <w:rPr>
                <w:rFonts w:ascii="Arial" w:hAnsi="Arial" w:cs="Arial"/>
                <w:i/>
              </w:rPr>
              <w:t xml:space="preserve"> Le</w:t>
            </w:r>
            <w:r>
              <w:rPr>
                <w:rFonts w:ascii="Arial" w:hAnsi="Arial" w:cs="Arial"/>
              </w:rPr>
              <w:t xml:space="preserve"> [2007] VSCA 18; </w:t>
            </w:r>
            <w:r w:rsidRPr="00D66DA1">
              <w:rPr>
                <w:rFonts w:ascii="Arial" w:hAnsi="Arial" w:cs="Arial"/>
                <w:i/>
              </w:rPr>
              <w:t xml:space="preserve">DPP v Phan </w:t>
            </w:r>
            <w:proofErr w:type="spellStart"/>
            <w:r w:rsidRPr="00D66DA1">
              <w:rPr>
                <w:rFonts w:ascii="Arial" w:hAnsi="Arial" w:cs="Arial"/>
                <w:i/>
              </w:rPr>
              <w:t>Thi</w:t>
            </w:r>
            <w:proofErr w:type="spellEnd"/>
            <w:r w:rsidRPr="00D66DA1">
              <w:rPr>
                <w:rFonts w:ascii="Arial" w:hAnsi="Arial" w:cs="Arial"/>
                <w:i/>
              </w:rPr>
              <w:t xml:space="preserve"> Le (No.2)</w:t>
            </w:r>
            <w:r>
              <w:rPr>
                <w:rFonts w:ascii="Arial" w:hAnsi="Arial" w:cs="Arial"/>
              </w:rPr>
              <w:t xml:space="preserve"> [2007] VSCA 57.</w:t>
            </w:r>
          </w:p>
        </w:tc>
      </w:tr>
      <w:tr w:rsidR="0048145B" w14:paraId="158639C1" w14:textId="77777777" w:rsidTr="006B7637">
        <w:tc>
          <w:tcPr>
            <w:tcW w:w="1219" w:type="dxa"/>
            <w:gridSpan w:val="2"/>
            <w:tcBorders>
              <w:top w:val="single" w:sz="4" w:space="0" w:color="auto"/>
              <w:left w:val="single" w:sz="18" w:space="0" w:color="auto"/>
              <w:bottom w:val="single" w:sz="4" w:space="0" w:color="auto"/>
            </w:tcBorders>
          </w:tcPr>
          <w:p w14:paraId="69AC2FAE"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DAE0825" w14:textId="5CA0CD1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87B366D"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59E3DC45" w14:textId="77777777" w:rsidR="0048145B" w:rsidRDefault="0048145B" w:rsidP="0048145B">
            <w:pPr>
              <w:jc w:val="both"/>
              <w:rPr>
                <w:rFonts w:ascii="Arial" w:hAnsi="Arial" w:cs="Arial"/>
              </w:rPr>
            </w:pPr>
            <w:r>
              <w:rPr>
                <w:rFonts w:ascii="Arial" w:hAnsi="Arial" w:cs="Arial"/>
              </w:rPr>
              <w:t xml:space="preserve">New cases of </w:t>
            </w:r>
            <w:r w:rsidRPr="000502B7">
              <w:rPr>
                <w:rFonts w:ascii="Arial" w:hAnsi="Arial" w:cs="Arial"/>
                <w:i/>
              </w:rPr>
              <w:t>DPP v McCloy</w:t>
            </w:r>
            <w:r>
              <w:rPr>
                <w:rFonts w:ascii="Arial" w:hAnsi="Arial" w:cs="Arial"/>
              </w:rPr>
              <w:t xml:space="preserve"> [2006] VSCA 99; </w:t>
            </w:r>
            <w:r w:rsidRPr="000502B7">
              <w:rPr>
                <w:rFonts w:ascii="Arial" w:hAnsi="Arial" w:cs="Arial"/>
                <w:i/>
              </w:rPr>
              <w:t xml:space="preserve">R v </w:t>
            </w:r>
            <w:proofErr w:type="spellStart"/>
            <w:r w:rsidRPr="000502B7">
              <w:rPr>
                <w:rFonts w:ascii="Arial" w:hAnsi="Arial" w:cs="Arial"/>
                <w:i/>
              </w:rPr>
              <w:t>Cuong</w:t>
            </w:r>
            <w:proofErr w:type="spellEnd"/>
            <w:r w:rsidRPr="000502B7">
              <w:rPr>
                <w:rFonts w:ascii="Arial" w:hAnsi="Arial" w:cs="Arial"/>
                <w:i/>
              </w:rPr>
              <w:t xml:space="preserve"> Quoc Lam &amp; </w:t>
            </w:r>
            <w:proofErr w:type="spellStart"/>
            <w:r w:rsidRPr="000502B7">
              <w:rPr>
                <w:rFonts w:ascii="Arial" w:hAnsi="Arial" w:cs="Arial"/>
                <w:i/>
              </w:rPr>
              <w:t>Ors</w:t>
            </w:r>
            <w:proofErr w:type="spellEnd"/>
            <w:r>
              <w:rPr>
                <w:rFonts w:ascii="Arial" w:hAnsi="Arial" w:cs="Arial"/>
              </w:rPr>
              <w:t xml:space="preserve"> [2005] VSC 495; </w:t>
            </w:r>
            <w:r w:rsidRPr="000502B7">
              <w:rPr>
                <w:rFonts w:ascii="Arial" w:hAnsi="Arial" w:cs="Arial"/>
                <w:i/>
              </w:rPr>
              <w:t xml:space="preserve">R v Tuan Quoc Tran </w:t>
            </w:r>
            <w:r>
              <w:rPr>
                <w:rFonts w:ascii="Arial" w:hAnsi="Arial" w:cs="Arial"/>
              </w:rPr>
              <w:t>[2006] VSC 352.</w:t>
            </w:r>
          </w:p>
        </w:tc>
      </w:tr>
      <w:tr w:rsidR="0048145B" w14:paraId="3739B6C4" w14:textId="77777777" w:rsidTr="006B7637">
        <w:tc>
          <w:tcPr>
            <w:tcW w:w="1219" w:type="dxa"/>
            <w:gridSpan w:val="2"/>
            <w:tcBorders>
              <w:top w:val="single" w:sz="4" w:space="0" w:color="auto"/>
              <w:left w:val="single" w:sz="18" w:space="0" w:color="auto"/>
              <w:bottom w:val="single" w:sz="4" w:space="0" w:color="auto"/>
            </w:tcBorders>
          </w:tcPr>
          <w:p w14:paraId="59627029"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075C6F0" w14:textId="4DF95E8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15DAA33" w14:textId="77777777" w:rsidR="0048145B" w:rsidRDefault="0048145B" w:rsidP="0048145B">
            <w:pPr>
              <w:jc w:val="center"/>
              <w:rPr>
                <w:lang w:val="en-AU"/>
              </w:rPr>
            </w:pPr>
            <w:r>
              <w:rPr>
                <w:lang w:val="en-AU"/>
              </w:rPr>
              <w:t>11.2.4</w:t>
            </w:r>
          </w:p>
        </w:tc>
        <w:tc>
          <w:tcPr>
            <w:tcW w:w="4798" w:type="dxa"/>
            <w:gridSpan w:val="2"/>
            <w:tcBorders>
              <w:top w:val="single" w:sz="4" w:space="0" w:color="auto"/>
              <w:bottom w:val="single" w:sz="4" w:space="0" w:color="auto"/>
              <w:right w:val="single" w:sz="18" w:space="0" w:color="auto"/>
            </w:tcBorders>
          </w:tcPr>
          <w:p w14:paraId="7157252A" w14:textId="77777777" w:rsidR="0048145B" w:rsidRDefault="0048145B" w:rsidP="0048145B">
            <w:pPr>
              <w:jc w:val="both"/>
              <w:rPr>
                <w:rFonts w:ascii="Arial" w:hAnsi="Arial" w:cs="Arial"/>
              </w:rPr>
            </w:pPr>
            <w:r>
              <w:rPr>
                <w:rFonts w:ascii="Arial" w:hAnsi="Arial" w:cs="Arial"/>
              </w:rPr>
              <w:t xml:space="preserve">New references to cases of </w:t>
            </w:r>
            <w:r w:rsidRPr="000502B7">
              <w:rPr>
                <w:rFonts w:ascii="Arial" w:hAnsi="Arial" w:cs="Arial"/>
                <w:i/>
              </w:rPr>
              <w:t>R v Cain</w:t>
            </w:r>
            <w:r>
              <w:rPr>
                <w:rFonts w:ascii="Arial" w:hAnsi="Arial" w:cs="Arial"/>
              </w:rPr>
              <w:t xml:space="preserve"> [1974] VR 759 at 762; </w:t>
            </w:r>
            <w:r w:rsidRPr="000502B7">
              <w:rPr>
                <w:rFonts w:ascii="Arial" w:hAnsi="Arial" w:cs="Arial"/>
                <w:i/>
              </w:rPr>
              <w:t>R v Hill</w:t>
            </w:r>
            <w:r>
              <w:rPr>
                <w:rFonts w:ascii="Arial" w:hAnsi="Arial" w:cs="Arial"/>
              </w:rPr>
              <w:t xml:space="preserve"> [1979] VR 311 at 312; </w:t>
            </w:r>
            <w:r w:rsidRPr="000502B7">
              <w:rPr>
                <w:rFonts w:ascii="Arial" w:hAnsi="Arial" w:cs="Arial"/>
                <w:i/>
              </w:rPr>
              <w:t xml:space="preserve">R v </w:t>
            </w:r>
            <w:proofErr w:type="spellStart"/>
            <w:r w:rsidRPr="000502B7">
              <w:rPr>
                <w:rFonts w:ascii="Arial" w:hAnsi="Arial" w:cs="Arial"/>
                <w:i/>
              </w:rPr>
              <w:t>Lanteri</w:t>
            </w:r>
            <w:proofErr w:type="spellEnd"/>
            <w:r>
              <w:rPr>
                <w:rFonts w:ascii="Arial" w:hAnsi="Arial" w:cs="Arial"/>
              </w:rPr>
              <w:t xml:space="preserve"> [2006] VSC 225; </w:t>
            </w:r>
            <w:r w:rsidRPr="00D00DF4">
              <w:rPr>
                <w:rFonts w:ascii="Arial" w:hAnsi="Arial" w:cs="Arial"/>
                <w:i/>
              </w:rPr>
              <w:t>R v Storey</w:t>
            </w:r>
            <w:r>
              <w:rPr>
                <w:rFonts w:ascii="Arial" w:hAnsi="Arial" w:cs="Arial"/>
              </w:rPr>
              <w:t xml:space="preserve"> [1998] 1 VR 359.</w:t>
            </w:r>
          </w:p>
        </w:tc>
      </w:tr>
      <w:tr w:rsidR="0048145B" w14:paraId="7AB1F098" w14:textId="77777777" w:rsidTr="006B7637">
        <w:tc>
          <w:tcPr>
            <w:tcW w:w="1219" w:type="dxa"/>
            <w:gridSpan w:val="2"/>
            <w:tcBorders>
              <w:top w:val="single" w:sz="4" w:space="0" w:color="auto"/>
              <w:left w:val="single" w:sz="18" w:space="0" w:color="auto"/>
              <w:bottom w:val="single" w:sz="4" w:space="0" w:color="auto"/>
            </w:tcBorders>
          </w:tcPr>
          <w:p w14:paraId="3C255671"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F7213B3" w14:textId="5B1B540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66AB462"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56970544" w14:textId="77777777" w:rsidR="0048145B" w:rsidRDefault="0048145B" w:rsidP="0048145B">
            <w:pPr>
              <w:jc w:val="both"/>
              <w:rPr>
                <w:rFonts w:ascii="Arial" w:hAnsi="Arial" w:cs="Arial"/>
              </w:rPr>
            </w:pPr>
            <w:r>
              <w:rPr>
                <w:rFonts w:ascii="Arial" w:hAnsi="Arial" w:cs="Arial"/>
              </w:rPr>
              <w:t xml:space="preserve">New case of </w:t>
            </w:r>
            <w:r w:rsidRPr="00D00DF4">
              <w:rPr>
                <w:rFonts w:ascii="Arial" w:hAnsi="Arial" w:cs="Arial"/>
                <w:i/>
              </w:rPr>
              <w:t xml:space="preserve">R v </w:t>
            </w:r>
            <w:proofErr w:type="spellStart"/>
            <w:r w:rsidRPr="00D00DF4">
              <w:rPr>
                <w:rFonts w:ascii="Arial" w:hAnsi="Arial" w:cs="Arial"/>
                <w:i/>
              </w:rPr>
              <w:t>Ziday</w:t>
            </w:r>
            <w:proofErr w:type="spellEnd"/>
            <w:r>
              <w:rPr>
                <w:rFonts w:ascii="Arial" w:hAnsi="Arial" w:cs="Arial"/>
              </w:rPr>
              <w:t xml:space="preserve"> [2006] VSCA 163.  New references to cases of </w:t>
            </w:r>
            <w:r w:rsidRPr="00D00DF4">
              <w:rPr>
                <w:rFonts w:ascii="Arial" w:hAnsi="Arial" w:cs="Arial"/>
                <w:i/>
              </w:rPr>
              <w:t>R v Quang Hung Pham &amp; Anor</w:t>
            </w:r>
            <w:r>
              <w:rPr>
                <w:rFonts w:ascii="Arial" w:hAnsi="Arial" w:cs="Arial"/>
              </w:rPr>
              <w:t xml:space="preserve"> [2006] VSCA 68; </w:t>
            </w:r>
            <w:r w:rsidRPr="00D00DF4">
              <w:rPr>
                <w:rFonts w:ascii="Arial" w:hAnsi="Arial" w:cs="Arial"/>
                <w:i/>
              </w:rPr>
              <w:t>R v Lee</w:t>
            </w:r>
            <w:r>
              <w:rPr>
                <w:rFonts w:ascii="Arial" w:hAnsi="Arial" w:cs="Arial"/>
              </w:rPr>
              <w:t xml:space="preserve"> [2006] VSCA 80; </w:t>
            </w:r>
            <w:r w:rsidRPr="00D00DF4">
              <w:rPr>
                <w:rFonts w:ascii="Arial" w:hAnsi="Arial" w:cs="Arial"/>
                <w:i/>
              </w:rPr>
              <w:t>R v Lam</w:t>
            </w:r>
            <w:r>
              <w:rPr>
                <w:rFonts w:ascii="Arial" w:hAnsi="Arial" w:cs="Arial"/>
              </w:rPr>
              <w:t xml:space="preserve"> [2006] VSCA 162; </w:t>
            </w:r>
            <w:r w:rsidRPr="00D00DF4">
              <w:rPr>
                <w:rFonts w:ascii="Arial" w:hAnsi="Arial" w:cs="Arial"/>
                <w:i/>
              </w:rPr>
              <w:t xml:space="preserve">R v Asim </w:t>
            </w:r>
            <w:proofErr w:type="spellStart"/>
            <w:r w:rsidRPr="00D00DF4">
              <w:rPr>
                <w:rFonts w:ascii="Arial" w:hAnsi="Arial" w:cs="Arial"/>
                <w:i/>
              </w:rPr>
              <w:t>Selcuk</w:t>
            </w:r>
            <w:proofErr w:type="spellEnd"/>
            <w:r>
              <w:rPr>
                <w:rFonts w:ascii="Arial" w:hAnsi="Arial" w:cs="Arial"/>
              </w:rPr>
              <w:t xml:space="preserve"> [2006] VSC 465.</w:t>
            </w:r>
          </w:p>
        </w:tc>
      </w:tr>
      <w:tr w:rsidR="0048145B" w14:paraId="1044099B" w14:textId="77777777" w:rsidTr="006B7637">
        <w:tc>
          <w:tcPr>
            <w:tcW w:w="1219" w:type="dxa"/>
            <w:gridSpan w:val="2"/>
            <w:tcBorders>
              <w:top w:val="single" w:sz="4" w:space="0" w:color="auto"/>
              <w:left w:val="single" w:sz="18" w:space="0" w:color="auto"/>
              <w:bottom w:val="single" w:sz="4" w:space="0" w:color="auto"/>
            </w:tcBorders>
          </w:tcPr>
          <w:p w14:paraId="1767F0D5"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98EC75E" w14:textId="7FFC1BB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583062A"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4E9048C2" w14:textId="77777777" w:rsidR="0048145B" w:rsidRDefault="0048145B" w:rsidP="0048145B">
            <w:pPr>
              <w:jc w:val="both"/>
              <w:rPr>
                <w:rFonts w:ascii="Arial" w:hAnsi="Arial" w:cs="Arial"/>
              </w:rPr>
            </w:pPr>
            <w:r>
              <w:rPr>
                <w:rFonts w:ascii="Arial" w:hAnsi="Arial" w:cs="Arial"/>
              </w:rPr>
              <w:t xml:space="preserve">New cases of </w:t>
            </w:r>
            <w:r w:rsidRPr="00D00DF4">
              <w:rPr>
                <w:rFonts w:ascii="Arial" w:hAnsi="Arial" w:cs="Arial"/>
                <w:i/>
              </w:rPr>
              <w:t>R v DW</w:t>
            </w:r>
            <w:r>
              <w:rPr>
                <w:rFonts w:ascii="Arial" w:hAnsi="Arial" w:cs="Arial"/>
              </w:rPr>
              <w:t xml:space="preserve"> [2006] VSCA 196; </w:t>
            </w:r>
            <w:r w:rsidRPr="00D00DF4">
              <w:rPr>
                <w:rFonts w:ascii="Arial" w:hAnsi="Arial" w:cs="Arial"/>
                <w:i/>
              </w:rPr>
              <w:t>R v Guthrie &amp; Nuttall</w:t>
            </w:r>
            <w:r>
              <w:rPr>
                <w:rFonts w:ascii="Arial" w:hAnsi="Arial" w:cs="Arial"/>
              </w:rPr>
              <w:t xml:space="preserve"> [2006] VSCA 192; </w:t>
            </w:r>
            <w:r w:rsidRPr="00D00DF4">
              <w:rPr>
                <w:rFonts w:ascii="Arial" w:hAnsi="Arial" w:cs="Arial"/>
                <w:i/>
              </w:rPr>
              <w:t>R v Rowlands</w:t>
            </w:r>
            <w:r>
              <w:rPr>
                <w:rFonts w:ascii="Arial" w:hAnsi="Arial" w:cs="Arial"/>
              </w:rPr>
              <w:t xml:space="preserve"> [2007] VSCA 14.  New reference to case of </w:t>
            </w:r>
            <w:r w:rsidRPr="00D00DF4">
              <w:rPr>
                <w:rFonts w:ascii="Arial" w:hAnsi="Arial" w:cs="Arial"/>
                <w:i/>
              </w:rPr>
              <w:t>R v Bright</w:t>
            </w:r>
            <w:r>
              <w:rPr>
                <w:rFonts w:ascii="Arial" w:hAnsi="Arial" w:cs="Arial"/>
              </w:rPr>
              <w:t xml:space="preserve"> [2006] VSCA 147.</w:t>
            </w:r>
          </w:p>
        </w:tc>
      </w:tr>
      <w:tr w:rsidR="0048145B" w14:paraId="5A3CF75D" w14:textId="77777777" w:rsidTr="006B7637">
        <w:tc>
          <w:tcPr>
            <w:tcW w:w="1219" w:type="dxa"/>
            <w:gridSpan w:val="2"/>
            <w:tcBorders>
              <w:top w:val="single" w:sz="4" w:space="0" w:color="auto"/>
              <w:left w:val="single" w:sz="18" w:space="0" w:color="auto"/>
              <w:bottom w:val="single" w:sz="4" w:space="0" w:color="auto"/>
            </w:tcBorders>
          </w:tcPr>
          <w:p w14:paraId="1D312B98"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262271C" w14:textId="6507D34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A831C31" w14:textId="77777777" w:rsidR="0048145B" w:rsidRDefault="0048145B" w:rsidP="0048145B">
            <w:pPr>
              <w:jc w:val="center"/>
              <w:rPr>
                <w:lang w:val="en-AU"/>
              </w:rPr>
            </w:pPr>
            <w:r>
              <w:rPr>
                <w:lang w:val="en-AU"/>
              </w:rPr>
              <w:t>11.2.11</w:t>
            </w:r>
          </w:p>
        </w:tc>
        <w:tc>
          <w:tcPr>
            <w:tcW w:w="4798" w:type="dxa"/>
            <w:gridSpan w:val="2"/>
            <w:tcBorders>
              <w:top w:val="single" w:sz="4" w:space="0" w:color="auto"/>
              <w:bottom w:val="single" w:sz="4" w:space="0" w:color="auto"/>
              <w:right w:val="single" w:sz="18" w:space="0" w:color="auto"/>
            </w:tcBorders>
          </w:tcPr>
          <w:p w14:paraId="62DD2E10" w14:textId="77777777" w:rsidR="0048145B" w:rsidRDefault="0048145B" w:rsidP="0048145B">
            <w:pPr>
              <w:jc w:val="both"/>
              <w:rPr>
                <w:rFonts w:ascii="Arial" w:hAnsi="Arial" w:cs="Arial"/>
              </w:rPr>
            </w:pPr>
            <w:r>
              <w:rPr>
                <w:rFonts w:ascii="Arial" w:hAnsi="Arial" w:cs="Arial"/>
              </w:rPr>
              <w:t xml:space="preserve">New references to cases of </w:t>
            </w:r>
            <w:r w:rsidRPr="002200A9">
              <w:rPr>
                <w:rFonts w:ascii="Arial" w:hAnsi="Arial" w:cs="Arial"/>
                <w:i/>
              </w:rPr>
              <w:t xml:space="preserve">R v </w:t>
            </w:r>
            <w:proofErr w:type="spellStart"/>
            <w:r w:rsidRPr="002200A9">
              <w:rPr>
                <w:rFonts w:ascii="Arial" w:hAnsi="Arial" w:cs="Arial"/>
                <w:i/>
              </w:rPr>
              <w:t>Kucma</w:t>
            </w:r>
            <w:proofErr w:type="spellEnd"/>
            <w:r>
              <w:rPr>
                <w:rFonts w:ascii="Arial" w:hAnsi="Arial" w:cs="Arial"/>
              </w:rPr>
              <w:t xml:space="preserve"> [2005] 11 VR 472 at 482; [2005] VSCA 58 at [26] per Batt JA; </w:t>
            </w:r>
            <w:r w:rsidRPr="00A774CB">
              <w:rPr>
                <w:rFonts w:ascii="Arial" w:hAnsi="Arial" w:cs="Arial"/>
                <w:i/>
              </w:rPr>
              <w:t xml:space="preserve">R v </w:t>
            </w:r>
            <w:proofErr w:type="spellStart"/>
            <w:r w:rsidRPr="00A774CB">
              <w:rPr>
                <w:rFonts w:ascii="Arial" w:hAnsi="Arial" w:cs="Arial"/>
                <w:i/>
              </w:rPr>
              <w:t>MacKenney</w:t>
            </w:r>
            <w:proofErr w:type="spellEnd"/>
            <w:r>
              <w:rPr>
                <w:rFonts w:ascii="Arial" w:hAnsi="Arial" w:cs="Arial"/>
              </w:rPr>
              <w:t xml:space="preserve"> (1983) 76 Cr App R 271; </w:t>
            </w:r>
            <w:r w:rsidRPr="00A774CB">
              <w:rPr>
                <w:rFonts w:ascii="Arial" w:hAnsi="Arial" w:cs="Arial"/>
                <w:i/>
              </w:rPr>
              <w:t>R v Forde</w:t>
            </w:r>
            <w:r>
              <w:rPr>
                <w:rFonts w:ascii="Arial" w:hAnsi="Arial" w:cs="Arial"/>
              </w:rPr>
              <w:t xml:space="preserve"> (1986) 19 A Crim R 1; </w:t>
            </w:r>
            <w:r w:rsidRPr="00A774CB">
              <w:rPr>
                <w:rFonts w:ascii="Arial" w:hAnsi="Arial" w:cs="Arial"/>
                <w:i/>
              </w:rPr>
              <w:t xml:space="preserve">R v </w:t>
            </w:r>
            <w:proofErr w:type="spellStart"/>
            <w:r w:rsidRPr="00A774CB">
              <w:rPr>
                <w:rFonts w:ascii="Arial" w:hAnsi="Arial" w:cs="Arial"/>
                <w:i/>
              </w:rPr>
              <w:t>Peisley</w:t>
            </w:r>
            <w:proofErr w:type="spellEnd"/>
            <w:r>
              <w:rPr>
                <w:rFonts w:ascii="Arial" w:hAnsi="Arial" w:cs="Arial"/>
              </w:rPr>
              <w:t xml:space="preserve"> (1990) 54 A Crim R; </w:t>
            </w:r>
            <w:r w:rsidRPr="00A774CB">
              <w:rPr>
                <w:rFonts w:ascii="Arial" w:hAnsi="Arial" w:cs="Arial"/>
                <w:i/>
              </w:rPr>
              <w:t>R v Whitbread</w:t>
            </w:r>
            <w:r>
              <w:rPr>
                <w:rFonts w:ascii="Arial" w:hAnsi="Arial" w:cs="Arial"/>
              </w:rPr>
              <w:t xml:space="preserve"> (1995) 78 A Crim R 452; </w:t>
            </w:r>
            <w:proofErr w:type="spellStart"/>
            <w:r w:rsidRPr="00A774CB">
              <w:rPr>
                <w:rFonts w:ascii="Arial" w:hAnsi="Arial" w:cs="Arial"/>
                <w:i/>
              </w:rPr>
              <w:t>Nepi</w:t>
            </w:r>
            <w:proofErr w:type="spellEnd"/>
            <w:r w:rsidRPr="00A774CB">
              <w:rPr>
                <w:rFonts w:ascii="Arial" w:hAnsi="Arial" w:cs="Arial"/>
                <w:i/>
              </w:rPr>
              <w:t xml:space="preserve"> v Northern Territory</w:t>
            </w:r>
            <w:r>
              <w:rPr>
                <w:rFonts w:ascii="Arial" w:hAnsi="Arial" w:cs="Arial"/>
              </w:rPr>
              <w:t xml:space="preserve"> (unreported, NT Supreme Court-Martin CJ, 02/05/1997); </w:t>
            </w:r>
            <w:r w:rsidRPr="00A774CB">
              <w:rPr>
                <w:rFonts w:ascii="Arial" w:hAnsi="Arial" w:cs="Arial"/>
                <w:i/>
              </w:rPr>
              <w:t xml:space="preserve">R v </w:t>
            </w:r>
            <w:proofErr w:type="spellStart"/>
            <w:r w:rsidRPr="00A774CB">
              <w:rPr>
                <w:rFonts w:ascii="Arial" w:hAnsi="Arial" w:cs="Arial"/>
                <w:i/>
              </w:rPr>
              <w:t>D’Aloisio</w:t>
            </w:r>
            <w:proofErr w:type="spellEnd"/>
            <w:r>
              <w:rPr>
                <w:rFonts w:ascii="Arial" w:hAnsi="Arial" w:cs="Arial"/>
              </w:rPr>
              <w:t xml:space="preserve"> [2006] VSC 216 at [35]-[36].  Reference to Dr Ian </w:t>
            </w:r>
            <w:proofErr w:type="spellStart"/>
            <w:r>
              <w:rPr>
                <w:rFonts w:ascii="Arial" w:hAnsi="Arial" w:cs="Arial"/>
              </w:rPr>
              <w:t>Freckleton’s</w:t>
            </w:r>
            <w:proofErr w:type="spellEnd"/>
            <w:r>
              <w:rPr>
                <w:rFonts w:ascii="Arial" w:hAnsi="Arial" w:cs="Arial"/>
              </w:rPr>
              <w:t xml:space="preserve"> article “Psychologists’ entitlement to diagnose” (1998) 5 Psychiatry, Psychology and Law 159.  New case of </w:t>
            </w:r>
            <w:r w:rsidRPr="000B0639">
              <w:rPr>
                <w:rFonts w:ascii="Arial" w:hAnsi="Arial" w:cs="Arial"/>
                <w:i/>
              </w:rPr>
              <w:t>R v Jones</w:t>
            </w:r>
            <w:r>
              <w:rPr>
                <w:rFonts w:ascii="Arial" w:hAnsi="Arial" w:cs="Arial"/>
              </w:rPr>
              <w:t xml:space="preserve"> [2006] VSCA 226.  References to new cases of </w:t>
            </w:r>
            <w:r w:rsidRPr="00F24ACA">
              <w:rPr>
                <w:rFonts w:ascii="Arial" w:hAnsi="Arial" w:cs="Arial"/>
                <w:i/>
              </w:rPr>
              <w:t>R v Stenhouse</w:t>
            </w:r>
            <w:r w:rsidRPr="00F24ACA">
              <w:rPr>
                <w:rFonts w:ascii="Arial" w:hAnsi="Arial" w:cs="Arial"/>
              </w:rPr>
              <w:t xml:space="preserve"> [2006] VSC 147 at [21] per Nettle JA; </w:t>
            </w:r>
            <w:r w:rsidRPr="00F24ACA">
              <w:rPr>
                <w:rFonts w:ascii="Arial" w:hAnsi="Arial" w:cs="Arial"/>
                <w:i/>
              </w:rPr>
              <w:t xml:space="preserve">R v </w:t>
            </w:r>
            <w:proofErr w:type="spellStart"/>
            <w:r w:rsidRPr="00F24ACA">
              <w:rPr>
                <w:rFonts w:ascii="Arial" w:hAnsi="Arial" w:cs="Arial"/>
                <w:i/>
              </w:rPr>
              <w:t>D’Aloisio</w:t>
            </w:r>
            <w:proofErr w:type="spellEnd"/>
            <w:r w:rsidRPr="00F24ACA">
              <w:rPr>
                <w:rFonts w:ascii="Arial" w:hAnsi="Arial" w:cs="Arial"/>
              </w:rPr>
              <w:t xml:space="preserve"> [2006] VSC 216 at [49]-[50] per Eames JA; </w:t>
            </w:r>
            <w:r w:rsidRPr="00F24ACA">
              <w:rPr>
                <w:rFonts w:ascii="Arial" w:hAnsi="Arial" w:cs="Arial"/>
                <w:i/>
              </w:rPr>
              <w:t>R v Lewis</w:t>
            </w:r>
            <w:r w:rsidRPr="00F24ACA">
              <w:rPr>
                <w:rFonts w:ascii="Arial" w:hAnsi="Arial" w:cs="Arial"/>
              </w:rPr>
              <w:t xml:space="preserve"> [2007] VSCA 24 at [13]-[16]; </w:t>
            </w:r>
            <w:r w:rsidRPr="00F24ACA">
              <w:rPr>
                <w:rFonts w:ascii="Arial" w:hAnsi="Arial" w:cs="Arial"/>
                <w:i/>
                <w:iCs/>
              </w:rPr>
              <w:t xml:space="preserve">R v </w:t>
            </w:r>
            <w:proofErr w:type="spellStart"/>
            <w:r w:rsidRPr="00F24ACA">
              <w:rPr>
                <w:rFonts w:ascii="Arial" w:hAnsi="Arial" w:cs="Arial"/>
                <w:i/>
                <w:iCs/>
              </w:rPr>
              <w:t>Kasulaitis</w:t>
            </w:r>
            <w:proofErr w:type="spellEnd"/>
            <w:r w:rsidRPr="00F24ACA">
              <w:rPr>
                <w:rFonts w:ascii="Arial" w:hAnsi="Arial" w:cs="Arial"/>
              </w:rPr>
              <w:t xml:space="preserve"> [1998] 4 VR 224; </w:t>
            </w:r>
            <w:r w:rsidRPr="00246EA3">
              <w:rPr>
                <w:rFonts w:ascii="Arial" w:hAnsi="Arial" w:cs="Arial"/>
                <w:i/>
              </w:rPr>
              <w:t>R v Roberts (Sentence)</w:t>
            </w:r>
            <w:r w:rsidRPr="00F24ACA">
              <w:rPr>
                <w:rFonts w:ascii="Arial" w:hAnsi="Arial" w:cs="Arial"/>
              </w:rPr>
              <w:t xml:space="preserve"> [2006] VSC 122 at [32]-[35]; </w:t>
            </w:r>
            <w:r w:rsidRPr="00F24ACA">
              <w:rPr>
                <w:rFonts w:ascii="Arial" w:hAnsi="Arial" w:cs="Arial"/>
                <w:i/>
              </w:rPr>
              <w:t>R v Mukhtar Mohammed Ahmed</w:t>
            </w:r>
            <w:r w:rsidRPr="00F24ACA">
              <w:rPr>
                <w:rFonts w:ascii="Arial" w:hAnsi="Arial" w:cs="Arial"/>
              </w:rPr>
              <w:t xml:space="preserve"> [2006] VSCA 200 at [13] &amp; [16]-[29]; </w:t>
            </w:r>
            <w:r w:rsidRPr="00F24ACA">
              <w:rPr>
                <w:rFonts w:ascii="Arial" w:hAnsi="Arial" w:cs="Arial"/>
                <w:i/>
              </w:rPr>
              <w:t>R v Rollo</w:t>
            </w:r>
            <w:r w:rsidRPr="00F24ACA">
              <w:rPr>
                <w:rFonts w:ascii="Arial" w:hAnsi="Arial" w:cs="Arial"/>
              </w:rPr>
              <w:t xml:space="preserve"> [2006] VSCA 154 at [17]; </w:t>
            </w:r>
            <w:r w:rsidRPr="00F24ACA">
              <w:rPr>
                <w:rFonts w:ascii="Arial" w:hAnsi="Arial" w:cs="Arial"/>
                <w:i/>
              </w:rPr>
              <w:t xml:space="preserve">DPP v </w:t>
            </w:r>
            <w:proofErr w:type="spellStart"/>
            <w:r w:rsidRPr="00F24ACA">
              <w:rPr>
                <w:rFonts w:ascii="Arial" w:hAnsi="Arial" w:cs="Arial"/>
                <w:i/>
              </w:rPr>
              <w:t>Kabo</w:t>
            </w:r>
            <w:proofErr w:type="spellEnd"/>
            <w:r w:rsidRPr="00F24ACA">
              <w:rPr>
                <w:rFonts w:ascii="Arial" w:hAnsi="Arial" w:cs="Arial"/>
              </w:rPr>
              <w:t xml:space="preserve"> [2006] VSC 340 at [12]-[13]; </w:t>
            </w:r>
            <w:r w:rsidRPr="00F24ACA">
              <w:rPr>
                <w:rFonts w:ascii="Arial" w:hAnsi="Arial" w:cs="Arial"/>
                <w:i/>
              </w:rPr>
              <w:t xml:space="preserve">R v </w:t>
            </w:r>
            <w:proofErr w:type="spellStart"/>
            <w:r w:rsidRPr="00F24ACA">
              <w:rPr>
                <w:rFonts w:ascii="Arial" w:hAnsi="Arial" w:cs="Arial"/>
                <w:i/>
              </w:rPr>
              <w:t>Micetic</w:t>
            </w:r>
            <w:proofErr w:type="spellEnd"/>
            <w:r w:rsidRPr="00F24ACA">
              <w:rPr>
                <w:rFonts w:ascii="Arial" w:hAnsi="Arial" w:cs="Arial"/>
                <w:i/>
              </w:rPr>
              <w:t xml:space="preserve"> </w:t>
            </w:r>
            <w:r w:rsidRPr="00F24ACA">
              <w:rPr>
                <w:rFonts w:ascii="Arial" w:hAnsi="Arial" w:cs="Arial"/>
              </w:rPr>
              <w:t xml:space="preserve">[2006] VSCA 176 at [41]; </w:t>
            </w:r>
            <w:r w:rsidRPr="00F24ACA">
              <w:rPr>
                <w:rFonts w:ascii="Arial" w:hAnsi="Arial" w:cs="Arial"/>
                <w:i/>
              </w:rPr>
              <w:t xml:space="preserve">R v </w:t>
            </w:r>
            <w:proofErr w:type="spellStart"/>
            <w:r w:rsidRPr="00F24ACA">
              <w:rPr>
                <w:rFonts w:ascii="Arial" w:hAnsi="Arial" w:cs="Arial"/>
                <w:i/>
              </w:rPr>
              <w:t>Duy</w:t>
            </w:r>
            <w:proofErr w:type="spellEnd"/>
            <w:r w:rsidRPr="00F24ACA">
              <w:rPr>
                <w:rFonts w:ascii="Arial" w:hAnsi="Arial" w:cs="Arial"/>
                <w:i/>
              </w:rPr>
              <w:t xml:space="preserve"> Duc Nguyen</w:t>
            </w:r>
            <w:r w:rsidRPr="00F24ACA">
              <w:rPr>
                <w:rFonts w:ascii="Arial" w:hAnsi="Arial" w:cs="Arial"/>
              </w:rPr>
              <w:t xml:space="preserve"> [2006] VSCA 184 at [24]; </w:t>
            </w:r>
            <w:r w:rsidRPr="00F24ACA">
              <w:rPr>
                <w:rFonts w:ascii="Arial" w:hAnsi="Arial" w:cs="Arial"/>
                <w:i/>
              </w:rPr>
              <w:t>R v Sita</w:t>
            </w:r>
            <w:r w:rsidRPr="00F24ACA">
              <w:rPr>
                <w:rFonts w:ascii="Arial" w:hAnsi="Arial" w:cs="Arial"/>
              </w:rPr>
              <w:t xml:space="preserve"> [2006] VSC 323 at [26].</w:t>
            </w:r>
          </w:p>
        </w:tc>
      </w:tr>
      <w:tr w:rsidR="0048145B" w14:paraId="405AEE55" w14:textId="77777777" w:rsidTr="006B7637">
        <w:tc>
          <w:tcPr>
            <w:tcW w:w="1219" w:type="dxa"/>
            <w:gridSpan w:val="2"/>
            <w:tcBorders>
              <w:top w:val="single" w:sz="4" w:space="0" w:color="auto"/>
              <w:left w:val="single" w:sz="18" w:space="0" w:color="auto"/>
              <w:bottom w:val="single" w:sz="4" w:space="0" w:color="auto"/>
            </w:tcBorders>
          </w:tcPr>
          <w:p w14:paraId="6FEA9A5A"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6305A4C" w14:textId="79B6638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804C2CA" w14:textId="77777777"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49B1AD87" w14:textId="77777777" w:rsidR="0048145B" w:rsidRDefault="0048145B" w:rsidP="0048145B">
            <w:pPr>
              <w:jc w:val="both"/>
              <w:rPr>
                <w:rFonts w:ascii="Arial" w:hAnsi="Arial" w:cs="Arial"/>
              </w:rPr>
            </w:pPr>
            <w:r>
              <w:rPr>
                <w:rFonts w:ascii="Arial" w:hAnsi="Arial" w:cs="Arial"/>
              </w:rPr>
              <w:t xml:space="preserve">Reference to new case of </w:t>
            </w:r>
            <w:r w:rsidRPr="002C383A">
              <w:rPr>
                <w:rFonts w:ascii="Arial" w:hAnsi="Arial" w:cs="Arial"/>
                <w:i/>
              </w:rPr>
              <w:t>R v BTP</w:t>
            </w:r>
            <w:r>
              <w:rPr>
                <w:rFonts w:ascii="Arial" w:hAnsi="Arial" w:cs="Arial"/>
              </w:rPr>
              <w:t xml:space="preserve"> [2006] VSC 374.</w:t>
            </w:r>
          </w:p>
        </w:tc>
      </w:tr>
      <w:tr w:rsidR="0048145B" w14:paraId="6A87026E" w14:textId="77777777" w:rsidTr="006B7637">
        <w:tc>
          <w:tcPr>
            <w:tcW w:w="1219" w:type="dxa"/>
            <w:gridSpan w:val="2"/>
            <w:tcBorders>
              <w:top w:val="single" w:sz="4" w:space="0" w:color="auto"/>
              <w:left w:val="single" w:sz="18" w:space="0" w:color="auto"/>
              <w:bottom w:val="single" w:sz="4" w:space="0" w:color="auto"/>
            </w:tcBorders>
          </w:tcPr>
          <w:p w14:paraId="7B7607FF"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A1DA8A9" w14:textId="7319B2F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EDC524E" w14:textId="77777777" w:rsidR="0048145B" w:rsidRDefault="0048145B" w:rsidP="0048145B">
            <w:pPr>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454E5E5D" w14:textId="77777777" w:rsidR="0048145B" w:rsidRDefault="0048145B" w:rsidP="0048145B">
            <w:pPr>
              <w:jc w:val="both"/>
              <w:rPr>
                <w:rFonts w:ascii="Arial" w:hAnsi="Arial" w:cs="Arial"/>
              </w:rPr>
            </w:pPr>
            <w:r>
              <w:rPr>
                <w:rFonts w:ascii="Arial" w:hAnsi="Arial" w:cs="Arial"/>
              </w:rPr>
              <w:t xml:space="preserve">Reference to new cases of </w:t>
            </w:r>
            <w:r w:rsidRPr="002C383A">
              <w:rPr>
                <w:rFonts w:ascii="Arial" w:hAnsi="Arial" w:cs="Arial"/>
                <w:i/>
              </w:rPr>
              <w:t>R v PFG</w:t>
            </w:r>
            <w:r>
              <w:rPr>
                <w:rFonts w:ascii="Arial" w:hAnsi="Arial" w:cs="Arial"/>
              </w:rPr>
              <w:t xml:space="preserve"> [2006] VSCA 130; </w:t>
            </w:r>
            <w:r w:rsidRPr="002C383A">
              <w:rPr>
                <w:rFonts w:ascii="Arial" w:hAnsi="Arial" w:cs="Arial"/>
                <w:i/>
              </w:rPr>
              <w:t>R v DW</w:t>
            </w:r>
            <w:r>
              <w:rPr>
                <w:rFonts w:ascii="Arial" w:hAnsi="Arial" w:cs="Arial"/>
              </w:rPr>
              <w:t xml:space="preserve"> [2006] VSCA 196.</w:t>
            </w:r>
          </w:p>
        </w:tc>
      </w:tr>
      <w:tr w:rsidR="0048145B" w14:paraId="0F44E5A6" w14:textId="77777777" w:rsidTr="006B7637">
        <w:tc>
          <w:tcPr>
            <w:tcW w:w="1219" w:type="dxa"/>
            <w:gridSpan w:val="2"/>
            <w:tcBorders>
              <w:top w:val="single" w:sz="4" w:space="0" w:color="auto"/>
              <w:left w:val="single" w:sz="18" w:space="0" w:color="auto"/>
              <w:bottom w:val="single" w:sz="4" w:space="0" w:color="auto"/>
            </w:tcBorders>
          </w:tcPr>
          <w:p w14:paraId="58751E56"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019A40F" w14:textId="28E16A9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2B78C9F" w14:textId="77777777"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269A79F1" w14:textId="77777777" w:rsidR="0048145B" w:rsidRDefault="0048145B" w:rsidP="0048145B">
            <w:pPr>
              <w:jc w:val="both"/>
              <w:rPr>
                <w:rFonts w:ascii="Arial" w:hAnsi="Arial" w:cs="Arial"/>
              </w:rPr>
            </w:pPr>
            <w:r>
              <w:rPr>
                <w:rFonts w:ascii="Arial" w:hAnsi="Arial" w:cs="Arial"/>
              </w:rPr>
              <w:t xml:space="preserve">New case of </w:t>
            </w:r>
            <w:r w:rsidRPr="002C383A">
              <w:rPr>
                <w:rFonts w:ascii="Arial" w:hAnsi="Arial" w:cs="Arial"/>
                <w:i/>
              </w:rPr>
              <w:t xml:space="preserve">R v </w:t>
            </w:r>
            <w:proofErr w:type="spellStart"/>
            <w:r w:rsidRPr="002C383A">
              <w:rPr>
                <w:rFonts w:ascii="Arial" w:hAnsi="Arial" w:cs="Arial"/>
                <w:i/>
              </w:rPr>
              <w:t>Tiburcy</w:t>
            </w:r>
            <w:proofErr w:type="spellEnd"/>
            <w:r w:rsidRPr="002C383A">
              <w:rPr>
                <w:rFonts w:ascii="Arial" w:hAnsi="Arial" w:cs="Arial"/>
                <w:i/>
              </w:rPr>
              <w:t xml:space="preserve"> &amp; </w:t>
            </w:r>
            <w:proofErr w:type="spellStart"/>
            <w:r w:rsidRPr="002C383A">
              <w:rPr>
                <w:rFonts w:ascii="Arial" w:hAnsi="Arial" w:cs="Arial"/>
                <w:i/>
              </w:rPr>
              <w:t>Ors</w:t>
            </w:r>
            <w:proofErr w:type="spellEnd"/>
            <w:r>
              <w:rPr>
                <w:rFonts w:ascii="Arial" w:hAnsi="Arial" w:cs="Arial"/>
              </w:rPr>
              <w:t xml:space="preserve"> [2006] VSCA 244. New references to cases of </w:t>
            </w:r>
            <w:r w:rsidRPr="00DD03CC">
              <w:rPr>
                <w:rFonts w:ascii="Arial" w:hAnsi="Arial" w:cs="Arial"/>
                <w:i/>
              </w:rPr>
              <w:t>R v Cain</w:t>
            </w:r>
            <w:r>
              <w:rPr>
                <w:rFonts w:ascii="Arial" w:hAnsi="Arial" w:cs="Arial"/>
              </w:rPr>
              <w:t xml:space="preserve"> [1974] VR 759 at 767; </w:t>
            </w:r>
            <w:r>
              <w:rPr>
                <w:rFonts w:ascii="Arial" w:hAnsi="Arial" w:cs="Arial"/>
                <w:i/>
                <w:iCs/>
              </w:rPr>
              <w:t xml:space="preserve">Mill v The Queen </w:t>
            </w:r>
            <w:r>
              <w:rPr>
                <w:rFonts w:ascii="Arial" w:hAnsi="Arial" w:cs="Arial"/>
              </w:rPr>
              <w:t xml:space="preserve">(1988) 166 CLR 59 at 64; </w:t>
            </w:r>
            <w:r w:rsidRPr="00F52183">
              <w:rPr>
                <w:rFonts w:ascii="Arial" w:hAnsi="Arial" w:cs="Arial"/>
                <w:i/>
              </w:rPr>
              <w:t>R v Tuan Quoc Truong</w:t>
            </w:r>
            <w:r>
              <w:rPr>
                <w:rFonts w:ascii="Arial" w:hAnsi="Arial" w:cs="Arial"/>
              </w:rPr>
              <w:t xml:space="preserve"> [2005] VSCA 147 at [15]; </w:t>
            </w:r>
            <w:r>
              <w:rPr>
                <w:rFonts w:ascii="Arial" w:hAnsi="Arial" w:cs="Arial"/>
                <w:i/>
              </w:rPr>
              <w:t>R</w:t>
            </w:r>
            <w:r w:rsidRPr="00825E68">
              <w:rPr>
                <w:rFonts w:ascii="Arial" w:hAnsi="Arial" w:cs="Arial"/>
                <w:i/>
              </w:rPr>
              <w:t xml:space="preserve"> v Carmody</w:t>
            </w:r>
            <w:r>
              <w:rPr>
                <w:rFonts w:ascii="Arial" w:hAnsi="Arial" w:cs="Arial"/>
              </w:rPr>
              <w:t xml:space="preserve"> [2006] VSCA 139 at [14]-[18]; </w:t>
            </w:r>
            <w:r w:rsidRPr="00DD03CC">
              <w:rPr>
                <w:rFonts w:ascii="Arial" w:hAnsi="Arial" w:cs="Arial"/>
                <w:i/>
              </w:rPr>
              <w:t xml:space="preserve">R v </w:t>
            </w:r>
            <w:proofErr w:type="spellStart"/>
            <w:r w:rsidRPr="00DD03CC">
              <w:rPr>
                <w:rFonts w:ascii="Arial" w:hAnsi="Arial" w:cs="Arial"/>
                <w:i/>
              </w:rPr>
              <w:t>Lanteri</w:t>
            </w:r>
            <w:proofErr w:type="spellEnd"/>
            <w:r>
              <w:rPr>
                <w:rFonts w:ascii="Arial" w:hAnsi="Arial" w:cs="Arial"/>
              </w:rPr>
              <w:t xml:space="preserve"> </w:t>
            </w:r>
            <w:r>
              <w:rPr>
                <w:rFonts w:ascii="Arial" w:hAnsi="Arial" w:cs="Arial"/>
              </w:rPr>
              <w:lastRenderedPageBreak/>
              <w:t xml:space="preserve">[2006] VSC 225 at [77]; </w:t>
            </w:r>
            <w:r w:rsidRPr="00767D6E">
              <w:rPr>
                <w:rFonts w:ascii="Arial" w:hAnsi="Arial" w:cs="Arial"/>
                <w:i/>
              </w:rPr>
              <w:t xml:space="preserve">R v Merrett &amp; </w:t>
            </w:r>
            <w:proofErr w:type="spellStart"/>
            <w:r w:rsidRPr="00767D6E">
              <w:rPr>
                <w:rFonts w:ascii="Arial" w:hAnsi="Arial" w:cs="Arial"/>
                <w:i/>
              </w:rPr>
              <w:t>Ors</w:t>
            </w:r>
            <w:proofErr w:type="spellEnd"/>
            <w:r w:rsidRPr="00767D6E">
              <w:rPr>
                <w:rFonts w:ascii="Arial" w:hAnsi="Arial" w:cs="Arial"/>
                <w:i/>
              </w:rPr>
              <w:t xml:space="preserve"> </w:t>
            </w:r>
            <w:r>
              <w:rPr>
                <w:rFonts w:ascii="Arial" w:hAnsi="Arial" w:cs="Arial"/>
              </w:rPr>
              <w:t>[2007] VSCA 1 at [32]-[45].</w:t>
            </w:r>
          </w:p>
        </w:tc>
      </w:tr>
      <w:tr w:rsidR="0048145B" w14:paraId="39C8B801" w14:textId="77777777" w:rsidTr="006B7637">
        <w:tc>
          <w:tcPr>
            <w:tcW w:w="1219" w:type="dxa"/>
            <w:gridSpan w:val="2"/>
            <w:tcBorders>
              <w:top w:val="single" w:sz="4" w:space="0" w:color="auto"/>
              <w:left w:val="single" w:sz="18" w:space="0" w:color="auto"/>
              <w:bottom w:val="single" w:sz="4" w:space="0" w:color="auto"/>
            </w:tcBorders>
          </w:tcPr>
          <w:p w14:paraId="612AD5A3"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lastRenderedPageBreak/>
                <w:t>26/04/07</w:t>
              </w:r>
            </w:smartTag>
          </w:p>
        </w:tc>
        <w:tc>
          <w:tcPr>
            <w:tcW w:w="836" w:type="dxa"/>
            <w:tcBorders>
              <w:top w:val="single" w:sz="4" w:space="0" w:color="auto"/>
              <w:bottom w:val="single" w:sz="4" w:space="0" w:color="auto"/>
            </w:tcBorders>
          </w:tcPr>
          <w:p w14:paraId="4352C13B" w14:textId="32933B6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8CBC74E" w14:textId="77777777" w:rsidR="0048145B" w:rsidRDefault="0048145B" w:rsidP="0048145B">
            <w:pPr>
              <w:jc w:val="center"/>
              <w:rPr>
                <w:lang w:val="en-AU"/>
              </w:rPr>
            </w:pPr>
            <w:r>
              <w:rPr>
                <w:lang w:val="en-AU"/>
              </w:rPr>
              <w:t>11.2.22</w:t>
            </w:r>
          </w:p>
        </w:tc>
        <w:tc>
          <w:tcPr>
            <w:tcW w:w="4798" w:type="dxa"/>
            <w:gridSpan w:val="2"/>
            <w:tcBorders>
              <w:top w:val="single" w:sz="4" w:space="0" w:color="auto"/>
              <w:bottom w:val="single" w:sz="4" w:space="0" w:color="auto"/>
              <w:right w:val="single" w:sz="18" w:space="0" w:color="auto"/>
            </w:tcBorders>
          </w:tcPr>
          <w:p w14:paraId="1CA9D122" w14:textId="77777777" w:rsidR="0048145B" w:rsidRDefault="0048145B" w:rsidP="0048145B">
            <w:pPr>
              <w:jc w:val="both"/>
              <w:rPr>
                <w:rFonts w:ascii="Arial" w:hAnsi="Arial" w:cs="Arial"/>
              </w:rPr>
            </w:pPr>
            <w:r>
              <w:rPr>
                <w:rFonts w:ascii="Arial" w:hAnsi="Arial" w:cs="Arial"/>
              </w:rPr>
              <w:t xml:space="preserve">References to new cases of </w:t>
            </w:r>
            <w:r w:rsidRPr="00004CD5">
              <w:rPr>
                <w:rFonts w:ascii="Arial" w:hAnsi="Arial" w:cs="Arial"/>
                <w:i/>
              </w:rPr>
              <w:t>R v BTP</w:t>
            </w:r>
            <w:r>
              <w:rPr>
                <w:rFonts w:ascii="Arial" w:hAnsi="Arial" w:cs="Arial"/>
              </w:rPr>
              <w:t xml:space="preserve"> [2006] VSC 374; </w:t>
            </w:r>
            <w:r w:rsidRPr="00004CD5">
              <w:rPr>
                <w:rFonts w:ascii="Arial" w:hAnsi="Arial" w:cs="Arial"/>
                <w:i/>
              </w:rPr>
              <w:t>R v Stenhouse</w:t>
            </w:r>
            <w:r>
              <w:rPr>
                <w:rFonts w:ascii="Arial" w:hAnsi="Arial" w:cs="Arial"/>
              </w:rPr>
              <w:t xml:space="preserve"> [2006] VSC147; </w:t>
            </w:r>
            <w:r w:rsidRPr="00004CD5">
              <w:rPr>
                <w:rFonts w:ascii="Arial" w:hAnsi="Arial" w:cs="Arial"/>
                <w:i/>
              </w:rPr>
              <w:t xml:space="preserve">R v </w:t>
            </w:r>
            <w:proofErr w:type="spellStart"/>
            <w:r w:rsidRPr="00004CD5">
              <w:rPr>
                <w:rFonts w:ascii="Arial" w:hAnsi="Arial" w:cs="Arial"/>
                <w:i/>
              </w:rPr>
              <w:t>D’Aloisio</w:t>
            </w:r>
            <w:proofErr w:type="spellEnd"/>
            <w:r>
              <w:rPr>
                <w:rFonts w:ascii="Arial" w:hAnsi="Arial" w:cs="Arial"/>
              </w:rPr>
              <w:t xml:space="preserve"> [2006] VSC 216; </w:t>
            </w:r>
            <w:r w:rsidRPr="00004CD5">
              <w:rPr>
                <w:rFonts w:ascii="Arial" w:hAnsi="Arial" w:cs="Arial"/>
                <w:i/>
              </w:rPr>
              <w:t>R v Randall</w:t>
            </w:r>
            <w:r>
              <w:rPr>
                <w:rFonts w:ascii="Arial" w:hAnsi="Arial" w:cs="Arial"/>
              </w:rPr>
              <w:t xml:space="preserve"> [2007] VSC 35; </w:t>
            </w:r>
            <w:r w:rsidRPr="00004CD5">
              <w:rPr>
                <w:rFonts w:ascii="Arial" w:hAnsi="Arial" w:cs="Arial"/>
                <w:i/>
              </w:rPr>
              <w:t>R v Stein</w:t>
            </w:r>
            <w:r>
              <w:rPr>
                <w:rFonts w:ascii="Arial" w:hAnsi="Arial" w:cs="Arial"/>
              </w:rPr>
              <w:t xml:space="preserve"> [2006] VSC 345; </w:t>
            </w:r>
            <w:r w:rsidRPr="00004CD5">
              <w:rPr>
                <w:rFonts w:ascii="Arial" w:hAnsi="Arial" w:cs="Arial"/>
                <w:i/>
              </w:rPr>
              <w:t>DPP v Lewis</w:t>
            </w:r>
            <w:r>
              <w:rPr>
                <w:rFonts w:ascii="Arial" w:hAnsi="Arial" w:cs="Arial"/>
              </w:rPr>
              <w:t xml:space="preserve"> [2006] VSC 393.</w:t>
            </w:r>
          </w:p>
        </w:tc>
      </w:tr>
      <w:tr w:rsidR="0048145B" w14:paraId="1B9DE14D" w14:textId="77777777" w:rsidTr="006B7637">
        <w:tc>
          <w:tcPr>
            <w:tcW w:w="1219" w:type="dxa"/>
            <w:gridSpan w:val="2"/>
            <w:tcBorders>
              <w:top w:val="single" w:sz="4" w:space="0" w:color="auto"/>
              <w:left w:val="single" w:sz="18" w:space="0" w:color="auto"/>
              <w:bottom w:val="single" w:sz="4" w:space="0" w:color="auto"/>
            </w:tcBorders>
          </w:tcPr>
          <w:p w14:paraId="6447D01C"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207A288" w14:textId="6CB5B64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9F30582" w14:textId="77777777"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2B273EB8" w14:textId="77777777" w:rsidR="0048145B" w:rsidRDefault="0048145B" w:rsidP="0048145B">
            <w:pPr>
              <w:jc w:val="both"/>
              <w:rPr>
                <w:rFonts w:ascii="Arial" w:hAnsi="Arial" w:cs="Arial"/>
              </w:rPr>
            </w:pPr>
            <w:r>
              <w:rPr>
                <w:rFonts w:ascii="Arial" w:hAnsi="Arial" w:cs="Arial"/>
              </w:rPr>
              <w:t xml:space="preserve">New case of </w:t>
            </w:r>
            <w:r w:rsidRPr="000818D9">
              <w:rPr>
                <w:rFonts w:ascii="Arial" w:hAnsi="Arial" w:cs="Arial"/>
                <w:i/>
              </w:rPr>
              <w:t xml:space="preserve">DPP v </w:t>
            </w:r>
            <w:proofErr w:type="spellStart"/>
            <w:r w:rsidRPr="000818D9">
              <w:rPr>
                <w:rFonts w:ascii="Arial" w:hAnsi="Arial" w:cs="Arial"/>
                <w:i/>
              </w:rPr>
              <w:t>Ciantar</w:t>
            </w:r>
            <w:proofErr w:type="spellEnd"/>
            <w:r>
              <w:rPr>
                <w:rFonts w:ascii="Arial" w:hAnsi="Arial" w:cs="Arial"/>
              </w:rPr>
              <w:t xml:space="preserve"> [2006] VSCA 263.  Reference to new case of </w:t>
            </w:r>
            <w:r w:rsidRPr="00CB125D">
              <w:rPr>
                <w:rFonts w:ascii="Arial" w:hAnsi="Arial" w:cs="Arial"/>
                <w:i/>
              </w:rPr>
              <w:t xml:space="preserve">DPP v </w:t>
            </w:r>
            <w:smartTag w:uri="urn:schemas-microsoft-com:office:smarttags" w:element="City">
              <w:smartTag w:uri="urn:schemas-microsoft-com:office:smarttags" w:element="place">
                <w:r w:rsidRPr="00CB125D">
                  <w:rPr>
                    <w:rFonts w:ascii="Arial" w:hAnsi="Arial" w:cs="Arial"/>
                    <w:i/>
                  </w:rPr>
                  <w:t>Gary</w:t>
                </w:r>
              </w:smartTag>
            </w:smartTag>
            <w:r>
              <w:rPr>
                <w:rFonts w:ascii="Arial" w:hAnsi="Arial" w:cs="Arial"/>
              </w:rPr>
              <w:t xml:space="preserve"> [2006] VSCA 148.</w:t>
            </w:r>
          </w:p>
        </w:tc>
      </w:tr>
      <w:tr w:rsidR="0048145B" w14:paraId="321382BA" w14:textId="77777777" w:rsidTr="006B7637">
        <w:tc>
          <w:tcPr>
            <w:tcW w:w="1219" w:type="dxa"/>
            <w:gridSpan w:val="2"/>
            <w:tcBorders>
              <w:top w:val="single" w:sz="4" w:space="0" w:color="auto"/>
              <w:left w:val="single" w:sz="18" w:space="0" w:color="auto"/>
              <w:bottom w:val="single" w:sz="4" w:space="0" w:color="auto"/>
            </w:tcBorders>
          </w:tcPr>
          <w:p w14:paraId="12D91341"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CC454A5" w14:textId="59B6291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2F001FB" w14:textId="77777777" w:rsidR="0048145B" w:rsidRDefault="0048145B" w:rsidP="0048145B">
            <w:pPr>
              <w:jc w:val="center"/>
              <w:rPr>
                <w:lang w:val="en-AU"/>
              </w:rPr>
            </w:pPr>
            <w:r>
              <w:rPr>
                <w:lang w:val="en-AU"/>
              </w:rPr>
              <w:t>11.2.24</w:t>
            </w:r>
          </w:p>
        </w:tc>
        <w:tc>
          <w:tcPr>
            <w:tcW w:w="4798" w:type="dxa"/>
            <w:gridSpan w:val="2"/>
            <w:tcBorders>
              <w:top w:val="single" w:sz="4" w:space="0" w:color="auto"/>
              <w:bottom w:val="single" w:sz="4" w:space="0" w:color="auto"/>
              <w:right w:val="single" w:sz="18" w:space="0" w:color="auto"/>
            </w:tcBorders>
          </w:tcPr>
          <w:p w14:paraId="4C88AAF6" w14:textId="77777777" w:rsidR="0048145B" w:rsidRDefault="0048145B" w:rsidP="0048145B">
            <w:pPr>
              <w:jc w:val="both"/>
              <w:rPr>
                <w:rFonts w:ascii="Arial" w:hAnsi="Arial" w:cs="Arial"/>
              </w:rPr>
            </w:pPr>
            <w:r>
              <w:rPr>
                <w:rFonts w:ascii="Arial" w:hAnsi="Arial" w:cs="Arial"/>
              </w:rPr>
              <w:t xml:space="preserve">Reference to new cases of </w:t>
            </w:r>
            <w:r w:rsidRPr="00CB125D">
              <w:rPr>
                <w:rFonts w:ascii="Arial" w:hAnsi="Arial" w:cs="Arial"/>
                <w:i/>
              </w:rPr>
              <w:t xml:space="preserve">DPP v </w:t>
            </w:r>
            <w:proofErr w:type="spellStart"/>
            <w:r w:rsidRPr="00CB125D">
              <w:rPr>
                <w:rFonts w:ascii="Arial" w:hAnsi="Arial" w:cs="Arial"/>
                <w:i/>
              </w:rPr>
              <w:t>Ziday</w:t>
            </w:r>
            <w:proofErr w:type="spellEnd"/>
            <w:r>
              <w:rPr>
                <w:rFonts w:ascii="Arial" w:hAnsi="Arial" w:cs="Arial"/>
              </w:rPr>
              <w:t xml:space="preserve"> [2006] VSCA 163; </w:t>
            </w:r>
            <w:r w:rsidRPr="00CB125D">
              <w:rPr>
                <w:rFonts w:ascii="Arial" w:hAnsi="Arial" w:cs="Arial"/>
                <w:i/>
              </w:rPr>
              <w:t xml:space="preserve">R v Asim </w:t>
            </w:r>
            <w:proofErr w:type="spellStart"/>
            <w:r w:rsidRPr="00CB125D">
              <w:rPr>
                <w:rFonts w:ascii="Arial" w:hAnsi="Arial" w:cs="Arial"/>
                <w:i/>
              </w:rPr>
              <w:t>Selcuk</w:t>
            </w:r>
            <w:proofErr w:type="spellEnd"/>
            <w:r>
              <w:rPr>
                <w:rFonts w:ascii="Arial" w:hAnsi="Arial" w:cs="Arial"/>
              </w:rPr>
              <w:t xml:space="preserve"> [2006] VSC 465.</w:t>
            </w:r>
          </w:p>
        </w:tc>
      </w:tr>
      <w:tr w:rsidR="0048145B" w14:paraId="3B098E79" w14:textId="77777777" w:rsidTr="006B7637">
        <w:tc>
          <w:tcPr>
            <w:tcW w:w="1219" w:type="dxa"/>
            <w:gridSpan w:val="2"/>
            <w:tcBorders>
              <w:top w:val="single" w:sz="4" w:space="0" w:color="auto"/>
              <w:left w:val="single" w:sz="18" w:space="0" w:color="auto"/>
              <w:bottom w:val="single" w:sz="4" w:space="0" w:color="auto"/>
            </w:tcBorders>
          </w:tcPr>
          <w:p w14:paraId="318ADE81"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786D8E6" w14:textId="4294FF3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B3BC7D2" w14:textId="77777777" w:rsidR="0048145B" w:rsidRDefault="0048145B" w:rsidP="0048145B">
            <w:pPr>
              <w:jc w:val="center"/>
              <w:rPr>
                <w:lang w:val="en-AU"/>
              </w:rPr>
            </w:pPr>
            <w:r>
              <w:rPr>
                <w:lang w:val="en-AU"/>
              </w:rPr>
              <w:t>11.3.1</w:t>
            </w:r>
          </w:p>
        </w:tc>
        <w:tc>
          <w:tcPr>
            <w:tcW w:w="4798" w:type="dxa"/>
            <w:gridSpan w:val="2"/>
            <w:tcBorders>
              <w:top w:val="single" w:sz="4" w:space="0" w:color="auto"/>
              <w:bottom w:val="single" w:sz="4" w:space="0" w:color="auto"/>
              <w:right w:val="single" w:sz="18" w:space="0" w:color="auto"/>
            </w:tcBorders>
          </w:tcPr>
          <w:p w14:paraId="4F6D9C14" w14:textId="77777777" w:rsidR="0048145B" w:rsidRDefault="0048145B" w:rsidP="0048145B">
            <w:pPr>
              <w:jc w:val="both"/>
              <w:rPr>
                <w:rFonts w:ascii="Arial" w:hAnsi="Arial" w:cs="Arial"/>
              </w:rPr>
            </w:pPr>
            <w:r>
              <w:rPr>
                <w:rFonts w:ascii="Arial" w:hAnsi="Arial" w:cs="Arial"/>
              </w:rPr>
              <w:t xml:space="preserve">New case of </w:t>
            </w:r>
            <w:r w:rsidRPr="00CB125D">
              <w:rPr>
                <w:rFonts w:ascii="Arial" w:hAnsi="Arial" w:cs="Arial"/>
                <w:i/>
              </w:rPr>
              <w:t>R v DCP</w:t>
            </w:r>
            <w:r>
              <w:rPr>
                <w:rFonts w:ascii="Arial" w:hAnsi="Arial" w:cs="Arial"/>
              </w:rPr>
              <w:t xml:space="preserve"> [2006] VSCA 2.  Reference to new case of </w:t>
            </w:r>
            <w:r w:rsidRPr="00CB125D">
              <w:rPr>
                <w:rFonts w:ascii="Arial" w:hAnsi="Arial" w:cs="Arial"/>
                <w:i/>
              </w:rPr>
              <w:t xml:space="preserve">R v </w:t>
            </w:r>
            <w:proofErr w:type="spellStart"/>
            <w:r w:rsidRPr="00CB125D">
              <w:rPr>
                <w:rFonts w:ascii="Arial" w:hAnsi="Arial" w:cs="Arial"/>
                <w:i/>
              </w:rPr>
              <w:t>Mladenov</w:t>
            </w:r>
            <w:proofErr w:type="spellEnd"/>
            <w:r>
              <w:rPr>
                <w:rFonts w:ascii="Arial" w:hAnsi="Arial" w:cs="Arial"/>
              </w:rPr>
              <w:t xml:space="preserve"> [2006] VSCA 246.</w:t>
            </w:r>
          </w:p>
        </w:tc>
      </w:tr>
      <w:tr w:rsidR="0048145B" w14:paraId="0CC18218" w14:textId="77777777" w:rsidTr="006B7637">
        <w:tc>
          <w:tcPr>
            <w:tcW w:w="1219" w:type="dxa"/>
            <w:gridSpan w:val="2"/>
            <w:tcBorders>
              <w:top w:val="single" w:sz="4" w:space="0" w:color="auto"/>
              <w:left w:val="single" w:sz="18" w:space="0" w:color="auto"/>
              <w:bottom w:val="single" w:sz="4" w:space="0" w:color="auto"/>
            </w:tcBorders>
          </w:tcPr>
          <w:p w14:paraId="78AB7E50"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619B267" w14:textId="4849381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2DE16A1" w14:textId="77777777" w:rsidR="0048145B" w:rsidRDefault="0048145B" w:rsidP="0048145B">
            <w:pPr>
              <w:jc w:val="center"/>
              <w:rPr>
                <w:lang w:val="en-AU"/>
              </w:rPr>
            </w:pPr>
            <w:r>
              <w:rPr>
                <w:lang w:val="en-AU"/>
              </w:rPr>
              <w:t>11.3.2</w:t>
            </w:r>
          </w:p>
        </w:tc>
        <w:tc>
          <w:tcPr>
            <w:tcW w:w="4798" w:type="dxa"/>
            <w:gridSpan w:val="2"/>
            <w:tcBorders>
              <w:top w:val="single" w:sz="4" w:space="0" w:color="auto"/>
              <w:bottom w:val="single" w:sz="4" w:space="0" w:color="auto"/>
              <w:right w:val="single" w:sz="18" w:space="0" w:color="auto"/>
            </w:tcBorders>
          </w:tcPr>
          <w:p w14:paraId="1D16BF9C" w14:textId="77777777" w:rsidR="0048145B" w:rsidRDefault="0048145B" w:rsidP="0048145B">
            <w:pPr>
              <w:jc w:val="both"/>
              <w:rPr>
                <w:rFonts w:ascii="Arial" w:hAnsi="Arial" w:cs="Arial"/>
              </w:rPr>
            </w:pPr>
            <w:r>
              <w:rPr>
                <w:rFonts w:ascii="Arial" w:hAnsi="Arial" w:cs="Arial"/>
              </w:rPr>
              <w:t xml:space="preserve">New case of </w:t>
            </w:r>
            <w:r w:rsidRPr="00CB125D">
              <w:rPr>
                <w:rFonts w:ascii="Arial" w:hAnsi="Arial" w:cs="Arial"/>
                <w:i/>
              </w:rPr>
              <w:t xml:space="preserve">R v </w:t>
            </w:r>
            <w:r>
              <w:rPr>
                <w:rFonts w:ascii="Arial" w:hAnsi="Arial" w:cs="Arial"/>
                <w:i/>
              </w:rPr>
              <w:t>Rowlands</w:t>
            </w:r>
            <w:r>
              <w:rPr>
                <w:rFonts w:ascii="Arial" w:hAnsi="Arial" w:cs="Arial"/>
              </w:rPr>
              <w:t xml:space="preserve"> [2007] VSCA 14.  Reference to new cases of </w:t>
            </w:r>
            <w:r w:rsidRPr="00CB125D">
              <w:rPr>
                <w:rFonts w:ascii="Arial" w:hAnsi="Arial" w:cs="Arial"/>
                <w:i/>
              </w:rPr>
              <w:t xml:space="preserve">R v </w:t>
            </w:r>
            <w:r>
              <w:rPr>
                <w:rFonts w:ascii="Arial" w:hAnsi="Arial" w:cs="Arial"/>
                <w:i/>
              </w:rPr>
              <w:t>Joan Mary Walsh</w:t>
            </w:r>
            <w:r>
              <w:rPr>
                <w:rFonts w:ascii="Arial" w:hAnsi="Arial" w:cs="Arial"/>
              </w:rPr>
              <w:t xml:space="preserve"> [2006] VSCA 87;</w:t>
            </w:r>
            <w:r w:rsidRPr="00CB125D">
              <w:rPr>
                <w:rFonts w:ascii="Arial" w:hAnsi="Arial" w:cs="Arial"/>
                <w:i/>
              </w:rPr>
              <w:t xml:space="preserve"> R v Winter</w:t>
            </w:r>
            <w:r>
              <w:rPr>
                <w:rFonts w:ascii="Arial" w:hAnsi="Arial" w:cs="Arial"/>
              </w:rPr>
              <w:t xml:space="preserve"> [2006] VSCA 144.</w:t>
            </w:r>
          </w:p>
        </w:tc>
      </w:tr>
      <w:tr w:rsidR="0048145B" w14:paraId="7B8C6D96" w14:textId="77777777" w:rsidTr="006B7637">
        <w:tc>
          <w:tcPr>
            <w:tcW w:w="1219" w:type="dxa"/>
            <w:gridSpan w:val="2"/>
            <w:tcBorders>
              <w:top w:val="single" w:sz="4" w:space="0" w:color="auto"/>
              <w:left w:val="single" w:sz="18" w:space="0" w:color="auto"/>
              <w:bottom w:val="single" w:sz="4" w:space="0" w:color="auto"/>
            </w:tcBorders>
          </w:tcPr>
          <w:p w14:paraId="76A88298"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9A7040B" w14:textId="64A3AA8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752F987" w14:textId="77777777" w:rsidR="0048145B" w:rsidRDefault="0048145B" w:rsidP="0048145B">
            <w:pPr>
              <w:jc w:val="center"/>
              <w:rPr>
                <w:lang w:val="en-AU"/>
              </w:rPr>
            </w:pPr>
            <w:r>
              <w:rPr>
                <w:lang w:val="en-AU"/>
              </w:rPr>
              <w:t>11.3.3</w:t>
            </w:r>
          </w:p>
        </w:tc>
        <w:tc>
          <w:tcPr>
            <w:tcW w:w="4798" w:type="dxa"/>
            <w:gridSpan w:val="2"/>
            <w:tcBorders>
              <w:top w:val="single" w:sz="4" w:space="0" w:color="auto"/>
              <w:bottom w:val="single" w:sz="4" w:space="0" w:color="auto"/>
              <w:right w:val="single" w:sz="18" w:space="0" w:color="auto"/>
            </w:tcBorders>
          </w:tcPr>
          <w:p w14:paraId="253BA096" w14:textId="77777777" w:rsidR="0048145B" w:rsidRDefault="0048145B" w:rsidP="0048145B">
            <w:pPr>
              <w:jc w:val="both"/>
              <w:rPr>
                <w:rFonts w:ascii="Arial" w:hAnsi="Arial" w:cs="Arial"/>
              </w:rPr>
            </w:pPr>
            <w:r>
              <w:rPr>
                <w:rFonts w:ascii="Arial" w:hAnsi="Arial" w:cs="Arial"/>
              </w:rPr>
              <w:t xml:space="preserve">New case of </w:t>
            </w:r>
            <w:r w:rsidRPr="00CB125D">
              <w:rPr>
                <w:rFonts w:ascii="Arial" w:hAnsi="Arial" w:cs="Arial"/>
                <w:i/>
              </w:rPr>
              <w:t>R v Chan</w:t>
            </w:r>
            <w:r>
              <w:rPr>
                <w:rFonts w:ascii="Arial" w:hAnsi="Arial" w:cs="Arial"/>
              </w:rPr>
              <w:t xml:space="preserve"> [2006] VSCA 125.  Reference to new case of </w:t>
            </w:r>
            <w:r w:rsidRPr="00CB125D">
              <w:rPr>
                <w:rFonts w:ascii="Arial" w:hAnsi="Arial" w:cs="Arial"/>
                <w:i/>
              </w:rPr>
              <w:t>R v Fidler</w:t>
            </w:r>
            <w:r>
              <w:rPr>
                <w:rFonts w:ascii="Arial" w:hAnsi="Arial" w:cs="Arial"/>
              </w:rPr>
              <w:t xml:space="preserve"> [2006] VSCA 17.</w:t>
            </w:r>
          </w:p>
        </w:tc>
      </w:tr>
      <w:tr w:rsidR="0048145B" w14:paraId="16A48E1F" w14:textId="77777777" w:rsidTr="006B7637">
        <w:tc>
          <w:tcPr>
            <w:tcW w:w="1219" w:type="dxa"/>
            <w:gridSpan w:val="2"/>
            <w:tcBorders>
              <w:top w:val="single" w:sz="4" w:space="0" w:color="auto"/>
              <w:left w:val="single" w:sz="18" w:space="0" w:color="auto"/>
              <w:bottom w:val="single" w:sz="4" w:space="0" w:color="auto"/>
            </w:tcBorders>
          </w:tcPr>
          <w:p w14:paraId="5554FE30"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8A86A74" w14:textId="1C4AAB3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008B703" w14:textId="77777777" w:rsidR="0048145B" w:rsidRDefault="0048145B" w:rsidP="0048145B">
            <w:pPr>
              <w:jc w:val="center"/>
              <w:rPr>
                <w:lang w:val="en-AU"/>
              </w:rPr>
            </w:pPr>
            <w:r>
              <w:rPr>
                <w:lang w:val="en-AU"/>
              </w:rPr>
              <w:t>11.4</w:t>
            </w:r>
          </w:p>
        </w:tc>
        <w:tc>
          <w:tcPr>
            <w:tcW w:w="4798" w:type="dxa"/>
            <w:gridSpan w:val="2"/>
            <w:tcBorders>
              <w:top w:val="single" w:sz="4" w:space="0" w:color="auto"/>
              <w:bottom w:val="single" w:sz="4" w:space="0" w:color="auto"/>
              <w:right w:val="single" w:sz="18" w:space="0" w:color="auto"/>
            </w:tcBorders>
          </w:tcPr>
          <w:p w14:paraId="5961C3E2" w14:textId="77777777" w:rsidR="0048145B" w:rsidRDefault="0048145B" w:rsidP="0048145B">
            <w:pPr>
              <w:jc w:val="both"/>
              <w:rPr>
                <w:rFonts w:ascii="Arial" w:hAnsi="Arial" w:cs="Arial"/>
              </w:rPr>
            </w:pPr>
            <w:r>
              <w:rPr>
                <w:rFonts w:ascii="Arial" w:hAnsi="Arial" w:cs="Arial"/>
              </w:rPr>
              <w:t xml:space="preserve">New case of </w:t>
            </w:r>
            <w:r w:rsidRPr="00CB125D">
              <w:rPr>
                <w:rFonts w:ascii="Arial" w:hAnsi="Arial" w:cs="Arial"/>
                <w:i/>
              </w:rPr>
              <w:t>R v Bennett</w:t>
            </w:r>
            <w:r>
              <w:rPr>
                <w:rFonts w:ascii="Arial" w:hAnsi="Arial" w:cs="Arial"/>
              </w:rPr>
              <w:t xml:space="preserve"> [2006] VSCA 274.</w:t>
            </w:r>
          </w:p>
        </w:tc>
      </w:tr>
      <w:tr w:rsidR="0048145B" w14:paraId="69166625" w14:textId="77777777" w:rsidTr="006B7637">
        <w:tc>
          <w:tcPr>
            <w:tcW w:w="1219" w:type="dxa"/>
            <w:gridSpan w:val="2"/>
            <w:tcBorders>
              <w:top w:val="single" w:sz="4" w:space="0" w:color="auto"/>
              <w:left w:val="single" w:sz="18" w:space="0" w:color="auto"/>
              <w:bottom w:val="single" w:sz="4" w:space="0" w:color="auto"/>
            </w:tcBorders>
          </w:tcPr>
          <w:p w14:paraId="41ECE6A5"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859284D" w14:textId="7925ACC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F6BDC13" w14:textId="77777777" w:rsidR="0048145B" w:rsidRDefault="0048145B" w:rsidP="0048145B">
            <w:pPr>
              <w:jc w:val="center"/>
              <w:rPr>
                <w:lang w:val="en-AU"/>
              </w:rPr>
            </w:pPr>
            <w:r>
              <w:rPr>
                <w:lang w:val="en-AU"/>
              </w:rPr>
              <w:t>11.6</w:t>
            </w:r>
          </w:p>
        </w:tc>
        <w:tc>
          <w:tcPr>
            <w:tcW w:w="4798" w:type="dxa"/>
            <w:gridSpan w:val="2"/>
            <w:tcBorders>
              <w:top w:val="single" w:sz="4" w:space="0" w:color="auto"/>
              <w:bottom w:val="single" w:sz="4" w:space="0" w:color="auto"/>
              <w:right w:val="single" w:sz="18" w:space="0" w:color="auto"/>
            </w:tcBorders>
          </w:tcPr>
          <w:p w14:paraId="77E6B764" w14:textId="77777777" w:rsidR="0048145B" w:rsidRDefault="0048145B" w:rsidP="0048145B">
            <w:pPr>
              <w:jc w:val="both"/>
              <w:rPr>
                <w:rFonts w:ascii="Arial" w:hAnsi="Arial" w:cs="Arial"/>
              </w:rPr>
            </w:pPr>
            <w:r>
              <w:rPr>
                <w:rFonts w:ascii="Arial" w:hAnsi="Arial" w:cs="Arial"/>
              </w:rPr>
              <w:t>Section retitled “Group Conference”.</w:t>
            </w:r>
          </w:p>
        </w:tc>
      </w:tr>
      <w:tr w:rsidR="0048145B" w14:paraId="5754B2FC" w14:textId="77777777" w:rsidTr="006B7637">
        <w:tc>
          <w:tcPr>
            <w:tcW w:w="1219" w:type="dxa"/>
            <w:gridSpan w:val="2"/>
            <w:tcBorders>
              <w:top w:val="single" w:sz="4" w:space="0" w:color="auto"/>
              <w:left w:val="single" w:sz="18" w:space="0" w:color="auto"/>
              <w:bottom w:val="single" w:sz="4" w:space="0" w:color="auto"/>
            </w:tcBorders>
          </w:tcPr>
          <w:p w14:paraId="1B598C29"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5562B7E4" w14:textId="7B7A71A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7358C1B" w14:textId="77777777" w:rsidR="0048145B" w:rsidRDefault="0048145B" w:rsidP="0048145B">
            <w:pPr>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6C4CBF53" w14:textId="77777777" w:rsidR="0048145B" w:rsidRDefault="0048145B" w:rsidP="0048145B">
            <w:pPr>
              <w:jc w:val="both"/>
              <w:rPr>
                <w:rFonts w:ascii="Arial" w:hAnsi="Arial" w:cs="Arial"/>
              </w:rPr>
            </w:pPr>
            <w:r>
              <w:rPr>
                <w:rFonts w:ascii="Arial" w:hAnsi="Arial" w:cs="Arial"/>
              </w:rPr>
              <w:t xml:space="preserve">Reference to new cases of </w:t>
            </w:r>
            <w:r w:rsidRPr="00CB125D">
              <w:rPr>
                <w:rFonts w:ascii="Arial" w:hAnsi="Arial" w:cs="Arial"/>
                <w:i/>
              </w:rPr>
              <w:t xml:space="preserve">R v </w:t>
            </w:r>
            <w:proofErr w:type="spellStart"/>
            <w:r w:rsidRPr="00CB125D">
              <w:rPr>
                <w:rFonts w:ascii="Arial" w:hAnsi="Arial" w:cs="Arial"/>
                <w:i/>
              </w:rPr>
              <w:t>Alparslan</w:t>
            </w:r>
            <w:proofErr w:type="spellEnd"/>
            <w:r>
              <w:rPr>
                <w:rFonts w:ascii="Arial" w:hAnsi="Arial" w:cs="Arial"/>
              </w:rPr>
              <w:t xml:space="preserve"> [2007] VSCA 3; </w:t>
            </w:r>
            <w:r w:rsidRPr="00CB125D">
              <w:rPr>
                <w:rFonts w:ascii="Arial" w:hAnsi="Arial" w:cs="Arial"/>
                <w:i/>
              </w:rPr>
              <w:t>R v Wooden</w:t>
            </w:r>
            <w:r>
              <w:rPr>
                <w:rFonts w:ascii="Arial" w:hAnsi="Arial" w:cs="Arial"/>
              </w:rPr>
              <w:t xml:space="preserve"> [2006] VSCA 97.</w:t>
            </w:r>
          </w:p>
        </w:tc>
      </w:tr>
      <w:tr w:rsidR="0048145B" w14:paraId="1F04640A" w14:textId="77777777" w:rsidTr="006B7637">
        <w:tc>
          <w:tcPr>
            <w:tcW w:w="1219" w:type="dxa"/>
            <w:gridSpan w:val="2"/>
            <w:tcBorders>
              <w:top w:val="single" w:sz="4" w:space="0" w:color="auto"/>
              <w:left w:val="single" w:sz="18" w:space="0" w:color="auto"/>
              <w:bottom w:val="single" w:sz="4" w:space="0" w:color="auto"/>
            </w:tcBorders>
          </w:tcPr>
          <w:p w14:paraId="676353AC"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88DDD6D" w14:textId="35B3EDA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57486AD" w14:textId="77777777" w:rsidR="0048145B" w:rsidRDefault="0048145B" w:rsidP="0048145B">
            <w:pPr>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025F59CB" w14:textId="77777777" w:rsidR="0048145B" w:rsidRDefault="0048145B" w:rsidP="0048145B">
            <w:pPr>
              <w:jc w:val="both"/>
              <w:rPr>
                <w:rFonts w:ascii="Arial" w:hAnsi="Arial" w:cs="Arial"/>
              </w:rPr>
            </w:pPr>
            <w:r>
              <w:rPr>
                <w:rFonts w:ascii="Arial" w:hAnsi="Arial" w:cs="Arial"/>
              </w:rPr>
              <w:t>New section heading “The ‘ROPES’ Program”.</w:t>
            </w:r>
          </w:p>
        </w:tc>
      </w:tr>
      <w:tr w:rsidR="0048145B" w14:paraId="2FCF243C" w14:textId="77777777" w:rsidTr="006B7637">
        <w:tc>
          <w:tcPr>
            <w:tcW w:w="1219" w:type="dxa"/>
            <w:gridSpan w:val="2"/>
            <w:tcBorders>
              <w:top w:val="single" w:sz="4" w:space="0" w:color="auto"/>
              <w:left w:val="single" w:sz="18" w:space="0" w:color="auto"/>
              <w:bottom w:val="single" w:sz="4" w:space="0" w:color="auto"/>
            </w:tcBorders>
          </w:tcPr>
          <w:p w14:paraId="067E9C52"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23FA13F" w14:textId="55A9508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E19D537" w14:textId="77777777" w:rsidR="0048145B" w:rsidRDefault="0048145B" w:rsidP="0048145B">
            <w:pPr>
              <w:jc w:val="center"/>
              <w:rPr>
                <w:lang w:val="en-AU"/>
              </w:rPr>
            </w:pPr>
            <w:r>
              <w:rPr>
                <w:lang w:val="en-AU"/>
              </w:rPr>
              <w:t>11.16</w:t>
            </w:r>
          </w:p>
        </w:tc>
        <w:tc>
          <w:tcPr>
            <w:tcW w:w="4798" w:type="dxa"/>
            <w:gridSpan w:val="2"/>
            <w:tcBorders>
              <w:top w:val="single" w:sz="4" w:space="0" w:color="auto"/>
              <w:bottom w:val="single" w:sz="4" w:space="0" w:color="auto"/>
              <w:right w:val="single" w:sz="18" w:space="0" w:color="auto"/>
            </w:tcBorders>
          </w:tcPr>
          <w:p w14:paraId="601564F6" w14:textId="77777777" w:rsidR="0048145B" w:rsidRDefault="0048145B" w:rsidP="0048145B">
            <w:pPr>
              <w:jc w:val="both"/>
              <w:rPr>
                <w:rFonts w:ascii="Arial" w:hAnsi="Arial" w:cs="Arial"/>
              </w:rPr>
            </w:pPr>
            <w:r>
              <w:rPr>
                <w:rFonts w:ascii="Arial" w:hAnsi="Arial" w:cs="Arial"/>
              </w:rPr>
              <w:t>New section entitled “Sentencing of adults for child abuse”.</w:t>
            </w:r>
          </w:p>
        </w:tc>
      </w:tr>
      <w:tr w:rsidR="0048145B" w14:paraId="34B5997B" w14:textId="77777777" w:rsidTr="006B7637">
        <w:tc>
          <w:tcPr>
            <w:tcW w:w="1219" w:type="dxa"/>
            <w:gridSpan w:val="2"/>
            <w:tcBorders>
              <w:top w:val="single" w:sz="4" w:space="0" w:color="auto"/>
              <w:left w:val="single" w:sz="18" w:space="0" w:color="auto"/>
              <w:bottom w:val="single" w:sz="4" w:space="0" w:color="auto"/>
            </w:tcBorders>
          </w:tcPr>
          <w:p w14:paraId="38ADD6BB"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013A1F9" w14:textId="2FB7A50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C397F5D" w14:textId="77777777" w:rsidR="0048145B" w:rsidRDefault="0048145B" w:rsidP="0048145B">
            <w:pPr>
              <w:jc w:val="center"/>
              <w:rPr>
                <w:lang w:val="en-AU"/>
              </w:rPr>
            </w:pPr>
            <w:r>
              <w:rPr>
                <w:lang w:val="en-AU"/>
              </w:rPr>
              <w:t>11.16.1</w:t>
            </w:r>
          </w:p>
        </w:tc>
        <w:tc>
          <w:tcPr>
            <w:tcW w:w="4798" w:type="dxa"/>
            <w:gridSpan w:val="2"/>
            <w:tcBorders>
              <w:top w:val="single" w:sz="4" w:space="0" w:color="auto"/>
              <w:bottom w:val="single" w:sz="4" w:space="0" w:color="auto"/>
              <w:right w:val="single" w:sz="18" w:space="0" w:color="auto"/>
            </w:tcBorders>
          </w:tcPr>
          <w:p w14:paraId="14D7C537" w14:textId="77777777" w:rsidR="0048145B" w:rsidRDefault="0048145B" w:rsidP="0048145B">
            <w:pPr>
              <w:jc w:val="both"/>
              <w:rPr>
                <w:rFonts w:ascii="Arial" w:hAnsi="Arial" w:cs="Arial"/>
              </w:rPr>
            </w:pPr>
            <w:r>
              <w:rPr>
                <w:rFonts w:ascii="Arial" w:hAnsi="Arial" w:cs="Arial"/>
              </w:rPr>
              <w:t xml:space="preserve">New paragraph entitled “Sexual abuse”.  New cases of </w:t>
            </w:r>
            <w:r w:rsidRPr="00025EC6">
              <w:rPr>
                <w:rFonts w:ascii="Arial" w:hAnsi="Arial" w:cs="Arial"/>
                <w:i/>
              </w:rPr>
              <w:t>R v PFG</w:t>
            </w:r>
            <w:r>
              <w:rPr>
                <w:rFonts w:ascii="Arial" w:hAnsi="Arial" w:cs="Arial"/>
              </w:rPr>
              <w:t xml:space="preserve"> [2006] VSCA 130; </w:t>
            </w:r>
            <w:r w:rsidRPr="00025EC6">
              <w:rPr>
                <w:rFonts w:ascii="Arial" w:hAnsi="Arial" w:cs="Arial"/>
                <w:i/>
              </w:rPr>
              <w:t>R v MKG</w:t>
            </w:r>
            <w:r>
              <w:rPr>
                <w:rFonts w:ascii="Arial" w:hAnsi="Arial" w:cs="Arial"/>
              </w:rPr>
              <w:t xml:space="preserve"> [2006] VSCA 131; </w:t>
            </w:r>
            <w:r w:rsidRPr="00025EC6">
              <w:rPr>
                <w:rFonts w:ascii="Arial" w:hAnsi="Arial" w:cs="Arial"/>
                <w:i/>
              </w:rPr>
              <w:t>R v GMT</w:t>
            </w:r>
            <w:r>
              <w:rPr>
                <w:rFonts w:ascii="Arial" w:hAnsi="Arial" w:cs="Arial"/>
              </w:rPr>
              <w:t xml:space="preserve"> [2006] VSCA 13; </w:t>
            </w:r>
            <w:r w:rsidRPr="00025EC6">
              <w:rPr>
                <w:rFonts w:ascii="Arial" w:hAnsi="Arial" w:cs="Arial"/>
                <w:i/>
              </w:rPr>
              <w:t>DPP v Toomey</w:t>
            </w:r>
            <w:r>
              <w:rPr>
                <w:rFonts w:ascii="Arial" w:hAnsi="Arial" w:cs="Arial"/>
              </w:rPr>
              <w:t xml:space="preserve"> [2006] VSCA 90; </w:t>
            </w:r>
            <w:r w:rsidRPr="00025EC6">
              <w:rPr>
                <w:rFonts w:ascii="Arial" w:hAnsi="Arial" w:cs="Arial"/>
                <w:i/>
              </w:rPr>
              <w:t>R v DCP</w:t>
            </w:r>
            <w:r>
              <w:rPr>
                <w:rFonts w:ascii="Arial" w:hAnsi="Arial" w:cs="Arial"/>
              </w:rPr>
              <w:t xml:space="preserve"> [2006] VSCA 2; </w:t>
            </w:r>
            <w:r w:rsidRPr="00025EC6">
              <w:rPr>
                <w:rFonts w:ascii="Arial" w:hAnsi="Arial" w:cs="Arial"/>
                <w:i/>
              </w:rPr>
              <w:t xml:space="preserve">DPP v </w:t>
            </w:r>
            <w:proofErr w:type="spellStart"/>
            <w:r w:rsidRPr="00025EC6">
              <w:rPr>
                <w:rFonts w:ascii="Arial" w:hAnsi="Arial" w:cs="Arial"/>
                <w:i/>
              </w:rPr>
              <w:t>Klep</w:t>
            </w:r>
            <w:proofErr w:type="spellEnd"/>
            <w:r>
              <w:rPr>
                <w:rFonts w:ascii="Arial" w:hAnsi="Arial" w:cs="Arial"/>
              </w:rPr>
              <w:t xml:space="preserve"> [2006] VSCA 98.  References to new cases of </w:t>
            </w:r>
            <w:r w:rsidRPr="0038150E">
              <w:rPr>
                <w:rFonts w:ascii="Arial" w:hAnsi="Arial" w:cs="Arial"/>
                <w:i/>
              </w:rPr>
              <w:t>R v VN</w:t>
            </w:r>
            <w:r>
              <w:rPr>
                <w:rFonts w:ascii="Arial" w:hAnsi="Arial" w:cs="Arial"/>
              </w:rPr>
              <w:t xml:space="preserve"> [2006] VSCA 111; </w:t>
            </w:r>
            <w:r w:rsidRPr="00840679">
              <w:rPr>
                <w:rFonts w:ascii="Arial" w:hAnsi="Arial" w:cs="Arial"/>
                <w:i/>
              </w:rPr>
              <w:t>R v Lewis</w:t>
            </w:r>
            <w:r>
              <w:rPr>
                <w:rFonts w:ascii="Arial" w:hAnsi="Arial" w:cs="Arial"/>
              </w:rPr>
              <w:t xml:space="preserve"> [2006] VSCA 272; </w:t>
            </w:r>
            <w:r w:rsidRPr="001025F1">
              <w:rPr>
                <w:rFonts w:ascii="Arial" w:hAnsi="Arial" w:cs="Arial"/>
                <w:i/>
              </w:rPr>
              <w:t>DPP v DL; DPP v CB</w:t>
            </w:r>
            <w:r>
              <w:rPr>
                <w:rFonts w:ascii="Arial" w:hAnsi="Arial" w:cs="Arial"/>
              </w:rPr>
              <w:t xml:space="preserve"> [2006] VSCA 280.</w:t>
            </w:r>
          </w:p>
        </w:tc>
      </w:tr>
      <w:tr w:rsidR="0048145B" w14:paraId="59A26046" w14:textId="77777777" w:rsidTr="006B7637">
        <w:tc>
          <w:tcPr>
            <w:tcW w:w="1219" w:type="dxa"/>
            <w:gridSpan w:val="2"/>
            <w:tcBorders>
              <w:top w:val="single" w:sz="4" w:space="0" w:color="auto"/>
              <w:left w:val="single" w:sz="18" w:space="0" w:color="auto"/>
              <w:bottom w:val="single" w:sz="4" w:space="0" w:color="auto"/>
            </w:tcBorders>
          </w:tcPr>
          <w:p w14:paraId="35CDC471"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1F5F2A0" w14:textId="31CA37F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369BA38" w14:textId="77777777" w:rsidR="0048145B" w:rsidRDefault="0048145B" w:rsidP="0048145B">
            <w:pPr>
              <w:jc w:val="center"/>
              <w:rPr>
                <w:lang w:val="en-AU"/>
              </w:rPr>
            </w:pPr>
            <w:r>
              <w:rPr>
                <w:lang w:val="en-AU"/>
              </w:rPr>
              <w:t>11.16.2</w:t>
            </w:r>
          </w:p>
        </w:tc>
        <w:tc>
          <w:tcPr>
            <w:tcW w:w="4798" w:type="dxa"/>
            <w:gridSpan w:val="2"/>
            <w:tcBorders>
              <w:top w:val="single" w:sz="4" w:space="0" w:color="auto"/>
              <w:bottom w:val="single" w:sz="4" w:space="0" w:color="auto"/>
              <w:right w:val="single" w:sz="18" w:space="0" w:color="auto"/>
            </w:tcBorders>
          </w:tcPr>
          <w:p w14:paraId="4A19C4DE" w14:textId="77777777" w:rsidR="0048145B" w:rsidRDefault="0048145B" w:rsidP="0048145B">
            <w:pPr>
              <w:jc w:val="both"/>
              <w:rPr>
                <w:rFonts w:ascii="Arial" w:hAnsi="Arial" w:cs="Arial"/>
              </w:rPr>
            </w:pPr>
            <w:r>
              <w:rPr>
                <w:rFonts w:ascii="Arial" w:hAnsi="Arial" w:cs="Arial"/>
              </w:rPr>
              <w:t xml:space="preserve">New paragraph entitled “Physical abuse”.  New cases of </w:t>
            </w:r>
            <w:r w:rsidRPr="00025EC6">
              <w:rPr>
                <w:rFonts w:ascii="Arial" w:hAnsi="Arial" w:cs="Arial"/>
                <w:i/>
              </w:rPr>
              <w:t xml:space="preserve">R v </w:t>
            </w:r>
            <w:proofErr w:type="spellStart"/>
            <w:r w:rsidRPr="00025EC6">
              <w:rPr>
                <w:rFonts w:ascii="Arial" w:hAnsi="Arial" w:cs="Arial"/>
                <w:i/>
              </w:rPr>
              <w:t>D’Aloisio</w:t>
            </w:r>
            <w:proofErr w:type="spellEnd"/>
            <w:r>
              <w:rPr>
                <w:rFonts w:ascii="Arial" w:hAnsi="Arial" w:cs="Arial"/>
              </w:rPr>
              <w:t xml:space="preserve"> [2006] VSC 216; </w:t>
            </w:r>
            <w:r w:rsidRPr="00025EC6">
              <w:rPr>
                <w:rFonts w:ascii="Arial" w:hAnsi="Arial" w:cs="Arial"/>
                <w:i/>
              </w:rPr>
              <w:t>DPP v Ripper</w:t>
            </w:r>
            <w:r>
              <w:rPr>
                <w:rFonts w:ascii="Arial" w:hAnsi="Arial" w:cs="Arial"/>
              </w:rPr>
              <w:t xml:space="preserve"> [2006] VSCA 282.</w:t>
            </w:r>
          </w:p>
        </w:tc>
      </w:tr>
      <w:tr w:rsidR="0048145B" w14:paraId="64AC3583" w14:textId="77777777" w:rsidTr="006B7637">
        <w:tc>
          <w:tcPr>
            <w:tcW w:w="1219" w:type="dxa"/>
            <w:gridSpan w:val="2"/>
            <w:tcBorders>
              <w:top w:val="single" w:sz="4" w:space="0" w:color="auto"/>
              <w:left w:val="single" w:sz="18" w:space="0" w:color="auto"/>
              <w:bottom w:val="single" w:sz="4" w:space="0" w:color="auto"/>
            </w:tcBorders>
          </w:tcPr>
          <w:p w14:paraId="45543F49"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C0CB5E6" w14:textId="5A7A7FF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EAB255A" w14:textId="77777777" w:rsidR="0048145B" w:rsidRDefault="0048145B" w:rsidP="0048145B">
            <w:pPr>
              <w:jc w:val="center"/>
              <w:rPr>
                <w:lang w:val="en-AU"/>
              </w:rPr>
            </w:pPr>
            <w:r>
              <w:rPr>
                <w:lang w:val="en-AU"/>
              </w:rPr>
              <w:t>11.17</w:t>
            </w:r>
          </w:p>
        </w:tc>
        <w:tc>
          <w:tcPr>
            <w:tcW w:w="4798" w:type="dxa"/>
            <w:gridSpan w:val="2"/>
            <w:tcBorders>
              <w:top w:val="single" w:sz="4" w:space="0" w:color="auto"/>
              <w:bottom w:val="single" w:sz="4" w:space="0" w:color="auto"/>
              <w:right w:val="single" w:sz="18" w:space="0" w:color="auto"/>
            </w:tcBorders>
          </w:tcPr>
          <w:p w14:paraId="26C4BDA5" w14:textId="77777777" w:rsidR="0048145B" w:rsidRDefault="0048145B" w:rsidP="0048145B">
            <w:pPr>
              <w:jc w:val="both"/>
              <w:rPr>
                <w:rFonts w:ascii="Arial" w:hAnsi="Arial" w:cs="Arial"/>
              </w:rPr>
            </w:pPr>
            <w:r>
              <w:rPr>
                <w:rFonts w:ascii="Arial" w:hAnsi="Arial" w:cs="Arial"/>
              </w:rPr>
              <w:t xml:space="preserve">New section entitled “Sentencing of adults for offence against protective worker”.  New case of </w:t>
            </w:r>
            <w:r w:rsidRPr="00025EC6">
              <w:rPr>
                <w:rFonts w:ascii="Arial" w:hAnsi="Arial" w:cs="Arial"/>
                <w:i/>
              </w:rPr>
              <w:t>R v Gibson</w:t>
            </w:r>
            <w:r>
              <w:rPr>
                <w:rFonts w:ascii="Arial" w:hAnsi="Arial" w:cs="Arial"/>
              </w:rPr>
              <w:t xml:space="preserve"> [2006] VSCA 258.</w:t>
            </w:r>
          </w:p>
        </w:tc>
      </w:tr>
      <w:tr w:rsidR="0048145B" w14:paraId="36A3D73D" w14:textId="77777777" w:rsidTr="006B7637">
        <w:tc>
          <w:tcPr>
            <w:tcW w:w="1219" w:type="dxa"/>
            <w:gridSpan w:val="2"/>
            <w:tcBorders>
              <w:top w:val="single" w:sz="4" w:space="0" w:color="auto"/>
              <w:left w:val="single" w:sz="18" w:space="0" w:color="auto"/>
              <w:bottom w:val="single" w:sz="4" w:space="0" w:color="auto"/>
            </w:tcBorders>
          </w:tcPr>
          <w:p w14:paraId="3D8DC2E0"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279CE84" w14:textId="7FAAB004" w:rsidR="0048145B" w:rsidRDefault="0048145B" w:rsidP="0048145B">
            <w:pPr>
              <w:jc w:val="center"/>
              <w:rPr>
                <w:lang w:val="en-AU"/>
              </w:rPr>
            </w:pPr>
            <w:r>
              <w:rPr>
                <w:lang w:val="en-AU"/>
              </w:rPr>
              <w:t>12</w:t>
            </w:r>
          </w:p>
        </w:tc>
        <w:tc>
          <w:tcPr>
            <w:tcW w:w="1439" w:type="dxa"/>
            <w:tcBorders>
              <w:top w:val="single" w:sz="4" w:space="0" w:color="auto"/>
              <w:bottom w:val="single" w:sz="4" w:space="0" w:color="auto"/>
            </w:tcBorders>
          </w:tcPr>
          <w:p w14:paraId="15F447D7" w14:textId="77777777" w:rsidR="0048145B" w:rsidRDefault="0048145B" w:rsidP="0048145B">
            <w:pPr>
              <w:jc w:val="center"/>
              <w:rPr>
                <w:lang w:val="en-AU"/>
              </w:rPr>
            </w:pPr>
            <w:r>
              <w:rPr>
                <w:lang w:val="en-AU"/>
              </w:rPr>
              <w:t>12.2</w:t>
            </w:r>
          </w:p>
        </w:tc>
        <w:tc>
          <w:tcPr>
            <w:tcW w:w="4798" w:type="dxa"/>
            <w:gridSpan w:val="2"/>
            <w:tcBorders>
              <w:top w:val="single" w:sz="4" w:space="0" w:color="auto"/>
              <w:bottom w:val="single" w:sz="4" w:space="0" w:color="auto"/>
              <w:right w:val="single" w:sz="18" w:space="0" w:color="auto"/>
            </w:tcBorders>
          </w:tcPr>
          <w:p w14:paraId="5774CB30" w14:textId="77777777" w:rsidR="0048145B" w:rsidRDefault="0048145B" w:rsidP="0048145B">
            <w:pPr>
              <w:jc w:val="both"/>
              <w:rPr>
                <w:rFonts w:ascii="Arial" w:hAnsi="Arial" w:cs="Arial"/>
              </w:rPr>
            </w:pPr>
            <w:r>
              <w:rPr>
                <w:rFonts w:ascii="Arial" w:hAnsi="Arial" w:cs="Arial"/>
              </w:rPr>
              <w:t>Significant expansion of material contained in Section 1.2 “Referral to the Clinic” and the addition of 2 sub-paragraphs: “12.2.1 Referral from Family Division for a report” and “12.2.2 Referral from Criminal Division for a report”.</w:t>
            </w:r>
          </w:p>
        </w:tc>
      </w:tr>
      <w:tr w:rsidR="0048145B" w14:paraId="2BEA736C" w14:textId="77777777" w:rsidTr="006B7637">
        <w:tc>
          <w:tcPr>
            <w:tcW w:w="1219" w:type="dxa"/>
            <w:gridSpan w:val="2"/>
            <w:tcBorders>
              <w:top w:val="single" w:sz="4" w:space="0" w:color="auto"/>
              <w:left w:val="single" w:sz="18" w:space="0" w:color="auto"/>
              <w:bottom w:val="single" w:sz="4" w:space="0" w:color="auto"/>
            </w:tcBorders>
          </w:tcPr>
          <w:p w14:paraId="46852117" w14:textId="77777777" w:rsidR="0048145B" w:rsidRDefault="0048145B" w:rsidP="0048145B">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C5358B4" w14:textId="05871AC9" w:rsidR="0048145B" w:rsidRDefault="0048145B" w:rsidP="0048145B">
            <w:pPr>
              <w:jc w:val="center"/>
              <w:rPr>
                <w:lang w:val="en-AU"/>
              </w:rPr>
            </w:pPr>
            <w:r>
              <w:rPr>
                <w:lang w:val="en-AU"/>
              </w:rPr>
              <w:t>12</w:t>
            </w:r>
          </w:p>
        </w:tc>
        <w:tc>
          <w:tcPr>
            <w:tcW w:w="1439" w:type="dxa"/>
            <w:tcBorders>
              <w:top w:val="single" w:sz="4" w:space="0" w:color="auto"/>
              <w:bottom w:val="single" w:sz="4" w:space="0" w:color="auto"/>
            </w:tcBorders>
          </w:tcPr>
          <w:p w14:paraId="247EDA11" w14:textId="77777777" w:rsidR="0048145B" w:rsidRDefault="0048145B" w:rsidP="0048145B">
            <w:pPr>
              <w:jc w:val="center"/>
              <w:rPr>
                <w:lang w:val="en-AU"/>
              </w:rPr>
            </w:pPr>
            <w:r>
              <w:rPr>
                <w:lang w:val="en-AU"/>
              </w:rPr>
              <w:t>12.5</w:t>
            </w:r>
          </w:p>
        </w:tc>
        <w:tc>
          <w:tcPr>
            <w:tcW w:w="4798" w:type="dxa"/>
            <w:gridSpan w:val="2"/>
            <w:tcBorders>
              <w:top w:val="single" w:sz="4" w:space="0" w:color="auto"/>
              <w:bottom w:val="single" w:sz="4" w:space="0" w:color="auto"/>
              <w:right w:val="single" w:sz="18" w:space="0" w:color="auto"/>
            </w:tcBorders>
          </w:tcPr>
          <w:p w14:paraId="31808E93" w14:textId="77777777" w:rsidR="0048145B" w:rsidRDefault="0048145B" w:rsidP="0048145B">
            <w:pPr>
              <w:jc w:val="both"/>
              <w:rPr>
                <w:rFonts w:ascii="Arial" w:hAnsi="Arial" w:cs="Arial"/>
              </w:rPr>
            </w:pPr>
            <w:r>
              <w:rPr>
                <w:rFonts w:ascii="Arial" w:hAnsi="Arial" w:cs="Arial"/>
              </w:rPr>
              <w:t>New section entitled “Distribution of and access to Children’s Court Clinic reports.”  Discussion of ss.546, 552, 562, 574 &amp; 575 of the CYFA.</w:t>
            </w:r>
          </w:p>
        </w:tc>
      </w:tr>
      <w:tr w:rsidR="0048145B" w14:paraId="3E935207" w14:textId="77777777" w:rsidTr="006B7637">
        <w:tc>
          <w:tcPr>
            <w:tcW w:w="1219" w:type="dxa"/>
            <w:gridSpan w:val="2"/>
            <w:tcBorders>
              <w:top w:val="single" w:sz="4" w:space="0" w:color="auto"/>
              <w:left w:val="single" w:sz="18" w:space="0" w:color="auto"/>
              <w:bottom w:val="single" w:sz="4" w:space="0" w:color="auto"/>
            </w:tcBorders>
          </w:tcPr>
          <w:p w14:paraId="5C5ABDCA" w14:textId="77777777" w:rsidR="0048145B" w:rsidRDefault="0048145B" w:rsidP="0048145B">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202FDA22" w14:textId="4DAFC9DF" w:rsidR="0048145B" w:rsidRDefault="0048145B" w:rsidP="0048145B">
            <w:pPr>
              <w:jc w:val="center"/>
              <w:rPr>
                <w:lang w:val="en-AU"/>
              </w:rPr>
            </w:pPr>
            <w:r>
              <w:rPr>
                <w:lang w:val="en-AU"/>
              </w:rPr>
              <w:t>1</w:t>
            </w:r>
          </w:p>
          <w:p w14:paraId="66D00578" w14:textId="77777777" w:rsidR="0048145B" w:rsidRDefault="0048145B" w:rsidP="0048145B">
            <w:pPr>
              <w:jc w:val="center"/>
              <w:rPr>
                <w:lang w:val="en-AU"/>
              </w:rPr>
            </w:pPr>
            <w:r>
              <w:rPr>
                <w:lang w:val="en-AU"/>
              </w:rPr>
              <w:t>2</w:t>
            </w:r>
          </w:p>
          <w:p w14:paraId="556EB27F" w14:textId="77777777" w:rsidR="0048145B" w:rsidRDefault="0048145B" w:rsidP="0048145B">
            <w:pPr>
              <w:jc w:val="center"/>
              <w:rPr>
                <w:lang w:val="en-AU"/>
              </w:rPr>
            </w:pPr>
            <w:r>
              <w:rPr>
                <w:lang w:val="en-AU"/>
              </w:rPr>
              <w:t>3</w:t>
            </w:r>
          </w:p>
          <w:p w14:paraId="12C28D2D" w14:textId="77777777" w:rsidR="0048145B" w:rsidRDefault="0048145B" w:rsidP="0048145B">
            <w:pPr>
              <w:jc w:val="center"/>
              <w:rPr>
                <w:lang w:val="en-AU"/>
              </w:rPr>
            </w:pPr>
            <w:r>
              <w:rPr>
                <w:lang w:val="en-AU"/>
              </w:rPr>
              <w:t>7</w:t>
            </w:r>
          </w:p>
          <w:p w14:paraId="4CAEC56C" w14:textId="77777777" w:rsidR="0048145B" w:rsidRDefault="0048145B" w:rsidP="0048145B">
            <w:pPr>
              <w:jc w:val="center"/>
              <w:rPr>
                <w:lang w:val="en-AU"/>
              </w:rPr>
            </w:pPr>
            <w:r>
              <w:rPr>
                <w:lang w:val="en-AU"/>
              </w:rPr>
              <w:t>9</w:t>
            </w:r>
          </w:p>
          <w:p w14:paraId="67D8A469" w14:textId="7777777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D284AB9" w14:textId="77777777" w:rsidR="0048145B" w:rsidRDefault="0048145B" w:rsidP="0048145B">
            <w:pPr>
              <w:jc w:val="center"/>
              <w:rPr>
                <w:lang w:val="en-AU"/>
              </w:rPr>
            </w:pPr>
            <w:r>
              <w:rPr>
                <w:lang w:val="en-AU"/>
              </w:rPr>
              <w:t>MANY</w:t>
            </w:r>
          </w:p>
        </w:tc>
        <w:tc>
          <w:tcPr>
            <w:tcW w:w="4798" w:type="dxa"/>
            <w:gridSpan w:val="2"/>
            <w:tcBorders>
              <w:top w:val="single" w:sz="4" w:space="0" w:color="auto"/>
              <w:bottom w:val="single" w:sz="4" w:space="0" w:color="auto"/>
              <w:right w:val="single" w:sz="18" w:space="0" w:color="auto"/>
            </w:tcBorders>
          </w:tcPr>
          <w:p w14:paraId="0DC7A1B5" w14:textId="77777777" w:rsidR="0048145B" w:rsidRDefault="0048145B" w:rsidP="0048145B">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replacing references to regulations made under the CYPA.  A number of consequential changes to the commentary in many sections.</w:t>
            </w:r>
          </w:p>
        </w:tc>
      </w:tr>
      <w:tr w:rsidR="0048145B" w14:paraId="4758D561" w14:textId="77777777" w:rsidTr="006B7637">
        <w:tc>
          <w:tcPr>
            <w:tcW w:w="1219" w:type="dxa"/>
            <w:gridSpan w:val="2"/>
            <w:tcBorders>
              <w:top w:val="single" w:sz="4" w:space="0" w:color="auto"/>
              <w:left w:val="single" w:sz="18" w:space="0" w:color="auto"/>
              <w:bottom w:val="single" w:sz="4" w:space="0" w:color="auto"/>
            </w:tcBorders>
          </w:tcPr>
          <w:p w14:paraId="34BEB601" w14:textId="77777777" w:rsidR="0048145B" w:rsidRDefault="0048145B" w:rsidP="0048145B">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3590794" w14:textId="1835CE15"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984699E" w14:textId="77777777" w:rsidR="0048145B" w:rsidRDefault="0048145B" w:rsidP="0048145B">
            <w:pPr>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47D4BCB9" w14:textId="77777777" w:rsidR="0048145B" w:rsidRDefault="0048145B" w:rsidP="0048145B">
            <w:pPr>
              <w:jc w:val="both"/>
              <w:rPr>
                <w:rFonts w:ascii="Arial" w:hAnsi="Arial" w:cs="Arial"/>
              </w:rPr>
            </w:pPr>
            <w:r>
              <w:rPr>
                <w:rFonts w:ascii="Arial" w:hAnsi="Arial" w:cs="Arial"/>
              </w:rPr>
              <w:t>The Neighbourhood Justice Centre (Collingwood) is added to the list of venues of the Court.  It sits in the Criminal Division and in that part of the Family Division relating top intervention orders.</w:t>
            </w:r>
          </w:p>
        </w:tc>
      </w:tr>
      <w:tr w:rsidR="0048145B" w14:paraId="590F8C2F" w14:textId="77777777" w:rsidTr="006B7637">
        <w:tc>
          <w:tcPr>
            <w:tcW w:w="1219" w:type="dxa"/>
            <w:gridSpan w:val="2"/>
            <w:tcBorders>
              <w:top w:val="single" w:sz="4" w:space="0" w:color="auto"/>
              <w:left w:val="single" w:sz="18" w:space="0" w:color="auto"/>
              <w:bottom w:val="single" w:sz="4" w:space="0" w:color="auto"/>
            </w:tcBorders>
          </w:tcPr>
          <w:p w14:paraId="35FED1B7" w14:textId="77777777" w:rsidR="0048145B" w:rsidRDefault="0048145B" w:rsidP="0048145B">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0BC02D67" w14:textId="3A8DCBC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69A8CAD" w14:textId="77777777" w:rsidR="0048145B" w:rsidRDefault="0048145B" w:rsidP="0048145B">
            <w:pPr>
              <w:jc w:val="center"/>
              <w:rPr>
                <w:lang w:val="en-AU"/>
              </w:rPr>
            </w:pPr>
            <w:r>
              <w:rPr>
                <w:lang w:val="en-AU"/>
              </w:rPr>
              <w:t>3.5.9</w:t>
            </w:r>
          </w:p>
        </w:tc>
        <w:tc>
          <w:tcPr>
            <w:tcW w:w="4798" w:type="dxa"/>
            <w:gridSpan w:val="2"/>
            <w:tcBorders>
              <w:top w:val="single" w:sz="4" w:space="0" w:color="auto"/>
              <w:bottom w:val="single" w:sz="4" w:space="0" w:color="auto"/>
              <w:right w:val="single" w:sz="18" w:space="0" w:color="auto"/>
            </w:tcBorders>
          </w:tcPr>
          <w:p w14:paraId="5213B4E5" w14:textId="77777777" w:rsidR="0048145B" w:rsidRDefault="0048145B" w:rsidP="0048145B">
            <w:pPr>
              <w:jc w:val="both"/>
              <w:rPr>
                <w:rFonts w:ascii="Arial" w:hAnsi="Arial" w:cs="Arial"/>
              </w:rPr>
            </w:pPr>
            <w:r>
              <w:rPr>
                <w:rFonts w:ascii="Arial" w:hAnsi="Arial" w:cs="Arial"/>
              </w:rPr>
              <w:t xml:space="preserve">New paragraph entitled “Children as witnesses in court cases”.  References to s.23 Evidence Act 1958 </w:t>
            </w:r>
            <w:r>
              <w:rPr>
                <w:rFonts w:ascii="Arial" w:hAnsi="Arial" w:cs="Arial"/>
              </w:rPr>
              <w:lastRenderedPageBreak/>
              <w:t xml:space="preserve">(Vic) and to cases of </w:t>
            </w:r>
            <w:r w:rsidRPr="00A74379">
              <w:rPr>
                <w:rFonts w:ascii="Arial" w:hAnsi="Arial" w:cs="Arial"/>
                <w:i/>
              </w:rPr>
              <w:t>R v Brooks</w:t>
            </w:r>
            <w:r>
              <w:rPr>
                <w:rFonts w:ascii="Arial" w:hAnsi="Arial" w:cs="Arial"/>
              </w:rPr>
              <w:t xml:space="preserve"> (1998) 44 NSWLR 121; </w:t>
            </w:r>
            <w:r w:rsidRPr="00A74379">
              <w:rPr>
                <w:rFonts w:ascii="Arial" w:hAnsi="Arial" w:cs="Arial"/>
                <w:i/>
              </w:rPr>
              <w:t>R v Brasier</w:t>
            </w:r>
            <w:r>
              <w:rPr>
                <w:rFonts w:ascii="Arial" w:hAnsi="Arial" w:cs="Arial"/>
              </w:rPr>
              <w:t xml:space="preserve"> (1779) 1 Leach 199; R v </w:t>
            </w:r>
            <w:smartTag w:uri="urn:schemas-microsoft-com:office:smarttags" w:element="City">
              <w:smartTag w:uri="urn:schemas-microsoft-com:office:smarttags" w:element="place">
                <w:r>
                  <w:rPr>
                    <w:rFonts w:ascii="Arial" w:hAnsi="Arial" w:cs="Arial"/>
                  </w:rPr>
                  <w:t>Lyons</w:t>
                </w:r>
              </w:smartTag>
            </w:smartTag>
            <w:r>
              <w:rPr>
                <w:rFonts w:ascii="Arial" w:hAnsi="Arial" w:cs="Arial"/>
              </w:rPr>
              <w:t xml:space="preserve"> (1889) 15 VLR 15.</w:t>
            </w:r>
          </w:p>
        </w:tc>
      </w:tr>
      <w:tr w:rsidR="0048145B" w14:paraId="3E0F50F8" w14:textId="77777777" w:rsidTr="006B7637">
        <w:tc>
          <w:tcPr>
            <w:tcW w:w="1219" w:type="dxa"/>
            <w:gridSpan w:val="2"/>
            <w:tcBorders>
              <w:top w:val="single" w:sz="4" w:space="0" w:color="auto"/>
              <w:left w:val="single" w:sz="18" w:space="0" w:color="auto"/>
              <w:bottom w:val="single" w:sz="4" w:space="0" w:color="auto"/>
            </w:tcBorders>
          </w:tcPr>
          <w:p w14:paraId="4481BC7E" w14:textId="77777777" w:rsidR="0048145B" w:rsidRDefault="0048145B" w:rsidP="0048145B">
            <w:pPr>
              <w:rPr>
                <w:lang w:val="en-AU"/>
              </w:rPr>
            </w:pPr>
            <w:smartTag w:uri="urn:schemas-microsoft-com:office:smarttags" w:element="date">
              <w:smartTagPr>
                <w:attr w:name="Month" w:val="4"/>
                <w:attr w:name="Day" w:val="23"/>
                <w:attr w:name="Year" w:val="2007"/>
              </w:smartTagPr>
              <w:r>
                <w:rPr>
                  <w:lang w:val="en-AU"/>
                </w:rPr>
                <w:lastRenderedPageBreak/>
                <w:t>23/04/07</w:t>
              </w:r>
            </w:smartTag>
          </w:p>
        </w:tc>
        <w:tc>
          <w:tcPr>
            <w:tcW w:w="836" w:type="dxa"/>
            <w:tcBorders>
              <w:top w:val="single" w:sz="4" w:space="0" w:color="auto"/>
              <w:bottom w:val="single" w:sz="4" w:space="0" w:color="auto"/>
            </w:tcBorders>
          </w:tcPr>
          <w:p w14:paraId="40290A4F" w14:textId="46D2B8B7"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017D5F0E" w14:textId="77777777" w:rsidR="0048145B" w:rsidRDefault="0048145B" w:rsidP="0048145B">
            <w:pPr>
              <w:jc w:val="center"/>
              <w:rPr>
                <w:lang w:val="en-AU"/>
              </w:rPr>
            </w:pPr>
            <w:r>
              <w:rPr>
                <w:lang w:val="en-AU"/>
              </w:rPr>
              <w:t>7.2.4</w:t>
            </w:r>
          </w:p>
        </w:tc>
        <w:tc>
          <w:tcPr>
            <w:tcW w:w="4798" w:type="dxa"/>
            <w:gridSpan w:val="2"/>
            <w:tcBorders>
              <w:top w:val="single" w:sz="4" w:space="0" w:color="auto"/>
              <w:bottom w:val="single" w:sz="4" w:space="0" w:color="auto"/>
              <w:right w:val="single" w:sz="18" w:space="0" w:color="auto"/>
            </w:tcBorders>
          </w:tcPr>
          <w:p w14:paraId="41B45435" w14:textId="77777777" w:rsidR="0048145B" w:rsidRDefault="0048145B" w:rsidP="0048145B">
            <w:pPr>
              <w:jc w:val="both"/>
              <w:rPr>
                <w:rFonts w:ascii="Arial" w:hAnsi="Arial" w:cs="Arial"/>
              </w:rPr>
            </w:pPr>
            <w:r>
              <w:rPr>
                <w:rFonts w:ascii="Arial" w:hAnsi="Arial" w:cs="Arial"/>
              </w:rPr>
              <w:t>Significantly changed commentary in paragraph entitled “Age of child for ‘breach’ proceedings”.</w:t>
            </w:r>
          </w:p>
        </w:tc>
      </w:tr>
      <w:tr w:rsidR="0048145B" w14:paraId="6051783B" w14:textId="77777777" w:rsidTr="006B7637">
        <w:tc>
          <w:tcPr>
            <w:tcW w:w="1219" w:type="dxa"/>
            <w:gridSpan w:val="2"/>
            <w:tcBorders>
              <w:top w:val="single" w:sz="4" w:space="0" w:color="auto"/>
              <w:left w:val="single" w:sz="18" w:space="0" w:color="auto"/>
              <w:bottom w:val="single" w:sz="4" w:space="0" w:color="auto"/>
            </w:tcBorders>
          </w:tcPr>
          <w:p w14:paraId="6CA2059E" w14:textId="77777777" w:rsidR="0048145B" w:rsidRDefault="0048145B" w:rsidP="0048145B">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EBE8233" w14:textId="65E51E6E"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0D95A57D" w14:textId="77777777" w:rsidR="0048145B" w:rsidRDefault="0048145B" w:rsidP="0048145B">
            <w:pPr>
              <w:jc w:val="center"/>
              <w:rPr>
                <w:lang w:val="en-AU"/>
              </w:rPr>
            </w:pPr>
            <w:r>
              <w:rPr>
                <w:lang w:val="en-AU"/>
              </w:rPr>
              <w:t>7.9</w:t>
            </w:r>
          </w:p>
        </w:tc>
        <w:tc>
          <w:tcPr>
            <w:tcW w:w="4798" w:type="dxa"/>
            <w:gridSpan w:val="2"/>
            <w:tcBorders>
              <w:top w:val="single" w:sz="4" w:space="0" w:color="auto"/>
              <w:bottom w:val="single" w:sz="4" w:space="0" w:color="auto"/>
              <w:right w:val="single" w:sz="18" w:space="0" w:color="auto"/>
            </w:tcBorders>
          </w:tcPr>
          <w:p w14:paraId="40FA6069" w14:textId="77777777" w:rsidR="0048145B" w:rsidRDefault="0048145B" w:rsidP="0048145B">
            <w:pPr>
              <w:jc w:val="both"/>
              <w:rPr>
                <w:rFonts w:ascii="Arial" w:hAnsi="Arial" w:cs="Arial"/>
              </w:rPr>
            </w:pPr>
            <w:r>
              <w:rPr>
                <w:rFonts w:ascii="Arial" w:hAnsi="Arial" w:cs="Arial"/>
              </w:rPr>
              <w:t xml:space="preserve">Added reference to book “Representing Children and Young People -  A Lawyers Practice Guide” by Lani Blackman (Victoria Law Foundation, 2002). </w:t>
            </w:r>
          </w:p>
        </w:tc>
      </w:tr>
      <w:tr w:rsidR="0048145B" w14:paraId="04B4D63D" w14:textId="77777777" w:rsidTr="006B7637">
        <w:tc>
          <w:tcPr>
            <w:tcW w:w="1219" w:type="dxa"/>
            <w:gridSpan w:val="2"/>
            <w:tcBorders>
              <w:top w:val="single" w:sz="4" w:space="0" w:color="auto"/>
              <w:left w:val="single" w:sz="18" w:space="0" w:color="auto"/>
              <w:bottom w:val="single" w:sz="4" w:space="0" w:color="auto"/>
            </w:tcBorders>
          </w:tcPr>
          <w:p w14:paraId="307E5257" w14:textId="77777777" w:rsidR="0048145B" w:rsidRDefault="0048145B" w:rsidP="0048145B">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7929A473" w14:textId="59C6B5C8"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4D96CF9B" w14:textId="77777777" w:rsidR="0048145B" w:rsidRDefault="0048145B" w:rsidP="0048145B">
            <w:pPr>
              <w:jc w:val="center"/>
              <w:rPr>
                <w:lang w:val="en-AU"/>
              </w:rPr>
            </w:pPr>
            <w:r>
              <w:rPr>
                <w:lang w:val="en-AU"/>
              </w:rPr>
              <w:t>7.13</w:t>
            </w:r>
          </w:p>
        </w:tc>
        <w:tc>
          <w:tcPr>
            <w:tcW w:w="4798" w:type="dxa"/>
            <w:gridSpan w:val="2"/>
            <w:tcBorders>
              <w:top w:val="single" w:sz="4" w:space="0" w:color="auto"/>
              <w:bottom w:val="single" w:sz="4" w:space="0" w:color="auto"/>
              <w:right w:val="single" w:sz="18" w:space="0" w:color="auto"/>
            </w:tcBorders>
          </w:tcPr>
          <w:p w14:paraId="2DA742A7" w14:textId="77777777" w:rsidR="0048145B" w:rsidRDefault="0048145B" w:rsidP="0048145B">
            <w:pPr>
              <w:jc w:val="both"/>
              <w:rPr>
                <w:rFonts w:ascii="Arial" w:hAnsi="Arial" w:cs="Arial"/>
              </w:rPr>
            </w:pPr>
            <w:r>
              <w:rPr>
                <w:rFonts w:ascii="Arial" w:hAnsi="Arial" w:cs="Arial"/>
              </w:rPr>
              <w:t>New paper C17: “Understanding and treating juvenile offenders: A review of current knowledge and future directions”.</w:t>
            </w:r>
          </w:p>
        </w:tc>
      </w:tr>
      <w:tr w:rsidR="0048145B" w14:paraId="70D8D1B0" w14:textId="77777777" w:rsidTr="006B7637">
        <w:tc>
          <w:tcPr>
            <w:tcW w:w="1219" w:type="dxa"/>
            <w:gridSpan w:val="2"/>
            <w:tcBorders>
              <w:top w:val="single" w:sz="4" w:space="0" w:color="auto"/>
              <w:left w:val="single" w:sz="18" w:space="0" w:color="auto"/>
              <w:bottom w:val="single" w:sz="4" w:space="0" w:color="auto"/>
            </w:tcBorders>
          </w:tcPr>
          <w:p w14:paraId="288BA646" w14:textId="77777777" w:rsidR="0048145B" w:rsidRDefault="0048145B" w:rsidP="0048145B">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076832E" w14:textId="119EB3E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D933495" w14:textId="77777777" w:rsidR="0048145B" w:rsidRDefault="0048145B" w:rsidP="0048145B">
            <w:pPr>
              <w:jc w:val="center"/>
              <w:rPr>
                <w:lang w:val="en-AU"/>
              </w:rPr>
            </w:pPr>
            <w:r>
              <w:rPr>
                <w:lang w:val="en-AU"/>
              </w:rPr>
              <w:t>9.1.3</w:t>
            </w:r>
          </w:p>
        </w:tc>
        <w:tc>
          <w:tcPr>
            <w:tcW w:w="4798" w:type="dxa"/>
            <w:gridSpan w:val="2"/>
            <w:tcBorders>
              <w:top w:val="single" w:sz="4" w:space="0" w:color="auto"/>
              <w:bottom w:val="single" w:sz="4" w:space="0" w:color="auto"/>
              <w:right w:val="single" w:sz="18" w:space="0" w:color="auto"/>
            </w:tcBorders>
          </w:tcPr>
          <w:p w14:paraId="03550CCD" w14:textId="77777777" w:rsidR="0048145B" w:rsidRDefault="0048145B" w:rsidP="0048145B">
            <w:pPr>
              <w:jc w:val="both"/>
              <w:rPr>
                <w:rFonts w:ascii="Arial" w:hAnsi="Arial" w:cs="Arial"/>
              </w:rPr>
            </w:pPr>
            <w:r>
              <w:rPr>
                <w:rFonts w:ascii="Arial" w:hAnsi="Arial" w:cs="Arial"/>
              </w:rPr>
              <w:t>Paragraph retitled: “Breach of Children’s Court sentencing order”.</w:t>
            </w:r>
          </w:p>
        </w:tc>
      </w:tr>
      <w:tr w:rsidR="0048145B" w14:paraId="5ECBFD42" w14:textId="77777777" w:rsidTr="006B7637">
        <w:tc>
          <w:tcPr>
            <w:tcW w:w="1219" w:type="dxa"/>
            <w:gridSpan w:val="2"/>
            <w:tcBorders>
              <w:top w:val="single" w:sz="4" w:space="0" w:color="auto"/>
              <w:left w:val="single" w:sz="18" w:space="0" w:color="auto"/>
              <w:bottom w:val="single" w:sz="4" w:space="0" w:color="auto"/>
            </w:tcBorders>
          </w:tcPr>
          <w:p w14:paraId="48F13624" w14:textId="77777777" w:rsidR="0048145B" w:rsidRDefault="0048145B" w:rsidP="0048145B">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68B6CE87" w14:textId="6CFFA95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81E0DE0" w14:textId="77777777" w:rsidR="0048145B" w:rsidRDefault="0048145B" w:rsidP="0048145B">
            <w:pPr>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44071561" w14:textId="77777777" w:rsidR="0048145B" w:rsidRDefault="0048145B" w:rsidP="0048145B">
            <w:pPr>
              <w:jc w:val="both"/>
              <w:rPr>
                <w:rFonts w:ascii="Arial" w:hAnsi="Arial" w:cs="Arial"/>
              </w:rPr>
            </w:pPr>
            <w:r>
              <w:rPr>
                <w:rFonts w:ascii="Arial" w:hAnsi="Arial" w:cs="Arial"/>
              </w:rPr>
              <w:t xml:space="preserve">References to new cases of </w:t>
            </w:r>
            <w:r w:rsidRPr="00FD04AE">
              <w:rPr>
                <w:rFonts w:ascii="Arial" w:hAnsi="Arial" w:cs="Arial"/>
                <w:i/>
              </w:rPr>
              <w:t>O’Reilly v DPP</w:t>
            </w:r>
            <w:r>
              <w:rPr>
                <w:rFonts w:ascii="Arial" w:hAnsi="Arial" w:cs="Arial"/>
              </w:rPr>
              <w:t xml:space="preserve"> [2007] VSC 76 &amp; </w:t>
            </w:r>
            <w:r w:rsidRPr="00FD04AE">
              <w:rPr>
                <w:rFonts w:ascii="Arial" w:hAnsi="Arial" w:cs="Arial"/>
                <w:i/>
              </w:rPr>
              <w:t>Michael Ansell</w:t>
            </w:r>
            <w:r>
              <w:rPr>
                <w:rFonts w:ascii="Arial" w:hAnsi="Arial" w:cs="Arial"/>
              </w:rPr>
              <w:t xml:space="preserve"> [2007] VSC 82.</w:t>
            </w:r>
          </w:p>
        </w:tc>
      </w:tr>
      <w:tr w:rsidR="0048145B" w14:paraId="1078A30A" w14:textId="77777777" w:rsidTr="006B7637">
        <w:tc>
          <w:tcPr>
            <w:tcW w:w="1219" w:type="dxa"/>
            <w:gridSpan w:val="2"/>
            <w:tcBorders>
              <w:top w:val="single" w:sz="4" w:space="0" w:color="auto"/>
              <w:left w:val="single" w:sz="18" w:space="0" w:color="auto"/>
              <w:bottom w:val="single" w:sz="4" w:space="0" w:color="auto"/>
            </w:tcBorders>
          </w:tcPr>
          <w:p w14:paraId="52BFB0B5" w14:textId="77777777" w:rsidR="0048145B" w:rsidRDefault="0048145B" w:rsidP="0048145B">
            <w:pPr>
              <w:rPr>
                <w:lang w:val="en-AU"/>
              </w:rPr>
            </w:pPr>
            <w:smartTag w:uri="urn:schemas-microsoft-com:office:smarttags" w:element="date">
              <w:smartTagPr>
                <w:attr w:name="Month" w:val="2"/>
                <w:attr w:name="Day" w:val="27"/>
                <w:attr w:name="Year" w:val="2007"/>
              </w:smartTagPr>
              <w:r>
                <w:rPr>
                  <w:lang w:val="en-AU"/>
                </w:rPr>
                <w:t>27/02/07</w:t>
              </w:r>
            </w:smartTag>
          </w:p>
        </w:tc>
        <w:tc>
          <w:tcPr>
            <w:tcW w:w="836" w:type="dxa"/>
            <w:tcBorders>
              <w:top w:val="single" w:sz="4" w:space="0" w:color="auto"/>
              <w:bottom w:val="single" w:sz="4" w:space="0" w:color="auto"/>
            </w:tcBorders>
          </w:tcPr>
          <w:p w14:paraId="1EEAE087" w14:textId="5051E84C"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3B46D8A" w14:textId="77777777" w:rsidR="0048145B" w:rsidRDefault="0048145B" w:rsidP="0048145B">
            <w:pPr>
              <w:jc w:val="center"/>
              <w:rPr>
                <w:lang w:val="en-AU"/>
              </w:rPr>
            </w:pPr>
            <w:r>
              <w:rPr>
                <w:lang w:val="en-AU"/>
              </w:rPr>
              <w:t>10.3.2</w:t>
            </w:r>
          </w:p>
        </w:tc>
        <w:tc>
          <w:tcPr>
            <w:tcW w:w="4798" w:type="dxa"/>
            <w:gridSpan w:val="2"/>
            <w:tcBorders>
              <w:top w:val="single" w:sz="4" w:space="0" w:color="auto"/>
              <w:bottom w:val="single" w:sz="4" w:space="0" w:color="auto"/>
              <w:right w:val="single" w:sz="18" w:space="0" w:color="auto"/>
            </w:tcBorders>
          </w:tcPr>
          <w:p w14:paraId="2BDB2073" w14:textId="77777777" w:rsidR="0048145B" w:rsidRDefault="0048145B" w:rsidP="0048145B">
            <w:pPr>
              <w:jc w:val="both"/>
              <w:rPr>
                <w:rFonts w:ascii="Arial" w:hAnsi="Arial" w:cs="Arial"/>
              </w:rPr>
            </w:pPr>
            <w:r>
              <w:rPr>
                <w:rFonts w:ascii="Arial" w:hAnsi="Arial" w:cs="Arial"/>
              </w:rPr>
              <w:t xml:space="preserve">Reference to new case of </w:t>
            </w:r>
            <w:r w:rsidRPr="00355D58">
              <w:rPr>
                <w:rFonts w:ascii="Arial" w:hAnsi="Arial" w:cs="Arial"/>
                <w:i/>
              </w:rPr>
              <w:t xml:space="preserve">R v Faure &amp; </w:t>
            </w:r>
            <w:proofErr w:type="spellStart"/>
            <w:r w:rsidRPr="00355D58">
              <w:rPr>
                <w:rFonts w:ascii="Arial" w:hAnsi="Arial" w:cs="Arial"/>
                <w:i/>
              </w:rPr>
              <w:t>Goussis</w:t>
            </w:r>
            <w:proofErr w:type="spellEnd"/>
            <w:r w:rsidRPr="00355D58">
              <w:rPr>
                <w:rFonts w:ascii="Arial" w:hAnsi="Arial" w:cs="Arial"/>
                <w:i/>
              </w:rPr>
              <w:t xml:space="preserve"> (Ruling No 2)</w:t>
            </w:r>
            <w:r>
              <w:rPr>
                <w:rFonts w:ascii="Arial" w:hAnsi="Arial" w:cs="Arial"/>
              </w:rPr>
              <w:t xml:space="preserve"> [2006] VSC 167.</w:t>
            </w:r>
          </w:p>
        </w:tc>
      </w:tr>
      <w:tr w:rsidR="0048145B" w14:paraId="1D15B960" w14:textId="77777777" w:rsidTr="006B7637">
        <w:tc>
          <w:tcPr>
            <w:tcW w:w="1219" w:type="dxa"/>
            <w:gridSpan w:val="2"/>
            <w:tcBorders>
              <w:top w:val="single" w:sz="4" w:space="0" w:color="auto"/>
              <w:left w:val="single" w:sz="18" w:space="0" w:color="auto"/>
              <w:bottom w:val="single" w:sz="4" w:space="0" w:color="auto"/>
            </w:tcBorders>
          </w:tcPr>
          <w:p w14:paraId="7F136024" w14:textId="77777777" w:rsidR="0048145B" w:rsidRDefault="0048145B" w:rsidP="0048145B">
            <w:pPr>
              <w:rPr>
                <w:lang w:val="en-AU"/>
              </w:rPr>
            </w:pPr>
            <w:smartTag w:uri="urn:schemas-microsoft-com:office:smarttags" w:element="date">
              <w:smartTagPr>
                <w:attr w:name="Month" w:val="2"/>
                <w:attr w:name="Day" w:val="27"/>
                <w:attr w:name="Year" w:val="2007"/>
              </w:smartTagPr>
              <w:r>
                <w:rPr>
                  <w:lang w:val="en-AU"/>
                </w:rPr>
                <w:t>27/02/07</w:t>
              </w:r>
            </w:smartTag>
          </w:p>
        </w:tc>
        <w:tc>
          <w:tcPr>
            <w:tcW w:w="836" w:type="dxa"/>
            <w:tcBorders>
              <w:top w:val="single" w:sz="4" w:space="0" w:color="auto"/>
              <w:bottom w:val="single" w:sz="4" w:space="0" w:color="auto"/>
            </w:tcBorders>
          </w:tcPr>
          <w:p w14:paraId="255C370C" w14:textId="2DFE6E0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DB88579" w14:textId="77777777" w:rsidR="0048145B" w:rsidRDefault="0048145B" w:rsidP="0048145B">
            <w:pPr>
              <w:jc w:val="center"/>
              <w:rPr>
                <w:lang w:val="en-AU"/>
              </w:rPr>
            </w:pPr>
            <w:r>
              <w:rPr>
                <w:lang w:val="en-AU"/>
              </w:rPr>
              <w:t>10.3.5</w:t>
            </w:r>
          </w:p>
        </w:tc>
        <w:tc>
          <w:tcPr>
            <w:tcW w:w="4798" w:type="dxa"/>
            <w:gridSpan w:val="2"/>
            <w:tcBorders>
              <w:top w:val="single" w:sz="4" w:space="0" w:color="auto"/>
              <w:bottom w:val="single" w:sz="4" w:space="0" w:color="auto"/>
              <w:right w:val="single" w:sz="18" w:space="0" w:color="auto"/>
            </w:tcBorders>
          </w:tcPr>
          <w:p w14:paraId="0AE5630E" w14:textId="77777777" w:rsidR="0048145B" w:rsidRDefault="0048145B" w:rsidP="0048145B">
            <w:pPr>
              <w:jc w:val="both"/>
              <w:rPr>
                <w:rFonts w:ascii="Arial" w:hAnsi="Arial" w:cs="Arial"/>
              </w:rPr>
            </w:pPr>
            <w:r>
              <w:rPr>
                <w:rFonts w:ascii="Arial" w:hAnsi="Arial" w:cs="Arial"/>
              </w:rPr>
              <w:t xml:space="preserve">References to new case of </w:t>
            </w:r>
            <w:r w:rsidRPr="00355D58">
              <w:rPr>
                <w:rFonts w:ascii="Arial" w:hAnsi="Arial" w:cs="Arial"/>
                <w:i/>
              </w:rPr>
              <w:t>R v MKG</w:t>
            </w:r>
            <w:r>
              <w:rPr>
                <w:rFonts w:ascii="Arial" w:hAnsi="Arial" w:cs="Arial"/>
              </w:rPr>
              <w:t xml:space="preserve"> [2006] VSCA 130 at [10] &amp; [14].</w:t>
            </w:r>
          </w:p>
        </w:tc>
      </w:tr>
      <w:tr w:rsidR="0048145B" w14:paraId="4BAC360A" w14:textId="77777777" w:rsidTr="006B7637">
        <w:tc>
          <w:tcPr>
            <w:tcW w:w="1219" w:type="dxa"/>
            <w:gridSpan w:val="2"/>
            <w:tcBorders>
              <w:top w:val="single" w:sz="4" w:space="0" w:color="auto"/>
              <w:left w:val="single" w:sz="18" w:space="0" w:color="auto"/>
              <w:bottom w:val="single" w:sz="4" w:space="0" w:color="auto"/>
            </w:tcBorders>
          </w:tcPr>
          <w:p w14:paraId="65754E92" w14:textId="77777777" w:rsidR="0048145B" w:rsidRDefault="0048145B" w:rsidP="0048145B">
            <w:pPr>
              <w:rPr>
                <w:lang w:val="en-AU"/>
              </w:rPr>
            </w:pPr>
            <w:smartTag w:uri="urn:schemas-microsoft-com:office:smarttags" w:element="date">
              <w:smartTagPr>
                <w:attr w:name="Month" w:val="2"/>
                <w:attr w:name="Day" w:val="21"/>
                <w:attr w:name="Year" w:val="2007"/>
              </w:smartTagPr>
              <w:r>
                <w:rPr>
                  <w:lang w:val="en-AU"/>
                </w:rPr>
                <w:t>21/02/07</w:t>
              </w:r>
            </w:smartTag>
          </w:p>
        </w:tc>
        <w:tc>
          <w:tcPr>
            <w:tcW w:w="836" w:type="dxa"/>
            <w:tcBorders>
              <w:top w:val="single" w:sz="4" w:space="0" w:color="auto"/>
              <w:bottom w:val="single" w:sz="4" w:space="0" w:color="auto"/>
            </w:tcBorders>
          </w:tcPr>
          <w:p w14:paraId="605427CE" w14:textId="01865879"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787F1D7" w14:textId="77777777" w:rsidR="0048145B" w:rsidRDefault="0048145B" w:rsidP="0048145B">
            <w:pPr>
              <w:jc w:val="center"/>
              <w:rPr>
                <w:lang w:val="en-AU"/>
              </w:rPr>
            </w:pPr>
            <w:r>
              <w:rPr>
                <w:lang w:val="en-AU"/>
              </w:rPr>
              <w:t>3.6.3</w:t>
            </w:r>
          </w:p>
        </w:tc>
        <w:tc>
          <w:tcPr>
            <w:tcW w:w="4798" w:type="dxa"/>
            <w:gridSpan w:val="2"/>
            <w:tcBorders>
              <w:top w:val="single" w:sz="4" w:space="0" w:color="auto"/>
              <w:bottom w:val="single" w:sz="4" w:space="0" w:color="auto"/>
              <w:right w:val="single" w:sz="18" w:space="0" w:color="auto"/>
            </w:tcBorders>
          </w:tcPr>
          <w:p w14:paraId="55557D13" w14:textId="77777777" w:rsidR="0048145B" w:rsidRDefault="0048145B" w:rsidP="0048145B">
            <w:pPr>
              <w:jc w:val="both"/>
              <w:rPr>
                <w:rFonts w:ascii="Arial" w:hAnsi="Arial" w:cs="Arial"/>
              </w:rPr>
            </w:pPr>
            <w:r>
              <w:rPr>
                <w:rFonts w:ascii="Arial" w:hAnsi="Arial" w:cs="Arial"/>
              </w:rPr>
              <w:t xml:space="preserve">New cases of </w:t>
            </w:r>
            <w:proofErr w:type="spellStart"/>
            <w:r w:rsidRPr="00F953A1">
              <w:rPr>
                <w:rFonts w:ascii="Arial" w:hAnsi="Arial" w:cs="Arial"/>
                <w:i/>
              </w:rPr>
              <w:t>Allsmanti</w:t>
            </w:r>
            <w:proofErr w:type="spellEnd"/>
            <w:r w:rsidRPr="00F953A1">
              <w:rPr>
                <w:rFonts w:ascii="Arial" w:hAnsi="Arial" w:cs="Arial"/>
                <w:i/>
              </w:rPr>
              <w:t xml:space="preserve"> Pty Ltd v </w:t>
            </w:r>
            <w:proofErr w:type="spellStart"/>
            <w:r w:rsidRPr="00F953A1">
              <w:rPr>
                <w:rFonts w:ascii="Arial" w:hAnsi="Arial" w:cs="Arial"/>
                <w:i/>
              </w:rPr>
              <w:t>Ernikiolis</w:t>
            </w:r>
            <w:proofErr w:type="spellEnd"/>
            <w:r>
              <w:rPr>
                <w:rFonts w:ascii="Arial" w:hAnsi="Arial" w:cs="Arial"/>
              </w:rPr>
              <w:t xml:space="preserve"> [2007] VSCA 17; </w:t>
            </w:r>
            <w:r w:rsidRPr="00EA0CFE">
              <w:rPr>
                <w:rFonts w:ascii="Arial" w:hAnsi="Arial" w:cs="Arial"/>
                <w:i/>
              </w:rPr>
              <w:t xml:space="preserve">Insurance </w:t>
            </w:r>
            <w:r w:rsidRPr="00595D01">
              <w:rPr>
                <w:rFonts w:ascii="Arial" w:hAnsi="Arial" w:cs="Arial"/>
                <w:i/>
              </w:rPr>
              <w:t xml:space="preserve">Manufacturers of Australia Pty Ltd v </w:t>
            </w:r>
            <w:proofErr w:type="spellStart"/>
            <w:r w:rsidRPr="00595D01">
              <w:rPr>
                <w:rFonts w:ascii="Arial" w:hAnsi="Arial" w:cs="Arial"/>
                <w:i/>
              </w:rPr>
              <w:t>Vandermeer</w:t>
            </w:r>
            <w:proofErr w:type="spellEnd"/>
            <w:r>
              <w:rPr>
                <w:rFonts w:ascii="Arial" w:hAnsi="Arial" w:cs="Arial"/>
              </w:rPr>
              <w:t xml:space="preserve"> [2007] VSC 28.</w:t>
            </w:r>
          </w:p>
        </w:tc>
      </w:tr>
      <w:tr w:rsidR="0048145B" w14:paraId="2D6DC7F0" w14:textId="77777777" w:rsidTr="006B7637">
        <w:tc>
          <w:tcPr>
            <w:tcW w:w="1219" w:type="dxa"/>
            <w:gridSpan w:val="2"/>
            <w:tcBorders>
              <w:top w:val="single" w:sz="4" w:space="0" w:color="auto"/>
              <w:left w:val="single" w:sz="18" w:space="0" w:color="auto"/>
              <w:bottom w:val="single" w:sz="4" w:space="0" w:color="auto"/>
            </w:tcBorders>
          </w:tcPr>
          <w:p w14:paraId="28A20C4E" w14:textId="77777777" w:rsidR="0048145B" w:rsidRDefault="0048145B" w:rsidP="0048145B">
            <w:pPr>
              <w:rPr>
                <w:lang w:val="en-AU"/>
              </w:rPr>
            </w:pPr>
            <w:smartTag w:uri="urn:schemas-microsoft-com:office:smarttags" w:element="date">
              <w:smartTagPr>
                <w:attr w:name="Month" w:val="2"/>
                <w:attr w:name="Day" w:val="20"/>
                <w:attr w:name="Year" w:val="2007"/>
              </w:smartTagPr>
              <w:r>
                <w:rPr>
                  <w:lang w:val="en-AU"/>
                </w:rPr>
                <w:t>20/02/07</w:t>
              </w:r>
            </w:smartTag>
          </w:p>
        </w:tc>
        <w:tc>
          <w:tcPr>
            <w:tcW w:w="836" w:type="dxa"/>
            <w:tcBorders>
              <w:top w:val="single" w:sz="4" w:space="0" w:color="auto"/>
              <w:bottom w:val="single" w:sz="4" w:space="0" w:color="auto"/>
            </w:tcBorders>
          </w:tcPr>
          <w:p w14:paraId="6BBECAAD" w14:textId="119E75CB"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11722D7C" w14:textId="77777777" w:rsidR="0048145B" w:rsidRDefault="0048145B" w:rsidP="0048145B">
            <w:pPr>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6447B168" w14:textId="77777777" w:rsidR="0048145B" w:rsidRDefault="0048145B" w:rsidP="0048145B">
            <w:pPr>
              <w:jc w:val="both"/>
              <w:rPr>
                <w:rFonts w:ascii="Arial" w:hAnsi="Arial" w:cs="Arial"/>
              </w:rPr>
            </w:pPr>
            <w:r>
              <w:rPr>
                <w:rFonts w:ascii="Arial" w:hAnsi="Arial" w:cs="Arial"/>
              </w:rPr>
              <w:t>Change of expected starting date for most sections of Children, Youth and Families Act 2005.</w:t>
            </w:r>
          </w:p>
        </w:tc>
      </w:tr>
      <w:tr w:rsidR="0048145B" w14:paraId="49DBCF13" w14:textId="77777777" w:rsidTr="006B7637">
        <w:tc>
          <w:tcPr>
            <w:tcW w:w="1219" w:type="dxa"/>
            <w:gridSpan w:val="2"/>
            <w:tcBorders>
              <w:top w:val="single" w:sz="4" w:space="0" w:color="auto"/>
              <w:left w:val="single" w:sz="18" w:space="0" w:color="auto"/>
              <w:bottom w:val="single" w:sz="4" w:space="0" w:color="auto"/>
            </w:tcBorders>
          </w:tcPr>
          <w:p w14:paraId="679BFDE7" w14:textId="77777777" w:rsidR="0048145B" w:rsidRDefault="0048145B" w:rsidP="0048145B">
            <w:pPr>
              <w:rPr>
                <w:lang w:val="en-AU"/>
              </w:rPr>
            </w:pPr>
            <w:smartTag w:uri="urn:schemas-microsoft-com:office:smarttags" w:element="date">
              <w:smartTagPr>
                <w:attr w:name="Month" w:val="2"/>
                <w:attr w:name="Day" w:val="20"/>
                <w:attr w:name="Year" w:val="2007"/>
              </w:smartTagPr>
              <w:r>
                <w:rPr>
                  <w:lang w:val="en-AU"/>
                </w:rPr>
                <w:t>20/02/07</w:t>
              </w:r>
            </w:smartTag>
          </w:p>
        </w:tc>
        <w:tc>
          <w:tcPr>
            <w:tcW w:w="836" w:type="dxa"/>
            <w:tcBorders>
              <w:top w:val="single" w:sz="4" w:space="0" w:color="auto"/>
              <w:bottom w:val="single" w:sz="4" w:space="0" w:color="auto"/>
            </w:tcBorders>
          </w:tcPr>
          <w:p w14:paraId="66687E34" w14:textId="008CE522"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51BE7153" w14:textId="77777777" w:rsidR="0048145B" w:rsidRDefault="0048145B" w:rsidP="0048145B">
            <w:pPr>
              <w:jc w:val="center"/>
              <w:rPr>
                <w:lang w:val="en-AU"/>
              </w:rPr>
            </w:pPr>
            <w:r>
              <w:rPr>
                <w:lang w:val="en-AU"/>
              </w:rPr>
              <w:t>1.5</w:t>
            </w:r>
          </w:p>
        </w:tc>
        <w:tc>
          <w:tcPr>
            <w:tcW w:w="4798" w:type="dxa"/>
            <w:gridSpan w:val="2"/>
            <w:tcBorders>
              <w:top w:val="single" w:sz="4" w:space="0" w:color="auto"/>
              <w:bottom w:val="single" w:sz="4" w:space="0" w:color="auto"/>
              <w:right w:val="single" w:sz="18" w:space="0" w:color="auto"/>
            </w:tcBorders>
          </w:tcPr>
          <w:p w14:paraId="120E4E3A" w14:textId="77777777" w:rsidR="0048145B" w:rsidRDefault="0048145B" w:rsidP="0048145B">
            <w:pPr>
              <w:jc w:val="both"/>
              <w:rPr>
                <w:rFonts w:ascii="Arial" w:hAnsi="Arial" w:cs="Arial"/>
              </w:rPr>
            </w:pPr>
            <w:r>
              <w:rPr>
                <w:rFonts w:ascii="Arial" w:hAnsi="Arial" w:cs="Arial"/>
              </w:rPr>
              <w:t>New section entitled “Charter of Human Rights and Responsibilities Act 2006 [Act No.43/2006]”.</w:t>
            </w:r>
          </w:p>
        </w:tc>
      </w:tr>
      <w:tr w:rsidR="0048145B" w14:paraId="7D587E04" w14:textId="77777777" w:rsidTr="006B7637">
        <w:tc>
          <w:tcPr>
            <w:tcW w:w="1219" w:type="dxa"/>
            <w:gridSpan w:val="2"/>
            <w:tcBorders>
              <w:top w:val="single" w:sz="4" w:space="0" w:color="auto"/>
              <w:left w:val="single" w:sz="18" w:space="0" w:color="auto"/>
              <w:bottom w:val="single" w:sz="4" w:space="0" w:color="auto"/>
            </w:tcBorders>
          </w:tcPr>
          <w:p w14:paraId="10A3FB19" w14:textId="77777777" w:rsidR="0048145B" w:rsidRDefault="0048145B" w:rsidP="0048145B">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7DE4B6D5" w14:textId="62CDFA4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A4717E4" w14:textId="77777777" w:rsidR="0048145B" w:rsidRDefault="0048145B" w:rsidP="0048145B">
            <w:pPr>
              <w:jc w:val="center"/>
              <w:rPr>
                <w:lang w:val="en-AU"/>
              </w:rPr>
            </w:pPr>
            <w:r>
              <w:rPr>
                <w:lang w:val="en-AU"/>
              </w:rPr>
              <w:t>5.8.4</w:t>
            </w:r>
          </w:p>
          <w:p w14:paraId="246C7240" w14:textId="77777777" w:rsidR="0048145B" w:rsidRDefault="0048145B" w:rsidP="0048145B">
            <w:pPr>
              <w:jc w:val="center"/>
              <w:rPr>
                <w:lang w:val="en-AU"/>
              </w:rPr>
            </w:pPr>
            <w:r>
              <w:rPr>
                <w:lang w:val="en-AU"/>
              </w:rPr>
              <w:t>5.8.6</w:t>
            </w:r>
          </w:p>
        </w:tc>
        <w:tc>
          <w:tcPr>
            <w:tcW w:w="4798" w:type="dxa"/>
            <w:gridSpan w:val="2"/>
            <w:tcBorders>
              <w:top w:val="single" w:sz="4" w:space="0" w:color="auto"/>
              <w:bottom w:val="single" w:sz="4" w:space="0" w:color="auto"/>
              <w:right w:val="single" w:sz="18" w:space="0" w:color="auto"/>
            </w:tcBorders>
          </w:tcPr>
          <w:p w14:paraId="6F67D4B8" w14:textId="77777777" w:rsidR="0048145B" w:rsidRDefault="0048145B" w:rsidP="0048145B">
            <w:pPr>
              <w:jc w:val="both"/>
              <w:rPr>
                <w:rFonts w:ascii="Arial" w:hAnsi="Arial" w:cs="Arial"/>
              </w:rPr>
            </w:pPr>
            <w:r>
              <w:rPr>
                <w:rFonts w:ascii="Arial" w:hAnsi="Arial" w:cs="Arial"/>
              </w:rPr>
              <w:t xml:space="preserve">Date of judgment in </w:t>
            </w:r>
            <w:r w:rsidRPr="00533079">
              <w:rPr>
                <w:rFonts w:ascii="Arial" w:hAnsi="Arial" w:cs="Arial"/>
                <w:i/>
              </w:rPr>
              <w:t>F v C</w:t>
            </w:r>
            <w:r>
              <w:rPr>
                <w:rFonts w:ascii="Arial" w:hAnsi="Arial" w:cs="Arial"/>
              </w:rPr>
              <w:t xml:space="preserve"> amended to </w:t>
            </w:r>
            <w:smartTag w:uri="urn:schemas-microsoft-com:office:smarttags" w:element="date">
              <w:smartTagPr>
                <w:attr w:name="Month" w:val="1"/>
                <w:attr w:name="Day" w:val="28"/>
                <w:attr w:name="Year" w:val="1994"/>
              </w:smartTagPr>
              <w:r>
                <w:rPr>
                  <w:rFonts w:ascii="Arial" w:hAnsi="Arial" w:cs="Arial"/>
                </w:rPr>
                <w:t>28/01/1994</w:t>
              </w:r>
            </w:smartTag>
            <w:r>
              <w:rPr>
                <w:rFonts w:ascii="Arial" w:hAnsi="Arial" w:cs="Arial"/>
              </w:rPr>
              <w:t>.</w:t>
            </w:r>
          </w:p>
        </w:tc>
      </w:tr>
      <w:tr w:rsidR="0048145B" w14:paraId="41F677EF" w14:textId="77777777" w:rsidTr="006B7637">
        <w:tc>
          <w:tcPr>
            <w:tcW w:w="1219" w:type="dxa"/>
            <w:gridSpan w:val="2"/>
            <w:tcBorders>
              <w:top w:val="single" w:sz="4" w:space="0" w:color="auto"/>
              <w:left w:val="single" w:sz="18" w:space="0" w:color="auto"/>
              <w:bottom w:val="single" w:sz="4" w:space="0" w:color="auto"/>
            </w:tcBorders>
          </w:tcPr>
          <w:p w14:paraId="46E7644D" w14:textId="77777777" w:rsidR="0048145B" w:rsidRDefault="0048145B" w:rsidP="0048145B">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35FFB9C3" w14:textId="7872B40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E8634E0" w14:textId="77777777" w:rsidR="0048145B" w:rsidRDefault="0048145B" w:rsidP="0048145B">
            <w:pPr>
              <w:jc w:val="center"/>
              <w:rPr>
                <w:lang w:val="en-AU"/>
              </w:rPr>
            </w:pPr>
            <w:r>
              <w:rPr>
                <w:lang w:val="en-AU"/>
              </w:rPr>
              <w:t>5.8.6</w:t>
            </w:r>
          </w:p>
        </w:tc>
        <w:tc>
          <w:tcPr>
            <w:tcW w:w="4798" w:type="dxa"/>
            <w:gridSpan w:val="2"/>
            <w:tcBorders>
              <w:top w:val="single" w:sz="4" w:space="0" w:color="auto"/>
              <w:bottom w:val="single" w:sz="4" w:space="0" w:color="auto"/>
              <w:right w:val="single" w:sz="18" w:space="0" w:color="auto"/>
            </w:tcBorders>
          </w:tcPr>
          <w:p w14:paraId="6DA73057" w14:textId="77777777" w:rsidR="0048145B" w:rsidRDefault="0048145B" w:rsidP="0048145B">
            <w:pPr>
              <w:jc w:val="both"/>
              <w:rPr>
                <w:rFonts w:ascii="Arial" w:hAnsi="Arial" w:cs="Arial"/>
              </w:rPr>
            </w:pPr>
            <w:r>
              <w:rPr>
                <w:rFonts w:ascii="Arial" w:hAnsi="Arial" w:cs="Arial"/>
              </w:rPr>
              <w:t xml:space="preserve">New reference to case of </w:t>
            </w:r>
            <w:r w:rsidRPr="00533079">
              <w:rPr>
                <w:rFonts w:ascii="Arial" w:hAnsi="Arial" w:cs="Arial"/>
                <w:i/>
              </w:rPr>
              <w:t>DPP v Stewart</w:t>
            </w:r>
            <w:r>
              <w:rPr>
                <w:rFonts w:ascii="Arial" w:hAnsi="Arial" w:cs="Arial"/>
              </w:rPr>
              <w:t xml:space="preserve"> [2004] VSC 405.  New case of </w:t>
            </w:r>
            <w:r w:rsidRPr="00533079">
              <w:rPr>
                <w:rFonts w:ascii="Arial" w:hAnsi="Arial" w:cs="Arial"/>
                <w:i/>
              </w:rPr>
              <w:t>DOHS v SM</w:t>
            </w:r>
            <w:r>
              <w:rPr>
                <w:rFonts w:ascii="Arial" w:hAnsi="Arial" w:cs="Arial"/>
              </w:rPr>
              <w:t xml:space="preserve"> [2006] VSC 129.</w:t>
            </w:r>
          </w:p>
        </w:tc>
      </w:tr>
      <w:tr w:rsidR="0048145B" w14:paraId="44F5E3B8" w14:textId="77777777" w:rsidTr="006B7637">
        <w:tc>
          <w:tcPr>
            <w:tcW w:w="1219" w:type="dxa"/>
            <w:gridSpan w:val="2"/>
            <w:tcBorders>
              <w:top w:val="single" w:sz="4" w:space="0" w:color="auto"/>
              <w:left w:val="single" w:sz="18" w:space="0" w:color="auto"/>
              <w:bottom w:val="single" w:sz="4" w:space="0" w:color="auto"/>
            </w:tcBorders>
          </w:tcPr>
          <w:p w14:paraId="2763EF42" w14:textId="77777777" w:rsidR="0048145B" w:rsidRDefault="0048145B" w:rsidP="0048145B">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3FDE6BE0" w14:textId="0C53828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2DD535B" w14:textId="77777777" w:rsidR="0048145B" w:rsidRDefault="0048145B" w:rsidP="0048145B">
            <w:pPr>
              <w:jc w:val="center"/>
              <w:rPr>
                <w:lang w:val="en-AU"/>
              </w:rPr>
            </w:pPr>
            <w:r>
              <w:rPr>
                <w:lang w:val="en-AU"/>
              </w:rPr>
              <w:t>5.8.15</w:t>
            </w:r>
          </w:p>
        </w:tc>
        <w:tc>
          <w:tcPr>
            <w:tcW w:w="4798" w:type="dxa"/>
            <w:gridSpan w:val="2"/>
            <w:tcBorders>
              <w:top w:val="single" w:sz="4" w:space="0" w:color="auto"/>
              <w:bottom w:val="single" w:sz="4" w:space="0" w:color="auto"/>
              <w:right w:val="single" w:sz="18" w:space="0" w:color="auto"/>
            </w:tcBorders>
          </w:tcPr>
          <w:p w14:paraId="0FD3A1E1" w14:textId="77777777" w:rsidR="0048145B" w:rsidRDefault="0048145B" w:rsidP="0048145B">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48145B" w14:paraId="1FF6BC8B" w14:textId="77777777" w:rsidTr="006B7637">
        <w:tc>
          <w:tcPr>
            <w:tcW w:w="1219" w:type="dxa"/>
            <w:gridSpan w:val="2"/>
            <w:tcBorders>
              <w:top w:val="single" w:sz="4" w:space="0" w:color="auto"/>
              <w:left w:val="single" w:sz="18" w:space="0" w:color="auto"/>
              <w:bottom w:val="single" w:sz="4" w:space="0" w:color="auto"/>
            </w:tcBorders>
          </w:tcPr>
          <w:p w14:paraId="282DDF6A" w14:textId="77777777" w:rsidR="0048145B" w:rsidRDefault="0048145B" w:rsidP="0048145B">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02E0A99F" w14:textId="23E944B8"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7FD7F081" w14:textId="77777777" w:rsidR="0048145B" w:rsidRDefault="0048145B" w:rsidP="0048145B">
            <w:pPr>
              <w:jc w:val="center"/>
              <w:rPr>
                <w:lang w:val="en-AU"/>
              </w:rPr>
            </w:pPr>
            <w:r>
              <w:rPr>
                <w:lang w:val="en-AU"/>
              </w:rPr>
              <w:t>7.4</w:t>
            </w:r>
          </w:p>
        </w:tc>
        <w:tc>
          <w:tcPr>
            <w:tcW w:w="4798" w:type="dxa"/>
            <w:gridSpan w:val="2"/>
            <w:tcBorders>
              <w:top w:val="single" w:sz="4" w:space="0" w:color="auto"/>
              <w:bottom w:val="single" w:sz="4" w:space="0" w:color="auto"/>
              <w:right w:val="single" w:sz="18" w:space="0" w:color="auto"/>
            </w:tcBorders>
          </w:tcPr>
          <w:p w14:paraId="1A328A77" w14:textId="77777777" w:rsidR="0048145B" w:rsidRDefault="0048145B" w:rsidP="0048145B">
            <w:pPr>
              <w:jc w:val="both"/>
              <w:rPr>
                <w:rFonts w:ascii="Arial" w:hAnsi="Arial" w:cs="Arial"/>
              </w:rPr>
            </w:pPr>
            <w:r>
              <w:rPr>
                <w:rFonts w:ascii="Arial" w:hAnsi="Arial" w:cs="Arial"/>
              </w:rPr>
              <w:t>Addition of reference to “ROPES” program.</w:t>
            </w:r>
          </w:p>
        </w:tc>
      </w:tr>
      <w:tr w:rsidR="0048145B" w14:paraId="6532DE1E" w14:textId="77777777" w:rsidTr="006B7637">
        <w:tc>
          <w:tcPr>
            <w:tcW w:w="1219" w:type="dxa"/>
            <w:gridSpan w:val="2"/>
            <w:tcBorders>
              <w:top w:val="single" w:sz="4" w:space="0" w:color="auto"/>
              <w:left w:val="single" w:sz="18" w:space="0" w:color="auto"/>
              <w:bottom w:val="single" w:sz="4" w:space="0" w:color="auto"/>
            </w:tcBorders>
          </w:tcPr>
          <w:p w14:paraId="57ABD4A5" w14:textId="77777777" w:rsidR="0048145B" w:rsidRDefault="0048145B" w:rsidP="0048145B">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7609A7F6" w14:textId="188A2CB0"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B7D8964" w14:textId="77777777" w:rsidR="0048145B" w:rsidRDefault="0048145B" w:rsidP="0048145B">
            <w:pPr>
              <w:jc w:val="center"/>
              <w:rPr>
                <w:lang w:val="en-AU"/>
              </w:rPr>
            </w:pPr>
            <w:r>
              <w:rPr>
                <w:lang w:val="en-AU"/>
              </w:rPr>
              <w:t>7.7</w:t>
            </w:r>
          </w:p>
        </w:tc>
        <w:tc>
          <w:tcPr>
            <w:tcW w:w="4798" w:type="dxa"/>
            <w:gridSpan w:val="2"/>
            <w:tcBorders>
              <w:top w:val="single" w:sz="4" w:space="0" w:color="auto"/>
              <w:bottom w:val="single" w:sz="4" w:space="0" w:color="auto"/>
              <w:right w:val="single" w:sz="18" w:space="0" w:color="auto"/>
            </w:tcBorders>
          </w:tcPr>
          <w:p w14:paraId="4A0CB970" w14:textId="77777777" w:rsidR="0048145B" w:rsidRDefault="0048145B" w:rsidP="0048145B">
            <w:pPr>
              <w:jc w:val="both"/>
              <w:rPr>
                <w:rFonts w:ascii="Arial" w:hAnsi="Arial" w:cs="Arial"/>
              </w:rPr>
            </w:pPr>
            <w:r>
              <w:rPr>
                <w:rFonts w:ascii="Arial" w:hAnsi="Arial" w:cs="Arial"/>
              </w:rPr>
              <w:t>Amendments to CAYPINS information and legislation.</w:t>
            </w:r>
          </w:p>
        </w:tc>
      </w:tr>
      <w:tr w:rsidR="0048145B" w14:paraId="79E40AA4" w14:textId="77777777" w:rsidTr="006B7637">
        <w:tc>
          <w:tcPr>
            <w:tcW w:w="1219" w:type="dxa"/>
            <w:gridSpan w:val="2"/>
            <w:tcBorders>
              <w:top w:val="single" w:sz="4" w:space="0" w:color="auto"/>
              <w:left w:val="single" w:sz="18" w:space="0" w:color="auto"/>
              <w:bottom w:val="single" w:sz="4" w:space="0" w:color="auto"/>
            </w:tcBorders>
          </w:tcPr>
          <w:p w14:paraId="6B801C55" w14:textId="77777777" w:rsidR="0048145B" w:rsidRDefault="0048145B" w:rsidP="0048145B">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2CCBD740" w14:textId="6213106B"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230D7B28" w14:textId="77777777" w:rsidR="0048145B" w:rsidRDefault="0048145B" w:rsidP="0048145B">
            <w:pPr>
              <w:jc w:val="center"/>
              <w:rPr>
                <w:lang w:val="en-AU"/>
              </w:rPr>
            </w:pPr>
            <w:r>
              <w:rPr>
                <w:lang w:val="en-AU"/>
              </w:rPr>
              <w:t>7.11.4</w:t>
            </w:r>
          </w:p>
        </w:tc>
        <w:tc>
          <w:tcPr>
            <w:tcW w:w="4798" w:type="dxa"/>
            <w:gridSpan w:val="2"/>
            <w:tcBorders>
              <w:top w:val="single" w:sz="4" w:space="0" w:color="auto"/>
              <w:bottom w:val="single" w:sz="4" w:space="0" w:color="auto"/>
              <w:right w:val="single" w:sz="18" w:space="0" w:color="auto"/>
            </w:tcBorders>
          </w:tcPr>
          <w:p w14:paraId="573A7D41" w14:textId="77777777" w:rsidR="0048145B" w:rsidRDefault="0048145B" w:rsidP="0048145B">
            <w:pPr>
              <w:jc w:val="both"/>
              <w:rPr>
                <w:rFonts w:ascii="Arial" w:hAnsi="Arial" w:cs="Arial"/>
              </w:rPr>
            </w:pPr>
            <w:r>
              <w:rPr>
                <w:rFonts w:ascii="Arial" w:hAnsi="Arial" w:cs="Arial"/>
              </w:rPr>
              <w:t xml:space="preserve">Minor alterations to material about Children’s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 pilot project.</w:t>
            </w:r>
          </w:p>
        </w:tc>
      </w:tr>
      <w:tr w:rsidR="0048145B" w14:paraId="6589BC13" w14:textId="77777777" w:rsidTr="006B7637">
        <w:tc>
          <w:tcPr>
            <w:tcW w:w="1219" w:type="dxa"/>
            <w:gridSpan w:val="2"/>
            <w:tcBorders>
              <w:top w:val="single" w:sz="4" w:space="0" w:color="auto"/>
              <w:left w:val="single" w:sz="18" w:space="0" w:color="auto"/>
              <w:bottom w:val="single" w:sz="4" w:space="0" w:color="auto"/>
            </w:tcBorders>
          </w:tcPr>
          <w:p w14:paraId="3C79223A" w14:textId="77777777" w:rsidR="0048145B" w:rsidRDefault="0048145B" w:rsidP="0048145B">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0E22CD3C" w14:textId="42727C5C"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828392E" w14:textId="77777777" w:rsidR="0048145B" w:rsidRDefault="0048145B" w:rsidP="0048145B">
            <w:pPr>
              <w:jc w:val="center"/>
              <w:rPr>
                <w:lang w:val="en-AU"/>
              </w:rPr>
            </w:pPr>
            <w:r>
              <w:rPr>
                <w:lang w:val="en-AU"/>
              </w:rPr>
              <w:t>7.13</w:t>
            </w:r>
          </w:p>
        </w:tc>
        <w:tc>
          <w:tcPr>
            <w:tcW w:w="4798" w:type="dxa"/>
            <w:gridSpan w:val="2"/>
            <w:tcBorders>
              <w:top w:val="single" w:sz="4" w:space="0" w:color="auto"/>
              <w:bottom w:val="single" w:sz="4" w:space="0" w:color="auto"/>
              <w:right w:val="single" w:sz="18" w:space="0" w:color="auto"/>
            </w:tcBorders>
          </w:tcPr>
          <w:p w14:paraId="6A26975D" w14:textId="77777777" w:rsidR="0048145B" w:rsidRDefault="0048145B" w:rsidP="0048145B">
            <w:pPr>
              <w:jc w:val="both"/>
              <w:rPr>
                <w:rFonts w:ascii="Arial" w:hAnsi="Arial" w:cs="Arial"/>
              </w:rPr>
            </w:pPr>
            <w:r>
              <w:rPr>
                <w:rFonts w:ascii="Arial" w:hAnsi="Arial" w:cs="Arial"/>
              </w:rPr>
              <w:t>References added to papers C15: “Generation Y and Crime; A longitudinal study of contact with NSW criminal courts before the age of 21 years” and C16: “The ‘ROPES’ Program – 2006 report”.</w:t>
            </w:r>
          </w:p>
        </w:tc>
      </w:tr>
      <w:tr w:rsidR="0048145B" w14:paraId="59065E7F" w14:textId="77777777" w:rsidTr="006B7637">
        <w:tc>
          <w:tcPr>
            <w:tcW w:w="1219" w:type="dxa"/>
            <w:gridSpan w:val="2"/>
            <w:tcBorders>
              <w:top w:val="single" w:sz="4" w:space="0" w:color="auto"/>
              <w:left w:val="single" w:sz="18" w:space="0" w:color="auto"/>
              <w:bottom w:val="single" w:sz="4" w:space="0" w:color="auto"/>
            </w:tcBorders>
          </w:tcPr>
          <w:p w14:paraId="70011751" w14:textId="77777777" w:rsidR="0048145B" w:rsidRDefault="0048145B" w:rsidP="0048145B">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74E86646" w14:textId="1A6311AC"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12A88258" w14:textId="77777777" w:rsidR="0048145B" w:rsidRDefault="0048145B" w:rsidP="0048145B">
            <w:pPr>
              <w:jc w:val="center"/>
              <w:rPr>
                <w:lang w:val="en-AU"/>
              </w:rPr>
            </w:pPr>
            <w:r>
              <w:rPr>
                <w:lang w:val="en-AU"/>
              </w:rPr>
              <w:t>7.14</w:t>
            </w:r>
          </w:p>
        </w:tc>
        <w:tc>
          <w:tcPr>
            <w:tcW w:w="4798" w:type="dxa"/>
            <w:gridSpan w:val="2"/>
            <w:tcBorders>
              <w:top w:val="single" w:sz="4" w:space="0" w:color="auto"/>
              <w:bottom w:val="single" w:sz="4" w:space="0" w:color="auto"/>
              <w:right w:val="single" w:sz="18" w:space="0" w:color="auto"/>
            </w:tcBorders>
          </w:tcPr>
          <w:p w14:paraId="659D27A2" w14:textId="77777777" w:rsidR="0048145B" w:rsidRDefault="0048145B" w:rsidP="0048145B">
            <w:pPr>
              <w:jc w:val="both"/>
              <w:rPr>
                <w:rFonts w:ascii="Arial" w:hAnsi="Arial" w:cs="Arial"/>
              </w:rPr>
            </w:pPr>
            <w:r>
              <w:rPr>
                <w:rFonts w:ascii="Arial" w:hAnsi="Arial" w:cs="Arial"/>
              </w:rPr>
              <w:t xml:space="preserve">New section entitled “Papers on other aspects of the criminal law.”  References to new papers CL1: “Voluntariness, Intention and the Defence of Mental Disorder: Towards a Rational Approach”; CL2: “Sentencing Aboriginal Offenders in a </w:t>
            </w:r>
            <w:smartTag w:uri="urn:schemas-microsoft-com:office:smarttags" w:element="place">
              <w:smartTag w:uri="urn:schemas-microsoft-com:office:smarttags" w:element="PlaceName">
                <w:r>
                  <w:rPr>
                    <w:rFonts w:ascii="Arial" w:hAnsi="Arial" w:cs="Arial"/>
                  </w:rPr>
                  <w:t>Large</w:t>
                </w:r>
              </w:smartTag>
              <w:r>
                <w:rPr>
                  <w:rFonts w:ascii="Arial" w:hAnsi="Arial" w:cs="Arial"/>
                </w:rPr>
                <w:t xml:space="preserve"> </w:t>
              </w:r>
              <w:smartTag w:uri="urn:schemas-microsoft-com:office:smarttags" w:element="PlaceType">
                <w:r>
                  <w:rPr>
                    <w:rFonts w:ascii="Arial" w:hAnsi="Arial" w:cs="Arial"/>
                  </w:rPr>
                  <w:t>City</w:t>
                </w:r>
              </w:smartTag>
            </w:smartTag>
            <w:r>
              <w:rPr>
                <w:rFonts w:ascii="Arial" w:hAnsi="Arial" w:cs="Arial"/>
              </w:rPr>
              <w:t xml:space="preserve"> – The Toronto </w:t>
            </w:r>
            <w:proofErr w:type="spellStart"/>
            <w:r>
              <w:rPr>
                <w:rFonts w:ascii="Arial" w:hAnsi="Arial" w:cs="Arial"/>
              </w:rPr>
              <w:t>Gladue</w:t>
            </w:r>
            <w:proofErr w:type="spellEnd"/>
            <w:r>
              <w:rPr>
                <w:rFonts w:ascii="Arial" w:hAnsi="Arial" w:cs="Arial"/>
              </w:rPr>
              <w:t xml:space="preserve"> (Aboriginal Persons) Court”; CL3: “Sexual Offences Law Reform (Victoria).”</w:t>
            </w:r>
          </w:p>
        </w:tc>
      </w:tr>
      <w:tr w:rsidR="0048145B" w14:paraId="475A7D41" w14:textId="77777777" w:rsidTr="006B7637">
        <w:tc>
          <w:tcPr>
            <w:tcW w:w="1219" w:type="dxa"/>
            <w:gridSpan w:val="2"/>
            <w:tcBorders>
              <w:top w:val="single" w:sz="4" w:space="0" w:color="auto"/>
              <w:left w:val="single" w:sz="18" w:space="0" w:color="auto"/>
              <w:bottom w:val="single" w:sz="4" w:space="0" w:color="auto"/>
            </w:tcBorders>
          </w:tcPr>
          <w:p w14:paraId="64641683" w14:textId="77777777" w:rsidR="0048145B" w:rsidRDefault="0048145B" w:rsidP="0048145B">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6EC07A67" w14:textId="3CEF0991"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6924A0F3" w14:textId="77777777" w:rsidR="0048145B" w:rsidRDefault="0048145B" w:rsidP="0048145B">
            <w:pPr>
              <w:jc w:val="center"/>
              <w:rPr>
                <w:lang w:val="en-AU"/>
              </w:rPr>
            </w:pPr>
            <w:r>
              <w:rPr>
                <w:lang w:val="en-AU"/>
              </w:rPr>
              <w:t>8.2</w:t>
            </w:r>
          </w:p>
        </w:tc>
        <w:tc>
          <w:tcPr>
            <w:tcW w:w="4798" w:type="dxa"/>
            <w:gridSpan w:val="2"/>
            <w:tcBorders>
              <w:top w:val="single" w:sz="4" w:space="0" w:color="auto"/>
              <w:bottom w:val="single" w:sz="4" w:space="0" w:color="auto"/>
              <w:right w:val="single" w:sz="18" w:space="0" w:color="auto"/>
            </w:tcBorders>
          </w:tcPr>
          <w:p w14:paraId="3D3F7AE5" w14:textId="77777777" w:rsidR="0048145B" w:rsidRDefault="0048145B" w:rsidP="0048145B">
            <w:pPr>
              <w:jc w:val="both"/>
              <w:rPr>
                <w:rFonts w:ascii="Arial" w:hAnsi="Arial" w:cs="Arial"/>
              </w:rPr>
            </w:pPr>
            <w:r>
              <w:rPr>
                <w:rFonts w:ascii="Arial" w:hAnsi="Arial" w:cs="Arial"/>
              </w:rPr>
              <w:t xml:space="preserve">References to new Court of Appeal cases of </w:t>
            </w:r>
            <w:r w:rsidRPr="005F0BA7">
              <w:rPr>
                <w:rFonts w:ascii="Arial" w:hAnsi="Arial" w:cs="Arial"/>
                <w:i/>
              </w:rPr>
              <w:t xml:space="preserve">R v </w:t>
            </w:r>
            <w:proofErr w:type="spellStart"/>
            <w:r w:rsidRPr="005F0BA7">
              <w:rPr>
                <w:rFonts w:ascii="Arial" w:hAnsi="Arial" w:cs="Arial"/>
                <w:i/>
              </w:rPr>
              <w:t>Tofilau</w:t>
            </w:r>
            <w:proofErr w:type="spellEnd"/>
            <w:r w:rsidRPr="005F0BA7">
              <w:rPr>
                <w:rFonts w:ascii="Arial" w:hAnsi="Arial" w:cs="Arial"/>
                <w:i/>
              </w:rPr>
              <w:t xml:space="preserve"> </w:t>
            </w:r>
            <w:r>
              <w:rPr>
                <w:rFonts w:ascii="Arial" w:hAnsi="Arial" w:cs="Arial"/>
              </w:rPr>
              <w:t xml:space="preserve">[2006] VSCA 40; R v Hill [2006] VSCA 41; </w:t>
            </w:r>
            <w:r w:rsidRPr="005F0BA7">
              <w:rPr>
                <w:rFonts w:ascii="Arial" w:hAnsi="Arial" w:cs="Arial"/>
                <w:i/>
              </w:rPr>
              <w:t>R v Marks</w:t>
            </w:r>
            <w:r>
              <w:rPr>
                <w:rFonts w:ascii="Arial" w:hAnsi="Arial" w:cs="Arial"/>
              </w:rPr>
              <w:t xml:space="preserve"> [2006] VSCA 42; </w:t>
            </w:r>
            <w:r w:rsidRPr="005F0BA7">
              <w:rPr>
                <w:rFonts w:ascii="Arial" w:hAnsi="Arial" w:cs="Arial"/>
                <w:i/>
              </w:rPr>
              <w:t>R v Clarke</w:t>
            </w:r>
            <w:r>
              <w:rPr>
                <w:rFonts w:ascii="Arial" w:hAnsi="Arial" w:cs="Arial"/>
              </w:rPr>
              <w:t xml:space="preserve"> [2006] VSCA 43; </w:t>
            </w:r>
            <w:r w:rsidRPr="005F0BA7">
              <w:rPr>
                <w:rFonts w:ascii="Arial" w:hAnsi="Arial" w:cs="Arial"/>
                <w:i/>
              </w:rPr>
              <w:t xml:space="preserve">R v </w:t>
            </w:r>
            <w:proofErr w:type="spellStart"/>
            <w:r w:rsidRPr="005F0BA7">
              <w:rPr>
                <w:rFonts w:ascii="Arial" w:hAnsi="Arial" w:cs="Arial"/>
                <w:i/>
              </w:rPr>
              <w:t>Favata</w:t>
            </w:r>
            <w:proofErr w:type="spellEnd"/>
            <w:r>
              <w:rPr>
                <w:rFonts w:ascii="Arial" w:hAnsi="Arial" w:cs="Arial"/>
              </w:rPr>
              <w:t xml:space="preserve"> [2006] VSCA 44.</w:t>
            </w:r>
          </w:p>
        </w:tc>
      </w:tr>
      <w:tr w:rsidR="0048145B" w14:paraId="3C965E21" w14:textId="77777777" w:rsidTr="006B7637">
        <w:tc>
          <w:tcPr>
            <w:tcW w:w="1219" w:type="dxa"/>
            <w:gridSpan w:val="2"/>
            <w:tcBorders>
              <w:top w:val="single" w:sz="4" w:space="0" w:color="auto"/>
              <w:left w:val="single" w:sz="18" w:space="0" w:color="auto"/>
              <w:bottom w:val="single" w:sz="4" w:space="0" w:color="auto"/>
            </w:tcBorders>
          </w:tcPr>
          <w:p w14:paraId="75840D30" w14:textId="77777777" w:rsidR="0048145B" w:rsidRDefault="0048145B" w:rsidP="0048145B">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65FADDD3" w14:textId="22545F1C"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641CDD5D" w14:textId="77777777" w:rsidR="0048145B" w:rsidRDefault="0048145B" w:rsidP="0048145B">
            <w:pPr>
              <w:jc w:val="center"/>
              <w:rPr>
                <w:lang w:val="en-AU"/>
              </w:rPr>
            </w:pPr>
            <w:r>
              <w:rPr>
                <w:lang w:val="en-AU"/>
              </w:rPr>
              <w:t>8.2.1</w:t>
            </w:r>
          </w:p>
        </w:tc>
        <w:tc>
          <w:tcPr>
            <w:tcW w:w="4798" w:type="dxa"/>
            <w:gridSpan w:val="2"/>
            <w:tcBorders>
              <w:top w:val="single" w:sz="4" w:space="0" w:color="auto"/>
              <w:bottom w:val="single" w:sz="4" w:space="0" w:color="auto"/>
              <w:right w:val="single" w:sz="18" w:space="0" w:color="auto"/>
            </w:tcBorders>
          </w:tcPr>
          <w:p w14:paraId="42652056" w14:textId="77777777" w:rsidR="0048145B" w:rsidRDefault="0048145B" w:rsidP="0048145B">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48145B" w14:paraId="5E0FA006" w14:textId="77777777" w:rsidTr="006B7637">
        <w:tc>
          <w:tcPr>
            <w:tcW w:w="1219" w:type="dxa"/>
            <w:gridSpan w:val="2"/>
            <w:tcBorders>
              <w:top w:val="single" w:sz="4" w:space="0" w:color="auto"/>
              <w:left w:val="single" w:sz="18" w:space="0" w:color="auto"/>
              <w:bottom w:val="single" w:sz="4" w:space="0" w:color="auto"/>
            </w:tcBorders>
          </w:tcPr>
          <w:p w14:paraId="6FA5FE7D" w14:textId="77777777" w:rsidR="0048145B" w:rsidRDefault="0048145B" w:rsidP="0048145B">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4E20EDD5" w14:textId="12383383"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6050D7EC" w14:textId="77777777" w:rsidR="0048145B" w:rsidRDefault="0048145B" w:rsidP="0048145B">
            <w:pPr>
              <w:jc w:val="center"/>
              <w:rPr>
                <w:lang w:val="en-AU"/>
              </w:rPr>
            </w:pPr>
            <w:r>
              <w:rPr>
                <w:lang w:val="en-AU"/>
              </w:rPr>
              <w:t>8.2.9</w:t>
            </w:r>
          </w:p>
        </w:tc>
        <w:tc>
          <w:tcPr>
            <w:tcW w:w="4798" w:type="dxa"/>
            <w:gridSpan w:val="2"/>
            <w:tcBorders>
              <w:top w:val="single" w:sz="4" w:space="0" w:color="auto"/>
              <w:bottom w:val="single" w:sz="4" w:space="0" w:color="auto"/>
              <w:right w:val="single" w:sz="18" w:space="0" w:color="auto"/>
            </w:tcBorders>
          </w:tcPr>
          <w:p w14:paraId="187866E2" w14:textId="77777777" w:rsidR="0048145B" w:rsidRDefault="0048145B" w:rsidP="0048145B">
            <w:pPr>
              <w:jc w:val="both"/>
              <w:rPr>
                <w:rFonts w:ascii="Arial" w:hAnsi="Arial" w:cs="Arial"/>
              </w:rPr>
            </w:pPr>
            <w:r>
              <w:rPr>
                <w:rFonts w:ascii="Arial" w:hAnsi="Arial" w:cs="Arial"/>
              </w:rPr>
              <w:t xml:space="preserve">New case of </w:t>
            </w:r>
            <w:r w:rsidRPr="005F0BA7">
              <w:rPr>
                <w:rFonts w:ascii="Arial" w:hAnsi="Arial" w:cs="Arial"/>
                <w:i/>
              </w:rPr>
              <w:t xml:space="preserve">DPP v </w:t>
            </w:r>
            <w:proofErr w:type="spellStart"/>
            <w:r w:rsidRPr="005F0BA7">
              <w:rPr>
                <w:rFonts w:ascii="Arial" w:hAnsi="Arial" w:cs="Arial"/>
                <w:i/>
              </w:rPr>
              <w:t>Toomalatai</w:t>
            </w:r>
            <w:proofErr w:type="spellEnd"/>
            <w:r>
              <w:rPr>
                <w:rFonts w:ascii="Arial" w:hAnsi="Arial" w:cs="Arial"/>
              </w:rPr>
              <w:t xml:space="preserve"> [2006] VSC 256.</w:t>
            </w:r>
          </w:p>
        </w:tc>
      </w:tr>
      <w:tr w:rsidR="0048145B" w14:paraId="2800F289" w14:textId="77777777" w:rsidTr="006B7637">
        <w:tc>
          <w:tcPr>
            <w:tcW w:w="1219" w:type="dxa"/>
            <w:gridSpan w:val="2"/>
            <w:tcBorders>
              <w:top w:val="single" w:sz="4" w:space="0" w:color="auto"/>
              <w:left w:val="single" w:sz="18" w:space="0" w:color="auto"/>
              <w:bottom w:val="single" w:sz="4" w:space="0" w:color="auto"/>
            </w:tcBorders>
          </w:tcPr>
          <w:p w14:paraId="187B01AA" w14:textId="77777777" w:rsidR="0048145B" w:rsidRDefault="0048145B" w:rsidP="0048145B">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41FB976C" w14:textId="1EBFA0FC"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6BECDAB4" w14:textId="77777777" w:rsidR="0048145B" w:rsidRDefault="0048145B" w:rsidP="0048145B">
            <w:pPr>
              <w:jc w:val="center"/>
              <w:rPr>
                <w:lang w:val="en-AU"/>
              </w:rPr>
            </w:pPr>
            <w:r>
              <w:rPr>
                <w:lang w:val="en-AU"/>
              </w:rPr>
              <w:t>8.2.11</w:t>
            </w:r>
          </w:p>
        </w:tc>
        <w:tc>
          <w:tcPr>
            <w:tcW w:w="4798" w:type="dxa"/>
            <w:gridSpan w:val="2"/>
            <w:tcBorders>
              <w:top w:val="single" w:sz="4" w:space="0" w:color="auto"/>
              <w:bottom w:val="single" w:sz="4" w:space="0" w:color="auto"/>
              <w:right w:val="single" w:sz="18" w:space="0" w:color="auto"/>
            </w:tcBorders>
          </w:tcPr>
          <w:p w14:paraId="788F2EBD" w14:textId="77777777" w:rsidR="0048145B" w:rsidRDefault="0048145B" w:rsidP="0048145B">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48145B" w14:paraId="0BA06ADB" w14:textId="77777777" w:rsidTr="006B7637">
        <w:tc>
          <w:tcPr>
            <w:tcW w:w="1219" w:type="dxa"/>
            <w:gridSpan w:val="2"/>
            <w:tcBorders>
              <w:top w:val="single" w:sz="4" w:space="0" w:color="auto"/>
              <w:left w:val="single" w:sz="18" w:space="0" w:color="auto"/>
              <w:bottom w:val="single" w:sz="4" w:space="0" w:color="auto"/>
            </w:tcBorders>
          </w:tcPr>
          <w:p w14:paraId="47653E92" w14:textId="77777777" w:rsidR="0048145B" w:rsidRDefault="0048145B" w:rsidP="0048145B">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121E47D9" w14:textId="77E0D001"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2EB71D62" w14:textId="77777777" w:rsidR="0048145B" w:rsidRDefault="0048145B" w:rsidP="0048145B">
            <w:pPr>
              <w:jc w:val="center"/>
              <w:rPr>
                <w:lang w:val="en-AU"/>
              </w:rPr>
            </w:pPr>
            <w:r>
              <w:rPr>
                <w:lang w:val="en-AU"/>
              </w:rPr>
              <w:t>2.1</w:t>
            </w:r>
          </w:p>
        </w:tc>
        <w:tc>
          <w:tcPr>
            <w:tcW w:w="4798" w:type="dxa"/>
            <w:gridSpan w:val="2"/>
            <w:tcBorders>
              <w:top w:val="single" w:sz="4" w:space="0" w:color="auto"/>
              <w:bottom w:val="single" w:sz="4" w:space="0" w:color="auto"/>
              <w:right w:val="single" w:sz="18" w:space="0" w:color="auto"/>
            </w:tcBorders>
          </w:tcPr>
          <w:p w14:paraId="41EF125E" w14:textId="77777777" w:rsidR="0048145B" w:rsidRDefault="0048145B" w:rsidP="0048145B">
            <w:pPr>
              <w:jc w:val="both"/>
              <w:rPr>
                <w:rFonts w:ascii="Arial" w:hAnsi="Arial" w:cs="Arial"/>
              </w:rPr>
            </w:pPr>
            <w:r>
              <w:rPr>
                <w:rFonts w:ascii="Arial" w:hAnsi="Arial" w:cs="Arial"/>
              </w:rPr>
              <w:t>3 year Strategic Plan updated to 2005-2008.</w:t>
            </w:r>
          </w:p>
        </w:tc>
      </w:tr>
      <w:tr w:rsidR="0048145B" w14:paraId="00C7E521" w14:textId="77777777" w:rsidTr="006B7637">
        <w:tc>
          <w:tcPr>
            <w:tcW w:w="1219" w:type="dxa"/>
            <w:gridSpan w:val="2"/>
            <w:tcBorders>
              <w:top w:val="single" w:sz="4" w:space="0" w:color="auto"/>
              <w:left w:val="single" w:sz="18" w:space="0" w:color="auto"/>
              <w:bottom w:val="single" w:sz="4" w:space="0" w:color="auto"/>
            </w:tcBorders>
          </w:tcPr>
          <w:p w14:paraId="24300AB5" w14:textId="77777777" w:rsidR="0048145B" w:rsidRDefault="0048145B" w:rsidP="0048145B">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2178F9A" w14:textId="2978C341"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3CECFC95" w14:textId="77777777" w:rsidR="0048145B" w:rsidRDefault="0048145B" w:rsidP="0048145B">
            <w:pPr>
              <w:jc w:val="center"/>
              <w:rPr>
                <w:lang w:val="en-AU"/>
              </w:rPr>
            </w:pPr>
            <w:r>
              <w:rPr>
                <w:lang w:val="en-AU"/>
              </w:rPr>
              <w:t>2.2</w:t>
            </w:r>
          </w:p>
        </w:tc>
        <w:tc>
          <w:tcPr>
            <w:tcW w:w="4798" w:type="dxa"/>
            <w:gridSpan w:val="2"/>
            <w:tcBorders>
              <w:top w:val="single" w:sz="4" w:space="0" w:color="auto"/>
              <w:bottom w:val="single" w:sz="4" w:space="0" w:color="auto"/>
              <w:right w:val="single" w:sz="18" w:space="0" w:color="auto"/>
            </w:tcBorders>
          </w:tcPr>
          <w:p w14:paraId="6AA2C0B6" w14:textId="77777777" w:rsidR="0048145B" w:rsidRDefault="0048145B" w:rsidP="0048145B">
            <w:pPr>
              <w:jc w:val="both"/>
              <w:rPr>
                <w:rFonts w:ascii="Arial" w:hAnsi="Arial" w:cs="Arial"/>
              </w:rPr>
            </w:pPr>
            <w:r>
              <w:rPr>
                <w:rFonts w:ascii="Arial" w:hAnsi="Arial" w:cs="Arial"/>
              </w:rPr>
              <w:t>Appointment of Judge Paul Grant as President of the Children’s Court in late April 2006.</w:t>
            </w:r>
          </w:p>
        </w:tc>
      </w:tr>
      <w:tr w:rsidR="0048145B" w14:paraId="6F2CBD9E" w14:textId="77777777" w:rsidTr="006B7637">
        <w:tc>
          <w:tcPr>
            <w:tcW w:w="1219" w:type="dxa"/>
            <w:gridSpan w:val="2"/>
            <w:tcBorders>
              <w:top w:val="single" w:sz="4" w:space="0" w:color="auto"/>
              <w:left w:val="single" w:sz="18" w:space="0" w:color="auto"/>
              <w:bottom w:val="single" w:sz="4" w:space="0" w:color="auto"/>
            </w:tcBorders>
          </w:tcPr>
          <w:p w14:paraId="0FADE2C1" w14:textId="77777777" w:rsidR="0048145B" w:rsidRDefault="0048145B" w:rsidP="0048145B">
            <w:pPr>
              <w:rPr>
                <w:lang w:val="en-AU"/>
              </w:rPr>
            </w:pPr>
            <w:smartTag w:uri="urn:schemas-microsoft-com:office:smarttags" w:element="date">
              <w:smartTagPr>
                <w:attr w:name="Month" w:val="12"/>
                <w:attr w:name="Day" w:val="31"/>
                <w:attr w:name="Year" w:val="2006"/>
              </w:smartTagPr>
              <w:r>
                <w:rPr>
                  <w:lang w:val="en-AU"/>
                </w:rPr>
                <w:lastRenderedPageBreak/>
                <w:t>31/12/06</w:t>
              </w:r>
            </w:smartTag>
          </w:p>
        </w:tc>
        <w:tc>
          <w:tcPr>
            <w:tcW w:w="836" w:type="dxa"/>
            <w:tcBorders>
              <w:top w:val="single" w:sz="4" w:space="0" w:color="auto"/>
              <w:bottom w:val="single" w:sz="4" w:space="0" w:color="auto"/>
            </w:tcBorders>
          </w:tcPr>
          <w:p w14:paraId="1CE0CFB2" w14:textId="00575765"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78CACE0" w14:textId="77777777" w:rsidR="0048145B" w:rsidRDefault="0048145B" w:rsidP="0048145B">
            <w:pPr>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6AD10153" w14:textId="77777777" w:rsidR="0048145B" w:rsidRDefault="0048145B" w:rsidP="0048145B">
            <w:pPr>
              <w:jc w:val="both"/>
              <w:rPr>
                <w:rFonts w:ascii="Arial" w:hAnsi="Arial" w:cs="Arial"/>
              </w:rPr>
            </w:pPr>
            <w:r>
              <w:rPr>
                <w:rFonts w:ascii="Arial" w:hAnsi="Arial" w:cs="Arial"/>
              </w:rPr>
              <w:t>Added reference to a concurrent committal involving adult and child co-accused.</w:t>
            </w:r>
          </w:p>
        </w:tc>
      </w:tr>
      <w:tr w:rsidR="0048145B" w14:paraId="05892B79" w14:textId="77777777" w:rsidTr="006B7637">
        <w:tc>
          <w:tcPr>
            <w:tcW w:w="1219" w:type="dxa"/>
            <w:gridSpan w:val="2"/>
            <w:tcBorders>
              <w:top w:val="single" w:sz="4" w:space="0" w:color="auto"/>
              <w:left w:val="single" w:sz="18" w:space="0" w:color="auto"/>
              <w:bottom w:val="single" w:sz="4" w:space="0" w:color="auto"/>
            </w:tcBorders>
          </w:tcPr>
          <w:p w14:paraId="227348F7" w14:textId="77777777" w:rsidR="0048145B" w:rsidRDefault="0048145B" w:rsidP="0048145B">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BC2FB3B" w14:textId="404C1E94"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422CD58F" w14:textId="77777777" w:rsidR="0048145B" w:rsidRDefault="0048145B" w:rsidP="0048145B">
            <w:pPr>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4D09A198" w14:textId="77777777" w:rsidR="0048145B" w:rsidRDefault="0048145B" w:rsidP="0048145B">
            <w:pPr>
              <w:jc w:val="both"/>
              <w:rPr>
                <w:rFonts w:ascii="Arial" w:hAnsi="Arial" w:cs="Arial"/>
              </w:rPr>
            </w:pPr>
            <w:smartTag w:uri="urn:schemas-microsoft-com:office:smarttags" w:element="place">
              <w:smartTag w:uri="urn:schemas-microsoft-com:office:smarttags" w:element="PlaceName">
                <w:r>
                  <w:rPr>
                    <w:rFonts w:ascii="Arial" w:hAnsi="Arial" w:cs="Arial"/>
                  </w:rPr>
                  <w:t>Latrobe</w:t>
                </w:r>
              </w:smartTag>
              <w:r>
                <w:rPr>
                  <w:rFonts w:ascii="Arial" w:hAnsi="Arial" w:cs="Arial"/>
                </w:rPr>
                <w:t xml:space="preserve"> </w:t>
              </w:r>
              <w:smartTag w:uri="urn:schemas-microsoft-com:office:smarttags" w:element="PlaceType">
                <w:r>
                  <w:rPr>
                    <w:rFonts w:ascii="Arial" w:hAnsi="Arial" w:cs="Arial"/>
                  </w:rPr>
                  <w:t>Valley</w:t>
                </w:r>
              </w:smartTag>
            </w:smartTag>
            <w:r>
              <w:rPr>
                <w:rFonts w:ascii="Arial" w:hAnsi="Arial" w:cs="Arial"/>
              </w:rPr>
              <w:t xml:space="preserve"> added as a venue for the Children’s Court and Moe deleted.  Note that a relieving judicial officer was provided to country &amp; regional Courts to hear lengthy contested Family Division cases only until the end of 2006.</w:t>
            </w:r>
          </w:p>
        </w:tc>
      </w:tr>
      <w:tr w:rsidR="0048145B" w14:paraId="0C129526" w14:textId="77777777" w:rsidTr="006B7637">
        <w:tc>
          <w:tcPr>
            <w:tcW w:w="1219" w:type="dxa"/>
            <w:gridSpan w:val="2"/>
            <w:tcBorders>
              <w:top w:val="single" w:sz="4" w:space="0" w:color="auto"/>
              <w:left w:val="single" w:sz="18" w:space="0" w:color="auto"/>
              <w:bottom w:val="single" w:sz="4" w:space="0" w:color="auto"/>
            </w:tcBorders>
          </w:tcPr>
          <w:p w14:paraId="7A557FF8" w14:textId="77777777" w:rsidR="0048145B" w:rsidRDefault="0048145B" w:rsidP="0048145B">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D1B4415" w14:textId="37C8DC64"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5A0F9E30" w14:textId="77777777" w:rsidR="0048145B" w:rsidRDefault="0048145B" w:rsidP="0048145B">
            <w:pPr>
              <w:jc w:val="center"/>
              <w:rPr>
                <w:lang w:val="en-AU"/>
              </w:rPr>
            </w:pPr>
            <w:r>
              <w:rPr>
                <w:lang w:val="en-AU"/>
              </w:rPr>
              <w:t>2.6</w:t>
            </w:r>
          </w:p>
        </w:tc>
        <w:tc>
          <w:tcPr>
            <w:tcW w:w="4798" w:type="dxa"/>
            <w:gridSpan w:val="2"/>
            <w:tcBorders>
              <w:top w:val="single" w:sz="4" w:space="0" w:color="auto"/>
              <w:bottom w:val="single" w:sz="4" w:space="0" w:color="auto"/>
              <w:right w:val="single" w:sz="18" w:space="0" w:color="auto"/>
            </w:tcBorders>
          </w:tcPr>
          <w:p w14:paraId="243478FF" w14:textId="77777777" w:rsidR="0048145B" w:rsidRDefault="0048145B" w:rsidP="0048145B">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48145B" w14:paraId="44381817" w14:textId="77777777" w:rsidTr="006B7637">
        <w:tc>
          <w:tcPr>
            <w:tcW w:w="1219" w:type="dxa"/>
            <w:gridSpan w:val="2"/>
            <w:tcBorders>
              <w:top w:val="single" w:sz="4" w:space="0" w:color="auto"/>
              <w:left w:val="single" w:sz="18" w:space="0" w:color="auto"/>
              <w:bottom w:val="single" w:sz="4" w:space="0" w:color="auto"/>
            </w:tcBorders>
          </w:tcPr>
          <w:p w14:paraId="3FF0835C" w14:textId="77777777" w:rsidR="0048145B" w:rsidRDefault="0048145B" w:rsidP="0048145B">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08EC2EE0" w14:textId="4DD042ED"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7CF01AB" w14:textId="77777777" w:rsidR="0048145B" w:rsidRDefault="0048145B" w:rsidP="0048145B">
            <w:pPr>
              <w:jc w:val="center"/>
              <w:rPr>
                <w:lang w:val="en-AU"/>
              </w:rPr>
            </w:pPr>
            <w:r>
              <w:rPr>
                <w:lang w:val="en-AU"/>
              </w:rPr>
              <w:t>2.8.1</w:t>
            </w:r>
          </w:p>
        </w:tc>
        <w:tc>
          <w:tcPr>
            <w:tcW w:w="4798" w:type="dxa"/>
            <w:gridSpan w:val="2"/>
            <w:tcBorders>
              <w:top w:val="single" w:sz="4" w:space="0" w:color="auto"/>
              <w:bottom w:val="single" w:sz="4" w:space="0" w:color="auto"/>
              <w:right w:val="single" w:sz="18" w:space="0" w:color="auto"/>
            </w:tcBorders>
          </w:tcPr>
          <w:p w14:paraId="0B7FE31A" w14:textId="77777777" w:rsidR="0048145B" w:rsidRDefault="0048145B" w:rsidP="0048145B">
            <w:pPr>
              <w:jc w:val="both"/>
              <w:rPr>
                <w:rFonts w:ascii="Arial" w:hAnsi="Arial" w:cs="Arial"/>
              </w:rPr>
            </w:pPr>
            <w:r>
              <w:rPr>
                <w:rFonts w:ascii="Arial" w:hAnsi="Arial" w:cs="Arial"/>
              </w:rPr>
              <w:t xml:space="preserve">New cases of </w:t>
            </w:r>
            <w:r w:rsidRPr="00B23C9E">
              <w:rPr>
                <w:rFonts w:ascii="Arial" w:hAnsi="Arial" w:cs="Arial"/>
                <w:i/>
              </w:rPr>
              <w:t>R v SJK &amp; GAS</w:t>
            </w:r>
            <w:r>
              <w:rPr>
                <w:rFonts w:ascii="Arial" w:hAnsi="Arial" w:cs="Arial"/>
              </w:rPr>
              <w:t xml:space="preserve"> [2006] VSC 335; </w:t>
            </w:r>
            <w:r w:rsidRPr="00B23C9E">
              <w:rPr>
                <w:rFonts w:ascii="Arial" w:hAnsi="Arial" w:cs="Arial"/>
                <w:i/>
              </w:rPr>
              <w:t>Peter Harvey v Channel 7 Melbourne Pty Ltd, The Herald and Weekly Times Pty Ltd, Nationwide News Pty Ltd &amp; Others</w:t>
            </w:r>
            <w:r>
              <w:rPr>
                <w:rFonts w:ascii="Arial" w:hAnsi="Arial" w:cs="Arial"/>
              </w:rPr>
              <w:t xml:space="preserve"> [Magistrates’ Court of Victoria-Hannan M, 15/05/2006].</w:t>
            </w:r>
          </w:p>
        </w:tc>
      </w:tr>
      <w:tr w:rsidR="0048145B" w14:paraId="42E67F4B" w14:textId="77777777" w:rsidTr="006B7637">
        <w:tc>
          <w:tcPr>
            <w:tcW w:w="1219" w:type="dxa"/>
            <w:gridSpan w:val="2"/>
            <w:tcBorders>
              <w:top w:val="single" w:sz="4" w:space="0" w:color="auto"/>
              <w:left w:val="single" w:sz="18" w:space="0" w:color="auto"/>
              <w:bottom w:val="single" w:sz="4" w:space="0" w:color="auto"/>
            </w:tcBorders>
          </w:tcPr>
          <w:p w14:paraId="3700F450" w14:textId="77777777" w:rsidR="0048145B" w:rsidRDefault="0048145B" w:rsidP="0048145B">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AA95F41" w14:textId="423B736F"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0EB81150" w14:textId="77777777" w:rsidR="0048145B" w:rsidRDefault="0048145B" w:rsidP="0048145B">
            <w:pPr>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tcPr>
          <w:p w14:paraId="467CF597" w14:textId="77777777" w:rsidR="0048145B" w:rsidRDefault="0048145B" w:rsidP="0048145B">
            <w:pPr>
              <w:jc w:val="both"/>
              <w:rPr>
                <w:rFonts w:ascii="Arial" w:hAnsi="Arial" w:cs="Arial"/>
              </w:rPr>
            </w:pPr>
            <w:r>
              <w:rPr>
                <w:rFonts w:ascii="Arial" w:hAnsi="Arial" w:cs="Arial"/>
              </w:rPr>
              <w:t xml:space="preserve">Reference to new cases of </w:t>
            </w:r>
            <w:r w:rsidRPr="00622064">
              <w:rPr>
                <w:rFonts w:ascii="Arial" w:hAnsi="Arial" w:cs="Arial"/>
                <w:i/>
              </w:rPr>
              <w:t xml:space="preserve">BK v ADB </w:t>
            </w:r>
            <w:r>
              <w:rPr>
                <w:rFonts w:ascii="Arial" w:hAnsi="Arial" w:cs="Arial"/>
              </w:rPr>
              <w:t xml:space="preserve">[2003] VSC 129; </w:t>
            </w:r>
            <w:r w:rsidRPr="00622064">
              <w:rPr>
                <w:rFonts w:ascii="Arial" w:hAnsi="Arial" w:cs="Arial"/>
                <w:i/>
              </w:rPr>
              <w:t>AB v Attorney-General</w:t>
            </w:r>
            <w:r>
              <w:rPr>
                <w:rFonts w:ascii="Arial" w:hAnsi="Arial" w:cs="Arial"/>
              </w:rPr>
              <w:t xml:space="preserve"> [2005] VSC 180; </w:t>
            </w:r>
            <w:r w:rsidRPr="00622064">
              <w:rPr>
                <w:rFonts w:ascii="Arial" w:hAnsi="Arial" w:cs="Arial"/>
                <w:i/>
              </w:rPr>
              <w:t xml:space="preserve">R v </w:t>
            </w:r>
            <w:proofErr w:type="spellStart"/>
            <w:r w:rsidRPr="00622064">
              <w:rPr>
                <w:rFonts w:ascii="Arial" w:hAnsi="Arial" w:cs="Arial"/>
                <w:i/>
              </w:rPr>
              <w:t>Condello</w:t>
            </w:r>
            <w:proofErr w:type="spellEnd"/>
            <w:r w:rsidRPr="00622064">
              <w:rPr>
                <w:rFonts w:ascii="Arial" w:hAnsi="Arial" w:cs="Arial"/>
                <w:i/>
              </w:rPr>
              <w:t xml:space="preserve"> (Ruling 2) </w:t>
            </w:r>
            <w:r>
              <w:rPr>
                <w:rFonts w:ascii="Arial" w:hAnsi="Arial" w:cs="Arial"/>
              </w:rPr>
              <w:t xml:space="preserve">[2006] VSC 27; </w:t>
            </w:r>
            <w:r w:rsidRPr="00622064">
              <w:rPr>
                <w:rFonts w:ascii="Arial" w:hAnsi="Arial" w:cs="Arial"/>
                <w:i/>
              </w:rPr>
              <w:t xml:space="preserve">ANN v ABC &amp; XYZ (No 1) </w:t>
            </w:r>
            <w:r>
              <w:rPr>
                <w:rFonts w:ascii="Arial" w:hAnsi="Arial" w:cs="Arial"/>
              </w:rPr>
              <w:t xml:space="preserve">[2006] VSC 348; </w:t>
            </w:r>
            <w:r w:rsidRPr="00622064">
              <w:rPr>
                <w:rFonts w:ascii="Arial" w:hAnsi="Arial" w:cs="Arial"/>
                <w:i/>
              </w:rPr>
              <w:t xml:space="preserve">R v </w:t>
            </w:r>
            <w:proofErr w:type="spellStart"/>
            <w:r w:rsidRPr="00622064">
              <w:rPr>
                <w:rFonts w:ascii="Arial" w:hAnsi="Arial" w:cs="Arial"/>
                <w:i/>
              </w:rPr>
              <w:t>Strawhorn</w:t>
            </w:r>
            <w:proofErr w:type="spellEnd"/>
            <w:r w:rsidRPr="00622064">
              <w:rPr>
                <w:rFonts w:ascii="Arial" w:hAnsi="Arial" w:cs="Arial"/>
                <w:i/>
              </w:rPr>
              <w:t xml:space="preserve"> (No 2)</w:t>
            </w:r>
            <w:r>
              <w:rPr>
                <w:rFonts w:ascii="Arial" w:hAnsi="Arial" w:cs="Arial"/>
              </w:rPr>
              <w:t xml:space="preserve"> [2006] VSC 433.</w:t>
            </w:r>
          </w:p>
        </w:tc>
      </w:tr>
      <w:tr w:rsidR="0048145B" w14:paraId="67BBBC4D" w14:textId="77777777" w:rsidTr="006B7637">
        <w:tc>
          <w:tcPr>
            <w:tcW w:w="1219" w:type="dxa"/>
            <w:gridSpan w:val="2"/>
            <w:tcBorders>
              <w:top w:val="single" w:sz="4" w:space="0" w:color="auto"/>
              <w:left w:val="single" w:sz="18" w:space="0" w:color="auto"/>
              <w:bottom w:val="single" w:sz="4" w:space="0" w:color="auto"/>
            </w:tcBorders>
          </w:tcPr>
          <w:p w14:paraId="1FAE2721" w14:textId="77777777" w:rsidR="0048145B" w:rsidRDefault="0048145B" w:rsidP="0048145B">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771FF061" w14:textId="08C23D0B"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F55BFD0" w14:textId="77777777" w:rsidR="0048145B" w:rsidRDefault="0048145B" w:rsidP="0048145B">
            <w:pPr>
              <w:jc w:val="center"/>
              <w:rPr>
                <w:lang w:val="en-AU"/>
              </w:rPr>
            </w:pPr>
            <w:r>
              <w:rPr>
                <w:lang w:val="en-AU"/>
              </w:rPr>
              <w:t>2.10.3</w:t>
            </w:r>
          </w:p>
        </w:tc>
        <w:tc>
          <w:tcPr>
            <w:tcW w:w="4798" w:type="dxa"/>
            <w:gridSpan w:val="2"/>
            <w:tcBorders>
              <w:top w:val="single" w:sz="4" w:space="0" w:color="auto"/>
              <w:bottom w:val="single" w:sz="4" w:space="0" w:color="auto"/>
              <w:right w:val="single" w:sz="18" w:space="0" w:color="auto"/>
            </w:tcBorders>
          </w:tcPr>
          <w:p w14:paraId="37AC4ABB" w14:textId="77777777" w:rsidR="0048145B" w:rsidRDefault="0048145B" w:rsidP="0048145B">
            <w:pPr>
              <w:jc w:val="both"/>
              <w:rPr>
                <w:rFonts w:ascii="Arial" w:hAnsi="Arial" w:cs="Arial"/>
              </w:rPr>
            </w:pPr>
            <w:r>
              <w:rPr>
                <w:rFonts w:ascii="Arial" w:hAnsi="Arial" w:cs="Arial"/>
              </w:rPr>
              <w:t>Change to information about Court Network.</w:t>
            </w:r>
          </w:p>
        </w:tc>
      </w:tr>
      <w:tr w:rsidR="0048145B" w14:paraId="1DE6AD24" w14:textId="77777777" w:rsidTr="006B7637">
        <w:tc>
          <w:tcPr>
            <w:tcW w:w="1219" w:type="dxa"/>
            <w:gridSpan w:val="2"/>
            <w:tcBorders>
              <w:top w:val="single" w:sz="4" w:space="0" w:color="auto"/>
              <w:left w:val="single" w:sz="18" w:space="0" w:color="auto"/>
              <w:bottom w:val="single" w:sz="4" w:space="0" w:color="auto"/>
            </w:tcBorders>
          </w:tcPr>
          <w:p w14:paraId="2833C40B" w14:textId="77777777" w:rsidR="0048145B" w:rsidRDefault="0048145B" w:rsidP="0048145B">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4F4AD50" w14:textId="5AF3AF2E"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9A9D5AB" w14:textId="77777777" w:rsidR="0048145B" w:rsidRDefault="0048145B" w:rsidP="0048145B">
            <w:pPr>
              <w:jc w:val="center"/>
              <w:rPr>
                <w:lang w:val="en-AU"/>
              </w:rPr>
            </w:pPr>
            <w:r>
              <w:rPr>
                <w:lang w:val="en-AU"/>
              </w:rPr>
              <w:t>2.10.6</w:t>
            </w:r>
          </w:p>
        </w:tc>
        <w:tc>
          <w:tcPr>
            <w:tcW w:w="4798" w:type="dxa"/>
            <w:gridSpan w:val="2"/>
            <w:tcBorders>
              <w:top w:val="single" w:sz="4" w:space="0" w:color="auto"/>
              <w:bottom w:val="single" w:sz="4" w:space="0" w:color="auto"/>
              <w:right w:val="single" w:sz="18" w:space="0" w:color="auto"/>
            </w:tcBorders>
          </w:tcPr>
          <w:p w14:paraId="2376C169" w14:textId="77777777" w:rsidR="0048145B" w:rsidRDefault="0048145B" w:rsidP="0048145B">
            <w:pPr>
              <w:jc w:val="both"/>
              <w:rPr>
                <w:rFonts w:ascii="Arial" w:hAnsi="Arial" w:cs="Arial"/>
              </w:rPr>
            </w:pPr>
            <w:r>
              <w:rPr>
                <w:rFonts w:ascii="Arial" w:hAnsi="Arial" w:cs="Arial"/>
              </w:rPr>
              <w:t>New paragraph entitled: “Child Witness Service”.</w:t>
            </w:r>
          </w:p>
        </w:tc>
      </w:tr>
      <w:tr w:rsidR="0048145B" w14:paraId="0B86156B" w14:textId="77777777" w:rsidTr="006B7637">
        <w:tc>
          <w:tcPr>
            <w:tcW w:w="1219" w:type="dxa"/>
            <w:gridSpan w:val="2"/>
            <w:tcBorders>
              <w:top w:val="single" w:sz="4" w:space="0" w:color="auto"/>
              <w:left w:val="single" w:sz="18" w:space="0" w:color="auto"/>
              <w:bottom w:val="single" w:sz="4" w:space="0" w:color="auto"/>
            </w:tcBorders>
          </w:tcPr>
          <w:p w14:paraId="358D094F" w14:textId="77777777" w:rsidR="0048145B" w:rsidRDefault="0048145B" w:rsidP="0048145B">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7EAADD42" w14:textId="43A18D8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BF72AB4"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542E33CD" w14:textId="77777777" w:rsidR="0048145B" w:rsidRDefault="0048145B" w:rsidP="0048145B">
            <w:pPr>
              <w:jc w:val="both"/>
              <w:rPr>
                <w:rFonts w:ascii="Arial" w:hAnsi="Arial" w:cs="Arial"/>
              </w:rPr>
            </w:pPr>
            <w:r>
              <w:rPr>
                <w:rFonts w:ascii="Arial" w:hAnsi="Arial" w:cs="Arial"/>
              </w:rPr>
              <w:t xml:space="preserve">New cases of </w:t>
            </w:r>
            <w:r w:rsidRPr="0012729A">
              <w:rPr>
                <w:rFonts w:ascii="Arial" w:hAnsi="Arial" w:cs="Arial"/>
                <w:i/>
              </w:rPr>
              <w:t>SZBEL v Minister of Immigration and Multicultural Affairs</w:t>
            </w:r>
            <w:r>
              <w:rPr>
                <w:rFonts w:ascii="Arial" w:hAnsi="Arial" w:cs="Arial"/>
              </w:rPr>
              <w:t xml:space="preserve"> [2006] HCA 63; </w:t>
            </w:r>
            <w:r w:rsidRPr="004664A4">
              <w:rPr>
                <w:rFonts w:ascii="Arial" w:hAnsi="Arial" w:cs="Arial"/>
                <w:i/>
              </w:rPr>
              <w:t>Concrete Pty Limited v Paramatta Design &amp; Developments Pty Ltd</w:t>
            </w:r>
            <w:r>
              <w:rPr>
                <w:rFonts w:ascii="Arial" w:hAnsi="Arial" w:cs="Arial"/>
              </w:rPr>
              <w:t xml:space="preserve"> [2006] HCA 55.  New reference to cases of </w:t>
            </w:r>
            <w:proofErr w:type="spellStart"/>
            <w:r w:rsidRPr="004664A4">
              <w:rPr>
                <w:rFonts w:ascii="Arial" w:hAnsi="Arial" w:cs="Arial"/>
                <w:i/>
              </w:rPr>
              <w:t>Antoun</w:t>
            </w:r>
            <w:proofErr w:type="spellEnd"/>
            <w:r w:rsidRPr="004664A4">
              <w:rPr>
                <w:rFonts w:ascii="Arial" w:hAnsi="Arial" w:cs="Arial"/>
                <w:i/>
              </w:rPr>
              <w:t xml:space="preserve"> v The Queen</w:t>
            </w:r>
            <w:r>
              <w:rPr>
                <w:rFonts w:ascii="Arial" w:hAnsi="Arial" w:cs="Arial"/>
              </w:rPr>
              <w:t xml:space="preserve"> (2006) 80 ALJR 497; </w:t>
            </w:r>
            <w:r w:rsidRPr="002B087C">
              <w:rPr>
                <w:rFonts w:ascii="Arial" w:hAnsi="Arial" w:cs="Arial"/>
                <w:i/>
              </w:rPr>
              <w:t>Smits v Roach</w:t>
            </w:r>
            <w:r>
              <w:rPr>
                <w:rFonts w:ascii="Arial" w:hAnsi="Arial" w:cs="Arial"/>
              </w:rPr>
              <w:t xml:space="preserve"> [2006] HCA 63.</w:t>
            </w:r>
          </w:p>
        </w:tc>
      </w:tr>
      <w:tr w:rsidR="0048145B" w14:paraId="52B28CEE" w14:textId="77777777" w:rsidTr="006B7637">
        <w:tc>
          <w:tcPr>
            <w:tcW w:w="1219" w:type="dxa"/>
            <w:gridSpan w:val="2"/>
            <w:tcBorders>
              <w:top w:val="single" w:sz="4" w:space="0" w:color="auto"/>
              <w:left w:val="single" w:sz="18" w:space="0" w:color="auto"/>
              <w:bottom w:val="single" w:sz="4" w:space="0" w:color="auto"/>
            </w:tcBorders>
          </w:tcPr>
          <w:p w14:paraId="31F06A76" w14:textId="77777777" w:rsidR="0048145B" w:rsidRDefault="0048145B" w:rsidP="0048145B">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F30FA5F" w14:textId="7554782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501EF9E" w14:textId="77777777" w:rsidR="0048145B" w:rsidRDefault="0048145B" w:rsidP="0048145B">
            <w:pPr>
              <w:jc w:val="center"/>
              <w:rPr>
                <w:lang w:val="en-AU"/>
              </w:rPr>
            </w:pPr>
            <w:r>
              <w:rPr>
                <w:lang w:val="en-AU"/>
              </w:rPr>
              <w:t>3.4.4</w:t>
            </w:r>
          </w:p>
        </w:tc>
        <w:tc>
          <w:tcPr>
            <w:tcW w:w="4798" w:type="dxa"/>
            <w:gridSpan w:val="2"/>
            <w:tcBorders>
              <w:top w:val="single" w:sz="4" w:space="0" w:color="auto"/>
              <w:bottom w:val="single" w:sz="4" w:space="0" w:color="auto"/>
              <w:right w:val="single" w:sz="18" w:space="0" w:color="auto"/>
            </w:tcBorders>
          </w:tcPr>
          <w:p w14:paraId="765269D2" w14:textId="77777777" w:rsidR="0048145B" w:rsidRDefault="0048145B" w:rsidP="0048145B">
            <w:pPr>
              <w:jc w:val="both"/>
              <w:rPr>
                <w:rFonts w:ascii="Arial" w:hAnsi="Arial" w:cs="Arial"/>
              </w:rPr>
            </w:pPr>
            <w:r>
              <w:rPr>
                <w:rFonts w:ascii="Arial" w:hAnsi="Arial" w:cs="Arial"/>
              </w:rPr>
              <w:t xml:space="preserve">New case of </w:t>
            </w:r>
            <w:smartTag w:uri="urn:schemas-microsoft-com:office:smarttags" w:element="City">
              <w:smartTag w:uri="urn:schemas-microsoft-com:office:smarttags" w:element="place">
                <w:r w:rsidRPr="009934E2">
                  <w:rPr>
                    <w:rFonts w:ascii="Arial" w:hAnsi="Arial" w:cs="Arial"/>
                    <w:i/>
                  </w:rPr>
                  <w:t>Mansfield</w:t>
                </w:r>
              </w:smartTag>
            </w:smartTag>
            <w:r w:rsidRPr="009934E2">
              <w:rPr>
                <w:rFonts w:ascii="Arial" w:hAnsi="Arial" w:cs="Arial"/>
                <w:i/>
              </w:rPr>
              <w:t xml:space="preserve"> v DPP for WA</w:t>
            </w:r>
            <w:r>
              <w:rPr>
                <w:rFonts w:ascii="Arial" w:hAnsi="Arial" w:cs="Arial"/>
              </w:rPr>
              <w:t xml:space="preserve"> [2006] HCA 38.</w:t>
            </w:r>
          </w:p>
        </w:tc>
      </w:tr>
      <w:tr w:rsidR="0048145B" w14:paraId="2EFE3712" w14:textId="77777777" w:rsidTr="006B7637">
        <w:tc>
          <w:tcPr>
            <w:tcW w:w="1219" w:type="dxa"/>
            <w:gridSpan w:val="2"/>
            <w:tcBorders>
              <w:top w:val="single" w:sz="4" w:space="0" w:color="auto"/>
              <w:left w:val="single" w:sz="18" w:space="0" w:color="auto"/>
              <w:bottom w:val="single" w:sz="4" w:space="0" w:color="auto"/>
            </w:tcBorders>
          </w:tcPr>
          <w:p w14:paraId="26D5792E" w14:textId="77777777" w:rsidR="0048145B" w:rsidRDefault="0048145B" w:rsidP="0048145B">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69690B5" w14:textId="331E1D55"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93A5608" w14:textId="77777777" w:rsidR="0048145B" w:rsidRDefault="0048145B" w:rsidP="0048145B">
            <w:pPr>
              <w:jc w:val="center"/>
              <w:rPr>
                <w:lang w:val="en-AU"/>
              </w:rPr>
            </w:pPr>
            <w:r>
              <w:rPr>
                <w:lang w:val="en-AU"/>
              </w:rPr>
              <w:t>3.5.8</w:t>
            </w:r>
          </w:p>
        </w:tc>
        <w:tc>
          <w:tcPr>
            <w:tcW w:w="4798" w:type="dxa"/>
            <w:gridSpan w:val="2"/>
            <w:tcBorders>
              <w:top w:val="single" w:sz="4" w:space="0" w:color="auto"/>
              <w:bottom w:val="single" w:sz="4" w:space="0" w:color="auto"/>
              <w:right w:val="single" w:sz="18" w:space="0" w:color="auto"/>
            </w:tcBorders>
          </w:tcPr>
          <w:p w14:paraId="0E03486D" w14:textId="77777777" w:rsidR="0048145B" w:rsidRDefault="0048145B" w:rsidP="0048145B">
            <w:pPr>
              <w:jc w:val="both"/>
              <w:rPr>
                <w:rFonts w:ascii="Arial" w:hAnsi="Arial" w:cs="Arial"/>
              </w:rPr>
            </w:pPr>
            <w:r>
              <w:rPr>
                <w:rFonts w:ascii="Arial" w:hAnsi="Arial" w:cs="Arial"/>
              </w:rPr>
              <w:t xml:space="preserve">New case of </w:t>
            </w:r>
            <w:r w:rsidRPr="004664A4">
              <w:rPr>
                <w:rFonts w:ascii="Arial" w:hAnsi="Arial" w:cs="Arial"/>
                <w:i/>
              </w:rPr>
              <w:t xml:space="preserve">R v Cox &amp; </w:t>
            </w:r>
            <w:proofErr w:type="spellStart"/>
            <w:r w:rsidRPr="004664A4">
              <w:rPr>
                <w:rFonts w:ascii="Arial" w:hAnsi="Arial" w:cs="Arial"/>
                <w:i/>
              </w:rPr>
              <w:t>Ors</w:t>
            </w:r>
            <w:proofErr w:type="spellEnd"/>
            <w:r w:rsidRPr="004664A4">
              <w:rPr>
                <w:rFonts w:ascii="Arial" w:hAnsi="Arial" w:cs="Arial"/>
                <w:i/>
              </w:rPr>
              <w:t xml:space="preserve"> (Ruling No.3)</w:t>
            </w:r>
            <w:r>
              <w:rPr>
                <w:rFonts w:ascii="Arial" w:hAnsi="Arial" w:cs="Arial"/>
              </w:rPr>
              <w:t xml:space="preserve"> [2005] VSC 249.</w:t>
            </w:r>
          </w:p>
        </w:tc>
      </w:tr>
      <w:tr w:rsidR="0048145B" w14:paraId="5898401C" w14:textId="77777777" w:rsidTr="006B7637">
        <w:tc>
          <w:tcPr>
            <w:tcW w:w="1219" w:type="dxa"/>
            <w:gridSpan w:val="2"/>
            <w:tcBorders>
              <w:top w:val="single" w:sz="4" w:space="0" w:color="auto"/>
              <w:left w:val="single" w:sz="18" w:space="0" w:color="auto"/>
              <w:bottom w:val="single" w:sz="4" w:space="0" w:color="auto"/>
            </w:tcBorders>
          </w:tcPr>
          <w:p w14:paraId="69936D3A" w14:textId="77777777" w:rsidR="0048145B" w:rsidRDefault="0048145B" w:rsidP="0048145B">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57D2330B" w14:textId="3CBDB5F2"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35FD1932" w14:textId="77777777" w:rsidR="0048145B" w:rsidRDefault="0048145B" w:rsidP="0048145B">
            <w:pPr>
              <w:jc w:val="center"/>
              <w:rPr>
                <w:lang w:val="en-AU"/>
              </w:rPr>
            </w:pPr>
            <w:r>
              <w:rPr>
                <w:lang w:val="en-AU"/>
              </w:rPr>
              <w:t>3.6.3</w:t>
            </w:r>
          </w:p>
        </w:tc>
        <w:tc>
          <w:tcPr>
            <w:tcW w:w="4798" w:type="dxa"/>
            <w:gridSpan w:val="2"/>
            <w:tcBorders>
              <w:top w:val="single" w:sz="4" w:space="0" w:color="auto"/>
              <w:bottom w:val="single" w:sz="4" w:space="0" w:color="auto"/>
              <w:right w:val="single" w:sz="18" w:space="0" w:color="auto"/>
            </w:tcBorders>
          </w:tcPr>
          <w:p w14:paraId="49BC51BB" w14:textId="77777777" w:rsidR="0048145B" w:rsidRDefault="0048145B" w:rsidP="0048145B">
            <w:pPr>
              <w:jc w:val="both"/>
              <w:rPr>
                <w:rFonts w:ascii="Arial" w:hAnsi="Arial" w:cs="Arial"/>
              </w:rPr>
            </w:pPr>
            <w:r>
              <w:rPr>
                <w:rFonts w:ascii="Arial" w:hAnsi="Arial" w:cs="Arial"/>
              </w:rPr>
              <w:t xml:space="preserve">Reference to new cases of </w:t>
            </w:r>
            <w:r w:rsidRPr="004664A4">
              <w:rPr>
                <w:rFonts w:ascii="Arial" w:hAnsi="Arial" w:cs="Arial"/>
                <w:i/>
              </w:rPr>
              <w:t>Waterways Authority v Fitzgibbon</w:t>
            </w:r>
            <w:r>
              <w:rPr>
                <w:rFonts w:ascii="Arial" w:hAnsi="Arial" w:cs="Arial"/>
              </w:rPr>
              <w:t xml:space="preserve"> [2005] HCA 57; </w:t>
            </w:r>
            <w:r w:rsidRPr="004664A4">
              <w:rPr>
                <w:rFonts w:ascii="Arial" w:hAnsi="Arial" w:cs="Arial"/>
                <w:i/>
              </w:rPr>
              <w:t xml:space="preserve">BHP Billiton Ltd &amp; </w:t>
            </w:r>
            <w:proofErr w:type="spellStart"/>
            <w:r w:rsidRPr="004664A4">
              <w:rPr>
                <w:rFonts w:ascii="Arial" w:hAnsi="Arial" w:cs="Arial"/>
                <w:i/>
              </w:rPr>
              <w:t>Ors</w:t>
            </w:r>
            <w:proofErr w:type="spellEnd"/>
            <w:r w:rsidRPr="004664A4">
              <w:rPr>
                <w:rFonts w:ascii="Arial" w:hAnsi="Arial" w:cs="Arial"/>
                <w:i/>
              </w:rPr>
              <w:t xml:space="preserve"> v Oil Basins Ltd</w:t>
            </w:r>
            <w:r>
              <w:rPr>
                <w:rFonts w:ascii="Arial" w:hAnsi="Arial" w:cs="Arial"/>
              </w:rPr>
              <w:t xml:space="preserve"> [2006] VSC 402.</w:t>
            </w:r>
          </w:p>
        </w:tc>
      </w:tr>
      <w:tr w:rsidR="0048145B" w14:paraId="63CE4545" w14:textId="77777777" w:rsidTr="006B7637">
        <w:tc>
          <w:tcPr>
            <w:tcW w:w="1219" w:type="dxa"/>
            <w:gridSpan w:val="2"/>
            <w:tcBorders>
              <w:top w:val="single" w:sz="4" w:space="0" w:color="auto"/>
              <w:left w:val="single" w:sz="18" w:space="0" w:color="auto"/>
              <w:bottom w:val="single" w:sz="4" w:space="0" w:color="auto"/>
            </w:tcBorders>
          </w:tcPr>
          <w:p w14:paraId="63E04F75" w14:textId="77777777" w:rsidR="0048145B" w:rsidRDefault="0048145B" w:rsidP="0048145B">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2F551AD0" w14:textId="0E51216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EF27932" w14:textId="77777777" w:rsidR="0048145B" w:rsidRDefault="0048145B" w:rsidP="0048145B">
            <w:pPr>
              <w:jc w:val="center"/>
              <w:rPr>
                <w:lang w:val="en-AU"/>
              </w:rPr>
            </w:pPr>
            <w:r>
              <w:rPr>
                <w:lang w:val="en-AU"/>
              </w:rPr>
              <w:t>9.4</w:t>
            </w:r>
          </w:p>
        </w:tc>
        <w:tc>
          <w:tcPr>
            <w:tcW w:w="4798" w:type="dxa"/>
            <w:gridSpan w:val="2"/>
            <w:tcBorders>
              <w:top w:val="single" w:sz="4" w:space="0" w:color="auto"/>
              <w:bottom w:val="single" w:sz="4" w:space="0" w:color="auto"/>
              <w:right w:val="single" w:sz="18" w:space="0" w:color="auto"/>
            </w:tcBorders>
          </w:tcPr>
          <w:p w14:paraId="672078FC" w14:textId="77777777" w:rsidR="0048145B" w:rsidRDefault="0048145B" w:rsidP="0048145B">
            <w:pPr>
              <w:jc w:val="both"/>
              <w:rPr>
                <w:rFonts w:ascii="Arial" w:hAnsi="Arial" w:cs="Arial"/>
              </w:rPr>
            </w:pPr>
            <w:r>
              <w:rPr>
                <w:rFonts w:ascii="Arial" w:hAnsi="Arial" w:cs="Arial"/>
              </w:rPr>
              <w:t xml:space="preserve">New cases of </w:t>
            </w:r>
            <w:r w:rsidRPr="009D2B5A">
              <w:rPr>
                <w:rFonts w:ascii="Arial" w:hAnsi="Arial" w:cs="Arial"/>
                <w:i/>
              </w:rPr>
              <w:t xml:space="preserve">Renate </w:t>
            </w:r>
            <w:proofErr w:type="spellStart"/>
            <w:r w:rsidRPr="009D2B5A">
              <w:rPr>
                <w:rFonts w:ascii="Arial" w:hAnsi="Arial" w:cs="Arial"/>
                <w:i/>
              </w:rPr>
              <w:t>Mokbel</w:t>
            </w:r>
            <w:proofErr w:type="spellEnd"/>
            <w:r w:rsidRPr="009D2B5A">
              <w:rPr>
                <w:rFonts w:ascii="Arial" w:hAnsi="Arial" w:cs="Arial"/>
                <w:i/>
              </w:rPr>
              <w:t xml:space="preserve"> v DPP (Vic) and DPP (</w:t>
            </w:r>
            <w:proofErr w:type="spellStart"/>
            <w:r w:rsidRPr="009D2B5A">
              <w:rPr>
                <w:rFonts w:ascii="Arial" w:hAnsi="Arial" w:cs="Arial"/>
                <w:i/>
              </w:rPr>
              <w:t>Cth</w:t>
            </w:r>
            <w:proofErr w:type="spellEnd"/>
            <w:r w:rsidRPr="009D2B5A">
              <w:rPr>
                <w:rFonts w:ascii="Arial" w:hAnsi="Arial" w:cs="Arial"/>
                <w:i/>
              </w:rPr>
              <w:t xml:space="preserve">) </w:t>
            </w:r>
            <w:r>
              <w:rPr>
                <w:rFonts w:ascii="Arial" w:hAnsi="Arial" w:cs="Arial"/>
              </w:rPr>
              <w:t xml:space="preserve">[2006] VSC 487; </w:t>
            </w:r>
            <w:r w:rsidRPr="009D2B5A">
              <w:rPr>
                <w:rFonts w:ascii="Arial" w:hAnsi="Arial" w:cs="Arial"/>
                <w:i/>
              </w:rPr>
              <w:t xml:space="preserve">Bail Application by Michael Patterson </w:t>
            </w:r>
            <w:r>
              <w:rPr>
                <w:rFonts w:ascii="Arial" w:hAnsi="Arial" w:cs="Arial"/>
              </w:rPr>
              <w:t>[2006] VSC 268.</w:t>
            </w:r>
          </w:p>
        </w:tc>
      </w:tr>
      <w:tr w:rsidR="0048145B" w14:paraId="01B7E7B8" w14:textId="77777777" w:rsidTr="006B7637">
        <w:tc>
          <w:tcPr>
            <w:tcW w:w="1219" w:type="dxa"/>
            <w:gridSpan w:val="2"/>
            <w:tcBorders>
              <w:top w:val="single" w:sz="4" w:space="0" w:color="auto"/>
              <w:left w:val="single" w:sz="18" w:space="0" w:color="auto"/>
              <w:bottom w:val="single" w:sz="4" w:space="0" w:color="auto"/>
            </w:tcBorders>
          </w:tcPr>
          <w:p w14:paraId="7B444D37" w14:textId="77777777" w:rsidR="0048145B" w:rsidRDefault="0048145B" w:rsidP="0048145B">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6533F6E" w14:textId="66E49EE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2B50998"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363DF39F" w14:textId="77777777" w:rsidR="0048145B" w:rsidRDefault="0048145B" w:rsidP="0048145B">
            <w:pPr>
              <w:jc w:val="both"/>
              <w:rPr>
                <w:rFonts w:ascii="Arial" w:hAnsi="Arial" w:cs="Arial"/>
              </w:rPr>
            </w:pPr>
            <w:r>
              <w:rPr>
                <w:rFonts w:ascii="Arial" w:hAnsi="Arial" w:cs="Arial"/>
              </w:rPr>
              <w:t xml:space="preserve">New cases of </w:t>
            </w:r>
            <w:r w:rsidRPr="003A1BCC">
              <w:rPr>
                <w:rFonts w:ascii="Arial" w:hAnsi="Arial" w:cs="Arial"/>
                <w:i/>
              </w:rPr>
              <w:t xml:space="preserve">R v Kristofer </w:t>
            </w:r>
            <w:proofErr w:type="spellStart"/>
            <w:r w:rsidRPr="003A1BCC">
              <w:rPr>
                <w:rFonts w:ascii="Arial" w:hAnsi="Arial" w:cs="Arial"/>
                <w:i/>
              </w:rPr>
              <w:t>Simpas</w:t>
            </w:r>
            <w:proofErr w:type="spellEnd"/>
            <w:r>
              <w:rPr>
                <w:rFonts w:ascii="Arial" w:hAnsi="Arial" w:cs="Arial"/>
              </w:rPr>
              <w:t xml:space="preserve"> [2006] VSC 180; </w:t>
            </w:r>
            <w:r w:rsidRPr="009D2B5A">
              <w:rPr>
                <w:rFonts w:ascii="Arial" w:hAnsi="Arial" w:cs="Arial"/>
                <w:i/>
              </w:rPr>
              <w:t xml:space="preserve">DPP (Vic) v </w:t>
            </w:r>
            <w:proofErr w:type="spellStart"/>
            <w:r w:rsidRPr="009D2B5A">
              <w:rPr>
                <w:rFonts w:ascii="Arial" w:hAnsi="Arial" w:cs="Arial"/>
                <w:i/>
              </w:rPr>
              <w:t>Koumis</w:t>
            </w:r>
            <w:proofErr w:type="spellEnd"/>
            <w:r>
              <w:rPr>
                <w:rFonts w:ascii="Arial" w:hAnsi="Arial" w:cs="Arial"/>
              </w:rPr>
              <w:t xml:space="preserve"> [2006] VSC 416; </w:t>
            </w:r>
            <w:r w:rsidRPr="00B11772">
              <w:rPr>
                <w:rFonts w:ascii="Arial" w:hAnsi="Arial" w:cs="Arial"/>
                <w:i/>
              </w:rPr>
              <w:t xml:space="preserve">Amer </w:t>
            </w:r>
            <w:proofErr w:type="spellStart"/>
            <w:r w:rsidRPr="00B11772">
              <w:rPr>
                <w:rFonts w:ascii="Arial" w:hAnsi="Arial" w:cs="Arial"/>
                <w:i/>
              </w:rPr>
              <w:t>Haddara</w:t>
            </w:r>
            <w:proofErr w:type="spellEnd"/>
            <w:r>
              <w:rPr>
                <w:rFonts w:ascii="Arial" w:hAnsi="Arial" w:cs="Arial"/>
              </w:rPr>
              <w:t xml:space="preserve"> [2006] VSC 8; </w:t>
            </w:r>
            <w:r w:rsidRPr="00B11772">
              <w:rPr>
                <w:rFonts w:ascii="Arial" w:hAnsi="Arial" w:cs="Arial"/>
                <w:i/>
              </w:rPr>
              <w:t xml:space="preserve">Boris </w:t>
            </w:r>
            <w:proofErr w:type="spellStart"/>
            <w:r w:rsidRPr="00B11772">
              <w:rPr>
                <w:rFonts w:ascii="Arial" w:hAnsi="Arial" w:cs="Arial"/>
                <w:i/>
              </w:rPr>
              <w:t>Beljajev</w:t>
            </w:r>
            <w:proofErr w:type="spellEnd"/>
            <w:r>
              <w:rPr>
                <w:rFonts w:ascii="Arial" w:hAnsi="Arial" w:cs="Arial"/>
              </w:rPr>
              <w:t xml:space="preserve"> [2006] VSC 259.  Reference to new cases of </w:t>
            </w:r>
            <w:r w:rsidRPr="009D2B5A">
              <w:rPr>
                <w:rFonts w:ascii="Arial" w:hAnsi="Arial" w:cs="Arial"/>
                <w:i/>
              </w:rPr>
              <w:t>Tuan Quoc Tran</w:t>
            </w:r>
            <w:r>
              <w:rPr>
                <w:rFonts w:ascii="Arial" w:hAnsi="Arial" w:cs="Arial"/>
              </w:rPr>
              <w:t xml:space="preserve"> [2005] VSC 498; </w:t>
            </w:r>
            <w:r w:rsidRPr="009D2B5A">
              <w:rPr>
                <w:rFonts w:ascii="Arial" w:hAnsi="Arial" w:cs="Arial"/>
                <w:i/>
              </w:rPr>
              <w:t>Brendan Barnes</w:t>
            </w:r>
            <w:r>
              <w:rPr>
                <w:rFonts w:ascii="Arial" w:hAnsi="Arial" w:cs="Arial"/>
              </w:rPr>
              <w:t xml:space="preserve"> [2006] VSC 426; </w:t>
            </w:r>
            <w:r w:rsidRPr="009D2B5A">
              <w:rPr>
                <w:rFonts w:ascii="Arial" w:hAnsi="Arial" w:cs="Arial"/>
                <w:i/>
              </w:rPr>
              <w:t xml:space="preserve">Steven </w:t>
            </w:r>
            <w:proofErr w:type="spellStart"/>
            <w:r w:rsidRPr="009D2B5A">
              <w:rPr>
                <w:rFonts w:ascii="Arial" w:hAnsi="Arial" w:cs="Arial"/>
                <w:i/>
              </w:rPr>
              <w:t>Mustica</w:t>
            </w:r>
            <w:proofErr w:type="spellEnd"/>
            <w:r w:rsidRPr="009D2B5A">
              <w:rPr>
                <w:rFonts w:ascii="Arial" w:hAnsi="Arial" w:cs="Arial"/>
                <w:i/>
              </w:rPr>
              <w:t xml:space="preserve"> </w:t>
            </w:r>
            <w:r>
              <w:rPr>
                <w:rFonts w:ascii="Arial" w:hAnsi="Arial" w:cs="Arial"/>
              </w:rPr>
              <w:t xml:space="preserve">[2006] VSC 441; </w:t>
            </w:r>
            <w:r w:rsidRPr="00330E2F">
              <w:rPr>
                <w:rFonts w:ascii="Arial" w:hAnsi="Arial" w:cs="Arial"/>
                <w:i/>
              </w:rPr>
              <w:t>Douglas Victor Jensen</w:t>
            </w:r>
            <w:r>
              <w:rPr>
                <w:rFonts w:ascii="Arial" w:hAnsi="Arial" w:cs="Arial"/>
              </w:rPr>
              <w:t xml:space="preserve"> [2006] VSC 450.</w:t>
            </w:r>
          </w:p>
        </w:tc>
      </w:tr>
      <w:tr w:rsidR="0048145B" w14:paraId="72E8A6E9" w14:textId="77777777" w:rsidTr="006B7637">
        <w:tc>
          <w:tcPr>
            <w:tcW w:w="1219" w:type="dxa"/>
            <w:gridSpan w:val="2"/>
            <w:tcBorders>
              <w:top w:val="single" w:sz="4" w:space="0" w:color="auto"/>
              <w:left w:val="single" w:sz="18" w:space="0" w:color="auto"/>
              <w:bottom w:val="single" w:sz="4" w:space="0" w:color="auto"/>
            </w:tcBorders>
          </w:tcPr>
          <w:p w14:paraId="07411FDD" w14:textId="77777777" w:rsidR="0048145B" w:rsidRDefault="0048145B" w:rsidP="0048145B">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8702698" w14:textId="2CF9101B"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18586BA" w14:textId="77777777" w:rsidR="0048145B" w:rsidRDefault="0048145B" w:rsidP="0048145B">
            <w:pPr>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6A8E5F3D" w14:textId="77777777" w:rsidR="0048145B" w:rsidRDefault="0048145B" w:rsidP="0048145B">
            <w:pPr>
              <w:jc w:val="both"/>
              <w:rPr>
                <w:rFonts w:ascii="Arial" w:hAnsi="Arial" w:cs="Arial"/>
              </w:rPr>
            </w:pPr>
            <w:r w:rsidRPr="00330E2F">
              <w:rPr>
                <w:rFonts w:ascii="Arial" w:hAnsi="Arial" w:cs="Arial"/>
              </w:rPr>
              <w:t>New case</w:t>
            </w:r>
            <w:r>
              <w:rPr>
                <w:rFonts w:ascii="Arial" w:hAnsi="Arial" w:cs="Arial"/>
              </w:rPr>
              <w:t>s</w:t>
            </w:r>
            <w:r w:rsidRPr="00330E2F">
              <w:rPr>
                <w:rFonts w:ascii="Arial" w:hAnsi="Arial" w:cs="Arial"/>
              </w:rPr>
              <w:t xml:space="preserve"> of </w:t>
            </w:r>
            <w:r w:rsidRPr="009D2B5A">
              <w:rPr>
                <w:rFonts w:ascii="Arial" w:hAnsi="Arial" w:cs="Arial"/>
                <w:i/>
              </w:rPr>
              <w:t xml:space="preserve">Bail Application by Michael Patterson </w:t>
            </w:r>
            <w:r>
              <w:rPr>
                <w:rFonts w:ascii="Arial" w:hAnsi="Arial" w:cs="Arial"/>
              </w:rPr>
              <w:t xml:space="preserve">[2006] VSC 268; </w:t>
            </w:r>
            <w:r w:rsidRPr="00330E2F">
              <w:rPr>
                <w:rFonts w:ascii="Arial" w:hAnsi="Arial" w:cs="Arial"/>
                <w:i/>
              </w:rPr>
              <w:t>Paul Richard Worland</w:t>
            </w:r>
            <w:r>
              <w:rPr>
                <w:rFonts w:ascii="Arial" w:hAnsi="Arial" w:cs="Arial"/>
              </w:rPr>
              <w:t xml:space="preserve"> [2005] VSC 179; </w:t>
            </w:r>
            <w:r w:rsidRPr="00330E2F">
              <w:rPr>
                <w:rFonts w:ascii="Arial" w:hAnsi="Arial" w:cs="Arial"/>
                <w:i/>
              </w:rPr>
              <w:t>Gregg James Hildebrandt</w:t>
            </w:r>
            <w:r>
              <w:rPr>
                <w:rFonts w:ascii="Arial" w:hAnsi="Arial" w:cs="Arial"/>
              </w:rPr>
              <w:t xml:space="preserve"> [2006] VSC 199; Matthew Johnson [2006] VSC 157.</w:t>
            </w:r>
          </w:p>
        </w:tc>
      </w:tr>
      <w:tr w:rsidR="0048145B" w14:paraId="457D6068" w14:textId="77777777" w:rsidTr="006B7637">
        <w:tc>
          <w:tcPr>
            <w:tcW w:w="1219" w:type="dxa"/>
            <w:gridSpan w:val="2"/>
            <w:tcBorders>
              <w:top w:val="single" w:sz="4" w:space="0" w:color="auto"/>
              <w:left w:val="single" w:sz="18" w:space="0" w:color="auto"/>
              <w:bottom w:val="single" w:sz="4" w:space="0" w:color="auto"/>
            </w:tcBorders>
          </w:tcPr>
          <w:p w14:paraId="62582D3B" w14:textId="77777777" w:rsidR="0048145B" w:rsidRDefault="0048145B" w:rsidP="0048145B">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BCC228C" w14:textId="12AA32B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1564734" w14:textId="77777777" w:rsidR="0048145B" w:rsidRDefault="0048145B" w:rsidP="0048145B">
            <w:pPr>
              <w:jc w:val="center"/>
              <w:rPr>
                <w:lang w:val="en-AU"/>
              </w:rPr>
            </w:pPr>
            <w:r>
              <w:rPr>
                <w:lang w:val="en-AU"/>
              </w:rPr>
              <w:t>9.4.8</w:t>
            </w:r>
          </w:p>
        </w:tc>
        <w:tc>
          <w:tcPr>
            <w:tcW w:w="4798" w:type="dxa"/>
            <w:gridSpan w:val="2"/>
            <w:tcBorders>
              <w:top w:val="single" w:sz="4" w:space="0" w:color="auto"/>
              <w:bottom w:val="single" w:sz="4" w:space="0" w:color="auto"/>
              <w:right w:val="single" w:sz="18" w:space="0" w:color="auto"/>
            </w:tcBorders>
          </w:tcPr>
          <w:p w14:paraId="35F6508F" w14:textId="77777777" w:rsidR="0048145B" w:rsidRDefault="0048145B" w:rsidP="0048145B">
            <w:pPr>
              <w:jc w:val="both"/>
              <w:rPr>
                <w:rFonts w:ascii="Arial" w:hAnsi="Arial" w:cs="Arial"/>
              </w:rPr>
            </w:pPr>
            <w:r>
              <w:rPr>
                <w:rFonts w:ascii="Arial" w:hAnsi="Arial" w:cs="Arial"/>
              </w:rPr>
              <w:t xml:space="preserve">New case of </w:t>
            </w:r>
            <w:r w:rsidRPr="00330E2F">
              <w:rPr>
                <w:rFonts w:ascii="Arial" w:hAnsi="Arial" w:cs="Arial"/>
                <w:i/>
              </w:rPr>
              <w:t xml:space="preserve">Application for Bail by Jack </w:t>
            </w:r>
            <w:proofErr w:type="spellStart"/>
            <w:r w:rsidRPr="00330E2F">
              <w:rPr>
                <w:rFonts w:ascii="Arial" w:hAnsi="Arial" w:cs="Arial"/>
                <w:i/>
              </w:rPr>
              <w:t>Zoudi</w:t>
            </w:r>
            <w:proofErr w:type="spellEnd"/>
            <w:r w:rsidRPr="00330E2F">
              <w:rPr>
                <w:rFonts w:ascii="Arial" w:hAnsi="Arial" w:cs="Arial"/>
                <w:i/>
              </w:rPr>
              <w:t xml:space="preserve"> </w:t>
            </w:r>
            <w:r>
              <w:rPr>
                <w:rFonts w:ascii="Arial" w:hAnsi="Arial" w:cs="Arial"/>
              </w:rPr>
              <w:t xml:space="preserve">[2006] VSCA 298.  References to new cases of </w:t>
            </w:r>
            <w:r w:rsidRPr="00330E2F">
              <w:rPr>
                <w:rFonts w:ascii="Arial" w:hAnsi="Arial" w:cs="Arial"/>
                <w:i/>
              </w:rPr>
              <w:t xml:space="preserve">Application for Bail by </w:t>
            </w:r>
            <w:proofErr w:type="spellStart"/>
            <w:r w:rsidRPr="00330E2F">
              <w:rPr>
                <w:rFonts w:ascii="Arial" w:hAnsi="Arial" w:cs="Arial"/>
                <w:i/>
              </w:rPr>
              <w:t>Darryn</w:t>
            </w:r>
            <w:proofErr w:type="spellEnd"/>
            <w:r w:rsidRPr="00330E2F">
              <w:rPr>
                <w:rFonts w:ascii="Arial" w:hAnsi="Arial" w:cs="Arial"/>
                <w:i/>
              </w:rPr>
              <w:t xml:space="preserve"> Garlick</w:t>
            </w:r>
            <w:r>
              <w:rPr>
                <w:rFonts w:ascii="Arial" w:hAnsi="Arial" w:cs="Arial"/>
              </w:rPr>
              <w:t xml:space="preserve"> [2006] VSCA 275; </w:t>
            </w:r>
            <w:r w:rsidRPr="00330E2F">
              <w:rPr>
                <w:rFonts w:ascii="Arial" w:hAnsi="Arial" w:cs="Arial"/>
                <w:i/>
              </w:rPr>
              <w:t>Application for Bail by Robert Jack Schaefer</w:t>
            </w:r>
            <w:r>
              <w:rPr>
                <w:rFonts w:ascii="Arial" w:hAnsi="Arial" w:cs="Arial"/>
              </w:rPr>
              <w:t xml:space="preserve"> [2006] VSCA 268.</w:t>
            </w:r>
          </w:p>
        </w:tc>
      </w:tr>
      <w:tr w:rsidR="0048145B" w14:paraId="3A1AA167" w14:textId="77777777" w:rsidTr="006B7637">
        <w:tc>
          <w:tcPr>
            <w:tcW w:w="1219" w:type="dxa"/>
            <w:gridSpan w:val="2"/>
            <w:tcBorders>
              <w:top w:val="single" w:sz="4" w:space="0" w:color="auto"/>
              <w:left w:val="single" w:sz="18" w:space="0" w:color="auto"/>
              <w:bottom w:val="single" w:sz="4" w:space="0" w:color="auto"/>
            </w:tcBorders>
          </w:tcPr>
          <w:p w14:paraId="75E8432E" w14:textId="77777777" w:rsidR="0048145B" w:rsidRDefault="0048145B" w:rsidP="0048145B">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A662DE6" w14:textId="141C184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CFBC9DC" w14:textId="77777777" w:rsidR="0048145B" w:rsidRDefault="0048145B" w:rsidP="0048145B">
            <w:pPr>
              <w:jc w:val="center"/>
              <w:rPr>
                <w:lang w:val="en-AU"/>
              </w:rPr>
            </w:pPr>
            <w:r>
              <w:rPr>
                <w:lang w:val="en-AU"/>
              </w:rPr>
              <w:t>9.5.1</w:t>
            </w:r>
          </w:p>
        </w:tc>
        <w:tc>
          <w:tcPr>
            <w:tcW w:w="4798" w:type="dxa"/>
            <w:gridSpan w:val="2"/>
            <w:tcBorders>
              <w:top w:val="single" w:sz="4" w:space="0" w:color="auto"/>
              <w:bottom w:val="single" w:sz="4" w:space="0" w:color="auto"/>
              <w:right w:val="single" w:sz="18" w:space="0" w:color="auto"/>
            </w:tcBorders>
          </w:tcPr>
          <w:p w14:paraId="127C000D" w14:textId="77777777" w:rsidR="0048145B" w:rsidRDefault="0048145B" w:rsidP="0048145B">
            <w:pPr>
              <w:jc w:val="both"/>
              <w:rPr>
                <w:rFonts w:ascii="Arial" w:hAnsi="Arial" w:cs="Arial"/>
              </w:rPr>
            </w:pPr>
            <w:r>
              <w:rPr>
                <w:rFonts w:ascii="Arial" w:hAnsi="Arial" w:cs="Arial"/>
              </w:rPr>
              <w:t xml:space="preserve">Reference to new case of </w:t>
            </w:r>
            <w:r w:rsidRPr="008817DA">
              <w:rPr>
                <w:rFonts w:ascii="Arial" w:hAnsi="Arial" w:cs="Arial"/>
                <w:i/>
              </w:rPr>
              <w:t xml:space="preserve">Edward Charles Wilson </w:t>
            </w:r>
            <w:r>
              <w:rPr>
                <w:rFonts w:ascii="Arial" w:hAnsi="Arial" w:cs="Arial"/>
              </w:rPr>
              <w:t>[2006] VSC 178.</w:t>
            </w:r>
          </w:p>
        </w:tc>
      </w:tr>
      <w:tr w:rsidR="0048145B" w14:paraId="0A2E8C36" w14:textId="77777777" w:rsidTr="006B7637">
        <w:tc>
          <w:tcPr>
            <w:tcW w:w="1219" w:type="dxa"/>
            <w:gridSpan w:val="2"/>
            <w:tcBorders>
              <w:top w:val="single" w:sz="4" w:space="0" w:color="auto"/>
              <w:left w:val="single" w:sz="18" w:space="0" w:color="auto"/>
              <w:bottom w:val="single" w:sz="4" w:space="0" w:color="auto"/>
            </w:tcBorders>
          </w:tcPr>
          <w:p w14:paraId="2AAECC7A" w14:textId="77777777" w:rsidR="0048145B" w:rsidRDefault="0048145B" w:rsidP="0048145B">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EE738EB" w14:textId="33998D8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77F459E" w14:textId="77777777" w:rsidR="0048145B" w:rsidRDefault="0048145B" w:rsidP="0048145B">
            <w:pPr>
              <w:jc w:val="center"/>
              <w:rPr>
                <w:lang w:val="en-AU"/>
              </w:rPr>
            </w:pPr>
            <w:r>
              <w:rPr>
                <w:lang w:val="en-AU"/>
              </w:rPr>
              <w:t>9.5.3</w:t>
            </w:r>
          </w:p>
        </w:tc>
        <w:tc>
          <w:tcPr>
            <w:tcW w:w="4798" w:type="dxa"/>
            <w:gridSpan w:val="2"/>
            <w:tcBorders>
              <w:top w:val="single" w:sz="4" w:space="0" w:color="auto"/>
              <w:bottom w:val="single" w:sz="4" w:space="0" w:color="auto"/>
              <w:right w:val="single" w:sz="18" w:space="0" w:color="auto"/>
            </w:tcBorders>
          </w:tcPr>
          <w:p w14:paraId="489EABB8" w14:textId="77777777" w:rsidR="0048145B" w:rsidRDefault="0048145B" w:rsidP="0048145B">
            <w:pPr>
              <w:jc w:val="both"/>
              <w:rPr>
                <w:rFonts w:ascii="Arial" w:hAnsi="Arial" w:cs="Arial"/>
              </w:rPr>
            </w:pPr>
            <w:r>
              <w:rPr>
                <w:rFonts w:ascii="Arial" w:hAnsi="Arial" w:cs="Arial"/>
              </w:rPr>
              <w:t xml:space="preserve">New case of </w:t>
            </w:r>
            <w:r w:rsidRPr="009D2B5A">
              <w:rPr>
                <w:rFonts w:ascii="Arial" w:hAnsi="Arial" w:cs="Arial"/>
                <w:i/>
              </w:rPr>
              <w:t xml:space="preserve">Renate </w:t>
            </w:r>
            <w:proofErr w:type="spellStart"/>
            <w:r w:rsidRPr="009D2B5A">
              <w:rPr>
                <w:rFonts w:ascii="Arial" w:hAnsi="Arial" w:cs="Arial"/>
                <w:i/>
              </w:rPr>
              <w:t>Mokbel</w:t>
            </w:r>
            <w:proofErr w:type="spellEnd"/>
            <w:r w:rsidRPr="009D2B5A">
              <w:rPr>
                <w:rFonts w:ascii="Arial" w:hAnsi="Arial" w:cs="Arial"/>
                <w:i/>
              </w:rPr>
              <w:t xml:space="preserve"> v DPP (Vic) and DPP (</w:t>
            </w:r>
            <w:proofErr w:type="spellStart"/>
            <w:r w:rsidRPr="009D2B5A">
              <w:rPr>
                <w:rFonts w:ascii="Arial" w:hAnsi="Arial" w:cs="Arial"/>
                <w:i/>
              </w:rPr>
              <w:t>Cth</w:t>
            </w:r>
            <w:proofErr w:type="spellEnd"/>
            <w:r w:rsidRPr="009D2B5A">
              <w:rPr>
                <w:rFonts w:ascii="Arial" w:hAnsi="Arial" w:cs="Arial"/>
                <w:i/>
              </w:rPr>
              <w:t xml:space="preserve">) </w:t>
            </w:r>
            <w:r>
              <w:rPr>
                <w:rFonts w:ascii="Arial" w:hAnsi="Arial" w:cs="Arial"/>
              </w:rPr>
              <w:t>[2006] VSC 487.</w:t>
            </w:r>
          </w:p>
        </w:tc>
      </w:tr>
      <w:tr w:rsidR="0048145B" w14:paraId="53C59E5C" w14:textId="77777777" w:rsidTr="006B7637">
        <w:tc>
          <w:tcPr>
            <w:tcW w:w="1219" w:type="dxa"/>
            <w:gridSpan w:val="2"/>
            <w:tcBorders>
              <w:top w:val="single" w:sz="4" w:space="0" w:color="auto"/>
              <w:left w:val="single" w:sz="18" w:space="0" w:color="auto"/>
              <w:bottom w:val="single" w:sz="4" w:space="0" w:color="auto"/>
            </w:tcBorders>
          </w:tcPr>
          <w:p w14:paraId="36C5A957" w14:textId="77777777" w:rsidR="0048145B" w:rsidRDefault="0048145B" w:rsidP="0048145B">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57FE5182" w14:textId="4673A7D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289DF70" w14:textId="77777777" w:rsidR="0048145B" w:rsidRDefault="0048145B" w:rsidP="0048145B">
            <w:pPr>
              <w:jc w:val="center"/>
              <w:rPr>
                <w:lang w:val="en-AU"/>
              </w:rPr>
            </w:pPr>
            <w:r>
              <w:rPr>
                <w:lang w:val="en-AU"/>
              </w:rPr>
              <w:t>9.5.5</w:t>
            </w:r>
          </w:p>
        </w:tc>
        <w:tc>
          <w:tcPr>
            <w:tcW w:w="4798" w:type="dxa"/>
            <w:gridSpan w:val="2"/>
            <w:tcBorders>
              <w:top w:val="single" w:sz="4" w:space="0" w:color="auto"/>
              <w:bottom w:val="single" w:sz="4" w:space="0" w:color="auto"/>
              <w:right w:val="single" w:sz="18" w:space="0" w:color="auto"/>
            </w:tcBorders>
          </w:tcPr>
          <w:p w14:paraId="0E4DA528" w14:textId="77777777" w:rsidR="0048145B" w:rsidRDefault="0048145B" w:rsidP="0048145B">
            <w:pPr>
              <w:jc w:val="both"/>
              <w:rPr>
                <w:rFonts w:ascii="Arial" w:hAnsi="Arial" w:cs="Arial"/>
              </w:rPr>
            </w:pPr>
            <w:r w:rsidRPr="00330E2F">
              <w:rPr>
                <w:rFonts w:ascii="Arial" w:hAnsi="Arial" w:cs="Arial"/>
              </w:rPr>
              <w:t xml:space="preserve">New case of </w:t>
            </w:r>
            <w:r w:rsidRPr="009D2B5A">
              <w:rPr>
                <w:rFonts w:ascii="Arial" w:hAnsi="Arial" w:cs="Arial"/>
                <w:i/>
              </w:rPr>
              <w:t xml:space="preserve">Bail Application by Michael Patterson </w:t>
            </w:r>
            <w:r>
              <w:rPr>
                <w:rFonts w:ascii="Arial" w:hAnsi="Arial" w:cs="Arial"/>
              </w:rPr>
              <w:t>[2006] VSC 268.</w:t>
            </w:r>
          </w:p>
        </w:tc>
      </w:tr>
      <w:tr w:rsidR="0048145B" w14:paraId="53A6E166" w14:textId="77777777" w:rsidTr="006B7637">
        <w:tc>
          <w:tcPr>
            <w:tcW w:w="1219" w:type="dxa"/>
            <w:gridSpan w:val="2"/>
            <w:tcBorders>
              <w:top w:val="single" w:sz="4" w:space="0" w:color="auto"/>
              <w:left w:val="single" w:sz="18" w:space="0" w:color="auto"/>
              <w:bottom w:val="single" w:sz="4" w:space="0" w:color="auto"/>
            </w:tcBorders>
          </w:tcPr>
          <w:p w14:paraId="5F591D6A" w14:textId="77777777" w:rsidR="0048145B" w:rsidRDefault="0048145B" w:rsidP="0048145B">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78CA5E38" w14:textId="226A2FAF"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68D8E12" w14:textId="77777777" w:rsidR="0048145B" w:rsidRDefault="0048145B" w:rsidP="0048145B">
            <w:pPr>
              <w:jc w:val="center"/>
              <w:rPr>
                <w:lang w:val="en-AU"/>
              </w:rPr>
            </w:pPr>
            <w:r>
              <w:rPr>
                <w:lang w:val="en-AU"/>
              </w:rPr>
              <w:t>9.5.6</w:t>
            </w:r>
          </w:p>
        </w:tc>
        <w:tc>
          <w:tcPr>
            <w:tcW w:w="4798" w:type="dxa"/>
            <w:gridSpan w:val="2"/>
            <w:tcBorders>
              <w:top w:val="single" w:sz="4" w:space="0" w:color="auto"/>
              <w:bottom w:val="single" w:sz="4" w:space="0" w:color="auto"/>
              <w:right w:val="single" w:sz="18" w:space="0" w:color="auto"/>
            </w:tcBorders>
          </w:tcPr>
          <w:p w14:paraId="7F900899" w14:textId="77777777" w:rsidR="0048145B" w:rsidRDefault="0048145B" w:rsidP="0048145B">
            <w:pPr>
              <w:jc w:val="both"/>
              <w:rPr>
                <w:rFonts w:ascii="Arial" w:hAnsi="Arial" w:cs="Arial"/>
              </w:rPr>
            </w:pPr>
            <w:r>
              <w:rPr>
                <w:rFonts w:ascii="Arial" w:hAnsi="Arial" w:cs="Arial"/>
              </w:rPr>
              <w:t xml:space="preserve">New case of </w:t>
            </w:r>
            <w:r w:rsidRPr="00752E21">
              <w:rPr>
                <w:rFonts w:ascii="Arial" w:hAnsi="Arial" w:cs="Arial"/>
                <w:i/>
              </w:rPr>
              <w:t>DPP v Peterson</w:t>
            </w:r>
            <w:r>
              <w:rPr>
                <w:rFonts w:ascii="Arial" w:hAnsi="Arial" w:cs="Arial"/>
              </w:rPr>
              <w:t xml:space="preserve"> [2006] VSC 199.</w:t>
            </w:r>
          </w:p>
        </w:tc>
      </w:tr>
      <w:tr w:rsidR="0048145B" w14:paraId="0E99AD54" w14:textId="77777777" w:rsidTr="006B7637">
        <w:tc>
          <w:tcPr>
            <w:tcW w:w="1219" w:type="dxa"/>
            <w:gridSpan w:val="2"/>
            <w:tcBorders>
              <w:top w:val="single" w:sz="4" w:space="0" w:color="auto"/>
              <w:left w:val="single" w:sz="18" w:space="0" w:color="auto"/>
              <w:bottom w:val="single" w:sz="4" w:space="0" w:color="auto"/>
            </w:tcBorders>
          </w:tcPr>
          <w:p w14:paraId="4421DDCC" w14:textId="77777777" w:rsidR="0048145B" w:rsidRDefault="0048145B" w:rsidP="0048145B">
            <w:pPr>
              <w:rPr>
                <w:lang w:val="en-AU"/>
              </w:rPr>
            </w:pPr>
            <w:smartTag w:uri="urn:schemas-microsoft-com:office:smarttags" w:element="date">
              <w:smartTagPr>
                <w:attr w:name="Month" w:val="12"/>
                <w:attr w:name="Day" w:val="30"/>
                <w:attr w:name="Year" w:val="2006"/>
              </w:smartTagPr>
              <w:r>
                <w:rPr>
                  <w:lang w:val="en-AU"/>
                </w:rPr>
                <w:lastRenderedPageBreak/>
                <w:t>30/12/06</w:t>
              </w:r>
            </w:smartTag>
          </w:p>
        </w:tc>
        <w:tc>
          <w:tcPr>
            <w:tcW w:w="836" w:type="dxa"/>
            <w:tcBorders>
              <w:top w:val="single" w:sz="4" w:space="0" w:color="auto"/>
              <w:bottom w:val="single" w:sz="4" w:space="0" w:color="auto"/>
            </w:tcBorders>
          </w:tcPr>
          <w:p w14:paraId="6246A97C" w14:textId="3CD428F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BE0D3BC" w14:textId="77777777" w:rsidR="0048145B" w:rsidRDefault="0048145B" w:rsidP="0048145B">
            <w:pPr>
              <w:jc w:val="center"/>
              <w:rPr>
                <w:lang w:val="en-AU"/>
              </w:rPr>
            </w:pPr>
            <w:r>
              <w:rPr>
                <w:lang w:val="en-AU"/>
              </w:rPr>
              <w:t>9.5.11</w:t>
            </w:r>
          </w:p>
        </w:tc>
        <w:tc>
          <w:tcPr>
            <w:tcW w:w="4798" w:type="dxa"/>
            <w:gridSpan w:val="2"/>
            <w:tcBorders>
              <w:top w:val="single" w:sz="4" w:space="0" w:color="auto"/>
              <w:bottom w:val="single" w:sz="4" w:space="0" w:color="auto"/>
              <w:right w:val="single" w:sz="18" w:space="0" w:color="auto"/>
            </w:tcBorders>
          </w:tcPr>
          <w:p w14:paraId="0B27BD66" w14:textId="77777777" w:rsidR="0048145B" w:rsidRDefault="0048145B" w:rsidP="0048145B">
            <w:pPr>
              <w:jc w:val="both"/>
              <w:rPr>
                <w:rFonts w:ascii="Arial" w:hAnsi="Arial" w:cs="Arial"/>
              </w:rPr>
            </w:pPr>
            <w:r>
              <w:rPr>
                <w:rFonts w:ascii="Arial" w:hAnsi="Arial" w:cs="Arial"/>
              </w:rPr>
              <w:t xml:space="preserve">New cases of </w:t>
            </w:r>
            <w:r w:rsidRPr="00D276C5">
              <w:rPr>
                <w:rFonts w:ascii="Arial" w:hAnsi="Arial" w:cs="Arial"/>
                <w:i/>
              </w:rPr>
              <w:t xml:space="preserve">DPP v </w:t>
            </w:r>
            <w:proofErr w:type="spellStart"/>
            <w:r w:rsidRPr="00D276C5">
              <w:rPr>
                <w:rFonts w:ascii="Arial" w:hAnsi="Arial" w:cs="Arial"/>
                <w:i/>
              </w:rPr>
              <w:t>Mokbel</w:t>
            </w:r>
            <w:proofErr w:type="spellEnd"/>
            <w:r w:rsidRPr="00D276C5">
              <w:rPr>
                <w:rFonts w:ascii="Arial" w:hAnsi="Arial" w:cs="Arial"/>
                <w:i/>
              </w:rPr>
              <w:t xml:space="preserve"> &amp; </w:t>
            </w:r>
            <w:proofErr w:type="spellStart"/>
            <w:r w:rsidRPr="00D276C5">
              <w:rPr>
                <w:rFonts w:ascii="Arial" w:hAnsi="Arial" w:cs="Arial"/>
                <w:i/>
              </w:rPr>
              <w:t>Mokbel</w:t>
            </w:r>
            <w:proofErr w:type="spellEnd"/>
            <w:r>
              <w:rPr>
                <w:rFonts w:ascii="Arial" w:hAnsi="Arial" w:cs="Arial"/>
              </w:rPr>
              <w:t xml:space="preserve"> [2006] VSC 158 and </w:t>
            </w:r>
            <w:r w:rsidRPr="009D2B5A">
              <w:rPr>
                <w:rFonts w:ascii="Arial" w:hAnsi="Arial" w:cs="Arial"/>
                <w:i/>
              </w:rPr>
              <w:t xml:space="preserve">Renate </w:t>
            </w:r>
            <w:proofErr w:type="spellStart"/>
            <w:r w:rsidRPr="009D2B5A">
              <w:rPr>
                <w:rFonts w:ascii="Arial" w:hAnsi="Arial" w:cs="Arial"/>
                <w:i/>
              </w:rPr>
              <w:t>Mokbel</w:t>
            </w:r>
            <w:proofErr w:type="spellEnd"/>
            <w:r w:rsidRPr="009D2B5A">
              <w:rPr>
                <w:rFonts w:ascii="Arial" w:hAnsi="Arial" w:cs="Arial"/>
                <w:i/>
              </w:rPr>
              <w:t xml:space="preserve"> v DPP (Vic) and DPP (</w:t>
            </w:r>
            <w:proofErr w:type="spellStart"/>
            <w:r w:rsidRPr="009D2B5A">
              <w:rPr>
                <w:rFonts w:ascii="Arial" w:hAnsi="Arial" w:cs="Arial"/>
                <w:i/>
              </w:rPr>
              <w:t>Cth</w:t>
            </w:r>
            <w:proofErr w:type="spellEnd"/>
            <w:r w:rsidRPr="009D2B5A">
              <w:rPr>
                <w:rFonts w:ascii="Arial" w:hAnsi="Arial" w:cs="Arial"/>
                <w:i/>
              </w:rPr>
              <w:t xml:space="preserve">) </w:t>
            </w:r>
            <w:r>
              <w:rPr>
                <w:rFonts w:ascii="Arial" w:hAnsi="Arial" w:cs="Arial"/>
              </w:rPr>
              <w:t>[2006] VSC 487.</w:t>
            </w:r>
          </w:p>
        </w:tc>
      </w:tr>
      <w:tr w:rsidR="0048145B" w14:paraId="2B25422F" w14:textId="77777777" w:rsidTr="006B7637">
        <w:tc>
          <w:tcPr>
            <w:tcW w:w="1219" w:type="dxa"/>
            <w:gridSpan w:val="2"/>
            <w:tcBorders>
              <w:top w:val="single" w:sz="4" w:space="0" w:color="auto"/>
              <w:left w:val="single" w:sz="18" w:space="0" w:color="auto"/>
              <w:bottom w:val="single" w:sz="4" w:space="0" w:color="auto"/>
            </w:tcBorders>
          </w:tcPr>
          <w:p w14:paraId="389B16A1" w14:textId="77777777" w:rsidR="0048145B" w:rsidRDefault="0048145B" w:rsidP="0048145B">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30BFF149" w14:textId="31A4CED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E984C58" w14:textId="77777777" w:rsidR="0048145B" w:rsidRDefault="0048145B" w:rsidP="0048145B">
            <w:pPr>
              <w:jc w:val="center"/>
              <w:rPr>
                <w:lang w:val="en-AU"/>
              </w:rPr>
            </w:pPr>
            <w:r>
              <w:rPr>
                <w:lang w:val="en-AU"/>
              </w:rPr>
              <w:t>9.5.12</w:t>
            </w:r>
          </w:p>
        </w:tc>
        <w:tc>
          <w:tcPr>
            <w:tcW w:w="4798" w:type="dxa"/>
            <w:gridSpan w:val="2"/>
            <w:tcBorders>
              <w:top w:val="single" w:sz="4" w:space="0" w:color="auto"/>
              <w:bottom w:val="single" w:sz="4" w:space="0" w:color="auto"/>
              <w:right w:val="single" w:sz="18" w:space="0" w:color="auto"/>
            </w:tcBorders>
          </w:tcPr>
          <w:p w14:paraId="43B5A91B" w14:textId="77777777" w:rsidR="0048145B" w:rsidRDefault="0048145B" w:rsidP="0048145B">
            <w:pPr>
              <w:jc w:val="both"/>
              <w:rPr>
                <w:rFonts w:ascii="Arial" w:hAnsi="Arial" w:cs="Arial"/>
              </w:rPr>
            </w:pPr>
            <w:r>
              <w:rPr>
                <w:rFonts w:ascii="Arial" w:hAnsi="Arial" w:cs="Arial"/>
              </w:rPr>
              <w:t xml:space="preserve">New paragraph entitled “No concept of being ‘owed bail’”.  New case of </w:t>
            </w:r>
            <w:r w:rsidRPr="0085223E">
              <w:rPr>
                <w:rFonts w:ascii="Arial" w:hAnsi="Arial" w:cs="Arial"/>
                <w:i/>
              </w:rPr>
              <w:t xml:space="preserve">IMO Boris </w:t>
            </w:r>
            <w:proofErr w:type="spellStart"/>
            <w:r w:rsidRPr="0085223E">
              <w:rPr>
                <w:rFonts w:ascii="Arial" w:hAnsi="Arial" w:cs="Arial"/>
                <w:i/>
              </w:rPr>
              <w:t>Beljajev</w:t>
            </w:r>
            <w:proofErr w:type="spellEnd"/>
            <w:r>
              <w:rPr>
                <w:rFonts w:ascii="Arial" w:hAnsi="Arial" w:cs="Arial"/>
              </w:rPr>
              <w:t xml:space="preserve"> [2006] VSC 259.</w:t>
            </w:r>
          </w:p>
        </w:tc>
      </w:tr>
      <w:tr w:rsidR="0048145B" w14:paraId="1F647BC3" w14:textId="77777777" w:rsidTr="006B7637">
        <w:tc>
          <w:tcPr>
            <w:tcW w:w="1219" w:type="dxa"/>
            <w:gridSpan w:val="2"/>
            <w:tcBorders>
              <w:top w:val="single" w:sz="4" w:space="0" w:color="auto"/>
              <w:left w:val="single" w:sz="18" w:space="0" w:color="auto"/>
              <w:bottom w:val="single" w:sz="4" w:space="0" w:color="auto"/>
            </w:tcBorders>
          </w:tcPr>
          <w:p w14:paraId="4F68C297" w14:textId="77777777" w:rsidR="0048145B" w:rsidRDefault="0048145B" w:rsidP="0048145B">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0FDF992" w14:textId="048EF53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A5BF9EE" w14:textId="77777777" w:rsidR="0048145B" w:rsidRDefault="0048145B" w:rsidP="0048145B">
            <w:pPr>
              <w:jc w:val="center"/>
              <w:rPr>
                <w:lang w:val="en-AU"/>
              </w:rPr>
            </w:pPr>
            <w:r>
              <w:rPr>
                <w:lang w:val="en-AU"/>
              </w:rPr>
              <w:t>9.5.13</w:t>
            </w:r>
          </w:p>
        </w:tc>
        <w:tc>
          <w:tcPr>
            <w:tcW w:w="4798" w:type="dxa"/>
            <w:gridSpan w:val="2"/>
            <w:tcBorders>
              <w:top w:val="single" w:sz="4" w:space="0" w:color="auto"/>
              <w:bottom w:val="single" w:sz="4" w:space="0" w:color="auto"/>
              <w:right w:val="single" w:sz="18" w:space="0" w:color="auto"/>
            </w:tcBorders>
          </w:tcPr>
          <w:p w14:paraId="258FF987" w14:textId="77777777" w:rsidR="0048145B" w:rsidRDefault="0048145B" w:rsidP="0048145B">
            <w:pPr>
              <w:jc w:val="both"/>
              <w:rPr>
                <w:rFonts w:ascii="Arial" w:hAnsi="Arial" w:cs="Arial"/>
              </w:rPr>
            </w:pPr>
            <w:r>
              <w:rPr>
                <w:rFonts w:ascii="Arial" w:hAnsi="Arial" w:cs="Arial"/>
              </w:rPr>
              <w:t>Renumbered paragraph – formerly 9.5.12.</w:t>
            </w:r>
          </w:p>
        </w:tc>
      </w:tr>
      <w:tr w:rsidR="0048145B" w14:paraId="326AEE34" w14:textId="77777777" w:rsidTr="006B7637">
        <w:tc>
          <w:tcPr>
            <w:tcW w:w="1219" w:type="dxa"/>
            <w:gridSpan w:val="2"/>
            <w:tcBorders>
              <w:top w:val="single" w:sz="4" w:space="0" w:color="auto"/>
              <w:left w:val="single" w:sz="18" w:space="0" w:color="auto"/>
              <w:bottom w:val="single" w:sz="4" w:space="0" w:color="auto"/>
            </w:tcBorders>
          </w:tcPr>
          <w:p w14:paraId="6CEC9D26" w14:textId="77777777" w:rsidR="0048145B" w:rsidRDefault="0048145B" w:rsidP="0048145B">
            <w:pPr>
              <w:rPr>
                <w:lang w:val="en-AU"/>
              </w:rPr>
            </w:pPr>
            <w:smartTag w:uri="urn:schemas-microsoft-com:office:smarttags" w:element="date">
              <w:smartTagPr>
                <w:attr w:name="Month" w:val="10"/>
                <w:attr w:name="Day" w:val="10"/>
                <w:attr w:name="Year" w:val="2006"/>
              </w:smartTagPr>
              <w:r>
                <w:rPr>
                  <w:lang w:val="en-AU"/>
                </w:rPr>
                <w:t>10/10/06</w:t>
              </w:r>
            </w:smartTag>
          </w:p>
        </w:tc>
        <w:tc>
          <w:tcPr>
            <w:tcW w:w="836" w:type="dxa"/>
            <w:tcBorders>
              <w:top w:val="single" w:sz="4" w:space="0" w:color="auto"/>
              <w:bottom w:val="single" w:sz="4" w:space="0" w:color="auto"/>
            </w:tcBorders>
          </w:tcPr>
          <w:p w14:paraId="4C55B0EE" w14:textId="6F33652B"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E716EE9" w14:textId="77777777" w:rsidR="0048145B" w:rsidRDefault="0048145B" w:rsidP="0048145B">
            <w:pPr>
              <w:jc w:val="center"/>
              <w:rPr>
                <w:lang w:val="en-AU"/>
              </w:rPr>
            </w:pPr>
            <w:r>
              <w:rPr>
                <w:lang w:val="en-AU"/>
              </w:rPr>
              <w:t>1.1.2</w:t>
            </w:r>
          </w:p>
        </w:tc>
        <w:tc>
          <w:tcPr>
            <w:tcW w:w="4798" w:type="dxa"/>
            <w:gridSpan w:val="2"/>
            <w:tcBorders>
              <w:top w:val="single" w:sz="4" w:space="0" w:color="auto"/>
              <w:bottom w:val="single" w:sz="4" w:space="0" w:color="auto"/>
              <w:right w:val="single" w:sz="18" w:space="0" w:color="auto"/>
            </w:tcBorders>
          </w:tcPr>
          <w:p w14:paraId="30B888F5" w14:textId="77777777" w:rsidR="0048145B" w:rsidRDefault="0048145B" w:rsidP="0048145B">
            <w:pPr>
              <w:jc w:val="both"/>
              <w:rPr>
                <w:rFonts w:ascii="Arial" w:hAnsi="Arial" w:cs="Arial"/>
              </w:rPr>
            </w:pPr>
            <w:r>
              <w:rPr>
                <w:rFonts w:ascii="Arial" w:hAnsi="Arial" w:cs="Arial"/>
              </w:rPr>
              <w:t xml:space="preserve">Starting date nominated for most sections of the Children, Youth and Families Act 2005.  Added references to the </w:t>
            </w:r>
            <w:r w:rsidRPr="00C54C17">
              <w:rPr>
                <w:rFonts w:ascii="Arial" w:hAnsi="Arial" w:cs="Arial"/>
                <w:color w:val="000000"/>
                <w:u w:val="single"/>
              </w:rPr>
              <w:t>Children, Youth and Families (Consequential and Other Amendments) Act 2006 (Vic)</w:t>
            </w:r>
            <w:r>
              <w:rPr>
                <w:rFonts w:ascii="Arial" w:hAnsi="Arial" w:cs="Arial"/>
                <w:color w:val="000000"/>
              </w:rPr>
              <w:t xml:space="preserve"> [assented </w:t>
            </w:r>
            <w:smartTag w:uri="urn:schemas-microsoft-com:office:smarttags" w:element="date">
              <w:smartTagPr>
                <w:attr w:name="Month" w:val="8"/>
                <w:attr w:name="Day" w:val="15"/>
                <w:attr w:name="Year" w:val="2006"/>
              </w:smartTagPr>
              <w:r>
                <w:rPr>
                  <w:rFonts w:ascii="Arial" w:hAnsi="Arial" w:cs="Arial"/>
                  <w:color w:val="000000"/>
                </w:rPr>
                <w:t>15/08/2006</w:t>
              </w:r>
            </w:smartTag>
            <w:r>
              <w:rPr>
                <w:rFonts w:ascii="Arial" w:hAnsi="Arial" w:cs="Arial"/>
                <w:color w:val="000000"/>
              </w:rPr>
              <w:t xml:space="preserve">] and the </w:t>
            </w:r>
            <w:r w:rsidRPr="00C54C17">
              <w:rPr>
                <w:rFonts w:ascii="Arial" w:hAnsi="Arial" w:cs="Arial"/>
                <w:color w:val="000000"/>
                <w:u w:val="single"/>
              </w:rPr>
              <w:t>Terrorism (Community Protection) (Amendment) Act 2006 (Vic)</w:t>
            </w:r>
            <w:r>
              <w:rPr>
                <w:rFonts w:ascii="Arial" w:hAnsi="Arial" w:cs="Arial"/>
                <w:color w:val="000000"/>
              </w:rPr>
              <w:t xml:space="preserve"> [assented </w:t>
            </w:r>
            <w:smartTag w:uri="urn:schemas-microsoft-com:office:smarttags" w:element="date">
              <w:smartTagPr>
                <w:attr w:name="Month" w:val="3"/>
                <w:attr w:name="Day" w:val="7"/>
                <w:attr w:name="Year" w:val="2006"/>
              </w:smartTagPr>
              <w:r>
                <w:rPr>
                  <w:rFonts w:ascii="Arial" w:hAnsi="Arial" w:cs="Arial"/>
                  <w:color w:val="000000"/>
                </w:rPr>
                <w:t>07/03/2006</w:t>
              </w:r>
            </w:smartTag>
            <w:r>
              <w:rPr>
                <w:rFonts w:ascii="Arial" w:hAnsi="Arial" w:cs="Arial"/>
                <w:color w:val="000000"/>
              </w:rPr>
              <w:t>], including details of the transitional and savings provisions under the CYFA.</w:t>
            </w:r>
          </w:p>
        </w:tc>
      </w:tr>
      <w:tr w:rsidR="0048145B" w14:paraId="23C58EE3" w14:textId="77777777" w:rsidTr="006B7637">
        <w:tc>
          <w:tcPr>
            <w:tcW w:w="1219" w:type="dxa"/>
            <w:gridSpan w:val="2"/>
            <w:tcBorders>
              <w:top w:val="single" w:sz="4" w:space="0" w:color="auto"/>
              <w:left w:val="single" w:sz="18" w:space="0" w:color="auto"/>
              <w:bottom w:val="single" w:sz="4" w:space="0" w:color="auto"/>
            </w:tcBorders>
          </w:tcPr>
          <w:p w14:paraId="4B411A81" w14:textId="77777777" w:rsidR="0048145B" w:rsidRDefault="0048145B" w:rsidP="0048145B">
            <w:pPr>
              <w:rPr>
                <w:lang w:val="en-AU"/>
              </w:rPr>
            </w:pPr>
            <w:smartTag w:uri="urn:schemas-microsoft-com:office:smarttags" w:element="date">
              <w:smartTagPr>
                <w:attr w:name="Month" w:val="9"/>
                <w:attr w:name="Day" w:val="18"/>
                <w:attr w:name="Year" w:val="2006"/>
              </w:smartTagPr>
              <w:r>
                <w:rPr>
                  <w:lang w:val="en-AU"/>
                </w:rPr>
                <w:t>18/09/06</w:t>
              </w:r>
            </w:smartTag>
          </w:p>
        </w:tc>
        <w:tc>
          <w:tcPr>
            <w:tcW w:w="836" w:type="dxa"/>
            <w:tcBorders>
              <w:top w:val="single" w:sz="4" w:space="0" w:color="auto"/>
              <w:bottom w:val="single" w:sz="4" w:space="0" w:color="auto"/>
            </w:tcBorders>
          </w:tcPr>
          <w:p w14:paraId="1BA2A9FF" w14:textId="6D5E67E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A605B07" w14:textId="77777777" w:rsidR="0048145B" w:rsidRDefault="0048145B" w:rsidP="0048145B">
            <w:pPr>
              <w:jc w:val="center"/>
              <w:rPr>
                <w:lang w:val="en-AU"/>
              </w:rPr>
            </w:pPr>
            <w:r>
              <w:rPr>
                <w:lang w:val="en-AU"/>
              </w:rPr>
              <w:t>5.4.6</w:t>
            </w:r>
          </w:p>
          <w:p w14:paraId="6D90E8A4" w14:textId="77777777" w:rsidR="0048145B" w:rsidRDefault="0048145B" w:rsidP="0048145B">
            <w:pPr>
              <w:jc w:val="center"/>
              <w:rPr>
                <w:lang w:val="en-AU"/>
              </w:rPr>
            </w:pPr>
            <w:r>
              <w:rPr>
                <w:lang w:val="en-AU"/>
              </w:rPr>
              <w:t>5.8.10</w:t>
            </w:r>
          </w:p>
          <w:p w14:paraId="6B39D842" w14:textId="77777777" w:rsidR="0048145B" w:rsidRDefault="0048145B" w:rsidP="0048145B">
            <w:pPr>
              <w:jc w:val="center"/>
              <w:rPr>
                <w:lang w:val="en-AU"/>
              </w:rPr>
            </w:pPr>
            <w:r>
              <w:rPr>
                <w:lang w:val="en-AU"/>
              </w:rPr>
              <w:t>5.10</w:t>
            </w:r>
          </w:p>
          <w:p w14:paraId="252A3F69" w14:textId="77777777" w:rsidR="0048145B" w:rsidRDefault="0048145B" w:rsidP="0048145B">
            <w:pPr>
              <w:jc w:val="center"/>
              <w:rPr>
                <w:lang w:val="en-AU"/>
              </w:rPr>
            </w:pPr>
            <w:r>
              <w:rPr>
                <w:lang w:val="en-AU"/>
              </w:rPr>
              <w:t>5.11.6</w:t>
            </w:r>
          </w:p>
          <w:p w14:paraId="60CF541E" w14:textId="77777777" w:rsidR="0048145B" w:rsidRDefault="0048145B" w:rsidP="0048145B">
            <w:pPr>
              <w:jc w:val="center"/>
              <w:rPr>
                <w:lang w:val="en-AU"/>
              </w:rPr>
            </w:pPr>
            <w:r>
              <w:rPr>
                <w:lang w:val="en-AU"/>
              </w:rPr>
              <w:t>5.16.5</w:t>
            </w:r>
          </w:p>
          <w:p w14:paraId="0CDAECDA" w14:textId="77777777" w:rsidR="0048145B" w:rsidRDefault="0048145B" w:rsidP="0048145B">
            <w:pPr>
              <w:jc w:val="center"/>
              <w:rPr>
                <w:lang w:val="en-AU"/>
              </w:rPr>
            </w:pPr>
            <w:r>
              <w:rPr>
                <w:lang w:val="en-AU"/>
              </w:rPr>
              <w:t>5.20.8</w:t>
            </w:r>
          </w:p>
          <w:p w14:paraId="45BD1487" w14:textId="77777777" w:rsidR="0048145B" w:rsidRDefault="0048145B" w:rsidP="0048145B">
            <w:pPr>
              <w:jc w:val="center"/>
              <w:rPr>
                <w:lang w:val="en-AU"/>
              </w:rPr>
            </w:pPr>
            <w:r>
              <w:rPr>
                <w:lang w:val="en-AU"/>
              </w:rPr>
              <w:t>5.23.3</w:t>
            </w:r>
          </w:p>
        </w:tc>
        <w:tc>
          <w:tcPr>
            <w:tcW w:w="4798" w:type="dxa"/>
            <w:gridSpan w:val="2"/>
            <w:tcBorders>
              <w:top w:val="single" w:sz="4" w:space="0" w:color="auto"/>
              <w:bottom w:val="single" w:sz="4" w:space="0" w:color="auto"/>
              <w:right w:val="single" w:sz="18" w:space="0" w:color="auto"/>
            </w:tcBorders>
          </w:tcPr>
          <w:p w14:paraId="01C954C4" w14:textId="77777777" w:rsidR="0048145B" w:rsidRDefault="0048145B" w:rsidP="0048145B">
            <w:pPr>
              <w:jc w:val="both"/>
              <w:rPr>
                <w:rFonts w:ascii="Arial" w:hAnsi="Arial" w:cs="Arial"/>
              </w:rPr>
            </w:pPr>
            <w:r>
              <w:rPr>
                <w:rFonts w:ascii="Arial" w:hAnsi="Arial" w:cs="Arial"/>
              </w:rPr>
              <w:t>Additional Family Division (child protection) statistics, including those for 2005/06.</w:t>
            </w:r>
          </w:p>
        </w:tc>
      </w:tr>
      <w:tr w:rsidR="0048145B" w14:paraId="392D3C38" w14:textId="77777777" w:rsidTr="006B7637">
        <w:tc>
          <w:tcPr>
            <w:tcW w:w="1219" w:type="dxa"/>
            <w:gridSpan w:val="2"/>
            <w:tcBorders>
              <w:top w:val="single" w:sz="4" w:space="0" w:color="auto"/>
              <w:left w:val="single" w:sz="18" w:space="0" w:color="auto"/>
              <w:bottom w:val="single" w:sz="4" w:space="0" w:color="auto"/>
            </w:tcBorders>
          </w:tcPr>
          <w:p w14:paraId="6D077055" w14:textId="77777777" w:rsidR="0048145B" w:rsidRDefault="0048145B" w:rsidP="0048145B">
            <w:pPr>
              <w:rPr>
                <w:lang w:val="en-AU"/>
              </w:rPr>
            </w:pPr>
            <w:smartTag w:uri="urn:schemas-microsoft-com:office:smarttags" w:element="date">
              <w:smartTagPr>
                <w:attr w:name="Month" w:val="3"/>
                <w:attr w:name="Day" w:val="30"/>
                <w:attr w:name="Year" w:val="2006"/>
              </w:smartTagPr>
              <w:r>
                <w:rPr>
                  <w:lang w:val="en-AU"/>
                </w:rPr>
                <w:t>30/03/06</w:t>
              </w:r>
            </w:smartTag>
          </w:p>
        </w:tc>
        <w:tc>
          <w:tcPr>
            <w:tcW w:w="836" w:type="dxa"/>
            <w:tcBorders>
              <w:top w:val="single" w:sz="4" w:space="0" w:color="auto"/>
              <w:bottom w:val="single" w:sz="4" w:space="0" w:color="auto"/>
            </w:tcBorders>
          </w:tcPr>
          <w:p w14:paraId="516D63DD" w14:textId="584BBD88"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C9D0035" w14:textId="77777777" w:rsidR="0048145B" w:rsidRDefault="0048145B" w:rsidP="0048145B">
            <w:pPr>
              <w:jc w:val="center"/>
              <w:rPr>
                <w:lang w:val="en-AU"/>
              </w:rPr>
            </w:pPr>
            <w:r>
              <w:rPr>
                <w:lang w:val="en-AU"/>
              </w:rPr>
              <w:t>10.3.2</w:t>
            </w:r>
          </w:p>
        </w:tc>
        <w:tc>
          <w:tcPr>
            <w:tcW w:w="4798" w:type="dxa"/>
            <w:gridSpan w:val="2"/>
            <w:tcBorders>
              <w:top w:val="single" w:sz="4" w:space="0" w:color="auto"/>
              <w:bottom w:val="single" w:sz="4" w:space="0" w:color="auto"/>
              <w:right w:val="single" w:sz="18" w:space="0" w:color="auto"/>
            </w:tcBorders>
          </w:tcPr>
          <w:p w14:paraId="5E1DD2CF" w14:textId="77777777" w:rsidR="0048145B" w:rsidRDefault="0048145B" w:rsidP="0048145B">
            <w:pPr>
              <w:jc w:val="both"/>
              <w:rPr>
                <w:rFonts w:ascii="Arial" w:hAnsi="Arial" w:cs="Arial"/>
              </w:rPr>
            </w:pPr>
            <w:r>
              <w:rPr>
                <w:rFonts w:ascii="Arial" w:hAnsi="Arial" w:cs="Arial"/>
              </w:rPr>
              <w:t xml:space="preserve">New cases of </w:t>
            </w:r>
            <w:r w:rsidRPr="00B3499A">
              <w:rPr>
                <w:rFonts w:ascii="Arial" w:hAnsi="Arial" w:cs="Arial"/>
                <w:i/>
              </w:rPr>
              <w:t>DPP v Federico</w:t>
            </w:r>
            <w:r>
              <w:rPr>
                <w:rFonts w:ascii="Arial" w:hAnsi="Arial" w:cs="Arial"/>
              </w:rPr>
              <w:t xml:space="preserve"> [2005] VSC 470; </w:t>
            </w:r>
            <w:proofErr w:type="spellStart"/>
            <w:r w:rsidRPr="003432B7">
              <w:rPr>
                <w:rFonts w:ascii="Arial" w:hAnsi="Arial" w:cs="Arial"/>
                <w:i/>
              </w:rPr>
              <w:t>Antoun</w:t>
            </w:r>
            <w:proofErr w:type="spellEnd"/>
            <w:r w:rsidRPr="003432B7">
              <w:rPr>
                <w:rFonts w:ascii="Arial" w:hAnsi="Arial" w:cs="Arial"/>
                <w:i/>
              </w:rPr>
              <w:t xml:space="preserve"> v The Queen</w:t>
            </w:r>
            <w:r>
              <w:rPr>
                <w:rFonts w:ascii="Arial" w:hAnsi="Arial" w:cs="Arial"/>
              </w:rPr>
              <w:t xml:space="preserve"> [2006] HCA 2 at footnote 74.</w:t>
            </w:r>
          </w:p>
        </w:tc>
      </w:tr>
      <w:tr w:rsidR="0048145B" w14:paraId="4B5D3350" w14:textId="77777777" w:rsidTr="006B7637">
        <w:tc>
          <w:tcPr>
            <w:tcW w:w="1219" w:type="dxa"/>
            <w:gridSpan w:val="2"/>
            <w:tcBorders>
              <w:top w:val="single" w:sz="4" w:space="0" w:color="auto"/>
              <w:left w:val="single" w:sz="18" w:space="0" w:color="auto"/>
              <w:bottom w:val="single" w:sz="4" w:space="0" w:color="auto"/>
            </w:tcBorders>
          </w:tcPr>
          <w:p w14:paraId="176C1533" w14:textId="77777777" w:rsidR="0048145B" w:rsidRDefault="0048145B" w:rsidP="0048145B">
            <w:pPr>
              <w:rPr>
                <w:lang w:val="en-AU"/>
              </w:rPr>
            </w:pPr>
            <w:smartTag w:uri="urn:schemas-microsoft-com:office:smarttags" w:element="date">
              <w:smartTagPr>
                <w:attr w:name="Month" w:val="3"/>
                <w:attr w:name="Day" w:val="30"/>
                <w:attr w:name="Year" w:val="2006"/>
              </w:smartTagPr>
              <w:r>
                <w:rPr>
                  <w:lang w:val="en-AU"/>
                </w:rPr>
                <w:t>30/03/06</w:t>
              </w:r>
            </w:smartTag>
          </w:p>
        </w:tc>
        <w:tc>
          <w:tcPr>
            <w:tcW w:w="836" w:type="dxa"/>
            <w:tcBorders>
              <w:top w:val="single" w:sz="4" w:space="0" w:color="auto"/>
              <w:bottom w:val="single" w:sz="4" w:space="0" w:color="auto"/>
            </w:tcBorders>
          </w:tcPr>
          <w:p w14:paraId="28760BBD" w14:textId="258C3AD4"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3AD0CB4" w14:textId="77777777" w:rsidR="0048145B" w:rsidRDefault="0048145B" w:rsidP="0048145B">
            <w:pPr>
              <w:jc w:val="center"/>
              <w:rPr>
                <w:lang w:val="en-AU"/>
              </w:rPr>
            </w:pPr>
            <w:r>
              <w:rPr>
                <w:lang w:val="en-AU"/>
              </w:rPr>
              <w:t>10.3.5</w:t>
            </w:r>
          </w:p>
        </w:tc>
        <w:tc>
          <w:tcPr>
            <w:tcW w:w="4798" w:type="dxa"/>
            <w:gridSpan w:val="2"/>
            <w:tcBorders>
              <w:top w:val="single" w:sz="4" w:space="0" w:color="auto"/>
              <w:bottom w:val="single" w:sz="4" w:space="0" w:color="auto"/>
              <w:right w:val="single" w:sz="18" w:space="0" w:color="auto"/>
            </w:tcBorders>
          </w:tcPr>
          <w:p w14:paraId="30CD3453" w14:textId="77777777" w:rsidR="0048145B" w:rsidRDefault="0048145B" w:rsidP="0048145B">
            <w:pPr>
              <w:jc w:val="both"/>
              <w:rPr>
                <w:rFonts w:ascii="Arial" w:hAnsi="Arial" w:cs="Arial"/>
              </w:rPr>
            </w:pPr>
            <w:r>
              <w:rPr>
                <w:rFonts w:ascii="Arial" w:hAnsi="Arial" w:cs="Arial"/>
              </w:rPr>
              <w:t xml:space="preserve">New cases of </w:t>
            </w:r>
            <w:r w:rsidRPr="00B3499A">
              <w:rPr>
                <w:rFonts w:ascii="Arial" w:hAnsi="Arial" w:cs="Arial"/>
                <w:i/>
              </w:rPr>
              <w:t>R v GJN</w:t>
            </w:r>
            <w:r>
              <w:rPr>
                <w:rFonts w:ascii="Arial" w:hAnsi="Arial" w:cs="Arial"/>
              </w:rPr>
              <w:t xml:space="preserve"> [2005] VSCA 183; </w:t>
            </w:r>
            <w:r w:rsidRPr="003432B7">
              <w:rPr>
                <w:rFonts w:ascii="Arial" w:hAnsi="Arial" w:cs="Arial"/>
                <w:i/>
              </w:rPr>
              <w:t>R v Welsh</w:t>
            </w:r>
            <w:r>
              <w:rPr>
                <w:rFonts w:ascii="Arial" w:hAnsi="Arial" w:cs="Arial"/>
              </w:rPr>
              <w:t xml:space="preserve"> [2005] VSCA 285 at [32]-[34]; </w:t>
            </w:r>
            <w:r w:rsidRPr="003432B7">
              <w:rPr>
                <w:rFonts w:ascii="Arial" w:hAnsi="Arial" w:cs="Arial"/>
                <w:i/>
              </w:rPr>
              <w:t>R v Hunter</w:t>
            </w:r>
            <w:r>
              <w:rPr>
                <w:rFonts w:ascii="Arial" w:hAnsi="Arial" w:cs="Arial"/>
              </w:rPr>
              <w:t xml:space="preserve"> [2006] VSCA 9 at [2] &amp; [31]; </w:t>
            </w:r>
            <w:r w:rsidRPr="00B3499A">
              <w:rPr>
                <w:rFonts w:ascii="Arial" w:hAnsi="Arial" w:cs="Arial"/>
                <w:i/>
              </w:rPr>
              <w:t>R v Bullen</w:t>
            </w:r>
            <w:r>
              <w:rPr>
                <w:rFonts w:ascii="Arial" w:hAnsi="Arial" w:cs="Arial"/>
              </w:rPr>
              <w:t xml:space="preserve"> [2005] VSCA 206; </w:t>
            </w:r>
            <w:r w:rsidRPr="003432B7">
              <w:rPr>
                <w:rFonts w:ascii="Arial" w:hAnsi="Arial" w:cs="Arial"/>
                <w:i/>
              </w:rPr>
              <w:t>DPP v Starke</w:t>
            </w:r>
            <w:r>
              <w:rPr>
                <w:rFonts w:ascii="Arial" w:hAnsi="Arial" w:cs="Arial"/>
              </w:rPr>
              <w:t xml:space="preserve"> [2006] VSCA 61 at [8]-[9]; </w:t>
            </w:r>
            <w:r w:rsidRPr="003432B7">
              <w:rPr>
                <w:rFonts w:ascii="Arial" w:hAnsi="Arial" w:cs="Arial"/>
                <w:i/>
              </w:rPr>
              <w:t>R v Fernandez</w:t>
            </w:r>
            <w:r>
              <w:rPr>
                <w:rFonts w:ascii="Arial" w:hAnsi="Arial" w:cs="Arial"/>
              </w:rPr>
              <w:t xml:space="preserve"> [2006] VSCA 38.</w:t>
            </w:r>
          </w:p>
        </w:tc>
      </w:tr>
      <w:tr w:rsidR="0048145B" w14:paraId="65669F82" w14:textId="77777777" w:rsidTr="006B7637">
        <w:tc>
          <w:tcPr>
            <w:tcW w:w="1219" w:type="dxa"/>
            <w:gridSpan w:val="2"/>
            <w:tcBorders>
              <w:top w:val="single" w:sz="4" w:space="0" w:color="auto"/>
              <w:left w:val="single" w:sz="18" w:space="0" w:color="auto"/>
              <w:bottom w:val="single" w:sz="4" w:space="0" w:color="auto"/>
            </w:tcBorders>
          </w:tcPr>
          <w:p w14:paraId="518651C3" w14:textId="77777777" w:rsidR="0048145B" w:rsidRDefault="0048145B" w:rsidP="0048145B">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28FB8D8B" w14:textId="5F167202"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5571CFF5" w14:textId="77777777" w:rsidR="0048145B" w:rsidRDefault="0048145B" w:rsidP="0048145B">
            <w:pPr>
              <w:jc w:val="center"/>
              <w:rPr>
                <w:lang w:val="en-AU"/>
              </w:rPr>
            </w:pPr>
            <w:r>
              <w:rPr>
                <w:lang w:val="en-AU"/>
              </w:rPr>
              <w:t>1.1.2</w:t>
            </w:r>
          </w:p>
        </w:tc>
        <w:tc>
          <w:tcPr>
            <w:tcW w:w="4798" w:type="dxa"/>
            <w:gridSpan w:val="2"/>
            <w:tcBorders>
              <w:top w:val="single" w:sz="4" w:space="0" w:color="auto"/>
              <w:bottom w:val="single" w:sz="4" w:space="0" w:color="auto"/>
              <w:right w:val="single" w:sz="18" w:space="0" w:color="auto"/>
            </w:tcBorders>
          </w:tcPr>
          <w:p w14:paraId="0A43C844" w14:textId="77777777" w:rsidR="0048145B" w:rsidRDefault="0048145B" w:rsidP="0048145B">
            <w:pPr>
              <w:jc w:val="both"/>
              <w:rPr>
                <w:rFonts w:ascii="Arial" w:hAnsi="Arial" w:cs="Arial"/>
              </w:rPr>
            </w:pPr>
            <w:r>
              <w:rPr>
                <w:rFonts w:ascii="Arial" w:hAnsi="Arial" w:cs="Arial"/>
              </w:rPr>
              <w:t xml:space="preserve">New case of </w:t>
            </w:r>
            <w:r w:rsidRPr="001019EA">
              <w:rPr>
                <w:rFonts w:ascii="Arial" w:hAnsi="Arial" w:cs="Arial"/>
                <w:i/>
              </w:rPr>
              <w:t>R v Angelopoulos</w:t>
            </w:r>
            <w:r>
              <w:rPr>
                <w:rFonts w:ascii="Arial" w:hAnsi="Arial" w:cs="Arial"/>
              </w:rPr>
              <w:t xml:space="preserve"> [2005] VSCA 258 at [3]-[5] &amp; [49]-[57].</w:t>
            </w:r>
          </w:p>
        </w:tc>
      </w:tr>
      <w:tr w:rsidR="0048145B" w14:paraId="7890F186" w14:textId="77777777" w:rsidTr="006B7637">
        <w:tc>
          <w:tcPr>
            <w:tcW w:w="1219" w:type="dxa"/>
            <w:gridSpan w:val="2"/>
            <w:tcBorders>
              <w:top w:val="single" w:sz="4" w:space="0" w:color="auto"/>
              <w:left w:val="single" w:sz="18" w:space="0" w:color="auto"/>
              <w:bottom w:val="single" w:sz="4" w:space="0" w:color="auto"/>
            </w:tcBorders>
          </w:tcPr>
          <w:p w14:paraId="2D023105" w14:textId="77777777" w:rsidR="0048145B" w:rsidRDefault="0048145B" w:rsidP="0048145B">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481F4AC8" w14:textId="2E87379F"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7384BCCF" w14:textId="77777777" w:rsidR="0048145B" w:rsidRDefault="0048145B" w:rsidP="0048145B">
            <w:pPr>
              <w:jc w:val="center"/>
              <w:rPr>
                <w:lang w:val="en-AU"/>
              </w:rPr>
            </w:pPr>
            <w:r>
              <w:rPr>
                <w:lang w:val="en-AU"/>
              </w:rPr>
              <w:t>1.4</w:t>
            </w:r>
          </w:p>
        </w:tc>
        <w:tc>
          <w:tcPr>
            <w:tcW w:w="4798" w:type="dxa"/>
            <w:gridSpan w:val="2"/>
            <w:tcBorders>
              <w:top w:val="single" w:sz="4" w:space="0" w:color="auto"/>
              <w:bottom w:val="single" w:sz="4" w:space="0" w:color="auto"/>
              <w:right w:val="single" w:sz="18" w:space="0" w:color="auto"/>
            </w:tcBorders>
          </w:tcPr>
          <w:p w14:paraId="464C4F74" w14:textId="77777777" w:rsidR="0048145B" w:rsidRDefault="0048145B" w:rsidP="0048145B">
            <w:pPr>
              <w:jc w:val="both"/>
              <w:rPr>
                <w:rFonts w:ascii="Arial" w:hAnsi="Arial" w:cs="Arial"/>
              </w:rPr>
            </w:pPr>
            <w:r>
              <w:rPr>
                <w:rFonts w:ascii="Arial" w:hAnsi="Arial" w:cs="Arial"/>
              </w:rPr>
              <w:t>Practice Directions 1/2006, 2/2006, 3/2006, 4/2006, 5/2006 &amp; 6/2006.</w:t>
            </w:r>
          </w:p>
        </w:tc>
      </w:tr>
      <w:tr w:rsidR="0048145B" w14:paraId="207ED416" w14:textId="77777777" w:rsidTr="006B7637">
        <w:tc>
          <w:tcPr>
            <w:tcW w:w="1219" w:type="dxa"/>
            <w:gridSpan w:val="2"/>
            <w:tcBorders>
              <w:top w:val="single" w:sz="4" w:space="0" w:color="auto"/>
              <w:left w:val="single" w:sz="18" w:space="0" w:color="auto"/>
              <w:bottom w:val="single" w:sz="4" w:space="0" w:color="auto"/>
            </w:tcBorders>
          </w:tcPr>
          <w:p w14:paraId="6B8EA075" w14:textId="77777777" w:rsidR="0048145B" w:rsidRDefault="0048145B" w:rsidP="0048145B">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9AE8F3B" w14:textId="4AF30FC2"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8B9A579" w14:textId="77777777" w:rsidR="0048145B" w:rsidRDefault="0048145B" w:rsidP="0048145B">
            <w:pPr>
              <w:jc w:val="center"/>
              <w:rPr>
                <w:lang w:val="en-AU"/>
              </w:rPr>
            </w:pPr>
            <w:r>
              <w:rPr>
                <w:lang w:val="en-AU"/>
              </w:rPr>
              <w:t>9.4</w:t>
            </w:r>
          </w:p>
        </w:tc>
        <w:tc>
          <w:tcPr>
            <w:tcW w:w="4798" w:type="dxa"/>
            <w:gridSpan w:val="2"/>
            <w:tcBorders>
              <w:top w:val="single" w:sz="4" w:space="0" w:color="auto"/>
              <w:bottom w:val="single" w:sz="4" w:space="0" w:color="auto"/>
              <w:right w:val="single" w:sz="18" w:space="0" w:color="auto"/>
            </w:tcBorders>
          </w:tcPr>
          <w:p w14:paraId="250DE109" w14:textId="77777777" w:rsidR="0048145B" w:rsidRDefault="0048145B" w:rsidP="0048145B">
            <w:pPr>
              <w:jc w:val="both"/>
              <w:rPr>
                <w:rFonts w:ascii="Arial" w:hAnsi="Arial" w:cs="Arial"/>
              </w:rPr>
            </w:pPr>
            <w:r>
              <w:rPr>
                <w:rFonts w:ascii="Arial" w:hAnsi="Arial" w:cs="Arial"/>
              </w:rPr>
              <w:t xml:space="preserve">Reference to new cases of </w:t>
            </w:r>
            <w:r>
              <w:rPr>
                <w:rFonts w:ascii="Arial" w:hAnsi="Arial" w:cs="Arial"/>
                <w:i/>
              </w:rPr>
              <w:t>Re F</w:t>
            </w:r>
            <w:r w:rsidRPr="00072A2A">
              <w:rPr>
                <w:rFonts w:ascii="Arial" w:hAnsi="Arial" w:cs="Arial"/>
                <w:i/>
              </w:rPr>
              <w:t xml:space="preserve">red Joseph </w:t>
            </w:r>
            <w:proofErr w:type="spellStart"/>
            <w:r w:rsidRPr="00072A2A">
              <w:rPr>
                <w:rFonts w:ascii="Arial" w:hAnsi="Arial" w:cs="Arial"/>
                <w:i/>
              </w:rPr>
              <w:t>Asmar</w:t>
            </w:r>
            <w:proofErr w:type="spellEnd"/>
            <w:r>
              <w:rPr>
                <w:rFonts w:ascii="Arial" w:hAnsi="Arial" w:cs="Arial"/>
              </w:rPr>
              <w:t xml:space="preserve"> [2005] VSC 478; </w:t>
            </w:r>
            <w:r w:rsidRPr="00C71A94">
              <w:rPr>
                <w:rFonts w:ascii="Arial" w:hAnsi="Arial" w:cs="Arial"/>
                <w:i/>
              </w:rPr>
              <w:t>R v Griffey</w:t>
            </w:r>
            <w:r>
              <w:rPr>
                <w:rFonts w:ascii="Arial" w:hAnsi="Arial" w:cs="Arial"/>
              </w:rPr>
              <w:t xml:space="preserve"> [2006] VSC 86.</w:t>
            </w:r>
          </w:p>
        </w:tc>
      </w:tr>
      <w:tr w:rsidR="0048145B" w14:paraId="34D70FEB" w14:textId="77777777" w:rsidTr="006B7637">
        <w:tc>
          <w:tcPr>
            <w:tcW w:w="1219" w:type="dxa"/>
            <w:gridSpan w:val="2"/>
            <w:tcBorders>
              <w:top w:val="single" w:sz="4" w:space="0" w:color="auto"/>
              <w:left w:val="single" w:sz="18" w:space="0" w:color="auto"/>
              <w:bottom w:val="single" w:sz="4" w:space="0" w:color="auto"/>
            </w:tcBorders>
          </w:tcPr>
          <w:p w14:paraId="3C9B2436" w14:textId="77777777" w:rsidR="0048145B" w:rsidRDefault="0048145B" w:rsidP="0048145B">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26C90BC1" w14:textId="3045211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9D4A051"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3D16F58E" w14:textId="77777777" w:rsidR="0048145B" w:rsidRDefault="0048145B" w:rsidP="0048145B">
            <w:pPr>
              <w:jc w:val="both"/>
              <w:rPr>
                <w:rFonts w:ascii="Arial" w:hAnsi="Arial" w:cs="Arial"/>
              </w:rPr>
            </w:pPr>
            <w:r>
              <w:rPr>
                <w:rFonts w:ascii="Arial" w:hAnsi="Arial" w:cs="Arial"/>
              </w:rPr>
              <w:t xml:space="preserve">Reference to new cases of </w:t>
            </w:r>
            <w:r w:rsidRPr="00BB3459">
              <w:rPr>
                <w:rFonts w:ascii="Arial" w:hAnsi="Arial" w:cs="Arial"/>
                <w:i/>
              </w:rPr>
              <w:t>CG</w:t>
            </w:r>
            <w:r>
              <w:rPr>
                <w:rFonts w:ascii="Arial" w:hAnsi="Arial" w:cs="Arial"/>
              </w:rPr>
              <w:t xml:space="preserve"> [2005] VSC 358R, </w:t>
            </w:r>
            <w:r w:rsidRPr="00BB3459">
              <w:rPr>
                <w:rFonts w:ascii="Arial" w:hAnsi="Arial" w:cs="Arial"/>
                <w:i/>
              </w:rPr>
              <w:t xml:space="preserve">Rick Anthony Waters </w:t>
            </w:r>
            <w:r>
              <w:rPr>
                <w:rFonts w:ascii="Arial" w:hAnsi="Arial" w:cs="Arial"/>
              </w:rPr>
              <w:t xml:space="preserve">[2005] VSC 443; </w:t>
            </w:r>
            <w:r w:rsidRPr="00C71A94">
              <w:rPr>
                <w:rFonts w:ascii="Arial" w:hAnsi="Arial" w:cs="Arial"/>
                <w:i/>
              </w:rPr>
              <w:t>R v Griffey</w:t>
            </w:r>
            <w:r>
              <w:rPr>
                <w:rFonts w:ascii="Arial" w:hAnsi="Arial" w:cs="Arial"/>
              </w:rPr>
              <w:t xml:space="preserve"> [2006] VSC 86; </w:t>
            </w:r>
            <w:r w:rsidRPr="00BC1875">
              <w:rPr>
                <w:rFonts w:ascii="Arial" w:hAnsi="Arial" w:cs="Arial"/>
                <w:i/>
              </w:rPr>
              <w:t>DPP (</w:t>
            </w:r>
            <w:proofErr w:type="spellStart"/>
            <w:r w:rsidRPr="00BC1875">
              <w:rPr>
                <w:rFonts w:ascii="Arial" w:hAnsi="Arial" w:cs="Arial"/>
                <w:i/>
              </w:rPr>
              <w:t>Cth</w:t>
            </w:r>
            <w:proofErr w:type="spellEnd"/>
            <w:r w:rsidRPr="00BC1875">
              <w:rPr>
                <w:rFonts w:ascii="Arial" w:hAnsi="Arial" w:cs="Arial"/>
                <w:i/>
              </w:rPr>
              <w:t xml:space="preserve">) v Thomas </w:t>
            </w:r>
            <w:r>
              <w:rPr>
                <w:rFonts w:ascii="Arial" w:hAnsi="Arial" w:cs="Arial"/>
              </w:rPr>
              <w:t xml:space="preserve">[2005] VSC 435R; </w:t>
            </w:r>
            <w:r w:rsidRPr="00504D4E">
              <w:rPr>
                <w:rFonts w:ascii="Arial" w:hAnsi="Arial" w:cs="Arial"/>
                <w:i/>
              </w:rPr>
              <w:t>R v Serrano</w:t>
            </w:r>
            <w:r>
              <w:rPr>
                <w:rFonts w:ascii="Arial" w:hAnsi="Arial" w:cs="Arial"/>
              </w:rPr>
              <w:t xml:space="preserve"> [2005] VSC 500; </w:t>
            </w:r>
            <w:r w:rsidRPr="00504D4E">
              <w:rPr>
                <w:rFonts w:ascii="Arial" w:hAnsi="Arial" w:cs="Arial"/>
                <w:i/>
              </w:rPr>
              <w:t xml:space="preserve">IMO </w:t>
            </w:r>
            <w:r>
              <w:rPr>
                <w:rFonts w:ascii="Arial" w:hAnsi="Arial" w:cs="Arial"/>
                <w:i/>
              </w:rPr>
              <w:t>a</w:t>
            </w:r>
            <w:r w:rsidRPr="00504D4E">
              <w:rPr>
                <w:rFonts w:ascii="Arial" w:hAnsi="Arial" w:cs="Arial"/>
                <w:i/>
              </w:rPr>
              <w:t xml:space="preserve">n Application for Bail by Amer </w:t>
            </w:r>
            <w:proofErr w:type="spellStart"/>
            <w:r w:rsidRPr="00504D4E">
              <w:rPr>
                <w:rFonts w:ascii="Arial" w:hAnsi="Arial" w:cs="Arial"/>
                <w:i/>
              </w:rPr>
              <w:t>Haddara</w:t>
            </w:r>
            <w:proofErr w:type="spellEnd"/>
            <w:r>
              <w:rPr>
                <w:rFonts w:ascii="Arial" w:hAnsi="Arial" w:cs="Arial"/>
              </w:rPr>
              <w:t xml:space="preserve"> [2006] VSC 8.  Reference to cases of </w:t>
            </w:r>
            <w:r>
              <w:rPr>
                <w:rFonts w:ascii="Arial" w:hAnsi="Arial" w:cs="Arial"/>
                <w:i/>
                <w:iCs/>
              </w:rPr>
              <w:t>Re John Whiteside</w:t>
            </w:r>
            <w:r>
              <w:rPr>
                <w:rFonts w:ascii="Arial" w:hAnsi="Arial" w:cs="Arial"/>
              </w:rPr>
              <w:t xml:space="preserve"> [1999] VSC 413; </w:t>
            </w:r>
            <w:proofErr w:type="spellStart"/>
            <w:r w:rsidRPr="008C3CA5">
              <w:rPr>
                <w:rFonts w:ascii="Arial" w:hAnsi="Arial" w:cs="Arial"/>
                <w:i/>
              </w:rPr>
              <w:t>Memery</w:t>
            </w:r>
            <w:proofErr w:type="spellEnd"/>
            <w:r>
              <w:rPr>
                <w:rFonts w:ascii="Arial" w:hAnsi="Arial" w:cs="Arial"/>
              </w:rPr>
              <w:t xml:space="preserve"> [2000] VSC 459.</w:t>
            </w:r>
          </w:p>
        </w:tc>
      </w:tr>
      <w:tr w:rsidR="0048145B" w14:paraId="7E3A5205" w14:textId="77777777" w:rsidTr="006B7637">
        <w:tc>
          <w:tcPr>
            <w:tcW w:w="1219" w:type="dxa"/>
            <w:gridSpan w:val="2"/>
            <w:tcBorders>
              <w:top w:val="single" w:sz="4" w:space="0" w:color="auto"/>
              <w:left w:val="single" w:sz="18" w:space="0" w:color="auto"/>
              <w:bottom w:val="single" w:sz="4" w:space="0" w:color="auto"/>
            </w:tcBorders>
          </w:tcPr>
          <w:p w14:paraId="398A8137" w14:textId="77777777" w:rsidR="0048145B" w:rsidRDefault="0048145B" w:rsidP="0048145B">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118BE277" w14:textId="57E9244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E7BADA5" w14:textId="77777777" w:rsidR="0048145B" w:rsidRDefault="0048145B" w:rsidP="0048145B">
            <w:pPr>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29C1788C" w14:textId="77777777" w:rsidR="0048145B" w:rsidRDefault="0048145B" w:rsidP="0048145B">
            <w:pPr>
              <w:jc w:val="both"/>
              <w:rPr>
                <w:rFonts w:ascii="Arial" w:hAnsi="Arial" w:cs="Arial"/>
              </w:rPr>
            </w:pPr>
            <w:r>
              <w:rPr>
                <w:rFonts w:ascii="Arial" w:hAnsi="Arial" w:cs="Arial"/>
              </w:rPr>
              <w:t xml:space="preserve">Change to commentary in relation to how the show cause provisions in s.4(4) relate to the unacceptable risk provisions of s.4(2)(d).  Reference to new cases of </w:t>
            </w:r>
            <w:r w:rsidRPr="008C3CA5">
              <w:rPr>
                <w:rFonts w:ascii="Arial" w:hAnsi="Arial" w:cs="Arial"/>
                <w:i/>
              </w:rPr>
              <w:t>Re Mark Clifford Hayden</w:t>
            </w:r>
            <w:r>
              <w:rPr>
                <w:rFonts w:ascii="Arial" w:hAnsi="Arial" w:cs="Arial"/>
              </w:rPr>
              <w:t xml:space="preserve"> [2005] VSC 160 &amp; </w:t>
            </w:r>
            <w:r w:rsidRPr="00072A2A">
              <w:rPr>
                <w:rFonts w:ascii="Arial" w:hAnsi="Arial" w:cs="Arial"/>
                <w:i/>
              </w:rPr>
              <w:t xml:space="preserve">Re Fred Joseph </w:t>
            </w:r>
            <w:proofErr w:type="spellStart"/>
            <w:r w:rsidRPr="00072A2A">
              <w:rPr>
                <w:rFonts w:ascii="Arial" w:hAnsi="Arial" w:cs="Arial"/>
                <w:i/>
              </w:rPr>
              <w:t>Asmar</w:t>
            </w:r>
            <w:proofErr w:type="spellEnd"/>
            <w:r w:rsidRPr="00072A2A">
              <w:rPr>
                <w:rFonts w:ascii="Arial" w:hAnsi="Arial" w:cs="Arial"/>
                <w:i/>
              </w:rPr>
              <w:t xml:space="preserve"> </w:t>
            </w:r>
            <w:r>
              <w:rPr>
                <w:rFonts w:ascii="Arial" w:hAnsi="Arial" w:cs="Arial"/>
              </w:rPr>
              <w:t xml:space="preserve">[2005] VSC 487 and to case of </w:t>
            </w:r>
            <w:r w:rsidRPr="00072A2A">
              <w:rPr>
                <w:rFonts w:ascii="Arial" w:hAnsi="Arial" w:cs="Arial"/>
                <w:i/>
              </w:rPr>
              <w:t xml:space="preserve">DPP v Jason </w:t>
            </w:r>
            <w:proofErr w:type="spellStart"/>
            <w:r w:rsidRPr="00072A2A">
              <w:rPr>
                <w:rFonts w:ascii="Arial" w:hAnsi="Arial" w:cs="Arial"/>
                <w:i/>
              </w:rPr>
              <w:t>Ghiller</w:t>
            </w:r>
            <w:proofErr w:type="spellEnd"/>
            <w:r>
              <w:rPr>
                <w:rFonts w:ascii="Arial" w:hAnsi="Arial" w:cs="Arial"/>
              </w:rPr>
              <w:t xml:space="preserve"> [2000] VSC 435.  Comparison between the ‘two-step’ approach of Gillard J in </w:t>
            </w:r>
            <w:r w:rsidRPr="00301C63">
              <w:rPr>
                <w:rFonts w:ascii="Arial" w:hAnsi="Arial" w:cs="Arial"/>
                <w:i/>
              </w:rPr>
              <w:t>DPP v Harika</w:t>
            </w:r>
            <w:r>
              <w:rPr>
                <w:rFonts w:ascii="Arial" w:hAnsi="Arial" w:cs="Arial"/>
              </w:rPr>
              <w:t xml:space="preserve"> and the ‘one-step’ approach of Maxwell P in </w:t>
            </w:r>
            <w:r w:rsidRPr="00301C63">
              <w:rPr>
                <w:rFonts w:ascii="Arial" w:hAnsi="Arial" w:cs="Arial"/>
                <w:i/>
              </w:rPr>
              <w:t xml:space="preserve">Re Fred Joseph </w:t>
            </w:r>
            <w:proofErr w:type="spellStart"/>
            <w:r w:rsidRPr="00301C63">
              <w:rPr>
                <w:rFonts w:ascii="Arial" w:hAnsi="Arial" w:cs="Arial"/>
                <w:i/>
              </w:rPr>
              <w:t>Asmar</w:t>
            </w:r>
            <w:proofErr w:type="spellEnd"/>
            <w:r>
              <w:rPr>
                <w:rFonts w:ascii="Arial" w:hAnsi="Arial" w:cs="Arial"/>
              </w:rPr>
              <w:t xml:space="preserve">.  New cases of </w:t>
            </w:r>
            <w:r w:rsidRPr="0028388B">
              <w:rPr>
                <w:rFonts w:ascii="Arial" w:hAnsi="Arial" w:cs="Arial"/>
                <w:i/>
              </w:rPr>
              <w:t xml:space="preserve">DPP v </w:t>
            </w:r>
            <w:smartTag w:uri="urn:schemas-microsoft-com:office:smarttags" w:element="City">
              <w:smartTag w:uri="urn:schemas-microsoft-com:office:smarttags" w:element="place">
                <w:r w:rsidRPr="0028388B">
                  <w:rPr>
                    <w:rFonts w:ascii="Arial" w:hAnsi="Arial" w:cs="Arial"/>
                    <w:i/>
                  </w:rPr>
                  <w:t>Henderson</w:t>
                </w:r>
              </w:smartTag>
            </w:smartTag>
            <w:r>
              <w:rPr>
                <w:rFonts w:ascii="Arial" w:hAnsi="Arial" w:cs="Arial"/>
              </w:rPr>
              <w:t xml:space="preserve"> [2005] VSC 512; </w:t>
            </w:r>
            <w:r w:rsidRPr="00C563C9">
              <w:rPr>
                <w:rFonts w:ascii="Arial" w:hAnsi="Arial" w:cs="Arial"/>
                <w:i/>
              </w:rPr>
              <w:t xml:space="preserve">Peter Alan </w:t>
            </w:r>
            <w:proofErr w:type="spellStart"/>
            <w:r w:rsidRPr="00C563C9">
              <w:rPr>
                <w:rFonts w:ascii="Arial" w:hAnsi="Arial" w:cs="Arial"/>
                <w:i/>
              </w:rPr>
              <w:t>Heenan</w:t>
            </w:r>
            <w:proofErr w:type="spellEnd"/>
            <w:r>
              <w:rPr>
                <w:rFonts w:ascii="Arial" w:hAnsi="Arial" w:cs="Arial"/>
              </w:rPr>
              <w:t xml:space="preserve"> [2005] VSC 516; </w:t>
            </w:r>
            <w:r w:rsidRPr="008C3CA5">
              <w:rPr>
                <w:rFonts w:ascii="Arial" w:hAnsi="Arial" w:cs="Arial"/>
                <w:i/>
              </w:rPr>
              <w:t>Mark Douglas</w:t>
            </w:r>
            <w:r>
              <w:rPr>
                <w:rFonts w:ascii="Arial" w:hAnsi="Arial" w:cs="Arial"/>
              </w:rPr>
              <w:t xml:space="preserve"> [2005] VSC 344 &amp; </w:t>
            </w:r>
            <w:r w:rsidRPr="008C3CA5">
              <w:rPr>
                <w:rFonts w:ascii="Arial" w:hAnsi="Arial" w:cs="Arial"/>
                <w:i/>
              </w:rPr>
              <w:t xml:space="preserve">Fergus </w:t>
            </w:r>
            <w:proofErr w:type="spellStart"/>
            <w:r w:rsidRPr="008C3CA5">
              <w:rPr>
                <w:rFonts w:ascii="Arial" w:hAnsi="Arial" w:cs="Arial"/>
                <w:i/>
              </w:rPr>
              <w:t>O’Hea</w:t>
            </w:r>
            <w:proofErr w:type="spellEnd"/>
            <w:r w:rsidRPr="008C3CA5">
              <w:rPr>
                <w:rFonts w:ascii="Arial" w:hAnsi="Arial" w:cs="Arial"/>
                <w:i/>
              </w:rPr>
              <w:t xml:space="preserve"> </w:t>
            </w:r>
            <w:r>
              <w:rPr>
                <w:rFonts w:ascii="Arial" w:hAnsi="Arial" w:cs="Arial"/>
              </w:rPr>
              <w:t xml:space="preserve">[2005] VSC 127 &amp; [2005] VSC 314; </w:t>
            </w:r>
            <w:r w:rsidRPr="008C37D4">
              <w:rPr>
                <w:rFonts w:ascii="Arial" w:hAnsi="Arial" w:cs="Arial"/>
                <w:i/>
              </w:rPr>
              <w:t>R v Weaver</w:t>
            </w:r>
            <w:r>
              <w:rPr>
                <w:rFonts w:ascii="Arial" w:hAnsi="Arial" w:cs="Arial"/>
              </w:rPr>
              <w:t xml:space="preserve"> [2006] VSC 102.</w:t>
            </w:r>
          </w:p>
        </w:tc>
      </w:tr>
      <w:tr w:rsidR="0048145B" w14:paraId="4E53A06E" w14:textId="77777777" w:rsidTr="006B7637">
        <w:tc>
          <w:tcPr>
            <w:tcW w:w="1219" w:type="dxa"/>
            <w:gridSpan w:val="2"/>
            <w:tcBorders>
              <w:top w:val="single" w:sz="4" w:space="0" w:color="auto"/>
              <w:left w:val="single" w:sz="18" w:space="0" w:color="auto"/>
              <w:bottom w:val="single" w:sz="4" w:space="0" w:color="auto"/>
            </w:tcBorders>
          </w:tcPr>
          <w:p w14:paraId="1E698EBE" w14:textId="77777777" w:rsidR="0048145B" w:rsidRDefault="0048145B" w:rsidP="0048145B">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295CB7D" w14:textId="6CCC345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57AC6AA7" w14:textId="77777777" w:rsidR="0048145B" w:rsidRDefault="0048145B" w:rsidP="0048145B">
            <w:pPr>
              <w:jc w:val="center"/>
              <w:rPr>
                <w:lang w:val="en-AU"/>
              </w:rPr>
            </w:pPr>
            <w:r>
              <w:rPr>
                <w:lang w:val="en-AU"/>
              </w:rPr>
              <w:t>9.4.5</w:t>
            </w:r>
          </w:p>
        </w:tc>
        <w:tc>
          <w:tcPr>
            <w:tcW w:w="4798" w:type="dxa"/>
            <w:gridSpan w:val="2"/>
            <w:tcBorders>
              <w:top w:val="single" w:sz="4" w:space="0" w:color="auto"/>
              <w:bottom w:val="single" w:sz="4" w:space="0" w:color="auto"/>
              <w:right w:val="single" w:sz="18" w:space="0" w:color="auto"/>
            </w:tcBorders>
          </w:tcPr>
          <w:p w14:paraId="0C846642" w14:textId="77777777" w:rsidR="0048145B" w:rsidRDefault="0048145B" w:rsidP="0048145B">
            <w:pPr>
              <w:jc w:val="both"/>
              <w:rPr>
                <w:rFonts w:ascii="Arial" w:hAnsi="Arial" w:cs="Arial"/>
              </w:rPr>
            </w:pPr>
            <w:r>
              <w:rPr>
                <w:rFonts w:ascii="Arial" w:hAnsi="Arial" w:cs="Arial"/>
              </w:rPr>
              <w:t xml:space="preserve">Reference to new cases of </w:t>
            </w:r>
            <w:r w:rsidRPr="00072A2A">
              <w:rPr>
                <w:rFonts w:ascii="Arial" w:hAnsi="Arial" w:cs="Arial"/>
                <w:i/>
              </w:rPr>
              <w:t xml:space="preserve">Re Fred Joseph </w:t>
            </w:r>
            <w:proofErr w:type="spellStart"/>
            <w:r w:rsidRPr="00072A2A">
              <w:rPr>
                <w:rFonts w:ascii="Arial" w:hAnsi="Arial" w:cs="Arial"/>
                <w:i/>
              </w:rPr>
              <w:t>Asmar</w:t>
            </w:r>
            <w:proofErr w:type="spellEnd"/>
            <w:r w:rsidRPr="00072A2A">
              <w:rPr>
                <w:rFonts w:ascii="Arial" w:hAnsi="Arial" w:cs="Arial"/>
                <w:i/>
              </w:rPr>
              <w:t xml:space="preserve"> </w:t>
            </w:r>
            <w:r>
              <w:rPr>
                <w:rFonts w:ascii="Arial" w:hAnsi="Arial" w:cs="Arial"/>
              </w:rPr>
              <w:t xml:space="preserve">[2005] VSC 487; </w:t>
            </w:r>
            <w:r w:rsidRPr="008C37D4">
              <w:rPr>
                <w:rFonts w:ascii="Arial" w:hAnsi="Arial" w:cs="Arial"/>
                <w:i/>
              </w:rPr>
              <w:t>R v Weaver</w:t>
            </w:r>
            <w:r>
              <w:rPr>
                <w:rFonts w:ascii="Arial" w:hAnsi="Arial" w:cs="Arial"/>
              </w:rPr>
              <w:t xml:space="preserve"> [2006] VSC 102.</w:t>
            </w:r>
          </w:p>
        </w:tc>
      </w:tr>
      <w:tr w:rsidR="0048145B" w14:paraId="20F18251" w14:textId="77777777" w:rsidTr="006B7637">
        <w:tc>
          <w:tcPr>
            <w:tcW w:w="1219" w:type="dxa"/>
            <w:gridSpan w:val="2"/>
            <w:tcBorders>
              <w:top w:val="single" w:sz="4" w:space="0" w:color="auto"/>
              <w:left w:val="single" w:sz="18" w:space="0" w:color="auto"/>
              <w:bottom w:val="single" w:sz="4" w:space="0" w:color="auto"/>
            </w:tcBorders>
          </w:tcPr>
          <w:p w14:paraId="793E8D79" w14:textId="77777777" w:rsidR="0048145B" w:rsidRDefault="0048145B" w:rsidP="0048145B">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6FC66246" w14:textId="45383A7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8B5196F" w14:textId="77777777" w:rsidR="0048145B" w:rsidRDefault="0048145B" w:rsidP="0048145B">
            <w:pPr>
              <w:jc w:val="center"/>
              <w:rPr>
                <w:lang w:val="en-AU"/>
              </w:rPr>
            </w:pPr>
            <w:r>
              <w:rPr>
                <w:lang w:val="en-AU"/>
              </w:rPr>
              <w:t>9.4.9</w:t>
            </w:r>
          </w:p>
        </w:tc>
        <w:tc>
          <w:tcPr>
            <w:tcW w:w="4798" w:type="dxa"/>
            <w:gridSpan w:val="2"/>
            <w:tcBorders>
              <w:top w:val="single" w:sz="4" w:space="0" w:color="auto"/>
              <w:bottom w:val="single" w:sz="4" w:space="0" w:color="auto"/>
              <w:right w:val="single" w:sz="18" w:space="0" w:color="auto"/>
            </w:tcBorders>
          </w:tcPr>
          <w:p w14:paraId="469D707F" w14:textId="77777777" w:rsidR="0048145B" w:rsidRDefault="0048145B" w:rsidP="0048145B">
            <w:pPr>
              <w:jc w:val="both"/>
              <w:rPr>
                <w:rFonts w:ascii="Arial" w:hAnsi="Arial" w:cs="Arial"/>
              </w:rPr>
            </w:pPr>
            <w:r>
              <w:rPr>
                <w:rFonts w:ascii="Arial" w:hAnsi="Arial" w:cs="Arial"/>
              </w:rPr>
              <w:t xml:space="preserve">New paragraph entitled “Relevance of standard of medical care in custodial facility”.  New case of </w:t>
            </w:r>
            <w:r w:rsidRPr="0028388B">
              <w:rPr>
                <w:rFonts w:ascii="Arial" w:hAnsi="Arial" w:cs="Arial"/>
                <w:i/>
              </w:rPr>
              <w:t xml:space="preserve">IMO </w:t>
            </w:r>
            <w:r w:rsidRPr="0028388B">
              <w:rPr>
                <w:rFonts w:ascii="Arial" w:hAnsi="Arial" w:cs="Arial"/>
                <w:i/>
              </w:rPr>
              <w:lastRenderedPageBreak/>
              <w:t xml:space="preserve">an Application for Bail by Little Joe </w:t>
            </w:r>
            <w:proofErr w:type="spellStart"/>
            <w:r w:rsidRPr="0028388B">
              <w:rPr>
                <w:rFonts w:ascii="Arial" w:hAnsi="Arial" w:cs="Arial"/>
                <w:i/>
              </w:rPr>
              <w:t>Rigoli</w:t>
            </w:r>
            <w:proofErr w:type="spellEnd"/>
            <w:r>
              <w:rPr>
                <w:rFonts w:ascii="Arial" w:hAnsi="Arial" w:cs="Arial"/>
              </w:rPr>
              <w:t xml:space="preserve"> [2005] VSCA 325.</w:t>
            </w:r>
          </w:p>
        </w:tc>
      </w:tr>
      <w:tr w:rsidR="0048145B" w14:paraId="5AA31201" w14:textId="77777777" w:rsidTr="006B7637">
        <w:tc>
          <w:tcPr>
            <w:tcW w:w="1219" w:type="dxa"/>
            <w:gridSpan w:val="2"/>
            <w:tcBorders>
              <w:top w:val="single" w:sz="4" w:space="0" w:color="auto"/>
              <w:left w:val="single" w:sz="18" w:space="0" w:color="auto"/>
              <w:bottom w:val="single" w:sz="4" w:space="0" w:color="auto"/>
            </w:tcBorders>
          </w:tcPr>
          <w:p w14:paraId="6C213085" w14:textId="77777777" w:rsidR="0048145B" w:rsidRDefault="0048145B" w:rsidP="0048145B">
            <w:pPr>
              <w:rPr>
                <w:lang w:val="en-AU"/>
              </w:rPr>
            </w:pPr>
            <w:smartTag w:uri="urn:schemas-microsoft-com:office:smarttags" w:element="date">
              <w:smartTagPr>
                <w:attr w:name="Month" w:val="3"/>
                <w:attr w:name="Day" w:val="28"/>
                <w:attr w:name="Year" w:val="2006"/>
              </w:smartTagPr>
              <w:r>
                <w:rPr>
                  <w:lang w:val="en-AU"/>
                </w:rPr>
                <w:lastRenderedPageBreak/>
                <w:t>28/03/06</w:t>
              </w:r>
            </w:smartTag>
          </w:p>
        </w:tc>
        <w:tc>
          <w:tcPr>
            <w:tcW w:w="836" w:type="dxa"/>
            <w:tcBorders>
              <w:top w:val="single" w:sz="4" w:space="0" w:color="auto"/>
              <w:bottom w:val="single" w:sz="4" w:space="0" w:color="auto"/>
            </w:tcBorders>
          </w:tcPr>
          <w:p w14:paraId="504F4903" w14:textId="7D2D6D9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CB0EB1C" w14:textId="77777777" w:rsidR="0048145B" w:rsidRDefault="0048145B" w:rsidP="0048145B">
            <w:pPr>
              <w:jc w:val="center"/>
              <w:rPr>
                <w:lang w:val="en-AU"/>
              </w:rPr>
            </w:pPr>
            <w:r>
              <w:rPr>
                <w:lang w:val="en-AU"/>
              </w:rPr>
              <w:t>9.5.1</w:t>
            </w:r>
          </w:p>
        </w:tc>
        <w:tc>
          <w:tcPr>
            <w:tcW w:w="4798" w:type="dxa"/>
            <w:gridSpan w:val="2"/>
            <w:tcBorders>
              <w:top w:val="single" w:sz="4" w:space="0" w:color="auto"/>
              <w:bottom w:val="single" w:sz="4" w:space="0" w:color="auto"/>
              <w:right w:val="single" w:sz="18" w:space="0" w:color="auto"/>
            </w:tcBorders>
          </w:tcPr>
          <w:p w14:paraId="7A383DAD" w14:textId="77777777" w:rsidR="0048145B" w:rsidRDefault="0048145B" w:rsidP="0048145B">
            <w:pPr>
              <w:jc w:val="both"/>
              <w:rPr>
                <w:rFonts w:ascii="Arial" w:hAnsi="Arial" w:cs="Arial"/>
              </w:rPr>
            </w:pPr>
            <w:r>
              <w:rPr>
                <w:rFonts w:ascii="Arial" w:hAnsi="Arial" w:cs="Arial"/>
              </w:rPr>
              <w:t xml:space="preserve">Reference to new case of </w:t>
            </w:r>
            <w:r w:rsidRPr="008C3CA5">
              <w:rPr>
                <w:rFonts w:ascii="Arial" w:hAnsi="Arial" w:cs="Arial"/>
                <w:i/>
              </w:rPr>
              <w:t>CG</w:t>
            </w:r>
            <w:r>
              <w:rPr>
                <w:rFonts w:ascii="Arial" w:hAnsi="Arial" w:cs="Arial"/>
              </w:rPr>
              <w:t xml:space="preserve"> [2005] VSC 358R.</w:t>
            </w:r>
          </w:p>
        </w:tc>
      </w:tr>
      <w:tr w:rsidR="0048145B" w14:paraId="156DA577" w14:textId="77777777" w:rsidTr="006B7637">
        <w:tc>
          <w:tcPr>
            <w:tcW w:w="1219" w:type="dxa"/>
            <w:gridSpan w:val="2"/>
            <w:tcBorders>
              <w:top w:val="single" w:sz="4" w:space="0" w:color="auto"/>
              <w:left w:val="single" w:sz="18" w:space="0" w:color="auto"/>
              <w:bottom w:val="single" w:sz="4" w:space="0" w:color="auto"/>
            </w:tcBorders>
          </w:tcPr>
          <w:p w14:paraId="3CF68974" w14:textId="77777777" w:rsidR="0048145B" w:rsidRDefault="0048145B" w:rsidP="0048145B">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903FFDB" w14:textId="7F64BF2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97B50CD" w14:textId="77777777" w:rsidR="0048145B" w:rsidRDefault="0048145B" w:rsidP="0048145B">
            <w:pPr>
              <w:jc w:val="center"/>
              <w:rPr>
                <w:lang w:val="en-AU"/>
              </w:rPr>
            </w:pPr>
            <w:r>
              <w:rPr>
                <w:lang w:val="en-AU"/>
              </w:rPr>
              <w:t>9.5.12</w:t>
            </w:r>
          </w:p>
        </w:tc>
        <w:tc>
          <w:tcPr>
            <w:tcW w:w="4798" w:type="dxa"/>
            <w:gridSpan w:val="2"/>
            <w:tcBorders>
              <w:top w:val="single" w:sz="4" w:space="0" w:color="auto"/>
              <w:bottom w:val="single" w:sz="4" w:space="0" w:color="auto"/>
              <w:right w:val="single" w:sz="18" w:space="0" w:color="auto"/>
            </w:tcBorders>
          </w:tcPr>
          <w:p w14:paraId="5AD76C96" w14:textId="77777777" w:rsidR="0048145B" w:rsidRDefault="0048145B" w:rsidP="0048145B">
            <w:pPr>
              <w:jc w:val="both"/>
              <w:rPr>
                <w:rFonts w:ascii="Arial" w:hAnsi="Arial" w:cs="Arial"/>
              </w:rPr>
            </w:pPr>
            <w:r>
              <w:rPr>
                <w:rFonts w:ascii="Arial" w:hAnsi="Arial" w:cs="Arial"/>
              </w:rPr>
              <w:t>Change to commentary to delete reference to repealed s.4(2)(c).</w:t>
            </w:r>
          </w:p>
        </w:tc>
      </w:tr>
      <w:tr w:rsidR="0048145B" w14:paraId="1934B364" w14:textId="77777777" w:rsidTr="006B7637">
        <w:tc>
          <w:tcPr>
            <w:tcW w:w="1219" w:type="dxa"/>
            <w:gridSpan w:val="2"/>
            <w:tcBorders>
              <w:top w:val="single" w:sz="4" w:space="0" w:color="auto"/>
              <w:left w:val="single" w:sz="18" w:space="0" w:color="auto"/>
              <w:bottom w:val="single" w:sz="4" w:space="0" w:color="auto"/>
            </w:tcBorders>
          </w:tcPr>
          <w:p w14:paraId="2A717A15" w14:textId="77777777" w:rsidR="0048145B" w:rsidRDefault="0048145B" w:rsidP="0048145B">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E6545C7" w14:textId="4562E9A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E32CE70" w14:textId="77777777" w:rsidR="0048145B" w:rsidRDefault="0048145B" w:rsidP="0048145B">
            <w:pPr>
              <w:jc w:val="center"/>
              <w:rPr>
                <w:lang w:val="en-AU"/>
              </w:rPr>
            </w:pPr>
            <w:r>
              <w:rPr>
                <w:lang w:val="en-AU"/>
              </w:rPr>
              <w:t>3.4.4</w:t>
            </w:r>
          </w:p>
        </w:tc>
        <w:tc>
          <w:tcPr>
            <w:tcW w:w="4798" w:type="dxa"/>
            <w:gridSpan w:val="2"/>
            <w:tcBorders>
              <w:top w:val="single" w:sz="4" w:space="0" w:color="auto"/>
              <w:bottom w:val="single" w:sz="4" w:space="0" w:color="auto"/>
              <w:right w:val="single" w:sz="18" w:space="0" w:color="auto"/>
            </w:tcBorders>
          </w:tcPr>
          <w:p w14:paraId="2E269527" w14:textId="77777777" w:rsidR="0048145B" w:rsidRDefault="0048145B" w:rsidP="0048145B">
            <w:pPr>
              <w:jc w:val="both"/>
              <w:rPr>
                <w:rFonts w:ascii="Arial" w:hAnsi="Arial" w:cs="Arial"/>
              </w:rPr>
            </w:pPr>
            <w:r>
              <w:rPr>
                <w:rFonts w:ascii="Arial" w:hAnsi="Arial" w:cs="Arial"/>
              </w:rPr>
              <w:t>New paragraph entitled “Representation of adults in the Family Division”</w:t>
            </w:r>
            <w:r w:rsidRPr="00445439">
              <w:rPr>
                <w:rFonts w:ascii="Arial" w:hAnsi="Arial" w:cs="Arial"/>
                <w:bCs/>
              </w:rPr>
              <w:t>.</w:t>
            </w:r>
            <w:r>
              <w:rPr>
                <w:rFonts w:ascii="Arial" w:hAnsi="Arial" w:cs="Arial"/>
                <w:bCs/>
              </w:rPr>
              <w:t xml:space="preserve">  Reference to cases of </w:t>
            </w:r>
            <w:r w:rsidRPr="00A40DA6">
              <w:rPr>
                <w:rFonts w:ascii="Arial" w:hAnsi="Arial" w:cs="Arial"/>
                <w:bCs/>
                <w:i/>
              </w:rPr>
              <w:t>M</w:t>
            </w:r>
            <w:r>
              <w:rPr>
                <w:rFonts w:ascii="Arial" w:hAnsi="Arial" w:cs="Arial"/>
                <w:bCs/>
                <w:i/>
              </w:rPr>
              <w:t>cK</w:t>
            </w:r>
            <w:r w:rsidRPr="00A40DA6">
              <w:rPr>
                <w:rFonts w:ascii="Arial" w:hAnsi="Arial" w:cs="Arial"/>
                <w:bCs/>
                <w:i/>
              </w:rPr>
              <w:t>enzie v M</w:t>
            </w:r>
            <w:r>
              <w:rPr>
                <w:rFonts w:ascii="Arial" w:hAnsi="Arial" w:cs="Arial"/>
                <w:bCs/>
                <w:i/>
              </w:rPr>
              <w:t>cK</w:t>
            </w:r>
            <w:r w:rsidRPr="00A40DA6">
              <w:rPr>
                <w:rFonts w:ascii="Arial" w:hAnsi="Arial" w:cs="Arial"/>
                <w:bCs/>
                <w:i/>
              </w:rPr>
              <w:t>enzie</w:t>
            </w:r>
            <w:r>
              <w:rPr>
                <w:rFonts w:ascii="Arial" w:hAnsi="Arial" w:cs="Arial"/>
                <w:bCs/>
              </w:rPr>
              <w:t xml:space="preserve"> [1971] P 33; [1970] 3 All ER 1034, </w:t>
            </w:r>
            <w:r w:rsidRPr="00232A27">
              <w:rPr>
                <w:rFonts w:ascii="Arial" w:hAnsi="Arial" w:cs="Arial"/>
                <w:bCs/>
                <w:i/>
              </w:rPr>
              <w:t xml:space="preserve">Collier v Hicks </w:t>
            </w:r>
            <w:r>
              <w:rPr>
                <w:rFonts w:ascii="Arial" w:hAnsi="Arial" w:cs="Arial"/>
                <w:bCs/>
              </w:rPr>
              <w:t xml:space="preserve">(1831) 2 B7 Ad 663 and </w:t>
            </w:r>
            <w:proofErr w:type="spellStart"/>
            <w:r w:rsidRPr="00A40DA6">
              <w:rPr>
                <w:rFonts w:ascii="Arial" w:hAnsi="Arial" w:cs="Arial"/>
                <w:bCs/>
                <w:i/>
              </w:rPr>
              <w:t>Skrijel</w:t>
            </w:r>
            <w:proofErr w:type="spellEnd"/>
            <w:r w:rsidRPr="00A40DA6">
              <w:rPr>
                <w:rFonts w:ascii="Arial" w:hAnsi="Arial" w:cs="Arial"/>
                <w:bCs/>
                <w:i/>
              </w:rPr>
              <w:t xml:space="preserve"> v </w:t>
            </w:r>
            <w:proofErr w:type="spellStart"/>
            <w:r w:rsidRPr="00A40DA6">
              <w:rPr>
                <w:rFonts w:ascii="Arial" w:hAnsi="Arial" w:cs="Arial"/>
                <w:bCs/>
                <w:i/>
              </w:rPr>
              <w:t>Mengler</w:t>
            </w:r>
            <w:proofErr w:type="spellEnd"/>
            <w:r>
              <w:rPr>
                <w:rFonts w:ascii="Arial" w:hAnsi="Arial" w:cs="Arial"/>
                <w:bCs/>
              </w:rPr>
              <w:t xml:space="preserve"> [2003] VSC 270.</w:t>
            </w:r>
          </w:p>
        </w:tc>
      </w:tr>
      <w:tr w:rsidR="0048145B" w14:paraId="13027B57" w14:textId="77777777" w:rsidTr="006B7637">
        <w:tc>
          <w:tcPr>
            <w:tcW w:w="1219" w:type="dxa"/>
            <w:gridSpan w:val="2"/>
            <w:tcBorders>
              <w:top w:val="single" w:sz="4" w:space="0" w:color="auto"/>
              <w:left w:val="single" w:sz="18" w:space="0" w:color="auto"/>
              <w:bottom w:val="single" w:sz="4" w:space="0" w:color="auto"/>
            </w:tcBorders>
          </w:tcPr>
          <w:p w14:paraId="15D2BBFA" w14:textId="77777777" w:rsidR="0048145B" w:rsidRDefault="0048145B" w:rsidP="0048145B">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0822595" w14:textId="4E6BB301"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BE8B513" w14:textId="77777777" w:rsidR="0048145B" w:rsidRDefault="0048145B" w:rsidP="0048145B">
            <w:pPr>
              <w:jc w:val="center"/>
              <w:rPr>
                <w:lang w:val="en-AU"/>
              </w:rPr>
            </w:pPr>
            <w:r>
              <w:rPr>
                <w:lang w:val="en-AU"/>
              </w:rPr>
              <w:t>3.5.4</w:t>
            </w:r>
          </w:p>
        </w:tc>
        <w:tc>
          <w:tcPr>
            <w:tcW w:w="4798" w:type="dxa"/>
            <w:gridSpan w:val="2"/>
            <w:tcBorders>
              <w:top w:val="single" w:sz="4" w:space="0" w:color="auto"/>
              <w:bottom w:val="single" w:sz="4" w:space="0" w:color="auto"/>
              <w:right w:val="single" w:sz="18" w:space="0" w:color="auto"/>
            </w:tcBorders>
          </w:tcPr>
          <w:p w14:paraId="19775B9E" w14:textId="77777777" w:rsidR="0048145B" w:rsidRDefault="0048145B" w:rsidP="0048145B">
            <w:pPr>
              <w:jc w:val="both"/>
              <w:rPr>
                <w:rFonts w:ascii="Arial" w:hAnsi="Arial" w:cs="Arial"/>
                <w:bCs/>
              </w:rPr>
            </w:pPr>
            <w:r>
              <w:rPr>
                <w:rFonts w:ascii="Arial" w:hAnsi="Arial" w:cs="Arial"/>
                <w:bCs/>
              </w:rPr>
              <w:t xml:space="preserve">New cases of </w:t>
            </w:r>
            <w:r w:rsidRPr="00445439">
              <w:rPr>
                <w:rFonts w:ascii="Arial" w:hAnsi="Arial" w:cs="Arial"/>
                <w:bCs/>
                <w:i/>
              </w:rPr>
              <w:t xml:space="preserve">R v </w:t>
            </w:r>
            <w:proofErr w:type="spellStart"/>
            <w:r w:rsidRPr="00445439">
              <w:rPr>
                <w:rFonts w:ascii="Arial" w:hAnsi="Arial" w:cs="Arial"/>
                <w:bCs/>
                <w:i/>
              </w:rPr>
              <w:t>Calway</w:t>
            </w:r>
            <w:proofErr w:type="spellEnd"/>
            <w:r>
              <w:rPr>
                <w:rFonts w:ascii="Arial" w:hAnsi="Arial" w:cs="Arial"/>
                <w:bCs/>
              </w:rPr>
              <w:t xml:space="preserve"> [2005] VSCA 266 and </w:t>
            </w:r>
            <w:r w:rsidRPr="00C22B69">
              <w:rPr>
                <w:rFonts w:ascii="Arial" w:hAnsi="Arial" w:cs="Arial"/>
                <w:i/>
              </w:rPr>
              <w:t xml:space="preserve">R v </w:t>
            </w:r>
            <w:proofErr w:type="spellStart"/>
            <w:r w:rsidRPr="00C22B69">
              <w:rPr>
                <w:rFonts w:ascii="Arial" w:hAnsi="Arial" w:cs="Arial"/>
                <w:i/>
              </w:rPr>
              <w:t>Kerbaitch</w:t>
            </w:r>
            <w:proofErr w:type="spellEnd"/>
            <w:r>
              <w:rPr>
                <w:rFonts w:ascii="Arial" w:hAnsi="Arial" w:cs="Arial"/>
              </w:rPr>
              <w:t xml:space="preserve"> [2005] VSCA 194 </w:t>
            </w:r>
            <w:r>
              <w:rPr>
                <w:rFonts w:ascii="Arial" w:hAnsi="Arial" w:cs="Arial"/>
                <w:bCs/>
              </w:rPr>
              <w:t xml:space="preserve">added.  Extracts from </w:t>
            </w:r>
            <w:r>
              <w:rPr>
                <w:rFonts w:ascii="Arial" w:hAnsi="Arial" w:cs="Arial"/>
                <w:i/>
                <w:iCs/>
              </w:rPr>
              <w:t>R v Lucas</w:t>
            </w:r>
            <w:r>
              <w:rPr>
                <w:rFonts w:ascii="Arial" w:hAnsi="Arial" w:cs="Arial"/>
              </w:rPr>
              <w:t xml:space="preserve"> [1973] VR 693 and </w:t>
            </w:r>
            <w:r>
              <w:rPr>
                <w:rFonts w:ascii="Arial" w:hAnsi="Arial" w:cs="Arial"/>
                <w:i/>
                <w:iCs/>
              </w:rPr>
              <w:t>R v Parsons &amp; Stocker</w:t>
            </w:r>
            <w:r>
              <w:rPr>
                <w:rFonts w:ascii="Arial" w:hAnsi="Arial" w:cs="Arial"/>
              </w:rPr>
              <w:t xml:space="preserve"> [2004] VSCA 92 moved from paragraph 3.5.6.</w:t>
            </w:r>
          </w:p>
        </w:tc>
      </w:tr>
      <w:tr w:rsidR="0048145B" w14:paraId="70240410" w14:textId="77777777" w:rsidTr="006B7637">
        <w:tc>
          <w:tcPr>
            <w:tcW w:w="1219" w:type="dxa"/>
            <w:gridSpan w:val="2"/>
            <w:tcBorders>
              <w:top w:val="single" w:sz="4" w:space="0" w:color="auto"/>
              <w:left w:val="single" w:sz="18" w:space="0" w:color="auto"/>
              <w:bottom w:val="single" w:sz="4" w:space="0" w:color="auto"/>
            </w:tcBorders>
          </w:tcPr>
          <w:p w14:paraId="61428242" w14:textId="77777777" w:rsidR="0048145B" w:rsidRDefault="0048145B" w:rsidP="0048145B">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4F8C0D05" w14:textId="7EF46E0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ADC5A00" w14:textId="77777777" w:rsidR="0048145B" w:rsidRDefault="0048145B" w:rsidP="0048145B">
            <w:pPr>
              <w:jc w:val="center"/>
              <w:rPr>
                <w:lang w:val="en-AU"/>
              </w:rPr>
            </w:pPr>
            <w:r>
              <w:rPr>
                <w:lang w:val="en-AU"/>
              </w:rPr>
              <w:t>3.5.6</w:t>
            </w:r>
          </w:p>
        </w:tc>
        <w:tc>
          <w:tcPr>
            <w:tcW w:w="4798" w:type="dxa"/>
            <w:gridSpan w:val="2"/>
            <w:tcBorders>
              <w:top w:val="single" w:sz="4" w:space="0" w:color="auto"/>
              <w:bottom w:val="single" w:sz="4" w:space="0" w:color="auto"/>
              <w:right w:val="single" w:sz="18" w:space="0" w:color="auto"/>
            </w:tcBorders>
          </w:tcPr>
          <w:p w14:paraId="02757C09" w14:textId="77777777" w:rsidR="0048145B" w:rsidRDefault="0048145B" w:rsidP="0048145B">
            <w:pPr>
              <w:jc w:val="both"/>
              <w:rPr>
                <w:rFonts w:ascii="Arial" w:hAnsi="Arial" w:cs="Arial"/>
                <w:bCs/>
              </w:rPr>
            </w:pPr>
            <w:r>
              <w:rPr>
                <w:rFonts w:ascii="Arial" w:hAnsi="Arial" w:cs="Arial"/>
                <w:bCs/>
              </w:rPr>
              <w:t xml:space="preserve">The material in this paragraph has been reordered and references added to the new case of </w:t>
            </w:r>
            <w:r w:rsidRPr="00C22B69">
              <w:rPr>
                <w:rFonts w:ascii="Arial" w:hAnsi="Arial" w:cs="Arial"/>
                <w:i/>
              </w:rPr>
              <w:t xml:space="preserve">R v </w:t>
            </w:r>
            <w:proofErr w:type="spellStart"/>
            <w:r w:rsidRPr="00C22B69">
              <w:rPr>
                <w:rFonts w:ascii="Arial" w:hAnsi="Arial" w:cs="Arial"/>
                <w:i/>
              </w:rPr>
              <w:t>Kerbaitch</w:t>
            </w:r>
            <w:proofErr w:type="spellEnd"/>
            <w:r>
              <w:rPr>
                <w:rFonts w:ascii="Arial" w:hAnsi="Arial" w:cs="Arial"/>
              </w:rPr>
              <w:t xml:space="preserve"> [2005] VSCA 194 and </w:t>
            </w:r>
            <w:smartTag w:uri="urn:schemas-microsoft-com:office:smarttags" w:element="place">
              <w:smartTag w:uri="urn:schemas-microsoft-com:office:smarttags" w:element="PlaceName">
                <w:r w:rsidRPr="00232A27">
                  <w:rPr>
                    <w:rFonts w:ascii="Arial" w:hAnsi="Arial" w:cs="Arial"/>
                    <w:i/>
                  </w:rPr>
                  <w:t>Oxfordshire</w:t>
                </w:r>
              </w:smartTag>
              <w:r w:rsidRPr="00232A27">
                <w:rPr>
                  <w:rFonts w:ascii="Arial" w:hAnsi="Arial" w:cs="Arial"/>
                  <w:i/>
                </w:rPr>
                <w:t xml:space="preserve"> </w:t>
              </w:r>
              <w:smartTag w:uri="urn:schemas-microsoft-com:office:smarttags" w:element="PlaceType">
                <w:r w:rsidRPr="00232A27">
                  <w:rPr>
                    <w:rFonts w:ascii="Arial" w:hAnsi="Arial" w:cs="Arial"/>
                    <w:i/>
                  </w:rPr>
                  <w:t>County</w:t>
                </w:r>
              </w:smartTag>
            </w:smartTag>
            <w:r w:rsidRPr="00232A27">
              <w:rPr>
                <w:rFonts w:ascii="Arial" w:hAnsi="Arial" w:cs="Arial"/>
                <w:i/>
              </w:rPr>
              <w:t xml:space="preserve"> Council v M</w:t>
            </w:r>
            <w:r>
              <w:rPr>
                <w:rFonts w:ascii="Arial" w:hAnsi="Arial" w:cs="Arial"/>
              </w:rPr>
              <w:t xml:space="preserve"> [1994] Fam 151.</w:t>
            </w:r>
          </w:p>
        </w:tc>
      </w:tr>
      <w:tr w:rsidR="0048145B" w14:paraId="6B557E1A" w14:textId="77777777" w:rsidTr="006B7637">
        <w:tc>
          <w:tcPr>
            <w:tcW w:w="1219" w:type="dxa"/>
            <w:gridSpan w:val="2"/>
            <w:tcBorders>
              <w:top w:val="single" w:sz="4" w:space="0" w:color="auto"/>
              <w:left w:val="single" w:sz="18" w:space="0" w:color="auto"/>
              <w:bottom w:val="single" w:sz="4" w:space="0" w:color="auto"/>
            </w:tcBorders>
          </w:tcPr>
          <w:p w14:paraId="30BCCCC2" w14:textId="77777777" w:rsidR="0048145B" w:rsidRDefault="0048145B" w:rsidP="0048145B">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607EB18" w14:textId="367D558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8D2CF8A" w14:textId="77777777" w:rsidR="0048145B" w:rsidRDefault="0048145B" w:rsidP="0048145B">
            <w:pPr>
              <w:jc w:val="center"/>
              <w:rPr>
                <w:lang w:val="en-AU"/>
              </w:rPr>
            </w:pPr>
            <w:r>
              <w:rPr>
                <w:lang w:val="en-AU"/>
              </w:rPr>
              <w:t>3.5.8</w:t>
            </w:r>
          </w:p>
        </w:tc>
        <w:tc>
          <w:tcPr>
            <w:tcW w:w="4798" w:type="dxa"/>
            <w:gridSpan w:val="2"/>
            <w:tcBorders>
              <w:top w:val="single" w:sz="4" w:space="0" w:color="auto"/>
              <w:bottom w:val="single" w:sz="4" w:space="0" w:color="auto"/>
              <w:right w:val="single" w:sz="18" w:space="0" w:color="auto"/>
            </w:tcBorders>
          </w:tcPr>
          <w:p w14:paraId="1A70901E" w14:textId="77777777" w:rsidR="0048145B" w:rsidRDefault="0048145B" w:rsidP="0048145B">
            <w:pPr>
              <w:jc w:val="both"/>
              <w:rPr>
                <w:rFonts w:ascii="Arial" w:hAnsi="Arial" w:cs="Arial"/>
              </w:rPr>
            </w:pPr>
            <w:r>
              <w:rPr>
                <w:rFonts w:ascii="Arial" w:hAnsi="Arial" w:cs="Arial"/>
                <w:bCs/>
              </w:rPr>
              <w:t>New paragraph entitled “</w:t>
            </w:r>
            <w:r w:rsidRPr="00445439">
              <w:rPr>
                <w:rFonts w:ascii="Arial" w:hAnsi="Arial" w:cs="Arial"/>
                <w:bCs/>
              </w:rPr>
              <w:t>Subpoenas in contested cases in the Children’s Court</w:t>
            </w:r>
            <w:r>
              <w:rPr>
                <w:rFonts w:ascii="Arial" w:hAnsi="Arial" w:cs="Arial"/>
                <w:bCs/>
              </w:rPr>
              <w:t xml:space="preserve">”.  Reference to the new cases of </w:t>
            </w:r>
            <w:r w:rsidRPr="00232A27">
              <w:rPr>
                <w:rFonts w:ascii="Arial" w:hAnsi="Arial" w:cs="Arial"/>
                <w:bCs/>
                <w:i/>
              </w:rPr>
              <w:t xml:space="preserve">R v </w:t>
            </w:r>
            <w:proofErr w:type="spellStart"/>
            <w:r w:rsidRPr="00232A27">
              <w:rPr>
                <w:rFonts w:ascii="Arial" w:hAnsi="Arial" w:cs="Arial"/>
                <w:bCs/>
                <w:i/>
              </w:rPr>
              <w:t>Mokbel</w:t>
            </w:r>
            <w:proofErr w:type="spellEnd"/>
            <w:r w:rsidRPr="00232A27">
              <w:rPr>
                <w:rFonts w:ascii="Arial" w:hAnsi="Arial" w:cs="Arial"/>
                <w:bCs/>
                <w:i/>
              </w:rPr>
              <w:t xml:space="preserve"> (Ruling No.1)</w:t>
            </w:r>
            <w:r>
              <w:rPr>
                <w:rFonts w:ascii="Arial" w:hAnsi="Arial" w:cs="Arial"/>
                <w:bCs/>
              </w:rPr>
              <w:t xml:space="preserve"> [2005] VSC 410 &amp; </w:t>
            </w:r>
            <w:r w:rsidRPr="00232A27">
              <w:rPr>
                <w:rFonts w:ascii="Arial" w:hAnsi="Arial" w:cs="Arial"/>
                <w:bCs/>
                <w:i/>
              </w:rPr>
              <w:t xml:space="preserve">R v </w:t>
            </w:r>
            <w:proofErr w:type="spellStart"/>
            <w:r w:rsidRPr="00232A27">
              <w:rPr>
                <w:rFonts w:ascii="Arial" w:hAnsi="Arial" w:cs="Arial"/>
                <w:bCs/>
                <w:i/>
              </w:rPr>
              <w:t>Mokbel</w:t>
            </w:r>
            <w:proofErr w:type="spellEnd"/>
            <w:r w:rsidRPr="00232A27">
              <w:rPr>
                <w:rFonts w:ascii="Arial" w:hAnsi="Arial" w:cs="Arial"/>
                <w:bCs/>
                <w:i/>
              </w:rPr>
              <w:t xml:space="preserve"> (Ruling No.</w:t>
            </w:r>
            <w:r>
              <w:rPr>
                <w:rFonts w:ascii="Arial" w:hAnsi="Arial" w:cs="Arial"/>
                <w:bCs/>
                <w:i/>
              </w:rPr>
              <w:t>2</w:t>
            </w:r>
            <w:r w:rsidRPr="00232A27">
              <w:rPr>
                <w:rFonts w:ascii="Arial" w:hAnsi="Arial" w:cs="Arial"/>
                <w:bCs/>
                <w:i/>
              </w:rPr>
              <w:t>)</w:t>
            </w:r>
            <w:r>
              <w:rPr>
                <w:rFonts w:ascii="Arial" w:hAnsi="Arial" w:cs="Arial"/>
                <w:bCs/>
              </w:rPr>
              <w:t xml:space="preserve"> [2005] VSC 502 and the cases of </w:t>
            </w:r>
            <w:r w:rsidRPr="00232A27">
              <w:rPr>
                <w:rFonts w:ascii="Arial" w:hAnsi="Arial" w:cs="Arial"/>
                <w:i/>
              </w:rPr>
              <w:t>Oxfordshire County Council v M</w:t>
            </w:r>
            <w:r>
              <w:rPr>
                <w:rFonts w:ascii="Arial" w:hAnsi="Arial" w:cs="Arial"/>
              </w:rPr>
              <w:t xml:space="preserve"> [1994] Fam 151, </w:t>
            </w:r>
            <w:r w:rsidRPr="00232A27">
              <w:rPr>
                <w:rFonts w:ascii="Arial" w:hAnsi="Arial" w:cs="Arial"/>
                <w:i/>
              </w:rPr>
              <w:t xml:space="preserve">R v </w:t>
            </w:r>
            <w:proofErr w:type="spellStart"/>
            <w:r w:rsidRPr="00232A27">
              <w:rPr>
                <w:rFonts w:ascii="Arial" w:hAnsi="Arial" w:cs="Arial"/>
                <w:i/>
              </w:rPr>
              <w:t>Saleam</w:t>
            </w:r>
            <w:proofErr w:type="spellEnd"/>
            <w:r w:rsidRPr="00232A27">
              <w:rPr>
                <w:rFonts w:ascii="Arial" w:hAnsi="Arial" w:cs="Arial"/>
                <w:i/>
              </w:rPr>
              <w:t xml:space="preserve"> </w:t>
            </w:r>
            <w:r>
              <w:rPr>
                <w:rFonts w:ascii="Arial" w:hAnsi="Arial" w:cs="Arial"/>
              </w:rPr>
              <w:t xml:space="preserve">(1989) 16 NSWLR 14 and </w:t>
            </w:r>
            <w:r w:rsidRPr="00232A27">
              <w:rPr>
                <w:rFonts w:ascii="Arial" w:hAnsi="Arial" w:cs="Arial"/>
                <w:i/>
              </w:rPr>
              <w:t xml:space="preserve">Alister v The Queen </w:t>
            </w:r>
            <w:r>
              <w:rPr>
                <w:rFonts w:ascii="Arial" w:hAnsi="Arial" w:cs="Arial"/>
              </w:rPr>
              <w:t>(1984) 154 CLR 404.</w:t>
            </w:r>
          </w:p>
        </w:tc>
      </w:tr>
      <w:tr w:rsidR="0048145B" w14:paraId="690B927D" w14:textId="77777777" w:rsidTr="006B7637">
        <w:tc>
          <w:tcPr>
            <w:tcW w:w="1219" w:type="dxa"/>
            <w:gridSpan w:val="2"/>
            <w:tcBorders>
              <w:top w:val="single" w:sz="4" w:space="0" w:color="auto"/>
              <w:left w:val="single" w:sz="18" w:space="0" w:color="auto"/>
              <w:bottom w:val="single" w:sz="4" w:space="0" w:color="auto"/>
            </w:tcBorders>
          </w:tcPr>
          <w:p w14:paraId="49D395EB" w14:textId="77777777" w:rsidR="0048145B" w:rsidRDefault="0048145B" w:rsidP="0048145B">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52B368E" w14:textId="3F253FB8"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5D8CBC9" w14:textId="77777777" w:rsidR="0048145B" w:rsidRDefault="0048145B" w:rsidP="0048145B">
            <w:pPr>
              <w:jc w:val="center"/>
              <w:rPr>
                <w:lang w:val="en-AU"/>
              </w:rPr>
            </w:pPr>
            <w:r>
              <w:rPr>
                <w:lang w:val="en-AU"/>
              </w:rPr>
              <w:t>3.6.3</w:t>
            </w:r>
          </w:p>
        </w:tc>
        <w:tc>
          <w:tcPr>
            <w:tcW w:w="4798" w:type="dxa"/>
            <w:gridSpan w:val="2"/>
            <w:tcBorders>
              <w:top w:val="single" w:sz="4" w:space="0" w:color="auto"/>
              <w:bottom w:val="single" w:sz="4" w:space="0" w:color="auto"/>
              <w:right w:val="single" w:sz="18" w:space="0" w:color="auto"/>
            </w:tcBorders>
          </w:tcPr>
          <w:p w14:paraId="190ED4EF" w14:textId="77777777" w:rsidR="0048145B" w:rsidRDefault="0048145B" w:rsidP="0048145B">
            <w:pPr>
              <w:jc w:val="both"/>
              <w:rPr>
                <w:rFonts w:ascii="Arial" w:hAnsi="Arial" w:cs="Arial"/>
              </w:rPr>
            </w:pPr>
            <w:r>
              <w:rPr>
                <w:rFonts w:ascii="Arial" w:hAnsi="Arial" w:cs="Arial"/>
              </w:rPr>
              <w:t xml:space="preserve">References to </w:t>
            </w:r>
            <w:r w:rsidRPr="009B37E3">
              <w:rPr>
                <w:rFonts w:ascii="Arial" w:hAnsi="Arial" w:cs="Arial"/>
                <w:i/>
              </w:rPr>
              <w:t>Fox v Percy</w:t>
            </w:r>
            <w:r>
              <w:rPr>
                <w:rFonts w:ascii="Arial" w:hAnsi="Arial" w:cs="Arial"/>
              </w:rPr>
              <w:t xml:space="preserve"> (2003) 214 CLR 118 </w:t>
            </w:r>
            <w:proofErr w:type="spellStart"/>
            <w:r>
              <w:rPr>
                <w:rFonts w:ascii="Arial" w:hAnsi="Arial" w:cs="Arial"/>
              </w:rPr>
              <w:t>esp</w:t>
            </w:r>
            <w:proofErr w:type="spellEnd"/>
            <w:r>
              <w:rPr>
                <w:rFonts w:ascii="Arial" w:hAnsi="Arial" w:cs="Arial"/>
              </w:rPr>
              <w:t xml:space="preserve"> at 124; </w:t>
            </w:r>
            <w:r w:rsidRPr="009B37E3">
              <w:rPr>
                <w:rFonts w:ascii="Arial" w:hAnsi="Arial" w:cs="Arial"/>
                <w:i/>
              </w:rPr>
              <w:t xml:space="preserve">VCP Investments Pty Ltd v </w:t>
            </w:r>
            <w:r>
              <w:rPr>
                <w:rFonts w:ascii="Arial" w:hAnsi="Arial" w:cs="Arial"/>
                <w:i/>
              </w:rPr>
              <w:t>J McCubbin &amp; Sons Pty Ltd</w:t>
            </w:r>
            <w:r w:rsidRPr="009B37E3">
              <w:rPr>
                <w:rFonts w:ascii="Arial" w:hAnsi="Arial" w:cs="Arial"/>
              </w:rPr>
              <w:t xml:space="preserve"> [2006] VSCA 50</w:t>
            </w:r>
            <w:r>
              <w:rPr>
                <w:rFonts w:ascii="Arial" w:hAnsi="Arial" w:cs="Arial"/>
              </w:rPr>
              <w:t xml:space="preserve"> at [4] &amp; [9]-[12]; </w:t>
            </w:r>
            <w:proofErr w:type="spellStart"/>
            <w:r w:rsidRPr="00453D1A">
              <w:rPr>
                <w:rFonts w:ascii="Arial" w:hAnsi="Arial" w:cs="Arial"/>
                <w:i/>
              </w:rPr>
              <w:t>Nais</w:t>
            </w:r>
            <w:proofErr w:type="spellEnd"/>
            <w:r w:rsidRPr="00453D1A">
              <w:rPr>
                <w:rFonts w:ascii="Arial" w:hAnsi="Arial" w:cs="Arial"/>
                <w:i/>
              </w:rPr>
              <w:t xml:space="preserve"> v Minister</w:t>
            </w:r>
            <w:r>
              <w:rPr>
                <w:rFonts w:ascii="Arial" w:hAnsi="Arial" w:cs="Arial"/>
              </w:rPr>
              <w:t xml:space="preserve"> [2005] HCA 77.</w:t>
            </w:r>
          </w:p>
        </w:tc>
      </w:tr>
      <w:tr w:rsidR="0048145B" w14:paraId="2B11A575" w14:textId="77777777" w:rsidTr="006B7637">
        <w:tc>
          <w:tcPr>
            <w:tcW w:w="1219" w:type="dxa"/>
            <w:gridSpan w:val="2"/>
            <w:tcBorders>
              <w:top w:val="single" w:sz="4" w:space="0" w:color="auto"/>
              <w:left w:val="single" w:sz="18" w:space="0" w:color="auto"/>
              <w:bottom w:val="single" w:sz="4" w:space="0" w:color="auto"/>
            </w:tcBorders>
          </w:tcPr>
          <w:p w14:paraId="7BFFB20E" w14:textId="77777777" w:rsidR="0048145B" w:rsidRDefault="0048145B" w:rsidP="0048145B">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1B5EAB77" w14:textId="0AD6E9C9"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9E4A8C2" w14:textId="77777777" w:rsidR="0048145B" w:rsidRDefault="0048145B" w:rsidP="0048145B">
            <w:pPr>
              <w:jc w:val="center"/>
              <w:rPr>
                <w:lang w:val="en-AU"/>
              </w:rPr>
            </w:pPr>
            <w:r>
              <w:rPr>
                <w:lang w:val="en-AU"/>
              </w:rPr>
              <w:t>3.8</w:t>
            </w:r>
          </w:p>
        </w:tc>
        <w:tc>
          <w:tcPr>
            <w:tcW w:w="4798" w:type="dxa"/>
            <w:gridSpan w:val="2"/>
            <w:tcBorders>
              <w:top w:val="single" w:sz="4" w:space="0" w:color="auto"/>
              <w:bottom w:val="single" w:sz="4" w:space="0" w:color="auto"/>
              <w:right w:val="single" w:sz="18" w:space="0" w:color="auto"/>
            </w:tcBorders>
          </w:tcPr>
          <w:p w14:paraId="742ADA9D" w14:textId="77777777" w:rsidR="0048145B" w:rsidRDefault="0048145B" w:rsidP="0048145B">
            <w:pPr>
              <w:jc w:val="both"/>
              <w:rPr>
                <w:rFonts w:ascii="Arial" w:hAnsi="Arial" w:cs="Arial"/>
              </w:rPr>
            </w:pPr>
            <w:r>
              <w:rPr>
                <w:rFonts w:ascii="Arial" w:hAnsi="Arial" w:cs="Arial"/>
              </w:rPr>
              <w:t xml:space="preserve">Section 14A of the </w:t>
            </w:r>
            <w:r w:rsidRPr="00232A27">
              <w:rPr>
                <w:rFonts w:ascii="Arial" w:hAnsi="Arial" w:cs="Arial"/>
                <w:u w:val="single"/>
              </w:rPr>
              <w:t xml:space="preserve">Crimes (Family Violence) Act 1987 </w:t>
            </w:r>
            <w:r>
              <w:rPr>
                <w:rFonts w:ascii="Arial" w:hAnsi="Arial" w:cs="Arial"/>
              </w:rPr>
              <w:t>changed to s.21C.</w:t>
            </w:r>
          </w:p>
        </w:tc>
      </w:tr>
      <w:tr w:rsidR="0048145B" w14:paraId="026F168D" w14:textId="77777777" w:rsidTr="006B7637">
        <w:tc>
          <w:tcPr>
            <w:tcW w:w="1219" w:type="dxa"/>
            <w:gridSpan w:val="2"/>
            <w:tcBorders>
              <w:top w:val="single" w:sz="4" w:space="0" w:color="auto"/>
              <w:left w:val="single" w:sz="18" w:space="0" w:color="auto"/>
              <w:bottom w:val="single" w:sz="4" w:space="0" w:color="auto"/>
            </w:tcBorders>
          </w:tcPr>
          <w:p w14:paraId="5F054D0C" w14:textId="77777777" w:rsidR="0048145B" w:rsidRDefault="0048145B" w:rsidP="0048145B">
            <w:pPr>
              <w:rPr>
                <w:lang w:val="en-AU"/>
              </w:rPr>
            </w:pPr>
            <w:smartTag w:uri="urn:schemas-microsoft-com:office:smarttags" w:element="date">
              <w:smartTagPr>
                <w:attr w:name="Month" w:val="3"/>
                <w:attr w:name="Day" w:val="17"/>
                <w:attr w:name="Year" w:val="2006"/>
              </w:smartTagPr>
              <w:r>
                <w:rPr>
                  <w:lang w:val="en-AU"/>
                </w:rPr>
                <w:t>17/03/06</w:t>
              </w:r>
            </w:smartTag>
          </w:p>
        </w:tc>
        <w:tc>
          <w:tcPr>
            <w:tcW w:w="836" w:type="dxa"/>
            <w:tcBorders>
              <w:top w:val="single" w:sz="4" w:space="0" w:color="auto"/>
              <w:bottom w:val="single" w:sz="4" w:space="0" w:color="auto"/>
            </w:tcBorders>
          </w:tcPr>
          <w:p w14:paraId="6969B380" w14:textId="5B061901"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17183628" w14:textId="77777777" w:rsidR="0048145B" w:rsidRDefault="0048145B" w:rsidP="0048145B">
            <w:pPr>
              <w:jc w:val="center"/>
              <w:rPr>
                <w:lang w:val="en-AU"/>
              </w:rPr>
            </w:pPr>
            <w:r>
              <w:rPr>
                <w:lang w:val="en-AU"/>
              </w:rPr>
              <w:t>7.2</w:t>
            </w:r>
          </w:p>
        </w:tc>
        <w:tc>
          <w:tcPr>
            <w:tcW w:w="4798" w:type="dxa"/>
            <w:gridSpan w:val="2"/>
            <w:tcBorders>
              <w:top w:val="single" w:sz="4" w:space="0" w:color="auto"/>
              <w:bottom w:val="single" w:sz="4" w:space="0" w:color="auto"/>
              <w:right w:val="single" w:sz="18" w:space="0" w:color="auto"/>
            </w:tcBorders>
          </w:tcPr>
          <w:p w14:paraId="16E24B4A" w14:textId="77777777" w:rsidR="0048145B" w:rsidRDefault="0048145B" w:rsidP="0048145B">
            <w:pPr>
              <w:jc w:val="both"/>
              <w:rPr>
                <w:rFonts w:ascii="Arial" w:hAnsi="Arial" w:cs="Arial"/>
              </w:rPr>
            </w:pPr>
            <w:r>
              <w:rPr>
                <w:rFonts w:ascii="Arial" w:hAnsi="Arial" w:cs="Arial"/>
              </w:rPr>
              <w:t xml:space="preserve">Added commentary: “In </w:t>
            </w:r>
            <w:smartTag w:uri="urn:schemas-microsoft-com:office:smarttags" w:element="State">
              <w:smartTag w:uri="urn:schemas-microsoft-com:office:smarttags" w:element="place">
                <w:r>
                  <w:rPr>
                    <w:rFonts w:ascii="Arial" w:hAnsi="Arial" w:cs="Arial"/>
                  </w:rPr>
                  <w:t>Victoria</w:t>
                </w:r>
              </w:smartTag>
            </w:smartTag>
            <w:r>
              <w:rPr>
                <w:rFonts w:ascii="Arial" w:hAnsi="Arial" w:cs="Arial"/>
              </w:rPr>
              <w:t xml:space="preserve"> in 2004 &amp; 2005 less than ½% of offences dealt with by the Children’s Court were Commonwealth offences.”</w:t>
            </w:r>
          </w:p>
        </w:tc>
      </w:tr>
      <w:tr w:rsidR="0048145B" w14:paraId="664E2B4B" w14:textId="77777777" w:rsidTr="006B7637">
        <w:tc>
          <w:tcPr>
            <w:tcW w:w="1219" w:type="dxa"/>
            <w:gridSpan w:val="2"/>
            <w:tcBorders>
              <w:top w:val="single" w:sz="4" w:space="0" w:color="auto"/>
              <w:left w:val="single" w:sz="18" w:space="0" w:color="auto"/>
              <w:bottom w:val="single" w:sz="4" w:space="0" w:color="auto"/>
            </w:tcBorders>
          </w:tcPr>
          <w:p w14:paraId="7AC0C954"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0F89EDE" w14:textId="7B71048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CF38516" w14:textId="77777777" w:rsidR="0048145B" w:rsidRDefault="0048145B" w:rsidP="0048145B">
            <w:pPr>
              <w:jc w:val="center"/>
              <w:rPr>
                <w:lang w:val="en-AU"/>
              </w:rPr>
            </w:pPr>
            <w:r>
              <w:rPr>
                <w:lang w:val="en-AU"/>
              </w:rPr>
              <w:t>11.1.2</w:t>
            </w:r>
          </w:p>
        </w:tc>
        <w:tc>
          <w:tcPr>
            <w:tcW w:w="4798" w:type="dxa"/>
            <w:gridSpan w:val="2"/>
            <w:tcBorders>
              <w:top w:val="single" w:sz="4" w:space="0" w:color="auto"/>
              <w:bottom w:val="single" w:sz="4" w:space="0" w:color="auto"/>
              <w:right w:val="single" w:sz="18" w:space="0" w:color="auto"/>
            </w:tcBorders>
          </w:tcPr>
          <w:p w14:paraId="5545800C" w14:textId="77777777" w:rsidR="0048145B" w:rsidRDefault="0048145B" w:rsidP="0048145B">
            <w:pPr>
              <w:jc w:val="both"/>
              <w:rPr>
                <w:rFonts w:ascii="Arial" w:hAnsi="Arial" w:cs="Arial"/>
              </w:rPr>
            </w:pPr>
            <w:r>
              <w:rPr>
                <w:rFonts w:ascii="Arial" w:hAnsi="Arial" w:cs="Arial"/>
              </w:rPr>
              <w:t xml:space="preserve">Reference to new case of </w:t>
            </w:r>
            <w:r w:rsidRPr="0000089A">
              <w:rPr>
                <w:rFonts w:ascii="Arial" w:hAnsi="Arial" w:cs="Arial"/>
                <w:i/>
              </w:rPr>
              <w:t xml:space="preserve">R v </w:t>
            </w:r>
            <w:proofErr w:type="spellStart"/>
            <w:r w:rsidRPr="0000089A">
              <w:rPr>
                <w:rFonts w:ascii="Arial" w:hAnsi="Arial" w:cs="Arial"/>
                <w:i/>
              </w:rPr>
              <w:t>Reth</w:t>
            </w:r>
            <w:proofErr w:type="spellEnd"/>
            <w:r w:rsidRPr="0000089A">
              <w:rPr>
                <w:rFonts w:ascii="Arial" w:hAnsi="Arial" w:cs="Arial"/>
                <w:i/>
              </w:rPr>
              <w:t xml:space="preserve"> Mao</w:t>
            </w:r>
            <w:r>
              <w:rPr>
                <w:rFonts w:ascii="Arial" w:hAnsi="Arial" w:cs="Arial"/>
              </w:rPr>
              <w:t xml:space="preserve"> [2006] VSCA 36 at [38]-[42].</w:t>
            </w:r>
          </w:p>
        </w:tc>
      </w:tr>
      <w:tr w:rsidR="0048145B" w14:paraId="1C968BDC" w14:textId="77777777" w:rsidTr="006B7637">
        <w:tc>
          <w:tcPr>
            <w:tcW w:w="1219" w:type="dxa"/>
            <w:gridSpan w:val="2"/>
            <w:tcBorders>
              <w:top w:val="single" w:sz="4" w:space="0" w:color="auto"/>
              <w:left w:val="single" w:sz="18" w:space="0" w:color="auto"/>
              <w:bottom w:val="single" w:sz="4" w:space="0" w:color="auto"/>
            </w:tcBorders>
          </w:tcPr>
          <w:p w14:paraId="5FDFBB67"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525527C" w14:textId="52635AB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3DA2063" w14:textId="77777777" w:rsidR="0048145B" w:rsidRDefault="0048145B" w:rsidP="0048145B">
            <w:pPr>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0219386E" w14:textId="77777777" w:rsidR="0048145B" w:rsidRDefault="0048145B" w:rsidP="0048145B">
            <w:pPr>
              <w:jc w:val="both"/>
              <w:rPr>
                <w:rFonts w:ascii="Arial" w:hAnsi="Arial" w:cs="Arial"/>
              </w:rPr>
            </w:pPr>
            <w:r>
              <w:rPr>
                <w:rFonts w:ascii="Arial" w:hAnsi="Arial" w:cs="Arial"/>
              </w:rPr>
              <w:t xml:space="preserve">New cases of </w:t>
            </w:r>
            <w:r w:rsidRPr="00B77D00">
              <w:rPr>
                <w:rFonts w:ascii="Arial" w:hAnsi="Arial" w:cs="Arial"/>
                <w:i/>
              </w:rPr>
              <w:t>R v Sullivan</w:t>
            </w:r>
            <w:r>
              <w:rPr>
                <w:rFonts w:ascii="Arial" w:hAnsi="Arial" w:cs="Arial"/>
              </w:rPr>
              <w:t xml:space="preserve"> [2005] VSCA 286 at [20]; </w:t>
            </w:r>
            <w:r w:rsidRPr="0063647A">
              <w:rPr>
                <w:rFonts w:ascii="Arial" w:hAnsi="Arial" w:cs="Arial"/>
                <w:i/>
              </w:rPr>
              <w:t>R v Glennon (No.3)</w:t>
            </w:r>
            <w:r>
              <w:rPr>
                <w:rFonts w:ascii="Arial" w:hAnsi="Arial" w:cs="Arial"/>
              </w:rPr>
              <w:t xml:space="preserve"> [2005] VSCA 262 at [44]; </w:t>
            </w:r>
            <w:r w:rsidRPr="006E2317">
              <w:rPr>
                <w:rFonts w:ascii="Arial" w:hAnsi="Arial" w:cs="Arial"/>
                <w:i/>
              </w:rPr>
              <w:t>R v Sheen</w:t>
            </w:r>
            <w:r>
              <w:rPr>
                <w:rFonts w:ascii="Arial" w:hAnsi="Arial" w:cs="Arial"/>
              </w:rPr>
              <w:t xml:space="preserve"> [2005] VSCA 296 at [7]; </w:t>
            </w:r>
            <w:r w:rsidRPr="00B379DB">
              <w:rPr>
                <w:rFonts w:ascii="Arial" w:hAnsi="Arial" w:cs="Arial"/>
                <w:i/>
              </w:rPr>
              <w:t>R v Verdins</w:t>
            </w:r>
            <w:r>
              <w:rPr>
                <w:rFonts w:ascii="Arial" w:hAnsi="Arial" w:cs="Arial"/>
              </w:rPr>
              <w:t xml:space="preserve"> [2005] VSC 479 at [38]-[39]; </w:t>
            </w:r>
            <w:r>
              <w:rPr>
                <w:rFonts w:ascii="Arial" w:hAnsi="Arial" w:cs="Arial"/>
                <w:i/>
              </w:rPr>
              <w:t xml:space="preserve">R v Welsh </w:t>
            </w:r>
            <w:r w:rsidRPr="00BE3FFF">
              <w:rPr>
                <w:rFonts w:ascii="Arial" w:hAnsi="Arial" w:cs="Arial"/>
              </w:rPr>
              <w:t>[2005] VSCA 285 at [32]-[35]</w:t>
            </w:r>
            <w:r>
              <w:rPr>
                <w:rFonts w:ascii="Arial" w:hAnsi="Arial" w:cs="Arial"/>
              </w:rPr>
              <w:t xml:space="preserve">; </w:t>
            </w:r>
            <w:r w:rsidRPr="006B3BBD">
              <w:rPr>
                <w:rFonts w:ascii="Arial" w:hAnsi="Arial" w:cs="Arial"/>
                <w:i/>
              </w:rPr>
              <w:t>R</w:t>
            </w:r>
            <w:r>
              <w:rPr>
                <w:rFonts w:ascii="Arial" w:hAnsi="Arial" w:cs="Arial"/>
                <w:i/>
              </w:rPr>
              <w:t> </w:t>
            </w:r>
            <w:r w:rsidRPr="006B3BBD">
              <w:rPr>
                <w:rFonts w:ascii="Arial" w:hAnsi="Arial" w:cs="Arial"/>
                <w:i/>
              </w:rPr>
              <w:t>v Carne</w:t>
            </w:r>
            <w:r>
              <w:rPr>
                <w:rFonts w:ascii="Arial" w:hAnsi="Arial" w:cs="Arial"/>
              </w:rPr>
              <w:t xml:space="preserve"> [2006] VSCA 2 at [27].</w:t>
            </w:r>
          </w:p>
        </w:tc>
      </w:tr>
      <w:tr w:rsidR="0048145B" w14:paraId="0263316D" w14:textId="77777777" w:rsidTr="006B7637">
        <w:tc>
          <w:tcPr>
            <w:tcW w:w="1219" w:type="dxa"/>
            <w:gridSpan w:val="2"/>
            <w:tcBorders>
              <w:top w:val="single" w:sz="4" w:space="0" w:color="auto"/>
              <w:left w:val="single" w:sz="18" w:space="0" w:color="auto"/>
              <w:bottom w:val="single" w:sz="4" w:space="0" w:color="auto"/>
            </w:tcBorders>
          </w:tcPr>
          <w:p w14:paraId="56803DBB"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0CD125E" w14:textId="4980131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646550D"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73399056" w14:textId="77777777" w:rsidR="0048145B" w:rsidRDefault="0048145B" w:rsidP="0048145B">
            <w:pPr>
              <w:jc w:val="both"/>
              <w:rPr>
                <w:rFonts w:ascii="Arial" w:hAnsi="Arial" w:cs="Arial"/>
              </w:rPr>
            </w:pPr>
            <w:r>
              <w:rPr>
                <w:rFonts w:ascii="Arial" w:hAnsi="Arial" w:cs="Arial"/>
              </w:rPr>
              <w:t>Added cases of</w:t>
            </w:r>
            <w:r w:rsidRPr="00EC3D9D">
              <w:rPr>
                <w:rFonts w:ascii="Arial" w:hAnsi="Arial" w:cs="Arial"/>
                <w:i/>
              </w:rPr>
              <w:t xml:space="preserve"> DPP v </w:t>
            </w:r>
            <w:smartTag w:uri="urn:schemas-microsoft-com:office:smarttags" w:element="City">
              <w:smartTag w:uri="urn:schemas-microsoft-com:office:smarttags" w:element="place">
                <w:r w:rsidRPr="00EC3D9D">
                  <w:rPr>
                    <w:rFonts w:ascii="Arial" w:hAnsi="Arial" w:cs="Arial"/>
                    <w:i/>
                  </w:rPr>
                  <w:t>Lawrence</w:t>
                </w:r>
              </w:smartTag>
            </w:smartTag>
            <w:r>
              <w:rPr>
                <w:rFonts w:ascii="Arial" w:hAnsi="Arial" w:cs="Arial"/>
              </w:rPr>
              <w:t xml:space="preserve"> [2004] VSCA 154 at [22]; </w:t>
            </w:r>
            <w:r w:rsidRPr="001019EA">
              <w:rPr>
                <w:rFonts w:ascii="Arial" w:hAnsi="Arial" w:cs="Arial"/>
                <w:i/>
              </w:rPr>
              <w:t>R v Angelopoulos</w:t>
            </w:r>
            <w:r>
              <w:rPr>
                <w:rFonts w:ascii="Arial" w:hAnsi="Arial" w:cs="Arial"/>
              </w:rPr>
              <w:t xml:space="preserve"> [2005] VSCA 258 at [3]-[5] &amp; [49]-[57]; </w:t>
            </w:r>
            <w:r>
              <w:rPr>
                <w:rFonts w:ascii="Arial" w:hAnsi="Arial" w:cs="Arial"/>
                <w:i/>
              </w:rPr>
              <w:t>DPP</w:t>
            </w:r>
            <w:r w:rsidRPr="00D70D50">
              <w:rPr>
                <w:rFonts w:ascii="Arial" w:hAnsi="Arial" w:cs="Arial"/>
                <w:i/>
              </w:rPr>
              <w:t xml:space="preserve"> v Rose, </w:t>
            </w:r>
            <w:r>
              <w:rPr>
                <w:rFonts w:ascii="Arial" w:hAnsi="Arial" w:cs="Arial"/>
                <w:i/>
              </w:rPr>
              <w:t>DPP</w:t>
            </w:r>
            <w:r w:rsidRPr="00D70D50">
              <w:rPr>
                <w:rFonts w:ascii="Arial" w:hAnsi="Arial" w:cs="Arial"/>
                <w:i/>
              </w:rPr>
              <w:t xml:space="preserve"> v Miller</w:t>
            </w:r>
            <w:r>
              <w:rPr>
                <w:rFonts w:ascii="Arial" w:hAnsi="Arial" w:cs="Arial"/>
              </w:rPr>
              <w:t xml:space="preserve"> [2005] VSCA 275 at [29]; </w:t>
            </w:r>
            <w:r w:rsidRPr="009F6C93">
              <w:rPr>
                <w:rFonts w:ascii="Arial" w:hAnsi="Arial" w:cs="Arial"/>
                <w:i/>
              </w:rPr>
              <w:t>R v Buller</w:t>
            </w:r>
            <w:r>
              <w:rPr>
                <w:rFonts w:ascii="Arial" w:hAnsi="Arial" w:cs="Arial"/>
              </w:rPr>
              <w:t xml:space="preserve"> [2005] VSCA 184 at [10]-[11].</w:t>
            </w:r>
          </w:p>
        </w:tc>
      </w:tr>
      <w:tr w:rsidR="0048145B" w14:paraId="721E3B80" w14:textId="77777777" w:rsidTr="006B7637">
        <w:tc>
          <w:tcPr>
            <w:tcW w:w="1219" w:type="dxa"/>
            <w:gridSpan w:val="2"/>
            <w:tcBorders>
              <w:top w:val="single" w:sz="4" w:space="0" w:color="auto"/>
              <w:left w:val="single" w:sz="18" w:space="0" w:color="auto"/>
              <w:bottom w:val="single" w:sz="4" w:space="0" w:color="auto"/>
            </w:tcBorders>
          </w:tcPr>
          <w:p w14:paraId="326BD194"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D53F055" w14:textId="4951543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837EE5B"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24BFEE1B" w14:textId="77777777" w:rsidR="0048145B" w:rsidRDefault="0048145B" w:rsidP="0048145B">
            <w:pPr>
              <w:jc w:val="both"/>
              <w:rPr>
                <w:rFonts w:ascii="Arial" w:hAnsi="Arial" w:cs="Arial"/>
              </w:rPr>
            </w:pPr>
            <w:r>
              <w:rPr>
                <w:rFonts w:ascii="Arial" w:hAnsi="Arial" w:cs="Arial"/>
              </w:rPr>
              <w:t xml:space="preserve">Reference to new cases of </w:t>
            </w:r>
            <w:r w:rsidRPr="001212BE">
              <w:rPr>
                <w:rFonts w:ascii="Arial" w:hAnsi="Arial" w:cs="Arial"/>
                <w:i/>
                <w:iCs/>
              </w:rPr>
              <w:t xml:space="preserve">R v Wade </w:t>
            </w:r>
            <w:r>
              <w:rPr>
                <w:rFonts w:ascii="Arial" w:hAnsi="Arial" w:cs="Arial"/>
                <w:iCs/>
              </w:rPr>
              <w:t xml:space="preserve">[2005] VSCA 276 at [17]-[18]; </w:t>
            </w:r>
            <w:r w:rsidRPr="006E2317">
              <w:rPr>
                <w:rFonts w:ascii="Arial" w:hAnsi="Arial" w:cs="Arial"/>
                <w:i/>
              </w:rPr>
              <w:t xml:space="preserve">R v </w:t>
            </w:r>
            <w:proofErr w:type="spellStart"/>
            <w:r w:rsidRPr="006E2317">
              <w:rPr>
                <w:rFonts w:ascii="Arial" w:hAnsi="Arial" w:cs="Arial"/>
                <w:i/>
              </w:rPr>
              <w:t>Saenchai</w:t>
            </w:r>
            <w:proofErr w:type="spellEnd"/>
            <w:r>
              <w:rPr>
                <w:rFonts w:ascii="Arial" w:hAnsi="Arial" w:cs="Arial"/>
              </w:rPr>
              <w:t xml:space="preserve"> [2005] VSCA 201 at [24]; </w:t>
            </w:r>
            <w:r w:rsidRPr="00BE3FFF">
              <w:rPr>
                <w:rFonts w:ascii="Arial" w:hAnsi="Arial" w:cs="Arial"/>
                <w:i/>
                <w:iCs/>
              </w:rPr>
              <w:t>R v Le; R v Nguyen</w:t>
            </w:r>
            <w:r>
              <w:rPr>
                <w:rFonts w:ascii="Arial" w:hAnsi="Arial" w:cs="Arial"/>
                <w:iCs/>
              </w:rPr>
              <w:t xml:space="preserve"> [2005] VSCA 284 at [16]-[20]; </w:t>
            </w:r>
            <w:r w:rsidRPr="004703F3">
              <w:rPr>
                <w:rFonts w:ascii="Arial" w:hAnsi="Arial" w:cs="Arial"/>
                <w:i/>
                <w:iCs/>
              </w:rPr>
              <w:t>R v Eaton</w:t>
            </w:r>
            <w:r>
              <w:rPr>
                <w:rFonts w:ascii="Arial" w:hAnsi="Arial" w:cs="Arial"/>
                <w:iCs/>
              </w:rPr>
              <w:t xml:space="preserve"> [2006] VSCA 16; </w:t>
            </w:r>
            <w:r w:rsidRPr="00B44621">
              <w:rPr>
                <w:rFonts w:ascii="Arial" w:hAnsi="Arial" w:cs="Arial"/>
                <w:i/>
              </w:rPr>
              <w:t>R v Airey</w:t>
            </w:r>
            <w:r>
              <w:rPr>
                <w:rFonts w:ascii="Arial" w:hAnsi="Arial" w:cs="Arial"/>
              </w:rPr>
              <w:t xml:space="preserve"> [2006] VSCA 31 at [11]; </w:t>
            </w:r>
            <w:r w:rsidRPr="00655A14">
              <w:rPr>
                <w:rFonts w:ascii="Arial" w:hAnsi="Arial" w:cs="Arial"/>
                <w:i/>
              </w:rPr>
              <w:t xml:space="preserve">R v </w:t>
            </w:r>
            <w:proofErr w:type="spellStart"/>
            <w:r w:rsidRPr="00655A14">
              <w:rPr>
                <w:rFonts w:ascii="Arial" w:hAnsi="Arial" w:cs="Arial"/>
                <w:i/>
              </w:rPr>
              <w:t>Hieu</w:t>
            </w:r>
            <w:proofErr w:type="spellEnd"/>
            <w:r w:rsidRPr="00655A14">
              <w:rPr>
                <w:rFonts w:ascii="Arial" w:hAnsi="Arial" w:cs="Arial"/>
                <w:i/>
              </w:rPr>
              <w:t xml:space="preserve"> </w:t>
            </w:r>
            <w:proofErr w:type="spellStart"/>
            <w:r w:rsidRPr="00655A14">
              <w:rPr>
                <w:rFonts w:ascii="Arial" w:hAnsi="Arial" w:cs="Arial"/>
                <w:i/>
              </w:rPr>
              <w:t>Huu</w:t>
            </w:r>
            <w:proofErr w:type="spellEnd"/>
            <w:r w:rsidRPr="00655A14">
              <w:rPr>
                <w:rFonts w:ascii="Arial" w:hAnsi="Arial" w:cs="Arial"/>
                <w:i/>
              </w:rPr>
              <w:t xml:space="preserve"> Nguyen</w:t>
            </w:r>
            <w:r>
              <w:rPr>
                <w:rFonts w:ascii="Arial" w:hAnsi="Arial" w:cs="Arial"/>
              </w:rPr>
              <w:t xml:space="preserve"> [2006] VSCA 39 at [15]-[16]; </w:t>
            </w:r>
            <w:r w:rsidRPr="00655A14">
              <w:rPr>
                <w:rFonts w:ascii="Arial" w:hAnsi="Arial" w:cs="Arial"/>
                <w:i/>
              </w:rPr>
              <w:t xml:space="preserve">R v </w:t>
            </w:r>
            <w:proofErr w:type="spellStart"/>
            <w:r w:rsidRPr="00655A14">
              <w:rPr>
                <w:rFonts w:ascii="Arial" w:hAnsi="Arial" w:cs="Arial"/>
                <w:i/>
              </w:rPr>
              <w:t>Bortoli</w:t>
            </w:r>
            <w:proofErr w:type="spellEnd"/>
            <w:r>
              <w:rPr>
                <w:rFonts w:ascii="Arial" w:hAnsi="Arial" w:cs="Arial"/>
              </w:rPr>
              <w:t xml:space="preserve"> [2006] VSCA 62 at [26]-[32].</w:t>
            </w:r>
          </w:p>
        </w:tc>
      </w:tr>
      <w:tr w:rsidR="0048145B" w14:paraId="6F86E705" w14:textId="77777777" w:rsidTr="006B7637">
        <w:tc>
          <w:tcPr>
            <w:tcW w:w="1219" w:type="dxa"/>
            <w:gridSpan w:val="2"/>
            <w:tcBorders>
              <w:top w:val="single" w:sz="4" w:space="0" w:color="auto"/>
              <w:left w:val="single" w:sz="18" w:space="0" w:color="auto"/>
              <w:bottom w:val="single" w:sz="4" w:space="0" w:color="auto"/>
            </w:tcBorders>
          </w:tcPr>
          <w:p w14:paraId="0CDD9876"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C2E9D31" w14:textId="3AC52D8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3512EBB" w14:textId="77777777" w:rsidR="0048145B" w:rsidRDefault="0048145B" w:rsidP="0048145B">
            <w:pPr>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2C7A6BD0" w14:textId="77777777" w:rsidR="0048145B" w:rsidRDefault="0048145B" w:rsidP="0048145B">
            <w:pPr>
              <w:jc w:val="both"/>
              <w:rPr>
                <w:rFonts w:ascii="Arial" w:hAnsi="Arial" w:cs="Arial"/>
              </w:rPr>
            </w:pPr>
            <w:r>
              <w:rPr>
                <w:rFonts w:ascii="Arial" w:hAnsi="Arial" w:cs="Arial"/>
              </w:rPr>
              <w:t xml:space="preserve">Reference to new cases of </w:t>
            </w:r>
            <w:r w:rsidRPr="00DA74EF">
              <w:rPr>
                <w:rFonts w:ascii="Arial" w:hAnsi="Arial" w:cs="Arial"/>
                <w:i/>
              </w:rPr>
              <w:t>R v Carne</w:t>
            </w:r>
            <w:r>
              <w:rPr>
                <w:rFonts w:ascii="Arial" w:hAnsi="Arial" w:cs="Arial"/>
              </w:rPr>
              <w:t xml:space="preserve"> [2006] VSCA 2 at [33]-[34]; </w:t>
            </w:r>
            <w:r w:rsidRPr="00DA74EF">
              <w:rPr>
                <w:rFonts w:ascii="Arial" w:hAnsi="Arial" w:cs="Arial"/>
                <w:i/>
              </w:rPr>
              <w:t>R v Lacey</w:t>
            </w:r>
            <w:r>
              <w:rPr>
                <w:rFonts w:ascii="Arial" w:hAnsi="Arial" w:cs="Arial"/>
              </w:rPr>
              <w:t xml:space="preserve"> [2006] VSCA 4 at [22]-[26]; </w:t>
            </w:r>
            <w:r w:rsidRPr="00923AEE">
              <w:rPr>
                <w:rFonts w:ascii="Arial" w:hAnsi="Arial" w:cs="Arial"/>
                <w:i/>
              </w:rPr>
              <w:t xml:space="preserve">R v Spero </w:t>
            </w:r>
            <w:r>
              <w:rPr>
                <w:rFonts w:ascii="Arial" w:hAnsi="Arial" w:cs="Arial"/>
              </w:rPr>
              <w:t>[2006] VSCA 58 at [53].</w:t>
            </w:r>
          </w:p>
        </w:tc>
      </w:tr>
      <w:tr w:rsidR="0048145B" w14:paraId="7B42825C" w14:textId="77777777" w:rsidTr="006B7637">
        <w:tc>
          <w:tcPr>
            <w:tcW w:w="1219" w:type="dxa"/>
            <w:gridSpan w:val="2"/>
            <w:tcBorders>
              <w:top w:val="single" w:sz="4" w:space="0" w:color="auto"/>
              <w:left w:val="single" w:sz="18" w:space="0" w:color="auto"/>
              <w:bottom w:val="single" w:sz="4" w:space="0" w:color="auto"/>
            </w:tcBorders>
          </w:tcPr>
          <w:p w14:paraId="2559B091"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CD766FD" w14:textId="48A7BE8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E970094"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31FE1398" w14:textId="77777777" w:rsidR="0048145B" w:rsidRDefault="0048145B" w:rsidP="0048145B">
            <w:pPr>
              <w:jc w:val="both"/>
              <w:rPr>
                <w:rFonts w:ascii="Arial" w:hAnsi="Arial" w:cs="Arial"/>
              </w:rPr>
            </w:pPr>
            <w:r>
              <w:rPr>
                <w:rFonts w:ascii="Arial" w:hAnsi="Arial" w:cs="Arial"/>
              </w:rPr>
              <w:t xml:space="preserve">New cases of </w:t>
            </w:r>
            <w:r w:rsidRPr="00DE6A27">
              <w:rPr>
                <w:rFonts w:ascii="Arial" w:hAnsi="Arial" w:cs="Arial"/>
                <w:i/>
              </w:rPr>
              <w:t>R v Robertson</w:t>
            </w:r>
            <w:r>
              <w:rPr>
                <w:rFonts w:ascii="Arial" w:hAnsi="Arial" w:cs="Arial"/>
              </w:rPr>
              <w:t xml:space="preserve"> [2005] VSCA 190; </w:t>
            </w:r>
            <w:r w:rsidRPr="00B24EB5">
              <w:rPr>
                <w:rFonts w:ascii="Arial" w:hAnsi="Arial" w:cs="Arial"/>
                <w:i/>
                <w:iCs/>
              </w:rPr>
              <w:t>R v DTR</w:t>
            </w:r>
            <w:r>
              <w:rPr>
                <w:rFonts w:ascii="Arial" w:hAnsi="Arial" w:cs="Arial"/>
                <w:iCs/>
              </w:rPr>
              <w:t xml:space="preserve"> [2005] VSCA 291 at [9]+[11]</w:t>
            </w:r>
            <w:r>
              <w:rPr>
                <w:rFonts w:ascii="Arial" w:hAnsi="Arial" w:cs="Arial"/>
              </w:rPr>
              <w:t xml:space="preserve">; </w:t>
            </w:r>
            <w:r w:rsidRPr="003570EE">
              <w:rPr>
                <w:rFonts w:ascii="Arial" w:hAnsi="Arial" w:cs="Arial"/>
                <w:i/>
              </w:rPr>
              <w:t>R v Doran</w:t>
            </w:r>
            <w:r>
              <w:rPr>
                <w:rFonts w:ascii="Arial" w:hAnsi="Arial" w:cs="Arial"/>
              </w:rPr>
              <w:t xml:space="preserve"> [2005] VSCA 271; </w:t>
            </w:r>
            <w:r w:rsidRPr="00DE6A27">
              <w:rPr>
                <w:rFonts w:ascii="Arial" w:hAnsi="Arial" w:cs="Arial"/>
                <w:i/>
              </w:rPr>
              <w:t xml:space="preserve">R v </w:t>
            </w:r>
            <w:proofErr w:type="spellStart"/>
            <w:r w:rsidRPr="00DE6A27">
              <w:rPr>
                <w:rFonts w:ascii="Arial" w:hAnsi="Arial" w:cs="Arial"/>
                <w:i/>
              </w:rPr>
              <w:t>Brazel</w:t>
            </w:r>
            <w:proofErr w:type="spellEnd"/>
            <w:r>
              <w:rPr>
                <w:rFonts w:ascii="Arial" w:hAnsi="Arial" w:cs="Arial"/>
              </w:rPr>
              <w:t xml:space="preserve"> [2005] VSCA 56; </w:t>
            </w:r>
            <w:r w:rsidRPr="00244A69">
              <w:rPr>
                <w:rFonts w:ascii="Arial" w:hAnsi="Arial" w:cs="Arial"/>
                <w:i/>
              </w:rPr>
              <w:t>DPP v DJT</w:t>
            </w:r>
            <w:r>
              <w:rPr>
                <w:rFonts w:ascii="Arial" w:hAnsi="Arial" w:cs="Arial"/>
              </w:rPr>
              <w:t xml:space="preserve"> [2005] VSCA 270; </w:t>
            </w:r>
            <w:r w:rsidRPr="00B46B73">
              <w:rPr>
                <w:rFonts w:ascii="Arial" w:hAnsi="Arial" w:cs="Arial"/>
                <w:i/>
              </w:rPr>
              <w:t>Ryan v R</w:t>
            </w:r>
            <w:r>
              <w:rPr>
                <w:rFonts w:ascii="Arial" w:hAnsi="Arial" w:cs="Arial"/>
              </w:rPr>
              <w:t xml:space="preserve"> (2001) 206 CLR 267 at </w:t>
            </w:r>
            <w:r>
              <w:rPr>
                <w:rFonts w:ascii="Arial" w:hAnsi="Arial" w:cs="Arial"/>
              </w:rPr>
              <w:lastRenderedPageBreak/>
              <w:t xml:space="preserve">295; </w:t>
            </w:r>
            <w:r w:rsidRPr="00BE3FFF">
              <w:rPr>
                <w:rFonts w:ascii="Arial" w:hAnsi="Arial" w:cs="Arial"/>
                <w:i/>
              </w:rPr>
              <w:t>R v Le; R v Nguyen</w:t>
            </w:r>
            <w:r>
              <w:rPr>
                <w:rFonts w:ascii="Arial" w:hAnsi="Arial" w:cs="Arial"/>
              </w:rPr>
              <w:t xml:space="preserve"> [2005] VSCA 284 at [8], [13] &amp; [17]; </w:t>
            </w:r>
            <w:r w:rsidRPr="00D72965">
              <w:rPr>
                <w:rFonts w:ascii="Arial" w:hAnsi="Arial" w:cs="Arial"/>
                <w:i/>
              </w:rPr>
              <w:t>R v Sullivan</w:t>
            </w:r>
            <w:r>
              <w:rPr>
                <w:rFonts w:ascii="Arial" w:hAnsi="Arial" w:cs="Arial"/>
              </w:rPr>
              <w:t xml:space="preserve"> [2005] VSCA 286 at [26].</w:t>
            </w:r>
          </w:p>
        </w:tc>
      </w:tr>
      <w:tr w:rsidR="0048145B" w14:paraId="274DB269" w14:textId="77777777" w:rsidTr="006B7637">
        <w:tc>
          <w:tcPr>
            <w:tcW w:w="1219" w:type="dxa"/>
            <w:gridSpan w:val="2"/>
            <w:tcBorders>
              <w:top w:val="single" w:sz="4" w:space="0" w:color="auto"/>
              <w:left w:val="single" w:sz="18" w:space="0" w:color="auto"/>
              <w:bottom w:val="single" w:sz="4" w:space="0" w:color="auto"/>
            </w:tcBorders>
          </w:tcPr>
          <w:p w14:paraId="419002F3"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lastRenderedPageBreak/>
                <w:t>16/03/06</w:t>
              </w:r>
            </w:smartTag>
          </w:p>
        </w:tc>
        <w:tc>
          <w:tcPr>
            <w:tcW w:w="836" w:type="dxa"/>
            <w:tcBorders>
              <w:top w:val="single" w:sz="4" w:space="0" w:color="auto"/>
              <w:bottom w:val="single" w:sz="4" w:space="0" w:color="auto"/>
            </w:tcBorders>
          </w:tcPr>
          <w:p w14:paraId="4CCE041C" w14:textId="0A7778F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6808C3A" w14:textId="77777777" w:rsidR="0048145B" w:rsidRDefault="0048145B" w:rsidP="0048145B">
            <w:pPr>
              <w:jc w:val="center"/>
              <w:rPr>
                <w:lang w:val="en-AU"/>
              </w:rPr>
            </w:pPr>
            <w:r>
              <w:rPr>
                <w:lang w:val="en-AU"/>
              </w:rPr>
              <w:t>11.2.9</w:t>
            </w:r>
          </w:p>
        </w:tc>
        <w:tc>
          <w:tcPr>
            <w:tcW w:w="4798" w:type="dxa"/>
            <w:gridSpan w:val="2"/>
            <w:tcBorders>
              <w:top w:val="single" w:sz="4" w:space="0" w:color="auto"/>
              <w:bottom w:val="single" w:sz="4" w:space="0" w:color="auto"/>
              <w:right w:val="single" w:sz="18" w:space="0" w:color="auto"/>
            </w:tcBorders>
          </w:tcPr>
          <w:p w14:paraId="5C904FAE" w14:textId="77777777" w:rsidR="0048145B" w:rsidRDefault="0048145B" w:rsidP="0048145B">
            <w:pPr>
              <w:jc w:val="both"/>
              <w:rPr>
                <w:rFonts w:ascii="Arial" w:hAnsi="Arial" w:cs="Arial"/>
              </w:rPr>
            </w:pPr>
            <w:r>
              <w:rPr>
                <w:rFonts w:ascii="Arial" w:hAnsi="Arial" w:cs="Arial"/>
              </w:rPr>
              <w:t xml:space="preserve">New paragraph entitled “Relevance of risk to offender’s safety while in custody”.  New case of </w:t>
            </w:r>
            <w:smartTag w:uri="urn:schemas-microsoft-com:office:smarttags" w:element="City">
              <w:smartTag w:uri="urn:schemas-microsoft-com:office:smarttags" w:element="place">
                <w:r w:rsidRPr="008C1163">
                  <w:rPr>
                    <w:rFonts w:ascii="Arial" w:hAnsi="Arial" w:cs="Arial"/>
                    <w:i/>
                  </w:rPr>
                  <w:t>York</w:t>
                </w:r>
              </w:smartTag>
            </w:smartTag>
            <w:r w:rsidRPr="008C1163">
              <w:rPr>
                <w:rFonts w:ascii="Arial" w:hAnsi="Arial" w:cs="Arial"/>
                <w:i/>
              </w:rPr>
              <w:t xml:space="preserve"> v The Queen</w:t>
            </w:r>
            <w:r>
              <w:rPr>
                <w:rFonts w:ascii="Arial" w:hAnsi="Arial" w:cs="Arial"/>
              </w:rPr>
              <w:t xml:space="preserve"> [2005] HCA 60.  New case of </w:t>
            </w:r>
            <w:r w:rsidRPr="00A23CC2">
              <w:rPr>
                <w:rFonts w:ascii="Arial" w:hAnsi="Arial" w:cs="Arial"/>
                <w:i/>
              </w:rPr>
              <w:t xml:space="preserve">R v </w:t>
            </w:r>
            <w:proofErr w:type="spellStart"/>
            <w:r w:rsidRPr="00A23CC2">
              <w:rPr>
                <w:rFonts w:ascii="Arial" w:hAnsi="Arial" w:cs="Arial"/>
                <w:i/>
              </w:rPr>
              <w:t>Bangard</w:t>
            </w:r>
            <w:proofErr w:type="spellEnd"/>
            <w:r>
              <w:rPr>
                <w:rFonts w:ascii="Arial" w:hAnsi="Arial" w:cs="Arial"/>
              </w:rPr>
              <w:t xml:space="preserve"> [2005] VSCA 313.</w:t>
            </w:r>
          </w:p>
        </w:tc>
      </w:tr>
      <w:tr w:rsidR="0048145B" w14:paraId="2176B51F" w14:textId="77777777" w:rsidTr="006B7637">
        <w:tc>
          <w:tcPr>
            <w:tcW w:w="1219" w:type="dxa"/>
            <w:gridSpan w:val="2"/>
            <w:tcBorders>
              <w:top w:val="single" w:sz="4" w:space="0" w:color="auto"/>
              <w:left w:val="single" w:sz="18" w:space="0" w:color="auto"/>
              <w:bottom w:val="single" w:sz="4" w:space="0" w:color="auto"/>
            </w:tcBorders>
          </w:tcPr>
          <w:p w14:paraId="6AC224B5"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507274B" w14:textId="53A1B42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E7B4588" w14:textId="77777777" w:rsidR="0048145B" w:rsidRDefault="0048145B" w:rsidP="0048145B">
            <w:pPr>
              <w:jc w:val="center"/>
              <w:rPr>
                <w:lang w:val="en-AU"/>
              </w:rPr>
            </w:pPr>
            <w:r>
              <w:rPr>
                <w:lang w:val="en-AU"/>
              </w:rPr>
              <w:t>11.2.10</w:t>
            </w:r>
          </w:p>
        </w:tc>
        <w:tc>
          <w:tcPr>
            <w:tcW w:w="4798" w:type="dxa"/>
            <w:gridSpan w:val="2"/>
            <w:tcBorders>
              <w:top w:val="single" w:sz="4" w:space="0" w:color="auto"/>
              <w:bottom w:val="single" w:sz="4" w:space="0" w:color="auto"/>
              <w:right w:val="single" w:sz="18" w:space="0" w:color="auto"/>
            </w:tcBorders>
          </w:tcPr>
          <w:p w14:paraId="0A2751B8" w14:textId="77777777" w:rsidR="0048145B" w:rsidRDefault="0048145B" w:rsidP="0048145B">
            <w:pPr>
              <w:jc w:val="both"/>
              <w:rPr>
                <w:rFonts w:ascii="Arial" w:hAnsi="Arial" w:cs="Arial"/>
              </w:rPr>
            </w:pPr>
            <w:r>
              <w:rPr>
                <w:rFonts w:ascii="Arial" w:hAnsi="Arial" w:cs="Arial"/>
              </w:rPr>
              <w:t>Renumbered paragraph – formerly 11.2.9.</w:t>
            </w:r>
          </w:p>
        </w:tc>
      </w:tr>
      <w:tr w:rsidR="0048145B" w14:paraId="014275AD" w14:textId="77777777" w:rsidTr="006B7637">
        <w:tc>
          <w:tcPr>
            <w:tcW w:w="1219" w:type="dxa"/>
            <w:gridSpan w:val="2"/>
            <w:tcBorders>
              <w:top w:val="single" w:sz="4" w:space="0" w:color="auto"/>
              <w:left w:val="single" w:sz="18" w:space="0" w:color="auto"/>
              <w:bottom w:val="single" w:sz="4" w:space="0" w:color="auto"/>
            </w:tcBorders>
          </w:tcPr>
          <w:p w14:paraId="620F1F5B"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932CFA1" w14:textId="2B94F48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D545112" w14:textId="77777777" w:rsidR="0048145B" w:rsidRDefault="0048145B" w:rsidP="0048145B">
            <w:pPr>
              <w:jc w:val="center"/>
              <w:rPr>
                <w:lang w:val="en-AU"/>
              </w:rPr>
            </w:pPr>
            <w:r>
              <w:rPr>
                <w:lang w:val="en-AU"/>
              </w:rPr>
              <w:t>11.2.11</w:t>
            </w:r>
          </w:p>
        </w:tc>
        <w:tc>
          <w:tcPr>
            <w:tcW w:w="4798" w:type="dxa"/>
            <w:gridSpan w:val="2"/>
            <w:tcBorders>
              <w:top w:val="single" w:sz="4" w:space="0" w:color="auto"/>
              <w:bottom w:val="single" w:sz="4" w:space="0" w:color="auto"/>
              <w:right w:val="single" w:sz="18" w:space="0" w:color="auto"/>
            </w:tcBorders>
          </w:tcPr>
          <w:p w14:paraId="16B6E380" w14:textId="77777777" w:rsidR="0048145B" w:rsidRDefault="0048145B" w:rsidP="0048145B">
            <w:pPr>
              <w:jc w:val="both"/>
              <w:rPr>
                <w:rFonts w:ascii="Arial" w:hAnsi="Arial" w:cs="Arial"/>
              </w:rPr>
            </w:pPr>
            <w:r>
              <w:rPr>
                <w:rFonts w:ascii="Arial" w:hAnsi="Arial" w:cs="Arial"/>
              </w:rPr>
              <w:t xml:space="preserve">Renumbered paragraph – formerly 11.2.10.  New cases of </w:t>
            </w:r>
            <w:r w:rsidRPr="00A52F88">
              <w:rPr>
                <w:rFonts w:ascii="Arial" w:hAnsi="Arial" w:cs="Arial"/>
                <w:i/>
              </w:rPr>
              <w:t>R v Ross</w:t>
            </w:r>
            <w:r>
              <w:rPr>
                <w:rFonts w:ascii="Arial" w:hAnsi="Arial" w:cs="Arial"/>
              </w:rPr>
              <w:t xml:space="preserve"> [2005] VSC 428; </w:t>
            </w:r>
            <w:r w:rsidRPr="00740834">
              <w:rPr>
                <w:rFonts w:ascii="Arial" w:hAnsi="Arial" w:cs="Arial"/>
                <w:i/>
              </w:rPr>
              <w:t xml:space="preserve">R v Ahmed </w:t>
            </w:r>
            <w:r>
              <w:rPr>
                <w:rFonts w:ascii="Arial" w:hAnsi="Arial" w:cs="Arial"/>
              </w:rPr>
              <w:t xml:space="preserve">[2005] VSCA 279 at [17]-[18]; </w:t>
            </w:r>
            <w:r w:rsidRPr="000821A3">
              <w:rPr>
                <w:rFonts w:ascii="Arial" w:hAnsi="Arial" w:cs="Arial"/>
                <w:i/>
              </w:rPr>
              <w:t>R v Flower</w:t>
            </w:r>
            <w:r>
              <w:rPr>
                <w:rFonts w:ascii="Arial" w:hAnsi="Arial" w:cs="Arial"/>
              </w:rPr>
              <w:t xml:space="preserve"> [2005] VSC 462 at [42]-[43]; </w:t>
            </w:r>
            <w:r w:rsidRPr="00820041">
              <w:rPr>
                <w:rFonts w:ascii="Arial" w:hAnsi="Arial" w:cs="Arial"/>
                <w:i/>
              </w:rPr>
              <w:t>R v DTR</w:t>
            </w:r>
            <w:r>
              <w:rPr>
                <w:rFonts w:ascii="Arial" w:hAnsi="Arial" w:cs="Arial"/>
              </w:rPr>
              <w:t xml:space="preserve"> [2005] VSCA 291 at [17]; </w:t>
            </w:r>
            <w:r w:rsidRPr="00B379DB">
              <w:rPr>
                <w:rFonts w:ascii="Arial" w:hAnsi="Arial" w:cs="Arial"/>
                <w:i/>
              </w:rPr>
              <w:t>R v Verdins</w:t>
            </w:r>
            <w:r>
              <w:rPr>
                <w:rFonts w:ascii="Arial" w:hAnsi="Arial" w:cs="Arial"/>
              </w:rPr>
              <w:t xml:space="preserve"> [2005] VSC 479 at [25]-[26].</w:t>
            </w:r>
          </w:p>
        </w:tc>
      </w:tr>
      <w:tr w:rsidR="0048145B" w14:paraId="5C65B8C7" w14:textId="77777777" w:rsidTr="006B7637">
        <w:tc>
          <w:tcPr>
            <w:tcW w:w="1219" w:type="dxa"/>
            <w:gridSpan w:val="2"/>
            <w:tcBorders>
              <w:top w:val="single" w:sz="4" w:space="0" w:color="auto"/>
              <w:left w:val="single" w:sz="18" w:space="0" w:color="auto"/>
              <w:bottom w:val="single" w:sz="4" w:space="0" w:color="auto"/>
            </w:tcBorders>
          </w:tcPr>
          <w:p w14:paraId="6DA92EF5"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E7B674B" w14:textId="47634B8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F3651AF" w14:textId="77777777"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51E86B35" w14:textId="77777777" w:rsidR="0048145B" w:rsidRDefault="0048145B" w:rsidP="0048145B">
            <w:pPr>
              <w:jc w:val="both"/>
              <w:rPr>
                <w:rFonts w:ascii="Arial" w:hAnsi="Arial" w:cs="Arial"/>
              </w:rPr>
            </w:pPr>
            <w:r>
              <w:rPr>
                <w:rFonts w:ascii="Arial" w:hAnsi="Arial" w:cs="Arial"/>
              </w:rPr>
              <w:t>Renumbered paragraph – formerly 11.2.11.</w:t>
            </w:r>
          </w:p>
        </w:tc>
      </w:tr>
      <w:tr w:rsidR="0048145B" w14:paraId="32FF46E3" w14:textId="77777777" w:rsidTr="006B7637">
        <w:tc>
          <w:tcPr>
            <w:tcW w:w="1219" w:type="dxa"/>
            <w:gridSpan w:val="2"/>
            <w:tcBorders>
              <w:top w:val="single" w:sz="4" w:space="0" w:color="auto"/>
              <w:left w:val="single" w:sz="18" w:space="0" w:color="auto"/>
              <w:bottom w:val="single" w:sz="4" w:space="0" w:color="auto"/>
            </w:tcBorders>
          </w:tcPr>
          <w:p w14:paraId="456E930B"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E0BE44A" w14:textId="28B7A4E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941B5CF" w14:textId="77777777" w:rsidR="0048145B" w:rsidRDefault="0048145B" w:rsidP="0048145B">
            <w:pPr>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18E8B89E" w14:textId="77777777" w:rsidR="0048145B" w:rsidRDefault="0048145B" w:rsidP="0048145B">
            <w:pPr>
              <w:jc w:val="both"/>
              <w:rPr>
                <w:rFonts w:ascii="Arial" w:hAnsi="Arial" w:cs="Arial"/>
              </w:rPr>
            </w:pPr>
            <w:r>
              <w:rPr>
                <w:rFonts w:ascii="Arial" w:hAnsi="Arial" w:cs="Arial"/>
              </w:rPr>
              <w:t xml:space="preserve">Renumbered paragraph – formerly 11.2.12.  References to new cases of </w:t>
            </w:r>
            <w:r w:rsidRPr="00735F67">
              <w:rPr>
                <w:rFonts w:ascii="Arial" w:hAnsi="Arial" w:cs="Arial"/>
                <w:i/>
              </w:rPr>
              <w:t xml:space="preserve">R v </w:t>
            </w:r>
            <w:proofErr w:type="spellStart"/>
            <w:r w:rsidRPr="00735F67">
              <w:rPr>
                <w:rFonts w:ascii="Arial" w:hAnsi="Arial" w:cs="Arial"/>
                <w:i/>
              </w:rPr>
              <w:t>Boxtel</w:t>
            </w:r>
            <w:proofErr w:type="spellEnd"/>
            <w:r>
              <w:rPr>
                <w:rFonts w:ascii="Arial" w:hAnsi="Arial" w:cs="Arial"/>
              </w:rPr>
              <w:t xml:space="preserve"> [2005] VSCA 175 &amp; </w:t>
            </w:r>
            <w:r w:rsidRPr="002E3F8E">
              <w:rPr>
                <w:rFonts w:ascii="Arial" w:hAnsi="Arial" w:cs="Arial"/>
                <w:i/>
              </w:rPr>
              <w:t>R v Smart</w:t>
            </w:r>
            <w:r>
              <w:rPr>
                <w:rFonts w:ascii="Arial" w:hAnsi="Arial" w:cs="Arial"/>
              </w:rPr>
              <w:t xml:space="preserve"> [2005] VSCA 226 and to cases of </w:t>
            </w:r>
            <w:r w:rsidRPr="006F58E9">
              <w:rPr>
                <w:rFonts w:ascii="Arial" w:hAnsi="Arial" w:cs="Arial"/>
                <w:i/>
              </w:rPr>
              <w:t xml:space="preserve">Bailey v Director of Public Prosecutions </w:t>
            </w:r>
            <w:r>
              <w:rPr>
                <w:rFonts w:ascii="Arial" w:hAnsi="Arial" w:cs="Arial"/>
              </w:rPr>
              <w:t xml:space="preserve">(1998) 78 ALR 116 and </w:t>
            </w:r>
            <w:r w:rsidRPr="00263F12">
              <w:rPr>
                <w:rFonts w:ascii="Arial" w:hAnsi="Arial" w:cs="Arial"/>
                <w:i/>
              </w:rPr>
              <w:t>R v Boyes</w:t>
            </w:r>
            <w:r>
              <w:rPr>
                <w:rFonts w:ascii="Arial" w:hAnsi="Arial" w:cs="Arial"/>
              </w:rPr>
              <w:t xml:space="preserve"> (2004) 8 VR 230.</w:t>
            </w:r>
          </w:p>
        </w:tc>
      </w:tr>
      <w:tr w:rsidR="0048145B" w14:paraId="6C5AFBE2" w14:textId="77777777" w:rsidTr="006B7637">
        <w:tc>
          <w:tcPr>
            <w:tcW w:w="1219" w:type="dxa"/>
            <w:gridSpan w:val="2"/>
            <w:tcBorders>
              <w:top w:val="single" w:sz="4" w:space="0" w:color="auto"/>
              <w:left w:val="single" w:sz="18" w:space="0" w:color="auto"/>
              <w:bottom w:val="single" w:sz="4" w:space="0" w:color="auto"/>
            </w:tcBorders>
          </w:tcPr>
          <w:p w14:paraId="064F42DE"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9C4EE4E" w14:textId="5799348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2F6EDE6" w14:textId="77777777"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56112F93" w14:textId="77777777" w:rsidR="0048145B" w:rsidRDefault="0048145B" w:rsidP="0048145B">
            <w:pPr>
              <w:jc w:val="both"/>
              <w:rPr>
                <w:rFonts w:ascii="Arial" w:hAnsi="Arial" w:cs="Arial"/>
              </w:rPr>
            </w:pPr>
            <w:r>
              <w:rPr>
                <w:rFonts w:ascii="Arial" w:hAnsi="Arial" w:cs="Arial"/>
              </w:rPr>
              <w:t>Renumbered paragraph – formerly 11.2.13.</w:t>
            </w:r>
          </w:p>
        </w:tc>
      </w:tr>
      <w:tr w:rsidR="0048145B" w14:paraId="7648231A" w14:textId="77777777" w:rsidTr="006B7637">
        <w:tc>
          <w:tcPr>
            <w:tcW w:w="1219" w:type="dxa"/>
            <w:gridSpan w:val="2"/>
            <w:tcBorders>
              <w:top w:val="single" w:sz="4" w:space="0" w:color="auto"/>
              <w:left w:val="single" w:sz="18" w:space="0" w:color="auto"/>
              <w:bottom w:val="single" w:sz="4" w:space="0" w:color="auto"/>
            </w:tcBorders>
          </w:tcPr>
          <w:p w14:paraId="797E0A01"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352C0C5" w14:textId="254AB9B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8BA41DF" w14:textId="77777777" w:rsidR="0048145B" w:rsidRDefault="0048145B" w:rsidP="0048145B">
            <w:pPr>
              <w:jc w:val="center"/>
              <w:rPr>
                <w:lang w:val="en-AU"/>
              </w:rPr>
            </w:pPr>
            <w:r>
              <w:rPr>
                <w:lang w:val="en-AU"/>
              </w:rPr>
              <w:t>11.2.15</w:t>
            </w:r>
          </w:p>
        </w:tc>
        <w:tc>
          <w:tcPr>
            <w:tcW w:w="4798" w:type="dxa"/>
            <w:gridSpan w:val="2"/>
            <w:tcBorders>
              <w:top w:val="single" w:sz="4" w:space="0" w:color="auto"/>
              <w:bottom w:val="single" w:sz="4" w:space="0" w:color="auto"/>
              <w:right w:val="single" w:sz="18" w:space="0" w:color="auto"/>
            </w:tcBorders>
          </w:tcPr>
          <w:p w14:paraId="2C7DEF0A" w14:textId="77777777" w:rsidR="0048145B" w:rsidRDefault="0048145B" w:rsidP="0048145B">
            <w:pPr>
              <w:jc w:val="both"/>
              <w:rPr>
                <w:rFonts w:ascii="Arial" w:hAnsi="Arial" w:cs="Arial"/>
              </w:rPr>
            </w:pPr>
            <w:r>
              <w:rPr>
                <w:rFonts w:ascii="Arial" w:hAnsi="Arial" w:cs="Arial"/>
              </w:rPr>
              <w:t>Renumbered paragraph – formerly 11.2.14.</w:t>
            </w:r>
          </w:p>
        </w:tc>
      </w:tr>
      <w:tr w:rsidR="0048145B" w14:paraId="7B71A1EB" w14:textId="77777777" w:rsidTr="006B7637">
        <w:tc>
          <w:tcPr>
            <w:tcW w:w="1219" w:type="dxa"/>
            <w:gridSpan w:val="2"/>
            <w:tcBorders>
              <w:top w:val="single" w:sz="4" w:space="0" w:color="auto"/>
              <w:left w:val="single" w:sz="18" w:space="0" w:color="auto"/>
              <w:bottom w:val="single" w:sz="4" w:space="0" w:color="auto"/>
            </w:tcBorders>
          </w:tcPr>
          <w:p w14:paraId="48779FCB"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03A189F" w14:textId="12D6CF6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FCF587D" w14:textId="77777777" w:rsidR="0048145B" w:rsidRDefault="0048145B" w:rsidP="0048145B">
            <w:pPr>
              <w:jc w:val="center"/>
              <w:rPr>
                <w:lang w:val="en-AU"/>
              </w:rPr>
            </w:pPr>
            <w:r>
              <w:rPr>
                <w:lang w:val="en-AU"/>
              </w:rPr>
              <w:t>11.2.16</w:t>
            </w:r>
          </w:p>
        </w:tc>
        <w:tc>
          <w:tcPr>
            <w:tcW w:w="4798" w:type="dxa"/>
            <w:gridSpan w:val="2"/>
            <w:tcBorders>
              <w:top w:val="single" w:sz="4" w:space="0" w:color="auto"/>
              <w:bottom w:val="single" w:sz="4" w:space="0" w:color="auto"/>
              <w:right w:val="single" w:sz="18" w:space="0" w:color="auto"/>
            </w:tcBorders>
          </w:tcPr>
          <w:p w14:paraId="10828D41" w14:textId="77777777" w:rsidR="0048145B" w:rsidRDefault="0048145B" w:rsidP="0048145B">
            <w:pPr>
              <w:jc w:val="both"/>
              <w:rPr>
                <w:rFonts w:ascii="Arial" w:hAnsi="Arial" w:cs="Arial"/>
              </w:rPr>
            </w:pPr>
            <w:r>
              <w:rPr>
                <w:rFonts w:ascii="Arial" w:hAnsi="Arial" w:cs="Arial"/>
              </w:rPr>
              <w:t>Renumbered paragraph – formerly 11.2.15.</w:t>
            </w:r>
          </w:p>
        </w:tc>
      </w:tr>
      <w:tr w:rsidR="0048145B" w14:paraId="40E323B3" w14:textId="77777777" w:rsidTr="006B7637">
        <w:tc>
          <w:tcPr>
            <w:tcW w:w="1219" w:type="dxa"/>
            <w:gridSpan w:val="2"/>
            <w:tcBorders>
              <w:top w:val="single" w:sz="4" w:space="0" w:color="auto"/>
              <w:left w:val="single" w:sz="18" w:space="0" w:color="auto"/>
              <w:bottom w:val="single" w:sz="4" w:space="0" w:color="auto"/>
            </w:tcBorders>
          </w:tcPr>
          <w:p w14:paraId="515DB420"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2D3FDEE" w14:textId="68360AE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9C13FD1" w14:textId="77777777" w:rsidR="0048145B" w:rsidRDefault="0048145B" w:rsidP="0048145B">
            <w:pPr>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tcPr>
          <w:p w14:paraId="35BA2325" w14:textId="77777777" w:rsidR="0048145B" w:rsidRDefault="0048145B" w:rsidP="0048145B">
            <w:pPr>
              <w:jc w:val="both"/>
              <w:rPr>
                <w:rFonts w:ascii="Arial" w:hAnsi="Arial" w:cs="Arial"/>
              </w:rPr>
            </w:pPr>
            <w:r>
              <w:rPr>
                <w:rFonts w:ascii="Arial" w:hAnsi="Arial" w:cs="Arial"/>
              </w:rPr>
              <w:t xml:space="preserve">New paragraph entitled “Relevance of intoxication”.  New case of </w:t>
            </w:r>
            <w:r w:rsidRPr="001019EA">
              <w:rPr>
                <w:rFonts w:ascii="Arial" w:hAnsi="Arial" w:cs="Arial"/>
                <w:i/>
              </w:rPr>
              <w:t>R v Angelopoulos</w:t>
            </w:r>
            <w:r>
              <w:rPr>
                <w:rFonts w:ascii="Arial" w:hAnsi="Arial" w:cs="Arial"/>
              </w:rPr>
              <w:t xml:space="preserve"> [2005] VSCA 258 at [35].</w:t>
            </w:r>
          </w:p>
        </w:tc>
      </w:tr>
      <w:tr w:rsidR="0048145B" w14:paraId="38DDE38D" w14:textId="77777777" w:rsidTr="006B7637">
        <w:tc>
          <w:tcPr>
            <w:tcW w:w="1219" w:type="dxa"/>
            <w:gridSpan w:val="2"/>
            <w:tcBorders>
              <w:top w:val="single" w:sz="4" w:space="0" w:color="auto"/>
              <w:left w:val="single" w:sz="18" w:space="0" w:color="auto"/>
              <w:bottom w:val="single" w:sz="4" w:space="0" w:color="auto"/>
            </w:tcBorders>
          </w:tcPr>
          <w:p w14:paraId="64DD5B06"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AF9DC95" w14:textId="132CBD6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E900D14" w14:textId="77777777" w:rsidR="0048145B" w:rsidRDefault="0048145B" w:rsidP="0048145B">
            <w:pPr>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tcPr>
          <w:p w14:paraId="7752A702" w14:textId="77777777" w:rsidR="0048145B" w:rsidRDefault="0048145B" w:rsidP="0048145B">
            <w:pPr>
              <w:jc w:val="both"/>
              <w:rPr>
                <w:rFonts w:ascii="Arial" w:hAnsi="Arial" w:cs="Arial"/>
              </w:rPr>
            </w:pPr>
            <w:r>
              <w:rPr>
                <w:rFonts w:ascii="Arial" w:hAnsi="Arial" w:cs="Arial"/>
              </w:rPr>
              <w:t xml:space="preserve">Renumbered paragraph – formerly 11.2.16.  New cases of </w:t>
            </w:r>
            <w:r>
              <w:rPr>
                <w:rFonts w:ascii="Arial" w:hAnsi="Arial" w:cs="Arial"/>
                <w:i/>
              </w:rPr>
              <w:t xml:space="preserve">R v </w:t>
            </w:r>
            <w:proofErr w:type="spellStart"/>
            <w:r>
              <w:rPr>
                <w:rFonts w:ascii="Arial" w:hAnsi="Arial" w:cs="Arial"/>
                <w:i/>
              </w:rPr>
              <w:t>Thi</w:t>
            </w:r>
            <w:proofErr w:type="spellEnd"/>
            <w:r>
              <w:rPr>
                <w:rFonts w:ascii="Arial" w:hAnsi="Arial" w:cs="Arial"/>
                <w:i/>
              </w:rPr>
              <w:t xml:space="preserve"> </w:t>
            </w:r>
            <w:proofErr w:type="spellStart"/>
            <w:r>
              <w:rPr>
                <w:rFonts w:ascii="Arial" w:hAnsi="Arial" w:cs="Arial"/>
                <w:i/>
              </w:rPr>
              <w:t>Loang</w:t>
            </w:r>
            <w:proofErr w:type="spellEnd"/>
            <w:r>
              <w:rPr>
                <w:rFonts w:ascii="Arial" w:hAnsi="Arial" w:cs="Arial"/>
                <w:i/>
              </w:rPr>
              <w:t xml:space="preserve"> Thai </w:t>
            </w:r>
            <w:r w:rsidRPr="005F1689">
              <w:rPr>
                <w:rFonts w:ascii="Arial" w:hAnsi="Arial" w:cs="Arial"/>
              </w:rPr>
              <w:t>[2005] VSCA 283</w:t>
            </w:r>
            <w:r>
              <w:rPr>
                <w:rFonts w:ascii="Arial" w:hAnsi="Arial" w:cs="Arial"/>
              </w:rPr>
              <w:t xml:space="preserve"> at [35] &amp; [41]; </w:t>
            </w:r>
            <w:r w:rsidRPr="00FA6106">
              <w:rPr>
                <w:rFonts w:ascii="Arial" w:hAnsi="Arial" w:cs="Arial"/>
                <w:i/>
              </w:rPr>
              <w:t>R v Airey</w:t>
            </w:r>
            <w:r>
              <w:rPr>
                <w:rFonts w:ascii="Arial" w:hAnsi="Arial" w:cs="Arial"/>
              </w:rPr>
              <w:t xml:space="preserve"> [2006] VSCA 31 at [14]-[16]; </w:t>
            </w:r>
            <w:r w:rsidRPr="00BA0F8A">
              <w:rPr>
                <w:rFonts w:ascii="Arial" w:hAnsi="Arial" w:cs="Arial"/>
                <w:i/>
              </w:rPr>
              <w:t>DPP (</w:t>
            </w:r>
            <w:proofErr w:type="spellStart"/>
            <w:r w:rsidRPr="00BA0F8A">
              <w:rPr>
                <w:rFonts w:ascii="Arial" w:hAnsi="Arial" w:cs="Arial"/>
                <w:i/>
              </w:rPr>
              <w:t>Cth</w:t>
            </w:r>
            <w:proofErr w:type="spellEnd"/>
            <w:r w:rsidRPr="00BA0F8A">
              <w:rPr>
                <w:rFonts w:ascii="Arial" w:hAnsi="Arial" w:cs="Arial"/>
                <w:i/>
              </w:rPr>
              <w:t xml:space="preserve">) v </w:t>
            </w:r>
            <w:proofErr w:type="spellStart"/>
            <w:r w:rsidRPr="00BA0F8A">
              <w:rPr>
                <w:rFonts w:ascii="Arial" w:hAnsi="Arial" w:cs="Arial"/>
                <w:i/>
              </w:rPr>
              <w:t>Gaw</w:t>
            </w:r>
            <w:proofErr w:type="spellEnd"/>
            <w:r>
              <w:rPr>
                <w:rFonts w:ascii="Arial" w:hAnsi="Arial" w:cs="Arial"/>
              </w:rPr>
              <w:t xml:space="preserve"> [2006] VSCA 51 at [19] &amp; [21]; </w:t>
            </w:r>
            <w:r w:rsidRPr="00BA0F8A">
              <w:rPr>
                <w:rFonts w:ascii="Arial" w:hAnsi="Arial" w:cs="Arial"/>
                <w:i/>
              </w:rPr>
              <w:t>R v Sinclair</w:t>
            </w:r>
            <w:r>
              <w:rPr>
                <w:rFonts w:ascii="Arial" w:hAnsi="Arial" w:cs="Arial"/>
              </w:rPr>
              <w:t xml:space="preserve"> (1990) 51 A Crim R 418; </w:t>
            </w:r>
            <w:r w:rsidRPr="00BA0F8A">
              <w:rPr>
                <w:rFonts w:ascii="Arial" w:hAnsi="Arial" w:cs="Arial"/>
                <w:i/>
              </w:rPr>
              <w:t>R v Matthews</w:t>
            </w:r>
            <w:r>
              <w:rPr>
                <w:rFonts w:ascii="Arial" w:hAnsi="Arial" w:cs="Arial"/>
              </w:rPr>
              <w:t xml:space="preserve"> [unreported, Court of Appeal, 20/03/1996]; </w:t>
            </w:r>
            <w:r w:rsidRPr="00BA0F8A">
              <w:rPr>
                <w:rFonts w:ascii="Arial" w:hAnsi="Arial" w:cs="Arial"/>
                <w:i/>
              </w:rPr>
              <w:t xml:space="preserve">R v </w:t>
            </w:r>
            <w:proofErr w:type="spellStart"/>
            <w:r w:rsidRPr="00BA0F8A">
              <w:rPr>
                <w:rFonts w:ascii="Arial" w:hAnsi="Arial" w:cs="Arial"/>
                <w:i/>
              </w:rPr>
              <w:t>Togias</w:t>
            </w:r>
            <w:proofErr w:type="spellEnd"/>
            <w:r>
              <w:rPr>
                <w:rFonts w:ascii="Arial" w:hAnsi="Arial" w:cs="Arial"/>
              </w:rPr>
              <w:t xml:space="preserve"> (2001) 127 A Crim R 23; </w:t>
            </w:r>
            <w:r w:rsidRPr="00BA0F8A">
              <w:rPr>
                <w:rFonts w:ascii="Arial" w:hAnsi="Arial" w:cs="Arial"/>
                <w:i/>
              </w:rPr>
              <w:t>R v Holland</w:t>
            </w:r>
            <w:r>
              <w:rPr>
                <w:rFonts w:ascii="Arial" w:hAnsi="Arial" w:cs="Arial"/>
              </w:rPr>
              <w:t xml:space="preserve"> (2002) 134 A Crim R 451; </w:t>
            </w:r>
            <w:r w:rsidRPr="00BA0F8A">
              <w:rPr>
                <w:rFonts w:ascii="Arial" w:hAnsi="Arial" w:cs="Arial"/>
                <w:i/>
              </w:rPr>
              <w:t>R v Mangione</w:t>
            </w:r>
            <w:r>
              <w:rPr>
                <w:rFonts w:ascii="Arial" w:hAnsi="Arial" w:cs="Arial"/>
              </w:rPr>
              <w:t xml:space="preserve"> [2006] VSCA 34.</w:t>
            </w:r>
          </w:p>
        </w:tc>
      </w:tr>
      <w:tr w:rsidR="0048145B" w14:paraId="10AB0529" w14:textId="77777777" w:rsidTr="006B7637">
        <w:tc>
          <w:tcPr>
            <w:tcW w:w="1219" w:type="dxa"/>
            <w:gridSpan w:val="2"/>
            <w:tcBorders>
              <w:top w:val="single" w:sz="4" w:space="0" w:color="auto"/>
              <w:left w:val="single" w:sz="18" w:space="0" w:color="auto"/>
              <w:bottom w:val="single" w:sz="4" w:space="0" w:color="auto"/>
            </w:tcBorders>
          </w:tcPr>
          <w:p w14:paraId="336F5A63"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1EB4A5A" w14:textId="25CFCBB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A9035FD" w14:textId="77777777" w:rsidR="0048145B" w:rsidRDefault="0048145B" w:rsidP="0048145B">
            <w:pPr>
              <w:jc w:val="center"/>
              <w:rPr>
                <w:lang w:val="en-AU"/>
              </w:rPr>
            </w:pPr>
            <w:r>
              <w:rPr>
                <w:lang w:val="en-AU"/>
              </w:rPr>
              <w:t>11.2.19</w:t>
            </w:r>
          </w:p>
        </w:tc>
        <w:tc>
          <w:tcPr>
            <w:tcW w:w="4798" w:type="dxa"/>
            <w:gridSpan w:val="2"/>
            <w:tcBorders>
              <w:top w:val="single" w:sz="4" w:space="0" w:color="auto"/>
              <w:bottom w:val="single" w:sz="4" w:space="0" w:color="auto"/>
              <w:right w:val="single" w:sz="18" w:space="0" w:color="auto"/>
            </w:tcBorders>
          </w:tcPr>
          <w:p w14:paraId="1973F5D7" w14:textId="77777777" w:rsidR="0048145B" w:rsidRDefault="0048145B" w:rsidP="0048145B">
            <w:pPr>
              <w:jc w:val="both"/>
              <w:rPr>
                <w:rFonts w:ascii="Arial" w:hAnsi="Arial" w:cs="Arial"/>
              </w:rPr>
            </w:pPr>
            <w:r>
              <w:rPr>
                <w:rFonts w:ascii="Arial" w:hAnsi="Arial" w:cs="Arial"/>
              </w:rPr>
              <w:t xml:space="preserve">New paragraph entitled “Relevance of Aboriginality”.  New case of </w:t>
            </w:r>
            <w:r>
              <w:rPr>
                <w:rFonts w:ascii="Arial" w:hAnsi="Arial" w:cs="Arial"/>
                <w:i/>
                <w:iCs/>
              </w:rPr>
              <w:t xml:space="preserve">DPP v </w:t>
            </w:r>
            <w:smartTag w:uri="urn:schemas-microsoft-com:office:smarttags" w:element="City">
              <w:smartTag w:uri="urn:schemas-microsoft-com:office:smarttags" w:element="place">
                <w:r>
                  <w:rPr>
                    <w:rFonts w:ascii="Arial" w:hAnsi="Arial" w:cs="Arial"/>
                    <w:i/>
                    <w:iCs/>
                  </w:rPr>
                  <w:t>Taylor</w:t>
                </w:r>
              </w:smartTag>
            </w:smartTag>
            <w:r>
              <w:rPr>
                <w:rFonts w:ascii="Arial" w:hAnsi="Arial" w:cs="Arial"/>
              </w:rPr>
              <w:t xml:space="preserve"> [2005] VSCA 222 at [14] applying </w:t>
            </w:r>
            <w:r w:rsidRPr="004939DF">
              <w:rPr>
                <w:rFonts w:ascii="Arial" w:hAnsi="Arial" w:cs="Arial"/>
                <w:i/>
              </w:rPr>
              <w:t xml:space="preserve">R v </w:t>
            </w:r>
            <w:r w:rsidRPr="00046254">
              <w:rPr>
                <w:rFonts w:ascii="Arial" w:hAnsi="Arial" w:cs="Arial"/>
                <w:i/>
              </w:rPr>
              <w:t>Fuller-Cust</w:t>
            </w:r>
            <w:r>
              <w:rPr>
                <w:rFonts w:ascii="Arial" w:hAnsi="Arial" w:cs="Arial"/>
              </w:rPr>
              <w:t xml:space="preserve"> (2002) 6 VR 496 at 520:and </w:t>
            </w:r>
            <w:r w:rsidRPr="004939DF">
              <w:rPr>
                <w:rFonts w:ascii="Arial" w:hAnsi="Arial" w:cs="Arial"/>
                <w:i/>
              </w:rPr>
              <w:t>Neal v R</w:t>
            </w:r>
            <w:r>
              <w:rPr>
                <w:rFonts w:ascii="Arial" w:hAnsi="Arial" w:cs="Arial"/>
              </w:rPr>
              <w:t xml:space="preserve"> (1982) 149 CLR 305 at 326.  Reference to cases of </w:t>
            </w:r>
            <w:r w:rsidRPr="00FB5348">
              <w:rPr>
                <w:rFonts w:ascii="Arial" w:hAnsi="Arial" w:cs="Arial"/>
                <w:i/>
              </w:rPr>
              <w:t>R v Wordie</w:t>
            </w:r>
            <w:r>
              <w:rPr>
                <w:rFonts w:ascii="Arial" w:hAnsi="Arial" w:cs="Arial"/>
              </w:rPr>
              <w:t xml:space="preserve"> [2003] VSCA 107 at [31]; </w:t>
            </w:r>
            <w:r>
              <w:rPr>
                <w:rFonts w:ascii="Arial" w:hAnsi="Arial" w:cs="Arial"/>
                <w:i/>
              </w:rPr>
              <w:t>DPP</w:t>
            </w:r>
            <w:r w:rsidRPr="00B526EA">
              <w:rPr>
                <w:rFonts w:ascii="Arial" w:hAnsi="Arial" w:cs="Arial"/>
                <w:i/>
              </w:rPr>
              <w:t xml:space="preserve"> v Rose</w:t>
            </w:r>
            <w:r>
              <w:rPr>
                <w:rFonts w:ascii="Arial" w:hAnsi="Arial" w:cs="Arial"/>
              </w:rPr>
              <w:t xml:space="preserve"> [2005] VSCA 275 at [19]; </w:t>
            </w:r>
            <w:r w:rsidRPr="002F4142">
              <w:rPr>
                <w:rFonts w:ascii="Arial" w:hAnsi="Arial" w:cs="Arial"/>
                <w:i/>
              </w:rPr>
              <w:t>R v McCartney</w:t>
            </w:r>
            <w:r>
              <w:rPr>
                <w:rFonts w:ascii="Arial" w:hAnsi="Arial" w:cs="Arial"/>
              </w:rPr>
              <w:t xml:space="preserve"> [2006] VSCA 35 at [7]-[9].</w:t>
            </w:r>
          </w:p>
        </w:tc>
      </w:tr>
      <w:tr w:rsidR="0048145B" w14:paraId="36A22042" w14:textId="77777777" w:rsidTr="006B7637">
        <w:tc>
          <w:tcPr>
            <w:tcW w:w="1219" w:type="dxa"/>
            <w:gridSpan w:val="2"/>
            <w:tcBorders>
              <w:top w:val="single" w:sz="4" w:space="0" w:color="auto"/>
              <w:left w:val="single" w:sz="18" w:space="0" w:color="auto"/>
              <w:bottom w:val="single" w:sz="4" w:space="0" w:color="auto"/>
            </w:tcBorders>
          </w:tcPr>
          <w:p w14:paraId="0BF1B763"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314FB00" w14:textId="5456B07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6EE0504" w14:textId="77777777" w:rsidR="0048145B" w:rsidRDefault="0048145B" w:rsidP="0048145B">
            <w:pPr>
              <w:jc w:val="center"/>
              <w:rPr>
                <w:lang w:val="en-AU"/>
              </w:rPr>
            </w:pPr>
            <w:r>
              <w:rPr>
                <w:lang w:val="en-AU"/>
              </w:rPr>
              <w:t>11.2.20</w:t>
            </w:r>
          </w:p>
        </w:tc>
        <w:tc>
          <w:tcPr>
            <w:tcW w:w="4798" w:type="dxa"/>
            <w:gridSpan w:val="2"/>
            <w:tcBorders>
              <w:top w:val="single" w:sz="4" w:space="0" w:color="auto"/>
              <w:bottom w:val="single" w:sz="4" w:space="0" w:color="auto"/>
              <w:right w:val="single" w:sz="18" w:space="0" w:color="auto"/>
            </w:tcBorders>
          </w:tcPr>
          <w:p w14:paraId="5443585F" w14:textId="77777777" w:rsidR="0048145B" w:rsidRDefault="0048145B" w:rsidP="0048145B">
            <w:pPr>
              <w:jc w:val="both"/>
              <w:rPr>
                <w:rFonts w:ascii="Arial" w:hAnsi="Arial" w:cs="Arial"/>
              </w:rPr>
            </w:pPr>
            <w:r>
              <w:rPr>
                <w:rFonts w:ascii="Arial" w:hAnsi="Arial" w:cs="Arial"/>
              </w:rPr>
              <w:t xml:space="preserve">New paragraph entitled “Relevance of risk of recall by Parole Board”.  References to cases of </w:t>
            </w:r>
            <w:r w:rsidRPr="00FD6ED3">
              <w:rPr>
                <w:rFonts w:ascii="Arial" w:hAnsi="Arial" w:cs="Arial"/>
                <w:i/>
              </w:rPr>
              <w:t>R v Airey</w:t>
            </w:r>
            <w:r>
              <w:rPr>
                <w:rFonts w:ascii="Arial" w:hAnsi="Arial" w:cs="Arial"/>
              </w:rPr>
              <w:t xml:space="preserve"> [2006] VSCA 31 at [10]; </w:t>
            </w:r>
            <w:r w:rsidRPr="00FD6ED3">
              <w:rPr>
                <w:rFonts w:ascii="Arial" w:hAnsi="Arial" w:cs="Arial"/>
                <w:i/>
              </w:rPr>
              <w:t>DPP v Reid</w:t>
            </w:r>
            <w:r>
              <w:rPr>
                <w:rFonts w:ascii="Arial" w:hAnsi="Arial" w:cs="Arial"/>
              </w:rPr>
              <w:t xml:space="preserve"> [2004] VSCA 105 at [18]; </w:t>
            </w:r>
            <w:r w:rsidRPr="00FD6ED3">
              <w:rPr>
                <w:rFonts w:ascii="Arial" w:hAnsi="Arial" w:cs="Arial"/>
                <w:i/>
              </w:rPr>
              <w:t xml:space="preserve">R v Greenslade </w:t>
            </w:r>
            <w:r>
              <w:rPr>
                <w:rFonts w:ascii="Arial" w:hAnsi="Arial" w:cs="Arial"/>
              </w:rPr>
              <w:t xml:space="preserve">[2004] VSCA 213 at [31]; </w:t>
            </w:r>
            <w:r w:rsidRPr="00FD6ED3">
              <w:rPr>
                <w:rFonts w:ascii="Arial" w:hAnsi="Arial" w:cs="Arial"/>
                <w:i/>
              </w:rPr>
              <w:t>R v Orphanides</w:t>
            </w:r>
            <w:r>
              <w:rPr>
                <w:rFonts w:ascii="Arial" w:hAnsi="Arial" w:cs="Arial"/>
              </w:rPr>
              <w:t xml:space="preserve"> (2002) 130 A Crim R 403 at 410-415.</w:t>
            </w:r>
          </w:p>
        </w:tc>
      </w:tr>
      <w:tr w:rsidR="0048145B" w14:paraId="2691CCF7" w14:textId="77777777" w:rsidTr="006B7637">
        <w:tc>
          <w:tcPr>
            <w:tcW w:w="1219" w:type="dxa"/>
            <w:gridSpan w:val="2"/>
            <w:tcBorders>
              <w:top w:val="single" w:sz="4" w:space="0" w:color="auto"/>
              <w:left w:val="single" w:sz="18" w:space="0" w:color="auto"/>
              <w:bottom w:val="single" w:sz="4" w:space="0" w:color="auto"/>
            </w:tcBorders>
          </w:tcPr>
          <w:p w14:paraId="04BC6576"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4A8D1F68" w14:textId="14645D2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2FAB3D2" w14:textId="77777777" w:rsidR="0048145B" w:rsidRDefault="0048145B" w:rsidP="0048145B">
            <w:pPr>
              <w:jc w:val="center"/>
              <w:rPr>
                <w:lang w:val="en-AU"/>
              </w:rPr>
            </w:pPr>
            <w:r>
              <w:rPr>
                <w:lang w:val="en-AU"/>
              </w:rPr>
              <w:t>11.2.21</w:t>
            </w:r>
          </w:p>
        </w:tc>
        <w:tc>
          <w:tcPr>
            <w:tcW w:w="4798" w:type="dxa"/>
            <w:gridSpan w:val="2"/>
            <w:tcBorders>
              <w:top w:val="single" w:sz="4" w:space="0" w:color="auto"/>
              <w:bottom w:val="single" w:sz="4" w:space="0" w:color="auto"/>
              <w:right w:val="single" w:sz="18" w:space="0" w:color="auto"/>
            </w:tcBorders>
          </w:tcPr>
          <w:p w14:paraId="06D14D5E" w14:textId="77777777" w:rsidR="0048145B" w:rsidRDefault="0048145B" w:rsidP="0048145B">
            <w:pPr>
              <w:jc w:val="both"/>
              <w:rPr>
                <w:rFonts w:ascii="Arial" w:hAnsi="Arial" w:cs="Arial"/>
              </w:rPr>
            </w:pPr>
            <w:r>
              <w:rPr>
                <w:rFonts w:ascii="Arial" w:hAnsi="Arial" w:cs="Arial"/>
              </w:rPr>
              <w:t xml:space="preserve">New paragraph entitled “Relevance of likely forfeiture under the Confiscation Act”.  New case of </w:t>
            </w:r>
            <w:r w:rsidRPr="00314500">
              <w:rPr>
                <w:rFonts w:ascii="Arial" w:hAnsi="Arial" w:cs="Arial"/>
                <w:i/>
              </w:rPr>
              <w:t>R v Le; R v Nguyen</w:t>
            </w:r>
            <w:r>
              <w:rPr>
                <w:rFonts w:ascii="Arial" w:hAnsi="Arial" w:cs="Arial"/>
              </w:rPr>
              <w:t xml:space="preserve"> [2005] VSCA 284.</w:t>
            </w:r>
          </w:p>
        </w:tc>
      </w:tr>
      <w:tr w:rsidR="0048145B" w14:paraId="0D1ACB3A" w14:textId="77777777" w:rsidTr="006B7637">
        <w:tc>
          <w:tcPr>
            <w:tcW w:w="1219" w:type="dxa"/>
            <w:gridSpan w:val="2"/>
            <w:tcBorders>
              <w:top w:val="single" w:sz="4" w:space="0" w:color="auto"/>
              <w:left w:val="single" w:sz="18" w:space="0" w:color="auto"/>
              <w:bottom w:val="single" w:sz="4" w:space="0" w:color="auto"/>
            </w:tcBorders>
          </w:tcPr>
          <w:p w14:paraId="4270F3F3"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24B916A" w14:textId="46694D3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81644B5" w14:textId="77777777" w:rsidR="0048145B" w:rsidRDefault="0048145B" w:rsidP="0048145B">
            <w:pPr>
              <w:jc w:val="center"/>
              <w:rPr>
                <w:lang w:val="en-AU"/>
              </w:rPr>
            </w:pPr>
            <w:r>
              <w:rPr>
                <w:lang w:val="en-AU"/>
              </w:rPr>
              <w:t>11.2.22</w:t>
            </w:r>
          </w:p>
        </w:tc>
        <w:tc>
          <w:tcPr>
            <w:tcW w:w="4798" w:type="dxa"/>
            <w:gridSpan w:val="2"/>
            <w:tcBorders>
              <w:top w:val="single" w:sz="4" w:space="0" w:color="auto"/>
              <w:bottom w:val="single" w:sz="4" w:space="0" w:color="auto"/>
              <w:right w:val="single" w:sz="18" w:space="0" w:color="auto"/>
            </w:tcBorders>
          </w:tcPr>
          <w:p w14:paraId="7956AC3E" w14:textId="77777777" w:rsidR="0048145B" w:rsidRDefault="0048145B" w:rsidP="0048145B">
            <w:pPr>
              <w:jc w:val="both"/>
              <w:rPr>
                <w:rFonts w:ascii="Arial" w:hAnsi="Arial" w:cs="Arial"/>
              </w:rPr>
            </w:pPr>
            <w:r>
              <w:rPr>
                <w:rFonts w:ascii="Arial" w:hAnsi="Arial" w:cs="Arial"/>
              </w:rPr>
              <w:t xml:space="preserve">Renumbered paragraph – formerly 11.2.17.  Reference to new cases of </w:t>
            </w:r>
            <w:r w:rsidRPr="00F351FD">
              <w:rPr>
                <w:rFonts w:ascii="Arial" w:hAnsi="Arial" w:cs="Arial"/>
                <w:i/>
              </w:rPr>
              <w:t xml:space="preserve">R v </w:t>
            </w:r>
            <w:proofErr w:type="spellStart"/>
            <w:r w:rsidRPr="00F351FD">
              <w:rPr>
                <w:rFonts w:ascii="Arial" w:hAnsi="Arial" w:cs="Arial"/>
                <w:i/>
              </w:rPr>
              <w:t>Natan</w:t>
            </w:r>
            <w:proofErr w:type="spellEnd"/>
            <w:r w:rsidRPr="00F351FD">
              <w:rPr>
                <w:rFonts w:ascii="Arial" w:hAnsi="Arial" w:cs="Arial"/>
                <w:i/>
              </w:rPr>
              <w:t xml:space="preserve"> Kaplan</w:t>
            </w:r>
            <w:r>
              <w:rPr>
                <w:rFonts w:ascii="Arial" w:hAnsi="Arial" w:cs="Arial"/>
              </w:rPr>
              <w:t xml:space="preserve"> [2005] VSC 372; </w:t>
            </w:r>
            <w:r w:rsidRPr="004D7C88">
              <w:rPr>
                <w:rFonts w:ascii="Arial" w:hAnsi="Arial" w:cs="Arial"/>
                <w:i/>
              </w:rPr>
              <w:t xml:space="preserve">R v </w:t>
            </w:r>
            <w:proofErr w:type="spellStart"/>
            <w:r w:rsidRPr="004D7C88">
              <w:rPr>
                <w:rFonts w:ascii="Arial" w:hAnsi="Arial" w:cs="Arial"/>
                <w:i/>
              </w:rPr>
              <w:t>Bangard</w:t>
            </w:r>
            <w:proofErr w:type="spellEnd"/>
            <w:r>
              <w:rPr>
                <w:rFonts w:ascii="Arial" w:hAnsi="Arial" w:cs="Arial"/>
              </w:rPr>
              <w:t xml:space="preserve"> [2005] VSCA 313; </w:t>
            </w:r>
            <w:r w:rsidRPr="00602F86">
              <w:rPr>
                <w:rFonts w:ascii="Arial" w:hAnsi="Arial" w:cs="Arial"/>
                <w:i/>
              </w:rPr>
              <w:t xml:space="preserve">R v </w:t>
            </w:r>
            <w:proofErr w:type="spellStart"/>
            <w:r w:rsidRPr="00602F86">
              <w:rPr>
                <w:rFonts w:ascii="Arial" w:hAnsi="Arial" w:cs="Arial"/>
                <w:i/>
              </w:rPr>
              <w:t>Detenamo</w:t>
            </w:r>
            <w:proofErr w:type="spellEnd"/>
            <w:r>
              <w:rPr>
                <w:rFonts w:ascii="Arial" w:hAnsi="Arial" w:cs="Arial"/>
              </w:rPr>
              <w:t xml:space="preserve"> [2005] VSC 411; </w:t>
            </w:r>
            <w:r w:rsidRPr="001B4EBE">
              <w:rPr>
                <w:rFonts w:ascii="Arial" w:hAnsi="Arial" w:cs="Arial"/>
                <w:i/>
              </w:rPr>
              <w:t>R v Martin</w:t>
            </w:r>
            <w:r>
              <w:rPr>
                <w:rFonts w:ascii="Arial" w:hAnsi="Arial" w:cs="Arial"/>
              </w:rPr>
              <w:t xml:space="preserve"> [2005] VSC 497;</w:t>
            </w:r>
            <w:r w:rsidRPr="003E7016">
              <w:rPr>
                <w:rFonts w:ascii="Arial" w:hAnsi="Arial" w:cs="Arial"/>
                <w:i/>
              </w:rPr>
              <w:t xml:space="preserve"> R v Flower</w:t>
            </w:r>
            <w:r>
              <w:rPr>
                <w:rFonts w:ascii="Arial" w:hAnsi="Arial" w:cs="Arial"/>
              </w:rPr>
              <w:t xml:space="preserve"> [2005] VSC 462;</w:t>
            </w:r>
            <w:r w:rsidRPr="004731E3">
              <w:rPr>
                <w:rFonts w:ascii="Arial" w:hAnsi="Arial" w:cs="Arial"/>
                <w:i/>
              </w:rPr>
              <w:t xml:space="preserve"> R v Celso </w:t>
            </w:r>
            <w:proofErr w:type="spellStart"/>
            <w:r w:rsidRPr="004731E3">
              <w:rPr>
                <w:rFonts w:ascii="Arial" w:hAnsi="Arial" w:cs="Arial"/>
                <w:i/>
              </w:rPr>
              <w:t>Cuenco</w:t>
            </w:r>
            <w:proofErr w:type="spellEnd"/>
            <w:r>
              <w:rPr>
                <w:rFonts w:ascii="Arial" w:hAnsi="Arial" w:cs="Arial"/>
              </w:rPr>
              <w:t xml:space="preserve"> [2006] VSC 7;</w:t>
            </w:r>
            <w:r w:rsidRPr="00936B3E">
              <w:rPr>
                <w:rFonts w:ascii="Arial" w:hAnsi="Arial" w:cs="Arial"/>
                <w:i/>
              </w:rPr>
              <w:t xml:space="preserve"> R v Lamb</w:t>
            </w:r>
            <w:r>
              <w:rPr>
                <w:rFonts w:ascii="Arial" w:hAnsi="Arial" w:cs="Arial"/>
              </w:rPr>
              <w:t xml:space="preserve"> [2006] VSC 84; </w:t>
            </w:r>
            <w:r w:rsidRPr="00936B3E">
              <w:rPr>
                <w:rFonts w:ascii="Arial" w:hAnsi="Arial" w:cs="Arial"/>
                <w:i/>
              </w:rPr>
              <w:t xml:space="preserve">R v Nolan </w:t>
            </w:r>
            <w:r>
              <w:rPr>
                <w:rFonts w:ascii="Arial" w:hAnsi="Arial" w:cs="Arial"/>
              </w:rPr>
              <w:t xml:space="preserve">[2006] VSC 85; </w:t>
            </w:r>
            <w:r w:rsidRPr="008B4369">
              <w:rPr>
                <w:rFonts w:ascii="Arial" w:hAnsi="Arial" w:cs="Arial"/>
                <w:i/>
              </w:rPr>
              <w:t>R v Ibrahim</w:t>
            </w:r>
            <w:r>
              <w:rPr>
                <w:rFonts w:ascii="Arial" w:hAnsi="Arial" w:cs="Arial"/>
              </w:rPr>
              <w:t xml:space="preserve"> [2006] VSC 96.</w:t>
            </w:r>
          </w:p>
        </w:tc>
      </w:tr>
      <w:tr w:rsidR="0048145B" w14:paraId="741B0CF4" w14:textId="77777777" w:rsidTr="006B7637">
        <w:tc>
          <w:tcPr>
            <w:tcW w:w="1219" w:type="dxa"/>
            <w:gridSpan w:val="2"/>
            <w:tcBorders>
              <w:top w:val="single" w:sz="4" w:space="0" w:color="auto"/>
              <w:left w:val="single" w:sz="18" w:space="0" w:color="auto"/>
              <w:bottom w:val="single" w:sz="4" w:space="0" w:color="auto"/>
            </w:tcBorders>
          </w:tcPr>
          <w:p w14:paraId="57F3178E"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3DB983A" w14:textId="1496BFF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A6BA34A" w14:textId="77777777" w:rsidR="0048145B" w:rsidRDefault="0048145B" w:rsidP="0048145B">
            <w:pPr>
              <w:jc w:val="center"/>
              <w:rPr>
                <w:lang w:val="en-AU"/>
              </w:rPr>
            </w:pPr>
            <w:r>
              <w:rPr>
                <w:lang w:val="en-AU"/>
              </w:rPr>
              <w:t>11.2.23</w:t>
            </w:r>
          </w:p>
        </w:tc>
        <w:tc>
          <w:tcPr>
            <w:tcW w:w="4798" w:type="dxa"/>
            <w:gridSpan w:val="2"/>
            <w:tcBorders>
              <w:top w:val="single" w:sz="4" w:space="0" w:color="auto"/>
              <w:bottom w:val="single" w:sz="4" w:space="0" w:color="auto"/>
              <w:right w:val="single" w:sz="18" w:space="0" w:color="auto"/>
            </w:tcBorders>
          </w:tcPr>
          <w:p w14:paraId="4E642CE4" w14:textId="77777777" w:rsidR="0048145B" w:rsidRDefault="0048145B" w:rsidP="0048145B">
            <w:pPr>
              <w:jc w:val="both"/>
              <w:rPr>
                <w:rFonts w:ascii="Arial" w:hAnsi="Arial" w:cs="Arial"/>
              </w:rPr>
            </w:pPr>
            <w:r>
              <w:rPr>
                <w:rFonts w:ascii="Arial" w:hAnsi="Arial" w:cs="Arial"/>
              </w:rPr>
              <w:t xml:space="preserve">Renumbered paragraph – formerly 11.2.18.  New case of </w:t>
            </w:r>
            <w:r w:rsidRPr="00C122CA">
              <w:rPr>
                <w:rFonts w:ascii="Arial" w:hAnsi="Arial" w:cs="Arial"/>
                <w:i/>
              </w:rPr>
              <w:t>R</w:t>
            </w:r>
            <w:r>
              <w:rPr>
                <w:rFonts w:ascii="Arial" w:hAnsi="Arial" w:cs="Arial"/>
                <w:i/>
              </w:rPr>
              <w:t> </w:t>
            </w:r>
            <w:r w:rsidRPr="00C122CA">
              <w:rPr>
                <w:rFonts w:ascii="Arial" w:hAnsi="Arial" w:cs="Arial"/>
                <w:i/>
              </w:rPr>
              <w:t xml:space="preserve">v </w:t>
            </w:r>
            <w:smartTag w:uri="urn:schemas-microsoft-com:office:smarttags" w:element="City">
              <w:smartTag w:uri="urn:schemas-microsoft-com:office:smarttags" w:element="place">
                <w:r w:rsidRPr="00C122CA">
                  <w:rPr>
                    <w:rFonts w:ascii="Arial" w:hAnsi="Arial" w:cs="Arial"/>
                    <w:i/>
                  </w:rPr>
                  <w:t>Campbell</w:t>
                </w:r>
              </w:smartTag>
            </w:smartTag>
            <w:r>
              <w:rPr>
                <w:rFonts w:ascii="Arial" w:hAnsi="Arial" w:cs="Arial"/>
              </w:rPr>
              <w:t xml:space="preserve"> [2005] VSCA 225.</w:t>
            </w:r>
          </w:p>
        </w:tc>
      </w:tr>
      <w:tr w:rsidR="0048145B" w14:paraId="762EA45F" w14:textId="77777777" w:rsidTr="006B7637">
        <w:trPr>
          <w:trHeight w:val="295"/>
        </w:trPr>
        <w:tc>
          <w:tcPr>
            <w:tcW w:w="1219" w:type="dxa"/>
            <w:gridSpan w:val="2"/>
            <w:tcBorders>
              <w:top w:val="single" w:sz="4" w:space="0" w:color="auto"/>
              <w:left w:val="single" w:sz="18" w:space="0" w:color="auto"/>
              <w:bottom w:val="single" w:sz="4" w:space="0" w:color="auto"/>
            </w:tcBorders>
          </w:tcPr>
          <w:p w14:paraId="4CCCDC95"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A37285A" w14:textId="43B5ACD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113F7EF" w14:textId="77777777" w:rsidR="0048145B" w:rsidRDefault="0048145B" w:rsidP="0048145B">
            <w:pPr>
              <w:jc w:val="center"/>
              <w:rPr>
                <w:lang w:val="en-AU"/>
              </w:rPr>
            </w:pPr>
            <w:r>
              <w:rPr>
                <w:lang w:val="en-AU"/>
              </w:rPr>
              <w:t>11.2.24</w:t>
            </w:r>
          </w:p>
        </w:tc>
        <w:tc>
          <w:tcPr>
            <w:tcW w:w="4798" w:type="dxa"/>
            <w:gridSpan w:val="2"/>
            <w:tcBorders>
              <w:top w:val="single" w:sz="4" w:space="0" w:color="auto"/>
              <w:bottom w:val="single" w:sz="4" w:space="0" w:color="auto"/>
              <w:right w:val="single" w:sz="18" w:space="0" w:color="auto"/>
            </w:tcBorders>
          </w:tcPr>
          <w:p w14:paraId="561B7399" w14:textId="77777777" w:rsidR="0048145B" w:rsidRDefault="0048145B" w:rsidP="0048145B">
            <w:pPr>
              <w:jc w:val="both"/>
              <w:rPr>
                <w:rFonts w:ascii="Arial" w:hAnsi="Arial" w:cs="Arial"/>
              </w:rPr>
            </w:pPr>
            <w:r>
              <w:rPr>
                <w:rFonts w:ascii="Arial" w:hAnsi="Arial" w:cs="Arial"/>
              </w:rPr>
              <w:t xml:space="preserve">Renumbered paragraph – formerly 11.2.19.  References to new cases of </w:t>
            </w:r>
            <w:r w:rsidRPr="001D57DE">
              <w:rPr>
                <w:rFonts w:ascii="Arial" w:hAnsi="Arial" w:cs="Arial"/>
                <w:i/>
              </w:rPr>
              <w:t xml:space="preserve">DPP v </w:t>
            </w:r>
            <w:proofErr w:type="spellStart"/>
            <w:r w:rsidRPr="001D57DE">
              <w:rPr>
                <w:rFonts w:ascii="Arial" w:hAnsi="Arial" w:cs="Arial"/>
                <w:i/>
              </w:rPr>
              <w:t>Gebremeskel</w:t>
            </w:r>
            <w:proofErr w:type="spellEnd"/>
            <w:r>
              <w:rPr>
                <w:rFonts w:ascii="Arial" w:hAnsi="Arial" w:cs="Arial"/>
              </w:rPr>
              <w:t xml:space="preserve"> [2005] VSCA 171; </w:t>
            </w:r>
            <w:r>
              <w:rPr>
                <w:rFonts w:ascii="Arial" w:hAnsi="Arial" w:cs="Arial"/>
                <w:i/>
              </w:rPr>
              <w:t xml:space="preserve">DPP v Taylor </w:t>
            </w:r>
            <w:r w:rsidRPr="00951ED1">
              <w:rPr>
                <w:rFonts w:ascii="Arial" w:hAnsi="Arial" w:cs="Arial"/>
              </w:rPr>
              <w:t>[2005] VSCA 222</w:t>
            </w:r>
            <w:r>
              <w:rPr>
                <w:rFonts w:ascii="Arial" w:hAnsi="Arial" w:cs="Arial"/>
              </w:rPr>
              <w:t xml:space="preserve"> at </w:t>
            </w:r>
            <w:r>
              <w:rPr>
                <w:rFonts w:ascii="Arial" w:hAnsi="Arial" w:cs="Arial"/>
              </w:rPr>
              <w:lastRenderedPageBreak/>
              <w:t xml:space="preserve">[17]; </w:t>
            </w:r>
            <w:r w:rsidRPr="001C6B23">
              <w:rPr>
                <w:rFonts w:ascii="Arial" w:hAnsi="Arial" w:cs="Arial"/>
                <w:i/>
              </w:rPr>
              <w:t>R v Chand</w:t>
            </w:r>
            <w:r>
              <w:rPr>
                <w:rFonts w:ascii="Arial" w:hAnsi="Arial" w:cs="Arial"/>
              </w:rPr>
              <w:t xml:space="preserve"> [2005] VSC 448; </w:t>
            </w:r>
            <w:r w:rsidRPr="00362E40">
              <w:rPr>
                <w:rFonts w:ascii="Arial" w:hAnsi="Arial" w:cs="Arial"/>
                <w:i/>
              </w:rPr>
              <w:t>R v Bookham</w:t>
            </w:r>
            <w:r>
              <w:rPr>
                <w:rFonts w:ascii="Arial" w:hAnsi="Arial" w:cs="Arial"/>
              </w:rPr>
              <w:t xml:space="preserve"> [2005] VSC 483; </w:t>
            </w:r>
            <w:r w:rsidRPr="0020251D">
              <w:rPr>
                <w:rFonts w:ascii="Arial" w:hAnsi="Arial" w:cs="Arial"/>
                <w:i/>
              </w:rPr>
              <w:t>DPP v Galea</w:t>
            </w:r>
            <w:r>
              <w:rPr>
                <w:rFonts w:ascii="Arial" w:hAnsi="Arial" w:cs="Arial"/>
              </w:rPr>
              <w:t xml:space="preserve"> [2005] VSC 50; </w:t>
            </w:r>
            <w:r w:rsidRPr="004A10B3">
              <w:rPr>
                <w:rFonts w:ascii="Arial" w:hAnsi="Arial" w:cs="Arial"/>
                <w:i/>
              </w:rPr>
              <w:t>R v Davis</w:t>
            </w:r>
            <w:r>
              <w:rPr>
                <w:rFonts w:ascii="Arial" w:hAnsi="Arial" w:cs="Arial"/>
              </w:rPr>
              <w:t xml:space="preserve"> [2006] VSCA 8; </w:t>
            </w:r>
            <w:r w:rsidRPr="00362E40">
              <w:rPr>
                <w:rFonts w:ascii="Arial" w:hAnsi="Arial" w:cs="Arial"/>
                <w:i/>
              </w:rPr>
              <w:t xml:space="preserve">R v Brock &amp; Green </w:t>
            </w:r>
            <w:r>
              <w:rPr>
                <w:rFonts w:ascii="Arial" w:hAnsi="Arial" w:cs="Arial"/>
              </w:rPr>
              <w:t xml:space="preserve">[2006] VSC 13; </w:t>
            </w:r>
            <w:r w:rsidRPr="00D918BC">
              <w:rPr>
                <w:rFonts w:ascii="Arial" w:hAnsi="Arial" w:cs="Arial"/>
                <w:i/>
              </w:rPr>
              <w:t>DPP v Lovett</w:t>
            </w:r>
            <w:r>
              <w:rPr>
                <w:rFonts w:ascii="Arial" w:hAnsi="Arial" w:cs="Arial"/>
              </w:rPr>
              <w:t xml:space="preserve"> [2006] VSCA 5 at [54].</w:t>
            </w:r>
          </w:p>
        </w:tc>
      </w:tr>
      <w:tr w:rsidR="0048145B" w14:paraId="7F126CAB" w14:textId="77777777" w:rsidTr="006B7637">
        <w:tc>
          <w:tcPr>
            <w:tcW w:w="1219" w:type="dxa"/>
            <w:gridSpan w:val="2"/>
            <w:tcBorders>
              <w:top w:val="single" w:sz="4" w:space="0" w:color="auto"/>
              <w:left w:val="single" w:sz="18" w:space="0" w:color="auto"/>
              <w:bottom w:val="single" w:sz="4" w:space="0" w:color="auto"/>
            </w:tcBorders>
          </w:tcPr>
          <w:p w14:paraId="7664D103"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lastRenderedPageBreak/>
                <w:t>16/03/06</w:t>
              </w:r>
            </w:smartTag>
          </w:p>
        </w:tc>
        <w:tc>
          <w:tcPr>
            <w:tcW w:w="836" w:type="dxa"/>
            <w:tcBorders>
              <w:top w:val="single" w:sz="4" w:space="0" w:color="auto"/>
              <w:bottom w:val="single" w:sz="4" w:space="0" w:color="auto"/>
            </w:tcBorders>
          </w:tcPr>
          <w:p w14:paraId="14B34DB7" w14:textId="35FBA64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DB90F11" w14:textId="77777777" w:rsidR="0048145B" w:rsidRDefault="0048145B" w:rsidP="0048145B">
            <w:pPr>
              <w:jc w:val="center"/>
              <w:rPr>
                <w:lang w:val="en-AU"/>
              </w:rPr>
            </w:pPr>
            <w:r>
              <w:rPr>
                <w:lang w:val="en-AU"/>
              </w:rPr>
              <w:t>11.2.25</w:t>
            </w:r>
          </w:p>
        </w:tc>
        <w:tc>
          <w:tcPr>
            <w:tcW w:w="4798" w:type="dxa"/>
            <w:gridSpan w:val="2"/>
            <w:tcBorders>
              <w:top w:val="single" w:sz="4" w:space="0" w:color="auto"/>
              <w:bottom w:val="single" w:sz="4" w:space="0" w:color="auto"/>
              <w:right w:val="single" w:sz="18" w:space="0" w:color="auto"/>
            </w:tcBorders>
          </w:tcPr>
          <w:p w14:paraId="7F83D1BE" w14:textId="77777777" w:rsidR="0048145B" w:rsidRDefault="0048145B" w:rsidP="0048145B">
            <w:pPr>
              <w:jc w:val="both"/>
              <w:rPr>
                <w:rFonts w:ascii="Arial" w:hAnsi="Arial" w:cs="Arial"/>
              </w:rPr>
            </w:pPr>
            <w:r>
              <w:rPr>
                <w:rFonts w:ascii="Arial" w:hAnsi="Arial" w:cs="Arial"/>
              </w:rPr>
              <w:t xml:space="preserve">Renumbered paragraph – formerly 11.2.20.  Paragraph name changed to “Sentencing for drug trafficking / cultivation / importation”.  New cases of </w:t>
            </w:r>
            <w:r w:rsidRPr="00070CE1">
              <w:rPr>
                <w:rFonts w:ascii="Arial" w:hAnsi="Arial" w:cs="Arial"/>
                <w:i/>
              </w:rPr>
              <w:t>R v White, Higgins &amp; Dines</w:t>
            </w:r>
            <w:r>
              <w:rPr>
                <w:rFonts w:ascii="Arial" w:hAnsi="Arial" w:cs="Arial"/>
              </w:rPr>
              <w:t xml:space="preserve"> [2005] VSC 437 at [9]-[10]; </w:t>
            </w:r>
            <w:r w:rsidRPr="007D22D9">
              <w:rPr>
                <w:rFonts w:ascii="Arial" w:hAnsi="Arial" w:cs="Arial"/>
                <w:i/>
              </w:rPr>
              <w:t xml:space="preserve">R v </w:t>
            </w:r>
            <w:proofErr w:type="spellStart"/>
            <w:r w:rsidRPr="007D22D9">
              <w:rPr>
                <w:rFonts w:ascii="Arial" w:hAnsi="Arial" w:cs="Arial"/>
                <w:i/>
              </w:rPr>
              <w:t>Phenny</w:t>
            </w:r>
            <w:proofErr w:type="spellEnd"/>
            <w:r w:rsidRPr="007D22D9">
              <w:rPr>
                <w:rFonts w:ascii="Arial" w:hAnsi="Arial" w:cs="Arial"/>
                <w:i/>
              </w:rPr>
              <w:t xml:space="preserve"> Thai</w:t>
            </w:r>
            <w:r>
              <w:rPr>
                <w:rFonts w:ascii="Arial" w:hAnsi="Arial" w:cs="Arial"/>
              </w:rPr>
              <w:t xml:space="preserve"> [2005] VSCA 283; </w:t>
            </w:r>
            <w:r w:rsidRPr="003B20B0">
              <w:rPr>
                <w:rFonts w:ascii="Arial" w:hAnsi="Arial" w:cs="Arial"/>
                <w:i/>
              </w:rPr>
              <w:t xml:space="preserve">R v </w:t>
            </w:r>
            <w:proofErr w:type="spellStart"/>
            <w:r w:rsidRPr="003B20B0">
              <w:rPr>
                <w:rFonts w:ascii="Arial" w:hAnsi="Arial" w:cs="Arial"/>
                <w:i/>
              </w:rPr>
              <w:t>Weitering</w:t>
            </w:r>
            <w:proofErr w:type="spellEnd"/>
            <w:r>
              <w:rPr>
                <w:rFonts w:ascii="Arial" w:hAnsi="Arial" w:cs="Arial"/>
              </w:rPr>
              <w:t xml:space="preserve"> [2006] VSCA 54. Reference to new case of </w:t>
            </w:r>
            <w:r w:rsidRPr="00635DD1">
              <w:rPr>
                <w:rFonts w:ascii="Arial" w:hAnsi="Arial" w:cs="Arial"/>
                <w:i/>
              </w:rPr>
              <w:t xml:space="preserve">R v </w:t>
            </w:r>
            <w:proofErr w:type="spellStart"/>
            <w:r w:rsidRPr="00635DD1">
              <w:rPr>
                <w:rFonts w:ascii="Arial" w:hAnsi="Arial" w:cs="Arial"/>
                <w:i/>
              </w:rPr>
              <w:t>Bosio</w:t>
            </w:r>
            <w:proofErr w:type="spellEnd"/>
            <w:r w:rsidRPr="00635DD1">
              <w:rPr>
                <w:rFonts w:ascii="Arial" w:hAnsi="Arial" w:cs="Arial"/>
                <w:i/>
              </w:rPr>
              <w:t xml:space="preserve">, Clarke &amp; </w:t>
            </w:r>
            <w:proofErr w:type="spellStart"/>
            <w:r w:rsidRPr="00635DD1">
              <w:rPr>
                <w:rFonts w:ascii="Arial" w:hAnsi="Arial" w:cs="Arial"/>
                <w:i/>
              </w:rPr>
              <w:t>Zogheib</w:t>
            </w:r>
            <w:proofErr w:type="spellEnd"/>
            <w:r>
              <w:rPr>
                <w:rFonts w:ascii="Arial" w:hAnsi="Arial" w:cs="Arial"/>
              </w:rPr>
              <w:t xml:space="preserve"> [2005] VSCA 209 at [5] &amp; [16].</w:t>
            </w:r>
          </w:p>
        </w:tc>
      </w:tr>
      <w:tr w:rsidR="0048145B" w14:paraId="17E40E60" w14:textId="77777777" w:rsidTr="006B7637">
        <w:tc>
          <w:tcPr>
            <w:tcW w:w="1219" w:type="dxa"/>
            <w:gridSpan w:val="2"/>
            <w:tcBorders>
              <w:top w:val="single" w:sz="4" w:space="0" w:color="auto"/>
              <w:left w:val="single" w:sz="18" w:space="0" w:color="auto"/>
              <w:bottom w:val="single" w:sz="4" w:space="0" w:color="auto"/>
            </w:tcBorders>
          </w:tcPr>
          <w:p w14:paraId="00DFC5B3"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3B014F5" w14:textId="18D47F1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520C5EF" w14:textId="77777777" w:rsidR="0048145B" w:rsidRDefault="0048145B" w:rsidP="0048145B">
            <w:pPr>
              <w:jc w:val="center"/>
              <w:rPr>
                <w:lang w:val="en-AU"/>
              </w:rPr>
            </w:pPr>
            <w:r>
              <w:rPr>
                <w:lang w:val="en-AU"/>
              </w:rPr>
              <w:t>11.2.26</w:t>
            </w:r>
          </w:p>
        </w:tc>
        <w:tc>
          <w:tcPr>
            <w:tcW w:w="4798" w:type="dxa"/>
            <w:gridSpan w:val="2"/>
            <w:tcBorders>
              <w:top w:val="single" w:sz="4" w:space="0" w:color="auto"/>
              <w:bottom w:val="single" w:sz="4" w:space="0" w:color="auto"/>
              <w:right w:val="single" w:sz="18" w:space="0" w:color="auto"/>
            </w:tcBorders>
          </w:tcPr>
          <w:p w14:paraId="45563961" w14:textId="77777777" w:rsidR="0048145B" w:rsidRDefault="0048145B" w:rsidP="0048145B">
            <w:pPr>
              <w:jc w:val="both"/>
              <w:rPr>
                <w:rFonts w:ascii="Arial" w:hAnsi="Arial" w:cs="Arial"/>
              </w:rPr>
            </w:pPr>
            <w:r>
              <w:rPr>
                <w:rFonts w:ascii="Arial" w:hAnsi="Arial" w:cs="Arial"/>
              </w:rPr>
              <w:t xml:space="preserve">Renumbered paragraph – formerly 11.2.21.  Reference to new cases of </w:t>
            </w:r>
            <w:r w:rsidRPr="006F6ECB">
              <w:rPr>
                <w:rFonts w:ascii="Arial" w:hAnsi="Arial" w:cs="Arial"/>
                <w:i/>
              </w:rPr>
              <w:t xml:space="preserve">R v </w:t>
            </w:r>
            <w:proofErr w:type="spellStart"/>
            <w:r w:rsidRPr="006F6ECB">
              <w:rPr>
                <w:rFonts w:ascii="Arial" w:hAnsi="Arial" w:cs="Arial"/>
                <w:i/>
              </w:rPr>
              <w:t>Kilmartin</w:t>
            </w:r>
            <w:proofErr w:type="spellEnd"/>
            <w:r>
              <w:rPr>
                <w:rFonts w:ascii="Arial" w:hAnsi="Arial" w:cs="Arial"/>
              </w:rPr>
              <w:t xml:space="preserve"> [2006] VSCA 12; </w:t>
            </w:r>
            <w:r w:rsidRPr="00D72965">
              <w:rPr>
                <w:rFonts w:ascii="Arial" w:hAnsi="Arial" w:cs="Arial"/>
                <w:i/>
              </w:rPr>
              <w:t xml:space="preserve">R v </w:t>
            </w:r>
            <w:proofErr w:type="spellStart"/>
            <w:r w:rsidRPr="00D72965">
              <w:rPr>
                <w:rFonts w:ascii="Arial" w:hAnsi="Arial" w:cs="Arial"/>
                <w:i/>
              </w:rPr>
              <w:t>Sulllivan</w:t>
            </w:r>
            <w:proofErr w:type="spellEnd"/>
            <w:r>
              <w:rPr>
                <w:rFonts w:ascii="Arial" w:hAnsi="Arial" w:cs="Arial"/>
              </w:rPr>
              <w:t xml:space="preserve"> [2005] VSCA 286.</w:t>
            </w:r>
          </w:p>
        </w:tc>
      </w:tr>
      <w:tr w:rsidR="0048145B" w14:paraId="4BC1AB74" w14:textId="77777777" w:rsidTr="006B7637">
        <w:tc>
          <w:tcPr>
            <w:tcW w:w="1219" w:type="dxa"/>
            <w:gridSpan w:val="2"/>
            <w:tcBorders>
              <w:top w:val="single" w:sz="4" w:space="0" w:color="auto"/>
              <w:left w:val="single" w:sz="18" w:space="0" w:color="auto"/>
              <w:bottom w:val="single" w:sz="4" w:space="0" w:color="auto"/>
            </w:tcBorders>
          </w:tcPr>
          <w:p w14:paraId="230849A6"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FFE37CE" w14:textId="1DF1261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6AF8CCA" w14:textId="77777777" w:rsidR="0048145B" w:rsidRDefault="0048145B" w:rsidP="0048145B">
            <w:pPr>
              <w:jc w:val="center"/>
              <w:rPr>
                <w:lang w:val="en-AU"/>
              </w:rPr>
            </w:pPr>
            <w:r>
              <w:rPr>
                <w:lang w:val="en-AU"/>
              </w:rPr>
              <w:t>11.2.27</w:t>
            </w:r>
          </w:p>
        </w:tc>
        <w:tc>
          <w:tcPr>
            <w:tcW w:w="4798" w:type="dxa"/>
            <w:gridSpan w:val="2"/>
            <w:tcBorders>
              <w:top w:val="single" w:sz="4" w:space="0" w:color="auto"/>
              <w:bottom w:val="single" w:sz="4" w:space="0" w:color="auto"/>
              <w:right w:val="single" w:sz="18" w:space="0" w:color="auto"/>
            </w:tcBorders>
          </w:tcPr>
          <w:p w14:paraId="37B8E8A4" w14:textId="77777777" w:rsidR="0048145B" w:rsidRDefault="0048145B" w:rsidP="0048145B">
            <w:pPr>
              <w:jc w:val="both"/>
              <w:rPr>
                <w:rFonts w:ascii="Arial" w:hAnsi="Arial" w:cs="Arial"/>
              </w:rPr>
            </w:pPr>
            <w:r>
              <w:rPr>
                <w:rFonts w:ascii="Arial" w:hAnsi="Arial" w:cs="Arial"/>
              </w:rPr>
              <w:t xml:space="preserve">Renumbered paragraph – formerly 11.2.22.  Reference to new case of </w:t>
            </w:r>
            <w:r w:rsidRPr="00884247">
              <w:rPr>
                <w:rFonts w:ascii="Arial" w:hAnsi="Arial" w:cs="Arial"/>
                <w:i/>
              </w:rPr>
              <w:t xml:space="preserve">R v </w:t>
            </w:r>
            <w:smartTag w:uri="urn:schemas-microsoft-com:office:smarttags" w:element="City">
              <w:smartTag w:uri="urn:schemas-microsoft-com:office:smarttags" w:element="place">
                <w:r w:rsidRPr="00884247">
                  <w:rPr>
                    <w:rFonts w:ascii="Arial" w:hAnsi="Arial" w:cs="Arial"/>
                    <w:i/>
                  </w:rPr>
                  <w:t>Davis</w:t>
                </w:r>
              </w:smartTag>
            </w:smartTag>
            <w:r>
              <w:rPr>
                <w:rFonts w:ascii="Arial" w:hAnsi="Arial" w:cs="Arial"/>
              </w:rPr>
              <w:t xml:space="preserve"> [2006] VSCA 8.</w:t>
            </w:r>
          </w:p>
        </w:tc>
      </w:tr>
      <w:tr w:rsidR="0048145B" w14:paraId="1D879A74" w14:textId="77777777" w:rsidTr="006B7637">
        <w:tc>
          <w:tcPr>
            <w:tcW w:w="1219" w:type="dxa"/>
            <w:gridSpan w:val="2"/>
            <w:tcBorders>
              <w:top w:val="single" w:sz="4" w:space="0" w:color="auto"/>
              <w:left w:val="single" w:sz="18" w:space="0" w:color="auto"/>
              <w:bottom w:val="single" w:sz="4" w:space="0" w:color="auto"/>
            </w:tcBorders>
          </w:tcPr>
          <w:p w14:paraId="5FDB4CBE"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B1BF96D" w14:textId="506ACC8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B3CB3B8" w14:textId="77777777" w:rsidR="0048145B" w:rsidRDefault="0048145B" w:rsidP="0048145B">
            <w:pPr>
              <w:jc w:val="center"/>
              <w:rPr>
                <w:lang w:val="en-AU"/>
              </w:rPr>
            </w:pPr>
            <w:r>
              <w:rPr>
                <w:lang w:val="en-AU"/>
              </w:rPr>
              <w:t>11.3.1</w:t>
            </w:r>
          </w:p>
        </w:tc>
        <w:tc>
          <w:tcPr>
            <w:tcW w:w="4798" w:type="dxa"/>
            <w:gridSpan w:val="2"/>
            <w:tcBorders>
              <w:top w:val="single" w:sz="4" w:space="0" w:color="auto"/>
              <w:bottom w:val="single" w:sz="4" w:space="0" w:color="auto"/>
              <w:right w:val="single" w:sz="18" w:space="0" w:color="auto"/>
            </w:tcBorders>
          </w:tcPr>
          <w:p w14:paraId="62C7940D" w14:textId="77777777" w:rsidR="0048145B" w:rsidRDefault="0048145B" w:rsidP="0048145B">
            <w:pPr>
              <w:jc w:val="both"/>
              <w:rPr>
                <w:rFonts w:ascii="Arial" w:hAnsi="Arial" w:cs="Arial"/>
              </w:rPr>
            </w:pPr>
            <w:r>
              <w:rPr>
                <w:rFonts w:ascii="Arial" w:hAnsi="Arial" w:cs="Arial"/>
              </w:rPr>
              <w:t xml:space="preserve">New cases of </w:t>
            </w:r>
            <w:r w:rsidRPr="006D45BB">
              <w:rPr>
                <w:rFonts w:ascii="Arial" w:hAnsi="Arial" w:cs="Arial"/>
                <w:i/>
              </w:rPr>
              <w:t xml:space="preserve">R v </w:t>
            </w:r>
            <w:proofErr w:type="spellStart"/>
            <w:r w:rsidRPr="006D45BB">
              <w:rPr>
                <w:rFonts w:ascii="Arial" w:hAnsi="Arial" w:cs="Arial"/>
                <w:i/>
              </w:rPr>
              <w:t>Bangard</w:t>
            </w:r>
            <w:proofErr w:type="spellEnd"/>
            <w:r>
              <w:rPr>
                <w:rFonts w:ascii="Arial" w:hAnsi="Arial" w:cs="Arial"/>
              </w:rPr>
              <w:t xml:space="preserve"> [2005] VSCA 313; </w:t>
            </w:r>
            <w:r>
              <w:rPr>
                <w:rFonts w:ascii="Arial" w:hAnsi="Arial" w:cs="Arial"/>
                <w:i/>
              </w:rPr>
              <w:t>DPP</w:t>
            </w:r>
            <w:r w:rsidRPr="003271FC">
              <w:rPr>
                <w:rFonts w:ascii="Arial" w:hAnsi="Arial" w:cs="Arial"/>
                <w:i/>
              </w:rPr>
              <w:t xml:space="preserve"> v Rose, </w:t>
            </w:r>
            <w:r>
              <w:rPr>
                <w:rFonts w:ascii="Arial" w:hAnsi="Arial" w:cs="Arial"/>
                <w:i/>
              </w:rPr>
              <w:t>DPP</w:t>
            </w:r>
            <w:r w:rsidRPr="003271FC">
              <w:rPr>
                <w:rFonts w:ascii="Arial" w:hAnsi="Arial" w:cs="Arial"/>
                <w:i/>
              </w:rPr>
              <w:t xml:space="preserve"> v Miller</w:t>
            </w:r>
            <w:r>
              <w:rPr>
                <w:rFonts w:ascii="Arial" w:hAnsi="Arial" w:cs="Arial"/>
              </w:rPr>
              <w:t xml:space="preserve"> [2005] VSCA 275 at [29].</w:t>
            </w:r>
          </w:p>
        </w:tc>
      </w:tr>
      <w:tr w:rsidR="0048145B" w14:paraId="56E773DB" w14:textId="77777777" w:rsidTr="006B7637">
        <w:tc>
          <w:tcPr>
            <w:tcW w:w="1219" w:type="dxa"/>
            <w:gridSpan w:val="2"/>
            <w:tcBorders>
              <w:top w:val="single" w:sz="4" w:space="0" w:color="auto"/>
              <w:left w:val="single" w:sz="18" w:space="0" w:color="auto"/>
              <w:bottom w:val="single" w:sz="4" w:space="0" w:color="auto"/>
            </w:tcBorders>
          </w:tcPr>
          <w:p w14:paraId="763D24E9"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2BDF782" w14:textId="06550AD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CCCE940" w14:textId="77777777" w:rsidR="0048145B" w:rsidRDefault="0048145B" w:rsidP="0048145B">
            <w:pPr>
              <w:jc w:val="center"/>
              <w:rPr>
                <w:lang w:val="en-AU"/>
              </w:rPr>
            </w:pPr>
            <w:r>
              <w:rPr>
                <w:lang w:val="en-AU"/>
              </w:rPr>
              <w:t>11.3.2</w:t>
            </w:r>
          </w:p>
        </w:tc>
        <w:tc>
          <w:tcPr>
            <w:tcW w:w="4798" w:type="dxa"/>
            <w:gridSpan w:val="2"/>
            <w:tcBorders>
              <w:top w:val="single" w:sz="4" w:space="0" w:color="auto"/>
              <w:bottom w:val="single" w:sz="4" w:space="0" w:color="auto"/>
              <w:right w:val="single" w:sz="18" w:space="0" w:color="auto"/>
            </w:tcBorders>
          </w:tcPr>
          <w:p w14:paraId="0C1D30D8" w14:textId="77777777" w:rsidR="0048145B" w:rsidRDefault="0048145B" w:rsidP="0048145B">
            <w:pPr>
              <w:jc w:val="both"/>
              <w:rPr>
                <w:rFonts w:ascii="Arial" w:hAnsi="Arial" w:cs="Arial"/>
              </w:rPr>
            </w:pPr>
            <w:r>
              <w:rPr>
                <w:rFonts w:ascii="Arial" w:hAnsi="Arial" w:cs="Arial"/>
              </w:rPr>
              <w:t xml:space="preserve">New case of </w:t>
            </w:r>
            <w:r w:rsidRPr="006D45BB">
              <w:rPr>
                <w:rFonts w:ascii="Arial" w:hAnsi="Arial" w:cs="Arial"/>
                <w:i/>
              </w:rPr>
              <w:t xml:space="preserve">R v </w:t>
            </w:r>
            <w:proofErr w:type="spellStart"/>
            <w:r w:rsidRPr="006D45BB">
              <w:rPr>
                <w:rFonts w:ascii="Arial" w:hAnsi="Arial" w:cs="Arial"/>
                <w:i/>
              </w:rPr>
              <w:t>Bangard</w:t>
            </w:r>
            <w:proofErr w:type="spellEnd"/>
            <w:r>
              <w:rPr>
                <w:rFonts w:ascii="Arial" w:hAnsi="Arial" w:cs="Arial"/>
              </w:rPr>
              <w:t xml:space="preserve"> [2005] VSCA 313.</w:t>
            </w:r>
          </w:p>
        </w:tc>
      </w:tr>
      <w:tr w:rsidR="0048145B" w14:paraId="6E7FD7B5" w14:textId="77777777" w:rsidTr="006B7637">
        <w:tc>
          <w:tcPr>
            <w:tcW w:w="1219" w:type="dxa"/>
            <w:gridSpan w:val="2"/>
            <w:tcBorders>
              <w:top w:val="single" w:sz="4" w:space="0" w:color="auto"/>
              <w:left w:val="single" w:sz="18" w:space="0" w:color="auto"/>
              <w:bottom w:val="single" w:sz="4" w:space="0" w:color="auto"/>
            </w:tcBorders>
          </w:tcPr>
          <w:p w14:paraId="08548AE7"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E617A70" w14:textId="78DA581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CA2EF34" w14:textId="77777777" w:rsidR="0048145B" w:rsidRDefault="0048145B" w:rsidP="0048145B">
            <w:pPr>
              <w:jc w:val="center"/>
              <w:rPr>
                <w:lang w:val="en-AU"/>
              </w:rPr>
            </w:pPr>
            <w:r>
              <w:rPr>
                <w:lang w:val="en-AU"/>
              </w:rPr>
              <w:t>11.3.4</w:t>
            </w:r>
          </w:p>
        </w:tc>
        <w:tc>
          <w:tcPr>
            <w:tcW w:w="4798" w:type="dxa"/>
            <w:gridSpan w:val="2"/>
            <w:tcBorders>
              <w:top w:val="single" w:sz="4" w:space="0" w:color="auto"/>
              <w:bottom w:val="single" w:sz="4" w:space="0" w:color="auto"/>
              <w:right w:val="single" w:sz="18" w:space="0" w:color="auto"/>
            </w:tcBorders>
          </w:tcPr>
          <w:p w14:paraId="41BF99E6" w14:textId="77777777" w:rsidR="0048145B" w:rsidRDefault="0048145B" w:rsidP="0048145B">
            <w:pPr>
              <w:jc w:val="both"/>
              <w:rPr>
                <w:rFonts w:ascii="Arial" w:hAnsi="Arial" w:cs="Arial"/>
              </w:rPr>
            </w:pPr>
            <w:r>
              <w:rPr>
                <w:rFonts w:ascii="Arial" w:hAnsi="Arial" w:cs="Arial"/>
              </w:rPr>
              <w:t xml:space="preserve">New references to cases of </w:t>
            </w:r>
            <w:r w:rsidRPr="001212BE">
              <w:rPr>
                <w:rFonts w:ascii="Arial" w:hAnsi="Arial" w:cs="Arial"/>
                <w:i/>
              </w:rPr>
              <w:t xml:space="preserve">R v Wade </w:t>
            </w:r>
            <w:r>
              <w:rPr>
                <w:rFonts w:ascii="Arial" w:hAnsi="Arial" w:cs="Arial"/>
              </w:rPr>
              <w:t xml:space="preserve">[2005] VSCA 276 at [11]-[12]; </w:t>
            </w:r>
            <w:r w:rsidRPr="001212BE">
              <w:rPr>
                <w:rFonts w:ascii="Arial" w:hAnsi="Arial" w:cs="Arial"/>
                <w:i/>
              </w:rPr>
              <w:t xml:space="preserve">R v </w:t>
            </w:r>
            <w:proofErr w:type="spellStart"/>
            <w:r w:rsidRPr="001212BE">
              <w:rPr>
                <w:rFonts w:ascii="Arial" w:hAnsi="Arial" w:cs="Arial"/>
                <w:i/>
              </w:rPr>
              <w:t>Chimirri</w:t>
            </w:r>
            <w:proofErr w:type="spellEnd"/>
            <w:r>
              <w:rPr>
                <w:rFonts w:ascii="Arial" w:hAnsi="Arial" w:cs="Arial"/>
              </w:rPr>
              <w:t xml:space="preserve"> [2003] VSCA 45 at [4]; </w:t>
            </w:r>
            <w:r w:rsidRPr="00FC259B">
              <w:rPr>
                <w:rFonts w:ascii="Arial" w:hAnsi="Arial" w:cs="Arial"/>
                <w:i/>
              </w:rPr>
              <w:t>R v Orphanides</w:t>
            </w:r>
            <w:r>
              <w:rPr>
                <w:rFonts w:ascii="Arial" w:hAnsi="Arial" w:cs="Arial"/>
              </w:rPr>
              <w:t xml:space="preserve"> (2002) 130 A Crim R 403; </w:t>
            </w:r>
            <w:r w:rsidRPr="00FC259B">
              <w:rPr>
                <w:rFonts w:ascii="Arial" w:hAnsi="Arial" w:cs="Arial"/>
                <w:i/>
              </w:rPr>
              <w:t>R v Greenslade</w:t>
            </w:r>
            <w:r>
              <w:rPr>
                <w:rFonts w:ascii="Arial" w:hAnsi="Arial" w:cs="Arial"/>
              </w:rPr>
              <w:t xml:space="preserve"> [2004] VSCA 213 at [31]; </w:t>
            </w:r>
            <w:r w:rsidRPr="006E2317">
              <w:rPr>
                <w:rFonts w:ascii="Arial" w:hAnsi="Arial" w:cs="Arial"/>
                <w:i/>
              </w:rPr>
              <w:t>R v Sheen</w:t>
            </w:r>
            <w:r>
              <w:rPr>
                <w:rFonts w:ascii="Arial" w:hAnsi="Arial" w:cs="Arial"/>
              </w:rPr>
              <w:t xml:space="preserve"> [2005] VSCA 296 at [7]; </w:t>
            </w:r>
            <w:r w:rsidRPr="00A9448B">
              <w:rPr>
                <w:rFonts w:ascii="Arial" w:hAnsi="Arial" w:cs="Arial"/>
                <w:i/>
              </w:rPr>
              <w:t>R v Smith</w:t>
            </w:r>
            <w:r>
              <w:rPr>
                <w:rFonts w:ascii="Arial" w:hAnsi="Arial" w:cs="Arial"/>
              </w:rPr>
              <w:t xml:space="preserve"> [2006] VSCA 23 at [8].</w:t>
            </w:r>
          </w:p>
        </w:tc>
      </w:tr>
      <w:tr w:rsidR="0048145B" w14:paraId="6CEF92FE" w14:textId="77777777" w:rsidTr="006B7637">
        <w:tc>
          <w:tcPr>
            <w:tcW w:w="1219" w:type="dxa"/>
            <w:gridSpan w:val="2"/>
            <w:tcBorders>
              <w:top w:val="single" w:sz="4" w:space="0" w:color="auto"/>
              <w:left w:val="single" w:sz="18" w:space="0" w:color="auto"/>
              <w:bottom w:val="single" w:sz="4" w:space="0" w:color="auto"/>
            </w:tcBorders>
          </w:tcPr>
          <w:p w14:paraId="39831BB6"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5CAF0C0" w14:textId="4B5BC7C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582FB93" w14:textId="77777777" w:rsidR="0048145B" w:rsidRDefault="0048145B" w:rsidP="0048145B">
            <w:pPr>
              <w:jc w:val="center"/>
              <w:rPr>
                <w:lang w:val="en-AU"/>
              </w:rPr>
            </w:pPr>
            <w:r>
              <w:rPr>
                <w:lang w:val="en-AU"/>
              </w:rPr>
              <w:t>11.3.5</w:t>
            </w:r>
          </w:p>
        </w:tc>
        <w:tc>
          <w:tcPr>
            <w:tcW w:w="4798" w:type="dxa"/>
            <w:gridSpan w:val="2"/>
            <w:tcBorders>
              <w:top w:val="single" w:sz="4" w:space="0" w:color="auto"/>
              <w:bottom w:val="single" w:sz="4" w:space="0" w:color="auto"/>
              <w:right w:val="single" w:sz="18" w:space="0" w:color="auto"/>
            </w:tcBorders>
          </w:tcPr>
          <w:p w14:paraId="0CF9F9C4" w14:textId="77777777" w:rsidR="0048145B" w:rsidRDefault="0048145B" w:rsidP="0048145B">
            <w:pPr>
              <w:jc w:val="both"/>
              <w:rPr>
                <w:rFonts w:ascii="Arial" w:hAnsi="Arial" w:cs="Arial"/>
              </w:rPr>
            </w:pPr>
            <w:r>
              <w:rPr>
                <w:rFonts w:ascii="Arial" w:hAnsi="Arial" w:cs="Arial"/>
              </w:rPr>
              <w:t xml:space="preserve">New paragraph entitled “Exercise of mercy”.  Cases of </w:t>
            </w:r>
            <w:r w:rsidRPr="00576C38">
              <w:rPr>
                <w:rFonts w:ascii="Arial" w:hAnsi="Arial" w:cs="Arial"/>
                <w:i/>
              </w:rPr>
              <w:t>R v Leach</w:t>
            </w:r>
            <w:r>
              <w:rPr>
                <w:rFonts w:ascii="Arial" w:hAnsi="Arial" w:cs="Arial"/>
              </w:rPr>
              <w:t xml:space="preserve"> [2003] VSCA 96 at [48]-[49]; </w:t>
            </w:r>
            <w:r w:rsidRPr="00092FF8">
              <w:rPr>
                <w:rFonts w:ascii="Arial" w:hAnsi="Arial" w:cs="Arial"/>
                <w:i/>
              </w:rPr>
              <w:t xml:space="preserve">R v </w:t>
            </w:r>
            <w:proofErr w:type="spellStart"/>
            <w:r w:rsidRPr="00092FF8">
              <w:rPr>
                <w:rFonts w:ascii="Arial" w:hAnsi="Arial" w:cs="Arial"/>
                <w:i/>
              </w:rPr>
              <w:t>Osenkowski</w:t>
            </w:r>
            <w:proofErr w:type="spellEnd"/>
            <w:r>
              <w:rPr>
                <w:rFonts w:ascii="Arial" w:hAnsi="Arial" w:cs="Arial"/>
              </w:rPr>
              <w:t xml:space="preserve"> (1982) 30 SASR 212; </w:t>
            </w:r>
            <w:r w:rsidRPr="00092FF8">
              <w:rPr>
                <w:rFonts w:ascii="Arial" w:hAnsi="Arial" w:cs="Arial"/>
                <w:i/>
              </w:rPr>
              <w:t xml:space="preserve">DPP </w:t>
            </w:r>
            <w:r w:rsidRPr="00D70D50">
              <w:rPr>
                <w:rFonts w:ascii="Arial" w:hAnsi="Arial" w:cs="Arial"/>
                <w:i/>
              </w:rPr>
              <w:t xml:space="preserve">v Ramos, </w:t>
            </w:r>
            <w:smartTag w:uri="urn:schemas-microsoft-com:office:smarttags" w:element="place">
              <w:r w:rsidRPr="00D70D50">
                <w:rPr>
                  <w:rFonts w:ascii="Arial" w:hAnsi="Arial" w:cs="Arial"/>
                  <w:i/>
                </w:rPr>
                <w:t>Delos</w:t>
              </w:r>
            </w:smartTag>
            <w:r w:rsidRPr="00D70D50">
              <w:rPr>
                <w:rFonts w:ascii="Arial" w:hAnsi="Arial" w:cs="Arial"/>
                <w:i/>
              </w:rPr>
              <w:t xml:space="preserve"> Santos &amp; </w:t>
            </w:r>
            <w:proofErr w:type="spellStart"/>
            <w:r w:rsidRPr="00D70D50">
              <w:rPr>
                <w:rFonts w:ascii="Arial" w:hAnsi="Arial" w:cs="Arial"/>
                <w:i/>
              </w:rPr>
              <w:t>Herasan</w:t>
            </w:r>
            <w:proofErr w:type="spellEnd"/>
            <w:r>
              <w:rPr>
                <w:rFonts w:ascii="Arial" w:hAnsi="Arial" w:cs="Arial"/>
              </w:rPr>
              <w:t xml:space="preserve"> [2003] VSCA 215 at [38]; </w:t>
            </w:r>
            <w:r w:rsidRPr="00D70D50">
              <w:rPr>
                <w:rFonts w:ascii="Arial" w:hAnsi="Arial" w:cs="Arial"/>
                <w:i/>
              </w:rPr>
              <w:t xml:space="preserve">DPP v </w:t>
            </w:r>
            <w:proofErr w:type="spellStart"/>
            <w:r w:rsidRPr="00D70D50">
              <w:rPr>
                <w:rFonts w:ascii="Arial" w:hAnsi="Arial" w:cs="Arial"/>
                <w:i/>
              </w:rPr>
              <w:t>Rzek</w:t>
            </w:r>
            <w:proofErr w:type="spellEnd"/>
            <w:r w:rsidRPr="00D70D50">
              <w:rPr>
                <w:rFonts w:ascii="Arial" w:hAnsi="Arial" w:cs="Arial"/>
              </w:rPr>
              <w:t xml:space="preserve"> [2003] VSCA 97 at [33]</w:t>
            </w:r>
            <w:r>
              <w:rPr>
                <w:rFonts w:ascii="Arial" w:hAnsi="Arial" w:cs="Arial"/>
              </w:rPr>
              <w:t xml:space="preserve">; </w:t>
            </w:r>
            <w:r w:rsidRPr="00092FF8">
              <w:rPr>
                <w:rFonts w:ascii="Arial" w:hAnsi="Arial" w:cs="Arial"/>
                <w:i/>
              </w:rPr>
              <w:t xml:space="preserve">R v </w:t>
            </w:r>
            <w:proofErr w:type="spellStart"/>
            <w:r w:rsidRPr="00092FF8">
              <w:rPr>
                <w:rFonts w:ascii="Arial" w:hAnsi="Arial" w:cs="Arial"/>
                <w:i/>
              </w:rPr>
              <w:t>Josefski</w:t>
            </w:r>
            <w:proofErr w:type="spellEnd"/>
            <w:r>
              <w:rPr>
                <w:rFonts w:ascii="Arial" w:hAnsi="Arial" w:cs="Arial"/>
              </w:rPr>
              <w:t xml:space="preserve"> [2005] VSCA 265 at [33]-[34].</w:t>
            </w:r>
          </w:p>
        </w:tc>
      </w:tr>
      <w:tr w:rsidR="0048145B" w14:paraId="3CA2202B" w14:textId="77777777" w:rsidTr="006B7637">
        <w:tc>
          <w:tcPr>
            <w:tcW w:w="1219" w:type="dxa"/>
            <w:gridSpan w:val="2"/>
            <w:tcBorders>
              <w:top w:val="single" w:sz="4" w:space="0" w:color="auto"/>
              <w:left w:val="single" w:sz="18" w:space="0" w:color="auto"/>
              <w:bottom w:val="single" w:sz="4" w:space="0" w:color="auto"/>
            </w:tcBorders>
          </w:tcPr>
          <w:p w14:paraId="3DE6FC5B"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16C000E" w14:textId="2EF8EB6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74B007E" w14:textId="77777777" w:rsidR="0048145B" w:rsidRDefault="0048145B" w:rsidP="0048145B">
            <w:pPr>
              <w:jc w:val="center"/>
              <w:rPr>
                <w:lang w:val="en-AU"/>
              </w:rPr>
            </w:pPr>
            <w:r>
              <w:rPr>
                <w:lang w:val="en-AU"/>
              </w:rPr>
              <w:t>11.4</w:t>
            </w:r>
          </w:p>
        </w:tc>
        <w:tc>
          <w:tcPr>
            <w:tcW w:w="4798" w:type="dxa"/>
            <w:gridSpan w:val="2"/>
            <w:tcBorders>
              <w:top w:val="single" w:sz="4" w:space="0" w:color="auto"/>
              <w:bottom w:val="single" w:sz="4" w:space="0" w:color="auto"/>
              <w:right w:val="single" w:sz="18" w:space="0" w:color="auto"/>
            </w:tcBorders>
          </w:tcPr>
          <w:p w14:paraId="635E885C" w14:textId="77777777" w:rsidR="0048145B" w:rsidRDefault="0048145B" w:rsidP="0048145B">
            <w:pPr>
              <w:jc w:val="both"/>
              <w:rPr>
                <w:rFonts w:ascii="Arial" w:hAnsi="Arial" w:cs="Arial"/>
              </w:rPr>
            </w:pPr>
            <w:r>
              <w:rPr>
                <w:rFonts w:ascii="Arial" w:hAnsi="Arial" w:cs="Arial"/>
              </w:rPr>
              <w:t xml:space="preserve">New references to cases of </w:t>
            </w:r>
            <w:r w:rsidRPr="000D7CD2">
              <w:rPr>
                <w:rFonts w:ascii="Arial" w:hAnsi="Arial" w:cs="Arial"/>
                <w:i/>
              </w:rPr>
              <w:t xml:space="preserve">R v </w:t>
            </w:r>
            <w:proofErr w:type="spellStart"/>
            <w:r w:rsidRPr="000D7CD2">
              <w:rPr>
                <w:rFonts w:ascii="Arial" w:hAnsi="Arial" w:cs="Arial"/>
                <w:i/>
              </w:rPr>
              <w:t>Skura</w:t>
            </w:r>
            <w:proofErr w:type="spellEnd"/>
            <w:r>
              <w:rPr>
                <w:rFonts w:ascii="Arial" w:hAnsi="Arial" w:cs="Arial"/>
              </w:rPr>
              <w:t xml:space="preserve"> [2004] VSCA 53 at [12]-[13] per Eames JA and at [45]-[50] per Smith AJA; </w:t>
            </w:r>
            <w:r w:rsidRPr="000D7CD2">
              <w:rPr>
                <w:rFonts w:ascii="Arial" w:hAnsi="Arial" w:cs="Arial"/>
                <w:i/>
              </w:rPr>
              <w:t xml:space="preserve">R v </w:t>
            </w:r>
            <w:proofErr w:type="spellStart"/>
            <w:r w:rsidRPr="000D7CD2">
              <w:rPr>
                <w:rFonts w:ascii="Arial" w:hAnsi="Arial" w:cs="Arial"/>
                <w:i/>
              </w:rPr>
              <w:t>Dowlan</w:t>
            </w:r>
            <w:proofErr w:type="spellEnd"/>
            <w:r>
              <w:rPr>
                <w:rFonts w:ascii="Arial" w:hAnsi="Arial" w:cs="Arial"/>
              </w:rPr>
              <w:t xml:space="preserve"> [1998] 1 VR 123 at 138-140 per Charles JA; </w:t>
            </w:r>
            <w:r w:rsidRPr="000D7CD2">
              <w:rPr>
                <w:rFonts w:ascii="Arial" w:hAnsi="Arial" w:cs="Arial"/>
                <w:i/>
              </w:rPr>
              <w:t>R v Miller</w:t>
            </w:r>
            <w:r>
              <w:rPr>
                <w:rFonts w:ascii="Arial" w:hAnsi="Arial" w:cs="Arial"/>
              </w:rPr>
              <w:t xml:space="preserve"> (1995) 81 A Crim R 278; </w:t>
            </w:r>
            <w:r w:rsidRPr="000D7CD2">
              <w:rPr>
                <w:rFonts w:ascii="Arial" w:hAnsi="Arial" w:cs="Arial"/>
                <w:i/>
              </w:rPr>
              <w:t>R v R</w:t>
            </w:r>
            <w:r>
              <w:rPr>
                <w:rFonts w:ascii="Arial" w:hAnsi="Arial" w:cs="Arial"/>
              </w:rPr>
              <w:t xml:space="preserve"> (1999) 106 A Crim R 288 at 291-292 per </w:t>
            </w:r>
            <w:proofErr w:type="spellStart"/>
            <w:r>
              <w:rPr>
                <w:rFonts w:ascii="Arial" w:hAnsi="Arial" w:cs="Arial"/>
              </w:rPr>
              <w:t>Tadgell</w:t>
            </w:r>
            <w:proofErr w:type="spellEnd"/>
            <w:r>
              <w:rPr>
                <w:rFonts w:ascii="Arial" w:hAnsi="Arial" w:cs="Arial"/>
              </w:rPr>
              <w:t xml:space="preserve"> JA.</w:t>
            </w:r>
          </w:p>
        </w:tc>
      </w:tr>
      <w:tr w:rsidR="0048145B" w14:paraId="107F66C7" w14:textId="77777777" w:rsidTr="006B7637">
        <w:tc>
          <w:tcPr>
            <w:tcW w:w="1219" w:type="dxa"/>
            <w:gridSpan w:val="2"/>
            <w:tcBorders>
              <w:top w:val="single" w:sz="4" w:space="0" w:color="auto"/>
              <w:left w:val="single" w:sz="18" w:space="0" w:color="auto"/>
              <w:bottom w:val="single" w:sz="4" w:space="0" w:color="auto"/>
            </w:tcBorders>
          </w:tcPr>
          <w:p w14:paraId="32B8D6EE" w14:textId="77777777" w:rsidR="0048145B" w:rsidRDefault="0048145B" w:rsidP="0048145B">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81A42F9" w14:textId="7D5730F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288347C" w14:textId="77777777" w:rsidR="0048145B" w:rsidRDefault="0048145B" w:rsidP="0048145B">
            <w:pPr>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5E522D6C" w14:textId="77777777" w:rsidR="0048145B" w:rsidRDefault="0048145B" w:rsidP="0048145B">
            <w:pPr>
              <w:jc w:val="both"/>
              <w:rPr>
                <w:rFonts w:ascii="Arial" w:hAnsi="Arial" w:cs="Arial"/>
              </w:rPr>
            </w:pPr>
            <w:r>
              <w:rPr>
                <w:rFonts w:ascii="Arial" w:hAnsi="Arial" w:cs="Arial"/>
              </w:rPr>
              <w:t xml:space="preserve">Expansion of principles relating to the fixing of non-parole periods for adult offenders as set out in </w:t>
            </w:r>
            <w:r w:rsidRPr="00124090">
              <w:rPr>
                <w:rFonts w:ascii="Arial" w:hAnsi="Arial" w:cs="Arial"/>
                <w:i/>
              </w:rPr>
              <w:t>R v VZ</w:t>
            </w:r>
            <w:r>
              <w:rPr>
                <w:rFonts w:ascii="Arial" w:hAnsi="Arial" w:cs="Arial"/>
              </w:rPr>
              <w:t xml:space="preserve"> [</w:t>
            </w:r>
          </w:p>
          <w:p w14:paraId="11A560CE" w14:textId="77777777" w:rsidR="0048145B" w:rsidRDefault="0048145B" w:rsidP="0048145B">
            <w:pPr>
              <w:jc w:val="both"/>
              <w:rPr>
                <w:rFonts w:ascii="Arial" w:hAnsi="Arial" w:cs="Arial"/>
              </w:rPr>
            </w:pPr>
            <w:r>
              <w:rPr>
                <w:rFonts w:ascii="Arial" w:hAnsi="Arial" w:cs="Arial"/>
              </w:rPr>
              <w:t xml:space="preserve">New references to cases of </w:t>
            </w:r>
            <w:r w:rsidRPr="00984469">
              <w:rPr>
                <w:rFonts w:ascii="Arial" w:hAnsi="Arial" w:cs="Arial"/>
                <w:i/>
              </w:rPr>
              <w:t xml:space="preserve">R v </w:t>
            </w:r>
            <w:proofErr w:type="spellStart"/>
            <w:r w:rsidRPr="00984469">
              <w:rPr>
                <w:rFonts w:ascii="Arial" w:hAnsi="Arial" w:cs="Arial"/>
                <w:i/>
              </w:rPr>
              <w:t>Josefski</w:t>
            </w:r>
            <w:proofErr w:type="spellEnd"/>
            <w:r>
              <w:rPr>
                <w:rFonts w:ascii="Arial" w:hAnsi="Arial" w:cs="Arial"/>
              </w:rPr>
              <w:t xml:space="preserve"> [2005] VSCA 265 at [43]; </w:t>
            </w:r>
            <w:r w:rsidRPr="000E00A6">
              <w:rPr>
                <w:rFonts w:ascii="Arial" w:hAnsi="Arial" w:cs="Arial"/>
                <w:i/>
              </w:rPr>
              <w:t>R v Glennon (No.3)</w:t>
            </w:r>
            <w:r>
              <w:rPr>
                <w:rFonts w:ascii="Arial" w:hAnsi="Arial" w:cs="Arial"/>
              </w:rPr>
              <w:t xml:space="preserve"> [2005] VSCA 262 at [40].</w:t>
            </w:r>
          </w:p>
        </w:tc>
      </w:tr>
      <w:tr w:rsidR="0048145B" w14:paraId="3399C1C6" w14:textId="77777777" w:rsidTr="006B7637">
        <w:tc>
          <w:tcPr>
            <w:tcW w:w="1219" w:type="dxa"/>
            <w:gridSpan w:val="2"/>
            <w:tcBorders>
              <w:top w:val="single" w:sz="4" w:space="0" w:color="auto"/>
              <w:left w:val="single" w:sz="18" w:space="0" w:color="auto"/>
              <w:bottom w:val="single" w:sz="4" w:space="0" w:color="auto"/>
            </w:tcBorders>
          </w:tcPr>
          <w:p w14:paraId="02968CA8" w14:textId="77777777" w:rsidR="0048145B" w:rsidRDefault="0048145B" w:rsidP="0048145B">
            <w:pPr>
              <w:rPr>
                <w:lang w:val="en-AU"/>
              </w:rPr>
            </w:pPr>
            <w:smartTag w:uri="urn:schemas-microsoft-com:office:smarttags" w:element="date">
              <w:smartTagPr>
                <w:attr w:name="Month" w:val="12"/>
                <w:attr w:name="Day" w:val="7"/>
                <w:attr w:name="Year" w:val="2005"/>
              </w:smartTagPr>
              <w:r>
                <w:rPr>
                  <w:lang w:val="en-AU"/>
                </w:rPr>
                <w:t>07/12/05</w:t>
              </w:r>
            </w:smartTag>
          </w:p>
        </w:tc>
        <w:tc>
          <w:tcPr>
            <w:tcW w:w="836" w:type="dxa"/>
            <w:tcBorders>
              <w:top w:val="single" w:sz="4" w:space="0" w:color="auto"/>
              <w:bottom w:val="single" w:sz="4" w:space="0" w:color="auto"/>
            </w:tcBorders>
          </w:tcPr>
          <w:p w14:paraId="649EAA86" w14:textId="72BA8A73"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600B7F1" w14:textId="77777777" w:rsidR="0048145B" w:rsidRDefault="0048145B" w:rsidP="0048145B">
            <w:pPr>
              <w:jc w:val="center"/>
              <w:rPr>
                <w:lang w:val="en-AU"/>
              </w:rPr>
            </w:pPr>
            <w:r>
              <w:rPr>
                <w:lang w:val="en-AU"/>
              </w:rPr>
              <w:t>1.1.2</w:t>
            </w:r>
          </w:p>
        </w:tc>
        <w:tc>
          <w:tcPr>
            <w:tcW w:w="4798" w:type="dxa"/>
            <w:gridSpan w:val="2"/>
            <w:tcBorders>
              <w:top w:val="single" w:sz="4" w:space="0" w:color="auto"/>
              <w:bottom w:val="single" w:sz="4" w:space="0" w:color="auto"/>
              <w:right w:val="single" w:sz="18" w:space="0" w:color="auto"/>
            </w:tcBorders>
          </w:tcPr>
          <w:p w14:paraId="549D5A30" w14:textId="77777777" w:rsidR="0048145B" w:rsidRDefault="0048145B" w:rsidP="0048145B">
            <w:pPr>
              <w:jc w:val="both"/>
              <w:rPr>
                <w:rFonts w:ascii="Arial" w:hAnsi="Arial" w:cs="Arial"/>
              </w:rPr>
            </w:pPr>
            <w:r>
              <w:rPr>
                <w:rFonts w:ascii="Arial" w:hAnsi="Arial" w:cs="Arial"/>
              </w:rPr>
              <w:t>Paragraph heading changed to “Children, Youth and Families Act 2005 (Vic)”.  New content involving commentary on this Act which was passed by the Legislative Assembly on 27/10/2005 and by the Legislative Council on 23/11/2005 and received the Royal Assent on 09/12/2005.  The commentary on the “Children Bill – Exposure Draft” which was previously in this paragraph has been deleted.</w:t>
            </w:r>
          </w:p>
        </w:tc>
      </w:tr>
      <w:tr w:rsidR="0048145B" w14:paraId="2EEA021F" w14:textId="77777777" w:rsidTr="006B7637">
        <w:tc>
          <w:tcPr>
            <w:tcW w:w="1219" w:type="dxa"/>
            <w:gridSpan w:val="2"/>
            <w:tcBorders>
              <w:top w:val="single" w:sz="4" w:space="0" w:color="auto"/>
              <w:left w:val="single" w:sz="18" w:space="0" w:color="auto"/>
              <w:bottom w:val="single" w:sz="4" w:space="0" w:color="auto"/>
            </w:tcBorders>
          </w:tcPr>
          <w:p w14:paraId="2CAB96B5" w14:textId="77777777" w:rsidR="0048145B" w:rsidRDefault="0048145B" w:rsidP="0048145B">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4DC1660F" w14:textId="3325E511"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0F753228" w14:textId="77777777" w:rsidR="0048145B" w:rsidRDefault="0048145B" w:rsidP="0048145B">
            <w:pPr>
              <w:jc w:val="center"/>
              <w:rPr>
                <w:lang w:val="en-AU"/>
              </w:rPr>
            </w:pPr>
            <w:r>
              <w:rPr>
                <w:lang w:val="en-AU"/>
              </w:rPr>
              <w:t>1.1.1</w:t>
            </w:r>
          </w:p>
        </w:tc>
        <w:tc>
          <w:tcPr>
            <w:tcW w:w="4798" w:type="dxa"/>
            <w:gridSpan w:val="2"/>
            <w:tcBorders>
              <w:top w:val="single" w:sz="4" w:space="0" w:color="auto"/>
              <w:bottom w:val="single" w:sz="4" w:space="0" w:color="auto"/>
              <w:right w:val="single" w:sz="18" w:space="0" w:color="auto"/>
            </w:tcBorders>
          </w:tcPr>
          <w:p w14:paraId="1E11E0CE" w14:textId="77777777" w:rsidR="0048145B" w:rsidRDefault="0048145B" w:rsidP="0048145B">
            <w:pPr>
              <w:jc w:val="both"/>
              <w:rPr>
                <w:rFonts w:ascii="Arial" w:hAnsi="Arial" w:cs="Arial"/>
              </w:rPr>
            </w:pPr>
            <w:r>
              <w:rPr>
                <w:rFonts w:ascii="Arial" w:hAnsi="Arial" w:cs="Arial"/>
              </w:rPr>
              <w:t>New paragraph entitled “Children and Young Persons Act 1989 (Vic)” which contains most of the material previously in section 1.1.</w:t>
            </w:r>
          </w:p>
        </w:tc>
      </w:tr>
      <w:tr w:rsidR="0048145B" w14:paraId="488D2E53" w14:textId="77777777" w:rsidTr="006B7637">
        <w:tc>
          <w:tcPr>
            <w:tcW w:w="1219" w:type="dxa"/>
            <w:gridSpan w:val="2"/>
            <w:tcBorders>
              <w:top w:val="single" w:sz="4" w:space="0" w:color="auto"/>
              <w:left w:val="single" w:sz="18" w:space="0" w:color="auto"/>
              <w:bottom w:val="single" w:sz="4" w:space="0" w:color="auto"/>
            </w:tcBorders>
          </w:tcPr>
          <w:p w14:paraId="62603D72" w14:textId="77777777" w:rsidR="0048145B" w:rsidRDefault="0048145B" w:rsidP="0048145B">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2122249E" w14:textId="37C638AD"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35E391F3" w14:textId="77777777" w:rsidR="0048145B" w:rsidRDefault="0048145B" w:rsidP="0048145B">
            <w:pPr>
              <w:jc w:val="center"/>
              <w:rPr>
                <w:lang w:val="en-AU"/>
              </w:rPr>
            </w:pPr>
            <w:r>
              <w:rPr>
                <w:lang w:val="en-AU"/>
              </w:rPr>
              <w:t>1.1.2</w:t>
            </w:r>
          </w:p>
        </w:tc>
        <w:tc>
          <w:tcPr>
            <w:tcW w:w="4798" w:type="dxa"/>
            <w:gridSpan w:val="2"/>
            <w:tcBorders>
              <w:top w:val="single" w:sz="4" w:space="0" w:color="auto"/>
              <w:bottom w:val="single" w:sz="4" w:space="0" w:color="auto"/>
              <w:right w:val="single" w:sz="18" w:space="0" w:color="auto"/>
            </w:tcBorders>
          </w:tcPr>
          <w:p w14:paraId="7662D4DE" w14:textId="77777777" w:rsidR="0048145B" w:rsidRDefault="0048145B" w:rsidP="0048145B">
            <w:pPr>
              <w:jc w:val="both"/>
              <w:rPr>
                <w:rFonts w:ascii="Arial" w:hAnsi="Arial" w:cs="Arial"/>
              </w:rPr>
            </w:pPr>
            <w:r>
              <w:rPr>
                <w:rFonts w:ascii="Arial" w:hAnsi="Arial" w:cs="Arial"/>
              </w:rPr>
              <w:t xml:space="preserve">New paragraph entitled “Children Bill – Exposure Draft” containing commentary on the Bill which was released on </w:t>
            </w:r>
            <w:smartTag w:uri="urn:schemas-microsoft-com:office:smarttags" w:element="date">
              <w:smartTagPr>
                <w:attr w:name="Month" w:val="8"/>
                <w:attr w:name="Day" w:val="3"/>
                <w:attr w:name="Year" w:val="2005"/>
              </w:smartTagPr>
              <w:r>
                <w:rPr>
                  <w:rFonts w:ascii="Arial" w:hAnsi="Arial" w:cs="Arial"/>
                </w:rPr>
                <w:t>03/08/2005</w:t>
              </w:r>
            </w:smartTag>
            <w:r>
              <w:rPr>
                <w:rFonts w:ascii="Arial" w:hAnsi="Arial" w:cs="Arial"/>
              </w:rPr>
              <w:t xml:space="preserve"> and is expected to be put before parliament in the 2005 Spring session.</w:t>
            </w:r>
          </w:p>
        </w:tc>
      </w:tr>
      <w:tr w:rsidR="0048145B" w14:paraId="110CD151" w14:textId="77777777" w:rsidTr="006B7637">
        <w:tc>
          <w:tcPr>
            <w:tcW w:w="1219" w:type="dxa"/>
            <w:gridSpan w:val="2"/>
            <w:tcBorders>
              <w:top w:val="single" w:sz="4" w:space="0" w:color="auto"/>
              <w:left w:val="single" w:sz="18" w:space="0" w:color="auto"/>
              <w:bottom w:val="single" w:sz="4" w:space="0" w:color="auto"/>
            </w:tcBorders>
          </w:tcPr>
          <w:p w14:paraId="6B3712B9" w14:textId="77777777" w:rsidR="0048145B" w:rsidRDefault="0048145B" w:rsidP="0048145B">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3AD6249D" w14:textId="228CE3C5"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444779F8" w14:textId="77777777" w:rsidR="0048145B" w:rsidRDefault="0048145B" w:rsidP="0048145B">
            <w:pPr>
              <w:jc w:val="center"/>
              <w:rPr>
                <w:lang w:val="en-AU"/>
              </w:rPr>
            </w:pPr>
            <w:r>
              <w:rPr>
                <w:lang w:val="en-AU"/>
              </w:rPr>
              <w:t>1.3</w:t>
            </w:r>
          </w:p>
        </w:tc>
        <w:tc>
          <w:tcPr>
            <w:tcW w:w="4798" w:type="dxa"/>
            <w:gridSpan w:val="2"/>
            <w:tcBorders>
              <w:top w:val="single" w:sz="4" w:space="0" w:color="auto"/>
              <w:bottom w:val="single" w:sz="4" w:space="0" w:color="auto"/>
              <w:right w:val="single" w:sz="18" w:space="0" w:color="auto"/>
            </w:tcBorders>
          </w:tcPr>
          <w:p w14:paraId="051EFE42" w14:textId="77777777" w:rsidR="0048145B" w:rsidRDefault="0048145B" w:rsidP="0048145B">
            <w:pPr>
              <w:jc w:val="both"/>
              <w:rPr>
                <w:rFonts w:ascii="Arial" w:hAnsi="Arial" w:cs="Arial"/>
              </w:rPr>
            </w:pPr>
            <w:r>
              <w:rPr>
                <w:rFonts w:ascii="Arial" w:hAnsi="Arial" w:cs="Arial"/>
              </w:rPr>
              <w:t>Added reference to the regulation making power in new s.280BA of the CYPA.</w:t>
            </w:r>
          </w:p>
        </w:tc>
      </w:tr>
      <w:tr w:rsidR="0048145B" w14:paraId="410D924B" w14:textId="77777777" w:rsidTr="006B7637">
        <w:tc>
          <w:tcPr>
            <w:tcW w:w="1219" w:type="dxa"/>
            <w:gridSpan w:val="2"/>
            <w:tcBorders>
              <w:top w:val="single" w:sz="4" w:space="0" w:color="auto"/>
              <w:left w:val="single" w:sz="18" w:space="0" w:color="auto"/>
              <w:bottom w:val="single" w:sz="4" w:space="0" w:color="auto"/>
            </w:tcBorders>
          </w:tcPr>
          <w:p w14:paraId="33C6D1C4" w14:textId="77777777" w:rsidR="0048145B" w:rsidRDefault="0048145B" w:rsidP="0048145B">
            <w:pPr>
              <w:rPr>
                <w:lang w:val="en-AU"/>
              </w:rPr>
            </w:pPr>
            <w:smartTag w:uri="urn:schemas-microsoft-com:office:smarttags" w:element="date">
              <w:smartTagPr>
                <w:attr w:name="Month" w:val="8"/>
                <w:attr w:name="Day" w:val="3"/>
                <w:attr w:name="Year" w:val="2005"/>
              </w:smartTagPr>
              <w:r>
                <w:rPr>
                  <w:lang w:val="en-AU"/>
                </w:rPr>
                <w:lastRenderedPageBreak/>
                <w:t>03/08/05</w:t>
              </w:r>
            </w:smartTag>
          </w:p>
        </w:tc>
        <w:tc>
          <w:tcPr>
            <w:tcW w:w="836" w:type="dxa"/>
            <w:tcBorders>
              <w:top w:val="single" w:sz="4" w:space="0" w:color="auto"/>
              <w:bottom w:val="single" w:sz="4" w:space="0" w:color="auto"/>
            </w:tcBorders>
          </w:tcPr>
          <w:p w14:paraId="6D6A0EA9" w14:textId="3F8EE1FA" w:rsidR="0048145B" w:rsidRDefault="0048145B" w:rsidP="0048145B">
            <w:pPr>
              <w:jc w:val="center"/>
              <w:rPr>
                <w:lang w:val="en-AU"/>
              </w:rPr>
            </w:pPr>
            <w:r>
              <w:rPr>
                <w:lang w:val="en-AU"/>
              </w:rPr>
              <w:t>1</w:t>
            </w:r>
          </w:p>
        </w:tc>
        <w:tc>
          <w:tcPr>
            <w:tcW w:w="1439" w:type="dxa"/>
            <w:tcBorders>
              <w:top w:val="single" w:sz="4" w:space="0" w:color="auto"/>
              <w:bottom w:val="single" w:sz="4" w:space="0" w:color="auto"/>
            </w:tcBorders>
          </w:tcPr>
          <w:p w14:paraId="18C16E05" w14:textId="77777777" w:rsidR="0048145B" w:rsidRDefault="0048145B" w:rsidP="0048145B">
            <w:pPr>
              <w:jc w:val="center"/>
              <w:rPr>
                <w:lang w:val="en-AU"/>
              </w:rPr>
            </w:pPr>
            <w:r>
              <w:rPr>
                <w:lang w:val="en-AU"/>
              </w:rPr>
              <w:t>1.4</w:t>
            </w:r>
          </w:p>
        </w:tc>
        <w:tc>
          <w:tcPr>
            <w:tcW w:w="4798" w:type="dxa"/>
            <w:gridSpan w:val="2"/>
            <w:tcBorders>
              <w:top w:val="single" w:sz="4" w:space="0" w:color="auto"/>
              <w:bottom w:val="single" w:sz="4" w:space="0" w:color="auto"/>
              <w:right w:val="single" w:sz="18" w:space="0" w:color="auto"/>
            </w:tcBorders>
          </w:tcPr>
          <w:p w14:paraId="4FA67CC6" w14:textId="77777777" w:rsidR="0048145B" w:rsidRDefault="0048145B" w:rsidP="0048145B">
            <w:pPr>
              <w:jc w:val="both"/>
              <w:rPr>
                <w:rFonts w:ascii="Arial" w:hAnsi="Arial" w:cs="Arial"/>
              </w:rPr>
            </w:pPr>
            <w:r>
              <w:rPr>
                <w:rFonts w:ascii="Arial" w:hAnsi="Arial" w:cs="Arial"/>
              </w:rPr>
              <w:t xml:space="preserve">Added clarification that s.280D(1) does not apply to the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w:t>
            </w:r>
          </w:p>
        </w:tc>
      </w:tr>
      <w:tr w:rsidR="0048145B" w14:paraId="21AA68BB" w14:textId="77777777" w:rsidTr="006B7637">
        <w:tc>
          <w:tcPr>
            <w:tcW w:w="1219" w:type="dxa"/>
            <w:gridSpan w:val="2"/>
            <w:tcBorders>
              <w:top w:val="single" w:sz="4" w:space="0" w:color="auto"/>
              <w:left w:val="single" w:sz="18" w:space="0" w:color="auto"/>
              <w:bottom w:val="single" w:sz="4" w:space="0" w:color="auto"/>
            </w:tcBorders>
          </w:tcPr>
          <w:p w14:paraId="40B22355"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D0256CA" w14:textId="381A0CBD"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2DC82DDE" w14:textId="77777777" w:rsidR="0048145B" w:rsidRDefault="0048145B" w:rsidP="0048145B">
            <w:pPr>
              <w:jc w:val="center"/>
              <w:rPr>
                <w:lang w:val="en-AU"/>
              </w:rPr>
            </w:pPr>
            <w:r>
              <w:rPr>
                <w:lang w:val="en-AU"/>
              </w:rPr>
              <w:t>2.4</w:t>
            </w:r>
          </w:p>
        </w:tc>
        <w:tc>
          <w:tcPr>
            <w:tcW w:w="4798" w:type="dxa"/>
            <w:gridSpan w:val="2"/>
            <w:tcBorders>
              <w:top w:val="single" w:sz="4" w:space="0" w:color="auto"/>
              <w:bottom w:val="single" w:sz="4" w:space="0" w:color="auto"/>
              <w:right w:val="single" w:sz="18" w:space="0" w:color="auto"/>
            </w:tcBorders>
          </w:tcPr>
          <w:p w14:paraId="7394771C" w14:textId="77777777" w:rsidR="0048145B" w:rsidRDefault="0048145B" w:rsidP="0048145B">
            <w:pPr>
              <w:jc w:val="both"/>
              <w:rPr>
                <w:rFonts w:ascii="Arial" w:hAnsi="Arial" w:cs="Arial"/>
              </w:rPr>
            </w:pPr>
            <w:r>
              <w:rPr>
                <w:rFonts w:ascii="Arial" w:hAnsi="Arial" w:cs="Arial"/>
              </w:rPr>
              <w:t xml:space="preserve">New division of the Children’s Court – the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 – created by amendment to s.8(3).  Consequential amendments to ss.8(5) &amp; 8(7) and new s.3(6).</w:t>
            </w:r>
          </w:p>
        </w:tc>
      </w:tr>
      <w:tr w:rsidR="0048145B" w14:paraId="65925A32" w14:textId="77777777" w:rsidTr="006B7637">
        <w:tc>
          <w:tcPr>
            <w:tcW w:w="1219" w:type="dxa"/>
            <w:gridSpan w:val="2"/>
            <w:tcBorders>
              <w:top w:val="single" w:sz="4" w:space="0" w:color="auto"/>
              <w:left w:val="single" w:sz="18" w:space="0" w:color="auto"/>
              <w:bottom w:val="single" w:sz="4" w:space="0" w:color="auto"/>
            </w:tcBorders>
          </w:tcPr>
          <w:p w14:paraId="218095A4"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CF987E6" w14:textId="4E968312"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BDF5BCB" w14:textId="77777777" w:rsidR="0048145B" w:rsidRDefault="0048145B" w:rsidP="0048145B">
            <w:pPr>
              <w:jc w:val="center"/>
              <w:rPr>
                <w:lang w:val="en-AU"/>
              </w:rPr>
            </w:pPr>
            <w:r>
              <w:rPr>
                <w:lang w:val="en-AU"/>
              </w:rPr>
              <w:t>2.7</w:t>
            </w:r>
          </w:p>
        </w:tc>
        <w:tc>
          <w:tcPr>
            <w:tcW w:w="4798" w:type="dxa"/>
            <w:gridSpan w:val="2"/>
            <w:tcBorders>
              <w:top w:val="single" w:sz="4" w:space="0" w:color="auto"/>
              <w:bottom w:val="single" w:sz="4" w:space="0" w:color="auto"/>
              <w:right w:val="single" w:sz="18" w:space="0" w:color="auto"/>
            </w:tcBorders>
          </w:tcPr>
          <w:p w14:paraId="72D16165" w14:textId="77777777" w:rsidR="0048145B" w:rsidRDefault="0048145B" w:rsidP="0048145B">
            <w:pPr>
              <w:jc w:val="both"/>
              <w:rPr>
                <w:rFonts w:ascii="Arial" w:hAnsi="Arial" w:cs="Arial"/>
              </w:rPr>
            </w:pPr>
            <w:r>
              <w:rPr>
                <w:rFonts w:ascii="Arial" w:hAnsi="Arial" w:cs="Arial"/>
              </w:rPr>
              <w:t xml:space="preserve">New references to cases of </w:t>
            </w:r>
            <w:r w:rsidRPr="008B67CB">
              <w:rPr>
                <w:rFonts w:ascii="Arial" w:hAnsi="Arial" w:cs="Arial"/>
                <w:i/>
              </w:rPr>
              <w:t>Scott v Scott</w:t>
            </w:r>
            <w:r>
              <w:rPr>
                <w:rFonts w:ascii="Arial" w:hAnsi="Arial" w:cs="Arial"/>
              </w:rPr>
              <w:t xml:space="preserve"> [1913] AC 417;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Added reference to s.125(1) Magistrates’ Court Act 1989.</w:t>
            </w:r>
          </w:p>
        </w:tc>
      </w:tr>
      <w:tr w:rsidR="0048145B" w14:paraId="3F38C25C" w14:textId="77777777" w:rsidTr="006B7637">
        <w:tc>
          <w:tcPr>
            <w:tcW w:w="1219" w:type="dxa"/>
            <w:gridSpan w:val="2"/>
            <w:tcBorders>
              <w:top w:val="single" w:sz="4" w:space="0" w:color="auto"/>
              <w:left w:val="single" w:sz="18" w:space="0" w:color="auto"/>
              <w:bottom w:val="single" w:sz="4" w:space="0" w:color="auto"/>
            </w:tcBorders>
          </w:tcPr>
          <w:p w14:paraId="3A9B2FC5"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6E8458DA" w14:textId="5055BBED"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6519D8D" w14:textId="77777777" w:rsidR="0048145B" w:rsidRDefault="0048145B" w:rsidP="0048145B">
            <w:pPr>
              <w:jc w:val="center"/>
              <w:rPr>
                <w:lang w:val="en-AU"/>
              </w:rPr>
            </w:pPr>
            <w:r>
              <w:rPr>
                <w:lang w:val="en-AU"/>
              </w:rPr>
              <w:t>2.8.1</w:t>
            </w:r>
          </w:p>
        </w:tc>
        <w:tc>
          <w:tcPr>
            <w:tcW w:w="4798" w:type="dxa"/>
            <w:gridSpan w:val="2"/>
            <w:tcBorders>
              <w:top w:val="single" w:sz="4" w:space="0" w:color="auto"/>
              <w:bottom w:val="single" w:sz="4" w:space="0" w:color="auto"/>
              <w:right w:val="single" w:sz="18" w:space="0" w:color="auto"/>
            </w:tcBorders>
          </w:tcPr>
          <w:p w14:paraId="64161BE3" w14:textId="77777777" w:rsidR="0048145B" w:rsidRDefault="0048145B" w:rsidP="0048145B">
            <w:pPr>
              <w:jc w:val="both"/>
              <w:rPr>
                <w:rFonts w:ascii="Arial" w:hAnsi="Arial" w:cs="Arial"/>
              </w:rPr>
            </w:pPr>
            <w:r>
              <w:rPr>
                <w:rFonts w:ascii="Arial" w:hAnsi="Arial" w:cs="Arial"/>
              </w:rPr>
              <w:t xml:space="preserve">New paragraph heading entitled “Restriction on publication of identifying particulars”.  </w:t>
            </w:r>
          </w:p>
        </w:tc>
      </w:tr>
      <w:tr w:rsidR="0048145B" w14:paraId="71E9F2DB" w14:textId="77777777" w:rsidTr="006B7637">
        <w:tc>
          <w:tcPr>
            <w:tcW w:w="1219" w:type="dxa"/>
            <w:gridSpan w:val="2"/>
            <w:tcBorders>
              <w:top w:val="single" w:sz="4" w:space="0" w:color="auto"/>
              <w:left w:val="single" w:sz="18" w:space="0" w:color="auto"/>
              <w:bottom w:val="single" w:sz="4" w:space="0" w:color="auto"/>
            </w:tcBorders>
          </w:tcPr>
          <w:p w14:paraId="7F8516AA"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FC37065" w14:textId="0B5CF6F8"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7BB973F" w14:textId="77777777" w:rsidR="0048145B" w:rsidRDefault="0048145B" w:rsidP="0048145B">
            <w:pPr>
              <w:jc w:val="center"/>
              <w:rPr>
                <w:lang w:val="en-AU"/>
              </w:rPr>
            </w:pPr>
            <w:r>
              <w:rPr>
                <w:lang w:val="en-AU"/>
              </w:rPr>
              <w:t>2.8.2</w:t>
            </w:r>
          </w:p>
        </w:tc>
        <w:tc>
          <w:tcPr>
            <w:tcW w:w="4798" w:type="dxa"/>
            <w:gridSpan w:val="2"/>
            <w:tcBorders>
              <w:top w:val="single" w:sz="4" w:space="0" w:color="auto"/>
              <w:bottom w:val="single" w:sz="4" w:space="0" w:color="auto"/>
              <w:right w:val="single" w:sz="18" w:space="0" w:color="auto"/>
            </w:tcBorders>
          </w:tcPr>
          <w:p w14:paraId="72A653CE" w14:textId="77777777" w:rsidR="0048145B" w:rsidRDefault="0048145B" w:rsidP="0048145B">
            <w:pPr>
              <w:jc w:val="both"/>
              <w:rPr>
                <w:rFonts w:ascii="Arial" w:hAnsi="Arial" w:cs="Arial"/>
              </w:rPr>
            </w:pPr>
            <w:r>
              <w:rPr>
                <w:rFonts w:ascii="Arial" w:hAnsi="Arial" w:cs="Arial"/>
              </w:rPr>
              <w:t xml:space="preserve">New paragraph heading entitled “Restriction on publication generally”.  New references to cases of </w:t>
            </w:r>
            <w:r w:rsidRPr="007D5AB8">
              <w:rPr>
                <w:rFonts w:ascii="Arial" w:hAnsi="Arial" w:cs="Arial"/>
                <w:i/>
              </w:rPr>
              <w:t xml:space="preserve">R v Robert Scott Pomeroy </w:t>
            </w:r>
            <w:r>
              <w:rPr>
                <w:rFonts w:ascii="Arial" w:hAnsi="Arial" w:cs="Arial"/>
              </w:rPr>
              <w:t xml:space="preserve">[2002] VSC 178;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w:t>
            </w:r>
            <w:r w:rsidRPr="00CD5A68">
              <w:rPr>
                <w:rFonts w:ascii="Arial" w:hAnsi="Arial" w:cs="Arial"/>
                <w:i/>
              </w:rPr>
              <w:t xml:space="preserve">Ex </w:t>
            </w:r>
            <w:proofErr w:type="spellStart"/>
            <w:r w:rsidRPr="00CD5A68">
              <w:rPr>
                <w:rFonts w:ascii="Arial" w:hAnsi="Arial" w:cs="Arial"/>
                <w:i/>
              </w:rPr>
              <w:t>parte</w:t>
            </w:r>
            <w:proofErr w:type="spellEnd"/>
            <w:r w:rsidRPr="00CD5A68">
              <w:rPr>
                <w:rFonts w:ascii="Arial" w:hAnsi="Arial" w:cs="Arial"/>
                <w:i/>
              </w:rPr>
              <w:t xml:space="preserve"> the Queensland Law Society</w:t>
            </w:r>
            <w:r>
              <w:rPr>
                <w:rFonts w:ascii="Arial" w:hAnsi="Arial" w:cs="Arial"/>
              </w:rPr>
              <w:t xml:space="preserve"> [1984] </w:t>
            </w:r>
            <w:proofErr w:type="spellStart"/>
            <w:r>
              <w:rPr>
                <w:rFonts w:ascii="Arial" w:hAnsi="Arial" w:cs="Arial"/>
              </w:rPr>
              <w:t>Qd</w:t>
            </w:r>
            <w:proofErr w:type="spellEnd"/>
            <w:r>
              <w:rPr>
                <w:rFonts w:ascii="Arial" w:hAnsi="Arial" w:cs="Arial"/>
              </w:rPr>
              <w:t xml:space="preserve"> R 166 at 170; </w:t>
            </w:r>
            <w:r w:rsidRPr="00CD5A68">
              <w:rPr>
                <w:rFonts w:ascii="Arial" w:hAnsi="Arial" w:cs="Arial"/>
                <w:i/>
              </w:rPr>
              <w:t>John Fairfax &amp; Sons Pty Ltd v Police Tribunal of NSW</w:t>
            </w:r>
            <w:r>
              <w:rPr>
                <w:rFonts w:ascii="Arial" w:hAnsi="Arial" w:cs="Arial"/>
                <w:i/>
              </w:rPr>
              <w:t xml:space="preserve"> </w:t>
            </w:r>
            <w:r w:rsidRPr="00CD5A68">
              <w:rPr>
                <w:rFonts w:ascii="Arial" w:hAnsi="Arial" w:cs="Arial"/>
              </w:rPr>
              <w:t>(1986) 5 NSWLR 465 at 477</w:t>
            </w:r>
            <w:r>
              <w:rPr>
                <w:rFonts w:ascii="Arial" w:hAnsi="Arial" w:cs="Arial"/>
              </w:rPr>
              <w:t xml:space="preserve">; </w:t>
            </w:r>
            <w:r>
              <w:rPr>
                <w:rFonts w:ascii="Arial" w:hAnsi="Arial" w:cs="Arial"/>
                <w:i/>
                <w:iCs/>
              </w:rPr>
              <w:t>Herald &amp; Weekly Times Ltd &amp; Others v Magistrates' Court of Victoria</w:t>
            </w:r>
            <w:r>
              <w:rPr>
                <w:rFonts w:ascii="Arial" w:hAnsi="Arial" w:cs="Arial"/>
              </w:rPr>
              <w:t xml:space="preserve"> [1999] 2 VR 672.</w:t>
            </w:r>
          </w:p>
        </w:tc>
      </w:tr>
      <w:tr w:rsidR="0048145B" w14:paraId="77EEE399" w14:textId="77777777" w:rsidTr="006B7637">
        <w:tc>
          <w:tcPr>
            <w:tcW w:w="1219" w:type="dxa"/>
            <w:gridSpan w:val="2"/>
            <w:tcBorders>
              <w:top w:val="single" w:sz="4" w:space="0" w:color="auto"/>
              <w:left w:val="single" w:sz="18" w:space="0" w:color="auto"/>
              <w:bottom w:val="single" w:sz="4" w:space="0" w:color="auto"/>
            </w:tcBorders>
          </w:tcPr>
          <w:p w14:paraId="3716A07D"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A17A8A8" w14:textId="7AD15FE6"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8AE3FA5" w14:textId="77777777" w:rsidR="0048145B" w:rsidRDefault="0048145B" w:rsidP="0048145B">
            <w:pPr>
              <w:jc w:val="center"/>
              <w:rPr>
                <w:lang w:val="en-AU"/>
              </w:rPr>
            </w:pPr>
            <w:r>
              <w:rPr>
                <w:lang w:val="en-AU"/>
              </w:rPr>
              <w:t>3.3</w:t>
            </w:r>
          </w:p>
        </w:tc>
        <w:tc>
          <w:tcPr>
            <w:tcW w:w="4798" w:type="dxa"/>
            <w:gridSpan w:val="2"/>
            <w:tcBorders>
              <w:top w:val="single" w:sz="4" w:space="0" w:color="auto"/>
              <w:bottom w:val="single" w:sz="4" w:space="0" w:color="auto"/>
              <w:right w:val="single" w:sz="18" w:space="0" w:color="auto"/>
            </w:tcBorders>
          </w:tcPr>
          <w:p w14:paraId="4FCC9EA4" w14:textId="77777777" w:rsidR="0048145B" w:rsidRDefault="0048145B" w:rsidP="0048145B">
            <w:pPr>
              <w:jc w:val="both"/>
              <w:rPr>
                <w:rFonts w:ascii="Arial" w:hAnsi="Arial" w:cs="Arial"/>
              </w:rPr>
            </w:pPr>
            <w:r>
              <w:rPr>
                <w:rFonts w:ascii="Arial" w:hAnsi="Arial" w:cs="Arial"/>
              </w:rPr>
              <w:t xml:space="preserve">Change consequential on amendment to s.24(2) to enable it to apply to proceedings in </w:t>
            </w:r>
            <w:r w:rsidRPr="005963AA">
              <w:rPr>
                <w:rFonts w:ascii="Arial" w:hAnsi="Arial" w:cs="Arial"/>
                <w:b/>
              </w:rPr>
              <w:t>any Division</w:t>
            </w:r>
            <w:r>
              <w:rPr>
                <w:rFonts w:ascii="Arial" w:hAnsi="Arial" w:cs="Arial"/>
              </w:rPr>
              <w:t xml:space="preserve"> of the Court.</w:t>
            </w:r>
          </w:p>
        </w:tc>
      </w:tr>
      <w:tr w:rsidR="0048145B" w14:paraId="43535743" w14:textId="77777777" w:rsidTr="006B7637">
        <w:tc>
          <w:tcPr>
            <w:tcW w:w="1219" w:type="dxa"/>
            <w:gridSpan w:val="2"/>
            <w:tcBorders>
              <w:top w:val="single" w:sz="4" w:space="0" w:color="auto"/>
              <w:left w:val="single" w:sz="18" w:space="0" w:color="auto"/>
              <w:bottom w:val="single" w:sz="4" w:space="0" w:color="auto"/>
            </w:tcBorders>
          </w:tcPr>
          <w:p w14:paraId="229E659C"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1ACE36B" w14:textId="66A1D85D"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09D603A" w14:textId="77777777" w:rsidR="0048145B" w:rsidRDefault="0048145B" w:rsidP="0048145B">
            <w:pPr>
              <w:jc w:val="center"/>
              <w:rPr>
                <w:lang w:val="en-AU"/>
              </w:rPr>
            </w:pPr>
            <w:r>
              <w:rPr>
                <w:lang w:val="en-AU"/>
              </w:rPr>
              <w:t>5.4.6</w:t>
            </w:r>
          </w:p>
        </w:tc>
        <w:tc>
          <w:tcPr>
            <w:tcW w:w="4798" w:type="dxa"/>
            <w:gridSpan w:val="2"/>
            <w:tcBorders>
              <w:top w:val="single" w:sz="4" w:space="0" w:color="auto"/>
              <w:bottom w:val="single" w:sz="4" w:space="0" w:color="auto"/>
              <w:right w:val="single" w:sz="18" w:space="0" w:color="auto"/>
            </w:tcBorders>
          </w:tcPr>
          <w:p w14:paraId="4081818A" w14:textId="77777777" w:rsidR="0048145B" w:rsidRDefault="0048145B" w:rsidP="0048145B">
            <w:pPr>
              <w:jc w:val="both"/>
              <w:rPr>
                <w:rFonts w:ascii="Arial" w:hAnsi="Arial" w:cs="Arial"/>
              </w:rPr>
            </w:pPr>
            <w:r>
              <w:rPr>
                <w:rFonts w:ascii="Arial" w:hAnsi="Arial" w:cs="Arial"/>
              </w:rPr>
              <w:t>Added statistics for number of protection applications issued by region for 2004/05.</w:t>
            </w:r>
          </w:p>
        </w:tc>
      </w:tr>
      <w:tr w:rsidR="0048145B" w14:paraId="65684B6D" w14:textId="77777777" w:rsidTr="006B7637">
        <w:tc>
          <w:tcPr>
            <w:tcW w:w="1219" w:type="dxa"/>
            <w:gridSpan w:val="2"/>
            <w:tcBorders>
              <w:top w:val="single" w:sz="4" w:space="0" w:color="auto"/>
              <w:left w:val="single" w:sz="18" w:space="0" w:color="auto"/>
              <w:bottom w:val="single" w:sz="4" w:space="0" w:color="auto"/>
            </w:tcBorders>
          </w:tcPr>
          <w:p w14:paraId="6F476DCB"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24BF763" w14:textId="2A4B65C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75E6782" w14:textId="77777777" w:rsidR="0048145B" w:rsidRDefault="0048145B" w:rsidP="0048145B">
            <w:pPr>
              <w:jc w:val="center"/>
              <w:rPr>
                <w:lang w:val="en-AU"/>
              </w:rPr>
            </w:pPr>
            <w:r>
              <w:rPr>
                <w:lang w:val="en-AU"/>
              </w:rPr>
              <w:t>5.7.5</w:t>
            </w:r>
          </w:p>
        </w:tc>
        <w:tc>
          <w:tcPr>
            <w:tcW w:w="4798" w:type="dxa"/>
            <w:gridSpan w:val="2"/>
            <w:tcBorders>
              <w:top w:val="single" w:sz="4" w:space="0" w:color="auto"/>
              <w:bottom w:val="single" w:sz="4" w:space="0" w:color="auto"/>
              <w:right w:val="single" w:sz="18" w:space="0" w:color="auto"/>
            </w:tcBorders>
          </w:tcPr>
          <w:p w14:paraId="5BB5B832" w14:textId="77777777" w:rsidR="0048145B" w:rsidRDefault="0048145B" w:rsidP="0048145B">
            <w:pPr>
              <w:jc w:val="both"/>
              <w:rPr>
                <w:rFonts w:ascii="Arial" w:hAnsi="Arial" w:cs="Arial"/>
              </w:rPr>
            </w:pPr>
            <w:r>
              <w:rPr>
                <w:rFonts w:ascii="Arial" w:hAnsi="Arial" w:cs="Arial"/>
              </w:rPr>
              <w:t>New paragraph entitled “Default service provisions”.  Reference to CYPA/ss.277(1) &amp; 277(3).</w:t>
            </w:r>
          </w:p>
        </w:tc>
      </w:tr>
      <w:tr w:rsidR="0048145B" w14:paraId="14393395" w14:textId="77777777" w:rsidTr="006B7637">
        <w:tc>
          <w:tcPr>
            <w:tcW w:w="1219" w:type="dxa"/>
            <w:gridSpan w:val="2"/>
            <w:tcBorders>
              <w:top w:val="single" w:sz="4" w:space="0" w:color="auto"/>
              <w:left w:val="single" w:sz="18" w:space="0" w:color="auto"/>
              <w:bottom w:val="single" w:sz="4" w:space="0" w:color="auto"/>
            </w:tcBorders>
          </w:tcPr>
          <w:p w14:paraId="6D2278B3"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E7D5EA4" w14:textId="5FEA6AAC"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AA49DE9" w14:textId="77777777" w:rsidR="0048145B" w:rsidRDefault="0048145B" w:rsidP="0048145B">
            <w:pPr>
              <w:jc w:val="center"/>
              <w:rPr>
                <w:lang w:val="en-AU"/>
              </w:rPr>
            </w:pPr>
            <w:r>
              <w:rPr>
                <w:lang w:val="en-AU"/>
              </w:rPr>
              <w:t>5.7.6</w:t>
            </w:r>
          </w:p>
        </w:tc>
        <w:tc>
          <w:tcPr>
            <w:tcW w:w="4798" w:type="dxa"/>
            <w:gridSpan w:val="2"/>
            <w:tcBorders>
              <w:top w:val="single" w:sz="4" w:space="0" w:color="auto"/>
              <w:bottom w:val="single" w:sz="4" w:space="0" w:color="auto"/>
              <w:right w:val="single" w:sz="18" w:space="0" w:color="auto"/>
            </w:tcBorders>
          </w:tcPr>
          <w:p w14:paraId="684AAF6F" w14:textId="77777777" w:rsidR="0048145B" w:rsidRDefault="0048145B" w:rsidP="0048145B">
            <w:pPr>
              <w:jc w:val="both"/>
              <w:rPr>
                <w:rFonts w:ascii="Arial" w:hAnsi="Arial" w:cs="Arial"/>
              </w:rPr>
            </w:pPr>
            <w:r>
              <w:rPr>
                <w:rFonts w:ascii="Arial" w:hAnsi="Arial" w:cs="Arial"/>
              </w:rPr>
              <w:t>New paragraph entitled “Substituted service”.  Reference to CYPA/s.277(2).</w:t>
            </w:r>
          </w:p>
        </w:tc>
      </w:tr>
      <w:tr w:rsidR="0048145B" w14:paraId="5647454F" w14:textId="77777777" w:rsidTr="006B7637">
        <w:tc>
          <w:tcPr>
            <w:tcW w:w="1219" w:type="dxa"/>
            <w:gridSpan w:val="2"/>
            <w:tcBorders>
              <w:top w:val="single" w:sz="4" w:space="0" w:color="auto"/>
              <w:left w:val="single" w:sz="18" w:space="0" w:color="auto"/>
              <w:bottom w:val="single" w:sz="4" w:space="0" w:color="auto"/>
            </w:tcBorders>
          </w:tcPr>
          <w:p w14:paraId="717C9113"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2D67DB6" w14:textId="2D8909C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9A19A0B" w14:textId="77777777" w:rsidR="0048145B" w:rsidRDefault="0048145B" w:rsidP="0048145B">
            <w:pPr>
              <w:jc w:val="center"/>
              <w:rPr>
                <w:lang w:val="en-AU"/>
              </w:rPr>
            </w:pPr>
            <w:r>
              <w:rPr>
                <w:lang w:val="en-AU"/>
              </w:rPr>
              <w:t>5.7.7</w:t>
            </w:r>
          </w:p>
        </w:tc>
        <w:tc>
          <w:tcPr>
            <w:tcW w:w="4798" w:type="dxa"/>
            <w:gridSpan w:val="2"/>
            <w:tcBorders>
              <w:top w:val="single" w:sz="4" w:space="0" w:color="auto"/>
              <w:bottom w:val="single" w:sz="4" w:space="0" w:color="auto"/>
              <w:right w:val="single" w:sz="18" w:space="0" w:color="auto"/>
            </w:tcBorders>
          </w:tcPr>
          <w:p w14:paraId="179F5331" w14:textId="77777777" w:rsidR="0048145B" w:rsidRDefault="0048145B" w:rsidP="0048145B">
            <w:pPr>
              <w:jc w:val="both"/>
              <w:rPr>
                <w:rFonts w:ascii="Arial" w:hAnsi="Arial" w:cs="Arial"/>
              </w:rPr>
            </w:pPr>
            <w:r>
              <w:rPr>
                <w:rFonts w:ascii="Arial" w:hAnsi="Arial" w:cs="Arial"/>
              </w:rPr>
              <w:t>New paragraph entitled “Proof of service”.  Reference to CYPA/s.278.</w:t>
            </w:r>
          </w:p>
        </w:tc>
      </w:tr>
      <w:tr w:rsidR="0048145B" w14:paraId="0EEFC6B7" w14:textId="77777777" w:rsidTr="006B7637">
        <w:tc>
          <w:tcPr>
            <w:tcW w:w="1219" w:type="dxa"/>
            <w:gridSpan w:val="2"/>
            <w:tcBorders>
              <w:top w:val="single" w:sz="4" w:space="0" w:color="auto"/>
              <w:left w:val="single" w:sz="18" w:space="0" w:color="auto"/>
              <w:bottom w:val="single" w:sz="4" w:space="0" w:color="auto"/>
            </w:tcBorders>
          </w:tcPr>
          <w:p w14:paraId="073ABE9F"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3AF81D8" w14:textId="6EFBFDB0"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F15427E" w14:textId="77777777" w:rsidR="0048145B" w:rsidRDefault="0048145B" w:rsidP="0048145B">
            <w:pPr>
              <w:jc w:val="center"/>
              <w:rPr>
                <w:lang w:val="en-AU"/>
              </w:rPr>
            </w:pPr>
            <w:r>
              <w:rPr>
                <w:lang w:val="en-AU"/>
              </w:rPr>
              <w:t>5.7.8</w:t>
            </w:r>
          </w:p>
        </w:tc>
        <w:tc>
          <w:tcPr>
            <w:tcW w:w="4798" w:type="dxa"/>
            <w:gridSpan w:val="2"/>
            <w:tcBorders>
              <w:top w:val="single" w:sz="4" w:space="0" w:color="auto"/>
              <w:bottom w:val="single" w:sz="4" w:space="0" w:color="auto"/>
              <w:right w:val="single" w:sz="18" w:space="0" w:color="auto"/>
            </w:tcBorders>
          </w:tcPr>
          <w:p w14:paraId="5DA49B89" w14:textId="77777777" w:rsidR="0048145B" w:rsidRDefault="0048145B" w:rsidP="0048145B">
            <w:pPr>
              <w:jc w:val="both"/>
              <w:rPr>
                <w:rFonts w:ascii="Arial" w:hAnsi="Arial" w:cs="Arial"/>
              </w:rPr>
            </w:pPr>
            <w:r>
              <w:rPr>
                <w:rFonts w:ascii="Arial" w:hAnsi="Arial" w:cs="Arial"/>
              </w:rPr>
              <w:t>Renumbered paragraph – formerly 5.7.5.</w:t>
            </w:r>
          </w:p>
        </w:tc>
      </w:tr>
      <w:tr w:rsidR="0048145B" w14:paraId="4AD41ED4" w14:textId="77777777" w:rsidTr="006B7637">
        <w:tc>
          <w:tcPr>
            <w:tcW w:w="1219" w:type="dxa"/>
            <w:gridSpan w:val="2"/>
            <w:tcBorders>
              <w:top w:val="single" w:sz="4" w:space="0" w:color="auto"/>
              <w:left w:val="single" w:sz="18" w:space="0" w:color="auto"/>
              <w:bottom w:val="single" w:sz="4" w:space="0" w:color="auto"/>
            </w:tcBorders>
          </w:tcPr>
          <w:p w14:paraId="1FA71C32"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68F1691A" w14:textId="41E3B49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059FA77" w14:textId="77777777" w:rsidR="0048145B" w:rsidRDefault="0048145B" w:rsidP="0048145B">
            <w:pPr>
              <w:jc w:val="center"/>
              <w:rPr>
                <w:lang w:val="en-AU"/>
              </w:rPr>
            </w:pPr>
            <w:r>
              <w:rPr>
                <w:lang w:val="en-AU"/>
              </w:rPr>
              <w:t>5.8.10</w:t>
            </w:r>
          </w:p>
        </w:tc>
        <w:tc>
          <w:tcPr>
            <w:tcW w:w="4798" w:type="dxa"/>
            <w:gridSpan w:val="2"/>
            <w:tcBorders>
              <w:top w:val="single" w:sz="4" w:space="0" w:color="auto"/>
              <w:bottom w:val="single" w:sz="4" w:space="0" w:color="auto"/>
              <w:right w:val="single" w:sz="18" w:space="0" w:color="auto"/>
            </w:tcBorders>
          </w:tcPr>
          <w:p w14:paraId="66EA6FE9" w14:textId="77777777" w:rsidR="0048145B" w:rsidRDefault="0048145B" w:rsidP="0048145B">
            <w:pPr>
              <w:jc w:val="both"/>
              <w:rPr>
                <w:rFonts w:ascii="Arial" w:hAnsi="Arial" w:cs="Arial"/>
              </w:rPr>
            </w:pPr>
            <w:r>
              <w:rPr>
                <w:rFonts w:ascii="Arial" w:hAnsi="Arial" w:cs="Arial"/>
              </w:rPr>
              <w:t>Added statistics: numbers of IAOs made and extended in 2004/05.</w:t>
            </w:r>
          </w:p>
        </w:tc>
      </w:tr>
      <w:tr w:rsidR="0048145B" w14:paraId="0E625FB6" w14:textId="77777777" w:rsidTr="006B7637">
        <w:tc>
          <w:tcPr>
            <w:tcW w:w="1219" w:type="dxa"/>
            <w:gridSpan w:val="2"/>
            <w:tcBorders>
              <w:top w:val="single" w:sz="4" w:space="0" w:color="auto"/>
              <w:left w:val="single" w:sz="18" w:space="0" w:color="auto"/>
              <w:bottom w:val="single" w:sz="4" w:space="0" w:color="auto"/>
            </w:tcBorders>
          </w:tcPr>
          <w:p w14:paraId="46AF750B"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42A1284" w14:textId="5436BE8C"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D1544E4" w14:textId="77777777" w:rsidR="0048145B" w:rsidRDefault="0048145B" w:rsidP="0048145B">
            <w:pPr>
              <w:jc w:val="center"/>
              <w:rPr>
                <w:lang w:val="en-AU"/>
              </w:rPr>
            </w:pPr>
            <w:r>
              <w:rPr>
                <w:lang w:val="en-AU"/>
              </w:rPr>
              <w:t>5.10</w:t>
            </w:r>
          </w:p>
        </w:tc>
        <w:tc>
          <w:tcPr>
            <w:tcW w:w="4798" w:type="dxa"/>
            <w:gridSpan w:val="2"/>
            <w:tcBorders>
              <w:top w:val="single" w:sz="4" w:space="0" w:color="auto"/>
              <w:bottom w:val="single" w:sz="4" w:space="0" w:color="auto"/>
              <w:right w:val="single" w:sz="18" w:space="0" w:color="auto"/>
            </w:tcBorders>
          </w:tcPr>
          <w:p w14:paraId="6400D118" w14:textId="77777777" w:rsidR="0048145B" w:rsidRDefault="0048145B" w:rsidP="0048145B">
            <w:pPr>
              <w:jc w:val="both"/>
              <w:rPr>
                <w:rFonts w:ascii="Arial" w:hAnsi="Arial" w:cs="Arial"/>
              </w:rPr>
            </w:pPr>
            <w:r>
              <w:rPr>
                <w:rFonts w:ascii="Arial" w:hAnsi="Arial" w:cs="Arial"/>
              </w:rPr>
              <w:t>Added statistics: numbers of protection orders made and extended in 2004/05.</w:t>
            </w:r>
          </w:p>
        </w:tc>
      </w:tr>
      <w:tr w:rsidR="0048145B" w14:paraId="2DE0603F" w14:textId="77777777" w:rsidTr="006B7637">
        <w:tc>
          <w:tcPr>
            <w:tcW w:w="1219" w:type="dxa"/>
            <w:gridSpan w:val="2"/>
            <w:tcBorders>
              <w:top w:val="single" w:sz="4" w:space="0" w:color="auto"/>
              <w:left w:val="single" w:sz="18" w:space="0" w:color="auto"/>
              <w:bottom w:val="single" w:sz="4" w:space="0" w:color="auto"/>
            </w:tcBorders>
          </w:tcPr>
          <w:p w14:paraId="6EFE825C"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4DBFAEF" w14:textId="4A0D9576"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63671DF" w14:textId="77777777" w:rsidR="0048145B" w:rsidRDefault="0048145B" w:rsidP="0048145B">
            <w:pPr>
              <w:jc w:val="center"/>
              <w:rPr>
                <w:lang w:val="en-AU"/>
              </w:rPr>
            </w:pPr>
            <w:r>
              <w:rPr>
                <w:lang w:val="en-AU"/>
              </w:rPr>
              <w:t>5.16.5</w:t>
            </w:r>
          </w:p>
        </w:tc>
        <w:tc>
          <w:tcPr>
            <w:tcW w:w="4798" w:type="dxa"/>
            <w:gridSpan w:val="2"/>
            <w:tcBorders>
              <w:top w:val="single" w:sz="4" w:space="0" w:color="auto"/>
              <w:bottom w:val="single" w:sz="4" w:space="0" w:color="auto"/>
              <w:right w:val="single" w:sz="18" w:space="0" w:color="auto"/>
            </w:tcBorders>
          </w:tcPr>
          <w:p w14:paraId="21BB6A0E" w14:textId="77777777" w:rsidR="0048145B" w:rsidRDefault="0048145B" w:rsidP="0048145B">
            <w:pPr>
              <w:jc w:val="both"/>
              <w:rPr>
                <w:rFonts w:ascii="Arial" w:hAnsi="Arial" w:cs="Arial"/>
              </w:rPr>
            </w:pPr>
            <w:r>
              <w:rPr>
                <w:rFonts w:ascii="Arial" w:hAnsi="Arial" w:cs="Arial"/>
              </w:rPr>
              <w:t>New paragraph entitled “Statistics”: Number of interim protection orders &amp; refusals to make protection orders on expiry of IPO.</w:t>
            </w:r>
          </w:p>
        </w:tc>
      </w:tr>
      <w:tr w:rsidR="0048145B" w14:paraId="6E80D8C2" w14:textId="77777777" w:rsidTr="006B7637">
        <w:tc>
          <w:tcPr>
            <w:tcW w:w="1219" w:type="dxa"/>
            <w:gridSpan w:val="2"/>
            <w:tcBorders>
              <w:top w:val="single" w:sz="4" w:space="0" w:color="auto"/>
              <w:left w:val="single" w:sz="18" w:space="0" w:color="auto"/>
              <w:bottom w:val="single" w:sz="4" w:space="0" w:color="auto"/>
            </w:tcBorders>
          </w:tcPr>
          <w:p w14:paraId="13D91D77"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B4C2A23" w14:textId="564ADD35"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3F93445" w14:textId="77777777" w:rsidR="0048145B" w:rsidRDefault="0048145B" w:rsidP="0048145B">
            <w:pPr>
              <w:jc w:val="center"/>
              <w:rPr>
                <w:lang w:val="en-AU"/>
              </w:rPr>
            </w:pPr>
            <w:r>
              <w:rPr>
                <w:lang w:val="en-AU"/>
              </w:rPr>
              <w:t>5.20.1</w:t>
            </w:r>
          </w:p>
          <w:p w14:paraId="0A56ED59" w14:textId="77777777" w:rsidR="0048145B" w:rsidRDefault="0048145B" w:rsidP="0048145B">
            <w:pPr>
              <w:jc w:val="center"/>
              <w:rPr>
                <w:lang w:val="en-AU"/>
              </w:rPr>
            </w:pPr>
            <w:r>
              <w:rPr>
                <w:lang w:val="en-AU"/>
              </w:rPr>
              <w:t>5.20.5</w:t>
            </w:r>
          </w:p>
        </w:tc>
        <w:tc>
          <w:tcPr>
            <w:tcW w:w="4798" w:type="dxa"/>
            <w:gridSpan w:val="2"/>
            <w:tcBorders>
              <w:top w:val="single" w:sz="4" w:space="0" w:color="auto"/>
              <w:bottom w:val="single" w:sz="4" w:space="0" w:color="auto"/>
              <w:right w:val="single" w:sz="18" w:space="0" w:color="auto"/>
            </w:tcBorders>
          </w:tcPr>
          <w:p w14:paraId="43DC1E3D" w14:textId="77777777" w:rsidR="0048145B" w:rsidRDefault="0048145B" w:rsidP="0048145B">
            <w:pPr>
              <w:jc w:val="both"/>
              <w:rPr>
                <w:rFonts w:ascii="Arial" w:hAnsi="Arial" w:cs="Arial"/>
              </w:rPr>
            </w:pPr>
            <w:r>
              <w:rPr>
                <w:rFonts w:ascii="Arial" w:hAnsi="Arial" w:cs="Arial"/>
              </w:rPr>
              <w:t>Distinction drawn between access conditions on “kith-and-kin” permanent care orders and those on non “kith-and-kin” orders.</w:t>
            </w:r>
          </w:p>
        </w:tc>
      </w:tr>
      <w:tr w:rsidR="0048145B" w14:paraId="5E33D509" w14:textId="77777777" w:rsidTr="006B7637">
        <w:tc>
          <w:tcPr>
            <w:tcW w:w="1219" w:type="dxa"/>
            <w:gridSpan w:val="2"/>
            <w:tcBorders>
              <w:top w:val="single" w:sz="4" w:space="0" w:color="auto"/>
              <w:left w:val="single" w:sz="18" w:space="0" w:color="auto"/>
              <w:bottom w:val="single" w:sz="4" w:space="0" w:color="auto"/>
            </w:tcBorders>
          </w:tcPr>
          <w:p w14:paraId="60087912"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0198546" w14:textId="70ED0BAC"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2E1AB130" w14:textId="77777777" w:rsidR="0048145B" w:rsidRDefault="0048145B" w:rsidP="0048145B">
            <w:pPr>
              <w:jc w:val="center"/>
              <w:rPr>
                <w:lang w:val="en-AU"/>
              </w:rPr>
            </w:pPr>
            <w:r>
              <w:rPr>
                <w:lang w:val="en-AU"/>
              </w:rPr>
              <w:t>5.20.8</w:t>
            </w:r>
          </w:p>
        </w:tc>
        <w:tc>
          <w:tcPr>
            <w:tcW w:w="4798" w:type="dxa"/>
            <w:gridSpan w:val="2"/>
            <w:tcBorders>
              <w:top w:val="single" w:sz="4" w:space="0" w:color="auto"/>
              <w:bottom w:val="single" w:sz="4" w:space="0" w:color="auto"/>
              <w:right w:val="single" w:sz="18" w:space="0" w:color="auto"/>
            </w:tcBorders>
          </w:tcPr>
          <w:p w14:paraId="510C4159" w14:textId="77777777" w:rsidR="0048145B" w:rsidRDefault="0048145B" w:rsidP="0048145B">
            <w:pPr>
              <w:jc w:val="both"/>
              <w:rPr>
                <w:rFonts w:ascii="Arial" w:hAnsi="Arial" w:cs="Arial"/>
              </w:rPr>
            </w:pPr>
            <w:r>
              <w:rPr>
                <w:rFonts w:ascii="Arial" w:hAnsi="Arial" w:cs="Arial"/>
              </w:rPr>
              <w:t>New paragraph entitled “Statistics” containing numbers of permanent care orders made 2000/01 to 2004/05.</w:t>
            </w:r>
          </w:p>
        </w:tc>
      </w:tr>
      <w:tr w:rsidR="0048145B" w14:paraId="6FD6A7EA" w14:textId="77777777" w:rsidTr="006B7637">
        <w:tc>
          <w:tcPr>
            <w:tcW w:w="1219" w:type="dxa"/>
            <w:gridSpan w:val="2"/>
            <w:tcBorders>
              <w:top w:val="single" w:sz="4" w:space="0" w:color="auto"/>
              <w:left w:val="single" w:sz="18" w:space="0" w:color="auto"/>
              <w:bottom w:val="single" w:sz="4" w:space="0" w:color="auto"/>
            </w:tcBorders>
          </w:tcPr>
          <w:p w14:paraId="0580B515"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5AF8EF1" w14:textId="1853F47B"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2B0B82C0" w14:textId="77777777" w:rsidR="0048145B" w:rsidRDefault="0048145B" w:rsidP="0048145B">
            <w:pPr>
              <w:jc w:val="center"/>
              <w:rPr>
                <w:lang w:val="en-AU"/>
              </w:rPr>
            </w:pPr>
            <w:r>
              <w:rPr>
                <w:lang w:val="en-AU"/>
              </w:rPr>
              <w:t>7.4</w:t>
            </w:r>
          </w:p>
        </w:tc>
        <w:tc>
          <w:tcPr>
            <w:tcW w:w="4798" w:type="dxa"/>
            <w:gridSpan w:val="2"/>
            <w:tcBorders>
              <w:top w:val="single" w:sz="4" w:space="0" w:color="auto"/>
              <w:bottom w:val="single" w:sz="4" w:space="0" w:color="auto"/>
              <w:right w:val="single" w:sz="18" w:space="0" w:color="auto"/>
            </w:tcBorders>
          </w:tcPr>
          <w:p w14:paraId="73A3D95D" w14:textId="77777777" w:rsidR="0048145B" w:rsidRDefault="0048145B" w:rsidP="0048145B">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48145B" w14:paraId="0FC59EEB" w14:textId="77777777" w:rsidTr="006B7637">
        <w:tc>
          <w:tcPr>
            <w:tcW w:w="1219" w:type="dxa"/>
            <w:gridSpan w:val="2"/>
            <w:tcBorders>
              <w:top w:val="single" w:sz="4" w:space="0" w:color="auto"/>
              <w:left w:val="single" w:sz="18" w:space="0" w:color="auto"/>
              <w:bottom w:val="single" w:sz="4" w:space="0" w:color="auto"/>
            </w:tcBorders>
          </w:tcPr>
          <w:p w14:paraId="18F4A1D7"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BF162E2" w14:textId="35E1800A"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766B77A0" w14:textId="77777777" w:rsidR="0048145B" w:rsidRDefault="0048145B" w:rsidP="0048145B">
            <w:pPr>
              <w:jc w:val="center"/>
              <w:rPr>
                <w:lang w:val="en-AU"/>
              </w:rPr>
            </w:pPr>
            <w:r>
              <w:rPr>
                <w:lang w:val="en-AU"/>
              </w:rPr>
              <w:t>7.11</w:t>
            </w:r>
          </w:p>
        </w:tc>
        <w:tc>
          <w:tcPr>
            <w:tcW w:w="4798" w:type="dxa"/>
            <w:gridSpan w:val="2"/>
            <w:tcBorders>
              <w:top w:val="single" w:sz="4" w:space="0" w:color="auto"/>
              <w:bottom w:val="single" w:sz="4" w:space="0" w:color="auto"/>
              <w:right w:val="single" w:sz="18" w:space="0" w:color="auto"/>
            </w:tcBorders>
          </w:tcPr>
          <w:p w14:paraId="13D93B53" w14:textId="77777777" w:rsidR="0048145B" w:rsidRDefault="0048145B" w:rsidP="0048145B">
            <w:pPr>
              <w:jc w:val="both"/>
              <w:rPr>
                <w:rFonts w:ascii="Arial" w:hAnsi="Arial" w:cs="Arial"/>
              </w:rPr>
            </w:pPr>
            <w:r>
              <w:rPr>
                <w:rFonts w:ascii="Arial" w:hAnsi="Arial" w:cs="Arial"/>
              </w:rPr>
              <w:t xml:space="preserve">New section entitled “The Children’s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  Commentary on amendments to the CYPA [s.3(1) &amp; new ss.3(6), 16A, 16B, 16C, 16D, 27A] made by the Children and Young Persons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Act 2004 (Vic.) [No.89/2004].</w:t>
            </w:r>
          </w:p>
        </w:tc>
      </w:tr>
      <w:tr w:rsidR="0048145B" w14:paraId="5065033E" w14:textId="77777777" w:rsidTr="006B7637">
        <w:tc>
          <w:tcPr>
            <w:tcW w:w="1219" w:type="dxa"/>
            <w:gridSpan w:val="2"/>
            <w:tcBorders>
              <w:top w:val="single" w:sz="4" w:space="0" w:color="auto"/>
              <w:left w:val="single" w:sz="18" w:space="0" w:color="auto"/>
              <w:bottom w:val="single" w:sz="4" w:space="0" w:color="auto"/>
            </w:tcBorders>
          </w:tcPr>
          <w:p w14:paraId="2B6E66F4"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570605A" w14:textId="5B69197F"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032D4201" w14:textId="77777777" w:rsidR="0048145B" w:rsidRDefault="0048145B" w:rsidP="0048145B">
            <w:pPr>
              <w:jc w:val="center"/>
              <w:rPr>
                <w:lang w:val="en-AU"/>
              </w:rPr>
            </w:pPr>
            <w:r>
              <w:rPr>
                <w:lang w:val="en-AU"/>
              </w:rPr>
              <w:t>7.12</w:t>
            </w:r>
          </w:p>
          <w:p w14:paraId="7A49C3A7" w14:textId="77777777" w:rsidR="0048145B" w:rsidRDefault="0048145B" w:rsidP="0048145B">
            <w:pPr>
              <w:jc w:val="center"/>
              <w:rPr>
                <w:lang w:val="en-AU"/>
              </w:rPr>
            </w:pPr>
            <w:r>
              <w:rPr>
                <w:lang w:val="en-AU"/>
              </w:rPr>
              <w:t>7.12.1</w:t>
            </w:r>
          </w:p>
        </w:tc>
        <w:tc>
          <w:tcPr>
            <w:tcW w:w="4798" w:type="dxa"/>
            <w:gridSpan w:val="2"/>
            <w:tcBorders>
              <w:top w:val="single" w:sz="4" w:space="0" w:color="auto"/>
              <w:bottom w:val="single" w:sz="4" w:space="0" w:color="auto"/>
              <w:right w:val="single" w:sz="18" w:space="0" w:color="auto"/>
            </w:tcBorders>
          </w:tcPr>
          <w:p w14:paraId="7AE3CCB6" w14:textId="77777777" w:rsidR="0048145B" w:rsidRDefault="0048145B" w:rsidP="0048145B">
            <w:pPr>
              <w:jc w:val="both"/>
              <w:rPr>
                <w:rFonts w:ascii="Arial" w:hAnsi="Arial" w:cs="Arial"/>
                <w:lang w:val="en-AU"/>
              </w:rPr>
            </w:pPr>
            <w:r>
              <w:rPr>
                <w:rFonts w:ascii="Arial" w:hAnsi="Arial" w:cs="Arial"/>
                <w:lang w:val="en-AU"/>
              </w:rPr>
              <w:t>Renumbered section - formerly 7.11.</w:t>
            </w:r>
          </w:p>
          <w:p w14:paraId="10315A61" w14:textId="77777777" w:rsidR="0048145B" w:rsidRDefault="0048145B" w:rsidP="0048145B">
            <w:pPr>
              <w:jc w:val="both"/>
              <w:rPr>
                <w:rFonts w:ascii="Arial" w:hAnsi="Arial" w:cs="Arial"/>
                <w:lang w:val="en-AU"/>
              </w:rPr>
            </w:pPr>
            <w:r>
              <w:rPr>
                <w:rFonts w:ascii="Arial" w:hAnsi="Arial" w:cs="Arial"/>
                <w:lang w:val="en-AU"/>
              </w:rPr>
              <w:t>Renumbered paragraph – formerly 7.11.1.</w:t>
            </w:r>
          </w:p>
        </w:tc>
      </w:tr>
      <w:tr w:rsidR="0048145B" w14:paraId="1EF0F4CA" w14:textId="77777777" w:rsidTr="006B7637">
        <w:tc>
          <w:tcPr>
            <w:tcW w:w="1219" w:type="dxa"/>
            <w:gridSpan w:val="2"/>
            <w:tcBorders>
              <w:top w:val="single" w:sz="4" w:space="0" w:color="auto"/>
              <w:left w:val="single" w:sz="18" w:space="0" w:color="auto"/>
              <w:bottom w:val="single" w:sz="4" w:space="0" w:color="auto"/>
            </w:tcBorders>
          </w:tcPr>
          <w:p w14:paraId="4E3A50B7"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E376B9A" w14:textId="3790AAB0"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1F27B4BC" w14:textId="77777777" w:rsidR="0048145B" w:rsidRDefault="0048145B" w:rsidP="0048145B">
            <w:pPr>
              <w:jc w:val="center"/>
              <w:rPr>
                <w:lang w:val="en-AU"/>
              </w:rPr>
            </w:pPr>
            <w:r>
              <w:rPr>
                <w:lang w:val="en-AU"/>
              </w:rPr>
              <w:t>7.13</w:t>
            </w:r>
          </w:p>
        </w:tc>
        <w:tc>
          <w:tcPr>
            <w:tcW w:w="4798" w:type="dxa"/>
            <w:gridSpan w:val="2"/>
            <w:tcBorders>
              <w:top w:val="single" w:sz="4" w:space="0" w:color="auto"/>
              <w:bottom w:val="single" w:sz="4" w:space="0" w:color="auto"/>
              <w:right w:val="single" w:sz="18" w:space="0" w:color="auto"/>
            </w:tcBorders>
          </w:tcPr>
          <w:p w14:paraId="514D5634" w14:textId="77777777" w:rsidR="0048145B" w:rsidRDefault="0048145B" w:rsidP="0048145B">
            <w:pPr>
              <w:jc w:val="both"/>
              <w:rPr>
                <w:rFonts w:ascii="Arial" w:hAnsi="Arial" w:cs="Arial"/>
              </w:rPr>
            </w:pPr>
            <w:r>
              <w:rPr>
                <w:rFonts w:ascii="Arial" w:hAnsi="Arial" w:cs="Arial"/>
              </w:rPr>
              <w:t>Renumbered section – formerly 7.12.</w:t>
            </w:r>
          </w:p>
        </w:tc>
      </w:tr>
      <w:tr w:rsidR="0048145B" w14:paraId="273E2C94" w14:textId="77777777" w:rsidTr="006B7637">
        <w:tc>
          <w:tcPr>
            <w:tcW w:w="1219" w:type="dxa"/>
            <w:gridSpan w:val="2"/>
            <w:tcBorders>
              <w:top w:val="single" w:sz="4" w:space="0" w:color="auto"/>
              <w:left w:val="single" w:sz="18" w:space="0" w:color="auto"/>
              <w:bottom w:val="single" w:sz="4" w:space="0" w:color="auto"/>
            </w:tcBorders>
          </w:tcPr>
          <w:p w14:paraId="1CEBB271"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1929505A" w14:textId="0E59BA1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0FC421E"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4881664B" w14:textId="77777777" w:rsidR="0048145B" w:rsidRDefault="0048145B" w:rsidP="0048145B">
            <w:pPr>
              <w:jc w:val="both"/>
              <w:rPr>
                <w:rFonts w:ascii="Arial" w:hAnsi="Arial" w:cs="Arial"/>
              </w:rPr>
            </w:pPr>
            <w:r>
              <w:rPr>
                <w:rFonts w:ascii="Arial" w:hAnsi="Arial" w:cs="Arial"/>
              </w:rPr>
              <w:t xml:space="preserve">References to new cases of </w:t>
            </w:r>
            <w:r w:rsidRPr="002B6691">
              <w:rPr>
                <w:rFonts w:ascii="Arial" w:hAnsi="Arial" w:cs="Arial"/>
                <w:i/>
              </w:rPr>
              <w:t>DPP v Jason Thomas Roe</w:t>
            </w:r>
            <w:r>
              <w:rPr>
                <w:rFonts w:ascii="Arial" w:hAnsi="Arial" w:cs="Arial"/>
              </w:rPr>
              <w:t xml:space="preserve"> [2005] VSCA 178 &amp; </w:t>
            </w:r>
            <w:r w:rsidRPr="002B6691">
              <w:rPr>
                <w:rFonts w:ascii="Arial" w:hAnsi="Arial" w:cs="Arial"/>
                <w:i/>
              </w:rPr>
              <w:t xml:space="preserve">R v </w:t>
            </w:r>
            <w:proofErr w:type="spellStart"/>
            <w:r w:rsidRPr="002B6691">
              <w:rPr>
                <w:rFonts w:ascii="Arial" w:hAnsi="Arial" w:cs="Arial"/>
                <w:i/>
              </w:rPr>
              <w:t>Athuai</w:t>
            </w:r>
            <w:proofErr w:type="spellEnd"/>
            <w:r>
              <w:rPr>
                <w:rFonts w:ascii="Arial" w:hAnsi="Arial" w:cs="Arial"/>
              </w:rPr>
              <w:t xml:space="preserve"> [2005] VSC 252.</w:t>
            </w:r>
          </w:p>
        </w:tc>
      </w:tr>
      <w:tr w:rsidR="0048145B" w14:paraId="68069504" w14:textId="77777777" w:rsidTr="006B7637">
        <w:tc>
          <w:tcPr>
            <w:tcW w:w="1219" w:type="dxa"/>
            <w:gridSpan w:val="2"/>
            <w:tcBorders>
              <w:top w:val="single" w:sz="4" w:space="0" w:color="auto"/>
              <w:left w:val="single" w:sz="18" w:space="0" w:color="auto"/>
              <w:bottom w:val="single" w:sz="4" w:space="0" w:color="auto"/>
            </w:tcBorders>
          </w:tcPr>
          <w:p w14:paraId="174101BC"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lastRenderedPageBreak/>
                <w:t>01/08/05</w:t>
              </w:r>
            </w:smartTag>
          </w:p>
        </w:tc>
        <w:tc>
          <w:tcPr>
            <w:tcW w:w="836" w:type="dxa"/>
            <w:tcBorders>
              <w:top w:val="single" w:sz="4" w:space="0" w:color="auto"/>
              <w:bottom w:val="single" w:sz="4" w:space="0" w:color="auto"/>
            </w:tcBorders>
          </w:tcPr>
          <w:p w14:paraId="33EC4637" w14:textId="1235635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A4E794F"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7F90908E" w14:textId="77777777" w:rsidR="0048145B" w:rsidRDefault="0048145B" w:rsidP="0048145B">
            <w:pPr>
              <w:jc w:val="both"/>
              <w:rPr>
                <w:rFonts w:ascii="Arial" w:hAnsi="Arial" w:cs="Arial"/>
              </w:rPr>
            </w:pPr>
            <w:r>
              <w:rPr>
                <w:rFonts w:ascii="Arial" w:hAnsi="Arial" w:cs="Arial"/>
              </w:rPr>
              <w:t xml:space="preserve">Reference to new case of </w:t>
            </w:r>
            <w:r w:rsidRPr="00DD37BB">
              <w:rPr>
                <w:rFonts w:ascii="Arial" w:hAnsi="Arial" w:cs="Arial"/>
                <w:i/>
              </w:rPr>
              <w:t xml:space="preserve">R v </w:t>
            </w:r>
            <w:proofErr w:type="spellStart"/>
            <w:r w:rsidRPr="00DD37BB">
              <w:rPr>
                <w:rFonts w:ascii="Arial" w:hAnsi="Arial" w:cs="Arial"/>
                <w:i/>
              </w:rPr>
              <w:t>Cassar</w:t>
            </w:r>
            <w:proofErr w:type="spellEnd"/>
            <w:r>
              <w:rPr>
                <w:rFonts w:ascii="Arial" w:hAnsi="Arial" w:cs="Arial"/>
              </w:rPr>
              <w:t xml:space="preserve"> [2005] VSCA 164 at [14]-[23].</w:t>
            </w:r>
          </w:p>
        </w:tc>
      </w:tr>
      <w:tr w:rsidR="0048145B" w14:paraId="0EB4D637" w14:textId="77777777" w:rsidTr="006B7637">
        <w:tc>
          <w:tcPr>
            <w:tcW w:w="1219" w:type="dxa"/>
            <w:gridSpan w:val="2"/>
            <w:tcBorders>
              <w:top w:val="single" w:sz="4" w:space="0" w:color="auto"/>
              <w:left w:val="single" w:sz="18" w:space="0" w:color="auto"/>
              <w:bottom w:val="single" w:sz="4" w:space="0" w:color="auto"/>
            </w:tcBorders>
          </w:tcPr>
          <w:p w14:paraId="5F8F96FD"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2A04E44" w14:textId="56A4D06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AE73ED2"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1462005E" w14:textId="77777777" w:rsidR="0048145B" w:rsidRDefault="0048145B" w:rsidP="0048145B">
            <w:pPr>
              <w:jc w:val="both"/>
              <w:rPr>
                <w:rFonts w:ascii="Arial" w:hAnsi="Arial" w:cs="Arial"/>
              </w:rPr>
            </w:pPr>
            <w:r>
              <w:rPr>
                <w:rFonts w:ascii="Arial" w:hAnsi="Arial" w:cs="Arial"/>
              </w:rPr>
              <w:t xml:space="preserve">Reference to new cases of </w:t>
            </w:r>
            <w:r w:rsidRPr="00DD37BB">
              <w:rPr>
                <w:rFonts w:ascii="Arial" w:hAnsi="Arial" w:cs="Arial"/>
                <w:i/>
              </w:rPr>
              <w:t>R v Mr Z</w:t>
            </w:r>
            <w:r>
              <w:rPr>
                <w:rFonts w:ascii="Arial" w:hAnsi="Arial" w:cs="Arial"/>
              </w:rPr>
              <w:t xml:space="preserve"> [2005] VSC 90 at [8] and </w:t>
            </w:r>
            <w:r w:rsidRPr="00DD37BB">
              <w:rPr>
                <w:rFonts w:ascii="Arial" w:hAnsi="Arial" w:cs="Arial"/>
                <w:i/>
              </w:rPr>
              <w:t>R v Tania-Lee Anne Herman</w:t>
            </w:r>
            <w:r>
              <w:rPr>
                <w:rFonts w:ascii="Arial" w:hAnsi="Arial" w:cs="Arial"/>
              </w:rPr>
              <w:t xml:space="preserve"> [2005] VSC 234 at [11].</w:t>
            </w:r>
          </w:p>
        </w:tc>
      </w:tr>
      <w:tr w:rsidR="0048145B" w14:paraId="6CA80669" w14:textId="77777777" w:rsidTr="006B7637">
        <w:tc>
          <w:tcPr>
            <w:tcW w:w="1219" w:type="dxa"/>
            <w:gridSpan w:val="2"/>
            <w:tcBorders>
              <w:top w:val="single" w:sz="4" w:space="0" w:color="auto"/>
              <w:left w:val="single" w:sz="18" w:space="0" w:color="auto"/>
              <w:bottom w:val="single" w:sz="4" w:space="0" w:color="auto"/>
            </w:tcBorders>
          </w:tcPr>
          <w:p w14:paraId="4A8ABB12"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7377921" w14:textId="6C8916F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62ECDCA" w14:textId="77777777" w:rsidR="0048145B" w:rsidRDefault="0048145B" w:rsidP="0048145B">
            <w:pPr>
              <w:jc w:val="center"/>
              <w:rPr>
                <w:lang w:val="en-AU"/>
              </w:rPr>
            </w:pPr>
            <w:r>
              <w:rPr>
                <w:lang w:val="en-AU"/>
              </w:rPr>
              <w:t>11.2.16</w:t>
            </w:r>
          </w:p>
        </w:tc>
        <w:tc>
          <w:tcPr>
            <w:tcW w:w="4798" w:type="dxa"/>
            <w:gridSpan w:val="2"/>
            <w:tcBorders>
              <w:top w:val="single" w:sz="4" w:space="0" w:color="auto"/>
              <w:bottom w:val="single" w:sz="4" w:space="0" w:color="auto"/>
              <w:right w:val="single" w:sz="18" w:space="0" w:color="auto"/>
            </w:tcBorders>
          </w:tcPr>
          <w:p w14:paraId="3C99A051" w14:textId="77777777" w:rsidR="0048145B" w:rsidRDefault="0048145B" w:rsidP="0048145B">
            <w:pPr>
              <w:jc w:val="both"/>
              <w:rPr>
                <w:rFonts w:ascii="Arial" w:hAnsi="Arial" w:cs="Arial"/>
              </w:rPr>
            </w:pPr>
            <w:r>
              <w:rPr>
                <w:rFonts w:ascii="Arial" w:hAnsi="Arial" w:cs="Arial"/>
              </w:rPr>
              <w:t xml:space="preserve">Reference to new case of </w:t>
            </w:r>
            <w:r w:rsidRPr="00DD37BB">
              <w:rPr>
                <w:rFonts w:ascii="Arial" w:hAnsi="Arial" w:cs="Arial"/>
                <w:i/>
              </w:rPr>
              <w:t xml:space="preserve">R v Thao </w:t>
            </w:r>
            <w:proofErr w:type="spellStart"/>
            <w:r w:rsidRPr="00DD37BB">
              <w:rPr>
                <w:rFonts w:ascii="Arial" w:hAnsi="Arial" w:cs="Arial"/>
                <w:i/>
              </w:rPr>
              <w:t>Thi</w:t>
            </w:r>
            <w:proofErr w:type="spellEnd"/>
            <w:r w:rsidRPr="00DD37BB">
              <w:rPr>
                <w:rFonts w:ascii="Arial" w:hAnsi="Arial" w:cs="Arial"/>
                <w:i/>
              </w:rPr>
              <w:t xml:space="preserve"> Tran</w:t>
            </w:r>
            <w:r>
              <w:rPr>
                <w:rFonts w:ascii="Arial" w:hAnsi="Arial" w:cs="Arial"/>
              </w:rPr>
              <w:t xml:space="preserve"> [2005] VSC 220 at [21]-[22] &amp; [42].</w:t>
            </w:r>
          </w:p>
        </w:tc>
      </w:tr>
      <w:tr w:rsidR="0048145B" w14:paraId="542B96B2" w14:textId="77777777" w:rsidTr="006B7637">
        <w:tc>
          <w:tcPr>
            <w:tcW w:w="1219" w:type="dxa"/>
            <w:gridSpan w:val="2"/>
            <w:tcBorders>
              <w:top w:val="single" w:sz="4" w:space="0" w:color="auto"/>
              <w:left w:val="single" w:sz="18" w:space="0" w:color="auto"/>
              <w:bottom w:val="single" w:sz="4" w:space="0" w:color="auto"/>
            </w:tcBorders>
          </w:tcPr>
          <w:p w14:paraId="050AD2D3"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B4692B1" w14:textId="31DB7EB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D763FF5" w14:textId="77777777" w:rsidR="0048145B" w:rsidRDefault="0048145B" w:rsidP="0048145B">
            <w:pPr>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tcPr>
          <w:p w14:paraId="2C806190" w14:textId="77777777" w:rsidR="0048145B" w:rsidRDefault="0048145B" w:rsidP="0048145B">
            <w:pPr>
              <w:jc w:val="both"/>
              <w:rPr>
                <w:rFonts w:ascii="Arial" w:hAnsi="Arial" w:cs="Arial"/>
              </w:rPr>
            </w:pPr>
            <w:r>
              <w:rPr>
                <w:rFonts w:ascii="Arial" w:hAnsi="Arial" w:cs="Arial"/>
              </w:rPr>
              <w:t xml:space="preserve">Reference to new cases of </w:t>
            </w:r>
            <w:r w:rsidRPr="00DD37BB">
              <w:rPr>
                <w:rFonts w:ascii="Arial" w:hAnsi="Arial" w:cs="Arial"/>
                <w:i/>
              </w:rPr>
              <w:t xml:space="preserve">R v Thao </w:t>
            </w:r>
            <w:proofErr w:type="spellStart"/>
            <w:r w:rsidRPr="00DD37BB">
              <w:rPr>
                <w:rFonts w:ascii="Arial" w:hAnsi="Arial" w:cs="Arial"/>
                <w:i/>
              </w:rPr>
              <w:t>Thi</w:t>
            </w:r>
            <w:proofErr w:type="spellEnd"/>
            <w:r w:rsidRPr="00DD37BB">
              <w:rPr>
                <w:rFonts w:ascii="Arial" w:hAnsi="Arial" w:cs="Arial"/>
                <w:i/>
              </w:rPr>
              <w:t xml:space="preserve"> Tran</w:t>
            </w:r>
            <w:r>
              <w:rPr>
                <w:rFonts w:ascii="Arial" w:hAnsi="Arial" w:cs="Arial"/>
              </w:rPr>
              <w:t xml:space="preserve"> [2005] VSC 220; </w:t>
            </w:r>
            <w:r w:rsidRPr="00DD37BB">
              <w:rPr>
                <w:rFonts w:ascii="Arial" w:hAnsi="Arial" w:cs="Arial"/>
                <w:i/>
              </w:rPr>
              <w:t xml:space="preserve">R v </w:t>
            </w:r>
            <w:proofErr w:type="spellStart"/>
            <w:r w:rsidRPr="00DD37BB">
              <w:rPr>
                <w:rFonts w:ascii="Arial" w:hAnsi="Arial" w:cs="Arial"/>
                <w:i/>
              </w:rPr>
              <w:t>Coldbeck</w:t>
            </w:r>
            <w:proofErr w:type="spellEnd"/>
            <w:r>
              <w:rPr>
                <w:rFonts w:ascii="Arial" w:hAnsi="Arial" w:cs="Arial"/>
              </w:rPr>
              <w:t xml:space="preserve"> [2005] VSC 187 esp. at [40]-[42] &amp; [62]-[63] and </w:t>
            </w:r>
            <w:r w:rsidRPr="00DD37BB">
              <w:rPr>
                <w:rFonts w:ascii="Arial" w:hAnsi="Arial" w:cs="Arial"/>
                <w:i/>
              </w:rPr>
              <w:t>R v Joan Mary Walsh</w:t>
            </w:r>
            <w:r>
              <w:rPr>
                <w:rFonts w:ascii="Arial" w:hAnsi="Arial" w:cs="Arial"/>
              </w:rPr>
              <w:t xml:space="preserve"> [2005] VSC 233 at [8]-[9].</w:t>
            </w:r>
          </w:p>
        </w:tc>
      </w:tr>
      <w:tr w:rsidR="0048145B" w14:paraId="61EEB2CD" w14:textId="77777777" w:rsidTr="006B7637">
        <w:tc>
          <w:tcPr>
            <w:tcW w:w="1219" w:type="dxa"/>
            <w:gridSpan w:val="2"/>
            <w:tcBorders>
              <w:top w:val="single" w:sz="4" w:space="0" w:color="auto"/>
              <w:left w:val="single" w:sz="18" w:space="0" w:color="auto"/>
              <w:bottom w:val="single" w:sz="4" w:space="0" w:color="auto"/>
            </w:tcBorders>
          </w:tcPr>
          <w:p w14:paraId="27410C26"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57BCD59" w14:textId="0B0653A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9818401" w14:textId="77777777" w:rsidR="0048145B" w:rsidRDefault="0048145B" w:rsidP="0048145B">
            <w:pPr>
              <w:jc w:val="center"/>
              <w:rPr>
                <w:lang w:val="en-AU"/>
              </w:rPr>
            </w:pPr>
            <w:r>
              <w:rPr>
                <w:lang w:val="en-AU"/>
              </w:rPr>
              <w:t>11.2.19</w:t>
            </w:r>
          </w:p>
        </w:tc>
        <w:tc>
          <w:tcPr>
            <w:tcW w:w="4798" w:type="dxa"/>
            <w:gridSpan w:val="2"/>
            <w:tcBorders>
              <w:top w:val="single" w:sz="4" w:space="0" w:color="auto"/>
              <w:bottom w:val="single" w:sz="4" w:space="0" w:color="auto"/>
              <w:right w:val="single" w:sz="18" w:space="0" w:color="auto"/>
            </w:tcBorders>
          </w:tcPr>
          <w:p w14:paraId="78B20ECC" w14:textId="77777777" w:rsidR="0048145B" w:rsidRDefault="0048145B" w:rsidP="0048145B">
            <w:pPr>
              <w:jc w:val="both"/>
              <w:rPr>
                <w:rFonts w:ascii="Arial" w:hAnsi="Arial" w:cs="Arial"/>
              </w:rPr>
            </w:pPr>
            <w:r>
              <w:rPr>
                <w:rFonts w:ascii="Arial" w:hAnsi="Arial" w:cs="Arial"/>
              </w:rPr>
              <w:t xml:space="preserve">Reference to new case of </w:t>
            </w:r>
            <w:r w:rsidRPr="00DD37BB">
              <w:rPr>
                <w:rFonts w:ascii="Arial" w:hAnsi="Arial" w:cs="Arial"/>
                <w:i/>
              </w:rPr>
              <w:t xml:space="preserve">R v </w:t>
            </w:r>
            <w:proofErr w:type="spellStart"/>
            <w:r w:rsidRPr="00DD37BB">
              <w:rPr>
                <w:rFonts w:ascii="Arial" w:hAnsi="Arial" w:cs="Arial"/>
                <w:i/>
              </w:rPr>
              <w:t>Speedie</w:t>
            </w:r>
            <w:proofErr w:type="spellEnd"/>
            <w:r>
              <w:rPr>
                <w:rFonts w:ascii="Arial" w:hAnsi="Arial" w:cs="Arial"/>
              </w:rPr>
              <w:t xml:space="preserve"> [2005] VSC 194 at [20].</w:t>
            </w:r>
          </w:p>
        </w:tc>
      </w:tr>
      <w:tr w:rsidR="0048145B" w14:paraId="1FD5F557" w14:textId="77777777" w:rsidTr="006B7637">
        <w:tc>
          <w:tcPr>
            <w:tcW w:w="1219" w:type="dxa"/>
            <w:gridSpan w:val="2"/>
            <w:tcBorders>
              <w:top w:val="single" w:sz="4" w:space="0" w:color="auto"/>
              <w:left w:val="single" w:sz="18" w:space="0" w:color="auto"/>
              <w:bottom w:val="single" w:sz="4" w:space="0" w:color="auto"/>
            </w:tcBorders>
          </w:tcPr>
          <w:p w14:paraId="1D4E44B5"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EAE8C40" w14:textId="6686897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9474B70" w14:textId="77777777" w:rsidR="0048145B" w:rsidRDefault="0048145B" w:rsidP="0048145B">
            <w:pPr>
              <w:jc w:val="center"/>
              <w:rPr>
                <w:lang w:val="en-AU"/>
              </w:rPr>
            </w:pPr>
            <w:r>
              <w:rPr>
                <w:lang w:val="en-AU"/>
              </w:rPr>
              <w:t>11.2.20</w:t>
            </w:r>
          </w:p>
        </w:tc>
        <w:tc>
          <w:tcPr>
            <w:tcW w:w="4798" w:type="dxa"/>
            <w:gridSpan w:val="2"/>
            <w:tcBorders>
              <w:top w:val="single" w:sz="4" w:space="0" w:color="auto"/>
              <w:bottom w:val="single" w:sz="4" w:space="0" w:color="auto"/>
              <w:right w:val="single" w:sz="18" w:space="0" w:color="auto"/>
            </w:tcBorders>
          </w:tcPr>
          <w:p w14:paraId="6F25FFDF" w14:textId="77777777" w:rsidR="0048145B" w:rsidRDefault="0048145B" w:rsidP="0048145B">
            <w:pPr>
              <w:jc w:val="both"/>
              <w:rPr>
                <w:rFonts w:ascii="Arial" w:hAnsi="Arial" w:cs="Arial"/>
              </w:rPr>
            </w:pPr>
            <w:r>
              <w:rPr>
                <w:rFonts w:ascii="Arial" w:hAnsi="Arial" w:cs="Arial"/>
              </w:rPr>
              <w:t xml:space="preserve">References to new cases of </w:t>
            </w:r>
            <w:r w:rsidRPr="00DD37BB">
              <w:rPr>
                <w:rFonts w:ascii="Arial" w:hAnsi="Arial" w:cs="Arial"/>
                <w:i/>
              </w:rPr>
              <w:t xml:space="preserve">R v </w:t>
            </w:r>
            <w:proofErr w:type="spellStart"/>
            <w:r w:rsidRPr="00DD37BB">
              <w:rPr>
                <w:rFonts w:ascii="Arial" w:hAnsi="Arial" w:cs="Arial"/>
                <w:i/>
              </w:rPr>
              <w:t>Cassar</w:t>
            </w:r>
            <w:proofErr w:type="spellEnd"/>
            <w:r>
              <w:rPr>
                <w:rFonts w:ascii="Arial" w:hAnsi="Arial" w:cs="Arial"/>
              </w:rPr>
              <w:t xml:space="preserve"> [2005] VSCA 164 at [27] and </w:t>
            </w:r>
            <w:r w:rsidRPr="00DD37BB">
              <w:rPr>
                <w:rFonts w:ascii="Arial" w:hAnsi="Arial" w:cs="Arial"/>
                <w:i/>
              </w:rPr>
              <w:t>R v Mr Z</w:t>
            </w:r>
            <w:r>
              <w:rPr>
                <w:rFonts w:ascii="Arial" w:hAnsi="Arial" w:cs="Arial"/>
              </w:rPr>
              <w:t xml:space="preserve"> [2005] VSC 90.</w:t>
            </w:r>
          </w:p>
        </w:tc>
      </w:tr>
      <w:tr w:rsidR="0048145B" w14:paraId="27E86823" w14:textId="77777777" w:rsidTr="006B7637">
        <w:tc>
          <w:tcPr>
            <w:tcW w:w="1219" w:type="dxa"/>
            <w:gridSpan w:val="2"/>
            <w:tcBorders>
              <w:top w:val="single" w:sz="4" w:space="0" w:color="auto"/>
              <w:left w:val="single" w:sz="18" w:space="0" w:color="auto"/>
              <w:bottom w:val="single" w:sz="4" w:space="0" w:color="auto"/>
            </w:tcBorders>
          </w:tcPr>
          <w:p w14:paraId="6E31D0A9"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81EDD3B" w14:textId="652792A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319E166" w14:textId="77777777" w:rsidR="0048145B" w:rsidRDefault="0048145B" w:rsidP="0048145B">
            <w:pPr>
              <w:jc w:val="center"/>
              <w:rPr>
                <w:lang w:val="en-AU"/>
              </w:rPr>
            </w:pPr>
            <w:r>
              <w:rPr>
                <w:lang w:val="en-AU"/>
              </w:rPr>
              <w:t>11.2.21</w:t>
            </w:r>
          </w:p>
        </w:tc>
        <w:tc>
          <w:tcPr>
            <w:tcW w:w="4798" w:type="dxa"/>
            <w:gridSpan w:val="2"/>
            <w:tcBorders>
              <w:top w:val="single" w:sz="4" w:space="0" w:color="auto"/>
              <w:bottom w:val="single" w:sz="4" w:space="0" w:color="auto"/>
              <w:right w:val="single" w:sz="18" w:space="0" w:color="auto"/>
            </w:tcBorders>
          </w:tcPr>
          <w:p w14:paraId="32E8CC0A" w14:textId="77777777" w:rsidR="0048145B" w:rsidRDefault="0048145B" w:rsidP="0048145B">
            <w:pPr>
              <w:jc w:val="both"/>
              <w:rPr>
                <w:rFonts w:ascii="Arial" w:hAnsi="Arial" w:cs="Arial"/>
              </w:rPr>
            </w:pPr>
            <w:r>
              <w:rPr>
                <w:rFonts w:ascii="Arial" w:hAnsi="Arial" w:cs="Arial"/>
              </w:rPr>
              <w:t xml:space="preserve">Reference to new case of </w:t>
            </w:r>
            <w:r w:rsidRPr="002B6691">
              <w:rPr>
                <w:rFonts w:ascii="Arial" w:hAnsi="Arial" w:cs="Arial"/>
                <w:i/>
              </w:rPr>
              <w:t>DPP v Jason Thomas Roe</w:t>
            </w:r>
            <w:r>
              <w:rPr>
                <w:rFonts w:ascii="Arial" w:hAnsi="Arial" w:cs="Arial"/>
              </w:rPr>
              <w:t xml:space="preserve"> [2005] VSCA 178.</w:t>
            </w:r>
          </w:p>
        </w:tc>
      </w:tr>
      <w:tr w:rsidR="0048145B" w14:paraId="3FF90CC1" w14:textId="77777777" w:rsidTr="006B7637">
        <w:tc>
          <w:tcPr>
            <w:tcW w:w="1219" w:type="dxa"/>
            <w:gridSpan w:val="2"/>
            <w:tcBorders>
              <w:top w:val="single" w:sz="4" w:space="0" w:color="auto"/>
              <w:left w:val="single" w:sz="18" w:space="0" w:color="auto"/>
              <w:bottom w:val="single" w:sz="4" w:space="0" w:color="auto"/>
            </w:tcBorders>
          </w:tcPr>
          <w:p w14:paraId="19EFCBA7"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1F647D58" w14:textId="4394F12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D294ADE" w14:textId="77777777" w:rsidR="0048145B" w:rsidRDefault="0048145B" w:rsidP="0048145B">
            <w:pPr>
              <w:jc w:val="center"/>
              <w:rPr>
                <w:lang w:val="en-AU"/>
              </w:rPr>
            </w:pPr>
            <w:r>
              <w:rPr>
                <w:lang w:val="en-AU"/>
              </w:rPr>
              <w:t>11.4</w:t>
            </w:r>
          </w:p>
        </w:tc>
        <w:tc>
          <w:tcPr>
            <w:tcW w:w="4798" w:type="dxa"/>
            <w:gridSpan w:val="2"/>
            <w:tcBorders>
              <w:top w:val="single" w:sz="4" w:space="0" w:color="auto"/>
              <w:bottom w:val="single" w:sz="4" w:space="0" w:color="auto"/>
              <w:right w:val="single" w:sz="18" w:space="0" w:color="auto"/>
            </w:tcBorders>
          </w:tcPr>
          <w:p w14:paraId="642A25CD" w14:textId="77777777" w:rsidR="0048145B" w:rsidRDefault="0048145B" w:rsidP="0048145B">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48145B" w14:paraId="2807B448" w14:textId="77777777" w:rsidTr="006B7637">
        <w:tc>
          <w:tcPr>
            <w:tcW w:w="1219" w:type="dxa"/>
            <w:gridSpan w:val="2"/>
            <w:tcBorders>
              <w:top w:val="single" w:sz="4" w:space="0" w:color="auto"/>
              <w:left w:val="single" w:sz="18" w:space="0" w:color="auto"/>
              <w:bottom w:val="single" w:sz="4" w:space="0" w:color="auto"/>
            </w:tcBorders>
          </w:tcPr>
          <w:p w14:paraId="506B1570"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72254E9" w14:textId="00F0225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B2045B6" w14:textId="77777777" w:rsidR="0048145B" w:rsidRDefault="0048145B" w:rsidP="0048145B">
            <w:pPr>
              <w:jc w:val="center"/>
              <w:rPr>
                <w:lang w:val="en-AU"/>
              </w:rPr>
            </w:pPr>
            <w:r>
              <w:rPr>
                <w:lang w:val="en-AU"/>
              </w:rPr>
              <w:t>11.7</w:t>
            </w:r>
          </w:p>
        </w:tc>
        <w:tc>
          <w:tcPr>
            <w:tcW w:w="4798" w:type="dxa"/>
            <w:gridSpan w:val="2"/>
            <w:tcBorders>
              <w:top w:val="single" w:sz="4" w:space="0" w:color="auto"/>
              <w:bottom w:val="single" w:sz="4" w:space="0" w:color="auto"/>
              <w:right w:val="single" w:sz="18" w:space="0" w:color="auto"/>
            </w:tcBorders>
          </w:tcPr>
          <w:p w14:paraId="601F3381" w14:textId="77777777" w:rsidR="0048145B" w:rsidRDefault="0048145B" w:rsidP="0048145B">
            <w:pPr>
              <w:jc w:val="both"/>
              <w:rPr>
                <w:rFonts w:ascii="Arial" w:hAnsi="Arial" w:cs="Arial"/>
              </w:rPr>
            </w:pPr>
            <w:r>
              <w:rPr>
                <w:rFonts w:ascii="Arial" w:hAnsi="Arial" w:cs="Arial"/>
              </w:rPr>
              <w:t xml:space="preserve">Addition of 2004/05 Victorian Children’s Court outcomes to the Criminal Division Statistics.  Addition of a chart illustrating a comparative study of the rate of detention of indigenous and non-indigenous young persons aged 10-17 between 1994 &amp; 2002 in each of the </w:t>
            </w:r>
            <w:smartTag w:uri="urn:schemas-microsoft-com:office:smarttags" w:element="place">
              <w:smartTag w:uri="urn:schemas-microsoft-com:office:smarttags" w:element="PlaceName">
                <w:r>
                  <w:rPr>
                    <w:rFonts w:ascii="Arial" w:hAnsi="Arial" w:cs="Arial"/>
                  </w:rPr>
                  <w:t>Australian</w:t>
                </w:r>
              </w:smartTag>
              <w:r>
                <w:rPr>
                  <w:rFonts w:ascii="Arial" w:hAnsi="Arial" w:cs="Arial"/>
                </w:rPr>
                <w:t xml:space="preserve"> </w:t>
              </w:r>
              <w:smartTag w:uri="urn:schemas-microsoft-com:office:smarttags" w:element="PlaceType">
                <w:r>
                  <w:rPr>
                    <w:rFonts w:ascii="Arial" w:hAnsi="Arial" w:cs="Arial"/>
                  </w:rPr>
                  <w:t>States</w:t>
                </w:r>
              </w:smartTag>
            </w:smartTag>
            <w:r>
              <w:rPr>
                <w:rFonts w:ascii="Arial" w:hAnsi="Arial" w:cs="Arial"/>
              </w:rPr>
              <w:t xml:space="preserve"> &amp; Territories.</w:t>
            </w:r>
          </w:p>
        </w:tc>
      </w:tr>
      <w:tr w:rsidR="0048145B" w14:paraId="6AB0656C" w14:textId="77777777" w:rsidTr="006B7637">
        <w:tc>
          <w:tcPr>
            <w:tcW w:w="1219" w:type="dxa"/>
            <w:gridSpan w:val="2"/>
            <w:tcBorders>
              <w:top w:val="single" w:sz="4" w:space="0" w:color="auto"/>
              <w:left w:val="single" w:sz="18" w:space="0" w:color="auto"/>
              <w:bottom w:val="single" w:sz="4" w:space="0" w:color="auto"/>
            </w:tcBorders>
          </w:tcPr>
          <w:p w14:paraId="4A9BEE85" w14:textId="77777777" w:rsidR="0048145B" w:rsidRDefault="0048145B" w:rsidP="0048145B">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B1A3F47" w14:textId="299DAC7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8FA7444" w14:textId="77777777" w:rsidR="0048145B" w:rsidRDefault="0048145B" w:rsidP="0048145B">
            <w:pPr>
              <w:jc w:val="center"/>
              <w:rPr>
                <w:lang w:val="en-AU"/>
              </w:rPr>
            </w:pPr>
            <w:r>
              <w:rPr>
                <w:lang w:val="en-AU"/>
              </w:rPr>
              <w:t>11.10</w:t>
            </w:r>
          </w:p>
        </w:tc>
        <w:tc>
          <w:tcPr>
            <w:tcW w:w="4798" w:type="dxa"/>
            <w:gridSpan w:val="2"/>
            <w:tcBorders>
              <w:top w:val="single" w:sz="4" w:space="0" w:color="auto"/>
              <w:bottom w:val="single" w:sz="4" w:space="0" w:color="auto"/>
              <w:right w:val="single" w:sz="18" w:space="0" w:color="auto"/>
            </w:tcBorders>
          </w:tcPr>
          <w:p w14:paraId="5B4B16A4" w14:textId="77777777" w:rsidR="0048145B" w:rsidRDefault="0048145B" w:rsidP="0048145B">
            <w:pPr>
              <w:jc w:val="both"/>
              <w:rPr>
                <w:rFonts w:ascii="Arial" w:hAnsi="Arial" w:cs="Arial"/>
              </w:rPr>
            </w:pPr>
            <w:r>
              <w:rPr>
                <w:rFonts w:ascii="Arial" w:hAnsi="Arial" w:cs="Arial"/>
              </w:rPr>
              <w:t xml:space="preserve">Reference to new case of </w:t>
            </w:r>
            <w:r w:rsidRPr="00DD37BB">
              <w:rPr>
                <w:rFonts w:ascii="Arial" w:hAnsi="Arial" w:cs="Arial"/>
                <w:i/>
              </w:rPr>
              <w:t xml:space="preserve">R v </w:t>
            </w:r>
            <w:proofErr w:type="spellStart"/>
            <w:r w:rsidRPr="00DD37BB">
              <w:rPr>
                <w:rFonts w:ascii="Arial" w:hAnsi="Arial" w:cs="Arial"/>
                <w:i/>
              </w:rPr>
              <w:t>Speedie</w:t>
            </w:r>
            <w:proofErr w:type="spellEnd"/>
            <w:r>
              <w:rPr>
                <w:rFonts w:ascii="Arial" w:hAnsi="Arial" w:cs="Arial"/>
              </w:rPr>
              <w:t xml:space="preserve"> [2005] VSC 194 at [38].</w:t>
            </w:r>
          </w:p>
        </w:tc>
      </w:tr>
      <w:tr w:rsidR="0048145B" w14:paraId="3F57128C" w14:textId="77777777" w:rsidTr="006B7637">
        <w:tc>
          <w:tcPr>
            <w:tcW w:w="1219" w:type="dxa"/>
            <w:gridSpan w:val="2"/>
            <w:tcBorders>
              <w:top w:val="single" w:sz="4" w:space="0" w:color="auto"/>
              <w:left w:val="single" w:sz="18" w:space="0" w:color="auto"/>
              <w:bottom w:val="single" w:sz="4" w:space="0" w:color="auto"/>
            </w:tcBorders>
          </w:tcPr>
          <w:p w14:paraId="0C2FC3E4"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F7ACBA3" w14:textId="05926C4A"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44E2DC78" w14:textId="77777777" w:rsidR="0048145B" w:rsidRDefault="0048145B" w:rsidP="0048145B">
            <w:pPr>
              <w:jc w:val="center"/>
              <w:rPr>
                <w:lang w:val="en-AU"/>
              </w:rPr>
            </w:pPr>
            <w:r>
              <w:rPr>
                <w:lang w:val="en-AU"/>
              </w:rPr>
              <w:t>2.7</w:t>
            </w:r>
          </w:p>
        </w:tc>
        <w:tc>
          <w:tcPr>
            <w:tcW w:w="4798" w:type="dxa"/>
            <w:gridSpan w:val="2"/>
            <w:tcBorders>
              <w:top w:val="single" w:sz="4" w:space="0" w:color="auto"/>
              <w:bottom w:val="single" w:sz="4" w:space="0" w:color="auto"/>
              <w:right w:val="single" w:sz="18" w:space="0" w:color="auto"/>
            </w:tcBorders>
          </w:tcPr>
          <w:p w14:paraId="4E30C088" w14:textId="77777777" w:rsidR="0048145B" w:rsidRDefault="0048145B" w:rsidP="0048145B">
            <w:pPr>
              <w:jc w:val="both"/>
              <w:rPr>
                <w:rFonts w:ascii="Arial" w:hAnsi="Arial" w:cs="Arial"/>
              </w:rPr>
            </w:pPr>
            <w:r>
              <w:rPr>
                <w:rFonts w:ascii="Arial" w:hAnsi="Arial" w:cs="Arial"/>
              </w:rPr>
              <w:t xml:space="preserve">Reference to new case of </w:t>
            </w:r>
            <w:r w:rsidRPr="003963D6">
              <w:rPr>
                <w:rFonts w:ascii="Arial" w:hAnsi="Arial" w:cs="Arial"/>
                <w:i/>
              </w:rPr>
              <w:t>DPP (</w:t>
            </w:r>
            <w:proofErr w:type="spellStart"/>
            <w:r w:rsidRPr="003963D6">
              <w:rPr>
                <w:rFonts w:ascii="Arial" w:hAnsi="Arial" w:cs="Arial"/>
                <w:i/>
              </w:rPr>
              <w:t>Cth</w:t>
            </w:r>
            <w:proofErr w:type="spellEnd"/>
            <w:r w:rsidRPr="003963D6">
              <w:rPr>
                <w:rFonts w:ascii="Arial" w:hAnsi="Arial" w:cs="Arial"/>
                <w:i/>
              </w:rPr>
              <w:t xml:space="preserve">) v </w:t>
            </w:r>
            <w:proofErr w:type="spellStart"/>
            <w:r w:rsidRPr="003963D6">
              <w:rPr>
                <w:rFonts w:ascii="Arial" w:hAnsi="Arial" w:cs="Arial"/>
                <w:i/>
              </w:rPr>
              <w:t>Corcoris</w:t>
            </w:r>
            <w:proofErr w:type="spellEnd"/>
            <w:r w:rsidRPr="003963D6">
              <w:rPr>
                <w:rFonts w:ascii="Arial" w:hAnsi="Arial" w:cs="Arial"/>
                <w:i/>
              </w:rPr>
              <w:t xml:space="preserve"> and The Age (No.2)</w:t>
            </w:r>
            <w:r>
              <w:rPr>
                <w:rFonts w:ascii="Arial" w:hAnsi="Arial" w:cs="Arial"/>
              </w:rPr>
              <w:t xml:space="preserve"> [2005] VSC 142.</w:t>
            </w:r>
          </w:p>
        </w:tc>
      </w:tr>
      <w:tr w:rsidR="0048145B" w14:paraId="1974FA1B" w14:textId="77777777" w:rsidTr="006B7637">
        <w:tc>
          <w:tcPr>
            <w:tcW w:w="1219" w:type="dxa"/>
            <w:gridSpan w:val="2"/>
            <w:tcBorders>
              <w:top w:val="single" w:sz="4" w:space="0" w:color="auto"/>
              <w:left w:val="single" w:sz="18" w:space="0" w:color="auto"/>
              <w:bottom w:val="single" w:sz="4" w:space="0" w:color="auto"/>
            </w:tcBorders>
          </w:tcPr>
          <w:p w14:paraId="0A6F6958"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F28F855" w14:textId="05A0995D"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1CBCAE5" w14:textId="77777777" w:rsidR="0048145B" w:rsidRDefault="0048145B" w:rsidP="0048145B">
            <w:pPr>
              <w:jc w:val="center"/>
              <w:rPr>
                <w:lang w:val="en-AU"/>
              </w:rPr>
            </w:pPr>
            <w:r>
              <w:rPr>
                <w:lang w:val="en-AU"/>
              </w:rPr>
              <w:t>3.6.3</w:t>
            </w:r>
          </w:p>
        </w:tc>
        <w:tc>
          <w:tcPr>
            <w:tcW w:w="4798" w:type="dxa"/>
            <w:gridSpan w:val="2"/>
            <w:tcBorders>
              <w:top w:val="single" w:sz="4" w:space="0" w:color="auto"/>
              <w:bottom w:val="single" w:sz="4" w:space="0" w:color="auto"/>
              <w:right w:val="single" w:sz="18" w:space="0" w:color="auto"/>
            </w:tcBorders>
          </w:tcPr>
          <w:p w14:paraId="523369F7" w14:textId="77777777" w:rsidR="0048145B" w:rsidRDefault="0048145B" w:rsidP="0048145B">
            <w:pPr>
              <w:jc w:val="both"/>
              <w:rPr>
                <w:rFonts w:ascii="Arial" w:hAnsi="Arial" w:cs="Arial"/>
              </w:rPr>
            </w:pPr>
            <w:r>
              <w:rPr>
                <w:rFonts w:ascii="Arial" w:hAnsi="Arial" w:cs="Arial"/>
              </w:rPr>
              <w:t xml:space="preserve">New cases of </w:t>
            </w:r>
            <w:r w:rsidRPr="00B078F8">
              <w:rPr>
                <w:rFonts w:ascii="Arial" w:hAnsi="Arial" w:cs="Arial"/>
                <w:i/>
              </w:rPr>
              <w:t xml:space="preserve">The Roy Morgan Research Centre Pty Ltd v Commissioner of State Revenue </w:t>
            </w:r>
            <w:r>
              <w:rPr>
                <w:rFonts w:ascii="Arial" w:hAnsi="Arial" w:cs="Arial"/>
              </w:rPr>
              <w:t xml:space="preserve">[2005] VSC 136 at [23]; </w:t>
            </w:r>
            <w:r w:rsidRPr="00B078F8">
              <w:rPr>
                <w:rFonts w:ascii="Arial" w:hAnsi="Arial" w:cs="Arial"/>
                <w:i/>
              </w:rPr>
              <w:t>Esso Australia Pty Ltd v Robinson</w:t>
            </w:r>
            <w:r>
              <w:rPr>
                <w:rFonts w:ascii="Arial" w:hAnsi="Arial" w:cs="Arial"/>
              </w:rPr>
              <w:t xml:space="preserve"> [2005] VSCA 138 at [9].</w:t>
            </w:r>
          </w:p>
        </w:tc>
      </w:tr>
      <w:tr w:rsidR="0048145B" w14:paraId="38AB05BE" w14:textId="77777777" w:rsidTr="006B7637">
        <w:tc>
          <w:tcPr>
            <w:tcW w:w="1219" w:type="dxa"/>
            <w:gridSpan w:val="2"/>
            <w:tcBorders>
              <w:top w:val="single" w:sz="4" w:space="0" w:color="auto"/>
              <w:left w:val="single" w:sz="18" w:space="0" w:color="auto"/>
              <w:bottom w:val="single" w:sz="4" w:space="0" w:color="auto"/>
            </w:tcBorders>
          </w:tcPr>
          <w:p w14:paraId="37AB9B53"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D729DDC" w14:textId="0CAF80BF"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11EF18A" w14:textId="77777777" w:rsidR="0048145B" w:rsidRDefault="0048145B" w:rsidP="0048145B">
            <w:pPr>
              <w:jc w:val="center"/>
              <w:rPr>
                <w:lang w:val="en-AU"/>
              </w:rPr>
            </w:pPr>
            <w:r>
              <w:rPr>
                <w:lang w:val="en-AU"/>
              </w:rPr>
              <w:t>3.9</w:t>
            </w:r>
          </w:p>
        </w:tc>
        <w:tc>
          <w:tcPr>
            <w:tcW w:w="4798" w:type="dxa"/>
            <w:gridSpan w:val="2"/>
            <w:tcBorders>
              <w:top w:val="single" w:sz="4" w:space="0" w:color="auto"/>
              <w:bottom w:val="single" w:sz="4" w:space="0" w:color="auto"/>
              <w:right w:val="single" w:sz="18" w:space="0" w:color="auto"/>
            </w:tcBorders>
          </w:tcPr>
          <w:p w14:paraId="5B251532" w14:textId="77777777" w:rsidR="0048145B" w:rsidRDefault="0048145B" w:rsidP="0048145B">
            <w:pPr>
              <w:jc w:val="both"/>
              <w:rPr>
                <w:rFonts w:ascii="Arial" w:hAnsi="Arial" w:cs="Arial"/>
              </w:rPr>
            </w:pPr>
            <w:r>
              <w:rPr>
                <w:rFonts w:ascii="Arial" w:hAnsi="Arial" w:cs="Arial"/>
              </w:rPr>
              <w:t xml:space="preserve">New reference to s.197(9) of the CYPA.  New references to cases of </w:t>
            </w:r>
            <w:r w:rsidRPr="00DC7F64">
              <w:rPr>
                <w:rFonts w:ascii="Arial" w:hAnsi="Arial" w:cs="Arial"/>
                <w:i/>
              </w:rPr>
              <w:t xml:space="preserve">R v </w:t>
            </w:r>
            <w:smartTag w:uri="urn:schemas-microsoft-com:office:smarttags" w:element="place">
              <w:r w:rsidRPr="00DC7F64">
                <w:rPr>
                  <w:rFonts w:ascii="Arial" w:hAnsi="Arial" w:cs="Arial"/>
                  <w:i/>
                </w:rPr>
                <w:t>Clark</w:t>
              </w:r>
            </w:smartTag>
            <w:r>
              <w:rPr>
                <w:rFonts w:ascii="Arial" w:hAnsi="Arial" w:cs="Arial"/>
              </w:rPr>
              <w:t xml:space="preserve"> [1996] 2 VR 520 at 522; </w:t>
            </w:r>
            <w:r w:rsidRPr="00DC7F64">
              <w:rPr>
                <w:rFonts w:ascii="Arial" w:hAnsi="Arial" w:cs="Arial"/>
                <w:i/>
              </w:rPr>
              <w:t xml:space="preserve">DPP v Shields </w:t>
            </w:r>
            <w:r>
              <w:rPr>
                <w:rFonts w:ascii="Arial" w:hAnsi="Arial" w:cs="Arial"/>
              </w:rPr>
              <w:t>[2005] VSCA 150 at [4].</w:t>
            </w:r>
          </w:p>
        </w:tc>
      </w:tr>
      <w:tr w:rsidR="0048145B" w14:paraId="7617A519" w14:textId="77777777" w:rsidTr="006B7637">
        <w:tc>
          <w:tcPr>
            <w:tcW w:w="1219" w:type="dxa"/>
            <w:gridSpan w:val="2"/>
            <w:tcBorders>
              <w:top w:val="single" w:sz="4" w:space="0" w:color="auto"/>
              <w:left w:val="single" w:sz="18" w:space="0" w:color="auto"/>
              <w:bottom w:val="single" w:sz="4" w:space="0" w:color="auto"/>
            </w:tcBorders>
          </w:tcPr>
          <w:p w14:paraId="1408170D"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691D13" w14:textId="22913AF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C8D2316" w14:textId="77777777" w:rsidR="0048145B" w:rsidRDefault="0048145B" w:rsidP="0048145B">
            <w:pPr>
              <w:jc w:val="center"/>
              <w:rPr>
                <w:lang w:val="en-AU"/>
              </w:rPr>
            </w:pPr>
            <w:r>
              <w:rPr>
                <w:lang w:val="en-AU"/>
              </w:rPr>
              <w:t>3.10</w:t>
            </w:r>
          </w:p>
        </w:tc>
        <w:tc>
          <w:tcPr>
            <w:tcW w:w="4798" w:type="dxa"/>
            <w:gridSpan w:val="2"/>
            <w:tcBorders>
              <w:top w:val="single" w:sz="4" w:space="0" w:color="auto"/>
              <w:bottom w:val="single" w:sz="4" w:space="0" w:color="auto"/>
              <w:right w:val="single" w:sz="18" w:space="0" w:color="auto"/>
            </w:tcBorders>
          </w:tcPr>
          <w:p w14:paraId="4D88043E" w14:textId="77777777" w:rsidR="0048145B" w:rsidRDefault="0048145B" w:rsidP="0048145B">
            <w:pPr>
              <w:jc w:val="both"/>
              <w:rPr>
                <w:rFonts w:ascii="Arial" w:hAnsi="Arial" w:cs="Arial"/>
              </w:rPr>
            </w:pPr>
            <w:r>
              <w:rPr>
                <w:rFonts w:ascii="Arial" w:hAnsi="Arial" w:cs="Arial"/>
              </w:rPr>
              <w:t>New power to state a case: CYPA/ss.115A &amp; 196B.</w:t>
            </w:r>
          </w:p>
        </w:tc>
      </w:tr>
      <w:tr w:rsidR="0048145B" w14:paraId="4536BD32" w14:textId="77777777" w:rsidTr="006B7637">
        <w:tc>
          <w:tcPr>
            <w:tcW w:w="1219" w:type="dxa"/>
            <w:gridSpan w:val="2"/>
            <w:tcBorders>
              <w:top w:val="single" w:sz="4" w:space="0" w:color="auto"/>
              <w:left w:val="single" w:sz="18" w:space="0" w:color="auto"/>
              <w:bottom w:val="single" w:sz="4" w:space="0" w:color="auto"/>
            </w:tcBorders>
          </w:tcPr>
          <w:p w14:paraId="0425A37A"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2FD284F" w14:textId="2C44804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5001FE3" w14:textId="77777777" w:rsidR="0048145B" w:rsidRDefault="0048145B" w:rsidP="0048145B">
            <w:pPr>
              <w:jc w:val="center"/>
              <w:rPr>
                <w:lang w:val="en-AU"/>
              </w:rPr>
            </w:pPr>
            <w:r>
              <w:rPr>
                <w:lang w:val="en-AU"/>
              </w:rPr>
              <w:t>4.1.1</w:t>
            </w:r>
          </w:p>
        </w:tc>
        <w:tc>
          <w:tcPr>
            <w:tcW w:w="4798" w:type="dxa"/>
            <w:gridSpan w:val="2"/>
            <w:tcBorders>
              <w:top w:val="single" w:sz="4" w:space="0" w:color="auto"/>
              <w:bottom w:val="single" w:sz="4" w:space="0" w:color="auto"/>
              <w:right w:val="single" w:sz="18" w:space="0" w:color="auto"/>
            </w:tcBorders>
          </w:tcPr>
          <w:p w14:paraId="60D4225A" w14:textId="77777777" w:rsidR="0048145B" w:rsidRDefault="0048145B" w:rsidP="0048145B">
            <w:pPr>
              <w:jc w:val="both"/>
              <w:rPr>
                <w:rFonts w:ascii="Arial" w:hAnsi="Arial" w:cs="Arial"/>
              </w:rPr>
            </w:pPr>
            <w:r>
              <w:rPr>
                <w:rFonts w:ascii="Arial" w:hAnsi="Arial" w:cs="Arial"/>
              </w:rPr>
              <w:t>Reference to new paper entitled “National comparison of child protection systems”.</w:t>
            </w:r>
          </w:p>
        </w:tc>
      </w:tr>
      <w:tr w:rsidR="0048145B" w14:paraId="2C422B07" w14:textId="77777777" w:rsidTr="006B7637">
        <w:tc>
          <w:tcPr>
            <w:tcW w:w="1219" w:type="dxa"/>
            <w:gridSpan w:val="2"/>
            <w:tcBorders>
              <w:top w:val="single" w:sz="4" w:space="0" w:color="auto"/>
              <w:left w:val="single" w:sz="18" w:space="0" w:color="auto"/>
              <w:bottom w:val="single" w:sz="4" w:space="0" w:color="auto"/>
            </w:tcBorders>
          </w:tcPr>
          <w:p w14:paraId="60051395"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DCD34F6" w14:textId="5C9F605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475A88C" w14:textId="77777777" w:rsidR="0048145B" w:rsidRDefault="0048145B" w:rsidP="0048145B">
            <w:pPr>
              <w:jc w:val="center"/>
              <w:rPr>
                <w:lang w:val="en-AU"/>
              </w:rPr>
            </w:pPr>
            <w:r>
              <w:rPr>
                <w:lang w:val="en-AU"/>
              </w:rPr>
              <w:t>4.1.2</w:t>
            </w:r>
          </w:p>
        </w:tc>
        <w:tc>
          <w:tcPr>
            <w:tcW w:w="4798" w:type="dxa"/>
            <w:gridSpan w:val="2"/>
            <w:tcBorders>
              <w:top w:val="single" w:sz="4" w:space="0" w:color="auto"/>
              <w:bottom w:val="single" w:sz="4" w:space="0" w:color="auto"/>
              <w:right w:val="single" w:sz="18" w:space="0" w:color="auto"/>
            </w:tcBorders>
          </w:tcPr>
          <w:p w14:paraId="30CFBAE8" w14:textId="77777777" w:rsidR="0048145B" w:rsidRDefault="0048145B" w:rsidP="0048145B">
            <w:pPr>
              <w:jc w:val="both"/>
              <w:rPr>
                <w:rFonts w:ascii="Arial" w:hAnsi="Arial" w:cs="Arial"/>
                <w:lang w:val="en-AU"/>
              </w:rPr>
            </w:pPr>
            <w:r>
              <w:rPr>
                <w:rFonts w:ascii="Arial" w:hAnsi="Arial" w:cs="Arial"/>
                <w:lang w:val="en-AU"/>
              </w:rPr>
              <w:t xml:space="preserve">New paragraph entitled “Duty of care of Child Protection Service”.  Contains some material formerly contained in 4.1.1 and new case of </w:t>
            </w:r>
            <w:r w:rsidRPr="007F5A4E">
              <w:rPr>
                <w:rFonts w:ascii="Arial" w:hAnsi="Arial" w:cs="Arial"/>
                <w:i/>
                <w:lang w:val="en-AU"/>
              </w:rPr>
              <w:t xml:space="preserve">SB v State of </w:t>
            </w:r>
            <w:smartTag w:uri="urn:schemas-microsoft-com:office:smarttags" w:element="State">
              <w:smartTag w:uri="urn:schemas-microsoft-com:office:smarttags" w:element="place">
                <w:r w:rsidRPr="007F5A4E">
                  <w:rPr>
                    <w:rFonts w:ascii="Arial" w:hAnsi="Arial" w:cs="Arial"/>
                    <w:i/>
                    <w:lang w:val="en-AU"/>
                  </w:rPr>
                  <w:t>NSW</w:t>
                </w:r>
              </w:smartTag>
            </w:smartTag>
            <w:r>
              <w:rPr>
                <w:rFonts w:ascii="Arial" w:hAnsi="Arial" w:cs="Arial"/>
                <w:lang w:val="en-AU"/>
              </w:rPr>
              <w:t xml:space="preserve"> [2004] VSC 514.</w:t>
            </w:r>
          </w:p>
        </w:tc>
      </w:tr>
      <w:tr w:rsidR="0048145B" w14:paraId="4C9ABC37" w14:textId="77777777" w:rsidTr="006B7637">
        <w:tc>
          <w:tcPr>
            <w:tcW w:w="1219" w:type="dxa"/>
            <w:gridSpan w:val="2"/>
            <w:tcBorders>
              <w:top w:val="single" w:sz="4" w:space="0" w:color="auto"/>
              <w:left w:val="single" w:sz="18" w:space="0" w:color="auto"/>
              <w:bottom w:val="single" w:sz="4" w:space="0" w:color="auto"/>
            </w:tcBorders>
          </w:tcPr>
          <w:p w14:paraId="01796FBB"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AC017A6" w14:textId="5E48452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658166C" w14:textId="77777777" w:rsidR="0048145B" w:rsidRDefault="0048145B" w:rsidP="0048145B">
            <w:pPr>
              <w:jc w:val="center"/>
              <w:rPr>
                <w:lang w:val="en-AU"/>
              </w:rPr>
            </w:pPr>
            <w:r>
              <w:rPr>
                <w:lang w:val="en-AU"/>
              </w:rPr>
              <w:t>4.1.3</w:t>
            </w:r>
          </w:p>
        </w:tc>
        <w:tc>
          <w:tcPr>
            <w:tcW w:w="4798" w:type="dxa"/>
            <w:gridSpan w:val="2"/>
            <w:tcBorders>
              <w:top w:val="single" w:sz="4" w:space="0" w:color="auto"/>
              <w:bottom w:val="single" w:sz="4" w:space="0" w:color="auto"/>
              <w:right w:val="single" w:sz="18" w:space="0" w:color="auto"/>
            </w:tcBorders>
          </w:tcPr>
          <w:p w14:paraId="1C60E76B" w14:textId="77777777" w:rsidR="0048145B" w:rsidRDefault="0048145B" w:rsidP="0048145B">
            <w:pPr>
              <w:jc w:val="both"/>
              <w:rPr>
                <w:rFonts w:ascii="Arial" w:hAnsi="Arial" w:cs="Arial"/>
                <w:lang w:val="en-AU"/>
              </w:rPr>
            </w:pPr>
            <w:r>
              <w:rPr>
                <w:rFonts w:ascii="Arial" w:hAnsi="Arial" w:cs="Arial"/>
                <w:lang w:val="en-AU"/>
              </w:rPr>
              <w:t>Renumbered paragraph - formerly 4.1.2.</w:t>
            </w:r>
          </w:p>
        </w:tc>
      </w:tr>
      <w:tr w:rsidR="0048145B" w14:paraId="37D22FF2" w14:textId="77777777" w:rsidTr="006B7637">
        <w:tc>
          <w:tcPr>
            <w:tcW w:w="1219" w:type="dxa"/>
            <w:gridSpan w:val="2"/>
            <w:tcBorders>
              <w:top w:val="single" w:sz="4" w:space="0" w:color="auto"/>
              <w:left w:val="single" w:sz="18" w:space="0" w:color="auto"/>
              <w:bottom w:val="single" w:sz="4" w:space="0" w:color="auto"/>
            </w:tcBorders>
          </w:tcPr>
          <w:p w14:paraId="67335EFC"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CFD957" w14:textId="105B1EC9"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18D1B8BF" w14:textId="77777777" w:rsidR="0048145B" w:rsidRDefault="0048145B" w:rsidP="0048145B">
            <w:pPr>
              <w:jc w:val="center"/>
              <w:rPr>
                <w:lang w:val="en-AU"/>
              </w:rPr>
            </w:pPr>
            <w:r>
              <w:rPr>
                <w:lang w:val="en-AU"/>
              </w:rPr>
              <w:t>4.1.4</w:t>
            </w:r>
          </w:p>
        </w:tc>
        <w:tc>
          <w:tcPr>
            <w:tcW w:w="4798" w:type="dxa"/>
            <w:gridSpan w:val="2"/>
            <w:tcBorders>
              <w:top w:val="single" w:sz="4" w:space="0" w:color="auto"/>
              <w:bottom w:val="single" w:sz="4" w:space="0" w:color="auto"/>
              <w:right w:val="single" w:sz="18" w:space="0" w:color="auto"/>
            </w:tcBorders>
          </w:tcPr>
          <w:p w14:paraId="40A93E92" w14:textId="77777777" w:rsidR="0048145B" w:rsidRDefault="0048145B" w:rsidP="0048145B">
            <w:pPr>
              <w:jc w:val="both"/>
              <w:rPr>
                <w:rFonts w:ascii="Arial" w:hAnsi="Arial" w:cs="Arial"/>
                <w:lang w:val="en-AU"/>
              </w:rPr>
            </w:pPr>
            <w:r>
              <w:rPr>
                <w:rFonts w:ascii="Arial" w:hAnsi="Arial" w:cs="Arial"/>
                <w:lang w:val="en-AU"/>
              </w:rPr>
              <w:t>Renumbered paragraph - formerly 4.1.3.</w:t>
            </w:r>
          </w:p>
        </w:tc>
      </w:tr>
      <w:tr w:rsidR="0048145B" w14:paraId="424E3073" w14:textId="77777777" w:rsidTr="006B7637">
        <w:tc>
          <w:tcPr>
            <w:tcW w:w="1219" w:type="dxa"/>
            <w:gridSpan w:val="2"/>
            <w:tcBorders>
              <w:top w:val="single" w:sz="4" w:space="0" w:color="auto"/>
              <w:left w:val="single" w:sz="18" w:space="0" w:color="auto"/>
              <w:bottom w:val="single" w:sz="4" w:space="0" w:color="auto"/>
            </w:tcBorders>
          </w:tcPr>
          <w:p w14:paraId="158626A4"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6851F3E" w14:textId="55A159C1"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C0C7A2B" w14:textId="77777777" w:rsidR="0048145B" w:rsidRDefault="0048145B" w:rsidP="0048145B">
            <w:pPr>
              <w:jc w:val="center"/>
              <w:rPr>
                <w:lang w:val="en-AU"/>
              </w:rPr>
            </w:pPr>
            <w:r>
              <w:rPr>
                <w:lang w:val="en-AU"/>
              </w:rPr>
              <w:t>4.8.4</w:t>
            </w:r>
          </w:p>
        </w:tc>
        <w:tc>
          <w:tcPr>
            <w:tcW w:w="4798" w:type="dxa"/>
            <w:gridSpan w:val="2"/>
            <w:tcBorders>
              <w:top w:val="single" w:sz="4" w:space="0" w:color="auto"/>
              <w:bottom w:val="single" w:sz="4" w:space="0" w:color="auto"/>
              <w:right w:val="single" w:sz="18" w:space="0" w:color="auto"/>
            </w:tcBorders>
          </w:tcPr>
          <w:p w14:paraId="15B7AC00" w14:textId="77777777" w:rsidR="0048145B" w:rsidRDefault="0048145B" w:rsidP="0048145B">
            <w:pPr>
              <w:jc w:val="both"/>
              <w:rPr>
                <w:rFonts w:ascii="Arial" w:hAnsi="Arial" w:cs="Arial"/>
              </w:rPr>
            </w:pPr>
            <w:r>
              <w:rPr>
                <w:rFonts w:ascii="Arial" w:hAnsi="Arial" w:cs="Arial"/>
              </w:rPr>
              <w:t xml:space="preserve">Added references to cases of </w:t>
            </w:r>
            <w:r>
              <w:rPr>
                <w:rFonts w:ascii="Arial" w:hAnsi="Arial" w:cs="Arial"/>
                <w:i/>
                <w:iCs/>
              </w:rPr>
              <w:t>Re W (Sex Abuse Allegations: Expert Evidence)</w:t>
            </w:r>
            <w:r>
              <w:rPr>
                <w:rFonts w:ascii="Arial" w:hAnsi="Arial" w:cs="Arial"/>
              </w:rPr>
              <w:t xml:space="preserve"> [2001] FLC93-085 &amp; </w:t>
            </w:r>
            <w:r>
              <w:rPr>
                <w:rFonts w:ascii="Arial" w:hAnsi="Arial" w:cs="Arial"/>
                <w:i/>
                <w:iCs/>
              </w:rPr>
              <w:t>Re W (Sex Abuse: Standard of Proof)</w:t>
            </w:r>
            <w:r>
              <w:rPr>
                <w:rFonts w:ascii="Arial" w:hAnsi="Arial" w:cs="Arial"/>
              </w:rPr>
              <w:t xml:space="preserve"> [2004] </w:t>
            </w:r>
            <w:proofErr w:type="spellStart"/>
            <w:r>
              <w:rPr>
                <w:rFonts w:ascii="Arial" w:hAnsi="Arial" w:cs="Arial"/>
              </w:rPr>
              <w:t>FamCA</w:t>
            </w:r>
            <w:proofErr w:type="spellEnd"/>
            <w:r>
              <w:rPr>
                <w:rFonts w:ascii="Arial" w:hAnsi="Arial" w:cs="Arial"/>
              </w:rPr>
              <w:t xml:space="preserve"> 768.</w:t>
            </w:r>
          </w:p>
        </w:tc>
      </w:tr>
      <w:tr w:rsidR="0048145B" w14:paraId="16B8E6BD" w14:textId="77777777" w:rsidTr="006B7637">
        <w:tc>
          <w:tcPr>
            <w:tcW w:w="1219" w:type="dxa"/>
            <w:gridSpan w:val="2"/>
            <w:tcBorders>
              <w:top w:val="single" w:sz="4" w:space="0" w:color="auto"/>
              <w:left w:val="single" w:sz="18" w:space="0" w:color="auto"/>
              <w:bottom w:val="single" w:sz="4" w:space="0" w:color="auto"/>
            </w:tcBorders>
          </w:tcPr>
          <w:p w14:paraId="4CA58B4F"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5DE463F" w14:textId="6E0B53C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B398B9F" w14:textId="77777777" w:rsidR="0048145B" w:rsidRDefault="0048145B" w:rsidP="0048145B">
            <w:pPr>
              <w:jc w:val="center"/>
              <w:rPr>
                <w:lang w:val="en-AU"/>
              </w:rPr>
            </w:pPr>
            <w:r>
              <w:rPr>
                <w:lang w:val="en-AU"/>
              </w:rPr>
              <w:t>4.14</w:t>
            </w:r>
          </w:p>
        </w:tc>
        <w:tc>
          <w:tcPr>
            <w:tcW w:w="4798" w:type="dxa"/>
            <w:gridSpan w:val="2"/>
            <w:tcBorders>
              <w:top w:val="single" w:sz="4" w:space="0" w:color="auto"/>
              <w:bottom w:val="single" w:sz="4" w:space="0" w:color="auto"/>
              <w:right w:val="single" w:sz="18" w:space="0" w:color="auto"/>
            </w:tcBorders>
          </w:tcPr>
          <w:p w14:paraId="29AE1719" w14:textId="77777777" w:rsidR="0048145B" w:rsidRDefault="0048145B" w:rsidP="0048145B">
            <w:pPr>
              <w:jc w:val="both"/>
              <w:rPr>
                <w:rFonts w:ascii="Arial" w:hAnsi="Arial" w:cs="Arial"/>
              </w:rPr>
            </w:pPr>
            <w:r>
              <w:rPr>
                <w:rFonts w:ascii="Arial" w:hAnsi="Arial" w:cs="Arial"/>
              </w:rPr>
              <w:t>Reference to new paper entitled “National comparison of child protection systems”.</w:t>
            </w:r>
          </w:p>
        </w:tc>
      </w:tr>
      <w:tr w:rsidR="0048145B" w14:paraId="29D12DF6" w14:textId="77777777" w:rsidTr="006B7637">
        <w:tc>
          <w:tcPr>
            <w:tcW w:w="1219" w:type="dxa"/>
            <w:gridSpan w:val="2"/>
            <w:tcBorders>
              <w:top w:val="single" w:sz="4" w:space="0" w:color="auto"/>
              <w:left w:val="single" w:sz="18" w:space="0" w:color="auto"/>
              <w:bottom w:val="single" w:sz="4" w:space="0" w:color="auto"/>
            </w:tcBorders>
          </w:tcPr>
          <w:p w14:paraId="4E788D2B"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1CC806B" w14:textId="197AA34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D673B86" w14:textId="77777777" w:rsidR="0048145B" w:rsidRDefault="0048145B" w:rsidP="0048145B">
            <w:pPr>
              <w:jc w:val="center"/>
              <w:rPr>
                <w:lang w:val="en-AU"/>
              </w:rPr>
            </w:pPr>
            <w:r>
              <w:rPr>
                <w:lang w:val="en-AU"/>
              </w:rPr>
              <w:t>5.8.1</w:t>
            </w:r>
          </w:p>
        </w:tc>
        <w:tc>
          <w:tcPr>
            <w:tcW w:w="4798" w:type="dxa"/>
            <w:gridSpan w:val="2"/>
            <w:tcBorders>
              <w:top w:val="single" w:sz="4" w:space="0" w:color="auto"/>
              <w:bottom w:val="single" w:sz="4" w:space="0" w:color="auto"/>
              <w:right w:val="single" w:sz="18" w:space="0" w:color="auto"/>
            </w:tcBorders>
          </w:tcPr>
          <w:p w14:paraId="1C63556E" w14:textId="77777777" w:rsidR="0048145B" w:rsidRDefault="0048145B" w:rsidP="0048145B">
            <w:pPr>
              <w:jc w:val="both"/>
              <w:rPr>
                <w:rFonts w:ascii="Arial" w:hAnsi="Arial" w:cs="Arial"/>
              </w:rPr>
            </w:pPr>
            <w:r>
              <w:rPr>
                <w:rFonts w:ascii="Arial" w:hAnsi="Arial" w:cs="Arial"/>
              </w:rPr>
              <w:t>Added power under s.73(1)(l) to make IAO when a question of law has been reserved under s.115A for the opinion of the Supreme Court.</w:t>
            </w:r>
          </w:p>
        </w:tc>
      </w:tr>
      <w:tr w:rsidR="0048145B" w14:paraId="257D65D5" w14:textId="77777777" w:rsidTr="006B7637">
        <w:tc>
          <w:tcPr>
            <w:tcW w:w="1219" w:type="dxa"/>
            <w:gridSpan w:val="2"/>
            <w:tcBorders>
              <w:top w:val="single" w:sz="4" w:space="0" w:color="auto"/>
              <w:left w:val="single" w:sz="18" w:space="0" w:color="auto"/>
              <w:bottom w:val="single" w:sz="4" w:space="0" w:color="auto"/>
            </w:tcBorders>
          </w:tcPr>
          <w:p w14:paraId="58DCF767"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00C1DBC" w14:textId="72308E6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BDD7DAD" w14:textId="77777777" w:rsidR="0048145B" w:rsidRDefault="0048145B" w:rsidP="0048145B">
            <w:pPr>
              <w:jc w:val="center"/>
              <w:rPr>
                <w:lang w:val="en-AU"/>
              </w:rPr>
            </w:pPr>
            <w:r>
              <w:rPr>
                <w:lang w:val="en-AU"/>
              </w:rPr>
              <w:t>5.17.4</w:t>
            </w:r>
          </w:p>
        </w:tc>
        <w:tc>
          <w:tcPr>
            <w:tcW w:w="4798" w:type="dxa"/>
            <w:gridSpan w:val="2"/>
            <w:tcBorders>
              <w:top w:val="single" w:sz="4" w:space="0" w:color="auto"/>
              <w:bottom w:val="single" w:sz="4" w:space="0" w:color="auto"/>
              <w:right w:val="single" w:sz="18" w:space="0" w:color="auto"/>
            </w:tcBorders>
          </w:tcPr>
          <w:p w14:paraId="5B2B4185" w14:textId="77777777" w:rsidR="0048145B" w:rsidRDefault="0048145B" w:rsidP="0048145B">
            <w:pPr>
              <w:jc w:val="both"/>
              <w:rPr>
                <w:rFonts w:ascii="Arial" w:hAnsi="Arial" w:cs="Arial"/>
              </w:rPr>
            </w:pPr>
            <w:r>
              <w:rPr>
                <w:rFonts w:ascii="Arial" w:hAnsi="Arial" w:cs="Arial"/>
              </w:rPr>
              <w:t xml:space="preserve">New case of </w:t>
            </w:r>
            <w:r w:rsidRPr="00784D6A">
              <w:rPr>
                <w:rFonts w:ascii="Arial" w:hAnsi="Arial" w:cs="Arial"/>
                <w:i/>
              </w:rPr>
              <w:t xml:space="preserve">George v Children’s Court of NSW &amp; </w:t>
            </w:r>
            <w:proofErr w:type="spellStart"/>
            <w:r w:rsidRPr="00784D6A">
              <w:rPr>
                <w:rFonts w:ascii="Arial" w:hAnsi="Arial" w:cs="Arial"/>
                <w:i/>
              </w:rPr>
              <w:t>Ors</w:t>
            </w:r>
            <w:proofErr w:type="spellEnd"/>
            <w:r>
              <w:rPr>
                <w:rFonts w:ascii="Arial" w:hAnsi="Arial" w:cs="Arial"/>
              </w:rPr>
              <w:t xml:space="preserve"> (2003) 31 Fam LR 218; [2003] NSWCA 389.</w:t>
            </w:r>
          </w:p>
        </w:tc>
      </w:tr>
      <w:tr w:rsidR="0048145B" w14:paraId="1A40EC65" w14:textId="77777777" w:rsidTr="006B7637">
        <w:tc>
          <w:tcPr>
            <w:tcW w:w="1219" w:type="dxa"/>
            <w:gridSpan w:val="2"/>
            <w:tcBorders>
              <w:top w:val="single" w:sz="4" w:space="0" w:color="auto"/>
              <w:left w:val="single" w:sz="18" w:space="0" w:color="auto"/>
              <w:bottom w:val="single" w:sz="4" w:space="0" w:color="auto"/>
            </w:tcBorders>
          </w:tcPr>
          <w:p w14:paraId="56B8600A"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A493A4B" w14:textId="27E43AA2"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64E4734" w14:textId="77777777" w:rsidR="0048145B" w:rsidRDefault="0048145B" w:rsidP="0048145B">
            <w:pPr>
              <w:jc w:val="center"/>
              <w:rPr>
                <w:lang w:val="en-AU"/>
              </w:rPr>
            </w:pPr>
            <w:r>
              <w:rPr>
                <w:lang w:val="en-AU"/>
              </w:rPr>
              <w:t>6.2</w:t>
            </w:r>
          </w:p>
          <w:p w14:paraId="640E8EC0" w14:textId="77777777" w:rsidR="0048145B" w:rsidRDefault="0048145B" w:rsidP="0048145B">
            <w:pPr>
              <w:jc w:val="center"/>
              <w:rPr>
                <w:lang w:val="en-AU"/>
              </w:rPr>
            </w:pPr>
            <w:r>
              <w:rPr>
                <w:lang w:val="en-AU"/>
              </w:rPr>
              <w:t>6.4.2</w:t>
            </w:r>
          </w:p>
          <w:p w14:paraId="1D873511" w14:textId="77777777" w:rsidR="0048145B" w:rsidRDefault="0048145B" w:rsidP="0048145B">
            <w:pPr>
              <w:jc w:val="center"/>
              <w:rPr>
                <w:lang w:val="en-AU"/>
              </w:rPr>
            </w:pPr>
            <w:r>
              <w:rPr>
                <w:lang w:val="en-AU"/>
              </w:rPr>
              <w:lastRenderedPageBreak/>
              <w:t>6.4.3</w:t>
            </w:r>
          </w:p>
          <w:p w14:paraId="670B946E" w14:textId="77777777" w:rsidR="0048145B" w:rsidRDefault="0048145B" w:rsidP="0048145B">
            <w:pPr>
              <w:jc w:val="center"/>
              <w:rPr>
                <w:lang w:val="en-AU"/>
              </w:rPr>
            </w:pPr>
            <w:r>
              <w:rPr>
                <w:lang w:val="en-AU"/>
              </w:rPr>
              <w:t>6.5.2</w:t>
            </w:r>
          </w:p>
          <w:p w14:paraId="424A3633" w14:textId="77777777" w:rsidR="0048145B" w:rsidRDefault="0048145B" w:rsidP="0048145B">
            <w:pPr>
              <w:jc w:val="center"/>
              <w:rPr>
                <w:lang w:val="en-AU"/>
              </w:rPr>
            </w:pPr>
            <w:r>
              <w:rPr>
                <w:lang w:val="en-AU"/>
              </w:rPr>
              <w:t>6.19</w:t>
            </w:r>
          </w:p>
        </w:tc>
        <w:tc>
          <w:tcPr>
            <w:tcW w:w="4798" w:type="dxa"/>
            <w:gridSpan w:val="2"/>
            <w:tcBorders>
              <w:top w:val="single" w:sz="4" w:space="0" w:color="auto"/>
              <w:bottom w:val="single" w:sz="4" w:space="0" w:color="auto"/>
              <w:right w:val="single" w:sz="18" w:space="0" w:color="auto"/>
            </w:tcBorders>
          </w:tcPr>
          <w:p w14:paraId="340E0E22" w14:textId="77777777" w:rsidR="0048145B" w:rsidRDefault="0048145B" w:rsidP="0048145B">
            <w:pPr>
              <w:jc w:val="both"/>
              <w:rPr>
                <w:rFonts w:ascii="Arial" w:hAnsi="Arial" w:cs="Arial"/>
              </w:rPr>
            </w:pPr>
            <w:r>
              <w:rPr>
                <w:rFonts w:ascii="Arial" w:hAnsi="Arial" w:cs="Arial"/>
              </w:rPr>
              <w:lastRenderedPageBreak/>
              <w:t xml:space="preserve">Replacement of “under 17 years” by “under 18 years” for complaints made on or after </w:t>
            </w:r>
            <w:smartTag w:uri="urn:schemas-microsoft-com:office:smarttags" w:element="date">
              <w:smartTagPr>
                <w:attr w:name="Year" w:val="2005"/>
                <w:attr w:name="Day" w:val="1"/>
                <w:attr w:name="Month" w:val="7"/>
              </w:smartTagPr>
              <w:r>
                <w:rPr>
                  <w:rFonts w:ascii="Arial" w:hAnsi="Arial" w:cs="Arial"/>
                </w:rPr>
                <w:t>01/07/2005</w:t>
              </w:r>
            </w:smartTag>
            <w:r>
              <w:rPr>
                <w:rFonts w:ascii="Arial" w:hAnsi="Arial" w:cs="Arial"/>
              </w:rPr>
              <w:t>.</w:t>
            </w:r>
          </w:p>
        </w:tc>
      </w:tr>
      <w:tr w:rsidR="0048145B" w14:paraId="03AF9015" w14:textId="77777777" w:rsidTr="006B7637">
        <w:tc>
          <w:tcPr>
            <w:tcW w:w="1219" w:type="dxa"/>
            <w:gridSpan w:val="2"/>
            <w:tcBorders>
              <w:top w:val="single" w:sz="4" w:space="0" w:color="auto"/>
              <w:left w:val="single" w:sz="18" w:space="0" w:color="auto"/>
              <w:bottom w:val="single" w:sz="4" w:space="0" w:color="auto"/>
            </w:tcBorders>
          </w:tcPr>
          <w:p w14:paraId="47B9A174"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773B2E9" w14:textId="114223A8"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CA37154" w14:textId="77777777" w:rsidR="0048145B" w:rsidRDefault="0048145B" w:rsidP="0048145B">
            <w:pPr>
              <w:jc w:val="center"/>
              <w:rPr>
                <w:lang w:val="en-AU"/>
              </w:rPr>
            </w:pPr>
            <w:r>
              <w:rPr>
                <w:lang w:val="en-AU"/>
              </w:rPr>
              <w:t>7.2.1</w:t>
            </w:r>
          </w:p>
        </w:tc>
        <w:tc>
          <w:tcPr>
            <w:tcW w:w="4798" w:type="dxa"/>
            <w:gridSpan w:val="2"/>
            <w:tcBorders>
              <w:top w:val="single" w:sz="4" w:space="0" w:color="auto"/>
              <w:bottom w:val="single" w:sz="4" w:space="0" w:color="auto"/>
              <w:right w:val="single" w:sz="18" w:space="0" w:color="auto"/>
            </w:tcBorders>
          </w:tcPr>
          <w:p w14:paraId="553F97CE" w14:textId="77777777" w:rsidR="0048145B" w:rsidRDefault="0048145B" w:rsidP="0048145B">
            <w:pPr>
              <w:jc w:val="both"/>
              <w:rPr>
                <w:rFonts w:ascii="Arial" w:hAnsi="Arial" w:cs="Arial"/>
              </w:rPr>
            </w:pPr>
            <w:r>
              <w:rPr>
                <w:rFonts w:ascii="Arial" w:hAnsi="Arial" w:cs="Arial"/>
              </w:rPr>
              <w:t xml:space="preserve">New paragraph entitled “Age of ‘child’ for hearing of a charge”.  Some of its contents were previously in paragraph 7.3.1 but it has been substantially changed to take into account amendments from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 xml:space="preserve"> made by the Children and Young Persons (Age Jurisdiction) Act 2004 and the Children and Young Persons (Miscellaneous Amendments) Act 2005.</w:t>
            </w:r>
          </w:p>
        </w:tc>
      </w:tr>
      <w:tr w:rsidR="0048145B" w14:paraId="727BF8DE" w14:textId="77777777" w:rsidTr="006B7637">
        <w:tc>
          <w:tcPr>
            <w:tcW w:w="1219" w:type="dxa"/>
            <w:gridSpan w:val="2"/>
            <w:tcBorders>
              <w:top w:val="single" w:sz="4" w:space="0" w:color="auto"/>
              <w:left w:val="single" w:sz="18" w:space="0" w:color="auto"/>
              <w:bottom w:val="single" w:sz="4" w:space="0" w:color="auto"/>
            </w:tcBorders>
          </w:tcPr>
          <w:p w14:paraId="01372BBB"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C955DF4" w14:textId="17204E4B"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49423C3F" w14:textId="77777777" w:rsidR="0048145B" w:rsidRDefault="0048145B" w:rsidP="0048145B">
            <w:pPr>
              <w:jc w:val="center"/>
              <w:rPr>
                <w:lang w:val="en-AU"/>
              </w:rPr>
            </w:pPr>
            <w:r>
              <w:rPr>
                <w:lang w:val="en-AU"/>
              </w:rPr>
              <w:t>7.2.2</w:t>
            </w:r>
          </w:p>
        </w:tc>
        <w:tc>
          <w:tcPr>
            <w:tcW w:w="4798" w:type="dxa"/>
            <w:gridSpan w:val="2"/>
            <w:tcBorders>
              <w:top w:val="single" w:sz="4" w:space="0" w:color="auto"/>
              <w:bottom w:val="single" w:sz="4" w:space="0" w:color="auto"/>
              <w:right w:val="single" w:sz="18" w:space="0" w:color="auto"/>
            </w:tcBorders>
          </w:tcPr>
          <w:p w14:paraId="0D0E23B1" w14:textId="77777777" w:rsidR="0048145B" w:rsidRDefault="0048145B" w:rsidP="0048145B">
            <w:pPr>
              <w:jc w:val="both"/>
              <w:rPr>
                <w:rFonts w:ascii="Arial" w:hAnsi="Arial" w:cs="Arial"/>
              </w:rPr>
            </w:pPr>
            <w:r>
              <w:rPr>
                <w:rFonts w:ascii="Arial" w:hAnsi="Arial" w:cs="Arial"/>
              </w:rPr>
              <w:t>New paragraph entitled “No criminal responsibility of a child under 10”.  Contents previously in paragraph 7.3.1.</w:t>
            </w:r>
          </w:p>
        </w:tc>
      </w:tr>
      <w:tr w:rsidR="0048145B" w14:paraId="1EEADB8A" w14:textId="77777777" w:rsidTr="006B7637">
        <w:tc>
          <w:tcPr>
            <w:tcW w:w="1219" w:type="dxa"/>
            <w:gridSpan w:val="2"/>
            <w:tcBorders>
              <w:top w:val="single" w:sz="4" w:space="0" w:color="auto"/>
              <w:left w:val="single" w:sz="18" w:space="0" w:color="auto"/>
              <w:bottom w:val="single" w:sz="4" w:space="0" w:color="auto"/>
            </w:tcBorders>
          </w:tcPr>
          <w:p w14:paraId="19074600"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7153076" w14:textId="388FC94A"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12F0FD21" w14:textId="77777777" w:rsidR="0048145B" w:rsidRDefault="0048145B" w:rsidP="0048145B">
            <w:pPr>
              <w:jc w:val="center"/>
              <w:rPr>
                <w:lang w:val="en-AU"/>
              </w:rPr>
            </w:pPr>
            <w:r>
              <w:rPr>
                <w:lang w:val="en-AU"/>
              </w:rPr>
              <w:t>7.2.3</w:t>
            </w:r>
          </w:p>
        </w:tc>
        <w:tc>
          <w:tcPr>
            <w:tcW w:w="4798" w:type="dxa"/>
            <w:gridSpan w:val="2"/>
            <w:tcBorders>
              <w:top w:val="single" w:sz="4" w:space="0" w:color="auto"/>
              <w:bottom w:val="single" w:sz="4" w:space="0" w:color="auto"/>
              <w:right w:val="single" w:sz="18" w:space="0" w:color="auto"/>
            </w:tcBorders>
          </w:tcPr>
          <w:p w14:paraId="422BA1CC" w14:textId="77777777" w:rsidR="0048145B" w:rsidRDefault="0048145B" w:rsidP="0048145B">
            <w:pPr>
              <w:jc w:val="both"/>
              <w:rPr>
                <w:rFonts w:ascii="Arial" w:hAnsi="Arial" w:cs="Arial"/>
              </w:rPr>
            </w:pPr>
            <w:r>
              <w:rPr>
                <w:rFonts w:ascii="Arial" w:hAnsi="Arial" w:cs="Arial"/>
              </w:rPr>
              <w:t>New paragraph entitled “Transfer of the hearing of a charge to or from Magistrates’ Court”.</w:t>
            </w:r>
          </w:p>
        </w:tc>
      </w:tr>
      <w:tr w:rsidR="0048145B" w14:paraId="68942996" w14:textId="77777777" w:rsidTr="006B7637">
        <w:tc>
          <w:tcPr>
            <w:tcW w:w="1219" w:type="dxa"/>
            <w:gridSpan w:val="2"/>
            <w:tcBorders>
              <w:top w:val="single" w:sz="4" w:space="0" w:color="auto"/>
              <w:left w:val="single" w:sz="18" w:space="0" w:color="auto"/>
              <w:bottom w:val="single" w:sz="4" w:space="0" w:color="auto"/>
            </w:tcBorders>
          </w:tcPr>
          <w:p w14:paraId="32F4FB1A"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B51D03C" w14:textId="04A56FD6"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0CAE8C0E" w14:textId="77777777" w:rsidR="0048145B" w:rsidRDefault="0048145B" w:rsidP="0048145B">
            <w:pPr>
              <w:jc w:val="center"/>
              <w:rPr>
                <w:lang w:val="en-AU"/>
              </w:rPr>
            </w:pPr>
            <w:r>
              <w:rPr>
                <w:lang w:val="en-AU"/>
              </w:rPr>
              <w:t>7.2.4</w:t>
            </w:r>
          </w:p>
        </w:tc>
        <w:tc>
          <w:tcPr>
            <w:tcW w:w="4798" w:type="dxa"/>
            <w:gridSpan w:val="2"/>
            <w:tcBorders>
              <w:top w:val="single" w:sz="4" w:space="0" w:color="auto"/>
              <w:bottom w:val="single" w:sz="4" w:space="0" w:color="auto"/>
              <w:right w:val="single" w:sz="18" w:space="0" w:color="auto"/>
            </w:tcBorders>
          </w:tcPr>
          <w:p w14:paraId="1F3FAB1D" w14:textId="77777777" w:rsidR="0048145B" w:rsidRDefault="0048145B" w:rsidP="0048145B">
            <w:pPr>
              <w:jc w:val="both"/>
              <w:rPr>
                <w:rFonts w:ascii="Arial" w:hAnsi="Arial" w:cs="Arial"/>
              </w:rPr>
            </w:pPr>
            <w:r>
              <w:rPr>
                <w:rFonts w:ascii="Arial" w:hAnsi="Arial" w:cs="Arial"/>
              </w:rPr>
              <w:t>New paragraph entitled “Age of ‘child’ for breach proceeding”.</w:t>
            </w:r>
          </w:p>
        </w:tc>
      </w:tr>
      <w:tr w:rsidR="0048145B" w14:paraId="1D910390" w14:textId="77777777" w:rsidTr="006B7637">
        <w:tc>
          <w:tcPr>
            <w:tcW w:w="1219" w:type="dxa"/>
            <w:gridSpan w:val="2"/>
            <w:tcBorders>
              <w:top w:val="single" w:sz="4" w:space="0" w:color="auto"/>
              <w:left w:val="single" w:sz="18" w:space="0" w:color="auto"/>
              <w:bottom w:val="single" w:sz="4" w:space="0" w:color="auto"/>
            </w:tcBorders>
          </w:tcPr>
          <w:p w14:paraId="170C4639"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CEEAD4E" w14:textId="389377D8"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7B7B76CE" w14:textId="77777777" w:rsidR="0048145B" w:rsidRDefault="0048145B" w:rsidP="0048145B">
            <w:pPr>
              <w:jc w:val="center"/>
              <w:rPr>
                <w:lang w:val="en-AU"/>
              </w:rPr>
            </w:pPr>
            <w:r>
              <w:rPr>
                <w:lang w:val="en-AU"/>
              </w:rPr>
              <w:t>7.3</w:t>
            </w:r>
          </w:p>
        </w:tc>
        <w:tc>
          <w:tcPr>
            <w:tcW w:w="4798" w:type="dxa"/>
            <w:gridSpan w:val="2"/>
            <w:tcBorders>
              <w:top w:val="single" w:sz="4" w:space="0" w:color="auto"/>
              <w:bottom w:val="single" w:sz="4" w:space="0" w:color="auto"/>
              <w:right w:val="single" w:sz="18" w:space="0" w:color="auto"/>
            </w:tcBorders>
          </w:tcPr>
          <w:p w14:paraId="4A89A523" w14:textId="77777777" w:rsidR="0048145B" w:rsidRDefault="0048145B" w:rsidP="0048145B">
            <w:pPr>
              <w:jc w:val="both"/>
              <w:rPr>
                <w:rFonts w:ascii="Arial" w:hAnsi="Arial" w:cs="Arial"/>
                <w:lang w:val="en-AU"/>
              </w:rPr>
            </w:pPr>
            <w:r>
              <w:rPr>
                <w:rFonts w:ascii="Arial" w:hAnsi="Arial" w:cs="Arial"/>
                <w:lang w:val="en-AU"/>
              </w:rPr>
              <w:t>Renumbered section - formerly 7.4.</w:t>
            </w:r>
          </w:p>
        </w:tc>
      </w:tr>
      <w:tr w:rsidR="0048145B" w14:paraId="2C352CF4" w14:textId="77777777" w:rsidTr="006B7637">
        <w:tc>
          <w:tcPr>
            <w:tcW w:w="1219" w:type="dxa"/>
            <w:gridSpan w:val="2"/>
            <w:tcBorders>
              <w:top w:val="single" w:sz="4" w:space="0" w:color="auto"/>
              <w:left w:val="single" w:sz="18" w:space="0" w:color="auto"/>
              <w:bottom w:val="single" w:sz="4" w:space="0" w:color="auto"/>
            </w:tcBorders>
          </w:tcPr>
          <w:p w14:paraId="5F42689A"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1B3CC1E" w14:textId="4559A549"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39AA4B27" w14:textId="77777777" w:rsidR="0048145B" w:rsidRDefault="0048145B" w:rsidP="0048145B">
            <w:pPr>
              <w:jc w:val="center"/>
              <w:rPr>
                <w:lang w:val="en-AU"/>
              </w:rPr>
            </w:pPr>
            <w:r>
              <w:rPr>
                <w:lang w:val="en-AU"/>
              </w:rPr>
              <w:t>7.4</w:t>
            </w:r>
          </w:p>
        </w:tc>
        <w:tc>
          <w:tcPr>
            <w:tcW w:w="4798" w:type="dxa"/>
            <w:gridSpan w:val="2"/>
            <w:tcBorders>
              <w:top w:val="single" w:sz="4" w:space="0" w:color="auto"/>
              <w:bottom w:val="single" w:sz="4" w:space="0" w:color="auto"/>
              <w:right w:val="single" w:sz="18" w:space="0" w:color="auto"/>
            </w:tcBorders>
          </w:tcPr>
          <w:p w14:paraId="5511F01B" w14:textId="77777777" w:rsidR="0048145B" w:rsidRDefault="0048145B" w:rsidP="0048145B">
            <w:pPr>
              <w:jc w:val="both"/>
              <w:rPr>
                <w:rFonts w:ascii="Arial" w:hAnsi="Arial" w:cs="Arial"/>
              </w:rPr>
            </w:pPr>
            <w:r>
              <w:rPr>
                <w:rFonts w:ascii="Arial" w:hAnsi="Arial" w:cs="Arial"/>
                <w:lang w:val="en-AU"/>
              </w:rPr>
              <w:t>Renumbered section - formerly 7.5.</w:t>
            </w:r>
          </w:p>
        </w:tc>
      </w:tr>
      <w:tr w:rsidR="0048145B" w14:paraId="17762F97" w14:textId="77777777" w:rsidTr="006B7637">
        <w:tc>
          <w:tcPr>
            <w:tcW w:w="1219" w:type="dxa"/>
            <w:gridSpan w:val="2"/>
            <w:tcBorders>
              <w:top w:val="single" w:sz="4" w:space="0" w:color="auto"/>
              <w:left w:val="single" w:sz="18" w:space="0" w:color="auto"/>
              <w:bottom w:val="single" w:sz="4" w:space="0" w:color="auto"/>
            </w:tcBorders>
          </w:tcPr>
          <w:p w14:paraId="0F0A4AC2"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8E2BE35" w14:textId="35AFA3F6"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4DA7C6E7" w14:textId="77777777" w:rsidR="0048145B" w:rsidRDefault="0048145B" w:rsidP="0048145B">
            <w:pPr>
              <w:jc w:val="center"/>
              <w:rPr>
                <w:lang w:val="en-AU"/>
              </w:rPr>
            </w:pPr>
            <w:r>
              <w:rPr>
                <w:lang w:val="en-AU"/>
              </w:rPr>
              <w:t>7.5</w:t>
            </w:r>
          </w:p>
        </w:tc>
        <w:tc>
          <w:tcPr>
            <w:tcW w:w="4798" w:type="dxa"/>
            <w:gridSpan w:val="2"/>
            <w:tcBorders>
              <w:top w:val="single" w:sz="4" w:space="0" w:color="auto"/>
              <w:bottom w:val="single" w:sz="4" w:space="0" w:color="auto"/>
              <w:right w:val="single" w:sz="18" w:space="0" w:color="auto"/>
            </w:tcBorders>
          </w:tcPr>
          <w:p w14:paraId="388668FB" w14:textId="77777777" w:rsidR="0048145B" w:rsidRDefault="0048145B" w:rsidP="0048145B">
            <w:pPr>
              <w:jc w:val="both"/>
              <w:rPr>
                <w:rFonts w:ascii="Arial" w:hAnsi="Arial" w:cs="Arial"/>
              </w:rPr>
            </w:pPr>
            <w:r>
              <w:rPr>
                <w:rFonts w:ascii="Arial" w:hAnsi="Arial" w:cs="Arial"/>
                <w:lang w:val="en-AU"/>
              </w:rPr>
              <w:t xml:space="preserve">Renumbered section - formerly 7.6.  Title of section changed to “Commencement of </w:t>
            </w:r>
            <w:r w:rsidRPr="00237AF1">
              <w:rPr>
                <w:rFonts w:ascii="Arial" w:hAnsi="Arial" w:cs="Arial"/>
                <w:u w:val="single"/>
                <w:lang w:val="en-AU"/>
              </w:rPr>
              <w:t>ordinary</w:t>
            </w:r>
            <w:r>
              <w:rPr>
                <w:rFonts w:ascii="Arial" w:hAnsi="Arial" w:cs="Arial"/>
                <w:lang w:val="en-AU"/>
              </w:rPr>
              <w:t xml:space="preserve"> process – Compelling attendance of child” in order to distinguish it from the CAYPINS system discussed in new section 7.7.</w:t>
            </w:r>
          </w:p>
        </w:tc>
      </w:tr>
      <w:tr w:rsidR="0048145B" w14:paraId="05EC9E94" w14:textId="77777777" w:rsidTr="006B7637">
        <w:tc>
          <w:tcPr>
            <w:tcW w:w="1219" w:type="dxa"/>
            <w:gridSpan w:val="2"/>
            <w:tcBorders>
              <w:top w:val="single" w:sz="4" w:space="0" w:color="auto"/>
              <w:left w:val="single" w:sz="18" w:space="0" w:color="auto"/>
              <w:bottom w:val="single" w:sz="4" w:space="0" w:color="auto"/>
            </w:tcBorders>
          </w:tcPr>
          <w:p w14:paraId="2C0C757F"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04411B" w14:textId="49841BD8"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3F429CF3" w14:textId="77777777" w:rsidR="0048145B" w:rsidRDefault="0048145B" w:rsidP="0048145B">
            <w:pPr>
              <w:jc w:val="center"/>
              <w:rPr>
                <w:lang w:val="en-AU"/>
              </w:rPr>
            </w:pPr>
            <w:r>
              <w:rPr>
                <w:lang w:val="en-AU"/>
              </w:rPr>
              <w:t>7.6</w:t>
            </w:r>
          </w:p>
        </w:tc>
        <w:tc>
          <w:tcPr>
            <w:tcW w:w="4798" w:type="dxa"/>
            <w:gridSpan w:val="2"/>
            <w:tcBorders>
              <w:top w:val="single" w:sz="4" w:space="0" w:color="auto"/>
              <w:bottom w:val="single" w:sz="4" w:space="0" w:color="auto"/>
              <w:right w:val="single" w:sz="18" w:space="0" w:color="auto"/>
            </w:tcBorders>
          </w:tcPr>
          <w:p w14:paraId="798BDEBB" w14:textId="77777777" w:rsidR="0048145B" w:rsidRDefault="0048145B" w:rsidP="0048145B">
            <w:pPr>
              <w:jc w:val="both"/>
              <w:rPr>
                <w:rFonts w:ascii="Arial" w:hAnsi="Arial" w:cs="Arial"/>
              </w:rPr>
            </w:pPr>
            <w:r>
              <w:rPr>
                <w:rFonts w:ascii="Arial" w:hAnsi="Arial" w:cs="Arial"/>
                <w:lang w:val="en-AU"/>
              </w:rPr>
              <w:t>Renumbered section - formerly 7.7.</w:t>
            </w:r>
          </w:p>
        </w:tc>
      </w:tr>
      <w:tr w:rsidR="0048145B" w14:paraId="679F6614" w14:textId="77777777" w:rsidTr="006B7637">
        <w:tc>
          <w:tcPr>
            <w:tcW w:w="1219" w:type="dxa"/>
            <w:gridSpan w:val="2"/>
            <w:tcBorders>
              <w:top w:val="single" w:sz="4" w:space="0" w:color="auto"/>
              <w:left w:val="single" w:sz="18" w:space="0" w:color="auto"/>
              <w:bottom w:val="single" w:sz="4" w:space="0" w:color="auto"/>
            </w:tcBorders>
          </w:tcPr>
          <w:p w14:paraId="618C43F1"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D176CE2" w14:textId="1672B3E4"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66B90F5D" w14:textId="77777777" w:rsidR="0048145B" w:rsidRDefault="0048145B" w:rsidP="0048145B">
            <w:pPr>
              <w:jc w:val="center"/>
              <w:rPr>
                <w:lang w:val="en-AU"/>
              </w:rPr>
            </w:pPr>
            <w:r>
              <w:rPr>
                <w:lang w:val="en-AU"/>
              </w:rPr>
              <w:t>7.7</w:t>
            </w:r>
          </w:p>
        </w:tc>
        <w:tc>
          <w:tcPr>
            <w:tcW w:w="4798" w:type="dxa"/>
            <w:gridSpan w:val="2"/>
            <w:tcBorders>
              <w:top w:val="single" w:sz="4" w:space="0" w:color="auto"/>
              <w:bottom w:val="single" w:sz="4" w:space="0" w:color="auto"/>
              <w:right w:val="single" w:sz="18" w:space="0" w:color="auto"/>
            </w:tcBorders>
          </w:tcPr>
          <w:p w14:paraId="648F46E3" w14:textId="77777777" w:rsidR="0048145B" w:rsidRDefault="0048145B" w:rsidP="0048145B">
            <w:pPr>
              <w:jc w:val="both"/>
              <w:rPr>
                <w:rFonts w:ascii="Arial" w:hAnsi="Arial" w:cs="Arial"/>
              </w:rPr>
            </w:pPr>
            <w:r>
              <w:rPr>
                <w:rFonts w:ascii="Arial" w:hAnsi="Arial" w:cs="Arial"/>
              </w:rPr>
              <w:t>New section entitled “Children and Young Persons Infringement Notice System {CAYPINS}”.  Includes CAYPINS process map and list of contents of new Schedule 2A of the CYPA.</w:t>
            </w:r>
          </w:p>
        </w:tc>
      </w:tr>
      <w:tr w:rsidR="0048145B" w14:paraId="049DDF5B" w14:textId="77777777" w:rsidTr="006B7637">
        <w:tc>
          <w:tcPr>
            <w:tcW w:w="1219" w:type="dxa"/>
            <w:gridSpan w:val="2"/>
            <w:tcBorders>
              <w:top w:val="single" w:sz="4" w:space="0" w:color="auto"/>
              <w:left w:val="single" w:sz="18" w:space="0" w:color="auto"/>
              <w:bottom w:val="single" w:sz="4" w:space="0" w:color="auto"/>
            </w:tcBorders>
          </w:tcPr>
          <w:p w14:paraId="691BF184"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00D5680" w14:textId="4DB59713"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4ABC6EE0" w14:textId="77777777" w:rsidR="0048145B" w:rsidRDefault="0048145B" w:rsidP="0048145B">
            <w:pPr>
              <w:jc w:val="center"/>
              <w:rPr>
                <w:lang w:val="en-AU"/>
              </w:rPr>
            </w:pPr>
            <w:r>
              <w:rPr>
                <w:lang w:val="en-AU"/>
              </w:rPr>
              <w:t>7.12</w:t>
            </w:r>
          </w:p>
        </w:tc>
        <w:tc>
          <w:tcPr>
            <w:tcW w:w="4798" w:type="dxa"/>
            <w:gridSpan w:val="2"/>
            <w:tcBorders>
              <w:top w:val="single" w:sz="4" w:space="0" w:color="auto"/>
              <w:bottom w:val="single" w:sz="4" w:space="0" w:color="auto"/>
              <w:right w:val="single" w:sz="18" w:space="0" w:color="auto"/>
            </w:tcBorders>
          </w:tcPr>
          <w:p w14:paraId="39F66350" w14:textId="77777777" w:rsidR="0048145B" w:rsidRDefault="0048145B" w:rsidP="0048145B">
            <w:pPr>
              <w:jc w:val="both"/>
              <w:rPr>
                <w:rFonts w:ascii="Arial" w:hAnsi="Arial" w:cs="Arial"/>
              </w:rPr>
            </w:pPr>
            <w:r>
              <w:rPr>
                <w:rFonts w:ascii="Arial" w:hAnsi="Arial" w:cs="Arial"/>
              </w:rPr>
              <w:t>Added references to 2 papers:</w:t>
            </w:r>
          </w:p>
          <w:p w14:paraId="3C4CC908" w14:textId="77777777" w:rsidR="0048145B" w:rsidRDefault="0048145B" w:rsidP="0048145B">
            <w:pPr>
              <w:jc w:val="both"/>
              <w:rPr>
                <w:rFonts w:ascii="Arial" w:hAnsi="Arial" w:cs="Arial"/>
              </w:rPr>
            </w:pPr>
            <w:r>
              <w:rPr>
                <w:rFonts w:ascii="Arial" w:hAnsi="Arial" w:cs="Arial"/>
              </w:rPr>
              <w:t>C13-“Forensic Aspects of Asperger’s Syndrome”</w:t>
            </w:r>
          </w:p>
          <w:p w14:paraId="68C910FE" w14:textId="77777777" w:rsidR="0048145B" w:rsidRDefault="0048145B" w:rsidP="0048145B">
            <w:pPr>
              <w:jc w:val="both"/>
              <w:rPr>
                <w:rFonts w:ascii="Arial" w:hAnsi="Arial" w:cs="Arial"/>
              </w:rPr>
            </w:pPr>
            <w:r>
              <w:rPr>
                <w:rFonts w:ascii="Arial" w:hAnsi="Arial" w:cs="Arial"/>
              </w:rPr>
              <w:t>C14-Social Maturity, Morality, Law, and the Frontal Lobes</w:t>
            </w:r>
          </w:p>
        </w:tc>
      </w:tr>
      <w:tr w:rsidR="0048145B" w14:paraId="75123BBB" w14:textId="77777777" w:rsidTr="006B7637">
        <w:tc>
          <w:tcPr>
            <w:tcW w:w="1219" w:type="dxa"/>
            <w:gridSpan w:val="2"/>
            <w:tcBorders>
              <w:top w:val="single" w:sz="4" w:space="0" w:color="auto"/>
              <w:left w:val="single" w:sz="18" w:space="0" w:color="auto"/>
              <w:bottom w:val="single" w:sz="4" w:space="0" w:color="auto"/>
            </w:tcBorders>
          </w:tcPr>
          <w:p w14:paraId="378E5BEF"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B69AA4D" w14:textId="001B51ED"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4FB73AF1" w14:textId="77777777" w:rsidR="0048145B" w:rsidRDefault="0048145B" w:rsidP="0048145B">
            <w:pPr>
              <w:jc w:val="center"/>
              <w:rPr>
                <w:lang w:val="en-AU"/>
              </w:rPr>
            </w:pPr>
            <w:r>
              <w:rPr>
                <w:lang w:val="en-AU"/>
              </w:rPr>
              <w:t>8.2</w:t>
            </w:r>
          </w:p>
          <w:p w14:paraId="435D09D7" w14:textId="77777777" w:rsidR="0048145B" w:rsidRDefault="0048145B" w:rsidP="0048145B">
            <w:pPr>
              <w:jc w:val="center"/>
              <w:rPr>
                <w:lang w:val="en-AU"/>
              </w:rPr>
            </w:pPr>
            <w:r>
              <w:rPr>
                <w:lang w:val="en-AU"/>
              </w:rPr>
              <w:t>8.2.13</w:t>
            </w:r>
          </w:p>
        </w:tc>
        <w:tc>
          <w:tcPr>
            <w:tcW w:w="4798" w:type="dxa"/>
            <w:gridSpan w:val="2"/>
            <w:tcBorders>
              <w:top w:val="single" w:sz="4" w:space="0" w:color="auto"/>
              <w:bottom w:val="single" w:sz="4" w:space="0" w:color="auto"/>
              <w:right w:val="single" w:sz="18" w:space="0" w:color="auto"/>
            </w:tcBorders>
          </w:tcPr>
          <w:p w14:paraId="634F5239" w14:textId="77777777" w:rsidR="0048145B" w:rsidRDefault="0048145B" w:rsidP="0048145B">
            <w:pPr>
              <w:jc w:val="both"/>
              <w:rPr>
                <w:rFonts w:ascii="Arial" w:hAnsi="Arial" w:cs="Arial"/>
              </w:rPr>
            </w:pPr>
            <w:r>
              <w:rPr>
                <w:rFonts w:ascii="Arial" w:hAnsi="Arial" w:cs="Arial"/>
              </w:rPr>
              <w:t xml:space="preserve">Reference to new case of </w:t>
            </w:r>
            <w:r w:rsidRPr="009F272D">
              <w:rPr>
                <w:rFonts w:ascii="Arial" w:hAnsi="Arial" w:cs="Arial"/>
                <w:i/>
              </w:rPr>
              <w:t>R v Mitchell and Brown (Ruling No.1)</w:t>
            </w:r>
            <w:r>
              <w:rPr>
                <w:rFonts w:ascii="Arial" w:hAnsi="Arial" w:cs="Arial"/>
              </w:rPr>
              <w:t xml:space="preserve"> [2005] VSC 42 (Whelan J).</w:t>
            </w:r>
          </w:p>
        </w:tc>
      </w:tr>
      <w:tr w:rsidR="0048145B" w14:paraId="15743C4C" w14:textId="77777777" w:rsidTr="006B7637">
        <w:tc>
          <w:tcPr>
            <w:tcW w:w="1219" w:type="dxa"/>
            <w:gridSpan w:val="2"/>
            <w:tcBorders>
              <w:top w:val="single" w:sz="4" w:space="0" w:color="auto"/>
              <w:left w:val="single" w:sz="18" w:space="0" w:color="auto"/>
              <w:bottom w:val="single" w:sz="4" w:space="0" w:color="auto"/>
            </w:tcBorders>
          </w:tcPr>
          <w:p w14:paraId="578A6BC5"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5541B3" w14:textId="51F0FA02"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05C667C4" w14:textId="77777777" w:rsidR="0048145B" w:rsidRDefault="0048145B" w:rsidP="0048145B">
            <w:pPr>
              <w:jc w:val="center"/>
              <w:rPr>
                <w:lang w:val="en-AU"/>
              </w:rPr>
            </w:pPr>
            <w:r>
              <w:rPr>
                <w:lang w:val="en-AU"/>
              </w:rPr>
              <w:t>8.2.4</w:t>
            </w:r>
          </w:p>
        </w:tc>
        <w:tc>
          <w:tcPr>
            <w:tcW w:w="4798" w:type="dxa"/>
            <w:gridSpan w:val="2"/>
            <w:tcBorders>
              <w:top w:val="single" w:sz="4" w:space="0" w:color="auto"/>
              <w:bottom w:val="single" w:sz="4" w:space="0" w:color="auto"/>
              <w:right w:val="single" w:sz="18" w:space="0" w:color="auto"/>
            </w:tcBorders>
          </w:tcPr>
          <w:p w14:paraId="278787DF" w14:textId="77777777" w:rsidR="0048145B" w:rsidRDefault="0048145B" w:rsidP="0048145B">
            <w:pPr>
              <w:jc w:val="both"/>
              <w:rPr>
                <w:rFonts w:ascii="Arial" w:hAnsi="Arial" w:cs="Arial"/>
              </w:rPr>
            </w:pPr>
            <w:r w:rsidRPr="00AA4596">
              <w:rPr>
                <w:rFonts w:ascii="Arial" w:hAnsi="Arial" w:cs="Arial"/>
              </w:rPr>
              <w:t xml:space="preserve">New reference to case of </w:t>
            </w:r>
            <w:r w:rsidRPr="00AA4596">
              <w:rPr>
                <w:rFonts w:ascii="Arial" w:hAnsi="Arial" w:cs="Arial"/>
                <w:i/>
              </w:rPr>
              <w:t xml:space="preserve">R v </w:t>
            </w:r>
            <w:proofErr w:type="spellStart"/>
            <w:r w:rsidRPr="00AA4596">
              <w:rPr>
                <w:rFonts w:ascii="Arial" w:hAnsi="Arial" w:cs="Arial"/>
                <w:i/>
              </w:rPr>
              <w:t>Cuong</w:t>
            </w:r>
            <w:proofErr w:type="spellEnd"/>
            <w:r w:rsidRPr="00AA4596">
              <w:rPr>
                <w:rFonts w:ascii="Arial" w:hAnsi="Arial" w:cs="Arial"/>
                <w:i/>
              </w:rPr>
              <w:t xml:space="preserve"> Quoc Lam &amp; </w:t>
            </w:r>
            <w:proofErr w:type="spellStart"/>
            <w:r w:rsidRPr="00AA4596">
              <w:rPr>
                <w:rFonts w:ascii="Arial" w:hAnsi="Arial" w:cs="Arial"/>
                <w:i/>
              </w:rPr>
              <w:t>Ors</w:t>
            </w:r>
            <w:proofErr w:type="spellEnd"/>
            <w:r w:rsidRPr="00AA4596">
              <w:rPr>
                <w:rFonts w:ascii="Arial" w:hAnsi="Arial" w:cs="Arial"/>
                <w:i/>
              </w:rPr>
              <w:t xml:space="preserve"> </w:t>
            </w:r>
            <w:r>
              <w:rPr>
                <w:rFonts w:ascii="Arial" w:hAnsi="Arial" w:cs="Arial"/>
              </w:rPr>
              <w:t>[2004] VSC 469.</w:t>
            </w:r>
          </w:p>
        </w:tc>
      </w:tr>
      <w:tr w:rsidR="0048145B" w14:paraId="749AA31D" w14:textId="77777777" w:rsidTr="006B7637">
        <w:tc>
          <w:tcPr>
            <w:tcW w:w="1219" w:type="dxa"/>
            <w:gridSpan w:val="2"/>
            <w:tcBorders>
              <w:top w:val="single" w:sz="4" w:space="0" w:color="auto"/>
              <w:left w:val="single" w:sz="18" w:space="0" w:color="auto"/>
              <w:bottom w:val="single" w:sz="4" w:space="0" w:color="auto"/>
            </w:tcBorders>
          </w:tcPr>
          <w:p w14:paraId="2739F19F"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F73B92" w14:textId="27EEDD5E"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4BB555EF" w14:textId="77777777" w:rsidR="0048145B" w:rsidRDefault="0048145B" w:rsidP="0048145B">
            <w:pPr>
              <w:jc w:val="center"/>
              <w:rPr>
                <w:lang w:val="en-AU"/>
              </w:rPr>
            </w:pPr>
            <w:r>
              <w:rPr>
                <w:lang w:val="en-AU"/>
              </w:rPr>
              <w:t>8.2.6</w:t>
            </w:r>
          </w:p>
        </w:tc>
        <w:tc>
          <w:tcPr>
            <w:tcW w:w="4798" w:type="dxa"/>
            <w:gridSpan w:val="2"/>
            <w:tcBorders>
              <w:top w:val="single" w:sz="4" w:space="0" w:color="auto"/>
              <w:bottom w:val="single" w:sz="4" w:space="0" w:color="auto"/>
              <w:right w:val="single" w:sz="18" w:space="0" w:color="auto"/>
            </w:tcBorders>
          </w:tcPr>
          <w:p w14:paraId="06AEA272" w14:textId="77777777" w:rsidR="0048145B" w:rsidRDefault="0048145B" w:rsidP="0048145B">
            <w:pPr>
              <w:jc w:val="both"/>
              <w:rPr>
                <w:rFonts w:ascii="Arial" w:hAnsi="Arial" w:cs="Arial"/>
              </w:rPr>
            </w:pPr>
            <w:r>
              <w:rPr>
                <w:rFonts w:ascii="Arial" w:hAnsi="Arial" w:cs="Arial"/>
              </w:rPr>
              <w:t>Added reference to changed version of s.464B(10) of the Crimes Act.</w:t>
            </w:r>
          </w:p>
        </w:tc>
      </w:tr>
      <w:tr w:rsidR="0048145B" w14:paraId="45E1B4E5" w14:textId="77777777" w:rsidTr="006B7637">
        <w:tc>
          <w:tcPr>
            <w:tcW w:w="1219" w:type="dxa"/>
            <w:gridSpan w:val="2"/>
            <w:tcBorders>
              <w:top w:val="single" w:sz="4" w:space="0" w:color="auto"/>
              <w:left w:val="single" w:sz="18" w:space="0" w:color="auto"/>
              <w:bottom w:val="single" w:sz="4" w:space="0" w:color="auto"/>
            </w:tcBorders>
          </w:tcPr>
          <w:p w14:paraId="6B70761C"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47003A3" w14:textId="057E4963"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68485A9B" w14:textId="77777777" w:rsidR="0048145B" w:rsidRDefault="0048145B" w:rsidP="0048145B">
            <w:pPr>
              <w:jc w:val="center"/>
              <w:rPr>
                <w:lang w:val="en-AU"/>
              </w:rPr>
            </w:pPr>
            <w:r>
              <w:rPr>
                <w:lang w:val="en-AU"/>
              </w:rPr>
              <w:t>8.2.9</w:t>
            </w:r>
          </w:p>
        </w:tc>
        <w:tc>
          <w:tcPr>
            <w:tcW w:w="4798" w:type="dxa"/>
            <w:gridSpan w:val="2"/>
            <w:tcBorders>
              <w:top w:val="single" w:sz="4" w:space="0" w:color="auto"/>
              <w:bottom w:val="single" w:sz="4" w:space="0" w:color="auto"/>
              <w:right w:val="single" w:sz="18" w:space="0" w:color="auto"/>
            </w:tcBorders>
          </w:tcPr>
          <w:p w14:paraId="3AC8D6B5" w14:textId="77777777" w:rsidR="0048145B" w:rsidRDefault="0048145B" w:rsidP="0048145B">
            <w:pPr>
              <w:jc w:val="both"/>
              <w:rPr>
                <w:rFonts w:ascii="Arial" w:hAnsi="Arial" w:cs="Arial"/>
              </w:rPr>
            </w:pPr>
            <w:r>
              <w:rPr>
                <w:rFonts w:ascii="Arial" w:hAnsi="Arial" w:cs="Arial"/>
              </w:rPr>
              <w:t>“under 17” changed to “under 18”.</w:t>
            </w:r>
          </w:p>
        </w:tc>
      </w:tr>
      <w:tr w:rsidR="0048145B" w14:paraId="735B8DFB" w14:textId="77777777" w:rsidTr="006B7637">
        <w:tc>
          <w:tcPr>
            <w:tcW w:w="1219" w:type="dxa"/>
            <w:gridSpan w:val="2"/>
            <w:tcBorders>
              <w:top w:val="single" w:sz="4" w:space="0" w:color="auto"/>
              <w:left w:val="single" w:sz="18" w:space="0" w:color="auto"/>
              <w:bottom w:val="single" w:sz="4" w:space="0" w:color="auto"/>
            </w:tcBorders>
          </w:tcPr>
          <w:p w14:paraId="7EE5988B"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91A0727" w14:textId="0BA3AC32"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06914A59" w14:textId="77777777" w:rsidR="0048145B" w:rsidRDefault="0048145B" w:rsidP="0048145B">
            <w:pPr>
              <w:jc w:val="center"/>
              <w:rPr>
                <w:lang w:val="en-AU"/>
              </w:rPr>
            </w:pPr>
            <w:r>
              <w:rPr>
                <w:lang w:val="en-AU"/>
              </w:rPr>
              <w:t>8.3.1</w:t>
            </w:r>
          </w:p>
        </w:tc>
        <w:tc>
          <w:tcPr>
            <w:tcW w:w="4798" w:type="dxa"/>
            <w:gridSpan w:val="2"/>
            <w:tcBorders>
              <w:top w:val="single" w:sz="4" w:space="0" w:color="auto"/>
              <w:bottom w:val="single" w:sz="4" w:space="0" w:color="auto"/>
              <w:right w:val="single" w:sz="18" w:space="0" w:color="auto"/>
            </w:tcBorders>
          </w:tcPr>
          <w:p w14:paraId="0EDDF062" w14:textId="77777777" w:rsidR="0048145B" w:rsidRDefault="0048145B" w:rsidP="0048145B">
            <w:pPr>
              <w:jc w:val="both"/>
              <w:rPr>
                <w:rFonts w:ascii="Arial" w:hAnsi="Arial" w:cs="Arial"/>
              </w:rPr>
            </w:pPr>
            <w:r>
              <w:rPr>
                <w:rFonts w:ascii="Arial" w:hAnsi="Arial" w:cs="Arial"/>
              </w:rPr>
              <w:t>17 year olds now included in the child fingerprint provisions of s.464K of the Crimes Act.</w:t>
            </w:r>
          </w:p>
        </w:tc>
      </w:tr>
      <w:tr w:rsidR="0048145B" w14:paraId="402CA95D" w14:textId="77777777" w:rsidTr="006B7637">
        <w:tc>
          <w:tcPr>
            <w:tcW w:w="1219" w:type="dxa"/>
            <w:gridSpan w:val="2"/>
            <w:tcBorders>
              <w:top w:val="single" w:sz="4" w:space="0" w:color="auto"/>
              <w:left w:val="single" w:sz="18" w:space="0" w:color="auto"/>
              <w:bottom w:val="single" w:sz="4" w:space="0" w:color="auto"/>
            </w:tcBorders>
          </w:tcPr>
          <w:p w14:paraId="1A62C0BC"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988AB29" w14:textId="3D36CA26"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6B1B2CF1" w14:textId="77777777" w:rsidR="0048145B" w:rsidRDefault="0048145B" w:rsidP="0048145B">
            <w:pPr>
              <w:jc w:val="center"/>
              <w:rPr>
                <w:lang w:val="en-AU"/>
              </w:rPr>
            </w:pPr>
            <w:r>
              <w:rPr>
                <w:lang w:val="en-AU"/>
              </w:rPr>
              <w:t>8.4.3</w:t>
            </w:r>
          </w:p>
        </w:tc>
        <w:tc>
          <w:tcPr>
            <w:tcW w:w="4798" w:type="dxa"/>
            <w:gridSpan w:val="2"/>
            <w:tcBorders>
              <w:top w:val="single" w:sz="4" w:space="0" w:color="auto"/>
              <w:bottom w:val="single" w:sz="4" w:space="0" w:color="auto"/>
              <w:right w:val="single" w:sz="18" w:space="0" w:color="auto"/>
            </w:tcBorders>
          </w:tcPr>
          <w:p w14:paraId="0C980CB8" w14:textId="77777777" w:rsidR="0048145B" w:rsidRDefault="0048145B" w:rsidP="0048145B">
            <w:pPr>
              <w:jc w:val="both"/>
              <w:rPr>
                <w:rFonts w:ascii="Arial" w:hAnsi="Arial" w:cs="Arial"/>
              </w:rPr>
            </w:pPr>
            <w:r>
              <w:rPr>
                <w:rFonts w:ascii="Arial" w:hAnsi="Arial" w:cs="Arial"/>
              </w:rPr>
              <w:t>17 year olds now included in the child forensic procedure provisions of ss.464U &amp; 464V of the Crimes Act.</w:t>
            </w:r>
          </w:p>
        </w:tc>
      </w:tr>
      <w:tr w:rsidR="0048145B" w14:paraId="492B0420" w14:textId="77777777" w:rsidTr="006B7637">
        <w:tc>
          <w:tcPr>
            <w:tcW w:w="1219" w:type="dxa"/>
            <w:gridSpan w:val="2"/>
            <w:tcBorders>
              <w:top w:val="single" w:sz="4" w:space="0" w:color="auto"/>
              <w:left w:val="single" w:sz="18" w:space="0" w:color="auto"/>
              <w:bottom w:val="single" w:sz="4" w:space="0" w:color="auto"/>
            </w:tcBorders>
          </w:tcPr>
          <w:p w14:paraId="0C6A294F"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FBF6AFA" w14:textId="69ECED26"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D77EA43" w14:textId="77777777" w:rsidR="0048145B" w:rsidRDefault="0048145B" w:rsidP="0048145B">
            <w:pPr>
              <w:jc w:val="center"/>
              <w:rPr>
                <w:lang w:val="en-AU"/>
              </w:rPr>
            </w:pPr>
            <w:r>
              <w:rPr>
                <w:lang w:val="en-AU"/>
              </w:rPr>
              <w:t>9.1</w:t>
            </w:r>
          </w:p>
        </w:tc>
        <w:tc>
          <w:tcPr>
            <w:tcW w:w="4798" w:type="dxa"/>
            <w:gridSpan w:val="2"/>
            <w:tcBorders>
              <w:top w:val="single" w:sz="4" w:space="0" w:color="auto"/>
              <w:bottom w:val="single" w:sz="4" w:space="0" w:color="auto"/>
              <w:right w:val="single" w:sz="18" w:space="0" w:color="auto"/>
            </w:tcBorders>
          </w:tcPr>
          <w:p w14:paraId="0C62E655" w14:textId="77777777" w:rsidR="0048145B" w:rsidRDefault="0048145B" w:rsidP="0048145B">
            <w:pPr>
              <w:jc w:val="both"/>
              <w:rPr>
                <w:rFonts w:ascii="Arial" w:hAnsi="Arial" w:cs="Arial"/>
              </w:rPr>
            </w:pPr>
            <w:r>
              <w:rPr>
                <w:rFonts w:ascii="Arial" w:hAnsi="Arial" w:cs="Arial"/>
              </w:rPr>
              <w:t>New s.129(4A).</w:t>
            </w:r>
          </w:p>
        </w:tc>
      </w:tr>
      <w:tr w:rsidR="0048145B" w14:paraId="7090630B" w14:textId="77777777" w:rsidTr="006B7637">
        <w:tc>
          <w:tcPr>
            <w:tcW w:w="1219" w:type="dxa"/>
            <w:gridSpan w:val="2"/>
            <w:tcBorders>
              <w:top w:val="single" w:sz="4" w:space="0" w:color="auto"/>
              <w:left w:val="single" w:sz="18" w:space="0" w:color="auto"/>
              <w:bottom w:val="single" w:sz="4" w:space="0" w:color="auto"/>
            </w:tcBorders>
          </w:tcPr>
          <w:p w14:paraId="124A10C7"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E724AE8" w14:textId="1AF61A7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1B06AFE" w14:textId="77777777" w:rsidR="0048145B" w:rsidRDefault="0048145B" w:rsidP="0048145B">
            <w:pPr>
              <w:jc w:val="center"/>
              <w:rPr>
                <w:lang w:val="en-AU"/>
              </w:rPr>
            </w:pPr>
            <w:r>
              <w:rPr>
                <w:lang w:val="en-AU"/>
              </w:rPr>
              <w:t>9.1.1</w:t>
            </w:r>
          </w:p>
        </w:tc>
        <w:tc>
          <w:tcPr>
            <w:tcW w:w="4798" w:type="dxa"/>
            <w:gridSpan w:val="2"/>
            <w:tcBorders>
              <w:top w:val="single" w:sz="4" w:space="0" w:color="auto"/>
              <w:bottom w:val="single" w:sz="4" w:space="0" w:color="auto"/>
              <w:right w:val="single" w:sz="18" w:space="0" w:color="auto"/>
            </w:tcBorders>
          </w:tcPr>
          <w:p w14:paraId="28055B68" w14:textId="77777777" w:rsidR="0048145B" w:rsidRDefault="0048145B" w:rsidP="0048145B">
            <w:pPr>
              <w:jc w:val="both"/>
              <w:rPr>
                <w:rFonts w:ascii="Arial" w:hAnsi="Arial" w:cs="Arial"/>
              </w:rPr>
            </w:pPr>
            <w:r>
              <w:rPr>
                <w:rFonts w:ascii="Arial" w:hAnsi="Arial" w:cs="Arial"/>
              </w:rPr>
              <w:t>Note that La Trobe Shire Council has been unaccountably omitted from S.R.88/2001.</w:t>
            </w:r>
          </w:p>
        </w:tc>
      </w:tr>
      <w:tr w:rsidR="0048145B" w14:paraId="0111AEE1" w14:textId="77777777" w:rsidTr="006B7637">
        <w:tc>
          <w:tcPr>
            <w:tcW w:w="1219" w:type="dxa"/>
            <w:gridSpan w:val="2"/>
            <w:tcBorders>
              <w:top w:val="single" w:sz="4" w:space="0" w:color="auto"/>
              <w:left w:val="single" w:sz="18" w:space="0" w:color="auto"/>
              <w:bottom w:val="single" w:sz="4" w:space="0" w:color="auto"/>
            </w:tcBorders>
          </w:tcPr>
          <w:p w14:paraId="6E349B06"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32C2319" w14:textId="2156E2F0"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F4B61E6"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09F7C372" w14:textId="77777777" w:rsidR="0048145B" w:rsidRDefault="0048145B" w:rsidP="0048145B">
            <w:pPr>
              <w:jc w:val="both"/>
              <w:rPr>
                <w:rFonts w:ascii="Arial" w:hAnsi="Arial" w:cs="Arial"/>
              </w:rPr>
            </w:pPr>
            <w:r>
              <w:rPr>
                <w:rFonts w:ascii="Arial" w:hAnsi="Arial" w:cs="Arial"/>
              </w:rPr>
              <w:t xml:space="preserve">References to cases of </w:t>
            </w:r>
            <w:r w:rsidRPr="005313EC">
              <w:rPr>
                <w:rFonts w:ascii="Arial" w:hAnsi="Arial" w:cs="Arial"/>
                <w:i/>
              </w:rPr>
              <w:t xml:space="preserve">DPP (Vic) v </w:t>
            </w:r>
            <w:proofErr w:type="spellStart"/>
            <w:r w:rsidRPr="005313EC">
              <w:rPr>
                <w:rFonts w:ascii="Arial" w:hAnsi="Arial" w:cs="Arial"/>
                <w:i/>
              </w:rPr>
              <w:t>Cozzi</w:t>
            </w:r>
            <w:proofErr w:type="spellEnd"/>
            <w:r>
              <w:rPr>
                <w:rFonts w:ascii="Arial" w:hAnsi="Arial" w:cs="Arial"/>
              </w:rPr>
              <w:t xml:space="preserve"> [2005] VSC 195; </w:t>
            </w:r>
            <w:r w:rsidRPr="005313EC">
              <w:rPr>
                <w:rFonts w:ascii="Arial" w:hAnsi="Arial" w:cs="Arial"/>
                <w:i/>
              </w:rPr>
              <w:t>DPP(</w:t>
            </w:r>
            <w:proofErr w:type="spellStart"/>
            <w:r w:rsidRPr="005313EC">
              <w:rPr>
                <w:rFonts w:ascii="Arial" w:hAnsi="Arial" w:cs="Arial"/>
                <w:i/>
              </w:rPr>
              <w:t>Cth</w:t>
            </w:r>
            <w:proofErr w:type="spellEnd"/>
            <w:r w:rsidRPr="005313EC">
              <w:rPr>
                <w:rFonts w:ascii="Arial" w:hAnsi="Arial" w:cs="Arial"/>
                <w:i/>
              </w:rPr>
              <w:t>) v Thomas</w:t>
            </w:r>
            <w:r>
              <w:rPr>
                <w:rFonts w:ascii="Arial" w:hAnsi="Arial" w:cs="Arial"/>
              </w:rPr>
              <w:t xml:space="preserve"> [2005] VSC 85; </w:t>
            </w:r>
            <w:r w:rsidRPr="005313EC">
              <w:rPr>
                <w:rFonts w:ascii="Arial" w:hAnsi="Arial" w:cs="Arial"/>
                <w:i/>
              </w:rPr>
              <w:t>IMO an Application for bail by Cardona</w:t>
            </w:r>
            <w:r>
              <w:rPr>
                <w:rFonts w:ascii="Arial" w:hAnsi="Arial" w:cs="Arial"/>
              </w:rPr>
              <w:t xml:space="preserve"> [2005] VSC 186; </w:t>
            </w:r>
            <w:r w:rsidRPr="005313EC">
              <w:rPr>
                <w:rFonts w:ascii="Arial" w:hAnsi="Arial" w:cs="Arial"/>
                <w:i/>
              </w:rPr>
              <w:t>DPP(</w:t>
            </w:r>
            <w:proofErr w:type="spellStart"/>
            <w:r w:rsidRPr="005313EC">
              <w:rPr>
                <w:rFonts w:ascii="Arial" w:hAnsi="Arial" w:cs="Arial"/>
                <w:i/>
              </w:rPr>
              <w:t>Cth</w:t>
            </w:r>
            <w:proofErr w:type="spellEnd"/>
            <w:r w:rsidRPr="005313EC">
              <w:rPr>
                <w:rFonts w:ascii="Arial" w:hAnsi="Arial" w:cs="Arial"/>
                <w:i/>
              </w:rPr>
              <w:t>) v Stephen Zane Abbott</w:t>
            </w:r>
            <w:r>
              <w:rPr>
                <w:rFonts w:ascii="Arial" w:hAnsi="Arial" w:cs="Arial"/>
              </w:rPr>
              <w:t xml:space="preserve"> (1997) 97 A Crim R 19.</w:t>
            </w:r>
          </w:p>
        </w:tc>
      </w:tr>
      <w:tr w:rsidR="0048145B" w14:paraId="0C2D2E97" w14:textId="77777777" w:rsidTr="006B7637">
        <w:tc>
          <w:tcPr>
            <w:tcW w:w="1219" w:type="dxa"/>
            <w:gridSpan w:val="2"/>
            <w:tcBorders>
              <w:top w:val="single" w:sz="4" w:space="0" w:color="auto"/>
              <w:left w:val="single" w:sz="18" w:space="0" w:color="auto"/>
              <w:bottom w:val="single" w:sz="4" w:space="0" w:color="auto"/>
            </w:tcBorders>
          </w:tcPr>
          <w:p w14:paraId="1E6EA5A3"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D52507" w14:textId="24E80205"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CFA2F1C" w14:textId="77777777" w:rsidR="0048145B" w:rsidRDefault="0048145B" w:rsidP="0048145B">
            <w:pPr>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14EE11CA" w14:textId="77777777" w:rsidR="0048145B" w:rsidRDefault="0048145B" w:rsidP="0048145B">
            <w:pPr>
              <w:jc w:val="both"/>
              <w:rPr>
                <w:rFonts w:ascii="Arial" w:hAnsi="Arial" w:cs="Arial"/>
              </w:rPr>
            </w:pPr>
            <w:r>
              <w:rPr>
                <w:rFonts w:ascii="Arial" w:hAnsi="Arial" w:cs="Arial"/>
              </w:rPr>
              <w:t xml:space="preserve">New cases of </w:t>
            </w:r>
            <w:r w:rsidRPr="005313EC">
              <w:rPr>
                <w:rFonts w:ascii="Arial" w:hAnsi="Arial" w:cs="Arial"/>
                <w:i/>
              </w:rPr>
              <w:t xml:space="preserve">Baris </w:t>
            </w:r>
            <w:proofErr w:type="spellStart"/>
            <w:r w:rsidRPr="005313EC">
              <w:rPr>
                <w:rFonts w:ascii="Arial" w:hAnsi="Arial" w:cs="Arial"/>
                <w:i/>
              </w:rPr>
              <w:t>Nezif</w:t>
            </w:r>
            <w:proofErr w:type="spellEnd"/>
            <w:r>
              <w:rPr>
                <w:rFonts w:ascii="Arial" w:hAnsi="Arial" w:cs="Arial"/>
              </w:rPr>
              <w:t xml:space="preserve"> [2005] VSC 17; </w:t>
            </w:r>
            <w:r w:rsidRPr="005313EC">
              <w:rPr>
                <w:rFonts w:ascii="Arial" w:hAnsi="Arial" w:cs="Arial"/>
                <w:i/>
              </w:rPr>
              <w:t>Peter Al</w:t>
            </w:r>
            <w:r>
              <w:rPr>
                <w:rFonts w:ascii="Arial" w:hAnsi="Arial" w:cs="Arial"/>
                <w:i/>
              </w:rPr>
              <w:t>an</w:t>
            </w:r>
            <w:r w:rsidRPr="005313EC">
              <w:rPr>
                <w:rFonts w:ascii="Arial" w:hAnsi="Arial" w:cs="Arial"/>
                <w:i/>
              </w:rPr>
              <w:t xml:space="preserve"> </w:t>
            </w:r>
            <w:proofErr w:type="spellStart"/>
            <w:r w:rsidRPr="005313EC">
              <w:rPr>
                <w:rFonts w:ascii="Arial" w:hAnsi="Arial" w:cs="Arial"/>
                <w:i/>
              </w:rPr>
              <w:t>Heenan</w:t>
            </w:r>
            <w:proofErr w:type="spellEnd"/>
            <w:r>
              <w:rPr>
                <w:rFonts w:ascii="Arial" w:hAnsi="Arial" w:cs="Arial"/>
              </w:rPr>
              <w:t xml:space="preserve"> [2005] VSC 49.</w:t>
            </w:r>
          </w:p>
        </w:tc>
      </w:tr>
      <w:tr w:rsidR="0048145B" w14:paraId="1DE98F13" w14:textId="77777777" w:rsidTr="006B7637">
        <w:tc>
          <w:tcPr>
            <w:tcW w:w="1219" w:type="dxa"/>
            <w:gridSpan w:val="2"/>
            <w:tcBorders>
              <w:top w:val="single" w:sz="4" w:space="0" w:color="auto"/>
              <w:left w:val="single" w:sz="18" w:space="0" w:color="auto"/>
              <w:bottom w:val="single" w:sz="4" w:space="0" w:color="auto"/>
            </w:tcBorders>
          </w:tcPr>
          <w:p w14:paraId="3C611B87"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69E2DE" w14:textId="30799ED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D31587C" w14:textId="77777777" w:rsidR="0048145B" w:rsidRDefault="0048145B" w:rsidP="0048145B">
            <w:pPr>
              <w:jc w:val="center"/>
              <w:rPr>
                <w:lang w:val="en-AU"/>
              </w:rPr>
            </w:pPr>
            <w:r>
              <w:rPr>
                <w:lang w:val="en-AU"/>
              </w:rPr>
              <w:t>9.5.11</w:t>
            </w:r>
          </w:p>
        </w:tc>
        <w:tc>
          <w:tcPr>
            <w:tcW w:w="4798" w:type="dxa"/>
            <w:gridSpan w:val="2"/>
            <w:tcBorders>
              <w:top w:val="single" w:sz="4" w:space="0" w:color="auto"/>
              <w:bottom w:val="single" w:sz="4" w:space="0" w:color="auto"/>
              <w:right w:val="single" w:sz="18" w:space="0" w:color="auto"/>
            </w:tcBorders>
          </w:tcPr>
          <w:p w14:paraId="091C4E03" w14:textId="77777777" w:rsidR="0048145B" w:rsidRDefault="0048145B" w:rsidP="0048145B">
            <w:pPr>
              <w:jc w:val="both"/>
              <w:rPr>
                <w:rFonts w:ascii="Arial" w:hAnsi="Arial" w:cs="Arial"/>
              </w:rPr>
            </w:pPr>
            <w:r>
              <w:rPr>
                <w:rFonts w:ascii="Arial" w:hAnsi="Arial" w:cs="Arial"/>
              </w:rPr>
              <w:t xml:space="preserve">New section entitled “Breach of bail”.  Bail Act, ss.30(1) &amp; 32. Crown Proceedings Act 1958, ss.6(1) </w:t>
            </w:r>
            <w:r>
              <w:rPr>
                <w:rFonts w:ascii="Arial" w:hAnsi="Arial" w:cs="Arial"/>
              </w:rPr>
              <w:lastRenderedPageBreak/>
              <w:t xml:space="preserve">&amp; 6(4).  References to cases of </w:t>
            </w:r>
            <w:r w:rsidRPr="00E05603">
              <w:rPr>
                <w:rFonts w:ascii="Arial" w:hAnsi="Arial" w:cs="Arial"/>
                <w:i/>
              </w:rPr>
              <w:t xml:space="preserve">R v </w:t>
            </w:r>
            <w:smartTag w:uri="urn:schemas-microsoft-com:office:smarttags" w:element="place">
              <w:smartTag w:uri="urn:schemas-microsoft-com:office:smarttags" w:element="PlaceName">
                <w:r w:rsidRPr="00E05603">
                  <w:rPr>
                    <w:rFonts w:ascii="Arial" w:hAnsi="Arial" w:cs="Arial"/>
                    <w:i/>
                  </w:rPr>
                  <w:t>Waltham</w:t>
                </w:r>
              </w:smartTag>
              <w:r w:rsidRPr="00E05603">
                <w:rPr>
                  <w:rFonts w:ascii="Arial" w:hAnsi="Arial" w:cs="Arial"/>
                  <w:i/>
                </w:rPr>
                <w:t xml:space="preserve"> </w:t>
              </w:r>
              <w:smartTag w:uri="urn:schemas-microsoft-com:office:smarttags" w:element="PlaceType">
                <w:r w:rsidRPr="00E05603">
                  <w:rPr>
                    <w:rFonts w:ascii="Arial" w:hAnsi="Arial" w:cs="Arial"/>
                    <w:i/>
                  </w:rPr>
                  <w:t>Forest</w:t>
                </w:r>
              </w:smartTag>
            </w:smartTag>
            <w:r w:rsidRPr="00E05603">
              <w:rPr>
                <w:rFonts w:ascii="Arial" w:hAnsi="Arial" w:cs="Arial"/>
                <w:i/>
              </w:rPr>
              <w:t xml:space="preserve"> Justices; Ex </w:t>
            </w:r>
            <w:proofErr w:type="spellStart"/>
            <w:r w:rsidRPr="00E05603">
              <w:rPr>
                <w:rFonts w:ascii="Arial" w:hAnsi="Arial" w:cs="Arial"/>
                <w:i/>
              </w:rPr>
              <w:t>parte</w:t>
            </w:r>
            <w:proofErr w:type="spellEnd"/>
            <w:r w:rsidRPr="00E05603">
              <w:rPr>
                <w:rFonts w:ascii="Arial" w:hAnsi="Arial" w:cs="Arial"/>
                <w:i/>
              </w:rPr>
              <w:t xml:space="preserve"> </w:t>
            </w:r>
            <w:proofErr w:type="spellStart"/>
            <w:r w:rsidRPr="00E05603">
              <w:rPr>
                <w:rFonts w:ascii="Arial" w:hAnsi="Arial" w:cs="Arial"/>
                <w:i/>
              </w:rPr>
              <w:t>Parfrey</w:t>
            </w:r>
            <w:proofErr w:type="spellEnd"/>
            <w:r w:rsidRPr="00E05603">
              <w:rPr>
                <w:rFonts w:ascii="Arial" w:hAnsi="Arial" w:cs="Arial"/>
                <w:i/>
              </w:rPr>
              <w:t xml:space="preserve"> </w:t>
            </w:r>
            <w:r>
              <w:rPr>
                <w:rFonts w:ascii="Arial" w:hAnsi="Arial" w:cs="Arial"/>
              </w:rPr>
              <w:t xml:space="preserve">[1980] Crim LR 571; </w:t>
            </w:r>
            <w:r w:rsidRPr="00E05603">
              <w:rPr>
                <w:rFonts w:ascii="Arial" w:hAnsi="Arial" w:cs="Arial"/>
                <w:i/>
              </w:rPr>
              <w:t>Re Wilkinson</w:t>
            </w:r>
            <w:r>
              <w:rPr>
                <w:rFonts w:ascii="Arial" w:hAnsi="Arial" w:cs="Arial"/>
              </w:rPr>
              <w:t xml:space="preserve"> [1983] 2 VR 250; </w:t>
            </w:r>
            <w:r w:rsidRPr="00E05603">
              <w:rPr>
                <w:rFonts w:ascii="Arial" w:hAnsi="Arial" w:cs="Arial"/>
                <w:i/>
              </w:rPr>
              <w:t>Re Condon</w:t>
            </w:r>
            <w:r>
              <w:rPr>
                <w:rFonts w:ascii="Arial" w:hAnsi="Arial" w:cs="Arial"/>
              </w:rPr>
              <w:t xml:space="preserve"> [1973] VR 427; </w:t>
            </w:r>
            <w:r w:rsidRPr="00E05603">
              <w:rPr>
                <w:rFonts w:ascii="Arial" w:hAnsi="Arial" w:cs="Arial"/>
                <w:i/>
              </w:rPr>
              <w:t xml:space="preserve">IMO an Application by </w:t>
            </w:r>
            <w:proofErr w:type="spellStart"/>
            <w:r w:rsidRPr="00E05603">
              <w:rPr>
                <w:rFonts w:ascii="Arial" w:hAnsi="Arial" w:cs="Arial"/>
                <w:i/>
              </w:rPr>
              <w:t>Melincianu</w:t>
            </w:r>
            <w:proofErr w:type="spellEnd"/>
            <w:r>
              <w:rPr>
                <w:rFonts w:ascii="Arial" w:hAnsi="Arial" w:cs="Arial"/>
              </w:rPr>
              <w:t xml:space="preserve"> [2005] VSC 89.</w:t>
            </w:r>
          </w:p>
        </w:tc>
      </w:tr>
      <w:tr w:rsidR="0048145B" w14:paraId="5C375148" w14:textId="77777777" w:rsidTr="006B7637">
        <w:tc>
          <w:tcPr>
            <w:tcW w:w="1219" w:type="dxa"/>
            <w:gridSpan w:val="2"/>
            <w:tcBorders>
              <w:top w:val="single" w:sz="4" w:space="0" w:color="auto"/>
              <w:left w:val="single" w:sz="18" w:space="0" w:color="auto"/>
              <w:bottom w:val="single" w:sz="4" w:space="0" w:color="auto"/>
            </w:tcBorders>
          </w:tcPr>
          <w:p w14:paraId="24229868"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5E3D92B7" w14:textId="0B69A443"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B325483" w14:textId="77777777" w:rsidR="0048145B" w:rsidRDefault="0048145B" w:rsidP="0048145B">
            <w:pPr>
              <w:jc w:val="center"/>
              <w:rPr>
                <w:lang w:val="en-AU"/>
              </w:rPr>
            </w:pPr>
            <w:r>
              <w:rPr>
                <w:lang w:val="en-AU"/>
              </w:rPr>
              <w:t>9.5.12</w:t>
            </w:r>
          </w:p>
        </w:tc>
        <w:tc>
          <w:tcPr>
            <w:tcW w:w="4798" w:type="dxa"/>
            <w:gridSpan w:val="2"/>
            <w:tcBorders>
              <w:top w:val="single" w:sz="4" w:space="0" w:color="auto"/>
              <w:bottom w:val="single" w:sz="4" w:space="0" w:color="auto"/>
              <w:right w:val="single" w:sz="18" w:space="0" w:color="auto"/>
            </w:tcBorders>
          </w:tcPr>
          <w:p w14:paraId="54E12438" w14:textId="77777777" w:rsidR="0048145B" w:rsidRDefault="0048145B" w:rsidP="0048145B">
            <w:pPr>
              <w:jc w:val="both"/>
              <w:rPr>
                <w:rFonts w:ascii="Arial" w:hAnsi="Arial" w:cs="Arial"/>
                <w:lang w:val="en-AU"/>
              </w:rPr>
            </w:pPr>
            <w:r>
              <w:rPr>
                <w:rFonts w:ascii="Arial" w:hAnsi="Arial" w:cs="Arial"/>
                <w:lang w:val="en-AU"/>
              </w:rPr>
              <w:t>Renumbered paragraph - formerly 9.5.11.</w:t>
            </w:r>
          </w:p>
        </w:tc>
      </w:tr>
      <w:tr w:rsidR="0048145B" w14:paraId="43146BA4" w14:textId="77777777" w:rsidTr="006B7637">
        <w:tc>
          <w:tcPr>
            <w:tcW w:w="1219" w:type="dxa"/>
            <w:gridSpan w:val="2"/>
            <w:tcBorders>
              <w:top w:val="single" w:sz="4" w:space="0" w:color="auto"/>
              <w:left w:val="single" w:sz="18" w:space="0" w:color="auto"/>
              <w:bottom w:val="single" w:sz="4" w:space="0" w:color="auto"/>
            </w:tcBorders>
          </w:tcPr>
          <w:p w14:paraId="5136284C"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5B4D017" w14:textId="23B342E4"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49FCC16" w14:textId="77777777" w:rsidR="0048145B" w:rsidRDefault="0048145B" w:rsidP="0048145B">
            <w:pPr>
              <w:jc w:val="center"/>
              <w:rPr>
                <w:lang w:val="en-AU"/>
              </w:rPr>
            </w:pPr>
            <w:r>
              <w:rPr>
                <w:lang w:val="en-AU"/>
              </w:rPr>
              <w:t>10.3.2</w:t>
            </w:r>
          </w:p>
        </w:tc>
        <w:tc>
          <w:tcPr>
            <w:tcW w:w="4798" w:type="dxa"/>
            <w:gridSpan w:val="2"/>
            <w:tcBorders>
              <w:top w:val="single" w:sz="4" w:space="0" w:color="auto"/>
              <w:bottom w:val="single" w:sz="4" w:space="0" w:color="auto"/>
              <w:right w:val="single" w:sz="18" w:space="0" w:color="auto"/>
            </w:tcBorders>
          </w:tcPr>
          <w:p w14:paraId="216537A5" w14:textId="77777777" w:rsidR="0048145B" w:rsidRDefault="0048145B" w:rsidP="0048145B">
            <w:pPr>
              <w:jc w:val="both"/>
              <w:rPr>
                <w:rFonts w:ascii="Arial" w:hAnsi="Arial" w:cs="Arial"/>
              </w:rPr>
            </w:pPr>
            <w:r>
              <w:rPr>
                <w:rFonts w:ascii="Arial" w:hAnsi="Arial" w:cs="Arial"/>
              </w:rPr>
              <w:t xml:space="preserve">New case of </w:t>
            </w:r>
            <w:r w:rsidRPr="00EA4C0B">
              <w:rPr>
                <w:rFonts w:ascii="Arial" w:hAnsi="Arial" w:cs="Arial"/>
                <w:i/>
              </w:rPr>
              <w:t>R v Martin (Ruling)</w:t>
            </w:r>
            <w:r>
              <w:rPr>
                <w:rFonts w:ascii="Arial" w:hAnsi="Arial" w:cs="Arial"/>
              </w:rPr>
              <w:t xml:space="preserve"> [2005] VSC 121 at [41]-[43].</w:t>
            </w:r>
          </w:p>
        </w:tc>
      </w:tr>
      <w:tr w:rsidR="0048145B" w14:paraId="428FAD27" w14:textId="77777777" w:rsidTr="006B7637">
        <w:tc>
          <w:tcPr>
            <w:tcW w:w="1219" w:type="dxa"/>
            <w:gridSpan w:val="2"/>
            <w:tcBorders>
              <w:top w:val="single" w:sz="4" w:space="0" w:color="auto"/>
              <w:left w:val="single" w:sz="18" w:space="0" w:color="auto"/>
              <w:bottom w:val="single" w:sz="4" w:space="0" w:color="auto"/>
            </w:tcBorders>
          </w:tcPr>
          <w:p w14:paraId="01723CFC"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69A5130" w14:textId="1101522E"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9295669" w14:textId="77777777" w:rsidR="0048145B" w:rsidRDefault="0048145B" w:rsidP="0048145B">
            <w:pPr>
              <w:jc w:val="center"/>
              <w:rPr>
                <w:lang w:val="en-AU"/>
              </w:rPr>
            </w:pPr>
            <w:r>
              <w:rPr>
                <w:lang w:val="en-AU"/>
              </w:rPr>
              <w:t>10.3.5</w:t>
            </w:r>
          </w:p>
        </w:tc>
        <w:tc>
          <w:tcPr>
            <w:tcW w:w="4798" w:type="dxa"/>
            <w:gridSpan w:val="2"/>
            <w:tcBorders>
              <w:top w:val="single" w:sz="4" w:space="0" w:color="auto"/>
              <w:bottom w:val="single" w:sz="4" w:space="0" w:color="auto"/>
              <w:right w:val="single" w:sz="18" w:space="0" w:color="auto"/>
            </w:tcBorders>
          </w:tcPr>
          <w:p w14:paraId="01E4D36D" w14:textId="77777777" w:rsidR="0048145B" w:rsidRDefault="0048145B" w:rsidP="0048145B">
            <w:pPr>
              <w:jc w:val="both"/>
              <w:rPr>
                <w:rFonts w:ascii="Arial" w:hAnsi="Arial" w:cs="Arial"/>
              </w:rPr>
            </w:pPr>
            <w:r>
              <w:rPr>
                <w:rFonts w:ascii="Arial" w:hAnsi="Arial" w:cs="Arial"/>
              </w:rPr>
              <w:t xml:space="preserve">New case of </w:t>
            </w:r>
            <w:r w:rsidRPr="00EA4C0B">
              <w:rPr>
                <w:rFonts w:ascii="Arial" w:hAnsi="Arial" w:cs="Arial"/>
                <w:i/>
              </w:rPr>
              <w:t xml:space="preserve">R v </w:t>
            </w:r>
            <w:smartTag w:uri="urn:schemas-microsoft-com:office:smarttags" w:element="place">
              <w:r w:rsidRPr="00EA4C0B">
                <w:rPr>
                  <w:rFonts w:ascii="Arial" w:hAnsi="Arial" w:cs="Arial"/>
                  <w:i/>
                </w:rPr>
                <w:t>Shannon</w:t>
              </w:r>
            </w:smartTag>
            <w:r>
              <w:rPr>
                <w:rFonts w:ascii="Arial" w:hAnsi="Arial" w:cs="Arial"/>
              </w:rPr>
              <w:t xml:space="preserve"> [2005] VSCA 143 at [5]-[6].</w:t>
            </w:r>
          </w:p>
        </w:tc>
      </w:tr>
      <w:tr w:rsidR="0048145B" w14:paraId="6E89E791" w14:textId="77777777" w:rsidTr="006B7637">
        <w:tc>
          <w:tcPr>
            <w:tcW w:w="1219" w:type="dxa"/>
            <w:gridSpan w:val="2"/>
            <w:tcBorders>
              <w:top w:val="single" w:sz="4" w:space="0" w:color="auto"/>
              <w:left w:val="single" w:sz="18" w:space="0" w:color="auto"/>
              <w:bottom w:val="single" w:sz="4" w:space="0" w:color="auto"/>
            </w:tcBorders>
          </w:tcPr>
          <w:p w14:paraId="1CF27F9F"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E16C810" w14:textId="5AC5E39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B05C45C" w14:textId="77777777" w:rsidR="0048145B" w:rsidRDefault="0048145B" w:rsidP="0048145B">
            <w:pPr>
              <w:jc w:val="center"/>
              <w:rPr>
                <w:lang w:val="en-AU"/>
              </w:rPr>
            </w:pPr>
            <w:r>
              <w:rPr>
                <w:lang w:val="en-AU"/>
              </w:rPr>
              <w:t>11.1.2</w:t>
            </w:r>
          </w:p>
        </w:tc>
        <w:tc>
          <w:tcPr>
            <w:tcW w:w="4798" w:type="dxa"/>
            <w:gridSpan w:val="2"/>
            <w:tcBorders>
              <w:top w:val="single" w:sz="4" w:space="0" w:color="auto"/>
              <w:bottom w:val="single" w:sz="4" w:space="0" w:color="auto"/>
              <w:right w:val="single" w:sz="18" w:space="0" w:color="auto"/>
            </w:tcBorders>
          </w:tcPr>
          <w:p w14:paraId="574AE040" w14:textId="77777777" w:rsidR="0048145B" w:rsidRDefault="0048145B" w:rsidP="0048145B">
            <w:pPr>
              <w:jc w:val="both"/>
              <w:rPr>
                <w:rFonts w:ascii="Arial" w:hAnsi="Arial" w:cs="Arial"/>
              </w:rPr>
            </w:pPr>
            <w:r>
              <w:rPr>
                <w:rFonts w:ascii="Arial" w:hAnsi="Arial" w:cs="Arial"/>
              </w:rPr>
              <w:t xml:space="preserve">Reference to new case of </w:t>
            </w:r>
            <w:r w:rsidRPr="005C3FCA">
              <w:rPr>
                <w:rFonts w:ascii="Arial" w:hAnsi="Arial" w:cs="Arial"/>
                <w:i/>
              </w:rPr>
              <w:t>R v Truong</w:t>
            </w:r>
            <w:r>
              <w:rPr>
                <w:rFonts w:ascii="Arial" w:hAnsi="Arial" w:cs="Arial"/>
              </w:rPr>
              <w:t xml:space="preserve"> [2005] VSCA 147 at [17]-[18].</w:t>
            </w:r>
          </w:p>
        </w:tc>
      </w:tr>
      <w:tr w:rsidR="0048145B" w14:paraId="3B9073B6" w14:textId="77777777" w:rsidTr="006B7637">
        <w:tc>
          <w:tcPr>
            <w:tcW w:w="1219" w:type="dxa"/>
            <w:gridSpan w:val="2"/>
            <w:tcBorders>
              <w:top w:val="single" w:sz="4" w:space="0" w:color="auto"/>
              <w:left w:val="single" w:sz="18" w:space="0" w:color="auto"/>
              <w:bottom w:val="single" w:sz="4" w:space="0" w:color="auto"/>
            </w:tcBorders>
          </w:tcPr>
          <w:p w14:paraId="3B858A3B"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D14CA49" w14:textId="612EFC6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1A1059E" w14:textId="77777777" w:rsidR="0048145B" w:rsidRDefault="0048145B" w:rsidP="0048145B">
            <w:pPr>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496179F4" w14:textId="77777777" w:rsidR="0048145B" w:rsidRDefault="0048145B" w:rsidP="0048145B">
            <w:pPr>
              <w:jc w:val="both"/>
              <w:rPr>
                <w:rFonts w:ascii="Arial" w:hAnsi="Arial" w:cs="Arial"/>
              </w:rPr>
            </w:pPr>
            <w:r>
              <w:rPr>
                <w:rFonts w:ascii="Arial" w:hAnsi="Arial" w:cs="Arial"/>
              </w:rPr>
              <w:t xml:space="preserve">References to new cases of </w:t>
            </w:r>
            <w:r w:rsidRPr="00BE3FFB">
              <w:rPr>
                <w:rFonts w:ascii="Arial" w:hAnsi="Arial" w:cs="Arial"/>
                <w:i/>
              </w:rPr>
              <w:t>R v WMR</w:t>
            </w:r>
            <w:r>
              <w:rPr>
                <w:rFonts w:ascii="Arial" w:hAnsi="Arial" w:cs="Arial"/>
              </w:rPr>
              <w:t xml:space="preserve"> [2005] VSCA 59 at [17]-[25]; </w:t>
            </w:r>
            <w:r w:rsidRPr="005C6100">
              <w:rPr>
                <w:rFonts w:ascii="Arial" w:hAnsi="Arial" w:cs="Arial"/>
                <w:i/>
              </w:rPr>
              <w:t xml:space="preserve">R v McIntosh </w:t>
            </w:r>
            <w:r>
              <w:rPr>
                <w:rFonts w:ascii="Arial" w:hAnsi="Arial" w:cs="Arial"/>
              </w:rPr>
              <w:t xml:space="preserve">[2005] VSCA 106 at [16]-[21]; </w:t>
            </w:r>
            <w:r w:rsidRPr="00700769">
              <w:rPr>
                <w:rFonts w:ascii="Arial" w:hAnsi="Arial" w:cs="Arial"/>
                <w:i/>
              </w:rPr>
              <w:t>R v Mann</w:t>
            </w:r>
            <w:r>
              <w:rPr>
                <w:rFonts w:ascii="Arial" w:hAnsi="Arial" w:cs="Arial"/>
              </w:rPr>
              <w:t xml:space="preserve"> [2005] VSCA 141 at [7]; </w:t>
            </w:r>
            <w:r w:rsidRPr="005C3FCA">
              <w:rPr>
                <w:rFonts w:ascii="Arial" w:hAnsi="Arial" w:cs="Arial"/>
                <w:i/>
              </w:rPr>
              <w:t>R v Seiler</w:t>
            </w:r>
            <w:r>
              <w:rPr>
                <w:rFonts w:ascii="Arial" w:hAnsi="Arial" w:cs="Arial"/>
              </w:rPr>
              <w:t xml:space="preserve"> [2005] VSCA 146 at [3]-[4].</w:t>
            </w:r>
          </w:p>
        </w:tc>
      </w:tr>
      <w:tr w:rsidR="0048145B" w14:paraId="04973E9E" w14:textId="77777777" w:rsidTr="006B7637">
        <w:tc>
          <w:tcPr>
            <w:tcW w:w="1219" w:type="dxa"/>
            <w:gridSpan w:val="2"/>
            <w:tcBorders>
              <w:top w:val="single" w:sz="4" w:space="0" w:color="auto"/>
              <w:left w:val="single" w:sz="18" w:space="0" w:color="auto"/>
              <w:bottom w:val="single" w:sz="4" w:space="0" w:color="auto"/>
            </w:tcBorders>
          </w:tcPr>
          <w:p w14:paraId="2FB3E070"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2B601EE" w14:textId="24B0C9D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B74C7C0" w14:textId="77777777" w:rsidR="0048145B" w:rsidRDefault="0048145B" w:rsidP="0048145B">
            <w:pPr>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0A1FE4C0" w14:textId="77777777" w:rsidR="0048145B" w:rsidRDefault="0048145B" w:rsidP="0048145B">
            <w:pPr>
              <w:jc w:val="both"/>
              <w:rPr>
                <w:rFonts w:ascii="Arial" w:hAnsi="Arial" w:cs="Arial"/>
              </w:rPr>
            </w:pPr>
            <w:r>
              <w:rPr>
                <w:rFonts w:ascii="Arial" w:hAnsi="Arial" w:cs="Arial"/>
              </w:rPr>
              <w:t>Change age range of adult YTC to 18-20.</w:t>
            </w:r>
          </w:p>
        </w:tc>
      </w:tr>
      <w:tr w:rsidR="0048145B" w14:paraId="4BAC14F2" w14:textId="77777777" w:rsidTr="006B7637">
        <w:tc>
          <w:tcPr>
            <w:tcW w:w="1219" w:type="dxa"/>
            <w:gridSpan w:val="2"/>
            <w:tcBorders>
              <w:top w:val="single" w:sz="4" w:space="0" w:color="auto"/>
              <w:left w:val="single" w:sz="18" w:space="0" w:color="auto"/>
              <w:bottom w:val="single" w:sz="4" w:space="0" w:color="auto"/>
            </w:tcBorders>
          </w:tcPr>
          <w:p w14:paraId="3949F4F6"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54758BB" w14:textId="150FE59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D23F631" w14:textId="77777777" w:rsidR="0048145B" w:rsidRDefault="0048145B" w:rsidP="0048145B">
            <w:pPr>
              <w:jc w:val="center"/>
              <w:rPr>
                <w:lang w:val="en-AU"/>
              </w:rPr>
            </w:pPr>
            <w:r>
              <w:rPr>
                <w:lang w:val="en-AU"/>
              </w:rPr>
              <w:t>11.1.5</w:t>
            </w:r>
          </w:p>
        </w:tc>
        <w:tc>
          <w:tcPr>
            <w:tcW w:w="4798" w:type="dxa"/>
            <w:gridSpan w:val="2"/>
            <w:tcBorders>
              <w:top w:val="single" w:sz="4" w:space="0" w:color="auto"/>
              <w:bottom w:val="single" w:sz="4" w:space="0" w:color="auto"/>
              <w:right w:val="single" w:sz="18" w:space="0" w:color="auto"/>
            </w:tcBorders>
          </w:tcPr>
          <w:p w14:paraId="67A8A418" w14:textId="77777777" w:rsidR="0048145B" w:rsidRDefault="0048145B" w:rsidP="0048145B">
            <w:pPr>
              <w:jc w:val="both"/>
              <w:rPr>
                <w:rFonts w:ascii="Arial" w:hAnsi="Arial" w:cs="Arial"/>
              </w:rPr>
            </w:pPr>
            <w:r>
              <w:rPr>
                <w:rFonts w:ascii="Arial" w:hAnsi="Arial" w:cs="Arial"/>
              </w:rPr>
              <w:t xml:space="preserve">Substantial changes to details of CYPA sentencing orders relevant to cases commenced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48145B" w14:paraId="5153396D" w14:textId="77777777" w:rsidTr="006B7637">
        <w:tc>
          <w:tcPr>
            <w:tcW w:w="1219" w:type="dxa"/>
            <w:gridSpan w:val="2"/>
            <w:tcBorders>
              <w:top w:val="single" w:sz="4" w:space="0" w:color="auto"/>
              <w:left w:val="single" w:sz="18" w:space="0" w:color="auto"/>
              <w:bottom w:val="single" w:sz="4" w:space="0" w:color="auto"/>
            </w:tcBorders>
          </w:tcPr>
          <w:p w14:paraId="23AC54CB"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53DB129" w14:textId="615B5C2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AC23B53" w14:textId="77777777" w:rsidR="0048145B" w:rsidRDefault="0048145B" w:rsidP="0048145B">
            <w:pPr>
              <w:jc w:val="center"/>
              <w:rPr>
                <w:lang w:val="en-AU"/>
              </w:rPr>
            </w:pPr>
            <w:r>
              <w:rPr>
                <w:lang w:val="en-AU"/>
              </w:rPr>
              <w:t>11.1.6</w:t>
            </w:r>
          </w:p>
        </w:tc>
        <w:tc>
          <w:tcPr>
            <w:tcW w:w="4798" w:type="dxa"/>
            <w:gridSpan w:val="2"/>
            <w:tcBorders>
              <w:top w:val="single" w:sz="4" w:space="0" w:color="auto"/>
              <w:bottom w:val="single" w:sz="4" w:space="0" w:color="auto"/>
              <w:right w:val="single" w:sz="18" w:space="0" w:color="auto"/>
            </w:tcBorders>
          </w:tcPr>
          <w:p w14:paraId="186AB94B" w14:textId="77777777" w:rsidR="0048145B" w:rsidRDefault="0048145B" w:rsidP="0048145B">
            <w:pPr>
              <w:jc w:val="both"/>
              <w:rPr>
                <w:rFonts w:ascii="Arial" w:hAnsi="Arial" w:cs="Arial"/>
              </w:rPr>
            </w:pPr>
            <w:r>
              <w:rPr>
                <w:rFonts w:ascii="Arial" w:hAnsi="Arial" w:cs="Arial"/>
              </w:rPr>
              <w:t xml:space="preserve">Minor changes to detail of </w:t>
            </w:r>
            <w:smartTag w:uri="urn:schemas-microsoft-com:office:smarttags" w:element="City">
              <w:smartTag w:uri="urn:schemas-microsoft-com:office:smarttags" w:element="place">
                <w:r>
                  <w:rPr>
                    <w:rFonts w:ascii="Arial" w:hAnsi="Arial" w:cs="Arial"/>
                  </w:rPr>
                  <w:t>YAOs</w:t>
                </w:r>
              </w:smartTag>
            </w:smartTag>
            <w:r>
              <w:rPr>
                <w:rFonts w:ascii="Arial" w:hAnsi="Arial" w:cs="Arial"/>
              </w:rPr>
              <w:t>.</w:t>
            </w:r>
          </w:p>
        </w:tc>
      </w:tr>
      <w:tr w:rsidR="0048145B" w14:paraId="368FB5D1" w14:textId="77777777" w:rsidTr="006B7637">
        <w:tc>
          <w:tcPr>
            <w:tcW w:w="1219" w:type="dxa"/>
            <w:gridSpan w:val="2"/>
            <w:tcBorders>
              <w:top w:val="single" w:sz="4" w:space="0" w:color="auto"/>
              <w:left w:val="single" w:sz="18" w:space="0" w:color="auto"/>
              <w:bottom w:val="single" w:sz="4" w:space="0" w:color="auto"/>
            </w:tcBorders>
          </w:tcPr>
          <w:p w14:paraId="00CEF9DF"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F548960" w14:textId="43CA8C4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926E58C" w14:textId="77777777" w:rsidR="0048145B" w:rsidRDefault="0048145B" w:rsidP="0048145B">
            <w:pPr>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tcPr>
          <w:p w14:paraId="3440D748" w14:textId="77777777" w:rsidR="0048145B" w:rsidRDefault="0048145B" w:rsidP="0048145B">
            <w:pPr>
              <w:jc w:val="both"/>
              <w:rPr>
                <w:rFonts w:ascii="Arial" w:hAnsi="Arial" w:cs="Arial"/>
              </w:rPr>
            </w:pPr>
            <w:r>
              <w:rPr>
                <w:rFonts w:ascii="Arial" w:hAnsi="Arial" w:cs="Arial"/>
              </w:rPr>
              <w:t xml:space="preserve">Replacement of old materials relating to Restitution/ Compensation/Costs.  These may now not be a special condition of another sentencing order.  New enforcement regime.  Effect of $1,000 cap: Hansard reference </w:t>
            </w:r>
            <w:smartTag w:uri="urn:schemas-microsoft-com:office:smarttags" w:element="date">
              <w:smartTagPr>
                <w:attr w:name="Month" w:val="5"/>
                <w:attr w:name="Day" w:val="25"/>
                <w:attr w:name="Year" w:val="2005"/>
              </w:smartTagPr>
              <w:r>
                <w:rPr>
                  <w:rFonts w:ascii="Arial" w:hAnsi="Arial" w:cs="Arial"/>
                </w:rPr>
                <w:t>25/05/2005</w:t>
              </w:r>
            </w:smartTag>
            <w:r>
              <w:rPr>
                <w:rFonts w:ascii="Arial" w:hAnsi="Arial" w:cs="Arial"/>
              </w:rPr>
              <w:t xml:space="preserve">.  Reference to cases of </w:t>
            </w:r>
            <w:r w:rsidRPr="005C3FCA">
              <w:rPr>
                <w:rFonts w:ascii="Arial" w:hAnsi="Arial" w:cs="Arial"/>
                <w:i/>
              </w:rPr>
              <w:t>DPP v Esso Australia Pty Ltd</w:t>
            </w:r>
            <w:r>
              <w:rPr>
                <w:rFonts w:ascii="Arial" w:hAnsi="Arial" w:cs="Arial"/>
              </w:rPr>
              <w:t xml:space="preserve"> [2004] VSC 440; </w:t>
            </w:r>
            <w:r w:rsidRPr="005C3FCA">
              <w:rPr>
                <w:rFonts w:ascii="Arial" w:hAnsi="Arial" w:cs="Arial"/>
                <w:i/>
              </w:rPr>
              <w:t xml:space="preserve">Esso Australia </w:t>
            </w:r>
            <w:r>
              <w:rPr>
                <w:rFonts w:ascii="Arial" w:hAnsi="Arial" w:cs="Arial"/>
                <w:i/>
              </w:rPr>
              <w:t xml:space="preserve">Pty </w:t>
            </w:r>
            <w:r w:rsidRPr="005C3FCA">
              <w:rPr>
                <w:rFonts w:ascii="Arial" w:hAnsi="Arial" w:cs="Arial"/>
                <w:i/>
              </w:rPr>
              <w:t>Ltd v Robinson</w:t>
            </w:r>
            <w:r>
              <w:rPr>
                <w:rFonts w:ascii="Arial" w:hAnsi="Arial" w:cs="Arial"/>
              </w:rPr>
              <w:t xml:space="preserve"> [2005] VSCA 138; </w:t>
            </w:r>
            <w:r w:rsidRPr="00553DD6">
              <w:rPr>
                <w:rFonts w:ascii="Arial" w:hAnsi="Arial" w:cs="Arial"/>
                <w:i/>
              </w:rPr>
              <w:t>H v Crimes Compensation Tribunal</w:t>
            </w:r>
            <w:r>
              <w:rPr>
                <w:rFonts w:ascii="Arial" w:hAnsi="Arial" w:cs="Arial"/>
              </w:rPr>
              <w:t xml:space="preserve"> [1997] 1 VR 608; </w:t>
            </w:r>
            <w:r w:rsidRPr="00553DD6">
              <w:rPr>
                <w:rFonts w:ascii="Arial" w:hAnsi="Arial" w:cs="Arial"/>
                <w:i/>
              </w:rPr>
              <w:t>Eccles v Taylor</w:t>
            </w:r>
            <w:r>
              <w:rPr>
                <w:rFonts w:ascii="Arial" w:hAnsi="Arial" w:cs="Arial"/>
              </w:rPr>
              <w:t xml:space="preserve"> [1995] 2 VR 482 at 493.</w:t>
            </w:r>
          </w:p>
        </w:tc>
      </w:tr>
      <w:tr w:rsidR="0048145B" w14:paraId="1A6FF5F2" w14:textId="77777777" w:rsidTr="006B7637">
        <w:tc>
          <w:tcPr>
            <w:tcW w:w="1219" w:type="dxa"/>
            <w:gridSpan w:val="2"/>
            <w:tcBorders>
              <w:top w:val="single" w:sz="4" w:space="0" w:color="auto"/>
              <w:left w:val="single" w:sz="18" w:space="0" w:color="auto"/>
              <w:bottom w:val="single" w:sz="4" w:space="0" w:color="auto"/>
            </w:tcBorders>
          </w:tcPr>
          <w:p w14:paraId="423EEE27"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3431A73" w14:textId="1D3C59A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05A5DCF" w14:textId="77777777" w:rsidR="0048145B" w:rsidRDefault="0048145B" w:rsidP="0048145B">
            <w:pPr>
              <w:jc w:val="center"/>
              <w:rPr>
                <w:lang w:val="en-AU"/>
              </w:rPr>
            </w:pPr>
            <w:r>
              <w:rPr>
                <w:lang w:val="en-AU"/>
              </w:rPr>
              <w:t>11.1.12</w:t>
            </w:r>
          </w:p>
        </w:tc>
        <w:tc>
          <w:tcPr>
            <w:tcW w:w="4798" w:type="dxa"/>
            <w:gridSpan w:val="2"/>
            <w:tcBorders>
              <w:top w:val="single" w:sz="4" w:space="0" w:color="auto"/>
              <w:bottom w:val="single" w:sz="4" w:space="0" w:color="auto"/>
              <w:right w:val="single" w:sz="18" w:space="0" w:color="auto"/>
            </w:tcBorders>
          </w:tcPr>
          <w:p w14:paraId="65CD923C" w14:textId="77777777" w:rsidR="0048145B" w:rsidRDefault="0048145B" w:rsidP="0048145B">
            <w:pPr>
              <w:jc w:val="both"/>
              <w:rPr>
                <w:rFonts w:ascii="Arial" w:hAnsi="Arial" w:cs="Arial"/>
              </w:rPr>
            </w:pPr>
            <w:r>
              <w:rPr>
                <w:rFonts w:ascii="Arial" w:hAnsi="Arial" w:cs="Arial"/>
              </w:rPr>
              <w:t xml:space="preserve">New reference to Crimes (Amendment) Act 2004 (Vic), ss.16 &amp; 21 and to case of </w:t>
            </w:r>
            <w:proofErr w:type="spellStart"/>
            <w:r w:rsidRPr="003605FA">
              <w:rPr>
                <w:rFonts w:ascii="Arial" w:hAnsi="Arial" w:cs="Arial"/>
                <w:i/>
              </w:rPr>
              <w:t>Pavic</w:t>
            </w:r>
            <w:proofErr w:type="spellEnd"/>
            <w:r w:rsidRPr="003605FA">
              <w:rPr>
                <w:rFonts w:ascii="Arial" w:hAnsi="Arial" w:cs="Arial"/>
                <w:i/>
              </w:rPr>
              <w:t xml:space="preserve"> v Chief Commissioner of Police</w:t>
            </w:r>
            <w:r>
              <w:rPr>
                <w:rFonts w:ascii="Arial" w:hAnsi="Arial" w:cs="Arial"/>
              </w:rPr>
              <w:t xml:space="preserve"> [2003] VSC 99.  New references to cases of </w:t>
            </w:r>
            <w:r w:rsidRPr="003605FA">
              <w:rPr>
                <w:rFonts w:ascii="Arial" w:hAnsi="Arial" w:cs="Arial"/>
                <w:i/>
              </w:rPr>
              <w:t xml:space="preserve">R v </w:t>
            </w:r>
            <w:proofErr w:type="spellStart"/>
            <w:r w:rsidRPr="003605FA">
              <w:rPr>
                <w:rFonts w:ascii="Arial" w:hAnsi="Arial" w:cs="Arial"/>
                <w:i/>
              </w:rPr>
              <w:t>Lagona</w:t>
            </w:r>
            <w:proofErr w:type="spellEnd"/>
            <w:r>
              <w:rPr>
                <w:rFonts w:ascii="Arial" w:hAnsi="Arial" w:cs="Arial"/>
              </w:rPr>
              <w:t xml:space="preserve"> [1998] VSC 220; </w:t>
            </w:r>
            <w:r w:rsidRPr="003605FA">
              <w:rPr>
                <w:rFonts w:ascii="Arial" w:hAnsi="Arial" w:cs="Arial"/>
                <w:i/>
              </w:rPr>
              <w:t xml:space="preserve">R v </w:t>
            </w:r>
            <w:proofErr w:type="spellStart"/>
            <w:r>
              <w:rPr>
                <w:rFonts w:ascii="Arial" w:hAnsi="Arial" w:cs="Arial"/>
                <w:i/>
              </w:rPr>
              <w:t>H</w:t>
            </w:r>
            <w:r w:rsidRPr="003605FA">
              <w:rPr>
                <w:rFonts w:ascii="Arial" w:hAnsi="Arial" w:cs="Arial"/>
                <w:i/>
              </w:rPr>
              <w:t>eriban</w:t>
            </w:r>
            <w:proofErr w:type="spellEnd"/>
            <w:r w:rsidRPr="003605FA">
              <w:rPr>
                <w:rFonts w:ascii="Arial" w:hAnsi="Arial" w:cs="Arial"/>
                <w:i/>
              </w:rPr>
              <w:t xml:space="preserve"> and Brunner</w:t>
            </w:r>
            <w:r>
              <w:rPr>
                <w:rFonts w:ascii="Arial" w:hAnsi="Arial" w:cs="Arial"/>
              </w:rPr>
              <w:t xml:space="preserve"> [2005] VSC 76.  New material on ss.464ZFB &amp; 464ZFC.</w:t>
            </w:r>
          </w:p>
        </w:tc>
      </w:tr>
      <w:tr w:rsidR="0048145B" w14:paraId="64B1406C" w14:textId="77777777" w:rsidTr="006B7637">
        <w:tc>
          <w:tcPr>
            <w:tcW w:w="1219" w:type="dxa"/>
            <w:gridSpan w:val="2"/>
            <w:tcBorders>
              <w:top w:val="single" w:sz="4" w:space="0" w:color="auto"/>
              <w:left w:val="single" w:sz="18" w:space="0" w:color="auto"/>
              <w:bottom w:val="single" w:sz="4" w:space="0" w:color="auto"/>
            </w:tcBorders>
          </w:tcPr>
          <w:p w14:paraId="543AF8D7"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692539" w14:textId="6DC9A24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DC5E2BB"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0B9816D9" w14:textId="77777777" w:rsidR="0048145B" w:rsidRDefault="0048145B" w:rsidP="0048145B">
            <w:pPr>
              <w:jc w:val="both"/>
              <w:rPr>
                <w:rFonts w:ascii="Arial" w:hAnsi="Arial" w:cs="Arial"/>
              </w:rPr>
            </w:pPr>
            <w:r>
              <w:rPr>
                <w:rFonts w:ascii="Arial" w:hAnsi="Arial" w:cs="Arial"/>
              </w:rPr>
              <w:t xml:space="preserve">New case of </w:t>
            </w:r>
            <w:r w:rsidRPr="003605FA">
              <w:rPr>
                <w:rFonts w:ascii="Arial" w:hAnsi="Arial" w:cs="Arial"/>
                <w:i/>
              </w:rPr>
              <w:t>DPP v Byrnes</w:t>
            </w:r>
            <w:r>
              <w:rPr>
                <w:rFonts w:ascii="Arial" w:hAnsi="Arial" w:cs="Arial"/>
              </w:rPr>
              <w:t xml:space="preserve"> [2005] VSCA 63.</w:t>
            </w:r>
          </w:p>
        </w:tc>
      </w:tr>
      <w:tr w:rsidR="0048145B" w14:paraId="5FEF6874" w14:textId="77777777" w:rsidTr="006B7637">
        <w:tc>
          <w:tcPr>
            <w:tcW w:w="1219" w:type="dxa"/>
            <w:gridSpan w:val="2"/>
            <w:tcBorders>
              <w:top w:val="single" w:sz="4" w:space="0" w:color="auto"/>
              <w:left w:val="single" w:sz="18" w:space="0" w:color="auto"/>
              <w:bottom w:val="single" w:sz="4" w:space="0" w:color="auto"/>
            </w:tcBorders>
          </w:tcPr>
          <w:p w14:paraId="7F0154E9"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1235B23" w14:textId="370F6A4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46C4E84" w14:textId="77777777" w:rsidR="0048145B" w:rsidRDefault="0048145B" w:rsidP="0048145B">
            <w:pPr>
              <w:jc w:val="center"/>
              <w:rPr>
                <w:lang w:val="en-AU"/>
              </w:rPr>
            </w:pPr>
            <w:r>
              <w:rPr>
                <w:lang w:val="en-AU"/>
              </w:rPr>
              <w:t>11.2.4</w:t>
            </w:r>
          </w:p>
        </w:tc>
        <w:tc>
          <w:tcPr>
            <w:tcW w:w="4798" w:type="dxa"/>
            <w:gridSpan w:val="2"/>
            <w:tcBorders>
              <w:top w:val="single" w:sz="4" w:space="0" w:color="auto"/>
              <w:bottom w:val="single" w:sz="4" w:space="0" w:color="auto"/>
              <w:right w:val="single" w:sz="18" w:space="0" w:color="auto"/>
            </w:tcBorders>
          </w:tcPr>
          <w:p w14:paraId="7A0D0114" w14:textId="77777777" w:rsidR="0048145B" w:rsidRDefault="0048145B" w:rsidP="0048145B">
            <w:pPr>
              <w:jc w:val="both"/>
              <w:rPr>
                <w:rFonts w:ascii="Arial" w:hAnsi="Arial" w:cs="Arial"/>
              </w:rPr>
            </w:pPr>
            <w:r>
              <w:rPr>
                <w:rFonts w:ascii="Arial" w:hAnsi="Arial" w:cs="Arial"/>
              </w:rPr>
              <w:t xml:space="preserve">Reference to new case of </w:t>
            </w:r>
            <w:r w:rsidRPr="00C15E8E">
              <w:rPr>
                <w:rFonts w:ascii="Arial" w:hAnsi="Arial" w:cs="Arial"/>
                <w:i/>
              </w:rPr>
              <w:t>R v Mitchell</w:t>
            </w:r>
            <w:r>
              <w:rPr>
                <w:rFonts w:ascii="Arial" w:hAnsi="Arial" w:cs="Arial"/>
              </w:rPr>
              <w:t xml:space="preserve"> [2005] VSC 219.</w:t>
            </w:r>
          </w:p>
        </w:tc>
      </w:tr>
      <w:tr w:rsidR="0048145B" w14:paraId="6A842C47" w14:textId="77777777" w:rsidTr="006B7637">
        <w:tc>
          <w:tcPr>
            <w:tcW w:w="1219" w:type="dxa"/>
            <w:gridSpan w:val="2"/>
            <w:tcBorders>
              <w:top w:val="single" w:sz="4" w:space="0" w:color="auto"/>
              <w:left w:val="single" w:sz="18" w:space="0" w:color="auto"/>
              <w:bottom w:val="single" w:sz="4" w:space="0" w:color="auto"/>
            </w:tcBorders>
          </w:tcPr>
          <w:p w14:paraId="7E8724A5"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195CD79" w14:textId="193D1BB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AF8546E"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73CBBFA6" w14:textId="77777777" w:rsidR="0048145B" w:rsidRDefault="0048145B" w:rsidP="0048145B">
            <w:pPr>
              <w:jc w:val="both"/>
              <w:rPr>
                <w:rFonts w:ascii="Arial" w:hAnsi="Arial" w:cs="Arial"/>
              </w:rPr>
            </w:pPr>
            <w:r>
              <w:rPr>
                <w:rFonts w:ascii="Arial" w:hAnsi="Arial" w:cs="Arial"/>
              </w:rPr>
              <w:t xml:space="preserve">New references to </w:t>
            </w:r>
            <w:r>
              <w:rPr>
                <w:rFonts w:ascii="Arial" w:hAnsi="Arial" w:cs="Arial"/>
                <w:i/>
              </w:rPr>
              <w:t xml:space="preserve">DPP v </w:t>
            </w:r>
            <w:proofErr w:type="spellStart"/>
            <w:r>
              <w:rPr>
                <w:rFonts w:ascii="Arial" w:hAnsi="Arial" w:cs="Arial"/>
                <w:i/>
              </w:rPr>
              <w:t>B</w:t>
            </w:r>
            <w:r w:rsidRPr="00D724CD">
              <w:rPr>
                <w:rFonts w:ascii="Arial" w:hAnsi="Arial" w:cs="Arial"/>
                <w:i/>
              </w:rPr>
              <w:t>uhagiar</w:t>
            </w:r>
            <w:proofErr w:type="spellEnd"/>
            <w:r w:rsidRPr="00D724CD">
              <w:rPr>
                <w:rFonts w:ascii="Arial" w:hAnsi="Arial" w:cs="Arial"/>
                <w:i/>
              </w:rPr>
              <w:t xml:space="preserve"> and Heathcote</w:t>
            </w:r>
            <w:r>
              <w:rPr>
                <w:rFonts w:ascii="Arial" w:hAnsi="Arial" w:cs="Arial"/>
              </w:rPr>
              <w:t xml:space="preserve"> [1998] 4 VR 540 at 547-8 and </w:t>
            </w:r>
            <w:r w:rsidRPr="00D724CD">
              <w:rPr>
                <w:rFonts w:ascii="Arial" w:hAnsi="Arial" w:cs="Arial"/>
                <w:i/>
              </w:rPr>
              <w:t>R v Groom</w:t>
            </w:r>
            <w:r>
              <w:rPr>
                <w:rFonts w:ascii="Arial" w:hAnsi="Arial" w:cs="Arial"/>
              </w:rPr>
              <w:t xml:space="preserve"> [1999] 2 VR 159 at [37]-[40].  New cases of </w:t>
            </w:r>
            <w:r w:rsidRPr="00147365">
              <w:rPr>
                <w:rFonts w:ascii="Arial" w:hAnsi="Arial" w:cs="Arial"/>
                <w:i/>
              </w:rPr>
              <w:t>DPP v Ellis</w:t>
            </w:r>
            <w:r>
              <w:rPr>
                <w:rFonts w:ascii="Arial" w:hAnsi="Arial" w:cs="Arial"/>
              </w:rPr>
              <w:t xml:space="preserve"> [2005] VSCA 105; </w:t>
            </w:r>
            <w:r w:rsidRPr="00147365">
              <w:rPr>
                <w:rFonts w:ascii="Arial" w:hAnsi="Arial" w:cs="Arial"/>
                <w:i/>
              </w:rPr>
              <w:t>R v Thanh Cong Nguyen</w:t>
            </w:r>
            <w:r>
              <w:rPr>
                <w:rFonts w:ascii="Arial" w:hAnsi="Arial" w:cs="Arial"/>
              </w:rPr>
              <w:t xml:space="preserve"> [2005] VSCA 40.</w:t>
            </w:r>
          </w:p>
        </w:tc>
      </w:tr>
      <w:tr w:rsidR="0048145B" w14:paraId="5A8C9EAC" w14:textId="77777777" w:rsidTr="006B7637">
        <w:tc>
          <w:tcPr>
            <w:tcW w:w="1219" w:type="dxa"/>
            <w:gridSpan w:val="2"/>
            <w:tcBorders>
              <w:top w:val="single" w:sz="4" w:space="0" w:color="auto"/>
              <w:left w:val="single" w:sz="18" w:space="0" w:color="auto"/>
              <w:bottom w:val="single" w:sz="4" w:space="0" w:color="auto"/>
            </w:tcBorders>
          </w:tcPr>
          <w:p w14:paraId="6BA38C10"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C412DB5" w14:textId="2DC1B2E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B83682C" w14:textId="77777777" w:rsidR="0048145B" w:rsidRDefault="0048145B" w:rsidP="0048145B">
            <w:pPr>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2B403DB9" w14:textId="77777777" w:rsidR="0048145B" w:rsidRDefault="0048145B" w:rsidP="0048145B">
            <w:pPr>
              <w:jc w:val="both"/>
              <w:rPr>
                <w:rFonts w:ascii="Arial" w:hAnsi="Arial" w:cs="Arial"/>
              </w:rPr>
            </w:pPr>
            <w:r>
              <w:rPr>
                <w:rFonts w:ascii="Arial" w:hAnsi="Arial" w:cs="Arial"/>
              </w:rPr>
              <w:t xml:space="preserve">Reference to new case of </w:t>
            </w:r>
            <w:r w:rsidRPr="00147365">
              <w:rPr>
                <w:rFonts w:ascii="Arial" w:hAnsi="Arial" w:cs="Arial"/>
                <w:i/>
              </w:rPr>
              <w:t xml:space="preserve">R v Chin </w:t>
            </w:r>
            <w:proofErr w:type="spellStart"/>
            <w:r w:rsidRPr="00147365">
              <w:rPr>
                <w:rFonts w:ascii="Arial" w:hAnsi="Arial" w:cs="Arial"/>
                <w:i/>
              </w:rPr>
              <w:t>Poh</w:t>
            </w:r>
            <w:proofErr w:type="spellEnd"/>
            <w:r w:rsidRPr="00147365">
              <w:rPr>
                <w:rFonts w:ascii="Arial" w:hAnsi="Arial" w:cs="Arial"/>
                <w:i/>
              </w:rPr>
              <w:t xml:space="preserve"> Tan</w:t>
            </w:r>
            <w:r>
              <w:rPr>
                <w:rFonts w:ascii="Arial" w:hAnsi="Arial" w:cs="Arial"/>
              </w:rPr>
              <w:t xml:space="preserve"> [2005] VSCA 54.</w:t>
            </w:r>
          </w:p>
        </w:tc>
      </w:tr>
      <w:tr w:rsidR="0048145B" w14:paraId="0B507FCC" w14:textId="77777777" w:rsidTr="006B7637">
        <w:tc>
          <w:tcPr>
            <w:tcW w:w="1219" w:type="dxa"/>
            <w:gridSpan w:val="2"/>
            <w:tcBorders>
              <w:top w:val="single" w:sz="4" w:space="0" w:color="auto"/>
              <w:left w:val="single" w:sz="18" w:space="0" w:color="auto"/>
              <w:bottom w:val="single" w:sz="4" w:space="0" w:color="auto"/>
            </w:tcBorders>
          </w:tcPr>
          <w:p w14:paraId="5FB01CBA"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24AE929" w14:textId="47E9239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EDF785A"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2E18DFDA" w14:textId="77777777" w:rsidR="0048145B" w:rsidRDefault="0048145B" w:rsidP="0048145B">
            <w:pPr>
              <w:jc w:val="both"/>
              <w:rPr>
                <w:rFonts w:ascii="Arial" w:hAnsi="Arial" w:cs="Arial"/>
              </w:rPr>
            </w:pPr>
            <w:r>
              <w:rPr>
                <w:rFonts w:ascii="Arial" w:hAnsi="Arial" w:cs="Arial"/>
              </w:rPr>
              <w:t xml:space="preserve">New cases of </w:t>
            </w:r>
            <w:r w:rsidRPr="00147365">
              <w:rPr>
                <w:rFonts w:ascii="Arial" w:hAnsi="Arial" w:cs="Arial"/>
                <w:i/>
              </w:rPr>
              <w:t>R v DS</w:t>
            </w:r>
            <w:r>
              <w:rPr>
                <w:rFonts w:ascii="Arial" w:hAnsi="Arial" w:cs="Arial"/>
              </w:rPr>
              <w:t xml:space="preserve"> [2005] VSCA 99; </w:t>
            </w:r>
            <w:r w:rsidRPr="00147365">
              <w:rPr>
                <w:rFonts w:ascii="Arial" w:hAnsi="Arial" w:cs="Arial"/>
                <w:i/>
              </w:rPr>
              <w:t xml:space="preserve">DPP v </w:t>
            </w:r>
            <w:proofErr w:type="spellStart"/>
            <w:r w:rsidRPr="00147365">
              <w:rPr>
                <w:rFonts w:ascii="Arial" w:hAnsi="Arial" w:cs="Arial"/>
                <w:i/>
              </w:rPr>
              <w:t>Karipis</w:t>
            </w:r>
            <w:proofErr w:type="spellEnd"/>
            <w:r w:rsidRPr="00147365">
              <w:rPr>
                <w:rFonts w:ascii="Arial" w:hAnsi="Arial" w:cs="Arial"/>
                <w:i/>
              </w:rPr>
              <w:t xml:space="preserve"> </w:t>
            </w:r>
            <w:r>
              <w:rPr>
                <w:rFonts w:ascii="Arial" w:hAnsi="Arial" w:cs="Arial"/>
              </w:rPr>
              <w:t xml:space="preserve">[2005] VSCA 119; </w:t>
            </w:r>
            <w:r w:rsidRPr="00C472E9">
              <w:rPr>
                <w:rFonts w:ascii="Arial" w:hAnsi="Arial" w:cs="Arial"/>
                <w:i/>
              </w:rPr>
              <w:t>R v Hewitt</w:t>
            </w:r>
            <w:r>
              <w:rPr>
                <w:rFonts w:ascii="Arial" w:hAnsi="Arial" w:cs="Arial"/>
              </w:rPr>
              <w:t xml:space="preserve"> [2004] VSC 487; </w:t>
            </w:r>
            <w:r w:rsidRPr="00147365">
              <w:rPr>
                <w:rFonts w:ascii="Arial" w:hAnsi="Arial" w:cs="Arial"/>
                <w:i/>
              </w:rPr>
              <w:t xml:space="preserve">R v </w:t>
            </w:r>
            <w:proofErr w:type="spellStart"/>
            <w:r w:rsidRPr="00147365">
              <w:rPr>
                <w:rFonts w:ascii="Arial" w:hAnsi="Arial" w:cs="Arial"/>
                <w:i/>
              </w:rPr>
              <w:t>Hentschel</w:t>
            </w:r>
            <w:proofErr w:type="spellEnd"/>
            <w:r>
              <w:rPr>
                <w:rFonts w:ascii="Arial" w:hAnsi="Arial" w:cs="Arial"/>
              </w:rPr>
              <w:t xml:space="preserve"> [2005] VSC 6.</w:t>
            </w:r>
          </w:p>
        </w:tc>
      </w:tr>
      <w:tr w:rsidR="0048145B" w14:paraId="1E03815F" w14:textId="77777777" w:rsidTr="006B7637">
        <w:tc>
          <w:tcPr>
            <w:tcW w:w="1219" w:type="dxa"/>
            <w:gridSpan w:val="2"/>
            <w:tcBorders>
              <w:top w:val="single" w:sz="4" w:space="0" w:color="auto"/>
              <w:left w:val="single" w:sz="18" w:space="0" w:color="auto"/>
              <w:bottom w:val="single" w:sz="4" w:space="0" w:color="auto"/>
            </w:tcBorders>
          </w:tcPr>
          <w:p w14:paraId="2A43612B"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F380F7" w14:textId="6C3B54A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9A77579" w14:textId="77777777" w:rsidR="0048145B" w:rsidRDefault="0048145B" w:rsidP="0048145B">
            <w:pPr>
              <w:jc w:val="center"/>
              <w:rPr>
                <w:lang w:val="en-AU"/>
              </w:rPr>
            </w:pPr>
            <w:r>
              <w:rPr>
                <w:lang w:val="en-AU"/>
              </w:rPr>
              <w:t>11.2.10</w:t>
            </w:r>
          </w:p>
        </w:tc>
        <w:tc>
          <w:tcPr>
            <w:tcW w:w="4798" w:type="dxa"/>
            <w:gridSpan w:val="2"/>
            <w:tcBorders>
              <w:top w:val="single" w:sz="4" w:space="0" w:color="auto"/>
              <w:bottom w:val="single" w:sz="4" w:space="0" w:color="auto"/>
              <w:right w:val="single" w:sz="18" w:space="0" w:color="auto"/>
            </w:tcBorders>
          </w:tcPr>
          <w:p w14:paraId="4852729B" w14:textId="77777777" w:rsidR="0048145B" w:rsidRDefault="0048145B" w:rsidP="0048145B">
            <w:pPr>
              <w:jc w:val="both"/>
              <w:rPr>
                <w:rFonts w:ascii="Arial" w:hAnsi="Arial" w:cs="Arial"/>
              </w:rPr>
            </w:pPr>
            <w:r>
              <w:rPr>
                <w:rFonts w:ascii="Arial" w:hAnsi="Arial" w:cs="Arial"/>
              </w:rPr>
              <w:t xml:space="preserve">References to new cases of </w:t>
            </w:r>
            <w:r w:rsidRPr="00147365">
              <w:rPr>
                <w:rFonts w:ascii="Arial" w:hAnsi="Arial" w:cs="Arial"/>
                <w:i/>
              </w:rPr>
              <w:t>R v King</w:t>
            </w:r>
            <w:r>
              <w:rPr>
                <w:rFonts w:ascii="Arial" w:hAnsi="Arial" w:cs="Arial"/>
              </w:rPr>
              <w:t xml:space="preserve"> [2005] VSCA 39;</w:t>
            </w:r>
            <w:r w:rsidRPr="00147365">
              <w:rPr>
                <w:rFonts w:ascii="Arial" w:hAnsi="Arial" w:cs="Arial"/>
                <w:i/>
              </w:rPr>
              <w:t xml:space="preserve"> R v </w:t>
            </w:r>
            <w:proofErr w:type="spellStart"/>
            <w:r w:rsidRPr="00147365">
              <w:rPr>
                <w:rFonts w:ascii="Arial" w:hAnsi="Arial" w:cs="Arial"/>
                <w:i/>
              </w:rPr>
              <w:t>Rendle</w:t>
            </w:r>
            <w:proofErr w:type="spellEnd"/>
            <w:r>
              <w:rPr>
                <w:rFonts w:ascii="Arial" w:hAnsi="Arial" w:cs="Arial"/>
              </w:rPr>
              <w:t xml:space="preserve"> [2005] VSCA 52.</w:t>
            </w:r>
          </w:p>
        </w:tc>
      </w:tr>
      <w:tr w:rsidR="0048145B" w14:paraId="443CE350" w14:textId="77777777" w:rsidTr="006B7637">
        <w:tc>
          <w:tcPr>
            <w:tcW w:w="1219" w:type="dxa"/>
            <w:gridSpan w:val="2"/>
            <w:tcBorders>
              <w:top w:val="single" w:sz="4" w:space="0" w:color="auto"/>
              <w:left w:val="single" w:sz="18" w:space="0" w:color="auto"/>
              <w:bottom w:val="single" w:sz="4" w:space="0" w:color="auto"/>
            </w:tcBorders>
          </w:tcPr>
          <w:p w14:paraId="0786E3EB"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CE27002" w14:textId="0363B58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5EFDB0F" w14:textId="77777777" w:rsidR="0048145B" w:rsidRDefault="0048145B" w:rsidP="0048145B">
            <w:pPr>
              <w:jc w:val="center"/>
              <w:rPr>
                <w:lang w:val="en-AU"/>
              </w:rPr>
            </w:pPr>
            <w:r>
              <w:rPr>
                <w:lang w:val="en-AU"/>
              </w:rPr>
              <w:t>11.2.11</w:t>
            </w:r>
          </w:p>
        </w:tc>
        <w:tc>
          <w:tcPr>
            <w:tcW w:w="4798" w:type="dxa"/>
            <w:gridSpan w:val="2"/>
            <w:tcBorders>
              <w:top w:val="single" w:sz="4" w:space="0" w:color="auto"/>
              <w:bottom w:val="single" w:sz="4" w:space="0" w:color="auto"/>
              <w:right w:val="single" w:sz="18" w:space="0" w:color="auto"/>
            </w:tcBorders>
          </w:tcPr>
          <w:p w14:paraId="0DB3C297" w14:textId="77777777" w:rsidR="0048145B" w:rsidRDefault="0048145B" w:rsidP="0048145B">
            <w:pPr>
              <w:jc w:val="both"/>
              <w:rPr>
                <w:rFonts w:ascii="Arial" w:hAnsi="Arial" w:cs="Arial"/>
              </w:rPr>
            </w:pPr>
            <w:r>
              <w:rPr>
                <w:rFonts w:ascii="Arial" w:hAnsi="Arial" w:cs="Arial"/>
              </w:rPr>
              <w:t xml:space="preserve">Reference to new cases of </w:t>
            </w:r>
            <w:r w:rsidRPr="00147365">
              <w:rPr>
                <w:rFonts w:ascii="Arial" w:hAnsi="Arial" w:cs="Arial"/>
                <w:i/>
              </w:rPr>
              <w:t>R v Van Do Bui</w:t>
            </w:r>
            <w:r>
              <w:rPr>
                <w:rFonts w:ascii="Arial" w:hAnsi="Arial" w:cs="Arial"/>
              </w:rPr>
              <w:t xml:space="preserve"> [2005] VSCA 121;</w:t>
            </w:r>
            <w:r w:rsidRPr="003605FA">
              <w:rPr>
                <w:rFonts w:ascii="Arial" w:hAnsi="Arial" w:cs="Arial"/>
                <w:i/>
              </w:rPr>
              <w:t xml:space="preserve"> DPP v Byrnes</w:t>
            </w:r>
            <w:r>
              <w:rPr>
                <w:rFonts w:ascii="Arial" w:hAnsi="Arial" w:cs="Arial"/>
              </w:rPr>
              <w:t xml:space="preserve"> [2005] VSCA 63.</w:t>
            </w:r>
          </w:p>
        </w:tc>
      </w:tr>
      <w:tr w:rsidR="0048145B" w14:paraId="2212FD64" w14:textId="77777777" w:rsidTr="006B7637">
        <w:tc>
          <w:tcPr>
            <w:tcW w:w="1219" w:type="dxa"/>
            <w:gridSpan w:val="2"/>
            <w:tcBorders>
              <w:top w:val="single" w:sz="4" w:space="0" w:color="auto"/>
              <w:left w:val="single" w:sz="18" w:space="0" w:color="auto"/>
              <w:bottom w:val="single" w:sz="4" w:space="0" w:color="auto"/>
            </w:tcBorders>
          </w:tcPr>
          <w:p w14:paraId="6EE94056"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5562000" w14:textId="5503476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416641C" w14:textId="77777777"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7A0B6447" w14:textId="77777777" w:rsidR="0048145B" w:rsidRDefault="0048145B" w:rsidP="0048145B">
            <w:pPr>
              <w:jc w:val="both"/>
              <w:rPr>
                <w:rFonts w:ascii="Arial" w:hAnsi="Arial" w:cs="Arial"/>
              </w:rPr>
            </w:pPr>
            <w:r>
              <w:rPr>
                <w:rFonts w:ascii="Arial" w:hAnsi="Arial" w:cs="Arial"/>
              </w:rPr>
              <w:t xml:space="preserve">New paragraph entitled “Effect of ill health”.  Cases of </w:t>
            </w:r>
            <w:r w:rsidRPr="00D0392B">
              <w:rPr>
                <w:rFonts w:ascii="Arial" w:hAnsi="Arial" w:cs="Arial"/>
                <w:i/>
              </w:rPr>
              <w:t xml:space="preserve">R v Smith </w:t>
            </w:r>
            <w:r>
              <w:rPr>
                <w:rFonts w:ascii="Arial" w:hAnsi="Arial" w:cs="Arial"/>
              </w:rPr>
              <w:t xml:space="preserve">(1987) 44 SASR 587; </w:t>
            </w:r>
            <w:r w:rsidRPr="00D0392B">
              <w:rPr>
                <w:rFonts w:ascii="Arial" w:hAnsi="Arial" w:cs="Arial"/>
                <w:i/>
              </w:rPr>
              <w:t>R v Emanuel</w:t>
            </w:r>
            <w:r>
              <w:rPr>
                <w:rFonts w:ascii="Arial" w:hAnsi="Arial" w:cs="Arial"/>
              </w:rPr>
              <w:t xml:space="preserve"> [2005] VSCA 60.</w:t>
            </w:r>
          </w:p>
        </w:tc>
      </w:tr>
      <w:tr w:rsidR="0048145B" w14:paraId="08C078B7" w14:textId="77777777" w:rsidTr="006B7637">
        <w:tc>
          <w:tcPr>
            <w:tcW w:w="1219" w:type="dxa"/>
            <w:gridSpan w:val="2"/>
            <w:tcBorders>
              <w:top w:val="single" w:sz="4" w:space="0" w:color="auto"/>
              <w:left w:val="single" w:sz="18" w:space="0" w:color="auto"/>
              <w:bottom w:val="single" w:sz="4" w:space="0" w:color="auto"/>
            </w:tcBorders>
          </w:tcPr>
          <w:p w14:paraId="4D8FBA12"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DE22F17" w14:textId="661563E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9354413" w14:textId="77777777" w:rsidR="0048145B" w:rsidRDefault="0048145B" w:rsidP="0048145B">
            <w:pPr>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5B8141A7" w14:textId="77777777" w:rsidR="0048145B" w:rsidRDefault="0048145B" w:rsidP="0048145B">
            <w:pPr>
              <w:jc w:val="both"/>
              <w:rPr>
                <w:rFonts w:ascii="Arial" w:hAnsi="Arial" w:cs="Arial"/>
                <w:lang w:val="en-AU"/>
              </w:rPr>
            </w:pPr>
            <w:r>
              <w:rPr>
                <w:rFonts w:ascii="Arial" w:hAnsi="Arial" w:cs="Arial"/>
                <w:lang w:val="en-AU"/>
              </w:rPr>
              <w:t xml:space="preserve">Renumbered paragraph - formerly 11.2.12.  New case of </w:t>
            </w:r>
            <w:r w:rsidRPr="00E01372">
              <w:rPr>
                <w:rFonts w:ascii="Arial" w:hAnsi="Arial" w:cs="Arial"/>
                <w:i/>
                <w:lang w:val="en-AU"/>
              </w:rPr>
              <w:t>R v Truong</w:t>
            </w:r>
            <w:r>
              <w:rPr>
                <w:rFonts w:ascii="Arial" w:hAnsi="Arial" w:cs="Arial"/>
                <w:lang w:val="en-AU"/>
              </w:rPr>
              <w:t xml:space="preserve"> [2005] VSCA 147.</w:t>
            </w:r>
          </w:p>
        </w:tc>
      </w:tr>
      <w:tr w:rsidR="0048145B" w14:paraId="0A86E459" w14:textId="77777777" w:rsidTr="006B7637">
        <w:tc>
          <w:tcPr>
            <w:tcW w:w="1219" w:type="dxa"/>
            <w:gridSpan w:val="2"/>
            <w:tcBorders>
              <w:top w:val="single" w:sz="4" w:space="0" w:color="auto"/>
              <w:left w:val="single" w:sz="18" w:space="0" w:color="auto"/>
              <w:bottom w:val="single" w:sz="4" w:space="0" w:color="auto"/>
            </w:tcBorders>
          </w:tcPr>
          <w:p w14:paraId="5AE3BE2D"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E0398F0" w14:textId="648F666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B0F322A" w14:textId="77777777"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31043C37" w14:textId="77777777" w:rsidR="0048145B" w:rsidRDefault="0048145B" w:rsidP="0048145B">
            <w:pPr>
              <w:jc w:val="both"/>
              <w:rPr>
                <w:rFonts w:ascii="Arial" w:hAnsi="Arial" w:cs="Arial"/>
                <w:lang w:val="en-AU"/>
              </w:rPr>
            </w:pPr>
            <w:r>
              <w:rPr>
                <w:rFonts w:ascii="Arial" w:hAnsi="Arial" w:cs="Arial"/>
                <w:lang w:val="en-AU"/>
              </w:rPr>
              <w:t xml:space="preserve">Renumbered paragraph - formerly 11.2.13.  New case of </w:t>
            </w:r>
            <w:r w:rsidRPr="00E01372">
              <w:rPr>
                <w:rFonts w:ascii="Arial" w:hAnsi="Arial" w:cs="Arial"/>
                <w:i/>
                <w:lang w:val="en-AU"/>
              </w:rPr>
              <w:t xml:space="preserve">R v Luong &amp; </w:t>
            </w:r>
            <w:proofErr w:type="spellStart"/>
            <w:r w:rsidRPr="00E01372">
              <w:rPr>
                <w:rFonts w:ascii="Arial" w:hAnsi="Arial" w:cs="Arial"/>
                <w:i/>
                <w:lang w:val="en-AU"/>
              </w:rPr>
              <w:t>Ors</w:t>
            </w:r>
            <w:proofErr w:type="spellEnd"/>
            <w:r>
              <w:rPr>
                <w:rFonts w:ascii="Arial" w:hAnsi="Arial" w:cs="Arial"/>
                <w:lang w:val="en-AU"/>
              </w:rPr>
              <w:t xml:space="preserve"> [2005] VSCA 94.</w:t>
            </w:r>
          </w:p>
        </w:tc>
      </w:tr>
      <w:tr w:rsidR="0048145B" w14:paraId="5112EAC3" w14:textId="77777777" w:rsidTr="006B7637">
        <w:tc>
          <w:tcPr>
            <w:tcW w:w="1219" w:type="dxa"/>
            <w:gridSpan w:val="2"/>
            <w:tcBorders>
              <w:top w:val="single" w:sz="4" w:space="0" w:color="auto"/>
              <w:left w:val="single" w:sz="18" w:space="0" w:color="auto"/>
              <w:bottom w:val="single" w:sz="4" w:space="0" w:color="auto"/>
            </w:tcBorders>
          </w:tcPr>
          <w:p w14:paraId="73F2E00E"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478A5BFE" w14:textId="7B366F3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1F7F020" w14:textId="77777777" w:rsidR="0048145B" w:rsidRDefault="0048145B" w:rsidP="0048145B">
            <w:pPr>
              <w:jc w:val="center"/>
              <w:rPr>
                <w:lang w:val="en-AU"/>
              </w:rPr>
            </w:pPr>
            <w:r>
              <w:rPr>
                <w:lang w:val="en-AU"/>
              </w:rPr>
              <w:t>11.2.15</w:t>
            </w:r>
          </w:p>
        </w:tc>
        <w:tc>
          <w:tcPr>
            <w:tcW w:w="4798" w:type="dxa"/>
            <w:gridSpan w:val="2"/>
            <w:tcBorders>
              <w:top w:val="single" w:sz="4" w:space="0" w:color="auto"/>
              <w:bottom w:val="single" w:sz="4" w:space="0" w:color="auto"/>
              <w:right w:val="single" w:sz="18" w:space="0" w:color="auto"/>
            </w:tcBorders>
          </w:tcPr>
          <w:p w14:paraId="3FC3AEBA" w14:textId="77777777" w:rsidR="0048145B" w:rsidRDefault="0048145B" w:rsidP="0048145B">
            <w:pPr>
              <w:jc w:val="both"/>
              <w:rPr>
                <w:rFonts w:ascii="Arial" w:hAnsi="Arial" w:cs="Arial"/>
                <w:lang w:val="en-AU"/>
              </w:rPr>
            </w:pPr>
            <w:r>
              <w:rPr>
                <w:rFonts w:ascii="Arial" w:hAnsi="Arial" w:cs="Arial"/>
                <w:lang w:val="en-AU"/>
              </w:rPr>
              <w:t>Renumbered paragraph - formerly 11.2.14.</w:t>
            </w:r>
          </w:p>
        </w:tc>
      </w:tr>
      <w:tr w:rsidR="0048145B" w14:paraId="2D5440C1" w14:textId="77777777" w:rsidTr="006B7637">
        <w:tc>
          <w:tcPr>
            <w:tcW w:w="1219" w:type="dxa"/>
            <w:gridSpan w:val="2"/>
            <w:tcBorders>
              <w:top w:val="single" w:sz="4" w:space="0" w:color="auto"/>
              <w:left w:val="single" w:sz="18" w:space="0" w:color="auto"/>
              <w:bottom w:val="single" w:sz="4" w:space="0" w:color="auto"/>
            </w:tcBorders>
          </w:tcPr>
          <w:p w14:paraId="5DC528D5"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FBC6617" w14:textId="6EE7FE5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9A58415" w14:textId="77777777" w:rsidR="0048145B" w:rsidRDefault="0048145B" w:rsidP="0048145B">
            <w:pPr>
              <w:jc w:val="center"/>
              <w:rPr>
                <w:lang w:val="en-AU"/>
              </w:rPr>
            </w:pPr>
            <w:r>
              <w:rPr>
                <w:lang w:val="en-AU"/>
              </w:rPr>
              <w:t>11.2.16</w:t>
            </w:r>
          </w:p>
        </w:tc>
        <w:tc>
          <w:tcPr>
            <w:tcW w:w="4798" w:type="dxa"/>
            <w:gridSpan w:val="2"/>
            <w:tcBorders>
              <w:top w:val="single" w:sz="4" w:space="0" w:color="auto"/>
              <w:bottom w:val="single" w:sz="4" w:space="0" w:color="auto"/>
              <w:right w:val="single" w:sz="18" w:space="0" w:color="auto"/>
            </w:tcBorders>
          </w:tcPr>
          <w:p w14:paraId="4DC8D9B1" w14:textId="77777777" w:rsidR="0048145B" w:rsidRDefault="0048145B" w:rsidP="0048145B">
            <w:pPr>
              <w:jc w:val="both"/>
              <w:rPr>
                <w:rFonts w:ascii="Arial" w:hAnsi="Arial" w:cs="Arial"/>
                <w:lang w:val="en-AU"/>
              </w:rPr>
            </w:pPr>
            <w:r>
              <w:rPr>
                <w:rFonts w:ascii="Arial" w:hAnsi="Arial" w:cs="Arial"/>
                <w:lang w:val="en-AU"/>
              </w:rPr>
              <w:t xml:space="preserve">Renumbered paragraph - formerly 11.2.15.  New reference to </w:t>
            </w:r>
            <w:r w:rsidRPr="00626A17">
              <w:rPr>
                <w:rFonts w:ascii="Arial" w:hAnsi="Arial" w:cs="Arial"/>
                <w:i/>
                <w:lang w:val="en-AU"/>
              </w:rPr>
              <w:t>R v Mitchell</w:t>
            </w:r>
            <w:r>
              <w:rPr>
                <w:rFonts w:ascii="Arial" w:hAnsi="Arial" w:cs="Arial"/>
                <w:lang w:val="en-AU"/>
              </w:rPr>
              <w:t xml:space="preserve"> [2005] VSC 219 at [26].</w:t>
            </w:r>
          </w:p>
        </w:tc>
      </w:tr>
      <w:tr w:rsidR="0048145B" w14:paraId="43BA19FB" w14:textId="77777777" w:rsidTr="006B7637">
        <w:tc>
          <w:tcPr>
            <w:tcW w:w="1219" w:type="dxa"/>
            <w:gridSpan w:val="2"/>
            <w:tcBorders>
              <w:top w:val="single" w:sz="4" w:space="0" w:color="auto"/>
              <w:left w:val="single" w:sz="18" w:space="0" w:color="auto"/>
              <w:bottom w:val="single" w:sz="4" w:space="0" w:color="auto"/>
            </w:tcBorders>
          </w:tcPr>
          <w:p w14:paraId="144503B5"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6ABF731" w14:textId="5BC3F6A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E36F4BB" w14:textId="77777777" w:rsidR="0048145B" w:rsidRDefault="0048145B" w:rsidP="0048145B">
            <w:pPr>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tcPr>
          <w:p w14:paraId="1D579349" w14:textId="77777777" w:rsidR="0048145B" w:rsidRDefault="0048145B" w:rsidP="0048145B">
            <w:pPr>
              <w:jc w:val="both"/>
              <w:rPr>
                <w:rFonts w:ascii="Arial" w:hAnsi="Arial" w:cs="Arial"/>
                <w:lang w:val="en-AU"/>
              </w:rPr>
            </w:pPr>
            <w:r>
              <w:rPr>
                <w:rFonts w:ascii="Arial" w:hAnsi="Arial" w:cs="Arial"/>
                <w:lang w:val="en-AU"/>
              </w:rPr>
              <w:t xml:space="preserve">Renumbered paragraph - formerly 11.2.16.  New cases of </w:t>
            </w:r>
            <w:r w:rsidRPr="00554932">
              <w:rPr>
                <w:rFonts w:ascii="Arial" w:hAnsi="Arial" w:cs="Arial"/>
                <w:i/>
                <w:lang w:val="en-AU"/>
              </w:rPr>
              <w:t xml:space="preserve">DPP v Reynolds &amp; </w:t>
            </w:r>
            <w:proofErr w:type="spellStart"/>
            <w:r w:rsidRPr="00554932">
              <w:rPr>
                <w:rFonts w:ascii="Arial" w:hAnsi="Arial" w:cs="Arial"/>
                <w:i/>
                <w:lang w:val="en-AU"/>
              </w:rPr>
              <w:t>Ors</w:t>
            </w:r>
            <w:proofErr w:type="spellEnd"/>
            <w:r>
              <w:rPr>
                <w:rFonts w:ascii="Arial" w:hAnsi="Arial" w:cs="Arial"/>
                <w:lang w:val="en-AU"/>
              </w:rPr>
              <w:t xml:space="preserve"> [2004] VSC 533; </w:t>
            </w:r>
            <w:r w:rsidRPr="00554932">
              <w:rPr>
                <w:rFonts w:ascii="Arial" w:hAnsi="Arial" w:cs="Arial"/>
                <w:i/>
                <w:lang w:val="en-AU"/>
              </w:rPr>
              <w:t>R v LMA</w:t>
            </w:r>
            <w:r>
              <w:rPr>
                <w:rFonts w:ascii="Arial" w:hAnsi="Arial" w:cs="Arial"/>
                <w:lang w:val="en-AU"/>
              </w:rPr>
              <w:t xml:space="preserve"> [2005] VSC 152; </w:t>
            </w:r>
            <w:r w:rsidRPr="00554932">
              <w:rPr>
                <w:rFonts w:ascii="Arial" w:hAnsi="Arial" w:cs="Arial"/>
                <w:i/>
                <w:lang w:val="en-AU"/>
              </w:rPr>
              <w:t>R v Blundell</w:t>
            </w:r>
            <w:r>
              <w:rPr>
                <w:rFonts w:ascii="Arial" w:hAnsi="Arial" w:cs="Arial"/>
                <w:lang w:val="en-AU"/>
              </w:rPr>
              <w:t xml:space="preserve"> [2005] VSC 175; </w:t>
            </w:r>
            <w:r w:rsidRPr="00554932">
              <w:rPr>
                <w:rFonts w:ascii="Arial" w:hAnsi="Arial" w:cs="Arial"/>
                <w:i/>
                <w:lang w:val="en-AU"/>
              </w:rPr>
              <w:t xml:space="preserve">R v McIntosh </w:t>
            </w:r>
            <w:r>
              <w:rPr>
                <w:rFonts w:ascii="Arial" w:hAnsi="Arial" w:cs="Arial"/>
                <w:lang w:val="en-AU"/>
              </w:rPr>
              <w:t>[2005] VSCA 106.</w:t>
            </w:r>
          </w:p>
        </w:tc>
      </w:tr>
      <w:tr w:rsidR="0048145B" w14:paraId="78E1AC5D" w14:textId="77777777" w:rsidTr="006B7637">
        <w:tc>
          <w:tcPr>
            <w:tcW w:w="1219" w:type="dxa"/>
            <w:gridSpan w:val="2"/>
            <w:tcBorders>
              <w:top w:val="single" w:sz="4" w:space="0" w:color="auto"/>
              <w:left w:val="single" w:sz="18" w:space="0" w:color="auto"/>
              <w:bottom w:val="single" w:sz="4" w:space="0" w:color="auto"/>
            </w:tcBorders>
          </w:tcPr>
          <w:p w14:paraId="55839071"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3492C39" w14:textId="7C6BED7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9325323" w14:textId="77777777" w:rsidR="0048145B" w:rsidRDefault="0048145B" w:rsidP="0048145B">
            <w:pPr>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tcPr>
          <w:p w14:paraId="3AAC23AE" w14:textId="77777777" w:rsidR="0048145B" w:rsidRDefault="0048145B" w:rsidP="0048145B">
            <w:pPr>
              <w:jc w:val="both"/>
              <w:rPr>
                <w:rFonts w:ascii="Arial" w:hAnsi="Arial" w:cs="Arial"/>
                <w:lang w:val="en-AU"/>
              </w:rPr>
            </w:pPr>
            <w:r>
              <w:rPr>
                <w:rFonts w:ascii="Arial" w:hAnsi="Arial" w:cs="Arial"/>
                <w:lang w:val="en-AU"/>
              </w:rPr>
              <w:t>Renumbered paragraph - formerly 11.2.17.</w:t>
            </w:r>
          </w:p>
        </w:tc>
      </w:tr>
      <w:tr w:rsidR="0048145B" w14:paraId="3033B3DC" w14:textId="77777777" w:rsidTr="006B7637">
        <w:tc>
          <w:tcPr>
            <w:tcW w:w="1219" w:type="dxa"/>
            <w:gridSpan w:val="2"/>
            <w:tcBorders>
              <w:top w:val="single" w:sz="4" w:space="0" w:color="auto"/>
              <w:left w:val="single" w:sz="18" w:space="0" w:color="auto"/>
              <w:bottom w:val="single" w:sz="4" w:space="0" w:color="auto"/>
            </w:tcBorders>
          </w:tcPr>
          <w:p w14:paraId="049E6A0B"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C56DE05" w14:textId="65FF56A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B903E3B" w14:textId="77777777" w:rsidR="0048145B" w:rsidRDefault="0048145B" w:rsidP="0048145B">
            <w:pPr>
              <w:jc w:val="center"/>
              <w:rPr>
                <w:lang w:val="en-AU"/>
              </w:rPr>
            </w:pPr>
            <w:r>
              <w:rPr>
                <w:lang w:val="en-AU"/>
              </w:rPr>
              <w:t>11.2.19</w:t>
            </w:r>
          </w:p>
        </w:tc>
        <w:tc>
          <w:tcPr>
            <w:tcW w:w="4798" w:type="dxa"/>
            <w:gridSpan w:val="2"/>
            <w:tcBorders>
              <w:top w:val="single" w:sz="4" w:space="0" w:color="auto"/>
              <w:bottom w:val="single" w:sz="4" w:space="0" w:color="auto"/>
              <w:right w:val="single" w:sz="18" w:space="0" w:color="auto"/>
            </w:tcBorders>
          </w:tcPr>
          <w:p w14:paraId="27B04429" w14:textId="77777777" w:rsidR="0048145B" w:rsidRDefault="0048145B" w:rsidP="0048145B">
            <w:pPr>
              <w:jc w:val="both"/>
              <w:rPr>
                <w:rFonts w:ascii="Arial" w:hAnsi="Arial" w:cs="Arial"/>
                <w:lang w:val="en-AU"/>
              </w:rPr>
            </w:pPr>
            <w:r>
              <w:rPr>
                <w:rFonts w:ascii="Arial" w:hAnsi="Arial" w:cs="Arial"/>
                <w:lang w:val="en-AU"/>
              </w:rPr>
              <w:t xml:space="preserve">Renumbered paragraph – formerly 11.2.18.  Paragraph title changed to “Sentencing for intentionally / recklessly / negligently causing serious injury”.  New cases of </w:t>
            </w:r>
            <w:r w:rsidRPr="00D16D9F">
              <w:rPr>
                <w:rFonts w:ascii="Arial" w:hAnsi="Arial" w:cs="Arial"/>
                <w:i/>
                <w:lang w:val="en-AU"/>
              </w:rPr>
              <w:t>R v Staples</w:t>
            </w:r>
            <w:r>
              <w:rPr>
                <w:rFonts w:ascii="Arial" w:hAnsi="Arial" w:cs="Arial"/>
                <w:lang w:val="en-AU"/>
              </w:rPr>
              <w:t xml:space="preserve"> [2005] VSCA 130; </w:t>
            </w:r>
            <w:r w:rsidRPr="00D16D9F">
              <w:rPr>
                <w:rFonts w:ascii="Arial" w:hAnsi="Arial" w:cs="Arial"/>
                <w:i/>
                <w:lang w:val="en-AU"/>
              </w:rPr>
              <w:t>R v Xe Van Pham</w:t>
            </w:r>
            <w:r>
              <w:rPr>
                <w:rFonts w:ascii="Arial" w:hAnsi="Arial" w:cs="Arial"/>
                <w:lang w:val="en-AU"/>
              </w:rPr>
              <w:t xml:space="preserve"> [2005] VSCA 57; </w:t>
            </w:r>
            <w:r w:rsidRPr="00D16D9F">
              <w:rPr>
                <w:rFonts w:ascii="Arial" w:hAnsi="Arial" w:cs="Arial"/>
                <w:i/>
                <w:lang w:val="en-AU"/>
              </w:rPr>
              <w:t>R v Snell</w:t>
            </w:r>
            <w:r>
              <w:rPr>
                <w:rFonts w:ascii="Arial" w:hAnsi="Arial" w:cs="Arial"/>
                <w:lang w:val="en-AU"/>
              </w:rPr>
              <w:t xml:space="preserve"> [2005] VSCA 131; </w:t>
            </w:r>
            <w:r w:rsidRPr="00D16D9F">
              <w:rPr>
                <w:rFonts w:ascii="Arial" w:hAnsi="Arial" w:cs="Arial"/>
                <w:i/>
                <w:lang w:val="en-AU"/>
              </w:rPr>
              <w:t xml:space="preserve">R v Phuoc Van Bui </w:t>
            </w:r>
            <w:r>
              <w:rPr>
                <w:rFonts w:ascii="Arial" w:hAnsi="Arial" w:cs="Arial"/>
                <w:lang w:val="en-AU"/>
              </w:rPr>
              <w:t xml:space="preserve">[2005] VSC 83; </w:t>
            </w:r>
            <w:r w:rsidRPr="007C10DB">
              <w:rPr>
                <w:rFonts w:ascii="Arial" w:hAnsi="Arial" w:cs="Arial"/>
                <w:i/>
                <w:lang w:val="en-AU"/>
              </w:rPr>
              <w:t>R v Roach</w:t>
            </w:r>
            <w:r>
              <w:rPr>
                <w:rFonts w:ascii="Arial" w:hAnsi="Arial" w:cs="Arial"/>
                <w:lang w:val="en-AU"/>
              </w:rPr>
              <w:t xml:space="preserve"> [2005] VSCA 162.</w:t>
            </w:r>
          </w:p>
        </w:tc>
      </w:tr>
      <w:tr w:rsidR="0048145B" w14:paraId="6A4068CC" w14:textId="77777777" w:rsidTr="006B7637">
        <w:tc>
          <w:tcPr>
            <w:tcW w:w="1219" w:type="dxa"/>
            <w:gridSpan w:val="2"/>
            <w:tcBorders>
              <w:top w:val="single" w:sz="4" w:space="0" w:color="auto"/>
              <w:left w:val="single" w:sz="18" w:space="0" w:color="auto"/>
              <w:bottom w:val="single" w:sz="4" w:space="0" w:color="auto"/>
            </w:tcBorders>
          </w:tcPr>
          <w:p w14:paraId="4A87C607"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5C4E2D8" w14:textId="71703AA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D3F4C4F" w14:textId="77777777" w:rsidR="0048145B" w:rsidRDefault="0048145B" w:rsidP="0048145B">
            <w:pPr>
              <w:jc w:val="center"/>
              <w:rPr>
                <w:lang w:val="en-AU"/>
              </w:rPr>
            </w:pPr>
            <w:r>
              <w:rPr>
                <w:lang w:val="en-AU"/>
              </w:rPr>
              <w:t>11.2.20</w:t>
            </w:r>
          </w:p>
        </w:tc>
        <w:tc>
          <w:tcPr>
            <w:tcW w:w="4798" w:type="dxa"/>
            <w:gridSpan w:val="2"/>
            <w:tcBorders>
              <w:top w:val="single" w:sz="4" w:space="0" w:color="auto"/>
              <w:bottom w:val="single" w:sz="4" w:space="0" w:color="auto"/>
              <w:right w:val="single" w:sz="18" w:space="0" w:color="auto"/>
            </w:tcBorders>
          </w:tcPr>
          <w:p w14:paraId="005F7CB9" w14:textId="77777777" w:rsidR="0048145B" w:rsidRDefault="0048145B" w:rsidP="0048145B">
            <w:pPr>
              <w:jc w:val="both"/>
              <w:rPr>
                <w:rFonts w:ascii="Arial" w:hAnsi="Arial" w:cs="Arial"/>
                <w:lang w:val="en-AU"/>
              </w:rPr>
            </w:pPr>
            <w:r>
              <w:rPr>
                <w:rFonts w:ascii="Arial" w:hAnsi="Arial" w:cs="Arial"/>
                <w:lang w:val="en-AU"/>
              </w:rPr>
              <w:t xml:space="preserve">Renumbered paragraph - formerly 11.2.19.  New cases of </w:t>
            </w:r>
            <w:r w:rsidRPr="00617924">
              <w:rPr>
                <w:rFonts w:ascii="Arial" w:hAnsi="Arial" w:cs="Arial"/>
                <w:i/>
                <w:lang w:val="en-AU"/>
              </w:rPr>
              <w:t>R v Fisher</w:t>
            </w:r>
            <w:r>
              <w:rPr>
                <w:rFonts w:ascii="Arial" w:hAnsi="Arial" w:cs="Arial"/>
                <w:lang w:val="en-AU"/>
              </w:rPr>
              <w:t xml:space="preserve"> [2005] VSCA 75; </w:t>
            </w:r>
            <w:r w:rsidRPr="00617924">
              <w:rPr>
                <w:rFonts w:ascii="Arial" w:hAnsi="Arial" w:cs="Arial"/>
                <w:i/>
                <w:lang w:val="en-AU"/>
              </w:rPr>
              <w:t>DPP(</w:t>
            </w:r>
            <w:proofErr w:type="spellStart"/>
            <w:r w:rsidRPr="00617924">
              <w:rPr>
                <w:rFonts w:ascii="Arial" w:hAnsi="Arial" w:cs="Arial"/>
                <w:i/>
                <w:lang w:val="en-AU"/>
              </w:rPr>
              <w:t>Cth</w:t>
            </w:r>
            <w:proofErr w:type="spellEnd"/>
            <w:r w:rsidRPr="00617924">
              <w:rPr>
                <w:rFonts w:ascii="Arial" w:hAnsi="Arial" w:cs="Arial"/>
                <w:i/>
                <w:lang w:val="en-AU"/>
              </w:rPr>
              <w:t>) v Alon Inbar</w:t>
            </w:r>
            <w:r>
              <w:rPr>
                <w:rFonts w:ascii="Arial" w:hAnsi="Arial" w:cs="Arial"/>
                <w:lang w:val="en-AU"/>
              </w:rPr>
              <w:t xml:space="preserve"> [2005] VSCA 116; </w:t>
            </w:r>
            <w:r w:rsidRPr="00617924">
              <w:rPr>
                <w:rFonts w:ascii="Arial" w:hAnsi="Arial" w:cs="Arial"/>
                <w:i/>
                <w:lang w:val="en-AU"/>
              </w:rPr>
              <w:t>R v Gates</w:t>
            </w:r>
            <w:r>
              <w:rPr>
                <w:rFonts w:ascii="Arial" w:hAnsi="Arial" w:cs="Arial"/>
                <w:lang w:val="en-AU"/>
              </w:rPr>
              <w:t xml:space="preserve"> [2005] VSCA 61; </w:t>
            </w:r>
            <w:r w:rsidRPr="00617924">
              <w:rPr>
                <w:rFonts w:ascii="Arial" w:hAnsi="Arial" w:cs="Arial"/>
                <w:i/>
                <w:lang w:val="en-AU"/>
              </w:rPr>
              <w:t>R v Howden</w:t>
            </w:r>
            <w:r>
              <w:rPr>
                <w:rFonts w:ascii="Arial" w:hAnsi="Arial" w:cs="Arial"/>
                <w:lang w:val="en-AU"/>
              </w:rPr>
              <w:t xml:space="preserve"> (1999) 108 A Crim R 240; </w:t>
            </w:r>
            <w:r w:rsidRPr="00617924">
              <w:rPr>
                <w:rFonts w:ascii="Arial" w:hAnsi="Arial" w:cs="Arial"/>
                <w:i/>
                <w:lang w:val="en-AU"/>
              </w:rPr>
              <w:t>R v WMR</w:t>
            </w:r>
            <w:r>
              <w:rPr>
                <w:rFonts w:ascii="Arial" w:hAnsi="Arial" w:cs="Arial"/>
                <w:lang w:val="en-AU"/>
              </w:rPr>
              <w:t xml:space="preserve"> [2005] VSCA 59; </w:t>
            </w:r>
            <w:r w:rsidRPr="00617924">
              <w:rPr>
                <w:rFonts w:ascii="Arial" w:hAnsi="Arial" w:cs="Arial"/>
                <w:i/>
                <w:lang w:val="en-AU"/>
              </w:rPr>
              <w:t xml:space="preserve">R v Luong &amp; </w:t>
            </w:r>
            <w:proofErr w:type="spellStart"/>
            <w:r w:rsidRPr="00617924">
              <w:rPr>
                <w:rFonts w:ascii="Arial" w:hAnsi="Arial" w:cs="Arial"/>
                <w:i/>
                <w:lang w:val="en-AU"/>
              </w:rPr>
              <w:t>Ors</w:t>
            </w:r>
            <w:proofErr w:type="spellEnd"/>
            <w:r>
              <w:rPr>
                <w:rFonts w:ascii="Arial" w:hAnsi="Arial" w:cs="Arial"/>
                <w:lang w:val="en-AU"/>
              </w:rPr>
              <w:t xml:space="preserve"> [2005] VSCA 94; </w:t>
            </w:r>
            <w:r w:rsidRPr="00617924">
              <w:rPr>
                <w:rFonts w:ascii="Arial" w:hAnsi="Arial" w:cs="Arial"/>
                <w:i/>
                <w:lang w:val="en-AU"/>
              </w:rPr>
              <w:t xml:space="preserve">R v Ken Ha </w:t>
            </w:r>
            <w:proofErr w:type="spellStart"/>
            <w:r w:rsidRPr="00617924">
              <w:rPr>
                <w:rFonts w:ascii="Arial" w:hAnsi="Arial" w:cs="Arial"/>
                <w:i/>
                <w:lang w:val="en-AU"/>
              </w:rPr>
              <w:t>Khanh</w:t>
            </w:r>
            <w:proofErr w:type="spellEnd"/>
            <w:r w:rsidRPr="00617924">
              <w:rPr>
                <w:rFonts w:ascii="Arial" w:hAnsi="Arial" w:cs="Arial"/>
                <w:i/>
                <w:lang w:val="en-AU"/>
              </w:rPr>
              <w:t xml:space="preserve"> </w:t>
            </w:r>
            <w:proofErr w:type="spellStart"/>
            <w:r w:rsidRPr="00617924">
              <w:rPr>
                <w:rFonts w:ascii="Arial" w:hAnsi="Arial" w:cs="Arial"/>
                <w:i/>
                <w:lang w:val="en-AU"/>
              </w:rPr>
              <w:t>Phong</w:t>
            </w:r>
            <w:proofErr w:type="spellEnd"/>
            <w:r>
              <w:rPr>
                <w:rFonts w:ascii="Arial" w:hAnsi="Arial" w:cs="Arial"/>
                <w:lang w:val="en-AU"/>
              </w:rPr>
              <w:t xml:space="preserve"> [2005] VSCA 149.</w:t>
            </w:r>
          </w:p>
        </w:tc>
      </w:tr>
      <w:tr w:rsidR="0048145B" w14:paraId="0E2AF1C9" w14:textId="77777777" w:rsidTr="006B7637">
        <w:tc>
          <w:tcPr>
            <w:tcW w:w="1219" w:type="dxa"/>
            <w:gridSpan w:val="2"/>
            <w:tcBorders>
              <w:top w:val="single" w:sz="4" w:space="0" w:color="auto"/>
              <w:left w:val="single" w:sz="18" w:space="0" w:color="auto"/>
              <w:bottom w:val="single" w:sz="4" w:space="0" w:color="auto"/>
            </w:tcBorders>
          </w:tcPr>
          <w:p w14:paraId="44013EAA"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ECDDED7" w14:textId="44804B8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AEACB34" w14:textId="77777777" w:rsidR="0048145B" w:rsidRDefault="0048145B" w:rsidP="0048145B">
            <w:pPr>
              <w:jc w:val="center"/>
              <w:rPr>
                <w:lang w:val="en-AU"/>
              </w:rPr>
            </w:pPr>
            <w:r>
              <w:rPr>
                <w:lang w:val="en-AU"/>
              </w:rPr>
              <w:t>11.2.21</w:t>
            </w:r>
          </w:p>
        </w:tc>
        <w:tc>
          <w:tcPr>
            <w:tcW w:w="4798" w:type="dxa"/>
            <w:gridSpan w:val="2"/>
            <w:tcBorders>
              <w:top w:val="single" w:sz="4" w:space="0" w:color="auto"/>
              <w:bottom w:val="single" w:sz="4" w:space="0" w:color="auto"/>
              <w:right w:val="single" w:sz="18" w:space="0" w:color="auto"/>
            </w:tcBorders>
          </w:tcPr>
          <w:p w14:paraId="5C824F59" w14:textId="77777777" w:rsidR="0048145B" w:rsidRDefault="0048145B" w:rsidP="0048145B">
            <w:pPr>
              <w:jc w:val="both"/>
              <w:rPr>
                <w:rFonts w:ascii="Arial" w:hAnsi="Arial" w:cs="Arial"/>
                <w:lang w:val="en-AU"/>
              </w:rPr>
            </w:pPr>
            <w:r>
              <w:rPr>
                <w:rFonts w:ascii="Arial" w:hAnsi="Arial" w:cs="Arial"/>
                <w:lang w:val="en-AU"/>
              </w:rPr>
              <w:t xml:space="preserve">Renumbered paragraph - formerly 11.2.20.  New case of </w:t>
            </w:r>
            <w:r w:rsidRPr="002D3258">
              <w:rPr>
                <w:rFonts w:ascii="Arial" w:hAnsi="Arial" w:cs="Arial"/>
                <w:i/>
                <w:lang w:val="en-AU"/>
              </w:rPr>
              <w:t xml:space="preserve">DPP v </w:t>
            </w:r>
            <w:proofErr w:type="spellStart"/>
            <w:r w:rsidRPr="002D3258">
              <w:rPr>
                <w:rFonts w:ascii="Arial" w:hAnsi="Arial" w:cs="Arial"/>
                <w:i/>
                <w:lang w:val="en-AU"/>
              </w:rPr>
              <w:t>Karipis</w:t>
            </w:r>
            <w:proofErr w:type="spellEnd"/>
            <w:r>
              <w:rPr>
                <w:rFonts w:ascii="Arial" w:hAnsi="Arial" w:cs="Arial"/>
                <w:lang w:val="en-AU"/>
              </w:rPr>
              <w:t xml:space="preserve"> [2005] VSCA 119.</w:t>
            </w:r>
          </w:p>
        </w:tc>
      </w:tr>
      <w:tr w:rsidR="0048145B" w14:paraId="33B46B71" w14:textId="77777777" w:rsidTr="006B7637">
        <w:tc>
          <w:tcPr>
            <w:tcW w:w="1219" w:type="dxa"/>
            <w:gridSpan w:val="2"/>
            <w:tcBorders>
              <w:top w:val="single" w:sz="4" w:space="0" w:color="auto"/>
              <w:left w:val="single" w:sz="18" w:space="0" w:color="auto"/>
              <w:bottom w:val="single" w:sz="4" w:space="0" w:color="auto"/>
            </w:tcBorders>
          </w:tcPr>
          <w:p w14:paraId="208A6771"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8AF0F19" w14:textId="5E1AE57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EE322FF" w14:textId="77777777" w:rsidR="0048145B" w:rsidRDefault="0048145B" w:rsidP="0048145B">
            <w:pPr>
              <w:jc w:val="center"/>
              <w:rPr>
                <w:lang w:val="en-AU"/>
              </w:rPr>
            </w:pPr>
            <w:r>
              <w:rPr>
                <w:lang w:val="en-AU"/>
              </w:rPr>
              <w:t>11.2.22</w:t>
            </w:r>
          </w:p>
        </w:tc>
        <w:tc>
          <w:tcPr>
            <w:tcW w:w="4798" w:type="dxa"/>
            <w:gridSpan w:val="2"/>
            <w:tcBorders>
              <w:top w:val="single" w:sz="4" w:space="0" w:color="auto"/>
              <w:bottom w:val="single" w:sz="4" w:space="0" w:color="auto"/>
              <w:right w:val="single" w:sz="18" w:space="0" w:color="auto"/>
            </w:tcBorders>
          </w:tcPr>
          <w:p w14:paraId="1AC286A7" w14:textId="77777777" w:rsidR="0048145B" w:rsidRDefault="0048145B" w:rsidP="0048145B">
            <w:pPr>
              <w:jc w:val="both"/>
              <w:rPr>
                <w:rFonts w:ascii="Arial" w:hAnsi="Arial" w:cs="Arial"/>
                <w:lang w:val="en-AU"/>
              </w:rPr>
            </w:pPr>
            <w:r>
              <w:rPr>
                <w:rFonts w:ascii="Arial" w:hAnsi="Arial" w:cs="Arial"/>
                <w:lang w:val="en-AU"/>
              </w:rPr>
              <w:t>Renumbered paragraph - formerly 11.2.21.</w:t>
            </w:r>
          </w:p>
        </w:tc>
      </w:tr>
      <w:tr w:rsidR="0048145B" w14:paraId="579518DA" w14:textId="77777777" w:rsidTr="006B7637">
        <w:tc>
          <w:tcPr>
            <w:tcW w:w="1219" w:type="dxa"/>
            <w:gridSpan w:val="2"/>
            <w:tcBorders>
              <w:top w:val="single" w:sz="4" w:space="0" w:color="auto"/>
              <w:left w:val="single" w:sz="18" w:space="0" w:color="auto"/>
              <w:bottom w:val="single" w:sz="4" w:space="0" w:color="auto"/>
            </w:tcBorders>
          </w:tcPr>
          <w:p w14:paraId="2B8A9F6D"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012D61E" w14:textId="3875E0A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DACF53E" w14:textId="77777777" w:rsidR="0048145B" w:rsidRDefault="0048145B" w:rsidP="0048145B">
            <w:pPr>
              <w:jc w:val="center"/>
              <w:rPr>
                <w:lang w:val="en-AU"/>
              </w:rPr>
            </w:pPr>
            <w:r>
              <w:rPr>
                <w:lang w:val="en-AU"/>
              </w:rPr>
              <w:t>11.3</w:t>
            </w:r>
          </w:p>
        </w:tc>
        <w:tc>
          <w:tcPr>
            <w:tcW w:w="4798" w:type="dxa"/>
            <w:gridSpan w:val="2"/>
            <w:tcBorders>
              <w:top w:val="single" w:sz="4" w:space="0" w:color="auto"/>
              <w:bottom w:val="single" w:sz="4" w:space="0" w:color="auto"/>
              <w:right w:val="single" w:sz="18" w:space="0" w:color="auto"/>
            </w:tcBorders>
          </w:tcPr>
          <w:p w14:paraId="1F493C25" w14:textId="77777777" w:rsidR="0048145B" w:rsidRDefault="0048145B" w:rsidP="0048145B">
            <w:pPr>
              <w:jc w:val="both"/>
              <w:rPr>
                <w:rFonts w:ascii="Arial" w:hAnsi="Arial" w:cs="Arial"/>
              </w:rPr>
            </w:pPr>
            <w:r>
              <w:rPr>
                <w:rFonts w:ascii="Arial" w:hAnsi="Arial" w:cs="Arial"/>
              </w:rPr>
              <w:t>New section entitled “Some mechanics of sentencing”</w:t>
            </w:r>
          </w:p>
        </w:tc>
      </w:tr>
      <w:tr w:rsidR="0048145B" w14:paraId="176800E8" w14:textId="77777777" w:rsidTr="006B7637">
        <w:tc>
          <w:tcPr>
            <w:tcW w:w="1219" w:type="dxa"/>
            <w:gridSpan w:val="2"/>
            <w:tcBorders>
              <w:top w:val="single" w:sz="4" w:space="0" w:color="auto"/>
              <w:left w:val="single" w:sz="18" w:space="0" w:color="auto"/>
              <w:bottom w:val="single" w:sz="4" w:space="0" w:color="auto"/>
            </w:tcBorders>
          </w:tcPr>
          <w:p w14:paraId="0DE752FE"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E678E0C" w14:textId="7C52874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5C14FE7" w14:textId="77777777" w:rsidR="0048145B" w:rsidRDefault="0048145B" w:rsidP="0048145B">
            <w:pPr>
              <w:jc w:val="center"/>
              <w:rPr>
                <w:lang w:val="en-AU"/>
              </w:rPr>
            </w:pPr>
            <w:r>
              <w:rPr>
                <w:lang w:val="en-AU"/>
              </w:rPr>
              <w:t>11.3.1</w:t>
            </w:r>
          </w:p>
        </w:tc>
        <w:tc>
          <w:tcPr>
            <w:tcW w:w="4798" w:type="dxa"/>
            <w:gridSpan w:val="2"/>
            <w:tcBorders>
              <w:top w:val="single" w:sz="4" w:space="0" w:color="auto"/>
              <w:bottom w:val="single" w:sz="4" w:space="0" w:color="auto"/>
              <w:right w:val="single" w:sz="18" w:space="0" w:color="auto"/>
            </w:tcBorders>
          </w:tcPr>
          <w:p w14:paraId="44234056" w14:textId="77777777" w:rsidR="0048145B" w:rsidRDefault="0048145B" w:rsidP="0048145B">
            <w:pPr>
              <w:keepNext/>
              <w:keepLines/>
              <w:jc w:val="both"/>
              <w:rPr>
                <w:rFonts w:ascii="Arial" w:hAnsi="Arial" w:cs="Arial"/>
              </w:rPr>
            </w:pPr>
            <w:r>
              <w:rPr>
                <w:rFonts w:ascii="Arial" w:hAnsi="Arial" w:cs="Arial"/>
              </w:rPr>
              <w:t xml:space="preserve">New paragraph entitled “’Instinctive synthesis’ or ‘two-tiered approach’”.  Cases of </w:t>
            </w:r>
            <w:r w:rsidRPr="00BC6B4B">
              <w:rPr>
                <w:rFonts w:ascii="Arial" w:hAnsi="Arial" w:cs="Arial"/>
                <w:i/>
              </w:rPr>
              <w:t>R v McIntosh</w:t>
            </w:r>
            <w:r>
              <w:rPr>
                <w:rFonts w:ascii="Arial" w:hAnsi="Arial" w:cs="Arial"/>
              </w:rPr>
              <w:t xml:space="preserve"> [2005] VSCA 106; </w:t>
            </w:r>
            <w:r w:rsidRPr="00BC6B4B">
              <w:rPr>
                <w:rFonts w:ascii="Arial" w:hAnsi="Arial" w:cs="Arial"/>
                <w:i/>
              </w:rPr>
              <w:t xml:space="preserve">R v </w:t>
            </w:r>
            <w:proofErr w:type="spellStart"/>
            <w:r w:rsidRPr="00BC6B4B">
              <w:rPr>
                <w:rFonts w:ascii="Arial" w:hAnsi="Arial" w:cs="Arial"/>
                <w:i/>
              </w:rPr>
              <w:t>Williscroft</w:t>
            </w:r>
            <w:proofErr w:type="spellEnd"/>
            <w:r w:rsidRPr="00BC6B4B">
              <w:rPr>
                <w:rFonts w:ascii="Arial" w:hAnsi="Arial" w:cs="Arial"/>
                <w:i/>
              </w:rPr>
              <w:t xml:space="preserve"> &amp; </w:t>
            </w:r>
            <w:proofErr w:type="spellStart"/>
            <w:r w:rsidRPr="00BC6B4B">
              <w:rPr>
                <w:rFonts w:ascii="Arial" w:hAnsi="Arial" w:cs="Arial"/>
                <w:i/>
              </w:rPr>
              <w:t>Ors</w:t>
            </w:r>
            <w:proofErr w:type="spellEnd"/>
            <w:r>
              <w:rPr>
                <w:rFonts w:ascii="Arial" w:hAnsi="Arial" w:cs="Arial"/>
              </w:rPr>
              <w:t xml:space="preserve"> [1975] VR 292 at 300; </w:t>
            </w:r>
            <w:r w:rsidRPr="00BC6B4B">
              <w:rPr>
                <w:rFonts w:ascii="Arial" w:hAnsi="Arial" w:cs="Arial"/>
                <w:i/>
              </w:rPr>
              <w:t>R v Young</w:t>
            </w:r>
            <w:r>
              <w:rPr>
                <w:rFonts w:ascii="Arial" w:hAnsi="Arial" w:cs="Arial"/>
              </w:rPr>
              <w:t xml:space="preserve"> [1990] VR 951; </w:t>
            </w:r>
            <w:r w:rsidRPr="00883666">
              <w:rPr>
                <w:rFonts w:ascii="Arial" w:hAnsi="Arial" w:cs="Arial"/>
                <w:i/>
              </w:rPr>
              <w:t>R v Nagy</w:t>
            </w:r>
            <w:r>
              <w:rPr>
                <w:rFonts w:ascii="Arial" w:hAnsi="Arial" w:cs="Arial"/>
              </w:rPr>
              <w:t xml:space="preserve"> [1992] 1 VR 637; </w:t>
            </w:r>
            <w:r w:rsidRPr="00883666">
              <w:rPr>
                <w:rFonts w:ascii="Arial" w:hAnsi="Arial" w:cs="Arial"/>
                <w:i/>
              </w:rPr>
              <w:t>R v Li</w:t>
            </w:r>
            <w:r>
              <w:rPr>
                <w:rFonts w:ascii="Arial" w:hAnsi="Arial" w:cs="Arial"/>
              </w:rPr>
              <w:t xml:space="preserve"> [1998] 1 VR 637; R v </w:t>
            </w:r>
            <w:r w:rsidRPr="00883666">
              <w:rPr>
                <w:rFonts w:ascii="Arial" w:hAnsi="Arial" w:cs="Arial"/>
                <w:i/>
              </w:rPr>
              <w:t xml:space="preserve">Ken Ha </w:t>
            </w:r>
            <w:proofErr w:type="spellStart"/>
            <w:r w:rsidRPr="00883666">
              <w:rPr>
                <w:rFonts w:ascii="Arial" w:hAnsi="Arial" w:cs="Arial"/>
                <w:i/>
              </w:rPr>
              <w:t>Khanh</w:t>
            </w:r>
            <w:proofErr w:type="spellEnd"/>
            <w:r w:rsidRPr="00883666">
              <w:rPr>
                <w:rFonts w:ascii="Arial" w:hAnsi="Arial" w:cs="Arial"/>
                <w:i/>
              </w:rPr>
              <w:t xml:space="preserve"> </w:t>
            </w:r>
            <w:proofErr w:type="spellStart"/>
            <w:r w:rsidRPr="00883666">
              <w:rPr>
                <w:rFonts w:ascii="Arial" w:hAnsi="Arial" w:cs="Arial"/>
                <w:i/>
              </w:rPr>
              <w:t>Phong</w:t>
            </w:r>
            <w:proofErr w:type="spellEnd"/>
            <w:r>
              <w:rPr>
                <w:rFonts w:ascii="Arial" w:hAnsi="Arial" w:cs="Arial"/>
              </w:rPr>
              <w:t xml:space="preserve"> [2005] VSCA 149; </w:t>
            </w:r>
            <w:proofErr w:type="spellStart"/>
            <w:r w:rsidRPr="00883666">
              <w:rPr>
                <w:rFonts w:ascii="Arial" w:hAnsi="Arial" w:cs="Arial"/>
                <w:i/>
              </w:rPr>
              <w:t>Makarian</w:t>
            </w:r>
            <w:proofErr w:type="spellEnd"/>
            <w:r w:rsidRPr="00883666">
              <w:rPr>
                <w:rFonts w:ascii="Arial" w:hAnsi="Arial" w:cs="Arial"/>
                <w:i/>
              </w:rPr>
              <w:t xml:space="preserve"> v The Queen</w:t>
            </w:r>
            <w:r>
              <w:rPr>
                <w:rFonts w:ascii="Arial" w:hAnsi="Arial" w:cs="Arial"/>
              </w:rPr>
              <w:t xml:space="preserve"> [2005] HCA 25.</w:t>
            </w:r>
          </w:p>
        </w:tc>
      </w:tr>
      <w:tr w:rsidR="0048145B" w14:paraId="2C2201AD" w14:textId="77777777" w:rsidTr="006B7637">
        <w:tc>
          <w:tcPr>
            <w:tcW w:w="1219" w:type="dxa"/>
            <w:gridSpan w:val="2"/>
            <w:tcBorders>
              <w:top w:val="single" w:sz="4" w:space="0" w:color="auto"/>
              <w:left w:val="single" w:sz="18" w:space="0" w:color="auto"/>
              <w:bottom w:val="single" w:sz="4" w:space="0" w:color="auto"/>
            </w:tcBorders>
          </w:tcPr>
          <w:p w14:paraId="0BF779B5"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004DBCA" w14:textId="2CB385A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5708F5A" w14:textId="77777777" w:rsidR="0048145B" w:rsidRDefault="0048145B" w:rsidP="0048145B">
            <w:pPr>
              <w:jc w:val="center"/>
              <w:rPr>
                <w:lang w:val="en-AU"/>
              </w:rPr>
            </w:pPr>
            <w:r>
              <w:rPr>
                <w:lang w:val="en-AU"/>
              </w:rPr>
              <w:t>11.3.2</w:t>
            </w:r>
          </w:p>
        </w:tc>
        <w:tc>
          <w:tcPr>
            <w:tcW w:w="4798" w:type="dxa"/>
            <w:gridSpan w:val="2"/>
            <w:tcBorders>
              <w:top w:val="single" w:sz="4" w:space="0" w:color="auto"/>
              <w:bottom w:val="single" w:sz="4" w:space="0" w:color="auto"/>
              <w:right w:val="single" w:sz="18" w:space="0" w:color="auto"/>
            </w:tcBorders>
          </w:tcPr>
          <w:p w14:paraId="0A3847AA" w14:textId="77777777" w:rsidR="0048145B" w:rsidRDefault="0048145B" w:rsidP="0048145B">
            <w:pPr>
              <w:jc w:val="both"/>
              <w:rPr>
                <w:rFonts w:ascii="Arial" w:hAnsi="Arial" w:cs="Arial"/>
              </w:rPr>
            </w:pPr>
            <w:r>
              <w:rPr>
                <w:rFonts w:ascii="Arial" w:hAnsi="Arial" w:cs="Arial"/>
              </w:rPr>
              <w:t xml:space="preserve">New paragraph entitled “Use of sentencing statistics”.  Case of </w:t>
            </w:r>
            <w:r w:rsidRPr="00593FC9">
              <w:rPr>
                <w:rFonts w:ascii="Arial" w:hAnsi="Arial" w:cs="Arial"/>
                <w:i/>
              </w:rPr>
              <w:t>R v McIntosh</w:t>
            </w:r>
            <w:r>
              <w:rPr>
                <w:rFonts w:ascii="Arial" w:hAnsi="Arial" w:cs="Arial"/>
              </w:rPr>
              <w:t xml:space="preserve"> [2005] VSCA 106.</w:t>
            </w:r>
          </w:p>
        </w:tc>
      </w:tr>
      <w:tr w:rsidR="0048145B" w14:paraId="4237C2C3" w14:textId="77777777" w:rsidTr="006B7637">
        <w:tc>
          <w:tcPr>
            <w:tcW w:w="1219" w:type="dxa"/>
            <w:gridSpan w:val="2"/>
            <w:tcBorders>
              <w:top w:val="single" w:sz="4" w:space="0" w:color="auto"/>
              <w:left w:val="single" w:sz="18" w:space="0" w:color="auto"/>
              <w:bottom w:val="single" w:sz="4" w:space="0" w:color="auto"/>
            </w:tcBorders>
          </w:tcPr>
          <w:p w14:paraId="2FA7172D"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30DE35" w14:textId="7D17946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5C96E52" w14:textId="77777777" w:rsidR="0048145B" w:rsidRDefault="0048145B" w:rsidP="0048145B">
            <w:pPr>
              <w:jc w:val="center"/>
              <w:rPr>
                <w:lang w:val="en-AU"/>
              </w:rPr>
            </w:pPr>
            <w:r>
              <w:rPr>
                <w:lang w:val="en-AU"/>
              </w:rPr>
              <w:t>11.3.3</w:t>
            </w:r>
          </w:p>
        </w:tc>
        <w:tc>
          <w:tcPr>
            <w:tcW w:w="4798" w:type="dxa"/>
            <w:gridSpan w:val="2"/>
            <w:tcBorders>
              <w:top w:val="single" w:sz="4" w:space="0" w:color="auto"/>
              <w:bottom w:val="single" w:sz="4" w:space="0" w:color="auto"/>
              <w:right w:val="single" w:sz="18" w:space="0" w:color="auto"/>
            </w:tcBorders>
          </w:tcPr>
          <w:p w14:paraId="5B9A1C2D" w14:textId="77777777" w:rsidR="0048145B" w:rsidRDefault="0048145B" w:rsidP="0048145B">
            <w:pPr>
              <w:jc w:val="both"/>
              <w:rPr>
                <w:rFonts w:ascii="Arial" w:hAnsi="Arial" w:cs="Arial"/>
              </w:rPr>
            </w:pPr>
            <w:r>
              <w:rPr>
                <w:rFonts w:ascii="Arial" w:hAnsi="Arial" w:cs="Arial"/>
              </w:rPr>
              <w:t xml:space="preserve">New paragraph entitled “Relevance of Sex Offenders Registration Act 2004”.  Case of </w:t>
            </w:r>
            <w:r w:rsidRPr="00491789">
              <w:rPr>
                <w:rFonts w:ascii="Arial" w:hAnsi="Arial" w:cs="Arial"/>
                <w:i/>
              </w:rPr>
              <w:t>DPP v Ellis</w:t>
            </w:r>
            <w:r>
              <w:rPr>
                <w:rFonts w:ascii="Arial" w:hAnsi="Arial" w:cs="Arial"/>
              </w:rPr>
              <w:t xml:space="preserve"> [2005] VSCA 105.</w:t>
            </w:r>
          </w:p>
        </w:tc>
      </w:tr>
      <w:tr w:rsidR="0048145B" w14:paraId="24A5B201" w14:textId="77777777" w:rsidTr="006B7637">
        <w:tc>
          <w:tcPr>
            <w:tcW w:w="1219" w:type="dxa"/>
            <w:gridSpan w:val="2"/>
            <w:tcBorders>
              <w:top w:val="single" w:sz="4" w:space="0" w:color="auto"/>
              <w:left w:val="single" w:sz="18" w:space="0" w:color="auto"/>
              <w:bottom w:val="single" w:sz="4" w:space="0" w:color="auto"/>
            </w:tcBorders>
          </w:tcPr>
          <w:p w14:paraId="70379990"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00B2AA4" w14:textId="0E8D924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76F9CD5" w14:textId="77777777" w:rsidR="0048145B" w:rsidRDefault="0048145B" w:rsidP="0048145B">
            <w:pPr>
              <w:jc w:val="center"/>
              <w:rPr>
                <w:lang w:val="en-AU"/>
              </w:rPr>
            </w:pPr>
            <w:r>
              <w:rPr>
                <w:lang w:val="en-AU"/>
              </w:rPr>
              <w:t>11.3.4</w:t>
            </w:r>
          </w:p>
        </w:tc>
        <w:tc>
          <w:tcPr>
            <w:tcW w:w="4798" w:type="dxa"/>
            <w:gridSpan w:val="2"/>
            <w:tcBorders>
              <w:top w:val="single" w:sz="4" w:space="0" w:color="auto"/>
              <w:bottom w:val="single" w:sz="4" w:space="0" w:color="auto"/>
              <w:right w:val="single" w:sz="18" w:space="0" w:color="auto"/>
            </w:tcBorders>
          </w:tcPr>
          <w:p w14:paraId="3FE08D9E" w14:textId="77777777" w:rsidR="0048145B" w:rsidRDefault="0048145B" w:rsidP="0048145B">
            <w:pPr>
              <w:jc w:val="both"/>
              <w:rPr>
                <w:rFonts w:ascii="Arial" w:hAnsi="Arial" w:cs="Arial"/>
              </w:rPr>
            </w:pPr>
            <w:r>
              <w:rPr>
                <w:rFonts w:ascii="Arial" w:hAnsi="Arial" w:cs="Arial"/>
              </w:rPr>
              <w:t xml:space="preserve">New paragraph entitled “Power to direct that time held in detention before trial be reckoned as already served”.  Sentencing Act/ss.18 &amp; 35.  CYPA/ss.187(5) &amp; 189(1).  Cases of </w:t>
            </w:r>
            <w:r w:rsidRPr="007D7445">
              <w:rPr>
                <w:rFonts w:ascii="Arial" w:hAnsi="Arial" w:cs="Arial"/>
                <w:i/>
              </w:rPr>
              <w:t>R v Arts and Briggs</w:t>
            </w:r>
            <w:r>
              <w:rPr>
                <w:rFonts w:ascii="Arial" w:hAnsi="Arial" w:cs="Arial"/>
              </w:rPr>
              <w:t xml:space="preserve"> [1998] 2 VR 261; </w:t>
            </w:r>
            <w:r w:rsidRPr="007D7445">
              <w:rPr>
                <w:rFonts w:ascii="Arial" w:hAnsi="Arial" w:cs="Arial"/>
                <w:i/>
              </w:rPr>
              <w:t>R v Heaney</w:t>
            </w:r>
            <w:r>
              <w:rPr>
                <w:rFonts w:ascii="Arial" w:hAnsi="Arial" w:cs="Arial"/>
              </w:rPr>
              <w:t xml:space="preserve"> [Court of Appeal, unreported, </w:t>
            </w:r>
            <w:smartTag w:uri="urn:schemas-microsoft-com:office:smarttags" w:element="date">
              <w:smartTagPr>
                <w:attr w:name="Month" w:val="3"/>
                <w:attr w:name="Day" w:val="27"/>
                <w:attr w:name="Year" w:val="1996"/>
              </w:smartTagPr>
              <w:r>
                <w:rPr>
                  <w:rFonts w:ascii="Arial" w:hAnsi="Arial" w:cs="Arial"/>
                </w:rPr>
                <w:t>27/03/1996</w:t>
              </w:r>
            </w:smartTag>
            <w:r>
              <w:rPr>
                <w:rFonts w:ascii="Arial" w:hAnsi="Arial" w:cs="Arial"/>
              </w:rPr>
              <w:t xml:space="preserve">]; </w:t>
            </w:r>
            <w:r w:rsidRPr="007D7445">
              <w:rPr>
                <w:rFonts w:ascii="Arial" w:hAnsi="Arial" w:cs="Arial"/>
                <w:i/>
              </w:rPr>
              <w:t xml:space="preserve">R v </w:t>
            </w:r>
            <w:proofErr w:type="spellStart"/>
            <w:r w:rsidRPr="007D7445">
              <w:rPr>
                <w:rFonts w:ascii="Arial" w:hAnsi="Arial" w:cs="Arial"/>
                <w:i/>
              </w:rPr>
              <w:t>Renzella</w:t>
            </w:r>
            <w:proofErr w:type="spellEnd"/>
            <w:r>
              <w:rPr>
                <w:rFonts w:ascii="Arial" w:hAnsi="Arial" w:cs="Arial"/>
              </w:rPr>
              <w:t xml:space="preserve"> [1997] 2 VR 88; </w:t>
            </w:r>
            <w:r w:rsidRPr="007D7445">
              <w:rPr>
                <w:rFonts w:ascii="Arial" w:hAnsi="Arial" w:cs="Arial"/>
                <w:i/>
              </w:rPr>
              <w:t xml:space="preserve">R v </w:t>
            </w:r>
            <w:proofErr w:type="spellStart"/>
            <w:r w:rsidRPr="007D7445">
              <w:rPr>
                <w:rFonts w:ascii="Arial" w:hAnsi="Arial" w:cs="Arial"/>
                <w:i/>
              </w:rPr>
              <w:t>Giakoumogianakis</w:t>
            </w:r>
            <w:proofErr w:type="spellEnd"/>
            <w:r>
              <w:rPr>
                <w:rFonts w:ascii="Arial" w:hAnsi="Arial" w:cs="Arial"/>
              </w:rPr>
              <w:t xml:space="preserve"> [2005] VSCA 156.</w:t>
            </w:r>
          </w:p>
        </w:tc>
      </w:tr>
      <w:tr w:rsidR="0048145B" w14:paraId="6E8C1140" w14:textId="77777777" w:rsidTr="006B7637">
        <w:tc>
          <w:tcPr>
            <w:tcW w:w="1219" w:type="dxa"/>
            <w:gridSpan w:val="2"/>
            <w:tcBorders>
              <w:top w:val="single" w:sz="4" w:space="0" w:color="auto"/>
              <w:left w:val="single" w:sz="18" w:space="0" w:color="auto"/>
              <w:bottom w:val="single" w:sz="4" w:space="0" w:color="auto"/>
            </w:tcBorders>
          </w:tcPr>
          <w:p w14:paraId="03AA8E68"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125EE8B" w14:textId="3066260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73D1E44" w14:textId="77777777" w:rsidR="0048145B" w:rsidRDefault="0048145B" w:rsidP="0048145B">
            <w:pPr>
              <w:jc w:val="center"/>
              <w:rPr>
                <w:lang w:val="en-AU"/>
              </w:rPr>
            </w:pPr>
            <w:r>
              <w:rPr>
                <w:lang w:val="en-AU"/>
              </w:rPr>
              <w:t>11.4</w:t>
            </w:r>
          </w:p>
        </w:tc>
        <w:tc>
          <w:tcPr>
            <w:tcW w:w="4798" w:type="dxa"/>
            <w:gridSpan w:val="2"/>
            <w:tcBorders>
              <w:top w:val="single" w:sz="4" w:space="0" w:color="auto"/>
              <w:bottom w:val="single" w:sz="4" w:space="0" w:color="auto"/>
              <w:right w:val="single" w:sz="18" w:space="0" w:color="auto"/>
            </w:tcBorders>
          </w:tcPr>
          <w:p w14:paraId="2EBEF364" w14:textId="77777777" w:rsidR="0048145B" w:rsidRDefault="0048145B" w:rsidP="0048145B">
            <w:pPr>
              <w:jc w:val="both"/>
              <w:rPr>
                <w:rFonts w:ascii="Arial" w:hAnsi="Arial" w:cs="Arial"/>
              </w:rPr>
            </w:pPr>
            <w:r>
              <w:rPr>
                <w:rFonts w:ascii="Arial" w:hAnsi="Arial" w:cs="Arial"/>
              </w:rPr>
              <w:t>Renumbered section – formerly 11.3.  Alteration to s.136A(4) of the CYPA.  New ss.136A(12) &amp; 136A(13).</w:t>
            </w:r>
          </w:p>
        </w:tc>
      </w:tr>
      <w:tr w:rsidR="0048145B" w14:paraId="64814BF7" w14:textId="77777777" w:rsidTr="006B7637">
        <w:tc>
          <w:tcPr>
            <w:tcW w:w="1219" w:type="dxa"/>
            <w:gridSpan w:val="2"/>
            <w:tcBorders>
              <w:top w:val="single" w:sz="4" w:space="0" w:color="auto"/>
              <w:left w:val="single" w:sz="18" w:space="0" w:color="auto"/>
              <w:bottom w:val="single" w:sz="4" w:space="0" w:color="auto"/>
            </w:tcBorders>
          </w:tcPr>
          <w:p w14:paraId="0E7EC0DC"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FB96E19" w14:textId="238AB5F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7C17511" w14:textId="77777777" w:rsidR="0048145B" w:rsidRDefault="0048145B" w:rsidP="0048145B">
            <w:pPr>
              <w:jc w:val="center"/>
              <w:rPr>
                <w:lang w:val="en-AU"/>
              </w:rPr>
            </w:pPr>
            <w:r>
              <w:rPr>
                <w:lang w:val="en-AU"/>
              </w:rPr>
              <w:t>11.5</w:t>
            </w:r>
          </w:p>
        </w:tc>
        <w:tc>
          <w:tcPr>
            <w:tcW w:w="4798" w:type="dxa"/>
            <w:gridSpan w:val="2"/>
            <w:tcBorders>
              <w:top w:val="single" w:sz="4" w:space="0" w:color="auto"/>
              <w:bottom w:val="single" w:sz="4" w:space="0" w:color="auto"/>
              <w:right w:val="single" w:sz="18" w:space="0" w:color="auto"/>
            </w:tcBorders>
          </w:tcPr>
          <w:p w14:paraId="53B51206" w14:textId="77777777" w:rsidR="0048145B" w:rsidRDefault="0048145B" w:rsidP="0048145B">
            <w:pPr>
              <w:jc w:val="both"/>
              <w:rPr>
                <w:rFonts w:ascii="Arial" w:hAnsi="Arial" w:cs="Arial"/>
              </w:rPr>
            </w:pPr>
            <w:r>
              <w:rPr>
                <w:rFonts w:ascii="Arial" w:hAnsi="Arial" w:cs="Arial"/>
              </w:rPr>
              <w:t>Renumbered section – formerly 11.4.  New ss.190(2A) &amp; 190(2B) of the CYPA.</w:t>
            </w:r>
          </w:p>
        </w:tc>
      </w:tr>
      <w:tr w:rsidR="0048145B" w14:paraId="4A31F333" w14:textId="77777777" w:rsidTr="006B7637">
        <w:tc>
          <w:tcPr>
            <w:tcW w:w="1219" w:type="dxa"/>
            <w:gridSpan w:val="2"/>
            <w:tcBorders>
              <w:top w:val="single" w:sz="4" w:space="0" w:color="auto"/>
              <w:left w:val="single" w:sz="18" w:space="0" w:color="auto"/>
              <w:bottom w:val="single" w:sz="4" w:space="0" w:color="auto"/>
            </w:tcBorders>
          </w:tcPr>
          <w:p w14:paraId="4F4C3020"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DF1CF5" w14:textId="56031F6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266BAF8" w14:textId="77777777" w:rsidR="0048145B" w:rsidRDefault="0048145B" w:rsidP="0048145B">
            <w:pPr>
              <w:jc w:val="center"/>
              <w:rPr>
                <w:lang w:val="en-AU"/>
              </w:rPr>
            </w:pPr>
            <w:r>
              <w:rPr>
                <w:lang w:val="en-AU"/>
              </w:rPr>
              <w:t>11.6</w:t>
            </w:r>
          </w:p>
        </w:tc>
        <w:tc>
          <w:tcPr>
            <w:tcW w:w="4798" w:type="dxa"/>
            <w:gridSpan w:val="2"/>
            <w:tcBorders>
              <w:top w:val="single" w:sz="4" w:space="0" w:color="auto"/>
              <w:bottom w:val="single" w:sz="4" w:space="0" w:color="auto"/>
              <w:right w:val="single" w:sz="18" w:space="0" w:color="auto"/>
            </w:tcBorders>
          </w:tcPr>
          <w:p w14:paraId="1A1F9F60" w14:textId="77777777" w:rsidR="0048145B" w:rsidRDefault="0048145B" w:rsidP="0048145B">
            <w:pPr>
              <w:jc w:val="both"/>
              <w:rPr>
                <w:rFonts w:ascii="Arial" w:hAnsi="Arial" w:cs="Arial"/>
              </w:rPr>
            </w:pPr>
            <w:r>
              <w:rPr>
                <w:rFonts w:ascii="Arial" w:hAnsi="Arial" w:cs="Arial"/>
              </w:rPr>
              <w:t>Renumbered section – formerly 11.5.</w:t>
            </w:r>
          </w:p>
        </w:tc>
      </w:tr>
      <w:tr w:rsidR="0048145B" w14:paraId="2CAC23B3" w14:textId="77777777" w:rsidTr="006B7637">
        <w:tc>
          <w:tcPr>
            <w:tcW w:w="1219" w:type="dxa"/>
            <w:gridSpan w:val="2"/>
            <w:tcBorders>
              <w:top w:val="single" w:sz="4" w:space="0" w:color="auto"/>
              <w:left w:val="single" w:sz="18" w:space="0" w:color="auto"/>
              <w:bottom w:val="single" w:sz="4" w:space="0" w:color="auto"/>
            </w:tcBorders>
          </w:tcPr>
          <w:p w14:paraId="794BD6BF"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D7A5AD0" w14:textId="4304CD7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9FAE077" w14:textId="77777777" w:rsidR="0048145B" w:rsidRDefault="0048145B" w:rsidP="0048145B">
            <w:pPr>
              <w:jc w:val="center"/>
              <w:rPr>
                <w:lang w:val="en-AU"/>
              </w:rPr>
            </w:pPr>
            <w:r>
              <w:rPr>
                <w:lang w:val="en-AU"/>
              </w:rPr>
              <w:t>11.7</w:t>
            </w:r>
          </w:p>
        </w:tc>
        <w:tc>
          <w:tcPr>
            <w:tcW w:w="4798" w:type="dxa"/>
            <w:gridSpan w:val="2"/>
            <w:tcBorders>
              <w:top w:val="single" w:sz="4" w:space="0" w:color="auto"/>
              <w:bottom w:val="single" w:sz="4" w:space="0" w:color="auto"/>
              <w:right w:val="single" w:sz="18" w:space="0" w:color="auto"/>
            </w:tcBorders>
          </w:tcPr>
          <w:p w14:paraId="7881F54B" w14:textId="77777777" w:rsidR="0048145B" w:rsidRDefault="0048145B" w:rsidP="0048145B">
            <w:pPr>
              <w:jc w:val="both"/>
              <w:rPr>
                <w:rFonts w:ascii="Arial" w:hAnsi="Arial" w:cs="Arial"/>
              </w:rPr>
            </w:pPr>
            <w:r>
              <w:rPr>
                <w:rFonts w:ascii="Arial" w:hAnsi="Arial" w:cs="Arial"/>
              </w:rPr>
              <w:t>Renumbered section – formerly 11.6.</w:t>
            </w:r>
          </w:p>
        </w:tc>
      </w:tr>
      <w:tr w:rsidR="0048145B" w14:paraId="727E9A9B" w14:textId="77777777" w:rsidTr="006B7637">
        <w:tc>
          <w:tcPr>
            <w:tcW w:w="1219" w:type="dxa"/>
            <w:gridSpan w:val="2"/>
            <w:tcBorders>
              <w:top w:val="single" w:sz="4" w:space="0" w:color="auto"/>
              <w:left w:val="single" w:sz="18" w:space="0" w:color="auto"/>
              <w:bottom w:val="single" w:sz="4" w:space="0" w:color="auto"/>
            </w:tcBorders>
          </w:tcPr>
          <w:p w14:paraId="62E261C4"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1CD90F2" w14:textId="25E76BA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63E473D" w14:textId="77777777" w:rsidR="0048145B" w:rsidRDefault="0048145B" w:rsidP="0048145B">
            <w:pPr>
              <w:jc w:val="center"/>
              <w:rPr>
                <w:lang w:val="en-AU"/>
              </w:rPr>
            </w:pPr>
            <w:r>
              <w:rPr>
                <w:lang w:val="en-AU"/>
              </w:rPr>
              <w:t>11.8</w:t>
            </w:r>
          </w:p>
        </w:tc>
        <w:tc>
          <w:tcPr>
            <w:tcW w:w="4798" w:type="dxa"/>
            <w:gridSpan w:val="2"/>
            <w:tcBorders>
              <w:top w:val="single" w:sz="4" w:space="0" w:color="auto"/>
              <w:bottom w:val="single" w:sz="4" w:space="0" w:color="auto"/>
              <w:right w:val="single" w:sz="18" w:space="0" w:color="auto"/>
            </w:tcBorders>
          </w:tcPr>
          <w:p w14:paraId="7E3FD941" w14:textId="77777777" w:rsidR="0048145B" w:rsidRDefault="0048145B" w:rsidP="0048145B">
            <w:pPr>
              <w:jc w:val="both"/>
              <w:rPr>
                <w:rFonts w:ascii="Arial" w:hAnsi="Arial" w:cs="Arial"/>
              </w:rPr>
            </w:pPr>
            <w:r>
              <w:rPr>
                <w:rFonts w:ascii="Arial" w:hAnsi="Arial" w:cs="Arial"/>
              </w:rPr>
              <w:t>Renumbered section – formerly 11.7.</w:t>
            </w:r>
          </w:p>
        </w:tc>
      </w:tr>
      <w:tr w:rsidR="0048145B" w14:paraId="0D281C3B" w14:textId="77777777" w:rsidTr="006B7637">
        <w:tc>
          <w:tcPr>
            <w:tcW w:w="1219" w:type="dxa"/>
            <w:gridSpan w:val="2"/>
            <w:tcBorders>
              <w:top w:val="single" w:sz="4" w:space="0" w:color="auto"/>
              <w:left w:val="single" w:sz="18" w:space="0" w:color="auto"/>
              <w:bottom w:val="single" w:sz="4" w:space="0" w:color="auto"/>
            </w:tcBorders>
          </w:tcPr>
          <w:p w14:paraId="7DFE2038"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927048C" w14:textId="2D89692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8E6409C" w14:textId="77777777" w:rsidR="0048145B" w:rsidRDefault="0048145B" w:rsidP="0048145B">
            <w:pPr>
              <w:jc w:val="center"/>
              <w:rPr>
                <w:lang w:val="en-AU"/>
              </w:rPr>
            </w:pPr>
            <w:r>
              <w:rPr>
                <w:lang w:val="en-AU"/>
              </w:rPr>
              <w:t>11.8.1</w:t>
            </w:r>
          </w:p>
        </w:tc>
        <w:tc>
          <w:tcPr>
            <w:tcW w:w="4798" w:type="dxa"/>
            <w:gridSpan w:val="2"/>
            <w:tcBorders>
              <w:top w:val="single" w:sz="4" w:space="0" w:color="auto"/>
              <w:bottom w:val="single" w:sz="4" w:space="0" w:color="auto"/>
              <w:right w:val="single" w:sz="18" w:space="0" w:color="auto"/>
            </w:tcBorders>
          </w:tcPr>
          <w:p w14:paraId="04495AAC" w14:textId="77777777" w:rsidR="0048145B" w:rsidRDefault="0048145B" w:rsidP="0048145B">
            <w:pPr>
              <w:jc w:val="both"/>
              <w:rPr>
                <w:rFonts w:ascii="Arial" w:hAnsi="Arial" w:cs="Arial"/>
              </w:rPr>
            </w:pPr>
            <w:r>
              <w:rPr>
                <w:rFonts w:ascii="Arial" w:hAnsi="Arial" w:cs="Arial"/>
              </w:rPr>
              <w:t xml:space="preserve">New references to cases of </w:t>
            </w:r>
            <w:r w:rsidRPr="00491789">
              <w:rPr>
                <w:rFonts w:ascii="Arial" w:hAnsi="Arial" w:cs="Arial"/>
                <w:i/>
              </w:rPr>
              <w:t>R v Monardo</w:t>
            </w:r>
            <w:r>
              <w:rPr>
                <w:rFonts w:ascii="Arial" w:hAnsi="Arial" w:cs="Arial"/>
              </w:rPr>
              <w:t xml:space="preserve"> [2005] VSCA 115; </w:t>
            </w:r>
            <w:r w:rsidRPr="007D7445">
              <w:rPr>
                <w:rFonts w:ascii="Arial" w:hAnsi="Arial" w:cs="Arial"/>
                <w:i/>
              </w:rPr>
              <w:t>R v VZ</w:t>
            </w:r>
            <w:r>
              <w:rPr>
                <w:rFonts w:ascii="Arial" w:hAnsi="Arial" w:cs="Arial"/>
              </w:rPr>
              <w:t xml:space="preserve"> [1998] .VSCA 32; </w:t>
            </w:r>
            <w:r w:rsidRPr="007D7445">
              <w:rPr>
                <w:rFonts w:ascii="Arial" w:hAnsi="Arial" w:cs="Arial"/>
                <w:i/>
              </w:rPr>
              <w:t xml:space="preserve">R v </w:t>
            </w:r>
            <w:proofErr w:type="spellStart"/>
            <w:r w:rsidRPr="007D7445">
              <w:rPr>
                <w:rFonts w:ascii="Arial" w:hAnsi="Arial" w:cs="Arial"/>
                <w:i/>
              </w:rPr>
              <w:t>Kotzmann</w:t>
            </w:r>
            <w:proofErr w:type="spellEnd"/>
            <w:r>
              <w:rPr>
                <w:rFonts w:ascii="Arial" w:hAnsi="Arial" w:cs="Arial"/>
              </w:rPr>
              <w:t xml:space="preserve"> [1999] 2 VR 123.</w:t>
            </w:r>
          </w:p>
        </w:tc>
      </w:tr>
      <w:tr w:rsidR="0048145B" w14:paraId="7F2C2D22" w14:textId="77777777" w:rsidTr="006B7637">
        <w:tc>
          <w:tcPr>
            <w:tcW w:w="1219" w:type="dxa"/>
            <w:gridSpan w:val="2"/>
            <w:tcBorders>
              <w:top w:val="single" w:sz="4" w:space="0" w:color="auto"/>
              <w:left w:val="single" w:sz="18" w:space="0" w:color="auto"/>
              <w:bottom w:val="single" w:sz="4" w:space="0" w:color="auto"/>
            </w:tcBorders>
          </w:tcPr>
          <w:p w14:paraId="56CFA932"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79AD1FB" w14:textId="23EDAFF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9767CD4" w14:textId="77777777" w:rsidR="0048145B" w:rsidRDefault="0048145B" w:rsidP="0048145B">
            <w:pPr>
              <w:jc w:val="center"/>
              <w:rPr>
                <w:lang w:val="en-AU"/>
              </w:rPr>
            </w:pPr>
            <w:r>
              <w:rPr>
                <w:lang w:val="en-AU"/>
              </w:rPr>
              <w:t>11.9</w:t>
            </w:r>
          </w:p>
        </w:tc>
        <w:tc>
          <w:tcPr>
            <w:tcW w:w="4798" w:type="dxa"/>
            <w:gridSpan w:val="2"/>
            <w:tcBorders>
              <w:top w:val="single" w:sz="4" w:space="0" w:color="auto"/>
              <w:bottom w:val="single" w:sz="4" w:space="0" w:color="auto"/>
              <w:right w:val="single" w:sz="18" w:space="0" w:color="auto"/>
            </w:tcBorders>
          </w:tcPr>
          <w:p w14:paraId="219F8132" w14:textId="77777777" w:rsidR="0048145B" w:rsidRDefault="0048145B" w:rsidP="0048145B">
            <w:pPr>
              <w:jc w:val="both"/>
              <w:rPr>
                <w:rFonts w:ascii="Arial" w:hAnsi="Arial" w:cs="Arial"/>
              </w:rPr>
            </w:pPr>
            <w:r>
              <w:rPr>
                <w:rFonts w:ascii="Arial" w:hAnsi="Arial" w:cs="Arial"/>
              </w:rPr>
              <w:t>Renumbered section – formerly 11.8.</w:t>
            </w:r>
          </w:p>
        </w:tc>
      </w:tr>
      <w:tr w:rsidR="0048145B" w14:paraId="293EA1F5" w14:textId="77777777" w:rsidTr="006B7637">
        <w:tc>
          <w:tcPr>
            <w:tcW w:w="1219" w:type="dxa"/>
            <w:gridSpan w:val="2"/>
            <w:tcBorders>
              <w:top w:val="single" w:sz="4" w:space="0" w:color="auto"/>
              <w:left w:val="single" w:sz="18" w:space="0" w:color="auto"/>
              <w:bottom w:val="single" w:sz="4" w:space="0" w:color="auto"/>
            </w:tcBorders>
          </w:tcPr>
          <w:p w14:paraId="5CCC669D"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28897937" w14:textId="3E06158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CFC0733" w14:textId="77777777" w:rsidR="0048145B" w:rsidRDefault="0048145B" w:rsidP="0048145B">
            <w:pPr>
              <w:jc w:val="center"/>
              <w:rPr>
                <w:lang w:val="en-AU"/>
              </w:rPr>
            </w:pPr>
            <w:r>
              <w:rPr>
                <w:lang w:val="en-AU"/>
              </w:rPr>
              <w:t>11.10</w:t>
            </w:r>
          </w:p>
        </w:tc>
        <w:tc>
          <w:tcPr>
            <w:tcW w:w="4798" w:type="dxa"/>
            <w:gridSpan w:val="2"/>
            <w:tcBorders>
              <w:top w:val="single" w:sz="4" w:space="0" w:color="auto"/>
              <w:bottom w:val="single" w:sz="4" w:space="0" w:color="auto"/>
              <w:right w:val="single" w:sz="18" w:space="0" w:color="auto"/>
            </w:tcBorders>
          </w:tcPr>
          <w:p w14:paraId="2BAD0FA9" w14:textId="77777777" w:rsidR="0048145B" w:rsidRDefault="0048145B" w:rsidP="0048145B">
            <w:pPr>
              <w:jc w:val="both"/>
              <w:rPr>
                <w:rFonts w:ascii="Arial" w:hAnsi="Arial" w:cs="Arial"/>
              </w:rPr>
            </w:pPr>
            <w:r>
              <w:rPr>
                <w:rFonts w:ascii="Arial" w:hAnsi="Arial" w:cs="Arial"/>
              </w:rPr>
              <w:t xml:space="preserve">Renumbered section – formerly 11.9.  New references to cases of </w:t>
            </w:r>
            <w:r w:rsidRPr="00F26B38">
              <w:rPr>
                <w:rFonts w:ascii="Arial" w:hAnsi="Arial" w:cs="Arial"/>
                <w:i/>
                <w:iCs/>
              </w:rPr>
              <w:t xml:space="preserve">DPP v </w:t>
            </w:r>
            <w:proofErr w:type="spellStart"/>
            <w:r w:rsidRPr="00F26B38">
              <w:rPr>
                <w:rFonts w:ascii="Arial" w:hAnsi="Arial" w:cs="Arial"/>
                <w:i/>
                <w:iCs/>
              </w:rPr>
              <w:t>Karipis</w:t>
            </w:r>
            <w:proofErr w:type="spellEnd"/>
            <w:r>
              <w:rPr>
                <w:rFonts w:ascii="Arial" w:hAnsi="Arial" w:cs="Arial"/>
                <w:iCs/>
              </w:rPr>
              <w:t xml:space="preserve"> [2005] VSCA 119; </w:t>
            </w:r>
            <w:r w:rsidRPr="00AF5F07">
              <w:rPr>
                <w:rFonts w:ascii="Arial" w:hAnsi="Arial" w:cs="Arial"/>
                <w:i/>
                <w:iCs/>
              </w:rPr>
              <w:t>DPP v Reynolds</w:t>
            </w:r>
            <w:r>
              <w:rPr>
                <w:rFonts w:ascii="Arial" w:hAnsi="Arial" w:cs="Arial"/>
                <w:i/>
                <w:iCs/>
              </w:rPr>
              <w:t xml:space="preserve"> &amp; </w:t>
            </w:r>
            <w:proofErr w:type="spellStart"/>
            <w:r>
              <w:rPr>
                <w:rFonts w:ascii="Arial" w:hAnsi="Arial" w:cs="Arial"/>
                <w:i/>
                <w:iCs/>
              </w:rPr>
              <w:t>Ors</w:t>
            </w:r>
            <w:proofErr w:type="spellEnd"/>
            <w:r>
              <w:rPr>
                <w:rFonts w:ascii="Arial" w:hAnsi="Arial" w:cs="Arial"/>
                <w:iCs/>
              </w:rPr>
              <w:t xml:space="preserve"> [2004] VSC 533; </w:t>
            </w:r>
            <w:r>
              <w:rPr>
                <w:rFonts w:ascii="Arial" w:hAnsi="Arial" w:cs="Arial"/>
                <w:i/>
                <w:iCs/>
              </w:rPr>
              <w:t>R v PP</w:t>
            </w:r>
            <w:r>
              <w:rPr>
                <w:rFonts w:ascii="Arial" w:hAnsi="Arial" w:cs="Arial"/>
              </w:rPr>
              <w:t xml:space="preserve"> [2002] VSC 533 and on appeal [2003] VSCA 100; </w:t>
            </w:r>
            <w:r w:rsidRPr="00090E23">
              <w:rPr>
                <w:rFonts w:ascii="Arial" w:hAnsi="Arial" w:cs="Arial"/>
                <w:i/>
              </w:rPr>
              <w:t xml:space="preserve">R v </w:t>
            </w:r>
            <w:r>
              <w:rPr>
                <w:rFonts w:ascii="Arial" w:hAnsi="Arial" w:cs="Arial"/>
                <w:i/>
              </w:rPr>
              <w:t xml:space="preserve">LMA </w:t>
            </w:r>
            <w:r w:rsidRPr="009F2633">
              <w:rPr>
                <w:rFonts w:ascii="Arial" w:hAnsi="Arial" w:cs="Arial"/>
              </w:rPr>
              <w:t>[2005] VSC 152</w:t>
            </w:r>
            <w:r>
              <w:rPr>
                <w:rFonts w:ascii="Arial" w:hAnsi="Arial" w:cs="Arial"/>
              </w:rPr>
              <w:t xml:space="preserve">; </w:t>
            </w:r>
            <w:r w:rsidRPr="003819CA">
              <w:rPr>
                <w:rFonts w:ascii="Arial" w:hAnsi="Arial" w:cs="Arial"/>
                <w:i/>
              </w:rPr>
              <w:t>R v T</w:t>
            </w:r>
            <w:r>
              <w:rPr>
                <w:rFonts w:ascii="Arial" w:hAnsi="Arial" w:cs="Arial"/>
                <w:i/>
              </w:rPr>
              <w:t>y</w:t>
            </w:r>
            <w:r>
              <w:rPr>
                <w:rFonts w:ascii="Arial" w:hAnsi="Arial" w:cs="Arial"/>
              </w:rPr>
              <w:t xml:space="preserve"> [2005] VSC 109.</w:t>
            </w:r>
          </w:p>
        </w:tc>
      </w:tr>
      <w:tr w:rsidR="0048145B" w14:paraId="2FFA5F67" w14:textId="77777777" w:rsidTr="006B7637">
        <w:tc>
          <w:tcPr>
            <w:tcW w:w="1219" w:type="dxa"/>
            <w:gridSpan w:val="2"/>
            <w:tcBorders>
              <w:top w:val="single" w:sz="4" w:space="0" w:color="auto"/>
              <w:left w:val="single" w:sz="18" w:space="0" w:color="auto"/>
              <w:bottom w:val="single" w:sz="4" w:space="0" w:color="auto"/>
            </w:tcBorders>
          </w:tcPr>
          <w:p w14:paraId="62D80C7E"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642B79" w14:textId="2254069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EE47170" w14:textId="77777777" w:rsidR="0048145B" w:rsidRDefault="0048145B" w:rsidP="0048145B">
            <w:pPr>
              <w:jc w:val="center"/>
              <w:rPr>
                <w:lang w:val="en-AU"/>
              </w:rPr>
            </w:pPr>
            <w:r>
              <w:rPr>
                <w:lang w:val="en-AU"/>
              </w:rPr>
              <w:t>11.11</w:t>
            </w:r>
          </w:p>
        </w:tc>
        <w:tc>
          <w:tcPr>
            <w:tcW w:w="4798" w:type="dxa"/>
            <w:gridSpan w:val="2"/>
            <w:tcBorders>
              <w:top w:val="single" w:sz="4" w:space="0" w:color="auto"/>
              <w:bottom w:val="single" w:sz="4" w:space="0" w:color="auto"/>
              <w:right w:val="single" w:sz="18" w:space="0" w:color="auto"/>
            </w:tcBorders>
          </w:tcPr>
          <w:p w14:paraId="5CE09D2B" w14:textId="77777777" w:rsidR="0048145B" w:rsidRDefault="0048145B" w:rsidP="0048145B">
            <w:pPr>
              <w:jc w:val="both"/>
              <w:rPr>
                <w:rFonts w:ascii="Arial" w:hAnsi="Arial" w:cs="Arial"/>
              </w:rPr>
            </w:pPr>
            <w:r>
              <w:rPr>
                <w:rFonts w:ascii="Arial" w:hAnsi="Arial" w:cs="Arial"/>
              </w:rPr>
              <w:t>Renumbered section – formerly 11.10.</w:t>
            </w:r>
          </w:p>
        </w:tc>
      </w:tr>
      <w:tr w:rsidR="0048145B" w14:paraId="46A8F696" w14:textId="77777777" w:rsidTr="006B7637">
        <w:tc>
          <w:tcPr>
            <w:tcW w:w="1219" w:type="dxa"/>
            <w:gridSpan w:val="2"/>
            <w:tcBorders>
              <w:top w:val="single" w:sz="4" w:space="0" w:color="auto"/>
              <w:left w:val="single" w:sz="18" w:space="0" w:color="auto"/>
              <w:bottom w:val="single" w:sz="4" w:space="0" w:color="auto"/>
            </w:tcBorders>
          </w:tcPr>
          <w:p w14:paraId="332AB1A9"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7EE5F90" w14:textId="0D82657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ED4CF82" w14:textId="77777777" w:rsidR="0048145B" w:rsidRDefault="0048145B" w:rsidP="0048145B">
            <w:pPr>
              <w:jc w:val="center"/>
              <w:rPr>
                <w:lang w:val="en-AU"/>
              </w:rPr>
            </w:pPr>
            <w:r>
              <w:rPr>
                <w:lang w:val="en-AU"/>
              </w:rPr>
              <w:t>11.12</w:t>
            </w:r>
          </w:p>
        </w:tc>
        <w:tc>
          <w:tcPr>
            <w:tcW w:w="4798" w:type="dxa"/>
            <w:gridSpan w:val="2"/>
            <w:tcBorders>
              <w:top w:val="single" w:sz="4" w:space="0" w:color="auto"/>
              <w:bottom w:val="single" w:sz="4" w:space="0" w:color="auto"/>
              <w:right w:val="single" w:sz="18" w:space="0" w:color="auto"/>
            </w:tcBorders>
          </w:tcPr>
          <w:p w14:paraId="252990E9" w14:textId="77777777" w:rsidR="0048145B" w:rsidRDefault="0048145B" w:rsidP="0048145B">
            <w:pPr>
              <w:jc w:val="both"/>
              <w:rPr>
                <w:rFonts w:ascii="Arial" w:hAnsi="Arial" w:cs="Arial"/>
              </w:rPr>
            </w:pPr>
            <w:r>
              <w:rPr>
                <w:rFonts w:ascii="Arial" w:hAnsi="Arial" w:cs="Arial"/>
              </w:rPr>
              <w:t>Renumbered section – formerly 11.11.  Name changed to “Breach of sentencing orders made under the CYPA”.</w:t>
            </w:r>
          </w:p>
        </w:tc>
      </w:tr>
      <w:tr w:rsidR="0048145B" w14:paraId="03D79402" w14:textId="77777777" w:rsidTr="006B7637">
        <w:tc>
          <w:tcPr>
            <w:tcW w:w="1219" w:type="dxa"/>
            <w:gridSpan w:val="2"/>
            <w:tcBorders>
              <w:top w:val="single" w:sz="4" w:space="0" w:color="auto"/>
              <w:left w:val="single" w:sz="18" w:space="0" w:color="auto"/>
              <w:bottom w:val="single" w:sz="4" w:space="0" w:color="auto"/>
            </w:tcBorders>
          </w:tcPr>
          <w:p w14:paraId="5B08BE52"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97A23DB" w14:textId="488CEC3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DBE811E" w14:textId="77777777" w:rsidR="0048145B" w:rsidRDefault="0048145B" w:rsidP="0048145B">
            <w:pPr>
              <w:jc w:val="center"/>
              <w:rPr>
                <w:lang w:val="en-AU"/>
              </w:rPr>
            </w:pPr>
            <w:r>
              <w:rPr>
                <w:lang w:val="en-AU"/>
              </w:rPr>
              <w:t>11.12.1</w:t>
            </w:r>
          </w:p>
        </w:tc>
        <w:tc>
          <w:tcPr>
            <w:tcW w:w="4798" w:type="dxa"/>
            <w:gridSpan w:val="2"/>
            <w:tcBorders>
              <w:top w:val="single" w:sz="4" w:space="0" w:color="auto"/>
              <w:bottom w:val="single" w:sz="4" w:space="0" w:color="auto"/>
              <w:right w:val="single" w:sz="18" w:space="0" w:color="auto"/>
            </w:tcBorders>
          </w:tcPr>
          <w:p w14:paraId="706C3FC6" w14:textId="77777777" w:rsidR="0048145B" w:rsidRDefault="0048145B" w:rsidP="0048145B">
            <w:pPr>
              <w:jc w:val="both"/>
              <w:rPr>
                <w:rFonts w:ascii="Arial" w:hAnsi="Arial" w:cs="Arial"/>
              </w:rPr>
            </w:pPr>
            <w:r>
              <w:rPr>
                <w:rFonts w:ascii="Arial" w:hAnsi="Arial" w:cs="Arial"/>
              </w:rPr>
              <w:t>New paragraph entitled “’Generic’ provisions governing commencement, hearing and transfer of breach proceedings”.  Effect of new s.196A of the CYPA and other miscellaneous amendments to breach provisions.</w:t>
            </w:r>
          </w:p>
        </w:tc>
      </w:tr>
      <w:tr w:rsidR="0048145B" w14:paraId="08463372" w14:textId="77777777" w:rsidTr="006B7637">
        <w:tc>
          <w:tcPr>
            <w:tcW w:w="1219" w:type="dxa"/>
            <w:gridSpan w:val="2"/>
            <w:tcBorders>
              <w:top w:val="single" w:sz="4" w:space="0" w:color="auto"/>
              <w:left w:val="single" w:sz="18" w:space="0" w:color="auto"/>
              <w:bottom w:val="single" w:sz="4" w:space="0" w:color="auto"/>
            </w:tcBorders>
          </w:tcPr>
          <w:p w14:paraId="0055B49F"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2FEEB76" w14:textId="0D1CE81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89BF472" w14:textId="77777777" w:rsidR="0048145B" w:rsidRDefault="0048145B" w:rsidP="0048145B">
            <w:pPr>
              <w:jc w:val="center"/>
              <w:rPr>
                <w:lang w:val="en-AU"/>
              </w:rPr>
            </w:pPr>
            <w:r>
              <w:rPr>
                <w:lang w:val="en-AU"/>
              </w:rPr>
              <w:t>11.12.2</w:t>
            </w:r>
          </w:p>
        </w:tc>
        <w:tc>
          <w:tcPr>
            <w:tcW w:w="4798" w:type="dxa"/>
            <w:gridSpan w:val="2"/>
            <w:tcBorders>
              <w:top w:val="single" w:sz="4" w:space="0" w:color="auto"/>
              <w:bottom w:val="single" w:sz="4" w:space="0" w:color="auto"/>
              <w:right w:val="single" w:sz="18" w:space="0" w:color="auto"/>
            </w:tcBorders>
          </w:tcPr>
          <w:p w14:paraId="51FD94E7" w14:textId="77777777" w:rsidR="0048145B" w:rsidRDefault="0048145B" w:rsidP="0048145B">
            <w:pPr>
              <w:jc w:val="both"/>
              <w:rPr>
                <w:rFonts w:ascii="Arial" w:hAnsi="Arial" w:cs="Arial"/>
              </w:rPr>
            </w:pPr>
            <w:r>
              <w:rPr>
                <w:rFonts w:ascii="Arial" w:hAnsi="Arial" w:cs="Arial"/>
              </w:rPr>
              <w:t xml:space="preserve">New paragraph entitled “Powers upon proof of breach of CYPA sentencing order (other than fine default)”.  Amendments to those powers for breach proceedings commencing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48145B" w14:paraId="15C8BCFF" w14:textId="77777777" w:rsidTr="006B7637">
        <w:tc>
          <w:tcPr>
            <w:tcW w:w="1219" w:type="dxa"/>
            <w:gridSpan w:val="2"/>
            <w:tcBorders>
              <w:top w:val="single" w:sz="4" w:space="0" w:color="auto"/>
              <w:left w:val="single" w:sz="18" w:space="0" w:color="auto"/>
              <w:bottom w:val="single" w:sz="4" w:space="0" w:color="auto"/>
            </w:tcBorders>
          </w:tcPr>
          <w:p w14:paraId="08304182"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E4DC855" w14:textId="410FA6D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90B2FE2" w14:textId="77777777" w:rsidR="0048145B" w:rsidRDefault="0048145B" w:rsidP="0048145B">
            <w:pPr>
              <w:jc w:val="center"/>
              <w:rPr>
                <w:lang w:val="en-AU"/>
              </w:rPr>
            </w:pPr>
            <w:r>
              <w:rPr>
                <w:lang w:val="en-AU"/>
              </w:rPr>
              <w:t>11.12.3</w:t>
            </w:r>
          </w:p>
        </w:tc>
        <w:tc>
          <w:tcPr>
            <w:tcW w:w="4798" w:type="dxa"/>
            <w:gridSpan w:val="2"/>
            <w:tcBorders>
              <w:top w:val="single" w:sz="4" w:space="0" w:color="auto"/>
              <w:bottom w:val="single" w:sz="4" w:space="0" w:color="auto"/>
              <w:right w:val="single" w:sz="18" w:space="0" w:color="auto"/>
            </w:tcBorders>
          </w:tcPr>
          <w:p w14:paraId="4D38C41F" w14:textId="77777777" w:rsidR="0048145B" w:rsidRDefault="0048145B" w:rsidP="0048145B">
            <w:pPr>
              <w:jc w:val="both"/>
              <w:rPr>
                <w:rFonts w:ascii="Arial" w:hAnsi="Arial" w:cs="Arial"/>
              </w:rPr>
            </w:pPr>
            <w:r>
              <w:rPr>
                <w:rFonts w:ascii="Arial" w:hAnsi="Arial" w:cs="Arial"/>
              </w:rPr>
              <w:t xml:space="preserve">New paragraph entitled “Fine defaults”.  Amendments to powers on proof of fine default for breach proceedings commencing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48145B" w14:paraId="16175BBA" w14:textId="77777777" w:rsidTr="006B7637">
        <w:tc>
          <w:tcPr>
            <w:tcW w:w="1219" w:type="dxa"/>
            <w:gridSpan w:val="2"/>
            <w:tcBorders>
              <w:top w:val="single" w:sz="4" w:space="0" w:color="auto"/>
              <w:left w:val="single" w:sz="18" w:space="0" w:color="auto"/>
              <w:bottom w:val="single" w:sz="4" w:space="0" w:color="auto"/>
            </w:tcBorders>
          </w:tcPr>
          <w:p w14:paraId="51072D0C"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B57F7DC" w14:textId="3087758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8CC65E0" w14:textId="77777777" w:rsidR="0048145B" w:rsidRDefault="0048145B" w:rsidP="0048145B">
            <w:pPr>
              <w:jc w:val="center"/>
              <w:rPr>
                <w:lang w:val="en-AU"/>
              </w:rPr>
            </w:pPr>
            <w:r>
              <w:rPr>
                <w:lang w:val="en-AU"/>
              </w:rPr>
              <w:t>11.13</w:t>
            </w:r>
          </w:p>
        </w:tc>
        <w:tc>
          <w:tcPr>
            <w:tcW w:w="4798" w:type="dxa"/>
            <w:gridSpan w:val="2"/>
            <w:tcBorders>
              <w:top w:val="single" w:sz="4" w:space="0" w:color="auto"/>
              <w:bottom w:val="single" w:sz="4" w:space="0" w:color="auto"/>
              <w:right w:val="single" w:sz="18" w:space="0" w:color="auto"/>
            </w:tcBorders>
          </w:tcPr>
          <w:p w14:paraId="746D09A1" w14:textId="77777777" w:rsidR="0048145B" w:rsidRDefault="0048145B" w:rsidP="0048145B">
            <w:pPr>
              <w:jc w:val="both"/>
              <w:rPr>
                <w:rFonts w:ascii="Arial" w:hAnsi="Arial" w:cs="Arial"/>
              </w:rPr>
            </w:pPr>
            <w:r>
              <w:rPr>
                <w:rFonts w:ascii="Arial" w:hAnsi="Arial" w:cs="Arial"/>
              </w:rPr>
              <w:t>New section entitled “Breach of sentencing orders made under the Sentencing Act”.</w:t>
            </w:r>
          </w:p>
        </w:tc>
      </w:tr>
      <w:tr w:rsidR="0048145B" w14:paraId="7F24E1EB" w14:textId="77777777" w:rsidTr="006B7637">
        <w:tc>
          <w:tcPr>
            <w:tcW w:w="1219" w:type="dxa"/>
            <w:gridSpan w:val="2"/>
            <w:tcBorders>
              <w:top w:val="single" w:sz="4" w:space="0" w:color="auto"/>
              <w:left w:val="single" w:sz="18" w:space="0" w:color="auto"/>
              <w:bottom w:val="single" w:sz="4" w:space="0" w:color="auto"/>
            </w:tcBorders>
          </w:tcPr>
          <w:p w14:paraId="1926BA53" w14:textId="77777777" w:rsidR="0048145B" w:rsidRDefault="0048145B" w:rsidP="0048145B">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DC6CE20" w14:textId="3E7226A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EDEA8DF" w14:textId="77777777" w:rsidR="0048145B" w:rsidRDefault="0048145B" w:rsidP="0048145B">
            <w:pPr>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4F01479B" w14:textId="77777777" w:rsidR="0048145B" w:rsidRDefault="0048145B" w:rsidP="0048145B">
            <w:pPr>
              <w:jc w:val="both"/>
              <w:rPr>
                <w:rFonts w:ascii="Arial" w:hAnsi="Arial" w:cs="Arial"/>
              </w:rPr>
            </w:pPr>
            <w:r>
              <w:rPr>
                <w:rFonts w:ascii="Arial" w:hAnsi="Arial" w:cs="Arial"/>
              </w:rPr>
              <w:t>Renumbered section – formerly 11.13.</w:t>
            </w:r>
          </w:p>
        </w:tc>
      </w:tr>
      <w:tr w:rsidR="0048145B" w14:paraId="72466EEC" w14:textId="77777777" w:rsidTr="006B7637">
        <w:tc>
          <w:tcPr>
            <w:tcW w:w="1219" w:type="dxa"/>
            <w:gridSpan w:val="2"/>
            <w:tcBorders>
              <w:top w:val="single" w:sz="4" w:space="0" w:color="auto"/>
              <w:left w:val="single" w:sz="18" w:space="0" w:color="auto"/>
              <w:bottom w:val="single" w:sz="4" w:space="0" w:color="auto"/>
            </w:tcBorders>
          </w:tcPr>
          <w:p w14:paraId="44FBE1B1"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E0E1DBE" w14:textId="3522B26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E97BEB7" w14:textId="77777777" w:rsidR="0048145B" w:rsidRDefault="0048145B" w:rsidP="0048145B">
            <w:pPr>
              <w:jc w:val="center"/>
              <w:rPr>
                <w:lang w:val="en-AU"/>
              </w:rPr>
            </w:pPr>
            <w:r>
              <w:rPr>
                <w:lang w:val="en-AU"/>
              </w:rPr>
              <w:t>5.7.5</w:t>
            </w:r>
          </w:p>
        </w:tc>
        <w:tc>
          <w:tcPr>
            <w:tcW w:w="4798" w:type="dxa"/>
            <w:gridSpan w:val="2"/>
            <w:tcBorders>
              <w:top w:val="single" w:sz="4" w:space="0" w:color="auto"/>
              <w:bottom w:val="single" w:sz="4" w:space="0" w:color="auto"/>
              <w:right w:val="single" w:sz="18" w:space="0" w:color="auto"/>
            </w:tcBorders>
          </w:tcPr>
          <w:p w14:paraId="2E7C5144"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Re Andrew (No 2)</w:t>
            </w:r>
            <w:r>
              <w:rPr>
                <w:rFonts w:ascii="Arial" w:hAnsi="Arial" w:cs="Arial"/>
              </w:rPr>
              <w:t xml:space="preserve"> 32 Fam LR 386; [2004] NSWSC 842.</w:t>
            </w:r>
          </w:p>
        </w:tc>
      </w:tr>
      <w:tr w:rsidR="0048145B" w14:paraId="713EB664" w14:textId="77777777" w:rsidTr="006B7637">
        <w:tc>
          <w:tcPr>
            <w:tcW w:w="1219" w:type="dxa"/>
            <w:gridSpan w:val="2"/>
            <w:tcBorders>
              <w:top w:val="single" w:sz="4" w:space="0" w:color="auto"/>
              <w:left w:val="single" w:sz="18" w:space="0" w:color="auto"/>
              <w:bottom w:val="single" w:sz="4" w:space="0" w:color="auto"/>
            </w:tcBorders>
          </w:tcPr>
          <w:p w14:paraId="131A500B"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7D76A8" w14:textId="25FB255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2F3E01DE" w14:textId="77777777" w:rsidR="0048145B" w:rsidRDefault="0048145B" w:rsidP="0048145B">
            <w:pPr>
              <w:jc w:val="center"/>
              <w:rPr>
                <w:lang w:val="en-AU"/>
              </w:rPr>
            </w:pPr>
            <w:r>
              <w:rPr>
                <w:lang w:val="en-AU"/>
              </w:rPr>
              <w:t>6.1.2</w:t>
            </w:r>
          </w:p>
        </w:tc>
        <w:tc>
          <w:tcPr>
            <w:tcW w:w="4798" w:type="dxa"/>
            <w:gridSpan w:val="2"/>
            <w:tcBorders>
              <w:top w:val="single" w:sz="4" w:space="0" w:color="auto"/>
              <w:bottom w:val="single" w:sz="4" w:space="0" w:color="auto"/>
              <w:right w:val="single" w:sz="18" w:space="0" w:color="auto"/>
            </w:tcBorders>
          </w:tcPr>
          <w:p w14:paraId="78DA7EC8" w14:textId="77777777" w:rsidR="0048145B" w:rsidRDefault="0048145B" w:rsidP="0048145B">
            <w:pPr>
              <w:jc w:val="both"/>
              <w:rPr>
                <w:rFonts w:ascii="Arial" w:hAnsi="Arial" w:cs="Arial"/>
              </w:rPr>
            </w:pPr>
            <w:r>
              <w:rPr>
                <w:rFonts w:ascii="Arial" w:hAnsi="Arial" w:cs="Arial"/>
              </w:rPr>
              <w:t>New paragraph entitled “Court’s increased power since 01/04/2005”.</w:t>
            </w:r>
          </w:p>
        </w:tc>
      </w:tr>
      <w:tr w:rsidR="0048145B" w14:paraId="798EAD30" w14:textId="77777777" w:rsidTr="006B7637">
        <w:tc>
          <w:tcPr>
            <w:tcW w:w="1219" w:type="dxa"/>
            <w:gridSpan w:val="2"/>
            <w:tcBorders>
              <w:top w:val="single" w:sz="4" w:space="0" w:color="auto"/>
              <w:left w:val="single" w:sz="18" w:space="0" w:color="auto"/>
              <w:bottom w:val="single" w:sz="4" w:space="0" w:color="auto"/>
            </w:tcBorders>
          </w:tcPr>
          <w:p w14:paraId="0DE7FE5C"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815D5C8" w14:textId="3858B20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8B722A4" w14:textId="77777777" w:rsidR="0048145B" w:rsidRDefault="0048145B" w:rsidP="0048145B">
            <w:pPr>
              <w:jc w:val="center"/>
              <w:rPr>
                <w:lang w:val="en-AU"/>
              </w:rPr>
            </w:pPr>
            <w:r>
              <w:rPr>
                <w:lang w:val="en-AU"/>
              </w:rPr>
              <w:t>6.1.3</w:t>
            </w:r>
          </w:p>
        </w:tc>
        <w:tc>
          <w:tcPr>
            <w:tcW w:w="4798" w:type="dxa"/>
            <w:gridSpan w:val="2"/>
            <w:tcBorders>
              <w:top w:val="single" w:sz="4" w:space="0" w:color="auto"/>
              <w:bottom w:val="single" w:sz="4" w:space="0" w:color="auto"/>
              <w:right w:val="single" w:sz="18" w:space="0" w:color="auto"/>
            </w:tcBorders>
          </w:tcPr>
          <w:p w14:paraId="44B89DE8" w14:textId="77777777" w:rsidR="0048145B" w:rsidRDefault="0048145B" w:rsidP="0048145B">
            <w:pPr>
              <w:jc w:val="both"/>
              <w:rPr>
                <w:rFonts w:ascii="Arial" w:hAnsi="Arial" w:cs="Arial"/>
              </w:rPr>
            </w:pPr>
            <w:r>
              <w:rPr>
                <w:rFonts w:ascii="Arial" w:hAnsi="Arial" w:cs="Arial"/>
              </w:rPr>
              <w:t>New paragraph entitled “Family Violence Court Division of the Magistrates’ Court”.</w:t>
            </w:r>
          </w:p>
        </w:tc>
      </w:tr>
      <w:tr w:rsidR="0048145B" w14:paraId="79275637" w14:textId="77777777" w:rsidTr="006B7637">
        <w:tc>
          <w:tcPr>
            <w:tcW w:w="1219" w:type="dxa"/>
            <w:gridSpan w:val="2"/>
            <w:tcBorders>
              <w:top w:val="single" w:sz="4" w:space="0" w:color="auto"/>
              <w:left w:val="single" w:sz="18" w:space="0" w:color="auto"/>
              <w:bottom w:val="single" w:sz="4" w:space="0" w:color="auto"/>
            </w:tcBorders>
          </w:tcPr>
          <w:p w14:paraId="7196F775"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7A0286F" w14:textId="6465585A"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63BF793" w14:textId="77777777" w:rsidR="0048145B" w:rsidRDefault="0048145B" w:rsidP="0048145B">
            <w:pPr>
              <w:jc w:val="center"/>
              <w:rPr>
                <w:lang w:val="en-AU"/>
              </w:rPr>
            </w:pPr>
            <w:r>
              <w:rPr>
                <w:lang w:val="en-AU"/>
              </w:rPr>
              <w:t>6.1.4</w:t>
            </w:r>
          </w:p>
        </w:tc>
        <w:tc>
          <w:tcPr>
            <w:tcW w:w="4798" w:type="dxa"/>
            <w:gridSpan w:val="2"/>
            <w:tcBorders>
              <w:top w:val="single" w:sz="4" w:space="0" w:color="auto"/>
              <w:bottom w:val="single" w:sz="4" w:space="0" w:color="auto"/>
              <w:right w:val="single" w:sz="18" w:space="0" w:color="auto"/>
            </w:tcBorders>
          </w:tcPr>
          <w:p w14:paraId="2595A6A9" w14:textId="77777777" w:rsidR="0048145B" w:rsidRDefault="0048145B" w:rsidP="0048145B">
            <w:pPr>
              <w:jc w:val="both"/>
              <w:rPr>
                <w:rFonts w:ascii="Arial" w:hAnsi="Arial" w:cs="Arial"/>
              </w:rPr>
            </w:pPr>
            <w:r>
              <w:rPr>
                <w:rFonts w:ascii="Arial" w:hAnsi="Arial" w:cs="Arial"/>
              </w:rPr>
              <w:t>New paragraph entitled “Concurrent criminal proceedings are no bar to making an order under the CFVA”.</w:t>
            </w:r>
          </w:p>
        </w:tc>
      </w:tr>
      <w:tr w:rsidR="0048145B" w14:paraId="3D254988" w14:textId="77777777" w:rsidTr="006B7637">
        <w:tc>
          <w:tcPr>
            <w:tcW w:w="1219" w:type="dxa"/>
            <w:gridSpan w:val="2"/>
            <w:tcBorders>
              <w:top w:val="single" w:sz="4" w:space="0" w:color="auto"/>
              <w:left w:val="single" w:sz="18" w:space="0" w:color="auto"/>
              <w:bottom w:val="single" w:sz="4" w:space="0" w:color="auto"/>
            </w:tcBorders>
          </w:tcPr>
          <w:p w14:paraId="75237E5A"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DB344FE" w14:textId="2EC9385A"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16ABFAF" w14:textId="77777777" w:rsidR="0048145B" w:rsidRDefault="0048145B" w:rsidP="0048145B">
            <w:pPr>
              <w:jc w:val="center"/>
              <w:rPr>
                <w:lang w:val="en-AU"/>
              </w:rPr>
            </w:pPr>
            <w:r>
              <w:rPr>
                <w:lang w:val="en-AU"/>
              </w:rPr>
              <w:t>6.2.1</w:t>
            </w:r>
          </w:p>
        </w:tc>
        <w:tc>
          <w:tcPr>
            <w:tcW w:w="4798" w:type="dxa"/>
            <w:gridSpan w:val="2"/>
            <w:tcBorders>
              <w:top w:val="single" w:sz="4" w:space="0" w:color="auto"/>
              <w:bottom w:val="single" w:sz="4" w:space="0" w:color="auto"/>
              <w:right w:val="single" w:sz="18" w:space="0" w:color="auto"/>
            </w:tcBorders>
          </w:tcPr>
          <w:p w14:paraId="47485658" w14:textId="77777777" w:rsidR="0048145B" w:rsidRDefault="0048145B" w:rsidP="0048145B">
            <w:pPr>
              <w:jc w:val="both"/>
              <w:rPr>
                <w:rFonts w:ascii="Arial" w:hAnsi="Arial" w:cs="Arial"/>
              </w:rPr>
            </w:pPr>
            <w:r>
              <w:rPr>
                <w:rFonts w:ascii="Arial" w:hAnsi="Arial" w:cs="Arial"/>
              </w:rPr>
              <w:t>Additional commentary on severance or otherwise of joint complaints.</w:t>
            </w:r>
          </w:p>
        </w:tc>
      </w:tr>
      <w:tr w:rsidR="0048145B" w14:paraId="387D767E" w14:textId="77777777" w:rsidTr="006B7637">
        <w:tc>
          <w:tcPr>
            <w:tcW w:w="1219" w:type="dxa"/>
            <w:gridSpan w:val="2"/>
            <w:tcBorders>
              <w:top w:val="single" w:sz="4" w:space="0" w:color="auto"/>
              <w:left w:val="single" w:sz="18" w:space="0" w:color="auto"/>
              <w:bottom w:val="single" w:sz="4" w:space="0" w:color="auto"/>
            </w:tcBorders>
          </w:tcPr>
          <w:p w14:paraId="5A82BEE5"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4E244E2" w14:textId="6A5942A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57798F4E" w14:textId="77777777" w:rsidR="0048145B" w:rsidRDefault="0048145B" w:rsidP="0048145B">
            <w:pPr>
              <w:jc w:val="center"/>
              <w:rPr>
                <w:lang w:val="en-AU"/>
              </w:rPr>
            </w:pPr>
            <w:r>
              <w:rPr>
                <w:lang w:val="en-AU"/>
              </w:rPr>
              <w:t>6.5.1</w:t>
            </w:r>
          </w:p>
        </w:tc>
        <w:tc>
          <w:tcPr>
            <w:tcW w:w="4798" w:type="dxa"/>
            <w:gridSpan w:val="2"/>
            <w:tcBorders>
              <w:top w:val="single" w:sz="4" w:space="0" w:color="auto"/>
              <w:bottom w:val="single" w:sz="4" w:space="0" w:color="auto"/>
              <w:right w:val="single" w:sz="18" w:space="0" w:color="auto"/>
            </w:tcBorders>
          </w:tcPr>
          <w:p w14:paraId="6D7B912E" w14:textId="77777777" w:rsidR="0048145B" w:rsidRDefault="0048145B" w:rsidP="0048145B">
            <w:pPr>
              <w:jc w:val="both"/>
              <w:rPr>
                <w:rFonts w:ascii="Arial" w:hAnsi="Arial" w:cs="Arial"/>
              </w:rPr>
            </w:pPr>
            <w:r>
              <w:rPr>
                <w:rFonts w:ascii="Arial" w:hAnsi="Arial" w:cs="Arial"/>
              </w:rPr>
              <w:t>Additional power granted by s.4A of the CFVA.  Correction of accidental omission of "intimate personal relationship" in definition of "family member".</w:t>
            </w:r>
          </w:p>
        </w:tc>
      </w:tr>
      <w:tr w:rsidR="0048145B" w14:paraId="7C3D1265" w14:textId="77777777" w:rsidTr="006B7637">
        <w:tc>
          <w:tcPr>
            <w:tcW w:w="1219" w:type="dxa"/>
            <w:gridSpan w:val="2"/>
            <w:tcBorders>
              <w:top w:val="single" w:sz="4" w:space="0" w:color="auto"/>
              <w:left w:val="single" w:sz="18" w:space="0" w:color="auto"/>
              <w:bottom w:val="single" w:sz="4" w:space="0" w:color="auto"/>
            </w:tcBorders>
          </w:tcPr>
          <w:p w14:paraId="40377F17"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C135B7D" w14:textId="3DFF5BB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DA9A4D8" w14:textId="77777777" w:rsidR="0048145B" w:rsidRDefault="0048145B" w:rsidP="0048145B">
            <w:pPr>
              <w:jc w:val="center"/>
              <w:rPr>
                <w:lang w:val="en-AU"/>
              </w:rPr>
            </w:pPr>
            <w:r>
              <w:rPr>
                <w:lang w:val="en-AU"/>
              </w:rPr>
              <w:t>6.5.2</w:t>
            </w:r>
          </w:p>
        </w:tc>
        <w:tc>
          <w:tcPr>
            <w:tcW w:w="4798" w:type="dxa"/>
            <w:gridSpan w:val="2"/>
            <w:tcBorders>
              <w:top w:val="single" w:sz="4" w:space="0" w:color="auto"/>
              <w:bottom w:val="single" w:sz="4" w:space="0" w:color="auto"/>
              <w:right w:val="single" w:sz="18" w:space="0" w:color="auto"/>
            </w:tcBorders>
          </w:tcPr>
          <w:p w14:paraId="7025FBE2" w14:textId="77777777" w:rsidR="0048145B" w:rsidRDefault="0048145B" w:rsidP="0048145B">
            <w:pPr>
              <w:jc w:val="both"/>
              <w:rPr>
                <w:rFonts w:ascii="Arial" w:hAnsi="Arial" w:cs="Arial"/>
              </w:rPr>
            </w:pPr>
            <w:r>
              <w:rPr>
                <w:rFonts w:ascii="Arial" w:hAnsi="Arial" w:cs="Arial"/>
              </w:rPr>
              <w:t>New paragraph entitled “Child exposed to violence – Additional protection of children”.  Discussion of new powers and obligations in s.4A of the CFVA.</w:t>
            </w:r>
          </w:p>
        </w:tc>
      </w:tr>
      <w:tr w:rsidR="0048145B" w14:paraId="55C17B6D" w14:textId="77777777" w:rsidTr="006B7637">
        <w:tc>
          <w:tcPr>
            <w:tcW w:w="1219" w:type="dxa"/>
            <w:gridSpan w:val="2"/>
            <w:tcBorders>
              <w:top w:val="single" w:sz="4" w:space="0" w:color="auto"/>
              <w:left w:val="single" w:sz="18" w:space="0" w:color="auto"/>
              <w:bottom w:val="single" w:sz="4" w:space="0" w:color="auto"/>
            </w:tcBorders>
          </w:tcPr>
          <w:p w14:paraId="4DF7B24A"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27F95A1" w14:textId="15FE070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39C05AC" w14:textId="77777777" w:rsidR="0048145B" w:rsidRDefault="0048145B" w:rsidP="0048145B">
            <w:pPr>
              <w:jc w:val="center"/>
              <w:rPr>
                <w:lang w:val="en-AU"/>
              </w:rPr>
            </w:pPr>
            <w:r>
              <w:rPr>
                <w:lang w:val="en-AU"/>
              </w:rPr>
              <w:t>6.5.3</w:t>
            </w:r>
          </w:p>
        </w:tc>
        <w:tc>
          <w:tcPr>
            <w:tcW w:w="4798" w:type="dxa"/>
            <w:gridSpan w:val="2"/>
            <w:tcBorders>
              <w:top w:val="single" w:sz="4" w:space="0" w:color="auto"/>
              <w:bottom w:val="single" w:sz="4" w:space="0" w:color="auto"/>
              <w:right w:val="single" w:sz="18" w:space="0" w:color="auto"/>
            </w:tcBorders>
          </w:tcPr>
          <w:p w14:paraId="73927C8F" w14:textId="77777777" w:rsidR="0048145B" w:rsidRDefault="0048145B" w:rsidP="0048145B">
            <w:pPr>
              <w:jc w:val="both"/>
              <w:rPr>
                <w:rFonts w:ascii="Arial" w:hAnsi="Arial" w:cs="Arial"/>
              </w:rPr>
            </w:pPr>
            <w:r>
              <w:rPr>
                <w:rFonts w:ascii="Arial" w:hAnsi="Arial" w:cs="Arial"/>
              </w:rPr>
              <w:t>Renumbered paragraph – formerly 6.5.2.</w:t>
            </w:r>
          </w:p>
        </w:tc>
      </w:tr>
      <w:tr w:rsidR="0048145B" w14:paraId="7007F44C" w14:textId="77777777" w:rsidTr="006B7637">
        <w:tc>
          <w:tcPr>
            <w:tcW w:w="1219" w:type="dxa"/>
            <w:gridSpan w:val="2"/>
            <w:tcBorders>
              <w:top w:val="single" w:sz="4" w:space="0" w:color="auto"/>
              <w:left w:val="single" w:sz="18" w:space="0" w:color="auto"/>
              <w:bottom w:val="single" w:sz="4" w:space="0" w:color="auto"/>
            </w:tcBorders>
          </w:tcPr>
          <w:p w14:paraId="7AA8D9A3"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AB248A3" w14:textId="103F6E5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49969F5" w14:textId="77777777" w:rsidR="0048145B" w:rsidRDefault="0048145B" w:rsidP="0048145B">
            <w:pPr>
              <w:jc w:val="center"/>
              <w:rPr>
                <w:lang w:val="en-AU"/>
              </w:rPr>
            </w:pPr>
            <w:r>
              <w:rPr>
                <w:lang w:val="en-AU"/>
              </w:rPr>
              <w:t>6.6</w:t>
            </w:r>
          </w:p>
        </w:tc>
        <w:tc>
          <w:tcPr>
            <w:tcW w:w="4798" w:type="dxa"/>
            <w:gridSpan w:val="2"/>
            <w:tcBorders>
              <w:top w:val="single" w:sz="4" w:space="0" w:color="auto"/>
              <w:bottom w:val="single" w:sz="4" w:space="0" w:color="auto"/>
              <w:right w:val="single" w:sz="18" w:space="0" w:color="auto"/>
            </w:tcBorders>
          </w:tcPr>
          <w:p w14:paraId="6C82C68D" w14:textId="77777777" w:rsidR="0048145B" w:rsidRDefault="0048145B" w:rsidP="0048145B">
            <w:pPr>
              <w:jc w:val="both"/>
              <w:rPr>
                <w:rFonts w:ascii="Arial" w:hAnsi="Arial" w:cs="Arial"/>
              </w:rPr>
            </w:pPr>
            <w:r>
              <w:rPr>
                <w:rFonts w:ascii="Arial" w:hAnsi="Arial" w:cs="Arial"/>
              </w:rPr>
              <w:t>Discussion of amendment to s.8(2) enabling an interim intervention order to be made on evidence by affidavit.</w:t>
            </w:r>
          </w:p>
        </w:tc>
      </w:tr>
      <w:tr w:rsidR="0048145B" w14:paraId="40D81E1E" w14:textId="77777777" w:rsidTr="006B7637">
        <w:tc>
          <w:tcPr>
            <w:tcW w:w="1219" w:type="dxa"/>
            <w:gridSpan w:val="2"/>
            <w:tcBorders>
              <w:top w:val="single" w:sz="4" w:space="0" w:color="auto"/>
              <w:left w:val="single" w:sz="18" w:space="0" w:color="auto"/>
              <w:bottom w:val="single" w:sz="4" w:space="0" w:color="auto"/>
            </w:tcBorders>
          </w:tcPr>
          <w:p w14:paraId="7C340928"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5045FB" w14:textId="4C9A78F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9999129" w14:textId="77777777" w:rsidR="0048145B" w:rsidRDefault="0048145B" w:rsidP="0048145B">
            <w:pPr>
              <w:jc w:val="center"/>
              <w:rPr>
                <w:lang w:val="en-AU"/>
              </w:rPr>
            </w:pPr>
            <w:r>
              <w:rPr>
                <w:lang w:val="en-AU"/>
              </w:rPr>
              <w:t>6.6.1</w:t>
            </w:r>
          </w:p>
        </w:tc>
        <w:tc>
          <w:tcPr>
            <w:tcW w:w="4798" w:type="dxa"/>
            <w:gridSpan w:val="2"/>
            <w:tcBorders>
              <w:top w:val="single" w:sz="4" w:space="0" w:color="auto"/>
              <w:bottom w:val="single" w:sz="4" w:space="0" w:color="auto"/>
              <w:right w:val="single" w:sz="18" w:space="0" w:color="auto"/>
            </w:tcBorders>
          </w:tcPr>
          <w:p w14:paraId="4362D026" w14:textId="77777777" w:rsidR="0048145B" w:rsidRDefault="0048145B" w:rsidP="0048145B">
            <w:pPr>
              <w:jc w:val="both"/>
              <w:rPr>
                <w:rFonts w:ascii="Arial" w:hAnsi="Arial" w:cs="Arial"/>
              </w:rPr>
            </w:pPr>
            <w:r>
              <w:rPr>
                <w:rFonts w:ascii="Arial" w:hAnsi="Arial" w:cs="Arial"/>
              </w:rPr>
              <w:t>Changes to protocol between the Magistrates’ Court and Victoria Police in relation to after-hours complaints for warrants and interim intervention orders.</w:t>
            </w:r>
          </w:p>
        </w:tc>
      </w:tr>
      <w:tr w:rsidR="0048145B" w14:paraId="1E0F58AC" w14:textId="77777777" w:rsidTr="006B7637">
        <w:tc>
          <w:tcPr>
            <w:tcW w:w="1219" w:type="dxa"/>
            <w:gridSpan w:val="2"/>
            <w:tcBorders>
              <w:top w:val="single" w:sz="4" w:space="0" w:color="auto"/>
              <w:left w:val="single" w:sz="18" w:space="0" w:color="auto"/>
              <w:bottom w:val="single" w:sz="4" w:space="0" w:color="auto"/>
            </w:tcBorders>
          </w:tcPr>
          <w:p w14:paraId="3E083659"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C19B8D1" w14:textId="1DF0910E"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1D40483" w14:textId="77777777" w:rsidR="0048145B" w:rsidRDefault="0048145B" w:rsidP="0048145B">
            <w:pPr>
              <w:jc w:val="center"/>
              <w:rPr>
                <w:lang w:val="en-AU"/>
              </w:rPr>
            </w:pPr>
            <w:r>
              <w:rPr>
                <w:lang w:val="en-AU"/>
              </w:rPr>
              <w:t>6.7</w:t>
            </w:r>
          </w:p>
        </w:tc>
        <w:tc>
          <w:tcPr>
            <w:tcW w:w="4798" w:type="dxa"/>
            <w:gridSpan w:val="2"/>
            <w:tcBorders>
              <w:top w:val="single" w:sz="4" w:space="0" w:color="auto"/>
              <w:bottom w:val="single" w:sz="4" w:space="0" w:color="auto"/>
              <w:right w:val="single" w:sz="18" w:space="0" w:color="auto"/>
            </w:tcBorders>
          </w:tcPr>
          <w:p w14:paraId="1DBE0696" w14:textId="77777777" w:rsidR="0048145B" w:rsidRDefault="0048145B" w:rsidP="0048145B">
            <w:pPr>
              <w:jc w:val="both"/>
              <w:rPr>
                <w:rFonts w:ascii="Arial" w:hAnsi="Arial" w:cs="Arial"/>
              </w:rPr>
            </w:pPr>
            <w:r>
              <w:rPr>
                <w:rFonts w:ascii="Arial" w:hAnsi="Arial" w:cs="Arial"/>
              </w:rPr>
              <w:t>New section entitled “Counselling orders”.  Discussion of new provisions in Part 2A of the CFVA.</w:t>
            </w:r>
          </w:p>
        </w:tc>
      </w:tr>
      <w:tr w:rsidR="0048145B" w14:paraId="021AB9B8" w14:textId="77777777" w:rsidTr="006B7637">
        <w:tc>
          <w:tcPr>
            <w:tcW w:w="1219" w:type="dxa"/>
            <w:gridSpan w:val="2"/>
            <w:tcBorders>
              <w:top w:val="single" w:sz="4" w:space="0" w:color="auto"/>
              <w:left w:val="single" w:sz="18" w:space="0" w:color="auto"/>
              <w:bottom w:val="single" w:sz="4" w:space="0" w:color="auto"/>
            </w:tcBorders>
          </w:tcPr>
          <w:p w14:paraId="4DC99075"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B7A767" w14:textId="6EDE8DCA"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89DFE86" w14:textId="77777777" w:rsidR="0048145B" w:rsidRDefault="0048145B" w:rsidP="0048145B">
            <w:pPr>
              <w:jc w:val="center"/>
              <w:rPr>
                <w:lang w:val="en-AU"/>
              </w:rPr>
            </w:pPr>
            <w:r>
              <w:rPr>
                <w:lang w:val="en-AU"/>
              </w:rPr>
              <w:t>6.8</w:t>
            </w:r>
          </w:p>
        </w:tc>
        <w:tc>
          <w:tcPr>
            <w:tcW w:w="4798" w:type="dxa"/>
            <w:gridSpan w:val="2"/>
            <w:tcBorders>
              <w:top w:val="single" w:sz="4" w:space="0" w:color="auto"/>
              <w:bottom w:val="single" w:sz="4" w:space="0" w:color="auto"/>
              <w:right w:val="single" w:sz="18" w:space="0" w:color="auto"/>
            </w:tcBorders>
          </w:tcPr>
          <w:p w14:paraId="703A27EE" w14:textId="77777777" w:rsidR="0048145B" w:rsidRDefault="0048145B" w:rsidP="0048145B">
            <w:pPr>
              <w:jc w:val="both"/>
              <w:rPr>
                <w:rFonts w:ascii="Arial" w:hAnsi="Arial" w:cs="Arial"/>
              </w:rPr>
            </w:pPr>
            <w:r>
              <w:rPr>
                <w:rFonts w:ascii="Arial" w:hAnsi="Arial" w:cs="Arial"/>
              </w:rPr>
              <w:t>Renumbered section – formerly 6.7.  Additional material explaining why in the Children's Court a child's representative must operate on the 'traditional' model for child representation rather than the 'best interests' model.</w:t>
            </w:r>
          </w:p>
        </w:tc>
      </w:tr>
      <w:tr w:rsidR="0048145B" w14:paraId="375BCA88" w14:textId="77777777" w:rsidTr="006B7637">
        <w:tc>
          <w:tcPr>
            <w:tcW w:w="1219" w:type="dxa"/>
            <w:gridSpan w:val="2"/>
            <w:tcBorders>
              <w:top w:val="single" w:sz="4" w:space="0" w:color="auto"/>
              <w:left w:val="single" w:sz="18" w:space="0" w:color="auto"/>
              <w:bottom w:val="single" w:sz="4" w:space="0" w:color="auto"/>
            </w:tcBorders>
          </w:tcPr>
          <w:p w14:paraId="56537CD1"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BE847E0" w14:textId="741D102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91A4712" w14:textId="77777777" w:rsidR="0048145B" w:rsidRDefault="0048145B" w:rsidP="0048145B">
            <w:pPr>
              <w:jc w:val="center"/>
              <w:rPr>
                <w:lang w:val="en-AU"/>
              </w:rPr>
            </w:pPr>
            <w:r>
              <w:rPr>
                <w:lang w:val="en-AU"/>
              </w:rPr>
              <w:t>6.9</w:t>
            </w:r>
          </w:p>
        </w:tc>
        <w:tc>
          <w:tcPr>
            <w:tcW w:w="4798" w:type="dxa"/>
            <w:gridSpan w:val="2"/>
            <w:tcBorders>
              <w:top w:val="single" w:sz="4" w:space="0" w:color="auto"/>
              <w:bottom w:val="single" w:sz="4" w:space="0" w:color="auto"/>
              <w:right w:val="single" w:sz="18" w:space="0" w:color="auto"/>
            </w:tcBorders>
          </w:tcPr>
          <w:p w14:paraId="0025708F" w14:textId="77777777" w:rsidR="0048145B" w:rsidRDefault="0048145B" w:rsidP="0048145B">
            <w:pPr>
              <w:jc w:val="both"/>
              <w:rPr>
                <w:rFonts w:ascii="Arial" w:hAnsi="Arial" w:cs="Arial"/>
              </w:rPr>
            </w:pPr>
            <w:r>
              <w:rPr>
                <w:rFonts w:ascii="Arial" w:hAnsi="Arial" w:cs="Arial"/>
              </w:rPr>
              <w:t>Renumbered section – formerly 6.8 – and renamed “Procedure”.</w:t>
            </w:r>
          </w:p>
        </w:tc>
      </w:tr>
      <w:tr w:rsidR="0048145B" w14:paraId="04BAFE75" w14:textId="77777777" w:rsidTr="006B7637">
        <w:tc>
          <w:tcPr>
            <w:tcW w:w="1219" w:type="dxa"/>
            <w:gridSpan w:val="2"/>
            <w:tcBorders>
              <w:top w:val="single" w:sz="4" w:space="0" w:color="auto"/>
              <w:left w:val="single" w:sz="18" w:space="0" w:color="auto"/>
              <w:bottom w:val="single" w:sz="4" w:space="0" w:color="auto"/>
            </w:tcBorders>
          </w:tcPr>
          <w:p w14:paraId="5775A02B"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lastRenderedPageBreak/>
                <w:t>01/04/05</w:t>
              </w:r>
            </w:smartTag>
          </w:p>
        </w:tc>
        <w:tc>
          <w:tcPr>
            <w:tcW w:w="836" w:type="dxa"/>
            <w:tcBorders>
              <w:top w:val="single" w:sz="4" w:space="0" w:color="auto"/>
              <w:bottom w:val="single" w:sz="4" w:space="0" w:color="auto"/>
            </w:tcBorders>
          </w:tcPr>
          <w:p w14:paraId="568E74E6" w14:textId="607F319C"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2278F3F" w14:textId="77777777" w:rsidR="0048145B" w:rsidRDefault="0048145B" w:rsidP="0048145B">
            <w:pPr>
              <w:jc w:val="center"/>
              <w:rPr>
                <w:lang w:val="en-AU"/>
              </w:rPr>
            </w:pPr>
            <w:r>
              <w:rPr>
                <w:lang w:val="en-AU"/>
              </w:rPr>
              <w:t>6.9.1</w:t>
            </w:r>
          </w:p>
        </w:tc>
        <w:tc>
          <w:tcPr>
            <w:tcW w:w="4798" w:type="dxa"/>
            <w:gridSpan w:val="2"/>
            <w:tcBorders>
              <w:top w:val="single" w:sz="4" w:space="0" w:color="auto"/>
              <w:bottom w:val="single" w:sz="4" w:space="0" w:color="auto"/>
              <w:right w:val="single" w:sz="18" w:space="0" w:color="auto"/>
            </w:tcBorders>
          </w:tcPr>
          <w:p w14:paraId="32AF28BF" w14:textId="77777777" w:rsidR="0048145B" w:rsidRDefault="0048145B" w:rsidP="0048145B">
            <w:pPr>
              <w:jc w:val="both"/>
              <w:rPr>
                <w:rFonts w:ascii="Arial" w:hAnsi="Arial" w:cs="Arial"/>
              </w:rPr>
            </w:pPr>
            <w:r>
              <w:rPr>
                <w:rFonts w:ascii="Arial" w:hAnsi="Arial" w:cs="Arial"/>
              </w:rPr>
              <w:t>New paragraph entitled “Proceedings are civil in nature”.  This material was formerly in section 6.8.</w:t>
            </w:r>
          </w:p>
        </w:tc>
      </w:tr>
      <w:tr w:rsidR="0048145B" w14:paraId="2C07042A" w14:textId="77777777" w:rsidTr="006B7637">
        <w:tc>
          <w:tcPr>
            <w:tcW w:w="1219" w:type="dxa"/>
            <w:gridSpan w:val="2"/>
            <w:tcBorders>
              <w:top w:val="single" w:sz="4" w:space="0" w:color="auto"/>
              <w:left w:val="single" w:sz="18" w:space="0" w:color="auto"/>
              <w:bottom w:val="single" w:sz="4" w:space="0" w:color="auto"/>
            </w:tcBorders>
          </w:tcPr>
          <w:p w14:paraId="14C08488"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8A90776" w14:textId="135D0DD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78FFA3B" w14:textId="77777777" w:rsidR="0048145B" w:rsidRDefault="0048145B" w:rsidP="0048145B">
            <w:pPr>
              <w:jc w:val="center"/>
              <w:rPr>
                <w:lang w:val="en-AU"/>
              </w:rPr>
            </w:pPr>
            <w:r>
              <w:rPr>
                <w:lang w:val="en-AU"/>
              </w:rPr>
              <w:t>6.9.2</w:t>
            </w:r>
          </w:p>
        </w:tc>
        <w:tc>
          <w:tcPr>
            <w:tcW w:w="4798" w:type="dxa"/>
            <w:gridSpan w:val="2"/>
            <w:tcBorders>
              <w:top w:val="single" w:sz="4" w:space="0" w:color="auto"/>
              <w:bottom w:val="single" w:sz="4" w:space="0" w:color="auto"/>
              <w:right w:val="single" w:sz="18" w:space="0" w:color="auto"/>
            </w:tcBorders>
          </w:tcPr>
          <w:p w14:paraId="797F8465" w14:textId="77777777" w:rsidR="0048145B" w:rsidRDefault="0048145B" w:rsidP="0048145B">
            <w:pPr>
              <w:jc w:val="both"/>
              <w:rPr>
                <w:rFonts w:ascii="Arial" w:hAnsi="Arial" w:cs="Arial"/>
              </w:rPr>
            </w:pPr>
            <w:r>
              <w:rPr>
                <w:rFonts w:ascii="Arial" w:hAnsi="Arial" w:cs="Arial"/>
              </w:rPr>
              <w:t>New paragraph entitled “Third party complaints”.</w:t>
            </w:r>
          </w:p>
        </w:tc>
      </w:tr>
      <w:tr w:rsidR="0048145B" w14:paraId="5C25E225" w14:textId="77777777" w:rsidTr="006B7637">
        <w:tc>
          <w:tcPr>
            <w:tcW w:w="1219" w:type="dxa"/>
            <w:gridSpan w:val="2"/>
            <w:tcBorders>
              <w:top w:val="single" w:sz="4" w:space="0" w:color="auto"/>
              <w:left w:val="single" w:sz="18" w:space="0" w:color="auto"/>
              <w:bottom w:val="single" w:sz="4" w:space="0" w:color="auto"/>
            </w:tcBorders>
          </w:tcPr>
          <w:p w14:paraId="24378146"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0670EE2" w14:textId="40FB82E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CB2AD46" w14:textId="77777777" w:rsidR="0048145B" w:rsidRDefault="0048145B" w:rsidP="0048145B">
            <w:pPr>
              <w:jc w:val="center"/>
              <w:rPr>
                <w:lang w:val="en-AU"/>
              </w:rPr>
            </w:pPr>
            <w:r>
              <w:rPr>
                <w:lang w:val="en-AU"/>
              </w:rPr>
              <w:t>6.9.3</w:t>
            </w:r>
          </w:p>
        </w:tc>
        <w:tc>
          <w:tcPr>
            <w:tcW w:w="4798" w:type="dxa"/>
            <w:gridSpan w:val="2"/>
            <w:tcBorders>
              <w:top w:val="single" w:sz="4" w:space="0" w:color="auto"/>
              <w:bottom w:val="single" w:sz="4" w:space="0" w:color="auto"/>
              <w:right w:val="single" w:sz="18" w:space="0" w:color="auto"/>
            </w:tcBorders>
          </w:tcPr>
          <w:p w14:paraId="3DAE209C" w14:textId="77777777" w:rsidR="0048145B" w:rsidRDefault="0048145B" w:rsidP="0048145B">
            <w:pPr>
              <w:jc w:val="both"/>
              <w:rPr>
                <w:rFonts w:ascii="Arial" w:hAnsi="Arial" w:cs="Arial"/>
              </w:rPr>
            </w:pPr>
            <w:r>
              <w:rPr>
                <w:rFonts w:ascii="Arial" w:hAnsi="Arial" w:cs="Arial"/>
              </w:rPr>
              <w:t>New paragraph entitled “Evidence by affidavit”.</w:t>
            </w:r>
          </w:p>
        </w:tc>
      </w:tr>
      <w:tr w:rsidR="0048145B" w14:paraId="4E1F039D" w14:textId="77777777" w:rsidTr="006B7637">
        <w:tc>
          <w:tcPr>
            <w:tcW w:w="1219" w:type="dxa"/>
            <w:gridSpan w:val="2"/>
            <w:tcBorders>
              <w:top w:val="single" w:sz="4" w:space="0" w:color="auto"/>
              <w:left w:val="single" w:sz="18" w:space="0" w:color="auto"/>
              <w:bottom w:val="single" w:sz="4" w:space="0" w:color="auto"/>
            </w:tcBorders>
          </w:tcPr>
          <w:p w14:paraId="34617C0F"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AE12464" w14:textId="44E22E45"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A3DDB1B" w14:textId="77777777" w:rsidR="0048145B" w:rsidRDefault="0048145B" w:rsidP="0048145B">
            <w:pPr>
              <w:jc w:val="center"/>
              <w:rPr>
                <w:lang w:val="en-AU"/>
              </w:rPr>
            </w:pPr>
            <w:r>
              <w:rPr>
                <w:lang w:val="en-AU"/>
              </w:rPr>
              <w:t>6.9.4</w:t>
            </w:r>
          </w:p>
        </w:tc>
        <w:tc>
          <w:tcPr>
            <w:tcW w:w="4798" w:type="dxa"/>
            <w:gridSpan w:val="2"/>
            <w:tcBorders>
              <w:top w:val="single" w:sz="4" w:space="0" w:color="auto"/>
              <w:bottom w:val="single" w:sz="4" w:space="0" w:color="auto"/>
              <w:right w:val="single" w:sz="18" w:space="0" w:color="auto"/>
            </w:tcBorders>
          </w:tcPr>
          <w:p w14:paraId="420B7F4A" w14:textId="77777777" w:rsidR="0048145B" w:rsidRDefault="0048145B" w:rsidP="0048145B">
            <w:pPr>
              <w:jc w:val="both"/>
              <w:rPr>
                <w:rFonts w:ascii="Arial" w:hAnsi="Arial" w:cs="Arial"/>
              </w:rPr>
            </w:pPr>
            <w:r>
              <w:rPr>
                <w:rFonts w:ascii="Arial" w:hAnsi="Arial" w:cs="Arial"/>
              </w:rPr>
              <w:t>New paragraph entitled “Restriction on evidence by and presence of children”.</w:t>
            </w:r>
          </w:p>
        </w:tc>
      </w:tr>
      <w:tr w:rsidR="0048145B" w14:paraId="1578E264" w14:textId="77777777" w:rsidTr="006B7637">
        <w:tc>
          <w:tcPr>
            <w:tcW w:w="1219" w:type="dxa"/>
            <w:gridSpan w:val="2"/>
            <w:tcBorders>
              <w:top w:val="single" w:sz="4" w:space="0" w:color="auto"/>
              <w:left w:val="single" w:sz="18" w:space="0" w:color="auto"/>
              <w:bottom w:val="single" w:sz="4" w:space="0" w:color="auto"/>
            </w:tcBorders>
          </w:tcPr>
          <w:p w14:paraId="16DA6DB0"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4AEAFA2" w14:textId="48E0519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C94CA9E" w14:textId="77777777" w:rsidR="0048145B" w:rsidRDefault="0048145B" w:rsidP="0048145B">
            <w:pPr>
              <w:jc w:val="center"/>
              <w:rPr>
                <w:lang w:val="en-AU"/>
              </w:rPr>
            </w:pPr>
            <w:r>
              <w:rPr>
                <w:lang w:val="en-AU"/>
              </w:rPr>
              <w:t>6.9.5</w:t>
            </w:r>
          </w:p>
        </w:tc>
        <w:tc>
          <w:tcPr>
            <w:tcW w:w="4798" w:type="dxa"/>
            <w:gridSpan w:val="2"/>
            <w:tcBorders>
              <w:top w:val="single" w:sz="4" w:space="0" w:color="auto"/>
              <w:bottom w:val="single" w:sz="4" w:space="0" w:color="auto"/>
              <w:right w:val="single" w:sz="18" w:space="0" w:color="auto"/>
            </w:tcBorders>
          </w:tcPr>
          <w:p w14:paraId="032DF767" w14:textId="77777777" w:rsidR="0048145B" w:rsidRDefault="0048145B" w:rsidP="0048145B">
            <w:pPr>
              <w:jc w:val="both"/>
              <w:rPr>
                <w:rFonts w:ascii="Arial" w:hAnsi="Arial" w:cs="Arial"/>
              </w:rPr>
            </w:pPr>
            <w:r>
              <w:rPr>
                <w:rFonts w:ascii="Arial" w:hAnsi="Arial" w:cs="Arial"/>
              </w:rPr>
              <w:t>New paragraph entitled “Procedure in cases in the Children’s Court”.</w:t>
            </w:r>
          </w:p>
        </w:tc>
      </w:tr>
      <w:tr w:rsidR="0048145B" w14:paraId="64576AA4" w14:textId="77777777" w:rsidTr="006B7637">
        <w:tc>
          <w:tcPr>
            <w:tcW w:w="1219" w:type="dxa"/>
            <w:gridSpan w:val="2"/>
            <w:tcBorders>
              <w:top w:val="single" w:sz="4" w:space="0" w:color="auto"/>
              <w:left w:val="single" w:sz="18" w:space="0" w:color="auto"/>
              <w:bottom w:val="single" w:sz="4" w:space="0" w:color="auto"/>
            </w:tcBorders>
          </w:tcPr>
          <w:p w14:paraId="5991E41B"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CE8BF1E" w14:textId="7C8C7AEC"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7F8BD8A" w14:textId="77777777" w:rsidR="0048145B" w:rsidRDefault="0048145B" w:rsidP="0048145B">
            <w:pPr>
              <w:jc w:val="center"/>
              <w:rPr>
                <w:lang w:val="en-AU"/>
              </w:rPr>
            </w:pPr>
            <w:r>
              <w:rPr>
                <w:lang w:val="en-AU"/>
              </w:rPr>
              <w:t>6.9.6</w:t>
            </w:r>
          </w:p>
        </w:tc>
        <w:tc>
          <w:tcPr>
            <w:tcW w:w="4798" w:type="dxa"/>
            <w:gridSpan w:val="2"/>
            <w:tcBorders>
              <w:top w:val="single" w:sz="4" w:space="0" w:color="auto"/>
              <w:bottom w:val="single" w:sz="4" w:space="0" w:color="auto"/>
              <w:right w:val="single" w:sz="18" w:space="0" w:color="auto"/>
            </w:tcBorders>
          </w:tcPr>
          <w:p w14:paraId="3C8C103B" w14:textId="77777777" w:rsidR="0048145B" w:rsidRDefault="0048145B" w:rsidP="0048145B">
            <w:pPr>
              <w:jc w:val="both"/>
              <w:rPr>
                <w:rFonts w:ascii="Arial" w:hAnsi="Arial" w:cs="Arial"/>
              </w:rPr>
            </w:pPr>
            <w:r>
              <w:rPr>
                <w:rFonts w:ascii="Arial" w:hAnsi="Arial" w:cs="Arial"/>
              </w:rPr>
              <w:t>New paragraph entitled “Restriction on publication of proceedings”.  This material was formerly in section 6.9.</w:t>
            </w:r>
          </w:p>
        </w:tc>
      </w:tr>
      <w:tr w:rsidR="0048145B" w14:paraId="4044DCCE" w14:textId="77777777" w:rsidTr="006B7637">
        <w:tc>
          <w:tcPr>
            <w:tcW w:w="1219" w:type="dxa"/>
            <w:gridSpan w:val="2"/>
            <w:tcBorders>
              <w:top w:val="single" w:sz="4" w:space="0" w:color="auto"/>
              <w:left w:val="single" w:sz="18" w:space="0" w:color="auto"/>
              <w:bottom w:val="single" w:sz="4" w:space="0" w:color="auto"/>
            </w:tcBorders>
          </w:tcPr>
          <w:p w14:paraId="08A31329"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22CFDA" w14:textId="2D9E3694"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98CD4BC" w14:textId="77777777" w:rsidR="0048145B" w:rsidRDefault="0048145B" w:rsidP="0048145B">
            <w:pPr>
              <w:jc w:val="center"/>
              <w:rPr>
                <w:lang w:val="en-AU"/>
              </w:rPr>
            </w:pPr>
            <w:r>
              <w:rPr>
                <w:lang w:val="en-AU"/>
              </w:rPr>
              <w:t>6.10</w:t>
            </w:r>
          </w:p>
        </w:tc>
        <w:tc>
          <w:tcPr>
            <w:tcW w:w="4798" w:type="dxa"/>
            <w:gridSpan w:val="2"/>
            <w:tcBorders>
              <w:top w:val="single" w:sz="4" w:space="0" w:color="auto"/>
              <w:bottom w:val="single" w:sz="4" w:space="0" w:color="auto"/>
              <w:right w:val="single" w:sz="18" w:space="0" w:color="auto"/>
            </w:tcBorders>
          </w:tcPr>
          <w:p w14:paraId="4AC9F18F" w14:textId="77777777" w:rsidR="0048145B" w:rsidRDefault="0048145B" w:rsidP="0048145B">
            <w:pPr>
              <w:jc w:val="both"/>
              <w:rPr>
                <w:rFonts w:ascii="Arial" w:hAnsi="Arial" w:cs="Arial"/>
              </w:rPr>
            </w:pPr>
            <w:r>
              <w:rPr>
                <w:rFonts w:ascii="Arial" w:hAnsi="Arial" w:cs="Arial"/>
              </w:rPr>
              <w:t>Added references to ss.5(1) &amp; 5(2) of the CFVA.</w:t>
            </w:r>
          </w:p>
        </w:tc>
      </w:tr>
      <w:tr w:rsidR="0048145B" w14:paraId="17634301" w14:textId="77777777" w:rsidTr="006B7637">
        <w:tc>
          <w:tcPr>
            <w:tcW w:w="1219" w:type="dxa"/>
            <w:gridSpan w:val="2"/>
            <w:tcBorders>
              <w:top w:val="single" w:sz="4" w:space="0" w:color="auto"/>
              <w:left w:val="single" w:sz="18" w:space="0" w:color="auto"/>
              <w:bottom w:val="single" w:sz="4" w:space="0" w:color="auto"/>
            </w:tcBorders>
          </w:tcPr>
          <w:p w14:paraId="2CD7AD38"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91D03C6" w14:textId="0EF60B6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926B93F" w14:textId="77777777" w:rsidR="0048145B" w:rsidRDefault="0048145B" w:rsidP="0048145B">
            <w:pPr>
              <w:jc w:val="center"/>
              <w:rPr>
                <w:lang w:val="en-AU"/>
              </w:rPr>
            </w:pPr>
            <w:r>
              <w:rPr>
                <w:lang w:val="en-AU"/>
              </w:rPr>
              <w:t>6.12</w:t>
            </w:r>
          </w:p>
        </w:tc>
        <w:tc>
          <w:tcPr>
            <w:tcW w:w="4798" w:type="dxa"/>
            <w:gridSpan w:val="2"/>
            <w:tcBorders>
              <w:top w:val="single" w:sz="4" w:space="0" w:color="auto"/>
              <w:bottom w:val="single" w:sz="4" w:space="0" w:color="auto"/>
              <w:right w:val="single" w:sz="18" w:space="0" w:color="auto"/>
            </w:tcBorders>
          </w:tcPr>
          <w:p w14:paraId="7D9D5217" w14:textId="77777777" w:rsidR="0048145B" w:rsidRDefault="0048145B" w:rsidP="0048145B">
            <w:pPr>
              <w:jc w:val="both"/>
              <w:rPr>
                <w:rFonts w:ascii="Arial" w:hAnsi="Arial" w:cs="Arial"/>
              </w:rPr>
            </w:pPr>
            <w:r>
              <w:rPr>
                <w:rFonts w:ascii="Arial" w:hAnsi="Arial" w:cs="Arial"/>
              </w:rPr>
              <w:t>Added references to ss.4A(1) &amp; 4A(3) of the CFVA.</w:t>
            </w:r>
          </w:p>
        </w:tc>
      </w:tr>
      <w:tr w:rsidR="0048145B" w14:paraId="35E43AA9" w14:textId="77777777" w:rsidTr="006B7637">
        <w:tc>
          <w:tcPr>
            <w:tcW w:w="1219" w:type="dxa"/>
            <w:gridSpan w:val="2"/>
            <w:tcBorders>
              <w:top w:val="single" w:sz="4" w:space="0" w:color="auto"/>
              <w:left w:val="single" w:sz="18" w:space="0" w:color="auto"/>
              <w:bottom w:val="single" w:sz="4" w:space="0" w:color="auto"/>
            </w:tcBorders>
          </w:tcPr>
          <w:p w14:paraId="560E4093"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BD01E9E" w14:textId="4A6E16D6"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7A337DB8" w14:textId="77777777" w:rsidR="0048145B" w:rsidRDefault="0048145B" w:rsidP="0048145B">
            <w:pPr>
              <w:jc w:val="center"/>
              <w:rPr>
                <w:lang w:val="en-AU"/>
              </w:rPr>
            </w:pPr>
            <w:r>
              <w:rPr>
                <w:lang w:val="en-AU"/>
              </w:rPr>
              <w:t>6.13</w:t>
            </w:r>
          </w:p>
        </w:tc>
        <w:tc>
          <w:tcPr>
            <w:tcW w:w="4798" w:type="dxa"/>
            <w:gridSpan w:val="2"/>
            <w:tcBorders>
              <w:top w:val="single" w:sz="4" w:space="0" w:color="auto"/>
              <w:bottom w:val="single" w:sz="4" w:space="0" w:color="auto"/>
              <w:right w:val="single" w:sz="18" w:space="0" w:color="auto"/>
            </w:tcBorders>
          </w:tcPr>
          <w:p w14:paraId="246AF275" w14:textId="77777777" w:rsidR="0048145B" w:rsidRDefault="0048145B" w:rsidP="0048145B">
            <w:pPr>
              <w:jc w:val="both"/>
              <w:rPr>
                <w:rFonts w:ascii="Arial" w:hAnsi="Arial" w:cs="Arial"/>
              </w:rPr>
            </w:pPr>
            <w:r>
              <w:rPr>
                <w:rFonts w:ascii="Arial" w:hAnsi="Arial" w:cs="Arial"/>
              </w:rPr>
              <w:t xml:space="preserve">The costs section in the CFVA has been renumbered from s.14A to s.21C.  Added reference to the undesirability of costs orders being made </w:t>
            </w:r>
            <w:proofErr w:type="spellStart"/>
            <w:r>
              <w:rPr>
                <w:rFonts w:ascii="Arial" w:hAnsi="Arial" w:cs="Arial"/>
                <w:i/>
                <w:iCs/>
              </w:rPr>
              <w:t>exparte</w:t>
            </w:r>
            <w:proofErr w:type="spellEnd"/>
            <w:r>
              <w:rPr>
                <w:rFonts w:ascii="Arial" w:hAnsi="Arial" w:cs="Arial"/>
              </w:rPr>
              <w:t xml:space="preserve"> as held in the Family Court cases of </w:t>
            </w:r>
            <w:r>
              <w:rPr>
                <w:rFonts w:ascii="Arial" w:hAnsi="Arial" w:cs="Arial"/>
                <w:i/>
                <w:iCs/>
              </w:rPr>
              <w:t>In the Marriage of Black</w:t>
            </w:r>
            <w:r>
              <w:rPr>
                <w:rFonts w:ascii="Arial" w:hAnsi="Arial" w:cs="Arial"/>
              </w:rPr>
              <w:t xml:space="preserve"> 106 FLR 154 and </w:t>
            </w:r>
            <w:r>
              <w:rPr>
                <w:rFonts w:ascii="Arial" w:hAnsi="Arial" w:cs="Arial"/>
                <w:i/>
                <w:iCs/>
              </w:rPr>
              <w:t>In the Marriage of Knight</w:t>
            </w:r>
            <w:r>
              <w:rPr>
                <w:rFonts w:ascii="Arial" w:hAnsi="Arial" w:cs="Arial"/>
              </w:rPr>
              <w:t>..</w:t>
            </w:r>
          </w:p>
        </w:tc>
      </w:tr>
      <w:tr w:rsidR="0048145B" w14:paraId="6751948D" w14:textId="77777777" w:rsidTr="006B7637">
        <w:tc>
          <w:tcPr>
            <w:tcW w:w="1219" w:type="dxa"/>
            <w:gridSpan w:val="2"/>
            <w:tcBorders>
              <w:top w:val="single" w:sz="4" w:space="0" w:color="auto"/>
              <w:left w:val="single" w:sz="18" w:space="0" w:color="auto"/>
              <w:bottom w:val="single" w:sz="4" w:space="0" w:color="auto"/>
            </w:tcBorders>
          </w:tcPr>
          <w:p w14:paraId="0FAB3C2A"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72FD7C6" w14:textId="43A5461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41758977" w14:textId="77777777" w:rsidR="0048145B" w:rsidRDefault="0048145B" w:rsidP="0048145B">
            <w:pPr>
              <w:jc w:val="center"/>
              <w:rPr>
                <w:lang w:val="en-AU"/>
              </w:rPr>
            </w:pPr>
            <w:r>
              <w:rPr>
                <w:lang w:val="en-AU"/>
              </w:rPr>
              <w:t>6.16</w:t>
            </w:r>
          </w:p>
        </w:tc>
        <w:tc>
          <w:tcPr>
            <w:tcW w:w="4798" w:type="dxa"/>
            <w:gridSpan w:val="2"/>
            <w:tcBorders>
              <w:top w:val="single" w:sz="4" w:space="0" w:color="auto"/>
              <w:bottom w:val="single" w:sz="4" w:space="0" w:color="auto"/>
              <w:right w:val="single" w:sz="18" w:space="0" w:color="auto"/>
            </w:tcBorders>
          </w:tcPr>
          <w:p w14:paraId="55277F75" w14:textId="77777777" w:rsidR="0048145B" w:rsidRDefault="0048145B" w:rsidP="0048145B">
            <w:pPr>
              <w:jc w:val="both"/>
              <w:rPr>
                <w:rFonts w:ascii="Arial" w:hAnsi="Arial" w:cs="Arial"/>
              </w:rPr>
            </w:pPr>
            <w:r>
              <w:rPr>
                <w:rFonts w:ascii="Arial" w:hAnsi="Arial" w:cs="Arial"/>
              </w:rPr>
              <w:t>Statistics updated to include 2003/04 figures.</w:t>
            </w:r>
          </w:p>
        </w:tc>
      </w:tr>
      <w:tr w:rsidR="0048145B" w14:paraId="44A8157B" w14:textId="77777777" w:rsidTr="006B7637">
        <w:tc>
          <w:tcPr>
            <w:tcW w:w="1219" w:type="dxa"/>
            <w:gridSpan w:val="2"/>
            <w:tcBorders>
              <w:top w:val="single" w:sz="4" w:space="0" w:color="auto"/>
              <w:left w:val="single" w:sz="18" w:space="0" w:color="auto"/>
              <w:bottom w:val="single" w:sz="4" w:space="0" w:color="auto"/>
            </w:tcBorders>
          </w:tcPr>
          <w:p w14:paraId="3FBCD863" w14:textId="77777777" w:rsidR="0048145B" w:rsidRDefault="0048145B" w:rsidP="0048145B">
            <w:pPr>
              <w:keepNext/>
              <w:keepLines/>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AC62EC6" w14:textId="34BFF899" w:rsidR="0048145B" w:rsidRDefault="0048145B" w:rsidP="0048145B">
            <w:pPr>
              <w:keepNext/>
              <w:keepLines/>
              <w:jc w:val="center"/>
              <w:rPr>
                <w:lang w:val="en-AU"/>
              </w:rPr>
            </w:pPr>
            <w:r>
              <w:rPr>
                <w:lang w:val="en-AU"/>
              </w:rPr>
              <w:t>6</w:t>
            </w:r>
          </w:p>
        </w:tc>
        <w:tc>
          <w:tcPr>
            <w:tcW w:w="1439" w:type="dxa"/>
            <w:tcBorders>
              <w:top w:val="single" w:sz="4" w:space="0" w:color="auto"/>
              <w:bottom w:val="single" w:sz="4" w:space="0" w:color="auto"/>
            </w:tcBorders>
          </w:tcPr>
          <w:p w14:paraId="2FFD2F7B" w14:textId="77777777" w:rsidR="0048145B" w:rsidRDefault="0048145B" w:rsidP="0048145B">
            <w:pPr>
              <w:keepNext/>
              <w:keepLines/>
              <w:jc w:val="center"/>
              <w:rPr>
                <w:lang w:val="en-AU"/>
              </w:rPr>
            </w:pPr>
            <w:r>
              <w:rPr>
                <w:lang w:val="en-AU"/>
              </w:rPr>
              <w:t>6.19</w:t>
            </w:r>
          </w:p>
        </w:tc>
        <w:tc>
          <w:tcPr>
            <w:tcW w:w="4798" w:type="dxa"/>
            <w:gridSpan w:val="2"/>
            <w:tcBorders>
              <w:top w:val="single" w:sz="4" w:space="0" w:color="auto"/>
              <w:bottom w:val="single" w:sz="4" w:space="0" w:color="auto"/>
              <w:right w:val="single" w:sz="18" w:space="0" w:color="auto"/>
            </w:tcBorders>
          </w:tcPr>
          <w:p w14:paraId="1F135B73" w14:textId="77777777" w:rsidR="0048145B" w:rsidRDefault="0048145B" w:rsidP="0048145B">
            <w:pPr>
              <w:keepNext/>
              <w:keepLines/>
              <w:jc w:val="both"/>
              <w:rPr>
                <w:rFonts w:ascii="Arial" w:hAnsi="Arial" w:cs="Arial"/>
              </w:rPr>
            </w:pPr>
            <w:r>
              <w:rPr>
                <w:rFonts w:ascii="Arial" w:hAnsi="Arial" w:cs="Arial"/>
              </w:rPr>
              <w:t>Discussion of new provisions in ss.16 &amp; 16A of the CFVA relating to variation, revocation and extension of intervention orders and interim intervention orders.</w:t>
            </w:r>
          </w:p>
        </w:tc>
      </w:tr>
      <w:tr w:rsidR="0048145B" w14:paraId="36E38212" w14:textId="77777777" w:rsidTr="006B7637">
        <w:tc>
          <w:tcPr>
            <w:tcW w:w="1219" w:type="dxa"/>
            <w:gridSpan w:val="2"/>
            <w:tcBorders>
              <w:top w:val="single" w:sz="4" w:space="0" w:color="auto"/>
              <w:left w:val="single" w:sz="18" w:space="0" w:color="auto"/>
              <w:bottom w:val="single" w:sz="4" w:space="0" w:color="auto"/>
            </w:tcBorders>
          </w:tcPr>
          <w:p w14:paraId="7F4CED31"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5346504" w14:textId="72DCCAE3"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61419CE" w14:textId="77777777" w:rsidR="0048145B" w:rsidRDefault="0048145B" w:rsidP="0048145B">
            <w:pPr>
              <w:jc w:val="center"/>
              <w:rPr>
                <w:lang w:val="en-AU"/>
              </w:rPr>
            </w:pPr>
            <w:r>
              <w:rPr>
                <w:lang w:val="en-AU"/>
              </w:rPr>
              <w:t>6.20</w:t>
            </w:r>
          </w:p>
        </w:tc>
        <w:tc>
          <w:tcPr>
            <w:tcW w:w="4798" w:type="dxa"/>
            <w:gridSpan w:val="2"/>
            <w:tcBorders>
              <w:top w:val="single" w:sz="4" w:space="0" w:color="auto"/>
              <w:bottom w:val="single" w:sz="4" w:space="0" w:color="auto"/>
              <w:right w:val="single" w:sz="18" w:space="0" w:color="auto"/>
            </w:tcBorders>
          </w:tcPr>
          <w:p w14:paraId="4C2EB506" w14:textId="77777777" w:rsidR="0048145B" w:rsidRDefault="0048145B" w:rsidP="0048145B">
            <w:pPr>
              <w:jc w:val="both"/>
              <w:rPr>
                <w:rFonts w:ascii="Arial" w:hAnsi="Arial" w:cs="Arial"/>
              </w:rPr>
            </w:pPr>
            <w:r>
              <w:rPr>
                <w:rFonts w:ascii="Arial" w:hAnsi="Arial" w:cs="Arial"/>
              </w:rPr>
              <w:t xml:space="preserve">New reference to power of court to set aside an order </w:t>
            </w:r>
            <w:r>
              <w:rPr>
                <w:rFonts w:ascii="Arial" w:hAnsi="Arial" w:cs="Arial"/>
                <w:i/>
                <w:iCs/>
              </w:rPr>
              <w:t xml:space="preserve">ex </w:t>
            </w:r>
            <w:proofErr w:type="spellStart"/>
            <w:r>
              <w:rPr>
                <w:rFonts w:ascii="Arial" w:hAnsi="Arial" w:cs="Arial"/>
                <w:i/>
                <w:iCs/>
              </w:rPr>
              <w:t>debito</w:t>
            </w:r>
            <w:proofErr w:type="spellEnd"/>
            <w:r>
              <w:rPr>
                <w:rFonts w:ascii="Arial" w:hAnsi="Arial" w:cs="Arial"/>
                <w:i/>
                <w:iCs/>
              </w:rPr>
              <w:t xml:space="preserve"> justitiae</w:t>
            </w:r>
            <w:r>
              <w:rPr>
                <w:rFonts w:ascii="Arial" w:hAnsi="Arial" w:cs="Arial"/>
              </w:rPr>
              <w:t>.</w:t>
            </w:r>
          </w:p>
        </w:tc>
      </w:tr>
      <w:tr w:rsidR="0048145B" w14:paraId="2CB7BB53" w14:textId="77777777" w:rsidTr="006B7637">
        <w:tc>
          <w:tcPr>
            <w:tcW w:w="1219" w:type="dxa"/>
            <w:gridSpan w:val="2"/>
            <w:tcBorders>
              <w:top w:val="single" w:sz="4" w:space="0" w:color="auto"/>
              <w:left w:val="single" w:sz="18" w:space="0" w:color="auto"/>
              <w:bottom w:val="single" w:sz="4" w:space="0" w:color="auto"/>
            </w:tcBorders>
          </w:tcPr>
          <w:p w14:paraId="5101ACAD"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4A5545" w14:textId="5B190DD5"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6B60B89" w14:textId="77777777" w:rsidR="0048145B" w:rsidRDefault="0048145B" w:rsidP="0048145B">
            <w:pPr>
              <w:jc w:val="center"/>
              <w:rPr>
                <w:lang w:val="en-AU"/>
              </w:rPr>
            </w:pPr>
            <w:r>
              <w:rPr>
                <w:lang w:val="en-AU"/>
              </w:rPr>
              <w:t>6.21.1</w:t>
            </w:r>
          </w:p>
        </w:tc>
        <w:tc>
          <w:tcPr>
            <w:tcW w:w="4798" w:type="dxa"/>
            <w:gridSpan w:val="2"/>
            <w:tcBorders>
              <w:top w:val="single" w:sz="4" w:space="0" w:color="auto"/>
              <w:bottom w:val="single" w:sz="4" w:space="0" w:color="auto"/>
              <w:right w:val="single" w:sz="18" w:space="0" w:color="auto"/>
            </w:tcBorders>
          </w:tcPr>
          <w:p w14:paraId="70E56DF1" w14:textId="77777777" w:rsidR="0048145B" w:rsidRDefault="0048145B" w:rsidP="0048145B">
            <w:pPr>
              <w:jc w:val="both"/>
              <w:rPr>
                <w:rFonts w:ascii="Arial" w:hAnsi="Arial" w:cs="Arial"/>
              </w:rPr>
            </w:pPr>
            <w:r>
              <w:rPr>
                <w:rFonts w:ascii="Arial" w:hAnsi="Arial" w:cs="Arial"/>
              </w:rPr>
              <w:t>Amendments to s.20(1) of the CFVA noted.</w:t>
            </w:r>
          </w:p>
        </w:tc>
      </w:tr>
      <w:tr w:rsidR="0048145B" w14:paraId="2634B2D9" w14:textId="77777777" w:rsidTr="006B7637">
        <w:tc>
          <w:tcPr>
            <w:tcW w:w="1219" w:type="dxa"/>
            <w:gridSpan w:val="2"/>
            <w:tcBorders>
              <w:top w:val="single" w:sz="4" w:space="0" w:color="auto"/>
              <w:left w:val="single" w:sz="18" w:space="0" w:color="auto"/>
              <w:bottom w:val="single" w:sz="4" w:space="0" w:color="auto"/>
            </w:tcBorders>
          </w:tcPr>
          <w:p w14:paraId="1F9A33E6"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9C5C2BC" w14:textId="5C4A68EE"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2CCB1BD" w14:textId="77777777" w:rsidR="0048145B" w:rsidRDefault="0048145B" w:rsidP="0048145B">
            <w:pPr>
              <w:jc w:val="center"/>
              <w:rPr>
                <w:lang w:val="en-AU"/>
              </w:rPr>
            </w:pPr>
            <w:r>
              <w:rPr>
                <w:lang w:val="en-AU"/>
              </w:rPr>
              <w:t>6.21.2</w:t>
            </w:r>
          </w:p>
        </w:tc>
        <w:tc>
          <w:tcPr>
            <w:tcW w:w="4798" w:type="dxa"/>
            <w:gridSpan w:val="2"/>
            <w:tcBorders>
              <w:top w:val="single" w:sz="4" w:space="0" w:color="auto"/>
              <w:bottom w:val="single" w:sz="4" w:space="0" w:color="auto"/>
              <w:right w:val="single" w:sz="18" w:space="0" w:color="auto"/>
            </w:tcBorders>
          </w:tcPr>
          <w:p w14:paraId="71CB7AD8" w14:textId="77777777" w:rsidR="0048145B" w:rsidRDefault="0048145B" w:rsidP="0048145B">
            <w:pPr>
              <w:jc w:val="both"/>
              <w:rPr>
                <w:rFonts w:ascii="Arial" w:hAnsi="Arial" w:cs="Arial"/>
              </w:rPr>
            </w:pPr>
            <w:r>
              <w:rPr>
                <w:rFonts w:ascii="Arial" w:hAnsi="Arial" w:cs="Arial"/>
              </w:rPr>
              <w:t>Amendments to s.21(1) of the CFVA noted.</w:t>
            </w:r>
          </w:p>
        </w:tc>
      </w:tr>
      <w:tr w:rsidR="0048145B" w14:paraId="625F6886" w14:textId="77777777" w:rsidTr="006B7637">
        <w:tc>
          <w:tcPr>
            <w:tcW w:w="1219" w:type="dxa"/>
            <w:gridSpan w:val="2"/>
            <w:tcBorders>
              <w:top w:val="single" w:sz="4" w:space="0" w:color="auto"/>
              <w:left w:val="single" w:sz="18" w:space="0" w:color="auto"/>
              <w:bottom w:val="single" w:sz="4" w:space="0" w:color="auto"/>
            </w:tcBorders>
          </w:tcPr>
          <w:p w14:paraId="4EBDE468"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5F03EBF" w14:textId="2FBA12A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CA424D7" w14:textId="77777777" w:rsidR="0048145B" w:rsidRDefault="0048145B" w:rsidP="0048145B">
            <w:pPr>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502624D2"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rPr>
              <w:t>R v Beck</w:t>
            </w:r>
            <w:r>
              <w:rPr>
                <w:rFonts w:ascii="Arial" w:hAnsi="Arial" w:cs="Arial"/>
              </w:rPr>
              <w:t xml:space="preserve"> [2005] VSCA 11 on the concept of a 'crushing' sentence.</w:t>
            </w:r>
          </w:p>
        </w:tc>
      </w:tr>
      <w:tr w:rsidR="0048145B" w14:paraId="589D56D2" w14:textId="77777777" w:rsidTr="006B7637">
        <w:tc>
          <w:tcPr>
            <w:tcW w:w="1219" w:type="dxa"/>
            <w:gridSpan w:val="2"/>
            <w:tcBorders>
              <w:top w:val="single" w:sz="4" w:space="0" w:color="auto"/>
              <w:left w:val="single" w:sz="18" w:space="0" w:color="auto"/>
              <w:bottom w:val="single" w:sz="4" w:space="0" w:color="auto"/>
            </w:tcBorders>
          </w:tcPr>
          <w:p w14:paraId="0139CD87"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18E564A" w14:textId="64CB7B1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C9108BB" w14:textId="77777777" w:rsidR="0048145B" w:rsidRDefault="0048145B" w:rsidP="0048145B">
            <w:pPr>
              <w:jc w:val="center"/>
              <w:rPr>
                <w:lang w:val="en-AU"/>
              </w:rPr>
            </w:pPr>
            <w:r>
              <w:rPr>
                <w:lang w:val="en-AU"/>
              </w:rPr>
              <w:t>11.1.7</w:t>
            </w:r>
          </w:p>
        </w:tc>
        <w:tc>
          <w:tcPr>
            <w:tcW w:w="4798" w:type="dxa"/>
            <w:gridSpan w:val="2"/>
            <w:tcBorders>
              <w:top w:val="single" w:sz="4" w:space="0" w:color="auto"/>
              <w:bottom w:val="single" w:sz="4" w:space="0" w:color="auto"/>
              <w:right w:val="single" w:sz="18" w:space="0" w:color="auto"/>
            </w:tcBorders>
          </w:tcPr>
          <w:p w14:paraId="1308EDF4" w14:textId="77777777" w:rsidR="0048145B" w:rsidRDefault="0048145B" w:rsidP="0048145B">
            <w:pPr>
              <w:jc w:val="both"/>
              <w:rPr>
                <w:rFonts w:ascii="Arial" w:hAnsi="Arial" w:cs="Arial"/>
              </w:rPr>
            </w:pPr>
            <w:r>
              <w:rPr>
                <w:rFonts w:ascii="Arial" w:hAnsi="Arial" w:cs="Arial"/>
              </w:rPr>
              <w:t>Title of paragraph amended to "Sentencing order pamphlets".</w:t>
            </w:r>
          </w:p>
        </w:tc>
      </w:tr>
      <w:tr w:rsidR="0048145B" w14:paraId="1E433DA4" w14:textId="77777777" w:rsidTr="006B7637">
        <w:tc>
          <w:tcPr>
            <w:tcW w:w="1219" w:type="dxa"/>
            <w:gridSpan w:val="2"/>
            <w:tcBorders>
              <w:top w:val="single" w:sz="4" w:space="0" w:color="auto"/>
              <w:left w:val="single" w:sz="18" w:space="0" w:color="auto"/>
              <w:bottom w:val="single" w:sz="4" w:space="0" w:color="auto"/>
            </w:tcBorders>
          </w:tcPr>
          <w:p w14:paraId="2718A46F"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769109C" w14:textId="05C7E38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4AF2C28"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1F3DBB32"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 xml:space="preserve">R v </w:t>
            </w:r>
            <w:proofErr w:type="spellStart"/>
            <w:r>
              <w:rPr>
                <w:rFonts w:ascii="Arial" w:hAnsi="Arial" w:cs="Arial"/>
                <w:i/>
                <w:iCs/>
              </w:rPr>
              <w:t>Muliaina</w:t>
            </w:r>
            <w:proofErr w:type="spellEnd"/>
            <w:r>
              <w:rPr>
                <w:rFonts w:ascii="Arial" w:hAnsi="Arial" w:cs="Arial"/>
              </w:rPr>
              <w:t xml:space="preserve"> [2005] VSCA 13; </w:t>
            </w:r>
            <w:r>
              <w:rPr>
                <w:rFonts w:ascii="Arial" w:hAnsi="Arial" w:cs="Arial"/>
                <w:i/>
                <w:iCs/>
              </w:rPr>
              <w:t xml:space="preserve">R v Glenn </w:t>
            </w:r>
            <w:r>
              <w:rPr>
                <w:rFonts w:ascii="Arial" w:hAnsi="Arial" w:cs="Arial"/>
              </w:rPr>
              <w:t>[2005] VSCA 31.</w:t>
            </w:r>
          </w:p>
        </w:tc>
      </w:tr>
      <w:tr w:rsidR="0048145B" w14:paraId="7388C1C6" w14:textId="77777777" w:rsidTr="006B7637">
        <w:tc>
          <w:tcPr>
            <w:tcW w:w="1219" w:type="dxa"/>
            <w:gridSpan w:val="2"/>
            <w:tcBorders>
              <w:top w:val="single" w:sz="4" w:space="0" w:color="auto"/>
              <w:left w:val="single" w:sz="18" w:space="0" w:color="auto"/>
              <w:bottom w:val="single" w:sz="4" w:space="0" w:color="auto"/>
            </w:tcBorders>
          </w:tcPr>
          <w:p w14:paraId="14A07334"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A705553" w14:textId="5F4D62B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2863D45" w14:textId="77777777" w:rsidR="0048145B" w:rsidRDefault="0048145B" w:rsidP="0048145B">
            <w:pPr>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22E98464"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 xml:space="preserve">R v </w:t>
            </w:r>
            <w:proofErr w:type="spellStart"/>
            <w:r>
              <w:rPr>
                <w:rFonts w:ascii="Arial" w:hAnsi="Arial" w:cs="Arial"/>
                <w:i/>
                <w:iCs/>
              </w:rPr>
              <w:t>Chhom</w:t>
            </w:r>
            <w:proofErr w:type="spellEnd"/>
            <w:r>
              <w:rPr>
                <w:rFonts w:ascii="Arial" w:hAnsi="Arial" w:cs="Arial"/>
                <w:i/>
                <w:iCs/>
              </w:rPr>
              <w:t xml:space="preserve"> Nor</w:t>
            </w:r>
            <w:r>
              <w:rPr>
                <w:rFonts w:ascii="Arial" w:hAnsi="Arial" w:cs="Arial"/>
              </w:rPr>
              <w:t xml:space="preserve"> [2005] VSCA 46.</w:t>
            </w:r>
          </w:p>
        </w:tc>
      </w:tr>
      <w:tr w:rsidR="0048145B" w14:paraId="7591CD70" w14:textId="77777777" w:rsidTr="006B7637">
        <w:tc>
          <w:tcPr>
            <w:tcW w:w="1219" w:type="dxa"/>
            <w:gridSpan w:val="2"/>
            <w:tcBorders>
              <w:top w:val="single" w:sz="4" w:space="0" w:color="auto"/>
              <w:left w:val="single" w:sz="18" w:space="0" w:color="auto"/>
              <w:bottom w:val="single" w:sz="4" w:space="0" w:color="auto"/>
            </w:tcBorders>
          </w:tcPr>
          <w:p w14:paraId="607EB3C7"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7C3B407" w14:textId="1C36BE3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9DE6F79"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55674368"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R v HNT</w:t>
            </w:r>
            <w:r>
              <w:rPr>
                <w:rFonts w:ascii="Arial" w:hAnsi="Arial" w:cs="Arial"/>
              </w:rPr>
              <w:t xml:space="preserve"> [2005] VSCA 12; </w:t>
            </w:r>
            <w:r>
              <w:rPr>
                <w:rFonts w:ascii="Arial" w:hAnsi="Arial" w:cs="Arial"/>
                <w:i/>
                <w:iCs/>
              </w:rPr>
              <w:t>R v Gavin James Brown</w:t>
            </w:r>
            <w:r>
              <w:rPr>
                <w:rFonts w:ascii="Arial" w:hAnsi="Arial" w:cs="Arial"/>
              </w:rPr>
              <w:t xml:space="preserve"> [2005] VSC 63 and cases cited therein at [9].</w:t>
            </w:r>
          </w:p>
        </w:tc>
      </w:tr>
      <w:tr w:rsidR="0048145B" w14:paraId="502C1CC8" w14:textId="77777777" w:rsidTr="006B7637">
        <w:tc>
          <w:tcPr>
            <w:tcW w:w="1219" w:type="dxa"/>
            <w:gridSpan w:val="2"/>
            <w:tcBorders>
              <w:top w:val="single" w:sz="4" w:space="0" w:color="auto"/>
              <w:left w:val="single" w:sz="18" w:space="0" w:color="auto"/>
              <w:bottom w:val="single" w:sz="4" w:space="0" w:color="auto"/>
            </w:tcBorders>
          </w:tcPr>
          <w:p w14:paraId="758327A9"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39586D7" w14:textId="0CC51A3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A62B71A" w14:textId="77777777" w:rsidR="0048145B" w:rsidRDefault="0048145B" w:rsidP="0048145B">
            <w:pPr>
              <w:jc w:val="center"/>
              <w:rPr>
                <w:lang w:val="en-AU"/>
              </w:rPr>
            </w:pPr>
            <w:r>
              <w:rPr>
                <w:lang w:val="en-AU"/>
              </w:rPr>
              <w:t>11.2.10</w:t>
            </w:r>
          </w:p>
        </w:tc>
        <w:tc>
          <w:tcPr>
            <w:tcW w:w="4798" w:type="dxa"/>
            <w:gridSpan w:val="2"/>
            <w:tcBorders>
              <w:top w:val="single" w:sz="4" w:space="0" w:color="auto"/>
              <w:bottom w:val="single" w:sz="4" w:space="0" w:color="auto"/>
              <w:right w:val="single" w:sz="18" w:space="0" w:color="auto"/>
            </w:tcBorders>
          </w:tcPr>
          <w:p w14:paraId="181747D9" w14:textId="77777777" w:rsidR="0048145B" w:rsidRDefault="0048145B" w:rsidP="0048145B">
            <w:pPr>
              <w:jc w:val="both"/>
              <w:rPr>
                <w:rFonts w:ascii="Arial" w:hAnsi="Arial" w:cs="Arial"/>
              </w:rPr>
            </w:pPr>
            <w:r>
              <w:rPr>
                <w:rFonts w:ascii="Arial" w:hAnsi="Arial" w:cs="Arial"/>
              </w:rPr>
              <w:t xml:space="preserve">Title of paragraph amended to "Effect of mental illness / mental disorder".  New cases of </w:t>
            </w:r>
            <w:r>
              <w:rPr>
                <w:rFonts w:ascii="Arial" w:hAnsi="Arial" w:cs="Arial"/>
                <w:i/>
                <w:iCs/>
              </w:rPr>
              <w:t>R v Chambers</w:t>
            </w:r>
            <w:r>
              <w:rPr>
                <w:rFonts w:ascii="Arial" w:hAnsi="Arial" w:cs="Arial"/>
              </w:rPr>
              <w:t xml:space="preserve"> [2005] VSCA 34;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Wilson</w:t>
                </w:r>
              </w:smartTag>
            </w:smartTag>
            <w:r>
              <w:rPr>
                <w:rFonts w:ascii="Arial" w:hAnsi="Arial" w:cs="Arial"/>
              </w:rPr>
              <w:t xml:space="preserve"> {2004] VSC 468 at [38]; </w:t>
            </w:r>
            <w:r>
              <w:rPr>
                <w:rFonts w:ascii="Arial" w:hAnsi="Arial" w:cs="Arial"/>
                <w:i/>
                <w:iCs/>
              </w:rPr>
              <w:t xml:space="preserve">R v Dent </w:t>
            </w:r>
            <w:r>
              <w:rPr>
                <w:rFonts w:ascii="Arial" w:hAnsi="Arial" w:cs="Arial"/>
              </w:rPr>
              <w:t>[2005] VSCA 42 at [12]-[13] &amp; [16]-[17].</w:t>
            </w:r>
          </w:p>
        </w:tc>
      </w:tr>
      <w:tr w:rsidR="0048145B" w14:paraId="5F0BE554" w14:textId="77777777" w:rsidTr="006B7637">
        <w:tc>
          <w:tcPr>
            <w:tcW w:w="1219" w:type="dxa"/>
            <w:gridSpan w:val="2"/>
            <w:tcBorders>
              <w:top w:val="single" w:sz="4" w:space="0" w:color="auto"/>
              <w:left w:val="single" w:sz="18" w:space="0" w:color="auto"/>
              <w:bottom w:val="single" w:sz="4" w:space="0" w:color="auto"/>
            </w:tcBorders>
          </w:tcPr>
          <w:p w14:paraId="47591366"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F4A1BBA" w14:textId="095D537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9168916" w14:textId="77777777"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1095D4A8" w14:textId="77777777" w:rsidR="0048145B" w:rsidRDefault="0048145B" w:rsidP="0048145B">
            <w:pPr>
              <w:jc w:val="both"/>
              <w:rPr>
                <w:rFonts w:ascii="Arial" w:hAnsi="Arial" w:cs="Arial"/>
              </w:rPr>
            </w:pPr>
            <w:r>
              <w:rPr>
                <w:rFonts w:ascii="Arial" w:hAnsi="Arial" w:cs="Arial"/>
              </w:rPr>
              <w:t xml:space="preserve">New paragraph entitled “Relevance of drug addiction”.  New cases of </w:t>
            </w:r>
            <w:r>
              <w:rPr>
                <w:rFonts w:ascii="Arial" w:hAnsi="Arial" w:cs="Arial"/>
                <w:i/>
              </w:rPr>
              <w:t>R v Bisset</w:t>
            </w:r>
            <w:r>
              <w:rPr>
                <w:rFonts w:ascii="Arial" w:hAnsi="Arial" w:cs="Arial"/>
              </w:rPr>
              <w:t xml:space="preserve"> [2005] VSCA 10; </w:t>
            </w:r>
            <w:r>
              <w:rPr>
                <w:rFonts w:ascii="Arial" w:hAnsi="Arial" w:cs="Arial"/>
                <w:i/>
                <w:iCs/>
              </w:rPr>
              <w:t xml:space="preserve">R v </w:t>
            </w:r>
            <w:proofErr w:type="spellStart"/>
            <w:r>
              <w:rPr>
                <w:rFonts w:ascii="Arial" w:hAnsi="Arial" w:cs="Arial"/>
                <w:i/>
                <w:iCs/>
              </w:rPr>
              <w:t>Taslik</w:t>
            </w:r>
            <w:proofErr w:type="spellEnd"/>
            <w:r>
              <w:rPr>
                <w:rFonts w:ascii="Arial" w:hAnsi="Arial" w:cs="Arial"/>
              </w:rPr>
              <w:t xml:space="preserve"> [2005] VSCA 35.</w:t>
            </w:r>
          </w:p>
        </w:tc>
      </w:tr>
      <w:tr w:rsidR="0048145B" w14:paraId="05EEF055" w14:textId="77777777" w:rsidTr="006B7637">
        <w:tc>
          <w:tcPr>
            <w:tcW w:w="1219" w:type="dxa"/>
            <w:gridSpan w:val="2"/>
            <w:tcBorders>
              <w:top w:val="single" w:sz="4" w:space="0" w:color="auto"/>
              <w:left w:val="single" w:sz="18" w:space="0" w:color="auto"/>
              <w:bottom w:val="single" w:sz="4" w:space="0" w:color="auto"/>
            </w:tcBorders>
          </w:tcPr>
          <w:p w14:paraId="6669BF79"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1E37DBF" w14:textId="39C9257A"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F5BB45F" w14:textId="77777777" w:rsidR="0048145B" w:rsidRDefault="0048145B" w:rsidP="0048145B">
            <w:pPr>
              <w:jc w:val="center"/>
              <w:rPr>
                <w:lang w:val="en-AU"/>
              </w:rPr>
            </w:pPr>
            <w:r>
              <w:rPr>
                <w:lang w:val="en-AU"/>
              </w:rPr>
              <w:t>11.2.15</w:t>
            </w:r>
          </w:p>
        </w:tc>
        <w:tc>
          <w:tcPr>
            <w:tcW w:w="4798" w:type="dxa"/>
            <w:gridSpan w:val="2"/>
            <w:tcBorders>
              <w:top w:val="single" w:sz="4" w:space="0" w:color="auto"/>
              <w:bottom w:val="single" w:sz="4" w:space="0" w:color="auto"/>
              <w:right w:val="single" w:sz="18" w:space="0" w:color="auto"/>
            </w:tcBorders>
          </w:tcPr>
          <w:p w14:paraId="4C236BE4" w14:textId="77777777" w:rsidR="0048145B" w:rsidRDefault="0048145B" w:rsidP="0048145B">
            <w:pPr>
              <w:jc w:val="both"/>
              <w:rPr>
                <w:rFonts w:ascii="Arial" w:hAnsi="Arial" w:cs="Arial"/>
                <w:lang w:val="en-AU"/>
              </w:rPr>
            </w:pPr>
            <w:r>
              <w:rPr>
                <w:rFonts w:ascii="Arial" w:hAnsi="Arial" w:cs="Arial"/>
                <w:lang w:val="en-AU"/>
              </w:rPr>
              <w:t>Renumbered paragraph - formerly 11.2.14.</w:t>
            </w:r>
          </w:p>
        </w:tc>
      </w:tr>
      <w:tr w:rsidR="0048145B" w14:paraId="3F727981" w14:textId="77777777" w:rsidTr="006B7637">
        <w:tc>
          <w:tcPr>
            <w:tcW w:w="1219" w:type="dxa"/>
            <w:gridSpan w:val="2"/>
            <w:tcBorders>
              <w:top w:val="single" w:sz="4" w:space="0" w:color="auto"/>
              <w:left w:val="single" w:sz="18" w:space="0" w:color="auto"/>
              <w:bottom w:val="single" w:sz="4" w:space="0" w:color="auto"/>
            </w:tcBorders>
          </w:tcPr>
          <w:p w14:paraId="3A86B2F0"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C8B74A8" w14:textId="0D740BA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D073835" w14:textId="77777777" w:rsidR="0048145B" w:rsidRDefault="0048145B" w:rsidP="0048145B">
            <w:pPr>
              <w:jc w:val="center"/>
              <w:rPr>
                <w:lang w:val="en-AU"/>
              </w:rPr>
            </w:pPr>
            <w:r>
              <w:rPr>
                <w:lang w:val="en-AU"/>
              </w:rPr>
              <w:t>11.2.16</w:t>
            </w:r>
          </w:p>
        </w:tc>
        <w:tc>
          <w:tcPr>
            <w:tcW w:w="4798" w:type="dxa"/>
            <w:gridSpan w:val="2"/>
            <w:tcBorders>
              <w:top w:val="single" w:sz="4" w:space="0" w:color="auto"/>
              <w:bottom w:val="single" w:sz="4" w:space="0" w:color="auto"/>
              <w:right w:val="single" w:sz="18" w:space="0" w:color="auto"/>
            </w:tcBorders>
          </w:tcPr>
          <w:p w14:paraId="490427AA" w14:textId="77777777" w:rsidR="0048145B" w:rsidRDefault="0048145B" w:rsidP="0048145B">
            <w:pPr>
              <w:jc w:val="both"/>
              <w:rPr>
                <w:rFonts w:ascii="Arial" w:hAnsi="Arial" w:cs="Arial"/>
                <w:lang w:val="en-AU"/>
              </w:rPr>
            </w:pPr>
            <w:r>
              <w:rPr>
                <w:rFonts w:ascii="Arial" w:hAnsi="Arial" w:cs="Arial"/>
                <w:lang w:val="en-AU"/>
              </w:rPr>
              <w:t xml:space="preserve">Renumbered paragraph - formerly 11.2.15.  Name of paragraph changed to "Sentencing for manslaughter / attempted murder".  New cases of </w:t>
            </w:r>
            <w:r>
              <w:rPr>
                <w:rFonts w:ascii="Arial" w:hAnsi="Arial" w:cs="Arial"/>
                <w:i/>
                <w:iCs/>
                <w:lang w:val="en-AU"/>
              </w:rPr>
              <w:t xml:space="preserve">R v </w:t>
            </w:r>
            <w:proofErr w:type="spellStart"/>
            <w:r>
              <w:rPr>
                <w:rFonts w:ascii="Arial" w:hAnsi="Arial" w:cs="Arial"/>
                <w:i/>
                <w:iCs/>
                <w:lang w:val="en-AU"/>
              </w:rPr>
              <w:t>Andos</w:t>
            </w:r>
            <w:proofErr w:type="spellEnd"/>
            <w:r>
              <w:rPr>
                <w:rFonts w:ascii="Arial" w:hAnsi="Arial" w:cs="Arial"/>
                <w:i/>
                <w:iCs/>
                <w:lang w:val="en-AU"/>
              </w:rPr>
              <w:t xml:space="preserve"> &amp; Basile </w:t>
            </w:r>
            <w:r>
              <w:rPr>
                <w:rFonts w:ascii="Arial" w:hAnsi="Arial" w:cs="Arial"/>
                <w:lang w:val="en-AU"/>
              </w:rPr>
              <w:t>[2005] VSC 22;</w:t>
            </w:r>
            <w:r>
              <w:rPr>
                <w:rFonts w:ascii="Arial" w:hAnsi="Arial" w:cs="Arial"/>
                <w:i/>
                <w:iCs/>
                <w:lang w:val="en-AU"/>
              </w:rPr>
              <w:t xml:space="preserve"> R v </w:t>
            </w:r>
            <w:proofErr w:type="spellStart"/>
            <w:r>
              <w:rPr>
                <w:rFonts w:ascii="Arial" w:hAnsi="Arial" w:cs="Arial"/>
                <w:i/>
                <w:iCs/>
                <w:lang w:val="en-AU"/>
              </w:rPr>
              <w:t>Newling</w:t>
            </w:r>
            <w:proofErr w:type="spellEnd"/>
            <w:r>
              <w:rPr>
                <w:rFonts w:ascii="Arial" w:hAnsi="Arial" w:cs="Arial"/>
                <w:lang w:val="en-AU"/>
              </w:rPr>
              <w:t xml:space="preserve"> [2005] VSC 54; </w:t>
            </w:r>
            <w:r>
              <w:rPr>
                <w:rFonts w:ascii="Arial" w:hAnsi="Arial" w:cs="Arial"/>
                <w:i/>
                <w:iCs/>
                <w:lang w:val="en-AU"/>
              </w:rPr>
              <w:t xml:space="preserve">R v </w:t>
            </w:r>
            <w:proofErr w:type="spellStart"/>
            <w:r>
              <w:rPr>
                <w:rFonts w:ascii="Arial" w:hAnsi="Arial" w:cs="Arial"/>
                <w:i/>
                <w:iCs/>
                <w:lang w:val="en-AU"/>
              </w:rPr>
              <w:t>Grieef</w:t>
            </w:r>
            <w:proofErr w:type="spellEnd"/>
            <w:r>
              <w:rPr>
                <w:rFonts w:ascii="Arial" w:hAnsi="Arial" w:cs="Arial"/>
                <w:lang w:val="en-AU"/>
              </w:rPr>
              <w:t xml:space="preserve"> [2005] VSC 60; </w:t>
            </w:r>
            <w:r>
              <w:rPr>
                <w:rFonts w:ascii="Arial" w:hAnsi="Arial" w:cs="Arial"/>
                <w:i/>
                <w:iCs/>
                <w:lang w:val="en-AU"/>
              </w:rPr>
              <w:t xml:space="preserve">R v </w:t>
            </w:r>
            <w:proofErr w:type="spellStart"/>
            <w:r>
              <w:rPr>
                <w:rFonts w:ascii="Arial" w:hAnsi="Arial" w:cs="Arial"/>
                <w:i/>
                <w:iCs/>
                <w:lang w:val="en-AU"/>
              </w:rPr>
              <w:t>Kostov</w:t>
            </w:r>
            <w:proofErr w:type="spellEnd"/>
            <w:r>
              <w:rPr>
                <w:rFonts w:ascii="Arial" w:hAnsi="Arial" w:cs="Arial"/>
                <w:i/>
                <w:iCs/>
                <w:lang w:val="en-AU"/>
              </w:rPr>
              <w:t xml:space="preserve"> </w:t>
            </w:r>
            <w:r>
              <w:rPr>
                <w:rFonts w:ascii="Arial" w:hAnsi="Arial" w:cs="Arial"/>
                <w:lang w:val="en-AU"/>
              </w:rPr>
              <w:t xml:space="preserve">[2004] VSC 445; </w:t>
            </w:r>
            <w:r>
              <w:rPr>
                <w:rFonts w:ascii="Arial" w:hAnsi="Arial" w:cs="Arial"/>
                <w:i/>
                <w:iCs/>
                <w:lang w:val="en-AU"/>
              </w:rPr>
              <w:t>R v Markham</w:t>
            </w:r>
            <w:r>
              <w:rPr>
                <w:rFonts w:ascii="Arial" w:hAnsi="Arial" w:cs="Arial"/>
                <w:lang w:val="en-AU"/>
              </w:rPr>
              <w:t xml:space="preserve"> [2004] VSC 443.</w:t>
            </w:r>
          </w:p>
        </w:tc>
      </w:tr>
      <w:tr w:rsidR="0048145B" w14:paraId="5927BF03" w14:textId="77777777" w:rsidTr="006B7637">
        <w:tc>
          <w:tcPr>
            <w:tcW w:w="1219" w:type="dxa"/>
            <w:gridSpan w:val="2"/>
            <w:tcBorders>
              <w:top w:val="single" w:sz="4" w:space="0" w:color="auto"/>
              <w:left w:val="single" w:sz="18" w:space="0" w:color="auto"/>
              <w:bottom w:val="single" w:sz="4" w:space="0" w:color="auto"/>
            </w:tcBorders>
          </w:tcPr>
          <w:p w14:paraId="25AC0E0D"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4A3C770" w14:textId="17E2DD2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A26EECD" w14:textId="77777777" w:rsidR="0048145B" w:rsidRDefault="0048145B" w:rsidP="0048145B">
            <w:pPr>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tcPr>
          <w:p w14:paraId="32A40384" w14:textId="77777777" w:rsidR="0048145B" w:rsidRDefault="0048145B" w:rsidP="0048145B">
            <w:pPr>
              <w:jc w:val="both"/>
              <w:rPr>
                <w:rFonts w:ascii="Arial" w:hAnsi="Arial" w:cs="Arial"/>
                <w:lang w:val="en-AU"/>
              </w:rPr>
            </w:pPr>
            <w:r>
              <w:rPr>
                <w:rFonts w:ascii="Arial" w:hAnsi="Arial" w:cs="Arial"/>
                <w:lang w:val="en-AU"/>
              </w:rPr>
              <w:t xml:space="preserve">New paragraph entitled "Sentencing for culpable driving".  New cases of </w:t>
            </w:r>
            <w:r>
              <w:rPr>
                <w:rFonts w:ascii="Arial" w:hAnsi="Arial" w:cs="Arial"/>
                <w:i/>
                <w:iCs/>
                <w:lang w:val="en-AU"/>
              </w:rPr>
              <w:t>DPP v Clarke</w:t>
            </w:r>
            <w:r>
              <w:rPr>
                <w:rFonts w:ascii="Arial" w:hAnsi="Arial" w:cs="Arial"/>
                <w:lang w:val="en-AU"/>
              </w:rPr>
              <w:t xml:space="preserve"> [2005] VSCA 2; </w:t>
            </w:r>
            <w:r>
              <w:rPr>
                <w:rFonts w:ascii="Arial" w:hAnsi="Arial" w:cs="Arial"/>
                <w:i/>
                <w:iCs/>
                <w:lang w:val="en-AU"/>
              </w:rPr>
              <w:t xml:space="preserve">DPP v Church </w:t>
            </w:r>
            <w:r>
              <w:rPr>
                <w:rFonts w:ascii="Arial" w:hAnsi="Arial" w:cs="Arial"/>
                <w:lang w:val="en-AU"/>
              </w:rPr>
              <w:t xml:space="preserve">[2005] VSCA 8; </w:t>
            </w:r>
            <w:r>
              <w:rPr>
                <w:rFonts w:ascii="Arial" w:hAnsi="Arial" w:cs="Arial"/>
                <w:i/>
                <w:iCs/>
                <w:lang w:val="en-AU"/>
              </w:rPr>
              <w:t>R v Rees</w:t>
            </w:r>
            <w:r>
              <w:rPr>
                <w:rFonts w:ascii="Arial" w:hAnsi="Arial" w:cs="Arial"/>
                <w:lang w:val="en-AU"/>
              </w:rPr>
              <w:t xml:space="preserve"> [2005] VSCA 25; </w:t>
            </w:r>
            <w:r>
              <w:rPr>
                <w:rFonts w:ascii="Arial" w:hAnsi="Arial" w:cs="Arial"/>
                <w:i/>
                <w:iCs/>
                <w:lang w:val="en-AU"/>
              </w:rPr>
              <w:t xml:space="preserve">DPP v Miller </w:t>
            </w:r>
            <w:r>
              <w:rPr>
                <w:rFonts w:ascii="Arial" w:hAnsi="Arial" w:cs="Arial"/>
                <w:lang w:val="en-AU"/>
              </w:rPr>
              <w:t xml:space="preserve">[2005] VSCA 7; </w:t>
            </w:r>
            <w:r>
              <w:rPr>
                <w:rFonts w:ascii="Arial" w:hAnsi="Arial" w:cs="Arial"/>
                <w:i/>
                <w:iCs/>
                <w:lang w:val="en-AU"/>
              </w:rPr>
              <w:t>R v Tran</w:t>
            </w:r>
            <w:r>
              <w:rPr>
                <w:rFonts w:ascii="Arial" w:hAnsi="Arial" w:cs="Arial"/>
                <w:lang w:val="en-AU"/>
              </w:rPr>
              <w:t xml:space="preserve"> (2002) 4 VR 457.</w:t>
            </w:r>
          </w:p>
        </w:tc>
      </w:tr>
      <w:tr w:rsidR="0048145B" w14:paraId="30F8CE2D" w14:textId="77777777" w:rsidTr="006B7637">
        <w:tc>
          <w:tcPr>
            <w:tcW w:w="1219" w:type="dxa"/>
            <w:gridSpan w:val="2"/>
            <w:tcBorders>
              <w:top w:val="single" w:sz="4" w:space="0" w:color="auto"/>
              <w:left w:val="single" w:sz="18" w:space="0" w:color="auto"/>
              <w:bottom w:val="single" w:sz="4" w:space="0" w:color="auto"/>
            </w:tcBorders>
          </w:tcPr>
          <w:p w14:paraId="64D7AAAF"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lastRenderedPageBreak/>
                <w:t>01/04/05</w:t>
              </w:r>
            </w:smartTag>
          </w:p>
        </w:tc>
        <w:tc>
          <w:tcPr>
            <w:tcW w:w="836" w:type="dxa"/>
            <w:tcBorders>
              <w:top w:val="single" w:sz="4" w:space="0" w:color="auto"/>
              <w:bottom w:val="single" w:sz="4" w:space="0" w:color="auto"/>
            </w:tcBorders>
          </w:tcPr>
          <w:p w14:paraId="40BBD830" w14:textId="7299215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1617066" w14:textId="77777777" w:rsidR="0048145B" w:rsidRDefault="0048145B" w:rsidP="0048145B">
            <w:pPr>
              <w:jc w:val="center"/>
              <w:rPr>
                <w:lang w:val="en-AU"/>
              </w:rPr>
            </w:pPr>
            <w:r>
              <w:rPr>
                <w:lang w:val="en-AU"/>
              </w:rPr>
              <w:t>11.2.18</w:t>
            </w:r>
          </w:p>
        </w:tc>
        <w:tc>
          <w:tcPr>
            <w:tcW w:w="4798" w:type="dxa"/>
            <w:gridSpan w:val="2"/>
            <w:tcBorders>
              <w:top w:val="single" w:sz="4" w:space="0" w:color="auto"/>
              <w:bottom w:val="single" w:sz="4" w:space="0" w:color="auto"/>
              <w:right w:val="single" w:sz="18" w:space="0" w:color="auto"/>
            </w:tcBorders>
          </w:tcPr>
          <w:p w14:paraId="1221AD0F" w14:textId="77777777" w:rsidR="0048145B" w:rsidRDefault="0048145B" w:rsidP="0048145B">
            <w:pPr>
              <w:jc w:val="both"/>
              <w:rPr>
                <w:rFonts w:ascii="Arial" w:hAnsi="Arial" w:cs="Arial"/>
                <w:lang w:val="en-AU"/>
              </w:rPr>
            </w:pPr>
            <w:r>
              <w:rPr>
                <w:rFonts w:ascii="Arial" w:hAnsi="Arial" w:cs="Arial"/>
                <w:lang w:val="en-AU"/>
              </w:rPr>
              <w:t xml:space="preserve">New paragraph entitled "Sentencing for intentionally / recklessly cause serious injury".  New cases of </w:t>
            </w:r>
            <w:r>
              <w:rPr>
                <w:rFonts w:ascii="Arial" w:hAnsi="Arial" w:cs="Arial"/>
                <w:i/>
                <w:iCs/>
                <w:lang w:val="en-AU"/>
              </w:rPr>
              <w:t xml:space="preserve">DPP v </w:t>
            </w:r>
            <w:smartTag w:uri="urn:schemas-microsoft-com:office:smarttags" w:element="City">
              <w:smartTag w:uri="urn:schemas-microsoft-com:office:smarttags" w:element="place">
                <w:r>
                  <w:rPr>
                    <w:rFonts w:ascii="Arial" w:hAnsi="Arial" w:cs="Arial"/>
                    <w:i/>
                    <w:iCs/>
                    <w:lang w:val="en-AU"/>
                  </w:rPr>
                  <w:t>Lawrence</w:t>
                </w:r>
              </w:smartTag>
            </w:smartTag>
            <w:r>
              <w:rPr>
                <w:rFonts w:ascii="Arial" w:hAnsi="Arial" w:cs="Arial"/>
                <w:lang w:val="en-AU"/>
              </w:rPr>
              <w:t xml:space="preserve"> [2004] VSC 154; </w:t>
            </w:r>
            <w:r>
              <w:rPr>
                <w:rFonts w:ascii="Arial" w:hAnsi="Arial" w:cs="Arial"/>
                <w:i/>
                <w:iCs/>
                <w:lang w:val="en-AU"/>
              </w:rPr>
              <w:t xml:space="preserve">DPP v </w:t>
            </w:r>
            <w:proofErr w:type="spellStart"/>
            <w:r>
              <w:rPr>
                <w:rFonts w:ascii="Arial" w:hAnsi="Arial" w:cs="Arial"/>
                <w:i/>
                <w:iCs/>
                <w:lang w:val="en-AU"/>
              </w:rPr>
              <w:t>Zullo</w:t>
            </w:r>
            <w:proofErr w:type="spellEnd"/>
            <w:r>
              <w:rPr>
                <w:rFonts w:ascii="Arial" w:hAnsi="Arial" w:cs="Arial"/>
                <w:lang w:val="en-AU"/>
              </w:rPr>
              <w:t xml:space="preserve"> [2004] VSCA 153; </w:t>
            </w:r>
            <w:r>
              <w:rPr>
                <w:rFonts w:ascii="Arial" w:hAnsi="Arial" w:cs="Arial"/>
                <w:i/>
                <w:iCs/>
                <w:lang w:val="en-AU"/>
              </w:rPr>
              <w:t xml:space="preserve">DPP v </w:t>
            </w:r>
            <w:proofErr w:type="spellStart"/>
            <w:r>
              <w:rPr>
                <w:rFonts w:ascii="Arial" w:hAnsi="Arial" w:cs="Arial"/>
                <w:i/>
                <w:iCs/>
                <w:lang w:val="en-AU"/>
              </w:rPr>
              <w:t>Nagi</w:t>
            </w:r>
            <w:proofErr w:type="spellEnd"/>
            <w:r>
              <w:rPr>
                <w:rFonts w:ascii="Arial" w:hAnsi="Arial" w:cs="Arial"/>
                <w:lang w:val="en-AU"/>
              </w:rPr>
              <w:t xml:space="preserve"> [2005] VSCA 14.</w:t>
            </w:r>
          </w:p>
        </w:tc>
      </w:tr>
      <w:tr w:rsidR="0048145B" w14:paraId="5E18FAB1" w14:textId="77777777" w:rsidTr="006B7637">
        <w:tc>
          <w:tcPr>
            <w:tcW w:w="1219" w:type="dxa"/>
            <w:gridSpan w:val="2"/>
            <w:tcBorders>
              <w:top w:val="single" w:sz="4" w:space="0" w:color="auto"/>
              <w:left w:val="single" w:sz="18" w:space="0" w:color="auto"/>
              <w:bottom w:val="single" w:sz="4" w:space="0" w:color="auto"/>
            </w:tcBorders>
          </w:tcPr>
          <w:p w14:paraId="540A5C64"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C8747D3" w14:textId="130048E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CDB4391" w14:textId="77777777" w:rsidR="0048145B" w:rsidRDefault="0048145B" w:rsidP="0048145B">
            <w:pPr>
              <w:jc w:val="center"/>
              <w:rPr>
                <w:lang w:val="en-AU"/>
              </w:rPr>
            </w:pPr>
            <w:r>
              <w:rPr>
                <w:lang w:val="en-AU"/>
              </w:rPr>
              <w:t>11.2.19</w:t>
            </w:r>
          </w:p>
        </w:tc>
        <w:tc>
          <w:tcPr>
            <w:tcW w:w="4798" w:type="dxa"/>
            <w:gridSpan w:val="2"/>
            <w:tcBorders>
              <w:top w:val="single" w:sz="4" w:space="0" w:color="auto"/>
              <w:bottom w:val="single" w:sz="4" w:space="0" w:color="auto"/>
              <w:right w:val="single" w:sz="18" w:space="0" w:color="auto"/>
            </w:tcBorders>
          </w:tcPr>
          <w:p w14:paraId="62BBEA50" w14:textId="77777777" w:rsidR="0048145B" w:rsidRDefault="0048145B" w:rsidP="0048145B">
            <w:pPr>
              <w:jc w:val="both"/>
              <w:rPr>
                <w:rFonts w:ascii="Arial" w:hAnsi="Arial" w:cs="Arial"/>
                <w:lang w:val="en-AU"/>
              </w:rPr>
            </w:pPr>
            <w:r>
              <w:rPr>
                <w:rFonts w:ascii="Arial" w:hAnsi="Arial" w:cs="Arial"/>
                <w:lang w:val="en-AU"/>
              </w:rPr>
              <w:t xml:space="preserve">Renumbered paragraph - formerly 11.2.16.  New case of </w:t>
            </w:r>
            <w:r>
              <w:rPr>
                <w:rFonts w:ascii="Arial" w:hAnsi="Arial" w:cs="Arial"/>
                <w:i/>
                <w:iCs/>
                <w:lang w:val="en-AU"/>
              </w:rPr>
              <w:t>R v Ro Si Vo</w:t>
            </w:r>
            <w:r>
              <w:rPr>
                <w:rFonts w:ascii="Arial" w:hAnsi="Arial" w:cs="Arial"/>
                <w:lang w:val="en-AU"/>
              </w:rPr>
              <w:t xml:space="preserve"> [2005] VSCA 21.</w:t>
            </w:r>
          </w:p>
        </w:tc>
      </w:tr>
      <w:tr w:rsidR="0048145B" w14:paraId="59D045D0" w14:textId="77777777" w:rsidTr="006B7637">
        <w:tc>
          <w:tcPr>
            <w:tcW w:w="1219" w:type="dxa"/>
            <w:gridSpan w:val="2"/>
            <w:tcBorders>
              <w:top w:val="single" w:sz="4" w:space="0" w:color="auto"/>
              <w:left w:val="single" w:sz="18" w:space="0" w:color="auto"/>
              <w:bottom w:val="single" w:sz="4" w:space="0" w:color="auto"/>
            </w:tcBorders>
          </w:tcPr>
          <w:p w14:paraId="7F564D43"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CDEF1EF" w14:textId="35180EF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FF43B8E" w14:textId="77777777" w:rsidR="0048145B" w:rsidRDefault="0048145B" w:rsidP="0048145B">
            <w:pPr>
              <w:jc w:val="center"/>
              <w:rPr>
                <w:lang w:val="en-AU"/>
              </w:rPr>
            </w:pPr>
            <w:r>
              <w:rPr>
                <w:lang w:val="en-AU"/>
              </w:rPr>
              <w:t>11.2.20</w:t>
            </w:r>
          </w:p>
        </w:tc>
        <w:tc>
          <w:tcPr>
            <w:tcW w:w="4798" w:type="dxa"/>
            <w:gridSpan w:val="2"/>
            <w:tcBorders>
              <w:top w:val="single" w:sz="4" w:space="0" w:color="auto"/>
              <w:bottom w:val="single" w:sz="4" w:space="0" w:color="auto"/>
              <w:right w:val="single" w:sz="18" w:space="0" w:color="auto"/>
            </w:tcBorders>
          </w:tcPr>
          <w:p w14:paraId="579DBFB4" w14:textId="77777777" w:rsidR="0048145B" w:rsidRDefault="0048145B" w:rsidP="0048145B">
            <w:pPr>
              <w:jc w:val="both"/>
              <w:rPr>
                <w:rFonts w:ascii="Arial" w:hAnsi="Arial" w:cs="Arial"/>
                <w:lang w:val="en-AU"/>
              </w:rPr>
            </w:pPr>
            <w:r>
              <w:rPr>
                <w:rFonts w:ascii="Arial" w:hAnsi="Arial" w:cs="Arial"/>
                <w:lang w:val="en-AU"/>
              </w:rPr>
              <w:t>Renumbered paragraph - formerly 11.2.17.</w:t>
            </w:r>
          </w:p>
        </w:tc>
      </w:tr>
      <w:tr w:rsidR="0048145B" w14:paraId="1521DA2B" w14:textId="77777777" w:rsidTr="006B7637">
        <w:tc>
          <w:tcPr>
            <w:tcW w:w="1219" w:type="dxa"/>
            <w:gridSpan w:val="2"/>
            <w:tcBorders>
              <w:top w:val="single" w:sz="4" w:space="0" w:color="auto"/>
              <w:left w:val="single" w:sz="18" w:space="0" w:color="auto"/>
              <w:bottom w:val="single" w:sz="4" w:space="0" w:color="auto"/>
            </w:tcBorders>
          </w:tcPr>
          <w:p w14:paraId="26132C35"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93B975" w14:textId="48552D8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63E8CED" w14:textId="77777777" w:rsidR="0048145B" w:rsidRDefault="0048145B" w:rsidP="0048145B">
            <w:pPr>
              <w:jc w:val="center"/>
              <w:rPr>
                <w:lang w:val="en-AU"/>
              </w:rPr>
            </w:pPr>
            <w:r>
              <w:rPr>
                <w:lang w:val="en-AU"/>
              </w:rPr>
              <w:t>11.2.21</w:t>
            </w:r>
          </w:p>
        </w:tc>
        <w:tc>
          <w:tcPr>
            <w:tcW w:w="4798" w:type="dxa"/>
            <w:gridSpan w:val="2"/>
            <w:tcBorders>
              <w:top w:val="single" w:sz="4" w:space="0" w:color="auto"/>
              <w:bottom w:val="single" w:sz="4" w:space="0" w:color="auto"/>
              <w:right w:val="single" w:sz="18" w:space="0" w:color="auto"/>
            </w:tcBorders>
          </w:tcPr>
          <w:p w14:paraId="08B14E9F" w14:textId="77777777" w:rsidR="0048145B" w:rsidRDefault="0048145B" w:rsidP="0048145B">
            <w:pPr>
              <w:jc w:val="both"/>
              <w:rPr>
                <w:rFonts w:ascii="Arial" w:hAnsi="Arial" w:cs="Arial"/>
              </w:rPr>
            </w:pPr>
            <w:r>
              <w:rPr>
                <w:rFonts w:ascii="Arial" w:hAnsi="Arial" w:cs="Arial"/>
              </w:rPr>
              <w:t xml:space="preserve">New paragraph entitled “Sentencing for burglary”.  New cases of </w:t>
            </w:r>
            <w:r>
              <w:rPr>
                <w:rFonts w:ascii="Arial" w:hAnsi="Arial" w:cs="Arial"/>
                <w:i/>
              </w:rPr>
              <w:t>DPP v Lehmann</w:t>
            </w:r>
            <w:r>
              <w:rPr>
                <w:rFonts w:ascii="Arial" w:hAnsi="Arial" w:cs="Arial"/>
              </w:rPr>
              <w:t xml:space="preserve"> [2005] VSCA 9; </w:t>
            </w:r>
            <w:r>
              <w:rPr>
                <w:rFonts w:ascii="Arial" w:hAnsi="Arial" w:cs="Arial"/>
                <w:i/>
                <w:iCs/>
              </w:rPr>
              <w:t>R v Glenn</w:t>
            </w:r>
            <w:r>
              <w:rPr>
                <w:rFonts w:ascii="Arial" w:hAnsi="Arial" w:cs="Arial"/>
              </w:rPr>
              <w:t xml:space="preserve"> [2005] VSCA 31.</w:t>
            </w:r>
          </w:p>
        </w:tc>
      </w:tr>
      <w:tr w:rsidR="0048145B" w14:paraId="16416CF3" w14:textId="77777777" w:rsidTr="006B7637">
        <w:tc>
          <w:tcPr>
            <w:tcW w:w="1219" w:type="dxa"/>
            <w:gridSpan w:val="2"/>
            <w:tcBorders>
              <w:top w:val="single" w:sz="4" w:space="0" w:color="auto"/>
              <w:left w:val="single" w:sz="18" w:space="0" w:color="auto"/>
              <w:bottom w:val="single" w:sz="4" w:space="0" w:color="auto"/>
            </w:tcBorders>
          </w:tcPr>
          <w:p w14:paraId="4EBB6422"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5FD5541" w14:textId="46E1808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2BC5D7A" w14:textId="77777777" w:rsidR="0048145B" w:rsidRDefault="0048145B" w:rsidP="0048145B">
            <w:pPr>
              <w:jc w:val="center"/>
              <w:rPr>
                <w:lang w:val="en-AU"/>
              </w:rPr>
            </w:pPr>
            <w:r>
              <w:rPr>
                <w:lang w:val="en-AU"/>
              </w:rPr>
              <w:t>11.6</w:t>
            </w:r>
          </w:p>
        </w:tc>
        <w:tc>
          <w:tcPr>
            <w:tcW w:w="4798" w:type="dxa"/>
            <w:gridSpan w:val="2"/>
            <w:tcBorders>
              <w:top w:val="single" w:sz="4" w:space="0" w:color="auto"/>
              <w:bottom w:val="single" w:sz="4" w:space="0" w:color="auto"/>
              <w:right w:val="single" w:sz="18" w:space="0" w:color="auto"/>
            </w:tcBorders>
          </w:tcPr>
          <w:p w14:paraId="6F5AFA5E" w14:textId="77777777" w:rsidR="0048145B" w:rsidRDefault="0048145B" w:rsidP="0048145B">
            <w:pPr>
              <w:jc w:val="both"/>
              <w:rPr>
                <w:rFonts w:ascii="Arial" w:hAnsi="Arial" w:cs="Arial"/>
              </w:rPr>
            </w:pPr>
            <w:r>
              <w:rPr>
                <w:rFonts w:ascii="Arial" w:hAnsi="Arial" w:cs="Arial"/>
              </w:rPr>
              <w:t>Sentencing order statistics updated to include 2003/04 figures.</w:t>
            </w:r>
          </w:p>
          <w:p w14:paraId="1043DB51" w14:textId="77777777" w:rsidR="0048145B" w:rsidRDefault="0048145B" w:rsidP="0048145B">
            <w:pPr>
              <w:jc w:val="both"/>
              <w:rPr>
                <w:rFonts w:ascii="Arial" w:hAnsi="Arial" w:cs="Arial"/>
              </w:rPr>
            </w:pPr>
            <w:r>
              <w:rPr>
                <w:rFonts w:ascii="Arial" w:hAnsi="Arial" w:cs="Arial"/>
              </w:rPr>
              <w:t>Addition of 2003 statistics to table show rate per 100,000 of persons aged 10-17 in juvenile corrective institutions in each State and Territory.</w:t>
            </w:r>
          </w:p>
        </w:tc>
      </w:tr>
      <w:tr w:rsidR="0048145B" w14:paraId="7E4B8110" w14:textId="77777777" w:rsidTr="006B7637">
        <w:tc>
          <w:tcPr>
            <w:tcW w:w="1219" w:type="dxa"/>
            <w:gridSpan w:val="2"/>
            <w:tcBorders>
              <w:top w:val="single" w:sz="4" w:space="0" w:color="auto"/>
              <w:left w:val="single" w:sz="18" w:space="0" w:color="auto"/>
              <w:bottom w:val="single" w:sz="4" w:space="0" w:color="auto"/>
            </w:tcBorders>
          </w:tcPr>
          <w:p w14:paraId="66FD546E"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F9CFBF8" w14:textId="6ABF3C5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47B242C" w14:textId="77777777" w:rsidR="0048145B" w:rsidRDefault="0048145B" w:rsidP="0048145B">
            <w:pPr>
              <w:jc w:val="center"/>
              <w:rPr>
                <w:lang w:val="en-AU"/>
              </w:rPr>
            </w:pPr>
            <w:r>
              <w:rPr>
                <w:lang w:val="en-AU"/>
              </w:rPr>
              <w:t>11.7.1</w:t>
            </w:r>
          </w:p>
        </w:tc>
        <w:tc>
          <w:tcPr>
            <w:tcW w:w="4798" w:type="dxa"/>
            <w:gridSpan w:val="2"/>
            <w:tcBorders>
              <w:top w:val="single" w:sz="4" w:space="0" w:color="auto"/>
              <w:bottom w:val="single" w:sz="4" w:space="0" w:color="auto"/>
              <w:right w:val="single" w:sz="18" w:space="0" w:color="auto"/>
            </w:tcBorders>
          </w:tcPr>
          <w:p w14:paraId="632785F9" w14:textId="77777777" w:rsidR="0048145B" w:rsidRDefault="0048145B" w:rsidP="0048145B">
            <w:pPr>
              <w:jc w:val="both"/>
              <w:rPr>
                <w:rFonts w:ascii="Arial" w:hAnsi="Arial" w:cs="Arial"/>
              </w:rPr>
            </w:pPr>
            <w:r>
              <w:rPr>
                <w:rFonts w:ascii="Arial" w:hAnsi="Arial" w:cs="Arial"/>
              </w:rPr>
              <w:t xml:space="preserve">Additional material on parole.  New references to cases of </w:t>
            </w:r>
            <w:r>
              <w:rPr>
                <w:rFonts w:ascii="Arial" w:hAnsi="Arial" w:cs="Arial"/>
                <w:i/>
                <w:iCs/>
              </w:rPr>
              <w:t xml:space="preserve">R v </w:t>
            </w:r>
            <w:proofErr w:type="spellStart"/>
            <w:r>
              <w:rPr>
                <w:rFonts w:ascii="Arial" w:hAnsi="Arial" w:cs="Arial"/>
                <w:i/>
                <w:iCs/>
              </w:rPr>
              <w:t>Wunan</w:t>
            </w:r>
            <w:proofErr w:type="spellEnd"/>
            <w:r>
              <w:rPr>
                <w:rFonts w:ascii="Arial" w:hAnsi="Arial" w:cs="Arial"/>
                <w:i/>
                <w:iCs/>
              </w:rPr>
              <w:t xml:space="preserve"> Yu</w:t>
            </w:r>
            <w:r>
              <w:rPr>
                <w:rFonts w:ascii="Arial" w:hAnsi="Arial" w:cs="Arial"/>
              </w:rPr>
              <w:t xml:space="preserve"> [2005] VSCA 18;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Arnold</w:t>
                </w:r>
              </w:smartTag>
            </w:smartTag>
            <w:r>
              <w:rPr>
                <w:rFonts w:ascii="Arial" w:hAnsi="Arial" w:cs="Arial"/>
              </w:rPr>
              <w:t xml:space="preserve"> [1998] VSCA 34; </w:t>
            </w:r>
            <w:r>
              <w:rPr>
                <w:rFonts w:ascii="Arial" w:hAnsi="Arial" w:cs="Arial"/>
                <w:i/>
                <w:iCs/>
              </w:rPr>
              <w:t xml:space="preserve">R v </w:t>
            </w:r>
            <w:proofErr w:type="spellStart"/>
            <w:r>
              <w:rPr>
                <w:rFonts w:ascii="Arial" w:hAnsi="Arial" w:cs="Arial"/>
                <w:i/>
                <w:iCs/>
              </w:rPr>
              <w:t>Heazlewood</w:t>
            </w:r>
            <w:proofErr w:type="spellEnd"/>
            <w:r>
              <w:rPr>
                <w:rFonts w:ascii="Arial" w:hAnsi="Arial" w:cs="Arial"/>
              </w:rPr>
              <w:t xml:space="preserve"> [1998] VSCA 33.</w:t>
            </w:r>
          </w:p>
        </w:tc>
      </w:tr>
      <w:tr w:rsidR="0048145B" w14:paraId="1B7F5A71" w14:textId="77777777" w:rsidTr="006B7637">
        <w:tc>
          <w:tcPr>
            <w:tcW w:w="1219" w:type="dxa"/>
            <w:gridSpan w:val="2"/>
            <w:tcBorders>
              <w:top w:val="single" w:sz="4" w:space="0" w:color="auto"/>
              <w:left w:val="single" w:sz="18" w:space="0" w:color="auto"/>
              <w:bottom w:val="single" w:sz="4" w:space="0" w:color="auto"/>
            </w:tcBorders>
          </w:tcPr>
          <w:p w14:paraId="31A33A53" w14:textId="77777777" w:rsidR="0048145B" w:rsidRDefault="0048145B" w:rsidP="0048145B">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E015133" w14:textId="4119B528"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3950391" w14:textId="77777777" w:rsidR="0048145B" w:rsidRDefault="0048145B" w:rsidP="0048145B">
            <w:pPr>
              <w:jc w:val="center"/>
              <w:rPr>
                <w:lang w:val="en-AU"/>
              </w:rPr>
            </w:pPr>
            <w:r>
              <w:rPr>
                <w:lang w:val="en-AU"/>
              </w:rPr>
              <w:t>11.13</w:t>
            </w:r>
          </w:p>
        </w:tc>
        <w:tc>
          <w:tcPr>
            <w:tcW w:w="4798" w:type="dxa"/>
            <w:gridSpan w:val="2"/>
            <w:tcBorders>
              <w:top w:val="single" w:sz="4" w:space="0" w:color="auto"/>
              <w:bottom w:val="single" w:sz="4" w:space="0" w:color="auto"/>
              <w:right w:val="single" w:sz="18" w:space="0" w:color="auto"/>
            </w:tcBorders>
          </w:tcPr>
          <w:p w14:paraId="36B6BD0D" w14:textId="77777777" w:rsidR="0048145B" w:rsidRDefault="0048145B" w:rsidP="0048145B">
            <w:pPr>
              <w:jc w:val="both"/>
              <w:rPr>
                <w:rFonts w:ascii="Arial" w:hAnsi="Arial" w:cs="Arial"/>
              </w:rPr>
            </w:pPr>
            <w:r>
              <w:rPr>
                <w:rFonts w:ascii="Arial" w:hAnsi="Arial" w:cs="Arial"/>
              </w:rPr>
              <w:t>New references to s.274 of the CYPA.</w:t>
            </w:r>
          </w:p>
        </w:tc>
      </w:tr>
      <w:tr w:rsidR="0048145B" w14:paraId="723D5939" w14:textId="77777777" w:rsidTr="006B7637">
        <w:tc>
          <w:tcPr>
            <w:tcW w:w="1219" w:type="dxa"/>
            <w:gridSpan w:val="2"/>
            <w:tcBorders>
              <w:top w:val="single" w:sz="4" w:space="0" w:color="auto"/>
              <w:left w:val="single" w:sz="18" w:space="0" w:color="auto"/>
              <w:bottom w:val="single" w:sz="4" w:space="0" w:color="auto"/>
            </w:tcBorders>
          </w:tcPr>
          <w:p w14:paraId="7FBD55CC" w14:textId="77777777" w:rsidR="0048145B" w:rsidRDefault="0048145B" w:rsidP="0048145B">
            <w:pPr>
              <w:rPr>
                <w:lang w:val="en-AU"/>
              </w:rPr>
            </w:pPr>
            <w:smartTag w:uri="urn:schemas-microsoft-com:office:smarttags" w:element="date">
              <w:smartTagPr>
                <w:attr w:name="Month" w:val="3"/>
                <w:attr w:name="Day" w:val="7"/>
                <w:attr w:name="Year" w:val="2005"/>
              </w:smartTagPr>
              <w:r>
                <w:rPr>
                  <w:lang w:val="en-AU"/>
                </w:rPr>
                <w:t>07/03/05</w:t>
              </w:r>
            </w:smartTag>
          </w:p>
        </w:tc>
        <w:tc>
          <w:tcPr>
            <w:tcW w:w="836" w:type="dxa"/>
            <w:tcBorders>
              <w:top w:val="single" w:sz="4" w:space="0" w:color="auto"/>
              <w:bottom w:val="single" w:sz="4" w:space="0" w:color="auto"/>
            </w:tcBorders>
          </w:tcPr>
          <w:p w14:paraId="1D916E85" w14:textId="5CA907A7"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F499E15" w14:textId="77777777" w:rsidR="0048145B" w:rsidRDefault="0048145B" w:rsidP="0048145B">
            <w:pPr>
              <w:jc w:val="center"/>
              <w:rPr>
                <w:lang w:val="en-AU"/>
              </w:rPr>
            </w:pPr>
            <w:r>
              <w:rPr>
                <w:lang w:val="en-AU"/>
              </w:rPr>
              <w:t>10.3.5</w:t>
            </w:r>
          </w:p>
        </w:tc>
        <w:tc>
          <w:tcPr>
            <w:tcW w:w="4798" w:type="dxa"/>
            <w:gridSpan w:val="2"/>
            <w:tcBorders>
              <w:top w:val="single" w:sz="4" w:space="0" w:color="auto"/>
              <w:bottom w:val="single" w:sz="4" w:space="0" w:color="auto"/>
              <w:right w:val="single" w:sz="18" w:space="0" w:color="auto"/>
            </w:tcBorders>
          </w:tcPr>
          <w:p w14:paraId="76428D8D" w14:textId="77777777" w:rsidR="0048145B" w:rsidRDefault="0048145B" w:rsidP="0048145B">
            <w:pPr>
              <w:jc w:val="both"/>
              <w:rPr>
                <w:rFonts w:ascii="Arial" w:hAnsi="Arial" w:cs="Arial"/>
              </w:rPr>
            </w:pPr>
            <w:r>
              <w:rPr>
                <w:rFonts w:ascii="Arial" w:hAnsi="Arial" w:cs="Arial"/>
              </w:rPr>
              <w:t xml:space="preserve">Paragraph title changed to “Representative Counts” &amp; “Rolled-up” Counts.  New cases of </w:t>
            </w:r>
            <w:r>
              <w:rPr>
                <w:rFonts w:ascii="Arial" w:hAnsi="Arial" w:cs="Arial"/>
                <w:i/>
              </w:rPr>
              <w:t>R v SBL</w:t>
            </w:r>
            <w:r>
              <w:rPr>
                <w:rFonts w:ascii="Arial" w:hAnsi="Arial" w:cs="Arial"/>
              </w:rPr>
              <w:t xml:space="preserve"> [1999] 1 VR 706, </w:t>
            </w:r>
            <w:r>
              <w:rPr>
                <w:rFonts w:ascii="Arial" w:hAnsi="Arial" w:cs="Arial"/>
                <w:i/>
              </w:rPr>
              <w:t>R v WDP</w:t>
            </w:r>
            <w:r>
              <w:rPr>
                <w:rFonts w:ascii="Arial" w:hAnsi="Arial" w:cs="Arial"/>
              </w:rPr>
              <w:t xml:space="preserve"> [2005] VSCA 16 &amp; </w:t>
            </w:r>
            <w:r>
              <w:rPr>
                <w:rFonts w:ascii="Arial" w:hAnsi="Arial" w:cs="Arial"/>
                <w:i/>
              </w:rPr>
              <w:t xml:space="preserve">R v </w:t>
            </w:r>
            <w:proofErr w:type="spellStart"/>
            <w:r>
              <w:rPr>
                <w:rFonts w:ascii="Arial" w:hAnsi="Arial" w:cs="Arial"/>
                <w:i/>
              </w:rPr>
              <w:t>Muliaina</w:t>
            </w:r>
            <w:proofErr w:type="spellEnd"/>
            <w:r>
              <w:rPr>
                <w:rFonts w:ascii="Arial" w:hAnsi="Arial" w:cs="Arial"/>
              </w:rPr>
              <w:t xml:space="preserve"> [2005] VSCA 13.</w:t>
            </w:r>
          </w:p>
        </w:tc>
      </w:tr>
      <w:tr w:rsidR="0048145B" w14:paraId="552FB0FC" w14:textId="77777777" w:rsidTr="006B7637">
        <w:tc>
          <w:tcPr>
            <w:tcW w:w="1219" w:type="dxa"/>
            <w:gridSpan w:val="2"/>
            <w:tcBorders>
              <w:top w:val="single" w:sz="4" w:space="0" w:color="auto"/>
              <w:left w:val="single" w:sz="18" w:space="0" w:color="auto"/>
              <w:bottom w:val="single" w:sz="4" w:space="0" w:color="auto"/>
            </w:tcBorders>
          </w:tcPr>
          <w:p w14:paraId="3694DB6A"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7B24728" w14:textId="5CA2194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5D606E3F" w14:textId="77777777" w:rsidR="0048145B" w:rsidRDefault="0048145B" w:rsidP="0048145B">
            <w:pPr>
              <w:jc w:val="center"/>
              <w:rPr>
                <w:lang w:val="en-AU"/>
              </w:rPr>
            </w:pPr>
            <w:r>
              <w:rPr>
                <w:lang w:val="en-AU"/>
              </w:rPr>
              <w:t>4.1.1</w:t>
            </w:r>
          </w:p>
        </w:tc>
        <w:tc>
          <w:tcPr>
            <w:tcW w:w="4798" w:type="dxa"/>
            <w:gridSpan w:val="2"/>
            <w:tcBorders>
              <w:top w:val="single" w:sz="4" w:space="0" w:color="auto"/>
              <w:bottom w:val="single" w:sz="4" w:space="0" w:color="auto"/>
              <w:right w:val="single" w:sz="18" w:space="0" w:color="auto"/>
            </w:tcBorders>
          </w:tcPr>
          <w:p w14:paraId="577240E0" w14:textId="77777777" w:rsidR="0048145B" w:rsidRDefault="0048145B" w:rsidP="0048145B">
            <w:pPr>
              <w:jc w:val="both"/>
              <w:rPr>
                <w:rFonts w:ascii="Arial" w:hAnsi="Arial" w:cs="Arial"/>
              </w:rPr>
            </w:pPr>
            <w:r>
              <w:rPr>
                <w:rFonts w:ascii="Arial" w:hAnsi="Arial" w:cs="Arial"/>
              </w:rPr>
              <w:t xml:space="preserve">New cases of </w:t>
            </w:r>
            <w:proofErr w:type="spellStart"/>
            <w:r>
              <w:rPr>
                <w:rFonts w:ascii="Arial" w:hAnsi="Arial" w:cs="Arial"/>
                <w:i/>
                <w:iCs/>
              </w:rPr>
              <w:t>Zunica</w:t>
            </w:r>
            <w:proofErr w:type="spellEnd"/>
            <w:r>
              <w:rPr>
                <w:rFonts w:ascii="Arial" w:hAnsi="Arial" w:cs="Arial"/>
                <w:i/>
                <w:iCs/>
              </w:rPr>
              <w:t xml:space="preserve"> v State of </w:t>
            </w:r>
            <w:smartTag w:uri="urn:schemas-microsoft-com:office:smarttags" w:element="State">
              <w:smartTag w:uri="urn:schemas-microsoft-com:office:smarttags" w:element="place">
                <w:r>
                  <w:rPr>
                    <w:rFonts w:ascii="Arial" w:hAnsi="Arial" w:cs="Arial"/>
                    <w:i/>
                    <w:iCs/>
                  </w:rPr>
                  <w:t>Victoria</w:t>
                </w:r>
              </w:smartTag>
            </w:smartTag>
            <w:r>
              <w:rPr>
                <w:rFonts w:ascii="Arial" w:hAnsi="Arial" w:cs="Arial"/>
              </w:rPr>
              <w:t xml:space="preserve"> [2004] VSC 80 &amp; </w:t>
            </w:r>
            <w:r>
              <w:rPr>
                <w:rFonts w:ascii="Arial" w:hAnsi="Arial" w:cs="Arial"/>
                <w:i/>
                <w:iCs/>
              </w:rPr>
              <w:t>Sullivan v Moody</w:t>
            </w:r>
            <w:r>
              <w:rPr>
                <w:rFonts w:ascii="Arial" w:hAnsi="Arial" w:cs="Arial"/>
              </w:rPr>
              <w:t xml:space="preserve"> (2001) 207 CLR 562.  Added reference to case of </w:t>
            </w:r>
            <w:r>
              <w:rPr>
                <w:rFonts w:ascii="Arial" w:hAnsi="Arial" w:cs="Arial"/>
                <w:i/>
                <w:iCs/>
              </w:rPr>
              <w:t xml:space="preserve">Cannon v </w:t>
            </w:r>
            <w:proofErr w:type="spellStart"/>
            <w:r>
              <w:rPr>
                <w:rFonts w:ascii="Arial" w:hAnsi="Arial" w:cs="Arial"/>
                <w:i/>
                <w:iCs/>
              </w:rPr>
              <w:t>Tahche</w:t>
            </w:r>
            <w:proofErr w:type="spellEnd"/>
            <w:r>
              <w:rPr>
                <w:rFonts w:ascii="Arial" w:hAnsi="Arial" w:cs="Arial"/>
              </w:rPr>
              <w:t xml:space="preserve"> (2002) 5 VR 317.</w:t>
            </w:r>
          </w:p>
        </w:tc>
      </w:tr>
      <w:tr w:rsidR="0048145B" w14:paraId="595DFAB8" w14:textId="77777777" w:rsidTr="006B7637">
        <w:tc>
          <w:tcPr>
            <w:tcW w:w="1219" w:type="dxa"/>
            <w:gridSpan w:val="2"/>
            <w:tcBorders>
              <w:top w:val="single" w:sz="4" w:space="0" w:color="auto"/>
              <w:left w:val="single" w:sz="18" w:space="0" w:color="auto"/>
              <w:bottom w:val="single" w:sz="4" w:space="0" w:color="auto"/>
            </w:tcBorders>
          </w:tcPr>
          <w:p w14:paraId="21A584B2" w14:textId="77777777" w:rsidR="0048145B" w:rsidRDefault="0048145B" w:rsidP="0048145B">
            <w:pPr>
              <w:keepNext/>
              <w:keepLines/>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65E06FA3" w14:textId="7B330256" w:rsidR="0048145B" w:rsidRDefault="0048145B" w:rsidP="0048145B">
            <w:pPr>
              <w:keepNext/>
              <w:keepLines/>
              <w:jc w:val="center"/>
              <w:rPr>
                <w:lang w:val="en-AU"/>
              </w:rPr>
            </w:pPr>
            <w:r>
              <w:rPr>
                <w:lang w:val="en-AU"/>
              </w:rPr>
              <w:t>4</w:t>
            </w:r>
          </w:p>
        </w:tc>
        <w:tc>
          <w:tcPr>
            <w:tcW w:w="1439" w:type="dxa"/>
            <w:tcBorders>
              <w:top w:val="single" w:sz="4" w:space="0" w:color="auto"/>
              <w:bottom w:val="single" w:sz="4" w:space="0" w:color="auto"/>
            </w:tcBorders>
          </w:tcPr>
          <w:p w14:paraId="6E27AB49" w14:textId="77777777" w:rsidR="0048145B" w:rsidRDefault="0048145B" w:rsidP="0048145B">
            <w:pPr>
              <w:keepNext/>
              <w:keepLines/>
              <w:jc w:val="center"/>
              <w:rPr>
                <w:lang w:val="en-AU"/>
              </w:rPr>
            </w:pPr>
            <w:r>
              <w:rPr>
                <w:lang w:val="en-AU"/>
              </w:rPr>
              <w:t>4.8.3</w:t>
            </w:r>
          </w:p>
        </w:tc>
        <w:tc>
          <w:tcPr>
            <w:tcW w:w="4798" w:type="dxa"/>
            <w:gridSpan w:val="2"/>
            <w:tcBorders>
              <w:top w:val="single" w:sz="4" w:space="0" w:color="auto"/>
              <w:bottom w:val="single" w:sz="4" w:space="0" w:color="auto"/>
              <w:right w:val="single" w:sz="18" w:space="0" w:color="auto"/>
            </w:tcBorders>
          </w:tcPr>
          <w:p w14:paraId="02E2FF04" w14:textId="77777777" w:rsidR="0048145B" w:rsidRDefault="0048145B" w:rsidP="0048145B">
            <w:pPr>
              <w:keepNext/>
              <w:keepLines/>
              <w:jc w:val="both"/>
              <w:rPr>
                <w:rFonts w:ascii="Arial" w:hAnsi="Arial" w:cs="Arial"/>
              </w:rPr>
            </w:pPr>
            <w:r>
              <w:rPr>
                <w:rFonts w:ascii="Arial" w:hAnsi="Arial" w:cs="Arial"/>
              </w:rPr>
              <w:t xml:space="preserve">Added discussion on the principle enunciated in </w:t>
            </w:r>
            <w:proofErr w:type="spellStart"/>
            <w:r>
              <w:rPr>
                <w:rFonts w:ascii="Arial" w:hAnsi="Arial" w:cs="Arial"/>
                <w:i/>
                <w:iCs/>
              </w:rPr>
              <w:t>Briginshaw</w:t>
            </w:r>
            <w:proofErr w:type="spellEnd"/>
            <w:r>
              <w:rPr>
                <w:rFonts w:ascii="Arial" w:hAnsi="Arial" w:cs="Arial"/>
                <w:i/>
                <w:iCs/>
              </w:rPr>
              <w:t xml:space="preserve"> v </w:t>
            </w:r>
            <w:proofErr w:type="spellStart"/>
            <w:r>
              <w:rPr>
                <w:rFonts w:ascii="Arial" w:hAnsi="Arial" w:cs="Arial"/>
                <w:i/>
                <w:iCs/>
              </w:rPr>
              <w:t>Briginshaw</w:t>
            </w:r>
            <w:proofErr w:type="spellEnd"/>
            <w:r>
              <w:rPr>
                <w:rFonts w:ascii="Arial" w:hAnsi="Arial" w:cs="Arial"/>
              </w:rPr>
              <w:t xml:space="preserve"> by reference to the new case of </w:t>
            </w:r>
            <w:r>
              <w:rPr>
                <w:rFonts w:ascii="Arial" w:hAnsi="Arial" w:cs="Arial"/>
                <w:i/>
                <w:iCs/>
              </w:rPr>
              <w:t>Re W (Sex Abuse: Standard of Proof)</w:t>
            </w:r>
            <w:r>
              <w:rPr>
                <w:rFonts w:ascii="Arial" w:hAnsi="Arial" w:cs="Arial"/>
              </w:rPr>
              <w:t xml:space="preserve"> [2004] </w:t>
            </w:r>
            <w:proofErr w:type="spellStart"/>
            <w:r>
              <w:rPr>
                <w:rFonts w:ascii="Arial" w:hAnsi="Arial" w:cs="Arial"/>
              </w:rPr>
              <w:t>FamCA</w:t>
            </w:r>
            <w:proofErr w:type="spellEnd"/>
            <w:r>
              <w:rPr>
                <w:rFonts w:ascii="Arial" w:hAnsi="Arial" w:cs="Arial"/>
              </w:rPr>
              <w:t xml:space="preserve"> 768 and its references to </w:t>
            </w:r>
            <w:r>
              <w:rPr>
                <w:rFonts w:ascii="Arial" w:hAnsi="Arial" w:cs="Arial"/>
                <w:i/>
                <w:iCs/>
              </w:rPr>
              <w:t>WK v SR</w:t>
            </w:r>
            <w:r>
              <w:rPr>
                <w:rFonts w:ascii="Arial" w:hAnsi="Arial" w:cs="Arial"/>
              </w:rPr>
              <w:t xml:space="preserve"> (1997) 22 Fam LR 592 and </w:t>
            </w:r>
            <w:r>
              <w:rPr>
                <w:rFonts w:ascii="Arial" w:hAnsi="Arial" w:cs="Arial"/>
                <w:i/>
                <w:iCs/>
              </w:rPr>
              <w:t xml:space="preserve">M and M </w:t>
            </w:r>
            <w:r>
              <w:rPr>
                <w:rFonts w:ascii="Arial" w:hAnsi="Arial" w:cs="Arial"/>
              </w:rPr>
              <w:t xml:space="preserve">(1988) FLC 91-979.  Contrast with test for likelihood of harm in </w:t>
            </w:r>
            <w:r>
              <w:rPr>
                <w:rFonts w:ascii="Arial" w:hAnsi="Arial" w:cs="Arial"/>
                <w:i/>
                <w:iCs/>
              </w:rPr>
              <w:t>In re H. &amp; Others (Minors)(Sexual Abuse: Standard of Proof)</w:t>
            </w:r>
            <w:r>
              <w:rPr>
                <w:rFonts w:ascii="Arial" w:hAnsi="Arial" w:cs="Arial"/>
              </w:rPr>
              <w:t xml:space="preserve"> [1996] AC 553 at 585 &amp; 590.</w:t>
            </w:r>
          </w:p>
        </w:tc>
      </w:tr>
      <w:tr w:rsidR="0048145B" w14:paraId="4553AD1E" w14:textId="77777777" w:rsidTr="006B7637">
        <w:tc>
          <w:tcPr>
            <w:tcW w:w="1219" w:type="dxa"/>
            <w:gridSpan w:val="2"/>
            <w:tcBorders>
              <w:top w:val="single" w:sz="4" w:space="0" w:color="auto"/>
              <w:left w:val="single" w:sz="18" w:space="0" w:color="auto"/>
              <w:bottom w:val="single" w:sz="4" w:space="0" w:color="auto"/>
            </w:tcBorders>
          </w:tcPr>
          <w:p w14:paraId="05683C84"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AE64C01" w14:textId="295F96F6"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FFE70BF" w14:textId="77777777" w:rsidR="0048145B" w:rsidRDefault="0048145B" w:rsidP="0048145B">
            <w:pPr>
              <w:jc w:val="center"/>
              <w:rPr>
                <w:lang w:val="en-AU"/>
              </w:rPr>
            </w:pPr>
            <w:r>
              <w:rPr>
                <w:lang w:val="en-AU"/>
              </w:rPr>
              <w:t>4.12</w:t>
            </w:r>
          </w:p>
        </w:tc>
        <w:tc>
          <w:tcPr>
            <w:tcW w:w="4798" w:type="dxa"/>
            <w:gridSpan w:val="2"/>
            <w:tcBorders>
              <w:top w:val="single" w:sz="4" w:space="0" w:color="auto"/>
              <w:bottom w:val="single" w:sz="4" w:space="0" w:color="auto"/>
              <w:right w:val="single" w:sz="18" w:space="0" w:color="auto"/>
            </w:tcBorders>
          </w:tcPr>
          <w:p w14:paraId="1F381393" w14:textId="77777777" w:rsidR="0048145B" w:rsidRDefault="0048145B" w:rsidP="0048145B">
            <w:pPr>
              <w:jc w:val="both"/>
              <w:rPr>
                <w:rFonts w:ascii="Arial" w:hAnsi="Arial" w:cs="Arial"/>
              </w:rPr>
            </w:pPr>
            <w:r>
              <w:rPr>
                <w:rFonts w:ascii="Arial" w:hAnsi="Arial" w:cs="Arial"/>
              </w:rPr>
              <w:t xml:space="preserve">Added reference to book by Dr </w:t>
            </w:r>
            <w:proofErr w:type="spellStart"/>
            <w:r>
              <w:rPr>
                <w:rFonts w:ascii="Arial" w:hAnsi="Arial" w:cs="Arial"/>
              </w:rPr>
              <w:t>Sharne</w:t>
            </w:r>
            <w:proofErr w:type="spellEnd"/>
            <w:r>
              <w:rPr>
                <w:rFonts w:ascii="Arial" w:hAnsi="Arial" w:cs="Arial"/>
              </w:rPr>
              <w:t xml:space="preserve"> Rolfe entitled </w:t>
            </w:r>
            <w:r>
              <w:rPr>
                <w:rFonts w:ascii="Arial" w:hAnsi="Arial" w:cs="Arial"/>
                <w:i/>
                <w:iCs/>
              </w:rPr>
              <w:t>"Rethinking Attachment for Early Childhood Practice: Promoting security, autonomy and resilience in young children".</w:t>
            </w:r>
          </w:p>
        </w:tc>
      </w:tr>
      <w:tr w:rsidR="0048145B" w14:paraId="0A83425A" w14:textId="77777777" w:rsidTr="006B7637">
        <w:tc>
          <w:tcPr>
            <w:tcW w:w="1219" w:type="dxa"/>
            <w:gridSpan w:val="2"/>
            <w:tcBorders>
              <w:top w:val="single" w:sz="4" w:space="0" w:color="auto"/>
              <w:left w:val="single" w:sz="18" w:space="0" w:color="auto"/>
              <w:bottom w:val="single" w:sz="4" w:space="0" w:color="auto"/>
            </w:tcBorders>
          </w:tcPr>
          <w:p w14:paraId="36253303"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4C22CF22" w14:textId="51A3ABC2"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E712B68" w14:textId="77777777" w:rsidR="0048145B" w:rsidRDefault="0048145B" w:rsidP="0048145B">
            <w:pPr>
              <w:jc w:val="center"/>
              <w:rPr>
                <w:lang w:val="en-AU"/>
              </w:rPr>
            </w:pPr>
            <w:r>
              <w:rPr>
                <w:lang w:val="en-AU"/>
              </w:rPr>
              <w:t>4.12</w:t>
            </w:r>
          </w:p>
        </w:tc>
        <w:tc>
          <w:tcPr>
            <w:tcW w:w="4798" w:type="dxa"/>
            <w:gridSpan w:val="2"/>
            <w:tcBorders>
              <w:top w:val="single" w:sz="4" w:space="0" w:color="auto"/>
              <w:bottom w:val="single" w:sz="4" w:space="0" w:color="auto"/>
              <w:right w:val="single" w:sz="18" w:space="0" w:color="auto"/>
            </w:tcBorders>
          </w:tcPr>
          <w:p w14:paraId="069B2FBE" w14:textId="77777777" w:rsidR="0048145B" w:rsidRDefault="0048145B" w:rsidP="0048145B">
            <w:pPr>
              <w:jc w:val="both"/>
              <w:rPr>
                <w:rFonts w:ascii="Arial" w:hAnsi="Arial" w:cs="Arial"/>
              </w:rPr>
            </w:pPr>
            <w:r>
              <w:rPr>
                <w:rFonts w:ascii="Arial" w:hAnsi="Arial" w:cs="Arial"/>
              </w:rPr>
              <w:t>Added reference to relevant literature focussing on insecure or disorganized attachment.</w:t>
            </w:r>
          </w:p>
        </w:tc>
      </w:tr>
      <w:tr w:rsidR="0048145B" w14:paraId="63ADACF3" w14:textId="77777777" w:rsidTr="006B7637">
        <w:tc>
          <w:tcPr>
            <w:tcW w:w="1219" w:type="dxa"/>
            <w:gridSpan w:val="2"/>
            <w:tcBorders>
              <w:top w:val="single" w:sz="4" w:space="0" w:color="auto"/>
              <w:left w:val="single" w:sz="18" w:space="0" w:color="auto"/>
              <w:bottom w:val="single" w:sz="4" w:space="0" w:color="auto"/>
            </w:tcBorders>
          </w:tcPr>
          <w:p w14:paraId="68951E41"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BB6A038" w14:textId="36892F2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82D60CE" w14:textId="77777777" w:rsidR="0048145B" w:rsidRDefault="0048145B" w:rsidP="0048145B">
            <w:pPr>
              <w:jc w:val="center"/>
              <w:rPr>
                <w:lang w:val="en-AU"/>
              </w:rPr>
            </w:pPr>
            <w:r>
              <w:rPr>
                <w:lang w:val="en-AU"/>
              </w:rPr>
              <w:t>4.14</w:t>
            </w:r>
          </w:p>
        </w:tc>
        <w:tc>
          <w:tcPr>
            <w:tcW w:w="4798" w:type="dxa"/>
            <w:gridSpan w:val="2"/>
            <w:tcBorders>
              <w:top w:val="single" w:sz="4" w:space="0" w:color="auto"/>
              <w:bottom w:val="single" w:sz="4" w:space="0" w:color="auto"/>
              <w:right w:val="single" w:sz="18" w:space="0" w:color="auto"/>
            </w:tcBorders>
          </w:tcPr>
          <w:p w14:paraId="2FE79E39" w14:textId="77777777" w:rsidR="0048145B" w:rsidRDefault="0048145B" w:rsidP="0048145B">
            <w:pPr>
              <w:jc w:val="both"/>
              <w:rPr>
                <w:rFonts w:ascii="Arial" w:hAnsi="Arial" w:cs="Arial"/>
              </w:rPr>
            </w:pPr>
            <w:r>
              <w:rPr>
                <w:rFonts w:ascii="Arial" w:hAnsi="Arial" w:cs="Arial"/>
              </w:rPr>
              <w:t>Abstracts of three added papers on various aspects of child psychology.</w:t>
            </w:r>
          </w:p>
        </w:tc>
      </w:tr>
      <w:tr w:rsidR="0048145B" w14:paraId="475E0C92" w14:textId="77777777" w:rsidTr="006B7637">
        <w:tc>
          <w:tcPr>
            <w:tcW w:w="1219" w:type="dxa"/>
            <w:gridSpan w:val="2"/>
            <w:tcBorders>
              <w:top w:val="single" w:sz="4" w:space="0" w:color="auto"/>
              <w:left w:val="single" w:sz="18" w:space="0" w:color="auto"/>
              <w:bottom w:val="single" w:sz="4" w:space="0" w:color="auto"/>
            </w:tcBorders>
          </w:tcPr>
          <w:p w14:paraId="18D0C19E"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1BA08DFC" w14:textId="0F20A3E4"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973D03D" w14:textId="77777777" w:rsidR="0048145B" w:rsidRDefault="0048145B" w:rsidP="0048145B">
            <w:pPr>
              <w:jc w:val="center"/>
              <w:rPr>
                <w:lang w:val="en-AU"/>
              </w:rPr>
            </w:pPr>
            <w:r>
              <w:rPr>
                <w:lang w:val="en-AU"/>
              </w:rPr>
              <w:t>4.14</w:t>
            </w:r>
          </w:p>
        </w:tc>
        <w:tc>
          <w:tcPr>
            <w:tcW w:w="4798" w:type="dxa"/>
            <w:gridSpan w:val="2"/>
            <w:tcBorders>
              <w:top w:val="single" w:sz="4" w:space="0" w:color="auto"/>
              <w:bottom w:val="single" w:sz="4" w:space="0" w:color="auto"/>
              <w:right w:val="single" w:sz="18" w:space="0" w:color="auto"/>
            </w:tcBorders>
          </w:tcPr>
          <w:p w14:paraId="6B08B03D" w14:textId="77777777" w:rsidR="0048145B" w:rsidRDefault="0048145B" w:rsidP="0048145B">
            <w:pPr>
              <w:jc w:val="both"/>
              <w:rPr>
                <w:rFonts w:ascii="Arial" w:hAnsi="Arial" w:cs="Arial"/>
              </w:rPr>
            </w:pPr>
            <w:r>
              <w:rPr>
                <w:rFonts w:ascii="Arial" w:hAnsi="Arial" w:cs="Arial"/>
              </w:rPr>
              <w:t xml:space="preserve">Abstracts of 20 papers with relevance to child protection, child welfare and/or children's cases delivered at the XVI World Congress of the International Association of Youth and Family Judges and Magistrates held at </w:t>
            </w:r>
            <w:smartTag w:uri="urn:schemas-microsoft-com:office:smarttags" w:element="City">
              <w:smartTag w:uri="urn:schemas-microsoft-com:office:smarttags" w:element="place">
                <w:r>
                  <w:rPr>
                    <w:rFonts w:ascii="Arial" w:hAnsi="Arial" w:cs="Arial"/>
                  </w:rPr>
                  <w:t>Melbourne</w:t>
                </w:r>
              </w:smartTag>
            </w:smartTag>
            <w:r>
              <w:rPr>
                <w:rFonts w:ascii="Arial" w:hAnsi="Arial" w:cs="Arial"/>
              </w:rPr>
              <w:t xml:space="preserve"> in October 2002.</w:t>
            </w:r>
          </w:p>
        </w:tc>
      </w:tr>
      <w:tr w:rsidR="0048145B" w14:paraId="74419821" w14:textId="77777777" w:rsidTr="006B7637">
        <w:tc>
          <w:tcPr>
            <w:tcW w:w="1219" w:type="dxa"/>
            <w:gridSpan w:val="2"/>
            <w:tcBorders>
              <w:top w:val="single" w:sz="4" w:space="0" w:color="auto"/>
              <w:left w:val="single" w:sz="18" w:space="0" w:color="auto"/>
              <w:bottom w:val="single" w:sz="4" w:space="0" w:color="auto"/>
            </w:tcBorders>
          </w:tcPr>
          <w:p w14:paraId="7E1512FA"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9860E24" w14:textId="06DED97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6D91E5E" w14:textId="77777777" w:rsidR="0048145B" w:rsidRDefault="0048145B" w:rsidP="0048145B">
            <w:pPr>
              <w:jc w:val="center"/>
              <w:rPr>
                <w:lang w:val="en-AU"/>
              </w:rPr>
            </w:pPr>
            <w:r>
              <w:rPr>
                <w:lang w:val="en-AU"/>
              </w:rPr>
              <w:t>5.2</w:t>
            </w:r>
          </w:p>
        </w:tc>
        <w:tc>
          <w:tcPr>
            <w:tcW w:w="4798" w:type="dxa"/>
            <w:gridSpan w:val="2"/>
            <w:tcBorders>
              <w:top w:val="single" w:sz="4" w:space="0" w:color="auto"/>
              <w:bottom w:val="single" w:sz="4" w:space="0" w:color="auto"/>
              <w:right w:val="single" w:sz="18" w:space="0" w:color="auto"/>
            </w:tcBorders>
          </w:tcPr>
          <w:p w14:paraId="026EEB32" w14:textId="77777777" w:rsidR="0048145B" w:rsidRDefault="0048145B" w:rsidP="0048145B">
            <w:pPr>
              <w:jc w:val="both"/>
              <w:rPr>
                <w:rFonts w:ascii="Arial" w:hAnsi="Arial" w:cs="Arial"/>
              </w:rPr>
            </w:pPr>
            <w:r>
              <w:rPr>
                <w:rFonts w:ascii="Arial" w:hAnsi="Arial" w:cs="Arial"/>
              </w:rPr>
              <w:t xml:space="preserve">Added references to articles dealing with </w:t>
            </w:r>
            <w:proofErr w:type="spellStart"/>
            <w:r>
              <w:rPr>
                <w:rFonts w:ascii="Arial" w:hAnsi="Arial" w:cs="Arial"/>
              </w:rPr>
              <w:t>he</w:t>
            </w:r>
            <w:proofErr w:type="spellEnd"/>
            <w:r>
              <w:rPr>
                <w:rFonts w:ascii="Arial" w:hAnsi="Arial" w:cs="Arial"/>
              </w:rPr>
              <w:t xml:space="preserve"> impact of trauma on brain development.  Extract from </w:t>
            </w:r>
            <w:proofErr w:type="spellStart"/>
            <w:r>
              <w:rPr>
                <w:rFonts w:ascii="Arial" w:hAnsi="Arial" w:cs="Arial"/>
              </w:rPr>
              <w:t>D.H.Lawrence</w:t>
            </w:r>
            <w:proofErr w:type="spellEnd"/>
            <w:r>
              <w:rPr>
                <w:rFonts w:ascii="Arial" w:hAnsi="Arial" w:cs="Arial"/>
              </w:rPr>
              <w:t xml:space="preserve"> </w:t>
            </w:r>
            <w:r>
              <w:rPr>
                <w:rFonts w:ascii="Arial" w:hAnsi="Arial" w:cs="Arial"/>
                <w:i/>
                <w:iCs/>
              </w:rPr>
              <w:t>Sons and Lovers</w:t>
            </w:r>
            <w:r>
              <w:rPr>
                <w:rFonts w:ascii="Arial" w:hAnsi="Arial" w:cs="Arial"/>
              </w:rPr>
              <w:t xml:space="preserve"> depicting the impact of parental domestic violence on the children of the family.</w:t>
            </w:r>
          </w:p>
        </w:tc>
      </w:tr>
      <w:tr w:rsidR="0048145B" w14:paraId="5781EDEE" w14:textId="77777777" w:rsidTr="006B7637">
        <w:tc>
          <w:tcPr>
            <w:tcW w:w="1219" w:type="dxa"/>
            <w:gridSpan w:val="2"/>
            <w:tcBorders>
              <w:top w:val="single" w:sz="4" w:space="0" w:color="auto"/>
              <w:left w:val="single" w:sz="18" w:space="0" w:color="auto"/>
              <w:bottom w:val="single" w:sz="4" w:space="0" w:color="auto"/>
            </w:tcBorders>
          </w:tcPr>
          <w:p w14:paraId="13762853"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6F5A5C9" w14:textId="2D57C52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8E5DB40" w14:textId="77777777" w:rsidR="0048145B" w:rsidRDefault="0048145B" w:rsidP="0048145B">
            <w:pPr>
              <w:jc w:val="center"/>
              <w:rPr>
                <w:lang w:val="en-AU"/>
              </w:rPr>
            </w:pPr>
            <w:r>
              <w:rPr>
                <w:lang w:val="en-AU"/>
              </w:rPr>
              <w:t>5.4.1</w:t>
            </w:r>
          </w:p>
        </w:tc>
        <w:tc>
          <w:tcPr>
            <w:tcW w:w="4798" w:type="dxa"/>
            <w:gridSpan w:val="2"/>
            <w:tcBorders>
              <w:top w:val="single" w:sz="4" w:space="0" w:color="auto"/>
              <w:bottom w:val="single" w:sz="4" w:space="0" w:color="auto"/>
              <w:right w:val="single" w:sz="18" w:space="0" w:color="auto"/>
            </w:tcBorders>
          </w:tcPr>
          <w:p w14:paraId="7518E7CF" w14:textId="77777777" w:rsidR="0048145B" w:rsidRDefault="0048145B" w:rsidP="0048145B">
            <w:pPr>
              <w:jc w:val="both"/>
              <w:rPr>
                <w:rFonts w:ascii="Arial" w:hAnsi="Arial" w:cs="Arial"/>
              </w:rPr>
            </w:pPr>
            <w:r>
              <w:rPr>
                <w:rFonts w:ascii="Arial" w:hAnsi="Arial" w:cs="Arial"/>
              </w:rPr>
              <w:t xml:space="preserve">Added reference to cases of </w:t>
            </w:r>
            <w:r>
              <w:rPr>
                <w:rFonts w:ascii="Arial" w:hAnsi="Arial" w:cs="Arial"/>
                <w:i/>
                <w:iCs/>
              </w:rPr>
              <w:t>Re W (Sex Abuse: Standard of Proof)</w:t>
            </w:r>
            <w:r>
              <w:rPr>
                <w:rFonts w:ascii="Arial" w:hAnsi="Arial" w:cs="Arial"/>
              </w:rPr>
              <w:t xml:space="preserve"> [2004] </w:t>
            </w:r>
            <w:proofErr w:type="spellStart"/>
            <w:r>
              <w:rPr>
                <w:rFonts w:ascii="Arial" w:hAnsi="Arial" w:cs="Arial"/>
              </w:rPr>
              <w:t>FamCA</w:t>
            </w:r>
            <w:proofErr w:type="spellEnd"/>
            <w:r>
              <w:rPr>
                <w:rFonts w:ascii="Arial" w:hAnsi="Arial" w:cs="Arial"/>
              </w:rPr>
              <w:t xml:space="preserve"> 768 and </w:t>
            </w:r>
            <w:r>
              <w:rPr>
                <w:rFonts w:ascii="Arial" w:hAnsi="Arial" w:cs="Arial"/>
                <w:i/>
                <w:iCs/>
              </w:rPr>
              <w:t>Re W Abuse Allegations; Expert Evidence</w:t>
            </w:r>
            <w:r>
              <w:rPr>
                <w:rFonts w:ascii="Arial" w:hAnsi="Arial" w:cs="Arial"/>
              </w:rPr>
              <w:t xml:space="preserve"> (2001) FLC 93-085.</w:t>
            </w:r>
          </w:p>
        </w:tc>
      </w:tr>
      <w:tr w:rsidR="0048145B" w14:paraId="1C6FC493" w14:textId="77777777" w:rsidTr="006B7637">
        <w:tc>
          <w:tcPr>
            <w:tcW w:w="1219" w:type="dxa"/>
            <w:gridSpan w:val="2"/>
            <w:tcBorders>
              <w:top w:val="single" w:sz="4" w:space="0" w:color="auto"/>
              <w:left w:val="single" w:sz="18" w:space="0" w:color="auto"/>
              <w:bottom w:val="single" w:sz="4" w:space="0" w:color="auto"/>
            </w:tcBorders>
          </w:tcPr>
          <w:p w14:paraId="2E919582"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22217219" w14:textId="75344D4A"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822E2B3" w14:textId="77777777" w:rsidR="0048145B" w:rsidRDefault="0048145B" w:rsidP="0048145B">
            <w:pPr>
              <w:jc w:val="center"/>
              <w:rPr>
                <w:lang w:val="en-AU"/>
              </w:rPr>
            </w:pPr>
            <w:r>
              <w:rPr>
                <w:lang w:val="en-AU"/>
              </w:rPr>
              <w:t>5.4.6</w:t>
            </w:r>
          </w:p>
          <w:p w14:paraId="6D5FE104" w14:textId="77777777" w:rsidR="0048145B" w:rsidRDefault="0048145B" w:rsidP="0048145B">
            <w:pPr>
              <w:jc w:val="center"/>
              <w:rPr>
                <w:lang w:val="en-AU"/>
              </w:rPr>
            </w:pPr>
            <w:r>
              <w:rPr>
                <w:lang w:val="en-AU"/>
              </w:rPr>
              <w:t>5.8.10</w:t>
            </w:r>
          </w:p>
          <w:p w14:paraId="12483730" w14:textId="77777777" w:rsidR="0048145B" w:rsidRDefault="0048145B" w:rsidP="0048145B">
            <w:pPr>
              <w:jc w:val="center"/>
              <w:rPr>
                <w:lang w:val="en-AU"/>
              </w:rPr>
            </w:pPr>
            <w:r>
              <w:rPr>
                <w:lang w:val="en-AU"/>
              </w:rPr>
              <w:lastRenderedPageBreak/>
              <w:t>5.10</w:t>
            </w:r>
          </w:p>
        </w:tc>
        <w:tc>
          <w:tcPr>
            <w:tcW w:w="4798" w:type="dxa"/>
            <w:gridSpan w:val="2"/>
            <w:tcBorders>
              <w:top w:val="single" w:sz="4" w:space="0" w:color="auto"/>
              <w:bottom w:val="single" w:sz="4" w:space="0" w:color="auto"/>
              <w:right w:val="single" w:sz="18" w:space="0" w:color="auto"/>
            </w:tcBorders>
          </w:tcPr>
          <w:p w14:paraId="7779F318" w14:textId="77777777" w:rsidR="0048145B" w:rsidRDefault="0048145B" w:rsidP="0048145B">
            <w:pPr>
              <w:jc w:val="both"/>
              <w:rPr>
                <w:rFonts w:ascii="Arial" w:hAnsi="Arial" w:cs="Arial"/>
              </w:rPr>
            </w:pPr>
            <w:r>
              <w:rPr>
                <w:rFonts w:ascii="Arial" w:hAnsi="Arial" w:cs="Arial"/>
              </w:rPr>
              <w:lastRenderedPageBreak/>
              <w:t>Statistics updated to include 2002/03 &amp; 2003/04.</w:t>
            </w:r>
          </w:p>
        </w:tc>
      </w:tr>
      <w:tr w:rsidR="0048145B" w14:paraId="528233BB" w14:textId="77777777" w:rsidTr="006B7637">
        <w:tc>
          <w:tcPr>
            <w:tcW w:w="1219" w:type="dxa"/>
            <w:gridSpan w:val="2"/>
            <w:tcBorders>
              <w:top w:val="single" w:sz="4" w:space="0" w:color="auto"/>
              <w:left w:val="single" w:sz="18" w:space="0" w:color="auto"/>
              <w:bottom w:val="single" w:sz="4" w:space="0" w:color="auto"/>
            </w:tcBorders>
          </w:tcPr>
          <w:p w14:paraId="06D501C4"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4B15ED2" w14:textId="1AF8FB31"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38F74FC" w14:textId="77777777" w:rsidR="0048145B" w:rsidRDefault="0048145B" w:rsidP="0048145B">
            <w:pPr>
              <w:jc w:val="center"/>
              <w:rPr>
                <w:lang w:val="en-AU"/>
              </w:rPr>
            </w:pPr>
            <w:r>
              <w:rPr>
                <w:lang w:val="en-AU"/>
              </w:rPr>
              <w:t>5.8.11</w:t>
            </w:r>
          </w:p>
          <w:p w14:paraId="0187A119" w14:textId="77777777" w:rsidR="0048145B" w:rsidRDefault="0048145B" w:rsidP="0048145B">
            <w:pPr>
              <w:jc w:val="center"/>
              <w:rPr>
                <w:lang w:val="en-AU"/>
              </w:rPr>
            </w:pPr>
            <w:r>
              <w:rPr>
                <w:lang w:val="en-AU"/>
              </w:rPr>
              <w:t>5.8.15</w:t>
            </w:r>
          </w:p>
        </w:tc>
        <w:tc>
          <w:tcPr>
            <w:tcW w:w="4798" w:type="dxa"/>
            <w:gridSpan w:val="2"/>
            <w:tcBorders>
              <w:top w:val="single" w:sz="4" w:space="0" w:color="auto"/>
              <w:bottom w:val="single" w:sz="4" w:space="0" w:color="auto"/>
              <w:right w:val="single" w:sz="18" w:space="0" w:color="auto"/>
            </w:tcBorders>
          </w:tcPr>
          <w:p w14:paraId="4B3BDC60" w14:textId="77777777" w:rsidR="0048145B" w:rsidRDefault="0048145B" w:rsidP="0048145B">
            <w:pPr>
              <w:jc w:val="both"/>
              <w:rPr>
                <w:rFonts w:ascii="Arial" w:hAnsi="Arial" w:cs="Arial"/>
              </w:rPr>
            </w:pPr>
            <w:r>
              <w:rPr>
                <w:rFonts w:ascii="Arial" w:hAnsi="Arial" w:cs="Arial"/>
              </w:rPr>
              <w:t xml:space="preserve">Added reference to new case of </w:t>
            </w:r>
            <w:r>
              <w:rPr>
                <w:rFonts w:ascii="Arial" w:hAnsi="Arial" w:cs="Arial"/>
                <w:i/>
                <w:iCs/>
              </w:rPr>
              <w:t>CJ v DOHS</w:t>
            </w:r>
            <w:r>
              <w:rPr>
                <w:rFonts w:ascii="Arial" w:hAnsi="Arial" w:cs="Arial"/>
              </w:rPr>
              <w:t xml:space="preserve"> [2004] VSC 317.</w:t>
            </w:r>
          </w:p>
        </w:tc>
      </w:tr>
      <w:tr w:rsidR="0048145B" w14:paraId="4E962C08" w14:textId="77777777" w:rsidTr="006B7637">
        <w:tc>
          <w:tcPr>
            <w:tcW w:w="1219" w:type="dxa"/>
            <w:gridSpan w:val="2"/>
            <w:tcBorders>
              <w:top w:val="single" w:sz="4" w:space="0" w:color="auto"/>
              <w:left w:val="single" w:sz="18" w:space="0" w:color="auto"/>
              <w:bottom w:val="single" w:sz="4" w:space="0" w:color="auto"/>
            </w:tcBorders>
          </w:tcPr>
          <w:p w14:paraId="68075E9A"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7DC539B2" w14:textId="30C770B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2435641" w14:textId="77777777" w:rsidR="0048145B" w:rsidRDefault="0048145B" w:rsidP="0048145B">
            <w:pPr>
              <w:jc w:val="center"/>
              <w:rPr>
                <w:lang w:val="en-AU"/>
              </w:rPr>
            </w:pPr>
            <w:r>
              <w:rPr>
                <w:lang w:val="en-AU"/>
              </w:rPr>
              <w:t>5.15.5</w:t>
            </w:r>
          </w:p>
          <w:p w14:paraId="3C50C75E" w14:textId="77777777" w:rsidR="0048145B" w:rsidRDefault="0048145B" w:rsidP="0048145B">
            <w:pPr>
              <w:jc w:val="center"/>
              <w:rPr>
                <w:lang w:val="en-AU"/>
              </w:rPr>
            </w:pPr>
            <w:r>
              <w:rPr>
                <w:lang w:val="en-AU"/>
              </w:rPr>
              <w:t>5.15.7</w:t>
            </w:r>
          </w:p>
          <w:p w14:paraId="01FD2D21" w14:textId="77777777" w:rsidR="0048145B" w:rsidRDefault="0048145B" w:rsidP="0048145B">
            <w:pPr>
              <w:jc w:val="center"/>
              <w:rPr>
                <w:lang w:val="en-AU"/>
              </w:rPr>
            </w:pPr>
            <w:r>
              <w:rPr>
                <w:lang w:val="en-AU"/>
              </w:rPr>
              <w:t>5.20.2</w:t>
            </w:r>
          </w:p>
          <w:p w14:paraId="68B90581" w14:textId="77777777" w:rsidR="0048145B" w:rsidRDefault="0048145B" w:rsidP="0048145B">
            <w:pPr>
              <w:jc w:val="center"/>
              <w:rPr>
                <w:lang w:val="en-AU"/>
              </w:rPr>
            </w:pPr>
            <w:r>
              <w:rPr>
                <w:lang w:val="en-AU"/>
              </w:rPr>
              <w:t>5.15</w:t>
            </w:r>
          </w:p>
        </w:tc>
        <w:tc>
          <w:tcPr>
            <w:tcW w:w="4798" w:type="dxa"/>
            <w:gridSpan w:val="2"/>
            <w:tcBorders>
              <w:top w:val="single" w:sz="4" w:space="0" w:color="auto"/>
              <w:bottom w:val="single" w:sz="4" w:space="0" w:color="auto"/>
              <w:right w:val="single" w:sz="18" w:space="0" w:color="auto"/>
            </w:tcBorders>
          </w:tcPr>
          <w:p w14:paraId="1D1520C0" w14:textId="77777777" w:rsidR="0048145B" w:rsidRDefault="0048145B" w:rsidP="0048145B">
            <w:pPr>
              <w:jc w:val="both"/>
              <w:rPr>
                <w:rFonts w:ascii="Arial" w:hAnsi="Arial" w:cs="Arial"/>
              </w:rPr>
            </w:pPr>
            <w:r>
              <w:rPr>
                <w:rFonts w:ascii="Arial" w:hAnsi="Arial" w:cs="Arial"/>
              </w:rPr>
              <w:t xml:space="preserve">Added reference to new case of </w:t>
            </w:r>
            <w:r>
              <w:rPr>
                <w:rFonts w:ascii="Arial" w:hAnsi="Arial" w:cs="Arial"/>
                <w:i/>
                <w:iCs/>
              </w:rPr>
              <w:t xml:space="preserve">NM, DOHS v BS </w:t>
            </w:r>
            <w:r>
              <w:rPr>
                <w:rFonts w:ascii="Arial" w:hAnsi="Arial" w:cs="Arial"/>
              </w:rPr>
              <w:t xml:space="preserve">[Children's Court of Victoria, unreported, </w:t>
            </w:r>
            <w:smartTag w:uri="urn:schemas-microsoft-com:office:smarttags" w:element="date">
              <w:smartTagPr>
                <w:attr w:name="Month" w:val="12"/>
                <w:attr w:name="Day" w:val="21"/>
                <w:attr w:name="Year" w:val="2004"/>
              </w:smartTagPr>
              <w:r>
                <w:rPr>
                  <w:rFonts w:ascii="Arial" w:hAnsi="Arial" w:cs="Arial"/>
                </w:rPr>
                <w:t>21/12/2004</w:t>
              </w:r>
            </w:smartTag>
            <w:r>
              <w:rPr>
                <w:rFonts w:ascii="Arial" w:hAnsi="Arial" w:cs="Arial"/>
              </w:rPr>
              <w:t>].</w:t>
            </w:r>
          </w:p>
        </w:tc>
      </w:tr>
      <w:tr w:rsidR="0048145B" w14:paraId="348A6117" w14:textId="77777777" w:rsidTr="006B7637">
        <w:tc>
          <w:tcPr>
            <w:tcW w:w="1219" w:type="dxa"/>
            <w:gridSpan w:val="2"/>
            <w:tcBorders>
              <w:top w:val="single" w:sz="4" w:space="0" w:color="auto"/>
              <w:left w:val="single" w:sz="18" w:space="0" w:color="auto"/>
              <w:bottom w:val="single" w:sz="4" w:space="0" w:color="auto"/>
            </w:tcBorders>
          </w:tcPr>
          <w:p w14:paraId="72241747"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6D9DFFF8" w14:textId="7C9EFAAC"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171ACA0" w14:textId="77777777" w:rsidR="0048145B" w:rsidRDefault="0048145B" w:rsidP="0048145B">
            <w:pPr>
              <w:jc w:val="center"/>
              <w:rPr>
                <w:lang w:val="en-AU"/>
              </w:rPr>
            </w:pPr>
            <w:r>
              <w:rPr>
                <w:lang w:val="en-AU"/>
              </w:rPr>
              <w:t>5.18</w:t>
            </w:r>
          </w:p>
        </w:tc>
        <w:tc>
          <w:tcPr>
            <w:tcW w:w="4798" w:type="dxa"/>
            <w:gridSpan w:val="2"/>
            <w:tcBorders>
              <w:top w:val="single" w:sz="4" w:space="0" w:color="auto"/>
              <w:bottom w:val="single" w:sz="4" w:space="0" w:color="auto"/>
              <w:right w:val="single" w:sz="18" w:space="0" w:color="auto"/>
            </w:tcBorders>
          </w:tcPr>
          <w:p w14:paraId="60F866BE" w14:textId="77777777" w:rsidR="0048145B" w:rsidRDefault="0048145B" w:rsidP="0048145B">
            <w:pPr>
              <w:jc w:val="both"/>
              <w:rPr>
                <w:rFonts w:ascii="Arial" w:hAnsi="Arial" w:cs="Arial"/>
              </w:rPr>
            </w:pPr>
            <w:r>
              <w:rPr>
                <w:rFonts w:ascii="Arial" w:hAnsi="Arial" w:cs="Arial"/>
              </w:rPr>
              <w:t>Change title of paragraph to "The making of Protection/ Interim Protection orders"</w:t>
            </w:r>
          </w:p>
        </w:tc>
      </w:tr>
      <w:tr w:rsidR="0048145B" w14:paraId="6D02B652" w14:textId="77777777" w:rsidTr="006B7637">
        <w:tc>
          <w:tcPr>
            <w:tcW w:w="1219" w:type="dxa"/>
            <w:gridSpan w:val="2"/>
            <w:tcBorders>
              <w:top w:val="single" w:sz="4" w:space="0" w:color="auto"/>
              <w:left w:val="single" w:sz="18" w:space="0" w:color="auto"/>
              <w:bottom w:val="single" w:sz="4" w:space="0" w:color="auto"/>
            </w:tcBorders>
          </w:tcPr>
          <w:p w14:paraId="3BBB6F92"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20B40111" w14:textId="74030C57"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499B887" w14:textId="77777777" w:rsidR="0048145B" w:rsidRDefault="0048145B" w:rsidP="0048145B">
            <w:pPr>
              <w:jc w:val="center"/>
              <w:rPr>
                <w:lang w:val="en-AU"/>
              </w:rPr>
            </w:pPr>
            <w:r>
              <w:rPr>
                <w:lang w:val="en-AU"/>
              </w:rPr>
              <w:t>5.18.3</w:t>
            </w:r>
          </w:p>
        </w:tc>
        <w:tc>
          <w:tcPr>
            <w:tcW w:w="4798" w:type="dxa"/>
            <w:gridSpan w:val="2"/>
            <w:tcBorders>
              <w:top w:val="single" w:sz="4" w:space="0" w:color="auto"/>
              <w:bottom w:val="single" w:sz="4" w:space="0" w:color="auto"/>
              <w:right w:val="single" w:sz="18" w:space="0" w:color="auto"/>
            </w:tcBorders>
          </w:tcPr>
          <w:p w14:paraId="0848D43C" w14:textId="77777777" w:rsidR="0048145B" w:rsidRDefault="0048145B" w:rsidP="0048145B">
            <w:pPr>
              <w:jc w:val="both"/>
              <w:rPr>
                <w:rFonts w:ascii="Arial" w:hAnsi="Arial" w:cs="Arial"/>
              </w:rPr>
            </w:pPr>
            <w:r>
              <w:rPr>
                <w:rFonts w:ascii="Arial" w:hAnsi="Arial" w:cs="Arial"/>
              </w:rPr>
              <w:t>Added sub-paragraph entitled "Matters to consider in determining protection or IRD applications".  This material was previously in paragraph 5.19.</w:t>
            </w:r>
          </w:p>
        </w:tc>
      </w:tr>
      <w:tr w:rsidR="0048145B" w14:paraId="3728D793" w14:textId="77777777" w:rsidTr="006B7637">
        <w:tc>
          <w:tcPr>
            <w:tcW w:w="1219" w:type="dxa"/>
            <w:gridSpan w:val="2"/>
            <w:tcBorders>
              <w:top w:val="single" w:sz="4" w:space="0" w:color="auto"/>
              <w:left w:val="single" w:sz="18" w:space="0" w:color="auto"/>
              <w:bottom w:val="single" w:sz="4" w:space="0" w:color="auto"/>
            </w:tcBorders>
          </w:tcPr>
          <w:p w14:paraId="1C194E4B"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11DD594F" w14:textId="1AFE0A8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73B7D8CE" w14:textId="77777777" w:rsidR="0048145B" w:rsidRDefault="0048145B" w:rsidP="0048145B">
            <w:pPr>
              <w:jc w:val="center"/>
              <w:rPr>
                <w:lang w:val="en-AU"/>
              </w:rPr>
            </w:pPr>
            <w:r>
              <w:rPr>
                <w:lang w:val="en-AU"/>
              </w:rPr>
              <w:t>5.19</w:t>
            </w:r>
          </w:p>
        </w:tc>
        <w:tc>
          <w:tcPr>
            <w:tcW w:w="4798" w:type="dxa"/>
            <w:gridSpan w:val="2"/>
            <w:tcBorders>
              <w:top w:val="single" w:sz="4" w:space="0" w:color="auto"/>
              <w:bottom w:val="single" w:sz="4" w:space="0" w:color="auto"/>
              <w:right w:val="single" w:sz="18" w:space="0" w:color="auto"/>
            </w:tcBorders>
          </w:tcPr>
          <w:p w14:paraId="6F053E02" w14:textId="77777777" w:rsidR="0048145B" w:rsidRDefault="0048145B" w:rsidP="0048145B">
            <w:pPr>
              <w:jc w:val="both"/>
              <w:rPr>
                <w:rFonts w:ascii="Arial" w:hAnsi="Arial" w:cs="Arial"/>
              </w:rPr>
            </w:pPr>
            <w:r>
              <w:rPr>
                <w:rFonts w:ascii="Arial" w:hAnsi="Arial" w:cs="Arial"/>
              </w:rPr>
              <w:t xml:space="preserve">Change title of paragraph to "Consent orders".  Reference to new case of </w:t>
            </w:r>
            <w:r>
              <w:rPr>
                <w:rFonts w:ascii="Arial" w:hAnsi="Arial" w:cs="Arial"/>
                <w:i/>
                <w:iCs/>
              </w:rPr>
              <w:t>T v N</w:t>
            </w:r>
            <w:r>
              <w:rPr>
                <w:rFonts w:ascii="Arial" w:hAnsi="Arial" w:cs="Arial"/>
              </w:rPr>
              <w:t xml:space="preserve"> [2004] 31 Fam LR 257.</w:t>
            </w:r>
          </w:p>
        </w:tc>
      </w:tr>
      <w:tr w:rsidR="0048145B" w14:paraId="443725E7" w14:textId="77777777" w:rsidTr="006B7637">
        <w:tc>
          <w:tcPr>
            <w:tcW w:w="1219" w:type="dxa"/>
            <w:gridSpan w:val="2"/>
            <w:tcBorders>
              <w:top w:val="single" w:sz="4" w:space="0" w:color="auto"/>
              <w:left w:val="single" w:sz="18" w:space="0" w:color="auto"/>
              <w:bottom w:val="single" w:sz="4" w:space="0" w:color="auto"/>
            </w:tcBorders>
          </w:tcPr>
          <w:p w14:paraId="34E2FE31" w14:textId="77777777" w:rsidR="0048145B" w:rsidRDefault="0048145B" w:rsidP="0048145B">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33E64D6" w14:textId="1B97167B" w:rsidR="0048145B" w:rsidRDefault="0048145B" w:rsidP="0048145B">
            <w:pPr>
              <w:jc w:val="center"/>
              <w:rPr>
                <w:lang w:val="en-AU"/>
              </w:rPr>
            </w:pPr>
            <w:r>
              <w:rPr>
                <w:lang w:val="en-AU"/>
              </w:rPr>
              <w:t>12</w:t>
            </w:r>
          </w:p>
        </w:tc>
        <w:tc>
          <w:tcPr>
            <w:tcW w:w="1439" w:type="dxa"/>
            <w:tcBorders>
              <w:top w:val="single" w:sz="4" w:space="0" w:color="auto"/>
              <w:bottom w:val="single" w:sz="4" w:space="0" w:color="auto"/>
            </w:tcBorders>
          </w:tcPr>
          <w:p w14:paraId="0BAF20B7" w14:textId="77777777" w:rsidR="0048145B" w:rsidRDefault="0048145B" w:rsidP="0048145B">
            <w:pPr>
              <w:jc w:val="center"/>
              <w:rPr>
                <w:lang w:val="en-AU"/>
              </w:rPr>
            </w:pPr>
            <w:r>
              <w:rPr>
                <w:lang w:val="en-AU"/>
              </w:rPr>
              <w:t>12.3.3</w:t>
            </w:r>
          </w:p>
        </w:tc>
        <w:tc>
          <w:tcPr>
            <w:tcW w:w="4798" w:type="dxa"/>
            <w:gridSpan w:val="2"/>
            <w:tcBorders>
              <w:top w:val="single" w:sz="4" w:space="0" w:color="auto"/>
              <w:bottom w:val="single" w:sz="4" w:space="0" w:color="auto"/>
              <w:right w:val="single" w:sz="18" w:space="0" w:color="auto"/>
            </w:tcBorders>
          </w:tcPr>
          <w:p w14:paraId="5886BE16" w14:textId="77777777" w:rsidR="0048145B" w:rsidRDefault="0048145B" w:rsidP="0048145B">
            <w:pPr>
              <w:jc w:val="both"/>
              <w:rPr>
                <w:rFonts w:ascii="Arial" w:hAnsi="Arial" w:cs="Arial"/>
              </w:rPr>
            </w:pPr>
            <w:r>
              <w:rPr>
                <w:rFonts w:ascii="Arial" w:hAnsi="Arial" w:cs="Arial"/>
              </w:rPr>
              <w:t xml:space="preserve">Added reference to new case of </w:t>
            </w:r>
            <w:r>
              <w:rPr>
                <w:rFonts w:ascii="Arial" w:hAnsi="Arial" w:cs="Arial"/>
                <w:i/>
                <w:iCs/>
              </w:rPr>
              <w:t xml:space="preserve">NM, DOHS v BS </w:t>
            </w:r>
            <w:r>
              <w:rPr>
                <w:rFonts w:ascii="Arial" w:hAnsi="Arial" w:cs="Arial"/>
              </w:rPr>
              <w:t xml:space="preserve">[Children's Court of Victoria, unreported, </w:t>
            </w:r>
            <w:smartTag w:uri="urn:schemas-microsoft-com:office:smarttags" w:element="date">
              <w:smartTagPr>
                <w:attr w:name="Month" w:val="12"/>
                <w:attr w:name="Day" w:val="21"/>
                <w:attr w:name="Year" w:val="2004"/>
              </w:smartTagPr>
              <w:r>
                <w:rPr>
                  <w:rFonts w:ascii="Arial" w:hAnsi="Arial" w:cs="Arial"/>
                </w:rPr>
                <w:t>21/12/2004</w:t>
              </w:r>
            </w:smartTag>
            <w:r>
              <w:rPr>
                <w:rFonts w:ascii="Arial" w:hAnsi="Arial" w:cs="Arial"/>
              </w:rPr>
              <w:t>].</w:t>
            </w:r>
          </w:p>
        </w:tc>
      </w:tr>
      <w:tr w:rsidR="0048145B" w14:paraId="454E3676" w14:textId="77777777" w:rsidTr="006B7637">
        <w:tc>
          <w:tcPr>
            <w:tcW w:w="1219" w:type="dxa"/>
            <w:gridSpan w:val="2"/>
            <w:tcBorders>
              <w:top w:val="single" w:sz="4" w:space="0" w:color="auto"/>
              <w:left w:val="single" w:sz="18" w:space="0" w:color="auto"/>
              <w:bottom w:val="single" w:sz="4" w:space="0" w:color="auto"/>
            </w:tcBorders>
          </w:tcPr>
          <w:p w14:paraId="12B5EA42" w14:textId="77777777" w:rsidR="0048145B" w:rsidRDefault="0048145B" w:rsidP="0048145B">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67E8A98F" w14:textId="360CD6E2"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3BDCD01" w14:textId="77777777" w:rsidR="0048145B" w:rsidRDefault="0048145B" w:rsidP="0048145B">
            <w:pPr>
              <w:jc w:val="center"/>
              <w:rPr>
                <w:lang w:val="en-AU"/>
              </w:rPr>
            </w:pPr>
            <w:r>
              <w:rPr>
                <w:lang w:val="en-AU"/>
              </w:rPr>
              <w:t>2.7</w:t>
            </w:r>
          </w:p>
        </w:tc>
        <w:tc>
          <w:tcPr>
            <w:tcW w:w="4798" w:type="dxa"/>
            <w:gridSpan w:val="2"/>
            <w:tcBorders>
              <w:top w:val="single" w:sz="4" w:space="0" w:color="auto"/>
              <w:bottom w:val="single" w:sz="4" w:space="0" w:color="auto"/>
              <w:right w:val="single" w:sz="18" w:space="0" w:color="auto"/>
            </w:tcBorders>
          </w:tcPr>
          <w:p w14:paraId="036E9B73"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 xml:space="preserve">IMO an Application by "The Age" and </w:t>
            </w:r>
            <w:proofErr w:type="spellStart"/>
            <w:r>
              <w:rPr>
                <w:rFonts w:ascii="Arial" w:hAnsi="Arial" w:cs="Arial"/>
                <w:i/>
                <w:iCs/>
              </w:rPr>
              <w:t>Ors</w:t>
            </w:r>
            <w:proofErr w:type="spellEnd"/>
            <w:r>
              <w:rPr>
                <w:rFonts w:ascii="Arial" w:hAnsi="Arial" w:cs="Arial"/>
                <w:i/>
                <w:iCs/>
              </w:rPr>
              <w:t xml:space="preserve"> re: R v Carl Anthony Williams</w:t>
            </w:r>
            <w:r>
              <w:rPr>
                <w:rFonts w:ascii="Arial" w:hAnsi="Arial" w:cs="Arial"/>
              </w:rPr>
              <w:t xml:space="preserve"> [2004] VSC 413.</w:t>
            </w:r>
          </w:p>
        </w:tc>
      </w:tr>
      <w:tr w:rsidR="0048145B" w14:paraId="642624E9" w14:textId="77777777" w:rsidTr="006B7637">
        <w:tc>
          <w:tcPr>
            <w:tcW w:w="1219" w:type="dxa"/>
            <w:gridSpan w:val="2"/>
            <w:tcBorders>
              <w:top w:val="single" w:sz="4" w:space="0" w:color="auto"/>
              <w:left w:val="single" w:sz="18" w:space="0" w:color="auto"/>
              <w:bottom w:val="single" w:sz="4" w:space="0" w:color="auto"/>
            </w:tcBorders>
          </w:tcPr>
          <w:p w14:paraId="648C22BC" w14:textId="77777777" w:rsidR="0048145B" w:rsidRDefault="0048145B" w:rsidP="0048145B">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6F1D6647" w14:textId="7C7FA613"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55E9A5C8" w14:textId="77777777" w:rsidR="0048145B" w:rsidRDefault="0048145B" w:rsidP="0048145B">
            <w:pPr>
              <w:jc w:val="center"/>
              <w:rPr>
                <w:lang w:val="en-AU"/>
              </w:rPr>
            </w:pPr>
            <w:r>
              <w:rPr>
                <w:lang w:val="en-AU"/>
              </w:rPr>
              <w:t>3.6.3</w:t>
            </w:r>
          </w:p>
        </w:tc>
        <w:tc>
          <w:tcPr>
            <w:tcW w:w="4798" w:type="dxa"/>
            <w:gridSpan w:val="2"/>
            <w:tcBorders>
              <w:top w:val="single" w:sz="4" w:space="0" w:color="auto"/>
              <w:bottom w:val="single" w:sz="4" w:space="0" w:color="auto"/>
              <w:right w:val="single" w:sz="18" w:space="0" w:color="auto"/>
            </w:tcBorders>
          </w:tcPr>
          <w:p w14:paraId="7F89CA63" w14:textId="77777777" w:rsidR="0048145B" w:rsidRDefault="0048145B" w:rsidP="0048145B">
            <w:pPr>
              <w:jc w:val="both"/>
              <w:rPr>
                <w:rFonts w:ascii="Arial" w:hAnsi="Arial" w:cs="Arial"/>
              </w:rPr>
            </w:pPr>
            <w:r>
              <w:rPr>
                <w:rFonts w:ascii="Arial" w:hAnsi="Arial" w:cs="Arial"/>
              </w:rPr>
              <w:t xml:space="preserve">Reordering of material in this paragraph.  New case of </w:t>
            </w:r>
            <w:proofErr w:type="spellStart"/>
            <w:r>
              <w:rPr>
                <w:rFonts w:ascii="Arial" w:hAnsi="Arial" w:cs="Arial"/>
                <w:i/>
                <w:iCs/>
              </w:rPr>
              <w:t>Mansbridge</w:t>
            </w:r>
            <w:proofErr w:type="spellEnd"/>
            <w:r>
              <w:rPr>
                <w:rFonts w:ascii="Arial" w:hAnsi="Arial" w:cs="Arial"/>
                <w:i/>
                <w:iCs/>
              </w:rPr>
              <w:t xml:space="preserve"> v Nichols &amp; Anor</w:t>
            </w:r>
            <w:r>
              <w:rPr>
                <w:rFonts w:ascii="Arial" w:hAnsi="Arial" w:cs="Arial"/>
              </w:rPr>
              <w:t xml:space="preserve"> [2004] VSC 530 at [32]-[33] and its citations from </w:t>
            </w:r>
            <w:r>
              <w:rPr>
                <w:rFonts w:ascii="Arial" w:hAnsi="Arial" w:cs="Arial"/>
                <w:i/>
                <w:iCs/>
              </w:rPr>
              <w:t xml:space="preserve">Perkins v County Court of </w:t>
            </w:r>
            <w:smartTag w:uri="urn:schemas-microsoft-com:office:smarttags" w:element="State">
              <w:smartTag w:uri="urn:schemas-microsoft-com:office:smarttags" w:element="place">
                <w:r>
                  <w:rPr>
                    <w:rFonts w:ascii="Arial" w:hAnsi="Arial" w:cs="Arial"/>
                    <w:i/>
                    <w:iCs/>
                  </w:rPr>
                  <w:t>Victoria</w:t>
                </w:r>
              </w:smartTag>
            </w:smartTag>
            <w:r>
              <w:rPr>
                <w:rFonts w:ascii="Arial" w:hAnsi="Arial" w:cs="Arial"/>
                <w:i/>
                <w:iCs/>
              </w:rPr>
              <w:t xml:space="preserve"> </w:t>
            </w:r>
            <w:r>
              <w:rPr>
                <w:rFonts w:ascii="Arial" w:hAnsi="Arial" w:cs="Arial"/>
              </w:rPr>
              <w:t>(2000) 2 VR 246.</w:t>
            </w:r>
          </w:p>
        </w:tc>
      </w:tr>
      <w:tr w:rsidR="0048145B" w14:paraId="1CD00C9A" w14:textId="77777777" w:rsidTr="006B7637">
        <w:tc>
          <w:tcPr>
            <w:tcW w:w="1219" w:type="dxa"/>
            <w:gridSpan w:val="2"/>
            <w:tcBorders>
              <w:top w:val="single" w:sz="4" w:space="0" w:color="auto"/>
              <w:left w:val="single" w:sz="18" w:space="0" w:color="auto"/>
              <w:bottom w:val="single" w:sz="4" w:space="0" w:color="auto"/>
            </w:tcBorders>
          </w:tcPr>
          <w:p w14:paraId="2662DCAE" w14:textId="77777777" w:rsidR="0048145B" w:rsidRDefault="0048145B" w:rsidP="0048145B">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39B8D77A" w14:textId="22A1DF0B"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032F3C1D" w14:textId="77777777" w:rsidR="0048145B" w:rsidRDefault="0048145B" w:rsidP="0048145B">
            <w:pPr>
              <w:jc w:val="center"/>
              <w:rPr>
                <w:lang w:val="en-AU"/>
              </w:rPr>
            </w:pPr>
            <w:r>
              <w:rPr>
                <w:lang w:val="en-AU"/>
              </w:rPr>
              <w:t>7.6.4</w:t>
            </w:r>
          </w:p>
        </w:tc>
        <w:tc>
          <w:tcPr>
            <w:tcW w:w="4798" w:type="dxa"/>
            <w:gridSpan w:val="2"/>
            <w:tcBorders>
              <w:top w:val="single" w:sz="4" w:space="0" w:color="auto"/>
              <w:bottom w:val="single" w:sz="4" w:space="0" w:color="auto"/>
              <w:right w:val="single" w:sz="18" w:space="0" w:color="auto"/>
            </w:tcBorders>
          </w:tcPr>
          <w:p w14:paraId="4621E160" w14:textId="77777777" w:rsidR="0048145B" w:rsidRDefault="0048145B" w:rsidP="0048145B">
            <w:pPr>
              <w:jc w:val="both"/>
              <w:rPr>
                <w:rFonts w:ascii="Arial" w:hAnsi="Arial" w:cs="Arial"/>
              </w:rPr>
            </w:pPr>
            <w:r>
              <w:rPr>
                <w:rFonts w:ascii="Arial" w:hAnsi="Arial" w:cs="Arial"/>
              </w:rPr>
              <w:t xml:space="preserve">New material on amending charges.  References to s.50 Magistrates' Court Act 1989 and to the cases of </w:t>
            </w:r>
            <w:r>
              <w:rPr>
                <w:rFonts w:ascii="Arial" w:hAnsi="Arial" w:cs="Arial"/>
                <w:i/>
                <w:iCs/>
              </w:rPr>
              <w:t>Kennett v Holt</w:t>
            </w:r>
            <w:r>
              <w:rPr>
                <w:rFonts w:ascii="Arial" w:hAnsi="Arial" w:cs="Arial"/>
              </w:rPr>
              <w:t xml:space="preserve"> [1974] VR 644; </w:t>
            </w:r>
            <w:r>
              <w:rPr>
                <w:rFonts w:ascii="Arial" w:hAnsi="Arial" w:cs="Arial"/>
                <w:i/>
                <w:iCs/>
              </w:rPr>
              <w:t>Thomson v Lee</w:t>
            </w:r>
            <w:r>
              <w:rPr>
                <w:rFonts w:ascii="Arial" w:hAnsi="Arial" w:cs="Arial"/>
              </w:rPr>
              <w:t xml:space="preserve"> [1935] VLR 360 &amp; </w:t>
            </w:r>
            <w:proofErr w:type="spellStart"/>
            <w:r>
              <w:rPr>
                <w:rFonts w:ascii="Arial" w:hAnsi="Arial" w:cs="Arial"/>
                <w:i/>
                <w:iCs/>
              </w:rPr>
              <w:t>Ciorra</w:t>
            </w:r>
            <w:proofErr w:type="spellEnd"/>
            <w:r>
              <w:rPr>
                <w:rFonts w:ascii="Arial" w:hAnsi="Arial" w:cs="Arial"/>
                <w:i/>
                <w:iCs/>
              </w:rPr>
              <w:t xml:space="preserve"> v Cole</w:t>
            </w:r>
            <w:r>
              <w:rPr>
                <w:rFonts w:ascii="Arial" w:hAnsi="Arial" w:cs="Arial"/>
              </w:rPr>
              <w:t xml:space="preserve"> [2004] VSC 416.</w:t>
            </w:r>
          </w:p>
        </w:tc>
      </w:tr>
      <w:tr w:rsidR="0048145B" w14:paraId="2E398A00" w14:textId="77777777" w:rsidTr="006B7637">
        <w:tc>
          <w:tcPr>
            <w:tcW w:w="1219" w:type="dxa"/>
            <w:gridSpan w:val="2"/>
            <w:tcBorders>
              <w:top w:val="single" w:sz="4" w:space="0" w:color="auto"/>
              <w:left w:val="single" w:sz="18" w:space="0" w:color="auto"/>
              <w:bottom w:val="single" w:sz="4" w:space="0" w:color="auto"/>
            </w:tcBorders>
          </w:tcPr>
          <w:p w14:paraId="74802990" w14:textId="77777777" w:rsidR="0048145B" w:rsidRDefault="0048145B" w:rsidP="0048145B">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73C76D4C" w14:textId="251DF5EE"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44B903B5" w14:textId="77777777" w:rsidR="0048145B" w:rsidRDefault="0048145B" w:rsidP="0048145B">
            <w:pPr>
              <w:jc w:val="center"/>
              <w:rPr>
                <w:lang w:val="en-AU"/>
              </w:rPr>
            </w:pPr>
            <w:r>
              <w:rPr>
                <w:lang w:val="en-AU"/>
              </w:rPr>
              <w:t>8.2</w:t>
            </w:r>
          </w:p>
        </w:tc>
        <w:tc>
          <w:tcPr>
            <w:tcW w:w="4798" w:type="dxa"/>
            <w:gridSpan w:val="2"/>
            <w:tcBorders>
              <w:top w:val="single" w:sz="4" w:space="0" w:color="auto"/>
              <w:bottom w:val="single" w:sz="4" w:space="0" w:color="auto"/>
              <w:right w:val="single" w:sz="18" w:space="0" w:color="auto"/>
            </w:tcBorders>
          </w:tcPr>
          <w:p w14:paraId="08CFFD6A"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R v Marks</w:t>
            </w:r>
            <w:r>
              <w:rPr>
                <w:rFonts w:ascii="Arial" w:hAnsi="Arial" w:cs="Arial"/>
              </w:rPr>
              <w:t xml:space="preserve"> [2004] VSC 476, </w:t>
            </w:r>
            <w:r>
              <w:rPr>
                <w:rFonts w:ascii="Arial" w:hAnsi="Arial" w:cs="Arial"/>
                <w:i/>
                <w:iCs/>
              </w:rPr>
              <w:t>R v Mohammed (Ruling)</w:t>
            </w:r>
            <w:r>
              <w:rPr>
                <w:rFonts w:ascii="Arial" w:hAnsi="Arial" w:cs="Arial"/>
              </w:rPr>
              <w:t xml:space="preserve"> [2004] VSC 408 &amp; </w:t>
            </w:r>
            <w:r>
              <w:rPr>
                <w:rFonts w:ascii="Arial" w:hAnsi="Arial" w:cs="Arial"/>
                <w:i/>
                <w:iCs/>
              </w:rPr>
              <w:t>R v Hassan</w:t>
            </w:r>
            <w:r>
              <w:rPr>
                <w:rFonts w:ascii="Arial" w:hAnsi="Arial" w:cs="Arial"/>
              </w:rPr>
              <w:t xml:space="preserve"> [2004] VSC 85.</w:t>
            </w:r>
          </w:p>
        </w:tc>
      </w:tr>
      <w:tr w:rsidR="0048145B" w14:paraId="3FD7FF8C" w14:textId="77777777" w:rsidTr="006B7637">
        <w:tc>
          <w:tcPr>
            <w:tcW w:w="1219" w:type="dxa"/>
            <w:gridSpan w:val="2"/>
            <w:tcBorders>
              <w:top w:val="single" w:sz="4" w:space="0" w:color="auto"/>
              <w:left w:val="single" w:sz="18" w:space="0" w:color="auto"/>
              <w:bottom w:val="single" w:sz="4" w:space="0" w:color="auto"/>
            </w:tcBorders>
          </w:tcPr>
          <w:p w14:paraId="706FE835" w14:textId="77777777" w:rsidR="0048145B" w:rsidRDefault="0048145B" w:rsidP="0048145B">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102C1AAA" w14:textId="3C52112C"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0707A455" w14:textId="77777777" w:rsidR="0048145B" w:rsidRDefault="0048145B" w:rsidP="0048145B">
            <w:pPr>
              <w:jc w:val="center"/>
              <w:rPr>
                <w:lang w:val="en-AU"/>
              </w:rPr>
            </w:pPr>
            <w:r>
              <w:rPr>
                <w:lang w:val="en-AU"/>
              </w:rPr>
              <w:t>10.2</w:t>
            </w:r>
          </w:p>
        </w:tc>
        <w:tc>
          <w:tcPr>
            <w:tcW w:w="4798" w:type="dxa"/>
            <w:gridSpan w:val="2"/>
            <w:tcBorders>
              <w:top w:val="single" w:sz="4" w:space="0" w:color="auto"/>
              <w:bottom w:val="single" w:sz="4" w:space="0" w:color="auto"/>
              <w:right w:val="single" w:sz="18" w:space="0" w:color="auto"/>
            </w:tcBorders>
          </w:tcPr>
          <w:p w14:paraId="4B3809AD" w14:textId="77777777" w:rsidR="0048145B" w:rsidRDefault="0048145B" w:rsidP="0048145B">
            <w:pPr>
              <w:jc w:val="both"/>
              <w:rPr>
                <w:rFonts w:ascii="Arial" w:hAnsi="Arial" w:cs="Arial"/>
              </w:rPr>
            </w:pPr>
            <w:r>
              <w:rPr>
                <w:rFonts w:ascii="Arial" w:hAnsi="Arial" w:cs="Arial"/>
              </w:rPr>
              <w:t>New sub-headings in relation to Committal proceedings: 10.2.1 Purpose 10.2.2 Nature 10.2.3 Test 10.2.4 "Basha" inquiry</w:t>
            </w:r>
          </w:p>
        </w:tc>
      </w:tr>
      <w:tr w:rsidR="0048145B" w14:paraId="60B99369" w14:textId="77777777" w:rsidTr="006B7637">
        <w:tc>
          <w:tcPr>
            <w:tcW w:w="1219" w:type="dxa"/>
            <w:gridSpan w:val="2"/>
            <w:tcBorders>
              <w:top w:val="single" w:sz="4" w:space="0" w:color="auto"/>
              <w:left w:val="single" w:sz="18" w:space="0" w:color="auto"/>
              <w:bottom w:val="single" w:sz="4" w:space="0" w:color="auto"/>
            </w:tcBorders>
          </w:tcPr>
          <w:p w14:paraId="5C73858F" w14:textId="77777777" w:rsidR="0048145B" w:rsidRDefault="0048145B" w:rsidP="0048145B">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6D7A7C6" w14:textId="748C0701"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A4C3531" w14:textId="77777777" w:rsidR="0048145B" w:rsidRDefault="0048145B" w:rsidP="0048145B">
            <w:pPr>
              <w:jc w:val="center"/>
              <w:rPr>
                <w:lang w:val="en-AU"/>
              </w:rPr>
            </w:pPr>
            <w:r>
              <w:rPr>
                <w:lang w:val="en-AU"/>
              </w:rPr>
              <w:t>10.2.1</w:t>
            </w:r>
          </w:p>
          <w:p w14:paraId="48A15F9C" w14:textId="77777777" w:rsidR="0048145B" w:rsidRDefault="0048145B" w:rsidP="0048145B">
            <w:pPr>
              <w:jc w:val="center"/>
              <w:rPr>
                <w:lang w:val="en-AU"/>
              </w:rPr>
            </w:pPr>
            <w:r>
              <w:rPr>
                <w:lang w:val="en-AU"/>
              </w:rPr>
              <w:t>10.2.4</w:t>
            </w:r>
          </w:p>
        </w:tc>
        <w:tc>
          <w:tcPr>
            <w:tcW w:w="4798" w:type="dxa"/>
            <w:gridSpan w:val="2"/>
            <w:tcBorders>
              <w:top w:val="single" w:sz="4" w:space="0" w:color="auto"/>
              <w:bottom w:val="single" w:sz="4" w:space="0" w:color="auto"/>
              <w:right w:val="single" w:sz="18" w:space="0" w:color="auto"/>
            </w:tcBorders>
          </w:tcPr>
          <w:p w14:paraId="71DDB019"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 xml:space="preserve">Williams, </w:t>
            </w:r>
            <w:proofErr w:type="spellStart"/>
            <w:r>
              <w:rPr>
                <w:rFonts w:ascii="Arial" w:hAnsi="Arial" w:cs="Arial"/>
                <w:i/>
                <w:iCs/>
              </w:rPr>
              <w:t>Brincat</w:t>
            </w:r>
            <w:proofErr w:type="spellEnd"/>
            <w:r>
              <w:rPr>
                <w:rFonts w:ascii="Arial" w:hAnsi="Arial" w:cs="Arial"/>
                <w:i/>
                <w:iCs/>
              </w:rPr>
              <w:t xml:space="preserve"> and </w:t>
            </w:r>
            <w:proofErr w:type="spellStart"/>
            <w:r>
              <w:rPr>
                <w:rFonts w:ascii="Arial" w:hAnsi="Arial" w:cs="Arial"/>
                <w:i/>
                <w:iCs/>
              </w:rPr>
              <w:t>Traglia</w:t>
            </w:r>
            <w:proofErr w:type="spellEnd"/>
            <w:r>
              <w:rPr>
                <w:rFonts w:ascii="Arial" w:hAnsi="Arial" w:cs="Arial"/>
                <w:i/>
                <w:iCs/>
              </w:rPr>
              <w:t xml:space="preserve"> v DPP</w:t>
            </w:r>
            <w:r>
              <w:rPr>
                <w:rFonts w:ascii="Arial" w:hAnsi="Arial" w:cs="Arial"/>
              </w:rPr>
              <w:t xml:space="preserve"> [2004] VSC 516.</w:t>
            </w:r>
          </w:p>
        </w:tc>
      </w:tr>
      <w:tr w:rsidR="0048145B" w14:paraId="44A275C2" w14:textId="77777777" w:rsidTr="006B7637">
        <w:tc>
          <w:tcPr>
            <w:tcW w:w="1219" w:type="dxa"/>
            <w:gridSpan w:val="2"/>
            <w:tcBorders>
              <w:top w:val="single" w:sz="4" w:space="0" w:color="auto"/>
              <w:left w:val="single" w:sz="18" w:space="0" w:color="auto"/>
              <w:bottom w:val="single" w:sz="4" w:space="0" w:color="auto"/>
            </w:tcBorders>
          </w:tcPr>
          <w:p w14:paraId="4A590560" w14:textId="77777777" w:rsidR="0048145B" w:rsidRDefault="0048145B" w:rsidP="0048145B">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43012BC" w14:textId="7DC6C390"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534B8E7D" w14:textId="77777777" w:rsidR="0048145B" w:rsidRDefault="0048145B" w:rsidP="0048145B">
            <w:pPr>
              <w:jc w:val="center"/>
              <w:rPr>
                <w:lang w:val="en-AU"/>
              </w:rPr>
            </w:pPr>
            <w:r>
              <w:rPr>
                <w:lang w:val="en-AU"/>
              </w:rPr>
              <w:t>10.2.2</w:t>
            </w:r>
          </w:p>
        </w:tc>
        <w:tc>
          <w:tcPr>
            <w:tcW w:w="4798" w:type="dxa"/>
            <w:gridSpan w:val="2"/>
            <w:tcBorders>
              <w:top w:val="single" w:sz="4" w:space="0" w:color="auto"/>
              <w:bottom w:val="single" w:sz="4" w:space="0" w:color="auto"/>
              <w:right w:val="single" w:sz="18" w:space="0" w:color="auto"/>
            </w:tcBorders>
          </w:tcPr>
          <w:p w14:paraId="14A6233C" w14:textId="77777777" w:rsidR="0048145B" w:rsidRDefault="0048145B" w:rsidP="0048145B">
            <w:pPr>
              <w:jc w:val="both"/>
              <w:rPr>
                <w:rFonts w:ascii="Arial" w:hAnsi="Arial" w:cs="Arial"/>
              </w:rPr>
            </w:pPr>
            <w:r>
              <w:rPr>
                <w:rFonts w:ascii="Arial" w:hAnsi="Arial" w:cs="Arial"/>
              </w:rPr>
              <w:t xml:space="preserve">Reference to case of </w:t>
            </w:r>
            <w:smartTag w:uri="urn:schemas-microsoft-com:office:smarttags" w:element="City">
              <w:smartTag w:uri="urn:schemas-microsoft-com:office:smarttags" w:element="place">
                <w:r>
                  <w:rPr>
                    <w:rFonts w:ascii="Arial" w:hAnsi="Arial" w:cs="Arial"/>
                    <w:i/>
                    <w:iCs/>
                  </w:rPr>
                  <w:t>Henderson</w:t>
                </w:r>
              </w:smartTag>
            </w:smartTag>
            <w:r>
              <w:rPr>
                <w:rFonts w:ascii="Arial" w:hAnsi="Arial" w:cs="Arial"/>
                <w:i/>
                <w:iCs/>
              </w:rPr>
              <w:t xml:space="preserve"> v The Magistrates' Court of Victoria</w:t>
            </w:r>
            <w:r>
              <w:rPr>
                <w:rFonts w:ascii="Arial" w:hAnsi="Arial" w:cs="Arial"/>
              </w:rPr>
              <w:t xml:space="preserve"> [2004] VSC 544.</w:t>
            </w:r>
          </w:p>
        </w:tc>
      </w:tr>
      <w:tr w:rsidR="0048145B" w14:paraId="39C4F0F8" w14:textId="77777777" w:rsidTr="006B7637">
        <w:tc>
          <w:tcPr>
            <w:tcW w:w="1219" w:type="dxa"/>
            <w:gridSpan w:val="2"/>
            <w:tcBorders>
              <w:top w:val="single" w:sz="4" w:space="0" w:color="auto"/>
              <w:left w:val="single" w:sz="18" w:space="0" w:color="auto"/>
              <w:bottom w:val="single" w:sz="4" w:space="0" w:color="auto"/>
            </w:tcBorders>
          </w:tcPr>
          <w:p w14:paraId="278C7FD3" w14:textId="77777777" w:rsidR="0048145B" w:rsidRDefault="0048145B" w:rsidP="0048145B">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4108E27" w14:textId="11A93B91"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1A2A5978" w14:textId="77777777" w:rsidR="0048145B" w:rsidRDefault="0048145B" w:rsidP="0048145B">
            <w:pPr>
              <w:jc w:val="center"/>
              <w:rPr>
                <w:lang w:val="en-AU"/>
              </w:rPr>
            </w:pPr>
            <w:r>
              <w:rPr>
                <w:lang w:val="en-AU"/>
              </w:rPr>
              <w:t>10.3.4</w:t>
            </w:r>
          </w:p>
        </w:tc>
        <w:tc>
          <w:tcPr>
            <w:tcW w:w="4798" w:type="dxa"/>
            <w:gridSpan w:val="2"/>
            <w:tcBorders>
              <w:top w:val="single" w:sz="4" w:space="0" w:color="auto"/>
              <w:bottom w:val="single" w:sz="4" w:space="0" w:color="auto"/>
              <w:right w:val="single" w:sz="18" w:space="0" w:color="auto"/>
            </w:tcBorders>
          </w:tcPr>
          <w:p w14:paraId="65B70843" w14:textId="77777777" w:rsidR="0048145B" w:rsidRDefault="0048145B" w:rsidP="0048145B">
            <w:pPr>
              <w:jc w:val="both"/>
              <w:rPr>
                <w:rFonts w:ascii="Arial" w:hAnsi="Arial" w:cs="Arial"/>
              </w:rPr>
            </w:pPr>
            <w:r>
              <w:rPr>
                <w:rFonts w:ascii="Arial" w:hAnsi="Arial" w:cs="Arial"/>
              </w:rPr>
              <w:t xml:space="preserve">New paragraph entitled "Duplicity, Uncertainty &amp; Unanimity".  Reference to cases of </w:t>
            </w:r>
            <w:r>
              <w:rPr>
                <w:rFonts w:ascii="Arial" w:hAnsi="Arial" w:cs="Arial"/>
                <w:i/>
                <w:iCs/>
              </w:rPr>
              <w:t>R v Walsh</w:t>
            </w:r>
            <w:r>
              <w:rPr>
                <w:rFonts w:ascii="Arial" w:hAnsi="Arial" w:cs="Arial"/>
              </w:rPr>
              <w:t xml:space="preserve"> [2002] VSCA 98, </w:t>
            </w:r>
            <w:proofErr w:type="spellStart"/>
            <w:r>
              <w:rPr>
                <w:rFonts w:ascii="Arial" w:hAnsi="Arial" w:cs="Arial"/>
                <w:i/>
                <w:iCs/>
              </w:rPr>
              <w:t>Mainsbridge</w:t>
            </w:r>
            <w:proofErr w:type="spellEnd"/>
            <w:r>
              <w:rPr>
                <w:rFonts w:ascii="Arial" w:hAnsi="Arial" w:cs="Arial"/>
                <w:i/>
                <w:iCs/>
              </w:rPr>
              <w:t xml:space="preserve"> v Nichols &amp; Anor</w:t>
            </w:r>
            <w:r>
              <w:rPr>
                <w:rFonts w:ascii="Arial" w:hAnsi="Arial" w:cs="Arial"/>
              </w:rPr>
              <w:t xml:space="preserve"> [2004] VSC 530, </w:t>
            </w:r>
            <w:r>
              <w:rPr>
                <w:rFonts w:ascii="Arial" w:hAnsi="Arial" w:cs="Arial"/>
                <w:i/>
                <w:iCs/>
              </w:rPr>
              <w:t xml:space="preserve">R v </w:t>
            </w:r>
            <w:proofErr w:type="spellStart"/>
            <w:r>
              <w:rPr>
                <w:rFonts w:ascii="Arial" w:hAnsi="Arial" w:cs="Arial"/>
                <w:i/>
                <w:iCs/>
              </w:rPr>
              <w:t>Ginies</w:t>
            </w:r>
            <w:proofErr w:type="spellEnd"/>
            <w:r>
              <w:rPr>
                <w:rFonts w:ascii="Arial" w:hAnsi="Arial" w:cs="Arial"/>
                <w:i/>
                <w:iCs/>
              </w:rPr>
              <w:t xml:space="preserve"> </w:t>
            </w:r>
            <w:r>
              <w:rPr>
                <w:rFonts w:ascii="Arial" w:hAnsi="Arial" w:cs="Arial"/>
              </w:rPr>
              <w:t xml:space="preserve">[1972] VR 49 at 400 and </w:t>
            </w:r>
            <w:proofErr w:type="spellStart"/>
            <w:r>
              <w:rPr>
                <w:rFonts w:ascii="Arial" w:hAnsi="Arial" w:cs="Arial"/>
                <w:i/>
                <w:iCs/>
              </w:rPr>
              <w:t>Romeyko</w:t>
            </w:r>
            <w:proofErr w:type="spellEnd"/>
            <w:r>
              <w:rPr>
                <w:rFonts w:ascii="Arial" w:hAnsi="Arial" w:cs="Arial"/>
                <w:i/>
                <w:iCs/>
              </w:rPr>
              <w:t xml:space="preserve"> v Samuels</w:t>
            </w:r>
            <w:r>
              <w:rPr>
                <w:rFonts w:ascii="Arial" w:hAnsi="Arial" w:cs="Arial"/>
              </w:rPr>
              <w:t xml:space="preserve"> (1972) 2 SASR 529 at 552..</w:t>
            </w:r>
          </w:p>
        </w:tc>
      </w:tr>
      <w:tr w:rsidR="0048145B" w14:paraId="2FE516CE" w14:textId="77777777" w:rsidTr="006B7637">
        <w:tc>
          <w:tcPr>
            <w:tcW w:w="1219" w:type="dxa"/>
            <w:gridSpan w:val="2"/>
            <w:tcBorders>
              <w:top w:val="single" w:sz="4" w:space="0" w:color="auto"/>
              <w:left w:val="single" w:sz="18" w:space="0" w:color="auto"/>
              <w:bottom w:val="single" w:sz="4" w:space="0" w:color="auto"/>
            </w:tcBorders>
          </w:tcPr>
          <w:p w14:paraId="535D32E2" w14:textId="77777777" w:rsidR="0048145B" w:rsidRDefault="0048145B" w:rsidP="0048145B">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3975EB4F" w14:textId="67C4026A"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7BD0FC0E" w14:textId="77777777" w:rsidR="0048145B" w:rsidRDefault="0048145B" w:rsidP="0048145B">
            <w:pPr>
              <w:jc w:val="center"/>
              <w:rPr>
                <w:lang w:val="en-AU"/>
              </w:rPr>
            </w:pPr>
            <w:r>
              <w:rPr>
                <w:lang w:val="en-AU"/>
              </w:rPr>
              <w:t>10.3.5</w:t>
            </w:r>
          </w:p>
        </w:tc>
        <w:tc>
          <w:tcPr>
            <w:tcW w:w="4798" w:type="dxa"/>
            <w:gridSpan w:val="2"/>
            <w:tcBorders>
              <w:top w:val="single" w:sz="4" w:space="0" w:color="auto"/>
              <w:bottom w:val="single" w:sz="4" w:space="0" w:color="auto"/>
              <w:right w:val="single" w:sz="18" w:space="0" w:color="auto"/>
            </w:tcBorders>
          </w:tcPr>
          <w:p w14:paraId="1B62946F" w14:textId="77777777" w:rsidR="0048145B" w:rsidRDefault="0048145B" w:rsidP="0048145B">
            <w:pPr>
              <w:jc w:val="both"/>
              <w:rPr>
                <w:rFonts w:ascii="Arial" w:hAnsi="Arial" w:cs="Arial"/>
              </w:rPr>
            </w:pPr>
            <w:r>
              <w:rPr>
                <w:rFonts w:ascii="Arial" w:hAnsi="Arial" w:cs="Arial"/>
              </w:rPr>
              <w:t>Renumbered paragraph - formerly 10.3.4.</w:t>
            </w:r>
          </w:p>
        </w:tc>
      </w:tr>
      <w:tr w:rsidR="0048145B" w14:paraId="7042B78B" w14:textId="77777777" w:rsidTr="006B7637">
        <w:tc>
          <w:tcPr>
            <w:tcW w:w="1219" w:type="dxa"/>
            <w:gridSpan w:val="2"/>
            <w:tcBorders>
              <w:top w:val="single" w:sz="4" w:space="0" w:color="auto"/>
              <w:left w:val="single" w:sz="18" w:space="0" w:color="auto"/>
              <w:bottom w:val="single" w:sz="4" w:space="0" w:color="auto"/>
            </w:tcBorders>
          </w:tcPr>
          <w:p w14:paraId="02A8A452" w14:textId="77777777" w:rsidR="0048145B" w:rsidRDefault="0048145B" w:rsidP="0048145B">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1AB49C35" w14:textId="66CECF1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DD95C80"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36BE4A4E" w14:textId="77777777" w:rsidR="0048145B" w:rsidRDefault="0048145B" w:rsidP="0048145B">
            <w:pPr>
              <w:jc w:val="both"/>
              <w:rPr>
                <w:rFonts w:ascii="Arial" w:hAnsi="Arial" w:cs="Arial"/>
              </w:rPr>
            </w:pPr>
            <w:r>
              <w:rPr>
                <w:rFonts w:ascii="Arial" w:hAnsi="Arial" w:cs="Arial"/>
              </w:rPr>
              <w:t xml:space="preserve">New references to cases of </w:t>
            </w:r>
            <w:r>
              <w:rPr>
                <w:rFonts w:ascii="Arial" w:hAnsi="Arial" w:cs="Arial"/>
                <w:i/>
                <w:iCs/>
              </w:rPr>
              <w:t>DPP v Tong</w:t>
            </w:r>
            <w:r>
              <w:rPr>
                <w:rFonts w:ascii="Arial" w:hAnsi="Arial" w:cs="Arial"/>
              </w:rPr>
              <w:t xml:space="preserve"> [2000] VSC 451,</w:t>
            </w:r>
            <w:r>
              <w:rPr>
                <w:rFonts w:ascii="Arial" w:hAnsi="Arial" w:cs="Arial"/>
                <w:i/>
                <w:iCs/>
              </w:rPr>
              <w:t xml:space="preserve"> Re Moloney</w:t>
            </w:r>
            <w:r>
              <w:rPr>
                <w:rFonts w:ascii="Arial" w:hAnsi="Arial" w:cs="Arial"/>
              </w:rPr>
              <w:t xml:space="preserve"> [SCV-Vincent J, </w:t>
            </w:r>
            <w:smartTag w:uri="urn:schemas-microsoft-com:office:smarttags" w:element="date">
              <w:smartTagPr>
                <w:attr w:name="Month" w:val="10"/>
                <w:attr w:name="Day" w:val="31"/>
                <w:attr w:name="Year" w:val="1990"/>
              </w:smartTagPr>
              <w:r>
                <w:rPr>
                  <w:rFonts w:ascii="Arial" w:hAnsi="Arial" w:cs="Arial"/>
                </w:rPr>
                <w:t>31/10/1990</w:t>
              </w:r>
            </w:smartTag>
            <w:r>
              <w:rPr>
                <w:rFonts w:ascii="Arial" w:hAnsi="Arial" w:cs="Arial"/>
              </w:rPr>
              <w:t xml:space="preserve">]; </w:t>
            </w:r>
            <w:r>
              <w:rPr>
                <w:rFonts w:ascii="Arial" w:hAnsi="Arial" w:cs="Arial"/>
                <w:i/>
                <w:iCs/>
              </w:rPr>
              <w:t xml:space="preserve">Nicola </w:t>
            </w:r>
            <w:proofErr w:type="spellStart"/>
            <w:r>
              <w:rPr>
                <w:rFonts w:ascii="Arial" w:hAnsi="Arial" w:cs="Arial"/>
                <w:i/>
                <w:iCs/>
              </w:rPr>
              <w:t>Docmanov</w:t>
            </w:r>
            <w:proofErr w:type="spellEnd"/>
            <w:r>
              <w:rPr>
                <w:rFonts w:ascii="Arial" w:hAnsi="Arial" w:cs="Arial"/>
              </w:rPr>
              <w:t xml:space="preserve"> [SCV-Hampel J, </w:t>
            </w:r>
            <w:smartTag w:uri="urn:schemas-microsoft-com:office:smarttags" w:element="date">
              <w:smartTagPr>
                <w:attr w:name="Month" w:val="5"/>
                <w:attr w:name="Day" w:val="13"/>
                <w:attr w:name="Year" w:val="1998"/>
              </w:smartTagPr>
              <w:r>
                <w:rPr>
                  <w:rFonts w:ascii="Arial" w:hAnsi="Arial" w:cs="Arial"/>
                </w:rPr>
                <w:t>13/05/1998</w:t>
              </w:r>
            </w:smartTag>
            <w:r>
              <w:rPr>
                <w:rFonts w:ascii="Arial" w:hAnsi="Arial" w:cs="Arial"/>
              </w:rPr>
              <w:t xml:space="preserve">]; </w:t>
            </w:r>
            <w:r>
              <w:rPr>
                <w:rFonts w:ascii="Arial" w:hAnsi="Arial" w:cs="Arial"/>
                <w:i/>
                <w:iCs/>
              </w:rPr>
              <w:t>Michael Sullivan</w:t>
            </w:r>
            <w:r>
              <w:rPr>
                <w:rFonts w:ascii="Arial" w:hAnsi="Arial" w:cs="Arial"/>
              </w:rPr>
              <w:t xml:space="preserve"> [SCV-Young CJ, </w:t>
            </w:r>
            <w:smartTag w:uri="urn:schemas-microsoft-com:office:smarttags" w:element="date">
              <w:smartTagPr>
                <w:attr w:name="Month" w:val="2"/>
                <w:attr w:name="Day" w:val="11"/>
                <w:attr w:name="Year" w:val="1983"/>
              </w:smartTagPr>
              <w:r>
                <w:rPr>
                  <w:rFonts w:ascii="Arial" w:hAnsi="Arial" w:cs="Arial"/>
                </w:rPr>
                <w:t>11/02/1983</w:t>
              </w:r>
            </w:smartTag>
            <w:r>
              <w:rPr>
                <w:rFonts w:ascii="Arial" w:hAnsi="Arial" w:cs="Arial"/>
              </w:rPr>
              <w:t>].</w:t>
            </w:r>
          </w:p>
          <w:p w14:paraId="3D3567D4"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MacDonald v DPP</w:t>
            </w:r>
            <w:r>
              <w:rPr>
                <w:rFonts w:ascii="Arial" w:hAnsi="Arial" w:cs="Arial"/>
              </w:rPr>
              <w:t xml:space="preserve"> [2004] VSC 431; </w:t>
            </w:r>
            <w:r>
              <w:rPr>
                <w:rFonts w:ascii="Arial" w:hAnsi="Arial" w:cs="Arial"/>
                <w:i/>
                <w:iCs/>
              </w:rPr>
              <w:t>DPP v Waters</w:t>
            </w:r>
            <w:r>
              <w:rPr>
                <w:rFonts w:ascii="Arial" w:hAnsi="Arial" w:cs="Arial"/>
              </w:rPr>
              <w:t xml:space="preserve"> [2004] VSC 303; </w:t>
            </w:r>
            <w:r>
              <w:rPr>
                <w:rFonts w:ascii="Arial" w:hAnsi="Arial" w:cs="Arial"/>
                <w:i/>
                <w:iCs/>
              </w:rPr>
              <w:t>Tran v DPP</w:t>
            </w:r>
            <w:r>
              <w:rPr>
                <w:rFonts w:ascii="Arial" w:hAnsi="Arial" w:cs="Arial"/>
              </w:rPr>
              <w:t xml:space="preserve"> [2004] VSC 296; </w:t>
            </w:r>
            <w:r>
              <w:rPr>
                <w:rFonts w:ascii="Arial" w:hAnsi="Arial" w:cs="Arial"/>
                <w:i/>
                <w:iCs/>
              </w:rPr>
              <w:t xml:space="preserve">Re Michael </w:t>
            </w:r>
            <w:proofErr w:type="spellStart"/>
            <w:r>
              <w:rPr>
                <w:rFonts w:ascii="Arial" w:hAnsi="Arial" w:cs="Arial"/>
                <w:i/>
                <w:iCs/>
              </w:rPr>
              <w:t>Barbaro</w:t>
            </w:r>
            <w:proofErr w:type="spellEnd"/>
            <w:r>
              <w:rPr>
                <w:rFonts w:ascii="Arial" w:hAnsi="Arial" w:cs="Arial"/>
              </w:rPr>
              <w:t xml:space="preserve"> [2004] VSC 404.</w:t>
            </w:r>
          </w:p>
          <w:p w14:paraId="44DD1385" w14:textId="77777777" w:rsidR="0048145B" w:rsidRDefault="0048145B" w:rsidP="0048145B">
            <w:pPr>
              <w:jc w:val="both"/>
              <w:rPr>
                <w:rFonts w:ascii="Arial" w:hAnsi="Arial" w:cs="Arial"/>
              </w:rPr>
            </w:pPr>
            <w:r>
              <w:rPr>
                <w:rFonts w:ascii="Arial" w:hAnsi="Arial" w:cs="Arial"/>
              </w:rPr>
              <w:t xml:space="preserve">Added references to the Western Australian cases of </w:t>
            </w:r>
            <w:r>
              <w:rPr>
                <w:rFonts w:ascii="Arial" w:hAnsi="Arial" w:cs="Arial"/>
                <w:i/>
                <w:iCs/>
              </w:rPr>
              <w:t>Fawcett v R</w:t>
            </w:r>
            <w:r>
              <w:rPr>
                <w:rFonts w:ascii="Arial" w:hAnsi="Arial" w:cs="Arial"/>
              </w:rPr>
              <w:t xml:space="preserve"> [2002] WASC 285; </w:t>
            </w:r>
            <w:r>
              <w:rPr>
                <w:rFonts w:ascii="Arial" w:hAnsi="Arial" w:cs="Arial"/>
                <w:i/>
                <w:iCs/>
              </w:rPr>
              <w:t>Outman v R</w:t>
            </w:r>
            <w:r>
              <w:rPr>
                <w:rFonts w:ascii="Arial" w:hAnsi="Arial" w:cs="Arial"/>
              </w:rPr>
              <w:t xml:space="preserve"> [2000] WASC 303 &amp; </w:t>
            </w:r>
            <w:r>
              <w:rPr>
                <w:rFonts w:ascii="Arial" w:hAnsi="Arial" w:cs="Arial"/>
                <w:i/>
                <w:iCs/>
              </w:rPr>
              <w:t>Pinkston v R</w:t>
            </w:r>
            <w:r>
              <w:rPr>
                <w:rFonts w:ascii="Arial" w:hAnsi="Arial" w:cs="Arial"/>
              </w:rPr>
              <w:t xml:space="preserve"> (2000) 119 A Crim R 462.</w:t>
            </w:r>
          </w:p>
        </w:tc>
      </w:tr>
      <w:tr w:rsidR="0048145B" w14:paraId="2C4522B5" w14:textId="77777777" w:rsidTr="006B7637">
        <w:tc>
          <w:tcPr>
            <w:tcW w:w="1219" w:type="dxa"/>
            <w:gridSpan w:val="2"/>
            <w:tcBorders>
              <w:top w:val="single" w:sz="4" w:space="0" w:color="auto"/>
              <w:left w:val="single" w:sz="18" w:space="0" w:color="auto"/>
              <w:bottom w:val="single" w:sz="4" w:space="0" w:color="auto"/>
            </w:tcBorders>
          </w:tcPr>
          <w:p w14:paraId="4A8854B8" w14:textId="77777777" w:rsidR="0048145B" w:rsidRDefault="0048145B" w:rsidP="0048145B">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6B26EF2F" w14:textId="55D4873A"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FB2BDD5" w14:textId="77777777" w:rsidR="0048145B" w:rsidRDefault="0048145B" w:rsidP="0048145B">
            <w:pPr>
              <w:jc w:val="center"/>
              <w:rPr>
                <w:lang w:val="en-AU"/>
              </w:rPr>
            </w:pPr>
            <w:r>
              <w:rPr>
                <w:lang w:val="en-AU"/>
              </w:rPr>
              <w:t>9.4.3</w:t>
            </w:r>
          </w:p>
        </w:tc>
        <w:tc>
          <w:tcPr>
            <w:tcW w:w="4798" w:type="dxa"/>
            <w:gridSpan w:val="2"/>
            <w:tcBorders>
              <w:top w:val="single" w:sz="4" w:space="0" w:color="auto"/>
              <w:bottom w:val="single" w:sz="4" w:space="0" w:color="auto"/>
              <w:right w:val="single" w:sz="18" w:space="0" w:color="auto"/>
            </w:tcBorders>
          </w:tcPr>
          <w:p w14:paraId="1729739E"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DPP v Waters</w:t>
            </w:r>
            <w:r>
              <w:rPr>
                <w:rFonts w:ascii="Arial" w:hAnsi="Arial" w:cs="Arial"/>
              </w:rPr>
              <w:t xml:space="preserve"> [2004] VSC 303; </w:t>
            </w:r>
            <w:r>
              <w:rPr>
                <w:rFonts w:ascii="Arial" w:hAnsi="Arial" w:cs="Arial"/>
                <w:i/>
                <w:iCs/>
              </w:rPr>
              <w:t xml:space="preserve">Azzopardi </w:t>
            </w:r>
            <w:r>
              <w:rPr>
                <w:rFonts w:ascii="Arial" w:hAnsi="Arial" w:cs="Arial"/>
              </w:rPr>
              <w:t xml:space="preserve">[SCV-Gillard J, </w:t>
            </w:r>
            <w:smartTag w:uri="urn:schemas-microsoft-com:office:smarttags" w:element="date">
              <w:smartTagPr>
                <w:attr w:name="Month" w:val="7"/>
                <w:attr w:name="Day" w:val="23"/>
                <w:attr w:name="Year" w:val="2003"/>
              </w:smartTagPr>
              <w:r>
                <w:rPr>
                  <w:rFonts w:ascii="Arial" w:hAnsi="Arial" w:cs="Arial"/>
                </w:rPr>
                <w:t>23/07/2003</w:t>
              </w:r>
            </w:smartTag>
            <w:r>
              <w:rPr>
                <w:rFonts w:ascii="Arial" w:hAnsi="Arial" w:cs="Arial"/>
              </w:rPr>
              <w:t>].</w:t>
            </w:r>
          </w:p>
        </w:tc>
      </w:tr>
      <w:tr w:rsidR="0048145B" w14:paraId="39C22277" w14:textId="77777777" w:rsidTr="006B7637">
        <w:tc>
          <w:tcPr>
            <w:tcW w:w="1219" w:type="dxa"/>
            <w:gridSpan w:val="2"/>
            <w:tcBorders>
              <w:top w:val="single" w:sz="4" w:space="0" w:color="auto"/>
              <w:left w:val="single" w:sz="18" w:space="0" w:color="auto"/>
              <w:bottom w:val="single" w:sz="4" w:space="0" w:color="auto"/>
            </w:tcBorders>
          </w:tcPr>
          <w:p w14:paraId="735136F8" w14:textId="77777777" w:rsidR="0048145B" w:rsidRDefault="0048145B" w:rsidP="0048145B">
            <w:pPr>
              <w:rPr>
                <w:lang w:val="en-AU"/>
              </w:rPr>
            </w:pPr>
            <w:smartTag w:uri="urn:schemas-microsoft-com:office:smarttags" w:element="date">
              <w:smartTagPr>
                <w:attr w:name="Month" w:val="1"/>
                <w:attr w:name="Day" w:val="24"/>
                <w:attr w:name="Year" w:val="2005"/>
              </w:smartTagPr>
              <w:r>
                <w:rPr>
                  <w:lang w:val="en-AU"/>
                </w:rPr>
                <w:lastRenderedPageBreak/>
                <w:t>24/01/05</w:t>
              </w:r>
            </w:smartTag>
          </w:p>
        </w:tc>
        <w:tc>
          <w:tcPr>
            <w:tcW w:w="836" w:type="dxa"/>
            <w:tcBorders>
              <w:top w:val="single" w:sz="4" w:space="0" w:color="auto"/>
              <w:bottom w:val="single" w:sz="4" w:space="0" w:color="auto"/>
            </w:tcBorders>
          </w:tcPr>
          <w:p w14:paraId="0DB6B14C" w14:textId="2B3E23D7"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34BC64FC" w14:textId="77777777" w:rsidR="0048145B" w:rsidRDefault="0048145B" w:rsidP="0048145B">
            <w:pPr>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3A7AF01D" w14:textId="77777777" w:rsidR="0048145B" w:rsidRDefault="0048145B" w:rsidP="0048145B">
            <w:pPr>
              <w:jc w:val="both"/>
              <w:rPr>
                <w:rFonts w:ascii="Arial" w:hAnsi="Arial" w:cs="Arial"/>
              </w:rPr>
            </w:pPr>
            <w:r>
              <w:rPr>
                <w:rFonts w:ascii="Arial" w:hAnsi="Arial" w:cs="Arial"/>
              </w:rPr>
              <w:t xml:space="preserve">Additional material included in relation to the cases of </w:t>
            </w:r>
            <w:r>
              <w:rPr>
                <w:rFonts w:ascii="Arial" w:hAnsi="Arial" w:cs="Arial"/>
                <w:i/>
                <w:iCs/>
              </w:rPr>
              <w:t xml:space="preserve">Michael </w:t>
            </w:r>
            <w:proofErr w:type="spellStart"/>
            <w:r>
              <w:rPr>
                <w:rFonts w:ascii="Arial" w:hAnsi="Arial" w:cs="Arial"/>
                <w:i/>
                <w:iCs/>
              </w:rPr>
              <w:t>Kanfouche</w:t>
            </w:r>
            <w:proofErr w:type="spellEnd"/>
            <w:r>
              <w:rPr>
                <w:rFonts w:ascii="Arial" w:hAnsi="Arial" w:cs="Arial"/>
              </w:rPr>
              <w:t xml:space="preserve"> [SCV-Smith J, </w:t>
            </w:r>
            <w:smartTag w:uri="urn:schemas-microsoft-com:office:smarttags" w:element="date">
              <w:smartTagPr>
                <w:attr w:name="Month" w:val="4"/>
                <w:attr w:name="Day" w:val="4"/>
                <w:attr w:name="Year" w:val="1991"/>
              </w:smartTagPr>
              <w:r>
                <w:rPr>
                  <w:rFonts w:ascii="Arial" w:hAnsi="Arial" w:cs="Arial"/>
                </w:rPr>
                <w:t>04/04/1991</w:t>
              </w:r>
            </w:smartTag>
            <w:r>
              <w:rPr>
                <w:rFonts w:ascii="Arial" w:hAnsi="Arial" w:cs="Arial"/>
              </w:rPr>
              <w:t xml:space="preserve">]; </w:t>
            </w:r>
            <w:r>
              <w:rPr>
                <w:rFonts w:ascii="Arial" w:hAnsi="Arial" w:cs="Arial"/>
                <w:i/>
                <w:iCs/>
              </w:rPr>
              <w:t xml:space="preserve">R v </w:t>
            </w:r>
            <w:proofErr w:type="spellStart"/>
            <w:r>
              <w:rPr>
                <w:rFonts w:ascii="Arial" w:hAnsi="Arial" w:cs="Arial"/>
                <w:i/>
                <w:iCs/>
              </w:rPr>
              <w:t>Ilsley</w:t>
            </w:r>
            <w:proofErr w:type="spellEnd"/>
            <w:r>
              <w:rPr>
                <w:rFonts w:ascii="Arial" w:hAnsi="Arial" w:cs="Arial"/>
                <w:i/>
                <w:iCs/>
              </w:rPr>
              <w:t xml:space="preserve"> </w:t>
            </w:r>
            <w:r>
              <w:rPr>
                <w:rFonts w:ascii="Arial" w:hAnsi="Arial" w:cs="Arial"/>
              </w:rPr>
              <w:t xml:space="preserve">[2003] VSC 332; </w:t>
            </w:r>
            <w:r>
              <w:rPr>
                <w:rFonts w:ascii="Arial" w:hAnsi="Arial" w:cs="Arial"/>
                <w:i/>
                <w:iCs/>
              </w:rPr>
              <w:t>Harry Buckle</w:t>
            </w:r>
            <w:r>
              <w:rPr>
                <w:rFonts w:ascii="Arial" w:hAnsi="Arial" w:cs="Arial"/>
              </w:rPr>
              <w:t xml:space="preserve"> [2003] VSC 352; </w:t>
            </w:r>
            <w:r>
              <w:rPr>
                <w:rFonts w:ascii="Arial" w:hAnsi="Arial" w:cs="Arial"/>
                <w:i/>
                <w:iCs/>
              </w:rPr>
              <w:t>Ian David Peter Dauer</w:t>
            </w:r>
            <w:r>
              <w:rPr>
                <w:rFonts w:ascii="Arial" w:hAnsi="Arial" w:cs="Arial"/>
              </w:rPr>
              <w:t xml:space="preserve"> [SCV-Nathan J, </w:t>
            </w:r>
            <w:smartTag w:uri="urn:schemas-microsoft-com:office:smarttags" w:element="date">
              <w:smartTagPr>
                <w:attr w:name="Month" w:val="2"/>
                <w:attr w:name="Day" w:val="23"/>
                <w:attr w:name="Year" w:val="1985"/>
              </w:smartTagPr>
              <w:r>
                <w:rPr>
                  <w:rFonts w:ascii="Arial" w:hAnsi="Arial" w:cs="Arial"/>
                </w:rPr>
                <w:t>23/02/1985</w:t>
              </w:r>
            </w:smartTag>
            <w:r>
              <w:rPr>
                <w:rFonts w:ascii="Arial" w:hAnsi="Arial" w:cs="Arial"/>
              </w:rPr>
              <w:t>].</w:t>
            </w:r>
          </w:p>
          <w:p w14:paraId="195A56D7"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Williamson v DPP (Qld)</w:t>
            </w:r>
            <w:r>
              <w:rPr>
                <w:rFonts w:ascii="Arial" w:hAnsi="Arial" w:cs="Arial"/>
              </w:rPr>
              <w:t xml:space="preserve"> [1999] QCA 356; </w:t>
            </w:r>
            <w:r>
              <w:rPr>
                <w:rFonts w:ascii="Arial" w:hAnsi="Arial" w:cs="Arial"/>
                <w:i/>
                <w:iCs/>
              </w:rPr>
              <w:t>DPP v Stewart</w:t>
            </w:r>
            <w:r>
              <w:rPr>
                <w:rFonts w:ascii="Arial" w:hAnsi="Arial" w:cs="Arial"/>
              </w:rPr>
              <w:t xml:space="preserve"> [2004] VSC 405; </w:t>
            </w:r>
            <w:r>
              <w:rPr>
                <w:rFonts w:ascii="Arial" w:hAnsi="Arial" w:cs="Arial"/>
                <w:i/>
                <w:iCs/>
              </w:rPr>
              <w:t xml:space="preserve">DPP v Nathan Fallon </w:t>
            </w:r>
            <w:r>
              <w:rPr>
                <w:rFonts w:ascii="Arial" w:hAnsi="Arial" w:cs="Arial"/>
              </w:rPr>
              <w:t xml:space="preserve">[2001] VSC 136; </w:t>
            </w:r>
            <w:r>
              <w:rPr>
                <w:rFonts w:ascii="Arial" w:hAnsi="Arial" w:cs="Arial"/>
                <w:i/>
                <w:iCs/>
              </w:rPr>
              <w:t>DPP v Hop Nguyen</w:t>
            </w:r>
            <w:r>
              <w:rPr>
                <w:rFonts w:ascii="Arial" w:hAnsi="Arial" w:cs="Arial"/>
              </w:rPr>
              <w:t xml:space="preserve"> [2004] VSC 302; </w:t>
            </w:r>
            <w:proofErr w:type="spellStart"/>
            <w:r>
              <w:rPr>
                <w:rFonts w:ascii="Arial" w:hAnsi="Arial" w:cs="Arial"/>
                <w:i/>
                <w:iCs/>
              </w:rPr>
              <w:t>Wiiliam</w:t>
            </w:r>
            <w:proofErr w:type="spellEnd"/>
            <w:r>
              <w:rPr>
                <w:rFonts w:ascii="Arial" w:hAnsi="Arial" w:cs="Arial"/>
                <w:i/>
                <w:iCs/>
              </w:rPr>
              <w:t xml:space="preserve"> Archibald Smith</w:t>
            </w:r>
            <w:r>
              <w:rPr>
                <w:rFonts w:ascii="Arial" w:hAnsi="Arial" w:cs="Arial"/>
              </w:rPr>
              <w:t xml:space="preserve"> [SCV-</w:t>
            </w:r>
            <w:proofErr w:type="spellStart"/>
            <w:r>
              <w:rPr>
                <w:rFonts w:ascii="Arial" w:hAnsi="Arial" w:cs="Arial"/>
              </w:rPr>
              <w:t>Coldrey</w:t>
            </w:r>
            <w:proofErr w:type="spellEnd"/>
            <w:r>
              <w:rPr>
                <w:rFonts w:ascii="Arial" w:hAnsi="Arial" w:cs="Arial"/>
              </w:rPr>
              <w:t xml:space="preserve"> J, 25/03/1997]; </w:t>
            </w:r>
            <w:r>
              <w:rPr>
                <w:rFonts w:ascii="Arial" w:hAnsi="Arial" w:cs="Arial"/>
                <w:i/>
                <w:iCs/>
              </w:rPr>
              <w:t xml:space="preserve">Dorothy Marie </w:t>
            </w:r>
            <w:proofErr w:type="spellStart"/>
            <w:r>
              <w:rPr>
                <w:rFonts w:ascii="Arial" w:hAnsi="Arial" w:cs="Arial"/>
                <w:i/>
                <w:iCs/>
              </w:rPr>
              <w:t>Skura</w:t>
            </w:r>
            <w:proofErr w:type="spellEnd"/>
            <w:r>
              <w:rPr>
                <w:rFonts w:ascii="Arial" w:hAnsi="Arial" w:cs="Arial"/>
              </w:rPr>
              <w:t xml:space="preserve"> [2003] VSC 207; </w:t>
            </w:r>
            <w:r>
              <w:rPr>
                <w:rFonts w:ascii="Arial" w:hAnsi="Arial" w:cs="Arial"/>
                <w:i/>
                <w:iCs/>
              </w:rPr>
              <w:t xml:space="preserve">Mario Rocco </w:t>
            </w:r>
            <w:proofErr w:type="spellStart"/>
            <w:r>
              <w:rPr>
                <w:rFonts w:ascii="Arial" w:hAnsi="Arial" w:cs="Arial"/>
                <w:i/>
                <w:iCs/>
              </w:rPr>
              <w:t>Condello</w:t>
            </w:r>
            <w:proofErr w:type="spellEnd"/>
            <w:r>
              <w:rPr>
                <w:rFonts w:ascii="Arial" w:hAnsi="Arial" w:cs="Arial"/>
              </w:rPr>
              <w:t xml:space="preserve"> [2004] VSC 409;</w:t>
            </w:r>
          </w:p>
        </w:tc>
      </w:tr>
      <w:tr w:rsidR="0048145B" w14:paraId="26F90BD6" w14:textId="77777777" w:rsidTr="006B7637">
        <w:tc>
          <w:tcPr>
            <w:tcW w:w="1219" w:type="dxa"/>
            <w:gridSpan w:val="2"/>
            <w:tcBorders>
              <w:top w:val="single" w:sz="4" w:space="0" w:color="auto"/>
              <w:left w:val="single" w:sz="18" w:space="0" w:color="auto"/>
              <w:bottom w:val="single" w:sz="4" w:space="0" w:color="auto"/>
            </w:tcBorders>
          </w:tcPr>
          <w:p w14:paraId="67B0F716" w14:textId="77777777" w:rsidR="0048145B" w:rsidRDefault="0048145B" w:rsidP="0048145B">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0B03E841" w14:textId="1AB6E919"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2FF1B040" w14:textId="77777777" w:rsidR="0048145B" w:rsidRDefault="0048145B" w:rsidP="0048145B">
            <w:pPr>
              <w:jc w:val="center"/>
              <w:rPr>
                <w:lang w:val="en-AU"/>
              </w:rPr>
            </w:pPr>
            <w:r>
              <w:rPr>
                <w:lang w:val="en-AU"/>
              </w:rPr>
              <w:t>9.4.8</w:t>
            </w:r>
          </w:p>
        </w:tc>
        <w:tc>
          <w:tcPr>
            <w:tcW w:w="4798" w:type="dxa"/>
            <w:gridSpan w:val="2"/>
            <w:tcBorders>
              <w:top w:val="single" w:sz="4" w:space="0" w:color="auto"/>
              <w:bottom w:val="single" w:sz="4" w:space="0" w:color="auto"/>
              <w:right w:val="single" w:sz="18" w:space="0" w:color="auto"/>
            </w:tcBorders>
          </w:tcPr>
          <w:p w14:paraId="66034849" w14:textId="77777777" w:rsidR="0048145B" w:rsidRDefault="0048145B" w:rsidP="0048145B">
            <w:pPr>
              <w:jc w:val="both"/>
              <w:rPr>
                <w:rFonts w:ascii="Arial" w:hAnsi="Arial" w:cs="Arial"/>
              </w:rPr>
            </w:pPr>
            <w:r>
              <w:rPr>
                <w:rFonts w:ascii="Arial" w:hAnsi="Arial" w:cs="Arial"/>
              </w:rPr>
              <w:t xml:space="preserve">New paragraph entitled "Bail pending appeal against conviction or sentence".  Reference to cl.4(2) sch.6 of the Magistrates' Court Act 1989.  References to cases of </w:t>
            </w:r>
            <w:r>
              <w:rPr>
                <w:rFonts w:ascii="Arial" w:hAnsi="Arial" w:cs="Arial"/>
                <w:i/>
                <w:iCs/>
              </w:rPr>
              <w:t>Chamberlain v R [No 1]</w:t>
            </w:r>
            <w:r>
              <w:rPr>
                <w:rFonts w:ascii="Arial" w:hAnsi="Arial" w:cs="Arial"/>
              </w:rPr>
              <w:t xml:space="preserve"> (1983) 153 CLR 514 at 519]; </w:t>
            </w:r>
            <w:r>
              <w:rPr>
                <w:rFonts w:ascii="Arial" w:hAnsi="Arial" w:cs="Arial"/>
                <w:i/>
                <w:iCs/>
              </w:rPr>
              <w:t xml:space="preserve">R v Quoc </w:t>
            </w:r>
            <w:proofErr w:type="spellStart"/>
            <w:r>
              <w:rPr>
                <w:rFonts w:ascii="Arial" w:hAnsi="Arial" w:cs="Arial"/>
                <w:i/>
                <w:iCs/>
              </w:rPr>
              <w:t>Kinh</w:t>
            </w:r>
            <w:proofErr w:type="spellEnd"/>
            <w:r>
              <w:rPr>
                <w:rFonts w:ascii="Arial" w:hAnsi="Arial" w:cs="Arial"/>
                <w:i/>
                <w:iCs/>
              </w:rPr>
              <w:t xml:space="preserve"> Phung</w:t>
            </w:r>
            <w:r>
              <w:rPr>
                <w:rFonts w:ascii="Arial" w:hAnsi="Arial" w:cs="Arial"/>
              </w:rPr>
              <w:t xml:space="preserve"> [2001] VSCA 81; </w:t>
            </w:r>
            <w:r>
              <w:rPr>
                <w:rFonts w:ascii="Arial" w:hAnsi="Arial" w:cs="Arial"/>
                <w:i/>
                <w:iCs/>
              </w:rPr>
              <w:t>Kathleen MacBain v DPP</w:t>
            </w:r>
            <w:r>
              <w:rPr>
                <w:rFonts w:ascii="Arial" w:hAnsi="Arial" w:cs="Arial"/>
              </w:rPr>
              <w:t xml:space="preserve"> [200[2004] VSCA 32; 2] VSC 321; </w:t>
            </w:r>
            <w:r>
              <w:rPr>
                <w:rFonts w:ascii="Arial" w:hAnsi="Arial" w:cs="Arial"/>
                <w:i/>
                <w:iCs/>
              </w:rPr>
              <w:t xml:space="preserve">Re </w:t>
            </w:r>
            <w:proofErr w:type="spellStart"/>
            <w:r>
              <w:rPr>
                <w:rFonts w:ascii="Arial" w:hAnsi="Arial" w:cs="Arial"/>
                <w:i/>
                <w:iCs/>
              </w:rPr>
              <w:t>Pinkstone's</w:t>
            </w:r>
            <w:proofErr w:type="spellEnd"/>
            <w:r>
              <w:rPr>
                <w:rFonts w:ascii="Arial" w:hAnsi="Arial" w:cs="Arial"/>
                <w:i/>
                <w:iCs/>
              </w:rPr>
              <w:t xml:space="preserve"> Application</w:t>
            </w:r>
            <w:r>
              <w:rPr>
                <w:rFonts w:ascii="Arial" w:hAnsi="Arial" w:cs="Arial"/>
              </w:rPr>
              <w:t xml:space="preserve"> [2003] HCA 46; </w:t>
            </w:r>
          </w:p>
        </w:tc>
      </w:tr>
      <w:tr w:rsidR="0048145B" w14:paraId="0228C05F" w14:textId="77777777" w:rsidTr="006B7637">
        <w:tc>
          <w:tcPr>
            <w:tcW w:w="1219" w:type="dxa"/>
            <w:gridSpan w:val="2"/>
            <w:tcBorders>
              <w:top w:val="single" w:sz="4" w:space="0" w:color="auto"/>
              <w:left w:val="single" w:sz="18" w:space="0" w:color="auto"/>
              <w:bottom w:val="single" w:sz="4" w:space="0" w:color="auto"/>
            </w:tcBorders>
          </w:tcPr>
          <w:p w14:paraId="3B47D920" w14:textId="77777777" w:rsidR="0048145B" w:rsidRDefault="0048145B" w:rsidP="0048145B">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4E6165EF" w14:textId="3ED15648"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9905C57" w14:textId="77777777" w:rsidR="0048145B" w:rsidRDefault="0048145B" w:rsidP="0048145B">
            <w:pPr>
              <w:jc w:val="center"/>
              <w:rPr>
                <w:lang w:val="en-AU"/>
              </w:rPr>
            </w:pPr>
            <w:r>
              <w:rPr>
                <w:lang w:val="en-AU"/>
              </w:rPr>
              <w:t>9.5.1</w:t>
            </w:r>
          </w:p>
        </w:tc>
        <w:tc>
          <w:tcPr>
            <w:tcW w:w="4798" w:type="dxa"/>
            <w:gridSpan w:val="2"/>
            <w:tcBorders>
              <w:top w:val="single" w:sz="4" w:space="0" w:color="auto"/>
              <w:bottom w:val="single" w:sz="4" w:space="0" w:color="auto"/>
              <w:right w:val="single" w:sz="18" w:space="0" w:color="auto"/>
            </w:tcBorders>
          </w:tcPr>
          <w:p w14:paraId="02333945"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 xml:space="preserve">Re Michael </w:t>
            </w:r>
            <w:proofErr w:type="spellStart"/>
            <w:r>
              <w:rPr>
                <w:rFonts w:ascii="Arial" w:hAnsi="Arial" w:cs="Arial"/>
                <w:i/>
                <w:iCs/>
              </w:rPr>
              <w:t>Barbaro</w:t>
            </w:r>
            <w:proofErr w:type="spellEnd"/>
            <w:r>
              <w:rPr>
                <w:rFonts w:ascii="Arial" w:hAnsi="Arial" w:cs="Arial"/>
              </w:rPr>
              <w:t xml:space="preserve"> [2004] VSC 404;</w:t>
            </w:r>
            <w:r>
              <w:rPr>
                <w:rFonts w:ascii="Arial" w:hAnsi="Arial" w:cs="Arial"/>
                <w:i/>
                <w:iCs/>
              </w:rPr>
              <w:t xml:space="preserve"> DPP v Yaakov </w:t>
            </w:r>
            <w:proofErr w:type="spellStart"/>
            <w:r>
              <w:rPr>
                <w:rFonts w:ascii="Arial" w:hAnsi="Arial" w:cs="Arial"/>
                <w:i/>
                <w:iCs/>
              </w:rPr>
              <w:t>Shentzer</w:t>
            </w:r>
            <w:proofErr w:type="spellEnd"/>
            <w:r>
              <w:rPr>
                <w:rFonts w:ascii="Arial" w:hAnsi="Arial" w:cs="Arial"/>
              </w:rPr>
              <w:t xml:space="preserve"> [2002] VSC 217.</w:t>
            </w:r>
          </w:p>
        </w:tc>
      </w:tr>
      <w:tr w:rsidR="0048145B" w14:paraId="4789BBCD" w14:textId="77777777" w:rsidTr="006B7637">
        <w:tc>
          <w:tcPr>
            <w:tcW w:w="1219" w:type="dxa"/>
            <w:gridSpan w:val="2"/>
            <w:tcBorders>
              <w:top w:val="single" w:sz="4" w:space="0" w:color="auto"/>
              <w:left w:val="single" w:sz="18" w:space="0" w:color="auto"/>
              <w:bottom w:val="single" w:sz="4" w:space="0" w:color="auto"/>
            </w:tcBorders>
          </w:tcPr>
          <w:p w14:paraId="7068A7BF" w14:textId="77777777" w:rsidR="0048145B" w:rsidRDefault="0048145B" w:rsidP="0048145B">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79F833CE" w14:textId="7CB6523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1E84DE9" w14:textId="77777777" w:rsidR="0048145B" w:rsidRDefault="0048145B" w:rsidP="0048145B">
            <w:pPr>
              <w:jc w:val="center"/>
              <w:rPr>
                <w:lang w:val="en-AU"/>
              </w:rPr>
            </w:pPr>
            <w:r>
              <w:rPr>
                <w:lang w:val="en-AU"/>
              </w:rPr>
              <w:t>9.5.5</w:t>
            </w:r>
          </w:p>
        </w:tc>
        <w:tc>
          <w:tcPr>
            <w:tcW w:w="4798" w:type="dxa"/>
            <w:gridSpan w:val="2"/>
            <w:tcBorders>
              <w:top w:val="single" w:sz="4" w:space="0" w:color="auto"/>
              <w:bottom w:val="single" w:sz="4" w:space="0" w:color="auto"/>
              <w:right w:val="single" w:sz="18" w:space="0" w:color="auto"/>
            </w:tcBorders>
          </w:tcPr>
          <w:p w14:paraId="0801C907" w14:textId="77777777" w:rsidR="0048145B" w:rsidRDefault="0048145B" w:rsidP="0048145B">
            <w:pPr>
              <w:jc w:val="both"/>
              <w:rPr>
                <w:rFonts w:ascii="Arial" w:hAnsi="Arial" w:cs="Arial"/>
              </w:rPr>
            </w:pPr>
            <w:r>
              <w:rPr>
                <w:rFonts w:ascii="Arial" w:hAnsi="Arial" w:cs="Arial"/>
              </w:rPr>
              <w:t xml:space="preserve">New reference to case of </w:t>
            </w:r>
            <w:r>
              <w:rPr>
                <w:rFonts w:ascii="Arial" w:hAnsi="Arial" w:cs="Arial"/>
                <w:i/>
                <w:iCs/>
              </w:rPr>
              <w:t>DPP v Harika</w:t>
            </w:r>
            <w:r>
              <w:rPr>
                <w:rFonts w:ascii="Arial" w:hAnsi="Arial" w:cs="Arial"/>
              </w:rPr>
              <w:t xml:space="preserve"> [2002] VSC 237.</w:t>
            </w:r>
          </w:p>
        </w:tc>
      </w:tr>
      <w:tr w:rsidR="0048145B" w14:paraId="29DAE125" w14:textId="77777777" w:rsidTr="006B7637">
        <w:tc>
          <w:tcPr>
            <w:tcW w:w="1219" w:type="dxa"/>
            <w:gridSpan w:val="2"/>
            <w:tcBorders>
              <w:top w:val="single" w:sz="4" w:space="0" w:color="auto"/>
              <w:left w:val="single" w:sz="18" w:space="0" w:color="auto"/>
              <w:bottom w:val="single" w:sz="4" w:space="0" w:color="auto"/>
            </w:tcBorders>
          </w:tcPr>
          <w:p w14:paraId="09F69266" w14:textId="77777777" w:rsidR="0048145B" w:rsidRDefault="0048145B" w:rsidP="0048145B">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535B0E3F" w14:textId="6DA7491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73E73C1" w14:textId="77777777" w:rsidR="0048145B" w:rsidRDefault="0048145B" w:rsidP="0048145B">
            <w:pPr>
              <w:jc w:val="center"/>
              <w:rPr>
                <w:lang w:val="en-AU"/>
              </w:rPr>
            </w:pPr>
            <w:r>
              <w:rPr>
                <w:lang w:val="en-AU"/>
              </w:rPr>
              <w:t>9.5.6</w:t>
            </w:r>
          </w:p>
        </w:tc>
        <w:tc>
          <w:tcPr>
            <w:tcW w:w="4798" w:type="dxa"/>
            <w:gridSpan w:val="2"/>
            <w:tcBorders>
              <w:top w:val="single" w:sz="4" w:space="0" w:color="auto"/>
              <w:bottom w:val="single" w:sz="4" w:space="0" w:color="auto"/>
              <w:right w:val="single" w:sz="18" w:space="0" w:color="auto"/>
            </w:tcBorders>
          </w:tcPr>
          <w:p w14:paraId="61EBB064" w14:textId="77777777" w:rsidR="0048145B" w:rsidRDefault="0048145B" w:rsidP="0048145B">
            <w:pPr>
              <w:jc w:val="both"/>
              <w:rPr>
                <w:rFonts w:ascii="Arial" w:hAnsi="Arial" w:cs="Arial"/>
              </w:rPr>
            </w:pPr>
            <w:r>
              <w:rPr>
                <w:rFonts w:ascii="Arial" w:hAnsi="Arial" w:cs="Arial"/>
              </w:rPr>
              <w:t xml:space="preserve">Added references to cases of </w:t>
            </w:r>
            <w:proofErr w:type="spellStart"/>
            <w:r>
              <w:rPr>
                <w:rFonts w:ascii="Arial" w:hAnsi="Arial" w:cs="Arial"/>
                <w:i/>
                <w:iCs/>
              </w:rPr>
              <w:t>Mokbel</w:t>
            </w:r>
            <w:proofErr w:type="spellEnd"/>
            <w:r>
              <w:rPr>
                <w:rFonts w:ascii="Arial" w:hAnsi="Arial" w:cs="Arial"/>
                <w:i/>
                <w:iCs/>
              </w:rPr>
              <w:t xml:space="preserve"> v DPP [No 1]</w:t>
            </w:r>
            <w:r>
              <w:rPr>
                <w:rFonts w:ascii="Arial" w:hAnsi="Arial" w:cs="Arial"/>
              </w:rPr>
              <w:t xml:space="preserve"> [2002] VSC 127 &amp; </w:t>
            </w:r>
            <w:proofErr w:type="spellStart"/>
            <w:r>
              <w:rPr>
                <w:rFonts w:ascii="Arial" w:hAnsi="Arial" w:cs="Arial"/>
                <w:i/>
                <w:iCs/>
              </w:rPr>
              <w:t>Mokbel</w:t>
            </w:r>
            <w:proofErr w:type="spellEnd"/>
            <w:r>
              <w:rPr>
                <w:rFonts w:ascii="Arial" w:hAnsi="Arial" w:cs="Arial"/>
                <w:i/>
                <w:iCs/>
              </w:rPr>
              <w:t xml:space="preserve"> v DPP [No 2]</w:t>
            </w:r>
            <w:r>
              <w:rPr>
                <w:rFonts w:ascii="Arial" w:hAnsi="Arial" w:cs="Arial"/>
              </w:rPr>
              <w:t xml:space="preserve"> [2002] VSC 312.</w:t>
            </w:r>
          </w:p>
        </w:tc>
      </w:tr>
      <w:tr w:rsidR="0048145B" w14:paraId="32751522" w14:textId="77777777" w:rsidTr="006B7637">
        <w:tc>
          <w:tcPr>
            <w:tcW w:w="1219" w:type="dxa"/>
            <w:gridSpan w:val="2"/>
            <w:tcBorders>
              <w:top w:val="single" w:sz="4" w:space="0" w:color="auto"/>
              <w:left w:val="single" w:sz="18" w:space="0" w:color="auto"/>
              <w:bottom w:val="single" w:sz="4" w:space="0" w:color="auto"/>
            </w:tcBorders>
          </w:tcPr>
          <w:p w14:paraId="4CFC02BC" w14:textId="77777777" w:rsidR="0048145B" w:rsidRDefault="0048145B" w:rsidP="0048145B">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7B01CC45" w14:textId="184139AE"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0F067B70" w14:textId="77777777" w:rsidR="0048145B" w:rsidRDefault="0048145B" w:rsidP="0048145B">
            <w:pPr>
              <w:jc w:val="center"/>
              <w:rPr>
                <w:lang w:val="en-AU"/>
              </w:rPr>
            </w:pPr>
            <w:r>
              <w:rPr>
                <w:lang w:val="en-AU"/>
              </w:rPr>
              <w:t>9.5.8</w:t>
            </w:r>
          </w:p>
        </w:tc>
        <w:tc>
          <w:tcPr>
            <w:tcW w:w="4798" w:type="dxa"/>
            <w:gridSpan w:val="2"/>
            <w:tcBorders>
              <w:top w:val="single" w:sz="4" w:space="0" w:color="auto"/>
              <w:bottom w:val="single" w:sz="4" w:space="0" w:color="auto"/>
              <w:right w:val="single" w:sz="18" w:space="0" w:color="auto"/>
            </w:tcBorders>
          </w:tcPr>
          <w:p w14:paraId="06BA41A5" w14:textId="77777777" w:rsidR="0048145B" w:rsidRDefault="0048145B" w:rsidP="0048145B">
            <w:pPr>
              <w:jc w:val="both"/>
              <w:rPr>
                <w:rFonts w:ascii="Arial" w:hAnsi="Arial" w:cs="Arial"/>
              </w:rPr>
            </w:pPr>
            <w:r>
              <w:rPr>
                <w:rFonts w:ascii="Arial" w:hAnsi="Arial" w:cs="Arial"/>
              </w:rPr>
              <w:t xml:space="preserve">Added case of </w:t>
            </w:r>
            <w:r>
              <w:rPr>
                <w:rFonts w:ascii="Arial" w:hAnsi="Arial" w:cs="Arial"/>
                <w:i/>
                <w:iCs/>
              </w:rPr>
              <w:t>R v Fernandez</w:t>
            </w:r>
            <w:r>
              <w:rPr>
                <w:rFonts w:ascii="Arial" w:hAnsi="Arial" w:cs="Arial"/>
              </w:rPr>
              <w:t xml:space="preserve"> [2002] VSCA 115.</w:t>
            </w:r>
          </w:p>
        </w:tc>
      </w:tr>
      <w:tr w:rsidR="0048145B" w14:paraId="38368DAF" w14:textId="77777777" w:rsidTr="006B7637">
        <w:tc>
          <w:tcPr>
            <w:tcW w:w="1219" w:type="dxa"/>
            <w:gridSpan w:val="2"/>
            <w:tcBorders>
              <w:top w:val="single" w:sz="4" w:space="0" w:color="auto"/>
              <w:left w:val="single" w:sz="18" w:space="0" w:color="auto"/>
              <w:bottom w:val="single" w:sz="4" w:space="0" w:color="auto"/>
            </w:tcBorders>
          </w:tcPr>
          <w:p w14:paraId="50B88A0C" w14:textId="77777777" w:rsidR="0048145B" w:rsidRDefault="0048145B" w:rsidP="0048145B">
            <w:pPr>
              <w:rPr>
                <w:lang w:val="en-AU"/>
              </w:rPr>
            </w:pPr>
            <w:smartTag w:uri="urn:schemas-microsoft-com:office:smarttags" w:element="date">
              <w:smartTagPr>
                <w:attr w:name="Month" w:val="1"/>
                <w:attr w:name="Day" w:val="21"/>
                <w:attr w:name="Year" w:val="2005"/>
              </w:smartTagPr>
              <w:r>
                <w:rPr>
                  <w:lang w:val="en-AU"/>
                </w:rPr>
                <w:t>21/01/05</w:t>
              </w:r>
            </w:smartTag>
          </w:p>
        </w:tc>
        <w:tc>
          <w:tcPr>
            <w:tcW w:w="836" w:type="dxa"/>
            <w:tcBorders>
              <w:top w:val="single" w:sz="4" w:space="0" w:color="auto"/>
              <w:bottom w:val="single" w:sz="4" w:space="0" w:color="auto"/>
            </w:tcBorders>
          </w:tcPr>
          <w:p w14:paraId="5294E040" w14:textId="7413F349"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346BD4B0" w14:textId="77777777" w:rsidR="0048145B" w:rsidRDefault="0048145B" w:rsidP="0048145B">
            <w:pPr>
              <w:jc w:val="center"/>
              <w:rPr>
                <w:lang w:val="en-AU"/>
              </w:rPr>
            </w:pPr>
            <w:r>
              <w:rPr>
                <w:lang w:val="en-AU"/>
              </w:rPr>
              <w:t>10.3.4</w:t>
            </w:r>
          </w:p>
        </w:tc>
        <w:tc>
          <w:tcPr>
            <w:tcW w:w="4798" w:type="dxa"/>
            <w:gridSpan w:val="2"/>
            <w:tcBorders>
              <w:top w:val="single" w:sz="4" w:space="0" w:color="auto"/>
              <w:bottom w:val="single" w:sz="4" w:space="0" w:color="auto"/>
              <w:right w:val="single" w:sz="18" w:space="0" w:color="auto"/>
            </w:tcBorders>
          </w:tcPr>
          <w:p w14:paraId="27CB2AD2" w14:textId="77777777" w:rsidR="0048145B" w:rsidRDefault="0048145B" w:rsidP="0048145B">
            <w:pPr>
              <w:jc w:val="both"/>
              <w:rPr>
                <w:rFonts w:ascii="Arial" w:hAnsi="Arial" w:cs="Arial"/>
              </w:rPr>
            </w:pPr>
            <w:r>
              <w:rPr>
                <w:rFonts w:ascii="Arial" w:hAnsi="Arial" w:cs="Arial"/>
              </w:rPr>
              <w:t xml:space="preserve">Added case of </w:t>
            </w:r>
            <w:r>
              <w:rPr>
                <w:rFonts w:ascii="Arial" w:hAnsi="Arial" w:cs="Arial"/>
                <w:i/>
                <w:iCs/>
              </w:rPr>
              <w:t xml:space="preserve">R v </w:t>
            </w:r>
            <w:proofErr w:type="spellStart"/>
            <w:r>
              <w:rPr>
                <w:rFonts w:ascii="Arial" w:hAnsi="Arial" w:cs="Arial"/>
                <w:i/>
                <w:iCs/>
              </w:rPr>
              <w:t>Beary</w:t>
            </w:r>
            <w:proofErr w:type="spellEnd"/>
            <w:r>
              <w:rPr>
                <w:rFonts w:ascii="Arial" w:hAnsi="Arial" w:cs="Arial"/>
              </w:rPr>
              <w:t xml:space="preserve"> [2004] VSCA 229 at [11]-[14] disapproving dicta in </w:t>
            </w:r>
            <w:r>
              <w:rPr>
                <w:rFonts w:ascii="Arial" w:hAnsi="Arial" w:cs="Arial"/>
                <w:i/>
                <w:iCs/>
              </w:rPr>
              <w:t>R v Carver</w:t>
            </w:r>
            <w:r>
              <w:rPr>
                <w:rFonts w:ascii="Arial" w:hAnsi="Arial" w:cs="Arial"/>
              </w:rPr>
              <w:t xml:space="preserve"> [Court of Appeal, unreported, </w:t>
            </w:r>
            <w:smartTag w:uri="urn:schemas-microsoft-com:office:smarttags" w:element="date">
              <w:smartTagPr>
                <w:attr w:name="Month" w:val="6"/>
                <w:attr w:name="Day" w:val="3"/>
                <w:attr w:name="Year" w:val="1996"/>
              </w:smartTagPr>
              <w:r>
                <w:rPr>
                  <w:rFonts w:ascii="Arial" w:hAnsi="Arial" w:cs="Arial"/>
                </w:rPr>
                <w:t>03/06/1996</w:t>
              </w:r>
            </w:smartTag>
            <w:r>
              <w:rPr>
                <w:rFonts w:ascii="Arial" w:hAnsi="Arial" w:cs="Arial"/>
              </w:rPr>
              <w:t>].</w:t>
            </w:r>
          </w:p>
        </w:tc>
      </w:tr>
      <w:tr w:rsidR="0048145B" w14:paraId="39BED99A" w14:textId="77777777" w:rsidTr="006B7637">
        <w:tc>
          <w:tcPr>
            <w:tcW w:w="1219" w:type="dxa"/>
            <w:gridSpan w:val="2"/>
            <w:tcBorders>
              <w:top w:val="single" w:sz="4" w:space="0" w:color="auto"/>
              <w:left w:val="single" w:sz="18" w:space="0" w:color="auto"/>
              <w:bottom w:val="single" w:sz="4" w:space="0" w:color="auto"/>
            </w:tcBorders>
          </w:tcPr>
          <w:p w14:paraId="1FE652C9"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6202A52F" w14:textId="2B1B6AED"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1A87F6CF" w14:textId="77777777" w:rsidR="0048145B" w:rsidRDefault="0048145B" w:rsidP="0048145B">
            <w:pPr>
              <w:jc w:val="center"/>
              <w:rPr>
                <w:lang w:val="en-AU"/>
              </w:rPr>
            </w:pPr>
            <w:r>
              <w:rPr>
                <w:lang w:val="en-AU"/>
              </w:rPr>
              <w:t>3.1</w:t>
            </w:r>
          </w:p>
        </w:tc>
        <w:tc>
          <w:tcPr>
            <w:tcW w:w="4798" w:type="dxa"/>
            <w:gridSpan w:val="2"/>
            <w:tcBorders>
              <w:top w:val="single" w:sz="4" w:space="0" w:color="auto"/>
              <w:bottom w:val="single" w:sz="4" w:space="0" w:color="auto"/>
              <w:right w:val="single" w:sz="18" w:space="0" w:color="auto"/>
            </w:tcBorders>
          </w:tcPr>
          <w:p w14:paraId="6D142AE7" w14:textId="77777777" w:rsidR="0048145B" w:rsidRDefault="0048145B" w:rsidP="0048145B">
            <w:pPr>
              <w:jc w:val="both"/>
              <w:rPr>
                <w:rFonts w:ascii="Arial" w:hAnsi="Arial" w:cs="Arial"/>
              </w:rPr>
            </w:pPr>
            <w:r>
              <w:rPr>
                <w:rFonts w:ascii="Arial" w:hAnsi="Arial" w:cs="Arial"/>
              </w:rPr>
              <w:t>Added references to text &amp; cases involving bias/apprehended bias.</w:t>
            </w:r>
          </w:p>
        </w:tc>
      </w:tr>
      <w:tr w:rsidR="0048145B" w14:paraId="18FC58B8" w14:textId="77777777" w:rsidTr="006B7637">
        <w:tc>
          <w:tcPr>
            <w:tcW w:w="1219" w:type="dxa"/>
            <w:gridSpan w:val="2"/>
            <w:tcBorders>
              <w:top w:val="single" w:sz="4" w:space="0" w:color="auto"/>
              <w:left w:val="single" w:sz="18" w:space="0" w:color="auto"/>
              <w:bottom w:val="single" w:sz="4" w:space="0" w:color="auto"/>
            </w:tcBorders>
          </w:tcPr>
          <w:p w14:paraId="69AEC22F"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05C6BB9" w14:textId="509EA24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49D9291" w14:textId="77777777" w:rsidR="0048145B" w:rsidRDefault="0048145B" w:rsidP="0048145B">
            <w:pPr>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4C0C8FFA" w14:textId="77777777" w:rsidR="0048145B" w:rsidRDefault="0048145B" w:rsidP="0048145B">
            <w:pPr>
              <w:jc w:val="both"/>
              <w:rPr>
                <w:rFonts w:ascii="Arial" w:hAnsi="Arial" w:cs="Arial"/>
              </w:rPr>
            </w:pPr>
            <w:r>
              <w:rPr>
                <w:rFonts w:ascii="Arial" w:hAnsi="Arial" w:cs="Arial"/>
              </w:rPr>
              <w:t xml:space="preserve">Added case of </w:t>
            </w:r>
            <w:r>
              <w:rPr>
                <w:rFonts w:ascii="Arial" w:hAnsi="Arial" w:cs="Arial"/>
                <w:i/>
                <w:iCs/>
              </w:rPr>
              <w:t>R v Jongsma</w:t>
            </w:r>
            <w:r>
              <w:rPr>
                <w:rFonts w:ascii="Arial" w:hAnsi="Arial" w:cs="Arial"/>
              </w:rPr>
              <w:t xml:space="preserve"> [2004] VSCA 218.  Added commentary on the sentencing principles of proportionality and totality, plus references to cases including </w:t>
            </w:r>
            <w:r>
              <w:rPr>
                <w:rFonts w:ascii="Arial" w:hAnsi="Arial" w:cs="Arial"/>
                <w:i/>
                <w:iCs/>
              </w:rPr>
              <w:t>Veen v The Queen [No.1]</w:t>
            </w:r>
            <w:r>
              <w:rPr>
                <w:rFonts w:ascii="Arial" w:hAnsi="Arial" w:cs="Arial"/>
              </w:rPr>
              <w:t xml:space="preserve"> (1979) 143 CLR 458; </w:t>
            </w:r>
            <w:r>
              <w:rPr>
                <w:rFonts w:ascii="Arial" w:hAnsi="Arial" w:cs="Arial"/>
                <w:i/>
                <w:iCs/>
              </w:rPr>
              <w:t xml:space="preserve">Veen v The Queen [No 2] </w:t>
            </w:r>
            <w:r>
              <w:rPr>
                <w:rFonts w:ascii="Arial" w:hAnsi="Arial" w:cs="Arial"/>
              </w:rPr>
              <w:t xml:space="preserve">(1988) 164 CLR 465; </w:t>
            </w:r>
            <w:r>
              <w:rPr>
                <w:rFonts w:ascii="Arial" w:hAnsi="Arial" w:cs="Arial"/>
                <w:i/>
                <w:iCs/>
              </w:rPr>
              <w:t>DPP v Grabovac</w:t>
            </w:r>
            <w:r>
              <w:rPr>
                <w:rFonts w:ascii="Arial" w:hAnsi="Arial" w:cs="Arial"/>
              </w:rPr>
              <w:t xml:space="preserve"> [1998] 1 VR 664; </w:t>
            </w:r>
            <w:r>
              <w:rPr>
                <w:rFonts w:ascii="Arial" w:hAnsi="Arial" w:cs="Arial"/>
                <w:i/>
                <w:iCs/>
              </w:rPr>
              <w:t>R v Izzard</w:t>
            </w:r>
            <w:r>
              <w:rPr>
                <w:rFonts w:ascii="Arial" w:hAnsi="Arial" w:cs="Arial"/>
              </w:rPr>
              <w:t xml:space="preserve"> (2004) 7 VR 480; </w:t>
            </w:r>
            <w:r>
              <w:rPr>
                <w:rFonts w:ascii="Arial" w:hAnsi="Arial" w:cs="Arial"/>
                <w:i/>
                <w:iCs/>
              </w:rPr>
              <w:t>R v MDB</w:t>
            </w:r>
            <w:r>
              <w:rPr>
                <w:rFonts w:ascii="Arial" w:hAnsi="Arial" w:cs="Arial"/>
              </w:rPr>
              <w:t xml:space="preserve"> [2003] VSCA 181.</w:t>
            </w:r>
          </w:p>
        </w:tc>
      </w:tr>
      <w:tr w:rsidR="0048145B" w14:paraId="1EB4252D" w14:textId="77777777" w:rsidTr="006B7637">
        <w:tc>
          <w:tcPr>
            <w:tcW w:w="1219" w:type="dxa"/>
            <w:gridSpan w:val="2"/>
            <w:tcBorders>
              <w:top w:val="single" w:sz="4" w:space="0" w:color="auto"/>
              <w:left w:val="single" w:sz="18" w:space="0" w:color="auto"/>
              <w:bottom w:val="single" w:sz="4" w:space="0" w:color="auto"/>
            </w:tcBorders>
          </w:tcPr>
          <w:p w14:paraId="23E437BA"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53AACD8" w14:textId="60DA35E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7059EE1" w14:textId="77777777" w:rsidR="0048145B" w:rsidRDefault="0048145B" w:rsidP="0048145B">
            <w:pPr>
              <w:jc w:val="center"/>
              <w:rPr>
                <w:lang w:val="en-AU"/>
              </w:rPr>
            </w:pPr>
            <w:r>
              <w:rPr>
                <w:lang w:val="en-AU"/>
              </w:rPr>
              <w:t>11.1.8</w:t>
            </w:r>
          </w:p>
        </w:tc>
        <w:tc>
          <w:tcPr>
            <w:tcW w:w="4798" w:type="dxa"/>
            <w:gridSpan w:val="2"/>
            <w:tcBorders>
              <w:top w:val="single" w:sz="4" w:space="0" w:color="auto"/>
              <w:bottom w:val="single" w:sz="4" w:space="0" w:color="auto"/>
              <w:right w:val="single" w:sz="18" w:space="0" w:color="auto"/>
            </w:tcBorders>
          </w:tcPr>
          <w:p w14:paraId="6DACF15B"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DPP v Esso Australia Pty Ltd</w:t>
            </w:r>
            <w:r>
              <w:rPr>
                <w:rFonts w:ascii="Arial" w:hAnsi="Arial" w:cs="Arial"/>
              </w:rPr>
              <w:t xml:space="preserve"> [2004] VSC 440.</w:t>
            </w:r>
          </w:p>
        </w:tc>
      </w:tr>
      <w:tr w:rsidR="0048145B" w14:paraId="1BBCB45D" w14:textId="77777777" w:rsidTr="006B7637">
        <w:tc>
          <w:tcPr>
            <w:tcW w:w="1219" w:type="dxa"/>
            <w:gridSpan w:val="2"/>
            <w:tcBorders>
              <w:top w:val="single" w:sz="4" w:space="0" w:color="auto"/>
              <w:left w:val="single" w:sz="18" w:space="0" w:color="auto"/>
              <w:bottom w:val="single" w:sz="4" w:space="0" w:color="auto"/>
            </w:tcBorders>
          </w:tcPr>
          <w:p w14:paraId="0002DF3B"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93A9089" w14:textId="54E35E7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6C790CB"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510A85D2"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R v Hennen</w:t>
            </w:r>
            <w:r>
              <w:rPr>
                <w:rFonts w:ascii="Arial" w:hAnsi="Arial" w:cs="Arial"/>
              </w:rPr>
              <w:t xml:space="preserve"> [2004] VSCA 42;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Lawrence</w:t>
                </w:r>
              </w:smartTag>
            </w:smartTag>
            <w:r>
              <w:rPr>
                <w:rFonts w:ascii="Arial" w:hAnsi="Arial" w:cs="Arial"/>
              </w:rPr>
              <w:t xml:space="preserve"> [2004] VSCA 154; </w:t>
            </w:r>
            <w:r>
              <w:rPr>
                <w:rFonts w:ascii="Arial" w:hAnsi="Arial" w:cs="Arial"/>
                <w:i/>
                <w:iCs/>
              </w:rPr>
              <w:t>R v PSJ</w:t>
            </w:r>
            <w:r>
              <w:rPr>
                <w:rFonts w:ascii="Arial" w:hAnsi="Arial" w:cs="Arial"/>
              </w:rPr>
              <w:t xml:space="preserve"> [2004] VSC 502.</w:t>
            </w:r>
          </w:p>
        </w:tc>
      </w:tr>
      <w:tr w:rsidR="0048145B" w14:paraId="60195309" w14:textId="77777777" w:rsidTr="006B7637">
        <w:tc>
          <w:tcPr>
            <w:tcW w:w="1219" w:type="dxa"/>
            <w:gridSpan w:val="2"/>
            <w:tcBorders>
              <w:top w:val="single" w:sz="4" w:space="0" w:color="auto"/>
              <w:left w:val="single" w:sz="18" w:space="0" w:color="auto"/>
              <w:bottom w:val="single" w:sz="4" w:space="0" w:color="auto"/>
            </w:tcBorders>
          </w:tcPr>
          <w:p w14:paraId="31601CEB"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4F4221A3" w14:textId="14178BA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71141E2" w14:textId="77777777" w:rsidR="0048145B" w:rsidRDefault="0048145B" w:rsidP="0048145B">
            <w:pPr>
              <w:jc w:val="center"/>
              <w:rPr>
                <w:lang w:val="en-AU"/>
              </w:rPr>
            </w:pPr>
            <w:r>
              <w:rPr>
                <w:lang w:val="en-AU"/>
              </w:rPr>
              <w:t>11.2.4</w:t>
            </w:r>
          </w:p>
        </w:tc>
        <w:tc>
          <w:tcPr>
            <w:tcW w:w="4798" w:type="dxa"/>
            <w:gridSpan w:val="2"/>
            <w:tcBorders>
              <w:top w:val="single" w:sz="4" w:space="0" w:color="auto"/>
              <w:bottom w:val="single" w:sz="4" w:space="0" w:color="auto"/>
              <w:right w:val="single" w:sz="18" w:space="0" w:color="auto"/>
            </w:tcBorders>
          </w:tcPr>
          <w:p w14:paraId="2C194283"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48145B" w14:paraId="76947DC8" w14:textId="77777777" w:rsidTr="006B7637">
        <w:tc>
          <w:tcPr>
            <w:tcW w:w="1219" w:type="dxa"/>
            <w:gridSpan w:val="2"/>
            <w:tcBorders>
              <w:top w:val="single" w:sz="4" w:space="0" w:color="auto"/>
              <w:left w:val="single" w:sz="18" w:space="0" w:color="auto"/>
              <w:bottom w:val="single" w:sz="4" w:space="0" w:color="auto"/>
            </w:tcBorders>
          </w:tcPr>
          <w:p w14:paraId="469369FE"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0561A6E" w14:textId="0D9E2BA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240A9AE"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25BA4923" w14:textId="77777777" w:rsidR="0048145B" w:rsidRDefault="0048145B" w:rsidP="0048145B">
            <w:pPr>
              <w:jc w:val="both"/>
              <w:rPr>
                <w:rFonts w:ascii="Arial" w:hAnsi="Arial" w:cs="Arial"/>
              </w:rPr>
            </w:pPr>
            <w:r>
              <w:rPr>
                <w:rFonts w:ascii="Arial" w:hAnsi="Arial" w:cs="Arial"/>
              </w:rPr>
              <w:t xml:space="preserve">Added cases of </w:t>
            </w:r>
            <w:r>
              <w:rPr>
                <w:rFonts w:ascii="Arial" w:hAnsi="Arial" w:cs="Arial"/>
                <w:i/>
                <w:iCs/>
              </w:rPr>
              <w:t>Lovelock v The Queen</w:t>
            </w:r>
            <w:r>
              <w:rPr>
                <w:rFonts w:ascii="Arial" w:hAnsi="Arial" w:cs="Arial"/>
              </w:rPr>
              <w:t xml:space="preserve"> (1978) 33 FLR 132; </w:t>
            </w:r>
            <w:r>
              <w:rPr>
                <w:rFonts w:ascii="Arial" w:hAnsi="Arial" w:cs="Arial"/>
                <w:i/>
                <w:iCs/>
              </w:rPr>
              <w:t xml:space="preserve">R v </w:t>
            </w:r>
            <w:proofErr w:type="spellStart"/>
            <w:r>
              <w:rPr>
                <w:rFonts w:ascii="Arial" w:hAnsi="Arial" w:cs="Arial"/>
                <w:i/>
                <w:iCs/>
              </w:rPr>
              <w:t>Merceica</w:t>
            </w:r>
            <w:proofErr w:type="spellEnd"/>
            <w:r>
              <w:rPr>
                <w:rFonts w:ascii="Arial" w:hAnsi="Arial" w:cs="Arial"/>
              </w:rPr>
              <w:t xml:space="preserve"> [2004] VSCA 170; </w:t>
            </w:r>
            <w:r>
              <w:rPr>
                <w:rFonts w:ascii="Arial" w:hAnsi="Arial" w:cs="Arial"/>
                <w:i/>
                <w:iCs/>
              </w:rPr>
              <w:t>R v QMN; R v WD</w:t>
            </w:r>
            <w:r>
              <w:rPr>
                <w:rFonts w:ascii="Arial" w:hAnsi="Arial" w:cs="Arial"/>
              </w:rPr>
              <w:t xml:space="preserve"> [2004] VSCA 32; </w:t>
            </w:r>
            <w:r>
              <w:rPr>
                <w:rFonts w:ascii="Arial" w:hAnsi="Arial" w:cs="Arial"/>
                <w:i/>
                <w:iCs/>
              </w:rPr>
              <w:t xml:space="preserve">R v </w:t>
            </w:r>
            <w:proofErr w:type="spellStart"/>
            <w:r>
              <w:rPr>
                <w:rFonts w:ascii="Arial" w:hAnsi="Arial" w:cs="Arial"/>
                <w:i/>
                <w:iCs/>
              </w:rPr>
              <w:t>Gleenslade</w:t>
            </w:r>
            <w:proofErr w:type="spellEnd"/>
            <w:r>
              <w:rPr>
                <w:rFonts w:ascii="Arial" w:hAnsi="Arial" w:cs="Arial"/>
              </w:rPr>
              <w:t xml:space="preserve"> [2004] VSCA 213.</w:t>
            </w:r>
          </w:p>
        </w:tc>
      </w:tr>
      <w:tr w:rsidR="0048145B" w14:paraId="0A63E98B" w14:textId="77777777" w:rsidTr="006B7637">
        <w:tc>
          <w:tcPr>
            <w:tcW w:w="1219" w:type="dxa"/>
            <w:gridSpan w:val="2"/>
            <w:tcBorders>
              <w:top w:val="single" w:sz="4" w:space="0" w:color="auto"/>
              <w:left w:val="single" w:sz="18" w:space="0" w:color="auto"/>
              <w:bottom w:val="single" w:sz="4" w:space="0" w:color="auto"/>
            </w:tcBorders>
          </w:tcPr>
          <w:p w14:paraId="39AA5918"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5728B5E0" w14:textId="764FB36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FD62924" w14:textId="77777777" w:rsidR="0048145B" w:rsidRDefault="0048145B" w:rsidP="0048145B">
            <w:pPr>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65F530F4"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DPP v Collins</w:t>
            </w:r>
            <w:r>
              <w:rPr>
                <w:rFonts w:ascii="Arial" w:hAnsi="Arial" w:cs="Arial"/>
              </w:rPr>
              <w:t xml:space="preserve"> [2004] VSCA 172.  New reference to case of </w:t>
            </w:r>
            <w:r>
              <w:rPr>
                <w:rFonts w:ascii="Arial" w:hAnsi="Arial" w:cs="Arial"/>
                <w:i/>
                <w:iCs/>
              </w:rPr>
              <w:t>Pearce v The Queen</w:t>
            </w:r>
            <w:r>
              <w:rPr>
                <w:rFonts w:ascii="Arial" w:hAnsi="Arial" w:cs="Arial"/>
              </w:rPr>
              <w:t xml:space="preserve"> (1998) 194 CLR 610.  New references to a large number of cases on "double punishment" including </w:t>
            </w:r>
            <w:r>
              <w:rPr>
                <w:rFonts w:ascii="Arial" w:hAnsi="Arial" w:cs="Arial"/>
                <w:i/>
                <w:iCs/>
              </w:rPr>
              <w:t>R v Langdon</w:t>
            </w:r>
            <w:r>
              <w:rPr>
                <w:rFonts w:ascii="Arial" w:hAnsi="Arial" w:cs="Arial"/>
              </w:rPr>
              <w:t xml:space="preserve"> [2004] VSCA 205; </w:t>
            </w:r>
            <w:r>
              <w:rPr>
                <w:rFonts w:ascii="Arial" w:hAnsi="Arial" w:cs="Arial"/>
                <w:i/>
                <w:iCs/>
              </w:rPr>
              <w:t>R v Ly &amp; Others</w:t>
            </w:r>
            <w:r>
              <w:rPr>
                <w:rFonts w:ascii="Arial" w:hAnsi="Arial" w:cs="Arial"/>
              </w:rPr>
              <w:t xml:space="preserve"> [2004] VSCA 45; </w:t>
            </w:r>
            <w:r>
              <w:rPr>
                <w:rFonts w:ascii="Arial" w:hAnsi="Arial" w:cs="Arial"/>
                <w:i/>
                <w:iCs/>
              </w:rPr>
              <w:t xml:space="preserve">R v </w:t>
            </w:r>
            <w:proofErr w:type="spellStart"/>
            <w:r>
              <w:rPr>
                <w:rFonts w:ascii="Arial" w:hAnsi="Arial" w:cs="Arial"/>
                <w:i/>
                <w:iCs/>
              </w:rPr>
              <w:t>Zaydan</w:t>
            </w:r>
            <w:proofErr w:type="spellEnd"/>
            <w:r>
              <w:rPr>
                <w:rFonts w:ascii="Arial" w:hAnsi="Arial" w:cs="Arial"/>
                <w:i/>
                <w:iCs/>
              </w:rPr>
              <w:t xml:space="preserve"> &amp; Others</w:t>
            </w:r>
            <w:r>
              <w:rPr>
                <w:rFonts w:ascii="Arial" w:hAnsi="Arial" w:cs="Arial"/>
              </w:rPr>
              <w:t xml:space="preserve"> [2004] VSCA 245.</w:t>
            </w:r>
          </w:p>
        </w:tc>
      </w:tr>
      <w:tr w:rsidR="0048145B" w14:paraId="63241512" w14:textId="77777777" w:rsidTr="006B7637">
        <w:tc>
          <w:tcPr>
            <w:tcW w:w="1219" w:type="dxa"/>
            <w:gridSpan w:val="2"/>
            <w:tcBorders>
              <w:top w:val="single" w:sz="4" w:space="0" w:color="auto"/>
              <w:left w:val="single" w:sz="18" w:space="0" w:color="auto"/>
              <w:bottom w:val="single" w:sz="4" w:space="0" w:color="auto"/>
            </w:tcBorders>
          </w:tcPr>
          <w:p w14:paraId="3603385D"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34960A79" w14:textId="5FAB80F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B1C90C1"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11EA4349"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R v Tasker &amp; Tasker</w:t>
            </w:r>
            <w:r>
              <w:rPr>
                <w:rFonts w:ascii="Arial" w:hAnsi="Arial" w:cs="Arial"/>
              </w:rPr>
              <w:t xml:space="preserve"> (2003) 7 VR 128; </w:t>
            </w:r>
            <w:r>
              <w:rPr>
                <w:rFonts w:ascii="Arial" w:hAnsi="Arial" w:cs="Arial"/>
                <w:i/>
                <w:iCs/>
              </w:rPr>
              <w:t xml:space="preserve">R v Ly </w:t>
            </w:r>
            <w:r>
              <w:rPr>
                <w:rFonts w:ascii="Arial" w:hAnsi="Arial" w:cs="Arial"/>
              </w:rPr>
              <w:t xml:space="preserve">[2004] VSCA 45; </w:t>
            </w:r>
            <w:r>
              <w:rPr>
                <w:rFonts w:ascii="Arial" w:hAnsi="Arial" w:cs="Arial"/>
                <w:i/>
                <w:iCs/>
              </w:rPr>
              <w:t xml:space="preserve">R v </w:t>
            </w:r>
            <w:proofErr w:type="spellStart"/>
            <w:r>
              <w:rPr>
                <w:rFonts w:ascii="Arial" w:hAnsi="Arial" w:cs="Arial"/>
                <w:i/>
                <w:iCs/>
              </w:rPr>
              <w:t>Taing</w:t>
            </w:r>
            <w:proofErr w:type="spellEnd"/>
            <w:r>
              <w:rPr>
                <w:rFonts w:ascii="Arial" w:hAnsi="Arial" w:cs="Arial"/>
              </w:rPr>
              <w:t xml:space="preserve"> [2004] VSCA 46; </w:t>
            </w:r>
            <w:r>
              <w:rPr>
                <w:rFonts w:ascii="Arial" w:hAnsi="Arial" w:cs="Arial"/>
                <w:i/>
                <w:iCs/>
              </w:rPr>
              <w:t xml:space="preserve">R v </w:t>
            </w:r>
            <w:proofErr w:type="spellStart"/>
            <w:r>
              <w:rPr>
                <w:rFonts w:ascii="Arial" w:hAnsi="Arial" w:cs="Arial"/>
                <w:i/>
                <w:iCs/>
              </w:rPr>
              <w:t>Kittikhoun</w:t>
            </w:r>
            <w:proofErr w:type="spellEnd"/>
            <w:r>
              <w:rPr>
                <w:rFonts w:ascii="Arial" w:hAnsi="Arial" w:cs="Arial"/>
                <w:i/>
                <w:iCs/>
              </w:rPr>
              <w:t xml:space="preserve"> </w:t>
            </w:r>
            <w:r>
              <w:rPr>
                <w:rFonts w:ascii="Arial" w:hAnsi="Arial" w:cs="Arial"/>
              </w:rPr>
              <w:t xml:space="preserve">[2004] VSCA 194; </w:t>
            </w:r>
            <w:r>
              <w:rPr>
                <w:rFonts w:ascii="Arial" w:hAnsi="Arial" w:cs="Arial"/>
                <w:i/>
                <w:iCs/>
              </w:rPr>
              <w:t>R v Makin</w:t>
            </w:r>
            <w:r>
              <w:rPr>
                <w:rFonts w:ascii="Arial" w:hAnsi="Arial" w:cs="Arial"/>
              </w:rPr>
              <w:t xml:space="preserve"> [2004] VSC 485; </w:t>
            </w:r>
            <w:r>
              <w:rPr>
                <w:rFonts w:ascii="Arial" w:hAnsi="Arial" w:cs="Arial"/>
                <w:i/>
                <w:iCs/>
              </w:rPr>
              <w:t xml:space="preserve">R v </w:t>
            </w:r>
            <w:proofErr w:type="spellStart"/>
            <w:r>
              <w:rPr>
                <w:rFonts w:ascii="Arial" w:hAnsi="Arial" w:cs="Arial"/>
                <w:i/>
                <w:iCs/>
              </w:rPr>
              <w:t>Nikojdevic</w:t>
            </w:r>
            <w:proofErr w:type="spellEnd"/>
            <w:r>
              <w:rPr>
                <w:rFonts w:ascii="Arial" w:hAnsi="Arial" w:cs="Arial"/>
              </w:rPr>
              <w:t xml:space="preserve"> [2004] VSCA 222; </w:t>
            </w:r>
            <w:r>
              <w:rPr>
                <w:rFonts w:ascii="Arial" w:hAnsi="Arial" w:cs="Arial"/>
                <w:i/>
                <w:iCs/>
              </w:rPr>
              <w:t xml:space="preserve">R v </w:t>
            </w:r>
            <w:r>
              <w:rPr>
                <w:rFonts w:ascii="Arial" w:hAnsi="Arial" w:cs="Arial"/>
                <w:i/>
                <w:iCs/>
              </w:rPr>
              <w:lastRenderedPageBreak/>
              <w:t>QMN; R v WD</w:t>
            </w:r>
            <w:r>
              <w:rPr>
                <w:rFonts w:ascii="Arial" w:hAnsi="Arial" w:cs="Arial"/>
              </w:rPr>
              <w:t xml:space="preserve"> [2004] VSCA 32; </w:t>
            </w:r>
            <w:r>
              <w:rPr>
                <w:rFonts w:ascii="Arial" w:hAnsi="Arial" w:cs="Arial"/>
                <w:i/>
                <w:iCs/>
              </w:rPr>
              <w:t xml:space="preserve">R v </w:t>
            </w:r>
            <w:proofErr w:type="spellStart"/>
            <w:r>
              <w:rPr>
                <w:rFonts w:ascii="Arial" w:hAnsi="Arial" w:cs="Arial"/>
                <w:i/>
                <w:iCs/>
              </w:rPr>
              <w:t>Pividor</w:t>
            </w:r>
            <w:proofErr w:type="spellEnd"/>
            <w:r>
              <w:rPr>
                <w:rFonts w:ascii="Arial" w:hAnsi="Arial" w:cs="Arial"/>
                <w:i/>
                <w:iCs/>
              </w:rPr>
              <w:t xml:space="preserve"> &amp; Dale</w:t>
            </w:r>
            <w:r>
              <w:rPr>
                <w:rFonts w:ascii="Arial" w:hAnsi="Arial" w:cs="Arial"/>
              </w:rPr>
              <w:t xml:space="preserve"> [2002] VSCA 174.</w:t>
            </w:r>
          </w:p>
        </w:tc>
      </w:tr>
      <w:tr w:rsidR="0048145B" w14:paraId="4399F469" w14:textId="77777777" w:rsidTr="006B7637">
        <w:tc>
          <w:tcPr>
            <w:tcW w:w="1219" w:type="dxa"/>
            <w:gridSpan w:val="2"/>
            <w:tcBorders>
              <w:top w:val="single" w:sz="4" w:space="0" w:color="auto"/>
              <w:left w:val="single" w:sz="18" w:space="0" w:color="auto"/>
              <w:bottom w:val="single" w:sz="4" w:space="0" w:color="auto"/>
            </w:tcBorders>
          </w:tcPr>
          <w:p w14:paraId="7A492D4D"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lastRenderedPageBreak/>
                <w:t>17/01/05</w:t>
              </w:r>
            </w:smartTag>
          </w:p>
        </w:tc>
        <w:tc>
          <w:tcPr>
            <w:tcW w:w="836" w:type="dxa"/>
            <w:tcBorders>
              <w:top w:val="single" w:sz="4" w:space="0" w:color="auto"/>
              <w:bottom w:val="single" w:sz="4" w:space="0" w:color="auto"/>
            </w:tcBorders>
          </w:tcPr>
          <w:p w14:paraId="645BD40A" w14:textId="3F13212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1E26138" w14:textId="77777777" w:rsidR="0048145B" w:rsidRDefault="0048145B" w:rsidP="0048145B">
            <w:pPr>
              <w:jc w:val="center"/>
              <w:rPr>
                <w:lang w:val="en-AU"/>
              </w:rPr>
            </w:pPr>
            <w:r>
              <w:rPr>
                <w:lang w:val="en-AU"/>
              </w:rPr>
              <w:t>11.2.9</w:t>
            </w:r>
          </w:p>
        </w:tc>
        <w:tc>
          <w:tcPr>
            <w:tcW w:w="4798" w:type="dxa"/>
            <w:gridSpan w:val="2"/>
            <w:tcBorders>
              <w:top w:val="single" w:sz="4" w:space="0" w:color="auto"/>
              <w:bottom w:val="single" w:sz="4" w:space="0" w:color="auto"/>
              <w:right w:val="single" w:sz="18" w:space="0" w:color="auto"/>
            </w:tcBorders>
          </w:tcPr>
          <w:p w14:paraId="54B87629"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48145B" w14:paraId="12E9F57D" w14:textId="77777777" w:rsidTr="006B7637">
        <w:tc>
          <w:tcPr>
            <w:tcW w:w="1219" w:type="dxa"/>
            <w:gridSpan w:val="2"/>
            <w:tcBorders>
              <w:top w:val="single" w:sz="4" w:space="0" w:color="auto"/>
              <w:left w:val="single" w:sz="18" w:space="0" w:color="auto"/>
              <w:bottom w:val="single" w:sz="4" w:space="0" w:color="auto"/>
            </w:tcBorders>
          </w:tcPr>
          <w:p w14:paraId="0442411B"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CC85DEE" w14:textId="1BA320F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DC86B59" w14:textId="77777777" w:rsidR="0048145B" w:rsidRDefault="0048145B" w:rsidP="0048145B">
            <w:pPr>
              <w:jc w:val="center"/>
              <w:rPr>
                <w:lang w:val="en-AU"/>
              </w:rPr>
            </w:pPr>
            <w:r>
              <w:rPr>
                <w:lang w:val="en-AU"/>
              </w:rPr>
              <w:t>11.2.10</w:t>
            </w:r>
          </w:p>
        </w:tc>
        <w:tc>
          <w:tcPr>
            <w:tcW w:w="4798" w:type="dxa"/>
            <w:gridSpan w:val="2"/>
            <w:tcBorders>
              <w:top w:val="single" w:sz="4" w:space="0" w:color="auto"/>
              <w:bottom w:val="single" w:sz="4" w:space="0" w:color="auto"/>
              <w:right w:val="single" w:sz="18" w:space="0" w:color="auto"/>
            </w:tcBorders>
          </w:tcPr>
          <w:p w14:paraId="7CCB00C8"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R v Izzard</w:t>
            </w:r>
            <w:r>
              <w:rPr>
                <w:rFonts w:ascii="Arial" w:hAnsi="Arial" w:cs="Arial"/>
              </w:rPr>
              <w:t xml:space="preserve"> (2004) 7 VR 480; </w:t>
            </w:r>
            <w:r>
              <w:rPr>
                <w:rFonts w:ascii="Arial" w:hAnsi="Arial" w:cs="Arial"/>
                <w:i/>
                <w:iCs/>
              </w:rPr>
              <w:t xml:space="preserve">R v McDonald </w:t>
            </w:r>
            <w:r>
              <w:rPr>
                <w:rFonts w:ascii="Arial" w:hAnsi="Arial" w:cs="Arial"/>
              </w:rPr>
              <w:t>[2004] VSCA 186.</w:t>
            </w:r>
          </w:p>
        </w:tc>
      </w:tr>
      <w:tr w:rsidR="0048145B" w14:paraId="0788EBA2" w14:textId="77777777" w:rsidTr="006B7637">
        <w:tc>
          <w:tcPr>
            <w:tcW w:w="1219" w:type="dxa"/>
            <w:gridSpan w:val="2"/>
            <w:tcBorders>
              <w:top w:val="single" w:sz="4" w:space="0" w:color="auto"/>
              <w:left w:val="single" w:sz="18" w:space="0" w:color="auto"/>
              <w:bottom w:val="single" w:sz="4" w:space="0" w:color="auto"/>
            </w:tcBorders>
          </w:tcPr>
          <w:p w14:paraId="347B8790"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20C8046" w14:textId="4D6FC85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4A1B28E" w14:textId="77777777" w:rsidR="0048145B" w:rsidRDefault="0048145B" w:rsidP="0048145B">
            <w:pPr>
              <w:jc w:val="center"/>
              <w:rPr>
                <w:lang w:val="en-AU"/>
              </w:rPr>
            </w:pPr>
            <w:r>
              <w:rPr>
                <w:lang w:val="en-AU"/>
              </w:rPr>
              <w:t>11.2.11</w:t>
            </w:r>
          </w:p>
        </w:tc>
        <w:tc>
          <w:tcPr>
            <w:tcW w:w="4798" w:type="dxa"/>
            <w:gridSpan w:val="2"/>
            <w:tcBorders>
              <w:top w:val="single" w:sz="4" w:space="0" w:color="auto"/>
              <w:bottom w:val="single" w:sz="4" w:space="0" w:color="auto"/>
              <w:right w:val="single" w:sz="18" w:space="0" w:color="auto"/>
            </w:tcBorders>
          </w:tcPr>
          <w:p w14:paraId="3A4BC31C"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R v Rajinder Kumar</w:t>
            </w:r>
            <w:r>
              <w:rPr>
                <w:rFonts w:ascii="Arial" w:hAnsi="Arial" w:cs="Arial"/>
              </w:rPr>
              <w:t xml:space="preserve"> [2004] VSC 527.</w:t>
            </w:r>
          </w:p>
        </w:tc>
      </w:tr>
      <w:tr w:rsidR="0048145B" w14:paraId="3F84F560" w14:textId="77777777" w:rsidTr="006B7637">
        <w:tc>
          <w:tcPr>
            <w:tcW w:w="1219" w:type="dxa"/>
            <w:gridSpan w:val="2"/>
            <w:tcBorders>
              <w:top w:val="single" w:sz="4" w:space="0" w:color="auto"/>
              <w:left w:val="single" w:sz="18" w:space="0" w:color="auto"/>
              <w:bottom w:val="single" w:sz="4" w:space="0" w:color="auto"/>
            </w:tcBorders>
          </w:tcPr>
          <w:p w14:paraId="2AC44CE4"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47C692A8" w14:textId="3A7D0A4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7F509FB" w14:textId="77777777"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7E8C9894" w14:textId="77777777" w:rsidR="0048145B" w:rsidRDefault="0048145B" w:rsidP="0048145B">
            <w:pPr>
              <w:jc w:val="both"/>
              <w:rPr>
                <w:rFonts w:ascii="Arial" w:hAnsi="Arial" w:cs="Arial"/>
              </w:rPr>
            </w:pPr>
            <w:r>
              <w:rPr>
                <w:rFonts w:ascii="Arial" w:hAnsi="Arial" w:cs="Arial"/>
              </w:rPr>
              <w:t>New paragraph entitled "Effect of delay".</w:t>
            </w:r>
          </w:p>
          <w:p w14:paraId="72C66105"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 xml:space="preserve">R v </w:t>
            </w:r>
            <w:proofErr w:type="spellStart"/>
            <w:r>
              <w:rPr>
                <w:rFonts w:ascii="Arial" w:hAnsi="Arial" w:cs="Arial"/>
                <w:i/>
                <w:iCs/>
              </w:rPr>
              <w:t>Nikodjevic</w:t>
            </w:r>
            <w:proofErr w:type="spellEnd"/>
            <w:r>
              <w:rPr>
                <w:rFonts w:ascii="Arial" w:hAnsi="Arial" w:cs="Arial"/>
              </w:rPr>
              <w:t xml:space="preserve"> [2004] VSCA 222; </w:t>
            </w:r>
            <w:r>
              <w:rPr>
                <w:rFonts w:ascii="Arial" w:hAnsi="Arial" w:cs="Arial"/>
                <w:i/>
                <w:iCs/>
              </w:rPr>
              <w:t>R v MWH</w:t>
            </w:r>
            <w:r>
              <w:rPr>
                <w:rFonts w:ascii="Arial" w:hAnsi="Arial" w:cs="Arial"/>
              </w:rPr>
              <w:t xml:space="preserve"> [2001] VSCA 196. New references to cases of </w:t>
            </w:r>
            <w:r>
              <w:rPr>
                <w:rFonts w:ascii="Arial" w:hAnsi="Arial" w:cs="Arial"/>
                <w:i/>
                <w:iCs/>
              </w:rPr>
              <w:t>R v Miceli</w:t>
            </w:r>
            <w:r>
              <w:rPr>
                <w:rFonts w:ascii="Arial" w:hAnsi="Arial" w:cs="Arial"/>
              </w:rPr>
              <w:t xml:space="preserve"> [1998] 4 VR 588; </w:t>
            </w:r>
            <w:r>
              <w:rPr>
                <w:rFonts w:ascii="Arial" w:hAnsi="Arial" w:cs="Arial"/>
                <w:i/>
                <w:iCs/>
              </w:rPr>
              <w:t xml:space="preserve">R v </w:t>
            </w:r>
            <w:proofErr w:type="spellStart"/>
            <w:r>
              <w:rPr>
                <w:rFonts w:ascii="Arial" w:hAnsi="Arial" w:cs="Arial"/>
                <w:i/>
                <w:iCs/>
              </w:rPr>
              <w:t>Cockerell</w:t>
            </w:r>
            <w:proofErr w:type="spellEnd"/>
            <w:r>
              <w:rPr>
                <w:rFonts w:ascii="Arial" w:hAnsi="Arial" w:cs="Arial"/>
              </w:rPr>
              <w:t xml:space="preserve"> (2001) A Crim R 444; </w:t>
            </w:r>
            <w:r>
              <w:rPr>
                <w:rFonts w:ascii="Arial" w:hAnsi="Arial" w:cs="Arial"/>
                <w:i/>
                <w:iCs/>
              </w:rPr>
              <w:t>R v Todd</w:t>
            </w:r>
            <w:r>
              <w:rPr>
                <w:rFonts w:ascii="Arial" w:hAnsi="Arial" w:cs="Arial"/>
              </w:rPr>
              <w:t xml:space="preserve"> [1982] 2 NSWLR 517; </w:t>
            </w:r>
            <w:r>
              <w:rPr>
                <w:rFonts w:ascii="Arial" w:hAnsi="Arial" w:cs="Arial"/>
                <w:i/>
                <w:iCs/>
              </w:rPr>
              <w:t>Mill v The Queen</w:t>
            </w:r>
            <w:r>
              <w:rPr>
                <w:rFonts w:ascii="Arial" w:hAnsi="Arial" w:cs="Arial"/>
              </w:rPr>
              <w:t xml:space="preserve"> (1988) 166 CLR 59.</w:t>
            </w:r>
          </w:p>
        </w:tc>
      </w:tr>
      <w:tr w:rsidR="0048145B" w14:paraId="41920D8C" w14:textId="77777777" w:rsidTr="006B7637">
        <w:tc>
          <w:tcPr>
            <w:tcW w:w="1219" w:type="dxa"/>
            <w:gridSpan w:val="2"/>
            <w:tcBorders>
              <w:top w:val="single" w:sz="4" w:space="0" w:color="auto"/>
              <w:left w:val="single" w:sz="18" w:space="0" w:color="auto"/>
              <w:bottom w:val="single" w:sz="4" w:space="0" w:color="auto"/>
            </w:tcBorders>
          </w:tcPr>
          <w:p w14:paraId="6AC647C1"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53BB95D2" w14:textId="4BBA987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E6F89E8" w14:textId="77777777" w:rsidR="0048145B" w:rsidRDefault="0048145B" w:rsidP="0048145B">
            <w:pPr>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780A6358" w14:textId="77777777" w:rsidR="0048145B" w:rsidRDefault="0048145B" w:rsidP="0048145B">
            <w:pPr>
              <w:jc w:val="both"/>
              <w:rPr>
                <w:rFonts w:ascii="Arial" w:hAnsi="Arial" w:cs="Arial"/>
              </w:rPr>
            </w:pPr>
            <w:r>
              <w:rPr>
                <w:rFonts w:ascii="Arial" w:hAnsi="Arial" w:cs="Arial"/>
              </w:rPr>
              <w:t>Former paragraph 11.2.13 entitled "Method of accumulation of sentences of detention" has been deleted and the contents added to an expanded paragraph 11.1.4.</w:t>
            </w:r>
          </w:p>
        </w:tc>
      </w:tr>
      <w:tr w:rsidR="0048145B" w14:paraId="005CDDFB" w14:textId="77777777" w:rsidTr="006B7637">
        <w:tc>
          <w:tcPr>
            <w:tcW w:w="1219" w:type="dxa"/>
            <w:gridSpan w:val="2"/>
            <w:tcBorders>
              <w:top w:val="single" w:sz="4" w:space="0" w:color="auto"/>
              <w:left w:val="single" w:sz="18" w:space="0" w:color="auto"/>
              <w:bottom w:val="single" w:sz="4" w:space="0" w:color="auto"/>
            </w:tcBorders>
          </w:tcPr>
          <w:p w14:paraId="1B1E80F7"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C4633AE" w14:textId="49D08F1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C39A401" w14:textId="77777777" w:rsidR="0048145B" w:rsidRDefault="0048145B" w:rsidP="0048145B">
            <w:pPr>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3A5595B4" w14:textId="77777777" w:rsidR="0048145B" w:rsidRDefault="0048145B" w:rsidP="0048145B">
            <w:pPr>
              <w:jc w:val="both"/>
              <w:rPr>
                <w:rFonts w:ascii="Arial" w:hAnsi="Arial" w:cs="Arial"/>
              </w:rPr>
            </w:pPr>
            <w:r>
              <w:rPr>
                <w:rFonts w:ascii="Arial" w:hAnsi="Arial" w:cs="Arial"/>
              </w:rPr>
              <w:t>Renumbered paragraph - formerly 11.2.12.</w:t>
            </w:r>
          </w:p>
        </w:tc>
      </w:tr>
      <w:tr w:rsidR="0048145B" w14:paraId="135DCD94" w14:textId="77777777" w:rsidTr="006B7637">
        <w:tc>
          <w:tcPr>
            <w:tcW w:w="1219" w:type="dxa"/>
            <w:gridSpan w:val="2"/>
            <w:tcBorders>
              <w:top w:val="single" w:sz="4" w:space="0" w:color="auto"/>
              <w:left w:val="single" w:sz="18" w:space="0" w:color="auto"/>
              <w:bottom w:val="single" w:sz="4" w:space="0" w:color="auto"/>
            </w:tcBorders>
          </w:tcPr>
          <w:p w14:paraId="05BC9385"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E7404AD" w14:textId="04CA5D8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3E41AE7" w14:textId="77777777"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50E8F076" w14:textId="77777777" w:rsidR="0048145B" w:rsidRDefault="0048145B" w:rsidP="0048145B">
            <w:pPr>
              <w:jc w:val="both"/>
              <w:rPr>
                <w:rFonts w:ascii="Arial" w:hAnsi="Arial" w:cs="Arial"/>
              </w:rPr>
            </w:pPr>
            <w:r>
              <w:rPr>
                <w:rFonts w:ascii="Arial" w:hAnsi="Arial" w:cs="Arial"/>
              </w:rPr>
              <w:t xml:space="preserve">New paragraph entitled "Relevance of hardship on offender's family".  New cases of </w:t>
            </w:r>
            <w:r>
              <w:rPr>
                <w:rFonts w:ascii="Arial" w:hAnsi="Arial" w:cs="Arial"/>
                <w:i/>
                <w:iCs/>
              </w:rPr>
              <w:t>R v Michael Close</w:t>
            </w:r>
            <w:r>
              <w:rPr>
                <w:rFonts w:ascii="Arial" w:hAnsi="Arial" w:cs="Arial"/>
              </w:rPr>
              <w:t xml:space="preserve"> [2004] VSCA 188; </w:t>
            </w:r>
            <w:r>
              <w:rPr>
                <w:rFonts w:ascii="Arial" w:hAnsi="Arial" w:cs="Arial"/>
                <w:i/>
                <w:iCs/>
              </w:rPr>
              <w:t>R v Roberta Williams</w:t>
            </w:r>
            <w:r>
              <w:rPr>
                <w:rFonts w:ascii="Arial" w:hAnsi="Arial" w:cs="Arial"/>
              </w:rPr>
              <w:t xml:space="preserve"> [2004] VSC 429.  Reference to R v </w:t>
            </w:r>
            <w:proofErr w:type="spellStart"/>
            <w:r>
              <w:rPr>
                <w:rFonts w:ascii="Arial" w:hAnsi="Arial" w:cs="Arial"/>
              </w:rPr>
              <w:t>Stanisavljevic</w:t>
            </w:r>
            <w:proofErr w:type="spellEnd"/>
            <w:r>
              <w:rPr>
                <w:rFonts w:ascii="Arial" w:hAnsi="Arial" w:cs="Arial"/>
              </w:rPr>
              <w:t xml:space="preserve"> [2004] VSCA 144.</w:t>
            </w:r>
          </w:p>
        </w:tc>
      </w:tr>
      <w:tr w:rsidR="0048145B" w14:paraId="29F60B7D" w14:textId="77777777" w:rsidTr="006B7637">
        <w:tc>
          <w:tcPr>
            <w:tcW w:w="1219" w:type="dxa"/>
            <w:gridSpan w:val="2"/>
            <w:tcBorders>
              <w:top w:val="single" w:sz="4" w:space="0" w:color="auto"/>
              <w:left w:val="single" w:sz="18" w:space="0" w:color="auto"/>
              <w:bottom w:val="single" w:sz="4" w:space="0" w:color="auto"/>
            </w:tcBorders>
          </w:tcPr>
          <w:p w14:paraId="10A45560"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B6BF69B" w14:textId="7A69AF7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7E04AA9" w14:textId="77777777" w:rsidR="0048145B" w:rsidRDefault="0048145B" w:rsidP="0048145B">
            <w:pPr>
              <w:jc w:val="center"/>
              <w:rPr>
                <w:lang w:val="en-AU"/>
              </w:rPr>
            </w:pPr>
            <w:r>
              <w:rPr>
                <w:lang w:val="en-AU"/>
              </w:rPr>
              <w:t>11.2.15</w:t>
            </w:r>
          </w:p>
        </w:tc>
        <w:tc>
          <w:tcPr>
            <w:tcW w:w="4798" w:type="dxa"/>
            <w:gridSpan w:val="2"/>
            <w:tcBorders>
              <w:top w:val="single" w:sz="4" w:space="0" w:color="auto"/>
              <w:bottom w:val="single" w:sz="4" w:space="0" w:color="auto"/>
              <w:right w:val="single" w:sz="18" w:space="0" w:color="auto"/>
            </w:tcBorders>
          </w:tcPr>
          <w:p w14:paraId="029D11A3" w14:textId="77777777" w:rsidR="0048145B" w:rsidRDefault="0048145B" w:rsidP="0048145B">
            <w:pPr>
              <w:jc w:val="both"/>
              <w:rPr>
                <w:rFonts w:ascii="Arial" w:hAnsi="Arial" w:cs="Arial"/>
              </w:rPr>
            </w:pPr>
            <w:r>
              <w:rPr>
                <w:rFonts w:ascii="Arial" w:hAnsi="Arial" w:cs="Arial"/>
              </w:rPr>
              <w:t>Renumbered paragraph - formerly 11.2.14.  Change of title to "Sentencing for manslaughter / causing injury".</w:t>
            </w:r>
          </w:p>
          <w:p w14:paraId="5EBA3E54" w14:textId="77777777" w:rsidR="0048145B" w:rsidRDefault="0048145B" w:rsidP="0048145B">
            <w:pPr>
              <w:jc w:val="both"/>
              <w:rPr>
                <w:rFonts w:ascii="Arial" w:hAnsi="Arial" w:cs="Arial"/>
              </w:rPr>
            </w:pPr>
            <w:r>
              <w:rPr>
                <w:rFonts w:ascii="Arial" w:hAnsi="Arial" w:cs="Arial"/>
              </w:rPr>
              <w:t xml:space="preserve">Added cases of </w:t>
            </w:r>
            <w:r>
              <w:rPr>
                <w:rFonts w:ascii="Arial" w:hAnsi="Arial" w:cs="Arial"/>
                <w:i/>
                <w:iCs/>
              </w:rPr>
              <w:t xml:space="preserve">R v </w:t>
            </w:r>
            <w:proofErr w:type="spellStart"/>
            <w:r>
              <w:rPr>
                <w:rFonts w:ascii="Arial" w:hAnsi="Arial" w:cs="Arial"/>
                <w:i/>
                <w:iCs/>
              </w:rPr>
              <w:t>Stavreski</w:t>
            </w:r>
            <w:proofErr w:type="spellEnd"/>
            <w:r>
              <w:rPr>
                <w:rFonts w:ascii="Arial" w:hAnsi="Arial" w:cs="Arial"/>
              </w:rPr>
              <w:t xml:space="preserve"> [2004] VSC 16;</w:t>
            </w:r>
            <w:r>
              <w:rPr>
                <w:rFonts w:ascii="Arial" w:hAnsi="Arial" w:cs="Arial"/>
                <w:i/>
                <w:iCs/>
              </w:rPr>
              <w:t xml:space="preserve"> R v Winter</w:t>
            </w:r>
            <w:r>
              <w:rPr>
                <w:rFonts w:ascii="Arial" w:hAnsi="Arial" w:cs="Arial"/>
              </w:rPr>
              <w:t xml:space="preserve"> [2004] VSC 329;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Sherman</w:t>
                </w:r>
              </w:smartTag>
            </w:smartTag>
            <w:r>
              <w:rPr>
                <w:rFonts w:ascii="Arial" w:hAnsi="Arial" w:cs="Arial"/>
                <w:i/>
                <w:iCs/>
              </w:rPr>
              <w:t xml:space="preserve"> Calvin White</w:t>
            </w:r>
            <w:r>
              <w:rPr>
                <w:rFonts w:ascii="Arial" w:hAnsi="Arial" w:cs="Arial"/>
              </w:rPr>
              <w:t xml:space="preserve"> [2004] VSC 428; </w:t>
            </w:r>
            <w:r>
              <w:rPr>
                <w:rFonts w:ascii="Arial" w:hAnsi="Arial" w:cs="Arial"/>
                <w:i/>
                <w:iCs/>
              </w:rPr>
              <w:t xml:space="preserve">R v Paul </w:t>
            </w:r>
            <w:proofErr w:type="spellStart"/>
            <w:r>
              <w:rPr>
                <w:rFonts w:ascii="Arial" w:hAnsi="Arial" w:cs="Arial"/>
                <w:i/>
                <w:iCs/>
              </w:rPr>
              <w:t>Jedson</w:t>
            </w:r>
            <w:proofErr w:type="spellEnd"/>
            <w:r>
              <w:rPr>
                <w:rFonts w:ascii="Arial" w:hAnsi="Arial" w:cs="Arial"/>
              </w:rPr>
              <w:t xml:space="preserve"> [2004] VSC 345; </w:t>
            </w:r>
            <w:r>
              <w:rPr>
                <w:rFonts w:ascii="Arial" w:hAnsi="Arial" w:cs="Arial"/>
                <w:i/>
                <w:iCs/>
              </w:rPr>
              <w:t>R v Close</w:t>
            </w:r>
            <w:r>
              <w:rPr>
                <w:rFonts w:ascii="Arial" w:hAnsi="Arial" w:cs="Arial"/>
              </w:rPr>
              <w:t xml:space="preserve"> [2004] VSCA 188.</w:t>
            </w:r>
          </w:p>
        </w:tc>
      </w:tr>
      <w:tr w:rsidR="0048145B" w14:paraId="740D6FDB" w14:textId="77777777" w:rsidTr="006B7637">
        <w:tc>
          <w:tcPr>
            <w:tcW w:w="1219" w:type="dxa"/>
            <w:gridSpan w:val="2"/>
            <w:tcBorders>
              <w:top w:val="single" w:sz="4" w:space="0" w:color="auto"/>
              <w:left w:val="single" w:sz="18" w:space="0" w:color="auto"/>
              <w:bottom w:val="single" w:sz="4" w:space="0" w:color="auto"/>
            </w:tcBorders>
          </w:tcPr>
          <w:p w14:paraId="5F238543"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0BC46C9" w14:textId="56403A9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1F478FF" w14:textId="77777777" w:rsidR="0048145B" w:rsidRDefault="0048145B" w:rsidP="0048145B">
            <w:pPr>
              <w:jc w:val="center"/>
              <w:rPr>
                <w:lang w:val="en-AU"/>
              </w:rPr>
            </w:pPr>
            <w:r>
              <w:rPr>
                <w:lang w:val="en-AU"/>
              </w:rPr>
              <w:t>11.2.16</w:t>
            </w:r>
          </w:p>
        </w:tc>
        <w:tc>
          <w:tcPr>
            <w:tcW w:w="4798" w:type="dxa"/>
            <w:gridSpan w:val="2"/>
            <w:tcBorders>
              <w:top w:val="single" w:sz="4" w:space="0" w:color="auto"/>
              <w:bottom w:val="single" w:sz="4" w:space="0" w:color="auto"/>
              <w:right w:val="single" w:sz="18" w:space="0" w:color="auto"/>
            </w:tcBorders>
          </w:tcPr>
          <w:p w14:paraId="1AD27860" w14:textId="77777777" w:rsidR="0048145B" w:rsidRDefault="0048145B" w:rsidP="0048145B">
            <w:pPr>
              <w:jc w:val="both"/>
              <w:rPr>
                <w:rFonts w:ascii="Arial" w:hAnsi="Arial" w:cs="Arial"/>
              </w:rPr>
            </w:pPr>
            <w:r>
              <w:rPr>
                <w:rFonts w:ascii="Arial" w:hAnsi="Arial" w:cs="Arial"/>
              </w:rPr>
              <w:t>Renumbered paragraph - formerly 11.2.15.</w:t>
            </w:r>
          </w:p>
          <w:p w14:paraId="1760B506"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R v Paul Harold Walker</w:t>
            </w:r>
            <w:r>
              <w:rPr>
                <w:rFonts w:ascii="Arial" w:hAnsi="Arial" w:cs="Arial"/>
              </w:rPr>
              <w:t xml:space="preserve"> [2004] VSC 412;</w:t>
            </w:r>
            <w:r>
              <w:rPr>
                <w:rFonts w:ascii="Arial" w:hAnsi="Arial" w:cs="Arial"/>
                <w:i/>
                <w:iCs/>
              </w:rPr>
              <w:t xml:space="preserve"> R v Carl Williams &amp; Walter </w:t>
            </w:r>
            <w:proofErr w:type="spellStart"/>
            <w:r>
              <w:rPr>
                <w:rFonts w:ascii="Arial" w:hAnsi="Arial" w:cs="Arial"/>
                <w:i/>
                <w:iCs/>
              </w:rPr>
              <w:t>Foletti</w:t>
            </w:r>
            <w:proofErr w:type="spellEnd"/>
            <w:r>
              <w:rPr>
                <w:rFonts w:ascii="Arial" w:hAnsi="Arial" w:cs="Arial"/>
              </w:rPr>
              <w:t xml:space="preserve"> [2004] VSC 424; </w:t>
            </w:r>
            <w:r>
              <w:rPr>
                <w:rFonts w:ascii="Arial" w:hAnsi="Arial" w:cs="Arial"/>
                <w:i/>
                <w:iCs/>
              </w:rPr>
              <w:t xml:space="preserve">R v Pablo </w:t>
            </w:r>
            <w:proofErr w:type="spellStart"/>
            <w:r>
              <w:rPr>
                <w:rFonts w:ascii="Arial" w:hAnsi="Arial" w:cs="Arial"/>
                <w:i/>
                <w:iCs/>
              </w:rPr>
              <w:t>Foletti</w:t>
            </w:r>
            <w:proofErr w:type="spellEnd"/>
            <w:r>
              <w:rPr>
                <w:rFonts w:ascii="Arial" w:hAnsi="Arial" w:cs="Arial"/>
              </w:rPr>
              <w:t xml:space="preserve"> [2004] VSC 277;</w:t>
            </w:r>
            <w:r>
              <w:rPr>
                <w:rFonts w:ascii="Arial" w:hAnsi="Arial" w:cs="Arial"/>
                <w:i/>
                <w:iCs/>
              </w:rPr>
              <w:t xml:space="preserve"> R v </w:t>
            </w:r>
            <w:proofErr w:type="spellStart"/>
            <w:r>
              <w:rPr>
                <w:rFonts w:ascii="Arial" w:hAnsi="Arial" w:cs="Arial"/>
                <w:i/>
                <w:iCs/>
              </w:rPr>
              <w:t>Chinh</w:t>
            </w:r>
            <w:proofErr w:type="spellEnd"/>
            <w:r>
              <w:rPr>
                <w:rFonts w:ascii="Arial" w:hAnsi="Arial" w:cs="Arial"/>
                <w:i/>
                <w:iCs/>
              </w:rPr>
              <w:t xml:space="preserve"> Quang Do</w:t>
            </w:r>
            <w:r>
              <w:rPr>
                <w:rFonts w:ascii="Arial" w:hAnsi="Arial" w:cs="Arial"/>
              </w:rPr>
              <w:t xml:space="preserve"> [2004] VSC 203; </w:t>
            </w:r>
            <w:r>
              <w:rPr>
                <w:rFonts w:ascii="Arial" w:hAnsi="Arial" w:cs="Arial"/>
                <w:i/>
                <w:iCs/>
              </w:rPr>
              <w:t>R v Burgess</w:t>
            </w:r>
            <w:r>
              <w:rPr>
                <w:rFonts w:ascii="Arial" w:hAnsi="Arial" w:cs="Arial"/>
              </w:rPr>
              <w:t xml:space="preserve"> [2004] VSCA 187.</w:t>
            </w:r>
          </w:p>
        </w:tc>
      </w:tr>
      <w:tr w:rsidR="0048145B" w14:paraId="6AA2A5BB" w14:textId="77777777" w:rsidTr="006B7637">
        <w:tc>
          <w:tcPr>
            <w:tcW w:w="1219" w:type="dxa"/>
            <w:gridSpan w:val="2"/>
            <w:tcBorders>
              <w:top w:val="single" w:sz="4" w:space="0" w:color="auto"/>
              <w:left w:val="single" w:sz="18" w:space="0" w:color="auto"/>
              <w:bottom w:val="single" w:sz="4" w:space="0" w:color="auto"/>
            </w:tcBorders>
          </w:tcPr>
          <w:p w14:paraId="42892C1B" w14:textId="77777777" w:rsidR="0048145B" w:rsidRDefault="0048145B" w:rsidP="0048145B">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36DD1EA" w14:textId="1DB2478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71ACA23" w14:textId="77777777" w:rsidR="0048145B" w:rsidRDefault="0048145B" w:rsidP="0048145B">
            <w:pPr>
              <w:jc w:val="center"/>
              <w:rPr>
                <w:lang w:val="en-AU"/>
              </w:rPr>
            </w:pPr>
            <w:r>
              <w:rPr>
                <w:lang w:val="en-AU"/>
              </w:rPr>
              <w:t>11.2.17</w:t>
            </w:r>
          </w:p>
        </w:tc>
        <w:tc>
          <w:tcPr>
            <w:tcW w:w="4798" w:type="dxa"/>
            <w:gridSpan w:val="2"/>
            <w:tcBorders>
              <w:top w:val="single" w:sz="4" w:space="0" w:color="auto"/>
              <w:bottom w:val="single" w:sz="4" w:space="0" w:color="auto"/>
              <w:right w:val="single" w:sz="18" w:space="0" w:color="auto"/>
            </w:tcBorders>
          </w:tcPr>
          <w:p w14:paraId="69C9692B" w14:textId="77777777" w:rsidR="0048145B" w:rsidRDefault="0048145B" w:rsidP="0048145B">
            <w:pPr>
              <w:jc w:val="both"/>
              <w:rPr>
                <w:rFonts w:ascii="Arial" w:hAnsi="Arial" w:cs="Arial"/>
              </w:rPr>
            </w:pPr>
            <w:r>
              <w:rPr>
                <w:rFonts w:ascii="Arial" w:hAnsi="Arial" w:cs="Arial"/>
              </w:rPr>
              <w:t>New paragraph entitled "Sentencing for armed robbery".</w:t>
            </w:r>
          </w:p>
          <w:p w14:paraId="6ED48942"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 xml:space="preserve">R v </w:t>
            </w:r>
            <w:proofErr w:type="spellStart"/>
            <w:r>
              <w:rPr>
                <w:rFonts w:ascii="Arial" w:hAnsi="Arial" w:cs="Arial"/>
                <w:i/>
                <w:iCs/>
              </w:rPr>
              <w:t>Kittikhoun</w:t>
            </w:r>
            <w:proofErr w:type="spellEnd"/>
            <w:r>
              <w:rPr>
                <w:rFonts w:ascii="Arial" w:hAnsi="Arial" w:cs="Arial"/>
              </w:rPr>
              <w:t xml:space="preserve"> [2004] VSCA 194; DPP v Gardner &amp; Coates [2004] VSCA 119; </w:t>
            </w:r>
            <w:r>
              <w:rPr>
                <w:rFonts w:ascii="Arial" w:hAnsi="Arial" w:cs="Arial"/>
                <w:i/>
                <w:iCs/>
              </w:rPr>
              <w:t xml:space="preserve">R v </w:t>
            </w:r>
            <w:proofErr w:type="spellStart"/>
            <w:r>
              <w:rPr>
                <w:rFonts w:ascii="Arial" w:hAnsi="Arial" w:cs="Arial"/>
                <w:i/>
                <w:iCs/>
              </w:rPr>
              <w:t>Winslett</w:t>
            </w:r>
            <w:proofErr w:type="spellEnd"/>
            <w:r>
              <w:rPr>
                <w:rFonts w:ascii="Arial" w:hAnsi="Arial" w:cs="Arial"/>
              </w:rPr>
              <w:t xml:space="preserve"> [2004] VSC 426;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Roy</w:t>
                </w:r>
              </w:smartTag>
            </w:smartTag>
            <w:r>
              <w:rPr>
                <w:rFonts w:ascii="Arial" w:hAnsi="Arial" w:cs="Arial"/>
              </w:rPr>
              <w:t xml:space="preserve"> {2001] VSCA 61; </w:t>
            </w:r>
            <w:r>
              <w:rPr>
                <w:rFonts w:ascii="Arial" w:hAnsi="Arial" w:cs="Arial"/>
                <w:i/>
                <w:iCs/>
              </w:rPr>
              <w:t xml:space="preserve">R v </w:t>
            </w:r>
            <w:proofErr w:type="spellStart"/>
            <w:r>
              <w:rPr>
                <w:rFonts w:ascii="Arial" w:hAnsi="Arial" w:cs="Arial"/>
                <w:i/>
                <w:iCs/>
              </w:rPr>
              <w:t>Cotry</w:t>
            </w:r>
            <w:proofErr w:type="spellEnd"/>
            <w:r>
              <w:rPr>
                <w:rFonts w:ascii="Arial" w:hAnsi="Arial" w:cs="Arial"/>
              </w:rPr>
              <w:t xml:space="preserve"> [2002[ VSCA 13; </w:t>
            </w:r>
            <w:r>
              <w:rPr>
                <w:rFonts w:ascii="Arial" w:hAnsi="Arial" w:cs="Arial"/>
                <w:i/>
                <w:iCs/>
              </w:rPr>
              <w:t>R v Pratt</w:t>
            </w:r>
            <w:r>
              <w:rPr>
                <w:rFonts w:ascii="Arial" w:hAnsi="Arial" w:cs="Arial"/>
              </w:rPr>
              <w:t xml:space="preserve"> [2003] VSCA 186. </w:t>
            </w:r>
          </w:p>
        </w:tc>
      </w:tr>
      <w:tr w:rsidR="0048145B" w14:paraId="39B80E36" w14:textId="77777777" w:rsidTr="006B7637">
        <w:tc>
          <w:tcPr>
            <w:tcW w:w="1219" w:type="dxa"/>
            <w:gridSpan w:val="2"/>
            <w:tcBorders>
              <w:top w:val="single" w:sz="4" w:space="0" w:color="auto"/>
              <w:left w:val="single" w:sz="18" w:space="0" w:color="auto"/>
              <w:bottom w:val="single" w:sz="4" w:space="0" w:color="auto"/>
            </w:tcBorders>
          </w:tcPr>
          <w:p w14:paraId="7CBCE167" w14:textId="77777777" w:rsidR="0048145B" w:rsidRDefault="0048145B" w:rsidP="0048145B">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752030E3" w14:textId="5F40E1E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F007A0F" w14:textId="77777777" w:rsidR="0048145B" w:rsidRDefault="0048145B" w:rsidP="0048145B">
            <w:pPr>
              <w:jc w:val="center"/>
              <w:rPr>
                <w:lang w:val="en-AU"/>
              </w:rPr>
            </w:pPr>
            <w:r>
              <w:rPr>
                <w:lang w:val="en-AU"/>
              </w:rPr>
              <w:t>11.3</w:t>
            </w:r>
          </w:p>
        </w:tc>
        <w:tc>
          <w:tcPr>
            <w:tcW w:w="4798" w:type="dxa"/>
            <w:gridSpan w:val="2"/>
            <w:tcBorders>
              <w:top w:val="single" w:sz="4" w:space="0" w:color="auto"/>
              <w:bottom w:val="single" w:sz="4" w:space="0" w:color="auto"/>
              <w:right w:val="single" w:sz="18" w:space="0" w:color="auto"/>
            </w:tcBorders>
          </w:tcPr>
          <w:p w14:paraId="00578C90"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Le v Collins &amp; Anor</w:t>
            </w:r>
            <w:r>
              <w:rPr>
                <w:rFonts w:ascii="Arial" w:hAnsi="Arial" w:cs="Arial"/>
              </w:rPr>
              <w:t xml:space="preserve"> [2004] VSC 524.</w:t>
            </w:r>
          </w:p>
        </w:tc>
      </w:tr>
      <w:tr w:rsidR="0048145B" w14:paraId="2A9A50E4" w14:textId="77777777" w:rsidTr="006B7637">
        <w:tc>
          <w:tcPr>
            <w:tcW w:w="1219" w:type="dxa"/>
            <w:gridSpan w:val="2"/>
            <w:tcBorders>
              <w:top w:val="single" w:sz="4" w:space="0" w:color="auto"/>
              <w:left w:val="single" w:sz="18" w:space="0" w:color="auto"/>
              <w:bottom w:val="single" w:sz="4" w:space="0" w:color="auto"/>
            </w:tcBorders>
          </w:tcPr>
          <w:p w14:paraId="6505F34D" w14:textId="77777777" w:rsidR="0048145B" w:rsidRDefault="0048145B" w:rsidP="0048145B">
            <w:pPr>
              <w:rPr>
                <w:lang w:val="en-AU"/>
              </w:rPr>
            </w:pPr>
            <w:smartTag w:uri="urn:schemas-microsoft-com:office:smarttags" w:element="date">
              <w:smartTagPr>
                <w:attr w:name="Year" w:val="2004"/>
                <w:attr w:name="Day" w:val="20"/>
                <w:attr w:name="Month" w:val="8"/>
              </w:smartTagPr>
              <w:r>
                <w:rPr>
                  <w:lang w:val="en-AU"/>
                </w:rPr>
                <w:t>20/08/04</w:t>
              </w:r>
            </w:smartTag>
          </w:p>
        </w:tc>
        <w:tc>
          <w:tcPr>
            <w:tcW w:w="836" w:type="dxa"/>
            <w:tcBorders>
              <w:top w:val="single" w:sz="4" w:space="0" w:color="auto"/>
              <w:bottom w:val="single" w:sz="4" w:space="0" w:color="auto"/>
            </w:tcBorders>
          </w:tcPr>
          <w:p w14:paraId="3053B65A" w14:textId="0C8336D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16876B52" w14:textId="77777777" w:rsidR="0048145B" w:rsidRDefault="0048145B" w:rsidP="0048145B">
            <w:pPr>
              <w:jc w:val="center"/>
              <w:rPr>
                <w:lang w:val="en-AU"/>
              </w:rPr>
            </w:pPr>
            <w:r>
              <w:rPr>
                <w:lang w:val="en-AU"/>
              </w:rPr>
              <w:t>5.8.6</w:t>
            </w:r>
          </w:p>
        </w:tc>
        <w:tc>
          <w:tcPr>
            <w:tcW w:w="4798" w:type="dxa"/>
            <w:gridSpan w:val="2"/>
            <w:tcBorders>
              <w:top w:val="single" w:sz="4" w:space="0" w:color="auto"/>
              <w:bottom w:val="single" w:sz="4" w:space="0" w:color="auto"/>
              <w:right w:val="single" w:sz="18" w:space="0" w:color="auto"/>
            </w:tcBorders>
          </w:tcPr>
          <w:p w14:paraId="642CED59" w14:textId="77777777" w:rsidR="0048145B" w:rsidRDefault="0048145B" w:rsidP="0048145B">
            <w:pPr>
              <w:jc w:val="both"/>
              <w:rPr>
                <w:rFonts w:ascii="Arial" w:hAnsi="Arial" w:cs="Arial"/>
              </w:rPr>
            </w:pPr>
            <w:r>
              <w:rPr>
                <w:rFonts w:ascii="Arial" w:hAnsi="Arial" w:cs="Arial"/>
              </w:rPr>
              <w:t xml:space="preserve">Added reference to case of </w:t>
            </w:r>
            <w:r>
              <w:rPr>
                <w:rFonts w:ascii="Arial" w:hAnsi="Arial" w:cs="Arial"/>
                <w:i/>
                <w:iCs/>
              </w:rPr>
              <w:t xml:space="preserve">DPP v </w:t>
            </w:r>
            <w:proofErr w:type="spellStart"/>
            <w:r>
              <w:rPr>
                <w:rFonts w:ascii="Arial" w:hAnsi="Arial" w:cs="Arial"/>
                <w:i/>
                <w:iCs/>
              </w:rPr>
              <w:t>Haidy</w:t>
            </w:r>
            <w:proofErr w:type="spellEnd"/>
            <w:r>
              <w:rPr>
                <w:rFonts w:ascii="Arial" w:hAnsi="Arial" w:cs="Arial"/>
              </w:rPr>
              <w:t xml:space="preserve"> [2004] VSC 247 as an analogy for the test of unacceptable risk of harm to child.</w:t>
            </w:r>
          </w:p>
        </w:tc>
      </w:tr>
      <w:tr w:rsidR="0048145B" w14:paraId="24FB051B" w14:textId="77777777" w:rsidTr="006B7637">
        <w:tc>
          <w:tcPr>
            <w:tcW w:w="1219" w:type="dxa"/>
            <w:gridSpan w:val="2"/>
            <w:tcBorders>
              <w:top w:val="single" w:sz="4" w:space="0" w:color="auto"/>
              <w:left w:val="single" w:sz="18" w:space="0" w:color="auto"/>
              <w:bottom w:val="single" w:sz="4" w:space="0" w:color="auto"/>
            </w:tcBorders>
          </w:tcPr>
          <w:p w14:paraId="7D1E0155" w14:textId="77777777" w:rsidR="0048145B" w:rsidRDefault="0048145B" w:rsidP="0048145B">
            <w:pPr>
              <w:rPr>
                <w:lang w:val="en-AU"/>
              </w:rPr>
            </w:pPr>
            <w:r>
              <w:rPr>
                <w:lang w:val="en-AU"/>
              </w:rPr>
              <w:t>20/08/04</w:t>
            </w:r>
          </w:p>
        </w:tc>
        <w:tc>
          <w:tcPr>
            <w:tcW w:w="836" w:type="dxa"/>
            <w:tcBorders>
              <w:top w:val="single" w:sz="4" w:space="0" w:color="auto"/>
              <w:bottom w:val="single" w:sz="4" w:space="0" w:color="auto"/>
            </w:tcBorders>
          </w:tcPr>
          <w:p w14:paraId="0326172A" w14:textId="37E2A5D2"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67534E58" w14:textId="77777777" w:rsidR="0048145B" w:rsidRDefault="0048145B" w:rsidP="0048145B">
            <w:pPr>
              <w:jc w:val="center"/>
              <w:rPr>
                <w:lang w:val="en-AU"/>
              </w:rPr>
            </w:pPr>
            <w:r>
              <w:rPr>
                <w:lang w:val="en-AU"/>
              </w:rPr>
              <w:t>5.19</w:t>
            </w:r>
          </w:p>
        </w:tc>
        <w:tc>
          <w:tcPr>
            <w:tcW w:w="4798" w:type="dxa"/>
            <w:gridSpan w:val="2"/>
            <w:tcBorders>
              <w:top w:val="single" w:sz="4" w:space="0" w:color="auto"/>
              <w:bottom w:val="single" w:sz="4" w:space="0" w:color="auto"/>
              <w:right w:val="single" w:sz="18" w:space="0" w:color="auto"/>
            </w:tcBorders>
          </w:tcPr>
          <w:p w14:paraId="01F166A2" w14:textId="77777777" w:rsidR="0048145B" w:rsidRDefault="0048145B" w:rsidP="0048145B">
            <w:pPr>
              <w:jc w:val="both"/>
              <w:rPr>
                <w:rFonts w:ascii="Arial" w:hAnsi="Arial" w:cs="Arial"/>
              </w:rPr>
            </w:pPr>
            <w:r>
              <w:rPr>
                <w:rFonts w:ascii="Arial" w:hAnsi="Arial" w:cs="Arial"/>
              </w:rPr>
              <w:t xml:space="preserve">Added reference to case of </w:t>
            </w:r>
            <w:r>
              <w:rPr>
                <w:rFonts w:ascii="Arial" w:hAnsi="Arial" w:cs="Arial"/>
                <w:i/>
                <w:iCs/>
              </w:rPr>
              <w:t xml:space="preserve">DPP v </w:t>
            </w:r>
            <w:proofErr w:type="spellStart"/>
            <w:r>
              <w:rPr>
                <w:rFonts w:ascii="Arial" w:hAnsi="Arial" w:cs="Arial"/>
                <w:i/>
                <w:iCs/>
              </w:rPr>
              <w:t>Haidy</w:t>
            </w:r>
            <w:proofErr w:type="spellEnd"/>
            <w:r>
              <w:rPr>
                <w:rFonts w:ascii="Arial" w:hAnsi="Arial" w:cs="Arial"/>
              </w:rPr>
              <w:t xml:space="preserve"> [2004] VSC 247 as an analogy for the test of unacceptable risk of harm to child.</w:t>
            </w:r>
          </w:p>
        </w:tc>
      </w:tr>
      <w:tr w:rsidR="0048145B" w14:paraId="3C4F4C1E" w14:textId="77777777" w:rsidTr="006B7637">
        <w:tc>
          <w:tcPr>
            <w:tcW w:w="1219" w:type="dxa"/>
            <w:gridSpan w:val="2"/>
            <w:tcBorders>
              <w:top w:val="single" w:sz="4" w:space="0" w:color="auto"/>
              <w:left w:val="single" w:sz="18" w:space="0" w:color="auto"/>
              <w:bottom w:val="single" w:sz="4" w:space="0" w:color="auto"/>
            </w:tcBorders>
          </w:tcPr>
          <w:p w14:paraId="4CFFB5C0" w14:textId="77777777" w:rsidR="0048145B" w:rsidRDefault="0048145B" w:rsidP="0048145B">
            <w:pPr>
              <w:rPr>
                <w:lang w:val="en-AU"/>
              </w:rPr>
            </w:pPr>
            <w:r>
              <w:rPr>
                <w:lang w:val="en-AU"/>
              </w:rPr>
              <w:t>20/08/04</w:t>
            </w:r>
          </w:p>
        </w:tc>
        <w:tc>
          <w:tcPr>
            <w:tcW w:w="836" w:type="dxa"/>
            <w:tcBorders>
              <w:top w:val="single" w:sz="4" w:space="0" w:color="auto"/>
              <w:bottom w:val="single" w:sz="4" w:space="0" w:color="auto"/>
            </w:tcBorders>
          </w:tcPr>
          <w:p w14:paraId="08EC6889" w14:textId="5F528CB1"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07304D1" w14:textId="77777777" w:rsidR="0048145B" w:rsidRDefault="0048145B" w:rsidP="0048145B">
            <w:pPr>
              <w:jc w:val="center"/>
              <w:rPr>
                <w:lang w:val="en-AU"/>
              </w:rPr>
            </w:pPr>
            <w:r>
              <w:rPr>
                <w:lang w:val="en-AU"/>
              </w:rPr>
              <w:t>9.4.4</w:t>
            </w:r>
          </w:p>
        </w:tc>
        <w:tc>
          <w:tcPr>
            <w:tcW w:w="4798" w:type="dxa"/>
            <w:gridSpan w:val="2"/>
            <w:tcBorders>
              <w:top w:val="single" w:sz="4" w:space="0" w:color="auto"/>
              <w:bottom w:val="single" w:sz="4" w:space="0" w:color="auto"/>
              <w:right w:val="single" w:sz="18" w:space="0" w:color="auto"/>
            </w:tcBorders>
          </w:tcPr>
          <w:p w14:paraId="078CB6D9"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 xml:space="preserve">DPP v </w:t>
            </w:r>
            <w:proofErr w:type="spellStart"/>
            <w:r>
              <w:rPr>
                <w:rFonts w:ascii="Arial" w:hAnsi="Arial" w:cs="Arial"/>
                <w:i/>
                <w:iCs/>
              </w:rPr>
              <w:t>Haidy</w:t>
            </w:r>
            <w:proofErr w:type="spellEnd"/>
            <w:r>
              <w:rPr>
                <w:rFonts w:ascii="Arial" w:hAnsi="Arial" w:cs="Arial"/>
              </w:rPr>
              <w:t xml:space="preserve"> [2004] VSC 247 re test of unacceptable risk.</w:t>
            </w:r>
          </w:p>
        </w:tc>
      </w:tr>
      <w:tr w:rsidR="0048145B" w14:paraId="388F54DE" w14:textId="77777777" w:rsidTr="006B7637">
        <w:tc>
          <w:tcPr>
            <w:tcW w:w="1219" w:type="dxa"/>
            <w:gridSpan w:val="2"/>
            <w:tcBorders>
              <w:top w:val="single" w:sz="4" w:space="0" w:color="auto"/>
              <w:left w:val="single" w:sz="18" w:space="0" w:color="auto"/>
              <w:bottom w:val="single" w:sz="4" w:space="0" w:color="auto"/>
            </w:tcBorders>
          </w:tcPr>
          <w:p w14:paraId="4927F7F6" w14:textId="77777777" w:rsidR="0048145B" w:rsidRDefault="0048145B" w:rsidP="0048145B">
            <w:pPr>
              <w:rPr>
                <w:lang w:val="en-AU"/>
              </w:rPr>
            </w:pPr>
            <w:r>
              <w:rPr>
                <w:lang w:val="en-AU"/>
              </w:rPr>
              <w:t>20/08/04</w:t>
            </w:r>
          </w:p>
        </w:tc>
        <w:tc>
          <w:tcPr>
            <w:tcW w:w="836" w:type="dxa"/>
            <w:tcBorders>
              <w:top w:val="single" w:sz="4" w:space="0" w:color="auto"/>
              <w:bottom w:val="single" w:sz="4" w:space="0" w:color="auto"/>
            </w:tcBorders>
          </w:tcPr>
          <w:p w14:paraId="1D6062C6" w14:textId="1005292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5BA0792"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1CC12403" w14:textId="77777777" w:rsidR="0048145B" w:rsidRDefault="0048145B" w:rsidP="0048145B">
            <w:pPr>
              <w:jc w:val="both"/>
              <w:rPr>
                <w:rFonts w:ascii="Arial" w:hAnsi="Arial" w:cs="Arial"/>
                <w:lang w:val="en-AU"/>
              </w:rPr>
            </w:pPr>
            <w:r>
              <w:rPr>
                <w:rFonts w:ascii="Arial" w:hAnsi="Arial" w:cs="Arial"/>
                <w:lang w:val="en-AU"/>
              </w:rPr>
              <w:t xml:space="preserve">Reference to new case of </w:t>
            </w:r>
            <w:r>
              <w:rPr>
                <w:rFonts w:ascii="Arial" w:hAnsi="Arial" w:cs="Arial"/>
                <w:i/>
                <w:iCs/>
                <w:lang w:val="en-AU"/>
              </w:rPr>
              <w:t>R v Huynh &amp; Others</w:t>
            </w:r>
            <w:r>
              <w:rPr>
                <w:rFonts w:ascii="Arial" w:hAnsi="Arial" w:cs="Arial"/>
                <w:lang w:val="en-AU"/>
              </w:rPr>
              <w:t xml:space="preserve"> [2004] VSCA 128 at [47] &amp; [50].</w:t>
            </w:r>
          </w:p>
        </w:tc>
      </w:tr>
      <w:tr w:rsidR="0048145B" w14:paraId="4CBB658E" w14:textId="77777777" w:rsidTr="006B7637">
        <w:tc>
          <w:tcPr>
            <w:tcW w:w="1219" w:type="dxa"/>
            <w:gridSpan w:val="2"/>
            <w:tcBorders>
              <w:top w:val="single" w:sz="4" w:space="0" w:color="auto"/>
              <w:left w:val="single" w:sz="18" w:space="0" w:color="auto"/>
              <w:bottom w:val="single" w:sz="4" w:space="0" w:color="auto"/>
            </w:tcBorders>
          </w:tcPr>
          <w:p w14:paraId="6DB790F4" w14:textId="77777777" w:rsidR="0048145B" w:rsidRDefault="0048145B" w:rsidP="0048145B">
            <w:pPr>
              <w:rPr>
                <w:lang w:val="en-AU"/>
              </w:rPr>
            </w:pPr>
            <w:r>
              <w:rPr>
                <w:lang w:val="en-AU"/>
              </w:rPr>
              <w:t>20/08/04</w:t>
            </w:r>
          </w:p>
        </w:tc>
        <w:tc>
          <w:tcPr>
            <w:tcW w:w="836" w:type="dxa"/>
            <w:tcBorders>
              <w:top w:val="single" w:sz="4" w:space="0" w:color="auto"/>
              <w:bottom w:val="single" w:sz="4" w:space="0" w:color="auto"/>
            </w:tcBorders>
          </w:tcPr>
          <w:p w14:paraId="3640C558" w14:textId="2478907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DDF9F9A" w14:textId="77777777" w:rsidR="0048145B" w:rsidRDefault="0048145B" w:rsidP="0048145B">
            <w:pPr>
              <w:jc w:val="center"/>
              <w:rPr>
                <w:lang w:val="en-AU"/>
              </w:rPr>
            </w:pPr>
            <w:r>
              <w:rPr>
                <w:lang w:val="en-AU"/>
              </w:rPr>
              <w:t>11.2.11</w:t>
            </w:r>
          </w:p>
        </w:tc>
        <w:tc>
          <w:tcPr>
            <w:tcW w:w="4798" w:type="dxa"/>
            <w:gridSpan w:val="2"/>
            <w:tcBorders>
              <w:top w:val="single" w:sz="4" w:space="0" w:color="auto"/>
              <w:bottom w:val="single" w:sz="4" w:space="0" w:color="auto"/>
              <w:right w:val="single" w:sz="18" w:space="0" w:color="auto"/>
            </w:tcBorders>
          </w:tcPr>
          <w:p w14:paraId="36FAC098" w14:textId="77777777" w:rsidR="0048145B" w:rsidRDefault="0048145B" w:rsidP="0048145B">
            <w:pPr>
              <w:jc w:val="both"/>
              <w:rPr>
                <w:rFonts w:ascii="Arial" w:hAnsi="Arial" w:cs="Arial"/>
                <w:lang w:val="en-AU"/>
              </w:rPr>
            </w:pPr>
            <w:r>
              <w:rPr>
                <w:rFonts w:ascii="Arial" w:hAnsi="Arial" w:cs="Arial"/>
                <w:lang w:val="en-AU"/>
              </w:rPr>
              <w:t xml:space="preserve">New paragraph entitled "Effect of intellectual disability".  References to cases </w:t>
            </w:r>
            <w:r>
              <w:rPr>
                <w:rFonts w:ascii="Arial" w:hAnsi="Arial" w:cs="Arial"/>
                <w:i/>
                <w:iCs/>
                <w:lang w:val="en-AU"/>
              </w:rPr>
              <w:t>R v Williams</w:t>
            </w:r>
            <w:r>
              <w:rPr>
                <w:rFonts w:ascii="Arial" w:hAnsi="Arial" w:cs="Arial"/>
                <w:lang w:val="en-AU"/>
              </w:rPr>
              <w:t xml:space="preserve"> [2000] VSCA 174; </w:t>
            </w:r>
            <w:r>
              <w:rPr>
                <w:rFonts w:ascii="Arial" w:hAnsi="Arial" w:cs="Arial"/>
                <w:i/>
                <w:iCs/>
                <w:lang w:val="en-AU"/>
              </w:rPr>
              <w:t xml:space="preserve">R v </w:t>
            </w:r>
            <w:proofErr w:type="spellStart"/>
            <w:r>
              <w:rPr>
                <w:rFonts w:ascii="Arial" w:hAnsi="Arial" w:cs="Arial"/>
                <w:i/>
                <w:iCs/>
                <w:lang w:val="en-AU"/>
              </w:rPr>
              <w:t>Roadley</w:t>
            </w:r>
            <w:proofErr w:type="spellEnd"/>
            <w:r>
              <w:rPr>
                <w:rFonts w:ascii="Arial" w:hAnsi="Arial" w:cs="Arial"/>
                <w:lang w:val="en-AU"/>
              </w:rPr>
              <w:t xml:space="preserve"> (1990) 51 A Crim R 336; </w:t>
            </w:r>
            <w:r>
              <w:rPr>
                <w:rFonts w:ascii="Arial" w:hAnsi="Arial" w:cs="Arial"/>
                <w:i/>
                <w:iCs/>
                <w:lang w:val="en-AU"/>
              </w:rPr>
              <w:t xml:space="preserve">R v </w:t>
            </w:r>
            <w:proofErr w:type="spellStart"/>
            <w:r>
              <w:rPr>
                <w:rFonts w:ascii="Arial" w:hAnsi="Arial" w:cs="Arial"/>
                <w:i/>
                <w:iCs/>
                <w:lang w:val="en-AU"/>
              </w:rPr>
              <w:t>Bux</w:t>
            </w:r>
            <w:proofErr w:type="spellEnd"/>
            <w:r>
              <w:rPr>
                <w:rFonts w:ascii="Arial" w:hAnsi="Arial" w:cs="Arial"/>
                <w:lang w:val="en-AU"/>
              </w:rPr>
              <w:t xml:space="preserve"> [2002] VSCA 126 &amp; </w:t>
            </w:r>
            <w:r>
              <w:rPr>
                <w:rFonts w:ascii="Arial" w:hAnsi="Arial" w:cs="Arial"/>
                <w:i/>
                <w:iCs/>
                <w:lang w:val="en-AU"/>
              </w:rPr>
              <w:t>R v Ulla</w:t>
            </w:r>
            <w:r>
              <w:rPr>
                <w:rFonts w:ascii="Arial" w:hAnsi="Arial" w:cs="Arial"/>
                <w:lang w:val="en-AU"/>
              </w:rPr>
              <w:t xml:space="preserve"> [2004] VSCA 130.</w:t>
            </w:r>
          </w:p>
        </w:tc>
      </w:tr>
      <w:tr w:rsidR="0048145B" w14:paraId="41458247" w14:textId="77777777" w:rsidTr="006B7637">
        <w:tc>
          <w:tcPr>
            <w:tcW w:w="1219" w:type="dxa"/>
            <w:gridSpan w:val="2"/>
            <w:tcBorders>
              <w:top w:val="single" w:sz="4" w:space="0" w:color="auto"/>
              <w:left w:val="single" w:sz="18" w:space="0" w:color="auto"/>
              <w:bottom w:val="single" w:sz="4" w:space="0" w:color="auto"/>
            </w:tcBorders>
          </w:tcPr>
          <w:p w14:paraId="4C33C65C" w14:textId="77777777" w:rsidR="0048145B" w:rsidRDefault="0048145B" w:rsidP="0048145B">
            <w:pPr>
              <w:rPr>
                <w:lang w:val="en-AU"/>
              </w:rPr>
            </w:pPr>
            <w:r>
              <w:rPr>
                <w:lang w:val="en-AU"/>
              </w:rPr>
              <w:t>20/08/04</w:t>
            </w:r>
          </w:p>
        </w:tc>
        <w:tc>
          <w:tcPr>
            <w:tcW w:w="836" w:type="dxa"/>
            <w:tcBorders>
              <w:top w:val="single" w:sz="4" w:space="0" w:color="auto"/>
              <w:bottom w:val="single" w:sz="4" w:space="0" w:color="auto"/>
            </w:tcBorders>
          </w:tcPr>
          <w:p w14:paraId="794DA616" w14:textId="03C9D1D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32E9A50F" w14:textId="77777777"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486E0F15" w14:textId="77777777" w:rsidR="0048145B" w:rsidRDefault="0048145B" w:rsidP="0048145B">
            <w:pPr>
              <w:jc w:val="both"/>
              <w:rPr>
                <w:rFonts w:ascii="Arial" w:hAnsi="Arial" w:cs="Arial"/>
                <w:lang w:val="en-AU"/>
              </w:rPr>
            </w:pPr>
            <w:r>
              <w:rPr>
                <w:rFonts w:ascii="Arial" w:hAnsi="Arial" w:cs="Arial"/>
                <w:lang w:val="en-AU"/>
              </w:rPr>
              <w:t xml:space="preserve">New paragraph entitled "Relevance of gambling addiction".  Reference to case </w:t>
            </w:r>
            <w:r>
              <w:rPr>
                <w:rFonts w:ascii="Arial" w:hAnsi="Arial" w:cs="Arial"/>
                <w:i/>
                <w:iCs/>
                <w:lang w:val="en-AU"/>
              </w:rPr>
              <w:t>R v Huynh &amp; Others</w:t>
            </w:r>
            <w:r>
              <w:rPr>
                <w:rFonts w:ascii="Arial" w:hAnsi="Arial" w:cs="Arial"/>
                <w:lang w:val="en-AU"/>
              </w:rPr>
              <w:t xml:space="preserve"> [2004] VSCA 128 at [58].</w:t>
            </w:r>
          </w:p>
        </w:tc>
      </w:tr>
      <w:tr w:rsidR="0048145B" w14:paraId="3C93133B" w14:textId="77777777" w:rsidTr="006B7637">
        <w:tc>
          <w:tcPr>
            <w:tcW w:w="1219" w:type="dxa"/>
            <w:gridSpan w:val="2"/>
            <w:tcBorders>
              <w:top w:val="single" w:sz="4" w:space="0" w:color="auto"/>
              <w:left w:val="single" w:sz="18" w:space="0" w:color="auto"/>
              <w:bottom w:val="single" w:sz="4" w:space="0" w:color="auto"/>
            </w:tcBorders>
          </w:tcPr>
          <w:p w14:paraId="22A3BBFB" w14:textId="77777777" w:rsidR="0048145B" w:rsidRDefault="0048145B" w:rsidP="0048145B">
            <w:pPr>
              <w:rPr>
                <w:lang w:val="en-AU"/>
              </w:rPr>
            </w:pPr>
            <w:r>
              <w:rPr>
                <w:lang w:val="en-AU"/>
              </w:rPr>
              <w:lastRenderedPageBreak/>
              <w:t>20/08/04</w:t>
            </w:r>
          </w:p>
        </w:tc>
        <w:tc>
          <w:tcPr>
            <w:tcW w:w="836" w:type="dxa"/>
            <w:tcBorders>
              <w:top w:val="single" w:sz="4" w:space="0" w:color="auto"/>
              <w:bottom w:val="single" w:sz="4" w:space="0" w:color="auto"/>
            </w:tcBorders>
          </w:tcPr>
          <w:p w14:paraId="7E6F4C05" w14:textId="63FFF72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EC452BB" w14:textId="77777777" w:rsidR="0048145B" w:rsidRDefault="0048145B" w:rsidP="0048145B">
            <w:pPr>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1CA68D9A" w14:textId="77777777" w:rsidR="0048145B" w:rsidRDefault="0048145B" w:rsidP="0048145B">
            <w:pPr>
              <w:jc w:val="both"/>
              <w:rPr>
                <w:rFonts w:ascii="Arial" w:hAnsi="Arial" w:cs="Arial"/>
                <w:lang w:val="en-AU"/>
              </w:rPr>
            </w:pPr>
            <w:r>
              <w:rPr>
                <w:rFonts w:ascii="Arial" w:hAnsi="Arial" w:cs="Arial"/>
                <w:lang w:val="en-AU"/>
              </w:rPr>
              <w:t>Renumbered paragraph - formerly 11.2.11.</w:t>
            </w:r>
          </w:p>
        </w:tc>
      </w:tr>
      <w:tr w:rsidR="0048145B" w14:paraId="17712262" w14:textId="77777777" w:rsidTr="006B7637">
        <w:tc>
          <w:tcPr>
            <w:tcW w:w="1219" w:type="dxa"/>
            <w:gridSpan w:val="2"/>
            <w:tcBorders>
              <w:top w:val="single" w:sz="4" w:space="0" w:color="auto"/>
              <w:left w:val="single" w:sz="18" w:space="0" w:color="auto"/>
              <w:bottom w:val="single" w:sz="4" w:space="0" w:color="auto"/>
            </w:tcBorders>
          </w:tcPr>
          <w:p w14:paraId="71558071" w14:textId="77777777" w:rsidR="0048145B" w:rsidRDefault="0048145B" w:rsidP="0048145B">
            <w:pPr>
              <w:rPr>
                <w:lang w:val="en-AU"/>
              </w:rPr>
            </w:pPr>
            <w:r>
              <w:rPr>
                <w:lang w:val="en-AU"/>
              </w:rPr>
              <w:t>20/08/04</w:t>
            </w:r>
          </w:p>
        </w:tc>
        <w:tc>
          <w:tcPr>
            <w:tcW w:w="836" w:type="dxa"/>
            <w:tcBorders>
              <w:top w:val="single" w:sz="4" w:space="0" w:color="auto"/>
              <w:bottom w:val="single" w:sz="4" w:space="0" w:color="auto"/>
            </w:tcBorders>
          </w:tcPr>
          <w:p w14:paraId="782D7039" w14:textId="61BEF82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237409C" w14:textId="77777777" w:rsidR="0048145B" w:rsidRDefault="0048145B" w:rsidP="0048145B">
            <w:pPr>
              <w:jc w:val="center"/>
              <w:rPr>
                <w:lang w:val="en-AU"/>
              </w:rPr>
            </w:pPr>
            <w:r>
              <w:rPr>
                <w:lang w:val="en-AU"/>
              </w:rPr>
              <w:t>11.2.14</w:t>
            </w:r>
          </w:p>
        </w:tc>
        <w:tc>
          <w:tcPr>
            <w:tcW w:w="4798" w:type="dxa"/>
            <w:gridSpan w:val="2"/>
            <w:tcBorders>
              <w:top w:val="single" w:sz="4" w:space="0" w:color="auto"/>
              <w:bottom w:val="single" w:sz="4" w:space="0" w:color="auto"/>
              <w:right w:val="single" w:sz="18" w:space="0" w:color="auto"/>
            </w:tcBorders>
          </w:tcPr>
          <w:p w14:paraId="1CB64491" w14:textId="77777777" w:rsidR="0048145B" w:rsidRDefault="0048145B" w:rsidP="0048145B">
            <w:pPr>
              <w:jc w:val="both"/>
              <w:rPr>
                <w:rFonts w:ascii="Arial" w:hAnsi="Arial" w:cs="Arial"/>
                <w:lang w:val="en-AU"/>
              </w:rPr>
            </w:pPr>
            <w:r>
              <w:rPr>
                <w:rFonts w:ascii="Arial" w:hAnsi="Arial" w:cs="Arial"/>
                <w:lang w:val="en-AU"/>
              </w:rPr>
              <w:t>Renumbered paragraph - formerly 11.2.12.</w:t>
            </w:r>
          </w:p>
        </w:tc>
      </w:tr>
      <w:tr w:rsidR="0048145B" w14:paraId="0FC44630" w14:textId="77777777" w:rsidTr="006B7637">
        <w:tc>
          <w:tcPr>
            <w:tcW w:w="1219" w:type="dxa"/>
            <w:gridSpan w:val="2"/>
            <w:tcBorders>
              <w:top w:val="single" w:sz="4" w:space="0" w:color="auto"/>
              <w:left w:val="single" w:sz="18" w:space="0" w:color="auto"/>
              <w:bottom w:val="single" w:sz="4" w:space="0" w:color="auto"/>
            </w:tcBorders>
          </w:tcPr>
          <w:p w14:paraId="6A40BA74" w14:textId="77777777" w:rsidR="0048145B" w:rsidRDefault="0048145B" w:rsidP="0048145B">
            <w:pPr>
              <w:rPr>
                <w:lang w:val="en-AU"/>
              </w:rPr>
            </w:pPr>
            <w:r>
              <w:rPr>
                <w:lang w:val="en-AU"/>
              </w:rPr>
              <w:t>20/08/04</w:t>
            </w:r>
          </w:p>
        </w:tc>
        <w:tc>
          <w:tcPr>
            <w:tcW w:w="836" w:type="dxa"/>
            <w:tcBorders>
              <w:top w:val="single" w:sz="4" w:space="0" w:color="auto"/>
              <w:bottom w:val="single" w:sz="4" w:space="0" w:color="auto"/>
            </w:tcBorders>
          </w:tcPr>
          <w:p w14:paraId="503DDE77" w14:textId="5558B585"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08C4B67" w14:textId="77777777" w:rsidR="0048145B" w:rsidRDefault="0048145B" w:rsidP="0048145B">
            <w:pPr>
              <w:jc w:val="center"/>
              <w:rPr>
                <w:lang w:val="en-AU"/>
              </w:rPr>
            </w:pPr>
            <w:r>
              <w:rPr>
                <w:lang w:val="en-AU"/>
              </w:rPr>
              <w:t>11.2.15</w:t>
            </w:r>
          </w:p>
        </w:tc>
        <w:tc>
          <w:tcPr>
            <w:tcW w:w="4798" w:type="dxa"/>
            <w:gridSpan w:val="2"/>
            <w:tcBorders>
              <w:top w:val="single" w:sz="4" w:space="0" w:color="auto"/>
              <w:bottom w:val="single" w:sz="4" w:space="0" w:color="auto"/>
              <w:right w:val="single" w:sz="18" w:space="0" w:color="auto"/>
            </w:tcBorders>
          </w:tcPr>
          <w:p w14:paraId="513595E5" w14:textId="77777777" w:rsidR="0048145B" w:rsidRDefault="0048145B" w:rsidP="0048145B">
            <w:pPr>
              <w:jc w:val="both"/>
              <w:rPr>
                <w:rFonts w:ascii="Arial" w:hAnsi="Arial" w:cs="Arial"/>
                <w:lang w:val="en-AU"/>
              </w:rPr>
            </w:pPr>
            <w:r>
              <w:rPr>
                <w:rFonts w:ascii="Arial" w:hAnsi="Arial" w:cs="Arial"/>
                <w:lang w:val="en-AU"/>
              </w:rPr>
              <w:t>Renumbered paragraph - formerly 11.2.13.</w:t>
            </w:r>
          </w:p>
        </w:tc>
      </w:tr>
      <w:tr w:rsidR="0048145B" w14:paraId="327D1F79" w14:textId="77777777" w:rsidTr="006B7637">
        <w:tc>
          <w:tcPr>
            <w:tcW w:w="1219" w:type="dxa"/>
            <w:gridSpan w:val="2"/>
            <w:tcBorders>
              <w:top w:val="single" w:sz="4" w:space="0" w:color="auto"/>
              <w:left w:val="single" w:sz="18" w:space="0" w:color="auto"/>
              <w:bottom w:val="single" w:sz="4" w:space="0" w:color="auto"/>
            </w:tcBorders>
          </w:tcPr>
          <w:p w14:paraId="77C56AAA" w14:textId="77777777" w:rsidR="0048145B" w:rsidRDefault="0048145B" w:rsidP="0048145B">
            <w:pPr>
              <w:rPr>
                <w:lang w:val="en-AU"/>
              </w:rPr>
            </w:pPr>
            <w:r>
              <w:rPr>
                <w:lang w:val="en-AU"/>
              </w:rPr>
              <w:t>30/06/04</w:t>
            </w:r>
          </w:p>
        </w:tc>
        <w:tc>
          <w:tcPr>
            <w:tcW w:w="836" w:type="dxa"/>
            <w:tcBorders>
              <w:top w:val="single" w:sz="4" w:space="0" w:color="auto"/>
              <w:bottom w:val="single" w:sz="4" w:space="0" w:color="auto"/>
            </w:tcBorders>
          </w:tcPr>
          <w:p w14:paraId="6B99E3AE" w14:textId="5F659007"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09C08805" w14:textId="77777777" w:rsidR="0048145B" w:rsidRDefault="0048145B" w:rsidP="0048145B">
            <w:pPr>
              <w:jc w:val="center"/>
              <w:rPr>
                <w:lang w:val="en-AU"/>
              </w:rPr>
            </w:pPr>
            <w:r>
              <w:rPr>
                <w:lang w:val="en-AU"/>
              </w:rPr>
              <w:t>2.7</w:t>
            </w:r>
          </w:p>
        </w:tc>
        <w:tc>
          <w:tcPr>
            <w:tcW w:w="4798" w:type="dxa"/>
            <w:gridSpan w:val="2"/>
            <w:tcBorders>
              <w:top w:val="single" w:sz="4" w:space="0" w:color="auto"/>
              <w:bottom w:val="single" w:sz="4" w:space="0" w:color="auto"/>
              <w:right w:val="single" w:sz="18" w:space="0" w:color="auto"/>
            </w:tcBorders>
          </w:tcPr>
          <w:p w14:paraId="3A2EDA65"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Herald &amp; Weekly Times Ltd v Magistrates' Court of Victoria</w:t>
            </w:r>
            <w:r>
              <w:rPr>
                <w:rFonts w:ascii="Arial" w:hAnsi="Arial" w:cs="Arial"/>
              </w:rPr>
              <w:t xml:space="preserve"> [2004] VSC 194; </w:t>
            </w:r>
            <w:r>
              <w:rPr>
                <w:rFonts w:ascii="Arial" w:hAnsi="Arial" w:cs="Arial"/>
                <w:i/>
                <w:iCs/>
              </w:rPr>
              <w:t>R v Goldman</w:t>
            </w:r>
            <w:r>
              <w:rPr>
                <w:rFonts w:ascii="Arial" w:hAnsi="Arial" w:cs="Arial"/>
              </w:rPr>
              <w:t xml:space="preserve"> [2004] VSC 167 and</w:t>
            </w:r>
            <w:r>
              <w:rPr>
                <w:rFonts w:ascii="Arial" w:hAnsi="Arial" w:cs="Arial"/>
                <w:i/>
                <w:iCs/>
              </w:rPr>
              <w:t xml:space="preserve"> DPP v Carl Williams &amp; </w:t>
            </w:r>
            <w:proofErr w:type="spellStart"/>
            <w:r>
              <w:rPr>
                <w:rFonts w:ascii="Arial" w:hAnsi="Arial" w:cs="Arial"/>
                <w:i/>
                <w:iCs/>
              </w:rPr>
              <w:t>Ors</w:t>
            </w:r>
            <w:proofErr w:type="spellEnd"/>
            <w:r>
              <w:rPr>
                <w:rFonts w:ascii="Arial" w:hAnsi="Arial" w:cs="Arial"/>
              </w:rPr>
              <w:t xml:space="preserve"> [2004] VSC 209.</w:t>
            </w:r>
          </w:p>
        </w:tc>
      </w:tr>
      <w:tr w:rsidR="0048145B" w14:paraId="599160B7" w14:textId="77777777" w:rsidTr="006B7637">
        <w:tc>
          <w:tcPr>
            <w:tcW w:w="1219" w:type="dxa"/>
            <w:gridSpan w:val="2"/>
            <w:tcBorders>
              <w:top w:val="single" w:sz="4" w:space="0" w:color="auto"/>
              <w:left w:val="single" w:sz="18" w:space="0" w:color="auto"/>
              <w:bottom w:val="single" w:sz="4" w:space="0" w:color="auto"/>
            </w:tcBorders>
          </w:tcPr>
          <w:p w14:paraId="052D2314" w14:textId="77777777" w:rsidR="0048145B" w:rsidRDefault="0048145B" w:rsidP="0048145B">
            <w:pPr>
              <w:rPr>
                <w:lang w:val="en-AU"/>
              </w:rPr>
            </w:pPr>
            <w:r>
              <w:rPr>
                <w:lang w:val="en-AU"/>
              </w:rPr>
              <w:t>30/06/04</w:t>
            </w:r>
          </w:p>
        </w:tc>
        <w:tc>
          <w:tcPr>
            <w:tcW w:w="836" w:type="dxa"/>
            <w:tcBorders>
              <w:top w:val="single" w:sz="4" w:space="0" w:color="auto"/>
              <w:bottom w:val="single" w:sz="4" w:space="0" w:color="auto"/>
            </w:tcBorders>
          </w:tcPr>
          <w:p w14:paraId="2FA759A2" w14:textId="5553B17E"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42266B80" w14:textId="77777777" w:rsidR="0048145B" w:rsidRDefault="0048145B" w:rsidP="0048145B">
            <w:pPr>
              <w:jc w:val="center"/>
              <w:rPr>
                <w:lang w:val="en-AU"/>
              </w:rPr>
            </w:pPr>
            <w:r>
              <w:rPr>
                <w:lang w:val="en-AU"/>
              </w:rPr>
              <w:t>3.5.6</w:t>
            </w:r>
          </w:p>
        </w:tc>
        <w:tc>
          <w:tcPr>
            <w:tcW w:w="4798" w:type="dxa"/>
            <w:gridSpan w:val="2"/>
            <w:tcBorders>
              <w:top w:val="single" w:sz="4" w:space="0" w:color="auto"/>
              <w:bottom w:val="single" w:sz="4" w:space="0" w:color="auto"/>
              <w:right w:val="single" w:sz="18" w:space="0" w:color="auto"/>
            </w:tcBorders>
          </w:tcPr>
          <w:p w14:paraId="56F6EA8F"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R v Parsons &amp; Stocker</w:t>
            </w:r>
            <w:r>
              <w:rPr>
                <w:rFonts w:ascii="Arial" w:hAnsi="Arial" w:cs="Arial"/>
              </w:rPr>
              <w:t xml:space="preserve"> [2004] VSCA 92.</w:t>
            </w:r>
          </w:p>
        </w:tc>
      </w:tr>
      <w:tr w:rsidR="0048145B" w14:paraId="76959661" w14:textId="77777777" w:rsidTr="006B7637">
        <w:tc>
          <w:tcPr>
            <w:tcW w:w="1219" w:type="dxa"/>
            <w:gridSpan w:val="2"/>
            <w:tcBorders>
              <w:top w:val="single" w:sz="4" w:space="0" w:color="auto"/>
              <w:left w:val="single" w:sz="18" w:space="0" w:color="auto"/>
              <w:bottom w:val="single" w:sz="4" w:space="0" w:color="auto"/>
            </w:tcBorders>
          </w:tcPr>
          <w:p w14:paraId="3938347B" w14:textId="77777777" w:rsidR="0048145B" w:rsidRDefault="0048145B" w:rsidP="0048145B">
            <w:pPr>
              <w:rPr>
                <w:lang w:val="en-AU"/>
              </w:rPr>
            </w:pPr>
            <w:r>
              <w:rPr>
                <w:lang w:val="en-AU"/>
              </w:rPr>
              <w:t>30/06/04</w:t>
            </w:r>
          </w:p>
        </w:tc>
        <w:tc>
          <w:tcPr>
            <w:tcW w:w="836" w:type="dxa"/>
            <w:tcBorders>
              <w:top w:val="single" w:sz="4" w:space="0" w:color="auto"/>
              <w:bottom w:val="single" w:sz="4" w:space="0" w:color="auto"/>
            </w:tcBorders>
          </w:tcPr>
          <w:p w14:paraId="3C423105" w14:textId="0296C34C"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25F5A97" w14:textId="77777777" w:rsidR="0048145B" w:rsidRDefault="0048145B" w:rsidP="0048145B">
            <w:pPr>
              <w:jc w:val="center"/>
              <w:rPr>
                <w:lang w:val="en-AU"/>
              </w:rPr>
            </w:pPr>
            <w:r>
              <w:rPr>
                <w:lang w:val="en-AU"/>
              </w:rPr>
              <w:t>11.1.9</w:t>
            </w:r>
          </w:p>
        </w:tc>
        <w:tc>
          <w:tcPr>
            <w:tcW w:w="4798" w:type="dxa"/>
            <w:gridSpan w:val="2"/>
            <w:tcBorders>
              <w:top w:val="single" w:sz="4" w:space="0" w:color="auto"/>
              <w:bottom w:val="single" w:sz="4" w:space="0" w:color="auto"/>
              <w:right w:val="single" w:sz="18" w:space="0" w:color="auto"/>
            </w:tcBorders>
          </w:tcPr>
          <w:p w14:paraId="2F234187" w14:textId="77777777" w:rsidR="0048145B" w:rsidRDefault="0048145B" w:rsidP="0048145B">
            <w:pPr>
              <w:jc w:val="both"/>
              <w:rPr>
                <w:rFonts w:ascii="Arial" w:hAnsi="Arial" w:cs="Arial"/>
              </w:rPr>
            </w:pPr>
            <w:r>
              <w:rPr>
                <w:rFonts w:ascii="Arial" w:hAnsi="Arial" w:cs="Arial"/>
              </w:rPr>
              <w:t xml:space="preserve">Added reference to the Confiscation Act 1997 (Vic) and the cases of </w:t>
            </w:r>
            <w:r>
              <w:rPr>
                <w:rFonts w:ascii="Arial" w:hAnsi="Arial" w:cs="Arial"/>
                <w:i/>
                <w:iCs/>
              </w:rPr>
              <w:t>R v Tran</w:t>
            </w:r>
            <w:r>
              <w:rPr>
                <w:rFonts w:ascii="Arial" w:hAnsi="Arial" w:cs="Arial"/>
              </w:rPr>
              <w:t xml:space="preserve"> [2004] VSC 218; </w:t>
            </w:r>
            <w:r>
              <w:rPr>
                <w:rFonts w:ascii="Arial" w:hAnsi="Arial" w:cs="Arial"/>
                <w:i/>
                <w:iCs/>
              </w:rPr>
              <w:t xml:space="preserve">R v </w:t>
            </w:r>
            <w:proofErr w:type="spellStart"/>
            <w:r>
              <w:rPr>
                <w:rFonts w:ascii="Arial" w:hAnsi="Arial" w:cs="Arial"/>
                <w:i/>
                <w:iCs/>
              </w:rPr>
              <w:t>Galek</w:t>
            </w:r>
            <w:proofErr w:type="spellEnd"/>
            <w:r>
              <w:rPr>
                <w:rFonts w:ascii="Arial" w:hAnsi="Arial" w:cs="Arial"/>
              </w:rPr>
              <w:t xml:space="preserve"> (1993) 70 A Crim R 252 at 258; </w:t>
            </w:r>
            <w:r>
              <w:rPr>
                <w:rFonts w:ascii="Arial" w:hAnsi="Arial" w:cs="Arial"/>
                <w:i/>
                <w:iCs/>
              </w:rPr>
              <w:t xml:space="preserve">R v </w:t>
            </w:r>
            <w:proofErr w:type="spellStart"/>
            <w:r>
              <w:rPr>
                <w:rFonts w:ascii="Arial" w:hAnsi="Arial" w:cs="Arial"/>
                <w:i/>
                <w:iCs/>
              </w:rPr>
              <w:t>Wealand</w:t>
            </w:r>
            <w:proofErr w:type="spellEnd"/>
            <w:r>
              <w:rPr>
                <w:rFonts w:ascii="Arial" w:hAnsi="Arial" w:cs="Arial"/>
              </w:rPr>
              <w:t xml:space="preserve"> (2002) A Crim R 159; </w:t>
            </w:r>
            <w:smartTag w:uri="urn:schemas-microsoft-com:office:smarttags" w:element="City">
              <w:r>
                <w:rPr>
                  <w:rFonts w:ascii="Arial" w:hAnsi="Arial" w:cs="Arial"/>
                  <w:i/>
                  <w:iCs/>
                </w:rPr>
                <w:t>Taylor</w:t>
              </w:r>
            </w:smartTag>
            <w:r>
              <w:rPr>
                <w:rFonts w:ascii="Arial" w:hAnsi="Arial" w:cs="Arial"/>
                <w:i/>
                <w:iCs/>
              </w:rPr>
              <w:t xml:space="preserve"> v Attorney General of </w:t>
            </w:r>
            <w:smartTag w:uri="urn:schemas-microsoft-com:office:smarttags" w:element="State">
              <w:smartTag w:uri="urn:schemas-microsoft-com:office:smarttags" w:element="place">
                <w:r>
                  <w:rPr>
                    <w:rFonts w:ascii="Arial" w:hAnsi="Arial" w:cs="Arial"/>
                    <w:i/>
                    <w:iCs/>
                  </w:rPr>
                  <w:t>South Australia</w:t>
                </w:r>
              </w:smartTag>
            </w:smartTag>
            <w:r>
              <w:rPr>
                <w:rFonts w:ascii="Arial" w:hAnsi="Arial" w:cs="Arial"/>
              </w:rPr>
              <w:t xml:space="preserve"> (1991) 53 A Crim R 166 at 175-179.</w:t>
            </w:r>
          </w:p>
        </w:tc>
      </w:tr>
      <w:tr w:rsidR="0048145B" w14:paraId="16E20F24" w14:textId="77777777" w:rsidTr="006B7637">
        <w:tc>
          <w:tcPr>
            <w:tcW w:w="1219" w:type="dxa"/>
            <w:gridSpan w:val="2"/>
            <w:tcBorders>
              <w:top w:val="single" w:sz="4" w:space="0" w:color="auto"/>
              <w:left w:val="single" w:sz="18" w:space="0" w:color="auto"/>
              <w:bottom w:val="single" w:sz="4" w:space="0" w:color="auto"/>
            </w:tcBorders>
          </w:tcPr>
          <w:p w14:paraId="63B70C3C" w14:textId="77777777" w:rsidR="0048145B" w:rsidRDefault="0048145B" w:rsidP="0048145B">
            <w:pPr>
              <w:rPr>
                <w:lang w:val="en-AU"/>
              </w:rPr>
            </w:pPr>
            <w:r>
              <w:rPr>
                <w:lang w:val="en-AU"/>
              </w:rPr>
              <w:t>30/06/04</w:t>
            </w:r>
          </w:p>
        </w:tc>
        <w:tc>
          <w:tcPr>
            <w:tcW w:w="836" w:type="dxa"/>
            <w:tcBorders>
              <w:top w:val="single" w:sz="4" w:space="0" w:color="auto"/>
              <w:bottom w:val="single" w:sz="4" w:space="0" w:color="auto"/>
            </w:tcBorders>
          </w:tcPr>
          <w:p w14:paraId="005D4386" w14:textId="5A59CA9D"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4F42A79" w14:textId="77777777" w:rsidR="0048145B" w:rsidRDefault="0048145B" w:rsidP="0048145B">
            <w:pPr>
              <w:jc w:val="center"/>
              <w:rPr>
                <w:lang w:val="en-AU"/>
              </w:rPr>
            </w:pPr>
            <w:r>
              <w:rPr>
                <w:lang w:val="en-AU"/>
              </w:rPr>
              <w:t>11.2.7</w:t>
            </w:r>
          </w:p>
        </w:tc>
        <w:tc>
          <w:tcPr>
            <w:tcW w:w="4798" w:type="dxa"/>
            <w:gridSpan w:val="2"/>
            <w:tcBorders>
              <w:top w:val="single" w:sz="4" w:space="0" w:color="auto"/>
              <w:bottom w:val="single" w:sz="4" w:space="0" w:color="auto"/>
              <w:right w:val="single" w:sz="18" w:space="0" w:color="auto"/>
            </w:tcBorders>
          </w:tcPr>
          <w:p w14:paraId="760E1FAC"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R v Gruber, Ridgeway &amp; Rowley</w:t>
            </w:r>
            <w:r>
              <w:rPr>
                <w:rFonts w:ascii="Arial" w:hAnsi="Arial" w:cs="Arial"/>
              </w:rPr>
              <w:t xml:space="preserve"> [2004] VSCA 100 and </w:t>
            </w:r>
            <w:r>
              <w:rPr>
                <w:rFonts w:ascii="Arial" w:hAnsi="Arial" w:cs="Arial"/>
                <w:i/>
                <w:iCs/>
              </w:rPr>
              <w:t>R v El-</w:t>
            </w:r>
            <w:proofErr w:type="spellStart"/>
            <w:r>
              <w:rPr>
                <w:rFonts w:ascii="Arial" w:hAnsi="Arial" w:cs="Arial"/>
                <w:i/>
                <w:iCs/>
              </w:rPr>
              <w:t>Kotob</w:t>
            </w:r>
            <w:proofErr w:type="spellEnd"/>
            <w:r>
              <w:rPr>
                <w:rFonts w:ascii="Arial" w:hAnsi="Arial" w:cs="Arial"/>
              </w:rPr>
              <w:t xml:space="preserve"> (2002) 4 VR 546.</w:t>
            </w:r>
          </w:p>
        </w:tc>
      </w:tr>
      <w:tr w:rsidR="0048145B" w14:paraId="6CB4BDBF" w14:textId="77777777" w:rsidTr="006B7637">
        <w:tc>
          <w:tcPr>
            <w:tcW w:w="1219" w:type="dxa"/>
            <w:gridSpan w:val="2"/>
            <w:tcBorders>
              <w:top w:val="single" w:sz="4" w:space="0" w:color="auto"/>
              <w:left w:val="single" w:sz="18" w:space="0" w:color="auto"/>
              <w:bottom w:val="single" w:sz="4" w:space="0" w:color="auto"/>
            </w:tcBorders>
          </w:tcPr>
          <w:p w14:paraId="796B954B" w14:textId="77777777" w:rsidR="0048145B" w:rsidRDefault="0048145B" w:rsidP="0048145B">
            <w:pPr>
              <w:rPr>
                <w:lang w:val="en-AU"/>
              </w:rPr>
            </w:pPr>
            <w:r>
              <w:rPr>
                <w:lang w:val="en-AU"/>
              </w:rPr>
              <w:t>30/06/04</w:t>
            </w:r>
          </w:p>
        </w:tc>
        <w:tc>
          <w:tcPr>
            <w:tcW w:w="836" w:type="dxa"/>
            <w:tcBorders>
              <w:top w:val="single" w:sz="4" w:space="0" w:color="auto"/>
              <w:bottom w:val="single" w:sz="4" w:space="0" w:color="auto"/>
            </w:tcBorders>
          </w:tcPr>
          <w:p w14:paraId="2F4B4772" w14:textId="4EAE586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600BB26"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15189FBC"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DPP v Bennett</w:t>
            </w:r>
            <w:r>
              <w:rPr>
                <w:rFonts w:ascii="Arial" w:hAnsi="Arial" w:cs="Arial"/>
              </w:rPr>
              <w:t xml:space="preserve"> [2004] VSC 207.</w:t>
            </w:r>
          </w:p>
        </w:tc>
      </w:tr>
      <w:tr w:rsidR="0048145B" w14:paraId="55640ECB" w14:textId="77777777" w:rsidTr="006B7637">
        <w:tc>
          <w:tcPr>
            <w:tcW w:w="1219" w:type="dxa"/>
            <w:gridSpan w:val="2"/>
            <w:tcBorders>
              <w:top w:val="single" w:sz="4" w:space="0" w:color="auto"/>
              <w:left w:val="single" w:sz="18" w:space="0" w:color="auto"/>
              <w:bottom w:val="single" w:sz="4" w:space="0" w:color="auto"/>
            </w:tcBorders>
          </w:tcPr>
          <w:p w14:paraId="6CE0290B" w14:textId="77777777" w:rsidR="0048145B" w:rsidRDefault="0048145B" w:rsidP="0048145B">
            <w:pPr>
              <w:rPr>
                <w:lang w:val="en-AU"/>
              </w:rPr>
            </w:pPr>
            <w:r>
              <w:rPr>
                <w:lang w:val="en-AU"/>
              </w:rPr>
              <w:t>30/06/04</w:t>
            </w:r>
          </w:p>
        </w:tc>
        <w:tc>
          <w:tcPr>
            <w:tcW w:w="836" w:type="dxa"/>
            <w:tcBorders>
              <w:top w:val="single" w:sz="4" w:space="0" w:color="auto"/>
              <w:bottom w:val="single" w:sz="4" w:space="0" w:color="auto"/>
            </w:tcBorders>
          </w:tcPr>
          <w:p w14:paraId="6E93711F" w14:textId="3C81514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967A248" w14:textId="77777777" w:rsidR="0048145B" w:rsidRDefault="0048145B" w:rsidP="0048145B">
            <w:pPr>
              <w:jc w:val="center"/>
              <w:rPr>
                <w:lang w:val="en-AU"/>
              </w:rPr>
            </w:pPr>
            <w:r>
              <w:rPr>
                <w:lang w:val="en-AU"/>
              </w:rPr>
              <w:t>11.2.10</w:t>
            </w:r>
          </w:p>
        </w:tc>
        <w:tc>
          <w:tcPr>
            <w:tcW w:w="4798" w:type="dxa"/>
            <w:gridSpan w:val="2"/>
            <w:tcBorders>
              <w:top w:val="single" w:sz="4" w:space="0" w:color="auto"/>
              <w:bottom w:val="single" w:sz="4" w:space="0" w:color="auto"/>
              <w:right w:val="single" w:sz="18" w:space="0" w:color="auto"/>
            </w:tcBorders>
          </w:tcPr>
          <w:p w14:paraId="07C96CEA" w14:textId="77777777" w:rsidR="0048145B" w:rsidRDefault="0048145B" w:rsidP="0048145B">
            <w:pPr>
              <w:jc w:val="both"/>
              <w:rPr>
                <w:rFonts w:ascii="Arial" w:hAnsi="Arial" w:cs="Arial"/>
              </w:rPr>
            </w:pPr>
            <w:r>
              <w:rPr>
                <w:rFonts w:ascii="Arial" w:hAnsi="Arial" w:cs="Arial"/>
              </w:rPr>
              <w:t xml:space="preserve">New cases of </w:t>
            </w:r>
            <w:r>
              <w:rPr>
                <w:rFonts w:ascii="Arial" w:hAnsi="Arial" w:cs="Arial"/>
                <w:i/>
                <w:iCs/>
              </w:rPr>
              <w:t xml:space="preserve">R v </w:t>
            </w:r>
            <w:proofErr w:type="spellStart"/>
            <w:r>
              <w:rPr>
                <w:rFonts w:ascii="Arial" w:hAnsi="Arial" w:cs="Arial"/>
                <w:i/>
                <w:iCs/>
              </w:rPr>
              <w:t>Sebalj</w:t>
            </w:r>
            <w:proofErr w:type="spellEnd"/>
            <w:r>
              <w:rPr>
                <w:rFonts w:ascii="Arial" w:hAnsi="Arial" w:cs="Arial"/>
              </w:rPr>
              <w:t xml:space="preserve"> [2004] VSC 212; </w:t>
            </w:r>
            <w:r>
              <w:rPr>
                <w:rFonts w:ascii="Arial" w:hAnsi="Arial" w:cs="Arial"/>
                <w:i/>
                <w:iCs/>
              </w:rPr>
              <w:t>R v Hill</w:t>
            </w:r>
            <w:r>
              <w:rPr>
                <w:rFonts w:ascii="Arial" w:hAnsi="Arial" w:cs="Arial"/>
              </w:rPr>
              <w:t xml:space="preserve"> [2004] VSCA 116; R v </w:t>
            </w:r>
            <w:proofErr w:type="spellStart"/>
            <w:r>
              <w:rPr>
                <w:rFonts w:ascii="Arial" w:hAnsi="Arial" w:cs="Arial"/>
              </w:rPr>
              <w:t>Rendle</w:t>
            </w:r>
            <w:proofErr w:type="spellEnd"/>
            <w:r>
              <w:rPr>
                <w:rFonts w:ascii="Arial" w:hAnsi="Arial" w:cs="Arial"/>
              </w:rPr>
              <w:t xml:space="preserve"> [2004] VSC 201; </w:t>
            </w:r>
            <w:r>
              <w:rPr>
                <w:rFonts w:ascii="Arial" w:hAnsi="Arial" w:cs="Arial"/>
                <w:i/>
                <w:iCs/>
              </w:rPr>
              <w:t xml:space="preserve">R v Hasan </w:t>
            </w:r>
            <w:proofErr w:type="spellStart"/>
            <w:r>
              <w:rPr>
                <w:rFonts w:ascii="Arial" w:hAnsi="Arial" w:cs="Arial"/>
                <w:i/>
                <w:iCs/>
              </w:rPr>
              <w:t>Huseyin</w:t>
            </w:r>
            <w:proofErr w:type="spellEnd"/>
            <w:r>
              <w:rPr>
                <w:rFonts w:ascii="Arial" w:hAnsi="Arial" w:cs="Arial"/>
                <w:i/>
                <w:iCs/>
              </w:rPr>
              <w:t xml:space="preserve"> </w:t>
            </w:r>
            <w:proofErr w:type="spellStart"/>
            <w:r>
              <w:rPr>
                <w:rFonts w:ascii="Arial" w:hAnsi="Arial" w:cs="Arial"/>
                <w:i/>
                <w:iCs/>
              </w:rPr>
              <w:t>Alipek</w:t>
            </w:r>
            <w:proofErr w:type="spellEnd"/>
            <w:r>
              <w:rPr>
                <w:rFonts w:ascii="Arial" w:hAnsi="Arial" w:cs="Arial"/>
                <w:i/>
                <w:iCs/>
              </w:rPr>
              <w:t xml:space="preserve"> &amp; Jason Maxwell Saltmarsh</w:t>
            </w:r>
            <w:r>
              <w:rPr>
                <w:rFonts w:ascii="Arial" w:hAnsi="Arial" w:cs="Arial"/>
              </w:rPr>
              <w:t xml:space="preserve"> [2004] VSC 206.</w:t>
            </w:r>
          </w:p>
        </w:tc>
      </w:tr>
      <w:tr w:rsidR="0048145B" w14:paraId="2FDF62EF" w14:textId="77777777" w:rsidTr="006B7637">
        <w:tc>
          <w:tcPr>
            <w:tcW w:w="1219" w:type="dxa"/>
            <w:gridSpan w:val="2"/>
            <w:tcBorders>
              <w:top w:val="single" w:sz="4" w:space="0" w:color="auto"/>
              <w:left w:val="single" w:sz="18" w:space="0" w:color="auto"/>
              <w:bottom w:val="single" w:sz="4" w:space="0" w:color="auto"/>
            </w:tcBorders>
          </w:tcPr>
          <w:p w14:paraId="7A986E04" w14:textId="77777777" w:rsidR="0048145B" w:rsidRDefault="0048145B" w:rsidP="0048145B">
            <w:pPr>
              <w:rPr>
                <w:lang w:val="en-AU"/>
              </w:rPr>
            </w:pPr>
            <w:r>
              <w:rPr>
                <w:lang w:val="en-AU"/>
              </w:rPr>
              <w:t>30/06/04</w:t>
            </w:r>
          </w:p>
        </w:tc>
        <w:tc>
          <w:tcPr>
            <w:tcW w:w="836" w:type="dxa"/>
            <w:tcBorders>
              <w:top w:val="single" w:sz="4" w:space="0" w:color="auto"/>
              <w:bottom w:val="single" w:sz="4" w:space="0" w:color="auto"/>
            </w:tcBorders>
          </w:tcPr>
          <w:p w14:paraId="44C17B5A" w14:textId="54B4470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DA5F4C0" w14:textId="77777777"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72AB4768" w14:textId="77777777" w:rsidR="0048145B" w:rsidRDefault="0048145B" w:rsidP="0048145B">
            <w:pPr>
              <w:jc w:val="both"/>
              <w:rPr>
                <w:rFonts w:ascii="Arial" w:hAnsi="Arial" w:cs="Arial"/>
              </w:rPr>
            </w:pPr>
            <w:r>
              <w:rPr>
                <w:rFonts w:ascii="Arial" w:hAnsi="Arial" w:cs="Arial"/>
              </w:rPr>
              <w:t xml:space="preserve">New case of </w:t>
            </w:r>
            <w:r>
              <w:rPr>
                <w:rFonts w:ascii="Arial" w:hAnsi="Arial" w:cs="Arial"/>
                <w:i/>
                <w:iCs/>
              </w:rPr>
              <w:t>R v Pollock</w:t>
            </w:r>
            <w:r>
              <w:rPr>
                <w:rFonts w:ascii="Arial" w:hAnsi="Arial" w:cs="Arial"/>
              </w:rPr>
              <w:t xml:space="preserve"> [2004] VSC 189.</w:t>
            </w:r>
          </w:p>
        </w:tc>
      </w:tr>
      <w:tr w:rsidR="0048145B" w14:paraId="02AD713E" w14:textId="77777777" w:rsidTr="006B7637">
        <w:tc>
          <w:tcPr>
            <w:tcW w:w="1219" w:type="dxa"/>
            <w:gridSpan w:val="2"/>
            <w:tcBorders>
              <w:top w:val="single" w:sz="4" w:space="0" w:color="auto"/>
              <w:left w:val="single" w:sz="18" w:space="0" w:color="auto"/>
              <w:bottom w:val="single" w:sz="4" w:space="0" w:color="auto"/>
            </w:tcBorders>
          </w:tcPr>
          <w:p w14:paraId="27E331EF"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51FF5FC3" w14:textId="7AED9B02"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4D098FAF" w14:textId="77777777" w:rsidR="0048145B" w:rsidRDefault="0048145B" w:rsidP="0048145B">
            <w:pPr>
              <w:jc w:val="center"/>
              <w:rPr>
                <w:lang w:val="en-AU"/>
              </w:rPr>
            </w:pPr>
            <w:r>
              <w:rPr>
                <w:lang w:val="en-AU"/>
              </w:rPr>
              <w:t>2.5</w:t>
            </w:r>
          </w:p>
        </w:tc>
        <w:tc>
          <w:tcPr>
            <w:tcW w:w="4798" w:type="dxa"/>
            <w:gridSpan w:val="2"/>
            <w:tcBorders>
              <w:top w:val="single" w:sz="4" w:space="0" w:color="auto"/>
              <w:bottom w:val="single" w:sz="4" w:space="0" w:color="auto"/>
              <w:right w:val="single" w:sz="18" w:space="0" w:color="auto"/>
            </w:tcBorders>
          </w:tcPr>
          <w:p w14:paraId="02DA103C" w14:textId="77777777" w:rsidR="0048145B" w:rsidRDefault="0048145B" w:rsidP="0048145B">
            <w:pPr>
              <w:jc w:val="both"/>
              <w:rPr>
                <w:rFonts w:ascii="Arial" w:hAnsi="Arial" w:cs="Arial"/>
              </w:rPr>
            </w:pPr>
            <w:r>
              <w:rPr>
                <w:rFonts w:ascii="Arial" w:hAnsi="Arial" w:cs="Arial"/>
              </w:rPr>
              <w:t xml:space="preserve">Added reference to </w:t>
            </w:r>
            <w:r>
              <w:rPr>
                <w:rFonts w:ascii="Arial" w:hAnsi="Arial" w:cs="Arial"/>
                <w:i/>
                <w:iCs/>
              </w:rPr>
              <w:t>R v Goldman</w:t>
            </w:r>
            <w:r>
              <w:rPr>
                <w:rFonts w:ascii="Arial" w:hAnsi="Arial" w:cs="Arial"/>
              </w:rPr>
              <w:t xml:space="preserve"> [2004] VSC 165 where Redlich J traced the genesis of Part IIA of the Evidence Act relating to the use of audio-visual &amp; audio links.</w:t>
            </w:r>
          </w:p>
        </w:tc>
      </w:tr>
      <w:tr w:rsidR="0048145B" w14:paraId="58A65236" w14:textId="77777777" w:rsidTr="006B7637">
        <w:tc>
          <w:tcPr>
            <w:tcW w:w="1219" w:type="dxa"/>
            <w:gridSpan w:val="2"/>
            <w:tcBorders>
              <w:top w:val="single" w:sz="4" w:space="0" w:color="auto"/>
              <w:left w:val="single" w:sz="18" w:space="0" w:color="auto"/>
              <w:bottom w:val="single" w:sz="4" w:space="0" w:color="auto"/>
            </w:tcBorders>
          </w:tcPr>
          <w:p w14:paraId="52DE07C7"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2ADD4D3C" w14:textId="7E813D3D"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6E8B0DF" w14:textId="77777777" w:rsidR="0048145B" w:rsidRDefault="0048145B" w:rsidP="0048145B">
            <w:pPr>
              <w:jc w:val="center"/>
              <w:rPr>
                <w:lang w:val="en-AU"/>
              </w:rPr>
            </w:pPr>
            <w:r>
              <w:rPr>
                <w:lang w:val="en-AU"/>
              </w:rPr>
              <w:t>3.5.5</w:t>
            </w:r>
          </w:p>
        </w:tc>
        <w:tc>
          <w:tcPr>
            <w:tcW w:w="4798" w:type="dxa"/>
            <w:gridSpan w:val="2"/>
            <w:tcBorders>
              <w:top w:val="single" w:sz="4" w:space="0" w:color="auto"/>
              <w:bottom w:val="single" w:sz="4" w:space="0" w:color="auto"/>
              <w:right w:val="single" w:sz="18" w:space="0" w:color="auto"/>
            </w:tcBorders>
          </w:tcPr>
          <w:p w14:paraId="27D605B9" w14:textId="77777777" w:rsidR="0048145B" w:rsidRDefault="0048145B" w:rsidP="0048145B">
            <w:pPr>
              <w:jc w:val="both"/>
              <w:rPr>
                <w:rFonts w:ascii="Arial" w:hAnsi="Arial" w:cs="Arial"/>
              </w:rPr>
            </w:pPr>
            <w:r>
              <w:rPr>
                <w:rFonts w:ascii="Arial" w:hAnsi="Arial" w:cs="Arial"/>
              </w:rPr>
              <w:t xml:space="preserve">Added reference to </w:t>
            </w:r>
            <w:r>
              <w:rPr>
                <w:rFonts w:ascii="Arial" w:hAnsi="Arial" w:cs="Arial"/>
                <w:i/>
                <w:iCs/>
              </w:rPr>
              <w:t>R v NRC</w:t>
            </w:r>
            <w:r>
              <w:rPr>
                <w:rFonts w:ascii="Arial" w:hAnsi="Arial" w:cs="Arial"/>
              </w:rPr>
              <w:t xml:space="preserve"> [1999] 3 VR 537 in relation to use of VATE tapes in contested criminal proceedings.</w:t>
            </w:r>
          </w:p>
        </w:tc>
      </w:tr>
      <w:tr w:rsidR="0048145B" w14:paraId="4C3B9A45" w14:textId="77777777" w:rsidTr="006B7637">
        <w:tc>
          <w:tcPr>
            <w:tcW w:w="1219" w:type="dxa"/>
            <w:gridSpan w:val="2"/>
            <w:tcBorders>
              <w:top w:val="single" w:sz="4" w:space="0" w:color="auto"/>
              <w:left w:val="single" w:sz="18" w:space="0" w:color="auto"/>
              <w:bottom w:val="single" w:sz="4" w:space="0" w:color="auto"/>
            </w:tcBorders>
          </w:tcPr>
          <w:p w14:paraId="7FACD0CF"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23D38452" w14:textId="7984772F"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0487FFA8" w14:textId="77777777" w:rsidR="0048145B" w:rsidRDefault="0048145B" w:rsidP="0048145B">
            <w:pPr>
              <w:jc w:val="center"/>
              <w:rPr>
                <w:lang w:val="en-AU"/>
              </w:rPr>
            </w:pPr>
            <w:r>
              <w:rPr>
                <w:lang w:val="en-AU"/>
              </w:rPr>
              <w:t>3.8.1</w:t>
            </w:r>
          </w:p>
        </w:tc>
        <w:tc>
          <w:tcPr>
            <w:tcW w:w="4798" w:type="dxa"/>
            <w:gridSpan w:val="2"/>
            <w:tcBorders>
              <w:top w:val="single" w:sz="4" w:space="0" w:color="auto"/>
              <w:bottom w:val="single" w:sz="4" w:space="0" w:color="auto"/>
              <w:right w:val="single" w:sz="18" w:space="0" w:color="auto"/>
            </w:tcBorders>
          </w:tcPr>
          <w:p w14:paraId="7067768B" w14:textId="77777777" w:rsidR="0048145B" w:rsidRDefault="0048145B" w:rsidP="0048145B">
            <w:pPr>
              <w:jc w:val="both"/>
              <w:rPr>
                <w:rFonts w:ascii="Arial" w:hAnsi="Arial" w:cs="Arial"/>
                <w:lang w:val="en-AU"/>
              </w:rPr>
            </w:pPr>
            <w:r>
              <w:rPr>
                <w:rFonts w:ascii="Arial" w:hAnsi="Arial" w:cs="Arial"/>
              </w:rPr>
              <w:t xml:space="preserve">New case of </w:t>
            </w:r>
            <w:proofErr w:type="spellStart"/>
            <w:r>
              <w:rPr>
                <w:rFonts w:ascii="Arial" w:hAnsi="Arial" w:cs="Arial"/>
                <w:i/>
                <w:iCs/>
              </w:rPr>
              <w:t>Jandreoski</w:t>
            </w:r>
            <w:proofErr w:type="spellEnd"/>
            <w:r>
              <w:rPr>
                <w:rFonts w:ascii="Arial" w:hAnsi="Arial" w:cs="Arial"/>
                <w:i/>
                <w:iCs/>
              </w:rPr>
              <w:t xml:space="preserve"> and </w:t>
            </w:r>
            <w:proofErr w:type="spellStart"/>
            <w:r>
              <w:rPr>
                <w:rFonts w:ascii="Arial" w:hAnsi="Arial" w:cs="Arial"/>
                <w:i/>
                <w:iCs/>
              </w:rPr>
              <w:t>Ors</w:t>
            </w:r>
            <w:proofErr w:type="spellEnd"/>
            <w:r>
              <w:rPr>
                <w:rFonts w:ascii="Arial" w:hAnsi="Arial" w:cs="Arial"/>
                <w:i/>
                <w:iCs/>
              </w:rPr>
              <w:t xml:space="preserve"> v Colley and </w:t>
            </w:r>
            <w:proofErr w:type="spellStart"/>
            <w:r>
              <w:rPr>
                <w:rFonts w:ascii="Arial" w:hAnsi="Arial" w:cs="Arial"/>
                <w:i/>
                <w:iCs/>
              </w:rPr>
              <w:t>Ors</w:t>
            </w:r>
            <w:proofErr w:type="spellEnd"/>
            <w:r>
              <w:rPr>
                <w:rFonts w:ascii="Arial" w:hAnsi="Arial" w:cs="Arial"/>
              </w:rPr>
              <w:t xml:space="preserve"> [2004] VSC 131 re costs of a successful defendant in criminal proceedings.</w:t>
            </w:r>
          </w:p>
        </w:tc>
      </w:tr>
      <w:tr w:rsidR="0048145B" w14:paraId="04ED7C98" w14:textId="77777777" w:rsidTr="006B7637">
        <w:tc>
          <w:tcPr>
            <w:tcW w:w="1219" w:type="dxa"/>
            <w:gridSpan w:val="2"/>
            <w:tcBorders>
              <w:top w:val="single" w:sz="4" w:space="0" w:color="auto"/>
              <w:left w:val="single" w:sz="18" w:space="0" w:color="auto"/>
              <w:bottom w:val="single" w:sz="4" w:space="0" w:color="auto"/>
            </w:tcBorders>
          </w:tcPr>
          <w:p w14:paraId="259A38F0"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288709EF" w14:textId="6964FD89"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5F94D8E2" w14:textId="77777777" w:rsidR="0048145B" w:rsidRDefault="0048145B" w:rsidP="0048145B">
            <w:pPr>
              <w:jc w:val="center"/>
              <w:rPr>
                <w:lang w:val="en-AU"/>
              </w:rPr>
            </w:pPr>
            <w:r>
              <w:rPr>
                <w:lang w:val="en-AU"/>
              </w:rPr>
              <w:t>5.8.1</w:t>
            </w:r>
          </w:p>
        </w:tc>
        <w:tc>
          <w:tcPr>
            <w:tcW w:w="4798" w:type="dxa"/>
            <w:gridSpan w:val="2"/>
            <w:tcBorders>
              <w:top w:val="single" w:sz="4" w:space="0" w:color="auto"/>
              <w:bottom w:val="single" w:sz="4" w:space="0" w:color="auto"/>
              <w:right w:val="single" w:sz="18" w:space="0" w:color="auto"/>
            </w:tcBorders>
          </w:tcPr>
          <w:p w14:paraId="6C5145BE" w14:textId="77777777" w:rsidR="0048145B" w:rsidRDefault="0048145B" w:rsidP="0048145B">
            <w:pPr>
              <w:jc w:val="both"/>
              <w:rPr>
                <w:rFonts w:ascii="Arial" w:hAnsi="Arial" w:cs="Arial"/>
                <w:lang w:val="en-AU"/>
              </w:rPr>
            </w:pPr>
            <w:r>
              <w:rPr>
                <w:rFonts w:ascii="Arial" w:hAnsi="Arial" w:cs="Arial"/>
                <w:lang w:val="en-AU"/>
              </w:rPr>
              <w:t xml:space="preserve">References to </w:t>
            </w:r>
            <w:r>
              <w:rPr>
                <w:rFonts w:ascii="Arial" w:hAnsi="Arial" w:cs="Arial"/>
                <w:i/>
                <w:iCs/>
              </w:rPr>
              <w:t xml:space="preserve">P v RM &amp; </w:t>
            </w:r>
            <w:proofErr w:type="spellStart"/>
            <w:r>
              <w:rPr>
                <w:rFonts w:ascii="Arial" w:hAnsi="Arial" w:cs="Arial"/>
                <w:i/>
                <w:iCs/>
              </w:rPr>
              <w:t>Ors</w:t>
            </w:r>
            <w:proofErr w:type="spellEnd"/>
            <w:r>
              <w:rPr>
                <w:rFonts w:ascii="Arial" w:hAnsi="Arial" w:cs="Arial"/>
              </w:rPr>
              <w:t xml:space="preserve"> [2004] VSC 14 and </w:t>
            </w:r>
            <w:r>
              <w:rPr>
                <w:rFonts w:ascii="Arial" w:hAnsi="Arial" w:cs="Arial"/>
                <w:i/>
                <w:iCs/>
              </w:rPr>
              <w:t>DOHS v W</w:t>
            </w:r>
            <w:r>
              <w:rPr>
                <w:rFonts w:ascii="Arial" w:hAnsi="Arial" w:cs="Arial"/>
              </w:rPr>
              <w:t xml:space="preserve"> </w:t>
            </w:r>
            <w:r>
              <w:rPr>
                <w:rFonts w:ascii="Arial" w:hAnsi="Arial" w:cs="Arial"/>
                <w:lang w:val="en-AU"/>
              </w:rPr>
              <w:t>[Children's Court of Victoria, unreported, 20/04/2004] added.</w:t>
            </w:r>
          </w:p>
        </w:tc>
      </w:tr>
      <w:tr w:rsidR="0048145B" w14:paraId="1A23AAF8" w14:textId="77777777" w:rsidTr="006B7637">
        <w:tc>
          <w:tcPr>
            <w:tcW w:w="1219" w:type="dxa"/>
            <w:gridSpan w:val="2"/>
            <w:tcBorders>
              <w:top w:val="single" w:sz="4" w:space="0" w:color="auto"/>
              <w:left w:val="single" w:sz="18" w:space="0" w:color="auto"/>
              <w:bottom w:val="single" w:sz="4" w:space="0" w:color="auto"/>
            </w:tcBorders>
          </w:tcPr>
          <w:p w14:paraId="25D17C5B"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709C7E2E" w14:textId="7E7BA04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EA1A3B8" w14:textId="77777777" w:rsidR="0048145B" w:rsidRDefault="0048145B" w:rsidP="0048145B">
            <w:pPr>
              <w:jc w:val="center"/>
              <w:rPr>
                <w:lang w:val="en-AU"/>
              </w:rPr>
            </w:pPr>
            <w:r>
              <w:rPr>
                <w:lang w:val="en-AU"/>
              </w:rPr>
              <w:t>5.8.6</w:t>
            </w:r>
          </w:p>
        </w:tc>
        <w:tc>
          <w:tcPr>
            <w:tcW w:w="4798" w:type="dxa"/>
            <w:gridSpan w:val="2"/>
            <w:tcBorders>
              <w:top w:val="single" w:sz="4" w:space="0" w:color="auto"/>
              <w:bottom w:val="single" w:sz="4" w:space="0" w:color="auto"/>
              <w:right w:val="single" w:sz="18" w:space="0" w:color="auto"/>
            </w:tcBorders>
          </w:tcPr>
          <w:p w14:paraId="5A12B12B" w14:textId="77777777" w:rsidR="0048145B" w:rsidRDefault="0048145B" w:rsidP="0048145B">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setting out matters to which the Court must have regard in determining IAO applications.</w:t>
            </w:r>
          </w:p>
        </w:tc>
      </w:tr>
      <w:tr w:rsidR="0048145B" w14:paraId="25255024" w14:textId="77777777" w:rsidTr="006B7637">
        <w:tc>
          <w:tcPr>
            <w:tcW w:w="1219" w:type="dxa"/>
            <w:gridSpan w:val="2"/>
            <w:tcBorders>
              <w:top w:val="single" w:sz="4" w:space="0" w:color="auto"/>
              <w:left w:val="single" w:sz="18" w:space="0" w:color="auto"/>
              <w:bottom w:val="single" w:sz="4" w:space="0" w:color="auto"/>
            </w:tcBorders>
          </w:tcPr>
          <w:p w14:paraId="6562B898"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17508A85" w14:textId="021C2014"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07DEC7FE" w14:textId="77777777" w:rsidR="0048145B" w:rsidRDefault="0048145B" w:rsidP="0048145B">
            <w:pPr>
              <w:jc w:val="center"/>
              <w:rPr>
                <w:lang w:val="en-AU"/>
              </w:rPr>
            </w:pPr>
            <w:r>
              <w:rPr>
                <w:lang w:val="en-AU"/>
              </w:rPr>
              <w:t>5.8.11</w:t>
            </w:r>
          </w:p>
        </w:tc>
        <w:tc>
          <w:tcPr>
            <w:tcW w:w="4798" w:type="dxa"/>
            <w:gridSpan w:val="2"/>
            <w:tcBorders>
              <w:top w:val="single" w:sz="4" w:space="0" w:color="auto"/>
              <w:bottom w:val="single" w:sz="4" w:space="0" w:color="auto"/>
              <w:right w:val="single" w:sz="18" w:space="0" w:color="auto"/>
            </w:tcBorders>
          </w:tcPr>
          <w:p w14:paraId="08AB0D2E" w14:textId="77777777" w:rsidR="0048145B" w:rsidRDefault="0048145B" w:rsidP="0048145B">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in which it was held that </w:t>
            </w:r>
            <w:r>
              <w:rPr>
                <w:rFonts w:ascii="Arial" w:hAnsi="Arial" w:cs="Arial"/>
              </w:rPr>
              <w:t xml:space="preserve">an order made after a submissions contest is </w:t>
            </w:r>
            <w:r>
              <w:rPr>
                <w:rFonts w:ascii="Arial" w:hAnsi="Arial" w:cs="Arial"/>
                <w:u w:val="single"/>
              </w:rPr>
              <w:t>not</w:t>
            </w:r>
            <w:r>
              <w:rPr>
                <w:rFonts w:ascii="Arial" w:hAnsi="Arial" w:cs="Arial"/>
              </w:rPr>
              <w:t xml:space="preserve"> to be treated as establishing a status quo in favour of the successful party.</w:t>
            </w:r>
          </w:p>
        </w:tc>
      </w:tr>
      <w:tr w:rsidR="0048145B" w14:paraId="118FB5C1" w14:textId="77777777" w:rsidTr="006B7637">
        <w:tc>
          <w:tcPr>
            <w:tcW w:w="1219" w:type="dxa"/>
            <w:gridSpan w:val="2"/>
            <w:tcBorders>
              <w:top w:val="single" w:sz="4" w:space="0" w:color="auto"/>
              <w:left w:val="single" w:sz="18" w:space="0" w:color="auto"/>
              <w:bottom w:val="single" w:sz="4" w:space="0" w:color="auto"/>
            </w:tcBorders>
          </w:tcPr>
          <w:p w14:paraId="238031EC"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0807F119" w14:textId="125119EE"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33B8EEB3" w14:textId="77777777" w:rsidR="0048145B" w:rsidRDefault="0048145B" w:rsidP="0048145B">
            <w:pPr>
              <w:jc w:val="center"/>
              <w:rPr>
                <w:lang w:val="en-AU"/>
              </w:rPr>
            </w:pPr>
            <w:r>
              <w:rPr>
                <w:lang w:val="en-AU"/>
              </w:rPr>
              <w:t>5.20.1</w:t>
            </w:r>
          </w:p>
        </w:tc>
        <w:tc>
          <w:tcPr>
            <w:tcW w:w="4798" w:type="dxa"/>
            <w:gridSpan w:val="2"/>
            <w:tcBorders>
              <w:top w:val="single" w:sz="4" w:space="0" w:color="auto"/>
              <w:bottom w:val="single" w:sz="4" w:space="0" w:color="auto"/>
              <w:right w:val="single" w:sz="18" w:space="0" w:color="auto"/>
            </w:tcBorders>
          </w:tcPr>
          <w:p w14:paraId="58AA1FB8" w14:textId="77777777" w:rsidR="0048145B" w:rsidRDefault="0048145B" w:rsidP="0048145B">
            <w:pPr>
              <w:jc w:val="both"/>
              <w:rPr>
                <w:rFonts w:ascii="Arial" w:hAnsi="Arial" w:cs="Arial"/>
              </w:rPr>
            </w:pPr>
            <w:r>
              <w:rPr>
                <w:rFonts w:ascii="Arial" w:hAnsi="Arial" w:cs="Arial"/>
              </w:rPr>
              <w:t>Correct incorrect reference to s.120.</w:t>
            </w:r>
          </w:p>
        </w:tc>
      </w:tr>
      <w:tr w:rsidR="0048145B" w14:paraId="64B34970" w14:textId="77777777" w:rsidTr="006B7637">
        <w:tc>
          <w:tcPr>
            <w:tcW w:w="1219" w:type="dxa"/>
            <w:gridSpan w:val="2"/>
            <w:tcBorders>
              <w:top w:val="single" w:sz="4" w:space="0" w:color="auto"/>
              <w:left w:val="single" w:sz="18" w:space="0" w:color="auto"/>
              <w:bottom w:val="single" w:sz="4" w:space="0" w:color="auto"/>
            </w:tcBorders>
          </w:tcPr>
          <w:p w14:paraId="513C73C5"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1732316C" w14:textId="13B73F9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7B9EC270" w14:textId="77777777" w:rsidR="0048145B" w:rsidRDefault="0048145B" w:rsidP="0048145B">
            <w:pPr>
              <w:jc w:val="center"/>
              <w:rPr>
                <w:lang w:val="en-AU"/>
              </w:rPr>
            </w:pPr>
            <w:r>
              <w:rPr>
                <w:lang w:val="en-AU"/>
              </w:rPr>
              <w:t>9.2.2</w:t>
            </w:r>
          </w:p>
        </w:tc>
        <w:tc>
          <w:tcPr>
            <w:tcW w:w="4798" w:type="dxa"/>
            <w:gridSpan w:val="2"/>
            <w:tcBorders>
              <w:top w:val="single" w:sz="4" w:space="0" w:color="auto"/>
              <w:bottom w:val="single" w:sz="4" w:space="0" w:color="auto"/>
              <w:right w:val="single" w:sz="18" w:space="0" w:color="auto"/>
            </w:tcBorders>
          </w:tcPr>
          <w:p w14:paraId="14964A76" w14:textId="77777777" w:rsidR="0048145B" w:rsidRDefault="0048145B" w:rsidP="0048145B">
            <w:pPr>
              <w:jc w:val="both"/>
              <w:rPr>
                <w:rFonts w:ascii="Arial" w:hAnsi="Arial" w:cs="Arial"/>
              </w:rPr>
            </w:pPr>
            <w:r>
              <w:rPr>
                <w:rFonts w:ascii="Arial" w:hAnsi="Arial" w:cs="Arial"/>
              </w:rPr>
              <w:t>Note the repeal as and from 18/05/2004 of s.4(2)(c) which formerly provided that bail shall be refused if the accused person is in custody for failing to answer bail unless the accused person satisfies the court that the failure was due to causes beyond his/her control.</w:t>
            </w:r>
          </w:p>
        </w:tc>
      </w:tr>
      <w:tr w:rsidR="0048145B" w14:paraId="447CA01D" w14:textId="77777777" w:rsidTr="006B7637">
        <w:tc>
          <w:tcPr>
            <w:tcW w:w="1219" w:type="dxa"/>
            <w:gridSpan w:val="2"/>
            <w:tcBorders>
              <w:top w:val="single" w:sz="4" w:space="0" w:color="auto"/>
              <w:left w:val="single" w:sz="18" w:space="0" w:color="auto"/>
              <w:bottom w:val="single" w:sz="4" w:space="0" w:color="auto"/>
            </w:tcBorders>
          </w:tcPr>
          <w:p w14:paraId="4D152CD9"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40664E88" w14:textId="18A011EF"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2FDF9F1C" w14:textId="77777777" w:rsidR="0048145B" w:rsidRDefault="0048145B" w:rsidP="0048145B">
            <w:pPr>
              <w:jc w:val="center"/>
              <w:rPr>
                <w:lang w:val="en-AU"/>
              </w:rPr>
            </w:pPr>
            <w:r>
              <w:rPr>
                <w:lang w:val="en-AU"/>
              </w:rPr>
              <w:t>10.3.3</w:t>
            </w:r>
          </w:p>
        </w:tc>
        <w:tc>
          <w:tcPr>
            <w:tcW w:w="4798" w:type="dxa"/>
            <w:gridSpan w:val="2"/>
            <w:tcBorders>
              <w:top w:val="single" w:sz="4" w:space="0" w:color="auto"/>
              <w:bottom w:val="single" w:sz="4" w:space="0" w:color="auto"/>
              <w:right w:val="single" w:sz="18" w:space="0" w:color="auto"/>
            </w:tcBorders>
          </w:tcPr>
          <w:p w14:paraId="30E7B7A2" w14:textId="77777777" w:rsidR="0048145B" w:rsidRDefault="0048145B" w:rsidP="0048145B">
            <w:pPr>
              <w:jc w:val="both"/>
              <w:rPr>
                <w:rFonts w:ascii="Arial" w:hAnsi="Arial" w:cs="Arial"/>
              </w:rPr>
            </w:pPr>
            <w:r>
              <w:rPr>
                <w:rFonts w:ascii="Arial" w:hAnsi="Arial" w:cs="Arial"/>
              </w:rPr>
              <w:t xml:space="preserve">New paragraph entitled "Plea agreements".  Reference to decision of the High Court in </w:t>
            </w:r>
            <w:r>
              <w:rPr>
                <w:rFonts w:ascii="Arial" w:hAnsi="Arial" w:cs="Arial"/>
                <w:i/>
                <w:iCs/>
              </w:rPr>
              <w:t>GAS v The Queen; SJK v The Queen</w:t>
            </w:r>
            <w:r>
              <w:rPr>
                <w:rFonts w:ascii="Arial" w:hAnsi="Arial" w:cs="Arial"/>
              </w:rPr>
              <w:t xml:space="preserve"> [2004] HCA 22 at [28]-[32] &amp; [42]-[44].</w:t>
            </w:r>
          </w:p>
        </w:tc>
      </w:tr>
      <w:tr w:rsidR="0048145B" w14:paraId="39ED7F59" w14:textId="77777777" w:rsidTr="006B7637">
        <w:tc>
          <w:tcPr>
            <w:tcW w:w="1219" w:type="dxa"/>
            <w:gridSpan w:val="2"/>
            <w:tcBorders>
              <w:top w:val="single" w:sz="4" w:space="0" w:color="auto"/>
              <w:left w:val="single" w:sz="18" w:space="0" w:color="auto"/>
              <w:bottom w:val="single" w:sz="4" w:space="0" w:color="auto"/>
            </w:tcBorders>
          </w:tcPr>
          <w:p w14:paraId="7C173F57"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22E5DF66" w14:textId="63D202E1" w:rsidR="0048145B" w:rsidRDefault="0048145B" w:rsidP="0048145B">
            <w:pPr>
              <w:jc w:val="center"/>
              <w:rPr>
                <w:lang w:val="en-AU"/>
              </w:rPr>
            </w:pPr>
            <w:r>
              <w:rPr>
                <w:lang w:val="en-AU"/>
              </w:rPr>
              <w:t>10</w:t>
            </w:r>
          </w:p>
        </w:tc>
        <w:tc>
          <w:tcPr>
            <w:tcW w:w="1439" w:type="dxa"/>
            <w:tcBorders>
              <w:top w:val="single" w:sz="4" w:space="0" w:color="auto"/>
              <w:bottom w:val="single" w:sz="4" w:space="0" w:color="auto"/>
            </w:tcBorders>
          </w:tcPr>
          <w:p w14:paraId="67B80A05" w14:textId="77777777" w:rsidR="0048145B" w:rsidRDefault="0048145B" w:rsidP="0048145B">
            <w:pPr>
              <w:jc w:val="center"/>
              <w:rPr>
                <w:lang w:val="en-AU"/>
              </w:rPr>
            </w:pPr>
            <w:r>
              <w:rPr>
                <w:lang w:val="en-AU"/>
              </w:rPr>
              <w:t>10.3.4</w:t>
            </w:r>
          </w:p>
        </w:tc>
        <w:tc>
          <w:tcPr>
            <w:tcW w:w="4798" w:type="dxa"/>
            <w:gridSpan w:val="2"/>
            <w:tcBorders>
              <w:top w:val="single" w:sz="4" w:space="0" w:color="auto"/>
              <w:bottom w:val="single" w:sz="4" w:space="0" w:color="auto"/>
              <w:right w:val="single" w:sz="18" w:space="0" w:color="auto"/>
            </w:tcBorders>
          </w:tcPr>
          <w:p w14:paraId="1A6543FA" w14:textId="77777777" w:rsidR="0048145B" w:rsidRDefault="0048145B" w:rsidP="0048145B">
            <w:pPr>
              <w:jc w:val="both"/>
              <w:rPr>
                <w:rFonts w:ascii="Arial" w:hAnsi="Arial" w:cs="Arial"/>
              </w:rPr>
            </w:pPr>
            <w:r>
              <w:rPr>
                <w:rFonts w:ascii="Arial" w:hAnsi="Arial" w:cs="Arial"/>
              </w:rPr>
              <w:t xml:space="preserve">New paragraph entitled "Rolled up counts".  Reference to </w:t>
            </w:r>
            <w:r>
              <w:rPr>
                <w:rFonts w:ascii="Arial" w:hAnsi="Arial" w:cs="Arial"/>
                <w:i/>
                <w:iCs/>
              </w:rPr>
              <w:t>R v Jones</w:t>
            </w:r>
            <w:r>
              <w:rPr>
                <w:rFonts w:ascii="Arial" w:hAnsi="Arial" w:cs="Arial"/>
              </w:rPr>
              <w:t xml:space="preserve"> [2004] VSCA 68 at [13].</w:t>
            </w:r>
          </w:p>
        </w:tc>
      </w:tr>
      <w:tr w:rsidR="0048145B" w14:paraId="3C75ACCC" w14:textId="77777777" w:rsidTr="006B7637">
        <w:tc>
          <w:tcPr>
            <w:tcW w:w="1219" w:type="dxa"/>
            <w:gridSpan w:val="2"/>
            <w:tcBorders>
              <w:top w:val="single" w:sz="4" w:space="0" w:color="auto"/>
              <w:left w:val="single" w:sz="18" w:space="0" w:color="auto"/>
              <w:bottom w:val="single" w:sz="4" w:space="0" w:color="auto"/>
            </w:tcBorders>
          </w:tcPr>
          <w:p w14:paraId="673B55A4"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6A516C63" w14:textId="5183555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0B7FCD0"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3D6A9227" w14:textId="77777777" w:rsidR="0048145B" w:rsidRDefault="0048145B" w:rsidP="0048145B">
            <w:pPr>
              <w:jc w:val="both"/>
              <w:rPr>
                <w:rFonts w:ascii="Arial" w:hAnsi="Arial" w:cs="Arial"/>
                <w:lang w:val="en-AU"/>
              </w:rPr>
            </w:pPr>
            <w:r>
              <w:rPr>
                <w:rFonts w:ascii="Arial" w:hAnsi="Arial" w:cs="Arial"/>
              </w:rPr>
              <w:t xml:space="preserve">Reference to decision of the High Court in </w:t>
            </w:r>
            <w:r>
              <w:rPr>
                <w:rFonts w:ascii="Arial" w:hAnsi="Arial" w:cs="Arial"/>
                <w:i/>
                <w:iCs/>
              </w:rPr>
              <w:t>GAS v The Queen; SJK v The Queen</w:t>
            </w:r>
            <w:r>
              <w:rPr>
                <w:rFonts w:ascii="Arial" w:hAnsi="Arial" w:cs="Arial"/>
              </w:rPr>
              <w:t xml:space="preserve"> [2004] HCA 22 </w:t>
            </w:r>
            <w:r>
              <w:rPr>
                <w:rFonts w:ascii="Arial" w:hAnsi="Arial" w:cs="Arial"/>
              </w:rPr>
              <w:lastRenderedPageBreak/>
              <w:t>dismissing an appeal against a sentence imposed by the Court of Appeal.</w:t>
            </w:r>
          </w:p>
        </w:tc>
      </w:tr>
      <w:tr w:rsidR="0048145B" w14:paraId="2EB16CDA" w14:textId="77777777" w:rsidTr="006B7637">
        <w:tc>
          <w:tcPr>
            <w:tcW w:w="1219" w:type="dxa"/>
            <w:gridSpan w:val="2"/>
            <w:tcBorders>
              <w:top w:val="single" w:sz="4" w:space="0" w:color="auto"/>
              <w:left w:val="single" w:sz="18" w:space="0" w:color="auto"/>
              <w:bottom w:val="single" w:sz="4" w:space="0" w:color="auto"/>
            </w:tcBorders>
          </w:tcPr>
          <w:p w14:paraId="0972E4A8" w14:textId="77777777" w:rsidR="0048145B" w:rsidRDefault="0048145B" w:rsidP="0048145B">
            <w:pPr>
              <w:rPr>
                <w:lang w:val="en-AU"/>
              </w:rPr>
            </w:pPr>
            <w:r>
              <w:rPr>
                <w:lang w:val="en-AU"/>
              </w:rPr>
              <w:lastRenderedPageBreak/>
              <w:t>31/05/04</w:t>
            </w:r>
          </w:p>
        </w:tc>
        <w:tc>
          <w:tcPr>
            <w:tcW w:w="836" w:type="dxa"/>
            <w:tcBorders>
              <w:top w:val="single" w:sz="4" w:space="0" w:color="auto"/>
              <w:bottom w:val="single" w:sz="4" w:space="0" w:color="auto"/>
            </w:tcBorders>
          </w:tcPr>
          <w:p w14:paraId="17BAACA4" w14:textId="02DAF5F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F7DDE7A" w14:textId="77777777" w:rsidR="0048145B" w:rsidRDefault="0048145B" w:rsidP="0048145B">
            <w:pPr>
              <w:jc w:val="center"/>
              <w:rPr>
                <w:lang w:val="en-AU"/>
              </w:rPr>
            </w:pPr>
            <w:r>
              <w:rPr>
                <w:lang w:val="en-AU"/>
              </w:rPr>
              <w:t>11.2.4</w:t>
            </w:r>
          </w:p>
        </w:tc>
        <w:tc>
          <w:tcPr>
            <w:tcW w:w="4798" w:type="dxa"/>
            <w:gridSpan w:val="2"/>
            <w:tcBorders>
              <w:top w:val="single" w:sz="4" w:space="0" w:color="auto"/>
              <w:bottom w:val="single" w:sz="4" w:space="0" w:color="auto"/>
              <w:right w:val="single" w:sz="18" w:space="0" w:color="auto"/>
            </w:tcBorders>
          </w:tcPr>
          <w:p w14:paraId="4ACCD26D" w14:textId="77777777" w:rsidR="0048145B" w:rsidRDefault="0048145B" w:rsidP="0048145B">
            <w:pPr>
              <w:jc w:val="both"/>
              <w:rPr>
                <w:rFonts w:ascii="Arial" w:hAnsi="Arial" w:cs="Arial"/>
                <w:lang w:val="en-AU"/>
              </w:rPr>
            </w:pPr>
            <w:r>
              <w:rPr>
                <w:rFonts w:ascii="Arial" w:hAnsi="Arial" w:cs="Arial"/>
                <w:lang w:val="en-AU"/>
              </w:rPr>
              <w:t xml:space="preserve">New case of </w:t>
            </w:r>
            <w:r>
              <w:rPr>
                <w:rFonts w:ascii="Arial" w:hAnsi="Arial" w:cs="Arial"/>
                <w:i/>
                <w:iCs/>
                <w:lang w:val="en-AU"/>
              </w:rPr>
              <w:t>R v Saw</w:t>
            </w:r>
            <w:r>
              <w:rPr>
                <w:rFonts w:ascii="Arial" w:hAnsi="Arial" w:cs="Arial"/>
                <w:lang w:val="en-AU"/>
              </w:rPr>
              <w:t xml:space="preserve"> [2004] VSC 117 at [14].</w:t>
            </w:r>
          </w:p>
        </w:tc>
      </w:tr>
      <w:tr w:rsidR="0048145B" w14:paraId="63DBB969" w14:textId="77777777" w:rsidTr="006B7637">
        <w:tc>
          <w:tcPr>
            <w:tcW w:w="1219" w:type="dxa"/>
            <w:gridSpan w:val="2"/>
            <w:tcBorders>
              <w:top w:val="single" w:sz="4" w:space="0" w:color="auto"/>
              <w:left w:val="single" w:sz="18" w:space="0" w:color="auto"/>
              <w:bottom w:val="single" w:sz="4" w:space="0" w:color="auto"/>
            </w:tcBorders>
          </w:tcPr>
          <w:p w14:paraId="67A9A516"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722F182D" w14:textId="1B22B94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3BF78BA"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33872D25" w14:textId="77777777" w:rsidR="0048145B" w:rsidRDefault="0048145B" w:rsidP="0048145B">
            <w:pPr>
              <w:jc w:val="both"/>
              <w:rPr>
                <w:rFonts w:ascii="Arial" w:hAnsi="Arial" w:cs="Arial"/>
                <w:lang w:val="en-AU"/>
              </w:rPr>
            </w:pPr>
            <w:r>
              <w:rPr>
                <w:rFonts w:ascii="Arial" w:hAnsi="Arial" w:cs="Arial"/>
                <w:lang w:val="en-AU"/>
              </w:rPr>
              <w:t xml:space="preserve">New paragraph entitled "Effect of guilty plea and/or assistance to the authorities".  References to cases of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Duncan</w:t>
                </w:r>
              </w:smartTag>
            </w:smartTag>
            <w:r>
              <w:rPr>
                <w:rFonts w:ascii="Arial" w:hAnsi="Arial" w:cs="Arial"/>
              </w:rPr>
              <w:t xml:space="preserve"> [1998] 3 VR 208 at 214-215, </w:t>
            </w:r>
            <w:r>
              <w:rPr>
                <w:rFonts w:ascii="Arial" w:hAnsi="Arial" w:cs="Arial"/>
                <w:i/>
                <w:iCs/>
              </w:rPr>
              <w:t>R v Saw</w:t>
            </w:r>
            <w:r>
              <w:rPr>
                <w:rFonts w:ascii="Arial" w:hAnsi="Arial" w:cs="Arial"/>
              </w:rPr>
              <w:t xml:space="preserve"> [2004] VSC 117 at [36] and a number of other cases.</w:t>
            </w:r>
          </w:p>
        </w:tc>
      </w:tr>
      <w:tr w:rsidR="0048145B" w14:paraId="6A8100BD" w14:textId="77777777" w:rsidTr="006B7637">
        <w:tc>
          <w:tcPr>
            <w:tcW w:w="1219" w:type="dxa"/>
            <w:gridSpan w:val="2"/>
            <w:tcBorders>
              <w:top w:val="single" w:sz="4" w:space="0" w:color="auto"/>
              <w:left w:val="single" w:sz="18" w:space="0" w:color="auto"/>
              <w:bottom w:val="single" w:sz="4" w:space="0" w:color="auto"/>
            </w:tcBorders>
          </w:tcPr>
          <w:p w14:paraId="7F64CA3B"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58AF3883" w14:textId="5D5D526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517D5D3" w14:textId="77777777" w:rsidR="0048145B" w:rsidRDefault="0048145B" w:rsidP="0048145B">
            <w:pPr>
              <w:jc w:val="center"/>
              <w:rPr>
                <w:lang w:val="en-AU"/>
              </w:rPr>
            </w:pPr>
            <w:r>
              <w:rPr>
                <w:lang w:val="en-AU"/>
              </w:rPr>
              <w:t>11.2.9</w:t>
            </w:r>
          </w:p>
        </w:tc>
        <w:tc>
          <w:tcPr>
            <w:tcW w:w="4798" w:type="dxa"/>
            <w:gridSpan w:val="2"/>
            <w:tcBorders>
              <w:top w:val="single" w:sz="4" w:space="0" w:color="auto"/>
              <w:bottom w:val="single" w:sz="4" w:space="0" w:color="auto"/>
              <w:right w:val="single" w:sz="18" w:space="0" w:color="auto"/>
            </w:tcBorders>
          </w:tcPr>
          <w:p w14:paraId="0E72F07F" w14:textId="77777777" w:rsidR="0048145B" w:rsidRDefault="0048145B" w:rsidP="0048145B">
            <w:pPr>
              <w:jc w:val="both"/>
              <w:rPr>
                <w:rFonts w:ascii="Arial" w:hAnsi="Arial" w:cs="Arial"/>
                <w:lang w:val="en-AU"/>
              </w:rPr>
            </w:pPr>
            <w:r>
              <w:rPr>
                <w:rFonts w:ascii="Arial" w:hAnsi="Arial" w:cs="Arial"/>
                <w:lang w:val="en-AU"/>
              </w:rPr>
              <w:t xml:space="preserve">New paragraph entitled "Effect of forgiveness of victim".  References to cases </w:t>
            </w:r>
            <w:r>
              <w:rPr>
                <w:rFonts w:ascii="Arial" w:hAnsi="Arial" w:cs="Arial"/>
                <w:i/>
                <w:iCs/>
                <w:lang w:val="en-AU"/>
              </w:rPr>
              <w:t xml:space="preserve">R v </w:t>
            </w:r>
            <w:proofErr w:type="spellStart"/>
            <w:r>
              <w:rPr>
                <w:rFonts w:ascii="Arial" w:hAnsi="Arial" w:cs="Arial"/>
                <w:i/>
                <w:iCs/>
                <w:lang w:val="en-AU"/>
              </w:rPr>
              <w:t>Skura</w:t>
            </w:r>
            <w:proofErr w:type="spellEnd"/>
            <w:r>
              <w:rPr>
                <w:rFonts w:ascii="Arial" w:hAnsi="Arial" w:cs="Arial"/>
                <w:lang w:val="en-AU"/>
              </w:rPr>
              <w:t xml:space="preserve"> [2004] VSCA 53 and </w:t>
            </w:r>
            <w:r>
              <w:rPr>
                <w:rFonts w:ascii="Arial" w:hAnsi="Arial" w:cs="Arial"/>
                <w:i/>
                <w:iCs/>
                <w:lang w:val="en-AU"/>
              </w:rPr>
              <w:t>R v Wise</w:t>
            </w:r>
            <w:r>
              <w:rPr>
                <w:rFonts w:ascii="Arial" w:hAnsi="Arial" w:cs="Arial"/>
                <w:lang w:val="en-AU"/>
              </w:rPr>
              <w:t xml:space="preserve"> [2004] VSCA 88.</w:t>
            </w:r>
          </w:p>
        </w:tc>
      </w:tr>
      <w:tr w:rsidR="0048145B" w14:paraId="54625EBB" w14:textId="77777777" w:rsidTr="006B7637">
        <w:tc>
          <w:tcPr>
            <w:tcW w:w="1219" w:type="dxa"/>
            <w:gridSpan w:val="2"/>
            <w:tcBorders>
              <w:top w:val="single" w:sz="4" w:space="0" w:color="auto"/>
              <w:left w:val="single" w:sz="18" w:space="0" w:color="auto"/>
              <w:bottom w:val="single" w:sz="4" w:space="0" w:color="auto"/>
            </w:tcBorders>
          </w:tcPr>
          <w:p w14:paraId="7206533C"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77B4194F" w14:textId="773C495E"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33BD6EC" w14:textId="77777777" w:rsidR="0048145B" w:rsidRDefault="0048145B" w:rsidP="0048145B">
            <w:pPr>
              <w:jc w:val="center"/>
              <w:rPr>
                <w:lang w:val="en-AU"/>
              </w:rPr>
            </w:pPr>
            <w:r>
              <w:rPr>
                <w:lang w:val="en-AU"/>
              </w:rPr>
              <w:t>11.2.10</w:t>
            </w:r>
          </w:p>
        </w:tc>
        <w:tc>
          <w:tcPr>
            <w:tcW w:w="4798" w:type="dxa"/>
            <w:gridSpan w:val="2"/>
            <w:tcBorders>
              <w:top w:val="single" w:sz="4" w:space="0" w:color="auto"/>
              <w:bottom w:val="single" w:sz="4" w:space="0" w:color="auto"/>
              <w:right w:val="single" w:sz="18" w:space="0" w:color="auto"/>
            </w:tcBorders>
          </w:tcPr>
          <w:p w14:paraId="39B0F2E0" w14:textId="77777777" w:rsidR="0048145B" w:rsidRDefault="0048145B" w:rsidP="0048145B">
            <w:pPr>
              <w:jc w:val="both"/>
              <w:rPr>
                <w:rFonts w:ascii="Arial" w:hAnsi="Arial" w:cs="Arial"/>
                <w:lang w:val="en-AU"/>
              </w:rPr>
            </w:pPr>
            <w:r>
              <w:rPr>
                <w:rFonts w:ascii="Arial" w:hAnsi="Arial" w:cs="Arial"/>
                <w:lang w:val="en-AU"/>
              </w:rPr>
              <w:t>Renumbered paragraph - formerly 11.2.8.</w:t>
            </w:r>
          </w:p>
        </w:tc>
      </w:tr>
      <w:tr w:rsidR="0048145B" w14:paraId="00166E0B" w14:textId="77777777" w:rsidTr="006B7637">
        <w:tc>
          <w:tcPr>
            <w:tcW w:w="1219" w:type="dxa"/>
            <w:gridSpan w:val="2"/>
            <w:tcBorders>
              <w:top w:val="single" w:sz="4" w:space="0" w:color="auto"/>
              <w:left w:val="single" w:sz="18" w:space="0" w:color="auto"/>
              <w:bottom w:val="single" w:sz="4" w:space="0" w:color="auto"/>
            </w:tcBorders>
          </w:tcPr>
          <w:p w14:paraId="5CD9003A"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0BEA982D" w14:textId="10A63B1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1DCA76D" w14:textId="77777777" w:rsidR="0048145B" w:rsidRDefault="0048145B" w:rsidP="0048145B">
            <w:pPr>
              <w:jc w:val="center"/>
              <w:rPr>
                <w:lang w:val="en-AU"/>
              </w:rPr>
            </w:pPr>
            <w:r>
              <w:rPr>
                <w:lang w:val="en-AU"/>
              </w:rPr>
              <w:t>11.2.10</w:t>
            </w:r>
          </w:p>
        </w:tc>
        <w:tc>
          <w:tcPr>
            <w:tcW w:w="4798" w:type="dxa"/>
            <w:gridSpan w:val="2"/>
            <w:tcBorders>
              <w:top w:val="single" w:sz="4" w:space="0" w:color="auto"/>
              <w:bottom w:val="single" w:sz="4" w:space="0" w:color="auto"/>
              <w:right w:val="single" w:sz="18" w:space="0" w:color="auto"/>
            </w:tcBorders>
          </w:tcPr>
          <w:p w14:paraId="490FD976" w14:textId="77777777" w:rsidR="0048145B" w:rsidRDefault="0048145B" w:rsidP="0048145B">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Saw</w:t>
            </w:r>
            <w:r>
              <w:rPr>
                <w:rFonts w:ascii="Arial" w:hAnsi="Arial" w:cs="Arial"/>
                <w:lang w:val="en-AU"/>
              </w:rPr>
              <w:t xml:space="preserve"> [2004] VSC 117, </w:t>
            </w:r>
            <w:r>
              <w:rPr>
                <w:rFonts w:ascii="Arial" w:hAnsi="Arial" w:cs="Arial"/>
                <w:i/>
                <w:iCs/>
                <w:lang w:val="en-AU"/>
              </w:rPr>
              <w:t>R v Bendix</w:t>
            </w:r>
            <w:r>
              <w:rPr>
                <w:rFonts w:ascii="Arial" w:hAnsi="Arial" w:cs="Arial"/>
                <w:lang w:val="en-AU"/>
              </w:rPr>
              <w:t xml:space="preserve"> [2004] VSC 133 &amp; </w:t>
            </w:r>
            <w:r>
              <w:rPr>
                <w:rFonts w:ascii="Arial" w:hAnsi="Arial" w:cs="Arial"/>
                <w:i/>
                <w:iCs/>
                <w:lang w:val="en-AU"/>
              </w:rPr>
              <w:t>R v Smith</w:t>
            </w:r>
            <w:r>
              <w:rPr>
                <w:rFonts w:ascii="Arial" w:hAnsi="Arial" w:cs="Arial"/>
                <w:lang w:val="en-AU"/>
              </w:rPr>
              <w:t xml:space="preserve"> [2004] VSC 134.  New case of </w:t>
            </w:r>
            <w:r>
              <w:rPr>
                <w:rFonts w:ascii="Arial" w:hAnsi="Arial" w:cs="Arial"/>
                <w:i/>
                <w:iCs/>
                <w:lang w:val="en-AU"/>
              </w:rPr>
              <w:t xml:space="preserve">R v </w:t>
            </w:r>
            <w:proofErr w:type="spellStart"/>
            <w:r>
              <w:rPr>
                <w:rFonts w:ascii="Arial" w:hAnsi="Arial" w:cs="Arial"/>
                <w:i/>
                <w:iCs/>
                <w:lang w:val="en-AU"/>
              </w:rPr>
              <w:t>Skura</w:t>
            </w:r>
            <w:proofErr w:type="spellEnd"/>
            <w:r>
              <w:rPr>
                <w:rFonts w:ascii="Arial" w:hAnsi="Arial" w:cs="Arial"/>
                <w:lang w:val="en-AU"/>
              </w:rPr>
              <w:t xml:space="preserve"> [2004] VSCA 53 at [7]-[8], [27] &amp; [33] re relevance to sentencing of personality disorder.</w:t>
            </w:r>
          </w:p>
        </w:tc>
      </w:tr>
      <w:tr w:rsidR="0048145B" w14:paraId="00524D2C" w14:textId="77777777" w:rsidTr="006B7637">
        <w:tc>
          <w:tcPr>
            <w:tcW w:w="1219" w:type="dxa"/>
            <w:gridSpan w:val="2"/>
            <w:tcBorders>
              <w:top w:val="single" w:sz="4" w:space="0" w:color="auto"/>
              <w:left w:val="single" w:sz="18" w:space="0" w:color="auto"/>
              <w:bottom w:val="single" w:sz="4" w:space="0" w:color="auto"/>
            </w:tcBorders>
          </w:tcPr>
          <w:p w14:paraId="77885E3B"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4593ED27" w14:textId="00265BF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6FDD20D" w14:textId="77777777" w:rsidR="0048145B" w:rsidRDefault="0048145B" w:rsidP="0048145B">
            <w:pPr>
              <w:jc w:val="center"/>
              <w:rPr>
                <w:lang w:val="en-AU"/>
              </w:rPr>
            </w:pPr>
            <w:r>
              <w:rPr>
                <w:lang w:val="en-AU"/>
              </w:rPr>
              <w:t>11.2.11</w:t>
            </w:r>
          </w:p>
        </w:tc>
        <w:tc>
          <w:tcPr>
            <w:tcW w:w="4798" w:type="dxa"/>
            <w:gridSpan w:val="2"/>
            <w:tcBorders>
              <w:top w:val="single" w:sz="4" w:space="0" w:color="auto"/>
              <w:bottom w:val="single" w:sz="4" w:space="0" w:color="auto"/>
              <w:right w:val="single" w:sz="18" w:space="0" w:color="auto"/>
            </w:tcBorders>
          </w:tcPr>
          <w:p w14:paraId="6270113D" w14:textId="77777777" w:rsidR="0048145B" w:rsidRDefault="0048145B" w:rsidP="0048145B">
            <w:pPr>
              <w:jc w:val="both"/>
              <w:rPr>
                <w:rFonts w:ascii="Arial" w:hAnsi="Arial" w:cs="Arial"/>
                <w:lang w:val="en-AU"/>
              </w:rPr>
            </w:pPr>
            <w:r>
              <w:rPr>
                <w:rFonts w:ascii="Arial" w:hAnsi="Arial" w:cs="Arial"/>
                <w:lang w:val="en-AU"/>
              </w:rPr>
              <w:t>Renumbered paragraph - formerly 11.2.9.</w:t>
            </w:r>
          </w:p>
        </w:tc>
      </w:tr>
      <w:tr w:rsidR="0048145B" w14:paraId="543EC63D" w14:textId="77777777" w:rsidTr="006B7637">
        <w:tc>
          <w:tcPr>
            <w:tcW w:w="1219" w:type="dxa"/>
            <w:gridSpan w:val="2"/>
            <w:tcBorders>
              <w:top w:val="single" w:sz="4" w:space="0" w:color="auto"/>
              <w:left w:val="single" w:sz="18" w:space="0" w:color="auto"/>
              <w:bottom w:val="single" w:sz="4" w:space="0" w:color="auto"/>
            </w:tcBorders>
          </w:tcPr>
          <w:p w14:paraId="706735B2"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4283EE05" w14:textId="5F118549"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5A4EFD86" w14:textId="77777777" w:rsidR="0048145B" w:rsidRDefault="0048145B" w:rsidP="0048145B">
            <w:pPr>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2360D101" w14:textId="77777777" w:rsidR="0048145B" w:rsidRDefault="0048145B" w:rsidP="0048145B">
            <w:pPr>
              <w:jc w:val="both"/>
              <w:rPr>
                <w:rFonts w:ascii="Arial" w:hAnsi="Arial" w:cs="Arial"/>
                <w:lang w:val="en-AU"/>
              </w:rPr>
            </w:pPr>
            <w:r>
              <w:rPr>
                <w:rFonts w:ascii="Arial" w:hAnsi="Arial" w:cs="Arial"/>
                <w:lang w:val="en-AU"/>
              </w:rPr>
              <w:t>Renumbered paragraph - formerly 11.2.10.</w:t>
            </w:r>
          </w:p>
        </w:tc>
      </w:tr>
      <w:tr w:rsidR="0048145B" w14:paraId="6F6FD6CB" w14:textId="77777777" w:rsidTr="006B7637">
        <w:tc>
          <w:tcPr>
            <w:tcW w:w="1219" w:type="dxa"/>
            <w:gridSpan w:val="2"/>
            <w:tcBorders>
              <w:top w:val="single" w:sz="4" w:space="0" w:color="auto"/>
              <w:left w:val="single" w:sz="18" w:space="0" w:color="auto"/>
              <w:bottom w:val="single" w:sz="4" w:space="0" w:color="auto"/>
            </w:tcBorders>
          </w:tcPr>
          <w:p w14:paraId="0747F8D1" w14:textId="77777777" w:rsidR="0048145B" w:rsidRDefault="0048145B" w:rsidP="0048145B">
            <w:pPr>
              <w:keepNext/>
              <w:keepLines/>
              <w:rPr>
                <w:lang w:val="en-AU"/>
              </w:rPr>
            </w:pPr>
            <w:r>
              <w:rPr>
                <w:lang w:val="en-AU"/>
              </w:rPr>
              <w:t>31/05/04</w:t>
            </w:r>
          </w:p>
        </w:tc>
        <w:tc>
          <w:tcPr>
            <w:tcW w:w="836" w:type="dxa"/>
            <w:tcBorders>
              <w:top w:val="single" w:sz="4" w:space="0" w:color="auto"/>
              <w:bottom w:val="single" w:sz="4" w:space="0" w:color="auto"/>
            </w:tcBorders>
          </w:tcPr>
          <w:p w14:paraId="6F21178E" w14:textId="4C0BEECE" w:rsidR="0048145B" w:rsidRDefault="0048145B" w:rsidP="0048145B">
            <w:pPr>
              <w:keepNext/>
              <w:keepLines/>
              <w:jc w:val="center"/>
              <w:rPr>
                <w:lang w:val="en-AU"/>
              </w:rPr>
            </w:pPr>
            <w:r>
              <w:rPr>
                <w:lang w:val="en-AU"/>
              </w:rPr>
              <w:t>11</w:t>
            </w:r>
          </w:p>
        </w:tc>
        <w:tc>
          <w:tcPr>
            <w:tcW w:w="1439" w:type="dxa"/>
            <w:tcBorders>
              <w:top w:val="single" w:sz="4" w:space="0" w:color="auto"/>
              <w:bottom w:val="single" w:sz="4" w:space="0" w:color="auto"/>
            </w:tcBorders>
          </w:tcPr>
          <w:p w14:paraId="6391942D" w14:textId="77777777" w:rsidR="0048145B" w:rsidRDefault="0048145B" w:rsidP="0048145B">
            <w:pPr>
              <w:keepNext/>
              <w:keepLines/>
              <w:jc w:val="center"/>
              <w:rPr>
                <w:lang w:val="en-AU"/>
              </w:rPr>
            </w:pPr>
            <w:r>
              <w:rPr>
                <w:lang w:val="en-AU"/>
              </w:rPr>
              <w:t>11.2.12</w:t>
            </w:r>
          </w:p>
        </w:tc>
        <w:tc>
          <w:tcPr>
            <w:tcW w:w="4798" w:type="dxa"/>
            <w:gridSpan w:val="2"/>
            <w:tcBorders>
              <w:top w:val="single" w:sz="4" w:space="0" w:color="auto"/>
              <w:bottom w:val="single" w:sz="4" w:space="0" w:color="auto"/>
              <w:right w:val="single" w:sz="18" w:space="0" w:color="auto"/>
            </w:tcBorders>
          </w:tcPr>
          <w:p w14:paraId="62EE6A45" w14:textId="77777777" w:rsidR="0048145B" w:rsidRDefault="0048145B" w:rsidP="0048145B">
            <w:pPr>
              <w:keepNext/>
              <w:keepLines/>
              <w:jc w:val="both"/>
              <w:rPr>
                <w:rFonts w:ascii="Arial" w:hAnsi="Arial" w:cs="Arial"/>
                <w:lang w:val="en-AU"/>
              </w:rPr>
            </w:pPr>
            <w:r>
              <w:rPr>
                <w:rFonts w:ascii="Arial" w:hAnsi="Arial" w:cs="Arial"/>
                <w:lang w:val="en-AU"/>
              </w:rPr>
              <w:t>Added reference</w:t>
            </w:r>
            <w:r>
              <w:rPr>
                <w:rFonts w:ascii="Arial" w:hAnsi="Arial" w:cs="Arial"/>
              </w:rPr>
              <w:t xml:space="preserve"> to decision of the High Court in </w:t>
            </w:r>
            <w:r>
              <w:rPr>
                <w:rFonts w:ascii="Arial" w:hAnsi="Arial" w:cs="Arial"/>
                <w:i/>
                <w:iCs/>
              </w:rPr>
              <w:t>GAS v The Queen; SJK v The Queen</w:t>
            </w:r>
            <w:r>
              <w:rPr>
                <w:rFonts w:ascii="Arial" w:hAnsi="Arial" w:cs="Arial"/>
              </w:rPr>
              <w:t xml:space="preserve"> [2004] HCA 22 at [19]-[20].</w:t>
            </w:r>
          </w:p>
        </w:tc>
      </w:tr>
      <w:tr w:rsidR="0048145B" w14:paraId="0B7A762D" w14:textId="77777777" w:rsidTr="006B7637">
        <w:tc>
          <w:tcPr>
            <w:tcW w:w="1219" w:type="dxa"/>
            <w:gridSpan w:val="2"/>
            <w:tcBorders>
              <w:top w:val="single" w:sz="4" w:space="0" w:color="auto"/>
              <w:left w:val="single" w:sz="18" w:space="0" w:color="auto"/>
              <w:bottom w:val="single" w:sz="4" w:space="0" w:color="auto"/>
            </w:tcBorders>
          </w:tcPr>
          <w:p w14:paraId="30902202" w14:textId="77777777" w:rsidR="0048145B" w:rsidRDefault="0048145B" w:rsidP="0048145B">
            <w:pPr>
              <w:rPr>
                <w:lang w:val="en-AU"/>
              </w:rPr>
            </w:pPr>
            <w:r>
              <w:rPr>
                <w:lang w:val="en-AU"/>
              </w:rPr>
              <w:t>31/05/04</w:t>
            </w:r>
          </w:p>
        </w:tc>
        <w:tc>
          <w:tcPr>
            <w:tcW w:w="836" w:type="dxa"/>
            <w:tcBorders>
              <w:top w:val="single" w:sz="4" w:space="0" w:color="auto"/>
              <w:bottom w:val="single" w:sz="4" w:space="0" w:color="auto"/>
            </w:tcBorders>
          </w:tcPr>
          <w:p w14:paraId="24756EBC" w14:textId="0F46BF2F"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825EB21" w14:textId="77777777" w:rsidR="0048145B" w:rsidRDefault="0048145B" w:rsidP="0048145B">
            <w:pPr>
              <w:jc w:val="center"/>
              <w:rPr>
                <w:lang w:val="en-AU"/>
              </w:rPr>
            </w:pPr>
            <w:r>
              <w:rPr>
                <w:lang w:val="en-AU"/>
              </w:rPr>
              <w:t>11.2.13</w:t>
            </w:r>
          </w:p>
        </w:tc>
        <w:tc>
          <w:tcPr>
            <w:tcW w:w="4798" w:type="dxa"/>
            <w:gridSpan w:val="2"/>
            <w:tcBorders>
              <w:top w:val="single" w:sz="4" w:space="0" w:color="auto"/>
              <w:bottom w:val="single" w:sz="4" w:space="0" w:color="auto"/>
              <w:right w:val="single" w:sz="18" w:space="0" w:color="auto"/>
            </w:tcBorders>
          </w:tcPr>
          <w:p w14:paraId="71BA19BE" w14:textId="77777777" w:rsidR="0048145B" w:rsidRDefault="0048145B" w:rsidP="0048145B">
            <w:pPr>
              <w:jc w:val="both"/>
              <w:rPr>
                <w:rFonts w:ascii="Arial" w:hAnsi="Arial" w:cs="Arial"/>
                <w:lang w:val="en-AU"/>
              </w:rPr>
            </w:pPr>
            <w:r>
              <w:rPr>
                <w:rFonts w:ascii="Arial" w:hAnsi="Arial" w:cs="Arial"/>
                <w:lang w:val="en-AU"/>
              </w:rPr>
              <w:t>Renumbered paragraph - formerly 11.2.11.</w:t>
            </w:r>
          </w:p>
        </w:tc>
      </w:tr>
      <w:tr w:rsidR="0048145B" w14:paraId="0544D668" w14:textId="77777777" w:rsidTr="006B7637">
        <w:tc>
          <w:tcPr>
            <w:tcW w:w="1219" w:type="dxa"/>
            <w:gridSpan w:val="2"/>
            <w:tcBorders>
              <w:top w:val="single" w:sz="4" w:space="0" w:color="auto"/>
              <w:left w:val="single" w:sz="18" w:space="0" w:color="auto"/>
              <w:bottom w:val="single" w:sz="4" w:space="0" w:color="auto"/>
            </w:tcBorders>
          </w:tcPr>
          <w:p w14:paraId="74146267" w14:textId="77777777" w:rsidR="0048145B" w:rsidRDefault="0048145B" w:rsidP="0048145B">
            <w:pPr>
              <w:rPr>
                <w:lang w:val="en-AU"/>
              </w:rPr>
            </w:pPr>
            <w:r>
              <w:rPr>
                <w:lang w:val="en-AU"/>
              </w:rPr>
              <w:t>28/03/04</w:t>
            </w:r>
          </w:p>
        </w:tc>
        <w:tc>
          <w:tcPr>
            <w:tcW w:w="836" w:type="dxa"/>
            <w:tcBorders>
              <w:top w:val="single" w:sz="4" w:space="0" w:color="auto"/>
              <w:bottom w:val="single" w:sz="4" w:space="0" w:color="auto"/>
            </w:tcBorders>
          </w:tcPr>
          <w:p w14:paraId="4D100340" w14:textId="1B9509F1" w:rsidR="0048145B" w:rsidRDefault="0048145B" w:rsidP="0048145B">
            <w:pPr>
              <w:jc w:val="center"/>
              <w:rPr>
                <w:lang w:val="en-AU"/>
              </w:rPr>
            </w:pPr>
            <w:r>
              <w:rPr>
                <w:lang w:val="en-AU"/>
              </w:rPr>
              <w:t>7</w:t>
            </w:r>
          </w:p>
        </w:tc>
        <w:tc>
          <w:tcPr>
            <w:tcW w:w="1439" w:type="dxa"/>
            <w:tcBorders>
              <w:top w:val="single" w:sz="4" w:space="0" w:color="auto"/>
              <w:bottom w:val="single" w:sz="4" w:space="0" w:color="auto"/>
            </w:tcBorders>
          </w:tcPr>
          <w:p w14:paraId="7A599593" w14:textId="77777777" w:rsidR="0048145B" w:rsidRDefault="0048145B" w:rsidP="0048145B">
            <w:pPr>
              <w:jc w:val="center"/>
              <w:rPr>
                <w:lang w:val="en-AU"/>
              </w:rPr>
            </w:pPr>
            <w:r>
              <w:rPr>
                <w:lang w:val="en-AU"/>
              </w:rPr>
              <w:t>7.6.4</w:t>
            </w:r>
          </w:p>
        </w:tc>
        <w:tc>
          <w:tcPr>
            <w:tcW w:w="4798" w:type="dxa"/>
            <w:gridSpan w:val="2"/>
            <w:tcBorders>
              <w:top w:val="single" w:sz="4" w:space="0" w:color="auto"/>
              <w:bottom w:val="single" w:sz="4" w:space="0" w:color="auto"/>
              <w:right w:val="single" w:sz="18" w:space="0" w:color="auto"/>
            </w:tcBorders>
          </w:tcPr>
          <w:p w14:paraId="59CC14BF" w14:textId="77777777" w:rsidR="0048145B" w:rsidRDefault="0048145B" w:rsidP="0048145B">
            <w:pPr>
              <w:jc w:val="both"/>
              <w:rPr>
                <w:rFonts w:ascii="Arial" w:hAnsi="Arial" w:cs="Arial"/>
                <w:lang w:val="en-AU"/>
              </w:rPr>
            </w:pPr>
            <w:r>
              <w:rPr>
                <w:rFonts w:ascii="Arial" w:hAnsi="Arial" w:cs="Arial"/>
                <w:lang w:val="en-AU"/>
              </w:rPr>
              <w:t xml:space="preserve">References added to </w:t>
            </w:r>
            <w:r>
              <w:rPr>
                <w:rFonts w:ascii="Arial" w:hAnsi="Arial" w:cs="Arial"/>
                <w:i/>
                <w:iCs/>
                <w:lang w:val="en-AU"/>
              </w:rPr>
              <w:t>DPP v Diamond</w:t>
            </w:r>
            <w:r>
              <w:rPr>
                <w:rFonts w:ascii="Arial" w:hAnsi="Arial" w:cs="Arial"/>
                <w:lang w:val="en-AU"/>
              </w:rPr>
              <w:t xml:space="preserve"> [2004] VSC 35 &amp; </w:t>
            </w:r>
            <w:r>
              <w:rPr>
                <w:rFonts w:ascii="Arial" w:hAnsi="Arial" w:cs="Arial"/>
                <w:i/>
                <w:iCs/>
                <w:lang w:val="en-AU"/>
              </w:rPr>
              <w:t>Nitz v Evans</w:t>
            </w:r>
            <w:r>
              <w:rPr>
                <w:rFonts w:ascii="Arial" w:hAnsi="Arial" w:cs="Arial"/>
                <w:lang w:val="en-AU"/>
              </w:rPr>
              <w:t xml:space="preserve"> (1993) 19 MVR 55 on issues relating to issue and service of summons.</w:t>
            </w:r>
          </w:p>
        </w:tc>
      </w:tr>
      <w:tr w:rsidR="0048145B" w14:paraId="16998C44" w14:textId="77777777" w:rsidTr="006B7637">
        <w:tc>
          <w:tcPr>
            <w:tcW w:w="1219" w:type="dxa"/>
            <w:gridSpan w:val="2"/>
            <w:tcBorders>
              <w:top w:val="single" w:sz="4" w:space="0" w:color="auto"/>
              <w:left w:val="single" w:sz="18" w:space="0" w:color="auto"/>
              <w:bottom w:val="single" w:sz="4" w:space="0" w:color="auto"/>
            </w:tcBorders>
          </w:tcPr>
          <w:p w14:paraId="3CE2004A" w14:textId="77777777" w:rsidR="0048145B" w:rsidRDefault="0048145B" w:rsidP="0048145B">
            <w:pPr>
              <w:rPr>
                <w:lang w:val="en-AU"/>
              </w:rPr>
            </w:pPr>
            <w:r>
              <w:rPr>
                <w:lang w:val="en-AU"/>
              </w:rPr>
              <w:t>28/03/04</w:t>
            </w:r>
          </w:p>
        </w:tc>
        <w:tc>
          <w:tcPr>
            <w:tcW w:w="836" w:type="dxa"/>
            <w:tcBorders>
              <w:top w:val="single" w:sz="4" w:space="0" w:color="auto"/>
              <w:bottom w:val="single" w:sz="4" w:space="0" w:color="auto"/>
            </w:tcBorders>
          </w:tcPr>
          <w:p w14:paraId="4531ECAD" w14:textId="20B6D4F2"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275181DD" w14:textId="77777777" w:rsidR="0048145B" w:rsidRDefault="0048145B" w:rsidP="0048145B">
            <w:pPr>
              <w:jc w:val="center"/>
              <w:rPr>
                <w:lang w:val="en-AU"/>
              </w:rPr>
            </w:pPr>
            <w:r>
              <w:rPr>
                <w:lang w:val="en-AU"/>
              </w:rPr>
              <w:t>8.2.11</w:t>
            </w:r>
          </w:p>
        </w:tc>
        <w:tc>
          <w:tcPr>
            <w:tcW w:w="4798" w:type="dxa"/>
            <w:gridSpan w:val="2"/>
            <w:tcBorders>
              <w:top w:val="single" w:sz="4" w:space="0" w:color="auto"/>
              <w:bottom w:val="single" w:sz="4" w:space="0" w:color="auto"/>
              <w:right w:val="single" w:sz="18" w:space="0" w:color="auto"/>
            </w:tcBorders>
          </w:tcPr>
          <w:p w14:paraId="7CEFCD07" w14:textId="77777777" w:rsidR="0048145B" w:rsidRDefault="0048145B" w:rsidP="0048145B">
            <w:pPr>
              <w:jc w:val="both"/>
              <w:rPr>
                <w:rFonts w:ascii="Arial" w:hAnsi="Arial" w:cs="Arial"/>
                <w:lang w:val="en-AU"/>
              </w:rPr>
            </w:pPr>
            <w:r>
              <w:rPr>
                <w:rFonts w:ascii="Arial" w:hAnsi="Arial" w:cs="Arial"/>
                <w:lang w:val="en-AU"/>
              </w:rPr>
              <w:t xml:space="preserve">New case of </w:t>
            </w:r>
            <w:r>
              <w:rPr>
                <w:rFonts w:ascii="Arial" w:hAnsi="Arial" w:cs="Arial"/>
                <w:i/>
                <w:iCs/>
                <w:lang w:val="en-AU"/>
              </w:rPr>
              <w:t>Kelly v The Queen</w:t>
            </w:r>
            <w:r>
              <w:rPr>
                <w:rFonts w:ascii="Arial" w:hAnsi="Arial" w:cs="Arial"/>
                <w:lang w:val="en-AU"/>
              </w:rPr>
              <w:t xml:space="preserve"> [2004] HCA 12 in relation to the Tasmanian equivalent of s.464H of the Crimes Act 1958 (Vic) [as amended].</w:t>
            </w:r>
          </w:p>
        </w:tc>
      </w:tr>
      <w:tr w:rsidR="0048145B" w14:paraId="1689766E" w14:textId="77777777" w:rsidTr="006B7637">
        <w:tc>
          <w:tcPr>
            <w:tcW w:w="1219" w:type="dxa"/>
            <w:gridSpan w:val="2"/>
            <w:tcBorders>
              <w:top w:val="single" w:sz="4" w:space="0" w:color="auto"/>
              <w:left w:val="single" w:sz="18" w:space="0" w:color="auto"/>
              <w:bottom w:val="single" w:sz="4" w:space="0" w:color="auto"/>
            </w:tcBorders>
          </w:tcPr>
          <w:p w14:paraId="1BA6D6F6" w14:textId="77777777" w:rsidR="0048145B" w:rsidRDefault="0048145B" w:rsidP="0048145B">
            <w:pPr>
              <w:rPr>
                <w:lang w:val="en-AU"/>
              </w:rPr>
            </w:pPr>
            <w:r>
              <w:rPr>
                <w:lang w:val="en-AU"/>
              </w:rPr>
              <w:t>28/03/04</w:t>
            </w:r>
          </w:p>
        </w:tc>
        <w:tc>
          <w:tcPr>
            <w:tcW w:w="836" w:type="dxa"/>
            <w:tcBorders>
              <w:top w:val="single" w:sz="4" w:space="0" w:color="auto"/>
              <w:bottom w:val="single" w:sz="4" w:space="0" w:color="auto"/>
            </w:tcBorders>
          </w:tcPr>
          <w:p w14:paraId="6A914F11" w14:textId="1AE16BFD"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639325C0"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1F1C2A24" w14:textId="77777777" w:rsidR="0048145B" w:rsidRDefault="0048145B" w:rsidP="0048145B">
            <w:pPr>
              <w:jc w:val="both"/>
              <w:rPr>
                <w:rFonts w:ascii="Arial" w:hAnsi="Arial" w:cs="Arial"/>
                <w:lang w:val="en-AU"/>
              </w:rPr>
            </w:pPr>
            <w:r>
              <w:rPr>
                <w:rFonts w:ascii="Arial" w:hAnsi="Arial" w:cs="Arial"/>
                <w:lang w:val="en-AU"/>
              </w:rPr>
              <w:t xml:space="preserve">Note of outcome of bail application in </w:t>
            </w:r>
            <w:r>
              <w:rPr>
                <w:rFonts w:ascii="Arial" w:hAnsi="Arial" w:cs="Arial"/>
                <w:i/>
                <w:iCs/>
                <w:lang w:val="en-AU"/>
              </w:rPr>
              <w:t xml:space="preserve">R v </w:t>
            </w:r>
            <w:proofErr w:type="spellStart"/>
            <w:r>
              <w:rPr>
                <w:rFonts w:ascii="Arial" w:hAnsi="Arial" w:cs="Arial"/>
                <w:i/>
                <w:iCs/>
                <w:lang w:val="en-AU"/>
              </w:rPr>
              <w:t>Strawhorn</w:t>
            </w:r>
            <w:proofErr w:type="spellEnd"/>
            <w:r>
              <w:rPr>
                <w:rFonts w:ascii="Arial" w:hAnsi="Arial" w:cs="Arial"/>
                <w:i/>
                <w:iCs/>
                <w:lang w:val="en-AU"/>
              </w:rPr>
              <w:t xml:space="preserve"> </w:t>
            </w:r>
            <w:r>
              <w:rPr>
                <w:rFonts w:ascii="Arial" w:hAnsi="Arial" w:cs="Arial"/>
                <w:lang w:val="en-AU"/>
              </w:rPr>
              <w:t xml:space="preserve">(Bolger M, 15/03/2004).  New case of </w:t>
            </w:r>
            <w:r>
              <w:rPr>
                <w:rFonts w:ascii="Arial" w:hAnsi="Arial" w:cs="Arial"/>
                <w:i/>
                <w:iCs/>
                <w:lang w:val="en-AU"/>
              </w:rPr>
              <w:t xml:space="preserve">Ismail </w:t>
            </w:r>
            <w:proofErr w:type="spellStart"/>
            <w:r>
              <w:rPr>
                <w:rFonts w:ascii="Arial" w:hAnsi="Arial" w:cs="Arial"/>
                <w:i/>
                <w:iCs/>
                <w:lang w:val="en-AU"/>
              </w:rPr>
              <w:t>Muhaidat</w:t>
            </w:r>
            <w:proofErr w:type="spellEnd"/>
            <w:r>
              <w:rPr>
                <w:rFonts w:ascii="Arial" w:hAnsi="Arial" w:cs="Arial"/>
                <w:lang w:val="en-AU"/>
              </w:rPr>
              <w:t xml:space="preserve"> [2004] VSC 17 - bail refused: no exceptional circumstances.</w:t>
            </w:r>
          </w:p>
        </w:tc>
      </w:tr>
      <w:tr w:rsidR="0048145B" w14:paraId="68224BA9" w14:textId="77777777" w:rsidTr="006B7637">
        <w:tc>
          <w:tcPr>
            <w:tcW w:w="1219" w:type="dxa"/>
            <w:gridSpan w:val="2"/>
            <w:tcBorders>
              <w:top w:val="single" w:sz="4" w:space="0" w:color="auto"/>
              <w:left w:val="single" w:sz="18" w:space="0" w:color="auto"/>
              <w:bottom w:val="single" w:sz="4" w:space="0" w:color="auto"/>
            </w:tcBorders>
          </w:tcPr>
          <w:p w14:paraId="32911B26" w14:textId="77777777" w:rsidR="0048145B" w:rsidRDefault="0048145B" w:rsidP="0048145B">
            <w:pPr>
              <w:rPr>
                <w:lang w:val="en-AU"/>
              </w:rPr>
            </w:pPr>
            <w:r>
              <w:rPr>
                <w:lang w:val="en-AU"/>
              </w:rPr>
              <w:t>28/03/04</w:t>
            </w:r>
          </w:p>
        </w:tc>
        <w:tc>
          <w:tcPr>
            <w:tcW w:w="836" w:type="dxa"/>
            <w:tcBorders>
              <w:top w:val="single" w:sz="4" w:space="0" w:color="auto"/>
              <w:bottom w:val="single" w:sz="4" w:space="0" w:color="auto"/>
            </w:tcBorders>
          </w:tcPr>
          <w:p w14:paraId="03CB5BB2" w14:textId="5D5E016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2B897BCE" w14:textId="77777777" w:rsidR="0048145B" w:rsidRDefault="0048145B" w:rsidP="0048145B">
            <w:pPr>
              <w:jc w:val="center"/>
              <w:rPr>
                <w:lang w:val="en-AU"/>
              </w:rPr>
            </w:pPr>
            <w:r>
              <w:rPr>
                <w:lang w:val="en-AU"/>
              </w:rPr>
              <w:t>11.2.1</w:t>
            </w:r>
          </w:p>
        </w:tc>
        <w:tc>
          <w:tcPr>
            <w:tcW w:w="4798" w:type="dxa"/>
            <w:gridSpan w:val="2"/>
            <w:tcBorders>
              <w:top w:val="single" w:sz="4" w:space="0" w:color="auto"/>
              <w:bottom w:val="single" w:sz="4" w:space="0" w:color="auto"/>
              <w:right w:val="single" w:sz="18" w:space="0" w:color="auto"/>
            </w:tcBorders>
          </w:tcPr>
          <w:p w14:paraId="545F53E5" w14:textId="77777777" w:rsidR="0048145B" w:rsidRDefault="0048145B" w:rsidP="0048145B">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McConkey [No 2]</w:t>
            </w:r>
            <w:r>
              <w:rPr>
                <w:rFonts w:ascii="Arial" w:hAnsi="Arial" w:cs="Arial"/>
                <w:lang w:val="en-AU"/>
              </w:rPr>
              <w:t xml:space="preserve"> [2004] VSCA 26 &amp; </w:t>
            </w:r>
            <w:r>
              <w:rPr>
                <w:rFonts w:ascii="Arial" w:hAnsi="Arial" w:cs="Arial"/>
                <w:i/>
                <w:iCs/>
                <w:lang w:val="en-AU"/>
              </w:rPr>
              <w:t>R v Connolly</w:t>
            </w:r>
            <w:r>
              <w:rPr>
                <w:rFonts w:ascii="Arial" w:hAnsi="Arial" w:cs="Arial"/>
                <w:lang w:val="en-AU"/>
              </w:rPr>
              <w:t xml:space="preserve"> [2004] VSCA 24 re sentencing of youthful offenders.  Added references to </w:t>
            </w:r>
            <w:r>
              <w:rPr>
                <w:rFonts w:ascii="Arial" w:hAnsi="Arial" w:cs="Arial"/>
                <w:i/>
                <w:iCs/>
                <w:lang w:val="en-AU"/>
              </w:rPr>
              <w:t>R v Sherpa</w:t>
            </w:r>
            <w:r>
              <w:rPr>
                <w:rFonts w:ascii="Arial" w:hAnsi="Arial" w:cs="Arial"/>
                <w:lang w:val="en-AU"/>
              </w:rPr>
              <w:t xml:space="preserve"> (2001) 34 MVR 345, </w:t>
            </w:r>
            <w:r>
              <w:rPr>
                <w:rFonts w:ascii="Arial" w:hAnsi="Arial" w:cs="Arial"/>
                <w:i/>
                <w:iCs/>
                <w:lang w:val="en-AU"/>
              </w:rPr>
              <w:t xml:space="preserve">R v </w:t>
            </w:r>
            <w:proofErr w:type="spellStart"/>
            <w:r>
              <w:rPr>
                <w:rFonts w:ascii="Arial" w:hAnsi="Arial" w:cs="Arial"/>
                <w:i/>
                <w:iCs/>
                <w:lang w:val="en-AU"/>
              </w:rPr>
              <w:t>Toombs</w:t>
            </w:r>
            <w:proofErr w:type="spellEnd"/>
            <w:r>
              <w:rPr>
                <w:rFonts w:ascii="Arial" w:hAnsi="Arial" w:cs="Arial"/>
                <w:lang w:val="en-AU"/>
              </w:rPr>
              <w:t xml:space="preserve"> (2001) 34 MVR 509 &amp; </w:t>
            </w:r>
            <w:r>
              <w:rPr>
                <w:rFonts w:ascii="Arial" w:hAnsi="Arial" w:cs="Arial"/>
                <w:i/>
                <w:iCs/>
                <w:lang w:val="en-AU"/>
              </w:rPr>
              <w:t>R v Tran</w:t>
            </w:r>
            <w:r>
              <w:rPr>
                <w:rFonts w:ascii="Arial" w:hAnsi="Arial" w:cs="Arial"/>
                <w:lang w:val="en-AU"/>
              </w:rPr>
              <w:t xml:space="preserve"> (2002) 4 VR 457 re sentencing of young </w:t>
            </w:r>
            <w:proofErr w:type="spellStart"/>
            <w:r>
              <w:rPr>
                <w:rFonts w:ascii="Arial" w:hAnsi="Arial" w:cs="Arial"/>
                <w:lang w:val="en-AU"/>
              </w:rPr>
              <w:t>persons</w:t>
            </w:r>
            <w:proofErr w:type="spellEnd"/>
            <w:r>
              <w:rPr>
                <w:rFonts w:ascii="Arial" w:hAnsi="Arial" w:cs="Arial"/>
                <w:lang w:val="en-AU"/>
              </w:rPr>
              <w:t xml:space="preserve"> found guilty of culpable driving.</w:t>
            </w:r>
          </w:p>
        </w:tc>
      </w:tr>
      <w:tr w:rsidR="0048145B" w14:paraId="38DB8F5D" w14:textId="77777777" w:rsidTr="006B7637">
        <w:tc>
          <w:tcPr>
            <w:tcW w:w="1219" w:type="dxa"/>
            <w:gridSpan w:val="2"/>
            <w:tcBorders>
              <w:top w:val="single" w:sz="4" w:space="0" w:color="auto"/>
              <w:left w:val="single" w:sz="18" w:space="0" w:color="auto"/>
              <w:bottom w:val="single" w:sz="4" w:space="0" w:color="auto"/>
            </w:tcBorders>
          </w:tcPr>
          <w:p w14:paraId="06BD7993" w14:textId="77777777" w:rsidR="0048145B" w:rsidRDefault="0048145B" w:rsidP="0048145B">
            <w:pPr>
              <w:rPr>
                <w:lang w:val="en-AU"/>
              </w:rPr>
            </w:pPr>
            <w:r>
              <w:rPr>
                <w:lang w:val="en-AU"/>
              </w:rPr>
              <w:t>28/03/04</w:t>
            </w:r>
          </w:p>
        </w:tc>
        <w:tc>
          <w:tcPr>
            <w:tcW w:w="836" w:type="dxa"/>
            <w:tcBorders>
              <w:top w:val="single" w:sz="4" w:space="0" w:color="auto"/>
              <w:bottom w:val="single" w:sz="4" w:space="0" w:color="auto"/>
            </w:tcBorders>
          </w:tcPr>
          <w:p w14:paraId="2DEDB473" w14:textId="1AD62E2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3307486" w14:textId="77777777" w:rsidR="0048145B" w:rsidRDefault="0048145B" w:rsidP="0048145B">
            <w:pPr>
              <w:jc w:val="cente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44F2FCDD" w14:textId="77777777" w:rsidR="0048145B" w:rsidRDefault="0048145B" w:rsidP="0048145B">
            <w:pPr>
              <w:jc w:val="both"/>
              <w:rPr>
                <w:rFonts w:ascii="Arial" w:hAnsi="Arial" w:cs="Arial"/>
                <w:lang w:val="en-AU"/>
              </w:rPr>
            </w:pPr>
            <w:r>
              <w:rPr>
                <w:rFonts w:ascii="Arial" w:hAnsi="Arial" w:cs="Arial"/>
                <w:lang w:val="en-AU"/>
              </w:rPr>
              <w:t xml:space="preserve">New case of </w:t>
            </w:r>
            <w:r>
              <w:rPr>
                <w:rFonts w:ascii="Arial" w:hAnsi="Arial" w:cs="Arial"/>
                <w:i/>
                <w:iCs/>
                <w:lang w:val="en-AU"/>
              </w:rPr>
              <w:t>R v McConkey [No 2]</w:t>
            </w:r>
            <w:r>
              <w:rPr>
                <w:rFonts w:ascii="Arial" w:hAnsi="Arial" w:cs="Arial"/>
                <w:lang w:val="en-AU"/>
              </w:rPr>
              <w:t xml:space="preserve"> [2004] VSCA 26 re parity of sentencing between adult and youthful offender.</w:t>
            </w:r>
          </w:p>
        </w:tc>
      </w:tr>
      <w:tr w:rsidR="0048145B" w14:paraId="0F47FA99" w14:textId="77777777" w:rsidTr="006B7637">
        <w:tc>
          <w:tcPr>
            <w:tcW w:w="1219" w:type="dxa"/>
            <w:gridSpan w:val="2"/>
            <w:tcBorders>
              <w:top w:val="single" w:sz="4" w:space="0" w:color="auto"/>
              <w:left w:val="single" w:sz="18" w:space="0" w:color="auto"/>
              <w:bottom w:val="single" w:sz="4" w:space="0" w:color="auto"/>
            </w:tcBorders>
          </w:tcPr>
          <w:p w14:paraId="5A17BDE6" w14:textId="77777777" w:rsidR="0048145B" w:rsidRDefault="0048145B" w:rsidP="0048145B">
            <w:pPr>
              <w:rPr>
                <w:lang w:val="en-AU"/>
              </w:rPr>
            </w:pPr>
            <w:r>
              <w:rPr>
                <w:lang w:val="en-AU"/>
              </w:rPr>
              <w:t>28/03/04</w:t>
            </w:r>
          </w:p>
        </w:tc>
        <w:tc>
          <w:tcPr>
            <w:tcW w:w="836" w:type="dxa"/>
            <w:tcBorders>
              <w:top w:val="single" w:sz="4" w:space="0" w:color="auto"/>
              <w:bottom w:val="single" w:sz="4" w:space="0" w:color="auto"/>
            </w:tcBorders>
          </w:tcPr>
          <w:p w14:paraId="5BDCF599" w14:textId="115F8A57"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6C6CEA4"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53F23E2C" w14:textId="77777777" w:rsidR="0048145B" w:rsidRDefault="0048145B" w:rsidP="0048145B">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 xml:space="preserve">R v </w:t>
            </w:r>
            <w:proofErr w:type="spellStart"/>
            <w:r>
              <w:rPr>
                <w:rFonts w:ascii="Arial" w:hAnsi="Arial" w:cs="Arial"/>
                <w:i/>
                <w:iCs/>
                <w:lang w:val="en-AU"/>
              </w:rPr>
              <w:t>Yaldiz</w:t>
            </w:r>
            <w:proofErr w:type="spellEnd"/>
            <w:r>
              <w:rPr>
                <w:rFonts w:ascii="Arial" w:hAnsi="Arial" w:cs="Arial"/>
                <w:lang w:val="en-AU"/>
              </w:rPr>
              <w:t xml:space="preserve"> [1998] 2 VR 376 and new cases of </w:t>
            </w:r>
            <w:r>
              <w:rPr>
                <w:rFonts w:ascii="Arial" w:hAnsi="Arial" w:cs="Arial"/>
                <w:i/>
                <w:iCs/>
                <w:lang w:val="en-AU"/>
              </w:rPr>
              <w:t>R v Connolly</w:t>
            </w:r>
            <w:r>
              <w:rPr>
                <w:rFonts w:ascii="Arial" w:hAnsi="Arial" w:cs="Arial"/>
                <w:lang w:val="en-AU"/>
              </w:rPr>
              <w:t xml:space="preserve"> [2004] VSCA 24 &amp; </w:t>
            </w:r>
            <w:r>
              <w:rPr>
                <w:rFonts w:ascii="Arial" w:hAnsi="Arial" w:cs="Arial"/>
                <w:i/>
                <w:iCs/>
                <w:lang w:val="en-AU"/>
              </w:rPr>
              <w:t>R v McConkey [No 2]</w:t>
            </w:r>
            <w:r>
              <w:rPr>
                <w:rFonts w:ascii="Arial" w:hAnsi="Arial" w:cs="Arial"/>
                <w:lang w:val="en-AU"/>
              </w:rPr>
              <w:t xml:space="preserve"> [2004] VSCA 26 re effect of mental illness on sentencing</w:t>
            </w:r>
          </w:p>
        </w:tc>
      </w:tr>
      <w:tr w:rsidR="0048145B" w14:paraId="582FE2D4" w14:textId="77777777" w:rsidTr="006B7637">
        <w:tc>
          <w:tcPr>
            <w:tcW w:w="1219" w:type="dxa"/>
            <w:gridSpan w:val="2"/>
            <w:tcBorders>
              <w:top w:val="single" w:sz="4" w:space="0" w:color="auto"/>
              <w:left w:val="single" w:sz="18" w:space="0" w:color="auto"/>
              <w:bottom w:val="single" w:sz="4" w:space="0" w:color="auto"/>
            </w:tcBorders>
          </w:tcPr>
          <w:p w14:paraId="5765868A" w14:textId="77777777" w:rsidR="0048145B" w:rsidRDefault="0048145B" w:rsidP="0048145B">
            <w:pPr>
              <w:rPr>
                <w:lang w:val="en-AU"/>
              </w:rPr>
            </w:pPr>
            <w:r>
              <w:rPr>
                <w:lang w:val="en-AU"/>
              </w:rPr>
              <w:t>28/03/04</w:t>
            </w:r>
          </w:p>
        </w:tc>
        <w:tc>
          <w:tcPr>
            <w:tcW w:w="836" w:type="dxa"/>
            <w:tcBorders>
              <w:top w:val="single" w:sz="4" w:space="0" w:color="auto"/>
              <w:bottom w:val="single" w:sz="4" w:space="0" w:color="auto"/>
            </w:tcBorders>
          </w:tcPr>
          <w:p w14:paraId="6CE7367E" w14:textId="68237CE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D228238"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2FEAA7B0" w14:textId="77777777" w:rsidR="0048145B" w:rsidRDefault="0048145B" w:rsidP="0048145B">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 xml:space="preserve">R v </w:t>
            </w:r>
            <w:proofErr w:type="spellStart"/>
            <w:r>
              <w:rPr>
                <w:rFonts w:ascii="Arial" w:hAnsi="Arial" w:cs="Arial"/>
                <w:i/>
                <w:iCs/>
                <w:lang w:val="en-AU"/>
              </w:rPr>
              <w:t>Eliasen</w:t>
            </w:r>
            <w:proofErr w:type="spellEnd"/>
            <w:r>
              <w:rPr>
                <w:rFonts w:ascii="Arial" w:hAnsi="Arial" w:cs="Arial"/>
                <w:lang w:val="en-AU"/>
              </w:rPr>
              <w:t xml:space="preserve"> (1991) 53 A Crim R 391 &amp; new case of </w:t>
            </w:r>
            <w:r>
              <w:rPr>
                <w:rFonts w:ascii="Arial" w:hAnsi="Arial" w:cs="Arial"/>
                <w:i/>
                <w:iCs/>
                <w:lang w:val="en-AU"/>
              </w:rPr>
              <w:t xml:space="preserve">R v </w:t>
            </w:r>
            <w:proofErr w:type="spellStart"/>
            <w:r>
              <w:rPr>
                <w:rFonts w:ascii="Arial" w:hAnsi="Arial" w:cs="Arial"/>
                <w:i/>
                <w:iCs/>
                <w:lang w:val="en-AU"/>
              </w:rPr>
              <w:t>Rongonui</w:t>
            </w:r>
            <w:proofErr w:type="spellEnd"/>
            <w:r>
              <w:rPr>
                <w:rFonts w:ascii="Arial" w:hAnsi="Arial" w:cs="Arial"/>
                <w:i/>
                <w:iCs/>
                <w:lang w:val="en-AU"/>
              </w:rPr>
              <w:t>-Chase</w:t>
            </w:r>
            <w:r>
              <w:rPr>
                <w:rFonts w:ascii="Arial" w:hAnsi="Arial" w:cs="Arial"/>
                <w:lang w:val="en-AU"/>
              </w:rPr>
              <w:t xml:space="preserve"> [2004] VSCA 25 re impact of ex post facto mental illness on sentencing.</w:t>
            </w:r>
          </w:p>
        </w:tc>
      </w:tr>
      <w:tr w:rsidR="0048145B" w14:paraId="599419AB" w14:textId="77777777" w:rsidTr="006B7637">
        <w:tc>
          <w:tcPr>
            <w:tcW w:w="1219" w:type="dxa"/>
            <w:gridSpan w:val="2"/>
            <w:tcBorders>
              <w:top w:val="single" w:sz="4" w:space="0" w:color="auto"/>
              <w:left w:val="single" w:sz="18" w:space="0" w:color="auto"/>
              <w:bottom w:val="single" w:sz="4" w:space="0" w:color="auto"/>
            </w:tcBorders>
          </w:tcPr>
          <w:p w14:paraId="401DBB54"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4FA856F6" w14:textId="6B44BAF4"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081D0638" w14:textId="77777777" w:rsidR="0048145B" w:rsidRDefault="0048145B" w:rsidP="0048145B">
            <w:pPr>
              <w:jc w:val="center"/>
              <w:rPr>
                <w:lang w:val="en-AU"/>
              </w:rPr>
            </w:pPr>
            <w:r>
              <w:rPr>
                <w:lang w:val="en-AU"/>
              </w:rPr>
              <w:t>2.3</w:t>
            </w:r>
          </w:p>
        </w:tc>
        <w:tc>
          <w:tcPr>
            <w:tcW w:w="4798" w:type="dxa"/>
            <w:gridSpan w:val="2"/>
            <w:tcBorders>
              <w:top w:val="single" w:sz="4" w:space="0" w:color="auto"/>
              <w:bottom w:val="single" w:sz="4" w:space="0" w:color="auto"/>
              <w:right w:val="single" w:sz="18" w:space="0" w:color="auto"/>
            </w:tcBorders>
          </w:tcPr>
          <w:p w14:paraId="5C844691" w14:textId="77777777" w:rsidR="0048145B" w:rsidRDefault="0048145B" w:rsidP="0048145B">
            <w:pPr>
              <w:jc w:val="both"/>
              <w:rPr>
                <w:rFonts w:ascii="Arial" w:hAnsi="Arial" w:cs="Arial"/>
                <w:lang w:val="en-AU"/>
              </w:rPr>
            </w:pPr>
            <w:r>
              <w:rPr>
                <w:rFonts w:ascii="Arial" w:hAnsi="Arial" w:cs="Arial"/>
                <w:lang w:val="en-AU"/>
              </w:rPr>
              <w:t>Names of office-holders at Melbourne Children's Court updated.</w:t>
            </w:r>
          </w:p>
        </w:tc>
      </w:tr>
      <w:tr w:rsidR="0048145B" w14:paraId="1A6209B0" w14:textId="77777777" w:rsidTr="006B7637">
        <w:tc>
          <w:tcPr>
            <w:tcW w:w="1219" w:type="dxa"/>
            <w:gridSpan w:val="2"/>
            <w:tcBorders>
              <w:top w:val="single" w:sz="4" w:space="0" w:color="auto"/>
              <w:left w:val="single" w:sz="18" w:space="0" w:color="auto"/>
              <w:bottom w:val="single" w:sz="4" w:space="0" w:color="auto"/>
            </w:tcBorders>
          </w:tcPr>
          <w:p w14:paraId="21A98BAA"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005FCABC" w14:textId="10C8AD65"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75F136D5" w14:textId="77777777" w:rsidR="0048145B" w:rsidRDefault="0048145B" w:rsidP="0048145B">
            <w:pPr>
              <w:jc w:val="center"/>
              <w:rPr>
                <w:lang w:val="en-AU"/>
              </w:rPr>
            </w:pPr>
            <w:r>
              <w:rPr>
                <w:lang w:val="en-AU"/>
              </w:rPr>
              <w:t>2.6</w:t>
            </w:r>
          </w:p>
        </w:tc>
        <w:tc>
          <w:tcPr>
            <w:tcW w:w="4798" w:type="dxa"/>
            <w:gridSpan w:val="2"/>
            <w:tcBorders>
              <w:top w:val="single" w:sz="4" w:space="0" w:color="auto"/>
              <w:bottom w:val="single" w:sz="4" w:space="0" w:color="auto"/>
              <w:right w:val="single" w:sz="18" w:space="0" w:color="auto"/>
            </w:tcBorders>
          </w:tcPr>
          <w:p w14:paraId="41D16D7C" w14:textId="77777777" w:rsidR="0048145B" w:rsidRDefault="0048145B" w:rsidP="0048145B">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 xml:space="preserve">P v RM &amp; </w:t>
            </w:r>
            <w:proofErr w:type="spellStart"/>
            <w:r>
              <w:rPr>
                <w:rFonts w:ascii="Arial" w:hAnsi="Arial" w:cs="Arial"/>
                <w:i/>
                <w:iCs/>
                <w:lang w:val="en-AU"/>
              </w:rPr>
              <w:t>Ors</w:t>
            </w:r>
            <w:proofErr w:type="spellEnd"/>
            <w:r>
              <w:rPr>
                <w:rFonts w:ascii="Arial" w:hAnsi="Arial" w:cs="Arial"/>
                <w:lang w:val="en-AU"/>
              </w:rPr>
              <w:t xml:space="preserve"> [2004] VSC 14 re weight to be attached to Magistrates' decisions added.</w:t>
            </w:r>
          </w:p>
        </w:tc>
      </w:tr>
      <w:tr w:rsidR="0048145B" w14:paraId="10C83BEA" w14:textId="77777777" w:rsidTr="006B7637">
        <w:tc>
          <w:tcPr>
            <w:tcW w:w="1219" w:type="dxa"/>
            <w:gridSpan w:val="2"/>
            <w:tcBorders>
              <w:top w:val="single" w:sz="4" w:space="0" w:color="auto"/>
              <w:left w:val="single" w:sz="18" w:space="0" w:color="auto"/>
              <w:bottom w:val="single" w:sz="4" w:space="0" w:color="auto"/>
            </w:tcBorders>
          </w:tcPr>
          <w:p w14:paraId="3E1A5E09"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1496427C" w14:textId="0078DC90"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3813FE6" w14:textId="77777777" w:rsidR="0048145B" w:rsidRDefault="0048145B" w:rsidP="0048145B">
            <w:pPr>
              <w:jc w:val="center"/>
              <w:rPr>
                <w:lang w:val="en-AU"/>
              </w:rPr>
            </w:pPr>
            <w:r>
              <w:rPr>
                <w:lang w:val="en-AU"/>
              </w:rPr>
              <w:t>2.7</w:t>
            </w:r>
          </w:p>
        </w:tc>
        <w:tc>
          <w:tcPr>
            <w:tcW w:w="4798" w:type="dxa"/>
            <w:gridSpan w:val="2"/>
            <w:tcBorders>
              <w:top w:val="single" w:sz="4" w:space="0" w:color="auto"/>
              <w:bottom w:val="single" w:sz="4" w:space="0" w:color="auto"/>
              <w:right w:val="single" w:sz="18" w:space="0" w:color="auto"/>
            </w:tcBorders>
          </w:tcPr>
          <w:p w14:paraId="707D44E0" w14:textId="77777777" w:rsidR="0048145B" w:rsidRDefault="0048145B" w:rsidP="0048145B">
            <w:pPr>
              <w:jc w:val="both"/>
              <w:rPr>
                <w:rFonts w:ascii="Arial" w:hAnsi="Arial" w:cs="Arial"/>
                <w:lang w:val="en-AU"/>
              </w:rPr>
            </w:pPr>
            <w:r>
              <w:rPr>
                <w:rFonts w:ascii="Arial" w:hAnsi="Arial" w:cs="Arial"/>
                <w:lang w:val="en-AU"/>
              </w:rPr>
              <w:t>A number of additional references to cases discussing the principles associated with open court hearings.</w:t>
            </w:r>
          </w:p>
        </w:tc>
      </w:tr>
      <w:tr w:rsidR="0048145B" w14:paraId="46BBDA9C" w14:textId="77777777" w:rsidTr="006B7637">
        <w:tc>
          <w:tcPr>
            <w:tcW w:w="1219" w:type="dxa"/>
            <w:gridSpan w:val="2"/>
            <w:tcBorders>
              <w:top w:val="single" w:sz="4" w:space="0" w:color="auto"/>
              <w:left w:val="single" w:sz="18" w:space="0" w:color="auto"/>
              <w:bottom w:val="single" w:sz="4" w:space="0" w:color="auto"/>
            </w:tcBorders>
          </w:tcPr>
          <w:p w14:paraId="6CAF4145" w14:textId="77777777" w:rsidR="0048145B" w:rsidRDefault="0048145B" w:rsidP="0048145B">
            <w:pPr>
              <w:rPr>
                <w:lang w:val="en-AU"/>
              </w:rPr>
            </w:pPr>
            <w:r>
              <w:rPr>
                <w:lang w:val="en-AU"/>
              </w:rPr>
              <w:lastRenderedPageBreak/>
              <w:t>08/03/04</w:t>
            </w:r>
          </w:p>
        </w:tc>
        <w:tc>
          <w:tcPr>
            <w:tcW w:w="836" w:type="dxa"/>
            <w:tcBorders>
              <w:top w:val="single" w:sz="4" w:space="0" w:color="auto"/>
              <w:bottom w:val="single" w:sz="4" w:space="0" w:color="auto"/>
            </w:tcBorders>
          </w:tcPr>
          <w:p w14:paraId="1A67D5ED" w14:textId="484077AA"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C86A144" w14:textId="77777777" w:rsidR="0048145B" w:rsidRDefault="0048145B" w:rsidP="0048145B">
            <w:pPr>
              <w:jc w:val="center"/>
              <w:rPr>
                <w:lang w:val="en-AU"/>
              </w:rPr>
            </w:pPr>
            <w:r>
              <w:rPr>
                <w:lang w:val="en-AU"/>
              </w:rPr>
              <w:t>2.7</w:t>
            </w:r>
          </w:p>
        </w:tc>
        <w:tc>
          <w:tcPr>
            <w:tcW w:w="4798" w:type="dxa"/>
            <w:gridSpan w:val="2"/>
            <w:tcBorders>
              <w:top w:val="single" w:sz="4" w:space="0" w:color="auto"/>
              <w:bottom w:val="single" w:sz="4" w:space="0" w:color="auto"/>
              <w:right w:val="single" w:sz="18" w:space="0" w:color="auto"/>
            </w:tcBorders>
          </w:tcPr>
          <w:p w14:paraId="73E58212" w14:textId="77777777" w:rsidR="0048145B" w:rsidRDefault="0048145B" w:rsidP="0048145B">
            <w:pPr>
              <w:jc w:val="both"/>
              <w:rPr>
                <w:rFonts w:ascii="Arial" w:hAnsi="Arial" w:cs="Arial"/>
                <w:lang w:val="en-AU"/>
              </w:rPr>
            </w:pPr>
            <w:r>
              <w:rPr>
                <w:rFonts w:ascii="Arial" w:hAnsi="Arial" w:cs="Arial"/>
                <w:lang w:val="en-AU"/>
              </w:rPr>
              <w:t xml:space="preserve">Reference to dicta of Kaye J in </w:t>
            </w:r>
            <w:r>
              <w:rPr>
                <w:rFonts w:ascii="Arial" w:hAnsi="Arial" w:cs="Arial"/>
                <w:i/>
                <w:iCs/>
                <w:lang w:val="en-AU"/>
              </w:rPr>
              <w:t xml:space="preserve">The Age Co Ltd &amp; </w:t>
            </w:r>
            <w:proofErr w:type="spellStart"/>
            <w:r>
              <w:rPr>
                <w:rFonts w:ascii="Arial" w:hAnsi="Arial" w:cs="Arial"/>
                <w:i/>
                <w:iCs/>
                <w:lang w:val="en-AU"/>
              </w:rPr>
              <w:t>Ors</w:t>
            </w:r>
            <w:proofErr w:type="spellEnd"/>
            <w:r>
              <w:rPr>
                <w:rFonts w:ascii="Arial" w:hAnsi="Arial" w:cs="Arial"/>
                <w:i/>
                <w:iCs/>
                <w:lang w:val="en-AU"/>
              </w:rPr>
              <w:t xml:space="preserve"> v The Magistrates' Court of Victoria &amp; </w:t>
            </w:r>
            <w:proofErr w:type="spellStart"/>
            <w:r>
              <w:rPr>
                <w:rFonts w:ascii="Arial" w:hAnsi="Arial" w:cs="Arial"/>
                <w:i/>
                <w:iCs/>
                <w:lang w:val="en-AU"/>
              </w:rPr>
              <w:t>Ors</w:t>
            </w:r>
            <w:proofErr w:type="spellEnd"/>
            <w:r>
              <w:rPr>
                <w:rFonts w:ascii="Arial" w:hAnsi="Arial" w:cs="Arial"/>
                <w:lang w:val="en-AU"/>
              </w:rPr>
              <w:t xml:space="preserve"> [2004] VSC 10 in relation to suppression orders.</w:t>
            </w:r>
          </w:p>
        </w:tc>
      </w:tr>
      <w:tr w:rsidR="0048145B" w14:paraId="184B40EB" w14:textId="77777777" w:rsidTr="006B7637">
        <w:tc>
          <w:tcPr>
            <w:tcW w:w="1219" w:type="dxa"/>
            <w:gridSpan w:val="2"/>
            <w:tcBorders>
              <w:top w:val="single" w:sz="4" w:space="0" w:color="auto"/>
              <w:left w:val="single" w:sz="18" w:space="0" w:color="auto"/>
              <w:bottom w:val="single" w:sz="4" w:space="0" w:color="auto"/>
            </w:tcBorders>
          </w:tcPr>
          <w:p w14:paraId="2FBE6612"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365E7A62" w14:textId="414DD29C"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6189E421" w14:textId="77777777" w:rsidR="0048145B" w:rsidRDefault="0048145B" w:rsidP="0048145B">
            <w:pPr>
              <w:jc w:val="center"/>
              <w:rPr>
                <w:lang w:val="en-AU"/>
              </w:rPr>
            </w:pPr>
            <w:r>
              <w:rPr>
                <w:lang w:val="en-AU"/>
              </w:rPr>
              <w:t>2.7</w:t>
            </w:r>
          </w:p>
        </w:tc>
        <w:tc>
          <w:tcPr>
            <w:tcW w:w="4798" w:type="dxa"/>
            <w:gridSpan w:val="2"/>
            <w:tcBorders>
              <w:top w:val="single" w:sz="4" w:space="0" w:color="auto"/>
              <w:bottom w:val="single" w:sz="4" w:space="0" w:color="auto"/>
              <w:right w:val="single" w:sz="18" w:space="0" w:color="auto"/>
            </w:tcBorders>
          </w:tcPr>
          <w:p w14:paraId="0201C0BA" w14:textId="77777777" w:rsidR="0048145B" w:rsidRDefault="0048145B" w:rsidP="0048145B">
            <w:pPr>
              <w:jc w:val="both"/>
              <w:rPr>
                <w:rFonts w:ascii="Arial" w:hAnsi="Arial" w:cs="Arial"/>
                <w:lang w:val="en-AU"/>
              </w:rPr>
            </w:pPr>
            <w:r>
              <w:rPr>
                <w:rFonts w:ascii="Arial" w:hAnsi="Arial" w:cs="Arial"/>
                <w:lang w:val="en-AU"/>
              </w:rPr>
              <w:t>References to decision of Court of Appeal [2004] VSCA 3 re the power of a Supreme Court judge to make suppression orders</w:t>
            </w:r>
          </w:p>
        </w:tc>
      </w:tr>
      <w:tr w:rsidR="0048145B" w14:paraId="2E1875E0" w14:textId="77777777" w:rsidTr="006B7637">
        <w:tc>
          <w:tcPr>
            <w:tcW w:w="1219" w:type="dxa"/>
            <w:gridSpan w:val="2"/>
            <w:tcBorders>
              <w:top w:val="single" w:sz="4" w:space="0" w:color="auto"/>
              <w:left w:val="single" w:sz="18" w:space="0" w:color="auto"/>
              <w:bottom w:val="single" w:sz="4" w:space="0" w:color="auto"/>
            </w:tcBorders>
          </w:tcPr>
          <w:p w14:paraId="1A062455"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78AC9AC1" w14:textId="42314E6E" w:rsidR="0048145B" w:rsidRDefault="0048145B" w:rsidP="0048145B">
            <w:pPr>
              <w:jc w:val="center"/>
              <w:rPr>
                <w:lang w:val="en-AU"/>
              </w:rPr>
            </w:pPr>
            <w:r>
              <w:rPr>
                <w:lang w:val="en-AU"/>
              </w:rPr>
              <w:t>2</w:t>
            </w:r>
          </w:p>
        </w:tc>
        <w:tc>
          <w:tcPr>
            <w:tcW w:w="1439" w:type="dxa"/>
            <w:tcBorders>
              <w:top w:val="single" w:sz="4" w:space="0" w:color="auto"/>
              <w:bottom w:val="single" w:sz="4" w:space="0" w:color="auto"/>
            </w:tcBorders>
          </w:tcPr>
          <w:p w14:paraId="10B9E211" w14:textId="77777777" w:rsidR="0048145B" w:rsidRDefault="0048145B" w:rsidP="0048145B">
            <w:pPr>
              <w:jc w:val="center"/>
              <w:rPr>
                <w:lang w:val="en-AU"/>
              </w:rPr>
            </w:pPr>
            <w:r>
              <w:rPr>
                <w:lang w:val="en-AU"/>
              </w:rPr>
              <w:t>2.9</w:t>
            </w:r>
          </w:p>
        </w:tc>
        <w:tc>
          <w:tcPr>
            <w:tcW w:w="4798" w:type="dxa"/>
            <w:gridSpan w:val="2"/>
            <w:tcBorders>
              <w:top w:val="single" w:sz="4" w:space="0" w:color="auto"/>
              <w:bottom w:val="single" w:sz="4" w:space="0" w:color="auto"/>
              <w:right w:val="single" w:sz="18" w:space="0" w:color="auto"/>
            </w:tcBorders>
          </w:tcPr>
          <w:p w14:paraId="462254B5" w14:textId="77777777" w:rsidR="0048145B" w:rsidRDefault="0048145B" w:rsidP="0048145B">
            <w:pPr>
              <w:jc w:val="both"/>
              <w:rPr>
                <w:rFonts w:ascii="Arial" w:hAnsi="Arial" w:cs="Arial"/>
                <w:lang w:val="en-AU"/>
              </w:rPr>
            </w:pPr>
            <w:r>
              <w:rPr>
                <w:rFonts w:ascii="Arial" w:hAnsi="Arial" w:cs="Arial"/>
                <w:lang w:val="en-AU"/>
              </w:rPr>
              <w:t>Change of RVAHJ website address.</w:t>
            </w:r>
          </w:p>
        </w:tc>
      </w:tr>
      <w:tr w:rsidR="0048145B" w14:paraId="36FBC324" w14:textId="77777777" w:rsidTr="006B7637">
        <w:tc>
          <w:tcPr>
            <w:tcW w:w="1219" w:type="dxa"/>
            <w:gridSpan w:val="2"/>
            <w:tcBorders>
              <w:top w:val="single" w:sz="4" w:space="0" w:color="auto"/>
              <w:left w:val="single" w:sz="18" w:space="0" w:color="auto"/>
              <w:bottom w:val="single" w:sz="4" w:space="0" w:color="auto"/>
            </w:tcBorders>
          </w:tcPr>
          <w:p w14:paraId="7B6EEF35"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69DBC67A" w14:textId="62D45117"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2F5A2AD6" w14:textId="77777777" w:rsidR="0048145B" w:rsidRDefault="0048145B" w:rsidP="0048145B">
            <w:pPr>
              <w:jc w:val="center"/>
              <w:rPr>
                <w:lang w:val="en-AU"/>
              </w:rPr>
            </w:pPr>
            <w:r>
              <w:rPr>
                <w:lang w:val="en-AU"/>
              </w:rPr>
              <w:t>3.6.3</w:t>
            </w:r>
          </w:p>
        </w:tc>
        <w:tc>
          <w:tcPr>
            <w:tcW w:w="4798" w:type="dxa"/>
            <w:gridSpan w:val="2"/>
            <w:tcBorders>
              <w:top w:val="single" w:sz="4" w:space="0" w:color="auto"/>
              <w:bottom w:val="single" w:sz="4" w:space="0" w:color="auto"/>
              <w:right w:val="single" w:sz="18" w:space="0" w:color="auto"/>
            </w:tcBorders>
          </w:tcPr>
          <w:p w14:paraId="312A1887" w14:textId="77777777" w:rsidR="0048145B" w:rsidRDefault="0048145B" w:rsidP="0048145B">
            <w:pPr>
              <w:jc w:val="both"/>
              <w:rPr>
                <w:rFonts w:ascii="Arial" w:hAnsi="Arial" w:cs="Arial"/>
                <w:lang w:val="en-AU"/>
              </w:rPr>
            </w:pPr>
            <w:r>
              <w:rPr>
                <w:rFonts w:ascii="Arial" w:hAnsi="Arial" w:cs="Arial"/>
                <w:lang w:val="en-AU"/>
              </w:rPr>
              <w:t xml:space="preserve">New case on sufficiency of reasons for judgment: </w:t>
            </w:r>
            <w:r>
              <w:rPr>
                <w:rFonts w:ascii="Arial" w:hAnsi="Arial" w:cs="Arial"/>
                <w:i/>
                <w:iCs/>
                <w:lang w:val="en-AU"/>
              </w:rPr>
              <w:t xml:space="preserve">Day v </w:t>
            </w:r>
            <w:proofErr w:type="spellStart"/>
            <w:r>
              <w:rPr>
                <w:rFonts w:ascii="Arial" w:hAnsi="Arial" w:cs="Arial"/>
                <w:i/>
                <w:iCs/>
                <w:lang w:val="en-AU"/>
              </w:rPr>
              <w:t>Electronik</w:t>
            </w:r>
            <w:proofErr w:type="spellEnd"/>
            <w:r>
              <w:rPr>
                <w:rFonts w:ascii="Arial" w:hAnsi="Arial" w:cs="Arial"/>
                <w:i/>
                <w:iCs/>
                <w:lang w:val="en-AU"/>
              </w:rPr>
              <w:t xml:space="preserve"> Fabric Makers (Vic) Pty Ltd &amp; Anor</w:t>
            </w:r>
            <w:r>
              <w:rPr>
                <w:rFonts w:ascii="Arial" w:hAnsi="Arial" w:cs="Arial"/>
                <w:lang w:val="en-AU"/>
              </w:rPr>
              <w:t xml:space="preserve"> [2004] VSC 24.</w:t>
            </w:r>
          </w:p>
        </w:tc>
      </w:tr>
      <w:tr w:rsidR="0048145B" w14:paraId="7CE30A48" w14:textId="77777777" w:rsidTr="006B7637">
        <w:tc>
          <w:tcPr>
            <w:tcW w:w="1219" w:type="dxa"/>
            <w:gridSpan w:val="2"/>
            <w:tcBorders>
              <w:top w:val="single" w:sz="4" w:space="0" w:color="auto"/>
              <w:left w:val="single" w:sz="18" w:space="0" w:color="auto"/>
              <w:bottom w:val="single" w:sz="4" w:space="0" w:color="auto"/>
            </w:tcBorders>
          </w:tcPr>
          <w:p w14:paraId="737A1C95"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2EA77E89" w14:textId="22D40452"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6AAE11BA" w14:textId="77777777" w:rsidR="0048145B" w:rsidRDefault="0048145B" w:rsidP="0048145B">
            <w:pPr>
              <w:jc w:val="center"/>
              <w:rPr>
                <w:lang w:val="en-AU"/>
              </w:rPr>
            </w:pPr>
            <w:r>
              <w:rPr>
                <w:lang w:val="en-AU"/>
              </w:rPr>
              <w:t>3.6.3</w:t>
            </w:r>
          </w:p>
        </w:tc>
        <w:tc>
          <w:tcPr>
            <w:tcW w:w="4798" w:type="dxa"/>
            <w:gridSpan w:val="2"/>
            <w:tcBorders>
              <w:top w:val="single" w:sz="4" w:space="0" w:color="auto"/>
              <w:bottom w:val="single" w:sz="4" w:space="0" w:color="auto"/>
              <w:right w:val="single" w:sz="18" w:space="0" w:color="auto"/>
            </w:tcBorders>
          </w:tcPr>
          <w:p w14:paraId="32EB031C" w14:textId="77777777" w:rsidR="0048145B" w:rsidRDefault="0048145B" w:rsidP="0048145B">
            <w:pPr>
              <w:jc w:val="both"/>
              <w:rPr>
                <w:rFonts w:ascii="Arial" w:hAnsi="Arial" w:cs="Arial"/>
                <w:lang w:val="en-AU"/>
              </w:rPr>
            </w:pPr>
            <w:r>
              <w:rPr>
                <w:rFonts w:ascii="Arial" w:hAnsi="Arial" w:cs="Arial"/>
              </w:rPr>
              <w:t>Quotation from</w:t>
            </w:r>
            <w:r>
              <w:rPr>
                <w:rFonts w:ascii="Arial" w:hAnsi="Arial" w:cs="Arial"/>
                <w:b/>
                <w:bCs/>
              </w:rPr>
              <w:t xml:space="preserve"> </w:t>
            </w:r>
            <w:r>
              <w:rPr>
                <w:rFonts w:ascii="Arial" w:hAnsi="Arial" w:cs="Arial"/>
                <w:i/>
                <w:iCs/>
              </w:rPr>
              <w:t>Ahmed v Russell Kennedy</w:t>
            </w:r>
            <w:r>
              <w:rPr>
                <w:rFonts w:ascii="Arial" w:hAnsi="Arial" w:cs="Arial"/>
              </w:rPr>
              <w:t xml:space="preserve"> [2003] VSC 25 {MC19/03} on whether there is a necessity for judicial reasons for the making of costs orders.</w:t>
            </w:r>
          </w:p>
        </w:tc>
      </w:tr>
      <w:tr w:rsidR="0048145B" w14:paraId="049153BC" w14:textId="77777777" w:rsidTr="006B7637">
        <w:tc>
          <w:tcPr>
            <w:tcW w:w="1219" w:type="dxa"/>
            <w:gridSpan w:val="2"/>
            <w:tcBorders>
              <w:top w:val="single" w:sz="4" w:space="0" w:color="auto"/>
              <w:left w:val="single" w:sz="18" w:space="0" w:color="auto"/>
              <w:bottom w:val="single" w:sz="4" w:space="0" w:color="auto"/>
            </w:tcBorders>
          </w:tcPr>
          <w:p w14:paraId="2D0E6671"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1C7CC150" w14:textId="075A2A64" w:rsidR="0048145B" w:rsidRDefault="0048145B" w:rsidP="0048145B">
            <w:pPr>
              <w:jc w:val="center"/>
              <w:rPr>
                <w:lang w:val="en-AU"/>
              </w:rPr>
            </w:pPr>
            <w:r>
              <w:rPr>
                <w:lang w:val="en-AU"/>
              </w:rPr>
              <w:t>3</w:t>
            </w:r>
          </w:p>
        </w:tc>
        <w:tc>
          <w:tcPr>
            <w:tcW w:w="1439" w:type="dxa"/>
            <w:tcBorders>
              <w:top w:val="single" w:sz="4" w:space="0" w:color="auto"/>
              <w:bottom w:val="single" w:sz="4" w:space="0" w:color="auto"/>
            </w:tcBorders>
          </w:tcPr>
          <w:p w14:paraId="7910DFBE" w14:textId="77777777" w:rsidR="0048145B" w:rsidRDefault="0048145B" w:rsidP="0048145B">
            <w:pPr>
              <w:jc w:val="center"/>
              <w:rPr>
                <w:lang w:val="en-AU"/>
              </w:rPr>
            </w:pPr>
            <w:r>
              <w:rPr>
                <w:lang w:val="en-AU"/>
              </w:rPr>
              <w:t>3.8.3</w:t>
            </w:r>
          </w:p>
        </w:tc>
        <w:tc>
          <w:tcPr>
            <w:tcW w:w="4798" w:type="dxa"/>
            <w:gridSpan w:val="2"/>
            <w:tcBorders>
              <w:top w:val="single" w:sz="4" w:space="0" w:color="auto"/>
              <w:bottom w:val="single" w:sz="4" w:space="0" w:color="auto"/>
              <w:right w:val="single" w:sz="18" w:space="0" w:color="auto"/>
            </w:tcBorders>
          </w:tcPr>
          <w:p w14:paraId="17647962" w14:textId="77777777" w:rsidR="0048145B" w:rsidRDefault="0048145B" w:rsidP="0048145B">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 xml:space="preserve">P v RM &amp; </w:t>
            </w:r>
            <w:proofErr w:type="spellStart"/>
            <w:r>
              <w:rPr>
                <w:rFonts w:ascii="Arial" w:hAnsi="Arial" w:cs="Arial"/>
                <w:i/>
                <w:iCs/>
                <w:lang w:val="en-AU"/>
              </w:rPr>
              <w:t>Ors</w:t>
            </w:r>
            <w:proofErr w:type="spellEnd"/>
            <w:r>
              <w:rPr>
                <w:rFonts w:ascii="Arial" w:hAnsi="Arial" w:cs="Arial"/>
                <w:lang w:val="en-AU"/>
              </w:rPr>
              <w:t xml:space="preserve"> [2004] VSC 14 re costs orders for witnesses who are also parties.</w:t>
            </w:r>
          </w:p>
        </w:tc>
      </w:tr>
      <w:tr w:rsidR="0048145B" w14:paraId="5F0606F2" w14:textId="77777777" w:rsidTr="006B7637">
        <w:tc>
          <w:tcPr>
            <w:tcW w:w="1219" w:type="dxa"/>
            <w:gridSpan w:val="2"/>
            <w:tcBorders>
              <w:top w:val="single" w:sz="4" w:space="0" w:color="auto"/>
              <w:left w:val="single" w:sz="18" w:space="0" w:color="auto"/>
              <w:bottom w:val="single" w:sz="4" w:space="0" w:color="auto"/>
            </w:tcBorders>
          </w:tcPr>
          <w:p w14:paraId="56461070"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58F17AEB" w14:textId="3E882BEB" w:rsidR="0048145B" w:rsidRDefault="0048145B" w:rsidP="0048145B">
            <w:pPr>
              <w:jc w:val="center"/>
              <w:rPr>
                <w:lang w:val="en-AU"/>
              </w:rPr>
            </w:pPr>
            <w:r>
              <w:rPr>
                <w:lang w:val="en-AU"/>
              </w:rPr>
              <w:t>5</w:t>
            </w:r>
          </w:p>
        </w:tc>
        <w:tc>
          <w:tcPr>
            <w:tcW w:w="1439" w:type="dxa"/>
            <w:tcBorders>
              <w:top w:val="single" w:sz="4" w:space="0" w:color="auto"/>
              <w:bottom w:val="single" w:sz="4" w:space="0" w:color="auto"/>
            </w:tcBorders>
          </w:tcPr>
          <w:p w14:paraId="4305683B" w14:textId="77777777" w:rsidR="0048145B" w:rsidRDefault="0048145B" w:rsidP="0048145B">
            <w:pPr>
              <w:jc w:val="center"/>
              <w:rPr>
                <w:lang w:val="en-AU"/>
              </w:rPr>
            </w:pPr>
            <w:r>
              <w:rPr>
                <w:lang w:val="en-AU"/>
              </w:rPr>
              <w:t>5.8.6</w:t>
            </w:r>
          </w:p>
        </w:tc>
        <w:tc>
          <w:tcPr>
            <w:tcW w:w="4798" w:type="dxa"/>
            <w:gridSpan w:val="2"/>
            <w:tcBorders>
              <w:top w:val="single" w:sz="4" w:space="0" w:color="auto"/>
              <w:bottom w:val="single" w:sz="4" w:space="0" w:color="auto"/>
              <w:right w:val="single" w:sz="18" w:space="0" w:color="auto"/>
            </w:tcBorders>
          </w:tcPr>
          <w:p w14:paraId="417C77A0" w14:textId="77777777" w:rsidR="0048145B" w:rsidRDefault="0048145B" w:rsidP="0048145B">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 xml:space="preserve">P v RM &amp; </w:t>
            </w:r>
            <w:proofErr w:type="spellStart"/>
            <w:r>
              <w:rPr>
                <w:rFonts w:ascii="Arial" w:hAnsi="Arial" w:cs="Arial"/>
                <w:i/>
                <w:iCs/>
                <w:lang w:val="en-AU"/>
              </w:rPr>
              <w:t>Ors</w:t>
            </w:r>
            <w:proofErr w:type="spellEnd"/>
            <w:r>
              <w:rPr>
                <w:rFonts w:ascii="Arial" w:hAnsi="Arial" w:cs="Arial"/>
                <w:lang w:val="en-AU"/>
              </w:rPr>
              <w:t xml:space="preserve"> [2004] VSC 14 re appropriate test for making of interim accommodation order.</w:t>
            </w:r>
          </w:p>
        </w:tc>
      </w:tr>
      <w:tr w:rsidR="0048145B" w14:paraId="69193CAE" w14:textId="77777777" w:rsidTr="006B7637">
        <w:tc>
          <w:tcPr>
            <w:tcW w:w="1219" w:type="dxa"/>
            <w:gridSpan w:val="2"/>
            <w:tcBorders>
              <w:top w:val="single" w:sz="4" w:space="0" w:color="auto"/>
              <w:left w:val="single" w:sz="18" w:space="0" w:color="auto"/>
              <w:bottom w:val="single" w:sz="4" w:space="0" w:color="auto"/>
            </w:tcBorders>
          </w:tcPr>
          <w:p w14:paraId="0545593E" w14:textId="77777777" w:rsidR="0048145B" w:rsidRDefault="0048145B" w:rsidP="0048145B">
            <w:pPr>
              <w:keepNext/>
              <w:keepLines/>
              <w:rPr>
                <w:lang w:val="en-AU"/>
              </w:rPr>
            </w:pPr>
            <w:r>
              <w:rPr>
                <w:lang w:val="en-AU"/>
              </w:rPr>
              <w:t>08/03/04</w:t>
            </w:r>
          </w:p>
        </w:tc>
        <w:tc>
          <w:tcPr>
            <w:tcW w:w="836" w:type="dxa"/>
            <w:tcBorders>
              <w:top w:val="single" w:sz="4" w:space="0" w:color="auto"/>
              <w:bottom w:val="single" w:sz="4" w:space="0" w:color="auto"/>
            </w:tcBorders>
          </w:tcPr>
          <w:p w14:paraId="507D6581" w14:textId="55E78033" w:rsidR="0048145B" w:rsidRDefault="0048145B" w:rsidP="0048145B">
            <w:pPr>
              <w:keepNext/>
              <w:keepLines/>
              <w:jc w:val="center"/>
              <w:rPr>
                <w:lang w:val="en-AU"/>
              </w:rPr>
            </w:pPr>
            <w:r>
              <w:rPr>
                <w:lang w:val="en-AU"/>
              </w:rPr>
              <w:t>5</w:t>
            </w:r>
          </w:p>
        </w:tc>
        <w:tc>
          <w:tcPr>
            <w:tcW w:w="1439" w:type="dxa"/>
            <w:tcBorders>
              <w:top w:val="single" w:sz="4" w:space="0" w:color="auto"/>
              <w:bottom w:val="single" w:sz="4" w:space="0" w:color="auto"/>
            </w:tcBorders>
          </w:tcPr>
          <w:p w14:paraId="75ABF8BA" w14:textId="77777777" w:rsidR="0048145B" w:rsidRDefault="0048145B" w:rsidP="0048145B">
            <w:pPr>
              <w:keepNext/>
              <w:keepLines/>
              <w:jc w:val="center"/>
              <w:rPr>
                <w:lang w:val="en-AU"/>
              </w:rPr>
            </w:pPr>
            <w:r>
              <w:rPr>
                <w:lang w:val="en-AU"/>
              </w:rPr>
              <w:t>5.8.15</w:t>
            </w:r>
          </w:p>
        </w:tc>
        <w:tc>
          <w:tcPr>
            <w:tcW w:w="4798" w:type="dxa"/>
            <w:gridSpan w:val="2"/>
            <w:tcBorders>
              <w:top w:val="single" w:sz="4" w:space="0" w:color="auto"/>
              <w:bottom w:val="single" w:sz="4" w:space="0" w:color="auto"/>
              <w:right w:val="single" w:sz="18" w:space="0" w:color="auto"/>
            </w:tcBorders>
          </w:tcPr>
          <w:p w14:paraId="6171E2DE" w14:textId="77777777" w:rsidR="0048145B" w:rsidRDefault="0048145B" w:rsidP="0048145B">
            <w:pPr>
              <w:keepNext/>
              <w:keepLines/>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 xml:space="preserve">P v RM &amp; </w:t>
            </w:r>
            <w:proofErr w:type="spellStart"/>
            <w:r>
              <w:rPr>
                <w:rFonts w:ascii="Arial" w:hAnsi="Arial" w:cs="Arial"/>
                <w:i/>
                <w:iCs/>
                <w:lang w:val="en-AU"/>
              </w:rPr>
              <w:t>Ors</w:t>
            </w:r>
            <w:proofErr w:type="spellEnd"/>
            <w:r>
              <w:rPr>
                <w:rFonts w:ascii="Arial" w:hAnsi="Arial" w:cs="Arial"/>
                <w:lang w:val="en-AU"/>
              </w:rPr>
              <w:t xml:space="preserve"> [2004] VSC 14 re whether an IAO appeal to Supreme Court is a hearing </w:t>
            </w:r>
            <w:r>
              <w:rPr>
                <w:rFonts w:ascii="Arial" w:hAnsi="Arial" w:cs="Arial"/>
                <w:i/>
                <w:iCs/>
                <w:lang w:val="en-AU"/>
              </w:rPr>
              <w:t>de novo</w:t>
            </w:r>
            <w:r>
              <w:rPr>
                <w:rFonts w:ascii="Arial" w:hAnsi="Arial" w:cs="Arial"/>
                <w:lang w:val="en-AU"/>
              </w:rPr>
              <w:t xml:space="preserve"> or an appeal in the strict sense.</w:t>
            </w:r>
          </w:p>
        </w:tc>
      </w:tr>
      <w:tr w:rsidR="0048145B" w14:paraId="2785AF7D" w14:textId="77777777" w:rsidTr="006B7637">
        <w:tc>
          <w:tcPr>
            <w:tcW w:w="1219" w:type="dxa"/>
            <w:gridSpan w:val="2"/>
            <w:tcBorders>
              <w:top w:val="single" w:sz="4" w:space="0" w:color="auto"/>
              <w:left w:val="single" w:sz="18" w:space="0" w:color="auto"/>
              <w:bottom w:val="single" w:sz="4" w:space="0" w:color="auto"/>
            </w:tcBorders>
          </w:tcPr>
          <w:p w14:paraId="0839DDD8"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2F0059E6" w14:textId="595EA3FE"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B858966" w14:textId="77777777" w:rsidR="0048145B" w:rsidRDefault="0048145B" w:rsidP="0048145B">
            <w:pPr>
              <w:jc w:val="center"/>
              <w:rPr>
                <w:lang w:val="en-AU"/>
              </w:rPr>
            </w:pPr>
            <w:r>
              <w:rPr>
                <w:lang w:val="en-AU"/>
              </w:rPr>
              <w:t>6.5.1 &amp; 6.6</w:t>
            </w:r>
          </w:p>
        </w:tc>
        <w:tc>
          <w:tcPr>
            <w:tcW w:w="4798" w:type="dxa"/>
            <w:gridSpan w:val="2"/>
            <w:tcBorders>
              <w:top w:val="single" w:sz="4" w:space="0" w:color="auto"/>
              <w:bottom w:val="single" w:sz="4" w:space="0" w:color="auto"/>
              <w:right w:val="single" w:sz="18" w:space="0" w:color="auto"/>
            </w:tcBorders>
          </w:tcPr>
          <w:p w14:paraId="0CF4D46A" w14:textId="77777777" w:rsidR="0048145B" w:rsidRDefault="0048145B" w:rsidP="0048145B">
            <w:pPr>
              <w:jc w:val="both"/>
              <w:rPr>
                <w:rFonts w:ascii="Arial" w:hAnsi="Arial" w:cs="Arial"/>
                <w:lang w:val="en-AU"/>
              </w:rPr>
            </w:pPr>
            <w:r>
              <w:rPr>
                <w:rFonts w:ascii="Arial" w:hAnsi="Arial" w:cs="Arial"/>
                <w:lang w:val="en-AU"/>
              </w:rPr>
              <w:t xml:space="preserve">Addition of MC references to cases of </w:t>
            </w:r>
            <w:r>
              <w:rPr>
                <w:rFonts w:ascii="Arial" w:hAnsi="Arial" w:cs="Arial"/>
                <w:i/>
                <w:iCs/>
                <w:lang w:val="en-AU"/>
              </w:rPr>
              <w:t>Kirby v Phelan</w:t>
            </w:r>
            <w:r>
              <w:rPr>
                <w:rFonts w:ascii="Arial" w:hAnsi="Arial" w:cs="Arial"/>
                <w:lang w:val="en-AU"/>
              </w:rPr>
              <w:t xml:space="preserve"> and </w:t>
            </w:r>
            <w:r>
              <w:rPr>
                <w:rFonts w:ascii="Arial" w:hAnsi="Arial" w:cs="Arial"/>
                <w:i/>
                <w:iCs/>
                <w:lang w:val="en-AU"/>
              </w:rPr>
              <w:t>Hickman v Smith &amp; Anor</w:t>
            </w:r>
            <w:r>
              <w:rPr>
                <w:rFonts w:ascii="Arial" w:hAnsi="Arial" w:cs="Arial"/>
                <w:lang w:val="en-AU"/>
              </w:rPr>
              <w:t>.</w:t>
            </w:r>
          </w:p>
        </w:tc>
      </w:tr>
      <w:tr w:rsidR="0048145B" w14:paraId="61107552" w14:textId="77777777" w:rsidTr="006B7637">
        <w:tc>
          <w:tcPr>
            <w:tcW w:w="1219" w:type="dxa"/>
            <w:gridSpan w:val="2"/>
            <w:tcBorders>
              <w:top w:val="single" w:sz="4" w:space="0" w:color="auto"/>
              <w:left w:val="single" w:sz="18" w:space="0" w:color="auto"/>
              <w:bottom w:val="single" w:sz="4" w:space="0" w:color="auto"/>
            </w:tcBorders>
          </w:tcPr>
          <w:p w14:paraId="4EAA251A"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705E365A" w14:textId="30EE72D9"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695807B7" w14:textId="77777777" w:rsidR="0048145B" w:rsidRDefault="0048145B" w:rsidP="0048145B">
            <w:pPr>
              <w:jc w:val="center"/>
              <w:rPr>
                <w:lang w:val="en-AU"/>
              </w:rPr>
            </w:pPr>
            <w:r>
              <w:rPr>
                <w:lang w:val="en-AU"/>
              </w:rPr>
              <w:t>8.2</w:t>
            </w:r>
          </w:p>
        </w:tc>
        <w:tc>
          <w:tcPr>
            <w:tcW w:w="4798" w:type="dxa"/>
            <w:gridSpan w:val="2"/>
            <w:tcBorders>
              <w:top w:val="single" w:sz="4" w:space="0" w:color="auto"/>
              <w:bottom w:val="single" w:sz="4" w:space="0" w:color="auto"/>
              <w:right w:val="single" w:sz="18" w:space="0" w:color="auto"/>
            </w:tcBorders>
          </w:tcPr>
          <w:p w14:paraId="712CDC68" w14:textId="77777777" w:rsidR="0048145B" w:rsidRDefault="0048145B" w:rsidP="0048145B">
            <w:pPr>
              <w:jc w:val="both"/>
              <w:rPr>
                <w:rFonts w:ascii="Arial" w:hAnsi="Arial" w:cs="Arial"/>
                <w:lang w:val="en-AU"/>
              </w:rPr>
            </w:pPr>
            <w:r>
              <w:rPr>
                <w:rFonts w:ascii="Arial" w:hAnsi="Arial" w:cs="Arial"/>
                <w:lang w:val="en-AU"/>
              </w:rPr>
              <w:t xml:space="preserve">Title of paragraph changed to "Record of Interview/Confessional statement".  Added references to </w:t>
            </w:r>
            <w:r>
              <w:rPr>
                <w:rFonts w:ascii="Arial" w:hAnsi="Arial" w:cs="Arial"/>
                <w:i/>
                <w:iCs/>
                <w:lang w:val="en-AU"/>
              </w:rPr>
              <w:t xml:space="preserve">R v </w:t>
            </w:r>
            <w:proofErr w:type="spellStart"/>
            <w:r>
              <w:rPr>
                <w:rFonts w:ascii="Arial" w:hAnsi="Arial" w:cs="Arial"/>
                <w:i/>
                <w:iCs/>
                <w:lang w:val="en-AU"/>
              </w:rPr>
              <w:t>Swaffield</w:t>
            </w:r>
            <w:proofErr w:type="spellEnd"/>
            <w:r>
              <w:rPr>
                <w:rFonts w:ascii="Arial" w:hAnsi="Arial" w:cs="Arial"/>
                <w:i/>
                <w:iCs/>
                <w:lang w:val="en-AU"/>
              </w:rPr>
              <w:t xml:space="preserve">; </w:t>
            </w:r>
            <w:proofErr w:type="spellStart"/>
            <w:r>
              <w:rPr>
                <w:rFonts w:ascii="Arial" w:hAnsi="Arial" w:cs="Arial"/>
                <w:i/>
                <w:iCs/>
                <w:lang w:val="en-AU"/>
              </w:rPr>
              <w:t>Pavic</w:t>
            </w:r>
            <w:proofErr w:type="spellEnd"/>
            <w:r>
              <w:rPr>
                <w:rFonts w:ascii="Arial" w:hAnsi="Arial" w:cs="Arial"/>
                <w:i/>
                <w:iCs/>
                <w:lang w:val="en-AU"/>
              </w:rPr>
              <w:t xml:space="preserve"> v R</w:t>
            </w:r>
            <w:r>
              <w:rPr>
                <w:rFonts w:ascii="Arial" w:hAnsi="Arial" w:cs="Arial"/>
                <w:lang w:val="en-AU"/>
              </w:rPr>
              <w:t xml:space="preserve"> [1998] HCA 1; (1998) 192 CLR 159 and cases which have referred to it.</w:t>
            </w:r>
          </w:p>
        </w:tc>
      </w:tr>
      <w:tr w:rsidR="0048145B" w14:paraId="7020DED9" w14:textId="77777777" w:rsidTr="006B7637">
        <w:tc>
          <w:tcPr>
            <w:tcW w:w="1219" w:type="dxa"/>
            <w:gridSpan w:val="2"/>
            <w:tcBorders>
              <w:top w:val="single" w:sz="4" w:space="0" w:color="auto"/>
              <w:left w:val="single" w:sz="18" w:space="0" w:color="auto"/>
              <w:bottom w:val="single" w:sz="4" w:space="0" w:color="auto"/>
            </w:tcBorders>
          </w:tcPr>
          <w:p w14:paraId="4F71A839"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564F7FF4" w14:textId="37FD56EB"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42EC8709" w14:textId="77777777" w:rsidR="0048145B" w:rsidRDefault="0048145B" w:rsidP="0048145B">
            <w:pPr>
              <w:jc w:val="center"/>
              <w:rPr>
                <w:lang w:val="en-AU"/>
              </w:rPr>
            </w:pPr>
            <w:r>
              <w:rPr>
                <w:lang w:val="en-AU"/>
              </w:rPr>
              <w:t>8.2.13</w:t>
            </w:r>
          </w:p>
        </w:tc>
        <w:tc>
          <w:tcPr>
            <w:tcW w:w="4798" w:type="dxa"/>
            <w:gridSpan w:val="2"/>
            <w:tcBorders>
              <w:top w:val="single" w:sz="4" w:space="0" w:color="auto"/>
              <w:bottom w:val="single" w:sz="4" w:space="0" w:color="auto"/>
              <w:right w:val="single" w:sz="18" w:space="0" w:color="auto"/>
            </w:tcBorders>
          </w:tcPr>
          <w:p w14:paraId="0705447B" w14:textId="77777777" w:rsidR="0048145B" w:rsidRDefault="0048145B" w:rsidP="0048145B">
            <w:pPr>
              <w:jc w:val="both"/>
              <w:rPr>
                <w:rFonts w:ascii="Arial" w:hAnsi="Arial" w:cs="Arial"/>
                <w:lang w:val="en-AU"/>
              </w:rPr>
            </w:pPr>
            <w:r>
              <w:rPr>
                <w:rFonts w:ascii="Arial" w:hAnsi="Arial" w:cs="Arial"/>
                <w:lang w:val="en-AU"/>
              </w:rPr>
              <w:t xml:space="preserve">New paragraph on reliability of record of interview/confessional statement.  Quotation from </w:t>
            </w:r>
            <w:r>
              <w:rPr>
                <w:rFonts w:ascii="Arial" w:hAnsi="Arial" w:cs="Arial"/>
                <w:i/>
                <w:iCs/>
                <w:lang w:val="en-AU"/>
              </w:rPr>
              <w:t>R v Malcolm Clarke</w:t>
            </w:r>
            <w:r>
              <w:rPr>
                <w:rFonts w:ascii="Arial" w:hAnsi="Arial" w:cs="Arial"/>
                <w:lang w:val="en-AU"/>
              </w:rPr>
              <w:t xml:space="preserve"> [2004] VSC 11 and reference to </w:t>
            </w:r>
            <w:r>
              <w:rPr>
                <w:rFonts w:ascii="Arial" w:hAnsi="Arial" w:cs="Arial"/>
                <w:i/>
                <w:iCs/>
                <w:lang w:val="en-AU"/>
              </w:rPr>
              <w:t xml:space="preserve">R v </w:t>
            </w:r>
            <w:proofErr w:type="spellStart"/>
            <w:r>
              <w:rPr>
                <w:rFonts w:ascii="Arial" w:hAnsi="Arial" w:cs="Arial"/>
                <w:i/>
                <w:iCs/>
                <w:lang w:val="en-AU"/>
              </w:rPr>
              <w:t>Tofilau</w:t>
            </w:r>
            <w:proofErr w:type="spellEnd"/>
            <w:r>
              <w:rPr>
                <w:rFonts w:ascii="Arial" w:hAnsi="Arial" w:cs="Arial"/>
                <w:lang w:val="en-AU"/>
              </w:rPr>
              <w:t xml:space="preserve"> [2003] VSC 188.</w:t>
            </w:r>
          </w:p>
        </w:tc>
      </w:tr>
      <w:tr w:rsidR="0048145B" w14:paraId="16D54684" w14:textId="77777777" w:rsidTr="006B7637">
        <w:tc>
          <w:tcPr>
            <w:tcW w:w="1219" w:type="dxa"/>
            <w:gridSpan w:val="2"/>
            <w:tcBorders>
              <w:top w:val="single" w:sz="4" w:space="0" w:color="auto"/>
              <w:left w:val="single" w:sz="18" w:space="0" w:color="auto"/>
              <w:bottom w:val="single" w:sz="4" w:space="0" w:color="auto"/>
            </w:tcBorders>
          </w:tcPr>
          <w:p w14:paraId="38122591"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2B37F389" w14:textId="45DC6346" w:rsidR="0048145B" w:rsidRDefault="0048145B" w:rsidP="0048145B">
            <w:pPr>
              <w:jc w:val="center"/>
              <w:rPr>
                <w:lang w:val="en-AU"/>
              </w:rPr>
            </w:pPr>
            <w:r>
              <w:rPr>
                <w:lang w:val="en-AU"/>
              </w:rPr>
              <w:t>8</w:t>
            </w:r>
          </w:p>
        </w:tc>
        <w:tc>
          <w:tcPr>
            <w:tcW w:w="1439" w:type="dxa"/>
            <w:tcBorders>
              <w:top w:val="single" w:sz="4" w:space="0" w:color="auto"/>
              <w:bottom w:val="single" w:sz="4" w:space="0" w:color="auto"/>
            </w:tcBorders>
          </w:tcPr>
          <w:p w14:paraId="1C8689AA" w14:textId="77777777" w:rsidR="0048145B" w:rsidRDefault="0048145B" w:rsidP="0048145B">
            <w:pPr>
              <w:jc w:val="center"/>
              <w:rPr>
                <w:lang w:val="en-AU"/>
              </w:rPr>
            </w:pPr>
            <w:r>
              <w:rPr>
                <w:lang w:val="en-AU"/>
              </w:rPr>
              <w:t>8.4.3.3</w:t>
            </w:r>
          </w:p>
        </w:tc>
        <w:tc>
          <w:tcPr>
            <w:tcW w:w="4798" w:type="dxa"/>
            <w:gridSpan w:val="2"/>
            <w:tcBorders>
              <w:top w:val="single" w:sz="4" w:space="0" w:color="auto"/>
              <w:bottom w:val="single" w:sz="4" w:space="0" w:color="auto"/>
              <w:right w:val="single" w:sz="18" w:space="0" w:color="auto"/>
            </w:tcBorders>
          </w:tcPr>
          <w:p w14:paraId="705C0FC1" w14:textId="77777777" w:rsidR="0048145B" w:rsidRDefault="0048145B" w:rsidP="0048145B">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O'Sullivan v Freeman</w:t>
            </w:r>
            <w:r>
              <w:rPr>
                <w:rFonts w:ascii="Arial" w:hAnsi="Arial" w:cs="Arial"/>
                <w:lang w:val="en-AU"/>
              </w:rPr>
              <w:t xml:space="preserve"> [2003] VSC 45 &amp; </w:t>
            </w:r>
            <w:r>
              <w:rPr>
                <w:rFonts w:ascii="Arial" w:hAnsi="Arial" w:cs="Arial"/>
                <w:i/>
                <w:iCs/>
                <w:lang w:val="en-AU"/>
              </w:rPr>
              <w:t>Marks v Buick &amp; Anor</w:t>
            </w:r>
            <w:r>
              <w:rPr>
                <w:rFonts w:ascii="Arial" w:hAnsi="Arial" w:cs="Arial"/>
                <w:lang w:val="en-AU"/>
              </w:rPr>
              <w:t xml:space="preserve"> [2003] VSC 488 re various aspects of s.464T.</w:t>
            </w:r>
          </w:p>
        </w:tc>
      </w:tr>
      <w:tr w:rsidR="0048145B" w14:paraId="70BA2CF5" w14:textId="77777777" w:rsidTr="006B7637">
        <w:tc>
          <w:tcPr>
            <w:tcW w:w="1219" w:type="dxa"/>
            <w:gridSpan w:val="2"/>
            <w:tcBorders>
              <w:top w:val="single" w:sz="4" w:space="0" w:color="auto"/>
              <w:left w:val="single" w:sz="18" w:space="0" w:color="auto"/>
              <w:bottom w:val="single" w:sz="4" w:space="0" w:color="auto"/>
            </w:tcBorders>
          </w:tcPr>
          <w:p w14:paraId="0EFF02E8"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681F46A9" w14:textId="54660CB4"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12E6AD12" w14:textId="77777777" w:rsidR="0048145B" w:rsidRDefault="0048145B" w:rsidP="0048145B">
            <w:pPr>
              <w:jc w:val="center"/>
              <w:rPr>
                <w:lang w:val="en-AU"/>
              </w:rPr>
            </w:pPr>
            <w:r>
              <w:rPr>
                <w:lang w:val="en-AU"/>
              </w:rPr>
              <w:t>9.4.1</w:t>
            </w:r>
          </w:p>
        </w:tc>
        <w:tc>
          <w:tcPr>
            <w:tcW w:w="4798" w:type="dxa"/>
            <w:gridSpan w:val="2"/>
            <w:tcBorders>
              <w:top w:val="single" w:sz="4" w:space="0" w:color="auto"/>
              <w:bottom w:val="single" w:sz="4" w:space="0" w:color="auto"/>
              <w:right w:val="single" w:sz="18" w:space="0" w:color="auto"/>
            </w:tcBorders>
          </w:tcPr>
          <w:p w14:paraId="368A3FB1" w14:textId="77777777" w:rsidR="0048145B" w:rsidRDefault="0048145B" w:rsidP="0048145B">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R v Hai Minh Nguyen</w:t>
            </w:r>
            <w:r>
              <w:rPr>
                <w:rFonts w:ascii="Arial" w:hAnsi="Arial" w:cs="Arial"/>
                <w:lang w:val="en-AU"/>
              </w:rPr>
              <w:t xml:space="preserve"> [2003] VSC 508 where exceptional circumstances were found and </w:t>
            </w:r>
            <w:r>
              <w:rPr>
                <w:rFonts w:ascii="Arial" w:hAnsi="Arial" w:cs="Arial"/>
                <w:i/>
                <w:iCs/>
                <w:lang w:val="en-AU"/>
              </w:rPr>
              <w:t xml:space="preserve">DPP v </w:t>
            </w:r>
            <w:proofErr w:type="spellStart"/>
            <w:r>
              <w:rPr>
                <w:rFonts w:ascii="Arial" w:hAnsi="Arial" w:cs="Arial"/>
                <w:i/>
                <w:iCs/>
                <w:lang w:val="en-AU"/>
              </w:rPr>
              <w:t>Cuenco</w:t>
            </w:r>
            <w:proofErr w:type="spellEnd"/>
            <w:r>
              <w:rPr>
                <w:rFonts w:ascii="Arial" w:hAnsi="Arial" w:cs="Arial"/>
                <w:lang w:val="en-AU"/>
              </w:rPr>
              <w:t xml:space="preserve"> [2003] VSC 485 where exceptional circumstances were not found.</w:t>
            </w:r>
          </w:p>
        </w:tc>
      </w:tr>
      <w:tr w:rsidR="0048145B" w14:paraId="19EDD16F" w14:textId="77777777" w:rsidTr="006B7637">
        <w:tc>
          <w:tcPr>
            <w:tcW w:w="1219" w:type="dxa"/>
            <w:gridSpan w:val="2"/>
            <w:tcBorders>
              <w:top w:val="single" w:sz="4" w:space="0" w:color="auto"/>
              <w:left w:val="single" w:sz="18" w:space="0" w:color="auto"/>
              <w:bottom w:val="single" w:sz="4" w:space="0" w:color="auto"/>
            </w:tcBorders>
          </w:tcPr>
          <w:p w14:paraId="315BB408"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261668A8" w14:textId="743ED50C" w:rsidR="0048145B" w:rsidRDefault="0048145B" w:rsidP="0048145B">
            <w:pPr>
              <w:jc w:val="center"/>
              <w:rPr>
                <w:lang w:val="en-AU"/>
              </w:rPr>
            </w:pPr>
            <w:r>
              <w:rPr>
                <w:lang w:val="en-AU"/>
              </w:rPr>
              <w:t>9</w:t>
            </w:r>
          </w:p>
        </w:tc>
        <w:tc>
          <w:tcPr>
            <w:tcW w:w="1439" w:type="dxa"/>
            <w:tcBorders>
              <w:top w:val="single" w:sz="4" w:space="0" w:color="auto"/>
              <w:bottom w:val="single" w:sz="4" w:space="0" w:color="auto"/>
            </w:tcBorders>
          </w:tcPr>
          <w:p w14:paraId="44B9AF07" w14:textId="77777777" w:rsidR="0048145B" w:rsidRDefault="0048145B" w:rsidP="0048145B">
            <w:pPr>
              <w:jc w:val="center"/>
              <w:rPr>
                <w:lang w:val="en-AU"/>
              </w:rPr>
            </w:pPr>
            <w:r>
              <w:rPr>
                <w:lang w:val="en-AU"/>
              </w:rPr>
              <w:t>9.4.2</w:t>
            </w:r>
          </w:p>
        </w:tc>
        <w:tc>
          <w:tcPr>
            <w:tcW w:w="4798" w:type="dxa"/>
            <w:gridSpan w:val="2"/>
            <w:tcBorders>
              <w:top w:val="single" w:sz="4" w:space="0" w:color="auto"/>
              <w:bottom w:val="single" w:sz="4" w:space="0" w:color="auto"/>
              <w:right w:val="single" w:sz="18" w:space="0" w:color="auto"/>
            </w:tcBorders>
          </w:tcPr>
          <w:p w14:paraId="227C69A6" w14:textId="77777777" w:rsidR="0048145B" w:rsidRDefault="0048145B" w:rsidP="0048145B">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 xml:space="preserve">Mustafa </w:t>
            </w:r>
            <w:proofErr w:type="spellStart"/>
            <w:r>
              <w:rPr>
                <w:rFonts w:ascii="Arial" w:hAnsi="Arial" w:cs="Arial"/>
                <w:i/>
                <w:iCs/>
                <w:lang w:val="en-AU"/>
              </w:rPr>
              <w:t>Tilki</w:t>
            </w:r>
            <w:proofErr w:type="spellEnd"/>
            <w:r>
              <w:rPr>
                <w:rFonts w:ascii="Arial" w:hAnsi="Arial" w:cs="Arial"/>
                <w:lang w:val="en-AU"/>
              </w:rPr>
              <w:t xml:space="preserve"> [2003] VSC 483 where cause was not shown.</w:t>
            </w:r>
          </w:p>
        </w:tc>
      </w:tr>
      <w:tr w:rsidR="0048145B" w14:paraId="5D7EE261" w14:textId="77777777" w:rsidTr="006B7637">
        <w:tc>
          <w:tcPr>
            <w:tcW w:w="1219" w:type="dxa"/>
            <w:gridSpan w:val="2"/>
            <w:tcBorders>
              <w:top w:val="single" w:sz="4" w:space="0" w:color="auto"/>
              <w:left w:val="single" w:sz="18" w:space="0" w:color="auto"/>
              <w:bottom w:val="single" w:sz="4" w:space="0" w:color="auto"/>
            </w:tcBorders>
          </w:tcPr>
          <w:p w14:paraId="538857C7"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309C5FEF" w14:textId="32C5DD10"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A192A37" w14:textId="77777777" w:rsidR="0048145B" w:rsidRDefault="0048145B" w:rsidP="0048145B">
            <w:pPr>
              <w:jc w:val="center"/>
              <w:rPr>
                <w:lang w:val="en-AU"/>
              </w:rPr>
            </w:pPr>
            <w:r>
              <w:rPr>
                <w:lang w:val="en-AU"/>
              </w:rPr>
              <w:t>11.1.10</w:t>
            </w:r>
          </w:p>
        </w:tc>
        <w:tc>
          <w:tcPr>
            <w:tcW w:w="4798" w:type="dxa"/>
            <w:gridSpan w:val="2"/>
            <w:tcBorders>
              <w:top w:val="single" w:sz="4" w:space="0" w:color="auto"/>
              <w:bottom w:val="single" w:sz="4" w:space="0" w:color="auto"/>
              <w:right w:val="single" w:sz="18" w:space="0" w:color="auto"/>
            </w:tcBorders>
          </w:tcPr>
          <w:p w14:paraId="32756A61" w14:textId="77777777" w:rsidR="0048145B" w:rsidRDefault="0048145B" w:rsidP="0048145B">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 xml:space="preserve">DPP v </w:t>
            </w:r>
            <w:proofErr w:type="spellStart"/>
            <w:r>
              <w:rPr>
                <w:rFonts w:ascii="Arial" w:hAnsi="Arial" w:cs="Arial"/>
                <w:i/>
                <w:iCs/>
                <w:lang w:val="en-AU"/>
              </w:rPr>
              <w:t>Sabransky</w:t>
            </w:r>
            <w:proofErr w:type="spellEnd"/>
            <w:r>
              <w:rPr>
                <w:rFonts w:ascii="Arial" w:hAnsi="Arial" w:cs="Arial"/>
                <w:lang w:val="en-AU"/>
              </w:rPr>
              <w:t xml:space="preserve"> [2002] VSC 143 on issue of striking out a case.</w:t>
            </w:r>
          </w:p>
        </w:tc>
      </w:tr>
      <w:tr w:rsidR="0048145B" w14:paraId="35474FE4" w14:textId="77777777" w:rsidTr="006B7637">
        <w:tc>
          <w:tcPr>
            <w:tcW w:w="1219" w:type="dxa"/>
            <w:gridSpan w:val="2"/>
            <w:tcBorders>
              <w:top w:val="single" w:sz="4" w:space="0" w:color="auto"/>
              <w:left w:val="single" w:sz="18" w:space="0" w:color="auto"/>
              <w:bottom w:val="single" w:sz="4" w:space="0" w:color="auto"/>
            </w:tcBorders>
          </w:tcPr>
          <w:p w14:paraId="67BF8697"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399B4984" w14:textId="08145A4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5600DB2" w14:textId="77777777" w:rsidR="0048145B" w:rsidRDefault="0048145B" w:rsidP="0048145B">
            <w:pPr>
              <w:jc w:val="center"/>
              <w:rPr>
                <w:lang w:val="en-AU"/>
              </w:rPr>
            </w:pPr>
            <w:r>
              <w:rPr>
                <w:lang w:val="en-AU"/>
              </w:rPr>
              <w:t>11.2.8</w:t>
            </w:r>
          </w:p>
        </w:tc>
        <w:tc>
          <w:tcPr>
            <w:tcW w:w="4798" w:type="dxa"/>
            <w:gridSpan w:val="2"/>
            <w:tcBorders>
              <w:top w:val="single" w:sz="4" w:space="0" w:color="auto"/>
              <w:bottom w:val="single" w:sz="4" w:space="0" w:color="auto"/>
              <w:right w:val="single" w:sz="18" w:space="0" w:color="auto"/>
            </w:tcBorders>
          </w:tcPr>
          <w:p w14:paraId="20FA16BF" w14:textId="77777777" w:rsidR="0048145B" w:rsidRDefault="0048145B" w:rsidP="0048145B">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Gemmill</w:t>
            </w:r>
            <w:r>
              <w:rPr>
                <w:rFonts w:ascii="Arial" w:hAnsi="Arial" w:cs="Arial"/>
                <w:lang w:val="en-AU"/>
              </w:rPr>
              <w:t xml:space="preserve"> [2004] VSC 30 on the relevance of mental illness to sentencing.</w:t>
            </w:r>
          </w:p>
        </w:tc>
      </w:tr>
      <w:tr w:rsidR="0048145B" w14:paraId="75C8B7F7" w14:textId="77777777" w:rsidTr="006B7637">
        <w:tc>
          <w:tcPr>
            <w:tcW w:w="1219" w:type="dxa"/>
            <w:gridSpan w:val="2"/>
            <w:tcBorders>
              <w:top w:val="single" w:sz="4" w:space="0" w:color="auto"/>
              <w:left w:val="single" w:sz="18" w:space="0" w:color="auto"/>
              <w:bottom w:val="single" w:sz="4" w:space="0" w:color="auto"/>
            </w:tcBorders>
          </w:tcPr>
          <w:p w14:paraId="0BD0A1A4"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5DD5D2D0" w14:textId="5C52F843"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F056547" w14:textId="77777777" w:rsidR="0048145B" w:rsidRDefault="0048145B" w:rsidP="0048145B">
            <w:pPr>
              <w:jc w:val="center"/>
              <w:rPr>
                <w:lang w:val="en-AU"/>
              </w:rPr>
            </w:pPr>
            <w:r>
              <w:rPr>
                <w:lang w:val="en-AU"/>
              </w:rPr>
              <w:t>11.2.10</w:t>
            </w:r>
          </w:p>
        </w:tc>
        <w:tc>
          <w:tcPr>
            <w:tcW w:w="4798" w:type="dxa"/>
            <w:gridSpan w:val="2"/>
            <w:tcBorders>
              <w:top w:val="single" w:sz="4" w:space="0" w:color="auto"/>
              <w:bottom w:val="single" w:sz="4" w:space="0" w:color="auto"/>
              <w:right w:val="single" w:sz="18" w:space="0" w:color="auto"/>
            </w:tcBorders>
          </w:tcPr>
          <w:p w14:paraId="3D0B4E54" w14:textId="77777777" w:rsidR="0048145B" w:rsidRDefault="0048145B" w:rsidP="0048145B">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R v PP</w:t>
            </w:r>
            <w:r>
              <w:rPr>
                <w:rFonts w:ascii="Arial" w:hAnsi="Arial" w:cs="Arial"/>
                <w:lang w:val="en-AU"/>
              </w:rPr>
              <w:t xml:space="preserve"> [2003] VSCA 100 and </w:t>
            </w:r>
            <w:r>
              <w:rPr>
                <w:rFonts w:ascii="Arial" w:hAnsi="Arial" w:cs="Arial"/>
                <w:i/>
                <w:iCs/>
                <w:lang w:val="en-AU"/>
              </w:rPr>
              <w:t xml:space="preserve">R v </w:t>
            </w:r>
            <w:proofErr w:type="spellStart"/>
            <w:r>
              <w:rPr>
                <w:rFonts w:ascii="Arial" w:hAnsi="Arial" w:cs="Arial"/>
                <w:i/>
                <w:iCs/>
                <w:lang w:val="en-AU"/>
              </w:rPr>
              <w:t>Tipas</w:t>
            </w:r>
            <w:proofErr w:type="spellEnd"/>
            <w:r>
              <w:rPr>
                <w:rFonts w:ascii="Arial" w:hAnsi="Arial" w:cs="Arial"/>
                <w:lang w:val="en-AU"/>
              </w:rPr>
              <w:t xml:space="preserve"> [2004] VSC 25 on sentencing young persons for manslaughter.</w:t>
            </w:r>
          </w:p>
        </w:tc>
      </w:tr>
      <w:tr w:rsidR="0048145B" w14:paraId="00A6DDA0" w14:textId="77777777" w:rsidTr="006B7637">
        <w:tc>
          <w:tcPr>
            <w:tcW w:w="1219" w:type="dxa"/>
            <w:gridSpan w:val="2"/>
            <w:tcBorders>
              <w:top w:val="single" w:sz="4" w:space="0" w:color="auto"/>
              <w:left w:val="single" w:sz="18" w:space="0" w:color="auto"/>
              <w:bottom w:val="single" w:sz="4" w:space="0" w:color="auto"/>
            </w:tcBorders>
          </w:tcPr>
          <w:p w14:paraId="30467B90"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1AFF0E78" w14:textId="1FAFB46B"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45DACC30" w14:textId="77777777" w:rsidR="0048145B" w:rsidRDefault="0048145B" w:rsidP="0048145B">
            <w:pPr>
              <w:jc w:val="center"/>
              <w:rPr>
                <w:lang w:val="en-AU"/>
              </w:rPr>
            </w:pPr>
            <w:r>
              <w:rPr>
                <w:lang w:val="en-AU"/>
              </w:rPr>
              <w:t>11.2.11</w:t>
            </w:r>
          </w:p>
        </w:tc>
        <w:tc>
          <w:tcPr>
            <w:tcW w:w="4798" w:type="dxa"/>
            <w:gridSpan w:val="2"/>
            <w:tcBorders>
              <w:top w:val="single" w:sz="4" w:space="0" w:color="auto"/>
              <w:bottom w:val="single" w:sz="4" w:space="0" w:color="auto"/>
              <w:right w:val="single" w:sz="18" w:space="0" w:color="auto"/>
            </w:tcBorders>
          </w:tcPr>
          <w:p w14:paraId="75D828EC" w14:textId="77777777" w:rsidR="0048145B" w:rsidRDefault="0048145B" w:rsidP="0048145B">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Shane Moran</w:t>
            </w:r>
            <w:r>
              <w:rPr>
                <w:rFonts w:ascii="Arial" w:hAnsi="Arial" w:cs="Arial"/>
                <w:lang w:val="en-AU"/>
              </w:rPr>
              <w:t xml:space="preserve"> [2004] VSCA 6 on sentencing young person for drug trafficking.</w:t>
            </w:r>
          </w:p>
        </w:tc>
      </w:tr>
      <w:tr w:rsidR="0048145B" w14:paraId="7CC0DF99" w14:textId="77777777" w:rsidTr="006B7637">
        <w:tc>
          <w:tcPr>
            <w:tcW w:w="1219" w:type="dxa"/>
            <w:gridSpan w:val="2"/>
            <w:tcBorders>
              <w:top w:val="single" w:sz="4" w:space="0" w:color="auto"/>
              <w:left w:val="single" w:sz="18" w:space="0" w:color="auto"/>
              <w:bottom w:val="single" w:sz="4" w:space="0" w:color="auto"/>
            </w:tcBorders>
          </w:tcPr>
          <w:p w14:paraId="1C90E838" w14:textId="77777777" w:rsidR="0048145B" w:rsidRDefault="0048145B" w:rsidP="0048145B">
            <w:pPr>
              <w:rPr>
                <w:lang w:val="en-AU"/>
              </w:rPr>
            </w:pPr>
            <w:r>
              <w:rPr>
                <w:lang w:val="en-AU"/>
              </w:rPr>
              <w:t>08/03/04</w:t>
            </w:r>
          </w:p>
        </w:tc>
        <w:tc>
          <w:tcPr>
            <w:tcW w:w="836" w:type="dxa"/>
            <w:tcBorders>
              <w:top w:val="single" w:sz="4" w:space="0" w:color="auto"/>
              <w:bottom w:val="single" w:sz="4" w:space="0" w:color="auto"/>
            </w:tcBorders>
          </w:tcPr>
          <w:p w14:paraId="7E295C72" w14:textId="1F89AE2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13CC7E49" w14:textId="77777777" w:rsidR="0048145B" w:rsidRDefault="0048145B" w:rsidP="0048145B">
            <w:pPr>
              <w:jc w:val="center"/>
              <w:rPr>
                <w:lang w:val="en-AU"/>
              </w:rPr>
            </w:pPr>
            <w:r>
              <w:rPr>
                <w:lang w:val="en-AU"/>
              </w:rPr>
              <w:t>11.10</w:t>
            </w:r>
          </w:p>
        </w:tc>
        <w:tc>
          <w:tcPr>
            <w:tcW w:w="4798" w:type="dxa"/>
            <w:gridSpan w:val="2"/>
            <w:tcBorders>
              <w:top w:val="single" w:sz="4" w:space="0" w:color="auto"/>
              <w:bottom w:val="single" w:sz="4" w:space="0" w:color="auto"/>
              <w:right w:val="single" w:sz="18" w:space="0" w:color="auto"/>
            </w:tcBorders>
          </w:tcPr>
          <w:p w14:paraId="271571F1" w14:textId="77777777" w:rsidR="0048145B" w:rsidRDefault="0048145B" w:rsidP="0048145B">
            <w:pPr>
              <w:jc w:val="both"/>
              <w:rPr>
                <w:rFonts w:ascii="Arial" w:hAnsi="Arial" w:cs="Arial"/>
                <w:lang w:val="en-AU"/>
              </w:rPr>
            </w:pPr>
            <w:r>
              <w:rPr>
                <w:rFonts w:ascii="Arial" w:hAnsi="Arial" w:cs="Arial"/>
                <w:lang w:val="en-AU"/>
              </w:rPr>
              <w:t xml:space="preserve">Reference to </w:t>
            </w:r>
            <w:r>
              <w:rPr>
                <w:rFonts w:ascii="Arial" w:hAnsi="Arial" w:cs="Arial"/>
                <w:i/>
                <w:iCs/>
                <w:lang w:val="en-AU"/>
              </w:rPr>
              <w:t>R v Caleb James O'Connor</w:t>
            </w:r>
            <w:r>
              <w:rPr>
                <w:rFonts w:ascii="Arial" w:hAnsi="Arial" w:cs="Arial"/>
                <w:lang w:val="en-AU"/>
              </w:rPr>
              <w:t xml:space="preserve"> [2004] VSCA 8 per O'Bryan AJA.</w:t>
            </w:r>
          </w:p>
        </w:tc>
      </w:tr>
      <w:tr w:rsidR="0048145B" w14:paraId="226889B8" w14:textId="77777777" w:rsidTr="006B7637">
        <w:tc>
          <w:tcPr>
            <w:tcW w:w="1219" w:type="dxa"/>
            <w:gridSpan w:val="2"/>
            <w:tcBorders>
              <w:top w:val="single" w:sz="4" w:space="0" w:color="auto"/>
              <w:left w:val="single" w:sz="18" w:space="0" w:color="auto"/>
              <w:bottom w:val="single" w:sz="4" w:space="0" w:color="auto"/>
            </w:tcBorders>
          </w:tcPr>
          <w:p w14:paraId="0E4EE181" w14:textId="77777777" w:rsidR="0048145B" w:rsidRDefault="0048145B" w:rsidP="0048145B">
            <w:pPr>
              <w:rPr>
                <w:lang w:val="en-AU"/>
              </w:rPr>
            </w:pPr>
            <w:r>
              <w:rPr>
                <w:lang w:val="en-AU"/>
              </w:rPr>
              <w:t>10/01/04</w:t>
            </w:r>
          </w:p>
        </w:tc>
        <w:tc>
          <w:tcPr>
            <w:tcW w:w="836" w:type="dxa"/>
            <w:tcBorders>
              <w:top w:val="single" w:sz="4" w:space="0" w:color="auto"/>
              <w:bottom w:val="single" w:sz="4" w:space="0" w:color="auto"/>
            </w:tcBorders>
          </w:tcPr>
          <w:p w14:paraId="032DBB27" w14:textId="5DBA0DE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C717DDE" w14:textId="77777777" w:rsidR="0048145B" w:rsidRDefault="0048145B" w:rsidP="0048145B">
            <w:pPr>
              <w:jc w:val="center"/>
              <w:rPr>
                <w:lang w:val="en-AU"/>
              </w:rPr>
            </w:pPr>
            <w:r>
              <w:rPr>
                <w:lang w:val="en-AU"/>
              </w:rPr>
              <w:t>11.2.11</w:t>
            </w:r>
          </w:p>
        </w:tc>
        <w:tc>
          <w:tcPr>
            <w:tcW w:w="4798" w:type="dxa"/>
            <w:gridSpan w:val="2"/>
            <w:tcBorders>
              <w:top w:val="single" w:sz="4" w:space="0" w:color="auto"/>
              <w:bottom w:val="single" w:sz="4" w:space="0" w:color="auto"/>
              <w:right w:val="single" w:sz="18" w:space="0" w:color="auto"/>
            </w:tcBorders>
          </w:tcPr>
          <w:p w14:paraId="78F6780D" w14:textId="77777777" w:rsidR="0048145B" w:rsidRDefault="0048145B" w:rsidP="0048145B">
            <w:pPr>
              <w:jc w:val="both"/>
              <w:rPr>
                <w:rFonts w:ascii="Arial" w:hAnsi="Arial" w:cs="Arial"/>
                <w:lang w:val="en-AU"/>
              </w:rPr>
            </w:pPr>
            <w:r>
              <w:rPr>
                <w:rFonts w:ascii="Arial" w:hAnsi="Arial" w:cs="Arial"/>
                <w:lang w:val="en-AU"/>
              </w:rPr>
              <w:t xml:space="preserve">New paragraph on sentencing for drug trafficking.  Judgment of Court of Appeal in </w:t>
            </w:r>
            <w:r>
              <w:rPr>
                <w:rFonts w:ascii="Arial" w:hAnsi="Arial" w:cs="Arial"/>
                <w:i/>
                <w:iCs/>
                <w:lang w:val="en-AU"/>
              </w:rPr>
              <w:t xml:space="preserve">R v Mahmoud </w:t>
            </w:r>
            <w:proofErr w:type="spellStart"/>
            <w:r>
              <w:rPr>
                <w:rFonts w:ascii="Arial" w:hAnsi="Arial" w:cs="Arial"/>
                <w:i/>
                <w:iCs/>
                <w:lang w:val="en-AU"/>
              </w:rPr>
              <w:t>Kheir</w:t>
            </w:r>
            <w:proofErr w:type="spellEnd"/>
            <w:r>
              <w:rPr>
                <w:rFonts w:ascii="Arial" w:hAnsi="Arial" w:cs="Arial"/>
                <w:lang w:val="en-AU"/>
              </w:rPr>
              <w:t xml:space="preserve"> [2003] VSCA 209.</w:t>
            </w:r>
          </w:p>
        </w:tc>
      </w:tr>
      <w:tr w:rsidR="0048145B" w14:paraId="4CF42E27" w14:textId="77777777" w:rsidTr="006B7637">
        <w:tc>
          <w:tcPr>
            <w:tcW w:w="1219" w:type="dxa"/>
            <w:gridSpan w:val="2"/>
            <w:tcBorders>
              <w:top w:val="single" w:sz="4" w:space="0" w:color="auto"/>
              <w:left w:val="single" w:sz="18" w:space="0" w:color="auto"/>
              <w:bottom w:val="single" w:sz="4" w:space="0" w:color="auto"/>
            </w:tcBorders>
          </w:tcPr>
          <w:p w14:paraId="1F781DE7" w14:textId="77777777" w:rsidR="0048145B" w:rsidRDefault="0048145B" w:rsidP="0048145B">
            <w:pPr>
              <w:rPr>
                <w:lang w:val="en-AU"/>
              </w:rPr>
            </w:pPr>
            <w:r>
              <w:rPr>
                <w:lang w:val="en-AU"/>
              </w:rPr>
              <w:t>10/01/04</w:t>
            </w:r>
          </w:p>
        </w:tc>
        <w:tc>
          <w:tcPr>
            <w:tcW w:w="836" w:type="dxa"/>
            <w:tcBorders>
              <w:top w:val="single" w:sz="4" w:space="0" w:color="auto"/>
              <w:bottom w:val="single" w:sz="4" w:space="0" w:color="auto"/>
            </w:tcBorders>
          </w:tcPr>
          <w:p w14:paraId="5E1FFA63" w14:textId="1D1288B1"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0BD58F25" w14:textId="77777777" w:rsidR="0048145B" w:rsidRDefault="0048145B" w:rsidP="0048145B">
            <w:pPr>
              <w:jc w:val="center"/>
              <w:rPr>
                <w:lang w:val="en-AU"/>
              </w:rPr>
            </w:pPr>
            <w:r>
              <w:rPr>
                <w:lang w:val="en-AU"/>
              </w:rPr>
              <w:t>11.1.4</w:t>
            </w:r>
          </w:p>
        </w:tc>
        <w:tc>
          <w:tcPr>
            <w:tcW w:w="4798" w:type="dxa"/>
            <w:gridSpan w:val="2"/>
            <w:tcBorders>
              <w:top w:val="single" w:sz="4" w:space="0" w:color="auto"/>
              <w:bottom w:val="single" w:sz="4" w:space="0" w:color="auto"/>
              <w:right w:val="single" w:sz="18" w:space="0" w:color="auto"/>
            </w:tcBorders>
          </w:tcPr>
          <w:p w14:paraId="1AE1367E" w14:textId="77777777" w:rsidR="0048145B" w:rsidRDefault="0048145B" w:rsidP="0048145B">
            <w:pPr>
              <w:jc w:val="both"/>
              <w:rPr>
                <w:rFonts w:ascii="Arial" w:hAnsi="Arial" w:cs="Arial"/>
                <w:lang w:val="en-AU"/>
              </w:rPr>
            </w:pPr>
            <w:r>
              <w:rPr>
                <w:rFonts w:ascii="Arial" w:hAnsi="Arial" w:cs="Arial"/>
                <w:lang w:val="en-AU"/>
              </w:rPr>
              <w:t xml:space="preserve">Quotation from </w:t>
            </w:r>
            <w:r>
              <w:rPr>
                <w:rFonts w:ascii="Arial" w:hAnsi="Arial" w:cs="Arial"/>
                <w:i/>
                <w:iCs/>
                <w:lang w:val="en-AU"/>
              </w:rPr>
              <w:t>R v Evans</w:t>
            </w:r>
            <w:r>
              <w:rPr>
                <w:rFonts w:ascii="Arial" w:hAnsi="Arial" w:cs="Arial"/>
                <w:lang w:val="en-AU"/>
              </w:rPr>
              <w:t xml:space="preserve"> [2003] VSCA 223 on general principles of sentencing of young offenders under the CYPA.  </w:t>
            </w:r>
          </w:p>
        </w:tc>
      </w:tr>
      <w:tr w:rsidR="0048145B" w14:paraId="4B68A1B1" w14:textId="77777777" w:rsidTr="006B7637">
        <w:tc>
          <w:tcPr>
            <w:tcW w:w="1219" w:type="dxa"/>
            <w:gridSpan w:val="2"/>
            <w:tcBorders>
              <w:top w:val="single" w:sz="4" w:space="0" w:color="auto"/>
              <w:left w:val="single" w:sz="18" w:space="0" w:color="auto"/>
              <w:bottom w:val="single" w:sz="4" w:space="0" w:color="auto"/>
            </w:tcBorders>
          </w:tcPr>
          <w:p w14:paraId="4E9B78B7" w14:textId="77777777" w:rsidR="0048145B" w:rsidRDefault="0048145B" w:rsidP="0048145B">
            <w:pPr>
              <w:rPr>
                <w:lang w:val="en-AU"/>
              </w:rPr>
            </w:pPr>
            <w:r>
              <w:rPr>
                <w:lang w:val="en-AU"/>
              </w:rPr>
              <w:lastRenderedPageBreak/>
              <w:t>10/01/04</w:t>
            </w:r>
          </w:p>
        </w:tc>
        <w:tc>
          <w:tcPr>
            <w:tcW w:w="836" w:type="dxa"/>
            <w:tcBorders>
              <w:top w:val="single" w:sz="4" w:space="0" w:color="auto"/>
              <w:bottom w:val="single" w:sz="4" w:space="0" w:color="auto"/>
            </w:tcBorders>
          </w:tcPr>
          <w:p w14:paraId="3D72E98F" w14:textId="448A6454"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C76EE0F" w14:textId="77777777" w:rsidR="0048145B" w:rsidRDefault="0048145B" w:rsidP="0048145B">
            <w:pPr>
              <w:rPr>
                <w:lang w:val="en-AU"/>
              </w:rPr>
            </w:pPr>
            <w:r>
              <w:rPr>
                <w:lang w:val="en-AU"/>
              </w:rPr>
              <w:t>11.2.6</w:t>
            </w:r>
          </w:p>
        </w:tc>
        <w:tc>
          <w:tcPr>
            <w:tcW w:w="4798" w:type="dxa"/>
            <w:gridSpan w:val="2"/>
            <w:tcBorders>
              <w:top w:val="single" w:sz="4" w:space="0" w:color="auto"/>
              <w:bottom w:val="single" w:sz="4" w:space="0" w:color="auto"/>
              <w:right w:val="single" w:sz="18" w:space="0" w:color="auto"/>
            </w:tcBorders>
          </w:tcPr>
          <w:p w14:paraId="7997B0DA" w14:textId="77777777" w:rsidR="0048145B" w:rsidRDefault="0048145B" w:rsidP="0048145B">
            <w:pPr>
              <w:jc w:val="both"/>
              <w:rPr>
                <w:rFonts w:ascii="Arial" w:hAnsi="Arial" w:cs="Arial"/>
                <w:lang w:val="en-AU"/>
              </w:rPr>
            </w:pPr>
            <w:r>
              <w:rPr>
                <w:rFonts w:ascii="Arial" w:hAnsi="Arial" w:cs="Arial"/>
                <w:lang w:val="en-AU"/>
              </w:rPr>
              <w:t xml:space="preserve">Substantial quotations from </w:t>
            </w:r>
            <w:r>
              <w:rPr>
                <w:rFonts w:ascii="Arial" w:hAnsi="Arial" w:cs="Arial"/>
                <w:i/>
                <w:iCs/>
                <w:lang w:val="en-AU"/>
              </w:rPr>
              <w:t>R v Evans</w:t>
            </w:r>
            <w:r>
              <w:rPr>
                <w:rFonts w:ascii="Arial" w:hAnsi="Arial" w:cs="Arial"/>
                <w:lang w:val="en-AU"/>
              </w:rPr>
              <w:t xml:space="preserve"> [2003] VSCA 223 on the operation or otherwise of the principle of parity of sentencing as between adult and child co-offenders.</w:t>
            </w:r>
          </w:p>
        </w:tc>
      </w:tr>
      <w:tr w:rsidR="0048145B" w14:paraId="4CD585F2" w14:textId="77777777" w:rsidTr="006B7637">
        <w:tc>
          <w:tcPr>
            <w:tcW w:w="1219" w:type="dxa"/>
            <w:gridSpan w:val="2"/>
            <w:tcBorders>
              <w:top w:val="single" w:sz="4" w:space="0" w:color="auto"/>
              <w:left w:val="single" w:sz="18" w:space="0" w:color="auto"/>
              <w:bottom w:val="single" w:sz="4" w:space="0" w:color="auto"/>
            </w:tcBorders>
          </w:tcPr>
          <w:p w14:paraId="080FDEF1"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63E87CA5" w14:textId="5132B737"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902AF83" w14:textId="77777777" w:rsidR="0048145B" w:rsidRDefault="0048145B" w:rsidP="0048145B">
            <w:pPr>
              <w:jc w:val="center"/>
              <w:rPr>
                <w:lang w:val="en-AU"/>
              </w:rPr>
            </w:pPr>
            <w:r>
              <w:rPr>
                <w:lang w:val="en-AU"/>
              </w:rPr>
              <w:t>4.2.2</w:t>
            </w:r>
          </w:p>
        </w:tc>
        <w:tc>
          <w:tcPr>
            <w:tcW w:w="4798" w:type="dxa"/>
            <w:gridSpan w:val="2"/>
            <w:tcBorders>
              <w:top w:val="single" w:sz="4" w:space="0" w:color="auto"/>
              <w:bottom w:val="single" w:sz="4" w:space="0" w:color="auto"/>
              <w:right w:val="single" w:sz="18" w:space="0" w:color="auto"/>
            </w:tcBorders>
          </w:tcPr>
          <w:p w14:paraId="2714322C" w14:textId="77777777" w:rsidR="0048145B" w:rsidRDefault="0048145B" w:rsidP="0048145B">
            <w:pPr>
              <w:jc w:val="both"/>
              <w:rPr>
                <w:rFonts w:ascii="Arial" w:hAnsi="Arial" w:cs="Arial"/>
                <w:lang w:val="en-AU"/>
              </w:rPr>
            </w:pPr>
            <w:r>
              <w:rPr>
                <w:rFonts w:ascii="Arial" w:hAnsi="Arial" w:cs="Arial"/>
                <w:lang w:val="en-AU"/>
              </w:rPr>
              <w:t>Substantial new paragraph on whether or not the Children's Court of Victoria has or has ever had jurisdiction to hear and determine matters under Part VII of the Family Law Act 1975 (</w:t>
            </w:r>
            <w:proofErr w:type="spellStart"/>
            <w:r>
              <w:rPr>
                <w:rFonts w:ascii="Arial" w:hAnsi="Arial" w:cs="Arial"/>
                <w:lang w:val="en-AU"/>
              </w:rPr>
              <w:t>Cth</w:t>
            </w:r>
            <w:proofErr w:type="spellEnd"/>
            <w:r>
              <w:rPr>
                <w:rFonts w:ascii="Arial" w:hAnsi="Arial" w:cs="Arial"/>
                <w:lang w:val="en-AU"/>
              </w:rPr>
              <w:t>) [as amended].</w:t>
            </w:r>
          </w:p>
        </w:tc>
      </w:tr>
      <w:tr w:rsidR="0048145B" w14:paraId="4551DAAA" w14:textId="77777777" w:rsidTr="006B7637">
        <w:tc>
          <w:tcPr>
            <w:tcW w:w="1219" w:type="dxa"/>
            <w:gridSpan w:val="2"/>
            <w:tcBorders>
              <w:top w:val="single" w:sz="4" w:space="0" w:color="auto"/>
              <w:left w:val="single" w:sz="18" w:space="0" w:color="auto"/>
              <w:bottom w:val="single" w:sz="4" w:space="0" w:color="auto"/>
            </w:tcBorders>
          </w:tcPr>
          <w:p w14:paraId="36806517"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76B2E477" w14:textId="4E4912A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7F3A383" w14:textId="77777777" w:rsidR="0048145B" w:rsidRDefault="0048145B" w:rsidP="0048145B">
            <w:pPr>
              <w:jc w:val="center"/>
              <w:rPr>
                <w:lang w:val="en-AU"/>
              </w:rPr>
            </w:pPr>
            <w:r>
              <w:rPr>
                <w:lang w:val="en-AU"/>
              </w:rPr>
              <w:t>4.4</w:t>
            </w:r>
          </w:p>
        </w:tc>
        <w:tc>
          <w:tcPr>
            <w:tcW w:w="4798" w:type="dxa"/>
            <w:gridSpan w:val="2"/>
            <w:tcBorders>
              <w:top w:val="single" w:sz="4" w:space="0" w:color="auto"/>
              <w:bottom w:val="single" w:sz="4" w:space="0" w:color="auto"/>
              <w:right w:val="single" w:sz="18" w:space="0" w:color="auto"/>
            </w:tcBorders>
          </w:tcPr>
          <w:p w14:paraId="68D4C336" w14:textId="77777777" w:rsidR="0048145B" w:rsidRDefault="0048145B" w:rsidP="0048145B">
            <w:pPr>
              <w:jc w:val="both"/>
              <w:rPr>
                <w:rFonts w:ascii="Arial" w:hAnsi="Arial" w:cs="Arial"/>
                <w:lang w:val="en-AU"/>
              </w:rPr>
            </w:pPr>
            <w:r>
              <w:rPr>
                <w:rFonts w:ascii="Arial" w:hAnsi="Arial" w:cs="Arial"/>
                <w:lang w:val="en-AU"/>
              </w:rPr>
              <w:t>Comment that 'family' is not defined in the CYPA.</w:t>
            </w:r>
          </w:p>
        </w:tc>
      </w:tr>
      <w:tr w:rsidR="0048145B" w14:paraId="46DFF7BC" w14:textId="77777777" w:rsidTr="006B7637">
        <w:tc>
          <w:tcPr>
            <w:tcW w:w="1219" w:type="dxa"/>
            <w:gridSpan w:val="2"/>
            <w:tcBorders>
              <w:top w:val="single" w:sz="4" w:space="0" w:color="auto"/>
              <w:left w:val="single" w:sz="18" w:space="0" w:color="auto"/>
              <w:bottom w:val="single" w:sz="4" w:space="0" w:color="auto"/>
            </w:tcBorders>
          </w:tcPr>
          <w:p w14:paraId="703E82BF"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292AD52C" w14:textId="054C4BBC"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6B40AF28" w14:textId="77777777" w:rsidR="0048145B" w:rsidRDefault="0048145B" w:rsidP="0048145B">
            <w:pPr>
              <w:jc w:val="center"/>
              <w:rPr>
                <w:lang w:val="en-AU"/>
              </w:rPr>
            </w:pPr>
            <w:r>
              <w:rPr>
                <w:lang w:val="en-AU"/>
              </w:rPr>
              <w:t>4.7.3</w:t>
            </w:r>
          </w:p>
        </w:tc>
        <w:tc>
          <w:tcPr>
            <w:tcW w:w="4798" w:type="dxa"/>
            <w:gridSpan w:val="2"/>
            <w:tcBorders>
              <w:top w:val="single" w:sz="4" w:space="0" w:color="auto"/>
              <w:bottom w:val="single" w:sz="4" w:space="0" w:color="auto"/>
              <w:right w:val="single" w:sz="18" w:space="0" w:color="auto"/>
            </w:tcBorders>
          </w:tcPr>
          <w:p w14:paraId="2B8C77E3" w14:textId="77777777" w:rsidR="0048145B" w:rsidRDefault="0048145B" w:rsidP="0048145B">
            <w:pPr>
              <w:jc w:val="both"/>
              <w:rPr>
                <w:rFonts w:ascii="Arial" w:hAnsi="Arial" w:cs="Arial"/>
                <w:lang w:val="en-AU"/>
              </w:rPr>
            </w:pPr>
            <w:r>
              <w:rPr>
                <w:rFonts w:ascii="Arial" w:hAnsi="Arial" w:cs="Arial"/>
                <w:lang w:val="en-AU"/>
              </w:rPr>
              <w:t>Correction of errors in models 2 &amp; 6 of the listed models of child representation.</w:t>
            </w:r>
          </w:p>
        </w:tc>
      </w:tr>
      <w:tr w:rsidR="0048145B" w14:paraId="5B779421" w14:textId="77777777" w:rsidTr="006B7637">
        <w:tc>
          <w:tcPr>
            <w:tcW w:w="1219" w:type="dxa"/>
            <w:gridSpan w:val="2"/>
            <w:tcBorders>
              <w:top w:val="single" w:sz="4" w:space="0" w:color="auto"/>
              <w:left w:val="single" w:sz="18" w:space="0" w:color="auto"/>
              <w:bottom w:val="single" w:sz="4" w:space="0" w:color="auto"/>
            </w:tcBorders>
          </w:tcPr>
          <w:p w14:paraId="192FD0F3"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5A6FB219" w14:textId="79BFB67B"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0A104F4A" w14:textId="77777777" w:rsidR="0048145B" w:rsidRDefault="0048145B" w:rsidP="0048145B">
            <w:pPr>
              <w:jc w:val="center"/>
              <w:rPr>
                <w:lang w:val="en-AU"/>
              </w:rPr>
            </w:pPr>
            <w:r>
              <w:rPr>
                <w:lang w:val="en-AU"/>
              </w:rPr>
              <w:t>4.8.4</w:t>
            </w:r>
          </w:p>
        </w:tc>
        <w:tc>
          <w:tcPr>
            <w:tcW w:w="4798" w:type="dxa"/>
            <w:gridSpan w:val="2"/>
            <w:tcBorders>
              <w:top w:val="single" w:sz="4" w:space="0" w:color="auto"/>
              <w:bottom w:val="single" w:sz="4" w:space="0" w:color="auto"/>
              <w:right w:val="single" w:sz="18" w:space="0" w:color="auto"/>
            </w:tcBorders>
          </w:tcPr>
          <w:p w14:paraId="2EBE7412" w14:textId="77777777" w:rsidR="0048145B" w:rsidRDefault="0048145B" w:rsidP="0048145B">
            <w:pPr>
              <w:jc w:val="both"/>
              <w:rPr>
                <w:rFonts w:ascii="Arial" w:hAnsi="Arial" w:cs="Arial"/>
                <w:lang w:val="en-AU"/>
              </w:rPr>
            </w:pPr>
            <w:r>
              <w:rPr>
                <w:rFonts w:ascii="Arial" w:hAnsi="Arial" w:cs="Arial"/>
                <w:lang w:val="en-AU"/>
              </w:rPr>
              <w:t>New paragraph on Expert evidence</w:t>
            </w:r>
          </w:p>
        </w:tc>
      </w:tr>
      <w:tr w:rsidR="0048145B" w14:paraId="5506F314" w14:textId="77777777" w:rsidTr="006B7637">
        <w:tc>
          <w:tcPr>
            <w:tcW w:w="1219" w:type="dxa"/>
            <w:gridSpan w:val="2"/>
            <w:tcBorders>
              <w:top w:val="single" w:sz="4" w:space="0" w:color="auto"/>
              <w:left w:val="single" w:sz="18" w:space="0" w:color="auto"/>
              <w:bottom w:val="single" w:sz="4" w:space="0" w:color="auto"/>
            </w:tcBorders>
          </w:tcPr>
          <w:p w14:paraId="157A9BAB"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1BB2B542" w14:textId="08EEC7F1"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31E0590E" w14:textId="77777777" w:rsidR="0048145B" w:rsidRDefault="0048145B" w:rsidP="0048145B">
            <w:pPr>
              <w:jc w:val="center"/>
              <w:rPr>
                <w:lang w:val="en-AU"/>
              </w:rPr>
            </w:pPr>
            <w:r>
              <w:rPr>
                <w:lang w:val="en-AU"/>
              </w:rPr>
              <w:t>4.9.1</w:t>
            </w:r>
          </w:p>
        </w:tc>
        <w:tc>
          <w:tcPr>
            <w:tcW w:w="4798" w:type="dxa"/>
            <w:gridSpan w:val="2"/>
            <w:tcBorders>
              <w:top w:val="single" w:sz="4" w:space="0" w:color="auto"/>
              <w:bottom w:val="single" w:sz="4" w:space="0" w:color="auto"/>
              <w:right w:val="single" w:sz="18" w:space="0" w:color="auto"/>
            </w:tcBorders>
          </w:tcPr>
          <w:p w14:paraId="06C52AC8" w14:textId="77777777" w:rsidR="0048145B" w:rsidRDefault="0048145B" w:rsidP="0048145B">
            <w:pPr>
              <w:jc w:val="both"/>
              <w:rPr>
                <w:rFonts w:ascii="Arial" w:hAnsi="Arial" w:cs="Arial"/>
                <w:lang w:val="en-AU"/>
              </w:rPr>
            </w:pPr>
            <w:r>
              <w:rPr>
                <w:rFonts w:ascii="Arial" w:hAnsi="Arial" w:cs="Arial"/>
                <w:lang w:val="en-AU"/>
              </w:rPr>
              <w:t xml:space="preserve">Addition of reference to judgment of Ashley J in </w:t>
            </w:r>
            <w:r>
              <w:rPr>
                <w:rFonts w:ascii="Arial" w:hAnsi="Arial" w:cs="Arial"/>
                <w:i/>
                <w:iCs/>
                <w:lang w:val="en-AU"/>
              </w:rPr>
              <w:t>The Secretary DOHS v R &amp; Anor</w:t>
            </w:r>
            <w:r>
              <w:rPr>
                <w:rFonts w:ascii="Arial" w:hAnsi="Arial" w:cs="Arial"/>
                <w:lang w:val="en-AU"/>
              </w:rPr>
              <w:t xml:space="preserve"> [2003] VSC 172 at [11].</w:t>
            </w:r>
          </w:p>
        </w:tc>
      </w:tr>
      <w:tr w:rsidR="0048145B" w14:paraId="5326620C" w14:textId="77777777" w:rsidTr="006B7637">
        <w:tc>
          <w:tcPr>
            <w:tcW w:w="1219" w:type="dxa"/>
            <w:gridSpan w:val="2"/>
            <w:tcBorders>
              <w:top w:val="single" w:sz="4" w:space="0" w:color="auto"/>
              <w:left w:val="single" w:sz="18" w:space="0" w:color="auto"/>
              <w:bottom w:val="single" w:sz="4" w:space="0" w:color="auto"/>
            </w:tcBorders>
          </w:tcPr>
          <w:p w14:paraId="06A8177E"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7999EC5A" w14:textId="01741BDD"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210D1FA6" w14:textId="77777777" w:rsidR="0048145B" w:rsidRDefault="0048145B" w:rsidP="0048145B">
            <w:pPr>
              <w:jc w:val="center"/>
              <w:rPr>
                <w:lang w:val="en-AU"/>
              </w:rPr>
            </w:pPr>
            <w:r>
              <w:rPr>
                <w:lang w:val="en-AU"/>
              </w:rPr>
              <w:t>4.11.5</w:t>
            </w:r>
          </w:p>
        </w:tc>
        <w:tc>
          <w:tcPr>
            <w:tcW w:w="4798" w:type="dxa"/>
            <w:gridSpan w:val="2"/>
            <w:tcBorders>
              <w:top w:val="single" w:sz="4" w:space="0" w:color="auto"/>
              <w:bottom w:val="single" w:sz="4" w:space="0" w:color="auto"/>
              <w:right w:val="single" w:sz="18" w:space="0" w:color="auto"/>
            </w:tcBorders>
          </w:tcPr>
          <w:p w14:paraId="0F83ECF6" w14:textId="77777777" w:rsidR="0048145B" w:rsidRDefault="0048145B" w:rsidP="0048145B">
            <w:pPr>
              <w:jc w:val="both"/>
              <w:rPr>
                <w:rFonts w:ascii="Arial" w:hAnsi="Arial" w:cs="Arial"/>
                <w:lang w:val="en-AU"/>
              </w:rPr>
            </w:pPr>
            <w:r>
              <w:rPr>
                <w:rFonts w:ascii="Arial" w:hAnsi="Arial" w:cs="Arial"/>
                <w:lang w:val="en-AU"/>
              </w:rPr>
              <w:t>Re-written paragraph on Priority of Orders.</w:t>
            </w:r>
          </w:p>
        </w:tc>
      </w:tr>
      <w:tr w:rsidR="0048145B" w14:paraId="178E27DF" w14:textId="77777777" w:rsidTr="006B7637">
        <w:tc>
          <w:tcPr>
            <w:tcW w:w="1219" w:type="dxa"/>
            <w:gridSpan w:val="2"/>
            <w:tcBorders>
              <w:top w:val="single" w:sz="4" w:space="0" w:color="auto"/>
              <w:left w:val="single" w:sz="18" w:space="0" w:color="auto"/>
              <w:bottom w:val="single" w:sz="4" w:space="0" w:color="auto"/>
            </w:tcBorders>
          </w:tcPr>
          <w:p w14:paraId="028C478C"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5AA16986" w14:textId="494C063F"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7D5A2533" w14:textId="77777777" w:rsidR="0048145B" w:rsidRDefault="0048145B" w:rsidP="0048145B">
            <w:pPr>
              <w:jc w:val="center"/>
              <w:rPr>
                <w:lang w:val="en-AU"/>
              </w:rPr>
            </w:pPr>
            <w:r>
              <w:rPr>
                <w:lang w:val="en-AU"/>
              </w:rPr>
              <w:t>4.12</w:t>
            </w:r>
          </w:p>
        </w:tc>
        <w:tc>
          <w:tcPr>
            <w:tcW w:w="4798" w:type="dxa"/>
            <w:gridSpan w:val="2"/>
            <w:tcBorders>
              <w:top w:val="single" w:sz="4" w:space="0" w:color="auto"/>
              <w:bottom w:val="single" w:sz="4" w:space="0" w:color="auto"/>
              <w:right w:val="single" w:sz="18" w:space="0" w:color="auto"/>
            </w:tcBorders>
          </w:tcPr>
          <w:p w14:paraId="06521F79" w14:textId="77777777" w:rsidR="0048145B" w:rsidRDefault="0048145B" w:rsidP="0048145B">
            <w:pPr>
              <w:jc w:val="both"/>
              <w:rPr>
                <w:rFonts w:ascii="Arial" w:hAnsi="Arial" w:cs="Arial"/>
                <w:lang w:val="en-AU"/>
              </w:rPr>
            </w:pPr>
            <w:r>
              <w:rPr>
                <w:rFonts w:ascii="Arial" w:hAnsi="Arial" w:cs="Arial"/>
                <w:lang w:val="en-AU"/>
              </w:rPr>
              <w:t>Re-written and significantly expanded material from Dr S. Rolfe on Development of Attachment in a child</w:t>
            </w:r>
          </w:p>
        </w:tc>
      </w:tr>
      <w:tr w:rsidR="0048145B" w14:paraId="1295EE7F" w14:textId="77777777" w:rsidTr="006B7637">
        <w:tc>
          <w:tcPr>
            <w:tcW w:w="1219" w:type="dxa"/>
            <w:gridSpan w:val="2"/>
            <w:tcBorders>
              <w:top w:val="single" w:sz="4" w:space="0" w:color="auto"/>
              <w:left w:val="single" w:sz="18" w:space="0" w:color="auto"/>
              <w:bottom w:val="single" w:sz="4" w:space="0" w:color="auto"/>
            </w:tcBorders>
          </w:tcPr>
          <w:p w14:paraId="439C515B"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5EE9E480" w14:textId="66E0DA50" w:rsidR="0048145B" w:rsidRDefault="0048145B" w:rsidP="0048145B">
            <w:pPr>
              <w:jc w:val="center"/>
              <w:rPr>
                <w:lang w:val="en-AU"/>
              </w:rPr>
            </w:pPr>
            <w:r>
              <w:rPr>
                <w:lang w:val="en-AU"/>
              </w:rPr>
              <w:t>4</w:t>
            </w:r>
          </w:p>
        </w:tc>
        <w:tc>
          <w:tcPr>
            <w:tcW w:w="1439" w:type="dxa"/>
            <w:tcBorders>
              <w:top w:val="single" w:sz="4" w:space="0" w:color="auto"/>
              <w:bottom w:val="single" w:sz="4" w:space="0" w:color="auto"/>
            </w:tcBorders>
          </w:tcPr>
          <w:p w14:paraId="4DEFF78A" w14:textId="77777777" w:rsidR="0048145B" w:rsidRDefault="0048145B" w:rsidP="0048145B">
            <w:pPr>
              <w:jc w:val="center"/>
              <w:rPr>
                <w:lang w:val="en-AU"/>
              </w:rPr>
            </w:pPr>
            <w:r>
              <w:rPr>
                <w:lang w:val="en-AU"/>
              </w:rPr>
              <w:t>4.14</w:t>
            </w:r>
          </w:p>
        </w:tc>
        <w:tc>
          <w:tcPr>
            <w:tcW w:w="4798" w:type="dxa"/>
            <w:gridSpan w:val="2"/>
            <w:tcBorders>
              <w:top w:val="single" w:sz="4" w:space="0" w:color="auto"/>
              <w:bottom w:val="single" w:sz="4" w:space="0" w:color="auto"/>
              <w:right w:val="single" w:sz="18" w:space="0" w:color="auto"/>
            </w:tcBorders>
          </w:tcPr>
          <w:p w14:paraId="09F83856" w14:textId="77777777" w:rsidR="0048145B" w:rsidRDefault="0048145B" w:rsidP="0048145B">
            <w:pPr>
              <w:jc w:val="both"/>
              <w:rPr>
                <w:rFonts w:ascii="Arial" w:hAnsi="Arial" w:cs="Arial"/>
                <w:lang w:val="en-AU"/>
              </w:rPr>
            </w:pPr>
            <w:r>
              <w:rPr>
                <w:rFonts w:ascii="Arial" w:hAnsi="Arial" w:cs="Arial"/>
                <w:lang w:val="en-AU"/>
              </w:rPr>
              <w:t xml:space="preserve">New paragraph on papers </w:t>
            </w:r>
            <w:r>
              <w:rPr>
                <w:rFonts w:ascii="Arial" w:hAnsi="Arial" w:cs="Arial"/>
              </w:rPr>
              <w:t>on various aspects of child &amp; adult psychology, child development, child welfare and/or domestic violence.</w:t>
            </w:r>
          </w:p>
        </w:tc>
      </w:tr>
      <w:tr w:rsidR="0048145B" w14:paraId="4D564CA1" w14:textId="77777777" w:rsidTr="006B7637">
        <w:tc>
          <w:tcPr>
            <w:tcW w:w="1219" w:type="dxa"/>
            <w:gridSpan w:val="2"/>
            <w:tcBorders>
              <w:top w:val="single" w:sz="4" w:space="0" w:color="auto"/>
              <w:left w:val="single" w:sz="18" w:space="0" w:color="auto"/>
              <w:bottom w:val="single" w:sz="4" w:space="0" w:color="auto"/>
            </w:tcBorders>
          </w:tcPr>
          <w:p w14:paraId="1CEB3AE8" w14:textId="77777777" w:rsidR="0048145B" w:rsidRDefault="0048145B" w:rsidP="0048145B">
            <w:pPr>
              <w:keepNext/>
              <w:keepLines/>
              <w:rPr>
                <w:lang w:val="en-AU"/>
              </w:rPr>
            </w:pPr>
            <w:r>
              <w:rPr>
                <w:lang w:val="en-AU"/>
              </w:rPr>
              <w:t>01/01/04</w:t>
            </w:r>
          </w:p>
        </w:tc>
        <w:tc>
          <w:tcPr>
            <w:tcW w:w="836" w:type="dxa"/>
            <w:tcBorders>
              <w:top w:val="single" w:sz="4" w:space="0" w:color="auto"/>
              <w:bottom w:val="single" w:sz="4" w:space="0" w:color="auto"/>
            </w:tcBorders>
          </w:tcPr>
          <w:p w14:paraId="073F95AD" w14:textId="116D8C79" w:rsidR="0048145B" w:rsidRDefault="0048145B" w:rsidP="0048145B">
            <w:pPr>
              <w:keepNext/>
              <w:keepLines/>
              <w:jc w:val="center"/>
              <w:rPr>
                <w:lang w:val="en-AU"/>
              </w:rPr>
            </w:pPr>
            <w:r>
              <w:rPr>
                <w:lang w:val="en-AU"/>
              </w:rPr>
              <w:t>6</w:t>
            </w:r>
          </w:p>
        </w:tc>
        <w:tc>
          <w:tcPr>
            <w:tcW w:w="1439" w:type="dxa"/>
            <w:tcBorders>
              <w:top w:val="single" w:sz="4" w:space="0" w:color="auto"/>
              <w:bottom w:val="single" w:sz="4" w:space="0" w:color="auto"/>
            </w:tcBorders>
          </w:tcPr>
          <w:p w14:paraId="2D5DB496" w14:textId="77777777" w:rsidR="0048145B" w:rsidRDefault="0048145B" w:rsidP="0048145B">
            <w:pPr>
              <w:keepNext/>
              <w:keepLines/>
              <w:jc w:val="center"/>
              <w:rPr>
                <w:lang w:val="en-AU"/>
              </w:rPr>
            </w:pPr>
            <w:r>
              <w:rPr>
                <w:lang w:val="en-AU"/>
              </w:rPr>
              <w:t>6.4.3</w:t>
            </w:r>
          </w:p>
        </w:tc>
        <w:tc>
          <w:tcPr>
            <w:tcW w:w="4798" w:type="dxa"/>
            <w:gridSpan w:val="2"/>
            <w:tcBorders>
              <w:top w:val="single" w:sz="4" w:space="0" w:color="auto"/>
              <w:bottom w:val="single" w:sz="4" w:space="0" w:color="auto"/>
              <w:right w:val="single" w:sz="18" w:space="0" w:color="auto"/>
            </w:tcBorders>
          </w:tcPr>
          <w:p w14:paraId="7EE5B4CE" w14:textId="77777777" w:rsidR="0048145B" w:rsidRDefault="0048145B" w:rsidP="0048145B">
            <w:pPr>
              <w:keepNext/>
              <w:keepLines/>
              <w:jc w:val="both"/>
              <w:rPr>
                <w:rFonts w:ascii="Arial" w:hAnsi="Arial" w:cs="Arial"/>
                <w:lang w:val="en-AU"/>
              </w:rPr>
            </w:pPr>
            <w:r>
              <w:rPr>
                <w:rFonts w:ascii="Arial" w:hAnsi="Arial" w:cs="Arial"/>
                <w:lang w:val="en-AU"/>
              </w:rPr>
              <w:t>Updated protocols in relation to complaints for an intervention order where a child is involved.</w:t>
            </w:r>
          </w:p>
        </w:tc>
      </w:tr>
      <w:tr w:rsidR="0048145B" w14:paraId="2D210756" w14:textId="77777777" w:rsidTr="006B7637">
        <w:tc>
          <w:tcPr>
            <w:tcW w:w="1219" w:type="dxa"/>
            <w:gridSpan w:val="2"/>
            <w:tcBorders>
              <w:top w:val="single" w:sz="4" w:space="0" w:color="auto"/>
              <w:left w:val="single" w:sz="18" w:space="0" w:color="auto"/>
              <w:bottom w:val="single" w:sz="4" w:space="0" w:color="auto"/>
            </w:tcBorders>
          </w:tcPr>
          <w:p w14:paraId="02C697D4"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17BB639B" w14:textId="0ADDD18E"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0AE8DEA5" w14:textId="77777777" w:rsidR="0048145B" w:rsidRDefault="0048145B" w:rsidP="0048145B">
            <w:pPr>
              <w:jc w:val="center"/>
              <w:rPr>
                <w:lang w:val="en-AU"/>
              </w:rPr>
            </w:pPr>
            <w:r>
              <w:rPr>
                <w:lang w:val="en-AU"/>
              </w:rPr>
              <w:t>6.5.2</w:t>
            </w:r>
          </w:p>
        </w:tc>
        <w:tc>
          <w:tcPr>
            <w:tcW w:w="4798" w:type="dxa"/>
            <w:gridSpan w:val="2"/>
            <w:tcBorders>
              <w:top w:val="single" w:sz="4" w:space="0" w:color="auto"/>
              <w:bottom w:val="single" w:sz="4" w:space="0" w:color="auto"/>
              <w:right w:val="single" w:sz="18" w:space="0" w:color="auto"/>
            </w:tcBorders>
          </w:tcPr>
          <w:p w14:paraId="22B2264D" w14:textId="77777777" w:rsidR="0048145B" w:rsidRDefault="0048145B" w:rsidP="0048145B">
            <w:pPr>
              <w:numPr>
                <w:ilvl w:val="0"/>
                <w:numId w:val="2"/>
              </w:numPr>
              <w:jc w:val="both"/>
              <w:rPr>
                <w:rFonts w:ascii="Arial" w:hAnsi="Arial" w:cs="Arial"/>
                <w:lang w:val="en-AU"/>
              </w:rPr>
            </w:pPr>
            <w:r>
              <w:rPr>
                <w:rFonts w:ascii="Arial" w:hAnsi="Arial" w:cs="Arial"/>
                <w:lang w:val="en-AU"/>
              </w:rPr>
              <w:t xml:space="preserve">Comment by Byrne J in </w:t>
            </w:r>
            <w:r>
              <w:rPr>
                <w:rFonts w:ascii="Arial" w:hAnsi="Arial" w:cs="Arial"/>
                <w:i/>
                <w:iCs/>
                <w:lang w:val="en-AU"/>
              </w:rPr>
              <w:t>Miles v Barca</w:t>
            </w:r>
            <w:r>
              <w:rPr>
                <w:rFonts w:ascii="Arial" w:hAnsi="Arial" w:cs="Arial"/>
                <w:lang w:val="en-AU"/>
              </w:rPr>
              <w:t xml:space="preserve"> [2003] VSC 376 </w:t>
            </w:r>
          </w:p>
          <w:p w14:paraId="277420F4" w14:textId="77777777" w:rsidR="0048145B" w:rsidRDefault="0048145B" w:rsidP="0048145B">
            <w:pPr>
              <w:numPr>
                <w:ilvl w:val="0"/>
                <w:numId w:val="2"/>
              </w:numPr>
              <w:jc w:val="both"/>
              <w:rPr>
                <w:rFonts w:ascii="Arial" w:hAnsi="Arial" w:cs="Arial"/>
                <w:lang w:val="en-AU"/>
              </w:rPr>
            </w:pPr>
            <w:r>
              <w:rPr>
                <w:rFonts w:ascii="Arial" w:hAnsi="Arial" w:cs="Arial"/>
                <w:lang w:val="en-AU"/>
              </w:rPr>
              <w:t>Substantial amendments to the definition of victim of stalking introduced on 10/12/03 by the Crimes (Stalking) Act 2003 (Vic) - Act No.103 of 2003.  In particular it is now not generally necessary to prove that the impugned course of conduct caused actual harm, fear or apprehension in the victim and the Act now has express extra-territorial operation.</w:t>
            </w:r>
          </w:p>
        </w:tc>
      </w:tr>
      <w:tr w:rsidR="0048145B" w14:paraId="627802CE" w14:textId="77777777" w:rsidTr="006B7637">
        <w:tc>
          <w:tcPr>
            <w:tcW w:w="1219" w:type="dxa"/>
            <w:gridSpan w:val="2"/>
            <w:tcBorders>
              <w:top w:val="single" w:sz="4" w:space="0" w:color="auto"/>
              <w:left w:val="single" w:sz="18" w:space="0" w:color="auto"/>
              <w:bottom w:val="single" w:sz="4" w:space="0" w:color="auto"/>
            </w:tcBorders>
          </w:tcPr>
          <w:p w14:paraId="672327C9"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4ABA370A" w14:textId="3A9E50D1"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4DE5F7C" w14:textId="77777777" w:rsidR="0048145B" w:rsidRDefault="0048145B" w:rsidP="0048145B">
            <w:pPr>
              <w:jc w:val="center"/>
              <w:rPr>
                <w:lang w:val="en-AU"/>
              </w:rPr>
            </w:pPr>
            <w:r>
              <w:rPr>
                <w:lang w:val="en-AU"/>
              </w:rPr>
              <w:t>6.8</w:t>
            </w:r>
          </w:p>
        </w:tc>
        <w:tc>
          <w:tcPr>
            <w:tcW w:w="4798" w:type="dxa"/>
            <w:gridSpan w:val="2"/>
            <w:tcBorders>
              <w:top w:val="single" w:sz="4" w:space="0" w:color="auto"/>
              <w:bottom w:val="single" w:sz="4" w:space="0" w:color="auto"/>
              <w:right w:val="single" w:sz="18" w:space="0" w:color="auto"/>
            </w:tcBorders>
          </w:tcPr>
          <w:p w14:paraId="4202049E" w14:textId="77777777" w:rsidR="0048145B" w:rsidRDefault="0048145B" w:rsidP="0048145B">
            <w:pPr>
              <w:jc w:val="both"/>
              <w:rPr>
                <w:rFonts w:ascii="Arial" w:hAnsi="Arial" w:cs="Arial"/>
                <w:lang w:val="en-AU"/>
              </w:rPr>
            </w:pPr>
            <w:r>
              <w:rPr>
                <w:rFonts w:ascii="Arial" w:hAnsi="Arial" w:cs="Arial"/>
                <w:lang w:val="en-AU"/>
              </w:rPr>
              <w:t xml:space="preserve">Addition of </w:t>
            </w:r>
            <w:r>
              <w:rPr>
                <w:rFonts w:ascii="Arial" w:hAnsi="Arial" w:cs="Arial"/>
                <w:i/>
                <w:iCs/>
                <w:lang w:val="en-AU"/>
              </w:rPr>
              <w:t>Miles v Barca</w:t>
            </w:r>
            <w:r>
              <w:rPr>
                <w:rFonts w:ascii="Arial" w:hAnsi="Arial" w:cs="Arial"/>
                <w:lang w:val="en-AU"/>
              </w:rPr>
              <w:t xml:space="preserve"> [2003] VSC 376 and </w:t>
            </w:r>
            <w:r>
              <w:rPr>
                <w:rFonts w:ascii="Arial" w:hAnsi="Arial" w:cs="Arial"/>
                <w:i/>
                <w:iCs/>
                <w:lang w:val="en-AU"/>
              </w:rPr>
              <w:t>Fisher v Fisher</w:t>
            </w:r>
            <w:r>
              <w:rPr>
                <w:rFonts w:ascii="Arial" w:hAnsi="Arial" w:cs="Arial"/>
                <w:lang w:val="en-AU"/>
              </w:rPr>
              <w:t xml:space="preserve"> [1988] VR 1028 as authorities for the proposition that proceedings for an intervention order are civil in nature.</w:t>
            </w:r>
          </w:p>
        </w:tc>
      </w:tr>
      <w:tr w:rsidR="0048145B" w14:paraId="73BEBE06" w14:textId="77777777" w:rsidTr="006B7637">
        <w:tc>
          <w:tcPr>
            <w:tcW w:w="1219" w:type="dxa"/>
            <w:gridSpan w:val="2"/>
            <w:tcBorders>
              <w:top w:val="single" w:sz="4" w:space="0" w:color="auto"/>
              <w:left w:val="single" w:sz="18" w:space="0" w:color="auto"/>
              <w:bottom w:val="single" w:sz="4" w:space="0" w:color="auto"/>
            </w:tcBorders>
          </w:tcPr>
          <w:p w14:paraId="311077C5"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5FCF9FB9" w14:textId="1C6848BF"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3B2F7046" w14:textId="77777777" w:rsidR="0048145B" w:rsidRDefault="0048145B" w:rsidP="0048145B">
            <w:pPr>
              <w:jc w:val="center"/>
              <w:rPr>
                <w:lang w:val="en-AU"/>
              </w:rPr>
            </w:pPr>
            <w:r>
              <w:rPr>
                <w:lang w:val="en-AU"/>
              </w:rPr>
              <w:t>6.14</w:t>
            </w:r>
          </w:p>
        </w:tc>
        <w:tc>
          <w:tcPr>
            <w:tcW w:w="4798" w:type="dxa"/>
            <w:gridSpan w:val="2"/>
            <w:tcBorders>
              <w:top w:val="single" w:sz="4" w:space="0" w:color="auto"/>
              <w:bottom w:val="single" w:sz="4" w:space="0" w:color="auto"/>
              <w:right w:val="single" w:sz="18" w:space="0" w:color="auto"/>
            </w:tcBorders>
          </w:tcPr>
          <w:p w14:paraId="25F2EEC5" w14:textId="77777777" w:rsidR="0048145B" w:rsidRDefault="0048145B" w:rsidP="0048145B">
            <w:pPr>
              <w:jc w:val="both"/>
              <w:rPr>
                <w:rFonts w:ascii="Arial" w:hAnsi="Arial" w:cs="Arial"/>
                <w:lang w:val="en-AU"/>
              </w:rPr>
            </w:pPr>
            <w:r>
              <w:rPr>
                <w:rFonts w:ascii="Arial" w:hAnsi="Arial" w:cs="Arial"/>
                <w:lang w:val="en-AU"/>
              </w:rPr>
              <w:t xml:space="preserve">Addition of 16 Forms set out in "The Magistrates' Court of </w:t>
            </w:r>
            <w:smartTag w:uri="urn:schemas-microsoft-com:office:smarttags" w:element="State">
              <w:smartTag w:uri="urn:schemas-microsoft-com:office:smarttags" w:element="place">
                <w:r>
                  <w:rPr>
                    <w:rFonts w:ascii="Arial" w:hAnsi="Arial" w:cs="Arial"/>
                    <w:lang w:val="en-AU"/>
                  </w:rPr>
                  <w:t>Victoria</w:t>
                </w:r>
              </w:smartTag>
            </w:smartTag>
            <w:r>
              <w:rPr>
                <w:rFonts w:ascii="Arial" w:hAnsi="Arial" w:cs="Arial"/>
                <w:lang w:val="en-AU"/>
              </w:rPr>
              <w:t xml:space="preserve"> Family Violence and Stalking Protocols" as revised in November 2003.</w:t>
            </w:r>
          </w:p>
        </w:tc>
      </w:tr>
      <w:tr w:rsidR="0048145B" w14:paraId="56B045B8" w14:textId="77777777" w:rsidTr="006B7637">
        <w:tc>
          <w:tcPr>
            <w:tcW w:w="1219" w:type="dxa"/>
            <w:gridSpan w:val="2"/>
            <w:tcBorders>
              <w:top w:val="single" w:sz="4" w:space="0" w:color="auto"/>
              <w:left w:val="single" w:sz="18" w:space="0" w:color="auto"/>
              <w:bottom w:val="single" w:sz="4" w:space="0" w:color="auto"/>
            </w:tcBorders>
          </w:tcPr>
          <w:p w14:paraId="778CF0CD"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74FED5CA" w14:textId="1E03865B"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6F5CA72F" w14:textId="77777777" w:rsidR="0048145B" w:rsidRDefault="0048145B" w:rsidP="0048145B">
            <w:pPr>
              <w:jc w:val="center"/>
              <w:rPr>
                <w:lang w:val="en-AU"/>
              </w:rPr>
            </w:pPr>
            <w:r>
              <w:rPr>
                <w:lang w:val="en-AU"/>
              </w:rPr>
              <w:t>6.16</w:t>
            </w:r>
          </w:p>
        </w:tc>
        <w:tc>
          <w:tcPr>
            <w:tcW w:w="4798" w:type="dxa"/>
            <w:gridSpan w:val="2"/>
            <w:tcBorders>
              <w:top w:val="single" w:sz="4" w:space="0" w:color="auto"/>
              <w:bottom w:val="single" w:sz="4" w:space="0" w:color="auto"/>
              <w:right w:val="single" w:sz="18" w:space="0" w:color="auto"/>
            </w:tcBorders>
          </w:tcPr>
          <w:p w14:paraId="50869934" w14:textId="77777777" w:rsidR="0048145B" w:rsidRDefault="0048145B" w:rsidP="0048145B">
            <w:pPr>
              <w:jc w:val="both"/>
              <w:rPr>
                <w:rFonts w:ascii="Arial" w:hAnsi="Arial" w:cs="Arial"/>
                <w:lang w:val="en-AU"/>
              </w:rPr>
            </w:pPr>
            <w:r>
              <w:rPr>
                <w:rFonts w:ascii="Arial" w:hAnsi="Arial" w:cs="Arial"/>
                <w:lang w:val="en-AU"/>
              </w:rPr>
              <w:t>Updated statistics.</w:t>
            </w:r>
          </w:p>
        </w:tc>
      </w:tr>
      <w:tr w:rsidR="0048145B" w14:paraId="00EA8C29" w14:textId="77777777" w:rsidTr="006B7637">
        <w:tc>
          <w:tcPr>
            <w:tcW w:w="1219" w:type="dxa"/>
            <w:gridSpan w:val="2"/>
            <w:tcBorders>
              <w:top w:val="single" w:sz="4" w:space="0" w:color="auto"/>
              <w:left w:val="single" w:sz="18" w:space="0" w:color="auto"/>
              <w:bottom w:val="single" w:sz="4" w:space="0" w:color="auto"/>
            </w:tcBorders>
          </w:tcPr>
          <w:p w14:paraId="436F77EA"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26581E35" w14:textId="04D7A307"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D8B94B3" w14:textId="77777777" w:rsidR="0048145B" w:rsidRDefault="0048145B" w:rsidP="0048145B">
            <w:pPr>
              <w:jc w:val="center"/>
              <w:rPr>
                <w:lang w:val="en-AU"/>
              </w:rPr>
            </w:pPr>
            <w:r>
              <w:rPr>
                <w:lang w:val="en-AU"/>
              </w:rPr>
              <w:t>6.17</w:t>
            </w:r>
          </w:p>
        </w:tc>
        <w:tc>
          <w:tcPr>
            <w:tcW w:w="4798" w:type="dxa"/>
            <w:gridSpan w:val="2"/>
            <w:tcBorders>
              <w:top w:val="single" w:sz="4" w:space="0" w:color="auto"/>
              <w:bottom w:val="single" w:sz="4" w:space="0" w:color="auto"/>
              <w:right w:val="single" w:sz="18" w:space="0" w:color="auto"/>
            </w:tcBorders>
          </w:tcPr>
          <w:p w14:paraId="0ED44869" w14:textId="77777777" w:rsidR="0048145B" w:rsidRDefault="0048145B" w:rsidP="0048145B">
            <w:pPr>
              <w:jc w:val="both"/>
              <w:rPr>
                <w:rFonts w:ascii="Arial" w:hAnsi="Arial" w:cs="Arial"/>
                <w:lang w:val="en-AU"/>
              </w:rPr>
            </w:pPr>
            <w:r>
              <w:rPr>
                <w:rFonts w:ascii="Arial" w:hAnsi="Arial" w:cs="Arial"/>
                <w:lang w:val="en-AU"/>
              </w:rPr>
              <w:t>Substantial new material on relationship between intervention order and other court order</w:t>
            </w:r>
          </w:p>
        </w:tc>
      </w:tr>
      <w:tr w:rsidR="0048145B" w14:paraId="0DEC63CB" w14:textId="77777777" w:rsidTr="006B7637">
        <w:tc>
          <w:tcPr>
            <w:tcW w:w="1219" w:type="dxa"/>
            <w:gridSpan w:val="2"/>
            <w:tcBorders>
              <w:top w:val="single" w:sz="4" w:space="0" w:color="auto"/>
              <w:left w:val="single" w:sz="18" w:space="0" w:color="auto"/>
              <w:bottom w:val="single" w:sz="4" w:space="0" w:color="auto"/>
            </w:tcBorders>
          </w:tcPr>
          <w:p w14:paraId="410FB438" w14:textId="77777777" w:rsidR="0048145B" w:rsidRDefault="0048145B" w:rsidP="0048145B">
            <w:pPr>
              <w:rPr>
                <w:lang w:val="en-AU"/>
              </w:rPr>
            </w:pPr>
            <w:r>
              <w:rPr>
                <w:lang w:val="en-AU"/>
              </w:rPr>
              <w:t>01/01/04</w:t>
            </w:r>
          </w:p>
        </w:tc>
        <w:tc>
          <w:tcPr>
            <w:tcW w:w="836" w:type="dxa"/>
            <w:tcBorders>
              <w:top w:val="single" w:sz="4" w:space="0" w:color="auto"/>
              <w:bottom w:val="single" w:sz="4" w:space="0" w:color="auto"/>
            </w:tcBorders>
          </w:tcPr>
          <w:p w14:paraId="1281B272" w14:textId="15C81CC9" w:rsidR="0048145B" w:rsidRDefault="0048145B" w:rsidP="0048145B">
            <w:pPr>
              <w:jc w:val="center"/>
              <w:rPr>
                <w:lang w:val="en-AU"/>
              </w:rPr>
            </w:pPr>
            <w:r>
              <w:rPr>
                <w:lang w:val="en-AU"/>
              </w:rPr>
              <w:t>6</w:t>
            </w:r>
          </w:p>
        </w:tc>
        <w:tc>
          <w:tcPr>
            <w:tcW w:w="1439" w:type="dxa"/>
            <w:tcBorders>
              <w:top w:val="single" w:sz="4" w:space="0" w:color="auto"/>
              <w:bottom w:val="single" w:sz="4" w:space="0" w:color="auto"/>
            </w:tcBorders>
          </w:tcPr>
          <w:p w14:paraId="14A78626" w14:textId="77777777" w:rsidR="0048145B" w:rsidRDefault="0048145B" w:rsidP="0048145B">
            <w:pPr>
              <w:jc w:val="center"/>
              <w:rPr>
                <w:lang w:val="en-AU"/>
              </w:rPr>
            </w:pPr>
            <w:r>
              <w:rPr>
                <w:lang w:val="en-AU"/>
              </w:rPr>
              <w:t>6.18</w:t>
            </w:r>
          </w:p>
        </w:tc>
        <w:tc>
          <w:tcPr>
            <w:tcW w:w="4798" w:type="dxa"/>
            <w:gridSpan w:val="2"/>
            <w:tcBorders>
              <w:top w:val="single" w:sz="4" w:space="0" w:color="auto"/>
              <w:bottom w:val="single" w:sz="4" w:space="0" w:color="auto"/>
              <w:right w:val="single" w:sz="18" w:space="0" w:color="auto"/>
            </w:tcBorders>
          </w:tcPr>
          <w:p w14:paraId="79D22543" w14:textId="77777777" w:rsidR="0048145B" w:rsidRDefault="0048145B" w:rsidP="0048145B">
            <w:pPr>
              <w:jc w:val="both"/>
              <w:rPr>
                <w:rFonts w:ascii="Arial" w:hAnsi="Arial" w:cs="Arial"/>
                <w:lang w:val="en-AU"/>
              </w:rPr>
            </w:pPr>
            <w:r>
              <w:rPr>
                <w:rFonts w:ascii="Arial" w:hAnsi="Arial" w:cs="Arial"/>
                <w:lang w:val="en-AU"/>
              </w:rPr>
              <w:t xml:space="preserve">Addition of reference to </w:t>
            </w:r>
            <w:r>
              <w:rPr>
                <w:rFonts w:ascii="Arial" w:hAnsi="Arial" w:cs="Arial"/>
                <w:i/>
                <w:iCs/>
                <w:lang w:val="en-AU"/>
              </w:rPr>
              <w:t>Miles v Barca</w:t>
            </w:r>
            <w:r>
              <w:rPr>
                <w:rFonts w:ascii="Arial" w:hAnsi="Arial" w:cs="Arial"/>
                <w:lang w:val="en-AU"/>
              </w:rPr>
              <w:t xml:space="preserve"> [2003] VSC 376 at [26].</w:t>
            </w:r>
          </w:p>
        </w:tc>
      </w:tr>
      <w:tr w:rsidR="0048145B" w14:paraId="161F3E16" w14:textId="77777777" w:rsidTr="006B7637">
        <w:tc>
          <w:tcPr>
            <w:tcW w:w="1219" w:type="dxa"/>
            <w:gridSpan w:val="2"/>
            <w:tcBorders>
              <w:top w:val="single" w:sz="4" w:space="0" w:color="auto"/>
              <w:left w:val="single" w:sz="18" w:space="0" w:color="auto"/>
            </w:tcBorders>
          </w:tcPr>
          <w:p w14:paraId="40BD1E50" w14:textId="77777777" w:rsidR="0048145B" w:rsidRDefault="0048145B" w:rsidP="0048145B">
            <w:pPr>
              <w:rPr>
                <w:lang w:val="en-AU"/>
              </w:rPr>
            </w:pPr>
            <w:r>
              <w:rPr>
                <w:lang w:val="en-AU"/>
              </w:rPr>
              <w:t>01/01/04</w:t>
            </w:r>
          </w:p>
        </w:tc>
        <w:tc>
          <w:tcPr>
            <w:tcW w:w="836" w:type="dxa"/>
            <w:tcBorders>
              <w:top w:val="single" w:sz="4" w:space="0" w:color="auto"/>
            </w:tcBorders>
          </w:tcPr>
          <w:p w14:paraId="3240CC6A" w14:textId="12A67D27" w:rsidR="0048145B" w:rsidRDefault="0048145B" w:rsidP="0048145B">
            <w:pPr>
              <w:jc w:val="center"/>
              <w:rPr>
                <w:lang w:val="en-AU"/>
              </w:rPr>
            </w:pPr>
            <w:r>
              <w:rPr>
                <w:lang w:val="en-AU"/>
              </w:rPr>
              <w:t>6</w:t>
            </w:r>
          </w:p>
        </w:tc>
        <w:tc>
          <w:tcPr>
            <w:tcW w:w="1439" w:type="dxa"/>
            <w:tcBorders>
              <w:top w:val="single" w:sz="4" w:space="0" w:color="auto"/>
            </w:tcBorders>
          </w:tcPr>
          <w:p w14:paraId="7AEEC0D1" w14:textId="77777777" w:rsidR="0048145B" w:rsidRDefault="0048145B" w:rsidP="0048145B">
            <w:pPr>
              <w:jc w:val="center"/>
              <w:rPr>
                <w:lang w:val="en-AU"/>
              </w:rPr>
            </w:pPr>
            <w:r>
              <w:rPr>
                <w:lang w:val="en-AU"/>
              </w:rPr>
              <w:t>6.20</w:t>
            </w:r>
          </w:p>
        </w:tc>
        <w:tc>
          <w:tcPr>
            <w:tcW w:w="4798" w:type="dxa"/>
            <w:gridSpan w:val="2"/>
            <w:tcBorders>
              <w:top w:val="single" w:sz="4" w:space="0" w:color="auto"/>
              <w:right w:val="single" w:sz="18" w:space="0" w:color="auto"/>
            </w:tcBorders>
          </w:tcPr>
          <w:p w14:paraId="3468089D" w14:textId="77777777" w:rsidR="0048145B" w:rsidRDefault="0048145B" w:rsidP="0048145B">
            <w:pPr>
              <w:jc w:val="both"/>
              <w:rPr>
                <w:rFonts w:ascii="Arial" w:hAnsi="Arial" w:cs="Arial"/>
                <w:lang w:val="en-AU"/>
              </w:rPr>
            </w:pPr>
            <w:r>
              <w:rPr>
                <w:rFonts w:ascii="Arial" w:hAnsi="Arial" w:cs="Arial"/>
                <w:lang w:val="en-AU"/>
              </w:rPr>
              <w:t>New paragraph on re-hearings.</w:t>
            </w:r>
          </w:p>
        </w:tc>
      </w:tr>
      <w:tr w:rsidR="0048145B" w14:paraId="009149EE" w14:textId="77777777" w:rsidTr="006B7637">
        <w:tc>
          <w:tcPr>
            <w:tcW w:w="1219" w:type="dxa"/>
            <w:gridSpan w:val="2"/>
            <w:tcBorders>
              <w:left w:val="single" w:sz="18" w:space="0" w:color="auto"/>
            </w:tcBorders>
          </w:tcPr>
          <w:p w14:paraId="479D9DAB" w14:textId="77777777" w:rsidR="0048145B" w:rsidRDefault="0048145B" w:rsidP="0048145B">
            <w:pPr>
              <w:rPr>
                <w:lang w:val="en-AU"/>
              </w:rPr>
            </w:pPr>
            <w:r>
              <w:rPr>
                <w:lang w:val="en-AU"/>
              </w:rPr>
              <w:t>01/01/04</w:t>
            </w:r>
          </w:p>
        </w:tc>
        <w:tc>
          <w:tcPr>
            <w:tcW w:w="836" w:type="dxa"/>
          </w:tcPr>
          <w:p w14:paraId="04B6947F" w14:textId="04AA626D" w:rsidR="0048145B" w:rsidRDefault="0048145B" w:rsidP="0048145B">
            <w:pPr>
              <w:jc w:val="center"/>
              <w:rPr>
                <w:lang w:val="en-AU"/>
              </w:rPr>
            </w:pPr>
            <w:r>
              <w:rPr>
                <w:lang w:val="en-AU"/>
              </w:rPr>
              <w:t>6</w:t>
            </w:r>
          </w:p>
        </w:tc>
        <w:tc>
          <w:tcPr>
            <w:tcW w:w="1439" w:type="dxa"/>
          </w:tcPr>
          <w:p w14:paraId="6B6B8AC6" w14:textId="77777777" w:rsidR="0048145B" w:rsidRDefault="0048145B" w:rsidP="0048145B">
            <w:pPr>
              <w:jc w:val="center"/>
              <w:rPr>
                <w:lang w:val="en-AU"/>
              </w:rPr>
            </w:pPr>
            <w:r>
              <w:rPr>
                <w:lang w:val="en-AU"/>
              </w:rPr>
              <w:t>6.21</w:t>
            </w:r>
          </w:p>
        </w:tc>
        <w:tc>
          <w:tcPr>
            <w:tcW w:w="4798" w:type="dxa"/>
            <w:gridSpan w:val="2"/>
            <w:tcBorders>
              <w:right w:val="single" w:sz="18" w:space="0" w:color="auto"/>
            </w:tcBorders>
          </w:tcPr>
          <w:p w14:paraId="17B7C871" w14:textId="77777777" w:rsidR="0048145B" w:rsidRDefault="0048145B" w:rsidP="0048145B">
            <w:pPr>
              <w:jc w:val="both"/>
              <w:rPr>
                <w:rFonts w:ascii="Arial" w:hAnsi="Arial" w:cs="Arial"/>
                <w:lang w:val="en-AU"/>
              </w:rPr>
            </w:pPr>
            <w:r>
              <w:rPr>
                <w:rFonts w:ascii="Arial" w:hAnsi="Arial" w:cs="Arial"/>
                <w:lang w:val="en-AU"/>
              </w:rPr>
              <w:t>Paragraphs on appeals renumbered from 6.20 to 6.21 and additional material provided.</w:t>
            </w:r>
          </w:p>
        </w:tc>
      </w:tr>
      <w:tr w:rsidR="0048145B" w14:paraId="2A3E4A02" w14:textId="77777777" w:rsidTr="006B7637">
        <w:tc>
          <w:tcPr>
            <w:tcW w:w="1219" w:type="dxa"/>
            <w:gridSpan w:val="2"/>
            <w:tcBorders>
              <w:left w:val="single" w:sz="18" w:space="0" w:color="auto"/>
            </w:tcBorders>
          </w:tcPr>
          <w:p w14:paraId="60CDEFBF" w14:textId="77777777" w:rsidR="0048145B" w:rsidRDefault="0048145B" w:rsidP="0048145B">
            <w:pPr>
              <w:rPr>
                <w:lang w:val="en-AU"/>
              </w:rPr>
            </w:pPr>
            <w:r>
              <w:rPr>
                <w:lang w:val="en-AU"/>
              </w:rPr>
              <w:t>01/01/04</w:t>
            </w:r>
          </w:p>
        </w:tc>
        <w:tc>
          <w:tcPr>
            <w:tcW w:w="836" w:type="dxa"/>
          </w:tcPr>
          <w:p w14:paraId="57736CBF" w14:textId="5640DF81" w:rsidR="0048145B" w:rsidRDefault="0048145B" w:rsidP="0048145B">
            <w:pPr>
              <w:jc w:val="center"/>
              <w:rPr>
                <w:lang w:val="en-AU"/>
              </w:rPr>
            </w:pPr>
            <w:r>
              <w:rPr>
                <w:lang w:val="en-AU"/>
              </w:rPr>
              <w:t>7</w:t>
            </w:r>
          </w:p>
        </w:tc>
        <w:tc>
          <w:tcPr>
            <w:tcW w:w="1439" w:type="dxa"/>
          </w:tcPr>
          <w:p w14:paraId="021FB215" w14:textId="77777777" w:rsidR="0048145B" w:rsidRDefault="0048145B" w:rsidP="0048145B">
            <w:pPr>
              <w:jc w:val="center"/>
              <w:rPr>
                <w:lang w:val="en-AU"/>
              </w:rPr>
            </w:pPr>
            <w:r>
              <w:rPr>
                <w:lang w:val="en-AU"/>
              </w:rPr>
              <w:t>7.12</w:t>
            </w:r>
          </w:p>
        </w:tc>
        <w:tc>
          <w:tcPr>
            <w:tcW w:w="4798" w:type="dxa"/>
            <w:gridSpan w:val="2"/>
            <w:tcBorders>
              <w:right w:val="single" w:sz="18" w:space="0" w:color="auto"/>
            </w:tcBorders>
          </w:tcPr>
          <w:p w14:paraId="14FF892D" w14:textId="77777777" w:rsidR="0048145B" w:rsidRDefault="0048145B" w:rsidP="0048145B">
            <w:pPr>
              <w:jc w:val="both"/>
              <w:rPr>
                <w:rFonts w:ascii="Arial" w:hAnsi="Arial" w:cs="Arial"/>
                <w:lang w:val="en-AU"/>
              </w:rPr>
            </w:pPr>
            <w:r>
              <w:rPr>
                <w:rFonts w:ascii="Arial" w:hAnsi="Arial" w:cs="Arial"/>
                <w:lang w:val="en-AU"/>
              </w:rPr>
              <w:t>New paragraph: Papers on adolescent offenders &amp; offending.</w:t>
            </w:r>
          </w:p>
        </w:tc>
      </w:tr>
      <w:tr w:rsidR="0048145B" w14:paraId="58C6D8AC" w14:textId="77777777" w:rsidTr="006B7637">
        <w:tc>
          <w:tcPr>
            <w:tcW w:w="1219" w:type="dxa"/>
            <w:gridSpan w:val="2"/>
            <w:tcBorders>
              <w:left w:val="single" w:sz="18" w:space="0" w:color="auto"/>
            </w:tcBorders>
          </w:tcPr>
          <w:p w14:paraId="32AA0439" w14:textId="77777777" w:rsidR="0048145B" w:rsidRDefault="0048145B" w:rsidP="0048145B">
            <w:pPr>
              <w:rPr>
                <w:lang w:val="en-AU"/>
              </w:rPr>
            </w:pPr>
            <w:r>
              <w:rPr>
                <w:lang w:val="en-AU"/>
              </w:rPr>
              <w:t>11/12/03</w:t>
            </w:r>
          </w:p>
        </w:tc>
        <w:tc>
          <w:tcPr>
            <w:tcW w:w="836" w:type="dxa"/>
          </w:tcPr>
          <w:p w14:paraId="3F70BBD9" w14:textId="3CCB4637" w:rsidR="0048145B" w:rsidRDefault="0048145B" w:rsidP="0048145B">
            <w:pPr>
              <w:jc w:val="center"/>
              <w:rPr>
                <w:lang w:val="en-AU"/>
              </w:rPr>
            </w:pPr>
            <w:r>
              <w:rPr>
                <w:lang w:val="en-AU"/>
              </w:rPr>
              <w:t>3</w:t>
            </w:r>
          </w:p>
        </w:tc>
        <w:tc>
          <w:tcPr>
            <w:tcW w:w="1439" w:type="dxa"/>
          </w:tcPr>
          <w:p w14:paraId="62E35610" w14:textId="77777777" w:rsidR="0048145B" w:rsidRDefault="0048145B" w:rsidP="0048145B">
            <w:pPr>
              <w:jc w:val="center"/>
              <w:rPr>
                <w:lang w:val="en-AU"/>
              </w:rPr>
            </w:pPr>
            <w:r>
              <w:rPr>
                <w:lang w:val="en-AU"/>
              </w:rPr>
              <w:t>3.5.6</w:t>
            </w:r>
          </w:p>
        </w:tc>
        <w:tc>
          <w:tcPr>
            <w:tcW w:w="4798" w:type="dxa"/>
            <w:gridSpan w:val="2"/>
            <w:tcBorders>
              <w:right w:val="single" w:sz="18" w:space="0" w:color="auto"/>
            </w:tcBorders>
          </w:tcPr>
          <w:p w14:paraId="466982AC" w14:textId="77777777" w:rsidR="0048145B" w:rsidRDefault="0048145B" w:rsidP="0048145B">
            <w:pPr>
              <w:jc w:val="both"/>
              <w:rPr>
                <w:rFonts w:ascii="Arial" w:hAnsi="Arial" w:cs="Arial"/>
                <w:lang w:val="en-AU"/>
              </w:rPr>
            </w:pPr>
            <w:r>
              <w:rPr>
                <w:rFonts w:ascii="Arial" w:hAnsi="Arial" w:cs="Arial"/>
                <w:lang w:val="en-AU"/>
              </w:rPr>
              <w:t xml:space="preserve">New commentary on prosecutorial responsibility in contested Family Division cases with references to </w:t>
            </w:r>
            <w:r>
              <w:rPr>
                <w:rFonts w:ascii="Arial" w:hAnsi="Arial" w:cs="Arial"/>
                <w:i/>
                <w:iCs/>
                <w:lang w:val="en-AU"/>
              </w:rPr>
              <w:t>R v Lucas</w:t>
            </w:r>
            <w:r>
              <w:rPr>
                <w:rFonts w:ascii="Arial" w:hAnsi="Arial" w:cs="Arial"/>
                <w:lang w:val="en-AU"/>
              </w:rPr>
              <w:t xml:space="preserve"> [1973] VR 693 &amp; </w:t>
            </w:r>
            <w:r>
              <w:rPr>
                <w:rFonts w:ascii="Arial" w:hAnsi="Arial" w:cs="Arial"/>
                <w:i/>
                <w:iCs/>
                <w:lang w:val="en-AU"/>
              </w:rPr>
              <w:t xml:space="preserve">R v </w:t>
            </w:r>
            <w:proofErr w:type="spellStart"/>
            <w:r>
              <w:rPr>
                <w:rFonts w:ascii="Arial" w:hAnsi="Arial" w:cs="Arial"/>
                <w:i/>
                <w:iCs/>
                <w:lang w:val="en-AU"/>
              </w:rPr>
              <w:t>Apostilidis</w:t>
            </w:r>
            <w:proofErr w:type="spellEnd"/>
            <w:r>
              <w:rPr>
                <w:rFonts w:ascii="Arial" w:hAnsi="Arial" w:cs="Arial"/>
                <w:lang w:val="en-AU"/>
              </w:rPr>
              <w:t xml:space="preserve"> (1984) 154 CLR 563.</w:t>
            </w:r>
          </w:p>
        </w:tc>
      </w:tr>
      <w:tr w:rsidR="0048145B" w14:paraId="546947FA" w14:textId="77777777" w:rsidTr="006B7637">
        <w:tc>
          <w:tcPr>
            <w:tcW w:w="1219" w:type="dxa"/>
            <w:gridSpan w:val="2"/>
            <w:tcBorders>
              <w:left w:val="single" w:sz="18" w:space="0" w:color="auto"/>
            </w:tcBorders>
          </w:tcPr>
          <w:p w14:paraId="5F7336AB" w14:textId="77777777" w:rsidR="0048145B" w:rsidRDefault="0048145B" w:rsidP="0048145B">
            <w:pPr>
              <w:keepNext/>
              <w:rPr>
                <w:lang w:val="en-AU"/>
              </w:rPr>
            </w:pPr>
            <w:r>
              <w:rPr>
                <w:lang w:val="en-AU"/>
              </w:rPr>
              <w:lastRenderedPageBreak/>
              <w:t>11/12/03</w:t>
            </w:r>
          </w:p>
        </w:tc>
        <w:tc>
          <w:tcPr>
            <w:tcW w:w="836" w:type="dxa"/>
          </w:tcPr>
          <w:p w14:paraId="62052572" w14:textId="1C79101A" w:rsidR="0048145B" w:rsidRDefault="0048145B" w:rsidP="0048145B">
            <w:pPr>
              <w:keepNext/>
              <w:jc w:val="center"/>
              <w:rPr>
                <w:lang w:val="en-AU"/>
              </w:rPr>
            </w:pPr>
            <w:r>
              <w:rPr>
                <w:lang w:val="en-AU"/>
              </w:rPr>
              <w:t>3</w:t>
            </w:r>
          </w:p>
        </w:tc>
        <w:tc>
          <w:tcPr>
            <w:tcW w:w="1439" w:type="dxa"/>
          </w:tcPr>
          <w:p w14:paraId="7A7A72C2" w14:textId="77777777" w:rsidR="0048145B" w:rsidRDefault="0048145B" w:rsidP="0048145B">
            <w:pPr>
              <w:keepNext/>
              <w:jc w:val="center"/>
              <w:rPr>
                <w:lang w:val="en-AU"/>
              </w:rPr>
            </w:pPr>
            <w:r>
              <w:rPr>
                <w:lang w:val="en-AU"/>
              </w:rPr>
              <w:t>3.6</w:t>
            </w:r>
          </w:p>
        </w:tc>
        <w:tc>
          <w:tcPr>
            <w:tcW w:w="4798" w:type="dxa"/>
            <w:gridSpan w:val="2"/>
            <w:tcBorders>
              <w:right w:val="single" w:sz="18" w:space="0" w:color="auto"/>
            </w:tcBorders>
          </w:tcPr>
          <w:p w14:paraId="46916F57" w14:textId="77777777" w:rsidR="0048145B" w:rsidRDefault="0048145B" w:rsidP="0048145B">
            <w:pPr>
              <w:keepNext/>
              <w:jc w:val="both"/>
              <w:rPr>
                <w:rFonts w:ascii="Arial" w:hAnsi="Arial" w:cs="Arial"/>
                <w:lang w:val="en-AU"/>
              </w:rPr>
            </w:pPr>
            <w:bookmarkStart w:id="238" w:name="_Toc30608808"/>
            <w:bookmarkStart w:id="239" w:name="_Toc30610022"/>
            <w:bookmarkStart w:id="240" w:name="_Toc30610266"/>
            <w:bookmarkStart w:id="241" w:name="_Toc30638420"/>
            <w:bookmarkStart w:id="242" w:name="_Toc30644229"/>
            <w:bookmarkStart w:id="243" w:name="_Toc30644632"/>
            <w:bookmarkStart w:id="244" w:name="_Toc30645182"/>
            <w:bookmarkStart w:id="245" w:name="_Toc30646393"/>
            <w:bookmarkStart w:id="246" w:name="_Toc30646688"/>
            <w:bookmarkStart w:id="247" w:name="_Toc30646799"/>
            <w:bookmarkStart w:id="248" w:name="_Toc30648156"/>
            <w:bookmarkStart w:id="249" w:name="_Toc30649054"/>
            <w:bookmarkStart w:id="250" w:name="_Toc30649130"/>
            <w:bookmarkStart w:id="251" w:name="_Toc30649391"/>
            <w:bookmarkStart w:id="252" w:name="_Toc30649716"/>
            <w:bookmarkStart w:id="253" w:name="_Toc30651656"/>
            <w:bookmarkStart w:id="254" w:name="_Toc30652640"/>
            <w:bookmarkStart w:id="255" w:name="_Toc30652738"/>
            <w:bookmarkStart w:id="256" w:name="_Toc30654083"/>
            <w:bookmarkStart w:id="257" w:name="_Toc30654434"/>
            <w:bookmarkStart w:id="258" w:name="_Toc30655053"/>
            <w:bookmarkStart w:id="259" w:name="_Toc30655310"/>
            <w:bookmarkStart w:id="260" w:name="_Toc30656988"/>
            <w:bookmarkStart w:id="261" w:name="_Toc30661737"/>
            <w:bookmarkStart w:id="262" w:name="_Toc30666425"/>
            <w:bookmarkStart w:id="263" w:name="_Toc30666655"/>
            <w:bookmarkStart w:id="264" w:name="_Toc30667830"/>
            <w:bookmarkStart w:id="265" w:name="_Toc30669208"/>
            <w:bookmarkStart w:id="266" w:name="_Toc30671424"/>
            <w:bookmarkStart w:id="267" w:name="_Toc30673951"/>
            <w:bookmarkStart w:id="268" w:name="_Toc30691173"/>
            <w:bookmarkStart w:id="269" w:name="_Toc30691544"/>
            <w:bookmarkStart w:id="270" w:name="_Toc30691924"/>
            <w:bookmarkStart w:id="271" w:name="_Toc30692683"/>
            <w:bookmarkStart w:id="272" w:name="_Toc30693062"/>
            <w:bookmarkStart w:id="273" w:name="_Toc30693440"/>
            <w:bookmarkStart w:id="274" w:name="_Toc30693819"/>
            <w:bookmarkStart w:id="275" w:name="_Toc30694200"/>
            <w:bookmarkStart w:id="276" w:name="_Toc30698789"/>
            <w:bookmarkStart w:id="277" w:name="_Toc30699167"/>
            <w:bookmarkStart w:id="278" w:name="_Toc30699552"/>
            <w:bookmarkStart w:id="279" w:name="_Toc30700707"/>
            <w:bookmarkStart w:id="280" w:name="_Toc30701094"/>
            <w:bookmarkStart w:id="281" w:name="_Toc30743703"/>
            <w:bookmarkStart w:id="282" w:name="_Toc30754525"/>
            <w:bookmarkStart w:id="283" w:name="_Toc30756965"/>
            <w:bookmarkStart w:id="284" w:name="_Toc30757514"/>
            <w:bookmarkStart w:id="285" w:name="_Toc30757914"/>
            <w:bookmarkStart w:id="286" w:name="_Toc30762675"/>
            <w:bookmarkStart w:id="287" w:name="_Toc30767329"/>
            <w:bookmarkStart w:id="288" w:name="_Toc34823345"/>
            <w:bookmarkStart w:id="289" w:name="_Toc58831507"/>
            <w:r>
              <w:rPr>
                <w:rFonts w:ascii="Arial" w:hAnsi="Arial" w:cs="Arial"/>
              </w:rPr>
              <w:t xml:space="preserve">Old paragraphs 3.6 (Judgments) &amp; 3.7 (Explanation of and reasons for orders) combined.  Much additional material on judgments, including circumstances in which a judgment may be amended.  Particular reference to </w:t>
            </w:r>
            <w:r>
              <w:rPr>
                <w:rFonts w:ascii="Arial" w:hAnsi="Arial" w:cs="Arial"/>
                <w:i/>
                <w:iCs/>
              </w:rPr>
              <w:t>Fletcher Construction Australia Ltd v Line Macfarlane &amp; Marshall Pty Ltd</w:t>
            </w:r>
            <w:r>
              <w:rPr>
                <w:rFonts w:ascii="Arial" w:hAnsi="Arial" w:cs="Arial"/>
              </w:rPr>
              <w:t xml:space="preserve"> [2001] VSCA 167.  Cases on sufficiency of reasons moved from paragraph 3.9.</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tc>
      </w:tr>
      <w:tr w:rsidR="0048145B" w14:paraId="67B9FC64" w14:textId="77777777" w:rsidTr="006B7637">
        <w:tc>
          <w:tcPr>
            <w:tcW w:w="1219" w:type="dxa"/>
            <w:gridSpan w:val="2"/>
            <w:tcBorders>
              <w:left w:val="single" w:sz="18" w:space="0" w:color="auto"/>
            </w:tcBorders>
          </w:tcPr>
          <w:p w14:paraId="65FB26D2" w14:textId="77777777" w:rsidR="0048145B" w:rsidRDefault="0048145B" w:rsidP="0048145B">
            <w:pPr>
              <w:rPr>
                <w:lang w:val="en-AU"/>
              </w:rPr>
            </w:pPr>
            <w:r>
              <w:rPr>
                <w:lang w:val="en-AU"/>
              </w:rPr>
              <w:t>11/12/03</w:t>
            </w:r>
          </w:p>
        </w:tc>
        <w:tc>
          <w:tcPr>
            <w:tcW w:w="836" w:type="dxa"/>
          </w:tcPr>
          <w:p w14:paraId="6F0D40CB" w14:textId="127139BD" w:rsidR="0048145B" w:rsidRDefault="0048145B" w:rsidP="0048145B">
            <w:pPr>
              <w:jc w:val="center"/>
              <w:rPr>
                <w:lang w:val="en-AU"/>
              </w:rPr>
            </w:pPr>
            <w:r>
              <w:rPr>
                <w:lang w:val="en-AU"/>
              </w:rPr>
              <w:t>3</w:t>
            </w:r>
          </w:p>
        </w:tc>
        <w:tc>
          <w:tcPr>
            <w:tcW w:w="1439" w:type="dxa"/>
          </w:tcPr>
          <w:p w14:paraId="6A7BAB46" w14:textId="77777777" w:rsidR="0048145B" w:rsidRDefault="0048145B" w:rsidP="0048145B">
            <w:pPr>
              <w:jc w:val="center"/>
              <w:rPr>
                <w:lang w:val="en-AU"/>
              </w:rPr>
            </w:pPr>
            <w:r>
              <w:rPr>
                <w:lang w:val="en-AU"/>
              </w:rPr>
              <w:t>3.7</w:t>
            </w:r>
          </w:p>
        </w:tc>
        <w:tc>
          <w:tcPr>
            <w:tcW w:w="4798" w:type="dxa"/>
            <w:gridSpan w:val="2"/>
            <w:tcBorders>
              <w:right w:val="single" w:sz="18" w:space="0" w:color="auto"/>
            </w:tcBorders>
          </w:tcPr>
          <w:p w14:paraId="25667C44" w14:textId="77777777" w:rsidR="0048145B" w:rsidRDefault="0048145B" w:rsidP="0048145B">
            <w:pPr>
              <w:jc w:val="both"/>
              <w:rPr>
                <w:rFonts w:ascii="Arial" w:hAnsi="Arial" w:cs="Arial"/>
                <w:lang w:val="en-AU"/>
              </w:rPr>
            </w:pPr>
            <w:bookmarkStart w:id="290" w:name="_Toc58831516"/>
            <w:r>
              <w:rPr>
                <w:rFonts w:ascii="Arial" w:hAnsi="Arial" w:cs="Arial"/>
                <w:lang w:val="en-AU"/>
              </w:rPr>
              <w:t>New paragraph on "Amending judgments - The 'Slip rule'</w:t>
            </w:r>
            <w:bookmarkEnd w:id="290"/>
          </w:p>
        </w:tc>
      </w:tr>
      <w:tr w:rsidR="0048145B" w14:paraId="7741B156" w14:textId="77777777" w:rsidTr="006B7637">
        <w:tc>
          <w:tcPr>
            <w:tcW w:w="1219" w:type="dxa"/>
            <w:gridSpan w:val="2"/>
            <w:tcBorders>
              <w:left w:val="single" w:sz="18" w:space="0" w:color="auto"/>
            </w:tcBorders>
          </w:tcPr>
          <w:p w14:paraId="6514714D" w14:textId="77777777" w:rsidR="0048145B" w:rsidRDefault="0048145B" w:rsidP="0048145B">
            <w:pPr>
              <w:rPr>
                <w:lang w:val="en-AU"/>
              </w:rPr>
            </w:pPr>
            <w:r>
              <w:rPr>
                <w:lang w:val="en-AU"/>
              </w:rPr>
              <w:t>11/12/03</w:t>
            </w:r>
          </w:p>
        </w:tc>
        <w:tc>
          <w:tcPr>
            <w:tcW w:w="836" w:type="dxa"/>
          </w:tcPr>
          <w:p w14:paraId="5C4B832B" w14:textId="28650490" w:rsidR="0048145B" w:rsidRDefault="0048145B" w:rsidP="0048145B">
            <w:pPr>
              <w:jc w:val="center"/>
              <w:rPr>
                <w:lang w:val="en-AU"/>
              </w:rPr>
            </w:pPr>
            <w:r>
              <w:rPr>
                <w:lang w:val="en-AU"/>
              </w:rPr>
              <w:t>3</w:t>
            </w:r>
          </w:p>
        </w:tc>
        <w:tc>
          <w:tcPr>
            <w:tcW w:w="1439" w:type="dxa"/>
          </w:tcPr>
          <w:p w14:paraId="57F3ED8C" w14:textId="77777777" w:rsidR="0048145B" w:rsidRDefault="0048145B" w:rsidP="0048145B">
            <w:pPr>
              <w:jc w:val="center"/>
              <w:rPr>
                <w:lang w:val="en-AU"/>
              </w:rPr>
            </w:pPr>
            <w:r>
              <w:rPr>
                <w:lang w:val="en-AU"/>
              </w:rPr>
              <w:t>3.9</w:t>
            </w:r>
          </w:p>
        </w:tc>
        <w:tc>
          <w:tcPr>
            <w:tcW w:w="4798" w:type="dxa"/>
            <w:gridSpan w:val="2"/>
            <w:tcBorders>
              <w:right w:val="single" w:sz="18" w:space="0" w:color="auto"/>
            </w:tcBorders>
          </w:tcPr>
          <w:p w14:paraId="43ED0766" w14:textId="77777777" w:rsidR="0048145B" w:rsidRDefault="0048145B" w:rsidP="0048145B">
            <w:pPr>
              <w:jc w:val="both"/>
              <w:rPr>
                <w:rFonts w:ascii="Arial" w:hAnsi="Arial" w:cs="Arial"/>
                <w:lang w:val="en-AU"/>
              </w:rPr>
            </w:pPr>
            <w:r>
              <w:rPr>
                <w:rFonts w:ascii="Arial" w:hAnsi="Arial" w:cs="Arial"/>
                <w:lang w:val="en-AU"/>
              </w:rPr>
              <w:t xml:space="preserve">New cases on hearings </w:t>
            </w:r>
            <w:r>
              <w:rPr>
                <w:rFonts w:ascii="Arial" w:hAnsi="Arial" w:cs="Arial"/>
                <w:i/>
                <w:iCs/>
                <w:lang w:val="en-AU"/>
              </w:rPr>
              <w:t>de novo</w:t>
            </w:r>
            <w:r>
              <w:rPr>
                <w:rFonts w:ascii="Arial" w:hAnsi="Arial" w:cs="Arial"/>
                <w:lang w:val="en-AU"/>
              </w:rPr>
              <w:t xml:space="preserve">: </w:t>
            </w:r>
            <w:r>
              <w:rPr>
                <w:rFonts w:ascii="Arial" w:hAnsi="Arial" w:cs="Arial"/>
                <w:i/>
                <w:iCs/>
                <w:lang w:val="en-AU"/>
              </w:rPr>
              <w:t>Mr &amp; Mrs X v Secretary to DOHS</w:t>
            </w:r>
            <w:r>
              <w:rPr>
                <w:rFonts w:ascii="Arial" w:hAnsi="Arial" w:cs="Arial"/>
                <w:lang w:val="en-AU"/>
              </w:rPr>
              <w:t xml:space="preserve"> [2003] VSC 140 &amp; </w:t>
            </w:r>
            <w:r>
              <w:rPr>
                <w:rFonts w:ascii="Arial" w:hAnsi="Arial" w:cs="Arial"/>
                <w:i/>
                <w:iCs/>
                <w:lang w:val="en-AU"/>
              </w:rPr>
              <w:t>Neill v County Court of Victoria &amp; Anor.</w:t>
            </w:r>
            <w:r>
              <w:rPr>
                <w:rFonts w:ascii="Arial" w:hAnsi="Arial" w:cs="Arial"/>
                <w:lang w:val="en-AU"/>
              </w:rPr>
              <w:t xml:space="preserve"> [2003] VSC 328.</w:t>
            </w:r>
          </w:p>
        </w:tc>
      </w:tr>
      <w:tr w:rsidR="0048145B" w14:paraId="59E9E372" w14:textId="77777777" w:rsidTr="006B7637">
        <w:tc>
          <w:tcPr>
            <w:tcW w:w="1219" w:type="dxa"/>
            <w:gridSpan w:val="2"/>
            <w:tcBorders>
              <w:left w:val="single" w:sz="18" w:space="0" w:color="auto"/>
            </w:tcBorders>
          </w:tcPr>
          <w:p w14:paraId="2E3D35EA" w14:textId="77777777" w:rsidR="0048145B" w:rsidRDefault="0048145B" w:rsidP="0048145B">
            <w:pPr>
              <w:rPr>
                <w:lang w:val="en-AU"/>
              </w:rPr>
            </w:pPr>
            <w:r>
              <w:rPr>
                <w:lang w:val="en-AU"/>
              </w:rPr>
              <w:t>11/12/03</w:t>
            </w:r>
          </w:p>
        </w:tc>
        <w:tc>
          <w:tcPr>
            <w:tcW w:w="836" w:type="dxa"/>
          </w:tcPr>
          <w:p w14:paraId="7D4A2DA4" w14:textId="5610B32C" w:rsidR="0048145B" w:rsidRDefault="0048145B" w:rsidP="0048145B">
            <w:pPr>
              <w:jc w:val="center"/>
              <w:rPr>
                <w:lang w:val="en-AU"/>
              </w:rPr>
            </w:pPr>
            <w:r>
              <w:rPr>
                <w:lang w:val="en-AU"/>
              </w:rPr>
              <w:t>5</w:t>
            </w:r>
          </w:p>
        </w:tc>
        <w:tc>
          <w:tcPr>
            <w:tcW w:w="1439" w:type="dxa"/>
          </w:tcPr>
          <w:p w14:paraId="21C5F267" w14:textId="77777777" w:rsidR="0048145B" w:rsidRDefault="0048145B" w:rsidP="0048145B">
            <w:pPr>
              <w:jc w:val="center"/>
              <w:rPr>
                <w:lang w:val="en-AU"/>
              </w:rPr>
            </w:pPr>
            <w:r>
              <w:rPr>
                <w:lang w:val="en-AU"/>
              </w:rPr>
              <w:t>5.4</w:t>
            </w:r>
          </w:p>
        </w:tc>
        <w:tc>
          <w:tcPr>
            <w:tcW w:w="4798" w:type="dxa"/>
            <w:gridSpan w:val="2"/>
            <w:tcBorders>
              <w:right w:val="single" w:sz="18" w:space="0" w:color="auto"/>
            </w:tcBorders>
          </w:tcPr>
          <w:p w14:paraId="41F11CC7" w14:textId="77777777" w:rsidR="0048145B" w:rsidRDefault="0048145B" w:rsidP="0048145B">
            <w:pPr>
              <w:jc w:val="both"/>
              <w:rPr>
                <w:rFonts w:ascii="Arial" w:hAnsi="Arial" w:cs="Arial"/>
                <w:lang w:val="en-AU"/>
              </w:rPr>
            </w:pPr>
            <w:r>
              <w:rPr>
                <w:rFonts w:ascii="Arial" w:hAnsi="Arial" w:cs="Arial"/>
                <w:lang w:val="en-AU"/>
              </w:rPr>
              <w:t>Addition to commentary on choice of protection application by notice or by apprehension.</w:t>
            </w:r>
          </w:p>
        </w:tc>
      </w:tr>
      <w:tr w:rsidR="0048145B" w14:paraId="12FF7B82" w14:textId="77777777" w:rsidTr="006B7637">
        <w:tc>
          <w:tcPr>
            <w:tcW w:w="1219" w:type="dxa"/>
            <w:gridSpan w:val="2"/>
            <w:tcBorders>
              <w:left w:val="single" w:sz="18" w:space="0" w:color="auto"/>
            </w:tcBorders>
          </w:tcPr>
          <w:p w14:paraId="7CC76E7E" w14:textId="77777777" w:rsidR="0048145B" w:rsidRDefault="0048145B" w:rsidP="0048145B">
            <w:pPr>
              <w:rPr>
                <w:lang w:val="en-AU"/>
              </w:rPr>
            </w:pPr>
            <w:r>
              <w:rPr>
                <w:lang w:val="en-AU"/>
              </w:rPr>
              <w:t>11/12/03</w:t>
            </w:r>
          </w:p>
        </w:tc>
        <w:tc>
          <w:tcPr>
            <w:tcW w:w="836" w:type="dxa"/>
          </w:tcPr>
          <w:p w14:paraId="09E6CF10" w14:textId="4A067426" w:rsidR="0048145B" w:rsidRDefault="0048145B" w:rsidP="0048145B">
            <w:pPr>
              <w:jc w:val="center"/>
              <w:rPr>
                <w:lang w:val="en-AU"/>
              </w:rPr>
            </w:pPr>
            <w:r>
              <w:rPr>
                <w:lang w:val="en-AU"/>
              </w:rPr>
              <w:t>5</w:t>
            </w:r>
          </w:p>
        </w:tc>
        <w:tc>
          <w:tcPr>
            <w:tcW w:w="1439" w:type="dxa"/>
          </w:tcPr>
          <w:p w14:paraId="76A252E1" w14:textId="77777777" w:rsidR="0048145B" w:rsidRDefault="0048145B" w:rsidP="0048145B">
            <w:pPr>
              <w:jc w:val="center"/>
              <w:rPr>
                <w:lang w:val="en-AU"/>
              </w:rPr>
            </w:pPr>
            <w:r>
              <w:rPr>
                <w:lang w:val="en-AU"/>
              </w:rPr>
              <w:t>5.14.1</w:t>
            </w:r>
          </w:p>
        </w:tc>
        <w:tc>
          <w:tcPr>
            <w:tcW w:w="4798" w:type="dxa"/>
            <w:gridSpan w:val="2"/>
            <w:tcBorders>
              <w:right w:val="single" w:sz="18" w:space="0" w:color="auto"/>
            </w:tcBorders>
          </w:tcPr>
          <w:p w14:paraId="4C52792C" w14:textId="77777777" w:rsidR="0048145B" w:rsidRDefault="0048145B" w:rsidP="0048145B">
            <w:pPr>
              <w:jc w:val="both"/>
              <w:rPr>
                <w:rFonts w:ascii="Arial" w:hAnsi="Arial" w:cs="Arial"/>
                <w:lang w:val="en-AU"/>
              </w:rPr>
            </w:pPr>
            <w:r>
              <w:rPr>
                <w:rFonts w:ascii="Arial" w:hAnsi="Arial" w:cs="Arial"/>
                <w:lang w:val="en-AU"/>
              </w:rPr>
              <w:t>Comment on when a custody to Secretary order is usually made.</w:t>
            </w:r>
          </w:p>
        </w:tc>
      </w:tr>
      <w:tr w:rsidR="0048145B" w14:paraId="7641A669" w14:textId="77777777" w:rsidTr="006B7637">
        <w:tc>
          <w:tcPr>
            <w:tcW w:w="1219" w:type="dxa"/>
            <w:gridSpan w:val="2"/>
            <w:tcBorders>
              <w:left w:val="single" w:sz="18" w:space="0" w:color="auto"/>
            </w:tcBorders>
          </w:tcPr>
          <w:p w14:paraId="6E31DAA1" w14:textId="77777777" w:rsidR="0048145B" w:rsidRDefault="0048145B" w:rsidP="0048145B">
            <w:pPr>
              <w:rPr>
                <w:lang w:val="en-AU"/>
              </w:rPr>
            </w:pPr>
            <w:r>
              <w:rPr>
                <w:lang w:val="en-AU"/>
              </w:rPr>
              <w:t>11/12/03</w:t>
            </w:r>
          </w:p>
        </w:tc>
        <w:tc>
          <w:tcPr>
            <w:tcW w:w="836" w:type="dxa"/>
          </w:tcPr>
          <w:p w14:paraId="099D395E" w14:textId="218C4F5B" w:rsidR="0048145B" w:rsidRDefault="0048145B" w:rsidP="0048145B">
            <w:pPr>
              <w:jc w:val="center"/>
              <w:rPr>
                <w:lang w:val="en-AU"/>
              </w:rPr>
            </w:pPr>
            <w:r>
              <w:rPr>
                <w:lang w:val="en-AU"/>
              </w:rPr>
              <w:t>5</w:t>
            </w:r>
          </w:p>
        </w:tc>
        <w:tc>
          <w:tcPr>
            <w:tcW w:w="1439" w:type="dxa"/>
          </w:tcPr>
          <w:p w14:paraId="6FAE8DC2" w14:textId="77777777" w:rsidR="0048145B" w:rsidRDefault="0048145B" w:rsidP="0048145B">
            <w:pPr>
              <w:jc w:val="center"/>
              <w:rPr>
                <w:lang w:val="en-AU"/>
              </w:rPr>
            </w:pPr>
            <w:r>
              <w:rPr>
                <w:lang w:val="en-AU"/>
              </w:rPr>
              <w:t>5.15.1</w:t>
            </w:r>
          </w:p>
        </w:tc>
        <w:tc>
          <w:tcPr>
            <w:tcW w:w="4798" w:type="dxa"/>
            <w:gridSpan w:val="2"/>
            <w:tcBorders>
              <w:right w:val="single" w:sz="18" w:space="0" w:color="auto"/>
            </w:tcBorders>
          </w:tcPr>
          <w:p w14:paraId="168137AD" w14:textId="77777777" w:rsidR="0048145B" w:rsidRDefault="0048145B" w:rsidP="0048145B">
            <w:pPr>
              <w:jc w:val="both"/>
              <w:rPr>
                <w:rFonts w:ascii="Arial" w:hAnsi="Arial" w:cs="Arial"/>
                <w:lang w:val="en-AU"/>
              </w:rPr>
            </w:pPr>
            <w:r>
              <w:rPr>
                <w:rFonts w:ascii="Arial" w:hAnsi="Arial" w:cs="Arial"/>
                <w:lang w:val="en-AU"/>
              </w:rPr>
              <w:t>Comment on when a guardianship to Secretary order is usually made.</w:t>
            </w:r>
          </w:p>
        </w:tc>
      </w:tr>
      <w:tr w:rsidR="0048145B" w14:paraId="0D4B0368" w14:textId="77777777" w:rsidTr="006B7637">
        <w:tc>
          <w:tcPr>
            <w:tcW w:w="1219" w:type="dxa"/>
            <w:gridSpan w:val="2"/>
            <w:tcBorders>
              <w:left w:val="single" w:sz="18" w:space="0" w:color="auto"/>
            </w:tcBorders>
          </w:tcPr>
          <w:p w14:paraId="4F99FDAF" w14:textId="77777777" w:rsidR="0048145B" w:rsidRDefault="0048145B" w:rsidP="0048145B">
            <w:pPr>
              <w:rPr>
                <w:lang w:val="en-AU"/>
              </w:rPr>
            </w:pPr>
            <w:r>
              <w:rPr>
                <w:lang w:val="en-AU"/>
              </w:rPr>
              <w:t>11/12/03</w:t>
            </w:r>
          </w:p>
        </w:tc>
        <w:tc>
          <w:tcPr>
            <w:tcW w:w="836" w:type="dxa"/>
          </w:tcPr>
          <w:p w14:paraId="61A60002" w14:textId="3CBF89C0" w:rsidR="0048145B" w:rsidRDefault="0048145B" w:rsidP="0048145B">
            <w:pPr>
              <w:jc w:val="center"/>
              <w:rPr>
                <w:lang w:val="en-AU"/>
              </w:rPr>
            </w:pPr>
            <w:r>
              <w:rPr>
                <w:lang w:val="en-AU"/>
              </w:rPr>
              <w:t>5</w:t>
            </w:r>
          </w:p>
        </w:tc>
        <w:tc>
          <w:tcPr>
            <w:tcW w:w="1439" w:type="dxa"/>
          </w:tcPr>
          <w:p w14:paraId="385B39F9" w14:textId="77777777" w:rsidR="0048145B" w:rsidRDefault="0048145B" w:rsidP="0048145B">
            <w:pPr>
              <w:jc w:val="center"/>
              <w:rPr>
                <w:lang w:val="en-AU"/>
              </w:rPr>
            </w:pPr>
            <w:r>
              <w:rPr>
                <w:lang w:val="en-AU"/>
              </w:rPr>
              <w:t>5.20.2</w:t>
            </w:r>
          </w:p>
        </w:tc>
        <w:tc>
          <w:tcPr>
            <w:tcW w:w="4798" w:type="dxa"/>
            <w:gridSpan w:val="2"/>
            <w:tcBorders>
              <w:right w:val="single" w:sz="18" w:space="0" w:color="auto"/>
            </w:tcBorders>
          </w:tcPr>
          <w:p w14:paraId="1ECBD8DB" w14:textId="77777777" w:rsidR="0048145B" w:rsidRDefault="0048145B" w:rsidP="0048145B">
            <w:pPr>
              <w:jc w:val="both"/>
              <w:rPr>
                <w:rFonts w:ascii="Arial" w:hAnsi="Arial" w:cs="Arial"/>
                <w:lang w:val="en-AU"/>
              </w:rPr>
            </w:pPr>
            <w:r>
              <w:rPr>
                <w:rFonts w:ascii="Arial" w:hAnsi="Arial" w:cs="Arial"/>
                <w:lang w:val="en-AU"/>
              </w:rPr>
              <w:t xml:space="preserve">Reg. 8 of the Children and Young Persons (General) Regulations 2001 [89/2001] reproduced.  New case on pre-conditions for making of permanent care order: </w:t>
            </w:r>
            <w:r>
              <w:rPr>
                <w:rFonts w:ascii="Arial" w:hAnsi="Arial" w:cs="Arial"/>
                <w:i/>
                <w:iCs/>
                <w:lang w:val="en-AU"/>
              </w:rPr>
              <w:t>JS</w:t>
            </w:r>
            <w:r>
              <w:rPr>
                <w:rFonts w:ascii="Arial" w:hAnsi="Arial" w:cs="Arial"/>
                <w:lang w:val="en-AU"/>
              </w:rPr>
              <w:t xml:space="preserve"> [Melbourne Children's Court, 30/10/2003].</w:t>
            </w:r>
          </w:p>
        </w:tc>
      </w:tr>
      <w:tr w:rsidR="0048145B" w14:paraId="0CAD0963" w14:textId="77777777" w:rsidTr="006B7637">
        <w:tc>
          <w:tcPr>
            <w:tcW w:w="1219" w:type="dxa"/>
            <w:gridSpan w:val="2"/>
            <w:tcBorders>
              <w:left w:val="single" w:sz="18" w:space="0" w:color="auto"/>
            </w:tcBorders>
          </w:tcPr>
          <w:p w14:paraId="11CE68F4" w14:textId="77777777" w:rsidR="0048145B" w:rsidRDefault="0048145B" w:rsidP="0048145B">
            <w:pPr>
              <w:rPr>
                <w:lang w:val="en-AU"/>
              </w:rPr>
            </w:pPr>
            <w:r>
              <w:rPr>
                <w:lang w:val="en-AU"/>
              </w:rPr>
              <w:t>11/12/03</w:t>
            </w:r>
          </w:p>
        </w:tc>
        <w:tc>
          <w:tcPr>
            <w:tcW w:w="836" w:type="dxa"/>
          </w:tcPr>
          <w:p w14:paraId="369D06A6" w14:textId="773E93B7" w:rsidR="0048145B" w:rsidRDefault="0048145B" w:rsidP="0048145B">
            <w:pPr>
              <w:jc w:val="center"/>
              <w:rPr>
                <w:lang w:val="en-AU"/>
              </w:rPr>
            </w:pPr>
            <w:r>
              <w:rPr>
                <w:lang w:val="en-AU"/>
              </w:rPr>
              <w:t>5</w:t>
            </w:r>
          </w:p>
        </w:tc>
        <w:tc>
          <w:tcPr>
            <w:tcW w:w="1439" w:type="dxa"/>
          </w:tcPr>
          <w:p w14:paraId="4114D603" w14:textId="77777777" w:rsidR="0048145B" w:rsidRDefault="0048145B" w:rsidP="0048145B">
            <w:pPr>
              <w:jc w:val="center"/>
              <w:rPr>
                <w:lang w:val="en-AU"/>
              </w:rPr>
            </w:pPr>
            <w:r>
              <w:rPr>
                <w:lang w:val="en-AU"/>
              </w:rPr>
              <w:t>5.26</w:t>
            </w:r>
          </w:p>
        </w:tc>
        <w:tc>
          <w:tcPr>
            <w:tcW w:w="4798" w:type="dxa"/>
            <w:gridSpan w:val="2"/>
            <w:tcBorders>
              <w:right w:val="single" w:sz="18" w:space="0" w:color="auto"/>
            </w:tcBorders>
          </w:tcPr>
          <w:p w14:paraId="57630469" w14:textId="77777777" w:rsidR="0048145B" w:rsidRDefault="0048145B" w:rsidP="0048145B">
            <w:pPr>
              <w:jc w:val="both"/>
              <w:rPr>
                <w:rFonts w:ascii="Arial" w:hAnsi="Arial" w:cs="Arial"/>
                <w:lang w:val="en-AU"/>
              </w:rPr>
            </w:pPr>
            <w:r>
              <w:rPr>
                <w:rFonts w:ascii="Arial" w:hAnsi="Arial" w:cs="Arial"/>
                <w:lang w:val="en-AU"/>
              </w:rPr>
              <w:t>New paragraph on Victorian Aboriginal Child Care Agency [VACCA].</w:t>
            </w:r>
          </w:p>
        </w:tc>
      </w:tr>
      <w:tr w:rsidR="0048145B" w14:paraId="2EF92C0D" w14:textId="77777777" w:rsidTr="006B7637">
        <w:tc>
          <w:tcPr>
            <w:tcW w:w="1219" w:type="dxa"/>
            <w:gridSpan w:val="2"/>
            <w:tcBorders>
              <w:left w:val="single" w:sz="18" w:space="0" w:color="auto"/>
            </w:tcBorders>
          </w:tcPr>
          <w:p w14:paraId="654DDB40" w14:textId="77777777" w:rsidR="0048145B" w:rsidRDefault="0048145B" w:rsidP="0048145B">
            <w:pPr>
              <w:rPr>
                <w:lang w:val="en-AU"/>
              </w:rPr>
            </w:pPr>
            <w:r>
              <w:rPr>
                <w:lang w:val="en-AU"/>
              </w:rPr>
              <w:t>11/12/03</w:t>
            </w:r>
          </w:p>
        </w:tc>
        <w:tc>
          <w:tcPr>
            <w:tcW w:w="836" w:type="dxa"/>
          </w:tcPr>
          <w:p w14:paraId="76E1209B" w14:textId="783635F0" w:rsidR="0048145B" w:rsidRDefault="0048145B" w:rsidP="0048145B">
            <w:pPr>
              <w:jc w:val="center"/>
              <w:rPr>
                <w:lang w:val="en-AU"/>
              </w:rPr>
            </w:pPr>
            <w:r>
              <w:rPr>
                <w:lang w:val="en-AU"/>
              </w:rPr>
              <w:t>5</w:t>
            </w:r>
          </w:p>
        </w:tc>
        <w:tc>
          <w:tcPr>
            <w:tcW w:w="1439" w:type="dxa"/>
          </w:tcPr>
          <w:p w14:paraId="35ACCBE7" w14:textId="77777777" w:rsidR="0048145B" w:rsidRDefault="0048145B" w:rsidP="0048145B">
            <w:pPr>
              <w:jc w:val="center"/>
              <w:rPr>
                <w:lang w:val="en-AU"/>
              </w:rPr>
            </w:pPr>
            <w:r>
              <w:rPr>
                <w:lang w:val="en-AU"/>
              </w:rPr>
              <w:t>5.27</w:t>
            </w:r>
          </w:p>
        </w:tc>
        <w:tc>
          <w:tcPr>
            <w:tcW w:w="4798" w:type="dxa"/>
            <w:gridSpan w:val="2"/>
            <w:tcBorders>
              <w:right w:val="single" w:sz="18" w:space="0" w:color="auto"/>
            </w:tcBorders>
          </w:tcPr>
          <w:p w14:paraId="41171E7B" w14:textId="77777777" w:rsidR="0048145B" w:rsidRDefault="0048145B" w:rsidP="0048145B">
            <w:pPr>
              <w:jc w:val="both"/>
              <w:rPr>
                <w:rFonts w:ascii="Arial" w:hAnsi="Arial" w:cs="Arial"/>
                <w:lang w:val="en-AU"/>
              </w:rPr>
            </w:pPr>
            <w:r>
              <w:rPr>
                <w:rFonts w:ascii="Arial" w:hAnsi="Arial" w:cs="Arial"/>
                <w:lang w:val="en-AU"/>
              </w:rPr>
              <w:t>New paragraph on protocol between DOHS child protection service and VACCA.</w:t>
            </w:r>
          </w:p>
        </w:tc>
      </w:tr>
      <w:tr w:rsidR="0048145B" w14:paraId="281BCF26" w14:textId="77777777" w:rsidTr="006B7637">
        <w:tc>
          <w:tcPr>
            <w:tcW w:w="1219" w:type="dxa"/>
            <w:gridSpan w:val="2"/>
            <w:tcBorders>
              <w:left w:val="single" w:sz="18" w:space="0" w:color="auto"/>
            </w:tcBorders>
          </w:tcPr>
          <w:p w14:paraId="281BC09F" w14:textId="77777777" w:rsidR="0048145B" w:rsidRDefault="0048145B" w:rsidP="0048145B">
            <w:pPr>
              <w:rPr>
                <w:lang w:val="en-AU"/>
              </w:rPr>
            </w:pPr>
            <w:r>
              <w:rPr>
                <w:lang w:val="en-AU"/>
              </w:rPr>
              <w:t>11/12/03</w:t>
            </w:r>
          </w:p>
        </w:tc>
        <w:tc>
          <w:tcPr>
            <w:tcW w:w="836" w:type="dxa"/>
          </w:tcPr>
          <w:p w14:paraId="4BB95BB1" w14:textId="3445BA62" w:rsidR="0048145B" w:rsidRDefault="0048145B" w:rsidP="0048145B">
            <w:pPr>
              <w:jc w:val="center"/>
              <w:rPr>
                <w:lang w:val="en-AU"/>
              </w:rPr>
            </w:pPr>
            <w:r>
              <w:rPr>
                <w:lang w:val="en-AU"/>
              </w:rPr>
              <w:t>7</w:t>
            </w:r>
          </w:p>
        </w:tc>
        <w:tc>
          <w:tcPr>
            <w:tcW w:w="1439" w:type="dxa"/>
          </w:tcPr>
          <w:p w14:paraId="20FF7D87" w14:textId="77777777" w:rsidR="0048145B" w:rsidRDefault="0048145B" w:rsidP="0048145B">
            <w:pPr>
              <w:jc w:val="center"/>
              <w:rPr>
                <w:lang w:val="en-AU"/>
              </w:rPr>
            </w:pPr>
            <w:r>
              <w:rPr>
                <w:lang w:val="en-AU"/>
              </w:rPr>
              <w:t>7.6.4</w:t>
            </w:r>
          </w:p>
        </w:tc>
        <w:tc>
          <w:tcPr>
            <w:tcW w:w="4798" w:type="dxa"/>
            <w:gridSpan w:val="2"/>
            <w:tcBorders>
              <w:right w:val="single" w:sz="18" w:space="0" w:color="auto"/>
            </w:tcBorders>
          </w:tcPr>
          <w:p w14:paraId="047F70EC" w14:textId="77777777" w:rsidR="0048145B" w:rsidRDefault="0048145B" w:rsidP="0048145B">
            <w:pPr>
              <w:jc w:val="both"/>
              <w:rPr>
                <w:rFonts w:ascii="Arial" w:hAnsi="Arial" w:cs="Arial"/>
                <w:lang w:val="en-AU"/>
              </w:rPr>
            </w:pPr>
            <w:r>
              <w:rPr>
                <w:rFonts w:ascii="Arial" w:hAnsi="Arial" w:cs="Arial"/>
                <w:lang w:val="en-AU"/>
              </w:rPr>
              <w:t xml:space="preserve">New case on summonses to answer a charge: </w:t>
            </w:r>
            <w:smartTag w:uri="urn:schemas-microsoft-com:office:smarttags" w:element="City">
              <w:smartTag w:uri="urn:schemas-microsoft-com:office:smarttags" w:element="place">
                <w:r>
                  <w:rPr>
                    <w:rFonts w:ascii="Arial" w:hAnsi="Arial" w:cs="Arial"/>
                    <w:i/>
                    <w:iCs/>
                    <w:lang w:val="en-AU"/>
                  </w:rPr>
                  <w:t>Dawson</w:t>
                </w:r>
              </w:smartTag>
            </w:smartTag>
            <w:r>
              <w:rPr>
                <w:rFonts w:ascii="Arial" w:hAnsi="Arial" w:cs="Arial"/>
                <w:i/>
                <w:iCs/>
                <w:lang w:val="en-AU"/>
              </w:rPr>
              <w:t xml:space="preserve"> v Magistrates' Court of Victoria &amp; Anor.</w:t>
            </w:r>
            <w:r>
              <w:rPr>
                <w:rFonts w:ascii="Arial" w:hAnsi="Arial" w:cs="Arial"/>
                <w:lang w:val="en-AU"/>
              </w:rPr>
              <w:t xml:space="preserve"> [2003] VSC 336.</w:t>
            </w:r>
          </w:p>
        </w:tc>
      </w:tr>
      <w:tr w:rsidR="0048145B" w14:paraId="03F218AC" w14:textId="77777777" w:rsidTr="006B7637">
        <w:tc>
          <w:tcPr>
            <w:tcW w:w="1219" w:type="dxa"/>
            <w:gridSpan w:val="2"/>
            <w:tcBorders>
              <w:left w:val="single" w:sz="18" w:space="0" w:color="auto"/>
              <w:bottom w:val="single" w:sz="4" w:space="0" w:color="auto"/>
            </w:tcBorders>
          </w:tcPr>
          <w:p w14:paraId="4DE6AE3C" w14:textId="77777777" w:rsidR="0048145B" w:rsidRDefault="0048145B" w:rsidP="0048145B">
            <w:pPr>
              <w:rPr>
                <w:lang w:val="en-AU"/>
              </w:rPr>
            </w:pPr>
            <w:r>
              <w:rPr>
                <w:lang w:val="en-AU"/>
              </w:rPr>
              <w:t>11/12/03</w:t>
            </w:r>
          </w:p>
        </w:tc>
        <w:tc>
          <w:tcPr>
            <w:tcW w:w="836" w:type="dxa"/>
            <w:tcBorders>
              <w:bottom w:val="single" w:sz="4" w:space="0" w:color="auto"/>
            </w:tcBorders>
          </w:tcPr>
          <w:p w14:paraId="25B70DF0" w14:textId="5315CBC9" w:rsidR="0048145B" w:rsidRDefault="0048145B" w:rsidP="0048145B">
            <w:pPr>
              <w:jc w:val="center"/>
              <w:rPr>
                <w:lang w:val="en-AU"/>
              </w:rPr>
            </w:pPr>
            <w:r>
              <w:rPr>
                <w:lang w:val="en-AU"/>
              </w:rPr>
              <w:t>7</w:t>
            </w:r>
          </w:p>
        </w:tc>
        <w:tc>
          <w:tcPr>
            <w:tcW w:w="1439" w:type="dxa"/>
            <w:tcBorders>
              <w:bottom w:val="single" w:sz="4" w:space="0" w:color="auto"/>
            </w:tcBorders>
          </w:tcPr>
          <w:p w14:paraId="7A9E775E" w14:textId="77777777" w:rsidR="0048145B" w:rsidRDefault="0048145B" w:rsidP="0048145B">
            <w:pPr>
              <w:jc w:val="center"/>
              <w:rPr>
                <w:lang w:val="en-AU"/>
              </w:rPr>
            </w:pPr>
            <w:r>
              <w:rPr>
                <w:lang w:val="en-AU"/>
              </w:rPr>
              <w:t>7.10</w:t>
            </w:r>
          </w:p>
        </w:tc>
        <w:tc>
          <w:tcPr>
            <w:tcW w:w="4798" w:type="dxa"/>
            <w:gridSpan w:val="2"/>
            <w:tcBorders>
              <w:bottom w:val="single" w:sz="4" w:space="0" w:color="auto"/>
              <w:right w:val="single" w:sz="18" w:space="0" w:color="auto"/>
            </w:tcBorders>
          </w:tcPr>
          <w:p w14:paraId="2C56406B" w14:textId="77777777" w:rsidR="0048145B" w:rsidRDefault="0048145B" w:rsidP="0048145B">
            <w:pPr>
              <w:jc w:val="both"/>
              <w:rPr>
                <w:rFonts w:ascii="Arial" w:hAnsi="Arial" w:cs="Arial"/>
                <w:lang w:val="en-AU"/>
              </w:rPr>
            </w:pPr>
            <w:r>
              <w:rPr>
                <w:rFonts w:ascii="Arial" w:hAnsi="Arial" w:cs="Arial"/>
                <w:lang w:val="en-AU"/>
              </w:rPr>
              <w:t>Additional commentary on ss.132-133 of the CYPA.</w:t>
            </w:r>
          </w:p>
        </w:tc>
      </w:tr>
      <w:tr w:rsidR="0048145B" w14:paraId="2C7A03DF" w14:textId="77777777" w:rsidTr="006B7637">
        <w:tc>
          <w:tcPr>
            <w:tcW w:w="1219" w:type="dxa"/>
            <w:gridSpan w:val="2"/>
            <w:tcBorders>
              <w:left w:val="single" w:sz="18" w:space="0" w:color="auto"/>
              <w:bottom w:val="single" w:sz="4" w:space="0" w:color="auto"/>
            </w:tcBorders>
          </w:tcPr>
          <w:p w14:paraId="79A9431E" w14:textId="77777777" w:rsidR="0048145B" w:rsidRDefault="0048145B" w:rsidP="0048145B">
            <w:pPr>
              <w:keepNext/>
              <w:keepLines/>
              <w:rPr>
                <w:lang w:val="en-AU"/>
              </w:rPr>
            </w:pPr>
            <w:r>
              <w:rPr>
                <w:lang w:val="en-AU"/>
              </w:rPr>
              <w:t>11/12/03</w:t>
            </w:r>
          </w:p>
        </w:tc>
        <w:tc>
          <w:tcPr>
            <w:tcW w:w="836" w:type="dxa"/>
            <w:tcBorders>
              <w:bottom w:val="single" w:sz="4" w:space="0" w:color="auto"/>
            </w:tcBorders>
          </w:tcPr>
          <w:p w14:paraId="6D80BE6C" w14:textId="244FF0AE" w:rsidR="0048145B" w:rsidRDefault="0048145B" w:rsidP="0048145B">
            <w:pPr>
              <w:keepNext/>
              <w:keepLines/>
              <w:jc w:val="center"/>
              <w:rPr>
                <w:lang w:val="en-AU"/>
              </w:rPr>
            </w:pPr>
            <w:r>
              <w:rPr>
                <w:lang w:val="en-AU"/>
              </w:rPr>
              <w:t>7</w:t>
            </w:r>
          </w:p>
        </w:tc>
        <w:tc>
          <w:tcPr>
            <w:tcW w:w="1439" w:type="dxa"/>
            <w:tcBorders>
              <w:bottom w:val="single" w:sz="4" w:space="0" w:color="auto"/>
            </w:tcBorders>
          </w:tcPr>
          <w:p w14:paraId="7F161E0E" w14:textId="77777777" w:rsidR="0048145B" w:rsidRDefault="0048145B" w:rsidP="0048145B">
            <w:pPr>
              <w:keepNext/>
              <w:keepLines/>
              <w:jc w:val="center"/>
              <w:rPr>
                <w:lang w:val="en-AU"/>
              </w:rPr>
            </w:pPr>
            <w:r>
              <w:rPr>
                <w:lang w:val="en-AU"/>
              </w:rPr>
              <w:t>7.11</w:t>
            </w:r>
          </w:p>
        </w:tc>
        <w:tc>
          <w:tcPr>
            <w:tcW w:w="4798" w:type="dxa"/>
            <w:gridSpan w:val="2"/>
            <w:tcBorders>
              <w:bottom w:val="single" w:sz="4" w:space="0" w:color="auto"/>
              <w:right w:val="single" w:sz="18" w:space="0" w:color="auto"/>
            </w:tcBorders>
          </w:tcPr>
          <w:p w14:paraId="0E8C03CA" w14:textId="77777777" w:rsidR="0048145B" w:rsidRDefault="0048145B" w:rsidP="0048145B">
            <w:pPr>
              <w:keepNext/>
              <w:keepLines/>
              <w:jc w:val="both"/>
              <w:rPr>
                <w:rFonts w:ascii="Arial" w:hAnsi="Arial" w:cs="Arial"/>
                <w:lang w:val="en-AU"/>
              </w:rPr>
            </w:pPr>
            <w:r>
              <w:rPr>
                <w:rFonts w:ascii="Arial" w:hAnsi="Arial" w:cs="Arial"/>
                <w:lang w:val="en-AU"/>
              </w:rPr>
              <w:t xml:space="preserve">New paragraph: Cases on selected offences.  Commentary on </w:t>
            </w:r>
            <w:r>
              <w:rPr>
                <w:rFonts w:ascii="Arial" w:hAnsi="Arial" w:cs="Arial"/>
                <w:i/>
                <w:iCs/>
                <w:lang w:val="en-AU"/>
              </w:rPr>
              <w:t>Nelson v Mathieson</w:t>
            </w:r>
            <w:r>
              <w:rPr>
                <w:rFonts w:ascii="Arial" w:hAnsi="Arial" w:cs="Arial"/>
                <w:lang w:val="en-AU"/>
              </w:rPr>
              <w:t xml:space="preserve"> [2003] VSC 451: "Chroming" in public does not constitute offensive behaviour </w:t>
            </w:r>
            <w:r>
              <w:rPr>
                <w:rFonts w:ascii="Arial" w:hAnsi="Arial" w:cs="Arial"/>
                <w:i/>
                <w:iCs/>
                <w:lang w:val="en-AU"/>
              </w:rPr>
              <w:t>per se</w:t>
            </w:r>
            <w:r>
              <w:rPr>
                <w:rFonts w:ascii="Arial" w:hAnsi="Arial" w:cs="Arial"/>
                <w:lang w:val="en-AU"/>
              </w:rPr>
              <w:t>.</w:t>
            </w:r>
          </w:p>
        </w:tc>
      </w:tr>
      <w:tr w:rsidR="0048145B" w14:paraId="11A062A6" w14:textId="77777777" w:rsidTr="006B7637">
        <w:tc>
          <w:tcPr>
            <w:tcW w:w="1219" w:type="dxa"/>
            <w:gridSpan w:val="2"/>
            <w:tcBorders>
              <w:left w:val="single" w:sz="18" w:space="0" w:color="auto"/>
              <w:bottom w:val="single" w:sz="4" w:space="0" w:color="auto"/>
            </w:tcBorders>
          </w:tcPr>
          <w:p w14:paraId="5FF35149" w14:textId="77777777" w:rsidR="0048145B" w:rsidRDefault="0048145B" w:rsidP="0048145B">
            <w:pPr>
              <w:rPr>
                <w:lang w:val="en-AU"/>
              </w:rPr>
            </w:pPr>
            <w:r>
              <w:rPr>
                <w:lang w:val="en-AU"/>
              </w:rPr>
              <w:t>11/12/03</w:t>
            </w:r>
          </w:p>
        </w:tc>
        <w:tc>
          <w:tcPr>
            <w:tcW w:w="836" w:type="dxa"/>
            <w:tcBorders>
              <w:bottom w:val="single" w:sz="4" w:space="0" w:color="auto"/>
            </w:tcBorders>
          </w:tcPr>
          <w:p w14:paraId="14823E1B" w14:textId="5323F21F" w:rsidR="0048145B" w:rsidRDefault="0048145B" w:rsidP="0048145B">
            <w:pPr>
              <w:jc w:val="center"/>
              <w:rPr>
                <w:lang w:val="en-AU"/>
              </w:rPr>
            </w:pPr>
            <w:r>
              <w:rPr>
                <w:lang w:val="en-AU"/>
              </w:rPr>
              <w:t>8</w:t>
            </w:r>
          </w:p>
        </w:tc>
        <w:tc>
          <w:tcPr>
            <w:tcW w:w="1439" w:type="dxa"/>
            <w:tcBorders>
              <w:bottom w:val="single" w:sz="4" w:space="0" w:color="auto"/>
            </w:tcBorders>
          </w:tcPr>
          <w:p w14:paraId="63954A74" w14:textId="77777777" w:rsidR="0048145B" w:rsidRDefault="0048145B" w:rsidP="0048145B">
            <w:pPr>
              <w:jc w:val="center"/>
              <w:rPr>
                <w:lang w:val="en-AU"/>
              </w:rPr>
            </w:pPr>
            <w:r>
              <w:rPr>
                <w:lang w:val="en-AU"/>
              </w:rPr>
              <w:t>8.2.12</w:t>
            </w:r>
          </w:p>
        </w:tc>
        <w:tc>
          <w:tcPr>
            <w:tcW w:w="4798" w:type="dxa"/>
            <w:gridSpan w:val="2"/>
            <w:tcBorders>
              <w:bottom w:val="single" w:sz="4" w:space="0" w:color="auto"/>
              <w:right w:val="single" w:sz="18" w:space="0" w:color="auto"/>
            </w:tcBorders>
          </w:tcPr>
          <w:p w14:paraId="71562A44" w14:textId="77777777" w:rsidR="0048145B" w:rsidRDefault="0048145B" w:rsidP="0048145B">
            <w:pPr>
              <w:jc w:val="both"/>
              <w:rPr>
                <w:rFonts w:ascii="Arial" w:hAnsi="Arial" w:cs="Arial"/>
                <w:lang w:val="en-AU"/>
              </w:rPr>
            </w:pPr>
            <w:r>
              <w:rPr>
                <w:rFonts w:ascii="Arial" w:hAnsi="Arial" w:cs="Arial"/>
              </w:rPr>
              <w:t xml:space="preserve">New paragraph on "Unfairness &amp; public policy in absence of direct illegality": </w:t>
            </w:r>
            <w:r>
              <w:rPr>
                <w:rFonts w:ascii="Arial" w:hAnsi="Arial" w:cs="Arial"/>
                <w:i/>
                <w:iCs/>
              </w:rPr>
              <w:t>R v KS &amp; Anor.</w:t>
            </w:r>
            <w:r>
              <w:rPr>
                <w:rFonts w:ascii="Arial" w:hAnsi="Arial" w:cs="Arial"/>
              </w:rPr>
              <w:t xml:space="preserve"> [2003] VSC 418.</w:t>
            </w:r>
          </w:p>
        </w:tc>
      </w:tr>
      <w:tr w:rsidR="0048145B" w14:paraId="338E8DB3" w14:textId="77777777" w:rsidTr="006B7637">
        <w:tc>
          <w:tcPr>
            <w:tcW w:w="1219" w:type="dxa"/>
            <w:gridSpan w:val="2"/>
            <w:tcBorders>
              <w:left w:val="single" w:sz="18" w:space="0" w:color="auto"/>
              <w:bottom w:val="single" w:sz="4" w:space="0" w:color="auto"/>
            </w:tcBorders>
          </w:tcPr>
          <w:p w14:paraId="50F53C2A" w14:textId="77777777" w:rsidR="0048145B" w:rsidRDefault="0048145B" w:rsidP="0048145B">
            <w:pPr>
              <w:rPr>
                <w:lang w:val="en-AU"/>
              </w:rPr>
            </w:pPr>
            <w:r>
              <w:rPr>
                <w:lang w:val="en-AU"/>
              </w:rPr>
              <w:t>11/12/03</w:t>
            </w:r>
          </w:p>
        </w:tc>
        <w:tc>
          <w:tcPr>
            <w:tcW w:w="836" w:type="dxa"/>
            <w:tcBorders>
              <w:bottom w:val="single" w:sz="4" w:space="0" w:color="auto"/>
            </w:tcBorders>
          </w:tcPr>
          <w:p w14:paraId="6B120A7F" w14:textId="6B02FB44" w:rsidR="0048145B" w:rsidRDefault="0048145B" w:rsidP="0048145B">
            <w:pPr>
              <w:jc w:val="center"/>
              <w:rPr>
                <w:lang w:val="en-AU"/>
              </w:rPr>
            </w:pPr>
            <w:r>
              <w:rPr>
                <w:lang w:val="en-AU"/>
              </w:rPr>
              <w:t>9</w:t>
            </w:r>
          </w:p>
        </w:tc>
        <w:tc>
          <w:tcPr>
            <w:tcW w:w="1439" w:type="dxa"/>
            <w:tcBorders>
              <w:bottom w:val="single" w:sz="4" w:space="0" w:color="auto"/>
            </w:tcBorders>
          </w:tcPr>
          <w:p w14:paraId="2E2991EA" w14:textId="77777777" w:rsidR="0048145B" w:rsidRDefault="0048145B" w:rsidP="0048145B">
            <w:pPr>
              <w:jc w:val="center"/>
              <w:rPr>
                <w:lang w:val="en-AU"/>
              </w:rPr>
            </w:pPr>
            <w:r>
              <w:rPr>
                <w:lang w:val="en-AU"/>
              </w:rPr>
              <w:t>9.4.1</w:t>
            </w:r>
          </w:p>
        </w:tc>
        <w:tc>
          <w:tcPr>
            <w:tcW w:w="4798" w:type="dxa"/>
            <w:gridSpan w:val="2"/>
            <w:tcBorders>
              <w:bottom w:val="single" w:sz="4" w:space="0" w:color="auto"/>
              <w:right w:val="single" w:sz="18" w:space="0" w:color="auto"/>
            </w:tcBorders>
          </w:tcPr>
          <w:p w14:paraId="0BCF8784" w14:textId="77777777" w:rsidR="0048145B" w:rsidRDefault="0048145B" w:rsidP="0048145B">
            <w:pPr>
              <w:jc w:val="both"/>
              <w:rPr>
                <w:rFonts w:ascii="Arial" w:hAnsi="Arial" w:cs="Arial"/>
                <w:lang w:val="en-AU"/>
              </w:rPr>
            </w:pPr>
            <w:r>
              <w:rPr>
                <w:rFonts w:ascii="Arial" w:hAnsi="Arial" w:cs="Arial"/>
                <w:lang w:val="en-AU"/>
              </w:rPr>
              <w:t xml:space="preserve">Bail: New cases on exceptional circumstances': </w:t>
            </w:r>
            <w:r>
              <w:rPr>
                <w:rFonts w:ascii="Arial" w:hAnsi="Arial" w:cs="Arial"/>
                <w:i/>
                <w:iCs/>
                <w:lang w:val="en-AU"/>
              </w:rPr>
              <w:t xml:space="preserve">R v </w:t>
            </w:r>
            <w:proofErr w:type="spellStart"/>
            <w:r>
              <w:rPr>
                <w:rFonts w:ascii="Arial" w:hAnsi="Arial" w:cs="Arial"/>
                <w:i/>
                <w:iCs/>
                <w:lang w:val="en-AU"/>
              </w:rPr>
              <w:t>Strawhorn</w:t>
            </w:r>
            <w:proofErr w:type="spellEnd"/>
            <w:r>
              <w:rPr>
                <w:rFonts w:ascii="Arial" w:hAnsi="Arial" w:cs="Arial"/>
                <w:lang w:val="en-AU"/>
              </w:rPr>
              <w:t xml:space="preserve"> [2003] VSC 314; </w:t>
            </w:r>
            <w:r>
              <w:rPr>
                <w:rFonts w:ascii="Arial" w:hAnsi="Arial" w:cs="Arial"/>
                <w:i/>
                <w:iCs/>
                <w:lang w:val="en-AU"/>
              </w:rPr>
              <w:t>R v Nadim Ahmad</w:t>
            </w:r>
            <w:r>
              <w:rPr>
                <w:rFonts w:ascii="Arial" w:hAnsi="Arial" w:cs="Arial"/>
                <w:lang w:val="en-AU"/>
              </w:rPr>
              <w:t xml:space="preserve"> [2003] VSC 209; </w:t>
            </w:r>
            <w:r>
              <w:rPr>
                <w:rFonts w:ascii="Arial" w:hAnsi="Arial" w:cs="Arial"/>
                <w:i/>
                <w:iCs/>
                <w:lang w:val="en-AU"/>
              </w:rPr>
              <w:t>R v Cox</w:t>
            </w:r>
            <w:r>
              <w:rPr>
                <w:rFonts w:ascii="Arial" w:hAnsi="Arial" w:cs="Arial"/>
                <w:lang w:val="en-AU"/>
              </w:rPr>
              <w:t xml:space="preserve"> [2003] VSC 245; </w:t>
            </w:r>
            <w:r>
              <w:rPr>
                <w:rFonts w:ascii="Arial" w:hAnsi="Arial" w:cs="Arial"/>
                <w:i/>
                <w:iCs/>
                <w:lang w:val="en-AU"/>
              </w:rPr>
              <w:t xml:space="preserve">DPP v </w:t>
            </w:r>
            <w:proofErr w:type="spellStart"/>
            <w:r>
              <w:rPr>
                <w:rFonts w:ascii="Arial" w:hAnsi="Arial" w:cs="Arial"/>
                <w:i/>
                <w:iCs/>
                <w:lang w:val="en-AU"/>
              </w:rPr>
              <w:t>Bernath</w:t>
            </w:r>
            <w:proofErr w:type="spellEnd"/>
            <w:r>
              <w:rPr>
                <w:rFonts w:ascii="Arial" w:hAnsi="Arial" w:cs="Arial"/>
                <w:lang w:val="en-AU"/>
              </w:rPr>
              <w:t xml:space="preserve"> [2003] VSC 304</w:t>
            </w:r>
          </w:p>
        </w:tc>
      </w:tr>
      <w:tr w:rsidR="0048145B" w14:paraId="5B175E8C" w14:textId="77777777" w:rsidTr="006B7637">
        <w:tc>
          <w:tcPr>
            <w:tcW w:w="1219" w:type="dxa"/>
            <w:gridSpan w:val="2"/>
            <w:tcBorders>
              <w:left w:val="single" w:sz="18" w:space="0" w:color="auto"/>
            </w:tcBorders>
          </w:tcPr>
          <w:p w14:paraId="7EDECF16" w14:textId="77777777" w:rsidR="0048145B" w:rsidRDefault="0048145B" w:rsidP="0048145B">
            <w:pPr>
              <w:rPr>
                <w:lang w:val="en-AU"/>
              </w:rPr>
            </w:pPr>
            <w:r>
              <w:rPr>
                <w:lang w:val="en-AU"/>
              </w:rPr>
              <w:t>11/12/03</w:t>
            </w:r>
          </w:p>
        </w:tc>
        <w:tc>
          <w:tcPr>
            <w:tcW w:w="836" w:type="dxa"/>
          </w:tcPr>
          <w:p w14:paraId="44BB6EA3" w14:textId="5FAD2CAF" w:rsidR="0048145B" w:rsidRDefault="0048145B" w:rsidP="0048145B">
            <w:pPr>
              <w:jc w:val="center"/>
              <w:rPr>
                <w:lang w:val="en-AU"/>
              </w:rPr>
            </w:pPr>
            <w:r>
              <w:rPr>
                <w:lang w:val="en-AU"/>
              </w:rPr>
              <w:t>9</w:t>
            </w:r>
          </w:p>
        </w:tc>
        <w:tc>
          <w:tcPr>
            <w:tcW w:w="1439" w:type="dxa"/>
          </w:tcPr>
          <w:p w14:paraId="65902F91" w14:textId="77777777" w:rsidR="0048145B" w:rsidRDefault="0048145B" w:rsidP="0048145B">
            <w:pPr>
              <w:jc w:val="center"/>
              <w:rPr>
                <w:lang w:val="en-AU"/>
              </w:rPr>
            </w:pPr>
            <w:r>
              <w:rPr>
                <w:lang w:val="en-AU"/>
              </w:rPr>
              <w:t>9.4.2</w:t>
            </w:r>
          </w:p>
        </w:tc>
        <w:tc>
          <w:tcPr>
            <w:tcW w:w="4798" w:type="dxa"/>
            <w:gridSpan w:val="2"/>
            <w:tcBorders>
              <w:right w:val="single" w:sz="18" w:space="0" w:color="auto"/>
            </w:tcBorders>
          </w:tcPr>
          <w:p w14:paraId="677DAB09" w14:textId="77777777" w:rsidR="0048145B" w:rsidRDefault="0048145B" w:rsidP="0048145B">
            <w:pPr>
              <w:jc w:val="both"/>
              <w:rPr>
                <w:rFonts w:ascii="Arial" w:hAnsi="Arial" w:cs="Arial"/>
                <w:lang w:val="en-AU"/>
              </w:rPr>
            </w:pPr>
            <w:r>
              <w:rPr>
                <w:rFonts w:ascii="Arial" w:hAnsi="Arial" w:cs="Arial"/>
                <w:lang w:val="en-AU"/>
              </w:rPr>
              <w:t xml:space="preserve">Bail: New cases on 'show cause': </w:t>
            </w:r>
            <w:r>
              <w:rPr>
                <w:rFonts w:ascii="Arial" w:hAnsi="Arial" w:cs="Arial"/>
                <w:i/>
                <w:iCs/>
                <w:lang w:val="en-AU"/>
              </w:rPr>
              <w:t xml:space="preserve">R v </w:t>
            </w:r>
            <w:proofErr w:type="spellStart"/>
            <w:r>
              <w:rPr>
                <w:rFonts w:ascii="Arial" w:hAnsi="Arial" w:cs="Arial"/>
                <w:i/>
                <w:iCs/>
                <w:lang w:val="en-AU"/>
              </w:rPr>
              <w:t>Ilsley</w:t>
            </w:r>
            <w:proofErr w:type="spellEnd"/>
            <w:r>
              <w:rPr>
                <w:rFonts w:ascii="Arial" w:hAnsi="Arial" w:cs="Arial"/>
                <w:lang w:val="en-AU"/>
              </w:rPr>
              <w:t xml:space="preserve"> [2003] VSC 332; </w:t>
            </w:r>
            <w:r>
              <w:rPr>
                <w:rFonts w:ascii="Arial" w:hAnsi="Arial" w:cs="Arial"/>
                <w:i/>
                <w:iCs/>
                <w:lang w:val="en-AU"/>
              </w:rPr>
              <w:t>Harry Buckle</w:t>
            </w:r>
            <w:r>
              <w:rPr>
                <w:rFonts w:ascii="Arial" w:hAnsi="Arial" w:cs="Arial"/>
                <w:lang w:val="en-AU"/>
              </w:rPr>
              <w:t xml:space="preserve"> [2003] VSC 352.</w:t>
            </w:r>
          </w:p>
        </w:tc>
      </w:tr>
      <w:tr w:rsidR="0048145B" w14:paraId="2F96EB79" w14:textId="77777777" w:rsidTr="006B7637">
        <w:tc>
          <w:tcPr>
            <w:tcW w:w="1219" w:type="dxa"/>
            <w:gridSpan w:val="2"/>
            <w:tcBorders>
              <w:left w:val="single" w:sz="18" w:space="0" w:color="auto"/>
            </w:tcBorders>
          </w:tcPr>
          <w:p w14:paraId="2A92F861" w14:textId="77777777" w:rsidR="0048145B" w:rsidRDefault="0048145B" w:rsidP="0048145B">
            <w:pPr>
              <w:rPr>
                <w:lang w:val="en-AU"/>
              </w:rPr>
            </w:pPr>
            <w:r>
              <w:rPr>
                <w:lang w:val="en-AU"/>
              </w:rPr>
              <w:t>11/12/03</w:t>
            </w:r>
          </w:p>
        </w:tc>
        <w:tc>
          <w:tcPr>
            <w:tcW w:w="836" w:type="dxa"/>
          </w:tcPr>
          <w:p w14:paraId="634F5AB5" w14:textId="14740613" w:rsidR="0048145B" w:rsidRDefault="0048145B" w:rsidP="0048145B">
            <w:pPr>
              <w:jc w:val="center"/>
              <w:rPr>
                <w:lang w:val="en-AU"/>
              </w:rPr>
            </w:pPr>
            <w:r>
              <w:rPr>
                <w:lang w:val="en-AU"/>
              </w:rPr>
              <w:t>10</w:t>
            </w:r>
          </w:p>
        </w:tc>
        <w:tc>
          <w:tcPr>
            <w:tcW w:w="1439" w:type="dxa"/>
          </w:tcPr>
          <w:p w14:paraId="7657B7CE" w14:textId="77777777" w:rsidR="0048145B" w:rsidRDefault="0048145B" w:rsidP="0048145B">
            <w:pPr>
              <w:jc w:val="center"/>
              <w:rPr>
                <w:lang w:val="en-AU"/>
              </w:rPr>
            </w:pPr>
            <w:r>
              <w:rPr>
                <w:lang w:val="en-AU"/>
              </w:rPr>
              <w:t>10.3.2</w:t>
            </w:r>
          </w:p>
        </w:tc>
        <w:tc>
          <w:tcPr>
            <w:tcW w:w="4798" w:type="dxa"/>
            <w:gridSpan w:val="2"/>
            <w:tcBorders>
              <w:right w:val="single" w:sz="18" w:space="0" w:color="auto"/>
            </w:tcBorders>
          </w:tcPr>
          <w:p w14:paraId="1E3342D0" w14:textId="77777777" w:rsidR="0048145B" w:rsidRDefault="0048145B" w:rsidP="0048145B">
            <w:pPr>
              <w:jc w:val="both"/>
              <w:rPr>
                <w:rFonts w:ascii="Arial" w:hAnsi="Arial" w:cs="Arial"/>
                <w:lang w:val="en-AU"/>
              </w:rPr>
            </w:pPr>
            <w:r>
              <w:rPr>
                <w:rFonts w:ascii="Arial" w:hAnsi="Arial" w:cs="Arial"/>
                <w:lang w:val="en-AU"/>
              </w:rPr>
              <w:t xml:space="preserve">Reference to nature and purpose of contest mention: </w:t>
            </w:r>
            <w:r>
              <w:rPr>
                <w:rFonts w:ascii="Arial" w:hAnsi="Arial" w:cs="Arial"/>
                <w:i/>
                <w:iCs/>
                <w:lang w:val="en-AU"/>
              </w:rPr>
              <w:t>The Herald &amp; Weekly Times Ltd &amp; Andrew Bolt v Jelena Popovic</w:t>
            </w:r>
            <w:r>
              <w:rPr>
                <w:rFonts w:ascii="Arial" w:hAnsi="Arial" w:cs="Arial"/>
                <w:lang w:val="en-AU"/>
              </w:rPr>
              <w:t xml:space="preserve"> [2003] VSCA 161.</w:t>
            </w:r>
          </w:p>
        </w:tc>
      </w:tr>
      <w:tr w:rsidR="0048145B" w14:paraId="5476863F" w14:textId="77777777" w:rsidTr="006B7637">
        <w:tc>
          <w:tcPr>
            <w:tcW w:w="1219" w:type="dxa"/>
            <w:gridSpan w:val="2"/>
            <w:tcBorders>
              <w:left w:val="single" w:sz="18" w:space="0" w:color="auto"/>
            </w:tcBorders>
          </w:tcPr>
          <w:p w14:paraId="4BD4467D" w14:textId="77777777" w:rsidR="0048145B" w:rsidRDefault="0048145B" w:rsidP="0048145B">
            <w:pPr>
              <w:rPr>
                <w:lang w:val="en-AU"/>
              </w:rPr>
            </w:pPr>
            <w:r>
              <w:rPr>
                <w:lang w:val="en-AU"/>
              </w:rPr>
              <w:t>11/12/03</w:t>
            </w:r>
          </w:p>
        </w:tc>
        <w:tc>
          <w:tcPr>
            <w:tcW w:w="836" w:type="dxa"/>
          </w:tcPr>
          <w:p w14:paraId="29A118D5" w14:textId="72DE8C93" w:rsidR="0048145B" w:rsidRDefault="0048145B" w:rsidP="0048145B">
            <w:pPr>
              <w:jc w:val="center"/>
              <w:rPr>
                <w:lang w:val="en-AU"/>
              </w:rPr>
            </w:pPr>
            <w:r>
              <w:rPr>
                <w:lang w:val="en-AU"/>
              </w:rPr>
              <w:t>11</w:t>
            </w:r>
          </w:p>
        </w:tc>
        <w:tc>
          <w:tcPr>
            <w:tcW w:w="1439" w:type="dxa"/>
          </w:tcPr>
          <w:p w14:paraId="24425AAE" w14:textId="77777777" w:rsidR="0048145B" w:rsidRDefault="0048145B" w:rsidP="0048145B">
            <w:pPr>
              <w:jc w:val="center"/>
              <w:rPr>
                <w:lang w:val="en-AU"/>
              </w:rPr>
            </w:pPr>
            <w:r>
              <w:rPr>
                <w:lang w:val="en-AU"/>
              </w:rPr>
              <w:t>11.1.5</w:t>
            </w:r>
          </w:p>
        </w:tc>
        <w:tc>
          <w:tcPr>
            <w:tcW w:w="4798" w:type="dxa"/>
            <w:gridSpan w:val="2"/>
            <w:tcBorders>
              <w:right w:val="single" w:sz="18" w:space="0" w:color="auto"/>
            </w:tcBorders>
          </w:tcPr>
          <w:p w14:paraId="209D7AA3" w14:textId="77777777" w:rsidR="0048145B" w:rsidRDefault="0048145B" w:rsidP="0048145B">
            <w:pPr>
              <w:jc w:val="both"/>
              <w:rPr>
                <w:rFonts w:ascii="Arial" w:hAnsi="Arial" w:cs="Arial"/>
                <w:lang w:val="en-AU"/>
              </w:rPr>
            </w:pPr>
            <w:r>
              <w:rPr>
                <w:rFonts w:ascii="Arial" w:hAnsi="Arial" w:cs="Arial"/>
                <w:lang w:val="en-AU"/>
              </w:rPr>
              <w:t>New material on YRC/YTC locations.</w:t>
            </w:r>
          </w:p>
        </w:tc>
      </w:tr>
      <w:tr w:rsidR="0048145B" w14:paraId="40CE5573" w14:textId="77777777" w:rsidTr="006B7637">
        <w:tc>
          <w:tcPr>
            <w:tcW w:w="1219" w:type="dxa"/>
            <w:gridSpan w:val="2"/>
            <w:tcBorders>
              <w:left w:val="single" w:sz="18" w:space="0" w:color="auto"/>
            </w:tcBorders>
          </w:tcPr>
          <w:p w14:paraId="62090038" w14:textId="77777777" w:rsidR="0048145B" w:rsidRDefault="0048145B" w:rsidP="0048145B">
            <w:pPr>
              <w:rPr>
                <w:lang w:val="en-AU"/>
              </w:rPr>
            </w:pPr>
            <w:r>
              <w:rPr>
                <w:lang w:val="en-AU"/>
              </w:rPr>
              <w:t>11/12/03</w:t>
            </w:r>
          </w:p>
        </w:tc>
        <w:tc>
          <w:tcPr>
            <w:tcW w:w="836" w:type="dxa"/>
          </w:tcPr>
          <w:p w14:paraId="0E5A3C50" w14:textId="1CC2FA44" w:rsidR="0048145B" w:rsidRDefault="0048145B" w:rsidP="0048145B">
            <w:pPr>
              <w:jc w:val="center"/>
              <w:rPr>
                <w:lang w:val="en-AU"/>
              </w:rPr>
            </w:pPr>
            <w:r>
              <w:rPr>
                <w:lang w:val="en-AU"/>
              </w:rPr>
              <w:t>11</w:t>
            </w:r>
          </w:p>
        </w:tc>
        <w:tc>
          <w:tcPr>
            <w:tcW w:w="1439" w:type="dxa"/>
          </w:tcPr>
          <w:p w14:paraId="36C885FB" w14:textId="77777777" w:rsidR="0048145B" w:rsidRDefault="0048145B" w:rsidP="0048145B">
            <w:pPr>
              <w:jc w:val="center"/>
              <w:rPr>
                <w:lang w:val="en-AU"/>
              </w:rPr>
            </w:pPr>
            <w:r>
              <w:rPr>
                <w:lang w:val="en-AU"/>
              </w:rPr>
              <w:t>11.1.10</w:t>
            </w:r>
          </w:p>
        </w:tc>
        <w:tc>
          <w:tcPr>
            <w:tcW w:w="4798" w:type="dxa"/>
            <w:gridSpan w:val="2"/>
            <w:tcBorders>
              <w:right w:val="single" w:sz="18" w:space="0" w:color="auto"/>
            </w:tcBorders>
          </w:tcPr>
          <w:p w14:paraId="45C8BB82" w14:textId="77777777" w:rsidR="0048145B" w:rsidRDefault="0048145B" w:rsidP="0048145B">
            <w:pPr>
              <w:jc w:val="both"/>
              <w:rPr>
                <w:rFonts w:ascii="Arial" w:hAnsi="Arial" w:cs="Arial"/>
                <w:lang w:val="en-AU"/>
              </w:rPr>
            </w:pPr>
            <w:r>
              <w:rPr>
                <w:rFonts w:ascii="Arial" w:hAnsi="Arial" w:cs="Arial"/>
                <w:lang w:val="en-AU"/>
              </w:rPr>
              <w:t xml:space="preserve">New case on striking out: </w:t>
            </w:r>
            <w:r>
              <w:rPr>
                <w:rFonts w:ascii="Arial" w:hAnsi="Arial" w:cs="Arial"/>
                <w:i/>
                <w:iCs/>
                <w:lang w:val="en-AU"/>
              </w:rPr>
              <w:t xml:space="preserve">DPP v </w:t>
            </w:r>
            <w:smartTag w:uri="urn:schemas-microsoft-com:office:smarttags" w:element="City">
              <w:smartTag w:uri="urn:schemas-microsoft-com:office:smarttags" w:element="place">
                <w:r>
                  <w:rPr>
                    <w:rFonts w:ascii="Arial" w:hAnsi="Arial" w:cs="Arial"/>
                    <w:i/>
                    <w:iCs/>
                    <w:lang w:val="en-AU"/>
                  </w:rPr>
                  <w:t>Moore</w:t>
                </w:r>
              </w:smartTag>
            </w:smartTag>
            <w:r>
              <w:rPr>
                <w:rFonts w:ascii="Arial" w:hAnsi="Arial" w:cs="Arial"/>
                <w:lang w:val="en-AU"/>
              </w:rPr>
              <w:t xml:space="preserve"> [2003] VSCA 90.</w:t>
            </w:r>
          </w:p>
        </w:tc>
      </w:tr>
      <w:tr w:rsidR="0048145B" w14:paraId="1991B7F7" w14:textId="77777777" w:rsidTr="006B7637">
        <w:tc>
          <w:tcPr>
            <w:tcW w:w="1219" w:type="dxa"/>
            <w:gridSpan w:val="2"/>
            <w:tcBorders>
              <w:left w:val="single" w:sz="18" w:space="0" w:color="auto"/>
            </w:tcBorders>
          </w:tcPr>
          <w:p w14:paraId="46B0F3D8" w14:textId="77777777" w:rsidR="0048145B" w:rsidRDefault="0048145B" w:rsidP="0048145B">
            <w:pPr>
              <w:rPr>
                <w:lang w:val="en-AU"/>
              </w:rPr>
            </w:pPr>
            <w:r>
              <w:rPr>
                <w:lang w:val="en-AU"/>
              </w:rPr>
              <w:t>11/12/03</w:t>
            </w:r>
          </w:p>
        </w:tc>
        <w:tc>
          <w:tcPr>
            <w:tcW w:w="836" w:type="dxa"/>
          </w:tcPr>
          <w:p w14:paraId="0D8781DC" w14:textId="651E7D4E" w:rsidR="0048145B" w:rsidRDefault="0048145B" w:rsidP="0048145B">
            <w:pPr>
              <w:jc w:val="center"/>
              <w:rPr>
                <w:lang w:val="en-AU"/>
              </w:rPr>
            </w:pPr>
            <w:r>
              <w:rPr>
                <w:lang w:val="en-AU"/>
              </w:rPr>
              <w:t>11</w:t>
            </w:r>
          </w:p>
        </w:tc>
        <w:tc>
          <w:tcPr>
            <w:tcW w:w="1439" w:type="dxa"/>
          </w:tcPr>
          <w:p w14:paraId="228D86FA" w14:textId="77777777" w:rsidR="0048145B" w:rsidRDefault="0048145B" w:rsidP="0048145B">
            <w:pPr>
              <w:jc w:val="center"/>
              <w:rPr>
                <w:lang w:val="en-AU"/>
              </w:rPr>
            </w:pPr>
            <w:r>
              <w:rPr>
                <w:lang w:val="en-AU"/>
              </w:rPr>
              <w:t>11.2.1</w:t>
            </w:r>
          </w:p>
        </w:tc>
        <w:tc>
          <w:tcPr>
            <w:tcW w:w="4798" w:type="dxa"/>
            <w:gridSpan w:val="2"/>
            <w:tcBorders>
              <w:right w:val="single" w:sz="18" w:space="0" w:color="auto"/>
            </w:tcBorders>
          </w:tcPr>
          <w:p w14:paraId="2A7FE52F" w14:textId="77777777" w:rsidR="0048145B" w:rsidRDefault="0048145B" w:rsidP="0048145B">
            <w:pPr>
              <w:numPr>
                <w:ilvl w:val="0"/>
                <w:numId w:val="1"/>
              </w:numPr>
              <w:jc w:val="both"/>
              <w:rPr>
                <w:rFonts w:ascii="Arial" w:hAnsi="Arial" w:cs="Arial"/>
                <w:lang w:val="en-AU"/>
              </w:rPr>
            </w:pPr>
            <w:r>
              <w:rPr>
                <w:rFonts w:ascii="Arial" w:hAnsi="Arial" w:cs="Arial"/>
                <w:lang w:val="en-AU"/>
              </w:rPr>
              <w:t xml:space="preserve">New cases on sentencing of young offenders: </w:t>
            </w:r>
            <w:r>
              <w:rPr>
                <w:rFonts w:ascii="Arial" w:hAnsi="Arial" w:cs="Arial"/>
                <w:i/>
                <w:iCs/>
                <w:lang w:val="en-AU"/>
              </w:rPr>
              <w:t xml:space="preserve">R v Clappers &amp; </w:t>
            </w:r>
            <w:proofErr w:type="spellStart"/>
            <w:r>
              <w:rPr>
                <w:rFonts w:ascii="Arial" w:hAnsi="Arial" w:cs="Arial"/>
                <w:i/>
                <w:iCs/>
                <w:lang w:val="en-AU"/>
              </w:rPr>
              <w:t>Teap</w:t>
            </w:r>
            <w:proofErr w:type="spellEnd"/>
            <w:r>
              <w:rPr>
                <w:rFonts w:ascii="Arial" w:hAnsi="Arial" w:cs="Arial"/>
                <w:lang w:val="en-AU"/>
              </w:rPr>
              <w:t xml:space="preserve"> [2003] VSC 462; </w:t>
            </w:r>
            <w:r>
              <w:rPr>
                <w:rFonts w:ascii="Arial" w:hAnsi="Arial" w:cs="Arial"/>
                <w:i/>
                <w:iCs/>
                <w:lang w:val="en-AU"/>
              </w:rPr>
              <w:t xml:space="preserve">R v Johns </w:t>
            </w:r>
            <w:r>
              <w:rPr>
                <w:rFonts w:ascii="Arial" w:hAnsi="Arial" w:cs="Arial"/>
                <w:lang w:val="en-AU"/>
              </w:rPr>
              <w:t>[2003] VSC 415.</w:t>
            </w:r>
          </w:p>
          <w:p w14:paraId="0788170A" w14:textId="77777777" w:rsidR="0048145B" w:rsidRDefault="0048145B" w:rsidP="0048145B">
            <w:pPr>
              <w:numPr>
                <w:ilvl w:val="0"/>
                <w:numId w:val="1"/>
              </w:numPr>
              <w:jc w:val="both"/>
              <w:rPr>
                <w:rFonts w:ascii="Arial" w:hAnsi="Arial" w:cs="Arial"/>
                <w:lang w:val="en-AU"/>
              </w:rPr>
            </w:pPr>
            <w:r>
              <w:rPr>
                <w:rFonts w:ascii="Arial" w:hAnsi="Arial" w:cs="Arial"/>
                <w:lang w:val="en-AU"/>
              </w:rPr>
              <w:t xml:space="preserve">Special leave to appeal granted by the High Court on 03/10/03 in </w:t>
            </w:r>
            <w:r>
              <w:rPr>
                <w:rFonts w:ascii="Arial" w:hAnsi="Arial" w:cs="Arial"/>
                <w:i/>
                <w:iCs/>
                <w:lang w:val="en-AU"/>
              </w:rPr>
              <w:t>DPP v SJD &amp; GAS</w:t>
            </w:r>
            <w:r>
              <w:rPr>
                <w:rFonts w:ascii="Arial" w:hAnsi="Arial" w:cs="Arial"/>
                <w:lang w:val="en-AU"/>
              </w:rPr>
              <w:t>.</w:t>
            </w:r>
          </w:p>
          <w:p w14:paraId="0AE8A1BE" w14:textId="77777777" w:rsidR="0048145B" w:rsidRDefault="0048145B" w:rsidP="0048145B">
            <w:pPr>
              <w:numPr>
                <w:ilvl w:val="0"/>
                <w:numId w:val="1"/>
              </w:numPr>
              <w:jc w:val="both"/>
              <w:rPr>
                <w:rFonts w:ascii="Arial" w:hAnsi="Arial" w:cs="Arial"/>
                <w:lang w:val="en-AU"/>
              </w:rPr>
            </w:pPr>
            <w:r>
              <w:rPr>
                <w:rFonts w:ascii="Arial" w:hAnsi="Arial" w:cs="Arial"/>
                <w:lang w:val="en-AU"/>
              </w:rPr>
              <w:t xml:space="preserve">Distinction between youthful offender and youthful first offender: </w:t>
            </w:r>
            <w:r>
              <w:rPr>
                <w:rFonts w:ascii="Arial" w:hAnsi="Arial" w:cs="Arial"/>
                <w:i/>
                <w:iCs/>
                <w:lang w:val="en-AU"/>
              </w:rPr>
              <w:t xml:space="preserve">R v </w:t>
            </w:r>
            <w:proofErr w:type="spellStart"/>
            <w:r>
              <w:rPr>
                <w:rFonts w:ascii="Arial" w:hAnsi="Arial" w:cs="Arial"/>
                <w:i/>
                <w:iCs/>
                <w:lang w:val="en-AU"/>
              </w:rPr>
              <w:t>Dudas</w:t>
            </w:r>
            <w:proofErr w:type="spellEnd"/>
            <w:r>
              <w:rPr>
                <w:rFonts w:ascii="Arial" w:hAnsi="Arial" w:cs="Arial"/>
                <w:lang w:val="en-AU"/>
              </w:rPr>
              <w:t xml:space="preserve"> [2003] VSCA 131.</w:t>
            </w:r>
          </w:p>
        </w:tc>
      </w:tr>
      <w:tr w:rsidR="0048145B" w14:paraId="4BC85173" w14:textId="77777777" w:rsidTr="006B7637">
        <w:tc>
          <w:tcPr>
            <w:tcW w:w="1219" w:type="dxa"/>
            <w:gridSpan w:val="2"/>
            <w:tcBorders>
              <w:left w:val="single" w:sz="18" w:space="0" w:color="auto"/>
              <w:bottom w:val="single" w:sz="4" w:space="0" w:color="auto"/>
            </w:tcBorders>
          </w:tcPr>
          <w:p w14:paraId="064B2C37" w14:textId="77777777" w:rsidR="0048145B" w:rsidRDefault="0048145B" w:rsidP="0048145B">
            <w:pPr>
              <w:rPr>
                <w:lang w:val="en-AU"/>
              </w:rPr>
            </w:pPr>
            <w:r>
              <w:rPr>
                <w:lang w:val="en-AU"/>
              </w:rPr>
              <w:t>11/12/03</w:t>
            </w:r>
          </w:p>
        </w:tc>
        <w:tc>
          <w:tcPr>
            <w:tcW w:w="836" w:type="dxa"/>
            <w:tcBorders>
              <w:bottom w:val="single" w:sz="4" w:space="0" w:color="auto"/>
            </w:tcBorders>
          </w:tcPr>
          <w:p w14:paraId="0CEBF746" w14:textId="4402FC61" w:rsidR="0048145B" w:rsidRDefault="0048145B" w:rsidP="0048145B">
            <w:pPr>
              <w:jc w:val="center"/>
              <w:rPr>
                <w:lang w:val="en-AU"/>
              </w:rPr>
            </w:pPr>
            <w:r>
              <w:rPr>
                <w:lang w:val="en-AU"/>
              </w:rPr>
              <w:t>11</w:t>
            </w:r>
          </w:p>
        </w:tc>
        <w:tc>
          <w:tcPr>
            <w:tcW w:w="1439" w:type="dxa"/>
            <w:tcBorders>
              <w:bottom w:val="single" w:sz="4" w:space="0" w:color="auto"/>
            </w:tcBorders>
          </w:tcPr>
          <w:p w14:paraId="537A023C" w14:textId="77777777" w:rsidR="0048145B" w:rsidRDefault="0048145B" w:rsidP="0048145B">
            <w:pPr>
              <w:jc w:val="center"/>
              <w:rPr>
                <w:lang w:val="en-AU"/>
              </w:rPr>
            </w:pPr>
            <w:r>
              <w:rPr>
                <w:lang w:val="en-AU"/>
              </w:rPr>
              <w:t>11.2.4</w:t>
            </w:r>
          </w:p>
        </w:tc>
        <w:tc>
          <w:tcPr>
            <w:tcW w:w="4798" w:type="dxa"/>
            <w:gridSpan w:val="2"/>
            <w:tcBorders>
              <w:bottom w:val="single" w:sz="4" w:space="0" w:color="auto"/>
              <w:right w:val="single" w:sz="18" w:space="0" w:color="auto"/>
            </w:tcBorders>
          </w:tcPr>
          <w:p w14:paraId="0AB48E6B" w14:textId="77777777" w:rsidR="0048145B" w:rsidRDefault="0048145B" w:rsidP="0048145B">
            <w:pPr>
              <w:jc w:val="both"/>
              <w:rPr>
                <w:rFonts w:ascii="Arial" w:hAnsi="Arial" w:cs="Arial"/>
                <w:lang w:val="en-AU"/>
              </w:rPr>
            </w:pPr>
            <w:r>
              <w:rPr>
                <w:rFonts w:ascii="Arial" w:hAnsi="Arial" w:cs="Arial"/>
                <w:lang w:val="en-AU"/>
              </w:rPr>
              <w:t xml:space="preserve">Additional references to cases on the factual basis of sentencing: </w:t>
            </w:r>
            <w:r>
              <w:rPr>
                <w:rFonts w:ascii="Arial" w:hAnsi="Arial" w:cs="Arial"/>
                <w:i/>
                <w:iCs/>
                <w:lang w:val="en-AU"/>
              </w:rPr>
              <w:t xml:space="preserve">R v </w:t>
            </w:r>
            <w:proofErr w:type="spellStart"/>
            <w:r>
              <w:rPr>
                <w:rFonts w:ascii="Arial" w:hAnsi="Arial" w:cs="Arial"/>
                <w:i/>
                <w:iCs/>
                <w:lang w:val="en-AU"/>
              </w:rPr>
              <w:t>Rumpf</w:t>
            </w:r>
            <w:proofErr w:type="spellEnd"/>
            <w:r>
              <w:rPr>
                <w:rFonts w:ascii="Arial" w:hAnsi="Arial" w:cs="Arial"/>
                <w:lang w:val="en-AU"/>
              </w:rPr>
              <w:t xml:space="preserve"> [1988] VR 466; </w:t>
            </w:r>
            <w:r>
              <w:rPr>
                <w:rFonts w:ascii="Arial" w:hAnsi="Arial" w:cs="Arial"/>
                <w:i/>
                <w:iCs/>
                <w:lang w:val="en-AU"/>
              </w:rPr>
              <w:t xml:space="preserve">R v </w:t>
            </w:r>
            <w:proofErr w:type="spellStart"/>
            <w:r>
              <w:rPr>
                <w:rFonts w:ascii="Arial" w:hAnsi="Arial" w:cs="Arial"/>
                <w:i/>
                <w:iCs/>
                <w:lang w:val="en-AU"/>
              </w:rPr>
              <w:t>Olbrich</w:t>
            </w:r>
            <w:proofErr w:type="spellEnd"/>
            <w:r>
              <w:rPr>
                <w:rFonts w:ascii="Arial" w:hAnsi="Arial" w:cs="Arial"/>
                <w:lang w:val="en-AU"/>
              </w:rPr>
              <w:t xml:space="preserve"> </w:t>
            </w:r>
            <w:r>
              <w:rPr>
                <w:rFonts w:ascii="Arial" w:hAnsi="Arial" w:cs="Arial"/>
                <w:lang w:val="en-AU"/>
              </w:rPr>
              <w:lastRenderedPageBreak/>
              <w:t xml:space="preserve">(1999) 199 CLR 270; </w:t>
            </w:r>
            <w:r>
              <w:rPr>
                <w:rFonts w:ascii="Arial" w:hAnsi="Arial" w:cs="Arial"/>
                <w:i/>
                <w:iCs/>
                <w:lang w:val="en-AU"/>
              </w:rPr>
              <w:t>Banda v DPP (</w:t>
            </w:r>
            <w:proofErr w:type="spellStart"/>
            <w:r>
              <w:rPr>
                <w:rFonts w:ascii="Arial" w:hAnsi="Arial" w:cs="Arial"/>
                <w:i/>
                <w:iCs/>
                <w:lang w:val="en-AU"/>
              </w:rPr>
              <w:t>Cth</w:t>
            </w:r>
            <w:proofErr w:type="spellEnd"/>
            <w:r>
              <w:rPr>
                <w:rFonts w:ascii="Arial" w:hAnsi="Arial" w:cs="Arial"/>
                <w:i/>
                <w:iCs/>
                <w:lang w:val="en-AU"/>
              </w:rPr>
              <w:t>)</w:t>
            </w:r>
            <w:r>
              <w:rPr>
                <w:rFonts w:ascii="Arial" w:hAnsi="Arial" w:cs="Arial"/>
                <w:lang w:val="en-AU"/>
              </w:rPr>
              <w:t xml:space="preserve"> [2003] VSC 224.</w:t>
            </w:r>
          </w:p>
        </w:tc>
      </w:tr>
      <w:tr w:rsidR="0048145B" w14:paraId="4EFC6A85" w14:textId="77777777" w:rsidTr="006B7637">
        <w:tc>
          <w:tcPr>
            <w:tcW w:w="1219" w:type="dxa"/>
            <w:gridSpan w:val="2"/>
            <w:tcBorders>
              <w:left w:val="single" w:sz="18" w:space="0" w:color="auto"/>
              <w:bottom w:val="single" w:sz="4" w:space="0" w:color="auto"/>
            </w:tcBorders>
          </w:tcPr>
          <w:p w14:paraId="5EE9738E" w14:textId="77777777" w:rsidR="0048145B" w:rsidRDefault="0048145B" w:rsidP="0048145B">
            <w:pPr>
              <w:rPr>
                <w:lang w:val="en-AU"/>
              </w:rPr>
            </w:pPr>
            <w:r>
              <w:rPr>
                <w:lang w:val="en-AU"/>
              </w:rPr>
              <w:lastRenderedPageBreak/>
              <w:t>11/12/03</w:t>
            </w:r>
          </w:p>
        </w:tc>
        <w:tc>
          <w:tcPr>
            <w:tcW w:w="836" w:type="dxa"/>
            <w:tcBorders>
              <w:bottom w:val="single" w:sz="4" w:space="0" w:color="auto"/>
            </w:tcBorders>
          </w:tcPr>
          <w:p w14:paraId="3D02F311" w14:textId="2249AD40" w:rsidR="0048145B" w:rsidRDefault="0048145B" w:rsidP="0048145B">
            <w:pPr>
              <w:jc w:val="center"/>
              <w:rPr>
                <w:lang w:val="en-AU"/>
              </w:rPr>
            </w:pPr>
            <w:r>
              <w:rPr>
                <w:lang w:val="en-AU"/>
              </w:rPr>
              <w:t>11</w:t>
            </w:r>
          </w:p>
        </w:tc>
        <w:tc>
          <w:tcPr>
            <w:tcW w:w="1439" w:type="dxa"/>
            <w:tcBorders>
              <w:bottom w:val="single" w:sz="4" w:space="0" w:color="auto"/>
            </w:tcBorders>
          </w:tcPr>
          <w:p w14:paraId="35339CE8" w14:textId="77777777" w:rsidR="0048145B" w:rsidRDefault="0048145B" w:rsidP="0048145B">
            <w:pPr>
              <w:jc w:val="center"/>
              <w:rPr>
                <w:lang w:val="en-AU"/>
              </w:rPr>
            </w:pPr>
            <w:r>
              <w:rPr>
                <w:lang w:val="en-AU"/>
              </w:rPr>
              <w:t>11.2.8</w:t>
            </w:r>
          </w:p>
        </w:tc>
        <w:tc>
          <w:tcPr>
            <w:tcW w:w="4798" w:type="dxa"/>
            <w:gridSpan w:val="2"/>
            <w:tcBorders>
              <w:bottom w:val="single" w:sz="4" w:space="0" w:color="auto"/>
              <w:right w:val="single" w:sz="18" w:space="0" w:color="auto"/>
            </w:tcBorders>
          </w:tcPr>
          <w:p w14:paraId="18173FEF" w14:textId="77777777" w:rsidR="0048145B" w:rsidRDefault="0048145B" w:rsidP="0048145B">
            <w:pPr>
              <w:jc w:val="both"/>
              <w:rPr>
                <w:rFonts w:ascii="Arial" w:hAnsi="Arial" w:cs="Arial"/>
                <w:lang w:val="en-AU"/>
              </w:rPr>
            </w:pPr>
            <w:r>
              <w:rPr>
                <w:rFonts w:ascii="Arial" w:hAnsi="Arial" w:cs="Arial"/>
                <w:lang w:val="en-AU"/>
              </w:rPr>
              <w:t xml:space="preserve">New paragraph on the effect on sentencing of an offender's mental illness: </w:t>
            </w:r>
            <w:r>
              <w:rPr>
                <w:rFonts w:ascii="Arial" w:hAnsi="Arial" w:cs="Arial"/>
                <w:i/>
                <w:iCs/>
                <w:lang w:val="en-AU"/>
              </w:rPr>
              <w:t xml:space="preserve">R v </w:t>
            </w:r>
            <w:proofErr w:type="spellStart"/>
            <w:r>
              <w:rPr>
                <w:rFonts w:ascii="Arial" w:hAnsi="Arial" w:cs="Arial"/>
                <w:i/>
                <w:iCs/>
                <w:lang w:val="en-AU"/>
              </w:rPr>
              <w:t>Tsiaras</w:t>
            </w:r>
            <w:proofErr w:type="spellEnd"/>
            <w:r>
              <w:rPr>
                <w:rFonts w:ascii="Arial" w:hAnsi="Arial" w:cs="Arial"/>
                <w:lang w:val="en-AU"/>
              </w:rPr>
              <w:t xml:space="preserve"> [1996] 1 VR 398; </w:t>
            </w:r>
            <w:r>
              <w:rPr>
                <w:rFonts w:ascii="Arial" w:hAnsi="Arial" w:cs="Arial"/>
                <w:i/>
                <w:iCs/>
                <w:lang w:val="en-AU"/>
              </w:rPr>
              <w:t>R v JAD</w:t>
            </w:r>
            <w:r>
              <w:rPr>
                <w:rFonts w:ascii="Arial" w:hAnsi="Arial" w:cs="Arial"/>
                <w:lang w:val="en-AU"/>
              </w:rPr>
              <w:t xml:space="preserve"> [2003] VSCA 132.</w:t>
            </w:r>
          </w:p>
        </w:tc>
      </w:tr>
      <w:tr w:rsidR="0048145B" w14:paraId="45676044" w14:textId="77777777" w:rsidTr="006B7637">
        <w:tc>
          <w:tcPr>
            <w:tcW w:w="1219" w:type="dxa"/>
            <w:gridSpan w:val="2"/>
            <w:tcBorders>
              <w:left w:val="single" w:sz="18" w:space="0" w:color="auto"/>
              <w:bottom w:val="single" w:sz="4" w:space="0" w:color="auto"/>
            </w:tcBorders>
          </w:tcPr>
          <w:p w14:paraId="448F6115" w14:textId="77777777" w:rsidR="0048145B" w:rsidRDefault="0048145B" w:rsidP="0048145B">
            <w:pPr>
              <w:rPr>
                <w:lang w:val="en-AU"/>
              </w:rPr>
            </w:pPr>
            <w:r>
              <w:rPr>
                <w:lang w:val="en-AU"/>
              </w:rPr>
              <w:t>11/12/03</w:t>
            </w:r>
          </w:p>
        </w:tc>
        <w:tc>
          <w:tcPr>
            <w:tcW w:w="836" w:type="dxa"/>
            <w:tcBorders>
              <w:bottom w:val="single" w:sz="4" w:space="0" w:color="auto"/>
            </w:tcBorders>
          </w:tcPr>
          <w:p w14:paraId="4B8C4AA1" w14:textId="28F6F865" w:rsidR="0048145B" w:rsidRDefault="0048145B" w:rsidP="0048145B">
            <w:pPr>
              <w:jc w:val="center"/>
              <w:rPr>
                <w:lang w:val="en-AU"/>
              </w:rPr>
            </w:pPr>
            <w:r>
              <w:rPr>
                <w:lang w:val="en-AU"/>
              </w:rPr>
              <w:t>11</w:t>
            </w:r>
          </w:p>
        </w:tc>
        <w:tc>
          <w:tcPr>
            <w:tcW w:w="1439" w:type="dxa"/>
            <w:tcBorders>
              <w:bottom w:val="single" w:sz="4" w:space="0" w:color="auto"/>
            </w:tcBorders>
          </w:tcPr>
          <w:p w14:paraId="6017E0D2" w14:textId="77777777" w:rsidR="0048145B" w:rsidRDefault="0048145B" w:rsidP="0048145B">
            <w:pPr>
              <w:jc w:val="center"/>
              <w:rPr>
                <w:lang w:val="en-AU"/>
              </w:rPr>
            </w:pPr>
            <w:r>
              <w:rPr>
                <w:lang w:val="en-AU"/>
              </w:rPr>
              <w:t>11.2.9</w:t>
            </w:r>
          </w:p>
        </w:tc>
        <w:tc>
          <w:tcPr>
            <w:tcW w:w="4798" w:type="dxa"/>
            <w:gridSpan w:val="2"/>
            <w:tcBorders>
              <w:bottom w:val="single" w:sz="4" w:space="0" w:color="auto"/>
              <w:right w:val="single" w:sz="18" w:space="0" w:color="auto"/>
            </w:tcBorders>
          </w:tcPr>
          <w:p w14:paraId="0F18CC6E" w14:textId="77777777" w:rsidR="0048145B" w:rsidRDefault="0048145B" w:rsidP="0048145B">
            <w:pPr>
              <w:jc w:val="both"/>
              <w:rPr>
                <w:rFonts w:ascii="Arial" w:hAnsi="Arial" w:cs="Arial"/>
                <w:lang w:val="en-AU"/>
              </w:rPr>
            </w:pPr>
            <w:r>
              <w:rPr>
                <w:rFonts w:ascii="Arial" w:hAnsi="Arial" w:cs="Arial"/>
                <w:lang w:val="en-AU"/>
              </w:rPr>
              <w:t xml:space="preserve">New paragraph on the recommended method of accumulation of sentences of imprisonment: </w:t>
            </w:r>
            <w:r>
              <w:rPr>
                <w:rFonts w:ascii="Arial" w:hAnsi="Arial" w:cs="Arial"/>
                <w:i/>
                <w:iCs/>
                <w:lang w:val="en-AU"/>
              </w:rPr>
              <w:t>R v MDB</w:t>
            </w:r>
            <w:r>
              <w:rPr>
                <w:rFonts w:ascii="Arial" w:hAnsi="Arial" w:cs="Arial"/>
                <w:lang w:val="en-AU"/>
              </w:rPr>
              <w:t xml:space="preserve"> [2003] VSCA 181 at [14].</w:t>
            </w:r>
          </w:p>
        </w:tc>
      </w:tr>
      <w:tr w:rsidR="0048145B" w14:paraId="4E8FB3AF" w14:textId="77777777" w:rsidTr="006B7637">
        <w:tc>
          <w:tcPr>
            <w:tcW w:w="1219" w:type="dxa"/>
            <w:gridSpan w:val="2"/>
            <w:tcBorders>
              <w:top w:val="single" w:sz="4" w:space="0" w:color="auto"/>
              <w:left w:val="single" w:sz="18" w:space="0" w:color="auto"/>
              <w:bottom w:val="single" w:sz="4" w:space="0" w:color="auto"/>
            </w:tcBorders>
          </w:tcPr>
          <w:p w14:paraId="29E4F569" w14:textId="77777777" w:rsidR="0048145B" w:rsidRDefault="0048145B" w:rsidP="0048145B">
            <w:pPr>
              <w:rPr>
                <w:lang w:val="en-AU"/>
              </w:rPr>
            </w:pPr>
            <w:r>
              <w:rPr>
                <w:lang w:val="en-AU"/>
              </w:rPr>
              <w:t>11/12/03</w:t>
            </w:r>
          </w:p>
        </w:tc>
        <w:tc>
          <w:tcPr>
            <w:tcW w:w="836" w:type="dxa"/>
            <w:tcBorders>
              <w:top w:val="single" w:sz="4" w:space="0" w:color="auto"/>
              <w:bottom w:val="single" w:sz="4" w:space="0" w:color="auto"/>
            </w:tcBorders>
          </w:tcPr>
          <w:p w14:paraId="4FA7756A" w14:textId="1E592942"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66504D28" w14:textId="77777777" w:rsidR="0048145B" w:rsidRDefault="0048145B" w:rsidP="0048145B">
            <w:pPr>
              <w:jc w:val="center"/>
              <w:rPr>
                <w:lang w:val="en-AU"/>
              </w:rPr>
            </w:pPr>
            <w:r>
              <w:rPr>
                <w:lang w:val="en-AU"/>
              </w:rPr>
              <w:t>11.2.10</w:t>
            </w:r>
          </w:p>
        </w:tc>
        <w:tc>
          <w:tcPr>
            <w:tcW w:w="4798" w:type="dxa"/>
            <w:gridSpan w:val="2"/>
            <w:tcBorders>
              <w:top w:val="single" w:sz="4" w:space="0" w:color="auto"/>
              <w:bottom w:val="single" w:sz="4" w:space="0" w:color="auto"/>
              <w:right w:val="single" w:sz="18" w:space="0" w:color="auto"/>
            </w:tcBorders>
          </w:tcPr>
          <w:p w14:paraId="31ACD5B8" w14:textId="77777777" w:rsidR="0048145B" w:rsidRDefault="0048145B" w:rsidP="0048145B">
            <w:pPr>
              <w:jc w:val="both"/>
              <w:rPr>
                <w:rFonts w:ascii="Arial" w:hAnsi="Arial" w:cs="Arial"/>
                <w:lang w:val="en-AU"/>
              </w:rPr>
            </w:pPr>
            <w:r>
              <w:rPr>
                <w:rFonts w:ascii="Arial" w:hAnsi="Arial" w:cs="Arial"/>
                <w:lang w:val="en-AU"/>
              </w:rPr>
              <w:t>New paragraph on sentencing for manslaughter.</w:t>
            </w:r>
          </w:p>
        </w:tc>
      </w:tr>
      <w:tr w:rsidR="0048145B" w14:paraId="296C076A" w14:textId="77777777" w:rsidTr="006B7637">
        <w:tc>
          <w:tcPr>
            <w:tcW w:w="1219" w:type="dxa"/>
            <w:gridSpan w:val="2"/>
            <w:tcBorders>
              <w:top w:val="single" w:sz="4" w:space="0" w:color="auto"/>
              <w:left w:val="single" w:sz="18" w:space="0" w:color="auto"/>
              <w:bottom w:val="single" w:sz="4" w:space="0" w:color="auto"/>
            </w:tcBorders>
          </w:tcPr>
          <w:p w14:paraId="79ED111E" w14:textId="77777777" w:rsidR="0048145B" w:rsidRDefault="0048145B" w:rsidP="0048145B">
            <w:pPr>
              <w:rPr>
                <w:lang w:val="en-AU"/>
              </w:rPr>
            </w:pPr>
            <w:r>
              <w:rPr>
                <w:lang w:val="en-AU"/>
              </w:rPr>
              <w:t>11/12/03</w:t>
            </w:r>
          </w:p>
        </w:tc>
        <w:tc>
          <w:tcPr>
            <w:tcW w:w="836" w:type="dxa"/>
            <w:tcBorders>
              <w:top w:val="single" w:sz="4" w:space="0" w:color="auto"/>
              <w:bottom w:val="single" w:sz="4" w:space="0" w:color="auto"/>
            </w:tcBorders>
          </w:tcPr>
          <w:p w14:paraId="16B6B638" w14:textId="0EDA5396" w:rsidR="0048145B" w:rsidRDefault="0048145B" w:rsidP="0048145B">
            <w:pPr>
              <w:jc w:val="center"/>
              <w:rPr>
                <w:lang w:val="en-AU"/>
              </w:rPr>
            </w:pPr>
            <w:r>
              <w:rPr>
                <w:lang w:val="en-AU"/>
              </w:rPr>
              <w:t>11</w:t>
            </w:r>
          </w:p>
        </w:tc>
        <w:tc>
          <w:tcPr>
            <w:tcW w:w="1439" w:type="dxa"/>
            <w:tcBorders>
              <w:top w:val="single" w:sz="4" w:space="0" w:color="auto"/>
              <w:bottom w:val="single" w:sz="4" w:space="0" w:color="auto"/>
            </w:tcBorders>
          </w:tcPr>
          <w:p w14:paraId="7A7941CE" w14:textId="77777777" w:rsidR="0048145B" w:rsidRDefault="0048145B" w:rsidP="0048145B">
            <w:pPr>
              <w:jc w:val="center"/>
              <w:rPr>
                <w:lang w:val="en-AU"/>
              </w:rPr>
            </w:pPr>
            <w:r>
              <w:rPr>
                <w:lang w:val="en-AU"/>
              </w:rPr>
              <w:t>11.3</w:t>
            </w:r>
          </w:p>
        </w:tc>
        <w:tc>
          <w:tcPr>
            <w:tcW w:w="4798" w:type="dxa"/>
            <w:gridSpan w:val="2"/>
            <w:tcBorders>
              <w:top w:val="single" w:sz="4" w:space="0" w:color="auto"/>
              <w:bottom w:val="single" w:sz="4" w:space="0" w:color="auto"/>
              <w:right w:val="single" w:sz="18" w:space="0" w:color="auto"/>
            </w:tcBorders>
          </w:tcPr>
          <w:p w14:paraId="18DE7646" w14:textId="77777777" w:rsidR="0048145B" w:rsidRDefault="0048145B" w:rsidP="0048145B">
            <w:pPr>
              <w:jc w:val="both"/>
              <w:rPr>
                <w:rFonts w:ascii="Arial" w:hAnsi="Arial" w:cs="Arial"/>
                <w:lang w:val="en-AU"/>
              </w:rPr>
            </w:pPr>
            <w:r>
              <w:rPr>
                <w:rFonts w:ascii="Arial" w:hAnsi="Arial" w:cs="Arial"/>
                <w:lang w:val="en-AU"/>
              </w:rPr>
              <w:t xml:space="preserve">Reference to duty of Crown to assist Court in sentencing process: </w:t>
            </w:r>
            <w:r>
              <w:rPr>
                <w:rFonts w:ascii="Arial" w:hAnsi="Arial" w:cs="Arial"/>
                <w:i/>
                <w:iCs/>
                <w:lang w:val="en-AU"/>
              </w:rPr>
              <w:t xml:space="preserve">R v </w:t>
            </w:r>
            <w:proofErr w:type="spellStart"/>
            <w:r>
              <w:rPr>
                <w:rFonts w:ascii="Arial" w:hAnsi="Arial" w:cs="Arial"/>
                <w:i/>
                <w:iCs/>
                <w:lang w:val="en-AU"/>
              </w:rPr>
              <w:t>Rumpf</w:t>
            </w:r>
            <w:proofErr w:type="spellEnd"/>
            <w:r>
              <w:rPr>
                <w:rFonts w:ascii="Arial" w:hAnsi="Arial" w:cs="Arial"/>
                <w:lang w:val="en-AU"/>
              </w:rPr>
              <w:t xml:space="preserve"> [1988] VR 466 at 471.</w:t>
            </w:r>
          </w:p>
        </w:tc>
      </w:tr>
      <w:tr w:rsidR="0048145B" w14:paraId="5315FF37" w14:textId="77777777" w:rsidTr="006B7637">
        <w:tc>
          <w:tcPr>
            <w:tcW w:w="1219" w:type="dxa"/>
            <w:gridSpan w:val="2"/>
            <w:tcBorders>
              <w:top w:val="single" w:sz="4" w:space="0" w:color="auto"/>
              <w:left w:val="single" w:sz="18" w:space="0" w:color="auto"/>
              <w:bottom w:val="single" w:sz="18" w:space="0" w:color="auto"/>
            </w:tcBorders>
          </w:tcPr>
          <w:p w14:paraId="306538E3" w14:textId="77777777" w:rsidR="0048145B" w:rsidRDefault="0048145B" w:rsidP="0048145B">
            <w:pPr>
              <w:rPr>
                <w:lang w:val="en-AU"/>
              </w:rPr>
            </w:pPr>
            <w:r>
              <w:rPr>
                <w:lang w:val="en-AU"/>
              </w:rPr>
              <w:t>11/12/03</w:t>
            </w:r>
          </w:p>
        </w:tc>
        <w:tc>
          <w:tcPr>
            <w:tcW w:w="836" w:type="dxa"/>
            <w:tcBorders>
              <w:top w:val="single" w:sz="4" w:space="0" w:color="auto"/>
              <w:bottom w:val="single" w:sz="18" w:space="0" w:color="auto"/>
            </w:tcBorders>
          </w:tcPr>
          <w:p w14:paraId="36442BF7" w14:textId="76C96F35" w:rsidR="0048145B" w:rsidRDefault="0048145B" w:rsidP="0048145B">
            <w:pPr>
              <w:jc w:val="center"/>
              <w:rPr>
                <w:lang w:val="en-AU"/>
              </w:rPr>
            </w:pPr>
            <w:r>
              <w:rPr>
                <w:lang w:val="en-AU"/>
              </w:rPr>
              <w:t>11</w:t>
            </w:r>
          </w:p>
        </w:tc>
        <w:tc>
          <w:tcPr>
            <w:tcW w:w="1439" w:type="dxa"/>
            <w:tcBorders>
              <w:top w:val="single" w:sz="4" w:space="0" w:color="auto"/>
              <w:bottom w:val="single" w:sz="18" w:space="0" w:color="auto"/>
            </w:tcBorders>
          </w:tcPr>
          <w:p w14:paraId="705771DA" w14:textId="77777777" w:rsidR="0048145B" w:rsidRDefault="0048145B" w:rsidP="0048145B">
            <w:pPr>
              <w:jc w:val="center"/>
              <w:rPr>
                <w:lang w:val="en-AU"/>
              </w:rPr>
            </w:pPr>
            <w:r>
              <w:rPr>
                <w:lang w:val="en-AU"/>
              </w:rPr>
              <w:t>11.13</w:t>
            </w:r>
          </w:p>
        </w:tc>
        <w:tc>
          <w:tcPr>
            <w:tcW w:w="4798" w:type="dxa"/>
            <w:gridSpan w:val="2"/>
            <w:tcBorders>
              <w:top w:val="single" w:sz="4" w:space="0" w:color="auto"/>
              <w:bottom w:val="single" w:sz="18" w:space="0" w:color="auto"/>
              <w:right w:val="single" w:sz="18" w:space="0" w:color="auto"/>
            </w:tcBorders>
          </w:tcPr>
          <w:p w14:paraId="65B7B134" w14:textId="77777777" w:rsidR="0048145B" w:rsidRDefault="0048145B" w:rsidP="0048145B">
            <w:pPr>
              <w:jc w:val="both"/>
              <w:rPr>
                <w:rFonts w:ascii="Arial" w:hAnsi="Arial" w:cs="Arial"/>
                <w:lang w:val="en-AU"/>
              </w:rPr>
            </w:pPr>
            <w:r>
              <w:rPr>
                <w:rFonts w:ascii="Arial" w:hAnsi="Arial" w:cs="Arial"/>
                <w:lang w:val="en-AU"/>
              </w:rPr>
              <w:t>New paragraph: Sunset provision for Children's Court priors.</w:t>
            </w:r>
          </w:p>
        </w:tc>
      </w:tr>
    </w:tbl>
    <w:p w14:paraId="0DECCD55" w14:textId="77777777" w:rsidR="00E72110" w:rsidRDefault="00E72110">
      <w:pPr>
        <w:rPr>
          <w:lang w:val="en-AU"/>
        </w:rPr>
      </w:pPr>
    </w:p>
    <w:sectPr w:rsidR="00E72110">
      <w:pgSz w:w="11907" w:h="16840" w:code="9"/>
      <w:pgMar w:top="1298" w:right="1797" w:bottom="129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2BBB" w14:textId="77777777" w:rsidR="00EC0A41" w:rsidRDefault="00EC0A41">
      <w:r>
        <w:separator/>
      </w:r>
    </w:p>
  </w:endnote>
  <w:endnote w:type="continuationSeparator" w:id="0">
    <w:p w14:paraId="05351A1C" w14:textId="77777777" w:rsidR="00EC0A41" w:rsidRDefault="00EC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68C7" w14:textId="77777777" w:rsidR="00EC0A41" w:rsidRDefault="00EC0A41">
      <w:r>
        <w:separator/>
      </w:r>
    </w:p>
  </w:footnote>
  <w:footnote w:type="continuationSeparator" w:id="0">
    <w:p w14:paraId="202579BD" w14:textId="77777777" w:rsidR="00EC0A41" w:rsidRDefault="00EC0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812"/>
    <w:multiLevelType w:val="hybridMultilevel"/>
    <w:tmpl w:val="8FEC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B1955"/>
    <w:multiLevelType w:val="hybridMultilevel"/>
    <w:tmpl w:val="2B56FC6A"/>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B42A0"/>
    <w:multiLevelType w:val="hybridMultilevel"/>
    <w:tmpl w:val="52D4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F6FDD"/>
    <w:multiLevelType w:val="hybridMultilevel"/>
    <w:tmpl w:val="6E48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D4007"/>
    <w:multiLevelType w:val="hybridMultilevel"/>
    <w:tmpl w:val="03E60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361921"/>
    <w:multiLevelType w:val="hybridMultilevel"/>
    <w:tmpl w:val="797030B8"/>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1A1499"/>
    <w:multiLevelType w:val="hybridMultilevel"/>
    <w:tmpl w:val="DFAE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7B10DF"/>
    <w:multiLevelType w:val="hybridMultilevel"/>
    <w:tmpl w:val="D634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F30212"/>
    <w:multiLevelType w:val="hybridMultilevel"/>
    <w:tmpl w:val="4D2C0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2E6D70"/>
    <w:multiLevelType w:val="hybridMultilevel"/>
    <w:tmpl w:val="4E128544"/>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196B15"/>
    <w:multiLevelType w:val="hybridMultilevel"/>
    <w:tmpl w:val="91B42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177FB8"/>
    <w:multiLevelType w:val="hybridMultilevel"/>
    <w:tmpl w:val="026E8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034EC5"/>
    <w:multiLevelType w:val="hybridMultilevel"/>
    <w:tmpl w:val="5EE87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643D3"/>
    <w:multiLevelType w:val="hybridMultilevel"/>
    <w:tmpl w:val="81028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6B5FDA"/>
    <w:multiLevelType w:val="hybridMultilevel"/>
    <w:tmpl w:val="F8F68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F320BA"/>
    <w:multiLevelType w:val="hybridMultilevel"/>
    <w:tmpl w:val="7450C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59724B"/>
    <w:multiLevelType w:val="hybridMultilevel"/>
    <w:tmpl w:val="D658977C"/>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115AAA"/>
    <w:multiLevelType w:val="hybridMultilevel"/>
    <w:tmpl w:val="EE34C3B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506EA2"/>
    <w:multiLevelType w:val="hybridMultilevel"/>
    <w:tmpl w:val="0EC8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131E4B"/>
    <w:multiLevelType w:val="hybridMultilevel"/>
    <w:tmpl w:val="D8386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DE4055"/>
    <w:multiLevelType w:val="hybridMultilevel"/>
    <w:tmpl w:val="9D5A2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006214"/>
    <w:multiLevelType w:val="hybridMultilevel"/>
    <w:tmpl w:val="D6EA7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7840D8"/>
    <w:multiLevelType w:val="hybridMultilevel"/>
    <w:tmpl w:val="A38E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65496D"/>
    <w:multiLevelType w:val="hybridMultilevel"/>
    <w:tmpl w:val="5DF2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71665C4"/>
    <w:multiLevelType w:val="hybridMultilevel"/>
    <w:tmpl w:val="93AE2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71F2F16"/>
    <w:multiLevelType w:val="hybridMultilevel"/>
    <w:tmpl w:val="210E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077769"/>
    <w:multiLevelType w:val="hybridMultilevel"/>
    <w:tmpl w:val="7D022384"/>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9213457"/>
    <w:multiLevelType w:val="hybridMultilevel"/>
    <w:tmpl w:val="4F56ED4A"/>
    <w:lvl w:ilvl="0" w:tplc="AA840E9E">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96036BA"/>
    <w:multiLevelType w:val="hybridMultilevel"/>
    <w:tmpl w:val="7FFA371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1A62497F"/>
    <w:multiLevelType w:val="hybridMultilevel"/>
    <w:tmpl w:val="EA623F20"/>
    <w:lvl w:ilvl="0" w:tplc="191236A6">
      <w:start w:val="2"/>
      <w:numFmt w:val="bullet"/>
      <w:lvlText w:val=""/>
      <w:lvlJc w:val="left"/>
      <w:pPr>
        <w:tabs>
          <w:tab w:val="num" w:pos="420"/>
        </w:tabs>
        <w:ind w:left="60" w:firstLine="0"/>
      </w:pPr>
      <w:rPr>
        <w:rFonts w:ascii="Wingdings 2" w:hAnsi="Wingdings 2" w:hint="default"/>
        <w:sz w:val="20"/>
      </w:rPr>
    </w:lvl>
    <w:lvl w:ilvl="1" w:tplc="2856F2D4">
      <w:start w:val="1"/>
      <w:numFmt w:val="bullet"/>
      <w:lvlText w:val=""/>
      <w:lvlJc w:val="left"/>
      <w:pPr>
        <w:tabs>
          <w:tab w:val="num" w:pos="1500"/>
        </w:tabs>
        <w:ind w:left="1500" w:hanging="360"/>
      </w:pPr>
      <w:rPr>
        <w:rFonts w:ascii="Webdings" w:hAnsi="Webdings" w:hint="default"/>
        <w:b w:val="0"/>
        <w:i w:val="0"/>
        <w:sz w:val="20"/>
        <w:szCs w:val="20"/>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1B972605"/>
    <w:multiLevelType w:val="hybridMultilevel"/>
    <w:tmpl w:val="8B58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CC31B94"/>
    <w:multiLevelType w:val="hybridMultilevel"/>
    <w:tmpl w:val="743ED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D5F7091"/>
    <w:multiLevelType w:val="hybridMultilevel"/>
    <w:tmpl w:val="92984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DBF5C2F"/>
    <w:multiLevelType w:val="hybridMultilevel"/>
    <w:tmpl w:val="7074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DE45A86"/>
    <w:multiLevelType w:val="hybridMultilevel"/>
    <w:tmpl w:val="263E9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E5D7DAB"/>
    <w:multiLevelType w:val="hybridMultilevel"/>
    <w:tmpl w:val="C1F80214"/>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E7D5BF4"/>
    <w:multiLevelType w:val="hybridMultilevel"/>
    <w:tmpl w:val="EEF2654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F02508F"/>
    <w:multiLevelType w:val="hybridMultilevel"/>
    <w:tmpl w:val="7BCA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0AC1C33"/>
    <w:multiLevelType w:val="hybridMultilevel"/>
    <w:tmpl w:val="FE1AC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0F4701A"/>
    <w:multiLevelType w:val="hybridMultilevel"/>
    <w:tmpl w:val="B2C4AA6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22BF4321"/>
    <w:multiLevelType w:val="hybridMultilevel"/>
    <w:tmpl w:val="F3442FC8"/>
    <w:lvl w:ilvl="0" w:tplc="EA50BF4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4143A2F"/>
    <w:multiLevelType w:val="hybridMultilevel"/>
    <w:tmpl w:val="EEFE293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4C852DB"/>
    <w:multiLevelType w:val="hybridMultilevel"/>
    <w:tmpl w:val="C4766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763291E"/>
    <w:multiLevelType w:val="hybridMultilevel"/>
    <w:tmpl w:val="1826C8DE"/>
    <w:lvl w:ilvl="0" w:tplc="840AECC8">
      <w:start w:val="8"/>
      <w:numFmt w:val="bullet"/>
      <w:lvlText w:val=""/>
      <w:lvlJc w:val="left"/>
      <w:pPr>
        <w:tabs>
          <w:tab w:val="num" w:pos="1440"/>
        </w:tabs>
        <w:ind w:left="1440" w:hanging="360"/>
      </w:pPr>
      <w:rPr>
        <w:rFonts w:ascii="Wingdings" w:hAnsi="Wingdings" w:cs="Times New Roman"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7802093"/>
    <w:multiLevelType w:val="hybridMultilevel"/>
    <w:tmpl w:val="D5A6C09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28A617B9"/>
    <w:multiLevelType w:val="hybridMultilevel"/>
    <w:tmpl w:val="8C6C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1365A8"/>
    <w:multiLevelType w:val="hybridMultilevel"/>
    <w:tmpl w:val="48565D28"/>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9B83D1C"/>
    <w:multiLevelType w:val="hybridMultilevel"/>
    <w:tmpl w:val="5532C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A843F0F"/>
    <w:multiLevelType w:val="hybridMultilevel"/>
    <w:tmpl w:val="C1160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AA4010A"/>
    <w:multiLevelType w:val="hybridMultilevel"/>
    <w:tmpl w:val="3030FDC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B9111D8"/>
    <w:multiLevelType w:val="hybridMultilevel"/>
    <w:tmpl w:val="65E8F6E4"/>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C3D5DC0"/>
    <w:multiLevelType w:val="hybridMultilevel"/>
    <w:tmpl w:val="C32AD34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2" w15:restartNumberingAfterBreak="0">
    <w:nsid w:val="2F726DC1"/>
    <w:multiLevelType w:val="hybridMultilevel"/>
    <w:tmpl w:val="9B3CC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4682B8E"/>
    <w:multiLevelType w:val="hybridMultilevel"/>
    <w:tmpl w:val="2314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4735FA4"/>
    <w:multiLevelType w:val="hybridMultilevel"/>
    <w:tmpl w:val="C1C43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6D94F26"/>
    <w:multiLevelType w:val="hybridMultilevel"/>
    <w:tmpl w:val="3C24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7BF4C35"/>
    <w:multiLevelType w:val="hybridMultilevel"/>
    <w:tmpl w:val="8088576A"/>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98849C3"/>
    <w:multiLevelType w:val="hybridMultilevel"/>
    <w:tmpl w:val="18863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A4D5316"/>
    <w:multiLevelType w:val="hybridMultilevel"/>
    <w:tmpl w:val="77D6A916"/>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BAC7EC3"/>
    <w:multiLevelType w:val="hybridMultilevel"/>
    <w:tmpl w:val="B4BAB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C0D06E0"/>
    <w:multiLevelType w:val="hybridMultilevel"/>
    <w:tmpl w:val="04C67A52"/>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C386735"/>
    <w:multiLevelType w:val="hybridMultilevel"/>
    <w:tmpl w:val="68C0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06356F6"/>
    <w:multiLevelType w:val="hybridMultilevel"/>
    <w:tmpl w:val="E726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15B7B18"/>
    <w:multiLevelType w:val="hybridMultilevel"/>
    <w:tmpl w:val="507AB7A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4" w15:restartNumberingAfterBreak="0">
    <w:nsid w:val="419659D9"/>
    <w:multiLevelType w:val="hybridMultilevel"/>
    <w:tmpl w:val="2A5ECD2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22F5140"/>
    <w:multiLevelType w:val="hybridMultilevel"/>
    <w:tmpl w:val="889A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2BF6510"/>
    <w:multiLevelType w:val="hybridMultilevel"/>
    <w:tmpl w:val="BCA82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4FA7016"/>
    <w:multiLevelType w:val="hybridMultilevel"/>
    <w:tmpl w:val="AAE82D6C"/>
    <w:lvl w:ilvl="0" w:tplc="7BCA5BD6">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7165EC2"/>
    <w:multiLevelType w:val="hybridMultilevel"/>
    <w:tmpl w:val="28489A78"/>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87B4E5E"/>
    <w:multiLevelType w:val="hybridMultilevel"/>
    <w:tmpl w:val="427A8D2E"/>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8E83C75"/>
    <w:multiLevelType w:val="hybridMultilevel"/>
    <w:tmpl w:val="0D1EA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48F1110D"/>
    <w:multiLevelType w:val="hybridMultilevel"/>
    <w:tmpl w:val="A0100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A892420"/>
    <w:multiLevelType w:val="hybridMultilevel"/>
    <w:tmpl w:val="53FE9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A8C2C06"/>
    <w:multiLevelType w:val="hybridMultilevel"/>
    <w:tmpl w:val="1B98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ABC4CEF"/>
    <w:multiLevelType w:val="hybridMultilevel"/>
    <w:tmpl w:val="6FB049E0"/>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BCE6EBA"/>
    <w:multiLevelType w:val="hybridMultilevel"/>
    <w:tmpl w:val="66F8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C8B2E79"/>
    <w:multiLevelType w:val="hybridMultilevel"/>
    <w:tmpl w:val="10F28EE6"/>
    <w:lvl w:ilvl="0" w:tplc="088C4F7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D2A18F6"/>
    <w:multiLevelType w:val="hybridMultilevel"/>
    <w:tmpl w:val="BC3A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D6F51B8"/>
    <w:multiLevelType w:val="hybridMultilevel"/>
    <w:tmpl w:val="7A64E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DF445B2"/>
    <w:multiLevelType w:val="hybridMultilevel"/>
    <w:tmpl w:val="BD307032"/>
    <w:lvl w:ilvl="0" w:tplc="DBC6D4C0">
      <w:start w:val="1"/>
      <w:numFmt w:val="bullet"/>
      <w:lvlText w:val=""/>
      <w:lvlJc w:val="left"/>
      <w:pPr>
        <w:tabs>
          <w:tab w:val="num" w:pos="300"/>
        </w:tabs>
        <w:ind w:left="643" w:hanging="283"/>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E2B0D69"/>
    <w:multiLevelType w:val="hybridMultilevel"/>
    <w:tmpl w:val="5B0C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F3F6D00"/>
    <w:multiLevelType w:val="hybridMultilevel"/>
    <w:tmpl w:val="B5EA624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4F71569D"/>
    <w:multiLevelType w:val="hybridMultilevel"/>
    <w:tmpl w:val="26063E60"/>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FFC36FD"/>
    <w:multiLevelType w:val="hybridMultilevel"/>
    <w:tmpl w:val="69F68156"/>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10A38E0"/>
    <w:multiLevelType w:val="hybridMultilevel"/>
    <w:tmpl w:val="42DC85E8"/>
    <w:lvl w:ilvl="0" w:tplc="0E7C2CD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1BC6CF3"/>
    <w:multiLevelType w:val="hybridMultilevel"/>
    <w:tmpl w:val="CBE4965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1C068CD"/>
    <w:multiLevelType w:val="hybridMultilevel"/>
    <w:tmpl w:val="96EE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60369E4"/>
    <w:multiLevelType w:val="hybridMultilevel"/>
    <w:tmpl w:val="5C709346"/>
    <w:lvl w:ilvl="0" w:tplc="A7C829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739741B"/>
    <w:multiLevelType w:val="hybridMultilevel"/>
    <w:tmpl w:val="F6C0A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7732343"/>
    <w:multiLevelType w:val="hybridMultilevel"/>
    <w:tmpl w:val="E02481F0"/>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7797D77"/>
    <w:multiLevelType w:val="hybridMultilevel"/>
    <w:tmpl w:val="2D6AC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7B27D18"/>
    <w:multiLevelType w:val="hybridMultilevel"/>
    <w:tmpl w:val="FE2680FA"/>
    <w:lvl w:ilvl="0" w:tplc="F1F4B94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7E81BF4"/>
    <w:multiLevelType w:val="hybridMultilevel"/>
    <w:tmpl w:val="46488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81F6F9D"/>
    <w:multiLevelType w:val="hybridMultilevel"/>
    <w:tmpl w:val="5478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9375A5A"/>
    <w:multiLevelType w:val="hybridMultilevel"/>
    <w:tmpl w:val="EB8A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B411075"/>
    <w:multiLevelType w:val="hybridMultilevel"/>
    <w:tmpl w:val="2AF4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B44160D"/>
    <w:multiLevelType w:val="hybridMultilevel"/>
    <w:tmpl w:val="593CD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C3A6577"/>
    <w:multiLevelType w:val="hybridMultilevel"/>
    <w:tmpl w:val="931AEEE2"/>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D79237B"/>
    <w:multiLevelType w:val="hybridMultilevel"/>
    <w:tmpl w:val="9808EB76"/>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DC64B13"/>
    <w:multiLevelType w:val="hybridMultilevel"/>
    <w:tmpl w:val="9CDE582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0" w15:restartNumberingAfterBreak="0">
    <w:nsid w:val="5E595376"/>
    <w:multiLevelType w:val="hybridMultilevel"/>
    <w:tmpl w:val="5D32A5E8"/>
    <w:lvl w:ilvl="0" w:tplc="229E7192">
      <w:start w:val="1"/>
      <w:numFmt w:val="bullet"/>
      <w:lvlText w:val=""/>
      <w:lvlJc w:val="left"/>
      <w:pPr>
        <w:tabs>
          <w:tab w:val="num" w:pos="567"/>
        </w:tabs>
        <w:ind w:left="567" w:hanging="207"/>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05445C1"/>
    <w:multiLevelType w:val="hybridMultilevel"/>
    <w:tmpl w:val="5122F3DA"/>
    <w:lvl w:ilvl="0" w:tplc="0F0A5F9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32D6E26"/>
    <w:multiLevelType w:val="hybridMultilevel"/>
    <w:tmpl w:val="D71E2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38F24B2"/>
    <w:multiLevelType w:val="hybridMultilevel"/>
    <w:tmpl w:val="DFB0E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46301D3"/>
    <w:multiLevelType w:val="hybridMultilevel"/>
    <w:tmpl w:val="6EF4FB94"/>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4B07B2D"/>
    <w:multiLevelType w:val="hybridMultilevel"/>
    <w:tmpl w:val="6298B8FA"/>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4D34E8F"/>
    <w:multiLevelType w:val="hybridMultilevel"/>
    <w:tmpl w:val="32AAF40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7" w15:restartNumberingAfterBreak="0">
    <w:nsid w:val="662D165E"/>
    <w:multiLevelType w:val="hybridMultilevel"/>
    <w:tmpl w:val="FAE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6BB6320"/>
    <w:multiLevelType w:val="hybridMultilevel"/>
    <w:tmpl w:val="015455F8"/>
    <w:lvl w:ilvl="0" w:tplc="87FC4D5C">
      <w:start w:val="1"/>
      <w:numFmt w:val="bullet"/>
      <w:lvlText w:val=""/>
      <w:lvlJc w:val="left"/>
      <w:pPr>
        <w:ind w:left="720"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9" w15:restartNumberingAfterBreak="0">
    <w:nsid w:val="681B1DD7"/>
    <w:multiLevelType w:val="hybridMultilevel"/>
    <w:tmpl w:val="0186DB32"/>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83336D2"/>
    <w:multiLevelType w:val="hybridMultilevel"/>
    <w:tmpl w:val="92E4A1DA"/>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8A66890"/>
    <w:multiLevelType w:val="hybridMultilevel"/>
    <w:tmpl w:val="35FED0C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A9946BE"/>
    <w:multiLevelType w:val="hybridMultilevel"/>
    <w:tmpl w:val="5F1AF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CEF6838"/>
    <w:multiLevelType w:val="hybridMultilevel"/>
    <w:tmpl w:val="E88CCA6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4" w15:restartNumberingAfterBreak="0">
    <w:nsid w:val="6DBF77A5"/>
    <w:multiLevelType w:val="hybridMultilevel"/>
    <w:tmpl w:val="B322D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F0A230B"/>
    <w:multiLevelType w:val="hybridMultilevel"/>
    <w:tmpl w:val="3A66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F7F3537"/>
    <w:multiLevelType w:val="hybridMultilevel"/>
    <w:tmpl w:val="673CF754"/>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17F74C7"/>
    <w:multiLevelType w:val="hybridMultilevel"/>
    <w:tmpl w:val="9E10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1C3093A"/>
    <w:multiLevelType w:val="hybridMultilevel"/>
    <w:tmpl w:val="715C690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229715C"/>
    <w:multiLevelType w:val="hybridMultilevel"/>
    <w:tmpl w:val="6A38800C"/>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2736C9B"/>
    <w:multiLevelType w:val="hybridMultilevel"/>
    <w:tmpl w:val="4544CE6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6137B61"/>
    <w:multiLevelType w:val="hybridMultilevel"/>
    <w:tmpl w:val="FF564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A404D90"/>
    <w:multiLevelType w:val="hybridMultilevel"/>
    <w:tmpl w:val="81B443AA"/>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D876B5A"/>
    <w:multiLevelType w:val="hybridMultilevel"/>
    <w:tmpl w:val="5E64B252"/>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D8F1A99"/>
    <w:multiLevelType w:val="hybridMultilevel"/>
    <w:tmpl w:val="4AC27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E5B3A33"/>
    <w:multiLevelType w:val="hybridMultilevel"/>
    <w:tmpl w:val="0D584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EEB5AF5"/>
    <w:multiLevelType w:val="hybridMultilevel"/>
    <w:tmpl w:val="451E082A"/>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FEA79A6"/>
    <w:multiLevelType w:val="hybridMultilevel"/>
    <w:tmpl w:val="5576FC6A"/>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29"/>
  </w:num>
  <w:num w:numId="4">
    <w:abstractNumId w:val="5"/>
  </w:num>
  <w:num w:numId="5">
    <w:abstractNumId w:val="98"/>
  </w:num>
  <w:num w:numId="6">
    <w:abstractNumId w:val="79"/>
  </w:num>
  <w:num w:numId="7">
    <w:abstractNumId w:val="100"/>
  </w:num>
  <w:num w:numId="8">
    <w:abstractNumId w:val="43"/>
  </w:num>
  <w:num w:numId="9">
    <w:abstractNumId w:val="64"/>
  </w:num>
  <w:num w:numId="10">
    <w:abstractNumId w:val="50"/>
  </w:num>
  <w:num w:numId="11">
    <w:abstractNumId w:val="58"/>
  </w:num>
  <w:num w:numId="12">
    <w:abstractNumId w:val="85"/>
  </w:num>
  <w:num w:numId="13">
    <w:abstractNumId w:val="125"/>
  </w:num>
  <w:num w:numId="14">
    <w:abstractNumId w:val="88"/>
  </w:num>
  <w:num w:numId="15">
    <w:abstractNumId w:val="77"/>
  </w:num>
  <w:num w:numId="16">
    <w:abstractNumId w:val="40"/>
  </w:num>
  <w:num w:numId="17">
    <w:abstractNumId w:val="4"/>
  </w:num>
  <w:num w:numId="18">
    <w:abstractNumId w:val="6"/>
  </w:num>
  <w:num w:numId="19">
    <w:abstractNumId w:val="13"/>
  </w:num>
  <w:num w:numId="20">
    <w:abstractNumId w:val="86"/>
  </w:num>
  <w:num w:numId="21">
    <w:abstractNumId w:val="0"/>
  </w:num>
  <w:num w:numId="22">
    <w:abstractNumId w:val="76"/>
  </w:num>
  <w:num w:numId="23">
    <w:abstractNumId w:val="91"/>
  </w:num>
  <w:num w:numId="24">
    <w:abstractNumId w:val="87"/>
  </w:num>
  <w:num w:numId="25">
    <w:abstractNumId w:val="24"/>
  </w:num>
  <w:num w:numId="26">
    <w:abstractNumId w:val="102"/>
  </w:num>
  <w:num w:numId="27">
    <w:abstractNumId w:val="42"/>
  </w:num>
  <w:num w:numId="28">
    <w:abstractNumId w:val="1"/>
  </w:num>
  <w:num w:numId="29">
    <w:abstractNumId w:val="30"/>
  </w:num>
  <w:num w:numId="30">
    <w:abstractNumId w:val="55"/>
  </w:num>
  <w:num w:numId="31">
    <w:abstractNumId w:val="46"/>
  </w:num>
  <w:num w:numId="32">
    <w:abstractNumId w:val="119"/>
  </w:num>
  <w:num w:numId="33">
    <w:abstractNumId w:val="93"/>
  </w:num>
  <w:num w:numId="34">
    <w:abstractNumId w:val="117"/>
  </w:num>
  <w:num w:numId="35">
    <w:abstractNumId w:val="3"/>
  </w:num>
  <w:num w:numId="36">
    <w:abstractNumId w:val="84"/>
  </w:num>
  <w:num w:numId="37">
    <w:abstractNumId w:val="47"/>
  </w:num>
  <w:num w:numId="38">
    <w:abstractNumId w:val="114"/>
  </w:num>
  <w:num w:numId="39">
    <w:abstractNumId w:val="51"/>
  </w:num>
  <w:num w:numId="40">
    <w:abstractNumId w:val="92"/>
  </w:num>
  <w:num w:numId="41">
    <w:abstractNumId w:val="106"/>
  </w:num>
  <w:num w:numId="42">
    <w:abstractNumId w:val="63"/>
  </w:num>
  <w:num w:numId="43">
    <w:abstractNumId w:val="59"/>
  </w:num>
  <w:num w:numId="44">
    <w:abstractNumId w:val="45"/>
  </w:num>
  <w:num w:numId="45">
    <w:abstractNumId w:val="113"/>
  </w:num>
  <w:num w:numId="46">
    <w:abstractNumId w:val="97"/>
  </w:num>
  <w:num w:numId="47">
    <w:abstractNumId w:val="110"/>
  </w:num>
  <w:num w:numId="48">
    <w:abstractNumId w:val="116"/>
  </w:num>
  <w:num w:numId="49">
    <w:abstractNumId w:val="71"/>
  </w:num>
  <w:num w:numId="50">
    <w:abstractNumId w:val="95"/>
  </w:num>
  <w:num w:numId="51">
    <w:abstractNumId w:val="80"/>
  </w:num>
  <w:num w:numId="52">
    <w:abstractNumId w:val="61"/>
  </w:num>
  <w:num w:numId="53">
    <w:abstractNumId w:val="73"/>
  </w:num>
  <w:num w:numId="54">
    <w:abstractNumId w:val="21"/>
  </w:num>
  <w:num w:numId="55">
    <w:abstractNumId w:val="68"/>
  </w:num>
  <w:num w:numId="56">
    <w:abstractNumId w:val="90"/>
  </w:num>
  <w:num w:numId="57">
    <w:abstractNumId w:val="35"/>
  </w:num>
  <w:num w:numId="58">
    <w:abstractNumId w:val="52"/>
  </w:num>
  <w:num w:numId="59">
    <w:abstractNumId w:val="72"/>
  </w:num>
  <w:num w:numId="60">
    <w:abstractNumId w:val="37"/>
  </w:num>
  <w:num w:numId="61">
    <w:abstractNumId w:val="108"/>
  </w:num>
  <w:num w:numId="62">
    <w:abstractNumId w:val="99"/>
  </w:num>
  <w:num w:numId="63">
    <w:abstractNumId w:val="28"/>
  </w:num>
  <w:num w:numId="64">
    <w:abstractNumId w:val="39"/>
  </w:num>
  <w:num w:numId="65">
    <w:abstractNumId w:val="70"/>
  </w:num>
  <w:num w:numId="66">
    <w:abstractNumId w:val="44"/>
  </w:num>
  <w:num w:numId="67">
    <w:abstractNumId w:val="81"/>
  </w:num>
  <w:num w:numId="68">
    <w:abstractNumId w:val="48"/>
  </w:num>
  <w:num w:numId="69">
    <w:abstractNumId w:val="22"/>
  </w:num>
  <w:num w:numId="70">
    <w:abstractNumId w:val="10"/>
  </w:num>
  <w:num w:numId="71">
    <w:abstractNumId w:val="11"/>
  </w:num>
  <w:num w:numId="72">
    <w:abstractNumId w:val="18"/>
  </w:num>
  <w:num w:numId="73">
    <w:abstractNumId w:val="101"/>
  </w:num>
  <w:num w:numId="74">
    <w:abstractNumId w:val="115"/>
  </w:num>
  <w:num w:numId="75">
    <w:abstractNumId w:val="38"/>
  </w:num>
  <w:num w:numId="76">
    <w:abstractNumId w:val="34"/>
  </w:num>
  <w:num w:numId="77">
    <w:abstractNumId w:val="65"/>
  </w:num>
  <w:num w:numId="78">
    <w:abstractNumId w:val="2"/>
  </w:num>
  <w:num w:numId="79">
    <w:abstractNumId w:val="19"/>
  </w:num>
  <w:num w:numId="80">
    <w:abstractNumId w:val="122"/>
  </w:num>
  <w:num w:numId="81">
    <w:abstractNumId w:val="104"/>
  </w:num>
  <w:num w:numId="82">
    <w:abstractNumId w:val="107"/>
  </w:num>
  <w:num w:numId="83">
    <w:abstractNumId w:val="89"/>
  </w:num>
  <w:num w:numId="84">
    <w:abstractNumId w:val="82"/>
  </w:num>
  <w:num w:numId="85">
    <w:abstractNumId w:val="60"/>
  </w:num>
  <w:num w:numId="86">
    <w:abstractNumId w:val="118"/>
  </w:num>
  <w:num w:numId="87">
    <w:abstractNumId w:val="16"/>
  </w:num>
  <w:num w:numId="88">
    <w:abstractNumId w:val="69"/>
  </w:num>
  <w:num w:numId="89">
    <w:abstractNumId w:val="127"/>
  </w:num>
  <w:num w:numId="90">
    <w:abstractNumId w:val="123"/>
  </w:num>
  <w:num w:numId="91">
    <w:abstractNumId w:val="78"/>
  </w:num>
  <w:num w:numId="92">
    <w:abstractNumId w:val="7"/>
  </w:num>
  <w:num w:numId="93">
    <w:abstractNumId w:val="103"/>
  </w:num>
  <w:num w:numId="94">
    <w:abstractNumId w:val="25"/>
  </w:num>
  <w:num w:numId="95">
    <w:abstractNumId w:val="54"/>
  </w:num>
  <w:num w:numId="96">
    <w:abstractNumId w:val="49"/>
  </w:num>
  <w:num w:numId="97">
    <w:abstractNumId w:val="124"/>
  </w:num>
  <w:num w:numId="98">
    <w:abstractNumId w:val="94"/>
  </w:num>
  <w:num w:numId="99">
    <w:abstractNumId w:val="57"/>
  </w:num>
  <w:num w:numId="100">
    <w:abstractNumId w:val="53"/>
  </w:num>
  <w:num w:numId="101">
    <w:abstractNumId w:val="32"/>
  </w:num>
  <w:num w:numId="102">
    <w:abstractNumId w:val="112"/>
  </w:num>
  <w:num w:numId="103">
    <w:abstractNumId w:val="14"/>
  </w:num>
  <w:num w:numId="104">
    <w:abstractNumId w:val="33"/>
  </w:num>
  <w:num w:numId="105">
    <w:abstractNumId w:val="62"/>
  </w:num>
  <w:num w:numId="106">
    <w:abstractNumId w:val="20"/>
  </w:num>
  <w:num w:numId="107">
    <w:abstractNumId w:val="15"/>
  </w:num>
  <w:num w:numId="108">
    <w:abstractNumId w:val="120"/>
  </w:num>
  <w:num w:numId="109">
    <w:abstractNumId w:val="74"/>
  </w:num>
  <w:num w:numId="110">
    <w:abstractNumId w:val="111"/>
  </w:num>
  <w:num w:numId="111">
    <w:abstractNumId w:val="36"/>
  </w:num>
  <w:num w:numId="112">
    <w:abstractNumId w:val="17"/>
  </w:num>
  <w:num w:numId="113">
    <w:abstractNumId w:val="126"/>
  </w:num>
  <w:num w:numId="114">
    <w:abstractNumId w:val="109"/>
  </w:num>
  <w:num w:numId="115">
    <w:abstractNumId w:val="27"/>
  </w:num>
  <w:num w:numId="116">
    <w:abstractNumId w:val="67"/>
  </w:num>
  <w:num w:numId="117">
    <w:abstractNumId w:val="75"/>
  </w:num>
  <w:num w:numId="118">
    <w:abstractNumId w:val="66"/>
  </w:num>
  <w:num w:numId="119">
    <w:abstractNumId w:val="23"/>
  </w:num>
  <w:num w:numId="120">
    <w:abstractNumId w:val="8"/>
  </w:num>
  <w:num w:numId="121">
    <w:abstractNumId w:val="12"/>
  </w:num>
  <w:num w:numId="122">
    <w:abstractNumId w:val="105"/>
  </w:num>
  <w:num w:numId="123">
    <w:abstractNumId w:val="83"/>
  </w:num>
  <w:num w:numId="124">
    <w:abstractNumId w:val="26"/>
  </w:num>
  <w:num w:numId="125">
    <w:abstractNumId w:val="96"/>
  </w:num>
  <w:num w:numId="126">
    <w:abstractNumId w:val="31"/>
  </w:num>
  <w:num w:numId="127">
    <w:abstractNumId w:val="121"/>
  </w:num>
  <w:num w:numId="128">
    <w:abstractNumId w:val="5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2D"/>
    <w:rsid w:val="00000039"/>
    <w:rsid w:val="000002F2"/>
    <w:rsid w:val="000005DB"/>
    <w:rsid w:val="0000071F"/>
    <w:rsid w:val="0000089A"/>
    <w:rsid w:val="00000D29"/>
    <w:rsid w:val="00000E5D"/>
    <w:rsid w:val="000019B5"/>
    <w:rsid w:val="00002BB9"/>
    <w:rsid w:val="000035BC"/>
    <w:rsid w:val="00004A00"/>
    <w:rsid w:val="00004CD5"/>
    <w:rsid w:val="000057AB"/>
    <w:rsid w:val="00007532"/>
    <w:rsid w:val="000108F7"/>
    <w:rsid w:val="00010BC6"/>
    <w:rsid w:val="000114B0"/>
    <w:rsid w:val="000115E7"/>
    <w:rsid w:val="00011D9D"/>
    <w:rsid w:val="00011E41"/>
    <w:rsid w:val="00011F1B"/>
    <w:rsid w:val="00012A7B"/>
    <w:rsid w:val="00012D00"/>
    <w:rsid w:val="00013655"/>
    <w:rsid w:val="000137BE"/>
    <w:rsid w:val="0001388D"/>
    <w:rsid w:val="00013A32"/>
    <w:rsid w:val="000147EF"/>
    <w:rsid w:val="000148D9"/>
    <w:rsid w:val="00014C5B"/>
    <w:rsid w:val="000156ED"/>
    <w:rsid w:val="00015E63"/>
    <w:rsid w:val="00017069"/>
    <w:rsid w:val="000172EF"/>
    <w:rsid w:val="00017976"/>
    <w:rsid w:val="000207C2"/>
    <w:rsid w:val="0002100B"/>
    <w:rsid w:val="00022F26"/>
    <w:rsid w:val="00023108"/>
    <w:rsid w:val="000239A3"/>
    <w:rsid w:val="00023A3B"/>
    <w:rsid w:val="00024531"/>
    <w:rsid w:val="00025037"/>
    <w:rsid w:val="0002530D"/>
    <w:rsid w:val="00025409"/>
    <w:rsid w:val="00025EC6"/>
    <w:rsid w:val="0002632A"/>
    <w:rsid w:val="000267BD"/>
    <w:rsid w:val="00026DFA"/>
    <w:rsid w:val="000272BB"/>
    <w:rsid w:val="000275B0"/>
    <w:rsid w:val="00027C27"/>
    <w:rsid w:val="00027CC8"/>
    <w:rsid w:val="0003086C"/>
    <w:rsid w:val="000317C3"/>
    <w:rsid w:val="00031826"/>
    <w:rsid w:val="00031AC3"/>
    <w:rsid w:val="00031E19"/>
    <w:rsid w:val="00031F4D"/>
    <w:rsid w:val="000320A7"/>
    <w:rsid w:val="00032771"/>
    <w:rsid w:val="00032DF1"/>
    <w:rsid w:val="00032E83"/>
    <w:rsid w:val="00033150"/>
    <w:rsid w:val="000331E5"/>
    <w:rsid w:val="0003327B"/>
    <w:rsid w:val="000333A3"/>
    <w:rsid w:val="0003418E"/>
    <w:rsid w:val="0003433D"/>
    <w:rsid w:val="00034799"/>
    <w:rsid w:val="00034DBD"/>
    <w:rsid w:val="00034FCC"/>
    <w:rsid w:val="0003528A"/>
    <w:rsid w:val="00035D70"/>
    <w:rsid w:val="00036345"/>
    <w:rsid w:val="0003677B"/>
    <w:rsid w:val="00036860"/>
    <w:rsid w:val="000376E3"/>
    <w:rsid w:val="00037AEE"/>
    <w:rsid w:val="00037B1F"/>
    <w:rsid w:val="00037CDA"/>
    <w:rsid w:val="00040274"/>
    <w:rsid w:val="0004041E"/>
    <w:rsid w:val="00040DAE"/>
    <w:rsid w:val="000411F3"/>
    <w:rsid w:val="000411F9"/>
    <w:rsid w:val="0004162E"/>
    <w:rsid w:val="00041869"/>
    <w:rsid w:val="00041C66"/>
    <w:rsid w:val="000421AC"/>
    <w:rsid w:val="0004224B"/>
    <w:rsid w:val="0004292F"/>
    <w:rsid w:val="00043221"/>
    <w:rsid w:val="000439F0"/>
    <w:rsid w:val="00044490"/>
    <w:rsid w:val="00044BC2"/>
    <w:rsid w:val="00044D4E"/>
    <w:rsid w:val="00045331"/>
    <w:rsid w:val="00045A19"/>
    <w:rsid w:val="00045CCA"/>
    <w:rsid w:val="0004625A"/>
    <w:rsid w:val="00046B52"/>
    <w:rsid w:val="00046E3B"/>
    <w:rsid w:val="00047559"/>
    <w:rsid w:val="00047703"/>
    <w:rsid w:val="000479CF"/>
    <w:rsid w:val="000502B7"/>
    <w:rsid w:val="00051017"/>
    <w:rsid w:val="000512E7"/>
    <w:rsid w:val="000512EB"/>
    <w:rsid w:val="00051DB4"/>
    <w:rsid w:val="00051F77"/>
    <w:rsid w:val="00052680"/>
    <w:rsid w:val="00053914"/>
    <w:rsid w:val="00054338"/>
    <w:rsid w:val="000554DD"/>
    <w:rsid w:val="0005584A"/>
    <w:rsid w:val="00055900"/>
    <w:rsid w:val="00055C2E"/>
    <w:rsid w:val="00055ECD"/>
    <w:rsid w:val="00056382"/>
    <w:rsid w:val="00056648"/>
    <w:rsid w:val="00056B06"/>
    <w:rsid w:val="00060527"/>
    <w:rsid w:val="000609A0"/>
    <w:rsid w:val="00060B2E"/>
    <w:rsid w:val="00060CBC"/>
    <w:rsid w:val="000610F8"/>
    <w:rsid w:val="000617BD"/>
    <w:rsid w:val="00061E43"/>
    <w:rsid w:val="00061FC1"/>
    <w:rsid w:val="000623DC"/>
    <w:rsid w:val="000623E6"/>
    <w:rsid w:val="000625D2"/>
    <w:rsid w:val="000629B1"/>
    <w:rsid w:val="00063A8E"/>
    <w:rsid w:val="00063AA8"/>
    <w:rsid w:val="00064150"/>
    <w:rsid w:val="00065454"/>
    <w:rsid w:val="000654B2"/>
    <w:rsid w:val="0006563D"/>
    <w:rsid w:val="00065E9D"/>
    <w:rsid w:val="00065FA1"/>
    <w:rsid w:val="00066018"/>
    <w:rsid w:val="00066658"/>
    <w:rsid w:val="00066DA8"/>
    <w:rsid w:val="000675F5"/>
    <w:rsid w:val="000700F8"/>
    <w:rsid w:val="00070B4C"/>
    <w:rsid w:val="000710E6"/>
    <w:rsid w:val="00071458"/>
    <w:rsid w:val="0007181B"/>
    <w:rsid w:val="0007232F"/>
    <w:rsid w:val="00072A2A"/>
    <w:rsid w:val="000732E2"/>
    <w:rsid w:val="00073666"/>
    <w:rsid w:val="0007392C"/>
    <w:rsid w:val="00074EB5"/>
    <w:rsid w:val="0007504E"/>
    <w:rsid w:val="00075783"/>
    <w:rsid w:val="000757DE"/>
    <w:rsid w:val="00075CF4"/>
    <w:rsid w:val="00076608"/>
    <w:rsid w:val="00076ABA"/>
    <w:rsid w:val="00076EAD"/>
    <w:rsid w:val="000779A6"/>
    <w:rsid w:val="00077BFD"/>
    <w:rsid w:val="00077E2A"/>
    <w:rsid w:val="00077E80"/>
    <w:rsid w:val="00080C64"/>
    <w:rsid w:val="00081096"/>
    <w:rsid w:val="00081331"/>
    <w:rsid w:val="000817D5"/>
    <w:rsid w:val="000818D9"/>
    <w:rsid w:val="00081ED7"/>
    <w:rsid w:val="00082307"/>
    <w:rsid w:val="000827DF"/>
    <w:rsid w:val="0008372B"/>
    <w:rsid w:val="00083C36"/>
    <w:rsid w:val="00083D30"/>
    <w:rsid w:val="00083D71"/>
    <w:rsid w:val="00084B6C"/>
    <w:rsid w:val="00084EAA"/>
    <w:rsid w:val="00085100"/>
    <w:rsid w:val="00086B7D"/>
    <w:rsid w:val="00086F77"/>
    <w:rsid w:val="000873C9"/>
    <w:rsid w:val="00087705"/>
    <w:rsid w:val="00087A64"/>
    <w:rsid w:val="00090243"/>
    <w:rsid w:val="00090882"/>
    <w:rsid w:val="00090D7F"/>
    <w:rsid w:val="00091067"/>
    <w:rsid w:val="000911EC"/>
    <w:rsid w:val="0009158E"/>
    <w:rsid w:val="0009197B"/>
    <w:rsid w:val="00092DDB"/>
    <w:rsid w:val="00092FF8"/>
    <w:rsid w:val="00094156"/>
    <w:rsid w:val="0009456A"/>
    <w:rsid w:val="00094953"/>
    <w:rsid w:val="00094B47"/>
    <w:rsid w:val="00094F2B"/>
    <w:rsid w:val="00095581"/>
    <w:rsid w:val="00095BFA"/>
    <w:rsid w:val="000A0562"/>
    <w:rsid w:val="000A0ECA"/>
    <w:rsid w:val="000A1155"/>
    <w:rsid w:val="000A15A1"/>
    <w:rsid w:val="000A1933"/>
    <w:rsid w:val="000A19CF"/>
    <w:rsid w:val="000A19EE"/>
    <w:rsid w:val="000A1ADB"/>
    <w:rsid w:val="000A228D"/>
    <w:rsid w:val="000A3108"/>
    <w:rsid w:val="000A35F0"/>
    <w:rsid w:val="000A374F"/>
    <w:rsid w:val="000A3EBA"/>
    <w:rsid w:val="000A4E6E"/>
    <w:rsid w:val="000A525E"/>
    <w:rsid w:val="000A592D"/>
    <w:rsid w:val="000A599F"/>
    <w:rsid w:val="000A59C7"/>
    <w:rsid w:val="000A5C8C"/>
    <w:rsid w:val="000A652E"/>
    <w:rsid w:val="000A7B98"/>
    <w:rsid w:val="000A7C44"/>
    <w:rsid w:val="000B0639"/>
    <w:rsid w:val="000B0CAA"/>
    <w:rsid w:val="000B0F66"/>
    <w:rsid w:val="000B1247"/>
    <w:rsid w:val="000B25BA"/>
    <w:rsid w:val="000B2C59"/>
    <w:rsid w:val="000B31E5"/>
    <w:rsid w:val="000B3233"/>
    <w:rsid w:val="000B4527"/>
    <w:rsid w:val="000B46FA"/>
    <w:rsid w:val="000B4F87"/>
    <w:rsid w:val="000B4FA3"/>
    <w:rsid w:val="000B5DC3"/>
    <w:rsid w:val="000B615F"/>
    <w:rsid w:val="000B6510"/>
    <w:rsid w:val="000B6736"/>
    <w:rsid w:val="000B686F"/>
    <w:rsid w:val="000B7EB6"/>
    <w:rsid w:val="000C085D"/>
    <w:rsid w:val="000C0C59"/>
    <w:rsid w:val="000C11C3"/>
    <w:rsid w:val="000C121F"/>
    <w:rsid w:val="000C18C2"/>
    <w:rsid w:val="000C1C26"/>
    <w:rsid w:val="000C200C"/>
    <w:rsid w:val="000C21E3"/>
    <w:rsid w:val="000C241D"/>
    <w:rsid w:val="000C25BD"/>
    <w:rsid w:val="000C27DA"/>
    <w:rsid w:val="000C3862"/>
    <w:rsid w:val="000C3FA4"/>
    <w:rsid w:val="000C4963"/>
    <w:rsid w:val="000C4CC7"/>
    <w:rsid w:val="000C52B6"/>
    <w:rsid w:val="000C5D9A"/>
    <w:rsid w:val="000C5EAD"/>
    <w:rsid w:val="000C6352"/>
    <w:rsid w:val="000C680D"/>
    <w:rsid w:val="000C6F2A"/>
    <w:rsid w:val="000C734D"/>
    <w:rsid w:val="000C759D"/>
    <w:rsid w:val="000C79C4"/>
    <w:rsid w:val="000D00FF"/>
    <w:rsid w:val="000D029A"/>
    <w:rsid w:val="000D0409"/>
    <w:rsid w:val="000D06FA"/>
    <w:rsid w:val="000D09B0"/>
    <w:rsid w:val="000D0C3D"/>
    <w:rsid w:val="000D129F"/>
    <w:rsid w:val="000D136F"/>
    <w:rsid w:val="000D1CFF"/>
    <w:rsid w:val="000D1E1F"/>
    <w:rsid w:val="000D1E24"/>
    <w:rsid w:val="000D2269"/>
    <w:rsid w:val="000D3B16"/>
    <w:rsid w:val="000D3DD2"/>
    <w:rsid w:val="000D5593"/>
    <w:rsid w:val="000D5606"/>
    <w:rsid w:val="000D587C"/>
    <w:rsid w:val="000D5B9F"/>
    <w:rsid w:val="000D5F5B"/>
    <w:rsid w:val="000D626E"/>
    <w:rsid w:val="000D6716"/>
    <w:rsid w:val="000D68E8"/>
    <w:rsid w:val="000D7E71"/>
    <w:rsid w:val="000E00A6"/>
    <w:rsid w:val="000E0996"/>
    <w:rsid w:val="000E0C98"/>
    <w:rsid w:val="000E0DC7"/>
    <w:rsid w:val="000E1A6C"/>
    <w:rsid w:val="000E2670"/>
    <w:rsid w:val="000E3669"/>
    <w:rsid w:val="000E3B82"/>
    <w:rsid w:val="000E3BAB"/>
    <w:rsid w:val="000E3EE6"/>
    <w:rsid w:val="000E3FC5"/>
    <w:rsid w:val="000E42B4"/>
    <w:rsid w:val="000E486B"/>
    <w:rsid w:val="000E4D22"/>
    <w:rsid w:val="000E563B"/>
    <w:rsid w:val="000E5C4E"/>
    <w:rsid w:val="000E6169"/>
    <w:rsid w:val="000E67B5"/>
    <w:rsid w:val="000E6D72"/>
    <w:rsid w:val="000E75E0"/>
    <w:rsid w:val="000E766C"/>
    <w:rsid w:val="000F03AE"/>
    <w:rsid w:val="000F05FD"/>
    <w:rsid w:val="000F0945"/>
    <w:rsid w:val="000F0EA9"/>
    <w:rsid w:val="000F1102"/>
    <w:rsid w:val="000F15D9"/>
    <w:rsid w:val="000F184D"/>
    <w:rsid w:val="000F1864"/>
    <w:rsid w:val="000F1DC4"/>
    <w:rsid w:val="000F2381"/>
    <w:rsid w:val="000F25EC"/>
    <w:rsid w:val="000F27C4"/>
    <w:rsid w:val="000F3AC6"/>
    <w:rsid w:val="000F3CF5"/>
    <w:rsid w:val="000F3FCB"/>
    <w:rsid w:val="000F41B1"/>
    <w:rsid w:val="000F457C"/>
    <w:rsid w:val="000F45D9"/>
    <w:rsid w:val="000F4D54"/>
    <w:rsid w:val="000F50D4"/>
    <w:rsid w:val="000F6F88"/>
    <w:rsid w:val="000F7133"/>
    <w:rsid w:val="000F71D8"/>
    <w:rsid w:val="000F7341"/>
    <w:rsid w:val="000F7A38"/>
    <w:rsid w:val="001004F9"/>
    <w:rsid w:val="00100EC2"/>
    <w:rsid w:val="001015DB"/>
    <w:rsid w:val="001019C4"/>
    <w:rsid w:val="001019EA"/>
    <w:rsid w:val="00102A3E"/>
    <w:rsid w:val="00102EFD"/>
    <w:rsid w:val="00103113"/>
    <w:rsid w:val="00103264"/>
    <w:rsid w:val="00103670"/>
    <w:rsid w:val="00103CA5"/>
    <w:rsid w:val="001044DC"/>
    <w:rsid w:val="0010503B"/>
    <w:rsid w:val="00105688"/>
    <w:rsid w:val="0010585A"/>
    <w:rsid w:val="00105F6C"/>
    <w:rsid w:val="001061FC"/>
    <w:rsid w:val="00106208"/>
    <w:rsid w:val="001063B7"/>
    <w:rsid w:val="00106B9C"/>
    <w:rsid w:val="00106BA5"/>
    <w:rsid w:val="00107631"/>
    <w:rsid w:val="001077EE"/>
    <w:rsid w:val="00107A4A"/>
    <w:rsid w:val="00107BE9"/>
    <w:rsid w:val="00107D2E"/>
    <w:rsid w:val="00110550"/>
    <w:rsid w:val="00110782"/>
    <w:rsid w:val="00110843"/>
    <w:rsid w:val="00110F4F"/>
    <w:rsid w:val="00111208"/>
    <w:rsid w:val="0011158A"/>
    <w:rsid w:val="00111615"/>
    <w:rsid w:val="0011168C"/>
    <w:rsid w:val="0011246E"/>
    <w:rsid w:val="0011329B"/>
    <w:rsid w:val="00113473"/>
    <w:rsid w:val="001137AD"/>
    <w:rsid w:val="00113BAA"/>
    <w:rsid w:val="00113DBF"/>
    <w:rsid w:val="001141EF"/>
    <w:rsid w:val="001146F7"/>
    <w:rsid w:val="0011500D"/>
    <w:rsid w:val="0011555D"/>
    <w:rsid w:val="0011603A"/>
    <w:rsid w:val="0011710B"/>
    <w:rsid w:val="00117C2E"/>
    <w:rsid w:val="00120B6F"/>
    <w:rsid w:val="00121468"/>
    <w:rsid w:val="00121E18"/>
    <w:rsid w:val="001237E6"/>
    <w:rsid w:val="00124090"/>
    <w:rsid w:val="00124437"/>
    <w:rsid w:val="00125255"/>
    <w:rsid w:val="001259FE"/>
    <w:rsid w:val="00125E83"/>
    <w:rsid w:val="00125F26"/>
    <w:rsid w:val="001268B6"/>
    <w:rsid w:val="001269C6"/>
    <w:rsid w:val="0012729A"/>
    <w:rsid w:val="0012789F"/>
    <w:rsid w:val="0013065E"/>
    <w:rsid w:val="001310E0"/>
    <w:rsid w:val="0013134C"/>
    <w:rsid w:val="0013159A"/>
    <w:rsid w:val="00131604"/>
    <w:rsid w:val="001316D2"/>
    <w:rsid w:val="00131AE7"/>
    <w:rsid w:val="00131D8C"/>
    <w:rsid w:val="00131FC3"/>
    <w:rsid w:val="00132620"/>
    <w:rsid w:val="00132A7A"/>
    <w:rsid w:val="00132C5C"/>
    <w:rsid w:val="00132E7E"/>
    <w:rsid w:val="001336B9"/>
    <w:rsid w:val="00133FA8"/>
    <w:rsid w:val="00134060"/>
    <w:rsid w:val="001343E3"/>
    <w:rsid w:val="00135154"/>
    <w:rsid w:val="00135187"/>
    <w:rsid w:val="0013552D"/>
    <w:rsid w:val="00135F5B"/>
    <w:rsid w:val="001362EA"/>
    <w:rsid w:val="001364DC"/>
    <w:rsid w:val="001373C8"/>
    <w:rsid w:val="00137B08"/>
    <w:rsid w:val="00140B4E"/>
    <w:rsid w:val="00140C34"/>
    <w:rsid w:val="00140F7C"/>
    <w:rsid w:val="00141789"/>
    <w:rsid w:val="00141B8A"/>
    <w:rsid w:val="00142799"/>
    <w:rsid w:val="001437C4"/>
    <w:rsid w:val="00143DFB"/>
    <w:rsid w:val="001441AF"/>
    <w:rsid w:val="00144392"/>
    <w:rsid w:val="00144DE6"/>
    <w:rsid w:val="001455EB"/>
    <w:rsid w:val="00145979"/>
    <w:rsid w:val="001468DB"/>
    <w:rsid w:val="0014693E"/>
    <w:rsid w:val="00146CE3"/>
    <w:rsid w:val="00147365"/>
    <w:rsid w:val="00147378"/>
    <w:rsid w:val="001517C3"/>
    <w:rsid w:val="00151921"/>
    <w:rsid w:val="00151B27"/>
    <w:rsid w:val="00152746"/>
    <w:rsid w:val="00153717"/>
    <w:rsid w:val="00153DD4"/>
    <w:rsid w:val="00154769"/>
    <w:rsid w:val="00155094"/>
    <w:rsid w:val="00155C51"/>
    <w:rsid w:val="001577C0"/>
    <w:rsid w:val="001577F2"/>
    <w:rsid w:val="001577FB"/>
    <w:rsid w:val="001607B2"/>
    <w:rsid w:val="001616FC"/>
    <w:rsid w:val="00162504"/>
    <w:rsid w:val="00163C32"/>
    <w:rsid w:val="00163CFD"/>
    <w:rsid w:val="0016404D"/>
    <w:rsid w:val="001657A6"/>
    <w:rsid w:val="00165D95"/>
    <w:rsid w:val="00165D9B"/>
    <w:rsid w:val="001664B0"/>
    <w:rsid w:val="0016666F"/>
    <w:rsid w:val="00166A5F"/>
    <w:rsid w:val="00166D33"/>
    <w:rsid w:val="00167189"/>
    <w:rsid w:val="00167251"/>
    <w:rsid w:val="0016787A"/>
    <w:rsid w:val="00167B04"/>
    <w:rsid w:val="00167FB9"/>
    <w:rsid w:val="0017035B"/>
    <w:rsid w:val="00170478"/>
    <w:rsid w:val="00170E57"/>
    <w:rsid w:val="00170F9D"/>
    <w:rsid w:val="001710B6"/>
    <w:rsid w:val="00171524"/>
    <w:rsid w:val="00171C67"/>
    <w:rsid w:val="00171F62"/>
    <w:rsid w:val="001721E2"/>
    <w:rsid w:val="001741F2"/>
    <w:rsid w:val="0017465F"/>
    <w:rsid w:val="0017566B"/>
    <w:rsid w:val="0017674D"/>
    <w:rsid w:val="00176C12"/>
    <w:rsid w:val="00176DD9"/>
    <w:rsid w:val="00180617"/>
    <w:rsid w:val="001806FD"/>
    <w:rsid w:val="00180B29"/>
    <w:rsid w:val="00180F36"/>
    <w:rsid w:val="0018143D"/>
    <w:rsid w:val="00181542"/>
    <w:rsid w:val="001818F2"/>
    <w:rsid w:val="00181F69"/>
    <w:rsid w:val="00182582"/>
    <w:rsid w:val="00182FAA"/>
    <w:rsid w:val="001834D4"/>
    <w:rsid w:val="00183726"/>
    <w:rsid w:val="00184B13"/>
    <w:rsid w:val="00184B61"/>
    <w:rsid w:val="0018524C"/>
    <w:rsid w:val="0018547D"/>
    <w:rsid w:val="00185688"/>
    <w:rsid w:val="0018599E"/>
    <w:rsid w:val="00185F3E"/>
    <w:rsid w:val="001860F0"/>
    <w:rsid w:val="00186421"/>
    <w:rsid w:val="001864CC"/>
    <w:rsid w:val="00186669"/>
    <w:rsid w:val="00186BCF"/>
    <w:rsid w:val="001902FC"/>
    <w:rsid w:val="00190A95"/>
    <w:rsid w:val="00190E9E"/>
    <w:rsid w:val="00190FDB"/>
    <w:rsid w:val="001911CD"/>
    <w:rsid w:val="0019121B"/>
    <w:rsid w:val="00192764"/>
    <w:rsid w:val="00192DA4"/>
    <w:rsid w:val="00192DEE"/>
    <w:rsid w:val="00192E85"/>
    <w:rsid w:val="001937F2"/>
    <w:rsid w:val="00193D34"/>
    <w:rsid w:val="00194280"/>
    <w:rsid w:val="00194EF8"/>
    <w:rsid w:val="00195384"/>
    <w:rsid w:val="001958BE"/>
    <w:rsid w:val="00195DBA"/>
    <w:rsid w:val="00195FDA"/>
    <w:rsid w:val="00196D89"/>
    <w:rsid w:val="00197704"/>
    <w:rsid w:val="00197950"/>
    <w:rsid w:val="00197CD2"/>
    <w:rsid w:val="001A04F3"/>
    <w:rsid w:val="001A0DE3"/>
    <w:rsid w:val="001A0EA4"/>
    <w:rsid w:val="001A1040"/>
    <w:rsid w:val="001A1A72"/>
    <w:rsid w:val="001A1C42"/>
    <w:rsid w:val="001A1C58"/>
    <w:rsid w:val="001A2785"/>
    <w:rsid w:val="001A2EAE"/>
    <w:rsid w:val="001A2FA3"/>
    <w:rsid w:val="001A3437"/>
    <w:rsid w:val="001A35C4"/>
    <w:rsid w:val="001A39B8"/>
    <w:rsid w:val="001A3B89"/>
    <w:rsid w:val="001A4207"/>
    <w:rsid w:val="001A435C"/>
    <w:rsid w:val="001A46C7"/>
    <w:rsid w:val="001A5760"/>
    <w:rsid w:val="001A5E37"/>
    <w:rsid w:val="001A674C"/>
    <w:rsid w:val="001A68E9"/>
    <w:rsid w:val="001A6984"/>
    <w:rsid w:val="001A6CAD"/>
    <w:rsid w:val="001A74F4"/>
    <w:rsid w:val="001B0106"/>
    <w:rsid w:val="001B05F2"/>
    <w:rsid w:val="001B0651"/>
    <w:rsid w:val="001B1405"/>
    <w:rsid w:val="001B1890"/>
    <w:rsid w:val="001B18ED"/>
    <w:rsid w:val="001B1979"/>
    <w:rsid w:val="001B1C10"/>
    <w:rsid w:val="001B268F"/>
    <w:rsid w:val="001B3354"/>
    <w:rsid w:val="001B3F02"/>
    <w:rsid w:val="001B44E2"/>
    <w:rsid w:val="001B4EBE"/>
    <w:rsid w:val="001B5011"/>
    <w:rsid w:val="001B5156"/>
    <w:rsid w:val="001B51FE"/>
    <w:rsid w:val="001B5D0D"/>
    <w:rsid w:val="001B6A60"/>
    <w:rsid w:val="001C0991"/>
    <w:rsid w:val="001C0B71"/>
    <w:rsid w:val="001C0C54"/>
    <w:rsid w:val="001C141D"/>
    <w:rsid w:val="001C1AB4"/>
    <w:rsid w:val="001C28A4"/>
    <w:rsid w:val="001C2F62"/>
    <w:rsid w:val="001C3B06"/>
    <w:rsid w:val="001C4CF7"/>
    <w:rsid w:val="001C4EFD"/>
    <w:rsid w:val="001C52DE"/>
    <w:rsid w:val="001C5656"/>
    <w:rsid w:val="001C58B2"/>
    <w:rsid w:val="001C6B23"/>
    <w:rsid w:val="001C6DC6"/>
    <w:rsid w:val="001C6F3A"/>
    <w:rsid w:val="001C6F6D"/>
    <w:rsid w:val="001C767D"/>
    <w:rsid w:val="001C77FF"/>
    <w:rsid w:val="001C7817"/>
    <w:rsid w:val="001C7DB7"/>
    <w:rsid w:val="001D0B6E"/>
    <w:rsid w:val="001D18D6"/>
    <w:rsid w:val="001D1E29"/>
    <w:rsid w:val="001D1F4A"/>
    <w:rsid w:val="001D26E0"/>
    <w:rsid w:val="001D32AD"/>
    <w:rsid w:val="001D44E7"/>
    <w:rsid w:val="001D4A62"/>
    <w:rsid w:val="001D4B24"/>
    <w:rsid w:val="001D5519"/>
    <w:rsid w:val="001D5708"/>
    <w:rsid w:val="001D6D9D"/>
    <w:rsid w:val="001E03BA"/>
    <w:rsid w:val="001E046F"/>
    <w:rsid w:val="001E0864"/>
    <w:rsid w:val="001E0E01"/>
    <w:rsid w:val="001E1162"/>
    <w:rsid w:val="001E132C"/>
    <w:rsid w:val="001E144D"/>
    <w:rsid w:val="001E2425"/>
    <w:rsid w:val="001E444C"/>
    <w:rsid w:val="001E486C"/>
    <w:rsid w:val="001E55A5"/>
    <w:rsid w:val="001E60D6"/>
    <w:rsid w:val="001E61B6"/>
    <w:rsid w:val="001E636B"/>
    <w:rsid w:val="001E6447"/>
    <w:rsid w:val="001E69D4"/>
    <w:rsid w:val="001E7BB3"/>
    <w:rsid w:val="001E7DC7"/>
    <w:rsid w:val="001F08B4"/>
    <w:rsid w:val="001F0F93"/>
    <w:rsid w:val="001F12B4"/>
    <w:rsid w:val="001F1745"/>
    <w:rsid w:val="001F1C98"/>
    <w:rsid w:val="001F2A7B"/>
    <w:rsid w:val="001F34A6"/>
    <w:rsid w:val="001F38F6"/>
    <w:rsid w:val="001F3BD8"/>
    <w:rsid w:val="001F40D2"/>
    <w:rsid w:val="001F4179"/>
    <w:rsid w:val="001F45C0"/>
    <w:rsid w:val="001F498D"/>
    <w:rsid w:val="001F4ABF"/>
    <w:rsid w:val="001F5D4C"/>
    <w:rsid w:val="001F636D"/>
    <w:rsid w:val="001F64CF"/>
    <w:rsid w:val="001F6C3C"/>
    <w:rsid w:val="001F79A6"/>
    <w:rsid w:val="001F7D4A"/>
    <w:rsid w:val="001F7D81"/>
    <w:rsid w:val="0020033B"/>
    <w:rsid w:val="00200542"/>
    <w:rsid w:val="002012BB"/>
    <w:rsid w:val="00201338"/>
    <w:rsid w:val="00201B1C"/>
    <w:rsid w:val="00201D97"/>
    <w:rsid w:val="002022B2"/>
    <w:rsid w:val="0020251D"/>
    <w:rsid w:val="00204361"/>
    <w:rsid w:val="0020524B"/>
    <w:rsid w:val="00205C11"/>
    <w:rsid w:val="0020739F"/>
    <w:rsid w:val="002076D9"/>
    <w:rsid w:val="0020798D"/>
    <w:rsid w:val="00207D06"/>
    <w:rsid w:val="0021020A"/>
    <w:rsid w:val="002103D7"/>
    <w:rsid w:val="00210A77"/>
    <w:rsid w:val="00210B76"/>
    <w:rsid w:val="00211EF1"/>
    <w:rsid w:val="002133C2"/>
    <w:rsid w:val="002136D7"/>
    <w:rsid w:val="00214F8A"/>
    <w:rsid w:val="00214FB6"/>
    <w:rsid w:val="002155B1"/>
    <w:rsid w:val="002156A1"/>
    <w:rsid w:val="00215D64"/>
    <w:rsid w:val="0021677C"/>
    <w:rsid w:val="002168CD"/>
    <w:rsid w:val="002173C5"/>
    <w:rsid w:val="002174CF"/>
    <w:rsid w:val="00217CFC"/>
    <w:rsid w:val="00221274"/>
    <w:rsid w:val="002215CA"/>
    <w:rsid w:val="002217F5"/>
    <w:rsid w:val="00221EB0"/>
    <w:rsid w:val="002226B9"/>
    <w:rsid w:val="00223139"/>
    <w:rsid w:val="00223A31"/>
    <w:rsid w:val="00223CB9"/>
    <w:rsid w:val="00223E52"/>
    <w:rsid w:val="00224E61"/>
    <w:rsid w:val="0022509E"/>
    <w:rsid w:val="002250E2"/>
    <w:rsid w:val="0022522A"/>
    <w:rsid w:val="00225957"/>
    <w:rsid w:val="00226828"/>
    <w:rsid w:val="00226A59"/>
    <w:rsid w:val="0022704F"/>
    <w:rsid w:val="00231777"/>
    <w:rsid w:val="00231946"/>
    <w:rsid w:val="00231E15"/>
    <w:rsid w:val="0023209B"/>
    <w:rsid w:val="002321BA"/>
    <w:rsid w:val="00232A27"/>
    <w:rsid w:val="0023348E"/>
    <w:rsid w:val="00233A85"/>
    <w:rsid w:val="00233C62"/>
    <w:rsid w:val="002356DE"/>
    <w:rsid w:val="0023576D"/>
    <w:rsid w:val="00235E2D"/>
    <w:rsid w:val="00235FB7"/>
    <w:rsid w:val="0023685E"/>
    <w:rsid w:val="002372EA"/>
    <w:rsid w:val="00237AF1"/>
    <w:rsid w:val="00237DA8"/>
    <w:rsid w:val="002413ED"/>
    <w:rsid w:val="0024157B"/>
    <w:rsid w:val="002423BF"/>
    <w:rsid w:val="002433FB"/>
    <w:rsid w:val="00243737"/>
    <w:rsid w:val="00244A69"/>
    <w:rsid w:val="00244C92"/>
    <w:rsid w:val="00244D12"/>
    <w:rsid w:val="00244D84"/>
    <w:rsid w:val="00244E65"/>
    <w:rsid w:val="00245642"/>
    <w:rsid w:val="0024586D"/>
    <w:rsid w:val="00245B8C"/>
    <w:rsid w:val="002469C2"/>
    <w:rsid w:val="00247429"/>
    <w:rsid w:val="00247A64"/>
    <w:rsid w:val="00250ACD"/>
    <w:rsid w:val="0025159F"/>
    <w:rsid w:val="00251652"/>
    <w:rsid w:val="00251857"/>
    <w:rsid w:val="002523CC"/>
    <w:rsid w:val="00253AD2"/>
    <w:rsid w:val="00253B41"/>
    <w:rsid w:val="00253DB0"/>
    <w:rsid w:val="00253E68"/>
    <w:rsid w:val="00254157"/>
    <w:rsid w:val="00254190"/>
    <w:rsid w:val="00254F17"/>
    <w:rsid w:val="00254F2C"/>
    <w:rsid w:val="002552DD"/>
    <w:rsid w:val="002553DB"/>
    <w:rsid w:val="002555E6"/>
    <w:rsid w:val="002556D0"/>
    <w:rsid w:val="002567FF"/>
    <w:rsid w:val="00256B93"/>
    <w:rsid w:val="002570C8"/>
    <w:rsid w:val="00257C39"/>
    <w:rsid w:val="002601C3"/>
    <w:rsid w:val="002602EE"/>
    <w:rsid w:val="0026078D"/>
    <w:rsid w:val="00260F42"/>
    <w:rsid w:val="00261D66"/>
    <w:rsid w:val="00261FEB"/>
    <w:rsid w:val="00263E5F"/>
    <w:rsid w:val="00264514"/>
    <w:rsid w:val="002646B4"/>
    <w:rsid w:val="00265544"/>
    <w:rsid w:val="00265817"/>
    <w:rsid w:val="00265F16"/>
    <w:rsid w:val="002666DD"/>
    <w:rsid w:val="00267F5F"/>
    <w:rsid w:val="00270905"/>
    <w:rsid w:val="00270E16"/>
    <w:rsid w:val="002719BD"/>
    <w:rsid w:val="0027245C"/>
    <w:rsid w:val="002726C5"/>
    <w:rsid w:val="0027372D"/>
    <w:rsid w:val="0027380C"/>
    <w:rsid w:val="0027389C"/>
    <w:rsid w:val="00274FD6"/>
    <w:rsid w:val="002757A6"/>
    <w:rsid w:val="00275B68"/>
    <w:rsid w:val="00275E16"/>
    <w:rsid w:val="00276AF1"/>
    <w:rsid w:val="00276B3B"/>
    <w:rsid w:val="0027703A"/>
    <w:rsid w:val="002771C1"/>
    <w:rsid w:val="0027756F"/>
    <w:rsid w:val="00277BCC"/>
    <w:rsid w:val="00277BE6"/>
    <w:rsid w:val="00277D51"/>
    <w:rsid w:val="0028094B"/>
    <w:rsid w:val="00280E13"/>
    <w:rsid w:val="00281573"/>
    <w:rsid w:val="0028199B"/>
    <w:rsid w:val="00281A72"/>
    <w:rsid w:val="00281B81"/>
    <w:rsid w:val="00282BA2"/>
    <w:rsid w:val="00282F22"/>
    <w:rsid w:val="0028388B"/>
    <w:rsid w:val="00283EE1"/>
    <w:rsid w:val="00283F52"/>
    <w:rsid w:val="00284E4E"/>
    <w:rsid w:val="00284FF7"/>
    <w:rsid w:val="00285C53"/>
    <w:rsid w:val="00286CF2"/>
    <w:rsid w:val="0028748D"/>
    <w:rsid w:val="00287B0D"/>
    <w:rsid w:val="00287FAA"/>
    <w:rsid w:val="0029038A"/>
    <w:rsid w:val="00291603"/>
    <w:rsid w:val="002916BE"/>
    <w:rsid w:val="00291D00"/>
    <w:rsid w:val="0029204B"/>
    <w:rsid w:val="00292A55"/>
    <w:rsid w:val="00292B26"/>
    <w:rsid w:val="002933EA"/>
    <w:rsid w:val="00293F17"/>
    <w:rsid w:val="00294766"/>
    <w:rsid w:val="00295401"/>
    <w:rsid w:val="00295A42"/>
    <w:rsid w:val="00295D2F"/>
    <w:rsid w:val="00295E02"/>
    <w:rsid w:val="002968B8"/>
    <w:rsid w:val="00297045"/>
    <w:rsid w:val="0029716C"/>
    <w:rsid w:val="00297DBE"/>
    <w:rsid w:val="002A02A5"/>
    <w:rsid w:val="002A0E3A"/>
    <w:rsid w:val="002A107C"/>
    <w:rsid w:val="002A11ED"/>
    <w:rsid w:val="002A1477"/>
    <w:rsid w:val="002A20D5"/>
    <w:rsid w:val="002A25BF"/>
    <w:rsid w:val="002A25F2"/>
    <w:rsid w:val="002A2C91"/>
    <w:rsid w:val="002A2FA4"/>
    <w:rsid w:val="002A3244"/>
    <w:rsid w:val="002A37A8"/>
    <w:rsid w:val="002A3DD8"/>
    <w:rsid w:val="002A3DE6"/>
    <w:rsid w:val="002A4433"/>
    <w:rsid w:val="002A45DA"/>
    <w:rsid w:val="002A52DA"/>
    <w:rsid w:val="002A5D7A"/>
    <w:rsid w:val="002A6774"/>
    <w:rsid w:val="002A68A5"/>
    <w:rsid w:val="002A6F29"/>
    <w:rsid w:val="002A7F86"/>
    <w:rsid w:val="002B087C"/>
    <w:rsid w:val="002B1074"/>
    <w:rsid w:val="002B1582"/>
    <w:rsid w:val="002B187B"/>
    <w:rsid w:val="002B20CD"/>
    <w:rsid w:val="002B25CD"/>
    <w:rsid w:val="002B2690"/>
    <w:rsid w:val="002B2838"/>
    <w:rsid w:val="002B3066"/>
    <w:rsid w:val="002B3FB3"/>
    <w:rsid w:val="002B4432"/>
    <w:rsid w:val="002B49DE"/>
    <w:rsid w:val="002B4D6C"/>
    <w:rsid w:val="002B4EBB"/>
    <w:rsid w:val="002B4F5B"/>
    <w:rsid w:val="002B5921"/>
    <w:rsid w:val="002B5CE0"/>
    <w:rsid w:val="002B5DDF"/>
    <w:rsid w:val="002B6691"/>
    <w:rsid w:val="002B66C2"/>
    <w:rsid w:val="002C032E"/>
    <w:rsid w:val="002C143D"/>
    <w:rsid w:val="002C2644"/>
    <w:rsid w:val="002C358F"/>
    <w:rsid w:val="002C3770"/>
    <w:rsid w:val="002C383A"/>
    <w:rsid w:val="002C3AEF"/>
    <w:rsid w:val="002C3B51"/>
    <w:rsid w:val="002C3CF1"/>
    <w:rsid w:val="002C4078"/>
    <w:rsid w:val="002C4156"/>
    <w:rsid w:val="002C44DF"/>
    <w:rsid w:val="002C4F63"/>
    <w:rsid w:val="002C568D"/>
    <w:rsid w:val="002C5E08"/>
    <w:rsid w:val="002C6059"/>
    <w:rsid w:val="002C6972"/>
    <w:rsid w:val="002C6F77"/>
    <w:rsid w:val="002C6F9A"/>
    <w:rsid w:val="002C7687"/>
    <w:rsid w:val="002C7C6C"/>
    <w:rsid w:val="002C7E0C"/>
    <w:rsid w:val="002D082A"/>
    <w:rsid w:val="002D151E"/>
    <w:rsid w:val="002D1586"/>
    <w:rsid w:val="002D23EE"/>
    <w:rsid w:val="002D26B6"/>
    <w:rsid w:val="002D2A58"/>
    <w:rsid w:val="002D3120"/>
    <w:rsid w:val="002D3258"/>
    <w:rsid w:val="002D48C0"/>
    <w:rsid w:val="002D542F"/>
    <w:rsid w:val="002D5733"/>
    <w:rsid w:val="002D5853"/>
    <w:rsid w:val="002D5863"/>
    <w:rsid w:val="002D5EE6"/>
    <w:rsid w:val="002D6CD1"/>
    <w:rsid w:val="002D7D6E"/>
    <w:rsid w:val="002D7EED"/>
    <w:rsid w:val="002E135C"/>
    <w:rsid w:val="002E189F"/>
    <w:rsid w:val="002E1B10"/>
    <w:rsid w:val="002E2327"/>
    <w:rsid w:val="002E2B0A"/>
    <w:rsid w:val="002E2C73"/>
    <w:rsid w:val="002E36A5"/>
    <w:rsid w:val="002E3852"/>
    <w:rsid w:val="002E3E9F"/>
    <w:rsid w:val="002E3F8E"/>
    <w:rsid w:val="002E402D"/>
    <w:rsid w:val="002E4E14"/>
    <w:rsid w:val="002E4E69"/>
    <w:rsid w:val="002E537C"/>
    <w:rsid w:val="002E5566"/>
    <w:rsid w:val="002E5643"/>
    <w:rsid w:val="002E6D43"/>
    <w:rsid w:val="002E738B"/>
    <w:rsid w:val="002E799F"/>
    <w:rsid w:val="002F09F3"/>
    <w:rsid w:val="002F102C"/>
    <w:rsid w:val="002F15E2"/>
    <w:rsid w:val="002F15E7"/>
    <w:rsid w:val="002F22E8"/>
    <w:rsid w:val="002F2814"/>
    <w:rsid w:val="002F298B"/>
    <w:rsid w:val="002F3488"/>
    <w:rsid w:val="002F394E"/>
    <w:rsid w:val="002F4041"/>
    <w:rsid w:val="002F406A"/>
    <w:rsid w:val="002F4097"/>
    <w:rsid w:val="002F4142"/>
    <w:rsid w:val="002F43CA"/>
    <w:rsid w:val="002F471E"/>
    <w:rsid w:val="002F4E12"/>
    <w:rsid w:val="002F530D"/>
    <w:rsid w:val="002F536E"/>
    <w:rsid w:val="002F5C5D"/>
    <w:rsid w:val="002F630B"/>
    <w:rsid w:val="002F6D7B"/>
    <w:rsid w:val="002F7CBF"/>
    <w:rsid w:val="002F7F32"/>
    <w:rsid w:val="003002CC"/>
    <w:rsid w:val="00300688"/>
    <w:rsid w:val="00300D33"/>
    <w:rsid w:val="003012B5"/>
    <w:rsid w:val="00301627"/>
    <w:rsid w:val="003018AA"/>
    <w:rsid w:val="00301C63"/>
    <w:rsid w:val="00302052"/>
    <w:rsid w:val="003024F5"/>
    <w:rsid w:val="00304AA8"/>
    <w:rsid w:val="00304B66"/>
    <w:rsid w:val="00306274"/>
    <w:rsid w:val="00306309"/>
    <w:rsid w:val="003063BB"/>
    <w:rsid w:val="00306A09"/>
    <w:rsid w:val="00306C30"/>
    <w:rsid w:val="00306F91"/>
    <w:rsid w:val="00307BCD"/>
    <w:rsid w:val="00307CFB"/>
    <w:rsid w:val="00307FAC"/>
    <w:rsid w:val="00310118"/>
    <w:rsid w:val="003108AB"/>
    <w:rsid w:val="003117BC"/>
    <w:rsid w:val="003119CA"/>
    <w:rsid w:val="00311C9D"/>
    <w:rsid w:val="00312E60"/>
    <w:rsid w:val="003137DF"/>
    <w:rsid w:val="0031394C"/>
    <w:rsid w:val="00313F2C"/>
    <w:rsid w:val="0031435A"/>
    <w:rsid w:val="0031494E"/>
    <w:rsid w:val="00314A5E"/>
    <w:rsid w:val="00314FE0"/>
    <w:rsid w:val="00315D51"/>
    <w:rsid w:val="00315DD8"/>
    <w:rsid w:val="00316A62"/>
    <w:rsid w:val="00316A79"/>
    <w:rsid w:val="003171D5"/>
    <w:rsid w:val="0032040B"/>
    <w:rsid w:val="0032070B"/>
    <w:rsid w:val="00320BD3"/>
    <w:rsid w:val="00320C49"/>
    <w:rsid w:val="00322187"/>
    <w:rsid w:val="00322230"/>
    <w:rsid w:val="0032327D"/>
    <w:rsid w:val="00323F9B"/>
    <w:rsid w:val="0032421F"/>
    <w:rsid w:val="0032456E"/>
    <w:rsid w:val="0032486A"/>
    <w:rsid w:val="00324A1B"/>
    <w:rsid w:val="00324CC2"/>
    <w:rsid w:val="00324E33"/>
    <w:rsid w:val="00325577"/>
    <w:rsid w:val="00325AFA"/>
    <w:rsid w:val="00325F4D"/>
    <w:rsid w:val="00326124"/>
    <w:rsid w:val="003261A1"/>
    <w:rsid w:val="003261EB"/>
    <w:rsid w:val="00326B7B"/>
    <w:rsid w:val="00326EE5"/>
    <w:rsid w:val="003273F5"/>
    <w:rsid w:val="003276A7"/>
    <w:rsid w:val="00330E2F"/>
    <w:rsid w:val="003311D2"/>
    <w:rsid w:val="003321B6"/>
    <w:rsid w:val="0033254E"/>
    <w:rsid w:val="003325CE"/>
    <w:rsid w:val="003329BF"/>
    <w:rsid w:val="00332D78"/>
    <w:rsid w:val="003333AD"/>
    <w:rsid w:val="00334860"/>
    <w:rsid w:val="00334989"/>
    <w:rsid w:val="00335C33"/>
    <w:rsid w:val="00335F76"/>
    <w:rsid w:val="0033661A"/>
    <w:rsid w:val="003368DA"/>
    <w:rsid w:val="00336EB7"/>
    <w:rsid w:val="00336FCD"/>
    <w:rsid w:val="003377D1"/>
    <w:rsid w:val="00337B89"/>
    <w:rsid w:val="00337D06"/>
    <w:rsid w:val="00337E8A"/>
    <w:rsid w:val="00340627"/>
    <w:rsid w:val="003407C3"/>
    <w:rsid w:val="00340857"/>
    <w:rsid w:val="00341816"/>
    <w:rsid w:val="00341DC2"/>
    <w:rsid w:val="003423FC"/>
    <w:rsid w:val="0034271E"/>
    <w:rsid w:val="0034322F"/>
    <w:rsid w:val="003432B7"/>
    <w:rsid w:val="00343751"/>
    <w:rsid w:val="00343A0C"/>
    <w:rsid w:val="0034454A"/>
    <w:rsid w:val="0034467D"/>
    <w:rsid w:val="00344FD2"/>
    <w:rsid w:val="0034606F"/>
    <w:rsid w:val="003464F4"/>
    <w:rsid w:val="003471FF"/>
    <w:rsid w:val="00347BA4"/>
    <w:rsid w:val="003502CC"/>
    <w:rsid w:val="00350388"/>
    <w:rsid w:val="00350560"/>
    <w:rsid w:val="0035075B"/>
    <w:rsid w:val="00350D31"/>
    <w:rsid w:val="00350EE7"/>
    <w:rsid w:val="003510C5"/>
    <w:rsid w:val="0035110A"/>
    <w:rsid w:val="003512A9"/>
    <w:rsid w:val="00351D61"/>
    <w:rsid w:val="00351F82"/>
    <w:rsid w:val="0035236F"/>
    <w:rsid w:val="003523EC"/>
    <w:rsid w:val="003525DB"/>
    <w:rsid w:val="00352D9B"/>
    <w:rsid w:val="00352ED0"/>
    <w:rsid w:val="0035378F"/>
    <w:rsid w:val="00353B8C"/>
    <w:rsid w:val="00353C6A"/>
    <w:rsid w:val="00353D55"/>
    <w:rsid w:val="00354BF5"/>
    <w:rsid w:val="00354D87"/>
    <w:rsid w:val="00354F0B"/>
    <w:rsid w:val="00355740"/>
    <w:rsid w:val="00355D58"/>
    <w:rsid w:val="00356AAE"/>
    <w:rsid w:val="003570EE"/>
    <w:rsid w:val="00357462"/>
    <w:rsid w:val="00357DDF"/>
    <w:rsid w:val="0036012B"/>
    <w:rsid w:val="003605D5"/>
    <w:rsid w:val="003605FA"/>
    <w:rsid w:val="0036083C"/>
    <w:rsid w:val="00360E41"/>
    <w:rsid w:val="0036107E"/>
    <w:rsid w:val="003610B3"/>
    <w:rsid w:val="00361588"/>
    <w:rsid w:val="00361CF7"/>
    <w:rsid w:val="00361EFD"/>
    <w:rsid w:val="00361FF2"/>
    <w:rsid w:val="00362907"/>
    <w:rsid w:val="00362E40"/>
    <w:rsid w:val="0036307A"/>
    <w:rsid w:val="003630B1"/>
    <w:rsid w:val="003633C7"/>
    <w:rsid w:val="00364272"/>
    <w:rsid w:val="00364E42"/>
    <w:rsid w:val="00365607"/>
    <w:rsid w:val="00366DD4"/>
    <w:rsid w:val="00366F58"/>
    <w:rsid w:val="00367250"/>
    <w:rsid w:val="00367C84"/>
    <w:rsid w:val="00367FBC"/>
    <w:rsid w:val="0037010D"/>
    <w:rsid w:val="00370C51"/>
    <w:rsid w:val="00371CFE"/>
    <w:rsid w:val="00372272"/>
    <w:rsid w:val="00372516"/>
    <w:rsid w:val="00372C39"/>
    <w:rsid w:val="00372C81"/>
    <w:rsid w:val="00372F82"/>
    <w:rsid w:val="00373875"/>
    <w:rsid w:val="003739A8"/>
    <w:rsid w:val="00375216"/>
    <w:rsid w:val="00375252"/>
    <w:rsid w:val="003759FC"/>
    <w:rsid w:val="00377648"/>
    <w:rsid w:val="003777FC"/>
    <w:rsid w:val="00377A6A"/>
    <w:rsid w:val="00377DD4"/>
    <w:rsid w:val="0038041B"/>
    <w:rsid w:val="0038095C"/>
    <w:rsid w:val="00380B4A"/>
    <w:rsid w:val="00381267"/>
    <w:rsid w:val="003817D4"/>
    <w:rsid w:val="00381A58"/>
    <w:rsid w:val="0038245C"/>
    <w:rsid w:val="003829A8"/>
    <w:rsid w:val="003829D2"/>
    <w:rsid w:val="00382C6F"/>
    <w:rsid w:val="00383637"/>
    <w:rsid w:val="00383946"/>
    <w:rsid w:val="0038468E"/>
    <w:rsid w:val="00384725"/>
    <w:rsid w:val="003858D3"/>
    <w:rsid w:val="00387414"/>
    <w:rsid w:val="003874B1"/>
    <w:rsid w:val="003874FD"/>
    <w:rsid w:val="0038764A"/>
    <w:rsid w:val="0038782E"/>
    <w:rsid w:val="00387D68"/>
    <w:rsid w:val="00390D13"/>
    <w:rsid w:val="00390F98"/>
    <w:rsid w:val="0039147F"/>
    <w:rsid w:val="003921B5"/>
    <w:rsid w:val="00393C73"/>
    <w:rsid w:val="00393F1C"/>
    <w:rsid w:val="003947B2"/>
    <w:rsid w:val="00394A6B"/>
    <w:rsid w:val="00394F6E"/>
    <w:rsid w:val="003958B2"/>
    <w:rsid w:val="0039754F"/>
    <w:rsid w:val="0039780A"/>
    <w:rsid w:val="003A00BC"/>
    <w:rsid w:val="003A04C4"/>
    <w:rsid w:val="003A056F"/>
    <w:rsid w:val="003A1B88"/>
    <w:rsid w:val="003A1BCC"/>
    <w:rsid w:val="003A24DD"/>
    <w:rsid w:val="003A2A13"/>
    <w:rsid w:val="003A2EE1"/>
    <w:rsid w:val="003A3ACB"/>
    <w:rsid w:val="003A42C0"/>
    <w:rsid w:val="003A46B2"/>
    <w:rsid w:val="003A48C8"/>
    <w:rsid w:val="003A4A4C"/>
    <w:rsid w:val="003A4F4D"/>
    <w:rsid w:val="003A50AA"/>
    <w:rsid w:val="003A66B4"/>
    <w:rsid w:val="003A675E"/>
    <w:rsid w:val="003A6B45"/>
    <w:rsid w:val="003B0007"/>
    <w:rsid w:val="003B049A"/>
    <w:rsid w:val="003B098F"/>
    <w:rsid w:val="003B0C6D"/>
    <w:rsid w:val="003B1ECD"/>
    <w:rsid w:val="003B20B0"/>
    <w:rsid w:val="003B210A"/>
    <w:rsid w:val="003B2A1A"/>
    <w:rsid w:val="003B3504"/>
    <w:rsid w:val="003B3620"/>
    <w:rsid w:val="003B39DE"/>
    <w:rsid w:val="003B47AE"/>
    <w:rsid w:val="003B4FA8"/>
    <w:rsid w:val="003B52AA"/>
    <w:rsid w:val="003B6150"/>
    <w:rsid w:val="003B637F"/>
    <w:rsid w:val="003B6554"/>
    <w:rsid w:val="003B6A41"/>
    <w:rsid w:val="003B6DF9"/>
    <w:rsid w:val="003B75C7"/>
    <w:rsid w:val="003B7FE2"/>
    <w:rsid w:val="003C08BB"/>
    <w:rsid w:val="003C0ABC"/>
    <w:rsid w:val="003C0AF4"/>
    <w:rsid w:val="003C11F0"/>
    <w:rsid w:val="003C12AE"/>
    <w:rsid w:val="003C1331"/>
    <w:rsid w:val="003C1400"/>
    <w:rsid w:val="003C1462"/>
    <w:rsid w:val="003C18E4"/>
    <w:rsid w:val="003C1E2C"/>
    <w:rsid w:val="003C2547"/>
    <w:rsid w:val="003C2808"/>
    <w:rsid w:val="003C34B7"/>
    <w:rsid w:val="003C4B12"/>
    <w:rsid w:val="003C4B6F"/>
    <w:rsid w:val="003C4C3C"/>
    <w:rsid w:val="003C4C66"/>
    <w:rsid w:val="003C5CEE"/>
    <w:rsid w:val="003C62E6"/>
    <w:rsid w:val="003C68FC"/>
    <w:rsid w:val="003C7E46"/>
    <w:rsid w:val="003D02D9"/>
    <w:rsid w:val="003D0DCE"/>
    <w:rsid w:val="003D16E3"/>
    <w:rsid w:val="003D1CDA"/>
    <w:rsid w:val="003D1E5C"/>
    <w:rsid w:val="003D2817"/>
    <w:rsid w:val="003D37B6"/>
    <w:rsid w:val="003D43EB"/>
    <w:rsid w:val="003D4CC3"/>
    <w:rsid w:val="003D4D5A"/>
    <w:rsid w:val="003D59F2"/>
    <w:rsid w:val="003D64C9"/>
    <w:rsid w:val="003D736C"/>
    <w:rsid w:val="003E0381"/>
    <w:rsid w:val="003E0881"/>
    <w:rsid w:val="003E0E07"/>
    <w:rsid w:val="003E0EE9"/>
    <w:rsid w:val="003E12B5"/>
    <w:rsid w:val="003E242E"/>
    <w:rsid w:val="003E24A8"/>
    <w:rsid w:val="003E272A"/>
    <w:rsid w:val="003E2A0D"/>
    <w:rsid w:val="003E2CC3"/>
    <w:rsid w:val="003E3280"/>
    <w:rsid w:val="003E3295"/>
    <w:rsid w:val="003E3388"/>
    <w:rsid w:val="003E3E93"/>
    <w:rsid w:val="003E41C0"/>
    <w:rsid w:val="003E43A0"/>
    <w:rsid w:val="003E4417"/>
    <w:rsid w:val="003E47A0"/>
    <w:rsid w:val="003E4F97"/>
    <w:rsid w:val="003E5621"/>
    <w:rsid w:val="003E58EC"/>
    <w:rsid w:val="003E5970"/>
    <w:rsid w:val="003E5FB4"/>
    <w:rsid w:val="003E66FD"/>
    <w:rsid w:val="003E7F61"/>
    <w:rsid w:val="003F047E"/>
    <w:rsid w:val="003F084B"/>
    <w:rsid w:val="003F0BD5"/>
    <w:rsid w:val="003F0D10"/>
    <w:rsid w:val="003F0D1F"/>
    <w:rsid w:val="003F140F"/>
    <w:rsid w:val="003F16FB"/>
    <w:rsid w:val="003F17DC"/>
    <w:rsid w:val="003F22EB"/>
    <w:rsid w:val="003F268C"/>
    <w:rsid w:val="003F2B09"/>
    <w:rsid w:val="003F2F07"/>
    <w:rsid w:val="003F303A"/>
    <w:rsid w:val="003F35F9"/>
    <w:rsid w:val="003F3ED5"/>
    <w:rsid w:val="003F463D"/>
    <w:rsid w:val="003F49B5"/>
    <w:rsid w:val="003F54CE"/>
    <w:rsid w:val="003F5699"/>
    <w:rsid w:val="003F5BB7"/>
    <w:rsid w:val="003F5DF7"/>
    <w:rsid w:val="003F6A73"/>
    <w:rsid w:val="003F6C12"/>
    <w:rsid w:val="003F70A1"/>
    <w:rsid w:val="003F78A6"/>
    <w:rsid w:val="003F7A53"/>
    <w:rsid w:val="004005CC"/>
    <w:rsid w:val="00400CE2"/>
    <w:rsid w:val="00400E26"/>
    <w:rsid w:val="00403366"/>
    <w:rsid w:val="004036E1"/>
    <w:rsid w:val="00403702"/>
    <w:rsid w:val="00403FA7"/>
    <w:rsid w:val="00404778"/>
    <w:rsid w:val="00405383"/>
    <w:rsid w:val="00405FF2"/>
    <w:rsid w:val="0040659B"/>
    <w:rsid w:val="00406BBA"/>
    <w:rsid w:val="00406DCA"/>
    <w:rsid w:val="00407145"/>
    <w:rsid w:val="00407584"/>
    <w:rsid w:val="00407647"/>
    <w:rsid w:val="00407698"/>
    <w:rsid w:val="00407AC3"/>
    <w:rsid w:val="00407F8F"/>
    <w:rsid w:val="00407FE1"/>
    <w:rsid w:val="004103B3"/>
    <w:rsid w:val="00410431"/>
    <w:rsid w:val="0041075E"/>
    <w:rsid w:val="00411715"/>
    <w:rsid w:val="004117D2"/>
    <w:rsid w:val="00411C23"/>
    <w:rsid w:val="0041225D"/>
    <w:rsid w:val="004124B2"/>
    <w:rsid w:val="00412798"/>
    <w:rsid w:val="00412E10"/>
    <w:rsid w:val="00412EF8"/>
    <w:rsid w:val="0041374F"/>
    <w:rsid w:val="0041389E"/>
    <w:rsid w:val="0041538B"/>
    <w:rsid w:val="0041668F"/>
    <w:rsid w:val="00416A9E"/>
    <w:rsid w:val="00416AE3"/>
    <w:rsid w:val="0041744F"/>
    <w:rsid w:val="004174C9"/>
    <w:rsid w:val="004174E7"/>
    <w:rsid w:val="0041770E"/>
    <w:rsid w:val="00417D51"/>
    <w:rsid w:val="0042019E"/>
    <w:rsid w:val="0042060D"/>
    <w:rsid w:val="00420C22"/>
    <w:rsid w:val="00420F60"/>
    <w:rsid w:val="004215E6"/>
    <w:rsid w:val="0042200B"/>
    <w:rsid w:val="004220FD"/>
    <w:rsid w:val="0042245D"/>
    <w:rsid w:val="00422848"/>
    <w:rsid w:val="00423A57"/>
    <w:rsid w:val="004252B4"/>
    <w:rsid w:val="004257D9"/>
    <w:rsid w:val="00425975"/>
    <w:rsid w:val="00425FD1"/>
    <w:rsid w:val="004261D3"/>
    <w:rsid w:val="004264D5"/>
    <w:rsid w:val="00426A4C"/>
    <w:rsid w:val="00427033"/>
    <w:rsid w:val="00427786"/>
    <w:rsid w:val="004309AE"/>
    <w:rsid w:val="00430FAF"/>
    <w:rsid w:val="004313A6"/>
    <w:rsid w:val="00432617"/>
    <w:rsid w:val="0043284B"/>
    <w:rsid w:val="004329F9"/>
    <w:rsid w:val="00432B36"/>
    <w:rsid w:val="00432CC8"/>
    <w:rsid w:val="004335E7"/>
    <w:rsid w:val="004337CF"/>
    <w:rsid w:val="00433AE1"/>
    <w:rsid w:val="00433C43"/>
    <w:rsid w:val="0043530B"/>
    <w:rsid w:val="004353F7"/>
    <w:rsid w:val="00435CA6"/>
    <w:rsid w:val="00436CF0"/>
    <w:rsid w:val="00436D66"/>
    <w:rsid w:val="00437773"/>
    <w:rsid w:val="00437DAC"/>
    <w:rsid w:val="0044033A"/>
    <w:rsid w:val="0044037E"/>
    <w:rsid w:val="00440411"/>
    <w:rsid w:val="00440970"/>
    <w:rsid w:val="00440CC8"/>
    <w:rsid w:val="004421B3"/>
    <w:rsid w:val="0044376B"/>
    <w:rsid w:val="0044384D"/>
    <w:rsid w:val="00443DD0"/>
    <w:rsid w:val="004450FF"/>
    <w:rsid w:val="00445439"/>
    <w:rsid w:val="004478D6"/>
    <w:rsid w:val="00447AEE"/>
    <w:rsid w:val="0045048D"/>
    <w:rsid w:val="00450D16"/>
    <w:rsid w:val="00450EC5"/>
    <w:rsid w:val="00452BA5"/>
    <w:rsid w:val="00453511"/>
    <w:rsid w:val="00453A44"/>
    <w:rsid w:val="00453C74"/>
    <w:rsid w:val="00453D1A"/>
    <w:rsid w:val="00454286"/>
    <w:rsid w:val="00454F57"/>
    <w:rsid w:val="0045507F"/>
    <w:rsid w:val="00455182"/>
    <w:rsid w:val="00455854"/>
    <w:rsid w:val="004559B9"/>
    <w:rsid w:val="0045706A"/>
    <w:rsid w:val="004572ED"/>
    <w:rsid w:val="00457DBB"/>
    <w:rsid w:val="0046005E"/>
    <w:rsid w:val="00460147"/>
    <w:rsid w:val="0046036C"/>
    <w:rsid w:val="00461530"/>
    <w:rsid w:val="004619B6"/>
    <w:rsid w:val="00463D20"/>
    <w:rsid w:val="0046494E"/>
    <w:rsid w:val="00464B9E"/>
    <w:rsid w:val="00465A35"/>
    <w:rsid w:val="00465D49"/>
    <w:rsid w:val="00465F45"/>
    <w:rsid w:val="00466254"/>
    <w:rsid w:val="004664A4"/>
    <w:rsid w:val="004703F3"/>
    <w:rsid w:val="00470738"/>
    <w:rsid w:val="00470A3A"/>
    <w:rsid w:val="00470BC8"/>
    <w:rsid w:val="00470D6A"/>
    <w:rsid w:val="00471521"/>
    <w:rsid w:val="00471792"/>
    <w:rsid w:val="004729EA"/>
    <w:rsid w:val="00472A89"/>
    <w:rsid w:val="00472AB8"/>
    <w:rsid w:val="00472B50"/>
    <w:rsid w:val="004741A1"/>
    <w:rsid w:val="0047439F"/>
    <w:rsid w:val="00474721"/>
    <w:rsid w:val="004754EF"/>
    <w:rsid w:val="004760F4"/>
    <w:rsid w:val="0047639E"/>
    <w:rsid w:val="004763EB"/>
    <w:rsid w:val="004765A8"/>
    <w:rsid w:val="00476606"/>
    <w:rsid w:val="00477143"/>
    <w:rsid w:val="0047719D"/>
    <w:rsid w:val="004771E0"/>
    <w:rsid w:val="00480C4E"/>
    <w:rsid w:val="00481136"/>
    <w:rsid w:val="0048116C"/>
    <w:rsid w:val="0048145B"/>
    <w:rsid w:val="00482C7F"/>
    <w:rsid w:val="00483185"/>
    <w:rsid w:val="00483523"/>
    <w:rsid w:val="0048372A"/>
    <w:rsid w:val="00483F9C"/>
    <w:rsid w:val="004841FE"/>
    <w:rsid w:val="0048471E"/>
    <w:rsid w:val="0048475D"/>
    <w:rsid w:val="00484BD2"/>
    <w:rsid w:val="00484C32"/>
    <w:rsid w:val="00485E89"/>
    <w:rsid w:val="00485F85"/>
    <w:rsid w:val="00486577"/>
    <w:rsid w:val="00486E26"/>
    <w:rsid w:val="00487A3D"/>
    <w:rsid w:val="004908CC"/>
    <w:rsid w:val="004909B6"/>
    <w:rsid w:val="00490DA8"/>
    <w:rsid w:val="00491789"/>
    <w:rsid w:val="00491BAD"/>
    <w:rsid w:val="00491FAB"/>
    <w:rsid w:val="00492120"/>
    <w:rsid w:val="00492811"/>
    <w:rsid w:val="004929B4"/>
    <w:rsid w:val="00492AE7"/>
    <w:rsid w:val="00492EAA"/>
    <w:rsid w:val="0049326B"/>
    <w:rsid w:val="004939DF"/>
    <w:rsid w:val="00493E72"/>
    <w:rsid w:val="00494588"/>
    <w:rsid w:val="00494D60"/>
    <w:rsid w:val="0049589F"/>
    <w:rsid w:val="004961BF"/>
    <w:rsid w:val="00497184"/>
    <w:rsid w:val="0049790E"/>
    <w:rsid w:val="004979AE"/>
    <w:rsid w:val="004A03F3"/>
    <w:rsid w:val="004A101B"/>
    <w:rsid w:val="004A109E"/>
    <w:rsid w:val="004A10B3"/>
    <w:rsid w:val="004A1E4B"/>
    <w:rsid w:val="004A2011"/>
    <w:rsid w:val="004A218F"/>
    <w:rsid w:val="004A2FD2"/>
    <w:rsid w:val="004A3D68"/>
    <w:rsid w:val="004A424E"/>
    <w:rsid w:val="004A4271"/>
    <w:rsid w:val="004A4B1E"/>
    <w:rsid w:val="004A5D52"/>
    <w:rsid w:val="004A691B"/>
    <w:rsid w:val="004A79FB"/>
    <w:rsid w:val="004B01D9"/>
    <w:rsid w:val="004B01DC"/>
    <w:rsid w:val="004B0D54"/>
    <w:rsid w:val="004B0F2D"/>
    <w:rsid w:val="004B0F3C"/>
    <w:rsid w:val="004B0F46"/>
    <w:rsid w:val="004B1120"/>
    <w:rsid w:val="004B15D8"/>
    <w:rsid w:val="004B170F"/>
    <w:rsid w:val="004B3B11"/>
    <w:rsid w:val="004B4CA7"/>
    <w:rsid w:val="004B4FC8"/>
    <w:rsid w:val="004B4FF0"/>
    <w:rsid w:val="004B58FF"/>
    <w:rsid w:val="004B6B6C"/>
    <w:rsid w:val="004B6F63"/>
    <w:rsid w:val="004B7CBF"/>
    <w:rsid w:val="004C0B73"/>
    <w:rsid w:val="004C14BA"/>
    <w:rsid w:val="004C1509"/>
    <w:rsid w:val="004C18E2"/>
    <w:rsid w:val="004C19F6"/>
    <w:rsid w:val="004C1B5D"/>
    <w:rsid w:val="004C2233"/>
    <w:rsid w:val="004C22AD"/>
    <w:rsid w:val="004C252C"/>
    <w:rsid w:val="004C27BC"/>
    <w:rsid w:val="004C2832"/>
    <w:rsid w:val="004C2D82"/>
    <w:rsid w:val="004C46E1"/>
    <w:rsid w:val="004C50AB"/>
    <w:rsid w:val="004C550A"/>
    <w:rsid w:val="004C550C"/>
    <w:rsid w:val="004C5D69"/>
    <w:rsid w:val="004C6052"/>
    <w:rsid w:val="004C68FB"/>
    <w:rsid w:val="004C7323"/>
    <w:rsid w:val="004C7AE0"/>
    <w:rsid w:val="004D000D"/>
    <w:rsid w:val="004D00AF"/>
    <w:rsid w:val="004D07BF"/>
    <w:rsid w:val="004D0893"/>
    <w:rsid w:val="004D0D3D"/>
    <w:rsid w:val="004D10A6"/>
    <w:rsid w:val="004D1765"/>
    <w:rsid w:val="004D185E"/>
    <w:rsid w:val="004D4C10"/>
    <w:rsid w:val="004D5C74"/>
    <w:rsid w:val="004D5F5F"/>
    <w:rsid w:val="004D62EE"/>
    <w:rsid w:val="004D6406"/>
    <w:rsid w:val="004D6D24"/>
    <w:rsid w:val="004D7984"/>
    <w:rsid w:val="004D7C88"/>
    <w:rsid w:val="004E038A"/>
    <w:rsid w:val="004E0568"/>
    <w:rsid w:val="004E063A"/>
    <w:rsid w:val="004E16ED"/>
    <w:rsid w:val="004E1743"/>
    <w:rsid w:val="004E1E86"/>
    <w:rsid w:val="004E1F42"/>
    <w:rsid w:val="004E200C"/>
    <w:rsid w:val="004E20E5"/>
    <w:rsid w:val="004E2269"/>
    <w:rsid w:val="004E27E1"/>
    <w:rsid w:val="004E3B05"/>
    <w:rsid w:val="004E3E75"/>
    <w:rsid w:val="004E494E"/>
    <w:rsid w:val="004E4AAE"/>
    <w:rsid w:val="004E4B2E"/>
    <w:rsid w:val="004E4E9E"/>
    <w:rsid w:val="004E5979"/>
    <w:rsid w:val="004E5CE5"/>
    <w:rsid w:val="004E62D0"/>
    <w:rsid w:val="004E666F"/>
    <w:rsid w:val="004E7396"/>
    <w:rsid w:val="004E79E2"/>
    <w:rsid w:val="004F017C"/>
    <w:rsid w:val="004F0277"/>
    <w:rsid w:val="004F0924"/>
    <w:rsid w:val="004F12A8"/>
    <w:rsid w:val="004F1B42"/>
    <w:rsid w:val="004F2385"/>
    <w:rsid w:val="004F259D"/>
    <w:rsid w:val="004F2A78"/>
    <w:rsid w:val="004F2F1D"/>
    <w:rsid w:val="004F336E"/>
    <w:rsid w:val="004F35DC"/>
    <w:rsid w:val="004F53A6"/>
    <w:rsid w:val="004F5970"/>
    <w:rsid w:val="004F5A3A"/>
    <w:rsid w:val="004F62B8"/>
    <w:rsid w:val="004F6420"/>
    <w:rsid w:val="004F66B9"/>
    <w:rsid w:val="004F67A8"/>
    <w:rsid w:val="004F69F9"/>
    <w:rsid w:val="004F73FD"/>
    <w:rsid w:val="004F7468"/>
    <w:rsid w:val="004F74B4"/>
    <w:rsid w:val="004F7508"/>
    <w:rsid w:val="004F7911"/>
    <w:rsid w:val="004F7A9F"/>
    <w:rsid w:val="004F7F4D"/>
    <w:rsid w:val="005003D6"/>
    <w:rsid w:val="00501517"/>
    <w:rsid w:val="00501AB4"/>
    <w:rsid w:val="005023B9"/>
    <w:rsid w:val="0050275D"/>
    <w:rsid w:val="0050298F"/>
    <w:rsid w:val="005037A2"/>
    <w:rsid w:val="00503EB8"/>
    <w:rsid w:val="00504277"/>
    <w:rsid w:val="00504595"/>
    <w:rsid w:val="00504D4E"/>
    <w:rsid w:val="00504FC6"/>
    <w:rsid w:val="00505168"/>
    <w:rsid w:val="005052BF"/>
    <w:rsid w:val="00505FEB"/>
    <w:rsid w:val="00506C05"/>
    <w:rsid w:val="00506C51"/>
    <w:rsid w:val="00506D47"/>
    <w:rsid w:val="00506D6D"/>
    <w:rsid w:val="005073B9"/>
    <w:rsid w:val="00507997"/>
    <w:rsid w:val="005079C9"/>
    <w:rsid w:val="00511AE3"/>
    <w:rsid w:val="00511B35"/>
    <w:rsid w:val="00511D62"/>
    <w:rsid w:val="00512122"/>
    <w:rsid w:val="0051274B"/>
    <w:rsid w:val="005134DC"/>
    <w:rsid w:val="0051359B"/>
    <w:rsid w:val="00513851"/>
    <w:rsid w:val="00513E24"/>
    <w:rsid w:val="00513EC2"/>
    <w:rsid w:val="00513F6D"/>
    <w:rsid w:val="0051434A"/>
    <w:rsid w:val="0051496C"/>
    <w:rsid w:val="0051554E"/>
    <w:rsid w:val="00515C0B"/>
    <w:rsid w:val="0051775C"/>
    <w:rsid w:val="00517CCA"/>
    <w:rsid w:val="005207E2"/>
    <w:rsid w:val="00520DFC"/>
    <w:rsid w:val="00521048"/>
    <w:rsid w:val="0052170A"/>
    <w:rsid w:val="005219C5"/>
    <w:rsid w:val="005228CB"/>
    <w:rsid w:val="00522E77"/>
    <w:rsid w:val="005231B1"/>
    <w:rsid w:val="005235C1"/>
    <w:rsid w:val="00524CA3"/>
    <w:rsid w:val="00524EF1"/>
    <w:rsid w:val="00526C38"/>
    <w:rsid w:val="00526C69"/>
    <w:rsid w:val="00526C85"/>
    <w:rsid w:val="00526D25"/>
    <w:rsid w:val="00527147"/>
    <w:rsid w:val="00530DA8"/>
    <w:rsid w:val="005313EC"/>
    <w:rsid w:val="00531792"/>
    <w:rsid w:val="00532236"/>
    <w:rsid w:val="00532312"/>
    <w:rsid w:val="00533079"/>
    <w:rsid w:val="0053328C"/>
    <w:rsid w:val="00533779"/>
    <w:rsid w:val="00533A15"/>
    <w:rsid w:val="0053476F"/>
    <w:rsid w:val="00534BA7"/>
    <w:rsid w:val="00536418"/>
    <w:rsid w:val="00536567"/>
    <w:rsid w:val="00536E9B"/>
    <w:rsid w:val="0053709E"/>
    <w:rsid w:val="005376A2"/>
    <w:rsid w:val="00537AAB"/>
    <w:rsid w:val="00537B4B"/>
    <w:rsid w:val="00537E97"/>
    <w:rsid w:val="00540138"/>
    <w:rsid w:val="005408B6"/>
    <w:rsid w:val="00540FEC"/>
    <w:rsid w:val="0054100A"/>
    <w:rsid w:val="005411DD"/>
    <w:rsid w:val="00541F07"/>
    <w:rsid w:val="005420A4"/>
    <w:rsid w:val="00542129"/>
    <w:rsid w:val="005424E1"/>
    <w:rsid w:val="005429F7"/>
    <w:rsid w:val="00542BD0"/>
    <w:rsid w:val="00544C32"/>
    <w:rsid w:val="0054535C"/>
    <w:rsid w:val="00546413"/>
    <w:rsid w:val="0054645D"/>
    <w:rsid w:val="0054696F"/>
    <w:rsid w:val="005470EA"/>
    <w:rsid w:val="00547C48"/>
    <w:rsid w:val="00550DAB"/>
    <w:rsid w:val="00550EC2"/>
    <w:rsid w:val="00551149"/>
    <w:rsid w:val="00551A26"/>
    <w:rsid w:val="00551D6A"/>
    <w:rsid w:val="00551E90"/>
    <w:rsid w:val="00552517"/>
    <w:rsid w:val="00552884"/>
    <w:rsid w:val="00552C38"/>
    <w:rsid w:val="0055379B"/>
    <w:rsid w:val="00553DD6"/>
    <w:rsid w:val="00554932"/>
    <w:rsid w:val="00554C7E"/>
    <w:rsid w:val="00554E6C"/>
    <w:rsid w:val="00554E7C"/>
    <w:rsid w:val="00555B68"/>
    <w:rsid w:val="005562A8"/>
    <w:rsid w:val="005564A8"/>
    <w:rsid w:val="0055754C"/>
    <w:rsid w:val="00557BC3"/>
    <w:rsid w:val="005600C8"/>
    <w:rsid w:val="005604C2"/>
    <w:rsid w:val="00560932"/>
    <w:rsid w:val="005613F2"/>
    <w:rsid w:val="00561413"/>
    <w:rsid w:val="00561A66"/>
    <w:rsid w:val="0056261C"/>
    <w:rsid w:val="00563477"/>
    <w:rsid w:val="00565136"/>
    <w:rsid w:val="00565291"/>
    <w:rsid w:val="00566110"/>
    <w:rsid w:val="00566811"/>
    <w:rsid w:val="00566DF3"/>
    <w:rsid w:val="00570570"/>
    <w:rsid w:val="00570878"/>
    <w:rsid w:val="00570BCE"/>
    <w:rsid w:val="00570FE5"/>
    <w:rsid w:val="00571B21"/>
    <w:rsid w:val="00572716"/>
    <w:rsid w:val="00573536"/>
    <w:rsid w:val="00573762"/>
    <w:rsid w:val="00573BC7"/>
    <w:rsid w:val="00573C03"/>
    <w:rsid w:val="00573F05"/>
    <w:rsid w:val="005740A3"/>
    <w:rsid w:val="005753CB"/>
    <w:rsid w:val="00575DBE"/>
    <w:rsid w:val="00575EF9"/>
    <w:rsid w:val="005767BD"/>
    <w:rsid w:val="00576AF5"/>
    <w:rsid w:val="00576F3B"/>
    <w:rsid w:val="0057786A"/>
    <w:rsid w:val="00577BAF"/>
    <w:rsid w:val="00580DF3"/>
    <w:rsid w:val="00581772"/>
    <w:rsid w:val="005823C1"/>
    <w:rsid w:val="00583D5F"/>
    <w:rsid w:val="00583FB2"/>
    <w:rsid w:val="005844D0"/>
    <w:rsid w:val="005846DC"/>
    <w:rsid w:val="00584D82"/>
    <w:rsid w:val="005856AB"/>
    <w:rsid w:val="00585A0C"/>
    <w:rsid w:val="00585DE4"/>
    <w:rsid w:val="00585E56"/>
    <w:rsid w:val="005867A3"/>
    <w:rsid w:val="005907C5"/>
    <w:rsid w:val="005907D1"/>
    <w:rsid w:val="00590972"/>
    <w:rsid w:val="00591EDF"/>
    <w:rsid w:val="0059219B"/>
    <w:rsid w:val="0059235E"/>
    <w:rsid w:val="00592478"/>
    <w:rsid w:val="00592AB4"/>
    <w:rsid w:val="0059327A"/>
    <w:rsid w:val="00593FC9"/>
    <w:rsid w:val="0059484B"/>
    <w:rsid w:val="00594A4F"/>
    <w:rsid w:val="0059543E"/>
    <w:rsid w:val="00595608"/>
    <w:rsid w:val="00595B95"/>
    <w:rsid w:val="00595E21"/>
    <w:rsid w:val="005963AA"/>
    <w:rsid w:val="00596640"/>
    <w:rsid w:val="005968AD"/>
    <w:rsid w:val="00596EBA"/>
    <w:rsid w:val="005970A2"/>
    <w:rsid w:val="00597BDA"/>
    <w:rsid w:val="00597F3E"/>
    <w:rsid w:val="005A047E"/>
    <w:rsid w:val="005A1907"/>
    <w:rsid w:val="005A1CCA"/>
    <w:rsid w:val="005A2026"/>
    <w:rsid w:val="005A2D3F"/>
    <w:rsid w:val="005A3C30"/>
    <w:rsid w:val="005A4918"/>
    <w:rsid w:val="005A4E6C"/>
    <w:rsid w:val="005A6014"/>
    <w:rsid w:val="005A612B"/>
    <w:rsid w:val="005A7185"/>
    <w:rsid w:val="005B051D"/>
    <w:rsid w:val="005B06D2"/>
    <w:rsid w:val="005B072D"/>
    <w:rsid w:val="005B0934"/>
    <w:rsid w:val="005B094F"/>
    <w:rsid w:val="005B0FE6"/>
    <w:rsid w:val="005B129E"/>
    <w:rsid w:val="005B1450"/>
    <w:rsid w:val="005B15E0"/>
    <w:rsid w:val="005B22C5"/>
    <w:rsid w:val="005B2913"/>
    <w:rsid w:val="005B2C32"/>
    <w:rsid w:val="005B2E78"/>
    <w:rsid w:val="005B308D"/>
    <w:rsid w:val="005B3890"/>
    <w:rsid w:val="005B3D4C"/>
    <w:rsid w:val="005B4009"/>
    <w:rsid w:val="005B44A7"/>
    <w:rsid w:val="005B4621"/>
    <w:rsid w:val="005B4CDA"/>
    <w:rsid w:val="005B5010"/>
    <w:rsid w:val="005B6157"/>
    <w:rsid w:val="005B749C"/>
    <w:rsid w:val="005B78DC"/>
    <w:rsid w:val="005C1070"/>
    <w:rsid w:val="005C14FE"/>
    <w:rsid w:val="005C1FCD"/>
    <w:rsid w:val="005C23C2"/>
    <w:rsid w:val="005C2B6C"/>
    <w:rsid w:val="005C3238"/>
    <w:rsid w:val="005C33FF"/>
    <w:rsid w:val="005C3738"/>
    <w:rsid w:val="005C3FCA"/>
    <w:rsid w:val="005C45B5"/>
    <w:rsid w:val="005C502F"/>
    <w:rsid w:val="005C5530"/>
    <w:rsid w:val="005C62D6"/>
    <w:rsid w:val="005C7040"/>
    <w:rsid w:val="005C7BA5"/>
    <w:rsid w:val="005D0579"/>
    <w:rsid w:val="005D07A8"/>
    <w:rsid w:val="005D0C9D"/>
    <w:rsid w:val="005D0FC3"/>
    <w:rsid w:val="005D1303"/>
    <w:rsid w:val="005D1AC0"/>
    <w:rsid w:val="005D3A27"/>
    <w:rsid w:val="005D3B16"/>
    <w:rsid w:val="005D3D0E"/>
    <w:rsid w:val="005D549F"/>
    <w:rsid w:val="005D5865"/>
    <w:rsid w:val="005D58E0"/>
    <w:rsid w:val="005D5AE3"/>
    <w:rsid w:val="005D5D99"/>
    <w:rsid w:val="005D6499"/>
    <w:rsid w:val="005D746C"/>
    <w:rsid w:val="005E04F5"/>
    <w:rsid w:val="005E18EB"/>
    <w:rsid w:val="005E1D3F"/>
    <w:rsid w:val="005E2277"/>
    <w:rsid w:val="005E23B6"/>
    <w:rsid w:val="005E2B91"/>
    <w:rsid w:val="005E2D43"/>
    <w:rsid w:val="005E39F0"/>
    <w:rsid w:val="005E3BF6"/>
    <w:rsid w:val="005E450E"/>
    <w:rsid w:val="005E4D66"/>
    <w:rsid w:val="005E5293"/>
    <w:rsid w:val="005E5361"/>
    <w:rsid w:val="005E53C1"/>
    <w:rsid w:val="005E56A0"/>
    <w:rsid w:val="005E60CC"/>
    <w:rsid w:val="005E6858"/>
    <w:rsid w:val="005E6B2D"/>
    <w:rsid w:val="005E6B7C"/>
    <w:rsid w:val="005E6D2E"/>
    <w:rsid w:val="005E7032"/>
    <w:rsid w:val="005E748C"/>
    <w:rsid w:val="005E7D1C"/>
    <w:rsid w:val="005F01F1"/>
    <w:rsid w:val="005F0244"/>
    <w:rsid w:val="005F0BA7"/>
    <w:rsid w:val="005F143B"/>
    <w:rsid w:val="005F1C9B"/>
    <w:rsid w:val="005F232A"/>
    <w:rsid w:val="005F23B5"/>
    <w:rsid w:val="005F38C2"/>
    <w:rsid w:val="005F3AEC"/>
    <w:rsid w:val="005F3FE4"/>
    <w:rsid w:val="005F4291"/>
    <w:rsid w:val="005F4422"/>
    <w:rsid w:val="005F4A05"/>
    <w:rsid w:val="005F4DB8"/>
    <w:rsid w:val="005F5B13"/>
    <w:rsid w:val="005F693D"/>
    <w:rsid w:val="005F6F68"/>
    <w:rsid w:val="00600209"/>
    <w:rsid w:val="006003D7"/>
    <w:rsid w:val="00600A72"/>
    <w:rsid w:val="00600CB1"/>
    <w:rsid w:val="0060136B"/>
    <w:rsid w:val="006013C7"/>
    <w:rsid w:val="00601975"/>
    <w:rsid w:val="00601AE5"/>
    <w:rsid w:val="00601AF4"/>
    <w:rsid w:val="00602288"/>
    <w:rsid w:val="00602B1E"/>
    <w:rsid w:val="00603DAD"/>
    <w:rsid w:val="00603EFE"/>
    <w:rsid w:val="00604130"/>
    <w:rsid w:val="00604241"/>
    <w:rsid w:val="0060443E"/>
    <w:rsid w:val="006046D3"/>
    <w:rsid w:val="00605146"/>
    <w:rsid w:val="00605526"/>
    <w:rsid w:val="006058CE"/>
    <w:rsid w:val="00605C5D"/>
    <w:rsid w:val="00605FB4"/>
    <w:rsid w:val="006071B4"/>
    <w:rsid w:val="006074BE"/>
    <w:rsid w:val="00607637"/>
    <w:rsid w:val="00607A13"/>
    <w:rsid w:val="00610536"/>
    <w:rsid w:val="0061088E"/>
    <w:rsid w:val="00610E5E"/>
    <w:rsid w:val="00611D00"/>
    <w:rsid w:val="00611DC7"/>
    <w:rsid w:val="00611EB7"/>
    <w:rsid w:val="0061249A"/>
    <w:rsid w:val="00612BAF"/>
    <w:rsid w:val="00612E46"/>
    <w:rsid w:val="006132FC"/>
    <w:rsid w:val="006138A9"/>
    <w:rsid w:val="00613D3E"/>
    <w:rsid w:val="00613FE1"/>
    <w:rsid w:val="006141B1"/>
    <w:rsid w:val="0061457D"/>
    <w:rsid w:val="00614B9B"/>
    <w:rsid w:val="00615B37"/>
    <w:rsid w:val="00615C85"/>
    <w:rsid w:val="00615DB7"/>
    <w:rsid w:val="00615EC1"/>
    <w:rsid w:val="00616765"/>
    <w:rsid w:val="00616E4D"/>
    <w:rsid w:val="006173F7"/>
    <w:rsid w:val="006175A4"/>
    <w:rsid w:val="00617924"/>
    <w:rsid w:val="00617AA6"/>
    <w:rsid w:val="006201F4"/>
    <w:rsid w:val="00620D8F"/>
    <w:rsid w:val="0062121D"/>
    <w:rsid w:val="00621CD0"/>
    <w:rsid w:val="00622064"/>
    <w:rsid w:val="00622AA0"/>
    <w:rsid w:val="00622AAC"/>
    <w:rsid w:val="00623076"/>
    <w:rsid w:val="00623715"/>
    <w:rsid w:val="00624235"/>
    <w:rsid w:val="006244AD"/>
    <w:rsid w:val="00625457"/>
    <w:rsid w:val="00625492"/>
    <w:rsid w:val="006256A0"/>
    <w:rsid w:val="006258E6"/>
    <w:rsid w:val="00625C07"/>
    <w:rsid w:val="006260FD"/>
    <w:rsid w:val="00626A17"/>
    <w:rsid w:val="00630630"/>
    <w:rsid w:val="0063149E"/>
    <w:rsid w:val="00631519"/>
    <w:rsid w:val="00631B40"/>
    <w:rsid w:val="00633018"/>
    <w:rsid w:val="006336CE"/>
    <w:rsid w:val="00633A72"/>
    <w:rsid w:val="00633DA2"/>
    <w:rsid w:val="00634324"/>
    <w:rsid w:val="006343F4"/>
    <w:rsid w:val="006346D3"/>
    <w:rsid w:val="00634B41"/>
    <w:rsid w:val="006352B5"/>
    <w:rsid w:val="0063569A"/>
    <w:rsid w:val="00635C23"/>
    <w:rsid w:val="00635C7B"/>
    <w:rsid w:val="00635DD1"/>
    <w:rsid w:val="006363B1"/>
    <w:rsid w:val="0063647A"/>
    <w:rsid w:val="00636718"/>
    <w:rsid w:val="00636CCA"/>
    <w:rsid w:val="00637B1E"/>
    <w:rsid w:val="00637C89"/>
    <w:rsid w:val="00637D20"/>
    <w:rsid w:val="00637FDA"/>
    <w:rsid w:val="00640081"/>
    <w:rsid w:val="00640124"/>
    <w:rsid w:val="006403EC"/>
    <w:rsid w:val="00640616"/>
    <w:rsid w:val="006407C4"/>
    <w:rsid w:val="0064087F"/>
    <w:rsid w:val="0064092D"/>
    <w:rsid w:val="00640AC2"/>
    <w:rsid w:val="00640ADE"/>
    <w:rsid w:val="00640D3C"/>
    <w:rsid w:val="00640D7B"/>
    <w:rsid w:val="00640FEA"/>
    <w:rsid w:val="00641388"/>
    <w:rsid w:val="0064140F"/>
    <w:rsid w:val="00641580"/>
    <w:rsid w:val="006424E8"/>
    <w:rsid w:val="00642993"/>
    <w:rsid w:val="00642C76"/>
    <w:rsid w:val="006434CB"/>
    <w:rsid w:val="00643571"/>
    <w:rsid w:val="00643E6E"/>
    <w:rsid w:val="006440CD"/>
    <w:rsid w:val="00644407"/>
    <w:rsid w:val="00644E32"/>
    <w:rsid w:val="00644EB7"/>
    <w:rsid w:val="00645236"/>
    <w:rsid w:val="006454CE"/>
    <w:rsid w:val="00645569"/>
    <w:rsid w:val="00646DE6"/>
    <w:rsid w:val="00647577"/>
    <w:rsid w:val="00650317"/>
    <w:rsid w:val="00651BA3"/>
    <w:rsid w:val="00651E28"/>
    <w:rsid w:val="00652290"/>
    <w:rsid w:val="00652931"/>
    <w:rsid w:val="0065304F"/>
    <w:rsid w:val="006538FF"/>
    <w:rsid w:val="00653A1C"/>
    <w:rsid w:val="00654CEC"/>
    <w:rsid w:val="00654FB2"/>
    <w:rsid w:val="006557E7"/>
    <w:rsid w:val="00655A14"/>
    <w:rsid w:val="00656826"/>
    <w:rsid w:val="00660A46"/>
    <w:rsid w:val="00661978"/>
    <w:rsid w:val="00661A01"/>
    <w:rsid w:val="0066203A"/>
    <w:rsid w:val="0066222D"/>
    <w:rsid w:val="0066286B"/>
    <w:rsid w:val="00662B97"/>
    <w:rsid w:val="00664205"/>
    <w:rsid w:val="0066428D"/>
    <w:rsid w:val="006643B7"/>
    <w:rsid w:val="0066450D"/>
    <w:rsid w:val="00664D52"/>
    <w:rsid w:val="0066553E"/>
    <w:rsid w:val="006655B2"/>
    <w:rsid w:val="0066583B"/>
    <w:rsid w:val="00665A6B"/>
    <w:rsid w:val="00665CDC"/>
    <w:rsid w:val="00666775"/>
    <w:rsid w:val="00666A9E"/>
    <w:rsid w:val="00666B04"/>
    <w:rsid w:val="00666F5B"/>
    <w:rsid w:val="006673F9"/>
    <w:rsid w:val="006676A9"/>
    <w:rsid w:val="00667B49"/>
    <w:rsid w:val="006702E2"/>
    <w:rsid w:val="00671BFB"/>
    <w:rsid w:val="00671E88"/>
    <w:rsid w:val="006721E5"/>
    <w:rsid w:val="00672493"/>
    <w:rsid w:val="00673831"/>
    <w:rsid w:val="0067437B"/>
    <w:rsid w:val="00675200"/>
    <w:rsid w:val="00675AEA"/>
    <w:rsid w:val="00675F0F"/>
    <w:rsid w:val="00676ECA"/>
    <w:rsid w:val="006778E1"/>
    <w:rsid w:val="00677A3A"/>
    <w:rsid w:val="00677B1E"/>
    <w:rsid w:val="00677D8A"/>
    <w:rsid w:val="00680A49"/>
    <w:rsid w:val="00680FAB"/>
    <w:rsid w:val="006810C7"/>
    <w:rsid w:val="0068140D"/>
    <w:rsid w:val="0068171F"/>
    <w:rsid w:val="00681B06"/>
    <w:rsid w:val="0068221A"/>
    <w:rsid w:val="00682352"/>
    <w:rsid w:val="00682800"/>
    <w:rsid w:val="00682DF4"/>
    <w:rsid w:val="0068357C"/>
    <w:rsid w:val="00683606"/>
    <w:rsid w:val="00683694"/>
    <w:rsid w:val="006843BA"/>
    <w:rsid w:val="00685257"/>
    <w:rsid w:val="00685A60"/>
    <w:rsid w:val="00685EA3"/>
    <w:rsid w:val="0068657C"/>
    <w:rsid w:val="00687106"/>
    <w:rsid w:val="00687648"/>
    <w:rsid w:val="00687F3A"/>
    <w:rsid w:val="0069037C"/>
    <w:rsid w:val="0069040C"/>
    <w:rsid w:val="00690663"/>
    <w:rsid w:val="006908F4"/>
    <w:rsid w:val="006909AD"/>
    <w:rsid w:val="00690E39"/>
    <w:rsid w:val="00691B38"/>
    <w:rsid w:val="00691ED5"/>
    <w:rsid w:val="00691F8D"/>
    <w:rsid w:val="0069225D"/>
    <w:rsid w:val="00692689"/>
    <w:rsid w:val="00692C68"/>
    <w:rsid w:val="00692E7C"/>
    <w:rsid w:val="0069378C"/>
    <w:rsid w:val="00693FB2"/>
    <w:rsid w:val="00694A3F"/>
    <w:rsid w:val="00694BC6"/>
    <w:rsid w:val="00694C5D"/>
    <w:rsid w:val="006952BB"/>
    <w:rsid w:val="0069537A"/>
    <w:rsid w:val="006954D9"/>
    <w:rsid w:val="0069572B"/>
    <w:rsid w:val="006964B9"/>
    <w:rsid w:val="00696EB9"/>
    <w:rsid w:val="00696F1E"/>
    <w:rsid w:val="0069781E"/>
    <w:rsid w:val="0069789D"/>
    <w:rsid w:val="00697DE8"/>
    <w:rsid w:val="00697F78"/>
    <w:rsid w:val="006A0431"/>
    <w:rsid w:val="006A04A7"/>
    <w:rsid w:val="006A0C22"/>
    <w:rsid w:val="006A125B"/>
    <w:rsid w:val="006A1A8D"/>
    <w:rsid w:val="006A291A"/>
    <w:rsid w:val="006A2BDC"/>
    <w:rsid w:val="006A2E4C"/>
    <w:rsid w:val="006A35BD"/>
    <w:rsid w:val="006A3A4C"/>
    <w:rsid w:val="006A487D"/>
    <w:rsid w:val="006A602D"/>
    <w:rsid w:val="006A667B"/>
    <w:rsid w:val="006A66D2"/>
    <w:rsid w:val="006A689F"/>
    <w:rsid w:val="006A7149"/>
    <w:rsid w:val="006A7163"/>
    <w:rsid w:val="006A7E31"/>
    <w:rsid w:val="006A7E4E"/>
    <w:rsid w:val="006B0153"/>
    <w:rsid w:val="006B01EF"/>
    <w:rsid w:val="006B046C"/>
    <w:rsid w:val="006B0B55"/>
    <w:rsid w:val="006B0F32"/>
    <w:rsid w:val="006B1325"/>
    <w:rsid w:val="006B19D2"/>
    <w:rsid w:val="006B203D"/>
    <w:rsid w:val="006B2339"/>
    <w:rsid w:val="006B3772"/>
    <w:rsid w:val="006B3BBD"/>
    <w:rsid w:val="006B448A"/>
    <w:rsid w:val="006B51FE"/>
    <w:rsid w:val="006B5AA3"/>
    <w:rsid w:val="006B6084"/>
    <w:rsid w:val="006B6609"/>
    <w:rsid w:val="006B6720"/>
    <w:rsid w:val="006B7637"/>
    <w:rsid w:val="006B76CB"/>
    <w:rsid w:val="006B7F06"/>
    <w:rsid w:val="006B7F41"/>
    <w:rsid w:val="006C0214"/>
    <w:rsid w:val="006C0581"/>
    <w:rsid w:val="006C13E7"/>
    <w:rsid w:val="006C2CA6"/>
    <w:rsid w:val="006C338C"/>
    <w:rsid w:val="006C36E1"/>
    <w:rsid w:val="006C3F0F"/>
    <w:rsid w:val="006C456B"/>
    <w:rsid w:val="006C4EB0"/>
    <w:rsid w:val="006C5545"/>
    <w:rsid w:val="006C5702"/>
    <w:rsid w:val="006C621C"/>
    <w:rsid w:val="006C7C6F"/>
    <w:rsid w:val="006D035C"/>
    <w:rsid w:val="006D0562"/>
    <w:rsid w:val="006D0657"/>
    <w:rsid w:val="006D1CD5"/>
    <w:rsid w:val="006D1E87"/>
    <w:rsid w:val="006D2286"/>
    <w:rsid w:val="006D30B0"/>
    <w:rsid w:val="006D30D2"/>
    <w:rsid w:val="006D3689"/>
    <w:rsid w:val="006D45BB"/>
    <w:rsid w:val="006D471A"/>
    <w:rsid w:val="006D4F2A"/>
    <w:rsid w:val="006D58E4"/>
    <w:rsid w:val="006D5DC9"/>
    <w:rsid w:val="006D627F"/>
    <w:rsid w:val="006D6375"/>
    <w:rsid w:val="006D63E5"/>
    <w:rsid w:val="006D6EF7"/>
    <w:rsid w:val="006D71E0"/>
    <w:rsid w:val="006D7737"/>
    <w:rsid w:val="006D7EB6"/>
    <w:rsid w:val="006E024A"/>
    <w:rsid w:val="006E024F"/>
    <w:rsid w:val="006E051A"/>
    <w:rsid w:val="006E0604"/>
    <w:rsid w:val="006E06F5"/>
    <w:rsid w:val="006E09ED"/>
    <w:rsid w:val="006E0BBD"/>
    <w:rsid w:val="006E0C5C"/>
    <w:rsid w:val="006E1D26"/>
    <w:rsid w:val="006E22EB"/>
    <w:rsid w:val="006E270C"/>
    <w:rsid w:val="006E3B7D"/>
    <w:rsid w:val="006E3D68"/>
    <w:rsid w:val="006E3DDD"/>
    <w:rsid w:val="006E41C8"/>
    <w:rsid w:val="006E44EE"/>
    <w:rsid w:val="006E474C"/>
    <w:rsid w:val="006E562E"/>
    <w:rsid w:val="006E663F"/>
    <w:rsid w:val="006E6F3F"/>
    <w:rsid w:val="006E73EB"/>
    <w:rsid w:val="006E7E6D"/>
    <w:rsid w:val="006F01DF"/>
    <w:rsid w:val="006F0FEB"/>
    <w:rsid w:val="006F1021"/>
    <w:rsid w:val="006F1835"/>
    <w:rsid w:val="006F2111"/>
    <w:rsid w:val="006F2887"/>
    <w:rsid w:val="006F28F2"/>
    <w:rsid w:val="006F2A31"/>
    <w:rsid w:val="006F2A78"/>
    <w:rsid w:val="006F3475"/>
    <w:rsid w:val="006F3962"/>
    <w:rsid w:val="006F3DFC"/>
    <w:rsid w:val="006F4003"/>
    <w:rsid w:val="006F416A"/>
    <w:rsid w:val="006F471E"/>
    <w:rsid w:val="006F50F9"/>
    <w:rsid w:val="006F5E14"/>
    <w:rsid w:val="006F5E26"/>
    <w:rsid w:val="006F638F"/>
    <w:rsid w:val="006F6514"/>
    <w:rsid w:val="006F6938"/>
    <w:rsid w:val="006F6C6E"/>
    <w:rsid w:val="006F6ECB"/>
    <w:rsid w:val="006F6F90"/>
    <w:rsid w:val="006F72F2"/>
    <w:rsid w:val="006F73D3"/>
    <w:rsid w:val="007012E5"/>
    <w:rsid w:val="007017B1"/>
    <w:rsid w:val="00701865"/>
    <w:rsid w:val="00702165"/>
    <w:rsid w:val="0070256B"/>
    <w:rsid w:val="0070322F"/>
    <w:rsid w:val="007058F1"/>
    <w:rsid w:val="00705A7C"/>
    <w:rsid w:val="00706F0C"/>
    <w:rsid w:val="007079B7"/>
    <w:rsid w:val="00707B31"/>
    <w:rsid w:val="00707F78"/>
    <w:rsid w:val="00707FDA"/>
    <w:rsid w:val="00710862"/>
    <w:rsid w:val="00712FDC"/>
    <w:rsid w:val="00713502"/>
    <w:rsid w:val="00713BED"/>
    <w:rsid w:val="00713C0E"/>
    <w:rsid w:val="00713F7A"/>
    <w:rsid w:val="00714169"/>
    <w:rsid w:val="00714487"/>
    <w:rsid w:val="007146BD"/>
    <w:rsid w:val="0071537C"/>
    <w:rsid w:val="00715811"/>
    <w:rsid w:val="00715D2C"/>
    <w:rsid w:val="007160D0"/>
    <w:rsid w:val="007161DC"/>
    <w:rsid w:val="007169F4"/>
    <w:rsid w:val="00717362"/>
    <w:rsid w:val="00720370"/>
    <w:rsid w:val="0072088E"/>
    <w:rsid w:val="007208E9"/>
    <w:rsid w:val="0072102D"/>
    <w:rsid w:val="00721375"/>
    <w:rsid w:val="007216B3"/>
    <w:rsid w:val="007216F7"/>
    <w:rsid w:val="0072420B"/>
    <w:rsid w:val="00725309"/>
    <w:rsid w:val="007275E5"/>
    <w:rsid w:val="00727C7D"/>
    <w:rsid w:val="00730C51"/>
    <w:rsid w:val="007313BD"/>
    <w:rsid w:val="00731E84"/>
    <w:rsid w:val="00731F58"/>
    <w:rsid w:val="00732EB9"/>
    <w:rsid w:val="0073567C"/>
    <w:rsid w:val="00735ABE"/>
    <w:rsid w:val="00735B9D"/>
    <w:rsid w:val="00735F67"/>
    <w:rsid w:val="007361A3"/>
    <w:rsid w:val="007368BF"/>
    <w:rsid w:val="007369EB"/>
    <w:rsid w:val="00736B24"/>
    <w:rsid w:val="00737027"/>
    <w:rsid w:val="0073783A"/>
    <w:rsid w:val="00740211"/>
    <w:rsid w:val="007405E6"/>
    <w:rsid w:val="00740834"/>
    <w:rsid w:val="00741187"/>
    <w:rsid w:val="00741BF8"/>
    <w:rsid w:val="00742748"/>
    <w:rsid w:val="007430DB"/>
    <w:rsid w:val="00743A18"/>
    <w:rsid w:val="00744115"/>
    <w:rsid w:val="00744772"/>
    <w:rsid w:val="00744C9C"/>
    <w:rsid w:val="00745810"/>
    <w:rsid w:val="00747A19"/>
    <w:rsid w:val="00750053"/>
    <w:rsid w:val="00750D48"/>
    <w:rsid w:val="007512B2"/>
    <w:rsid w:val="007513BF"/>
    <w:rsid w:val="007516B5"/>
    <w:rsid w:val="00751742"/>
    <w:rsid w:val="007517F9"/>
    <w:rsid w:val="00751AC5"/>
    <w:rsid w:val="00752258"/>
    <w:rsid w:val="007525F3"/>
    <w:rsid w:val="00752625"/>
    <w:rsid w:val="00752A26"/>
    <w:rsid w:val="00752BC5"/>
    <w:rsid w:val="00752E21"/>
    <w:rsid w:val="0075416C"/>
    <w:rsid w:val="007543AE"/>
    <w:rsid w:val="00754451"/>
    <w:rsid w:val="00754752"/>
    <w:rsid w:val="007559C8"/>
    <w:rsid w:val="00755B00"/>
    <w:rsid w:val="00756457"/>
    <w:rsid w:val="00756DA6"/>
    <w:rsid w:val="00756E09"/>
    <w:rsid w:val="007572BD"/>
    <w:rsid w:val="00757A79"/>
    <w:rsid w:val="00757CF8"/>
    <w:rsid w:val="0076061B"/>
    <w:rsid w:val="00760BD2"/>
    <w:rsid w:val="00761BC6"/>
    <w:rsid w:val="00761D03"/>
    <w:rsid w:val="00762DE0"/>
    <w:rsid w:val="00763C3A"/>
    <w:rsid w:val="00763DB4"/>
    <w:rsid w:val="00764213"/>
    <w:rsid w:val="0076432E"/>
    <w:rsid w:val="00764472"/>
    <w:rsid w:val="00764ADE"/>
    <w:rsid w:val="00764E77"/>
    <w:rsid w:val="00765FAF"/>
    <w:rsid w:val="00766667"/>
    <w:rsid w:val="00766995"/>
    <w:rsid w:val="00766A2D"/>
    <w:rsid w:val="00767010"/>
    <w:rsid w:val="00767382"/>
    <w:rsid w:val="00767569"/>
    <w:rsid w:val="00767729"/>
    <w:rsid w:val="00767B75"/>
    <w:rsid w:val="00767B90"/>
    <w:rsid w:val="00767CB2"/>
    <w:rsid w:val="00770525"/>
    <w:rsid w:val="00770720"/>
    <w:rsid w:val="00770897"/>
    <w:rsid w:val="00770CA3"/>
    <w:rsid w:val="00770E67"/>
    <w:rsid w:val="00771262"/>
    <w:rsid w:val="00771407"/>
    <w:rsid w:val="00771CB3"/>
    <w:rsid w:val="00771FE0"/>
    <w:rsid w:val="007727F1"/>
    <w:rsid w:val="00772E10"/>
    <w:rsid w:val="00772F10"/>
    <w:rsid w:val="0077316C"/>
    <w:rsid w:val="00773310"/>
    <w:rsid w:val="007735C1"/>
    <w:rsid w:val="00774849"/>
    <w:rsid w:val="0077590F"/>
    <w:rsid w:val="00775C58"/>
    <w:rsid w:val="00775C6D"/>
    <w:rsid w:val="0077725D"/>
    <w:rsid w:val="007776B0"/>
    <w:rsid w:val="00777AAE"/>
    <w:rsid w:val="00777EDB"/>
    <w:rsid w:val="00780104"/>
    <w:rsid w:val="00780A16"/>
    <w:rsid w:val="00780C58"/>
    <w:rsid w:val="00780F76"/>
    <w:rsid w:val="007811EF"/>
    <w:rsid w:val="00781EFE"/>
    <w:rsid w:val="00782887"/>
    <w:rsid w:val="00782AC6"/>
    <w:rsid w:val="00782C92"/>
    <w:rsid w:val="00783E80"/>
    <w:rsid w:val="0078407B"/>
    <w:rsid w:val="00784CFD"/>
    <w:rsid w:val="007850C8"/>
    <w:rsid w:val="007859D8"/>
    <w:rsid w:val="00785DF4"/>
    <w:rsid w:val="00786418"/>
    <w:rsid w:val="007868B8"/>
    <w:rsid w:val="00787020"/>
    <w:rsid w:val="007872B8"/>
    <w:rsid w:val="00787F46"/>
    <w:rsid w:val="007900FF"/>
    <w:rsid w:val="007903F0"/>
    <w:rsid w:val="007908F7"/>
    <w:rsid w:val="0079109C"/>
    <w:rsid w:val="00791338"/>
    <w:rsid w:val="007922DB"/>
    <w:rsid w:val="007923FE"/>
    <w:rsid w:val="00792487"/>
    <w:rsid w:val="00792DEF"/>
    <w:rsid w:val="00793783"/>
    <w:rsid w:val="00793ACF"/>
    <w:rsid w:val="00794D10"/>
    <w:rsid w:val="0079549D"/>
    <w:rsid w:val="0079569C"/>
    <w:rsid w:val="00795816"/>
    <w:rsid w:val="00795C51"/>
    <w:rsid w:val="00795FF5"/>
    <w:rsid w:val="007969F1"/>
    <w:rsid w:val="00797B0E"/>
    <w:rsid w:val="007A030B"/>
    <w:rsid w:val="007A0DC6"/>
    <w:rsid w:val="007A129C"/>
    <w:rsid w:val="007A1CB9"/>
    <w:rsid w:val="007A2918"/>
    <w:rsid w:val="007A2D26"/>
    <w:rsid w:val="007A31BE"/>
    <w:rsid w:val="007A32A5"/>
    <w:rsid w:val="007A3ED7"/>
    <w:rsid w:val="007A42C0"/>
    <w:rsid w:val="007A56AE"/>
    <w:rsid w:val="007A5A9B"/>
    <w:rsid w:val="007A5C39"/>
    <w:rsid w:val="007A5D0F"/>
    <w:rsid w:val="007A63E7"/>
    <w:rsid w:val="007A6AAE"/>
    <w:rsid w:val="007B0331"/>
    <w:rsid w:val="007B1397"/>
    <w:rsid w:val="007B14D9"/>
    <w:rsid w:val="007B193C"/>
    <w:rsid w:val="007B1FBA"/>
    <w:rsid w:val="007B3DB8"/>
    <w:rsid w:val="007B4650"/>
    <w:rsid w:val="007B575D"/>
    <w:rsid w:val="007B6032"/>
    <w:rsid w:val="007B630E"/>
    <w:rsid w:val="007B64F8"/>
    <w:rsid w:val="007B687E"/>
    <w:rsid w:val="007B7095"/>
    <w:rsid w:val="007B765F"/>
    <w:rsid w:val="007B783A"/>
    <w:rsid w:val="007B7F17"/>
    <w:rsid w:val="007C10DB"/>
    <w:rsid w:val="007C182B"/>
    <w:rsid w:val="007C1FE4"/>
    <w:rsid w:val="007C219A"/>
    <w:rsid w:val="007C2AC4"/>
    <w:rsid w:val="007C2E64"/>
    <w:rsid w:val="007C2EB7"/>
    <w:rsid w:val="007C309C"/>
    <w:rsid w:val="007C34F4"/>
    <w:rsid w:val="007C388A"/>
    <w:rsid w:val="007C4070"/>
    <w:rsid w:val="007C42EF"/>
    <w:rsid w:val="007C44BC"/>
    <w:rsid w:val="007C4533"/>
    <w:rsid w:val="007C4B51"/>
    <w:rsid w:val="007C4D94"/>
    <w:rsid w:val="007C56CB"/>
    <w:rsid w:val="007C60E4"/>
    <w:rsid w:val="007C6423"/>
    <w:rsid w:val="007C7187"/>
    <w:rsid w:val="007C7A32"/>
    <w:rsid w:val="007C7CA7"/>
    <w:rsid w:val="007D099B"/>
    <w:rsid w:val="007D1265"/>
    <w:rsid w:val="007D18EA"/>
    <w:rsid w:val="007D3138"/>
    <w:rsid w:val="007D3240"/>
    <w:rsid w:val="007D4289"/>
    <w:rsid w:val="007D432D"/>
    <w:rsid w:val="007D4C38"/>
    <w:rsid w:val="007D5734"/>
    <w:rsid w:val="007D5DBB"/>
    <w:rsid w:val="007D665F"/>
    <w:rsid w:val="007D689E"/>
    <w:rsid w:val="007D6CE7"/>
    <w:rsid w:val="007D7445"/>
    <w:rsid w:val="007E0122"/>
    <w:rsid w:val="007E0528"/>
    <w:rsid w:val="007E0DC9"/>
    <w:rsid w:val="007E114C"/>
    <w:rsid w:val="007E1324"/>
    <w:rsid w:val="007E1C52"/>
    <w:rsid w:val="007E1DFE"/>
    <w:rsid w:val="007E2355"/>
    <w:rsid w:val="007E27FB"/>
    <w:rsid w:val="007E2967"/>
    <w:rsid w:val="007E2E3A"/>
    <w:rsid w:val="007E3B05"/>
    <w:rsid w:val="007E3C77"/>
    <w:rsid w:val="007E451E"/>
    <w:rsid w:val="007E4EFF"/>
    <w:rsid w:val="007E5842"/>
    <w:rsid w:val="007E5C5B"/>
    <w:rsid w:val="007E6009"/>
    <w:rsid w:val="007E620D"/>
    <w:rsid w:val="007E6947"/>
    <w:rsid w:val="007E6D1C"/>
    <w:rsid w:val="007E7101"/>
    <w:rsid w:val="007E75ED"/>
    <w:rsid w:val="007E7A2A"/>
    <w:rsid w:val="007F01F3"/>
    <w:rsid w:val="007F06E8"/>
    <w:rsid w:val="007F1452"/>
    <w:rsid w:val="007F15DF"/>
    <w:rsid w:val="007F1D66"/>
    <w:rsid w:val="007F242C"/>
    <w:rsid w:val="007F2658"/>
    <w:rsid w:val="007F27AF"/>
    <w:rsid w:val="007F37BB"/>
    <w:rsid w:val="007F3A3D"/>
    <w:rsid w:val="007F5195"/>
    <w:rsid w:val="007F52EE"/>
    <w:rsid w:val="007F5A4E"/>
    <w:rsid w:val="007F5FB2"/>
    <w:rsid w:val="007F62F3"/>
    <w:rsid w:val="007F6872"/>
    <w:rsid w:val="007F784F"/>
    <w:rsid w:val="007F7C53"/>
    <w:rsid w:val="008002D2"/>
    <w:rsid w:val="00800561"/>
    <w:rsid w:val="00800AD3"/>
    <w:rsid w:val="00800E85"/>
    <w:rsid w:val="00801A86"/>
    <w:rsid w:val="00802A62"/>
    <w:rsid w:val="00802E7D"/>
    <w:rsid w:val="00802EEB"/>
    <w:rsid w:val="00802FBE"/>
    <w:rsid w:val="00803B99"/>
    <w:rsid w:val="008045EB"/>
    <w:rsid w:val="008046DF"/>
    <w:rsid w:val="00804877"/>
    <w:rsid w:val="0080532B"/>
    <w:rsid w:val="00805E98"/>
    <w:rsid w:val="00806149"/>
    <w:rsid w:val="008072E7"/>
    <w:rsid w:val="00807F9E"/>
    <w:rsid w:val="008115D8"/>
    <w:rsid w:val="0081286D"/>
    <w:rsid w:val="0081299B"/>
    <w:rsid w:val="0081355A"/>
    <w:rsid w:val="00813668"/>
    <w:rsid w:val="00813733"/>
    <w:rsid w:val="00813DF5"/>
    <w:rsid w:val="008144C8"/>
    <w:rsid w:val="00814F3B"/>
    <w:rsid w:val="008168BA"/>
    <w:rsid w:val="00816DA2"/>
    <w:rsid w:val="00816EDC"/>
    <w:rsid w:val="00816FDF"/>
    <w:rsid w:val="00817A7E"/>
    <w:rsid w:val="00820041"/>
    <w:rsid w:val="00820FF5"/>
    <w:rsid w:val="008216B2"/>
    <w:rsid w:val="008216F0"/>
    <w:rsid w:val="00821D55"/>
    <w:rsid w:val="00821E29"/>
    <w:rsid w:val="00822CCA"/>
    <w:rsid w:val="00822CD7"/>
    <w:rsid w:val="00822EBD"/>
    <w:rsid w:val="00823301"/>
    <w:rsid w:val="0082456C"/>
    <w:rsid w:val="00824CAC"/>
    <w:rsid w:val="008254B9"/>
    <w:rsid w:val="00825EBD"/>
    <w:rsid w:val="008268FA"/>
    <w:rsid w:val="00826921"/>
    <w:rsid w:val="00826A0C"/>
    <w:rsid w:val="00826B19"/>
    <w:rsid w:val="00827F10"/>
    <w:rsid w:val="0083087F"/>
    <w:rsid w:val="00830B07"/>
    <w:rsid w:val="008311B3"/>
    <w:rsid w:val="0083127E"/>
    <w:rsid w:val="00832907"/>
    <w:rsid w:val="0083314C"/>
    <w:rsid w:val="00833C6D"/>
    <w:rsid w:val="00833D62"/>
    <w:rsid w:val="00833FEA"/>
    <w:rsid w:val="00834819"/>
    <w:rsid w:val="00834B53"/>
    <w:rsid w:val="00834CB0"/>
    <w:rsid w:val="00834DC2"/>
    <w:rsid w:val="00835AAD"/>
    <w:rsid w:val="00836D9D"/>
    <w:rsid w:val="00837571"/>
    <w:rsid w:val="00837C1F"/>
    <w:rsid w:val="00837E72"/>
    <w:rsid w:val="008410D4"/>
    <w:rsid w:val="0084134E"/>
    <w:rsid w:val="00841F9A"/>
    <w:rsid w:val="008425B8"/>
    <w:rsid w:val="00842662"/>
    <w:rsid w:val="00842769"/>
    <w:rsid w:val="00843999"/>
    <w:rsid w:val="00844575"/>
    <w:rsid w:val="00844814"/>
    <w:rsid w:val="00845329"/>
    <w:rsid w:val="00846F67"/>
    <w:rsid w:val="0084711F"/>
    <w:rsid w:val="00847450"/>
    <w:rsid w:val="00850A23"/>
    <w:rsid w:val="008513DF"/>
    <w:rsid w:val="00851611"/>
    <w:rsid w:val="008519E6"/>
    <w:rsid w:val="0085223E"/>
    <w:rsid w:val="00852412"/>
    <w:rsid w:val="00852A2E"/>
    <w:rsid w:val="008536FD"/>
    <w:rsid w:val="0085382C"/>
    <w:rsid w:val="00853B14"/>
    <w:rsid w:val="008543A3"/>
    <w:rsid w:val="008557D4"/>
    <w:rsid w:val="00856568"/>
    <w:rsid w:val="008566BA"/>
    <w:rsid w:val="008575E7"/>
    <w:rsid w:val="00857E2E"/>
    <w:rsid w:val="00860150"/>
    <w:rsid w:val="008603CE"/>
    <w:rsid w:val="00860695"/>
    <w:rsid w:val="00860EAD"/>
    <w:rsid w:val="008612C4"/>
    <w:rsid w:val="0086133E"/>
    <w:rsid w:val="00862033"/>
    <w:rsid w:val="00862470"/>
    <w:rsid w:val="008625B5"/>
    <w:rsid w:val="00862EE1"/>
    <w:rsid w:val="008635A0"/>
    <w:rsid w:val="0086365B"/>
    <w:rsid w:val="00864050"/>
    <w:rsid w:val="00864101"/>
    <w:rsid w:val="00864432"/>
    <w:rsid w:val="00864860"/>
    <w:rsid w:val="00865360"/>
    <w:rsid w:val="008654D8"/>
    <w:rsid w:val="008658D7"/>
    <w:rsid w:val="0086625D"/>
    <w:rsid w:val="00866E1C"/>
    <w:rsid w:val="00867D68"/>
    <w:rsid w:val="00867FB1"/>
    <w:rsid w:val="0087018C"/>
    <w:rsid w:val="00871BBE"/>
    <w:rsid w:val="00871F23"/>
    <w:rsid w:val="008721C7"/>
    <w:rsid w:val="00872EC8"/>
    <w:rsid w:val="00873307"/>
    <w:rsid w:val="0087333B"/>
    <w:rsid w:val="00873572"/>
    <w:rsid w:val="008737F2"/>
    <w:rsid w:val="008756C3"/>
    <w:rsid w:val="008763BC"/>
    <w:rsid w:val="00876481"/>
    <w:rsid w:val="00877CFF"/>
    <w:rsid w:val="00877E91"/>
    <w:rsid w:val="00880BFA"/>
    <w:rsid w:val="008817DA"/>
    <w:rsid w:val="00881B6E"/>
    <w:rsid w:val="008821E1"/>
    <w:rsid w:val="00883666"/>
    <w:rsid w:val="0088392B"/>
    <w:rsid w:val="0088393B"/>
    <w:rsid w:val="0088393F"/>
    <w:rsid w:val="00884040"/>
    <w:rsid w:val="00884247"/>
    <w:rsid w:val="00884A2F"/>
    <w:rsid w:val="00885939"/>
    <w:rsid w:val="00885C4F"/>
    <w:rsid w:val="00885F04"/>
    <w:rsid w:val="0088639B"/>
    <w:rsid w:val="00886750"/>
    <w:rsid w:val="00886913"/>
    <w:rsid w:val="00886F61"/>
    <w:rsid w:val="00887D7E"/>
    <w:rsid w:val="00890432"/>
    <w:rsid w:val="00891CB0"/>
    <w:rsid w:val="0089214F"/>
    <w:rsid w:val="00892825"/>
    <w:rsid w:val="008928E8"/>
    <w:rsid w:val="00893BBF"/>
    <w:rsid w:val="00893CB9"/>
    <w:rsid w:val="00893D06"/>
    <w:rsid w:val="0089410B"/>
    <w:rsid w:val="00894434"/>
    <w:rsid w:val="008950EF"/>
    <w:rsid w:val="00895777"/>
    <w:rsid w:val="00895DAC"/>
    <w:rsid w:val="008966C1"/>
    <w:rsid w:val="008966C9"/>
    <w:rsid w:val="00897029"/>
    <w:rsid w:val="00897FFB"/>
    <w:rsid w:val="008A10A2"/>
    <w:rsid w:val="008A1E9E"/>
    <w:rsid w:val="008A295E"/>
    <w:rsid w:val="008A2C73"/>
    <w:rsid w:val="008A36E4"/>
    <w:rsid w:val="008A3B88"/>
    <w:rsid w:val="008A4266"/>
    <w:rsid w:val="008A5D5C"/>
    <w:rsid w:val="008A5E66"/>
    <w:rsid w:val="008A66B0"/>
    <w:rsid w:val="008A6FC6"/>
    <w:rsid w:val="008A726B"/>
    <w:rsid w:val="008A7551"/>
    <w:rsid w:val="008A7B1D"/>
    <w:rsid w:val="008A7D40"/>
    <w:rsid w:val="008B00EA"/>
    <w:rsid w:val="008B0274"/>
    <w:rsid w:val="008B0397"/>
    <w:rsid w:val="008B0FF7"/>
    <w:rsid w:val="008B1925"/>
    <w:rsid w:val="008B1B86"/>
    <w:rsid w:val="008B21FE"/>
    <w:rsid w:val="008B3EA0"/>
    <w:rsid w:val="008B561C"/>
    <w:rsid w:val="008B5A46"/>
    <w:rsid w:val="008B5B08"/>
    <w:rsid w:val="008B6524"/>
    <w:rsid w:val="008B6688"/>
    <w:rsid w:val="008B67CB"/>
    <w:rsid w:val="008B6E5A"/>
    <w:rsid w:val="008B7039"/>
    <w:rsid w:val="008B7759"/>
    <w:rsid w:val="008C02BD"/>
    <w:rsid w:val="008C0332"/>
    <w:rsid w:val="008C0D4E"/>
    <w:rsid w:val="008C1163"/>
    <w:rsid w:val="008C1322"/>
    <w:rsid w:val="008C1F4B"/>
    <w:rsid w:val="008C2470"/>
    <w:rsid w:val="008C2F22"/>
    <w:rsid w:val="008C3355"/>
    <w:rsid w:val="008C37D4"/>
    <w:rsid w:val="008C3B99"/>
    <w:rsid w:val="008C3CA5"/>
    <w:rsid w:val="008C4650"/>
    <w:rsid w:val="008C494A"/>
    <w:rsid w:val="008C4A4E"/>
    <w:rsid w:val="008C53ED"/>
    <w:rsid w:val="008C567B"/>
    <w:rsid w:val="008C6F7D"/>
    <w:rsid w:val="008C7610"/>
    <w:rsid w:val="008D0339"/>
    <w:rsid w:val="008D12C7"/>
    <w:rsid w:val="008D1698"/>
    <w:rsid w:val="008D1B8C"/>
    <w:rsid w:val="008D1CF9"/>
    <w:rsid w:val="008D3054"/>
    <w:rsid w:val="008D3BC7"/>
    <w:rsid w:val="008D3D05"/>
    <w:rsid w:val="008D40A4"/>
    <w:rsid w:val="008D426B"/>
    <w:rsid w:val="008D459D"/>
    <w:rsid w:val="008D4680"/>
    <w:rsid w:val="008D54BC"/>
    <w:rsid w:val="008D5524"/>
    <w:rsid w:val="008D5DA7"/>
    <w:rsid w:val="008D60DF"/>
    <w:rsid w:val="008D6290"/>
    <w:rsid w:val="008D6344"/>
    <w:rsid w:val="008D6949"/>
    <w:rsid w:val="008D6D35"/>
    <w:rsid w:val="008D77CE"/>
    <w:rsid w:val="008D7C9F"/>
    <w:rsid w:val="008D7FF8"/>
    <w:rsid w:val="008E045C"/>
    <w:rsid w:val="008E0D61"/>
    <w:rsid w:val="008E0FFD"/>
    <w:rsid w:val="008E15E8"/>
    <w:rsid w:val="008E1A13"/>
    <w:rsid w:val="008E1F2D"/>
    <w:rsid w:val="008E2906"/>
    <w:rsid w:val="008E2989"/>
    <w:rsid w:val="008E3C93"/>
    <w:rsid w:val="008E4513"/>
    <w:rsid w:val="008E4991"/>
    <w:rsid w:val="008E4C50"/>
    <w:rsid w:val="008E4CBE"/>
    <w:rsid w:val="008E5967"/>
    <w:rsid w:val="008E5A2D"/>
    <w:rsid w:val="008E6AA6"/>
    <w:rsid w:val="008E6B07"/>
    <w:rsid w:val="008E6B98"/>
    <w:rsid w:val="008E729E"/>
    <w:rsid w:val="008E7440"/>
    <w:rsid w:val="008E7A31"/>
    <w:rsid w:val="008E7D6B"/>
    <w:rsid w:val="008E7E3C"/>
    <w:rsid w:val="008F03CA"/>
    <w:rsid w:val="008F16EB"/>
    <w:rsid w:val="008F18E1"/>
    <w:rsid w:val="008F19DD"/>
    <w:rsid w:val="008F20A5"/>
    <w:rsid w:val="008F2337"/>
    <w:rsid w:val="008F3268"/>
    <w:rsid w:val="008F34A2"/>
    <w:rsid w:val="008F37F7"/>
    <w:rsid w:val="008F3A22"/>
    <w:rsid w:val="008F4ECF"/>
    <w:rsid w:val="008F5BED"/>
    <w:rsid w:val="008F62AC"/>
    <w:rsid w:val="008F734A"/>
    <w:rsid w:val="008F77AA"/>
    <w:rsid w:val="008F789E"/>
    <w:rsid w:val="008F7A40"/>
    <w:rsid w:val="008F7C61"/>
    <w:rsid w:val="009009C3"/>
    <w:rsid w:val="00900BD2"/>
    <w:rsid w:val="00901FD1"/>
    <w:rsid w:val="00902884"/>
    <w:rsid w:val="00902ADE"/>
    <w:rsid w:val="00902BE2"/>
    <w:rsid w:val="0090396E"/>
    <w:rsid w:val="009039FD"/>
    <w:rsid w:val="00903CC9"/>
    <w:rsid w:val="00904280"/>
    <w:rsid w:val="0090460E"/>
    <w:rsid w:val="00904FDA"/>
    <w:rsid w:val="0090547D"/>
    <w:rsid w:val="00905788"/>
    <w:rsid w:val="009058F8"/>
    <w:rsid w:val="00905AF3"/>
    <w:rsid w:val="00905D83"/>
    <w:rsid w:val="00905F93"/>
    <w:rsid w:val="009066E0"/>
    <w:rsid w:val="009067D5"/>
    <w:rsid w:val="00906DF5"/>
    <w:rsid w:val="00910820"/>
    <w:rsid w:val="00910AD9"/>
    <w:rsid w:val="009114C6"/>
    <w:rsid w:val="00911AA5"/>
    <w:rsid w:val="00911BA7"/>
    <w:rsid w:val="00913F81"/>
    <w:rsid w:val="009140D6"/>
    <w:rsid w:val="0091423C"/>
    <w:rsid w:val="00914989"/>
    <w:rsid w:val="009159BB"/>
    <w:rsid w:val="00915AD5"/>
    <w:rsid w:val="00916C8C"/>
    <w:rsid w:val="009202FB"/>
    <w:rsid w:val="009203DE"/>
    <w:rsid w:val="0092105E"/>
    <w:rsid w:val="009218C5"/>
    <w:rsid w:val="00921F13"/>
    <w:rsid w:val="0092210C"/>
    <w:rsid w:val="009224B1"/>
    <w:rsid w:val="009224FD"/>
    <w:rsid w:val="0092384B"/>
    <w:rsid w:val="00923AEE"/>
    <w:rsid w:val="00924615"/>
    <w:rsid w:val="00924888"/>
    <w:rsid w:val="0092525D"/>
    <w:rsid w:val="00927614"/>
    <w:rsid w:val="009300C1"/>
    <w:rsid w:val="0093022F"/>
    <w:rsid w:val="00930A2C"/>
    <w:rsid w:val="00930A87"/>
    <w:rsid w:val="009318E0"/>
    <w:rsid w:val="00931A94"/>
    <w:rsid w:val="00931E3F"/>
    <w:rsid w:val="0093224E"/>
    <w:rsid w:val="0093300E"/>
    <w:rsid w:val="00933316"/>
    <w:rsid w:val="009334D9"/>
    <w:rsid w:val="0093398D"/>
    <w:rsid w:val="00933DB7"/>
    <w:rsid w:val="00933F8F"/>
    <w:rsid w:val="00936091"/>
    <w:rsid w:val="00936157"/>
    <w:rsid w:val="009363A2"/>
    <w:rsid w:val="009366EE"/>
    <w:rsid w:val="00936AD2"/>
    <w:rsid w:val="009373C9"/>
    <w:rsid w:val="009401CE"/>
    <w:rsid w:val="00940902"/>
    <w:rsid w:val="00941628"/>
    <w:rsid w:val="00941A32"/>
    <w:rsid w:val="009421E3"/>
    <w:rsid w:val="0094220B"/>
    <w:rsid w:val="00942267"/>
    <w:rsid w:val="00942888"/>
    <w:rsid w:val="0094354A"/>
    <w:rsid w:val="0094372E"/>
    <w:rsid w:val="009444DB"/>
    <w:rsid w:val="009445B6"/>
    <w:rsid w:val="009446A9"/>
    <w:rsid w:val="0094518E"/>
    <w:rsid w:val="00945A20"/>
    <w:rsid w:val="00945B15"/>
    <w:rsid w:val="009462B0"/>
    <w:rsid w:val="009466CB"/>
    <w:rsid w:val="00946B20"/>
    <w:rsid w:val="00946BCD"/>
    <w:rsid w:val="00946F9E"/>
    <w:rsid w:val="00947328"/>
    <w:rsid w:val="00947E63"/>
    <w:rsid w:val="00950962"/>
    <w:rsid w:val="00950D5B"/>
    <w:rsid w:val="00951230"/>
    <w:rsid w:val="00953053"/>
    <w:rsid w:val="00953305"/>
    <w:rsid w:val="00953CA2"/>
    <w:rsid w:val="00953FF6"/>
    <w:rsid w:val="00954C95"/>
    <w:rsid w:val="00954EB7"/>
    <w:rsid w:val="009555EF"/>
    <w:rsid w:val="00955A50"/>
    <w:rsid w:val="00955B3E"/>
    <w:rsid w:val="00955EA5"/>
    <w:rsid w:val="00956BB7"/>
    <w:rsid w:val="00957508"/>
    <w:rsid w:val="0095765D"/>
    <w:rsid w:val="009576E9"/>
    <w:rsid w:val="009577EE"/>
    <w:rsid w:val="00957F15"/>
    <w:rsid w:val="009608BE"/>
    <w:rsid w:val="00960D53"/>
    <w:rsid w:val="00961465"/>
    <w:rsid w:val="009617DF"/>
    <w:rsid w:val="009630BF"/>
    <w:rsid w:val="0096337B"/>
    <w:rsid w:val="00963BCB"/>
    <w:rsid w:val="00964135"/>
    <w:rsid w:val="00964D36"/>
    <w:rsid w:val="00964F7E"/>
    <w:rsid w:val="00965543"/>
    <w:rsid w:val="00965624"/>
    <w:rsid w:val="00965FCE"/>
    <w:rsid w:val="00966021"/>
    <w:rsid w:val="00966397"/>
    <w:rsid w:val="00966B6C"/>
    <w:rsid w:val="00967101"/>
    <w:rsid w:val="00970873"/>
    <w:rsid w:val="00970C8C"/>
    <w:rsid w:val="00972144"/>
    <w:rsid w:val="009721CA"/>
    <w:rsid w:val="00972619"/>
    <w:rsid w:val="0097275A"/>
    <w:rsid w:val="009739BB"/>
    <w:rsid w:val="00973FDA"/>
    <w:rsid w:val="00974736"/>
    <w:rsid w:val="00974AF2"/>
    <w:rsid w:val="009752C3"/>
    <w:rsid w:val="00975328"/>
    <w:rsid w:val="00975D18"/>
    <w:rsid w:val="00975FD2"/>
    <w:rsid w:val="00976869"/>
    <w:rsid w:val="00976AA5"/>
    <w:rsid w:val="00977356"/>
    <w:rsid w:val="009802CE"/>
    <w:rsid w:val="009807B5"/>
    <w:rsid w:val="00980AE8"/>
    <w:rsid w:val="00980F92"/>
    <w:rsid w:val="00981F2D"/>
    <w:rsid w:val="009820BF"/>
    <w:rsid w:val="0098216E"/>
    <w:rsid w:val="0098340D"/>
    <w:rsid w:val="00983733"/>
    <w:rsid w:val="00983C98"/>
    <w:rsid w:val="00983DDB"/>
    <w:rsid w:val="009843FB"/>
    <w:rsid w:val="00984450"/>
    <w:rsid w:val="00984469"/>
    <w:rsid w:val="00984ADC"/>
    <w:rsid w:val="0098568F"/>
    <w:rsid w:val="00985D58"/>
    <w:rsid w:val="00985DB7"/>
    <w:rsid w:val="00985E64"/>
    <w:rsid w:val="00986017"/>
    <w:rsid w:val="009865B9"/>
    <w:rsid w:val="0099022A"/>
    <w:rsid w:val="00990529"/>
    <w:rsid w:val="00990DC1"/>
    <w:rsid w:val="00992266"/>
    <w:rsid w:val="0099294D"/>
    <w:rsid w:val="00993231"/>
    <w:rsid w:val="0099333E"/>
    <w:rsid w:val="009934E2"/>
    <w:rsid w:val="00993D0A"/>
    <w:rsid w:val="00993EF9"/>
    <w:rsid w:val="009942BF"/>
    <w:rsid w:val="009946DD"/>
    <w:rsid w:val="00994D24"/>
    <w:rsid w:val="00995105"/>
    <w:rsid w:val="0099511D"/>
    <w:rsid w:val="009956AC"/>
    <w:rsid w:val="00995806"/>
    <w:rsid w:val="00995928"/>
    <w:rsid w:val="00995A28"/>
    <w:rsid w:val="009971CC"/>
    <w:rsid w:val="00997285"/>
    <w:rsid w:val="00997750"/>
    <w:rsid w:val="0099776E"/>
    <w:rsid w:val="009979C6"/>
    <w:rsid w:val="00997A3D"/>
    <w:rsid w:val="00997E96"/>
    <w:rsid w:val="009A0515"/>
    <w:rsid w:val="009A058B"/>
    <w:rsid w:val="009A0EC3"/>
    <w:rsid w:val="009A0F3D"/>
    <w:rsid w:val="009A10BF"/>
    <w:rsid w:val="009A112E"/>
    <w:rsid w:val="009A151F"/>
    <w:rsid w:val="009A1A0E"/>
    <w:rsid w:val="009A26E3"/>
    <w:rsid w:val="009A2D76"/>
    <w:rsid w:val="009A2ED7"/>
    <w:rsid w:val="009A322B"/>
    <w:rsid w:val="009A45CA"/>
    <w:rsid w:val="009A56B4"/>
    <w:rsid w:val="009A5A2F"/>
    <w:rsid w:val="009A616F"/>
    <w:rsid w:val="009A6720"/>
    <w:rsid w:val="009A6B25"/>
    <w:rsid w:val="009A7216"/>
    <w:rsid w:val="009A724F"/>
    <w:rsid w:val="009A73C0"/>
    <w:rsid w:val="009A755B"/>
    <w:rsid w:val="009A7782"/>
    <w:rsid w:val="009A7903"/>
    <w:rsid w:val="009A7E27"/>
    <w:rsid w:val="009B021D"/>
    <w:rsid w:val="009B045F"/>
    <w:rsid w:val="009B0A57"/>
    <w:rsid w:val="009B0C94"/>
    <w:rsid w:val="009B10E4"/>
    <w:rsid w:val="009B118C"/>
    <w:rsid w:val="009B2A29"/>
    <w:rsid w:val="009B2FFD"/>
    <w:rsid w:val="009B337A"/>
    <w:rsid w:val="009B488A"/>
    <w:rsid w:val="009B5B8F"/>
    <w:rsid w:val="009B6668"/>
    <w:rsid w:val="009B6B42"/>
    <w:rsid w:val="009B7279"/>
    <w:rsid w:val="009B797E"/>
    <w:rsid w:val="009B79DE"/>
    <w:rsid w:val="009C01F5"/>
    <w:rsid w:val="009C10AA"/>
    <w:rsid w:val="009C226C"/>
    <w:rsid w:val="009C278C"/>
    <w:rsid w:val="009C2853"/>
    <w:rsid w:val="009C2F36"/>
    <w:rsid w:val="009C3553"/>
    <w:rsid w:val="009C44E4"/>
    <w:rsid w:val="009C6600"/>
    <w:rsid w:val="009C6D17"/>
    <w:rsid w:val="009C731C"/>
    <w:rsid w:val="009D04C7"/>
    <w:rsid w:val="009D0506"/>
    <w:rsid w:val="009D051C"/>
    <w:rsid w:val="009D08F6"/>
    <w:rsid w:val="009D0B0F"/>
    <w:rsid w:val="009D0D4B"/>
    <w:rsid w:val="009D0F0D"/>
    <w:rsid w:val="009D1F86"/>
    <w:rsid w:val="009D2B5A"/>
    <w:rsid w:val="009D2F1D"/>
    <w:rsid w:val="009D3610"/>
    <w:rsid w:val="009D3909"/>
    <w:rsid w:val="009D4A8E"/>
    <w:rsid w:val="009D4AFA"/>
    <w:rsid w:val="009D52D5"/>
    <w:rsid w:val="009D5490"/>
    <w:rsid w:val="009D5632"/>
    <w:rsid w:val="009D5A41"/>
    <w:rsid w:val="009D680E"/>
    <w:rsid w:val="009D6D79"/>
    <w:rsid w:val="009D76A5"/>
    <w:rsid w:val="009D76DB"/>
    <w:rsid w:val="009D76FF"/>
    <w:rsid w:val="009E032D"/>
    <w:rsid w:val="009E0D5A"/>
    <w:rsid w:val="009E17B4"/>
    <w:rsid w:val="009E1AAE"/>
    <w:rsid w:val="009E1C6C"/>
    <w:rsid w:val="009E1CBF"/>
    <w:rsid w:val="009E1DF2"/>
    <w:rsid w:val="009E2202"/>
    <w:rsid w:val="009E255E"/>
    <w:rsid w:val="009E356B"/>
    <w:rsid w:val="009E447D"/>
    <w:rsid w:val="009E4631"/>
    <w:rsid w:val="009E4669"/>
    <w:rsid w:val="009E549E"/>
    <w:rsid w:val="009E5BB0"/>
    <w:rsid w:val="009E5C1B"/>
    <w:rsid w:val="009E61A8"/>
    <w:rsid w:val="009E64E1"/>
    <w:rsid w:val="009E7104"/>
    <w:rsid w:val="009E764A"/>
    <w:rsid w:val="009E780C"/>
    <w:rsid w:val="009E7A1F"/>
    <w:rsid w:val="009E7A43"/>
    <w:rsid w:val="009E7B7F"/>
    <w:rsid w:val="009F028F"/>
    <w:rsid w:val="009F0A4A"/>
    <w:rsid w:val="009F0B6D"/>
    <w:rsid w:val="009F15B9"/>
    <w:rsid w:val="009F183E"/>
    <w:rsid w:val="009F2150"/>
    <w:rsid w:val="009F254D"/>
    <w:rsid w:val="009F272D"/>
    <w:rsid w:val="009F3E1A"/>
    <w:rsid w:val="009F44FA"/>
    <w:rsid w:val="009F4725"/>
    <w:rsid w:val="009F4CEE"/>
    <w:rsid w:val="009F5241"/>
    <w:rsid w:val="009F553E"/>
    <w:rsid w:val="009F55CF"/>
    <w:rsid w:val="009F5656"/>
    <w:rsid w:val="009F575C"/>
    <w:rsid w:val="009F5911"/>
    <w:rsid w:val="009F5A0B"/>
    <w:rsid w:val="009F68F7"/>
    <w:rsid w:val="009F6C93"/>
    <w:rsid w:val="009F6E7F"/>
    <w:rsid w:val="009F7897"/>
    <w:rsid w:val="009F78AF"/>
    <w:rsid w:val="009F79C3"/>
    <w:rsid w:val="00A00113"/>
    <w:rsid w:val="00A004F8"/>
    <w:rsid w:val="00A00C72"/>
    <w:rsid w:val="00A00E0E"/>
    <w:rsid w:val="00A00F7E"/>
    <w:rsid w:val="00A019EF"/>
    <w:rsid w:val="00A02321"/>
    <w:rsid w:val="00A02EA1"/>
    <w:rsid w:val="00A02EE3"/>
    <w:rsid w:val="00A02F4B"/>
    <w:rsid w:val="00A02F69"/>
    <w:rsid w:val="00A0315D"/>
    <w:rsid w:val="00A03212"/>
    <w:rsid w:val="00A03C06"/>
    <w:rsid w:val="00A04FEE"/>
    <w:rsid w:val="00A05660"/>
    <w:rsid w:val="00A0577C"/>
    <w:rsid w:val="00A0583F"/>
    <w:rsid w:val="00A069E0"/>
    <w:rsid w:val="00A0749E"/>
    <w:rsid w:val="00A07535"/>
    <w:rsid w:val="00A075C5"/>
    <w:rsid w:val="00A077A6"/>
    <w:rsid w:val="00A07BF6"/>
    <w:rsid w:val="00A10951"/>
    <w:rsid w:val="00A11317"/>
    <w:rsid w:val="00A137EA"/>
    <w:rsid w:val="00A13A33"/>
    <w:rsid w:val="00A13FAB"/>
    <w:rsid w:val="00A14025"/>
    <w:rsid w:val="00A142B8"/>
    <w:rsid w:val="00A14F57"/>
    <w:rsid w:val="00A150BE"/>
    <w:rsid w:val="00A15374"/>
    <w:rsid w:val="00A15D65"/>
    <w:rsid w:val="00A15EF6"/>
    <w:rsid w:val="00A166C5"/>
    <w:rsid w:val="00A16A42"/>
    <w:rsid w:val="00A170C6"/>
    <w:rsid w:val="00A175F9"/>
    <w:rsid w:val="00A1786E"/>
    <w:rsid w:val="00A17FFD"/>
    <w:rsid w:val="00A20506"/>
    <w:rsid w:val="00A2050A"/>
    <w:rsid w:val="00A2058B"/>
    <w:rsid w:val="00A207C5"/>
    <w:rsid w:val="00A20A17"/>
    <w:rsid w:val="00A22569"/>
    <w:rsid w:val="00A228FB"/>
    <w:rsid w:val="00A22F54"/>
    <w:rsid w:val="00A23B8E"/>
    <w:rsid w:val="00A23CC2"/>
    <w:rsid w:val="00A24156"/>
    <w:rsid w:val="00A24E87"/>
    <w:rsid w:val="00A2537A"/>
    <w:rsid w:val="00A25412"/>
    <w:rsid w:val="00A2616C"/>
    <w:rsid w:val="00A262D5"/>
    <w:rsid w:val="00A274BD"/>
    <w:rsid w:val="00A276B7"/>
    <w:rsid w:val="00A27744"/>
    <w:rsid w:val="00A279BB"/>
    <w:rsid w:val="00A3010D"/>
    <w:rsid w:val="00A3014B"/>
    <w:rsid w:val="00A31385"/>
    <w:rsid w:val="00A31921"/>
    <w:rsid w:val="00A32B3E"/>
    <w:rsid w:val="00A32C31"/>
    <w:rsid w:val="00A336AA"/>
    <w:rsid w:val="00A33F8F"/>
    <w:rsid w:val="00A340D8"/>
    <w:rsid w:val="00A3505F"/>
    <w:rsid w:val="00A35FCA"/>
    <w:rsid w:val="00A35FD5"/>
    <w:rsid w:val="00A35FF6"/>
    <w:rsid w:val="00A364DF"/>
    <w:rsid w:val="00A37A42"/>
    <w:rsid w:val="00A37D44"/>
    <w:rsid w:val="00A4009C"/>
    <w:rsid w:val="00A40CAF"/>
    <w:rsid w:val="00A40D80"/>
    <w:rsid w:val="00A40DA6"/>
    <w:rsid w:val="00A413BC"/>
    <w:rsid w:val="00A4242A"/>
    <w:rsid w:val="00A4325C"/>
    <w:rsid w:val="00A44227"/>
    <w:rsid w:val="00A455CC"/>
    <w:rsid w:val="00A4567B"/>
    <w:rsid w:val="00A45784"/>
    <w:rsid w:val="00A463F9"/>
    <w:rsid w:val="00A46582"/>
    <w:rsid w:val="00A46646"/>
    <w:rsid w:val="00A46A2F"/>
    <w:rsid w:val="00A46DCE"/>
    <w:rsid w:val="00A46FED"/>
    <w:rsid w:val="00A47086"/>
    <w:rsid w:val="00A47540"/>
    <w:rsid w:val="00A47C0F"/>
    <w:rsid w:val="00A5028B"/>
    <w:rsid w:val="00A50B6D"/>
    <w:rsid w:val="00A51468"/>
    <w:rsid w:val="00A51E62"/>
    <w:rsid w:val="00A51EE3"/>
    <w:rsid w:val="00A5212C"/>
    <w:rsid w:val="00A52401"/>
    <w:rsid w:val="00A529D6"/>
    <w:rsid w:val="00A52B4B"/>
    <w:rsid w:val="00A52F88"/>
    <w:rsid w:val="00A54425"/>
    <w:rsid w:val="00A54B71"/>
    <w:rsid w:val="00A54D2C"/>
    <w:rsid w:val="00A5534C"/>
    <w:rsid w:val="00A557C4"/>
    <w:rsid w:val="00A56EC5"/>
    <w:rsid w:val="00A5797E"/>
    <w:rsid w:val="00A579AD"/>
    <w:rsid w:val="00A57C36"/>
    <w:rsid w:val="00A60CD8"/>
    <w:rsid w:val="00A60DBD"/>
    <w:rsid w:val="00A60F57"/>
    <w:rsid w:val="00A6126E"/>
    <w:rsid w:val="00A616C2"/>
    <w:rsid w:val="00A61A91"/>
    <w:rsid w:val="00A61D42"/>
    <w:rsid w:val="00A61F12"/>
    <w:rsid w:val="00A62CDA"/>
    <w:rsid w:val="00A63E9A"/>
    <w:rsid w:val="00A64835"/>
    <w:rsid w:val="00A64C02"/>
    <w:rsid w:val="00A64D83"/>
    <w:rsid w:val="00A6502D"/>
    <w:rsid w:val="00A65174"/>
    <w:rsid w:val="00A651BF"/>
    <w:rsid w:val="00A65CE1"/>
    <w:rsid w:val="00A66B34"/>
    <w:rsid w:val="00A66BDB"/>
    <w:rsid w:val="00A67DC5"/>
    <w:rsid w:val="00A70C32"/>
    <w:rsid w:val="00A70CA8"/>
    <w:rsid w:val="00A710C9"/>
    <w:rsid w:val="00A714CD"/>
    <w:rsid w:val="00A715B1"/>
    <w:rsid w:val="00A71873"/>
    <w:rsid w:val="00A71B06"/>
    <w:rsid w:val="00A71EF7"/>
    <w:rsid w:val="00A72326"/>
    <w:rsid w:val="00A7285F"/>
    <w:rsid w:val="00A72B2E"/>
    <w:rsid w:val="00A72FED"/>
    <w:rsid w:val="00A731D1"/>
    <w:rsid w:val="00A73324"/>
    <w:rsid w:val="00A73610"/>
    <w:rsid w:val="00A73A65"/>
    <w:rsid w:val="00A74115"/>
    <w:rsid w:val="00A74379"/>
    <w:rsid w:val="00A7531D"/>
    <w:rsid w:val="00A7536D"/>
    <w:rsid w:val="00A756C8"/>
    <w:rsid w:val="00A76444"/>
    <w:rsid w:val="00A7711C"/>
    <w:rsid w:val="00A77885"/>
    <w:rsid w:val="00A8054F"/>
    <w:rsid w:val="00A807EF"/>
    <w:rsid w:val="00A80B1B"/>
    <w:rsid w:val="00A81AFD"/>
    <w:rsid w:val="00A8264C"/>
    <w:rsid w:val="00A82768"/>
    <w:rsid w:val="00A83221"/>
    <w:rsid w:val="00A83284"/>
    <w:rsid w:val="00A83F4F"/>
    <w:rsid w:val="00A8449C"/>
    <w:rsid w:val="00A845BB"/>
    <w:rsid w:val="00A847A8"/>
    <w:rsid w:val="00A85124"/>
    <w:rsid w:val="00A85402"/>
    <w:rsid w:val="00A85D35"/>
    <w:rsid w:val="00A86494"/>
    <w:rsid w:val="00A86D74"/>
    <w:rsid w:val="00A87598"/>
    <w:rsid w:val="00A87791"/>
    <w:rsid w:val="00A90913"/>
    <w:rsid w:val="00A90FCD"/>
    <w:rsid w:val="00A90FEA"/>
    <w:rsid w:val="00A91837"/>
    <w:rsid w:val="00A91D10"/>
    <w:rsid w:val="00A92071"/>
    <w:rsid w:val="00A92A55"/>
    <w:rsid w:val="00A93D96"/>
    <w:rsid w:val="00A94273"/>
    <w:rsid w:val="00A9448B"/>
    <w:rsid w:val="00A94549"/>
    <w:rsid w:val="00A94666"/>
    <w:rsid w:val="00A9476B"/>
    <w:rsid w:val="00A94A41"/>
    <w:rsid w:val="00A9513F"/>
    <w:rsid w:val="00A9577A"/>
    <w:rsid w:val="00A95C7C"/>
    <w:rsid w:val="00A96D65"/>
    <w:rsid w:val="00A96E0C"/>
    <w:rsid w:val="00A97096"/>
    <w:rsid w:val="00A979DA"/>
    <w:rsid w:val="00A97B03"/>
    <w:rsid w:val="00AA001A"/>
    <w:rsid w:val="00AA12CD"/>
    <w:rsid w:val="00AA14E0"/>
    <w:rsid w:val="00AA1941"/>
    <w:rsid w:val="00AA20BD"/>
    <w:rsid w:val="00AA2234"/>
    <w:rsid w:val="00AA2C33"/>
    <w:rsid w:val="00AA2F15"/>
    <w:rsid w:val="00AA30FA"/>
    <w:rsid w:val="00AA3878"/>
    <w:rsid w:val="00AA4188"/>
    <w:rsid w:val="00AA4596"/>
    <w:rsid w:val="00AA567E"/>
    <w:rsid w:val="00AA5A7F"/>
    <w:rsid w:val="00AA5E51"/>
    <w:rsid w:val="00AA60AB"/>
    <w:rsid w:val="00AA62F3"/>
    <w:rsid w:val="00AA64DC"/>
    <w:rsid w:val="00AA71EB"/>
    <w:rsid w:val="00AB04B1"/>
    <w:rsid w:val="00AB1867"/>
    <w:rsid w:val="00AB2144"/>
    <w:rsid w:val="00AB2667"/>
    <w:rsid w:val="00AB2AFB"/>
    <w:rsid w:val="00AB320C"/>
    <w:rsid w:val="00AB349D"/>
    <w:rsid w:val="00AB3550"/>
    <w:rsid w:val="00AB3BAA"/>
    <w:rsid w:val="00AB3E07"/>
    <w:rsid w:val="00AB4465"/>
    <w:rsid w:val="00AB4F6B"/>
    <w:rsid w:val="00AB4F76"/>
    <w:rsid w:val="00AB5D43"/>
    <w:rsid w:val="00AB6130"/>
    <w:rsid w:val="00AB66ED"/>
    <w:rsid w:val="00AB6BBB"/>
    <w:rsid w:val="00AB6C58"/>
    <w:rsid w:val="00AB728C"/>
    <w:rsid w:val="00AC0034"/>
    <w:rsid w:val="00AC0D78"/>
    <w:rsid w:val="00AC0DF2"/>
    <w:rsid w:val="00AC14BE"/>
    <w:rsid w:val="00AC188E"/>
    <w:rsid w:val="00AC18CF"/>
    <w:rsid w:val="00AC1F84"/>
    <w:rsid w:val="00AC261B"/>
    <w:rsid w:val="00AC331F"/>
    <w:rsid w:val="00AC3AA4"/>
    <w:rsid w:val="00AC3E4F"/>
    <w:rsid w:val="00AC4D23"/>
    <w:rsid w:val="00AC53D3"/>
    <w:rsid w:val="00AC5DAB"/>
    <w:rsid w:val="00AC74EF"/>
    <w:rsid w:val="00AC762B"/>
    <w:rsid w:val="00AC76CC"/>
    <w:rsid w:val="00AD0824"/>
    <w:rsid w:val="00AD1F84"/>
    <w:rsid w:val="00AD31C4"/>
    <w:rsid w:val="00AD50AE"/>
    <w:rsid w:val="00AD59B5"/>
    <w:rsid w:val="00AD5A9B"/>
    <w:rsid w:val="00AD6842"/>
    <w:rsid w:val="00AD6D85"/>
    <w:rsid w:val="00AE01A9"/>
    <w:rsid w:val="00AE0366"/>
    <w:rsid w:val="00AE0459"/>
    <w:rsid w:val="00AE06B7"/>
    <w:rsid w:val="00AE0DF1"/>
    <w:rsid w:val="00AE0EDC"/>
    <w:rsid w:val="00AE1068"/>
    <w:rsid w:val="00AE1A58"/>
    <w:rsid w:val="00AE1EBA"/>
    <w:rsid w:val="00AE228C"/>
    <w:rsid w:val="00AE2764"/>
    <w:rsid w:val="00AE2FD0"/>
    <w:rsid w:val="00AE35FF"/>
    <w:rsid w:val="00AE3CE3"/>
    <w:rsid w:val="00AE3ED8"/>
    <w:rsid w:val="00AE4335"/>
    <w:rsid w:val="00AE451F"/>
    <w:rsid w:val="00AE501E"/>
    <w:rsid w:val="00AE524F"/>
    <w:rsid w:val="00AE58DD"/>
    <w:rsid w:val="00AE5AAA"/>
    <w:rsid w:val="00AE6187"/>
    <w:rsid w:val="00AE67B5"/>
    <w:rsid w:val="00AE72DF"/>
    <w:rsid w:val="00AE75E8"/>
    <w:rsid w:val="00AE7720"/>
    <w:rsid w:val="00AE7D69"/>
    <w:rsid w:val="00AF004F"/>
    <w:rsid w:val="00AF060D"/>
    <w:rsid w:val="00AF0E9B"/>
    <w:rsid w:val="00AF1AF4"/>
    <w:rsid w:val="00AF318B"/>
    <w:rsid w:val="00AF3C5C"/>
    <w:rsid w:val="00AF3FD3"/>
    <w:rsid w:val="00AF4CE6"/>
    <w:rsid w:val="00AF5118"/>
    <w:rsid w:val="00AF530E"/>
    <w:rsid w:val="00AF5579"/>
    <w:rsid w:val="00AF5975"/>
    <w:rsid w:val="00AF5D59"/>
    <w:rsid w:val="00AF611A"/>
    <w:rsid w:val="00AF6D00"/>
    <w:rsid w:val="00AF6D9B"/>
    <w:rsid w:val="00AF7181"/>
    <w:rsid w:val="00AF7460"/>
    <w:rsid w:val="00AF77D0"/>
    <w:rsid w:val="00B0006B"/>
    <w:rsid w:val="00B009E2"/>
    <w:rsid w:val="00B026A2"/>
    <w:rsid w:val="00B031A1"/>
    <w:rsid w:val="00B03C5E"/>
    <w:rsid w:val="00B03C94"/>
    <w:rsid w:val="00B0436E"/>
    <w:rsid w:val="00B043EE"/>
    <w:rsid w:val="00B05E83"/>
    <w:rsid w:val="00B06677"/>
    <w:rsid w:val="00B07403"/>
    <w:rsid w:val="00B07895"/>
    <w:rsid w:val="00B078F8"/>
    <w:rsid w:val="00B10024"/>
    <w:rsid w:val="00B111C6"/>
    <w:rsid w:val="00B11638"/>
    <w:rsid w:val="00B11772"/>
    <w:rsid w:val="00B11F5B"/>
    <w:rsid w:val="00B1218D"/>
    <w:rsid w:val="00B1235D"/>
    <w:rsid w:val="00B128F5"/>
    <w:rsid w:val="00B12C28"/>
    <w:rsid w:val="00B13342"/>
    <w:rsid w:val="00B136F4"/>
    <w:rsid w:val="00B13A64"/>
    <w:rsid w:val="00B13C31"/>
    <w:rsid w:val="00B146E8"/>
    <w:rsid w:val="00B15223"/>
    <w:rsid w:val="00B153EF"/>
    <w:rsid w:val="00B16C54"/>
    <w:rsid w:val="00B16D26"/>
    <w:rsid w:val="00B16F71"/>
    <w:rsid w:val="00B17020"/>
    <w:rsid w:val="00B17B5A"/>
    <w:rsid w:val="00B17E53"/>
    <w:rsid w:val="00B2055A"/>
    <w:rsid w:val="00B20C0E"/>
    <w:rsid w:val="00B214F5"/>
    <w:rsid w:val="00B21627"/>
    <w:rsid w:val="00B234C6"/>
    <w:rsid w:val="00B23C9E"/>
    <w:rsid w:val="00B243BA"/>
    <w:rsid w:val="00B246EA"/>
    <w:rsid w:val="00B248D9"/>
    <w:rsid w:val="00B2549E"/>
    <w:rsid w:val="00B2694D"/>
    <w:rsid w:val="00B26C9E"/>
    <w:rsid w:val="00B26EFC"/>
    <w:rsid w:val="00B277B8"/>
    <w:rsid w:val="00B278A6"/>
    <w:rsid w:val="00B3035F"/>
    <w:rsid w:val="00B306BE"/>
    <w:rsid w:val="00B30923"/>
    <w:rsid w:val="00B30BAF"/>
    <w:rsid w:val="00B310D1"/>
    <w:rsid w:val="00B317DE"/>
    <w:rsid w:val="00B32166"/>
    <w:rsid w:val="00B3261E"/>
    <w:rsid w:val="00B32BA7"/>
    <w:rsid w:val="00B33BA1"/>
    <w:rsid w:val="00B34202"/>
    <w:rsid w:val="00B343E7"/>
    <w:rsid w:val="00B34516"/>
    <w:rsid w:val="00B3499A"/>
    <w:rsid w:val="00B34C7B"/>
    <w:rsid w:val="00B35029"/>
    <w:rsid w:val="00B35B1A"/>
    <w:rsid w:val="00B3621E"/>
    <w:rsid w:val="00B36652"/>
    <w:rsid w:val="00B3674B"/>
    <w:rsid w:val="00B36A08"/>
    <w:rsid w:val="00B36E13"/>
    <w:rsid w:val="00B40595"/>
    <w:rsid w:val="00B406D9"/>
    <w:rsid w:val="00B40C32"/>
    <w:rsid w:val="00B40C90"/>
    <w:rsid w:val="00B41B1F"/>
    <w:rsid w:val="00B422A5"/>
    <w:rsid w:val="00B425EB"/>
    <w:rsid w:val="00B42B71"/>
    <w:rsid w:val="00B43932"/>
    <w:rsid w:val="00B43D23"/>
    <w:rsid w:val="00B43E69"/>
    <w:rsid w:val="00B43FD3"/>
    <w:rsid w:val="00B44621"/>
    <w:rsid w:val="00B44699"/>
    <w:rsid w:val="00B447AD"/>
    <w:rsid w:val="00B4482E"/>
    <w:rsid w:val="00B4485D"/>
    <w:rsid w:val="00B45297"/>
    <w:rsid w:val="00B4593F"/>
    <w:rsid w:val="00B46086"/>
    <w:rsid w:val="00B464BC"/>
    <w:rsid w:val="00B46B73"/>
    <w:rsid w:val="00B47217"/>
    <w:rsid w:val="00B50AA5"/>
    <w:rsid w:val="00B50BC3"/>
    <w:rsid w:val="00B525EA"/>
    <w:rsid w:val="00B526EA"/>
    <w:rsid w:val="00B52779"/>
    <w:rsid w:val="00B5317C"/>
    <w:rsid w:val="00B54115"/>
    <w:rsid w:val="00B542CD"/>
    <w:rsid w:val="00B54A0B"/>
    <w:rsid w:val="00B54B3B"/>
    <w:rsid w:val="00B55315"/>
    <w:rsid w:val="00B55A3B"/>
    <w:rsid w:val="00B562CC"/>
    <w:rsid w:val="00B562EC"/>
    <w:rsid w:val="00B563CC"/>
    <w:rsid w:val="00B57322"/>
    <w:rsid w:val="00B57772"/>
    <w:rsid w:val="00B57797"/>
    <w:rsid w:val="00B57C25"/>
    <w:rsid w:val="00B60BB2"/>
    <w:rsid w:val="00B60C37"/>
    <w:rsid w:val="00B60FEC"/>
    <w:rsid w:val="00B6125B"/>
    <w:rsid w:val="00B619D1"/>
    <w:rsid w:val="00B6208E"/>
    <w:rsid w:val="00B62474"/>
    <w:rsid w:val="00B62579"/>
    <w:rsid w:val="00B62FF4"/>
    <w:rsid w:val="00B631B1"/>
    <w:rsid w:val="00B632A2"/>
    <w:rsid w:val="00B636AA"/>
    <w:rsid w:val="00B63F89"/>
    <w:rsid w:val="00B6496D"/>
    <w:rsid w:val="00B649A1"/>
    <w:rsid w:val="00B6525C"/>
    <w:rsid w:val="00B6630B"/>
    <w:rsid w:val="00B6646A"/>
    <w:rsid w:val="00B66DB2"/>
    <w:rsid w:val="00B6764E"/>
    <w:rsid w:val="00B677AB"/>
    <w:rsid w:val="00B70B1E"/>
    <w:rsid w:val="00B70B45"/>
    <w:rsid w:val="00B71291"/>
    <w:rsid w:val="00B713C4"/>
    <w:rsid w:val="00B71F9B"/>
    <w:rsid w:val="00B71FD5"/>
    <w:rsid w:val="00B7236E"/>
    <w:rsid w:val="00B7279A"/>
    <w:rsid w:val="00B74525"/>
    <w:rsid w:val="00B749C9"/>
    <w:rsid w:val="00B75689"/>
    <w:rsid w:val="00B75D4B"/>
    <w:rsid w:val="00B7750B"/>
    <w:rsid w:val="00B77AD9"/>
    <w:rsid w:val="00B77D00"/>
    <w:rsid w:val="00B805B2"/>
    <w:rsid w:val="00B809E3"/>
    <w:rsid w:val="00B80C5E"/>
    <w:rsid w:val="00B819D1"/>
    <w:rsid w:val="00B82CA4"/>
    <w:rsid w:val="00B838B6"/>
    <w:rsid w:val="00B83DC3"/>
    <w:rsid w:val="00B847F3"/>
    <w:rsid w:val="00B850B5"/>
    <w:rsid w:val="00B85948"/>
    <w:rsid w:val="00B86A94"/>
    <w:rsid w:val="00B86F79"/>
    <w:rsid w:val="00B877A3"/>
    <w:rsid w:val="00B901F4"/>
    <w:rsid w:val="00B905E0"/>
    <w:rsid w:val="00B90EC2"/>
    <w:rsid w:val="00B91CDC"/>
    <w:rsid w:val="00B920A1"/>
    <w:rsid w:val="00B925D5"/>
    <w:rsid w:val="00B92898"/>
    <w:rsid w:val="00B9345B"/>
    <w:rsid w:val="00B93F85"/>
    <w:rsid w:val="00B94419"/>
    <w:rsid w:val="00B94969"/>
    <w:rsid w:val="00B94EC2"/>
    <w:rsid w:val="00B9500E"/>
    <w:rsid w:val="00B951EE"/>
    <w:rsid w:val="00B957C1"/>
    <w:rsid w:val="00B962AA"/>
    <w:rsid w:val="00B9668C"/>
    <w:rsid w:val="00B9681A"/>
    <w:rsid w:val="00B9695F"/>
    <w:rsid w:val="00B96F72"/>
    <w:rsid w:val="00B971F3"/>
    <w:rsid w:val="00B97943"/>
    <w:rsid w:val="00B97BBC"/>
    <w:rsid w:val="00BA0611"/>
    <w:rsid w:val="00BA0AF0"/>
    <w:rsid w:val="00BA0BB4"/>
    <w:rsid w:val="00BA15A2"/>
    <w:rsid w:val="00BA16E0"/>
    <w:rsid w:val="00BA1967"/>
    <w:rsid w:val="00BA2B7D"/>
    <w:rsid w:val="00BA2EE1"/>
    <w:rsid w:val="00BA38F8"/>
    <w:rsid w:val="00BA44B6"/>
    <w:rsid w:val="00BA4B73"/>
    <w:rsid w:val="00BA4D2E"/>
    <w:rsid w:val="00BA4F6C"/>
    <w:rsid w:val="00BA5217"/>
    <w:rsid w:val="00BA5305"/>
    <w:rsid w:val="00BA5680"/>
    <w:rsid w:val="00BA577F"/>
    <w:rsid w:val="00BA694D"/>
    <w:rsid w:val="00BA6D83"/>
    <w:rsid w:val="00BA721A"/>
    <w:rsid w:val="00BB0B1D"/>
    <w:rsid w:val="00BB168E"/>
    <w:rsid w:val="00BB1A65"/>
    <w:rsid w:val="00BB1E9E"/>
    <w:rsid w:val="00BB3459"/>
    <w:rsid w:val="00BB393C"/>
    <w:rsid w:val="00BB3E50"/>
    <w:rsid w:val="00BB3F09"/>
    <w:rsid w:val="00BB41A3"/>
    <w:rsid w:val="00BB4BA9"/>
    <w:rsid w:val="00BB4CD0"/>
    <w:rsid w:val="00BB5373"/>
    <w:rsid w:val="00BB561D"/>
    <w:rsid w:val="00BB58A6"/>
    <w:rsid w:val="00BB67CC"/>
    <w:rsid w:val="00BB6A8D"/>
    <w:rsid w:val="00BB6DE5"/>
    <w:rsid w:val="00BC068F"/>
    <w:rsid w:val="00BC1799"/>
    <w:rsid w:val="00BC1875"/>
    <w:rsid w:val="00BC1AD6"/>
    <w:rsid w:val="00BC1FAF"/>
    <w:rsid w:val="00BC21D2"/>
    <w:rsid w:val="00BC2221"/>
    <w:rsid w:val="00BC2FA1"/>
    <w:rsid w:val="00BC2FEA"/>
    <w:rsid w:val="00BC50C0"/>
    <w:rsid w:val="00BC5557"/>
    <w:rsid w:val="00BC5641"/>
    <w:rsid w:val="00BC6045"/>
    <w:rsid w:val="00BC67CE"/>
    <w:rsid w:val="00BC6B4B"/>
    <w:rsid w:val="00BC7219"/>
    <w:rsid w:val="00BD059E"/>
    <w:rsid w:val="00BD0ADA"/>
    <w:rsid w:val="00BD122F"/>
    <w:rsid w:val="00BD1815"/>
    <w:rsid w:val="00BD1F9F"/>
    <w:rsid w:val="00BD258E"/>
    <w:rsid w:val="00BD337D"/>
    <w:rsid w:val="00BD37A1"/>
    <w:rsid w:val="00BD3926"/>
    <w:rsid w:val="00BD3F42"/>
    <w:rsid w:val="00BD4D4F"/>
    <w:rsid w:val="00BD508E"/>
    <w:rsid w:val="00BD5455"/>
    <w:rsid w:val="00BD5A1E"/>
    <w:rsid w:val="00BD5B42"/>
    <w:rsid w:val="00BD5CBA"/>
    <w:rsid w:val="00BD71F9"/>
    <w:rsid w:val="00BD727A"/>
    <w:rsid w:val="00BD74F2"/>
    <w:rsid w:val="00BD7B35"/>
    <w:rsid w:val="00BD7BF4"/>
    <w:rsid w:val="00BE0450"/>
    <w:rsid w:val="00BE0CAB"/>
    <w:rsid w:val="00BE11DB"/>
    <w:rsid w:val="00BE2079"/>
    <w:rsid w:val="00BE22B1"/>
    <w:rsid w:val="00BE26EE"/>
    <w:rsid w:val="00BE312C"/>
    <w:rsid w:val="00BE366F"/>
    <w:rsid w:val="00BE371B"/>
    <w:rsid w:val="00BE3721"/>
    <w:rsid w:val="00BE47A8"/>
    <w:rsid w:val="00BE4C08"/>
    <w:rsid w:val="00BE519F"/>
    <w:rsid w:val="00BE5D46"/>
    <w:rsid w:val="00BE60FF"/>
    <w:rsid w:val="00BE64D4"/>
    <w:rsid w:val="00BE65CD"/>
    <w:rsid w:val="00BE6ECD"/>
    <w:rsid w:val="00BE7256"/>
    <w:rsid w:val="00BE747F"/>
    <w:rsid w:val="00BE78E7"/>
    <w:rsid w:val="00BF0023"/>
    <w:rsid w:val="00BF08EE"/>
    <w:rsid w:val="00BF0F7B"/>
    <w:rsid w:val="00BF18B7"/>
    <w:rsid w:val="00BF190B"/>
    <w:rsid w:val="00BF1CC8"/>
    <w:rsid w:val="00BF2851"/>
    <w:rsid w:val="00BF2925"/>
    <w:rsid w:val="00BF2A7D"/>
    <w:rsid w:val="00BF2DAA"/>
    <w:rsid w:val="00BF3265"/>
    <w:rsid w:val="00BF36CD"/>
    <w:rsid w:val="00BF3CC4"/>
    <w:rsid w:val="00BF5119"/>
    <w:rsid w:val="00BF5490"/>
    <w:rsid w:val="00BF5C14"/>
    <w:rsid w:val="00BF6164"/>
    <w:rsid w:val="00BF70E4"/>
    <w:rsid w:val="00BF75F4"/>
    <w:rsid w:val="00BF7D9E"/>
    <w:rsid w:val="00C00FDD"/>
    <w:rsid w:val="00C01D99"/>
    <w:rsid w:val="00C022FF"/>
    <w:rsid w:val="00C03389"/>
    <w:rsid w:val="00C0361A"/>
    <w:rsid w:val="00C03D15"/>
    <w:rsid w:val="00C04E60"/>
    <w:rsid w:val="00C05B5A"/>
    <w:rsid w:val="00C05CA8"/>
    <w:rsid w:val="00C05D53"/>
    <w:rsid w:val="00C107BE"/>
    <w:rsid w:val="00C10AAD"/>
    <w:rsid w:val="00C11060"/>
    <w:rsid w:val="00C1195E"/>
    <w:rsid w:val="00C11C8A"/>
    <w:rsid w:val="00C1216D"/>
    <w:rsid w:val="00C12181"/>
    <w:rsid w:val="00C122CA"/>
    <w:rsid w:val="00C122E1"/>
    <w:rsid w:val="00C12B33"/>
    <w:rsid w:val="00C1332F"/>
    <w:rsid w:val="00C13F2C"/>
    <w:rsid w:val="00C14EB9"/>
    <w:rsid w:val="00C1557C"/>
    <w:rsid w:val="00C15661"/>
    <w:rsid w:val="00C159BD"/>
    <w:rsid w:val="00C15A56"/>
    <w:rsid w:val="00C15E8E"/>
    <w:rsid w:val="00C167CE"/>
    <w:rsid w:val="00C16CD0"/>
    <w:rsid w:val="00C171CE"/>
    <w:rsid w:val="00C17344"/>
    <w:rsid w:val="00C17BAD"/>
    <w:rsid w:val="00C20C10"/>
    <w:rsid w:val="00C20CF7"/>
    <w:rsid w:val="00C20D5B"/>
    <w:rsid w:val="00C20D93"/>
    <w:rsid w:val="00C21501"/>
    <w:rsid w:val="00C21E44"/>
    <w:rsid w:val="00C21EFF"/>
    <w:rsid w:val="00C2240B"/>
    <w:rsid w:val="00C22ACD"/>
    <w:rsid w:val="00C22EB9"/>
    <w:rsid w:val="00C23702"/>
    <w:rsid w:val="00C23806"/>
    <w:rsid w:val="00C23814"/>
    <w:rsid w:val="00C238B3"/>
    <w:rsid w:val="00C246AC"/>
    <w:rsid w:val="00C24BFD"/>
    <w:rsid w:val="00C24E5D"/>
    <w:rsid w:val="00C2509E"/>
    <w:rsid w:val="00C263B2"/>
    <w:rsid w:val="00C26A37"/>
    <w:rsid w:val="00C26D56"/>
    <w:rsid w:val="00C2713E"/>
    <w:rsid w:val="00C27B22"/>
    <w:rsid w:val="00C27C22"/>
    <w:rsid w:val="00C3004F"/>
    <w:rsid w:val="00C30121"/>
    <w:rsid w:val="00C31FA4"/>
    <w:rsid w:val="00C33785"/>
    <w:rsid w:val="00C33E56"/>
    <w:rsid w:val="00C352D4"/>
    <w:rsid w:val="00C35734"/>
    <w:rsid w:val="00C35E56"/>
    <w:rsid w:val="00C36E2D"/>
    <w:rsid w:val="00C37967"/>
    <w:rsid w:val="00C40ABC"/>
    <w:rsid w:val="00C40FD8"/>
    <w:rsid w:val="00C40FDA"/>
    <w:rsid w:val="00C41198"/>
    <w:rsid w:val="00C4134F"/>
    <w:rsid w:val="00C4196F"/>
    <w:rsid w:val="00C42063"/>
    <w:rsid w:val="00C422D8"/>
    <w:rsid w:val="00C426C4"/>
    <w:rsid w:val="00C429CD"/>
    <w:rsid w:val="00C4301F"/>
    <w:rsid w:val="00C43406"/>
    <w:rsid w:val="00C440C7"/>
    <w:rsid w:val="00C444EC"/>
    <w:rsid w:val="00C44541"/>
    <w:rsid w:val="00C445B2"/>
    <w:rsid w:val="00C44D49"/>
    <w:rsid w:val="00C458A3"/>
    <w:rsid w:val="00C4657C"/>
    <w:rsid w:val="00C46942"/>
    <w:rsid w:val="00C46951"/>
    <w:rsid w:val="00C471A5"/>
    <w:rsid w:val="00C472E9"/>
    <w:rsid w:val="00C47694"/>
    <w:rsid w:val="00C5003D"/>
    <w:rsid w:val="00C5411A"/>
    <w:rsid w:val="00C54497"/>
    <w:rsid w:val="00C5475A"/>
    <w:rsid w:val="00C54A3D"/>
    <w:rsid w:val="00C55049"/>
    <w:rsid w:val="00C55AAD"/>
    <w:rsid w:val="00C55C57"/>
    <w:rsid w:val="00C55F0B"/>
    <w:rsid w:val="00C56173"/>
    <w:rsid w:val="00C561CE"/>
    <w:rsid w:val="00C561F5"/>
    <w:rsid w:val="00C563C9"/>
    <w:rsid w:val="00C56B17"/>
    <w:rsid w:val="00C56EFC"/>
    <w:rsid w:val="00C60238"/>
    <w:rsid w:val="00C6071F"/>
    <w:rsid w:val="00C6144F"/>
    <w:rsid w:val="00C61F6F"/>
    <w:rsid w:val="00C620CA"/>
    <w:rsid w:val="00C622DA"/>
    <w:rsid w:val="00C623DF"/>
    <w:rsid w:val="00C62D33"/>
    <w:rsid w:val="00C639E1"/>
    <w:rsid w:val="00C63E68"/>
    <w:rsid w:val="00C63EA9"/>
    <w:rsid w:val="00C64057"/>
    <w:rsid w:val="00C641B8"/>
    <w:rsid w:val="00C64DE6"/>
    <w:rsid w:val="00C650F5"/>
    <w:rsid w:val="00C6533C"/>
    <w:rsid w:val="00C654B7"/>
    <w:rsid w:val="00C658B6"/>
    <w:rsid w:val="00C665A2"/>
    <w:rsid w:val="00C66DC9"/>
    <w:rsid w:val="00C6768D"/>
    <w:rsid w:val="00C70263"/>
    <w:rsid w:val="00C70329"/>
    <w:rsid w:val="00C70693"/>
    <w:rsid w:val="00C70DA1"/>
    <w:rsid w:val="00C70E65"/>
    <w:rsid w:val="00C70F9B"/>
    <w:rsid w:val="00C7111B"/>
    <w:rsid w:val="00C71A94"/>
    <w:rsid w:val="00C71B0A"/>
    <w:rsid w:val="00C72480"/>
    <w:rsid w:val="00C727D1"/>
    <w:rsid w:val="00C72E89"/>
    <w:rsid w:val="00C7408D"/>
    <w:rsid w:val="00C7416B"/>
    <w:rsid w:val="00C7418E"/>
    <w:rsid w:val="00C744C0"/>
    <w:rsid w:val="00C763AA"/>
    <w:rsid w:val="00C76D0B"/>
    <w:rsid w:val="00C779CA"/>
    <w:rsid w:val="00C77D90"/>
    <w:rsid w:val="00C8091D"/>
    <w:rsid w:val="00C8151F"/>
    <w:rsid w:val="00C81866"/>
    <w:rsid w:val="00C81B0E"/>
    <w:rsid w:val="00C81C6D"/>
    <w:rsid w:val="00C82A1C"/>
    <w:rsid w:val="00C83E6A"/>
    <w:rsid w:val="00C8423D"/>
    <w:rsid w:val="00C8441A"/>
    <w:rsid w:val="00C84997"/>
    <w:rsid w:val="00C84A5C"/>
    <w:rsid w:val="00C85C90"/>
    <w:rsid w:val="00C85D92"/>
    <w:rsid w:val="00C86F60"/>
    <w:rsid w:val="00C87001"/>
    <w:rsid w:val="00C87A81"/>
    <w:rsid w:val="00C905AF"/>
    <w:rsid w:val="00C905D4"/>
    <w:rsid w:val="00C910D4"/>
    <w:rsid w:val="00C918FE"/>
    <w:rsid w:val="00C919AB"/>
    <w:rsid w:val="00C922E8"/>
    <w:rsid w:val="00C923FC"/>
    <w:rsid w:val="00C924F3"/>
    <w:rsid w:val="00C92ABD"/>
    <w:rsid w:val="00C93118"/>
    <w:rsid w:val="00C94609"/>
    <w:rsid w:val="00C9570F"/>
    <w:rsid w:val="00C957DF"/>
    <w:rsid w:val="00C960E5"/>
    <w:rsid w:val="00C963CE"/>
    <w:rsid w:val="00C96A02"/>
    <w:rsid w:val="00C97002"/>
    <w:rsid w:val="00C97710"/>
    <w:rsid w:val="00C97AD3"/>
    <w:rsid w:val="00CA0051"/>
    <w:rsid w:val="00CA0786"/>
    <w:rsid w:val="00CA1F82"/>
    <w:rsid w:val="00CA250A"/>
    <w:rsid w:val="00CA2BC9"/>
    <w:rsid w:val="00CA2EEB"/>
    <w:rsid w:val="00CA441F"/>
    <w:rsid w:val="00CA47CF"/>
    <w:rsid w:val="00CA486C"/>
    <w:rsid w:val="00CA4C76"/>
    <w:rsid w:val="00CA56A7"/>
    <w:rsid w:val="00CA5ABE"/>
    <w:rsid w:val="00CA5B25"/>
    <w:rsid w:val="00CA5DF9"/>
    <w:rsid w:val="00CA656C"/>
    <w:rsid w:val="00CA6D05"/>
    <w:rsid w:val="00CA77CA"/>
    <w:rsid w:val="00CA7C20"/>
    <w:rsid w:val="00CB03F3"/>
    <w:rsid w:val="00CB0855"/>
    <w:rsid w:val="00CB1013"/>
    <w:rsid w:val="00CB125D"/>
    <w:rsid w:val="00CB13D7"/>
    <w:rsid w:val="00CB15BE"/>
    <w:rsid w:val="00CB2736"/>
    <w:rsid w:val="00CB28B4"/>
    <w:rsid w:val="00CB2CDB"/>
    <w:rsid w:val="00CB2D79"/>
    <w:rsid w:val="00CB4911"/>
    <w:rsid w:val="00CB609C"/>
    <w:rsid w:val="00CB7ACF"/>
    <w:rsid w:val="00CC0126"/>
    <w:rsid w:val="00CC05CE"/>
    <w:rsid w:val="00CC0F24"/>
    <w:rsid w:val="00CC13CF"/>
    <w:rsid w:val="00CC1AD9"/>
    <w:rsid w:val="00CC1C89"/>
    <w:rsid w:val="00CC216F"/>
    <w:rsid w:val="00CC248B"/>
    <w:rsid w:val="00CC27AD"/>
    <w:rsid w:val="00CC2A17"/>
    <w:rsid w:val="00CC2ACE"/>
    <w:rsid w:val="00CC3713"/>
    <w:rsid w:val="00CC37A3"/>
    <w:rsid w:val="00CC3D71"/>
    <w:rsid w:val="00CC43C2"/>
    <w:rsid w:val="00CC4763"/>
    <w:rsid w:val="00CC5643"/>
    <w:rsid w:val="00CC5886"/>
    <w:rsid w:val="00CC58FB"/>
    <w:rsid w:val="00CC6144"/>
    <w:rsid w:val="00CC6BBC"/>
    <w:rsid w:val="00CC6C01"/>
    <w:rsid w:val="00CD018A"/>
    <w:rsid w:val="00CD08AC"/>
    <w:rsid w:val="00CD099E"/>
    <w:rsid w:val="00CD10E0"/>
    <w:rsid w:val="00CD1195"/>
    <w:rsid w:val="00CD11DD"/>
    <w:rsid w:val="00CD2449"/>
    <w:rsid w:val="00CD32BE"/>
    <w:rsid w:val="00CD3339"/>
    <w:rsid w:val="00CD344A"/>
    <w:rsid w:val="00CD3F9E"/>
    <w:rsid w:val="00CD422A"/>
    <w:rsid w:val="00CD439D"/>
    <w:rsid w:val="00CD43D6"/>
    <w:rsid w:val="00CD4590"/>
    <w:rsid w:val="00CD485A"/>
    <w:rsid w:val="00CD61C0"/>
    <w:rsid w:val="00CD6854"/>
    <w:rsid w:val="00CD7153"/>
    <w:rsid w:val="00CD7A1D"/>
    <w:rsid w:val="00CE0188"/>
    <w:rsid w:val="00CE07AD"/>
    <w:rsid w:val="00CE07DB"/>
    <w:rsid w:val="00CE0893"/>
    <w:rsid w:val="00CE0DCE"/>
    <w:rsid w:val="00CE164C"/>
    <w:rsid w:val="00CE32E5"/>
    <w:rsid w:val="00CE335B"/>
    <w:rsid w:val="00CE3D88"/>
    <w:rsid w:val="00CE4611"/>
    <w:rsid w:val="00CE48EA"/>
    <w:rsid w:val="00CE4A4D"/>
    <w:rsid w:val="00CE4B8A"/>
    <w:rsid w:val="00CE53D1"/>
    <w:rsid w:val="00CE5DA1"/>
    <w:rsid w:val="00CE6477"/>
    <w:rsid w:val="00CE67B6"/>
    <w:rsid w:val="00CE68B8"/>
    <w:rsid w:val="00CE7A1A"/>
    <w:rsid w:val="00CE7D15"/>
    <w:rsid w:val="00CF0357"/>
    <w:rsid w:val="00CF0B32"/>
    <w:rsid w:val="00CF0F09"/>
    <w:rsid w:val="00CF2364"/>
    <w:rsid w:val="00CF282F"/>
    <w:rsid w:val="00CF29A5"/>
    <w:rsid w:val="00CF2D18"/>
    <w:rsid w:val="00CF30E9"/>
    <w:rsid w:val="00CF3593"/>
    <w:rsid w:val="00CF35AA"/>
    <w:rsid w:val="00CF375E"/>
    <w:rsid w:val="00CF38AF"/>
    <w:rsid w:val="00CF54AE"/>
    <w:rsid w:val="00CF5E36"/>
    <w:rsid w:val="00CF629E"/>
    <w:rsid w:val="00CF6451"/>
    <w:rsid w:val="00CF666D"/>
    <w:rsid w:val="00CF6692"/>
    <w:rsid w:val="00CF6D23"/>
    <w:rsid w:val="00CF6EB4"/>
    <w:rsid w:val="00CF6FA3"/>
    <w:rsid w:val="00CF7BDF"/>
    <w:rsid w:val="00CF7ED3"/>
    <w:rsid w:val="00D00403"/>
    <w:rsid w:val="00D009C5"/>
    <w:rsid w:val="00D00D6C"/>
    <w:rsid w:val="00D00DF4"/>
    <w:rsid w:val="00D00E1A"/>
    <w:rsid w:val="00D01073"/>
    <w:rsid w:val="00D014B3"/>
    <w:rsid w:val="00D016D0"/>
    <w:rsid w:val="00D01CBD"/>
    <w:rsid w:val="00D020E8"/>
    <w:rsid w:val="00D027D0"/>
    <w:rsid w:val="00D02815"/>
    <w:rsid w:val="00D02960"/>
    <w:rsid w:val="00D0392B"/>
    <w:rsid w:val="00D03F2B"/>
    <w:rsid w:val="00D0415B"/>
    <w:rsid w:val="00D0419F"/>
    <w:rsid w:val="00D04E6D"/>
    <w:rsid w:val="00D0661F"/>
    <w:rsid w:val="00D06EDC"/>
    <w:rsid w:val="00D07F05"/>
    <w:rsid w:val="00D109CE"/>
    <w:rsid w:val="00D10CF2"/>
    <w:rsid w:val="00D112F2"/>
    <w:rsid w:val="00D11512"/>
    <w:rsid w:val="00D115DE"/>
    <w:rsid w:val="00D12043"/>
    <w:rsid w:val="00D121ED"/>
    <w:rsid w:val="00D123D9"/>
    <w:rsid w:val="00D12AC6"/>
    <w:rsid w:val="00D12B00"/>
    <w:rsid w:val="00D12C87"/>
    <w:rsid w:val="00D12D5E"/>
    <w:rsid w:val="00D136DD"/>
    <w:rsid w:val="00D138E6"/>
    <w:rsid w:val="00D13B4B"/>
    <w:rsid w:val="00D1451B"/>
    <w:rsid w:val="00D14921"/>
    <w:rsid w:val="00D15C79"/>
    <w:rsid w:val="00D16D9F"/>
    <w:rsid w:val="00D1724A"/>
    <w:rsid w:val="00D17E9E"/>
    <w:rsid w:val="00D20A40"/>
    <w:rsid w:val="00D20AAF"/>
    <w:rsid w:val="00D20D43"/>
    <w:rsid w:val="00D20FE1"/>
    <w:rsid w:val="00D2243E"/>
    <w:rsid w:val="00D22479"/>
    <w:rsid w:val="00D2281E"/>
    <w:rsid w:val="00D22C4C"/>
    <w:rsid w:val="00D23347"/>
    <w:rsid w:val="00D2351D"/>
    <w:rsid w:val="00D23EF4"/>
    <w:rsid w:val="00D246A7"/>
    <w:rsid w:val="00D2472B"/>
    <w:rsid w:val="00D24AAB"/>
    <w:rsid w:val="00D2535C"/>
    <w:rsid w:val="00D25490"/>
    <w:rsid w:val="00D2631E"/>
    <w:rsid w:val="00D2708A"/>
    <w:rsid w:val="00D27642"/>
    <w:rsid w:val="00D276C5"/>
    <w:rsid w:val="00D27974"/>
    <w:rsid w:val="00D27FB3"/>
    <w:rsid w:val="00D308AB"/>
    <w:rsid w:val="00D313F2"/>
    <w:rsid w:val="00D31632"/>
    <w:rsid w:val="00D325E7"/>
    <w:rsid w:val="00D3297D"/>
    <w:rsid w:val="00D32B2B"/>
    <w:rsid w:val="00D32CD8"/>
    <w:rsid w:val="00D32F86"/>
    <w:rsid w:val="00D3393A"/>
    <w:rsid w:val="00D35AAC"/>
    <w:rsid w:val="00D35CAE"/>
    <w:rsid w:val="00D36769"/>
    <w:rsid w:val="00D36E3F"/>
    <w:rsid w:val="00D36E5B"/>
    <w:rsid w:val="00D3714B"/>
    <w:rsid w:val="00D37700"/>
    <w:rsid w:val="00D37FB6"/>
    <w:rsid w:val="00D40119"/>
    <w:rsid w:val="00D40DF4"/>
    <w:rsid w:val="00D40FA0"/>
    <w:rsid w:val="00D41058"/>
    <w:rsid w:val="00D41230"/>
    <w:rsid w:val="00D41EEA"/>
    <w:rsid w:val="00D42A2E"/>
    <w:rsid w:val="00D42B42"/>
    <w:rsid w:val="00D42C1B"/>
    <w:rsid w:val="00D43DF0"/>
    <w:rsid w:val="00D43E93"/>
    <w:rsid w:val="00D441B0"/>
    <w:rsid w:val="00D448D4"/>
    <w:rsid w:val="00D44C1A"/>
    <w:rsid w:val="00D44FEE"/>
    <w:rsid w:val="00D450D9"/>
    <w:rsid w:val="00D452E7"/>
    <w:rsid w:val="00D46729"/>
    <w:rsid w:val="00D468C9"/>
    <w:rsid w:val="00D46DE3"/>
    <w:rsid w:val="00D477D4"/>
    <w:rsid w:val="00D47BB2"/>
    <w:rsid w:val="00D47F6C"/>
    <w:rsid w:val="00D5075E"/>
    <w:rsid w:val="00D5079F"/>
    <w:rsid w:val="00D50C5E"/>
    <w:rsid w:val="00D51807"/>
    <w:rsid w:val="00D524F0"/>
    <w:rsid w:val="00D528CF"/>
    <w:rsid w:val="00D531A9"/>
    <w:rsid w:val="00D539F3"/>
    <w:rsid w:val="00D53DAA"/>
    <w:rsid w:val="00D53DE4"/>
    <w:rsid w:val="00D54999"/>
    <w:rsid w:val="00D549EA"/>
    <w:rsid w:val="00D549ED"/>
    <w:rsid w:val="00D55123"/>
    <w:rsid w:val="00D55458"/>
    <w:rsid w:val="00D55D61"/>
    <w:rsid w:val="00D5646C"/>
    <w:rsid w:val="00D56685"/>
    <w:rsid w:val="00D569ED"/>
    <w:rsid w:val="00D57463"/>
    <w:rsid w:val="00D601EC"/>
    <w:rsid w:val="00D60241"/>
    <w:rsid w:val="00D607A8"/>
    <w:rsid w:val="00D60D06"/>
    <w:rsid w:val="00D613ED"/>
    <w:rsid w:val="00D61820"/>
    <w:rsid w:val="00D61CBD"/>
    <w:rsid w:val="00D6261B"/>
    <w:rsid w:val="00D6262F"/>
    <w:rsid w:val="00D63AAD"/>
    <w:rsid w:val="00D63BEA"/>
    <w:rsid w:val="00D64028"/>
    <w:rsid w:val="00D648B6"/>
    <w:rsid w:val="00D65269"/>
    <w:rsid w:val="00D6540C"/>
    <w:rsid w:val="00D654B4"/>
    <w:rsid w:val="00D65C52"/>
    <w:rsid w:val="00D66337"/>
    <w:rsid w:val="00D66D6C"/>
    <w:rsid w:val="00D66DA1"/>
    <w:rsid w:val="00D671F9"/>
    <w:rsid w:val="00D67544"/>
    <w:rsid w:val="00D6765E"/>
    <w:rsid w:val="00D67D1E"/>
    <w:rsid w:val="00D67DDF"/>
    <w:rsid w:val="00D70B14"/>
    <w:rsid w:val="00D71123"/>
    <w:rsid w:val="00D72280"/>
    <w:rsid w:val="00D724CD"/>
    <w:rsid w:val="00D72965"/>
    <w:rsid w:val="00D72BCB"/>
    <w:rsid w:val="00D72EE4"/>
    <w:rsid w:val="00D73CA0"/>
    <w:rsid w:val="00D73DC7"/>
    <w:rsid w:val="00D73FE5"/>
    <w:rsid w:val="00D75D27"/>
    <w:rsid w:val="00D7656F"/>
    <w:rsid w:val="00D768CB"/>
    <w:rsid w:val="00D77E00"/>
    <w:rsid w:val="00D77E21"/>
    <w:rsid w:val="00D8024B"/>
    <w:rsid w:val="00D809B3"/>
    <w:rsid w:val="00D810B1"/>
    <w:rsid w:val="00D81184"/>
    <w:rsid w:val="00D81957"/>
    <w:rsid w:val="00D81A78"/>
    <w:rsid w:val="00D84839"/>
    <w:rsid w:val="00D84B11"/>
    <w:rsid w:val="00D84CD4"/>
    <w:rsid w:val="00D84E33"/>
    <w:rsid w:val="00D84EBE"/>
    <w:rsid w:val="00D85066"/>
    <w:rsid w:val="00D852E9"/>
    <w:rsid w:val="00D8547F"/>
    <w:rsid w:val="00D85A08"/>
    <w:rsid w:val="00D86054"/>
    <w:rsid w:val="00D8758C"/>
    <w:rsid w:val="00D87B27"/>
    <w:rsid w:val="00D87EBC"/>
    <w:rsid w:val="00D9008C"/>
    <w:rsid w:val="00D90507"/>
    <w:rsid w:val="00D90659"/>
    <w:rsid w:val="00D907F2"/>
    <w:rsid w:val="00D918BC"/>
    <w:rsid w:val="00D91D8D"/>
    <w:rsid w:val="00D920EC"/>
    <w:rsid w:val="00D92885"/>
    <w:rsid w:val="00D929E5"/>
    <w:rsid w:val="00D92F49"/>
    <w:rsid w:val="00D935C3"/>
    <w:rsid w:val="00D93BCB"/>
    <w:rsid w:val="00D93EC9"/>
    <w:rsid w:val="00D93FD1"/>
    <w:rsid w:val="00D94480"/>
    <w:rsid w:val="00D94EAA"/>
    <w:rsid w:val="00D952F7"/>
    <w:rsid w:val="00D95368"/>
    <w:rsid w:val="00D95945"/>
    <w:rsid w:val="00D9641C"/>
    <w:rsid w:val="00D96841"/>
    <w:rsid w:val="00D96ABA"/>
    <w:rsid w:val="00D96CF0"/>
    <w:rsid w:val="00D96D6A"/>
    <w:rsid w:val="00D96D92"/>
    <w:rsid w:val="00D96F79"/>
    <w:rsid w:val="00D9773E"/>
    <w:rsid w:val="00D97AD9"/>
    <w:rsid w:val="00DA0C08"/>
    <w:rsid w:val="00DA105B"/>
    <w:rsid w:val="00DA1580"/>
    <w:rsid w:val="00DA1882"/>
    <w:rsid w:val="00DA2181"/>
    <w:rsid w:val="00DA29DB"/>
    <w:rsid w:val="00DA30C8"/>
    <w:rsid w:val="00DA36E9"/>
    <w:rsid w:val="00DA3AA9"/>
    <w:rsid w:val="00DA3E26"/>
    <w:rsid w:val="00DA4ADD"/>
    <w:rsid w:val="00DA5E67"/>
    <w:rsid w:val="00DA6270"/>
    <w:rsid w:val="00DA67B6"/>
    <w:rsid w:val="00DA6A94"/>
    <w:rsid w:val="00DA7474"/>
    <w:rsid w:val="00DA7929"/>
    <w:rsid w:val="00DA7CED"/>
    <w:rsid w:val="00DA7EFF"/>
    <w:rsid w:val="00DB0447"/>
    <w:rsid w:val="00DB07BF"/>
    <w:rsid w:val="00DB1193"/>
    <w:rsid w:val="00DB1AF1"/>
    <w:rsid w:val="00DB2C9E"/>
    <w:rsid w:val="00DB34D7"/>
    <w:rsid w:val="00DB3826"/>
    <w:rsid w:val="00DB3BFC"/>
    <w:rsid w:val="00DB3CEF"/>
    <w:rsid w:val="00DB40E0"/>
    <w:rsid w:val="00DB424D"/>
    <w:rsid w:val="00DB58FE"/>
    <w:rsid w:val="00DB5D01"/>
    <w:rsid w:val="00DB67F2"/>
    <w:rsid w:val="00DB6F45"/>
    <w:rsid w:val="00DB7290"/>
    <w:rsid w:val="00DB79A4"/>
    <w:rsid w:val="00DB7D9E"/>
    <w:rsid w:val="00DC01B1"/>
    <w:rsid w:val="00DC0B6A"/>
    <w:rsid w:val="00DC108B"/>
    <w:rsid w:val="00DC1A45"/>
    <w:rsid w:val="00DC1DA3"/>
    <w:rsid w:val="00DC1E60"/>
    <w:rsid w:val="00DC2460"/>
    <w:rsid w:val="00DC33F2"/>
    <w:rsid w:val="00DC45A8"/>
    <w:rsid w:val="00DC467D"/>
    <w:rsid w:val="00DC4992"/>
    <w:rsid w:val="00DC55CD"/>
    <w:rsid w:val="00DC651C"/>
    <w:rsid w:val="00DC7E40"/>
    <w:rsid w:val="00DC7F64"/>
    <w:rsid w:val="00DD001F"/>
    <w:rsid w:val="00DD0205"/>
    <w:rsid w:val="00DD042D"/>
    <w:rsid w:val="00DD2BFB"/>
    <w:rsid w:val="00DD2C1E"/>
    <w:rsid w:val="00DD3281"/>
    <w:rsid w:val="00DD37BB"/>
    <w:rsid w:val="00DD3E46"/>
    <w:rsid w:val="00DD4126"/>
    <w:rsid w:val="00DD4784"/>
    <w:rsid w:val="00DD47C8"/>
    <w:rsid w:val="00DD4DF2"/>
    <w:rsid w:val="00DD5332"/>
    <w:rsid w:val="00DD564C"/>
    <w:rsid w:val="00DD59A5"/>
    <w:rsid w:val="00DD5A69"/>
    <w:rsid w:val="00DD5A89"/>
    <w:rsid w:val="00DD6C0B"/>
    <w:rsid w:val="00DD6FB9"/>
    <w:rsid w:val="00DD7078"/>
    <w:rsid w:val="00DD75CE"/>
    <w:rsid w:val="00DD7FEF"/>
    <w:rsid w:val="00DE0181"/>
    <w:rsid w:val="00DE02C3"/>
    <w:rsid w:val="00DE03E2"/>
    <w:rsid w:val="00DE04EA"/>
    <w:rsid w:val="00DE0894"/>
    <w:rsid w:val="00DE0A32"/>
    <w:rsid w:val="00DE1245"/>
    <w:rsid w:val="00DE1E9A"/>
    <w:rsid w:val="00DE1F41"/>
    <w:rsid w:val="00DE2818"/>
    <w:rsid w:val="00DE3770"/>
    <w:rsid w:val="00DE39B4"/>
    <w:rsid w:val="00DE3F60"/>
    <w:rsid w:val="00DE3FA0"/>
    <w:rsid w:val="00DE49ED"/>
    <w:rsid w:val="00DE51C3"/>
    <w:rsid w:val="00DE569F"/>
    <w:rsid w:val="00DE5A60"/>
    <w:rsid w:val="00DE5AFF"/>
    <w:rsid w:val="00DE629F"/>
    <w:rsid w:val="00DE69B7"/>
    <w:rsid w:val="00DE6A27"/>
    <w:rsid w:val="00DE723F"/>
    <w:rsid w:val="00DF03B5"/>
    <w:rsid w:val="00DF0907"/>
    <w:rsid w:val="00DF0A5F"/>
    <w:rsid w:val="00DF0FB6"/>
    <w:rsid w:val="00DF10F6"/>
    <w:rsid w:val="00DF161E"/>
    <w:rsid w:val="00DF2352"/>
    <w:rsid w:val="00DF29E3"/>
    <w:rsid w:val="00DF356E"/>
    <w:rsid w:val="00DF3A48"/>
    <w:rsid w:val="00DF3CC6"/>
    <w:rsid w:val="00DF3D82"/>
    <w:rsid w:val="00DF3D84"/>
    <w:rsid w:val="00DF402D"/>
    <w:rsid w:val="00DF4140"/>
    <w:rsid w:val="00DF445C"/>
    <w:rsid w:val="00DF535C"/>
    <w:rsid w:val="00DF59FF"/>
    <w:rsid w:val="00DF61CA"/>
    <w:rsid w:val="00DF6879"/>
    <w:rsid w:val="00DF6D5A"/>
    <w:rsid w:val="00DF6DA6"/>
    <w:rsid w:val="00DF71CD"/>
    <w:rsid w:val="00DF7FD4"/>
    <w:rsid w:val="00E00013"/>
    <w:rsid w:val="00E00441"/>
    <w:rsid w:val="00E007E8"/>
    <w:rsid w:val="00E00EA7"/>
    <w:rsid w:val="00E01372"/>
    <w:rsid w:val="00E0185E"/>
    <w:rsid w:val="00E02330"/>
    <w:rsid w:val="00E026FB"/>
    <w:rsid w:val="00E02947"/>
    <w:rsid w:val="00E02A04"/>
    <w:rsid w:val="00E04E68"/>
    <w:rsid w:val="00E051BE"/>
    <w:rsid w:val="00E05603"/>
    <w:rsid w:val="00E05776"/>
    <w:rsid w:val="00E07A21"/>
    <w:rsid w:val="00E07A4F"/>
    <w:rsid w:val="00E07C94"/>
    <w:rsid w:val="00E100A6"/>
    <w:rsid w:val="00E10243"/>
    <w:rsid w:val="00E10A1B"/>
    <w:rsid w:val="00E10B9C"/>
    <w:rsid w:val="00E11280"/>
    <w:rsid w:val="00E1178A"/>
    <w:rsid w:val="00E12556"/>
    <w:rsid w:val="00E13642"/>
    <w:rsid w:val="00E13BCC"/>
    <w:rsid w:val="00E14407"/>
    <w:rsid w:val="00E15698"/>
    <w:rsid w:val="00E15F7B"/>
    <w:rsid w:val="00E1648E"/>
    <w:rsid w:val="00E16DFE"/>
    <w:rsid w:val="00E17C23"/>
    <w:rsid w:val="00E207DB"/>
    <w:rsid w:val="00E21229"/>
    <w:rsid w:val="00E21C7F"/>
    <w:rsid w:val="00E22028"/>
    <w:rsid w:val="00E22040"/>
    <w:rsid w:val="00E2219E"/>
    <w:rsid w:val="00E221E8"/>
    <w:rsid w:val="00E2264D"/>
    <w:rsid w:val="00E23314"/>
    <w:rsid w:val="00E23EC0"/>
    <w:rsid w:val="00E2408E"/>
    <w:rsid w:val="00E2474F"/>
    <w:rsid w:val="00E25370"/>
    <w:rsid w:val="00E2553F"/>
    <w:rsid w:val="00E25F18"/>
    <w:rsid w:val="00E26DF5"/>
    <w:rsid w:val="00E271E5"/>
    <w:rsid w:val="00E2721B"/>
    <w:rsid w:val="00E303BA"/>
    <w:rsid w:val="00E31470"/>
    <w:rsid w:val="00E315A0"/>
    <w:rsid w:val="00E319A1"/>
    <w:rsid w:val="00E3292E"/>
    <w:rsid w:val="00E33783"/>
    <w:rsid w:val="00E337D2"/>
    <w:rsid w:val="00E33EA5"/>
    <w:rsid w:val="00E340D8"/>
    <w:rsid w:val="00E34190"/>
    <w:rsid w:val="00E35193"/>
    <w:rsid w:val="00E35358"/>
    <w:rsid w:val="00E359C4"/>
    <w:rsid w:val="00E36078"/>
    <w:rsid w:val="00E3647E"/>
    <w:rsid w:val="00E36E07"/>
    <w:rsid w:val="00E37A22"/>
    <w:rsid w:val="00E400EF"/>
    <w:rsid w:val="00E40417"/>
    <w:rsid w:val="00E413B4"/>
    <w:rsid w:val="00E41656"/>
    <w:rsid w:val="00E42547"/>
    <w:rsid w:val="00E42578"/>
    <w:rsid w:val="00E42668"/>
    <w:rsid w:val="00E42ED3"/>
    <w:rsid w:val="00E42FE9"/>
    <w:rsid w:val="00E4326D"/>
    <w:rsid w:val="00E436F4"/>
    <w:rsid w:val="00E4380A"/>
    <w:rsid w:val="00E44806"/>
    <w:rsid w:val="00E44834"/>
    <w:rsid w:val="00E44E69"/>
    <w:rsid w:val="00E45121"/>
    <w:rsid w:val="00E4524E"/>
    <w:rsid w:val="00E452CE"/>
    <w:rsid w:val="00E45CE7"/>
    <w:rsid w:val="00E466FB"/>
    <w:rsid w:val="00E46B9D"/>
    <w:rsid w:val="00E4729B"/>
    <w:rsid w:val="00E474F1"/>
    <w:rsid w:val="00E47D4A"/>
    <w:rsid w:val="00E47EB6"/>
    <w:rsid w:val="00E502D4"/>
    <w:rsid w:val="00E5155F"/>
    <w:rsid w:val="00E51802"/>
    <w:rsid w:val="00E5180D"/>
    <w:rsid w:val="00E51B20"/>
    <w:rsid w:val="00E52BAB"/>
    <w:rsid w:val="00E532D7"/>
    <w:rsid w:val="00E532ED"/>
    <w:rsid w:val="00E536F2"/>
    <w:rsid w:val="00E539FB"/>
    <w:rsid w:val="00E53AE3"/>
    <w:rsid w:val="00E53BE2"/>
    <w:rsid w:val="00E53BE4"/>
    <w:rsid w:val="00E5416B"/>
    <w:rsid w:val="00E542D3"/>
    <w:rsid w:val="00E5499B"/>
    <w:rsid w:val="00E54ED5"/>
    <w:rsid w:val="00E55B7C"/>
    <w:rsid w:val="00E55C34"/>
    <w:rsid w:val="00E56297"/>
    <w:rsid w:val="00E56A90"/>
    <w:rsid w:val="00E571EB"/>
    <w:rsid w:val="00E578B5"/>
    <w:rsid w:val="00E604C1"/>
    <w:rsid w:val="00E60B8E"/>
    <w:rsid w:val="00E61785"/>
    <w:rsid w:val="00E6197E"/>
    <w:rsid w:val="00E61FBF"/>
    <w:rsid w:val="00E6218A"/>
    <w:rsid w:val="00E629FB"/>
    <w:rsid w:val="00E63B72"/>
    <w:rsid w:val="00E6420D"/>
    <w:rsid w:val="00E647C3"/>
    <w:rsid w:val="00E66607"/>
    <w:rsid w:val="00E66857"/>
    <w:rsid w:val="00E66872"/>
    <w:rsid w:val="00E67781"/>
    <w:rsid w:val="00E67EC7"/>
    <w:rsid w:val="00E70CE8"/>
    <w:rsid w:val="00E711A7"/>
    <w:rsid w:val="00E71F21"/>
    <w:rsid w:val="00E72110"/>
    <w:rsid w:val="00E724B9"/>
    <w:rsid w:val="00E72799"/>
    <w:rsid w:val="00E7298B"/>
    <w:rsid w:val="00E72F07"/>
    <w:rsid w:val="00E73085"/>
    <w:rsid w:val="00E74CDA"/>
    <w:rsid w:val="00E74DAA"/>
    <w:rsid w:val="00E7575D"/>
    <w:rsid w:val="00E75BED"/>
    <w:rsid w:val="00E75C38"/>
    <w:rsid w:val="00E767B9"/>
    <w:rsid w:val="00E769C4"/>
    <w:rsid w:val="00E76E98"/>
    <w:rsid w:val="00E7700F"/>
    <w:rsid w:val="00E80774"/>
    <w:rsid w:val="00E80864"/>
    <w:rsid w:val="00E808A7"/>
    <w:rsid w:val="00E80FA8"/>
    <w:rsid w:val="00E80FA9"/>
    <w:rsid w:val="00E81958"/>
    <w:rsid w:val="00E82173"/>
    <w:rsid w:val="00E8219D"/>
    <w:rsid w:val="00E829AA"/>
    <w:rsid w:val="00E829F2"/>
    <w:rsid w:val="00E83037"/>
    <w:rsid w:val="00E83538"/>
    <w:rsid w:val="00E84FE5"/>
    <w:rsid w:val="00E85768"/>
    <w:rsid w:val="00E85E4B"/>
    <w:rsid w:val="00E865D4"/>
    <w:rsid w:val="00E867F0"/>
    <w:rsid w:val="00E869BF"/>
    <w:rsid w:val="00E86C07"/>
    <w:rsid w:val="00E87039"/>
    <w:rsid w:val="00E873F5"/>
    <w:rsid w:val="00E87D6D"/>
    <w:rsid w:val="00E900DB"/>
    <w:rsid w:val="00E90AD2"/>
    <w:rsid w:val="00E916CD"/>
    <w:rsid w:val="00E91C1A"/>
    <w:rsid w:val="00E91C78"/>
    <w:rsid w:val="00E9242D"/>
    <w:rsid w:val="00E93367"/>
    <w:rsid w:val="00E937CC"/>
    <w:rsid w:val="00E9387D"/>
    <w:rsid w:val="00E93D26"/>
    <w:rsid w:val="00E94198"/>
    <w:rsid w:val="00E945D2"/>
    <w:rsid w:val="00E948B9"/>
    <w:rsid w:val="00E94CD0"/>
    <w:rsid w:val="00E953E7"/>
    <w:rsid w:val="00E967D7"/>
    <w:rsid w:val="00E96F29"/>
    <w:rsid w:val="00E977AA"/>
    <w:rsid w:val="00EA018A"/>
    <w:rsid w:val="00EA0CFE"/>
    <w:rsid w:val="00EA1E7A"/>
    <w:rsid w:val="00EA204B"/>
    <w:rsid w:val="00EA2179"/>
    <w:rsid w:val="00EA2EC8"/>
    <w:rsid w:val="00EA3CC8"/>
    <w:rsid w:val="00EA4168"/>
    <w:rsid w:val="00EA4904"/>
    <w:rsid w:val="00EA4C0B"/>
    <w:rsid w:val="00EA4CF9"/>
    <w:rsid w:val="00EA4F8E"/>
    <w:rsid w:val="00EA5470"/>
    <w:rsid w:val="00EA5D7D"/>
    <w:rsid w:val="00EA6205"/>
    <w:rsid w:val="00EA63BC"/>
    <w:rsid w:val="00EA677F"/>
    <w:rsid w:val="00EA7390"/>
    <w:rsid w:val="00EA78F1"/>
    <w:rsid w:val="00EA79C9"/>
    <w:rsid w:val="00EA7E67"/>
    <w:rsid w:val="00EB0811"/>
    <w:rsid w:val="00EB10BD"/>
    <w:rsid w:val="00EB11A2"/>
    <w:rsid w:val="00EB1ED9"/>
    <w:rsid w:val="00EB1FFC"/>
    <w:rsid w:val="00EB2E45"/>
    <w:rsid w:val="00EB36D0"/>
    <w:rsid w:val="00EB3F82"/>
    <w:rsid w:val="00EB411D"/>
    <w:rsid w:val="00EB4178"/>
    <w:rsid w:val="00EB46FA"/>
    <w:rsid w:val="00EB51CA"/>
    <w:rsid w:val="00EB5D2B"/>
    <w:rsid w:val="00EB657F"/>
    <w:rsid w:val="00EB6D05"/>
    <w:rsid w:val="00EB70F9"/>
    <w:rsid w:val="00EB73BD"/>
    <w:rsid w:val="00EB75E2"/>
    <w:rsid w:val="00EC01F4"/>
    <w:rsid w:val="00EC0681"/>
    <w:rsid w:val="00EC0A41"/>
    <w:rsid w:val="00EC1114"/>
    <w:rsid w:val="00EC116A"/>
    <w:rsid w:val="00EC149D"/>
    <w:rsid w:val="00EC2604"/>
    <w:rsid w:val="00EC2A34"/>
    <w:rsid w:val="00EC2FF0"/>
    <w:rsid w:val="00EC3239"/>
    <w:rsid w:val="00EC3900"/>
    <w:rsid w:val="00EC3AF2"/>
    <w:rsid w:val="00EC3D9D"/>
    <w:rsid w:val="00EC4406"/>
    <w:rsid w:val="00EC4BD9"/>
    <w:rsid w:val="00EC5887"/>
    <w:rsid w:val="00EC5C31"/>
    <w:rsid w:val="00EC5C3D"/>
    <w:rsid w:val="00EC5F74"/>
    <w:rsid w:val="00EC61F6"/>
    <w:rsid w:val="00EC634C"/>
    <w:rsid w:val="00EC651D"/>
    <w:rsid w:val="00EC653C"/>
    <w:rsid w:val="00EC69A1"/>
    <w:rsid w:val="00EC74B3"/>
    <w:rsid w:val="00EC74EF"/>
    <w:rsid w:val="00ED0803"/>
    <w:rsid w:val="00ED10DF"/>
    <w:rsid w:val="00ED1C1C"/>
    <w:rsid w:val="00ED1D8E"/>
    <w:rsid w:val="00ED2180"/>
    <w:rsid w:val="00ED28A8"/>
    <w:rsid w:val="00ED2B7B"/>
    <w:rsid w:val="00ED3DEF"/>
    <w:rsid w:val="00ED42DE"/>
    <w:rsid w:val="00ED44F5"/>
    <w:rsid w:val="00ED4663"/>
    <w:rsid w:val="00ED4BA1"/>
    <w:rsid w:val="00ED5B69"/>
    <w:rsid w:val="00ED5DF3"/>
    <w:rsid w:val="00EE050E"/>
    <w:rsid w:val="00EE19FD"/>
    <w:rsid w:val="00EE26D1"/>
    <w:rsid w:val="00EE372F"/>
    <w:rsid w:val="00EE3C6E"/>
    <w:rsid w:val="00EE41E5"/>
    <w:rsid w:val="00EE487C"/>
    <w:rsid w:val="00EE4A56"/>
    <w:rsid w:val="00EE6083"/>
    <w:rsid w:val="00EE64D9"/>
    <w:rsid w:val="00EE6CE3"/>
    <w:rsid w:val="00EE719A"/>
    <w:rsid w:val="00EE7320"/>
    <w:rsid w:val="00EE75D8"/>
    <w:rsid w:val="00EF05A7"/>
    <w:rsid w:val="00EF0DB6"/>
    <w:rsid w:val="00EF0FCB"/>
    <w:rsid w:val="00EF1008"/>
    <w:rsid w:val="00EF1720"/>
    <w:rsid w:val="00EF1EDA"/>
    <w:rsid w:val="00EF25E8"/>
    <w:rsid w:val="00EF2730"/>
    <w:rsid w:val="00EF2D18"/>
    <w:rsid w:val="00EF2EE5"/>
    <w:rsid w:val="00EF3CC3"/>
    <w:rsid w:val="00EF3D64"/>
    <w:rsid w:val="00EF43FA"/>
    <w:rsid w:val="00EF46CB"/>
    <w:rsid w:val="00EF489A"/>
    <w:rsid w:val="00EF51F4"/>
    <w:rsid w:val="00EF53A1"/>
    <w:rsid w:val="00EF55A6"/>
    <w:rsid w:val="00EF5D79"/>
    <w:rsid w:val="00EF5EC6"/>
    <w:rsid w:val="00EF61A5"/>
    <w:rsid w:val="00EF73A7"/>
    <w:rsid w:val="00EF7EDF"/>
    <w:rsid w:val="00F007B4"/>
    <w:rsid w:val="00F0167B"/>
    <w:rsid w:val="00F018D5"/>
    <w:rsid w:val="00F020F5"/>
    <w:rsid w:val="00F0265D"/>
    <w:rsid w:val="00F030AB"/>
    <w:rsid w:val="00F052D0"/>
    <w:rsid w:val="00F0575C"/>
    <w:rsid w:val="00F05947"/>
    <w:rsid w:val="00F06A78"/>
    <w:rsid w:val="00F06AA5"/>
    <w:rsid w:val="00F06B19"/>
    <w:rsid w:val="00F06CC8"/>
    <w:rsid w:val="00F07510"/>
    <w:rsid w:val="00F078AE"/>
    <w:rsid w:val="00F078CF"/>
    <w:rsid w:val="00F07A99"/>
    <w:rsid w:val="00F100C7"/>
    <w:rsid w:val="00F10114"/>
    <w:rsid w:val="00F112A8"/>
    <w:rsid w:val="00F119B9"/>
    <w:rsid w:val="00F11AA5"/>
    <w:rsid w:val="00F11DDC"/>
    <w:rsid w:val="00F12B52"/>
    <w:rsid w:val="00F13430"/>
    <w:rsid w:val="00F1354D"/>
    <w:rsid w:val="00F136B3"/>
    <w:rsid w:val="00F137B7"/>
    <w:rsid w:val="00F13E43"/>
    <w:rsid w:val="00F14490"/>
    <w:rsid w:val="00F1471A"/>
    <w:rsid w:val="00F14FA1"/>
    <w:rsid w:val="00F15C75"/>
    <w:rsid w:val="00F17295"/>
    <w:rsid w:val="00F172E3"/>
    <w:rsid w:val="00F17C5A"/>
    <w:rsid w:val="00F22A9C"/>
    <w:rsid w:val="00F22B45"/>
    <w:rsid w:val="00F23343"/>
    <w:rsid w:val="00F246C8"/>
    <w:rsid w:val="00F2541E"/>
    <w:rsid w:val="00F25438"/>
    <w:rsid w:val="00F25E80"/>
    <w:rsid w:val="00F2664F"/>
    <w:rsid w:val="00F27257"/>
    <w:rsid w:val="00F27582"/>
    <w:rsid w:val="00F276B2"/>
    <w:rsid w:val="00F27739"/>
    <w:rsid w:val="00F2779A"/>
    <w:rsid w:val="00F277CE"/>
    <w:rsid w:val="00F27A13"/>
    <w:rsid w:val="00F27CB7"/>
    <w:rsid w:val="00F30E72"/>
    <w:rsid w:val="00F31B15"/>
    <w:rsid w:val="00F31C52"/>
    <w:rsid w:val="00F321D0"/>
    <w:rsid w:val="00F32A60"/>
    <w:rsid w:val="00F32D41"/>
    <w:rsid w:val="00F32D54"/>
    <w:rsid w:val="00F3388C"/>
    <w:rsid w:val="00F33CB9"/>
    <w:rsid w:val="00F349BA"/>
    <w:rsid w:val="00F34D7E"/>
    <w:rsid w:val="00F35001"/>
    <w:rsid w:val="00F35273"/>
    <w:rsid w:val="00F35C12"/>
    <w:rsid w:val="00F35CA5"/>
    <w:rsid w:val="00F35DC3"/>
    <w:rsid w:val="00F36513"/>
    <w:rsid w:val="00F366CB"/>
    <w:rsid w:val="00F376DA"/>
    <w:rsid w:val="00F3795D"/>
    <w:rsid w:val="00F40275"/>
    <w:rsid w:val="00F408C6"/>
    <w:rsid w:val="00F412DB"/>
    <w:rsid w:val="00F42511"/>
    <w:rsid w:val="00F42657"/>
    <w:rsid w:val="00F433C1"/>
    <w:rsid w:val="00F446C2"/>
    <w:rsid w:val="00F4542B"/>
    <w:rsid w:val="00F4634C"/>
    <w:rsid w:val="00F464B4"/>
    <w:rsid w:val="00F4659F"/>
    <w:rsid w:val="00F46843"/>
    <w:rsid w:val="00F478CA"/>
    <w:rsid w:val="00F47D61"/>
    <w:rsid w:val="00F50456"/>
    <w:rsid w:val="00F507F2"/>
    <w:rsid w:val="00F508F8"/>
    <w:rsid w:val="00F50F53"/>
    <w:rsid w:val="00F51087"/>
    <w:rsid w:val="00F5126E"/>
    <w:rsid w:val="00F515F6"/>
    <w:rsid w:val="00F51748"/>
    <w:rsid w:val="00F51D1F"/>
    <w:rsid w:val="00F51DE8"/>
    <w:rsid w:val="00F51FC5"/>
    <w:rsid w:val="00F5242E"/>
    <w:rsid w:val="00F525C2"/>
    <w:rsid w:val="00F52F1D"/>
    <w:rsid w:val="00F5398E"/>
    <w:rsid w:val="00F53BFA"/>
    <w:rsid w:val="00F53CD0"/>
    <w:rsid w:val="00F54E38"/>
    <w:rsid w:val="00F553C5"/>
    <w:rsid w:val="00F55611"/>
    <w:rsid w:val="00F55D8B"/>
    <w:rsid w:val="00F561E2"/>
    <w:rsid w:val="00F5653E"/>
    <w:rsid w:val="00F5665C"/>
    <w:rsid w:val="00F56D42"/>
    <w:rsid w:val="00F56D83"/>
    <w:rsid w:val="00F56F40"/>
    <w:rsid w:val="00F57350"/>
    <w:rsid w:val="00F57482"/>
    <w:rsid w:val="00F57840"/>
    <w:rsid w:val="00F57F18"/>
    <w:rsid w:val="00F600DA"/>
    <w:rsid w:val="00F604D8"/>
    <w:rsid w:val="00F608B5"/>
    <w:rsid w:val="00F61856"/>
    <w:rsid w:val="00F61ADF"/>
    <w:rsid w:val="00F6228F"/>
    <w:rsid w:val="00F633A6"/>
    <w:rsid w:val="00F637F5"/>
    <w:rsid w:val="00F63B79"/>
    <w:rsid w:val="00F640A9"/>
    <w:rsid w:val="00F64222"/>
    <w:rsid w:val="00F64517"/>
    <w:rsid w:val="00F65156"/>
    <w:rsid w:val="00F65685"/>
    <w:rsid w:val="00F6729A"/>
    <w:rsid w:val="00F673BD"/>
    <w:rsid w:val="00F673CC"/>
    <w:rsid w:val="00F67615"/>
    <w:rsid w:val="00F67A7E"/>
    <w:rsid w:val="00F67D5F"/>
    <w:rsid w:val="00F70341"/>
    <w:rsid w:val="00F7049B"/>
    <w:rsid w:val="00F70BAA"/>
    <w:rsid w:val="00F70CC9"/>
    <w:rsid w:val="00F7137E"/>
    <w:rsid w:val="00F713E5"/>
    <w:rsid w:val="00F71997"/>
    <w:rsid w:val="00F71FD0"/>
    <w:rsid w:val="00F73D8A"/>
    <w:rsid w:val="00F74004"/>
    <w:rsid w:val="00F743D7"/>
    <w:rsid w:val="00F74D35"/>
    <w:rsid w:val="00F753E9"/>
    <w:rsid w:val="00F759FA"/>
    <w:rsid w:val="00F7627F"/>
    <w:rsid w:val="00F777C3"/>
    <w:rsid w:val="00F804C8"/>
    <w:rsid w:val="00F8092C"/>
    <w:rsid w:val="00F80F43"/>
    <w:rsid w:val="00F81C4F"/>
    <w:rsid w:val="00F81EF3"/>
    <w:rsid w:val="00F824EA"/>
    <w:rsid w:val="00F82616"/>
    <w:rsid w:val="00F827DD"/>
    <w:rsid w:val="00F82A14"/>
    <w:rsid w:val="00F82C3E"/>
    <w:rsid w:val="00F82D50"/>
    <w:rsid w:val="00F83068"/>
    <w:rsid w:val="00F83646"/>
    <w:rsid w:val="00F83A55"/>
    <w:rsid w:val="00F83EC2"/>
    <w:rsid w:val="00F848DF"/>
    <w:rsid w:val="00F849A6"/>
    <w:rsid w:val="00F84D67"/>
    <w:rsid w:val="00F84FAC"/>
    <w:rsid w:val="00F85465"/>
    <w:rsid w:val="00F85FC2"/>
    <w:rsid w:val="00F90361"/>
    <w:rsid w:val="00F9039A"/>
    <w:rsid w:val="00F907F8"/>
    <w:rsid w:val="00F90A13"/>
    <w:rsid w:val="00F90AE6"/>
    <w:rsid w:val="00F90D66"/>
    <w:rsid w:val="00F9149B"/>
    <w:rsid w:val="00F91BB4"/>
    <w:rsid w:val="00F92131"/>
    <w:rsid w:val="00F9230B"/>
    <w:rsid w:val="00F926B3"/>
    <w:rsid w:val="00F92B6C"/>
    <w:rsid w:val="00F93DE2"/>
    <w:rsid w:val="00F9410A"/>
    <w:rsid w:val="00F94376"/>
    <w:rsid w:val="00F944B0"/>
    <w:rsid w:val="00F953A1"/>
    <w:rsid w:val="00F96326"/>
    <w:rsid w:val="00F96465"/>
    <w:rsid w:val="00F964DC"/>
    <w:rsid w:val="00F964EB"/>
    <w:rsid w:val="00F96A75"/>
    <w:rsid w:val="00F972F0"/>
    <w:rsid w:val="00F97344"/>
    <w:rsid w:val="00F976D6"/>
    <w:rsid w:val="00FA0C19"/>
    <w:rsid w:val="00FA1550"/>
    <w:rsid w:val="00FA1A48"/>
    <w:rsid w:val="00FA1EB0"/>
    <w:rsid w:val="00FA2816"/>
    <w:rsid w:val="00FA2E38"/>
    <w:rsid w:val="00FA325D"/>
    <w:rsid w:val="00FA3487"/>
    <w:rsid w:val="00FA3544"/>
    <w:rsid w:val="00FA46ED"/>
    <w:rsid w:val="00FA474F"/>
    <w:rsid w:val="00FA4D3D"/>
    <w:rsid w:val="00FA573B"/>
    <w:rsid w:val="00FA5B5D"/>
    <w:rsid w:val="00FA5B98"/>
    <w:rsid w:val="00FA6106"/>
    <w:rsid w:val="00FA6175"/>
    <w:rsid w:val="00FA6CC4"/>
    <w:rsid w:val="00FA739C"/>
    <w:rsid w:val="00FA795E"/>
    <w:rsid w:val="00FA7AED"/>
    <w:rsid w:val="00FB0216"/>
    <w:rsid w:val="00FB0B84"/>
    <w:rsid w:val="00FB0CAC"/>
    <w:rsid w:val="00FB1D01"/>
    <w:rsid w:val="00FB2154"/>
    <w:rsid w:val="00FB22F2"/>
    <w:rsid w:val="00FB42D4"/>
    <w:rsid w:val="00FB43CD"/>
    <w:rsid w:val="00FB4C20"/>
    <w:rsid w:val="00FB584D"/>
    <w:rsid w:val="00FB5995"/>
    <w:rsid w:val="00FB5C3A"/>
    <w:rsid w:val="00FB6956"/>
    <w:rsid w:val="00FB6BEF"/>
    <w:rsid w:val="00FB72F8"/>
    <w:rsid w:val="00FB73F9"/>
    <w:rsid w:val="00FB7957"/>
    <w:rsid w:val="00FC073F"/>
    <w:rsid w:val="00FC0959"/>
    <w:rsid w:val="00FC0A63"/>
    <w:rsid w:val="00FC1249"/>
    <w:rsid w:val="00FC19D1"/>
    <w:rsid w:val="00FC209B"/>
    <w:rsid w:val="00FC25EF"/>
    <w:rsid w:val="00FC2B09"/>
    <w:rsid w:val="00FC426E"/>
    <w:rsid w:val="00FC440E"/>
    <w:rsid w:val="00FC47C6"/>
    <w:rsid w:val="00FC4CC6"/>
    <w:rsid w:val="00FC4DB7"/>
    <w:rsid w:val="00FC5DF9"/>
    <w:rsid w:val="00FC62AF"/>
    <w:rsid w:val="00FC64C1"/>
    <w:rsid w:val="00FC6885"/>
    <w:rsid w:val="00FC6F6F"/>
    <w:rsid w:val="00FC78CF"/>
    <w:rsid w:val="00FD04AE"/>
    <w:rsid w:val="00FD0B3A"/>
    <w:rsid w:val="00FD0B68"/>
    <w:rsid w:val="00FD2297"/>
    <w:rsid w:val="00FD23B6"/>
    <w:rsid w:val="00FD28E9"/>
    <w:rsid w:val="00FD3AB9"/>
    <w:rsid w:val="00FD44A3"/>
    <w:rsid w:val="00FD4D7D"/>
    <w:rsid w:val="00FD4FF3"/>
    <w:rsid w:val="00FD5430"/>
    <w:rsid w:val="00FD544B"/>
    <w:rsid w:val="00FD5C3C"/>
    <w:rsid w:val="00FD5FEB"/>
    <w:rsid w:val="00FD64E6"/>
    <w:rsid w:val="00FD6CAC"/>
    <w:rsid w:val="00FD7416"/>
    <w:rsid w:val="00FD7DF6"/>
    <w:rsid w:val="00FD7E1D"/>
    <w:rsid w:val="00FE047B"/>
    <w:rsid w:val="00FE0533"/>
    <w:rsid w:val="00FE0B28"/>
    <w:rsid w:val="00FE0DD0"/>
    <w:rsid w:val="00FE1F65"/>
    <w:rsid w:val="00FE20B4"/>
    <w:rsid w:val="00FE21E8"/>
    <w:rsid w:val="00FE297E"/>
    <w:rsid w:val="00FE37F7"/>
    <w:rsid w:val="00FE3920"/>
    <w:rsid w:val="00FE3FED"/>
    <w:rsid w:val="00FE44F6"/>
    <w:rsid w:val="00FE502F"/>
    <w:rsid w:val="00FE52F3"/>
    <w:rsid w:val="00FE5AF9"/>
    <w:rsid w:val="00FE5B7C"/>
    <w:rsid w:val="00FE61FD"/>
    <w:rsid w:val="00FE6429"/>
    <w:rsid w:val="00FE7B7C"/>
    <w:rsid w:val="00FE7C9F"/>
    <w:rsid w:val="00FF008A"/>
    <w:rsid w:val="00FF110D"/>
    <w:rsid w:val="00FF1520"/>
    <w:rsid w:val="00FF187E"/>
    <w:rsid w:val="00FF1D0A"/>
    <w:rsid w:val="00FF1D6B"/>
    <w:rsid w:val="00FF2E65"/>
    <w:rsid w:val="00FF30F6"/>
    <w:rsid w:val="00FF3509"/>
    <w:rsid w:val="00FF3737"/>
    <w:rsid w:val="00FF381A"/>
    <w:rsid w:val="00FF3A05"/>
    <w:rsid w:val="00FF3A1E"/>
    <w:rsid w:val="00FF405A"/>
    <w:rsid w:val="00FF4308"/>
    <w:rsid w:val="00FF49BF"/>
    <w:rsid w:val="00FF5237"/>
    <w:rsid w:val="00FF5261"/>
    <w:rsid w:val="00FF527B"/>
    <w:rsid w:val="00FF56CE"/>
    <w:rsid w:val="00FF589A"/>
    <w:rsid w:val="00FF6BC5"/>
    <w:rsid w:val="00FF7A91"/>
    <w:rsid w:val="00FF7BFF"/>
    <w:rsid w:val="00FF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FBD2BFE"/>
  <w15:docId w15:val="{94D335A4-E6C4-4901-9077-530DDD3F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Black" w:hAnsi="Arial Black"/>
      <w:lang w:val="en-GB" w:eastAsia="en-US"/>
    </w:rPr>
  </w:style>
  <w:style w:type="paragraph" w:styleId="Heading1">
    <w:name w:val="heading 1"/>
    <w:basedOn w:val="Normal"/>
    <w:next w:val="Normal"/>
    <w:qFormat/>
    <w:rsid w:val="00AB320C"/>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 w:val="24"/>
    </w:rPr>
  </w:style>
  <w:style w:type="paragraph" w:styleId="Heading3">
    <w:name w:val="heading 3"/>
    <w:basedOn w:val="Normal"/>
    <w:next w:val="Normal"/>
    <w:qFormat/>
    <w:rsid w:val="00081E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ormal-Indent">
    <w:name w:val="Normal - Indent"/>
    <w:basedOn w:val="Normal"/>
    <w:rsid w:val="00D46729"/>
    <w:pPr>
      <w:widowControl w:val="0"/>
      <w:spacing w:line="480" w:lineRule="atLeast"/>
      <w:ind w:left="720"/>
      <w:jc w:val="both"/>
    </w:pPr>
    <w:rPr>
      <w:rFonts w:ascii="Book Antiqua" w:hAnsi="Book Antiqua"/>
      <w:sz w:val="24"/>
      <w:lang w:val="en-AU"/>
    </w:rPr>
  </w:style>
  <w:style w:type="paragraph" w:customStyle="1" w:styleId="Catchwords">
    <w:name w:val="Catchwords"/>
    <w:basedOn w:val="Normal"/>
    <w:rsid w:val="00782AC6"/>
    <w:pPr>
      <w:widowControl w:val="0"/>
      <w:jc w:val="both"/>
    </w:pPr>
    <w:rPr>
      <w:rFonts w:ascii="Book Antiqua" w:hAnsi="Book Antiqua"/>
      <w:sz w:val="24"/>
      <w:lang w:val="en-AU"/>
    </w:rPr>
  </w:style>
  <w:style w:type="character" w:styleId="Hyperlink">
    <w:name w:val="Hyperlink"/>
    <w:rsid w:val="00BE6ECD"/>
    <w:rPr>
      <w:color w:val="0000FF"/>
      <w:u w:val="single"/>
    </w:rPr>
  </w:style>
  <w:style w:type="paragraph" w:styleId="BalloonText">
    <w:name w:val="Balloon Text"/>
    <w:basedOn w:val="Normal"/>
    <w:link w:val="BalloonTextChar"/>
    <w:rsid w:val="00AA4188"/>
    <w:rPr>
      <w:rFonts w:ascii="Segoe UI" w:hAnsi="Segoe UI" w:cs="Segoe UI"/>
      <w:sz w:val="18"/>
      <w:szCs w:val="18"/>
    </w:rPr>
  </w:style>
  <w:style w:type="character" w:customStyle="1" w:styleId="BalloonTextChar">
    <w:name w:val="Balloon Text Char"/>
    <w:link w:val="BalloonText"/>
    <w:rsid w:val="00AA4188"/>
    <w:rPr>
      <w:rFonts w:ascii="Segoe UI" w:hAnsi="Segoe UI" w:cs="Segoe UI"/>
      <w:sz w:val="18"/>
      <w:szCs w:val="18"/>
      <w:lang w:val="en-GB" w:eastAsia="en-US"/>
    </w:rPr>
  </w:style>
  <w:style w:type="paragraph" w:styleId="NormalWeb">
    <w:name w:val="Normal (Web)"/>
    <w:basedOn w:val="Normal"/>
    <w:uiPriority w:val="99"/>
    <w:rsid w:val="009202FB"/>
    <w:pPr>
      <w:spacing w:before="100" w:beforeAutospacing="1" w:after="100" w:afterAutospacing="1"/>
    </w:pPr>
    <w:rPr>
      <w:rFonts w:ascii="Arial" w:hAnsi="Arial" w:cs="Arial"/>
      <w:color w:val="000000"/>
      <w:sz w:val="18"/>
      <w:szCs w:val="18"/>
      <w:lang w:val="en-AU" w:eastAsia="en-AU"/>
    </w:rPr>
  </w:style>
  <w:style w:type="character" w:styleId="UnresolvedMention">
    <w:name w:val="Unresolved Mention"/>
    <w:uiPriority w:val="99"/>
    <w:semiHidden/>
    <w:unhideWhenUsed/>
    <w:rsid w:val="00336FCD"/>
    <w:rPr>
      <w:color w:val="605E5C"/>
      <w:shd w:val="clear" w:color="auto" w:fill="E1DFDD"/>
    </w:rPr>
  </w:style>
  <w:style w:type="character" w:styleId="FollowedHyperlink">
    <w:name w:val="FollowedHyperlink"/>
    <w:rsid w:val="00E33EA5"/>
    <w:rPr>
      <w:color w:val="954F72"/>
      <w:u w:val="single"/>
    </w:rPr>
  </w:style>
  <w:style w:type="character" w:customStyle="1" w:styleId="Heading2Char">
    <w:name w:val="Heading 2 Char"/>
    <w:link w:val="Heading2"/>
    <w:rsid w:val="00C639E1"/>
    <w:rPr>
      <w:rFonts w:ascii="Book Antiqua" w:hAnsi="Book Antiqua"/>
      <w:kern w:val="28"/>
      <w:sz w:val="24"/>
      <w:lang w:val="en-GB" w:eastAsia="en-US"/>
    </w:rPr>
  </w:style>
  <w:style w:type="paragraph" w:styleId="ListParagraph">
    <w:name w:val="List Paragraph"/>
    <w:basedOn w:val="Normal"/>
    <w:uiPriority w:val="34"/>
    <w:qFormat/>
    <w:rsid w:val="00000039"/>
    <w:pPr>
      <w:ind w:left="720"/>
      <w:contextualSpacing/>
    </w:pPr>
  </w:style>
  <w:style w:type="character" w:customStyle="1" w:styleId="bnwrappedspan">
    <w:name w:val="bn_wrapped_span"/>
    <w:basedOn w:val="DefaultParagraphFont"/>
    <w:rsid w:val="009D3610"/>
  </w:style>
  <w:style w:type="paragraph" w:styleId="FootnoteText">
    <w:name w:val="footnote text"/>
    <w:basedOn w:val="Normal"/>
    <w:link w:val="FootnoteTextChar"/>
    <w:unhideWhenUsed/>
    <w:rsid w:val="00217CFC"/>
    <w:rPr>
      <w:rFonts w:asciiTheme="minorHAnsi" w:eastAsiaTheme="minorHAnsi" w:hAnsiTheme="minorHAnsi" w:cstheme="minorBidi"/>
    </w:rPr>
  </w:style>
  <w:style w:type="character" w:customStyle="1" w:styleId="FootnoteTextChar">
    <w:name w:val="Footnote Text Char"/>
    <w:basedOn w:val="DefaultParagraphFont"/>
    <w:link w:val="FootnoteText"/>
    <w:rsid w:val="00217CFC"/>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217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41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ildrenscourt.vic.gov.au" TargetMode="External"/><Relationship Id="rId4" Type="http://schemas.openxmlformats.org/officeDocument/2006/relationships/settings" Target="settings.xml"/><Relationship Id="rId9" Type="http://schemas.openxmlformats.org/officeDocument/2006/relationships/hyperlink" Target="https://www.judicialcollege.vic.edu.au/eManuals%20/CCB/1908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98A6-3085-4D37-8A13-96891324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185</Pages>
  <Words>70794</Words>
  <Characters>403529</Characters>
  <Application>Microsoft Office Word</Application>
  <DocSecurity>0</DocSecurity>
  <Lines>3362</Lines>
  <Paragraphs>946</Paragraphs>
  <ScaleCrop>false</ScaleCrop>
  <HeadingPairs>
    <vt:vector size="2" baseType="variant">
      <vt:variant>
        <vt:lpstr>Title</vt:lpstr>
      </vt:variant>
      <vt:variant>
        <vt:i4>1</vt:i4>
      </vt:variant>
    </vt:vector>
  </HeadingPairs>
  <TitlesOfParts>
    <vt:vector size="1" baseType="lpstr">
      <vt:lpstr>AMENDMENTS TO RESEARCH MATERIALS</vt:lpstr>
    </vt:vector>
  </TitlesOfParts>
  <Company>Department of Justice Victoria</Company>
  <LinksUpToDate>false</LinksUpToDate>
  <CharactersWithSpaces>473377</CharactersWithSpaces>
  <SharedDoc>false</SharedDoc>
  <HLinks>
    <vt:vector size="18" baseType="variant">
      <vt:variant>
        <vt:i4>1245263</vt:i4>
      </vt:variant>
      <vt:variant>
        <vt:i4>6</vt:i4>
      </vt:variant>
      <vt:variant>
        <vt:i4>0</vt:i4>
      </vt:variant>
      <vt:variant>
        <vt:i4>5</vt:i4>
      </vt:variant>
      <vt:variant>
        <vt:lpwstr>http://www.childrenscourt.vic.gov.au/</vt:lpwstr>
      </vt:variant>
      <vt:variant>
        <vt:lpwstr/>
      </vt:variant>
      <vt:variant>
        <vt:i4>6946816</vt:i4>
      </vt:variant>
      <vt:variant>
        <vt:i4>3</vt:i4>
      </vt:variant>
      <vt:variant>
        <vt:i4>0</vt:i4>
      </vt:variant>
      <vt:variant>
        <vt:i4>5</vt:i4>
      </vt:variant>
      <vt:variant>
        <vt:lpwstr/>
      </vt:variant>
      <vt:variant>
        <vt:lpwstr>_7.3.1_Personal_searches</vt:lpwstr>
      </vt:variant>
      <vt:variant>
        <vt:i4>7274529</vt:i4>
      </vt:variant>
      <vt:variant>
        <vt:i4>0</vt:i4>
      </vt:variant>
      <vt:variant>
        <vt:i4>0</vt:i4>
      </vt:variant>
      <vt:variant>
        <vt:i4>5</vt:i4>
      </vt:variant>
      <vt:variant>
        <vt:lpwstr>https://www.judicialcollege.vic.edu.au/eManuals /CCB/19084.htm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RESEARCH MATERIALS</dc:title>
  <dc:subject/>
  <dc:creator>POWER</dc:creator>
  <cp:keywords/>
  <dc:description/>
  <cp:lastModifiedBy>Magistrate Peter Power (CSV)</cp:lastModifiedBy>
  <cp:revision>2</cp:revision>
  <cp:lastPrinted>2022-12-19T04:59:00Z</cp:lastPrinted>
  <dcterms:created xsi:type="dcterms:W3CDTF">2022-12-20T00:36:00Z</dcterms:created>
  <dcterms:modified xsi:type="dcterms:W3CDTF">2022-12-20T00:36:00Z</dcterms:modified>
</cp:coreProperties>
</file>